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3EF8F9F" w14:textId="77777777" w:rsidR="00D430AE" w:rsidRPr="00D430AE" w:rsidRDefault="00D430AE" w:rsidP="00D430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D430A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65B1E8" w14:textId="77777777" w:rsidR="00D430AE" w:rsidRPr="00D430AE" w:rsidRDefault="00D430AE" w:rsidP="00D430AE">
      <w:pPr>
        <w:jc w:val="both"/>
        <w:rPr>
          <w:rFonts w:ascii="Arial" w:hAnsi="Arial" w:cs="Arial"/>
          <w:sz w:val="20"/>
          <w:lang w:val="es-419"/>
        </w:rPr>
      </w:pPr>
    </w:p>
    <w:p w14:paraId="706707BE" w14:textId="0C784723" w:rsidR="00D430AE" w:rsidRPr="00D430AE" w:rsidRDefault="00D430AE" w:rsidP="00D430AE">
      <w:pPr>
        <w:jc w:val="both"/>
        <w:rPr>
          <w:rFonts w:ascii="Arial" w:hAnsi="Arial" w:cs="Arial"/>
          <w:b/>
          <w:bCs/>
          <w:iCs/>
          <w:sz w:val="20"/>
          <w:lang w:val="es-419" w:eastAsia="fr-FR"/>
        </w:rPr>
      </w:pPr>
      <w:r w:rsidRPr="00D430AE">
        <w:rPr>
          <w:rFonts w:ascii="Arial" w:hAnsi="Arial" w:cs="Arial"/>
          <w:b/>
          <w:bCs/>
          <w:iCs/>
          <w:sz w:val="20"/>
          <w:u w:val="single"/>
          <w:lang w:val="es-419" w:eastAsia="fr-FR"/>
        </w:rPr>
        <w:t>TEMAS:</w:t>
      </w:r>
      <w:r w:rsidRPr="00D430AE">
        <w:rPr>
          <w:rFonts w:ascii="Arial" w:hAnsi="Arial" w:cs="Arial"/>
          <w:b/>
          <w:bCs/>
          <w:iCs/>
          <w:sz w:val="20"/>
          <w:lang w:val="es-419" w:eastAsia="fr-FR"/>
        </w:rPr>
        <w:tab/>
      </w:r>
      <w:r w:rsidRPr="00D430AE">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r w:rsidR="00703102">
        <w:rPr>
          <w:rFonts w:ascii="Arial" w:hAnsi="Arial" w:cs="Arial"/>
          <w:b/>
          <w:sz w:val="20"/>
          <w:lang w:val="es-419"/>
        </w:rPr>
        <w:t xml:space="preserve"> / TRASLADO DE GASTOS DE ADMINISTRACIÓN / FUNDAMENTO</w:t>
      </w:r>
      <w:r w:rsidRPr="00D430AE">
        <w:rPr>
          <w:rFonts w:ascii="Arial" w:hAnsi="Arial" w:cs="Arial"/>
          <w:b/>
          <w:sz w:val="20"/>
          <w:lang w:val="es-419"/>
        </w:rPr>
        <w:t>.</w:t>
      </w:r>
    </w:p>
    <w:p w14:paraId="3BA0E49B" w14:textId="77777777" w:rsidR="00D430AE" w:rsidRPr="00D430AE" w:rsidRDefault="00D430AE" w:rsidP="00D430AE">
      <w:pPr>
        <w:jc w:val="both"/>
        <w:rPr>
          <w:rFonts w:ascii="Arial" w:hAnsi="Arial" w:cs="Arial"/>
          <w:sz w:val="20"/>
          <w:lang w:val="es-419"/>
        </w:rPr>
      </w:pPr>
    </w:p>
    <w:p w14:paraId="266EED65" w14:textId="77777777" w:rsidR="00D430AE" w:rsidRPr="00D430AE" w:rsidRDefault="00D430AE" w:rsidP="00D430AE">
      <w:pPr>
        <w:jc w:val="both"/>
        <w:rPr>
          <w:rFonts w:ascii="Arial" w:hAnsi="Arial" w:cs="Arial"/>
          <w:sz w:val="20"/>
          <w:lang w:val="es-419"/>
        </w:rPr>
      </w:pPr>
      <w:r w:rsidRPr="00D430AE">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0896026D" w14:textId="77777777" w:rsidR="00D430AE" w:rsidRPr="00D430AE" w:rsidRDefault="00D430AE" w:rsidP="00D430AE">
      <w:pPr>
        <w:jc w:val="both"/>
        <w:rPr>
          <w:rFonts w:ascii="Arial" w:hAnsi="Arial" w:cs="Arial"/>
          <w:sz w:val="20"/>
          <w:lang w:val="es-419"/>
        </w:rPr>
      </w:pPr>
    </w:p>
    <w:p w14:paraId="7DE7D50D" w14:textId="77777777" w:rsidR="00D430AE" w:rsidRPr="00D430AE" w:rsidRDefault="00D430AE" w:rsidP="00D430AE">
      <w:pPr>
        <w:jc w:val="both"/>
        <w:rPr>
          <w:rFonts w:ascii="Arial" w:hAnsi="Arial" w:cs="Arial"/>
          <w:sz w:val="20"/>
          <w:lang w:val="es-419"/>
        </w:rPr>
      </w:pPr>
      <w:r w:rsidRPr="00D430AE">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41E56289" w14:textId="77777777" w:rsidR="00D430AE" w:rsidRPr="00D430AE" w:rsidRDefault="00D430AE" w:rsidP="00D430AE">
      <w:pPr>
        <w:jc w:val="both"/>
        <w:rPr>
          <w:rFonts w:ascii="Arial" w:hAnsi="Arial" w:cs="Arial"/>
          <w:sz w:val="20"/>
          <w:lang w:val="es-419"/>
        </w:rPr>
      </w:pPr>
    </w:p>
    <w:p w14:paraId="180203B4" w14:textId="77777777" w:rsidR="00D430AE" w:rsidRPr="00D430AE" w:rsidRDefault="00D430AE" w:rsidP="00D430AE">
      <w:pPr>
        <w:jc w:val="both"/>
        <w:rPr>
          <w:rFonts w:ascii="Arial" w:hAnsi="Arial" w:cs="Arial"/>
          <w:sz w:val="20"/>
          <w:lang w:val="es-419"/>
        </w:rPr>
      </w:pPr>
      <w:r w:rsidRPr="00D430AE">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2054D361" w14:textId="77777777" w:rsidR="00D430AE" w:rsidRPr="00D430AE" w:rsidRDefault="00D430AE" w:rsidP="00D430AE">
      <w:pPr>
        <w:jc w:val="both"/>
        <w:rPr>
          <w:rFonts w:ascii="Arial" w:hAnsi="Arial" w:cs="Arial"/>
          <w:sz w:val="20"/>
          <w:lang w:val="es-419"/>
        </w:rPr>
      </w:pPr>
    </w:p>
    <w:p w14:paraId="713DF28C" w14:textId="77777777" w:rsidR="00D430AE" w:rsidRPr="00D430AE" w:rsidRDefault="00D430AE" w:rsidP="00D430AE">
      <w:pPr>
        <w:jc w:val="both"/>
        <w:rPr>
          <w:rFonts w:ascii="Arial" w:hAnsi="Arial" w:cs="Arial"/>
          <w:sz w:val="20"/>
          <w:lang w:val="es-419"/>
        </w:rPr>
      </w:pPr>
      <w:r w:rsidRPr="00D430AE">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708EDB8B" w14:textId="77777777" w:rsidR="00D430AE" w:rsidRPr="00D430AE" w:rsidRDefault="00D430AE" w:rsidP="00D430AE">
      <w:pPr>
        <w:jc w:val="both"/>
        <w:rPr>
          <w:rFonts w:ascii="Arial" w:hAnsi="Arial" w:cs="Arial"/>
          <w:sz w:val="20"/>
          <w:lang w:val="es-419"/>
        </w:rPr>
      </w:pPr>
    </w:p>
    <w:p w14:paraId="338958E9" w14:textId="77777777" w:rsidR="00D430AE" w:rsidRPr="00D430AE" w:rsidRDefault="00D430AE" w:rsidP="00D430AE">
      <w:pPr>
        <w:jc w:val="both"/>
        <w:rPr>
          <w:rFonts w:ascii="Arial" w:hAnsi="Arial" w:cs="Arial"/>
          <w:sz w:val="20"/>
          <w:lang w:val="es-419"/>
        </w:rPr>
      </w:pPr>
      <w:r w:rsidRPr="00D430AE">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724AE66" w14:textId="77777777" w:rsidR="00D430AE" w:rsidRPr="00D430AE" w:rsidRDefault="00D430AE" w:rsidP="00D430AE">
      <w:pPr>
        <w:jc w:val="both"/>
        <w:rPr>
          <w:rFonts w:ascii="Arial" w:hAnsi="Arial" w:cs="Arial"/>
          <w:sz w:val="20"/>
          <w:lang w:val="es-419"/>
        </w:rPr>
      </w:pPr>
    </w:p>
    <w:p w14:paraId="15434B09" w14:textId="77777777" w:rsidR="00D430AE" w:rsidRPr="00D430AE" w:rsidRDefault="00D430AE" w:rsidP="00D430AE">
      <w:pPr>
        <w:jc w:val="both"/>
        <w:rPr>
          <w:rFonts w:ascii="Arial" w:hAnsi="Arial" w:cs="Arial"/>
          <w:sz w:val="20"/>
          <w:lang w:val="es-ES"/>
        </w:rPr>
      </w:pPr>
      <w:r w:rsidRPr="00D430AE">
        <w:rPr>
          <w:rFonts w:ascii="Arial" w:hAnsi="Arial" w:cs="Arial"/>
          <w:sz w:val="20"/>
          <w:lang w:val="es-ES"/>
        </w:rPr>
        <w:t>…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51A252CA" w14:textId="77777777" w:rsidR="00D430AE" w:rsidRDefault="00D430AE" w:rsidP="00D430AE">
      <w:pPr>
        <w:jc w:val="both"/>
        <w:rPr>
          <w:rFonts w:ascii="Arial" w:hAnsi="Arial" w:cs="Arial"/>
          <w:sz w:val="20"/>
          <w:lang w:val="es-ES"/>
        </w:rPr>
      </w:pPr>
    </w:p>
    <w:p w14:paraId="748056EE" w14:textId="659834AC" w:rsidR="00703102" w:rsidRPr="00703102" w:rsidRDefault="00703102" w:rsidP="00703102">
      <w:pPr>
        <w:jc w:val="both"/>
        <w:rPr>
          <w:rFonts w:ascii="Arial" w:hAnsi="Arial" w:cs="Arial"/>
          <w:sz w:val="20"/>
          <w:lang w:val="es-ES"/>
        </w:rPr>
      </w:pPr>
      <w:r>
        <w:rPr>
          <w:rFonts w:ascii="Arial" w:hAnsi="Arial" w:cs="Arial"/>
          <w:sz w:val="20"/>
          <w:lang w:val="es-ES"/>
        </w:rPr>
        <w:t xml:space="preserve">… </w:t>
      </w:r>
      <w:r w:rsidRPr="00703102">
        <w:rPr>
          <w:rFonts w:ascii="Arial" w:hAnsi="Arial" w:cs="Arial"/>
          <w:sz w:val="20"/>
          <w:lang w:val="es-ES"/>
        </w:rPr>
        <w:t xml:space="preserve">la orden de trasladar los gastos de administración al régimen de prima media no es una medida que dependa del éxito que se haya tenido o no en el manejo de los recursos, sino que es una consecuencia de la ineficacia, la cual, una vez constatada, hace inexistente la causa que valide la conservación de suma alguna por parte de una entidad que no estuvo llamada percibirla, con afectación de quien siempre debió tenerla a su disposición. </w:t>
      </w:r>
    </w:p>
    <w:p w14:paraId="7A93CBE3" w14:textId="77777777" w:rsidR="00703102" w:rsidRPr="00703102" w:rsidRDefault="00703102" w:rsidP="00703102">
      <w:pPr>
        <w:jc w:val="both"/>
        <w:rPr>
          <w:rFonts w:ascii="Arial" w:hAnsi="Arial" w:cs="Arial"/>
          <w:sz w:val="20"/>
          <w:lang w:val="es-ES"/>
        </w:rPr>
      </w:pPr>
    </w:p>
    <w:p w14:paraId="52E9B902" w14:textId="353BFDE3" w:rsidR="00703102" w:rsidRDefault="00703102" w:rsidP="00703102">
      <w:pPr>
        <w:jc w:val="both"/>
        <w:rPr>
          <w:rFonts w:ascii="Arial" w:hAnsi="Arial" w:cs="Arial"/>
          <w:sz w:val="20"/>
          <w:lang w:val="es-ES"/>
        </w:rPr>
      </w:pPr>
      <w:r w:rsidRPr="00703102">
        <w:rPr>
          <w:rFonts w:ascii="Arial" w:hAnsi="Arial" w:cs="Arial"/>
          <w:sz w:val="20"/>
          <w:lang w:val="es-ES"/>
        </w:rPr>
        <w:t xml:space="preserve">Luego, siendo plenamente conocedoras desde el inicio del proceso que lo pedido era la ineficacia del traslado, si alguna de las codemandadas consideraba que algo debía reconocerse en su beneficio por la gestión o los gastos en que pudieron incurrir como consecuencia de hechos de las que no son </w:t>
      </w:r>
      <w:proofErr w:type="gramStart"/>
      <w:r w:rsidRPr="00703102">
        <w:rPr>
          <w:rFonts w:ascii="Arial" w:hAnsi="Arial" w:cs="Arial"/>
          <w:sz w:val="20"/>
          <w:lang w:val="es-ES"/>
        </w:rPr>
        <w:t>responsable</w:t>
      </w:r>
      <w:proofErr w:type="gramEnd"/>
      <w:r w:rsidRPr="00703102">
        <w:rPr>
          <w:rFonts w:ascii="Arial" w:hAnsi="Arial" w:cs="Arial"/>
          <w:sz w:val="20"/>
          <w:lang w:val="es-ES"/>
        </w:rPr>
        <w:t>, así han debido proponerlo y demostrarlo en las oportunidades correspondientes</w:t>
      </w:r>
      <w:r>
        <w:rPr>
          <w:rFonts w:ascii="Arial" w:hAnsi="Arial" w:cs="Arial"/>
          <w:sz w:val="20"/>
          <w:lang w:val="es-ES"/>
        </w:rPr>
        <w:t>…</w:t>
      </w:r>
    </w:p>
    <w:p w14:paraId="6B6B6F7F" w14:textId="77777777" w:rsidR="00703102" w:rsidRPr="00D430AE" w:rsidRDefault="00703102" w:rsidP="00D430AE">
      <w:pPr>
        <w:jc w:val="both"/>
        <w:rPr>
          <w:rFonts w:ascii="Arial" w:hAnsi="Arial" w:cs="Arial"/>
          <w:sz w:val="20"/>
          <w:lang w:val="es-ES"/>
        </w:rPr>
      </w:pPr>
    </w:p>
    <w:p w14:paraId="5B4EE3E7" w14:textId="77777777" w:rsidR="00D430AE" w:rsidRPr="00D430AE" w:rsidRDefault="00D430AE" w:rsidP="00D430AE">
      <w:pPr>
        <w:jc w:val="both"/>
        <w:rPr>
          <w:rFonts w:ascii="Arial" w:hAnsi="Arial" w:cs="Arial"/>
          <w:sz w:val="20"/>
          <w:lang w:val="es-ES"/>
        </w:rPr>
      </w:pPr>
    </w:p>
    <w:p w14:paraId="7C89EA8F" w14:textId="77777777" w:rsidR="00D430AE" w:rsidRPr="00D430AE" w:rsidRDefault="00D430AE" w:rsidP="00D430AE">
      <w:pPr>
        <w:jc w:val="both"/>
        <w:rPr>
          <w:rFonts w:ascii="Arial" w:hAnsi="Arial" w:cs="Arial"/>
          <w:sz w:val="20"/>
          <w:lang w:val="es-ES"/>
        </w:rPr>
      </w:pPr>
    </w:p>
    <w:p w14:paraId="29AE56EE" w14:textId="6FF5B4DC" w:rsidR="00116DDD" w:rsidRPr="00D430AE" w:rsidRDefault="00116DDD" w:rsidP="00D430AE">
      <w:pPr>
        <w:spacing w:line="276" w:lineRule="auto"/>
        <w:jc w:val="center"/>
        <w:rPr>
          <w:rFonts w:ascii="Arial" w:hAnsi="Arial" w:cs="Arial"/>
          <w:b/>
          <w:bCs/>
          <w:spacing w:val="12"/>
          <w:szCs w:val="24"/>
          <w:lang w:val="es-ES"/>
        </w:rPr>
      </w:pPr>
      <w:r w:rsidRPr="00D430AE">
        <w:rPr>
          <w:rFonts w:ascii="Arial" w:hAnsi="Arial" w:cs="Arial"/>
          <w:b/>
          <w:bCs/>
          <w:spacing w:val="12"/>
          <w:szCs w:val="24"/>
          <w:lang w:val="es-ES"/>
        </w:rPr>
        <w:lastRenderedPageBreak/>
        <w:t>REPÚBLICA DE COLOMBIA</w:t>
      </w:r>
    </w:p>
    <w:p w14:paraId="2049A7B4" w14:textId="77777777" w:rsidR="00116DDD" w:rsidRPr="00D430AE" w:rsidRDefault="00EF3715" w:rsidP="00D430AE">
      <w:pPr>
        <w:spacing w:line="276" w:lineRule="auto"/>
        <w:jc w:val="center"/>
        <w:rPr>
          <w:rFonts w:ascii="Arial" w:hAnsi="Arial" w:cs="Arial"/>
          <w:b/>
          <w:bCs/>
          <w:spacing w:val="12"/>
          <w:szCs w:val="24"/>
          <w:lang w:val="es-ES"/>
        </w:rPr>
      </w:pPr>
      <w:r w:rsidRPr="00D430AE">
        <w:rPr>
          <w:rFonts w:ascii="Arial" w:hAnsi="Arial" w:cs="Arial"/>
          <w:b/>
          <w:bCs/>
          <w:noProof/>
          <w:spacing w:val="12"/>
          <w:szCs w:val="24"/>
          <w:lang w:val="es-ES"/>
        </w:rPr>
        <w:object w:dxaOrig="2289" w:dyaOrig="1470" w14:anchorId="23DDE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5pt;height:63.85pt;mso-width-percent:0;mso-height-percent:0;mso-width-percent:0;mso-height-percent:0" o:ole="" fillcolor="window">
            <v:imagedata r:id="rId11" o:title=""/>
          </v:shape>
          <o:OLEObject Type="Embed" ProgID="Word.Picture.8" ShapeID="_x0000_i1025" DrawAspect="Content" ObjectID="_1667028021" r:id="rId12"/>
        </w:object>
      </w:r>
    </w:p>
    <w:p w14:paraId="44B3638E" w14:textId="77777777" w:rsidR="00116DDD" w:rsidRPr="00D430AE" w:rsidRDefault="00116DDD" w:rsidP="00D430AE">
      <w:pPr>
        <w:spacing w:line="276" w:lineRule="auto"/>
        <w:jc w:val="center"/>
        <w:rPr>
          <w:rFonts w:ascii="Arial" w:hAnsi="Arial" w:cs="Arial"/>
          <w:b/>
          <w:bCs/>
          <w:spacing w:val="12"/>
          <w:szCs w:val="24"/>
          <w:lang w:val="es-ES"/>
        </w:rPr>
      </w:pPr>
      <w:r w:rsidRPr="00D430AE">
        <w:rPr>
          <w:rFonts w:ascii="Arial" w:hAnsi="Arial" w:cs="Arial"/>
          <w:b/>
          <w:bCs/>
          <w:spacing w:val="12"/>
          <w:szCs w:val="24"/>
          <w:lang w:val="es-ES"/>
        </w:rPr>
        <w:t>TRIBUNAL SUPERIOR DE DISTRITO JUDICIAL DE PEREIRA</w:t>
      </w:r>
    </w:p>
    <w:p w14:paraId="30FF1D26" w14:textId="2C8E7F89" w:rsidR="00116DDD" w:rsidRPr="00D430AE" w:rsidRDefault="00116DDD" w:rsidP="00D430AE">
      <w:pPr>
        <w:spacing w:line="276" w:lineRule="auto"/>
        <w:jc w:val="center"/>
        <w:rPr>
          <w:rFonts w:ascii="Arial" w:hAnsi="Arial" w:cs="Arial"/>
          <w:b/>
          <w:bCs/>
          <w:spacing w:val="12"/>
          <w:szCs w:val="24"/>
          <w:lang w:val="es-ES"/>
        </w:rPr>
      </w:pPr>
      <w:r w:rsidRPr="00D430AE">
        <w:rPr>
          <w:rFonts w:ascii="Arial" w:hAnsi="Arial" w:cs="Arial"/>
          <w:b/>
          <w:bCs/>
          <w:spacing w:val="12"/>
          <w:szCs w:val="24"/>
          <w:lang w:val="es-ES"/>
        </w:rPr>
        <w:t>SALA CUARTA DE DECISIÓN LABORAL</w:t>
      </w:r>
    </w:p>
    <w:p w14:paraId="5B91435E" w14:textId="73B8A2B4" w:rsidR="00B55D19" w:rsidRPr="00D430AE" w:rsidRDefault="00116DDD" w:rsidP="00D430AE">
      <w:pPr>
        <w:spacing w:line="276" w:lineRule="auto"/>
        <w:jc w:val="center"/>
        <w:rPr>
          <w:rFonts w:ascii="Arial" w:hAnsi="Arial" w:cs="Arial"/>
          <w:spacing w:val="12"/>
          <w:szCs w:val="24"/>
          <w:lang w:val="es-ES"/>
        </w:rPr>
      </w:pPr>
      <w:r w:rsidRPr="00D430AE">
        <w:rPr>
          <w:rFonts w:ascii="Arial" w:hAnsi="Arial" w:cs="Arial"/>
          <w:spacing w:val="12"/>
          <w:szCs w:val="24"/>
          <w:lang w:val="es-ES"/>
        </w:rPr>
        <w:t xml:space="preserve"> </w:t>
      </w:r>
    </w:p>
    <w:p w14:paraId="3E0700F4" w14:textId="08FE1E0B" w:rsidR="00D430AE" w:rsidRPr="00D430AE" w:rsidRDefault="00D430AE" w:rsidP="00D430AE">
      <w:pPr>
        <w:spacing w:line="276" w:lineRule="auto"/>
        <w:jc w:val="center"/>
        <w:rPr>
          <w:rFonts w:ascii="Arial" w:hAnsi="Arial" w:cs="Arial"/>
          <w:spacing w:val="12"/>
          <w:szCs w:val="24"/>
          <w:lang w:val="es-ES"/>
        </w:rPr>
      </w:pPr>
      <w:r w:rsidRPr="00D430AE">
        <w:rPr>
          <w:rFonts w:ascii="Arial" w:hAnsi="Arial" w:cs="Arial"/>
          <w:spacing w:val="12"/>
          <w:szCs w:val="24"/>
          <w:lang w:val="es-ES"/>
        </w:rPr>
        <w:t>Magistrada Ponente</w:t>
      </w:r>
      <w:r>
        <w:rPr>
          <w:rFonts w:ascii="Arial" w:hAnsi="Arial" w:cs="Arial"/>
          <w:spacing w:val="12"/>
          <w:szCs w:val="24"/>
          <w:lang w:val="es-ES"/>
        </w:rPr>
        <w:t>:</w:t>
      </w:r>
    </w:p>
    <w:p w14:paraId="20CE4292" w14:textId="0D46D8FE" w:rsidR="00116DDD" w:rsidRPr="00D430AE" w:rsidRDefault="00116DDD" w:rsidP="00D430AE">
      <w:pPr>
        <w:spacing w:line="276" w:lineRule="auto"/>
        <w:jc w:val="center"/>
        <w:rPr>
          <w:rFonts w:ascii="Arial" w:hAnsi="Arial" w:cs="Arial"/>
          <w:b/>
          <w:bCs/>
          <w:spacing w:val="12"/>
          <w:szCs w:val="24"/>
          <w:lang w:val="es-ES"/>
        </w:rPr>
      </w:pPr>
      <w:r w:rsidRPr="00D430AE">
        <w:rPr>
          <w:rFonts w:ascii="Arial" w:hAnsi="Arial" w:cs="Arial"/>
          <w:b/>
          <w:bCs/>
          <w:spacing w:val="12"/>
          <w:szCs w:val="24"/>
          <w:lang w:val="es-ES"/>
        </w:rPr>
        <w:t>ALEJANDRA MARÍA HENAO PALACIO</w:t>
      </w:r>
    </w:p>
    <w:p w14:paraId="23DC9A81" w14:textId="77777777" w:rsidR="00116DDD" w:rsidRPr="00D430AE" w:rsidRDefault="00116DDD" w:rsidP="00D430AE">
      <w:pPr>
        <w:spacing w:line="276" w:lineRule="auto"/>
        <w:jc w:val="both"/>
        <w:rPr>
          <w:rFonts w:ascii="Arial" w:hAnsi="Arial" w:cs="Arial"/>
          <w:spacing w:val="12"/>
          <w:szCs w:val="24"/>
          <w:lang w:val="es-ES"/>
        </w:rPr>
      </w:pPr>
    </w:p>
    <w:tbl>
      <w:tblPr>
        <w:tblStyle w:val="Tablaconcuadrcula"/>
        <w:tblW w:w="850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7"/>
        <w:gridCol w:w="6378"/>
      </w:tblGrid>
      <w:tr w:rsidR="00D430AE" w:rsidRPr="00D430AE" w14:paraId="0F5144A0" w14:textId="77777777" w:rsidTr="00141458">
        <w:tc>
          <w:tcPr>
            <w:tcW w:w="2127" w:type="dxa"/>
          </w:tcPr>
          <w:p w14:paraId="61201AEE" w14:textId="77777777" w:rsidR="00116DDD" w:rsidRPr="00D430AE" w:rsidRDefault="00116DDD" w:rsidP="00D430AE">
            <w:pPr>
              <w:jc w:val="both"/>
              <w:rPr>
                <w:rFonts w:ascii="Arial" w:hAnsi="Arial" w:cs="Arial"/>
                <w:spacing w:val="12"/>
                <w:sz w:val="22"/>
                <w:szCs w:val="24"/>
                <w:lang w:val="es-ES"/>
              </w:rPr>
            </w:pPr>
            <w:r w:rsidRPr="00D430AE">
              <w:rPr>
                <w:rFonts w:ascii="Arial" w:hAnsi="Arial" w:cs="Arial"/>
                <w:spacing w:val="12"/>
                <w:sz w:val="22"/>
                <w:szCs w:val="24"/>
                <w:lang w:val="es-ES"/>
              </w:rPr>
              <w:t>Demandante:</w:t>
            </w:r>
          </w:p>
        </w:tc>
        <w:tc>
          <w:tcPr>
            <w:tcW w:w="6378" w:type="dxa"/>
          </w:tcPr>
          <w:p w14:paraId="27B61506" w14:textId="2972D29A" w:rsidR="00116DDD" w:rsidRPr="00D430AE" w:rsidRDefault="00D430AE" w:rsidP="00D430AE">
            <w:pPr>
              <w:jc w:val="both"/>
              <w:rPr>
                <w:rFonts w:ascii="Arial" w:hAnsi="Arial" w:cs="Arial"/>
                <w:spacing w:val="12"/>
                <w:sz w:val="22"/>
                <w:szCs w:val="24"/>
                <w:lang w:val="es-ES"/>
              </w:rPr>
            </w:pPr>
            <w:r w:rsidRPr="00D430AE">
              <w:rPr>
                <w:rFonts w:ascii="Arial" w:hAnsi="Arial" w:cs="Arial"/>
                <w:spacing w:val="12"/>
                <w:sz w:val="22"/>
                <w:szCs w:val="24"/>
                <w:lang w:val="es-ES"/>
              </w:rPr>
              <w:t xml:space="preserve">Luz Marina Restrepo Espinosa </w:t>
            </w:r>
          </w:p>
        </w:tc>
      </w:tr>
      <w:tr w:rsidR="00D430AE" w:rsidRPr="00D430AE" w14:paraId="07B44BDA" w14:textId="77777777" w:rsidTr="00141458">
        <w:tc>
          <w:tcPr>
            <w:tcW w:w="2127" w:type="dxa"/>
          </w:tcPr>
          <w:p w14:paraId="3BC25F81" w14:textId="77777777" w:rsidR="00116DDD" w:rsidRPr="00D430AE" w:rsidRDefault="00116DDD" w:rsidP="00D430AE">
            <w:pPr>
              <w:jc w:val="both"/>
              <w:rPr>
                <w:rFonts w:ascii="Arial" w:hAnsi="Arial" w:cs="Arial"/>
                <w:spacing w:val="12"/>
                <w:sz w:val="22"/>
                <w:szCs w:val="24"/>
                <w:lang w:val="es-ES"/>
              </w:rPr>
            </w:pPr>
            <w:r w:rsidRPr="00D430AE">
              <w:rPr>
                <w:rFonts w:ascii="Arial" w:hAnsi="Arial" w:cs="Arial"/>
                <w:spacing w:val="12"/>
                <w:sz w:val="22"/>
                <w:szCs w:val="24"/>
                <w:lang w:val="es-ES"/>
              </w:rPr>
              <w:t>Demandado:</w:t>
            </w:r>
          </w:p>
        </w:tc>
        <w:tc>
          <w:tcPr>
            <w:tcW w:w="6378" w:type="dxa"/>
          </w:tcPr>
          <w:p w14:paraId="2AD6A63D" w14:textId="37B3A8A7" w:rsidR="00116DDD" w:rsidRPr="00D430AE" w:rsidRDefault="00D430AE" w:rsidP="00D430AE">
            <w:pPr>
              <w:jc w:val="both"/>
              <w:rPr>
                <w:rFonts w:ascii="Arial" w:hAnsi="Arial" w:cs="Arial"/>
                <w:spacing w:val="12"/>
                <w:sz w:val="22"/>
                <w:szCs w:val="24"/>
                <w:lang w:val="es-ES"/>
              </w:rPr>
            </w:pPr>
            <w:r w:rsidRPr="00D430AE">
              <w:rPr>
                <w:rFonts w:ascii="Arial" w:hAnsi="Arial" w:cs="Arial"/>
                <w:spacing w:val="12"/>
                <w:sz w:val="22"/>
                <w:szCs w:val="24"/>
                <w:lang w:val="es-ES"/>
              </w:rPr>
              <w:t>Colpensiones</w:t>
            </w:r>
            <w:r w:rsidR="005B5774" w:rsidRPr="00D430AE">
              <w:rPr>
                <w:rFonts w:ascii="Arial" w:hAnsi="Arial" w:cs="Arial"/>
                <w:spacing w:val="12"/>
                <w:sz w:val="22"/>
                <w:szCs w:val="24"/>
                <w:lang w:val="es-ES"/>
              </w:rPr>
              <w:t>,</w:t>
            </w:r>
            <w:r w:rsidR="00523FE5" w:rsidRPr="00D430AE">
              <w:rPr>
                <w:rFonts w:ascii="Arial" w:hAnsi="Arial" w:cs="Arial"/>
                <w:spacing w:val="12"/>
                <w:sz w:val="22"/>
                <w:szCs w:val="24"/>
                <w:lang w:val="es-ES"/>
              </w:rPr>
              <w:t xml:space="preserve"> </w:t>
            </w:r>
            <w:r w:rsidRPr="00D430AE">
              <w:rPr>
                <w:rFonts w:ascii="Arial" w:hAnsi="Arial" w:cs="Arial"/>
                <w:spacing w:val="12"/>
                <w:sz w:val="22"/>
                <w:szCs w:val="24"/>
                <w:lang w:val="es-ES"/>
              </w:rPr>
              <w:t xml:space="preserve">Protección </w:t>
            </w:r>
            <w:r w:rsidR="0038661B" w:rsidRPr="00D430AE">
              <w:rPr>
                <w:rFonts w:ascii="Arial" w:hAnsi="Arial" w:cs="Arial"/>
                <w:spacing w:val="12"/>
                <w:sz w:val="22"/>
                <w:szCs w:val="24"/>
                <w:lang w:val="es-ES"/>
              </w:rPr>
              <w:t>S.A.</w:t>
            </w:r>
            <w:r w:rsidR="005B5774" w:rsidRPr="00D430AE">
              <w:rPr>
                <w:rFonts w:ascii="Arial" w:hAnsi="Arial" w:cs="Arial"/>
                <w:spacing w:val="12"/>
                <w:sz w:val="22"/>
                <w:szCs w:val="24"/>
                <w:lang w:val="es-ES"/>
              </w:rPr>
              <w:t xml:space="preserve"> </w:t>
            </w:r>
            <w:r w:rsidRPr="00D430AE">
              <w:rPr>
                <w:rFonts w:ascii="Arial" w:hAnsi="Arial" w:cs="Arial"/>
                <w:spacing w:val="12"/>
                <w:sz w:val="22"/>
                <w:szCs w:val="24"/>
                <w:lang w:val="es-ES"/>
              </w:rPr>
              <w:t xml:space="preserve">y </w:t>
            </w:r>
            <w:proofErr w:type="spellStart"/>
            <w:r w:rsidRPr="00D430AE">
              <w:rPr>
                <w:rFonts w:ascii="Arial" w:hAnsi="Arial" w:cs="Arial"/>
                <w:spacing w:val="12"/>
                <w:sz w:val="22"/>
                <w:szCs w:val="24"/>
                <w:lang w:val="es-ES"/>
              </w:rPr>
              <w:t>Colfondos</w:t>
            </w:r>
            <w:proofErr w:type="spellEnd"/>
            <w:r w:rsidRPr="00D430AE">
              <w:rPr>
                <w:rFonts w:ascii="Arial" w:hAnsi="Arial" w:cs="Arial"/>
                <w:spacing w:val="12"/>
                <w:sz w:val="22"/>
                <w:szCs w:val="24"/>
                <w:lang w:val="es-ES"/>
              </w:rPr>
              <w:t xml:space="preserve"> </w:t>
            </w:r>
            <w:r w:rsidR="0038661B" w:rsidRPr="00D430AE">
              <w:rPr>
                <w:rFonts w:ascii="Arial" w:hAnsi="Arial" w:cs="Arial"/>
                <w:spacing w:val="12"/>
                <w:sz w:val="22"/>
                <w:szCs w:val="24"/>
                <w:lang w:val="es-ES"/>
              </w:rPr>
              <w:t>S.A.</w:t>
            </w:r>
          </w:p>
        </w:tc>
      </w:tr>
      <w:tr w:rsidR="00D430AE" w:rsidRPr="00D430AE" w14:paraId="5DBD829F" w14:textId="77777777" w:rsidTr="00141458">
        <w:tc>
          <w:tcPr>
            <w:tcW w:w="2127" w:type="dxa"/>
          </w:tcPr>
          <w:p w14:paraId="769B8873" w14:textId="768E2B94" w:rsidR="00D03391" w:rsidRPr="00D430AE" w:rsidRDefault="00D03391" w:rsidP="00D430AE">
            <w:pPr>
              <w:jc w:val="both"/>
              <w:rPr>
                <w:rFonts w:ascii="Arial" w:hAnsi="Arial" w:cs="Arial"/>
                <w:spacing w:val="12"/>
                <w:sz w:val="22"/>
                <w:szCs w:val="24"/>
                <w:lang w:val="es-ES"/>
              </w:rPr>
            </w:pPr>
            <w:r w:rsidRPr="00D430AE">
              <w:rPr>
                <w:rFonts w:ascii="Arial" w:hAnsi="Arial" w:cs="Arial"/>
                <w:spacing w:val="12"/>
                <w:sz w:val="22"/>
                <w:szCs w:val="24"/>
                <w:lang w:val="es-ES"/>
              </w:rPr>
              <w:t xml:space="preserve">Vinculado: </w:t>
            </w:r>
          </w:p>
        </w:tc>
        <w:tc>
          <w:tcPr>
            <w:tcW w:w="6378" w:type="dxa"/>
          </w:tcPr>
          <w:p w14:paraId="47CEA5DA" w14:textId="1EFAE44E" w:rsidR="00D03391" w:rsidRPr="00D430AE" w:rsidRDefault="00D430AE" w:rsidP="00D430AE">
            <w:pPr>
              <w:jc w:val="both"/>
              <w:rPr>
                <w:rFonts w:ascii="Arial" w:hAnsi="Arial" w:cs="Arial"/>
                <w:spacing w:val="12"/>
                <w:sz w:val="22"/>
                <w:szCs w:val="24"/>
                <w:lang w:val="es-ES"/>
              </w:rPr>
            </w:pPr>
            <w:r w:rsidRPr="00D430AE">
              <w:rPr>
                <w:rFonts w:ascii="Arial" w:hAnsi="Arial" w:cs="Arial"/>
                <w:spacing w:val="12"/>
                <w:sz w:val="22"/>
                <w:szCs w:val="24"/>
                <w:lang w:val="es-ES"/>
              </w:rPr>
              <w:t xml:space="preserve">Porvenir </w:t>
            </w:r>
            <w:r w:rsidR="0038661B" w:rsidRPr="00D430AE">
              <w:rPr>
                <w:rFonts w:ascii="Arial" w:hAnsi="Arial" w:cs="Arial"/>
                <w:spacing w:val="12"/>
                <w:sz w:val="22"/>
                <w:szCs w:val="24"/>
                <w:lang w:val="es-ES"/>
              </w:rPr>
              <w:t>S.A.</w:t>
            </w:r>
          </w:p>
        </w:tc>
      </w:tr>
      <w:tr w:rsidR="00D430AE" w:rsidRPr="00D430AE" w14:paraId="757A1731" w14:textId="77777777" w:rsidTr="00141458">
        <w:tc>
          <w:tcPr>
            <w:tcW w:w="2127" w:type="dxa"/>
          </w:tcPr>
          <w:p w14:paraId="2ACEADEF" w14:textId="77777777" w:rsidR="00116DDD" w:rsidRPr="00D430AE" w:rsidRDefault="00116DDD" w:rsidP="00D430AE">
            <w:pPr>
              <w:jc w:val="both"/>
              <w:rPr>
                <w:rFonts w:ascii="Arial" w:hAnsi="Arial" w:cs="Arial"/>
                <w:bCs/>
                <w:spacing w:val="12"/>
                <w:sz w:val="22"/>
                <w:szCs w:val="24"/>
                <w:lang w:val="es-ES"/>
              </w:rPr>
            </w:pPr>
            <w:r w:rsidRPr="00D430AE">
              <w:rPr>
                <w:rFonts w:ascii="Arial" w:hAnsi="Arial" w:cs="Arial"/>
                <w:bCs/>
                <w:spacing w:val="12"/>
                <w:sz w:val="22"/>
                <w:szCs w:val="24"/>
                <w:lang w:val="es-ES"/>
              </w:rPr>
              <w:t>Radicación No.</w:t>
            </w:r>
          </w:p>
        </w:tc>
        <w:tc>
          <w:tcPr>
            <w:tcW w:w="6378" w:type="dxa"/>
          </w:tcPr>
          <w:p w14:paraId="55F36517" w14:textId="69DB71A8" w:rsidR="00116DDD" w:rsidRPr="00D430AE" w:rsidRDefault="00BA3B1D" w:rsidP="00D430AE">
            <w:pPr>
              <w:jc w:val="both"/>
              <w:rPr>
                <w:rFonts w:ascii="Arial" w:hAnsi="Arial" w:cs="Arial"/>
                <w:bCs/>
                <w:spacing w:val="12"/>
                <w:sz w:val="22"/>
                <w:szCs w:val="24"/>
                <w:lang w:val="es-ES"/>
              </w:rPr>
            </w:pPr>
            <w:r w:rsidRPr="00D430AE">
              <w:rPr>
                <w:rFonts w:ascii="Arial" w:hAnsi="Arial" w:cs="Arial"/>
                <w:bCs/>
                <w:spacing w:val="12"/>
                <w:sz w:val="22"/>
                <w:szCs w:val="24"/>
                <w:lang w:val="es-ES"/>
              </w:rPr>
              <w:t>66001–31-05-</w:t>
            </w:r>
            <w:r w:rsidR="00D03391" w:rsidRPr="00D430AE">
              <w:rPr>
                <w:rFonts w:ascii="Arial" w:hAnsi="Arial" w:cs="Arial"/>
                <w:bCs/>
                <w:spacing w:val="12"/>
                <w:sz w:val="22"/>
                <w:szCs w:val="24"/>
                <w:lang w:val="es-ES"/>
              </w:rPr>
              <w:t>001-2017-00286</w:t>
            </w:r>
            <w:r w:rsidRPr="00D430AE">
              <w:rPr>
                <w:rFonts w:ascii="Arial" w:hAnsi="Arial" w:cs="Arial"/>
                <w:bCs/>
                <w:spacing w:val="12"/>
                <w:sz w:val="22"/>
                <w:szCs w:val="24"/>
                <w:lang w:val="es-ES"/>
              </w:rPr>
              <w:t>-01</w:t>
            </w:r>
          </w:p>
        </w:tc>
      </w:tr>
      <w:tr w:rsidR="00D430AE" w:rsidRPr="00D430AE" w14:paraId="7007D3CE" w14:textId="77777777" w:rsidTr="00141458">
        <w:tc>
          <w:tcPr>
            <w:tcW w:w="2127" w:type="dxa"/>
          </w:tcPr>
          <w:p w14:paraId="67D8ABF5" w14:textId="77777777" w:rsidR="00116DDD" w:rsidRPr="00D430AE" w:rsidRDefault="00116DDD" w:rsidP="00D430AE">
            <w:pPr>
              <w:jc w:val="both"/>
              <w:rPr>
                <w:rFonts w:ascii="Arial" w:hAnsi="Arial" w:cs="Arial"/>
                <w:spacing w:val="12"/>
                <w:sz w:val="22"/>
                <w:szCs w:val="24"/>
                <w:lang w:val="es-ES"/>
              </w:rPr>
            </w:pPr>
            <w:r w:rsidRPr="00D430AE">
              <w:rPr>
                <w:rFonts w:ascii="Arial" w:hAnsi="Arial" w:cs="Arial"/>
                <w:spacing w:val="12"/>
                <w:sz w:val="22"/>
                <w:szCs w:val="24"/>
                <w:lang w:val="es-ES"/>
              </w:rPr>
              <w:t>Juzgado origen:</w:t>
            </w:r>
          </w:p>
        </w:tc>
        <w:tc>
          <w:tcPr>
            <w:tcW w:w="6378" w:type="dxa"/>
          </w:tcPr>
          <w:p w14:paraId="7E49CB43" w14:textId="4A84E121" w:rsidR="00116DDD" w:rsidRPr="00D430AE" w:rsidRDefault="00D430AE" w:rsidP="00D430AE">
            <w:pPr>
              <w:jc w:val="both"/>
              <w:rPr>
                <w:rFonts w:ascii="Arial" w:hAnsi="Arial" w:cs="Arial"/>
                <w:spacing w:val="12"/>
                <w:sz w:val="22"/>
                <w:szCs w:val="24"/>
                <w:lang w:val="es-ES"/>
              </w:rPr>
            </w:pPr>
            <w:r w:rsidRPr="00D430AE">
              <w:rPr>
                <w:rFonts w:ascii="Arial" w:hAnsi="Arial" w:cs="Arial"/>
                <w:spacing w:val="12"/>
                <w:sz w:val="22"/>
                <w:szCs w:val="24"/>
                <w:lang w:val="es-ES"/>
              </w:rPr>
              <w:t>Primero Laboral del Circuito de Pereira</w:t>
            </w:r>
          </w:p>
        </w:tc>
      </w:tr>
      <w:tr w:rsidR="00D430AE" w:rsidRPr="00D430AE" w14:paraId="01338F0B" w14:textId="77777777" w:rsidTr="00141458">
        <w:tc>
          <w:tcPr>
            <w:tcW w:w="2127" w:type="dxa"/>
          </w:tcPr>
          <w:p w14:paraId="77557972" w14:textId="77777777" w:rsidR="00116DDD" w:rsidRPr="00D430AE" w:rsidRDefault="00116DDD" w:rsidP="00D430AE">
            <w:pPr>
              <w:jc w:val="both"/>
              <w:rPr>
                <w:rFonts w:ascii="Arial" w:hAnsi="Arial" w:cs="Arial"/>
                <w:spacing w:val="12"/>
                <w:sz w:val="22"/>
                <w:szCs w:val="24"/>
                <w:lang w:val="es-ES"/>
              </w:rPr>
            </w:pPr>
            <w:r w:rsidRPr="00D430AE">
              <w:rPr>
                <w:rFonts w:ascii="Arial" w:hAnsi="Arial" w:cs="Arial"/>
                <w:spacing w:val="12"/>
                <w:sz w:val="22"/>
                <w:szCs w:val="24"/>
                <w:lang w:val="es-ES"/>
              </w:rPr>
              <w:t>Tipo de proceso:</w:t>
            </w:r>
          </w:p>
        </w:tc>
        <w:tc>
          <w:tcPr>
            <w:tcW w:w="6378" w:type="dxa"/>
          </w:tcPr>
          <w:p w14:paraId="2521151C" w14:textId="0D8D6DDD" w:rsidR="00116DDD" w:rsidRPr="00D430AE" w:rsidRDefault="00D430AE" w:rsidP="00D430AE">
            <w:pPr>
              <w:jc w:val="both"/>
              <w:rPr>
                <w:rFonts w:ascii="Arial" w:hAnsi="Arial" w:cs="Arial"/>
                <w:spacing w:val="12"/>
                <w:sz w:val="22"/>
                <w:szCs w:val="24"/>
                <w:lang w:val="es-ES"/>
              </w:rPr>
            </w:pPr>
            <w:r w:rsidRPr="00D430AE">
              <w:rPr>
                <w:rFonts w:ascii="Arial" w:hAnsi="Arial" w:cs="Arial"/>
                <w:spacing w:val="12"/>
                <w:sz w:val="22"/>
                <w:szCs w:val="24"/>
                <w:lang w:val="es-ES"/>
              </w:rPr>
              <w:t xml:space="preserve">Ordinario Laboral </w:t>
            </w:r>
          </w:p>
        </w:tc>
      </w:tr>
      <w:tr w:rsidR="00D430AE" w:rsidRPr="00D430AE" w14:paraId="5195AF0E" w14:textId="77777777" w:rsidTr="00141458">
        <w:tc>
          <w:tcPr>
            <w:tcW w:w="2127" w:type="dxa"/>
          </w:tcPr>
          <w:p w14:paraId="3203517E" w14:textId="77777777" w:rsidR="00116DDD" w:rsidRPr="00D430AE" w:rsidRDefault="00116DDD" w:rsidP="00D430AE">
            <w:pPr>
              <w:jc w:val="both"/>
              <w:rPr>
                <w:rFonts w:ascii="Arial" w:hAnsi="Arial" w:cs="Arial"/>
                <w:spacing w:val="12"/>
                <w:sz w:val="22"/>
                <w:szCs w:val="24"/>
                <w:lang w:val="es-ES"/>
              </w:rPr>
            </w:pPr>
            <w:r w:rsidRPr="00D430AE">
              <w:rPr>
                <w:rFonts w:ascii="Arial" w:hAnsi="Arial" w:cs="Arial"/>
                <w:spacing w:val="12"/>
                <w:sz w:val="22"/>
                <w:szCs w:val="24"/>
                <w:lang w:val="es-ES"/>
              </w:rPr>
              <w:t>Providencia:</w:t>
            </w:r>
          </w:p>
        </w:tc>
        <w:tc>
          <w:tcPr>
            <w:tcW w:w="6378" w:type="dxa"/>
          </w:tcPr>
          <w:p w14:paraId="445A26F7" w14:textId="26A6AF06" w:rsidR="00116DDD" w:rsidRPr="00D430AE" w:rsidRDefault="00D430AE" w:rsidP="00D430AE">
            <w:pPr>
              <w:jc w:val="both"/>
              <w:rPr>
                <w:rFonts w:ascii="Arial" w:hAnsi="Arial" w:cs="Arial"/>
                <w:spacing w:val="12"/>
                <w:sz w:val="22"/>
                <w:szCs w:val="24"/>
                <w:lang w:val="es-ES"/>
              </w:rPr>
            </w:pPr>
            <w:r w:rsidRPr="00D430AE">
              <w:rPr>
                <w:rFonts w:ascii="Arial" w:hAnsi="Arial" w:cs="Arial"/>
                <w:spacing w:val="12"/>
                <w:sz w:val="22"/>
                <w:szCs w:val="24"/>
                <w:lang w:val="es-ES"/>
              </w:rPr>
              <w:t>Sentencia de segunda instancia</w:t>
            </w:r>
          </w:p>
        </w:tc>
      </w:tr>
      <w:tr w:rsidR="00D430AE" w:rsidRPr="00D430AE" w14:paraId="3FB30203" w14:textId="77777777" w:rsidTr="000501DF">
        <w:trPr>
          <w:trHeight w:val="127"/>
        </w:trPr>
        <w:tc>
          <w:tcPr>
            <w:tcW w:w="2127" w:type="dxa"/>
          </w:tcPr>
          <w:p w14:paraId="76697BA8" w14:textId="77777777" w:rsidR="00116DDD" w:rsidRPr="00D430AE" w:rsidRDefault="00116DDD" w:rsidP="00D430AE">
            <w:pPr>
              <w:jc w:val="both"/>
              <w:rPr>
                <w:rFonts w:ascii="Arial" w:hAnsi="Arial" w:cs="Arial"/>
                <w:spacing w:val="12"/>
                <w:sz w:val="22"/>
                <w:szCs w:val="24"/>
                <w:lang w:val="es-ES"/>
              </w:rPr>
            </w:pPr>
            <w:r w:rsidRPr="00D430AE">
              <w:rPr>
                <w:rFonts w:ascii="Arial" w:hAnsi="Arial" w:cs="Arial"/>
                <w:spacing w:val="12"/>
                <w:sz w:val="22"/>
                <w:szCs w:val="24"/>
                <w:lang w:val="es-ES"/>
              </w:rPr>
              <w:t>Decisión:</w:t>
            </w:r>
          </w:p>
        </w:tc>
        <w:tc>
          <w:tcPr>
            <w:tcW w:w="6378" w:type="dxa"/>
          </w:tcPr>
          <w:p w14:paraId="47B9D87D" w14:textId="012836F5" w:rsidR="00116DDD" w:rsidRPr="00D430AE" w:rsidRDefault="00D430AE" w:rsidP="00D430AE">
            <w:pPr>
              <w:jc w:val="both"/>
              <w:rPr>
                <w:rFonts w:ascii="Arial" w:hAnsi="Arial" w:cs="Arial"/>
                <w:b/>
                <w:spacing w:val="12"/>
                <w:sz w:val="22"/>
                <w:szCs w:val="24"/>
                <w:lang w:val="es-ES"/>
              </w:rPr>
            </w:pPr>
            <w:r w:rsidRPr="00D430AE">
              <w:rPr>
                <w:rFonts w:ascii="Arial" w:hAnsi="Arial" w:cs="Arial"/>
                <w:b/>
                <w:spacing w:val="12"/>
                <w:sz w:val="22"/>
                <w:szCs w:val="24"/>
                <w:lang w:val="es-ES"/>
              </w:rPr>
              <w:t>CONFIRMA Y ADICIONA</w:t>
            </w:r>
          </w:p>
        </w:tc>
      </w:tr>
    </w:tbl>
    <w:p w14:paraId="5160F552" w14:textId="37488313" w:rsidR="00116DDD" w:rsidRPr="00D430AE" w:rsidRDefault="00116DDD" w:rsidP="00D430AE">
      <w:pPr>
        <w:spacing w:line="276" w:lineRule="auto"/>
        <w:jc w:val="both"/>
        <w:rPr>
          <w:rFonts w:ascii="Arial" w:hAnsi="Arial" w:cs="Arial"/>
          <w:spacing w:val="12"/>
          <w:szCs w:val="24"/>
          <w:lang w:val="es-ES"/>
        </w:rPr>
      </w:pPr>
    </w:p>
    <w:p w14:paraId="7C5BEC6D" w14:textId="5A49986A" w:rsidR="1DDFCFAB" w:rsidRPr="00703102" w:rsidRDefault="1DDFCFAB" w:rsidP="00D430AE">
      <w:pPr>
        <w:spacing w:line="276" w:lineRule="auto"/>
        <w:jc w:val="center"/>
        <w:rPr>
          <w:rFonts w:ascii="Arial" w:eastAsia="Arial Narrow" w:hAnsi="Arial" w:cs="Arial"/>
          <w:spacing w:val="6"/>
          <w:szCs w:val="24"/>
          <w:lang w:val="es-ES"/>
        </w:rPr>
      </w:pPr>
      <w:r w:rsidRPr="00703102">
        <w:rPr>
          <w:rFonts w:ascii="Arial" w:eastAsia="Arial Narrow" w:hAnsi="Arial" w:cs="Arial"/>
          <w:spacing w:val="6"/>
          <w:szCs w:val="24"/>
          <w:lang w:val="es-ES"/>
        </w:rPr>
        <w:t>Registro del proyecto: primero (01) de octubre de 2020</w:t>
      </w:r>
    </w:p>
    <w:p w14:paraId="4CC18D2A" w14:textId="69D9CFBD" w:rsidR="1DDFCFAB" w:rsidRPr="00703102" w:rsidRDefault="1DDFCFAB" w:rsidP="00D430AE">
      <w:pPr>
        <w:spacing w:line="276" w:lineRule="auto"/>
        <w:jc w:val="center"/>
        <w:rPr>
          <w:rFonts w:ascii="Arial" w:eastAsia="Arial Narrow" w:hAnsi="Arial" w:cs="Arial"/>
          <w:spacing w:val="6"/>
          <w:szCs w:val="24"/>
          <w:lang w:val="es-ES"/>
        </w:rPr>
      </w:pPr>
      <w:r w:rsidRPr="00703102">
        <w:rPr>
          <w:rFonts w:ascii="Arial" w:eastAsia="Arial Narrow" w:hAnsi="Arial" w:cs="Arial"/>
          <w:spacing w:val="6"/>
          <w:szCs w:val="24"/>
          <w:lang w:val="es-ES"/>
        </w:rPr>
        <w:t xml:space="preserve">Acta de discusión No. </w:t>
      </w:r>
      <w:r w:rsidR="000501DF" w:rsidRPr="00703102">
        <w:rPr>
          <w:rFonts w:ascii="Arial" w:eastAsia="Arial Narrow" w:hAnsi="Arial" w:cs="Arial"/>
          <w:spacing w:val="6"/>
          <w:szCs w:val="24"/>
          <w:lang w:val="es-ES"/>
        </w:rPr>
        <w:t>144</w:t>
      </w:r>
      <w:r w:rsidRPr="00703102">
        <w:rPr>
          <w:rFonts w:ascii="Arial" w:eastAsia="Arial Narrow" w:hAnsi="Arial" w:cs="Arial"/>
          <w:spacing w:val="6"/>
          <w:szCs w:val="24"/>
          <w:lang w:val="es-ES"/>
        </w:rPr>
        <w:t xml:space="preserve"> </w:t>
      </w:r>
      <w:r w:rsidR="005837AF" w:rsidRPr="00703102">
        <w:rPr>
          <w:rFonts w:ascii="Arial" w:eastAsia="Arial Narrow" w:hAnsi="Arial" w:cs="Arial"/>
          <w:spacing w:val="6"/>
          <w:szCs w:val="24"/>
          <w:lang w:val="es-ES"/>
        </w:rPr>
        <w:t>del 06</w:t>
      </w:r>
      <w:r w:rsidRPr="00703102">
        <w:rPr>
          <w:rFonts w:ascii="Arial" w:eastAsia="Arial Narrow" w:hAnsi="Arial" w:cs="Arial"/>
          <w:spacing w:val="6"/>
          <w:szCs w:val="24"/>
          <w:lang w:val="es-ES"/>
        </w:rPr>
        <w:t xml:space="preserve"> de octubre de 2020</w:t>
      </w:r>
    </w:p>
    <w:p w14:paraId="7E3803E0" w14:textId="77777777" w:rsidR="00D430AE" w:rsidRPr="00703102" w:rsidRDefault="00D430AE" w:rsidP="00D430AE">
      <w:pPr>
        <w:spacing w:line="276" w:lineRule="auto"/>
        <w:jc w:val="center"/>
        <w:rPr>
          <w:rFonts w:ascii="Arial" w:eastAsia="Arial Narrow" w:hAnsi="Arial" w:cs="Arial"/>
          <w:spacing w:val="6"/>
          <w:szCs w:val="24"/>
          <w:lang w:val="es-ES"/>
        </w:rPr>
      </w:pPr>
    </w:p>
    <w:p w14:paraId="71A14091" w14:textId="45F99BB1" w:rsidR="1DDFCFAB" w:rsidRPr="00703102" w:rsidRDefault="1DDFCFAB" w:rsidP="00D430AE">
      <w:pPr>
        <w:spacing w:line="276" w:lineRule="auto"/>
        <w:jc w:val="center"/>
        <w:rPr>
          <w:rFonts w:ascii="Arial" w:eastAsia="Arial Narrow" w:hAnsi="Arial" w:cs="Arial"/>
          <w:spacing w:val="6"/>
          <w:szCs w:val="24"/>
          <w:lang w:val="es-ES"/>
        </w:rPr>
      </w:pPr>
      <w:r w:rsidRPr="00703102">
        <w:rPr>
          <w:rFonts w:ascii="Arial" w:eastAsia="Arial Narrow" w:hAnsi="Arial" w:cs="Arial"/>
          <w:spacing w:val="6"/>
          <w:szCs w:val="24"/>
          <w:lang w:val="es-ES"/>
        </w:rPr>
        <w:t xml:space="preserve">Pereira, Risaralda, </w:t>
      </w:r>
      <w:r w:rsidR="005837AF" w:rsidRPr="00703102">
        <w:rPr>
          <w:rFonts w:ascii="Arial" w:eastAsia="Arial Narrow" w:hAnsi="Arial" w:cs="Arial"/>
          <w:spacing w:val="6"/>
          <w:szCs w:val="24"/>
          <w:lang w:val="es-ES"/>
        </w:rPr>
        <w:t>nueve</w:t>
      </w:r>
      <w:r w:rsidRPr="00703102">
        <w:rPr>
          <w:rFonts w:ascii="Arial" w:eastAsia="Arial Narrow" w:hAnsi="Arial" w:cs="Arial"/>
          <w:spacing w:val="6"/>
          <w:szCs w:val="24"/>
          <w:lang w:val="es-ES"/>
        </w:rPr>
        <w:t xml:space="preserve"> (</w:t>
      </w:r>
      <w:r w:rsidR="005837AF" w:rsidRPr="00703102">
        <w:rPr>
          <w:rFonts w:ascii="Arial" w:eastAsia="Arial Narrow" w:hAnsi="Arial" w:cs="Arial"/>
          <w:spacing w:val="6"/>
          <w:szCs w:val="24"/>
          <w:lang w:val="es-ES"/>
        </w:rPr>
        <w:t>9</w:t>
      </w:r>
      <w:r w:rsidRPr="00703102">
        <w:rPr>
          <w:rFonts w:ascii="Arial" w:eastAsia="Arial Narrow" w:hAnsi="Arial" w:cs="Arial"/>
          <w:spacing w:val="6"/>
          <w:szCs w:val="24"/>
          <w:lang w:val="es-ES"/>
        </w:rPr>
        <w:t>) de octubre de dos mil veinte (2020)</w:t>
      </w:r>
    </w:p>
    <w:p w14:paraId="31EDC487" w14:textId="77777777" w:rsidR="000501DF" w:rsidRPr="00703102" w:rsidRDefault="000501DF" w:rsidP="00D430AE">
      <w:pPr>
        <w:spacing w:line="276" w:lineRule="auto"/>
        <w:ind w:firstLine="708"/>
        <w:jc w:val="both"/>
        <w:rPr>
          <w:rFonts w:ascii="Arial" w:hAnsi="Arial" w:cs="Arial"/>
          <w:spacing w:val="6"/>
          <w:szCs w:val="24"/>
          <w:lang w:val="es-ES"/>
        </w:rPr>
      </w:pPr>
    </w:p>
    <w:p w14:paraId="232D9C33" w14:textId="02026BCA" w:rsidR="00116DDD" w:rsidRPr="00703102" w:rsidRDefault="00B62B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703102">
        <w:rPr>
          <w:rFonts w:ascii="Arial" w:hAnsi="Arial" w:cs="Arial"/>
          <w:b/>
          <w:bCs/>
          <w:spacing w:val="6"/>
          <w:szCs w:val="24"/>
          <w:lang w:val="es-ES"/>
        </w:rPr>
        <w:t xml:space="preserve">ALEJANDRA MARÍA HENAO PALACIO (ponente), ANA LUCÍA CAICEDO CALDERÓN </w:t>
      </w:r>
      <w:r w:rsidRPr="00703102">
        <w:rPr>
          <w:rFonts w:ascii="Arial" w:hAnsi="Arial" w:cs="Arial"/>
          <w:spacing w:val="6"/>
          <w:szCs w:val="24"/>
          <w:lang w:val="es-ES"/>
        </w:rPr>
        <w:t>y</w:t>
      </w:r>
      <w:r w:rsidRPr="00703102">
        <w:rPr>
          <w:rFonts w:ascii="Arial" w:hAnsi="Arial" w:cs="Arial"/>
          <w:b/>
          <w:bCs/>
          <w:spacing w:val="6"/>
          <w:szCs w:val="24"/>
          <w:lang w:val="es-ES"/>
        </w:rPr>
        <w:t xml:space="preserve"> OLGA LUCÍA HOYOS SEPÚLVEDA</w:t>
      </w:r>
      <w:r w:rsidR="00E272CC" w:rsidRPr="00703102">
        <w:rPr>
          <w:rFonts w:ascii="Arial" w:hAnsi="Arial" w:cs="Arial"/>
          <w:b/>
          <w:bCs/>
          <w:spacing w:val="6"/>
          <w:szCs w:val="24"/>
          <w:lang w:val="es-ES"/>
        </w:rPr>
        <w:t>,</w:t>
      </w:r>
      <w:r w:rsidR="00E272CC" w:rsidRPr="00703102">
        <w:rPr>
          <w:rFonts w:ascii="Arial" w:hAnsi="Arial" w:cs="Arial"/>
          <w:spacing w:val="6"/>
          <w:szCs w:val="24"/>
          <w:lang w:val="es-ES"/>
        </w:rPr>
        <w:t xml:space="preserve"> </w:t>
      </w:r>
      <w:r w:rsidR="00116DDD" w:rsidRPr="00703102">
        <w:rPr>
          <w:rFonts w:ascii="Arial" w:hAnsi="Arial" w:cs="Arial"/>
          <w:spacing w:val="6"/>
          <w:szCs w:val="24"/>
          <w:lang w:val="es-ES"/>
        </w:rPr>
        <w:t xml:space="preserve">a resolver </w:t>
      </w:r>
      <w:r w:rsidR="0073727F" w:rsidRPr="00703102">
        <w:rPr>
          <w:rFonts w:ascii="Arial" w:hAnsi="Arial" w:cs="Arial"/>
          <w:spacing w:val="6"/>
          <w:szCs w:val="24"/>
          <w:lang w:val="es-ES"/>
        </w:rPr>
        <w:t>los</w:t>
      </w:r>
      <w:r w:rsidR="00116DDD" w:rsidRPr="00703102">
        <w:rPr>
          <w:rFonts w:ascii="Arial" w:hAnsi="Arial" w:cs="Arial"/>
          <w:spacing w:val="6"/>
          <w:szCs w:val="24"/>
          <w:lang w:val="es-ES"/>
        </w:rPr>
        <w:t xml:space="preserve"> recurso</w:t>
      </w:r>
      <w:r w:rsidR="0073727F" w:rsidRPr="00703102">
        <w:rPr>
          <w:rFonts w:ascii="Arial" w:hAnsi="Arial" w:cs="Arial"/>
          <w:spacing w:val="6"/>
          <w:szCs w:val="24"/>
          <w:lang w:val="es-ES"/>
        </w:rPr>
        <w:t>s</w:t>
      </w:r>
      <w:r w:rsidR="00116DDD" w:rsidRPr="00703102">
        <w:rPr>
          <w:rFonts w:ascii="Arial" w:hAnsi="Arial" w:cs="Arial"/>
          <w:spacing w:val="6"/>
          <w:szCs w:val="24"/>
          <w:lang w:val="es-ES"/>
        </w:rPr>
        <w:t xml:space="preserve"> de apelación </w:t>
      </w:r>
      <w:r w:rsidR="00C61F88" w:rsidRPr="00703102">
        <w:rPr>
          <w:rFonts w:ascii="Arial" w:hAnsi="Arial" w:cs="Arial"/>
          <w:spacing w:val="6"/>
          <w:szCs w:val="24"/>
          <w:lang w:val="es-ES"/>
        </w:rPr>
        <w:t xml:space="preserve">y el grado jurisdiccional de consulta </w:t>
      </w:r>
      <w:r w:rsidR="00116DDD" w:rsidRPr="00703102">
        <w:rPr>
          <w:rFonts w:ascii="Arial" w:hAnsi="Arial" w:cs="Arial"/>
          <w:spacing w:val="6"/>
          <w:szCs w:val="24"/>
          <w:lang w:val="es-ES"/>
        </w:rPr>
        <w:t xml:space="preserve">contra la sentencia proferida el </w:t>
      </w:r>
      <w:r w:rsidR="009E0F8F" w:rsidRPr="00703102">
        <w:rPr>
          <w:rFonts w:ascii="Arial" w:hAnsi="Arial" w:cs="Arial"/>
          <w:spacing w:val="6"/>
          <w:szCs w:val="24"/>
          <w:lang w:val="es-ES"/>
        </w:rPr>
        <w:t>20 de septiembre de 2019</w:t>
      </w:r>
      <w:r w:rsidR="00116DDD" w:rsidRPr="00703102">
        <w:rPr>
          <w:rFonts w:ascii="Arial" w:hAnsi="Arial" w:cs="Arial"/>
          <w:spacing w:val="6"/>
          <w:szCs w:val="24"/>
          <w:lang w:val="es-ES"/>
        </w:rPr>
        <w:t xml:space="preserve"> por el Juzgado </w:t>
      </w:r>
      <w:r w:rsidR="009E0F8F" w:rsidRPr="00703102">
        <w:rPr>
          <w:rFonts w:ascii="Arial" w:hAnsi="Arial" w:cs="Arial"/>
          <w:spacing w:val="6"/>
          <w:szCs w:val="24"/>
          <w:lang w:val="es-ES"/>
        </w:rPr>
        <w:t>Primero Laboral</w:t>
      </w:r>
      <w:r w:rsidR="00A156AF" w:rsidRPr="00703102">
        <w:rPr>
          <w:rFonts w:ascii="Arial" w:hAnsi="Arial" w:cs="Arial"/>
          <w:spacing w:val="6"/>
          <w:szCs w:val="24"/>
          <w:lang w:val="es-ES"/>
        </w:rPr>
        <w:t xml:space="preserve"> </w:t>
      </w:r>
      <w:r w:rsidR="00116DDD" w:rsidRPr="00703102">
        <w:rPr>
          <w:rFonts w:ascii="Arial" w:hAnsi="Arial" w:cs="Arial"/>
          <w:spacing w:val="6"/>
          <w:szCs w:val="24"/>
          <w:lang w:val="es-ES"/>
        </w:rPr>
        <w:t xml:space="preserve">del Circuito de Pereira, dentro del proceso ordinario laboral </w:t>
      </w:r>
      <w:r w:rsidR="00B55D19" w:rsidRPr="00703102">
        <w:rPr>
          <w:rFonts w:ascii="Arial" w:hAnsi="Arial" w:cs="Arial"/>
          <w:spacing w:val="6"/>
          <w:szCs w:val="24"/>
          <w:lang w:val="es-ES"/>
        </w:rPr>
        <w:t>de la referencia.</w:t>
      </w:r>
    </w:p>
    <w:p w14:paraId="27CE1B15" w14:textId="5E5DB2D3" w:rsidR="00116DDD" w:rsidRPr="00703102" w:rsidRDefault="00116DDD" w:rsidP="00D430AE">
      <w:pPr>
        <w:spacing w:line="276" w:lineRule="auto"/>
        <w:jc w:val="both"/>
        <w:rPr>
          <w:rFonts w:ascii="Arial" w:hAnsi="Arial" w:cs="Arial"/>
          <w:spacing w:val="6"/>
          <w:szCs w:val="24"/>
          <w:lang w:val="es-ES"/>
        </w:rPr>
      </w:pPr>
      <w:r w:rsidRPr="00703102">
        <w:rPr>
          <w:rFonts w:ascii="Arial" w:hAnsi="Arial" w:cs="Arial"/>
          <w:spacing w:val="6"/>
          <w:szCs w:val="24"/>
          <w:lang w:val="es-ES"/>
        </w:rPr>
        <w:t> </w:t>
      </w:r>
    </w:p>
    <w:p w14:paraId="6B7F3B0D" w14:textId="7585E71C" w:rsidR="00B07969" w:rsidRPr="00703102" w:rsidRDefault="00D430AE"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w:t>
      </w:r>
    </w:p>
    <w:p w14:paraId="32AD0B45" w14:textId="77777777" w:rsidR="00E616BE" w:rsidRPr="00703102" w:rsidRDefault="00E616BE" w:rsidP="00D430AE">
      <w:pPr>
        <w:spacing w:line="276" w:lineRule="auto"/>
        <w:jc w:val="both"/>
        <w:rPr>
          <w:rFonts w:ascii="Arial" w:hAnsi="Arial" w:cs="Arial"/>
          <w:spacing w:val="6"/>
          <w:szCs w:val="24"/>
          <w:lang w:val="es-ES"/>
        </w:rPr>
      </w:pPr>
    </w:p>
    <w:p w14:paraId="22E41C6C" w14:textId="77777777" w:rsidR="00B62BDD" w:rsidRPr="00703102" w:rsidRDefault="00B62B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Previamente se revisó, discutió y aprobó el proyecto elaborado por la Magistrada ponente el cual alude a la siguiente:  </w:t>
      </w:r>
    </w:p>
    <w:p w14:paraId="24232E8F" w14:textId="77777777" w:rsidR="00B62BDD" w:rsidRPr="00703102" w:rsidRDefault="00B62BDD" w:rsidP="00D430AE">
      <w:pPr>
        <w:spacing w:line="276" w:lineRule="auto"/>
        <w:jc w:val="both"/>
        <w:rPr>
          <w:rFonts w:ascii="Arial" w:hAnsi="Arial" w:cs="Arial"/>
          <w:spacing w:val="6"/>
          <w:szCs w:val="24"/>
          <w:lang w:val="es-ES"/>
        </w:rPr>
      </w:pPr>
    </w:p>
    <w:p w14:paraId="4BA235E6" w14:textId="37CCFA25" w:rsidR="00B62BDD" w:rsidRPr="00703102" w:rsidRDefault="00B62BDD" w:rsidP="00D430AE">
      <w:pPr>
        <w:spacing w:line="276" w:lineRule="auto"/>
        <w:jc w:val="center"/>
        <w:rPr>
          <w:rFonts w:ascii="Arial" w:hAnsi="Arial" w:cs="Arial"/>
          <w:b/>
          <w:bCs/>
          <w:spacing w:val="6"/>
          <w:szCs w:val="24"/>
          <w:lang w:val="es-ES"/>
        </w:rPr>
      </w:pPr>
      <w:r w:rsidRPr="00703102">
        <w:rPr>
          <w:rFonts w:ascii="Arial" w:hAnsi="Arial" w:cs="Arial"/>
          <w:b/>
          <w:bCs/>
          <w:spacing w:val="6"/>
          <w:szCs w:val="24"/>
          <w:lang w:val="es-ES"/>
        </w:rPr>
        <w:t>SENTENCIA</w:t>
      </w:r>
    </w:p>
    <w:p w14:paraId="5E00D4FB" w14:textId="77777777" w:rsidR="00116DDD" w:rsidRPr="00703102" w:rsidRDefault="00116DDD" w:rsidP="00D430AE">
      <w:pPr>
        <w:spacing w:line="276" w:lineRule="auto"/>
        <w:jc w:val="center"/>
        <w:rPr>
          <w:rFonts w:ascii="Arial" w:hAnsi="Arial" w:cs="Arial"/>
          <w:b/>
          <w:bCs/>
          <w:spacing w:val="6"/>
          <w:szCs w:val="24"/>
          <w:lang w:val="es-ES"/>
        </w:rPr>
      </w:pPr>
    </w:p>
    <w:p w14:paraId="1545182B" w14:textId="5953F572" w:rsidR="00116DDD" w:rsidRPr="00703102" w:rsidRDefault="00162D9D"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I.  </w:t>
      </w:r>
      <w:r w:rsidR="00116DDD" w:rsidRPr="00703102">
        <w:rPr>
          <w:rFonts w:ascii="Arial" w:hAnsi="Arial" w:cs="Arial"/>
          <w:b/>
          <w:bCs/>
          <w:spacing w:val="6"/>
          <w:szCs w:val="24"/>
          <w:lang w:val="es-ES"/>
        </w:rPr>
        <w:t xml:space="preserve">ANTECEDENTES </w:t>
      </w:r>
    </w:p>
    <w:p w14:paraId="16BCE51E" w14:textId="77777777" w:rsidR="00116DDD" w:rsidRPr="00703102" w:rsidRDefault="00116DDD" w:rsidP="00D430AE">
      <w:pPr>
        <w:spacing w:line="276" w:lineRule="auto"/>
        <w:jc w:val="both"/>
        <w:rPr>
          <w:rFonts w:ascii="Arial" w:hAnsi="Arial" w:cs="Arial"/>
          <w:b/>
          <w:bCs/>
          <w:spacing w:val="6"/>
          <w:szCs w:val="24"/>
          <w:lang w:val="es-ES"/>
        </w:rPr>
      </w:pPr>
    </w:p>
    <w:p w14:paraId="67AE6BEA" w14:textId="0A763E08" w:rsidR="00116DDD" w:rsidRPr="00703102" w:rsidRDefault="00AD30D2"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1.1.   </w:t>
      </w:r>
      <w:r w:rsidR="00116DDD" w:rsidRPr="00703102">
        <w:rPr>
          <w:rFonts w:ascii="Arial" w:hAnsi="Arial" w:cs="Arial"/>
          <w:b/>
          <w:bCs/>
          <w:spacing w:val="6"/>
          <w:szCs w:val="24"/>
          <w:lang w:val="es-ES"/>
        </w:rPr>
        <w:t>Demanda</w:t>
      </w:r>
    </w:p>
    <w:p w14:paraId="296EDCCE" w14:textId="77777777" w:rsidR="00116DDD" w:rsidRPr="00703102" w:rsidRDefault="00116DDD" w:rsidP="00D430AE">
      <w:pPr>
        <w:spacing w:line="276" w:lineRule="auto"/>
        <w:jc w:val="both"/>
        <w:rPr>
          <w:rFonts w:ascii="Arial" w:hAnsi="Arial" w:cs="Arial"/>
          <w:spacing w:val="6"/>
          <w:szCs w:val="24"/>
          <w:lang w:val="es-ES"/>
        </w:rPr>
      </w:pPr>
    </w:p>
    <w:p w14:paraId="27DA3DA6" w14:textId="1CB13D3E" w:rsidR="001A27FA" w:rsidRPr="00703102" w:rsidRDefault="004038E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Pretende l</w:t>
      </w:r>
      <w:r w:rsidR="00585CCE" w:rsidRPr="00703102">
        <w:rPr>
          <w:rFonts w:ascii="Arial" w:hAnsi="Arial" w:cs="Arial"/>
          <w:spacing w:val="6"/>
          <w:szCs w:val="24"/>
          <w:lang w:val="es-ES"/>
        </w:rPr>
        <w:t>a</w:t>
      </w:r>
      <w:r w:rsidRPr="00703102">
        <w:rPr>
          <w:rFonts w:ascii="Arial" w:hAnsi="Arial" w:cs="Arial"/>
          <w:spacing w:val="6"/>
          <w:szCs w:val="24"/>
          <w:lang w:val="es-ES"/>
        </w:rPr>
        <w:t xml:space="preserve"> demandante que la justicia ordinaria laboral declare </w:t>
      </w:r>
      <w:r w:rsidR="001A27FA" w:rsidRPr="00703102">
        <w:rPr>
          <w:rFonts w:ascii="Arial" w:hAnsi="Arial" w:cs="Arial"/>
          <w:spacing w:val="6"/>
          <w:szCs w:val="24"/>
          <w:lang w:val="es-ES"/>
        </w:rPr>
        <w:t>la ineficacia del traslado efectuado del régimen de prima media con prestación definida a través de Colfondos S.A.</w:t>
      </w:r>
      <w:r w:rsidR="006A05DE" w:rsidRPr="00703102">
        <w:rPr>
          <w:rFonts w:ascii="Arial" w:hAnsi="Arial" w:cs="Arial"/>
          <w:spacing w:val="6"/>
          <w:szCs w:val="24"/>
          <w:lang w:val="es-ES"/>
        </w:rPr>
        <w:t xml:space="preserve"> En consecuencia, solicita que se ordene a </w:t>
      </w:r>
      <w:r w:rsidR="006A05DE" w:rsidRPr="00703102">
        <w:rPr>
          <w:rFonts w:ascii="Arial" w:hAnsi="Arial" w:cs="Arial"/>
          <w:spacing w:val="6"/>
          <w:szCs w:val="24"/>
          <w:lang w:val="es-ES"/>
        </w:rPr>
        <w:lastRenderedPageBreak/>
        <w:t xml:space="preserve">Colfondos S.A. que gire a Colpensiones el total de su cuenta individual y a esta entidad, a activar la afiliación y a recibir dichas sumas. Finalmente, reclama que se condene a ambas al pago de las costas procesales. </w:t>
      </w:r>
    </w:p>
    <w:p w14:paraId="7ABAD728" w14:textId="77777777" w:rsidR="001A27FA" w:rsidRPr="00703102" w:rsidRDefault="001A27FA" w:rsidP="00D430AE">
      <w:pPr>
        <w:spacing w:line="276" w:lineRule="auto"/>
        <w:jc w:val="both"/>
        <w:rPr>
          <w:rFonts w:ascii="Arial" w:hAnsi="Arial" w:cs="Arial"/>
          <w:spacing w:val="6"/>
          <w:szCs w:val="24"/>
          <w:lang w:val="es-ES"/>
        </w:rPr>
      </w:pPr>
    </w:p>
    <w:p w14:paraId="69CB4696" w14:textId="3C97AD57" w:rsidR="006A05DE" w:rsidRPr="00703102" w:rsidRDefault="004038E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Como sustento de sus pretensiones expuso</w:t>
      </w:r>
      <w:r w:rsidR="00EA2D1C" w:rsidRPr="00703102">
        <w:rPr>
          <w:rFonts w:ascii="Arial" w:hAnsi="Arial" w:cs="Arial"/>
          <w:spacing w:val="6"/>
          <w:szCs w:val="24"/>
          <w:lang w:val="es-ES"/>
        </w:rPr>
        <w:t xml:space="preserve"> que</w:t>
      </w:r>
      <w:r w:rsidR="006A05DE" w:rsidRPr="00703102">
        <w:rPr>
          <w:rFonts w:ascii="Arial" w:hAnsi="Arial" w:cs="Arial"/>
          <w:spacing w:val="6"/>
          <w:szCs w:val="24"/>
          <w:lang w:val="es-ES"/>
        </w:rPr>
        <w:t xml:space="preserve"> nació el 10 de agosto de 1958; que cotizó al régimen de prima media a través del ISS; que al 1º de abril de 1994 contaba con 36 años; que el 13 de febrero de 1996 se trasladó al régimen de ahorro individual a través de Colfondos S.A. Pensiones y Cesantías; que para lograr el traslado esta entidad le manifestó que el ISS iba a desaparecer</w:t>
      </w:r>
      <w:r w:rsidR="00582B97" w:rsidRPr="00703102">
        <w:rPr>
          <w:rFonts w:ascii="Arial" w:hAnsi="Arial" w:cs="Arial"/>
          <w:spacing w:val="6"/>
          <w:szCs w:val="24"/>
          <w:lang w:val="es-ES"/>
        </w:rPr>
        <w:t xml:space="preserve"> y</w:t>
      </w:r>
      <w:r w:rsidR="006A05DE" w:rsidRPr="00703102">
        <w:rPr>
          <w:rFonts w:ascii="Arial" w:hAnsi="Arial" w:cs="Arial"/>
          <w:spacing w:val="6"/>
          <w:szCs w:val="24"/>
          <w:lang w:val="es-ES"/>
        </w:rPr>
        <w:t xml:space="preserve"> que su mesada en el régimen de ahorro individual sería más alta</w:t>
      </w:r>
      <w:r w:rsidR="00582B97" w:rsidRPr="00703102">
        <w:rPr>
          <w:rFonts w:ascii="Arial" w:hAnsi="Arial" w:cs="Arial"/>
          <w:spacing w:val="6"/>
          <w:szCs w:val="24"/>
          <w:lang w:val="es-ES"/>
        </w:rPr>
        <w:t xml:space="preserve">, omitiendo informarle sobre las consecuencias de la desvinculación del régimen de prima media, las ventajas y desventajas del trámite y la diferencia en el monto de la pensión entre ambos regímenes. </w:t>
      </w:r>
    </w:p>
    <w:p w14:paraId="21E1C73C" w14:textId="5FB21719" w:rsidR="00582B97" w:rsidRPr="00703102" w:rsidRDefault="00582B97" w:rsidP="00D430AE">
      <w:pPr>
        <w:spacing w:line="276" w:lineRule="auto"/>
        <w:jc w:val="both"/>
        <w:rPr>
          <w:rFonts w:ascii="Arial" w:hAnsi="Arial" w:cs="Arial"/>
          <w:spacing w:val="6"/>
          <w:szCs w:val="24"/>
          <w:lang w:val="es-ES"/>
        </w:rPr>
      </w:pPr>
    </w:p>
    <w:p w14:paraId="35EA1A53" w14:textId="2370A6F1" w:rsidR="005426BF" w:rsidRPr="00703102" w:rsidRDefault="00582B97"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Relató que el 01 de mayo de 2001 se trasladó a Protección S.A.; </w:t>
      </w:r>
      <w:r w:rsidR="006A05DE" w:rsidRPr="00703102">
        <w:rPr>
          <w:rFonts w:ascii="Arial" w:hAnsi="Arial" w:cs="Arial"/>
          <w:spacing w:val="6"/>
          <w:szCs w:val="24"/>
          <w:lang w:val="es-ES"/>
        </w:rPr>
        <w:t>que al 29 de julio de 2005 tenía 776 semanas de cotizaciones;</w:t>
      </w:r>
      <w:r w:rsidRPr="00703102">
        <w:rPr>
          <w:rFonts w:ascii="Arial" w:hAnsi="Arial" w:cs="Arial"/>
          <w:spacing w:val="6"/>
          <w:szCs w:val="24"/>
          <w:lang w:val="es-ES"/>
        </w:rPr>
        <w:t xml:space="preserve"> que se encuentra próxima a cumplir la edad de pensión; que en proyección real</w:t>
      </w:r>
      <w:r w:rsidR="00D02B46" w:rsidRPr="00703102">
        <w:rPr>
          <w:rFonts w:ascii="Arial" w:hAnsi="Arial" w:cs="Arial"/>
          <w:spacing w:val="6"/>
          <w:szCs w:val="24"/>
          <w:lang w:val="es-ES"/>
        </w:rPr>
        <w:t>i</w:t>
      </w:r>
      <w:r w:rsidRPr="00703102">
        <w:rPr>
          <w:rFonts w:ascii="Arial" w:hAnsi="Arial" w:cs="Arial"/>
          <w:spacing w:val="6"/>
          <w:szCs w:val="24"/>
          <w:lang w:val="es-ES"/>
        </w:rPr>
        <w:t xml:space="preserve">zada por este fondo se le informó que no cuenta con el capital suficiente para acceder a una pensión; que su mesada en el régimen de prima media sería de $1.687.539; que </w:t>
      </w:r>
      <w:r w:rsidR="009367BF" w:rsidRPr="00703102">
        <w:rPr>
          <w:rFonts w:ascii="Arial" w:hAnsi="Arial" w:cs="Arial"/>
          <w:spacing w:val="6"/>
          <w:szCs w:val="24"/>
          <w:lang w:val="es-ES"/>
        </w:rPr>
        <w:t xml:space="preserve">en atención a una petición radicada el 23 de mayo de 2017, </w:t>
      </w:r>
      <w:r w:rsidRPr="00703102">
        <w:rPr>
          <w:rFonts w:ascii="Arial" w:hAnsi="Arial" w:cs="Arial"/>
          <w:spacing w:val="6"/>
          <w:szCs w:val="24"/>
          <w:lang w:val="es-ES"/>
        </w:rPr>
        <w:t xml:space="preserve">mediante comunicación del 15 de junio de 2017, </w:t>
      </w:r>
      <w:r w:rsidR="009367BF" w:rsidRPr="00703102">
        <w:rPr>
          <w:rFonts w:ascii="Arial" w:hAnsi="Arial" w:cs="Arial"/>
          <w:spacing w:val="6"/>
          <w:szCs w:val="24"/>
          <w:lang w:val="es-ES"/>
        </w:rPr>
        <w:t xml:space="preserve">Colfondos S.A. </w:t>
      </w:r>
      <w:r w:rsidRPr="00703102">
        <w:rPr>
          <w:rFonts w:ascii="Arial" w:hAnsi="Arial" w:cs="Arial"/>
          <w:spacing w:val="6"/>
          <w:szCs w:val="24"/>
          <w:lang w:val="es-ES"/>
        </w:rPr>
        <w:t>le indicó que</w:t>
      </w:r>
      <w:r w:rsidR="009367BF" w:rsidRPr="00703102">
        <w:rPr>
          <w:rFonts w:ascii="Arial" w:hAnsi="Arial" w:cs="Arial"/>
          <w:spacing w:val="6"/>
          <w:szCs w:val="24"/>
          <w:lang w:val="es-ES"/>
        </w:rPr>
        <w:t xml:space="preserve"> la información para el traslado</w:t>
      </w:r>
      <w:r w:rsidRPr="00703102">
        <w:rPr>
          <w:rFonts w:ascii="Arial" w:hAnsi="Arial" w:cs="Arial"/>
          <w:spacing w:val="6"/>
          <w:szCs w:val="24"/>
          <w:lang w:val="es-ES"/>
        </w:rPr>
        <w:t xml:space="preserve"> </w:t>
      </w:r>
      <w:r w:rsidRPr="00703102">
        <w:rPr>
          <w:rFonts w:ascii="Arial" w:hAnsi="Arial" w:cs="Arial"/>
          <w:i/>
          <w:iCs/>
          <w:spacing w:val="6"/>
          <w:szCs w:val="24"/>
          <w:lang w:val="es-ES"/>
        </w:rPr>
        <w:t>“</w:t>
      </w:r>
      <w:r w:rsidRPr="00703102">
        <w:rPr>
          <w:rFonts w:ascii="Arial" w:hAnsi="Arial" w:cs="Arial"/>
          <w:i/>
          <w:iCs/>
          <w:spacing w:val="6"/>
          <w:sz w:val="22"/>
          <w:szCs w:val="24"/>
          <w:lang w:val="es-ES"/>
        </w:rPr>
        <w:t>es suministrada directamente en el momento de contacto con nuestros asesores comerciales quienes cuentan con material informativo y comparativo aprobado previamente, esta infor</w:t>
      </w:r>
      <w:r w:rsidR="009367BF" w:rsidRPr="00703102">
        <w:rPr>
          <w:rFonts w:ascii="Arial" w:hAnsi="Arial" w:cs="Arial"/>
          <w:i/>
          <w:iCs/>
          <w:spacing w:val="6"/>
          <w:sz w:val="22"/>
          <w:szCs w:val="24"/>
          <w:lang w:val="es-ES"/>
        </w:rPr>
        <w:t>mación la encuentra en la agenda que deben portar diariamente y utilizar en el momento de la asesoría al cliente</w:t>
      </w:r>
      <w:r w:rsidR="009367BF" w:rsidRPr="00703102">
        <w:rPr>
          <w:rFonts w:ascii="Arial" w:hAnsi="Arial" w:cs="Arial"/>
          <w:i/>
          <w:iCs/>
          <w:spacing w:val="6"/>
          <w:szCs w:val="24"/>
          <w:lang w:val="es-ES"/>
        </w:rPr>
        <w:t>”</w:t>
      </w:r>
      <w:r w:rsidR="009367BF" w:rsidRPr="00703102">
        <w:rPr>
          <w:rFonts w:ascii="Arial" w:hAnsi="Arial" w:cs="Arial"/>
          <w:spacing w:val="6"/>
          <w:szCs w:val="24"/>
          <w:lang w:val="es-ES"/>
        </w:rPr>
        <w:t>; que el 27 de julio de 2015 solicitó a Colpensiones el traslado de régimen; y que mediante oficio fechado el día siguiente, esta entidad se lo negó aduciendo faltarle 10 o menos años para adquirir el derecho a la pensión</w:t>
      </w:r>
      <w:r w:rsidR="005426BF" w:rsidRPr="00703102">
        <w:rPr>
          <w:rFonts w:ascii="Arial" w:hAnsi="Arial" w:cs="Arial"/>
          <w:spacing w:val="6"/>
          <w:szCs w:val="24"/>
          <w:lang w:val="es-ES"/>
        </w:rPr>
        <w:t xml:space="preserve"> (</w:t>
      </w:r>
      <w:proofErr w:type="spellStart"/>
      <w:r w:rsidR="005426BF" w:rsidRPr="00703102">
        <w:rPr>
          <w:rFonts w:ascii="Arial" w:hAnsi="Arial" w:cs="Arial"/>
          <w:spacing w:val="6"/>
          <w:szCs w:val="24"/>
          <w:lang w:val="es-ES"/>
        </w:rPr>
        <w:t>fls</w:t>
      </w:r>
      <w:proofErr w:type="spellEnd"/>
      <w:r w:rsidR="005426BF" w:rsidRPr="00703102">
        <w:rPr>
          <w:rFonts w:ascii="Arial" w:hAnsi="Arial" w:cs="Arial"/>
          <w:spacing w:val="6"/>
          <w:szCs w:val="24"/>
          <w:lang w:val="es-ES"/>
        </w:rPr>
        <w:t>. 3</w:t>
      </w:r>
      <w:r w:rsidR="00DD6096" w:rsidRPr="00703102">
        <w:rPr>
          <w:rFonts w:ascii="Arial" w:hAnsi="Arial" w:cs="Arial"/>
          <w:spacing w:val="6"/>
          <w:szCs w:val="24"/>
          <w:lang w:val="es-ES"/>
        </w:rPr>
        <w:t>08</w:t>
      </w:r>
      <w:r w:rsidR="005426BF" w:rsidRPr="00703102">
        <w:rPr>
          <w:rFonts w:ascii="Arial" w:hAnsi="Arial" w:cs="Arial"/>
          <w:spacing w:val="6"/>
          <w:szCs w:val="24"/>
          <w:lang w:val="es-ES"/>
        </w:rPr>
        <w:t xml:space="preserve"> a </w:t>
      </w:r>
      <w:r w:rsidR="00DD6096" w:rsidRPr="00703102">
        <w:rPr>
          <w:rFonts w:ascii="Arial" w:hAnsi="Arial" w:cs="Arial"/>
          <w:spacing w:val="6"/>
          <w:szCs w:val="24"/>
          <w:lang w:val="es-ES"/>
        </w:rPr>
        <w:t>272</w:t>
      </w:r>
      <w:r w:rsidR="005426BF" w:rsidRPr="00703102">
        <w:rPr>
          <w:rFonts w:ascii="Arial" w:hAnsi="Arial" w:cs="Arial"/>
          <w:spacing w:val="6"/>
          <w:szCs w:val="24"/>
          <w:lang w:val="es-ES"/>
        </w:rPr>
        <w:t>).</w:t>
      </w:r>
    </w:p>
    <w:p w14:paraId="1392404B" w14:textId="77777777" w:rsidR="001F104B" w:rsidRPr="00703102" w:rsidRDefault="001F104B" w:rsidP="00D430AE">
      <w:pPr>
        <w:spacing w:line="276" w:lineRule="auto"/>
        <w:jc w:val="both"/>
        <w:rPr>
          <w:rFonts w:ascii="Arial" w:hAnsi="Arial" w:cs="Arial"/>
          <w:b/>
          <w:bCs/>
          <w:spacing w:val="6"/>
          <w:szCs w:val="24"/>
          <w:lang w:val="es-ES"/>
        </w:rPr>
      </w:pPr>
    </w:p>
    <w:p w14:paraId="6CB92E2C" w14:textId="2F72D843" w:rsidR="00116DDD" w:rsidRPr="00703102" w:rsidRDefault="00116DDD"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1.2.     Respuesta a la demanda. </w:t>
      </w:r>
    </w:p>
    <w:p w14:paraId="172D3F47" w14:textId="77777777" w:rsidR="00116DDD" w:rsidRPr="00703102" w:rsidRDefault="00116DDD" w:rsidP="00D430AE">
      <w:pPr>
        <w:spacing w:line="276" w:lineRule="auto"/>
        <w:jc w:val="both"/>
        <w:rPr>
          <w:rFonts w:ascii="Arial" w:hAnsi="Arial" w:cs="Arial"/>
          <w:b/>
          <w:bCs/>
          <w:spacing w:val="6"/>
          <w:szCs w:val="24"/>
          <w:lang w:val="es-ES"/>
        </w:rPr>
      </w:pPr>
    </w:p>
    <w:p w14:paraId="3DE152D8" w14:textId="478D3D3C" w:rsidR="00116DDD" w:rsidRPr="00703102" w:rsidRDefault="00116DDD"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1.2.1.   </w:t>
      </w:r>
      <w:r w:rsidR="009367BF" w:rsidRPr="00703102">
        <w:rPr>
          <w:rFonts w:ascii="Arial" w:hAnsi="Arial" w:cs="Arial"/>
          <w:b/>
          <w:bCs/>
          <w:spacing w:val="6"/>
          <w:szCs w:val="24"/>
          <w:lang w:val="es-ES"/>
        </w:rPr>
        <w:t>Colfondos S.A. Pensiones y Cesantías</w:t>
      </w:r>
    </w:p>
    <w:p w14:paraId="08341053" w14:textId="77777777" w:rsidR="00116DDD" w:rsidRPr="00703102" w:rsidRDefault="00116DDD" w:rsidP="00D430AE">
      <w:pPr>
        <w:spacing w:line="276" w:lineRule="auto"/>
        <w:jc w:val="both"/>
        <w:rPr>
          <w:rFonts w:ascii="Arial" w:hAnsi="Arial" w:cs="Arial"/>
          <w:spacing w:val="6"/>
          <w:szCs w:val="24"/>
          <w:lang w:val="es-ES"/>
        </w:rPr>
      </w:pPr>
    </w:p>
    <w:p w14:paraId="2892CBE1" w14:textId="2F8AC1CA" w:rsidR="009367BF"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Dentro del término de ley, a través de su portavoz judicial, </w:t>
      </w:r>
      <w:r w:rsidR="00CE674D" w:rsidRPr="00703102">
        <w:rPr>
          <w:rFonts w:ascii="Arial" w:hAnsi="Arial" w:cs="Arial"/>
          <w:spacing w:val="6"/>
          <w:szCs w:val="24"/>
          <w:lang w:val="es-ES"/>
        </w:rPr>
        <w:t>respondió la demanda</w:t>
      </w:r>
      <w:r w:rsidR="006B65BE" w:rsidRPr="00703102">
        <w:rPr>
          <w:rFonts w:ascii="Arial" w:hAnsi="Arial" w:cs="Arial"/>
          <w:spacing w:val="6"/>
          <w:szCs w:val="24"/>
          <w:lang w:val="es-ES"/>
        </w:rPr>
        <w:t xml:space="preserve"> </w:t>
      </w:r>
      <w:r w:rsidR="009367BF" w:rsidRPr="00703102">
        <w:rPr>
          <w:rFonts w:ascii="Arial" w:hAnsi="Arial" w:cs="Arial"/>
          <w:spacing w:val="6"/>
          <w:szCs w:val="24"/>
          <w:lang w:val="es-ES"/>
        </w:rPr>
        <w:t>aceptando el traslado de régimen pensional a través de la entidad, la solicitud de información presentada por la actora el 23 de mayo de 2017 y la respuesta dada a la misma mediante comunicación del 15 de junio de 2017. Frente a los hechos restantes, señaló que no eran ciertos o que no le constaban</w:t>
      </w:r>
      <w:r w:rsidR="00645C7F" w:rsidRPr="00703102">
        <w:rPr>
          <w:rFonts w:ascii="Arial" w:hAnsi="Arial" w:cs="Arial"/>
          <w:spacing w:val="6"/>
          <w:szCs w:val="24"/>
          <w:lang w:val="es-ES"/>
        </w:rPr>
        <w:t xml:space="preserve">. </w:t>
      </w:r>
    </w:p>
    <w:p w14:paraId="1016A498" w14:textId="77777777" w:rsidR="009367BF" w:rsidRPr="00703102" w:rsidRDefault="009367BF" w:rsidP="00D430AE">
      <w:pPr>
        <w:spacing w:line="276" w:lineRule="auto"/>
        <w:jc w:val="both"/>
        <w:rPr>
          <w:rFonts w:ascii="Arial" w:hAnsi="Arial" w:cs="Arial"/>
          <w:spacing w:val="6"/>
          <w:szCs w:val="24"/>
          <w:lang w:val="es-ES"/>
        </w:rPr>
      </w:pPr>
    </w:p>
    <w:p w14:paraId="414C8FE7" w14:textId="2637DBC6" w:rsidR="00645C7F"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Se opuso a las pretensi</w:t>
      </w:r>
      <w:r w:rsidR="002C5D5C" w:rsidRPr="00703102">
        <w:rPr>
          <w:rFonts w:ascii="Arial" w:hAnsi="Arial" w:cs="Arial"/>
          <w:spacing w:val="6"/>
          <w:szCs w:val="24"/>
          <w:lang w:val="es-ES"/>
        </w:rPr>
        <w:t>ones</w:t>
      </w:r>
      <w:r w:rsidRPr="00703102">
        <w:rPr>
          <w:rFonts w:ascii="Arial" w:hAnsi="Arial" w:cs="Arial"/>
          <w:spacing w:val="6"/>
          <w:szCs w:val="24"/>
          <w:lang w:val="es-ES"/>
        </w:rPr>
        <w:t xml:space="preserve"> de la </w:t>
      </w:r>
      <w:r w:rsidR="00C81ADC" w:rsidRPr="00703102">
        <w:rPr>
          <w:rFonts w:ascii="Arial" w:hAnsi="Arial" w:cs="Arial"/>
          <w:spacing w:val="6"/>
          <w:szCs w:val="24"/>
          <w:lang w:val="es-ES"/>
        </w:rPr>
        <w:t>l</w:t>
      </w:r>
      <w:r w:rsidRPr="00703102">
        <w:rPr>
          <w:rFonts w:ascii="Arial" w:hAnsi="Arial" w:cs="Arial"/>
          <w:spacing w:val="6"/>
          <w:szCs w:val="24"/>
          <w:lang w:val="es-ES"/>
        </w:rPr>
        <w:t>iti</w:t>
      </w:r>
      <w:r w:rsidR="00C81ADC" w:rsidRPr="00703102">
        <w:rPr>
          <w:rFonts w:ascii="Arial" w:hAnsi="Arial" w:cs="Arial"/>
          <w:spacing w:val="6"/>
          <w:szCs w:val="24"/>
          <w:lang w:val="es-ES"/>
        </w:rPr>
        <w:t xml:space="preserve">s </w:t>
      </w:r>
      <w:r w:rsidR="007046D9" w:rsidRPr="00703102">
        <w:rPr>
          <w:rFonts w:ascii="Arial" w:hAnsi="Arial" w:cs="Arial"/>
          <w:spacing w:val="6"/>
          <w:szCs w:val="24"/>
          <w:lang w:val="es-ES"/>
        </w:rPr>
        <w:t>y e</w:t>
      </w:r>
      <w:r w:rsidR="00B57580" w:rsidRPr="00703102">
        <w:rPr>
          <w:rFonts w:ascii="Arial" w:hAnsi="Arial" w:cs="Arial"/>
          <w:spacing w:val="6"/>
          <w:szCs w:val="24"/>
          <w:lang w:val="es-ES"/>
        </w:rPr>
        <w:t>n su defen</w:t>
      </w:r>
      <w:r w:rsidR="00141E8F" w:rsidRPr="00703102">
        <w:rPr>
          <w:rFonts w:ascii="Arial" w:hAnsi="Arial" w:cs="Arial"/>
          <w:spacing w:val="6"/>
          <w:szCs w:val="24"/>
          <w:lang w:val="es-ES"/>
        </w:rPr>
        <w:t xml:space="preserve">sa enlistó los </w:t>
      </w:r>
      <w:r w:rsidRPr="00703102">
        <w:rPr>
          <w:rFonts w:ascii="Arial" w:hAnsi="Arial" w:cs="Arial"/>
          <w:spacing w:val="6"/>
          <w:szCs w:val="24"/>
          <w:lang w:val="es-ES"/>
        </w:rPr>
        <w:t xml:space="preserve">medios exceptivos que denominó </w:t>
      </w:r>
      <w:r w:rsidR="00645C7F" w:rsidRPr="00703102">
        <w:rPr>
          <w:rFonts w:ascii="Arial" w:hAnsi="Arial" w:cs="Arial"/>
          <w:spacing w:val="6"/>
          <w:szCs w:val="24"/>
          <w:lang w:val="es-ES"/>
        </w:rPr>
        <w:t>“validez de la afiliación a Colfondos e inexistencia de vicios en el consentimiento”, “saneamiento de la supuesta nulidad relativa”, “pago”, “compensación”, “prescripción” y “buena fe” (fls.308 a 323).</w:t>
      </w:r>
    </w:p>
    <w:p w14:paraId="7DBF0974" w14:textId="77777777" w:rsidR="00116DDD" w:rsidRPr="00703102" w:rsidRDefault="00116DDD" w:rsidP="00D430AE">
      <w:pPr>
        <w:spacing w:line="276" w:lineRule="auto"/>
        <w:jc w:val="both"/>
        <w:rPr>
          <w:rFonts w:ascii="Arial" w:hAnsi="Arial" w:cs="Arial"/>
          <w:spacing w:val="6"/>
          <w:szCs w:val="24"/>
          <w:lang w:val="es-ES"/>
        </w:rPr>
      </w:pPr>
    </w:p>
    <w:p w14:paraId="1087C5B3" w14:textId="10A64E4A" w:rsidR="00645C7F" w:rsidRPr="00703102" w:rsidRDefault="00AB367A"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1.2.2</w:t>
      </w:r>
      <w:r w:rsidR="00116DDD" w:rsidRPr="00703102">
        <w:rPr>
          <w:rFonts w:ascii="Arial" w:hAnsi="Arial" w:cs="Arial"/>
          <w:b/>
          <w:bCs/>
          <w:spacing w:val="6"/>
          <w:szCs w:val="24"/>
          <w:lang w:val="es-ES"/>
        </w:rPr>
        <w:t xml:space="preserve">.  </w:t>
      </w:r>
      <w:r w:rsidR="00645C7F" w:rsidRPr="00703102">
        <w:rPr>
          <w:rFonts w:ascii="Arial" w:hAnsi="Arial" w:cs="Arial"/>
          <w:b/>
          <w:bCs/>
          <w:spacing w:val="6"/>
          <w:szCs w:val="24"/>
          <w:lang w:val="es-ES"/>
        </w:rPr>
        <w:t xml:space="preserve">Porvenir S.A. </w:t>
      </w:r>
    </w:p>
    <w:p w14:paraId="07E087BF" w14:textId="77777777" w:rsidR="00645C7F" w:rsidRPr="00703102" w:rsidRDefault="00645C7F" w:rsidP="00D430AE">
      <w:pPr>
        <w:spacing w:line="276" w:lineRule="auto"/>
        <w:jc w:val="both"/>
        <w:rPr>
          <w:rFonts w:ascii="Arial" w:hAnsi="Arial" w:cs="Arial"/>
          <w:b/>
          <w:bCs/>
          <w:spacing w:val="6"/>
          <w:szCs w:val="24"/>
          <w:lang w:val="es-ES"/>
        </w:rPr>
      </w:pPr>
    </w:p>
    <w:p w14:paraId="48266F63" w14:textId="2F14443C" w:rsidR="00645C7F" w:rsidRPr="00703102" w:rsidRDefault="0038661B"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lastRenderedPageBreak/>
        <w:t>Vinculado oficiosamente por el Juzgado, a</w:t>
      </w:r>
      <w:r w:rsidR="00645C7F" w:rsidRPr="00703102">
        <w:rPr>
          <w:rFonts w:ascii="Arial" w:hAnsi="Arial" w:cs="Arial"/>
          <w:spacing w:val="6"/>
          <w:szCs w:val="24"/>
          <w:lang w:val="es-ES"/>
        </w:rPr>
        <w:t xml:space="preserve"> través de apoderado judicial, respondió la demanda admitiendo el traslado entre regímenes realizado por la actora y negando o desconociendo los demás hechos del gestor. </w:t>
      </w:r>
    </w:p>
    <w:p w14:paraId="4FD28EE4" w14:textId="5BC09EB6" w:rsidR="00645C7F" w:rsidRPr="00703102" w:rsidRDefault="00645C7F" w:rsidP="00D430AE">
      <w:pPr>
        <w:spacing w:line="276" w:lineRule="auto"/>
        <w:jc w:val="both"/>
        <w:rPr>
          <w:rFonts w:ascii="Arial" w:hAnsi="Arial" w:cs="Arial"/>
          <w:spacing w:val="6"/>
          <w:szCs w:val="24"/>
          <w:lang w:val="es-ES"/>
        </w:rPr>
      </w:pPr>
    </w:p>
    <w:p w14:paraId="07959CD0" w14:textId="6864C5C7" w:rsidR="00645C7F" w:rsidRPr="00703102" w:rsidRDefault="00645C7F"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Se opuso a las pretensiones </w:t>
      </w:r>
      <w:r w:rsidR="006140E5" w:rsidRPr="00703102">
        <w:rPr>
          <w:rFonts w:ascii="Arial" w:hAnsi="Arial" w:cs="Arial"/>
          <w:spacing w:val="6"/>
          <w:szCs w:val="24"/>
          <w:lang w:val="es-ES"/>
        </w:rPr>
        <w:t>y en su defensa propuso las excepciones de “eficacia de la afiliación a Colpatria y Porvenir e inexistencia de vicios en el consentimiento”, “prescripción”, “pago”, “compensación” y “buena fe” (</w:t>
      </w:r>
      <w:proofErr w:type="spellStart"/>
      <w:r w:rsidR="006140E5" w:rsidRPr="00703102">
        <w:rPr>
          <w:rFonts w:ascii="Arial" w:hAnsi="Arial" w:cs="Arial"/>
          <w:spacing w:val="6"/>
          <w:szCs w:val="24"/>
          <w:lang w:val="es-ES"/>
        </w:rPr>
        <w:t>fls</w:t>
      </w:r>
      <w:proofErr w:type="spellEnd"/>
      <w:r w:rsidR="006140E5" w:rsidRPr="00703102">
        <w:rPr>
          <w:rFonts w:ascii="Arial" w:hAnsi="Arial" w:cs="Arial"/>
          <w:spacing w:val="6"/>
          <w:szCs w:val="24"/>
          <w:lang w:val="es-ES"/>
        </w:rPr>
        <w:t xml:space="preserve">. 324 a 339). </w:t>
      </w:r>
    </w:p>
    <w:p w14:paraId="7D04563B" w14:textId="2A6D07B3" w:rsidR="006140E5" w:rsidRPr="00703102" w:rsidRDefault="006140E5" w:rsidP="00D430AE">
      <w:pPr>
        <w:spacing w:line="276" w:lineRule="auto"/>
        <w:jc w:val="both"/>
        <w:rPr>
          <w:rFonts w:ascii="Arial" w:hAnsi="Arial" w:cs="Arial"/>
          <w:spacing w:val="6"/>
          <w:szCs w:val="24"/>
          <w:lang w:val="es-ES"/>
        </w:rPr>
      </w:pPr>
    </w:p>
    <w:p w14:paraId="24DA9510" w14:textId="0B0A4571" w:rsidR="00116DDD" w:rsidRPr="00703102" w:rsidRDefault="006140E5"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1.2.3. </w:t>
      </w:r>
      <w:r w:rsidR="00645C7F" w:rsidRPr="00703102">
        <w:rPr>
          <w:rFonts w:ascii="Arial" w:hAnsi="Arial" w:cs="Arial"/>
          <w:b/>
          <w:bCs/>
          <w:spacing w:val="6"/>
          <w:szCs w:val="24"/>
          <w:lang w:val="es-ES"/>
        </w:rPr>
        <w:t>Administradora Colombiana de Pensiones “Colpensiones”</w:t>
      </w:r>
    </w:p>
    <w:p w14:paraId="70954C45" w14:textId="77777777" w:rsidR="00116DDD" w:rsidRPr="00703102" w:rsidRDefault="00116DDD" w:rsidP="00D430AE">
      <w:pPr>
        <w:spacing w:line="276" w:lineRule="auto"/>
        <w:jc w:val="both"/>
        <w:rPr>
          <w:rFonts w:ascii="Arial" w:hAnsi="Arial" w:cs="Arial"/>
          <w:spacing w:val="6"/>
          <w:szCs w:val="24"/>
          <w:lang w:val="es-ES"/>
        </w:rPr>
      </w:pPr>
    </w:p>
    <w:p w14:paraId="22CD87E0" w14:textId="4B8589F0" w:rsidR="006140E5" w:rsidRPr="00703102" w:rsidRDefault="00CE674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A</w:t>
      </w:r>
      <w:r w:rsidR="006140E5" w:rsidRPr="00703102">
        <w:rPr>
          <w:rFonts w:ascii="Arial" w:hAnsi="Arial" w:cs="Arial"/>
          <w:spacing w:val="6"/>
          <w:szCs w:val="24"/>
          <w:lang w:val="es-ES"/>
        </w:rPr>
        <w:t>l pronunciarse sobre la rogativa a</w:t>
      </w:r>
      <w:r w:rsidR="00116DDD" w:rsidRPr="00703102">
        <w:rPr>
          <w:rFonts w:ascii="Arial" w:hAnsi="Arial" w:cs="Arial"/>
          <w:spacing w:val="6"/>
          <w:szCs w:val="24"/>
          <w:lang w:val="es-ES"/>
        </w:rPr>
        <w:t xml:space="preserve"> través de </w:t>
      </w:r>
      <w:r w:rsidR="006140E5" w:rsidRPr="00703102">
        <w:rPr>
          <w:rFonts w:ascii="Arial" w:hAnsi="Arial" w:cs="Arial"/>
          <w:spacing w:val="6"/>
          <w:szCs w:val="24"/>
          <w:lang w:val="es-ES"/>
        </w:rPr>
        <w:t>mandatorio</w:t>
      </w:r>
      <w:r w:rsidR="00116DDD" w:rsidRPr="00703102">
        <w:rPr>
          <w:rFonts w:ascii="Arial" w:hAnsi="Arial" w:cs="Arial"/>
          <w:spacing w:val="6"/>
          <w:szCs w:val="24"/>
          <w:lang w:val="es-ES"/>
        </w:rPr>
        <w:t xml:space="preserve"> judicial</w:t>
      </w:r>
      <w:r w:rsidR="00C014DD" w:rsidRPr="00703102">
        <w:rPr>
          <w:rFonts w:ascii="Arial" w:hAnsi="Arial" w:cs="Arial"/>
          <w:spacing w:val="6"/>
          <w:szCs w:val="24"/>
          <w:lang w:val="es-ES"/>
        </w:rPr>
        <w:t>,</w:t>
      </w:r>
      <w:r w:rsidRPr="00703102">
        <w:rPr>
          <w:rFonts w:ascii="Arial" w:hAnsi="Arial" w:cs="Arial"/>
          <w:spacing w:val="6"/>
          <w:szCs w:val="24"/>
          <w:lang w:val="es-ES"/>
        </w:rPr>
        <w:t xml:space="preserve"> </w:t>
      </w:r>
      <w:r w:rsidR="006140E5" w:rsidRPr="00703102">
        <w:rPr>
          <w:rFonts w:ascii="Arial" w:hAnsi="Arial" w:cs="Arial"/>
          <w:spacing w:val="6"/>
          <w:szCs w:val="24"/>
          <w:lang w:val="es-ES"/>
        </w:rPr>
        <w:t xml:space="preserve">con fundamento en la documental, calificó como ciertos los hechos relativos al cambio de régimen pensional efectuado por la actora a través del Colfondos S.A., la afiliación posterior a Protección S.A., la ausencia del capital necesario para acceder a una pensión en el RAIS, la solicitud elevada a Colfondos S.A. y la respuesta dada por la entidad a la misma, al igual de la respuesta negativa a la petición de afiliación al RPM. Los hechos restantes, los negó o dijo que no le constaban. </w:t>
      </w:r>
    </w:p>
    <w:p w14:paraId="2B793AEC" w14:textId="77777777" w:rsidR="005F59B0" w:rsidRPr="00703102" w:rsidRDefault="005F59B0" w:rsidP="00D430AE">
      <w:pPr>
        <w:spacing w:line="276" w:lineRule="auto"/>
        <w:jc w:val="both"/>
        <w:rPr>
          <w:rFonts w:ascii="Arial" w:hAnsi="Arial" w:cs="Arial"/>
          <w:spacing w:val="6"/>
          <w:szCs w:val="24"/>
          <w:lang w:val="es-ES"/>
        </w:rPr>
      </w:pPr>
    </w:p>
    <w:p w14:paraId="0DAC7F7A" w14:textId="791884CF" w:rsidR="00645C7F"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Se opuso a las pretensiones y formuló </w:t>
      </w:r>
      <w:r w:rsidR="00214A89" w:rsidRPr="00703102">
        <w:rPr>
          <w:rFonts w:ascii="Arial" w:hAnsi="Arial" w:cs="Arial"/>
          <w:spacing w:val="6"/>
          <w:szCs w:val="24"/>
          <w:lang w:val="es-ES"/>
        </w:rPr>
        <w:t xml:space="preserve">como </w:t>
      </w:r>
      <w:r w:rsidRPr="00703102">
        <w:rPr>
          <w:rFonts w:ascii="Arial" w:hAnsi="Arial" w:cs="Arial"/>
          <w:spacing w:val="6"/>
          <w:szCs w:val="24"/>
          <w:lang w:val="es-ES"/>
        </w:rPr>
        <w:t xml:space="preserve">excepciones </w:t>
      </w:r>
      <w:r w:rsidR="00214A89" w:rsidRPr="00703102">
        <w:rPr>
          <w:rFonts w:ascii="Arial" w:hAnsi="Arial" w:cs="Arial"/>
          <w:spacing w:val="6"/>
          <w:szCs w:val="24"/>
          <w:lang w:val="es-ES"/>
        </w:rPr>
        <w:t xml:space="preserve">las </w:t>
      </w:r>
      <w:r w:rsidRPr="00703102">
        <w:rPr>
          <w:rFonts w:ascii="Arial" w:hAnsi="Arial" w:cs="Arial"/>
          <w:spacing w:val="6"/>
          <w:szCs w:val="24"/>
          <w:lang w:val="es-ES"/>
        </w:rPr>
        <w:t>que denominó</w:t>
      </w:r>
      <w:r w:rsidR="00645C7F" w:rsidRPr="00703102">
        <w:rPr>
          <w:rFonts w:ascii="Arial" w:hAnsi="Arial" w:cs="Arial"/>
          <w:spacing w:val="6"/>
          <w:szCs w:val="24"/>
          <w:lang w:val="es-ES"/>
        </w:rPr>
        <w:t xml:space="preserve"> </w:t>
      </w:r>
      <w:r w:rsidR="006140E5" w:rsidRPr="00703102">
        <w:rPr>
          <w:rFonts w:ascii="Arial" w:hAnsi="Arial" w:cs="Arial"/>
          <w:spacing w:val="6"/>
          <w:szCs w:val="24"/>
          <w:lang w:val="es-ES"/>
        </w:rPr>
        <w:t xml:space="preserve">“inexistencia de la obligación” y “prescripción” </w:t>
      </w:r>
      <w:r w:rsidR="00645C7F" w:rsidRPr="00703102">
        <w:rPr>
          <w:rFonts w:ascii="Arial" w:hAnsi="Arial" w:cs="Arial"/>
          <w:spacing w:val="6"/>
          <w:szCs w:val="24"/>
          <w:lang w:val="es-ES"/>
        </w:rPr>
        <w:t>(</w:t>
      </w:r>
      <w:proofErr w:type="spellStart"/>
      <w:r w:rsidR="00645C7F" w:rsidRPr="00703102">
        <w:rPr>
          <w:rFonts w:ascii="Arial" w:hAnsi="Arial" w:cs="Arial"/>
          <w:spacing w:val="6"/>
          <w:szCs w:val="24"/>
          <w:lang w:val="es-ES"/>
        </w:rPr>
        <w:t>fls</w:t>
      </w:r>
      <w:proofErr w:type="spellEnd"/>
      <w:r w:rsidR="00645C7F" w:rsidRPr="00703102">
        <w:rPr>
          <w:rFonts w:ascii="Arial" w:hAnsi="Arial" w:cs="Arial"/>
          <w:spacing w:val="6"/>
          <w:szCs w:val="24"/>
          <w:lang w:val="es-ES"/>
        </w:rPr>
        <w:t>.</w:t>
      </w:r>
      <w:r w:rsidR="006140E5" w:rsidRPr="00703102">
        <w:rPr>
          <w:rFonts w:ascii="Arial" w:hAnsi="Arial" w:cs="Arial"/>
          <w:spacing w:val="6"/>
          <w:szCs w:val="24"/>
          <w:lang w:val="es-ES"/>
        </w:rPr>
        <w:t xml:space="preserve"> 340 a 346)</w:t>
      </w:r>
      <w:r w:rsidR="00645C7F" w:rsidRPr="00703102">
        <w:rPr>
          <w:rFonts w:ascii="Arial" w:hAnsi="Arial" w:cs="Arial"/>
          <w:spacing w:val="6"/>
          <w:szCs w:val="24"/>
          <w:lang w:val="es-ES"/>
        </w:rPr>
        <w:t xml:space="preserve">. </w:t>
      </w:r>
    </w:p>
    <w:p w14:paraId="025A2D9F" w14:textId="5894F165" w:rsidR="00962E0E" w:rsidRPr="00703102" w:rsidRDefault="00962E0E" w:rsidP="00D430AE">
      <w:pPr>
        <w:spacing w:line="276" w:lineRule="auto"/>
        <w:jc w:val="both"/>
        <w:rPr>
          <w:rFonts w:ascii="Arial" w:hAnsi="Arial" w:cs="Arial"/>
          <w:spacing w:val="6"/>
          <w:szCs w:val="24"/>
          <w:lang w:val="es-ES"/>
        </w:rPr>
      </w:pPr>
    </w:p>
    <w:p w14:paraId="64FD9837" w14:textId="00ABED83" w:rsidR="00962E0E" w:rsidRPr="00703102" w:rsidRDefault="00962E0E"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1.2.3. </w:t>
      </w:r>
      <w:r w:rsidR="006140E5" w:rsidRPr="00703102">
        <w:rPr>
          <w:rFonts w:ascii="Arial" w:hAnsi="Arial" w:cs="Arial"/>
          <w:b/>
          <w:bCs/>
          <w:spacing w:val="6"/>
          <w:szCs w:val="24"/>
          <w:lang w:val="es-ES"/>
        </w:rPr>
        <w:t xml:space="preserve"> Protección S.A. </w:t>
      </w:r>
    </w:p>
    <w:p w14:paraId="01FEE488" w14:textId="77777777" w:rsidR="00962E0E" w:rsidRPr="00703102" w:rsidRDefault="00962E0E" w:rsidP="00D430AE">
      <w:pPr>
        <w:spacing w:line="276" w:lineRule="auto"/>
        <w:jc w:val="both"/>
        <w:rPr>
          <w:rFonts w:ascii="Arial" w:hAnsi="Arial" w:cs="Arial"/>
          <w:spacing w:val="6"/>
          <w:szCs w:val="24"/>
          <w:lang w:val="es-ES"/>
        </w:rPr>
      </w:pPr>
    </w:p>
    <w:p w14:paraId="0AE68DE7" w14:textId="09919E11" w:rsidR="006140E5" w:rsidRPr="00703102" w:rsidRDefault="0038661B"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Al dar contestación a la demanda a través de profesional en derecho, indicó ser cierta la fecha de nacimiento de la demandante; el trasladó entre regímenes que ella realizó; el cambio a posterior a esta entidad (a través de Santander, que luego fue ING, hoy Protección S.A.); y el cálculo de la pensión en el RAIS. En relación con los demás supuestos fáctico</w:t>
      </w:r>
      <w:r w:rsidR="65FD4A8A" w:rsidRPr="00703102">
        <w:rPr>
          <w:rFonts w:ascii="Arial" w:hAnsi="Arial" w:cs="Arial"/>
          <w:spacing w:val="6"/>
          <w:szCs w:val="24"/>
          <w:lang w:val="es-ES"/>
        </w:rPr>
        <w:t>s</w:t>
      </w:r>
      <w:r w:rsidRPr="00703102">
        <w:rPr>
          <w:rFonts w:ascii="Arial" w:hAnsi="Arial" w:cs="Arial"/>
          <w:spacing w:val="6"/>
          <w:szCs w:val="24"/>
          <w:lang w:val="es-ES"/>
        </w:rPr>
        <w:t xml:space="preserve">, apuntó que no eran ciertos o no le constaban. </w:t>
      </w:r>
    </w:p>
    <w:p w14:paraId="067142BF" w14:textId="1AF46F37" w:rsidR="00A05C5A" w:rsidRPr="00703102" w:rsidRDefault="00A05C5A" w:rsidP="00D430AE">
      <w:pPr>
        <w:spacing w:line="276" w:lineRule="auto"/>
        <w:jc w:val="both"/>
        <w:rPr>
          <w:rFonts w:ascii="Arial" w:hAnsi="Arial" w:cs="Arial"/>
          <w:spacing w:val="6"/>
          <w:szCs w:val="24"/>
          <w:lang w:val="es-ES"/>
        </w:rPr>
      </w:pPr>
    </w:p>
    <w:p w14:paraId="2A9BDB85" w14:textId="032A7809" w:rsidR="00116DDD" w:rsidRPr="00703102" w:rsidRDefault="00A05C5A"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En cuanto a las pretensiones expresó su oposición</w:t>
      </w:r>
      <w:r w:rsidR="0038661B" w:rsidRPr="00703102">
        <w:rPr>
          <w:rFonts w:ascii="Arial" w:hAnsi="Arial" w:cs="Arial"/>
          <w:spacing w:val="6"/>
          <w:szCs w:val="24"/>
          <w:lang w:val="es-ES"/>
        </w:rPr>
        <w:t xml:space="preserve"> y como excepciones, presentó la dilatoria de “falta de integración del litis consorcio necesario” para que se vinculara a Porvenir S.A. </w:t>
      </w:r>
      <w:r w:rsidRPr="00703102">
        <w:rPr>
          <w:rFonts w:ascii="Arial" w:hAnsi="Arial" w:cs="Arial"/>
          <w:spacing w:val="6"/>
          <w:szCs w:val="24"/>
          <w:lang w:val="es-ES"/>
        </w:rPr>
        <w:t xml:space="preserve">y como perentorias las de </w:t>
      </w:r>
      <w:r w:rsidR="0038661B" w:rsidRPr="00703102">
        <w:rPr>
          <w:rFonts w:ascii="Arial" w:hAnsi="Arial" w:cs="Arial"/>
          <w:spacing w:val="6"/>
          <w:szCs w:val="24"/>
          <w:lang w:val="es-ES"/>
        </w:rPr>
        <w:t xml:space="preserve">“prescripción”, </w:t>
      </w:r>
      <w:r w:rsidR="003202F6" w:rsidRPr="00703102">
        <w:rPr>
          <w:rFonts w:ascii="Arial" w:hAnsi="Arial" w:cs="Arial"/>
          <w:spacing w:val="6"/>
          <w:szCs w:val="24"/>
          <w:lang w:val="es-ES"/>
        </w:rPr>
        <w:t>“</w:t>
      </w:r>
      <w:r w:rsidR="0038661B" w:rsidRPr="00703102">
        <w:rPr>
          <w:rFonts w:ascii="Arial" w:hAnsi="Arial" w:cs="Arial"/>
          <w:spacing w:val="6"/>
          <w:szCs w:val="24"/>
          <w:lang w:val="es-ES"/>
        </w:rPr>
        <w:t xml:space="preserve">validez y eficacia del traslado de régimen de ahorro individual”, “ausencia de causa para demandar” y “buena fe y confianza legítima” </w:t>
      </w:r>
      <w:r w:rsidR="008F2797" w:rsidRPr="00703102">
        <w:rPr>
          <w:rFonts w:ascii="Arial" w:hAnsi="Arial" w:cs="Arial"/>
          <w:spacing w:val="6"/>
          <w:szCs w:val="24"/>
          <w:lang w:val="es-ES"/>
        </w:rPr>
        <w:t>(</w:t>
      </w:r>
      <w:proofErr w:type="spellStart"/>
      <w:r w:rsidR="008F2797" w:rsidRPr="00703102">
        <w:rPr>
          <w:rFonts w:ascii="Arial" w:hAnsi="Arial" w:cs="Arial"/>
          <w:spacing w:val="6"/>
          <w:szCs w:val="24"/>
          <w:lang w:val="es-ES"/>
        </w:rPr>
        <w:t>fls</w:t>
      </w:r>
      <w:proofErr w:type="spellEnd"/>
      <w:r w:rsidR="008F2797" w:rsidRPr="00703102">
        <w:rPr>
          <w:rFonts w:ascii="Arial" w:hAnsi="Arial" w:cs="Arial"/>
          <w:spacing w:val="6"/>
          <w:szCs w:val="24"/>
          <w:lang w:val="es-ES"/>
        </w:rPr>
        <w:t>.</w:t>
      </w:r>
      <w:r w:rsidR="00A64C23" w:rsidRPr="00703102">
        <w:rPr>
          <w:rFonts w:ascii="Arial" w:hAnsi="Arial" w:cs="Arial"/>
          <w:spacing w:val="6"/>
          <w:szCs w:val="24"/>
          <w:lang w:val="es-ES"/>
        </w:rPr>
        <w:t xml:space="preserve"> 70 a 92 y 348 a 351</w:t>
      </w:r>
      <w:r w:rsidR="008F2797" w:rsidRPr="00703102">
        <w:rPr>
          <w:rFonts w:ascii="Arial" w:hAnsi="Arial" w:cs="Arial"/>
          <w:spacing w:val="6"/>
          <w:szCs w:val="24"/>
          <w:lang w:val="es-ES"/>
        </w:rPr>
        <w:t>)</w:t>
      </w:r>
      <w:r w:rsidR="00116DDD" w:rsidRPr="00703102">
        <w:rPr>
          <w:rFonts w:ascii="Arial" w:hAnsi="Arial" w:cs="Arial"/>
          <w:spacing w:val="6"/>
          <w:szCs w:val="24"/>
          <w:lang w:val="es-ES"/>
        </w:rPr>
        <w:t>.</w:t>
      </w:r>
    </w:p>
    <w:p w14:paraId="1AE9AD48" w14:textId="77777777" w:rsidR="00116DDD" w:rsidRPr="00703102" w:rsidRDefault="00116DDD" w:rsidP="00D430AE">
      <w:pPr>
        <w:pStyle w:val="Sinespaciado"/>
        <w:spacing w:line="276" w:lineRule="auto"/>
        <w:rPr>
          <w:rFonts w:ascii="Arial" w:hAnsi="Arial" w:cs="Arial"/>
          <w:b/>
          <w:bCs/>
          <w:spacing w:val="6"/>
          <w:szCs w:val="24"/>
          <w:lang w:val="es-ES"/>
        </w:rPr>
      </w:pPr>
    </w:p>
    <w:p w14:paraId="11A96EE9" w14:textId="31A60430" w:rsidR="00116DDD" w:rsidRPr="00703102" w:rsidRDefault="00162D9D"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II. </w:t>
      </w:r>
      <w:r w:rsidR="00116DDD" w:rsidRPr="00703102">
        <w:rPr>
          <w:rFonts w:ascii="Arial" w:hAnsi="Arial" w:cs="Arial"/>
          <w:b/>
          <w:bCs/>
          <w:spacing w:val="6"/>
          <w:szCs w:val="24"/>
          <w:lang w:val="es-ES"/>
        </w:rPr>
        <w:t>SENTENCIA DE PRIMERA INSTANCIA</w:t>
      </w:r>
    </w:p>
    <w:p w14:paraId="2C10ACA0" w14:textId="77777777" w:rsidR="00116DDD" w:rsidRPr="00703102" w:rsidRDefault="00116DDD" w:rsidP="00D430AE">
      <w:pPr>
        <w:pStyle w:val="Sinespaciado"/>
        <w:spacing w:line="276" w:lineRule="auto"/>
        <w:rPr>
          <w:rFonts w:ascii="Arial" w:hAnsi="Arial" w:cs="Arial"/>
          <w:spacing w:val="6"/>
          <w:szCs w:val="24"/>
          <w:lang w:val="es-ES"/>
        </w:rPr>
      </w:pPr>
    </w:p>
    <w:p w14:paraId="1D4A0FE2" w14:textId="790E0287" w:rsidR="00C4625B" w:rsidRPr="00703102" w:rsidRDefault="00B66571"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El juzgado de conocimiento puso fin a la primera instancia mediante sentencia dictada el </w:t>
      </w:r>
      <w:r w:rsidR="009E0F8F" w:rsidRPr="00703102">
        <w:rPr>
          <w:rFonts w:ascii="Arial" w:hAnsi="Arial" w:cs="Arial"/>
          <w:spacing w:val="6"/>
          <w:szCs w:val="24"/>
          <w:lang w:val="es-ES"/>
        </w:rPr>
        <w:t>20 de septiembre de 2019</w:t>
      </w:r>
      <w:r w:rsidRPr="00703102">
        <w:rPr>
          <w:rFonts w:ascii="Arial" w:hAnsi="Arial" w:cs="Arial"/>
          <w:spacing w:val="6"/>
          <w:szCs w:val="24"/>
          <w:lang w:val="es-ES"/>
        </w:rPr>
        <w:t xml:space="preserve">, en la que accedió a las pretensiones de la demanda, por lo que declaró </w:t>
      </w:r>
      <w:r w:rsidR="00D02B46" w:rsidRPr="00703102">
        <w:rPr>
          <w:rFonts w:ascii="Arial" w:hAnsi="Arial" w:cs="Arial"/>
          <w:spacing w:val="6"/>
          <w:szCs w:val="24"/>
          <w:lang w:val="es-ES"/>
        </w:rPr>
        <w:t xml:space="preserve">la ineficacia del traslado al régimen de ahorro individual efectuado en marzo de 1996 a través de Colfondos S.A. y  la validez y vigencia de la afiliación al régimen de prima media con prestación definida, conservando los beneficios del régimen de transición pensional de que trata el artículo 36 de la Ley 100 de 1993. </w:t>
      </w:r>
      <w:r w:rsidR="00C4625B" w:rsidRPr="00703102">
        <w:rPr>
          <w:rFonts w:ascii="Arial" w:hAnsi="Arial" w:cs="Arial"/>
          <w:spacing w:val="6"/>
          <w:szCs w:val="24"/>
          <w:lang w:val="es-ES"/>
        </w:rPr>
        <w:t xml:space="preserve">Consecuentemente, </w:t>
      </w:r>
      <w:r w:rsidR="00C4625B" w:rsidRPr="00703102">
        <w:rPr>
          <w:rFonts w:ascii="Arial" w:hAnsi="Arial" w:cs="Arial"/>
          <w:spacing w:val="6"/>
          <w:szCs w:val="24"/>
          <w:lang w:val="es-ES"/>
        </w:rPr>
        <w:lastRenderedPageBreak/>
        <w:t>por ser la entidad en la que se encuentra activa la afiliación, ordenó a Protección S.A. que traslade a Colpensiones todos los aportes que reposen en la cuenta individual de la demandante, “</w:t>
      </w:r>
      <w:r w:rsidR="00C4625B" w:rsidRPr="00703102">
        <w:rPr>
          <w:rFonts w:ascii="Arial" w:hAnsi="Arial" w:cs="Arial"/>
          <w:i/>
          <w:iCs/>
          <w:spacing w:val="6"/>
          <w:sz w:val="22"/>
          <w:szCs w:val="24"/>
          <w:lang w:val="es-ES"/>
        </w:rPr>
        <w:t>junto con los intereses, rendimientos financieros y los gastos de administración que se hayan generado durante el periodo que ella ha estado afiliada al RAIS</w:t>
      </w:r>
      <w:r w:rsidR="00C4625B" w:rsidRPr="00703102">
        <w:rPr>
          <w:rFonts w:ascii="Arial" w:hAnsi="Arial" w:cs="Arial"/>
          <w:i/>
          <w:iCs/>
          <w:spacing w:val="6"/>
          <w:szCs w:val="24"/>
          <w:lang w:val="es-ES"/>
        </w:rPr>
        <w:t xml:space="preserve">”; </w:t>
      </w:r>
      <w:r w:rsidR="00C4625B" w:rsidRPr="00703102">
        <w:rPr>
          <w:rFonts w:ascii="Arial" w:hAnsi="Arial" w:cs="Arial"/>
          <w:spacing w:val="6"/>
          <w:szCs w:val="24"/>
          <w:lang w:val="es-ES"/>
        </w:rPr>
        <w:t xml:space="preserve">ordenó a Colfondos S.A. y a Porvenir S.A. que retornen a Colpensiones el valor de los gatos de administración que hubieren descontado a la demandante durante los tiempos que fue su afiliada; ordenó a Colpensiones que aceptare el traslado sin dilación; condenó en costas a Colfondos S.A. en </w:t>
      </w:r>
      <w:r w:rsidR="00353AA3" w:rsidRPr="00703102">
        <w:rPr>
          <w:rFonts w:ascii="Arial" w:hAnsi="Arial" w:cs="Arial"/>
          <w:spacing w:val="6"/>
          <w:szCs w:val="24"/>
          <w:lang w:val="es-ES"/>
        </w:rPr>
        <w:t xml:space="preserve">favor de la demandante; y absolvió de la condena en costas a Colpensiones, Protección S.A. y Porvenir S.A. </w:t>
      </w:r>
    </w:p>
    <w:p w14:paraId="1177B8AA" w14:textId="77777777" w:rsidR="00B66571" w:rsidRPr="00703102" w:rsidRDefault="00B66571" w:rsidP="00D430AE">
      <w:pPr>
        <w:spacing w:line="276" w:lineRule="auto"/>
        <w:jc w:val="both"/>
        <w:rPr>
          <w:rFonts w:ascii="Arial" w:hAnsi="Arial" w:cs="Arial"/>
          <w:spacing w:val="6"/>
          <w:szCs w:val="24"/>
          <w:lang w:val="es-ES"/>
        </w:rPr>
      </w:pPr>
    </w:p>
    <w:p w14:paraId="51770BCD" w14:textId="7D3D0237" w:rsidR="00CF386F" w:rsidRPr="00703102" w:rsidRDefault="00B66571"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Para arribar a </w:t>
      </w:r>
      <w:r w:rsidR="003F2F4A" w:rsidRPr="00703102">
        <w:rPr>
          <w:rFonts w:ascii="Arial" w:hAnsi="Arial" w:cs="Arial"/>
          <w:spacing w:val="6"/>
          <w:szCs w:val="24"/>
          <w:lang w:val="es-ES"/>
        </w:rPr>
        <w:t>dichas</w:t>
      </w:r>
      <w:r w:rsidRPr="00703102">
        <w:rPr>
          <w:rFonts w:ascii="Arial" w:hAnsi="Arial" w:cs="Arial"/>
          <w:spacing w:val="6"/>
          <w:szCs w:val="24"/>
          <w:lang w:val="es-ES"/>
        </w:rPr>
        <w:t xml:space="preserve"> determinaci</w:t>
      </w:r>
      <w:r w:rsidR="003F2F4A" w:rsidRPr="00703102">
        <w:rPr>
          <w:rFonts w:ascii="Arial" w:hAnsi="Arial" w:cs="Arial"/>
          <w:spacing w:val="6"/>
          <w:szCs w:val="24"/>
          <w:lang w:val="es-ES"/>
        </w:rPr>
        <w:t xml:space="preserve">ones, en síntesis, la </w:t>
      </w:r>
      <w:r w:rsidR="003F2F4A" w:rsidRPr="00703102">
        <w:rPr>
          <w:rFonts w:ascii="Arial" w:hAnsi="Arial" w:cs="Arial"/>
          <w:i/>
          <w:iCs/>
          <w:spacing w:val="6"/>
          <w:szCs w:val="24"/>
          <w:lang w:val="es-ES"/>
        </w:rPr>
        <w:t xml:space="preserve">a quo </w:t>
      </w:r>
      <w:r w:rsidR="00813AA2" w:rsidRPr="00703102">
        <w:rPr>
          <w:rFonts w:ascii="Arial" w:hAnsi="Arial" w:cs="Arial"/>
          <w:spacing w:val="6"/>
          <w:szCs w:val="24"/>
          <w:lang w:val="es-ES"/>
        </w:rPr>
        <w:t xml:space="preserve">argumentó </w:t>
      </w:r>
      <w:r w:rsidRPr="00703102">
        <w:rPr>
          <w:rFonts w:ascii="Arial" w:hAnsi="Arial" w:cs="Arial"/>
          <w:spacing w:val="6"/>
          <w:szCs w:val="24"/>
          <w:lang w:val="es-ES"/>
        </w:rPr>
        <w:t xml:space="preserve">que </w:t>
      </w:r>
      <w:r w:rsidR="003F2F4A" w:rsidRPr="00703102">
        <w:rPr>
          <w:rFonts w:ascii="Arial" w:hAnsi="Arial" w:cs="Arial"/>
          <w:spacing w:val="6"/>
          <w:szCs w:val="24"/>
          <w:lang w:val="es-ES"/>
        </w:rPr>
        <w:t xml:space="preserve">Colfondos S.A. no demostró que </w:t>
      </w:r>
      <w:r w:rsidR="00636A7D" w:rsidRPr="00703102">
        <w:rPr>
          <w:rFonts w:ascii="Arial" w:hAnsi="Arial" w:cs="Arial"/>
          <w:spacing w:val="6"/>
          <w:szCs w:val="24"/>
          <w:lang w:val="es-ES"/>
        </w:rPr>
        <w:t xml:space="preserve">en la antesala de la afiliación de la señora Restrepo Espinosa, cumplió con el deber de informarla </w:t>
      </w:r>
      <w:r w:rsidR="00A155C9" w:rsidRPr="00703102">
        <w:rPr>
          <w:rFonts w:ascii="Arial" w:hAnsi="Arial" w:cs="Arial"/>
          <w:spacing w:val="6"/>
          <w:szCs w:val="24"/>
          <w:lang w:val="es-ES"/>
        </w:rPr>
        <w:t xml:space="preserve">de manera </w:t>
      </w:r>
      <w:r w:rsidR="009776B8" w:rsidRPr="00703102">
        <w:rPr>
          <w:rFonts w:ascii="Arial" w:hAnsi="Arial" w:cs="Arial"/>
          <w:spacing w:val="6"/>
          <w:szCs w:val="24"/>
          <w:lang w:val="es-ES"/>
        </w:rPr>
        <w:t>clara</w:t>
      </w:r>
      <w:r w:rsidR="00A155C9" w:rsidRPr="00703102">
        <w:rPr>
          <w:rFonts w:ascii="Arial" w:hAnsi="Arial" w:cs="Arial"/>
          <w:spacing w:val="6"/>
          <w:szCs w:val="24"/>
          <w:lang w:val="es-ES"/>
        </w:rPr>
        <w:t>, suficiente</w:t>
      </w:r>
      <w:r w:rsidR="009776B8" w:rsidRPr="00703102">
        <w:rPr>
          <w:rFonts w:ascii="Arial" w:hAnsi="Arial" w:cs="Arial"/>
          <w:spacing w:val="6"/>
          <w:szCs w:val="24"/>
          <w:lang w:val="es-ES"/>
        </w:rPr>
        <w:t xml:space="preserve"> y </w:t>
      </w:r>
      <w:r w:rsidR="00A155C9" w:rsidRPr="00703102">
        <w:rPr>
          <w:rFonts w:ascii="Arial" w:hAnsi="Arial" w:cs="Arial"/>
          <w:spacing w:val="6"/>
          <w:szCs w:val="24"/>
          <w:lang w:val="es-ES"/>
        </w:rPr>
        <w:t xml:space="preserve">oportuna, sobre </w:t>
      </w:r>
      <w:r w:rsidR="00CF386F" w:rsidRPr="00703102">
        <w:rPr>
          <w:rFonts w:ascii="Arial" w:hAnsi="Arial" w:cs="Arial"/>
          <w:spacing w:val="6"/>
          <w:szCs w:val="24"/>
          <w:lang w:val="es-ES"/>
        </w:rPr>
        <w:t>las características y condiciones de acceso de cada uno de los regímenes pensionales,</w:t>
      </w:r>
      <w:r w:rsidR="00813AA2" w:rsidRPr="00703102">
        <w:rPr>
          <w:rFonts w:ascii="Arial" w:hAnsi="Arial" w:cs="Arial"/>
          <w:spacing w:val="6"/>
          <w:szCs w:val="24"/>
          <w:lang w:val="es-ES"/>
        </w:rPr>
        <w:t xml:space="preserve"> sus riesgos</w:t>
      </w:r>
      <w:r w:rsidR="00D86743" w:rsidRPr="00703102">
        <w:rPr>
          <w:rFonts w:ascii="Arial" w:hAnsi="Arial" w:cs="Arial"/>
          <w:spacing w:val="6"/>
          <w:szCs w:val="24"/>
          <w:lang w:val="es-ES"/>
        </w:rPr>
        <w:t>, diferencias</w:t>
      </w:r>
      <w:r w:rsidR="00813AA2" w:rsidRPr="00703102">
        <w:rPr>
          <w:rFonts w:ascii="Arial" w:hAnsi="Arial" w:cs="Arial"/>
          <w:spacing w:val="6"/>
          <w:szCs w:val="24"/>
          <w:lang w:val="es-ES"/>
        </w:rPr>
        <w:t xml:space="preserve"> e implicaciones</w:t>
      </w:r>
      <w:r w:rsidR="002F5B53" w:rsidRPr="00703102">
        <w:rPr>
          <w:rFonts w:ascii="Arial" w:hAnsi="Arial" w:cs="Arial"/>
          <w:spacing w:val="6"/>
          <w:szCs w:val="24"/>
          <w:lang w:val="es-ES"/>
        </w:rPr>
        <w:t xml:space="preserve">, </w:t>
      </w:r>
      <w:r w:rsidR="00636A7D" w:rsidRPr="00703102">
        <w:rPr>
          <w:rFonts w:ascii="Arial" w:hAnsi="Arial" w:cs="Arial"/>
          <w:spacing w:val="6"/>
          <w:szCs w:val="24"/>
          <w:lang w:val="es-ES"/>
        </w:rPr>
        <w:t xml:space="preserve">en especial, sobre la pérdida de los beneficios del régimen de transición pensional a que tenía derecho por la edad; los cuales son presupuesto para que la decisión pueda predicarse </w:t>
      </w:r>
      <w:r w:rsidR="002F5B53" w:rsidRPr="00703102">
        <w:rPr>
          <w:rFonts w:ascii="Arial" w:hAnsi="Arial" w:cs="Arial"/>
          <w:spacing w:val="6"/>
          <w:szCs w:val="24"/>
          <w:lang w:val="es-ES"/>
        </w:rPr>
        <w:t xml:space="preserve">verdaderamente libre y voluntaria. </w:t>
      </w:r>
    </w:p>
    <w:p w14:paraId="288AF1F7" w14:textId="75715F7A" w:rsidR="00636A7D" w:rsidRPr="00703102" w:rsidRDefault="00636A7D" w:rsidP="00D430AE">
      <w:pPr>
        <w:spacing w:line="276" w:lineRule="auto"/>
        <w:jc w:val="both"/>
        <w:rPr>
          <w:rFonts w:ascii="Arial" w:hAnsi="Arial" w:cs="Arial"/>
          <w:spacing w:val="6"/>
          <w:szCs w:val="24"/>
          <w:lang w:val="es-ES"/>
        </w:rPr>
      </w:pPr>
    </w:p>
    <w:p w14:paraId="0D75DA1B" w14:textId="2983DF98" w:rsidR="00636A7D" w:rsidRPr="00703102" w:rsidRDefault="00811EDE"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Como efecto de la ineficacia del traslado, valiéndose de la sentencia CSJ SL radica</w:t>
      </w:r>
      <w:r w:rsidR="00CF10FC" w:rsidRPr="00703102">
        <w:rPr>
          <w:rFonts w:ascii="Arial" w:hAnsi="Arial" w:cs="Arial"/>
          <w:spacing w:val="6"/>
          <w:szCs w:val="24"/>
          <w:lang w:val="es-ES"/>
        </w:rPr>
        <w:t>do número</w:t>
      </w:r>
      <w:r w:rsidRPr="00703102">
        <w:rPr>
          <w:rFonts w:ascii="Arial" w:hAnsi="Arial" w:cs="Arial"/>
          <w:spacing w:val="6"/>
          <w:szCs w:val="24"/>
          <w:lang w:val="es-ES"/>
        </w:rPr>
        <w:t xml:space="preserve"> 56174 de 2019, indicó que los saldos de las cuentas de ahorro individual </w:t>
      </w:r>
      <w:r w:rsidR="00CF10FC" w:rsidRPr="00703102">
        <w:rPr>
          <w:rFonts w:ascii="Arial" w:hAnsi="Arial" w:cs="Arial"/>
          <w:spacing w:val="6"/>
          <w:szCs w:val="24"/>
          <w:lang w:val="es-ES"/>
        </w:rPr>
        <w:t>debían ser devueltos por parte de Protección S.A.</w:t>
      </w:r>
      <w:r w:rsidR="00D02B46" w:rsidRPr="00703102">
        <w:rPr>
          <w:rFonts w:ascii="Arial" w:hAnsi="Arial" w:cs="Arial"/>
          <w:spacing w:val="6"/>
          <w:szCs w:val="24"/>
          <w:lang w:val="es-ES"/>
        </w:rPr>
        <w:t>,</w:t>
      </w:r>
      <w:r w:rsidR="00CF10FC" w:rsidRPr="00703102">
        <w:rPr>
          <w:rFonts w:ascii="Arial" w:hAnsi="Arial" w:cs="Arial"/>
          <w:spacing w:val="6"/>
          <w:szCs w:val="24"/>
          <w:lang w:val="es-ES"/>
        </w:rPr>
        <w:t xml:space="preserve"> junto con los gastos de administración, porque estos son necesarios para el reconocimiento de la prestación por parte de Colpensiones, debiendo proceder en igual sentido Porvenir S.A. y Colfondos S.A. por lo correspondiente al tiempo en que mantuvieron la afiliación. </w:t>
      </w:r>
    </w:p>
    <w:p w14:paraId="589C09EF" w14:textId="77777777" w:rsidR="00CF10FC" w:rsidRPr="00703102" w:rsidRDefault="00CF10FC" w:rsidP="00D430AE">
      <w:pPr>
        <w:spacing w:line="276" w:lineRule="auto"/>
        <w:jc w:val="both"/>
        <w:rPr>
          <w:rFonts w:ascii="Arial" w:hAnsi="Arial" w:cs="Arial"/>
          <w:spacing w:val="6"/>
          <w:szCs w:val="24"/>
          <w:lang w:val="es-ES"/>
        </w:rPr>
      </w:pPr>
    </w:p>
    <w:p w14:paraId="4A0E162E" w14:textId="304FAB55" w:rsidR="00776C31" w:rsidRPr="00703102" w:rsidRDefault="00CF10FC"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Terminando, señaló que las costas procesales debían ser asumidas por Colfondos S.A. como responsable de los hechos que conducen a la declaratoria de la ineficacia del traslado y por lo mismo, absolvió de estas a Colpensiones, Porvenir S.A. y Protección S.A.</w:t>
      </w:r>
    </w:p>
    <w:p w14:paraId="3B912221" w14:textId="77777777" w:rsidR="00CF10FC" w:rsidRPr="00703102" w:rsidRDefault="00CF10FC" w:rsidP="00D430AE">
      <w:pPr>
        <w:spacing w:line="276" w:lineRule="auto"/>
        <w:jc w:val="both"/>
        <w:rPr>
          <w:rFonts w:ascii="Arial" w:hAnsi="Arial" w:cs="Arial"/>
          <w:spacing w:val="6"/>
          <w:szCs w:val="24"/>
          <w:lang w:val="es-ES"/>
        </w:rPr>
      </w:pPr>
    </w:p>
    <w:p w14:paraId="7C87C6CD" w14:textId="44FE3E1B" w:rsidR="00116DDD" w:rsidRPr="00703102" w:rsidRDefault="00162D9D"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III. </w:t>
      </w:r>
      <w:r w:rsidR="00116DDD" w:rsidRPr="00703102">
        <w:rPr>
          <w:rFonts w:ascii="Arial" w:hAnsi="Arial" w:cs="Arial"/>
          <w:b/>
          <w:bCs/>
          <w:spacing w:val="6"/>
          <w:szCs w:val="24"/>
          <w:lang w:val="es-ES"/>
        </w:rPr>
        <w:t>RECURSO</w:t>
      </w:r>
      <w:r w:rsidR="0040078C" w:rsidRPr="00703102">
        <w:rPr>
          <w:rFonts w:ascii="Arial" w:hAnsi="Arial" w:cs="Arial"/>
          <w:b/>
          <w:bCs/>
          <w:spacing w:val="6"/>
          <w:szCs w:val="24"/>
          <w:lang w:val="es-ES"/>
        </w:rPr>
        <w:t>S</w:t>
      </w:r>
      <w:r w:rsidR="00116DDD" w:rsidRPr="00703102">
        <w:rPr>
          <w:rFonts w:ascii="Arial" w:hAnsi="Arial" w:cs="Arial"/>
          <w:b/>
          <w:bCs/>
          <w:spacing w:val="6"/>
          <w:szCs w:val="24"/>
          <w:lang w:val="es-ES"/>
        </w:rPr>
        <w:t xml:space="preserve"> DE APELACIÓN</w:t>
      </w:r>
    </w:p>
    <w:p w14:paraId="064C3F2F" w14:textId="36208F58" w:rsidR="005240A6" w:rsidRPr="00703102" w:rsidRDefault="005240A6" w:rsidP="00D430AE">
      <w:pPr>
        <w:spacing w:line="276" w:lineRule="auto"/>
        <w:jc w:val="both"/>
        <w:rPr>
          <w:rFonts w:ascii="Arial" w:hAnsi="Arial" w:cs="Arial"/>
          <w:b/>
          <w:bCs/>
          <w:spacing w:val="6"/>
          <w:szCs w:val="24"/>
          <w:lang w:val="es-ES"/>
        </w:rPr>
      </w:pPr>
    </w:p>
    <w:p w14:paraId="75A8946B" w14:textId="681464A4" w:rsidR="00B3287F" w:rsidRPr="00703102" w:rsidRDefault="005240A6"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Inconformes con la decisión,</w:t>
      </w:r>
      <w:r w:rsidR="00353AA3" w:rsidRPr="00703102">
        <w:rPr>
          <w:rFonts w:ascii="Arial" w:hAnsi="Arial" w:cs="Arial"/>
          <w:spacing w:val="6"/>
          <w:szCs w:val="24"/>
          <w:lang w:val="es-ES"/>
        </w:rPr>
        <w:t xml:space="preserve"> </w:t>
      </w:r>
      <w:r w:rsidR="00B96109" w:rsidRPr="00703102">
        <w:rPr>
          <w:rFonts w:ascii="Arial" w:hAnsi="Arial" w:cs="Arial"/>
          <w:spacing w:val="6"/>
          <w:szCs w:val="24"/>
          <w:lang w:val="es-ES"/>
        </w:rPr>
        <w:t>Colfondos S.A.</w:t>
      </w:r>
      <w:r w:rsidR="00B3287F" w:rsidRPr="00703102">
        <w:rPr>
          <w:rFonts w:ascii="Arial" w:hAnsi="Arial" w:cs="Arial"/>
          <w:spacing w:val="6"/>
          <w:szCs w:val="24"/>
          <w:lang w:val="es-ES"/>
        </w:rPr>
        <w:t>, Protección</w:t>
      </w:r>
      <w:r w:rsidR="004B16BB" w:rsidRPr="00703102">
        <w:rPr>
          <w:rFonts w:ascii="Arial" w:hAnsi="Arial" w:cs="Arial"/>
          <w:spacing w:val="6"/>
          <w:szCs w:val="24"/>
          <w:lang w:val="es-ES"/>
        </w:rPr>
        <w:t xml:space="preserve"> S.A.</w:t>
      </w:r>
      <w:r w:rsidR="00B3287F" w:rsidRPr="00703102">
        <w:rPr>
          <w:rFonts w:ascii="Arial" w:hAnsi="Arial" w:cs="Arial"/>
          <w:spacing w:val="6"/>
          <w:szCs w:val="24"/>
          <w:lang w:val="es-ES"/>
        </w:rPr>
        <w:t xml:space="preserve"> y Colpensiones la apelaron </w:t>
      </w:r>
      <w:r w:rsidR="004B16BB" w:rsidRPr="00703102">
        <w:rPr>
          <w:rFonts w:ascii="Arial" w:hAnsi="Arial" w:cs="Arial"/>
          <w:spacing w:val="6"/>
          <w:szCs w:val="24"/>
          <w:lang w:val="es-ES"/>
        </w:rPr>
        <w:t xml:space="preserve">solicitando </w:t>
      </w:r>
      <w:r w:rsidR="00B3287F" w:rsidRPr="00703102">
        <w:rPr>
          <w:rFonts w:ascii="Arial" w:hAnsi="Arial" w:cs="Arial"/>
          <w:spacing w:val="6"/>
          <w:szCs w:val="24"/>
          <w:lang w:val="es-ES"/>
        </w:rPr>
        <w:t>que se revoque la declaratoria de la ineficacia</w:t>
      </w:r>
      <w:r w:rsidR="004B16BB" w:rsidRPr="00703102">
        <w:rPr>
          <w:rFonts w:ascii="Arial" w:hAnsi="Arial" w:cs="Arial"/>
          <w:spacing w:val="6"/>
          <w:szCs w:val="24"/>
          <w:lang w:val="es-ES"/>
        </w:rPr>
        <w:t xml:space="preserve"> del traslado de régimen pensional. </w:t>
      </w:r>
    </w:p>
    <w:p w14:paraId="07CE556D" w14:textId="77777777" w:rsidR="00B3287F" w:rsidRPr="00703102" w:rsidRDefault="00B3287F" w:rsidP="00D430AE">
      <w:pPr>
        <w:spacing w:line="276" w:lineRule="auto"/>
        <w:jc w:val="both"/>
        <w:rPr>
          <w:rFonts w:ascii="Arial" w:hAnsi="Arial" w:cs="Arial"/>
          <w:spacing w:val="6"/>
          <w:szCs w:val="24"/>
          <w:lang w:val="es-ES"/>
        </w:rPr>
      </w:pPr>
    </w:p>
    <w:p w14:paraId="6CA0424E" w14:textId="2C62A0D9" w:rsidR="00823F6F" w:rsidRPr="00703102" w:rsidRDefault="004B16BB"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Como fundamento para que se revoque lo decidido</w:t>
      </w:r>
      <w:r w:rsidRPr="00703102">
        <w:rPr>
          <w:rFonts w:ascii="Arial" w:hAnsi="Arial" w:cs="Arial"/>
          <w:b/>
          <w:bCs/>
          <w:spacing w:val="6"/>
          <w:szCs w:val="24"/>
          <w:lang w:val="es-ES"/>
        </w:rPr>
        <w:t xml:space="preserve"> en torno a la ineficacia del traslado</w:t>
      </w:r>
      <w:r w:rsidRPr="00703102">
        <w:rPr>
          <w:rFonts w:ascii="Arial" w:hAnsi="Arial" w:cs="Arial"/>
          <w:spacing w:val="6"/>
          <w:szCs w:val="24"/>
          <w:lang w:val="es-ES"/>
        </w:rPr>
        <w:t xml:space="preserve">, </w:t>
      </w:r>
      <w:r w:rsidRPr="00703102">
        <w:rPr>
          <w:rFonts w:ascii="Arial" w:hAnsi="Arial" w:cs="Arial"/>
          <w:b/>
          <w:bCs/>
          <w:spacing w:val="6"/>
          <w:szCs w:val="24"/>
          <w:lang w:val="es-ES"/>
        </w:rPr>
        <w:t>Colfondos S.A.</w:t>
      </w:r>
      <w:r w:rsidR="00E548CF" w:rsidRPr="00703102">
        <w:rPr>
          <w:rFonts w:ascii="Arial" w:hAnsi="Arial" w:cs="Arial"/>
          <w:spacing w:val="6"/>
          <w:szCs w:val="24"/>
          <w:lang w:val="es-ES"/>
        </w:rPr>
        <w:t xml:space="preserve"> postuló que </w:t>
      </w:r>
      <w:r w:rsidR="00823F6F" w:rsidRPr="00703102">
        <w:rPr>
          <w:rFonts w:ascii="Arial" w:hAnsi="Arial" w:cs="Arial"/>
          <w:spacing w:val="6"/>
          <w:szCs w:val="24"/>
          <w:lang w:val="es-ES"/>
        </w:rPr>
        <w:t xml:space="preserve">el formulario de afiliación fue expedido con apego a la normatividad vigente para la época, que </w:t>
      </w:r>
      <w:r w:rsidR="00E548CF" w:rsidRPr="00703102">
        <w:rPr>
          <w:rFonts w:ascii="Arial" w:hAnsi="Arial" w:cs="Arial"/>
          <w:spacing w:val="6"/>
          <w:szCs w:val="24"/>
          <w:lang w:val="es-ES"/>
        </w:rPr>
        <w:t xml:space="preserve">del examen conjunto </w:t>
      </w:r>
      <w:r w:rsidR="00823F6F" w:rsidRPr="00703102">
        <w:rPr>
          <w:rFonts w:ascii="Arial" w:hAnsi="Arial" w:cs="Arial"/>
          <w:spacing w:val="6"/>
          <w:szCs w:val="24"/>
          <w:lang w:val="es-ES"/>
        </w:rPr>
        <w:t>del mismo</w:t>
      </w:r>
      <w:r w:rsidR="00E548CF" w:rsidRPr="00703102">
        <w:rPr>
          <w:rFonts w:ascii="Arial" w:hAnsi="Arial" w:cs="Arial"/>
          <w:spacing w:val="6"/>
          <w:szCs w:val="24"/>
          <w:lang w:val="es-ES"/>
        </w:rPr>
        <w:t xml:space="preserve"> y </w:t>
      </w:r>
      <w:r w:rsidR="00823F6F" w:rsidRPr="00703102">
        <w:rPr>
          <w:rFonts w:ascii="Arial" w:hAnsi="Arial" w:cs="Arial"/>
          <w:spacing w:val="6"/>
          <w:szCs w:val="24"/>
          <w:lang w:val="es-ES"/>
        </w:rPr>
        <w:t>d</w:t>
      </w:r>
      <w:r w:rsidR="00E548CF" w:rsidRPr="00703102">
        <w:rPr>
          <w:rFonts w:ascii="Arial" w:hAnsi="Arial" w:cs="Arial"/>
          <w:spacing w:val="6"/>
          <w:szCs w:val="24"/>
          <w:lang w:val="es-ES"/>
        </w:rPr>
        <w:t xml:space="preserve">el interrogatorio de parte </w:t>
      </w:r>
      <w:r w:rsidR="00823F6F" w:rsidRPr="00703102">
        <w:rPr>
          <w:rFonts w:ascii="Arial" w:hAnsi="Arial" w:cs="Arial"/>
          <w:spacing w:val="6"/>
          <w:szCs w:val="24"/>
          <w:lang w:val="es-ES"/>
        </w:rPr>
        <w:t xml:space="preserve">absuelto por la demandada, </w:t>
      </w:r>
      <w:r w:rsidR="00E548CF" w:rsidRPr="00703102">
        <w:rPr>
          <w:rFonts w:ascii="Arial" w:hAnsi="Arial" w:cs="Arial"/>
          <w:spacing w:val="6"/>
          <w:szCs w:val="24"/>
          <w:lang w:val="es-ES"/>
        </w:rPr>
        <w:t xml:space="preserve">emerge que </w:t>
      </w:r>
      <w:r w:rsidR="00823F6F" w:rsidRPr="00703102">
        <w:rPr>
          <w:rFonts w:ascii="Arial" w:hAnsi="Arial" w:cs="Arial"/>
          <w:spacing w:val="6"/>
          <w:szCs w:val="24"/>
          <w:lang w:val="es-ES"/>
        </w:rPr>
        <w:t>ella</w:t>
      </w:r>
      <w:r w:rsidR="00E548CF" w:rsidRPr="00703102">
        <w:rPr>
          <w:rFonts w:ascii="Arial" w:hAnsi="Arial" w:cs="Arial"/>
          <w:spacing w:val="6"/>
          <w:szCs w:val="24"/>
          <w:lang w:val="es-ES"/>
        </w:rPr>
        <w:t xml:space="preserve"> se trasladó de régimen de manera libre y voluntaria, y que</w:t>
      </w:r>
      <w:r w:rsidR="00823F6F" w:rsidRPr="00703102">
        <w:rPr>
          <w:rFonts w:ascii="Arial" w:hAnsi="Arial" w:cs="Arial"/>
          <w:spacing w:val="6"/>
          <w:szCs w:val="24"/>
          <w:lang w:val="es-ES"/>
        </w:rPr>
        <w:t xml:space="preserve"> aunado a esto,</w:t>
      </w:r>
      <w:r w:rsidR="00E548CF" w:rsidRPr="00703102">
        <w:rPr>
          <w:rFonts w:ascii="Arial" w:hAnsi="Arial" w:cs="Arial"/>
          <w:spacing w:val="6"/>
          <w:szCs w:val="24"/>
          <w:lang w:val="es-ES"/>
        </w:rPr>
        <w:t xml:space="preserve"> la actora tuvo múltiples oportunidades de obtener información sobre los regímenes pensionales.  </w:t>
      </w:r>
      <w:r w:rsidR="00E548CF" w:rsidRPr="00703102">
        <w:rPr>
          <w:rFonts w:ascii="Arial" w:hAnsi="Arial" w:cs="Arial"/>
          <w:b/>
          <w:bCs/>
          <w:spacing w:val="6"/>
          <w:szCs w:val="24"/>
          <w:lang w:val="es-ES"/>
        </w:rPr>
        <w:t>Protección S.A</w:t>
      </w:r>
      <w:r w:rsidR="00E548CF" w:rsidRPr="00703102">
        <w:rPr>
          <w:rFonts w:ascii="Arial" w:hAnsi="Arial" w:cs="Arial"/>
          <w:spacing w:val="6"/>
          <w:szCs w:val="24"/>
          <w:lang w:val="es-ES"/>
        </w:rPr>
        <w:t xml:space="preserve">., de manera similar, planteó que la activa al absolver el interrogatorio de parte confesó que Colfondos S.A. cumplió con el deber de información que le asistía </w:t>
      </w:r>
      <w:r w:rsidR="00E548CF" w:rsidRPr="00703102">
        <w:rPr>
          <w:rFonts w:ascii="Arial" w:hAnsi="Arial" w:cs="Arial"/>
          <w:spacing w:val="6"/>
          <w:szCs w:val="24"/>
          <w:lang w:val="es-ES"/>
        </w:rPr>
        <w:lastRenderedPageBreak/>
        <w:t xml:space="preserve">para la época y </w:t>
      </w:r>
      <w:r w:rsidR="00E548CF" w:rsidRPr="00703102">
        <w:rPr>
          <w:rFonts w:ascii="Arial" w:hAnsi="Arial" w:cs="Arial"/>
          <w:b/>
          <w:bCs/>
          <w:spacing w:val="6"/>
          <w:szCs w:val="24"/>
          <w:lang w:val="es-ES"/>
        </w:rPr>
        <w:t>Colpensiones</w:t>
      </w:r>
      <w:r w:rsidR="00823F6F" w:rsidRPr="00703102">
        <w:rPr>
          <w:rFonts w:ascii="Arial" w:hAnsi="Arial" w:cs="Arial"/>
          <w:spacing w:val="6"/>
          <w:szCs w:val="24"/>
          <w:lang w:val="es-ES"/>
        </w:rPr>
        <w:t>,</w:t>
      </w:r>
      <w:r w:rsidR="00E548CF" w:rsidRPr="00703102">
        <w:rPr>
          <w:rFonts w:ascii="Arial" w:hAnsi="Arial" w:cs="Arial"/>
          <w:spacing w:val="6"/>
          <w:szCs w:val="24"/>
          <w:lang w:val="es-ES"/>
        </w:rPr>
        <w:t xml:space="preserve"> esbozó que</w:t>
      </w:r>
      <w:r w:rsidR="00300A79" w:rsidRPr="00703102">
        <w:rPr>
          <w:rFonts w:ascii="Arial" w:hAnsi="Arial" w:cs="Arial"/>
          <w:spacing w:val="6"/>
          <w:szCs w:val="24"/>
          <w:lang w:val="es-ES"/>
        </w:rPr>
        <w:t xml:space="preserve"> las características sobre los regímenes pensionales están </w:t>
      </w:r>
      <w:r w:rsidR="00823F6F" w:rsidRPr="00703102">
        <w:rPr>
          <w:rFonts w:ascii="Arial" w:hAnsi="Arial" w:cs="Arial"/>
          <w:spacing w:val="6"/>
          <w:szCs w:val="24"/>
          <w:lang w:val="es-ES"/>
        </w:rPr>
        <w:t>contenidas</w:t>
      </w:r>
      <w:r w:rsidR="00300A79" w:rsidRPr="00703102">
        <w:rPr>
          <w:rFonts w:ascii="Arial" w:hAnsi="Arial" w:cs="Arial"/>
          <w:spacing w:val="6"/>
          <w:szCs w:val="24"/>
          <w:lang w:val="es-ES"/>
        </w:rPr>
        <w:t xml:space="preserve"> en la ley</w:t>
      </w:r>
      <w:r w:rsidR="00823F6F" w:rsidRPr="00703102">
        <w:rPr>
          <w:rFonts w:ascii="Arial" w:hAnsi="Arial" w:cs="Arial"/>
          <w:spacing w:val="6"/>
          <w:szCs w:val="24"/>
          <w:lang w:val="es-ES"/>
        </w:rPr>
        <w:t>, que por</w:t>
      </w:r>
      <w:r w:rsidR="00300A79" w:rsidRPr="00703102">
        <w:rPr>
          <w:rFonts w:ascii="Arial" w:hAnsi="Arial" w:cs="Arial"/>
          <w:spacing w:val="6"/>
          <w:szCs w:val="24"/>
          <w:lang w:val="es-ES"/>
        </w:rPr>
        <w:t xml:space="preserve"> lo mismo la demandante no puede excusarse en su desconocimiento, </w:t>
      </w:r>
      <w:r w:rsidR="00823F6F" w:rsidRPr="00703102">
        <w:rPr>
          <w:rFonts w:ascii="Arial" w:hAnsi="Arial" w:cs="Arial"/>
          <w:spacing w:val="6"/>
          <w:szCs w:val="24"/>
          <w:lang w:val="es-ES"/>
        </w:rPr>
        <w:t xml:space="preserve">que el cumplimiento del deber de información debe verificarse teniendo en </w:t>
      </w:r>
      <w:r w:rsidR="00E548CF" w:rsidRPr="00703102">
        <w:rPr>
          <w:rFonts w:ascii="Arial" w:hAnsi="Arial" w:cs="Arial"/>
          <w:spacing w:val="6"/>
          <w:szCs w:val="24"/>
          <w:lang w:val="es-ES"/>
        </w:rPr>
        <w:t>cuenta el grado de formación del potencial afiliado</w:t>
      </w:r>
      <w:r w:rsidR="00823F6F" w:rsidRPr="00703102">
        <w:rPr>
          <w:rFonts w:ascii="Arial" w:hAnsi="Arial" w:cs="Arial"/>
          <w:spacing w:val="6"/>
          <w:szCs w:val="24"/>
          <w:lang w:val="es-ES"/>
        </w:rPr>
        <w:t xml:space="preserve"> y que al contar la demandante con un alto grado de educación, el deber de información  que le asiste al fondo es menor.  </w:t>
      </w:r>
    </w:p>
    <w:p w14:paraId="1543E7E5" w14:textId="77777777" w:rsidR="00E548CF" w:rsidRPr="00703102" w:rsidRDefault="00E548CF" w:rsidP="00D430AE">
      <w:pPr>
        <w:spacing w:line="276" w:lineRule="auto"/>
        <w:jc w:val="both"/>
        <w:rPr>
          <w:rFonts w:ascii="Arial" w:hAnsi="Arial" w:cs="Arial"/>
          <w:spacing w:val="6"/>
          <w:szCs w:val="24"/>
          <w:lang w:val="es-ES"/>
        </w:rPr>
      </w:pPr>
    </w:p>
    <w:p w14:paraId="24A54E2A" w14:textId="1605166E" w:rsidR="00E548CF" w:rsidRPr="00703102" w:rsidRDefault="00823F6F"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En lo que respecta a las razones para deprecar </w:t>
      </w:r>
      <w:r w:rsidR="0055309F" w:rsidRPr="00703102">
        <w:rPr>
          <w:rFonts w:ascii="Arial" w:hAnsi="Arial" w:cs="Arial"/>
          <w:spacing w:val="6"/>
          <w:szCs w:val="24"/>
          <w:lang w:val="es-ES"/>
        </w:rPr>
        <w:t>l</w:t>
      </w:r>
      <w:r w:rsidRPr="00703102">
        <w:rPr>
          <w:rFonts w:ascii="Arial" w:hAnsi="Arial" w:cs="Arial"/>
          <w:spacing w:val="6"/>
          <w:szCs w:val="24"/>
          <w:lang w:val="es-ES"/>
        </w:rPr>
        <w:t xml:space="preserve">a revocatoria de la </w:t>
      </w:r>
      <w:r w:rsidRPr="00703102">
        <w:rPr>
          <w:rFonts w:ascii="Arial" w:hAnsi="Arial" w:cs="Arial"/>
          <w:b/>
          <w:bCs/>
          <w:spacing w:val="6"/>
          <w:szCs w:val="24"/>
          <w:lang w:val="es-ES"/>
        </w:rPr>
        <w:t xml:space="preserve">devolución de </w:t>
      </w:r>
      <w:r w:rsidR="00F75E00" w:rsidRPr="00703102">
        <w:rPr>
          <w:rFonts w:ascii="Arial" w:hAnsi="Arial" w:cs="Arial"/>
          <w:b/>
          <w:bCs/>
          <w:spacing w:val="6"/>
          <w:szCs w:val="24"/>
          <w:lang w:val="es-ES"/>
        </w:rPr>
        <w:t>las cuotas de administración</w:t>
      </w:r>
      <w:r w:rsidR="00F75E00" w:rsidRPr="00703102">
        <w:rPr>
          <w:rFonts w:ascii="Arial" w:hAnsi="Arial" w:cs="Arial"/>
          <w:spacing w:val="6"/>
          <w:szCs w:val="24"/>
          <w:lang w:val="es-ES"/>
        </w:rPr>
        <w:t xml:space="preserve">, </w:t>
      </w:r>
      <w:r w:rsidR="00F75E00" w:rsidRPr="00703102">
        <w:rPr>
          <w:rFonts w:ascii="Arial" w:hAnsi="Arial" w:cs="Arial"/>
          <w:b/>
          <w:bCs/>
          <w:spacing w:val="6"/>
          <w:szCs w:val="24"/>
          <w:lang w:val="es-ES"/>
        </w:rPr>
        <w:t xml:space="preserve">Colfondos S.A. </w:t>
      </w:r>
      <w:r w:rsidR="00F75E00" w:rsidRPr="00703102">
        <w:rPr>
          <w:rFonts w:ascii="Arial" w:hAnsi="Arial" w:cs="Arial"/>
          <w:spacing w:val="6"/>
          <w:szCs w:val="24"/>
          <w:lang w:val="es-ES"/>
        </w:rPr>
        <w:t xml:space="preserve">arguyó, de una parte, que la sentencia viola el principio de la congruencia porque la activa en ningún momento solicitó la devolución de las cuotas de administración y las facultades de fallar ultra y extra no pueden ser ejercidas de manera ilimitada, sin que existe petición o prueba sobre lo que se ordena, y de otra parte, porque la deducción de las cuotas de administración no es arbitraria sino que opera por en virtud de la ley, por el profesionalismo y cuidado con los cuales deben administrarse los recursos, garantizando una rentabilidad positiva, sin que sea de recibo que ahora deba devolverlas. </w:t>
      </w:r>
    </w:p>
    <w:p w14:paraId="7CEC2A8A" w14:textId="158B71DE" w:rsidR="004B16BB" w:rsidRPr="00703102" w:rsidRDefault="004B16BB" w:rsidP="00D430AE">
      <w:pPr>
        <w:spacing w:line="276" w:lineRule="auto"/>
        <w:jc w:val="both"/>
        <w:rPr>
          <w:rFonts w:ascii="Arial" w:hAnsi="Arial" w:cs="Arial"/>
          <w:spacing w:val="6"/>
          <w:szCs w:val="24"/>
          <w:lang w:val="es-ES"/>
        </w:rPr>
      </w:pPr>
    </w:p>
    <w:p w14:paraId="219C1682" w14:textId="5B70D3DA" w:rsidR="00F75E00" w:rsidRPr="00703102" w:rsidRDefault="00F75E00" w:rsidP="00D430AE">
      <w:pPr>
        <w:spacing w:line="276" w:lineRule="auto"/>
        <w:ind w:firstLine="708"/>
        <w:jc w:val="both"/>
        <w:rPr>
          <w:rFonts w:ascii="Arial" w:hAnsi="Arial" w:cs="Arial"/>
          <w:spacing w:val="6"/>
          <w:szCs w:val="24"/>
          <w:lang w:val="es-ES"/>
        </w:rPr>
      </w:pPr>
      <w:r w:rsidRPr="00703102">
        <w:rPr>
          <w:rFonts w:ascii="Arial" w:hAnsi="Arial" w:cs="Arial"/>
          <w:b/>
          <w:bCs/>
          <w:spacing w:val="6"/>
          <w:szCs w:val="24"/>
          <w:lang w:val="es-ES"/>
        </w:rPr>
        <w:t>Protección S.A.</w:t>
      </w:r>
      <w:r w:rsidRPr="00703102">
        <w:rPr>
          <w:rFonts w:ascii="Arial" w:hAnsi="Arial" w:cs="Arial"/>
          <w:spacing w:val="6"/>
          <w:szCs w:val="24"/>
          <w:lang w:val="es-ES"/>
        </w:rPr>
        <w:t>, a su turno, esgrimió que debía considerarse que las cuotas de administración no se destinan exclusivamente al manejo de los recursos de la cuenta individual, sino también a retribuir la conservación de la información, el suministro de información al afiliado y al empleador, a los gastos de recaudo, al mantenim</w:t>
      </w:r>
      <w:r w:rsidR="0011692F" w:rsidRPr="00703102">
        <w:rPr>
          <w:rFonts w:ascii="Arial" w:hAnsi="Arial" w:cs="Arial"/>
          <w:spacing w:val="6"/>
          <w:szCs w:val="24"/>
          <w:lang w:val="es-ES"/>
        </w:rPr>
        <w:t xml:space="preserve">iento de la infraestructura y de personal, razón por la cual, resulta injusto que se le ordene retornar dichas sumas, especialmente cuando no aparece demostrado que haya realizado una administración deficiente de los recursos y por el contrario se aprecia que estos se capitalizaron con creces.  </w:t>
      </w:r>
    </w:p>
    <w:p w14:paraId="46EF0CA9" w14:textId="327F38AA" w:rsidR="00B96109" w:rsidRPr="00703102" w:rsidRDefault="00B96109" w:rsidP="00D430AE">
      <w:pPr>
        <w:spacing w:line="276" w:lineRule="auto"/>
        <w:jc w:val="both"/>
        <w:rPr>
          <w:rFonts w:ascii="Arial" w:hAnsi="Arial" w:cs="Arial"/>
          <w:spacing w:val="6"/>
          <w:szCs w:val="24"/>
          <w:lang w:val="es-ES"/>
        </w:rPr>
      </w:pPr>
    </w:p>
    <w:p w14:paraId="17FA5CD6" w14:textId="693D16A8" w:rsidR="004722C5" w:rsidRPr="00703102" w:rsidRDefault="0011692F"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Y a su vez, </w:t>
      </w:r>
      <w:r w:rsidRPr="00703102">
        <w:rPr>
          <w:rFonts w:ascii="Arial" w:hAnsi="Arial" w:cs="Arial"/>
          <w:b/>
          <w:bCs/>
          <w:spacing w:val="6"/>
          <w:szCs w:val="24"/>
          <w:lang w:val="es-ES"/>
        </w:rPr>
        <w:t>Porvenir S.A.</w:t>
      </w:r>
      <w:r w:rsidRPr="00703102">
        <w:rPr>
          <w:rFonts w:ascii="Arial" w:hAnsi="Arial" w:cs="Arial"/>
          <w:spacing w:val="6"/>
          <w:szCs w:val="24"/>
          <w:lang w:val="es-ES"/>
        </w:rPr>
        <w:t xml:space="preserve"> </w:t>
      </w:r>
      <w:r w:rsidR="004722C5" w:rsidRPr="00703102">
        <w:rPr>
          <w:rFonts w:ascii="Arial" w:hAnsi="Arial" w:cs="Arial"/>
          <w:spacing w:val="6"/>
          <w:szCs w:val="24"/>
          <w:lang w:val="es-ES"/>
        </w:rPr>
        <w:t xml:space="preserve">se reprochó que en la sentencia no se hubieran declarado probadas las “pago” y “compensación”, las cuales en su sentir habrían quedado demostradas, porque si el efecto de la ineficacia es volver las cosas al estado anterior como si nunca hubieren ocurrido, la activa no tiene derecho a los rendimientos generados por la administración que hizo de sus aportes y dado que los entregó, con ellos deben considerarse pagadas o compensadas las sumas correspondientes a las cuotas de administración. </w:t>
      </w:r>
    </w:p>
    <w:p w14:paraId="6F4869AA" w14:textId="77777777" w:rsidR="004722C5" w:rsidRPr="00703102" w:rsidRDefault="004722C5" w:rsidP="00D430AE">
      <w:pPr>
        <w:spacing w:line="276" w:lineRule="auto"/>
        <w:jc w:val="both"/>
        <w:rPr>
          <w:rFonts w:ascii="Arial" w:hAnsi="Arial" w:cs="Arial"/>
          <w:spacing w:val="6"/>
          <w:szCs w:val="24"/>
          <w:lang w:val="es-ES"/>
        </w:rPr>
      </w:pPr>
    </w:p>
    <w:p w14:paraId="6A889A11" w14:textId="4BC6550F" w:rsidR="00F75E00" w:rsidRPr="00703102" w:rsidRDefault="003F2F4A"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Ahora, para debatir la </w:t>
      </w:r>
      <w:r w:rsidRPr="00703102">
        <w:rPr>
          <w:rFonts w:ascii="Arial" w:hAnsi="Arial" w:cs="Arial"/>
          <w:b/>
          <w:bCs/>
          <w:spacing w:val="6"/>
          <w:szCs w:val="24"/>
          <w:lang w:val="es-ES"/>
        </w:rPr>
        <w:t>condena en costas</w:t>
      </w:r>
      <w:r w:rsidRPr="00703102">
        <w:rPr>
          <w:rFonts w:ascii="Arial" w:hAnsi="Arial" w:cs="Arial"/>
          <w:spacing w:val="6"/>
          <w:szCs w:val="24"/>
          <w:lang w:val="es-ES"/>
        </w:rPr>
        <w:t xml:space="preserve">, </w:t>
      </w:r>
      <w:r w:rsidRPr="00703102">
        <w:rPr>
          <w:rFonts w:ascii="Arial" w:hAnsi="Arial" w:cs="Arial"/>
          <w:b/>
          <w:bCs/>
          <w:spacing w:val="6"/>
          <w:szCs w:val="24"/>
          <w:lang w:val="es-ES"/>
        </w:rPr>
        <w:t xml:space="preserve">Colfondos S.A. </w:t>
      </w:r>
      <w:r w:rsidRPr="00703102">
        <w:rPr>
          <w:rFonts w:ascii="Arial" w:hAnsi="Arial" w:cs="Arial"/>
          <w:spacing w:val="6"/>
          <w:szCs w:val="24"/>
          <w:lang w:val="es-ES"/>
        </w:rPr>
        <w:t xml:space="preserve">debatió ser injusto que se le condenara por este concepto, en la medida que su obligación es obrar conforme a la constitución y la ley; que la Ley 797 de 2003 prohíbe el cambio entre regímenes cuando al afiliado le falten 10 o menos años para pensionarse; y que </w:t>
      </w:r>
      <w:r w:rsidRPr="00703102">
        <w:rPr>
          <w:rFonts w:ascii="Arial" w:hAnsi="Arial" w:cs="Arial"/>
          <w:i/>
          <w:iCs/>
          <w:spacing w:val="6"/>
          <w:szCs w:val="24"/>
          <w:lang w:val="es-ES"/>
        </w:rPr>
        <w:t xml:space="preserve">motu proprio </w:t>
      </w:r>
      <w:r w:rsidRPr="00703102">
        <w:rPr>
          <w:rFonts w:ascii="Arial" w:hAnsi="Arial" w:cs="Arial"/>
          <w:spacing w:val="6"/>
          <w:szCs w:val="24"/>
          <w:lang w:val="es-ES"/>
        </w:rPr>
        <w:t xml:space="preserve">no podría declarar la ineficacia de la afiliación o del traslado. </w:t>
      </w:r>
    </w:p>
    <w:p w14:paraId="436F75A8" w14:textId="12BA1018" w:rsidR="003F2F4A" w:rsidRPr="00703102" w:rsidRDefault="003F2F4A" w:rsidP="00D430AE">
      <w:pPr>
        <w:spacing w:line="276" w:lineRule="auto"/>
        <w:jc w:val="both"/>
        <w:rPr>
          <w:rFonts w:ascii="Arial" w:hAnsi="Arial" w:cs="Arial"/>
          <w:spacing w:val="6"/>
          <w:szCs w:val="24"/>
          <w:lang w:val="es-ES"/>
        </w:rPr>
      </w:pPr>
    </w:p>
    <w:p w14:paraId="772BC99D" w14:textId="6350E4DC" w:rsidR="00152202" w:rsidRPr="00703102" w:rsidRDefault="003F2F4A" w:rsidP="00D430AE">
      <w:pPr>
        <w:spacing w:line="276" w:lineRule="auto"/>
        <w:ind w:firstLine="708"/>
        <w:jc w:val="both"/>
        <w:rPr>
          <w:rFonts w:ascii="Arial" w:hAnsi="Arial" w:cs="Arial"/>
          <w:b/>
          <w:bCs/>
          <w:spacing w:val="6"/>
          <w:szCs w:val="24"/>
          <w:lang w:val="es-ES"/>
        </w:rPr>
      </w:pPr>
      <w:r w:rsidRPr="00703102">
        <w:rPr>
          <w:rFonts w:ascii="Arial" w:hAnsi="Arial" w:cs="Arial"/>
          <w:spacing w:val="6"/>
          <w:szCs w:val="24"/>
          <w:lang w:val="es-ES"/>
        </w:rPr>
        <w:t xml:space="preserve">Finalmente, en cuanto al segundo tópico de apelación invocado por </w:t>
      </w:r>
      <w:r w:rsidRPr="00703102">
        <w:rPr>
          <w:rFonts w:ascii="Arial" w:hAnsi="Arial" w:cs="Arial"/>
          <w:b/>
          <w:bCs/>
          <w:spacing w:val="6"/>
          <w:szCs w:val="24"/>
          <w:lang w:val="es-ES"/>
        </w:rPr>
        <w:t>Colpensiones</w:t>
      </w:r>
      <w:r w:rsidRPr="00703102">
        <w:rPr>
          <w:rFonts w:ascii="Arial" w:hAnsi="Arial" w:cs="Arial"/>
          <w:spacing w:val="6"/>
          <w:szCs w:val="24"/>
          <w:lang w:val="es-ES"/>
        </w:rPr>
        <w:t xml:space="preserve">, este es, la solicitud de que se ordene la indexación de las cuotas de administración que deben serle devueltas, se tiene que planteó que así lo ha lineado la jurisprudencia de la Sala de Casación Laboral de la Corte Suprema de Justicia en múltiples pronunciamientos que no precisó. </w:t>
      </w:r>
      <w:r w:rsidRPr="00703102">
        <w:rPr>
          <w:rFonts w:ascii="Arial" w:hAnsi="Arial" w:cs="Arial"/>
          <w:b/>
          <w:bCs/>
          <w:spacing w:val="6"/>
          <w:szCs w:val="24"/>
          <w:lang w:val="es-ES"/>
        </w:rPr>
        <w:t xml:space="preserve"> </w:t>
      </w:r>
      <w:r w:rsidR="00152202" w:rsidRPr="00703102">
        <w:rPr>
          <w:rFonts w:ascii="Arial" w:hAnsi="Arial" w:cs="Arial"/>
          <w:spacing w:val="6"/>
          <w:szCs w:val="24"/>
          <w:lang w:val="es-ES"/>
        </w:rPr>
        <w:t xml:space="preserve"> </w:t>
      </w:r>
    </w:p>
    <w:p w14:paraId="53CF12C4" w14:textId="77777777" w:rsidR="00667E9B" w:rsidRPr="00703102" w:rsidRDefault="00667E9B" w:rsidP="00D430AE">
      <w:pPr>
        <w:spacing w:line="276" w:lineRule="auto"/>
        <w:jc w:val="both"/>
        <w:rPr>
          <w:rFonts w:ascii="Arial" w:hAnsi="Arial" w:cs="Arial"/>
          <w:spacing w:val="6"/>
          <w:szCs w:val="24"/>
          <w:lang w:val="es-ES"/>
        </w:rPr>
      </w:pPr>
    </w:p>
    <w:p w14:paraId="79CF68AB" w14:textId="1D67EAED" w:rsidR="00116DDD" w:rsidRPr="00703102" w:rsidRDefault="00162D9D" w:rsidP="00D430AE">
      <w:pPr>
        <w:autoSpaceDE w:val="0"/>
        <w:autoSpaceDN w:val="0"/>
        <w:adjustRightInd w:val="0"/>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IV.</w:t>
      </w:r>
      <w:r w:rsidR="005255D7" w:rsidRPr="00703102">
        <w:rPr>
          <w:rFonts w:ascii="Arial" w:hAnsi="Arial" w:cs="Arial"/>
          <w:b/>
          <w:bCs/>
          <w:spacing w:val="6"/>
          <w:szCs w:val="24"/>
          <w:lang w:val="es-ES"/>
        </w:rPr>
        <w:t xml:space="preserve"> </w:t>
      </w:r>
      <w:r w:rsidRPr="00703102">
        <w:rPr>
          <w:rFonts w:ascii="Arial" w:hAnsi="Arial" w:cs="Arial"/>
          <w:b/>
          <w:bCs/>
          <w:spacing w:val="6"/>
          <w:szCs w:val="24"/>
          <w:lang w:val="es-ES"/>
        </w:rPr>
        <w:t xml:space="preserve"> </w:t>
      </w:r>
      <w:r w:rsidR="00116DDD" w:rsidRPr="00703102">
        <w:rPr>
          <w:rFonts w:ascii="Arial" w:hAnsi="Arial" w:cs="Arial"/>
          <w:b/>
          <w:bCs/>
          <w:spacing w:val="6"/>
          <w:szCs w:val="24"/>
          <w:lang w:val="es-ES"/>
        </w:rPr>
        <w:t xml:space="preserve">ALEGATOS DE INSTANCIA </w:t>
      </w:r>
    </w:p>
    <w:p w14:paraId="24EF65ED" w14:textId="77777777" w:rsidR="00116DDD" w:rsidRPr="00703102" w:rsidRDefault="00116DDD" w:rsidP="00D430AE">
      <w:pPr>
        <w:autoSpaceDE w:val="0"/>
        <w:autoSpaceDN w:val="0"/>
        <w:adjustRightInd w:val="0"/>
        <w:spacing w:line="276" w:lineRule="auto"/>
        <w:jc w:val="both"/>
        <w:rPr>
          <w:rFonts w:ascii="Arial" w:hAnsi="Arial" w:cs="Arial"/>
          <w:spacing w:val="6"/>
          <w:szCs w:val="24"/>
          <w:lang w:val="es-ES"/>
        </w:rPr>
      </w:pPr>
    </w:p>
    <w:p w14:paraId="45D343DB" w14:textId="716F7CF9" w:rsidR="00116DDD" w:rsidRPr="00703102" w:rsidRDefault="4E07F7FA" w:rsidP="00D430AE">
      <w:pPr>
        <w:spacing w:line="276" w:lineRule="auto"/>
        <w:ind w:firstLine="708"/>
        <w:jc w:val="both"/>
        <w:textAlignment w:val="baseline"/>
        <w:rPr>
          <w:rFonts w:ascii="Arial" w:hAnsi="Arial" w:cs="Arial"/>
          <w:spacing w:val="6"/>
          <w:szCs w:val="24"/>
          <w:lang w:val="es-ES"/>
        </w:rPr>
      </w:pPr>
      <w:r w:rsidRPr="00703102">
        <w:rPr>
          <w:rFonts w:ascii="Arial" w:hAnsi="Arial" w:cs="Arial"/>
          <w:spacing w:val="6"/>
          <w:szCs w:val="24"/>
          <w:lang w:val="es-ES"/>
        </w:rPr>
        <w:t xml:space="preserve">Dentro del término procesal otorgado para descorrer el traslado, </w:t>
      </w:r>
      <w:r w:rsidR="00E16080" w:rsidRPr="00703102">
        <w:rPr>
          <w:rFonts w:ascii="Arial" w:hAnsi="Arial" w:cs="Arial"/>
          <w:spacing w:val="6"/>
          <w:szCs w:val="24"/>
          <w:lang w:val="es-ES"/>
        </w:rPr>
        <w:t>los sujetos procesales que integran las pa</w:t>
      </w:r>
      <w:r w:rsidR="00FA3840" w:rsidRPr="00703102">
        <w:rPr>
          <w:rFonts w:ascii="Arial" w:hAnsi="Arial" w:cs="Arial"/>
          <w:spacing w:val="6"/>
          <w:szCs w:val="24"/>
          <w:lang w:val="es-ES"/>
        </w:rPr>
        <w:t>rtes</w:t>
      </w:r>
      <w:r w:rsidR="00E16080" w:rsidRPr="00703102">
        <w:rPr>
          <w:rFonts w:ascii="Arial" w:hAnsi="Arial" w:cs="Arial"/>
          <w:spacing w:val="6"/>
          <w:szCs w:val="24"/>
          <w:lang w:val="es-ES"/>
        </w:rPr>
        <w:t>,</w:t>
      </w:r>
      <w:r w:rsidR="003F2F4A" w:rsidRPr="00703102">
        <w:rPr>
          <w:rFonts w:ascii="Arial" w:hAnsi="Arial" w:cs="Arial"/>
          <w:spacing w:val="6"/>
          <w:szCs w:val="24"/>
          <w:lang w:val="es-ES"/>
        </w:rPr>
        <w:t xml:space="preserve"> </w:t>
      </w:r>
      <w:r w:rsidRPr="00703102">
        <w:rPr>
          <w:rFonts w:ascii="Arial" w:hAnsi="Arial" w:cs="Arial"/>
          <w:spacing w:val="6"/>
          <w:szCs w:val="24"/>
          <w:lang w:val="es-ES"/>
        </w:rPr>
        <w:t xml:space="preserve">allegaron </w:t>
      </w:r>
      <w:r w:rsidR="00E16080" w:rsidRPr="00703102">
        <w:rPr>
          <w:rFonts w:ascii="Arial" w:hAnsi="Arial" w:cs="Arial"/>
          <w:spacing w:val="6"/>
          <w:szCs w:val="24"/>
          <w:lang w:val="es-ES"/>
        </w:rPr>
        <w:t xml:space="preserve">sendos </w:t>
      </w:r>
      <w:r w:rsidRPr="00703102">
        <w:rPr>
          <w:rFonts w:ascii="Arial" w:hAnsi="Arial" w:cs="Arial"/>
          <w:spacing w:val="6"/>
          <w:szCs w:val="24"/>
          <w:lang w:val="es-ES"/>
        </w:rPr>
        <w:t>escritos de alegaciones, los cuales en síntesis reflejan los puntos debatidos al interior de la Sala, por lo que se procede a resolver de fondo, previas las siguientes:</w:t>
      </w:r>
    </w:p>
    <w:p w14:paraId="0D8FA963" w14:textId="5B61EC7E" w:rsidR="00571316" w:rsidRPr="00703102" w:rsidRDefault="00571316" w:rsidP="00D430AE">
      <w:pPr>
        <w:spacing w:line="276" w:lineRule="auto"/>
        <w:jc w:val="both"/>
        <w:textAlignment w:val="baseline"/>
        <w:rPr>
          <w:rFonts w:ascii="Arial" w:hAnsi="Arial" w:cs="Arial"/>
          <w:b/>
          <w:bCs/>
          <w:spacing w:val="6"/>
          <w:szCs w:val="24"/>
          <w:lang w:val="es-ES"/>
        </w:rPr>
      </w:pPr>
    </w:p>
    <w:p w14:paraId="54DEF835" w14:textId="36AC5419" w:rsidR="00116DDD" w:rsidRPr="00703102" w:rsidRDefault="005126AA"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V. </w:t>
      </w:r>
      <w:r w:rsidR="005255D7" w:rsidRPr="00703102">
        <w:rPr>
          <w:rFonts w:ascii="Arial" w:hAnsi="Arial" w:cs="Arial"/>
          <w:b/>
          <w:bCs/>
          <w:spacing w:val="6"/>
          <w:szCs w:val="24"/>
          <w:lang w:val="es-ES"/>
        </w:rPr>
        <w:t xml:space="preserve"> </w:t>
      </w:r>
      <w:r w:rsidR="00116DDD" w:rsidRPr="00703102">
        <w:rPr>
          <w:rFonts w:ascii="Arial" w:hAnsi="Arial" w:cs="Arial"/>
          <w:b/>
          <w:bCs/>
          <w:spacing w:val="6"/>
          <w:szCs w:val="24"/>
          <w:lang w:val="es-ES"/>
        </w:rPr>
        <w:t xml:space="preserve">CONSIDERACIONES </w:t>
      </w:r>
    </w:p>
    <w:p w14:paraId="08E4E652" w14:textId="77777777" w:rsidR="00116DDD" w:rsidRPr="00703102" w:rsidRDefault="00116DDD" w:rsidP="00D430AE">
      <w:pPr>
        <w:pStyle w:val="Sinespaciado"/>
        <w:spacing w:line="276" w:lineRule="auto"/>
        <w:rPr>
          <w:rFonts w:ascii="Arial" w:hAnsi="Arial" w:cs="Arial"/>
          <w:b/>
          <w:bCs/>
          <w:spacing w:val="6"/>
          <w:szCs w:val="24"/>
          <w:lang w:val="es-ES"/>
        </w:rPr>
      </w:pPr>
    </w:p>
    <w:p w14:paraId="50647BD4" w14:textId="0C23204C" w:rsidR="00116DDD" w:rsidRPr="00703102" w:rsidRDefault="00116DDD"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 xml:space="preserve">5.1. </w:t>
      </w:r>
      <w:r w:rsidR="005255D7" w:rsidRPr="00703102">
        <w:rPr>
          <w:rFonts w:ascii="Arial" w:hAnsi="Arial" w:cs="Arial"/>
          <w:b/>
          <w:bCs/>
          <w:spacing w:val="6"/>
          <w:szCs w:val="24"/>
          <w:lang w:val="es-ES"/>
        </w:rPr>
        <w:t xml:space="preserve"> </w:t>
      </w:r>
      <w:r w:rsidRPr="00703102">
        <w:rPr>
          <w:rFonts w:ascii="Arial" w:hAnsi="Arial" w:cs="Arial"/>
          <w:b/>
          <w:bCs/>
          <w:spacing w:val="6"/>
          <w:szCs w:val="24"/>
          <w:lang w:val="es-ES"/>
        </w:rPr>
        <w:t xml:space="preserve">Presupuestos Procesales. </w:t>
      </w:r>
    </w:p>
    <w:p w14:paraId="39EF5C04" w14:textId="77777777" w:rsidR="00116DDD" w:rsidRPr="00703102" w:rsidRDefault="00116DDD" w:rsidP="00D430AE">
      <w:pPr>
        <w:pStyle w:val="Sinespaciado"/>
        <w:spacing w:line="276" w:lineRule="auto"/>
        <w:rPr>
          <w:rFonts w:ascii="Arial" w:hAnsi="Arial" w:cs="Arial"/>
          <w:spacing w:val="6"/>
          <w:szCs w:val="24"/>
          <w:lang w:val="es-ES"/>
        </w:rPr>
      </w:pPr>
    </w:p>
    <w:p w14:paraId="2EA9E3CA" w14:textId="77777777" w:rsidR="00116DDD"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703102" w:rsidRDefault="00116DDD" w:rsidP="00D430AE">
      <w:pPr>
        <w:spacing w:line="276" w:lineRule="auto"/>
        <w:ind w:firstLine="708"/>
        <w:jc w:val="both"/>
        <w:rPr>
          <w:rFonts w:ascii="Arial" w:hAnsi="Arial" w:cs="Arial"/>
          <w:spacing w:val="6"/>
          <w:szCs w:val="24"/>
          <w:lang w:val="es-ES"/>
        </w:rPr>
      </w:pPr>
    </w:p>
    <w:p w14:paraId="4B850F33" w14:textId="77777777" w:rsidR="00116DDD" w:rsidRPr="00703102" w:rsidRDefault="00116DDD" w:rsidP="00D430AE">
      <w:pPr>
        <w:spacing w:line="276" w:lineRule="auto"/>
        <w:ind w:firstLine="708"/>
        <w:jc w:val="both"/>
        <w:rPr>
          <w:rFonts w:ascii="Arial" w:hAnsi="Arial" w:cs="Arial"/>
          <w:b/>
          <w:bCs/>
          <w:spacing w:val="6"/>
          <w:szCs w:val="24"/>
          <w:lang w:val="es-ES"/>
        </w:rPr>
      </w:pPr>
      <w:r w:rsidRPr="00703102">
        <w:rPr>
          <w:rFonts w:ascii="Arial" w:hAnsi="Arial" w:cs="Arial"/>
          <w:b/>
          <w:bCs/>
          <w:spacing w:val="6"/>
          <w:szCs w:val="24"/>
          <w:lang w:val="es-ES"/>
        </w:rPr>
        <w:t>5.2. Problemas jurídicos por resolver.</w:t>
      </w:r>
    </w:p>
    <w:p w14:paraId="4AA4FC3B" w14:textId="77777777" w:rsidR="00116DDD" w:rsidRPr="00703102" w:rsidRDefault="00116DDD" w:rsidP="00D430AE">
      <w:pPr>
        <w:pStyle w:val="Sinespaciado"/>
        <w:spacing w:line="276" w:lineRule="auto"/>
        <w:rPr>
          <w:rFonts w:ascii="Arial" w:hAnsi="Arial" w:cs="Arial"/>
          <w:spacing w:val="6"/>
          <w:szCs w:val="24"/>
          <w:lang w:val="es-ES"/>
        </w:rPr>
      </w:pPr>
    </w:p>
    <w:p w14:paraId="76CCCD48" w14:textId="7949DB19" w:rsidR="00AE3F56" w:rsidRPr="00703102" w:rsidRDefault="005837AF" w:rsidP="00D430AE">
      <w:pPr>
        <w:tabs>
          <w:tab w:val="left" w:pos="709"/>
        </w:tabs>
        <w:spacing w:line="276" w:lineRule="auto"/>
        <w:jc w:val="both"/>
        <w:rPr>
          <w:rFonts w:ascii="Arial" w:hAnsi="Arial" w:cs="Arial"/>
          <w:b/>
          <w:bCs/>
          <w:spacing w:val="6"/>
          <w:szCs w:val="24"/>
          <w:lang w:val="es-ES"/>
        </w:rPr>
      </w:pPr>
      <w:r w:rsidRPr="00703102">
        <w:rPr>
          <w:rFonts w:ascii="Arial" w:hAnsi="Arial" w:cs="Arial"/>
          <w:spacing w:val="6"/>
          <w:szCs w:val="24"/>
          <w:lang w:val="es-ES"/>
        </w:rPr>
        <w:tab/>
      </w:r>
      <w:r w:rsidR="00116DDD" w:rsidRPr="00703102">
        <w:rPr>
          <w:rFonts w:ascii="Arial" w:hAnsi="Arial" w:cs="Arial"/>
          <w:spacing w:val="6"/>
          <w:szCs w:val="24"/>
          <w:lang w:val="es-ES"/>
        </w:rPr>
        <w:t>De conformidad con los puntos de apelación de la sentencia de primera instancia</w:t>
      </w:r>
      <w:r w:rsidR="006E7BAC" w:rsidRPr="00703102">
        <w:rPr>
          <w:rFonts w:ascii="Arial" w:hAnsi="Arial" w:cs="Arial"/>
          <w:spacing w:val="6"/>
          <w:szCs w:val="24"/>
          <w:lang w:val="es-ES"/>
        </w:rPr>
        <w:t xml:space="preserve"> y el grado jurisdiccional de consulta que opera a favor de Colpensiones</w:t>
      </w:r>
      <w:r w:rsidR="00116DDD" w:rsidRPr="00703102">
        <w:rPr>
          <w:rFonts w:ascii="Arial" w:hAnsi="Arial" w:cs="Arial"/>
          <w:spacing w:val="6"/>
          <w:szCs w:val="24"/>
          <w:lang w:val="es-ES"/>
        </w:rPr>
        <w:t xml:space="preserve">, se encuentra que los problemas jurídicos a resolver se circunscriben a </w:t>
      </w:r>
      <w:r w:rsidR="00116DDD" w:rsidRPr="00703102">
        <w:rPr>
          <w:rFonts w:ascii="Arial" w:hAnsi="Arial" w:cs="Arial"/>
          <w:b/>
          <w:bCs/>
          <w:i/>
          <w:iCs/>
          <w:spacing w:val="6"/>
          <w:szCs w:val="24"/>
          <w:lang w:val="es-ES"/>
        </w:rPr>
        <w:t>(i)</w:t>
      </w:r>
      <w:r w:rsidR="00116DDD" w:rsidRPr="00703102">
        <w:rPr>
          <w:rFonts w:ascii="Arial" w:hAnsi="Arial" w:cs="Arial"/>
          <w:spacing w:val="6"/>
          <w:szCs w:val="24"/>
          <w:lang w:val="es-ES"/>
        </w:rPr>
        <w:t xml:space="preserve"> determinar cuáles son los deberes probatorios que asisten a las partes cuando está en discusión la eficacia del traslado entre regímenes pensionales. En ese orden,</w:t>
      </w:r>
      <w:r w:rsidR="00116DDD" w:rsidRPr="00703102">
        <w:rPr>
          <w:rFonts w:ascii="Arial" w:hAnsi="Arial" w:cs="Arial"/>
          <w:b/>
          <w:bCs/>
          <w:i/>
          <w:iCs/>
          <w:spacing w:val="6"/>
          <w:szCs w:val="24"/>
          <w:lang w:val="es-ES"/>
        </w:rPr>
        <w:t xml:space="preserve"> (ii</w:t>
      </w:r>
      <w:r w:rsidR="00D255A6" w:rsidRPr="00703102">
        <w:rPr>
          <w:rFonts w:ascii="Arial" w:hAnsi="Arial" w:cs="Arial"/>
          <w:b/>
          <w:bCs/>
          <w:i/>
          <w:iCs/>
          <w:spacing w:val="6"/>
          <w:szCs w:val="24"/>
          <w:lang w:val="es-ES"/>
        </w:rPr>
        <w:t>)</w:t>
      </w:r>
      <w:r w:rsidR="00AE3F56" w:rsidRPr="00703102">
        <w:rPr>
          <w:rFonts w:ascii="Arial" w:hAnsi="Arial" w:cs="Arial"/>
          <w:b/>
          <w:bCs/>
          <w:spacing w:val="6"/>
          <w:szCs w:val="24"/>
          <w:lang w:val="es-ES"/>
        </w:rPr>
        <w:t xml:space="preserve"> </w:t>
      </w:r>
      <w:r w:rsidR="00AE3F56" w:rsidRPr="00703102">
        <w:rPr>
          <w:rFonts w:ascii="Arial" w:hAnsi="Arial" w:cs="Arial"/>
          <w:spacing w:val="6"/>
          <w:szCs w:val="24"/>
          <w:lang w:val="es-ES"/>
        </w:rPr>
        <w:t>constatar si el material probatorio recopilado y en especial, el formulario de afiliación y el interrogatorio absuelto por la demandante acreditan el cumplimiento de la obligación atribuible a la administradora de pensiones con la que se dio el cambio de régimen pensional</w:t>
      </w:r>
      <w:r w:rsidR="00D255A6" w:rsidRPr="00703102">
        <w:rPr>
          <w:rFonts w:ascii="Arial" w:hAnsi="Arial" w:cs="Arial"/>
          <w:spacing w:val="6"/>
          <w:szCs w:val="24"/>
          <w:lang w:val="es-ES"/>
        </w:rPr>
        <w:t xml:space="preserve"> es decir si se </w:t>
      </w:r>
      <w:r w:rsidR="1C07FD1C" w:rsidRPr="00703102">
        <w:rPr>
          <w:rFonts w:ascii="Arial" w:hAnsi="Arial" w:cs="Arial"/>
          <w:spacing w:val="6"/>
          <w:szCs w:val="24"/>
          <w:lang w:val="es-ES"/>
        </w:rPr>
        <w:t>trató</w:t>
      </w:r>
      <w:r w:rsidR="00D255A6" w:rsidRPr="00703102">
        <w:rPr>
          <w:rFonts w:ascii="Arial" w:hAnsi="Arial" w:cs="Arial"/>
          <w:spacing w:val="6"/>
          <w:szCs w:val="24"/>
          <w:lang w:val="es-ES"/>
        </w:rPr>
        <w:t xml:space="preserve"> de un traslado eficaz</w:t>
      </w:r>
      <w:r w:rsidR="09E2F75D" w:rsidRPr="00703102">
        <w:rPr>
          <w:rFonts w:ascii="Arial" w:hAnsi="Arial" w:cs="Arial"/>
          <w:spacing w:val="6"/>
          <w:szCs w:val="24"/>
          <w:lang w:val="es-ES"/>
        </w:rPr>
        <w:t>,</w:t>
      </w:r>
      <w:r w:rsidR="00AE3F56" w:rsidRPr="00703102">
        <w:rPr>
          <w:rFonts w:ascii="Arial" w:hAnsi="Arial" w:cs="Arial"/>
          <w:spacing w:val="6"/>
          <w:szCs w:val="24"/>
          <w:lang w:val="es-ES"/>
        </w:rPr>
        <w:t xml:space="preserve"> </w:t>
      </w:r>
      <w:r w:rsidR="49CF41D3" w:rsidRPr="00703102">
        <w:rPr>
          <w:rFonts w:ascii="Arial" w:hAnsi="Arial" w:cs="Arial"/>
          <w:b/>
          <w:bCs/>
          <w:i/>
          <w:iCs/>
          <w:spacing w:val="6"/>
          <w:szCs w:val="24"/>
          <w:lang w:val="es-ES"/>
        </w:rPr>
        <w:t xml:space="preserve">(iii) </w:t>
      </w:r>
      <w:r w:rsidR="49CF41D3" w:rsidRPr="00703102">
        <w:rPr>
          <w:rFonts w:ascii="Arial" w:hAnsi="Arial" w:cs="Arial"/>
          <w:spacing w:val="6"/>
          <w:szCs w:val="24"/>
          <w:lang w:val="es-ES"/>
        </w:rPr>
        <w:t>si el traslado entre administradoras del RAIS sanea  la deficiencia que se hubiera podido presentar</w:t>
      </w:r>
      <w:r w:rsidR="38CA0455" w:rsidRPr="00703102">
        <w:rPr>
          <w:rFonts w:ascii="Arial" w:hAnsi="Arial" w:cs="Arial"/>
          <w:spacing w:val="6"/>
          <w:szCs w:val="24"/>
          <w:lang w:val="es-ES"/>
        </w:rPr>
        <w:t xml:space="preserve"> y </w:t>
      </w:r>
      <w:r w:rsidR="005D3808" w:rsidRPr="00703102">
        <w:rPr>
          <w:rFonts w:ascii="Arial" w:hAnsi="Arial" w:cs="Arial"/>
          <w:spacing w:val="6"/>
          <w:szCs w:val="24"/>
          <w:lang w:val="es-ES"/>
        </w:rPr>
        <w:t>cuáles son los efectos de ello, en particular,</w:t>
      </w:r>
      <w:r w:rsidR="00766EF5" w:rsidRPr="00703102">
        <w:rPr>
          <w:rFonts w:ascii="Arial" w:hAnsi="Arial" w:cs="Arial"/>
          <w:b/>
          <w:bCs/>
          <w:i/>
          <w:iCs/>
          <w:spacing w:val="6"/>
          <w:szCs w:val="24"/>
          <w:lang w:val="es-ES"/>
        </w:rPr>
        <w:t xml:space="preserve"> (</w:t>
      </w:r>
      <w:r w:rsidR="00D255A6" w:rsidRPr="00703102">
        <w:rPr>
          <w:rFonts w:ascii="Arial" w:hAnsi="Arial" w:cs="Arial"/>
          <w:b/>
          <w:bCs/>
          <w:i/>
          <w:iCs/>
          <w:spacing w:val="6"/>
          <w:szCs w:val="24"/>
          <w:lang w:val="es-ES"/>
        </w:rPr>
        <w:t>i</w:t>
      </w:r>
      <w:r w:rsidR="79D4D7D6" w:rsidRPr="00703102">
        <w:rPr>
          <w:rFonts w:ascii="Arial" w:hAnsi="Arial" w:cs="Arial"/>
          <w:b/>
          <w:bCs/>
          <w:i/>
          <w:iCs/>
          <w:spacing w:val="6"/>
          <w:szCs w:val="24"/>
          <w:lang w:val="es-ES"/>
        </w:rPr>
        <w:t>v</w:t>
      </w:r>
      <w:r w:rsidR="00766EF5" w:rsidRPr="00703102">
        <w:rPr>
          <w:rFonts w:ascii="Arial" w:hAnsi="Arial" w:cs="Arial"/>
          <w:b/>
          <w:bCs/>
          <w:i/>
          <w:iCs/>
          <w:spacing w:val="6"/>
          <w:szCs w:val="24"/>
          <w:lang w:val="es-ES"/>
        </w:rPr>
        <w:t>)</w:t>
      </w:r>
      <w:r w:rsidR="005D3808" w:rsidRPr="00703102">
        <w:rPr>
          <w:rFonts w:ascii="Arial" w:hAnsi="Arial" w:cs="Arial"/>
          <w:spacing w:val="6"/>
          <w:szCs w:val="24"/>
          <w:lang w:val="es-ES"/>
        </w:rPr>
        <w:t xml:space="preserve"> qué valores </w:t>
      </w:r>
      <w:r w:rsidR="166FD333" w:rsidRPr="00703102">
        <w:rPr>
          <w:rFonts w:ascii="Arial" w:hAnsi="Arial" w:cs="Arial"/>
          <w:spacing w:val="6"/>
          <w:szCs w:val="24"/>
          <w:lang w:val="es-ES"/>
        </w:rPr>
        <w:t>deb</w:t>
      </w:r>
      <w:r w:rsidR="005D3808" w:rsidRPr="00703102">
        <w:rPr>
          <w:rFonts w:ascii="Arial" w:hAnsi="Arial" w:cs="Arial"/>
          <w:spacing w:val="6"/>
          <w:szCs w:val="24"/>
          <w:lang w:val="es-ES"/>
        </w:rPr>
        <w:t>en ser puestos a disposición de Colpensiones</w:t>
      </w:r>
      <w:r w:rsidR="00670F38" w:rsidRPr="00703102">
        <w:rPr>
          <w:rFonts w:ascii="Arial" w:hAnsi="Arial" w:cs="Arial"/>
          <w:spacing w:val="6"/>
          <w:szCs w:val="24"/>
          <w:lang w:val="es-ES"/>
        </w:rPr>
        <w:t>,</w:t>
      </w:r>
      <w:r w:rsidR="00766EF5" w:rsidRPr="00703102">
        <w:rPr>
          <w:rFonts w:ascii="Arial" w:hAnsi="Arial" w:cs="Arial"/>
          <w:spacing w:val="6"/>
          <w:szCs w:val="24"/>
          <w:lang w:val="es-ES"/>
        </w:rPr>
        <w:t xml:space="preserve"> </w:t>
      </w:r>
      <w:r w:rsidR="00766EF5" w:rsidRPr="00703102">
        <w:rPr>
          <w:rFonts w:ascii="Arial" w:hAnsi="Arial" w:cs="Arial"/>
          <w:b/>
          <w:bCs/>
          <w:i/>
          <w:iCs/>
          <w:spacing w:val="6"/>
          <w:szCs w:val="24"/>
          <w:lang w:val="es-ES"/>
        </w:rPr>
        <w:t>(v)</w:t>
      </w:r>
      <w:r w:rsidR="005D3808" w:rsidRPr="00703102">
        <w:rPr>
          <w:rFonts w:ascii="Arial" w:hAnsi="Arial" w:cs="Arial"/>
          <w:spacing w:val="6"/>
          <w:szCs w:val="24"/>
          <w:lang w:val="es-ES"/>
        </w:rPr>
        <w:t xml:space="preserve"> cuál es la obligación de los fondos pensionales en relación con las sumas deducidas por conceptos de gastos de administración,</w:t>
      </w:r>
      <w:r w:rsidR="005D3808" w:rsidRPr="00703102">
        <w:rPr>
          <w:rFonts w:ascii="Arial" w:hAnsi="Arial" w:cs="Arial"/>
          <w:i/>
          <w:iCs/>
          <w:spacing w:val="6"/>
          <w:szCs w:val="24"/>
          <w:lang w:val="es-ES"/>
        </w:rPr>
        <w:t xml:space="preserve"> </w:t>
      </w:r>
      <w:r w:rsidR="005D3808" w:rsidRPr="00703102">
        <w:rPr>
          <w:rFonts w:ascii="Arial" w:hAnsi="Arial" w:cs="Arial"/>
          <w:b/>
          <w:bCs/>
          <w:i/>
          <w:iCs/>
          <w:spacing w:val="6"/>
          <w:szCs w:val="24"/>
          <w:lang w:val="es-ES"/>
        </w:rPr>
        <w:t>(vi)</w:t>
      </w:r>
      <w:r w:rsidR="005D3808" w:rsidRPr="00703102">
        <w:rPr>
          <w:rFonts w:ascii="Arial" w:hAnsi="Arial" w:cs="Arial"/>
          <w:b/>
          <w:bCs/>
          <w:spacing w:val="6"/>
          <w:szCs w:val="24"/>
          <w:lang w:val="es-ES"/>
        </w:rPr>
        <w:t xml:space="preserve"> </w:t>
      </w:r>
      <w:r w:rsidR="005D3808" w:rsidRPr="00703102">
        <w:rPr>
          <w:rFonts w:ascii="Arial" w:hAnsi="Arial" w:cs="Arial"/>
          <w:spacing w:val="6"/>
          <w:szCs w:val="24"/>
          <w:lang w:val="es-ES"/>
        </w:rPr>
        <w:t>la procedencia de su devolución indexada a Colpensiones</w:t>
      </w:r>
      <w:r w:rsidR="00766EF5" w:rsidRPr="00703102">
        <w:rPr>
          <w:rFonts w:ascii="Arial" w:hAnsi="Arial" w:cs="Arial"/>
          <w:spacing w:val="6"/>
          <w:szCs w:val="24"/>
          <w:lang w:val="es-ES"/>
        </w:rPr>
        <w:t>,</w:t>
      </w:r>
      <w:r w:rsidR="005D3808" w:rsidRPr="00703102">
        <w:rPr>
          <w:rFonts w:ascii="Arial" w:hAnsi="Arial" w:cs="Arial"/>
          <w:spacing w:val="6"/>
          <w:szCs w:val="24"/>
          <w:lang w:val="es-ES"/>
        </w:rPr>
        <w:t xml:space="preserve"> </w:t>
      </w:r>
      <w:r w:rsidR="005D3808" w:rsidRPr="00703102">
        <w:rPr>
          <w:rFonts w:ascii="Arial" w:hAnsi="Arial" w:cs="Arial"/>
          <w:b/>
          <w:bCs/>
          <w:i/>
          <w:iCs/>
          <w:spacing w:val="6"/>
          <w:szCs w:val="24"/>
          <w:lang w:val="es-ES"/>
        </w:rPr>
        <w:t>(vi</w:t>
      </w:r>
      <w:r w:rsidR="00766EF5" w:rsidRPr="00703102">
        <w:rPr>
          <w:rFonts w:ascii="Arial" w:hAnsi="Arial" w:cs="Arial"/>
          <w:b/>
          <w:bCs/>
          <w:i/>
          <w:iCs/>
          <w:spacing w:val="6"/>
          <w:szCs w:val="24"/>
          <w:lang w:val="es-ES"/>
        </w:rPr>
        <w:t>i</w:t>
      </w:r>
      <w:r w:rsidR="005D3808" w:rsidRPr="00703102">
        <w:rPr>
          <w:rFonts w:ascii="Arial" w:hAnsi="Arial" w:cs="Arial"/>
          <w:b/>
          <w:bCs/>
          <w:i/>
          <w:iCs/>
          <w:spacing w:val="6"/>
          <w:szCs w:val="24"/>
          <w:lang w:val="es-ES"/>
        </w:rPr>
        <w:t>)</w:t>
      </w:r>
      <w:r w:rsidR="00766EF5" w:rsidRPr="00703102">
        <w:rPr>
          <w:rFonts w:ascii="Arial" w:hAnsi="Arial" w:cs="Arial"/>
          <w:b/>
          <w:bCs/>
          <w:i/>
          <w:iCs/>
          <w:spacing w:val="6"/>
          <w:szCs w:val="24"/>
          <w:lang w:val="es-ES"/>
        </w:rPr>
        <w:t xml:space="preserve"> </w:t>
      </w:r>
      <w:r w:rsidR="00766EF5" w:rsidRPr="00703102">
        <w:rPr>
          <w:rFonts w:ascii="Arial" w:hAnsi="Arial" w:cs="Arial"/>
          <w:spacing w:val="6"/>
          <w:szCs w:val="24"/>
          <w:lang w:val="es-ES"/>
        </w:rPr>
        <w:t xml:space="preserve">los efectos en torno al régimen de transición y </w:t>
      </w:r>
      <w:r w:rsidR="00766EF5" w:rsidRPr="00703102">
        <w:rPr>
          <w:rFonts w:ascii="Arial" w:hAnsi="Arial" w:cs="Arial"/>
          <w:b/>
          <w:bCs/>
          <w:i/>
          <w:iCs/>
          <w:spacing w:val="6"/>
          <w:szCs w:val="24"/>
          <w:lang w:val="es-ES"/>
        </w:rPr>
        <w:t>(</w:t>
      </w:r>
      <w:r w:rsidR="2F7B3510" w:rsidRPr="00703102">
        <w:rPr>
          <w:rFonts w:ascii="Arial" w:hAnsi="Arial" w:cs="Arial"/>
          <w:b/>
          <w:bCs/>
          <w:i/>
          <w:iCs/>
          <w:spacing w:val="6"/>
          <w:szCs w:val="24"/>
          <w:lang w:val="es-ES"/>
        </w:rPr>
        <w:t>viii</w:t>
      </w:r>
      <w:r w:rsidR="00766EF5" w:rsidRPr="00703102">
        <w:rPr>
          <w:rFonts w:ascii="Arial" w:hAnsi="Arial" w:cs="Arial"/>
          <w:b/>
          <w:bCs/>
          <w:i/>
          <w:iCs/>
          <w:spacing w:val="6"/>
          <w:szCs w:val="24"/>
          <w:lang w:val="es-ES"/>
        </w:rPr>
        <w:t>)</w:t>
      </w:r>
      <w:r w:rsidR="005D3808" w:rsidRPr="00703102">
        <w:rPr>
          <w:rFonts w:ascii="Arial" w:hAnsi="Arial" w:cs="Arial"/>
          <w:b/>
          <w:bCs/>
          <w:spacing w:val="6"/>
          <w:szCs w:val="24"/>
          <w:lang w:val="es-ES"/>
        </w:rPr>
        <w:t xml:space="preserve"> </w:t>
      </w:r>
      <w:r w:rsidR="005D3808" w:rsidRPr="00703102">
        <w:rPr>
          <w:rFonts w:ascii="Arial" w:hAnsi="Arial" w:cs="Arial"/>
          <w:spacing w:val="6"/>
          <w:szCs w:val="24"/>
          <w:lang w:val="es-ES"/>
        </w:rPr>
        <w:t xml:space="preserve">si Colfondos S.A. debe asumir las costas procesales. </w:t>
      </w:r>
    </w:p>
    <w:p w14:paraId="188C6FD4" w14:textId="77777777" w:rsidR="00116DDD" w:rsidRPr="00703102" w:rsidRDefault="00116DDD" w:rsidP="00D430AE">
      <w:pPr>
        <w:tabs>
          <w:tab w:val="left" w:pos="5197"/>
        </w:tabs>
        <w:spacing w:line="276" w:lineRule="auto"/>
        <w:jc w:val="both"/>
        <w:rPr>
          <w:rFonts w:ascii="Arial" w:hAnsi="Arial" w:cs="Arial"/>
          <w:b/>
          <w:bCs/>
          <w:spacing w:val="6"/>
          <w:szCs w:val="24"/>
          <w:lang w:val="es-ES"/>
        </w:rPr>
      </w:pPr>
    </w:p>
    <w:p w14:paraId="5EAACFD6" w14:textId="131C194E" w:rsidR="00116DDD" w:rsidRPr="00703102" w:rsidRDefault="005837AF" w:rsidP="00D430AE">
      <w:pPr>
        <w:tabs>
          <w:tab w:val="left" w:pos="709"/>
        </w:tabs>
        <w:spacing w:line="276" w:lineRule="auto"/>
        <w:jc w:val="both"/>
        <w:rPr>
          <w:rFonts w:ascii="Arial" w:hAnsi="Arial" w:cs="Arial"/>
          <w:b/>
          <w:bCs/>
          <w:spacing w:val="6"/>
          <w:szCs w:val="24"/>
          <w:lang w:val="es-ES"/>
        </w:rPr>
      </w:pPr>
      <w:r w:rsidRPr="00703102">
        <w:rPr>
          <w:rFonts w:ascii="Arial" w:hAnsi="Arial" w:cs="Arial"/>
          <w:b/>
          <w:bCs/>
          <w:spacing w:val="6"/>
          <w:szCs w:val="24"/>
          <w:lang w:val="es-ES"/>
        </w:rPr>
        <w:tab/>
      </w:r>
      <w:r w:rsidR="00116DDD" w:rsidRPr="00703102">
        <w:rPr>
          <w:rFonts w:ascii="Arial" w:hAnsi="Arial" w:cs="Arial"/>
          <w:b/>
          <w:bCs/>
          <w:spacing w:val="6"/>
          <w:szCs w:val="24"/>
          <w:lang w:val="es-ES"/>
        </w:rPr>
        <w:t>5.3. Desenvolvimiento de la problemática planteada</w:t>
      </w:r>
    </w:p>
    <w:p w14:paraId="59F42AF1" w14:textId="77777777" w:rsidR="00116DDD" w:rsidRPr="00703102" w:rsidRDefault="00116DDD" w:rsidP="00D430AE">
      <w:pPr>
        <w:pStyle w:val="Sinespaciado"/>
        <w:spacing w:line="276" w:lineRule="auto"/>
        <w:rPr>
          <w:rFonts w:ascii="Arial" w:hAnsi="Arial" w:cs="Arial"/>
          <w:spacing w:val="6"/>
          <w:szCs w:val="24"/>
          <w:lang w:val="es-ES"/>
        </w:rPr>
      </w:pPr>
    </w:p>
    <w:p w14:paraId="07205677" w14:textId="77777777" w:rsidR="00116DDD"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703102">
        <w:rPr>
          <w:rFonts w:ascii="Arial" w:hAnsi="Arial" w:cs="Arial"/>
          <w:i/>
          <w:iCs/>
          <w:spacing w:val="6"/>
          <w:szCs w:val="24"/>
          <w:lang w:val="es-ES"/>
        </w:rPr>
        <w:t>corpus argumentativo</w:t>
      </w:r>
      <w:r w:rsidRPr="00703102">
        <w:rPr>
          <w:rFonts w:ascii="Arial" w:hAnsi="Arial" w:cs="Arial"/>
          <w:spacing w:val="6"/>
          <w:szCs w:val="24"/>
          <w:lang w:val="es-ES"/>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w:t>
      </w:r>
      <w:r w:rsidRPr="00703102">
        <w:rPr>
          <w:rFonts w:ascii="Arial" w:hAnsi="Arial" w:cs="Arial"/>
          <w:spacing w:val="6"/>
          <w:szCs w:val="24"/>
          <w:lang w:val="es-ES"/>
        </w:rPr>
        <w:lastRenderedPageBreak/>
        <w:t xml:space="preserve">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703102" w:rsidRDefault="00116DDD" w:rsidP="00D430AE">
      <w:pPr>
        <w:spacing w:line="276" w:lineRule="auto"/>
        <w:ind w:firstLine="708"/>
        <w:jc w:val="both"/>
        <w:rPr>
          <w:rFonts w:ascii="Arial" w:hAnsi="Arial" w:cs="Arial"/>
          <w:spacing w:val="6"/>
          <w:szCs w:val="24"/>
          <w:lang w:val="es-ES"/>
        </w:rPr>
      </w:pPr>
    </w:p>
    <w:p w14:paraId="20D4EDF8" w14:textId="4F3D49A9" w:rsidR="00116DDD"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De igual manera, atendiendo a las consecuencias que la Sala Laboral ha derivado de la ineficacia de los traslados al R</w:t>
      </w:r>
      <w:r w:rsidR="00305245" w:rsidRPr="00703102">
        <w:rPr>
          <w:rFonts w:ascii="Arial" w:hAnsi="Arial" w:cs="Arial"/>
          <w:spacing w:val="6"/>
          <w:szCs w:val="24"/>
          <w:lang w:val="es-ES"/>
        </w:rPr>
        <w:t xml:space="preserve">égimen de </w:t>
      </w:r>
      <w:r w:rsidRPr="00703102">
        <w:rPr>
          <w:rFonts w:ascii="Arial" w:hAnsi="Arial" w:cs="Arial"/>
          <w:spacing w:val="6"/>
          <w:szCs w:val="24"/>
          <w:lang w:val="es-ES"/>
        </w:rPr>
        <w:t>A</w:t>
      </w:r>
      <w:r w:rsidR="00305245" w:rsidRPr="00703102">
        <w:rPr>
          <w:rFonts w:ascii="Arial" w:hAnsi="Arial" w:cs="Arial"/>
          <w:spacing w:val="6"/>
          <w:szCs w:val="24"/>
          <w:lang w:val="es-ES"/>
        </w:rPr>
        <w:t xml:space="preserve">horro </w:t>
      </w:r>
      <w:r w:rsidRPr="00703102">
        <w:rPr>
          <w:rFonts w:ascii="Arial" w:hAnsi="Arial" w:cs="Arial"/>
          <w:spacing w:val="6"/>
          <w:szCs w:val="24"/>
          <w:lang w:val="es-ES"/>
        </w:rPr>
        <w:t>I</w:t>
      </w:r>
      <w:r w:rsidR="00305245" w:rsidRPr="00703102">
        <w:rPr>
          <w:rFonts w:ascii="Arial" w:hAnsi="Arial" w:cs="Arial"/>
          <w:spacing w:val="6"/>
          <w:szCs w:val="24"/>
          <w:lang w:val="es-ES"/>
        </w:rPr>
        <w:t>ndividual,</w:t>
      </w:r>
      <w:r w:rsidRPr="00703102">
        <w:rPr>
          <w:rFonts w:ascii="Arial" w:hAnsi="Arial" w:cs="Arial"/>
          <w:spacing w:val="6"/>
          <w:szCs w:val="24"/>
          <w:lang w:val="es-ES"/>
        </w:rPr>
        <w:t xml:space="preserve"> resulta claro que el Alto Tribunal ha optado</w:t>
      </w:r>
      <w:r w:rsidR="00E230A7" w:rsidRPr="00703102">
        <w:rPr>
          <w:rFonts w:ascii="Arial" w:hAnsi="Arial" w:cs="Arial"/>
          <w:spacing w:val="6"/>
          <w:szCs w:val="24"/>
          <w:lang w:val="es-ES"/>
        </w:rPr>
        <w:t>, con</w:t>
      </w:r>
      <w:r w:rsidRPr="00703102">
        <w:rPr>
          <w:rFonts w:ascii="Arial" w:hAnsi="Arial" w:cs="Arial"/>
          <w:spacing w:val="6"/>
          <w:szCs w:val="24"/>
          <w:lang w:val="es-ES"/>
        </w:rPr>
        <w:t xml:space="preserve"> inmodificable persistencia, 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703102" w:rsidRDefault="00116DDD" w:rsidP="00D430AE">
      <w:pPr>
        <w:spacing w:line="276" w:lineRule="auto"/>
        <w:jc w:val="both"/>
        <w:rPr>
          <w:rFonts w:ascii="Arial" w:hAnsi="Arial" w:cs="Arial"/>
          <w:spacing w:val="6"/>
          <w:szCs w:val="24"/>
          <w:lang w:val="es-ES"/>
        </w:rPr>
      </w:pPr>
    </w:p>
    <w:p w14:paraId="3303B061" w14:textId="77777777" w:rsidR="00116DDD"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703102">
        <w:rPr>
          <w:rFonts w:ascii="Arial" w:hAnsi="Arial" w:cs="Arial"/>
          <w:spacing w:val="6"/>
          <w:szCs w:val="24"/>
          <w:lang w:val="es-ES"/>
        </w:rPr>
        <w:t>co han llegado los doctrinantes;</w:t>
      </w:r>
      <w:r w:rsidRPr="00703102">
        <w:rPr>
          <w:rFonts w:ascii="Arial" w:hAnsi="Arial" w:cs="Arial"/>
          <w:spacing w:val="6"/>
          <w:szCs w:val="24"/>
          <w:lang w:val="es-ES"/>
        </w:rPr>
        <w:t xml:space="preserve">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2F92582C" w14:textId="77777777" w:rsidR="00116DDD" w:rsidRPr="00703102" w:rsidRDefault="00116DDD" w:rsidP="00D430AE">
      <w:pPr>
        <w:spacing w:line="276" w:lineRule="auto"/>
        <w:jc w:val="both"/>
        <w:rPr>
          <w:rFonts w:ascii="Arial" w:hAnsi="Arial" w:cs="Arial"/>
          <w:spacing w:val="6"/>
          <w:szCs w:val="24"/>
          <w:lang w:val="es-ES"/>
        </w:rPr>
      </w:pPr>
    </w:p>
    <w:p w14:paraId="1C4D6F25" w14:textId="002F3C92" w:rsidR="00116DDD"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703102">
        <w:rPr>
          <w:rFonts w:ascii="Arial" w:hAnsi="Arial" w:cs="Arial"/>
          <w:b/>
          <w:bCs/>
          <w:spacing w:val="6"/>
          <w:szCs w:val="24"/>
          <w:lang w:val="es-ES"/>
        </w:rPr>
        <w:t>sentencia del 8 de mayo de 2019, (SL1688-2019, Rad. 68838),</w:t>
      </w:r>
      <w:r w:rsidRPr="00703102">
        <w:rPr>
          <w:rFonts w:ascii="Arial" w:hAnsi="Arial" w:cs="Arial"/>
          <w:spacing w:val="6"/>
          <w:szCs w:val="24"/>
          <w:lang w:val="es-ES"/>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703102">
        <w:rPr>
          <w:rFonts w:ascii="Arial" w:hAnsi="Arial" w:cs="Arial"/>
          <w:spacing w:val="6"/>
          <w:szCs w:val="24"/>
          <w:lang w:val="es-ES"/>
        </w:rPr>
        <w:t>égimen, la carga de la prueba,</w:t>
      </w:r>
      <w:r w:rsidRPr="00703102">
        <w:rPr>
          <w:rFonts w:ascii="Arial" w:hAnsi="Arial" w:cs="Arial"/>
          <w:spacing w:val="6"/>
          <w:szCs w:val="24"/>
          <w:lang w:val="es-ES"/>
        </w:rPr>
        <w:t xml:space="preserve"> los alcances de la ineficacia y las </w:t>
      </w:r>
      <w:proofErr w:type="spellStart"/>
      <w:r w:rsidRPr="00703102">
        <w:rPr>
          <w:rFonts w:ascii="Arial" w:hAnsi="Arial" w:cs="Arial"/>
          <w:spacing w:val="6"/>
          <w:szCs w:val="24"/>
          <w:lang w:val="es-ES"/>
        </w:rPr>
        <w:t>reasesorías</w:t>
      </w:r>
      <w:proofErr w:type="spellEnd"/>
      <w:r w:rsidRPr="00703102">
        <w:rPr>
          <w:rFonts w:ascii="Arial" w:hAnsi="Arial" w:cs="Arial"/>
          <w:spacing w:val="6"/>
          <w:szCs w:val="24"/>
          <w:lang w:val="es-ES"/>
        </w:rPr>
        <w:t xml:space="preserve"> que se realizan con posterioridad al traslado inicial, entre otros. </w:t>
      </w:r>
    </w:p>
    <w:p w14:paraId="61ADAC24" w14:textId="77777777" w:rsidR="00116DDD" w:rsidRPr="00703102" w:rsidRDefault="00116DDD" w:rsidP="00D430AE">
      <w:pPr>
        <w:spacing w:line="276" w:lineRule="auto"/>
        <w:jc w:val="both"/>
        <w:rPr>
          <w:rFonts w:ascii="Arial" w:hAnsi="Arial" w:cs="Arial"/>
          <w:spacing w:val="6"/>
          <w:szCs w:val="24"/>
          <w:lang w:val="es-ES"/>
        </w:rPr>
      </w:pPr>
    </w:p>
    <w:p w14:paraId="5EB1C8C7" w14:textId="3AA39394" w:rsidR="00116DDD" w:rsidRPr="00703102" w:rsidRDefault="00116DDD" w:rsidP="00D430AE">
      <w:pPr>
        <w:spacing w:line="276" w:lineRule="auto"/>
        <w:ind w:firstLine="705"/>
        <w:jc w:val="both"/>
        <w:rPr>
          <w:rFonts w:ascii="Arial" w:hAnsi="Arial" w:cs="Arial"/>
          <w:spacing w:val="6"/>
          <w:szCs w:val="24"/>
          <w:lang w:val="es-ES"/>
        </w:rPr>
      </w:pPr>
      <w:r w:rsidRPr="00703102">
        <w:rPr>
          <w:rFonts w:ascii="Arial" w:hAnsi="Arial" w:cs="Arial"/>
          <w:b/>
          <w:bCs/>
          <w:spacing w:val="6"/>
          <w:szCs w:val="24"/>
          <w:lang w:val="es-ES"/>
        </w:rPr>
        <w:t>a) Sobre el deber de información,</w:t>
      </w:r>
      <w:r w:rsidRPr="00703102">
        <w:rPr>
          <w:rFonts w:ascii="Arial" w:hAnsi="Arial" w:cs="Arial"/>
          <w:spacing w:val="6"/>
          <w:szCs w:val="24"/>
          <w:lang w:val="es-ES"/>
        </w:rPr>
        <w:t xml:space="preserve"> en</w:t>
      </w:r>
      <w:r w:rsidR="00455725" w:rsidRPr="00703102">
        <w:rPr>
          <w:rFonts w:ascii="Arial" w:hAnsi="Arial" w:cs="Arial"/>
          <w:spacing w:val="6"/>
          <w:szCs w:val="24"/>
          <w:lang w:val="es-ES"/>
        </w:rPr>
        <w:t xml:space="preserve"> la sentencia citada </w:t>
      </w:r>
      <w:r w:rsidRPr="00703102">
        <w:rPr>
          <w:rFonts w:ascii="Arial" w:hAnsi="Arial" w:cs="Arial"/>
          <w:spacing w:val="6"/>
          <w:szCs w:val="24"/>
          <w:lang w:val="es-ES"/>
        </w:rPr>
        <w:t>quedó dicho:</w:t>
      </w:r>
    </w:p>
    <w:p w14:paraId="6570631E" w14:textId="77777777" w:rsidR="00116DDD" w:rsidRPr="00703102" w:rsidRDefault="00116DDD" w:rsidP="00D430AE">
      <w:pPr>
        <w:spacing w:line="276" w:lineRule="auto"/>
        <w:jc w:val="both"/>
        <w:rPr>
          <w:rFonts w:ascii="Arial" w:hAnsi="Arial" w:cs="Arial"/>
          <w:spacing w:val="6"/>
          <w:szCs w:val="24"/>
          <w:lang w:val="es-ES"/>
        </w:rPr>
      </w:pPr>
      <w:r w:rsidRPr="00703102">
        <w:rPr>
          <w:rFonts w:ascii="Arial" w:hAnsi="Arial" w:cs="Arial"/>
          <w:spacing w:val="6"/>
          <w:szCs w:val="24"/>
          <w:lang w:val="es-ES"/>
        </w:rPr>
        <w:t xml:space="preserve"> </w:t>
      </w:r>
    </w:p>
    <w:p w14:paraId="577EF932"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“El anterior recuento sobre la evolución normativa del deber de información a cargo de las administradoras de pensiones podría, a grandes rasgos, sintetizarse así: </w:t>
      </w:r>
    </w:p>
    <w:p w14:paraId="3D2AD240" w14:textId="77777777" w:rsidR="00D430AE" w:rsidRPr="00703102" w:rsidRDefault="00D430AE" w:rsidP="00D430AE">
      <w:pPr>
        <w:ind w:left="426" w:right="420"/>
        <w:jc w:val="both"/>
        <w:rPr>
          <w:rFonts w:ascii="Arial" w:hAnsi="Arial" w:cs="Arial"/>
          <w:spacing w:val="6"/>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D430AE" w:rsidRPr="00703102" w14:paraId="515BF758"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ED0A7FC"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b/>
                <w:bCs/>
                <w:i/>
                <w:iCs/>
                <w:spacing w:val="6"/>
                <w:sz w:val="20"/>
                <w:szCs w:val="24"/>
                <w:lang w:val="es-CO"/>
              </w:rPr>
              <w:t xml:space="preserve">Etapa </w:t>
            </w:r>
            <w:r w:rsidRPr="00703102">
              <w:rPr>
                <w:rFonts w:ascii="Arial" w:hAnsi="Arial" w:cs="Arial"/>
                <w:b/>
                <w:bCs/>
                <w:i/>
                <w:iCs/>
                <w:spacing w:val="6"/>
                <w:sz w:val="20"/>
                <w:szCs w:val="24"/>
                <w:lang w:val="es-CO"/>
              </w:rPr>
              <w:lastRenderedPageBreak/>
              <w:t>acumulativa</w:t>
            </w:r>
            <w:r w:rsidRPr="00703102">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5C93402"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b/>
                <w:bCs/>
                <w:i/>
                <w:iCs/>
                <w:spacing w:val="6"/>
                <w:sz w:val="20"/>
                <w:szCs w:val="24"/>
                <w:lang w:val="es-CO"/>
              </w:rPr>
              <w:lastRenderedPageBreak/>
              <w:t xml:space="preserve">Normas que obligan a las </w:t>
            </w:r>
            <w:r w:rsidRPr="00703102">
              <w:rPr>
                <w:rFonts w:ascii="Arial" w:hAnsi="Arial" w:cs="Arial"/>
                <w:b/>
                <w:bCs/>
                <w:i/>
                <w:iCs/>
                <w:spacing w:val="6"/>
                <w:sz w:val="20"/>
                <w:szCs w:val="24"/>
                <w:lang w:val="es-CO"/>
              </w:rPr>
              <w:lastRenderedPageBreak/>
              <w:t>administradoras de pensiones a dar información</w:t>
            </w:r>
            <w:r w:rsidRPr="00703102">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2DCF2D0"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b/>
                <w:bCs/>
                <w:i/>
                <w:iCs/>
                <w:spacing w:val="6"/>
                <w:sz w:val="20"/>
                <w:szCs w:val="24"/>
                <w:lang w:val="es-CO"/>
              </w:rPr>
              <w:lastRenderedPageBreak/>
              <w:t xml:space="preserve">Contenido mínimo y alcance del </w:t>
            </w:r>
            <w:r w:rsidRPr="00703102">
              <w:rPr>
                <w:rFonts w:ascii="Arial" w:hAnsi="Arial" w:cs="Arial"/>
                <w:b/>
                <w:bCs/>
                <w:i/>
                <w:iCs/>
                <w:spacing w:val="6"/>
                <w:sz w:val="20"/>
                <w:szCs w:val="24"/>
                <w:lang w:val="es-CO"/>
              </w:rPr>
              <w:lastRenderedPageBreak/>
              <w:t>deber de información</w:t>
            </w:r>
            <w:r w:rsidRPr="00703102">
              <w:rPr>
                <w:rFonts w:ascii="Arial" w:hAnsi="Arial" w:cs="Arial"/>
                <w:spacing w:val="6"/>
                <w:sz w:val="20"/>
                <w:szCs w:val="24"/>
                <w:lang w:val="es-ES"/>
              </w:rPr>
              <w:t> </w:t>
            </w:r>
          </w:p>
        </w:tc>
      </w:tr>
      <w:tr w:rsidR="00D430AE" w:rsidRPr="00703102" w14:paraId="3B6BA9AD"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02CC661"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lastRenderedPageBreak/>
              <w:t>Deber de información </w:t>
            </w:r>
            <w:r w:rsidRPr="00703102">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0C36827"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Arts. 13 literal b), 271 y 272 de la Ley 100 de 1993</w:t>
            </w:r>
            <w:r w:rsidRPr="00703102">
              <w:rPr>
                <w:rFonts w:ascii="Arial" w:hAnsi="Arial" w:cs="Arial"/>
                <w:spacing w:val="6"/>
                <w:sz w:val="20"/>
                <w:szCs w:val="24"/>
                <w:lang w:val="es-ES"/>
              </w:rPr>
              <w:t> </w:t>
            </w:r>
          </w:p>
          <w:p w14:paraId="437F961B"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ES"/>
              </w:rPr>
              <w:t>Art. 97, numeral 1 del Decreto 663 de 1993, modificado por el artículo 23 de la Ley 797 de 2003</w:t>
            </w:r>
            <w:r w:rsidRPr="00703102">
              <w:rPr>
                <w:rFonts w:ascii="Arial" w:hAnsi="Arial" w:cs="Arial"/>
                <w:spacing w:val="6"/>
                <w:sz w:val="20"/>
                <w:szCs w:val="24"/>
                <w:lang w:val="es-ES"/>
              </w:rPr>
              <w:t> </w:t>
            </w:r>
          </w:p>
          <w:p w14:paraId="10AE5FE8"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ES"/>
              </w:rPr>
              <w:t>Disposiciones constitucionales relativas al derecho a la información, no menoscabo de derechos laborales y autonomía personal</w:t>
            </w:r>
            <w:r w:rsidRPr="00703102">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CA1EF72"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703102">
              <w:rPr>
                <w:rFonts w:ascii="Arial" w:hAnsi="Arial" w:cs="Arial"/>
                <w:spacing w:val="6"/>
                <w:sz w:val="20"/>
                <w:szCs w:val="24"/>
                <w:lang w:val="es-ES"/>
              </w:rPr>
              <w:t> </w:t>
            </w:r>
          </w:p>
        </w:tc>
      </w:tr>
      <w:tr w:rsidR="00D430AE" w:rsidRPr="00703102" w14:paraId="48EECDDE"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C5933B5"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Deber de información, asesoría y buen consejo</w:t>
            </w:r>
            <w:r w:rsidRPr="00703102">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52162C5"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Artículo 3, literal c) de la Ley 1328 de 2009</w:t>
            </w:r>
            <w:r w:rsidRPr="00703102">
              <w:rPr>
                <w:rFonts w:ascii="Arial" w:hAnsi="Arial" w:cs="Arial"/>
                <w:spacing w:val="6"/>
                <w:sz w:val="20"/>
                <w:szCs w:val="24"/>
                <w:lang w:val="es-ES"/>
              </w:rPr>
              <w:t> </w:t>
            </w:r>
          </w:p>
          <w:p w14:paraId="1CD70C5D"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Decreto 2241 de 2010</w:t>
            </w:r>
            <w:r w:rsidRPr="00703102">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1021BBD"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703102">
              <w:rPr>
                <w:rFonts w:ascii="Arial" w:hAnsi="Arial" w:cs="Arial"/>
                <w:spacing w:val="6"/>
                <w:sz w:val="20"/>
                <w:szCs w:val="24"/>
                <w:lang w:val="es-ES"/>
              </w:rPr>
              <w:t> </w:t>
            </w:r>
          </w:p>
        </w:tc>
      </w:tr>
      <w:tr w:rsidR="00D430AE" w:rsidRPr="00703102" w14:paraId="4AC81102"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C5C9DF0"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Deber de información, asesoría, buen consejo y doble asesoría. </w:t>
            </w:r>
            <w:r w:rsidRPr="00703102">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823A86C"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Ley 1748 de 2014</w:t>
            </w:r>
            <w:r w:rsidRPr="00703102">
              <w:rPr>
                <w:rFonts w:ascii="Arial" w:hAnsi="Arial" w:cs="Arial"/>
                <w:spacing w:val="6"/>
                <w:sz w:val="20"/>
                <w:szCs w:val="24"/>
                <w:lang w:val="es-ES"/>
              </w:rPr>
              <w:t> </w:t>
            </w:r>
          </w:p>
          <w:p w14:paraId="6B0125D4"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Artículo 3 del Decreto 2071 de 2015</w:t>
            </w:r>
            <w:r w:rsidRPr="00703102">
              <w:rPr>
                <w:rFonts w:ascii="Arial" w:hAnsi="Arial" w:cs="Arial"/>
                <w:spacing w:val="6"/>
                <w:sz w:val="20"/>
                <w:szCs w:val="24"/>
                <w:lang w:val="es-ES"/>
              </w:rPr>
              <w:t> </w:t>
            </w:r>
          </w:p>
          <w:p w14:paraId="261513C1"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Circular Externa n. 016 de 2016</w:t>
            </w:r>
            <w:r w:rsidRPr="00703102">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1A38F95" w14:textId="77777777" w:rsidR="00D430AE" w:rsidRPr="00703102" w:rsidRDefault="00D430AE" w:rsidP="00D430AE">
            <w:pPr>
              <w:spacing w:line="276" w:lineRule="auto"/>
              <w:jc w:val="both"/>
              <w:textAlignment w:val="baseline"/>
              <w:rPr>
                <w:rFonts w:ascii="Arial" w:hAnsi="Arial" w:cs="Arial"/>
                <w:spacing w:val="6"/>
                <w:sz w:val="20"/>
                <w:szCs w:val="24"/>
                <w:lang w:val="es-ES"/>
              </w:rPr>
            </w:pPr>
            <w:r w:rsidRPr="00703102">
              <w:rPr>
                <w:rFonts w:ascii="Arial" w:hAnsi="Arial" w:cs="Arial"/>
                <w:i/>
                <w:iCs/>
                <w:spacing w:val="6"/>
                <w:sz w:val="20"/>
                <w:szCs w:val="24"/>
                <w:lang w:val="es-CO"/>
              </w:rPr>
              <w:t>Junto con lo anterior, lleva inmerso el derecho a obtener asesoría de los representantes de ambos regímenes pensionales.</w:t>
            </w:r>
            <w:r w:rsidRPr="00703102">
              <w:rPr>
                <w:rFonts w:ascii="Arial" w:hAnsi="Arial" w:cs="Arial"/>
                <w:spacing w:val="6"/>
                <w:sz w:val="20"/>
                <w:szCs w:val="24"/>
                <w:lang w:val="es-ES"/>
              </w:rPr>
              <w:t> </w:t>
            </w:r>
          </w:p>
        </w:tc>
      </w:tr>
    </w:tbl>
    <w:p w14:paraId="7841574F" w14:textId="77777777" w:rsidR="00D430AE" w:rsidRPr="00703102" w:rsidRDefault="00D430AE" w:rsidP="00D430AE">
      <w:pPr>
        <w:ind w:left="426" w:right="420"/>
        <w:jc w:val="both"/>
        <w:rPr>
          <w:rFonts w:ascii="Arial" w:hAnsi="Arial" w:cs="Arial"/>
          <w:i/>
          <w:iCs/>
          <w:spacing w:val="6"/>
          <w:sz w:val="22"/>
          <w:szCs w:val="24"/>
        </w:rPr>
      </w:pPr>
    </w:p>
    <w:p w14:paraId="7DBF6CE1"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1.4 Conclusión: La constatación del deber de información es ineludible.</w:t>
      </w:r>
    </w:p>
    <w:p w14:paraId="33C0E541" w14:textId="77777777" w:rsidR="00D430AE" w:rsidRPr="00703102" w:rsidRDefault="00D430AE" w:rsidP="00D430AE">
      <w:pPr>
        <w:ind w:left="426" w:right="420"/>
        <w:jc w:val="both"/>
        <w:rPr>
          <w:rFonts w:ascii="Arial" w:hAnsi="Arial" w:cs="Arial"/>
          <w:i/>
          <w:iCs/>
          <w:spacing w:val="6"/>
          <w:sz w:val="22"/>
          <w:szCs w:val="24"/>
        </w:rPr>
      </w:pPr>
    </w:p>
    <w:p w14:paraId="0A27CFA6"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3455CF66" w14:textId="77777777" w:rsidR="00D430AE" w:rsidRPr="00703102" w:rsidRDefault="00D430AE" w:rsidP="00D430AE">
      <w:pPr>
        <w:ind w:left="426" w:right="420"/>
        <w:jc w:val="both"/>
        <w:rPr>
          <w:rFonts w:ascii="Arial" w:hAnsi="Arial" w:cs="Arial"/>
          <w:i/>
          <w:iCs/>
          <w:spacing w:val="6"/>
          <w:sz w:val="22"/>
          <w:szCs w:val="24"/>
        </w:rPr>
      </w:pPr>
    </w:p>
    <w:p w14:paraId="5B024974"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01C8D956" w14:textId="77777777" w:rsidR="00D430AE" w:rsidRPr="00703102" w:rsidRDefault="00D430AE" w:rsidP="00D430AE">
      <w:pPr>
        <w:ind w:left="426" w:right="420"/>
        <w:jc w:val="both"/>
        <w:rPr>
          <w:rFonts w:ascii="Arial" w:hAnsi="Arial" w:cs="Arial"/>
          <w:i/>
          <w:iCs/>
          <w:spacing w:val="6"/>
          <w:sz w:val="22"/>
          <w:szCs w:val="24"/>
        </w:rPr>
      </w:pPr>
    </w:p>
    <w:p w14:paraId="114664D4"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5496CF6A" w14:textId="77777777" w:rsidR="00D430AE" w:rsidRPr="00703102" w:rsidRDefault="00D430AE" w:rsidP="00D430AE">
      <w:pPr>
        <w:spacing w:line="276" w:lineRule="auto"/>
        <w:jc w:val="both"/>
        <w:rPr>
          <w:rFonts w:ascii="Arial" w:hAnsi="Arial" w:cs="Arial"/>
          <w:spacing w:val="6"/>
          <w:szCs w:val="24"/>
        </w:rPr>
      </w:pPr>
      <w:r w:rsidRPr="00703102">
        <w:rPr>
          <w:rFonts w:ascii="Arial" w:eastAsia="Arial Narrow" w:hAnsi="Arial" w:cs="Arial"/>
          <w:spacing w:val="6"/>
          <w:szCs w:val="24"/>
          <w:lang w:val="es"/>
        </w:rPr>
        <w:lastRenderedPageBreak/>
        <w:t xml:space="preserve"> </w:t>
      </w:r>
    </w:p>
    <w:p w14:paraId="38A00168" w14:textId="77777777" w:rsidR="00D430AE" w:rsidRPr="00703102" w:rsidRDefault="00D430AE" w:rsidP="00D430AE">
      <w:pPr>
        <w:spacing w:line="276" w:lineRule="auto"/>
        <w:jc w:val="both"/>
        <w:rPr>
          <w:rFonts w:ascii="Arial" w:hAnsi="Arial" w:cs="Arial"/>
          <w:spacing w:val="6"/>
          <w:szCs w:val="24"/>
        </w:rPr>
      </w:pPr>
      <w:bookmarkStart w:id="1" w:name="_Hlk46831651"/>
      <w:r w:rsidRPr="00703102">
        <w:rPr>
          <w:rFonts w:ascii="Arial" w:hAnsi="Arial" w:cs="Arial"/>
          <w:spacing w:val="6"/>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6D62BBD5" w14:textId="77777777" w:rsidR="00D430AE" w:rsidRPr="00703102" w:rsidRDefault="00D430AE" w:rsidP="00D430AE">
      <w:pPr>
        <w:spacing w:line="276" w:lineRule="auto"/>
        <w:ind w:firstLine="708"/>
        <w:jc w:val="both"/>
        <w:rPr>
          <w:rFonts w:ascii="Arial" w:hAnsi="Arial" w:cs="Arial"/>
          <w:spacing w:val="6"/>
          <w:szCs w:val="24"/>
        </w:rPr>
      </w:pPr>
    </w:p>
    <w:p w14:paraId="7FCCDE66" w14:textId="77777777" w:rsidR="00D430AE" w:rsidRPr="00703102" w:rsidRDefault="00D430AE" w:rsidP="00D430AE">
      <w:pPr>
        <w:spacing w:line="276" w:lineRule="auto"/>
        <w:ind w:firstLine="555"/>
        <w:jc w:val="both"/>
        <w:textAlignment w:val="baseline"/>
        <w:rPr>
          <w:rFonts w:ascii="Arial" w:hAnsi="Arial" w:cs="Arial"/>
          <w:spacing w:val="6"/>
          <w:szCs w:val="24"/>
        </w:rPr>
      </w:pPr>
      <w:r w:rsidRPr="00703102">
        <w:rPr>
          <w:rFonts w:ascii="Arial" w:hAnsi="Arial" w:cs="Arial"/>
          <w:b/>
          <w:bCs/>
          <w:spacing w:val="6"/>
          <w:szCs w:val="24"/>
        </w:rPr>
        <w:t xml:space="preserve"> b) </w:t>
      </w:r>
      <w:r w:rsidRPr="00703102">
        <w:rPr>
          <w:rFonts w:ascii="Arial" w:hAnsi="Arial" w:cs="Arial"/>
          <w:b/>
          <w:bCs/>
          <w:spacing w:val="6"/>
          <w:szCs w:val="24"/>
        </w:rPr>
        <w:tab/>
        <w:t xml:space="preserve">En cuanto a las consecuencias de las constancias que se registran en los formularios de afiliación o traslado, </w:t>
      </w:r>
      <w:r w:rsidRPr="00703102">
        <w:rPr>
          <w:rFonts w:ascii="Arial" w:hAnsi="Arial" w:cs="Arial"/>
          <w:spacing w:val="6"/>
          <w:szCs w:val="24"/>
        </w:rPr>
        <w:t xml:space="preserve">la ya referida </w:t>
      </w:r>
      <w:proofErr w:type="spellStart"/>
      <w:r w:rsidRPr="00703102">
        <w:rPr>
          <w:rFonts w:ascii="Arial" w:hAnsi="Arial" w:cs="Arial"/>
          <w:spacing w:val="6"/>
          <w:szCs w:val="24"/>
        </w:rPr>
        <w:t>SL1688</w:t>
      </w:r>
      <w:proofErr w:type="spellEnd"/>
      <w:r w:rsidRPr="00703102">
        <w:rPr>
          <w:rFonts w:ascii="Arial" w:hAnsi="Arial" w:cs="Arial"/>
          <w:spacing w:val="6"/>
          <w:szCs w:val="24"/>
        </w:rPr>
        <w:t xml:space="preserve">-2019, Rad. 68838 explicó: </w:t>
      </w:r>
    </w:p>
    <w:p w14:paraId="717CF15A" w14:textId="77777777" w:rsidR="00D430AE" w:rsidRPr="00703102" w:rsidRDefault="00D430AE" w:rsidP="00D430AE">
      <w:pPr>
        <w:spacing w:line="276" w:lineRule="auto"/>
        <w:ind w:firstLine="720"/>
        <w:jc w:val="both"/>
        <w:rPr>
          <w:rFonts w:ascii="Arial" w:hAnsi="Arial" w:cs="Arial"/>
          <w:spacing w:val="6"/>
          <w:szCs w:val="24"/>
        </w:rPr>
      </w:pPr>
      <w:r w:rsidRPr="00703102">
        <w:rPr>
          <w:rFonts w:ascii="Arial" w:eastAsia="Arial Narrow" w:hAnsi="Arial" w:cs="Arial"/>
          <w:spacing w:val="6"/>
          <w:szCs w:val="24"/>
          <w:lang w:val="es"/>
        </w:rPr>
        <w:t xml:space="preserve"> </w:t>
      </w:r>
    </w:p>
    <w:p w14:paraId="6144051A"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2. </w:t>
      </w:r>
      <w:r w:rsidRPr="00703102">
        <w:rPr>
          <w:rFonts w:ascii="Arial" w:hAnsi="Arial" w:cs="Arial"/>
          <w:b/>
          <w:i/>
          <w:iCs/>
          <w:spacing w:val="6"/>
          <w:sz w:val="22"/>
          <w:szCs w:val="24"/>
        </w:rPr>
        <w:t>El simple consentimiento vertido en el formulario de afiliación es insuficiente. Necesidad de un consentimiento informado</w:t>
      </w:r>
    </w:p>
    <w:p w14:paraId="09849695"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3E918754"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Para el Tribunal el consentimiento informado no es predicable del acto jurídico de traslado, pues basta la consignación en el formulario de que la afiliación se hizo de manera libre y voluntaria.</w:t>
      </w:r>
    </w:p>
    <w:p w14:paraId="70017A01"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03B26610"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La Sala considera desacertada esta tesis, en la medida que la firma del formulario, al igual que las afirmaciones consignadas en los formatos </w:t>
      </w:r>
      <w:proofErr w:type="spellStart"/>
      <w:r w:rsidRPr="00703102">
        <w:rPr>
          <w:rFonts w:ascii="Arial" w:hAnsi="Arial" w:cs="Arial"/>
          <w:i/>
          <w:iCs/>
          <w:spacing w:val="6"/>
          <w:sz w:val="22"/>
          <w:szCs w:val="24"/>
        </w:rPr>
        <w:t>preimpresos</w:t>
      </w:r>
      <w:proofErr w:type="spellEnd"/>
      <w:r w:rsidRPr="00703102">
        <w:rPr>
          <w:rFonts w:ascii="Arial" w:hAnsi="Arial" w:cs="Arial"/>
          <w:i/>
          <w:iCs/>
          <w:spacing w:val="6"/>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6E02244A"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633718BA"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Sobre el particular, en la sentencia CSJ SI. 19447-2017 la Sala explicó:</w:t>
      </w:r>
    </w:p>
    <w:p w14:paraId="53BC7C7F"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010107AE"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F905523"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7F1ED8A8"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5D6AB288"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614FF9A0"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54285062" w14:textId="77777777" w:rsidR="00D430AE" w:rsidRPr="00703102" w:rsidRDefault="00D430AE" w:rsidP="00D430AE">
      <w:pPr>
        <w:spacing w:line="276" w:lineRule="auto"/>
        <w:ind w:firstLine="708"/>
        <w:jc w:val="both"/>
        <w:rPr>
          <w:rFonts w:ascii="Arial" w:hAnsi="Arial" w:cs="Arial"/>
          <w:spacing w:val="6"/>
          <w:szCs w:val="24"/>
        </w:rPr>
      </w:pPr>
      <w:r w:rsidRPr="00703102">
        <w:rPr>
          <w:rFonts w:ascii="Arial" w:eastAsia="Arial Narrow" w:hAnsi="Arial" w:cs="Arial"/>
          <w:spacing w:val="6"/>
          <w:szCs w:val="24"/>
          <w:lang w:val="es"/>
        </w:rPr>
        <w:t xml:space="preserve"> </w:t>
      </w:r>
      <w:r w:rsidRPr="00703102">
        <w:rPr>
          <w:rFonts w:ascii="Arial" w:hAnsi="Arial" w:cs="Arial"/>
          <w:spacing w:val="6"/>
          <w:szCs w:val="24"/>
        </w:rPr>
        <w:t xml:space="preserve"> </w:t>
      </w:r>
    </w:p>
    <w:p w14:paraId="29A0909A" w14:textId="77777777" w:rsidR="00D430AE" w:rsidRPr="00703102" w:rsidRDefault="00D430AE" w:rsidP="00D430AE">
      <w:pPr>
        <w:spacing w:line="276" w:lineRule="auto"/>
        <w:ind w:firstLine="708"/>
        <w:jc w:val="both"/>
        <w:rPr>
          <w:rFonts w:ascii="Arial" w:hAnsi="Arial" w:cs="Arial"/>
          <w:spacing w:val="6"/>
          <w:szCs w:val="24"/>
        </w:rPr>
      </w:pPr>
      <w:r w:rsidRPr="00703102">
        <w:rPr>
          <w:rFonts w:ascii="Arial" w:hAnsi="Arial" w:cs="Arial"/>
          <w:b/>
          <w:bCs/>
          <w:spacing w:val="6"/>
          <w:szCs w:val="24"/>
        </w:rPr>
        <w:t xml:space="preserve">c) </w:t>
      </w:r>
      <w:r w:rsidRPr="00703102">
        <w:rPr>
          <w:rFonts w:ascii="Arial" w:hAnsi="Arial" w:cs="Arial"/>
          <w:b/>
          <w:bCs/>
          <w:spacing w:val="6"/>
          <w:szCs w:val="24"/>
        </w:rPr>
        <w:tab/>
        <w:t>En cuanto a la carga de la prueba:</w:t>
      </w:r>
      <w:r w:rsidRPr="00703102">
        <w:rPr>
          <w:rFonts w:ascii="Arial" w:hAnsi="Arial" w:cs="Arial"/>
          <w:spacing w:val="6"/>
          <w:szCs w:val="24"/>
        </w:rPr>
        <w:t xml:space="preserve"> También procesalmente, la Corte realiza un enfoque especialísimo, pues invierte la carga de la prueba respecto a ese debido asesoramiento. En la sentencia con radicado 68.838 de 2019 ya mencionada, lo explícita así:</w:t>
      </w:r>
    </w:p>
    <w:p w14:paraId="0FD824FD" w14:textId="77777777" w:rsidR="00D430AE" w:rsidRPr="00703102" w:rsidRDefault="00D430AE" w:rsidP="00D430AE">
      <w:pPr>
        <w:spacing w:line="276" w:lineRule="auto"/>
        <w:jc w:val="both"/>
        <w:rPr>
          <w:rFonts w:ascii="Arial" w:eastAsia="Arial Narrow" w:hAnsi="Arial" w:cs="Arial"/>
          <w:i/>
          <w:spacing w:val="6"/>
          <w:szCs w:val="24"/>
          <w:lang w:val="es"/>
        </w:rPr>
      </w:pPr>
    </w:p>
    <w:p w14:paraId="720FA47F"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D268AE1" w14:textId="77777777" w:rsidR="00D430AE" w:rsidRPr="00703102" w:rsidRDefault="00D430AE" w:rsidP="00D430AE">
      <w:pPr>
        <w:ind w:left="426" w:right="420"/>
        <w:jc w:val="both"/>
        <w:rPr>
          <w:rFonts w:ascii="Arial" w:hAnsi="Arial" w:cs="Arial"/>
          <w:i/>
          <w:iCs/>
          <w:spacing w:val="6"/>
          <w:sz w:val="22"/>
          <w:szCs w:val="24"/>
        </w:rPr>
      </w:pPr>
    </w:p>
    <w:p w14:paraId="2AAAC590"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7469E765"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1DDF15D7"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12558E3C" w14:textId="77777777" w:rsidR="00D430AE" w:rsidRPr="00703102" w:rsidRDefault="00D430AE" w:rsidP="00D430AE">
      <w:pPr>
        <w:spacing w:line="276" w:lineRule="auto"/>
        <w:jc w:val="both"/>
        <w:rPr>
          <w:rFonts w:ascii="Arial" w:eastAsia="Arial Narrow" w:hAnsi="Arial" w:cs="Arial"/>
          <w:spacing w:val="6"/>
          <w:szCs w:val="24"/>
          <w:lang w:val="es"/>
        </w:rPr>
      </w:pPr>
    </w:p>
    <w:p w14:paraId="773E3EF4" w14:textId="77777777" w:rsidR="00D430AE" w:rsidRPr="00703102" w:rsidRDefault="00D430AE" w:rsidP="00D430AE">
      <w:pPr>
        <w:spacing w:line="276" w:lineRule="auto"/>
        <w:ind w:firstLine="708"/>
        <w:jc w:val="both"/>
        <w:rPr>
          <w:rFonts w:ascii="Arial" w:hAnsi="Arial" w:cs="Arial"/>
          <w:spacing w:val="6"/>
          <w:szCs w:val="24"/>
        </w:rPr>
      </w:pPr>
      <w:r w:rsidRPr="00703102">
        <w:rPr>
          <w:rFonts w:ascii="Arial" w:hAnsi="Arial" w:cs="Arial"/>
          <w:b/>
          <w:bCs/>
          <w:spacing w:val="6"/>
          <w:szCs w:val="24"/>
        </w:rPr>
        <w:t xml:space="preserve">d) </w:t>
      </w:r>
      <w:r w:rsidRPr="00703102">
        <w:rPr>
          <w:rFonts w:ascii="Arial" w:hAnsi="Arial" w:cs="Arial"/>
          <w:b/>
          <w:bCs/>
          <w:spacing w:val="6"/>
          <w:szCs w:val="24"/>
        </w:rPr>
        <w:tab/>
        <w:t xml:space="preserve">En cuanto al alcance de la ausencia del deber de información y de los nulos efectos que pueden generar las </w:t>
      </w:r>
      <w:proofErr w:type="spellStart"/>
      <w:r w:rsidRPr="00703102">
        <w:rPr>
          <w:rFonts w:ascii="Arial" w:hAnsi="Arial" w:cs="Arial"/>
          <w:b/>
          <w:bCs/>
          <w:spacing w:val="6"/>
          <w:szCs w:val="24"/>
        </w:rPr>
        <w:t>reasesorías</w:t>
      </w:r>
      <w:proofErr w:type="spellEnd"/>
      <w:r w:rsidRPr="00703102">
        <w:rPr>
          <w:rFonts w:ascii="Arial" w:hAnsi="Arial" w:cs="Arial"/>
          <w:b/>
          <w:bCs/>
          <w:spacing w:val="6"/>
          <w:szCs w:val="24"/>
        </w:rPr>
        <w:t xml:space="preserve"> posteriores</w:t>
      </w:r>
      <w:r w:rsidRPr="00703102">
        <w:rPr>
          <w:rFonts w:ascii="Arial" w:hAnsi="Arial" w:cs="Arial"/>
          <w:spacing w:val="6"/>
          <w:szCs w:val="24"/>
        </w:rPr>
        <w:t>, quedó dicho en la sentencia </w:t>
      </w:r>
      <w:proofErr w:type="spellStart"/>
      <w:r w:rsidRPr="00703102">
        <w:rPr>
          <w:rFonts w:ascii="Arial" w:hAnsi="Arial" w:cs="Arial"/>
          <w:spacing w:val="6"/>
          <w:szCs w:val="24"/>
        </w:rPr>
        <w:t>SL1688</w:t>
      </w:r>
      <w:proofErr w:type="spellEnd"/>
      <w:r w:rsidRPr="00703102">
        <w:rPr>
          <w:rFonts w:ascii="Arial" w:hAnsi="Arial" w:cs="Arial"/>
          <w:spacing w:val="6"/>
          <w:szCs w:val="24"/>
        </w:rPr>
        <w:t>-2019, Rad. 68838, la cual se viene citando in-extenso que:</w:t>
      </w:r>
    </w:p>
    <w:p w14:paraId="2A020875" w14:textId="77777777" w:rsidR="00D430AE" w:rsidRPr="00703102" w:rsidRDefault="00D430AE" w:rsidP="00D430AE">
      <w:pPr>
        <w:spacing w:line="276" w:lineRule="auto"/>
        <w:rPr>
          <w:rFonts w:ascii="Arial" w:hAnsi="Arial" w:cs="Arial"/>
          <w:spacing w:val="6"/>
          <w:szCs w:val="24"/>
        </w:rPr>
      </w:pPr>
      <w:r w:rsidRPr="00703102">
        <w:rPr>
          <w:rFonts w:ascii="Arial" w:eastAsia="Arial Narrow" w:hAnsi="Arial" w:cs="Arial"/>
          <w:spacing w:val="6"/>
          <w:szCs w:val="24"/>
          <w:lang w:val="es"/>
        </w:rPr>
        <w:t xml:space="preserve">  </w:t>
      </w:r>
    </w:p>
    <w:p w14:paraId="2B0B470C"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Ahora, si bien la AFP brindó a la actora una </w:t>
      </w:r>
      <w:proofErr w:type="spellStart"/>
      <w:r w:rsidRPr="00703102">
        <w:rPr>
          <w:rFonts w:ascii="Arial" w:hAnsi="Arial" w:cs="Arial"/>
          <w:i/>
          <w:iCs/>
          <w:spacing w:val="6"/>
          <w:sz w:val="22"/>
          <w:szCs w:val="24"/>
        </w:rPr>
        <w:t>reasesoría</w:t>
      </w:r>
      <w:proofErr w:type="spellEnd"/>
      <w:r w:rsidRPr="00703102">
        <w:rPr>
          <w:rFonts w:ascii="Arial" w:hAnsi="Arial" w:cs="Arial"/>
          <w:i/>
          <w:iCs/>
          <w:spacing w:val="6"/>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AB16954"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3322B0C8"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En primer término, porque el traslado al </w:t>
      </w:r>
      <w:proofErr w:type="spellStart"/>
      <w:r w:rsidRPr="00703102">
        <w:rPr>
          <w:rFonts w:ascii="Arial" w:hAnsi="Arial" w:cs="Arial"/>
          <w:i/>
          <w:iCs/>
          <w:spacing w:val="6"/>
          <w:sz w:val="22"/>
          <w:szCs w:val="24"/>
        </w:rPr>
        <w:t>RAIS</w:t>
      </w:r>
      <w:proofErr w:type="spellEnd"/>
      <w:r w:rsidRPr="00703102">
        <w:rPr>
          <w:rFonts w:ascii="Arial" w:hAnsi="Arial" w:cs="Arial"/>
          <w:i/>
          <w:iCs/>
          <w:spacing w:val="6"/>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703102">
        <w:rPr>
          <w:rFonts w:ascii="Arial" w:hAnsi="Arial" w:cs="Arial"/>
          <w:i/>
          <w:iCs/>
          <w:spacing w:val="6"/>
          <w:sz w:val="22"/>
          <w:szCs w:val="24"/>
        </w:rPr>
        <w:t>reasesoría</w:t>
      </w:r>
      <w:proofErr w:type="spellEnd"/>
      <w:r w:rsidRPr="00703102">
        <w:rPr>
          <w:rFonts w:ascii="Arial" w:hAnsi="Arial" w:cs="Arial"/>
          <w:i/>
          <w:iCs/>
          <w:spacing w:val="6"/>
          <w:sz w:val="22"/>
          <w:szCs w:val="24"/>
        </w:rPr>
        <w:t>, de todas formas ya había perdido la transición.</w:t>
      </w:r>
    </w:p>
    <w:p w14:paraId="54E4A665"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62D0644E"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FA4E896"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247BC40C"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lastRenderedPageBreak/>
        <w:t xml:space="preserve">Por otro lado, no es de recibo el planteo de Protección S.A., cuando sostiene que una vez realizó la </w:t>
      </w:r>
      <w:proofErr w:type="spellStart"/>
      <w:r w:rsidRPr="00703102">
        <w:rPr>
          <w:rFonts w:ascii="Arial" w:hAnsi="Arial" w:cs="Arial"/>
          <w:i/>
          <w:iCs/>
          <w:spacing w:val="6"/>
          <w:sz w:val="22"/>
          <w:szCs w:val="24"/>
        </w:rPr>
        <w:t>reasesoría</w:t>
      </w:r>
      <w:proofErr w:type="spellEnd"/>
      <w:r w:rsidRPr="00703102">
        <w:rPr>
          <w:rFonts w:ascii="Arial" w:hAnsi="Arial" w:cs="Arial"/>
          <w:i/>
          <w:iCs/>
          <w:spacing w:val="6"/>
          <w:sz w:val="22"/>
          <w:szCs w:val="24"/>
        </w:rPr>
        <w:t xml:space="preserve">, Myriam Arroyave Henao no mostró interés en la ineficacia de la vinculación al </w:t>
      </w:r>
      <w:proofErr w:type="spellStart"/>
      <w:r w:rsidRPr="00703102">
        <w:rPr>
          <w:rFonts w:ascii="Arial" w:hAnsi="Arial" w:cs="Arial"/>
          <w:i/>
          <w:iCs/>
          <w:spacing w:val="6"/>
          <w:sz w:val="22"/>
          <w:szCs w:val="24"/>
        </w:rPr>
        <w:t>RAIS</w:t>
      </w:r>
      <w:proofErr w:type="spellEnd"/>
      <w:r w:rsidRPr="00703102">
        <w:rPr>
          <w:rFonts w:ascii="Arial" w:hAnsi="Arial" w:cs="Arial"/>
          <w:i/>
          <w:iCs/>
          <w:spacing w:val="6"/>
          <w:sz w:val="22"/>
          <w:szCs w:val="24"/>
        </w:rPr>
        <w:t xml:space="preserve">, al conservar su status de afiliada durante un tiempo, Se dice lo anterior ya que la sugerencia de Protección S.A. de regresar al </w:t>
      </w:r>
      <w:proofErr w:type="spellStart"/>
      <w:r w:rsidRPr="00703102">
        <w:rPr>
          <w:rFonts w:ascii="Arial" w:hAnsi="Arial" w:cs="Arial"/>
          <w:i/>
          <w:iCs/>
          <w:spacing w:val="6"/>
          <w:sz w:val="22"/>
          <w:szCs w:val="24"/>
        </w:rPr>
        <w:t>RPMPD</w:t>
      </w:r>
      <w:proofErr w:type="spellEnd"/>
      <w:r w:rsidRPr="00703102">
        <w:rPr>
          <w:rFonts w:ascii="Arial" w:hAnsi="Arial" w:cs="Arial"/>
          <w:i/>
          <w:iCs/>
          <w:spacing w:val="6"/>
          <w:sz w:val="22"/>
          <w:szCs w:val="24"/>
        </w:rPr>
        <w:t xml:space="preserve">, se produjo el 26 de noviembre de 2003, y el formulario para la nueva afiliación al </w:t>
      </w:r>
      <w:proofErr w:type="spellStart"/>
      <w:r w:rsidRPr="00703102">
        <w:rPr>
          <w:rFonts w:ascii="Arial" w:hAnsi="Arial" w:cs="Arial"/>
          <w:i/>
          <w:iCs/>
          <w:spacing w:val="6"/>
          <w:sz w:val="22"/>
          <w:szCs w:val="24"/>
        </w:rPr>
        <w:t>ISS</w:t>
      </w:r>
      <w:proofErr w:type="spellEnd"/>
      <w:r w:rsidRPr="00703102">
        <w:rPr>
          <w:rFonts w:ascii="Arial" w:hAnsi="Arial" w:cs="Arial"/>
          <w:i/>
          <w:iCs/>
          <w:spacing w:val="6"/>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B1CB615" w14:textId="77777777" w:rsidR="00D430AE" w:rsidRPr="00703102" w:rsidRDefault="00D430AE" w:rsidP="00D430AE">
      <w:pPr>
        <w:spacing w:line="276" w:lineRule="auto"/>
        <w:ind w:firstLine="708"/>
        <w:jc w:val="both"/>
        <w:rPr>
          <w:rFonts w:ascii="Arial" w:hAnsi="Arial" w:cs="Arial"/>
          <w:spacing w:val="6"/>
          <w:szCs w:val="24"/>
        </w:rPr>
      </w:pPr>
    </w:p>
    <w:p w14:paraId="57822688" w14:textId="77777777" w:rsidR="00D430AE" w:rsidRPr="00703102" w:rsidRDefault="00D430AE" w:rsidP="00D430AE">
      <w:pPr>
        <w:spacing w:line="276" w:lineRule="auto"/>
        <w:jc w:val="both"/>
        <w:rPr>
          <w:rFonts w:ascii="Arial" w:hAnsi="Arial" w:cs="Arial"/>
          <w:spacing w:val="6"/>
          <w:szCs w:val="24"/>
        </w:rPr>
      </w:pPr>
      <w:r w:rsidRPr="00703102">
        <w:rPr>
          <w:rFonts w:ascii="Arial" w:hAnsi="Arial" w:cs="Arial"/>
          <w:spacing w:val="6"/>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703102">
        <w:rPr>
          <w:rFonts w:ascii="Arial" w:hAnsi="Arial" w:cs="Arial"/>
          <w:spacing w:val="6"/>
          <w:szCs w:val="24"/>
        </w:rPr>
        <w:t>A.F.P</w:t>
      </w:r>
      <w:proofErr w:type="spellEnd"/>
      <w:r w:rsidRPr="00703102">
        <w:rPr>
          <w:rFonts w:ascii="Arial" w:hAnsi="Arial" w:cs="Arial"/>
          <w:spacing w:val="6"/>
          <w:szCs w:val="24"/>
        </w:rPr>
        <w:t>, que devendrá en la ineficacia del traslado de régimen pensional.</w:t>
      </w:r>
    </w:p>
    <w:bookmarkEnd w:id="1"/>
    <w:p w14:paraId="74B59E1D" w14:textId="77777777" w:rsidR="00116DDD" w:rsidRPr="00703102" w:rsidRDefault="00116DDD" w:rsidP="00D430AE">
      <w:pPr>
        <w:pStyle w:val="Sinespaciado"/>
        <w:spacing w:line="276" w:lineRule="auto"/>
        <w:rPr>
          <w:rFonts w:ascii="Arial" w:hAnsi="Arial" w:cs="Arial"/>
          <w:spacing w:val="6"/>
          <w:szCs w:val="24"/>
        </w:rPr>
      </w:pPr>
    </w:p>
    <w:p w14:paraId="767FBF09" w14:textId="0C6C924F" w:rsidR="00116DDD" w:rsidRPr="00703102" w:rsidRDefault="00116DDD" w:rsidP="00D430AE">
      <w:pPr>
        <w:pStyle w:val="Sinespaciado"/>
        <w:spacing w:line="276" w:lineRule="auto"/>
        <w:ind w:firstLine="708"/>
        <w:rPr>
          <w:rFonts w:ascii="Arial" w:hAnsi="Arial" w:cs="Arial"/>
          <w:b/>
          <w:bCs/>
          <w:spacing w:val="6"/>
          <w:szCs w:val="24"/>
          <w:lang w:val="es-ES"/>
        </w:rPr>
      </w:pPr>
      <w:r w:rsidRPr="00703102">
        <w:rPr>
          <w:rFonts w:ascii="Arial" w:hAnsi="Arial" w:cs="Arial"/>
          <w:b/>
          <w:bCs/>
          <w:spacing w:val="6"/>
          <w:szCs w:val="24"/>
          <w:lang w:val="es-ES"/>
        </w:rPr>
        <w:t>5.4.</w:t>
      </w:r>
      <w:r w:rsidR="7DD397E9" w:rsidRPr="00703102">
        <w:rPr>
          <w:rFonts w:ascii="Arial" w:hAnsi="Arial" w:cs="Arial"/>
          <w:b/>
          <w:bCs/>
          <w:spacing w:val="6"/>
          <w:szCs w:val="24"/>
          <w:lang w:val="es-ES"/>
        </w:rPr>
        <w:t xml:space="preserve"> </w:t>
      </w:r>
      <w:r w:rsidRPr="00703102">
        <w:rPr>
          <w:rFonts w:ascii="Arial" w:hAnsi="Arial" w:cs="Arial"/>
          <w:b/>
          <w:bCs/>
          <w:spacing w:val="6"/>
          <w:szCs w:val="24"/>
          <w:lang w:val="es-ES"/>
        </w:rPr>
        <w:tab/>
        <w:t>Caso concreto</w:t>
      </w:r>
    </w:p>
    <w:p w14:paraId="1DD0A9E4" w14:textId="2A2532FD" w:rsidR="00116DDD" w:rsidRPr="00703102" w:rsidRDefault="00116DDD" w:rsidP="00D430AE">
      <w:pPr>
        <w:pStyle w:val="Sinespaciado"/>
        <w:spacing w:line="276" w:lineRule="auto"/>
        <w:rPr>
          <w:rFonts w:ascii="Arial" w:hAnsi="Arial" w:cs="Arial"/>
          <w:spacing w:val="6"/>
          <w:szCs w:val="24"/>
          <w:lang w:val="es-ES"/>
        </w:rPr>
      </w:pPr>
    </w:p>
    <w:p w14:paraId="15120165" w14:textId="267AA49C" w:rsidR="007B6E9C"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Fuera de toda discusión, por existir plena prueba de ello, está que </w:t>
      </w:r>
      <w:r w:rsidRPr="00703102">
        <w:rPr>
          <w:rFonts w:ascii="Arial" w:hAnsi="Arial" w:cs="Arial"/>
          <w:b/>
          <w:bCs/>
          <w:spacing w:val="6"/>
          <w:szCs w:val="24"/>
          <w:lang w:val="es-ES"/>
        </w:rPr>
        <w:t xml:space="preserve">(i) </w:t>
      </w:r>
      <w:r w:rsidR="00A80F12" w:rsidRPr="00703102">
        <w:rPr>
          <w:rFonts w:ascii="Arial" w:hAnsi="Arial" w:cs="Arial"/>
          <w:spacing w:val="6"/>
          <w:szCs w:val="24"/>
          <w:lang w:val="es-ES"/>
        </w:rPr>
        <w:t>la</w:t>
      </w:r>
      <w:r w:rsidRPr="00703102">
        <w:rPr>
          <w:rFonts w:ascii="Arial" w:hAnsi="Arial" w:cs="Arial"/>
          <w:spacing w:val="6"/>
          <w:szCs w:val="24"/>
          <w:lang w:val="es-ES"/>
        </w:rPr>
        <w:t xml:space="preserve"> demandante nació el </w:t>
      </w:r>
      <w:r w:rsidR="004E0664" w:rsidRPr="00703102">
        <w:rPr>
          <w:rFonts w:ascii="Arial" w:hAnsi="Arial" w:cs="Arial"/>
          <w:spacing w:val="6"/>
          <w:szCs w:val="24"/>
          <w:lang w:val="es-ES"/>
        </w:rPr>
        <w:t>10 de agosto de 1958</w:t>
      </w:r>
      <w:r w:rsidR="00E927D7" w:rsidRPr="00703102">
        <w:rPr>
          <w:rFonts w:ascii="Arial" w:hAnsi="Arial" w:cs="Arial"/>
          <w:spacing w:val="6"/>
          <w:szCs w:val="24"/>
          <w:lang w:val="es-ES"/>
        </w:rPr>
        <w:t xml:space="preserve"> </w:t>
      </w:r>
      <w:r w:rsidRPr="00703102">
        <w:rPr>
          <w:rFonts w:ascii="Arial" w:hAnsi="Arial" w:cs="Arial"/>
          <w:spacing w:val="6"/>
          <w:szCs w:val="24"/>
          <w:lang w:val="es-ES"/>
        </w:rPr>
        <w:t>(fl.</w:t>
      </w:r>
      <w:r w:rsidR="004E0664" w:rsidRPr="00703102">
        <w:rPr>
          <w:rFonts w:ascii="Arial" w:hAnsi="Arial" w:cs="Arial"/>
          <w:spacing w:val="6"/>
          <w:szCs w:val="24"/>
          <w:lang w:val="es-ES"/>
        </w:rPr>
        <w:t xml:space="preserve"> 273</w:t>
      </w:r>
      <w:r w:rsidRPr="00703102">
        <w:rPr>
          <w:rFonts w:ascii="Arial" w:hAnsi="Arial" w:cs="Arial"/>
          <w:spacing w:val="6"/>
          <w:szCs w:val="24"/>
          <w:lang w:val="es-ES"/>
        </w:rPr>
        <w:t xml:space="preserve">); </w:t>
      </w:r>
      <w:r w:rsidRPr="00703102">
        <w:rPr>
          <w:rFonts w:ascii="Arial" w:hAnsi="Arial" w:cs="Arial"/>
          <w:b/>
          <w:bCs/>
          <w:spacing w:val="6"/>
          <w:szCs w:val="24"/>
          <w:lang w:val="es-ES"/>
        </w:rPr>
        <w:t>(ii)</w:t>
      </w:r>
      <w:r w:rsidRPr="00703102">
        <w:rPr>
          <w:rFonts w:ascii="Arial" w:hAnsi="Arial" w:cs="Arial"/>
          <w:spacing w:val="6"/>
          <w:szCs w:val="24"/>
          <w:lang w:val="es-ES"/>
        </w:rPr>
        <w:t xml:space="preserve"> que </w:t>
      </w:r>
      <w:r w:rsidR="002528A7" w:rsidRPr="00703102">
        <w:rPr>
          <w:rFonts w:ascii="Arial" w:hAnsi="Arial" w:cs="Arial"/>
          <w:spacing w:val="6"/>
          <w:szCs w:val="24"/>
          <w:lang w:val="es-ES"/>
        </w:rPr>
        <w:t xml:space="preserve">estuvo </w:t>
      </w:r>
      <w:r w:rsidRPr="00703102">
        <w:rPr>
          <w:rFonts w:ascii="Arial" w:hAnsi="Arial" w:cs="Arial"/>
          <w:spacing w:val="6"/>
          <w:szCs w:val="24"/>
          <w:lang w:val="es-ES"/>
        </w:rPr>
        <w:t>afiliad</w:t>
      </w:r>
      <w:r w:rsidR="00A80F12" w:rsidRPr="00703102">
        <w:rPr>
          <w:rFonts w:ascii="Arial" w:hAnsi="Arial" w:cs="Arial"/>
          <w:spacing w:val="6"/>
          <w:szCs w:val="24"/>
          <w:lang w:val="es-ES"/>
        </w:rPr>
        <w:t>a</w:t>
      </w:r>
      <w:r w:rsidR="008B0CFC" w:rsidRPr="00703102">
        <w:rPr>
          <w:rFonts w:ascii="Arial" w:hAnsi="Arial" w:cs="Arial"/>
          <w:spacing w:val="6"/>
          <w:szCs w:val="24"/>
          <w:lang w:val="es-ES"/>
        </w:rPr>
        <w:t xml:space="preserve"> a</w:t>
      </w:r>
      <w:r w:rsidR="00557F23" w:rsidRPr="00703102">
        <w:rPr>
          <w:rFonts w:ascii="Arial" w:hAnsi="Arial" w:cs="Arial"/>
          <w:spacing w:val="6"/>
          <w:szCs w:val="24"/>
          <w:lang w:val="es-ES"/>
        </w:rPr>
        <w:t xml:space="preserve">l régimen </w:t>
      </w:r>
      <w:r w:rsidR="004D1019" w:rsidRPr="00703102">
        <w:rPr>
          <w:rFonts w:ascii="Arial" w:hAnsi="Arial" w:cs="Arial"/>
          <w:spacing w:val="6"/>
          <w:szCs w:val="24"/>
          <w:lang w:val="es-ES"/>
        </w:rPr>
        <w:t>de reparto, a través del ISS efectuando aportes desde el 25 de julio de 1977 hasta el 02 de julio de 1980 (fl.</w:t>
      </w:r>
      <w:r w:rsidR="002528A7" w:rsidRPr="00703102">
        <w:rPr>
          <w:rFonts w:ascii="Arial" w:hAnsi="Arial" w:cs="Arial"/>
          <w:spacing w:val="6"/>
          <w:szCs w:val="24"/>
          <w:lang w:val="es-ES"/>
        </w:rPr>
        <w:t xml:space="preserve"> 53, CD</w:t>
      </w:r>
      <w:r w:rsidR="004D1019" w:rsidRPr="00703102">
        <w:rPr>
          <w:rFonts w:ascii="Arial" w:hAnsi="Arial" w:cs="Arial"/>
          <w:spacing w:val="6"/>
          <w:szCs w:val="24"/>
          <w:lang w:val="es-ES"/>
        </w:rPr>
        <w:t>) y a través de Cajanal desde el 10 de septiembre de 1992 al 04 de febrero de 1996 (</w:t>
      </w:r>
      <w:proofErr w:type="spellStart"/>
      <w:r w:rsidR="004D1019" w:rsidRPr="00703102">
        <w:rPr>
          <w:rFonts w:ascii="Arial" w:hAnsi="Arial" w:cs="Arial"/>
          <w:spacing w:val="6"/>
          <w:szCs w:val="24"/>
          <w:lang w:val="es-ES"/>
        </w:rPr>
        <w:t>fls</w:t>
      </w:r>
      <w:proofErr w:type="spellEnd"/>
      <w:r w:rsidR="004D1019" w:rsidRPr="00703102">
        <w:rPr>
          <w:rFonts w:ascii="Arial" w:hAnsi="Arial" w:cs="Arial"/>
          <w:spacing w:val="6"/>
          <w:szCs w:val="24"/>
          <w:lang w:val="es-ES"/>
        </w:rPr>
        <w:t>. 296 a 299);</w:t>
      </w:r>
      <w:r w:rsidR="002528A7" w:rsidRPr="00703102">
        <w:rPr>
          <w:rFonts w:ascii="Arial" w:hAnsi="Arial" w:cs="Arial"/>
          <w:spacing w:val="6"/>
          <w:szCs w:val="24"/>
          <w:lang w:val="es-ES"/>
        </w:rPr>
        <w:t xml:space="preserve"> </w:t>
      </w:r>
      <w:r w:rsidR="002528A7" w:rsidRPr="00703102">
        <w:rPr>
          <w:rFonts w:ascii="Arial" w:hAnsi="Arial" w:cs="Arial"/>
          <w:b/>
          <w:bCs/>
          <w:spacing w:val="6"/>
          <w:szCs w:val="24"/>
          <w:lang w:val="es-ES"/>
        </w:rPr>
        <w:t xml:space="preserve">(iii) </w:t>
      </w:r>
      <w:r w:rsidR="002528A7" w:rsidRPr="00703102">
        <w:rPr>
          <w:rFonts w:ascii="Arial" w:hAnsi="Arial" w:cs="Arial"/>
          <w:spacing w:val="6"/>
          <w:szCs w:val="24"/>
          <w:lang w:val="es-ES"/>
        </w:rPr>
        <w:t xml:space="preserve">que el </w:t>
      </w:r>
      <w:r w:rsidR="00597A89" w:rsidRPr="00703102">
        <w:rPr>
          <w:rFonts w:ascii="Arial" w:hAnsi="Arial" w:cs="Arial"/>
          <w:spacing w:val="6"/>
          <w:szCs w:val="24"/>
          <w:lang w:val="es-ES"/>
        </w:rPr>
        <w:t xml:space="preserve">13 de febrero de 1996, suscribió solicitud de traslado al régimen de ahorro individual a través de Colfondos S.A. (fl. 15), que se hizo efectiva el 01 de marzo de 1996 (fl. 106); </w:t>
      </w:r>
      <w:r w:rsidR="00597A89" w:rsidRPr="00703102">
        <w:rPr>
          <w:rFonts w:ascii="Arial" w:hAnsi="Arial" w:cs="Arial"/>
          <w:b/>
          <w:bCs/>
          <w:spacing w:val="6"/>
          <w:szCs w:val="24"/>
          <w:lang w:val="es-ES"/>
        </w:rPr>
        <w:t xml:space="preserve">(iv) </w:t>
      </w:r>
      <w:r w:rsidR="00597A89" w:rsidRPr="00703102">
        <w:rPr>
          <w:rFonts w:ascii="Arial" w:hAnsi="Arial" w:cs="Arial"/>
          <w:spacing w:val="6"/>
          <w:szCs w:val="24"/>
          <w:lang w:val="es-ES"/>
        </w:rPr>
        <w:t xml:space="preserve">que el 11 de diciembre de 1998, rubricó formulario de afiliación a la AFP Colpatria, hoy Porvenir (fl. 250), que se hizo efectiva el 01 de febrero de 1999; </w:t>
      </w:r>
      <w:r w:rsidR="00597A89" w:rsidRPr="00703102">
        <w:rPr>
          <w:rFonts w:ascii="Arial" w:hAnsi="Arial" w:cs="Arial"/>
          <w:b/>
          <w:bCs/>
          <w:spacing w:val="6"/>
          <w:szCs w:val="24"/>
          <w:lang w:val="es-ES"/>
        </w:rPr>
        <w:t xml:space="preserve">(v) </w:t>
      </w:r>
      <w:r w:rsidR="00597A89" w:rsidRPr="00703102">
        <w:rPr>
          <w:rFonts w:ascii="Arial" w:hAnsi="Arial" w:cs="Arial"/>
          <w:spacing w:val="6"/>
          <w:szCs w:val="24"/>
          <w:lang w:val="es-ES"/>
        </w:rPr>
        <w:t xml:space="preserve">que el 11 de noviembre de 1999, firmó formato de afiliación a Porvenir S.A. (fl. 251), que se hizo efectiva el 01 de enero de 2000 (fl. 106); que el 09 de marzo de 2001, suscribió formulario de vinculación a la AFP Santander,  que luego pasó a ING, hoy Protección S.A.(fl. 107), con efectividad desde el 01 de mayo de 2001 (fl. 106); </w:t>
      </w:r>
      <w:r w:rsidR="00F63064" w:rsidRPr="00703102">
        <w:rPr>
          <w:rFonts w:ascii="Arial" w:hAnsi="Arial" w:cs="Arial"/>
          <w:spacing w:val="6"/>
          <w:szCs w:val="24"/>
          <w:lang w:val="es-ES"/>
        </w:rPr>
        <w:t xml:space="preserve">y que </w:t>
      </w:r>
      <w:r w:rsidR="00597A89" w:rsidRPr="00703102">
        <w:rPr>
          <w:rFonts w:ascii="Arial" w:hAnsi="Arial" w:cs="Arial"/>
          <w:spacing w:val="6"/>
          <w:szCs w:val="24"/>
          <w:lang w:val="es-ES"/>
        </w:rPr>
        <w:t>Colpensiones</w:t>
      </w:r>
      <w:r w:rsidR="00DC3407" w:rsidRPr="00703102">
        <w:rPr>
          <w:rFonts w:ascii="Arial" w:hAnsi="Arial" w:cs="Arial"/>
          <w:spacing w:val="6"/>
          <w:szCs w:val="24"/>
          <w:lang w:val="es-ES"/>
        </w:rPr>
        <w:t xml:space="preserve"> le negó a</w:t>
      </w:r>
      <w:r w:rsidR="007222BD" w:rsidRPr="00703102">
        <w:rPr>
          <w:rFonts w:ascii="Arial" w:hAnsi="Arial" w:cs="Arial"/>
          <w:spacing w:val="6"/>
          <w:szCs w:val="24"/>
          <w:lang w:val="es-ES"/>
        </w:rPr>
        <w:t xml:space="preserve"> </w:t>
      </w:r>
      <w:r w:rsidR="00DC3407" w:rsidRPr="00703102">
        <w:rPr>
          <w:rFonts w:ascii="Arial" w:hAnsi="Arial" w:cs="Arial"/>
          <w:spacing w:val="6"/>
          <w:szCs w:val="24"/>
          <w:lang w:val="es-ES"/>
        </w:rPr>
        <w:t>l</w:t>
      </w:r>
      <w:r w:rsidR="007222BD" w:rsidRPr="00703102">
        <w:rPr>
          <w:rFonts w:ascii="Arial" w:hAnsi="Arial" w:cs="Arial"/>
          <w:spacing w:val="6"/>
          <w:szCs w:val="24"/>
          <w:lang w:val="es-ES"/>
        </w:rPr>
        <w:t>a</w:t>
      </w:r>
      <w:r w:rsidR="00DC3407" w:rsidRPr="00703102">
        <w:rPr>
          <w:rFonts w:ascii="Arial" w:hAnsi="Arial" w:cs="Arial"/>
          <w:spacing w:val="6"/>
          <w:szCs w:val="24"/>
          <w:lang w:val="es-ES"/>
        </w:rPr>
        <w:t xml:space="preserve"> demandante la solicitud traslado mediante comunicación del </w:t>
      </w:r>
      <w:r w:rsidR="005F2120" w:rsidRPr="00703102">
        <w:rPr>
          <w:rFonts w:ascii="Arial" w:hAnsi="Arial" w:cs="Arial"/>
          <w:spacing w:val="6"/>
          <w:szCs w:val="24"/>
          <w:lang w:val="es-ES"/>
        </w:rPr>
        <w:t>28 de julio de 2015</w:t>
      </w:r>
      <w:r w:rsidR="00DC3407" w:rsidRPr="00703102">
        <w:rPr>
          <w:rFonts w:ascii="Arial" w:hAnsi="Arial" w:cs="Arial"/>
          <w:spacing w:val="6"/>
          <w:szCs w:val="24"/>
          <w:lang w:val="es-ES"/>
        </w:rPr>
        <w:t xml:space="preserve">, por faltarle menos de 10 años para cumplir la edad de pensión (fl. </w:t>
      </w:r>
      <w:r w:rsidR="005F2120" w:rsidRPr="00703102">
        <w:rPr>
          <w:rFonts w:ascii="Arial" w:hAnsi="Arial" w:cs="Arial"/>
          <w:spacing w:val="6"/>
          <w:szCs w:val="24"/>
          <w:lang w:val="es-ES"/>
        </w:rPr>
        <w:t>23</w:t>
      </w:r>
      <w:r w:rsidR="00DC3407" w:rsidRPr="00703102">
        <w:rPr>
          <w:rFonts w:ascii="Arial" w:hAnsi="Arial" w:cs="Arial"/>
          <w:spacing w:val="6"/>
          <w:szCs w:val="24"/>
          <w:lang w:val="es-ES"/>
        </w:rPr>
        <w:t xml:space="preserve">). </w:t>
      </w:r>
    </w:p>
    <w:p w14:paraId="00F127DE" w14:textId="77777777" w:rsidR="00116DDD" w:rsidRPr="00703102" w:rsidRDefault="00116DDD" w:rsidP="00D430AE">
      <w:pPr>
        <w:spacing w:line="276" w:lineRule="auto"/>
        <w:jc w:val="both"/>
        <w:rPr>
          <w:rFonts w:ascii="Arial" w:hAnsi="Arial" w:cs="Arial"/>
          <w:spacing w:val="6"/>
          <w:szCs w:val="24"/>
          <w:lang w:val="es-ES"/>
        </w:rPr>
      </w:pPr>
    </w:p>
    <w:p w14:paraId="7B89B3B0" w14:textId="439B4D5D" w:rsidR="00221FFD" w:rsidRPr="00703102" w:rsidRDefault="00BB4775"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Para declarar </w:t>
      </w:r>
      <w:r w:rsidR="00077D68" w:rsidRPr="00703102">
        <w:rPr>
          <w:rFonts w:ascii="Arial" w:hAnsi="Arial" w:cs="Arial"/>
          <w:b/>
          <w:bCs/>
          <w:spacing w:val="6"/>
          <w:szCs w:val="24"/>
          <w:lang w:val="es-ES"/>
        </w:rPr>
        <w:t>in</w:t>
      </w:r>
      <w:r w:rsidRPr="00703102">
        <w:rPr>
          <w:rFonts w:ascii="Arial" w:hAnsi="Arial" w:cs="Arial"/>
          <w:b/>
          <w:bCs/>
          <w:spacing w:val="6"/>
          <w:szCs w:val="24"/>
          <w:lang w:val="es-ES"/>
        </w:rPr>
        <w:t>eficaz</w:t>
      </w:r>
      <w:r w:rsidRPr="00703102">
        <w:rPr>
          <w:rFonts w:ascii="Arial" w:hAnsi="Arial" w:cs="Arial"/>
          <w:spacing w:val="6"/>
          <w:szCs w:val="24"/>
          <w:lang w:val="es-ES"/>
        </w:rPr>
        <w:t xml:space="preserve"> el traslado de régimen que hizo </w:t>
      </w:r>
      <w:r w:rsidR="000767B9" w:rsidRPr="00703102">
        <w:rPr>
          <w:rFonts w:ascii="Arial" w:hAnsi="Arial" w:cs="Arial"/>
          <w:spacing w:val="6"/>
          <w:szCs w:val="24"/>
          <w:lang w:val="es-ES"/>
        </w:rPr>
        <w:t>l</w:t>
      </w:r>
      <w:r w:rsidR="00221FFD" w:rsidRPr="00703102">
        <w:rPr>
          <w:rFonts w:ascii="Arial" w:hAnsi="Arial" w:cs="Arial"/>
          <w:spacing w:val="6"/>
          <w:szCs w:val="24"/>
          <w:lang w:val="es-ES"/>
        </w:rPr>
        <w:t>a</w:t>
      </w:r>
      <w:r w:rsidRPr="00703102">
        <w:rPr>
          <w:rFonts w:ascii="Arial" w:hAnsi="Arial" w:cs="Arial"/>
          <w:spacing w:val="6"/>
          <w:szCs w:val="24"/>
          <w:lang w:val="es-ES"/>
        </w:rPr>
        <w:t xml:space="preserve"> demandante al régimen de ahorro individual con solidaridad, la juez</w:t>
      </w:r>
      <w:r w:rsidR="00221FFD" w:rsidRPr="00703102">
        <w:rPr>
          <w:rFonts w:ascii="Arial" w:hAnsi="Arial" w:cs="Arial"/>
          <w:spacing w:val="6"/>
          <w:szCs w:val="24"/>
          <w:lang w:val="es-ES"/>
        </w:rPr>
        <w:t>a</w:t>
      </w:r>
      <w:r w:rsidRPr="00703102">
        <w:rPr>
          <w:rFonts w:ascii="Arial" w:hAnsi="Arial" w:cs="Arial"/>
          <w:spacing w:val="6"/>
          <w:szCs w:val="24"/>
          <w:lang w:val="es-ES"/>
        </w:rPr>
        <w:t xml:space="preserve"> </w:t>
      </w:r>
      <w:r w:rsidR="00116DDD" w:rsidRPr="00703102">
        <w:rPr>
          <w:rFonts w:ascii="Arial" w:hAnsi="Arial" w:cs="Arial"/>
          <w:spacing w:val="6"/>
          <w:szCs w:val="24"/>
          <w:lang w:val="es-ES"/>
        </w:rPr>
        <w:t>A-quo adujo</w:t>
      </w:r>
      <w:r w:rsidRPr="00703102">
        <w:rPr>
          <w:rFonts w:ascii="Arial" w:hAnsi="Arial" w:cs="Arial"/>
          <w:spacing w:val="6"/>
          <w:szCs w:val="24"/>
          <w:lang w:val="es-ES"/>
        </w:rPr>
        <w:t>,</w:t>
      </w:r>
      <w:r w:rsidR="00116DDD" w:rsidRPr="00703102">
        <w:rPr>
          <w:rFonts w:ascii="Arial" w:hAnsi="Arial" w:cs="Arial"/>
          <w:spacing w:val="6"/>
          <w:szCs w:val="24"/>
          <w:lang w:val="es-ES"/>
        </w:rPr>
        <w:t xml:space="preserve"> en síntesis</w:t>
      </w:r>
      <w:r w:rsidRPr="00703102">
        <w:rPr>
          <w:rFonts w:ascii="Arial" w:hAnsi="Arial" w:cs="Arial"/>
          <w:spacing w:val="6"/>
          <w:szCs w:val="24"/>
          <w:lang w:val="es-ES"/>
        </w:rPr>
        <w:t xml:space="preserve">, </w:t>
      </w:r>
      <w:r w:rsidR="00116DDD" w:rsidRPr="00703102">
        <w:rPr>
          <w:rFonts w:ascii="Arial" w:hAnsi="Arial" w:cs="Arial"/>
          <w:spacing w:val="6"/>
          <w:szCs w:val="24"/>
          <w:lang w:val="es-ES"/>
        </w:rPr>
        <w:t>que</w:t>
      </w:r>
      <w:r w:rsidR="007C5891" w:rsidRPr="00703102">
        <w:rPr>
          <w:rFonts w:ascii="Arial" w:hAnsi="Arial" w:cs="Arial"/>
          <w:spacing w:val="6"/>
          <w:szCs w:val="24"/>
          <w:lang w:val="es-ES"/>
        </w:rPr>
        <w:t xml:space="preserve"> la </w:t>
      </w:r>
      <w:r w:rsidR="00221FFD" w:rsidRPr="00703102">
        <w:rPr>
          <w:rFonts w:ascii="Arial" w:hAnsi="Arial" w:cs="Arial"/>
          <w:spacing w:val="6"/>
          <w:szCs w:val="24"/>
          <w:lang w:val="es-ES"/>
        </w:rPr>
        <w:t>Colfondos S.A.</w:t>
      </w:r>
      <w:r w:rsidR="007C5891" w:rsidRPr="00703102">
        <w:rPr>
          <w:rFonts w:ascii="Arial" w:hAnsi="Arial" w:cs="Arial"/>
          <w:spacing w:val="6"/>
          <w:szCs w:val="24"/>
          <w:lang w:val="es-ES"/>
        </w:rPr>
        <w:t xml:space="preserve">, </w:t>
      </w:r>
      <w:r w:rsidR="00DC3407" w:rsidRPr="00703102">
        <w:rPr>
          <w:rFonts w:ascii="Arial" w:hAnsi="Arial" w:cs="Arial"/>
          <w:spacing w:val="6"/>
          <w:szCs w:val="24"/>
          <w:lang w:val="es-ES"/>
        </w:rPr>
        <w:t>no</w:t>
      </w:r>
      <w:r w:rsidR="002F5B53" w:rsidRPr="00703102">
        <w:rPr>
          <w:rFonts w:ascii="Arial" w:hAnsi="Arial" w:cs="Arial"/>
          <w:spacing w:val="6"/>
          <w:szCs w:val="24"/>
          <w:lang w:val="es-ES"/>
        </w:rPr>
        <w:t xml:space="preserve"> demostró haber</w:t>
      </w:r>
      <w:r w:rsidR="00077D68" w:rsidRPr="00703102">
        <w:rPr>
          <w:rFonts w:ascii="Arial" w:hAnsi="Arial" w:cs="Arial"/>
          <w:spacing w:val="6"/>
          <w:szCs w:val="24"/>
          <w:lang w:val="es-ES"/>
        </w:rPr>
        <w:t xml:space="preserve"> </w:t>
      </w:r>
      <w:r w:rsidR="006727FD" w:rsidRPr="00703102">
        <w:rPr>
          <w:rFonts w:ascii="Arial" w:hAnsi="Arial" w:cs="Arial"/>
          <w:spacing w:val="6"/>
          <w:szCs w:val="24"/>
          <w:lang w:val="es-ES"/>
        </w:rPr>
        <w:t>cumplido con el deber de información que la imponía la normatividad vigente para la época</w:t>
      </w:r>
      <w:r w:rsidR="00221FFD" w:rsidRPr="00703102">
        <w:rPr>
          <w:rFonts w:ascii="Arial" w:hAnsi="Arial" w:cs="Arial"/>
          <w:spacing w:val="6"/>
          <w:szCs w:val="24"/>
          <w:lang w:val="es-ES"/>
        </w:rPr>
        <w:t xml:space="preserve"> y que es exigencia indispensable para que la decisión del traslado se hubiere podido considerar libre y voluntaria. </w:t>
      </w:r>
    </w:p>
    <w:p w14:paraId="2EAE892D" w14:textId="77777777" w:rsidR="00116DDD" w:rsidRPr="00703102" w:rsidRDefault="00116DDD" w:rsidP="00D430AE">
      <w:pPr>
        <w:pStyle w:val="Sinespaciado"/>
        <w:spacing w:line="276" w:lineRule="auto"/>
        <w:rPr>
          <w:rFonts w:ascii="Arial" w:hAnsi="Arial" w:cs="Arial"/>
          <w:spacing w:val="6"/>
          <w:szCs w:val="24"/>
          <w:lang w:val="es-ES"/>
        </w:rPr>
      </w:pPr>
    </w:p>
    <w:p w14:paraId="19D59370" w14:textId="26B7B33D" w:rsidR="00221FFD" w:rsidRPr="00703102" w:rsidRDefault="00D255A6"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El anterior p</w:t>
      </w:r>
      <w:r w:rsidR="00221FFD" w:rsidRPr="00703102">
        <w:rPr>
          <w:rFonts w:ascii="Arial" w:hAnsi="Arial" w:cs="Arial"/>
          <w:spacing w:val="6"/>
          <w:szCs w:val="24"/>
          <w:lang w:val="es-ES"/>
        </w:rPr>
        <w:t xml:space="preserve">lanteamiento es discutido por la totalidad de la demandadas, quienes </w:t>
      </w:r>
      <w:r w:rsidR="00AB2D8E" w:rsidRPr="00703102">
        <w:rPr>
          <w:rFonts w:ascii="Arial" w:hAnsi="Arial" w:cs="Arial"/>
          <w:spacing w:val="6"/>
          <w:szCs w:val="24"/>
          <w:lang w:val="es-ES"/>
        </w:rPr>
        <w:t xml:space="preserve">alegan el cumplimiento de la carga probatoria correspondiente; </w:t>
      </w:r>
      <w:r w:rsidR="00AB2D8E" w:rsidRPr="00703102">
        <w:rPr>
          <w:rFonts w:ascii="Arial" w:hAnsi="Arial" w:cs="Arial"/>
          <w:spacing w:val="6"/>
          <w:szCs w:val="24"/>
          <w:lang w:val="es-ES"/>
        </w:rPr>
        <w:lastRenderedPageBreak/>
        <w:t xml:space="preserve">Colfondos S.A., porque así se inferiría de en conjunto del formulario de afiliación y del interrogatorio de parte absuelto por la demandante; Protección S.A., porque lo mismo podría constatarse de éste último medio de prueba; y Colpensiones, porque el desconocimiento de la ley no sirve de excusa, al tiempo que la AFP habría cumplido con el deber de informarle lo pertinente a la potencial afiliada, teniendo en cuenta su formación académica. </w:t>
      </w:r>
    </w:p>
    <w:p w14:paraId="3BF4A295" w14:textId="77777777" w:rsidR="007C5891" w:rsidRPr="00703102" w:rsidRDefault="007C5891" w:rsidP="00D430AE">
      <w:pPr>
        <w:pStyle w:val="Sinespaciado"/>
        <w:spacing w:line="276" w:lineRule="auto"/>
        <w:jc w:val="both"/>
        <w:rPr>
          <w:rFonts w:ascii="Arial" w:hAnsi="Arial" w:cs="Arial"/>
          <w:spacing w:val="6"/>
          <w:szCs w:val="24"/>
          <w:lang w:val="es-ES"/>
        </w:rPr>
      </w:pPr>
    </w:p>
    <w:p w14:paraId="47E413A0" w14:textId="52434E97" w:rsidR="00C66083" w:rsidRPr="00703102" w:rsidRDefault="001A35EB"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Empezando por los últimos de los anteriores reproches, en su orden, cumple acotar que el sistema general de seguridad social cuenta se encuentra </w:t>
      </w:r>
      <w:proofErr w:type="gramStart"/>
      <w:r w:rsidRPr="00703102">
        <w:rPr>
          <w:rFonts w:ascii="Arial" w:hAnsi="Arial" w:cs="Arial"/>
          <w:spacing w:val="6"/>
          <w:szCs w:val="24"/>
          <w:lang w:val="es-ES"/>
        </w:rPr>
        <w:t>regido</w:t>
      </w:r>
      <w:proofErr w:type="gramEnd"/>
      <w:r w:rsidRPr="00703102">
        <w:rPr>
          <w:rFonts w:ascii="Arial" w:hAnsi="Arial" w:cs="Arial"/>
          <w:spacing w:val="6"/>
          <w:szCs w:val="24"/>
          <w:lang w:val="es-ES"/>
        </w:rPr>
        <w:t xml:space="preserve"> por principios y reglas propias que, por ser especiales, prevalecen sobre disposiciones de otra naturaleza</w:t>
      </w:r>
      <w:r w:rsidR="00D849CF" w:rsidRPr="00703102">
        <w:rPr>
          <w:rFonts w:ascii="Arial" w:hAnsi="Arial" w:cs="Arial"/>
          <w:spacing w:val="6"/>
          <w:szCs w:val="24"/>
          <w:lang w:val="es-ES"/>
        </w:rPr>
        <w:t>. Así, aunque es cierto que el artículo 9º del códice civil incluye una regla que limita la posibilidad de emplear la ignorancia de la ley como excusa</w:t>
      </w:r>
      <w:r w:rsidR="00C25391" w:rsidRPr="00703102">
        <w:rPr>
          <w:rFonts w:ascii="Arial" w:hAnsi="Arial" w:cs="Arial"/>
          <w:spacing w:val="6"/>
          <w:szCs w:val="24"/>
          <w:lang w:val="es-ES"/>
        </w:rPr>
        <w:t xml:space="preserve"> para soslayar los efectos que consagra para determinados supuestos de hecho, este precepto no tiene efecto tiene en particular, pues como expuso, las normas sociales imponen a las administradoras de pensiones el deber de información</w:t>
      </w:r>
      <w:r w:rsidR="00DA7844" w:rsidRPr="00703102">
        <w:rPr>
          <w:rFonts w:ascii="Arial" w:hAnsi="Arial" w:cs="Arial"/>
          <w:spacing w:val="6"/>
          <w:szCs w:val="24"/>
          <w:lang w:val="es-ES"/>
        </w:rPr>
        <w:t xml:space="preserve"> y</w:t>
      </w:r>
      <w:r w:rsidR="00C66083" w:rsidRPr="00703102">
        <w:rPr>
          <w:rFonts w:ascii="Arial" w:hAnsi="Arial" w:cs="Arial"/>
          <w:spacing w:val="6"/>
          <w:szCs w:val="24"/>
          <w:lang w:val="es-ES"/>
        </w:rPr>
        <w:t xml:space="preserve"> su cumplimiento es presupuesto </w:t>
      </w:r>
      <w:r w:rsidR="00DA7844" w:rsidRPr="00703102">
        <w:rPr>
          <w:rFonts w:ascii="Arial" w:hAnsi="Arial" w:cs="Arial"/>
          <w:spacing w:val="6"/>
          <w:szCs w:val="24"/>
          <w:lang w:val="es-ES"/>
        </w:rPr>
        <w:t xml:space="preserve">indispensable </w:t>
      </w:r>
      <w:r w:rsidR="00C66083" w:rsidRPr="00703102">
        <w:rPr>
          <w:rFonts w:ascii="Arial" w:hAnsi="Arial" w:cs="Arial"/>
          <w:spacing w:val="6"/>
          <w:szCs w:val="24"/>
          <w:lang w:val="es-ES"/>
        </w:rPr>
        <w:t xml:space="preserve">para que el interesado pueda informarse </w:t>
      </w:r>
      <w:r w:rsidR="00DA7844" w:rsidRPr="00703102">
        <w:rPr>
          <w:rFonts w:ascii="Arial" w:hAnsi="Arial" w:cs="Arial"/>
          <w:spacing w:val="6"/>
          <w:szCs w:val="24"/>
          <w:lang w:val="es-ES"/>
        </w:rPr>
        <w:t>a efectos de adoptar la decisión que resulte mas conveniente a sus intereses</w:t>
      </w:r>
      <w:r w:rsidR="0030326F" w:rsidRPr="00703102">
        <w:rPr>
          <w:rFonts w:ascii="Arial" w:hAnsi="Arial" w:cs="Arial"/>
          <w:spacing w:val="6"/>
          <w:szCs w:val="24"/>
          <w:lang w:val="es-ES"/>
        </w:rPr>
        <w:t xml:space="preserve">. </w:t>
      </w:r>
    </w:p>
    <w:p w14:paraId="62680571" w14:textId="4BA5B7DC" w:rsidR="0030326F" w:rsidRPr="00703102" w:rsidRDefault="0030326F" w:rsidP="00D430AE">
      <w:pPr>
        <w:pStyle w:val="Sinespaciado"/>
        <w:spacing w:line="276" w:lineRule="auto"/>
        <w:jc w:val="both"/>
        <w:rPr>
          <w:rFonts w:ascii="Arial" w:hAnsi="Arial" w:cs="Arial"/>
          <w:spacing w:val="6"/>
          <w:szCs w:val="24"/>
          <w:lang w:val="es-ES"/>
        </w:rPr>
      </w:pPr>
    </w:p>
    <w:p w14:paraId="2F8B5DC5" w14:textId="6819C34B" w:rsidR="0030326F" w:rsidRPr="00703102" w:rsidRDefault="0030326F"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Aunado a esto, no puede perderse de v</w:t>
      </w:r>
      <w:r w:rsidR="00DB5138" w:rsidRPr="00703102">
        <w:rPr>
          <w:rFonts w:ascii="Arial" w:hAnsi="Arial" w:cs="Arial"/>
          <w:spacing w:val="6"/>
          <w:szCs w:val="24"/>
          <w:lang w:val="es-ES"/>
        </w:rPr>
        <w:t>ista que la</w:t>
      </w:r>
      <w:r w:rsidRPr="00703102">
        <w:rPr>
          <w:rFonts w:ascii="Arial" w:hAnsi="Arial" w:cs="Arial"/>
          <w:spacing w:val="6"/>
          <w:szCs w:val="24"/>
          <w:lang w:val="es-ES"/>
        </w:rPr>
        <w:t xml:space="preserve"> normatividad </w:t>
      </w:r>
      <w:r w:rsidR="00DB5138" w:rsidRPr="00703102">
        <w:rPr>
          <w:rFonts w:ascii="Arial" w:hAnsi="Arial" w:cs="Arial"/>
          <w:spacing w:val="6"/>
          <w:szCs w:val="24"/>
          <w:lang w:val="es-ES"/>
        </w:rPr>
        <w:t>d</w:t>
      </w:r>
      <w:r w:rsidRPr="00703102">
        <w:rPr>
          <w:rFonts w:ascii="Arial" w:hAnsi="Arial" w:cs="Arial"/>
          <w:spacing w:val="6"/>
          <w:szCs w:val="24"/>
          <w:lang w:val="es-ES"/>
        </w:rPr>
        <w:t>el sistema general de pensione</w:t>
      </w:r>
      <w:r w:rsidR="00DB5138" w:rsidRPr="00703102">
        <w:rPr>
          <w:rFonts w:ascii="Arial" w:hAnsi="Arial" w:cs="Arial"/>
          <w:spacing w:val="6"/>
          <w:szCs w:val="24"/>
          <w:lang w:val="es-ES"/>
        </w:rPr>
        <w:t>s cuenta con un le</w:t>
      </w:r>
      <w:r w:rsidR="001D1976" w:rsidRPr="00703102">
        <w:rPr>
          <w:rFonts w:ascii="Arial" w:hAnsi="Arial" w:cs="Arial"/>
          <w:spacing w:val="6"/>
          <w:szCs w:val="24"/>
          <w:lang w:val="es-ES"/>
        </w:rPr>
        <w:t>n</w:t>
      </w:r>
      <w:r w:rsidR="00DB5138" w:rsidRPr="00703102">
        <w:rPr>
          <w:rFonts w:ascii="Arial" w:hAnsi="Arial" w:cs="Arial"/>
          <w:spacing w:val="6"/>
          <w:szCs w:val="24"/>
          <w:lang w:val="es-ES"/>
        </w:rPr>
        <w:t xml:space="preserve">guaje </w:t>
      </w:r>
      <w:r w:rsidR="001D1976" w:rsidRPr="00703102">
        <w:rPr>
          <w:rFonts w:ascii="Arial" w:hAnsi="Arial" w:cs="Arial"/>
          <w:spacing w:val="6"/>
          <w:szCs w:val="24"/>
          <w:lang w:val="es-ES"/>
        </w:rPr>
        <w:t xml:space="preserve">genuino y </w:t>
      </w:r>
      <w:r w:rsidR="00DB5138" w:rsidRPr="00703102">
        <w:rPr>
          <w:rFonts w:ascii="Arial" w:hAnsi="Arial" w:cs="Arial"/>
          <w:spacing w:val="6"/>
          <w:szCs w:val="24"/>
          <w:lang w:val="es-ES"/>
        </w:rPr>
        <w:t xml:space="preserve">especializado </w:t>
      </w:r>
      <w:r w:rsidR="001D1976" w:rsidRPr="00703102">
        <w:rPr>
          <w:rFonts w:ascii="Arial" w:hAnsi="Arial" w:cs="Arial"/>
          <w:spacing w:val="6"/>
          <w:szCs w:val="24"/>
          <w:lang w:val="es-ES"/>
        </w:rPr>
        <w:t>que hace inviable entender su verdadero alcance a través una lectura abstracta de sus preceptos</w:t>
      </w:r>
      <w:r w:rsidR="00CF3376" w:rsidRPr="00703102">
        <w:rPr>
          <w:rFonts w:ascii="Arial" w:hAnsi="Arial" w:cs="Arial"/>
          <w:spacing w:val="6"/>
          <w:szCs w:val="24"/>
          <w:lang w:val="es-ES"/>
        </w:rPr>
        <w:t xml:space="preserve">. De ahí, la </w:t>
      </w:r>
      <w:r w:rsidR="005D5D02" w:rsidRPr="00703102">
        <w:rPr>
          <w:rFonts w:ascii="Arial" w:hAnsi="Arial" w:cs="Arial"/>
          <w:spacing w:val="6"/>
          <w:szCs w:val="24"/>
          <w:lang w:val="es-ES"/>
        </w:rPr>
        <w:t xml:space="preserve">necesidad y la </w:t>
      </w:r>
      <w:r w:rsidR="00CF3376" w:rsidRPr="00703102">
        <w:rPr>
          <w:rFonts w:ascii="Arial" w:hAnsi="Arial" w:cs="Arial"/>
          <w:spacing w:val="6"/>
          <w:szCs w:val="24"/>
          <w:lang w:val="es-ES"/>
        </w:rPr>
        <w:t>trascendencia del rol atribuido a los fondos de pensiones</w:t>
      </w:r>
      <w:r w:rsidR="005D5D02" w:rsidRPr="00703102">
        <w:rPr>
          <w:rFonts w:ascii="Arial" w:hAnsi="Arial" w:cs="Arial"/>
          <w:spacing w:val="6"/>
          <w:szCs w:val="24"/>
          <w:lang w:val="es-ES"/>
        </w:rPr>
        <w:t xml:space="preserve">, quienes como expertos en la materia, debe hacer comprensibles para el </w:t>
      </w:r>
      <w:r w:rsidR="00A4292D" w:rsidRPr="00703102">
        <w:rPr>
          <w:rFonts w:ascii="Arial" w:hAnsi="Arial" w:cs="Arial"/>
          <w:spacing w:val="6"/>
          <w:szCs w:val="24"/>
          <w:lang w:val="es-ES"/>
        </w:rPr>
        <w:t xml:space="preserve">potencial </w:t>
      </w:r>
      <w:r w:rsidR="005D5D02" w:rsidRPr="00703102">
        <w:rPr>
          <w:rFonts w:ascii="Arial" w:hAnsi="Arial" w:cs="Arial"/>
          <w:spacing w:val="6"/>
          <w:szCs w:val="24"/>
          <w:lang w:val="es-ES"/>
        </w:rPr>
        <w:t>afiliado las características de ambos regímenes, las condiciones de acceso a las prestaciones que cada uno de ellos contemplan y los efectos de la vinculación a uno o a otro</w:t>
      </w:r>
      <w:r w:rsidR="00DA7844" w:rsidRPr="00703102">
        <w:rPr>
          <w:rFonts w:ascii="Arial" w:hAnsi="Arial" w:cs="Arial"/>
          <w:spacing w:val="6"/>
          <w:szCs w:val="24"/>
          <w:lang w:val="es-ES"/>
        </w:rPr>
        <w:t>,</w:t>
      </w:r>
      <w:r w:rsidR="005D5D02" w:rsidRPr="00703102">
        <w:rPr>
          <w:rFonts w:ascii="Arial" w:hAnsi="Arial" w:cs="Arial"/>
          <w:spacing w:val="6"/>
          <w:szCs w:val="24"/>
          <w:lang w:val="es-ES"/>
        </w:rPr>
        <w:t xml:space="preserve"> </w:t>
      </w:r>
      <w:r w:rsidR="00DA7844" w:rsidRPr="00703102">
        <w:rPr>
          <w:rFonts w:ascii="Arial" w:hAnsi="Arial" w:cs="Arial"/>
          <w:spacing w:val="6"/>
          <w:szCs w:val="24"/>
          <w:lang w:val="es-ES"/>
        </w:rPr>
        <w:t>con mayor razón</w:t>
      </w:r>
      <w:r w:rsidR="005D5D02" w:rsidRPr="00703102">
        <w:rPr>
          <w:rFonts w:ascii="Arial" w:hAnsi="Arial" w:cs="Arial"/>
          <w:spacing w:val="6"/>
          <w:szCs w:val="24"/>
          <w:lang w:val="es-ES"/>
        </w:rPr>
        <w:t>, cuando ello involucra la pérdida de beneficios</w:t>
      </w:r>
      <w:r w:rsidR="002A5428" w:rsidRPr="00703102">
        <w:rPr>
          <w:rFonts w:ascii="Arial" w:hAnsi="Arial" w:cs="Arial"/>
          <w:spacing w:val="6"/>
          <w:szCs w:val="24"/>
          <w:lang w:val="es-ES"/>
        </w:rPr>
        <w:t xml:space="preserve"> como los </w:t>
      </w:r>
      <w:r w:rsidR="00DA7844" w:rsidRPr="00703102">
        <w:rPr>
          <w:rFonts w:ascii="Arial" w:hAnsi="Arial" w:cs="Arial"/>
          <w:spacing w:val="6"/>
          <w:szCs w:val="24"/>
          <w:lang w:val="es-ES"/>
        </w:rPr>
        <w:t>de la transición pensional</w:t>
      </w:r>
      <w:r w:rsidR="005D5D02" w:rsidRPr="00703102">
        <w:rPr>
          <w:rFonts w:ascii="Arial" w:hAnsi="Arial" w:cs="Arial"/>
          <w:spacing w:val="6"/>
          <w:szCs w:val="24"/>
          <w:lang w:val="es-ES"/>
        </w:rPr>
        <w:t xml:space="preserve">.  </w:t>
      </w:r>
    </w:p>
    <w:p w14:paraId="7F1E6B57" w14:textId="4EDDEEC5" w:rsidR="00C66083" w:rsidRPr="00703102" w:rsidRDefault="00C66083" w:rsidP="00D430AE">
      <w:pPr>
        <w:pStyle w:val="Sinespaciado"/>
        <w:spacing w:line="276" w:lineRule="auto"/>
        <w:jc w:val="both"/>
        <w:rPr>
          <w:rFonts w:ascii="Arial" w:hAnsi="Arial" w:cs="Arial"/>
          <w:spacing w:val="6"/>
          <w:szCs w:val="24"/>
          <w:lang w:val="es-ES"/>
        </w:rPr>
      </w:pPr>
    </w:p>
    <w:p w14:paraId="13D17E54" w14:textId="70A6F414" w:rsidR="00CA0EBC" w:rsidRPr="00703102" w:rsidRDefault="00CC5DC5"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Igualmente cumple tener presente </w:t>
      </w:r>
      <w:r w:rsidR="00A4292D" w:rsidRPr="00703102">
        <w:rPr>
          <w:rFonts w:ascii="Arial" w:hAnsi="Arial" w:cs="Arial"/>
          <w:spacing w:val="6"/>
          <w:szCs w:val="24"/>
          <w:lang w:val="es-ES"/>
        </w:rPr>
        <w:t>que</w:t>
      </w:r>
      <w:r w:rsidR="00CA0EBC" w:rsidRPr="00703102">
        <w:rPr>
          <w:rFonts w:ascii="Arial" w:hAnsi="Arial" w:cs="Arial"/>
          <w:spacing w:val="6"/>
          <w:szCs w:val="24"/>
          <w:lang w:val="es-ES"/>
        </w:rPr>
        <w:t xml:space="preserve"> las normas sociales no establecen situaciones o sujetos frente a los cuales las administradoras de pensiones estén relevadas del observar el deber de información o cumplirlo de manera parcial o un menor grado. De modo que, aunque es posible que en tratándose de consumidores del sistema con un alto grado de formación académica</w:t>
      </w:r>
      <w:r w:rsidR="00425DD9" w:rsidRPr="00703102">
        <w:rPr>
          <w:rFonts w:ascii="Arial" w:hAnsi="Arial" w:cs="Arial"/>
          <w:spacing w:val="6"/>
          <w:szCs w:val="24"/>
          <w:lang w:val="es-ES"/>
        </w:rPr>
        <w:t xml:space="preserve">, la realización de dicho deber pueda tornarse más sencilla o expedita, debe comprender los mismos aspectos a los que se ha venido haciendo alusión, de manera que exista certeza sobre el mínimo de aspectos necesarios predicar la existencia de una decisión libre, consciente e informada. </w:t>
      </w:r>
    </w:p>
    <w:p w14:paraId="4FEE8D70" w14:textId="0DB4EA5E" w:rsidR="00425DD9" w:rsidRPr="00703102" w:rsidRDefault="00425DD9" w:rsidP="00D430AE">
      <w:pPr>
        <w:pStyle w:val="Sinespaciado"/>
        <w:spacing w:line="276" w:lineRule="auto"/>
        <w:jc w:val="both"/>
        <w:rPr>
          <w:rFonts w:ascii="Arial" w:hAnsi="Arial" w:cs="Arial"/>
          <w:spacing w:val="6"/>
          <w:szCs w:val="24"/>
          <w:lang w:val="es-ES"/>
        </w:rPr>
      </w:pPr>
    </w:p>
    <w:p w14:paraId="2F7590E6" w14:textId="1E0FB1DE" w:rsidR="00055828" w:rsidRPr="00703102" w:rsidRDefault="00425DD9"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En ese sentido, aunque la demandante durante el interrogatorio de parte mencionó que es economista</w:t>
      </w:r>
      <w:r w:rsidR="00870BD2" w:rsidRPr="00703102">
        <w:rPr>
          <w:rFonts w:ascii="Arial" w:hAnsi="Arial" w:cs="Arial"/>
          <w:spacing w:val="6"/>
          <w:szCs w:val="24"/>
          <w:lang w:val="es-ES"/>
        </w:rPr>
        <w:t xml:space="preserve"> industrial</w:t>
      </w:r>
      <w:r w:rsidRPr="00703102">
        <w:rPr>
          <w:rFonts w:ascii="Arial" w:hAnsi="Arial" w:cs="Arial"/>
          <w:spacing w:val="6"/>
          <w:szCs w:val="24"/>
          <w:lang w:val="es-ES"/>
        </w:rPr>
        <w:t xml:space="preserve"> de profesión y cuenta con una especialización en control interno, tales circunstancias son inadmisibles como</w:t>
      </w:r>
      <w:r w:rsidR="00055828" w:rsidRPr="00703102">
        <w:rPr>
          <w:rFonts w:ascii="Arial" w:hAnsi="Arial" w:cs="Arial"/>
          <w:spacing w:val="6"/>
          <w:szCs w:val="24"/>
          <w:lang w:val="es-ES"/>
        </w:rPr>
        <w:t xml:space="preserve"> justificante del incumplimiento o el defectuoso cumplimiento del deber de información, pues además de lo acotado, ni si quiera se encuentra que dichos títulos académicos estén asociados de manera indubitable al estudio del sistema general de pensiones. </w:t>
      </w:r>
    </w:p>
    <w:p w14:paraId="6A130E29" w14:textId="77777777" w:rsidR="00CB46D1" w:rsidRPr="00703102" w:rsidRDefault="00CB46D1" w:rsidP="00D430AE">
      <w:pPr>
        <w:pStyle w:val="Sinespaciado"/>
        <w:spacing w:line="276" w:lineRule="auto"/>
        <w:jc w:val="both"/>
        <w:rPr>
          <w:rFonts w:ascii="Arial" w:hAnsi="Arial" w:cs="Arial"/>
          <w:spacing w:val="6"/>
          <w:szCs w:val="24"/>
          <w:lang w:val="es-ES"/>
        </w:rPr>
      </w:pPr>
    </w:p>
    <w:p w14:paraId="18F40B56" w14:textId="02E37987" w:rsidR="0066163C" w:rsidRPr="00703102" w:rsidRDefault="0066163C"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lastRenderedPageBreak/>
        <w:t xml:space="preserve">Zanjado </w:t>
      </w:r>
      <w:r w:rsidR="00055828" w:rsidRPr="00703102">
        <w:rPr>
          <w:rFonts w:ascii="Arial" w:hAnsi="Arial" w:cs="Arial"/>
          <w:spacing w:val="6"/>
          <w:szCs w:val="24"/>
          <w:lang w:val="es-ES"/>
        </w:rPr>
        <w:t>lo precedente</w:t>
      </w:r>
      <w:r w:rsidRPr="00703102">
        <w:rPr>
          <w:rFonts w:ascii="Arial" w:hAnsi="Arial" w:cs="Arial"/>
          <w:spacing w:val="6"/>
          <w:szCs w:val="24"/>
          <w:lang w:val="es-ES"/>
        </w:rPr>
        <w:t xml:space="preserve">, </w:t>
      </w:r>
      <w:r w:rsidR="00055828" w:rsidRPr="00703102">
        <w:rPr>
          <w:rFonts w:ascii="Arial" w:hAnsi="Arial" w:cs="Arial"/>
          <w:spacing w:val="6"/>
          <w:szCs w:val="24"/>
          <w:lang w:val="es-ES"/>
        </w:rPr>
        <w:t>a afectos de absolver los cuestionamientos presentados por</w:t>
      </w:r>
      <w:r w:rsidR="00055828" w:rsidRPr="00703102">
        <w:rPr>
          <w:rFonts w:ascii="Arial" w:hAnsi="Arial" w:cs="Arial"/>
          <w:b/>
          <w:bCs/>
          <w:spacing w:val="6"/>
          <w:szCs w:val="24"/>
          <w:lang w:val="es-ES"/>
        </w:rPr>
        <w:t xml:space="preserve"> Protección S.A. y Colfondos S.A</w:t>
      </w:r>
      <w:r w:rsidR="00055828" w:rsidRPr="00703102">
        <w:rPr>
          <w:rFonts w:ascii="Arial" w:hAnsi="Arial" w:cs="Arial"/>
          <w:spacing w:val="6"/>
          <w:szCs w:val="24"/>
          <w:lang w:val="es-ES"/>
        </w:rPr>
        <w:t xml:space="preserve">., </w:t>
      </w:r>
      <w:r w:rsidRPr="00703102">
        <w:rPr>
          <w:rFonts w:ascii="Arial" w:hAnsi="Arial" w:cs="Arial"/>
          <w:spacing w:val="6"/>
          <w:szCs w:val="24"/>
          <w:lang w:val="es-ES"/>
        </w:rPr>
        <w:t>impera acotar que el asunto objeto de análisis en esta causa, corresponde el acto de traslado de régimen pensional realizado por la demandante mediante solicitud del</w:t>
      </w:r>
      <w:r w:rsidR="00055828" w:rsidRPr="00703102">
        <w:rPr>
          <w:rFonts w:ascii="Arial" w:hAnsi="Arial" w:cs="Arial"/>
          <w:spacing w:val="6"/>
          <w:szCs w:val="24"/>
          <w:lang w:val="es-ES"/>
        </w:rPr>
        <w:t xml:space="preserve"> 13 de febrero de 1996, que se hizo efectiva el 01 de marzo de esa misma anualidad</w:t>
      </w:r>
      <w:r w:rsidRPr="00703102">
        <w:rPr>
          <w:rFonts w:ascii="Arial" w:hAnsi="Arial" w:cs="Arial"/>
          <w:spacing w:val="6"/>
          <w:szCs w:val="24"/>
          <w:lang w:val="es-ES"/>
        </w:rPr>
        <w:t xml:space="preserve">; de suerte que, los hechos que interesan al proceso son los atinentes al mismo; el examen de los derechos, deberes y obligaciones que le asisten a las partes debe efectuarse de acuerdo con la normatividad vigente para esa época; y las situaciones acaecidas con posterioridad, no suplen las deficiencias que se hubieren podido presentar, ni sanean las irregularidades asociadas a las mismas. </w:t>
      </w:r>
    </w:p>
    <w:p w14:paraId="1E890CB8" w14:textId="77777777" w:rsidR="0066163C" w:rsidRPr="00703102" w:rsidRDefault="0066163C" w:rsidP="00D430AE">
      <w:pPr>
        <w:pStyle w:val="Sinespaciado"/>
        <w:spacing w:line="276" w:lineRule="auto"/>
        <w:jc w:val="both"/>
        <w:rPr>
          <w:rFonts w:ascii="Arial" w:hAnsi="Arial" w:cs="Arial"/>
          <w:spacing w:val="6"/>
          <w:szCs w:val="24"/>
          <w:lang w:val="es-ES"/>
        </w:rPr>
      </w:pPr>
    </w:p>
    <w:p w14:paraId="3A3F70D3" w14:textId="363E6083" w:rsidR="0066163C" w:rsidRPr="00703102" w:rsidRDefault="00055828"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Lo anterior, d</w:t>
      </w:r>
      <w:r w:rsidR="0066163C" w:rsidRPr="00703102">
        <w:rPr>
          <w:rFonts w:ascii="Arial" w:hAnsi="Arial" w:cs="Arial"/>
          <w:spacing w:val="6"/>
          <w:szCs w:val="24"/>
          <w:lang w:val="es-ES"/>
        </w:rPr>
        <w:t xml:space="preserve">e un lado, para precisar que en el </w:t>
      </w:r>
      <w:r w:rsidR="0066163C" w:rsidRPr="00703102">
        <w:rPr>
          <w:rFonts w:ascii="Arial" w:hAnsi="Arial" w:cs="Arial"/>
          <w:i/>
          <w:iCs/>
          <w:spacing w:val="6"/>
          <w:szCs w:val="24"/>
          <w:lang w:val="es-ES"/>
        </w:rPr>
        <w:t xml:space="preserve">sub examine </w:t>
      </w:r>
      <w:r w:rsidR="0066163C" w:rsidRPr="00703102">
        <w:rPr>
          <w:rFonts w:ascii="Arial" w:hAnsi="Arial" w:cs="Arial"/>
          <w:spacing w:val="6"/>
          <w:szCs w:val="24"/>
          <w:lang w:val="es-ES"/>
        </w:rPr>
        <w:t xml:space="preserve">la información suministrada </w:t>
      </w:r>
      <w:r w:rsidRPr="00703102">
        <w:rPr>
          <w:rFonts w:ascii="Arial" w:hAnsi="Arial" w:cs="Arial"/>
          <w:spacing w:val="6"/>
          <w:szCs w:val="24"/>
          <w:lang w:val="es-ES"/>
        </w:rPr>
        <w:t>o obtenida por la</w:t>
      </w:r>
      <w:r w:rsidR="0066163C" w:rsidRPr="00703102">
        <w:rPr>
          <w:rFonts w:ascii="Arial" w:hAnsi="Arial" w:cs="Arial"/>
          <w:spacing w:val="6"/>
          <w:szCs w:val="24"/>
          <w:lang w:val="es-ES"/>
        </w:rPr>
        <w:t xml:space="preserve"> demandante en momentos mas recientes, su permanencia</w:t>
      </w:r>
      <w:r w:rsidRPr="00703102">
        <w:rPr>
          <w:rFonts w:ascii="Arial" w:hAnsi="Arial" w:cs="Arial"/>
          <w:spacing w:val="6"/>
          <w:szCs w:val="24"/>
          <w:lang w:val="es-ES"/>
        </w:rPr>
        <w:t xml:space="preserve"> en el RAIS</w:t>
      </w:r>
      <w:r w:rsidR="0066163C" w:rsidRPr="00703102">
        <w:rPr>
          <w:rFonts w:ascii="Arial" w:hAnsi="Arial" w:cs="Arial"/>
          <w:spacing w:val="6"/>
          <w:szCs w:val="24"/>
          <w:lang w:val="es-ES"/>
        </w:rPr>
        <w:t xml:space="preserve"> o los cambios entre administradoras, bien sea por solicitud de la actora o por cesiones entre fondos, no son aspectos</w:t>
      </w:r>
      <w:r w:rsidR="009E46AC" w:rsidRPr="00703102">
        <w:rPr>
          <w:rFonts w:ascii="Arial" w:hAnsi="Arial" w:cs="Arial"/>
          <w:spacing w:val="6"/>
          <w:szCs w:val="24"/>
          <w:lang w:val="es-ES"/>
        </w:rPr>
        <w:t xml:space="preserve"> que</w:t>
      </w:r>
      <w:r w:rsidR="0066163C" w:rsidRPr="00703102">
        <w:rPr>
          <w:rFonts w:ascii="Arial" w:hAnsi="Arial" w:cs="Arial"/>
          <w:spacing w:val="6"/>
          <w:szCs w:val="24"/>
          <w:lang w:val="es-ES"/>
        </w:rPr>
        <w:t xml:space="preserve"> merezcan la realización de mayores consideraciones, pues al tratarse de circunstancias ulteriores, no tienen incidencia alguna en los efectos asociados a la forma en que se ejecutó la selección de un régimen pensional distinto por parte del afiliado. </w:t>
      </w:r>
    </w:p>
    <w:p w14:paraId="2ED820DA" w14:textId="77777777" w:rsidR="0066163C" w:rsidRPr="00703102" w:rsidRDefault="0066163C" w:rsidP="00D430AE">
      <w:pPr>
        <w:pStyle w:val="Sinespaciado"/>
        <w:spacing w:line="276" w:lineRule="auto"/>
        <w:jc w:val="both"/>
        <w:rPr>
          <w:rFonts w:ascii="Arial" w:hAnsi="Arial" w:cs="Arial"/>
          <w:spacing w:val="6"/>
          <w:szCs w:val="24"/>
          <w:lang w:val="es-ES"/>
        </w:rPr>
      </w:pPr>
    </w:p>
    <w:p w14:paraId="347108A3" w14:textId="1E887EF2" w:rsidR="0066163C" w:rsidRPr="00703102" w:rsidRDefault="0066163C"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De otra parte, porque con sujeción al marco normativo traído a colación, permite delimitar el alcance de la responsabilidad del fondo a través del cual se concretó el cambio de régimen pensional. De modo que, ocurrido este en el año de 199</w:t>
      </w:r>
      <w:r w:rsidR="00965194" w:rsidRPr="00703102">
        <w:rPr>
          <w:rFonts w:ascii="Arial" w:hAnsi="Arial" w:cs="Arial"/>
          <w:spacing w:val="6"/>
          <w:szCs w:val="24"/>
          <w:lang w:val="es-ES"/>
        </w:rPr>
        <w:t>6</w:t>
      </w:r>
      <w:r w:rsidRPr="00703102">
        <w:rPr>
          <w:rFonts w:ascii="Arial" w:hAnsi="Arial" w:cs="Arial"/>
          <w:spacing w:val="6"/>
          <w:szCs w:val="24"/>
          <w:lang w:val="es-ES"/>
        </w:rPr>
        <w:t xml:space="preserve"> a través de </w:t>
      </w:r>
      <w:r w:rsidR="00965194" w:rsidRPr="00703102">
        <w:rPr>
          <w:rFonts w:ascii="Arial" w:hAnsi="Arial" w:cs="Arial"/>
          <w:spacing w:val="6"/>
          <w:szCs w:val="24"/>
          <w:lang w:val="es-ES"/>
        </w:rPr>
        <w:t>Colfondos S.A.</w:t>
      </w:r>
      <w:r w:rsidRPr="00703102">
        <w:rPr>
          <w:rFonts w:ascii="Arial" w:hAnsi="Arial" w:cs="Arial"/>
          <w:spacing w:val="6"/>
          <w:szCs w:val="24"/>
          <w:lang w:val="es-ES"/>
        </w:rPr>
        <w:t xml:space="preserve">, es factible pregonar sin vacilación que a esta le correspondía cumplir con el </w:t>
      </w:r>
      <w:r w:rsidRPr="00703102">
        <w:rPr>
          <w:rFonts w:ascii="Arial" w:hAnsi="Arial" w:cs="Arial"/>
          <w:i/>
          <w:iCs/>
          <w:spacing w:val="6"/>
          <w:szCs w:val="24"/>
          <w:lang w:val="es-ES"/>
        </w:rPr>
        <w:t>deber de información</w:t>
      </w:r>
      <w:r w:rsidRPr="00703102">
        <w:rPr>
          <w:rFonts w:ascii="Arial" w:hAnsi="Arial" w:cs="Arial"/>
          <w:spacing w:val="6"/>
          <w:szCs w:val="24"/>
          <w:lang w:val="es-ES"/>
        </w:rPr>
        <w:t xml:space="preserve"> que deviene de las disposiciones constitucionales, de la Ley 100 de 1993, artículos 13, literal b), 271 y 272 y del Decreto 663 de 1993, artículo 97, según los cuales, como mínimo, debió ilustrarse a</w:t>
      </w:r>
      <w:r w:rsidR="00965194" w:rsidRPr="00703102">
        <w:rPr>
          <w:rFonts w:ascii="Arial" w:hAnsi="Arial" w:cs="Arial"/>
          <w:spacing w:val="6"/>
          <w:szCs w:val="24"/>
          <w:lang w:val="es-ES"/>
        </w:rPr>
        <w:t xml:space="preserve"> </w:t>
      </w:r>
      <w:r w:rsidRPr="00703102">
        <w:rPr>
          <w:rFonts w:ascii="Arial" w:hAnsi="Arial" w:cs="Arial"/>
          <w:spacing w:val="6"/>
          <w:szCs w:val="24"/>
          <w:lang w:val="es-ES"/>
        </w:rPr>
        <w:t>l</w:t>
      </w:r>
      <w:r w:rsidR="00965194" w:rsidRPr="00703102">
        <w:rPr>
          <w:rFonts w:ascii="Arial" w:hAnsi="Arial" w:cs="Arial"/>
          <w:spacing w:val="6"/>
          <w:szCs w:val="24"/>
          <w:lang w:val="es-ES"/>
        </w:rPr>
        <w:t>a</w:t>
      </w:r>
      <w:r w:rsidRPr="00703102">
        <w:rPr>
          <w:rFonts w:ascii="Arial" w:hAnsi="Arial" w:cs="Arial"/>
          <w:spacing w:val="6"/>
          <w:szCs w:val="24"/>
          <w:lang w:val="es-ES"/>
        </w:rPr>
        <w:t xml:space="preserve"> potencial afiliad</w:t>
      </w:r>
      <w:r w:rsidR="00965194" w:rsidRPr="00703102">
        <w:rPr>
          <w:rFonts w:ascii="Arial" w:hAnsi="Arial" w:cs="Arial"/>
          <w:spacing w:val="6"/>
          <w:szCs w:val="24"/>
          <w:lang w:val="es-ES"/>
        </w:rPr>
        <w:t>a</w:t>
      </w:r>
      <w:r w:rsidRPr="00703102">
        <w:rPr>
          <w:rFonts w:ascii="Arial" w:hAnsi="Arial" w:cs="Arial"/>
          <w:spacing w:val="6"/>
          <w:szCs w:val="24"/>
          <w:lang w:val="es-ES"/>
        </w:rPr>
        <w:t xml:space="preserve"> sobre las características, condiciones de acceso, efectos y riesgos de cada uno de los regímenes pensionales, incluyendo la eventual pérdida de beneficios pensionales.</w:t>
      </w:r>
    </w:p>
    <w:p w14:paraId="007C3076" w14:textId="77777777" w:rsidR="006E7D81" w:rsidRPr="00703102" w:rsidRDefault="006E7D81" w:rsidP="00D430AE">
      <w:pPr>
        <w:pStyle w:val="Sinespaciado"/>
        <w:spacing w:line="276" w:lineRule="auto"/>
        <w:jc w:val="both"/>
        <w:rPr>
          <w:rFonts w:ascii="Arial" w:hAnsi="Arial" w:cs="Arial"/>
          <w:spacing w:val="6"/>
          <w:szCs w:val="24"/>
          <w:lang w:val="es-ES"/>
        </w:rPr>
      </w:pPr>
    </w:p>
    <w:p w14:paraId="6ACFD83B" w14:textId="1F657BF6" w:rsidR="00324964" w:rsidRPr="00703102" w:rsidRDefault="00FF7FA8"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Ahora, a</w:t>
      </w:r>
      <w:r w:rsidR="006E6413" w:rsidRPr="00703102">
        <w:rPr>
          <w:rFonts w:ascii="Arial" w:hAnsi="Arial" w:cs="Arial"/>
          <w:spacing w:val="6"/>
          <w:szCs w:val="24"/>
          <w:lang w:val="es-ES"/>
        </w:rPr>
        <w:t>nalizad</w:t>
      </w:r>
      <w:r w:rsidR="00324964" w:rsidRPr="00703102">
        <w:rPr>
          <w:rFonts w:ascii="Arial" w:hAnsi="Arial" w:cs="Arial"/>
          <w:spacing w:val="6"/>
          <w:szCs w:val="24"/>
          <w:lang w:val="es-ES"/>
        </w:rPr>
        <w:t>o</w:t>
      </w:r>
      <w:r w:rsidR="009E46AC" w:rsidRPr="00703102">
        <w:rPr>
          <w:rFonts w:ascii="Arial" w:hAnsi="Arial" w:cs="Arial"/>
          <w:spacing w:val="6"/>
          <w:szCs w:val="24"/>
          <w:lang w:val="es-ES"/>
        </w:rPr>
        <w:t xml:space="preserve"> el</w:t>
      </w:r>
      <w:r w:rsidR="006E6413" w:rsidRPr="00703102">
        <w:rPr>
          <w:rFonts w:ascii="Arial" w:hAnsi="Arial" w:cs="Arial"/>
          <w:spacing w:val="6"/>
          <w:szCs w:val="24"/>
          <w:lang w:val="es-ES"/>
        </w:rPr>
        <w:t xml:space="preserve"> </w:t>
      </w:r>
      <w:r w:rsidR="00324964" w:rsidRPr="00703102">
        <w:rPr>
          <w:rFonts w:ascii="Arial" w:hAnsi="Arial" w:cs="Arial"/>
          <w:spacing w:val="6"/>
          <w:szCs w:val="24"/>
          <w:lang w:val="es-ES"/>
        </w:rPr>
        <w:t>caudal probatorio bajo estos parámetros</w:t>
      </w:r>
      <w:r w:rsidR="007A1831" w:rsidRPr="00703102">
        <w:rPr>
          <w:rFonts w:ascii="Arial" w:hAnsi="Arial" w:cs="Arial"/>
          <w:spacing w:val="6"/>
          <w:szCs w:val="24"/>
          <w:lang w:val="es-ES"/>
        </w:rPr>
        <w:t>,</w:t>
      </w:r>
      <w:r w:rsidR="00324964" w:rsidRPr="00703102">
        <w:rPr>
          <w:rFonts w:ascii="Arial" w:hAnsi="Arial" w:cs="Arial"/>
          <w:spacing w:val="6"/>
          <w:szCs w:val="24"/>
          <w:lang w:val="es-ES"/>
        </w:rPr>
        <w:t xml:space="preserve"> </w:t>
      </w:r>
      <w:r w:rsidR="00B7383E" w:rsidRPr="00703102">
        <w:rPr>
          <w:rFonts w:ascii="Arial" w:hAnsi="Arial" w:cs="Arial"/>
          <w:spacing w:val="6"/>
          <w:szCs w:val="24"/>
          <w:lang w:val="es-ES"/>
        </w:rPr>
        <w:t xml:space="preserve">la </w:t>
      </w:r>
      <w:r w:rsidR="00324964" w:rsidRPr="00703102">
        <w:rPr>
          <w:rFonts w:ascii="Arial" w:hAnsi="Arial" w:cs="Arial"/>
          <w:spacing w:val="6"/>
          <w:szCs w:val="24"/>
          <w:lang w:val="es-ES"/>
        </w:rPr>
        <w:t xml:space="preserve">Sala </w:t>
      </w:r>
      <w:r w:rsidR="00B7383E" w:rsidRPr="00703102">
        <w:rPr>
          <w:rFonts w:ascii="Arial" w:hAnsi="Arial" w:cs="Arial"/>
          <w:spacing w:val="6"/>
          <w:szCs w:val="24"/>
          <w:lang w:val="es-ES"/>
        </w:rPr>
        <w:t>echa de menos</w:t>
      </w:r>
      <w:r w:rsidR="00324964" w:rsidRPr="00703102">
        <w:rPr>
          <w:rFonts w:ascii="Arial" w:hAnsi="Arial" w:cs="Arial"/>
          <w:spacing w:val="6"/>
          <w:szCs w:val="24"/>
          <w:lang w:val="es-ES"/>
        </w:rPr>
        <w:t xml:space="preserve"> </w:t>
      </w:r>
      <w:r w:rsidR="00B7383E" w:rsidRPr="00703102">
        <w:rPr>
          <w:rFonts w:ascii="Arial" w:hAnsi="Arial" w:cs="Arial"/>
          <w:spacing w:val="6"/>
          <w:szCs w:val="24"/>
          <w:lang w:val="es-ES"/>
        </w:rPr>
        <w:t xml:space="preserve">elementos que permitan </w:t>
      </w:r>
      <w:r w:rsidR="00453E07" w:rsidRPr="00703102">
        <w:rPr>
          <w:rFonts w:ascii="Arial" w:hAnsi="Arial" w:cs="Arial"/>
          <w:spacing w:val="6"/>
          <w:szCs w:val="24"/>
          <w:lang w:val="es-ES"/>
        </w:rPr>
        <w:t xml:space="preserve">concluir que </w:t>
      </w:r>
      <w:r w:rsidR="00324964" w:rsidRPr="00703102">
        <w:rPr>
          <w:rFonts w:ascii="Arial" w:hAnsi="Arial" w:cs="Arial"/>
          <w:spacing w:val="6"/>
          <w:szCs w:val="24"/>
          <w:lang w:val="es-ES"/>
        </w:rPr>
        <w:t>durante el traslado de</w:t>
      </w:r>
      <w:r w:rsidR="00B7383E" w:rsidRPr="00703102">
        <w:rPr>
          <w:rFonts w:ascii="Arial" w:hAnsi="Arial" w:cs="Arial"/>
          <w:spacing w:val="6"/>
          <w:szCs w:val="24"/>
          <w:lang w:val="es-ES"/>
        </w:rPr>
        <w:t xml:space="preserve"> </w:t>
      </w:r>
      <w:r w:rsidRPr="00703102">
        <w:rPr>
          <w:rFonts w:ascii="Arial" w:hAnsi="Arial" w:cs="Arial"/>
          <w:spacing w:val="6"/>
          <w:szCs w:val="24"/>
          <w:lang w:val="es-ES"/>
        </w:rPr>
        <w:t>l</w:t>
      </w:r>
      <w:r w:rsidR="00B7383E" w:rsidRPr="00703102">
        <w:rPr>
          <w:rFonts w:ascii="Arial" w:hAnsi="Arial" w:cs="Arial"/>
          <w:spacing w:val="6"/>
          <w:szCs w:val="24"/>
          <w:lang w:val="es-ES"/>
        </w:rPr>
        <w:t>a</w:t>
      </w:r>
      <w:r w:rsidRPr="00703102">
        <w:rPr>
          <w:rFonts w:ascii="Arial" w:hAnsi="Arial" w:cs="Arial"/>
          <w:spacing w:val="6"/>
          <w:szCs w:val="24"/>
          <w:lang w:val="es-ES"/>
        </w:rPr>
        <w:t xml:space="preserve"> señor</w:t>
      </w:r>
      <w:r w:rsidR="00B7383E" w:rsidRPr="00703102">
        <w:rPr>
          <w:rFonts w:ascii="Arial" w:hAnsi="Arial" w:cs="Arial"/>
          <w:spacing w:val="6"/>
          <w:szCs w:val="24"/>
          <w:lang w:val="es-ES"/>
        </w:rPr>
        <w:t>a</w:t>
      </w:r>
      <w:r w:rsidRPr="00703102">
        <w:rPr>
          <w:rFonts w:ascii="Arial" w:hAnsi="Arial" w:cs="Arial"/>
          <w:spacing w:val="6"/>
          <w:szCs w:val="24"/>
          <w:lang w:val="es-ES"/>
        </w:rPr>
        <w:t xml:space="preserve"> </w:t>
      </w:r>
      <w:r w:rsidR="00965194" w:rsidRPr="00703102">
        <w:rPr>
          <w:rFonts w:ascii="Arial" w:hAnsi="Arial" w:cs="Arial"/>
          <w:spacing w:val="6"/>
          <w:szCs w:val="24"/>
          <w:lang w:val="es-ES"/>
        </w:rPr>
        <w:t xml:space="preserve">Luz Marina Restrepo Espinosa, </w:t>
      </w:r>
      <w:r w:rsidR="00D9036F" w:rsidRPr="00703102">
        <w:rPr>
          <w:rFonts w:ascii="Arial" w:hAnsi="Arial" w:cs="Arial"/>
          <w:spacing w:val="6"/>
          <w:szCs w:val="24"/>
          <w:lang w:val="es-ES"/>
        </w:rPr>
        <w:t>la</w:t>
      </w:r>
      <w:r w:rsidR="00965194" w:rsidRPr="00703102">
        <w:rPr>
          <w:rFonts w:ascii="Arial" w:hAnsi="Arial" w:cs="Arial"/>
          <w:spacing w:val="6"/>
          <w:szCs w:val="24"/>
          <w:lang w:val="es-ES"/>
        </w:rPr>
        <w:t xml:space="preserve"> AFP Colfondos S.A. </w:t>
      </w:r>
      <w:r w:rsidR="00D9036F" w:rsidRPr="00703102">
        <w:rPr>
          <w:rFonts w:ascii="Arial" w:hAnsi="Arial" w:cs="Arial"/>
          <w:spacing w:val="6"/>
          <w:szCs w:val="24"/>
          <w:lang w:val="es-ES"/>
        </w:rPr>
        <w:t>hubiere cumplido</w:t>
      </w:r>
      <w:r w:rsidR="00324964" w:rsidRPr="00703102">
        <w:rPr>
          <w:rFonts w:ascii="Arial" w:hAnsi="Arial" w:cs="Arial"/>
          <w:spacing w:val="6"/>
          <w:szCs w:val="24"/>
          <w:lang w:val="es-ES"/>
        </w:rPr>
        <w:t xml:space="preserve"> con el deber de información que le correspond</w:t>
      </w:r>
      <w:r w:rsidR="00B7383E" w:rsidRPr="00703102">
        <w:rPr>
          <w:rFonts w:ascii="Arial" w:hAnsi="Arial" w:cs="Arial"/>
          <w:spacing w:val="6"/>
          <w:szCs w:val="24"/>
          <w:lang w:val="es-ES"/>
        </w:rPr>
        <w:t>ía</w:t>
      </w:r>
      <w:r w:rsidR="00F71333" w:rsidRPr="00703102">
        <w:rPr>
          <w:rFonts w:ascii="Arial" w:hAnsi="Arial" w:cs="Arial"/>
          <w:spacing w:val="6"/>
          <w:szCs w:val="24"/>
          <w:lang w:val="es-ES"/>
        </w:rPr>
        <w:t xml:space="preserve">. </w:t>
      </w:r>
    </w:p>
    <w:p w14:paraId="71BB3CA8" w14:textId="77777777" w:rsidR="001A35EB" w:rsidRPr="00703102" w:rsidRDefault="001A35EB" w:rsidP="00D430AE">
      <w:pPr>
        <w:pStyle w:val="Sinespaciado"/>
        <w:spacing w:line="276" w:lineRule="auto"/>
        <w:jc w:val="both"/>
        <w:rPr>
          <w:rFonts w:ascii="Arial" w:hAnsi="Arial" w:cs="Arial"/>
          <w:spacing w:val="6"/>
          <w:szCs w:val="24"/>
          <w:lang w:val="es-ES"/>
        </w:rPr>
      </w:pPr>
    </w:p>
    <w:p w14:paraId="4D9F285C" w14:textId="263B4158" w:rsidR="001C17C0" w:rsidRPr="00703102" w:rsidRDefault="00453E07"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Examinado</w:t>
      </w:r>
      <w:r w:rsidR="00D30CD5" w:rsidRPr="00703102">
        <w:rPr>
          <w:rFonts w:ascii="Arial" w:hAnsi="Arial" w:cs="Arial"/>
          <w:spacing w:val="6"/>
          <w:szCs w:val="24"/>
          <w:lang w:val="es-ES"/>
        </w:rPr>
        <w:t xml:space="preserve"> el interrogatorio de parte absuelto por l</w:t>
      </w:r>
      <w:r w:rsidR="00667334" w:rsidRPr="00703102">
        <w:rPr>
          <w:rFonts w:ascii="Arial" w:hAnsi="Arial" w:cs="Arial"/>
          <w:spacing w:val="6"/>
          <w:szCs w:val="24"/>
          <w:lang w:val="es-ES"/>
        </w:rPr>
        <w:t xml:space="preserve">a </w:t>
      </w:r>
      <w:r w:rsidR="005B0A09" w:rsidRPr="00703102">
        <w:rPr>
          <w:rFonts w:ascii="Arial" w:hAnsi="Arial" w:cs="Arial"/>
          <w:spacing w:val="6"/>
          <w:szCs w:val="24"/>
          <w:lang w:val="es-ES"/>
        </w:rPr>
        <w:t>actora,</w:t>
      </w:r>
      <w:r w:rsidR="0038540F" w:rsidRPr="00703102">
        <w:rPr>
          <w:rFonts w:ascii="Arial" w:hAnsi="Arial" w:cs="Arial"/>
          <w:spacing w:val="6"/>
          <w:szCs w:val="24"/>
          <w:lang w:val="es-ES"/>
        </w:rPr>
        <w:t xml:space="preserve"> </w:t>
      </w:r>
      <w:r w:rsidR="00D30CD5" w:rsidRPr="00703102">
        <w:rPr>
          <w:rFonts w:ascii="Arial" w:hAnsi="Arial" w:cs="Arial"/>
          <w:spacing w:val="6"/>
          <w:szCs w:val="24"/>
          <w:lang w:val="es-ES"/>
        </w:rPr>
        <w:t xml:space="preserve">no se encuentran manifestaciones que conjunta o individualmente </w:t>
      </w:r>
      <w:r w:rsidR="0067364C" w:rsidRPr="00703102">
        <w:rPr>
          <w:rFonts w:ascii="Arial" w:hAnsi="Arial" w:cs="Arial"/>
          <w:spacing w:val="6"/>
          <w:szCs w:val="24"/>
          <w:lang w:val="es-ES"/>
        </w:rPr>
        <w:t>pueda</w:t>
      </w:r>
      <w:r w:rsidR="00FF5BE1" w:rsidRPr="00703102">
        <w:rPr>
          <w:rFonts w:ascii="Arial" w:hAnsi="Arial" w:cs="Arial"/>
          <w:spacing w:val="6"/>
          <w:szCs w:val="24"/>
          <w:lang w:val="es-ES"/>
        </w:rPr>
        <w:t>n</w:t>
      </w:r>
      <w:r w:rsidR="0067364C" w:rsidRPr="00703102">
        <w:rPr>
          <w:rFonts w:ascii="Arial" w:hAnsi="Arial" w:cs="Arial"/>
          <w:spacing w:val="6"/>
          <w:szCs w:val="24"/>
          <w:lang w:val="es-ES"/>
        </w:rPr>
        <w:t xml:space="preserve"> calificarse como</w:t>
      </w:r>
      <w:r w:rsidR="00D30CD5" w:rsidRPr="00703102">
        <w:rPr>
          <w:rFonts w:ascii="Arial" w:hAnsi="Arial" w:cs="Arial"/>
          <w:spacing w:val="6"/>
          <w:szCs w:val="24"/>
          <w:lang w:val="es-ES"/>
        </w:rPr>
        <w:t xml:space="preserve"> confesión de haber recibido la información a que estaba obligad</w:t>
      </w:r>
      <w:r w:rsidR="00C37CF6" w:rsidRPr="00703102">
        <w:rPr>
          <w:rFonts w:ascii="Arial" w:hAnsi="Arial" w:cs="Arial"/>
          <w:spacing w:val="6"/>
          <w:szCs w:val="24"/>
          <w:lang w:val="es-ES"/>
        </w:rPr>
        <w:t xml:space="preserve">a </w:t>
      </w:r>
      <w:r w:rsidR="001A35EB" w:rsidRPr="00703102">
        <w:rPr>
          <w:rFonts w:ascii="Arial" w:hAnsi="Arial" w:cs="Arial"/>
          <w:spacing w:val="6"/>
          <w:szCs w:val="24"/>
          <w:lang w:val="es-ES"/>
        </w:rPr>
        <w:t>Colfondos S.A.</w:t>
      </w:r>
      <w:r w:rsidR="0067364C" w:rsidRPr="00703102">
        <w:rPr>
          <w:rFonts w:ascii="Arial" w:hAnsi="Arial" w:cs="Arial"/>
          <w:spacing w:val="6"/>
          <w:szCs w:val="24"/>
          <w:lang w:val="es-ES"/>
        </w:rPr>
        <w:t xml:space="preserve"> en la antesala del traslado de régimen pensional</w:t>
      </w:r>
      <w:r w:rsidR="00BC68E7" w:rsidRPr="00703102">
        <w:rPr>
          <w:rFonts w:ascii="Arial" w:hAnsi="Arial" w:cs="Arial"/>
          <w:spacing w:val="6"/>
          <w:szCs w:val="24"/>
          <w:lang w:val="es-ES"/>
        </w:rPr>
        <w:t xml:space="preserve">, por cuanto, preguntada sobre </w:t>
      </w:r>
      <w:r w:rsidR="0067364C" w:rsidRPr="00703102">
        <w:rPr>
          <w:rFonts w:ascii="Arial" w:hAnsi="Arial" w:cs="Arial"/>
          <w:spacing w:val="6"/>
          <w:szCs w:val="24"/>
          <w:lang w:val="es-ES"/>
        </w:rPr>
        <w:t>ello</w:t>
      </w:r>
      <w:r w:rsidR="00BC68E7" w:rsidRPr="00703102">
        <w:rPr>
          <w:rFonts w:ascii="Arial" w:hAnsi="Arial" w:cs="Arial"/>
          <w:spacing w:val="6"/>
          <w:szCs w:val="24"/>
          <w:lang w:val="es-ES"/>
        </w:rPr>
        <w:t xml:space="preserve">, relató que </w:t>
      </w:r>
      <w:r w:rsidR="00870BD2" w:rsidRPr="00703102">
        <w:rPr>
          <w:rFonts w:ascii="Arial" w:hAnsi="Arial" w:cs="Arial"/>
          <w:spacing w:val="6"/>
          <w:szCs w:val="24"/>
          <w:lang w:val="es-ES"/>
        </w:rPr>
        <w:t>en 1996 un funcionario de la Contraloría Municipal la llamó para decirle que le enviaría a una asesora del fondo de pensiones</w:t>
      </w:r>
      <w:r w:rsidR="003D30E4" w:rsidRPr="00703102">
        <w:rPr>
          <w:rFonts w:ascii="Arial" w:hAnsi="Arial" w:cs="Arial"/>
          <w:spacing w:val="6"/>
          <w:szCs w:val="24"/>
          <w:lang w:val="es-ES"/>
        </w:rPr>
        <w:t xml:space="preserve"> para que se afiliara</w:t>
      </w:r>
      <w:r w:rsidR="00870BD2" w:rsidRPr="00703102">
        <w:rPr>
          <w:rFonts w:ascii="Arial" w:hAnsi="Arial" w:cs="Arial"/>
          <w:spacing w:val="6"/>
          <w:szCs w:val="24"/>
          <w:lang w:val="es-ES"/>
        </w:rPr>
        <w:t>, que ella fue hasta su oficina</w:t>
      </w:r>
      <w:r w:rsidR="001C17C0" w:rsidRPr="00703102">
        <w:rPr>
          <w:rFonts w:ascii="Arial" w:hAnsi="Arial" w:cs="Arial"/>
          <w:spacing w:val="6"/>
          <w:szCs w:val="24"/>
          <w:lang w:val="es-ES"/>
        </w:rPr>
        <w:t xml:space="preserve">, que diligenciaron el formulario y que </w:t>
      </w:r>
      <w:r w:rsidR="003D30E4" w:rsidRPr="00703102">
        <w:rPr>
          <w:rFonts w:ascii="Arial" w:hAnsi="Arial" w:cs="Arial"/>
          <w:spacing w:val="6"/>
          <w:szCs w:val="24"/>
          <w:lang w:val="es-ES"/>
        </w:rPr>
        <w:t xml:space="preserve">simplemente </w:t>
      </w:r>
      <w:r w:rsidR="001C17C0" w:rsidRPr="00703102">
        <w:rPr>
          <w:rFonts w:ascii="Arial" w:hAnsi="Arial" w:cs="Arial"/>
          <w:spacing w:val="6"/>
          <w:szCs w:val="24"/>
          <w:lang w:val="es-ES"/>
        </w:rPr>
        <w:t xml:space="preserve">lo firmó </w:t>
      </w:r>
      <w:r w:rsidR="003D30E4" w:rsidRPr="00703102">
        <w:rPr>
          <w:rFonts w:ascii="Arial" w:hAnsi="Arial" w:cs="Arial"/>
          <w:spacing w:val="6"/>
          <w:szCs w:val="24"/>
          <w:lang w:val="es-ES"/>
        </w:rPr>
        <w:t>sin saber nada</w:t>
      </w:r>
      <w:r w:rsidR="005B0A09" w:rsidRPr="00703102">
        <w:rPr>
          <w:rFonts w:ascii="Arial" w:hAnsi="Arial" w:cs="Arial"/>
          <w:spacing w:val="6"/>
          <w:szCs w:val="24"/>
          <w:lang w:val="es-ES"/>
        </w:rPr>
        <w:t xml:space="preserve">, </w:t>
      </w:r>
      <w:r w:rsidR="003D30E4" w:rsidRPr="00703102">
        <w:rPr>
          <w:rFonts w:ascii="Arial" w:hAnsi="Arial" w:cs="Arial"/>
          <w:spacing w:val="6"/>
          <w:szCs w:val="24"/>
          <w:lang w:val="es-ES"/>
        </w:rPr>
        <w:t xml:space="preserve"> </w:t>
      </w:r>
      <w:r w:rsidR="001C17C0" w:rsidRPr="00703102">
        <w:rPr>
          <w:rFonts w:ascii="Arial" w:hAnsi="Arial" w:cs="Arial"/>
          <w:spacing w:val="6"/>
          <w:szCs w:val="24"/>
          <w:lang w:val="es-ES"/>
        </w:rPr>
        <w:t>porque, aunque lo hizo sin presiones, se sintió sin opciones porque Cajanal se estaba acabando y se decía que lo mismo pasaría con el Seguro Social.</w:t>
      </w:r>
      <w:r w:rsidR="003D30E4" w:rsidRPr="00703102">
        <w:rPr>
          <w:rFonts w:ascii="Arial" w:hAnsi="Arial" w:cs="Arial"/>
          <w:spacing w:val="6"/>
          <w:szCs w:val="24"/>
          <w:lang w:val="es-ES"/>
        </w:rPr>
        <w:t xml:space="preserve">  Asimismo, apuntó que lo poco que sabía sobre el sistema lo conoció después del traslado, negó que le </w:t>
      </w:r>
      <w:r w:rsidR="003D30E4" w:rsidRPr="00703102">
        <w:rPr>
          <w:rFonts w:ascii="Arial" w:hAnsi="Arial" w:cs="Arial"/>
          <w:spacing w:val="6"/>
          <w:szCs w:val="24"/>
          <w:lang w:val="es-ES"/>
        </w:rPr>
        <w:lastRenderedPageBreak/>
        <w:t xml:space="preserve">hubieren informado que sus aportes irían a una cuenta individual, sobre la posibilidad de que sus ahorros hicieren parte de su masa sucesoral o sobre el régimen de transición. </w:t>
      </w:r>
    </w:p>
    <w:p w14:paraId="667298F7" w14:textId="77777777" w:rsidR="0067364C" w:rsidRPr="00703102" w:rsidRDefault="0067364C" w:rsidP="00D430AE">
      <w:pPr>
        <w:pStyle w:val="Sinespaciado"/>
        <w:spacing w:line="276" w:lineRule="auto"/>
        <w:jc w:val="both"/>
        <w:rPr>
          <w:rFonts w:ascii="Arial" w:hAnsi="Arial" w:cs="Arial"/>
          <w:spacing w:val="6"/>
          <w:szCs w:val="24"/>
          <w:lang w:val="es-ES"/>
        </w:rPr>
      </w:pPr>
    </w:p>
    <w:p w14:paraId="58294CC8" w14:textId="683D79DE" w:rsidR="003D30E4" w:rsidRPr="00703102" w:rsidRDefault="00F5648A"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De esta manera, considerando lo desfavorable para la parte demandante, a lo sumo puede decirse que su relato devela que </w:t>
      </w:r>
      <w:r w:rsidR="003D30E4" w:rsidRPr="00703102">
        <w:rPr>
          <w:rFonts w:ascii="Arial" w:hAnsi="Arial" w:cs="Arial"/>
          <w:spacing w:val="6"/>
          <w:szCs w:val="24"/>
          <w:lang w:val="es-ES"/>
        </w:rPr>
        <w:t xml:space="preserve">suscribió el formulario de afiliación sin </w:t>
      </w:r>
      <w:r w:rsidR="003F19BC" w:rsidRPr="00703102">
        <w:rPr>
          <w:rFonts w:ascii="Arial" w:hAnsi="Arial" w:cs="Arial"/>
          <w:spacing w:val="6"/>
          <w:szCs w:val="24"/>
          <w:lang w:val="es-ES"/>
        </w:rPr>
        <w:t xml:space="preserve">ser obligada o presionada; sin embargo, de ninguna manera cabe decir que previo a ello conoció al menos una de las particularidades de los regímenes pensionales, las condiciones de acceso a las prestaciones o los efectos del traslado. </w:t>
      </w:r>
    </w:p>
    <w:p w14:paraId="6DD2D723" w14:textId="77777777" w:rsidR="006A133A" w:rsidRPr="00703102" w:rsidRDefault="006A133A" w:rsidP="00D430AE">
      <w:pPr>
        <w:pStyle w:val="Sinespaciado"/>
        <w:spacing w:line="276" w:lineRule="auto"/>
        <w:jc w:val="both"/>
        <w:rPr>
          <w:rFonts w:ascii="Arial" w:hAnsi="Arial" w:cs="Arial"/>
          <w:spacing w:val="6"/>
          <w:szCs w:val="24"/>
          <w:lang w:val="es-ES"/>
        </w:rPr>
      </w:pPr>
    </w:p>
    <w:p w14:paraId="3FAB4BC0" w14:textId="2B4E4391" w:rsidR="006A133A" w:rsidRPr="00703102" w:rsidRDefault="00F73746"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Continuando</w:t>
      </w:r>
      <w:r w:rsidR="006A133A" w:rsidRPr="00703102">
        <w:rPr>
          <w:rFonts w:ascii="Arial" w:hAnsi="Arial" w:cs="Arial"/>
          <w:spacing w:val="6"/>
          <w:szCs w:val="24"/>
          <w:lang w:val="es-ES"/>
        </w:rPr>
        <w:t xml:space="preserve">, </w:t>
      </w:r>
      <w:r w:rsidR="007A1831" w:rsidRPr="00703102">
        <w:rPr>
          <w:rFonts w:ascii="Arial" w:hAnsi="Arial" w:cs="Arial"/>
          <w:spacing w:val="6"/>
          <w:szCs w:val="24"/>
          <w:lang w:val="es-ES"/>
        </w:rPr>
        <w:t xml:space="preserve">como </w:t>
      </w:r>
      <w:r w:rsidR="00667334" w:rsidRPr="00703102">
        <w:rPr>
          <w:rFonts w:ascii="Arial" w:hAnsi="Arial" w:cs="Arial"/>
          <w:spacing w:val="6"/>
          <w:szCs w:val="24"/>
          <w:lang w:val="es-ES"/>
        </w:rPr>
        <w:t>el único documento relacionado con el acto de traslado</w:t>
      </w:r>
      <w:r w:rsidR="007A1831" w:rsidRPr="00703102">
        <w:rPr>
          <w:rFonts w:ascii="Arial" w:hAnsi="Arial" w:cs="Arial"/>
          <w:spacing w:val="6"/>
          <w:szCs w:val="24"/>
          <w:lang w:val="es-ES"/>
        </w:rPr>
        <w:t xml:space="preserve"> que obra en el proceso</w:t>
      </w:r>
      <w:r w:rsidR="00667334" w:rsidRPr="00703102">
        <w:rPr>
          <w:rFonts w:ascii="Arial" w:hAnsi="Arial" w:cs="Arial"/>
          <w:spacing w:val="6"/>
          <w:szCs w:val="24"/>
          <w:lang w:val="es-ES"/>
        </w:rPr>
        <w:t xml:space="preserve"> es el formulario de afiliación</w:t>
      </w:r>
      <w:r w:rsidR="00E25D8A" w:rsidRPr="00703102">
        <w:rPr>
          <w:rFonts w:ascii="Arial" w:hAnsi="Arial" w:cs="Arial"/>
          <w:spacing w:val="6"/>
          <w:szCs w:val="24"/>
          <w:lang w:val="es-ES"/>
        </w:rPr>
        <w:t xml:space="preserve">, impera anotar que </w:t>
      </w:r>
      <w:r w:rsidR="0038540F" w:rsidRPr="00703102">
        <w:rPr>
          <w:rFonts w:ascii="Arial" w:hAnsi="Arial" w:cs="Arial"/>
          <w:spacing w:val="6"/>
          <w:szCs w:val="24"/>
          <w:lang w:val="es-ES"/>
        </w:rPr>
        <w:t xml:space="preserve">es evidente que lo consignado en </w:t>
      </w:r>
      <w:r w:rsidR="00E25D8A" w:rsidRPr="00703102">
        <w:rPr>
          <w:rFonts w:ascii="Arial" w:hAnsi="Arial" w:cs="Arial"/>
          <w:spacing w:val="6"/>
          <w:szCs w:val="24"/>
          <w:lang w:val="es-ES"/>
        </w:rPr>
        <w:t xml:space="preserve">mismo, visible a folio </w:t>
      </w:r>
      <w:r w:rsidR="003F19BC" w:rsidRPr="00703102">
        <w:rPr>
          <w:rFonts w:ascii="Arial" w:hAnsi="Arial" w:cs="Arial"/>
          <w:spacing w:val="6"/>
          <w:szCs w:val="24"/>
          <w:lang w:val="es-ES"/>
        </w:rPr>
        <w:t>15</w:t>
      </w:r>
      <w:r w:rsidR="0038540F" w:rsidRPr="00703102">
        <w:rPr>
          <w:rFonts w:ascii="Arial" w:hAnsi="Arial" w:cs="Arial"/>
          <w:spacing w:val="6"/>
          <w:szCs w:val="24"/>
          <w:lang w:val="es-ES"/>
        </w:rPr>
        <w:t xml:space="preserve">, no </w:t>
      </w:r>
      <w:r w:rsidR="00E25D8A" w:rsidRPr="00703102">
        <w:rPr>
          <w:rFonts w:ascii="Arial" w:hAnsi="Arial" w:cs="Arial"/>
          <w:spacing w:val="6"/>
          <w:szCs w:val="24"/>
          <w:lang w:val="es-ES"/>
        </w:rPr>
        <w:t>es</w:t>
      </w:r>
      <w:r w:rsidR="0038540F" w:rsidRPr="00703102">
        <w:rPr>
          <w:rFonts w:ascii="Arial" w:hAnsi="Arial" w:cs="Arial"/>
          <w:spacing w:val="6"/>
          <w:szCs w:val="24"/>
          <w:lang w:val="es-ES"/>
        </w:rPr>
        <w:t xml:space="preserve"> mas que un formalismo </w:t>
      </w:r>
      <w:r w:rsidR="00CE1571" w:rsidRPr="00703102">
        <w:rPr>
          <w:rFonts w:ascii="Arial" w:hAnsi="Arial" w:cs="Arial"/>
          <w:spacing w:val="6"/>
          <w:szCs w:val="24"/>
          <w:lang w:val="es-ES"/>
        </w:rPr>
        <w:t xml:space="preserve">del cual no es posible inferir hubiere existido algún tipo de asesoría para </w:t>
      </w:r>
      <w:r w:rsidRPr="00703102">
        <w:rPr>
          <w:rFonts w:ascii="Arial" w:hAnsi="Arial" w:cs="Arial"/>
          <w:spacing w:val="6"/>
          <w:szCs w:val="24"/>
          <w:lang w:val="es-ES"/>
        </w:rPr>
        <w:t>la</w:t>
      </w:r>
      <w:r w:rsidR="00CE1571" w:rsidRPr="00703102">
        <w:rPr>
          <w:rFonts w:ascii="Arial" w:hAnsi="Arial" w:cs="Arial"/>
          <w:spacing w:val="6"/>
          <w:szCs w:val="24"/>
          <w:lang w:val="es-ES"/>
        </w:rPr>
        <w:t xml:space="preserve"> trabajador</w:t>
      </w:r>
      <w:r w:rsidRPr="00703102">
        <w:rPr>
          <w:rFonts w:ascii="Arial" w:hAnsi="Arial" w:cs="Arial"/>
          <w:spacing w:val="6"/>
          <w:szCs w:val="24"/>
          <w:lang w:val="es-ES"/>
        </w:rPr>
        <w:t>a</w:t>
      </w:r>
      <w:r w:rsidR="00CE1571" w:rsidRPr="00703102">
        <w:rPr>
          <w:rFonts w:ascii="Arial" w:hAnsi="Arial" w:cs="Arial"/>
          <w:spacing w:val="6"/>
          <w:szCs w:val="24"/>
          <w:lang w:val="es-ES"/>
        </w:rPr>
        <w:t xml:space="preserve"> que la suscribió</w:t>
      </w:r>
      <w:r w:rsidR="006A133A" w:rsidRPr="00703102">
        <w:rPr>
          <w:rFonts w:ascii="Arial" w:hAnsi="Arial" w:cs="Arial"/>
          <w:spacing w:val="6"/>
          <w:szCs w:val="24"/>
          <w:lang w:val="es-ES"/>
        </w:rPr>
        <w:t xml:space="preserve">; pues este </w:t>
      </w:r>
      <w:r w:rsidR="0038540F" w:rsidRPr="00703102">
        <w:rPr>
          <w:rFonts w:ascii="Arial" w:hAnsi="Arial" w:cs="Arial"/>
          <w:spacing w:val="6"/>
          <w:szCs w:val="24"/>
          <w:lang w:val="es-ES"/>
        </w:rPr>
        <w:t>documento</w:t>
      </w:r>
      <w:r w:rsidR="00BC170D" w:rsidRPr="00703102">
        <w:rPr>
          <w:rFonts w:ascii="Arial" w:hAnsi="Arial" w:cs="Arial"/>
          <w:spacing w:val="6"/>
          <w:szCs w:val="24"/>
          <w:lang w:val="es-ES"/>
        </w:rPr>
        <w:t xml:space="preserve"> no evidencia </w:t>
      </w:r>
      <w:r w:rsidR="0038540F" w:rsidRPr="00703102">
        <w:rPr>
          <w:rFonts w:ascii="Arial" w:hAnsi="Arial" w:cs="Arial"/>
          <w:spacing w:val="6"/>
          <w:szCs w:val="24"/>
          <w:lang w:val="es-ES"/>
        </w:rPr>
        <w:t>algún</w:t>
      </w:r>
      <w:r w:rsidR="00BC170D" w:rsidRPr="00703102">
        <w:rPr>
          <w:rFonts w:ascii="Arial" w:hAnsi="Arial" w:cs="Arial"/>
          <w:spacing w:val="6"/>
          <w:szCs w:val="24"/>
          <w:lang w:val="es-ES"/>
        </w:rPr>
        <w:t xml:space="preserve">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w:t>
      </w:r>
      <w:r w:rsidR="006A133A" w:rsidRPr="00703102">
        <w:rPr>
          <w:rFonts w:ascii="Arial" w:hAnsi="Arial" w:cs="Arial"/>
          <w:spacing w:val="6"/>
          <w:szCs w:val="24"/>
          <w:lang w:val="es-ES"/>
        </w:rPr>
        <w:t xml:space="preserve">. </w:t>
      </w:r>
    </w:p>
    <w:p w14:paraId="4504A96B" w14:textId="5EE43F77" w:rsidR="00BC170D" w:rsidRPr="00703102" w:rsidRDefault="00BC170D" w:rsidP="00D430AE">
      <w:pPr>
        <w:pStyle w:val="Sinespaciado"/>
        <w:spacing w:line="276" w:lineRule="auto"/>
        <w:jc w:val="both"/>
        <w:rPr>
          <w:rFonts w:ascii="Arial" w:hAnsi="Arial" w:cs="Arial"/>
          <w:spacing w:val="6"/>
          <w:szCs w:val="24"/>
          <w:lang w:val="es-ES"/>
        </w:rPr>
      </w:pPr>
    </w:p>
    <w:p w14:paraId="5A47D1C6" w14:textId="3EF91D9D" w:rsidR="0038540F" w:rsidRPr="00703102" w:rsidRDefault="00CC69ED"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Agregando a lo anterior</w:t>
      </w:r>
      <w:r w:rsidR="0038540F" w:rsidRPr="00703102">
        <w:rPr>
          <w:rFonts w:ascii="Arial" w:hAnsi="Arial" w:cs="Arial"/>
          <w:spacing w:val="6"/>
          <w:szCs w:val="24"/>
          <w:lang w:val="es-ES"/>
        </w:rPr>
        <w:t xml:space="preserv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w:t>
      </w:r>
      <w:r w:rsidR="66AB79A2" w:rsidRPr="00703102">
        <w:rPr>
          <w:rFonts w:ascii="Arial" w:hAnsi="Arial" w:cs="Arial"/>
          <w:spacing w:val="6"/>
          <w:szCs w:val="24"/>
          <w:lang w:val="es-ES"/>
        </w:rPr>
        <w:t>informada, pues</w:t>
      </w:r>
      <w:r w:rsidR="0038540F" w:rsidRPr="00703102">
        <w:rPr>
          <w:rFonts w:ascii="Arial" w:hAnsi="Arial" w:cs="Arial"/>
          <w:spacing w:val="6"/>
          <w:szCs w:val="24"/>
          <w:lang w:val="es-ES"/>
        </w:rPr>
        <w:t xml:space="preserve"> la leyenda de haberse efectuado la selección de manera libre, espontánea y sin presiones, es apenas una enunciación genérica.</w:t>
      </w:r>
    </w:p>
    <w:p w14:paraId="145B1F5F" w14:textId="06CF2E32" w:rsidR="009B5C4C" w:rsidRPr="00703102" w:rsidRDefault="009B5C4C" w:rsidP="00D430AE">
      <w:pPr>
        <w:pStyle w:val="Sinespaciado"/>
        <w:spacing w:line="276" w:lineRule="auto"/>
        <w:jc w:val="both"/>
        <w:rPr>
          <w:rFonts w:ascii="Arial" w:hAnsi="Arial" w:cs="Arial"/>
          <w:spacing w:val="6"/>
          <w:szCs w:val="24"/>
          <w:lang w:val="es-ES"/>
        </w:rPr>
      </w:pPr>
    </w:p>
    <w:p w14:paraId="3F668947" w14:textId="2E5EE52B" w:rsidR="00CE1571" w:rsidRPr="00703102" w:rsidRDefault="006A133A"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Así las cosas, no existiendo en el plenario otros medios de prueba relacionados con el acto de traslado</w:t>
      </w:r>
      <w:r w:rsidR="00D825A2" w:rsidRPr="00703102">
        <w:rPr>
          <w:rFonts w:ascii="Arial" w:hAnsi="Arial" w:cs="Arial"/>
          <w:spacing w:val="6"/>
          <w:szCs w:val="24"/>
          <w:lang w:val="es-ES"/>
        </w:rPr>
        <w:t xml:space="preserve">, la Sala comparte los argumentos utilizados por </w:t>
      </w:r>
      <w:r w:rsidR="002C4502" w:rsidRPr="00703102">
        <w:rPr>
          <w:rFonts w:ascii="Arial" w:hAnsi="Arial" w:cs="Arial"/>
          <w:spacing w:val="6"/>
          <w:szCs w:val="24"/>
          <w:lang w:val="es-ES"/>
        </w:rPr>
        <w:t>la</w:t>
      </w:r>
      <w:r w:rsidR="00D825A2" w:rsidRPr="00703102">
        <w:rPr>
          <w:rFonts w:ascii="Arial" w:hAnsi="Arial" w:cs="Arial"/>
          <w:spacing w:val="6"/>
          <w:szCs w:val="24"/>
          <w:lang w:val="es-ES"/>
        </w:rPr>
        <w:t xml:space="preserve"> A Quo, en aras a fulminar la declaración de ineficacia del traslado de régimen pensional, pues como se dijo</w:t>
      </w:r>
      <w:r w:rsidR="002C4502" w:rsidRPr="00703102">
        <w:rPr>
          <w:rFonts w:ascii="Arial" w:hAnsi="Arial" w:cs="Arial"/>
          <w:spacing w:val="6"/>
          <w:szCs w:val="24"/>
          <w:lang w:val="es-ES"/>
        </w:rPr>
        <w:t>,</w:t>
      </w:r>
      <w:r w:rsidR="00D825A2" w:rsidRPr="00703102">
        <w:rPr>
          <w:rFonts w:ascii="Arial" w:hAnsi="Arial" w:cs="Arial"/>
          <w:spacing w:val="6"/>
          <w:szCs w:val="24"/>
          <w:lang w:val="es-ES"/>
        </w:rPr>
        <w:t xml:space="preserve"> basta la mera ausencia de información clara, precisa y completa</w:t>
      </w:r>
      <w:r w:rsidR="002C4502" w:rsidRPr="00703102">
        <w:rPr>
          <w:rFonts w:ascii="Arial" w:hAnsi="Arial" w:cs="Arial"/>
          <w:spacing w:val="6"/>
          <w:szCs w:val="24"/>
          <w:lang w:val="es-ES"/>
        </w:rPr>
        <w:t xml:space="preserve"> al afiliado</w:t>
      </w:r>
      <w:r w:rsidR="00D825A2" w:rsidRPr="00703102">
        <w:rPr>
          <w:rFonts w:ascii="Arial" w:hAnsi="Arial" w:cs="Arial"/>
          <w:spacing w:val="6"/>
          <w:szCs w:val="24"/>
          <w:lang w:val="es-ES"/>
        </w:rPr>
        <w:t>, para que se produzca la irregularidad del acto de cambio de régimen pensional</w:t>
      </w:r>
      <w:r w:rsidR="002C4502" w:rsidRPr="00703102">
        <w:rPr>
          <w:rFonts w:ascii="Arial" w:hAnsi="Arial" w:cs="Arial"/>
          <w:spacing w:val="6"/>
          <w:szCs w:val="24"/>
          <w:lang w:val="es-ES"/>
        </w:rPr>
        <w:t>. S</w:t>
      </w:r>
      <w:r w:rsidR="00D825A2" w:rsidRPr="00703102">
        <w:rPr>
          <w:rFonts w:ascii="Arial" w:hAnsi="Arial" w:cs="Arial"/>
          <w:spacing w:val="6"/>
          <w:szCs w:val="24"/>
          <w:lang w:val="es-ES"/>
        </w:rPr>
        <w:t>ituación que fue exactamente la que ocurrió en el presente caso</w:t>
      </w:r>
      <w:r w:rsidR="002C4502" w:rsidRPr="00703102">
        <w:rPr>
          <w:rFonts w:ascii="Arial" w:hAnsi="Arial" w:cs="Arial"/>
          <w:spacing w:val="6"/>
          <w:szCs w:val="24"/>
          <w:lang w:val="es-ES"/>
        </w:rPr>
        <w:t>. P</w:t>
      </w:r>
      <w:r w:rsidR="00D825A2" w:rsidRPr="00703102">
        <w:rPr>
          <w:rFonts w:ascii="Arial" w:hAnsi="Arial" w:cs="Arial"/>
          <w:spacing w:val="6"/>
          <w:szCs w:val="24"/>
          <w:lang w:val="es-ES"/>
        </w:rPr>
        <w:t xml:space="preserve">or ello no queda la menor duda que, en </w:t>
      </w:r>
      <w:r w:rsidR="00E64B1A" w:rsidRPr="00703102">
        <w:rPr>
          <w:rFonts w:ascii="Arial" w:hAnsi="Arial" w:cs="Arial"/>
          <w:spacing w:val="6"/>
          <w:szCs w:val="24"/>
          <w:lang w:val="es-ES"/>
        </w:rPr>
        <w:t>el sub lite</w:t>
      </w:r>
      <w:r w:rsidR="00D825A2" w:rsidRPr="00703102">
        <w:rPr>
          <w:rFonts w:ascii="Arial" w:hAnsi="Arial" w:cs="Arial"/>
          <w:spacing w:val="6"/>
          <w:szCs w:val="24"/>
          <w:lang w:val="es-ES"/>
        </w:rPr>
        <w:t>, al no haberse arrimado al proceso prueba idónea y completa de la información que</w:t>
      </w:r>
      <w:r w:rsidR="003F19BC" w:rsidRPr="00703102">
        <w:rPr>
          <w:rFonts w:ascii="Arial" w:hAnsi="Arial" w:cs="Arial"/>
          <w:spacing w:val="6"/>
          <w:szCs w:val="24"/>
          <w:lang w:val="es-ES"/>
        </w:rPr>
        <w:t xml:space="preserve"> </w:t>
      </w:r>
      <w:r w:rsidR="00D825A2" w:rsidRPr="00703102">
        <w:rPr>
          <w:rFonts w:ascii="Arial" w:hAnsi="Arial" w:cs="Arial"/>
          <w:spacing w:val="6"/>
          <w:szCs w:val="24"/>
          <w:lang w:val="es-ES"/>
        </w:rPr>
        <w:t xml:space="preserve">le debió brindar la </w:t>
      </w:r>
      <w:r w:rsidR="003F19BC" w:rsidRPr="00703102">
        <w:rPr>
          <w:rFonts w:ascii="Arial" w:hAnsi="Arial" w:cs="Arial"/>
          <w:spacing w:val="6"/>
          <w:szCs w:val="24"/>
          <w:lang w:val="es-ES"/>
        </w:rPr>
        <w:t>A</w:t>
      </w:r>
      <w:r w:rsidR="00D825A2" w:rsidRPr="00703102">
        <w:rPr>
          <w:rFonts w:ascii="Arial" w:hAnsi="Arial" w:cs="Arial"/>
          <w:spacing w:val="6"/>
          <w:szCs w:val="24"/>
          <w:lang w:val="es-ES"/>
        </w:rPr>
        <w:t xml:space="preserve">FP </w:t>
      </w:r>
      <w:r w:rsidR="00F73746" w:rsidRPr="00703102">
        <w:rPr>
          <w:rFonts w:ascii="Arial" w:hAnsi="Arial" w:cs="Arial"/>
          <w:spacing w:val="6"/>
          <w:szCs w:val="24"/>
          <w:lang w:val="es-ES"/>
        </w:rPr>
        <w:t>C</w:t>
      </w:r>
      <w:r w:rsidR="003F19BC" w:rsidRPr="00703102">
        <w:rPr>
          <w:rFonts w:ascii="Arial" w:hAnsi="Arial" w:cs="Arial"/>
          <w:spacing w:val="6"/>
          <w:szCs w:val="24"/>
          <w:lang w:val="es-ES"/>
        </w:rPr>
        <w:t>olfondos</w:t>
      </w:r>
      <w:r w:rsidR="00D825A2" w:rsidRPr="00703102">
        <w:rPr>
          <w:rFonts w:ascii="Arial" w:hAnsi="Arial" w:cs="Arial"/>
          <w:spacing w:val="6"/>
          <w:szCs w:val="24"/>
          <w:lang w:val="es-ES"/>
        </w:rPr>
        <w:t xml:space="preserve"> a</w:t>
      </w:r>
      <w:r w:rsidR="00F73746" w:rsidRPr="00703102">
        <w:rPr>
          <w:rFonts w:ascii="Arial" w:hAnsi="Arial" w:cs="Arial"/>
          <w:spacing w:val="6"/>
          <w:szCs w:val="24"/>
          <w:lang w:val="es-ES"/>
        </w:rPr>
        <w:t xml:space="preserve"> </w:t>
      </w:r>
      <w:r w:rsidR="000767B9" w:rsidRPr="00703102">
        <w:rPr>
          <w:rFonts w:ascii="Arial" w:hAnsi="Arial" w:cs="Arial"/>
          <w:spacing w:val="6"/>
          <w:szCs w:val="24"/>
          <w:lang w:val="es-ES"/>
        </w:rPr>
        <w:t>l</w:t>
      </w:r>
      <w:r w:rsidR="00105EF4" w:rsidRPr="00703102">
        <w:rPr>
          <w:rFonts w:ascii="Arial" w:hAnsi="Arial" w:cs="Arial"/>
          <w:spacing w:val="6"/>
          <w:szCs w:val="24"/>
          <w:lang w:val="es-ES"/>
        </w:rPr>
        <w:t>a</w:t>
      </w:r>
      <w:r w:rsidR="00D825A2" w:rsidRPr="00703102">
        <w:rPr>
          <w:rFonts w:ascii="Arial" w:hAnsi="Arial" w:cs="Arial"/>
          <w:spacing w:val="6"/>
          <w:szCs w:val="24"/>
          <w:lang w:val="es-ES"/>
        </w:rPr>
        <w:t xml:space="preserve"> demandante en el traslado que esta realizó en</w:t>
      </w:r>
      <w:r w:rsidR="003F19BC" w:rsidRPr="00703102">
        <w:rPr>
          <w:rFonts w:ascii="Arial" w:hAnsi="Arial" w:cs="Arial"/>
          <w:spacing w:val="6"/>
          <w:szCs w:val="24"/>
          <w:lang w:val="es-ES"/>
        </w:rPr>
        <w:t xml:space="preserve"> 1996 </w:t>
      </w:r>
      <w:r w:rsidR="00D825A2" w:rsidRPr="00703102">
        <w:rPr>
          <w:rFonts w:ascii="Arial" w:hAnsi="Arial" w:cs="Arial"/>
          <w:spacing w:val="6"/>
          <w:szCs w:val="24"/>
          <w:lang w:val="es-ES"/>
        </w:rPr>
        <w:t xml:space="preserve">-carga probatoria que como quedó visto era de la AFP- , la consecuencia no puede ser otra diferente a la de declarar ineficaz tal acto y, por tanto, tener como vinculación válida la que tenía con el Régimen de Prima Media con Prestación definida. </w:t>
      </w:r>
    </w:p>
    <w:p w14:paraId="04B06667" w14:textId="77777777" w:rsidR="00575AA7" w:rsidRPr="00703102" w:rsidRDefault="00575AA7" w:rsidP="00D430AE">
      <w:pPr>
        <w:pStyle w:val="Sinespaciado"/>
        <w:spacing w:line="276" w:lineRule="auto"/>
        <w:jc w:val="both"/>
        <w:rPr>
          <w:rFonts w:ascii="Arial" w:hAnsi="Arial" w:cs="Arial"/>
          <w:spacing w:val="6"/>
          <w:szCs w:val="24"/>
          <w:lang w:val="es-ES"/>
        </w:rPr>
      </w:pPr>
    </w:p>
    <w:p w14:paraId="7B542BC0" w14:textId="51F17306" w:rsidR="00DC7C26" w:rsidRPr="00703102" w:rsidRDefault="00DC7C26"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Esto que se dice conlleva entonces a que las partes deben ser restituidas al estado anterior (art. 1746 del CCC), esto es, que la afiliación del demandante con </w:t>
      </w:r>
      <w:r w:rsidR="003F19BC" w:rsidRPr="00703102">
        <w:rPr>
          <w:rFonts w:ascii="Arial" w:hAnsi="Arial" w:cs="Arial"/>
          <w:spacing w:val="6"/>
          <w:szCs w:val="24"/>
          <w:lang w:val="es-ES"/>
        </w:rPr>
        <w:t>Colpensiones</w:t>
      </w:r>
      <w:r w:rsidRPr="00703102">
        <w:rPr>
          <w:rFonts w:ascii="Arial" w:hAnsi="Arial" w:cs="Arial"/>
          <w:spacing w:val="6"/>
          <w:szCs w:val="24"/>
          <w:lang w:val="es-ES"/>
        </w:rPr>
        <w:t xml:space="preserve">, no solo nunca sufrió alteración alguna, sino que la AFP </w:t>
      </w:r>
      <w:r w:rsidR="003F19BC" w:rsidRPr="00703102">
        <w:rPr>
          <w:rFonts w:ascii="Arial" w:hAnsi="Arial" w:cs="Arial"/>
          <w:spacing w:val="6"/>
          <w:szCs w:val="24"/>
          <w:lang w:val="es-ES"/>
        </w:rPr>
        <w:t>Colfondos S.A.</w:t>
      </w:r>
      <w:r w:rsidRPr="00703102">
        <w:rPr>
          <w:rFonts w:ascii="Arial" w:hAnsi="Arial" w:cs="Arial"/>
          <w:spacing w:val="6"/>
          <w:szCs w:val="24"/>
          <w:lang w:val="es-ES"/>
        </w:rPr>
        <w:t xml:space="preserve">, pese a no tener actualmente una afiliación vigente con la actora, con cargo a sus propios recursos, debe devolver a la administradora del </w:t>
      </w:r>
      <w:r w:rsidRPr="00703102">
        <w:rPr>
          <w:rFonts w:ascii="Arial" w:hAnsi="Arial" w:cs="Arial"/>
          <w:spacing w:val="6"/>
          <w:szCs w:val="24"/>
          <w:lang w:val="es-ES"/>
        </w:rPr>
        <w:lastRenderedPageBreak/>
        <w:t xml:space="preserve">régimen de prima media los valores percibidos por concepto de cotizaciones obligatorias, destinados a gastos de administración, seguros previsionales y fondo de garantía de pensión mínima, de manera indexada, correspondientes al tiempo en que </w:t>
      </w:r>
      <w:r w:rsidR="003F19BC" w:rsidRPr="00703102">
        <w:rPr>
          <w:rFonts w:ascii="Arial" w:hAnsi="Arial" w:cs="Arial"/>
          <w:spacing w:val="6"/>
          <w:szCs w:val="24"/>
          <w:lang w:val="es-ES"/>
        </w:rPr>
        <w:t xml:space="preserve">Luz Marina Restrepo Espinosa </w:t>
      </w:r>
      <w:r w:rsidRPr="00703102">
        <w:rPr>
          <w:rFonts w:ascii="Arial" w:hAnsi="Arial" w:cs="Arial"/>
          <w:spacing w:val="6"/>
          <w:szCs w:val="24"/>
          <w:lang w:val="es-ES"/>
        </w:rPr>
        <w:t xml:space="preserve">estuvo afiliada </w:t>
      </w:r>
      <w:r w:rsidR="003F19BC" w:rsidRPr="00703102">
        <w:rPr>
          <w:rFonts w:ascii="Arial" w:hAnsi="Arial" w:cs="Arial"/>
          <w:spacing w:val="6"/>
          <w:szCs w:val="24"/>
          <w:lang w:val="es-ES"/>
        </w:rPr>
        <w:t>a</w:t>
      </w:r>
      <w:r w:rsidRPr="00703102">
        <w:rPr>
          <w:rFonts w:ascii="Arial" w:hAnsi="Arial" w:cs="Arial"/>
          <w:spacing w:val="6"/>
          <w:szCs w:val="24"/>
          <w:lang w:val="es-ES"/>
        </w:rPr>
        <w:t xml:space="preserve"> la entidad</w:t>
      </w:r>
      <w:r w:rsidR="003F19BC" w:rsidRPr="00703102">
        <w:rPr>
          <w:rFonts w:ascii="Arial" w:hAnsi="Arial" w:cs="Arial"/>
          <w:spacing w:val="6"/>
          <w:szCs w:val="24"/>
          <w:lang w:val="es-ES"/>
        </w:rPr>
        <w:t>, en virtud de la solicitud suscrita el 13 de febrero de 1996 y que se hizo efectiva el 01 de marzo de esa misma anualidad</w:t>
      </w:r>
      <w:r w:rsidR="00D50DCB" w:rsidRPr="00703102">
        <w:rPr>
          <w:rFonts w:ascii="Arial" w:hAnsi="Arial" w:cs="Arial"/>
          <w:spacing w:val="6"/>
          <w:szCs w:val="24"/>
          <w:lang w:val="es-ES"/>
        </w:rPr>
        <w:t xml:space="preserve">. </w:t>
      </w:r>
    </w:p>
    <w:p w14:paraId="671F4FAC" w14:textId="17C6D6C6" w:rsidR="00DC7C26" w:rsidRPr="00703102" w:rsidRDefault="00DC7C26" w:rsidP="00D430AE">
      <w:pPr>
        <w:pStyle w:val="Sinespaciado"/>
        <w:spacing w:line="276" w:lineRule="auto"/>
        <w:jc w:val="both"/>
        <w:rPr>
          <w:rFonts w:ascii="Arial" w:hAnsi="Arial" w:cs="Arial"/>
          <w:spacing w:val="6"/>
          <w:szCs w:val="24"/>
          <w:lang w:val="es-ES"/>
        </w:rPr>
      </w:pPr>
    </w:p>
    <w:p w14:paraId="422A2101" w14:textId="68ABB150" w:rsidR="003F19BC" w:rsidRPr="00703102" w:rsidRDefault="003F19BC"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De igual forma deberá proceder Porvenir S.A. frente a los mismos conceptos percibidos durante el tiempo en que la actora estuvo afiliada a la AFP Colpatria </w:t>
      </w:r>
      <w:r w:rsidR="003C4410" w:rsidRPr="00703102">
        <w:rPr>
          <w:rFonts w:ascii="Arial" w:hAnsi="Arial" w:cs="Arial"/>
          <w:spacing w:val="6"/>
          <w:szCs w:val="24"/>
          <w:lang w:val="es-ES"/>
        </w:rPr>
        <w:t xml:space="preserve">mediante solicitud del 11 de diciembre de 1998, efectiva desde el 01 de febrero de 1999, entidad que absorbió, y durante el lapso en que estuvo afiliada directamente a Porvenir S.A., con solicitud del 11 de noviembre de 1999, efectiva a partir del 01 de enero de 2000. </w:t>
      </w:r>
    </w:p>
    <w:p w14:paraId="75B38A50" w14:textId="77777777" w:rsidR="003F19BC" w:rsidRPr="00703102" w:rsidRDefault="003F19BC" w:rsidP="00D430AE">
      <w:pPr>
        <w:pStyle w:val="Sinespaciado"/>
        <w:spacing w:line="276" w:lineRule="auto"/>
        <w:jc w:val="both"/>
        <w:rPr>
          <w:rFonts w:ascii="Arial" w:hAnsi="Arial" w:cs="Arial"/>
          <w:spacing w:val="6"/>
          <w:szCs w:val="24"/>
          <w:lang w:val="es-ES"/>
        </w:rPr>
      </w:pPr>
    </w:p>
    <w:p w14:paraId="64433A91" w14:textId="49768A47" w:rsidR="00D825A2" w:rsidRPr="00703102" w:rsidRDefault="00DC7C26" w:rsidP="00D430AE">
      <w:pPr>
        <w:pStyle w:val="Textoindependiente"/>
        <w:spacing w:line="276" w:lineRule="auto"/>
        <w:ind w:firstLine="708"/>
        <w:rPr>
          <w:rFonts w:cs="Arial"/>
          <w:spacing w:val="6"/>
          <w:sz w:val="24"/>
          <w:szCs w:val="24"/>
          <w:lang w:val="es-ES"/>
        </w:rPr>
      </w:pPr>
      <w:r w:rsidRPr="00703102">
        <w:rPr>
          <w:rFonts w:cs="Arial"/>
          <w:spacing w:val="6"/>
          <w:sz w:val="24"/>
          <w:szCs w:val="24"/>
          <w:lang w:val="es-ES"/>
        </w:rPr>
        <w:t>Por ser la AFP</w:t>
      </w:r>
      <w:r w:rsidRPr="00703102">
        <w:rPr>
          <w:rFonts w:cs="Arial"/>
          <w:b/>
          <w:bCs/>
          <w:spacing w:val="6"/>
          <w:sz w:val="24"/>
          <w:szCs w:val="24"/>
          <w:lang w:val="es-ES"/>
        </w:rPr>
        <w:t xml:space="preserve"> </w:t>
      </w:r>
      <w:r w:rsidRPr="00703102">
        <w:rPr>
          <w:rFonts w:cs="Arial"/>
          <w:spacing w:val="6"/>
          <w:sz w:val="24"/>
          <w:szCs w:val="24"/>
          <w:lang w:val="es-ES"/>
        </w:rPr>
        <w:t>en la que se encuentra afiliad</w:t>
      </w:r>
      <w:r w:rsidR="003C4410" w:rsidRPr="00703102">
        <w:rPr>
          <w:rFonts w:cs="Arial"/>
          <w:spacing w:val="6"/>
          <w:sz w:val="24"/>
          <w:szCs w:val="24"/>
          <w:lang w:val="es-ES"/>
        </w:rPr>
        <w:t>a</w:t>
      </w:r>
      <w:r w:rsidRPr="00703102">
        <w:rPr>
          <w:rFonts w:cs="Arial"/>
          <w:spacing w:val="6"/>
          <w:sz w:val="24"/>
          <w:szCs w:val="24"/>
          <w:lang w:val="es-ES"/>
        </w:rPr>
        <w:t xml:space="preserve"> actualmente </w:t>
      </w:r>
      <w:r w:rsidR="003C4410" w:rsidRPr="00703102">
        <w:rPr>
          <w:rFonts w:cs="Arial"/>
          <w:spacing w:val="6"/>
          <w:sz w:val="24"/>
          <w:szCs w:val="24"/>
          <w:lang w:val="es-ES"/>
        </w:rPr>
        <w:t xml:space="preserve">la </w:t>
      </w:r>
      <w:r w:rsidRPr="00703102">
        <w:rPr>
          <w:rFonts w:cs="Arial"/>
          <w:spacing w:val="6"/>
          <w:sz w:val="24"/>
          <w:szCs w:val="24"/>
          <w:lang w:val="es-ES"/>
        </w:rPr>
        <w:t xml:space="preserve">demandante, </w:t>
      </w:r>
      <w:r w:rsidR="003C4410" w:rsidRPr="00703102">
        <w:rPr>
          <w:rFonts w:cs="Arial"/>
          <w:b/>
          <w:bCs/>
          <w:spacing w:val="6"/>
          <w:sz w:val="24"/>
          <w:szCs w:val="24"/>
          <w:lang w:val="es-ES"/>
        </w:rPr>
        <w:t>Protección S.A.</w:t>
      </w:r>
      <w:r w:rsidRPr="00703102">
        <w:rPr>
          <w:rFonts w:cs="Arial"/>
          <w:b/>
          <w:bCs/>
          <w:spacing w:val="6"/>
          <w:sz w:val="24"/>
          <w:szCs w:val="24"/>
          <w:lang w:val="es-ES"/>
        </w:rPr>
        <w:t xml:space="preserve"> </w:t>
      </w:r>
      <w:r w:rsidRPr="00703102">
        <w:rPr>
          <w:rFonts w:cs="Arial"/>
          <w:spacing w:val="6"/>
          <w:sz w:val="24"/>
          <w:szCs w:val="24"/>
          <w:lang w:val="es-ES"/>
        </w:rPr>
        <w:t xml:space="preserve">deberá devolver a </w:t>
      </w:r>
      <w:r w:rsidR="003C4410" w:rsidRPr="00703102">
        <w:rPr>
          <w:rFonts w:cs="Arial"/>
          <w:b/>
          <w:bCs/>
          <w:spacing w:val="6"/>
          <w:sz w:val="24"/>
          <w:szCs w:val="24"/>
          <w:lang w:val="es-ES"/>
        </w:rPr>
        <w:t>Colpensiones</w:t>
      </w:r>
      <w:r w:rsidRPr="00703102">
        <w:rPr>
          <w:rFonts w:cs="Arial"/>
          <w:b/>
          <w:bCs/>
          <w:spacing w:val="6"/>
          <w:sz w:val="24"/>
          <w:szCs w:val="24"/>
          <w:lang w:val="es-ES"/>
        </w:rPr>
        <w:t xml:space="preserve">, </w:t>
      </w:r>
      <w:r w:rsidRPr="00703102">
        <w:rPr>
          <w:rFonts w:cs="Arial"/>
          <w:spacing w:val="6"/>
          <w:sz w:val="24"/>
          <w:szCs w:val="24"/>
          <w:lang w:val="es-ES"/>
        </w:rPr>
        <w:t xml:space="preserve">los saldos de la cuenta individual recibidos con ocasión de los traslados entre fondos realizados por la señora </w:t>
      </w:r>
      <w:r w:rsidR="003C4410" w:rsidRPr="00703102">
        <w:rPr>
          <w:rFonts w:cs="Arial"/>
          <w:spacing w:val="6"/>
          <w:sz w:val="24"/>
          <w:szCs w:val="24"/>
          <w:lang w:val="es-ES"/>
        </w:rPr>
        <w:t>Restrepo Espinosa</w:t>
      </w:r>
      <w:r w:rsidRPr="00703102">
        <w:rPr>
          <w:rFonts w:cs="Arial"/>
          <w:b/>
          <w:bCs/>
          <w:spacing w:val="6"/>
          <w:sz w:val="24"/>
          <w:szCs w:val="24"/>
          <w:lang w:val="es-ES"/>
        </w:rPr>
        <w:t xml:space="preserve">, </w:t>
      </w:r>
      <w:r w:rsidRPr="00703102">
        <w:rPr>
          <w:rFonts w:cs="Arial"/>
          <w:spacing w:val="6"/>
          <w:sz w:val="24"/>
          <w:szCs w:val="24"/>
          <w:lang w:val="es-ES"/>
        </w:rPr>
        <w:t xml:space="preserve">con sus respectivos rendimientos y además, los bonos pensionales, sumas adicionales y todas las cotizaciones percibidas directamente durante la vigencia de la afiliación del mismo a la entidad y a la AFP </w:t>
      </w:r>
      <w:r w:rsidR="003C4410" w:rsidRPr="00703102">
        <w:rPr>
          <w:rFonts w:cs="Arial"/>
          <w:spacing w:val="6"/>
          <w:sz w:val="24"/>
          <w:szCs w:val="24"/>
          <w:lang w:val="es-ES"/>
        </w:rPr>
        <w:t>Santander, fusionada con la AFP ING</w:t>
      </w:r>
      <w:r w:rsidRPr="00703102">
        <w:rPr>
          <w:rFonts w:cs="Arial"/>
          <w:spacing w:val="6"/>
          <w:sz w:val="24"/>
          <w:szCs w:val="24"/>
          <w:lang w:val="es-ES"/>
        </w:rPr>
        <w:t xml:space="preserve"> (la cual absorbió), con sus rendimientos y los montos correspondientes destinados a gastos de administración, seguros previsionales y al fondo de garantía de pensión mínima, de manera indexada.</w:t>
      </w:r>
    </w:p>
    <w:p w14:paraId="2A9638D6" w14:textId="77777777" w:rsidR="00DC7C26" w:rsidRPr="00703102" w:rsidRDefault="00DC7C26" w:rsidP="00D430AE">
      <w:pPr>
        <w:pStyle w:val="Textoindependiente"/>
        <w:spacing w:line="276" w:lineRule="auto"/>
        <w:rPr>
          <w:rFonts w:cs="Arial"/>
          <w:spacing w:val="6"/>
          <w:sz w:val="24"/>
          <w:szCs w:val="24"/>
          <w:lang w:val="es-ES"/>
        </w:rPr>
      </w:pPr>
    </w:p>
    <w:p w14:paraId="7E5541D3" w14:textId="3BF94119" w:rsidR="00116DDD" w:rsidRPr="00703102" w:rsidRDefault="00116DDD" w:rsidP="00D430AE">
      <w:pPr>
        <w:pStyle w:val="Textoindependiente"/>
        <w:spacing w:line="276" w:lineRule="auto"/>
        <w:ind w:firstLine="708"/>
        <w:rPr>
          <w:rFonts w:cs="Arial"/>
          <w:spacing w:val="6"/>
          <w:sz w:val="24"/>
          <w:szCs w:val="24"/>
          <w:lang w:val="es-ES"/>
        </w:rPr>
      </w:pPr>
      <w:r w:rsidRPr="00703102">
        <w:rPr>
          <w:rFonts w:cs="Arial"/>
          <w:spacing w:val="6"/>
          <w:sz w:val="24"/>
          <w:szCs w:val="24"/>
          <w:lang w:val="es-ES"/>
        </w:rPr>
        <w:t xml:space="preserve">Ratifica lo anterior, y en especial sobre los gastos de administración, lo que sostiene la Sala de Casación Laboral de la H. Corte Suprema en la sentencia SL1421-2019, Rad. 56174 en la cual se dice lo siguiente: </w:t>
      </w:r>
    </w:p>
    <w:p w14:paraId="27CB35A3" w14:textId="77777777" w:rsidR="00116DDD" w:rsidRPr="00703102" w:rsidRDefault="00116DDD" w:rsidP="00D430AE">
      <w:pPr>
        <w:spacing w:line="276" w:lineRule="auto"/>
        <w:jc w:val="both"/>
        <w:rPr>
          <w:rFonts w:ascii="Arial" w:hAnsi="Arial" w:cs="Arial"/>
          <w:spacing w:val="6"/>
          <w:szCs w:val="24"/>
          <w:lang w:val="es-ES"/>
        </w:rPr>
      </w:pPr>
      <w:r w:rsidRPr="00703102">
        <w:rPr>
          <w:rFonts w:ascii="Arial" w:hAnsi="Arial" w:cs="Arial"/>
          <w:spacing w:val="6"/>
          <w:szCs w:val="24"/>
          <w:lang w:val="es-ES"/>
        </w:rPr>
        <w:t xml:space="preserve"> </w:t>
      </w:r>
    </w:p>
    <w:p w14:paraId="40BD1378"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703102">
        <w:rPr>
          <w:rFonts w:ascii="Arial" w:hAnsi="Arial" w:cs="Arial"/>
          <w:i/>
          <w:iCs/>
          <w:spacing w:val="6"/>
          <w:sz w:val="22"/>
          <w:szCs w:val="24"/>
        </w:rPr>
        <w:t>SL17595</w:t>
      </w:r>
      <w:proofErr w:type="spellEnd"/>
      <w:r w:rsidRPr="00703102">
        <w:rPr>
          <w:rFonts w:ascii="Arial" w:hAnsi="Arial" w:cs="Arial"/>
          <w:i/>
          <w:iCs/>
          <w:spacing w:val="6"/>
          <w:sz w:val="22"/>
          <w:szCs w:val="24"/>
        </w:rPr>
        <w:t xml:space="preserve">-2017 y </w:t>
      </w:r>
      <w:proofErr w:type="spellStart"/>
      <w:r w:rsidRPr="00703102">
        <w:rPr>
          <w:rFonts w:ascii="Arial" w:hAnsi="Arial" w:cs="Arial"/>
          <w:i/>
          <w:iCs/>
          <w:spacing w:val="6"/>
          <w:sz w:val="22"/>
          <w:szCs w:val="24"/>
        </w:rPr>
        <w:t>CSJSL4989</w:t>
      </w:r>
      <w:proofErr w:type="spellEnd"/>
      <w:r w:rsidRPr="00703102">
        <w:rPr>
          <w:rFonts w:ascii="Arial" w:hAnsi="Arial" w:cs="Arial"/>
          <w:i/>
          <w:iCs/>
          <w:spacing w:val="6"/>
          <w:sz w:val="22"/>
          <w:szCs w:val="24"/>
        </w:rPr>
        <w:t xml:space="preserve">-2018, donde se rememoró la CSJ </w:t>
      </w:r>
      <w:proofErr w:type="spellStart"/>
      <w:r w:rsidRPr="00703102">
        <w:rPr>
          <w:rFonts w:ascii="Arial" w:hAnsi="Arial" w:cs="Arial"/>
          <w:i/>
          <w:iCs/>
          <w:spacing w:val="6"/>
          <w:sz w:val="22"/>
          <w:szCs w:val="24"/>
        </w:rPr>
        <w:t>SL</w:t>
      </w:r>
      <w:proofErr w:type="spellEnd"/>
      <w:r w:rsidRPr="00703102">
        <w:rPr>
          <w:rFonts w:ascii="Arial" w:hAnsi="Arial" w:cs="Arial"/>
          <w:i/>
          <w:iCs/>
          <w:spacing w:val="6"/>
          <w:sz w:val="22"/>
          <w:szCs w:val="24"/>
        </w:rPr>
        <w:t>, 8 sep. 2008, rad. 31989...”</w:t>
      </w:r>
    </w:p>
    <w:p w14:paraId="4922628F" w14:textId="77777777" w:rsidR="002B7D93" w:rsidRPr="00703102" w:rsidRDefault="002B7D93" w:rsidP="00D430AE">
      <w:pPr>
        <w:spacing w:line="276" w:lineRule="auto"/>
        <w:jc w:val="both"/>
        <w:rPr>
          <w:rFonts w:ascii="Arial" w:hAnsi="Arial" w:cs="Arial"/>
          <w:b/>
          <w:bCs/>
          <w:spacing w:val="6"/>
          <w:szCs w:val="24"/>
        </w:rPr>
      </w:pPr>
    </w:p>
    <w:p w14:paraId="0F5A8C9D" w14:textId="2E1F76E9" w:rsidR="002363ED" w:rsidRPr="00703102" w:rsidRDefault="003C4410"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Ahora, atendiendo a las razones de impugnación propuestas por los fondos privados, no puede decirse que la orden </w:t>
      </w:r>
      <w:r w:rsidR="002363ED" w:rsidRPr="00703102">
        <w:rPr>
          <w:rFonts w:ascii="Arial" w:hAnsi="Arial" w:cs="Arial"/>
          <w:spacing w:val="6"/>
          <w:szCs w:val="24"/>
          <w:lang w:val="es-ES"/>
        </w:rPr>
        <w:t xml:space="preserve">de poner a disposición de </w:t>
      </w:r>
      <w:r w:rsidR="002363ED" w:rsidRPr="00703102">
        <w:rPr>
          <w:rFonts w:ascii="Arial" w:hAnsi="Arial" w:cs="Arial"/>
          <w:b/>
          <w:bCs/>
          <w:spacing w:val="6"/>
          <w:szCs w:val="24"/>
          <w:lang w:val="es-ES"/>
        </w:rPr>
        <w:t xml:space="preserve">Colpensiones </w:t>
      </w:r>
      <w:r w:rsidR="002363ED" w:rsidRPr="00703102">
        <w:rPr>
          <w:rFonts w:ascii="Arial" w:hAnsi="Arial" w:cs="Arial"/>
          <w:spacing w:val="6"/>
          <w:szCs w:val="24"/>
          <w:lang w:val="es-ES"/>
        </w:rPr>
        <w:t>el porcentaje correspondiente a gastos de administración desconozca el principio de congruencia, pues aunque es cierto que expresamente no</w:t>
      </w:r>
      <w:r w:rsidR="000E41BE" w:rsidRPr="00703102">
        <w:rPr>
          <w:rFonts w:ascii="Arial" w:hAnsi="Arial" w:cs="Arial"/>
          <w:spacing w:val="6"/>
          <w:szCs w:val="24"/>
          <w:lang w:val="es-ES"/>
        </w:rPr>
        <w:t xml:space="preserve"> se</w:t>
      </w:r>
      <w:r w:rsidR="002363ED" w:rsidRPr="00703102">
        <w:rPr>
          <w:rFonts w:ascii="Arial" w:hAnsi="Arial" w:cs="Arial"/>
          <w:spacing w:val="6"/>
          <w:szCs w:val="24"/>
          <w:lang w:val="es-ES"/>
        </w:rPr>
        <w:t xml:space="preserve"> pidió, esta disposición no es más que un efecto ínsito de la ineficacia deprecada por la actora, quien claramente tiene el propósito de retornar al régimen de prima media y pensionarse bajo las condiciones del mismo; lo cual exige, inexorablemente, el traslado de la totalidad de las cotizaciones</w:t>
      </w:r>
      <w:r w:rsidR="003136BC" w:rsidRPr="00703102">
        <w:rPr>
          <w:rFonts w:ascii="Arial" w:hAnsi="Arial" w:cs="Arial"/>
          <w:spacing w:val="6"/>
          <w:szCs w:val="24"/>
          <w:lang w:val="es-ES"/>
        </w:rPr>
        <w:t xml:space="preserve"> en la forma como se expuso. </w:t>
      </w:r>
    </w:p>
    <w:p w14:paraId="5E042D67" w14:textId="614EA806" w:rsidR="002363ED" w:rsidRPr="00703102" w:rsidRDefault="002363ED" w:rsidP="00D430AE">
      <w:pPr>
        <w:spacing w:line="276" w:lineRule="auto"/>
        <w:jc w:val="both"/>
        <w:rPr>
          <w:rFonts w:ascii="Arial" w:hAnsi="Arial" w:cs="Arial"/>
          <w:spacing w:val="6"/>
          <w:szCs w:val="24"/>
          <w:lang w:val="es-ES"/>
        </w:rPr>
      </w:pPr>
    </w:p>
    <w:p w14:paraId="7D054BA4" w14:textId="77777777" w:rsidR="0048029A" w:rsidRPr="00703102" w:rsidRDefault="003136BC"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En esa misma línea, se insiste que la orden de trasladar los gastos de administración al régimen de prima media no es una medida que dependa del éxito que se haya tenido o no en el manejo de los recursos, sino que es una consecuencia de la ineficacia</w:t>
      </w:r>
      <w:r w:rsidR="00B83C5A" w:rsidRPr="00703102">
        <w:rPr>
          <w:rFonts w:ascii="Arial" w:hAnsi="Arial" w:cs="Arial"/>
          <w:spacing w:val="6"/>
          <w:szCs w:val="24"/>
          <w:lang w:val="es-ES"/>
        </w:rPr>
        <w:t xml:space="preserve">, la cual, una vez constatada, hace inexistente la causa que valide la conservación de suma alguna por parte de una entidad que no estuvo llamada percibirla, con afectación de quien siempre debió tenerla a su disposición. </w:t>
      </w:r>
    </w:p>
    <w:p w14:paraId="12A15663" w14:textId="77777777" w:rsidR="0048029A" w:rsidRPr="00703102" w:rsidRDefault="0048029A" w:rsidP="00D430AE">
      <w:pPr>
        <w:spacing w:line="276" w:lineRule="auto"/>
        <w:jc w:val="both"/>
        <w:rPr>
          <w:rFonts w:ascii="Arial" w:hAnsi="Arial" w:cs="Arial"/>
          <w:spacing w:val="6"/>
          <w:szCs w:val="24"/>
          <w:lang w:val="es-ES"/>
        </w:rPr>
      </w:pPr>
    </w:p>
    <w:p w14:paraId="2190E5B1" w14:textId="0F066EA2" w:rsidR="002363ED" w:rsidRPr="00703102" w:rsidRDefault="0048029A"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Luego, siendo plenamente conocedoras desde el inicio del proceso que lo pedido era la ineficacia del traslado, si alguna de las codemandadas consideraba que algo debía reconocerse en su beneficio por la gestión o los gastos en que pudieron incurrir como consecuencia de hechos de las que no son responsable, así han debido proponerlo y demostrarlo en las oportunidades correspondientes, y no pretender introducirlo tardíamente a través de un recurso desprovisto de pruebas que sustenten tales erogaciones.</w:t>
      </w:r>
    </w:p>
    <w:p w14:paraId="04CEE864" w14:textId="26465E21" w:rsidR="00592055" w:rsidRPr="00703102" w:rsidRDefault="00592055" w:rsidP="00D430AE">
      <w:pPr>
        <w:spacing w:line="276" w:lineRule="auto"/>
        <w:jc w:val="both"/>
        <w:rPr>
          <w:rFonts w:ascii="Arial" w:hAnsi="Arial" w:cs="Arial"/>
          <w:spacing w:val="6"/>
          <w:szCs w:val="24"/>
          <w:lang w:val="es-ES"/>
        </w:rPr>
      </w:pPr>
    </w:p>
    <w:p w14:paraId="230D0EA3" w14:textId="396EFD1A" w:rsidR="00670F38" w:rsidRPr="00703102" w:rsidRDefault="00592055"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De otra parte, no puede decirse que los rendimientos generados por los saldos </w:t>
      </w:r>
      <w:r w:rsidR="00670F38" w:rsidRPr="00703102">
        <w:rPr>
          <w:rFonts w:ascii="Arial" w:hAnsi="Arial" w:cs="Arial"/>
          <w:spacing w:val="6"/>
          <w:szCs w:val="24"/>
          <w:lang w:val="es-ES"/>
        </w:rPr>
        <w:t>mantenidos en la cuenta individual de la actora compensan o pagan las sumas correspondientes a los gastos de administración, primero, porque de acuerdo con el artículo 20 de la Ley 100 de 1993, la distribución de las cotizaciones en ambos regímenes pensionales son disímiles y los saldos que ingresan a la cuenta individual para construir la pensión de vejez son inferiores en el RAIS, y segundo, porque aunque en un fondo común, puestos dichos recurso en el RPM</w:t>
      </w:r>
      <w:r w:rsidR="035E924F" w:rsidRPr="00703102">
        <w:rPr>
          <w:rFonts w:ascii="Arial" w:hAnsi="Arial" w:cs="Arial"/>
          <w:spacing w:val="6"/>
          <w:szCs w:val="24"/>
          <w:lang w:val="es-ES"/>
        </w:rPr>
        <w:t>,</w:t>
      </w:r>
      <w:r w:rsidR="00670F38" w:rsidRPr="00703102">
        <w:rPr>
          <w:rFonts w:ascii="Arial" w:hAnsi="Arial" w:cs="Arial"/>
          <w:spacing w:val="6"/>
          <w:szCs w:val="24"/>
          <w:lang w:val="es-ES"/>
        </w:rPr>
        <w:t xml:space="preserve"> también están llamados a producir unos frutos que deben reconocerse como si la afiliación al RAIS nunca hubiere existido.</w:t>
      </w:r>
    </w:p>
    <w:p w14:paraId="1738DC1C" w14:textId="77777777" w:rsidR="00670F38" w:rsidRPr="00703102" w:rsidRDefault="00670F38" w:rsidP="00D430AE">
      <w:pPr>
        <w:spacing w:line="276" w:lineRule="auto"/>
        <w:jc w:val="both"/>
        <w:rPr>
          <w:rFonts w:ascii="Arial" w:hAnsi="Arial" w:cs="Arial"/>
          <w:spacing w:val="6"/>
          <w:szCs w:val="24"/>
          <w:lang w:val="es-ES"/>
        </w:rPr>
      </w:pPr>
    </w:p>
    <w:p w14:paraId="4A120863" w14:textId="395A74FC" w:rsidR="003C4410" w:rsidRPr="00703102" w:rsidRDefault="00C148D0"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Conteste con lo explicado, en virtud de grado jurisdicción de consulta, debe mencionarse que si como efecto de la ineficacia se considera que la demandante siempre estuvo afiliada al régimen de prima media, tampoco pierde ninguno de los beneficios que este contempla</w:t>
      </w:r>
      <w:r w:rsidR="003E75EC" w:rsidRPr="00703102">
        <w:rPr>
          <w:rFonts w:ascii="Arial" w:hAnsi="Arial" w:cs="Arial"/>
          <w:spacing w:val="6"/>
          <w:szCs w:val="24"/>
          <w:lang w:val="es-ES"/>
        </w:rPr>
        <w:t>,</w:t>
      </w:r>
      <w:r w:rsidRPr="00703102">
        <w:rPr>
          <w:rFonts w:ascii="Arial" w:hAnsi="Arial" w:cs="Arial"/>
          <w:spacing w:val="6"/>
          <w:szCs w:val="24"/>
          <w:lang w:val="es-ES"/>
        </w:rPr>
        <w:t xml:space="preserve"> incluido el de transición pensional, al cual tiene derecho</w:t>
      </w:r>
      <w:r w:rsidR="1A7F9509" w:rsidRPr="00703102">
        <w:rPr>
          <w:rFonts w:ascii="Arial" w:hAnsi="Arial" w:cs="Arial"/>
          <w:spacing w:val="6"/>
          <w:szCs w:val="24"/>
          <w:lang w:val="es-ES"/>
        </w:rPr>
        <w:t>,</w:t>
      </w:r>
      <w:r w:rsidRPr="00703102">
        <w:rPr>
          <w:rFonts w:ascii="Arial" w:hAnsi="Arial" w:cs="Arial"/>
          <w:spacing w:val="6"/>
          <w:szCs w:val="24"/>
          <w:lang w:val="es-ES"/>
        </w:rPr>
        <w:t xml:space="preserve"> </w:t>
      </w:r>
      <w:r w:rsidR="003E75EC" w:rsidRPr="00703102">
        <w:rPr>
          <w:rFonts w:ascii="Arial" w:hAnsi="Arial" w:cs="Arial"/>
          <w:spacing w:val="6"/>
          <w:szCs w:val="24"/>
          <w:lang w:val="es-ES"/>
        </w:rPr>
        <w:t xml:space="preserve">en principio, hasta el 31 de julio de 2010, </w:t>
      </w:r>
      <w:r w:rsidRPr="00703102">
        <w:rPr>
          <w:rFonts w:ascii="Arial" w:hAnsi="Arial" w:cs="Arial"/>
          <w:spacing w:val="6"/>
          <w:szCs w:val="24"/>
          <w:lang w:val="es-ES"/>
        </w:rPr>
        <w:t>porque como se conoce del formato CLEBP de folio 296 y el documento de identidad de folio 273, para su empleador el sistema general de pensiones entró en vigencia el 01 de abril de 1994 y</w:t>
      </w:r>
      <w:r w:rsidR="003E75EC" w:rsidRPr="00703102">
        <w:rPr>
          <w:rFonts w:ascii="Arial" w:hAnsi="Arial" w:cs="Arial"/>
          <w:spacing w:val="6"/>
          <w:szCs w:val="24"/>
          <w:lang w:val="es-ES"/>
        </w:rPr>
        <w:t xml:space="preserve"> habiendo nacido el 10 de agosto de 1958, </w:t>
      </w:r>
      <w:r w:rsidRPr="00703102">
        <w:rPr>
          <w:rFonts w:ascii="Arial" w:hAnsi="Arial" w:cs="Arial"/>
          <w:spacing w:val="6"/>
          <w:szCs w:val="24"/>
          <w:lang w:val="es-ES"/>
        </w:rPr>
        <w:t>a esa fecha ten</w:t>
      </w:r>
      <w:r w:rsidR="003E75EC" w:rsidRPr="00703102">
        <w:rPr>
          <w:rFonts w:ascii="Arial" w:hAnsi="Arial" w:cs="Arial"/>
          <w:spacing w:val="6"/>
          <w:szCs w:val="24"/>
          <w:lang w:val="es-ES"/>
        </w:rPr>
        <w:t>í</w:t>
      </w:r>
      <w:r w:rsidRPr="00703102">
        <w:rPr>
          <w:rFonts w:ascii="Arial" w:hAnsi="Arial" w:cs="Arial"/>
          <w:spacing w:val="6"/>
          <w:szCs w:val="24"/>
          <w:lang w:val="es-ES"/>
        </w:rPr>
        <w:t>a 35 año</w:t>
      </w:r>
      <w:r w:rsidR="003E75EC" w:rsidRPr="00703102">
        <w:rPr>
          <w:rFonts w:ascii="Arial" w:hAnsi="Arial" w:cs="Arial"/>
          <w:spacing w:val="6"/>
          <w:szCs w:val="24"/>
          <w:lang w:val="es-ES"/>
        </w:rPr>
        <w:t xml:space="preserve">s, con los cuales acredita el requisito establecido en el artículo 36 de la Ley 100 de 1993 para acceder a éste por la edad. </w:t>
      </w:r>
    </w:p>
    <w:p w14:paraId="563212AA" w14:textId="77777777" w:rsidR="003E75EC" w:rsidRPr="00703102" w:rsidRDefault="003E75EC" w:rsidP="00D430AE">
      <w:pPr>
        <w:spacing w:line="276" w:lineRule="auto"/>
        <w:jc w:val="both"/>
        <w:rPr>
          <w:rFonts w:ascii="Arial" w:hAnsi="Arial" w:cs="Arial"/>
          <w:spacing w:val="6"/>
          <w:szCs w:val="24"/>
          <w:lang w:val="es-ES"/>
        </w:rPr>
      </w:pPr>
    </w:p>
    <w:p w14:paraId="77F5550F" w14:textId="1E9179E9" w:rsidR="002211D2" w:rsidRPr="00703102" w:rsidRDefault="00AF010B" w:rsidP="00D430AE">
      <w:pPr>
        <w:spacing w:line="276" w:lineRule="auto"/>
        <w:ind w:firstLine="708"/>
        <w:jc w:val="both"/>
        <w:rPr>
          <w:rFonts w:ascii="Arial" w:hAnsi="Arial" w:cs="Arial"/>
          <w:spacing w:val="6"/>
          <w:szCs w:val="24"/>
          <w:lang w:val="es-ES"/>
        </w:rPr>
      </w:pPr>
      <w:r w:rsidRPr="00703102">
        <w:rPr>
          <w:rFonts w:ascii="Arial" w:hAnsi="Arial" w:cs="Arial"/>
          <w:b/>
          <w:bCs/>
          <w:spacing w:val="6"/>
          <w:szCs w:val="24"/>
          <w:lang w:val="es-ES"/>
        </w:rPr>
        <w:t xml:space="preserve">Frente a las excepciones propuestas, </w:t>
      </w:r>
      <w:r w:rsidR="00B66248" w:rsidRPr="00703102">
        <w:rPr>
          <w:rFonts w:ascii="Arial" w:hAnsi="Arial" w:cs="Arial"/>
          <w:spacing w:val="6"/>
          <w:szCs w:val="24"/>
          <w:lang w:val="es-ES"/>
        </w:rPr>
        <w:t>conforme a lo expuesto</w:t>
      </w:r>
      <w:r w:rsidR="74E7F6A0" w:rsidRPr="00703102">
        <w:rPr>
          <w:rFonts w:ascii="Arial" w:hAnsi="Arial" w:cs="Arial"/>
          <w:spacing w:val="6"/>
          <w:szCs w:val="24"/>
          <w:lang w:val="es-ES"/>
        </w:rPr>
        <w:t>,</w:t>
      </w:r>
      <w:r w:rsidR="00B66248" w:rsidRPr="00703102">
        <w:rPr>
          <w:rFonts w:ascii="Arial" w:hAnsi="Arial" w:cs="Arial"/>
          <w:spacing w:val="6"/>
          <w:szCs w:val="24"/>
          <w:lang w:val="es-ES"/>
        </w:rPr>
        <w:t xml:space="preserve"> </w:t>
      </w:r>
      <w:r w:rsidR="004C7CFD" w:rsidRPr="00703102">
        <w:rPr>
          <w:rFonts w:ascii="Arial" w:hAnsi="Arial" w:cs="Arial"/>
          <w:spacing w:val="6"/>
          <w:szCs w:val="24"/>
          <w:lang w:val="es-ES"/>
        </w:rPr>
        <w:t xml:space="preserve">ninguna </w:t>
      </w:r>
      <w:r w:rsidR="002211D2" w:rsidRPr="00703102">
        <w:rPr>
          <w:rFonts w:ascii="Arial" w:hAnsi="Arial" w:cs="Arial"/>
          <w:spacing w:val="6"/>
          <w:szCs w:val="24"/>
          <w:lang w:val="es-ES"/>
        </w:rPr>
        <w:t>tiene vocación de prosperidad</w:t>
      </w:r>
      <w:r w:rsidR="00B66248" w:rsidRPr="00703102">
        <w:rPr>
          <w:rFonts w:ascii="Arial" w:hAnsi="Arial" w:cs="Arial"/>
          <w:spacing w:val="6"/>
          <w:szCs w:val="24"/>
          <w:lang w:val="es-ES"/>
        </w:rPr>
        <w:t xml:space="preserve"> y t</w:t>
      </w:r>
      <w:r w:rsidR="002211D2" w:rsidRPr="00703102">
        <w:rPr>
          <w:rFonts w:ascii="Arial" w:hAnsi="Arial" w:cs="Arial"/>
          <w:spacing w:val="6"/>
          <w:szCs w:val="24"/>
          <w:lang w:val="es-ES"/>
        </w:rPr>
        <w:t xml:space="preserve">ampoco prospera a la excepción de “prescripción”, por estar comprometido un derecho pensional, que como bien lo ha dicho la jurisprudencia laboral, no puede verse afectado por este medio exceptivo. </w:t>
      </w:r>
    </w:p>
    <w:p w14:paraId="19CD095A" w14:textId="77777777" w:rsidR="002211D2" w:rsidRPr="00703102" w:rsidRDefault="002211D2" w:rsidP="00D430AE">
      <w:pPr>
        <w:pStyle w:val="Sinespaciado"/>
        <w:spacing w:line="276" w:lineRule="auto"/>
        <w:rPr>
          <w:rFonts w:ascii="Arial" w:hAnsi="Arial" w:cs="Arial"/>
          <w:spacing w:val="6"/>
          <w:szCs w:val="24"/>
          <w:lang w:val="es-ES"/>
        </w:rPr>
      </w:pPr>
    </w:p>
    <w:p w14:paraId="69EC808F" w14:textId="4B430434" w:rsidR="002211D2" w:rsidRPr="00703102" w:rsidRDefault="002211D2"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En la sentencia inicialmente citada, se anotó:</w:t>
      </w:r>
    </w:p>
    <w:p w14:paraId="310CD700" w14:textId="77777777" w:rsidR="002211D2" w:rsidRPr="00703102" w:rsidRDefault="002211D2" w:rsidP="00D430AE">
      <w:pPr>
        <w:spacing w:line="276" w:lineRule="auto"/>
        <w:ind w:left="1416"/>
        <w:jc w:val="both"/>
        <w:rPr>
          <w:rFonts w:ascii="Arial" w:hAnsi="Arial" w:cs="Arial"/>
          <w:spacing w:val="6"/>
          <w:szCs w:val="24"/>
          <w:lang w:val="es-ES"/>
        </w:rPr>
      </w:pPr>
    </w:p>
    <w:p w14:paraId="2ACA9F48"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Conforme lo explicado, los afiliados al sistema general de pensiones pueden solicitar, en cualquier tiempo, que se declare la ineficacia del traslado entre regímenes pensionales y, por esa vía, que se reconozca a cuál de los dos </w:t>
      </w:r>
      <w:r w:rsidRPr="00703102">
        <w:rPr>
          <w:rFonts w:ascii="Arial" w:hAnsi="Arial" w:cs="Arial"/>
          <w:i/>
          <w:iCs/>
          <w:spacing w:val="6"/>
          <w:sz w:val="22"/>
          <w:szCs w:val="24"/>
        </w:rPr>
        <w:lastRenderedPageBreak/>
        <w:t>regímenes pensionales (</w:t>
      </w:r>
      <w:proofErr w:type="spellStart"/>
      <w:r w:rsidRPr="00703102">
        <w:rPr>
          <w:rFonts w:ascii="Arial" w:hAnsi="Arial" w:cs="Arial"/>
          <w:i/>
          <w:iCs/>
          <w:spacing w:val="6"/>
          <w:sz w:val="22"/>
          <w:szCs w:val="24"/>
        </w:rPr>
        <w:t>RPMPD</w:t>
      </w:r>
      <w:proofErr w:type="spellEnd"/>
      <w:r w:rsidRPr="00703102">
        <w:rPr>
          <w:rFonts w:ascii="Arial" w:hAnsi="Arial" w:cs="Arial"/>
          <w:i/>
          <w:iCs/>
          <w:spacing w:val="6"/>
          <w:sz w:val="22"/>
          <w:szCs w:val="24"/>
        </w:rPr>
        <w:t xml:space="preserve"> o </w:t>
      </w:r>
      <w:proofErr w:type="spellStart"/>
      <w:r w:rsidRPr="00703102">
        <w:rPr>
          <w:rFonts w:ascii="Arial" w:hAnsi="Arial" w:cs="Arial"/>
          <w:i/>
          <w:iCs/>
          <w:spacing w:val="6"/>
          <w:sz w:val="22"/>
          <w:szCs w:val="24"/>
        </w:rPr>
        <w:t>RAIS</w:t>
      </w:r>
      <w:proofErr w:type="spellEnd"/>
      <w:r w:rsidRPr="00703102">
        <w:rPr>
          <w:rFonts w:ascii="Arial" w:hAnsi="Arial" w:cs="Arial"/>
          <w:i/>
          <w:iCs/>
          <w:spacing w:val="6"/>
          <w:sz w:val="22"/>
          <w:szCs w:val="24"/>
        </w:rPr>
        <w:t xml:space="preserve">) se encuentran afiliados. Lo expuesto no es algo nuevo en la jurisprudencia del trabajo, pues incluso desde la sentencia CSJ </w:t>
      </w:r>
      <w:proofErr w:type="spellStart"/>
      <w:r w:rsidRPr="00703102">
        <w:rPr>
          <w:rFonts w:ascii="Arial" w:hAnsi="Arial" w:cs="Arial"/>
          <w:i/>
          <w:iCs/>
          <w:spacing w:val="6"/>
          <w:sz w:val="22"/>
          <w:szCs w:val="24"/>
        </w:rPr>
        <w:t>SL795</w:t>
      </w:r>
      <w:proofErr w:type="spellEnd"/>
      <w:r w:rsidRPr="00703102">
        <w:rPr>
          <w:rFonts w:ascii="Arial" w:hAnsi="Arial" w:cs="Arial"/>
          <w:i/>
          <w:iCs/>
          <w:spacing w:val="6"/>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3A4D5371"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 </w:t>
      </w:r>
    </w:p>
    <w:p w14:paraId="4386D810" w14:textId="77777777" w:rsidR="00D430AE" w:rsidRPr="00703102" w:rsidRDefault="00D430AE" w:rsidP="00D430AE">
      <w:pPr>
        <w:ind w:left="426" w:right="420"/>
        <w:jc w:val="both"/>
        <w:rPr>
          <w:rFonts w:ascii="Arial" w:hAnsi="Arial" w:cs="Arial"/>
          <w:i/>
          <w:iCs/>
          <w:spacing w:val="6"/>
          <w:sz w:val="22"/>
          <w:szCs w:val="24"/>
        </w:rPr>
      </w:pPr>
      <w:r w:rsidRPr="00703102">
        <w:rPr>
          <w:rFonts w:ascii="Arial" w:hAnsi="Arial" w:cs="Arial"/>
          <w:i/>
          <w:iCs/>
          <w:spacing w:val="6"/>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703102">
        <w:rPr>
          <w:rFonts w:ascii="Arial" w:hAnsi="Arial" w:cs="Arial"/>
          <w:i/>
          <w:iCs/>
          <w:spacing w:val="6"/>
          <w:sz w:val="22"/>
          <w:szCs w:val="24"/>
        </w:rPr>
        <w:t>SL8544</w:t>
      </w:r>
      <w:proofErr w:type="spellEnd"/>
      <w:r w:rsidRPr="00703102">
        <w:rPr>
          <w:rFonts w:ascii="Arial" w:hAnsi="Arial" w:cs="Arial"/>
          <w:i/>
          <w:iCs/>
          <w:spacing w:val="6"/>
          <w:sz w:val="22"/>
          <w:szCs w:val="24"/>
        </w:rPr>
        <w:t>-2016)”.</w:t>
      </w:r>
    </w:p>
    <w:p w14:paraId="5FF07884" w14:textId="77777777" w:rsidR="002211D2" w:rsidRPr="00703102" w:rsidRDefault="002211D2" w:rsidP="00D430AE">
      <w:pPr>
        <w:pStyle w:val="Textoindependiente"/>
        <w:spacing w:line="276" w:lineRule="auto"/>
        <w:rPr>
          <w:rFonts w:cs="Arial"/>
          <w:spacing w:val="6"/>
          <w:sz w:val="24"/>
          <w:szCs w:val="24"/>
        </w:rPr>
      </w:pPr>
    </w:p>
    <w:p w14:paraId="73434194" w14:textId="50FF8F18" w:rsidR="00B66248" w:rsidRPr="00703102" w:rsidRDefault="002211D2" w:rsidP="00D430AE">
      <w:pPr>
        <w:pStyle w:val="Textoindependiente"/>
        <w:spacing w:line="276" w:lineRule="auto"/>
        <w:ind w:firstLine="708"/>
        <w:rPr>
          <w:rFonts w:cs="Arial"/>
          <w:spacing w:val="6"/>
          <w:sz w:val="24"/>
          <w:szCs w:val="24"/>
          <w:lang w:val="es-ES"/>
        </w:rPr>
      </w:pPr>
      <w:r w:rsidRPr="00703102">
        <w:rPr>
          <w:rFonts w:cs="Arial"/>
          <w:spacing w:val="6"/>
          <w:sz w:val="24"/>
          <w:szCs w:val="24"/>
          <w:lang w:val="es-ES"/>
        </w:rPr>
        <w:t xml:space="preserve">Con base en lo anterior, </w:t>
      </w:r>
      <w:r w:rsidR="62A8C4C5" w:rsidRPr="00703102">
        <w:rPr>
          <w:rFonts w:cs="Arial"/>
          <w:spacing w:val="6"/>
          <w:sz w:val="24"/>
          <w:szCs w:val="24"/>
          <w:lang w:val="es-ES"/>
        </w:rPr>
        <w:t>como consecuencia de la ineficacia del traslado de régimen</w:t>
      </w:r>
      <w:r w:rsidR="015C8EAD" w:rsidRPr="00703102">
        <w:rPr>
          <w:rFonts w:cs="Arial"/>
          <w:spacing w:val="6"/>
          <w:sz w:val="24"/>
          <w:szCs w:val="24"/>
          <w:lang w:val="es-ES"/>
        </w:rPr>
        <w:t xml:space="preserve"> pensional</w:t>
      </w:r>
      <w:r w:rsidR="62A8C4C5" w:rsidRPr="00703102">
        <w:rPr>
          <w:rFonts w:cs="Arial"/>
          <w:spacing w:val="6"/>
          <w:sz w:val="24"/>
          <w:szCs w:val="24"/>
          <w:lang w:val="es-ES"/>
        </w:rPr>
        <w:t xml:space="preserve">, </w:t>
      </w:r>
      <w:r w:rsidRPr="00703102">
        <w:rPr>
          <w:rFonts w:cs="Arial"/>
          <w:spacing w:val="6"/>
          <w:sz w:val="24"/>
          <w:szCs w:val="24"/>
          <w:lang w:val="es-ES"/>
        </w:rPr>
        <w:t xml:space="preserve">se </w:t>
      </w:r>
      <w:r w:rsidR="00E7395D" w:rsidRPr="00703102">
        <w:rPr>
          <w:rFonts w:cs="Arial"/>
          <w:b/>
          <w:bCs/>
          <w:spacing w:val="6"/>
          <w:sz w:val="24"/>
          <w:szCs w:val="24"/>
          <w:lang w:val="es-ES"/>
        </w:rPr>
        <w:t>ADICIONARÁ</w:t>
      </w:r>
      <w:r w:rsidRPr="00703102">
        <w:rPr>
          <w:rFonts w:cs="Arial"/>
          <w:spacing w:val="6"/>
          <w:sz w:val="24"/>
          <w:szCs w:val="24"/>
          <w:lang w:val="es-ES"/>
        </w:rPr>
        <w:t xml:space="preserve"> </w:t>
      </w:r>
      <w:r w:rsidR="3CE497CF" w:rsidRPr="00703102">
        <w:rPr>
          <w:rFonts w:cs="Arial"/>
          <w:spacing w:val="6"/>
          <w:sz w:val="24"/>
          <w:szCs w:val="24"/>
          <w:lang w:val="es-ES"/>
        </w:rPr>
        <w:t>la</w:t>
      </w:r>
      <w:r w:rsidRPr="00703102">
        <w:rPr>
          <w:rFonts w:cs="Arial"/>
          <w:spacing w:val="6"/>
          <w:sz w:val="24"/>
          <w:szCs w:val="24"/>
          <w:lang w:val="es-ES"/>
        </w:rPr>
        <w:t xml:space="preserve"> sentencia para</w:t>
      </w:r>
      <w:r w:rsidR="797181C1" w:rsidRPr="00703102">
        <w:rPr>
          <w:rFonts w:cs="Arial"/>
          <w:spacing w:val="6"/>
          <w:sz w:val="24"/>
          <w:szCs w:val="24"/>
          <w:lang w:val="es-ES"/>
        </w:rPr>
        <w:t xml:space="preserve"> dejar sin efectos los </w:t>
      </w:r>
      <w:r w:rsidR="15BC2E16" w:rsidRPr="00703102">
        <w:rPr>
          <w:rFonts w:cs="Arial"/>
          <w:spacing w:val="6"/>
          <w:sz w:val="24"/>
          <w:szCs w:val="24"/>
          <w:lang w:val="es-ES"/>
        </w:rPr>
        <w:t>cambi</w:t>
      </w:r>
      <w:r w:rsidR="797181C1" w:rsidRPr="00703102">
        <w:rPr>
          <w:rFonts w:cs="Arial"/>
          <w:spacing w:val="6"/>
          <w:sz w:val="24"/>
          <w:szCs w:val="24"/>
          <w:lang w:val="es-ES"/>
        </w:rPr>
        <w:t>os entre administradora</w:t>
      </w:r>
      <w:r w:rsidR="153FFBF6" w:rsidRPr="00703102">
        <w:rPr>
          <w:rFonts w:cs="Arial"/>
          <w:spacing w:val="6"/>
          <w:sz w:val="24"/>
          <w:szCs w:val="24"/>
          <w:lang w:val="es-ES"/>
        </w:rPr>
        <w:t>s del régimen de ahorro individual con solidaridad</w:t>
      </w:r>
      <w:r w:rsidR="2620D603" w:rsidRPr="00703102">
        <w:rPr>
          <w:rFonts w:cs="Arial"/>
          <w:spacing w:val="6"/>
          <w:sz w:val="24"/>
          <w:szCs w:val="24"/>
          <w:lang w:val="es-ES"/>
        </w:rPr>
        <w:t xml:space="preserve">, con son, el </w:t>
      </w:r>
      <w:r w:rsidR="54DE913B" w:rsidRPr="00703102">
        <w:rPr>
          <w:rFonts w:cs="Arial"/>
          <w:spacing w:val="6"/>
          <w:sz w:val="24"/>
          <w:szCs w:val="24"/>
          <w:lang w:val="es-ES"/>
        </w:rPr>
        <w:t>efectuado</w:t>
      </w:r>
      <w:r w:rsidR="2620D603" w:rsidRPr="00703102">
        <w:rPr>
          <w:rFonts w:cs="Arial"/>
          <w:spacing w:val="6"/>
          <w:sz w:val="24"/>
          <w:szCs w:val="24"/>
          <w:lang w:val="es-ES"/>
        </w:rPr>
        <w:t xml:space="preserve"> de Colfondos S.A. a la AFP Colpatria (hoy Porvenir S.A.) mediante solicitud del 11 de diciembre de 1998, efectiv</w:t>
      </w:r>
      <w:r w:rsidR="545C03BF" w:rsidRPr="00703102">
        <w:rPr>
          <w:rFonts w:cs="Arial"/>
          <w:spacing w:val="6"/>
          <w:sz w:val="24"/>
          <w:szCs w:val="24"/>
          <w:lang w:val="es-ES"/>
        </w:rPr>
        <w:t>o</w:t>
      </w:r>
      <w:r w:rsidR="2620D603" w:rsidRPr="00703102">
        <w:rPr>
          <w:rFonts w:cs="Arial"/>
          <w:spacing w:val="6"/>
          <w:sz w:val="24"/>
          <w:szCs w:val="24"/>
          <w:lang w:val="es-ES"/>
        </w:rPr>
        <w:t xml:space="preserve"> el </w:t>
      </w:r>
      <w:r w:rsidR="0606C5E7" w:rsidRPr="00703102">
        <w:rPr>
          <w:rFonts w:cs="Arial"/>
          <w:spacing w:val="6"/>
          <w:sz w:val="24"/>
          <w:szCs w:val="24"/>
          <w:lang w:val="es-ES"/>
        </w:rPr>
        <w:t xml:space="preserve">01 de febrero de 1999; </w:t>
      </w:r>
      <w:r w:rsidR="039CD105" w:rsidRPr="00703102">
        <w:rPr>
          <w:rFonts w:cs="Arial"/>
          <w:spacing w:val="6"/>
          <w:sz w:val="24"/>
          <w:szCs w:val="24"/>
          <w:lang w:val="es-ES"/>
        </w:rPr>
        <w:t xml:space="preserve">la afiliación a Porvenir S.A. a través de solicitud del 11 de noviembre de 1999, efectiva el 01 de enero de 2000; y la </w:t>
      </w:r>
      <w:r w:rsidR="42C665DF" w:rsidRPr="00703102">
        <w:rPr>
          <w:rFonts w:cs="Arial"/>
          <w:spacing w:val="6"/>
          <w:sz w:val="24"/>
          <w:szCs w:val="24"/>
          <w:lang w:val="es-ES"/>
        </w:rPr>
        <w:t>afiliación</w:t>
      </w:r>
      <w:r w:rsidR="039CD105" w:rsidRPr="00703102">
        <w:rPr>
          <w:rFonts w:cs="Arial"/>
          <w:spacing w:val="6"/>
          <w:sz w:val="24"/>
          <w:szCs w:val="24"/>
          <w:lang w:val="es-ES"/>
        </w:rPr>
        <w:t xml:space="preserve"> a la AFP Santander</w:t>
      </w:r>
      <w:r w:rsidR="12AD635A" w:rsidRPr="00703102">
        <w:rPr>
          <w:rFonts w:cs="Arial"/>
          <w:spacing w:val="6"/>
          <w:sz w:val="24"/>
          <w:szCs w:val="24"/>
          <w:lang w:val="es-ES"/>
        </w:rPr>
        <w:t>, realizada con solicitud del 09 de marzo</w:t>
      </w:r>
      <w:r w:rsidR="37FCA60B" w:rsidRPr="00703102">
        <w:rPr>
          <w:rFonts w:cs="Arial"/>
          <w:spacing w:val="6"/>
          <w:sz w:val="24"/>
          <w:szCs w:val="24"/>
          <w:lang w:val="es-ES"/>
        </w:rPr>
        <w:t xml:space="preserve"> de 2001, </w:t>
      </w:r>
      <w:r w:rsidR="7F61B679" w:rsidRPr="00703102">
        <w:rPr>
          <w:rFonts w:cs="Arial"/>
          <w:spacing w:val="6"/>
          <w:sz w:val="24"/>
          <w:szCs w:val="24"/>
          <w:lang w:val="es-ES"/>
        </w:rPr>
        <w:t xml:space="preserve">efectiva al 01 de mayo de 2001 y </w:t>
      </w:r>
      <w:r w:rsidR="37FCA60B" w:rsidRPr="00703102">
        <w:rPr>
          <w:rFonts w:cs="Arial"/>
          <w:spacing w:val="6"/>
          <w:sz w:val="24"/>
          <w:szCs w:val="24"/>
          <w:lang w:val="es-ES"/>
        </w:rPr>
        <w:t xml:space="preserve">cedida por fusión a la AFP </w:t>
      </w:r>
      <w:r w:rsidR="09AF9CF0" w:rsidRPr="00703102">
        <w:rPr>
          <w:rFonts w:cs="Arial"/>
          <w:spacing w:val="6"/>
          <w:sz w:val="24"/>
          <w:szCs w:val="24"/>
          <w:lang w:val="es-ES"/>
        </w:rPr>
        <w:t>ING</w:t>
      </w:r>
      <w:r w:rsidR="55CA450C" w:rsidRPr="00703102">
        <w:rPr>
          <w:rFonts w:cs="Arial"/>
          <w:spacing w:val="6"/>
          <w:sz w:val="24"/>
          <w:szCs w:val="24"/>
          <w:lang w:val="es-ES"/>
        </w:rPr>
        <w:t>, absorbida por Protección S.A.</w:t>
      </w:r>
    </w:p>
    <w:p w14:paraId="5B329D24" w14:textId="59FDB691" w:rsidR="00B66248" w:rsidRPr="00703102" w:rsidRDefault="00B66248" w:rsidP="00D430AE">
      <w:pPr>
        <w:pStyle w:val="Textoindependiente"/>
        <w:spacing w:line="276" w:lineRule="auto"/>
        <w:rPr>
          <w:rFonts w:cs="Arial"/>
          <w:spacing w:val="6"/>
          <w:sz w:val="24"/>
          <w:szCs w:val="24"/>
          <w:lang w:val="es-ES"/>
        </w:rPr>
      </w:pPr>
    </w:p>
    <w:p w14:paraId="5E1D48F7" w14:textId="43849FC2" w:rsidR="00B66248" w:rsidRPr="00703102" w:rsidRDefault="5E21D989" w:rsidP="00D430AE">
      <w:pPr>
        <w:pStyle w:val="Textoindependiente"/>
        <w:spacing w:line="276" w:lineRule="auto"/>
        <w:ind w:firstLine="708"/>
        <w:rPr>
          <w:rFonts w:cs="Arial"/>
          <w:spacing w:val="6"/>
          <w:sz w:val="24"/>
          <w:szCs w:val="24"/>
          <w:lang w:val="es-ES"/>
        </w:rPr>
      </w:pPr>
      <w:r w:rsidRPr="00703102">
        <w:rPr>
          <w:rFonts w:cs="Arial"/>
          <w:spacing w:val="6"/>
          <w:sz w:val="24"/>
          <w:szCs w:val="24"/>
          <w:lang w:val="es-ES"/>
        </w:rPr>
        <w:t xml:space="preserve">En ese sentido, también se </w:t>
      </w:r>
      <w:r w:rsidRPr="00703102">
        <w:rPr>
          <w:rFonts w:cs="Arial"/>
          <w:b/>
          <w:bCs/>
          <w:spacing w:val="6"/>
          <w:sz w:val="24"/>
          <w:szCs w:val="24"/>
          <w:lang w:val="es-ES"/>
        </w:rPr>
        <w:t xml:space="preserve">ADICIONARÁ </w:t>
      </w:r>
      <w:r w:rsidRPr="00703102">
        <w:rPr>
          <w:rFonts w:cs="Arial"/>
          <w:spacing w:val="6"/>
          <w:sz w:val="24"/>
          <w:szCs w:val="24"/>
          <w:lang w:val="es-ES"/>
        </w:rPr>
        <w:t>la sentencia para ordenarle</w:t>
      </w:r>
      <w:r w:rsidR="002211D2" w:rsidRPr="00703102">
        <w:rPr>
          <w:rFonts w:cs="Arial"/>
          <w:b/>
          <w:bCs/>
          <w:spacing w:val="6"/>
          <w:sz w:val="24"/>
          <w:szCs w:val="24"/>
          <w:lang w:val="es-ES"/>
        </w:rPr>
        <w:t xml:space="preserve"> </w:t>
      </w:r>
      <w:r w:rsidR="002211D2" w:rsidRPr="00703102">
        <w:rPr>
          <w:rFonts w:cs="Arial"/>
          <w:spacing w:val="6"/>
          <w:sz w:val="24"/>
          <w:szCs w:val="24"/>
          <w:lang w:val="es-ES"/>
        </w:rPr>
        <w:t xml:space="preserve">a </w:t>
      </w:r>
      <w:r w:rsidR="00B66248" w:rsidRPr="00703102">
        <w:rPr>
          <w:rFonts w:cs="Arial"/>
          <w:b/>
          <w:bCs/>
          <w:spacing w:val="6"/>
          <w:sz w:val="24"/>
          <w:szCs w:val="24"/>
          <w:lang w:val="es-ES"/>
        </w:rPr>
        <w:t>Colfondos S.A.</w:t>
      </w:r>
      <w:r w:rsidR="002211D2" w:rsidRPr="00703102">
        <w:rPr>
          <w:rFonts w:cs="Arial"/>
          <w:b/>
          <w:bCs/>
          <w:spacing w:val="6"/>
          <w:sz w:val="24"/>
          <w:szCs w:val="24"/>
          <w:lang w:val="es-ES"/>
        </w:rPr>
        <w:t xml:space="preserve"> </w:t>
      </w:r>
      <w:r w:rsidR="002211D2" w:rsidRPr="00703102">
        <w:rPr>
          <w:rFonts w:cs="Arial"/>
          <w:spacing w:val="6"/>
          <w:sz w:val="24"/>
          <w:szCs w:val="24"/>
          <w:lang w:val="es-ES"/>
        </w:rPr>
        <w:t xml:space="preserve">que con cargo sus propios recursos, traslade a </w:t>
      </w:r>
      <w:r w:rsidR="00B66248" w:rsidRPr="00703102">
        <w:rPr>
          <w:rFonts w:cs="Arial"/>
          <w:b/>
          <w:bCs/>
          <w:spacing w:val="6"/>
          <w:sz w:val="24"/>
          <w:szCs w:val="24"/>
          <w:lang w:val="es-ES"/>
        </w:rPr>
        <w:t>Colpensiones</w:t>
      </w:r>
      <w:r w:rsidR="002211D2" w:rsidRPr="00703102">
        <w:rPr>
          <w:rFonts w:cs="Arial"/>
          <w:spacing w:val="6"/>
          <w:sz w:val="24"/>
          <w:szCs w:val="24"/>
          <w:lang w:val="es-ES"/>
        </w:rPr>
        <w:t xml:space="preserve"> los valores percibidos por concepto de cotizaciones obligatorias, destinados a gastos de administración, comisiones, seguros previsionales y fondo de garantía de pensión mínima, de manera indexada, correspondientes al tiempo en que </w:t>
      </w:r>
      <w:r w:rsidR="00B66248" w:rsidRPr="00703102">
        <w:rPr>
          <w:rFonts w:cs="Arial"/>
          <w:spacing w:val="6"/>
          <w:sz w:val="24"/>
          <w:szCs w:val="24"/>
          <w:lang w:val="es-ES"/>
        </w:rPr>
        <w:t>Luz Marina Restrepo Espinosa estuvo afiliada a la entidad, en virtud de la solicitud suscrita el 13 de febrero de 1996 y que se hizo efectiva el 01 de marzo de esa misma anualidad</w:t>
      </w:r>
      <w:r w:rsidR="32D7CEE1" w:rsidRPr="00703102">
        <w:rPr>
          <w:rFonts w:cs="Arial"/>
          <w:spacing w:val="6"/>
          <w:sz w:val="24"/>
          <w:szCs w:val="24"/>
          <w:lang w:val="es-ES"/>
        </w:rPr>
        <w:t>.</w:t>
      </w:r>
    </w:p>
    <w:p w14:paraId="24850FC3" w14:textId="77777777" w:rsidR="00B66248" w:rsidRPr="00703102" w:rsidRDefault="00B66248" w:rsidP="00D430AE">
      <w:pPr>
        <w:pStyle w:val="Sinespaciado"/>
        <w:spacing w:line="276" w:lineRule="auto"/>
        <w:jc w:val="both"/>
        <w:rPr>
          <w:rFonts w:ascii="Arial" w:hAnsi="Arial" w:cs="Arial"/>
          <w:spacing w:val="6"/>
          <w:szCs w:val="24"/>
          <w:lang w:val="es-ES"/>
        </w:rPr>
      </w:pPr>
    </w:p>
    <w:p w14:paraId="1FBA7220" w14:textId="10E62D7E" w:rsidR="00B66248" w:rsidRPr="00703102" w:rsidRDefault="00B66248" w:rsidP="00D430AE">
      <w:pPr>
        <w:pStyle w:val="Sinespaciado"/>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De igual forma deberá proceder Porvenir S.A. frente a los mismos conceptos percibidos durante el tiempo en que la actora estuvo afiliada a la AFP Colpatria mediante solicitud del 11 de diciembre de 1998, efectiva desde el 01 de febrero de 1999, al cual absorbió, y durante el lapso en que estuvo afiliada directamente a Porvenir S.A., con solicitud del 11 de noviembre de 1999, efectiva a partir del 01 de enero de 2000. </w:t>
      </w:r>
    </w:p>
    <w:p w14:paraId="4EB8F7A3" w14:textId="54A99E30" w:rsidR="00B66248" w:rsidRPr="00703102" w:rsidRDefault="00B66248" w:rsidP="00D430AE">
      <w:pPr>
        <w:pStyle w:val="Sinespaciado"/>
        <w:spacing w:line="276" w:lineRule="auto"/>
        <w:jc w:val="both"/>
        <w:rPr>
          <w:rFonts w:ascii="Arial" w:hAnsi="Arial" w:cs="Arial"/>
          <w:spacing w:val="6"/>
          <w:szCs w:val="24"/>
          <w:lang w:val="es-ES"/>
        </w:rPr>
      </w:pPr>
    </w:p>
    <w:p w14:paraId="2F9D0805" w14:textId="0CA8B6D7" w:rsidR="00B66248" w:rsidRPr="00703102" w:rsidRDefault="00B66248" w:rsidP="00D430AE">
      <w:pPr>
        <w:pStyle w:val="Textoindependiente"/>
        <w:spacing w:line="276" w:lineRule="auto"/>
        <w:ind w:firstLine="708"/>
        <w:rPr>
          <w:rFonts w:cs="Arial"/>
          <w:spacing w:val="6"/>
          <w:sz w:val="24"/>
          <w:szCs w:val="24"/>
          <w:lang w:val="es-ES"/>
        </w:rPr>
      </w:pPr>
      <w:r w:rsidRPr="00703102">
        <w:rPr>
          <w:rFonts w:cs="Arial"/>
          <w:spacing w:val="6"/>
          <w:sz w:val="24"/>
          <w:szCs w:val="24"/>
          <w:lang w:val="es-ES"/>
        </w:rPr>
        <w:t xml:space="preserve">Asimismo, para ordenarle a </w:t>
      </w:r>
      <w:r w:rsidRPr="00703102">
        <w:rPr>
          <w:rFonts w:cs="Arial"/>
          <w:b/>
          <w:bCs/>
          <w:spacing w:val="6"/>
          <w:sz w:val="24"/>
          <w:szCs w:val="24"/>
          <w:lang w:val="es-ES"/>
        </w:rPr>
        <w:t xml:space="preserve">Protección S.A. </w:t>
      </w:r>
      <w:r w:rsidRPr="00703102">
        <w:rPr>
          <w:rFonts w:cs="Arial"/>
          <w:spacing w:val="6"/>
          <w:sz w:val="24"/>
          <w:szCs w:val="24"/>
          <w:lang w:val="es-ES"/>
        </w:rPr>
        <w:t>que</w:t>
      </w:r>
      <w:r w:rsidRPr="00703102">
        <w:rPr>
          <w:rFonts w:cs="Arial"/>
          <w:b/>
          <w:bCs/>
          <w:spacing w:val="6"/>
          <w:sz w:val="24"/>
          <w:szCs w:val="24"/>
          <w:lang w:val="es-ES"/>
        </w:rPr>
        <w:t xml:space="preserve"> </w:t>
      </w:r>
      <w:r w:rsidRPr="00703102">
        <w:rPr>
          <w:rFonts w:cs="Arial"/>
          <w:spacing w:val="6"/>
          <w:sz w:val="24"/>
          <w:szCs w:val="24"/>
          <w:lang w:val="es-ES"/>
        </w:rPr>
        <w:t xml:space="preserve">le traslade a </w:t>
      </w:r>
      <w:r w:rsidRPr="00703102">
        <w:rPr>
          <w:rFonts w:cs="Arial"/>
          <w:b/>
          <w:bCs/>
          <w:spacing w:val="6"/>
          <w:sz w:val="24"/>
          <w:szCs w:val="24"/>
          <w:lang w:val="es-ES"/>
        </w:rPr>
        <w:t>Colpensiones</w:t>
      </w:r>
      <w:r w:rsidRPr="00703102">
        <w:rPr>
          <w:rFonts w:cs="Arial"/>
          <w:spacing w:val="6"/>
          <w:sz w:val="24"/>
          <w:szCs w:val="24"/>
          <w:lang w:val="es-ES"/>
        </w:rPr>
        <w:t xml:space="preserve"> 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incluyendo el lapso de vinculación con la </w:t>
      </w:r>
      <w:r w:rsidRPr="00703102">
        <w:rPr>
          <w:rFonts w:cs="Arial"/>
          <w:b/>
          <w:bCs/>
          <w:spacing w:val="6"/>
          <w:sz w:val="24"/>
          <w:szCs w:val="24"/>
          <w:lang w:val="es-ES"/>
        </w:rPr>
        <w:t xml:space="preserve">AFP Santander, </w:t>
      </w:r>
      <w:r w:rsidRPr="00703102">
        <w:rPr>
          <w:rFonts w:cs="Arial"/>
          <w:spacing w:val="6"/>
          <w:sz w:val="24"/>
          <w:szCs w:val="24"/>
          <w:lang w:val="es-ES"/>
        </w:rPr>
        <w:t xml:space="preserve">fusionada con la AFP ING (la cual absorbió), con cargo a sus propios recursos y debidamente </w:t>
      </w:r>
      <w:r w:rsidRPr="00703102">
        <w:rPr>
          <w:rFonts w:cs="Arial"/>
          <w:spacing w:val="6"/>
          <w:sz w:val="24"/>
          <w:szCs w:val="24"/>
          <w:lang w:val="es-ES"/>
        </w:rPr>
        <w:lastRenderedPageBreak/>
        <w:t xml:space="preserve">indexados, tal como lo ha reiterado la Sala de Casación Laboral de la Corte Suprema en sentencias SL1421 y SL 1688, ambas de 2019. </w:t>
      </w:r>
    </w:p>
    <w:p w14:paraId="20F27CA1" w14:textId="68C13FAD" w:rsidR="001F5F34" w:rsidRPr="00703102" w:rsidRDefault="001F5F34" w:rsidP="00D430AE">
      <w:pPr>
        <w:spacing w:line="276" w:lineRule="auto"/>
        <w:jc w:val="both"/>
        <w:rPr>
          <w:rFonts w:ascii="Arial" w:hAnsi="Arial" w:cs="Arial"/>
          <w:spacing w:val="6"/>
          <w:szCs w:val="24"/>
          <w:lang w:val="es-ES"/>
        </w:rPr>
      </w:pPr>
    </w:p>
    <w:p w14:paraId="58B4AFC1" w14:textId="1EBF51C1" w:rsidR="00AC045A" w:rsidRPr="00703102" w:rsidRDefault="00AC045A"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 xml:space="preserve">Como responsable del incumplimiento del deber de información que le imponían las normas vigentes para le época y que conducen a la declaratoria de la ineficacia, se encuentra acertada la condena en costas impuesta a Colfondos S.A. por la primera instancia. </w:t>
      </w:r>
    </w:p>
    <w:p w14:paraId="2CB0162E" w14:textId="7A4FBDF8" w:rsidR="00AC045A" w:rsidRPr="00703102" w:rsidRDefault="00AC045A" w:rsidP="00D430AE">
      <w:pPr>
        <w:spacing w:line="276" w:lineRule="auto"/>
        <w:jc w:val="both"/>
        <w:rPr>
          <w:rFonts w:ascii="Arial" w:hAnsi="Arial" w:cs="Arial"/>
          <w:spacing w:val="6"/>
          <w:szCs w:val="24"/>
          <w:lang w:val="es-ES"/>
        </w:rPr>
      </w:pPr>
    </w:p>
    <w:p w14:paraId="206A0E0B" w14:textId="73DA605E" w:rsidR="00116DDD" w:rsidRPr="00703102" w:rsidRDefault="00116DDD" w:rsidP="00D430AE">
      <w:pPr>
        <w:spacing w:line="276" w:lineRule="auto"/>
        <w:ind w:firstLine="708"/>
        <w:jc w:val="both"/>
        <w:rPr>
          <w:rFonts w:ascii="Arial" w:hAnsi="Arial" w:cs="Arial"/>
          <w:spacing w:val="6"/>
          <w:szCs w:val="24"/>
          <w:lang w:val="es-ES"/>
        </w:rPr>
      </w:pPr>
      <w:r w:rsidRPr="00703102">
        <w:rPr>
          <w:rFonts w:ascii="Arial" w:hAnsi="Arial" w:cs="Arial"/>
          <w:spacing w:val="6"/>
          <w:szCs w:val="24"/>
          <w:lang w:val="es-ES"/>
        </w:rPr>
        <w:t>Con lo anterior, quedan resueltos los puntos de inconformidad de</w:t>
      </w:r>
      <w:r w:rsidR="00A548AB" w:rsidRPr="00703102">
        <w:rPr>
          <w:rFonts w:ascii="Arial" w:hAnsi="Arial" w:cs="Arial"/>
          <w:spacing w:val="6"/>
          <w:szCs w:val="24"/>
          <w:lang w:val="es-ES"/>
        </w:rPr>
        <w:t xml:space="preserve"> la recurrente</w:t>
      </w:r>
      <w:r w:rsidR="007F7387" w:rsidRPr="00703102">
        <w:rPr>
          <w:rFonts w:ascii="Arial" w:hAnsi="Arial" w:cs="Arial"/>
          <w:spacing w:val="6"/>
          <w:szCs w:val="24"/>
          <w:lang w:val="es-ES"/>
        </w:rPr>
        <w:t xml:space="preserve"> y resultas la totalidad de las pretensiones y medio</w:t>
      </w:r>
      <w:r w:rsidR="2883A093" w:rsidRPr="00703102">
        <w:rPr>
          <w:rFonts w:ascii="Arial" w:hAnsi="Arial" w:cs="Arial"/>
          <w:spacing w:val="6"/>
          <w:szCs w:val="24"/>
          <w:lang w:val="es-ES"/>
        </w:rPr>
        <w:t>s</w:t>
      </w:r>
      <w:r w:rsidR="007F7387" w:rsidRPr="00703102">
        <w:rPr>
          <w:rFonts w:ascii="Arial" w:hAnsi="Arial" w:cs="Arial"/>
          <w:spacing w:val="6"/>
          <w:szCs w:val="24"/>
          <w:lang w:val="es-ES"/>
        </w:rPr>
        <w:t xml:space="preserve"> exceptivos.</w:t>
      </w:r>
    </w:p>
    <w:p w14:paraId="1FA96F2D" w14:textId="77777777" w:rsidR="00116DDD" w:rsidRPr="00703102" w:rsidRDefault="00116DDD" w:rsidP="00D430AE">
      <w:pPr>
        <w:spacing w:line="276" w:lineRule="auto"/>
        <w:ind w:firstLine="708"/>
        <w:jc w:val="both"/>
        <w:rPr>
          <w:rFonts w:ascii="Arial" w:hAnsi="Arial" w:cs="Arial"/>
          <w:spacing w:val="6"/>
          <w:szCs w:val="24"/>
          <w:lang w:val="es-ES"/>
        </w:rPr>
      </w:pPr>
    </w:p>
    <w:p w14:paraId="421AC725" w14:textId="6C51FCB2" w:rsidR="00116DDD" w:rsidRPr="00703102" w:rsidRDefault="008719AC" w:rsidP="00D430AE">
      <w:pPr>
        <w:pStyle w:val="Textoindependiente31"/>
        <w:spacing w:line="276" w:lineRule="auto"/>
        <w:ind w:firstLine="708"/>
        <w:rPr>
          <w:rFonts w:cs="Arial"/>
          <w:spacing w:val="6"/>
          <w:sz w:val="24"/>
          <w:szCs w:val="24"/>
          <w:lang w:val="es-ES"/>
        </w:rPr>
      </w:pPr>
      <w:r w:rsidRPr="00703102">
        <w:rPr>
          <w:rFonts w:cs="Arial"/>
          <w:spacing w:val="6"/>
          <w:sz w:val="24"/>
          <w:szCs w:val="24"/>
          <w:lang w:val="es-ES"/>
        </w:rPr>
        <w:t>Las c</w:t>
      </w:r>
      <w:r w:rsidR="0FFA19B4" w:rsidRPr="00703102">
        <w:rPr>
          <w:rFonts w:cs="Arial"/>
          <w:spacing w:val="6"/>
          <w:sz w:val="24"/>
          <w:szCs w:val="24"/>
          <w:lang w:val="es-ES"/>
        </w:rPr>
        <w:t xml:space="preserve">ostas </w:t>
      </w:r>
      <w:r w:rsidR="001943D6" w:rsidRPr="00703102">
        <w:rPr>
          <w:rFonts w:cs="Arial"/>
          <w:spacing w:val="6"/>
          <w:sz w:val="24"/>
          <w:szCs w:val="24"/>
          <w:lang w:val="es-ES"/>
        </w:rPr>
        <w:t>en esta instancia</w:t>
      </w:r>
      <w:r w:rsidR="04BA7B79" w:rsidRPr="00703102">
        <w:rPr>
          <w:rFonts w:cs="Arial"/>
          <w:spacing w:val="6"/>
          <w:sz w:val="24"/>
          <w:szCs w:val="24"/>
          <w:lang w:val="es-ES"/>
        </w:rPr>
        <w:t xml:space="preserve"> </w:t>
      </w:r>
      <w:r w:rsidR="00E64B1A" w:rsidRPr="00703102">
        <w:rPr>
          <w:rFonts w:cs="Arial"/>
          <w:spacing w:val="6"/>
          <w:sz w:val="24"/>
          <w:szCs w:val="24"/>
          <w:lang w:val="es-ES"/>
        </w:rPr>
        <w:t xml:space="preserve">quedarán </w:t>
      </w:r>
      <w:r w:rsidR="04BA7B79" w:rsidRPr="00703102">
        <w:rPr>
          <w:rFonts w:cs="Arial"/>
          <w:spacing w:val="6"/>
          <w:sz w:val="24"/>
          <w:szCs w:val="24"/>
          <w:lang w:val="es-ES"/>
        </w:rPr>
        <w:t xml:space="preserve">a cargo de </w:t>
      </w:r>
      <w:r w:rsidR="00AC045A" w:rsidRPr="00703102">
        <w:rPr>
          <w:rFonts w:cs="Arial"/>
          <w:spacing w:val="6"/>
          <w:sz w:val="24"/>
          <w:szCs w:val="24"/>
          <w:lang w:val="es-ES"/>
        </w:rPr>
        <w:t>Colfondos S.A., Porvenir S.A. y Protección S.A.</w:t>
      </w:r>
      <w:r w:rsidRPr="00703102">
        <w:rPr>
          <w:rFonts w:cs="Arial"/>
          <w:spacing w:val="6"/>
          <w:sz w:val="24"/>
          <w:szCs w:val="24"/>
          <w:lang w:val="es-ES"/>
        </w:rPr>
        <w:t>,</w:t>
      </w:r>
      <w:r w:rsidR="00AC045A" w:rsidRPr="00703102">
        <w:rPr>
          <w:rFonts w:cs="Arial"/>
          <w:spacing w:val="6"/>
          <w:sz w:val="24"/>
          <w:szCs w:val="24"/>
          <w:lang w:val="es-ES"/>
        </w:rPr>
        <w:t xml:space="preserve"> por partes iguales,</w:t>
      </w:r>
      <w:r w:rsidRPr="00703102">
        <w:rPr>
          <w:rFonts w:cs="Arial"/>
          <w:spacing w:val="6"/>
          <w:sz w:val="24"/>
          <w:szCs w:val="24"/>
          <w:lang w:val="es-ES"/>
        </w:rPr>
        <w:t xml:space="preserve"> dada la no prosperidad de</w:t>
      </w:r>
      <w:r w:rsidR="00AC045A" w:rsidRPr="00703102">
        <w:rPr>
          <w:rFonts w:cs="Arial"/>
          <w:spacing w:val="6"/>
          <w:sz w:val="24"/>
          <w:szCs w:val="24"/>
          <w:lang w:val="es-ES"/>
        </w:rPr>
        <w:t xml:space="preserve"> </w:t>
      </w:r>
      <w:r w:rsidRPr="00703102">
        <w:rPr>
          <w:rFonts w:cs="Arial"/>
          <w:spacing w:val="6"/>
          <w:sz w:val="24"/>
          <w:szCs w:val="24"/>
          <w:lang w:val="es-ES"/>
        </w:rPr>
        <w:t>l</w:t>
      </w:r>
      <w:r w:rsidR="00AC045A" w:rsidRPr="00703102">
        <w:rPr>
          <w:rFonts w:cs="Arial"/>
          <w:spacing w:val="6"/>
          <w:sz w:val="24"/>
          <w:szCs w:val="24"/>
          <w:lang w:val="es-ES"/>
        </w:rPr>
        <w:t>os</w:t>
      </w:r>
      <w:r w:rsidRPr="00703102">
        <w:rPr>
          <w:rFonts w:cs="Arial"/>
          <w:spacing w:val="6"/>
          <w:sz w:val="24"/>
          <w:szCs w:val="24"/>
          <w:lang w:val="es-ES"/>
        </w:rPr>
        <w:t xml:space="preserve"> recurso</w:t>
      </w:r>
      <w:r w:rsidR="00AC045A" w:rsidRPr="00703102">
        <w:rPr>
          <w:rFonts w:cs="Arial"/>
          <w:spacing w:val="6"/>
          <w:sz w:val="24"/>
          <w:szCs w:val="24"/>
          <w:lang w:val="es-ES"/>
        </w:rPr>
        <w:t>s</w:t>
      </w:r>
    </w:p>
    <w:p w14:paraId="531CB027" w14:textId="77777777" w:rsidR="00116DDD" w:rsidRPr="00703102" w:rsidRDefault="00116DDD" w:rsidP="00D430AE">
      <w:pPr>
        <w:spacing w:line="276" w:lineRule="auto"/>
        <w:jc w:val="both"/>
        <w:rPr>
          <w:rFonts w:ascii="Arial" w:hAnsi="Arial" w:cs="Arial"/>
          <w:spacing w:val="6"/>
          <w:szCs w:val="24"/>
          <w:lang w:val="es-ES"/>
        </w:rPr>
      </w:pPr>
    </w:p>
    <w:p w14:paraId="0E9EA203" w14:textId="582AC1CB" w:rsidR="00116DDD" w:rsidRPr="00703102" w:rsidRDefault="001943D6" w:rsidP="00D430AE">
      <w:pPr>
        <w:pStyle w:val="Textoindependiente31"/>
        <w:spacing w:line="276" w:lineRule="auto"/>
        <w:ind w:firstLine="708"/>
        <w:rPr>
          <w:rFonts w:cs="Arial"/>
          <w:b/>
          <w:bCs/>
          <w:spacing w:val="6"/>
          <w:sz w:val="24"/>
          <w:szCs w:val="24"/>
          <w:lang w:val="es-ES"/>
        </w:rPr>
      </w:pPr>
      <w:r w:rsidRPr="00703102">
        <w:rPr>
          <w:rFonts w:cs="Arial"/>
          <w:b/>
          <w:bCs/>
          <w:spacing w:val="6"/>
          <w:sz w:val="24"/>
          <w:szCs w:val="24"/>
          <w:lang w:val="es-ES"/>
        </w:rPr>
        <w:t xml:space="preserve">VI. </w:t>
      </w:r>
      <w:r w:rsidR="00116DDD" w:rsidRPr="00703102">
        <w:rPr>
          <w:rFonts w:cs="Arial"/>
          <w:b/>
          <w:bCs/>
          <w:spacing w:val="6"/>
          <w:sz w:val="24"/>
          <w:szCs w:val="24"/>
          <w:lang w:val="es-ES"/>
        </w:rPr>
        <w:t>DECISIÓN</w:t>
      </w:r>
    </w:p>
    <w:p w14:paraId="76B9F865" w14:textId="77777777" w:rsidR="00116DDD" w:rsidRPr="00703102" w:rsidRDefault="00116DDD" w:rsidP="00D430AE">
      <w:pPr>
        <w:pStyle w:val="Textoindependiente31"/>
        <w:spacing w:line="276" w:lineRule="auto"/>
        <w:ind w:left="1004"/>
        <w:rPr>
          <w:rFonts w:cs="Arial"/>
          <w:spacing w:val="6"/>
          <w:sz w:val="24"/>
          <w:szCs w:val="24"/>
          <w:lang w:val="es-ES"/>
        </w:rPr>
      </w:pPr>
    </w:p>
    <w:p w14:paraId="577B3A71" w14:textId="77777777" w:rsidR="00116DDD" w:rsidRPr="00703102" w:rsidRDefault="00116DDD" w:rsidP="00D430AE">
      <w:pPr>
        <w:pStyle w:val="Textoindependiente31"/>
        <w:spacing w:line="276" w:lineRule="auto"/>
        <w:ind w:firstLine="708"/>
        <w:rPr>
          <w:rFonts w:cs="Arial"/>
          <w:spacing w:val="6"/>
          <w:sz w:val="24"/>
          <w:szCs w:val="24"/>
          <w:lang w:val="es-ES"/>
        </w:rPr>
      </w:pPr>
      <w:r w:rsidRPr="00703102">
        <w:rPr>
          <w:rFonts w:cs="Arial"/>
          <w:spacing w:val="6"/>
          <w:sz w:val="24"/>
          <w:szCs w:val="24"/>
          <w:lang w:val="es-ES"/>
        </w:rPr>
        <w:t xml:space="preserve">En mérito de lo expuesto, el Tribunal Superior del Distrito Judicial de Pereira - Risaralda, Sala </w:t>
      </w:r>
      <w:r w:rsidR="00A548AB" w:rsidRPr="00703102">
        <w:rPr>
          <w:rFonts w:cs="Arial"/>
          <w:spacing w:val="6"/>
          <w:sz w:val="24"/>
          <w:szCs w:val="24"/>
          <w:lang w:val="es-ES"/>
        </w:rPr>
        <w:t>Cuarta</w:t>
      </w:r>
      <w:r w:rsidRPr="00703102">
        <w:rPr>
          <w:rFonts w:cs="Arial"/>
          <w:spacing w:val="6"/>
          <w:sz w:val="24"/>
          <w:szCs w:val="24"/>
          <w:lang w:val="es-ES"/>
        </w:rPr>
        <w:t xml:space="preserve"> de Decisión Laboral, administrando justicia en nombre de la República y por autoridad de la ley,</w:t>
      </w:r>
    </w:p>
    <w:p w14:paraId="2D7DF5B7" w14:textId="77777777" w:rsidR="00116DDD" w:rsidRPr="00703102" w:rsidRDefault="00116DDD" w:rsidP="00D430AE">
      <w:pPr>
        <w:pStyle w:val="Sinespaciado"/>
        <w:spacing w:line="276" w:lineRule="auto"/>
        <w:rPr>
          <w:rFonts w:ascii="Arial" w:hAnsi="Arial" w:cs="Arial"/>
          <w:b/>
          <w:bCs/>
          <w:spacing w:val="6"/>
          <w:szCs w:val="24"/>
          <w:lang w:val="es-ES"/>
        </w:rPr>
      </w:pPr>
    </w:p>
    <w:p w14:paraId="54484033" w14:textId="77777777" w:rsidR="00116DDD" w:rsidRPr="00703102" w:rsidRDefault="00A548AB" w:rsidP="00D430AE">
      <w:pPr>
        <w:pStyle w:val="Sinespaciado"/>
        <w:tabs>
          <w:tab w:val="left" w:pos="3143"/>
        </w:tabs>
        <w:spacing w:line="276" w:lineRule="auto"/>
        <w:jc w:val="center"/>
        <w:rPr>
          <w:rFonts w:ascii="Arial" w:hAnsi="Arial" w:cs="Arial"/>
          <w:b/>
          <w:bCs/>
          <w:spacing w:val="6"/>
          <w:szCs w:val="24"/>
          <w:lang w:val="es-ES"/>
        </w:rPr>
      </w:pPr>
      <w:r w:rsidRPr="00703102">
        <w:rPr>
          <w:rFonts w:ascii="Arial" w:hAnsi="Arial" w:cs="Arial"/>
          <w:b/>
          <w:bCs/>
          <w:spacing w:val="6"/>
          <w:szCs w:val="24"/>
          <w:lang w:val="es-ES"/>
        </w:rPr>
        <w:t>RESUELVE</w:t>
      </w:r>
      <w:r w:rsidR="00116DDD" w:rsidRPr="00703102">
        <w:rPr>
          <w:rFonts w:ascii="Arial" w:hAnsi="Arial" w:cs="Arial"/>
          <w:b/>
          <w:bCs/>
          <w:spacing w:val="6"/>
          <w:szCs w:val="24"/>
          <w:lang w:val="es-ES"/>
        </w:rPr>
        <w:t>:</w:t>
      </w:r>
    </w:p>
    <w:p w14:paraId="74C73B26" w14:textId="77777777" w:rsidR="00E27395" w:rsidRPr="00703102" w:rsidRDefault="00E27395" w:rsidP="00D430AE">
      <w:pPr>
        <w:pStyle w:val="Sinespaciado"/>
        <w:spacing w:line="276" w:lineRule="auto"/>
        <w:rPr>
          <w:rFonts w:ascii="Arial" w:hAnsi="Arial" w:cs="Arial"/>
          <w:spacing w:val="6"/>
          <w:szCs w:val="24"/>
          <w:lang w:val="es-ES"/>
        </w:rPr>
      </w:pPr>
    </w:p>
    <w:p w14:paraId="0A393190" w14:textId="4C7EE07E" w:rsidR="002975D1" w:rsidRPr="00703102" w:rsidRDefault="00E27395" w:rsidP="00D430AE">
      <w:pPr>
        <w:pStyle w:val="Textoindependiente"/>
        <w:spacing w:line="276" w:lineRule="auto"/>
        <w:ind w:firstLine="708"/>
        <w:rPr>
          <w:rFonts w:cs="Arial"/>
          <w:spacing w:val="6"/>
          <w:sz w:val="24"/>
          <w:szCs w:val="24"/>
          <w:lang w:val="es-ES"/>
        </w:rPr>
      </w:pPr>
      <w:r w:rsidRPr="00703102">
        <w:rPr>
          <w:rFonts w:cs="Arial"/>
          <w:b/>
          <w:bCs/>
          <w:spacing w:val="6"/>
          <w:sz w:val="24"/>
          <w:szCs w:val="24"/>
          <w:lang w:val="es-ES"/>
        </w:rPr>
        <w:t xml:space="preserve">PRIMERO: </w:t>
      </w:r>
      <w:r w:rsidR="005837AF" w:rsidRPr="00703102">
        <w:rPr>
          <w:rFonts w:cs="Arial"/>
          <w:b/>
          <w:bCs/>
          <w:spacing w:val="6"/>
          <w:sz w:val="24"/>
          <w:szCs w:val="24"/>
          <w:lang w:val="es-ES"/>
        </w:rPr>
        <w:t xml:space="preserve">ADICIONAR </w:t>
      </w:r>
      <w:r w:rsidR="005837AF" w:rsidRPr="00703102">
        <w:rPr>
          <w:rFonts w:cs="Arial"/>
          <w:spacing w:val="6"/>
          <w:sz w:val="24"/>
          <w:szCs w:val="24"/>
          <w:lang w:val="es-ES"/>
        </w:rPr>
        <w:t xml:space="preserve">de la sentencia proferida el </w:t>
      </w:r>
      <w:r w:rsidR="00141458" w:rsidRPr="00703102">
        <w:rPr>
          <w:rFonts w:cs="Arial"/>
          <w:spacing w:val="6"/>
          <w:sz w:val="24"/>
          <w:szCs w:val="24"/>
          <w:lang w:val="es-ES"/>
        </w:rPr>
        <w:t xml:space="preserve">20 de septiembre de 2019 por el Juzgado Primero Laboral del Circuito </w:t>
      </w:r>
      <w:r w:rsidR="005837AF" w:rsidRPr="00703102">
        <w:rPr>
          <w:rFonts w:cs="Arial"/>
          <w:spacing w:val="6"/>
          <w:sz w:val="24"/>
          <w:szCs w:val="24"/>
          <w:lang w:val="es-ES"/>
        </w:rPr>
        <w:t>de esta ciudad, en el sentido de</w:t>
      </w:r>
      <w:r w:rsidR="00141458" w:rsidRPr="00703102">
        <w:rPr>
          <w:rFonts w:cs="Arial"/>
          <w:spacing w:val="6"/>
          <w:sz w:val="24"/>
          <w:szCs w:val="24"/>
          <w:lang w:val="es-ES"/>
        </w:rPr>
        <w:t xml:space="preserve"> </w:t>
      </w:r>
      <w:r w:rsidR="1FDE9C05" w:rsidRPr="00703102">
        <w:rPr>
          <w:rFonts w:cs="Arial"/>
          <w:b/>
          <w:bCs/>
          <w:spacing w:val="6"/>
          <w:sz w:val="24"/>
          <w:szCs w:val="24"/>
          <w:lang w:val="es-ES"/>
        </w:rPr>
        <w:t>DEJAR SIN EFECTOS</w:t>
      </w:r>
      <w:r w:rsidR="1FDE9C05" w:rsidRPr="00703102">
        <w:rPr>
          <w:rFonts w:cs="Arial"/>
          <w:spacing w:val="6"/>
          <w:sz w:val="24"/>
          <w:szCs w:val="24"/>
          <w:lang w:val="es-ES"/>
        </w:rPr>
        <w:t xml:space="preserve"> los cambios entre administradoras del régimen de ahorro individual con solidaridad realizados por </w:t>
      </w:r>
      <w:r w:rsidR="1FDE9C05" w:rsidRPr="00703102">
        <w:rPr>
          <w:rFonts w:cs="Arial"/>
          <w:b/>
          <w:bCs/>
          <w:spacing w:val="6"/>
          <w:sz w:val="24"/>
          <w:szCs w:val="24"/>
          <w:lang w:val="es-ES"/>
        </w:rPr>
        <w:t>LUZ MARINA RESTREPO ESPINOSA</w:t>
      </w:r>
      <w:r w:rsidR="4620D7D7" w:rsidRPr="00703102">
        <w:rPr>
          <w:rFonts w:cs="Arial"/>
          <w:b/>
          <w:bCs/>
          <w:spacing w:val="6"/>
          <w:sz w:val="24"/>
          <w:szCs w:val="24"/>
          <w:lang w:val="es-ES"/>
        </w:rPr>
        <w:t xml:space="preserve"> </w:t>
      </w:r>
      <w:r w:rsidR="4620D7D7" w:rsidRPr="00703102">
        <w:rPr>
          <w:rFonts w:cs="Arial"/>
          <w:spacing w:val="6"/>
          <w:sz w:val="24"/>
          <w:szCs w:val="24"/>
          <w:lang w:val="es-ES"/>
        </w:rPr>
        <w:t>de</w:t>
      </w:r>
      <w:r w:rsidR="1FDE9C05" w:rsidRPr="00703102">
        <w:rPr>
          <w:rFonts w:cs="Arial"/>
          <w:spacing w:val="6"/>
          <w:sz w:val="24"/>
          <w:szCs w:val="24"/>
          <w:lang w:val="es-ES"/>
        </w:rPr>
        <w:t xml:space="preserve"> COLFONDOS S.A. a la AFP COLPATRIA (hoy PORVENIR S.A.) mediante solicitud del 11 de diciembre de 1998, efectivo el 01 de febrero de 1999; la afiliación a PORVENIR S.A. a través de solicitud del 11 de noviembre de 1999, efectiva el 01 de enero de 2000; y la afiliación a la AFP SANTANDER, realizada con solicitud del 09 de marzo de 2001, efectiva al 01 de mayo de 2001 y cedida por fusión a la AFP ING, absorbida por PROTECCIÓN S.A.</w:t>
      </w:r>
      <w:r w:rsidR="5B5E94B7" w:rsidRPr="00703102">
        <w:rPr>
          <w:rFonts w:cs="Arial"/>
          <w:spacing w:val="6"/>
          <w:sz w:val="24"/>
          <w:szCs w:val="24"/>
          <w:lang w:val="es-ES"/>
        </w:rPr>
        <w:t xml:space="preserve">; como consecuencia de la ineficacia del traslado de régimen pensional. </w:t>
      </w:r>
    </w:p>
    <w:p w14:paraId="1C8BB7C6" w14:textId="7364AA19" w:rsidR="002975D1" w:rsidRPr="00703102" w:rsidRDefault="002975D1" w:rsidP="00D430AE">
      <w:pPr>
        <w:spacing w:line="276" w:lineRule="auto"/>
        <w:jc w:val="both"/>
        <w:rPr>
          <w:rFonts w:ascii="Arial" w:hAnsi="Arial" w:cs="Arial"/>
          <w:b/>
          <w:bCs/>
          <w:spacing w:val="6"/>
          <w:szCs w:val="24"/>
          <w:lang w:val="es-ES"/>
        </w:rPr>
      </w:pPr>
    </w:p>
    <w:p w14:paraId="64C98C89" w14:textId="05A78548" w:rsidR="002975D1" w:rsidRPr="00703102" w:rsidRDefault="6DFDBAA4" w:rsidP="00D430AE">
      <w:pPr>
        <w:spacing w:line="276" w:lineRule="auto"/>
        <w:jc w:val="both"/>
        <w:rPr>
          <w:rFonts w:ascii="Arial" w:hAnsi="Arial" w:cs="Arial"/>
          <w:spacing w:val="6"/>
          <w:szCs w:val="24"/>
          <w:lang w:val="es-ES"/>
        </w:rPr>
      </w:pPr>
      <w:r w:rsidRPr="00703102">
        <w:rPr>
          <w:rFonts w:ascii="Arial" w:hAnsi="Arial" w:cs="Arial"/>
          <w:b/>
          <w:bCs/>
          <w:spacing w:val="6"/>
          <w:szCs w:val="24"/>
          <w:lang w:val="es-ES"/>
        </w:rPr>
        <w:t xml:space="preserve">SEGUNDO: </w:t>
      </w:r>
      <w:r w:rsidR="007D359D" w:rsidRPr="00703102">
        <w:rPr>
          <w:rFonts w:ascii="Arial" w:hAnsi="Arial" w:cs="Arial"/>
          <w:b/>
          <w:bCs/>
          <w:spacing w:val="6"/>
          <w:szCs w:val="24"/>
          <w:lang w:val="es-ES"/>
        </w:rPr>
        <w:t xml:space="preserve">MODIFICAR </w:t>
      </w:r>
      <w:r w:rsidR="007D359D" w:rsidRPr="00703102">
        <w:rPr>
          <w:rFonts w:ascii="Arial" w:hAnsi="Arial" w:cs="Arial"/>
          <w:spacing w:val="6"/>
          <w:szCs w:val="24"/>
          <w:lang w:val="es-ES"/>
        </w:rPr>
        <w:t xml:space="preserve">el ordinal </w:t>
      </w:r>
      <w:r w:rsidR="00AC045A" w:rsidRPr="00703102">
        <w:rPr>
          <w:rFonts w:ascii="Arial" w:hAnsi="Arial" w:cs="Arial"/>
          <w:spacing w:val="6"/>
          <w:szCs w:val="24"/>
          <w:lang w:val="es-ES"/>
        </w:rPr>
        <w:t>cuarto de</w:t>
      </w:r>
      <w:r w:rsidR="004036BC" w:rsidRPr="00703102">
        <w:rPr>
          <w:rFonts w:ascii="Arial" w:hAnsi="Arial" w:cs="Arial"/>
          <w:spacing w:val="6"/>
          <w:szCs w:val="24"/>
          <w:lang w:val="es-ES"/>
        </w:rPr>
        <w:t xml:space="preserve"> la sentencia </w:t>
      </w:r>
      <w:r w:rsidR="00E27395" w:rsidRPr="00703102">
        <w:rPr>
          <w:rFonts w:ascii="Arial" w:hAnsi="Arial" w:cs="Arial"/>
          <w:spacing w:val="6"/>
          <w:szCs w:val="24"/>
          <w:lang w:val="es-ES"/>
        </w:rPr>
        <w:t xml:space="preserve">proferida el </w:t>
      </w:r>
      <w:r w:rsidR="009E0F8F" w:rsidRPr="00703102">
        <w:rPr>
          <w:rFonts w:ascii="Arial" w:hAnsi="Arial" w:cs="Arial"/>
          <w:spacing w:val="6"/>
          <w:szCs w:val="24"/>
          <w:lang w:val="es-ES"/>
        </w:rPr>
        <w:t>20 de septiembre de 2019</w:t>
      </w:r>
      <w:r w:rsidR="00E27395" w:rsidRPr="00703102">
        <w:rPr>
          <w:rFonts w:ascii="Arial" w:hAnsi="Arial" w:cs="Arial"/>
          <w:spacing w:val="6"/>
          <w:szCs w:val="24"/>
          <w:lang w:val="es-ES"/>
        </w:rPr>
        <w:t xml:space="preserve"> por el Juzgado </w:t>
      </w:r>
      <w:r w:rsidR="00AC045A" w:rsidRPr="00703102">
        <w:rPr>
          <w:rFonts w:ascii="Arial" w:hAnsi="Arial" w:cs="Arial"/>
          <w:spacing w:val="6"/>
          <w:szCs w:val="24"/>
          <w:lang w:val="es-ES"/>
        </w:rPr>
        <w:t xml:space="preserve">Primero Laboral </w:t>
      </w:r>
      <w:r w:rsidR="00E27395" w:rsidRPr="00703102">
        <w:rPr>
          <w:rFonts w:ascii="Arial" w:hAnsi="Arial" w:cs="Arial"/>
          <w:spacing w:val="6"/>
          <w:szCs w:val="24"/>
          <w:lang w:val="es-ES"/>
        </w:rPr>
        <w:t>del Circuito de esta ciudad,</w:t>
      </w:r>
      <w:r w:rsidR="002975D1" w:rsidRPr="00703102">
        <w:rPr>
          <w:rFonts w:ascii="Arial" w:hAnsi="Arial" w:cs="Arial"/>
          <w:spacing w:val="6"/>
          <w:szCs w:val="24"/>
          <w:lang w:val="es-ES"/>
        </w:rPr>
        <w:t xml:space="preserve"> el cual quedará así: </w:t>
      </w:r>
    </w:p>
    <w:p w14:paraId="52EE1A2A" w14:textId="136E9141" w:rsidR="002975D1" w:rsidRPr="00703102" w:rsidRDefault="002975D1" w:rsidP="00D430AE">
      <w:pPr>
        <w:spacing w:line="276" w:lineRule="auto"/>
        <w:jc w:val="both"/>
        <w:rPr>
          <w:rFonts w:ascii="Arial" w:hAnsi="Arial" w:cs="Arial"/>
          <w:spacing w:val="6"/>
          <w:szCs w:val="24"/>
          <w:lang w:val="es-ES"/>
        </w:rPr>
      </w:pPr>
    </w:p>
    <w:p w14:paraId="005D0ED1" w14:textId="3BAF14FD" w:rsidR="00AC045A" w:rsidRPr="00703102" w:rsidRDefault="002975D1" w:rsidP="00D430AE">
      <w:pPr>
        <w:spacing w:line="276" w:lineRule="auto"/>
        <w:ind w:left="426" w:right="420"/>
        <w:jc w:val="both"/>
        <w:rPr>
          <w:rFonts w:ascii="Arial" w:hAnsi="Arial" w:cs="Arial"/>
          <w:spacing w:val="6"/>
          <w:szCs w:val="24"/>
          <w:lang w:val="es-ES"/>
        </w:rPr>
      </w:pPr>
      <w:r w:rsidRPr="00703102">
        <w:rPr>
          <w:rFonts w:ascii="Arial" w:hAnsi="Arial" w:cs="Arial"/>
          <w:spacing w:val="6"/>
          <w:szCs w:val="24"/>
          <w:lang w:val="es-ES"/>
        </w:rPr>
        <w:t>“</w:t>
      </w:r>
      <w:r w:rsidR="00AC045A" w:rsidRPr="00703102">
        <w:rPr>
          <w:rFonts w:ascii="Arial" w:hAnsi="Arial" w:cs="Arial"/>
          <w:b/>
          <w:bCs/>
          <w:spacing w:val="6"/>
          <w:szCs w:val="24"/>
          <w:lang w:val="es-ES"/>
        </w:rPr>
        <w:t>CUARTO</w:t>
      </w:r>
      <w:r w:rsidR="005917A4" w:rsidRPr="00703102">
        <w:rPr>
          <w:rFonts w:ascii="Arial" w:hAnsi="Arial" w:cs="Arial"/>
          <w:b/>
          <w:bCs/>
          <w:spacing w:val="6"/>
          <w:szCs w:val="24"/>
          <w:lang w:val="es-ES"/>
        </w:rPr>
        <w:t>:</w:t>
      </w:r>
      <w:r w:rsidRPr="00703102">
        <w:rPr>
          <w:rFonts w:ascii="Arial" w:hAnsi="Arial" w:cs="Arial"/>
          <w:b/>
          <w:bCs/>
          <w:spacing w:val="6"/>
          <w:szCs w:val="24"/>
          <w:lang w:val="es-ES"/>
        </w:rPr>
        <w:t xml:space="preserve"> </w:t>
      </w:r>
      <w:r w:rsidR="00960CBE" w:rsidRPr="00703102">
        <w:rPr>
          <w:rFonts w:ascii="Arial" w:hAnsi="Arial" w:cs="Arial"/>
          <w:b/>
          <w:bCs/>
          <w:spacing w:val="6"/>
          <w:szCs w:val="24"/>
          <w:lang w:val="es-ES"/>
        </w:rPr>
        <w:t>ORDENAR</w:t>
      </w:r>
      <w:r w:rsidR="00960CBE" w:rsidRPr="00703102">
        <w:rPr>
          <w:rFonts w:ascii="Arial" w:hAnsi="Arial" w:cs="Arial"/>
          <w:spacing w:val="6"/>
          <w:szCs w:val="24"/>
          <w:lang w:val="es-ES"/>
        </w:rPr>
        <w:t xml:space="preserve"> </w:t>
      </w:r>
      <w:r w:rsidRPr="00703102">
        <w:rPr>
          <w:rFonts w:ascii="Arial" w:hAnsi="Arial" w:cs="Arial"/>
          <w:spacing w:val="6"/>
          <w:szCs w:val="24"/>
          <w:lang w:val="es-ES"/>
        </w:rPr>
        <w:t xml:space="preserve">a </w:t>
      </w:r>
      <w:r w:rsidR="00AC045A" w:rsidRPr="00703102">
        <w:rPr>
          <w:rFonts w:ascii="Arial" w:hAnsi="Arial" w:cs="Arial"/>
          <w:b/>
          <w:bCs/>
          <w:spacing w:val="6"/>
          <w:szCs w:val="24"/>
          <w:lang w:val="es-ES"/>
        </w:rPr>
        <w:t>COLFONDOS S.A. PENSIONES Y CESANTÍAS</w:t>
      </w:r>
      <w:r w:rsidR="5C4B0197" w:rsidRPr="00703102">
        <w:rPr>
          <w:rFonts w:ascii="Arial" w:hAnsi="Arial" w:cs="Arial"/>
          <w:b/>
          <w:bCs/>
          <w:spacing w:val="6"/>
          <w:szCs w:val="24"/>
          <w:lang w:val="es-ES"/>
        </w:rPr>
        <w:t xml:space="preserve"> </w:t>
      </w:r>
      <w:r w:rsidR="5C4B0197" w:rsidRPr="00703102">
        <w:rPr>
          <w:rFonts w:ascii="Arial" w:hAnsi="Arial" w:cs="Arial"/>
          <w:spacing w:val="6"/>
          <w:szCs w:val="24"/>
          <w:lang w:val="es-ES"/>
        </w:rPr>
        <w:t xml:space="preserve">que traslade a la </w:t>
      </w:r>
      <w:r w:rsidR="5C4B0197" w:rsidRPr="00703102">
        <w:rPr>
          <w:rFonts w:ascii="Arial" w:hAnsi="Arial" w:cs="Arial"/>
          <w:b/>
          <w:bCs/>
          <w:spacing w:val="6"/>
          <w:szCs w:val="24"/>
          <w:lang w:val="es-ES"/>
        </w:rPr>
        <w:t xml:space="preserve">ADMINISTRADORA COLOMBIANA DE PENSIONES “COLPENSIONES” </w:t>
      </w:r>
      <w:r w:rsidR="5C4B0197" w:rsidRPr="00703102">
        <w:rPr>
          <w:rFonts w:ascii="Arial" w:hAnsi="Arial" w:cs="Arial"/>
          <w:spacing w:val="6"/>
          <w:szCs w:val="24"/>
          <w:lang w:val="es-ES"/>
        </w:rPr>
        <w:t xml:space="preserve">los valores percibidos por concepto de  gastos de administración, comisiones, </w:t>
      </w:r>
      <w:r w:rsidR="7A79E86F" w:rsidRPr="00703102">
        <w:rPr>
          <w:rFonts w:ascii="Arial" w:hAnsi="Arial" w:cs="Arial"/>
          <w:spacing w:val="6"/>
          <w:szCs w:val="24"/>
          <w:lang w:val="es-ES"/>
        </w:rPr>
        <w:t>seguros previsionales</w:t>
      </w:r>
      <w:r w:rsidR="5C4B0197" w:rsidRPr="00703102">
        <w:rPr>
          <w:rFonts w:ascii="Arial" w:hAnsi="Arial" w:cs="Arial"/>
          <w:spacing w:val="6"/>
          <w:szCs w:val="24"/>
          <w:lang w:val="es-ES"/>
        </w:rPr>
        <w:t xml:space="preserve"> y fondo de garantía de pensión mínima, de manera indexada, correspondientes al tiempo en que </w:t>
      </w:r>
      <w:r w:rsidR="5C4B0197" w:rsidRPr="00703102">
        <w:rPr>
          <w:rFonts w:ascii="Arial" w:hAnsi="Arial" w:cs="Arial"/>
          <w:b/>
          <w:bCs/>
          <w:spacing w:val="6"/>
          <w:szCs w:val="24"/>
          <w:lang w:val="es-ES"/>
        </w:rPr>
        <w:t>LUZ MARINA RESTREPO ESPINOSA</w:t>
      </w:r>
      <w:r w:rsidR="5C4B0197" w:rsidRPr="00703102">
        <w:rPr>
          <w:rFonts w:ascii="Arial" w:hAnsi="Arial" w:cs="Arial"/>
          <w:spacing w:val="6"/>
          <w:szCs w:val="24"/>
          <w:lang w:val="es-ES"/>
        </w:rPr>
        <w:t xml:space="preserve"> estuvo afiliada a la entidad, en virtud de la solicitud suscrita el 13 de febrero de 1996 y que se hizo efectiva el 01 de marzo de esa misma anualidad. </w:t>
      </w:r>
    </w:p>
    <w:p w14:paraId="55EAD141" w14:textId="3A9BCCF0" w:rsidR="00AC045A" w:rsidRPr="00703102" w:rsidRDefault="5C4B0197" w:rsidP="00D430AE">
      <w:pPr>
        <w:spacing w:line="276" w:lineRule="auto"/>
        <w:ind w:left="426" w:right="420"/>
        <w:jc w:val="both"/>
        <w:rPr>
          <w:rFonts w:ascii="Arial" w:hAnsi="Arial" w:cs="Arial"/>
          <w:b/>
          <w:bCs/>
          <w:spacing w:val="6"/>
          <w:szCs w:val="24"/>
          <w:lang w:val="es-ES"/>
        </w:rPr>
      </w:pPr>
      <w:r w:rsidRPr="00703102">
        <w:rPr>
          <w:rFonts w:ascii="Arial" w:hAnsi="Arial" w:cs="Arial"/>
          <w:b/>
          <w:bCs/>
          <w:spacing w:val="6"/>
          <w:szCs w:val="24"/>
          <w:lang w:val="es-ES"/>
        </w:rPr>
        <w:t xml:space="preserve"> </w:t>
      </w:r>
    </w:p>
    <w:p w14:paraId="7EFEC820" w14:textId="1CE894B1" w:rsidR="00AC045A" w:rsidRPr="00703102" w:rsidRDefault="5C4B0197" w:rsidP="00D430AE">
      <w:pPr>
        <w:spacing w:line="276" w:lineRule="auto"/>
        <w:ind w:left="426" w:right="420"/>
        <w:jc w:val="both"/>
        <w:rPr>
          <w:rFonts w:ascii="Arial" w:hAnsi="Arial" w:cs="Arial"/>
          <w:spacing w:val="6"/>
          <w:szCs w:val="24"/>
          <w:lang w:val="es-ES"/>
        </w:rPr>
      </w:pPr>
      <w:r w:rsidRPr="00703102">
        <w:rPr>
          <w:rFonts w:ascii="Arial" w:hAnsi="Arial" w:cs="Arial"/>
          <w:spacing w:val="6"/>
          <w:szCs w:val="24"/>
          <w:lang w:val="es-ES"/>
        </w:rPr>
        <w:lastRenderedPageBreak/>
        <w:t>De igual forma deberá proceder</w:t>
      </w:r>
      <w:r w:rsidR="2393E619" w:rsidRPr="00703102">
        <w:rPr>
          <w:rFonts w:ascii="Arial" w:hAnsi="Arial" w:cs="Arial"/>
          <w:spacing w:val="6"/>
          <w:szCs w:val="24"/>
          <w:lang w:val="es-ES"/>
        </w:rPr>
        <w:t xml:space="preserve"> la</w:t>
      </w:r>
      <w:r w:rsidRPr="00703102">
        <w:rPr>
          <w:rFonts w:ascii="Arial" w:hAnsi="Arial" w:cs="Arial"/>
          <w:spacing w:val="6"/>
          <w:szCs w:val="24"/>
          <w:lang w:val="es-ES"/>
        </w:rPr>
        <w:t xml:space="preserve"> </w:t>
      </w:r>
      <w:r w:rsidR="72748567" w:rsidRPr="00703102">
        <w:rPr>
          <w:rFonts w:ascii="Arial" w:hAnsi="Arial" w:cs="Arial"/>
          <w:b/>
          <w:bCs/>
          <w:spacing w:val="6"/>
          <w:szCs w:val="24"/>
          <w:lang w:val="es-ES"/>
        </w:rPr>
        <w:t>SOCIEDAD ADMINISTRADORA DE FONDOS DE PENSIONES Y CESANTÍA</w:t>
      </w:r>
      <w:r w:rsidR="1F8B169E" w:rsidRPr="00703102">
        <w:rPr>
          <w:rFonts w:ascii="Arial" w:hAnsi="Arial" w:cs="Arial"/>
          <w:b/>
          <w:bCs/>
          <w:spacing w:val="6"/>
          <w:szCs w:val="24"/>
          <w:lang w:val="es-ES"/>
        </w:rPr>
        <w:t>S</w:t>
      </w:r>
      <w:r w:rsidR="72748567" w:rsidRPr="00703102">
        <w:rPr>
          <w:rFonts w:ascii="Arial" w:hAnsi="Arial" w:cs="Arial"/>
          <w:b/>
          <w:bCs/>
          <w:spacing w:val="6"/>
          <w:szCs w:val="24"/>
          <w:lang w:val="es-ES"/>
        </w:rPr>
        <w:t xml:space="preserve"> PORVENIR S.A.</w:t>
      </w:r>
      <w:r w:rsidRPr="00703102">
        <w:rPr>
          <w:rFonts w:ascii="Arial" w:hAnsi="Arial" w:cs="Arial"/>
          <w:b/>
          <w:bCs/>
          <w:spacing w:val="6"/>
          <w:szCs w:val="24"/>
          <w:lang w:val="es-ES"/>
        </w:rPr>
        <w:t xml:space="preserve"> </w:t>
      </w:r>
      <w:r w:rsidRPr="00703102">
        <w:rPr>
          <w:rFonts w:ascii="Arial" w:hAnsi="Arial" w:cs="Arial"/>
          <w:spacing w:val="6"/>
          <w:szCs w:val="24"/>
          <w:lang w:val="es-ES"/>
        </w:rPr>
        <w:t xml:space="preserve">frente a los mismos conceptos percibidos durante el tiempo en que la actora estuvo afiliada a la </w:t>
      </w:r>
      <w:r w:rsidRPr="00703102">
        <w:rPr>
          <w:rFonts w:ascii="Arial" w:hAnsi="Arial" w:cs="Arial"/>
          <w:b/>
          <w:bCs/>
          <w:spacing w:val="6"/>
          <w:szCs w:val="24"/>
          <w:lang w:val="es-ES"/>
        </w:rPr>
        <w:t>AFP COLPATRIA</w:t>
      </w:r>
      <w:r w:rsidRPr="00703102">
        <w:rPr>
          <w:rFonts w:ascii="Arial" w:hAnsi="Arial" w:cs="Arial"/>
          <w:spacing w:val="6"/>
          <w:szCs w:val="24"/>
          <w:lang w:val="es-ES"/>
        </w:rPr>
        <w:t xml:space="preserve"> mediante solicitud del 11 de diciembre de 1998, efectiva desde el 01 de febrero de 1999, </w:t>
      </w:r>
      <w:r w:rsidR="5D4C845A" w:rsidRPr="00703102">
        <w:rPr>
          <w:rFonts w:ascii="Arial" w:hAnsi="Arial" w:cs="Arial"/>
          <w:spacing w:val="6"/>
          <w:szCs w:val="24"/>
          <w:lang w:val="es-ES"/>
        </w:rPr>
        <w:t>la</w:t>
      </w:r>
      <w:r w:rsidRPr="00703102">
        <w:rPr>
          <w:rFonts w:ascii="Arial" w:hAnsi="Arial" w:cs="Arial"/>
          <w:spacing w:val="6"/>
          <w:szCs w:val="24"/>
          <w:lang w:val="es-ES"/>
        </w:rPr>
        <w:t xml:space="preserve"> cual absorbió, y durante el lapso en que estuvo afiliada directamente a </w:t>
      </w:r>
      <w:r w:rsidRPr="00703102">
        <w:rPr>
          <w:rFonts w:ascii="Arial" w:hAnsi="Arial" w:cs="Arial"/>
          <w:b/>
          <w:bCs/>
          <w:spacing w:val="6"/>
          <w:szCs w:val="24"/>
          <w:lang w:val="es-ES"/>
        </w:rPr>
        <w:t>PORVENIR S.A.</w:t>
      </w:r>
      <w:r w:rsidRPr="00703102">
        <w:rPr>
          <w:rFonts w:ascii="Arial" w:hAnsi="Arial" w:cs="Arial"/>
          <w:spacing w:val="6"/>
          <w:szCs w:val="24"/>
          <w:lang w:val="es-ES"/>
        </w:rPr>
        <w:t xml:space="preserve">, con solicitud del 11 de noviembre de 1999, efectiva a partir del 01 de enero de 2000.  </w:t>
      </w:r>
    </w:p>
    <w:p w14:paraId="451D100C" w14:textId="7F94130B" w:rsidR="40E263F5" w:rsidRPr="00703102" w:rsidRDefault="40E263F5" w:rsidP="00D430AE">
      <w:pPr>
        <w:spacing w:line="276" w:lineRule="auto"/>
        <w:ind w:left="426" w:right="420"/>
        <w:jc w:val="both"/>
        <w:rPr>
          <w:rFonts w:ascii="Arial" w:hAnsi="Arial" w:cs="Arial"/>
          <w:spacing w:val="6"/>
          <w:szCs w:val="24"/>
          <w:lang w:val="es-ES"/>
        </w:rPr>
      </w:pPr>
    </w:p>
    <w:p w14:paraId="52C44BBF" w14:textId="6E949E0B" w:rsidR="005917A4" w:rsidRPr="00703102" w:rsidRDefault="005917A4" w:rsidP="00D430AE">
      <w:pPr>
        <w:spacing w:line="276" w:lineRule="auto"/>
        <w:ind w:left="426" w:right="420"/>
        <w:jc w:val="both"/>
        <w:rPr>
          <w:rFonts w:ascii="Arial" w:hAnsi="Arial" w:cs="Arial"/>
          <w:spacing w:val="6"/>
          <w:szCs w:val="24"/>
          <w:lang w:val="es-ES"/>
        </w:rPr>
      </w:pPr>
      <w:r w:rsidRPr="00703102">
        <w:rPr>
          <w:rFonts w:ascii="Arial" w:hAnsi="Arial" w:cs="Arial"/>
          <w:spacing w:val="6"/>
          <w:szCs w:val="24"/>
          <w:lang w:val="es-ES"/>
        </w:rPr>
        <w:t xml:space="preserve">Asimismo, </w:t>
      </w:r>
      <w:r w:rsidRPr="00703102">
        <w:rPr>
          <w:rFonts w:ascii="Arial" w:hAnsi="Arial" w:cs="Arial"/>
          <w:b/>
          <w:bCs/>
          <w:spacing w:val="6"/>
          <w:szCs w:val="24"/>
          <w:lang w:val="es-ES"/>
        </w:rPr>
        <w:t>ORDENAR</w:t>
      </w:r>
      <w:r w:rsidRPr="00703102">
        <w:rPr>
          <w:rFonts w:ascii="Arial" w:hAnsi="Arial" w:cs="Arial"/>
          <w:spacing w:val="6"/>
          <w:szCs w:val="24"/>
          <w:lang w:val="es-ES"/>
        </w:rPr>
        <w:t xml:space="preserve"> a la </w:t>
      </w:r>
      <w:r w:rsidRPr="00703102">
        <w:rPr>
          <w:rFonts w:ascii="Arial" w:hAnsi="Arial" w:cs="Arial"/>
          <w:b/>
          <w:bCs/>
          <w:spacing w:val="6"/>
          <w:szCs w:val="24"/>
          <w:lang w:val="es-ES"/>
        </w:rPr>
        <w:t xml:space="preserve">ADMINISTRADORA DE FONDOS DE PENSIONES Y CESANTÍA </w:t>
      </w:r>
      <w:r w:rsidR="00AC045A" w:rsidRPr="00703102">
        <w:rPr>
          <w:rFonts w:ascii="Arial" w:hAnsi="Arial" w:cs="Arial"/>
          <w:b/>
          <w:bCs/>
          <w:spacing w:val="6"/>
          <w:szCs w:val="24"/>
          <w:lang w:val="es-ES"/>
        </w:rPr>
        <w:t>PROTECCIÓN S.A.</w:t>
      </w:r>
      <w:r w:rsidRPr="00703102">
        <w:rPr>
          <w:rFonts w:ascii="Arial" w:hAnsi="Arial" w:cs="Arial"/>
          <w:b/>
          <w:bCs/>
          <w:spacing w:val="6"/>
          <w:szCs w:val="24"/>
          <w:lang w:val="es-ES"/>
        </w:rPr>
        <w:t xml:space="preserve"> </w:t>
      </w:r>
      <w:r w:rsidRPr="00703102">
        <w:rPr>
          <w:rFonts w:ascii="Arial" w:hAnsi="Arial" w:cs="Arial"/>
          <w:spacing w:val="6"/>
          <w:szCs w:val="24"/>
          <w:lang w:val="es-ES"/>
        </w:rPr>
        <w:t xml:space="preserve">que traslade a </w:t>
      </w:r>
      <w:r w:rsidRPr="00703102">
        <w:rPr>
          <w:rFonts w:ascii="Arial" w:hAnsi="Arial" w:cs="Arial"/>
          <w:b/>
          <w:bCs/>
          <w:spacing w:val="6"/>
          <w:szCs w:val="24"/>
          <w:lang w:val="es-ES"/>
        </w:rPr>
        <w:t>COLPENSIONES</w:t>
      </w:r>
      <w:r w:rsidRPr="00703102">
        <w:rPr>
          <w:rFonts w:ascii="Arial" w:hAnsi="Arial" w:cs="Arial"/>
          <w:spacing w:val="6"/>
          <w:szCs w:val="24"/>
          <w:lang w:val="es-ES"/>
        </w:rPr>
        <w:t xml:space="preserve"> todas las cotizaciones, con sus rendimientos, saldos, bonos pensionales, sumas adicionales (incluyendo lo correspondiente a seguros previsionales, entre otros) y las sumas de dinero que retiene para el fondo de garantía de pensión mínima, </w:t>
      </w:r>
      <w:r w:rsidR="00AC045A" w:rsidRPr="00703102">
        <w:rPr>
          <w:rFonts w:ascii="Arial" w:hAnsi="Arial" w:cs="Arial"/>
          <w:spacing w:val="6"/>
          <w:szCs w:val="24"/>
          <w:lang w:val="es-ES"/>
        </w:rPr>
        <w:t xml:space="preserve">los gastos de administración y comisiones cobrados durante el lapso en que estuvo vigente la afiliación del demandante,  incluyendo el lapso de vinculación con la </w:t>
      </w:r>
      <w:r w:rsidR="00AC045A" w:rsidRPr="00703102">
        <w:rPr>
          <w:rFonts w:ascii="Arial" w:hAnsi="Arial" w:cs="Arial"/>
          <w:b/>
          <w:bCs/>
          <w:spacing w:val="6"/>
          <w:szCs w:val="24"/>
          <w:lang w:val="es-ES"/>
        </w:rPr>
        <w:t xml:space="preserve">AFP Santander, </w:t>
      </w:r>
      <w:r w:rsidR="00AC045A" w:rsidRPr="00703102">
        <w:rPr>
          <w:rFonts w:ascii="Arial" w:hAnsi="Arial" w:cs="Arial"/>
          <w:spacing w:val="6"/>
          <w:szCs w:val="24"/>
          <w:lang w:val="es-ES"/>
        </w:rPr>
        <w:t>fusionada con la AFP ING (la cual absorbió), con cargo a sus propios recursos y debidamente indexados.</w:t>
      </w:r>
      <w:r w:rsidR="005837AF" w:rsidRPr="00703102">
        <w:rPr>
          <w:rFonts w:ascii="Arial" w:hAnsi="Arial" w:cs="Arial"/>
          <w:spacing w:val="6"/>
          <w:szCs w:val="24"/>
          <w:lang w:val="es-ES"/>
        </w:rPr>
        <w:t>”</w:t>
      </w:r>
      <w:r w:rsidR="00AC045A" w:rsidRPr="00703102">
        <w:rPr>
          <w:rFonts w:ascii="Arial" w:hAnsi="Arial" w:cs="Arial"/>
          <w:spacing w:val="6"/>
          <w:szCs w:val="24"/>
          <w:lang w:val="es-ES"/>
        </w:rPr>
        <w:t xml:space="preserve"> </w:t>
      </w:r>
    </w:p>
    <w:p w14:paraId="6E6CFEED" w14:textId="77777777" w:rsidR="002B0F4F" w:rsidRPr="00703102" w:rsidRDefault="002B0F4F" w:rsidP="00D430AE">
      <w:pPr>
        <w:spacing w:line="276" w:lineRule="auto"/>
        <w:jc w:val="both"/>
        <w:rPr>
          <w:rFonts w:ascii="Arial" w:hAnsi="Arial" w:cs="Arial"/>
          <w:spacing w:val="6"/>
          <w:szCs w:val="24"/>
          <w:lang w:val="es-ES"/>
        </w:rPr>
      </w:pPr>
    </w:p>
    <w:p w14:paraId="234959AE" w14:textId="594E6449" w:rsidR="007C4C7D" w:rsidRPr="00703102" w:rsidRDefault="264C1618" w:rsidP="00D430AE">
      <w:pPr>
        <w:spacing w:line="276" w:lineRule="auto"/>
        <w:jc w:val="both"/>
        <w:rPr>
          <w:rFonts w:ascii="Arial" w:hAnsi="Arial" w:cs="Arial"/>
          <w:spacing w:val="6"/>
          <w:szCs w:val="24"/>
          <w:lang w:val="es-ES"/>
        </w:rPr>
      </w:pPr>
      <w:r w:rsidRPr="00703102">
        <w:rPr>
          <w:rFonts w:ascii="Arial" w:hAnsi="Arial" w:cs="Arial"/>
          <w:b/>
          <w:bCs/>
          <w:spacing w:val="6"/>
          <w:szCs w:val="24"/>
          <w:lang w:val="es-ES"/>
        </w:rPr>
        <w:t>TERCERO</w:t>
      </w:r>
      <w:r w:rsidR="007C4C7D" w:rsidRPr="00703102">
        <w:rPr>
          <w:rFonts w:ascii="Arial" w:hAnsi="Arial" w:cs="Arial"/>
          <w:b/>
          <w:bCs/>
          <w:spacing w:val="6"/>
          <w:szCs w:val="24"/>
          <w:lang w:val="es-ES"/>
        </w:rPr>
        <w:t xml:space="preserve">: </w:t>
      </w:r>
      <w:r w:rsidR="00AC045A" w:rsidRPr="00703102">
        <w:rPr>
          <w:rFonts w:ascii="Arial" w:hAnsi="Arial" w:cs="Arial"/>
          <w:b/>
          <w:bCs/>
          <w:spacing w:val="6"/>
          <w:szCs w:val="24"/>
          <w:lang w:val="es-ES"/>
        </w:rPr>
        <w:t xml:space="preserve">CONFIRMAR </w:t>
      </w:r>
      <w:r w:rsidR="00AC045A" w:rsidRPr="00703102">
        <w:rPr>
          <w:rFonts w:ascii="Arial" w:hAnsi="Arial" w:cs="Arial"/>
          <w:spacing w:val="6"/>
          <w:szCs w:val="24"/>
          <w:lang w:val="es-ES"/>
        </w:rPr>
        <w:t>la sentencia en lo demás.</w:t>
      </w:r>
    </w:p>
    <w:p w14:paraId="50023CA8" w14:textId="77777777" w:rsidR="007C4C7D" w:rsidRPr="00703102" w:rsidRDefault="007C4C7D" w:rsidP="00D430AE">
      <w:pPr>
        <w:spacing w:line="276" w:lineRule="auto"/>
        <w:jc w:val="both"/>
        <w:rPr>
          <w:rFonts w:ascii="Arial" w:hAnsi="Arial" w:cs="Arial"/>
          <w:spacing w:val="6"/>
          <w:szCs w:val="24"/>
          <w:highlight w:val="yellow"/>
          <w:lang w:val="es-ES"/>
        </w:rPr>
      </w:pPr>
    </w:p>
    <w:p w14:paraId="00DDC7B6" w14:textId="76A15C78" w:rsidR="007C4C7D" w:rsidRPr="00703102" w:rsidRDefault="70C6402F" w:rsidP="00D430AE">
      <w:pPr>
        <w:spacing w:line="276" w:lineRule="auto"/>
        <w:jc w:val="both"/>
        <w:rPr>
          <w:rFonts w:ascii="Arial" w:hAnsi="Arial" w:cs="Arial"/>
          <w:spacing w:val="6"/>
          <w:szCs w:val="24"/>
          <w:lang w:val="es-ES"/>
        </w:rPr>
      </w:pPr>
      <w:r w:rsidRPr="00703102">
        <w:rPr>
          <w:rFonts w:ascii="Arial" w:hAnsi="Arial" w:cs="Arial"/>
          <w:b/>
          <w:bCs/>
          <w:spacing w:val="6"/>
          <w:szCs w:val="24"/>
          <w:lang w:val="es-ES"/>
        </w:rPr>
        <w:t>CUARTO</w:t>
      </w:r>
      <w:r w:rsidR="007C4C7D" w:rsidRPr="00703102">
        <w:rPr>
          <w:rFonts w:ascii="Arial" w:hAnsi="Arial" w:cs="Arial"/>
          <w:b/>
          <w:bCs/>
          <w:spacing w:val="6"/>
          <w:szCs w:val="24"/>
          <w:lang w:val="es-ES"/>
        </w:rPr>
        <w:t>:</w:t>
      </w:r>
      <w:r w:rsidR="007C4C7D" w:rsidRPr="00703102">
        <w:rPr>
          <w:rFonts w:ascii="Arial" w:hAnsi="Arial" w:cs="Arial"/>
          <w:spacing w:val="6"/>
          <w:szCs w:val="24"/>
          <w:lang w:val="es-ES"/>
        </w:rPr>
        <w:t xml:space="preserve"> </w:t>
      </w:r>
      <w:r w:rsidR="00AC045A" w:rsidRPr="00703102">
        <w:rPr>
          <w:rFonts w:ascii="Arial" w:hAnsi="Arial" w:cs="Arial"/>
          <w:b/>
          <w:bCs/>
          <w:spacing w:val="6"/>
          <w:szCs w:val="24"/>
          <w:lang w:val="es-ES"/>
        </w:rPr>
        <w:t xml:space="preserve">CONDENAR </w:t>
      </w:r>
      <w:r w:rsidR="00AC045A" w:rsidRPr="00703102">
        <w:rPr>
          <w:rFonts w:ascii="Arial" w:hAnsi="Arial" w:cs="Arial"/>
          <w:spacing w:val="6"/>
          <w:szCs w:val="24"/>
          <w:lang w:val="es-ES"/>
        </w:rPr>
        <w:t>en costas por esta instancia a COLFONDOS S.A., PORVENIR S.A. y PROTECC</w:t>
      </w:r>
      <w:r w:rsidR="17803E7E" w:rsidRPr="00703102">
        <w:rPr>
          <w:rFonts w:ascii="Arial" w:hAnsi="Arial" w:cs="Arial"/>
          <w:spacing w:val="6"/>
          <w:szCs w:val="24"/>
          <w:lang w:val="es-ES"/>
        </w:rPr>
        <w:t>I</w:t>
      </w:r>
      <w:r w:rsidR="00AC045A" w:rsidRPr="00703102">
        <w:rPr>
          <w:rFonts w:ascii="Arial" w:hAnsi="Arial" w:cs="Arial"/>
          <w:spacing w:val="6"/>
          <w:szCs w:val="24"/>
          <w:lang w:val="es-ES"/>
        </w:rPr>
        <w:t xml:space="preserve">ÓN S.A., en favor de la demandante.  </w:t>
      </w:r>
    </w:p>
    <w:p w14:paraId="4828F09A" w14:textId="77777777" w:rsidR="00D430AE" w:rsidRPr="00703102" w:rsidRDefault="00D430AE" w:rsidP="00D430AE">
      <w:pPr>
        <w:widowControl w:val="0"/>
        <w:autoSpaceDE w:val="0"/>
        <w:autoSpaceDN w:val="0"/>
        <w:spacing w:line="276" w:lineRule="auto"/>
        <w:rPr>
          <w:rFonts w:ascii="Arial" w:eastAsia="Arial Narrow" w:hAnsi="Arial" w:cs="Arial"/>
          <w:spacing w:val="6"/>
          <w:szCs w:val="24"/>
          <w:lang w:val="es-ES" w:bidi="es-ES"/>
        </w:rPr>
      </w:pPr>
    </w:p>
    <w:p w14:paraId="65A3311D" w14:textId="77777777" w:rsidR="00D430AE" w:rsidRPr="00703102" w:rsidRDefault="00D430AE" w:rsidP="00D430AE">
      <w:pPr>
        <w:widowControl w:val="0"/>
        <w:autoSpaceDE w:val="0"/>
        <w:autoSpaceDN w:val="0"/>
        <w:spacing w:line="276" w:lineRule="auto"/>
        <w:ind w:left="847"/>
        <w:rPr>
          <w:rFonts w:ascii="Arial" w:eastAsia="Arial Narrow" w:hAnsi="Arial" w:cs="Arial"/>
          <w:spacing w:val="6"/>
          <w:szCs w:val="24"/>
          <w:lang w:val="es-ES" w:bidi="es-ES"/>
        </w:rPr>
      </w:pPr>
      <w:r w:rsidRPr="00703102">
        <w:rPr>
          <w:rFonts w:ascii="Arial" w:eastAsia="Arial Narrow" w:hAnsi="Arial" w:cs="Arial"/>
          <w:spacing w:val="6"/>
          <w:szCs w:val="24"/>
          <w:lang w:val="es-ES" w:bidi="es-ES"/>
        </w:rPr>
        <w:t>La anterior decisión queda notificada en estados</w:t>
      </w:r>
    </w:p>
    <w:p w14:paraId="40A01853" w14:textId="77777777" w:rsidR="00D430AE" w:rsidRPr="00D430AE" w:rsidRDefault="00D430AE" w:rsidP="00D430AE">
      <w:pPr>
        <w:spacing w:line="276" w:lineRule="auto"/>
        <w:jc w:val="both"/>
        <w:rPr>
          <w:rFonts w:ascii="Arial" w:hAnsi="Arial" w:cs="Arial"/>
          <w:szCs w:val="24"/>
        </w:rPr>
      </w:pPr>
    </w:p>
    <w:p w14:paraId="58D20C7B" w14:textId="77777777" w:rsidR="00D430AE" w:rsidRPr="00D430AE" w:rsidRDefault="00D430AE" w:rsidP="00D430AE">
      <w:pPr>
        <w:spacing w:line="276" w:lineRule="auto"/>
        <w:jc w:val="both"/>
        <w:rPr>
          <w:rFonts w:ascii="Arial" w:hAnsi="Arial" w:cs="Arial"/>
          <w:szCs w:val="24"/>
        </w:rPr>
      </w:pPr>
    </w:p>
    <w:p w14:paraId="0D35ACD8" w14:textId="77777777" w:rsidR="00D430AE" w:rsidRPr="00D430AE" w:rsidRDefault="00D430AE" w:rsidP="00D430AE">
      <w:pPr>
        <w:spacing w:line="276" w:lineRule="auto"/>
        <w:jc w:val="both"/>
        <w:rPr>
          <w:rFonts w:ascii="Arial" w:hAnsi="Arial" w:cs="Arial"/>
          <w:szCs w:val="24"/>
        </w:rPr>
      </w:pPr>
    </w:p>
    <w:p w14:paraId="5F348BFF" w14:textId="77777777" w:rsidR="00D430AE" w:rsidRPr="00D430AE" w:rsidRDefault="00D430AE" w:rsidP="00D430AE">
      <w:pPr>
        <w:spacing w:line="276" w:lineRule="auto"/>
        <w:jc w:val="center"/>
        <w:rPr>
          <w:rFonts w:ascii="Arial" w:hAnsi="Arial" w:cs="Arial"/>
          <w:b/>
          <w:bCs/>
          <w:iCs/>
          <w:szCs w:val="24"/>
          <w:lang w:val="es-ES"/>
        </w:rPr>
      </w:pPr>
      <w:r w:rsidRPr="00D430AE">
        <w:rPr>
          <w:rFonts w:ascii="Arial" w:hAnsi="Arial" w:cs="Arial"/>
          <w:b/>
          <w:bCs/>
          <w:iCs/>
          <w:szCs w:val="24"/>
          <w:lang w:val="es-ES"/>
        </w:rPr>
        <w:t>ALEJANDRA MARÍA HENAO PALACIO</w:t>
      </w:r>
    </w:p>
    <w:p w14:paraId="7DEB91F2" w14:textId="77777777" w:rsidR="00D430AE" w:rsidRPr="00D430AE" w:rsidRDefault="00D430AE" w:rsidP="00D430AE">
      <w:pPr>
        <w:spacing w:line="276" w:lineRule="auto"/>
        <w:jc w:val="center"/>
        <w:rPr>
          <w:rFonts w:ascii="Arial" w:hAnsi="Arial" w:cs="Arial"/>
          <w:bCs/>
          <w:iCs/>
          <w:szCs w:val="24"/>
          <w:lang w:val="es-ES"/>
        </w:rPr>
      </w:pPr>
      <w:r w:rsidRPr="00D430AE">
        <w:rPr>
          <w:rFonts w:ascii="Arial" w:hAnsi="Arial" w:cs="Arial"/>
          <w:bCs/>
          <w:iCs/>
          <w:szCs w:val="24"/>
          <w:lang w:val="es-ES"/>
        </w:rPr>
        <w:t>Magistrada Ponente</w:t>
      </w:r>
    </w:p>
    <w:p w14:paraId="514AE8B9" w14:textId="77777777" w:rsidR="00D430AE" w:rsidRPr="00D430AE" w:rsidRDefault="00D430AE" w:rsidP="00D430AE">
      <w:pPr>
        <w:spacing w:line="276" w:lineRule="auto"/>
        <w:jc w:val="both"/>
        <w:rPr>
          <w:rFonts w:ascii="Arial" w:hAnsi="Arial" w:cs="Arial"/>
          <w:szCs w:val="24"/>
        </w:rPr>
      </w:pPr>
    </w:p>
    <w:p w14:paraId="41CEEC21" w14:textId="77777777" w:rsidR="00D430AE" w:rsidRPr="00D430AE" w:rsidRDefault="00D430AE" w:rsidP="00D430AE">
      <w:pPr>
        <w:spacing w:line="276" w:lineRule="auto"/>
        <w:jc w:val="both"/>
        <w:rPr>
          <w:rFonts w:ascii="Arial" w:hAnsi="Arial" w:cs="Arial"/>
          <w:szCs w:val="24"/>
        </w:rPr>
      </w:pPr>
    </w:p>
    <w:p w14:paraId="3A458F8C" w14:textId="77777777" w:rsidR="00D430AE" w:rsidRPr="00D430AE" w:rsidRDefault="00D430AE" w:rsidP="00D430AE">
      <w:pPr>
        <w:spacing w:line="276" w:lineRule="auto"/>
        <w:jc w:val="both"/>
        <w:rPr>
          <w:rFonts w:ascii="Arial" w:hAnsi="Arial" w:cs="Arial"/>
          <w:szCs w:val="24"/>
        </w:rPr>
      </w:pPr>
    </w:p>
    <w:p w14:paraId="19A0B45F" w14:textId="77777777" w:rsidR="00D430AE" w:rsidRPr="00D430AE" w:rsidRDefault="00D430AE" w:rsidP="00D430AE">
      <w:pPr>
        <w:spacing w:line="276" w:lineRule="auto"/>
        <w:jc w:val="both"/>
        <w:rPr>
          <w:rFonts w:ascii="Arial" w:hAnsi="Arial" w:cs="Arial"/>
          <w:b/>
          <w:bCs/>
          <w:iCs/>
          <w:szCs w:val="24"/>
          <w:lang w:val="es-ES"/>
        </w:rPr>
      </w:pPr>
      <w:r w:rsidRPr="00D430AE">
        <w:rPr>
          <w:rFonts w:ascii="Arial" w:hAnsi="Arial" w:cs="Arial"/>
          <w:b/>
          <w:bCs/>
          <w:iCs/>
          <w:szCs w:val="24"/>
          <w:lang w:val="es-ES"/>
        </w:rPr>
        <w:t>ANA LUCÍA CAICEDO CALDERÓN</w:t>
      </w:r>
      <w:r w:rsidRPr="00D430AE">
        <w:rPr>
          <w:rFonts w:ascii="Arial" w:hAnsi="Arial" w:cs="Arial"/>
          <w:b/>
          <w:bCs/>
          <w:iCs/>
          <w:szCs w:val="24"/>
          <w:lang w:val="es-ES"/>
        </w:rPr>
        <w:tab/>
        <w:t xml:space="preserve">      OLGA LUCIA HOYOS SEPÚLVEDA</w:t>
      </w:r>
    </w:p>
    <w:p w14:paraId="45345111" w14:textId="77777777" w:rsidR="00D430AE" w:rsidRPr="00D430AE" w:rsidRDefault="00D430AE" w:rsidP="00D430AE">
      <w:pPr>
        <w:spacing w:line="276" w:lineRule="auto"/>
        <w:jc w:val="both"/>
        <w:rPr>
          <w:rFonts w:ascii="Arial" w:hAnsi="Arial" w:cs="Arial"/>
          <w:bCs/>
          <w:iCs/>
          <w:szCs w:val="24"/>
          <w:lang w:val="es-ES"/>
        </w:rPr>
      </w:pPr>
      <w:r w:rsidRPr="00D430AE">
        <w:rPr>
          <w:rFonts w:ascii="Arial" w:hAnsi="Arial" w:cs="Arial"/>
          <w:bCs/>
          <w:iCs/>
          <w:szCs w:val="24"/>
          <w:lang w:val="es-ES"/>
        </w:rPr>
        <w:t xml:space="preserve">                Magistrada</w:t>
      </w:r>
      <w:r w:rsidRPr="00D430AE">
        <w:rPr>
          <w:rFonts w:ascii="Arial" w:hAnsi="Arial" w:cs="Arial"/>
          <w:bCs/>
          <w:iCs/>
          <w:szCs w:val="24"/>
          <w:lang w:val="es-ES"/>
        </w:rPr>
        <w:tab/>
      </w:r>
      <w:r w:rsidRPr="00D430AE">
        <w:rPr>
          <w:rFonts w:ascii="Arial" w:hAnsi="Arial" w:cs="Arial"/>
          <w:bCs/>
          <w:iCs/>
          <w:szCs w:val="24"/>
          <w:lang w:val="es-ES"/>
        </w:rPr>
        <w:tab/>
      </w:r>
      <w:r w:rsidRPr="00D430AE">
        <w:rPr>
          <w:rFonts w:ascii="Arial" w:hAnsi="Arial" w:cs="Arial"/>
          <w:bCs/>
          <w:iCs/>
          <w:szCs w:val="24"/>
          <w:lang w:val="es-ES"/>
        </w:rPr>
        <w:tab/>
      </w:r>
      <w:r w:rsidRPr="00D430AE">
        <w:rPr>
          <w:rFonts w:ascii="Arial" w:hAnsi="Arial" w:cs="Arial"/>
          <w:bCs/>
          <w:iCs/>
          <w:szCs w:val="24"/>
          <w:lang w:val="es-ES"/>
        </w:rPr>
        <w:tab/>
      </w:r>
      <w:r w:rsidRPr="00D430AE">
        <w:rPr>
          <w:rFonts w:ascii="Arial" w:hAnsi="Arial" w:cs="Arial"/>
          <w:bCs/>
          <w:iCs/>
          <w:szCs w:val="24"/>
          <w:lang w:val="es-ES"/>
        </w:rPr>
        <w:tab/>
        <w:t xml:space="preserve">      Magistrada</w:t>
      </w:r>
    </w:p>
    <w:p w14:paraId="74D51A4F" w14:textId="6176F2DC" w:rsidR="006522D2" w:rsidRPr="00D430AE" w:rsidRDefault="00D430AE" w:rsidP="00D430AE">
      <w:pPr>
        <w:widowControl w:val="0"/>
        <w:autoSpaceDE w:val="0"/>
        <w:autoSpaceDN w:val="0"/>
        <w:spacing w:line="276" w:lineRule="auto"/>
        <w:ind w:left="5789" w:right="1091"/>
        <w:rPr>
          <w:rFonts w:ascii="Arial" w:eastAsia="Arial Narrow" w:hAnsi="Arial" w:cs="Arial"/>
          <w:szCs w:val="24"/>
          <w:lang w:val="es-ES" w:bidi="es-ES"/>
        </w:rPr>
      </w:pPr>
      <w:r w:rsidRPr="00D430AE">
        <w:rPr>
          <w:rFonts w:ascii="Arial" w:hAnsi="Arial" w:cs="Arial"/>
          <w:bCs/>
          <w:iCs/>
          <w:szCs w:val="24"/>
          <w:lang w:val="es-ES"/>
        </w:rPr>
        <w:t xml:space="preserve">    </w:t>
      </w:r>
      <w:r w:rsidRPr="00D430AE">
        <w:rPr>
          <w:rFonts w:ascii="Arial" w:eastAsia="Arial Narrow" w:hAnsi="Arial" w:cs="Arial"/>
          <w:szCs w:val="24"/>
          <w:lang w:val="es-ES" w:bidi="es-ES"/>
        </w:rPr>
        <w:t>Aclara voto</w:t>
      </w:r>
    </w:p>
    <w:sectPr w:rsidR="006522D2" w:rsidRPr="00D430AE" w:rsidSect="00703102">
      <w:headerReference w:type="even" r:id="rId13"/>
      <w:headerReference w:type="default" r:id="rId14"/>
      <w:footerReference w:type="even" r:id="rId15"/>
      <w:footerReference w:type="default" r:id="rId16"/>
      <w:pgSz w:w="12242" w:h="18722" w:code="258"/>
      <w:pgMar w:top="1928" w:right="1304" w:bottom="1361"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F662A" w14:textId="77777777" w:rsidR="00AC7E81" w:rsidRDefault="00AC7E81" w:rsidP="00116DDD">
      <w:r>
        <w:separator/>
      </w:r>
    </w:p>
  </w:endnote>
  <w:endnote w:type="continuationSeparator" w:id="0">
    <w:p w14:paraId="1F6ECA1B" w14:textId="77777777" w:rsidR="00AC7E81" w:rsidRDefault="00AC7E81"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351254117"/>
      <w:docPartObj>
        <w:docPartGallery w:val="Page Numbers (Bottom of Page)"/>
        <w:docPartUnique/>
      </w:docPartObj>
    </w:sdtPr>
    <w:sdtEndPr>
      <w:rPr>
        <w:rStyle w:val="Nmerodepgina"/>
      </w:rPr>
    </w:sdtEndPr>
    <w:sdtContent>
      <w:p w14:paraId="27F0700C" w14:textId="078336BC" w:rsidR="003F19BC" w:rsidRDefault="003F19BC" w:rsidP="003F19B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2B217C" w14:textId="77777777" w:rsidR="003F19BC" w:rsidRDefault="003F19BC" w:rsidP="00425D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779402420"/>
      <w:docPartObj>
        <w:docPartGallery w:val="Page Numbers (Bottom of Page)"/>
        <w:docPartUnique/>
      </w:docPartObj>
    </w:sdtPr>
    <w:sdtEndPr>
      <w:rPr>
        <w:rStyle w:val="Fuentedeprrafopredeter"/>
        <w:rFonts w:ascii="Arial" w:eastAsiaTheme="majorEastAsia" w:hAnsi="Arial" w:cs="Arial"/>
        <w:bCs/>
        <w:sz w:val="18"/>
        <w:szCs w:val="18"/>
      </w:rPr>
    </w:sdtEndPr>
    <w:sdtContent>
      <w:p w14:paraId="5D3AB2F6" w14:textId="724B954D" w:rsidR="003F19BC" w:rsidRPr="00D430AE" w:rsidRDefault="003F19BC" w:rsidP="00D430AE">
        <w:pPr>
          <w:pStyle w:val="Piedepgina"/>
          <w:framePr w:wrap="none" w:vAnchor="text" w:hAnchor="page" w:x="10856" w:y="-14"/>
          <w:rPr>
            <w:rFonts w:ascii="Arial" w:eastAsiaTheme="majorEastAsia" w:hAnsi="Arial" w:cs="Arial"/>
            <w:bCs/>
            <w:sz w:val="18"/>
            <w:szCs w:val="18"/>
          </w:rPr>
        </w:pPr>
        <w:r w:rsidRPr="00D430AE">
          <w:rPr>
            <w:rFonts w:ascii="Arial" w:eastAsiaTheme="majorEastAsia" w:hAnsi="Arial" w:cs="Arial"/>
            <w:bCs/>
            <w:sz w:val="18"/>
            <w:szCs w:val="18"/>
          </w:rPr>
          <w:fldChar w:fldCharType="begin"/>
        </w:r>
        <w:r w:rsidRPr="00D430AE">
          <w:rPr>
            <w:rFonts w:ascii="Arial" w:eastAsiaTheme="majorEastAsia" w:hAnsi="Arial" w:cs="Arial"/>
            <w:bCs/>
            <w:sz w:val="18"/>
            <w:szCs w:val="18"/>
          </w:rPr>
          <w:instrText xml:space="preserve"> PAGE </w:instrText>
        </w:r>
        <w:r w:rsidRPr="00D430AE">
          <w:rPr>
            <w:rFonts w:ascii="Arial" w:eastAsiaTheme="majorEastAsia" w:hAnsi="Arial" w:cs="Arial"/>
            <w:bCs/>
            <w:sz w:val="18"/>
            <w:szCs w:val="18"/>
          </w:rPr>
          <w:fldChar w:fldCharType="separate"/>
        </w:r>
        <w:r w:rsidR="00703102">
          <w:rPr>
            <w:rFonts w:ascii="Arial" w:eastAsiaTheme="majorEastAsia" w:hAnsi="Arial" w:cs="Arial"/>
            <w:bCs/>
            <w:noProof/>
            <w:sz w:val="18"/>
            <w:szCs w:val="18"/>
          </w:rPr>
          <w:t>19</w:t>
        </w:r>
        <w:r w:rsidRPr="00D430AE">
          <w:rPr>
            <w:rFonts w:ascii="Arial" w:eastAsiaTheme="majorEastAsia" w:hAnsi="Arial" w:cs="Arial"/>
            <w:bCs/>
            <w:sz w:val="18"/>
            <w:szCs w:val="18"/>
          </w:rPr>
          <w:fldChar w:fldCharType="end"/>
        </w:r>
      </w:p>
    </w:sdtContent>
  </w:sdt>
  <w:p w14:paraId="52788889" w14:textId="77777777" w:rsidR="003F19BC" w:rsidRDefault="003F19BC" w:rsidP="00425DD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7B027" w14:textId="77777777" w:rsidR="00AC7E81" w:rsidRDefault="00AC7E81" w:rsidP="00116DDD">
      <w:r>
        <w:separator/>
      </w:r>
    </w:p>
  </w:footnote>
  <w:footnote w:type="continuationSeparator" w:id="0">
    <w:p w14:paraId="4CC1A29A" w14:textId="77777777" w:rsidR="00AC7E81" w:rsidRDefault="00AC7E81"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99523694"/>
      <w:docPartObj>
        <w:docPartGallery w:val="Page Numbers (Top of Page)"/>
        <w:docPartUnique/>
      </w:docPartObj>
    </w:sdtPr>
    <w:sdtEndPr>
      <w:rPr>
        <w:rStyle w:val="Nmerodepgina"/>
      </w:rPr>
    </w:sdtEndPr>
    <w:sdtContent>
      <w:p w14:paraId="54007579" w14:textId="23D316A3" w:rsidR="003F19BC" w:rsidRDefault="003F19BC"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3F19BC" w:rsidRDefault="003F19BC"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AEC2" w14:textId="5166B135" w:rsidR="003F19BC" w:rsidRPr="000621E7" w:rsidRDefault="003F19BC" w:rsidP="003B6D14">
    <w:pPr>
      <w:pStyle w:val="Encabezado"/>
      <w:framePr w:wrap="none" w:vAnchor="text" w:hAnchor="margin" w:xAlign="right" w:y="1"/>
      <w:rPr>
        <w:rStyle w:val="Nmerodepgina"/>
        <w:color w:val="595959" w:themeColor="text1" w:themeTint="A6"/>
      </w:rPr>
    </w:pPr>
  </w:p>
  <w:p w14:paraId="5C746383" w14:textId="688C7857" w:rsidR="003F19BC" w:rsidRPr="00D430AE" w:rsidRDefault="003F19BC" w:rsidP="00D430AE">
    <w:pPr>
      <w:pStyle w:val="Ttulo2"/>
      <w:tabs>
        <w:tab w:val="right" w:pos="8931"/>
      </w:tabs>
      <w:spacing w:before="0"/>
      <w:ind w:right="360"/>
      <w:rPr>
        <w:rFonts w:ascii="Arial" w:hAnsi="Arial" w:cs="Arial"/>
        <w:bCs/>
        <w:color w:val="auto"/>
        <w:sz w:val="18"/>
        <w:szCs w:val="18"/>
      </w:rPr>
    </w:pPr>
    <w:r w:rsidRPr="00D430AE">
      <w:rPr>
        <w:rFonts w:ascii="Arial" w:hAnsi="Arial" w:cs="Arial"/>
        <w:color w:val="auto"/>
        <w:sz w:val="18"/>
        <w:szCs w:val="18"/>
      </w:rPr>
      <w:t xml:space="preserve">Radicación No. </w:t>
    </w:r>
    <w:r w:rsidRPr="00D430AE">
      <w:rPr>
        <w:rFonts w:ascii="Arial" w:hAnsi="Arial" w:cs="Arial"/>
        <w:bCs/>
        <w:color w:val="auto"/>
        <w:sz w:val="18"/>
        <w:szCs w:val="18"/>
      </w:rPr>
      <w:t>66001–31-05–001-2017-00286-01</w:t>
    </w:r>
  </w:p>
  <w:p w14:paraId="2CCC734B" w14:textId="2D001ECD" w:rsidR="003F19BC" w:rsidRPr="00D430AE" w:rsidRDefault="003F19BC" w:rsidP="00D430AE">
    <w:pPr>
      <w:pStyle w:val="Ttulo2"/>
      <w:tabs>
        <w:tab w:val="right" w:pos="8931"/>
      </w:tabs>
      <w:spacing w:before="0"/>
      <w:ind w:right="-92"/>
      <w:rPr>
        <w:rFonts w:ascii="Arial" w:hAnsi="Arial" w:cs="Arial"/>
        <w:color w:val="auto"/>
        <w:sz w:val="18"/>
        <w:szCs w:val="18"/>
        <w:lang w:val="es-ES"/>
      </w:rPr>
    </w:pPr>
    <w:r w:rsidRPr="00D430AE">
      <w:rPr>
        <w:rFonts w:ascii="Arial" w:hAnsi="Arial" w:cs="Arial"/>
        <w:bCs/>
        <w:color w:val="auto"/>
        <w:sz w:val="18"/>
        <w:szCs w:val="18"/>
      </w:rPr>
      <w:t xml:space="preserve">Luz Marina Restrepo Espinosa vs Colpensiones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1277"/>
    <w:rsid w:val="0000246C"/>
    <w:rsid w:val="00005C5F"/>
    <w:rsid w:val="0000602E"/>
    <w:rsid w:val="0001031C"/>
    <w:rsid w:val="00013F09"/>
    <w:rsid w:val="00020BB8"/>
    <w:rsid w:val="00023131"/>
    <w:rsid w:val="00025CD1"/>
    <w:rsid w:val="00026907"/>
    <w:rsid w:val="000269C3"/>
    <w:rsid w:val="00027135"/>
    <w:rsid w:val="00034AE9"/>
    <w:rsid w:val="00036361"/>
    <w:rsid w:val="00040B56"/>
    <w:rsid w:val="00041D05"/>
    <w:rsid w:val="0004207F"/>
    <w:rsid w:val="0004389D"/>
    <w:rsid w:val="000468BD"/>
    <w:rsid w:val="000501DF"/>
    <w:rsid w:val="00054421"/>
    <w:rsid w:val="000545FA"/>
    <w:rsid w:val="00054C39"/>
    <w:rsid w:val="00055828"/>
    <w:rsid w:val="00056A8F"/>
    <w:rsid w:val="000621E7"/>
    <w:rsid w:val="000649CE"/>
    <w:rsid w:val="00064A6C"/>
    <w:rsid w:val="0007029E"/>
    <w:rsid w:val="000717F2"/>
    <w:rsid w:val="00076645"/>
    <w:rsid w:val="000767B9"/>
    <w:rsid w:val="000776B8"/>
    <w:rsid w:val="00077D68"/>
    <w:rsid w:val="0008069E"/>
    <w:rsid w:val="00087614"/>
    <w:rsid w:val="00087767"/>
    <w:rsid w:val="000961B0"/>
    <w:rsid w:val="00096E06"/>
    <w:rsid w:val="000B260A"/>
    <w:rsid w:val="000B2A06"/>
    <w:rsid w:val="000B5D27"/>
    <w:rsid w:val="000C5ABD"/>
    <w:rsid w:val="000D01B1"/>
    <w:rsid w:val="000D4FEF"/>
    <w:rsid w:val="000D6942"/>
    <w:rsid w:val="000D72A3"/>
    <w:rsid w:val="000E0383"/>
    <w:rsid w:val="000E1870"/>
    <w:rsid w:val="000E3F00"/>
    <w:rsid w:val="000E41BE"/>
    <w:rsid w:val="000F0B74"/>
    <w:rsid w:val="00105EF4"/>
    <w:rsid w:val="00113870"/>
    <w:rsid w:val="0011692F"/>
    <w:rsid w:val="00116DDD"/>
    <w:rsid w:val="001201A3"/>
    <w:rsid w:val="00131CBB"/>
    <w:rsid w:val="00135B04"/>
    <w:rsid w:val="00136226"/>
    <w:rsid w:val="00141458"/>
    <w:rsid w:val="00141E8F"/>
    <w:rsid w:val="00145060"/>
    <w:rsid w:val="00150E34"/>
    <w:rsid w:val="00152202"/>
    <w:rsid w:val="00162D9D"/>
    <w:rsid w:val="00180522"/>
    <w:rsid w:val="001874ED"/>
    <w:rsid w:val="00187B6C"/>
    <w:rsid w:val="00190F5B"/>
    <w:rsid w:val="001935E4"/>
    <w:rsid w:val="001943D6"/>
    <w:rsid w:val="001977EA"/>
    <w:rsid w:val="001A0AA0"/>
    <w:rsid w:val="001A0E0C"/>
    <w:rsid w:val="001A23B3"/>
    <w:rsid w:val="001A27FA"/>
    <w:rsid w:val="001A35EB"/>
    <w:rsid w:val="001A527A"/>
    <w:rsid w:val="001B04BC"/>
    <w:rsid w:val="001B18BF"/>
    <w:rsid w:val="001B7C8D"/>
    <w:rsid w:val="001C0A67"/>
    <w:rsid w:val="001C0C48"/>
    <w:rsid w:val="001C17C0"/>
    <w:rsid w:val="001D1976"/>
    <w:rsid w:val="001D20B8"/>
    <w:rsid w:val="001D77E8"/>
    <w:rsid w:val="001E580D"/>
    <w:rsid w:val="001E5C4B"/>
    <w:rsid w:val="001E64D9"/>
    <w:rsid w:val="001F104B"/>
    <w:rsid w:val="001F1090"/>
    <w:rsid w:val="001F5740"/>
    <w:rsid w:val="001F5F34"/>
    <w:rsid w:val="001F6FC6"/>
    <w:rsid w:val="001F7663"/>
    <w:rsid w:val="001F7AA2"/>
    <w:rsid w:val="00214A89"/>
    <w:rsid w:val="002211D2"/>
    <w:rsid w:val="002217A7"/>
    <w:rsid w:val="00221E09"/>
    <w:rsid w:val="00221FFD"/>
    <w:rsid w:val="002338CD"/>
    <w:rsid w:val="002363ED"/>
    <w:rsid w:val="002372EE"/>
    <w:rsid w:val="00252177"/>
    <w:rsid w:val="00252599"/>
    <w:rsid w:val="002528A7"/>
    <w:rsid w:val="00260F33"/>
    <w:rsid w:val="0026389F"/>
    <w:rsid w:val="002706F2"/>
    <w:rsid w:val="00276845"/>
    <w:rsid w:val="002777E9"/>
    <w:rsid w:val="00282B73"/>
    <w:rsid w:val="00283FCF"/>
    <w:rsid w:val="00284054"/>
    <w:rsid w:val="00286F5C"/>
    <w:rsid w:val="00292799"/>
    <w:rsid w:val="002975D1"/>
    <w:rsid w:val="002A2FE1"/>
    <w:rsid w:val="002A4D32"/>
    <w:rsid w:val="002A5428"/>
    <w:rsid w:val="002B0F4F"/>
    <w:rsid w:val="002B245D"/>
    <w:rsid w:val="002B7D93"/>
    <w:rsid w:val="002C2314"/>
    <w:rsid w:val="002C2F2F"/>
    <w:rsid w:val="002C4502"/>
    <w:rsid w:val="002C545F"/>
    <w:rsid w:val="002C5A88"/>
    <w:rsid w:val="002C5D5C"/>
    <w:rsid w:val="002D2C43"/>
    <w:rsid w:val="002D2F2C"/>
    <w:rsid w:val="002D4C89"/>
    <w:rsid w:val="002D5A09"/>
    <w:rsid w:val="002E1451"/>
    <w:rsid w:val="002E5F87"/>
    <w:rsid w:val="002F07C6"/>
    <w:rsid w:val="002F1483"/>
    <w:rsid w:val="002F3802"/>
    <w:rsid w:val="002F3A2F"/>
    <w:rsid w:val="002F4461"/>
    <w:rsid w:val="002F4C6E"/>
    <w:rsid w:val="002F57A1"/>
    <w:rsid w:val="002F5B53"/>
    <w:rsid w:val="002F6D5D"/>
    <w:rsid w:val="00300A79"/>
    <w:rsid w:val="0030326F"/>
    <w:rsid w:val="00303339"/>
    <w:rsid w:val="00305245"/>
    <w:rsid w:val="00306EFA"/>
    <w:rsid w:val="003136BC"/>
    <w:rsid w:val="003202F6"/>
    <w:rsid w:val="0032159E"/>
    <w:rsid w:val="00324964"/>
    <w:rsid w:val="003266C2"/>
    <w:rsid w:val="00336BB8"/>
    <w:rsid w:val="00343425"/>
    <w:rsid w:val="0034739A"/>
    <w:rsid w:val="00353AA3"/>
    <w:rsid w:val="003603DA"/>
    <w:rsid w:val="00361BB9"/>
    <w:rsid w:val="003625A4"/>
    <w:rsid w:val="0036374A"/>
    <w:rsid w:val="0038540F"/>
    <w:rsid w:val="0038661B"/>
    <w:rsid w:val="003946A4"/>
    <w:rsid w:val="00396C39"/>
    <w:rsid w:val="003A7B39"/>
    <w:rsid w:val="003B34B7"/>
    <w:rsid w:val="003B3B67"/>
    <w:rsid w:val="003B6D14"/>
    <w:rsid w:val="003C32C0"/>
    <w:rsid w:val="003C4410"/>
    <w:rsid w:val="003C4FAE"/>
    <w:rsid w:val="003C51DA"/>
    <w:rsid w:val="003D30E4"/>
    <w:rsid w:val="003E75EC"/>
    <w:rsid w:val="003F19BC"/>
    <w:rsid w:val="003F2F4A"/>
    <w:rsid w:val="003F3DAE"/>
    <w:rsid w:val="003F4823"/>
    <w:rsid w:val="0040078C"/>
    <w:rsid w:val="004036BC"/>
    <w:rsid w:val="004038ED"/>
    <w:rsid w:val="00403DBA"/>
    <w:rsid w:val="004062BC"/>
    <w:rsid w:val="0041008F"/>
    <w:rsid w:val="0041511C"/>
    <w:rsid w:val="004177B7"/>
    <w:rsid w:val="00425DD9"/>
    <w:rsid w:val="0043344A"/>
    <w:rsid w:val="0043623D"/>
    <w:rsid w:val="00436A8A"/>
    <w:rsid w:val="0044676E"/>
    <w:rsid w:val="00450D91"/>
    <w:rsid w:val="00453E07"/>
    <w:rsid w:val="00455725"/>
    <w:rsid w:val="004722C5"/>
    <w:rsid w:val="00472493"/>
    <w:rsid w:val="0048029A"/>
    <w:rsid w:val="00484001"/>
    <w:rsid w:val="004A4E4E"/>
    <w:rsid w:val="004B16BB"/>
    <w:rsid w:val="004B19BC"/>
    <w:rsid w:val="004B1DAE"/>
    <w:rsid w:val="004B41DA"/>
    <w:rsid w:val="004BAAD8"/>
    <w:rsid w:val="004C1AE8"/>
    <w:rsid w:val="004C1C96"/>
    <w:rsid w:val="004C32F0"/>
    <w:rsid w:val="004C4407"/>
    <w:rsid w:val="004C4C28"/>
    <w:rsid w:val="004C7CFD"/>
    <w:rsid w:val="004D1019"/>
    <w:rsid w:val="004D451A"/>
    <w:rsid w:val="004D4A1C"/>
    <w:rsid w:val="004D5363"/>
    <w:rsid w:val="004D5D83"/>
    <w:rsid w:val="004D6DA1"/>
    <w:rsid w:val="004E0664"/>
    <w:rsid w:val="004E2FF8"/>
    <w:rsid w:val="004E70BD"/>
    <w:rsid w:val="004E77B5"/>
    <w:rsid w:val="004F0BE3"/>
    <w:rsid w:val="004F2CFC"/>
    <w:rsid w:val="004F349B"/>
    <w:rsid w:val="004F7A5E"/>
    <w:rsid w:val="005126AA"/>
    <w:rsid w:val="00523FE5"/>
    <w:rsid w:val="005240A6"/>
    <w:rsid w:val="005255D7"/>
    <w:rsid w:val="0053051C"/>
    <w:rsid w:val="005325E6"/>
    <w:rsid w:val="00536193"/>
    <w:rsid w:val="0053667C"/>
    <w:rsid w:val="005367D2"/>
    <w:rsid w:val="0053721F"/>
    <w:rsid w:val="005426BF"/>
    <w:rsid w:val="00547225"/>
    <w:rsid w:val="0055309F"/>
    <w:rsid w:val="00553255"/>
    <w:rsid w:val="0055493A"/>
    <w:rsid w:val="00554A9A"/>
    <w:rsid w:val="00557F23"/>
    <w:rsid w:val="00560DE2"/>
    <w:rsid w:val="0056202B"/>
    <w:rsid w:val="00566F3D"/>
    <w:rsid w:val="00571316"/>
    <w:rsid w:val="00575AA7"/>
    <w:rsid w:val="00577170"/>
    <w:rsid w:val="00580753"/>
    <w:rsid w:val="00582B97"/>
    <w:rsid w:val="005837AF"/>
    <w:rsid w:val="00585CCE"/>
    <w:rsid w:val="005917A4"/>
    <w:rsid w:val="00592055"/>
    <w:rsid w:val="00597A89"/>
    <w:rsid w:val="005A7308"/>
    <w:rsid w:val="005B0A09"/>
    <w:rsid w:val="005B5774"/>
    <w:rsid w:val="005B6AB7"/>
    <w:rsid w:val="005C0D93"/>
    <w:rsid w:val="005C4E0B"/>
    <w:rsid w:val="005D13E8"/>
    <w:rsid w:val="005D3808"/>
    <w:rsid w:val="005D5D02"/>
    <w:rsid w:val="005D692F"/>
    <w:rsid w:val="005D7A1C"/>
    <w:rsid w:val="005E033D"/>
    <w:rsid w:val="005E1575"/>
    <w:rsid w:val="005E4312"/>
    <w:rsid w:val="005E56F7"/>
    <w:rsid w:val="005F03D7"/>
    <w:rsid w:val="005F1C90"/>
    <w:rsid w:val="005F2120"/>
    <w:rsid w:val="005F59B0"/>
    <w:rsid w:val="00604F09"/>
    <w:rsid w:val="0061081E"/>
    <w:rsid w:val="00610E42"/>
    <w:rsid w:val="00611D08"/>
    <w:rsid w:val="006140E5"/>
    <w:rsid w:val="00615004"/>
    <w:rsid w:val="0061737D"/>
    <w:rsid w:val="0062191A"/>
    <w:rsid w:val="006225CF"/>
    <w:rsid w:val="00633305"/>
    <w:rsid w:val="00636A7D"/>
    <w:rsid w:val="00644A9E"/>
    <w:rsid w:val="00645C7F"/>
    <w:rsid w:val="006509B7"/>
    <w:rsid w:val="006522D2"/>
    <w:rsid w:val="00653E07"/>
    <w:rsid w:val="00660144"/>
    <w:rsid w:val="0066163C"/>
    <w:rsid w:val="006627A0"/>
    <w:rsid w:val="00667334"/>
    <w:rsid w:val="00667E9B"/>
    <w:rsid w:val="00670F38"/>
    <w:rsid w:val="006727FD"/>
    <w:rsid w:val="0067364C"/>
    <w:rsid w:val="00677A60"/>
    <w:rsid w:val="00680EA7"/>
    <w:rsid w:val="00683E23"/>
    <w:rsid w:val="0069028C"/>
    <w:rsid w:val="0069185A"/>
    <w:rsid w:val="00691C0E"/>
    <w:rsid w:val="0069394A"/>
    <w:rsid w:val="006A05DE"/>
    <w:rsid w:val="006A133A"/>
    <w:rsid w:val="006A2693"/>
    <w:rsid w:val="006B65BE"/>
    <w:rsid w:val="006C1510"/>
    <w:rsid w:val="006C3DF0"/>
    <w:rsid w:val="006C41D4"/>
    <w:rsid w:val="006D17FB"/>
    <w:rsid w:val="006D7455"/>
    <w:rsid w:val="006D7A5A"/>
    <w:rsid w:val="006E0F99"/>
    <w:rsid w:val="006E6413"/>
    <w:rsid w:val="006E6606"/>
    <w:rsid w:val="006E7BAC"/>
    <w:rsid w:val="006E7D81"/>
    <w:rsid w:val="006F7F8B"/>
    <w:rsid w:val="0070072A"/>
    <w:rsid w:val="00700CFB"/>
    <w:rsid w:val="00703102"/>
    <w:rsid w:val="00703EA0"/>
    <w:rsid w:val="007046D9"/>
    <w:rsid w:val="00704BDA"/>
    <w:rsid w:val="0070728D"/>
    <w:rsid w:val="00710308"/>
    <w:rsid w:val="0071215F"/>
    <w:rsid w:val="007201AC"/>
    <w:rsid w:val="007222BD"/>
    <w:rsid w:val="00722E45"/>
    <w:rsid w:val="00725306"/>
    <w:rsid w:val="00730E22"/>
    <w:rsid w:val="00732032"/>
    <w:rsid w:val="00732CBE"/>
    <w:rsid w:val="00733D92"/>
    <w:rsid w:val="00734FBC"/>
    <w:rsid w:val="0073727F"/>
    <w:rsid w:val="00743E0E"/>
    <w:rsid w:val="00747824"/>
    <w:rsid w:val="0075455C"/>
    <w:rsid w:val="00755D38"/>
    <w:rsid w:val="00766677"/>
    <w:rsid w:val="00766EF5"/>
    <w:rsid w:val="007729C7"/>
    <w:rsid w:val="00774AB5"/>
    <w:rsid w:val="00774EB8"/>
    <w:rsid w:val="00776C31"/>
    <w:rsid w:val="00784FF9"/>
    <w:rsid w:val="007945F2"/>
    <w:rsid w:val="00797FE0"/>
    <w:rsid w:val="007A1831"/>
    <w:rsid w:val="007A501E"/>
    <w:rsid w:val="007B0D7B"/>
    <w:rsid w:val="007B6E9C"/>
    <w:rsid w:val="007B7476"/>
    <w:rsid w:val="007C4407"/>
    <w:rsid w:val="007C4C7D"/>
    <w:rsid w:val="007C5891"/>
    <w:rsid w:val="007C74DC"/>
    <w:rsid w:val="007C76DD"/>
    <w:rsid w:val="007D359D"/>
    <w:rsid w:val="007E1B00"/>
    <w:rsid w:val="007EC78C"/>
    <w:rsid w:val="007F0A94"/>
    <w:rsid w:val="007F7008"/>
    <w:rsid w:val="007F7387"/>
    <w:rsid w:val="00807EF8"/>
    <w:rsid w:val="00810222"/>
    <w:rsid w:val="00811981"/>
    <w:rsid w:val="00811EDE"/>
    <w:rsid w:val="0081342B"/>
    <w:rsid w:val="00813AA2"/>
    <w:rsid w:val="0081D88F"/>
    <w:rsid w:val="00823F6F"/>
    <w:rsid w:val="0082764F"/>
    <w:rsid w:val="00834CE9"/>
    <w:rsid w:val="008355C6"/>
    <w:rsid w:val="00835ECB"/>
    <w:rsid w:val="0083707D"/>
    <w:rsid w:val="0083781D"/>
    <w:rsid w:val="008426F7"/>
    <w:rsid w:val="00842FA0"/>
    <w:rsid w:val="008465CB"/>
    <w:rsid w:val="00851ED9"/>
    <w:rsid w:val="0085332B"/>
    <w:rsid w:val="008633D9"/>
    <w:rsid w:val="00870BD2"/>
    <w:rsid w:val="008719AC"/>
    <w:rsid w:val="008904C5"/>
    <w:rsid w:val="00893D31"/>
    <w:rsid w:val="00893DCB"/>
    <w:rsid w:val="008A1D45"/>
    <w:rsid w:val="008A2D23"/>
    <w:rsid w:val="008A380A"/>
    <w:rsid w:val="008B0CFC"/>
    <w:rsid w:val="008B2016"/>
    <w:rsid w:val="008B2E61"/>
    <w:rsid w:val="008B3736"/>
    <w:rsid w:val="008C24C7"/>
    <w:rsid w:val="008C308C"/>
    <w:rsid w:val="008C5122"/>
    <w:rsid w:val="008D5B85"/>
    <w:rsid w:val="008D62ED"/>
    <w:rsid w:val="008D6345"/>
    <w:rsid w:val="008F0030"/>
    <w:rsid w:val="008F2797"/>
    <w:rsid w:val="008F49FC"/>
    <w:rsid w:val="00902A6F"/>
    <w:rsid w:val="00905496"/>
    <w:rsid w:val="009068A3"/>
    <w:rsid w:val="00907BF1"/>
    <w:rsid w:val="00907D77"/>
    <w:rsid w:val="00907F54"/>
    <w:rsid w:val="00910666"/>
    <w:rsid w:val="009110F6"/>
    <w:rsid w:val="00915137"/>
    <w:rsid w:val="00915C47"/>
    <w:rsid w:val="00927178"/>
    <w:rsid w:val="009367BF"/>
    <w:rsid w:val="00943BA9"/>
    <w:rsid w:val="00951FF7"/>
    <w:rsid w:val="00953809"/>
    <w:rsid w:val="00960CBE"/>
    <w:rsid w:val="00961D8F"/>
    <w:rsid w:val="00962E0E"/>
    <w:rsid w:val="00965194"/>
    <w:rsid w:val="0096625C"/>
    <w:rsid w:val="009679F6"/>
    <w:rsid w:val="00970163"/>
    <w:rsid w:val="0097379F"/>
    <w:rsid w:val="00974B25"/>
    <w:rsid w:val="009776B8"/>
    <w:rsid w:val="0099120A"/>
    <w:rsid w:val="00991D75"/>
    <w:rsid w:val="00993BBF"/>
    <w:rsid w:val="009946C9"/>
    <w:rsid w:val="00995CD9"/>
    <w:rsid w:val="0099602C"/>
    <w:rsid w:val="009A2C75"/>
    <w:rsid w:val="009A325A"/>
    <w:rsid w:val="009A3D71"/>
    <w:rsid w:val="009A6B7D"/>
    <w:rsid w:val="009B5C4C"/>
    <w:rsid w:val="009C0B4D"/>
    <w:rsid w:val="009C30BA"/>
    <w:rsid w:val="009D018C"/>
    <w:rsid w:val="009D20AB"/>
    <w:rsid w:val="009D7370"/>
    <w:rsid w:val="009E0F8F"/>
    <w:rsid w:val="009E4106"/>
    <w:rsid w:val="009E46AC"/>
    <w:rsid w:val="009E5F78"/>
    <w:rsid w:val="009E6ED0"/>
    <w:rsid w:val="009F47B9"/>
    <w:rsid w:val="00A000C8"/>
    <w:rsid w:val="00A00A83"/>
    <w:rsid w:val="00A05C5A"/>
    <w:rsid w:val="00A11AB3"/>
    <w:rsid w:val="00A155C9"/>
    <w:rsid w:val="00A156AF"/>
    <w:rsid w:val="00A23D8C"/>
    <w:rsid w:val="00A25D2B"/>
    <w:rsid w:val="00A31182"/>
    <w:rsid w:val="00A34C5F"/>
    <w:rsid w:val="00A41F11"/>
    <w:rsid w:val="00A4292D"/>
    <w:rsid w:val="00A451FD"/>
    <w:rsid w:val="00A47D97"/>
    <w:rsid w:val="00A548A5"/>
    <w:rsid w:val="00A548AB"/>
    <w:rsid w:val="00A555F5"/>
    <w:rsid w:val="00A57CFE"/>
    <w:rsid w:val="00A62C95"/>
    <w:rsid w:val="00A64C23"/>
    <w:rsid w:val="00A66210"/>
    <w:rsid w:val="00A77C1F"/>
    <w:rsid w:val="00A80F12"/>
    <w:rsid w:val="00A825B5"/>
    <w:rsid w:val="00A83448"/>
    <w:rsid w:val="00A86352"/>
    <w:rsid w:val="00AA117C"/>
    <w:rsid w:val="00AA5A32"/>
    <w:rsid w:val="00AA733E"/>
    <w:rsid w:val="00AB2D8E"/>
    <w:rsid w:val="00AB367A"/>
    <w:rsid w:val="00AB6173"/>
    <w:rsid w:val="00AB666A"/>
    <w:rsid w:val="00AC045A"/>
    <w:rsid w:val="00AC7E81"/>
    <w:rsid w:val="00AD30D2"/>
    <w:rsid w:val="00AE2717"/>
    <w:rsid w:val="00AE34EB"/>
    <w:rsid w:val="00AE3F56"/>
    <w:rsid w:val="00AE6F37"/>
    <w:rsid w:val="00AF010B"/>
    <w:rsid w:val="00B0506D"/>
    <w:rsid w:val="00B07969"/>
    <w:rsid w:val="00B10698"/>
    <w:rsid w:val="00B168F3"/>
    <w:rsid w:val="00B20270"/>
    <w:rsid w:val="00B222EA"/>
    <w:rsid w:val="00B24372"/>
    <w:rsid w:val="00B2739E"/>
    <w:rsid w:val="00B276CB"/>
    <w:rsid w:val="00B3287F"/>
    <w:rsid w:val="00B36A75"/>
    <w:rsid w:val="00B41037"/>
    <w:rsid w:val="00B55D19"/>
    <w:rsid w:val="00B57580"/>
    <w:rsid w:val="00B62BDD"/>
    <w:rsid w:val="00B62D87"/>
    <w:rsid w:val="00B64CE2"/>
    <w:rsid w:val="00B66248"/>
    <w:rsid w:val="00B66571"/>
    <w:rsid w:val="00B72020"/>
    <w:rsid w:val="00B734AC"/>
    <w:rsid w:val="00B7383E"/>
    <w:rsid w:val="00B83C5A"/>
    <w:rsid w:val="00B84375"/>
    <w:rsid w:val="00B930CA"/>
    <w:rsid w:val="00B945BD"/>
    <w:rsid w:val="00B96109"/>
    <w:rsid w:val="00BA3B1D"/>
    <w:rsid w:val="00BA7161"/>
    <w:rsid w:val="00BB08E8"/>
    <w:rsid w:val="00BB4775"/>
    <w:rsid w:val="00BB47F6"/>
    <w:rsid w:val="00BC170D"/>
    <w:rsid w:val="00BC5ADD"/>
    <w:rsid w:val="00BC67FA"/>
    <w:rsid w:val="00BC68E7"/>
    <w:rsid w:val="00BD2308"/>
    <w:rsid w:val="00BD73C8"/>
    <w:rsid w:val="00C014DD"/>
    <w:rsid w:val="00C06447"/>
    <w:rsid w:val="00C148D0"/>
    <w:rsid w:val="00C2037E"/>
    <w:rsid w:val="00C2478B"/>
    <w:rsid w:val="00C25391"/>
    <w:rsid w:val="00C277D9"/>
    <w:rsid w:val="00C31C09"/>
    <w:rsid w:val="00C37CF6"/>
    <w:rsid w:val="00C40459"/>
    <w:rsid w:val="00C4625B"/>
    <w:rsid w:val="00C53D66"/>
    <w:rsid w:val="00C549D7"/>
    <w:rsid w:val="00C61F88"/>
    <w:rsid w:val="00C66083"/>
    <w:rsid w:val="00C665FD"/>
    <w:rsid w:val="00C756B2"/>
    <w:rsid w:val="00C75EEE"/>
    <w:rsid w:val="00C77603"/>
    <w:rsid w:val="00C81ADC"/>
    <w:rsid w:val="00C83D6B"/>
    <w:rsid w:val="00C918E0"/>
    <w:rsid w:val="00C955D2"/>
    <w:rsid w:val="00C95843"/>
    <w:rsid w:val="00CA0768"/>
    <w:rsid w:val="00CA0EBC"/>
    <w:rsid w:val="00CA7390"/>
    <w:rsid w:val="00CAE0BD"/>
    <w:rsid w:val="00CB277F"/>
    <w:rsid w:val="00CB46D1"/>
    <w:rsid w:val="00CC0051"/>
    <w:rsid w:val="00CC5DC5"/>
    <w:rsid w:val="00CC69ED"/>
    <w:rsid w:val="00CD3845"/>
    <w:rsid w:val="00CD6712"/>
    <w:rsid w:val="00CE1571"/>
    <w:rsid w:val="00CE35BA"/>
    <w:rsid w:val="00CE674D"/>
    <w:rsid w:val="00CF10FC"/>
    <w:rsid w:val="00CF3376"/>
    <w:rsid w:val="00CF355F"/>
    <w:rsid w:val="00CF386F"/>
    <w:rsid w:val="00D02B46"/>
    <w:rsid w:val="00D03391"/>
    <w:rsid w:val="00D054FA"/>
    <w:rsid w:val="00D07898"/>
    <w:rsid w:val="00D07EED"/>
    <w:rsid w:val="00D11946"/>
    <w:rsid w:val="00D12D50"/>
    <w:rsid w:val="00D14D1D"/>
    <w:rsid w:val="00D17FB7"/>
    <w:rsid w:val="00D2184F"/>
    <w:rsid w:val="00D24040"/>
    <w:rsid w:val="00D255A6"/>
    <w:rsid w:val="00D26155"/>
    <w:rsid w:val="00D26782"/>
    <w:rsid w:val="00D30CD5"/>
    <w:rsid w:val="00D34518"/>
    <w:rsid w:val="00D430AE"/>
    <w:rsid w:val="00D4346C"/>
    <w:rsid w:val="00D50DCB"/>
    <w:rsid w:val="00D51A0F"/>
    <w:rsid w:val="00D547D8"/>
    <w:rsid w:val="00D63580"/>
    <w:rsid w:val="00D64691"/>
    <w:rsid w:val="00D64FE7"/>
    <w:rsid w:val="00D70A86"/>
    <w:rsid w:val="00D72145"/>
    <w:rsid w:val="00D7268A"/>
    <w:rsid w:val="00D75DE2"/>
    <w:rsid w:val="00D80D2E"/>
    <w:rsid w:val="00D825A2"/>
    <w:rsid w:val="00D849CF"/>
    <w:rsid w:val="00D86743"/>
    <w:rsid w:val="00D8712D"/>
    <w:rsid w:val="00D9036F"/>
    <w:rsid w:val="00DA7844"/>
    <w:rsid w:val="00DB5138"/>
    <w:rsid w:val="00DC1140"/>
    <w:rsid w:val="00DC1F8E"/>
    <w:rsid w:val="00DC332B"/>
    <w:rsid w:val="00DC3407"/>
    <w:rsid w:val="00DC7C26"/>
    <w:rsid w:val="00DD133C"/>
    <w:rsid w:val="00DD5207"/>
    <w:rsid w:val="00DD6096"/>
    <w:rsid w:val="00DE59BC"/>
    <w:rsid w:val="00DE72CE"/>
    <w:rsid w:val="00DF018D"/>
    <w:rsid w:val="00E00B1A"/>
    <w:rsid w:val="00E02E3D"/>
    <w:rsid w:val="00E10C64"/>
    <w:rsid w:val="00E11D92"/>
    <w:rsid w:val="00E13158"/>
    <w:rsid w:val="00E13BF3"/>
    <w:rsid w:val="00E16080"/>
    <w:rsid w:val="00E1724A"/>
    <w:rsid w:val="00E20CDC"/>
    <w:rsid w:val="00E211C5"/>
    <w:rsid w:val="00E230A7"/>
    <w:rsid w:val="00E25D8A"/>
    <w:rsid w:val="00E272CC"/>
    <w:rsid w:val="00E27395"/>
    <w:rsid w:val="00E337CB"/>
    <w:rsid w:val="00E34252"/>
    <w:rsid w:val="00E3760D"/>
    <w:rsid w:val="00E4205F"/>
    <w:rsid w:val="00E423EA"/>
    <w:rsid w:val="00E52D85"/>
    <w:rsid w:val="00E53D32"/>
    <w:rsid w:val="00E548CF"/>
    <w:rsid w:val="00E616BE"/>
    <w:rsid w:val="00E63A74"/>
    <w:rsid w:val="00E642FD"/>
    <w:rsid w:val="00E64B1A"/>
    <w:rsid w:val="00E65FE9"/>
    <w:rsid w:val="00E738BD"/>
    <w:rsid w:val="00E7395D"/>
    <w:rsid w:val="00E7591B"/>
    <w:rsid w:val="00E76FCB"/>
    <w:rsid w:val="00E80492"/>
    <w:rsid w:val="00E819A9"/>
    <w:rsid w:val="00E857CD"/>
    <w:rsid w:val="00E908B7"/>
    <w:rsid w:val="00E91C32"/>
    <w:rsid w:val="00E927D7"/>
    <w:rsid w:val="00E944DD"/>
    <w:rsid w:val="00EA1375"/>
    <w:rsid w:val="00EA2D1C"/>
    <w:rsid w:val="00EA351E"/>
    <w:rsid w:val="00EA54A4"/>
    <w:rsid w:val="00EA6473"/>
    <w:rsid w:val="00EB0564"/>
    <w:rsid w:val="00EB386F"/>
    <w:rsid w:val="00EB60A3"/>
    <w:rsid w:val="00EC5488"/>
    <w:rsid w:val="00ED7144"/>
    <w:rsid w:val="00EE47BA"/>
    <w:rsid w:val="00EF3715"/>
    <w:rsid w:val="00EF4C65"/>
    <w:rsid w:val="00EF5872"/>
    <w:rsid w:val="00F02227"/>
    <w:rsid w:val="00F112C0"/>
    <w:rsid w:val="00F17333"/>
    <w:rsid w:val="00F210B4"/>
    <w:rsid w:val="00F3506A"/>
    <w:rsid w:val="00F45A37"/>
    <w:rsid w:val="00F50861"/>
    <w:rsid w:val="00F5648A"/>
    <w:rsid w:val="00F57CBB"/>
    <w:rsid w:val="00F63064"/>
    <w:rsid w:val="00F67331"/>
    <w:rsid w:val="00F71333"/>
    <w:rsid w:val="00F7145D"/>
    <w:rsid w:val="00F72B32"/>
    <w:rsid w:val="00F73260"/>
    <w:rsid w:val="00F73746"/>
    <w:rsid w:val="00F74D2E"/>
    <w:rsid w:val="00F75E00"/>
    <w:rsid w:val="00F828A3"/>
    <w:rsid w:val="00F82D2F"/>
    <w:rsid w:val="00F8418C"/>
    <w:rsid w:val="00F8799E"/>
    <w:rsid w:val="00F879F4"/>
    <w:rsid w:val="00F91814"/>
    <w:rsid w:val="00F92283"/>
    <w:rsid w:val="00F96395"/>
    <w:rsid w:val="00FA1734"/>
    <w:rsid w:val="00FA3840"/>
    <w:rsid w:val="00FB1A6C"/>
    <w:rsid w:val="00FC0F3A"/>
    <w:rsid w:val="00FC1DF3"/>
    <w:rsid w:val="00FC431B"/>
    <w:rsid w:val="00FC53DE"/>
    <w:rsid w:val="00FD6FEB"/>
    <w:rsid w:val="00FE0384"/>
    <w:rsid w:val="00FE5F64"/>
    <w:rsid w:val="00FF29E6"/>
    <w:rsid w:val="00FF34D9"/>
    <w:rsid w:val="00FF5BE1"/>
    <w:rsid w:val="00FF7FA8"/>
    <w:rsid w:val="015C8EAD"/>
    <w:rsid w:val="0171C036"/>
    <w:rsid w:val="017A93B0"/>
    <w:rsid w:val="01BCF9EE"/>
    <w:rsid w:val="03295BAE"/>
    <w:rsid w:val="035E924F"/>
    <w:rsid w:val="039CD105"/>
    <w:rsid w:val="03CC3610"/>
    <w:rsid w:val="041EC65C"/>
    <w:rsid w:val="0424B00E"/>
    <w:rsid w:val="0474164B"/>
    <w:rsid w:val="04903021"/>
    <w:rsid w:val="0498FDBD"/>
    <w:rsid w:val="04BA7B79"/>
    <w:rsid w:val="04DAEBA9"/>
    <w:rsid w:val="051213A4"/>
    <w:rsid w:val="05502A46"/>
    <w:rsid w:val="05584744"/>
    <w:rsid w:val="056248CC"/>
    <w:rsid w:val="057F739A"/>
    <w:rsid w:val="05AD927B"/>
    <w:rsid w:val="05AD9542"/>
    <w:rsid w:val="05B6187C"/>
    <w:rsid w:val="05BAE96C"/>
    <w:rsid w:val="0606C5E7"/>
    <w:rsid w:val="0614E7B3"/>
    <w:rsid w:val="06286D37"/>
    <w:rsid w:val="0647EFBA"/>
    <w:rsid w:val="066CA5B0"/>
    <w:rsid w:val="068AC40A"/>
    <w:rsid w:val="068EABDF"/>
    <w:rsid w:val="06A00075"/>
    <w:rsid w:val="06AC95BD"/>
    <w:rsid w:val="06FE8044"/>
    <w:rsid w:val="071164B2"/>
    <w:rsid w:val="0712925C"/>
    <w:rsid w:val="075E3D94"/>
    <w:rsid w:val="07B4B0E0"/>
    <w:rsid w:val="07D924F3"/>
    <w:rsid w:val="0811145C"/>
    <w:rsid w:val="081250DE"/>
    <w:rsid w:val="08BC5F23"/>
    <w:rsid w:val="08FAA83F"/>
    <w:rsid w:val="09519672"/>
    <w:rsid w:val="098BFE89"/>
    <w:rsid w:val="099A937F"/>
    <w:rsid w:val="09AF9CF0"/>
    <w:rsid w:val="09B69B6D"/>
    <w:rsid w:val="09DC6DD8"/>
    <w:rsid w:val="09E2F75D"/>
    <w:rsid w:val="09F5BD73"/>
    <w:rsid w:val="09FE8E8F"/>
    <w:rsid w:val="0A141535"/>
    <w:rsid w:val="0A17B311"/>
    <w:rsid w:val="0A359AA8"/>
    <w:rsid w:val="0A7559CF"/>
    <w:rsid w:val="0AEA80A2"/>
    <w:rsid w:val="0B32AA3C"/>
    <w:rsid w:val="0B84BFC1"/>
    <w:rsid w:val="0B8B1770"/>
    <w:rsid w:val="0B966F93"/>
    <w:rsid w:val="0BCACBBA"/>
    <w:rsid w:val="0C2D230B"/>
    <w:rsid w:val="0CF8F317"/>
    <w:rsid w:val="0D408ACF"/>
    <w:rsid w:val="0D96EF66"/>
    <w:rsid w:val="0E554822"/>
    <w:rsid w:val="0EDD3A03"/>
    <w:rsid w:val="0F0D1998"/>
    <w:rsid w:val="0F36D9D7"/>
    <w:rsid w:val="0F49689F"/>
    <w:rsid w:val="0F4A809B"/>
    <w:rsid w:val="0FA59F44"/>
    <w:rsid w:val="0FBDA9C4"/>
    <w:rsid w:val="0FBE1A6D"/>
    <w:rsid w:val="0FCD4547"/>
    <w:rsid w:val="0FFA19B4"/>
    <w:rsid w:val="1054CC58"/>
    <w:rsid w:val="10B062A7"/>
    <w:rsid w:val="10B59421"/>
    <w:rsid w:val="10FAB8C9"/>
    <w:rsid w:val="1120BB47"/>
    <w:rsid w:val="11360BD9"/>
    <w:rsid w:val="11B8DA97"/>
    <w:rsid w:val="11CECCB2"/>
    <w:rsid w:val="11CEE373"/>
    <w:rsid w:val="1228E8D8"/>
    <w:rsid w:val="128A9F7F"/>
    <w:rsid w:val="12A66F47"/>
    <w:rsid w:val="12AD635A"/>
    <w:rsid w:val="12F67CD0"/>
    <w:rsid w:val="1302A2E8"/>
    <w:rsid w:val="134CD461"/>
    <w:rsid w:val="135AC97D"/>
    <w:rsid w:val="139E0F14"/>
    <w:rsid w:val="13BA28CC"/>
    <w:rsid w:val="140D9CEC"/>
    <w:rsid w:val="146B0756"/>
    <w:rsid w:val="146B4B3A"/>
    <w:rsid w:val="146E8893"/>
    <w:rsid w:val="1478AC7A"/>
    <w:rsid w:val="147E4578"/>
    <w:rsid w:val="153FFBF6"/>
    <w:rsid w:val="15BC2E16"/>
    <w:rsid w:val="15C1AAFF"/>
    <w:rsid w:val="15F2373A"/>
    <w:rsid w:val="161E2625"/>
    <w:rsid w:val="163D95EE"/>
    <w:rsid w:val="1649EB98"/>
    <w:rsid w:val="166FD333"/>
    <w:rsid w:val="169986EB"/>
    <w:rsid w:val="16B7ED86"/>
    <w:rsid w:val="172E9B7C"/>
    <w:rsid w:val="175FC50F"/>
    <w:rsid w:val="17626D7A"/>
    <w:rsid w:val="17803E7E"/>
    <w:rsid w:val="17C0E485"/>
    <w:rsid w:val="181BA8BD"/>
    <w:rsid w:val="184DB778"/>
    <w:rsid w:val="186A9761"/>
    <w:rsid w:val="187E07DF"/>
    <w:rsid w:val="18F4E42F"/>
    <w:rsid w:val="195372EA"/>
    <w:rsid w:val="19B0BB10"/>
    <w:rsid w:val="1A363345"/>
    <w:rsid w:val="1A4B07FC"/>
    <w:rsid w:val="1A5DC61A"/>
    <w:rsid w:val="1A65AA6B"/>
    <w:rsid w:val="1A7F9509"/>
    <w:rsid w:val="1A8009F2"/>
    <w:rsid w:val="1A8BFD83"/>
    <w:rsid w:val="1B2703C7"/>
    <w:rsid w:val="1B3A362C"/>
    <w:rsid w:val="1B595542"/>
    <w:rsid w:val="1B678FBC"/>
    <w:rsid w:val="1B6FDF75"/>
    <w:rsid w:val="1BC33948"/>
    <w:rsid w:val="1BC84C36"/>
    <w:rsid w:val="1BDFE1CD"/>
    <w:rsid w:val="1C07FD1C"/>
    <w:rsid w:val="1C721D59"/>
    <w:rsid w:val="1C82B5F3"/>
    <w:rsid w:val="1CF10864"/>
    <w:rsid w:val="1D2E1E0C"/>
    <w:rsid w:val="1DCC6EBE"/>
    <w:rsid w:val="1DDFCFAB"/>
    <w:rsid w:val="1E32AF6C"/>
    <w:rsid w:val="1E5611CC"/>
    <w:rsid w:val="1E8E46C7"/>
    <w:rsid w:val="1EA8B816"/>
    <w:rsid w:val="1F087591"/>
    <w:rsid w:val="1F86E25E"/>
    <w:rsid w:val="1F8B169E"/>
    <w:rsid w:val="1FDE9C05"/>
    <w:rsid w:val="20A7F9E7"/>
    <w:rsid w:val="2140B6E4"/>
    <w:rsid w:val="215ABB69"/>
    <w:rsid w:val="21E7897B"/>
    <w:rsid w:val="22043ADF"/>
    <w:rsid w:val="22390FBC"/>
    <w:rsid w:val="2261327F"/>
    <w:rsid w:val="2262CC35"/>
    <w:rsid w:val="2276AA22"/>
    <w:rsid w:val="227778B5"/>
    <w:rsid w:val="22830971"/>
    <w:rsid w:val="22C0F34E"/>
    <w:rsid w:val="22DF4C2A"/>
    <w:rsid w:val="22EEC1FD"/>
    <w:rsid w:val="236E0F15"/>
    <w:rsid w:val="2393E619"/>
    <w:rsid w:val="23B3459C"/>
    <w:rsid w:val="23D4C6F8"/>
    <w:rsid w:val="23F5C80E"/>
    <w:rsid w:val="242725DB"/>
    <w:rsid w:val="2439730B"/>
    <w:rsid w:val="24442F18"/>
    <w:rsid w:val="24AF5375"/>
    <w:rsid w:val="24F40ACA"/>
    <w:rsid w:val="2544A4A3"/>
    <w:rsid w:val="25B4E90E"/>
    <w:rsid w:val="2608DD60"/>
    <w:rsid w:val="2620D603"/>
    <w:rsid w:val="264C1618"/>
    <w:rsid w:val="269720C0"/>
    <w:rsid w:val="26AD6574"/>
    <w:rsid w:val="26B561AF"/>
    <w:rsid w:val="26CD47D8"/>
    <w:rsid w:val="270C8245"/>
    <w:rsid w:val="27120F8A"/>
    <w:rsid w:val="2715F5F0"/>
    <w:rsid w:val="27291372"/>
    <w:rsid w:val="27B7B31D"/>
    <w:rsid w:val="2803FF1F"/>
    <w:rsid w:val="28411395"/>
    <w:rsid w:val="2883A093"/>
    <w:rsid w:val="28943CA8"/>
    <w:rsid w:val="289B3240"/>
    <w:rsid w:val="28B2F995"/>
    <w:rsid w:val="28D079FB"/>
    <w:rsid w:val="28DAD4AD"/>
    <w:rsid w:val="28E2AE4D"/>
    <w:rsid w:val="292A59D2"/>
    <w:rsid w:val="2934F6C1"/>
    <w:rsid w:val="29DCBF9C"/>
    <w:rsid w:val="29E4947E"/>
    <w:rsid w:val="2A729F73"/>
    <w:rsid w:val="2A85CB8D"/>
    <w:rsid w:val="2AA76285"/>
    <w:rsid w:val="2AB65EDF"/>
    <w:rsid w:val="2AF2CDD5"/>
    <w:rsid w:val="2B2F0F6C"/>
    <w:rsid w:val="2B942AEB"/>
    <w:rsid w:val="2BCA85ED"/>
    <w:rsid w:val="2C427526"/>
    <w:rsid w:val="2C522E74"/>
    <w:rsid w:val="2CB23A6B"/>
    <w:rsid w:val="2CD67006"/>
    <w:rsid w:val="2D15068B"/>
    <w:rsid w:val="2D9D895C"/>
    <w:rsid w:val="2DA9A6BD"/>
    <w:rsid w:val="2DBE92FA"/>
    <w:rsid w:val="2F02D452"/>
    <w:rsid w:val="2F12E11B"/>
    <w:rsid w:val="2F7B3510"/>
    <w:rsid w:val="2FAEEC7D"/>
    <w:rsid w:val="2FD8BA9E"/>
    <w:rsid w:val="2FD9A808"/>
    <w:rsid w:val="30026A3A"/>
    <w:rsid w:val="306DAD80"/>
    <w:rsid w:val="3116F476"/>
    <w:rsid w:val="313B2C59"/>
    <w:rsid w:val="315B2E71"/>
    <w:rsid w:val="31B9ED13"/>
    <w:rsid w:val="3247021C"/>
    <w:rsid w:val="32B76713"/>
    <w:rsid w:val="32CBB9FD"/>
    <w:rsid w:val="32D7CEE1"/>
    <w:rsid w:val="33078593"/>
    <w:rsid w:val="33358EAF"/>
    <w:rsid w:val="3344554A"/>
    <w:rsid w:val="33572734"/>
    <w:rsid w:val="3394F78A"/>
    <w:rsid w:val="33C86E39"/>
    <w:rsid w:val="33D89E3D"/>
    <w:rsid w:val="3409F50C"/>
    <w:rsid w:val="346712CE"/>
    <w:rsid w:val="34AE2A16"/>
    <w:rsid w:val="3501A791"/>
    <w:rsid w:val="351A7DCF"/>
    <w:rsid w:val="3584A252"/>
    <w:rsid w:val="360F2DDA"/>
    <w:rsid w:val="36A8346F"/>
    <w:rsid w:val="36C3E76A"/>
    <w:rsid w:val="37021FC3"/>
    <w:rsid w:val="3721408A"/>
    <w:rsid w:val="3728F722"/>
    <w:rsid w:val="37CD9FF9"/>
    <w:rsid w:val="37FCA60B"/>
    <w:rsid w:val="385099B6"/>
    <w:rsid w:val="38B21454"/>
    <w:rsid w:val="38CA0455"/>
    <w:rsid w:val="38F7EC23"/>
    <w:rsid w:val="396958B8"/>
    <w:rsid w:val="39899B7C"/>
    <w:rsid w:val="3997D6CF"/>
    <w:rsid w:val="39D7C195"/>
    <w:rsid w:val="39EFF326"/>
    <w:rsid w:val="3A125F7C"/>
    <w:rsid w:val="3A164978"/>
    <w:rsid w:val="3A1BE146"/>
    <w:rsid w:val="3A1DDD93"/>
    <w:rsid w:val="3A3ED68A"/>
    <w:rsid w:val="3A5CE3D6"/>
    <w:rsid w:val="3B2F91A1"/>
    <w:rsid w:val="3B4D69C3"/>
    <w:rsid w:val="3B617FDD"/>
    <w:rsid w:val="3B6E0F19"/>
    <w:rsid w:val="3BB9453A"/>
    <w:rsid w:val="3BBC2C1B"/>
    <w:rsid w:val="3BC5D7BC"/>
    <w:rsid w:val="3C271FC1"/>
    <w:rsid w:val="3CE00BF4"/>
    <w:rsid w:val="3CE497CF"/>
    <w:rsid w:val="3CFF7DD5"/>
    <w:rsid w:val="3D00280A"/>
    <w:rsid w:val="3D1A3EF5"/>
    <w:rsid w:val="3D1A771C"/>
    <w:rsid w:val="3D2F1A6A"/>
    <w:rsid w:val="3D7611E4"/>
    <w:rsid w:val="3DB0FD7F"/>
    <w:rsid w:val="3DDF3A65"/>
    <w:rsid w:val="3E11E3C2"/>
    <w:rsid w:val="3E411918"/>
    <w:rsid w:val="3ED7D846"/>
    <w:rsid w:val="3EDD7867"/>
    <w:rsid w:val="3F2418CB"/>
    <w:rsid w:val="3F5093B1"/>
    <w:rsid w:val="3F5DC2B5"/>
    <w:rsid w:val="4011FBAB"/>
    <w:rsid w:val="4032C988"/>
    <w:rsid w:val="4032F0C6"/>
    <w:rsid w:val="406435B4"/>
    <w:rsid w:val="406919D1"/>
    <w:rsid w:val="40AE814F"/>
    <w:rsid w:val="40E263F5"/>
    <w:rsid w:val="41030509"/>
    <w:rsid w:val="41233781"/>
    <w:rsid w:val="41554F40"/>
    <w:rsid w:val="41D38B9C"/>
    <w:rsid w:val="4240F4D2"/>
    <w:rsid w:val="4247B5B4"/>
    <w:rsid w:val="424E3C02"/>
    <w:rsid w:val="426024A7"/>
    <w:rsid w:val="426BDE2B"/>
    <w:rsid w:val="4271DB7F"/>
    <w:rsid w:val="42BE1260"/>
    <w:rsid w:val="42C665DF"/>
    <w:rsid w:val="42E9D4EA"/>
    <w:rsid w:val="43A3E884"/>
    <w:rsid w:val="43CB6418"/>
    <w:rsid w:val="43F005DB"/>
    <w:rsid w:val="453CF692"/>
    <w:rsid w:val="458A0184"/>
    <w:rsid w:val="45F8EC20"/>
    <w:rsid w:val="46012CE6"/>
    <w:rsid w:val="4620D7D7"/>
    <w:rsid w:val="47070320"/>
    <w:rsid w:val="47B873FE"/>
    <w:rsid w:val="47F22395"/>
    <w:rsid w:val="48573BDB"/>
    <w:rsid w:val="48E765B0"/>
    <w:rsid w:val="49162428"/>
    <w:rsid w:val="49A1FF3A"/>
    <w:rsid w:val="49CF41D3"/>
    <w:rsid w:val="49E1CCA0"/>
    <w:rsid w:val="4A5B94C5"/>
    <w:rsid w:val="4A765563"/>
    <w:rsid w:val="4AAFBE00"/>
    <w:rsid w:val="4B4C4D03"/>
    <w:rsid w:val="4B8F29F6"/>
    <w:rsid w:val="4B9198E9"/>
    <w:rsid w:val="4BF348B0"/>
    <w:rsid w:val="4C134219"/>
    <w:rsid w:val="4C203921"/>
    <w:rsid w:val="4C2DB80E"/>
    <w:rsid w:val="4C36B49E"/>
    <w:rsid w:val="4CA0BF62"/>
    <w:rsid w:val="4D461477"/>
    <w:rsid w:val="4DA059DA"/>
    <w:rsid w:val="4DE6EFDD"/>
    <w:rsid w:val="4E05DFF3"/>
    <w:rsid w:val="4E07F7FA"/>
    <w:rsid w:val="4E2A413D"/>
    <w:rsid w:val="4E6415DE"/>
    <w:rsid w:val="4E6A06B2"/>
    <w:rsid w:val="4ED74FF8"/>
    <w:rsid w:val="4F05D3D5"/>
    <w:rsid w:val="4F9856A8"/>
    <w:rsid w:val="4FF24953"/>
    <w:rsid w:val="508B0C3A"/>
    <w:rsid w:val="50940CC6"/>
    <w:rsid w:val="50AAFA36"/>
    <w:rsid w:val="50D687C8"/>
    <w:rsid w:val="5100CFFA"/>
    <w:rsid w:val="510A7DB5"/>
    <w:rsid w:val="518C5A9B"/>
    <w:rsid w:val="51BF837F"/>
    <w:rsid w:val="52500979"/>
    <w:rsid w:val="5257CDD7"/>
    <w:rsid w:val="526FEDDE"/>
    <w:rsid w:val="532359D4"/>
    <w:rsid w:val="535D59EB"/>
    <w:rsid w:val="535F792C"/>
    <w:rsid w:val="53C78F2D"/>
    <w:rsid w:val="545C03BF"/>
    <w:rsid w:val="54AF5B1B"/>
    <w:rsid w:val="54DE913B"/>
    <w:rsid w:val="55449AB7"/>
    <w:rsid w:val="55525034"/>
    <w:rsid w:val="5553081D"/>
    <w:rsid w:val="55787C1F"/>
    <w:rsid w:val="557E9BB6"/>
    <w:rsid w:val="558AA3F0"/>
    <w:rsid w:val="559A8720"/>
    <w:rsid w:val="55CA450C"/>
    <w:rsid w:val="56105909"/>
    <w:rsid w:val="56423160"/>
    <w:rsid w:val="565010FA"/>
    <w:rsid w:val="566CE310"/>
    <w:rsid w:val="56EEEEFB"/>
    <w:rsid w:val="572F9647"/>
    <w:rsid w:val="5792EF31"/>
    <w:rsid w:val="57D3A8E1"/>
    <w:rsid w:val="5877FB86"/>
    <w:rsid w:val="589A45D9"/>
    <w:rsid w:val="58D8FF7F"/>
    <w:rsid w:val="591F0FFF"/>
    <w:rsid w:val="5965E881"/>
    <w:rsid w:val="59772F91"/>
    <w:rsid w:val="59CF2C3F"/>
    <w:rsid w:val="59D3A040"/>
    <w:rsid w:val="59D40632"/>
    <w:rsid w:val="59DACB67"/>
    <w:rsid w:val="5AA0356E"/>
    <w:rsid w:val="5B18FC82"/>
    <w:rsid w:val="5B41E7CA"/>
    <w:rsid w:val="5B5E94B7"/>
    <w:rsid w:val="5B929065"/>
    <w:rsid w:val="5C23412E"/>
    <w:rsid w:val="5C3E2FA5"/>
    <w:rsid w:val="5C4B0197"/>
    <w:rsid w:val="5C66507E"/>
    <w:rsid w:val="5C719B61"/>
    <w:rsid w:val="5CC2AFE9"/>
    <w:rsid w:val="5CD55961"/>
    <w:rsid w:val="5D1F03D3"/>
    <w:rsid w:val="5D4C845A"/>
    <w:rsid w:val="5DF2C1DC"/>
    <w:rsid w:val="5E0E503D"/>
    <w:rsid w:val="5E21D989"/>
    <w:rsid w:val="5E479D43"/>
    <w:rsid w:val="5E4C3861"/>
    <w:rsid w:val="5E67957A"/>
    <w:rsid w:val="5E9A7993"/>
    <w:rsid w:val="5EDF56F6"/>
    <w:rsid w:val="5F75C907"/>
    <w:rsid w:val="5FB9F80B"/>
    <w:rsid w:val="5FCCE2FA"/>
    <w:rsid w:val="603B0423"/>
    <w:rsid w:val="6063E6CC"/>
    <w:rsid w:val="606A1E73"/>
    <w:rsid w:val="60B9DA9F"/>
    <w:rsid w:val="610C5C5B"/>
    <w:rsid w:val="6156FC4C"/>
    <w:rsid w:val="61A63F49"/>
    <w:rsid w:val="6207987D"/>
    <w:rsid w:val="625DC13D"/>
    <w:rsid w:val="6291FD7D"/>
    <w:rsid w:val="62A8C4C5"/>
    <w:rsid w:val="62C621EC"/>
    <w:rsid w:val="631D3F58"/>
    <w:rsid w:val="63983869"/>
    <w:rsid w:val="6419FA38"/>
    <w:rsid w:val="645A9B51"/>
    <w:rsid w:val="649D7610"/>
    <w:rsid w:val="64D3ECF0"/>
    <w:rsid w:val="64DB0C9C"/>
    <w:rsid w:val="65011414"/>
    <w:rsid w:val="657E4460"/>
    <w:rsid w:val="65ABEA80"/>
    <w:rsid w:val="65CB1F1B"/>
    <w:rsid w:val="65FD4A8A"/>
    <w:rsid w:val="6614C781"/>
    <w:rsid w:val="66180E68"/>
    <w:rsid w:val="6621507F"/>
    <w:rsid w:val="6689C08A"/>
    <w:rsid w:val="66A12065"/>
    <w:rsid w:val="66AB79A2"/>
    <w:rsid w:val="66C106CC"/>
    <w:rsid w:val="66E05BDD"/>
    <w:rsid w:val="66F0941A"/>
    <w:rsid w:val="67B2E925"/>
    <w:rsid w:val="680F823D"/>
    <w:rsid w:val="685E0E9A"/>
    <w:rsid w:val="689BD0B0"/>
    <w:rsid w:val="68C04853"/>
    <w:rsid w:val="68D786F3"/>
    <w:rsid w:val="695CD45A"/>
    <w:rsid w:val="69C2FB4A"/>
    <w:rsid w:val="69D94FEF"/>
    <w:rsid w:val="6A292663"/>
    <w:rsid w:val="6A4BB7EB"/>
    <w:rsid w:val="6AB17F8B"/>
    <w:rsid w:val="6ADC109C"/>
    <w:rsid w:val="6AF8B3BB"/>
    <w:rsid w:val="6B06B556"/>
    <w:rsid w:val="6B0C475A"/>
    <w:rsid w:val="6B360894"/>
    <w:rsid w:val="6C0906DC"/>
    <w:rsid w:val="6CDBE288"/>
    <w:rsid w:val="6D6CA00F"/>
    <w:rsid w:val="6DB33616"/>
    <w:rsid w:val="6DB34B18"/>
    <w:rsid w:val="6DDD95F5"/>
    <w:rsid w:val="6DFDBAA4"/>
    <w:rsid w:val="6E22F12C"/>
    <w:rsid w:val="6EDE9228"/>
    <w:rsid w:val="6F60C803"/>
    <w:rsid w:val="6F74BDAD"/>
    <w:rsid w:val="6F7A7054"/>
    <w:rsid w:val="6F7E97DE"/>
    <w:rsid w:val="707388F5"/>
    <w:rsid w:val="70C6402F"/>
    <w:rsid w:val="70E5F4E3"/>
    <w:rsid w:val="7113AC07"/>
    <w:rsid w:val="714F90DD"/>
    <w:rsid w:val="715CF875"/>
    <w:rsid w:val="71656B98"/>
    <w:rsid w:val="71AB4689"/>
    <w:rsid w:val="721E5815"/>
    <w:rsid w:val="72293B46"/>
    <w:rsid w:val="72522354"/>
    <w:rsid w:val="72619654"/>
    <w:rsid w:val="72748567"/>
    <w:rsid w:val="73343DCB"/>
    <w:rsid w:val="73368081"/>
    <w:rsid w:val="73A3FA64"/>
    <w:rsid w:val="74015816"/>
    <w:rsid w:val="74457284"/>
    <w:rsid w:val="74E7F6A0"/>
    <w:rsid w:val="74E86741"/>
    <w:rsid w:val="756424D0"/>
    <w:rsid w:val="75B00C7C"/>
    <w:rsid w:val="75D004E2"/>
    <w:rsid w:val="75F3F70B"/>
    <w:rsid w:val="75F89E9F"/>
    <w:rsid w:val="7617B631"/>
    <w:rsid w:val="764AF0FC"/>
    <w:rsid w:val="767A46EF"/>
    <w:rsid w:val="76BA87AD"/>
    <w:rsid w:val="777075A4"/>
    <w:rsid w:val="777F5F71"/>
    <w:rsid w:val="77D741BE"/>
    <w:rsid w:val="78B696B6"/>
    <w:rsid w:val="7917C705"/>
    <w:rsid w:val="793A0C00"/>
    <w:rsid w:val="795F05A9"/>
    <w:rsid w:val="79716DAC"/>
    <w:rsid w:val="797181C1"/>
    <w:rsid w:val="799DEFC2"/>
    <w:rsid w:val="79BFFA16"/>
    <w:rsid w:val="79CFEECB"/>
    <w:rsid w:val="79D4D7D6"/>
    <w:rsid w:val="7A33B5EE"/>
    <w:rsid w:val="7A488B39"/>
    <w:rsid w:val="7A685AA7"/>
    <w:rsid w:val="7A79E86F"/>
    <w:rsid w:val="7A8A520F"/>
    <w:rsid w:val="7A953A3E"/>
    <w:rsid w:val="7AB31619"/>
    <w:rsid w:val="7B5A011D"/>
    <w:rsid w:val="7BABA27F"/>
    <w:rsid w:val="7C3B7501"/>
    <w:rsid w:val="7C8871B7"/>
    <w:rsid w:val="7CC76670"/>
    <w:rsid w:val="7D963FEA"/>
    <w:rsid w:val="7DBB1378"/>
    <w:rsid w:val="7DD397E9"/>
    <w:rsid w:val="7EC01AB6"/>
    <w:rsid w:val="7F393E75"/>
    <w:rsid w:val="7F61B679"/>
    <w:rsid w:val="7F9BA630"/>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 w:type="paragraph" w:customStyle="1" w:styleId="Prrafodelista1">
    <w:name w:val="Párrafo de lista1"/>
    <w:basedOn w:val="Normal"/>
    <w:rsid w:val="006E0F99"/>
    <w:pPr>
      <w:ind w:left="720"/>
      <w:contextualSpacing/>
    </w:pPr>
    <w:rPr>
      <w:szCs w:val="24"/>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 w:type="paragraph" w:customStyle="1" w:styleId="Prrafodelista1">
    <w:name w:val="Párrafo de lista1"/>
    <w:basedOn w:val="Normal"/>
    <w:rsid w:val="006E0F99"/>
    <w:pPr>
      <w:ind w:left="720"/>
      <w:contextualSpacing/>
    </w:pPr>
    <w:rPr>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325">
      <w:bodyDiv w:val="1"/>
      <w:marLeft w:val="0"/>
      <w:marRight w:val="0"/>
      <w:marTop w:val="0"/>
      <w:marBottom w:val="0"/>
      <w:divBdr>
        <w:top w:val="none" w:sz="0" w:space="0" w:color="auto"/>
        <w:left w:val="none" w:sz="0" w:space="0" w:color="auto"/>
        <w:bottom w:val="none" w:sz="0" w:space="0" w:color="auto"/>
        <w:right w:val="none" w:sz="0" w:space="0" w:color="auto"/>
      </w:divBdr>
    </w:div>
    <w:div w:id="201017627">
      <w:bodyDiv w:val="1"/>
      <w:marLeft w:val="0"/>
      <w:marRight w:val="0"/>
      <w:marTop w:val="0"/>
      <w:marBottom w:val="0"/>
      <w:divBdr>
        <w:top w:val="none" w:sz="0" w:space="0" w:color="auto"/>
        <w:left w:val="none" w:sz="0" w:space="0" w:color="auto"/>
        <w:bottom w:val="none" w:sz="0" w:space="0" w:color="auto"/>
        <w:right w:val="none" w:sz="0" w:space="0" w:color="auto"/>
      </w:divBdr>
      <w:divsChild>
        <w:div w:id="1022438277">
          <w:marLeft w:val="0"/>
          <w:marRight w:val="0"/>
          <w:marTop w:val="0"/>
          <w:marBottom w:val="0"/>
          <w:divBdr>
            <w:top w:val="none" w:sz="0" w:space="0" w:color="auto"/>
            <w:left w:val="none" w:sz="0" w:space="0" w:color="auto"/>
            <w:bottom w:val="none" w:sz="0" w:space="0" w:color="auto"/>
            <w:right w:val="none" w:sz="0" w:space="0" w:color="auto"/>
          </w:divBdr>
        </w:div>
        <w:div w:id="532615664">
          <w:marLeft w:val="0"/>
          <w:marRight w:val="0"/>
          <w:marTop w:val="0"/>
          <w:marBottom w:val="0"/>
          <w:divBdr>
            <w:top w:val="none" w:sz="0" w:space="0" w:color="auto"/>
            <w:left w:val="none" w:sz="0" w:space="0" w:color="auto"/>
            <w:bottom w:val="none" w:sz="0" w:space="0" w:color="auto"/>
            <w:right w:val="none" w:sz="0" w:space="0" w:color="auto"/>
          </w:divBdr>
        </w:div>
        <w:div w:id="875771204">
          <w:marLeft w:val="0"/>
          <w:marRight w:val="0"/>
          <w:marTop w:val="0"/>
          <w:marBottom w:val="0"/>
          <w:divBdr>
            <w:top w:val="none" w:sz="0" w:space="0" w:color="auto"/>
            <w:left w:val="none" w:sz="0" w:space="0" w:color="auto"/>
            <w:bottom w:val="none" w:sz="0" w:space="0" w:color="auto"/>
            <w:right w:val="none" w:sz="0" w:space="0" w:color="auto"/>
          </w:divBdr>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730470573">
      <w:bodyDiv w:val="1"/>
      <w:marLeft w:val="0"/>
      <w:marRight w:val="0"/>
      <w:marTop w:val="0"/>
      <w:marBottom w:val="0"/>
      <w:divBdr>
        <w:top w:val="none" w:sz="0" w:space="0" w:color="auto"/>
        <w:left w:val="none" w:sz="0" w:space="0" w:color="auto"/>
        <w:bottom w:val="none" w:sz="0" w:space="0" w:color="auto"/>
        <w:right w:val="none" w:sz="0" w:space="0" w:color="auto"/>
      </w:divBdr>
      <w:divsChild>
        <w:div w:id="284892557">
          <w:marLeft w:val="0"/>
          <w:marRight w:val="0"/>
          <w:marTop w:val="0"/>
          <w:marBottom w:val="0"/>
          <w:divBdr>
            <w:top w:val="none" w:sz="0" w:space="0" w:color="auto"/>
            <w:left w:val="none" w:sz="0" w:space="0" w:color="auto"/>
            <w:bottom w:val="none" w:sz="0" w:space="0" w:color="auto"/>
            <w:right w:val="none" w:sz="0" w:space="0" w:color="auto"/>
          </w:divBdr>
          <w:divsChild>
            <w:div w:id="584992366">
              <w:marLeft w:val="0"/>
              <w:marRight w:val="0"/>
              <w:marTop w:val="0"/>
              <w:marBottom w:val="0"/>
              <w:divBdr>
                <w:top w:val="none" w:sz="0" w:space="0" w:color="auto"/>
                <w:left w:val="none" w:sz="0" w:space="0" w:color="auto"/>
                <w:bottom w:val="none" w:sz="0" w:space="0" w:color="auto"/>
                <w:right w:val="none" w:sz="0" w:space="0" w:color="auto"/>
              </w:divBdr>
              <w:divsChild>
                <w:div w:id="1776973846">
                  <w:marLeft w:val="0"/>
                  <w:marRight w:val="0"/>
                  <w:marTop w:val="0"/>
                  <w:marBottom w:val="0"/>
                  <w:divBdr>
                    <w:top w:val="none" w:sz="0" w:space="0" w:color="auto"/>
                    <w:left w:val="none" w:sz="0" w:space="0" w:color="auto"/>
                    <w:bottom w:val="none" w:sz="0" w:space="0" w:color="auto"/>
                    <w:right w:val="none" w:sz="0" w:space="0" w:color="auto"/>
                  </w:divBdr>
                  <w:divsChild>
                    <w:div w:id="1637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90225884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790">
      <w:bodyDiv w:val="1"/>
      <w:marLeft w:val="0"/>
      <w:marRight w:val="0"/>
      <w:marTop w:val="0"/>
      <w:marBottom w:val="0"/>
      <w:divBdr>
        <w:top w:val="none" w:sz="0" w:space="0" w:color="auto"/>
        <w:left w:val="none" w:sz="0" w:space="0" w:color="auto"/>
        <w:bottom w:val="none" w:sz="0" w:space="0" w:color="auto"/>
        <w:right w:val="none" w:sz="0" w:space="0" w:color="auto"/>
      </w:divBdr>
      <w:divsChild>
        <w:div w:id="634213577">
          <w:marLeft w:val="0"/>
          <w:marRight w:val="0"/>
          <w:marTop w:val="0"/>
          <w:marBottom w:val="0"/>
          <w:divBdr>
            <w:top w:val="none" w:sz="0" w:space="0" w:color="auto"/>
            <w:left w:val="none" w:sz="0" w:space="0" w:color="auto"/>
            <w:bottom w:val="none" w:sz="0" w:space="0" w:color="auto"/>
            <w:right w:val="none" w:sz="0" w:space="0" w:color="auto"/>
          </w:divBdr>
          <w:divsChild>
            <w:div w:id="2071997891">
              <w:marLeft w:val="0"/>
              <w:marRight w:val="0"/>
              <w:marTop w:val="0"/>
              <w:marBottom w:val="0"/>
              <w:divBdr>
                <w:top w:val="none" w:sz="0" w:space="0" w:color="auto"/>
                <w:left w:val="none" w:sz="0" w:space="0" w:color="auto"/>
                <w:bottom w:val="none" w:sz="0" w:space="0" w:color="auto"/>
                <w:right w:val="none" w:sz="0" w:space="0" w:color="auto"/>
              </w:divBdr>
              <w:divsChild>
                <w:div w:id="1490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943">
      <w:bodyDiv w:val="1"/>
      <w:marLeft w:val="0"/>
      <w:marRight w:val="0"/>
      <w:marTop w:val="0"/>
      <w:marBottom w:val="0"/>
      <w:divBdr>
        <w:top w:val="none" w:sz="0" w:space="0" w:color="auto"/>
        <w:left w:val="none" w:sz="0" w:space="0" w:color="auto"/>
        <w:bottom w:val="none" w:sz="0" w:space="0" w:color="auto"/>
        <w:right w:val="none" w:sz="0" w:space="0" w:color="auto"/>
      </w:divBdr>
      <w:divsChild>
        <w:div w:id="211774684">
          <w:marLeft w:val="0"/>
          <w:marRight w:val="0"/>
          <w:marTop w:val="0"/>
          <w:marBottom w:val="0"/>
          <w:divBdr>
            <w:top w:val="none" w:sz="0" w:space="0" w:color="auto"/>
            <w:left w:val="none" w:sz="0" w:space="0" w:color="auto"/>
            <w:bottom w:val="none" w:sz="0" w:space="0" w:color="auto"/>
            <w:right w:val="none" w:sz="0" w:space="0" w:color="auto"/>
          </w:divBdr>
          <w:divsChild>
            <w:div w:id="852720345">
              <w:marLeft w:val="0"/>
              <w:marRight w:val="0"/>
              <w:marTop w:val="0"/>
              <w:marBottom w:val="0"/>
              <w:divBdr>
                <w:top w:val="none" w:sz="0" w:space="0" w:color="auto"/>
                <w:left w:val="none" w:sz="0" w:space="0" w:color="auto"/>
                <w:bottom w:val="none" w:sz="0" w:space="0" w:color="auto"/>
                <w:right w:val="none" w:sz="0" w:space="0" w:color="auto"/>
              </w:divBdr>
              <w:divsChild>
                <w:div w:id="90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6605">
      <w:bodyDiv w:val="1"/>
      <w:marLeft w:val="0"/>
      <w:marRight w:val="0"/>
      <w:marTop w:val="0"/>
      <w:marBottom w:val="0"/>
      <w:divBdr>
        <w:top w:val="none" w:sz="0" w:space="0" w:color="auto"/>
        <w:left w:val="none" w:sz="0" w:space="0" w:color="auto"/>
        <w:bottom w:val="none" w:sz="0" w:space="0" w:color="auto"/>
        <w:right w:val="none" w:sz="0" w:space="0" w:color="auto"/>
      </w:divBdr>
      <w:divsChild>
        <w:div w:id="766122822">
          <w:marLeft w:val="0"/>
          <w:marRight w:val="0"/>
          <w:marTop w:val="0"/>
          <w:marBottom w:val="0"/>
          <w:divBdr>
            <w:top w:val="none" w:sz="0" w:space="0" w:color="auto"/>
            <w:left w:val="none" w:sz="0" w:space="0" w:color="auto"/>
            <w:bottom w:val="none" w:sz="0" w:space="0" w:color="auto"/>
            <w:right w:val="none" w:sz="0" w:space="0" w:color="auto"/>
          </w:divBdr>
          <w:divsChild>
            <w:div w:id="120153496">
              <w:marLeft w:val="0"/>
              <w:marRight w:val="0"/>
              <w:marTop w:val="0"/>
              <w:marBottom w:val="0"/>
              <w:divBdr>
                <w:top w:val="none" w:sz="0" w:space="0" w:color="auto"/>
                <w:left w:val="none" w:sz="0" w:space="0" w:color="auto"/>
                <w:bottom w:val="none" w:sz="0" w:space="0" w:color="auto"/>
                <w:right w:val="none" w:sz="0" w:space="0" w:color="auto"/>
              </w:divBdr>
              <w:divsChild>
                <w:div w:id="456725639">
                  <w:marLeft w:val="0"/>
                  <w:marRight w:val="0"/>
                  <w:marTop w:val="0"/>
                  <w:marBottom w:val="0"/>
                  <w:divBdr>
                    <w:top w:val="none" w:sz="0" w:space="0" w:color="auto"/>
                    <w:left w:val="none" w:sz="0" w:space="0" w:color="auto"/>
                    <w:bottom w:val="none" w:sz="0" w:space="0" w:color="auto"/>
                    <w:right w:val="none" w:sz="0" w:space="0" w:color="auto"/>
                  </w:divBdr>
                  <w:divsChild>
                    <w:div w:id="15039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70573-F0AF-48A6-8ECF-CA603F889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5481CF-947F-4B54-95D8-A7B6F882A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9182</Words>
  <Characters>50507</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25</cp:revision>
  <cp:lastPrinted>2020-10-08T18:19:00Z</cp:lastPrinted>
  <dcterms:created xsi:type="dcterms:W3CDTF">2020-09-17T19:19:00Z</dcterms:created>
  <dcterms:modified xsi:type="dcterms:W3CDTF">2020-11-16T15:34:00Z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