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78A42" w14:textId="77777777" w:rsidR="00594E8D" w:rsidRPr="00594E8D" w:rsidRDefault="00594E8D" w:rsidP="00594E8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594E8D">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34FD399" w14:textId="77777777" w:rsidR="00594E8D" w:rsidRPr="00594E8D" w:rsidRDefault="00594E8D" w:rsidP="00594E8D">
      <w:pPr>
        <w:spacing w:after="0" w:line="240" w:lineRule="auto"/>
        <w:jc w:val="both"/>
        <w:rPr>
          <w:rFonts w:ascii="Arial" w:eastAsia="Times New Roman" w:hAnsi="Arial" w:cs="Arial"/>
          <w:sz w:val="20"/>
          <w:szCs w:val="20"/>
          <w:lang w:val="es-419" w:eastAsia="es-ES"/>
        </w:rPr>
      </w:pPr>
    </w:p>
    <w:p w14:paraId="58759BAD" w14:textId="77777777" w:rsidR="00594E8D" w:rsidRPr="00594E8D" w:rsidRDefault="00594E8D" w:rsidP="00594E8D">
      <w:pPr>
        <w:spacing w:after="0" w:line="240" w:lineRule="auto"/>
        <w:jc w:val="both"/>
        <w:rPr>
          <w:rFonts w:ascii="Arial" w:eastAsia="Times New Roman" w:hAnsi="Arial" w:cs="Arial"/>
          <w:b/>
          <w:bCs/>
          <w:iCs/>
          <w:sz w:val="20"/>
          <w:szCs w:val="20"/>
          <w:lang w:val="es-419" w:eastAsia="fr-FR"/>
        </w:rPr>
      </w:pPr>
      <w:r w:rsidRPr="00594E8D">
        <w:rPr>
          <w:rFonts w:ascii="Arial" w:eastAsia="Times New Roman" w:hAnsi="Arial" w:cs="Arial"/>
          <w:b/>
          <w:bCs/>
          <w:iCs/>
          <w:sz w:val="20"/>
          <w:szCs w:val="20"/>
          <w:u w:val="single"/>
          <w:lang w:val="es-419" w:eastAsia="fr-FR"/>
        </w:rPr>
        <w:t>TEMAS:</w:t>
      </w:r>
      <w:r w:rsidRPr="00594E8D">
        <w:rPr>
          <w:rFonts w:ascii="Arial" w:eastAsia="Times New Roman" w:hAnsi="Arial" w:cs="Arial"/>
          <w:b/>
          <w:bCs/>
          <w:iCs/>
          <w:sz w:val="20"/>
          <w:szCs w:val="20"/>
          <w:lang w:val="es-419" w:eastAsia="fr-FR"/>
        </w:rPr>
        <w:tab/>
      </w:r>
      <w:r w:rsidRPr="00594E8D">
        <w:rPr>
          <w:rFonts w:ascii="Arial" w:eastAsia="Times New Roman" w:hAnsi="Arial" w:cs="Arial"/>
          <w:b/>
          <w:sz w:val="20"/>
          <w:szCs w:val="20"/>
          <w:lang w:val="es-419" w:eastAsia="es-ES"/>
        </w:rPr>
        <w:t>INEFICACIA TRASLADO DE RÉGIMEN PENSIONAL / DEBER DE INFORMACIÓN DE LAS AFP / ES CARGA DE LA ENTIDAD DEMOSTRAR QUE CUMPLIÓ DICHA OBLIGACIÓN / VALOR PROBATORIO DEL FORMULARIO DE AFILIACIÓN / NO VALIDA POR SÍ SOLO EL TRASLADO.</w:t>
      </w:r>
    </w:p>
    <w:p w14:paraId="32E228DF" w14:textId="77777777" w:rsidR="00594E8D" w:rsidRPr="00594E8D" w:rsidRDefault="00594E8D" w:rsidP="00594E8D">
      <w:pPr>
        <w:spacing w:after="0" w:line="240" w:lineRule="auto"/>
        <w:jc w:val="both"/>
        <w:rPr>
          <w:rFonts w:ascii="Arial" w:eastAsia="Times New Roman" w:hAnsi="Arial" w:cs="Arial"/>
          <w:sz w:val="20"/>
          <w:szCs w:val="20"/>
          <w:lang w:val="es-419" w:eastAsia="es-ES"/>
        </w:rPr>
      </w:pPr>
    </w:p>
    <w:p w14:paraId="2946B181" w14:textId="77777777" w:rsidR="00594E8D" w:rsidRPr="00594E8D" w:rsidRDefault="00594E8D" w:rsidP="00594E8D">
      <w:pPr>
        <w:spacing w:after="0" w:line="240" w:lineRule="auto"/>
        <w:jc w:val="both"/>
        <w:rPr>
          <w:rFonts w:ascii="Arial" w:eastAsia="Times New Roman" w:hAnsi="Arial" w:cs="Arial"/>
          <w:sz w:val="20"/>
          <w:szCs w:val="20"/>
          <w:lang w:val="es-419" w:eastAsia="es-ES"/>
        </w:rPr>
      </w:pPr>
      <w:r w:rsidRPr="00594E8D">
        <w:rPr>
          <w:rFonts w:ascii="Arial" w:eastAsia="Times New Roman" w:hAnsi="Arial" w:cs="Arial"/>
          <w:sz w:val="20"/>
          <w:szCs w:val="20"/>
          <w:lang w:val="es-419" w:eastAsia="es-ES"/>
        </w:rPr>
        <w:t>… el asunto relativo al tema de traslado entre regímenes pensionales, ha sido abordado por la Sala de Casación Laboral de la Corte Suprema de Justicia en múltiples ocasiones, forjando una tesis al respecto, a partir de las sentencias con radicación No. 31.989 de 2008, 33.083 y 31.314, ambas de 2011. El corpus argumentativo construido a partir de estas sentencias, ha señalado que es atribuible a la entidad administradora de pensiones privada una responsabilidad social y empresarial, especialmente con el potencial usuario de los servicios que ofrece, a fin de que en el proceso de la captación de nuevos clientes les suministre toda la información posible acerca de las ventajas y desventajas que puede acarrear tal cambio, máxime si ello influye notoriamente en su futuro pensional…</w:t>
      </w:r>
    </w:p>
    <w:p w14:paraId="18146813" w14:textId="77777777" w:rsidR="00594E8D" w:rsidRPr="00594E8D" w:rsidRDefault="00594E8D" w:rsidP="00594E8D">
      <w:pPr>
        <w:spacing w:after="0" w:line="240" w:lineRule="auto"/>
        <w:jc w:val="both"/>
        <w:rPr>
          <w:rFonts w:ascii="Arial" w:eastAsia="Times New Roman" w:hAnsi="Arial" w:cs="Arial"/>
          <w:sz w:val="20"/>
          <w:szCs w:val="20"/>
          <w:lang w:val="es-419" w:eastAsia="es-ES"/>
        </w:rPr>
      </w:pPr>
    </w:p>
    <w:p w14:paraId="61E95BF2" w14:textId="77777777" w:rsidR="00594E8D" w:rsidRPr="00594E8D" w:rsidRDefault="00594E8D" w:rsidP="00594E8D">
      <w:pPr>
        <w:spacing w:after="0" w:line="240" w:lineRule="auto"/>
        <w:jc w:val="both"/>
        <w:rPr>
          <w:rFonts w:ascii="Arial" w:eastAsia="Times New Roman" w:hAnsi="Arial" w:cs="Arial"/>
          <w:sz w:val="20"/>
          <w:szCs w:val="20"/>
          <w:lang w:val="es-419" w:eastAsia="es-ES"/>
        </w:rPr>
      </w:pPr>
      <w:r w:rsidRPr="00594E8D">
        <w:rPr>
          <w:rFonts w:ascii="Arial" w:eastAsia="Times New Roman" w:hAnsi="Arial" w:cs="Arial"/>
          <w:sz w:val="20"/>
          <w:szCs w:val="20"/>
          <w:lang w:val="es-419" w:eastAsia="es-ES"/>
        </w:rPr>
        <w:t>De igual manera, atendiendo a las consecuencias que la Sala Laboral ha derivado de la ineficacia de los traslados al Régimen de Ahorro Individual, resulta claro que el Alto Tribunal ha optado, con inmodificable persistencia, por la vía de la ineficacia por inexistencia del acto jurídico, en este caso, por la ausencia total de consentimiento al momento de la afiliación o del traslado, siendo ese consentimiento un elemento de la esencia del negocio. (…)</w:t>
      </w:r>
    </w:p>
    <w:p w14:paraId="507931D9" w14:textId="77777777" w:rsidR="00594E8D" w:rsidRPr="00594E8D" w:rsidRDefault="00594E8D" w:rsidP="00594E8D">
      <w:pPr>
        <w:spacing w:after="0" w:line="240" w:lineRule="auto"/>
        <w:jc w:val="both"/>
        <w:rPr>
          <w:rFonts w:ascii="Arial" w:eastAsia="Times New Roman" w:hAnsi="Arial" w:cs="Arial"/>
          <w:sz w:val="20"/>
          <w:szCs w:val="20"/>
          <w:lang w:val="es-419" w:eastAsia="es-ES"/>
        </w:rPr>
      </w:pPr>
    </w:p>
    <w:p w14:paraId="547A30FD" w14:textId="77777777" w:rsidR="00594E8D" w:rsidRPr="00594E8D" w:rsidRDefault="00594E8D" w:rsidP="00594E8D">
      <w:pPr>
        <w:spacing w:after="0" w:line="240" w:lineRule="auto"/>
        <w:jc w:val="both"/>
        <w:rPr>
          <w:rFonts w:ascii="Arial" w:eastAsia="Times New Roman" w:hAnsi="Arial" w:cs="Arial"/>
          <w:sz w:val="20"/>
          <w:szCs w:val="20"/>
          <w:lang w:val="es-419" w:eastAsia="es-ES"/>
        </w:rPr>
      </w:pPr>
      <w:r w:rsidRPr="00594E8D">
        <w:rPr>
          <w:rFonts w:ascii="Arial" w:eastAsia="Times New Roman" w:hAnsi="Arial" w:cs="Arial"/>
          <w:sz w:val="20"/>
          <w:szCs w:val="20"/>
          <w:lang w:val="es-419" w:eastAsia="es-ES"/>
        </w:rPr>
        <w:t>“… 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6EB64DF9" w14:textId="77777777" w:rsidR="00594E8D" w:rsidRPr="00594E8D" w:rsidRDefault="00594E8D" w:rsidP="00594E8D">
      <w:pPr>
        <w:spacing w:after="0" w:line="240" w:lineRule="auto"/>
        <w:jc w:val="both"/>
        <w:rPr>
          <w:rFonts w:ascii="Arial" w:eastAsia="Times New Roman" w:hAnsi="Arial" w:cs="Arial"/>
          <w:sz w:val="20"/>
          <w:szCs w:val="20"/>
          <w:lang w:val="es-419" w:eastAsia="es-ES"/>
        </w:rPr>
      </w:pPr>
    </w:p>
    <w:p w14:paraId="62DA3128" w14:textId="77777777" w:rsidR="00594E8D" w:rsidRPr="00594E8D" w:rsidRDefault="00594E8D" w:rsidP="00594E8D">
      <w:pPr>
        <w:spacing w:after="0" w:line="240" w:lineRule="auto"/>
        <w:jc w:val="both"/>
        <w:rPr>
          <w:rFonts w:ascii="Arial" w:eastAsia="Times New Roman" w:hAnsi="Arial" w:cs="Arial"/>
          <w:sz w:val="20"/>
          <w:szCs w:val="20"/>
          <w:lang w:val="es-419" w:eastAsia="es-ES"/>
        </w:rPr>
      </w:pPr>
      <w:r w:rsidRPr="00594E8D">
        <w:rPr>
          <w:rFonts w:ascii="Arial" w:eastAsia="Times New Roman" w:hAnsi="Arial" w:cs="Arial"/>
          <w:sz w:val="20"/>
          <w:szCs w:val="20"/>
          <w:lang w:val="es-419" w:eastAsia="es-ES"/>
        </w:rPr>
        <w:t>… También procesalmente, la Corte realiza un enfoque especialísimo, pues invierte la carga de la prueba respecto a ese debido asesoramiento. En la sentencia con radicado 68.838 de 2019 ya mencionada, lo explícita así:</w:t>
      </w:r>
    </w:p>
    <w:p w14:paraId="679CB45B" w14:textId="77777777" w:rsidR="00594E8D" w:rsidRPr="00594E8D" w:rsidRDefault="00594E8D" w:rsidP="00594E8D">
      <w:pPr>
        <w:spacing w:after="0" w:line="240" w:lineRule="auto"/>
        <w:jc w:val="both"/>
        <w:rPr>
          <w:rFonts w:ascii="Arial" w:eastAsia="Times New Roman" w:hAnsi="Arial" w:cs="Arial"/>
          <w:sz w:val="20"/>
          <w:szCs w:val="20"/>
          <w:lang w:val="es-419" w:eastAsia="es-ES"/>
        </w:rPr>
      </w:pPr>
    </w:p>
    <w:p w14:paraId="01BFE553" w14:textId="77777777" w:rsidR="00594E8D" w:rsidRPr="00594E8D" w:rsidRDefault="00594E8D" w:rsidP="00594E8D">
      <w:pPr>
        <w:spacing w:after="0" w:line="240" w:lineRule="auto"/>
        <w:jc w:val="both"/>
        <w:rPr>
          <w:rFonts w:ascii="Arial" w:eastAsia="Times New Roman" w:hAnsi="Arial" w:cs="Arial"/>
          <w:sz w:val="20"/>
          <w:szCs w:val="20"/>
          <w:lang w:val="es-419" w:eastAsia="es-ES"/>
        </w:rPr>
      </w:pPr>
      <w:r w:rsidRPr="00594E8D">
        <w:rPr>
          <w:rFonts w:ascii="Arial" w:eastAsia="Times New Roman" w:hAnsi="Arial" w:cs="Arial"/>
          <w:sz w:val="20"/>
          <w:szCs w:val="20"/>
          <w:lang w:val="es-419"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39CD4199" w14:textId="77777777" w:rsidR="00594E8D" w:rsidRPr="00594E8D" w:rsidRDefault="00594E8D" w:rsidP="00594E8D">
      <w:pPr>
        <w:spacing w:after="0" w:line="240" w:lineRule="auto"/>
        <w:jc w:val="both"/>
        <w:rPr>
          <w:rFonts w:ascii="Arial" w:eastAsia="Times New Roman" w:hAnsi="Arial" w:cs="Arial"/>
          <w:sz w:val="20"/>
          <w:szCs w:val="20"/>
          <w:lang w:val="es-419" w:eastAsia="es-ES"/>
        </w:rPr>
      </w:pPr>
    </w:p>
    <w:p w14:paraId="125A5704" w14:textId="77777777" w:rsidR="00594E8D" w:rsidRPr="00594E8D" w:rsidRDefault="00594E8D" w:rsidP="00594E8D">
      <w:pPr>
        <w:spacing w:after="0" w:line="240" w:lineRule="auto"/>
        <w:jc w:val="both"/>
        <w:rPr>
          <w:rFonts w:ascii="Arial" w:eastAsia="Times New Roman" w:hAnsi="Arial" w:cs="Arial"/>
          <w:sz w:val="20"/>
          <w:szCs w:val="20"/>
          <w:lang w:eastAsia="es-ES"/>
        </w:rPr>
      </w:pPr>
      <w:r w:rsidRPr="00594E8D">
        <w:rPr>
          <w:rFonts w:ascii="Arial" w:eastAsia="Times New Roman" w:hAnsi="Arial" w:cs="Arial"/>
          <w:sz w:val="20"/>
          <w:szCs w:val="20"/>
          <w:lang w:eastAsia="es-ES"/>
        </w:rPr>
        <w:t>… el órgano de cierre de nuestra especialidad laboral ha sentado una férrea postura en torno a que, en todos los casos, la migración de un régimen a otro debe estar precedida de una decisión informada que le permita al afiliado hacer la selección más apropiada a su plan de vida. Luego 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A.F.P, que devendrá en la ineficacia del traslado de régimen pensional.</w:t>
      </w:r>
    </w:p>
    <w:p w14:paraId="2EC8E30F" w14:textId="77777777" w:rsidR="00594E8D" w:rsidRPr="00594E8D" w:rsidRDefault="00594E8D" w:rsidP="00594E8D">
      <w:pPr>
        <w:spacing w:after="0" w:line="240" w:lineRule="auto"/>
        <w:jc w:val="both"/>
        <w:rPr>
          <w:rFonts w:ascii="Arial" w:eastAsia="Times New Roman" w:hAnsi="Arial" w:cs="Arial"/>
          <w:sz w:val="20"/>
          <w:szCs w:val="20"/>
          <w:lang w:eastAsia="es-ES"/>
        </w:rPr>
      </w:pPr>
    </w:p>
    <w:p w14:paraId="6BBB8F89" w14:textId="77777777" w:rsidR="00594E8D" w:rsidRPr="00594E8D" w:rsidRDefault="00594E8D" w:rsidP="00594E8D">
      <w:pPr>
        <w:spacing w:after="0" w:line="240" w:lineRule="auto"/>
        <w:jc w:val="both"/>
        <w:rPr>
          <w:rFonts w:ascii="Arial" w:eastAsia="Times New Roman" w:hAnsi="Arial" w:cs="Arial"/>
          <w:sz w:val="20"/>
          <w:szCs w:val="20"/>
          <w:lang w:eastAsia="es-ES"/>
        </w:rPr>
      </w:pPr>
    </w:p>
    <w:p w14:paraId="157E79DA" w14:textId="77777777" w:rsidR="00594E8D" w:rsidRPr="00594E8D" w:rsidRDefault="00594E8D" w:rsidP="00594E8D">
      <w:pPr>
        <w:spacing w:after="0" w:line="240" w:lineRule="auto"/>
        <w:jc w:val="both"/>
        <w:rPr>
          <w:rFonts w:ascii="Arial" w:eastAsia="Times New Roman" w:hAnsi="Arial" w:cs="Arial"/>
          <w:sz w:val="20"/>
          <w:szCs w:val="20"/>
          <w:lang w:eastAsia="es-ES"/>
        </w:rPr>
      </w:pPr>
    </w:p>
    <w:p w14:paraId="65453D08" w14:textId="77777777" w:rsidR="00D5571F" w:rsidRPr="00594E8D" w:rsidRDefault="00D5571F" w:rsidP="00594E8D">
      <w:pPr>
        <w:spacing w:after="0" w:line="276" w:lineRule="auto"/>
        <w:jc w:val="center"/>
        <w:textAlignment w:val="baseline"/>
        <w:rPr>
          <w:rFonts w:ascii="Arial" w:eastAsia="Times New Roman" w:hAnsi="Arial" w:cs="Arial"/>
          <w:sz w:val="24"/>
          <w:szCs w:val="24"/>
          <w:lang w:eastAsia="es-ES"/>
        </w:rPr>
      </w:pPr>
      <w:r w:rsidRPr="00594E8D">
        <w:rPr>
          <w:rFonts w:ascii="Arial" w:eastAsia="Times New Roman" w:hAnsi="Arial" w:cs="Arial"/>
          <w:b/>
          <w:bCs/>
          <w:sz w:val="24"/>
          <w:szCs w:val="24"/>
          <w:lang w:eastAsia="es-ES"/>
        </w:rPr>
        <w:t>REPÚBLICA DE COLOMBIA</w:t>
      </w:r>
      <w:r w:rsidRPr="00594E8D">
        <w:rPr>
          <w:rFonts w:ascii="Arial" w:eastAsia="Times New Roman" w:hAnsi="Arial" w:cs="Arial"/>
          <w:sz w:val="24"/>
          <w:szCs w:val="24"/>
          <w:lang w:eastAsia="es-ES"/>
        </w:rPr>
        <w:t> </w:t>
      </w:r>
    </w:p>
    <w:p w14:paraId="2C435BBC" w14:textId="77777777" w:rsidR="00D5571F" w:rsidRPr="00594E8D" w:rsidRDefault="00D5571F" w:rsidP="00594E8D">
      <w:pPr>
        <w:spacing w:after="0" w:line="276" w:lineRule="auto"/>
        <w:jc w:val="center"/>
        <w:textAlignment w:val="baseline"/>
        <w:rPr>
          <w:rFonts w:ascii="Arial" w:eastAsia="Times New Roman" w:hAnsi="Arial" w:cs="Arial"/>
          <w:sz w:val="24"/>
          <w:szCs w:val="24"/>
          <w:lang w:eastAsia="es-ES"/>
        </w:rPr>
      </w:pPr>
    </w:p>
    <w:p w14:paraId="2F23107E" w14:textId="77777777" w:rsidR="00D5571F" w:rsidRPr="00594E8D" w:rsidRDefault="00D5571F" w:rsidP="00594E8D">
      <w:pPr>
        <w:spacing w:line="276" w:lineRule="auto"/>
        <w:jc w:val="center"/>
        <w:rPr>
          <w:rFonts w:ascii="Arial" w:hAnsi="Arial" w:cs="Arial"/>
          <w:sz w:val="24"/>
          <w:szCs w:val="24"/>
        </w:rPr>
      </w:pPr>
      <w:r w:rsidRPr="00594E8D">
        <w:rPr>
          <w:rFonts w:ascii="Arial" w:hAnsi="Arial" w:cs="Arial"/>
          <w:noProof/>
          <w:sz w:val="24"/>
          <w:szCs w:val="24"/>
          <w:lang w:eastAsia="es-ES"/>
        </w:rPr>
        <w:drawing>
          <wp:inline distT="0" distB="0" distL="0" distR="0" wp14:anchorId="5785616F" wp14:editId="7F5E2E6A">
            <wp:extent cx="652007" cy="69221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2007" cy="692219"/>
                    </a:xfrm>
                    <a:prstGeom prst="rect">
                      <a:avLst/>
                    </a:prstGeom>
                  </pic:spPr>
                </pic:pic>
              </a:graphicData>
            </a:graphic>
          </wp:inline>
        </w:drawing>
      </w:r>
    </w:p>
    <w:p w14:paraId="6F3C7967" w14:textId="77777777" w:rsidR="00D5571F" w:rsidRPr="00594E8D" w:rsidRDefault="00D5571F" w:rsidP="00594E8D">
      <w:pPr>
        <w:spacing w:after="0" w:line="276" w:lineRule="auto"/>
        <w:jc w:val="center"/>
        <w:textAlignment w:val="baseline"/>
        <w:rPr>
          <w:rFonts w:ascii="Arial" w:eastAsia="Times New Roman" w:hAnsi="Arial" w:cs="Arial"/>
          <w:sz w:val="24"/>
          <w:szCs w:val="24"/>
          <w:lang w:eastAsia="es-ES"/>
        </w:rPr>
      </w:pPr>
      <w:r w:rsidRPr="00594E8D">
        <w:rPr>
          <w:rFonts w:ascii="Arial" w:eastAsia="Times New Roman" w:hAnsi="Arial" w:cs="Arial"/>
          <w:b/>
          <w:bCs/>
          <w:sz w:val="24"/>
          <w:szCs w:val="24"/>
          <w:lang w:eastAsia="es-ES"/>
        </w:rPr>
        <w:t>TRIBUNAL SUPERIOR DE DISTRITO JUDICIAL DE PEREIRA</w:t>
      </w:r>
      <w:r w:rsidRPr="00594E8D">
        <w:rPr>
          <w:rFonts w:ascii="Arial" w:eastAsia="Times New Roman" w:hAnsi="Arial" w:cs="Arial"/>
          <w:sz w:val="24"/>
          <w:szCs w:val="24"/>
          <w:lang w:eastAsia="es-ES"/>
        </w:rPr>
        <w:t> </w:t>
      </w:r>
    </w:p>
    <w:p w14:paraId="7E0A5721" w14:textId="77777777" w:rsidR="00D5571F" w:rsidRPr="00594E8D" w:rsidRDefault="00D5571F" w:rsidP="00594E8D">
      <w:pPr>
        <w:spacing w:after="0" w:line="276" w:lineRule="auto"/>
        <w:jc w:val="center"/>
        <w:textAlignment w:val="baseline"/>
        <w:rPr>
          <w:rFonts w:ascii="Arial" w:eastAsia="Times New Roman" w:hAnsi="Arial" w:cs="Arial"/>
          <w:sz w:val="24"/>
          <w:szCs w:val="24"/>
          <w:lang w:eastAsia="es-ES"/>
        </w:rPr>
      </w:pPr>
      <w:r w:rsidRPr="00594E8D">
        <w:rPr>
          <w:rFonts w:ascii="Arial" w:eastAsia="Times New Roman" w:hAnsi="Arial" w:cs="Arial"/>
          <w:b/>
          <w:bCs/>
          <w:sz w:val="24"/>
          <w:szCs w:val="24"/>
          <w:lang w:eastAsia="es-ES"/>
        </w:rPr>
        <w:t>SALA CUARTA DE DECISIÓN LABORAL</w:t>
      </w:r>
      <w:r w:rsidRPr="00594E8D">
        <w:rPr>
          <w:rFonts w:ascii="Arial" w:eastAsia="Times New Roman" w:hAnsi="Arial" w:cs="Arial"/>
          <w:sz w:val="24"/>
          <w:szCs w:val="24"/>
          <w:lang w:eastAsia="es-ES"/>
        </w:rPr>
        <w:t> </w:t>
      </w:r>
    </w:p>
    <w:p w14:paraId="6DBD90C9" w14:textId="77777777" w:rsidR="00D5571F" w:rsidRPr="00594E8D" w:rsidRDefault="00D5571F" w:rsidP="00594E8D">
      <w:pPr>
        <w:spacing w:after="0" w:line="276" w:lineRule="auto"/>
        <w:jc w:val="center"/>
        <w:textAlignment w:val="baseline"/>
        <w:rPr>
          <w:rFonts w:ascii="Arial" w:eastAsia="Times New Roman" w:hAnsi="Arial" w:cs="Arial"/>
          <w:sz w:val="24"/>
          <w:szCs w:val="24"/>
          <w:lang w:eastAsia="es-ES"/>
        </w:rPr>
      </w:pPr>
      <w:r w:rsidRPr="00594E8D">
        <w:rPr>
          <w:rFonts w:ascii="Arial" w:eastAsia="Times New Roman" w:hAnsi="Arial" w:cs="Arial"/>
          <w:sz w:val="24"/>
          <w:szCs w:val="24"/>
          <w:lang w:eastAsia="es-ES"/>
        </w:rPr>
        <w:t> </w:t>
      </w:r>
    </w:p>
    <w:p w14:paraId="1C685C58" w14:textId="3EE16648" w:rsidR="00D5571F" w:rsidRPr="00594E8D" w:rsidRDefault="00594E8D" w:rsidP="00594E8D">
      <w:pPr>
        <w:spacing w:after="0" w:line="276" w:lineRule="auto"/>
        <w:jc w:val="center"/>
        <w:textAlignment w:val="baseline"/>
        <w:rPr>
          <w:rFonts w:ascii="Arial" w:eastAsia="Times New Roman" w:hAnsi="Arial" w:cs="Arial"/>
          <w:sz w:val="24"/>
          <w:szCs w:val="24"/>
          <w:lang w:eastAsia="es-ES"/>
        </w:rPr>
      </w:pPr>
      <w:r w:rsidRPr="00594E8D">
        <w:rPr>
          <w:rFonts w:ascii="Arial" w:eastAsia="Times New Roman" w:hAnsi="Arial" w:cs="Arial"/>
          <w:sz w:val="24"/>
          <w:szCs w:val="24"/>
          <w:lang w:eastAsia="es-ES"/>
        </w:rPr>
        <w:lastRenderedPageBreak/>
        <w:t>Magistrada Ponente</w:t>
      </w:r>
      <w:r w:rsidR="00D5571F" w:rsidRPr="00594E8D">
        <w:rPr>
          <w:rFonts w:ascii="Arial" w:eastAsia="Times New Roman" w:hAnsi="Arial" w:cs="Arial"/>
          <w:sz w:val="24"/>
          <w:szCs w:val="24"/>
          <w:lang w:eastAsia="es-ES"/>
        </w:rPr>
        <w:t>:  </w:t>
      </w:r>
    </w:p>
    <w:p w14:paraId="6AAB500B" w14:textId="77777777" w:rsidR="00D5571F" w:rsidRPr="00594E8D" w:rsidRDefault="00D5571F" w:rsidP="00594E8D">
      <w:pPr>
        <w:spacing w:after="0" w:line="276" w:lineRule="auto"/>
        <w:jc w:val="center"/>
        <w:textAlignment w:val="baseline"/>
        <w:rPr>
          <w:rFonts w:ascii="Arial" w:eastAsia="Times New Roman" w:hAnsi="Arial" w:cs="Arial"/>
          <w:sz w:val="24"/>
          <w:szCs w:val="24"/>
          <w:lang w:eastAsia="es-ES"/>
        </w:rPr>
      </w:pPr>
      <w:r w:rsidRPr="00594E8D">
        <w:rPr>
          <w:rFonts w:ascii="Arial" w:eastAsia="Times New Roman" w:hAnsi="Arial" w:cs="Arial"/>
          <w:b/>
          <w:bCs/>
          <w:sz w:val="24"/>
          <w:szCs w:val="24"/>
          <w:lang w:eastAsia="es-ES"/>
        </w:rPr>
        <w:t>ALEJANDRA MARÍA HENAO PALACIO</w:t>
      </w:r>
      <w:r w:rsidRPr="00594E8D">
        <w:rPr>
          <w:rFonts w:ascii="Arial" w:eastAsia="Times New Roman" w:hAnsi="Arial" w:cs="Arial"/>
          <w:sz w:val="24"/>
          <w:szCs w:val="24"/>
          <w:lang w:eastAsia="es-ES"/>
        </w:rPr>
        <w:t> </w:t>
      </w:r>
    </w:p>
    <w:p w14:paraId="492A990D" w14:textId="77777777" w:rsidR="00D5571F" w:rsidRPr="00594E8D" w:rsidRDefault="00D5571F" w:rsidP="00594E8D">
      <w:pPr>
        <w:spacing w:after="0" w:line="276" w:lineRule="auto"/>
        <w:jc w:val="both"/>
        <w:textAlignment w:val="baseline"/>
        <w:rPr>
          <w:rFonts w:ascii="Arial" w:eastAsia="Times New Roman" w:hAnsi="Arial" w:cs="Arial"/>
          <w:sz w:val="24"/>
          <w:szCs w:val="24"/>
          <w:lang w:eastAsia="es-ES"/>
        </w:rPr>
      </w:pPr>
      <w:r w:rsidRPr="00594E8D">
        <w:rPr>
          <w:rFonts w:ascii="Arial" w:eastAsia="Times New Roman" w:hAnsi="Arial" w:cs="Arial"/>
          <w:sz w:val="24"/>
          <w:szCs w:val="24"/>
          <w:lang w:eastAsia="es-ES"/>
        </w:rPr>
        <w:t> </w:t>
      </w:r>
    </w:p>
    <w:tbl>
      <w:tblPr>
        <w:tblW w:w="7233" w:type="dxa"/>
        <w:tblInd w:w="8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5118"/>
      </w:tblGrid>
      <w:tr w:rsidR="00594E8D" w:rsidRPr="00594E8D" w14:paraId="2F6DC3B9" w14:textId="77777777" w:rsidTr="0063786D">
        <w:tc>
          <w:tcPr>
            <w:tcW w:w="21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3E6683" w14:textId="77777777" w:rsidR="00D5571F" w:rsidRPr="00594E8D" w:rsidRDefault="00D5571F" w:rsidP="00594E8D">
            <w:pPr>
              <w:spacing w:after="0" w:line="240" w:lineRule="auto"/>
              <w:jc w:val="both"/>
              <w:textAlignment w:val="baseline"/>
              <w:rPr>
                <w:rFonts w:ascii="Arial" w:eastAsia="Times New Roman" w:hAnsi="Arial" w:cs="Arial"/>
                <w:szCs w:val="24"/>
                <w:lang w:eastAsia="es-ES"/>
              </w:rPr>
            </w:pPr>
            <w:r w:rsidRPr="00594E8D">
              <w:rPr>
                <w:rFonts w:ascii="Arial" w:eastAsia="Times New Roman" w:hAnsi="Arial" w:cs="Arial"/>
                <w:szCs w:val="24"/>
                <w:lang w:eastAsia="es-ES"/>
              </w:rPr>
              <w:t>Demandante: </w:t>
            </w:r>
          </w:p>
        </w:tc>
        <w:tc>
          <w:tcPr>
            <w:tcW w:w="5118" w:type="dxa"/>
            <w:tcBorders>
              <w:top w:val="single" w:sz="6" w:space="0" w:color="auto"/>
              <w:left w:val="nil"/>
              <w:bottom w:val="single" w:sz="6" w:space="0" w:color="auto"/>
              <w:right w:val="single" w:sz="6" w:space="0" w:color="auto"/>
            </w:tcBorders>
            <w:shd w:val="clear" w:color="auto" w:fill="auto"/>
            <w:hideMark/>
          </w:tcPr>
          <w:p w14:paraId="2EEF5A73" w14:textId="6331E7EB" w:rsidR="00D5571F" w:rsidRPr="00594E8D" w:rsidRDefault="00594E8D" w:rsidP="00594E8D">
            <w:pPr>
              <w:spacing w:after="0" w:line="240" w:lineRule="auto"/>
              <w:jc w:val="both"/>
              <w:textAlignment w:val="baseline"/>
              <w:rPr>
                <w:rFonts w:ascii="Arial" w:eastAsia="Times New Roman" w:hAnsi="Arial" w:cs="Arial"/>
                <w:szCs w:val="24"/>
                <w:lang w:eastAsia="es-ES"/>
              </w:rPr>
            </w:pPr>
            <w:r w:rsidRPr="00594E8D">
              <w:rPr>
                <w:rFonts w:ascii="Arial" w:eastAsia="Times New Roman" w:hAnsi="Arial" w:cs="Arial"/>
                <w:szCs w:val="24"/>
                <w:lang w:eastAsia="es-ES"/>
              </w:rPr>
              <w:t xml:space="preserve">Amparo </w:t>
            </w:r>
            <w:proofErr w:type="spellStart"/>
            <w:r w:rsidRPr="00594E8D">
              <w:rPr>
                <w:rFonts w:ascii="Arial" w:eastAsia="Times New Roman" w:hAnsi="Arial" w:cs="Arial"/>
                <w:szCs w:val="24"/>
                <w:lang w:eastAsia="es-ES"/>
              </w:rPr>
              <w:t>Chicue</w:t>
            </w:r>
            <w:proofErr w:type="spellEnd"/>
            <w:r w:rsidRPr="00594E8D">
              <w:rPr>
                <w:rFonts w:ascii="Arial" w:eastAsia="Times New Roman" w:hAnsi="Arial" w:cs="Arial"/>
                <w:szCs w:val="24"/>
                <w:lang w:eastAsia="es-ES"/>
              </w:rPr>
              <w:t xml:space="preserve"> </w:t>
            </w:r>
            <w:proofErr w:type="spellStart"/>
            <w:r w:rsidRPr="00594E8D">
              <w:rPr>
                <w:rFonts w:ascii="Arial" w:eastAsia="Times New Roman" w:hAnsi="Arial" w:cs="Arial"/>
                <w:szCs w:val="24"/>
                <w:lang w:eastAsia="es-ES"/>
              </w:rPr>
              <w:t>Cristancho</w:t>
            </w:r>
            <w:proofErr w:type="spellEnd"/>
            <w:r w:rsidRPr="00594E8D">
              <w:rPr>
                <w:rFonts w:ascii="Arial" w:eastAsia="Times New Roman" w:hAnsi="Arial" w:cs="Arial"/>
                <w:szCs w:val="24"/>
                <w:lang w:eastAsia="es-ES"/>
              </w:rPr>
              <w:t xml:space="preserve">   </w:t>
            </w:r>
          </w:p>
        </w:tc>
      </w:tr>
      <w:tr w:rsidR="00594E8D" w:rsidRPr="00594E8D" w14:paraId="09704394" w14:textId="77777777" w:rsidTr="0063786D">
        <w:tc>
          <w:tcPr>
            <w:tcW w:w="2115" w:type="dxa"/>
            <w:tcBorders>
              <w:top w:val="nil"/>
              <w:left w:val="single" w:sz="6" w:space="0" w:color="auto"/>
              <w:bottom w:val="single" w:sz="6" w:space="0" w:color="auto"/>
              <w:right w:val="single" w:sz="6" w:space="0" w:color="auto"/>
            </w:tcBorders>
            <w:shd w:val="clear" w:color="auto" w:fill="auto"/>
            <w:vAlign w:val="center"/>
            <w:hideMark/>
          </w:tcPr>
          <w:p w14:paraId="20FA67CD" w14:textId="77777777" w:rsidR="00D5571F" w:rsidRPr="00594E8D" w:rsidRDefault="00D5571F" w:rsidP="00594E8D">
            <w:pPr>
              <w:spacing w:after="0" w:line="240" w:lineRule="auto"/>
              <w:jc w:val="both"/>
              <w:textAlignment w:val="baseline"/>
              <w:rPr>
                <w:rFonts w:ascii="Arial" w:eastAsia="Times New Roman" w:hAnsi="Arial" w:cs="Arial"/>
                <w:szCs w:val="24"/>
                <w:lang w:eastAsia="es-ES"/>
              </w:rPr>
            </w:pPr>
            <w:r w:rsidRPr="00594E8D">
              <w:rPr>
                <w:rFonts w:ascii="Arial" w:eastAsia="Times New Roman" w:hAnsi="Arial" w:cs="Arial"/>
                <w:szCs w:val="24"/>
                <w:lang w:eastAsia="es-ES"/>
              </w:rPr>
              <w:t>Demandado: </w:t>
            </w:r>
          </w:p>
        </w:tc>
        <w:tc>
          <w:tcPr>
            <w:tcW w:w="5118" w:type="dxa"/>
            <w:tcBorders>
              <w:top w:val="nil"/>
              <w:left w:val="nil"/>
              <w:bottom w:val="single" w:sz="6" w:space="0" w:color="auto"/>
              <w:right w:val="single" w:sz="6" w:space="0" w:color="auto"/>
            </w:tcBorders>
            <w:shd w:val="clear" w:color="auto" w:fill="auto"/>
            <w:hideMark/>
          </w:tcPr>
          <w:p w14:paraId="416CE3E9" w14:textId="177F8692" w:rsidR="00D5571F" w:rsidRPr="00594E8D" w:rsidRDefault="00594E8D" w:rsidP="00594E8D">
            <w:pPr>
              <w:spacing w:after="0" w:line="240" w:lineRule="auto"/>
              <w:jc w:val="both"/>
              <w:textAlignment w:val="baseline"/>
              <w:rPr>
                <w:rFonts w:ascii="Arial" w:eastAsia="Times New Roman" w:hAnsi="Arial" w:cs="Arial"/>
                <w:szCs w:val="24"/>
                <w:lang w:eastAsia="es-ES"/>
              </w:rPr>
            </w:pPr>
            <w:r w:rsidRPr="00594E8D">
              <w:rPr>
                <w:rFonts w:ascii="Arial" w:eastAsia="Times New Roman" w:hAnsi="Arial" w:cs="Arial"/>
                <w:szCs w:val="24"/>
                <w:lang w:eastAsia="es-ES"/>
              </w:rPr>
              <w:t xml:space="preserve">Colpensiones y Porvenir </w:t>
            </w:r>
            <w:r w:rsidR="00D5571F" w:rsidRPr="00594E8D">
              <w:rPr>
                <w:rFonts w:ascii="Arial" w:eastAsia="Times New Roman" w:hAnsi="Arial" w:cs="Arial"/>
                <w:szCs w:val="24"/>
                <w:lang w:eastAsia="es-ES"/>
              </w:rPr>
              <w:t>S.A.</w:t>
            </w:r>
          </w:p>
        </w:tc>
      </w:tr>
      <w:tr w:rsidR="00594E8D" w:rsidRPr="00594E8D" w14:paraId="6F3D1AEB" w14:textId="77777777" w:rsidTr="0063786D">
        <w:tc>
          <w:tcPr>
            <w:tcW w:w="2115" w:type="dxa"/>
            <w:tcBorders>
              <w:top w:val="nil"/>
              <w:left w:val="single" w:sz="6" w:space="0" w:color="auto"/>
              <w:bottom w:val="single" w:sz="6" w:space="0" w:color="auto"/>
              <w:right w:val="single" w:sz="6" w:space="0" w:color="auto"/>
            </w:tcBorders>
            <w:shd w:val="clear" w:color="auto" w:fill="auto"/>
            <w:vAlign w:val="center"/>
            <w:hideMark/>
          </w:tcPr>
          <w:p w14:paraId="32DD47C1" w14:textId="77777777" w:rsidR="00D5571F" w:rsidRPr="00594E8D" w:rsidRDefault="00D5571F" w:rsidP="00594E8D">
            <w:pPr>
              <w:spacing w:after="0" w:line="240" w:lineRule="auto"/>
              <w:jc w:val="both"/>
              <w:textAlignment w:val="baseline"/>
              <w:rPr>
                <w:rFonts w:ascii="Arial" w:eastAsia="Times New Roman" w:hAnsi="Arial" w:cs="Arial"/>
                <w:szCs w:val="24"/>
                <w:lang w:eastAsia="es-ES"/>
              </w:rPr>
            </w:pPr>
            <w:r w:rsidRPr="00594E8D">
              <w:rPr>
                <w:rFonts w:ascii="Arial" w:eastAsia="Times New Roman" w:hAnsi="Arial" w:cs="Arial"/>
                <w:bCs/>
                <w:szCs w:val="24"/>
                <w:lang w:eastAsia="es-ES"/>
              </w:rPr>
              <w:t>Radicación No.</w:t>
            </w:r>
            <w:r w:rsidRPr="00594E8D">
              <w:rPr>
                <w:rFonts w:ascii="Arial" w:eastAsia="Times New Roman" w:hAnsi="Arial" w:cs="Arial"/>
                <w:szCs w:val="24"/>
                <w:lang w:eastAsia="es-ES"/>
              </w:rPr>
              <w:t> </w:t>
            </w:r>
          </w:p>
        </w:tc>
        <w:tc>
          <w:tcPr>
            <w:tcW w:w="5118" w:type="dxa"/>
            <w:tcBorders>
              <w:top w:val="nil"/>
              <w:left w:val="nil"/>
              <w:bottom w:val="single" w:sz="6" w:space="0" w:color="auto"/>
              <w:right w:val="single" w:sz="6" w:space="0" w:color="auto"/>
            </w:tcBorders>
            <w:shd w:val="clear" w:color="auto" w:fill="auto"/>
            <w:hideMark/>
          </w:tcPr>
          <w:p w14:paraId="6E16796C" w14:textId="77777777" w:rsidR="00D5571F" w:rsidRPr="00594E8D" w:rsidRDefault="00D5571F" w:rsidP="00594E8D">
            <w:pPr>
              <w:spacing w:after="0" w:line="240" w:lineRule="auto"/>
              <w:jc w:val="both"/>
              <w:textAlignment w:val="baseline"/>
              <w:rPr>
                <w:rFonts w:ascii="Arial" w:eastAsia="Times New Roman" w:hAnsi="Arial" w:cs="Arial"/>
                <w:szCs w:val="24"/>
                <w:lang w:eastAsia="es-ES"/>
              </w:rPr>
            </w:pPr>
            <w:r w:rsidRPr="00594E8D">
              <w:rPr>
                <w:rFonts w:ascii="Arial" w:eastAsia="Times New Roman" w:hAnsi="Arial" w:cs="Arial"/>
                <w:bCs/>
                <w:szCs w:val="24"/>
                <w:lang w:eastAsia="es-ES"/>
              </w:rPr>
              <w:t>66001–31-05-002-2018-00164-01</w:t>
            </w:r>
            <w:r w:rsidRPr="00594E8D">
              <w:rPr>
                <w:rFonts w:ascii="Arial" w:eastAsia="Times New Roman" w:hAnsi="Arial" w:cs="Arial"/>
                <w:szCs w:val="24"/>
                <w:lang w:eastAsia="es-ES"/>
              </w:rPr>
              <w:t> </w:t>
            </w:r>
          </w:p>
        </w:tc>
      </w:tr>
      <w:tr w:rsidR="00594E8D" w:rsidRPr="00594E8D" w14:paraId="6C4D87E8" w14:textId="77777777" w:rsidTr="0063786D">
        <w:tc>
          <w:tcPr>
            <w:tcW w:w="2115" w:type="dxa"/>
            <w:tcBorders>
              <w:top w:val="nil"/>
              <w:left w:val="single" w:sz="6" w:space="0" w:color="auto"/>
              <w:bottom w:val="single" w:sz="6" w:space="0" w:color="auto"/>
              <w:right w:val="single" w:sz="6" w:space="0" w:color="auto"/>
            </w:tcBorders>
            <w:shd w:val="clear" w:color="auto" w:fill="auto"/>
            <w:vAlign w:val="center"/>
            <w:hideMark/>
          </w:tcPr>
          <w:p w14:paraId="163E9EC9" w14:textId="77777777" w:rsidR="00D5571F" w:rsidRPr="00594E8D" w:rsidRDefault="00D5571F" w:rsidP="00594E8D">
            <w:pPr>
              <w:spacing w:after="0" w:line="240" w:lineRule="auto"/>
              <w:jc w:val="both"/>
              <w:textAlignment w:val="baseline"/>
              <w:rPr>
                <w:rFonts w:ascii="Arial" w:eastAsia="Times New Roman" w:hAnsi="Arial" w:cs="Arial"/>
                <w:szCs w:val="24"/>
                <w:lang w:eastAsia="es-ES"/>
              </w:rPr>
            </w:pPr>
            <w:r w:rsidRPr="00594E8D">
              <w:rPr>
                <w:rFonts w:ascii="Arial" w:eastAsia="Times New Roman" w:hAnsi="Arial" w:cs="Arial"/>
                <w:szCs w:val="24"/>
                <w:lang w:eastAsia="es-ES"/>
              </w:rPr>
              <w:t>Juzgado origen: </w:t>
            </w:r>
          </w:p>
        </w:tc>
        <w:tc>
          <w:tcPr>
            <w:tcW w:w="5118" w:type="dxa"/>
            <w:tcBorders>
              <w:top w:val="nil"/>
              <w:left w:val="nil"/>
              <w:bottom w:val="single" w:sz="6" w:space="0" w:color="auto"/>
              <w:right w:val="single" w:sz="6" w:space="0" w:color="auto"/>
            </w:tcBorders>
            <w:shd w:val="clear" w:color="auto" w:fill="auto"/>
            <w:hideMark/>
          </w:tcPr>
          <w:p w14:paraId="7B5E50C5" w14:textId="1D623967" w:rsidR="00D5571F" w:rsidRPr="00594E8D" w:rsidRDefault="00594E8D" w:rsidP="00594E8D">
            <w:pPr>
              <w:spacing w:after="0" w:line="240" w:lineRule="auto"/>
              <w:jc w:val="both"/>
              <w:textAlignment w:val="baseline"/>
              <w:rPr>
                <w:rFonts w:ascii="Arial" w:eastAsia="Times New Roman" w:hAnsi="Arial" w:cs="Arial"/>
                <w:szCs w:val="24"/>
                <w:lang w:eastAsia="es-ES"/>
              </w:rPr>
            </w:pPr>
            <w:r w:rsidRPr="00594E8D">
              <w:rPr>
                <w:rFonts w:ascii="Arial" w:eastAsia="Times New Roman" w:hAnsi="Arial" w:cs="Arial"/>
                <w:szCs w:val="24"/>
                <w:lang w:eastAsia="es-ES"/>
              </w:rPr>
              <w:t>Segundo Laboral del Circuito de Pereira</w:t>
            </w:r>
            <w:r w:rsidR="00D5571F" w:rsidRPr="00594E8D">
              <w:rPr>
                <w:rFonts w:ascii="Arial" w:eastAsia="Times New Roman" w:hAnsi="Arial" w:cs="Arial"/>
                <w:szCs w:val="24"/>
                <w:lang w:eastAsia="es-ES"/>
              </w:rPr>
              <w:t> </w:t>
            </w:r>
          </w:p>
        </w:tc>
      </w:tr>
      <w:tr w:rsidR="00594E8D" w:rsidRPr="00594E8D" w14:paraId="387BCEAA" w14:textId="77777777" w:rsidTr="0063786D">
        <w:tc>
          <w:tcPr>
            <w:tcW w:w="2115" w:type="dxa"/>
            <w:tcBorders>
              <w:top w:val="nil"/>
              <w:left w:val="single" w:sz="6" w:space="0" w:color="auto"/>
              <w:bottom w:val="single" w:sz="6" w:space="0" w:color="auto"/>
              <w:right w:val="single" w:sz="6" w:space="0" w:color="auto"/>
            </w:tcBorders>
            <w:shd w:val="clear" w:color="auto" w:fill="auto"/>
            <w:vAlign w:val="center"/>
            <w:hideMark/>
          </w:tcPr>
          <w:p w14:paraId="7563B04F" w14:textId="77777777" w:rsidR="00D5571F" w:rsidRPr="00594E8D" w:rsidRDefault="00D5571F" w:rsidP="00594E8D">
            <w:pPr>
              <w:spacing w:after="0" w:line="240" w:lineRule="auto"/>
              <w:jc w:val="both"/>
              <w:textAlignment w:val="baseline"/>
              <w:rPr>
                <w:rFonts w:ascii="Arial" w:eastAsia="Times New Roman" w:hAnsi="Arial" w:cs="Arial"/>
                <w:szCs w:val="24"/>
                <w:lang w:eastAsia="es-ES"/>
              </w:rPr>
            </w:pPr>
            <w:r w:rsidRPr="00594E8D">
              <w:rPr>
                <w:rFonts w:ascii="Arial" w:eastAsia="Times New Roman" w:hAnsi="Arial" w:cs="Arial"/>
                <w:szCs w:val="24"/>
                <w:lang w:eastAsia="es-ES"/>
              </w:rPr>
              <w:t>Tipo de proceso: </w:t>
            </w:r>
          </w:p>
        </w:tc>
        <w:tc>
          <w:tcPr>
            <w:tcW w:w="5118" w:type="dxa"/>
            <w:tcBorders>
              <w:top w:val="nil"/>
              <w:left w:val="nil"/>
              <w:bottom w:val="single" w:sz="6" w:space="0" w:color="auto"/>
              <w:right w:val="single" w:sz="6" w:space="0" w:color="auto"/>
            </w:tcBorders>
            <w:shd w:val="clear" w:color="auto" w:fill="auto"/>
            <w:hideMark/>
          </w:tcPr>
          <w:p w14:paraId="0C6FCF99" w14:textId="6F2AF9E4" w:rsidR="00D5571F" w:rsidRPr="00594E8D" w:rsidRDefault="00594E8D" w:rsidP="00594E8D">
            <w:pPr>
              <w:spacing w:after="0" w:line="240" w:lineRule="auto"/>
              <w:jc w:val="both"/>
              <w:textAlignment w:val="baseline"/>
              <w:rPr>
                <w:rFonts w:ascii="Arial" w:eastAsia="Times New Roman" w:hAnsi="Arial" w:cs="Arial"/>
                <w:szCs w:val="24"/>
                <w:lang w:eastAsia="es-ES"/>
              </w:rPr>
            </w:pPr>
            <w:r w:rsidRPr="00594E8D">
              <w:rPr>
                <w:rFonts w:ascii="Arial" w:eastAsia="Times New Roman" w:hAnsi="Arial" w:cs="Arial"/>
                <w:szCs w:val="24"/>
                <w:lang w:eastAsia="es-ES"/>
              </w:rPr>
              <w:t>Ordinario Laboral  </w:t>
            </w:r>
          </w:p>
        </w:tc>
      </w:tr>
      <w:tr w:rsidR="00594E8D" w:rsidRPr="00594E8D" w14:paraId="3D2A894C" w14:textId="77777777" w:rsidTr="0063786D">
        <w:tc>
          <w:tcPr>
            <w:tcW w:w="2115" w:type="dxa"/>
            <w:tcBorders>
              <w:top w:val="nil"/>
              <w:left w:val="single" w:sz="6" w:space="0" w:color="auto"/>
              <w:bottom w:val="single" w:sz="6" w:space="0" w:color="auto"/>
              <w:right w:val="single" w:sz="6" w:space="0" w:color="auto"/>
            </w:tcBorders>
            <w:shd w:val="clear" w:color="auto" w:fill="auto"/>
            <w:vAlign w:val="center"/>
            <w:hideMark/>
          </w:tcPr>
          <w:p w14:paraId="00B41E70" w14:textId="77777777" w:rsidR="00D5571F" w:rsidRPr="00594E8D" w:rsidRDefault="00D5571F" w:rsidP="00594E8D">
            <w:pPr>
              <w:spacing w:after="0" w:line="240" w:lineRule="auto"/>
              <w:jc w:val="both"/>
              <w:textAlignment w:val="baseline"/>
              <w:rPr>
                <w:rFonts w:ascii="Arial" w:eastAsia="Times New Roman" w:hAnsi="Arial" w:cs="Arial"/>
                <w:szCs w:val="24"/>
                <w:lang w:eastAsia="es-ES"/>
              </w:rPr>
            </w:pPr>
            <w:r w:rsidRPr="00594E8D">
              <w:rPr>
                <w:rFonts w:ascii="Arial" w:eastAsia="Times New Roman" w:hAnsi="Arial" w:cs="Arial"/>
                <w:szCs w:val="24"/>
                <w:lang w:eastAsia="es-ES"/>
              </w:rPr>
              <w:t>Providencia: </w:t>
            </w:r>
          </w:p>
        </w:tc>
        <w:tc>
          <w:tcPr>
            <w:tcW w:w="5118" w:type="dxa"/>
            <w:tcBorders>
              <w:top w:val="nil"/>
              <w:left w:val="nil"/>
              <w:bottom w:val="single" w:sz="6" w:space="0" w:color="auto"/>
              <w:right w:val="single" w:sz="6" w:space="0" w:color="auto"/>
            </w:tcBorders>
            <w:shd w:val="clear" w:color="auto" w:fill="auto"/>
            <w:hideMark/>
          </w:tcPr>
          <w:p w14:paraId="19005787" w14:textId="3AB0F720" w:rsidR="00D5571F" w:rsidRPr="00594E8D" w:rsidRDefault="00594E8D" w:rsidP="00594E8D">
            <w:pPr>
              <w:spacing w:after="0" w:line="240" w:lineRule="auto"/>
              <w:jc w:val="both"/>
              <w:textAlignment w:val="baseline"/>
              <w:rPr>
                <w:rFonts w:ascii="Arial" w:eastAsia="Times New Roman" w:hAnsi="Arial" w:cs="Arial"/>
                <w:szCs w:val="24"/>
                <w:lang w:eastAsia="es-ES"/>
              </w:rPr>
            </w:pPr>
            <w:r w:rsidRPr="00594E8D">
              <w:rPr>
                <w:rFonts w:ascii="Arial" w:eastAsia="Times New Roman" w:hAnsi="Arial" w:cs="Arial"/>
                <w:szCs w:val="24"/>
                <w:lang w:eastAsia="es-ES"/>
              </w:rPr>
              <w:t>Sentencia de segunda instancia </w:t>
            </w:r>
          </w:p>
        </w:tc>
      </w:tr>
      <w:tr w:rsidR="00594E8D" w:rsidRPr="00594E8D" w14:paraId="6D65D0BD" w14:textId="77777777" w:rsidTr="0063786D">
        <w:trPr>
          <w:trHeight w:val="300"/>
        </w:trPr>
        <w:tc>
          <w:tcPr>
            <w:tcW w:w="2115" w:type="dxa"/>
            <w:tcBorders>
              <w:top w:val="nil"/>
              <w:left w:val="single" w:sz="6" w:space="0" w:color="auto"/>
              <w:bottom w:val="single" w:sz="6" w:space="0" w:color="auto"/>
              <w:right w:val="single" w:sz="6" w:space="0" w:color="auto"/>
            </w:tcBorders>
            <w:shd w:val="clear" w:color="auto" w:fill="auto"/>
            <w:vAlign w:val="center"/>
            <w:hideMark/>
          </w:tcPr>
          <w:p w14:paraId="23E1F0E1" w14:textId="77777777" w:rsidR="00D5571F" w:rsidRPr="00594E8D" w:rsidRDefault="00D5571F" w:rsidP="00594E8D">
            <w:pPr>
              <w:spacing w:after="0" w:line="240" w:lineRule="auto"/>
              <w:jc w:val="both"/>
              <w:textAlignment w:val="baseline"/>
              <w:rPr>
                <w:rFonts w:ascii="Arial" w:eastAsia="Times New Roman" w:hAnsi="Arial" w:cs="Arial"/>
                <w:szCs w:val="24"/>
                <w:lang w:eastAsia="es-ES"/>
              </w:rPr>
            </w:pPr>
            <w:r w:rsidRPr="00594E8D">
              <w:rPr>
                <w:rFonts w:ascii="Arial" w:eastAsia="Times New Roman" w:hAnsi="Arial" w:cs="Arial"/>
                <w:szCs w:val="24"/>
                <w:lang w:eastAsia="es-ES"/>
              </w:rPr>
              <w:t>Decisión: </w:t>
            </w:r>
          </w:p>
        </w:tc>
        <w:tc>
          <w:tcPr>
            <w:tcW w:w="5118" w:type="dxa"/>
            <w:tcBorders>
              <w:top w:val="nil"/>
              <w:left w:val="nil"/>
              <w:bottom w:val="single" w:sz="6" w:space="0" w:color="auto"/>
              <w:right w:val="single" w:sz="6" w:space="0" w:color="auto"/>
            </w:tcBorders>
            <w:shd w:val="clear" w:color="auto" w:fill="auto"/>
            <w:hideMark/>
          </w:tcPr>
          <w:p w14:paraId="2DE2B5D1" w14:textId="77777777" w:rsidR="00D5571F" w:rsidRPr="00594E8D" w:rsidRDefault="00D5571F" w:rsidP="00594E8D">
            <w:pPr>
              <w:spacing w:after="0" w:line="240" w:lineRule="auto"/>
              <w:jc w:val="both"/>
              <w:textAlignment w:val="baseline"/>
              <w:rPr>
                <w:rFonts w:ascii="Arial" w:eastAsia="Times New Roman" w:hAnsi="Arial" w:cs="Arial"/>
                <w:b/>
                <w:szCs w:val="24"/>
                <w:lang w:eastAsia="es-ES"/>
              </w:rPr>
            </w:pPr>
            <w:r w:rsidRPr="00594E8D">
              <w:rPr>
                <w:rFonts w:ascii="Arial" w:eastAsia="Times New Roman" w:hAnsi="Arial" w:cs="Arial"/>
                <w:b/>
                <w:szCs w:val="24"/>
                <w:lang w:eastAsia="es-ES"/>
              </w:rPr>
              <w:t>MODIFICA SENTENCIA </w:t>
            </w:r>
          </w:p>
        </w:tc>
      </w:tr>
    </w:tbl>
    <w:p w14:paraId="7605DD3D" w14:textId="74FFB1CE" w:rsidR="00D5571F" w:rsidRPr="00594E8D" w:rsidRDefault="00D5571F" w:rsidP="00594E8D">
      <w:pPr>
        <w:spacing w:after="0" w:line="276" w:lineRule="auto"/>
        <w:jc w:val="both"/>
        <w:textAlignment w:val="baseline"/>
        <w:rPr>
          <w:rFonts w:ascii="Arial" w:eastAsia="Times New Roman" w:hAnsi="Arial" w:cs="Arial"/>
          <w:sz w:val="24"/>
          <w:szCs w:val="24"/>
          <w:lang w:eastAsia="es-ES"/>
        </w:rPr>
      </w:pPr>
      <w:r w:rsidRPr="00594E8D">
        <w:rPr>
          <w:rFonts w:ascii="Arial" w:eastAsia="Times New Roman" w:hAnsi="Arial" w:cs="Arial"/>
          <w:sz w:val="24"/>
          <w:szCs w:val="24"/>
          <w:lang w:eastAsia="es-ES"/>
        </w:rPr>
        <w:t> </w:t>
      </w:r>
    </w:p>
    <w:p w14:paraId="10551E41" w14:textId="77777777" w:rsidR="000F33C6" w:rsidRPr="00594E8D" w:rsidRDefault="000F33C6" w:rsidP="00594E8D">
      <w:pPr>
        <w:spacing w:after="0" w:line="276" w:lineRule="auto"/>
        <w:jc w:val="both"/>
        <w:textAlignment w:val="baseline"/>
        <w:rPr>
          <w:rFonts w:ascii="Arial" w:eastAsia="Times New Roman" w:hAnsi="Arial" w:cs="Arial"/>
          <w:sz w:val="24"/>
          <w:szCs w:val="24"/>
          <w:lang w:eastAsia="es-ES"/>
        </w:rPr>
      </w:pPr>
    </w:p>
    <w:p w14:paraId="36E58F4C" w14:textId="6599140F" w:rsidR="2B0CF213" w:rsidRPr="00680D4A" w:rsidRDefault="2B0CF213" w:rsidP="00594E8D">
      <w:pPr>
        <w:spacing w:after="0" w:line="276" w:lineRule="auto"/>
        <w:jc w:val="center"/>
        <w:rPr>
          <w:rFonts w:ascii="Arial" w:eastAsia="Arial Narrow" w:hAnsi="Arial" w:cs="Arial"/>
          <w:spacing w:val="4"/>
          <w:sz w:val="24"/>
          <w:szCs w:val="24"/>
        </w:rPr>
      </w:pPr>
      <w:r w:rsidRPr="00680D4A">
        <w:rPr>
          <w:rFonts w:ascii="Arial" w:eastAsia="Arial Narrow" w:hAnsi="Arial" w:cs="Arial"/>
          <w:spacing w:val="4"/>
          <w:sz w:val="24"/>
          <w:szCs w:val="24"/>
        </w:rPr>
        <w:t>Registro del proyecto: ocho (08) de octubre de 2020 </w:t>
      </w:r>
    </w:p>
    <w:p w14:paraId="6CD17AD0" w14:textId="5836BFFA" w:rsidR="2B0CF213" w:rsidRPr="00680D4A" w:rsidRDefault="2B0CF213" w:rsidP="00594E8D">
      <w:pPr>
        <w:spacing w:after="0" w:line="276" w:lineRule="auto"/>
        <w:jc w:val="center"/>
        <w:rPr>
          <w:rFonts w:ascii="Arial" w:eastAsia="Arial Narrow" w:hAnsi="Arial" w:cs="Arial"/>
          <w:spacing w:val="4"/>
          <w:sz w:val="24"/>
          <w:szCs w:val="24"/>
        </w:rPr>
      </w:pPr>
      <w:r w:rsidRPr="00680D4A">
        <w:rPr>
          <w:rFonts w:ascii="Arial" w:eastAsia="Arial Narrow" w:hAnsi="Arial" w:cs="Arial"/>
          <w:spacing w:val="4"/>
          <w:sz w:val="24"/>
          <w:szCs w:val="24"/>
        </w:rPr>
        <w:t xml:space="preserve">Acta de discusión No. </w:t>
      </w:r>
      <w:r w:rsidR="7C3B6F3A" w:rsidRPr="00680D4A">
        <w:rPr>
          <w:rFonts w:ascii="Arial" w:eastAsia="Arial Narrow" w:hAnsi="Arial" w:cs="Arial"/>
          <w:spacing w:val="4"/>
          <w:sz w:val="24"/>
          <w:szCs w:val="24"/>
        </w:rPr>
        <w:t>148</w:t>
      </w:r>
      <w:r w:rsidRPr="00680D4A">
        <w:rPr>
          <w:rFonts w:ascii="Arial" w:eastAsia="Arial Narrow" w:hAnsi="Arial" w:cs="Arial"/>
          <w:spacing w:val="4"/>
          <w:sz w:val="24"/>
          <w:szCs w:val="24"/>
        </w:rPr>
        <w:t xml:space="preserve"> del trece (13) de octubre de 2020 </w:t>
      </w:r>
    </w:p>
    <w:p w14:paraId="476FC292" w14:textId="77777777" w:rsidR="000F33C6" w:rsidRPr="00680D4A" w:rsidRDefault="000F33C6" w:rsidP="00594E8D">
      <w:pPr>
        <w:pStyle w:val="Sinespaciado"/>
        <w:spacing w:line="276" w:lineRule="auto"/>
        <w:rPr>
          <w:rFonts w:ascii="Arial" w:hAnsi="Arial" w:cs="Arial"/>
          <w:spacing w:val="4"/>
          <w:sz w:val="24"/>
          <w:szCs w:val="24"/>
        </w:rPr>
      </w:pPr>
    </w:p>
    <w:p w14:paraId="3C830791" w14:textId="148005D1" w:rsidR="2B0CF213" w:rsidRPr="00680D4A" w:rsidRDefault="2B0CF213" w:rsidP="00594E8D">
      <w:pPr>
        <w:spacing w:after="0" w:line="276" w:lineRule="auto"/>
        <w:jc w:val="center"/>
        <w:rPr>
          <w:rFonts w:ascii="Arial" w:eastAsia="Arial Narrow" w:hAnsi="Arial" w:cs="Arial"/>
          <w:spacing w:val="4"/>
          <w:sz w:val="24"/>
          <w:szCs w:val="24"/>
        </w:rPr>
      </w:pPr>
      <w:r w:rsidRPr="00680D4A">
        <w:rPr>
          <w:rFonts w:ascii="Arial" w:eastAsia="Arial Narrow" w:hAnsi="Arial" w:cs="Arial"/>
          <w:spacing w:val="4"/>
          <w:sz w:val="24"/>
          <w:szCs w:val="24"/>
        </w:rPr>
        <w:t>Pereira, Risaralda, diecinueve (19) de octubre de dos mil veinte (2020) </w:t>
      </w:r>
    </w:p>
    <w:p w14:paraId="67AB4D31" w14:textId="1916703E" w:rsidR="5B2D5F53" w:rsidRPr="00680D4A" w:rsidRDefault="5B2D5F53" w:rsidP="00594E8D">
      <w:pPr>
        <w:pStyle w:val="Sinespaciado"/>
        <w:spacing w:line="276" w:lineRule="auto"/>
        <w:rPr>
          <w:rFonts w:ascii="Arial" w:hAnsi="Arial" w:cs="Arial"/>
          <w:spacing w:val="4"/>
          <w:sz w:val="24"/>
          <w:szCs w:val="24"/>
        </w:rPr>
      </w:pPr>
    </w:p>
    <w:p w14:paraId="0FF5FDD3" w14:textId="77777777" w:rsidR="00D5571F" w:rsidRPr="00680D4A" w:rsidRDefault="00D5571F" w:rsidP="00594E8D">
      <w:pPr>
        <w:pStyle w:val="Sinespaciado"/>
        <w:spacing w:line="276" w:lineRule="auto"/>
        <w:rPr>
          <w:rFonts w:ascii="Arial" w:hAnsi="Arial" w:cs="Arial"/>
          <w:spacing w:val="4"/>
          <w:sz w:val="24"/>
          <w:szCs w:val="24"/>
          <w:lang w:eastAsia="es-ES"/>
        </w:rPr>
      </w:pPr>
      <w:r w:rsidRPr="00680D4A">
        <w:rPr>
          <w:rFonts w:ascii="Arial" w:hAnsi="Arial" w:cs="Arial"/>
          <w:spacing w:val="4"/>
          <w:sz w:val="24"/>
          <w:szCs w:val="24"/>
          <w:lang w:eastAsia="es-ES"/>
        </w:rPr>
        <w:t> </w:t>
      </w:r>
    </w:p>
    <w:p w14:paraId="6B174B9C" w14:textId="5C428151" w:rsidR="00D5571F" w:rsidRPr="00680D4A" w:rsidRDefault="00D5571F" w:rsidP="00594E8D">
      <w:pPr>
        <w:spacing w:after="0" w:line="276" w:lineRule="auto"/>
        <w:jc w:val="both"/>
        <w:textAlignment w:val="baseline"/>
        <w:rPr>
          <w:rFonts w:ascii="Arial" w:eastAsia="Times New Roman" w:hAnsi="Arial" w:cs="Arial"/>
          <w:spacing w:val="4"/>
          <w:sz w:val="24"/>
          <w:szCs w:val="24"/>
          <w:lang w:eastAsia="es-ES"/>
        </w:rPr>
      </w:pPr>
      <w:r w:rsidRPr="00680D4A">
        <w:rPr>
          <w:rFonts w:ascii="Arial" w:eastAsia="Times New Roman" w:hAnsi="Arial" w:cs="Arial"/>
          <w:spacing w:val="4"/>
          <w:sz w:val="24"/>
          <w:szCs w:val="24"/>
          <w:lang w:eastAsia="es-ES"/>
        </w:rPr>
        <w:t>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las magistradas </w:t>
      </w:r>
      <w:r w:rsidRPr="00680D4A">
        <w:rPr>
          <w:rFonts w:ascii="Arial" w:eastAsia="Times New Roman" w:hAnsi="Arial" w:cs="Arial"/>
          <w:b/>
          <w:bCs/>
          <w:spacing w:val="4"/>
          <w:sz w:val="24"/>
          <w:szCs w:val="24"/>
          <w:lang w:eastAsia="es-ES"/>
        </w:rPr>
        <w:t>ALEJANDRA MARÍA HENAO PALACIO (ponente), ANA LUCÍA CAICEDO CALDERÓN </w:t>
      </w:r>
      <w:r w:rsidRPr="00680D4A">
        <w:rPr>
          <w:rFonts w:ascii="Arial" w:eastAsia="Times New Roman" w:hAnsi="Arial" w:cs="Arial"/>
          <w:spacing w:val="4"/>
          <w:sz w:val="24"/>
          <w:szCs w:val="24"/>
          <w:lang w:eastAsia="es-ES"/>
        </w:rPr>
        <w:t>y</w:t>
      </w:r>
      <w:r w:rsidRPr="00680D4A">
        <w:rPr>
          <w:rFonts w:ascii="Arial" w:eastAsia="Times New Roman" w:hAnsi="Arial" w:cs="Arial"/>
          <w:b/>
          <w:bCs/>
          <w:spacing w:val="4"/>
          <w:sz w:val="24"/>
          <w:szCs w:val="24"/>
          <w:lang w:eastAsia="es-ES"/>
        </w:rPr>
        <w:t> OLGA LUCÍA HOYOS SEPÚLVEDA,</w:t>
      </w:r>
      <w:r w:rsidRPr="00680D4A">
        <w:rPr>
          <w:rFonts w:ascii="Arial" w:eastAsia="Times New Roman" w:hAnsi="Arial" w:cs="Arial"/>
          <w:spacing w:val="4"/>
          <w:sz w:val="24"/>
          <w:szCs w:val="24"/>
          <w:lang w:eastAsia="es-ES"/>
        </w:rPr>
        <w:t> a resolver el recurso de apelación interpuesto por ambas</w:t>
      </w:r>
      <w:r w:rsidR="000F33C6" w:rsidRPr="00680D4A">
        <w:rPr>
          <w:rFonts w:ascii="Arial" w:eastAsia="Times New Roman" w:hAnsi="Arial" w:cs="Arial"/>
          <w:spacing w:val="4"/>
          <w:sz w:val="24"/>
          <w:szCs w:val="24"/>
          <w:lang w:eastAsia="es-ES"/>
        </w:rPr>
        <w:t xml:space="preserve"> codemandadas,</w:t>
      </w:r>
      <w:r w:rsidRPr="00680D4A">
        <w:rPr>
          <w:rFonts w:ascii="Arial" w:eastAsia="Times New Roman" w:hAnsi="Arial" w:cs="Arial"/>
          <w:spacing w:val="4"/>
          <w:sz w:val="24"/>
          <w:szCs w:val="24"/>
          <w:lang w:eastAsia="es-ES"/>
        </w:rPr>
        <w:t xml:space="preserve"> así como el grado jurisdiccional de consulta respecto de la sentencia proferida el 20 de noviembre de 2019 por el Juzgado Segundo Laboral del Circuito de Pereira, dentro del proceso ordinario laboral de la referencia. </w:t>
      </w:r>
    </w:p>
    <w:p w14:paraId="77BC9635" w14:textId="77777777" w:rsidR="00D5571F" w:rsidRPr="00680D4A" w:rsidRDefault="00D5571F" w:rsidP="00594E8D">
      <w:pPr>
        <w:spacing w:after="0" w:line="276" w:lineRule="auto"/>
        <w:jc w:val="both"/>
        <w:textAlignment w:val="baseline"/>
        <w:rPr>
          <w:rFonts w:ascii="Arial" w:eastAsia="Times New Roman" w:hAnsi="Arial" w:cs="Arial"/>
          <w:spacing w:val="4"/>
          <w:sz w:val="24"/>
          <w:szCs w:val="24"/>
          <w:lang w:eastAsia="es-ES"/>
        </w:rPr>
      </w:pPr>
      <w:r w:rsidRPr="00680D4A">
        <w:rPr>
          <w:rFonts w:ascii="Arial" w:eastAsia="Times New Roman" w:hAnsi="Arial" w:cs="Arial"/>
          <w:spacing w:val="4"/>
          <w:sz w:val="24"/>
          <w:szCs w:val="24"/>
          <w:lang w:eastAsia="es-ES"/>
        </w:rPr>
        <w:t>  </w:t>
      </w:r>
    </w:p>
    <w:p w14:paraId="18DB56E2" w14:textId="77777777" w:rsidR="00D5571F" w:rsidRPr="00680D4A" w:rsidRDefault="00D5571F" w:rsidP="00594E8D">
      <w:pPr>
        <w:spacing w:after="0" w:line="276" w:lineRule="auto"/>
        <w:jc w:val="both"/>
        <w:textAlignment w:val="baseline"/>
        <w:rPr>
          <w:rFonts w:ascii="Arial" w:eastAsia="Times New Roman" w:hAnsi="Arial" w:cs="Arial"/>
          <w:b/>
          <w:bCs/>
          <w:spacing w:val="4"/>
          <w:sz w:val="24"/>
          <w:szCs w:val="24"/>
          <w:lang w:eastAsia="es-ES"/>
        </w:rPr>
      </w:pPr>
      <w:r w:rsidRPr="00680D4A">
        <w:rPr>
          <w:rFonts w:ascii="Arial" w:eastAsia="Times New Roman" w:hAnsi="Arial" w:cs="Arial"/>
          <w:b/>
          <w:bCs/>
          <w:spacing w:val="4"/>
          <w:sz w:val="24"/>
          <w:szCs w:val="24"/>
          <w:lang w:eastAsia="es-ES"/>
        </w:rPr>
        <w:t>Cuestión previa</w:t>
      </w:r>
    </w:p>
    <w:p w14:paraId="3D8FC3E2" w14:textId="4AC0B893" w:rsidR="5B2D5F53" w:rsidRPr="00680D4A" w:rsidRDefault="5B2D5F53" w:rsidP="00594E8D">
      <w:pPr>
        <w:spacing w:after="0" w:line="276" w:lineRule="auto"/>
        <w:jc w:val="both"/>
        <w:rPr>
          <w:rFonts w:ascii="Arial" w:eastAsia="Times New Roman" w:hAnsi="Arial" w:cs="Arial"/>
          <w:b/>
          <w:bCs/>
          <w:spacing w:val="4"/>
          <w:sz w:val="24"/>
          <w:szCs w:val="24"/>
          <w:lang w:eastAsia="es-ES"/>
        </w:rPr>
      </w:pPr>
    </w:p>
    <w:p w14:paraId="244925B6" w14:textId="354DF14F" w:rsidR="723BF103" w:rsidRPr="00680D4A" w:rsidRDefault="00851F32" w:rsidP="00594E8D">
      <w:pPr>
        <w:spacing w:line="276" w:lineRule="auto"/>
        <w:jc w:val="both"/>
        <w:rPr>
          <w:rFonts w:ascii="Arial" w:eastAsia="Arial Narrow" w:hAnsi="Arial" w:cs="Arial"/>
          <w:spacing w:val="4"/>
          <w:sz w:val="24"/>
          <w:szCs w:val="24"/>
        </w:rPr>
      </w:pPr>
      <w:r w:rsidRPr="00680D4A">
        <w:rPr>
          <w:rFonts w:ascii="Arial" w:eastAsia="Arial Narrow" w:hAnsi="Arial" w:cs="Arial"/>
          <w:spacing w:val="4"/>
          <w:sz w:val="24"/>
          <w:szCs w:val="24"/>
        </w:rPr>
        <w:t>(…)</w:t>
      </w:r>
    </w:p>
    <w:p w14:paraId="64E5B7B7" w14:textId="2B97C5FC" w:rsidR="5B2D5F53" w:rsidRPr="00680D4A" w:rsidRDefault="5B2D5F53" w:rsidP="00594E8D">
      <w:pPr>
        <w:pStyle w:val="Sinespaciado"/>
        <w:spacing w:line="276" w:lineRule="auto"/>
        <w:rPr>
          <w:rFonts w:ascii="Arial" w:hAnsi="Arial" w:cs="Arial"/>
          <w:spacing w:val="4"/>
          <w:sz w:val="24"/>
          <w:szCs w:val="24"/>
        </w:rPr>
      </w:pPr>
    </w:p>
    <w:p w14:paraId="5BAABF64" w14:textId="06010646" w:rsidR="00D5571F" w:rsidRPr="00680D4A" w:rsidRDefault="00D5571F" w:rsidP="00594E8D">
      <w:pPr>
        <w:spacing w:after="0" w:line="276" w:lineRule="auto"/>
        <w:jc w:val="both"/>
        <w:textAlignment w:val="baseline"/>
        <w:rPr>
          <w:rFonts w:ascii="Arial" w:eastAsia="Times New Roman" w:hAnsi="Arial" w:cs="Arial"/>
          <w:spacing w:val="4"/>
          <w:sz w:val="24"/>
          <w:szCs w:val="24"/>
          <w:lang w:eastAsia="es-ES"/>
        </w:rPr>
      </w:pPr>
      <w:r w:rsidRPr="00680D4A">
        <w:rPr>
          <w:rFonts w:ascii="Arial" w:eastAsia="Times New Roman" w:hAnsi="Arial" w:cs="Arial"/>
          <w:spacing w:val="4"/>
          <w:sz w:val="24"/>
          <w:szCs w:val="24"/>
          <w:lang w:eastAsia="es-ES"/>
        </w:rPr>
        <w:t xml:space="preserve">Previamente se revisó, discutió y aprobó el proyecto elaborado por la Magistrada ponente </w:t>
      </w:r>
      <w:r w:rsidR="00851F32" w:rsidRPr="00680D4A">
        <w:rPr>
          <w:rFonts w:ascii="Arial" w:eastAsia="Times New Roman" w:hAnsi="Arial" w:cs="Arial"/>
          <w:spacing w:val="4"/>
          <w:sz w:val="24"/>
          <w:szCs w:val="24"/>
          <w:lang w:eastAsia="es-ES"/>
        </w:rPr>
        <w:t>el cual alude a la siguiente:</w:t>
      </w:r>
    </w:p>
    <w:p w14:paraId="407D4561" w14:textId="705A65DF" w:rsidR="00D5571F" w:rsidRPr="00680D4A" w:rsidRDefault="00D5571F" w:rsidP="00594E8D">
      <w:pPr>
        <w:spacing w:after="0" w:line="276" w:lineRule="auto"/>
        <w:jc w:val="both"/>
        <w:textAlignment w:val="baseline"/>
        <w:rPr>
          <w:rFonts w:ascii="Arial" w:eastAsia="Times New Roman" w:hAnsi="Arial" w:cs="Arial"/>
          <w:spacing w:val="4"/>
          <w:sz w:val="24"/>
          <w:szCs w:val="24"/>
          <w:lang w:eastAsia="es-ES"/>
        </w:rPr>
      </w:pPr>
    </w:p>
    <w:p w14:paraId="20DB8337" w14:textId="77777777" w:rsidR="00D5571F" w:rsidRPr="00680D4A" w:rsidRDefault="00D5571F" w:rsidP="00594E8D">
      <w:pPr>
        <w:spacing w:after="0" w:line="276" w:lineRule="auto"/>
        <w:jc w:val="center"/>
        <w:textAlignment w:val="baseline"/>
        <w:rPr>
          <w:rFonts w:ascii="Arial" w:eastAsia="Times New Roman" w:hAnsi="Arial" w:cs="Arial"/>
          <w:spacing w:val="4"/>
          <w:sz w:val="24"/>
          <w:szCs w:val="24"/>
          <w:lang w:eastAsia="es-ES"/>
        </w:rPr>
      </w:pPr>
      <w:r w:rsidRPr="00680D4A">
        <w:rPr>
          <w:rFonts w:ascii="Arial" w:eastAsia="Times New Roman" w:hAnsi="Arial" w:cs="Arial"/>
          <w:b/>
          <w:bCs/>
          <w:spacing w:val="4"/>
          <w:sz w:val="24"/>
          <w:szCs w:val="24"/>
          <w:lang w:eastAsia="es-ES"/>
        </w:rPr>
        <w:t>SENTENCIA</w:t>
      </w:r>
      <w:r w:rsidRPr="00680D4A">
        <w:rPr>
          <w:rFonts w:ascii="Arial" w:eastAsia="Times New Roman" w:hAnsi="Arial" w:cs="Arial"/>
          <w:spacing w:val="4"/>
          <w:sz w:val="24"/>
          <w:szCs w:val="24"/>
          <w:lang w:eastAsia="es-ES"/>
        </w:rPr>
        <w:t> </w:t>
      </w:r>
    </w:p>
    <w:p w14:paraId="20459AD1" w14:textId="77777777" w:rsidR="00D5571F" w:rsidRPr="00680D4A" w:rsidRDefault="00D5571F" w:rsidP="00594E8D">
      <w:pPr>
        <w:pStyle w:val="Sinespaciado"/>
        <w:spacing w:line="276" w:lineRule="auto"/>
        <w:rPr>
          <w:rFonts w:ascii="Arial" w:hAnsi="Arial" w:cs="Arial"/>
          <w:spacing w:val="4"/>
          <w:sz w:val="24"/>
          <w:szCs w:val="24"/>
          <w:lang w:eastAsia="es-ES"/>
        </w:rPr>
      </w:pPr>
    </w:p>
    <w:p w14:paraId="2951027E" w14:textId="77777777" w:rsidR="00D5571F" w:rsidRPr="00680D4A" w:rsidRDefault="00D5571F" w:rsidP="00594E8D">
      <w:pPr>
        <w:spacing w:after="0" w:line="276" w:lineRule="auto"/>
        <w:jc w:val="both"/>
        <w:textAlignment w:val="baseline"/>
        <w:rPr>
          <w:rFonts w:ascii="Arial" w:eastAsia="Times New Roman" w:hAnsi="Arial" w:cs="Arial"/>
          <w:spacing w:val="4"/>
          <w:sz w:val="24"/>
          <w:szCs w:val="24"/>
          <w:lang w:eastAsia="es-ES"/>
        </w:rPr>
      </w:pPr>
      <w:r w:rsidRPr="00680D4A">
        <w:rPr>
          <w:rFonts w:ascii="Arial" w:eastAsia="Times New Roman" w:hAnsi="Arial" w:cs="Arial"/>
          <w:b/>
          <w:bCs/>
          <w:spacing w:val="4"/>
          <w:sz w:val="24"/>
          <w:szCs w:val="24"/>
          <w:lang w:eastAsia="es-ES"/>
        </w:rPr>
        <w:t>I.  ANTECEDENTES </w:t>
      </w:r>
      <w:r w:rsidRPr="00680D4A">
        <w:rPr>
          <w:rFonts w:ascii="Arial" w:eastAsia="Times New Roman" w:hAnsi="Arial" w:cs="Arial"/>
          <w:spacing w:val="4"/>
          <w:sz w:val="24"/>
          <w:szCs w:val="24"/>
          <w:lang w:eastAsia="es-ES"/>
        </w:rPr>
        <w:t> </w:t>
      </w:r>
    </w:p>
    <w:p w14:paraId="23D968F4" w14:textId="77777777" w:rsidR="00D5571F" w:rsidRPr="00680D4A" w:rsidRDefault="00D5571F" w:rsidP="00594E8D">
      <w:pPr>
        <w:pStyle w:val="Sinespaciado"/>
        <w:spacing w:line="276" w:lineRule="auto"/>
        <w:rPr>
          <w:rFonts w:ascii="Arial" w:hAnsi="Arial" w:cs="Arial"/>
          <w:spacing w:val="4"/>
          <w:sz w:val="24"/>
          <w:szCs w:val="24"/>
          <w:lang w:eastAsia="es-ES"/>
        </w:rPr>
      </w:pPr>
      <w:r w:rsidRPr="00680D4A">
        <w:rPr>
          <w:rFonts w:ascii="Arial" w:hAnsi="Arial" w:cs="Arial"/>
          <w:spacing w:val="4"/>
          <w:sz w:val="24"/>
          <w:szCs w:val="24"/>
          <w:lang w:eastAsia="es-ES"/>
        </w:rPr>
        <w:t> </w:t>
      </w:r>
    </w:p>
    <w:p w14:paraId="669C0F90" w14:textId="77777777" w:rsidR="00D5571F" w:rsidRPr="00680D4A" w:rsidRDefault="00D5571F" w:rsidP="00594E8D">
      <w:pPr>
        <w:spacing w:after="0" w:line="276" w:lineRule="auto"/>
        <w:jc w:val="both"/>
        <w:textAlignment w:val="baseline"/>
        <w:rPr>
          <w:rFonts w:ascii="Arial" w:eastAsia="Times New Roman" w:hAnsi="Arial" w:cs="Arial"/>
          <w:spacing w:val="4"/>
          <w:sz w:val="24"/>
          <w:szCs w:val="24"/>
          <w:lang w:eastAsia="es-ES"/>
        </w:rPr>
      </w:pPr>
      <w:r w:rsidRPr="00680D4A">
        <w:rPr>
          <w:rFonts w:ascii="Arial" w:eastAsia="Times New Roman" w:hAnsi="Arial" w:cs="Arial"/>
          <w:b/>
          <w:bCs/>
          <w:spacing w:val="4"/>
          <w:sz w:val="24"/>
          <w:szCs w:val="24"/>
          <w:lang w:eastAsia="es-ES"/>
        </w:rPr>
        <w:t>1.1.   Demanda</w:t>
      </w:r>
      <w:r w:rsidRPr="00680D4A">
        <w:rPr>
          <w:rFonts w:ascii="Arial" w:eastAsia="Times New Roman" w:hAnsi="Arial" w:cs="Arial"/>
          <w:spacing w:val="4"/>
          <w:sz w:val="24"/>
          <w:szCs w:val="24"/>
          <w:lang w:eastAsia="es-ES"/>
        </w:rPr>
        <w:t> </w:t>
      </w:r>
    </w:p>
    <w:p w14:paraId="0C0DE6A0" w14:textId="77777777" w:rsidR="00D5571F" w:rsidRPr="00680D4A" w:rsidRDefault="00D5571F" w:rsidP="00594E8D">
      <w:pPr>
        <w:pStyle w:val="Sinespaciado"/>
        <w:spacing w:line="276" w:lineRule="auto"/>
        <w:rPr>
          <w:rFonts w:ascii="Arial" w:hAnsi="Arial" w:cs="Arial"/>
          <w:spacing w:val="4"/>
          <w:sz w:val="24"/>
          <w:szCs w:val="24"/>
        </w:rPr>
      </w:pPr>
      <w:r w:rsidRPr="00680D4A">
        <w:rPr>
          <w:rFonts w:ascii="Arial" w:hAnsi="Arial" w:cs="Arial"/>
          <w:spacing w:val="4"/>
          <w:sz w:val="24"/>
          <w:szCs w:val="24"/>
          <w:lang w:eastAsia="es-ES"/>
        </w:rPr>
        <w:t> </w:t>
      </w:r>
    </w:p>
    <w:p w14:paraId="0C553D67" w14:textId="443D7C2E" w:rsidR="00D5571F" w:rsidRPr="00680D4A" w:rsidRDefault="00D5571F" w:rsidP="00594E8D">
      <w:pPr>
        <w:spacing w:after="0" w:line="276" w:lineRule="auto"/>
        <w:jc w:val="both"/>
        <w:textAlignment w:val="baseline"/>
        <w:rPr>
          <w:rFonts w:ascii="Arial" w:eastAsia="Times New Roman" w:hAnsi="Arial" w:cs="Arial"/>
          <w:spacing w:val="4"/>
          <w:sz w:val="24"/>
          <w:szCs w:val="24"/>
          <w:lang w:eastAsia="es-ES"/>
        </w:rPr>
      </w:pPr>
      <w:r w:rsidRPr="00680D4A">
        <w:rPr>
          <w:rFonts w:ascii="Arial" w:eastAsia="Times New Roman" w:hAnsi="Arial" w:cs="Arial"/>
          <w:spacing w:val="4"/>
          <w:sz w:val="24"/>
          <w:szCs w:val="24"/>
          <w:lang w:eastAsia="es-ES"/>
        </w:rPr>
        <w:t xml:space="preserve">Pretende la demandante que la justicia ordinaria laboral declare (i) la nulidad de la afiliación efectuada al fondo privado accionado, y (ii) que su afiliación al otrora ISS hoy Colpensiones se encuentra válida y vigente. Consecuente con ello, aspira que </w:t>
      </w:r>
      <w:r w:rsidR="2578C914" w:rsidRPr="00680D4A">
        <w:rPr>
          <w:rFonts w:ascii="Arial" w:eastAsia="Times New Roman" w:hAnsi="Arial" w:cs="Arial"/>
          <w:spacing w:val="4"/>
          <w:sz w:val="24"/>
          <w:szCs w:val="24"/>
          <w:lang w:eastAsia="es-ES"/>
        </w:rPr>
        <w:t>se ordene</w:t>
      </w:r>
      <w:r w:rsidRPr="00680D4A">
        <w:rPr>
          <w:rFonts w:ascii="Arial" w:eastAsia="Times New Roman" w:hAnsi="Arial" w:cs="Arial"/>
          <w:spacing w:val="4"/>
          <w:sz w:val="24"/>
          <w:szCs w:val="24"/>
          <w:lang w:eastAsia="es-ES"/>
        </w:rPr>
        <w:t xml:space="preserve"> la AFP Porvenir S.A. a liberarla de sus bases de datos y a devolver con destino a Colpensiones todos los valores que hubiere recibido con motivo de la afiliación, tales como cotizaciones, bonos pensionales, sumas adicionales, junto con sus respectivos frutos e intereses, con los rendimientos </w:t>
      </w:r>
      <w:r w:rsidRPr="00680D4A">
        <w:rPr>
          <w:rFonts w:ascii="Arial" w:eastAsia="Times New Roman" w:hAnsi="Arial" w:cs="Arial"/>
          <w:spacing w:val="4"/>
          <w:sz w:val="24"/>
          <w:szCs w:val="24"/>
          <w:lang w:eastAsia="es-ES"/>
        </w:rPr>
        <w:lastRenderedPageBreak/>
        <w:t xml:space="preserve">que se hubieren causado. Y a Colpensiones que se ordene recibirla nuevamente como afiliada cotizante, y que se condene a las demandadas al pago de las costas procesales a su favor. </w:t>
      </w:r>
    </w:p>
    <w:p w14:paraId="3D215184" w14:textId="77777777" w:rsidR="00D5571F" w:rsidRPr="00680D4A" w:rsidRDefault="00D5571F" w:rsidP="00594E8D">
      <w:pPr>
        <w:pStyle w:val="Sinespaciado"/>
        <w:spacing w:line="276" w:lineRule="auto"/>
        <w:rPr>
          <w:rFonts w:ascii="Arial" w:hAnsi="Arial" w:cs="Arial"/>
          <w:spacing w:val="4"/>
          <w:sz w:val="24"/>
          <w:szCs w:val="24"/>
          <w:lang w:eastAsia="es-ES"/>
        </w:rPr>
      </w:pPr>
    </w:p>
    <w:p w14:paraId="4240F82A" w14:textId="77777777" w:rsidR="004776D0" w:rsidRPr="00680D4A" w:rsidRDefault="00D5571F" w:rsidP="00594E8D">
      <w:pPr>
        <w:spacing w:after="0" w:line="276" w:lineRule="auto"/>
        <w:jc w:val="both"/>
        <w:textAlignment w:val="baseline"/>
        <w:rPr>
          <w:rFonts w:ascii="Arial" w:eastAsia="Times New Roman" w:hAnsi="Arial" w:cs="Arial"/>
          <w:spacing w:val="4"/>
          <w:sz w:val="24"/>
          <w:szCs w:val="24"/>
          <w:lang w:eastAsia="es-ES"/>
        </w:rPr>
      </w:pPr>
      <w:r w:rsidRPr="00680D4A">
        <w:rPr>
          <w:rFonts w:ascii="Arial" w:eastAsia="Times New Roman" w:hAnsi="Arial" w:cs="Arial"/>
          <w:spacing w:val="4"/>
          <w:sz w:val="24"/>
          <w:szCs w:val="24"/>
          <w:lang w:eastAsia="es-ES"/>
        </w:rPr>
        <w:t xml:space="preserve">Como sustento de sus pretensiones expuso que el </w:t>
      </w:r>
      <w:r w:rsidR="004776D0" w:rsidRPr="00680D4A">
        <w:rPr>
          <w:rFonts w:ascii="Arial" w:eastAsia="Times New Roman" w:hAnsi="Arial" w:cs="Arial"/>
          <w:spacing w:val="4"/>
          <w:sz w:val="24"/>
          <w:szCs w:val="24"/>
          <w:lang w:eastAsia="es-ES"/>
        </w:rPr>
        <w:t xml:space="preserve">31 de enero de 1994 se afilió al régimen de prima media con prestación definida administrada por el entonces Instituto de Seguros Sociales; que el 4 de febrero de 2002 se trasladó a la AFP Porvenir S.A., porque asesores comerciales que la visitaron en las dependencias de la Gobernación de Santander, le ofrecieron los servicios del régimen de ahorro individual, para lo cual le indicaron que de trasladarse podría pensionarse a más temprana edad y con un monto superior al que le otorgaría el otro régimen; que el ISS estaba próximo a desaparecer y que de no tener beneficiarios, perdería la pensión. Indica que no le suministraron información en </w:t>
      </w:r>
      <w:r w:rsidR="007E437A" w:rsidRPr="00680D4A">
        <w:rPr>
          <w:rFonts w:ascii="Arial" w:eastAsia="Times New Roman" w:hAnsi="Arial" w:cs="Arial"/>
          <w:spacing w:val="4"/>
          <w:sz w:val="24"/>
          <w:szCs w:val="24"/>
          <w:lang w:eastAsia="es-ES"/>
        </w:rPr>
        <w:t>relación</w:t>
      </w:r>
      <w:r w:rsidR="004776D0" w:rsidRPr="00680D4A">
        <w:rPr>
          <w:rFonts w:ascii="Arial" w:eastAsia="Times New Roman" w:hAnsi="Arial" w:cs="Arial"/>
          <w:spacing w:val="4"/>
          <w:sz w:val="24"/>
          <w:szCs w:val="24"/>
          <w:lang w:eastAsia="es-ES"/>
        </w:rPr>
        <w:t xml:space="preserve"> con las </w:t>
      </w:r>
      <w:r w:rsidR="007E437A" w:rsidRPr="00680D4A">
        <w:rPr>
          <w:rFonts w:ascii="Arial" w:eastAsia="Times New Roman" w:hAnsi="Arial" w:cs="Arial"/>
          <w:spacing w:val="4"/>
          <w:sz w:val="24"/>
          <w:szCs w:val="24"/>
          <w:lang w:eastAsia="es-ES"/>
        </w:rPr>
        <w:t>proyecciones</w:t>
      </w:r>
      <w:r w:rsidR="004776D0" w:rsidRPr="00680D4A">
        <w:rPr>
          <w:rFonts w:ascii="Arial" w:eastAsia="Times New Roman" w:hAnsi="Arial" w:cs="Arial"/>
          <w:spacing w:val="4"/>
          <w:sz w:val="24"/>
          <w:szCs w:val="24"/>
          <w:lang w:eastAsia="es-ES"/>
        </w:rPr>
        <w:t xml:space="preserve"> pensionales, beneficios y consecuencias derivadas del traslado, ni tampoco sobre el plazo del que disponía para retornar al RPMPD. </w:t>
      </w:r>
    </w:p>
    <w:p w14:paraId="517D3A79" w14:textId="77777777" w:rsidR="004776D0" w:rsidRPr="00680D4A" w:rsidRDefault="004776D0" w:rsidP="00594E8D">
      <w:pPr>
        <w:spacing w:after="0" w:line="276" w:lineRule="auto"/>
        <w:jc w:val="both"/>
        <w:textAlignment w:val="baseline"/>
        <w:rPr>
          <w:rFonts w:ascii="Arial" w:eastAsia="Times New Roman" w:hAnsi="Arial" w:cs="Arial"/>
          <w:spacing w:val="4"/>
          <w:sz w:val="24"/>
          <w:szCs w:val="24"/>
          <w:lang w:eastAsia="es-ES"/>
        </w:rPr>
      </w:pPr>
    </w:p>
    <w:p w14:paraId="4C391E48" w14:textId="77777777" w:rsidR="00D5571F" w:rsidRPr="00680D4A" w:rsidRDefault="004776D0" w:rsidP="00594E8D">
      <w:pPr>
        <w:spacing w:after="0" w:line="276" w:lineRule="auto"/>
        <w:jc w:val="both"/>
        <w:textAlignment w:val="baseline"/>
        <w:rPr>
          <w:rFonts w:ascii="Arial" w:eastAsia="Times New Roman" w:hAnsi="Arial" w:cs="Arial"/>
          <w:spacing w:val="4"/>
          <w:sz w:val="24"/>
          <w:szCs w:val="24"/>
          <w:lang w:eastAsia="es-ES"/>
        </w:rPr>
      </w:pPr>
      <w:r w:rsidRPr="00680D4A">
        <w:rPr>
          <w:rFonts w:ascii="Arial" w:eastAsia="Times New Roman" w:hAnsi="Arial" w:cs="Arial"/>
          <w:spacing w:val="4"/>
          <w:sz w:val="24"/>
          <w:szCs w:val="24"/>
          <w:lang w:eastAsia="es-ES"/>
        </w:rPr>
        <w:t xml:space="preserve">Refiere que en documento fechado el 7 de marzo de 2018, el fondo privado accionado le informó que cuenta con un total de $167`407.608, y un total de 1197 semanas cotizadas al sistema; que según proyección efectuada en la fecha, </w:t>
      </w:r>
      <w:r w:rsidR="007E437A" w:rsidRPr="00680D4A">
        <w:rPr>
          <w:rFonts w:ascii="Arial" w:eastAsia="Times New Roman" w:hAnsi="Arial" w:cs="Arial"/>
          <w:spacing w:val="4"/>
          <w:sz w:val="24"/>
          <w:szCs w:val="24"/>
          <w:lang w:eastAsia="es-ES"/>
        </w:rPr>
        <w:t xml:space="preserve"> a la edad de 57 años obtendría</w:t>
      </w:r>
      <w:r w:rsidRPr="00680D4A">
        <w:rPr>
          <w:rFonts w:ascii="Arial" w:eastAsia="Times New Roman" w:hAnsi="Arial" w:cs="Arial"/>
          <w:spacing w:val="4"/>
          <w:sz w:val="24"/>
          <w:szCs w:val="24"/>
          <w:lang w:eastAsia="es-ES"/>
        </w:rPr>
        <w:t xml:space="preserve"> una mesada pensional </w:t>
      </w:r>
      <w:r w:rsidR="007E437A" w:rsidRPr="00680D4A">
        <w:rPr>
          <w:rFonts w:ascii="Arial" w:eastAsia="Times New Roman" w:hAnsi="Arial" w:cs="Arial"/>
          <w:spacing w:val="4"/>
          <w:sz w:val="24"/>
          <w:szCs w:val="24"/>
          <w:lang w:eastAsia="es-ES"/>
        </w:rPr>
        <w:t>equivalente</w:t>
      </w:r>
      <w:r w:rsidRPr="00680D4A">
        <w:rPr>
          <w:rFonts w:ascii="Arial" w:eastAsia="Times New Roman" w:hAnsi="Arial" w:cs="Arial"/>
          <w:spacing w:val="4"/>
          <w:sz w:val="24"/>
          <w:szCs w:val="24"/>
          <w:lang w:eastAsia="es-ES"/>
        </w:rPr>
        <w:t xml:space="preserve"> a $781.242</w:t>
      </w:r>
      <w:r w:rsidR="007E437A" w:rsidRPr="00680D4A">
        <w:rPr>
          <w:rFonts w:ascii="Arial" w:eastAsia="Times New Roman" w:hAnsi="Arial" w:cs="Arial"/>
          <w:spacing w:val="4"/>
          <w:sz w:val="24"/>
          <w:szCs w:val="24"/>
          <w:lang w:eastAsia="es-ES"/>
        </w:rPr>
        <w:t xml:space="preserve"> en el RAIS, al paso que de haber permanecido en el RPMPD sería de $3`482.100; que en respuesta a la petición presentada ante dicho fondo, este le informó que las asesorías se realizan en forma verbal, y por eso no cuenta con soporte alguno; por último, indica que el 20 de marzo de 2018, recibió respuesta de Colpensiones en la que le informan que no es procedente la solicitud de traslado, por cuanto se encuentra a 10 años o menos del requisito de tiempo para pensión. </w:t>
      </w:r>
    </w:p>
    <w:p w14:paraId="464B8054" w14:textId="77777777" w:rsidR="00B13D07" w:rsidRPr="00680D4A" w:rsidRDefault="00B13D07" w:rsidP="00594E8D">
      <w:pPr>
        <w:spacing w:after="0" w:line="276" w:lineRule="auto"/>
        <w:jc w:val="both"/>
        <w:textAlignment w:val="baseline"/>
        <w:rPr>
          <w:rFonts w:ascii="Arial" w:eastAsia="Times New Roman" w:hAnsi="Arial" w:cs="Arial"/>
          <w:spacing w:val="4"/>
          <w:sz w:val="24"/>
          <w:szCs w:val="24"/>
          <w:lang w:eastAsia="es-ES"/>
        </w:rPr>
      </w:pPr>
    </w:p>
    <w:p w14:paraId="5986FDFE" w14:textId="77777777" w:rsidR="00D5571F" w:rsidRPr="00680D4A" w:rsidRDefault="00D5571F" w:rsidP="00594E8D">
      <w:pPr>
        <w:spacing w:after="0" w:line="276" w:lineRule="auto"/>
        <w:jc w:val="both"/>
        <w:textAlignment w:val="baseline"/>
        <w:rPr>
          <w:rFonts w:ascii="Arial" w:eastAsia="Times New Roman" w:hAnsi="Arial" w:cs="Arial"/>
          <w:spacing w:val="4"/>
          <w:sz w:val="24"/>
          <w:szCs w:val="24"/>
          <w:lang w:eastAsia="es-ES"/>
        </w:rPr>
      </w:pPr>
      <w:r w:rsidRPr="00680D4A">
        <w:rPr>
          <w:rFonts w:ascii="Arial" w:eastAsia="Times New Roman" w:hAnsi="Arial" w:cs="Arial"/>
          <w:b/>
          <w:bCs/>
          <w:spacing w:val="4"/>
          <w:sz w:val="24"/>
          <w:szCs w:val="24"/>
          <w:lang w:eastAsia="es-ES"/>
        </w:rPr>
        <w:t>1.2.     Respuesta a la demanda. </w:t>
      </w:r>
      <w:r w:rsidRPr="00680D4A">
        <w:rPr>
          <w:rFonts w:ascii="Arial" w:eastAsia="Times New Roman" w:hAnsi="Arial" w:cs="Arial"/>
          <w:spacing w:val="4"/>
          <w:sz w:val="24"/>
          <w:szCs w:val="24"/>
          <w:lang w:eastAsia="es-ES"/>
        </w:rPr>
        <w:t> </w:t>
      </w:r>
    </w:p>
    <w:p w14:paraId="2ACACD32" w14:textId="77777777" w:rsidR="00D5571F" w:rsidRPr="00680D4A" w:rsidRDefault="00D5571F" w:rsidP="00594E8D">
      <w:pPr>
        <w:spacing w:after="0" w:line="276" w:lineRule="auto"/>
        <w:jc w:val="both"/>
        <w:textAlignment w:val="baseline"/>
        <w:rPr>
          <w:rFonts w:ascii="Arial" w:eastAsia="Times New Roman" w:hAnsi="Arial" w:cs="Arial"/>
          <w:spacing w:val="4"/>
          <w:sz w:val="24"/>
          <w:szCs w:val="24"/>
          <w:lang w:eastAsia="es-ES"/>
        </w:rPr>
      </w:pPr>
      <w:r w:rsidRPr="00680D4A">
        <w:rPr>
          <w:rFonts w:ascii="Arial" w:eastAsia="Times New Roman" w:hAnsi="Arial" w:cs="Arial"/>
          <w:spacing w:val="4"/>
          <w:sz w:val="24"/>
          <w:szCs w:val="24"/>
          <w:lang w:eastAsia="es-ES"/>
        </w:rPr>
        <w:t> </w:t>
      </w:r>
    </w:p>
    <w:p w14:paraId="412EBB6D" w14:textId="77777777" w:rsidR="00D5571F" w:rsidRPr="00680D4A" w:rsidRDefault="00D5571F" w:rsidP="00594E8D">
      <w:pPr>
        <w:spacing w:after="0" w:line="276" w:lineRule="auto"/>
        <w:jc w:val="both"/>
        <w:textAlignment w:val="baseline"/>
        <w:rPr>
          <w:rFonts w:ascii="Arial" w:eastAsia="Times New Roman" w:hAnsi="Arial" w:cs="Arial"/>
          <w:spacing w:val="4"/>
          <w:sz w:val="24"/>
          <w:szCs w:val="24"/>
          <w:lang w:eastAsia="es-ES"/>
        </w:rPr>
      </w:pPr>
      <w:r w:rsidRPr="00680D4A">
        <w:rPr>
          <w:rFonts w:ascii="Arial" w:eastAsia="Times New Roman" w:hAnsi="Arial" w:cs="Arial"/>
          <w:b/>
          <w:bCs/>
          <w:spacing w:val="4"/>
          <w:sz w:val="24"/>
          <w:szCs w:val="24"/>
          <w:lang w:eastAsia="es-ES"/>
        </w:rPr>
        <w:t>1.2.1.   COLPENSIONES</w:t>
      </w:r>
      <w:r w:rsidRPr="00680D4A">
        <w:rPr>
          <w:rFonts w:ascii="Arial" w:eastAsia="Times New Roman" w:hAnsi="Arial" w:cs="Arial"/>
          <w:spacing w:val="4"/>
          <w:sz w:val="24"/>
          <w:szCs w:val="24"/>
          <w:lang w:eastAsia="es-ES"/>
        </w:rPr>
        <w:t> </w:t>
      </w:r>
    </w:p>
    <w:p w14:paraId="38D90A48" w14:textId="77777777" w:rsidR="00D5571F" w:rsidRPr="00680D4A" w:rsidRDefault="00D5571F" w:rsidP="00594E8D">
      <w:pPr>
        <w:pStyle w:val="Sinespaciado"/>
        <w:spacing w:line="276" w:lineRule="auto"/>
        <w:rPr>
          <w:rFonts w:ascii="Arial" w:hAnsi="Arial" w:cs="Arial"/>
          <w:spacing w:val="4"/>
          <w:sz w:val="24"/>
          <w:szCs w:val="24"/>
          <w:lang w:eastAsia="es-ES"/>
        </w:rPr>
      </w:pPr>
      <w:r w:rsidRPr="00680D4A">
        <w:rPr>
          <w:rFonts w:ascii="Arial" w:hAnsi="Arial" w:cs="Arial"/>
          <w:spacing w:val="4"/>
          <w:sz w:val="24"/>
          <w:szCs w:val="24"/>
          <w:lang w:eastAsia="es-ES"/>
        </w:rPr>
        <w:t> </w:t>
      </w:r>
    </w:p>
    <w:p w14:paraId="796C4325" w14:textId="68D3196E" w:rsidR="00D5571F" w:rsidRPr="00680D4A" w:rsidRDefault="00D5571F" w:rsidP="00594E8D">
      <w:pPr>
        <w:spacing w:after="0" w:line="276" w:lineRule="auto"/>
        <w:jc w:val="both"/>
        <w:textAlignment w:val="baseline"/>
        <w:rPr>
          <w:rFonts w:ascii="Arial" w:eastAsia="Times New Roman" w:hAnsi="Arial" w:cs="Arial"/>
          <w:spacing w:val="4"/>
          <w:sz w:val="24"/>
          <w:szCs w:val="24"/>
          <w:lang w:eastAsia="es-ES"/>
        </w:rPr>
      </w:pPr>
      <w:r w:rsidRPr="00680D4A">
        <w:rPr>
          <w:rFonts w:ascii="Arial" w:eastAsia="Times New Roman" w:hAnsi="Arial" w:cs="Arial"/>
          <w:spacing w:val="4"/>
          <w:sz w:val="24"/>
          <w:szCs w:val="24"/>
          <w:lang w:eastAsia="es-ES"/>
        </w:rPr>
        <w:t xml:space="preserve">Dentro del término de ley, a través de su portavoz judicial, respondió la demanda, calificando como ciertos los hechos relativos a la fecha de </w:t>
      </w:r>
      <w:r w:rsidR="00B13D07" w:rsidRPr="00680D4A">
        <w:rPr>
          <w:rFonts w:ascii="Arial" w:eastAsia="Times New Roman" w:hAnsi="Arial" w:cs="Arial"/>
          <w:spacing w:val="4"/>
          <w:sz w:val="24"/>
          <w:szCs w:val="24"/>
          <w:lang w:eastAsia="es-ES"/>
        </w:rPr>
        <w:t xml:space="preserve">afiliación al RPMPS y la respuesta otorgada frente a la solicitud de traslado. </w:t>
      </w:r>
      <w:r w:rsidRPr="00680D4A">
        <w:rPr>
          <w:rFonts w:ascii="Arial" w:eastAsia="Times New Roman" w:hAnsi="Arial" w:cs="Arial"/>
          <w:spacing w:val="4"/>
          <w:sz w:val="24"/>
          <w:szCs w:val="24"/>
          <w:lang w:eastAsia="es-ES"/>
        </w:rPr>
        <w:t>En relación con los restantes</w:t>
      </w:r>
      <w:r w:rsidR="00B13D07" w:rsidRPr="00680D4A">
        <w:rPr>
          <w:rFonts w:ascii="Arial" w:eastAsia="Times New Roman" w:hAnsi="Arial" w:cs="Arial"/>
          <w:spacing w:val="4"/>
          <w:sz w:val="24"/>
          <w:szCs w:val="24"/>
          <w:lang w:eastAsia="es-ES"/>
        </w:rPr>
        <w:t>, manifestó que no le constaban</w:t>
      </w:r>
      <w:r w:rsidRPr="00680D4A">
        <w:rPr>
          <w:rFonts w:ascii="Arial" w:eastAsia="Times New Roman" w:hAnsi="Arial" w:cs="Arial"/>
          <w:spacing w:val="4"/>
          <w:sz w:val="24"/>
          <w:szCs w:val="24"/>
          <w:lang w:eastAsia="es-ES"/>
        </w:rPr>
        <w:t xml:space="preserve">. Se opuso a las pretensiones de la demanda, al considerar que no existe fundamento legal o jurídico para acceder a ellas. En su defensa, enlistó los medios exceptivos que </w:t>
      </w:r>
      <w:proofErr w:type="gramStart"/>
      <w:r w:rsidRPr="00680D4A">
        <w:rPr>
          <w:rFonts w:ascii="Arial" w:eastAsia="Times New Roman" w:hAnsi="Arial" w:cs="Arial"/>
          <w:spacing w:val="4"/>
          <w:sz w:val="24"/>
          <w:szCs w:val="24"/>
          <w:lang w:eastAsia="es-ES"/>
        </w:rPr>
        <w:t>denominó</w:t>
      </w:r>
      <w:proofErr w:type="gramEnd"/>
      <w:r w:rsidRPr="00680D4A">
        <w:rPr>
          <w:rFonts w:ascii="Arial" w:eastAsia="Times New Roman" w:hAnsi="Arial" w:cs="Arial"/>
          <w:spacing w:val="4"/>
          <w:sz w:val="24"/>
          <w:szCs w:val="24"/>
          <w:lang w:eastAsia="es-ES"/>
        </w:rPr>
        <w:t xml:space="preserve"> “Inexistencia de la obligación</w:t>
      </w:r>
      <w:r w:rsidR="00B13D07" w:rsidRPr="00680D4A">
        <w:rPr>
          <w:rFonts w:ascii="Arial" w:eastAsia="Times New Roman" w:hAnsi="Arial" w:cs="Arial"/>
          <w:spacing w:val="4"/>
          <w:sz w:val="24"/>
          <w:szCs w:val="24"/>
          <w:lang w:eastAsia="es-ES"/>
        </w:rPr>
        <w:t xml:space="preserve">”, </w:t>
      </w:r>
      <w:r w:rsidRPr="00680D4A">
        <w:rPr>
          <w:rFonts w:ascii="Arial" w:eastAsia="Times New Roman" w:hAnsi="Arial" w:cs="Arial"/>
          <w:spacing w:val="4"/>
          <w:sz w:val="24"/>
          <w:szCs w:val="24"/>
          <w:lang w:eastAsia="es-ES"/>
        </w:rPr>
        <w:t>“Prescripción”,</w:t>
      </w:r>
      <w:r w:rsidR="00B13D07" w:rsidRPr="00680D4A">
        <w:rPr>
          <w:rFonts w:ascii="Arial" w:eastAsia="Times New Roman" w:hAnsi="Arial" w:cs="Arial"/>
          <w:spacing w:val="4"/>
          <w:sz w:val="24"/>
          <w:szCs w:val="24"/>
          <w:lang w:eastAsia="es-ES"/>
        </w:rPr>
        <w:t xml:space="preserve"> “Imposibilidad jurídica para reconocer y pagar derechos por fuera del ordenamiento legal”, “Buena fe” e “Imposibilidad de condena en costas”</w:t>
      </w:r>
      <w:r w:rsidRPr="00680D4A">
        <w:rPr>
          <w:rFonts w:ascii="Arial" w:eastAsia="Times New Roman" w:hAnsi="Arial" w:cs="Arial"/>
          <w:spacing w:val="4"/>
          <w:sz w:val="24"/>
          <w:szCs w:val="24"/>
          <w:lang w:eastAsia="es-ES"/>
        </w:rPr>
        <w:t xml:space="preserve"> ver f</w:t>
      </w:r>
      <w:r w:rsidR="000F33C6" w:rsidRPr="00680D4A">
        <w:rPr>
          <w:rFonts w:ascii="Arial" w:eastAsia="Times New Roman" w:hAnsi="Arial" w:cs="Arial"/>
          <w:spacing w:val="4"/>
          <w:sz w:val="24"/>
          <w:szCs w:val="24"/>
          <w:lang w:eastAsia="es-ES"/>
        </w:rPr>
        <w:t>ls.</w:t>
      </w:r>
      <w:r w:rsidR="00B13D07" w:rsidRPr="00680D4A">
        <w:rPr>
          <w:rFonts w:ascii="Arial" w:eastAsia="Times New Roman" w:hAnsi="Arial" w:cs="Arial"/>
          <w:spacing w:val="4"/>
          <w:sz w:val="24"/>
          <w:szCs w:val="24"/>
          <w:lang w:eastAsia="es-ES"/>
        </w:rPr>
        <w:t>68 a 80</w:t>
      </w:r>
      <w:r w:rsidRPr="00680D4A">
        <w:rPr>
          <w:rFonts w:ascii="Arial" w:eastAsia="Times New Roman" w:hAnsi="Arial" w:cs="Arial"/>
          <w:spacing w:val="4"/>
          <w:sz w:val="24"/>
          <w:szCs w:val="24"/>
          <w:lang w:eastAsia="es-ES"/>
        </w:rPr>
        <w:t xml:space="preserve">.  </w:t>
      </w:r>
    </w:p>
    <w:p w14:paraId="4958DE39" w14:textId="77777777" w:rsidR="00D5571F" w:rsidRPr="00680D4A" w:rsidRDefault="00D5571F" w:rsidP="00594E8D">
      <w:pPr>
        <w:spacing w:after="0" w:line="276" w:lineRule="auto"/>
        <w:jc w:val="both"/>
        <w:textAlignment w:val="baseline"/>
        <w:rPr>
          <w:rFonts w:ascii="Arial" w:eastAsia="Times New Roman" w:hAnsi="Arial" w:cs="Arial"/>
          <w:spacing w:val="4"/>
          <w:sz w:val="24"/>
          <w:szCs w:val="24"/>
          <w:lang w:eastAsia="es-ES"/>
        </w:rPr>
      </w:pPr>
    </w:p>
    <w:p w14:paraId="71520D3E" w14:textId="77777777" w:rsidR="00D5571F" w:rsidRPr="00680D4A" w:rsidRDefault="00B24FE4" w:rsidP="00594E8D">
      <w:pPr>
        <w:spacing w:after="0" w:line="276" w:lineRule="auto"/>
        <w:jc w:val="both"/>
        <w:textAlignment w:val="baseline"/>
        <w:rPr>
          <w:rFonts w:ascii="Arial" w:eastAsia="Times New Roman" w:hAnsi="Arial" w:cs="Arial"/>
          <w:spacing w:val="4"/>
          <w:sz w:val="24"/>
          <w:szCs w:val="24"/>
          <w:lang w:eastAsia="es-ES"/>
        </w:rPr>
      </w:pPr>
      <w:r w:rsidRPr="00680D4A">
        <w:rPr>
          <w:rFonts w:ascii="Arial" w:eastAsia="Times New Roman" w:hAnsi="Arial" w:cs="Arial"/>
          <w:b/>
          <w:bCs/>
          <w:spacing w:val="4"/>
          <w:sz w:val="24"/>
          <w:szCs w:val="24"/>
          <w:lang w:eastAsia="es-ES"/>
        </w:rPr>
        <w:t xml:space="preserve">1.2.2. PORVENIR </w:t>
      </w:r>
      <w:r w:rsidR="00D5571F" w:rsidRPr="00680D4A">
        <w:rPr>
          <w:rFonts w:ascii="Arial" w:eastAsia="Times New Roman" w:hAnsi="Arial" w:cs="Arial"/>
          <w:b/>
          <w:bCs/>
          <w:spacing w:val="4"/>
          <w:sz w:val="24"/>
          <w:szCs w:val="24"/>
          <w:lang w:eastAsia="es-ES"/>
        </w:rPr>
        <w:t xml:space="preserve">S.A. </w:t>
      </w:r>
      <w:r w:rsidR="00D5571F" w:rsidRPr="00680D4A">
        <w:rPr>
          <w:rFonts w:ascii="Arial" w:eastAsia="Times New Roman" w:hAnsi="Arial" w:cs="Arial"/>
          <w:spacing w:val="4"/>
          <w:sz w:val="24"/>
          <w:szCs w:val="24"/>
          <w:lang w:eastAsia="es-ES"/>
        </w:rPr>
        <w:t> </w:t>
      </w:r>
    </w:p>
    <w:p w14:paraId="73D2E9DF" w14:textId="77777777" w:rsidR="00D5571F" w:rsidRPr="00680D4A" w:rsidRDefault="00D5571F" w:rsidP="00594E8D">
      <w:pPr>
        <w:pStyle w:val="Sinespaciado"/>
        <w:spacing w:line="276" w:lineRule="auto"/>
        <w:rPr>
          <w:rFonts w:ascii="Arial" w:hAnsi="Arial" w:cs="Arial"/>
          <w:spacing w:val="4"/>
          <w:sz w:val="24"/>
          <w:szCs w:val="24"/>
          <w:lang w:eastAsia="es-ES"/>
        </w:rPr>
      </w:pPr>
      <w:r w:rsidRPr="00680D4A">
        <w:rPr>
          <w:rFonts w:ascii="Arial" w:hAnsi="Arial" w:cs="Arial"/>
          <w:spacing w:val="4"/>
          <w:sz w:val="24"/>
          <w:szCs w:val="24"/>
          <w:lang w:eastAsia="es-ES"/>
        </w:rPr>
        <w:t> </w:t>
      </w:r>
    </w:p>
    <w:p w14:paraId="5D29D773" w14:textId="2529A39F" w:rsidR="00D5571F" w:rsidRPr="00680D4A" w:rsidRDefault="00D5571F" w:rsidP="00594E8D">
      <w:pPr>
        <w:spacing w:after="0" w:line="276" w:lineRule="auto"/>
        <w:jc w:val="both"/>
        <w:textAlignment w:val="baseline"/>
        <w:rPr>
          <w:rFonts w:ascii="Arial" w:eastAsia="Times New Roman" w:hAnsi="Arial" w:cs="Arial"/>
          <w:spacing w:val="4"/>
          <w:sz w:val="24"/>
          <w:szCs w:val="24"/>
          <w:lang w:eastAsia="es-ES"/>
        </w:rPr>
      </w:pPr>
      <w:r w:rsidRPr="00680D4A">
        <w:rPr>
          <w:rFonts w:ascii="Arial" w:eastAsia="Times New Roman" w:hAnsi="Arial" w:cs="Arial"/>
          <w:spacing w:val="4"/>
          <w:sz w:val="24"/>
          <w:szCs w:val="24"/>
          <w:lang w:eastAsia="es-ES"/>
        </w:rPr>
        <w:t xml:space="preserve">A través de apoderado judicial, respondió la demanda aceptando los hechos </w:t>
      </w:r>
      <w:r w:rsidR="00253CAE" w:rsidRPr="00680D4A">
        <w:rPr>
          <w:rFonts w:ascii="Arial" w:eastAsia="Times New Roman" w:hAnsi="Arial" w:cs="Arial"/>
          <w:spacing w:val="4"/>
          <w:sz w:val="24"/>
          <w:szCs w:val="24"/>
          <w:lang w:eastAsia="es-ES"/>
        </w:rPr>
        <w:t xml:space="preserve">relativos a la suscripción de afiliación </w:t>
      </w:r>
      <w:r w:rsidR="005E2019" w:rsidRPr="00680D4A">
        <w:rPr>
          <w:rFonts w:ascii="Arial" w:eastAsia="Times New Roman" w:hAnsi="Arial" w:cs="Arial"/>
          <w:spacing w:val="4"/>
          <w:sz w:val="24"/>
          <w:szCs w:val="24"/>
          <w:lang w:eastAsia="es-ES"/>
        </w:rPr>
        <w:t xml:space="preserve">a la entidad, </w:t>
      </w:r>
      <w:r w:rsidR="008B0F5B" w:rsidRPr="00680D4A">
        <w:rPr>
          <w:rFonts w:ascii="Arial" w:eastAsia="Times New Roman" w:hAnsi="Arial" w:cs="Arial"/>
          <w:spacing w:val="4"/>
          <w:sz w:val="24"/>
          <w:szCs w:val="24"/>
          <w:lang w:eastAsia="es-ES"/>
        </w:rPr>
        <w:t>su condición actual de afiliada, la información consignada en documento</w:t>
      </w:r>
      <w:r w:rsidR="005E2019" w:rsidRPr="00680D4A">
        <w:rPr>
          <w:rFonts w:ascii="Arial" w:eastAsia="Times New Roman" w:hAnsi="Arial" w:cs="Arial"/>
          <w:spacing w:val="4"/>
          <w:sz w:val="24"/>
          <w:szCs w:val="24"/>
          <w:lang w:eastAsia="es-ES"/>
        </w:rPr>
        <w:t xml:space="preserve"> del 7 de marzo de 2018 y,</w:t>
      </w:r>
      <w:r w:rsidR="008B0F5B" w:rsidRPr="00680D4A">
        <w:rPr>
          <w:rFonts w:ascii="Arial" w:eastAsia="Times New Roman" w:hAnsi="Arial" w:cs="Arial"/>
          <w:spacing w:val="4"/>
          <w:sz w:val="24"/>
          <w:szCs w:val="24"/>
          <w:lang w:eastAsia="es-ES"/>
        </w:rPr>
        <w:t xml:space="preserve"> la proyección de la mesa</w:t>
      </w:r>
      <w:r w:rsidR="005E2019" w:rsidRPr="00680D4A">
        <w:rPr>
          <w:rFonts w:ascii="Arial" w:eastAsia="Times New Roman" w:hAnsi="Arial" w:cs="Arial"/>
          <w:spacing w:val="4"/>
          <w:sz w:val="24"/>
          <w:szCs w:val="24"/>
          <w:lang w:eastAsia="es-ES"/>
        </w:rPr>
        <w:t>da en el RAIS</w:t>
      </w:r>
      <w:r w:rsidRPr="00680D4A">
        <w:rPr>
          <w:rFonts w:ascii="Arial" w:eastAsia="Times New Roman" w:hAnsi="Arial" w:cs="Arial"/>
          <w:spacing w:val="4"/>
          <w:sz w:val="24"/>
          <w:szCs w:val="24"/>
          <w:lang w:eastAsia="es-ES"/>
        </w:rPr>
        <w:t xml:space="preserve">. Respecto a los demás, manifestó que no </w:t>
      </w:r>
      <w:r w:rsidR="005E2019" w:rsidRPr="00680D4A">
        <w:rPr>
          <w:rFonts w:ascii="Arial" w:eastAsia="Times New Roman" w:hAnsi="Arial" w:cs="Arial"/>
          <w:spacing w:val="4"/>
          <w:sz w:val="24"/>
          <w:szCs w:val="24"/>
          <w:lang w:eastAsia="es-ES"/>
        </w:rPr>
        <w:t xml:space="preserve">eran ciertos, </w:t>
      </w:r>
      <w:r w:rsidRPr="00680D4A">
        <w:rPr>
          <w:rFonts w:ascii="Arial" w:eastAsia="Times New Roman" w:hAnsi="Arial" w:cs="Arial"/>
          <w:spacing w:val="4"/>
          <w:sz w:val="24"/>
          <w:szCs w:val="24"/>
          <w:lang w:eastAsia="es-ES"/>
        </w:rPr>
        <w:t xml:space="preserve">no le constaban o eran apreciaciones subjetivas. Se opuso a las pretensiones arguyendo que el traslado de régimen pensiones se realizó conforme a lo </w:t>
      </w:r>
      <w:r w:rsidRPr="00680D4A">
        <w:rPr>
          <w:rFonts w:ascii="Arial" w:eastAsia="Times New Roman" w:hAnsi="Arial" w:cs="Arial"/>
          <w:spacing w:val="4"/>
          <w:sz w:val="24"/>
          <w:szCs w:val="24"/>
          <w:lang w:eastAsia="es-ES"/>
        </w:rPr>
        <w:lastRenderedPageBreak/>
        <w:t>establecido en la Ley. En su defensa, formuló como excepciones las que denominó “</w:t>
      </w:r>
      <w:r w:rsidR="00DC74D4" w:rsidRPr="00680D4A">
        <w:rPr>
          <w:rFonts w:ascii="Arial" w:eastAsia="Times New Roman" w:hAnsi="Arial" w:cs="Arial"/>
          <w:spacing w:val="4"/>
          <w:sz w:val="24"/>
          <w:szCs w:val="24"/>
          <w:lang w:eastAsia="es-ES"/>
        </w:rPr>
        <w:t xml:space="preserve">Prescripción”, “Buena fe”, “Compensación”, “Exoneración de condena en costas”, “Inexistencia de la obligación”, “Falta de causa para pedir”, “Falta de legitimación en la causa y/o ausencia de personería sustantiva por pasiva”, “Inexistencia de la fuente de la obligación”, “Inexistencia de la causa por inexistencia de oportunidad”, “Ausencia de perjuicios morales y materiales irrogados por parte de la entidad llamada a juicio”, “Afectación de la estabilidad financiera en caso de acceder al traslado”, </w:t>
      </w:r>
      <w:r w:rsidRPr="00680D4A">
        <w:rPr>
          <w:rFonts w:ascii="Arial" w:eastAsia="Times New Roman" w:hAnsi="Arial" w:cs="Arial"/>
          <w:spacing w:val="4"/>
          <w:sz w:val="24"/>
          <w:szCs w:val="24"/>
          <w:lang w:eastAsia="es-ES"/>
        </w:rPr>
        <w:t xml:space="preserve">ver folios </w:t>
      </w:r>
      <w:r w:rsidR="00DC74D4" w:rsidRPr="00680D4A">
        <w:rPr>
          <w:rFonts w:ascii="Arial" w:eastAsia="Times New Roman" w:hAnsi="Arial" w:cs="Arial"/>
          <w:spacing w:val="4"/>
          <w:sz w:val="24"/>
          <w:szCs w:val="24"/>
          <w:lang w:eastAsia="es-ES"/>
        </w:rPr>
        <w:t>94 a 127</w:t>
      </w:r>
      <w:r w:rsidRPr="00680D4A">
        <w:rPr>
          <w:rFonts w:ascii="Arial" w:eastAsia="Times New Roman" w:hAnsi="Arial" w:cs="Arial"/>
          <w:spacing w:val="4"/>
          <w:sz w:val="24"/>
          <w:szCs w:val="24"/>
          <w:lang w:eastAsia="es-ES"/>
        </w:rPr>
        <w:t>.</w:t>
      </w:r>
    </w:p>
    <w:p w14:paraId="65186052" w14:textId="77777777" w:rsidR="000F33C6" w:rsidRPr="00680D4A" w:rsidRDefault="000F33C6" w:rsidP="00594E8D">
      <w:pPr>
        <w:spacing w:after="0" w:line="276" w:lineRule="auto"/>
        <w:jc w:val="both"/>
        <w:textAlignment w:val="baseline"/>
        <w:rPr>
          <w:rFonts w:ascii="Arial" w:eastAsia="Times New Roman" w:hAnsi="Arial" w:cs="Arial"/>
          <w:spacing w:val="4"/>
          <w:sz w:val="24"/>
          <w:szCs w:val="24"/>
          <w:lang w:eastAsia="es-ES"/>
        </w:rPr>
      </w:pPr>
    </w:p>
    <w:p w14:paraId="293B3C02" w14:textId="77777777" w:rsidR="00D5571F" w:rsidRPr="00680D4A" w:rsidRDefault="00D5571F" w:rsidP="00594E8D">
      <w:pPr>
        <w:spacing w:after="0" w:line="276" w:lineRule="auto"/>
        <w:textAlignment w:val="baseline"/>
        <w:rPr>
          <w:rFonts w:ascii="Arial" w:eastAsia="Times New Roman" w:hAnsi="Arial" w:cs="Arial"/>
          <w:spacing w:val="4"/>
          <w:sz w:val="24"/>
          <w:szCs w:val="24"/>
          <w:lang w:eastAsia="es-ES"/>
        </w:rPr>
      </w:pPr>
      <w:r w:rsidRPr="00680D4A">
        <w:rPr>
          <w:rFonts w:ascii="Arial" w:eastAsia="Times New Roman" w:hAnsi="Arial" w:cs="Arial"/>
          <w:spacing w:val="4"/>
          <w:sz w:val="24"/>
          <w:szCs w:val="24"/>
          <w:lang w:eastAsia="es-ES"/>
        </w:rPr>
        <w:t> </w:t>
      </w:r>
      <w:r w:rsidRPr="00680D4A">
        <w:rPr>
          <w:rFonts w:ascii="Arial" w:eastAsia="Times New Roman" w:hAnsi="Arial" w:cs="Arial"/>
          <w:b/>
          <w:bCs/>
          <w:spacing w:val="4"/>
          <w:sz w:val="24"/>
          <w:szCs w:val="24"/>
          <w:lang w:eastAsia="es-ES"/>
        </w:rPr>
        <w:t>II. SENTENCIA DE PRIMERA INSTANCIA</w:t>
      </w:r>
      <w:r w:rsidRPr="00680D4A">
        <w:rPr>
          <w:rFonts w:ascii="Arial" w:eastAsia="Times New Roman" w:hAnsi="Arial" w:cs="Arial"/>
          <w:spacing w:val="4"/>
          <w:sz w:val="24"/>
          <w:szCs w:val="24"/>
          <w:lang w:eastAsia="es-ES"/>
        </w:rPr>
        <w:t> </w:t>
      </w:r>
    </w:p>
    <w:p w14:paraId="6079DB69" w14:textId="77777777" w:rsidR="00D5571F" w:rsidRPr="00680D4A" w:rsidRDefault="00D5571F" w:rsidP="00594E8D">
      <w:pPr>
        <w:pStyle w:val="Sinespaciado"/>
        <w:spacing w:line="276" w:lineRule="auto"/>
        <w:rPr>
          <w:rFonts w:ascii="Arial" w:hAnsi="Arial" w:cs="Arial"/>
          <w:spacing w:val="4"/>
          <w:sz w:val="24"/>
          <w:szCs w:val="24"/>
          <w:lang w:eastAsia="es-ES"/>
        </w:rPr>
      </w:pPr>
      <w:r w:rsidRPr="00680D4A">
        <w:rPr>
          <w:rFonts w:ascii="Arial" w:hAnsi="Arial" w:cs="Arial"/>
          <w:spacing w:val="4"/>
          <w:sz w:val="24"/>
          <w:szCs w:val="24"/>
          <w:lang w:eastAsia="es-ES"/>
        </w:rPr>
        <w:t> </w:t>
      </w:r>
    </w:p>
    <w:p w14:paraId="3DE33E4F" w14:textId="635EC672" w:rsidR="00D5571F" w:rsidRPr="00680D4A" w:rsidRDefault="00D5571F" w:rsidP="00594E8D">
      <w:pPr>
        <w:spacing w:after="0" w:line="276" w:lineRule="auto"/>
        <w:jc w:val="both"/>
        <w:textAlignment w:val="baseline"/>
        <w:rPr>
          <w:rFonts w:ascii="Arial" w:eastAsia="Times New Roman" w:hAnsi="Arial" w:cs="Arial"/>
          <w:spacing w:val="4"/>
          <w:sz w:val="24"/>
          <w:szCs w:val="24"/>
          <w:lang w:eastAsia="es-ES"/>
        </w:rPr>
      </w:pPr>
      <w:r w:rsidRPr="00680D4A">
        <w:rPr>
          <w:rFonts w:ascii="Arial" w:eastAsia="Times New Roman" w:hAnsi="Arial" w:cs="Arial"/>
          <w:spacing w:val="4"/>
          <w:sz w:val="24"/>
          <w:szCs w:val="24"/>
          <w:lang w:eastAsia="es-ES"/>
        </w:rPr>
        <w:t>El juzgado de conocimiento puso fin a la primera instancia mediante sentencia dictada el 20 de noviembre de 2019, en la que declaró la ineficacia del traslado de régimen pensional realizado por la demandante el</w:t>
      </w:r>
      <w:r w:rsidR="006C4D78" w:rsidRPr="00680D4A">
        <w:rPr>
          <w:rFonts w:ascii="Arial" w:eastAsia="Times New Roman" w:hAnsi="Arial" w:cs="Arial"/>
          <w:spacing w:val="4"/>
          <w:sz w:val="24"/>
          <w:szCs w:val="24"/>
          <w:lang w:eastAsia="es-ES"/>
        </w:rPr>
        <w:t xml:space="preserve"> 4 de febrero de 2002 </w:t>
      </w:r>
      <w:r w:rsidRPr="00680D4A">
        <w:rPr>
          <w:rFonts w:ascii="Arial" w:eastAsia="Times New Roman" w:hAnsi="Arial" w:cs="Arial"/>
          <w:spacing w:val="4"/>
          <w:sz w:val="24"/>
          <w:szCs w:val="24"/>
          <w:lang w:eastAsia="es-ES"/>
        </w:rPr>
        <w:t xml:space="preserve">al régimen de ahorro individual a través de la afiliación a la AFP </w:t>
      </w:r>
      <w:r w:rsidR="006C4D78" w:rsidRPr="00680D4A">
        <w:rPr>
          <w:rFonts w:ascii="Arial" w:eastAsia="Times New Roman" w:hAnsi="Arial" w:cs="Arial"/>
          <w:spacing w:val="4"/>
          <w:sz w:val="24"/>
          <w:szCs w:val="24"/>
          <w:lang w:eastAsia="es-ES"/>
        </w:rPr>
        <w:t xml:space="preserve">Porvenir </w:t>
      </w:r>
      <w:r w:rsidRPr="00680D4A">
        <w:rPr>
          <w:rFonts w:ascii="Arial" w:eastAsia="Times New Roman" w:hAnsi="Arial" w:cs="Arial"/>
          <w:spacing w:val="4"/>
          <w:sz w:val="24"/>
          <w:szCs w:val="24"/>
          <w:lang w:eastAsia="es-ES"/>
        </w:rPr>
        <w:t xml:space="preserve">S.A., razón por la que declaró que se encuentra válidamente afiliada al régimen de prima media con prestación definida administrado por Colpensiones. En consecuencia, </w:t>
      </w:r>
      <w:r w:rsidR="006A7F5B" w:rsidRPr="00680D4A">
        <w:rPr>
          <w:rFonts w:ascii="Arial" w:eastAsia="Times New Roman" w:hAnsi="Arial" w:cs="Arial"/>
          <w:spacing w:val="4"/>
          <w:sz w:val="24"/>
          <w:szCs w:val="24"/>
          <w:lang w:eastAsia="es-ES"/>
        </w:rPr>
        <w:t>condenó a la AFP Porvenir</w:t>
      </w:r>
      <w:r w:rsidRPr="00680D4A">
        <w:rPr>
          <w:rFonts w:ascii="Arial" w:eastAsia="Times New Roman" w:hAnsi="Arial" w:cs="Arial"/>
          <w:spacing w:val="4"/>
          <w:sz w:val="24"/>
          <w:szCs w:val="24"/>
          <w:lang w:eastAsia="es-ES"/>
        </w:rPr>
        <w:t xml:space="preserve"> S.A., trasladar </w:t>
      </w:r>
      <w:r w:rsidR="006A7F5B" w:rsidRPr="00680D4A">
        <w:rPr>
          <w:rFonts w:ascii="Arial" w:eastAsia="Times New Roman" w:hAnsi="Arial" w:cs="Arial"/>
          <w:spacing w:val="4"/>
          <w:sz w:val="24"/>
          <w:szCs w:val="24"/>
          <w:lang w:eastAsia="es-ES"/>
        </w:rPr>
        <w:t xml:space="preserve">la totalidad del capital ahorrado en la cuenta de ahorro individual de la demandante, con sus respectivos rendimientos financieros, y a devolver los gastos de administración y comisiones con cargo a sus propias utilidades, con destino a Colpensiones. Condenó </w:t>
      </w:r>
      <w:r w:rsidRPr="00680D4A">
        <w:rPr>
          <w:rFonts w:ascii="Arial" w:eastAsia="Times New Roman" w:hAnsi="Arial" w:cs="Arial"/>
          <w:spacing w:val="4"/>
          <w:sz w:val="24"/>
          <w:szCs w:val="24"/>
          <w:lang w:eastAsia="es-ES"/>
        </w:rPr>
        <w:t xml:space="preserve">en costas procesales a </w:t>
      </w:r>
      <w:r w:rsidR="006A7F5B" w:rsidRPr="00680D4A">
        <w:rPr>
          <w:rFonts w:ascii="Arial" w:eastAsia="Times New Roman" w:hAnsi="Arial" w:cs="Arial"/>
          <w:spacing w:val="4"/>
          <w:sz w:val="24"/>
          <w:szCs w:val="24"/>
          <w:lang w:eastAsia="es-ES"/>
        </w:rPr>
        <w:t xml:space="preserve">Porvenir </w:t>
      </w:r>
      <w:r w:rsidRPr="00680D4A">
        <w:rPr>
          <w:rFonts w:ascii="Arial" w:eastAsia="Times New Roman" w:hAnsi="Arial" w:cs="Arial"/>
          <w:spacing w:val="4"/>
          <w:sz w:val="24"/>
          <w:szCs w:val="24"/>
          <w:lang w:eastAsia="es-ES"/>
        </w:rPr>
        <w:t>S.A. en un 100%</w:t>
      </w:r>
      <w:r w:rsidR="000F33C6" w:rsidRPr="00680D4A">
        <w:rPr>
          <w:rFonts w:ascii="Arial" w:eastAsia="Times New Roman" w:hAnsi="Arial" w:cs="Arial"/>
          <w:spacing w:val="4"/>
          <w:sz w:val="24"/>
          <w:szCs w:val="24"/>
          <w:lang w:eastAsia="es-ES"/>
        </w:rPr>
        <w:t>.</w:t>
      </w:r>
    </w:p>
    <w:p w14:paraId="51DA3D81" w14:textId="77777777" w:rsidR="00D5571F" w:rsidRPr="00680D4A" w:rsidRDefault="00D5571F" w:rsidP="00594E8D">
      <w:pPr>
        <w:spacing w:after="0" w:line="276" w:lineRule="auto"/>
        <w:jc w:val="both"/>
        <w:textAlignment w:val="baseline"/>
        <w:rPr>
          <w:rFonts w:ascii="Arial" w:eastAsia="Times New Roman" w:hAnsi="Arial" w:cs="Arial"/>
          <w:spacing w:val="4"/>
          <w:sz w:val="24"/>
          <w:szCs w:val="24"/>
          <w:lang w:eastAsia="es-ES"/>
        </w:rPr>
      </w:pPr>
    </w:p>
    <w:p w14:paraId="3C7671C7" w14:textId="73342172" w:rsidR="00B928D3" w:rsidRPr="00680D4A" w:rsidRDefault="00B928D3" w:rsidP="00594E8D">
      <w:pPr>
        <w:spacing w:after="0" w:line="276" w:lineRule="auto"/>
        <w:jc w:val="both"/>
        <w:textAlignment w:val="baseline"/>
        <w:rPr>
          <w:rFonts w:ascii="Arial" w:eastAsia="Times New Roman" w:hAnsi="Arial" w:cs="Arial"/>
          <w:spacing w:val="4"/>
          <w:sz w:val="24"/>
          <w:szCs w:val="24"/>
          <w:lang w:eastAsia="es-ES"/>
        </w:rPr>
      </w:pPr>
      <w:r w:rsidRPr="00680D4A">
        <w:rPr>
          <w:rFonts w:ascii="Arial" w:eastAsia="Times New Roman" w:hAnsi="Arial" w:cs="Arial"/>
          <w:spacing w:val="4"/>
          <w:sz w:val="24"/>
          <w:szCs w:val="24"/>
          <w:lang w:eastAsia="es-ES"/>
        </w:rPr>
        <w:t>Para arribar a esas determinaciones, la </w:t>
      </w:r>
      <w:r w:rsidRPr="00680D4A">
        <w:rPr>
          <w:rFonts w:ascii="Arial" w:eastAsia="Times New Roman" w:hAnsi="Arial" w:cs="Arial"/>
          <w:i/>
          <w:iCs/>
          <w:spacing w:val="4"/>
          <w:sz w:val="24"/>
          <w:szCs w:val="24"/>
          <w:lang w:eastAsia="es-ES"/>
        </w:rPr>
        <w:t>a quo</w:t>
      </w:r>
      <w:r w:rsidRPr="00680D4A">
        <w:rPr>
          <w:rFonts w:ascii="Arial" w:eastAsia="Times New Roman" w:hAnsi="Arial" w:cs="Arial"/>
          <w:spacing w:val="4"/>
          <w:sz w:val="24"/>
          <w:szCs w:val="24"/>
          <w:lang w:eastAsia="es-ES"/>
        </w:rPr>
        <w:t xml:space="preserve"> argumentó, en síntesis, que el traslado de régimen pensional realizado por la demandante a través de Porvenir S.A., fue ineficaz, por cuanto dicha entidad no demostró el cumplimiento al deber de información a su cargo, en tanto que, no acreditó haberle brindado a la demandante toda la información necesaria, clara, comprensible y suficiente sobre las características de ambos regímenes, sus condiciones de acceso y los efectos que ello carrearía, de modo que  aquella pudiere otorgar su consentimiento de manera consciente, libre y voluntaria. </w:t>
      </w:r>
    </w:p>
    <w:p w14:paraId="26F7B90F" w14:textId="77777777" w:rsidR="00B928D3" w:rsidRPr="00680D4A" w:rsidRDefault="00B928D3" w:rsidP="00594E8D">
      <w:pPr>
        <w:pStyle w:val="Sinespaciado"/>
        <w:spacing w:line="276" w:lineRule="auto"/>
        <w:rPr>
          <w:rFonts w:ascii="Arial" w:hAnsi="Arial" w:cs="Arial"/>
          <w:spacing w:val="4"/>
          <w:sz w:val="24"/>
          <w:szCs w:val="24"/>
          <w:lang w:eastAsia="es-ES"/>
        </w:rPr>
      </w:pPr>
      <w:r w:rsidRPr="00680D4A">
        <w:rPr>
          <w:rFonts w:ascii="Arial" w:hAnsi="Arial" w:cs="Arial"/>
          <w:spacing w:val="4"/>
          <w:sz w:val="24"/>
          <w:szCs w:val="24"/>
          <w:lang w:eastAsia="es-ES"/>
        </w:rPr>
        <w:t>    </w:t>
      </w:r>
    </w:p>
    <w:p w14:paraId="08833F28" w14:textId="77777777" w:rsidR="00D5571F" w:rsidRPr="00680D4A" w:rsidRDefault="00D5571F" w:rsidP="00594E8D">
      <w:pPr>
        <w:spacing w:after="0" w:line="276" w:lineRule="auto"/>
        <w:jc w:val="both"/>
        <w:textAlignment w:val="baseline"/>
        <w:rPr>
          <w:rFonts w:ascii="Arial" w:eastAsia="Times New Roman" w:hAnsi="Arial" w:cs="Arial"/>
          <w:spacing w:val="4"/>
          <w:sz w:val="24"/>
          <w:szCs w:val="24"/>
          <w:lang w:eastAsia="es-ES"/>
        </w:rPr>
      </w:pPr>
      <w:r w:rsidRPr="00680D4A">
        <w:rPr>
          <w:rFonts w:ascii="Arial" w:eastAsia="Times New Roman" w:hAnsi="Arial" w:cs="Arial"/>
          <w:b/>
          <w:bCs/>
          <w:spacing w:val="4"/>
          <w:sz w:val="24"/>
          <w:szCs w:val="24"/>
          <w:lang w:eastAsia="es-ES"/>
        </w:rPr>
        <w:t>III. RECURSO DE APELACIÓN</w:t>
      </w:r>
      <w:r w:rsidRPr="00680D4A">
        <w:rPr>
          <w:rFonts w:ascii="Arial" w:eastAsia="Times New Roman" w:hAnsi="Arial" w:cs="Arial"/>
          <w:spacing w:val="4"/>
          <w:sz w:val="24"/>
          <w:szCs w:val="24"/>
          <w:lang w:eastAsia="es-ES"/>
        </w:rPr>
        <w:t> </w:t>
      </w:r>
    </w:p>
    <w:p w14:paraId="2E1A98AE" w14:textId="77777777" w:rsidR="00D5571F" w:rsidRPr="00680D4A" w:rsidRDefault="00D5571F" w:rsidP="00594E8D">
      <w:pPr>
        <w:pStyle w:val="Sinespaciado"/>
        <w:spacing w:line="276" w:lineRule="auto"/>
        <w:rPr>
          <w:rFonts w:ascii="Arial" w:hAnsi="Arial" w:cs="Arial"/>
          <w:spacing w:val="4"/>
          <w:sz w:val="24"/>
          <w:szCs w:val="24"/>
        </w:rPr>
      </w:pPr>
      <w:r w:rsidRPr="00680D4A">
        <w:rPr>
          <w:rFonts w:ascii="Arial" w:hAnsi="Arial" w:cs="Arial"/>
          <w:spacing w:val="4"/>
          <w:sz w:val="24"/>
          <w:szCs w:val="24"/>
          <w:lang w:eastAsia="es-ES"/>
        </w:rPr>
        <w:t> </w:t>
      </w:r>
    </w:p>
    <w:p w14:paraId="4D601910" w14:textId="77777777" w:rsidR="00A53E8A" w:rsidRPr="00680D4A" w:rsidRDefault="00D5571F" w:rsidP="00594E8D">
      <w:pPr>
        <w:spacing w:after="0" w:line="276" w:lineRule="auto"/>
        <w:jc w:val="both"/>
        <w:textAlignment w:val="baseline"/>
        <w:rPr>
          <w:rFonts w:ascii="Arial" w:eastAsia="Times New Roman" w:hAnsi="Arial" w:cs="Arial"/>
          <w:spacing w:val="4"/>
          <w:sz w:val="24"/>
          <w:szCs w:val="24"/>
          <w:lang w:eastAsia="es-ES"/>
        </w:rPr>
      </w:pPr>
      <w:r w:rsidRPr="00680D4A">
        <w:rPr>
          <w:rFonts w:ascii="Arial" w:eastAsia="Times New Roman" w:hAnsi="Arial" w:cs="Arial"/>
          <w:spacing w:val="4"/>
          <w:sz w:val="24"/>
          <w:szCs w:val="24"/>
          <w:lang w:eastAsia="es-ES"/>
        </w:rPr>
        <w:t>Inconforme</w:t>
      </w:r>
      <w:r w:rsidR="00407664" w:rsidRPr="00680D4A">
        <w:rPr>
          <w:rFonts w:ascii="Arial" w:eastAsia="Times New Roman" w:hAnsi="Arial" w:cs="Arial"/>
          <w:spacing w:val="4"/>
          <w:sz w:val="24"/>
          <w:szCs w:val="24"/>
          <w:lang w:eastAsia="es-ES"/>
        </w:rPr>
        <w:t xml:space="preserve"> con la decisión, las entidades accionadas interpusieron recurso de apelación, en orden a que se revoque y se absuelva de todas y cada una de las pretensiones incoadas en la demanda.</w:t>
      </w:r>
    </w:p>
    <w:p w14:paraId="06D93226" w14:textId="17A899D3" w:rsidR="5B2D5F53" w:rsidRPr="00680D4A" w:rsidRDefault="5B2D5F53" w:rsidP="00594E8D">
      <w:pPr>
        <w:pStyle w:val="Sinespaciado"/>
        <w:spacing w:line="276" w:lineRule="auto"/>
        <w:rPr>
          <w:rFonts w:ascii="Arial" w:hAnsi="Arial" w:cs="Arial"/>
          <w:spacing w:val="4"/>
          <w:sz w:val="24"/>
          <w:szCs w:val="24"/>
          <w:lang w:eastAsia="es-ES"/>
        </w:rPr>
      </w:pPr>
    </w:p>
    <w:p w14:paraId="7AAE4A15" w14:textId="323A5AED" w:rsidR="000A4785" w:rsidRPr="00680D4A" w:rsidRDefault="00A53E8A" w:rsidP="00594E8D">
      <w:pPr>
        <w:spacing w:after="0" w:line="276" w:lineRule="auto"/>
        <w:jc w:val="both"/>
        <w:textAlignment w:val="baseline"/>
        <w:rPr>
          <w:rFonts w:ascii="Arial" w:eastAsia="Times New Roman" w:hAnsi="Arial" w:cs="Arial"/>
          <w:spacing w:val="4"/>
          <w:sz w:val="24"/>
          <w:szCs w:val="24"/>
          <w:lang w:eastAsia="es-ES"/>
        </w:rPr>
      </w:pPr>
      <w:r w:rsidRPr="00680D4A">
        <w:rPr>
          <w:rFonts w:ascii="Arial" w:eastAsia="Times New Roman" w:hAnsi="Arial" w:cs="Arial"/>
          <w:b/>
          <w:spacing w:val="4"/>
          <w:sz w:val="24"/>
          <w:szCs w:val="24"/>
          <w:lang w:eastAsia="es-ES"/>
        </w:rPr>
        <w:t xml:space="preserve">Porvenir </w:t>
      </w:r>
      <w:r w:rsidR="00356826" w:rsidRPr="00680D4A">
        <w:rPr>
          <w:rFonts w:ascii="Arial" w:eastAsia="Times New Roman" w:hAnsi="Arial" w:cs="Arial"/>
          <w:b/>
          <w:spacing w:val="4"/>
          <w:sz w:val="24"/>
          <w:szCs w:val="24"/>
          <w:lang w:eastAsia="es-ES"/>
        </w:rPr>
        <w:t>S.A.</w:t>
      </w:r>
      <w:r w:rsidR="00356826" w:rsidRPr="00680D4A">
        <w:rPr>
          <w:rFonts w:ascii="Arial" w:eastAsia="Times New Roman" w:hAnsi="Arial" w:cs="Arial"/>
          <w:spacing w:val="4"/>
          <w:sz w:val="24"/>
          <w:szCs w:val="24"/>
          <w:lang w:eastAsia="es-ES"/>
        </w:rPr>
        <w:t xml:space="preserve"> </w:t>
      </w:r>
      <w:r w:rsidR="00EA0C6D" w:rsidRPr="00680D4A">
        <w:rPr>
          <w:rFonts w:ascii="Arial" w:eastAsia="Times New Roman" w:hAnsi="Arial" w:cs="Arial"/>
          <w:spacing w:val="4"/>
          <w:sz w:val="24"/>
          <w:szCs w:val="24"/>
          <w:lang w:eastAsia="es-ES"/>
        </w:rPr>
        <w:t xml:space="preserve">manifestó que </w:t>
      </w:r>
      <w:r w:rsidR="000A4785" w:rsidRPr="00680D4A">
        <w:rPr>
          <w:rFonts w:ascii="Arial" w:eastAsia="Times New Roman" w:hAnsi="Arial" w:cs="Arial"/>
          <w:spacing w:val="4"/>
          <w:sz w:val="24"/>
          <w:szCs w:val="24"/>
          <w:lang w:eastAsia="es-ES"/>
        </w:rPr>
        <w:t>la demandante</w:t>
      </w:r>
      <w:r w:rsidR="00356826" w:rsidRPr="00680D4A">
        <w:rPr>
          <w:rFonts w:ascii="Arial" w:eastAsia="Times New Roman" w:hAnsi="Arial" w:cs="Arial"/>
          <w:spacing w:val="4"/>
          <w:sz w:val="24"/>
          <w:szCs w:val="24"/>
          <w:lang w:eastAsia="es-ES"/>
        </w:rPr>
        <w:t xml:space="preserve"> </w:t>
      </w:r>
      <w:r w:rsidR="000A4785" w:rsidRPr="00680D4A">
        <w:rPr>
          <w:rFonts w:ascii="Arial" w:eastAsia="Times New Roman" w:hAnsi="Arial" w:cs="Arial"/>
          <w:spacing w:val="4"/>
          <w:sz w:val="24"/>
          <w:szCs w:val="24"/>
          <w:lang w:eastAsia="es-ES"/>
        </w:rPr>
        <w:t xml:space="preserve">recibió las asesorías </w:t>
      </w:r>
      <w:r w:rsidR="00356826" w:rsidRPr="00680D4A">
        <w:rPr>
          <w:rFonts w:ascii="Arial" w:eastAsia="Times New Roman" w:hAnsi="Arial" w:cs="Arial"/>
          <w:spacing w:val="4"/>
          <w:sz w:val="24"/>
          <w:szCs w:val="24"/>
          <w:lang w:eastAsia="es-ES"/>
        </w:rPr>
        <w:t>de manera contundente, ratificó</w:t>
      </w:r>
      <w:r w:rsidR="000A4785" w:rsidRPr="00680D4A">
        <w:rPr>
          <w:rFonts w:ascii="Arial" w:eastAsia="Times New Roman" w:hAnsi="Arial" w:cs="Arial"/>
          <w:spacing w:val="4"/>
          <w:sz w:val="24"/>
          <w:szCs w:val="24"/>
          <w:lang w:eastAsia="es-ES"/>
        </w:rPr>
        <w:t xml:space="preserve"> su v</w:t>
      </w:r>
      <w:r w:rsidR="00356826" w:rsidRPr="00680D4A">
        <w:rPr>
          <w:rFonts w:ascii="Arial" w:eastAsia="Times New Roman" w:hAnsi="Arial" w:cs="Arial"/>
          <w:spacing w:val="4"/>
          <w:sz w:val="24"/>
          <w:szCs w:val="24"/>
          <w:lang w:eastAsia="es-ES"/>
        </w:rPr>
        <w:t xml:space="preserve">oluntad de permanencia al RAIS y </w:t>
      </w:r>
      <w:r w:rsidR="000A4785" w:rsidRPr="00680D4A">
        <w:rPr>
          <w:rFonts w:ascii="Arial" w:eastAsia="Times New Roman" w:hAnsi="Arial" w:cs="Arial"/>
          <w:spacing w:val="4"/>
          <w:sz w:val="24"/>
          <w:szCs w:val="24"/>
          <w:lang w:eastAsia="es-ES"/>
        </w:rPr>
        <w:t xml:space="preserve">se </w:t>
      </w:r>
      <w:r w:rsidR="00356826" w:rsidRPr="00680D4A">
        <w:rPr>
          <w:rFonts w:ascii="Arial" w:eastAsia="Times New Roman" w:hAnsi="Arial" w:cs="Arial"/>
          <w:spacing w:val="4"/>
          <w:sz w:val="24"/>
          <w:szCs w:val="24"/>
          <w:lang w:eastAsia="es-ES"/>
        </w:rPr>
        <w:t>benefició</w:t>
      </w:r>
      <w:r w:rsidR="000A4785" w:rsidRPr="00680D4A">
        <w:rPr>
          <w:rFonts w:ascii="Arial" w:eastAsia="Times New Roman" w:hAnsi="Arial" w:cs="Arial"/>
          <w:spacing w:val="4"/>
          <w:sz w:val="24"/>
          <w:szCs w:val="24"/>
          <w:lang w:eastAsia="es-ES"/>
        </w:rPr>
        <w:t xml:space="preserve"> de todos los rendimientos y prerrogativas propias por </w:t>
      </w:r>
      <w:r w:rsidR="00356826" w:rsidRPr="00680D4A">
        <w:rPr>
          <w:rFonts w:ascii="Arial" w:eastAsia="Times New Roman" w:hAnsi="Arial" w:cs="Arial"/>
          <w:spacing w:val="4"/>
          <w:sz w:val="24"/>
          <w:szCs w:val="24"/>
          <w:lang w:eastAsia="es-ES"/>
        </w:rPr>
        <w:t xml:space="preserve">más de 17 años; que para el momento en que la actora realizó el traslado de régimen solo existía la obligatoriedad de diligenciar </w:t>
      </w:r>
      <w:r w:rsidR="000A4785" w:rsidRPr="00680D4A">
        <w:rPr>
          <w:rFonts w:ascii="Arial" w:eastAsia="Times New Roman" w:hAnsi="Arial" w:cs="Arial"/>
          <w:spacing w:val="4"/>
          <w:sz w:val="24"/>
          <w:szCs w:val="24"/>
          <w:lang w:eastAsia="es-ES"/>
        </w:rPr>
        <w:t>el formulario de afiliación</w:t>
      </w:r>
      <w:r w:rsidR="00356826" w:rsidRPr="00680D4A">
        <w:rPr>
          <w:rFonts w:ascii="Arial" w:eastAsia="Times New Roman" w:hAnsi="Arial" w:cs="Arial"/>
          <w:spacing w:val="4"/>
          <w:sz w:val="24"/>
          <w:szCs w:val="24"/>
          <w:lang w:eastAsia="es-ES"/>
        </w:rPr>
        <w:t xml:space="preserve">, en el que se </w:t>
      </w:r>
      <w:r w:rsidR="000A4785" w:rsidRPr="00680D4A">
        <w:rPr>
          <w:rFonts w:ascii="Arial" w:eastAsia="Times New Roman" w:hAnsi="Arial" w:cs="Arial"/>
          <w:spacing w:val="4"/>
          <w:sz w:val="24"/>
          <w:szCs w:val="24"/>
          <w:lang w:eastAsia="es-ES"/>
        </w:rPr>
        <w:t xml:space="preserve">plasmaba la voluntad del afiliado, </w:t>
      </w:r>
      <w:r w:rsidR="00356826" w:rsidRPr="00680D4A">
        <w:rPr>
          <w:rFonts w:ascii="Arial" w:eastAsia="Times New Roman" w:hAnsi="Arial" w:cs="Arial"/>
          <w:spacing w:val="4"/>
          <w:sz w:val="24"/>
          <w:szCs w:val="24"/>
          <w:lang w:eastAsia="es-ES"/>
        </w:rPr>
        <w:t>pues l</w:t>
      </w:r>
      <w:r w:rsidR="00491756" w:rsidRPr="00680D4A">
        <w:rPr>
          <w:rFonts w:ascii="Arial" w:eastAsia="Times New Roman" w:hAnsi="Arial" w:cs="Arial"/>
          <w:spacing w:val="4"/>
          <w:sz w:val="24"/>
          <w:szCs w:val="24"/>
          <w:lang w:eastAsia="es-ES"/>
        </w:rPr>
        <w:t xml:space="preserve">a asesoría era de carácter </w:t>
      </w:r>
      <w:r w:rsidR="00356826" w:rsidRPr="00680D4A">
        <w:rPr>
          <w:rFonts w:ascii="Arial" w:eastAsia="Times New Roman" w:hAnsi="Arial" w:cs="Arial"/>
          <w:spacing w:val="4"/>
          <w:sz w:val="24"/>
          <w:szCs w:val="24"/>
          <w:lang w:eastAsia="es-ES"/>
        </w:rPr>
        <w:t xml:space="preserve">verbal, por lo que no se puede pretender que la reglamentación actual y la jurisprudencia vigente en torno al tema tenga efectos retroactivos. Refirió que la demandante </w:t>
      </w:r>
      <w:r w:rsidR="00491756" w:rsidRPr="00680D4A">
        <w:rPr>
          <w:rFonts w:ascii="Arial" w:eastAsia="Times New Roman" w:hAnsi="Arial" w:cs="Arial"/>
          <w:spacing w:val="4"/>
          <w:sz w:val="24"/>
          <w:szCs w:val="24"/>
          <w:lang w:eastAsia="es-ES"/>
        </w:rPr>
        <w:t xml:space="preserve">no hizo uso del periodo de gracia que </w:t>
      </w:r>
      <w:r w:rsidR="00356826" w:rsidRPr="00680D4A">
        <w:rPr>
          <w:rFonts w:ascii="Arial" w:eastAsia="Times New Roman" w:hAnsi="Arial" w:cs="Arial"/>
          <w:spacing w:val="4"/>
          <w:sz w:val="24"/>
          <w:szCs w:val="24"/>
          <w:lang w:eastAsia="es-ES"/>
        </w:rPr>
        <w:t>la ley otorgó</w:t>
      </w:r>
      <w:r w:rsidR="00491756" w:rsidRPr="00680D4A">
        <w:rPr>
          <w:rFonts w:ascii="Arial" w:eastAsia="Times New Roman" w:hAnsi="Arial" w:cs="Arial"/>
          <w:spacing w:val="4"/>
          <w:sz w:val="24"/>
          <w:szCs w:val="24"/>
          <w:lang w:eastAsia="es-ES"/>
        </w:rPr>
        <w:t xml:space="preserve"> para </w:t>
      </w:r>
      <w:r w:rsidR="00356826" w:rsidRPr="00680D4A">
        <w:rPr>
          <w:rFonts w:ascii="Arial" w:eastAsia="Times New Roman" w:hAnsi="Arial" w:cs="Arial"/>
          <w:spacing w:val="4"/>
          <w:sz w:val="24"/>
          <w:szCs w:val="24"/>
          <w:lang w:eastAsia="es-ES"/>
        </w:rPr>
        <w:t xml:space="preserve">retornar al RPMPD, y que </w:t>
      </w:r>
      <w:r w:rsidR="00491756" w:rsidRPr="00680D4A">
        <w:rPr>
          <w:rFonts w:ascii="Arial" w:eastAsia="Times New Roman" w:hAnsi="Arial" w:cs="Arial"/>
          <w:spacing w:val="4"/>
          <w:sz w:val="24"/>
          <w:szCs w:val="24"/>
          <w:lang w:eastAsia="es-ES"/>
        </w:rPr>
        <w:t xml:space="preserve">la </w:t>
      </w:r>
      <w:r w:rsidR="00356826" w:rsidRPr="00680D4A">
        <w:rPr>
          <w:rFonts w:ascii="Arial" w:eastAsia="Times New Roman" w:hAnsi="Arial" w:cs="Arial"/>
          <w:spacing w:val="4"/>
          <w:sz w:val="24"/>
          <w:szCs w:val="24"/>
          <w:lang w:eastAsia="es-ES"/>
        </w:rPr>
        <w:t>ignorancia</w:t>
      </w:r>
      <w:r w:rsidR="00491756" w:rsidRPr="00680D4A">
        <w:rPr>
          <w:rFonts w:ascii="Arial" w:eastAsia="Times New Roman" w:hAnsi="Arial" w:cs="Arial"/>
          <w:spacing w:val="4"/>
          <w:sz w:val="24"/>
          <w:szCs w:val="24"/>
          <w:lang w:eastAsia="es-ES"/>
        </w:rPr>
        <w:t xml:space="preserve"> de la ley no puede servir de excusa para que salgan </w:t>
      </w:r>
      <w:r w:rsidR="00356826" w:rsidRPr="00680D4A">
        <w:rPr>
          <w:rFonts w:ascii="Arial" w:eastAsia="Times New Roman" w:hAnsi="Arial" w:cs="Arial"/>
          <w:spacing w:val="4"/>
          <w:sz w:val="24"/>
          <w:szCs w:val="24"/>
          <w:lang w:eastAsia="es-ES"/>
        </w:rPr>
        <w:t xml:space="preserve">avante </w:t>
      </w:r>
      <w:r w:rsidR="00491756" w:rsidRPr="00680D4A">
        <w:rPr>
          <w:rFonts w:ascii="Arial" w:eastAsia="Times New Roman" w:hAnsi="Arial" w:cs="Arial"/>
          <w:spacing w:val="4"/>
          <w:sz w:val="24"/>
          <w:szCs w:val="24"/>
          <w:lang w:eastAsia="es-ES"/>
        </w:rPr>
        <w:t xml:space="preserve">las </w:t>
      </w:r>
      <w:r w:rsidR="00356826" w:rsidRPr="00680D4A">
        <w:rPr>
          <w:rFonts w:ascii="Arial" w:eastAsia="Times New Roman" w:hAnsi="Arial" w:cs="Arial"/>
          <w:spacing w:val="4"/>
          <w:sz w:val="24"/>
          <w:szCs w:val="24"/>
          <w:lang w:eastAsia="es-ES"/>
        </w:rPr>
        <w:t xml:space="preserve">pretensiones. </w:t>
      </w:r>
      <w:r w:rsidR="00491756" w:rsidRPr="00680D4A">
        <w:rPr>
          <w:rFonts w:ascii="Arial" w:eastAsia="Times New Roman" w:hAnsi="Arial" w:cs="Arial"/>
          <w:spacing w:val="4"/>
          <w:sz w:val="24"/>
          <w:szCs w:val="24"/>
          <w:lang w:eastAsia="es-ES"/>
        </w:rPr>
        <w:lastRenderedPageBreak/>
        <w:t xml:space="preserve">Pide </w:t>
      </w:r>
      <w:r w:rsidR="00356826" w:rsidRPr="00680D4A">
        <w:rPr>
          <w:rFonts w:ascii="Arial" w:eastAsia="Times New Roman" w:hAnsi="Arial" w:cs="Arial"/>
          <w:spacing w:val="4"/>
          <w:sz w:val="24"/>
          <w:szCs w:val="24"/>
          <w:lang w:eastAsia="es-ES"/>
        </w:rPr>
        <w:t xml:space="preserve">además </w:t>
      </w:r>
      <w:r w:rsidR="00491756" w:rsidRPr="00680D4A">
        <w:rPr>
          <w:rFonts w:ascii="Arial" w:eastAsia="Times New Roman" w:hAnsi="Arial" w:cs="Arial"/>
          <w:spacing w:val="4"/>
          <w:sz w:val="24"/>
          <w:szCs w:val="24"/>
          <w:lang w:eastAsia="es-ES"/>
        </w:rPr>
        <w:t xml:space="preserve">que se le absuelva de la condena en costas </w:t>
      </w:r>
      <w:r w:rsidR="00356826" w:rsidRPr="00680D4A">
        <w:rPr>
          <w:rFonts w:ascii="Arial" w:eastAsia="Times New Roman" w:hAnsi="Arial" w:cs="Arial"/>
          <w:spacing w:val="4"/>
          <w:sz w:val="24"/>
          <w:szCs w:val="24"/>
          <w:lang w:eastAsia="es-ES"/>
        </w:rPr>
        <w:t xml:space="preserve">por cuanto su actuar estuvo precedido de </w:t>
      </w:r>
      <w:r w:rsidR="00491756" w:rsidRPr="00680D4A">
        <w:rPr>
          <w:rFonts w:ascii="Arial" w:eastAsia="Times New Roman" w:hAnsi="Arial" w:cs="Arial"/>
          <w:spacing w:val="4"/>
          <w:sz w:val="24"/>
          <w:szCs w:val="24"/>
          <w:lang w:eastAsia="es-ES"/>
        </w:rPr>
        <w:t xml:space="preserve">buena fe. </w:t>
      </w:r>
    </w:p>
    <w:p w14:paraId="0B5D0E94" w14:textId="77777777" w:rsidR="00356826" w:rsidRPr="00680D4A" w:rsidRDefault="00356826" w:rsidP="00594E8D">
      <w:pPr>
        <w:spacing w:after="0" w:line="276" w:lineRule="auto"/>
        <w:jc w:val="both"/>
        <w:textAlignment w:val="baseline"/>
        <w:rPr>
          <w:rFonts w:ascii="Arial" w:eastAsia="Times New Roman" w:hAnsi="Arial" w:cs="Arial"/>
          <w:spacing w:val="4"/>
          <w:sz w:val="24"/>
          <w:szCs w:val="24"/>
          <w:lang w:eastAsia="es-ES"/>
        </w:rPr>
      </w:pPr>
    </w:p>
    <w:p w14:paraId="0C04FC7D" w14:textId="7433362B" w:rsidR="00356826" w:rsidRPr="00680D4A" w:rsidRDefault="00356826" w:rsidP="00594E8D">
      <w:pPr>
        <w:spacing w:after="0" w:line="276" w:lineRule="auto"/>
        <w:jc w:val="both"/>
        <w:textAlignment w:val="baseline"/>
        <w:rPr>
          <w:rFonts w:ascii="Arial" w:eastAsia="Times New Roman" w:hAnsi="Arial" w:cs="Arial"/>
          <w:spacing w:val="4"/>
          <w:sz w:val="24"/>
          <w:szCs w:val="24"/>
          <w:lang w:eastAsia="es-ES"/>
        </w:rPr>
      </w:pPr>
      <w:r w:rsidRPr="00680D4A">
        <w:rPr>
          <w:rFonts w:ascii="Arial" w:eastAsia="Times New Roman" w:hAnsi="Arial" w:cs="Arial"/>
          <w:b/>
          <w:bCs/>
          <w:spacing w:val="4"/>
          <w:sz w:val="24"/>
          <w:szCs w:val="24"/>
          <w:lang w:eastAsia="es-ES"/>
        </w:rPr>
        <w:t>La Administradora Colombiana de Pensiones Colpensiones</w:t>
      </w:r>
      <w:r w:rsidRPr="00680D4A">
        <w:rPr>
          <w:rFonts w:ascii="Arial" w:eastAsia="Times New Roman" w:hAnsi="Arial" w:cs="Arial"/>
          <w:spacing w:val="4"/>
          <w:sz w:val="24"/>
          <w:szCs w:val="24"/>
          <w:lang w:eastAsia="es-ES"/>
        </w:rPr>
        <w:t xml:space="preserve">, por su parte, replicó </w:t>
      </w:r>
      <w:r w:rsidR="735A8D08" w:rsidRPr="00680D4A">
        <w:rPr>
          <w:rFonts w:ascii="Arial" w:eastAsia="Times New Roman" w:hAnsi="Arial" w:cs="Arial"/>
          <w:spacing w:val="4"/>
          <w:sz w:val="24"/>
          <w:szCs w:val="24"/>
          <w:lang w:eastAsia="es-ES"/>
        </w:rPr>
        <w:t>que,</w:t>
      </w:r>
      <w:r w:rsidRPr="00680D4A">
        <w:rPr>
          <w:rFonts w:ascii="Arial" w:eastAsia="Times New Roman" w:hAnsi="Arial" w:cs="Arial"/>
          <w:spacing w:val="4"/>
          <w:sz w:val="24"/>
          <w:szCs w:val="24"/>
          <w:lang w:eastAsia="es-ES"/>
        </w:rPr>
        <w:t xml:space="preserve"> de acuerdo al material probatorio recopilado, la demandante suscribió el formulario de </w:t>
      </w:r>
      <w:r w:rsidR="00F26EC5" w:rsidRPr="00680D4A">
        <w:rPr>
          <w:rFonts w:ascii="Arial" w:eastAsia="Times New Roman" w:hAnsi="Arial" w:cs="Arial"/>
          <w:spacing w:val="4"/>
          <w:sz w:val="24"/>
          <w:szCs w:val="24"/>
          <w:lang w:eastAsia="es-ES"/>
        </w:rPr>
        <w:t>afiliación</w:t>
      </w:r>
      <w:r w:rsidRPr="00680D4A">
        <w:rPr>
          <w:rFonts w:ascii="Arial" w:eastAsia="Times New Roman" w:hAnsi="Arial" w:cs="Arial"/>
          <w:spacing w:val="4"/>
          <w:sz w:val="24"/>
          <w:szCs w:val="24"/>
          <w:lang w:eastAsia="es-ES"/>
        </w:rPr>
        <w:t xml:space="preserve"> al RAIS de manera libre, voluntaria y sin presiones, por lo que no se puede aducir </w:t>
      </w:r>
      <w:r w:rsidR="00F26EC5" w:rsidRPr="00680D4A">
        <w:rPr>
          <w:rFonts w:ascii="Arial" w:eastAsia="Times New Roman" w:hAnsi="Arial" w:cs="Arial"/>
          <w:spacing w:val="4"/>
          <w:sz w:val="24"/>
          <w:szCs w:val="24"/>
          <w:lang w:eastAsia="es-ES"/>
        </w:rPr>
        <w:t xml:space="preserve">ahora </w:t>
      </w:r>
      <w:r w:rsidRPr="00680D4A">
        <w:rPr>
          <w:rFonts w:ascii="Arial" w:eastAsia="Times New Roman" w:hAnsi="Arial" w:cs="Arial"/>
          <w:spacing w:val="4"/>
          <w:sz w:val="24"/>
          <w:szCs w:val="24"/>
          <w:lang w:eastAsia="es-ES"/>
        </w:rPr>
        <w:t>la existencia de engaño o vicio en el consentimiento, pues lo que</w:t>
      </w:r>
      <w:r w:rsidR="00F26EC5" w:rsidRPr="00680D4A">
        <w:rPr>
          <w:rFonts w:ascii="Arial" w:eastAsia="Times New Roman" w:hAnsi="Arial" w:cs="Arial"/>
          <w:spacing w:val="4"/>
          <w:sz w:val="24"/>
          <w:szCs w:val="24"/>
          <w:lang w:eastAsia="es-ES"/>
        </w:rPr>
        <w:t xml:space="preserve"> se pretende es obtener una mesada superior a la otorgada en el RAIS.</w:t>
      </w:r>
    </w:p>
    <w:p w14:paraId="36570E25" w14:textId="77777777" w:rsidR="00D5571F" w:rsidRPr="00680D4A" w:rsidRDefault="00D5571F" w:rsidP="00594E8D">
      <w:pPr>
        <w:spacing w:after="0" w:line="276" w:lineRule="auto"/>
        <w:jc w:val="both"/>
        <w:textAlignment w:val="baseline"/>
        <w:rPr>
          <w:rFonts w:ascii="Arial" w:eastAsia="Times New Roman" w:hAnsi="Arial" w:cs="Arial"/>
          <w:spacing w:val="4"/>
          <w:sz w:val="24"/>
          <w:szCs w:val="24"/>
          <w:lang w:eastAsia="es-ES"/>
        </w:rPr>
      </w:pPr>
    </w:p>
    <w:p w14:paraId="44C666E6" w14:textId="41D8F3BD" w:rsidR="00D5571F" w:rsidRPr="00680D4A" w:rsidRDefault="00D5571F" w:rsidP="00594E8D">
      <w:pPr>
        <w:spacing w:after="0" w:line="276" w:lineRule="auto"/>
        <w:jc w:val="both"/>
        <w:textAlignment w:val="baseline"/>
        <w:rPr>
          <w:rStyle w:val="normaltextrun"/>
          <w:rFonts w:ascii="Arial" w:hAnsi="Arial" w:cs="Arial"/>
          <w:spacing w:val="4"/>
          <w:sz w:val="24"/>
          <w:szCs w:val="24"/>
          <w:shd w:val="clear" w:color="auto" w:fill="FFFFFF"/>
        </w:rPr>
      </w:pPr>
      <w:r w:rsidRPr="00680D4A">
        <w:rPr>
          <w:rStyle w:val="normaltextrun"/>
          <w:rFonts w:ascii="Arial" w:hAnsi="Arial" w:cs="Arial"/>
          <w:spacing w:val="4"/>
          <w:sz w:val="24"/>
          <w:szCs w:val="24"/>
          <w:shd w:val="clear" w:color="auto" w:fill="FFFFFF"/>
        </w:rPr>
        <w:t xml:space="preserve">De otro lado, en cumplimiento del precepto contenido en el artículo 69 del Código Procesal del Trabajo y de la Seguridad Social, teniendo en cuenta que la sentencia fue adversa a Colpensiones, tal como se indicó en el auto del 25 de junio del año en curso, se desatará el grado jurisdiccional de Consulta a su favor. </w:t>
      </w:r>
    </w:p>
    <w:p w14:paraId="0A666E02" w14:textId="77777777" w:rsidR="00D5571F" w:rsidRPr="00680D4A" w:rsidRDefault="00D5571F" w:rsidP="00594E8D">
      <w:pPr>
        <w:spacing w:after="0" w:line="276" w:lineRule="auto"/>
        <w:jc w:val="both"/>
        <w:textAlignment w:val="baseline"/>
        <w:rPr>
          <w:rStyle w:val="normaltextrun"/>
          <w:rFonts w:ascii="Arial" w:hAnsi="Arial" w:cs="Arial"/>
          <w:spacing w:val="4"/>
          <w:sz w:val="24"/>
          <w:szCs w:val="24"/>
          <w:shd w:val="clear" w:color="auto" w:fill="FFFFFF"/>
        </w:rPr>
      </w:pPr>
    </w:p>
    <w:p w14:paraId="1696FE26" w14:textId="77777777" w:rsidR="00D5571F" w:rsidRPr="00680D4A" w:rsidRDefault="00D5571F" w:rsidP="00594E8D">
      <w:pPr>
        <w:spacing w:after="0" w:line="276" w:lineRule="auto"/>
        <w:jc w:val="both"/>
        <w:textAlignment w:val="baseline"/>
        <w:rPr>
          <w:rFonts w:ascii="Arial" w:eastAsia="Times New Roman" w:hAnsi="Arial" w:cs="Arial"/>
          <w:spacing w:val="4"/>
          <w:sz w:val="24"/>
          <w:szCs w:val="24"/>
          <w:lang w:eastAsia="es-ES"/>
        </w:rPr>
      </w:pPr>
      <w:r w:rsidRPr="00680D4A">
        <w:rPr>
          <w:rFonts w:ascii="Arial" w:eastAsia="Times New Roman" w:hAnsi="Arial" w:cs="Arial"/>
          <w:b/>
          <w:bCs/>
          <w:spacing w:val="4"/>
          <w:sz w:val="24"/>
          <w:szCs w:val="24"/>
          <w:lang w:eastAsia="es-ES"/>
        </w:rPr>
        <w:t>IV. ALEGATOS DE INSTANCIA </w:t>
      </w:r>
      <w:r w:rsidRPr="00680D4A">
        <w:rPr>
          <w:rFonts w:ascii="Arial" w:eastAsia="Times New Roman" w:hAnsi="Arial" w:cs="Arial"/>
          <w:spacing w:val="4"/>
          <w:sz w:val="24"/>
          <w:szCs w:val="24"/>
          <w:lang w:eastAsia="es-ES"/>
        </w:rPr>
        <w:t> </w:t>
      </w:r>
    </w:p>
    <w:p w14:paraId="39A0ACDB" w14:textId="77777777" w:rsidR="00D5571F" w:rsidRPr="00680D4A" w:rsidRDefault="00D5571F" w:rsidP="00594E8D">
      <w:pPr>
        <w:pStyle w:val="Sinespaciado"/>
        <w:spacing w:line="276" w:lineRule="auto"/>
        <w:rPr>
          <w:rFonts w:ascii="Arial" w:hAnsi="Arial" w:cs="Arial"/>
          <w:spacing w:val="4"/>
          <w:sz w:val="24"/>
          <w:szCs w:val="24"/>
          <w:lang w:eastAsia="es-ES"/>
        </w:rPr>
      </w:pPr>
      <w:r w:rsidRPr="00680D4A">
        <w:rPr>
          <w:rFonts w:ascii="Arial" w:hAnsi="Arial" w:cs="Arial"/>
          <w:spacing w:val="4"/>
          <w:sz w:val="24"/>
          <w:szCs w:val="24"/>
          <w:lang w:eastAsia="es-ES"/>
        </w:rPr>
        <w:t> </w:t>
      </w:r>
    </w:p>
    <w:p w14:paraId="71EDE01B" w14:textId="23849D77" w:rsidR="00D5571F" w:rsidRPr="00680D4A" w:rsidRDefault="000F33C6" w:rsidP="00594E8D">
      <w:pPr>
        <w:shd w:val="clear" w:color="auto" w:fill="FFFFFF"/>
        <w:spacing w:after="0" w:line="276" w:lineRule="auto"/>
        <w:jc w:val="both"/>
        <w:textAlignment w:val="baseline"/>
        <w:rPr>
          <w:rFonts w:ascii="Arial" w:eastAsia="Times New Roman" w:hAnsi="Arial" w:cs="Arial"/>
          <w:spacing w:val="4"/>
          <w:sz w:val="24"/>
          <w:szCs w:val="24"/>
          <w:lang w:eastAsia="es-ES"/>
        </w:rPr>
      </w:pPr>
      <w:r w:rsidRPr="00680D4A">
        <w:rPr>
          <w:rFonts w:ascii="Arial" w:eastAsia="Times New Roman" w:hAnsi="Arial" w:cs="Arial"/>
          <w:spacing w:val="4"/>
          <w:sz w:val="24"/>
          <w:szCs w:val="24"/>
          <w:lang w:eastAsia="es-ES"/>
        </w:rPr>
        <w:t xml:space="preserve">Dentro del término otorgado a las partes para descorrer el traslado, todos los sujetos procesales allegaron escrito de alegaciones a través del correo electrónico del Despacho, por lo que se procede a resolver de fondo previas las siguientes:  </w:t>
      </w:r>
    </w:p>
    <w:p w14:paraId="3199AE1C" w14:textId="6FB92469" w:rsidR="000F33C6" w:rsidRPr="00680D4A" w:rsidRDefault="000F33C6" w:rsidP="00594E8D">
      <w:pPr>
        <w:shd w:val="clear" w:color="auto" w:fill="FFFFFF"/>
        <w:spacing w:after="0" w:line="276" w:lineRule="auto"/>
        <w:jc w:val="both"/>
        <w:textAlignment w:val="baseline"/>
        <w:rPr>
          <w:rFonts w:ascii="Arial" w:eastAsia="Times New Roman" w:hAnsi="Arial" w:cs="Arial"/>
          <w:spacing w:val="4"/>
          <w:sz w:val="24"/>
          <w:szCs w:val="24"/>
          <w:lang w:eastAsia="es-ES"/>
        </w:rPr>
      </w:pPr>
    </w:p>
    <w:p w14:paraId="2CB6D1D9" w14:textId="77777777" w:rsidR="000F33C6" w:rsidRPr="00680D4A" w:rsidRDefault="000F33C6" w:rsidP="00594E8D">
      <w:pPr>
        <w:shd w:val="clear" w:color="auto" w:fill="FFFFFF"/>
        <w:spacing w:after="0" w:line="276" w:lineRule="auto"/>
        <w:jc w:val="both"/>
        <w:textAlignment w:val="baseline"/>
        <w:rPr>
          <w:rFonts w:ascii="Arial" w:eastAsia="Times New Roman" w:hAnsi="Arial" w:cs="Arial"/>
          <w:spacing w:val="4"/>
          <w:sz w:val="24"/>
          <w:szCs w:val="24"/>
          <w:lang w:eastAsia="es-ES"/>
        </w:rPr>
      </w:pPr>
    </w:p>
    <w:p w14:paraId="4DBB6844" w14:textId="77777777" w:rsidR="00D5571F" w:rsidRPr="00680D4A" w:rsidRDefault="00D5571F" w:rsidP="00594E8D">
      <w:pPr>
        <w:spacing w:after="0" w:line="276" w:lineRule="auto"/>
        <w:jc w:val="both"/>
        <w:textAlignment w:val="baseline"/>
        <w:rPr>
          <w:rFonts w:ascii="Arial" w:eastAsia="Times New Roman" w:hAnsi="Arial" w:cs="Arial"/>
          <w:spacing w:val="4"/>
          <w:sz w:val="24"/>
          <w:szCs w:val="24"/>
          <w:lang w:eastAsia="es-ES"/>
        </w:rPr>
      </w:pPr>
      <w:r w:rsidRPr="00680D4A">
        <w:rPr>
          <w:rFonts w:ascii="Arial" w:eastAsia="Times New Roman" w:hAnsi="Arial" w:cs="Arial"/>
          <w:b/>
          <w:bCs/>
          <w:spacing w:val="4"/>
          <w:sz w:val="24"/>
          <w:szCs w:val="24"/>
          <w:lang w:eastAsia="es-ES"/>
        </w:rPr>
        <w:t>V. CONSIDERACIONES </w:t>
      </w:r>
      <w:r w:rsidRPr="00680D4A">
        <w:rPr>
          <w:rFonts w:ascii="Arial" w:eastAsia="Times New Roman" w:hAnsi="Arial" w:cs="Arial"/>
          <w:spacing w:val="4"/>
          <w:sz w:val="24"/>
          <w:szCs w:val="24"/>
          <w:lang w:eastAsia="es-ES"/>
        </w:rPr>
        <w:t> </w:t>
      </w:r>
    </w:p>
    <w:p w14:paraId="299BC74E" w14:textId="77777777" w:rsidR="00D5571F" w:rsidRPr="00680D4A" w:rsidRDefault="00D5571F" w:rsidP="00594E8D">
      <w:pPr>
        <w:pStyle w:val="Sinespaciado"/>
        <w:spacing w:line="276" w:lineRule="auto"/>
        <w:rPr>
          <w:rFonts w:ascii="Arial" w:hAnsi="Arial" w:cs="Arial"/>
          <w:spacing w:val="4"/>
          <w:sz w:val="24"/>
          <w:szCs w:val="24"/>
          <w:lang w:eastAsia="es-ES"/>
        </w:rPr>
      </w:pPr>
      <w:r w:rsidRPr="00680D4A">
        <w:rPr>
          <w:rFonts w:ascii="Arial" w:hAnsi="Arial" w:cs="Arial"/>
          <w:spacing w:val="4"/>
          <w:sz w:val="24"/>
          <w:szCs w:val="24"/>
          <w:lang w:eastAsia="es-ES"/>
        </w:rPr>
        <w:t> </w:t>
      </w:r>
    </w:p>
    <w:p w14:paraId="5839C391" w14:textId="77777777" w:rsidR="00D5571F" w:rsidRPr="00680D4A" w:rsidRDefault="00D5571F" w:rsidP="00594E8D">
      <w:pPr>
        <w:spacing w:after="0" w:line="276" w:lineRule="auto"/>
        <w:jc w:val="both"/>
        <w:textAlignment w:val="baseline"/>
        <w:rPr>
          <w:rFonts w:ascii="Arial" w:eastAsia="Times New Roman" w:hAnsi="Arial" w:cs="Arial"/>
          <w:spacing w:val="4"/>
          <w:sz w:val="24"/>
          <w:szCs w:val="24"/>
          <w:lang w:eastAsia="es-ES"/>
        </w:rPr>
      </w:pPr>
      <w:r w:rsidRPr="00680D4A">
        <w:rPr>
          <w:rFonts w:ascii="Arial" w:eastAsia="Times New Roman" w:hAnsi="Arial" w:cs="Arial"/>
          <w:b/>
          <w:bCs/>
          <w:spacing w:val="4"/>
          <w:sz w:val="24"/>
          <w:szCs w:val="24"/>
          <w:lang w:eastAsia="es-ES"/>
        </w:rPr>
        <w:t>5.1. Presupuestos Procesales. </w:t>
      </w:r>
      <w:r w:rsidRPr="00680D4A">
        <w:rPr>
          <w:rFonts w:ascii="Arial" w:eastAsia="Times New Roman" w:hAnsi="Arial" w:cs="Arial"/>
          <w:spacing w:val="4"/>
          <w:sz w:val="24"/>
          <w:szCs w:val="24"/>
          <w:lang w:eastAsia="es-ES"/>
        </w:rPr>
        <w:t> </w:t>
      </w:r>
    </w:p>
    <w:p w14:paraId="3B106F69" w14:textId="77777777" w:rsidR="00D5571F" w:rsidRPr="00680D4A" w:rsidRDefault="00D5571F" w:rsidP="00594E8D">
      <w:pPr>
        <w:pStyle w:val="Sinespaciado"/>
        <w:spacing w:line="276" w:lineRule="auto"/>
        <w:rPr>
          <w:rFonts w:ascii="Arial" w:hAnsi="Arial" w:cs="Arial"/>
          <w:spacing w:val="4"/>
          <w:sz w:val="24"/>
          <w:szCs w:val="24"/>
          <w:lang w:eastAsia="es-ES"/>
        </w:rPr>
      </w:pPr>
      <w:r w:rsidRPr="00680D4A">
        <w:rPr>
          <w:rFonts w:ascii="Arial" w:hAnsi="Arial" w:cs="Arial"/>
          <w:spacing w:val="4"/>
          <w:sz w:val="24"/>
          <w:szCs w:val="24"/>
          <w:lang w:eastAsia="es-ES"/>
        </w:rPr>
        <w:t> </w:t>
      </w:r>
    </w:p>
    <w:p w14:paraId="008EF1E7" w14:textId="77777777" w:rsidR="00D5571F" w:rsidRPr="00680D4A" w:rsidRDefault="00D5571F" w:rsidP="00594E8D">
      <w:pPr>
        <w:spacing w:after="0" w:line="276" w:lineRule="auto"/>
        <w:jc w:val="both"/>
        <w:textAlignment w:val="baseline"/>
        <w:rPr>
          <w:rFonts w:ascii="Arial" w:eastAsia="Times New Roman" w:hAnsi="Arial" w:cs="Arial"/>
          <w:spacing w:val="4"/>
          <w:sz w:val="24"/>
          <w:szCs w:val="24"/>
          <w:lang w:eastAsia="es-ES"/>
        </w:rPr>
      </w:pPr>
      <w:r w:rsidRPr="00680D4A">
        <w:rPr>
          <w:rFonts w:ascii="Arial" w:eastAsia="Times New Roman" w:hAnsi="Arial" w:cs="Arial"/>
          <w:spacing w:val="4"/>
          <w:sz w:val="24"/>
          <w:szCs w:val="24"/>
          <w:lang w:eastAsia="es-ES"/>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 </w:t>
      </w:r>
    </w:p>
    <w:p w14:paraId="06E2EDD5" w14:textId="77777777" w:rsidR="00D5571F" w:rsidRPr="00680D4A" w:rsidRDefault="00D5571F" w:rsidP="00594E8D">
      <w:pPr>
        <w:spacing w:after="0" w:line="276" w:lineRule="auto"/>
        <w:ind w:firstLine="705"/>
        <w:jc w:val="both"/>
        <w:textAlignment w:val="baseline"/>
        <w:rPr>
          <w:rFonts w:ascii="Arial" w:eastAsia="Times New Roman" w:hAnsi="Arial" w:cs="Arial"/>
          <w:spacing w:val="4"/>
          <w:sz w:val="24"/>
          <w:szCs w:val="24"/>
          <w:lang w:eastAsia="es-ES"/>
        </w:rPr>
      </w:pPr>
      <w:r w:rsidRPr="00680D4A">
        <w:rPr>
          <w:rFonts w:ascii="Arial" w:eastAsia="Times New Roman" w:hAnsi="Arial" w:cs="Arial"/>
          <w:spacing w:val="4"/>
          <w:sz w:val="24"/>
          <w:szCs w:val="24"/>
          <w:lang w:eastAsia="es-ES"/>
        </w:rPr>
        <w:t> </w:t>
      </w:r>
    </w:p>
    <w:p w14:paraId="4ACABFB9" w14:textId="77777777" w:rsidR="00D5571F" w:rsidRPr="00680D4A" w:rsidRDefault="00D5571F" w:rsidP="00594E8D">
      <w:pPr>
        <w:spacing w:after="0" w:line="276" w:lineRule="auto"/>
        <w:jc w:val="both"/>
        <w:textAlignment w:val="baseline"/>
        <w:rPr>
          <w:rFonts w:ascii="Arial" w:eastAsia="Times New Roman" w:hAnsi="Arial" w:cs="Arial"/>
          <w:spacing w:val="4"/>
          <w:sz w:val="24"/>
          <w:szCs w:val="24"/>
          <w:lang w:eastAsia="es-ES"/>
        </w:rPr>
      </w:pPr>
      <w:r w:rsidRPr="00680D4A">
        <w:rPr>
          <w:rFonts w:ascii="Arial" w:eastAsia="Times New Roman" w:hAnsi="Arial" w:cs="Arial"/>
          <w:b/>
          <w:bCs/>
          <w:spacing w:val="4"/>
          <w:sz w:val="24"/>
          <w:szCs w:val="24"/>
          <w:lang w:eastAsia="es-ES"/>
        </w:rPr>
        <w:t>5.2. Problemas jurídicos por resolver.</w:t>
      </w:r>
      <w:r w:rsidRPr="00680D4A">
        <w:rPr>
          <w:rFonts w:ascii="Arial" w:eastAsia="Times New Roman" w:hAnsi="Arial" w:cs="Arial"/>
          <w:spacing w:val="4"/>
          <w:sz w:val="24"/>
          <w:szCs w:val="24"/>
          <w:lang w:eastAsia="es-ES"/>
        </w:rPr>
        <w:t> </w:t>
      </w:r>
    </w:p>
    <w:p w14:paraId="5F29FC27" w14:textId="77777777" w:rsidR="00D5571F" w:rsidRPr="00680D4A" w:rsidRDefault="00D5571F" w:rsidP="00594E8D">
      <w:pPr>
        <w:pStyle w:val="Sinespaciado"/>
        <w:spacing w:line="276" w:lineRule="auto"/>
        <w:rPr>
          <w:rFonts w:ascii="Arial" w:hAnsi="Arial" w:cs="Arial"/>
          <w:spacing w:val="4"/>
          <w:sz w:val="24"/>
          <w:szCs w:val="24"/>
          <w:lang w:eastAsia="es-ES"/>
        </w:rPr>
      </w:pPr>
      <w:r w:rsidRPr="00680D4A">
        <w:rPr>
          <w:rFonts w:ascii="Arial" w:hAnsi="Arial" w:cs="Arial"/>
          <w:spacing w:val="4"/>
          <w:sz w:val="24"/>
          <w:szCs w:val="24"/>
          <w:lang w:eastAsia="es-ES"/>
        </w:rPr>
        <w:t> </w:t>
      </w:r>
    </w:p>
    <w:p w14:paraId="68BB4187" w14:textId="77777777" w:rsidR="00D60021" w:rsidRPr="00680D4A" w:rsidRDefault="00D5571F" w:rsidP="00594E8D">
      <w:pPr>
        <w:pStyle w:val="Sinespaciado"/>
        <w:spacing w:line="276" w:lineRule="auto"/>
        <w:jc w:val="both"/>
        <w:rPr>
          <w:rFonts w:ascii="Arial" w:hAnsi="Arial" w:cs="Arial"/>
          <w:spacing w:val="4"/>
          <w:sz w:val="24"/>
          <w:szCs w:val="24"/>
        </w:rPr>
      </w:pPr>
      <w:r w:rsidRPr="00680D4A">
        <w:rPr>
          <w:rFonts w:ascii="Arial" w:hAnsi="Arial" w:cs="Arial"/>
          <w:spacing w:val="4"/>
          <w:sz w:val="24"/>
          <w:szCs w:val="24"/>
          <w:lang w:eastAsia="es-ES"/>
        </w:rPr>
        <w:t>De conformidad con los puntos de apelación de la sentencia de primera instancia y el grado jurisdiccional de consulta que opera a favor de Colpensiones, se encuentra que los problemas jurídicos a resolver se circunscriben a </w:t>
      </w:r>
      <w:r w:rsidRPr="00680D4A">
        <w:rPr>
          <w:rFonts w:ascii="Arial" w:hAnsi="Arial" w:cs="Arial"/>
          <w:b/>
          <w:bCs/>
          <w:i/>
          <w:iCs/>
          <w:spacing w:val="4"/>
          <w:sz w:val="24"/>
          <w:szCs w:val="24"/>
          <w:lang w:eastAsia="es-ES"/>
        </w:rPr>
        <w:t>(i)</w:t>
      </w:r>
      <w:r w:rsidRPr="00680D4A">
        <w:rPr>
          <w:rFonts w:ascii="Arial" w:hAnsi="Arial" w:cs="Arial"/>
          <w:spacing w:val="4"/>
          <w:sz w:val="24"/>
          <w:szCs w:val="24"/>
          <w:lang w:eastAsia="es-ES"/>
        </w:rPr>
        <w:t xml:space="preserve"> determinar cuáles son los deberes probatorios que asisten a las partes cuando está en discusión la eficacia del traslado entre regímenes pensionales. </w:t>
      </w:r>
      <w:r w:rsidRPr="00680D4A">
        <w:rPr>
          <w:rStyle w:val="normaltextrun"/>
          <w:rFonts w:ascii="Arial" w:hAnsi="Arial" w:cs="Arial"/>
          <w:spacing w:val="4"/>
          <w:sz w:val="24"/>
          <w:szCs w:val="24"/>
          <w:shd w:val="clear" w:color="auto" w:fill="FFFFFF"/>
        </w:rPr>
        <w:t>En ese orden, </w:t>
      </w:r>
      <w:r w:rsidRPr="00680D4A">
        <w:rPr>
          <w:rStyle w:val="normaltextrun"/>
          <w:rFonts w:ascii="Arial" w:hAnsi="Arial" w:cs="Arial"/>
          <w:b/>
          <w:bCs/>
          <w:i/>
          <w:iCs/>
          <w:spacing w:val="4"/>
          <w:sz w:val="24"/>
          <w:szCs w:val="24"/>
          <w:shd w:val="clear" w:color="auto" w:fill="FFFFFF"/>
        </w:rPr>
        <w:t>(ii)</w:t>
      </w:r>
      <w:r w:rsidRPr="00680D4A">
        <w:rPr>
          <w:rStyle w:val="normaltextrun"/>
          <w:rFonts w:ascii="Arial" w:hAnsi="Arial" w:cs="Arial"/>
          <w:spacing w:val="4"/>
          <w:sz w:val="24"/>
          <w:szCs w:val="24"/>
          <w:shd w:val="clear" w:color="auto" w:fill="FFFFFF"/>
        </w:rPr>
        <w:t> </w:t>
      </w:r>
      <w:r w:rsidR="00D60021" w:rsidRPr="00680D4A">
        <w:rPr>
          <w:rFonts w:ascii="Arial" w:eastAsia="Times New Roman" w:hAnsi="Arial" w:cs="Arial"/>
          <w:spacing w:val="4"/>
          <w:sz w:val="24"/>
          <w:szCs w:val="24"/>
          <w:lang w:eastAsia="es-ES"/>
        </w:rPr>
        <w:t xml:space="preserve">establecer si para el momento en que la demandante efectuó el traslado de régimen pensional del RMPPD al RAIS, existía normatividad vigente que obligaba a la entidad administradora de pensiones a brindarle al usuario o potencial afiliado determinada información; </w:t>
      </w:r>
      <w:r w:rsidR="00D60021" w:rsidRPr="00680D4A">
        <w:rPr>
          <w:rFonts w:ascii="Arial" w:eastAsia="Times New Roman" w:hAnsi="Arial" w:cs="Arial"/>
          <w:b/>
          <w:bCs/>
          <w:i/>
          <w:iCs/>
          <w:spacing w:val="4"/>
          <w:sz w:val="24"/>
          <w:szCs w:val="24"/>
          <w:lang w:eastAsia="es-ES"/>
        </w:rPr>
        <w:t xml:space="preserve">(iii) </w:t>
      </w:r>
      <w:r w:rsidRPr="00680D4A">
        <w:rPr>
          <w:rStyle w:val="normaltextrun"/>
          <w:rFonts w:ascii="Arial" w:hAnsi="Arial" w:cs="Arial"/>
          <w:spacing w:val="4"/>
          <w:sz w:val="24"/>
          <w:szCs w:val="24"/>
          <w:shd w:val="clear" w:color="auto" w:fill="FFFFFF"/>
        </w:rPr>
        <w:t>dilucidar si al momento de traslado de régimen pensional a la demandante se le suministró la información necesaria por parte del fondo de pensiones, para entender que el acto de traslado fue eficaz; </w:t>
      </w:r>
      <w:r w:rsidR="00D60021" w:rsidRPr="00680D4A">
        <w:rPr>
          <w:rStyle w:val="normaltextrun"/>
          <w:rFonts w:ascii="Arial" w:hAnsi="Arial" w:cs="Arial"/>
          <w:b/>
          <w:bCs/>
          <w:i/>
          <w:iCs/>
          <w:spacing w:val="4"/>
          <w:sz w:val="24"/>
          <w:szCs w:val="24"/>
          <w:shd w:val="clear" w:color="auto" w:fill="FFFFFF"/>
        </w:rPr>
        <w:t xml:space="preserve">(iv) </w:t>
      </w:r>
      <w:r w:rsidR="00D60021" w:rsidRPr="00680D4A">
        <w:rPr>
          <w:rFonts w:ascii="Arial" w:eastAsia="Times New Roman" w:hAnsi="Arial" w:cs="Arial"/>
          <w:spacing w:val="4"/>
          <w:sz w:val="24"/>
          <w:szCs w:val="24"/>
          <w:lang w:eastAsia="es-ES"/>
        </w:rPr>
        <w:t xml:space="preserve">determinar si hay lugar a exonerar al fondo privado accionado de la imposición de costas procesales. </w:t>
      </w:r>
    </w:p>
    <w:p w14:paraId="31267A0B" w14:textId="1728E335" w:rsidR="5B2D5F53" w:rsidRPr="00680D4A" w:rsidRDefault="5B2D5F53" w:rsidP="00594E8D">
      <w:pPr>
        <w:pStyle w:val="Sinespaciado"/>
        <w:spacing w:line="276" w:lineRule="auto"/>
        <w:jc w:val="both"/>
        <w:rPr>
          <w:rFonts w:ascii="Arial" w:eastAsia="Times New Roman" w:hAnsi="Arial" w:cs="Arial"/>
          <w:spacing w:val="4"/>
          <w:sz w:val="24"/>
          <w:szCs w:val="24"/>
          <w:lang w:eastAsia="es-ES"/>
        </w:rPr>
      </w:pPr>
    </w:p>
    <w:p w14:paraId="72CDBE51" w14:textId="77777777" w:rsidR="00D5571F" w:rsidRPr="00680D4A" w:rsidRDefault="00D5571F" w:rsidP="00594E8D">
      <w:pPr>
        <w:pStyle w:val="Sinespaciado"/>
        <w:spacing w:line="276" w:lineRule="auto"/>
        <w:jc w:val="both"/>
        <w:rPr>
          <w:rFonts w:ascii="Arial" w:hAnsi="Arial" w:cs="Arial"/>
          <w:spacing w:val="4"/>
          <w:sz w:val="24"/>
          <w:szCs w:val="24"/>
          <w:lang w:eastAsia="es-ES"/>
        </w:rPr>
      </w:pPr>
      <w:r w:rsidRPr="00680D4A">
        <w:rPr>
          <w:rStyle w:val="normaltextrun"/>
          <w:rFonts w:ascii="Arial" w:hAnsi="Arial" w:cs="Arial"/>
          <w:spacing w:val="4"/>
          <w:sz w:val="24"/>
          <w:szCs w:val="24"/>
          <w:shd w:val="clear" w:color="auto" w:fill="FFFFFF"/>
        </w:rPr>
        <w:lastRenderedPageBreak/>
        <w:t xml:space="preserve">Ya en grado jurisdiccional de consulta se analizará </w:t>
      </w:r>
      <w:r w:rsidRPr="00680D4A">
        <w:rPr>
          <w:rStyle w:val="normaltextrun"/>
          <w:rFonts w:ascii="Arial" w:hAnsi="Arial" w:cs="Arial"/>
          <w:b/>
          <w:i/>
          <w:spacing w:val="4"/>
          <w:sz w:val="24"/>
          <w:szCs w:val="24"/>
          <w:shd w:val="clear" w:color="auto" w:fill="FFFFFF"/>
        </w:rPr>
        <w:t xml:space="preserve">(v) </w:t>
      </w:r>
      <w:r w:rsidRPr="00680D4A">
        <w:rPr>
          <w:rStyle w:val="normaltextrun"/>
          <w:rFonts w:ascii="Arial" w:hAnsi="Arial" w:cs="Arial"/>
          <w:spacing w:val="4"/>
          <w:sz w:val="24"/>
          <w:szCs w:val="24"/>
          <w:shd w:val="clear" w:color="auto" w:fill="FFFFFF"/>
        </w:rPr>
        <w:t>si hay lugar a ordenar a la AFP demandada a restituir algún otro valor cancelado por la parte demandante durante el periodo en que estuvo afiliada en esa entidad.</w:t>
      </w:r>
      <w:r w:rsidRPr="00680D4A">
        <w:rPr>
          <w:rStyle w:val="eop"/>
          <w:rFonts w:ascii="Arial" w:hAnsi="Arial" w:cs="Arial"/>
          <w:spacing w:val="4"/>
          <w:sz w:val="24"/>
          <w:szCs w:val="24"/>
          <w:shd w:val="clear" w:color="auto" w:fill="FFFFFF"/>
        </w:rPr>
        <w:t> </w:t>
      </w:r>
      <w:r w:rsidRPr="00680D4A">
        <w:rPr>
          <w:rFonts w:ascii="Arial" w:hAnsi="Arial" w:cs="Arial"/>
          <w:spacing w:val="4"/>
          <w:sz w:val="24"/>
          <w:szCs w:val="24"/>
          <w:lang w:eastAsia="es-ES"/>
        </w:rPr>
        <w:t xml:space="preserve"> </w:t>
      </w:r>
    </w:p>
    <w:p w14:paraId="5A0B274E" w14:textId="77777777" w:rsidR="00D5571F" w:rsidRPr="00680D4A" w:rsidRDefault="00D5571F" w:rsidP="00594E8D">
      <w:pPr>
        <w:pStyle w:val="Sinespaciado"/>
        <w:spacing w:line="276" w:lineRule="auto"/>
        <w:jc w:val="both"/>
        <w:rPr>
          <w:rFonts w:ascii="Arial" w:hAnsi="Arial" w:cs="Arial"/>
          <w:spacing w:val="4"/>
          <w:sz w:val="24"/>
          <w:szCs w:val="24"/>
          <w:lang w:eastAsia="es-ES"/>
        </w:rPr>
      </w:pPr>
      <w:r w:rsidRPr="00680D4A">
        <w:rPr>
          <w:rFonts w:ascii="Arial" w:hAnsi="Arial" w:cs="Arial"/>
          <w:spacing w:val="4"/>
          <w:sz w:val="24"/>
          <w:szCs w:val="24"/>
          <w:lang w:eastAsia="es-ES"/>
        </w:rPr>
        <w:t> </w:t>
      </w:r>
    </w:p>
    <w:p w14:paraId="78EFBB2B" w14:textId="77777777" w:rsidR="00D5571F" w:rsidRPr="00680D4A" w:rsidRDefault="00D5571F" w:rsidP="00594E8D">
      <w:pPr>
        <w:shd w:val="clear" w:color="auto" w:fill="FFFFFF"/>
        <w:spacing w:after="0" w:line="276" w:lineRule="auto"/>
        <w:jc w:val="both"/>
        <w:textAlignment w:val="baseline"/>
        <w:rPr>
          <w:rFonts w:ascii="Arial" w:eastAsia="Times New Roman" w:hAnsi="Arial" w:cs="Arial"/>
          <w:spacing w:val="4"/>
          <w:sz w:val="24"/>
          <w:szCs w:val="24"/>
          <w:lang w:eastAsia="es-ES"/>
        </w:rPr>
      </w:pPr>
      <w:r w:rsidRPr="00680D4A">
        <w:rPr>
          <w:rFonts w:ascii="Arial" w:eastAsia="Times New Roman" w:hAnsi="Arial" w:cs="Arial"/>
          <w:b/>
          <w:bCs/>
          <w:spacing w:val="4"/>
          <w:sz w:val="24"/>
          <w:szCs w:val="24"/>
          <w:lang w:eastAsia="es-ES"/>
        </w:rPr>
        <w:t>5.3. Desenvolvimiento de la problemática planteada</w:t>
      </w:r>
      <w:r w:rsidRPr="00680D4A">
        <w:rPr>
          <w:rFonts w:ascii="Arial" w:eastAsia="Times New Roman" w:hAnsi="Arial" w:cs="Arial"/>
          <w:spacing w:val="4"/>
          <w:sz w:val="24"/>
          <w:szCs w:val="24"/>
          <w:lang w:eastAsia="es-ES"/>
        </w:rPr>
        <w:t> </w:t>
      </w:r>
    </w:p>
    <w:p w14:paraId="1FEC46AD" w14:textId="77777777" w:rsidR="00D5571F" w:rsidRPr="00680D4A" w:rsidRDefault="00D5571F" w:rsidP="00594E8D">
      <w:pPr>
        <w:pStyle w:val="Sinespaciado"/>
        <w:spacing w:line="276" w:lineRule="auto"/>
        <w:rPr>
          <w:rFonts w:ascii="Arial" w:hAnsi="Arial" w:cs="Arial"/>
          <w:spacing w:val="4"/>
          <w:sz w:val="24"/>
          <w:szCs w:val="24"/>
          <w:lang w:eastAsia="es-ES"/>
        </w:rPr>
      </w:pPr>
      <w:r w:rsidRPr="00680D4A">
        <w:rPr>
          <w:rFonts w:ascii="Arial" w:hAnsi="Arial" w:cs="Arial"/>
          <w:spacing w:val="4"/>
          <w:sz w:val="24"/>
          <w:szCs w:val="24"/>
          <w:lang w:eastAsia="es-ES"/>
        </w:rPr>
        <w:t> </w:t>
      </w:r>
    </w:p>
    <w:p w14:paraId="46601D9C" w14:textId="77777777" w:rsidR="00D5571F" w:rsidRPr="00680D4A" w:rsidRDefault="00D5571F" w:rsidP="00594E8D">
      <w:pPr>
        <w:spacing w:after="0" w:line="276" w:lineRule="auto"/>
        <w:jc w:val="both"/>
        <w:textAlignment w:val="baseline"/>
        <w:rPr>
          <w:rFonts w:ascii="Arial" w:eastAsia="Times New Roman" w:hAnsi="Arial" w:cs="Arial"/>
          <w:spacing w:val="4"/>
          <w:sz w:val="24"/>
          <w:szCs w:val="24"/>
          <w:lang w:eastAsia="es-ES"/>
        </w:rPr>
      </w:pPr>
      <w:r w:rsidRPr="00680D4A">
        <w:rPr>
          <w:rFonts w:ascii="Arial" w:eastAsia="Times New Roman" w:hAnsi="Arial" w:cs="Arial"/>
          <w:spacing w:val="4"/>
          <w:sz w:val="24"/>
          <w:szCs w:val="24"/>
          <w:lang w:eastAsia="es-ES"/>
        </w:rPr>
        <w:t>Para empezar, es del caso recordar que el asunto relativo al tema de traslado entre regímenes pensionales, ha sido abordado por la Sala de Casación Laboral de la Corte Suprema de Justicia en múltiples ocasiones, forjando una tesis al respecto, a partir de las sentencias con radicación No. 31.989 de 2008, 33.083 y 31.314, ambas de 2011. El </w:t>
      </w:r>
      <w:r w:rsidRPr="00680D4A">
        <w:rPr>
          <w:rFonts w:ascii="Arial" w:eastAsia="Times New Roman" w:hAnsi="Arial" w:cs="Arial"/>
          <w:i/>
          <w:iCs/>
          <w:spacing w:val="4"/>
          <w:sz w:val="24"/>
          <w:szCs w:val="24"/>
          <w:lang w:eastAsia="es-ES"/>
        </w:rPr>
        <w:t>corpus argumentativo</w:t>
      </w:r>
      <w:r w:rsidRPr="00680D4A">
        <w:rPr>
          <w:rFonts w:ascii="Arial" w:eastAsia="Times New Roman" w:hAnsi="Arial" w:cs="Arial"/>
          <w:spacing w:val="4"/>
          <w:sz w:val="24"/>
          <w:szCs w:val="24"/>
          <w:lang w:eastAsia="es-ES"/>
        </w:rPr>
        <w:t> construido a partir de estas sentencias, ha señalado que es atribuible a la entidad administradora de pensiones privada una responsabilidad social y empresarial, especialmente con el potencial usuario de los servicios que ofrece, a fin de que en el proceso de la captación de nuevos clientes les suministre toda la información posible acerca de las ventajas y desventajas que puede acarrear tal cambio, máxime si ello influye notoriamente en su futuro pensional, toda vez que en esa libre competencia entre administradoras se empleaban diversas estrategias para captar nuevos afiliados. Ha derivado la Corte, desde esos requerimientos, ante la ausencia de lo que se ha llamado “buen consejo” la consecuencia de declarar la ineficacia de esos traslados de régimen pensional.  </w:t>
      </w:r>
    </w:p>
    <w:p w14:paraId="705CBD70" w14:textId="77777777" w:rsidR="00D5571F" w:rsidRPr="00680D4A" w:rsidRDefault="00D5571F" w:rsidP="00594E8D">
      <w:pPr>
        <w:spacing w:after="0" w:line="276" w:lineRule="auto"/>
        <w:ind w:firstLine="705"/>
        <w:jc w:val="both"/>
        <w:textAlignment w:val="baseline"/>
        <w:rPr>
          <w:rFonts w:ascii="Arial" w:eastAsia="Times New Roman" w:hAnsi="Arial" w:cs="Arial"/>
          <w:spacing w:val="4"/>
          <w:sz w:val="24"/>
          <w:szCs w:val="24"/>
          <w:lang w:eastAsia="es-ES"/>
        </w:rPr>
      </w:pPr>
      <w:r w:rsidRPr="00680D4A">
        <w:rPr>
          <w:rFonts w:ascii="Arial" w:eastAsia="Times New Roman" w:hAnsi="Arial" w:cs="Arial"/>
          <w:spacing w:val="4"/>
          <w:sz w:val="24"/>
          <w:szCs w:val="24"/>
          <w:lang w:eastAsia="es-ES"/>
        </w:rPr>
        <w:t> </w:t>
      </w:r>
    </w:p>
    <w:p w14:paraId="30DC74BD" w14:textId="77777777" w:rsidR="00D5571F" w:rsidRPr="00680D4A" w:rsidRDefault="00D5571F" w:rsidP="00594E8D">
      <w:pPr>
        <w:spacing w:after="0" w:line="276" w:lineRule="auto"/>
        <w:jc w:val="both"/>
        <w:textAlignment w:val="baseline"/>
        <w:rPr>
          <w:rFonts w:ascii="Arial" w:eastAsia="Times New Roman" w:hAnsi="Arial" w:cs="Arial"/>
          <w:spacing w:val="4"/>
          <w:sz w:val="24"/>
          <w:szCs w:val="24"/>
          <w:lang w:eastAsia="es-ES"/>
        </w:rPr>
      </w:pPr>
      <w:r w:rsidRPr="00680D4A">
        <w:rPr>
          <w:rFonts w:ascii="Arial" w:eastAsia="Times New Roman" w:hAnsi="Arial" w:cs="Arial"/>
          <w:spacing w:val="4"/>
          <w:sz w:val="24"/>
          <w:szCs w:val="24"/>
          <w:lang w:eastAsia="es-ES"/>
        </w:rPr>
        <w:t>De igual manera, atendiendo a las consecuencias que la Sala Laboral ha derivado de la ineficacia de los traslados al Régimen de Ahorro Individual, resulta claro que el Alto Tribunal ha optado, con inmodificable persistencia, por la vía de la ineficacia por inexistencia del acto jurídico, en este caso, por la ausencia total de consentimiento al momento de la afiliación o del traslado, siendo ese consentimiento un elemento de la esencia del negocio. </w:t>
      </w:r>
    </w:p>
    <w:p w14:paraId="147744AA" w14:textId="77777777" w:rsidR="00D5571F" w:rsidRPr="00680D4A" w:rsidRDefault="00D5571F" w:rsidP="00594E8D">
      <w:pPr>
        <w:spacing w:after="0" w:line="276" w:lineRule="auto"/>
        <w:jc w:val="both"/>
        <w:textAlignment w:val="baseline"/>
        <w:rPr>
          <w:rFonts w:ascii="Arial" w:eastAsia="Times New Roman" w:hAnsi="Arial" w:cs="Arial"/>
          <w:spacing w:val="4"/>
          <w:sz w:val="24"/>
          <w:szCs w:val="24"/>
          <w:lang w:eastAsia="es-ES"/>
        </w:rPr>
      </w:pPr>
      <w:r w:rsidRPr="00680D4A">
        <w:rPr>
          <w:rFonts w:ascii="Arial" w:eastAsia="Times New Roman" w:hAnsi="Arial" w:cs="Arial"/>
          <w:spacing w:val="4"/>
          <w:sz w:val="24"/>
          <w:szCs w:val="24"/>
          <w:lang w:eastAsia="es-ES"/>
        </w:rPr>
        <w:t> </w:t>
      </w:r>
    </w:p>
    <w:p w14:paraId="3E91E49B" w14:textId="77777777" w:rsidR="00D5571F" w:rsidRPr="00680D4A" w:rsidRDefault="00D5571F" w:rsidP="00594E8D">
      <w:pPr>
        <w:spacing w:after="0" w:line="276" w:lineRule="auto"/>
        <w:jc w:val="both"/>
        <w:textAlignment w:val="baseline"/>
        <w:rPr>
          <w:rFonts w:ascii="Arial" w:eastAsia="Times New Roman" w:hAnsi="Arial" w:cs="Arial"/>
          <w:spacing w:val="4"/>
          <w:sz w:val="24"/>
          <w:szCs w:val="24"/>
          <w:lang w:eastAsia="es-ES"/>
        </w:rPr>
      </w:pPr>
      <w:r w:rsidRPr="00680D4A">
        <w:rPr>
          <w:rFonts w:ascii="Arial" w:eastAsia="Times New Roman" w:hAnsi="Arial" w:cs="Arial"/>
          <w:spacing w:val="4"/>
          <w:sz w:val="24"/>
          <w:szCs w:val="24"/>
          <w:lang w:eastAsia="es-ES"/>
        </w:rPr>
        <w:t>Frente al punto es cierto que la Sala Laboral de la Corte Suprema de Justicia no ha ahondado en disquisiciones sobre la noción misma de la ineficacia; a diferencia de  la Sala Civil, que durante décadas ha debatido sobre los conceptos de nulidad absoluta, inexistencia e ineficacia, sin llegar a un acuerdo pleno, al que tampoco han llegado los doctrinantes; no obstante, en punto al abordaje del tema a través de la ineficacia, debe decirse que la jurisprudencia del trabajo sí se ha explayado en razones para explicar, de un lado que (i) la vía adecuada sí es la de la ineficacia y del otro, (ii) cómo en los casos donde ha prosperado la declaratoria de la ineficacia, se ha estado en ausencia de un consentimiento informado, entendido como un procedimiento que garantiza, antes que aceptar un ofrecimiento o un servicio, la comprensión por el usuario de las condiciones, riesgos y consecuencias de su afiliación al régimen. Vale decir, que el afiliado antes de dar su consentimiento, ha recibido información clara, cierta, comprensible y oportuna. (Sentencia con radicado 68838 de mayo de 2019). </w:t>
      </w:r>
    </w:p>
    <w:p w14:paraId="7DFBE6A5" w14:textId="77777777" w:rsidR="00D5571F" w:rsidRPr="00680D4A" w:rsidRDefault="00D5571F" w:rsidP="00594E8D">
      <w:pPr>
        <w:spacing w:after="0" w:line="276" w:lineRule="auto"/>
        <w:jc w:val="both"/>
        <w:textAlignment w:val="baseline"/>
        <w:rPr>
          <w:rFonts w:ascii="Arial" w:eastAsia="Times New Roman" w:hAnsi="Arial" w:cs="Arial"/>
          <w:spacing w:val="4"/>
          <w:sz w:val="24"/>
          <w:szCs w:val="24"/>
          <w:lang w:eastAsia="es-ES"/>
        </w:rPr>
      </w:pPr>
      <w:r w:rsidRPr="00680D4A">
        <w:rPr>
          <w:rFonts w:ascii="Arial" w:eastAsia="Times New Roman" w:hAnsi="Arial" w:cs="Arial"/>
          <w:spacing w:val="4"/>
          <w:sz w:val="24"/>
          <w:szCs w:val="24"/>
          <w:lang w:eastAsia="es-ES"/>
        </w:rPr>
        <w:t> </w:t>
      </w:r>
    </w:p>
    <w:p w14:paraId="43CC4E10" w14:textId="77777777" w:rsidR="00D5571F" w:rsidRPr="00680D4A" w:rsidRDefault="00D5571F" w:rsidP="00594E8D">
      <w:pPr>
        <w:spacing w:after="0" w:line="276" w:lineRule="auto"/>
        <w:jc w:val="both"/>
        <w:textAlignment w:val="baseline"/>
        <w:rPr>
          <w:rFonts w:ascii="Arial" w:eastAsia="Times New Roman" w:hAnsi="Arial" w:cs="Arial"/>
          <w:spacing w:val="4"/>
          <w:sz w:val="24"/>
          <w:szCs w:val="24"/>
          <w:lang w:eastAsia="es-ES"/>
        </w:rPr>
      </w:pPr>
      <w:r w:rsidRPr="00680D4A">
        <w:rPr>
          <w:rFonts w:ascii="Arial" w:eastAsia="Times New Roman" w:hAnsi="Arial" w:cs="Arial"/>
          <w:spacing w:val="4"/>
          <w:sz w:val="24"/>
          <w:szCs w:val="24"/>
          <w:lang w:eastAsia="es-ES"/>
        </w:rPr>
        <w:t>La mirada censora de la Corte sobre estos procedimientos de las Administradora de Pensiones se ha ido ampliando, desde los afiliados que tenían el beneficio de transición o estaban próximos a pensionarse a toda clase de afiliados, por ello resulta pertinente para los fines de resolver el asunto, traer a colación apartes textuales de la reciente </w:t>
      </w:r>
      <w:r w:rsidRPr="00680D4A">
        <w:rPr>
          <w:rFonts w:ascii="Arial" w:eastAsia="Times New Roman" w:hAnsi="Arial" w:cs="Arial"/>
          <w:b/>
          <w:bCs/>
          <w:spacing w:val="4"/>
          <w:sz w:val="24"/>
          <w:szCs w:val="24"/>
          <w:lang w:eastAsia="es-ES"/>
        </w:rPr>
        <w:t xml:space="preserve">sentencia del 8 de mayo de 2019, (SL1688-2019, Rad. </w:t>
      </w:r>
      <w:r w:rsidRPr="00680D4A">
        <w:rPr>
          <w:rFonts w:ascii="Arial" w:eastAsia="Times New Roman" w:hAnsi="Arial" w:cs="Arial"/>
          <w:b/>
          <w:bCs/>
          <w:spacing w:val="4"/>
          <w:sz w:val="24"/>
          <w:szCs w:val="24"/>
          <w:lang w:eastAsia="es-ES"/>
        </w:rPr>
        <w:lastRenderedPageBreak/>
        <w:t>68838),</w:t>
      </w:r>
      <w:r w:rsidRPr="00680D4A">
        <w:rPr>
          <w:rFonts w:ascii="Arial" w:eastAsia="Times New Roman" w:hAnsi="Arial" w:cs="Arial"/>
          <w:spacing w:val="4"/>
          <w:sz w:val="24"/>
          <w:szCs w:val="24"/>
          <w:lang w:eastAsia="es-ES"/>
        </w:rPr>
        <w:t> la cual compendia para el día de hoy, con total claridad y precisión, el estado de la materia en asuntos de ineficacia de traslados de régimen pensional por falta de una adecuada información, las consecuencias de la declaración dada por los afiliados en los documentos de traslado de régimen, la carga de la prueba, los alcances de la ineficacia y las </w:t>
      </w:r>
      <w:proofErr w:type="spellStart"/>
      <w:r w:rsidRPr="00680D4A">
        <w:rPr>
          <w:rFonts w:ascii="Arial" w:eastAsia="Times New Roman" w:hAnsi="Arial" w:cs="Arial"/>
          <w:spacing w:val="4"/>
          <w:sz w:val="24"/>
          <w:szCs w:val="24"/>
          <w:lang w:eastAsia="es-ES"/>
        </w:rPr>
        <w:t>reasesorías</w:t>
      </w:r>
      <w:proofErr w:type="spellEnd"/>
      <w:r w:rsidRPr="00680D4A">
        <w:rPr>
          <w:rFonts w:ascii="Arial" w:eastAsia="Times New Roman" w:hAnsi="Arial" w:cs="Arial"/>
          <w:spacing w:val="4"/>
          <w:sz w:val="24"/>
          <w:szCs w:val="24"/>
          <w:lang w:eastAsia="es-ES"/>
        </w:rPr>
        <w:t> que se realizan con posterioridad al traslado inicial, entre otros.  </w:t>
      </w:r>
    </w:p>
    <w:p w14:paraId="0FDB9B0D" w14:textId="77777777" w:rsidR="00D5571F" w:rsidRPr="00680D4A" w:rsidRDefault="00D5571F" w:rsidP="00594E8D">
      <w:pPr>
        <w:spacing w:after="0" w:line="276" w:lineRule="auto"/>
        <w:jc w:val="both"/>
        <w:textAlignment w:val="baseline"/>
        <w:rPr>
          <w:rFonts w:ascii="Arial" w:eastAsia="Times New Roman" w:hAnsi="Arial" w:cs="Arial"/>
          <w:spacing w:val="4"/>
          <w:sz w:val="24"/>
          <w:szCs w:val="24"/>
          <w:lang w:eastAsia="es-ES"/>
        </w:rPr>
      </w:pPr>
      <w:r w:rsidRPr="00680D4A">
        <w:rPr>
          <w:rFonts w:ascii="Arial" w:eastAsia="Times New Roman" w:hAnsi="Arial" w:cs="Arial"/>
          <w:spacing w:val="4"/>
          <w:sz w:val="24"/>
          <w:szCs w:val="24"/>
          <w:lang w:eastAsia="es-ES"/>
        </w:rPr>
        <w:t> </w:t>
      </w:r>
    </w:p>
    <w:p w14:paraId="76D7F006" w14:textId="77777777" w:rsidR="00D5571F" w:rsidRPr="00594E8D" w:rsidRDefault="00D5571F" w:rsidP="00594E8D">
      <w:pPr>
        <w:spacing w:after="0" w:line="276" w:lineRule="auto"/>
        <w:jc w:val="both"/>
        <w:textAlignment w:val="baseline"/>
        <w:rPr>
          <w:rFonts w:ascii="Arial" w:eastAsia="Times New Roman" w:hAnsi="Arial" w:cs="Arial"/>
          <w:sz w:val="24"/>
          <w:szCs w:val="24"/>
          <w:lang w:eastAsia="es-ES"/>
        </w:rPr>
      </w:pPr>
      <w:r w:rsidRPr="00594E8D">
        <w:rPr>
          <w:rFonts w:ascii="Arial" w:eastAsia="Times New Roman" w:hAnsi="Arial" w:cs="Arial"/>
          <w:b/>
          <w:bCs/>
          <w:sz w:val="24"/>
          <w:szCs w:val="24"/>
          <w:lang w:eastAsia="es-ES"/>
        </w:rPr>
        <w:t>a) Sobre el deber de información,</w:t>
      </w:r>
      <w:r w:rsidRPr="00594E8D">
        <w:rPr>
          <w:rFonts w:ascii="Arial" w:eastAsia="Times New Roman" w:hAnsi="Arial" w:cs="Arial"/>
          <w:sz w:val="24"/>
          <w:szCs w:val="24"/>
          <w:lang w:eastAsia="es-ES"/>
        </w:rPr>
        <w:t> en la sentencia citada quedó dicho: </w:t>
      </w:r>
    </w:p>
    <w:p w14:paraId="5520201F" w14:textId="77777777" w:rsidR="00D5571F" w:rsidRPr="00594E8D" w:rsidRDefault="00D5571F" w:rsidP="00594E8D">
      <w:pPr>
        <w:spacing w:after="0" w:line="276" w:lineRule="auto"/>
        <w:jc w:val="both"/>
        <w:textAlignment w:val="baseline"/>
        <w:rPr>
          <w:rFonts w:ascii="Arial" w:eastAsia="Times New Roman" w:hAnsi="Arial" w:cs="Arial"/>
          <w:sz w:val="24"/>
          <w:szCs w:val="24"/>
          <w:lang w:eastAsia="es-ES"/>
        </w:rPr>
      </w:pPr>
      <w:r w:rsidRPr="00594E8D">
        <w:rPr>
          <w:rFonts w:ascii="Arial" w:eastAsia="Times New Roman" w:hAnsi="Arial" w:cs="Arial"/>
          <w:sz w:val="24"/>
          <w:szCs w:val="24"/>
          <w:lang w:eastAsia="es-ES"/>
        </w:rPr>
        <w:t>  </w:t>
      </w:r>
    </w:p>
    <w:p w14:paraId="3C2F0BED" w14:textId="77777777" w:rsidR="00594E8D" w:rsidRPr="00594E8D" w:rsidRDefault="00594E8D" w:rsidP="00594E8D">
      <w:pPr>
        <w:spacing w:after="0" w:line="240" w:lineRule="auto"/>
        <w:ind w:left="426" w:right="420"/>
        <w:jc w:val="both"/>
        <w:rPr>
          <w:rFonts w:ascii="Arial" w:eastAsia="Times New Roman" w:hAnsi="Arial" w:cs="Arial"/>
          <w:i/>
          <w:iCs/>
          <w:spacing w:val="6"/>
          <w:szCs w:val="24"/>
          <w:lang w:val="es-ES_tradnl" w:eastAsia="es-ES"/>
        </w:rPr>
      </w:pPr>
      <w:r w:rsidRPr="00594E8D">
        <w:rPr>
          <w:rFonts w:ascii="Arial" w:eastAsia="Times New Roman" w:hAnsi="Arial" w:cs="Arial"/>
          <w:i/>
          <w:iCs/>
          <w:spacing w:val="6"/>
          <w:szCs w:val="24"/>
          <w:lang w:val="es-ES_tradnl" w:eastAsia="es-ES"/>
        </w:rPr>
        <w:t xml:space="preserve">“El anterior recuento sobre la evolución normativa del deber de información a cargo de las administradoras de pensiones podría, a grandes rasgos, sintetizarse así: </w:t>
      </w:r>
    </w:p>
    <w:p w14:paraId="73E95272" w14:textId="77777777" w:rsidR="00594E8D" w:rsidRPr="00594E8D" w:rsidRDefault="00594E8D" w:rsidP="00594E8D">
      <w:pPr>
        <w:spacing w:after="0" w:line="240" w:lineRule="auto"/>
        <w:ind w:left="426" w:right="420"/>
        <w:jc w:val="both"/>
        <w:rPr>
          <w:rFonts w:ascii="Arial" w:eastAsia="Times New Roman" w:hAnsi="Arial" w:cs="Arial"/>
          <w:spacing w:val="6"/>
          <w:szCs w:val="24"/>
          <w:lang w:val="es-ES_tradnl" w:eastAsia="es-ES"/>
        </w:rPr>
      </w:pPr>
    </w:p>
    <w:tbl>
      <w:tblPr>
        <w:tblW w:w="0" w:type="auto"/>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3685"/>
      </w:tblGrid>
      <w:tr w:rsidR="00594E8D" w:rsidRPr="00594E8D" w14:paraId="78D4CAC1" w14:textId="77777777" w:rsidTr="00BF51D9">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590CC6F7" w14:textId="77777777" w:rsidR="00594E8D" w:rsidRPr="00594E8D" w:rsidRDefault="00594E8D" w:rsidP="00594E8D">
            <w:pPr>
              <w:spacing w:after="0" w:line="276" w:lineRule="auto"/>
              <w:jc w:val="both"/>
              <w:textAlignment w:val="baseline"/>
              <w:rPr>
                <w:rFonts w:ascii="Arial" w:eastAsia="Times New Roman" w:hAnsi="Arial" w:cs="Arial"/>
                <w:spacing w:val="6"/>
                <w:sz w:val="20"/>
                <w:szCs w:val="24"/>
                <w:lang w:eastAsia="es-ES"/>
              </w:rPr>
            </w:pPr>
            <w:r w:rsidRPr="00594E8D">
              <w:rPr>
                <w:rFonts w:ascii="Arial" w:eastAsia="Times New Roman" w:hAnsi="Arial" w:cs="Arial"/>
                <w:b/>
                <w:bCs/>
                <w:i/>
                <w:iCs/>
                <w:spacing w:val="6"/>
                <w:sz w:val="20"/>
                <w:szCs w:val="24"/>
                <w:lang w:val="es-CO" w:eastAsia="es-ES"/>
              </w:rPr>
              <w:t>Etapa acumulativa</w:t>
            </w:r>
            <w:r w:rsidRPr="00594E8D">
              <w:rPr>
                <w:rFonts w:ascii="Arial" w:eastAsia="Times New Roman" w:hAnsi="Arial" w:cs="Arial"/>
                <w:spacing w:val="6"/>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5A39CCC4" w14:textId="77777777" w:rsidR="00594E8D" w:rsidRPr="00594E8D" w:rsidRDefault="00594E8D" w:rsidP="00594E8D">
            <w:pPr>
              <w:spacing w:after="0" w:line="276" w:lineRule="auto"/>
              <w:jc w:val="both"/>
              <w:textAlignment w:val="baseline"/>
              <w:rPr>
                <w:rFonts w:ascii="Arial" w:eastAsia="Times New Roman" w:hAnsi="Arial" w:cs="Arial"/>
                <w:spacing w:val="6"/>
                <w:sz w:val="20"/>
                <w:szCs w:val="24"/>
                <w:lang w:eastAsia="es-ES"/>
              </w:rPr>
            </w:pPr>
            <w:r w:rsidRPr="00594E8D">
              <w:rPr>
                <w:rFonts w:ascii="Arial" w:eastAsia="Times New Roman" w:hAnsi="Arial" w:cs="Arial"/>
                <w:b/>
                <w:bCs/>
                <w:i/>
                <w:iCs/>
                <w:spacing w:val="6"/>
                <w:sz w:val="20"/>
                <w:szCs w:val="24"/>
                <w:lang w:val="es-CO" w:eastAsia="es-ES"/>
              </w:rPr>
              <w:t>Normas que obligan a las administradoras de pensiones a dar información</w:t>
            </w:r>
            <w:r w:rsidRPr="00594E8D">
              <w:rPr>
                <w:rFonts w:ascii="Arial" w:eastAsia="Times New Roman" w:hAnsi="Arial" w:cs="Arial"/>
                <w:spacing w:val="6"/>
                <w:sz w:val="20"/>
                <w:szCs w:val="24"/>
                <w:lang w:eastAsia="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76716FA4" w14:textId="77777777" w:rsidR="00594E8D" w:rsidRPr="00594E8D" w:rsidRDefault="00594E8D" w:rsidP="00594E8D">
            <w:pPr>
              <w:spacing w:after="0" w:line="276" w:lineRule="auto"/>
              <w:jc w:val="both"/>
              <w:textAlignment w:val="baseline"/>
              <w:rPr>
                <w:rFonts w:ascii="Arial" w:eastAsia="Times New Roman" w:hAnsi="Arial" w:cs="Arial"/>
                <w:spacing w:val="6"/>
                <w:sz w:val="20"/>
                <w:szCs w:val="24"/>
                <w:lang w:eastAsia="es-ES"/>
              </w:rPr>
            </w:pPr>
            <w:r w:rsidRPr="00594E8D">
              <w:rPr>
                <w:rFonts w:ascii="Arial" w:eastAsia="Times New Roman" w:hAnsi="Arial" w:cs="Arial"/>
                <w:b/>
                <w:bCs/>
                <w:i/>
                <w:iCs/>
                <w:spacing w:val="6"/>
                <w:sz w:val="20"/>
                <w:szCs w:val="24"/>
                <w:lang w:val="es-CO" w:eastAsia="es-ES"/>
              </w:rPr>
              <w:t>Contenido mínimo y alcance del deber de información</w:t>
            </w:r>
            <w:r w:rsidRPr="00594E8D">
              <w:rPr>
                <w:rFonts w:ascii="Arial" w:eastAsia="Times New Roman" w:hAnsi="Arial" w:cs="Arial"/>
                <w:spacing w:val="6"/>
                <w:sz w:val="20"/>
                <w:szCs w:val="24"/>
                <w:lang w:eastAsia="es-ES"/>
              </w:rPr>
              <w:t> </w:t>
            </w:r>
          </w:p>
        </w:tc>
      </w:tr>
      <w:tr w:rsidR="00594E8D" w:rsidRPr="00594E8D" w14:paraId="38BE7249" w14:textId="77777777" w:rsidTr="00BF51D9">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167348C6" w14:textId="77777777" w:rsidR="00594E8D" w:rsidRPr="00594E8D" w:rsidRDefault="00594E8D" w:rsidP="00594E8D">
            <w:pPr>
              <w:spacing w:after="0" w:line="276" w:lineRule="auto"/>
              <w:jc w:val="both"/>
              <w:textAlignment w:val="baseline"/>
              <w:rPr>
                <w:rFonts w:ascii="Arial" w:eastAsia="Times New Roman" w:hAnsi="Arial" w:cs="Arial"/>
                <w:spacing w:val="6"/>
                <w:sz w:val="20"/>
                <w:szCs w:val="24"/>
                <w:lang w:eastAsia="es-ES"/>
              </w:rPr>
            </w:pPr>
            <w:r w:rsidRPr="00594E8D">
              <w:rPr>
                <w:rFonts w:ascii="Arial" w:eastAsia="Times New Roman" w:hAnsi="Arial" w:cs="Arial"/>
                <w:i/>
                <w:iCs/>
                <w:spacing w:val="6"/>
                <w:sz w:val="20"/>
                <w:szCs w:val="24"/>
                <w:lang w:val="es-CO" w:eastAsia="es-ES"/>
              </w:rPr>
              <w:t>Deber de información </w:t>
            </w:r>
            <w:r w:rsidRPr="00594E8D">
              <w:rPr>
                <w:rFonts w:ascii="Arial" w:eastAsia="Times New Roman" w:hAnsi="Arial" w:cs="Arial"/>
                <w:spacing w:val="6"/>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5FBB94BE" w14:textId="77777777" w:rsidR="00594E8D" w:rsidRPr="00594E8D" w:rsidRDefault="00594E8D" w:rsidP="00594E8D">
            <w:pPr>
              <w:spacing w:after="0" w:line="276" w:lineRule="auto"/>
              <w:jc w:val="both"/>
              <w:textAlignment w:val="baseline"/>
              <w:rPr>
                <w:rFonts w:ascii="Arial" w:eastAsia="Times New Roman" w:hAnsi="Arial" w:cs="Arial"/>
                <w:spacing w:val="6"/>
                <w:sz w:val="20"/>
                <w:szCs w:val="24"/>
                <w:lang w:eastAsia="es-ES"/>
              </w:rPr>
            </w:pPr>
            <w:r w:rsidRPr="00594E8D">
              <w:rPr>
                <w:rFonts w:ascii="Arial" w:eastAsia="Times New Roman" w:hAnsi="Arial" w:cs="Arial"/>
                <w:i/>
                <w:iCs/>
                <w:spacing w:val="6"/>
                <w:sz w:val="20"/>
                <w:szCs w:val="24"/>
                <w:lang w:val="es-CO" w:eastAsia="es-ES"/>
              </w:rPr>
              <w:t>Arts. 13 literal b), 271 y 272 de la Ley 100 de 1993</w:t>
            </w:r>
            <w:r w:rsidRPr="00594E8D">
              <w:rPr>
                <w:rFonts w:ascii="Arial" w:eastAsia="Times New Roman" w:hAnsi="Arial" w:cs="Arial"/>
                <w:spacing w:val="6"/>
                <w:sz w:val="20"/>
                <w:szCs w:val="24"/>
                <w:lang w:eastAsia="es-ES"/>
              </w:rPr>
              <w:t> </w:t>
            </w:r>
          </w:p>
          <w:p w14:paraId="3A461B6F" w14:textId="77777777" w:rsidR="00594E8D" w:rsidRPr="00594E8D" w:rsidRDefault="00594E8D" w:rsidP="00594E8D">
            <w:pPr>
              <w:spacing w:after="0" w:line="276" w:lineRule="auto"/>
              <w:jc w:val="both"/>
              <w:textAlignment w:val="baseline"/>
              <w:rPr>
                <w:rFonts w:ascii="Arial" w:eastAsia="Times New Roman" w:hAnsi="Arial" w:cs="Arial"/>
                <w:spacing w:val="6"/>
                <w:sz w:val="20"/>
                <w:szCs w:val="24"/>
                <w:lang w:eastAsia="es-ES"/>
              </w:rPr>
            </w:pPr>
            <w:r w:rsidRPr="00594E8D">
              <w:rPr>
                <w:rFonts w:ascii="Arial" w:eastAsia="Times New Roman" w:hAnsi="Arial" w:cs="Arial"/>
                <w:i/>
                <w:iCs/>
                <w:spacing w:val="6"/>
                <w:sz w:val="20"/>
                <w:szCs w:val="24"/>
                <w:lang w:eastAsia="es-ES"/>
              </w:rPr>
              <w:t>Art. 97, numeral 1 del Decreto 663 de 1993, modificado por el artículo 23 de la Ley 797 de 2003</w:t>
            </w:r>
            <w:r w:rsidRPr="00594E8D">
              <w:rPr>
                <w:rFonts w:ascii="Arial" w:eastAsia="Times New Roman" w:hAnsi="Arial" w:cs="Arial"/>
                <w:spacing w:val="6"/>
                <w:sz w:val="20"/>
                <w:szCs w:val="24"/>
                <w:lang w:eastAsia="es-ES"/>
              </w:rPr>
              <w:t> </w:t>
            </w:r>
          </w:p>
          <w:p w14:paraId="2E974612" w14:textId="77777777" w:rsidR="00594E8D" w:rsidRPr="00594E8D" w:rsidRDefault="00594E8D" w:rsidP="00594E8D">
            <w:pPr>
              <w:spacing w:after="0" w:line="276" w:lineRule="auto"/>
              <w:jc w:val="both"/>
              <w:textAlignment w:val="baseline"/>
              <w:rPr>
                <w:rFonts w:ascii="Arial" w:eastAsia="Times New Roman" w:hAnsi="Arial" w:cs="Arial"/>
                <w:spacing w:val="6"/>
                <w:sz w:val="20"/>
                <w:szCs w:val="24"/>
                <w:lang w:eastAsia="es-ES"/>
              </w:rPr>
            </w:pPr>
            <w:r w:rsidRPr="00594E8D">
              <w:rPr>
                <w:rFonts w:ascii="Arial" w:eastAsia="Times New Roman" w:hAnsi="Arial" w:cs="Arial"/>
                <w:i/>
                <w:iCs/>
                <w:spacing w:val="6"/>
                <w:sz w:val="20"/>
                <w:szCs w:val="24"/>
                <w:lang w:eastAsia="es-ES"/>
              </w:rPr>
              <w:t>Disposiciones constitucionales relativas al derecho a la información, no menoscabo de derechos laborales y autonomía personal</w:t>
            </w:r>
            <w:r w:rsidRPr="00594E8D">
              <w:rPr>
                <w:rFonts w:ascii="Arial" w:eastAsia="Times New Roman" w:hAnsi="Arial" w:cs="Arial"/>
                <w:spacing w:val="6"/>
                <w:sz w:val="20"/>
                <w:szCs w:val="24"/>
                <w:lang w:eastAsia="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7C67E4B8" w14:textId="77777777" w:rsidR="00594E8D" w:rsidRPr="00594E8D" w:rsidRDefault="00594E8D" w:rsidP="00594E8D">
            <w:pPr>
              <w:spacing w:after="0" w:line="276" w:lineRule="auto"/>
              <w:jc w:val="both"/>
              <w:textAlignment w:val="baseline"/>
              <w:rPr>
                <w:rFonts w:ascii="Arial" w:eastAsia="Times New Roman" w:hAnsi="Arial" w:cs="Arial"/>
                <w:spacing w:val="6"/>
                <w:sz w:val="20"/>
                <w:szCs w:val="24"/>
                <w:lang w:eastAsia="es-ES"/>
              </w:rPr>
            </w:pPr>
            <w:r w:rsidRPr="00594E8D">
              <w:rPr>
                <w:rFonts w:ascii="Arial" w:eastAsia="Times New Roman" w:hAnsi="Arial" w:cs="Arial"/>
                <w:i/>
                <w:iCs/>
                <w:spacing w:val="6"/>
                <w:sz w:val="20"/>
                <w:szCs w:val="24"/>
                <w:lang w:val="es-CO" w:eastAsia="es-ES"/>
              </w:rPr>
              <w:t>Ilustración de las características, condiciones, acceso, efectos y riesgos de cada uno de los regímenes pensionales, lo que incluye dar a conocer la existencia de un régimen de transición y la eventual pérdida de beneficios pensionales</w:t>
            </w:r>
            <w:r w:rsidRPr="00594E8D">
              <w:rPr>
                <w:rFonts w:ascii="Arial" w:eastAsia="Times New Roman" w:hAnsi="Arial" w:cs="Arial"/>
                <w:spacing w:val="6"/>
                <w:sz w:val="20"/>
                <w:szCs w:val="24"/>
                <w:lang w:eastAsia="es-ES"/>
              </w:rPr>
              <w:t> </w:t>
            </w:r>
          </w:p>
        </w:tc>
      </w:tr>
      <w:tr w:rsidR="00594E8D" w:rsidRPr="00594E8D" w14:paraId="42023673" w14:textId="77777777" w:rsidTr="00BF51D9">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7D3335B4" w14:textId="77777777" w:rsidR="00594E8D" w:rsidRPr="00594E8D" w:rsidRDefault="00594E8D" w:rsidP="00594E8D">
            <w:pPr>
              <w:spacing w:after="0" w:line="276" w:lineRule="auto"/>
              <w:jc w:val="both"/>
              <w:textAlignment w:val="baseline"/>
              <w:rPr>
                <w:rFonts w:ascii="Arial" w:eastAsia="Times New Roman" w:hAnsi="Arial" w:cs="Arial"/>
                <w:spacing w:val="6"/>
                <w:sz w:val="20"/>
                <w:szCs w:val="24"/>
                <w:lang w:eastAsia="es-ES"/>
              </w:rPr>
            </w:pPr>
            <w:r w:rsidRPr="00594E8D">
              <w:rPr>
                <w:rFonts w:ascii="Arial" w:eastAsia="Times New Roman" w:hAnsi="Arial" w:cs="Arial"/>
                <w:i/>
                <w:iCs/>
                <w:spacing w:val="6"/>
                <w:sz w:val="20"/>
                <w:szCs w:val="24"/>
                <w:lang w:val="es-CO" w:eastAsia="es-ES"/>
              </w:rPr>
              <w:t>Deber de información, asesoría y buen consejo</w:t>
            </w:r>
            <w:r w:rsidRPr="00594E8D">
              <w:rPr>
                <w:rFonts w:ascii="Arial" w:eastAsia="Times New Roman" w:hAnsi="Arial" w:cs="Arial"/>
                <w:spacing w:val="6"/>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30A03CC4" w14:textId="77777777" w:rsidR="00594E8D" w:rsidRPr="00594E8D" w:rsidRDefault="00594E8D" w:rsidP="00594E8D">
            <w:pPr>
              <w:spacing w:after="0" w:line="276" w:lineRule="auto"/>
              <w:jc w:val="both"/>
              <w:textAlignment w:val="baseline"/>
              <w:rPr>
                <w:rFonts w:ascii="Arial" w:eastAsia="Times New Roman" w:hAnsi="Arial" w:cs="Arial"/>
                <w:spacing w:val="6"/>
                <w:sz w:val="20"/>
                <w:szCs w:val="24"/>
                <w:lang w:eastAsia="es-ES"/>
              </w:rPr>
            </w:pPr>
            <w:r w:rsidRPr="00594E8D">
              <w:rPr>
                <w:rFonts w:ascii="Arial" w:eastAsia="Times New Roman" w:hAnsi="Arial" w:cs="Arial"/>
                <w:i/>
                <w:iCs/>
                <w:spacing w:val="6"/>
                <w:sz w:val="20"/>
                <w:szCs w:val="24"/>
                <w:lang w:val="es-CO" w:eastAsia="es-ES"/>
              </w:rPr>
              <w:t>Artículo 3, literal c) de la Ley 1328 de 2009</w:t>
            </w:r>
            <w:r w:rsidRPr="00594E8D">
              <w:rPr>
                <w:rFonts w:ascii="Arial" w:eastAsia="Times New Roman" w:hAnsi="Arial" w:cs="Arial"/>
                <w:spacing w:val="6"/>
                <w:sz w:val="20"/>
                <w:szCs w:val="24"/>
                <w:lang w:eastAsia="es-ES"/>
              </w:rPr>
              <w:t> </w:t>
            </w:r>
          </w:p>
          <w:p w14:paraId="0E480725" w14:textId="77777777" w:rsidR="00594E8D" w:rsidRPr="00594E8D" w:rsidRDefault="00594E8D" w:rsidP="00594E8D">
            <w:pPr>
              <w:spacing w:after="0" w:line="276" w:lineRule="auto"/>
              <w:jc w:val="both"/>
              <w:textAlignment w:val="baseline"/>
              <w:rPr>
                <w:rFonts w:ascii="Arial" w:eastAsia="Times New Roman" w:hAnsi="Arial" w:cs="Arial"/>
                <w:spacing w:val="6"/>
                <w:sz w:val="20"/>
                <w:szCs w:val="24"/>
                <w:lang w:eastAsia="es-ES"/>
              </w:rPr>
            </w:pPr>
            <w:r w:rsidRPr="00594E8D">
              <w:rPr>
                <w:rFonts w:ascii="Arial" w:eastAsia="Times New Roman" w:hAnsi="Arial" w:cs="Arial"/>
                <w:i/>
                <w:iCs/>
                <w:spacing w:val="6"/>
                <w:sz w:val="20"/>
                <w:szCs w:val="24"/>
                <w:lang w:val="es-CO" w:eastAsia="es-ES"/>
              </w:rPr>
              <w:t>Decreto 2241 de 2010</w:t>
            </w:r>
            <w:r w:rsidRPr="00594E8D">
              <w:rPr>
                <w:rFonts w:ascii="Arial" w:eastAsia="Times New Roman" w:hAnsi="Arial" w:cs="Arial"/>
                <w:spacing w:val="6"/>
                <w:sz w:val="20"/>
                <w:szCs w:val="24"/>
                <w:lang w:eastAsia="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7C46C50B" w14:textId="77777777" w:rsidR="00594E8D" w:rsidRPr="00594E8D" w:rsidRDefault="00594E8D" w:rsidP="00594E8D">
            <w:pPr>
              <w:spacing w:after="0" w:line="276" w:lineRule="auto"/>
              <w:jc w:val="both"/>
              <w:textAlignment w:val="baseline"/>
              <w:rPr>
                <w:rFonts w:ascii="Arial" w:eastAsia="Times New Roman" w:hAnsi="Arial" w:cs="Arial"/>
                <w:spacing w:val="6"/>
                <w:sz w:val="20"/>
                <w:szCs w:val="24"/>
                <w:lang w:eastAsia="es-ES"/>
              </w:rPr>
            </w:pPr>
            <w:r w:rsidRPr="00594E8D">
              <w:rPr>
                <w:rFonts w:ascii="Arial" w:eastAsia="Times New Roman" w:hAnsi="Arial" w:cs="Arial"/>
                <w:i/>
                <w:iCs/>
                <w:spacing w:val="6"/>
                <w:sz w:val="20"/>
                <w:szCs w:val="24"/>
                <w:lang w:val="es-CO"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594E8D">
              <w:rPr>
                <w:rFonts w:ascii="Arial" w:eastAsia="Times New Roman" w:hAnsi="Arial" w:cs="Arial"/>
                <w:spacing w:val="6"/>
                <w:sz w:val="20"/>
                <w:szCs w:val="24"/>
                <w:lang w:eastAsia="es-ES"/>
              </w:rPr>
              <w:t> </w:t>
            </w:r>
          </w:p>
        </w:tc>
      </w:tr>
      <w:tr w:rsidR="00594E8D" w:rsidRPr="00594E8D" w14:paraId="35F99DAA" w14:textId="77777777" w:rsidTr="00BF51D9">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69EFB291" w14:textId="77777777" w:rsidR="00594E8D" w:rsidRPr="00594E8D" w:rsidRDefault="00594E8D" w:rsidP="00594E8D">
            <w:pPr>
              <w:spacing w:after="0" w:line="276" w:lineRule="auto"/>
              <w:jc w:val="both"/>
              <w:textAlignment w:val="baseline"/>
              <w:rPr>
                <w:rFonts w:ascii="Arial" w:eastAsia="Times New Roman" w:hAnsi="Arial" w:cs="Arial"/>
                <w:spacing w:val="6"/>
                <w:sz w:val="20"/>
                <w:szCs w:val="24"/>
                <w:lang w:eastAsia="es-ES"/>
              </w:rPr>
            </w:pPr>
            <w:r w:rsidRPr="00594E8D">
              <w:rPr>
                <w:rFonts w:ascii="Arial" w:eastAsia="Times New Roman" w:hAnsi="Arial" w:cs="Arial"/>
                <w:i/>
                <w:iCs/>
                <w:spacing w:val="6"/>
                <w:sz w:val="20"/>
                <w:szCs w:val="24"/>
                <w:lang w:val="es-CO" w:eastAsia="es-ES"/>
              </w:rPr>
              <w:t>Deber de información, asesoría, buen consejo y doble asesoría. </w:t>
            </w:r>
            <w:r w:rsidRPr="00594E8D">
              <w:rPr>
                <w:rFonts w:ascii="Arial" w:eastAsia="Times New Roman" w:hAnsi="Arial" w:cs="Arial"/>
                <w:spacing w:val="6"/>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2BA247E2" w14:textId="77777777" w:rsidR="00594E8D" w:rsidRPr="00594E8D" w:rsidRDefault="00594E8D" w:rsidP="00594E8D">
            <w:pPr>
              <w:spacing w:after="0" w:line="276" w:lineRule="auto"/>
              <w:jc w:val="both"/>
              <w:textAlignment w:val="baseline"/>
              <w:rPr>
                <w:rFonts w:ascii="Arial" w:eastAsia="Times New Roman" w:hAnsi="Arial" w:cs="Arial"/>
                <w:spacing w:val="6"/>
                <w:sz w:val="20"/>
                <w:szCs w:val="24"/>
                <w:lang w:eastAsia="es-ES"/>
              </w:rPr>
            </w:pPr>
            <w:r w:rsidRPr="00594E8D">
              <w:rPr>
                <w:rFonts w:ascii="Arial" w:eastAsia="Times New Roman" w:hAnsi="Arial" w:cs="Arial"/>
                <w:i/>
                <w:iCs/>
                <w:spacing w:val="6"/>
                <w:sz w:val="20"/>
                <w:szCs w:val="24"/>
                <w:lang w:val="es-CO" w:eastAsia="es-ES"/>
              </w:rPr>
              <w:t>Ley 1748 de 2014</w:t>
            </w:r>
            <w:r w:rsidRPr="00594E8D">
              <w:rPr>
                <w:rFonts w:ascii="Arial" w:eastAsia="Times New Roman" w:hAnsi="Arial" w:cs="Arial"/>
                <w:spacing w:val="6"/>
                <w:sz w:val="20"/>
                <w:szCs w:val="24"/>
                <w:lang w:eastAsia="es-ES"/>
              </w:rPr>
              <w:t> </w:t>
            </w:r>
          </w:p>
          <w:p w14:paraId="0BAC6F76" w14:textId="77777777" w:rsidR="00594E8D" w:rsidRPr="00594E8D" w:rsidRDefault="00594E8D" w:rsidP="00594E8D">
            <w:pPr>
              <w:spacing w:after="0" w:line="276" w:lineRule="auto"/>
              <w:jc w:val="both"/>
              <w:textAlignment w:val="baseline"/>
              <w:rPr>
                <w:rFonts w:ascii="Arial" w:eastAsia="Times New Roman" w:hAnsi="Arial" w:cs="Arial"/>
                <w:spacing w:val="6"/>
                <w:sz w:val="20"/>
                <w:szCs w:val="24"/>
                <w:lang w:eastAsia="es-ES"/>
              </w:rPr>
            </w:pPr>
            <w:r w:rsidRPr="00594E8D">
              <w:rPr>
                <w:rFonts w:ascii="Arial" w:eastAsia="Times New Roman" w:hAnsi="Arial" w:cs="Arial"/>
                <w:i/>
                <w:iCs/>
                <w:spacing w:val="6"/>
                <w:sz w:val="20"/>
                <w:szCs w:val="24"/>
                <w:lang w:val="es-CO" w:eastAsia="es-ES"/>
              </w:rPr>
              <w:t>Artículo 3 del Decreto 2071 de 2015</w:t>
            </w:r>
            <w:r w:rsidRPr="00594E8D">
              <w:rPr>
                <w:rFonts w:ascii="Arial" w:eastAsia="Times New Roman" w:hAnsi="Arial" w:cs="Arial"/>
                <w:spacing w:val="6"/>
                <w:sz w:val="20"/>
                <w:szCs w:val="24"/>
                <w:lang w:eastAsia="es-ES"/>
              </w:rPr>
              <w:t> </w:t>
            </w:r>
          </w:p>
          <w:p w14:paraId="713CCAD8" w14:textId="77777777" w:rsidR="00594E8D" w:rsidRPr="00594E8D" w:rsidRDefault="00594E8D" w:rsidP="00594E8D">
            <w:pPr>
              <w:spacing w:after="0" w:line="276" w:lineRule="auto"/>
              <w:jc w:val="both"/>
              <w:textAlignment w:val="baseline"/>
              <w:rPr>
                <w:rFonts w:ascii="Arial" w:eastAsia="Times New Roman" w:hAnsi="Arial" w:cs="Arial"/>
                <w:spacing w:val="6"/>
                <w:sz w:val="20"/>
                <w:szCs w:val="24"/>
                <w:lang w:eastAsia="es-ES"/>
              </w:rPr>
            </w:pPr>
            <w:r w:rsidRPr="00594E8D">
              <w:rPr>
                <w:rFonts w:ascii="Arial" w:eastAsia="Times New Roman" w:hAnsi="Arial" w:cs="Arial"/>
                <w:i/>
                <w:iCs/>
                <w:spacing w:val="6"/>
                <w:sz w:val="20"/>
                <w:szCs w:val="24"/>
                <w:lang w:val="es-CO" w:eastAsia="es-ES"/>
              </w:rPr>
              <w:t>Circular Externa n. 016 de 2016</w:t>
            </w:r>
            <w:r w:rsidRPr="00594E8D">
              <w:rPr>
                <w:rFonts w:ascii="Arial" w:eastAsia="Times New Roman" w:hAnsi="Arial" w:cs="Arial"/>
                <w:spacing w:val="6"/>
                <w:sz w:val="20"/>
                <w:szCs w:val="24"/>
                <w:lang w:eastAsia="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443EBD86" w14:textId="77777777" w:rsidR="00594E8D" w:rsidRPr="00594E8D" w:rsidRDefault="00594E8D" w:rsidP="00594E8D">
            <w:pPr>
              <w:spacing w:after="0" w:line="276" w:lineRule="auto"/>
              <w:jc w:val="both"/>
              <w:textAlignment w:val="baseline"/>
              <w:rPr>
                <w:rFonts w:ascii="Arial" w:eastAsia="Times New Roman" w:hAnsi="Arial" w:cs="Arial"/>
                <w:spacing w:val="6"/>
                <w:sz w:val="20"/>
                <w:szCs w:val="24"/>
                <w:lang w:eastAsia="es-ES"/>
              </w:rPr>
            </w:pPr>
            <w:r w:rsidRPr="00594E8D">
              <w:rPr>
                <w:rFonts w:ascii="Arial" w:eastAsia="Times New Roman" w:hAnsi="Arial" w:cs="Arial"/>
                <w:i/>
                <w:iCs/>
                <w:spacing w:val="6"/>
                <w:sz w:val="20"/>
                <w:szCs w:val="24"/>
                <w:lang w:val="es-CO" w:eastAsia="es-ES"/>
              </w:rPr>
              <w:t>Junto con lo anterior, lleva inmerso el derecho a obtener asesoría de los representantes de ambos regímenes pensionales.</w:t>
            </w:r>
            <w:r w:rsidRPr="00594E8D">
              <w:rPr>
                <w:rFonts w:ascii="Arial" w:eastAsia="Times New Roman" w:hAnsi="Arial" w:cs="Arial"/>
                <w:spacing w:val="6"/>
                <w:sz w:val="20"/>
                <w:szCs w:val="24"/>
                <w:lang w:eastAsia="es-ES"/>
              </w:rPr>
              <w:t> </w:t>
            </w:r>
          </w:p>
        </w:tc>
      </w:tr>
    </w:tbl>
    <w:p w14:paraId="44225062" w14:textId="77777777" w:rsidR="00594E8D" w:rsidRPr="00594E8D" w:rsidRDefault="00594E8D" w:rsidP="00594E8D">
      <w:pPr>
        <w:spacing w:after="0" w:line="240" w:lineRule="auto"/>
        <w:ind w:left="426" w:right="420"/>
        <w:jc w:val="both"/>
        <w:rPr>
          <w:rFonts w:ascii="Arial" w:eastAsia="Times New Roman" w:hAnsi="Arial" w:cs="Arial"/>
          <w:i/>
          <w:iCs/>
          <w:spacing w:val="6"/>
          <w:szCs w:val="24"/>
          <w:lang w:val="es-ES_tradnl" w:eastAsia="es-ES"/>
        </w:rPr>
      </w:pPr>
    </w:p>
    <w:p w14:paraId="7372A055" w14:textId="77777777" w:rsidR="00594E8D" w:rsidRPr="00594E8D" w:rsidRDefault="00594E8D" w:rsidP="00594E8D">
      <w:pPr>
        <w:spacing w:after="0" w:line="240" w:lineRule="auto"/>
        <w:ind w:left="426" w:right="420"/>
        <w:jc w:val="both"/>
        <w:rPr>
          <w:rFonts w:ascii="Arial" w:eastAsia="Times New Roman" w:hAnsi="Arial" w:cs="Arial"/>
          <w:i/>
          <w:iCs/>
          <w:spacing w:val="6"/>
          <w:szCs w:val="24"/>
          <w:lang w:val="es-ES_tradnl" w:eastAsia="es-ES"/>
        </w:rPr>
      </w:pPr>
      <w:r w:rsidRPr="00594E8D">
        <w:rPr>
          <w:rFonts w:ascii="Arial" w:eastAsia="Times New Roman" w:hAnsi="Arial" w:cs="Arial"/>
          <w:i/>
          <w:iCs/>
          <w:spacing w:val="6"/>
          <w:szCs w:val="24"/>
          <w:lang w:val="es-ES_tradnl" w:eastAsia="es-ES"/>
        </w:rPr>
        <w:t>1.4 Conclusión: La constatación del deber de información es ineludible.</w:t>
      </w:r>
    </w:p>
    <w:p w14:paraId="0F7DC9D4" w14:textId="77777777" w:rsidR="00594E8D" w:rsidRPr="00594E8D" w:rsidRDefault="00594E8D" w:rsidP="00594E8D">
      <w:pPr>
        <w:spacing w:after="0" w:line="240" w:lineRule="auto"/>
        <w:ind w:left="426" w:right="420"/>
        <w:jc w:val="both"/>
        <w:rPr>
          <w:rFonts w:ascii="Arial" w:eastAsia="Times New Roman" w:hAnsi="Arial" w:cs="Arial"/>
          <w:i/>
          <w:iCs/>
          <w:spacing w:val="6"/>
          <w:szCs w:val="24"/>
          <w:lang w:val="es-ES_tradnl" w:eastAsia="es-ES"/>
        </w:rPr>
      </w:pPr>
    </w:p>
    <w:p w14:paraId="67B481AF" w14:textId="77777777" w:rsidR="00594E8D" w:rsidRPr="00594E8D" w:rsidRDefault="00594E8D" w:rsidP="00594E8D">
      <w:pPr>
        <w:spacing w:after="0" w:line="240" w:lineRule="auto"/>
        <w:ind w:left="426" w:right="420"/>
        <w:jc w:val="both"/>
        <w:rPr>
          <w:rFonts w:ascii="Arial" w:eastAsia="Times New Roman" w:hAnsi="Arial" w:cs="Arial"/>
          <w:i/>
          <w:iCs/>
          <w:spacing w:val="6"/>
          <w:szCs w:val="24"/>
          <w:lang w:val="es-ES_tradnl" w:eastAsia="es-ES"/>
        </w:rPr>
      </w:pPr>
      <w:r w:rsidRPr="00594E8D">
        <w:rPr>
          <w:rFonts w:ascii="Arial" w:eastAsia="Times New Roman" w:hAnsi="Arial" w:cs="Arial"/>
          <w:i/>
          <w:iCs/>
          <w:spacing w:val="6"/>
          <w:szCs w:val="24"/>
          <w:lang w:val="es-ES_tradnl" w:eastAsia="es-ES"/>
        </w:rPr>
        <w:t>Según se pudo advertir del anterior recuento, 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w:t>
      </w:r>
    </w:p>
    <w:p w14:paraId="12E01535" w14:textId="77777777" w:rsidR="00594E8D" w:rsidRPr="00594E8D" w:rsidRDefault="00594E8D" w:rsidP="00594E8D">
      <w:pPr>
        <w:spacing w:after="0" w:line="240" w:lineRule="auto"/>
        <w:ind w:left="426" w:right="420"/>
        <w:jc w:val="both"/>
        <w:rPr>
          <w:rFonts w:ascii="Arial" w:eastAsia="Times New Roman" w:hAnsi="Arial" w:cs="Arial"/>
          <w:i/>
          <w:iCs/>
          <w:spacing w:val="6"/>
          <w:szCs w:val="24"/>
          <w:lang w:val="es-ES_tradnl" w:eastAsia="es-ES"/>
        </w:rPr>
      </w:pPr>
    </w:p>
    <w:p w14:paraId="399A44AE" w14:textId="77777777" w:rsidR="00594E8D" w:rsidRPr="00594E8D" w:rsidRDefault="00594E8D" w:rsidP="00594E8D">
      <w:pPr>
        <w:spacing w:after="0" w:line="240" w:lineRule="auto"/>
        <w:ind w:left="426" w:right="420"/>
        <w:jc w:val="both"/>
        <w:rPr>
          <w:rFonts w:ascii="Arial" w:eastAsia="Times New Roman" w:hAnsi="Arial" w:cs="Arial"/>
          <w:i/>
          <w:iCs/>
          <w:spacing w:val="6"/>
          <w:szCs w:val="24"/>
          <w:lang w:val="es-ES_tradnl" w:eastAsia="es-ES"/>
        </w:rPr>
      </w:pPr>
      <w:r w:rsidRPr="00594E8D">
        <w:rPr>
          <w:rFonts w:ascii="Arial" w:eastAsia="Times New Roman" w:hAnsi="Arial" w:cs="Arial"/>
          <w:i/>
          <w:iCs/>
          <w:spacing w:val="6"/>
          <w:szCs w:val="24"/>
          <w:lang w:val="es-ES_tradnl" w:eastAsia="es-ES"/>
        </w:rPr>
        <w:lastRenderedPageBreak/>
        <w:t>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w:t>
      </w:r>
    </w:p>
    <w:p w14:paraId="6E49AA6A" w14:textId="77777777" w:rsidR="00594E8D" w:rsidRPr="00594E8D" w:rsidRDefault="00594E8D" w:rsidP="00594E8D">
      <w:pPr>
        <w:spacing w:after="0" w:line="240" w:lineRule="auto"/>
        <w:ind w:left="426" w:right="420"/>
        <w:jc w:val="both"/>
        <w:rPr>
          <w:rFonts w:ascii="Arial" w:eastAsia="Times New Roman" w:hAnsi="Arial" w:cs="Arial"/>
          <w:i/>
          <w:iCs/>
          <w:spacing w:val="6"/>
          <w:szCs w:val="24"/>
          <w:lang w:val="es-ES_tradnl" w:eastAsia="es-ES"/>
        </w:rPr>
      </w:pPr>
    </w:p>
    <w:p w14:paraId="1B1B913B" w14:textId="77777777" w:rsidR="00594E8D" w:rsidRPr="00594E8D" w:rsidRDefault="00594E8D" w:rsidP="00594E8D">
      <w:pPr>
        <w:spacing w:after="0" w:line="240" w:lineRule="auto"/>
        <w:ind w:left="426" w:right="420"/>
        <w:jc w:val="both"/>
        <w:rPr>
          <w:rFonts w:ascii="Arial" w:eastAsia="Times New Roman" w:hAnsi="Arial" w:cs="Arial"/>
          <w:i/>
          <w:iCs/>
          <w:spacing w:val="6"/>
          <w:szCs w:val="24"/>
          <w:lang w:val="es-ES_tradnl" w:eastAsia="es-ES"/>
        </w:rPr>
      </w:pPr>
      <w:r w:rsidRPr="00594E8D">
        <w:rPr>
          <w:rFonts w:ascii="Arial" w:eastAsia="Times New Roman" w:hAnsi="Arial" w:cs="Arial"/>
          <w:i/>
          <w:iCs/>
          <w:spacing w:val="6"/>
          <w:szCs w:val="24"/>
          <w:lang w:val="es-ES_tradnl" w:eastAsia="es-ES"/>
        </w:rPr>
        <w:t>Adicionalmente, la Sala no puede pasar por alto la indebida fundamentación con la que la Sala Primera de Decisión Laboral del Tribunal de Medellín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w:t>
      </w:r>
    </w:p>
    <w:p w14:paraId="0B9F4D7E" w14:textId="77777777" w:rsidR="00594E8D" w:rsidRPr="00594E8D" w:rsidRDefault="00594E8D" w:rsidP="00594E8D">
      <w:pPr>
        <w:spacing w:after="0" w:line="276" w:lineRule="auto"/>
        <w:jc w:val="both"/>
        <w:rPr>
          <w:rFonts w:ascii="Arial" w:eastAsia="Times New Roman" w:hAnsi="Arial" w:cs="Arial"/>
          <w:spacing w:val="6"/>
          <w:sz w:val="24"/>
          <w:szCs w:val="24"/>
          <w:lang w:val="es-ES_tradnl" w:eastAsia="es-ES"/>
        </w:rPr>
      </w:pPr>
      <w:r w:rsidRPr="00594E8D">
        <w:rPr>
          <w:rFonts w:ascii="Arial" w:eastAsia="Arial Narrow" w:hAnsi="Arial" w:cs="Arial"/>
          <w:spacing w:val="6"/>
          <w:sz w:val="24"/>
          <w:szCs w:val="24"/>
          <w:lang w:val="es" w:eastAsia="es-ES"/>
        </w:rPr>
        <w:t xml:space="preserve"> </w:t>
      </w:r>
    </w:p>
    <w:p w14:paraId="796C9211" w14:textId="77777777" w:rsidR="00594E8D" w:rsidRPr="00594E8D" w:rsidRDefault="00594E8D" w:rsidP="00594E8D">
      <w:pPr>
        <w:spacing w:after="0" w:line="276" w:lineRule="auto"/>
        <w:jc w:val="both"/>
        <w:rPr>
          <w:rFonts w:ascii="Arial" w:eastAsia="Times New Roman" w:hAnsi="Arial" w:cs="Arial"/>
          <w:spacing w:val="6"/>
          <w:sz w:val="24"/>
          <w:szCs w:val="24"/>
          <w:lang w:val="es-ES_tradnl" w:eastAsia="es-ES"/>
        </w:rPr>
      </w:pPr>
      <w:bookmarkStart w:id="0" w:name="_Hlk46831651"/>
      <w:r w:rsidRPr="00594E8D">
        <w:rPr>
          <w:rFonts w:ascii="Arial" w:eastAsia="Times New Roman" w:hAnsi="Arial" w:cs="Arial"/>
          <w:spacing w:val="6"/>
          <w:sz w:val="24"/>
          <w:szCs w:val="24"/>
          <w:lang w:val="es-ES_tradnl" w:eastAsia="es-ES"/>
        </w:rPr>
        <w:t>Tales compendios normativos, como se vio, han sido reiterados y ampliados a través de una gama extensa de Decretos que regulan el deber de las administradoras de pensiones de suministrar información a los usuarios con el propósito de que estos tengan la posibilidad de evaluar las distintas opciones del mercado y de tomar decisiones informadas, por lo que a las enunciadas se suman la Ley 795 de 2003 por medio de  la cual se ajustan algunas normas del Estatuto Orgánico Financiero, el Decreto 2241 de 2010, entre otras, expedidos con posterioridad a la ocurrencia del traslado que ocupa la atención de la Sala.</w:t>
      </w:r>
    </w:p>
    <w:p w14:paraId="552C9853" w14:textId="77777777" w:rsidR="00594E8D" w:rsidRPr="00594E8D" w:rsidRDefault="00594E8D" w:rsidP="00594E8D">
      <w:pPr>
        <w:spacing w:after="0" w:line="276" w:lineRule="auto"/>
        <w:ind w:firstLine="708"/>
        <w:jc w:val="both"/>
        <w:rPr>
          <w:rFonts w:ascii="Arial" w:eastAsia="Times New Roman" w:hAnsi="Arial" w:cs="Arial"/>
          <w:spacing w:val="6"/>
          <w:sz w:val="24"/>
          <w:szCs w:val="24"/>
          <w:lang w:val="es-ES_tradnl" w:eastAsia="es-ES"/>
        </w:rPr>
      </w:pPr>
    </w:p>
    <w:p w14:paraId="2ADC95A0" w14:textId="77777777" w:rsidR="00594E8D" w:rsidRPr="00594E8D" w:rsidRDefault="00594E8D" w:rsidP="00594E8D">
      <w:pPr>
        <w:spacing w:after="0" w:line="276" w:lineRule="auto"/>
        <w:ind w:firstLine="555"/>
        <w:jc w:val="both"/>
        <w:textAlignment w:val="baseline"/>
        <w:rPr>
          <w:rFonts w:ascii="Arial" w:eastAsia="Times New Roman" w:hAnsi="Arial" w:cs="Arial"/>
          <w:spacing w:val="6"/>
          <w:sz w:val="24"/>
          <w:szCs w:val="24"/>
          <w:lang w:val="es-ES_tradnl" w:eastAsia="es-ES"/>
        </w:rPr>
      </w:pPr>
      <w:r w:rsidRPr="00594E8D">
        <w:rPr>
          <w:rFonts w:ascii="Arial" w:eastAsia="Times New Roman" w:hAnsi="Arial" w:cs="Arial"/>
          <w:b/>
          <w:bCs/>
          <w:spacing w:val="6"/>
          <w:sz w:val="24"/>
          <w:szCs w:val="24"/>
          <w:lang w:val="es-ES_tradnl" w:eastAsia="es-ES"/>
        </w:rPr>
        <w:t xml:space="preserve"> b) </w:t>
      </w:r>
      <w:r w:rsidRPr="00594E8D">
        <w:rPr>
          <w:rFonts w:ascii="Arial" w:eastAsia="Times New Roman" w:hAnsi="Arial" w:cs="Arial"/>
          <w:b/>
          <w:bCs/>
          <w:spacing w:val="6"/>
          <w:sz w:val="24"/>
          <w:szCs w:val="24"/>
          <w:lang w:val="es-ES_tradnl" w:eastAsia="es-ES"/>
        </w:rPr>
        <w:tab/>
        <w:t xml:space="preserve">En cuanto a las consecuencias de las constancias que se registran en los formularios de afiliación o traslado, </w:t>
      </w:r>
      <w:r w:rsidRPr="00594E8D">
        <w:rPr>
          <w:rFonts w:ascii="Arial" w:eastAsia="Times New Roman" w:hAnsi="Arial" w:cs="Arial"/>
          <w:spacing w:val="6"/>
          <w:sz w:val="24"/>
          <w:szCs w:val="24"/>
          <w:lang w:val="es-ES_tradnl" w:eastAsia="es-ES"/>
        </w:rPr>
        <w:t xml:space="preserve">la ya referida </w:t>
      </w:r>
      <w:proofErr w:type="spellStart"/>
      <w:r w:rsidRPr="00594E8D">
        <w:rPr>
          <w:rFonts w:ascii="Arial" w:eastAsia="Times New Roman" w:hAnsi="Arial" w:cs="Arial"/>
          <w:spacing w:val="6"/>
          <w:sz w:val="24"/>
          <w:szCs w:val="24"/>
          <w:lang w:val="es-ES_tradnl" w:eastAsia="es-ES"/>
        </w:rPr>
        <w:t>SL1688</w:t>
      </w:r>
      <w:proofErr w:type="spellEnd"/>
      <w:r w:rsidRPr="00594E8D">
        <w:rPr>
          <w:rFonts w:ascii="Arial" w:eastAsia="Times New Roman" w:hAnsi="Arial" w:cs="Arial"/>
          <w:spacing w:val="6"/>
          <w:sz w:val="24"/>
          <w:szCs w:val="24"/>
          <w:lang w:val="es-ES_tradnl" w:eastAsia="es-ES"/>
        </w:rPr>
        <w:t xml:space="preserve">-2019, Rad. 68838 explicó: </w:t>
      </w:r>
    </w:p>
    <w:p w14:paraId="6B64DD0F" w14:textId="77777777" w:rsidR="00594E8D" w:rsidRPr="00594E8D" w:rsidRDefault="00594E8D" w:rsidP="00594E8D">
      <w:pPr>
        <w:spacing w:after="0" w:line="276" w:lineRule="auto"/>
        <w:ind w:firstLine="720"/>
        <w:jc w:val="both"/>
        <w:rPr>
          <w:rFonts w:ascii="Arial" w:eastAsia="Times New Roman" w:hAnsi="Arial" w:cs="Arial"/>
          <w:spacing w:val="6"/>
          <w:sz w:val="24"/>
          <w:szCs w:val="24"/>
          <w:lang w:val="es-ES_tradnl" w:eastAsia="es-ES"/>
        </w:rPr>
      </w:pPr>
      <w:r w:rsidRPr="00594E8D">
        <w:rPr>
          <w:rFonts w:ascii="Arial" w:eastAsia="Arial Narrow" w:hAnsi="Arial" w:cs="Arial"/>
          <w:spacing w:val="6"/>
          <w:sz w:val="24"/>
          <w:szCs w:val="24"/>
          <w:lang w:val="es" w:eastAsia="es-ES"/>
        </w:rPr>
        <w:t xml:space="preserve"> </w:t>
      </w:r>
    </w:p>
    <w:p w14:paraId="178182A9" w14:textId="77777777" w:rsidR="00594E8D" w:rsidRPr="00594E8D" w:rsidRDefault="00594E8D" w:rsidP="00594E8D">
      <w:pPr>
        <w:spacing w:after="0" w:line="240" w:lineRule="auto"/>
        <w:ind w:left="426" w:right="420"/>
        <w:jc w:val="both"/>
        <w:rPr>
          <w:rFonts w:ascii="Arial" w:eastAsia="Times New Roman" w:hAnsi="Arial" w:cs="Arial"/>
          <w:i/>
          <w:iCs/>
          <w:spacing w:val="6"/>
          <w:szCs w:val="24"/>
          <w:lang w:val="es-ES_tradnl" w:eastAsia="es-ES"/>
        </w:rPr>
      </w:pPr>
      <w:r w:rsidRPr="00594E8D">
        <w:rPr>
          <w:rFonts w:ascii="Arial" w:eastAsia="Times New Roman" w:hAnsi="Arial" w:cs="Arial"/>
          <w:i/>
          <w:iCs/>
          <w:spacing w:val="6"/>
          <w:szCs w:val="24"/>
          <w:lang w:val="es-ES_tradnl" w:eastAsia="es-ES"/>
        </w:rPr>
        <w:t xml:space="preserve">2. </w:t>
      </w:r>
      <w:r w:rsidRPr="00594E8D">
        <w:rPr>
          <w:rFonts w:ascii="Arial" w:eastAsia="Times New Roman" w:hAnsi="Arial" w:cs="Arial"/>
          <w:b/>
          <w:i/>
          <w:iCs/>
          <w:spacing w:val="6"/>
          <w:szCs w:val="24"/>
          <w:lang w:val="es-ES_tradnl" w:eastAsia="es-ES"/>
        </w:rPr>
        <w:t>El simple consentimiento vertido en el formulario de afiliación es insuficiente. Necesidad de un consentimiento informado</w:t>
      </w:r>
    </w:p>
    <w:p w14:paraId="5E7E4AC2" w14:textId="77777777" w:rsidR="00594E8D" w:rsidRPr="00594E8D" w:rsidRDefault="00594E8D" w:rsidP="00594E8D">
      <w:pPr>
        <w:spacing w:after="0" w:line="240" w:lineRule="auto"/>
        <w:ind w:left="426" w:right="420"/>
        <w:jc w:val="both"/>
        <w:rPr>
          <w:rFonts w:ascii="Arial" w:eastAsia="Times New Roman" w:hAnsi="Arial" w:cs="Arial"/>
          <w:i/>
          <w:iCs/>
          <w:spacing w:val="6"/>
          <w:szCs w:val="24"/>
          <w:lang w:val="es-ES_tradnl" w:eastAsia="es-ES"/>
        </w:rPr>
      </w:pPr>
      <w:r w:rsidRPr="00594E8D">
        <w:rPr>
          <w:rFonts w:ascii="Arial" w:eastAsia="Times New Roman" w:hAnsi="Arial" w:cs="Arial"/>
          <w:i/>
          <w:iCs/>
          <w:spacing w:val="6"/>
          <w:szCs w:val="24"/>
          <w:lang w:val="es-ES_tradnl" w:eastAsia="es-ES"/>
        </w:rPr>
        <w:t xml:space="preserve"> </w:t>
      </w:r>
    </w:p>
    <w:p w14:paraId="2E06EB9D" w14:textId="77777777" w:rsidR="00594E8D" w:rsidRPr="00594E8D" w:rsidRDefault="00594E8D" w:rsidP="00594E8D">
      <w:pPr>
        <w:spacing w:after="0" w:line="240" w:lineRule="auto"/>
        <w:ind w:left="426" w:right="420"/>
        <w:jc w:val="both"/>
        <w:rPr>
          <w:rFonts w:ascii="Arial" w:eastAsia="Times New Roman" w:hAnsi="Arial" w:cs="Arial"/>
          <w:i/>
          <w:iCs/>
          <w:spacing w:val="6"/>
          <w:szCs w:val="24"/>
          <w:lang w:val="es-ES_tradnl" w:eastAsia="es-ES"/>
        </w:rPr>
      </w:pPr>
      <w:r w:rsidRPr="00594E8D">
        <w:rPr>
          <w:rFonts w:ascii="Arial" w:eastAsia="Times New Roman" w:hAnsi="Arial" w:cs="Arial"/>
          <w:i/>
          <w:iCs/>
          <w:spacing w:val="6"/>
          <w:szCs w:val="24"/>
          <w:lang w:val="es-ES_tradnl" w:eastAsia="es-ES"/>
        </w:rPr>
        <w:t>Para el Tribunal el consentimiento informado no es predicable del acto jurídico de traslado, pues basta la consignación en el formulario de que la afiliación se hizo de manera libre y voluntaria.</w:t>
      </w:r>
    </w:p>
    <w:p w14:paraId="5A89B888" w14:textId="77777777" w:rsidR="00594E8D" w:rsidRPr="00594E8D" w:rsidRDefault="00594E8D" w:rsidP="00594E8D">
      <w:pPr>
        <w:spacing w:after="0" w:line="240" w:lineRule="auto"/>
        <w:ind w:left="426" w:right="420"/>
        <w:jc w:val="both"/>
        <w:rPr>
          <w:rFonts w:ascii="Arial" w:eastAsia="Times New Roman" w:hAnsi="Arial" w:cs="Arial"/>
          <w:i/>
          <w:iCs/>
          <w:spacing w:val="6"/>
          <w:szCs w:val="24"/>
          <w:lang w:val="es-ES_tradnl" w:eastAsia="es-ES"/>
        </w:rPr>
      </w:pPr>
      <w:r w:rsidRPr="00594E8D">
        <w:rPr>
          <w:rFonts w:ascii="Arial" w:eastAsia="Times New Roman" w:hAnsi="Arial" w:cs="Arial"/>
          <w:i/>
          <w:iCs/>
          <w:spacing w:val="6"/>
          <w:szCs w:val="24"/>
          <w:lang w:val="es-ES_tradnl" w:eastAsia="es-ES"/>
        </w:rPr>
        <w:t xml:space="preserve"> </w:t>
      </w:r>
    </w:p>
    <w:p w14:paraId="707912B8" w14:textId="77777777" w:rsidR="00594E8D" w:rsidRPr="00594E8D" w:rsidRDefault="00594E8D" w:rsidP="00594E8D">
      <w:pPr>
        <w:spacing w:after="0" w:line="240" w:lineRule="auto"/>
        <w:ind w:left="426" w:right="420"/>
        <w:jc w:val="both"/>
        <w:rPr>
          <w:rFonts w:ascii="Arial" w:eastAsia="Times New Roman" w:hAnsi="Arial" w:cs="Arial"/>
          <w:i/>
          <w:iCs/>
          <w:spacing w:val="6"/>
          <w:szCs w:val="24"/>
          <w:lang w:val="es-ES_tradnl" w:eastAsia="es-ES"/>
        </w:rPr>
      </w:pPr>
      <w:r w:rsidRPr="00594E8D">
        <w:rPr>
          <w:rFonts w:ascii="Arial" w:eastAsia="Times New Roman" w:hAnsi="Arial" w:cs="Arial"/>
          <w:i/>
          <w:iCs/>
          <w:spacing w:val="6"/>
          <w:szCs w:val="24"/>
          <w:lang w:val="es-ES_tradnl" w:eastAsia="es-ES"/>
        </w:rPr>
        <w:t xml:space="preserve">La Sala considera desacertada esta tesis, en la medida que la firma del formulario, al igual que las afirmaciones consignadas en los formatos </w:t>
      </w:r>
      <w:proofErr w:type="spellStart"/>
      <w:r w:rsidRPr="00594E8D">
        <w:rPr>
          <w:rFonts w:ascii="Arial" w:eastAsia="Times New Roman" w:hAnsi="Arial" w:cs="Arial"/>
          <w:i/>
          <w:iCs/>
          <w:spacing w:val="6"/>
          <w:szCs w:val="24"/>
          <w:lang w:val="es-ES_tradnl" w:eastAsia="es-ES"/>
        </w:rPr>
        <w:t>preimpresos</w:t>
      </w:r>
      <w:proofErr w:type="spellEnd"/>
      <w:r w:rsidRPr="00594E8D">
        <w:rPr>
          <w:rFonts w:ascii="Arial" w:eastAsia="Times New Roman" w:hAnsi="Arial" w:cs="Arial"/>
          <w:i/>
          <w:iCs/>
          <w:spacing w:val="6"/>
          <w:szCs w:val="24"/>
          <w:lang w:val="es-ES_tradnl" w:eastAsia="es-ES"/>
        </w:rPr>
        <w:t xml:space="preserve"> de los fondos de pensiones, tales como «la afiliación se hace libre U voluntaria», «se ha efectuado libre, espontánea y sin presiones» u otro tipo de leyendas de este tipo o aseveraciones, no son suficientes para dar por demostrado el deber de información. A lo sumo, acreditan un consentimiento, pero no informado.</w:t>
      </w:r>
    </w:p>
    <w:p w14:paraId="6FD00A76" w14:textId="77777777" w:rsidR="00594E8D" w:rsidRPr="00594E8D" w:rsidRDefault="00594E8D" w:rsidP="00594E8D">
      <w:pPr>
        <w:spacing w:after="0" w:line="240" w:lineRule="auto"/>
        <w:ind w:left="426" w:right="420"/>
        <w:jc w:val="both"/>
        <w:rPr>
          <w:rFonts w:ascii="Arial" w:eastAsia="Times New Roman" w:hAnsi="Arial" w:cs="Arial"/>
          <w:i/>
          <w:iCs/>
          <w:spacing w:val="6"/>
          <w:szCs w:val="24"/>
          <w:lang w:val="es-ES_tradnl" w:eastAsia="es-ES"/>
        </w:rPr>
      </w:pPr>
      <w:r w:rsidRPr="00594E8D">
        <w:rPr>
          <w:rFonts w:ascii="Arial" w:eastAsia="Times New Roman" w:hAnsi="Arial" w:cs="Arial"/>
          <w:i/>
          <w:iCs/>
          <w:spacing w:val="6"/>
          <w:szCs w:val="24"/>
          <w:lang w:val="es-ES_tradnl" w:eastAsia="es-ES"/>
        </w:rPr>
        <w:t xml:space="preserve"> </w:t>
      </w:r>
    </w:p>
    <w:p w14:paraId="1B2E472E" w14:textId="77777777" w:rsidR="00594E8D" w:rsidRPr="00594E8D" w:rsidRDefault="00594E8D" w:rsidP="00594E8D">
      <w:pPr>
        <w:spacing w:after="0" w:line="240" w:lineRule="auto"/>
        <w:ind w:left="426" w:right="420"/>
        <w:jc w:val="both"/>
        <w:rPr>
          <w:rFonts w:ascii="Arial" w:eastAsia="Times New Roman" w:hAnsi="Arial" w:cs="Arial"/>
          <w:i/>
          <w:iCs/>
          <w:spacing w:val="6"/>
          <w:szCs w:val="24"/>
          <w:lang w:val="es-ES_tradnl" w:eastAsia="es-ES"/>
        </w:rPr>
      </w:pPr>
      <w:r w:rsidRPr="00594E8D">
        <w:rPr>
          <w:rFonts w:ascii="Arial" w:eastAsia="Times New Roman" w:hAnsi="Arial" w:cs="Arial"/>
          <w:i/>
          <w:iCs/>
          <w:spacing w:val="6"/>
          <w:szCs w:val="24"/>
          <w:lang w:val="es-ES_tradnl" w:eastAsia="es-ES"/>
        </w:rPr>
        <w:t>Sobre el particular, en la sentencia CSJ SI. 19447-2017 la Sala explicó:</w:t>
      </w:r>
    </w:p>
    <w:p w14:paraId="596D825B" w14:textId="77777777" w:rsidR="00594E8D" w:rsidRPr="00594E8D" w:rsidRDefault="00594E8D" w:rsidP="00594E8D">
      <w:pPr>
        <w:spacing w:after="0" w:line="240" w:lineRule="auto"/>
        <w:ind w:left="426" w:right="420"/>
        <w:jc w:val="both"/>
        <w:rPr>
          <w:rFonts w:ascii="Arial" w:eastAsia="Times New Roman" w:hAnsi="Arial" w:cs="Arial"/>
          <w:i/>
          <w:iCs/>
          <w:spacing w:val="6"/>
          <w:szCs w:val="24"/>
          <w:lang w:val="es-ES_tradnl" w:eastAsia="es-ES"/>
        </w:rPr>
      </w:pPr>
      <w:r w:rsidRPr="00594E8D">
        <w:rPr>
          <w:rFonts w:ascii="Arial" w:eastAsia="Times New Roman" w:hAnsi="Arial" w:cs="Arial"/>
          <w:i/>
          <w:iCs/>
          <w:spacing w:val="6"/>
          <w:szCs w:val="24"/>
          <w:lang w:val="es-ES_tradnl" w:eastAsia="es-ES"/>
        </w:rPr>
        <w:t xml:space="preserve"> </w:t>
      </w:r>
    </w:p>
    <w:p w14:paraId="592EC44F" w14:textId="77777777" w:rsidR="00594E8D" w:rsidRPr="00594E8D" w:rsidRDefault="00594E8D" w:rsidP="00594E8D">
      <w:pPr>
        <w:spacing w:after="0" w:line="240" w:lineRule="auto"/>
        <w:ind w:left="426" w:right="420"/>
        <w:jc w:val="both"/>
        <w:rPr>
          <w:rFonts w:ascii="Arial" w:eastAsia="Times New Roman" w:hAnsi="Arial" w:cs="Arial"/>
          <w:i/>
          <w:iCs/>
          <w:spacing w:val="6"/>
          <w:szCs w:val="24"/>
          <w:lang w:val="es-ES_tradnl" w:eastAsia="es-ES"/>
        </w:rPr>
      </w:pPr>
      <w:r w:rsidRPr="00594E8D">
        <w:rPr>
          <w:rFonts w:ascii="Arial" w:eastAsia="Times New Roman" w:hAnsi="Arial" w:cs="Arial"/>
          <w:i/>
          <w:iCs/>
          <w:spacing w:val="6"/>
          <w:szCs w:val="24"/>
          <w:lang w:val="es-ES_tradnl" w:eastAsia="es-ES"/>
        </w:rPr>
        <w:t xml:space="preserve"> (…)  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722DF013" w14:textId="77777777" w:rsidR="00594E8D" w:rsidRPr="00594E8D" w:rsidRDefault="00594E8D" w:rsidP="00594E8D">
      <w:pPr>
        <w:spacing w:after="0" w:line="240" w:lineRule="auto"/>
        <w:ind w:left="426" w:right="420"/>
        <w:jc w:val="both"/>
        <w:rPr>
          <w:rFonts w:ascii="Arial" w:eastAsia="Times New Roman" w:hAnsi="Arial" w:cs="Arial"/>
          <w:i/>
          <w:iCs/>
          <w:spacing w:val="6"/>
          <w:szCs w:val="24"/>
          <w:lang w:val="es-ES_tradnl" w:eastAsia="es-ES"/>
        </w:rPr>
      </w:pPr>
      <w:r w:rsidRPr="00594E8D">
        <w:rPr>
          <w:rFonts w:ascii="Arial" w:eastAsia="Times New Roman" w:hAnsi="Arial" w:cs="Arial"/>
          <w:i/>
          <w:iCs/>
          <w:spacing w:val="6"/>
          <w:szCs w:val="24"/>
          <w:lang w:val="es-ES_tradnl" w:eastAsia="es-ES"/>
        </w:rPr>
        <w:t xml:space="preserve"> </w:t>
      </w:r>
    </w:p>
    <w:p w14:paraId="675FFFE3" w14:textId="77777777" w:rsidR="00594E8D" w:rsidRPr="00594E8D" w:rsidRDefault="00594E8D" w:rsidP="00594E8D">
      <w:pPr>
        <w:spacing w:after="0" w:line="240" w:lineRule="auto"/>
        <w:ind w:left="426" w:right="420"/>
        <w:jc w:val="both"/>
        <w:rPr>
          <w:rFonts w:ascii="Arial" w:eastAsia="Times New Roman" w:hAnsi="Arial" w:cs="Arial"/>
          <w:i/>
          <w:iCs/>
          <w:spacing w:val="6"/>
          <w:szCs w:val="24"/>
          <w:lang w:val="es-ES_tradnl" w:eastAsia="es-ES"/>
        </w:rPr>
      </w:pPr>
      <w:r w:rsidRPr="00594E8D">
        <w:rPr>
          <w:rFonts w:ascii="Arial" w:eastAsia="Times New Roman" w:hAnsi="Arial" w:cs="Arial"/>
          <w:i/>
          <w:iCs/>
          <w:spacing w:val="6"/>
          <w:szCs w:val="24"/>
          <w:lang w:val="es-ES_tradnl" w:eastAsia="es-ES"/>
        </w:rPr>
        <w:t xml:space="preserve">Por tanto, hoy en el campo de la seguridad social, existe un verdadero e insoslayable deber de obtener un consentimiento informado (CSJ SI. 19447-2017), entendido como un procedimiento que garantiza, antes de aceptar un ofrecimiento o servicio, la comprensión por el usuario de las condiciones, </w:t>
      </w:r>
      <w:r w:rsidRPr="00594E8D">
        <w:rPr>
          <w:rFonts w:ascii="Arial" w:eastAsia="Times New Roman" w:hAnsi="Arial" w:cs="Arial"/>
          <w:i/>
          <w:iCs/>
          <w:spacing w:val="6"/>
          <w:szCs w:val="24"/>
          <w:lang w:val="es-ES_tradnl" w:eastAsia="es-ES"/>
        </w:rPr>
        <w:lastRenderedPageBreak/>
        <w:t>riesgos y consecuencias de su afiliación al régimen. Vale decir, que el afiliado antes de dar su consentimiento, ha recibido información clara, cierta, comprensible y oportuna.</w:t>
      </w:r>
    </w:p>
    <w:p w14:paraId="68E89263" w14:textId="77777777" w:rsidR="00594E8D" w:rsidRPr="00594E8D" w:rsidRDefault="00594E8D" w:rsidP="00594E8D">
      <w:pPr>
        <w:spacing w:after="0" w:line="240" w:lineRule="auto"/>
        <w:ind w:left="426" w:right="420"/>
        <w:jc w:val="both"/>
        <w:rPr>
          <w:rFonts w:ascii="Arial" w:eastAsia="Times New Roman" w:hAnsi="Arial" w:cs="Arial"/>
          <w:i/>
          <w:iCs/>
          <w:spacing w:val="6"/>
          <w:szCs w:val="24"/>
          <w:lang w:val="es-ES_tradnl" w:eastAsia="es-ES"/>
        </w:rPr>
      </w:pPr>
      <w:r w:rsidRPr="00594E8D">
        <w:rPr>
          <w:rFonts w:ascii="Arial" w:eastAsia="Times New Roman" w:hAnsi="Arial" w:cs="Arial"/>
          <w:i/>
          <w:iCs/>
          <w:spacing w:val="6"/>
          <w:szCs w:val="24"/>
          <w:lang w:val="es-ES_tradnl" w:eastAsia="es-ES"/>
        </w:rPr>
        <w:t xml:space="preserve"> </w:t>
      </w:r>
    </w:p>
    <w:p w14:paraId="3D44C186" w14:textId="77777777" w:rsidR="00594E8D" w:rsidRPr="00594E8D" w:rsidRDefault="00594E8D" w:rsidP="00594E8D">
      <w:pPr>
        <w:spacing w:after="0" w:line="240" w:lineRule="auto"/>
        <w:ind w:left="426" w:right="420"/>
        <w:jc w:val="both"/>
        <w:rPr>
          <w:rFonts w:ascii="Arial" w:eastAsia="Times New Roman" w:hAnsi="Arial" w:cs="Arial"/>
          <w:i/>
          <w:iCs/>
          <w:spacing w:val="6"/>
          <w:szCs w:val="24"/>
          <w:lang w:val="es-ES_tradnl" w:eastAsia="es-ES"/>
        </w:rPr>
      </w:pPr>
      <w:r w:rsidRPr="00594E8D">
        <w:rPr>
          <w:rFonts w:ascii="Arial" w:eastAsia="Times New Roman" w:hAnsi="Arial" w:cs="Arial"/>
          <w:i/>
          <w:iCs/>
          <w:spacing w:val="6"/>
          <w:szCs w:val="24"/>
          <w:lang w:val="es-ES_tradnl" w:eastAsia="es-ES"/>
        </w:rPr>
        <w:t>Como consecuencia de lo expuesto, el Tribunal cometió un segundo error jurídico al sostener que el acto jurídico de traslado es válido con la simple anotación o aseveración de que se hizo de manera libre y voluntaria y, por esa vía, descartar la necesidad de un consentimiento informado”.</w:t>
      </w:r>
    </w:p>
    <w:p w14:paraId="11C0F831" w14:textId="77777777" w:rsidR="00594E8D" w:rsidRPr="00594E8D" w:rsidRDefault="00594E8D" w:rsidP="00594E8D">
      <w:pPr>
        <w:spacing w:after="0" w:line="276" w:lineRule="auto"/>
        <w:ind w:firstLine="708"/>
        <w:jc w:val="both"/>
        <w:rPr>
          <w:rFonts w:ascii="Arial" w:eastAsia="Times New Roman" w:hAnsi="Arial" w:cs="Arial"/>
          <w:spacing w:val="6"/>
          <w:sz w:val="24"/>
          <w:szCs w:val="24"/>
          <w:lang w:val="es-ES_tradnl" w:eastAsia="es-ES"/>
        </w:rPr>
      </w:pPr>
      <w:r w:rsidRPr="00594E8D">
        <w:rPr>
          <w:rFonts w:ascii="Arial" w:eastAsia="Arial Narrow" w:hAnsi="Arial" w:cs="Arial"/>
          <w:spacing w:val="6"/>
          <w:sz w:val="24"/>
          <w:szCs w:val="24"/>
          <w:lang w:val="es" w:eastAsia="es-ES"/>
        </w:rPr>
        <w:t xml:space="preserve"> </w:t>
      </w:r>
      <w:r w:rsidRPr="00594E8D">
        <w:rPr>
          <w:rFonts w:ascii="Arial" w:eastAsia="Times New Roman" w:hAnsi="Arial" w:cs="Arial"/>
          <w:spacing w:val="6"/>
          <w:sz w:val="24"/>
          <w:szCs w:val="24"/>
          <w:lang w:val="es-ES_tradnl" w:eastAsia="es-ES"/>
        </w:rPr>
        <w:t xml:space="preserve"> </w:t>
      </w:r>
    </w:p>
    <w:p w14:paraId="32FE205B" w14:textId="77777777" w:rsidR="00594E8D" w:rsidRPr="00594E8D" w:rsidRDefault="00594E8D" w:rsidP="00594E8D">
      <w:pPr>
        <w:spacing w:after="0" w:line="276" w:lineRule="auto"/>
        <w:ind w:firstLine="708"/>
        <w:jc w:val="both"/>
        <w:rPr>
          <w:rFonts w:ascii="Arial" w:eastAsia="Times New Roman" w:hAnsi="Arial" w:cs="Arial"/>
          <w:spacing w:val="6"/>
          <w:sz w:val="24"/>
          <w:szCs w:val="24"/>
          <w:lang w:val="es-ES_tradnl" w:eastAsia="es-ES"/>
        </w:rPr>
      </w:pPr>
      <w:r w:rsidRPr="00594E8D">
        <w:rPr>
          <w:rFonts w:ascii="Arial" w:eastAsia="Times New Roman" w:hAnsi="Arial" w:cs="Arial"/>
          <w:b/>
          <w:bCs/>
          <w:spacing w:val="6"/>
          <w:sz w:val="24"/>
          <w:szCs w:val="24"/>
          <w:lang w:val="es-ES_tradnl" w:eastAsia="es-ES"/>
        </w:rPr>
        <w:t xml:space="preserve">c) </w:t>
      </w:r>
      <w:r w:rsidRPr="00594E8D">
        <w:rPr>
          <w:rFonts w:ascii="Arial" w:eastAsia="Times New Roman" w:hAnsi="Arial" w:cs="Arial"/>
          <w:b/>
          <w:bCs/>
          <w:spacing w:val="6"/>
          <w:sz w:val="24"/>
          <w:szCs w:val="24"/>
          <w:lang w:val="es-ES_tradnl" w:eastAsia="es-ES"/>
        </w:rPr>
        <w:tab/>
        <w:t>En cuanto a la carga de la prueba:</w:t>
      </w:r>
      <w:r w:rsidRPr="00594E8D">
        <w:rPr>
          <w:rFonts w:ascii="Arial" w:eastAsia="Times New Roman" w:hAnsi="Arial" w:cs="Arial"/>
          <w:spacing w:val="6"/>
          <w:sz w:val="24"/>
          <w:szCs w:val="24"/>
          <w:lang w:val="es-ES_tradnl" w:eastAsia="es-ES"/>
        </w:rPr>
        <w:t xml:space="preserve"> También procesalmente, la Corte realiza un enfoque especialísimo, pues invierte la carga de la prueba respecto a ese debido asesoramiento. En la sentencia con radicado 68.838 de 2019 ya mencionada, lo explícita así:</w:t>
      </w:r>
    </w:p>
    <w:p w14:paraId="5A2C1182" w14:textId="77777777" w:rsidR="00594E8D" w:rsidRPr="00594E8D" w:rsidRDefault="00594E8D" w:rsidP="00594E8D">
      <w:pPr>
        <w:spacing w:after="0" w:line="276" w:lineRule="auto"/>
        <w:jc w:val="both"/>
        <w:rPr>
          <w:rFonts w:ascii="Arial" w:eastAsia="Arial Narrow" w:hAnsi="Arial" w:cs="Arial"/>
          <w:i/>
          <w:spacing w:val="6"/>
          <w:sz w:val="24"/>
          <w:szCs w:val="24"/>
          <w:lang w:val="es" w:eastAsia="es-ES"/>
        </w:rPr>
      </w:pPr>
    </w:p>
    <w:p w14:paraId="67A888E2" w14:textId="77777777" w:rsidR="00594E8D" w:rsidRPr="00594E8D" w:rsidRDefault="00594E8D" w:rsidP="00594E8D">
      <w:pPr>
        <w:spacing w:after="0" w:line="240" w:lineRule="auto"/>
        <w:ind w:left="426" w:right="420"/>
        <w:jc w:val="both"/>
        <w:rPr>
          <w:rFonts w:ascii="Arial" w:eastAsia="Times New Roman" w:hAnsi="Arial" w:cs="Arial"/>
          <w:i/>
          <w:iCs/>
          <w:spacing w:val="6"/>
          <w:szCs w:val="24"/>
          <w:lang w:val="es-ES_tradnl" w:eastAsia="es-ES"/>
        </w:rPr>
      </w:pPr>
      <w:r w:rsidRPr="00594E8D">
        <w:rPr>
          <w:rFonts w:ascii="Arial" w:eastAsia="Times New Roman" w:hAnsi="Arial" w:cs="Arial"/>
          <w:i/>
          <w:iCs/>
          <w:spacing w:val="6"/>
          <w:szCs w:val="24"/>
          <w:lang w:val="es-ES_tradnl"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47982C14" w14:textId="77777777" w:rsidR="00594E8D" w:rsidRPr="00594E8D" w:rsidRDefault="00594E8D" w:rsidP="00594E8D">
      <w:pPr>
        <w:spacing w:after="0" w:line="240" w:lineRule="auto"/>
        <w:ind w:left="426" w:right="420"/>
        <w:jc w:val="both"/>
        <w:rPr>
          <w:rFonts w:ascii="Arial" w:eastAsia="Times New Roman" w:hAnsi="Arial" w:cs="Arial"/>
          <w:i/>
          <w:iCs/>
          <w:spacing w:val="6"/>
          <w:szCs w:val="24"/>
          <w:lang w:val="es-ES_tradnl" w:eastAsia="es-ES"/>
        </w:rPr>
      </w:pPr>
    </w:p>
    <w:p w14:paraId="33DFDD46" w14:textId="77777777" w:rsidR="00594E8D" w:rsidRPr="00594E8D" w:rsidRDefault="00594E8D" w:rsidP="00594E8D">
      <w:pPr>
        <w:spacing w:after="0" w:line="240" w:lineRule="auto"/>
        <w:ind w:left="426" w:right="420"/>
        <w:jc w:val="both"/>
        <w:rPr>
          <w:rFonts w:ascii="Arial" w:eastAsia="Times New Roman" w:hAnsi="Arial" w:cs="Arial"/>
          <w:i/>
          <w:iCs/>
          <w:spacing w:val="6"/>
          <w:szCs w:val="24"/>
          <w:lang w:val="es-ES_tradnl" w:eastAsia="es-ES"/>
        </w:rPr>
      </w:pPr>
      <w:r w:rsidRPr="00594E8D">
        <w:rPr>
          <w:rFonts w:ascii="Arial" w:eastAsia="Times New Roman" w:hAnsi="Arial" w:cs="Arial"/>
          <w:i/>
          <w:iCs/>
          <w:spacing w:val="6"/>
          <w:szCs w:val="24"/>
          <w:lang w:val="es-ES_tradnl" w:eastAsia="es-ES"/>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2E389063" w14:textId="77777777" w:rsidR="00594E8D" w:rsidRPr="00594E8D" w:rsidRDefault="00594E8D" w:rsidP="00594E8D">
      <w:pPr>
        <w:spacing w:after="0" w:line="240" w:lineRule="auto"/>
        <w:ind w:left="426" w:right="420"/>
        <w:jc w:val="both"/>
        <w:rPr>
          <w:rFonts w:ascii="Arial" w:eastAsia="Times New Roman" w:hAnsi="Arial" w:cs="Arial"/>
          <w:i/>
          <w:iCs/>
          <w:spacing w:val="6"/>
          <w:szCs w:val="24"/>
          <w:lang w:val="es-ES_tradnl" w:eastAsia="es-ES"/>
        </w:rPr>
      </w:pPr>
      <w:r w:rsidRPr="00594E8D">
        <w:rPr>
          <w:rFonts w:ascii="Arial" w:eastAsia="Times New Roman" w:hAnsi="Arial" w:cs="Arial"/>
          <w:i/>
          <w:iCs/>
          <w:spacing w:val="6"/>
          <w:szCs w:val="24"/>
          <w:lang w:val="es-ES_tradnl" w:eastAsia="es-ES"/>
        </w:rPr>
        <w:t xml:space="preserve"> </w:t>
      </w:r>
    </w:p>
    <w:p w14:paraId="4B07E428" w14:textId="77777777" w:rsidR="00594E8D" w:rsidRPr="00594E8D" w:rsidRDefault="00594E8D" w:rsidP="00594E8D">
      <w:pPr>
        <w:spacing w:after="0" w:line="240" w:lineRule="auto"/>
        <w:ind w:left="426" w:right="420"/>
        <w:jc w:val="both"/>
        <w:rPr>
          <w:rFonts w:ascii="Arial" w:eastAsia="Times New Roman" w:hAnsi="Arial" w:cs="Arial"/>
          <w:i/>
          <w:iCs/>
          <w:spacing w:val="6"/>
          <w:szCs w:val="24"/>
          <w:lang w:val="es-ES_tradnl" w:eastAsia="es-ES"/>
        </w:rPr>
      </w:pPr>
      <w:r w:rsidRPr="00594E8D">
        <w:rPr>
          <w:rFonts w:ascii="Arial" w:eastAsia="Times New Roman" w:hAnsi="Arial" w:cs="Arial"/>
          <w:i/>
          <w:iCs/>
          <w:spacing w:val="6"/>
          <w:szCs w:val="24"/>
          <w:lang w:val="es-ES_tradnl" w:eastAsia="es-ES"/>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p>
    <w:p w14:paraId="08C8A33C" w14:textId="77777777" w:rsidR="00594E8D" w:rsidRPr="00594E8D" w:rsidRDefault="00594E8D" w:rsidP="00594E8D">
      <w:pPr>
        <w:spacing w:after="0" w:line="276" w:lineRule="auto"/>
        <w:jc w:val="both"/>
        <w:rPr>
          <w:rFonts w:ascii="Arial" w:eastAsia="Arial Narrow" w:hAnsi="Arial" w:cs="Arial"/>
          <w:spacing w:val="6"/>
          <w:sz w:val="24"/>
          <w:szCs w:val="24"/>
          <w:lang w:val="es" w:eastAsia="es-ES"/>
        </w:rPr>
      </w:pPr>
    </w:p>
    <w:p w14:paraId="142AD9F7" w14:textId="77777777" w:rsidR="00594E8D" w:rsidRPr="00594E8D" w:rsidRDefault="00594E8D" w:rsidP="00594E8D">
      <w:pPr>
        <w:spacing w:after="0" w:line="276" w:lineRule="auto"/>
        <w:ind w:firstLine="708"/>
        <w:jc w:val="both"/>
        <w:rPr>
          <w:rFonts w:ascii="Arial" w:eastAsia="Times New Roman" w:hAnsi="Arial" w:cs="Arial"/>
          <w:spacing w:val="6"/>
          <w:sz w:val="24"/>
          <w:szCs w:val="24"/>
          <w:lang w:val="es-ES_tradnl" w:eastAsia="es-ES"/>
        </w:rPr>
      </w:pPr>
      <w:r w:rsidRPr="00594E8D">
        <w:rPr>
          <w:rFonts w:ascii="Arial" w:eastAsia="Times New Roman" w:hAnsi="Arial" w:cs="Arial"/>
          <w:b/>
          <w:bCs/>
          <w:spacing w:val="6"/>
          <w:sz w:val="24"/>
          <w:szCs w:val="24"/>
          <w:lang w:val="es-ES_tradnl" w:eastAsia="es-ES"/>
        </w:rPr>
        <w:t xml:space="preserve">d) </w:t>
      </w:r>
      <w:r w:rsidRPr="00594E8D">
        <w:rPr>
          <w:rFonts w:ascii="Arial" w:eastAsia="Times New Roman" w:hAnsi="Arial" w:cs="Arial"/>
          <w:b/>
          <w:bCs/>
          <w:spacing w:val="6"/>
          <w:sz w:val="24"/>
          <w:szCs w:val="24"/>
          <w:lang w:val="es-ES_tradnl" w:eastAsia="es-ES"/>
        </w:rPr>
        <w:tab/>
        <w:t xml:space="preserve">En cuanto al alcance de la ausencia del deber de información y de los nulos efectos que pueden generar las </w:t>
      </w:r>
      <w:proofErr w:type="spellStart"/>
      <w:r w:rsidRPr="00594E8D">
        <w:rPr>
          <w:rFonts w:ascii="Arial" w:eastAsia="Times New Roman" w:hAnsi="Arial" w:cs="Arial"/>
          <w:b/>
          <w:bCs/>
          <w:spacing w:val="6"/>
          <w:sz w:val="24"/>
          <w:szCs w:val="24"/>
          <w:lang w:val="es-ES_tradnl" w:eastAsia="es-ES"/>
        </w:rPr>
        <w:t>reasesorías</w:t>
      </w:r>
      <w:proofErr w:type="spellEnd"/>
      <w:r w:rsidRPr="00594E8D">
        <w:rPr>
          <w:rFonts w:ascii="Arial" w:eastAsia="Times New Roman" w:hAnsi="Arial" w:cs="Arial"/>
          <w:b/>
          <w:bCs/>
          <w:spacing w:val="6"/>
          <w:sz w:val="24"/>
          <w:szCs w:val="24"/>
          <w:lang w:val="es-ES_tradnl" w:eastAsia="es-ES"/>
        </w:rPr>
        <w:t xml:space="preserve"> posteriores</w:t>
      </w:r>
      <w:r w:rsidRPr="00594E8D">
        <w:rPr>
          <w:rFonts w:ascii="Arial" w:eastAsia="Times New Roman" w:hAnsi="Arial" w:cs="Arial"/>
          <w:spacing w:val="6"/>
          <w:sz w:val="24"/>
          <w:szCs w:val="24"/>
          <w:lang w:val="es-ES_tradnl" w:eastAsia="es-ES"/>
        </w:rPr>
        <w:t>, quedó dicho en la sentencia </w:t>
      </w:r>
      <w:proofErr w:type="spellStart"/>
      <w:r w:rsidRPr="00594E8D">
        <w:rPr>
          <w:rFonts w:ascii="Arial" w:eastAsia="Times New Roman" w:hAnsi="Arial" w:cs="Arial"/>
          <w:spacing w:val="6"/>
          <w:sz w:val="24"/>
          <w:szCs w:val="24"/>
          <w:lang w:val="es-ES_tradnl" w:eastAsia="es-ES"/>
        </w:rPr>
        <w:t>SL1688</w:t>
      </w:r>
      <w:proofErr w:type="spellEnd"/>
      <w:r w:rsidRPr="00594E8D">
        <w:rPr>
          <w:rFonts w:ascii="Arial" w:eastAsia="Times New Roman" w:hAnsi="Arial" w:cs="Arial"/>
          <w:spacing w:val="6"/>
          <w:sz w:val="24"/>
          <w:szCs w:val="24"/>
          <w:lang w:val="es-ES_tradnl" w:eastAsia="es-ES"/>
        </w:rPr>
        <w:t>-2019, Rad. 68838, la cual se viene citando in-extenso que:</w:t>
      </w:r>
    </w:p>
    <w:p w14:paraId="4AF88FCD" w14:textId="77777777" w:rsidR="00594E8D" w:rsidRPr="00594E8D" w:rsidRDefault="00594E8D" w:rsidP="00594E8D">
      <w:pPr>
        <w:spacing w:after="0" w:line="276" w:lineRule="auto"/>
        <w:rPr>
          <w:rFonts w:ascii="Arial" w:eastAsia="Times New Roman" w:hAnsi="Arial" w:cs="Arial"/>
          <w:spacing w:val="6"/>
          <w:sz w:val="24"/>
          <w:szCs w:val="24"/>
          <w:lang w:val="es-ES_tradnl" w:eastAsia="es-ES"/>
        </w:rPr>
      </w:pPr>
      <w:r w:rsidRPr="00594E8D">
        <w:rPr>
          <w:rFonts w:ascii="Arial" w:eastAsia="Arial Narrow" w:hAnsi="Arial" w:cs="Arial"/>
          <w:spacing w:val="6"/>
          <w:sz w:val="24"/>
          <w:szCs w:val="24"/>
          <w:lang w:val="es" w:eastAsia="es-ES"/>
        </w:rPr>
        <w:t xml:space="preserve">  </w:t>
      </w:r>
    </w:p>
    <w:p w14:paraId="3CB198B8" w14:textId="77777777" w:rsidR="00594E8D" w:rsidRPr="00594E8D" w:rsidRDefault="00594E8D" w:rsidP="00594E8D">
      <w:pPr>
        <w:spacing w:after="0" w:line="240" w:lineRule="auto"/>
        <w:ind w:left="426" w:right="420"/>
        <w:jc w:val="both"/>
        <w:rPr>
          <w:rFonts w:ascii="Arial" w:eastAsia="Times New Roman" w:hAnsi="Arial" w:cs="Arial"/>
          <w:i/>
          <w:iCs/>
          <w:spacing w:val="6"/>
          <w:szCs w:val="24"/>
          <w:lang w:val="es-ES_tradnl" w:eastAsia="es-ES"/>
        </w:rPr>
      </w:pPr>
      <w:r w:rsidRPr="00594E8D">
        <w:rPr>
          <w:rFonts w:ascii="Arial" w:eastAsia="Times New Roman" w:hAnsi="Arial" w:cs="Arial"/>
          <w:i/>
          <w:iCs/>
          <w:spacing w:val="6"/>
          <w:szCs w:val="24"/>
          <w:lang w:val="es-ES_tradnl" w:eastAsia="es-ES"/>
        </w:rPr>
        <w:t xml:space="preserve">Ahora, si bien la AFP brindó a la actora una </w:t>
      </w:r>
      <w:proofErr w:type="spellStart"/>
      <w:r w:rsidRPr="00594E8D">
        <w:rPr>
          <w:rFonts w:ascii="Arial" w:eastAsia="Times New Roman" w:hAnsi="Arial" w:cs="Arial"/>
          <w:i/>
          <w:iCs/>
          <w:spacing w:val="6"/>
          <w:szCs w:val="24"/>
          <w:lang w:val="es-ES_tradnl" w:eastAsia="es-ES"/>
        </w:rPr>
        <w:t>reasesoría</w:t>
      </w:r>
      <w:proofErr w:type="spellEnd"/>
      <w:r w:rsidRPr="00594E8D">
        <w:rPr>
          <w:rFonts w:ascii="Arial" w:eastAsia="Times New Roman" w:hAnsi="Arial" w:cs="Arial"/>
          <w:i/>
          <w:iCs/>
          <w:spacing w:val="6"/>
          <w:szCs w:val="24"/>
          <w:lang w:val="es-ES_tradnl" w:eastAsia="es-ES"/>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043C9E3E" w14:textId="77777777" w:rsidR="00594E8D" w:rsidRPr="00594E8D" w:rsidRDefault="00594E8D" w:rsidP="00594E8D">
      <w:pPr>
        <w:spacing w:after="0" w:line="240" w:lineRule="auto"/>
        <w:ind w:left="426" w:right="420"/>
        <w:jc w:val="both"/>
        <w:rPr>
          <w:rFonts w:ascii="Arial" w:eastAsia="Times New Roman" w:hAnsi="Arial" w:cs="Arial"/>
          <w:i/>
          <w:iCs/>
          <w:spacing w:val="6"/>
          <w:szCs w:val="24"/>
          <w:lang w:val="es-ES_tradnl" w:eastAsia="es-ES"/>
        </w:rPr>
      </w:pPr>
      <w:r w:rsidRPr="00594E8D">
        <w:rPr>
          <w:rFonts w:ascii="Arial" w:eastAsia="Times New Roman" w:hAnsi="Arial" w:cs="Arial"/>
          <w:i/>
          <w:iCs/>
          <w:spacing w:val="6"/>
          <w:szCs w:val="24"/>
          <w:lang w:val="es-ES_tradnl" w:eastAsia="es-ES"/>
        </w:rPr>
        <w:t xml:space="preserve"> </w:t>
      </w:r>
    </w:p>
    <w:p w14:paraId="248F6A5F" w14:textId="77777777" w:rsidR="00594E8D" w:rsidRPr="00594E8D" w:rsidRDefault="00594E8D" w:rsidP="00594E8D">
      <w:pPr>
        <w:spacing w:after="0" w:line="240" w:lineRule="auto"/>
        <w:ind w:left="426" w:right="420"/>
        <w:jc w:val="both"/>
        <w:rPr>
          <w:rFonts w:ascii="Arial" w:eastAsia="Times New Roman" w:hAnsi="Arial" w:cs="Arial"/>
          <w:i/>
          <w:iCs/>
          <w:spacing w:val="6"/>
          <w:szCs w:val="24"/>
          <w:lang w:val="es-ES_tradnl" w:eastAsia="es-ES"/>
        </w:rPr>
      </w:pPr>
      <w:r w:rsidRPr="00594E8D">
        <w:rPr>
          <w:rFonts w:ascii="Arial" w:eastAsia="Times New Roman" w:hAnsi="Arial" w:cs="Arial"/>
          <w:i/>
          <w:iCs/>
          <w:spacing w:val="6"/>
          <w:szCs w:val="24"/>
          <w:lang w:val="es-ES_tradnl" w:eastAsia="es-ES"/>
        </w:rPr>
        <w:t xml:space="preserve">En primer término, porque el traslado al </w:t>
      </w:r>
      <w:proofErr w:type="spellStart"/>
      <w:r w:rsidRPr="00594E8D">
        <w:rPr>
          <w:rFonts w:ascii="Arial" w:eastAsia="Times New Roman" w:hAnsi="Arial" w:cs="Arial"/>
          <w:i/>
          <w:iCs/>
          <w:spacing w:val="6"/>
          <w:szCs w:val="24"/>
          <w:lang w:val="es-ES_tradnl" w:eastAsia="es-ES"/>
        </w:rPr>
        <w:t>RAIS</w:t>
      </w:r>
      <w:proofErr w:type="spellEnd"/>
      <w:r w:rsidRPr="00594E8D">
        <w:rPr>
          <w:rFonts w:ascii="Arial" w:eastAsia="Times New Roman" w:hAnsi="Arial" w:cs="Arial"/>
          <w:i/>
          <w:iCs/>
          <w:spacing w:val="6"/>
          <w:szCs w:val="24"/>
          <w:lang w:val="es-ES_tradnl" w:eastAsia="es-ES"/>
        </w:rPr>
        <w:t xml:space="preserve"> implicó la pérdida de los beneficios derivados de la transición al no contar la demandante con 15 años </w:t>
      </w:r>
      <w:r w:rsidRPr="00594E8D">
        <w:rPr>
          <w:rFonts w:ascii="Arial" w:eastAsia="Times New Roman" w:hAnsi="Arial" w:cs="Arial"/>
          <w:i/>
          <w:iCs/>
          <w:spacing w:val="6"/>
          <w:szCs w:val="24"/>
          <w:lang w:val="es-ES_tradnl" w:eastAsia="es-ES"/>
        </w:rPr>
        <w:lastRenderedPageBreak/>
        <w:t xml:space="preserve">de cotización o servicios a 1. 0 de abril de 1994. Es decir, así se hubiese trasladado la demandante al día siguiente de la </w:t>
      </w:r>
      <w:proofErr w:type="spellStart"/>
      <w:r w:rsidRPr="00594E8D">
        <w:rPr>
          <w:rFonts w:ascii="Arial" w:eastAsia="Times New Roman" w:hAnsi="Arial" w:cs="Arial"/>
          <w:i/>
          <w:iCs/>
          <w:spacing w:val="6"/>
          <w:szCs w:val="24"/>
          <w:lang w:val="es-ES_tradnl" w:eastAsia="es-ES"/>
        </w:rPr>
        <w:t>reasesoría</w:t>
      </w:r>
      <w:proofErr w:type="spellEnd"/>
      <w:r w:rsidRPr="00594E8D">
        <w:rPr>
          <w:rFonts w:ascii="Arial" w:eastAsia="Times New Roman" w:hAnsi="Arial" w:cs="Arial"/>
          <w:i/>
          <w:iCs/>
          <w:spacing w:val="6"/>
          <w:szCs w:val="24"/>
          <w:lang w:val="es-ES_tradnl" w:eastAsia="es-ES"/>
        </w:rPr>
        <w:t>, de todas formas ya había perdido la transición.</w:t>
      </w:r>
    </w:p>
    <w:p w14:paraId="2CF07AAE" w14:textId="77777777" w:rsidR="00594E8D" w:rsidRPr="00594E8D" w:rsidRDefault="00594E8D" w:rsidP="00594E8D">
      <w:pPr>
        <w:spacing w:after="0" w:line="240" w:lineRule="auto"/>
        <w:ind w:left="426" w:right="420"/>
        <w:jc w:val="both"/>
        <w:rPr>
          <w:rFonts w:ascii="Arial" w:eastAsia="Times New Roman" w:hAnsi="Arial" w:cs="Arial"/>
          <w:i/>
          <w:iCs/>
          <w:spacing w:val="6"/>
          <w:szCs w:val="24"/>
          <w:lang w:val="es-ES_tradnl" w:eastAsia="es-ES"/>
        </w:rPr>
      </w:pPr>
      <w:r w:rsidRPr="00594E8D">
        <w:rPr>
          <w:rFonts w:ascii="Arial" w:eastAsia="Times New Roman" w:hAnsi="Arial" w:cs="Arial"/>
          <w:i/>
          <w:iCs/>
          <w:spacing w:val="6"/>
          <w:szCs w:val="24"/>
          <w:lang w:val="es-ES_tradnl" w:eastAsia="es-ES"/>
        </w:rPr>
        <w:t xml:space="preserve"> </w:t>
      </w:r>
    </w:p>
    <w:p w14:paraId="209F3995" w14:textId="77777777" w:rsidR="00594E8D" w:rsidRPr="00594E8D" w:rsidRDefault="00594E8D" w:rsidP="00594E8D">
      <w:pPr>
        <w:spacing w:after="0" w:line="240" w:lineRule="auto"/>
        <w:ind w:left="426" w:right="420"/>
        <w:jc w:val="both"/>
        <w:rPr>
          <w:rFonts w:ascii="Arial" w:eastAsia="Times New Roman" w:hAnsi="Arial" w:cs="Arial"/>
          <w:i/>
          <w:iCs/>
          <w:spacing w:val="6"/>
          <w:szCs w:val="24"/>
          <w:lang w:val="es-ES_tradnl" w:eastAsia="es-ES"/>
        </w:rPr>
      </w:pPr>
      <w:r w:rsidRPr="00594E8D">
        <w:rPr>
          <w:rFonts w:ascii="Arial" w:eastAsia="Times New Roman" w:hAnsi="Arial" w:cs="Arial"/>
          <w:i/>
          <w:iCs/>
          <w:spacing w:val="6"/>
          <w:szCs w:val="24"/>
          <w:lang w:val="es-ES_tradnl" w:eastAsia="es-ES"/>
        </w:rPr>
        <w:t>En segundo lugar, porque la oportunidad de la información se juzga al momento del acto jurídico del traslado, no con posterioridad. Corno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1770D0D7" w14:textId="77777777" w:rsidR="00594E8D" w:rsidRPr="00594E8D" w:rsidRDefault="00594E8D" w:rsidP="00594E8D">
      <w:pPr>
        <w:spacing w:after="0" w:line="240" w:lineRule="auto"/>
        <w:ind w:left="426" w:right="420"/>
        <w:jc w:val="both"/>
        <w:rPr>
          <w:rFonts w:ascii="Arial" w:eastAsia="Times New Roman" w:hAnsi="Arial" w:cs="Arial"/>
          <w:i/>
          <w:iCs/>
          <w:spacing w:val="6"/>
          <w:szCs w:val="24"/>
          <w:lang w:val="es-ES_tradnl" w:eastAsia="es-ES"/>
        </w:rPr>
      </w:pPr>
      <w:r w:rsidRPr="00594E8D">
        <w:rPr>
          <w:rFonts w:ascii="Arial" w:eastAsia="Times New Roman" w:hAnsi="Arial" w:cs="Arial"/>
          <w:i/>
          <w:iCs/>
          <w:spacing w:val="6"/>
          <w:szCs w:val="24"/>
          <w:lang w:val="es-ES_tradnl" w:eastAsia="es-ES"/>
        </w:rPr>
        <w:t xml:space="preserve"> </w:t>
      </w:r>
    </w:p>
    <w:p w14:paraId="5E087510" w14:textId="77777777" w:rsidR="00594E8D" w:rsidRPr="00594E8D" w:rsidRDefault="00594E8D" w:rsidP="00594E8D">
      <w:pPr>
        <w:spacing w:after="0" w:line="240" w:lineRule="auto"/>
        <w:ind w:left="426" w:right="420"/>
        <w:jc w:val="both"/>
        <w:rPr>
          <w:rFonts w:ascii="Arial" w:eastAsia="Times New Roman" w:hAnsi="Arial" w:cs="Arial"/>
          <w:i/>
          <w:iCs/>
          <w:spacing w:val="6"/>
          <w:szCs w:val="24"/>
          <w:lang w:val="es-ES_tradnl" w:eastAsia="es-ES"/>
        </w:rPr>
      </w:pPr>
      <w:r w:rsidRPr="00594E8D">
        <w:rPr>
          <w:rFonts w:ascii="Arial" w:eastAsia="Times New Roman" w:hAnsi="Arial" w:cs="Arial"/>
          <w:i/>
          <w:iCs/>
          <w:spacing w:val="6"/>
          <w:szCs w:val="24"/>
          <w:lang w:val="es-ES_tradnl" w:eastAsia="es-ES"/>
        </w:rPr>
        <w:t xml:space="preserve">Por otro lado, no es de recibo el planteo de Protección S.A., cuando sostiene que una vez realizó la </w:t>
      </w:r>
      <w:proofErr w:type="spellStart"/>
      <w:r w:rsidRPr="00594E8D">
        <w:rPr>
          <w:rFonts w:ascii="Arial" w:eastAsia="Times New Roman" w:hAnsi="Arial" w:cs="Arial"/>
          <w:i/>
          <w:iCs/>
          <w:spacing w:val="6"/>
          <w:szCs w:val="24"/>
          <w:lang w:val="es-ES_tradnl" w:eastAsia="es-ES"/>
        </w:rPr>
        <w:t>reasesoría</w:t>
      </w:r>
      <w:proofErr w:type="spellEnd"/>
      <w:r w:rsidRPr="00594E8D">
        <w:rPr>
          <w:rFonts w:ascii="Arial" w:eastAsia="Times New Roman" w:hAnsi="Arial" w:cs="Arial"/>
          <w:i/>
          <w:iCs/>
          <w:spacing w:val="6"/>
          <w:szCs w:val="24"/>
          <w:lang w:val="es-ES_tradnl" w:eastAsia="es-ES"/>
        </w:rPr>
        <w:t xml:space="preserve">, Myriam Arroyave Henao no mostró interés en la ineficacia de la vinculación al </w:t>
      </w:r>
      <w:proofErr w:type="spellStart"/>
      <w:r w:rsidRPr="00594E8D">
        <w:rPr>
          <w:rFonts w:ascii="Arial" w:eastAsia="Times New Roman" w:hAnsi="Arial" w:cs="Arial"/>
          <w:i/>
          <w:iCs/>
          <w:spacing w:val="6"/>
          <w:szCs w:val="24"/>
          <w:lang w:val="es-ES_tradnl" w:eastAsia="es-ES"/>
        </w:rPr>
        <w:t>RAIS</w:t>
      </w:r>
      <w:proofErr w:type="spellEnd"/>
      <w:r w:rsidRPr="00594E8D">
        <w:rPr>
          <w:rFonts w:ascii="Arial" w:eastAsia="Times New Roman" w:hAnsi="Arial" w:cs="Arial"/>
          <w:i/>
          <w:iCs/>
          <w:spacing w:val="6"/>
          <w:szCs w:val="24"/>
          <w:lang w:val="es-ES_tradnl" w:eastAsia="es-ES"/>
        </w:rPr>
        <w:t xml:space="preserve">, al conservar su status de afiliada durante un tiempo, Se dice lo anterior ya que la sugerencia de Protección S.A. de regresar al </w:t>
      </w:r>
      <w:proofErr w:type="spellStart"/>
      <w:r w:rsidRPr="00594E8D">
        <w:rPr>
          <w:rFonts w:ascii="Arial" w:eastAsia="Times New Roman" w:hAnsi="Arial" w:cs="Arial"/>
          <w:i/>
          <w:iCs/>
          <w:spacing w:val="6"/>
          <w:szCs w:val="24"/>
          <w:lang w:val="es-ES_tradnl" w:eastAsia="es-ES"/>
        </w:rPr>
        <w:t>RPMPD</w:t>
      </w:r>
      <w:proofErr w:type="spellEnd"/>
      <w:r w:rsidRPr="00594E8D">
        <w:rPr>
          <w:rFonts w:ascii="Arial" w:eastAsia="Times New Roman" w:hAnsi="Arial" w:cs="Arial"/>
          <w:i/>
          <w:iCs/>
          <w:spacing w:val="6"/>
          <w:szCs w:val="24"/>
          <w:lang w:val="es-ES_tradnl" w:eastAsia="es-ES"/>
        </w:rPr>
        <w:t xml:space="preserve">, se produjo el 26 de noviembre de 2003, y el formulario para la nueva afiliación al </w:t>
      </w:r>
      <w:proofErr w:type="spellStart"/>
      <w:r w:rsidRPr="00594E8D">
        <w:rPr>
          <w:rFonts w:ascii="Arial" w:eastAsia="Times New Roman" w:hAnsi="Arial" w:cs="Arial"/>
          <w:i/>
          <w:iCs/>
          <w:spacing w:val="6"/>
          <w:szCs w:val="24"/>
          <w:lang w:val="es-ES_tradnl" w:eastAsia="es-ES"/>
        </w:rPr>
        <w:t>ISS</w:t>
      </w:r>
      <w:proofErr w:type="spellEnd"/>
      <w:r w:rsidRPr="00594E8D">
        <w:rPr>
          <w:rFonts w:ascii="Arial" w:eastAsia="Times New Roman" w:hAnsi="Arial" w:cs="Arial"/>
          <w:i/>
          <w:iCs/>
          <w:spacing w:val="6"/>
          <w:szCs w:val="24"/>
          <w:lang w:val="es-ES_tradnl" w:eastAsia="es-ES"/>
        </w:rPr>
        <w:t xml:space="preserve">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057FC00E" w14:textId="77777777" w:rsidR="00594E8D" w:rsidRPr="00594E8D" w:rsidRDefault="00594E8D" w:rsidP="00594E8D">
      <w:pPr>
        <w:spacing w:after="0" w:line="276" w:lineRule="auto"/>
        <w:ind w:firstLine="708"/>
        <w:jc w:val="both"/>
        <w:rPr>
          <w:rFonts w:ascii="Arial" w:eastAsia="Times New Roman" w:hAnsi="Arial" w:cs="Arial"/>
          <w:spacing w:val="6"/>
          <w:sz w:val="24"/>
          <w:szCs w:val="24"/>
          <w:lang w:val="es-ES_tradnl" w:eastAsia="es-ES"/>
        </w:rPr>
      </w:pPr>
    </w:p>
    <w:p w14:paraId="10F79961" w14:textId="77777777" w:rsidR="00594E8D" w:rsidRPr="00594E8D" w:rsidRDefault="00594E8D" w:rsidP="00594E8D">
      <w:pPr>
        <w:spacing w:after="0" w:line="276" w:lineRule="auto"/>
        <w:jc w:val="both"/>
        <w:rPr>
          <w:rFonts w:ascii="Arial" w:eastAsia="Times New Roman" w:hAnsi="Arial" w:cs="Arial"/>
          <w:spacing w:val="6"/>
          <w:sz w:val="24"/>
          <w:szCs w:val="24"/>
          <w:lang w:val="es-ES_tradnl" w:eastAsia="es-ES"/>
        </w:rPr>
      </w:pPr>
      <w:r w:rsidRPr="00594E8D">
        <w:rPr>
          <w:rFonts w:ascii="Arial" w:eastAsia="Times New Roman" w:hAnsi="Arial" w:cs="Arial"/>
          <w:spacing w:val="6"/>
          <w:sz w:val="24"/>
          <w:szCs w:val="24"/>
          <w:lang w:val="es-ES_tradnl" w:eastAsia="es-ES"/>
        </w:rPr>
        <w:t xml:space="preserve">De lo anterior, puede derivarse que, el órgano de cierre de nuestra especialidad laboral ha sentado una férrea postura en torno a que, en todos los casos, la migración de un régimen a otro debe estar precedida de una decisión informada que le permita al afiliado hacer la selección más apropiada a su plan de vida. Luego 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w:t>
      </w:r>
      <w:proofErr w:type="spellStart"/>
      <w:r w:rsidRPr="00594E8D">
        <w:rPr>
          <w:rFonts w:ascii="Arial" w:eastAsia="Times New Roman" w:hAnsi="Arial" w:cs="Arial"/>
          <w:spacing w:val="6"/>
          <w:sz w:val="24"/>
          <w:szCs w:val="24"/>
          <w:lang w:val="es-ES_tradnl" w:eastAsia="es-ES"/>
        </w:rPr>
        <w:t>A.F.P</w:t>
      </w:r>
      <w:proofErr w:type="spellEnd"/>
      <w:r w:rsidRPr="00594E8D">
        <w:rPr>
          <w:rFonts w:ascii="Arial" w:eastAsia="Times New Roman" w:hAnsi="Arial" w:cs="Arial"/>
          <w:spacing w:val="6"/>
          <w:sz w:val="24"/>
          <w:szCs w:val="24"/>
          <w:lang w:val="es-ES_tradnl" w:eastAsia="es-ES"/>
        </w:rPr>
        <w:t>, que devendrá en la ineficacia del traslado de régimen pensional.</w:t>
      </w:r>
    </w:p>
    <w:bookmarkEnd w:id="0"/>
    <w:p w14:paraId="75DF12B6" w14:textId="77777777" w:rsidR="0063786D" w:rsidRPr="00680D4A" w:rsidRDefault="0063786D" w:rsidP="00594E8D">
      <w:pPr>
        <w:spacing w:after="0" w:line="276" w:lineRule="auto"/>
        <w:textAlignment w:val="baseline"/>
        <w:rPr>
          <w:rFonts w:ascii="Arial" w:eastAsia="Times New Roman" w:hAnsi="Arial" w:cs="Arial"/>
          <w:spacing w:val="6"/>
          <w:sz w:val="24"/>
          <w:szCs w:val="24"/>
          <w:lang w:val="es-ES_tradnl" w:eastAsia="es-ES"/>
        </w:rPr>
      </w:pPr>
    </w:p>
    <w:p w14:paraId="09DDC469" w14:textId="77777777" w:rsidR="00D5571F" w:rsidRPr="00680D4A" w:rsidRDefault="00D5571F" w:rsidP="00594E8D">
      <w:pPr>
        <w:spacing w:after="0" w:line="276" w:lineRule="auto"/>
        <w:textAlignment w:val="baseline"/>
        <w:rPr>
          <w:rFonts w:ascii="Arial" w:eastAsia="Times New Roman" w:hAnsi="Arial" w:cs="Arial"/>
          <w:spacing w:val="4"/>
          <w:sz w:val="24"/>
          <w:szCs w:val="24"/>
          <w:lang w:eastAsia="es-ES"/>
        </w:rPr>
      </w:pPr>
      <w:r w:rsidRPr="00680D4A">
        <w:rPr>
          <w:rFonts w:ascii="Arial" w:eastAsia="Times New Roman" w:hAnsi="Arial" w:cs="Arial"/>
          <w:b/>
          <w:bCs/>
          <w:spacing w:val="4"/>
          <w:sz w:val="24"/>
          <w:szCs w:val="24"/>
          <w:lang w:eastAsia="es-ES"/>
        </w:rPr>
        <w:t>5.4. Caso concreto</w:t>
      </w:r>
      <w:r w:rsidRPr="00680D4A">
        <w:rPr>
          <w:rFonts w:ascii="Arial" w:eastAsia="Times New Roman" w:hAnsi="Arial" w:cs="Arial"/>
          <w:spacing w:val="4"/>
          <w:sz w:val="24"/>
          <w:szCs w:val="24"/>
          <w:lang w:eastAsia="es-ES"/>
        </w:rPr>
        <w:t> </w:t>
      </w:r>
    </w:p>
    <w:p w14:paraId="1BC4A007" w14:textId="77777777" w:rsidR="00D5571F" w:rsidRPr="00680D4A" w:rsidRDefault="00D5571F" w:rsidP="00594E8D">
      <w:pPr>
        <w:pStyle w:val="Sinespaciado"/>
        <w:spacing w:line="276" w:lineRule="auto"/>
        <w:rPr>
          <w:rFonts w:ascii="Arial" w:hAnsi="Arial" w:cs="Arial"/>
          <w:spacing w:val="4"/>
          <w:sz w:val="24"/>
          <w:szCs w:val="24"/>
          <w:lang w:eastAsia="es-ES"/>
        </w:rPr>
      </w:pPr>
      <w:r w:rsidRPr="00680D4A">
        <w:rPr>
          <w:rFonts w:ascii="Arial" w:hAnsi="Arial" w:cs="Arial"/>
          <w:spacing w:val="4"/>
          <w:sz w:val="24"/>
          <w:szCs w:val="24"/>
          <w:lang w:eastAsia="es-ES"/>
        </w:rPr>
        <w:t> </w:t>
      </w:r>
    </w:p>
    <w:p w14:paraId="613BE2A4" w14:textId="77777777" w:rsidR="00D5571F" w:rsidRPr="00680D4A" w:rsidRDefault="00D5571F" w:rsidP="00594E8D">
      <w:pPr>
        <w:spacing w:after="0" w:line="276" w:lineRule="auto"/>
        <w:jc w:val="both"/>
        <w:textAlignment w:val="baseline"/>
        <w:rPr>
          <w:rFonts w:ascii="Arial" w:eastAsia="Times New Roman" w:hAnsi="Arial" w:cs="Arial"/>
          <w:spacing w:val="4"/>
          <w:sz w:val="24"/>
          <w:szCs w:val="24"/>
          <w:lang w:eastAsia="es-ES"/>
        </w:rPr>
      </w:pPr>
      <w:r w:rsidRPr="00680D4A">
        <w:rPr>
          <w:rFonts w:ascii="Arial" w:eastAsia="Times New Roman" w:hAnsi="Arial" w:cs="Arial"/>
          <w:spacing w:val="4"/>
          <w:sz w:val="24"/>
          <w:szCs w:val="24"/>
          <w:lang w:eastAsia="es-ES"/>
        </w:rPr>
        <w:t>Fuera de toda discusión, por existir plena prueba de ello, está que (i) la demandante nació el </w:t>
      </w:r>
      <w:r w:rsidR="0063786D" w:rsidRPr="00680D4A">
        <w:rPr>
          <w:rFonts w:ascii="Arial" w:eastAsia="Times New Roman" w:hAnsi="Arial" w:cs="Arial"/>
          <w:spacing w:val="4"/>
          <w:sz w:val="24"/>
          <w:szCs w:val="24"/>
          <w:lang w:eastAsia="es-ES"/>
        </w:rPr>
        <w:t xml:space="preserve">18 de abril de 1964 </w:t>
      </w:r>
      <w:r w:rsidRPr="00680D4A">
        <w:rPr>
          <w:rFonts w:ascii="Arial" w:eastAsia="Times New Roman" w:hAnsi="Arial" w:cs="Arial"/>
          <w:spacing w:val="4"/>
          <w:sz w:val="24"/>
          <w:szCs w:val="24"/>
          <w:lang w:eastAsia="es-ES"/>
        </w:rPr>
        <w:t>(</w:t>
      </w:r>
      <w:proofErr w:type="spellStart"/>
      <w:r w:rsidRPr="00680D4A">
        <w:rPr>
          <w:rFonts w:ascii="Arial" w:eastAsia="Times New Roman" w:hAnsi="Arial" w:cs="Arial"/>
          <w:spacing w:val="4"/>
          <w:sz w:val="24"/>
          <w:szCs w:val="24"/>
          <w:lang w:eastAsia="es-ES"/>
        </w:rPr>
        <w:t>fl.</w:t>
      </w:r>
      <w:r w:rsidR="0063786D" w:rsidRPr="00680D4A">
        <w:rPr>
          <w:rFonts w:ascii="Arial" w:eastAsia="Times New Roman" w:hAnsi="Arial" w:cs="Arial"/>
          <w:spacing w:val="4"/>
          <w:sz w:val="24"/>
          <w:szCs w:val="24"/>
          <w:lang w:eastAsia="es-ES"/>
        </w:rPr>
        <w:t>30</w:t>
      </w:r>
      <w:proofErr w:type="spellEnd"/>
      <w:r w:rsidRPr="00680D4A">
        <w:rPr>
          <w:rFonts w:ascii="Arial" w:eastAsia="Times New Roman" w:hAnsi="Arial" w:cs="Arial"/>
          <w:spacing w:val="4"/>
          <w:sz w:val="24"/>
          <w:szCs w:val="24"/>
          <w:lang w:eastAsia="es-ES"/>
        </w:rPr>
        <w:t xml:space="preserve">); (ii) que estando afiliada al régimen de prima media con prestación definida administrado por el Instituto de Seguros Sociales, el día </w:t>
      </w:r>
      <w:r w:rsidR="00C52EB3" w:rsidRPr="00680D4A">
        <w:rPr>
          <w:rFonts w:ascii="Arial" w:eastAsia="Times New Roman" w:hAnsi="Arial" w:cs="Arial"/>
          <w:spacing w:val="4"/>
          <w:sz w:val="24"/>
          <w:szCs w:val="24"/>
          <w:lang w:eastAsia="es-ES"/>
        </w:rPr>
        <w:t>4 de febrero de 2002 s</w:t>
      </w:r>
      <w:r w:rsidRPr="00680D4A">
        <w:rPr>
          <w:rFonts w:ascii="Arial" w:eastAsia="Times New Roman" w:hAnsi="Arial" w:cs="Arial"/>
          <w:spacing w:val="4"/>
          <w:sz w:val="24"/>
          <w:szCs w:val="24"/>
          <w:lang w:eastAsia="es-ES"/>
        </w:rPr>
        <w:t xml:space="preserve">e trasladó al régimen de ahorro individual con solidaridad través de la suscripción del formulario de afiliación con la AFP </w:t>
      </w:r>
      <w:r w:rsidR="00C52EB3" w:rsidRPr="00680D4A">
        <w:rPr>
          <w:rFonts w:ascii="Arial" w:eastAsia="Times New Roman" w:hAnsi="Arial" w:cs="Arial"/>
          <w:spacing w:val="4"/>
          <w:sz w:val="24"/>
          <w:szCs w:val="24"/>
          <w:lang w:eastAsia="es-ES"/>
        </w:rPr>
        <w:t xml:space="preserve">Porvenir </w:t>
      </w:r>
      <w:r w:rsidRPr="00680D4A">
        <w:rPr>
          <w:rFonts w:ascii="Arial" w:eastAsia="Times New Roman" w:hAnsi="Arial" w:cs="Arial"/>
          <w:spacing w:val="4"/>
          <w:sz w:val="24"/>
          <w:szCs w:val="24"/>
          <w:lang w:eastAsia="es-ES"/>
        </w:rPr>
        <w:t>S.A.  (</w:t>
      </w:r>
      <w:proofErr w:type="spellStart"/>
      <w:r w:rsidRPr="00680D4A">
        <w:rPr>
          <w:rFonts w:ascii="Arial" w:eastAsia="Times New Roman" w:hAnsi="Arial" w:cs="Arial"/>
          <w:spacing w:val="4"/>
          <w:sz w:val="24"/>
          <w:szCs w:val="24"/>
          <w:lang w:eastAsia="es-ES"/>
        </w:rPr>
        <w:t>fl.</w:t>
      </w:r>
      <w:r w:rsidR="007E1755" w:rsidRPr="00680D4A">
        <w:rPr>
          <w:rFonts w:ascii="Arial" w:eastAsia="Times New Roman" w:hAnsi="Arial" w:cs="Arial"/>
          <w:spacing w:val="4"/>
          <w:sz w:val="24"/>
          <w:szCs w:val="24"/>
          <w:lang w:eastAsia="es-ES"/>
        </w:rPr>
        <w:t>46</w:t>
      </w:r>
      <w:proofErr w:type="spellEnd"/>
      <w:r w:rsidRPr="00680D4A">
        <w:rPr>
          <w:rFonts w:ascii="Arial" w:eastAsia="Times New Roman" w:hAnsi="Arial" w:cs="Arial"/>
          <w:spacing w:val="4"/>
          <w:sz w:val="24"/>
          <w:szCs w:val="24"/>
          <w:lang w:eastAsia="es-ES"/>
        </w:rPr>
        <w:t xml:space="preserve">); y (iv) que al </w:t>
      </w:r>
      <w:r w:rsidR="00C52EB3" w:rsidRPr="00680D4A">
        <w:rPr>
          <w:rFonts w:ascii="Arial" w:eastAsia="Times New Roman" w:hAnsi="Arial" w:cs="Arial"/>
          <w:spacing w:val="4"/>
          <w:sz w:val="24"/>
          <w:szCs w:val="24"/>
          <w:lang w:eastAsia="es-ES"/>
        </w:rPr>
        <w:t>7 de marzo de 2018 tenía reportadas un total de 1.197</w:t>
      </w:r>
      <w:r w:rsidRPr="00680D4A">
        <w:rPr>
          <w:rFonts w:ascii="Arial" w:eastAsia="Times New Roman" w:hAnsi="Arial" w:cs="Arial"/>
          <w:spacing w:val="4"/>
          <w:sz w:val="24"/>
          <w:szCs w:val="24"/>
          <w:lang w:eastAsia="es-ES"/>
        </w:rPr>
        <w:t xml:space="preserve"> semanas de aportes al sistema pensional, entre semanas cotizadas al régimen de prima media y al de ahorro individual (fl.</w:t>
      </w:r>
      <w:r w:rsidR="00C52EB3" w:rsidRPr="00680D4A">
        <w:rPr>
          <w:rFonts w:ascii="Arial" w:eastAsia="Times New Roman" w:hAnsi="Arial" w:cs="Arial"/>
          <w:spacing w:val="4"/>
          <w:sz w:val="24"/>
          <w:szCs w:val="24"/>
          <w:lang w:eastAsia="es-ES"/>
        </w:rPr>
        <w:t>35</w:t>
      </w:r>
      <w:r w:rsidRPr="00680D4A">
        <w:rPr>
          <w:rFonts w:ascii="Arial" w:eastAsia="Times New Roman" w:hAnsi="Arial" w:cs="Arial"/>
          <w:spacing w:val="4"/>
          <w:sz w:val="24"/>
          <w:szCs w:val="24"/>
          <w:lang w:eastAsia="es-ES"/>
        </w:rPr>
        <w:t xml:space="preserve">). </w:t>
      </w:r>
    </w:p>
    <w:p w14:paraId="51728CF6" w14:textId="77777777" w:rsidR="00D5571F" w:rsidRPr="00680D4A" w:rsidRDefault="00D5571F" w:rsidP="00594E8D">
      <w:pPr>
        <w:spacing w:after="0" w:line="276" w:lineRule="auto"/>
        <w:jc w:val="both"/>
        <w:textAlignment w:val="baseline"/>
        <w:rPr>
          <w:rFonts w:ascii="Arial" w:eastAsia="Times New Roman" w:hAnsi="Arial" w:cs="Arial"/>
          <w:spacing w:val="4"/>
          <w:sz w:val="24"/>
          <w:szCs w:val="24"/>
          <w:lang w:eastAsia="es-ES"/>
        </w:rPr>
      </w:pPr>
    </w:p>
    <w:p w14:paraId="32969BF9" w14:textId="27BCD5CA" w:rsidR="00D5571F" w:rsidRPr="00680D4A" w:rsidRDefault="00D5571F" w:rsidP="00594E8D">
      <w:pPr>
        <w:spacing w:after="0" w:line="276" w:lineRule="auto"/>
        <w:jc w:val="both"/>
        <w:textAlignment w:val="baseline"/>
        <w:rPr>
          <w:rFonts w:ascii="Arial" w:eastAsia="Times New Roman" w:hAnsi="Arial" w:cs="Arial"/>
          <w:spacing w:val="4"/>
          <w:sz w:val="24"/>
          <w:szCs w:val="24"/>
          <w:lang w:eastAsia="es-ES"/>
        </w:rPr>
      </w:pPr>
      <w:r w:rsidRPr="00680D4A">
        <w:rPr>
          <w:rStyle w:val="normaltextrun"/>
          <w:rFonts w:ascii="Arial" w:hAnsi="Arial" w:cs="Arial"/>
          <w:spacing w:val="4"/>
          <w:sz w:val="24"/>
          <w:szCs w:val="24"/>
          <w:shd w:val="clear" w:color="auto" w:fill="FFFFFF"/>
        </w:rPr>
        <w:t>Conviene precisar </w:t>
      </w:r>
      <w:r w:rsidR="2B20EBA2" w:rsidRPr="00680D4A">
        <w:rPr>
          <w:rStyle w:val="normaltextrun"/>
          <w:rFonts w:ascii="Arial" w:hAnsi="Arial" w:cs="Arial"/>
          <w:spacing w:val="4"/>
          <w:sz w:val="24"/>
          <w:szCs w:val="24"/>
          <w:shd w:val="clear" w:color="auto" w:fill="FFFFFF"/>
        </w:rPr>
        <w:t>que,</w:t>
      </w:r>
      <w:r w:rsidRPr="00680D4A">
        <w:rPr>
          <w:rStyle w:val="normaltextrun"/>
          <w:rFonts w:ascii="Arial" w:hAnsi="Arial" w:cs="Arial"/>
          <w:spacing w:val="4"/>
          <w:sz w:val="24"/>
          <w:szCs w:val="24"/>
          <w:shd w:val="clear" w:color="auto" w:fill="FFFFFF"/>
        </w:rPr>
        <w:t xml:space="preserve"> para motivar su decisión, la </w:t>
      </w:r>
      <w:r w:rsidRPr="00680D4A">
        <w:rPr>
          <w:rStyle w:val="normaltextrun"/>
          <w:rFonts w:ascii="Arial" w:hAnsi="Arial" w:cs="Arial"/>
          <w:i/>
          <w:iCs/>
          <w:spacing w:val="4"/>
          <w:sz w:val="24"/>
          <w:szCs w:val="24"/>
          <w:shd w:val="clear" w:color="auto" w:fill="FFFFFF"/>
        </w:rPr>
        <w:t>a-quo</w:t>
      </w:r>
      <w:r w:rsidRPr="00680D4A">
        <w:rPr>
          <w:rStyle w:val="normaltextrun"/>
          <w:rFonts w:ascii="Arial" w:hAnsi="Arial" w:cs="Arial"/>
          <w:spacing w:val="4"/>
          <w:sz w:val="24"/>
          <w:szCs w:val="24"/>
          <w:shd w:val="clear" w:color="auto" w:fill="FFFFFF"/>
        </w:rPr>
        <w:t xml:space="preserve"> adujo en síntesis que la administradora de fondo de pensiones accionada, </w:t>
      </w:r>
      <w:r w:rsidR="007E1755" w:rsidRPr="00680D4A">
        <w:rPr>
          <w:rStyle w:val="normaltextrun"/>
          <w:rFonts w:ascii="Arial" w:hAnsi="Arial" w:cs="Arial"/>
          <w:spacing w:val="4"/>
          <w:sz w:val="24"/>
          <w:szCs w:val="24"/>
          <w:shd w:val="clear" w:color="auto" w:fill="FFFFFF"/>
        </w:rPr>
        <w:t>Porvenir</w:t>
      </w:r>
      <w:r w:rsidRPr="00680D4A">
        <w:rPr>
          <w:rStyle w:val="normaltextrun"/>
          <w:rFonts w:ascii="Arial" w:hAnsi="Arial" w:cs="Arial"/>
          <w:spacing w:val="4"/>
          <w:sz w:val="24"/>
          <w:szCs w:val="24"/>
          <w:shd w:val="clear" w:color="auto" w:fill="FFFFFF"/>
        </w:rPr>
        <w:t xml:space="preserve"> S.A., entidad que realizó el traslado de régimen pensional de la demandante al RAIS, no demostró haber proporcionado a la afiliada una información completa y adecuada que le permitiera tomar una decisión libre, consciente y voluntaria.</w:t>
      </w:r>
      <w:r w:rsidRPr="00680D4A">
        <w:rPr>
          <w:rStyle w:val="eop"/>
          <w:rFonts w:ascii="Arial" w:hAnsi="Arial" w:cs="Arial"/>
          <w:spacing w:val="4"/>
          <w:sz w:val="24"/>
          <w:szCs w:val="24"/>
          <w:shd w:val="clear" w:color="auto" w:fill="FFFFFF"/>
        </w:rPr>
        <w:t> </w:t>
      </w:r>
      <w:r w:rsidRPr="00680D4A">
        <w:rPr>
          <w:rFonts w:ascii="Arial" w:eastAsia="Times New Roman" w:hAnsi="Arial" w:cs="Arial"/>
          <w:spacing w:val="4"/>
          <w:sz w:val="24"/>
          <w:szCs w:val="24"/>
          <w:lang w:eastAsia="es-ES"/>
        </w:rPr>
        <w:t> </w:t>
      </w:r>
    </w:p>
    <w:p w14:paraId="56EA7ACB" w14:textId="77777777" w:rsidR="007E1755" w:rsidRPr="00680D4A" w:rsidRDefault="007E1755" w:rsidP="00594E8D">
      <w:pPr>
        <w:spacing w:after="0" w:line="276" w:lineRule="auto"/>
        <w:jc w:val="both"/>
        <w:textAlignment w:val="baseline"/>
        <w:rPr>
          <w:rFonts w:ascii="Arial" w:eastAsia="Times New Roman" w:hAnsi="Arial" w:cs="Arial"/>
          <w:spacing w:val="4"/>
          <w:sz w:val="24"/>
          <w:szCs w:val="24"/>
          <w:lang w:eastAsia="es-ES"/>
        </w:rPr>
      </w:pPr>
    </w:p>
    <w:p w14:paraId="7C75A7B1" w14:textId="5B904DEF" w:rsidR="00D5571F" w:rsidRPr="00680D4A" w:rsidRDefault="00D5571F" w:rsidP="00594E8D">
      <w:pPr>
        <w:spacing w:after="0" w:line="276" w:lineRule="auto"/>
        <w:jc w:val="both"/>
        <w:textAlignment w:val="baseline"/>
        <w:rPr>
          <w:rStyle w:val="normaltextrun"/>
          <w:rFonts w:ascii="Arial" w:hAnsi="Arial" w:cs="Arial"/>
          <w:spacing w:val="4"/>
          <w:sz w:val="24"/>
          <w:szCs w:val="24"/>
          <w:shd w:val="clear" w:color="auto" w:fill="FFFFFF"/>
        </w:rPr>
      </w:pPr>
      <w:r w:rsidRPr="00680D4A">
        <w:rPr>
          <w:rFonts w:ascii="Arial" w:eastAsia="Times New Roman" w:hAnsi="Arial" w:cs="Arial"/>
          <w:spacing w:val="4"/>
          <w:sz w:val="24"/>
          <w:szCs w:val="24"/>
          <w:lang w:eastAsia="es-ES"/>
        </w:rPr>
        <w:lastRenderedPageBreak/>
        <w:t xml:space="preserve">Para resolver la instancia, </w:t>
      </w:r>
      <w:r w:rsidRPr="00680D4A">
        <w:rPr>
          <w:rStyle w:val="normaltextrun"/>
          <w:rFonts w:ascii="Arial" w:hAnsi="Arial" w:cs="Arial"/>
          <w:spacing w:val="4"/>
          <w:sz w:val="24"/>
          <w:szCs w:val="24"/>
          <w:shd w:val="clear" w:color="auto" w:fill="FFFFFF"/>
        </w:rPr>
        <w:t>se revisa el material probatorio, encontrando que la administradora de fondos de pensiones </w:t>
      </w:r>
      <w:r w:rsidR="007E1755" w:rsidRPr="00680D4A">
        <w:rPr>
          <w:rStyle w:val="normaltextrun"/>
          <w:rFonts w:ascii="Arial" w:hAnsi="Arial" w:cs="Arial"/>
          <w:b/>
          <w:bCs/>
          <w:spacing w:val="4"/>
          <w:sz w:val="24"/>
          <w:szCs w:val="24"/>
          <w:shd w:val="clear" w:color="auto" w:fill="FFFFFF"/>
          <w:lang w:val="es-CO"/>
        </w:rPr>
        <w:t>PORVENIR</w:t>
      </w:r>
      <w:r w:rsidRPr="00680D4A">
        <w:rPr>
          <w:rStyle w:val="normaltextrun"/>
          <w:rFonts w:ascii="Arial" w:hAnsi="Arial" w:cs="Arial"/>
          <w:b/>
          <w:bCs/>
          <w:spacing w:val="4"/>
          <w:sz w:val="24"/>
          <w:szCs w:val="24"/>
          <w:shd w:val="clear" w:color="auto" w:fill="FFFFFF"/>
          <w:lang w:val="es-CO"/>
        </w:rPr>
        <w:t xml:space="preserve"> </w:t>
      </w:r>
      <w:r w:rsidRPr="00680D4A">
        <w:rPr>
          <w:rStyle w:val="normaltextrun"/>
          <w:rFonts w:ascii="Arial" w:hAnsi="Arial" w:cs="Arial"/>
          <w:b/>
          <w:bCs/>
          <w:spacing w:val="4"/>
          <w:sz w:val="24"/>
          <w:szCs w:val="24"/>
          <w:shd w:val="clear" w:color="auto" w:fill="FFFFFF"/>
        </w:rPr>
        <w:t>S.A.,</w:t>
      </w:r>
      <w:r w:rsidRPr="00680D4A">
        <w:rPr>
          <w:rStyle w:val="normaltextrun"/>
          <w:rFonts w:ascii="Arial" w:hAnsi="Arial" w:cs="Arial"/>
          <w:spacing w:val="4"/>
          <w:sz w:val="24"/>
          <w:szCs w:val="24"/>
          <w:shd w:val="clear" w:color="auto" w:fill="FFFFFF"/>
        </w:rPr>
        <w:t> buscó demostrar su diligencia y cuidado en el cabal asesoramiento de la demandante con pruebas de naturaleza </w:t>
      </w:r>
      <w:r w:rsidR="002860E0" w:rsidRPr="00680D4A">
        <w:rPr>
          <w:rStyle w:val="normaltextrun"/>
          <w:rFonts w:ascii="Arial" w:hAnsi="Arial" w:cs="Arial"/>
          <w:spacing w:val="4"/>
          <w:sz w:val="24"/>
          <w:szCs w:val="24"/>
          <w:shd w:val="clear" w:color="auto" w:fill="FFFFFF"/>
        </w:rPr>
        <w:t>documental,</w:t>
      </w:r>
      <w:r w:rsidRPr="00680D4A">
        <w:rPr>
          <w:rStyle w:val="normaltextrun"/>
          <w:rFonts w:ascii="Arial" w:hAnsi="Arial" w:cs="Arial"/>
          <w:spacing w:val="4"/>
          <w:sz w:val="24"/>
          <w:szCs w:val="24"/>
          <w:shd w:val="clear" w:color="auto" w:fill="FFFFFF"/>
        </w:rPr>
        <w:t xml:space="preserve"> así como con el interrogatorio de parte. Respecto de las primeras ha de decirse que constan los folios </w:t>
      </w:r>
      <w:r w:rsidR="004C788B" w:rsidRPr="00680D4A">
        <w:rPr>
          <w:rStyle w:val="normaltextrun"/>
          <w:rFonts w:ascii="Arial" w:hAnsi="Arial" w:cs="Arial"/>
          <w:spacing w:val="4"/>
          <w:sz w:val="24"/>
          <w:szCs w:val="24"/>
          <w:shd w:val="clear" w:color="auto" w:fill="FFFFFF"/>
        </w:rPr>
        <w:t>128 a 188</w:t>
      </w:r>
      <w:r w:rsidRPr="00680D4A">
        <w:rPr>
          <w:rStyle w:val="normaltextrun"/>
          <w:rFonts w:ascii="Arial" w:hAnsi="Arial" w:cs="Arial"/>
          <w:spacing w:val="4"/>
          <w:sz w:val="24"/>
          <w:szCs w:val="24"/>
          <w:shd w:val="clear" w:color="auto" w:fill="FFFFFF"/>
        </w:rPr>
        <w:t>, consistentes en el formulario de afiliación,</w:t>
      </w:r>
      <w:r w:rsidR="004C788B" w:rsidRPr="00680D4A">
        <w:rPr>
          <w:rStyle w:val="normaltextrun"/>
          <w:rFonts w:ascii="Arial" w:hAnsi="Arial" w:cs="Arial"/>
          <w:spacing w:val="4"/>
          <w:sz w:val="24"/>
          <w:szCs w:val="24"/>
          <w:shd w:val="clear" w:color="auto" w:fill="FFFFFF"/>
        </w:rPr>
        <w:t xml:space="preserve"> copia de la cedula de ciudadanía de la demandante, el historial de vinculaciones emitida por Asofondos, certificación del saldo a la fecha, distintas peticiones y sus </w:t>
      </w:r>
      <w:r w:rsidR="18168F64" w:rsidRPr="00680D4A">
        <w:rPr>
          <w:rStyle w:val="normaltextrun"/>
          <w:rFonts w:ascii="Arial" w:hAnsi="Arial" w:cs="Arial"/>
          <w:spacing w:val="4"/>
          <w:sz w:val="24"/>
          <w:szCs w:val="24"/>
          <w:shd w:val="clear" w:color="auto" w:fill="FFFFFF"/>
        </w:rPr>
        <w:t>respectivas respuestas</w:t>
      </w:r>
      <w:r w:rsidR="004C788B" w:rsidRPr="00680D4A">
        <w:rPr>
          <w:rStyle w:val="normaltextrun"/>
          <w:rFonts w:ascii="Arial" w:hAnsi="Arial" w:cs="Arial"/>
          <w:spacing w:val="4"/>
          <w:sz w:val="24"/>
          <w:szCs w:val="24"/>
          <w:shd w:val="clear" w:color="auto" w:fill="FFFFFF"/>
        </w:rPr>
        <w:t>, liquidación del bono pensional, historia laboral consolidada, simulaciones pensionales, y comunicados de prensa.</w:t>
      </w:r>
    </w:p>
    <w:p w14:paraId="48AF2B5C" w14:textId="77777777" w:rsidR="004C788B" w:rsidRPr="00680D4A" w:rsidRDefault="004C788B" w:rsidP="00594E8D">
      <w:pPr>
        <w:spacing w:after="0" w:line="276" w:lineRule="auto"/>
        <w:jc w:val="both"/>
        <w:textAlignment w:val="baseline"/>
        <w:rPr>
          <w:rStyle w:val="normaltextrun"/>
          <w:rFonts w:ascii="Arial" w:hAnsi="Arial" w:cs="Arial"/>
          <w:spacing w:val="4"/>
          <w:sz w:val="24"/>
          <w:szCs w:val="24"/>
        </w:rPr>
      </w:pPr>
    </w:p>
    <w:p w14:paraId="031F3E38" w14:textId="77777777" w:rsidR="00D5571F" w:rsidRPr="00680D4A" w:rsidRDefault="00D5571F" w:rsidP="00594E8D">
      <w:pPr>
        <w:pStyle w:val="paragraph"/>
        <w:shd w:val="clear" w:color="auto" w:fill="FFFFFF"/>
        <w:spacing w:before="0" w:beforeAutospacing="0" w:after="0" w:afterAutospacing="0" w:line="276" w:lineRule="auto"/>
        <w:jc w:val="both"/>
        <w:textAlignment w:val="baseline"/>
        <w:rPr>
          <w:rStyle w:val="eop"/>
          <w:rFonts w:ascii="Arial" w:hAnsi="Arial" w:cs="Arial"/>
          <w:spacing w:val="4"/>
        </w:rPr>
      </w:pPr>
      <w:r w:rsidRPr="00680D4A">
        <w:rPr>
          <w:rStyle w:val="normaltextrun"/>
          <w:rFonts w:ascii="Arial" w:hAnsi="Arial" w:cs="Arial"/>
          <w:spacing w:val="4"/>
        </w:rPr>
        <w:t>Tales documentos, no evidencian ningún tipo de información clara, suficiente y objetiva para tomar una decisión libre, consciente y voluntaria, con el debido conocimiento de las consecuencias del traslado, con la información de los pros y los contras, como le correspondía demostrar al fondo privado accionado, pues era a él a quien estaba asignado el actuar con el deber de cuidado y diligencia y por tanto demostrarlo, máxime por lo técnico del mismo, los factores y variables que le conforman, que no son aspectos de dominio público y, por lo mismo, deben explicarse claramente. </w:t>
      </w:r>
      <w:r w:rsidRPr="00680D4A">
        <w:rPr>
          <w:rStyle w:val="eop"/>
          <w:rFonts w:ascii="Arial" w:hAnsi="Arial" w:cs="Arial"/>
          <w:spacing w:val="4"/>
        </w:rPr>
        <w:t> </w:t>
      </w:r>
    </w:p>
    <w:p w14:paraId="60A29CFE" w14:textId="77777777" w:rsidR="00D5571F" w:rsidRPr="00680D4A" w:rsidRDefault="00D5571F" w:rsidP="00594E8D">
      <w:pPr>
        <w:pStyle w:val="paragraph"/>
        <w:shd w:val="clear" w:color="auto" w:fill="FFFFFF"/>
        <w:spacing w:before="0" w:beforeAutospacing="0" w:after="0" w:afterAutospacing="0" w:line="276" w:lineRule="auto"/>
        <w:jc w:val="both"/>
        <w:textAlignment w:val="baseline"/>
        <w:rPr>
          <w:rStyle w:val="eop"/>
          <w:rFonts w:ascii="Arial" w:hAnsi="Arial" w:cs="Arial"/>
          <w:spacing w:val="4"/>
        </w:rPr>
      </w:pPr>
    </w:p>
    <w:p w14:paraId="596DB462" w14:textId="77777777" w:rsidR="00D5571F" w:rsidRPr="00680D4A" w:rsidRDefault="00D5571F" w:rsidP="00594E8D">
      <w:pPr>
        <w:pStyle w:val="paragraph"/>
        <w:spacing w:before="0" w:beforeAutospacing="0" w:after="0" w:afterAutospacing="0" w:line="276" w:lineRule="auto"/>
        <w:jc w:val="both"/>
        <w:textAlignment w:val="baseline"/>
        <w:rPr>
          <w:rFonts w:ascii="Arial" w:hAnsi="Arial" w:cs="Arial"/>
          <w:spacing w:val="4"/>
        </w:rPr>
      </w:pPr>
      <w:r w:rsidRPr="00680D4A">
        <w:rPr>
          <w:rStyle w:val="normaltextrun"/>
          <w:rFonts w:ascii="Arial" w:hAnsi="Arial" w:cs="Arial"/>
          <w:spacing w:val="4"/>
        </w:rPr>
        <w:t>De otra parte, como se dijo, la simple firma del formulario de afiliación al igual que las afirmaciones consignadas en los formatos pre-impresos, son insuficientes para dar por demostrado el deber de información. Esos formalismos, a lo sumo, acreditan un consentimiento sin vicios, pero no una decisión debidamente informada, habida consideración de que dicho documento no acredita que efectivamente el acto de traslado estuvo precedido de la ilustración suficiente al  afiliado, que se le informó sobre las condiciones de acceso, ventajas y desventajas de cada uno de los regímenes pensionales, así como de las consecuencias del traslado, pues la leyenda de haberse efectuado la selección de manera libre, espontánea y sin presiones, es apenas una enunciación genérica. </w:t>
      </w:r>
      <w:r w:rsidRPr="00680D4A">
        <w:rPr>
          <w:rStyle w:val="eop"/>
          <w:rFonts w:ascii="Arial" w:hAnsi="Arial" w:cs="Arial"/>
          <w:spacing w:val="4"/>
        </w:rPr>
        <w:t> </w:t>
      </w:r>
    </w:p>
    <w:p w14:paraId="60AE0AF6" w14:textId="77777777" w:rsidR="00D5571F" w:rsidRPr="00680D4A" w:rsidRDefault="00D5571F" w:rsidP="00594E8D">
      <w:pPr>
        <w:pStyle w:val="paragraph"/>
        <w:spacing w:before="0" w:beforeAutospacing="0" w:after="0" w:afterAutospacing="0" w:line="276" w:lineRule="auto"/>
        <w:ind w:firstLine="630"/>
        <w:jc w:val="both"/>
        <w:textAlignment w:val="baseline"/>
        <w:rPr>
          <w:rFonts w:ascii="Arial" w:hAnsi="Arial" w:cs="Arial"/>
          <w:spacing w:val="4"/>
        </w:rPr>
      </w:pPr>
      <w:r w:rsidRPr="00680D4A">
        <w:rPr>
          <w:rStyle w:val="eop"/>
          <w:rFonts w:ascii="Arial" w:hAnsi="Arial" w:cs="Arial"/>
          <w:spacing w:val="4"/>
        </w:rPr>
        <w:t> </w:t>
      </w:r>
    </w:p>
    <w:p w14:paraId="0FE766C6" w14:textId="77777777" w:rsidR="009B22F7" w:rsidRPr="00680D4A" w:rsidRDefault="00D5571F" w:rsidP="00594E8D">
      <w:pPr>
        <w:pStyle w:val="paragraph"/>
        <w:spacing w:before="0" w:beforeAutospacing="0" w:after="0" w:afterAutospacing="0" w:line="276" w:lineRule="auto"/>
        <w:jc w:val="both"/>
        <w:textAlignment w:val="baseline"/>
        <w:rPr>
          <w:rStyle w:val="normaltextrun"/>
          <w:rFonts w:ascii="Arial" w:hAnsi="Arial" w:cs="Arial"/>
          <w:spacing w:val="4"/>
        </w:rPr>
      </w:pPr>
      <w:r w:rsidRPr="00680D4A">
        <w:rPr>
          <w:rStyle w:val="normaltextrun"/>
          <w:rFonts w:ascii="Arial" w:hAnsi="Arial" w:cs="Arial"/>
          <w:spacing w:val="4"/>
        </w:rPr>
        <w:t>Así mismo, del interrogatorio de parte rendido por la demandante no se desprende una situación distinta, si se tiene en cuenta que manifestó en síntesis que</w:t>
      </w:r>
      <w:r w:rsidR="009B22F7" w:rsidRPr="00680D4A">
        <w:rPr>
          <w:rStyle w:val="normaltextrun"/>
          <w:rFonts w:ascii="Arial" w:hAnsi="Arial" w:cs="Arial"/>
          <w:spacing w:val="4"/>
        </w:rPr>
        <w:t xml:space="preserve"> </w:t>
      </w:r>
      <w:r w:rsidR="001D1A63" w:rsidRPr="00680D4A">
        <w:rPr>
          <w:rStyle w:val="normaltextrun"/>
          <w:rFonts w:ascii="Arial" w:hAnsi="Arial" w:cs="Arial"/>
          <w:spacing w:val="4"/>
        </w:rPr>
        <w:t>la asesoría que recibió por parte del fondo</w:t>
      </w:r>
      <w:r w:rsidR="00EC1FF7" w:rsidRPr="00680D4A">
        <w:rPr>
          <w:rStyle w:val="normaltextrun"/>
          <w:rFonts w:ascii="Arial" w:hAnsi="Arial" w:cs="Arial"/>
          <w:spacing w:val="4"/>
        </w:rPr>
        <w:t xml:space="preserve"> privado accionado se hizo en forma general; que allí le informaron que si se trasladaba, la mesada pensional iba a ser más alta, que podía pensionarse en forma anticipada; que podían devolverle el bono pensional o el dinero ahorrado, o que este podía ser entregado a sus hijos; que le dijeron que el Seguro Social se iba a acabar; y que nunca retornó al régimen de prima media porque creyó que su mesada en el fondo privado iba a ser superior. </w:t>
      </w:r>
    </w:p>
    <w:p w14:paraId="3B5E6085" w14:textId="77777777" w:rsidR="009B22F7" w:rsidRPr="00680D4A" w:rsidRDefault="009B22F7" w:rsidP="00594E8D">
      <w:pPr>
        <w:pStyle w:val="paragraph"/>
        <w:spacing w:before="0" w:beforeAutospacing="0" w:after="0" w:afterAutospacing="0" w:line="276" w:lineRule="auto"/>
        <w:jc w:val="both"/>
        <w:textAlignment w:val="baseline"/>
        <w:rPr>
          <w:rStyle w:val="normaltextrun"/>
          <w:rFonts w:ascii="Arial" w:hAnsi="Arial" w:cs="Arial"/>
          <w:spacing w:val="4"/>
        </w:rPr>
      </w:pPr>
    </w:p>
    <w:p w14:paraId="2EA996B3" w14:textId="77777777" w:rsidR="00D5571F" w:rsidRPr="00680D4A" w:rsidRDefault="00D5571F" w:rsidP="00594E8D">
      <w:pPr>
        <w:spacing w:after="0" w:line="276" w:lineRule="auto"/>
        <w:jc w:val="both"/>
        <w:rPr>
          <w:rFonts w:ascii="Arial" w:hAnsi="Arial" w:cs="Arial"/>
          <w:spacing w:val="4"/>
          <w:sz w:val="24"/>
          <w:szCs w:val="24"/>
          <w:lang w:val="es-CO"/>
        </w:rPr>
      </w:pPr>
      <w:r w:rsidRPr="00680D4A">
        <w:rPr>
          <w:rFonts w:ascii="Arial" w:hAnsi="Arial" w:cs="Arial"/>
          <w:spacing w:val="4"/>
          <w:sz w:val="24"/>
          <w:szCs w:val="24"/>
          <w:lang w:val="es-CO"/>
        </w:rPr>
        <w:t>De tales manifestaciones, las cuales coinciden con los hechos planteados en el libelo introductor del proceso, no es posible a ju</w:t>
      </w:r>
      <w:r w:rsidR="007F6CE8" w:rsidRPr="00680D4A">
        <w:rPr>
          <w:rFonts w:ascii="Arial" w:hAnsi="Arial" w:cs="Arial"/>
          <w:spacing w:val="4"/>
          <w:sz w:val="24"/>
          <w:szCs w:val="24"/>
          <w:lang w:val="es-CO"/>
        </w:rPr>
        <w:t xml:space="preserve">icio de la Sala, colegir que la </w:t>
      </w:r>
      <w:r w:rsidRPr="00680D4A">
        <w:rPr>
          <w:rFonts w:ascii="Arial" w:hAnsi="Arial" w:cs="Arial"/>
          <w:spacing w:val="4"/>
          <w:sz w:val="24"/>
          <w:szCs w:val="24"/>
          <w:lang w:val="es-CO"/>
        </w:rPr>
        <w:t xml:space="preserve">demandante recibió información suficiente, clara y completa de las consecuencias jurídicas, ventajas y desventajas que acarrearía el traslado de régimen pensional, pues nótese que únicamente se le puso de presente un panorama de ventajas objetivas dentro del RAIS, entre ellas, la más llamativa para formalizar el traslado, la obtención de una mesada pensional anticipada </w:t>
      </w:r>
      <w:r w:rsidR="007F6CE8" w:rsidRPr="00680D4A">
        <w:rPr>
          <w:rFonts w:ascii="Arial" w:hAnsi="Arial" w:cs="Arial"/>
          <w:spacing w:val="4"/>
          <w:sz w:val="24"/>
          <w:szCs w:val="24"/>
          <w:lang w:val="es-CO"/>
        </w:rPr>
        <w:t xml:space="preserve">y superior </w:t>
      </w:r>
      <w:r w:rsidRPr="00680D4A">
        <w:rPr>
          <w:rFonts w:ascii="Arial" w:hAnsi="Arial" w:cs="Arial"/>
          <w:spacing w:val="4"/>
          <w:sz w:val="24"/>
          <w:szCs w:val="24"/>
          <w:lang w:val="es-CO"/>
        </w:rPr>
        <w:t>a la que reconocería el RPMPD.</w:t>
      </w:r>
    </w:p>
    <w:p w14:paraId="3B071656" w14:textId="77777777" w:rsidR="00D5571F" w:rsidRPr="00680D4A" w:rsidRDefault="00D5571F" w:rsidP="00594E8D">
      <w:pPr>
        <w:pStyle w:val="Sinespaciado"/>
        <w:spacing w:line="276" w:lineRule="auto"/>
        <w:rPr>
          <w:rStyle w:val="normaltextrun"/>
          <w:rFonts w:ascii="Arial" w:eastAsiaTheme="majorEastAsia" w:hAnsi="Arial" w:cs="Arial"/>
          <w:spacing w:val="4"/>
          <w:sz w:val="24"/>
          <w:szCs w:val="24"/>
          <w:shd w:val="clear" w:color="auto" w:fill="FFFFFF"/>
          <w:lang w:val="es-CO"/>
        </w:rPr>
      </w:pPr>
    </w:p>
    <w:p w14:paraId="19F0BBC2" w14:textId="77777777" w:rsidR="00D5571F" w:rsidRPr="00680D4A" w:rsidRDefault="00D5571F" w:rsidP="00594E8D">
      <w:pPr>
        <w:spacing w:after="0" w:line="276" w:lineRule="auto"/>
        <w:jc w:val="both"/>
        <w:rPr>
          <w:rStyle w:val="eop"/>
          <w:rFonts w:ascii="Arial" w:hAnsi="Arial" w:cs="Arial"/>
          <w:spacing w:val="4"/>
          <w:sz w:val="24"/>
          <w:szCs w:val="24"/>
          <w:shd w:val="clear" w:color="auto" w:fill="FFFFFF"/>
        </w:rPr>
      </w:pPr>
      <w:r w:rsidRPr="00680D4A">
        <w:rPr>
          <w:rStyle w:val="normaltextrun"/>
          <w:rFonts w:ascii="Arial" w:eastAsiaTheme="majorEastAsia" w:hAnsi="Arial" w:cs="Arial"/>
          <w:spacing w:val="4"/>
          <w:sz w:val="24"/>
          <w:szCs w:val="24"/>
          <w:shd w:val="clear" w:color="auto" w:fill="FFFFFF"/>
          <w:lang w:val="es-CO"/>
        </w:rPr>
        <w:t>Aunado a ello, es preciso mencionar que lo dicho o no por la demandante no tiene tampoco la virtualidad de medir si la entidad cumplió o no con el deber de información a su cargo, pues es al operador judicial a quien le corresponde determinar con base en el material probatorio que al respecto allegue la administradora de pensiones, si la información fue o no suficiente, tal cual lo exige la jurisprudencia a la cual se ha hecho alusión, consistente en que la entidad debe documentar el tipo de información que brinda al afiliado(a) y conservarla en sus archivos </w:t>
      </w:r>
      <w:r w:rsidRPr="00680D4A">
        <w:rPr>
          <w:rStyle w:val="normaltextrun"/>
          <w:rFonts w:ascii="Arial" w:eastAsiaTheme="majorEastAsia" w:hAnsi="Arial" w:cs="Arial"/>
          <w:spacing w:val="4"/>
          <w:sz w:val="24"/>
          <w:szCs w:val="24"/>
          <w:shd w:val="clear" w:color="auto" w:fill="FFFFFF"/>
        </w:rPr>
        <w:t>(Sentencia SL1452, radicado 68852, 3 de abril de 2019).</w:t>
      </w:r>
      <w:r w:rsidRPr="00680D4A">
        <w:rPr>
          <w:rStyle w:val="eop"/>
          <w:rFonts w:ascii="Arial" w:hAnsi="Arial" w:cs="Arial"/>
          <w:spacing w:val="4"/>
          <w:sz w:val="24"/>
          <w:szCs w:val="24"/>
          <w:shd w:val="clear" w:color="auto" w:fill="FFFFFF"/>
        </w:rPr>
        <w:t> </w:t>
      </w:r>
    </w:p>
    <w:p w14:paraId="435FC523" w14:textId="77777777" w:rsidR="00D5571F" w:rsidRPr="00680D4A" w:rsidRDefault="00D5571F" w:rsidP="00594E8D">
      <w:pPr>
        <w:spacing w:after="0" w:line="276" w:lineRule="auto"/>
        <w:jc w:val="both"/>
        <w:textAlignment w:val="baseline"/>
        <w:rPr>
          <w:rFonts w:ascii="Arial" w:eastAsia="Times New Roman" w:hAnsi="Arial" w:cs="Arial"/>
          <w:spacing w:val="4"/>
          <w:sz w:val="24"/>
          <w:szCs w:val="24"/>
          <w:lang w:eastAsia="es-ES"/>
        </w:rPr>
      </w:pPr>
    </w:p>
    <w:p w14:paraId="4C1AAA61" w14:textId="77777777" w:rsidR="00D5571F" w:rsidRPr="00680D4A" w:rsidRDefault="00D5571F" w:rsidP="00594E8D">
      <w:pPr>
        <w:pStyle w:val="paragraph"/>
        <w:spacing w:before="0" w:beforeAutospacing="0" w:after="0" w:afterAutospacing="0" w:line="276" w:lineRule="auto"/>
        <w:jc w:val="both"/>
        <w:textAlignment w:val="baseline"/>
        <w:rPr>
          <w:rFonts w:ascii="Arial" w:hAnsi="Arial" w:cs="Arial"/>
          <w:spacing w:val="4"/>
        </w:rPr>
      </w:pPr>
      <w:r w:rsidRPr="00680D4A">
        <w:rPr>
          <w:rStyle w:val="normaltextrun"/>
          <w:rFonts w:ascii="Arial" w:hAnsi="Arial" w:cs="Arial"/>
          <w:spacing w:val="4"/>
        </w:rPr>
        <w:t xml:space="preserve">Acorde con lo hasta aquí expuesto, no es mucho lo que debe agregarse al fallo venido en apelación, en tanto que la Sala comparte los argumentos  de los que se valió el  </w:t>
      </w:r>
      <w:r w:rsidRPr="00680D4A">
        <w:rPr>
          <w:rStyle w:val="normaltextrun"/>
          <w:rFonts w:ascii="Arial" w:hAnsi="Arial" w:cs="Arial"/>
          <w:i/>
          <w:spacing w:val="4"/>
        </w:rPr>
        <w:t>a-quo</w:t>
      </w:r>
      <w:r w:rsidRPr="00680D4A">
        <w:rPr>
          <w:rStyle w:val="normaltextrun"/>
          <w:rFonts w:ascii="Arial" w:hAnsi="Arial" w:cs="Arial"/>
          <w:spacing w:val="4"/>
        </w:rPr>
        <w:t xml:space="preserve">, en aras a fulminar la declaración de ineficacia del traslado de régimen pensional, pues al no haberse arrimado al proceso prueba idónea y completa de la información que  le debió brindar la A.F.P. </w:t>
      </w:r>
      <w:r w:rsidR="007F6CE8" w:rsidRPr="00680D4A">
        <w:rPr>
          <w:rStyle w:val="normaltextrun"/>
          <w:rFonts w:ascii="Arial" w:hAnsi="Arial" w:cs="Arial"/>
          <w:spacing w:val="4"/>
        </w:rPr>
        <w:t>PORVENIR</w:t>
      </w:r>
      <w:r w:rsidRPr="00680D4A">
        <w:rPr>
          <w:rStyle w:val="normaltextrun"/>
          <w:rFonts w:ascii="Arial" w:hAnsi="Arial" w:cs="Arial"/>
          <w:spacing w:val="4"/>
        </w:rPr>
        <w:t xml:space="preserve"> S.A. a la demandante en el traslado que esta realizó el </w:t>
      </w:r>
      <w:r w:rsidR="007F6CE8" w:rsidRPr="00680D4A">
        <w:rPr>
          <w:rStyle w:val="normaltextrun"/>
          <w:rFonts w:ascii="Arial" w:hAnsi="Arial" w:cs="Arial"/>
          <w:spacing w:val="4"/>
        </w:rPr>
        <w:t>4 de febrero de 2002</w:t>
      </w:r>
      <w:r w:rsidRPr="00680D4A">
        <w:rPr>
          <w:rStyle w:val="normaltextrun"/>
          <w:rFonts w:ascii="Arial" w:hAnsi="Arial" w:cs="Arial"/>
          <w:spacing w:val="4"/>
        </w:rPr>
        <w:t>-, </w:t>
      </w:r>
      <w:r w:rsidRPr="00680D4A">
        <w:rPr>
          <w:rStyle w:val="normaltextrun"/>
          <w:rFonts w:ascii="Arial" w:hAnsi="Arial" w:cs="Arial"/>
          <w:b/>
          <w:bCs/>
          <w:spacing w:val="4"/>
        </w:rPr>
        <w:t>la consecuencia no puede ser otra diferente a la de declarar ineficaz tal acto</w:t>
      </w:r>
      <w:r w:rsidRPr="00680D4A">
        <w:rPr>
          <w:rStyle w:val="normaltextrun"/>
          <w:rFonts w:ascii="Arial" w:hAnsi="Arial" w:cs="Arial"/>
          <w:spacing w:val="4"/>
        </w:rPr>
        <w:t> y, por tanto, tener como vinculación válida la que tenía la demandante con el Régimen de Prima Media con Prestación definida, razones por las cuales </w:t>
      </w:r>
      <w:r w:rsidRPr="00680D4A">
        <w:rPr>
          <w:rStyle w:val="normaltextrun"/>
          <w:rFonts w:ascii="Arial" w:hAnsi="Arial" w:cs="Arial"/>
          <w:bCs/>
          <w:spacing w:val="4"/>
        </w:rPr>
        <w:t xml:space="preserve">se </w:t>
      </w:r>
      <w:r w:rsidRPr="00680D4A">
        <w:rPr>
          <w:rStyle w:val="normaltextrun"/>
          <w:rFonts w:ascii="Arial" w:hAnsi="Arial" w:cs="Arial"/>
          <w:b/>
          <w:bCs/>
          <w:spacing w:val="4"/>
        </w:rPr>
        <w:t>CONFIRMARÁ</w:t>
      </w:r>
      <w:r w:rsidRPr="00680D4A">
        <w:rPr>
          <w:rStyle w:val="normaltextrun"/>
          <w:rFonts w:ascii="Arial" w:hAnsi="Arial" w:cs="Arial"/>
          <w:spacing w:val="4"/>
        </w:rPr>
        <w:t> el fallo venido en apelación.</w:t>
      </w:r>
      <w:r w:rsidRPr="00680D4A">
        <w:rPr>
          <w:rStyle w:val="eop"/>
          <w:rFonts w:ascii="Arial" w:hAnsi="Arial" w:cs="Arial"/>
          <w:spacing w:val="4"/>
        </w:rPr>
        <w:t> </w:t>
      </w:r>
    </w:p>
    <w:p w14:paraId="36071CD6" w14:textId="77777777" w:rsidR="00D5571F" w:rsidRPr="00680D4A" w:rsidRDefault="00D5571F" w:rsidP="00594E8D">
      <w:pPr>
        <w:pStyle w:val="paragraph"/>
        <w:spacing w:before="0" w:beforeAutospacing="0" w:after="0" w:afterAutospacing="0" w:line="276" w:lineRule="auto"/>
        <w:ind w:firstLine="705"/>
        <w:jc w:val="both"/>
        <w:textAlignment w:val="baseline"/>
        <w:rPr>
          <w:rFonts w:ascii="Arial" w:hAnsi="Arial" w:cs="Arial"/>
          <w:spacing w:val="4"/>
        </w:rPr>
      </w:pPr>
      <w:r w:rsidRPr="00680D4A">
        <w:rPr>
          <w:rStyle w:val="eop"/>
          <w:rFonts w:ascii="Arial" w:hAnsi="Arial" w:cs="Arial"/>
          <w:spacing w:val="4"/>
        </w:rPr>
        <w:t> </w:t>
      </w:r>
    </w:p>
    <w:p w14:paraId="49EA102A" w14:textId="77777777" w:rsidR="00D5571F" w:rsidRPr="00680D4A" w:rsidRDefault="00D5571F" w:rsidP="00594E8D">
      <w:pPr>
        <w:pStyle w:val="paragraph"/>
        <w:spacing w:before="0" w:beforeAutospacing="0" w:after="0" w:afterAutospacing="0" w:line="276" w:lineRule="auto"/>
        <w:jc w:val="both"/>
        <w:textAlignment w:val="baseline"/>
        <w:rPr>
          <w:rStyle w:val="normaltextrun"/>
          <w:rFonts w:ascii="Arial" w:hAnsi="Arial" w:cs="Arial"/>
          <w:spacing w:val="4"/>
        </w:rPr>
      </w:pPr>
      <w:r w:rsidRPr="00680D4A">
        <w:rPr>
          <w:rStyle w:val="normaltextrun"/>
          <w:rFonts w:ascii="Arial" w:hAnsi="Arial" w:cs="Arial"/>
          <w:spacing w:val="4"/>
        </w:rPr>
        <w:t>Lo anterior, en suma conlleva entonces a que las partes deben ser restituidas al estado anterior (art. 1746 del CCC), esto es, que la afiliación de la demandante al régimen de prima media con prestación definida, actualmente administrado por  Colpensiones, no solo nunca sufrió alteración alguna, sino que la entidad demandada que maneja su cuenta de ahorro individual, esto es, COLFONDOS PENSIONES Y CESANTIAS S.A., deba devolver a la administradora del Régimen de Prima Media – Colpensiones, todas los saldos, cotizaciones, bonos pensionales, sumas adicionales, rendimientos, frutos, intereses, gastos de administración (incluyendo lo correspondiente a seguros previsionales, entre otros) las sumas de dinero que retiene para el fondo de garantía de pensión mínima y las comisiones, con destino a Colpensiones.</w:t>
      </w:r>
    </w:p>
    <w:p w14:paraId="337AED9B" w14:textId="77777777" w:rsidR="00D5571F" w:rsidRPr="00680D4A" w:rsidRDefault="00D5571F" w:rsidP="00594E8D">
      <w:pPr>
        <w:pStyle w:val="Sinespaciado"/>
        <w:spacing w:line="276" w:lineRule="auto"/>
        <w:rPr>
          <w:rStyle w:val="normaltextrun"/>
          <w:rFonts w:ascii="Arial" w:hAnsi="Arial" w:cs="Arial"/>
          <w:spacing w:val="4"/>
          <w:sz w:val="24"/>
          <w:szCs w:val="24"/>
        </w:rPr>
      </w:pPr>
    </w:p>
    <w:p w14:paraId="0DFA1EB1" w14:textId="48DFD9B6" w:rsidR="00D5571F" w:rsidRPr="00680D4A" w:rsidRDefault="00D5571F" w:rsidP="00594E8D">
      <w:pPr>
        <w:pStyle w:val="paragraph"/>
        <w:spacing w:before="0" w:beforeAutospacing="0" w:after="0" w:afterAutospacing="0" w:line="276" w:lineRule="auto"/>
        <w:jc w:val="both"/>
        <w:textAlignment w:val="baseline"/>
        <w:rPr>
          <w:rFonts w:ascii="Arial" w:hAnsi="Arial" w:cs="Arial"/>
          <w:spacing w:val="4"/>
        </w:rPr>
      </w:pPr>
      <w:r w:rsidRPr="00680D4A">
        <w:rPr>
          <w:rStyle w:val="normaltextrun"/>
          <w:rFonts w:ascii="Arial" w:hAnsi="Arial" w:cs="Arial"/>
          <w:spacing w:val="4"/>
        </w:rPr>
        <w:t>Ratifica lo anterior, y en especial sobre los gastos de administración, lo que sostiene la Sala de Casación Laboral de la H. Corte Suprema en la sentencia SL1421-2019, Rad. 56174 en la cual se dice lo siguiente: </w:t>
      </w:r>
      <w:r w:rsidRPr="00680D4A">
        <w:rPr>
          <w:rStyle w:val="eop"/>
          <w:rFonts w:ascii="Arial" w:hAnsi="Arial" w:cs="Arial"/>
          <w:spacing w:val="4"/>
        </w:rPr>
        <w:t> </w:t>
      </w:r>
    </w:p>
    <w:p w14:paraId="4F781570" w14:textId="77777777" w:rsidR="00D5571F" w:rsidRPr="00680D4A" w:rsidRDefault="00D5571F" w:rsidP="00594E8D">
      <w:pPr>
        <w:pStyle w:val="paragraph"/>
        <w:spacing w:before="0" w:beforeAutospacing="0" w:after="0" w:afterAutospacing="0" w:line="276" w:lineRule="auto"/>
        <w:ind w:firstLine="705"/>
        <w:jc w:val="both"/>
        <w:textAlignment w:val="baseline"/>
        <w:rPr>
          <w:rFonts w:ascii="Arial" w:hAnsi="Arial" w:cs="Arial"/>
          <w:spacing w:val="4"/>
        </w:rPr>
      </w:pPr>
      <w:r w:rsidRPr="00680D4A">
        <w:rPr>
          <w:rStyle w:val="eop"/>
          <w:rFonts w:ascii="Arial" w:hAnsi="Arial" w:cs="Arial"/>
          <w:spacing w:val="4"/>
        </w:rPr>
        <w:t> </w:t>
      </w:r>
    </w:p>
    <w:p w14:paraId="6F250018" w14:textId="77777777" w:rsidR="00594E8D" w:rsidRPr="00680D4A" w:rsidRDefault="00594E8D" w:rsidP="00594E8D">
      <w:pPr>
        <w:spacing w:after="0" w:line="240" w:lineRule="auto"/>
        <w:ind w:left="426" w:right="420"/>
        <w:jc w:val="both"/>
        <w:rPr>
          <w:rFonts w:ascii="Arial" w:eastAsia="Times New Roman" w:hAnsi="Arial" w:cs="Arial"/>
          <w:i/>
          <w:iCs/>
          <w:spacing w:val="4"/>
          <w:szCs w:val="24"/>
          <w:lang w:val="es-ES_tradnl" w:eastAsia="es-ES"/>
        </w:rPr>
      </w:pPr>
      <w:r w:rsidRPr="00680D4A">
        <w:rPr>
          <w:rFonts w:ascii="Arial" w:eastAsia="Times New Roman" w:hAnsi="Arial" w:cs="Arial"/>
          <w:i/>
          <w:iCs/>
          <w:spacing w:val="4"/>
          <w:szCs w:val="24"/>
          <w:lang w:val="es-ES_tradnl" w:eastAsia="es-ES"/>
        </w:rPr>
        <w:t xml:space="preserve">Conforme a lo establecido en sede de casación, fuerza concluir entonces, que debe declararse la ineficacia de la afiliación de la demandante al sistema pensional de ahorro individual, debiendo retrotraerse las cosas al estado en que se encontraban, es decir, como si ello no hubiera ocurrido, lo cual trae como consecuencia, que la actora jamás perdió el régimen de transición previsto en el artículo 36 de la Ley 100/93, y de igual forma, que el Fondo de Pensiones y Cesantías PORVENIR S.A. deba devolver los aportes por pensión, los rendimientos financieros y los gastos de administración al Instituto de Seguros Sociales, hoy Colpensiones, como en oportunidades anteriores lo ha dispuesto la Sala, pudiéndose traer a colación las sentencias CSJ </w:t>
      </w:r>
      <w:proofErr w:type="spellStart"/>
      <w:r w:rsidRPr="00680D4A">
        <w:rPr>
          <w:rFonts w:ascii="Arial" w:eastAsia="Times New Roman" w:hAnsi="Arial" w:cs="Arial"/>
          <w:i/>
          <w:iCs/>
          <w:spacing w:val="4"/>
          <w:szCs w:val="24"/>
          <w:lang w:val="es-ES_tradnl" w:eastAsia="es-ES"/>
        </w:rPr>
        <w:t>SL17595</w:t>
      </w:r>
      <w:proofErr w:type="spellEnd"/>
      <w:r w:rsidRPr="00680D4A">
        <w:rPr>
          <w:rFonts w:ascii="Arial" w:eastAsia="Times New Roman" w:hAnsi="Arial" w:cs="Arial"/>
          <w:i/>
          <w:iCs/>
          <w:spacing w:val="4"/>
          <w:szCs w:val="24"/>
          <w:lang w:val="es-ES_tradnl" w:eastAsia="es-ES"/>
        </w:rPr>
        <w:t xml:space="preserve">-2017 y </w:t>
      </w:r>
      <w:proofErr w:type="spellStart"/>
      <w:r w:rsidRPr="00680D4A">
        <w:rPr>
          <w:rFonts w:ascii="Arial" w:eastAsia="Times New Roman" w:hAnsi="Arial" w:cs="Arial"/>
          <w:i/>
          <w:iCs/>
          <w:spacing w:val="4"/>
          <w:szCs w:val="24"/>
          <w:lang w:val="es-ES_tradnl" w:eastAsia="es-ES"/>
        </w:rPr>
        <w:t>CSJSL4989</w:t>
      </w:r>
      <w:proofErr w:type="spellEnd"/>
      <w:r w:rsidRPr="00680D4A">
        <w:rPr>
          <w:rFonts w:ascii="Arial" w:eastAsia="Times New Roman" w:hAnsi="Arial" w:cs="Arial"/>
          <w:i/>
          <w:iCs/>
          <w:spacing w:val="4"/>
          <w:szCs w:val="24"/>
          <w:lang w:val="es-ES_tradnl" w:eastAsia="es-ES"/>
        </w:rPr>
        <w:t xml:space="preserve">-2018, donde se rememoró la CSJ </w:t>
      </w:r>
      <w:proofErr w:type="spellStart"/>
      <w:r w:rsidRPr="00680D4A">
        <w:rPr>
          <w:rFonts w:ascii="Arial" w:eastAsia="Times New Roman" w:hAnsi="Arial" w:cs="Arial"/>
          <w:i/>
          <w:iCs/>
          <w:spacing w:val="4"/>
          <w:szCs w:val="24"/>
          <w:lang w:val="es-ES_tradnl" w:eastAsia="es-ES"/>
        </w:rPr>
        <w:t>SL</w:t>
      </w:r>
      <w:proofErr w:type="spellEnd"/>
      <w:r w:rsidRPr="00680D4A">
        <w:rPr>
          <w:rFonts w:ascii="Arial" w:eastAsia="Times New Roman" w:hAnsi="Arial" w:cs="Arial"/>
          <w:i/>
          <w:iCs/>
          <w:spacing w:val="4"/>
          <w:szCs w:val="24"/>
          <w:lang w:val="es-ES_tradnl" w:eastAsia="es-ES"/>
        </w:rPr>
        <w:t>, 8 sep. 2008, rad. 31989...”</w:t>
      </w:r>
    </w:p>
    <w:p w14:paraId="7A3B1680" w14:textId="77777777" w:rsidR="00D5571F" w:rsidRPr="00680D4A" w:rsidRDefault="00D5571F" w:rsidP="00594E8D">
      <w:pPr>
        <w:pStyle w:val="paragraph"/>
        <w:spacing w:before="0" w:beforeAutospacing="0" w:after="0" w:afterAutospacing="0" w:line="276" w:lineRule="auto"/>
        <w:jc w:val="both"/>
        <w:textAlignment w:val="baseline"/>
        <w:rPr>
          <w:rStyle w:val="eop"/>
          <w:rFonts w:ascii="Arial" w:hAnsi="Arial" w:cs="Arial"/>
          <w:spacing w:val="4"/>
          <w:lang w:val="es-ES_tradnl"/>
        </w:rPr>
      </w:pPr>
    </w:p>
    <w:p w14:paraId="47DB383E" w14:textId="77777777" w:rsidR="00D5571F" w:rsidRPr="00680D4A" w:rsidRDefault="00D5571F" w:rsidP="00594E8D">
      <w:pPr>
        <w:pStyle w:val="Sinespaciado"/>
        <w:spacing w:line="276" w:lineRule="auto"/>
        <w:jc w:val="both"/>
        <w:rPr>
          <w:rFonts w:ascii="Arial" w:hAnsi="Arial" w:cs="Arial"/>
          <w:spacing w:val="4"/>
          <w:sz w:val="24"/>
          <w:szCs w:val="24"/>
          <w:shd w:val="clear" w:color="auto" w:fill="FFFFFF"/>
        </w:rPr>
      </w:pPr>
      <w:r w:rsidRPr="00680D4A">
        <w:rPr>
          <w:rStyle w:val="normaltextrun"/>
          <w:rFonts w:ascii="Arial" w:hAnsi="Arial" w:cs="Arial"/>
          <w:spacing w:val="4"/>
          <w:sz w:val="24"/>
          <w:szCs w:val="24"/>
          <w:shd w:val="clear" w:color="auto" w:fill="FFFFFF"/>
        </w:rPr>
        <w:lastRenderedPageBreak/>
        <w:t xml:space="preserve">Así las cosas, atendiendo a  que la operadora judicial de primer grado ordenó a </w:t>
      </w:r>
      <w:r w:rsidR="007F6CE8" w:rsidRPr="00680D4A">
        <w:rPr>
          <w:rStyle w:val="normaltextrun"/>
          <w:rFonts w:ascii="Arial" w:hAnsi="Arial" w:cs="Arial"/>
          <w:spacing w:val="4"/>
          <w:sz w:val="24"/>
          <w:szCs w:val="24"/>
          <w:shd w:val="clear" w:color="auto" w:fill="FFFFFF"/>
        </w:rPr>
        <w:t xml:space="preserve">PORVENIR </w:t>
      </w:r>
      <w:r w:rsidRPr="00680D4A">
        <w:rPr>
          <w:rStyle w:val="normaltextrun"/>
          <w:rFonts w:ascii="Arial" w:hAnsi="Arial" w:cs="Arial"/>
          <w:spacing w:val="4"/>
          <w:sz w:val="24"/>
          <w:szCs w:val="24"/>
          <w:shd w:val="clear" w:color="auto" w:fill="FFFFFF"/>
        </w:rPr>
        <w:t xml:space="preserve">el traslado de </w:t>
      </w:r>
      <w:r w:rsidR="007F6CE8" w:rsidRPr="00680D4A">
        <w:rPr>
          <w:rStyle w:val="normaltextrun"/>
          <w:rFonts w:ascii="Arial" w:hAnsi="Arial" w:cs="Arial"/>
          <w:spacing w:val="4"/>
          <w:sz w:val="24"/>
          <w:szCs w:val="24"/>
          <w:shd w:val="clear" w:color="auto" w:fill="FFFFFF"/>
        </w:rPr>
        <w:t>la totalidad del capital ahorrado en la cuenta individual de la demandante, con sus respectivos rendimientos financieros, así como los gastos de administración y comisiones cobrados, con cargo a sus propios recursos,</w:t>
      </w:r>
      <w:r w:rsidRPr="00680D4A">
        <w:rPr>
          <w:rStyle w:val="normaltextrun"/>
          <w:rFonts w:ascii="Arial" w:hAnsi="Arial" w:cs="Arial"/>
          <w:spacing w:val="4"/>
          <w:sz w:val="24"/>
          <w:szCs w:val="24"/>
          <w:shd w:val="clear" w:color="auto" w:fill="FFFFFF"/>
        </w:rPr>
        <w:t xml:space="preserve"> en virtud del grado jurisdiccional de Consulta que opera en favor de Colpensiones, se </w:t>
      </w:r>
      <w:r w:rsidRPr="00680D4A">
        <w:rPr>
          <w:rStyle w:val="normaltextrun"/>
          <w:rFonts w:ascii="Arial" w:hAnsi="Arial" w:cs="Arial"/>
          <w:b/>
          <w:bCs/>
          <w:spacing w:val="4"/>
          <w:sz w:val="24"/>
          <w:szCs w:val="24"/>
          <w:shd w:val="clear" w:color="auto" w:fill="FFFFFF"/>
        </w:rPr>
        <w:t>MODIFICARÁ </w:t>
      </w:r>
      <w:r w:rsidRPr="00680D4A">
        <w:rPr>
          <w:rStyle w:val="normaltextrun"/>
          <w:rFonts w:ascii="Arial" w:hAnsi="Arial" w:cs="Arial"/>
          <w:spacing w:val="4"/>
          <w:sz w:val="24"/>
          <w:szCs w:val="24"/>
          <w:shd w:val="clear" w:color="auto" w:fill="FFFFFF"/>
        </w:rPr>
        <w:t xml:space="preserve"> la sentencia consultada para ordenarle a la </w:t>
      </w:r>
      <w:r w:rsidR="007F6923" w:rsidRPr="00680D4A">
        <w:rPr>
          <w:rStyle w:val="normaltextrun"/>
          <w:rFonts w:ascii="Arial" w:hAnsi="Arial" w:cs="Arial"/>
          <w:spacing w:val="4"/>
          <w:sz w:val="24"/>
          <w:szCs w:val="24"/>
          <w:shd w:val="clear" w:color="auto" w:fill="FFFFFF"/>
        </w:rPr>
        <w:t>PORVENIR S.A.</w:t>
      </w:r>
      <w:r w:rsidRPr="00680D4A">
        <w:rPr>
          <w:rStyle w:val="normaltextrun"/>
          <w:rFonts w:ascii="Arial" w:hAnsi="Arial" w:cs="Arial"/>
          <w:spacing w:val="4"/>
          <w:sz w:val="24"/>
          <w:szCs w:val="24"/>
          <w:shd w:val="clear" w:color="auto" w:fill="FFFFFF"/>
        </w:rPr>
        <w:t>, que además de las cotizaciones traslade</w:t>
      </w:r>
      <w:r w:rsidR="007F6923" w:rsidRPr="00680D4A">
        <w:rPr>
          <w:rStyle w:val="normaltextrun"/>
          <w:rFonts w:ascii="Arial" w:hAnsi="Arial" w:cs="Arial"/>
          <w:spacing w:val="4"/>
          <w:sz w:val="24"/>
          <w:szCs w:val="24"/>
          <w:shd w:val="clear" w:color="auto" w:fill="FFFFFF"/>
        </w:rPr>
        <w:t xml:space="preserve"> con destino a COLPENSIONES </w:t>
      </w:r>
      <w:r w:rsidRPr="00680D4A">
        <w:rPr>
          <w:rStyle w:val="normaltextrun"/>
          <w:rFonts w:ascii="Arial" w:hAnsi="Arial" w:cs="Arial"/>
          <w:spacing w:val="4"/>
          <w:sz w:val="24"/>
          <w:szCs w:val="24"/>
          <w:shd w:val="clear" w:color="auto" w:fill="FFFFFF"/>
        </w:rPr>
        <w:t xml:space="preserve">los saldos, bonos pensionales, sumas adicionales (incluyendo lo correspondiente a seguros previsionales, entre otros) y las sumas de dinero que retiene para el fondo de garantía de pensión mínima, </w:t>
      </w:r>
      <w:r w:rsidR="007F6923" w:rsidRPr="00680D4A">
        <w:rPr>
          <w:rStyle w:val="normaltextrun"/>
          <w:rFonts w:ascii="Arial" w:hAnsi="Arial" w:cs="Arial"/>
          <w:spacing w:val="4"/>
          <w:sz w:val="24"/>
          <w:szCs w:val="24"/>
          <w:shd w:val="clear" w:color="auto" w:fill="FFFFFF"/>
        </w:rPr>
        <w:t xml:space="preserve">así como </w:t>
      </w:r>
      <w:r w:rsidRPr="00680D4A">
        <w:rPr>
          <w:rStyle w:val="normaltextrun"/>
          <w:rFonts w:ascii="Arial" w:hAnsi="Arial" w:cs="Arial"/>
          <w:spacing w:val="4"/>
          <w:sz w:val="24"/>
          <w:szCs w:val="24"/>
          <w:shd w:val="clear" w:color="auto" w:fill="FFFFFF"/>
        </w:rPr>
        <w:t xml:space="preserve">los gastos de administración y comisiones </w:t>
      </w:r>
      <w:r w:rsidRPr="00680D4A">
        <w:rPr>
          <w:rStyle w:val="normaltextrun"/>
          <w:rFonts w:ascii="Arial" w:hAnsi="Arial" w:cs="Arial"/>
          <w:b/>
          <w:spacing w:val="4"/>
          <w:sz w:val="24"/>
          <w:szCs w:val="24"/>
          <w:shd w:val="clear" w:color="auto" w:fill="FFFFFF"/>
        </w:rPr>
        <w:t>debidamente indexados</w:t>
      </w:r>
      <w:r w:rsidRPr="00680D4A">
        <w:rPr>
          <w:rStyle w:val="normaltextrun"/>
          <w:rFonts w:ascii="Arial" w:hAnsi="Arial" w:cs="Arial"/>
          <w:spacing w:val="4"/>
          <w:sz w:val="24"/>
          <w:szCs w:val="24"/>
          <w:shd w:val="clear" w:color="auto" w:fill="FFFFFF"/>
        </w:rPr>
        <w:t xml:space="preserve"> con cargo a sus propios recursos, tal como lo ha reiterado la Sala de Casación Laboral de la Corte Suprema en sentencias SL1421 y  SL 1688, ambas del año 2019. </w:t>
      </w:r>
      <w:r w:rsidRPr="00680D4A">
        <w:rPr>
          <w:rStyle w:val="eop"/>
          <w:rFonts w:ascii="Arial" w:hAnsi="Arial" w:cs="Arial"/>
          <w:spacing w:val="4"/>
          <w:sz w:val="24"/>
          <w:szCs w:val="24"/>
          <w:shd w:val="clear" w:color="auto" w:fill="FFFFFF"/>
        </w:rPr>
        <w:t> </w:t>
      </w:r>
    </w:p>
    <w:p w14:paraId="40097339" w14:textId="77777777" w:rsidR="00D5571F" w:rsidRPr="00680D4A" w:rsidRDefault="00D5571F" w:rsidP="00594E8D">
      <w:pPr>
        <w:pStyle w:val="paragraph"/>
        <w:spacing w:before="0" w:beforeAutospacing="0" w:after="0" w:afterAutospacing="0" w:line="276" w:lineRule="auto"/>
        <w:jc w:val="both"/>
        <w:textAlignment w:val="baseline"/>
        <w:rPr>
          <w:rStyle w:val="normaltextrun"/>
          <w:rFonts w:ascii="Arial" w:hAnsi="Arial" w:cs="Arial"/>
          <w:spacing w:val="4"/>
        </w:rPr>
      </w:pPr>
    </w:p>
    <w:p w14:paraId="45961D3C" w14:textId="15770EB5" w:rsidR="00D5571F" w:rsidRPr="00680D4A" w:rsidRDefault="00D5571F" w:rsidP="00594E8D">
      <w:pPr>
        <w:pStyle w:val="paragraph"/>
        <w:spacing w:before="0" w:beforeAutospacing="0" w:after="0" w:afterAutospacing="0" w:line="276" w:lineRule="auto"/>
        <w:jc w:val="both"/>
        <w:textAlignment w:val="baseline"/>
        <w:rPr>
          <w:rFonts w:ascii="Arial" w:hAnsi="Arial" w:cs="Arial"/>
          <w:spacing w:val="4"/>
        </w:rPr>
      </w:pPr>
      <w:r w:rsidRPr="00680D4A">
        <w:rPr>
          <w:rStyle w:val="normaltextrun"/>
          <w:rFonts w:ascii="Arial" w:hAnsi="Arial" w:cs="Arial"/>
          <w:b/>
          <w:bCs/>
          <w:spacing w:val="4"/>
        </w:rPr>
        <w:t>Frente a las excepciones propuestas</w:t>
      </w:r>
      <w:r w:rsidRPr="00680D4A">
        <w:rPr>
          <w:rStyle w:val="normaltextrun"/>
          <w:rFonts w:ascii="Arial" w:hAnsi="Arial" w:cs="Arial"/>
          <w:spacing w:val="4"/>
        </w:rPr>
        <w:t>, estuvo bien que no se declararan probadas: unas por no envolver hechos extintivos o modificativos de los derechos reconocidos, entre ellas inexistencia de la obligación, imposibilidad de condena en costas y buena fe; y otras, como la de prescripción, por estar comprometido un derecho pensional, que como bien lo ha dicho la jurisprudencia laboral, no puede verse afectado por este medio exceptivo. En la sentencia inicialmente citada, se anotó:  </w:t>
      </w:r>
      <w:r w:rsidRPr="00680D4A">
        <w:rPr>
          <w:rStyle w:val="eop"/>
          <w:rFonts w:ascii="Arial" w:hAnsi="Arial" w:cs="Arial"/>
          <w:spacing w:val="4"/>
        </w:rPr>
        <w:t> </w:t>
      </w:r>
    </w:p>
    <w:p w14:paraId="2AEC643C" w14:textId="77777777" w:rsidR="00D5571F" w:rsidRPr="00680D4A" w:rsidRDefault="00D5571F" w:rsidP="00594E8D">
      <w:pPr>
        <w:pStyle w:val="paragraph"/>
        <w:spacing w:before="0" w:beforeAutospacing="0" w:after="0" w:afterAutospacing="0" w:line="276" w:lineRule="auto"/>
        <w:jc w:val="both"/>
        <w:textAlignment w:val="baseline"/>
        <w:rPr>
          <w:rFonts w:ascii="Arial" w:hAnsi="Arial" w:cs="Arial"/>
          <w:spacing w:val="4"/>
        </w:rPr>
      </w:pPr>
      <w:r w:rsidRPr="00680D4A">
        <w:rPr>
          <w:rStyle w:val="eop"/>
          <w:rFonts w:ascii="Arial" w:hAnsi="Arial" w:cs="Arial"/>
          <w:spacing w:val="4"/>
        </w:rPr>
        <w:t> </w:t>
      </w:r>
    </w:p>
    <w:p w14:paraId="10D959B9" w14:textId="77777777" w:rsidR="00594E8D" w:rsidRPr="00680D4A" w:rsidRDefault="00594E8D" w:rsidP="00594E8D">
      <w:pPr>
        <w:spacing w:after="0" w:line="240" w:lineRule="auto"/>
        <w:ind w:left="426" w:right="420"/>
        <w:jc w:val="both"/>
        <w:rPr>
          <w:rFonts w:ascii="Arial" w:eastAsia="Times New Roman" w:hAnsi="Arial" w:cs="Arial"/>
          <w:i/>
          <w:iCs/>
          <w:spacing w:val="4"/>
          <w:szCs w:val="24"/>
          <w:lang w:val="es-ES_tradnl" w:eastAsia="es-ES"/>
        </w:rPr>
      </w:pPr>
      <w:r w:rsidRPr="00680D4A">
        <w:rPr>
          <w:rFonts w:ascii="Arial" w:eastAsia="Times New Roman" w:hAnsi="Arial" w:cs="Arial"/>
          <w:i/>
          <w:iCs/>
          <w:spacing w:val="4"/>
          <w:szCs w:val="24"/>
          <w:lang w:val="es-ES_tradnl" w:eastAsia="es-ES"/>
        </w:rPr>
        <w:t>Conforme lo explicado, los afiliados al sistema general de pensiones pueden solicitar, en cualquier tiempo, que se declare la ineficacia del traslado entre regímenes pensionales y, por esa vía, que se reconozca a cuál de los dos regímenes pensionales (</w:t>
      </w:r>
      <w:proofErr w:type="spellStart"/>
      <w:r w:rsidRPr="00680D4A">
        <w:rPr>
          <w:rFonts w:ascii="Arial" w:eastAsia="Times New Roman" w:hAnsi="Arial" w:cs="Arial"/>
          <w:i/>
          <w:iCs/>
          <w:spacing w:val="4"/>
          <w:szCs w:val="24"/>
          <w:lang w:val="es-ES_tradnl" w:eastAsia="es-ES"/>
        </w:rPr>
        <w:t>RPMPD</w:t>
      </w:r>
      <w:proofErr w:type="spellEnd"/>
      <w:r w:rsidRPr="00680D4A">
        <w:rPr>
          <w:rFonts w:ascii="Arial" w:eastAsia="Times New Roman" w:hAnsi="Arial" w:cs="Arial"/>
          <w:i/>
          <w:iCs/>
          <w:spacing w:val="4"/>
          <w:szCs w:val="24"/>
          <w:lang w:val="es-ES_tradnl" w:eastAsia="es-ES"/>
        </w:rPr>
        <w:t xml:space="preserve"> o </w:t>
      </w:r>
      <w:proofErr w:type="spellStart"/>
      <w:r w:rsidRPr="00680D4A">
        <w:rPr>
          <w:rFonts w:ascii="Arial" w:eastAsia="Times New Roman" w:hAnsi="Arial" w:cs="Arial"/>
          <w:i/>
          <w:iCs/>
          <w:spacing w:val="4"/>
          <w:szCs w:val="24"/>
          <w:lang w:val="es-ES_tradnl" w:eastAsia="es-ES"/>
        </w:rPr>
        <w:t>RAIS</w:t>
      </w:r>
      <w:proofErr w:type="spellEnd"/>
      <w:r w:rsidRPr="00680D4A">
        <w:rPr>
          <w:rFonts w:ascii="Arial" w:eastAsia="Times New Roman" w:hAnsi="Arial" w:cs="Arial"/>
          <w:i/>
          <w:iCs/>
          <w:spacing w:val="4"/>
          <w:szCs w:val="24"/>
          <w:lang w:val="es-ES_tradnl" w:eastAsia="es-ES"/>
        </w:rPr>
        <w:t xml:space="preserve">) se encuentran afiliados. Lo expuesto no es algo nuevo en la jurisprudencia del trabajo, pues incluso desde la sentencia CSJ </w:t>
      </w:r>
      <w:proofErr w:type="spellStart"/>
      <w:r w:rsidRPr="00680D4A">
        <w:rPr>
          <w:rFonts w:ascii="Arial" w:eastAsia="Times New Roman" w:hAnsi="Arial" w:cs="Arial"/>
          <w:i/>
          <w:iCs/>
          <w:spacing w:val="4"/>
          <w:szCs w:val="24"/>
          <w:lang w:val="es-ES_tradnl" w:eastAsia="es-ES"/>
        </w:rPr>
        <w:t>SL795</w:t>
      </w:r>
      <w:proofErr w:type="spellEnd"/>
      <w:r w:rsidRPr="00680D4A">
        <w:rPr>
          <w:rFonts w:ascii="Arial" w:eastAsia="Times New Roman" w:hAnsi="Arial" w:cs="Arial"/>
          <w:i/>
          <w:iCs/>
          <w:spacing w:val="4"/>
          <w:szCs w:val="24"/>
          <w:lang w:val="es-ES_tradnl" w:eastAsia="es-ES"/>
        </w:rPr>
        <w:t xml:space="preserve">-2013 ya la Corte había adoctrinado que «el asegurado está legitimado para interponer, en cualquier tiempo, reclamos relacionados con la afiliación, las cotizaciones, el ingreso base de cotización y todos aquellos componentes de la pensión». </w:t>
      </w:r>
    </w:p>
    <w:p w14:paraId="7D53B863" w14:textId="77777777" w:rsidR="00594E8D" w:rsidRPr="00680D4A" w:rsidRDefault="00594E8D" w:rsidP="00594E8D">
      <w:pPr>
        <w:spacing w:after="0" w:line="240" w:lineRule="auto"/>
        <w:ind w:left="426" w:right="420"/>
        <w:jc w:val="both"/>
        <w:rPr>
          <w:rFonts w:ascii="Arial" w:eastAsia="Times New Roman" w:hAnsi="Arial" w:cs="Arial"/>
          <w:i/>
          <w:iCs/>
          <w:spacing w:val="4"/>
          <w:szCs w:val="24"/>
          <w:lang w:val="es-ES_tradnl" w:eastAsia="es-ES"/>
        </w:rPr>
      </w:pPr>
      <w:r w:rsidRPr="00680D4A">
        <w:rPr>
          <w:rFonts w:ascii="Arial" w:eastAsia="Times New Roman" w:hAnsi="Arial" w:cs="Arial"/>
          <w:i/>
          <w:iCs/>
          <w:spacing w:val="4"/>
          <w:szCs w:val="24"/>
          <w:lang w:val="es-ES_tradnl" w:eastAsia="es-ES"/>
        </w:rPr>
        <w:t xml:space="preserve"> </w:t>
      </w:r>
    </w:p>
    <w:p w14:paraId="0FD5B849" w14:textId="77777777" w:rsidR="00594E8D" w:rsidRPr="00680D4A" w:rsidRDefault="00594E8D" w:rsidP="00594E8D">
      <w:pPr>
        <w:spacing w:after="0" w:line="240" w:lineRule="auto"/>
        <w:ind w:left="426" w:right="420"/>
        <w:jc w:val="both"/>
        <w:rPr>
          <w:rFonts w:ascii="Arial" w:eastAsia="Times New Roman" w:hAnsi="Arial" w:cs="Arial"/>
          <w:i/>
          <w:iCs/>
          <w:spacing w:val="4"/>
          <w:szCs w:val="24"/>
          <w:lang w:val="es-ES_tradnl" w:eastAsia="es-ES"/>
        </w:rPr>
      </w:pPr>
      <w:r w:rsidRPr="00680D4A">
        <w:rPr>
          <w:rFonts w:ascii="Arial" w:eastAsia="Times New Roman" w:hAnsi="Arial" w:cs="Arial"/>
          <w:i/>
          <w:iCs/>
          <w:spacing w:val="4"/>
          <w:szCs w:val="24"/>
          <w:lang w:val="es-ES_tradnl" w:eastAsia="es-ES"/>
        </w:rPr>
        <w:t xml:space="preserve">Hay que mencionar que así como la declaración de ineficacia es imprescriptible, los derechos que nacen de ello también tienen igual connotación. En efecto, conforme al artículo 48 de la Constitución Política, el derecho a la seguridad social es un derecho subjetivo de orden irrenunciable, premisa que implica al menos dos cosas: (i) no puede ser parcial o totalmente objeto de dimisión o disposición por su titular (inalienable e indisponible), como tampoco puede ser abolido por el paso del tiempo (imprescriptible) o por imposición de las autoridades sin título legal (irrevocable). En este sentido, la jurisprudencia del trabajo ha sostenido que el derecho a la pensión o a obtener su valor real, puede ser justiciado en todo tiempo (CSJ </w:t>
      </w:r>
      <w:proofErr w:type="spellStart"/>
      <w:r w:rsidRPr="00680D4A">
        <w:rPr>
          <w:rFonts w:ascii="Arial" w:eastAsia="Times New Roman" w:hAnsi="Arial" w:cs="Arial"/>
          <w:i/>
          <w:iCs/>
          <w:spacing w:val="4"/>
          <w:szCs w:val="24"/>
          <w:lang w:val="es-ES_tradnl" w:eastAsia="es-ES"/>
        </w:rPr>
        <w:t>SL8544</w:t>
      </w:r>
      <w:proofErr w:type="spellEnd"/>
      <w:r w:rsidRPr="00680D4A">
        <w:rPr>
          <w:rFonts w:ascii="Arial" w:eastAsia="Times New Roman" w:hAnsi="Arial" w:cs="Arial"/>
          <w:i/>
          <w:iCs/>
          <w:spacing w:val="4"/>
          <w:szCs w:val="24"/>
          <w:lang w:val="es-ES_tradnl" w:eastAsia="es-ES"/>
        </w:rPr>
        <w:t>-2016)”.</w:t>
      </w:r>
    </w:p>
    <w:p w14:paraId="561FC26B" w14:textId="77777777" w:rsidR="004C1E19" w:rsidRPr="00680D4A" w:rsidRDefault="004C1E19" w:rsidP="00594E8D">
      <w:pPr>
        <w:pStyle w:val="paragraph"/>
        <w:spacing w:before="0" w:beforeAutospacing="0" w:after="0" w:afterAutospacing="0" w:line="276" w:lineRule="auto"/>
        <w:jc w:val="both"/>
        <w:textAlignment w:val="baseline"/>
        <w:rPr>
          <w:rStyle w:val="eop"/>
          <w:rFonts w:ascii="Arial" w:hAnsi="Arial" w:cs="Arial"/>
          <w:spacing w:val="4"/>
          <w:lang w:val="es-ES_tradnl"/>
        </w:rPr>
      </w:pPr>
    </w:p>
    <w:p w14:paraId="1B7267E1" w14:textId="4D21512B" w:rsidR="004C1E19" w:rsidRPr="00680D4A" w:rsidRDefault="004C1E19" w:rsidP="00594E8D">
      <w:pPr>
        <w:pStyle w:val="paragraph"/>
        <w:shd w:val="clear" w:color="auto" w:fill="FFFFFF"/>
        <w:spacing w:before="0" w:beforeAutospacing="0" w:after="0" w:afterAutospacing="0" w:line="276" w:lineRule="auto"/>
        <w:jc w:val="both"/>
        <w:textAlignment w:val="baseline"/>
        <w:rPr>
          <w:rStyle w:val="normaltextrun"/>
          <w:rFonts w:ascii="Arial" w:hAnsi="Arial" w:cs="Arial"/>
          <w:spacing w:val="4"/>
        </w:rPr>
      </w:pPr>
      <w:r w:rsidRPr="00680D4A">
        <w:rPr>
          <w:rStyle w:val="normaltextrun"/>
          <w:rFonts w:ascii="Arial" w:hAnsi="Arial" w:cs="Arial"/>
          <w:spacing w:val="4"/>
        </w:rPr>
        <w:t xml:space="preserve">Por último, en relación con la condena en costas procesales de las que se queja Porvenir S.A., se dirá que la misma se encuentra ajustada a derecho, puesto que en los términos del núm. 1º del artículo 365 del CGP, al existir oposición frente a la prosperidad de las pretensiones de la demandante y salido vencida en juicio, es deber del operador judicial imponer tal condena en costas, como en efecto la </w:t>
      </w:r>
      <w:r w:rsidRPr="00680D4A">
        <w:rPr>
          <w:rStyle w:val="normaltextrun"/>
          <w:rFonts w:ascii="Arial" w:hAnsi="Arial" w:cs="Arial"/>
          <w:i/>
          <w:spacing w:val="4"/>
        </w:rPr>
        <w:t>a-quo</w:t>
      </w:r>
      <w:r w:rsidRPr="00680D4A">
        <w:rPr>
          <w:rStyle w:val="normaltextrun"/>
          <w:rFonts w:ascii="Arial" w:hAnsi="Arial" w:cs="Arial"/>
          <w:spacing w:val="4"/>
        </w:rPr>
        <w:t xml:space="preserve"> lo hizo. </w:t>
      </w:r>
    </w:p>
    <w:p w14:paraId="1233B7A4" w14:textId="77777777" w:rsidR="002860E0" w:rsidRPr="00680D4A" w:rsidRDefault="002860E0" w:rsidP="00594E8D">
      <w:pPr>
        <w:pStyle w:val="paragraph"/>
        <w:shd w:val="clear" w:color="auto" w:fill="FFFFFF"/>
        <w:spacing w:before="0" w:beforeAutospacing="0" w:after="0" w:afterAutospacing="0" w:line="276" w:lineRule="auto"/>
        <w:jc w:val="both"/>
        <w:textAlignment w:val="baseline"/>
        <w:rPr>
          <w:rStyle w:val="normaltextrun"/>
          <w:rFonts w:ascii="Arial" w:hAnsi="Arial" w:cs="Arial"/>
          <w:spacing w:val="4"/>
        </w:rPr>
      </w:pPr>
    </w:p>
    <w:p w14:paraId="39D7577B" w14:textId="2AA197B4" w:rsidR="004C1E19" w:rsidRPr="00680D4A" w:rsidRDefault="004C1E19" w:rsidP="00594E8D">
      <w:pPr>
        <w:pStyle w:val="paragraph"/>
        <w:shd w:val="clear" w:color="auto" w:fill="FFFFFF"/>
        <w:spacing w:before="0" w:beforeAutospacing="0" w:after="0" w:afterAutospacing="0" w:line="276" w:lineRule="auto"/>
        <w:jc w:val="both"/>
        <w:textAlignment w:val="baseline"/>
        <w:rPr>
          <w:rFonts w:ascii="Arial" w:hAnsi="Arial" w:cs="Arial"/>
          <w:spacing w:val="4"/>
        </w:rPr>
      </w:pPr>
      <w:r w:rsidRPr="00680D4A">
        <w:rPr>
          <w:rStyle w:val="normaltextrun"/>
          <w:rFonts w:ascii="Arial" w:hAnsi="Arial" w:cs="Arial"/>
          <w:spacing w:val="4"/>
        </w:rPr>
        <w:t>Por ende, no prospera el recurso de apelación en ese sentido, por lo que también se CONFIRMARÁ este punto de la sentencia apelada.</w:t>
      </w:r>
      <w:r w:rsidRPr="00680D4A">
        <w:rPr>
          <w:rStyle w:val="eop"/>
          <w:rFonts w:ascii="Arial" w:hAnsi="Arial" w:cs="Arial"/>
          <w:spacing w:val="4"/>
        </w:rPr>
        <w:t> </w:t>
      </w:r>
    </w:p>
    <w:p w14:paraId="1543E95F" w14:textId="77777777" w:rsidR="00D5571F" w:rsidRPr="00680D4A" w:rsidRDefault="00D5571F" w:rsidP="00594E8D">
      <w:pPr>
        <w:pStyle w:val="Sinespaciado"/>
        <w:spacing w:line="276" w:lineRule="auto"/>
        <w:rPr>
          <w:rStyle w:val="normaltextrun"/>
          <w:rFonts w:ascii="Arial" w:hAnsi="Arial" w:cs="Arial"/>
          <w:spacing w:val="4"/>
          <w:sz w:val="24"/>
          <w:szCs w:val="24"/>
        </w:rPr>
      </w:pPr>
    </w:p>
    <w:p w14:paraId="695C9343" w14:textId="77777777" w:rsidR="00D5571F" w:rsidRPr="00680D4A" w:rsidRDefault="00D5571F" w:rsidP="00594E8D">
      <w:pPr>
        <w:pStyle w:val="paragraph"/>
        <w:shd w:val="clear" w:color="auto" w:fill="FFFFFF"/>
        <w:spacing w:before="0" w:beforeAutospacing="0" w:after="0" w:afterAutospacing="0" w:line="276" w:lineRule="auto"/>
        <w:jc w:val="both"/>
        <w:textAlignment w:val="baseline"/>
        <w:rPr>
          <w:rStyle w:val="eop"/>
          <w:rFonts w:ascii="Arial" w:hAnsi="Arial" w:cs="Arial"/>
          <w:spacing w:val="4"/>
        </w:rPr>
      </w:pPr>
      <w:r w:rsidRPr="00680D4A">
        <w:rPr>
          <w:rStyle w:val="normaltextrun"/>
          <w:rFonts w:ascii="Arial" w:hAnsi="Arial" w:cs="Arial"/>
          <w:spacing w:val="4"/>
        </w:rPr>
        <w:lastRenderedPageBreak/>
        <w:t>Con lo anterior, queda</w:t>
      </w:r>
      <w:r w:rsidR="004C1E19" w:rsidRPr="00680D4A">
        <w:rPr>
          <w:rStyle w:val="normaltextrun"/>
          <w:rFonts w:ascii="Arial" w:hAnsi="Arial" w:cs="Arial"/>
          <w:spacing w:val="4"/>
        </w:rPr>
        <w:t>n</w:t>
      </w:r>
      <w:r w:rsidRPr="00680D4A">
        <w:rPr>
          <w:rStyle w:val="normaltextrun"/>
          <w:rFonts w:ascii="Arial" w:hAnsi="Arial" w:cs="Arial"/>
          <w:spacing w:val="4"/>
        </w:rPr>
        <w:t xml:space="preserve"> resuelto íntegramente </w:t>
      </w:r>
      <w:r w:rsidR="004C1E19" w:rsidRPr="00680D4A">
        <w:rPr>
          <w:rStyle w:val="normaltextrun"/>
          <w:rFonts w:ascii="Arial" w:hAnsi="Arial" w:cs="Arial"/>
          <w:spacing w:val="4"/>
        </w:rPr>
        <w:t xml:space="preserve">los puntos </w:t>
      </w:r>
      <w:r w:rsidRPr="00680D4A">
        <w:rPr>
          <w:rStyle w:val="normaltextrun"/>
          <w:rFonts w:ascii="Arial" w:hAnsi="Arial" w:cs="Arial"/>
          <w:spacing w:val="4"/>
        </w:rPr>
        <w:t>de inconformidad propuesto</w:t>
      </w:r>
      <w:r w:rsidR="004C1E19" w:rsidRPr="00680D4A">
        <w:rPr>
          <w:rStyle w:val="normaltextrun"/>
          <w:rFonts w:ascii="Arial" w:hAnsi="Arial" w:cs="Arial"/>
          <w:spacing w:val="4"/>
        </w:rPr>
        <w:t>s</w:t>
      </w:r>
      <w:r w:rsidRPr="00680D4A">
        <w:rPr>
          <w:rStyle w:val="normaltextrun"/>
          <w:rFonts w:ascii="Arial" w:hAnsi="Arial" w:cs="Arial"/>
          <w:spacing w:val="4"/>
        </w:rPr>
        <w:t xml:space="preserve"> y el grado jurisdiccional de consulta.</w:t>
      </w:r>
      <w:r w:rsidRPr="00680D4A">
        <w:rPr>
          <w:rStyle w:val="eop"/>
          <w:rFonts w:ascii="Arial" w:hAnsi="Arial" w:cs="Arial"/>
          <w:spacing w:val="4"/>
        </w:rPr>
        <w:t> </w:t>
      </w:r>
    </w:p>
    <w:p w14:paraId="1F8A628F" w14:textId="77777777" w:rsidR="00D5571F" w:rsidRPr="00680D4A" w:rsidRDefault="00D5571F" w:rsidP="00594E8D">
      <w:pPr>
        <w:pStyle w:val="paragraph"/>
        <w:shd w:val="clear" w:color="auto" w:fill="FFFFFF"/>
        <w:spacing w:before="0" w:beforeAutospacing="0" w:after="0" w:afterAutospacing="0" w:line="276" w:lineRule="auto"/>
        <w:jc w:val="both"/>
        <w:textAlignment w:val="baseline"/>
        <w:rPr>
          <w:rFonts w:ascii="Arial" w:hAnsi="Arial" w:cs="Arial"/>
          <w:spacing w:val="4"/>
        </w:rPr>
      </w:pPr>
      <w:r w:rsidRPr="00680D4A">
        <w:rPr>
          <w:rStyle w:val="eop"/>
          <w:rFonts w:ascii="Arial" w:hAnsi="Arial" w:cs="Arial"/>
          <w:spacing w:val="4"/>
        </w:rPr>
        <w:t> </w:t>
      </w:r>
    </w:p>
    <w:p w14:paraId="1AF3CD09" w14:textId="77777777" w:rsidR="00D5571F" w:rsidRPr="00680D4A" w:rsidRDefault="004C1E19" w:rsidP="00594E8D">
      <w:pPr>
        <w:pStyle w:val="Sinespaciado"/>
        <w:spacing w:line="276" w:lineRule="auto"/>
        <w:jc w:val="both"/>
        <w:rPr>
          <w:rFonts w:ascii="Arial" w:hAnsi="Arial" w:cs="Arial"/>
          <w:spacing w:val="4"/>
          <w:sz w:val="24"/>
          <w:szCs w:val="24"/>
        </w:rPr>
      </w:pPr>
      <w:r w:rsidRPr="00680D4A">
        <w:rPr>
          <w:rStyle w:val="normaltextrun"/>
          <w:rFonts w:ascii="Arial" w:hAnsi="Arial" w:cs="Arial"/>
          <w:spacing w:val="4"/>
          <w:sz w:val="24"/>
          <w:szCs w:val="24"/>
        </w:rPr>
        <w:t xml:space="preserve">Costas en esta instancia a cargo de Porvenir S.A. y en favor de la demandante, dada la </w:t>
      </w:r>
      <w:proofErr w:type="spellStart"/>
      <w:r w:rsidRPr="00680D4A">
        <w:rPr>
          <w:rStyle w:val="normaltextrun"/>
          <w:rFonts w:ascii="Arial" w:hAnsi="Arial" w:cs="Arial"/>
          <w:spacing w:val="4"/>
          <w:sz w:val="24"/>
          <w:szCs w:val="24"/>
        </w:rPr>
        <w:t>improsperidad</w:t>
      </w:r>
      <w:proofErr w:type="spellEnd"/>
      <w:r w:rsidRPr="00680D4A">
        <w:rPr>
          <w:rStyle w:val="normaltextrun"/>
          <w:rFonts w:ascii="Arial" w:hAnsi="Arial" w:cs="Arial"/>
          <w:spacing w:val="4"/>
          <w:sz w:val="24"/>
          <w:szCs w:val="24"/>
        </w:rPr>
        <w:t xml:space="preserve"> del recurso de alzada. </w:t>
      </w:r>
    </w:p>
    <w:p w14:paraId="228862C4" w14:textId="51FB2404" w:rsidR="00D5571F" w:rsidRPr="00680D4A" w:rsidRDefault="00D5571F" w:rsidP="00594E8D">
      <w:pPr>
        <w:pStyle w:val="Sinespaciado"/>
        <w:spacing w:line="276" w:lineRule="auto"/>
        <w:rPr>
          <w:rFonts w:ascii="Arial" w:hAnsi="Arial" w:cs="Arial"/>
          <w:spacing w:val="4"/>
          <w:sz w:val="24"/>
          <w:szCs w:val="24"/>
        </w:rPr>
      </w:pPr>
    </w:p>
    <w:p w14:paraId="6541AC61" w14:textId="77777777" w:rsidR="00D5571F" w:rsidRPr="00680D4A" w:rsidRDefault="00D5571F" w:rsidP="00594E8D">
      <w:pPr>
        <w:numPr>
          <w:ilvl w:val="0"/>
          <w:numId w:val="1"/>
        </w:numPr>
        <w:tabs>
          <w:tab w:val="clear" w:pos="720"/>
          <w:tab w:val="num" w:pos="567"/>
        </w:tabs>
        <w:spacing w:after="0" w:line="276" w:lineRule="auto"/>
        <w:ind w:left="709" w:hanging="425"/>
        <w:jc w:val="both"/>
        <w:textAlignment w:val="baseline"/>
        <w:rPr>
          <w:rFonts w:ascii="Arial" w:eastAsia="Times New Roman" w:hAnsi="Arial" w:cs="Arial"/>
          <w:spacing w:val="4"/>
          <w:sz w:val="24"/>
          <w:szCs w:val="24"/>
          <w:lang w:eastAsia="es-ES"/>
        </w:rPr>
      </w:pPr>
      <w:r w:rsidRPr="00680D4A">
        <w:rPr>
          <w:rFonts w:ascii="Arial" w:eastAsia="Times New Roman" w:hAnsi="Arial" w:cs="Arial"/>
          <w:b/>
          <w:bCs/>
          <w:spacing w:val="4"/>
          <w:sz w:val="24"/>
          <w:szCs w:val="24"/>
          <w:lang w:eastAsia="es-ES"/>
        </w:rPr>
        <w:t xml:space="preserve"> DECISIÓN</w:t>
      </w:r>
      <w:r w:rsidRPr="00680D4A">
        <w:rPr>
          <w:rFonts w:ascii="Arial" w:eastAsia="Times New Roman" w:hAnsi="Arial" w:cs="Arial"/>
          <w:spacing w:val="4"/>
          <w:sz w:val="24"/>
          <w:szCs w:val="24"/>
          <w:lang w:eastAsia="es-ES"/>
        </w:rPr>
        <w:t> </w:t>
      </w:r>
    </w:p>
    <w:p w14:paraId="237EE167" w14:textId="77777777" w:rsidR="00D5571F" w:rsidRPr="00680D4A" w:rsidRDefault="00D5571F" w:rsidP="00594E8D">
      <w:pPr>
        <w:spacing w:after="0" w:line="276" w:lineRule="auto"/>
        <w:ind w:left="990"/>
        <w:jc w:val="both"/>
        <w:textAlignment w:val="baseline"/>
        <w:rPr>
          <w:rFonts w:ascii="Arial" w:eastAsia="Times New Roman" w:hAnsi="Arial" w:cs="Arial"/>
          <w:spacing w:val="4"/>
          <w:sz w:val="24"/>
          <w:szCs w:val="24"/>
          <w:lang w:eastAsia="es-ES"/>
        </w:rPr>
      </w:pPr>
      <w:r w:rsidRPr="00680D4A">
        <w:rPr>
          <w:rFonts w:ascii="Arial" w:eastAsia="Times New Roman" w:hAnsi="Arial" w:cs="Arial"/>
          <w:spacing w:val="4"/>
          <w:sz w:val="24"/>
          <w:szCs w:val="24"/>
          <w:lang w:eastAsia="es-ES"/>
        </w:rPr>
        <w:t> </w:t>
      </w:r>
    </w:p>
    <w:p w14:paraId="5599EFED" w14:textId="77777777" w:rsidR="00D5571F" w:rsidRPr="00680D4A" w:rsidRDefault="00D5571F" w:rsidP="00594E8D">
      <w:pPr>
        <w:spacing w:after="0" w:line="276" w:lineRule="auto"/>
        <w:jc w:val="both"/>
        <w:textAlignment w:val="baseline"/>
        <w:rPr>
          <w:rFonts w:ascii="Arial" w:eastAsia="Times New Roman" w:hAnsi="Arial" w:cs="Arial"/>
          <w:spacing w:val="4"/>
          <w:sz w:val="24"/>
          <w:szCs w:val="24"/>
          <w:lang w:eastAsia="es-ES"/>
        </w:rPr>
      </w:pPr>
      <w:r w:rsidRPr="00680D4A">
        <w:rPr>
          <w:rFonts w:ascii="Arial" w:eastAsia="Times New Roman" w:hAnsi="Arial" w:cs="Arial"/>
          <w:spacing w:val="4"/>
          <w:sz w:val="24"/>
          <w:szCs w:val="24"/>
          <w:lang w:eastAsia="es-ES"/>
        </w:rPr>
        <w:t>En mérito de lo expuesto, el Tribunal Superior del Distrito Judicial de Pereira - Risaralda, Sala Cuarta de Decisión Laboral, administrando justicia en nombre de la República y por autoridad de la ley, </w:t>
      </w:r>
    </w:p>
    <w:p w14:paraId="0D964A31" w14:textId="77777777" w:rsidR="00D5571F" w:rsidRPr="00680D4A" w:rsidRDefault="00D5571F" w:rsidP="00594E8D">
      <w:pPr>
        <w:spacing w:after="0" w:line="276" w:lineRule="auto"/>
        <w:jc w:val="both"/>
        <w:textAlignment w:val="baseline"/>
        <w:rPr>
          <w:rFonts w:ascii="Arial" w:eastAsia="Times New Roman" w:hAnsi="Arial" w:cs="Arial"/>
          <w:spacing w:val="4"/>
          <w:sz w:val="24"/>
          <w:szCs w:val="24"/>
          <w:lang w:eastAsia="es-ES"/>
        </w:rPr>
      </w:pPr>
      <w:r w:rsidRPr="00680D4A">
        <w:rPr>
          <w:rFonts w:ascii="Arial" w:eastAsia="Times New Roman" w:hAnsi="Arial" w:cs="Arial"/>
          <w:spacing w:val="4"/>
          <w:sz w:val="24"/>
          <w:szCs w:val="24"/>
          <w:lang w:eastAsia="es-ES"/>
        </w:rPr>
        <w:t> </w:t>
      </w:r>
    </w:p>
    <w:p w14:paraId="59A8ED46" w14:textId="4ABCF59C" w:rsidR="00D5571F" w:rsidRPr="00680D4A" w:rsidRDefault="00D5571F" w:rsidP="00594E8D">
      <w:pPr>
        <w:spacing w:after="0" w:line="276" w:lineRule="auto"/>
        <w:jc w:val="center"/>
        <w:textAlignment w:val="baseline"/>
        <w:rPr>
          <w:rFonts w:ascii="Arial" w:eastAsia="Times New Roman" w:hAnsi="Arial" w:cs="Arial"/>
          <w:spacing w:val="4"/>
          <w:sz w:val="24"/>
          <w:szCs w:val="24"/>
          <w:lang w:eastAsia="es-ES"/>
        </w:rPr>
      </w:pPr>
      <w:r w:rsidRPr="00680D4A">
        <w:rPr>
          <w:rFonts w:ascii="Arial" w:eastAsia="Times New Roman" w:hAnsi="Arial" w:cs="Arial"/>
          <w:b/>
          <w:bCs/>
          <w:spacing w:val="4"/>
          <w:sz w:val="24"/>
          <w:szCs w:val="24"/>
          <w:lang w:eastAsia="es-ES"/>
        </w:rPr>
        <w:t>RESUELVE:</w:t>
      </w:r>
      <w:bookmarkStart w:id="1" w:name="_GoBack"/>
      <w:bookmarkEnd w:id="1"/>
    </w:p>
    <w:p w14:paraId="40A38E77" w14:textId="77777777" w:rsidR="00D5571F" w:rsidRPr="00680D4A" w:rsidRDefault="00D5571F" w:rsidP="00594E8D">
      <w:pPr>
        <w:spacing w:after="0" w:line="276" w:lineRule="auto"/>
        <w:textAlignment w:val="baseline"/>
        <w:rPr>
          <w:rFonts w:ascii="Arial" w:eastAsia="Times New Roman" w:hAnsi="Arial" w:cs="Arial"/>
          <w:spacing w:val="4"/>
          <w:sz w:val="24"/>
          <w:szCs w:val="24"/>
          <w:lang w:eastAsia="es-ES"/>
        </w:rPr>
      </w:pPr>
      <w:r w:rsidRPr="00680D4A">
        <w:rPr>
          <w:rFonts w:ascii="Arial" w:eastAsia="Times New Roman" w:hAnsi="Arial" w:cs="Arial"/>
          <w:spacing w:val="4"/>
          <w:sz w:val="24"/>
          <w:szCs w:val="24"/>
          <w:lang w:eastAsia="es-ES"/>
        </w:rPr>
        <w:t> </w:t>
      </w:r>
    </w:p>
    <w:p w14:paraId="5D9D449E" w14:textId="57A0B141" w:rsidR="00D5571F" w:rsidRPr="00680D4A" w:rsidRDefault="00D5571F" w:rsidP="00594E8D">
      <w:pPr>
        <w:spacing w:after="0" w:line="276" w:lineRule="auto"/>
        <w:jc w:val="both"/>
        <w:textAlignment w:val="baseline"/>
        <w:rPr>
          <w:rFonts w:ascii="Arial" w:eastAsia="Times New Roman" w:hAnsi="Arial" w:cs="Arial"/>
          <w:spacing w:val="4"/>
          <w:sz w:val="24"/>
          <w:szCs w:val="24"/>
          <w:lang w:eastAsia="es-ES"/>
        </w:rPr>
      </w:pPr>
      <w:r w:rsidRPr="00680D4A">
        <w:rPr>
          <w:rFonts w:ascii="Arial" w:eastAsia="Times New Roman" w:hAnsi="Arial" w:cs="Arial"/>
          <w:spacing w:val="4"/>
          <w:sz w:val="24"/>
          <w:szCs w:val="24"/>
          <w:lang w:eastAsia="es-ES"/>
        </w:rPr>
        <w:t> </w:t>
      </w:r>
      <w:r w:rsidRPr="00680D4A">
        <w:rPr>
          <w:rFonts w:ascii="Arial" w:eastAsia="Times New Roman" w:hAnsi="Arial" w:cs="Arial"/>
          <w:b/>
          <w:bCs/>
          <w:spacing w:val="4"/>
          <w:sz w:val="24"/>
          <w:szCs w:val="24"/>
          <w:lang w:eastAsia="es-ES"/>
        </w:rPr>
        <w:t>PRIMERO:</w:t>
      </w:r>
      <w:r w:rsidR="00680D4A">
        <w:rPr>
          <w:rFonts w:ascii="Arial" w:eastAsia="Times New Roman" w:hAnsi="Arial" w:cs="Arial"/>
          <w:b/>
          <w:bCs/>
          <w:spacing w:val="4"/>
          <w:sz w:val="24"/>
          <w:szCs w:val="24"/>
          <w:lang w:eastAsia="es-ES"/>
        </w:rPr>
        <w:t xml:space="preserve"> </w:t>
      </w:r>
      <w:r w:rsidRPr="00680D4A">
        <w:rPr>
          <w:rFonts w:ascii="Arial" w:eastAsia="Times New Roman" w:hAnsi="Arial" w:cs="Arial"/>
          <w:b/>
          <w:bCs/>
          <w:spacing w:val="4"/>
          <w:sz w:val="24"/>
          <w:szCs w:val="24"/>
          <w:lang w:eastAsia="es-ES"/>
        </w:rPr>
        <w:t>MODIFICAR</w:t>
      </w:r>
      <w:r w:rsidR="00680D4A">
        <w:rPr>
          <w:rFonts w:ascii="Arial" w:eastAsia="Times New Roman" w:hAnsi="Arial" w:cs="Arial"/>
          <w:b/>
          <w:bCs/>
          <w:spacing w:val="4"/>
          <w:sz w:val="24"/>
          <w:szCs w:val="24"/>
          <w:lang w:eastAsia="es-ES"/>
        </w:rPr>
        <w:t xml:space="preserve"> </w:t>
      </w:r>
      <w:r w:rsidRPr="00680D4A">
        <w:rPr>
          <w:rFonts w:ascii="Arial" w:eastAsia="Times New Roman" w:hAnsi="Arial" w:cs="Arial"/>
          <w:spacing w:val="4"/>
          <w:sz w:val="24"/>
          <w:szCs w:val="24"/>
          <w:lang w:eastAsia="es-ES"/>
        </w:rPr>
        <w:t>el ordinal</w:t>
      </w:r>
      <w:r w:rsidR="00680D4A">
        <w:rPr>
          <w:rFonts w:ascii="Arial" w:eastAsia="Times New Roman" w:hAnsi="Arial" w:cs="Arial"/>
          <w:spacing w:val="4"/>
          <w:sz w:val="24"/>
          <w:szCs w:val="24"/>
          <w:lang w:eastAsia="es-ES"/>
        </w:rPr>
        <w:t xml:space="preserve"> </w:t>
      </w:r>
      <w:r w:rsidRPr="00680D4A">
        <w:rPr>
          <w:rFonts w:ascii="Arial" w:eastAsia="Times New Roman" w:hAnsi="Arial" w:cs="Arial"/>
          <w:spacing w:val="4"/>
          <w:sz w:val="24"/>
          <w:szCs w:val="24"/>
          <w:lang w:eastAsia="es-ES"/>
        </w:rPr>
        <w:t>3º de la sentencia proferida el</w:t>
      </w:r>
      <w:r w:rsidR="00680D4A">
        <w:rPr>
          <w:rFonts w:ascii="Arial" w:eastAsia="Times New Roman" w:hAnsi="Arial" w:cs="Arial"/>
          <w:spacing w:val="4"/>
          <w:sz w:val="24"/>
          <w:szCs w:val="24"/>
          <w:lang w:eastAsia="es-ES"/>
        </w:rPr>
        <w:t xml:space="preserve"> </w:t>
      </w:r>
      <w:r w:rsidRPr="00680D4A">
        <w:rPr>
          <w:rFonts w:ascii="Arial" w:eastAsia="Times New Roman" w:hAnsi="Arial" w:cs="Arial"/>
          <w:spacing w:val="4"/>
          <w:sz w:val="24"/>
          <w:szCs w:val="24"/>
          <w:lang w:eastAsia="es-ES"/>
        </w:rPr>
        <w:t>20 de noviembre de 2019 por el Juzgado </w:t>
      </w:r>
      <w:r w:rsidR="007332B4" w:rsidRPr="00680D4A">
        <w:rPr>
          <w:rFonts w:ascii="Arial" w:eastAsia="Times New Roman" w:hAnsi="Arial" w:cs="Arial"/>
          <w:spacing w:val="4"/>
          <w:sz w:val="24"/>
          <w:szCs w:val="24"/>
          <w:lang w:eastAsia="es-ES"/>
        </w:rPr>
        <w:t>Segundo</w:t>
      </w:r>
      <w:r w:rsidRPr="00680D4A">
        <w:rPr>
          <w:rFonts w:ascii="Arial" w:eastAsia="Times New Roman" w:hAnsi="Arial" w:cs="Arial"/>
          <w:spacing w:val="4"/>
          <w:sz w:val="24"/>
          <w:szCs w:val="24"/>
          <w:lang w:eastAsia="es-ES"/>
        </w:rPr>
        <w:t> Laboral del Circuito de esta ciudad, dentro del proceso de la referencia, en el sentido de </w:t>
      </w:r>
      <w:r w:rsidRPr="00680D4A">
        <w:rPr>
          <w:rFonts w:ascii="Arial" w:eastAsia="Times New Roman" w:hAnsi="Arial" w:cs="Arial"/>
          <w:b/>
          <w:bCs/>
          <w:spacing w:val="4"/>
          <w:sz w:val="24"/>
          <w:szCs w:val="24"/>
          <w:lang w:eastAsia="es-ES"/>
        </w:rPr>
        <w:t xml:space="preserve">ORDENAR A </w:t>
      </w:r>
      <w:r w:rsidR="007332B4" w:rsidRPr="00680D4A">
        <w:rPr>
          <w:rFonts w:ascii="Arial" w:eastAsia="Times New Roman" w:hAnsi="Arial" w:cs="Arial"/>
          <w:b/>
          <w:bCs/>
          <w:spacing w:val="4"/>
          <w:sz w:val="24"/>
          <w:szCs w:val="24"/>
          <w:lang w:eastAsia="es-ES"/>
        </w:rPr>
        <w:t>PORVENIR S.A.</w:t>
      </w:r>
      <w:r w:rsidRPr="00680D4A">
        <w:rPr>
          <w:rFonts w:ascii="Arial" w:eastAsia="Times New Roman" w:hAnsi="Arial" w:cs="Arial"/>
          <w:b/>
          <w:bCs/>
          <w:spacing w:val="4"/>
          <w:sz w:val="24"/>
          <w:szCs w:val="24"/>
          <w:lang w:eastAsia="es-ES"/>
        </w:rPr>
        <w:t>,</w:t>
      </w:r>
      <w:r w:rsidR="00680D4A">
        <w:rPr>
          <w:rFonts w:ascii="Arial" w:eastAsia="Times New Roman" w:hAnsi="Arial" w:cs="Arial"/>
          <w:spacing w:val="4"/>
          <w:sz w:val="24"/>
          <w:szCs w:val="24"/>
          <w:lang w:eastAsia="es-ES"/>
        </w:rPr>
        <w:t xml:space="preserve"> </w:t>
      </w:r>
      <w:r w:rsidRPr="00680D4A">
        <w:rPr>
          <w:rFonts w:ascii="Arial" w:eastAsia="Times New Roman" w:hAnsi="Arial" w:cs="Arial"/>
          <w:spacing w:val="4"/>
          <w:sz w:val="24"/>
          <w:szCs w:val="24"/>
          <w:lang w:eastAsia="es-ES"/>
        </w:rPr>
        <w:t xml:space="preserve">trasladar la totalidad del capital acumulado en la  cuenta de ahorro individual de la señora </w:t>
      </w:r>
      <w:r w:rsidR="007332B4" w:rsidRPr="00680D4A">
        <w:rPr>
          <w:rFonts w:ascii="Arial" w:eastAsia="Times New Roman" w:hAnsi="Arial" w:cs="Arial"/>
          <w:b/>
          <w:spacing w:val="4"/>
          <w:sz w:val="24"/>
          <w:szCs w:val="24"/>
          <w:lang w:eastAsia="es-ES"/>
        </w:rPr>
        <w:t xml:space="preserve">AMPARO CHICUE CRISTANCHO, </w:t>
      </w:r>
      <w:r w:rsidRPr="00680D4A">
        <w:rPr>
          <w:rFonts w:ascii="Arial" w:eastAsia="Times New Roman" w:hAnsi="Arial" w:cs="Arial"/>
          <w:spacing w:val="4"/>
          <w:sz w:val="24"/>
          <w:szCs w:val="24"/>
          <w:lang w:eastAsia="es-ES"/>
        </w:rPr>
        <w:t>junto con</w:t>
      </w:r>
      <w:r w:rsidRPr="00680D4A">
        <w:rPr>
          <w:rFonts w:ascii="Arial" w:eastAsia="Times New Roman" w:hAnsi="Arial" w:cs="Arial"/>
          <w:b/>
          <w:spacing w:val="4"/>
          <w:sz w:val="24"/>
          <w:szCs w:val="24"/>
          <w:lang w:eastAsia="es-ES"/>
        </w:rPr>
        <w:t xml:space="preserve"> </w:t>
      </w:r>
      <w:r w:rsidRPr="00680D4A">
        <w:rPr>
          <w:rFonts w:ascii="Arial" w:eastAsia="Times New Roman" w:hAnsi="Arial" w:cs="Arial"/>
          <w:spacing w:val="4"/>
          <w:sz w:val="24"/>
          <w:szCs w:val="24"/>
          <w:lang w:eastAsia="es-ES"/>
        </w:rPr>
        <w:t xml:space="preserve"> los rendimientos de las cotizaciones, los saldos, bonos pensionales, sumas adicionales (incluyendo lo correspondiente a seguros previsionales, entre otros) y las sumas de dinero que retiene para el fondo de garantía de pensión mínima, los gastos de administración y comisiones  cobradas con cargo a sus propios recursos, y </w:t>
      </w:r>
      <w:r w:rsidRPr="00680D4A">
        <w:rPr>
          <w:rFonts w:ascii="Arial" w:eastAsia="Times New Roman" w:hAnsi="Arial" w:cs="Arial"/>
          <w:spacing w:val="4"/>
          <w:sz w:val="24"/>
          <w:szCs w:val="24"/>
          <w:u w:val="single"/>
          <w:lang w:eastAsia="es-ES"/>
        </w:rPr>
        <w:t>debidamente indexados</w:t>
      </w:r>
      <w:r w:rsidRPr="00680D4A">
        <w:rPr>
          <w:rFonts w:ascii="Arial" w:eastAsia="Times New Roman" w:hAnsi="Arial" w:cs="Arial"/>
          <w:spacing w:val="4"/>
          <w:sz w:val="24"/>
          <w:szCs w:val="24"/>
          <w:lang w:eastAsia="es-ES"/>
        </w:rPr>
        <w:t>, con destino a la Administradora Colombia</w:t>
      </w:r>
      <w:r w:rsidR="00680D4A">
        <w:rPr>
          <w:rFonts w:ascii="Arial" w:eastAsia="Times New Roman" w:hAnsi="Arial" w:cs="Arial"/>
          <w:spacing w:val="4"/>
          <w:sz w:val="24"/>
          <w:szCs w:val="24"/>
          <w:lang w:eastAsia="es-ES"/>
        </w:rPr>
        <w:t>na de Pensiones Colpensiones.</w:t>
      </w:r>
    </w:p>
    <w:p w14:paraId="755E55FC" w14:textId="77777777" w:rsidR="00D5571F" w:rsidRPr="00680D4A" w:rsidRDefault="00D5571F" w:rsidP="00594E8D">
      <w:pPr>
        <w:pStyle w:val="Sinespaciado"/>
        <w:spacing w:line="276" w:lineRule="auto"/>
        <w:rPr>
          <w:rFonts w:ascii="Arial" w:hAnsi="Arial" w:cs="Arial"/>
          <w:spacing w:val="4"/>
          <w:sz w:val="24"/>
          <w:szCs w:val="24"/>
          <w:lang w:eastAsia="es-ES"/>
        </w:rPr>
      </w:pPr>
      <w:r w:rsidRPr="00680D4A">
        <w:rPr>
          <w:rFonts w:ascii="Arial" w:hAnsi="Arial" w:cs="Arial"/>
          <w:spacing w:val="4"/>
          <w:sz w:val="24"/>
          <w:szCs w:val="24"/>
          <w:lang w:eastAsia="es-ES"/>
        </w:rPr>
        <w:t> </w:t>
      </w:r>
    </w:p>
    <w:p w14:paraId="3F1596AA" w14:textId="77777777" w:rsidR="00D5571F" w:rsidRPr="00680D4A" w:rsidRDefault="00D5571F" w:rsidP="00594E8D">
      <w:pPr>
        <w:spacing w:after="0" w:line="276" w:lineRule="auto"/>
        <w:jc w:val="both"/>
        <w:textAlignment w:val="baseline"/>
        <w:rPr>
          <w:rFonts w:ascii="Arial" w:eastAsia="Times New Roman" w:hAnsi="Arial" w:cs="Arial"/>
          <w:spacing w:val="4"/>
          <w:sz w:val="24"/>
          <w:szCs w:val="24"/>
          <w:lang w:eastAsia="es-ES"/>
        </w:rPr>
      </w:pPr>
      <w:r w:rsidRPr="00680D4A">
        <w:rPr>
          <w:rFonts w:ascii="Arial" w:eastAsia="Times New Roman" w:hAnsi="Arial" w:cs="Arial"/>
          <w:b/>
          <w:bCs/>
          <w:spacing w:val="4"/>
          <w:sz w:val="24"/>
          <w:szCs w:val="24"/>
          <w:lang w:eastAsia="es-ES"/>
        </w:rPr>
        <w:t>SEGUNDO. CONFIRMAR</w:t>
      </w:r>
      <w:r w:rsidRPr="00680D4A">
        <w:rPr>
          <w:rFonts w:ascii="Arial" w:eastAsia="Times New Roman" w:hAnsi="Arial" w:cs="Arial"/>
          <w:spacing w:val="4"/>
          <w:sz w:val="24"/>
          <w:szCs w:val="24"/>
          <w:lang w:eastAsia="es-ES"/>
        </w:rPr>
        <w:t> en todo lo demás.   </w:t>
      </w:r>
    </w:p>
    <w:p w14:paraId="3A41C3D0" w14:textId="77777777" w:rsidR="00D5571F" w:rsidRPr="00680D4A" w:rsidRDefault="00D5571F" w:rsidP="00594E8D">
      <w:pPr>
        <w:spacing w:after="0" w:line="276" w:lineRule="auto"/>
        <w:jc w:val="both"/>
        <w:textAlignment w:val="baseline"/>
        <w:rPr>
          <w:rFonts w:ascii="Arial" w:eastAsia="Times New Roman" w:hAnsi="Arial" w:cs="Arial"/>
          <w:spacing w:val="4"/>
          <w:sz w:val="24"/>
          <w:szCs w:val="24"/>
          <w:lang w:eastAsia="es-ES"/>
        </w:rPr>
      </w:pPr>
      <w:r w:rsidRPr="00680D4A">
        <w:rPr>
          <w:rFonts w:ascii="Arial" w:eastAsia="Times New Roman" w:hAnsi="Arial" w:cs="Arial"/>
          <w:spacing w:val="4"/>
          <w:sz w:val="24"/>
          <w:szCs w:val="24"/>
          <w:lang w:eastAsia="es-ES"/>
        </w:rPr>
        <w:t> </w:t>
      </w:r>
    </w:p>
    <w:p w14:paraId="0801C40E" w14:textId="4BC421BF" w:rsidR="00D5571F" w:rsidRPr="00680D4A" w:rsidRDefault="00D5571F" w:rsidP="00594E8D">
      <w:pPr>
        <w:spacing w:after="0" w:line="276" w:lineRule="auto"/>
        <w:jc w:val="both"/>
        <w:textAlignment w:val="baseline"/>
        <w:rPr>
          <w:rFonts w:ascii="Arial" w:eastAsia="Times New Roman" w:hAnsi="Arial" w:cs="Arial"/>
          <w:spacing w:val="4"/>
          <w:sz w:val="24"/>
          <w:szCs w:val="24"/>
          <w:lang w:eastAsia="es-ES"/>
        </w:rPr>
      </w:pPr>
      <w:r w:rsidRPr="00680D4A">
        <w:rPr>
          <w:rFonts w:ascii="Arial" w:eastAsia="Times New Roman" w:hAnsi="Arial" w:cs="Arial"/>
          <w:b/>
          <w:bCs/>
          <w:spacing w:val="4"/>
          <w:sz w:val="24"/>
          <w:szCs w:val="24"/>
          <w:lang w:eastAsia="es-ES"/>
        </w:rPr>
        <w:t xml:space="preserve">TERCERO: </w:t>
      </w:r>
      <w:r w:rsidR="007332B4" w:rsidRPr="00680D4A">
        <w:rPr>
          <w:rFonts w:ascii="Arial" w:eastAsia="Times New Roman" w:hAnsi="Arial" w:cs="Arial"/>
          <w:spacing w:val="4"/>
          <w:sz w:val="24"/>
          <w:szCs w:val="24"/>
          <w:lang w:eastAsia="es-ES"/>
        </w:rPr>
        <w:t xml:space="preserve">Costas en esta instancia a cargo de Porvenir S.A., y en favor de la parte actora. </w:t>
      </w:r>
    </w:p>
    <w:p w14:paraId="46CAF71F" w14:textId="77777777" w:rsidR="00D5571F" w:rsidRPr="00680D4A" w:rsidRDefault="00D5571F" w:rsidP="00594E8D">
      <w:pPr>
        <w:spacing w:after="0" w:line="276" w:lineRule="auto"/>
        <w:jc w:val="both"/>
        <w:textAlignment w:val="baseline"/>
        <w:rPr>
          <w:rFonts w:ascii="Arial" w:eastAsia="Times New Roman" w:hAnsi="Arial" w:cs="Arial"/>
          <w:b/>
          <w:bCs/>
          <w:spacing w:val="4"/>
          <w:sz w:val="24"/>
          <w:szCs w:val="24"/>
          <w:lang w:eastAsia="es-ES"/>
        </w:rPr>
      </w:pPr>
    </w:p>
    <w:p w14:paraId="73773647" w14:textId="77777777" w:rsidR="00D5571F" w:rsidRPr="00680D4A" w:rsidRDefault="00D5571F" w:rsidP="00594E8D">
      <w:pPr>
        <w:spacing w:after="0" w:line="276" w:lineRule="auto"/>
        <w:jc w:val="both"/>
        <w:textAlignment w:val="baseline"/>
        <w:rPr>
          <w:rFonts w:ascii="Arial" w:eastAsia="Times New Roman" w:hAnsi="Arial" w:cs="Arial"/>
          <w:spacing w:val="4"/>
          <w:sz w:val="24"/>
          <w:szCs w:val="24"/>
          <w:lang w:eastAsia="es-ES"/>
        </w:rPr>
      </w:pPr>
      <w:r w:rsidRPr="00680D4A">
        <w:rPr>
          <w:rFonts w:ascii="Arial" w:eastAsia="Times New Roman" w:hAnsi="Arial" w:cs="Arial"/>
          <w:bCs/>
          <w:spacing w:val="4"/>
          <w:sz w:val="24"/>
          <w:szCs w:val="24"/>
          <w:lang w:eastAsia="es-ES"/>
        </w:rPr>
        <w:t xml:space="preserve">La anterior decisión se notificará en ESTADOS. </w:t>
      </w:r>
    </w:p>
    <w:p w14:paraId="04FF3391" w14:textId="77777777" w:rsidR="00594E8D" w:rsidRPr="00680D4A" w:rsidRDefault="00594E8D" w:rsidP="00594E8D">
      <w:pPr>
        <w:widowControl w:val="0"/>
        <w:autoSpaceDE w:val="0"/>
        <w:autoSpaceDN w:val="0"/>
        <w:spacing w:after="0" w:line="276" w:lineRule="auto"/>
        <w:rPr>
          <w:rFonts w:ascii="Arial" w:eastAsia="Arial Narrow" w:hAnsi="Arial" w:cs="Arial"/>
          <w:spacing w:val="4"/>
          <w:sz w:val="24"/>
          <w:szCs w:val="24"/>
          <w:lang w:eastAsia="es-ES" w:bidi="es-ES"/>
        </w:rPr>
      </w:pPr>
    </w:p>
    <w:p w14:paraId="4D69E68A" w14:textId="77777777" w:rsidR="00594E8D" w:rsidRPr="00680D4A" w:rsidRDefault="00594E8D" w:rsidP="00594E8D">
      <w:pPr>
        <w:widowControl w:val="0"/>
        <w:autoSpaceDE w:val="0"/>
        <w:autoSpaceDN w:val="0"/>
        <w:spacing w:after="0" w:line="276" w:lineRule="auto"/>
        <w:ind w:left="847"/>
        <w:rPr>
          <w:rFonts w:ascii="Arial" w:eastAsia="Arial Narrow" w:hAnsi="Arial" w:cs="Arial"/>
          <w:spacing w:val="6"/>
          <w:sz w:val="24"/>
          <w:szCs w:val="24"/>
          <w:lang w:eastAsia="es-ES" w:bidi="es-ES"/>
        </w:rPr>
      </w:pPr>
      <w:r w:rsidRPr="00680D4A">
        <w:rPr>
          <w:rFonts w:ascii="Arial" w:eastAsia="Arial Narrow" w:hAnsi="Arial" w:cs="Arial"/>
          <w:spacing w:val="4"/>
          <w:sz w:val="24"/>
          <w:szCs w:val="24"/>
          <w:lang w:eastAsia="es-ES" w:bidi="es-ES"/>
        </w:rPr>
        <w:t>La anterior decisión queda notificada en estados</w:t>
      </w:r>
    </w:p>
    <w:p w14:paraId="72BE240E" w14:textId="77777777" w:rsidR="00594E8D" w:rsidRPr="00594E8D" w:rsidRDefault="00594E8D" w:rsidP="00594E8D">
      <w:pPr>
        <w:spacing w:after="0" w:line="276" w:lineRule="auto"/>
        <w:jc w:val="both"/>
        <w:rPr>
          <w:rFonts w:ascii="Arial" w:eastAsia="Times New Roman" w:hAnsi="Arial" w:cs="Arial"/>
          <w:sz w:val="24"/>
          <w:szCs w:val="24"/>
          <w:lang w:val="es-ES_tradnl" w:eastAsia="es-ES"/>
        </w:rPr>
      </w:pPr>
    </w:p>
    <w:p w14:paraId="037A2AD2" w14:textId="77777777" w:rsidR="00594E8D" w:rsidRPr="00594E8D" w:rsidRDefault="00594E8D" w:rsidP="00594E8D">
      <w:pPr>
        <w:spacing w:after="0" w:line="276" w:lineRule="auto"/>
        <w:jc w:val="both"/>
        <w:rPr>
          <w:rFonts w:ascii="Arial" w:eastAsia="Times New Roman" w:hAnsi="Arial" w:cs="Arial"/>
          <w:sz w:val="24"/>
          <w:szCs w:val="24"/>
          <w:lang w:val="es-ES_tradnl" w:eastAsia="es-ES"/>
        </w:rPr>
      </w:pPr>
    </w:p>
    <w:p w14:paraId="00C965FA" w14:textId="77777777" w:rsidR="00594E8D" w:rsidRPr="00594E8D" w:rsidRDefault="00594E8D" w:rsidP="00594E8D">
      <w:pPr>
        <w:spacing w:after="0" w:line="276" w:lineRule="auto"/>
        <w:jc w:val="both"/>
        <w:rPr>
          <w:rFonts w:ascii="Arial" w:eastAsia="Times New Roman" w:hAnsi="Arial" w:cs="Arial"/>
          <w:sz w:val="24"/>
          <w:szCs w:val="24"/>
          <w:lang w:val="es-ES_tradnl" w:eastAsia="es-ES"/>
        </w:rPr>
      </w:pPr>
    </w:p>
    <w:p w14:paraId="4959D753" w14:textId="77777777" w:rsidR="00594E8D" w:rsidRPr="00594E8D" w:rsidRDefault="00594E8D" w:rsidP="00594E8D">
      <w:pPr>
        <w:spacing w:after="0" w:line="276" w:lineRule="auto"/>
        <w:jc w:val="center"/>
        <w:rPr>
          <w:rFonts w:ascii="Arial" w:eastAsia="Times New Roman" w:hAnsi="Arial" w:cs="Arial"/>
          <w:b/>
          <w:bCs/>
          <w:iCs/>
          <w:sz w:val="24"/>
          <w:szCs w:val="24"/>
          <w:lang w:eastAsia="es-ES"/>
        </w:rPr>
      </w:pPr>
      <w:r w:rsidRPr="00594E8D">
        <w:rPr>
          <w:rFonts w:ascii="Arial" w:eastAsia="Times New Roman" w:hAnsi="Arial" w:cs="Arial"/>
          <w:b/>
          <w:bCs/>
          <w:iCs/>
          <w:sz w:val="24"/>
          <w:szCs w:val="24"/>
          <w:lang w:eastAsia="es-ES"/>
        </w:rPr>
        <w:t>ALEJANDRA MARÍA HENAO PALACIO</w:t>
      </w:r>
    </w:p>
    <w:p w14:paraId="16A66B24" w14:textId="77777777" w:rsidR="00594E8D" w:rsidRPr="00594E8D" w:rsidRDefault="00594E8D" w:rsidP="00594E8D">
      <w:pPr>
        <w:spacing w:after="0" w:line="276" w:lineRule="auto"/>
        <w:jc w:val="center"/>
        <w:rPr>
          <w:rFonts w:ascii="Arial" w:eastAsia="Times New Roman" w:hAnsi="Arial" w:cs="Arial"/>
          <w:bCs/>
          <w:iCs/>
          <w:sz w:val="24"/>
          <w:szCs w:val="24"/>
          <w:lang w:eastAsia="es-ES"/>
        </w:rPr>
      </w:pPr>
      <w:r w:rsidRPr="00594E8D">
        <w:rPr>
          <w:rFonts w:ascii="Arial" w:eastAsia="Times New Roman" w:hAnsi="Arial" w:cs="Arial"/>
          <w:bCs/>
          <w:iCs/>
          <w:sz w:val="24"/>
          <w:szCs w:val="24"/>
          <w:lang w:eastAsia="es-ES"/>
        </w:rPr>
        <w:t>Magistrada Ponente</w:t>
      </w:r>
    </w:p>
    <w:p w14:paraId="0968F6CF" w14:textId="77777777" w:rsidR="00594E8D" w:rsidRPr="00594E8D" w:rsidRDefault="00594E8D" w:rsidP="00594E8D">
      <w:pPr>
        <w:spacing w:after="0" w:line="276" w:lineRule="auto"/>
        <w:jc w:val="both"/>
        <w:rPr>
          <w:rFonts w:ascii="Arial" w:eastAsia="Times New Roman" w:hAnsi="Arial" w:cs="Arial"/>
          <w:sz w:val="24"/>
          <w:szCs w:val="24"/>
          <w:lang w:val="es-ES_tradnl" w:eastAsia="es-ES"/>
        </w:rPr>
      </w:pPr>
    </w:p>
    <w:p w14:paraId="1AD1158E" w14:textId="77777777" w:rsidR="00594E8D" w:rsidRPr="00594E8D" w:rsidRDefault="00594E8D" w:rsidP="00594E8D">
      <w:pPr>
        <w:spacing w:after="0" w:line="276" w:lineRule="auto"/>
        <w:jc w:val="both"/>
        <w:rPr>
          <w:rFonts w:ascii="Arial" w:eastAsia="Times New Roman" w:hAnsi="Arial" w:cs="Arial"/>
          <w:sz w:val="24"/>
          <w:szCs w:val="24"/>
          <w:lang w:val="es-ES_tradnl" w:eastAsia="es-ES"/>
        </w:rPr>
      </w:pPr>
    </w:p>
    <w:p w14:paraId="62349E75" w14:textId="77777777" w:rsidR="00594E8D" w:rsidRPr="00594E8D" w:rsidRDefault="00594E8D" w:rsidP="00594E8D">
      <w:pPr>
        <w:spacing w:after="0" w:line="276" w:lineRule="auto"/>
        <w:jc w:val="both"/>
        <w:rPr>
          <w:rFonts w:ascii="Arial" w:eastAsia="Times New Roman" w:hAnsi="Arial" w:cs="Arial"/>
          <w:sz w:val="24"/>
          <w:szCs w:val="24"/>
          <w:lang w:val="es-ES_tradnl" w:eastAsia="es-ES"/>
        </w:rPr>
      </w:pPr>
    </w:p>
    <w:p w14:paraId="17AFDF59" w14:textId="77777777" w:rsidR="00594E8D" w:rsidRPr="00594E8D" w:rsidRDefault="00594E8D" w:rsidP="00594E8D">
      <w:pPr>
        <w:spacing w:after="0" w:line="276" w:lineRule="auto"/>
        <w:jc w:val="both"/>
        <w:rPr>
          <w:rFonts w:ascii="Arial" w:eastAsia="Times New Roman" w:hAnsi="Arial" w:cs="Arial"/>
          <w:b/>
          <w:bCs/>
          <w:iCs/>
          <w:sz w:val="24"/>
          <w:szCs w:val="24"/>
          <w:lang w:eastAsia="es-ES"/>
        </w:rPr>
      </w:pPr>
      <w:r w:rsidRPr="00594E8D">
        <w:rPr>
          <w:rFonts w:ascii="Arial" w:eastAsia="Times New Roman" w:hAnsi="Arial" w:cs="Arial"/>
          <w:b/>
          <w:bCs/>
          <w:iCs/>
          <w:sz w:val="24"/>
          <w:szCs w:val="24"/>
          <w:lang w:eastAsia="es-ES"/>
        </w:rPr>
        <w:t>ANA LUCÍA CAICEDO CALDERÓN</w:t>
      </w:r>
      <w:r w:rsidRPr="00594E8D">
        <w:rPr>
          <w:rFonts w:ascii="Arial" w:eastAsia="Times New Roman" w:hAnsi="Arial" w:cs="Arial"/>
          <w:b/>
          <w:bCs/>
          <w:iCs/>
          <w:sz w:val="24"/>
          <w:szCs w:val="24"/>
          <w:lang w:eastAsia="es-ES"/>
        </w:rPr>
        <w:tab/>
        <w:t xml:space="preserve">      OLGA LUCIA HOYOS SEPÚLVEDA</w:t>
      </w:r>
    </w:p>
    <w:p w14:paraId="511821F0" w14:textId="77777777" w:rsidR="00594E8D" w:rsidRPr="00594E8D" w:rsidRDefault="00594E8D" w:rsidP="00594E8D">
      <w:pPr>
        <w:spacing w:after="0" w:line="276" w:lineRule="auto"/>
        <w:jc w:val="both"/>
        <w:rPr>
          <w:rFonts w:ascii="Arial" w:eastAsia="Times New Roman" w:hAnsi="Arial" w:cs="Arial"/>
          <w:bCs/>
          <w:iCs/>
          <w:sz w:val="24"/>
          <w:szCs w:val="24"/>
          <w:lang w:eastAsia="es-ES"/>
        </w:rPr>
      </w:pPr>
      <w:r w:rsidRPr="00594E8D">
        <w:rPr>
          <w:rFonts w:ascii="Arial" w:eastAsia="Times New Roman" w:hAnsi="Arial" w:cs="Arial"/>
          <w:bCs/>
          <w:iCs/>
          <w:sz w:val="24"/>
          <w:szCs w:val="24"/>
          <w:lang w:eastAsia="es-ES"/>
        </w:rPr>
        <w:t xml:space="preserve">                Magistrada</w:t>
      </w:r>
      <w:r w:rsidRPr="00594E8D">
        <w:rPr>
          <w:rFonts w:ascii="Arial" w:eastAsia="Times New Roman" w:hAnsi="Arial" w:cs="Arial"/>
          <w:bCs/>
          <w:iCs/>
          <w:sz w:val="24"/>
          <w:szCs w:val="24"/>
          <w:lang w:eastAsia="es-ES"/>
        </w:rPr>
        <w:tab/>
      </w:r>
      <w:r w:rsidRPr="00594E8D">
        <w:rPr>
          <w:rFonts w:ascii="Arial" w:eastAsia="Times New Roman" w:hAnsi="Arial" w:cs="Arial"/>
          <w:bCs/>
          <w:iCs/>
          <w:sz w:val="24"/>
          <w:szCs w:val="24"/>
          <w:lang w:eastAsia="es-ES"/>
        </w:rPr>
        <w:tab/>
      </w:r>
      <w:r w:rsidRPr="00594E8D">
        <w:rPr>
          <w:rFonts w:ascii="Arial" w:eastAsia="Times New Roman" w:hAnsi="Arial" w:cs="Arial"/>
          <w:bCs/>
          <w:iCs/>
          <w:sz w:val="24"/>
          <w:szCs w:val="24"/>
          <w:lang w:eastAsia="es-ES"/>
        </w:rPr>
        <w:tab/>
      </w:r>
      <w:r w:rsidRPr="00594E8D">
        <w:rPr>
          <w:rFonts w:ascii="Arial" w:eastAsia="Times New Roman" w:hAnsi="Arial" w:cs="Arial"/>
          <w:bCs/>
          <w:iCs/>
          <w:sz w:val="24"/>
          <w:szCs w:val="24"/>
          <w:lang w:eastAsia="es-ES"/>
        </w:rPr>
        <w:tab/>
      </w:r>
      <w:r w:rsidRPr="00594E8D">
        <w:rPr>
          <w:rFonts w:ascii="Arial" w:eastAsia="Times New Roman" w:hAnsi="Arial" w:cs="Arial"/>
          <w:bCs/>
          <w:iCs/>
          <w:sz w:val="24"/>
          <w:szCs w:val="24"/>
          <w:lang w:eastAsia="es-ES"/>
        </w:rPr>
        <w:tab/>
        <w:t xml:space="preserve">      Magistrada</w:t>
      </w:r>
    </w:p>
    <w:p w14:paraId="79233A6D" w14:textId="38AB4AC0" w:rsidR="0063786D" w:rsidRPr="00594E8D" w:rsidRDefault="00594E8D" w:rsidP="00594E8D">
      <w:pPr>
        <w:widowControl w:val="0"/>
        <w:autoSpaceDE w:val="0"/>
        <w:autoSpaceDN w:val="0"/>
        <w:spacing w:after="0" w:line="276" w:lineRule="auto"/>
        <w:ind w:left="5789" w:right="1091"/>
        <w:rPr>
          <w:rFonts w:ascii="Arial" w:eastAsia="Arial Narrow" w:hAnsi="Arial" w:cs="Arial"/>
          <w:sz w:val="24"/>
          <w:szCs w:val="24"/>
          <w:lang w:eastAsia="es-ES" w:bidi="es-ES"/>
        </w:rPr>
      </w:pPr>
      <w:r w:rsidRPr="00594E8D">
        <w:rPr>
          <w:rFonts w:ascii="Arial" w:eastAsia="Times New Roman" w:hAnsi="Arial" w:cs="Arial"/>
          <w:bCs/>
          <w:iCs/>
          <w:sz w:val="24"/>
          <w:szCs w:val="24"/>
          <w:lang w:eastAsia="es-ES"/>
        </w:rPr>
        <w:t xml:space="preserve">    </w:t>
      </w:r>
      <w:r w:rsidRPr="00594E8D">
        <w:rPr>
          <w:rFonts w:ascii="Arial" w:eastAsia="Arial Narrow" w:hAnsi="Arial" w:cs="Arial"/>
          <w:sz w:val="24"/>
          <w:szCs w:val="24"/>
          <w:lang w:eastAsia="es-ES" w:bidi="es-ES"/>
        </w:rPr>
        <w:t>Aclara voto</w:t>
      </w:r>
    </w:p>
    <w:sectPr w:rsidR="0063786D" w:rsidRPr="00594E8D" w:rsidSect="00594E8D">
      <w:head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3B44824" w16cex:dateUtc="2020-10-13T12:57:35.003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031C6" w14:textId="77777777" w:rsidR="00512BB7" w:rsidRDefault="00512BB7" w:rsidP="00D5571F">
      <w:pPr>
        <w:spacing w:after="0" w:line="240" w:lineRule="auto"/>
      </w:pPr>
      <w:r>
        <w:separator/>
      </w:r>
    </w:p>
  </w:endnote>
  <w:endnote w:type="continuationSeparator" w:id="0">
    <w:p w14:paraId="1D900E81" w14:textId="77777777" w:rsidR="00512BB7" w:rsidRDefault="00512BB7" w:rsidP="00D55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46650" w14:textId="77777777" w:rsidR="00512BB7" w:rsidRDefault="00512BB7" w:rsidP="00D5571F">
      <w:pPr>
        <w:spacing w:after="0" w:line="240" w:lineRule="auto"/>
      </w:pPr>
      <w:r>
        <w:separator/>
      </w:r>
    </w:p>
  </w:footnote>
  <w:footnote w:type="continuationSeparator" w:id="0">
    <w:p w14:paraId="6398AA2F" w14:textId="77777777" w:rsidR="00512BB7" w:rsidRDefault="00512BB7" w:rsidP="00D55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2301B" w14:textId="77777777" w:rsidR="0063786D" w:rsidRPr="00594E8D" w:rsidRDefault="0063786D">
    <w:pPr>
      <w:pStyle w:val="Encabezado"/>
      <w:rPr>
        <w:rFonts w:ascii="Arial" w:hAnsi="Arial" w:cs="Arial"/>
        <w:sz w:val="18"/>
        <w:szCs w:val="18"/>
        <w:lang w:val="es-CO"/>
      </w:rPr>
    </w:pPr>
    <w:r w:rsidRPr="00594E8D">
      <w:rPr>
        <w:rFonts w:ascii="Arial" w:hAnsi="Arial" w:cs="Arial"/>
        <w:sz w:val="18"/>
        <w:szCs w:val="18"/>
        <w:lang w:val="es-CO"/>
      </w:rPr>
      <w:t>Radicación: 6600131050022018-0016401</w:t>
    </w:r>
  </w:p>
  <w:p w14:paraId="375C4D42" w14:textId="77777777" w:rsidR="0063786D" w:rsidRPr="00594E8D" w:rsidRDefault="0063786D">
    <w:pPr>
      <w:pStyle w:val="Encabezado"/>
      <w:rPr>
        <w:rFonts w:ascii="Arial" w:hAnsi="Arial" w:cs="Arial"/>
        <w:sz w:val="18"/>
        <w:szCs w:val="18"/>
        <w:lang w:val="es-CO"/>
      </w:rPr>
    </w:pPr>
    <w:r w:rsidRPr="00594E8D">
      <w:rPr>
        <w:rFonts w:ascii="Arial" w:hAnsi="Arial" w:cs="Arial"/>
        <w:sz w:val="18"/>
        <w:szCs w:val="18"/>
        <w:lang w:val="es-CO"/>
      </w:rPr>
      <w:t xml:space="preserve">Amparo </w:t>
    </w:r>
    <w:proofErr w:type="spellStart"/>
    <w:r w:rsidRPr="00594E8D">
      <w:rPr>
        <w:rFonts w:ascii="Arial" w:hAnsi="Arial" w:cs="Arial"/>
        <w:sz w:val="18"/>
        <w:szCs w:val="18"/>
        <w:lang w:val="es-CO"/>
      </w:rPr>
      <w:t>Chicue</w:t>
    </w:r>
    <w:proofErr w:type="spellEnd"/>
    <w:r w:rsidRPr="00594E8D">
      <w:rPr>
        <w:rFonts w:ascii="Arial" w:hAnsi="Arial" w:cs="Arial"/>
        <w:sz w:val="18"/>
        <w:szCs w:val="18"/>
        <w:lang w:val="es-CO"/>
      </w:rPr>
      <w:t xml:space="preserve"> </w:t>
    </w:r>
    <w:proofErr w:type="spellStart"/>
    <w:r w:rsidRPr="00594E8D">
      <w:rPr>
        <w:rFonts w:ascii="Arial" w:hAnsi="Arial" w:cs="Arial"/>
        <w:sz w:val="18"/>
        <w:szCs w:val="18"/>
        <w:lang w:val="es-CO"/>
      </w:rPr>
      <w:t>Cristancho</w:t>
    </w:r>
    <w:proofErr w:type="spellEnd"/>
    <w:r w:rsidRPr="00594E8D">
      <w:rPr>
        <w:rFonts w:ascii="Arial" w:hAnsi="Arial" w:cs="Arial"/>
        <w:sz w:val="18"/>
        <w:szCs w:val="18"/>
        <w:lang w:val="es-CO"/>
      </w:rPr>
      <w:t xml:space="preserve"> vs Colpensiones y otros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6607E"/>
    <w:multiLevelType w:val="multilevel"/>
    <w:tmpl w:val="D76A8840"/>
    <w:lvl w:ilvl="0">
      <w:start w:val="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60957E26"/>
    <w:multiLevelType w:val="hybridMultilevel"/>
    <w:tmpl w:val="118EE82C"/>
    <w:lvl w:ilvl="0" w:tplc="0478BB9E">
      <w:start w:val="4"/>
      <w:numFmt w:val="bullet"/>
      <w:lvlText w:val="-"/>
      <w:lvlJc w:val="left"/>
      <w:pPr>
        <w:ind w:left="4830" w:hanging="360"/>
      </w:pPr>
      <w:rPr>
        <w:rFonts w:ascii="Arial Narrow" w:eastAsia="Times New Roman" w:hAnsi="Arial Narrow" w:cs="Segoe UI" w:hint="default"/>
      </w:rPr>
    </w:lvl>
    <w:lvl w:ilvl="1" w:tplc="240A0003" w:tentative="1">
      <w:start w:val="1"/>
      <w:numFmt w:val="bullet"/>
      <w:lvlText w:val="o"/>
      <w:lvlJc w:val="left"/>
      <w:pPr>
        <w:ind w:left="5550" w:hanging="360"/>
      </w:pPr>
      <w:rPr>
        <w:rFonts w:ascii="Courier New" w:hAnsi="Courier New" w:cs="Courier New" w:hint="default"/>
      </w:rPr>
    </w:lvl>
    <w:lvl w:ilvl="2" w:tplc="240A0005" w:tentative="1">
      <w:start w:val="1"/>
      <w:numFmt w:val="bullet"/>
      <w:lvlText w:val=""/>
      <w:lvlJc w:val="left"/>
      <w:pPr>
        <w:ind w:left="6270" w:hanging="360"/>
      </w:pPr>
      <w:rPr>
        <w:rFonts w:ascii="Wingdings" w:hAnsi="Wingdings" w:hint="default"/>
      </w:rPr>
    </w:lvl>
    <w:lvl w:ilvl="3" w:tplc="240A0001" w:tentative="1">
      <w:start w:val="1"/>
      <w:numFmt w:val="bullet"/>
      <w:lvlText w:val=""/>
      <w:lvlJc w:val="left"/>
      <w:pPr>
        <w:ind w:left="6990" w:hanging="360"/>
      </w:pPr>
      <w:rPr>
        <w:rFonts w:ascii="Symbol" w:hAnsi="Symbol" w:hint="default"/>
      </w:rPr>
    </w:lvl>
    <w:lvl w:ilvl="4" w:tplc="240A0003" w:tentative="1">
      <w:start w:val="1"/>
      <w:numFmt w:val="bullet"/>
      <w:lvlText w:val="o"/>
      <w:lvlJc w:val="left"/>
      <w:pPr>
        <w:ind w:left="7710" w:hanging="360"/>
      </w:pPr>
      <w:rPr>
        <w:rFonts w:ascii="Courier New" w:hAnsi="Courier New" w:cs="Courier New" w:hint="default"/>
      </w:rPr>
    </w:lvl>
    <w:lvl w:ilvl="5" w:tplc="240A0005" w:tentative="1">
      <w:start w:val="1"/>
      <w:numFmt w:val="bullet"/>
      <w:lvlText w:val=""/>
      <w:lvlJc w:val="left"/>
      <w:pPr>
        <w:ind w:left="8430" w:hanging="360"/>
      </w:pPr>
      <w:rPr>
        <w:rFonts w:ascii="Wingdings" w:hAnsi="Wingdings" w:hint="default"/>
      </w:rPr>
    </w:lvl>
    <w:lvl w:ilvl="6" w:tplc="240A0001" w:tentative="1">
      <w:start w:val="1"/>
      <w:numFmt w:val="bullet"/>
      <w:lvlText w:val=""/>
      <w:lvlJc w:val="left"/>
      <w:pPr>
        <w:ind w:left="9150" w:hanging="360"/>
      </w:pPr>
      <w:rPr>
        <w:rFonts w:ascii="Symbol" w:hAnsi="Symbol" w:hint="default"/>
      </w:rPr>
    </w:lvl>
    <w:lvl w:ilvl="7" w:tplc="240A0003" w:tentative="1">
      <w:start w:val="1"/>
      <w:numFmt w:val="bullet"/>
      <w:lvlText w:val="o"/>
      <w:lvlJc w:val="left"/>
      <w:pPr>
        <w:ind w:left="9870" w:hanging="360"/>
      </w:pPr>
      <w:rPr>
        <w:rFonts w:ascii="Courier New" w:hAnsi="Courier New" w:cs="Courier New" w:hint="default"/>
      </w:rPr>
    </w:lvl>
    <w:lvl w:ilvl="8" w:tplc="240A0005" w:tentative="1">
      <w:start w:val="1"/>
      <w:numFmt w:val="bullet"/>
      <w:lvlText w:val=""/>
      <w:lvlJc w:val="left"/>
      <w:pPr>
        <w:ind w:left="105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71F"/>
    <w:rsid w:val="000A4785"/>
    <w:rsid w:val="000F33C6"/>
    <w:rsid w:val="001B16A0"/>
    <w:rsid w:val="001D1A63"/>
    <w:rsid w:val="00253CAE"/>
    <w:rsid w:val="002860E0"/>
    <w:rsid w:val="00356826"/>
    <w:rsid w:val="004042DD"/>
    <w:rsid w:val="00407664"/>
    <w:rsid w:val="004776D0"/>
    <w:rsid w:val="00491756"/>
    <w:rsid w:val="004A2090"/>
    <w:rsid w:val="004C1E19"/>
    <w:rsid w:val="004C788B"/>
    <w:rsid w:val="00512BB7"/>
    <w:rsid w:val="00594E8D"/>
    <w:rsid w:val="005D2ECD"/>
    <w:rsid w:val="005E2019"/>
    <w:rsid w:val="0063786D"/>
    <w:rsid w:val="00680D4A"/>
    <w:rsid w:val="006A7F5B"/>
    <w:rsid w:val="006B58F3"/>
    <w:rsid w:val="006C4D78"/>
    <w:rsid w:val="007332B4"/>
    <w:rsid w:val="007C4BFC"/>
    <w:rsid w:val="007E1755"/>
    <w:rsid w:val="007E437A"/>
    <w:rsid w:val="007F6923"/>
    <w:rsid w:val="007F6CE8"/>
    <w:rsid w:val="00820DE2"/>
    <w:rsid w:val="00851F32"/>
    <w:rsid w:val="008B0F5B"/>
    <w:rsid w:val="009B22F7"/>
    <w:rsid w:val="009B5FF6"/>
    <w:rsid w:val="00A53E8A"/>
    <w:rsid w:val="00B13D07"/>
    <w:rsid w:val="00B23652"/>
    <w:rsid w:val="00B24FE4"/>
    <w:rsid w:val="00B928D3"/>
    <w:rsid w:val="00BE7E36"/>
    <w:rsid w:val="00C31E5C"/>
    <w:rsid w:val="00C52EB3"/>
    <w:rsid w:val="00C763DB"/>
    <w:rsid w:val="00D5571F"/>
    <w:rsid w:val="00D60021"/>
    <w:rsid w:val="00DC74D4"/>
    <w:rsid w:val="00EA0C6D"/>
    <w:rsid w:val="00EC1FF7"/>
    <w:rsid w:val="00F26EC5"/>
    <w:rsid w:val="00FA69B6"/>
    <w:rsid w:val="0CCEA255"/>
    <w:rsid w:val="13AA09B4"/>
    <w:rsid w:val="15E7EF73"/>
    <w:rsid w:val="18168F64"/>
    <w:rsid w:val="2578C914"/>
    <w:rsid w:val="283E0966"/>
    <w:rsid w:val="2B0CF213"/>
    <w:rsid w:val="2B20EBA2"/>
    <w:rsid w:val="2F037394"/>
    <w:rsid w:val="2FA9C89F"/>
    <w:rsid w:val="301F972F"/>
    <w:rsid w:val="410E557F"/>
    <w:rsid w:val="44211180"/>
    <w:rsid w:val="4D766C65"/>
    <w:rsid w:val="5170DBB2"/>
    <w:rsid w:val="5549667B"/>
    <w:rsid w:val="5B2D5F53"/>
    <w:rsid w:val="5F998268"/>
    <w:rsid w:val="645E043C"/>
    <w:rsid w:val="66ECCAEE"/>
    <w:rsid w:val="6F81E161"/>
    <w:rsid w:val="723BF103"/>
    <w:rsid w:val="735A8D08"/>
    <w:rsid w:val="76020DA9"/>
    <w:rsid w:val="774B7A36"/>
    <w:rsid w:val="7C3B6F3A"/>
    <w:rsid w:val="7DBB479F"/>
    <w:rsid w:val="7E68BC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0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7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D5571F"/>
  </w:style>
  <w:style w:type="character" w:customStyle="1" w:styleId="eop">
    <w:name w:val="eop"/>
    <w:basedOn w:val="Fuentedeprrafopredeter"/>
    <w:rsid w:val="00D5571F"/>
  </w:style>
  <w:style w:type="paragraph" w:customStyle="1" w:styleId="paragraph">
    <w:name w:val="paragraph"/>
    <w:basedOn w:val="Normal"/>
    <w:rsid w:val="00D5571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D5571F"/>
    <w:pPr>
      <w:spacing w:after="0" w:line="240" w:lineRule="auto"/>
    </w:pPr>
  </w:style>
  <w:style w:type="paragraph" w:styleId="Encabezado">
    <w:name w:val="header"/>
    <w:basedOn w:val="Normal"/>
    <w:link w:val="EncabezadoCar"/>
    <w:uiPriority w:val="99"/>
    <w:unhideWhenUsed/>
    <w:rsid w:val="00D557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571F"/>
  </w:style>
  <w:style w:type="paragraph" w:styleId="Piedepgina">
    <w:name w:val="footer"/>
    <w:basedOn w:val="Normal"/>
    <w:link w:val="PiedepginaCar"/>
    <w:uiPriority w:val="99"/>
    <w:unhideWhenUsed/>
    <w:rsid w:val="00D557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571F"/>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042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42DD"/>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4042DD"/>
    <w:rPr>
      <w:b/>
      <w:bCs/>
    </w:rPr>
  </w:style>
  <w:style w:type="character" w:customStyle="1" w:styleId="AsuntodelcomentarioCar">
    <w:name w:val="Asunto del comentario Car"/>
    <w:basedOn w:val="TextocomentarioCar"/>
    <w:link w:val="Asuntodelcomentario"/>
    <w:uiPriority w:val="99"/>
    <w:semiHidden/>
    <w:rsid w:val="004042DD"/>
    <w:rPr>
      <w:b/>
      <w:bCs/>
      <w:sz w:val="20"/>
      <w:szCs w:val="20"/>
    </w:rPr>
  </w:style>
  <w:style w:type="paragraph" w:styleId="Prrafodelista">
    <w:name w:val="List Paragraph"/>
    <w:basedOn w:val="Normal"/>
    <w:uiPriority w:val="34"/>
    <w:qFormat/>
    <w:rsid w:val="002860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7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D5571F"/>
  </w:style>
  <w:style w:type="character" w:customStyle="1" w:styleId="eop">
    <w:name w:val="eop"/>
    <w:basedOn w:val="Fuentedeprrafopredeter"/>
    <w:rsid w:val="00D5571F"/>
  </w:style>
  <w:style w:type="paragraph" w:customStyle="1" w:styleId="paragraph">
    <w:name w:val="paragraph"/>
    <w:basedOn w:val="Normal"/>
    <w:rsid w:val="00D5571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D5571F"/>
    <w:pPr>
      <w:spacing w:after="0" w:line="240" w:lineRule="auto"/>
    </w:pPr>
  </w:style>
  <w:style w:type="paragraph" w:styleId="Encabezado">
    <w:name w:val="header"/>
    <w:basedOn w:val="Normal"/>
    <w:link w:val="EncabezadoCar"/>
    <w:uiPriority w:val="99"/>
    <w:unhideWhenUsed/>
    <w:rsid w:val="00D557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571F"/>
  </w:style>
  <w:style w:type="paragraph" w:styleId="Piedepgina">
    <w:name w:val="footer"/>
    <w:basedOn w:val="Normal"/>
    <w:link w:val="PiedepginaCar"/>
    <w:uiPriority w:val="99"/>
    <w:unhideWhenUsed/>
    <w:rsid w:val="00D557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571F"/>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042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42DD"/>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4042DD"/>
    <w:rPr>
      <w:b/>
      <w:bCs/>
    </w:rPr>
  </w:style>
  <w:style w:type="character" w:customStyle="1" w:styleId="AsuntodelcomentarioCar">
    <w:name w:val="Asunto del comentario Car"/>
    <w:basedOn w:val="TextocomentarioCar"/>
    <w:link w:val="Asuntodelcomentario"/>
    <w:uiPriority w:val="99"/>
    <w:semiHidden/>
    <w:rsid w:val="004042DD"/>
    <w:rPr>
      <w:b/>
      <w:bCs/>
      <w:sz w:val="20"/>
      <w:szCs w:val="20"/>
    </w:rPr>
  </w:style>
  <w:style w:type="paragraph" w:styleId="Prrafodelista">
    <w:name w:val="List Paragraph"/>
    <w:basedOn w:val="Normal"/>
    <w:uiPriority w:val="34"/>
    <w:qFormat/>
    <w:rsid w:val="00286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e1367e0d53844165"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523097-0628-496A-BB65-4D9ADB263C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007DCE-5078-4A11-B41D-37CE85AF1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73BDB4-64F2-4539-9539-7FE79045BA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6558</Words>
  <Characters>36073</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6</cp:revision>
  <dcterms:created xsi:type="dcterms:W3CDTF">2020-10-16T16:59:00Z</dcterms:created>
  <dcterms:modified xsi:type="dcterms:W3CDTF">2020-11-16T13:48:00Z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