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AA33" w14:textId="77777777" w:rsidR="00AC65D6" w:rsidRPr="00AC65D6" w:rsidRDefault="00AC65D6" w:rsidP="00AC65D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C65D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AC65D6">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7C323F3E" w14:textId="77777777" w:rsidR="00AC65D6" w:rsidRPr="00AC65D6" w:rsidRDefault="00AC65D6" w:rsidP="00AC65D6">
      <w:pPr>
        <w:spacing w:line="240" w:lineRule="auto"/>
        <w:ind w:firstLine="0"/>
        <w:rPr>
          <w:rFonts w:ascii="Arial" w:eastAsia="Times New Roman" w:hAnsi="Arial" w:cs="Arial"/>
          <w:sz w:val="20"/>
          <w:szCs w:val="20"/>
          <w:lang w:val="es-419" w:eastAsia="es-ES"/>
        </w:rPr>
      </w:pPr>
    </w:p>
    <w:p w14:paraId="5B900481" w14:textId="77777777" w:rsidR="00AC65D6" w:rsidRPr="00AC65D6" w:rsidRDefault="00AC65D6" w:rsidP="00AC65D6">
      <w:pPr>
        <w:spacing w:line="240" w:lineRule="auto"/>
        <w:ind w:firstLine="0"/>
        <w:rPr>
          <w:rFonts w:ascii="Arial" w:eastAsia="Times New Roman" w:hAnsi="Arial" w:cs="Arial"/>
          <w:sz w:val="20"/>
          <w:szCs w:val="20"/>
          <w:lang w:val="es-419" w:eastAsia="es-ES"/>
        </w:rPr>
      </w:pPr>
      <w:r w:rsidRPr="00AC65D6">
        <w:rPr>
          <w:rFonts w:ascii="Arial" w:eastAsia="Times New Roman" w:hAnsi="Arial" w:cs="Arial"/>
          <w:sz w:val="20"/>
          <w:szCs w:val="20"/>
          <w:lang w:val="es-419" w:eastAsia="es-ES"/>
        </w:rPr>
        <w:t xml:space="preserve">Providencia: </w:t>
      </w:r>
      <w:r w:rsidRPr="00AC65D6">
        <w:rPr>
          <w:rFonts w:ascii="Arial" w:eastAsia="Times New Roman" w:hAnsi="Arial" w:cs="Arial"/>
          <w:sz w:val="20"/>
          <w:szCs w:val="20"/>
          <w:lang w:val="es-419" w:eastAsia="es-ES"/>
        </w:rPr>
        <w:tab/>
      </w:r>
      <w:r w:rsidRPr="00AC65D6">
        <w:rPr>
          <w:rFonts w:ascii="Arial" w:eastAsia="Times New Roman" w:hAnsi="Arial" w:cs="Arial"/>
          <w:sz w:val="20"/>
          <w:szCs w:val="20"/>
          <w:lang w:val="es-419" w:eastAsia="es-ES"/>
        </w:rPr>
        <w:tab/>
        <w:t>Sentencia del 7 de diciembre de 2020</w:t>
      </w:r>
    </w:p>
    <w:p w14:paraId="3F09B7FB" w14:textId="77777777" w:rsidR="00AC65D6" w:rsidRPr="00AC65D6" w:rsidRDefault="00AC65D6" w:rsidP="00AC65D6">
      <w:pPr>
        <w:spacing w:line="240" w:lineRule="auto"/>
        <w:ind w:firstLine="0"/>
        <w:rPr>
          <w:rFonts w:ascii="Arial" w:eastAsia="Times New Roman" w:hAnsi="Arial" w:cs="Arial"/>
          <w:sz w:val="20"/>
          <w:szCs w:val="20"/>
          <w:lang w:val="es-419" w:eastAsia="es-ES"/>
        </w:rPr>
      </w:pPr>
      <w:r w:rsidRPr="00AC65D6">
        <w:rPr>
          <w:rFonts w:ascii="Arial" w:eastAsia="Times New Roman" w:hAnsi="Arial" w:cs="Arial"/>
          <w:sz w:val="20"/>
          <w:szCs w:val="20"/>
          <w:lang w:val="es-419" w:eastAsia="es-ES"/>
        </w:rPr>
        <w:t xml:space="preserve">Radicación No.: </w:t>
      </w:r>
      <w:r w:rsidRPr="00AC65D6">
        <w:rPr>
          <w:rFonts w:ascii="Arial" w:eastAsia="Times New Roman" w:hAnsi="Arial" w:cs="Arial"/>
          <w:sz w:val="20"/>
          <w:szCs w:val="20"/>
          <w:lang w:val="es-419" w:eastAsia="es-ES"/>
        </w:rPr>
        <w:tab/>
        <w:t>66001-31-05-003-2018-00485-01</w:t>
      </w:r>
    </w:p>
    <w:p w14:paraId="72E40055" w14:textId="77777777" w:rsidR="00AC65D6" w:rsidRPr="00AC65D6" w:rsidRDefault="00AC65D6" w:rsidP="00AC65D6">
      <w:pPr>
        <w:spacing w:line="240" w:lineRule="auto"/>
        <w:ind w:firstLine="0"/>
        <w:rPr>
          <w:rFonts w:ascii="Arial" w:eastAsia="Times New Roman" w:hAnsi="Arial" w:cs="Arial"/>
          <w:sz w:val="20"/>
          <w:szCs w:val="20"/>
          <w:lang w:val="es-419" w:eastAsia="es-ES"/>
        </w:rPr>
      </w:pPr>
      <w:r w:rsidRPr="00AC65D6">
        <w:rPr>
          <w:rFonts w:ascii="Arial" w:eastAsia="Times New Roman" w:hAnsi="Arial" w:cs="Arial"/>
          <w:sz w:val="20"/>
          <w:szCs w:val="20"/>
          <w:lang w:val="es-419" w:eastAsia="es-ES"/>
        </w:rPr>
        <w:t xml:space="preserve">Proceso: </w:t>
      </w:r>
      <w:r w:rsidRPr="00AC65D6">
        <w:rPr>
          <w:rFonts w:ascii="Arial" w:eastAsia="Times New Roman" w:hAnsi="Arial" w:cs="Arial"/>
          <w:sz w:val="20"/>
          <w:szCs w:val="20"/>
          <w:lang w:val="es-419" w:eastAsia="es-ES"/>
        </w:rPr>
        <w:tab/>
      </w:r>
      <w:r w:rsidRPr="00AC65D6">
        <w:rPr>
          <w:rFonts w:ascii="Arial" w:eastAsia="Times New Roman" w:hAnsi="Arial" w:cs="Arial"/>
          <w:sz w:val="20"/>
          <w:szCs w:val="20"/>
          <w:lang w:val="es-419" w:eastAsia="es-ES"/>
        </w:rPr>
        <w:tab/>
        <w:t xml:space="preserve">Ordinario Laboral </w:t>
      </w:r>
    </w:p>
    <w:p w14:paraId="2FEDA927" w14:textId="77777777" w:rsidR="00AC65D6" w:rsidRPr="00AC65D6" w:rsidRDefault="00AC65D6" w:rsidP="00AC65D6">
      <w:pPr>
        <w:spacing w:line="240" w:lineRule="auto"/>
        <w:ind w:firstLine="0"/>
        <w:rPr>
          <w:rFonts w:ascii="Arial" w:eastAsia="Times New Roman" w:hAnsi="Arial" w:cs="Arial"/>
          <w:sz w:val="20"/>
          <w:szCs w:val="20"/>
          <w:lang w:val="es-419" w:eastAsia="es-ES"/>
        </w:rPr>
      </w:pPr>
      <w:r w:rsidRPr="00AC65D6">
        <w:rPr>
          <w:rFonts w:ascii="Arial" w:eastAsia="Times New Roman" w:hAnsi="Arial" w:cs="Arial"/>
          <w:sz w:val="20"/>
          <w:szCs w:val="20"/>
          <w:lang w:val="es-419" w:eastAsia="es-ES"/>
        </w:rPr>
        <w:t xml:space="preserve">Demandante: </w:t>
      </w:r>
      <w:r w:rsidRPr="00AC65D6">
        <w:rPr>
          <w:rFonts w:ascii="Arial" w:eastAsia="Times New Roman" w:hAnsi="Arial" w:cs="Arial"/>
          <w:sz w:val="20"/>
          <w:szCs w:val="20"/>
          <w:lang w:val="es-419" w:eastAsia="es-ES"/>
        </w:rPr>
        <w:tab/>
      </w:r>
      <w:r w:rsidRPr="00AC65D6">
        <w:rPr>
          <w:rFonts w:ascii="Arial" w:eastAsia="Times New Roman" w:hAnsi="Arial" w:cs="Arial"/>
          <w:sz w:val="20"/>
          <w:szCs w:val="20"/>
          <w:lang w:val="es-419" w:eastAsia="es-ES"/>
        </w:rPr>
        <w:tab/>
        <w:t>Julio César Rodríguez Ruiz</w:t>
      </w:r>
    </w:p>
    <w:p w14:paraId="4B7F02C7" w14:textId="77777777" w:rsidR="00AC65D6" w:rsidRPr="00AC65D6" w:rsidRDefault="00AC65D6" w:rsidP="00AC65D6">
      <w:pPr>
        <w:spacing w:line="240" w:lineRule="auto"/>
        <w:ind w:firstLine="0"/>
        <w:rPr>
          <w:rFonts w:ascii="Arial" w:eastAsia="Times New Roman" w:hAnsi="Arial" w:cs="Arial"/>
          <w:sz w:val="20"/>
          <w:szCs w:val="20"/>
          <w:lang w:val="es-419" w:eastAsia="es-ES"/>
        </w:rPr>
      </w:pPr>
      <w:r w:rsidRPr="00AC65D6">
        <w:rPr>
          <w:rFonts w:ascii="Arial" w:eastAsia="Times New Roman" w:hAnsi="Arial" w:cs="Arial"/>
          <w:sz w:val="20"/>
          <w:szCs w:val="20"/>
          <w:lang w:val="es-419" w:eastAsia="es-ES"/>
        </w:rPr>
        <w:t xml:space="preserve">Demandado: </w:t>
      </w:r>
      <w:r w:rsidRPr="00AC65D6">
        <w:rPr>
          <w:rFonts w:ascii="Arial" w:eastAsia="Times New Roman" w:hAnsi="Arial" w:cs="Arial"/>
          <w:sz w:val="20"/>
          <w:szCs w:val="20"/>
          <w:lang w:val="es-419" w:eastAsia="es-ES"/>
        </w:rPr>
        <w:tab/>
      </w:r>
      <w:r w:rsidRPr="00AC65D6">
        <w:rPr>
          <w:rFonts w:ascii="Arial" w:eastAsia="Times New Roman" w:hAnsi="Arial" w:cs="Arial"/>
          <w:sz w:val="20"/>
          <w:szCs w:val="20"/>
          <w:lang w:val="es-419" w:eastAsia="es-ES"/>
        </w:rPr>
        <w:tab/>
        <w:t>Porvenir S.A. y Colpensiones</w:t>
      </w:r>
    </w:p>
    <w:p w14:paraId="2EB120C4" w14:textId="629A5C51" w:rsidR="00AC65D6" w:rsidRPr="00AC65D6" w:rsidRDefault="00AC65D6" w:rsidP="00AC65D6">
      <w:pPr>
        <w:spacing w:line="240" w:lineRule="auto"/>
        <w:ind w:firstLine="0"/>
        <w:rPr>
          <w:rFonts w:ascii="Arial" w:eastAsia="Times New Roman" w:hAnsi="Arial" w:cs="Arial"/>
          <w:sz w:val="20"/>
          <w:szCs w:val="20"/>
          <w:lang w:val="es-419" w:eastAsia="es-ES"/>
        </w:rPr>
      </w:pPr>
      <w:r w:rsidRPr="00AC65D6">
        <w:rPr>
          <w:rFonts w:ascii="Arial" w:eastAsia="Times New Roman" w:hAnsi="Arial" w:cs="Arial"/>
          <w:sz w:val="20"/>
          <w:szCs w:val="20"/>
          <w:lang w:val="es-419" w:eastAsia="es-ES"/>
        </w:rPr>
        <w:t xml:space="preserve">Juzgado: </w:t>
      </w:r>
      <w:r w:rsidRPr="00AC65D6">
        <w:rPr>
          <w:rFonts w:ascii="Arial" w:eastAsia="Times New Roman" w:hAnsi="Arial" w:cs="Arial"/>
          <w:sz w:val="20"/>
          <w:szCs w:val="20"/>
          <w:lang w:val="es-419" w:eastAsia="es-ES"/>
        </w:rPr>
        <w:tab/>
      </w:r>
      <w:r w:rsidRPr="00AC65D6">
        <w:rPr>
          <w:rFonts w:ascii="Arial" w:eastAsia="Times New Roman" w:hAnsi="Arial" w:cs="Arial"/>
          <w:sz w:val="20"/>
          <w:szCs w:val="20"/>
          <w:lang w:val="es-419" w:eastAsia="es-ES"/>
        </w:rPr>
        <w:tab/>
        <w:t>Cuarto Laboral del Circuito de Pereira</w:t>
      </w:r>
    </w:p>
    <w:p w14:paraId="5C42C0C4" w14:textId="77777777" w:rsidR="00AC65D6" w:rsidRPr="00AC65D6" w:rsidRDefault="00AC65D6" w:rsidP="00AC65D6">
      <w:pPr>
        <w:spacing w:line="240" w:lineRule="auto"/>
        <w:ind w:firstLine="0"/>
        <w:rPr>
          <w:rFonts w:ascii="Arial" w:eastAsia="Times New Roman" w:hAnsi="Arial" w:cs="Arial"/>
          <w:sz w:val="20"/>
          <w:szCs w:val="20"/>
          <w:lang w:val="es-419" w:eastAsia="es-ES"/>
        </w:rPr>
      </w:pPr>
    </w:p>
    <w:p w14:paraId="7EEDFAF3" w14:textId="77777777" w:rsidR="00132081" w:rsidRPr="00132081" w:rsidRDefault="00132081" w:rsidP="00132081">
      <w:pPr>
        <w:spacing w:line="240" w:lineRule="auto"/>
        <w:ind w:firstLine="0"/>
        <w:rPr>
          <w:rFonts w:ascii="Arial" w:eastAsia="Times New Roman" w:hAnsi="Arial" w:cs="Arial"/>
          <w:b/>
          <w:bCs/>
          <w:iCs/>
          <w:sz w:val="20"/>
          <w:szCs w:val="20"/>
          <w:lang w:val="es-419" w:eastAsia="fr-FR"/>
        </w:rPr>
      </w:pPr>
      <w:r w:rsidRPr="00132081">
        <w:rPr>
          <w:rFonts w:ascii="Arial" w:eastAsia="Times New Roman" w:hAnsi="Arial" w:cs="Arial"/>
          <w:b/>
          <w:bCs/>
          <w:iCs/>
          <w:sz w:val="20"/>
          <w:szCs w:val="20"/>
          <w:u w:val="single"/>
          <w:lang w:val="es-419" w:eastAsia="fr-FR"/>
        </w:rPr>
        <w:t>TEMAS:</w:t>
      </w:r>
      <w:r w:rsidRPr="00132081">
        <w:rPr>
          <w:rFonts w:ascii="Arial" w:eastAsia="Times New Roman" w:hAnsi="Arial" w:cs="Arial"/>
          <w:b/>
          <w:bCs/>
          <w:iCs/>
          <w:sz w:val="20"/>
          <w:szCs w:val="20"/>
          <w:lang w:val="es-419" w:eastAsia="fr-FR"/>
        </w:rPr>
        <w:tab/>
      </w:r>
      <w:r w:rsidRPr="00132081">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0AC148EC" w14:textId="77777777" w:rsidR="00132081" w:rsidRPr="00132081" w:rsidRDefault="00132081" w:rsidP="00132081">
      <w:pPr>
        <w:spacing w:line="240" w:lineRule="auto"/>
        <w:ind w:firstLine="0"/>
        <w:rPr>
          <w:rFonts w:ascii="Arial" w:eastAsia="Times New Roman" w:hAnsi="Arial" w:cs="Arial"/>
          <w:sz w:val="20"/>
          <w:szCs w:val="20"/>
          <w:lang w:val="es-419" w:eastAsia="es-ES"/>
        </w:rPr>
      </w:pPr>
    </w:p>
    <w:p w14:paraId="341736F7" w14:textId="77777777" w:rsidR="00132081" w:rsidRPr="00132081" w:rsidRDefault="00132081" w:rsidP="00132081">
      <w:pPr>
        <w:spacing w:line="240" w:lineRule="auto"/>
        <w:ind w:firstLine="0"/>
        <w:rPr>
          <w:rFonts w:ascii="Arial" w:eastAsia="Times New Roman" w:hAnsi="Arial" w:cs="Arial"/>
          <w:sz w:val="20"/>
          <w:szCs w:val="20"/>
          <w:lang w:val="es-419" w:eastAsia="es-ES"/>
        </w:rPr>
      </w:pPr>
      <w:r w:rsidRPr="00132081">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9A4622A" w14:textId="77777777" w:rsidR="00132081" w:rsidRPr="00132081" w:rsidRDefault="00132081" w:rsidP="00132081">
      <w:pPr>
        <w:spacing w:line="240" w:lineRule="auto"/>
        <w:ind w:firstLine="0"/>
        <w:rPr>
          <w:rFonts w:ascii="Arial" w:eastAsia="Times New Roman" w:hAnsi="Arial" w:cs="Arial"/>
          <w:sz w:val="20"/>
          <w:szCs w:val="20"/>
          <w:lang w:val="es-419" w:eastAsia="es-ES"/>
        </w:rPr>
      </w:pPr>
    </w:p>
    <w:p w14:paraId="3256ED8E" w14:textId="77777777" w:rsidR="00132081" w:rsidRPr="00132081" w:rsidRDefault="00132081" w:rsidP="00132081">
      <w:pPr>
        <w:spacing w:line="240" w:lineRule="auto"/>
        <w:ind w:firstLine="0"/>
        <w:rPr>
          <w:rFonts w:ascii="Arial" w:eastAsia="Times New Roman" w:hAnsi="Arial" w:cs="Arial"/>
          <w:sz w:val="20"/>
          <w:szCs w:val="20"/>
          <w:lang w:val="es-419" w:eastAsia="es-ES"/>
        </w:rPr>
      </w:pPr>
      <w:r w:rsidRPr="00132081">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BE423A5" w14:textId="77777777" w:rsidR="00132081" w:rsidRPr="00132081" w:rsidRDefault="00132081" w:rsidP="00132081">
      <w:pPr>
        <w:spacing w:line="240" w:lineRule="auto"/>
        <w:ind w:firstLine="0"/>
        <w:rPr>
          <w:rFonts w:ascii="Arial" w:eastAsia="Times New Roman" w:hAnsi="Arial" w:cs="Arial"/>
          <w:sz w:val="20"/>
          <w:szCs w:val="20"/>
          <w:lang w:val="es-419" w:eastAsia="es-ES"/>
        </w:rPr>
      </w:pPr>
    </w:p>
    <w:p w14:paraId="0A386097" w14:textId="77777777" w:rsidR="00132081" w:rsidRPr="00132081" w:rsidRDefault="00132081" w:rsidP="00132081">
      <w:pPr>
        <w:spacing w:line="240" w:lineRule="auto"/>
        <w:ind w:firstLine="0"/>
        <w:rPr>
          <w:rFonts w:ascii="Arial" w:eastAsia="Times New Roman" w:hAnsi="Arial" w:cs="Arial"/>
          <w:sz w:val="20"/>
          <w:szCs w:val="20"/>
          <w:lang w:val="es-419" w:eastAsia="es-ES"/>
        </w:rPr>
      </w:pPr>
      <w:r w:rsidRPr="00132081">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FDE26B2" w14:textId="77777777" w:rsidR="00132081" w:rsidRPr="00132081" w:rsidRDefault="00132081" w:rsidP="00132081">
      <w:pPr>
        <w:spacing w:line="240" w:lineRule="auto"/>
        <w:ind w:firstLine="0"/>
        <w:rPr>
          <w:rFonts w:ascii="Arial" w:eastAsia="Times New Roman" w:hAnsi="Arial" w:cs="Arial"/>
          <w:sz w:val="20"/>
          <w:szCs w:val="20"/>
          <w:lang w:val="es-419" w:eastAsia="es-ES"/>
        </w:rPr>
      </w:pPr>
    </w:p>
    <w:p w14:paraId="787F4A16" w14:textId="77777777" w:rsidR="00132081" w:rsidRPr="00132081" w:rsidRDefault="00132081" w:rsidP="00132081">
      <w:pPr>
        <w:spacing w:line="240" w:lineRule="auto"/>
        <w:ind w:firstLine="0"/>
        <w:rPr>
          <w:rFonts w:ascii="Arial" w:eastAsia="Times New Roman" w:hAnsi="Arial" w:cs="Arial"/>
          <w:sz w:val="20"/>
          <w:szCs w:val="20"/>
          <w:lang w:val="es-419" w:eastAsia="es-ES"/>
        </w:rPr>
      </w:pPr>
      <w:r w:rsidRPr="00132081">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64A1C83" w14:textId="77777777" w:rsidR="00132081" w:rsidRPr="00132081" w:rsidRDefault="00132081" w:rsidP="00132081">
      <w:pPr>
        <w:spacing w:line="240" w:lineRule="auto"/>
        <w:ind w:firstLine="0"/>
        <w:rPr>
          <w:rFonts w:ascii="Arial" w:eastAsia="Times New Roman" w:hAnsi="Arial" w:cs="Arial"/>
          <w:sz w:val="20"/>
          <w:szCs w:val="20"/>
          <w:lang w:val="es-419" w:eastAsia="es-ES"/>
        </w:rPr>
      </w:pPr>
    </w:p>
    <w:p w14:paraId="2434A46F" w14:textId="77777777" w:rsidR="00132081" w:rsidRPr="00132081" w:rsidRDefault="00132081" w:rsidP="00132081">
      <w:pPr>
        <w:spacing w:line="240" w:lineRule="auto"/>
        <w:ind w:firstLine="0"/>
        <w:rPr>
          <w:rFonts w:ascii="Arial" w:eastAsia="Times New Roman" w:hAnsi="Arial" w:cs="Arial"/>
          <w:b/>
          <w:color w:val="FF0000"/>
          <w:sz w:val="20"/>
          <w:szCs w:val="20"/>
          <w:lang w:eastAsia="es-ES"/>
        </w:rPr>
      </w:pPr>
      <w:r w:rsidRPr="00132081">
        <w:rPr>
          <w:rFonts w:ascii="Arial" w:eastAsia="Times New Roman" w:hAnsi="Arial" w:cs="Arial"/>
          <w:b/>
          <w:color w:val="FF0000"/>
          <w:sz w:val="20"/>
          <w:szCs w:val="20"/>
          <w:lang w:eastAsia="es-ES"/>
        </w:rPr>
        <w:t>ACLARACIÓN DE VOTO: DOCTOR JULIO CÉSAR SALAZAR MUÑOZ</w:t>
      </w:r>
    </w:p>
    <w:p w14:paraId="1294FDCF" w14:textId="77777777" w:rsidR="00132081" w:rsidRPr="00132081" w:rsidRDefault="00132081" w:rsidP="00132081">
      <w:pPr>
        <w:spacing w:line="240" w:lineRule="auto"/>
        <w:ind w:firstLine="0"/>
        <w:rPr>
          <w:rFonts w:ascii="Arial" w:eastAsia="Times New Roman" w:hAnsi="Arial" w:cs="Arial"/>
          <w:sz w:val="20"/>
          <w:szCs w:val="20"/>
          <w:lang w:eastAsia="es-ES"/>
        </w:rPr>
      </w:pPr>
    </w:p>
    <w:p w14:paraId="78D9AC9D" w14:textId="77777777" w:rsidR="00132081" w:rsidRPr="00132081" w:rsidRDefault="00132081" w:rsidP="00132081">
      <w:pPr>
        <w:spacing w:line="240" w:lineRule="auto"/>
        <w:ind w:firstLine="0"/>
        <w:rPr>
          <w:rFonts w:ascii="Arial" w:eastAsia="Times New Roman" w:hAnsi="Arial" w:cs="Arial"/>
          <w:sz w:val="20"/>
          <w:szCs w:val="20"/>
          <w:lang w:eastAsia="es-ES"/>
        </w:rPr>
      </w:pPr>
      <w:r w:rsidRPr="00132081">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32081">
        <w:rPr>
          <w:rFonts w:ascii="Arial" w:eastAsia="Times New Roman" w:hAnsi="Arial" w:cs="Arial"/>
          <w:sz w:val="20"/>
          <w:szCs w:val="20"/>
          <w:lang w:eastAsia="es-ES"/>
        </w:rPr>
        <w:t>RAIS</w:t>
      </w:r>
      <w:proofErr w:type="spellEnd"/>
      <w:r w:rsidRPr="00132081">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51BFE8A3" w14:textId="77777777" w:rsidR="00132081" w:rsidRPr="00132081" w:rsidRDefault="00132081" w:rsidP="00132081">
      <w:pPr>
        <w:spacing w:line="240" w:lineRule="auto"/>
        <w:ind w:firstLine="0"/>
        <w:rPr>
          <w:rFonts w:ascii="Arial" w:eastAsia="Times New Roman" w:hAnsi="Arial" w:cs="Arial"/>
          <w:sz w:val="20"/>
          <w:szCs w:val="20"/>
          <w:lang w:eastAsia="es-ES"/>
        </w:rPr>
      </w:pPr>
    </w:p>
    <w:p w14:paraId="4A4C9ABE" w14:textId="77777777" w:rsidR="00132081" w:rsidRPr="00132081" w:rsidRDefault="00132081" w:rsidP="00132081">
      <w:pPr>
        <w:spacing w:line="240" w:lineRule="auto"/>
        <w:ind w:firstLine="0"/>
        <w:rPr>
          <w:rFonts w:ascii="Arial" w:eastAsia="Times New Roman" w:hAnsi="Arial" w:cs="Arial"/>
          <w:sz w:val="20"/>
          <w:szCs w:val="20"/>
          <w:lang w:eastAsia="es-ES"/>
        </w:rPr>
      </w:pPr>
      <w:r w:rsidRPr="00132081">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7D94994" w14:textId="77777777" w:rsidR="00132081" w:rsidRPr="00132081" w:rsidRDefault="00132081" w:rsidP="00132081">
      <w:pPr>
        <w:spacing w:line="240" w:lineRule="auto"/>
        <w:ind w:firstLine="0"/>
        <w:rPr>
          <w:rFonts w:ascii="Arial" w:eastAsia="Times New Roman" w:hAnsi="Arial" w:cs="Arial"/>
          <w:sz w:val="20"/>
          <w:szCs w:val="20"/>
          <w:lang w:eastAsia="es-ES"/>
        </w:rPr>
      </w:pPr>
    </w:p>
    <w:p w14:paraId="65E8BBCF" w14:textId="77777777" w:rsidR="00132081" w:rsidRPr="00132081" w:rsidRDefault="00132081" w:rsidP="00132081">
      <w:pPr>
        <w:spacing w:line="240" w:lineRule="auto"/>
        <w:ind w:firstLine="0"/>
        <w:rPr>
          <w:rFonts w:ascii="Arial" w:eastAsia="Times New Roman" w:hAnsi="Arial" w:cs="Arial"/>
          <w:sz w:val="20"/>
          <w:szCs w:val="20"/>
          <w:lang w:eastAsia="es-ES"/>
        </w:rPr>
      </w:pPr>
    </w:p>
    <w:p w14:paraId="2C79D695" w14:textId="77777777" w:rsidR="00132081" w:rsidRPr="00132081" w:rsidRDefault="00132081" w:rsidP="00132081">
      <w:pPr>
        <w:spacing w:line="240" w:lineRule="auto"/>
        <w:ind w:firstLine="0"/>
        <w:rPr>
          <w:rFonts w:ascii="Arial" w:eastAsia="Times New Roman" w:hAnsi="Arial" w:cs="Arial"/>
          <w:sz w:val="20"/>
          <w:szCs w:val="20"/>
          <w:lang w:eastAsia="es-ES"/>
        </w:rPr>
      </w:pPr>
    </w:p>
    <w:p w14:paraId="000BE7F6" w14:textId="77777777" w:rsidR="00A31306" w:rsidRPr="00AC65D6" w:rsidRDefault="00A31306" w:rsidP="00AC65D6">
      <w:pPr>
        <w:pStyle w:val="Ttulo4"/>
        <w:widowControl w:val="0"/>
        <w:tabs>
          <w:tab w:val="clear" w:pos="0"/>
        </w:tabs>
        <w:spacing w:line="276" w:lineRule="auto"/>
        <w:rPr>
          <w:rFonts w:ascii="Tahoma" w:hAnsi="Tahoma" w:cs="Tahoma"/>
          <w:bCs/>
          <w:szCs w:val="24"/>
          <w:lang w:eastAsia="es-MX"/>
        </w:rPr>
      </w:pPr>
      <w:r w:rsidRPr="00AC65D6">
        <w:rPr>
          <w:rFonts w:ascii="Tahoma" w:hAnsi="Tahoma" w:cs="Tahoma"/>
          <w:bCs/>
          <w:szCs w:val="24"/>
          <w:lang w:eastAsia="es-MX"/>
        </w:rPr>
        <w:lastRenderedPageBreak/>
        <w:t>TRIBUNAL SUPERIOR DEL DISTRITO JUDICIAL DE PEREIRA</w:t>
      </w:r>
    </w:p>
    <w:p w14:paraId="15610917" w14:textId="77777777" w:rsidR="00A31306" w:rsidRPr="00AC65D6" w:rsidRDefault="00A31306" w:rsidP="00AC65D6">
      <w:pPr>
        <w:pStyle w:val="Ttulo4"/>
        <w:widowControl w:val="0"/>
        <w:tabs>
          <w:tab w:val="clear" w:pos="0"/>
        </w:tabs>
        <w:spacing w:line="276" w:lineRule="auto"/>
        <w:rPr>
          <w:rFonts w:ascii="Tahoma" w:hAnsi="Tahoma" w:cs="Tahoma"/>
          <w:bCs/>
          <w:szCs w:val="24"/>
          <w:lang w:eastAsia="es-MX"/>
        </w:rPr>
      </w:pPr>
      <w:r w:rsidRPr="00AC65D6">
        <w:rPr>
          <w:rFonts w:ascii="Tahoma" w:hAnsi="Tahoma" w:cs="Tahoma"/>
          <w:bCs/>
          <w:szCs w:val="24"/>
          <w:lang w:eastAsia="es-MX"/>
        </w:rPr>
        <w:t>SALA PRIMERA DE DECISION LABORAL</w:t>
      </w:r>
    </w:p>
    <w:p w14:paraId="3DEEC669" w14:textId="77777777" w:rsidR="00A31306" w:rsidRPr="00AC65D6" w:rsidRDefault="00A31306" w:rsidP="00AC65D6">
      <w:pPr>
        <w:spacing w:line="276" w:lineRule="auto"/>
        <w:jc w:val="center"/>
        <w:rPr>
          <w:rFonts w:ascii="Tahoma" w:hAnsi="Tahoma" w:cs="Tahoma"/>
          <w:bCs/>
          <w:sz w:val="24"/>
          <w:szCs w:val="24"/>
        </w:rPr>
      </w:pPr>
    </w:p>
    <w:p w14:paraId="05B62939" w14:textId="77777777" w:rsidR="00A31306" w:rsidRPr="00AC65D6" w:rsidRDefault="00A31306" w:rsidP="00AC65D6">
      <w:pPr>
        <w:spacing w:line="276" w:lineRule="auto"/>
        <w:ind w:firstLine="0"/>
        <w:jc w:val="center"/>
        <w:textAlignment w:val="baseline"/>
        <w:rPr>
          <w:rFonts w:ascii="Tahoma" w:eastAsia="Times New Roman" w:hAnsi="Tahoma" w:cs="Tahoma"/>
          <w:sz w:val="24"/>
          <w:szCs w:val="24"/>
          <w:lang w:val="es-CO" w:eastAsia="es-CO"/>
        </w:rPr>
      </w:pPr>
      <w:r w:rsidRPr="00AC65D6">
        <w:rPr>
          <w:rFonts w:ascii="Tahoma" w:eastAsia="Times New Roman" w:hAnsi="Tahoma" w:cs="Tahoma"/>
          <w:sz w:val="24"/>
          <w:szCs w:val="24"/>
          <w:lang w:eastAsia="es-CO"/>
        </w:rPr>
        <w:t>Magistrada Ponente: </w:t>
      </w:r>
      <w:r w:rsidRPr="00AC65D6">
        <w:rPr>
          <w:rFonts w:ascii="Tahoma" w:eastAsia="Times New Roman" w:hAnsi="Tahoma" w:cs="Tahoma"/>
          <w:b/>
          <w:bCs/>
          <w:sz w:val="24"/>
          <w:szCs w:val="24"/>
          <w:lang w:eastAsia="es-CO"/>
        </w:rPr>
        <w:t>Ana Lucía Caicedo Calderón</w:t>
      </w:r>
      <w:r w:rsidRPr="00AC65D6">
        <w:rPr>
          <w:rFonts w:ascii="Tahoma" w:eastAsia="Times New Roman" w:hAnsi="Tahoma" w:cs="Tahoma"/>
          <w:sz w:val="24"/>
          <w:szCs w:val="24"/>
          <w:lang w:val="es-CO" w:eastAsia="es-CO"/>
        </w:rPr>
        <w:t> </w:t>
      </w:r>
    </w:p>
    <w:p w14:paraId="63E4A9CD" w14:textId="77777777" w:rsidR="00A31306" w:rsidRPr="00AC65D6" w:rsidRDefault="00A31306" w:rsidP="00AC65D6">
      <w:pPr>
        <w:spacing w:line="276" w:lineRule="auto"/>
        <w:ind w:firstLine="0"/>
        <w:jc w:val="center"/>
        <w:textAlignment w:val="baseline"/>
        <w:rPr>
          <w:rFonts w:ascii="Tahoma" w:eastAsia="Times New Roman" w:hAnsi="Tahoma" w:cs="Tahoma"/>
          <w:sz w:val="24"/>
          <w:szCs w:val="24"/>
          <w:lang w:val="es-CO" w:eastAsia="es-CO"/>
        </w:rPr>
      </w:pPr>
      <w:r w:rsidRPr="00AC65D6">
        <w:rPr>
          <w:rFonts w:ascii="Tahoma" w:eastAsia="Times New Roman" w:hAnsi="Tahoma" w:cs="Tahoma"/>
          <w:sz w:val="24"/>
          <w:szCs w:val="24"/>
          <w:lang w:val="es-CO" w:eastAsia="es-CO"/>
        </w:rPr>
        <w:t> </w:t>
      </w:r>
    </w:p>
    <w:p w14:paraId="67B71367" w14:textId="72821736" w:rsidR="00A31306" w:rsidRPr="00AC65D6" w:rsidRDefault="00AC65D6" w:rsidP="00AC65D6">
      <w:pPr>
        <w:spacing w:line="276" w:lineRule="auto"/>
        <w:ind w:firstLine="0"/>
        <w:jc w:val="center"/>
        <w:textAlignment w:val="baseline"/>
        <w:rPr>
          <w:rFonts w:ascii="Tahoma" w:eastAsia="Times New Roman" w:hAnsi="Tahoma" w:cs="Tahoma"/>
          <w:sz w:val="24"/>
          <w:szCs w:val="24"/>
          <w:lang w:val="es-CO" w:eastAsia="es-CO"/>
        </w:rPr>
      </w:pPr>
      <w:r>
        <w:rPr>
          <w:rFonts w:ascii="Tahoma" w:eastAsia="Times New Roman" w:hAnsi="Tahoma" w:cs="Tahoma"/>
          <w:sz w:val="24"/>
          <w:szCs w:val="24"/>
          <w:lang w:val="es-CO" w:eastAsia="es-CO"/>
        </w:rPr>
        <w:t xml:space="preserve">Pereira, Risaralda, </w:t>
      </w:r>
      <w:r w:rsidR="009F7B32" w:rsidRPr="00AC65D6">
        <w:rPr>
          <w:rFonts w:ascii="Tahoma" w:eastAsia="Times New Roman" w:hAnsi="Tahoma" w:cs="Tahoma"/>
          <w:sz w:val="24"/>
          <w:szCs w:val="24"/>
          <w:lang w:val="es-CO" w:eastAsia="es-CO"/>
        </w:rPr>
        <w:t xml:space="preserve">diciembre siete </w:t>
      </w:r>
      <w:r w:rsidR="00A31306" w:rsidRPr="00AC65D6">
        <w:rPr>
          <w:rFonts w:ascii="Tahoma" w:eastAsia="Times New Roman" w:hAnsi="Tahoma" w:cs="Tahoma"/>
          <w:sz w:val="24"/>
          <w:szCs w:val="24"/>
          <w:lang w:val="es-CO" w:eastAsia="es-CO"/>
        </w:rPr>
        <w:t>(</w:t>
      </w:r>
      <w:r w:rsidR="009F7B32" w:rsidRPr="00AC65D6">
        <w:rPr>
          <w:rFonts w:ascii="Tahoma" w:eastAsia="Times New Roman" w:hAnsi="Tahoma" w:cs="Tahoma"/>
          <w:sz w:val="24"/>
          <w:szCs w:val="24"/>
          <w:lang w:val="es-CO" w:eastAsia="es-CO"/>
        </w:rPr>
        <w:t>7</w:t>
      </w:r>
      <w:r w:rsidR="00F23518">
        <w:rPr>
          <w:rFonts w:ascii="Tahoma" w:eastAsia="Times New Roman" w:hAnsi="Tahoma" w:cs="Tahoma"/>
          <w:sz w:val="24"/>
          <w:szCs w:val="24"/>
          <w:lang w:val="es-CO" w:eastAsia="es-CO"/>
        </w:rPr>
        <w:t xml:space="preserve">) </w:t>
      </w:r>
      <w:r w:rsidR="00A31306" w:rsidRPr="00AC65D6">
        <w:rPr>
          <w:rFonts w:ascii="Tahoma" w:eastAsia="Times New Roman" w:hAnsi="Tahoma" w:cs="Tahoma"/>
          <w:sz w:val="24"/>
          <w:szCs w:val="24"/>
          <w:lang w:val="es-CO" w:eastAsia="es-CO"/>
        </w:rPr>
        <w:t>de dos mil veinte (2020</w:t>
      </w:r>
      <w:proofErr w:type="gramStart"/>
      <w:r w:rsidR="00A31306" w:rsidRPr="00AC65D6">
        <w:rPr>
          <w:rFonts w:ascii="Tahoma" w:eastAsia="Times New Roman" w:hAnsi="Tahoma" w:cs="Tahoma"/>
          <w:sz w:val="24"/>
          <w:szCs w:val="24"/>
          <w:lang w:val="es-CO" w:eastAsia="es-CO"/>
        </w:rPr>
        <w:t>) </w:t>
      </w:r>
      <w:proofErr w:type="gramEnd"/>
      <w:r w:rsidR="00A31306" w:rsidRPr="00AC65D6">
        <w:rPr>
          <w:rFonts w:ascii="Tahoma" w:eastAsia="Times New Roman" w:hAnsi="Tahoma" w:cs="Tahoma"/>
          <w:sz w:val="24"/>
          <w:szCs w:val="24"/>
          <w:lang w:val="es-CO" w:eastAsia="es-CO"/>
        </w:rPr>
        <w:t> </w:t>
      </w:r>
    </w:p>
    <w:p w14:paraId="5411D6B5" w14:textId="16F19684" w:rsidR="00A31306" w:rsidRPr="00AC65D6" w:rsidRDefault="00A31306" w:rsidP="00AC65D6">
      <w:pPr>
        <w:spacing w:line="276" w:lineRule="auto"/>
        <w:ind w:firstLine="0"/>
        <w:jc w:val="center"/>
        <w:textAlignment w:val="baseline"/>
        <w:rPr>
          <w:rFonts w:ascii="Tahoma" w:eastAsia="Times New Roman" w:hAnsi="Tahoma" w:cs="Tahoma"/>
          <w:sz w:val="24"/>
          <w:szCs w:val="24"/>
          <w:lang w:val="es-CO" w:eastAsia="es-CO"/>
        </w:rPr>
      </w:pPr>
      <w:r w:rsidRPr="00AC65D6">
        <w:rPr>
          <w:rFonts w:ascii="Tahoma" w:eastAsia="Times New Roman" w:hAnsi="Tahoma" w:cs="Tahoma"/>
          <w:sz w:val="24"/>
          <w:szCs w:val="24"/>
          <w:lang w:val="es-CO" w:eastAsia="es-CO"/>
        </w:rPr>
        <w:t> Acta No. </w:t>
      </w:r>
      <w:r w:rsidR="008D282E" w:rsidRPr="00AC65D6">
        <w:rPr>
          <w:rFonts w:ascii="Tahoma" w:eastAsia="Times New Roman" w:hAnsi="Tahoma" w:cs="Tahoma"/>
          <w:sz w:val="24"/>
          <w:szCs w:val="24"/>
          <w:lang w:val="es-CO" w:eastAsia="es-CO"/>
        </w:rPr>
        <w:t>187</w:t>
      </w:r>
      <w:r w:rsidRPr="00AC65D6">
        <w:rPr>
          <w:rFonts w:ascii="Tahoma" w:eastAsia="Times New Roman" w:hAnsi="Tahoma" w:cs="Tahoma"/>
          <w:sz w:val="24"/>
          <w:szCs w:val="24"/>
          <w:lang w:val="es-CO" w:eastAsia="es-CO"/>
        </w:rPr>
        <w:t xml:space="preserve"> del </w:t>
      </w:r>
      <w:r w:rsidR="009F7B32" w:rsidRPr="00AC65D6">
        <w:rPr>
          <w:rFonts w:ascii="Tahoma" w:eastAsia="Times New Roman" w:hAnsi="Tahoma" w:cs="Tahoma"/>
          <w:sz w:val="24"/>
          <w:szCs w:val="24"/>
          <w:lang w:val="es-CO" w:eastAsia="es-CO"/>
        </w:rPr>
        <w:t xml:space="preserve">3 de diciembre </w:t>
      </w:r>
      <w:r w:rsidRPr="00AC65D6">
        <w:rPr>
          <w:rFonts w:ascii="Tahoma" w:eastAsia="Times New Roman" w:hAnsi="Tahoma" w:cs="Tahoma"/>
          <w:sz w:val="24"/>
          <w:szCs w:val="24"/>
          <w:lang w:val="es-CO" w:eastAsia="es-CO"/>
        </w:rPr>
        <w:t>de 2020</w:t>
      </w:r>
    </w:p>
    <w:p w14:paraId="3656B9AB" w14:textId="77777777" w:rsidR="001C5C55" w:rsidRPr="00AC65D6" w:rsidRDefault="001C5C55" w:rsidP="00AC65D6">
      <w:pPr>
        <w:spacing w:line="276" w:lineRule="auto"/>
        <w:ind w:firstLine="0"/>
        <w:jc w:val="center"/>
        <w:rPr>
          <w:rFonts w:ascii="Tahoma" w:hAnsi="Tahoma" w:cs="Tahoma"/>
          <w:b/>
          <w:sz w:val="24"/>
          <w:szCs w:val="24"/>
        </w:rPr>
      </w:pPr>
    </w:p>
    <w:p w14:paraId="23C21DE4" w14:textId="15207558" w:rsidR="001C5C55" w:rsidRPr="00AC65D6" w:rsidRDefault="00A31306" w:rsidP="00AC65D6">
      <w:pPr>
        <w:spacing w:line="276" w:lineRule="auto"/>
        <w:ind w:firstLine="708"/>
        <w:rPr>
          <w:rFonts w:ascii="Tahoma" w:hAnsi="Tahoma" w:cs="Tahoma"/>
          <w:sz w:val="24"/>
          <w:szCs w:val="24"/>
          <w:lang w:val="es-ES_tradnl"/>
        </w:rPr>
      </w:pPr>
      <w:r w:rsidRPr="00AC65D6">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AC65D6">
        <w:rPr>
          <w:rFonts w:ascii="Tahoma" w:hAnsi="Tahoma" w:cs="Tahoma"/>
          <w:sz w:val="24"/>
          <w:szCs w:val="24"/>
        </w:rPr>
        <w:t xml:space="preserve"> </w:t>
      </w:r>
      <w:r w:rsidRPr="00AC65D6">
        <w:rPr>
          <w:rFonts w:ascii="Tahoma" w:hAnsi="Tahoma" w:cs="Tahoma"/>
          <w:sz w:val="24"/>
          <w:szCs w:val="24"/>
          <w:lang w:val="es-ES_tradnl"/>
        </w:rPr>
        <w:t>se proferirán por escrito</w:t>
      </w:r>
      <w:r w:rsidRPr="00AC65D6">
        <w:rPr>
          <w:rFonts w:ascii="Tahoma" w:hAnsi="Tahoma" w:cs="Tahoma"/>
          <w:sz w:val="24"/>
          <w:szCs w:val="24"/>
        </w:rPr>
        <w:t xml:space="preserve"> </w:t>
      </w:r>
      <w:r w:rsidRPr="00AC65D6">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AC65D6">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AC65D6">
        <w:rPr>
          <w:rFonts w:ascii="Tahoma" w:hAnsi="Tahoma" w:cs="Tahoma"/>
          <w:sz w:val="24"/>
          <w:szCs w:val="24"/>
          <w:lang w:val="es-ES_tradnl"/>
        </w:rPr>
        <w:t xml:space="preserve"> </w:t>
      </w:r>
      <w:r w:rsidR="009F7B32" w:rsidRPr="00AC65D6">
        <w:rPr>
          <w:rFonts w:ascii="Tahoma" w:hAnsi="Tahoma" w:cs="Tahoma"/>
          <w:b/>
          <w:sz w:val="24"/>
          <w:szCs w:val="24"/>
          <w:lang w:val="es-ES_tradnl"/>
        </w:rPr>
        <w:t xml:space="preserve">Julio César Rodríguez Ruiz </w:t>
      </w:r>
      <w:r w:rsidR="00324DDD" w:rsidRPr="00AC65D6">
        <w:rPr>
          <w:rFonts w:ascii="Tahoma" w:hAnsi="Tahoma" w:cs="Tahoma"/>
          <w:sz w:val="24"/>
          <w:szCs w:val="24"/>
          <w:lang w:val="es-ES_tradnl"/>
        </w:rPr>
        <w:t xml:space="preserve">en contra de la </w:t>
      </w:r>
      <w:r w:rsidR="00324DDD" w:rsidRPr="00AC65D6">
        <w:rPr>
          <w:rFonts w:ascii="Tahoma" w:hAnsi="Tahoma" w:cs="Tahoma"/>
          <w:b/>
          <w:sz w:val="24"/>
          <w:szCs w:val="24"/>
          <w:lang w:val="es-ES_tradnl"/>
        </w:rPr>
        <w:t>A</w:t>
      </w:r>
      <w:r w:rsidR="001C5C55" w:rsidRPr="00AC65D6">
        <w:rPr>
          <w:rFonts w:ascii="Tahoma" w:hAnsi="Tahoma" w:cs="Tahoma"/>
          <w:b/>
          <w:sz w:val="24"/>
          <w:szCs w:val="24"/>
          <w:lang w:val="es-ES_tradnl"/>
        </w:rPr>
        <w:t>dministradora Colombi</w:t>
      </w:r>
      <w:r w:rsidR="00AC65D6">
        <w:rPr>
          <w:rFonts w:ascii="Tahoma" w:hAnsi="Tahoma" w:cs="Tahoma"/>
          <w:b/>
          <w:sz w:val="24"/>
          <w:szCs w:val="24"/>
          <w:lang w:val="es-ES_tradnl"/>
        </w:rPr>
        <w:t>ana de Pensiones – Colpensiones</w:t>
      </w:r>
      <w:r w:rsidR="001C5C55" w:rsidRPr="00AC65D6">
        <w:rPr>
          <w:rFonts w:ascii="Tahoma" w:hAnsi="Tahoma" w:cs="Tahoma"/>
          <w:sz w:val="24"/>
          <w:szCs w:val="24"/>
          <w:lang w:val="es-ES_tradnl"/>
        </w:rPr>
        <w:t xml:space="preserve"> y la </w:t>
      </w:r>
      <w:r w:rsidR="001C5C55" w:rsidRPr="00AC65D6">
        <w:rPr>
          <w:rFonts w:ascii="Tahoma" w:hAnsi="Tahoma" w:cs="Tahoma"/>
          <w:b/>
          <w:sz w:val="24"/>
          <w:szCs w:val="24"/>
          <w:lang w:val="es-ES_tradnl"/>
        </w:rPr>
        <w:t xml:space="preserve">Administradora de Fondos de Pensiones </w:t>
      </w:r>
      <w:r w:rsidR="009F7B32" w:rsidRPr="00AC65D6">
        <w:rPr>
          <w:rFonts w:ascii="Tahoma" w:hAnsi="Tahoma" w:cs="Tahoma"/>
          <w:b/>
          <w:sz w:val="24"/>
          <w:szCs w:val="24"/>
          <w:lang w:val="es-ES_tradnl"/>
        </w:rPr>
        <w:t xml:space="preserve">Porvenir </w:t>
      </w:r>
      <w:r w:rsidR="00324DDD" w:rsidRPr="00AC65D6">
        <w:rPr>
          <w:rFonts w:ascii="Tahoma" w:hAnsi="Tahoma" w:cs="Tahoma"/>
          <w:b/>
          <w:sz w:val="24"/>
          <w:szCs w:val="24"/>
          <w:lang w:val="es-ES_tradnl"/>
        </w:rPr>
        <w:t>S.A.</w:t>
      </w:r>
    </w:p>
    <w:p w14:paraId="049F31CB" w14:textId="77777777" w:rsidR="00A31306" w:rsidRPr="00AC65D6" w:rsidRDefault="00A31306" w:rsidP="00AC65D6">
      <w:pPr>
        <w:pStyle w:val="Sinespaciado"/>
        <w:spacing w:line="276" w:lineRule="auto"/>
        <w:rPr>
          <w:rFonts w:ascii="Tahoma" w:hAnsi="Tahoma" w:cs="Tahoma"/>
          <w:lang w:val="es-ES_tradnl"/>
        </w:rPr>
      </w:pPr>
    </w:p>
    <w:p w14:paraId="1DAA1551" w14:textId="77777777" w:rsidR="00A31306" w:rsidRPr="00AC65D6" w:rsidRDefault="00A31306" w:rsidP="00AC65D6">
      <w:pPr>
        <w:pStyle w:val="paragraph"/>
        <w:spacing w:before="0" w:beforeAutospacing="0" w:after="0" w:afterAutospacing="0" w:line="276" w:lineRule="auto"/>
        <w:jc w:val="center"/>
        <w:textAlignment w:val="baseline"/>
        <w:rPr>
          <w:rFonts w:ascii="Tahoma" w:hAnsi="Tahoma" w:cs="Tahoma"/>
        </w:rPr>
      </w:pPr>
      <w:r w:rsidRPr="00AC65D6">
        <w:rPr>
          <w:rStyle w:val="normaltextrun"/>
          <w:rFonts w:ascii="Tahoma" w:hAnsi="Tahoma" w:cs="Tahoma"/>
          <w:b/>
          <w:bCs/>
        </w:rPr>
        <w:t>PUNTO A TRATAR</w:t>
      </w:r>
    </w:p>
    <w:p w14:paraId="53128261" w14:textId="77777777" w:rsidR="00A31306" w:rsidRPr="00AC65D6" w:rsidRDefault="00A31306" w:rsidP="00AC65D6">
      <w:pPr>
        <w:pStyle w:val="Sinespaciado"/>
        <w:spacing w:line="276" w:lineRule="auto"/>
        <w:rPr>
          <w:rFonts w:ascii="Tahoma" w:hAnsi="Tahoma" w:cs="Tahoma"/>
        </w:rPr>
      </w:pPr>
    </w:p>
    <w:p w14:paraId="2229A3BD" w14:textId="77777777" w:rsidR="00A31306" w:rsidRPr="00AC65D6" w:rsidRDefault="00A31306" w:rsidP="00AC65D6">
      <w:pPr>
        <w:spacing w:line="276" w:lineRule="auto"/>
        <w:ind w:firstLine="708"/>
        <w:rPr>
          <w:rFonts w:ascii="Tahoma" w:hAnsi="Tahoma" w:cs="Tahoma"/>
          <w:sz w:val="24"/>
          <w:szCs w:val="24"/>
          <w:lang w:val="es-ES_tradnl"/>
        </w:rPr>
      </w:pPr>
      <w:r w:rsidRPr="00AC65D6">
        <w:rPr>
          <w:rStyle w:val="normaltextrun"/>
          <w:rFonts w:ascii="Tahoma" w:hAnsi="Tahoma" w:cs="Tahoma"/>
          <w:sz w:val="24"/>
          <w:szCs w:val="24"/>
        </w:rPr>
        <w:t>Por medio de esta providencia procede la Sala a</w:t>
      </w:r>
      <w:r w:rsidRPr="00AC65D6">
        <w:rPr>
          <w:rFonts w:ascii="Tahoma" w:hAnsi="Tahoma" w:cs="Tahoma"/>
          <w:sz w:val="24"/>
          <w:szCs w:val="24"/>
        </w:rPr>
        <w:t xml:space="preserve"> revolver los recursos de apelación interpuestos por </w:t>
      </w:r>
      <w:r w:rsidRPr="00AC65D6">
        <w:rPr>
          <w:rFonts w:ascii="Tahoma" w:hAnsi="Tahoma" w:cs="Tahoma"/>
          <w:sz w:val="24"/>
          <w:szCs w:val="24"/>
          <w:lang w:val="es-CO"/>
        </w:rPr>
        <w:t xml:space="preserve">los apoderados de las codemandadas en contra de la sentencia proferida </w:t>
      </w:r>
      <w:r w:rsidR="009F7B32" w:rsidRPr="00AC65D6">
        <w:rPr>
          <w:rFonts w:ascii="Tahoma" w:hAnsi="Tahoma" w:cs="Tahoma"/>
          <w:sz w:val="24"/>
          <w:szCs w:val="24"/>
          <w:lang w:val="es-CO"/>
        </w:rPr>
        <w:t>el 23 de enero de 2020</w:t>
      </w:r>
      <w:r w:rsidR="000F4167" w:rsidRPr="00AC65D6">
        <w:rPr>
          <w:rFonts w:ascii="Tahoma" w:hAnsi="Tahoma" w:cs="Tahoma"/>
          <w:sz w:val="24"/>
          <w:szCs w:val="24"/>
          <w:lang w:val="es-CO"/>
        </w:rPr>
        <w:t xml:space="preserve"> </w:t>
      </w:r>
      <w:r w:rsidRPr="00AC65D6">
        <w:rPr>
          <w:rFonts w:ascii="Tahoma" w:hAnsi="Tahoma" w:cs="Tahoma"/>
          <w:sz w:val="24"/>
          <w:szCs w:val="24"/>
          <w:lang w:val="es-CO"/>
        </w:rPr>
        <w:t xml:space="preserve">por el Juzgado </w:t>
      </w:r>
      <w:r w:rsidR="000F4167" w:rsidRPr="00AC65D6">
        <w:rPr>
          <w:rFonts w:ascii="Tahoma" w:hAnsi="Tahoma" w:cs="Tahoma"/>
          <w:sz w:val="24"/>
          <w:szCs w:val="24"/>
          <w:lang w:val="es-CO"/>
        </w:rPr>
        <w:t xml:space="preserve">Cuarto </w:t>
      </w:r>
      <w:r w:rsidRPr="00AC65D6">
        <w:rPr>
          <w:rFonts w:ascii="Tahoma" w:hAnsi="Tahoma" w:cs="Tahoma"/>
          <w:sz w:val="24"/>
          <w:szCs w:val="24"/>
          <w:lang w:val="es-CO"/>
        </w:rPr>
        <w:t>Laboral del Circuito de Pereira</w:t>
      </w:r>
      <w:r w:rsidRPr="00AC65D6">
        <w:rPr>
          <w:rStyle w:val="normaltextrun"/>
          <w:rFonts w:ascii="Tahoma" w:hAnsi="Tahoma" w:cs="Tahoma"/>
          <w:sz w:val="24"/>
          <w:szCs w:val="24"/>
        </w:rPr>
        <w:t>. Asimismo, se revisará la providencia de primer grado de manera íntegra en virtud del grado jurisdiccional de consulta admitido en esta instancia.</w:t>
      </w:r>
      <w:r w:rsidRPr="00AC65D6">
        <w:rPr>
          <w:rStyle w:val="Refdenotaalpie"/>
          <w:rFonts w:ascii="Tahoma" w:hAnsi="Tahoma" w:cs="Tahoma"/>
          <w:sz w:val="24"/>
          <w:szCs w:val="24"/>
        </w:rPr>
        <w:t xml:space="preserve"> </w:t>
      </w:r>
      <w:r w:rsidRPr="00AC65D6">
        <w:rPr>
          <w:rStyle w:val="normaltextrun"/>
          <w:rFonts w:ascii="Tahoma" w:hAnsi="Tahoma" w:cs="Tahoma"/>
          <w:sz w:val="24"/>
          <w:szCs w:val="24"/>
        </w:rPr>
        <w:t>Para ello se tiene en cuenta lo siguiente: </w:t>
      </w:r>
    </w:p>
    <w:p w14:paraId="62486C05" w14:textId="77777777" w:rsidR="001C5C55" w:rsidRPr="00AC65D6" w:rsidRDefault="001C5C55" w:rsidP="00AC65D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40CB5913" w14:textId="77777777" w:rsidR="00A31306" w:rsidRPr="00AC65D6" w:rsidRDefault="00A31306" w:rsidP="00AC65D6">
      <w:pPr>
        <w:pStyle w:val="Sinespaciado"/>
        <w:numPr>
          <w:ilvl w:val="0"/>
          <w:numId w:val="2"/>
        </w:numPr>
        <w:tabs>
          <w:tab w:val="left" w:pos="0"/>
          <w:tab w:val="left" w:pos="284"/>
        </w:tabs>
        <w:spacing w:line="276" w:lineRule="auto"/>
        <w:ind w:left="0" w:firstLine="0"/>
        <w:jc w:val="center"/>
        <w:rPr>
          <w:rFonts w:ascii="Tahoma" w:hAnsi="Tahoma" w:cs="Tahoma"/>
          <w:b/>
        </w:rPr>
      </w:pPr>
      <w:r w:rsidRPr="00AC65D6">
        <w:rPr>
          <w:rFonts w:ascii="Tahoma" w:hAnsi="Tahoma" w:cs="Tahoma"/>
          <w:b/>
        </w:rPr>
        <w:t>La demanda y su contestación</w:t>
      </w:r>
    </w:p>
    <w:p w14:paraId="4101652C" w14:textId="77777777" w:rsidR="001C5C55" w:rsidRPr="00AC65D6" w:rsidRDefault="001C5C55" w:rsidP="00AC65D6">
      <w:pPr>
        <w:pStyle w:val="Sinespaciado"/>
        <w:spacing w:line="276" w:lineRule="auto"/>
        <w:rPr>
          <w:rFonts w:ascii="Tahoma" w:hAnsi="Tahoma" w:cs="Tahoma"/>
        </w:rPr>
      </w:pPr>
    </w:p>
    <w:p w14:paraId="5CB7E662" w14:textId="3B3DF990" w:rsidR="00B84779" w:rsidRPr="00AC65D6" w:rsidRDefault="001C5C55" w:rsidP="00AC65D6">
      <w:pPr>
        <w:spacing w:line="276" w:lineRule="auto"/>
        <w:rPr>
          <w:rFonts w:ascii="Tahoma" w:hAnsi="Tahoma" w:cs="Tahoma"/>
          <w:sz w:val="24"/>
          <w:szCs w:val="24"/>
          <w:lang w:val="es-CO"/>
        </w:rPr>
      </w:pPr>
      <w:r w:rsidRPr="00AC65D6">
        <w:rPr>
          <w:rFonts w:ascii="Tahoma" w:hAnsi="Tahoma" w:cs="Tahoma"/>
          <w:sz w:val="24"/>
          <w:szCs w:val="24"/>
          <w:lang w:val="es-CO"/>
        </w:rPr>
        <w:t xml:space="preserve">Solicita </w:t>
      </w:r>
      <w:r w:rsidR="009F7B32" w:rsidRPr="00AC65D6">
        <w:rPr>
          <w:rFonts w:ascii="Tahoma" w:hAnsi="Tahoma" w:cs="Tahoma"/>
          <w:sz w:val="24"/>
          <w:szCs w:val="24"/>
          <w:lang w:val="es-CO"/>
        </w:rPr>
        <w:t>el</w:t>
      </w:r>
      <w:r w:rsidRPr="00AC65D6">
        <w:rPr>
          <w:rFonts w:ascii="Tahoma" w:hAnsi="Tahoma" w:cs="Tahoma"/>
          <w:sz w:val="24"/>
          <w:szCs w:val="24"/>
          <w:lang w:val="es-CO"/>
        </w:rPr>
        <w:t xml:space="preserve"> demandante que se declare la </w:t>
      </w:r>
      <w:r w:rsidR="009F7B32" w:rsidRPr="00AC65D6">
        <w:rPr>
          <w:rFonts w:ascii="Tahoma" w:hAnsi="Tahoma" w:cs="Tahoma"/>
          <w:sz w:val="24"/>
          <w:szCs w:val="24"/>
          <w:lang w:val="es-CO"/>
        </w:rPr>
        <w:t>nulidad de la afiliación que hizo a la</w:t>
      </w:r>
      <w:r w:rsidR="00005D87" w:rsidRPr="00AC65D6">
        <w:rPr>
          <w:rFonts w:ascii="Tahoma" w:hAnsi="Tahoma" w:cs="Tahoma"/>
          <w:sz w:val="24"/>
          <w:szCs w:val="24"/>
          <w:lang w:val="es-CO"/>
        </w:rPr>
        <w:t xml:space="preserve"> administradora de fondos de pensiones Porvenir S.A.,</w:t>
      </w:r>
      <w:r w:rsidR="00B84779" w:rsidRPr="00AC65D6">
        <w:rPr>
          <w:rFonts w:ascii="Tahoma" w:hAnsi="Tahoma" w:cs="Tahoma"/>
          <w:sz w:val="24"/>
          <w:szCs w:val="24"/>
          <w:lang w:val="es-CO"/>
        </w:rPr>
        <w:t xml:space="preserve"> </w:t>
      </w:r>
      <w:r w:rsidRPr="00AC65D6">
        <w:rPr>
          <w:rFonts w:ascii="Tahoma" w:hAnsi="Tahoma" w:cs="Tahoma"/>
          <w:sz w:val="24"/>
          <w:szCs w:val="24"/>
          <w:lang w:val="es-CO"/>
        </w:rPr>
        <w:t>por medio de</w:t>
      </w:r>
      <w:r w:rsidR="00005D87" w:rsidRPr="00AC65D6">
        <w:rPr>
          <w:rFonts w:ascii="Tahoma" w:hAnsi="Tahoma" w:cs="Tahoma"/>
          <w:sz w:val="24"/>
          <w:szCs w:val="24"/>
          <w:lang w:val="es-CO"/>
        </w:rPr>
        <w:t xml:space="preserve"> </w:t>
      </w:r>
      <w:r w:rsidRPr="00AC65D6">
        <w:rPr>
          <w:rFonts w:ascii="Tahoma" w:hAnsi="Tahoma" w:cs="Tahoma"/>
          <w:sz w:val="24"/>
          <w:szCs w:val="24"/>
          <w:lang w:val="es-CO"/>
        </w:rPr>
        <w:t>l</w:t>
      </w:r>
      <w:r w:rsidR="00005D87" w:rsidRPr="00AC65D6">
        <w:rPr>
          <w:rFonts w:ascii="Tahoma" w:hAnsi="Tahoma" w:cs="Tahoma"/>
          <w:sz w:val="24"/>
          <w:szCs w:val="24"/>
          <w:lang w:val="es-CO"/>
        </w:rPr>
        <w:t>a</w:t>
      </w:r>
      <w:r w:rsidRPr="00AC65D6">
        <w:rPr>
          <w:rFonts w:ascii="Tahoma" w:hAnsi="Tahoma" w:cs="Tahoma"/>
          <w:sz w:val="24"/>
          <w:szCs w:val="24"/>
          <w:lang w:val="es-CO"/>
        </w:rPr>
        <w:t xml:space="preserve"> cual migró del régimen de prima media </w:t>
      </w:r>
      <w:r w:rsidR="00575710" w:rsidRPr="00AC65D6">
        <w:rPr>
          <w:rFonts w:ascii="Tahoma" w:hAnsi="Tahoma" w:cs="Tahoma"/>
          <w:sz w:val="24"/>
          <w:szCs w:val="24"/>
          <w:lang w:val="es-CO"/>
        </w:rPr>
        <w:t xml:space="preserve">(en adelante RPM) </w:t>
      </w:r>
      <w:r w:rsidRPr="00AC65D6">
        <w:rPr>
          <w:rFonts w:ascii="Tahoma" w:hAnsi="Tahoma" w:cs="Tahoma"/>
          <w:sz w:val="24"/>
          <w:szCs w:val="24"/>
          <w:lang w:val="es-CO"/>
        </w:rPr>
        <w:t>al régimen de ahorro individua</w:t>
      </w:r>
      <w:r w:rsidR="004E03F2" w:rsidRPr="00AC65D6">
        <w:rPr>
          <w:rFonts w:ascii="Tahoma" w:hAnsi="Tahoma" w:cs="Tahoma"/>
          <w:sz w:val="24"/>
          <w:szCs w:val="24"/>
          <w:lang w:val="es-CO"/>
        </w:rPr>
        <w:t>l</w:t>
      </w:r>
      <w:r w:rsidR="00575710" w:rsidRPr="00AC65D6">
        <w:rPr>
          <w:rFonts w:ascii="Tahoma" w:hAnsi="Tahoma" w:cs="Tahoma"/>
          <w:sz w:val="24"/>
          <w:szCs w:val="24"/>
          <w:lang w:val="es-CO"/>
        </w:rPr>
        <w:t xml:space="preserve"> (en adelante RAIS)</w:t>
      </w:r>
      <w:r w:rsidR="002E7149" w:rsidRPr="00AC65D6">
        <w:rPr>
          <w:rFonts w:ascii="Tahoma" w:hAnsi="Tahoma" w:cs="Tahoma"/>
          <w:sz w:val="24"/>
          <w:szCs w:val="24"/>
          <w:lang w:val="es-CO"/>
        </w:rPr>
        <w:t>.</w:t>
      </w:r>
      <w:r w:rsidR="004E03F2" w:rsidRPr="00AC65D6">
        <w:rPr>
          <w:rFonts w:ascii="Tahoma" w:hAnsi="Tahoma" w:cs="Tahoma"/>
          <w:sz w:val="24"/>
          <w:szCs w:val="24"/>
          <w:lang w:val="es-CO"/>
        </w:rPr>
        <w:t xml:space="preserve"> </w:t>
      </w:r>
      <w:r w:rsidR="002E7149" w:rsidRPr="00AC65D6">
        <w:rPr>
          <w:rFonts w:ascii="Tahoma" w:hAnsi="Tahoma" w:cs="Tahoma"/>
          <w:sz w:val="24"/>
          <w:szCs w:val="24"/>
          <w:lang w:val="es-CO"/>
        </w:rPr>
        <w:t xml:space="preserve">En </w:t>
      </w:r>
      <w:r w:rsidRPr="00AC65D6">
        <w:rPr>
          <w:rFonts w:ascii="Tahoma" w:hAnsi="Tahoma" w:cs="Tahoma"/>
          <w:sz w:val="24"/>
          <w:szCs w:val="24"/>
          <w:lang w:val="es-CO"/>
        </w:rPr>
        <w:t xml:space="preserve">consecuencia, procura que se condene a </w:t>
      </w:r>
      <w:r w:rsidR="00B84779" w:rsidRPr="00AC65D6">
        <w:rPr>
          <w:rFonts w:ascii="Tahoma" w:hAnsi="Tahoma" w:cs="Tahoma"/>
          <w:sz w:val="24"/>
          <w:szCs w:val="24"/>
          <w:lang w:val="es-CO"/>
        </w:rPr>
        <w:t>dicha AF</w:t>
      </w:r>
      <w:r w:rsidRPr="00AC65D6">
        <w:rPr>
          <w:rFonts w:ascii="Tahoma" w:hAnsi="Tahoma" w:cs="Tahoma"/>
          <w:sz w:val="24"/>
          <w:szCs w:val="24"/>
          <w:lang w:val="es-CO"/>
        </w:rPr>
        <w:t xml:space="preserve">P a </w:t>
      </w:r>
      <w:r w:rsidR="004E03F2" w:rsidRPr="00AC65D6">
        <w:rPr>
          <w:rFonts w:ascii="Tahoma" w:hAnsi="Tahoma" w:cs="Tahoma"/>
          <w:sz w:val="24"/>
          <w:szCs w:val="24"/>
          <w:lang w:val="es-CO"/>
        </w:rPr>
        <w:t>liberarlo de su base de datos, haciendo el respectivo traslado de sus cotizaciones al régimen de prima media administrado por Colpensiones</w:t>
      </w:r>
      <w:r w:rsidR="00A25DF6" w:rsidRPr="00AC65D6">
        <w:rPr>
          <w:rFonts w:ascii="Tahoma" w:hAnsi="Tahoma" w:cs="Tahoma"/>
          <w:sz w:val="24"/>
          <w:szCs w:val="24"/>
          <w:lang w:val="es-CO"/>
        </w:rPr>
        <w:t>, entidad a la que debe ordenársele que lo reciba como afiliado cotizante</w:t>
      </w:r>
      <w:r w:rsidR="004E03F2" w:rsidRPr="00AC65D6">
        <w:rPr>
          <w:rFonts w:ascii="Tahoma" w:hAnsi="Tahoma" w:cs="Tahoma"/>
          <w:sz w:val="24"/>
          <w:szCs w:val="24"/>
          <w:lang w:val="es-CO"/>
        </w:rPr>
        <w:t>.</w:t>
      </w:r>
    </w:p>
    <w:p w14:paraId="4B99056E" w14:textId="77777777" w:rsidR="00B84779" w:rsidRPr="00AC65D6" w:rsidRDefault="00B84779" w:rsidP="00AC65D6">
      <w:pPr>
        <w:spacing w:line="276" w:lineRule="auto"/>
        <w:rPr>
          <w:rFonts w:ascii="Tahoma" w:hAnsi="Tahoma" w:cs="Tahoma"/>
          <w:sz w:val="24"/>
          <w:szCs w:val="24"/>
          <w:lang w:val="es-CO"/>
        </w:rPr>
      </w:pPr>
    </w:p>
    <w:p w14:paraId="0F0B60E5" w14:textId="77777777" w:rsidR="001C5C55" w:rsidRPr="00AC65D6" w:rsidRDefault="00B026C8" w:rsidP="00AC65D6">
      <w:pPr>
        <w:spacing w:line="276" w:lineRule="auto"/>
        <w:rPr>
          <w:rFonts w:ascii="Tahoma" w:hAnsi="Tahoma" w:cs="Tahoma"/>
          <w:sz w:val="24"/>
          <w:szCs w:val="24"/>
          <w:lang w:val="es-CO"/>
        </w:rPr>
      </w:pPr>
      <w:r w:rsidRPr="00AC65D6">
        <w:rPr>
          <w:rFonts w:ascii="Tahoma" w:hAnsi="Tahoma" w:cs="Tahoma"/>
          <w:sz w:val="24"/>
          <w:szCs w:val="24"/>
          <w:lang w:val="es-CO"/>
        </w:rPr>
        <w:t>Finalmente, pide que se condene a las demandadas al pago de las costas procesales</w:t>
      </w:r>
      <w:r w:rsidR="00A25DF6" w:rsidRPr="00AC65D6">
        <w:rPr>
          <w:rFonts w:ascii="Tahoma" w:hAnsi="Tahoma" w:cs="Tahoma"/>
          <w:sz w:val="24"/>
          <w:szCs w:val="24"/>
          <w:lang w:val="es-CO"/>
        </w:rPr>
        <w:t xml:space="preserve"> y a lo extra y ultra </w:t>
      </w:r>
      <w:proofErr w:type="spellStart"/>
      <w:r w:rsidR="00A25DF6" w:rsidRPr="00AC65D6">
        <w:rPr>
          <w:rFonts w:ascii="Tahoma" w:hAnsi="Tahoma" w:cs="Tahoma"/>
          <w:sz w:val="24"/>
          <w:szCs w:val="24"/>
          <w:lang w:val="es-CO"/>
        </w:rPr>
        <w:t>petita</w:t>
      </w:r>
      <w:proofErr w:type="spellEnd"/>
      <w:r w:rsidR="00A25DF6" w:rsidRPr="00AC65D6">
        <w:rPr>
          <w:rFonts w:ascii="Tahoma" w:hAnsi="Tahoma" w:cs="Tahoma"/>
          <w:sz w:val="24"/>
          <w:szCs w:val="24"/>
          <w:lang w:val="es-CO"/>
        </w:rPr>
        <w:t>, debatido y probado en el proceso.</w:t>
      </w:r>
    </w:p>
    <w:p w14:paraId="1299C43A" w14:textId="77777777" w:rsidR="00A25DF6" w:rsidRPr="00AC65D6" w:rsidRDefault="00A25DF6" w:rsidP="00AC65D6">
      <w:pPr>
        <w:spacing w:line="276" w:lineRule="auto"/>
        <w:rPr>
          <w:rFonts w:ascii="Tahoma" w:hAnsi="Tahoma" w:cs="Tahoma"/>
          <w:sz w:val="24"/>
          <w:szCs w:val="24"/>
          <w:lang w:val="es-CO"/>
        </w:rPr>
      </w:pPr>
    </w:p>
    <w:p w14:paraId="55F7AE18" w14:textId="539BD9EF" w:rsidR="00A25DF6" w:rsidRPr="00AC65D6" w:rsidRDefault="001C5C55" w:rsidP="00AC65D6">
      <w:pPr>
        <w:spacing w:line="276" w:lineRule="auto"/>
        <w:rPr>
          <w:rFonts w:ascii="Tahoma" w:hAnsi="Tahoma" w:cs="Tahoma"/>
          <w:sz w:val="24"/>
          <w:szCs w:val="24"/>
          <w:lang w:val="es-CO"/>
        </w:rPr>
      </w:pPr>
      <w:r w:rsidRPr="00AC65D6">
        <w:rPr>
          <w:rFonts w:ascii="Tahoma" w:hAnsi="Tahoma" w:cs="Tahoma"/>
          <w:sz w:val="24"/>
          <w:szCs w:val="24"/>
          <w:lang w:val="es-CO"/>
        </w:rPr>
        <w:t>Para fundar tales pretensiones</w:t>
      </w:r>
      <w:r w:rsidR="00575710" w:rsidRPr="00AC65D6">
        <w:rPr>
          <w:rFonts w:ascii="Tahoma" w:hAnsi="Tahoma" w:cs="Tahoma"/>
          <w:sz w:val="24"/>
          <w:szCs w:val="24"/>
          <w:lang w:val="es-CO"/>
        </w:rPr>
        <w:t>,</w:t>
      </w:r>
      <w:r w:rsidRPr="00AC65D6">
        <w:rPr>
          <w:rFonts w:ascii="Tahoma" w:hAnsi="Tahoma" w:cs="Tahoma"/>
          <w:sz w:val="24"/>
          <w:szCs w:val="24"/>
          <w:lang w:val="es-CO"/>
        </w:rPr>
        <w:t xml:space="preserve"> manifiesta que nació el </w:t>
      </w:r>
      <w:r w:rsidR="00B026C8" w:rsidRPr="00AC65D6">
        <w:rPr>
          <w:rFonts w:ascii="Tahoma" w:hAnsi="Tahoma" w:cs="Tahoma"/>
          <w:sz w:val="24"/>
          <w:szCs w:val="24"/>
          <w:lang w:val="es-CO"/>
        </w:rPr>
        <w:t>1</w:t>
      </w:r>
      <w:r w:rsidR="00A25DF6" w:rsidRPr="00AC65D6">
        <w:rPr>
          <w:rFonts w:ascii="Tahoma" w:hAnsi="Tahoma" w:cs="Tahoma"/>
          <w:sz w:val="24"/>
          <w:szCs w:val="24"/>
          <w:lang w:val="es-CO"/>
        </w:rPr>
        <w:t xml:space="preserve">º de mayo de 1954; que inició su vida laboral el 21 de marzo de 1989, afiliándose al I.S.S., entidad en la que efectuó cotizaciones </w:t>
      </w:r>
      <w:r w:rsidR="000224A2" w:rsidRPr="00AC65D6">
        <w:rPr>
          <w:rFonts w:ascii="Tahoma" w:hAnsi="Tahoma" w:cs="Tahoma"/>
          <w:sz w:val="24"/>
          <w:szCs w:val="24"/>
          <w:lang w:val="es-CO"/>
        </w:rPr>
        <w:t>hasta diciembre de 1999.</w:t>
      </w:r>
    </w:p>
    <w:p w14:paraId="4DDBEF00" w14:textId="77777777" w:rsidR="000224A2" w:rsidRPr="00AC65D6" w:rsidRDefault="000224A2" w:rsidP="00AC65D6">
      <w:pPr>
        <w:spacing w:line="276" w:lineRule="auto"/>
        <w:rPr>
          <w:rFonts w:ascii="Tahoma" w:hAnsi="Tahoma" w:cs="Tahoma"/>
          <w:sz w:val="24"/>
          <w:szCs w:val="24"/>
          <w:lang w:val="es-CO"/>
        </w:rPr>
      </w:pPr>
    </w:p>
    <w:p w14:paraId="1D1566CD" w14:textId="77777777" w:rsidR="000224A2" w:rsidRPr="00AC65D6" w:rsidRDefault="000224A2" w:rsidP="00AC65D6">
      <w:pPr>
        <w:spacing w:line="276" w:lineRule="auto"/>
        <w:rPr>
          <w:rFonts w:ascii="Tahoma" w:hAnsi="Tahoma" w:cs="Tahoma"/>
          <w:sz w:val="24"/>
          <w:szCs w:val="24"/>
          <w:lang w:val="es-CO"/>
        </w:rPr>
      </w:pPr>
      <w:r w:rsidRPr="00AC65D6">
        <w:rPr>
          <w:rFonts w:ascii="Tahoma" w:hAnsi="Tahoma" w:cs="Tahoma"/>
          <w:sz w:val="24"/>
          <w:szCs w:val="24"/>
          <w:lang w:val="es-CO"/>
        </w:rPr>
        <w:lastRenderedPageBreak/>
        <w:t>Refiere que no recuerda haber firmado el formulario de afiliación a la AFP Porvenir y que jamás recibió una asesoría por parte de dicha entidad acerca de las implicaciones que tendría el trasladarse de régimen.</w:t>
      </w:r>
    </w:p>
    <w:p w14:paraId="3461D779" w14:textId="77777777" w:rsidR="000224A2" w:rsidRPr="00AC65D6" w:rsidRDefault="000224A2" w:rsidP="00AC65D6">
      <w:pPr>
        <w:spacing w:line="276" w:lineRule="auto"/>
        <w:rPr>
          <w:rFonts w:ascii="Tahoma" w:hAnsi="Tahoma" w:cs="Tahoma"/>
          <w:sz w:val="24"/>
          <w:szCs w:val="24"/>
          <w:lang w:val="es-CO"/>
        </w:rPr>
      </w:pPr>
    </w:p>
    <w:p w14:paraId="2A9C47F7" w14:textId="77777777" w:rsidR="00E45061" w:rsidRDefault="000224A2" w:rsidP="00AC65D6">
      <w:pPr>
        <w:spacing w:line="276" w:lineRule="auto"/>
        <w:rPr>
          <w:rFonts w:ascii="Tahoma" w:hAnsi="Tahoma" w:cs="Tahoma"/>
          <w:sz w:val="24"/>
          <w:szCs w:val="24"/>
          <w:lang w:val="es-CO"/>
        </w:rPr>
      </w:pPr>
      <w:r w:rsidRPr="00AC65D6">
        <w:rPr>
          <w:rFonts w:ascii="Tahoma" w:hAnsi="Tahoma" w:cs="Tahoma"/>
          <w:sz w:val="24"/>
          <w:szCs w:val="24"/>
          <w:lang w:val="es-CO"/>
        </w:rPr>
        <w:t>Agrega que en documento emitido por Porvenir S.A. se le inform</w:t>
      </w:r>
      <w:r w:rsidR="00E45061" w:rsidRPr="00AC65D6">
        <w:rPr>
          <w:rFonts w:ascii="Tahoma" w:hAnsi="Tahoma" w:cs="Tahoma"/>
          <w:sz w:val="24"/>
          <w:szCs w:val="24"/>
          <w:lang w:val="es-CO"/>
        </w:rPr>
        <w:t>a</w:t>
      </w:r>
      <w:r w:rsidRPr="00AC65D6">
        <w:rPr>
          <w:rFonts w:ascii="Tahoma" w:hAnsi="Tahoma" w:cs="Tahoma"/>
          <w:sz w:val="24"/>
          <w:szCs w:val="24"/>
          <w:lang w:val="es-CO"/>
        </w:rPr>
        <w:t xml:space="preserve"> que</w:t>
      </w:r>
      <w:r w:rsidR="00757410" w:rsidRPr="00AC65D6">
        <w:rPr>
          <w:rFonts w:ascii="Tahoma" w:hAnsi="Tahoma" w:cs="Tahoma"/>
          <w:sz w:val="24"/>
          <w:szCs w:val="24"/>
          <w:lang w:val="es-CO"/>
        </w:rPr>
        <w:t xml:space="preserve"> la asesoría que se le brindó para el momento del traslado se hizo de forma verbal</w:t>
      </w:r>
      <w:r w:rsidR="00E45061" w:rsidRPr="00AC65D6">
        <w:rPr>
          <w:rFonts w:ascii="Tahoma" w:hAnsi="Tahoma" w:cs="Tahoma"/>
          <w:sz w:val="24"/>
          <w:szCs w:val="24"/>
          <w:lang w:val="es-CO"/>
        </w:rPr>
        <w:t xml:space="preserve">, y por ello </w:t>
      </w:r>
      <w:r w:rsidR="002E7149" w:rsidRPr="00AC65D6">
        <w:rPr>
          <w:rFonts w:ascii="Tahoma" w:hAnsi="Tahoma" w:cs="Tahoma"/>
          <w:sz w:val="24"/>
          <w:szCs w:val="24"/>
          <w:lang w:val="es-CO"/>
        </w:rPr>
        <w:t xml:space="preserve">no </w:t>
      </w:r>
      <w:r w:rsidR="00E45061" w:rsidRPr="00AC65D6">
        <w:rPr>
          <w:rFonts w:ascii="Tahoma" w:hAnsi="Tahoma" w:cs="Tahoma"/>
          <w:sz w:val="24"/>
          <w:szCs w:val="24"/>
          <w:lang w:val="es-CO"/>
        </w:rPr>
        <w:t>se le proporcionan los soportes respectivos</w:t>
      </w:r>
      <w:r w:rsidR="002E7149" w:rsidRPr="00AC65D6">
        <w:rPr>
          <w:rFonts w:ascii="Tahoma" w:hAnsi="Tahoma" w:cs="Tahoma"/>
          <w:sz w:val="24"/>
          <w:szCs w:val="24"/>
          <w:lang w:val="es-CO"/>
        </w:rPr>
        <w:t>. Resalta que e</w:t>
      </w:r>
      <w:r w:rsidR="00F278BC" w:rsidRPr="00AC65D6">
        <w:rPr>
          <w:rFonts w:ascii="Tahoma" w:hAnsi="Tahoma" w:cs="Tahoma"/>
          <w:sz w:val="24"/>
          <w:szCs w:val="24"/>
          <w:lang w:val="es-CO"/>
        </w:rPr>
        <w:t xml:space="preserve">n ese documento </w:t>
      </w:r>
      <w:r w:rsidR="002E7149" w:rsidRPr="00AC65D6">
        <w:rPr>
          <w:rFonts w:ascii="Tahoma" w:hAnsi="Tahoma" w:cs="Tahoma"/>
          <w:sz w:val="24"/>
          <w:szCs w:val="24"/>
          <w:lang w:val="es-CO"/>
        </w:rPr>
        <w:t>no se indica que la AFP</w:t>
      </w:r>
      <w:r w:rsidR="00F278BC" w:rsidRPr="00AC65D6">
        <w:rPr>
          <w:rFonts w:ascii="Tahoma" w:hAnsi="Tahoma" w:cs="Tahoma"/>
          <w:sz w:val="24"/>
          <w:szCs w:val="24"/>
          <w:lang w:val="es-CO"/>
        </w:rPr>
        <w:t xml:space="preserve"> tuviera procesos que garantizaran que la capacitación que se brindaba a sus asesores comerciales hubiera sido transmitida en debida forma a los potenciales afiliados, ni tampoco que la suscripción de un recuadro en el formulario de afiliación estuviera acompañada de un correcto asesoramiento.</w:t>
      </w:r>
    </w:p>
    <w:p w14:paraId="19427FCC" w14:textId="77777777" w:rsidR="00AC65D6" w:rsidRPr="00AC65D6" w:rsidRDefault="00AC65D6" w:rsidP="00AC65D6">
      <w:pPr>
        <w:spacing w:line="276" w:lineRule="auto"/>
        <w:rPr>
          <w:rFonts w:ascii="Tahoma" w:hAnsi="Tahoma" w:cs="Tahoma"/>
          <w:sz w:val="24"/>
          <w:szCs w:val="24"/>
          <w:lang w:val="es-CO"/>
        </w:rPr>
      </w:pPr>
    </w:p>
    <w:p w14:paraId="6DD5F8FC" w14:textId="1D0490C0" w:rsidR="00F278BC" w:rsidRPr="00AC65D6" w:rsidRDefault="00F278BC" w:rsidP="00AC65D6">
      <w:pPr>
        <w:spacing w:line="276" w:lineRule="auto"/>
        <w:rPr>
          <w:rFonts w:ascii="Tahoma" w:hAnsi="Tahoma" w:cs="Tahoma"/>
          <w:sz w:val="24"/>
          <w:szCs w:val="24"/>
          <w:lang w:val="es-CO"/>
        </w:rPr>
      </w:pPr>
      <w:r w:rsidRPr="00AC65D6">
        <w:rPr>
          <w:rFonts w:ascii="Tahoma" w:hAnsi="Tahoma" w:cs="Tahoma"/>
          <w:sz w:val="24"/>
          <w:szCs w:val="24"/>
          <w:lang w:val="es-CO"/>
        </w:rPr>
        <w:t>Afirma que</w:t>
      </w:r>
      <w:r w:rsidR="00575710" w:rsidRPr="00AC65D6">
        <w:rPr>
          <w:rFonts w:ascii="Tahoma" w:hAnsi="Tahoma" w:cs="Tahoma"/>
          <w:sz w:val="24"/>
          <w:szCs w:val="24"/>
          <w:lang w:val="es-CO"/>
        </w:rPr>
        <w:t>,</w:t>
      </w:r>
      <w:r w:rsidRPr="00AC65D6">
        <w:rPr>
          <w:rFonts w:ascii="Tahoma" w:hAnsi="Tahoma" w:cs="Tahoma"/>
          <w:sz w:val="24"/>
          <w:szCs w:val="24"/>
          <w:lang w:val="es-CO"/>
        </w:rPr>
        <w:t xml:space="preserve"> </w:t>
      </w:r>
      <w:r w:rsidR="002F4390" w:rsidRPr="00AC65D6">
        <w:rPr>
          <w:rFonts w:ascii="Tahoma" w:hAnsi="Tahoma" w:cs="Tahoma"/>
          <w:sz w:val="24"/>
          <w:szCs w:val="24"/>
          <w:lang w:val="es-CO"/>
        </w:rPr>
        <w:t>según proyección llevada a cabo por Porvenir S.A., al cumplir los 64 años de edad tendría derecho a una mesada pensional de $1.966.700, cuando en Colpensiones la prestación ascendería a $4.691.200 al alcanzar los 62 años de edad.</w:t>
      </w:r>
    </w:p>
    <w:p w14:paraId="3CF2D8B6" w14:textId="77777777" w:rsidR="00F278BC" w:rsidRPr="00AC65D6" w:rsidRDefault="00F278BC" w:rsidP="00AC65D6">
      <w:pPr>
        <w:spacing w:line="276" w:lineRule="auto"/>
        <w:rPr>
          <w:rFonts w:ascii="Tahoma" w:hAnsi="Tahoma" w:cs="Tahoma"/>
          <w:sz w:val="24"/>
          <w:szCs w:val="24"/>
          <w:lang w:val="es-CO"/>
        </w:rPr>
      </w:pPr>
    </w:p>
    <w:p w14:paraId="3D7412C9" w14:textId="5331D0F1" w:rsidR="00F278BC" w:rsidRPr="00AC65D6" w:rsidRDefault="00832E72" w:rsidP="00AC65D6">
      <w:pPr>
        <w:spacing w:line="276" w:lineRule="auto"/>
        <w:rPr>
          <w:rFonts w:ascii="Tahoma" w:hAnsi="Tahoma" w:cs="Tahoma"/>
          <w:sz w:val="24"/>
          <w:szCs w:val="24"/>
          <w:lang w:val="es-CO"/>
        </w:rPr>
      </w:pPr>
      <w:r w:rsidRPr="00AC65D6">
        <w:rPr>
          <w:rFonts w:ascii="Tahoma" w:hAnsi="Tahoma" w:cs="Tahoma"/>
          <w:sz w:val="24"/>
          <w:szCs w:val="24"/>
          <w:lang w:val="es-CO"/>
        </w:rPr>
        <w:t>Por último</w:t>
      </w:r>
      <w:r w:rsidR="00575710" w:rsidRPr="00AC65D6">
        <w:rPr>
          <w:rFonts w:ascii="Tahoma" w:hAnsi="Tahoma" w:cs="Tahoma"/>
          <w:sz w:val="24"/>
          <w:szCs w:val="24"/>
          <w:lang w:val="es-CO"/>
        </w:rPr>
        <w:t>,</w:t>
      </w:r>
      <w:r w:rsidRPr="00AC65D6">
        <w:rPr>
          <w:rFonts w:ascii="Tahoma" w:hAnsi="Tahoma" w:cs="Tahoma"/>
          <w:sz w:val="24"/>
          <w:szCs w:val="24"/>
          <w:lang w:val="es-CO"/>
        </w:rPr>
        <w:t xml:space="preserve"> sostiene que el 27 de agosto de 2018 Colpensiones negó su solicitud de traslado</w:t>
      </w:r>
      <w:r w:rsidR="000439EB" w:rsidRPr="00AC65D6">
        <w:rPr>
          <w:rFonts w:ascii="Tahoma" w:hAnsi="Tahoma" w:cs="Tahoma"/>
          <w:sz w:val="24"/>
          <w:szCs w:val="24"/>
          <w:lang w:val="es-CO"/>
        </w:rPr>
        <w:t xml:space="preserve"> bajo el argumento de que se encontraba a diez años o menos de su requisito de tiempo para pensionarse.</w:t>
      </w:r>
    </w:p>
    <w:p w14:paraId="0FB78278" w14:textId="77777777" w:rsidR="001C5C55" w:rsidRPr="00AC65D6" w:rsidRDefault="001C5C55" w:rsidP="00AC65D6">
      <w:pPr>
        <w:pStyle w:val="Sinespaciado"/>
        <w:spacing w:line="276" w:lineRule="auto"/>
        <w:rPr>
          <w:rFonts w:ascii="Tahoma" w:hAnsi="Tahoma" w:cs="Tahoma"/>
        </w:rPr>
      </w:pPr>
    </w:p>
    <w:p w14:paraId="722DE6A3" w14:textId="77777777" w:rsidR="00B52029" w:rsidRPr="00AC65D6" w:rsidRDefault="001C5C55"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En respuesta a la demanda, </w:t>
      </w:r>
      <w:r w:rsidR="00662E3D" w:rsidRPr="00AC65D6">
        <w:rPr>
          <w:rFonts w:ascii="Tahoma" w:hAnsi="Tahoma" w:cs="Tahoma"/>
          <w:b/>
          <w:sz w:val="24"/>
          <w:szCs w:val="24"/>
          <w:lang w:val="es-CO"/>
        </w:rPr>
        <w:t xml:space="preserve">Colpensiones </w:t>
      </w:r>
      <w:r w:rsidR="00662E3D" w:rsidRPr="00AC65D6">
        <w:rPr>
          <w:rFonts w:ascii="Tahoma" w:hAnsi="Tahoma" w:cs="Tahoma"/>
          <w:sz w:val="24"/>
          <w:szCs w:val="24"/>
          <w:lang w:val="es-CO"/>
        </w:rPr>
        <w:t xml:space="preserve">aceptó los hechos que refieren a </w:t>
      </w:r>
      <w:r w:rsidR="00B52029" w:rsidRPr="00AC65D6">
        <w:rPr>
          <w:rFonts w:ascii="Tahoma" w:hAnsi="Tahoma" w:cs="Tahoma"/>
          <w:sz w:val="24"/>
          <w:szCs w:val="24"/>
          <w:lang w:val="es-CO"/>
        </w:rPr>
        <w:t xml:space="preserve">la edad del </w:t>
      </w:r>
      <w:r w:rsidR="00EB096A" w:rsidRPr="00AC65D6">
        <w:rPr>
          <w:rFonts w:ascii="Tahoma" w:hAnsi="Tahoma" w:cs="Tahoma"/>
          <w:sz w:val="24"/>
          <w:szCs w:val="24"/>
          <w:lang w:val="es-CO"/>
        </w:rPr>
        <w:t>actor</w:t>
      </w:r>
      <w:r w:rsidR="00A25EF4" w:rsidRPr="00AC65D6">
        <w:rPr>
          <w:rFonts w:ascii="Tahoma" w:hAnsi="Tahoma" w:cs="Tahoma"/>
          <w:sz w:val="24"/>
          <w:szCs w:val="24"/>
          <w:lang w:val="es-CO"/>
        </w:rPr>
        <w:t>;</w:t>
      </w:r>
      <w:r w:rsidR="00B52029" w:rsidRPr="00AC65D6">
        <w:rPr>
          <w:rFonts w:ascii="Tahoma" w:hAnsi="Tahoma" w:cs="Tahoma"/>
          <w:sz w:val="24"/>
          <w:szCs w:val="24"/>
          <w:lang w:val="es-CO"/>
        </w:rPr>
        <w:t xml:space="preserve"> la fecha en la que empezó su vida laboral</w:t>
      </w:r>
      <w:r w:rsidR="00A25EF4" w:rsidRPr="00AC65D6">
        <w:rPr>
          <w:rFonts w:ascii="Tahoma" w:hAnsi="Tahoma" w:cs="Tahoma"/>
          <w:sz w:val="24"/>
          <w:szCs w:val="24"/>
          <w:lang w:val="es-CO"/>
        </w:rPr>
        <w:t>;</w:t>
      </w:r>
      <w:r w:rsidR="00B52029" w:rsidRPr="00AC65D6">
        <w:rPr>
          <w:rFonts w:ascii="Tahoma" w:hAnsi="Tahoma" w:cs="Tahoma"/>
          <w:sz w:val="24"/>
          <w:szCs w:val="24"/>
          <w:lang w:val="es-CO"/>
        </w:rPr>
        <w:t xml:space="preserve"> aquella hasta la cual efectuó cotizaciones al I.S.S.</w:t>
      </w:r>
      <w:r w:rsidR="00A25EF4" w:rsidRPr="00AC65D6">
        <w:rPr>
          <w:rFonts w:ascii="Tahoma" w:hAnsi="Tahoma" w:cs="Tahoma"/>
          <w:sz w:val="24"/>
          <w:szCs w:val="24"/>
          <w:lang w:val="es-CO"/>
        </w:rPr>
        <w:t xml:space="preserve"> y</w:t>
      </w:r>
      <w:r w:rsidR="00B52029" w:rsidRPr="00AC65D6">
        <w:rPr>
          <w:rFonts w:ascii="Tahoma" w:hAnsi="Tahoma" w:cs="Tahoma"/>
          <w:sz w:val="24"/>
          <w:szCs w:val="24"/>
          <w:lang w:val="es-CO"/>
        </w:rPr>
        <w:t xml:space="preserve"> la negativa de traslado realizada por esa entidad el 27 de agosto de 2018. Frente a los demás hechos manifestó que no le constaban o que no eran hechos como tal.</w:t>
      </w:r>
    </w:p>
    <w:p w14:paraId="1FC39945" w14:textId="77777777" w:rsidR="00B52029" w:rsidRPr="00AC65D6" w:rsidRDefault="00B52029" w:rsidP="00AC65D6">
      <w:pPr>
        <w:spacing w:line="276" w:lineRule="auto"/>
        <w:ind w:firstLine="708"/>
        <w:rPr>
          <w:rFonts w:ascii="Tahoma" w:hAnsi="Tahoma" w:cs="Tahoma"/>
          <w:sz w:val="24"/>
          <w:szCs w:val="24"/>
          <w:lang w:val="es-CO"/>
        </w:rPr>
      </w:pPr>
    </w:p>
    <w:p w14:paraId="09992CB2" w14:textId="77777777" w:rsidR="00B52029" w:rsidRPr="00AC65D6" w:rsidRDefault="00A25EF4"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Se opuso a la totalidad de las pretensiones </w:t>
      </w:r>
      <w:r w:rsidR="00D77E17" w:rsidRPr="00AC65D6">
        <w:rPr>
          <w:rFonts w:ascii="Tahoma" w:hAnsi="Tahoma" w:cs="Tahoma"/>
          <w:sz w:val="24"/>
          <w:szCs w:val="24"/>
          <w:lang w:val="es-CO"/>
        </w:rPr>
        <w:t>alegando</w:t>
      </w:r>
      <w:r w:rsidRPr="00AC65D6">
        <w:rPr>
          <w:rFonts w:ascii="Tahoma" w:hAnsi="Tahoma" w:cs="Tahoma"/>
          <w:sz w:val="24"/>
          <w:szCs w:val="24"/>
          <w:lang w:val="es-CO"/>
        </w:rPr>
        <w:t xml:space="preserve"> que las circunstancias aducidas por el señor Rodríguez Ruiz carecían de sustento fáctico y legal, ya que no se evidenciaba que hubiera existido engaño alguno por parte de Porvenir S.A.</w:t>
      </w:r>
      <w:r w:rsidR="00625F92" w:rsidRPr="00AC65D6">
        <w:rPr>
          <w:rFonts w:ascii="Tahoma" w:hAnsi="Tahoma" w:cs="Tahoma"/>
          <w:sz w:val="24"/>
          <w:szCs w:val="24"/>
          <w:lang w:val="es-CO"/>
        </w:rPr>
        <w:t xml:space="preserve"> al momento del acto jurídico de </w:t>
      </w:r>
      <w:r w:rsidR="00D77E17" w:rsidRPr="00AC65D6">
        <w:rPr>
          <w:rFonts w:ascii="Tahoma" w:hAnsi="Tahoma" w:cs="Tahoma"/>
          <w:sz w:val="24"/>
          <w:szCs w:val="24"/>
          <w:lang w:val="es-CO"/>
        </w:rPr>
        <w:t xml:space="preserve">su </w:t>
      </w:r>
      <w:r w:rsidR="00625F92" w:rsidRPr="00AC65D6">
        <w:rPr>
          <w:rFonts w:ascii="Tahoma" w:hAnsi="Tahoma" w:cs="Tahoma"/>
          <w:sz w:val="24"/>
          <w:szCs w:val="24"/>
          <w:lang w:val="es-CO"/>
        </w:rPr>
        <w:t>afiliación</w:t>
      </w:r>
      <w:r w:rsidR="00D77E17" w:rsidRPr="00AC65D6">
        <w:rPr>
          <w:rFonts w:ascii="Tahoma" w:hAnsi="Tahoma" w:cs="Tahoma"/>
          <w:sz w:val="24"/>
          <w:szCs w:val="24"/>
          <w:lang w:val="es-CO"/>
        </w:rPr>
        <w:t xml:space="preserve"> al RAIS</w:t>
      </w:r>
      <w:r w:rsidR="00625F92" w:rsidRPr="00AC65D6">
        <w:rPr>
          <w:rFonts w:ascii="Tahoma" w:hAnsi="Tahoma" w:cs="Tahoma"/>
          <w:sz w:val="24"/>
          <w:szCs w:val="24"/>
          <w:lang w:val="es-CO"/>
        </w:rPr>
        <w:t xml:space="preserve">. En ese sentido, propuso las excepciones de mérito que denominó </w:t>
      </w:r>
      <w:r w:rsidR="00625F92" w:rsidRPr="00AC65D6">
        <w:rPr>
          <w:rFonts w:ascii="Tahoma" w:hAnsi="Tahoma" w:cs="Tahoma"/>
          <w:i/>
          <w:sz w:val="24"/>
          <w:szCs w:val="24"/>
          <w:lang w:val="es-CO"/>
        </w:rPr>
        <w:t xml:space="preserve">“Validez de la afiliación al RAIS”; “Inexistencia de la obligación”; “Saneamiento de una presunta nulidad”; </w:t>
      </w:r>
      <w:r w:rsidR="00D77E17" w:rsidRPr="00AC65D6">
        <w:rPr>
          <w:rFonts w:ascii="Tahoma" w:hAnsi="Tahoma" w:cs="Tahoma"/>
          <w:i/>
          <w:sz w:val="24"/>
          <w:szCs w:val="24"/>
          <w:lang w:val="es-CO"/>
        </w:rPr>
        <w:t>“Prescripción”; “Imposibilidad jurídica para reconocer y pagar derechos por fuera del ordenamiento legal”; “Buena fe” e “Imposibilidad de condena en costas”</w:t>
      </w:r>
      <w:r w:rsidR="00D77E17" w:rsidRPr="00AC65D6">
        <w:rPr>
          <w:rFonts w:ascii="Tahoma" w:hAnsi="Tahoma" w:cs="Tahoma"/>
          <w:sz w:val="24"/>
          <w:szCs w:val="24"/>
          <w:lang w:val="es-CO"/>
        </w:rPr>
        <w:t>.</w:t>
      </w:r>
    </w:p>
    <w:p w14:paraId="0562CB0E" w14:textId="77777777" w:rsidR="00662E3D" w:rsidRPr="00AC65D6" w:rsidRDefault="00662E3D" w:rsidP="00AC65D6">
      <w:pPr>
        <w:spacing w:line="276" w:lineRule="auto"/>
        <w:ind w:firstLine="708"/>
        <w:rPr>
          <w:rFonts w:ascii="Tahoma" w:hAnsi="Tahoma" w:cs="Tahoma"/>
          <w:sz w:val="24"/>
          <w:szCs w:val="24"/>
          <w:lang w:val="es-CO"/>
        </w:rPr>
      </w:pPr>
    </w:p>
    <w:p w14:paraId="181B5AAF" w14:textId="77777777" w:rsidR="004662C3" w:rsidRPr="00AC65D6" w:rsidRDefault="0030061A"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Por su parte, </w:t>
      </w:r>
      <w:r w:rsidR="001C5C55" w:rsidRPr="00AC65D6">
        <w:rPr>
          <w:rFonts w:ascii="Tahoma" w:hAnsi="Tahoma" w:cs="Tahoma"/>
          <w:sz w:val="24"/>
          <w:szCs w:val="24"/>
          <w:lang w:val="es-CO"/>
        </w:rPr>
        <w:t>la</w:t>
      </w:r>
      <w:r w:rsidR="001C5C55" w:rsidRPr="00AC65D6">
        <w:rPr>
          <w:rFonts w:ascii="Tahoma" w:hAnsi="Tahoma" w:cs="Tahoma"/>
          <w:b/>
          <w:sz w:val="24"/>
          <w:szCs w:val="24"/>
          <w:lang w:val="es-CO"/>
        </w:rPr>
        <w:t xml:space="preserve"> Sociedad Administradora de Fondos de Pensiones </w:t>
      </w:r>
      <w:r w:rsidR="004662C3" w:rsidRPr="00AC65D6">
        <w:rPr>
          <w:rFonts w:ascii="Tahoma" w:hAnsi="Tahoma" w:cs="Tahoma"/>
          <w:b/>
          <w:sz w:val="24"/>
          <w:szCs w:val="24"/>
          <w:lang w:val="es-CO"/>
        </w:rPr>
        <w:t xml:space="preserve">Porvenir </w:t>
      </w:r>
      <w:r w:rsidR="001C5C55" w:rsidRPr="00AC65D6">
        <w:rPr>
          <w:rFonts w:ascii="Tahoma" w:hAnsi="Tahoma" w:cs="Tahoma"/>
          <w:b/>
          <w:sz w:val="24"/>
          <w:szCs w:val="24"/>
          <w:lang w:val="es-CO"/>
        </w:rPr>
        <w:t xml:space="preserve"> S.A.</w:t>
      </w:r>
      <w:r w:rsidR="001C5C55" w:rsidRPr="00AC65D6">
        <w:rPr>
          <w:rFonts w:ascii="Tahoma" w:hAnsi="Tahoma" w:cs="Tahoma"/>
          <w:sz w:val="24"/>
          <w:szCs w:val="24"/>
          <w:lang w:val="es-CO"/>
        </w:rPr>
        <w:t xml:space="preserve"> </w:t>
      </w:r>
      <w:r w:rsidR="00BA5CFD" w:rsidRPr="00AC65D6">
        <w:rPr>
          <w:rFonts w:ascii="Tahoma" w:hAnsi="Tahoma" w:cs="Tahoma"/>
          <w:sz w:val="24"/>
          <w:szCs w:val="24"/>
          <w:lang w:val="es-CO"/>
        </w:rPr>
        <w:t xml:space="preserve">solicitó que se negaran los pedidos de la demanda en razón a que </w:t>
      </w:r>
      <w:r w:rsidR="004662C3" w:rsidRPr="00AC65D6">
        <w:rPr>
          <w:rFonts w:ascii="Tahoma" w:hAnsi="Tahoma" w:cs="Tahoma"/>
          <w:sz w:val="24"/>
          <w:szCs w:val="24"/>
          <w:lang w:val="es-CO"/>
        </w:rPr>
        <w:t xml:space="preserve">la afiliación del demandante a dicha entidad fue un acto jurídico válido en la medida que aquel suscribió la solicitud de vinculación de manera libre, espontánea y sin presiones, luego de haber recibido asesoría respecto de todas las implicaciones de su decisión, tal y como lo hizo constar al imponer su firma en </w:t>
      </w:r>
      <w:r w:rsidR="00517B6E" w:rsidRPr="00AC65D6">
        <w:rPr>
          <w:rFonts w:ascii="Tahoma" w:hAnsi="Tahoma" w:cs="Tahoma"/>
          <w:sz w:val="24"/>
          <w:szCs w:val="24"/>
          <w:lang w:val="es-CO"/>
        </w:rPr>
        <w:t>las casillas correspondientes dentro del formulario de afiliación.</w:t>
      </w:r>
    </w:p>
    <w:p w14:paraId="34CE0A41" w14:textId="77777777" w:rsidR="00517B6E" w:rsidRPr="00AC65D6" w:rsidRDefault="00517B6E" w:rsidP="00AC65D6">
      <w:pPr>
        <w:spacing w:line="276" w:lineRule="auto"/>
        <w:ind w:firstLine="708"/>
        <w:rPr>
          <w:rFonts w:ascii="Tahoma" w:hAnsi="Tahoma" w:cs="Tahoma"/>
          <w:sz w:val="24"/>
          <w:szCs w:val="24"/>
          <w:lang w:val="es-CO"/>
        </w:rPr>
      </w:pPr>
    </w:p>
    <w:p w14:paraId="17F3E18E" w14:textId="77777777" w:rsidR="001C5C55" w:rsidRPr="00AC65D6" w:rsidRDefault="00517B6E"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lastRenderedPageBreak/>
        <w:t xml:space="preserve">De esta manera, </w:t>
      </w:r>
      <w:r w:rsidR="00BE4F08" w:rsidRPr="00AC65D6">
        <w:rPr>
          <w:rFonts w:ascii="Tahoma" w:hAnsi="Tahoma" w:cs="Tahoma"/>
          <w:sz w:val="24"/>
          <w:szCs w:val="24"/>
          <w:lang w:val="es-CO"/>
        </w:rPr>
        <w:t xml:space="preserve">como excepciones perentorias esgrimió las de </w:t>
      </w:r>
      <w:r w:rsidR="00E40468" w:rsidRPr="00AC65D6">
        <w:rPr>
          <w:rFonts w:ascii="Tahoma" w:hAnsi="Tahoma" w:cs="Tahoma"/>
          <w:i/>
          <w:sz w:val="24"/>
          <w:szCs w:val="24"/>
          <w:lang w:val="es-CO"/>
        </w:rPr>
        <w:t>“Validez de la afiliación al RAIS e inexistencia de vicios en el consentimiento”; “Saneamiento de la supuesta nulidad relativa”; “Prescripción” y “Buena fe”</w:t>
      </w:r>
      <w:r w:rsidR="00E40468" w:rsidRPr="00AC65D6">
        <w:rPr>
          <w:rFonts w:ascii="Tahoma" w:hAnsi="Tahoma" w:cs="Tahoma"/>
          <w:sz w:val="24"/>
          <w:szCs w:val="24"/>
          <w:lang w:val="es-CO"/>
        </w:rPr>
        <w:t>.</w:t>
      </w:r>
    </w:p>
    <w:p w14:paraId="6D98A12B" w14:textId="77777777" w:rsidR="005F4AA0" w:rsidRPr="00AC65D6" w:rsidRDefault="005F4AA0" w:rsidP="00AC65D6">
      <w:pPr>
        <w:pStyle w:val="Sinespaciado"/>
        <w:spacing w:line="276" w:lineRule="auto"/>
        <w:rPr>
          <w:rFonts w:ascii="Tahoma" w:hAnsi="Tahoma" w:cs="Tahoma"/>
        </w:rPr>
      </w:pPr>
    </w:p>
    <w:p w14:paraId="1BB37DE7" w14:textId="77777777" w:rsidR="00A31306" w:rsidRPr="00AC65D6" w:rsidRDefault="00A31306" w:rsidP="00AC65D6">
      <w:pPr>
        <w:pStyle w:val="Prrafodelista"/>
        <w:numPr>
          <w:ilvl w:val="0"/>
          <w:numId w:val="2"/>
        </w:numPr>
        <w:spacing w:line="276" w:lineRule="auto"/>
        <w:jc w:val="center"/>
        <w:rPr>
          <w:rFonts w:ascii="Tahoma" w:hAnsi="Tahoma" w:cs="Tahoma"/>
          <w:b/>
          <w:lang w:val="es-CO"/>
        </w:rPr>
      </w:pPr>
      <w:r w:rsidRPr="00AC65D6">
        <w:rPr>
          <w:rFonts w:ascii="Tahoma" w:hAnsi="Tahoma" w:cs="Tahoma"/>
          <w:b/>
          <w:lang w:val="es-CO"/>
        </w:rPr>
        <w:t>Sentencia de primera instancia</w:t>
      </w:r>
    </w:p>
    <w:p w14:paraId="2946DB82" w14:textId="77777777" w:rsidR="005F4AA0" w:rsidRPr="00AC65D6" w:rsidRDefault="005F4AA0" w:rsidP="00AC65D6">
      <w:pPr>
        <w:spacing w:line="276" w:lineRule="auto"/>
        <w:ind w:firstLine="708"/>
        <w:rPr>
          <w:rFonts w:ascii="Tahoma" w:hAnsi="Tahoma" w:cs="Tahoma"/>
          <w:sz w:val="24"/>
          <w:szCs w:val="24"/>
          <w:lang w:val="es-CO"/>
        </w:rPr>
      </w:pPr>
    </w:p>
    <w:p w14:paraId="68DEA55A" w14:textId="77777777" w:rsidR="00246C58" w:rsidRPr="00AC65D6" w:rsidRDefault="001C5C55"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La </w:t>
      </w:r>
      <w:r w:rsidR="00EA5E3B" w:rsidRPr="00AC65D6">
        <w:rPr>
          <w:rFonts w:ascii="Tahoma" w:hAnsi="Tahoma" w:cs="Tahoma"/>
          <w:sz w:val="24"/>
          <w:szCs w:val="24"/>
          <w:lang w:val="es-CO"/>
        </w:rPr>
        <w:t xml:space="preserve">Jueza de primer grado </w:t>
      </w:r>
      <w:r w:rsidRPr="00AC65D6">
        <w:rPr>
          <w:rFonts w:ascii="Tahoma" w:hAnsi="Tahoma" w:cs="Tahoma"/>
          <w:sz w:val="24"/>
          <w:szCs w:val="24"/>
          <w:lang w:val="es-CO"/>
        </w:rPr>
        <w:t>de</w:t>
      </w:r>
      <w:r w:rsidR="00B5237A" w:rsidRPr="00AC65D6">
        <w:rPr>
          <w:rFonts w:ascii="Tahoma" w:hAnsi="Tahoma" w:cs="Tahoma"/>
          <w:sz w:val="24"/>
          <w:szCs w:val="24"/>
          <w:lang w:val="es-CO"/>
        </w:rPr>
        <w:t xml:space="preserve">sestimó </w:t>
      </w:r>
      <w:r w:rsidRPr="00AC65D6">
        <w:rPr>
          <w:rFonts w:ascii="Tahoma" w:hAnsi="Tahoma" w:cs="Tahoma"/>
          <w:sz w:val="24"/>
          <w:szCs w:val="24"/>
          <w:lang w:val="es-CO"/>
        </w:rPr>
        <w:t xml:space="preserve">las excepciones de mérito formuladas por </w:t>
      </w:r>
      <w:r w:rsidR="00B5237A" w:rsidRPr="00AC65D6">
        <w:rPr>
          <w:rFonts w:ascii="Tahoma" w:hAnsi="Tahoma" w:cs="Tahoma"/>
          <w:sz w:val="24"/>
          <w:szCs w:val="24"/>
          <w:lang w:val="es-CO"/>
        </w:rPr>
        <w:t>la parte demandada y</w:t>
      </w:r>
      <w:r w:rsidR="00246C58" w:rsidRPr="00AC65D6">
        <w:rPr>
          <w:rFonts w:ascii="Tahoma" w:hAnsi="Tahoma" w:cs="Tahoma"/>
          <w:sz w:val="24"/>
          <w:szCs w:val="24"/>
          <w:lang w:val="es-CO"/>
        </w:rPr>
        <w:t xml:space="preserve"> </w:t>
      </w:r>
      <w:r w:rsidRPr="00AC65D6">
        <w:rPr>
          <w:rFonts w:ascii="Tahoma" w:hAnsi="Tahoma" w:cs="Tahoma"/>
          <w:sz w:val="24"/>
          <w:szCs w:val="24"/>
          <w:lang w:val="es-CO"/>
        </w:rPr>
        <w:t xml:space="preserve">declaró la ineficacia del traslado efectuado por </w:t>
      </w:r>
      <w:r w:rsidR="00EE1913" w:rsidRPr="00AC65D6">
        <w:rPr>
          <w:rFonts w:ascii="Tahoma" w:hAnsi="Tahoma" w:cs="Tahoma"/>
          <w:sz w:val="24"/>
          <w:szCs w:val="24"/>
          <w:lang w:val="es-CO"/>
        </w:rPr>
        <w:t>el</w:t>
      </w:r>
      <w:r w:rsidRPr="00AC65D6">
        <w:rPr>
          <w:rFonts w:ascii="Tahoma" w:hAnsi="Tahoma" w:cs="Tahoma"/>
          <w:sz w:val="24"/>
          <w:szCs w:val="24"/>
          <w:lang w:val="es-CO"/>
        </w:rPr>
        <w:t xml:space="preserve"> </w:t>
      </w:r>
      <w:r w:rsidR="00F62803" w:rsidRPr="00AC65D6">
        <w:rPr>
          <w:rFonts w:ascii="Tahoma" w:hAnsi="Tahoma" w:cs="Tahoma"/>
          <w:sz w:val="24"/>
          <w:szCs w:val="24"/>
          <w:lang w:val="es-CO"/>
        </w:rPr>
        <w:t xml:space="preserve">señor </w:t>
      </w:r>
      <w:r w:rsidR="00EE1913" w:rsidRPr="00AC65D6">
        <w:rPr>
          <w:rFonts w:ascii="Tahoma" w:hAnsi="Tahoma" w:cs="Tahoma"/>
          <w:sz w:val="24"/>
          <w:szCs w:val="24"/>
          <w:lang w:val="es-CO"/>
        </w:rPr>
        <w:t xml:space="preserve">Julio César Rodríguez Ruiz </w:t>
      </w:r>
      <w:r w:rsidRPr="00AC65D6">
        <w:rPr>
          <w:rFonts w:ascii="Tahoma" w:hAnsi="Tahoma" w:cs="Tahoma"/>
          <w:sz w:val="24"/>
          <w:szCs w:val="24"/>
          <w:lang w:val="es-CO"/>
        </w:rPr>
        <w:t xml:space="preserve">a </w:t>
      </w:r>
      <w:r w:rsidR="00EE1913" w:rsidRPr="00AC65D6">
        <w:rPr>
          <w:rFonts w:ascii="Tahoma" w:hAnsi="Tahoma" w:cs="Tahoma"/>
          <w:sz w:val="24"/>
          <w:szCs w:val="24"/>
          <w:lang w:val="es-CO"/>
        </w:rPr>
        <w:t xml:space="preserve">Porvenir </w:t>
      </w:r>
      <w:r w:rsidR="00B5237A" w:rsidRPr="00AC65D6">
        <w:rPr>
          <w:rFonts w:ascii="Tahoma" w:hAnsi="Tahoma" w:cs="Tahoma"/>
          <w:sz w:val="24"/>
          <w:szCs w:val="24"/>
          <w:lang w:val="es-CO"/>
        </w:rPr>
        <w:t>S.A.</w:t>
      </w:r>
      <w:r w:rsidR="00F7367C" w:rsidRPr="00AC65D6">
        <w:rPr>
          <w:rFonts w:ascii="Tahoma" w:hAnsi="Tahoma" w:cs="Tahoma"/>
          <w:sz w:val="24"/>
          <w:szCs w:val="24"/>
          <w:lang w:val="es-CO"/>
        </w:rPr>
        <w:t xml:space="preserve">, el </w:t>
      </w:r>
      <w:r w:rsidR="00EE1913" w:rsidRPr="00AC65D6">
        <w:rPr>
          <w:rFonts w:ascii="Tahoma" w:hAnsi="Tahoma" w:cs="Tahoma"/>
          <w:sz w:val="24"/>
          <w:szCs w:val="24"/>
          <w:lang w:val="es-CO"/>
        </w:rPr>
        <w:t>22 de noviembre de 1999</w:t>
      </w:r>
      <w:r w:rsidR="00246C58" w:rsidRPr="00AC65D6">
        <w:rPr>
          <w:rFonts w:ascii="Tahoma" w:hAnsi="Tahoma" w:cs="Tahoma"/>
          <w:sz w:val="24"/>
          <w:szCs w:val="24"/>
          <w:lang w:val="es-CO"/>
        </w:rPr>
        <w:t>. En consecuencia, ordenó a dicha AFP trasladar los saldos, cotizaciones, bonos pensionales, sumas adicionales, junto con sus respectivos frutos e intereses</w:t>
      </w:r>
      <w:r w:rsidR="00EB096A" w:rsidRPr="00AC65D6">
        <w:rPr>
          <w:rFonts w:ascii="Tahoma" w:hAnsi="Tahoma" w:cs="Tahoma"/>
          <w:sz w:val="24"/>
          <w:szCs w:val="24"/>
          <w:lang w:val="es-CO"/>
        </w:rPr>
        <w:t>,</w:t>
      </w:r>
      <w:r w:rsidR="00246C58" w:rsidRPr="00AC65D6">
        <w:rPr>
          <w:rFonts w:ascii="Tahoma" w:hAnsi="Tahoma" w:cs="Tahoma"/>
          <w:sz w:val="24"/>
          <w:szCs w:val="24"/>
          <w:lang w:val="es-CO"/>
        </w:rPr>
        <w:t xml:space="preserve"> y cuotas de administración</w:t>
      </w:r>
      <w:r w:rsidR="00EB096A" w:rsidRPr="00AC65D6">
        <w:rPr>
          <w:rFonts w:ascii="Tahoma" w:hAnsi="Tahoma" w:cs="Tahoma"/>
          <w:sz w:val="24"/>
          <w:szCs w:val="24"/>
          <w:lang w:val="es-CO"/>
        </w:rPr>
        <w:t>,</w:t>
      </w:r>
      <w:r w:rsidR="00246C58" w:rsidRPr="00AC65D6">
        <w:rPr>
          <w:rFonts w:ascii="Tahoma" w:hAnsi="Tahoma" w:cs="Tahoma"/>
          <w:sz w:val="24"/>
          <w:szCs w:val="24"/>
          <w:lang w:val="es-CO"/>
        </w:rPr>
        <w:t xml:space="preserve"> a la administradora Colombiana de Pensiones – Colpensiones, dentro del mes siguiente a la ejecutoria de la decisión.</w:t>
      </w:r>
    </w:p>
    <w:p w14:paraId="5997CC1D" w14:textId="77777777" w:rsidR="00246C58" w:rsidRPr="00AC65D6" w:rsidRDefault="00246C58" w:rsidP="00AC65D6">
      <w:pPr>
        <w:spacing w:line="276" w:lineRule="auto"/>
        <w:ind w:firstLine="708"/>
        <w:rPr>
          <w:rFonts w:ascii="Tahoma" w:hAnsi="Tahoma" w:cs="Tahoma"/>
          <w:sz w:val="24"/>
          <w:szCs w:val="24"/>
          <w:lang w:val="es-CO"/>
        </w:rPr>
      </w:pPr>
    </w:p>
    <w:p w14:paraId="3AE8671E" w14:textId="77777777" w:rsidR="00246C58" w:rsidRPr="00AC65D6" w:rsidRDefault="00246C58"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Asimismo, ordenó a Colpensiones que procediera a aceptar sin dilaciones el traslado de la demandante, del régimen de ahorro individual con solidaridad al régimen de prima media con prestación definida, sin solución de continuidad</w:t>
      </w:r>
      <w:r w:rsidR="00EE1913" w:rsidRPr="00AC65D6">
        <w:rPr>
          <w:rFonts w:ascii="Tahoma" w:hAnsi="Tahoma" w:cs="Tahoma"/>
          <w:sz w:val="24"/>
          <w:szCs w:val="24"/>
          <w:lang w:val="es-CO"/>
        </w:rPr>
        <w:t xml:space="preserve"> desde el momento en que se afilió a este último</w:t>
      </w:r>
      <w:r w:rsidRPr="00AC65D6">
        <w:rPr>
          <w:rFonts w:ascii="Tahoma" w:hAnsi="Tahoma" w:cs="Tahoma"/>
          <w:sz w:val="24"/>
          <w:szCs w:val="24"/>
          <w:lang w:val="es-CO"/>
        </w:rPr>
        <w:t>.</w:t>
      </w:r>
    </w:p>
    <w:p w14:paraId="110FFD37" w14:textId="77777777" w:rsidR="00EE1913" w:rsidRPr="00AC65D6" w:rsidRDefault="00EE1913" w:rsidP="00AC65D6">
      <w:pPr>
        <w:spacing w:line="276" w:lineRule="auto"/>
        <w:ind w:firstLine="708"/>
        <w:rPr>
          <w:rFonts w:ascii="Tahoma" w:hAnsi="Tahoma" w:cs="Tahoma"/>
          <w:sz w:val="24"/>
          <w:szCs w:val="24"/>
          <w:lang w:val="es-CO"/>
        </w:rPr>
      </w:pPr>
    </w:p>
    <w:p w14:paraId="43F79D85" w14:textId="77777777" w:rsidR="00EE1913" w:rsidRPr="00AC65D6" w:rsidRDefault="00EE1913"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Finalmente, condenó </w:t>
      </w:r>
      <w:r w:rsidR="0074537E" w:rsidRPr="00AC65D6">
        <w:rPr>
          <w:rFonts w:ascii="Tahoma" w:hAnsi="Tahoma" w:cs="Tahoma"/>
          <w:sz w:val="24"/>
          <w:szCs w:val="24"/>
          <w:lang w:val="es-CO"/>
        </w:rPr>
        <w:t xml:space="preserve">a Porvenir S.A. al pago de las costas procesales en un 100% a favor de la </w:t>
      </w:r>
      <w:r w:rsidR="00EB096A" w:rsidRPr="00AC65D6">
        <w:rPr>
          <w:rFonts w:ascii="Tahoma" w:hAnsi="Tahoma" w:cs="Tahoma"/>
          <w:sz w:val="24"/>
          <w:szCs w:val="24"/>
          <w:lang w:val="es-CO"/>
        </w:rPr>
        <w:t xml:space="preserve">parte </w:t>
      </w:r>
      <w:r w:rsidR="0074537E" w:rsidRPr="00AC65D6">
        <w:rPr>
          <w:rFonts w:ascii="Tahoma" w:hAnsi="Tahoma" w:cs="Tahoma"/>
          <w:sz w:val="24"/>
          <w:szCs w:val="24"/>
          <w:lang w:val="es-CO"/>
        </w:rPr>
        <w:t>actora.</w:t>
      </w:r>
    </w:p>
    <w:p w14:paraId="6B699379" w14:textId="77777777" w:rsidR="00246C58" w:rsidRPr="00AC65D6" w:rsidRDefault="00246C58" w:rsidP="00AC65D6">
      <w:pPr>
        <w:spacing w:line="276" w:lineRule="auto"/>
        <w:ind w:firstLine="708"/>
        <w:rPr>
          <w:rFonts w:ascii="Tahoma" w:hAnsi="Tahoma" w:cs="Tahoma"/>
          <w:sz w:val="24"/>
          <w:szCs w:val="24"/>
          <w:lang w:val="es-CO"/>
        </w:rPr>
      </w:pPr>
    </w:p>
    <w:p w14:paraId="6180C843" w14:textId="39299A6C" w:rsidR="006E4354" w:rsidRPr="00AC65D6" w:rsidRDefault="006E4354"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Para llegar a tal determinación la A-quo consideró, en síntesis, que </w:t>
      </w:r>
      <w:r w:rsidR="0074537E" w:rsidRPr="00AC65D6">
        <w:rPr>
          <w:rFonts w:ascii="Tahoma" w:hAnsi="Tahoma" w:cs="Tahoma"/>
          <w:sz w:val="24"/>
          <w:szCs w:val="24"/>
          <w:lang w:val="es-CO"/>
        </w:rPr>
        <w:t>Porvenir</w:t>
      </w:r>
      <w:r w:rsidRPr="00AC65D6">
        <w:rPr>
          <w:rFonts w:ascii="Tahoma" w:hAnsi="Tahoma" w:cs="Tahoma"/>
          <w:sz w:val="24"/>
          <w:szCs w:val="24"/>
          <w:lang w:val="es-CO"/>
        </w:rPr>
        <w:t xml:space="preserve">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solo no logra tal finalidad, a pesar de que en él exista una cláusula que refiera que la afiliación del demandante fue libre, consciente y voluntaria, pues no se logra extraer la calidad de la información que se le brindó. Además, resaltó que</w:t>
      </w:r>
      <w:r w:rsidR="00575710" w:rsidRPr="00AC65D6">
        <w:rPr>
          <w:rFonts w:ascii="Tahoma" w:hAnsi="Tahoma" w:cs="Tahoma"/>
          <w:sz w:val="24"/>
          <w:szCs w:val="24"/>
          <w:lang w:val="es-CO"/>
        </w:rPr>
        <w:t>,</w:t>
      </w:r>
      <w:r w:rsidRPr="00AC65D6">
        <w:rPr>
          <w:rFonts w:ascii="Tahoma" w:hAnsi="Tahoma" w:cs="Tahoma"/>
          <w:sz w:val="24"/>
          <w:szCs w:val="24"/>
          <w:lang w:val="es-CO"/>
        </w:rPr>
        <w:t xml:space="preserve"> si bien </w:t>
      </w:r>
      <w:r w:rsidR="00EB096A" w:rsidRPr="00AC65D6">
        <w:rPr>
          <w:rFonts w:ascii="Tahoma" w:hAnsi="Tahoma" w:cs="Tahoma"/>
          <w:sz w:val="24"/>
          <w:szCs w:val="24"/>
          <w:lang w:val="es-CO"/>
        </w:rPr>
        <w:t>e</w:t>
      </w:r>
      <w:r w:rsidRPr="00AC65D6">
        <w:rPr>
          <w:rFonts w:ascii="Tahoma" w:hAnsi="Tahoma" w:cs="Tahoma"/>
          <w:sz w:val="24"/>
          <w:szCs w:val="24"/>
          <w:lang w:val="es-CO"/>
        </w:rPr>
        <w:t>l señor</w:t>
      </w:r>
      <w:r w:rsidR="00EB096A" w:rsidRPr="00AC65D6">
        <w:rPr>
          <w:rFonts w:ascii="Tahoma" w:hAnsi="Tahoma" w:cs="Tahoma"/>
          <w:sz w:val="24"/>
          <w:szCs w:val="24"/>
          <w:lang w:val="es-CO"/>
        </w:rPr>
        <w:t xml:space="preserve"> Rodríguez Ruiz </w:t>
      </w:r>
      <w:r w:rsidRPr="00AC65D6">
        <w:rPr>
          <w:rFonts w:ascii="Tahoma" w:hAnsi="Tahoma" w:cs="Tahoma"/>
          <w:sz w:val="24"/>
          <w:szCs w:val="24"/>
          <w:lang w:val="es-CO"/>
        </w:rPr>
        <w:t>en su interrogatorio de parte aceptó que recibió una asesoría en la que esa entidad explicó las bondades del RAIS, también adujo que en momento alguno le puso de presente cuáles eran las características de cada uno de los regímenes o los riesgos del traslado.</w:t>
      </w:r>
    </w:p>
    <w:p w14:paraId="3FE9F23F" w14:textId="77777777" w:rsidR="006E4354" w:rsidRPr="00AC65D6" w:rsidRDefault="006E4354" w:rsidP="00AC65D6">
      <w:pPr>
        <w:spacing w:line="276" w:lineRule="auto"/>
        <w:ind w:firstLine="708"/>
        <w:rPr>
          <w:rFonts w:ascii="Tahoma" w:hAnsi="Tahoma" w:cs="Tahoma"/>
          <w:sz w:val="24"/>
          <w:szCs w:val="24"/>
          <w:lang w:val="es-CO"/>
        </w:rPr>
      </w:pPr>
    </w:p>
    <w:p w14:paraId="3CA804B0" w14:textId="77777777" w:rsidR="006E4354" w:rsidRPr="00AC65D6" w:rsidRDefault="006E4354"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Por lo dicho, concluyó que la decisión del demandante no estuvo precedida de la compresión suficiente ni el real consentimiento para llevarla a cabo, razón por la cual debía declarase la ineficacia del acto de traslado, sin que operara la prescripción por tratarse de un hecho y, además, por estar involucrado un derecho fundamental, como lo es la seguridad social. </w:t>
      </w:r>
    </w:p>
    <w:p w14:paraId="1F72F646" w14:textId="77777777" w:rsidR="006E4354" w:rsidRPr="00AC65D6" w:rsidRDefault="006E4354" w:rsidP="00AC65D6">
      <w:pPr>
        <w:spacing w:line="276" w:lineRule="auto"/>
        <w:ind w:firstLine="708"/>
        <w:rPr>
          <w:rFonts w:ascii="Tahoma" w:hAnsi="Tahoma" w:cs="Tahoma"/>
          <w:sz w:val="24"/>
          <w:szCs w:val="24"/>
          <w:lang w:val="es-CO"/>
        </w:rPr>
      </w:pPr>
    </w:p>
    <w:p w14:paraId="4261536B" w14:textId="77777777" w:rsidR="006E4354" w:rsidRPr="00AC65D6" w:rsidRDefault="006E4354"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En virtud de lo anterior, ordenó a </w:t>
      </w:r>
      <w:r w:rsidR="008E26FD" w:rsidRPr="00AC65D6">
        <w:rPr>
          <w:rFonts w:ascii="Tahoma" w:hAnsi="Tahoma" w:cs="Tahoma"/>
          <w:sz w:val="24"/>
          <w:szCs w:val="24"/>
          <w:lang w:val="es-CO"/>
        </w:rPr>
        <w:t xml:space="preserve">Porvenir </w:t>
      </w:r>
      <w:r w:rsidRPr="00AC65D6">
        <w:rPr>
          <w:rFonts w:ascii="Tahoma" w:hAnsi="Tahoma" w:cs="Tahoma"/>
          <w:sz w:val="24"/>
          <w:szCs w:val="24"/>
          <w:lang w:val="es-CO"/>
        </w:rPr>
        <w:t>que traslad</w:t>
      </w:r>
      <w:r w:rsidR="008E26FD" w:rsidRPr="00AC65D6">
        <w:rPr>
          <w:rFonts w:ascii="Tahoma" w:hAnsi="Tahoma" w:cs="Tahoma"/>
          <w:sz w:val="24"/>
          <w:szCs w:val="24"/>
          <w:lang w:val="es-CO"/>
        </w:rPr>
        <w:t>ara</w:t>
      </w:r>
      <w:r w:rsidRPr="00AC65D6">
        <w:rPr>
          <w:rFonts w:ascii="Tahoma" w:hAnsi="Tahoma" w:cs="Tahoma"/>
          <w:sz w:val="24"/>
          <w:szCs w:val="24"/>
          <w:lang w:val="es-CO"/>
        </w:rPr>
        <w:t xml:space="preserve"> a Colpensiones los saldos, las cotizaciones, bonos pensionales, sumas adicionales con sus respectivos frutos e intereses y cuotas de administración</w:t>
      </w:r>
      <w:r w:rsidR="008E26FD" w:rsidRPr="00AC65D6">
        <w:rPr>
          <w:rFonts w:ascii="Tahoma" w:hAnsi="Tahoma" w:cs="Tahoma"/>
          <w:sz w:val="24"/>
          <w:szCs w:val="24"/>
          <w:lang w:val="es-CO"/>
        </w:rPr>
        <w:t xml:space="preserve"> -con cargo a sus propios recursos-</w:t>
      </w:r>
      <w:r w:rsidRPr="00AC65D6">
        <w:rPr>
          <w:rFonts w:ascii="Tahoma" w:hAnsi="Tahoma" w:cs="Tahoma"/>
          <w:sz w:val="24"/>
          <w:szCs w:val="24"/>
          <w:lang w:val="es-CO"/>
        </w:rPr>
        <w:t>, y a Colpensiones a que aceptara el traslado de la promotora de la litis sin solución de continuidad.</w:t>
      </w:r>
    </w:p>
    <w:p w14:paraId="08CE6F91" w14:textId="77777777" w:rsidR="001C5C55" w:rsidRPr="00AC65D6" w:rsidRDefault="001C5C55" w:rsidP="00AC65D6">
      <w:pPr>
        <w:spacing w:line="276" w:lineRule="auto"/>
        <w:ind w:firstLine="708"/>
        <w:rPr>
          <w:rFonts w:ascii="Tahoma" w:hAnsi="Tahoma" w:cs="Tahoma"/>
          <w:sz w:val="24"/>
          <w:szCs w:val="24"/>
          <w:lang w:val="es-CO"/>
        </w:rPr>
      </w:pPr>
    </w:p>
    <w:p w14:paraId="126CDC01" w14:textId="77777777" w:rsidR="00A31306" w:rsidRPr="00AC65D6" w:rsidRDefault="00A31306" w:rsidP="00AC65D6">
      <w:pPr>
        <w:pStyle w:val="Prrafodelista"/>
        <w:numPr>
          <w:ilvl w:val="0"/>
          <w:numId w:val="2"/>
        </w:numPr>
        <w:spacing w:line="276" w:lineRule="auto"/>
        <w:jc w:val="center"/>
        <w:rPr>
          <w:rFonts w:ascii="Tahoma" w:hAnsi="Tahoma" w:cs="Tahoma"/>
          <w:b/>
          <w:lang w:val="es-CO"/>
        </w:rPr>
      </w:pPr>
      <w:r w:rsidRPr="00AC65D6">
        <w:rPr>
          <w:rFonts w:ascii="Tahoma" w:hAnsi="Tahoma" w:cs="Tahoma"/>
          <w:b/>
          <w:lang w:val="es-CO"/>
        </w:rPr>
        <w:t>Recursos de apelación y procedencia de la consulta</w:t>
      </w:r>
    </w:p>
    <w:p w14:paraId="61CDCEAD" w14:textId="77777777" w:rsidR="001C5C55" w:rsidRPr="00AC65D6" w:rsidRDefault="001C5C55" w:rsidP="00AC65D6">
      <w:pPr>
        <w:pStyle w:val="Sinespaciado"/>
        <w:spacing w:line="276" w:lineRule="auto"/>
        <w:rPr>
          <w:rFonts w:ascii="Tahoma" w:hAnsi="Tahoma" w:cs="Tahoma"/>
        </w:rPr>
      </w:pPr>
    </w:p>
    <w:p w14:paraId="3E956C4A" w14:textId="77777777" w:rsidR="008E26FD" w:rsidRPr="00AC65D6" w:rsidRDefault="006E4354"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La representante judicial de </w:t>
      </w:r>
      <w:r w:rsidR="008E26FD" w:rsidRPr="00AC65D6">
        <w:rPr>
          <w:rFonts w:ascii="Tahoma" w:hAnsi="Tahoma" w:cs="Tahoma"/>
          <w:sz w:val="24"/>
          <w:szCs w:val="24"/>
          <w:lang w:val="es-CO"/>
        </w:rPr>
        <w:t xml:space="preserve">Porvenir S.A. </w:t>
      </w:r>
      <w:r w:rsidRPr="00AC65D6">
        <w:rPr>
          <w:rFonts w:ascii="Tahoma" w:hAnsi="Tahoma" w:cs="Tahoma"/>
          <w:sz w:val="24"/>
          <w:szCs w:val="24"/>
          <w:lang w:val="es-CO"/>
        </w:rPr>
        <w:t xml:space="preserve">atacó la sentencia de primera instancia arguyendo que </w:t>
      </w:r>
      <w:r w:rsidR="008E26FD" w:rsidRPr="00AC65D6">
        <w:rPr>
          <w:rFonts w:ascii="Tahoma" w:hAnsi="Tahoma" w:cs="Tahoma"/>
          <w:sz w:val="24"/>
          <w:szCs w:val="24"/>
          <w:lang w:val="es-CO"/>
        </w:rPr>
        <w:t>en el proceso quedó demostrado que la afiliación del demandante a ese fondo se hizo de manera libre, voluntaria y sin presiones; siendo únicamente</w:t>
      </w:r>
      <w:r w:rsidR="001A39D6" w:rsidRPr="00AC65D6">
        <w:rPr>
          <w:rFonts w:ascii="Tahoma" w:hAnsi="Tahoma" w:cs="Tahoma"/>
          <w:sz w:val="24"/>
          <w:szCs w:val="24"/>
          <w:lang w:val="es-CO"/>
        </w:rPr>
        <w:t xml:space="preserve"> una </w:t>
      </w:r>
      <w:r w:rsidR="008E26FD" w:rsidRPr="00AC65D6">
        <w:rPr>
          <w:rFonts w:ascii="Tahoma" w:hAnsi="Tahoma" w:cs="Tahoma"/>
          <w:sz w:val="24"/>
          <w:szCs w:val="24"/>
          <w:lang w:val="es-CO"/>
        </w:rPr>
        <w:t xml:space="preserve">motivación económica la que lo lleva </w:t>
      </w:r>
      <w:r w:rsidR="001A39D6" w:rsidRPr="00AC65D6">
        <w:rPr>
          <w:rFonts w:ascii="Tahoma" w:hAnsi="Tahoma" w:cs="Tahoma"/>
          <w:sz w:val="24"/>
          <w:szCs w:val="24"/>
          <w:lang w:val="es-CO"/>
        </w:rPr>
        <w:t xml:space="preserve">ahora </w:t>
      </w:r>
      <w:r w:rsidR="008E26FD" w:rsidRPr="00AC65D6">
        <w:rPr>
          <w:rFonts w:ascii="Tahoma" w:hAnsi="Tahoma" w:cs="Tahoma"/>
          <w:sz w:val="24"/>
          <w:szCs w:val="24"/>
          <w:lang w:val="es-CO"/>
        </w:rPr>
        <w:t>a solicitar el regreso a al régimen de prima media</w:t>
      </w:r>
      <w:r w:rsidR="001A39D6" w:rsidRPr="00AC65D6">
        <w:rPr>
          <w:rFonts w:ascii="Tahoma" w:hAnsi="Tahoma" w:cs="Tahoma"/>
          <w:sz w:val="24"/>
          <w:szCs w:val="24"/>
          <w:lang w:val="es-CO"/>
        </w:rPr>
        <w:t>, la cual es inoportuna por cuanto en momento alguno se preocupó por indagar sobre las características de uno y otro régimen o hacer uso de su derecho de retracto</w:t>
      </w:r>
      <w:r w:rsidR="008E26FD" w:rsidRPr="00AC65D6">
        <w:rPr>
          <w:rFonts w:ascii="Tahoma" w:hAnsi="Tahoma" w:cs="Tahoma"/>
          <w:sz w:val="24"/>
          <w:szCs w:val="24"/>
          <w:lang w:val="es-CO"/>
        </w:rPr>
        <w:t xml:space="preserve">. </w:t>
      </w:r>
    </w:p>
    <w:p w14:paraId="6BB9E253" w14:textId="77777777" w:rsidR="008E26FD" w:rsidRPr="00AC65D6" w:rsidRDefault="008E26FD" w:rsidP="00AC65D6">
      <w:pPr>
        <w:spacing w:line="276" w:lineRule="auto"/>
        <w:ind w:firstLine="708"/>
        <w:rPr>
          <w:rFonts w:ascii="Tahoma" w:hAnsi="Tahoma" w:cs="Tahoma"/>
          <w:sz w:val="24"/>
          <w:szCs w:val="24"/>
          <w:lang w:val="es-CO"/>
        </w:rPr>
      </w:pPr>
    </w:p>
    <w:p w14:paraId="554B3D39" w14:textId="77777777" w:rsidR="001A39D6" w:rsidRPr="00AC65D6" w:rsidRDefault="001A39D6"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Agregó que la ineficacia declarada implica que la afiliación a esa AFP nunca existió, por lo que debe devolver exclusivamente </w:t>
      </w:r>
      <w:r w:rsidR="002F2E9B" w:rsidRPr="00AC65D6">
        <w:rPr>
          <w:rFonts w:ascii="Tahoma" w:hAnsi="Tahoma" w:cs="Tahoma"/>
          <w:sz w:val="24"/>
          <w:szCs w:val="24"/>
          <w:lang w:val="es-CO"/>
        </w:rPr>
        <w:t>los aportes efectuados por el demandante y no las sumas adicionales, como intereses, rendimientos, frutos y</w:t>
      </w:r>
      <w:r w:rsidR="00CD4331" w:rsidRPr="00AC65D6">
        <w:rPr>
          <w:rFonts w:ascii="Tahoma" w:hAnsi="Tahoma" w:cs="Tahoma"/>
          <w:sz w:val="24"/>
          <w:szCs w:val="24"/>
          <w:lang w:val="es-CO"/>
        </w:rPr>
        <w:t xml:space="preserve"> las cuotas de administración</w:t>
      </w:r>
      <w:r w:rsidR="002F2E9B" w:rsidRPr="00AC65D6">
        <w:rPr>
          <w:rFonts w:ascii="Tahoma" w:hAnsi="Tahoma" w:cs="Tahoma"/>
          <w:sz w:val="24"/>
          <w:szCs w:val="24"/>
          <w:lang w:val="es-CO"/>
        </w:rPr>
        <w:t xml:space="preserve">, pues ello iría en detrimento de los intereses de Porvenir al no tener en cuenta la labor </w:t>
      </w:r>
      <w:r w:rsidR="00CD4331" w:rsidRPr="00AC65D6">
        <w:rPr>
          <w:rFonts w:ascii="Tahoma" w:hAnsi="Tahoma" w:cs="Tahoma"/>
          <w:sz w:val="24"/>
          <w:szCs w:val="24"/>
          <w:lang w:val="es-CO"/>
        </w:rPr>
        <w:t xml:space="preserve">que </w:t>
      </w:r>
      <w:r w:rsidR="002F2E9B" w:rsidRPr="00AC65D6">
        <w:rPr>
          <w:rFonts w:ascii="Tahoma" w:hAnsi="Tahoma" w:cs="Tahoma"/>
          <w:sz w:val="24"/>
          <w:szCs w:val="24"/>
          <w:lang w:val="es-CO"/>
        </w:rPr>
        <w:t>despleg</w:t>
      </w:r>
      <w:r w:rsidR="00CD4331" w:rsidRPr="00AC65D6">
        <w:rPr>
          <w:rFonts w:ascii="Tahoma" w:hAnsi="Tahoma" w:cs="Tahoma"/>
          <w:sz w:val="24"/>
          <w:szCs w:val="24"/>
          <w:lang w:val="es-CO"/>
        </w:rPr>
        <w:t>ó durante el término que aquel estuvo afiliado a la misma.</w:t>
      </w:r>
    </w:p>
    <w:p w14:paraId="23DE523C" w14:textId="77777777" w:rsidR="00CD4331" w:rsidRPr="00AC65D6" w:rsidRDefault="00CD4331" w:rsidP="00AC65D6">
      <w:pPr>
        <w:spacing w:line="276" w:lineRule="auto"/>
        <w:ind w:firstLine="708"/>
        <w:rPr>
          <w:rFonts w:ascii="Tahoma" w:hAnsi="Tahoma" w:cs="Tahoma"/>
          <w:sz w:val="24"/>
          <w:szCs w:val="24"/>
          <w:lang w:val="es-CO"/>
        </w:rPr>
      </w:pPr>
    </w:p>
    <w:p w14:paraId="669C38A3" w14:textId="77777777" w:rsidR="00CD4331" w:rsidRPr="00AC65D6" w:rsidRDefault="00CD4331"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Pidió igualmente que se revocara la condena en costas procesales en razón a que la asesoría que se brindó al promotor del litigio era la exigida para el momento del traslado</w:t>
      </w:r>
    </w:p>
    <w:p w14:paraId="52E56223" w14:textId="77777777" w:rsidR="00CD4331" w:rsidRPr="00AC65D6" w:rsidRDefault="00CD4331" w:rsidP="00AC65D6">
      <w:pPr>
        <w:spacing w:line="276" w:lineRule="auto"/>
        <w:ind w:firstLine="708"/>
        <w:rPr>
          <w:rFonts w:ascii="Tahoma" w:hAnsi="Tahoma" w:cs="Tahoma"/>
          <w:sz w:val="24"/>
          <w:szCs w:val="24"/>
          <w:lang w:val="es-CO"/>
        </w:rPr>
      </w:pPr>
    </w:p>
    <w:p w14:paraId="40F9F654" w14:textId="77777777" w:rsidR="00CD4331" w:rsidRPr="00AC65D6" w:rsidRDefault="00CD4331"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Por último, añadió que en el caso concreto debía aplicarse el precedente de este Tribunal, según el cual no </w:t>
      </w:r>
      <w:r w:rsidR="00A109A7" w:rsidRPr="00AC65D6">
        <w:rPr>
          <w:rFonts w:ascii="Tahoma" w:hAnsi="Tahoma" w:cs="Tahoma"/>
          <w:sz w:val="24"/>
          <w:szCs w:val="24"/>
          <w:lang w:val="es-CO"/>
        </w:rPr>
        <w:t xml:space="preserve">era procedente solicitar </w:t>
      </w:r>
      <w:r w:rsidRPr="00AC65D6">
        <w:rPr>
          <w:rFonts w:ascii="Tahoma" w:hAnsi="Tahoma" w:cs="Tahoma"/>
          <w:sz w:val="24"/>
          <w:szCs w:val="24"/>
          <w:lang w:val="es-CO"/>
        </w:rPr>
        <w:t xml:space="preserve">la ineficacia de traslado sino la reparación de perjuicios </w:t>
      </w:r>
    </w:p>
    <w:p w14:paraId="07547A01" w14:textId="77777777" w:rsidR="006E4354" w:rsidRPr="00AC65D6" w:rsidRDefault="006E4354" w:rsidP="00AC65D6">
      <w:pPr>
        <w:spacing w:line="276" w:lineRule="auto"/>
        <w:ind w:firstLine="708"/>
        <w:rPr>
          <w:rFonts w:ascii="Tahoma" w:hAnsi="Tahoma" w:cs="Tahoma"/>
          <w:sz w:val="24"/>
          <w:szCs w:val="24"/>
          <w:lang w:val="es-CO"/>
        </w:rPr>
      </w:pPr>
    </w:p>
    <w:p w14:paraId="09FC7EE8" w14:textId="77777777" w:rsidR="006E4354" w:rsidRPr="00AC65D6" w:rsidRDefault="006E4354" w:rsidP="00AC65D6">
      <w:pPr>
        <w:spacing w:line="276" w:lineRule="auto"/>
        <w:ind w:firstLine="708"/>
        <w:rPr>
          <w:rFonts w:ascii="Tahoma" w:hAnsi="Tahoma" w:cs="Tahoma"/>
          <w:sz w:val="24"/>
          <w:szCs w:val="24"/>
          <w:lang w:val="es-CO"/>
        </w:rPr>
      </w:pPr>
      <w:r w:rsidRPr="00AC65D6">
        <w:rPr>
          <w:rFonts w:ascii="Tahoma" w:hAnsi="Tahoma" w:cs="Tahoma"/>
          <w:sz w:val="24"/>
          <w:szCs w:val="24"/>
          <w:lang w:val="es-CO"/>
        </w:rPr>
        <w:t xml:space="preserve">Por otra parte, </w:t>
      </w:r>
      <w:r w:rsidR="000C3829" w:rsidRPr="00AC65D6">
        <w:rPr>
          <w:rFonts w:ascii="Tahoma" w:hAnsi="Tahoma" w:cs="Tahoma"/>
          <w:sz w:val="24"/>
          <w:szCs w:val="24"/>
          <w:lang w:val="es-CO"/>
        </w:rPr>
        <w:t>e</w:t>
      </w:r>
      <w:r w:rsidR="009E2A5F" w:rsidRPr="00AC65D6">
        <w:rPr>
          <w:rFonts w:ascii="Tahoma" w:hAnsi="Tahoma" w:cs="Tahoma"/>
          <w:sz w:val="24"/>
          <w:szCs w:val="24"/>
          <w:lang w:val="es-CO"/>
        </w:rPr>
        <w:t>l</w:t>
      </w:r>
      <w:r w:rsidRPr="00AC65D6">
        <w:rPr>
          <w:rFonts w:ascii="Tahoma" w:hAnsi="Tahoma" w:cs="Tahoma"/>
          <w:sz w:val="24"/>
          <w:szCs w:val="24"/>
          <w:lang w:val="es-CO"/>
        </w:rPr>
        <w:t xml:space="preserve"> </w:t>
      </w:r>
      <w:r w:rsidR="009E2A5F" w:rsidRPr="00AC65D6">
        <w:rPr>
          <w:rFonts w:ascii="Tahoma" w:hAnsi="Tahoma" w:cs="Tahoma"/>
          <w:sz w:val="24"/>
          <w:szCs w:val="24"/>
          <w:lang w:val="es-CO"/>
        </w:rPr>
        <w:t>apoderad</w:t>
      </w:r>
      <w:r w:rsidR="000C3829" w:rsidRPr="00AC65D6">
        <w:rPr>
          <w:rFonts w:ascii="Tahoma" w:hAnsi="Tahoma" w:cs="Tahoma"/>
          <w:sz w:val="24"/>
          <w:szCs w:val="24"/>
          <w:lang w:val="es-CO"/>
        </w:rPr>
        <w:t>o</w:t>
      </w:r>
      <w:r w:rsidR="009E2A5F" w:rsidRPr="00AC65D6">
        <w:rPr>
          <w:rFonts w:ascii="Tahoma" w:hAnsi="Tahoma" w:cs="Tahoma"/>
          <w:sz w:val="24"/>
          <w:szCs w:val="24"/>
          <w:lang w:val="es-CO"/>
        </w:rPr>
        <w:t xml:space="preserve"> </w:t>
      </w:r>
      <w:r w:rsidRPr="00AC65D6">
        <w:rPr>
          <w:rFonts w:ascii="Tahoma" w:hAnsi="Tahoma" w:cs="Tahoma"/>
          <w:sz w:val="24"/>
          <w:szCs w:val="24"/>
          <w:lang w:val="es-CO"/>
        </w:rPr>
        <w:t xml:space="preserve">de Colpensiones solicitó que se modificara la condena en costas procesales, </w:t>
      </w:r>
      <w:r w:rsidR="000C3829" w:rsidRPr="00AC65D6">
        <w:rPr>
          <w:rFonts w:ascii="Tahoma" w:hAnsi="Tahoma" w:cs="Tahoma"/>
          <w:sz w:val="24"/>
          <w:szCs w:val="24"/>
          <w:lang w:val="es-CO"/>
        </w:rPr>
        <w:t>ordenando a la AFP Porvenir que también le reconociera dichos emolumentos, pues Colpensiones no participó en la asesoría precontractual objeto de la decisión judicial.</w:t>
      </w:r>
    </w:p>
    <w:p w14:paraId="5043CB0F" w14:textId="77777777" w:rsidR="009E2A5F" w:rsidRPr="00AC65D6" w:rsidRDefault="009E2A5F" w:rsidP="00AC65D6">
      <w:pPr>
        <w:spacing w:line="276" w:lineRule="auto"/>
        <w:ind w:firstLine="708"/>
        <w:rPr>
          <w:rFonts w:ascii="Tahoma" w:hAnsi="Tahoma" w:cs="Tahoma"/>
          <w:sz w:val="24"/>
          <w:szCs w:val="24"/>
          <w:lang w:val="es-CO"/>
        </w:rPr>
      </w:pPr>
    </w:p>
    <w:p w14:paraId="6214532D" w14:textId="77777777" w:rsidR="00A31306" w:rsidRPr="00AC65D6" w:rsidRDefault="00A31306" w:rsidP="00AC65D6">
      <w:pPr>
        <w:pStyle w:val="Prrafodelista"/>
        <w:widowControl w:val="0"/>
        <w:numPr>
          <w:ilvl w:val="0"/>
          <w:numId w:val="2"/>
        </w:numPr>
        <w:autoSpaceDE w:val="0"/>
        <w:autoSpaceDN w:val="0"/>
        <w:adjustRightInd w:val="0"/>
        <w:spacing w:line="276" w:lineRule="auto"/>
        <w:jc w:val="center"/>
        <w:rPr>
          <w:rFonts w:ascii="Tahoma" w:hAnsi="Tahoma" w:cs="Tahoma"/>
          <w:b/>
          <w:caps/>
        </w:rPr>
      </w:pPr>
      <w:r w:rsidRPr="00AC65D6">
        <w:rPr>
          <w:rFonts w:ascii="Tahoma" w:hAnsi="Tahoma" w:cs="Tahoma"/>
          <w:b/>
        </w:rPr>
        <w:t>Alegatos de conclusión</w:t>
      </w:r>
    </w:p>
    <w:p w14:paraId="07459315" w14:textId="77777777" w:rsidR="00A31306" w:rsidRPr="00AC65D6" w:rsidRDefault="00A31306" w:rsidP="00AC65D6">
      <w:pPr>
        <w:widowControl w:val="0"/>
        <w:autoSpaceDE w:val="0"/>
        <w:autoSpaceDN w:val="0"/>
        <w:adjustRightInd w:val="0"/>
        <w:spacing w:line="276" w:lineRule="auto"/>
        <w:rPr>
          <w:rFonts w:ascii="Tahoma" w:hAnsi="Tahoma" w:cs="Tahoma"/>
          <w:sz w:val="24"/>
          <w:szCs w:val="24"/>
        </w:rPr>
      </w:pPr>
    </w:p>
    <w:p w14:paraId="0E162634" w14:textId="12FA59DB" w:rsidR="00A31306" w:rsidRPr="00AC65D6" w:rsidRDefault="00A31306" w:rsidP="00AC65D6">
      <w:pPr>
        <w:spacing w:line="276" w:lineRule="auto"/>
        <w:ind w:firstLine="708"/>
        <w:rPr>
          <w:rStyle w:val="normaltextrun"/>
          <w:rFonts w:ascii="Tahoma" w:hAnsi="Tahoma" w:cs="Tahoma"/>
          <w:color w:val="000000" w:themeColor="text1"/>
          <w:sz w:val="24"/>
          <w:szCs w:val="24"/>
        </w:rPr>
      </w:pPr>
      <w:r w:rsidRPr="00AC65D6">
        <w:rPr>
          <w:rStyle w:val="normaltextrun"/>
          <w:rFonts w:ascii="Tahoma" w:hAnsi="Tahoma" w:cs="Tahoma"/>
          <w:color w:val="000000" w:themeColor="text1"/>
          <w:sz w:val="24"/>
          <w:szCs w:val="24"/>
        </w:rPr>
        <w:t xml:space="preserve">Analizados los alegatos presentados por escrito por </w:t>
      </w:r>
      <w:r w:rsidR="25F1420E" w:rsidRPr="00AC65D6">
        <w:rPr>
          <w:rStyle w:val="normaltextrun"/>
          <w:rFonts w:ascii="Tahoma" w:hAnsi="Tahoma" w:cs="Tahoma"/>
          <w:color w:val="000000" w:themeColor="text1"/>
          <w:sz w:val="24"/>
          <w:szCs w:val="24"/>
        </w:rPr>
        <w:t>las partes</w:t>
      </w:r>
      <w:r w:rsidRPr="00AC65D6">
        <w:rPr>
          <w:rStyle w:val="normaltextrun"/>
          <w:rFonts w:ascii="Tahoma" w:hAnsi="Tahoma" w:cs="Tahoma"/>
          <w:color w:val="000000" w:themeColor="text1"/>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AC65D6">
        <w:rPr>
          <w:rStyle w:val="eop"/>
          <w:rFonts w:ascii="Tahoma" w:hAnsi="Tahoma" w:cs="Tahoma"/>
          <w:color w:val="000000" w:themeColor="text1"/>
          <w:sz w:val="24"/>
          <w:szCs w:val="24"/>
        </w:rPr>
        <w:t> </w:t>
      </w:r>
      <w:r w:rsidRPr="00AC65D6">
        <w:rPr>
          <w:rStyle w:val="normaltextrun"/>
          <w:rFonts w:ascii="Tahoma" w:hAnsi="Tahoma" w:cs="Tahoma"/>
          <w:color w:val="000000" w:themeColor="text1"/>
          <w:sz w:val="24"/>
          <w:szCs w:val="24"/>
        </w:rPr>
        <w:t xml:space="preserve">Por otra parte, </w:t>
      </w:r>
      <w:r w:rsidRPr="00AC65D6">
        <w:rPr>
          <w:rStyle w:val="normaltextrun"/>
          <w:rFonts w:ascii="Tahoma" w:hAnsi="Tahoma" w:cs="Tahoma"/>
          <w:sz w:val="24"/>
          <w:szCs w:val="24"/>
        </w:rPr>
        <w:t>el Ministerio Público no rindió concepto en este asunto.</w:t>
      </w:r>
    </w:p>
    <w:p w14:paraId="6537F28F" w14:textId="77777777" w:rsidR="00A31306" w:rsidRPr="00AC65D6" w:rsidRDefault="00A31306" w:rsidP="00AC65D6">
      <w:pPr>
        <w:widowControl w:val="0"/>
        <w:autoSpaceDE w:val="0"/>
        <w:autoSpaceDN w:val="0"/>
        <w:adjustRightInd w:val="0"/>
        <w:spacing w:line="276" w:lineRule="auto"/>
        <w:ind w:firstLine="0"/>
        <w:rPr>
          <w:rFonts w:ascii="Tahoma" w:hAnsi="Tahoma" w:cs="Tahoma"/>
          <w:b/>
          <w:caps/>
          <w:sz w:val="24"/>
          <w:szCs w:val="24"/>
        </w:rPr>
      </w:pPr>
    </w:p>
    <w:p w14:paraId="7F78F71E" w14:textId="77777777" w:rsidR="00A31306" w:rsidRPr="00AC65D6" w:rsidRDefault="00A31306" w:rsidP="00AC65D6">
      <w:pPr>
        <w:pStyle w:val="paragraph"/>
        <w:numPr>
          <w:ilvl w:val="0"/>
          <w:numId w:val="2"/>
        </w:numPr>
        <w:tabs>
          <w:tab w:val="left" w:pos="426"/>
        </w:tabs>
        <w:spacing w:before="0" w:beforeAutospacing="0" w:after="0" w:afterAutospacing="0" w:line="276" w:lineRule="auto"/>
        <w:jc w:val="center"/>
        <w:textAlignment w:val="baseline"/>
        <w:rPr>
          <w:rFonts w:ascii="Tahoma" w:hAnsi="Tahoma" w:cs="Tahoma"/>
          <w:b/>
        </w:rPr>
      </w:pPr>
      <w:r w:rsidRPr="00AC65D6">
        <w:rPr>
          <w:rStyle w:val="normaltextrun"/>
          <w:rFonts w:ascii="Tahoma" w:hAnsi="Tahoma" w:cs="Tahoma"/>
          <w:b/>
          <w:bCs/>
        </w:rPr>
        <w:t>Problemas jurídicos por resolver</w:t>
      </w:r>
    </w:p>
    <w:p w14:paraId="4F6584BE" w14:textId="77777777" w:rsidR="00A31306" w:rsidRPr="00AC65D6" w:rsidRDefault="00A31306" w:rsidP="00AC65D6">
      <w:pPr>
        <w:pStyle w:val="paragraph"/>
        <w:spacing w:before="0" w:beforeAutospacing="0" w:after="0" w:afterAutospacing="0" w:line="276" w:lineRule="auto"/>
        <w:textAlignment w:val="baseline"/>
        <w:rPr>
          <w:rFonts w:ascii="Tahoma" w:hAnsi="Tahoma" w:cs="Tahoma"/>
        </w:rPr>
      </w:pPr>
      <w:r w:rsidRPr="00AC65D6">
        <w:rPr>
          <w:rStyle w:val="eop"/>
          <w:rFonts w:ascii="Tahoma" w:hAnsi="Tahoma" w:cs="Tahoma"/>
        </w:rPr>
        <w:t> </w:t>
      </w:r>
    </w:p>
    <w:p w14:paraId="38BF038F" w14:textId="77777777" w:rsidR="00A31306" w:rsidRPr="00AC65D6" w:rsidRDefault="00A31306" w:rsidP="00AC65D6">
      <w:pPr>
        <w:widowControl w:val="0"/>
        <w:autoSpaceDE w:val="0"/>
        <w:autoSpaceDN w:val="0"/>
        <w:adjustRightInd w:val="0"/>
        <w:spacing w:line="276" w:lineRule="auto"/>
        <w:ind w:firstLine="708"/>
        <w:rPr>
          <w:rStyle w:val="normaltextrun"/>
          <w:rFonts w:ascii="Tahoma" w:hAnsi="Tahoma" w:cs="Tahoma"/>
          <w:sz w:val="24"/>
          <w:szCs w:val="24"/>
        </w:rPr>
      </w:pPr>
      <w:r w:rsidRPr="00AC65D6">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6DFB9E20" w14:textId="77777777" w:rsidR="00A31306" w:rsidRPr="00AC65D6" w:rsidRDefault="00A31306" w:rsidP="00AC65D6">
      <w:pPr>
        <w:widowControl w:val="0"/>
        <w:autoSpaceDE w:val="0"/>
        <w:autoSpaceDN w:val="0"/>
        <w:adjustRightInd w:val="0"/>
        <w:spacing w:line="276" w:lineRule="auto"/>
        <w:rPr>
          <w:rStyle w:val="normaltextrun"/>
          <w:rFonts w:ascii="Tahoma" w:hAnsi="Tahoma" w:cs="Tahoma"/>
          <w:sz w:val="24"/>
          <w:szCs w:val="24"/>
        </w:rPr>
      </w:pPr>
    </w:p>
    <w:p w14:paraId="676B7964" w14:textId="77777777" w:rsidR="00A31306" w:rsidRPr="00AC65D6" w:rsidRDefault="00A31306" w:rsidP="00AC65D6">
      <w:pPr>
        <w:pStyle w:val="Prrafodelista"/>
        <w:widowControl w:val="0"/>
        <w:numPr>
          <w:ilvl w:val="0"/>
          <w:numId w:val="3"/>
        </w:numPr>
        <w:tabs>
          <w:tab w:val="left" w:pos="709"/>
          <w:tab w:val="left" w:pos="993"/>
        </w:tabs>
        <w:autoSpaceDE w:val="0"/>
        <w:autoSpaceDN w:val="0"/>
        <w:adjustRightInd w:val="0"/>
        <w:spacing w:line="276" w:lineRule="auto"/>
        <w:ind w:left="0" w:firstLine="709"/>
        <w:jc w:val="both"/>
        <w:rPr>
          <w:rFonts w:ascii="Tahoma" w:hAnsi="Tahoma" w:cs="Tahoma"/>
        </w:rPr>
      </w:pPr>
      <w:r w:rsidRPr="00AC65D6">
        <w:rPr>
          <w:rFonts w:ascii="Tahoma" w:hAnsi="Tahoma" w:cs="Tahoma"/>
        </w:rPr>
        <w:lastRenderedPageBreak/>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0DF9E56" w14:textId="77777777" w:rsidR="00A31306" w:rsidRPr="00AC65D6" w:rsidRDefault="00A31306" w:rsidP="00AC65D6">
      <w:pPr>
        <w:pStyle w:val="Prrafodelista"/>
        <w:widowControl w:val="0"/>
        <w:tabs>
          <w:tab w:val="left" w:pos="709"/>
          <w:tab w:val="left" w:pos="993"/>
        </w:tabs>
        <w:autoSpaceDE w:val="0"/>
        <w:autoSpaceDN w:val="0"/>
        <w:adjustRightInd w:val="0"/>
        <w:spacing w:line="276" w:lineRule="auto"/>
        <w:ind w:left="709"/>
        <w:jc w:val="both"/>
        <w:rPr>
          <w:rFonts w:ascii="Tahoma" w:hAnsi="Tahoma" w:cs="Tahoma"/>
        </w:rPr>
      </w:pPr>
    </w:p>
    <w:p w14:paraId="686003A9" w14:textId="77777777" w:rsidR="00A31306" w:rsidRPr="00AC65D6" w:rsidRDefault="00A31306" w:rsidP="00AC65D6">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AC65D6">
        <w:rPr>
          <w:rFonts w:ascii="Tahoma" w:hAnsi="Tahoma" w:cs="Tahoma"/>
        </w:rPr>
        <w:t>Definir si para dar por cumplido el deber de información de las AFP es suficiente el diligenciamiento del formulario de afiliación.</w:t>
      </w:r>
      <w:r w:rsidRPr="00AC65D6">
        <w:rPr>
          <w:rFonts w:ascii="Tahoma" w:hAnsi="Tahoma" w:cs="Tahoma"/>
          <w:color w:val="FF0000"/>
        </w:rPr>
        <w:t xml:space="preserve"> </w:t>
      </w:r>
    </w:p>
    <w:p w14:paraId="44E871BC" w14:textId="77777777" w:rsidR="00A31306" w:rsidRPr="00AC65D6" w:rsidRDefault="00A31306" w:rsidP="00AC65D6">
      <w:pPr>
        <w:pStyle w:val="Prrafodelista"/>
        <w:spacing w:line="276" w:lineRule="auto"/>
        <w:rPr>
          <w:rFonts w:ascii="Tahoma" w:hAnsi="Tahoma" w:cs="Tahoma"/>
        </w:rPr>
      </w:pPr>
    </w:p>
    <w:p w14:paraId="3DF5908B" w14:textId="77777777" w:rsidR="00A31306" w:rsidRPr="00AC65D6" w:rsidRDefault="00A31306" w:rsidP="00AC65D6">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AC65D6">
        <w:rPr>
          <w:rFonts w:ascii="Tahoma" w:hAnsi="Tahoma" w:cs="Tahoma"/>
        </w:rPr>
        <w:t xml:space="preserve"> Determinar la carga probatoria que les corresponde a cada una de las partes cuando está en discusión la eficacia del traslado entre regímenes pensionales.</w:t>
      </w:r>
    </w:p>
    <w:p w14:paraId="144A5D23" w14:textId="77777777" w:rsidR="00A31306" w:rsidRPr="00AC65D6" w:rsidRDefault="00A31306" w:rsidP="00AC65D6">
      <w:pPr>
        <w:pStyle w:val="Prrafodelista"/>
        <w:spacing w:line="276" w:lineRule="auto"/>
        <w:rPr>
          <w:rFonts w:ascii="Tahoma" w:hAnsi="Tahoma" w:cs="Tahoma"/>
        </w:rPr>
      </w:pPr>
    </w:p>
    <w:p w14:paraId="7C588FA6" w14:textId="77777777" w:rsidR="00A31306" w:rsidRPr="00AC65D6" w:rsidRDefault="00A31306" w:rsidP="00AC65D6">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AC65D6">
        <w:rPr>
          <w:rFonts w:ascii="Tahoma" w:hAnsi="Tahoma" w:cs="Tahoma"/>
        </w:rPr>
        <w:t>Analizar si quedó probado en el proceso que la parte demandante recibió de parte de la AFP demandada la asesoría e información suficiente y necesaria para hacer el cambio de régimen.</w:t>
      </w:r>
    </w:p>
    <w:p w14:paraId="738610EB" w14:textId="77777777" w:rsidR="00A31306" w:rsidRPr="00AC65D6" w:rsidRDefault="00A31306" w:rsidP="00AC65D6">
      <w:pPr>
        <w:pStyle w:val="Prrafodelista"/>
        <w:spacing w:line="276" w:lineRule="auto"/>
        <w:rPr>
          <w:rFonts w:ascii="Tahoma" w:hAnsi="Tahoma" w:cs="Tahoma"/>
        </w:rPr>
      </w:pPr>
    </w:p>
    <w:p w14:paraId="2DC6FA90" w14:textId="77777777" w:rsidR="00A31306" w:rsidRPr="00AC65D6" w:rsidRDefault="00A31306" w:rsidP="00AC65D6">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AC65D6">
        <w:rPr>
          <w:rFonts w:ascii="Tahoma" w:hAnsi="Tahoma" w:cs="Tahoma"/>
        </w:rPr>
        <w:t>Definir si en virtud del grado jurisdiccional de consulta en favor de COLPENSIONES se puede ordenar la devolución de las cuotas de administración y de otros valores por parte de la(s) AFP demandada(s), con cargo a sus propios recursos y debidamente indexados.</w:t>
      </w:r>
    </w:p>
    <w:p w14:paraId="637805D2" w14:textId="77777777" w:rsidR="00A31306" w:rsidRPr="00AC65D6" w:rsidRDefault="00A31306" w:rsidP="00AC65D6">
      <w:pPr>
        <w:pStyle w:val="Prrafodelista"/>
        <w:spacing w:line="276" w:lineRule="auto"/>
        <w:ind w:left="709"/>
        <w:jc w:val="both"/>
        <w:textAlignment w:val="baseline"/>
        <w:rPr>
          <w:rFonts w:ascii="Tahoma" w:hAnsi="Tahoma" w:cs="Tahoma"/>
          <w:lang w:val="es-CO" w:eastAsia="es-CO"/>
        </w:rPr>
      </w:pPr>
    </w:p>
    <w:p w14:paraId="0AA982AE" w14:textId="77777777" w:rsidR="005F4AA0" w:rsidRPr="00AC65D6" w:rsidRDefault="005F4AA0" w:rsidP="00AC65D6">
      <w:pPr>
        <w:pStyle w:val="Prrafodelista"/>
        <w:widowControl w:val="0"/>
        <w:numPr>
          <w:ilvl w:val="0"/>
          <w:numId w:val="3"/>
        </w:numPr>
        <w:tabs>
          <w:tab w:val="left" w:pos="993"/>
        </w:tabs>
        <w:autoSpaceDE w:val="0"/>
        <w:autoSpaceDN w:val="0"/>
        <w:adjustRightInd w:val="0"/>
        <w:spacing w:line="276" w:lineRule="auto"/>
        <w:ind w:left="0" w:firstLine="709"/>
        <w:jc w:val="both"/>
        <w:rPr>
          <w:rFonts w:ascii="Tahoma" w:hAnsi="Tahoma" w:cs="Tahoma"/>
        </w:rPr>
      </w:pPr>
      <w:r w:rsidRPr="00AC65D6">
        <w:rPr>
          <w:rFonts w:ascii="Tahoma" w:hAnsi="Tahoma" w:cs="Tahoma"/>
        </w:rPr>
        <w:t>Determinar si hay lugar a condenar al fondo privado, Porvenir S.A., en costas procesales de primera instancia, tanto a favor de la parte demandante como a favor de la codemandada COLPENSIONES.</w:t>
      </w:r>
    </w:p>
    <w:p w14:paraId="463F29E8" w14:textId="77777777" w:rsidR="005F4AA0" w:rsidRPr="00AC65D6" w:rsidRDefault="005F4AA0" w:rsidP="00AC65D6">
      <w:pPr>
        <w:pStyle w:val="Prrafodelista"/>
        <w:spacing w:line="276" w:lineRule="auto"/>
        <w:ind w:left="709"/>
        <w:jc w:val="both"/>
        <w:textAlignment w:val="baseline"/>
        <w:rPr>
          <w:rFonts w:ascii="Tahoma" w:hAnsi="Tahoma" w:cs="Tahoma"/>
          <w:lang w:val="es-CO" w:eastAsia="es-CO"/>
        </w:rPr>
      </w:pPr>
    </w:p>
    <w:p w14:paraId="1D521996" w14:textId="77777777" w:rsidR="005F4AA0" w:rsidRPr="00AC65D6" w:rsidRDefault="005F4AA0" w:rsidP="00AC65D6">
      <w:pPr>
        <w:pStyle w:val="Prrafodelista"/>
        <w:widowControl w:val="0"/>
        <w:numPr>
          <w:ilvl w:val="0"/>
          <w:numId w:val="2"/>
        </w:numPr>
        <w:autoSpaceDE w:val="0"/>
        <w:autoSpaceDN w:val="0"/>
        <w:adjustRightInd w:val="0"/>
        <w:spacing w:line="276" w:lineRule="auto"/>
        <w:jc w:val="center"/>
        <w:rPr>
          <w:rFonts w:ascii="Tahoma" w:hAnsi="Tahoma" w:cs="Tahoma"/>
          <w:b/>
        </w:rPr>
      </w:pPr>
      <w:r w:rsidRPr="00AC65D6">
        <w:rPr>
          <w:rFonts w:ascii="Tahoma" w:hAnsi="Tahoma" w:cs="Tahoma"/>
          <w:b/>
        </w:rPr>
        <w:t>Consideraciones</w:t>
      </w:r>
    </w:p>
    <w:p w14:paraId="3B7B4B86" w14:textId="77777777" w:rsidR="005F4AA0" w:rsidRPr="00AC65D6" w:rsidRDefault="005F4AA0" w:rsidP="00AC65D6">
      <w:pPr>
        <w:widowControl w:val="0"/>
        <w:autoSpaceDE w:val="0"/>
        <w:autoSpaceDN w:val="0"/>
        <w:adjustRightInd w:val="0"/>
        <w:spacing w:line="276" w:lineRule="auto"/>
        <w:ind w:firstLine="0"/>
        <w:rPr>
          <w:rFonts w:ascii="Tahoma" w:hAnsi="Tahoma" w:cs="Tahoma"/>
          <w:b/>
          <w:sz w:val="24"/>
          <w:szCs w:val="24"/>
        </w:rPr>
      </w:pPr>
    </w:p>
    <w:p w14:paraId="0DD7E372" w14:textId="77777777" w:rsidR="005F4AA0" w:rsidRPr="00AC65D6" w:rsidRDefault="005F4AA0" w:rsidP="00AC65D6">
      <w:pPr>
        <w:pStyle w:val="Prrafodelista"/>
        <w:numPr>
          <w:ilvl w:val="1"/>
          <w:numId w:val="4"/>
        </w:numPr>
        <w:spacing w:line="276" w:lineRule="auto"/>
        <w:ind w:left="0" w:firstLine="709"/>
        <w:jc w:val="both"/>
        <w:rPr>
          <w:rFonts w:ascii="Tahoma" w:hAnsi="Tahoma" w:cs="Tahoma"/>
          <w:b/>
        </w:rPr>
      </w:pPr>
      <w:r w:rsidRPr="00AC65D6">
        <w:rPr>
          <w:rFonts w:ascii="Tahoma" w:hAnsi="Tahoma" w:cs="Tahoma"/>
          <w:b/>
        </w:rPr>
        <w:t xml:space="preserve">Precedente vertical: la tesis de la Corte Suprema de Justicia respecto al tema de la ineficacia del traslado constituye doctrina probable </w:t>
      </w:r>
    </w:p>
    <w:p w14:paraId="3A0FF5F2" w14:textId="77777777" w:rsidR="005F4AA0" w:rsidRPr="00AC65D6" w:rsidRDefault="005F4AA0" w:rsidP="00AC65D6">
      <w:pPr>
        <w:spacing w:line="276" w:lineRule="auto"/>
        <w:rPr>
          <w:rFonts w:ascii="Tahoma" w:hAnsi="Tahoma" w:cs="Tahoma"/>
          <w:sz w:val="24"/>
          <w:szCs w:val="24"/>
        </w:rPr>
      </w:pPr>
    </w:p>
    <w:p w14:paraId="637650F1" w14:textId="77777777" w:rsidR="005F4AA0" w:rsidRPr="00AC65D6" w:rsidRDefault="005F4AA0" w:rsidP="00AC65D6">
      <w:pPr>
        <w:spacing w:line="276" w:lineRule="auto"/>
        <w:rPr>
          <w:rFonts w:ascii="Tahoma" w:hAnsi="Tahoma" w:cs="Tahoma"/>
          <w:spacing w:val="-4"/>
          <w:sz w:val="24"/>
          <w:szCs w:val="24"/>
          <w:lang w:val="es-CO"/>
        </w:rPr>
      </w:pPr>
      <w:r w:rsidRPr="00AC65D6">
        <w:rPr>
          <w:rFonts w:ascii="Tahoma" w:hAnsi="Tahoma" w:cs="Tahoma"/>
          <w:sz w:val="24"/>
          <w:szCs w:val="24"/>
        </w:rPr>
        <w:t xml:space="preserve">En la actualidad existe </w:t>
      </w:r>
      <w:r w:rsidRPr="00AC65D6">
        <w:rPr>
          <w:rFonts w:ascii="Tahoma" w:hAnsi="Tahoma" w:cs="Tahoma"/>
          <w:b/>
          <w:sz w:val="24"/>
          <w:szCs w:val="24"/>
        </w:rPr>
        <w:t>doctrina probable</w:t>
      </w:r>
      <w:r w:rsidRPr="00AC65D6">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5630AD66" w14:textId="77777777" w:rsidR="005F4AA0" w:rsidRPr="00AC65D6" w:rsidRDefault="005F4AA0" w:rsidP="00AC65D6">
      <w:pPr>
        <w:pStyle w:val="Prrafodelista"/>
        <w:spacing w:line="276" w:lineRule="auto"/>
        <w:ind w:left="0" w:firstLine="709"/>
        <w:jc w:val="both"/>
        <w:rPr>
          <w:rFonts w:ascii="Tahoma" w:hAnsi="Tahoma" w:cs="Tahoma"/>
        </w:rPr>
      </w:pPr>
    </w:p>
    <w:p w14:paraId="66E15222" w14:textId="77777777" w:rsidR="005F4AA0" w:rsidRPr="00AC65D6" w:rsidRDefault="005F4AA0" w:rsidP="00AC65D6">
      <w:pPr>
        <w:pStyle w:val="Prrafodelista"/>
        <w:spacing w:line="276" w:lineRule="auto"/>
        <w:ind w:left="0" w:firstLine="709"/>
        <w:jc w:val="both"/>
        <w:rPr>
          <w:rFonts w:ascii="Tahoma" w:hAnsi="Tahoma" w:cs="Tahoma"/>
          <w:color w:val="000000"/>
        </w:rPr>
      </w:pPr>
      <w:r w:rsidRPr="00AC65D6">
        <w:rPr>
          <w:rFonts w:ascii="Tahoma" w:hAnsi="Tahoma" w:cs="Tahoma"/>
          <w:bCs/>
        </w:rPr>
        <w:t xml:space="preserve">SL 31989 del 9 sep. 2008, </w:t>
      </w:r>
      <w:r w:rsidRPr="00AC65D6">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AC65D6">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AC65D6">
        <w:rPr>
          <w:rFonts w:ascii="Tahoma" w:hAnsi="Tahoma" w:cs="Tahoma"/>
        </w:rPr>
        <w:t xml:space="preserve"> Sentencia SL1838-2019, Sentencia </w:t>
      </w:r>
      <w:r w:rsidRPr="00AC65D6">
        <w:rPr>
          <w:rFonts w:ascii="Tahoma" w:hAnsi="Tahoma" w:cs="Tahoma"/>
          <w:color w:val="000000"/>
        </w:rPr>
        <w:t>SL2817-2019, Sentencia SL771-2019, Sentencia SL4296-2018, Sentencia SL2865-2019, Sentencia  SL2955-2019, Sentencia  SL2324-2019.</w:t>
      </w:r>
    </w:p>
    <w:p w14:paraId="61829076" w14:textId="77777777" w:rsidR="005F4AA0" w:rsidRPr="00AC65D6" w:rsidRDefault="005F4AA0" w:rsidP="00AC65D6">
      <w:pPr>
        <w:pStyle w:val="Prrafodelista"/>
        <w:spacing w:line="276" w:lineRule="auto"/>
        <w:ind w:left="0" w:firstLine="709"/>
        <w:jc w:val="both"/>
        <w:rPr>
          <w:rFonts w:ascii="Tahoma" w:hAnsi="Tahoma" w:cs="Tahoma"/>
        </w:rPr>
      </w:pPr>
    </w:p>
    <w:p w14:paraId="5033BB67" w14:textId="77777777" w:rsidR="005F4AA0" w:rsidRPr="00AC65D6" w:rsidRDefault="005F4AA0" w:rsidP="00AC65D6">
      <w:pPr>
        <w:pStyle w:val="Prrafodelista"/>
        <w:spacing w:line="276" w:lineRule="auto"/>
        <w:ind w:left="0" w:firstLine="709"/>
        <w:jc w:val="both"/>
        <w:rPr>
          <w:rFonts w:ascii="Tahoma" w:hAnsi="Tahoma" w:cs="Tahoma"/>
          <w:spacing w:val="-4"/>
          <w:lang w:val="es-CO"/>
        </w:rPr>
      </w:pPr>
      <w:r w:rsidRPr="00AC65D6">
        <w:rPr>
          <w:rFonts w:ascii="Tahoma" w:hAnsi="Tahoma" w:cs="Tahoma"/>
        </w:rPr>
        <w:t xml:space="preserve">En términos generales, en todas estas sentencias se determinó </w:t>
      </w:r>
      <w:r w:rsidRPr="00AC65D6">
        <w:rPr>
          <w:rFonts w:ascii="Tahoma" w:hAnsi="Tahoma" w:cs="Tahoma"/>
          <w:i/>
        </w:rPr>
        <w:t xml:space="preserve">i) </w:t>
      </w:r>
      <w:r w:rsidRPr="00AC65D6">
        <w:rPr>
          <w:rFonts w:ascii="Tahoma" w:hAnsi="Tahoma" w:cs="Tahoma"/>
        </w:rPr>
        <w:t xml:space="preserve">el alcance del deber de información a cargo de las Administradoras de Fondos de Pensiones, </w:t>
      </w:r>
      <w:r w:rsidRPr="00AC65D6">
        <w:rPr>
          <w:rFonts w:ascii="Tahoma" w:hAnsi="Tahoma" w:cs="Tahoma"/>
          <w:i/>
        </w:rPr>
        <w:t xml:space="preserve">ii) </w:t>
      </w:r>
      <w:r w:rsidRPr="00AC65D6">
        <w:rPr>
          <w:rFonts w:ascii="Tahoma" w:hAnsi="Tahoma" w:cs="Tahoma"/>
        </w:rPr>
        <w:lastRenderedPageBreak/>
        <w:t xml:space="preserve">la procedencia de la ineficacia del traslado, </w:t>
      </w:r>
      <w:r w:rsidRPr="00AC65D6">
        <w:rPr>
          <w:rFonts w:ascii="Tahoma" w:hAnsi="Tahoma" w:cs="Tahoma"/>
          <w:i/>
        </w:rPr>
        <w:t xml:space="preserve">iii) </w:t>
      </w:r>
      <w:r w:rsidRPr="00AC65D6">
        <w:rPr>
          <w:rFonts w:ascii="Tahoma" w:hAnsi="Tahoma" w:cs="Tahoma"/>
        </w:rPr>
        <w:t>la inversión de la carga de la prueba en favor del afiliado.</w:t>
      </w:r>
      <w:r w:rsidRPr="00AC65D6">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2BA226A1" w14:textId="77777777" w:rsidR="005F4AA0" w:rsidRPr="00AC65D6" w:rsidRDefault="005F4AA0" w:rsidP="00AC65D6">
      <w:pPr>
        <w:pStyle w:val="Prrafodelista"/>
        <w:tabs>
          <w:tab w:val="left" w:pos="-720"/>
        </w:tabs>
        <w:suppressAutoHyphens/>
        <w:spacing w:line="276" w:lineRule="auto"/>
        <w:ind w:left="644"/>
        <w:rPr>
          <w:rFonts w:ascii="Tahoma" w:hAnsi="Tahoma" w:cs="Tahoma"/>
          <w:spacing w:val="-3"/>
          <w:kern w:val="2"/>
        </w:rPr>
      </w:pPr>
    </w:p>
    <w:p w14:paraId="25DA61A1" w14:textId="77777777" w:rsidR="005F4AA0" w:rsidRPr="00AC65D6" w:rsidRDefault="005F4AA0" w:rsidP="00F23518">
      <w:pPr>
        <w:pStyle w:val="Prrafodelista"/>
        <w:numPr>
          <w:ilvl w:val="1"/>
          <w:numId w:val="4"/>
        </w:numPr>
        <w:spacing w:line="276" w:lineRule="auto"/>
        <w:ind w:left="0" w:firstLine="709"/>
        <w:jc w:val="both"/>
        <w:rPr>
          <w:rFonts w:ascii="Tahoma" w:hAnsi="Tahoma" w:cs="Tahoma"/>
          <w:b/>
          <w:i/>
          <w:spacing w:val="-4"/>
        </w:rPr>
      </w:pPr>
      <w:r w:rsidRPr="00AC65D6">
        <w:rPr>
          <w:rFonts w:ascii="Tahoma" w:hAnsi="Tahoma" w:cs="Tahoma"/>
          <w:b/>
          <w:i/>
          <w:spacing w:val="-4"/>
        </w:rPr>
        <w:t>“El deber de información a cargo de las administradoras de fondos de pensiones: Un deber exigible desde su creación</w:t>
      </w:r>
      <w:r w:rsidRPr="00AC65D6">
        <w:rPr>
          <w:rStyle w:val="Refdenotaalpie"/>
          <w:rFonts w:ascii="Tahoma" w:hAnsi="Tahoma" w:cs="Tahoma"/>
          <w:b/>
          <w:i/>
          <w:spacing w:val="-4"/>
        </w:rPr>
        <w:footnoteReference w:id="1"/>
      </w:r>
      <w:r w:rsidRPr="00AC65D6">
        <w:rPr>
          <w:rFonts w:ascii="Tahoma" w:hAnsi="Tahoma" w:cs="Tahoma"/>
          <w:b/>
          <w:i/>
          <w:spacing w:val="-4"/>
        </w:rPr>
        <w:t>”</w:t>
      </w:r>
    </w:p>
    <w:p w14:paraId="17AD93B2" w14:textId="77777777" w:rsidR="005F4AA0" w:rsidRPr="00AC65D6" w:rsidRDefault="005F4AA0" w:rsidP="00AC65D6">
      <w:pPr>
        <w:pStyle w:val="Prrafodelista"/>
        <w:tabs>
          <w:tab w:val="left" w:pos="-720"/>
        </w:tabs>
        <w:suppressAutoHyphens/>
        <w:spacing w:line="276" w:lineRule="auto"/>
        <w:ind w:left="644"/>
        <w:rPr>
          <w:rFonts w:ascii="Tahoma" w:hAnsi="Tahoma" w:cs="Tahoma"/>
          <w:i/>
          <w:spacing w:val="-3"/>
          <w:kern w:val="2"/>
        </w:rPr>
      </w:pPr>
    </w:p>
    <w:p w14:paraId="5E4D8960" w14:textId="77777777" w:rsidR="005F4AA0" w:rsidRPr="00AC65D6" w:rsidRDefault="005F4AA0" w:rsidP="00AC65D6">
      <w:pPr>
        <w:tabs>
          <w:tab w:val="left" w:pos="-720"/>
        </w:tabs>
        <w:suppressAutoHyphens/>
        <w:spacing w:line="276" w:lineRule="auto"/>
        <w:rPr>
          <w:rFonts w:ascii="Tahoma" w:hAnsi="Tahoma" w:cs="Tahoma"/>
          <w:spacing w:val="-3"/>
          <w:kern w:val="2"/>
          <w:sz w:val="24"/>
          <w:szCs w:val="24"/>
        </w:rPr>
      </w:pPr>
      <w:r w:rsidRPr="00AC65D6">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AC65D6">
        <w:rPr>
          <w:rFonts w:ascii="Tahoma" w:hAnsi="Tahoma" w:cs="Tahoma"/>
          <w:spacing w:val="-3"/>
          <w:kern w:val="2"/>
          <w:sz w:val="24"/>
          <w:szCs w:val="24"/>
          <w:u w:val="single"/>
        </w:rPr>
        <w:t>debida diligencia y cuidado</w:t>
      </w:r>
      <w:r w:rsidRPr="00AC65D6">
        <w:rPr>
          <w:rFonts w:ascii="Tahoma" w:hAnsi="Tahoma" w:cs="Tahoma"/>
          <w:spacing w:val="-3"/>
          <w:kern w:val="2"/>
          <w:sz w:val="24"/>
          <w:szCs w:val="24"/>
        </w:rPr>
        <w:t xml:space="preserve"> incumbe a quien ha debido emplearla, atendiendo a las siguientes razones:</w:t>
      </w:r>
    </w:p>
    <w:p w14:paraId="0DE4B5B7" w14:textId="77777777" w:rsidR="005F4AA0" w:rsidRPr="00AC65D6" w:rsidRDefault="005F4AA0" w:rsidP="00AC65D6">
      <w:pPr>
        <w:pStyle w:val="Prrafodelista"/>
        <w:tabs>
          <w:tab w:val="left" w:pos="-720"/>
        </w:tabs>
        <w:suppressAutoHyphens/>
        <w:spacing w:line="276" w:lineRule="auto"/>
        <w:ind w:left="644"/>
        <w:jc w:val="both"/>
        <w:rPr>
          <w:rFonts w:ascii="Tahoma" w:hAnsi="Tahoma" w:cs="Tahoma"/>
          <w:b/>
          <w:spacing w:val="-3"/>
          <w:kern w:val="2"/>
        </w:rPr>
      </w:pPr>
    </w:p>
    <w:p w14:paraId="22BF8195" w14:textId="77777777" w:rsidR="005F4AA0" w:rsidRPr="00AC65D6" w:rsidRDefault="005F4AA0" w:rsidP="00AC65D6">
      <w:pPr>
        <w:pStyle w:val="Prrafodelista"/>
        <w:tabs>
          <w:tab w:val="left" w:pos="-720"/>
        </w:tabs>
        <w:suppressAutoHyphens/>
        <w:spacing w:line="276" w:lineRule="auto"/>
        <w:ind w:left="0" w:firstLine="709"/>
        <w:jc w:val="both"/>
        <w:rPr>
          <w:rFonts w:ascii="Tahoma" w:hAnsi="Tahoma" w:cs="Tahoma"/>
          <w:spacing w:val="-3"/>
          <w:kern w:val="2"/>
        </w:rPr>
      </w:pPr>
      <w:r w:rsidRPr="00AC65D6">
        <w:rPr>
          <w:rFonts w:ascii="Tahoma" w:hAnsi="Tahoma" w:cs="Tahoma"/>
          <w:b/>
          <w:spacing w:val="-3"/>
          <w:kern w:val="2"/>
        </w:rPr>
        <w:t>1)</w:t>
      </w:r>
      <w:r w:rsidRPr="00AC65D6">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AC65D6">
        <w:rPr>
          <w:rFonts w:ascii="Tahoma" w:hAnsi="Tahoma" w:cs="Tahoma"/>
          <w:spacing w:val="-3"/>
          <w:kern w:val="2"/>
          <w:u w:val="single"/>
        </w:rPr>
        <w:t>Decreto 663 de 1993</w:t>
      </w:r>
      <w:r w:rsidRPr="00AC65D6">
        <w:rPr>
          <w:rStyle w:val="Refdenotaalpie"/>
          <w:rFonts w:ascii="Tahoma" w:hAnsi="Tahoma" w:cs="Tahoma"/>
          <w:spacing w:val="-3"/>
          <w:kern w:val="2"/>
          <w:u w:val="single"/>
        </w:rPr>
        <w:footnoteReference w:id="2"/>
      </w:r>
      <w:r w:rsidRPr="00AC65D6">
        <w:rPr>
          <w:rFonts w:ascii="Tahoma" w:hAnsi="Tahoma" w:cs="Tahoma"/>
          <w:spacing w:val="-3"/>
          <w:kern w:val="2"/>
        </w:rPr>
        <w:t>, norma en la que se destaca la importancia de los principios de debida diligencia, transparencia e información cierta, suficiente y oportuna.</w:t>
      </w:r>
    </w:p>
    <w:p w14:paraId="66204FF1" w14:textId="77777777" w:rsidR="005F4AA0" w:rsidRPr="00AC65D6" w:rsidRDefault="005F4AA0" w:rsidP="00AC65D6">
      <w:pPr>
        <w:pStyle w:val="Prrafodelista"/>
        <w:tabs>
          <w:tab w:val="left" w:pos="-720"/>
        </w:tabs>
        <w:suppressAutoHyphens/>
        <w:spacing w:line="276" w:lineRule="auto"/>
        <w:ind w:left="0" w:firstLine="709"/>
        <w:rPr>
          <w:rFonts w:ascii="Tahoma" w:hAnsi="Tahoma" w:cs="Tahoma"/>
          <w:spacing w:val="-3"/>
          <w:kern w:val="2"/>
        </w:rPr>
      </w:pPr>
    </w:p>
    <w:p w14:paraId="7A0DA123" w14:textId="77777777" w:rsidR="005F4AA0" w:rsidRPr="00AC65D6" w:rsidRDefault="005F4AA0" w:rsidP="00AC65D6">
      <w:pPr>
        <w:pStyle w:val="Prrafodelista"/>
        <w:tabs>
          <w:tab w:val="left" w:pos="-720"/>
        </w:tabs>
        <w:suppressAutoHyphens/>
        <w:spacing w:line="276" w:lineRule="auto"/>
        <w:ind w:left="0" w:firstLine="709"/>
        <w:jc w:val="both"/>
        <w:rPr>
          <w:rFonts w:ascii="Tahoma" w:hAnsi="Tahoma" w:cs="Tahoma"/>
          <w:color w:val="000000"/>
        </w:rPr>
      </w:pPr>
      <w:r w:rsidRPr="00AC65D6">
        <w:rPr>
          <w:rFonts w:ascii="Tahoma" w:hAnsi="Tahoma" w:cs="Tahoma"/>
          <w:b/>
          <w:spacing w:val="-3"/>
          <w:kern w:val="2"/>
        </w:rPr>
        <w:t>2)</w:t>
      </w:r>
      <w:r w:rsidRPr="00AC65D6">
        <w:rPr>
          <w:rFonts w:ascii="Tahoma" w:hAnsi="Tahoma" w:cs="Tahoma"/>
          <w:spacing w:val="-3"/>
          <w:kern w:val="2"/>
        </w:rPr>
        <w:t xml:space="preserve"> Adicionalmente, se tiene previsto en el artículo 12 del Decreto 720 de 1994, que lo</w:t>
      </w:r>
      <w:r w:rsidRPr="00AC65D6">
        <w:rPr>
          <w:rFonts w:ascii="Tahoma" w:hAnsi="Tahoma" w:cs="Tahoma"/>
          <w:color w:val="000000"/>
        </w:rPr>
        <w:t xml:space="preserve">s promotores que empleen las sociedades administradoras del sistema general de pensiones deberán suministrar </w:t>
      </w:r>
      <w:r w:rsidRPr="00AC65D6">
        <w:rPr>
          <w:rFonts w:ascii="Tahoma" w:hAnsi="Tahoma" w:cs="Tahoma"/>
          <w:color w:val="000000"/>
          <w:u w:val="single"/>
        </w:rPr>
        <w:t>suficiente, amplia y oportuna</w:t>
      </w:r>
      <w:r w:rsidRPr="00AC65D6">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2DBF0D7D" w14:textId="77777777" w:rsidR="005F4AA0" w:rsidRPr="00AC65D6" w:rsidRDefault="005F4AA0" w:rsidP="00AC65D6">
      <w:pPr>
        <w:pStyle w:val="Prrafodelista"/>
        <w:tabs>
          <w:tab w:val="left" w:pos="-720"/>
        </w:tabs>
        <w:suppressAutoHyphens/>
        <w:spacing w:line="276" w:lineRule="auto"/>
        <w:ind w:left="0" w:firstLine="709"/>
        <w:rPr>
          <w:rFonts w:ascii="Tahoma" w:hAnsi="Tahoma" w:cs="Tahoma"/>
          <w:spacing w:val="-3"/>
          <w:kern w:val="2"/>
        </w:rPr>
      </w:pPr>
    </w:p>
    <w:p w14:paraId="2ABE5A8E" w14:textId="77777777" w:rsidR="005F4AA0" w:rsidRPr="00AC65D6" w:rsidRDefault="005F4AA0" w:rsidP="00AC65D6">
      <w:pPr>
        <w:pStyle w:val="Prrafodelista"/>
        <w:tabs>
          <w:tab w:val="left" w:pos="-720"/>
        </w:tabs>
        <w:suppressAutoHyphens/>
        <w:spacing w:line="276" w:lineRule="auto"/>
        <w:ind w:left="0" w:firstLine="709"/>
        <w:jc w:val="both"/>
        <w:rPr>
          <w:rFonts w:ascii="Tahoma" w:hAnsi="Tahoma" w:cs="Tahoma"/>
          <w:spacing w:val="-3"/>
          <w:kern w:val="2"/>
        </w:rPr>
      </w:pPr>
      <w:r w:rsidRPr="00AC65D6">
        <w:rPr>
          <w:rFonts w:ascii="Tahoma" w:hAnsi="Tahoma" w:cs="Tahoma"/>
          <w:b/>
          <w:spacing w:val="-3"/>
          <w:kern w:val="2"/>
        </w:rPr>
        <w:t>3)</w:t>
      </w:r>
      <w:r w:rsidRPr="00AC65D6">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B62F1B3" w14:textId="77777777" w:rsidR="005F4AA0" w:rsidRPr="00AC65D6" w:rsidRDefault="005F4AA0" w:rsidP="00AC65D6">
      <w:pPr>
        <w:pStyle w:val="Prrafodelista"/>
        <w:tabs>
          <w:tab w:val="left" w:pos="-720"/>
        </w:tabs>
        <w:suppressAutoHyphens/>
        <w:spacing w:line="276" w:lineRule="auto"/>
        <w:ind w:left="0" w:firstLine="709"/>
        <w:rPr>
          <w:rFonts w:ascii="Tahoma" w:hAnsi="Tahoma" w:cs="Tahoma"/>
          <w:spacing w:val="-3"/>
          <w:kern w:val="2"/>
        </w:rPr>
      </w:pPr>
    </w:p>
    <w:p w14:paraId="166F03E7" w14:textId="60B26BCD" w:rsidR="005F4AA0" w:rsidRPr="00AC65D6" w:rsidRDefault="005F4AA0" w:rsidP="00AC65D6">
      <w:pPr>
        <w:pStyle w:val="Prrafodelista"/>
        <w:tabs>
          <w:tab w:val="left" w:pos="-720"/>
        </w:tabs>
        <w:suppressAutoHyphens/>
        <w:spacing w:line="276" w:lineRule="auto"/>
        <w:ind w:left="0" w:firstLine="709"/>
        <w:jc w:val="both"/>
        <w:rPr>
          <w:rFonts w:ascii="Tahoma" w:hAnsi="Tahoma" w:cs="Tahoma"/>
          <w:iCs/>
          <w:u w:val="single"/>
        </w:rPr>
      </w:pPr>
      <w:r w:rsidRPr="00AC65D6">
        <w:rPr>
          <w:rFonts w:ascii="Tahoma" w:hAnsi="Tahoma" w:cs="Tahoma"/>
          <w:b/>
          <w:spacing w:val="-3"/>
          <w:kern w:val="2"/>
        </w:rPr>
        <w:t>4)</w:t>
      </w:r>
      <w:r w:rsidRPr="00AC65D6">
        <w:rPr>
          <w:rFonts w:ascii="Tahoma" w:hAnsi="Tahoma" w:cs="Tahoma"/>
          <w:spacing w:val="-3"/>
          <w:kern w:val="2"/>
        </w:rPr>
        <w:t xml:space="preserve"> En numerosas sentencias del órgano de cierre de la jurisdicción ordinaria laboral, se ha establecido que no puede argüirse que </w:t>
      </w:r>
      <w:r w:rsidRPr="00AC65D6">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C65D6">
        <w:rPr>
          <w:rFonts w:ascii="Tahoma" w:hAnsi="Tahoma" w:cs="Tahoma"/>
          <w:i/>
          <w:iCs/>
        </w:rPr>
        <w:t>“</w:t>
      </w:r>
      <w:r w:rsidRPr="00F23518">
        <w:rPr>
          <w:rFonts w:ascii="Tahoma" w:hAnsi="Tahoma" w:cs="Tahoma"/>
          <w:i/>
          <w:iCs/>
          <w:sz w:val="22"/>
          <w:u w:val="single"/>
        </w:rPr>
        <w:t>dar cuenta de que documentaron clara y suficientemente los efectos que acarrea el cambio de régimen, so pena de declarar ineficaz ese tránsito</w:t>
      </w:r>
      <w:r w:rsidRPr="00AC65D6">
        <w:rPr>
          <w:rFonts w:ascii="Tahoma" w:hAnsi="Tahoma" w:cs="Tahoma"/>
          <w:i/>
          <w:iCs/>
          <w:u w:val="single"/>
        </w:rPr>
        <w:t>”</w:t>
      </w:r>
      <w:r w:rsidRPr="00AC65D6">
        <w:rPr>
          <w:rFonts w:ascii="Tahoma" w:hAnsi="Tahoma" w:cs="Tahoma"/>
          <w:iCs/>
          <w:u w:val="single"/>
        </w:rPr>
        <w:t>.</w:t>
      </w:r>
    </w:p>
    <w:p w14:paraId="02F2C34E" w14:textId="77777777" w:rsidR="005F4AA0" w:rsidRPr="00AC65D6" w:rsidRDefault="005F4AA0" w:rsidP="00AC65D6">
      <w:pPr>
        <w:pStyle w:val="Prrafodelista"/>
        <w:tabs>
          <w:tab w:val="left" w:pos="-720"/>
        </w:tabs>
        <w:suppressAutoHyphens/>
        <w:spacing w:line="276" w:lineRule="auto"/>
        <w:ind w:left="644"/>
        <w:rPr>
          <w:rFonts w:ascii="Tahoma" w:hAnsi="Tahoma" w:cs="Tahoma"/>
          <w:iCs/>
          <w:u w:val="single"/>
        </w:rPr>
      </w:pPr>
    </w:p>
    <w:p w14:paraId="0C69CE6D" w14:textId="77777777" w:rsidR="005F4AA0" w:rsidRPr="00AC65D6" w:rsidRDefault="005F4AA0" w:rsidP="00AC65D6">
      <w:pPr>
        <w:pStyle w:val="Prrafodelista"/>
        <w:tabs>
          <w:tab w:val="left" w:pos="-720"/>
        </w:tabs>
        <w:suppressAutoHyphens/>
        <w:spacing w:line="276" w:lineRule="auto"/>
        <w:ind w:left="0"/>
        <w:jc w:val="both"/>
        <w:rPr>
          <w:rFonts w:ascii="Tahoma" w:hAnsi="Tahoma" w:cs="Tahoma"/>
          <w:iCs/>
        </w:rPr>
      </w:pPr>
      <w:r w:rsidRPr="00AC65D6">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w:t>
      </w:r>
      <w:r w:rsidRPr="00AC65D6">
        <w:rPr>
          <w:rFonts w:ascii="Tahoma" w:hAnsi="Tahoma" w:cs="Tahoma"/>
          <w:iCs/>
        </w:rPr>
        <w:lastRenderedPageBreak/>
        <w:t xml:space="preserve">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80A4E5D" w14:textId="77777777" w:rsidR="005F4AA0" w:rsidRPr="00AC65D6" w:rsidRDefault="005F4AA0" w:rsidP="00AC65D6">
      <w:pPr>
        <w:pStyle w:val="Prrafodelista"/>
        <w:tabs>
          <w:tab w:val="left" w:pos="-720"/>
        </w:tabs>
        <w:suppressAutoHyphens/>
        <w:spacing w:line="276" w:lineRule="auto"/>
        <w:ind w:left="0"/>
        <w:jc w:val="both"/>
        <w:rPr>
          <w:rFonts w:ascii="Tahoma" w:hAnsi="Tahoma" w:cs="Tahoma"/>
          <w:iCs/>
        </w:rPr>
      </w:pPr>
    </w:p>
    <w:p w14:paraId="7E6818D2" w14:textId="77777777" w:rsidR="005F4AA0" w:rsidRPr="00AC65D6" w:rsidRDefault="005F4AA0" w:rsidP="00AC65D6">
      <w:pPr>
        <w:pStyle w:val="Prrafodelista"/>
        <w:tabs>
          <w:tab w:val="left" w:pos="-720"/>
        </w:tabs>
        <w:suppressAutoHyphens/>
        <w:spacing w:line="276" w:lineRule="auto"/>
        <w:ind w:left="0"/>
        <w:jc w:val="both"/>
        <w:rPr>
          <w:rFonts w:ascii="Tahoma" w:hAnsi="Tahoma" w:cs="Tahoma"/>
          <w:iCs/>
        </w:rPr>
      </w:pPr>
      <w:r w:rsidRPr="00AC65D6">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9219836" w14:textId="77777777" w:rsidR="005F4AA0" w:rsidRPr="00AC65D6" w:rsidRDefault="005F4AA0" w:rsidP="00AC65D6">
      <w:pPr>
        <w:pStyle w:val="Prrafodelista"/>
        <w:tabs>
          <w:tab w:val="left" w:pos="-720"/>
        </w:tabs>
        <w:suppressAutoHyphens/>
        <w:spacing w:line="276" w:lineRule="auto"/>
        <w:ind w:left="0"/>
        <w:rPr>
          <w:rFonts w:ascii="Tahoma" w:hAnsi="Tahoma" w:cs="Tahoma"/>
          <w:iCs/>
        </w:rPr>
      </w:pPr>
    </w:p>
    <w:p w14:paraId="143832C9" w14:textId="77777777" w:rsidR="005F4AA0" w:rsidRPr="00AC65D6" w:rsidRDefault="005F4AA0" w:rsidP="00AC65D6">
      <w:pPr>
        <w:pStyle w:val="Prrafodelista"/>
        <w:tabs>
          <w:tab w:val="left" w:pos="-720"/>
        </w:tabs>
        <w:suppressAutoHyphens/>
        <w:spacing w:line="276" w:lineRule="auto"/>
        <w:ind w:left="0"/>
        <w:jc w:val="both"/>
        <w:rPr>
          <w:rFonts w:ascii="Tahoma" w:hAnsi="Tahoma" w:cs="Tahoma"/>
        </w:rPr>
      </w:pPr>
      <w:r w:rsidRPr="00AC65D6">
        <w:rPr>
          <w:rFonts w:ascii="Tahoma" w:hAnsi="Tahoma" w:cs="Tahoma"/>
        </w:rPr>
        <w:tab/>
        <w:t xml:space="preserve">Ello así, también ha dicho el órgano de cierre de la especialidad laboral, que las </w:t>
      </w:r>
      <w:proofErr w:type="spellStart"/>
      <w:r w:rsidRPr="00AC65D6">
        <w:rPr>
          <w:rFonts w:ascii="Tahoma" w:hAnsi="Tahoma" w:cs="Tahoma"/>
        </w:rPr>
        <w:t>AFPs</w:t>
      </w:r>
      <w:proofErr w:type="spellEnd"/>
      <w:r w:rsidRPr="00AC65D6">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96FEF7D" w14:textId="77777777" w:rsidR="005F4AA0" w:rsidRPr="00AC65D6" w:rsidRDefault="005F4AA0" w:rsidP="00AC65D6">
      <w:pPr>
        <w:pStyle w:val="Prrafodelista"/>
        <w:tabs>
          <w:tab w:val="left" w:pos="-720"/>
        </w:tabs>
        <w:suppressAutoHyphens/>
        <w:spacing w:line="276" w:lineRule="auto"/>
        <w:ind w:left="0"/>
        <w:jc w:val="both"/>
        <w:rPr>
          <w:rFonts w:ascii="Tahoma" w:hAnsi="Tahoma" w:cs="Tahoma"/>
        </w:rPr>
      </w:pPr>
    </w:p>
    <w:p w14:paraId="62AC1208" w14:textId="77777777" w:rsidR="005F4AA0" w:rsidRPr="00AC65D6" w:rsidRDefault="005F4AA0" w:rsidP="00AC65D6">
      <w:pPr>
        <w:pStyle w:val="Prrafodelista"/>
        <w:spacing w:line="276" w:lineRule="auto"/>
        <w:ind w:left="0" w:firstLine="708"/>
        <w:jc w:val="both"/>
        <w:rPr>
          <w:rFonts w:ascii="Tahoma" w:hAnsi="Tahoma" w:cs="Tahoma"/>
        </w:rPr>
      </w:pPr>
      <w:r w:rsidRPr="00AC65D6">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AC65D6">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AC65D6">
        <w:rPr>
          <w:rFonts w:ascii="Tahoma" w:hAnsi="Tahoma" w:cs="Tahoma"/>
        </w:rPr>
        <w:t xml:space="preserve"> les compete, desde su creación, el deber de suministrar una información </w:t>
      </w:r>
      <w:r w:rsidRPr="00AC65D6">
        <w:rPr>
          <w:rFonts w:ascii="Tahoma" w:hAnsi="Tahoma" w:cs="Tahoma"/>
          <w:b/>
        </w:rPr>
        <w:t xml:space="preserve">necesaria y transparente, </w:t>
      </w:r>
      <w:r w:rsidRPr="00AC65D6">
        <w:rPr>
          <w:rFonts w:ascii="Tahoma" w:hAnsi="Tahoma" w:cs="Tahoma"/>
        </w:rPr>
        <w:t xml:space="preserve">que con el </w:t>
      </w:r>
      <w:r w:rsidRPr="00AC65D6">
        <w:rPr>
          <w:rFonts w:ascii="Tahoma" w:hAnsi="Tahoma" w:cs="Tahoma"/>
          <w:spacing w:val="-4"/>
          <w:lang w:val="es-CO"/>
        </w:rPr>
        <w:t xml:space="preserve">transcurrir del tiempo esta exigencia cambió, pasando de un deber de información necesaria al de </w:t>
      </w:r>
      <w:r w:rsidRPr="00AC65D6">
        <w:rPr>
          <w:rFonts w:ascii="Tahoma" w:hAnsi="Tahoma" w:cs="Tahoma"/>
          <w:b/>
          <w:spacing w:val="-4"/>
          <w:lang w:val="es-CO"/>
        </w:rPr>
        <w:t>asesoría y buen consejo</w:t>
      </w:r>
      <w:r w:rsidRPr="00AC65D6">
        <w:rPr>
          <w:rFonts w:ascii="Tahoma" w:hAnsi="Tahoma" w:cs="Tahoma"/>
          <w:spacing w:val="-4"/>
          <w:lang w:val="es-CO"/>
        </w:rPr>
        <w:t xml:space="preserve">, y finalmente al de </w:t>
      </w:r>
      <w:r w:rsidRPr="00AC65D6">
        <w:rPr>
          <w:rFonts w:ascii="Tahoma" w:hAnsi="Tahoma" w:cs="Tahoma"/>
          <w:b/>
          <w:spacing w:val="-4"/>
          <w:lang w:val="es-CO"/>
        </w:rPr>
        <w:t>doble asesoría</w:t>
      </w:r>
      <w:r w:rsidRPr="00AC65D6">
        <w:rPr>
          <w:rFonts w:ascii="Tahoma" w:hAnsi="Tahoma" w:cs="Tahoma"/>
          <w:spacing w:val="-4"/>
          <w:lang w:val="es-CO"/>
        </w:rPr>
        <w:t xml:space="preserve">, </w:t>
      </w:r>
      <w:r w:rsidRPr="00AC65D6">
        <w:rPr>
          <w:rFonts w:ascii="Tahoma" w:hAnsi="Tahoma" w:cs="Tahoma"/>
        </w:rPr>
        <w:t>explicando en qué consiste cada uno de esos conceptos. Dicho recuento histórico, se compendia de la siguiente manera:</w:t>
      </w:r>
    </w:p>
    <w:p w14:paraId="7194DBDC" w14:textId="77777777" w:rsidR="005F4AA0" w:rsidRPr="00AC65D6" w:rsidRDefault="005F4AA0" w:rsidP="00AC65D6">
      <w:pPr>
        <w:pStyle w:val="Prrafodelista"/>
        <w:spacing w:line="276" w:lineRule="auto"/>
        <w:ind w:left="0" w:firstLine="708"/>
        <w:jc w:val="both"/>
        <w:rPr>
          <w:rFonts w:ascii="Tahoma" w:hAnsi="Tahoma" w:cs="Tahoma"/>
        </w:rPr>
      </w:pPr>
    </w:p>
    <w:p w14:paraId="6D422D43" w14:textId="77777777" w:rsidR="00AC65D6" w:rsidRPr="00AC65D6" w:rsidRDefault="00AC65D6" w:rsidP="00AC65D6">
      <w:pPr>
        <w:spacing w:line="240" w:lineRule="auto"/>
        <w:ind w:left="426" w:right="420" w:firstLine="0"/>
        <w:textAlignment w:val="baseline"/>
        <w:rPr>
          <w:rFonts w:ascii="Tahoma" w:eastAsia="Times New Roman" w:hAnsi="Tahoma" w:cs="Tahoma"/>
          <w:szCs w:val="24"/>
          <w:lang w:eastAsia="es-ES"/>
        </w:rPr>
      </w:pPr>
      <w:r w:rsidRPr="00AC65D6">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1ECF5F59" w14:textId="77777777" w:rsidR="00AC65D6" w:rsidRPr="00AC65D6" w:rsidRDefault="00AC65D6" w:rsidP="00AC65D6">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C65D6" w:rsidRPr="00AC65D6" w14:paraId="07AEB3CC"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489A47D"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b/>
                <w:bCs/>
                <w:i/>
                <w:iCs/>
                <w:sz w:val="20"/>
                <w:szCs w:val="24"/>
                <w:lang w:val="es-CO" w:eastAsia="es-ES"/>
              </w:rPr>
              <w:t>Etapa acumulativa</w:t>
            </w:r>
            <w:r w:rsidRPr="00AC65D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F780A00"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b/>
                <w:bCs/>
                <w:i/>
                <w:iCs/>
                <w:sz w:val="20"/>
                <w:szCs w:val="24"/>
                <w:lang w:val="es-CO" w:eastAsia="es-ES"/>
              </w:rPr>
              <w:t>Normas que obligan a las administradoras de pensiones a dar información</w:t>
            </w:r>
            <w:r w:rsidRPr="00AC65D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B24A3DA"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b/>
                <w:bCs/>
                <w:i/>
                <w:iCs/>
                <w:sz w:val="20"/>
                <w:szCs w:val="24"/>
                <w:lang w:val="es-CO" w:eastAsia="es-ES"/>
              </w:rPr>
              <w:t>Contenido mínimo y alcance del deber de información</w:t>
            </w:r>
            <w:r w:rsidRPr="00AC65D6">
              <w:rPr>
                <w:rFonts w:ascii="Tahoma" w:eastAsia="Times New Roman" w:hAnsi="Tahoma" w:cs="Tahoma"/>
                <w:sz w:val="20"/>
                <w:szCs w:val="24"/>
                <w:lang w:eastAsia="es-ES"/>
              </w:rPr>
              <w:t> </w:t>
            </w:r>
          </w:p>
        </w:tc>
      </w:tr>
      <w:tr w:rsidR="00AC65D6" w:rsidRPr="00AC65D6" w14:paraId="3AFCD7C9"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434452B"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Deber de información </w:t>
            </w:r>
            <w:r w:rsidRPr="00AC65D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44E54F7"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Arts. 13 literal b), 271 y 272 de la Ley 100 de 1993</w:t>
            </w:r>
            <w:r w:rsidRPr="00AC65D6">
              <w:rPr>
                <w:rFonts w:ascii="Tahoma" w:eastAsia="Times New Roman" w:hAnsi="Tahoma" w:cs="Tahoma"/>
                <w:sz w:val="20"/>
                <w:szCs w:val="24"/>
                <w:lang w:eastAsia="es-ES"/>
              </w:rPr>
              <w:t> </w:t>
            </w:r>
          </w:p>
          <w:p w14:paraId="7C1E7978"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eastAsia="es-ES"/>
              </w:rPr>
              <w:t>Art. 97, numeral 1 del Decreto 663 de 1993, modificado por el artículo 23 de la Ley 797 de 2003</w:t>
            </w:r>
            <w:r w:rsidRPr="00AC65D6">
              <w:rPr>
                <w:rFonts w:ascii="Tahoma" w:eastAsia="Times New Roman" w:hAnsi="Tahoma" w:cs="Tahoma"/>
                <w:sz w:val="20"/>
                <w:szCs w:val="24"/>
                <w:lang w:eastAsia="es-ES"/>
              </w:rPr>
              <w:t> </w:t>
            </w:r>
          </w:p>
          <w:p w14:paraId="3826E69B"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eastAsia="es-ES"/>
              </w:rPr>
              <w:t>Disposiciones constitucionales relativas al derecho a la información, no menoscabo de derechos laborales y autonomía personal</w:t>
            </w:r>
            <w:r w:rsidRPr="00AC65D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769A572"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AC65D6">
              <w:rPr>
                <w:rFonts w:ascii="Tahoma" w:eastAsia="Times New Roman" w:hAnsi="Tahoma" w:cs="Tahoma"/>
                <w:sz w:val="20"/>
                <w:szCs w:val="24"/>
                <w:lang w:eastAsia="es-ES"/>
              </w:rPr>
              <w:t> </w:t>
            </w:r>
          </w:p>
        </w:tc>
      </w:tr>
      <w:tr w:rsidR="00AC65D6" w:rsidRPr="00AC65D6" w14:paraId="2631C4E8"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0EF1DE7"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 xml:space="preserve">Deber de </w:t>
            </w:r>
            <w:r w:rsidRPr="00AC65D6">
              <w:rPr>
                <w:rFonts w:ascii="Tahoma" w:eastAsia="Times New Roman" w:hAnsi="Tahoma" w:cs="Tahoma"/>
                <w:i/>
                <w:iCs/>
                <w:sz w:val="20"/>
                <w:szCs w:val="24"/>
                <w:lang w:val="es-CO" w:eastAsia="es-ES"/>
              </w:rPr>
              <w:lastRenderedPageBreak/>
              <w:t>información, asesoría y buen consejo</w:t>
            </w:r>
            <w:r w:rsidRPr="00AC65D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05ADF44"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lastRenderedPageBreak/>
              <w:t xml:space="preserve">Artículo 3, literal c) de la Ley </w:t>
            </w:r>
            <w:r w:rsidRPr="00AC65D6">
              <w:rPr>
                <w:rFonts w:ascii="Tahoma" w:eastAsia="Times New Roman" w:hAnsi="Tahoma" w:cs="Tahoma"/>
                <w:i/>
                <w:iCs/>
                <w:sz w:val="20"/>
                <w:szCs w:val="24"/>
                <w:lang w:val="es-CO" w:eastAsia="es-ES"/>
              </w:rPr>
              <w:lastRenderedPageBreak/>
              <w:t>1328 de 2009</w:t>
            </w:r>
            <w:r w:rsidRPr="00AC65D6">
              <w:rPr>
                <w:rFonts w:ascii="Tahoma" w:eastAsia="Times New Roman" w:hAnsi="Tahoma" w:cs="Tahoma"/>
                <w:sz w:val="20"/>
                <w:szCs w:val="24"/>
                <w:lang w:eastAsia="es-ES"/>
              </w:rPr>
              <w:t> </w:t>
            </w:r>
          </w:p>
          <w:p w14:paraId="7933FDF4"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Decreto 2241 de 2010</w:t>
            </w:r>
            <w:r w:rsidRPr="00AC65D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AA27A11"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lastRenderedPageBreak/>
              <w:t xml:space="preserve">Implica el análisis previo, calificado y </w:t>
            </w:r>
            <w:r w:rsidRPr="00AC65D6">
              <w:rPr>
                <w:rFonts w:ascii="Tahoma" w:eastAsia="Times New Roman" w:hAnsi="Tahoma" w:cs="Tahoma"/>
                <w:i/>
                <w:iCs/>
                <w:sz w:val="20"/>
                <w:szCs w:val="24"/>
                <w:lang w:val="es-CO" w:eastAsia="es-ES"/>
              </w:rPr>
              <w:lastRenderedPageBreak/>
              <w:t>global  de los antecedentes del afiliado y los pormenores de los regímenes pensionales, a fin de que el asesor o promotor pueda emitir un consejo, sugerencia o recomendación al afiliado acerca de lo que más le conviene y, por tanto, lo que podría perjudicarle</w:t>
            </w:r>
            <w:r w:rsidRPr="00AC65D6">
              <w:rPr>
                <w:rFonts w:ascii="Tahoma" w:eastAsia="Times New Roman" w:hAnsi="Tahoma" w:cs="Tahoma"/>
                <w:sz w:val="20"/>
                <w:szCs w:val="24"/>
                <w:lang w:eastAsia="es-ES"/>
              </w:rPr>
              <w:t> </w:t>
            </w:r>
          </w:p>
        </w:tc>
      </w:tr>
      <w:tr w:rsidR="00AC65D6" w:rsidRPr="00AC65D6" w14:paraId="48393B13"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E5BACE1"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lastRenderedPageBreak/>
              <w:t>Deber de información, asesoría, buen consejo y doble asesoría. </w:t>
            </w:r>
            <w:r w:rsidRPr="00AC65D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E042134"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Ley 1748 de 2014</w:t>
            </w:r>
            <w:r w:rsidRPr="00AC65D6">
              <w:rPr>
                <w:rFonts w:ascii="Tahoma" w:eastAsia="Times New Roman" w:hAnsi="Tahoma" w:cs="Tahoma"/>
                <w:sz w:val="20"/>
                <w:szCs w:val="24"/>
                <w:lang w:eastAsia="es-ES"/>
              </w:rPr>
              <w:t> </w:t>
            </w:r>
          </w:p>
          <w:p w14:paraId="7F7AD68D"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Artículo 3 del Decreto 2071 de 2015</w:t>
            </w:r>
            <w:r w:rsidRPr="00AC65D6">
              <w:rPr>
                <w:rFonts w:ascii="Tahoma" w:eastAsia="Times New Roman" w:hAnsi="Tahoma" w:cs="Tahoma"/>
                <w:sz w:val="20"/>
                <w:szCs w:val="24"/>
                <w:lang w:eastAsia="es-ES"/>
              </w:rPr>
              <w:t> </w:t>
            </w:r>
          </w:p>
          <w:p w14:paraId="2685D96F"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Circular Externa n. 016 de 2016</w:t>
            </w:r>
            <w:r w:rsidRPr="00AC65D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F334B0" w14:textId="77777777" w:rsidR="00AC65D6" w:rsidRPr="00AC65D6" w:rsidRDefault="00AC65D6" w:rsidP="00AC65D6">
            <w:pPr>
              <w:spacing w:line="276" w:lineRule="auto"/>
              <w:ind w:firstLine="0"/>
              <w:textAlignment w:val="baseline"/>
              <w:rPr>
                <w:rFonts w:ascii="Tahoma" w:eastAsia="Times New Roman" w:hAnsi="Tahoma" w:cs="Tahoma"/>
                <w:sz w:val="20"/>
                <w:szCs w:val="24"/>
                <w:lang w:eastAsia="es-ES"/>
              </w:rPr>
            </w:pPr>
            <w:r w:rsidRPr="00AC65D6">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AC65D6">
              <w:rPr>
                <w:rFonts w:ascii="Tahoma" w:eastAsia="Times New Roman" w:hAnsi="Tahoma" w:cs="Tahoma"/>
                <w:sz w:val="20"/>
                <w:szCs w:val="24"/>
                <w:lang w:eastAsia="es-ES"/>
              </w:rPr>
              <w:t> </w:t>
            </w:r>
          </w:p>
        </w:tc>
      </w:tr>
    </w:tbl>
    <w:p w14:paraId="569C1A8C" w14:textId="77777777" w:rsidR="00AC65D6" w:rsidRPr="00AC65D6" w:rsidRDefault="00AC65D6" w:rsidP="00AC65D6">
      <w:pPr>
        <w:spacing w:line="240" w:lineRule="auto"/>
        <w:ind w:left="426" w:right="420"/>
        <w:rPr>
          <w:rFonts w:ascii="Tahoma" w:eastAsia="Calibri" w:hAnsi="Tahoma" w:cs="Tahoma"/>
          <w:b/>
          <w:i/>
          <w:spacing w:val="-4"/>
          <w:szCs w:val="24"/>
          <w:lang w:val="es-CO"/>
        </w:rPr>
      </w:pPr>
    </w:p>
    <w:p w14:paraId="3DB3541C" w14:textId="77777777" w:rsidR="00AC65D6" w:rsidRPr="00AC65D6" w:rsidRDefault="00AC65D6" w:rsidP="00AC65D6">
      <w:pPr>
        <w:spacing w:line="240" w:lineRule="auto"/>
        <w:ind w:left="426" w:right="420"/>
        <w:rPr>
          <w:rFonts w:ascii="Tahoma" w:eastAsia="Calibri" w:hAnsi="Tahoma" w:cs="Tahoma"/>
          <w:b/>
          <w:i/>
          <w:spacing w:val="-4"/>
          <w:szCs w:val="24"/>
          <w:lang w:val="es-CO"/>
        </w:rPr>
      </w:pPr>
      <w:r w:rsidRPr="00AC65D6">
        <w:rPr>
          <w:rFonts w:ascii="Tahoma" w:eastAsia="Calibri" w:hAnsi="Tahoma" w:cs="Tahoma"/>
          <w:b/>
          <w:i/>
          <w:spacing w:val="-4"/>
          <w:szCs w:val="24"/>
          <w:lang w:val="es-CO"/>
        </w:rPr>
        <w:t>1.4 Conclusión: La constatación del deber de información es ineludible</w:t>
      </w:r>
    </w:p>
    <w:p w14:paraId="23AE9B8D" w14:textId="77777777" w:rsidR="00AC65D6" w:rsidRPr="00AC65D6" w:rsidRDefault="00AC65D6" w:rsidP="00AC65D6">
      <w:pPr>
        <w:spacing w:line="240" w:lineRule="auto"/>
        <w:ind w:left="426" w:right="420"/>
        <w:rPr>
          <w:rFonts w:ascii="Tahoma" w:eastAsia="Calibri" w:hAnsi="Tahoma" w:cs="Tahoma"/>
          <w:b/>
          <w:i/>
          <w:spacing w:val="-4"/>
          <w:szCs w:val="24"/>
          <w:lang w:val="es-CO"/>
        </w:rPr>
      </w:pPr>
    </w:p>
    <w:p w14:paraId="7C9240D8"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r w:rsidRPr="00AC65D6">
        <w:rPr>
          <w:rFonts w:ascii="Tahoma" w:eastAsia="Calibri" w:hAnsi="Tahoma" w:cs="Tahoma"/>
          <w:i/>
          <w:spacing w:val="-4"/>
          <w:szCs w:val="24"/>
          <w:lang w:val="es-CO"/>
        </w:rPr>
        <w:t xml:space="preserve">Según se pudo advertir del anterior recuento, </w:t>
      </w:r>
      <w:r w:rsidRPr="00AC65D6">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AC65D6">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1CE8965"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p>
    <w:p w14:paraId="3B79A2F6" w14:textId="77777777" w:rsidR="00AC65D6" w:rsidRPr="00AC65D6" w:rsidRDefault="00AC65D6" w:rsidP="00AC65D6">
      <w:pPr>
        <w:spacing w:line="240" w:lineRule="auto"/>
        <w:ind w:left="426" w:right="420" w:firstLine="0"/>
        <w:rPr>
          <w:rFonts w:ascii="Tahoma" w:eastAsia="Calibri" w:hAnsi="Tahoma" w:cs="Tahoma"/>
          <w:i/>
          <w:spacing w:val="-4"/>
          <w:szCs w:val="24"/>
          <w:lang w:val="es-CO"/>
        </w:rPr>
      </w:pPr>
      <w:r w:rsidRPr="00AC65D6">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AC65D6">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AC65D6">
        <w:rPr>
          <w:rFonts w:ascii="Tahoma" w:eastAsia="Calibri" w:hAnsi="Tahoma" w:cs="Tahoma"/>
          <w:i/>
          <w:spacing w:val="-4"/>
          <w:szCs w:val="24"/>
          <w:lang w:val="es-CO"/>
        </w:rPr>
        <w:t xml:space="preserve">  </w:t>
      </w:r>
    </w:p>
    <w:p w14:paraId="446D84D8" w14:textId="77777777" w:rsidR="00AC65D6" w:rsidRPr="00AC65D6" w:rsidRDefault="00AC65D6" w:rsidP="00AC65D6">
      <w:pPr>
        <w:spacing w:line="240" w:lineRule="auto"/>
        <w:ind w:left="426" w:right="420"/>
        <w:rPr>
          <w:rFonts w:ascii="Tahoma" w:eastAsia="Calibri" w:hAnsi="Tahoma" w:cs="Tahoma"/>
          <w:i/>
          <w:spacing w:val="-4"/>
          <w:szCs w:val="24"/>
          <w:lang w:val="es-CO"/>
        </w:rPr>
      </w:pPr>
    </w:p>
    <w:p w14:paraId="388E2544" w14:textId="77777777" w:rsidR="00AC65D6" w:rsidRPr="00AC65D6" w:rsidRDefault="00AC65D6" w:rsidP="00AC65D6">
      <w:pPr>
        <w:spacing w:line="240" w:lineRule="auto"/>
        <w:ind w:left="426" w:right="420" w:firstLine="0"/>
        <w:rPr>
          <w:rFonts w:ascii="Tahoma" w:eastAsia="Calibri" w:hAnsi="Tahoma" w:cs="Tahoma"/>
          <w:i/>
          <w:spacing w:val="-4"/>
          <w:szCs w:val="24"/>
          <w:lang w:val="es-CO"/>
        </w:rPr>
      </w:pPr>
      <w:r w:rsidRPr="00AC65D6">
        <w:rPr>
          <w:rFonts w:ascii="Tahoma" w:eastAsia="Calibri" w:hAnsi="Tahoma" w:cs="Tahoma"/>
          <w:i/>
          <w:spacing w:val="-4"/>
          <w:szCs w:val="24"/>
          <w:lang w:val="es-CO"/>
        </w:rPr>
        <w:t xml:space="preserve">Adicionalmente, la Sala no puede pasar por alto la indebida fundamentación con la que </w:t>
      </w:r>
      <w:r w:rsidRPr="00AC65D6">
        <w:rPr>
          <w:rFonts w:ascii="Tahoma" w:eastAsia="Calibri" w:hAnsi="Tahoma" w:cs="Tahoma"/>
          <w:bCs/>
          <w:i/>
          <w:szCs w:val="24"/>
        </w:rPr>
        <w:t>la Sala Primera de Decisión Laboral del Tribunal de Medellín</w:t>
      </w:r>
      <w:r w:rsidRPr="00AC65D6">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0387087" w14:textId="77777777" w:rsidR="00AC65D6" w:rsidRPr="00AC65D6" w:rsidRDefault="00AC65D6" w:rsidP="00AC65D6">
      <w:pPr>
        <w:spacing w:line="276" w:lineRule="auto"/>
        <w:ind w:left="708"/>
        <w:rPr>
          <w:rFonts w:ascii="Tahoma" w:eastAsia="Calibri" w:hAnsi="Tahoma" w:cs="Tahoma"/>
          <w:i/>
          <w:spacing w:val="-4"/>
          <w:sz w:val="24"/>
          <w:szCs w:val="24"/>
          <w:lang w:val="es-CO"/>
        </w:rPr>
      </w:pPr>
    </w:p>
    <w:p w14:paraId="5041C82E" w14:textId="77777777" w:rsidR="00AC65D6" w:rsidRPr="00AC65D6" w:rsidRDefault="00AC65D6" w:rsidP="00AC65D6">
      <w:pPr>
        <w:spacing w:line="276" w:lineRule="auto"/>
        <w:ind w:firstLine="284"/>
        <w:rPr>
          <w:rFonts w:ascii="Tahoma" w:eastAsia="Calibri" w:hAnsi="Tahoma" w:cs="Tahoma"/>
          <w:spacing w:val="-4"/>
          <w:sz w:val="24"/>
          <w:szCs w:val="24"/>
          <w:lang w:val="es-CO"/>
        </w:rPr>
      </w:pPr>
      <w:r w:rsidRPr="00AC65D6">
        <w:rPr>
          <w:rFonts w:ascii="Tahoma" w:eastAsia="Calibri" w:hAnsi="Tahoma" w:cs="Tahoma"/>
          <w:sz w:val="24"/>
          <w:szCs w:val="24"/>
          <w:lang w:val="es-CO"/>
        </w:rPr>
        <w:t>Con</w:t>
      </w:r>
      <w:r w:rsidRPr="00AC65D6">
        <w:rPr>
          <w:rFonts w:ascii="Tahoma" w:eastAsia="Calibri" w:hAnsi="Tahoma" w:cs="Tahoma"/>
          <w:spacing w:val="-4"/>
          <w:sz w:val="24"/>
          <w:szCs w:val="24"/>
          <w:lang w:val="es-CO"/>
        </w:rPr>
        <w:t xml:space="preserve"> lo dicho precedentemente queda resuelto el primer problema jurídico.</w:t>
      </w:r>
    </w:p>
    <w:p w14:paraId="06A95E16" w14:textId="77777777" w:rsidR="00AC65D6" w:rsidRPr="00AC65D6" w:rsidRDefault="00AC65D6" w:rsidP="00AC65D6">
      <w:pPr>
        <w:spacing w:line="276" w:lineRule="auto"/>
        <w:ind w:left="720" w:firstLine="0"/>
        <w:contextualSpacing/>
        <w:rPr>
          <w:rFonts w:ascii="Tahoma" w:eastAsia="Calibri" w:hAnsi="Tahoma" w:cs="Tahoma"/>
          <w:b/>
          <w:bCs/>
          <w:sz w:val="24"/>
          <w:szCs w:val="24"/>
          <w:lang w:val="es-CO"/>
        </w:rPr>
      </w:pPr>
    </w:p>
    <w:p w14:paraId="2A8B2F83" w14:textId="77777777" w:rsidR="00AC65D6" w:rsidRPr="00AC65D6" w:rsidRDefault="00AC65D6" w:rsidP="00AC65D6">
      <w:pPr>
        <w:numPr>
          <w:ilvl w:val="1"/>
          <w:numId w:val="5"/>
        </w:numPr>
        <w:spacing w:line="276" w:lineRule="auto"/>
        <w:contextualSpacing/>
        <w:rPr>
          <w:rFonts w:ascii="Tahoma" w:eastAsia="Calibri" w:hAnsi="Tahoma" w:cs="Tahoma"/>
          <w:b/>
          <w:bCs/>
          <w:sz w:val="24"/>
          <w:szCs w:val="24"/>
          <w:lang w:val="es-CO"/>
        </w:rPr>
      </w:pPr>
      <w:r w:rsidRPr="00AC65D6">
        <w:rPr>
          <w:rFonts w:ascii="Tahoma" w:eastAsia="Calibri" w:hAnsi="Tahoma" w:cs="Tahoma"/>
          <w:b/>
          <w:bCs/>
          <w:sz w:val="24"/>
          <w:szCs w:val="24"/>
          <w:lang w:val="es-CO"/>
        </w:rPr>
        <w:t xml:space="preserve">“El simple consentimiento vertido en el formulario de afiliación es insuficiente – Necesidad de un consentimiento informado” </w:t>
      </w:r>
      <w:r w:rsidRPr="00AC65D6">
        <w:rPr>
          <w:rFonts w:ascii="Tahoma" w:eastAsia="Calibri" w:hAnsi="Tahoma" w:cs="Tahoma"/>
          <w:sz w:val="24"/>
          <w:szCs w:val="24"/>
          <w:vertAlign w:val="superscript"/>
          <w:lang w:val="es-CO"/>
        </w:rPr>
        <w:footnoteReference w:id="3"/>
      </w:r>
      <w:r w:rsidRPr="00AC65D6">
        <w:rPr>
          <w:rFonts w:ascii="Tahoma" w:eastAsia="Calibri" w:hAnsi="Tahoma" w:cs="Tahoma"/>
          <w:b/>
          <w:bCs/>
          <w:sz w:val="24"/>
          <w:szCs w:val="24"/>
          <w:vertAlign w:val="superscript"/>
          <w:lang w:val="es-CO"/>
        </w:rPr>
        <w:t xml:space="preserve"> </w:t>
      </w:r>
    </w:p>
    <w:p w14:paraId="38AA6CF0" w14:textId="77777777" w:rsidR="00AC65D6" w:rsidRPr="00AC65D6" w:rsidRDefault="00AC65D6" w:rsidP="00AC65D6">
      <w:pPr>
        <w:spacing w:line="276" w:lineRule="auto"/>
        <w:rPr>
          <w:rFonts w:ascii="Tahoma" w:eastAsia="Calibri" w:hAnsi="Tahoma" w:cs="Tahoma"/>
          <w:spacing w:val="-4"/>
          <w:sz w:val="24"/>
          <w:szCs w:val="24"/>
          <w:lang w:val="es-CO"/>
        </w:rPr>
      </w:pPr>
    </w:p>
    <w:p w14:paraId="7D21FD70" w14:textId="77777777" w:rsidR="00AC65D6" w:rsidRPr="00AC65D6" w:rsidRDefault="00AC65D6" w:rsidP="00AC65D6">
      <w:pPr>
        <w:spacing w:line="276" w:lineRule="auto"/>
        <w:ind w:firstLine="284"/>
        <w:rPr>
          <w:rFonts w:ascii="Tahoma" w:eastAsia="Calibri" w:hAnsi="Tahoma" w:cs="Tahoma"/>
          <w:spacing w:val="-4"/>
          <w:sz w:val="24"/>
          <w:szCs w:val="24"/>
          <w:lang w:val="es-CO"/>
        </w:rPr>
      </w:pPr>
      <w:r w:rsidRPr="00AC65D6">
        <w:rPr>
          <w:rFonts w:ascii="Tahoma" w:eastAsia="Calibri" w:hAnsi="Tahoma" w:cs="Tahoma"/>
          <w:spacing w:val="-4"/>
          <w:sz w:val="24"/>
          <w:szCs w:val="24"/>
          <w:lang w:val="es-CO"/>
        </w:rPr>
        <w:t xml:space="preserve">El segundo problema jurídico relativo al valor probatorio de los formularios de afiliación fue </w:t>
      </w:r>
      <w:r w:rsidRPr="00AC65D6">
        <w:rPr>
          <w:rFonts w:ascii="Tahoma" w:eastAsia="Calibri" w:hAnsi="Tahoma" w:cs="Tahoma"/>
          <w:sz w:val="24"/>
          <w:szCs w:val="24"/>
          <w:lang w:val="es-CO"/>
        </w:rPr>
        <w:t>abordado</w:t>
      </w:r>
      <w:r w:rsidRPr="00AC65D6">
        <w:rPr>
          <w:rFonts w:ascii="Tahoma" w:eastAsia="Calibri" w:hAnsi="Tahoma" w:cs="Tahoma"/>
          <w:spacing w:val="-4"/>
          <w:sz w:val="24"/>
          <w:szCs w:val="24"/>
          <w:lang w:val="es-CO"/>
        </w:rPr>
        <w:t xml:space="preserve"> en la sentencia a la que venimos haciendo referencia, en el sentido de que los formularios de afiliación a lo sumo acreditan un consentimiento </w:t>
      </w:r>
      <w:r w:rsidRPr="00AC65D6">
        <w:rPr>
          <w:rFonts w:ascii="Tahoma" w:eastAsia="Calibri" w:hAnsi="Tahoma" w:cs="Tahoma"/>
          <w:b/>
          <w:spacing w:val="-4"/>
          <w:sz w:val="24"/>
          <w:szCs w:val="24"/>
          <w:lang w:val="es-CO"/>
        </w:rPr>
        <w:t>pero no informado</w:t>
      </w:r>
      <w:r w:rsidRPr="00AC65D6">
        <w:rPr>
          <w:rFonts w:ascii="Tahoma" w:eastAsia="Calibri" w:hAnsi="Tahoma" w:cs="Tahoma"/>
          <w:spacing w:val="-4"/>
          <w:sz w:val="24"/>
          <w:szCs w:val="24"/>
          <w:lang w:val="es-CO"/>
        </w:rPr>
        <w:t xml:space="preserve">, tal como se expresa a continuación: </w:t>
      </w:r>
    </w:p>
    <w:p w14:paraId="1C04B21E" w14:textId="77777777" w:rsidR="00AC65D6" w:rsidRPr="00AC65D6" w:rsidRDefault="00AC65D6" w:rsidP="00AC65D6">
      <w:pPr>
        <w:spacing w:line="276" w:lineRule="auto"/>
        <w:rPr>
          <w:rFonts w:ascii="Tahoma" w:eastAsia="Calibri" w:hAnsi="Tahoma" w:cs="Tahoma"/>
          <w:spacing w:val="-4"/>
          <w:sz w:val="24"/>
          <w:szCs w:val="24"/>
          <w:lang w:val="es-CO"/>
        </w:rPr>
      </w:pPr>
    </w:p>
    <w:p w14:paraId="7B31E942"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r w:rsidRPr="00AC65D6">
        <w:rPr>
          <w:rFonts w:ascii="Tahoma" w:eastAsia="Calibri" w:hAnsi="Tahoma" w:cs="Tahoma"/>
          <w:i/>
          <w:spacing w:val="-4"/>
          <w:szCs w:val="24"/>
          <w:lang w:val="es-CO"/>
        </w:rPr>
        <w:lastRenderedPageBreak/>
        <w:t xml:space="preserve">“Para el Tribunal el consentimiento informado no es predicable del acto jurídico de traslado, pues basta la consignación en el formulario de que la afiliación se hizo de manera libre y voluntaria. </w:t>
      </w:r>
    </w:p>
    <w:p w14:paraId="44CE8A4E"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p>
    <w:p w14:paraId="429C9998"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r w:rsidRPr="00AC65D6">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AC65D6">
        <w:rPr>
          <w:rFonts w:ascii="Tahoma" w:eastAsia="Calibri" w:hAnsi="Tahoma" w:cs="Tahoma"/>
          <w:i/>
          <w:spacing w:val="-4"/>
          <w:szCs w:val="24"/>
          <w:lang w:val="es-CO"/>
        </w:rPr>
        <w:t>preimpresos</w:t>
      </w:r>
      <w:proofErr w:type="spellEnd"/>
      <w:r w:rsidRPr="00AC65D6">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CBD2C19"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p>
    <w:p w14:paraId="50516052"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r w:rsidRPr="00AC65D6">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CE90E31"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p>
    <w:p w14:paraId="73D256EC" w14:textId="77777777" w:rsidR="00AC65D6" w:rsidRPr="00AC65D6" w:rsidRDefault="00AC65D6" w:rsidP="00AC65D6">
      <w:pPr>
        <w:spacing w:line="240" w:lineRule="auto"/>
        <w:ind w:left="426" w:right="420" w:firstLine="1"/>
        <w:rPr>
          <w:rFonts w:ascii="Tahoma" w:eastAsia="Calibri" w:hAnsi="Tahoma" w:cs="Tahoma"/>
          <w:i/>
          <w:spacing w:val="-4"/>
          <w:szCs w:val="24"/>
          <w:lang w:val="es-CO"/>
        </w:rPr>
      </w:pPr>
      <w:r w:rsidRPr="00AC65D6">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AC65D6">
        <w:rPr>
          <w:rFonts w:ascii="Tahoma" w:eastAsia="Calibri" w:hAnsi="Tahoma" w:cs="Tahoma"/>
          <w:i/>
          <w:spacing w:val="-4"/>
          <w:szCs w:val="24"/>
          <w:lang w:val="es-CO"/>
        </w:rPr>
        <w:t>SL19447</w:t>
      </w:r>
      <w:proofErr w:type="spellEnd"/>
      <w:r w:rsidRPr="00AC65D6">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75D95DE" w14:textId="77777777" w:rsidR="00AC65D6" w:rsidRPr="00AC65D6" w:rsidRDefault="00AC65D6" w:rsidP="00AC65D6">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0C4B427D" w14:textId="77777777" w:rsidR="00AC65D6" w:rsidRPr="00AC65D6" w:rsidRDefault="00AC65D6" w:rsidP="00AC65D6">
      <w:pPr>
        <w:spacing w:line="276" w:lineRule="auto"/>
        <w:ind w:firstLine="284"/>
        <w:rPr>
          <w:rFonts w:ascii="Tahoma" w:eastAsia="Calibri" w:hAnsi="Tahoma" w:cs="Tahoma"/>
          <w:bCs/>
          <w:sz w:val="24"/>
          <w:szCs w:val="24"/>
          <w:lang w:val="es-CO"/>
        </w:rPr>
      </w:pPr>
      <w:r w:rsidRPr="00AC65D6">
        <w:rPr>
          <w:rFonts w:ascii="Tahoma" w:eastAsia="Calibri" w:hAnsi="Tahoma" w:cs="Tahoma"/>
          <w:bCs/>
          <w:sz w:val="24"/>
          <w:szCs w:val="24"/>
          <w:lang w:val="es-CO"/>
        </w:rPr>
        <w:t xml:space="preserve">Tal como se dijo en precedencia, el tema de la suscripción del formulario de traslado como única prueba para desvirtuar la negligencia en la remisión de </w:t>
      </w:r>
      <w:r w:rsidRPr="00AC65D6">
        <w:rPr>
          <w:rFonts w:ascii="Tahoma" w:eastAsia="Calibri" w:hAnsi="Tahoma" w:cs="Tahoma"/>
          <w:sz w:val="24"/>
          <w:szCs w:val="24"/>
          <w:lang w:val="es-CO"/>
        </w:rPr>
        <w:t>información</w:t>
      </w:r>
      <w:r w:rsidRPr="00AC65D6">
        <w:rPr>
          <w:rFonts w:ascii="Tahoma" w:eastAsia="Calibri" w:hAnsi="Tahoma" w:cs="Tahoma"/>
          <w:bCs/>
          <w:sz w:val="24"/>
          <w:szCs w:val="24"/>
          <w:lang w:val="es-CO"/>
        </w:rPr>
        <w:t xml:space="preserve"> al afiliado, ha sido analizado en múltiples fallos de la Sala de Casación de la Corte Suprema de Justicia, de cuyo contenido queda claro además que la suscripción de varios formularios de afiliación dentro del mismo </w:t>
      </w:r>
      <w:proofErr w:type="spellStart"/>
      <w:r w:rsidRPr="00AC65D6">
        <w:rPr>
          <w:rFonts w:ascii="Tahoma" w:eastAsia="Calibri" w:hAnsi="Tahoma" w:cs="Tahoma"/>
          <w:bCs/>
          <w:sz w:val="24"/>
          <w:szCs w:val="24"/>
          <w:lang w:val="es-CO"/>
        </w:rPr>
        <w:t>RAIS</w:t>
      </w:r>
      <w:proofErr w:type="spellEnd"/>
      <w:r w:rsidRPr="00AC65D6">
        <w:rPr>
          <w:rFonts w:ascii="Tahoma" w:eastAsia="Calibri" w:hAnsi="Tahoma" w:cs="Tahoma"/>
          <w:bCs/>
          <w:sz w:val="24"/>
          <w:szCs w:val="24"/>
          <w:lang w:val="es-CO"/>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AC65D6">
        <w:rPr>
          <w:rFonts w:ascii="Tahoma" w:eastAsia="Calibri" w:hAnsi="Tahoma" w:cs="Tahoma"/>
          <w:bCs/>
          <w:sz w:val="24"/>
          <w:szCs w:val="24"/>
          <w:lang w:val="es-CO"/>
        </w:rPr>
        <w:t>SL12136</w:t>
      </w:r>
      <w:proofErr w:type="spellEnd"/>
      <w:r w:rsidRPr="00AC65D6">
        <w:rPr>
          <w:rFonts w:ascii="Tahoma" w:eastAsia="Calibri" w:hAnsi="Tahoma" w:cs="Tahoma"/>
          <w:bCs/>
          <w:sz w:val="24"/>
          <w:szCs w:val="24"/>
          <w:lang w:val="es-CO"/>
        </w:rPr>
        <w:t>-2014 en la que se dijo lo siguiente:</w:t>
      </w:r>
    </w:p>
    <w:p w14:paraId="3E426AE9" w14:textId="77777777" w:rsidR="00AC65D6" w:rsidRPr="00AC65D6" w:rsidRDefault="00AC65D6" w:rsidP="00AC65D6">
      <w:pPr>
        <w:tabs>
          <w:tab w:val="left" w:pos="709"/>
        </w:tabs>
        <w:spacing w:line="276" w:lineRule="auto"/>
        <w:rPr>
          <w:rFonts w:ascii="Tahoma" w:eastAsia="Calibri" w:hAnsi="Tahoma" w:cs="Tahoma"/>
          <w:bCs/>
          <w:i/>
          <w:sz w:val="24"/>
          <w:szCs w:val="24"/>
          <w:lang w:val="es-CO"/>
        </w:rPr>
      </w:pPr>
    </w:p>
    <w:p w14:paraId="150C3AA6" w14:textId="77777777" w:rsidR="00AC65D6" w:rsidRPr="00AC65D6" w:rsidRDefault="00AC65D6" w:rsidP="00AC65D6">
      <w:pPr>
        <w:spacing w:line="240" w:lineRule="auto"/>
        <w:ind w:left="426" w:right="420" w:firstLine="0"/>
        <w:rPr>
          <w:rFonts w:ascii="Tahoma" w:eastAsia="Calibri" w:hAnsi="Tahoma" w:cs="Tahoma"/>
          <w:i/>
          <w:spacing w:val="-4"/>
          <w:szCs w:val="24"/>
        </w:rPr>
      </w:pPr>
      <w:r w:rsidRPr="00AC65D6">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132A928" w14:textId="77777777" w:rsidR="00AC65D6" w:rsidRPr="00AC65D6" w:rsidRDefault="00AC65D6" w:rsidP="00AC65D6">
      <w:pPr>
        <w:spacing w:line="240" w:lineRule="auto"/>
        <w:ind w:left="426" w:right="420" w:firstLine="708"/>
        <w:rPr>
          <w:rFonts w:ascii="Tahoma" w:eastAsia="Calibri" w:hAnsi="Tahoma" w:cs="Tahoma"/>
          <w:b/>
          <w:i/>
          <w:spacing w:val="-4"/>
          <w:szCs w:val="24"/>
        </w:rPr>
      </w:pPr>
    </w:p>
    <w:p w14:paraId="5F901582" w14:textId="77777777" w:rsidR="00AC65D6" w:rsidRPr="00AC65D6" w:rsidRDefault="00AC65D6" w:rsidP="00AC65D6">
      <w:pPr>
        <w:tabs>
          <w:tab w:val="left" w:pos="709"/>
        </w:tabs>
        <w:spacing w:line="240" w:lineRule="auto"/>
        <w:ind w:left="426" w:right="420" w:firstLine="0"/>
        <w:rPr>
          <w:rFonts w:ascii="Tahoma" w:eastAsia="Calibri" w:hAnsi="Tahoma" w:cs="Tahoma"/>
          <w:i/>
          <w:spacing w:val="-4"/>
          <w:szCs w:val="24"/>
        </w:rPr>
      </w:pPr>
      <w:r w:rsidRPr="00AC65D6">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AC65D6">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595FBFC" w14:textId="77777777" w:rsidR="00AC65D6" w:rsidRPr="00AC65D6" w:rsidRDefault="00AC65D6" w:rsidP="00AC65D6">
      <w:pPr>
        <w:spacing w:line="276" w:lineRule="auto"/>
        <w:ind w:firstLine="0"/>
        <w:rPr>
          <w:rFonts w:ascii="Tahoma" w:eastAsia="Calibri" w:hAnsi="Tahoma" w:cs="Tahoma"/>
          <w:spacing w:val="-4"/>
          <w:sz w:val="24"/>
          <w:szCs w:val="24"/>
        </w:rPr>
      </w:pPr>
    </w:p>
    <w:p w14:paraId="55F0D1A1" w14:textId="77777777" w:rsidR="00AC65D6" w:rsidRPr="00AC65D6" w:rsidRDefault="00AC65D6" w:rsidP="00AC65D6">
      <w:pPr>
        <w:spacing w:line="276" w:lineRule="auto"/>
        <w:ind w:firstLine="284"/>
        <w:rPr>
          <w:rFonts w:ascii="Tahoma" w:eastAsia="Calibri" w:hAnsi="Tahoma" w:cs="Tahoma"/>
          <w:sz w:val="24"/>
          <w:szCs w:val="24"/>
          <w:lang w:val="es-CO"/>
        </w:rPr>
      </w:pPr>
      <w:r w:rsidRPr="00AC65D6">
        <w:rPr>
          <w:rFonts w:ascii="Tahoma" w:eastAsia="Arial Narrow" w:hAnsi="Tahoma" w:cs="Tahoma"/>
          <w:bCs/>
          <w:sz w:val="24"/>
          <w:szCs w:val="24"/>
        </w:rPr>
        <w:lastRenderedPageBreak/>
        <w:t xml:space="preserve">Igual cosa se ha predicado de las </w:t>
      </w:r>
      <w:proofErr w:type="spellStart"/>
      <w:r w:rsidRPr="00AC65D6">
        <w:rPr>
          <w:rFonts w:ascii="Tahoma" w:eastAsia="Arial Narrow" w:hAnsi="Tahoma" w:cs="Tahoma"/>
          <w:bCs/>
          <w:sz w:val="24"/>
          <w:szCs w:val="24"/>
        </w:rPr>
        <w:t>reasesorías</w:t>
      </w:r>
      <w:proofErr w:type="spellEnd"/>
      <w:r w:rsidRPr="00AC65D6">
        <w:rPr>
          <w:rFonts w:ascii="Tahoma" w:eastAsia="Arial Narrow" w:hAnsi="Tahoma" w:cs="Tahoma"/>
          <w:bCs/>
          <w:sz w:val="24"/>
          <w:szCs w:val="24"/>
        </w:rPr>
        <w:t xml:space="preserve"> posteriores dadas al interior de las AFP</w:t>
      </w:r>
      <w:r w:rsidRPr="00AC65D6">
        <w:rPr>
          <w:rFonts w:ascii="Tahoma" w:eastAsia="Arial Narrow" w:hAnsi="Tahoma" w:cs="Tahoma"/>
          <w:sz w:val="24"/>
          <w:szCs w:val="24"/>
        </w:rPr>
        <w:t xml:space="preserve">, las cuales tampoco convalidan el traslado, como quedó dicho en la citada </w:t>
      </w:r>
      <w:r w:rsidRPr="00AC65D6">
        <w:rPr>
          <w:rFonts w:ascii="Tahoma" w:eastAsia="Calibri" w:hAnsi="Tahoma" w:cs="Tahoma"/>
          <w:sz w:val="24"/>
          <w:szCs w:val="24"/>
          <w:lang w:val="es-CO"/>
        </w:rPr>
        <w:t xml:space="preserve">sentencia del 8 de </w:t>
      </w:r>
      <w:r w:rsidRPr="00AC65D6">
        <w:rPr>
          <w:rFonts w:ascii="Tahoma" w:eastAsia="Calibri" w:hAnsi="Tahoma" w:cs="Tahoma"/>
          <w:bCs/>
          <w:sz w:val="24"/>
          <w:szCs w:val="24"/>
          <w:lang w:val="es-CO"/>
        </w:rPr>
        <w:t>mayo</w:t>
      </w:r>
      <w:r w:rsidRPr="00AC65D6">
        <w:rPr>
          <w:rFonts w:ascii="Tahoma" w:eastAsia="Calibri" w:hAnsi="Tahoma" w:cs="Tahoma"/>
          <w:sz w:val="24"/>
          <w:szCs w:val="24"/>
          <w:lang w:val="es-CO"/>
        </w:rPr>
        <w:t xml:space="preserve"> de </w:t>
      </w:r>
      <w:proofErr w:type="spellStart"/>
      <w:r w:rsidRPr="00AC65D6">
        <w:rPr>
          <w:rFonts w:ascii="Tahoma" w:eastAsia="Calibri" w:hAnsi="Tahoma" w:cs="Tahoma"/>
          <w:sz w:val="24"/>
          <w:szCs w:val="24"/>
          <w:lang w:val="es-CO"/>
        </w:rPr>
        <w:t>2019SL</w:t>
      </w:r>
      <w:proofErr w:type="spellEnd"/>
      <w:r w:rsidRPr="00AC65D6">
        <w:rPr>
          <w:rFonts w:ascii="Tahoma" w:eastAsia="Calibri" w:hAnsi="Tahoma" w:cs="Tahoma"/>
          <w:sz w:val="24"/>
          <w:szCs w:val="24"/>
          <w:lang w:val="es-CO"/>
        </w:rPr>
        <w:t xml:space="preserve"> 1688-2019, así: </w:t>
      </w:r>
    </w:p>
    <w:p w14:paraId="12A6FA96" w14:textId="77777777" w:rsidR="00AC65D6" w:rsidRPr="00AC65D6" w:rsidRDefault="00AC65D6" w:rsidP="00AC65D6">
      <w:pPr>
        <w:spacing w:line="276" w:lineRule="auto"/>
        <w:rPr>
          <w:rFonts w:ascii="Tahoma" w:eastAsia="Arial Narrow" w:hAnsi="Tahoma" w:cs="Tahoma"/>
          <w:i/>
          <w:iCs/>
          <w:sz w:val="24"/>
          <w:szCs w:val="24"/>
        </w:rPr>
      </w:pPr>
      <w:r w:rsidRPr="00AC65D6">
        <w:rPr>
          <w:rFonts w:ascii="Tahoma" w:eastAsia="Arial Narrow" w:hAnsi="Tahoma" w:cs="Tahoma"/>
          <w:sz w:val="24"/>
          <w:szCs w:val="24"/>
        </w:rPr>
        <w:t xml:space="preserve">  </w:t>
      </w:r>
    </w:p>
    <w:p w14:paraId="2AE811F4" w14:textId="77777777" w:rsidR="00AC65D6" w:rsidRPr="00AC65D6" w:rsidRDefault="00AC65D6" w:rsidP="00AC65D6">
      <w:pPr>
        <w:spacing w:line="240" w:lineRule="auto"/>
        <w:ind w:left="426" w:right="420" w:firstLine="0"/>
        <w:rPr>
          <w:rFonts w:ascii="Tahoma" w:eastAsia="Calibri" w:hAnsi="Tahoma" w:cs="Tahoma"/>
          <w:i/>
          <w:spacing w:val="-4"/>
          <w:szCs w:val="24"/>
        </w:rPr>
      </w:pPr>
      <w:r w:rsidRPr="00AC65D6">
        <w:rPr>
          <w:rFonts w:ascii="Tahoma" w:eastAsia="Calibri" w:hAnsi="Tahoma" w:cs="Tahoma"/>
          <w:i/>
          <w:spacing w:val="-4"/>
          <w:szCs w:val="24"/>
        </w:rPr>
        <w:t xml:space="preserve">“Ahora, si bien la AFP brindó a la actora una </w:t>
      </w:r>
      <w:proofErr w:type="spellStart"/>
      <w:r w:rsidRPr="00AC65D6">
        <w:rPr>
          <w:rFonts w:ascii="Tahoma" w:eastAsia="Calibri" w:hAnsi="Tahoma" w:cs="Tahoma"/>
          <w:i/>
          <w:spacing w:val="-4"/>
          <w:szCs w:val="24"/>
        </w:rPr>
        <w:t>reasesoría</w:t>
      </w:r>
      <w:proofErr w:type="spellEnd"/>
      <w:r w:rsidRPr="00AC65D6">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4057FBB" w14:textId="77777777" w:rsidR="00AC65D6" w:rsidRPr="00AC65D6" w:rsidRDefault="00AC65D6" w:rsidP="00AC65D6">
      <w:pPr>
        <w:spacing w:line="240" w:lineRule="auto"/>
        <w:ind w:left="426" w:right="420"/>
        <w:rPr>
          <w:rFonts w:ascii="Tahoma" w:eastAsia="Arial Narrow" w:hAnsi="Tahoma" w:cs="Tahoma"/>
          <w:i/>
          <w:iCs/>
          <w:szCs w:val="24"/>
          <w:lang w:val="es"/>
        </w:rPr>
      </w:pPr>
      <w:r w:rsidRPr="00AC65D6">
        <w:rPr>
          <w:rFonts w:ascii="Tahoma" w:eastAsia="Arial Narrow" w:hAnsi="Tahoma" w:cs="Tahoma"/>
          <w:i/>
          <w:iCs/>
          <w:szCs w:val="24"/>
          <w:lang w:val="es"/>
        </w:rPr>
        <w:t xml:space="preserve"> </w:t>
      </w:r>
    </w:p>
    <w:p w14:paraId="0201E45B" w14:textId="77777777" w:rsidR="00AC65D6" w:rsidRPr="00AC65D6" w:rsidRDefault="00AC65D6" w:rsidP="00AC65D6">
      <w:pPr>
        <w:spacing w:line="240" w:lineRule="auto"/>
        <w:ind w:left="426" w:right="420" w:firstLine="0"/>
        <w:rPr>
          <w:rFonts w:ascii="Tahoma" w:eastAsia="Calibri" w:hAnsi="Tahoma" w:cs="Tahoma"/>
          <w:i/>
          <w:spacing w:val="-4"/>
          <w:szCs w:val="24"/>
        </w:rPr>
      </w:pPr>
      <w:r w:rsidRPr="00AC65D6">
        <w:rPr>
          <w:rFonts w:ascii="Tahoma" w:eastAsia="Calibri" w:hAnsi="Tahoma" w:cs="Tahoma"/>
          <w:i/>
          <w:spacing w:val="-4"/>
          <w:szCs w:val="24"/>
        </w:rPr>
        <w:t xml:space="preserve">En primer término, porque el traslado al </w:t>
      </w:r>
      <w:proofErr w:type="spellStart"/>
      <w:r w:rsidRPr="00AC65D6">
        <w:rPr>
          <w:rFonts w:ascii="Tahoma" w:eastAsia="Calibri" w:hAnsi="Tahoma" w:cs="Tahoma"/>
          <w:i/>
          <w:spacing w:val="-4"/>
          <w:szCs w:val="24"/>
        </w:rPr>
        <w:t>RAIS</w:t>
      </w:r>
      <w:proofErr w:type="spellEnd"/>
      <w:r w:rsidRPr="00AC65D6">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AC65D6">
        <w:rPr>
          <w:rFonts w:ascii="Tahoma" w:eastAsia="Calibri" w:hAnsi="Tahoma" w:cs="Tahoma"/>
          <w:i/>
          <w:spacing w:val="-4"/>
          <w:szCs w:val="24"/>
        </w:rPr>
        <w:t>reasesoría</w:t>
      </w:r>
      <w:proofErr w:type="spellEnd"/>
      <w:r w:rsidRPr="00AC65D6">
        <w:rPr>
          <w:rFonts w:ascii="Tahoma" w:eastAsia="Calibri" w:hAnsi="Tahoma" w:cs="Tahoma"/>
          <w:i/>
          <w:spacing w:val="-4"/>
          <w:szCs w:val="24"/>
        </w:rPr>
        <w:t>, de todas formas ya había perdido la transición.</w:t>
      </w:r>
    </w:p>
    <w:p w14:paraId="1DA22C1C" w14:textId="77777777" w:rsidR="00AC65D6" w:rsidRPr="00AC65D6" w:rsidRDefault="00AC65D6" w:rsidP="00AC65D6">
      <w:pPr>
        <w:spacing w:line="240" w:lineRule="auto"/>
        <w:ind w:left="426" w:right="420"/>
        <w:rPr>
          <w:rFonts w:ascii="Tahoma" w:eastAsia="Arial Narrow" w:hAnsi="Tahoma" w:cs="Tahoma"/>
          <w:i/>
          <w:iCs/>
          <w:szCs w:val="24"/>
          <w:lang w:val="es"/>
        </w:rPr>
      </w:pPr>
      <w:r w:rsidRPr="00AC65D6">
        <w:rPr>
          <w:rFonts w:ascii="Tahoma" w:eastAsia="Arial Narrow" w:hAnsi="Tahoma" w:cs="Tahoma"/>
          <w:i/>
          <w:iCs/>
          <w:szCs w:val="24"/>
          <w:lang w:val="es"/>
        </w:rPr>
        <w:t xml:space="preserve"> </w:t>
      </w:r>
    </w:p>
    <w:p w14:paraId="7182F8BA" w14:textId="77777777" w:rsidR="00AC65D6" w:rsidRPr="00AC65D6" w:rsidRDefault="00AC65D6" w:rsidP="00AC65D6">
      <w:pPr>
        <w:spacing w:line="240" w:lineRule="auto"/>
        <w:ind w:left="426" w:right="420" w:firstLine="0"/>
        <w:rPr>
          <w:rFonts w:ascii="Tahoma" w:eastAsia="Calibri" w:hAnsi="Tahoma" w:cs="Tahoma"/>
          <w:i/>
          <w:spacing w:val="-4"/>
          <w:szCs w:val="24"/>
        </w:rPr>
      </w:pPr>
      <w:r w:rsidRPr="00AC65D6">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88CDE26" w14:textId="77777777" w:rsidR="00AC65D6" w:rsidRPr="00AC65D6" w:rsidRDefault="00AC65D6" w:rsidP="00AC65D6">
      <w:pPr>
        <w:spacing w:line="240" w:lineRule="auto"/>
        <w:ind w:left="426" w:right="420"/>
        <w:rPr>
          <w:rFonts w:ascii="Tahoma" w:eastAsia="Arial Narrow" w:hAnsi="Tahoma" w:cs="Tahoma"/>
          <w:i/>
          <w:iCs/>
          <w:szCs w:val="24"/>
          <w:lang w:val="es"/>
        </w:rPr>
      </w:pPr>
      <w:r w:rsidRPr="00AC65D6">
        <w:rPr>
          <w:rFonts w:ascii="Tahoma" w:eastAsia="Arial Narrow" w:hAnsi="Tahoma" w:cs="Tahoma"/>
          <w:i/>
          <w:iCs/>
          <w:szCs w:val="24"/>
          <w:lang w:val="es"/>
        </w:rPr>
        <w:t xml:space="preserve"> </w:t>
      </w:r>
    </w:p>
    <w:p w14:paraId="5F3324E8" w14:textId="77777777" w:rsidR="00AC65D6" w:rsidRPr="00AC65D6" w:rsidRDefault="00AC65D6" w:rsidP="00AC65D6">
      <w:pPr>
        <w:spacing w:line="240" w:lineRule="auto"/>
        <w:ind w:left="426" w:right="420" w:firstLine="0"/>
        <w:rPr>
          <w:rFonts w:ascii="Tahoma" w:eastAsia="Calibri" w:hAnsi="Tahoma" w:cs="Tahoma"/>
          <w:i/>
          <w:spacing w:val="-4"/>
          <w:szCs w:val="24"/>
        </w:rPr>
      </w:pPr>
      <w:r w:rsidRPr="00AC65D6">
        <w:rPr>
          <w:rFonts w:ascii="Tahoma" w:eastAsia="Calibri" w:hAnsi="Tahoma" w:cs="Tahoma"/>
          <w:i/>
          <w:spacing w:val="-4"/>
          <w:szCs w:val="24"/>
        </w:rPr>
        <w:t xml:space="preserve">Por otro lado, no es de recibo el planteo de Protección S.A., cuando sostiene que una vez realizó la </w:t>
      </w:r>
      <w:proofErr w:type="spellStart"/>
      <w:r w:rsidRPr="00AC65D6">
        <w:rPr>
          <w:rFonts w:ascii="Tahoma" w:eastAsia="Calibri" w:hAnsi="Tahoma" w:cs="Tahoma"/>
          <w:i/>
          <w:spacing w:val="-4"/>
          <w:szCs w:val="24"/>
        </w:rPr>
        <w:t>reasesoría</w:t>
      </w:r>
      <w:proofErr w:type="spellEnd"/>
      <w:r w:rsidRPr="00AC65D6">
        <w:rPr>
          <w:rFonts w:ascii="Tahoma" w:eastAsia="Calibri" w:hAnsi="Tahoma" w:cs="Tahoma"/>
          <w:i/>
          <w:spacing w:val="-4"/>
          <w:szCs w:val="24"/>
        </w:rPr>
        <w:t xml:space="preserve">, Myriam Arroyave Henao no mostró interés en la ineficacia de la vinculación al </w:t>
      </w:r>
      <w:proofErr w:type="spellStart"/>
      <w:r w:rsidRPr="00AC65D6">
        <w:rPr>
          <w:rFonts w:ascii="Tahoma" w:eastAsia="Calibri" w:hAnsi="Tahoma" w:cs="Tahoma"/>
          <w:i/>
          <w:spacing w:val="-4"/>
          <w:szCs w:val="24"/>
        </w:rPr>
        <w:t>RAIS</w:t>
      </w:r>
      <w:proofErr w:type="spellEnd"/>
      <w:r w:rsidRPr="00AC65D6">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AC65D6">
        <w:rPr>
          <w:rFonts w:ascii="Tahoma" w:eastAsia="Calibri" w:hAnsi="Tahoma" w:cs="Tahoma"/>
          <w:i/>
          <w:spacing w:val="-4"/>
          <w:szCs w:val="24"/>
        </w:rPr>
        <w:t>RPMPD</w:t>
      </w:r>
      <w:proofErr w:type="spellEnd"/>
      <w:r w:rsidRPr="00AC65D6">
        <w:rPr>
          <w:rFonts w:ascii="Tahoma" w:eastAsia="Calibri" w:hAnsi="Tahoma" w:cs="Tahoma"/>
          <w:i/>
          <w:spacing w:val="-4"/>
          <w:szCs w:val="24"/>
        </w:rPr>
        <w:t xml:space="preserve">, se produjo el 26 de noviembre de 2003, y el formulario para la nueva afiliación al </w:t>
      </w:r>
      <w:proofErr w:type="spellStart"/>
      <w:r w:rsidRPr="00AC65D6">
        <w:rPr>
          <w:rFonts w:ascii="Tahoma" w:eastAsia="Calibri" w:hAnsi="Tahoma" w:cs="Tahoma"/>
          <w:i/>
          <w:spacing w:val="-4"/>
          <w:szCs w:val="24"/>
        </w:rPr>
        <w:t>ISS</w:t>
      </w:r>
      <w:proofErr w:type="spellEnd"/>
      <w:r w:rsidRPr="00AC65D6">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A965116" w14:textId="77777777" w:rsidR="005F4AA0" w:rsidRPr="00AC65D6" w:rsidRDefault="005F4AA0" w:rsidP="00AC65D6">
      <w:pPr>
        <w:spacing w:line="276" w:lineRule="auto"/>
        <w:ind w:left="708"/>
        <w:rPr>
          <w:rFonts w:ascii="Tahoma" w:hAnsi="Tahoma" w:cs="Tahoma"/>
          <w:spacing w:val="-4"/>
          <w:sz w:val="24"/>
          <w:szCs w:val="24"/>
        </w:rPr>
      </w:pPr>
    </w:p>
    <w:p w14:paraId="127B22DE" w14:textId="77777777" w:rsidR="005F4AA0" w:rsidRPr="00AC65D6" w:rsidRDefault="005F4AA0" w:rsidP="00AC65D6">
      <w:pPr>
        <w:pStyle w:val="Prrafodelista"/>
        <w:numPr>
          <w:ilvl w:val="1"/>
          <w:numId w:val="4"/>
        </w:numPr>
        <w:spacing w:line="276" w:lineRule="auto"/>
        <w:rPr>
          <w:rFonts w:ascii="Tahoma" w:hAnsi="Tahoma" w:cs="Tahoma"/>
          <w:b/>
          <w:i/>
          <w:spacing w:val="-4"/>
        </w:rPr>
      </w:pPr>
      <w:r w:rsidRPr="00AC65D6">
        <w:rPr>
          <w:rFonts w:ascii="Tahoma" w:hAnsi="Tahoma" w:cs="Tahoma"/>
          <w:b/>
          <w:i/>
          <w:spacing w:val="-4"/>
        </w:rPr>
        <w:t xml:space="preserve">“De la carga de la prueba – Inversión a favor del afiliado” </w:t>
      </w:r>
      <w:r w:rsidRPr="00AC65D6">
        <w:rPr>
          <w:rStyle w:val="Refdenotaalpie"/>
          <w:rFonts w:ascii="Tahoma" w:hAnsi="Tahoma" w:cs="Tahoma"/>
          <w:b/>
          <w:i/>
          <w:spacing w:val="-4"/>
        </w:rPr>
        <w:footnoteReference w:id="4"/>
      </w:r>
    </w:p>
    <w:p w14:paraId="7DF4E37C" w14:textId="77777777" w:rsidR="005F4AA0" w:rsidRPr="00AC65D6" w:rsidRDefault="005F4AA0" w:rsidP="00AC65D6">
      <w:pPr>
        <w:spacing w:line="276" w:lineRule="auto"/>
        <w:ind w:firstLine="708"/>
        <w:rPr>
          <w:rFonts w:ascii="Tahoma" w:hAnsi="Tahoma" w:cs="Tahoma"/>
          <w:b/>
          <w:spacing w:val="-4"/>
          <w:sz w:val="24"/>
          <w:szCs w:val="24"/>
        </w:rPr>
      </w:pPr>
    </w:p>
    <w:p w14:paraId="2B011AD3" w14:textId="77777777" w:rsidR="00AC65D6" w:rsidRPr="00AC65D6" w:rsidRDefault="00AC65D6" w:rsidP="00AC65D6">
      <w:pPr>
        <w:spacing w:line="276" w:lineRule="auto"/>
        <w:ind w:firstLine="284"/>
        <w:rPr>
          <w:rFonts w:ascii="Tahoma" w:eastAsia="Calibri" w:hAnsi="Tahoma" w:cs="Tahoma"/>
          <w:spacing w:val="-4"/>
          <w:sz w:val="24"/>
          <w:szCs w:val="24"/>
          <w:lang w:val="es-CO"/>
        </w:rPr>
      </w:pPr>
      <w:r w:rsidRPr="00AC65D6">
        <w:rPr>
          <w:rFonts w:ascii="Tahoma" w:eastAsia="Calibri" w:hAnsi="Tahoma" w:cs="Tahoma"/>
          <w:spacing w:val="-4"/>
          <w:sz w:val="24"/>
          <w:szCs w:val="24"/>
          <w:lang w:val="es-CO"/>
        </w:rPr>
        <w:t xml:space="preserve">El tercer problema jurídico relativo a la carga de la prueba en los procesos de ineficacia de </w:t>
      </w:r>
      <w:r w:rsidRPr="00AC65D6">
        <w:rPr>
          <w:rFonts w:ascii="Tahoma" w:eastAsia="Arial Narrow" w:hAnsi="Tahoma" w:cs="Tahoma"/>
          <w:sz w:val="24"/>
          <w:szCs w:val="24"/>
        </w:rPr>
        <w:t>traslado</w:t>
      </w:r>
      <w:r w:rsidRPr="00AC65D6">
        <w:rPr>
          <w:rFonts w:ascii="Tahoma" w:eastAsia="Calibri" w:hAnsi="Tahoma" w:cs="Tahoma"/>
          <w:spacing w:val="-4"/>
          <w:sz w:val="24"/>
          <w:szCs w:val="24"/>
          <w:lang w:val="es-CO"/>
        </w:rPr>
        <w:t>, también se resolvió por la Corte Suprema de Justicia desde la sentencia hito, en la que se expresó que de conformidad al artículo 1604 del Código Civil «</w:t>
      </w:r>
      <w:r w:rsidRPr="00AC65D6">
        <w:rPr>
          <w:rFonts w:ascii="Tahoma" w:eastAsia="Calibri" w:hAnsi="Tahoma" w:cs="Tahoma"/>
          <w:i/>
          <w:spacing w:val="-4"/>
          <w:sz w:val="24"/>
          <w:szCs w:val="24"/>
          <w:lang w:val="es-CO"/>
        </w:rPr>
        <w:t>la prueba de la diligencia o cuidado incumbe al que ha debido emplearlo”</w:t>
      </w:r>
      <w:r w:rsidRPr="00AC65D6">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646EE997" w14:textId="77777777" w:rsidR="00AC65D6" w:rsidRPr="00AC65D6" w:rsidRDefault="00AC65D6" w:rsidP="00AC65D6">
      <w:pPr>
        <w:spacing w:line="276" w:lineRule="auto"/>
        <w:ind w:firstLine="708"/>
        <w:rPr>
          <w:rFonts w:ascii="Tahoma" w:eastAsia="Calibri" w:hAnsi="Tahoma" w:cs="Tahoma"/>
          <w:spacing w:val="-4"/>
          <w:sz w:val="24"/>
          <w:szCs w:val="24"/>
          <w:lang w:val="es-CO"/>
        </w:rPr>
      </w:pPr>
    </w:p>
    <w:p w14:paraId="0E043700" w14:textId="77777777" w:rsidR="00AC65D6" w:rsidRPr="00AC65D6" w:rsidRDefault="00AC65D6" w:rsidP="00AC65D6">
      <w:pPr>
        <w:spacing w:line="240" w:lineRule="auto"/>
        <w:ind w:left="426" w:right="420" w:firstLine="1"/>
        <w:rPr>
          <w:rFonts w:ascii="Tahoma" w:eastAsia="Calibri" w:hAnsi="Tahoma" w:cs="Tahoma"/>
          <w:i/>
          <w:spacing w:val="-4"/>
          <w:szCs w:val="24"/>
        </w:rPr>
      </w:pPr>
      <w:r w:rsidRPr="00AC65D6">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2BEB91D" w14:textId="77777777" w:rsidR="00AC65D6" w:rsidRPr="00AC65D6" w:rsidRDefault="00AC65D6" w:rsidP="00AC65D6">
      <w:pPr>
        <w:spacing w:line="240" w:lineRule="auto"/>
        <w:ind w:left="426" w:right="420" w:firstLine="1"/>
        <w:rPr>
          <w:rFonts w:ascii="Tahoma" w:eastAsia="Calibri" w:hAnsi="Tahoma" w:cs="Tahoma"/>
          <w:i/>
          <w:spacing w:val="-4"/>
          <w:szCs w:val="24"/>
        </w:rPr>
      </w:pPr>
    </w:p>
    <w:p w14:paraId="79D07DA0" w14:textId="77777777" w:rsidR="00AC65D6" w:rsidRPr="00AC65D6" w:rsidRDefault="00AC65D6" w:rsidP="00AC65D6">
      <w:pPr>
        <w:spacing w:line="240" w:lineRule="auto"/>
        <w:ind w:left="426" w:right="420" w:firstLine="1"/>
        <w:rPr>
          <w:rFonts w:ascii="Tahoma" w:eastAsia="Calibri" w:hAnsi="Tahoma" w:cs="Tahoma"/>
          <w:i/>
          <w:spacing w:val="-4"/>
          <w:szCs w:val="24"/>
        </w:rPr>
      </w:pPr>
      <w:r w:rsidRPr="00AC65D6">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E705923" w14:textId="77777777" w:rsidR="00AC65D6" w:rsidRPr="00AC65D6" w:rsidRDefault="00AC65D6" w:rsidP="00AC65D6">
      <w:pPr>
        <w:spacing w:line="240" w:lineRule="auto"/>
        <w:ind w:left="426" w:right="420" w:firstLine="1"/>
        <w:rPr>
          <w:rFonts w:ascii="Tahoma" w:eastAsia="Calibri" w:hAnsi="Tahoma" w:cs="Tahoma"/>
          <w:i/>
          <w:spacing w:val="-4"/>
          <w:szCs w:val="24"/>
        </w:rPr>
      </w:pPr>
    </w:p>
    <w:p w14:paraId="471870DA" w14:textId="77777777" w:rsidR="00AC65D6" w:rsidRPr="00AC65D6" w:rsidRDefault="00AC65D6" w:rsidP="00AC65D6">
      <w:pPr>
        <w:spacing w:line="240" w:lineRule="auto"/>
        <w:ind w:left="426" w:right="420" w:firstLine="1"/>
        <w:rPr>
          <w:rFonts w:ascii="Tahoma" w:eastAsia="Calibri" w:hAnsi="Tahoma" w:cs="Tahoma"/>
          <w:i/>
          <w:spacing w:val="-4"/>
          <w:szCs w:val="24"/>
        </w:rPr>
      </w:pPr>
      <w:r w:rsidRPr="00AC65D6">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FAE2C92" w14:textId="77777777" w:rsidR="00AC65D6" w:rsidRPr="00AC65D6" w:rsidRDefault="00AC65D6" w:rsidP="00AC65D6">
      <w:pPr>
        <w:spacing w:line="240" w:lineRule="auto"/>
        <w:ind w:left="426" w:right="420" w:firstLine="1"/>
        <w:rPr>
          <w:rFonts w:ascii="Tahoma" w:eastAsia="Calibri" w:hAnsi="Tahoma" w:cs="Tahoma"/>
          <w:i/>
          <w:spacing w:val="-4"/>
          <w:szCs w:val="24"/>
        </w:rPr>
      </w:pPr>
    </w:p>
    <w:p w14:paraId="27F09A8F" w14:textId="77777777" w:rsidR="00AC65D6" w:rsidRPr="00AC65D6" w:rsidRDefault="00AC65D6" w:rsidP="00AC65D6">
      <w:pPr>
        <w:spacing w:line="240" w:lineRule="auto"/>
        <w:ind w:left="426" w:right="420" w:firstLine="1"/>
        <w:rPr>
          <w:rFonts w:ascii="Tahoma" w:eastAsia="Calibri" w:hAnsi="Tahoma" w:cs="Tahoma"/>
          <w:i/>
          <w:iCs/>
          <w:spacing w:val="-4"/>
          <w:szCs w:val="24"/>
        </w:rPr>
      </w:pPr>
      <w:r w:rsidRPr="00AC65D6">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AC65D6">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5466184B" w14:textId="77777777" w:rsidR="00AC65D6" w:rsidRPr="00AC65D6" w:rsidRDefault="00AC65D6" w:rsidP="00AC65D6">
      <w:pPr>
        <w:spacing w:line="240" w:lineRule="auto"/>
        <w:ind w:left="426" w:right="420" w:firstLine="1"/>
        <w:rPr>
          <w:rFonts w:ascii="Tahoma" w:eastAsia="Calibri" w:hAnsi="Tahoma" w:cs="Tahoma"/>
          <w:i/>
          <w:iCs/>
          <w:spacing w:val="-4"/>
          <w:szCs w:val="24"/>
        </w:rPr>
      </w:pPr>
    </w:p>
    <w:p w14:paraId="6BBEE5DC" w14:textId="77777777" w:rsidR="00AC65D6" w:rsidRPr="00AC65D6" w:rsidRDefault="00AC65D6" w:rsidP="00AC65D6">
      <w:pPr>
        <w:spacing w:line="240" w:lineRule="auto"/>
        <w:ind w:left="426" w:right="420" w:firstLine="1"/>
        <w:rPr>
          <w:rFonts w:ascii="Tahoma" w:eastAsia="Calibri" w:hAnsi="Tahoma" w:cs="Tahoma"/>
          <w:i/>
          <w:iCs/>
          <w:spacing w:val="-4"/>
          <w:szCs w:val="24"/>
        </w:rPr>
      </w:pPr>
      <w:r w:rsidRPr="00AC65D6">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585295A" w14:textId="77777777" w:rsidR="00AC65D6" w:rsidRPr="00AC65D6" w:rsidRDefault="00AC65D6" w:rsidP="00AC65D6">
      <w:pPr>
        <w:spacing w:line="240" w:lineRule="auto"/>
        <w:ind w:left="426" w:right="420" w:firstLine="1"/>
        <w:rPr>
          <w:rFonts w:ascii="Tahoma" w:eastAsia="Calibri" w:hAnsi="Tahoma" w:cs="Tahoma"/>
          <w:i/>
          <w:iCs/>
          <w:spacing w:val="-4"/>
          <w:szCs w:val="24"/>
        </w:rPr>
      </w:pPr>
    </w:p>
    <w:p w14:paraId="3090220F" w14:textId="77777777" w:rsidR="00AC65D6" w:rsidRPr="00AC65D6" w:rsidRDefault="00AC65D6" w:rsidP="00AC65D6">
      <w:pPr>
        <w:spacing w:line="240" w:lineRule="auto"/>
        <w:ind w:left="426" w:right="420" w:firstLine="1"/>
        <w:rPr>
          <w:rFonts w:ascii="Tahoma" w:eastAsia="Calibri" w:hAnsi="Tahoma" w:cs="Tahoma"/>
          <w:i/>
          <w:iCs/>
          <w:spacing w:val="-4"/>
          <w:szCs w:val="24"/>
        </w:rPr>
      </w:pPr>
      <w:r w:rsidRPr="00AC65D6">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477746A" w14:textId="77777777" w:rsidR="00AC65D6" w:rsidRPr="00AC65D6" w:rsidRDefault="00AC65D6" w:rsidP="00AC65D6">
      <w:pPr>
        <w:spacing w:line="240" w:lineRule="auto"/>
        <w:ind w:left="426" w:right="420" w:firstLine="1"/>
        <w:rPr>
          <w:rFonts w:ascii="Tahoma" w:eastAsia="Calibri" w:hAnsi="Tahoma" w:cs="Tahoma"/>
          <w:i/>
          <w:iCs/>
          <w:spacing w:val="-4"/>
          <w:szCs w:val="24"/>
        </w:rPr>
      </w:pPr>
    </w:p>
    <w:p w14:paraId="15B9CD9E" w14:textId="77777777" w:rsidR="00AC65D6" w:rsidRPr="00AC65D6" w:rsidRDefault="00AC65D6" w:rsidP="00AC65D6">
      <w:pPr>
        <w:spacing w:line="240" w:lineRule="auto"/>
        <w:ind w:left="426" w:right="420" w:firstLine="1"/>
        <w:rPr>
          <w:rFonts w:ascii="Tahoma" w:eastAsia="Calibri" w:hAnsi="Tahoma" w:cs="Tahoma"/>
          <w:spacing w:val="-4"/>
          <w:szCs w:val="24"/>
        </w:rPr>
      </w:pPr>
      <w:r w:rsidRPr="00AC65D6">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C65D6">
        <w:rPr>
          <w:rFonts w:ascii="Tahoma" w:eastAsia="Calibri" w:hAnsi="Tahoma" w:cs="Tahoma"/>
          <w:spacing w:val="-4"/>
          <w:szCs w:val="24"/>
        </w:rPr>
        <w:t xml:space="preserve"> </w:t>
      </w:r>
    </w:p>
    <w:p w14:paraId="1411E857" w14:textId="77777777" w:rsidR="00AC65D6" w:rsidRPr="00AC65D6" w:rsidRDefault="00AC65D6" w:rsidP="00AC65D6">
      <w:pPr>
        <w:tabs>
          <w:tab w:val="left" w:pos="3568"/>
        </w:tabs>
        <w:spacing w:line="276" w:lineRule="auto"/>
        <w:ind w:firstLine="0"/>
        <w:rPr>
          <w:rFonts w:ascii="Tahoma" w:eastAsia="Calibri" w:hAnsi="Tahoma" w:cs="Tahoma"/>
          <w:spacing w:val="-4"/>
          <w:sz w:val="24"/>
          <w:szCs w:val="24"/>
        </w:rPr>
      </w:pPr>
    </w:p>
    <w:p w14:paraId="0E0AFF17" w14:textId="77777777" w:rsidR="00AC65D6" w:rsidRPr="00AC65D6" w:rsidRDefault="00AC65D6" w:rsidP="00AC65D6">
      <w:pPr>
        <w:numPr>
          <w:ilvl w:val="1"/>
          <w:numId w:val="5"/>
        </w:numPr>
        <w:spacing w:line="276" w:lineRule="auto"/>
        <w:contextualSpacing/>
        <w:rPr>
          <w:rFonts w:ascii="Tahoma" w:eastAsia="Calibri" w:hAnsi="Tahoma" w:cs="Tahoma"/>
          <w:b/>
          <w:bCs/>
          <w:i/>
          <w:iCs/>
          <w:spacing w:val="-4"/>
          <w:sz w:val="24"/>
          <w:szCs w:val="24"/>
          <w:lang w:val="es-CO"/>
        </w:rPr>
      </w:pPr>
      <w:r w:rsidRPr="00AC65D6">
        <w:rPr>
          <w:rFonts w:ascii="Tahoma" w:eastAsia="Calibri" w:hAnsi="Tahoma" w:cs="Tahoma"/>
          <w:b/>
          <w:bCs/>
          <w:i/>
          <w:iCs/>
          <w:spacing w:val="-4"/>
          <w:sz w:val="24"/>
          <w:szCs w:val="24"/>
          <w:lang w:val="es-CO"/>
        </w:rPr>
        <w:t xml:space="preserve">Consecuencias de la </w:t>
      </w:r>
      <w:r w:rsidRPr="00AC65D6">
        <w:rPr>
          <w:rFonts w:ascii="Tahoma" w:eastAsia="Calibri" w:hAnsi="Tahoma" w:cs="Tahoma"/>
          <w:b/>
          <w:bCs/>
          <w:sz w:val="24"/>
          <w:szCs w:val="24"/>
          <w:lang w:val="es-CO"/>
        </w:rPr>
        <w:t>declaratoria</w:t>
      </w:r>
      <w:r w:rsidRPr="00AC65D6">
        <w:rPr>
          <w:rFonts w:ascii="Tahoma" w:eastAsia="Calibri" w:hAnsi="Tahoma" w:cs="Tahoma"/>
          <w:b/>
          <w:bCs/>
          <w:i/>
          <w:iCs/>
          <w:spacing w:val="-4"/>
          <w:sz w:val="24"/>
          <w:szCs w:val="24"/>
          <w:lang w:val="es-CO"/>
        </w:rPr>
        <w:t xml:space="preserve"> de ineficacia del traslado: Devolución de las cuotas de administración y de otros valores debidamente indexados.</w:t>
      </w:r>
    </w:p>
    <w:p w14:paraId="56E8D2A5" w14:textId="77777777" w:rsidR="00AC65D6" w:rsidRPr="00AC65D6" w:rsidRDefault="00AC65D6" w:rsidP="00AC65D6">
      <w:pPr>
        <w:widowControl w:val="0"/>
        <w:autoSpaceDE w:val="0"/>
        <w:autoSpaceDN w:val="0"/>
        <w:adjustRightInd w:val="0"/>
        <w:spacing w:line="276" w:lineRule="auto"/>
        <w:ind w:left="1428"/>
        <w:contextualSpacing/>
        <w:rPr>
          <w:rFonts w:ascii="Tahoma" w:eastAsia="Calibri" w:hAnsi="Tahoma" w:cs="Tahoma"/>
          <w:sz w:val="24"/>
          <w:szCs w:val="24"/>
          <w:lang w:val="es-CO"/>
        </w:rPr>
      </w:pPr>
    </w:p>
    <w:p w14:paraId="3CE5F41C" w14:textId="77777777" w:rsidR="00AC65D6" w:rsidRPr="00AC65D6" w:rsidRDefault="00AC65D6" w:rsidP="00AC65D6">
      <w:pPr>
        <w:spacing w:line="276" w:lineRule="auto"/>
        <w:ind w:firstLine="284"/>
        <w:rPr>
          <w:rFonts w:ascii="Tahoma" w:eastAsia="Calibri" w:hAnsi="Tahoma" w:cs="Tahoma"/>
          <w:sz w:val="24"/>
          <w:szCs w:val="24"/>
          <w:lang w:val="es-CO"/>
        </w:rPr>
      </w:pPr>
      <w:r w:rsidRPr="00AC65D6">
        <w:rPr>
          <w:rFonts w:ascii="Tahoma" w:eastAsia="Calibri" w:hAnsi="Tahoma" w:cs="Tahoma"/>
          <w:sz w:val="24"/>
          <w:szCs w:val="24"/>
          <w:lang w:val="es-CO"/>
        </w:rPr>
        <w:t xml:space="preserve">En la </w:t>
      </w:r>
      <w:r w:rsidRPr="00AC65D6">
        <w:rPr>
          <w:rFonts w:ascii="Tahoma" w:eastAsia="Calibri" w:hAnsi="Tahoma" w:cs="Tahoma"/>
          <w:spacing w:val="-4"/>
          <w:sz w:val="24"/>
          <w:szCs w:val="24"/>
          <w:lang w:val="es-CO"/>
        </w:rPr>
        <w:t>sentencia</w:t>
      </w:r>
      <w:r w:rsidRPr="00AC65D6">
        <w:rPr>
          <w:rFonts w:ascii="Tahoma" w:eastAsia="Calibri" w:hAnsi="Tahoma" w:cs="Tahoma"/>
          <w:sz w:val="24"/>
          <w:szCs w:val="24"/>
          <w:lang w:val="es-CO"/>
        </w:rPr>
        <w:t xml:space="preserve"> </w:t>
      </w:r>
      <w:proofErr w:type="spellStart"/>
      <w:r w:rsidRPr="00AC65D6">
        <w:rPr>
          <w:rFonts w:ascii="Tahoma" w:eastAsia="Calibri" w:hAnsi="Tahoma" w:cs="Tahoma"/>
          <w:sz w:val="24"/>
          <w:szCs w:val="24"/>
          <w:lang w:val="es-CO"/>
        </w:rPr>
        <w:t>SL1421</w:t>
      </w:r>
      <w:proofErr w:type="spellEnd"/>
      <w:r w:rsidRPr="00AC65D6">
        <w:rPr>
          <w:rFonts w:ascii="Tahoma" w:eastAsia="Calibri" w:hAnsi="Tahoma" w:cs="Tahoma"/>
          <w:sz w:val="24"/>
          <w:szCs w:val="24"/>
          <w:lang w:val="es-CO"/>
        </w:rPr>
        <w:t xml:space="preserve"> de 2019, Rad. 56174, M.P. Gerardo Botero Zuluaga, cuando se </w:t>
      </w:r>
      <w:r w:rsidRPr="00AC65D6">
        <w:rPr>
          <w:rFonts w:ascii="Tahoma" w:eastAsia="Arial Narrow" w:hAnsi="Tahoma" w:cs="Tahoma"/>
          <w:sz w:val="24"/>
          <w:szCs w:val="24"/>
        </w:rPr>
        <w:t>declaró</w:t>
      </w:r>
      <w:r w:rsidRPr="00AC65D6">
        <w:rPr>
          <w:rFonts w:ascii="Tahoma" w:eastAsia="Calibri" w:hAnsi="Tahoma" w:cs="Tahoma"/>
          <w:sz w:val="24"/>
          <w:szCs w:val="24"/>
          <w:lang w:val="es-CO"/>
        </w:rPr>
        <w:t xml:space="preserve"> la ineficacia del traslado, se dijo que una de las consecuencias de tal situación era la devolución de las cuotas de administración a cargo de la AFP, tema que se planteó en los siguientes términos: </w:t>
      </w:r>
    </w:p>
    <w:p w14:paraId="5CD2ACCA" w14:textId="77777777" w:rsidR="00AC65D6" w:rsidRPr="00AC65D6" w:rsidRDefault="00AC65D6" w:rsidP="00AC65D6">
      <w:pPr>
        <w:spacing w:line="276" w:lineRule="auto"/>
        <w:ind w:left="644"/>
        <w:contextualSpacing/>
        <w:rPr>
          <w:rFonts w:ascii="Tahoma" w:eastAsia="Calibri" w:hAnsi="Tahoma" w:cs="Tahoma"/>
          <w:sz w:val="24"/>
          <w:szCs w:val="24"/>
          <w:lang w:val="es-CO"/>
        </w:rPr>
      </w:pPr>
    </w:p>
    <w:p w14:paraId="193B9A53"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r w:rsidRPr="00AC65D6">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AC65D6">
        <w:rPr>
          <w:rFonts w:ascii="Tahoma" w:eastAsia="Calibri" w:hAnsi="Tahoma" w:cs="Tahoma"/>
          <w:i/>
          <w:spacing w:val="-4"/>
          <w:szCs w:val="24"/>
        </w:rPr>
        <w:t>SL17595</w:t>
      </w:r>
      <w:proofErr w:type="spellEnd"/>
      <w:r w:rsidRPr="00AC65D6">
        <w:rPr>
          <w:rFonts w:ascii="Tahoma" w:eastAsia="Calibri" w:hAnsi="Tahoma" w:cs="Tahoma"/>
          <w:i/>
          <w:spacing w:val="-4"/>
          <w:szCs w:val="24"/>
        </w:rPr>
        <w:t xml:space="preserve">-2017 y </w:t>
      </w:r>
      <w:proofErr w:type="spellStart"/>
      <w:r w:rsidRPr="00AC65D6">
        <w:rPr>
          <w:rFonts w:ascii="Tahoma" w:eastAsia="Calibri" w:hAnsi="Tahoma" w:cs="Tahoma"/>
          <w:i/>
          <w:spacing w:val="-4"/>
          <w:szCs w:val="24"/>
        </w:rPr>
        <w:t>CSJSL4989</w:t>
      </w:r>
      <w:proofErr w:type="spellEnd"/>
      <w:r w:rsidRPr="00AC65D6">
        <w:rPr>
          <w:rFonts w:ascii="Tahoma" w:eastAsia="Calibri" w:hAnsi="Tahoma" w:cs="Tahoma"/>
          <w:i/>
          <w:spacing w:val="-4"/>
          <w:szCs w:val="24"/>
        </w:rPr>
        <w:t xml:space="preserve">-2018, donde se rememoró la CSJ </w:t>
      </w:r>
      <w:proofErr w:type="spellStart"/>
      <w:r w:rsidRPr="00AC65D6">
        <w:rPr>
          <w:rFonts w:ascii="Tahoma" w:eastAsia="Calibri" w:hAnsi="Tahoma" w:cs="Tahoma"/>
          <w:i/>
          <w:spacing w:val="-4"/>
          <w:szCs w:val="24"/>
        </w:rPr>
        <w:t>SL</w:t>
      </w:r>
      <w:proofErr w:type="spellEnd"/>
      <w:r w:rsidRPr="00AC65D6">
        <w:rPr>
          <w:rFonts w:ascii="Tahoma" w:eastAsia="Calibri" w:hAnsi="Tahoma" w:cs="Tahoma"/>
          <w:i/>
          <w:spacing w:val="-4"/>
          <w:szCs w:val="24"/>
        </w:rPr>
        <w:t xml:space="preserve">, 8 sep. 2008, rad. 31989, en la que se dijo: </w:t>
      </w:r>
    </w:p>
    <w:p w14:paraId="1E9C2CEF" w14:textId="77777777" w:rsidR="00AC65D6" w:rsidRPr="00AC65D6" w:rsidRDefault="00AC65D6" w:rsidP="00AC65D6">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68748AF0"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r w:rsidRPr="00AC65D6">
        <w:rPr>
          <w:rFonts w:ascii="Tahoma" w:eastAsia="Calibri" w:hAnsi="Tahoma" w:cs="Tahoma"/>
          <w:i/>
          <w:spacing w:val="-4"/>
          <w:szCs w:val="24"/>
        </w:rPr>
        <w:lastRenderedPageBreak/>
        <w:t xml:space="preserve">Sobre las consecuencias de la nulidad del traslado entre regímenes esta Sala en sentencia </w:t>
      </w:r>
      <w:proofErr w:type="spellStart"/>
      <w:r w:rsidRPr="00AC65D6">
        <w:rPr>
          <w:rFonts w:ascii="Tahoma" w:eastAsia="Calibri" w:hAnsi="Tahoma" w:cs="Tahoma"/>
          <w:i/>
          <w:spacing w:val="-4"/>
          <w:szCs w:val="24"/>
        </w:rPr>
        <w:t>SL</w:t>
      </w:r>
      <w:proofErr w:type="spellEnd"/>
      <w:r w:rsidRPr="00AC65D6">
        <w:rPr>
          <w:rFonts w:ascii="Tahoma" w:eastAsia="Calibri" w:hAnsi="Tahoma" w:cs="Tahoma"/>
          <w:i/>
          <w:spacing w:val="-4"/>
          <w:szCs w:val="24"/>
        </w:rPr>
        <w:t>, del 8 de sep. 2008, rad. 31989, reiterada en varias oportunidades, adoctrinó: […]</w:t>
      </w:r>
    </w:p>
    <w:p w14:paraId="5A030947"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p>
    <w:p w14:paraId="4187DECE"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r w:rsidRPr="00AC65D6">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47B61E6"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p>
    <w:p w14:paraId="5C677EF5"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r w:rsidRPr="00AC65D6">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97E6502" w14:textId="77777777" w:rsidR="00AC65D6" w:rsidRPr="00AC65D6" w:rsidRDefault="00AC65D6" w:rsidP="00AC65D6">
      <w:pPr>
        <w:widowControl w:val="0"/>
        <w:autoSpaceDE w:val="0"/>
        <w:autoSpaceDN w:val="0"/>
        <w:adjustRightInd w:val="0"/>
        <w:spacing w:line="276" w:lineRule="auto"/>
        <w:ind w:firstLine="0"/>
        <w:rPr>
          <w:rFonts w:ascii="Tahoma" w:eastAsia="Calibri" w:hAnsi="Tahoma" w:cs="Tahoma"/>
          <w:sz w:val="24"/>
          <w:szCs w:val="24"/>
        </w:rPr>
      </w:pPr>
    </w:p>
    <w:p w14:paraId="50F5B5B3" w14:textId="77777777" w:rsidR="00AC65D6" w:rsidRPr="00AC65D6" w:rsidRDefault="00AC65D6" w:rsidP="00AC65D6">
      <w:pPr>
        <w:spacing w:line="276" w:lineRule="auto"/>
        <w:ind w:firstLine="284"/>
        <w:rPr>
          <w:rFonts w:ascii="Tahoma" w:eastAsia="Calibri" w:hAnsi="Tahoma" w:cs="Tahoma"/>
          <w:sz w:val="24"/>
          <w:szCs w:val="24"/>
          <w:lang w:val="es-CO"/>
        </w:rPr>
      </w:pPr>
      <w:r w:rsidRPr="00AC65D6">
        <w:rPr>
          <w:rFonts w:ascii="Tahoma" w:eastAsia="Calibri" w:hAnsi="Tahoma" w:cs="Tahoma"/>
          <w:sz w:val="24"/>
          <w:szCs w:val="24"/>
          <w:lang w:val="es-CO"/>
        </w:rPr>
        <w:t xml:space="preserve">Dicha postura fue reiterada en la sentencia </w:t>
      </w:r>
      <w:proofErr w:type="spellStart"/>
      <w:r w:rsidRPr="00AC65D6">
        <w:rPr>
          <w:rFonts w:ascii="Tahoma" w:eastAsia="Calibri" w:hAnsi="Tahoma" w:cs="Tahoma"/>
          <w:sz w:val="24"/>
          <w:szCs w:val="24"/>
          <w:lang w:val="es-CO"/>
        </w:rPr>
        <w:t>SL</w:t>
      </w:r>
      <w:proofErr w:type="spellEnd"/>
      <w:r w:rsidRPr="00AC65D6">
        <w:rPr>
          <w:rFonts w:ascii="Tahoma" w:eastAsia="Calibri" w:hAnsi="Tahoma" w:cs="Tahoma"/>
          <w:sz w:val="24"/>
          <w:szCs w:val="24"/>
          <w:lang w:val="es-CO"/>
        </w:rPr>
        <w:t xml:space="preserve"> 2611 del 1° de julio de 2020, también con Ponencia del Dr. GERARDO BOTERO ZULUAGA en la que se reafirma que por </w:t>
      </w:r>
      <w:r w:rsidRPr="00AC65D6">
        <w:rPr>
          <w:rFonts w:ascii="Tahoma" w:eastAsia="Arial Narrow" w:hAnsi="Tahoma" w:cs="Tahoma"/>
          <w:sz w:val="24"/>
          <w:szCs w:val="24"/>
        </w:rPr>
        <w:t>cuenta</w:t>
      </w:r>
      <w:r w:rsidRPr="00AC65D6">
        <w:rPr>
          <w:rFonts w:ascii="Tahoma" w:eastAsia="Calibri" w:hAnsi="Tahoma" w:cs="Tahoma"/>
          <w:sz w:val="24"/>
          <w:szCs w:val="24"/>
          <w:lang w:val="es-CO"/>
        </w:rPr>
        <w:t xml:space="preserve"> de la ineficacia, las cosas deben retrotraerse al estado en que se encontraban antes de ocurrir el traslado de régimen. Dijo la sentencia: </w:t>
      </w:r>
    </w:p>
    <w:p w14:paraId="7D4861CD" w14:textId="77777777" w:rsidR="00AC65D6" w:rsidRPr="00AC65D6" w:rsidRDefault="00AC65D6" w:rsidP="00AC65D6">
      <w:pPr>
        <w:widowControl w:val="0"/>
        <w:autoSpaceDE w:val="0"/>
        <w:autoSpaceDN w:val="0"/>
        <w:adjustRightInd w:val="0"/>
        <w:spacing w:line="276" w:lineRule="auto"/>
        <w:ind w:firstLine="0"/>
        <w:rPr>
          <w:rFonts w:ascii="Tahoma" w:eastAsia="Calibri" w:hAnsi="Tahoma" w:cs="Tahoma"/>
          <w:sz w:val="24"/>
          <w:szCs w:val="24"/>
          <w:lang w:val="es-CO"/>
        </w:rPr>
      </w:pPr>
    </w:p>
    <w:p w14:paraId="5CDCE424" w14:textId="77777777" w:rsidR="00AC65D6" w:rsidRPr="00AC65D6" w:rsidRDefault="00AC65D6" w:rsidP="00AC65D6">
      <w:pPr>
        <w:tabs>
          <w:tab w:val="left" w:pos="5180"/>
        </w:tabs>
        <w:suppressAutoHyphens/>
        <w:spacing w:line="240" w:lineRule="auto"/>
        <w:ind w:left="426" w:right="420" w:firstLine="0"/>
        <w:contextualSpacing/>
        <w:rPr>
          <w:rFonts w:ascii="Tahoma" w:eastAsia="Calibri" w:hAnsi="Tahoma" w:cs="Tahoma"/>
          <w:i/>
          <w:spacing w:val="-4"/>
          <w:szCs w:val="24"/>
        </w:rPr>
      </w:pPr>
      <w:r w:rsidRPr="00AC65D6">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AC65D6">
        <w:rPr>
          <w:rFonts w:ascii="Tahoma" w:eastAsia="Calibri" w:hAnsi="Tahoma" w:cs="Tahoma"/>
          <w:i/>
          <w:spacing w:val="-4"/>
          <w:szCs w:val="24"/>
        </w:rPr>
        <w:t>SL17595</w:t>
      </w:r>
      <w:proofErr w:type="spellEnd"/>
      <w:r w:rsidRPr="00AC65D6">
        <w:rPr>
          <w:rFonts w:ascii="Tahoma" w:eastAsia="Calibri" w:hAnsi="Tahoma" w:cs="Tahoma"/>
          <w:i/>
          <w:spacing w:val="-4"/>
          <w:szCs w:val="24"/>
        </w:rPr>
        <w:t xml:space="preserve">-2017, donde se rememoró la CSJ </w:t>
      </w:r>
      <w:proofErr w:type="spellStart"/>
      <w:r w:rsidRPr="00AC65D6">
        <w:rPr>
          <w:rFonts w:ascii="Tahoma" w:eastAsia="Calibri" w:hAnsi="Tahoma" w:cs="Tahoma"/>
          <w:i/>
          <w:spacing w:val="-4"/>
          <w:szCs w:val="24"/>
        </w:rPr>
        <w:t>SL</w:t>
      </w:r>
      <w:proofErr w:type="spellEnd"/>
      <w:r w:rsidRPr="00AC65D6">
        <w:rPr>
          <w:rFonts w:ascii="Tahoma" w:eastAsia="Calibri" w:hAnsi="Tahoma" w:cs="Tahoma"/>
          <w:i/>
          <w:spacing w:val="-4"/>
          <w:szCs w:val="24"/>
        </w:rPr>
        <w:t xml:space="preserve">, 8 sep. 2008, rad. 31989…” </w:t>
      </w:r>
    </w:p>
    <w:p w14:paraId="7D34F5C7" w14:textId="77777777" w:rsidR="005F4AA0" w:rsidRPr="00AC65D6" w:rsidRDefault="005F4AA0" w:rsidP="00AC65D6">
      <w:pPr>
        <w:tabs>
          <w:tab w:val="left" w:pos="-1440"/>
          <w:tab w:val="left" w:pos="-720"/>
          <w:tab w:val="left" w:pos="5180"/>
        </w:tabs>
        <w:suppressAutoHyphens/>
        <w:spacing w:line="276" w:lineRule="auto"/>
        <w:ind w:firstLine="0"/>
        <w:rPr>
          <w:rFonts w:ascii="Tahoma" w:hAnsi="Tahoma" w:cs="Tahoma"/>
          <w:sz w:val="24"/>
          <w:szCs w:val="24"/>
        </w:rPr>
      </w:pPr>
    </w:p>
    <w:p w14:paraId="7E3C5B31" w14:textId="77777777" w:rsidR="005F4AA0" w:rsidRPr="00AC65D6" w:rsidRDefault="005F4AA0" w:rsidP="00AC65D6">
      <w:pPr>
        <w:widowControl w:val="0"/>
        <w:autoSpaceDE w:val="0"/>
        <w:autoSpaceDN w:val="0"/>
        <w:adjustRightInd w:val="0"/>
        <w:spacing w:line="276" w:lineRule="auto"/>
        <w:ind w:firstLine="708"/>
        <w:rPr>
          <w:rFonts w:ascii="Tahoma" w:hAnsi="Tahoma" w:cs="Tahoma"/>
          <w:sz w:val="24"/>
          <w:szCs w:val="24"/>
        </w:rPr>
      </w:pPr>
      <w:r w:rsidRPr="00AC65D6">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B4020A7" w14:textId="77777777" w:rsidR="005F4AA0" w:rsidRPr="00AC65D6" w:rsidRDefault="005F4AA0" w:rsidP="00AC65D6">
      <w:pPr>
        <w:widowControl w:val="0"/>
        <w:autoSpaceDE w:val="0"/>
        <w:autoSpaceDN w:val="0"/>
        <w:adjustRightInd w:val="0"/>
        <w:spacing w:line="276" w:lineRule="auto"/>
        <w:ind w:firstLine="0"/>
        <w:rPr>
          <w:rFonts w:ascii="Tahoma" w:hAnsi="Tahoma" w:cs="Tahoma"/>
          <w:sz w:val="24"/>
          <w:szCs w:val="24"/>
        </w:rPr>
      </w:pPr>
    </w:p>
    <w:p w14:paraId="790221E3" w14:textId="77777777" w:rsidR="005F4AA0" w:rsidRPr="00AC65D6" w:rsidRDefault="005F4AA0" w:rsidP="00AC65D6">
      <w:pPr>
        <w:widowControl w:val="0"/>
        <w:autoSpaceDE w:val="0"/>
        <w:autoSpaceDN w:val="0"/>
        <w:adjustRightInd w:val="0"/>
        <w:spacing w:line="276" w:lineRule="auto"/>
        <w:ind w:firstLine="0"/>
        <w:rPr>
          <w:rFonts w:ascii="Tahoma" w:hAnsi="Tahoma" w:cs="Tahoma"/>
          <w:sz w:val="24"/>
          <w:szCs w:val="24"/>
        </w:rPr>
      </w:pPr>
      <w:r w:rsidRPr="00AC65D6">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12F40E89" w14:textId="77777777" w:rsidR="005F4AA0" w:rsidRPr="00AC65D6" w:rsidRDefault="005F4AA0" w:rsidP="00AC65D6">
      <w:pPr>
        <w:widowControl w:val="0"/>
        <w:autoSpaceDE w:val="0"/>
        <w:autoSpaceDN w:val="0"/>
        <w:adjustRightInd w:val="0"/>
        <w:spacing w:line="276" w:lineRule="auto"/>
        <w:ind w:firstLine="0"/>
        <w:rPr>
          <w:rFonts w:ascii="Tahoma" w:hAnsi="Tahoma" w:cs="Tahoma"/>
          <w:b/>
          <w:sz w:val="24"/>
          <w:szCs w:val="24"/>
        </w:rPr>
      </w:pPr>
      <w:r w:rsidRPr="00AC65D6">
        <w:rPr>
          <w:rFonts w:ascii="Tahoma" w:hAnsi="Tahoma" w:cs="Tahoma"/>
          <w:sz w:val="24"/>
          <w:szCs w:val="24"/>
        </w:rPr>
        <w:t xml:space="preserve"> </w:t>
      </w:r>
    </w:p>
    <w:p w14:paraId="59719C09" w14:textId="77777777" w:rsidR="005F4AA0" w:rsidRPr="00AC65D6" w:rsidRDefault="005F4AA0" w:rsidP="00AC65D6">
      <w:pPr>
        <w:pStyle w:val="Prrafodelista"/>
        <w:widowControl w:val="0"/>
        <w:numPr>
          <w:ilvl w:val="1"/>
          <w:numId w:val="4"/>
        </w:numPr>
        <w:autoSpaceDE w:val="0"/>
        <w:autoSpaceDN w:val="0"/>
        <w:adjustRightInd w:val="0"/>
        <w:spacing w:line="276" w:lineRule="auto"/>
        <w:rPr>
          <w:rFonts w:ascii="Tahoma" w:hAnsi="Tahoma" w:cs="Tahoma"/>
          <w:b/>
        </w:rPr>
      </w:pPr>
      <w:r w:rsidRPr="00AC65D6">
        <w:rPr>
          <w:rFonts w:ascii="Tahoma" w:hAnsi="Tahoma" w:cs="Tahoma"/>
          <w:b/>
        </w:rPr>
        <w:t>Caso concreto</w:t>
      </w:r>
    </w:p>
    <w:p w14:paraId="1D7B270A" w14:textId="77777777" w:rsidR="005F4AA0" w:rsidRPr="00AC65D6" w:rsidRDefault="005F4AA0" w:rsidP="00AC65D6">
      <w:pPr>
        <w:pStyle w:val="xmsonormal"/>
        <w:spacing w:before="0" w:beforeAutospacing="0" w:after="0" w:afterAutospacing="0" w:line="276" w:lineRule="auto"/>
        <w:ind w:left="644"/>
        <w:jc w:val="both"/>
        <w:textAlignment w:val="baseline"/>
        <w:rPr>
          <w:rFonts w:ascii="Tahoma" w:hAnsi="Tahoma" w:cs="Tahoma"/>
        </w:rPr>
      </w:pPr>
    </w:p>
    <w:p w14:paraId="6A47E02A" w14:textId="77777777" w:rsidR="005F4AA0" w:rsidRPr="00AC65D6" w:rsidRDefault="005F4AA0" w:rsidP="00AC65D6">
      <w:pPr>
        <w:pStyle w:val="Prrafodelista"/>
        <w:spacing w:line="276" w:lineRule="auto"/>
        <w:ind w:left="0" w:firstLine="644"/>
        <w:jc w:val="both"/>
        <w:rPr>
          <w:rFonts w:ascii="Tahoma" w:hAnsi="Tahoma" w:cs="Tahoma"/>
        </w:rPr>
      </w:pPr>
      <w:r w:rsidRPr="00AC65D6">
        <w:rPr>
          <w:rFonts w:ascii="Tahoma" w:hAnsi="Tahoma" w:cs="Tahoma"/>
        </w:rPr>
        <w:t xml:space="preserve">Se pretende por esta vía ordinaria que se declare la nulidad del traslado del régimen de prima media con prestación definida al de ahorro individual con solidaridad, dada la omisión de información clara y precisa, que ha debido brindarle </w:t>
      </w:r>
      <w:r w:rsidRPr="00AC65D6">
        <w:rPr>
          <w:rFonts w:ascii="Tahoma" w:hAnsi="Tahoma" w:cs="Tahoma"/>
        </w:rPr>
        <w:lastRenderedPageBreak/>
        <w:t>la A.F.P. a la parte actora en orden a conocer las condiciones y consecuencias de migración de régimen.</w:t>
      </w:r>
    </w:p>
    <w:p w14:paraId="4F904CB7" w14:textId="77777777" w:rsidR="005F4AA0" w:rsidRPr="00AC65D6" w:rsidRDefault="005F4AA0" w:rsidP="00AC65D6">
      <w:pPr>
        <w:pStyle w:val="Sinespaciado"/>
        <w:spacing w:line="276" w:lineRule="auto"/>
        <w:rPr>
          <w:rFonts w:ascii="Tahoma" w:hAnsi="Tahoma" w:cs="Tahoma"/>
        </w:rPr>
      </w:pPr>
    </w:p>
    <w:p w14:paraId="038D8377" w14:textId="77777777" w:rsidR="005F4AA0" w:rsidRPr="00AC65D6" w:rsidRDefault="005F4AA0" w:rsidP="00AC65D6">
      <w:pPr>
        <w:pStyle w:val="Prrafodelista"/>
        <w:spacing w:line="276" w:lineRule="auto"/>
        <w:ind w:left="0" w:firstLine="644"/>
        <w:jc w:val="both"/>
        <w:rPr>
          <w:rFonts w:ascii="Tahoma" w:hAnsi="Tahoma" w:cs="Tahoma"/>
        </w:rPr>
      </w:pPr>
      <w:r w:rsidRPr="00AC65D6">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06971CD3" w14:textId="77777777" w:rsidR="005F4AA0" w:rsidRPr="00AC65D6" w:rsidRDefault="005F4AA0" w:rsidP="00AC65D6">
      <w:pPr>
        <w:pStyle w:val="Prrafodelista"/>
        <w:spacing w:line="276" w:lineRule="auto"/>
        <w:ind w:left="0"/>
        <w:jc w:val="both"/>
        <w:rPr>
          <w:rFonts w:ascii="Tahoma" w:hAnsi="Tahoma" w:cs="Tahoma"/>
        </w:rPr>
      </w:pPr>
    </w:p>
    <w:p w14:paraId="1209C094" w14:textId="77777777" w:rsidR="005F4AA0" w:rsidRPr="00AC65D6" w:rsidRDefault="005F4AA0" w:rsidP="00AC65D6">
      <w:pPr>
        <w:pStyle w:val="Prrafodelista"/>
        <w:spacing w:line="276" w:lineRule="auto"/>
        <w:ind w:left="0" w:firstLine="644"/>
        <w:jc w:val="both"/>
        <w:rPr>
          <w:rFonts w:ascii="Tahoma" w:hAnsi="Tahoma" w:cs="Tahoma"/>
          <w:b/>
        </w:rPr>
      </w:pPr>
      <w:r w:rsidRPr="00AC65D6">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AC65D6">
        <w:rPr>
          <w:rFonts w:ascii="Tahoma" w:hAnsi="Tahoma" w:cs="Tahoma"/>
          <w:b/>
        </w:rPr>
        <w:t>, acreditar haber transmitido a la parte actora la información concreta y cierta, acerca de la implicación del traslado de régimen pensional.</w:t>
      </w:r>
    </w:p>
    <w:p w14:paraId="2A1F701D" w14:textId="77777777" w:rsidR="005F4AA0" w:rsidRPr="00AC65D6" w:rsidRDefault="005F4AA0" w:rsidP="00AC65D6">
      <w:pPr>
        <w:pStyle w:val="Prrafodelista"/>
        <w:spacing w:line="276" w:lineRule="auto"/>
        <w:ind w:left="0"/>
        <w:jc w:val="both"/>
        <w:rPr>
          <w:rFonts w:ascii="Tahoma" w:hAnsi="Tahoma" w:cs="Tahoma"/>
          <w:b/>
        </w:rPr>
      </w:pPr>
    </w:p>
    <w:p w14:paraId="6F9B3DC0" w14:textId="77777777" w:rsidR="005F4AA0" w:rsidRDefault="005F4AA0" w:rsidP="00AC65D6">
      <w:pPr>
        <w:pStyle w:val="NormalWeb"/>
        <w:spacing w:before="0" w:beforeAutospacing="0" w:after="0" w:afterAutospacing="0" w:line="276" w:lineRule="auto"/>
        <w:ind w:firstLine="644"/>
        <w:jc w:val="both"/>
        <w:rPr>
          <w:rFonts w:ascii="Tahoma" w:hAnsi="Tahoma" w:cs="Tahoma"/>
          <w:color w:val="000000"/>
        </w:rPr>
      </w:pPr>
      <w:r w:rsidRPr="00AC65D6">
        <w:rPr>
          <w:rFonts w:ascii="Tahoma" w:hAnsi="Tahoma" w:cs="Tahoma"/>
          <w:color w:val="000000"/>
        </w:rPr>
        <w:t xml:space="preserve">En realidad, mínimo la AFP tendría que haber dado la siguiente información: </w:t>
      </w:r>
      <w:r w:rsidRPr="00AC65D6">
        <w:rPr>
          <w:rFonts w:ascii="Tahoma" w:hAnsi="Tahoma" w:cs="Tahoma"/>
          <w:i/>
          <w:color w:val="000000"/>
        </w:rPr>
        <w:t xml:space="preserve">i) </w:t>
      </w:r>
      <w:r w:rsidRPr="00AC65D6">
        <w:rPr>
          <w:rFonts w:ascii="Tahoma" w:hAnsi="Tahoma" w:cs="Tahoma"/>
          <w:color w:val="000000"/>
        </w:rPr>
        <w:t xml:space="preserve">Que dependiendo del capital, puede pensionarse anticipadamente, esto es, antes de la edad mínima para la pensión de vejez. </w:t>
      </w:r>
      <w:r w:rsidRPr="00AC65D6">
        <w:rPr>
          <w:rFonts w:ascii="Tahoma" w:hAnsi="Tahoma" w:cs="Tahoma"/>
          <w:i/>
          <w:color w:val="000000"/>
        </w:rPr>
        <w:t xml:space="preserve">ii) </w:t>
      </w:r>
      <w:r w:rsidRPr="00AC65D6">
        <w:rPr>
          <w:rFonts w:ascii="Tahoma" w:hAnsi="Tahoma" w:cs="Tahoma"/>
          <w:color w:val="000000"/>
        </w:rPr>
        <w:t xml:space="preserve">La posibilidad para sus herederos de hacerse a la devolución de saldos, en caso de que no existieran beneficiaros para la pensión de sobrevivientes. </w:t>
      </w:r>
      <w:r w:rsidRPr="00AC65D6">
        <w:rPr>
          <w:rFonts w:ascii="Tahoma" w:hAnsi="Tahoma" w:cs="Tahoma"/>
          <w:i/>
          <w:color w:val="000000"/>
        </w:rPr>
        <w:t xml:space="preserve">iii) </w:t>
      </w:r>
      <w:r w:rsidRPr="00AC65D6">
        <w:rPr>
          <w:rFonts w:ascii="Tahoma" w:hAnsi="Tahoma" w:cs="Tahoma"/>
          <w:color w:val="000000"/>
        </w:rPr>
        <w:t xml:space="preserve">La devolución total del saldo en caso de no alcanzar a reunir el total de los requisitos legales para optar al beneficio pensional. </w:t>
      </w:r>
      <w:r w:rsidRPr="00AC65D6">
        <w:rPr>
          <w:rFonts w:ascii="Tahoma" w:hAnsi="Tahoma" w:cs="Tahoma"/>
          <w:i/>
          <w:color w:val="000000"/>
        </w:rPr>
        <w:t xml:space="preserve">iv) </w:t>
      </w:r>
      <w:r w:rsidRPr="00AC65D6">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AC65D6">
        <w:rPr>
          <w:rFonts w:ascii="Tahoma" w:hAnsi="Tahoma" w:cs="Tahoma"/>
          <w:i/>
          <w:color w:val="000000"/>
        </w:rPr>
        <w:t xml:space="preserve">v) </w:t>
      </w:r>
      <w:r w:rsidRPr="00AC65D6">
        <w:rPr>
          <w:rFonts w:ascii="Tahoma" w:hAnsi="Tahoma" w:cs="Tahoma"/>
          <w:color w:val="000000"/>
        </w:rPr>
        <w:t xml:space="preserve">La posibilidad de que el reconocimiento de la pensión de vejez, una vez reunido los requisitos, se haga pronto. </w:t>
      </w:r>
      <w:proofErr w:type="gramStart"/>
      <w:r w:rsidRPr="00AC65D6">
        <w:rPr>
          <w:rFonts w:ascii="Tahoma" w:hAnsi="Tahoma" w:cs="Tahoma"/>
          <w:i/>
          <w:color w:val="000000"/>
        </w:rPr>
        <w:t>vi</w:t>
      </w:r>
      <w:proofErr w:type="gramEnd"/>
      <w:r w:rsidRPr="00AC65D6">
        <w:rPr>
          <w:rFonts w:ascii="Tahoma" w:hAnsi="Tahoma" w:cs="Tahoma"/>
          <w:i/>
          <w:color w:val="000000"/>
        </w:rPr>
        <w:t xml:space="preserve">) </w:t>
      </w:r>
      <w:r w:rsidRPr="00AC65D6">
        <w:rPr>
          <w:rFonts w:ascii="Tahoma" w:hAnsi="Tahoma" w:cs="Tahoma"/>
          <w:color w:val="000000"/>
        </w:rPr>
        <w:t xml:space="preserve">La posibilidad de que sus aportes se conviertan en patrimonio </w:t>
      </w:r>
      <w:proofErr w:type="spellStart"/>
      <w:r w:rsidRPr="00AC65D6">
        <w:rPr>
          <w:rFonts w:ascii="Tahoma" w:hAnsi="Tahoma" w:cs="Tahoma"/>
          <w:color w:val="000000"/>
        </w:rPr>
        <w:t>sucesoral</w:t>
      </w:r>
      <w:proofErr w:type="spellEnd"/>
      <w:r w:rsidRPr="00AC65D6">
        <w:rPr>
          <w:rFonts w:ascii="Tahoma" w:hAnsi="Tahoma" w:cs="Tahoma"/>
          <w:color w:val="000000"/>
        </w:rPr>
        <w:t xml:space="preserve"> en un caso dado. </w:t>
      </w:r>
      <w:r w:rsidRPr="00AC65D6">
        <w:rPr>
          <w:rFonts w:ascii="Tahoma" w:hAnsi="Tahoma" w:cs="Tahoma"/>
          <w:i/>
          <w:color w:val="000000"/>
        </w:rPr>
        <w:t xml:space="preserve">vii) </w:t>
      </w:r>
      <w:r w:rsidRPr="00AC65D6">
        <w:rPr>
          <w:rFonts w:ascii="Tahoma" w:hAnsi="Tahoma" w:cs="Tahoma"/>
          <w:color w:val="000000"/>
        </w:rPr>
        <w:t xml:space="preserve">El hecho de que el afiliado es el único titular de la cuenta de ahorro individual en contraste con el fondo público cuyos ahorros hacen parte de un fondo común. </w:t>
      </w:r>
      <w:r w:rsidRPr="00AC65D6">
        <w:rPr>
          <w:rFonts w:ascii="Tahoma" w:hAnsi="Tahoma" w:cs="Tahoma"/>
          <w:i/>
          <w:color w:val="000000"/>
        </w:rPr>
        <w:t xml:space="preserve">viii) </w:t>
      </w:r>
      <w:r w:rsidRPr="00AC65D6">
        <w:rPr>
          <w:rFonts w:ascii="Tahoma" w:hAnsi="Tahoma" w:cs="Tahoma"/>
          <w:color w:val="000000"/>
        </w:rPr>
        <w:t xml:space="preserve">Los rendimientos financieros que le generen sus aportes abonados sobre el saldo de su cuenta de ahorro individual; y, </w:t>
      </w:r>
      <w:r w:rsidRPr="00AC65D6">
        <w:rPr>
          <w:rFonts w:ascii="Tahoma" w:hAnsi="Tahoma" w:cs="Tahoma"/>
          <w:i/>
          <w:color w:val="000000"/>
        </w:rPr>
        <w:t xml:space="preserve">ix) </w:t>
      </w:r>
      <w:r w:rsidRPr="00AC65D6">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AC65D6">
        <w:rPr>
          <w:rFonts w:ascii="Tahoma" w:hAnsi="Tahoma" w:cs="Tahoma"/>
          <w:color w:val="000000"/>
        </w:rPr>
        <w:t>sucesoral</w:t>
      </w:r>
      <w:proofErr w:type="spellEnd"/>
      <w:r w:rsidRPr="00AC65D6">
        <w:rPr>
          <w:rFonts w:ascii="Tahoma" w:hAnsi="Tahoma" w:cs="Tahoma"/>
          <w:color w:val="000000"/>
        </w:rPr>
        <w:t xml:space="preserve"> pero le garantiza una pensión de por vida. La modalidad de </w:t>
      </w:r>
      <w:r w:rsidRPr="00AC65D6">
        <w:rPr>
          <w:rFonts w:ascii="Tahoma" w:hAnsi="Tahoma" w:cs="Tahoma"/>
          <w:i/>
          <w:color w:val="000000"/>
        </w:rPr>
        <w:t>retiro programado</w:t>
      </w:r>
      <w:r w:rsidRPr="00AC65D6">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C5AD688" w14:textId="77777777" w:rsidR="00F23518" w:rsidRPr="00AC65D6" w:rsidRDefault="00F23518" w:rsidP="00AC65D6">
      <w:pPr>
        <w:pStyle w:val="NormalWeb"/>
        <w:spacing w:before="0" w:beforeAutospacing="0" w:after="0" w:afterAutospacing="0" w:line="276" w:lineRule="auto"/>
        <w:ind w:firstLine="644"/>
        <w:jc w:val="both"/>
        <w:rPr>
          <w:rFonts w:ascii="Tahoma" w:hAnsi="Tahoma" w:cs="Tahoma"/>
          <w:color w:val="000000"/>
        </w:rPr>
      </w:pPr>
    </w:p>
    <w:p w14:paraId="6D4BB7BB" w14:textId="77777777" w:rsidR="005F4AA0" w:rsidRPr="00AC65D6" w:rsidRDefault="005F4AA0" w:rsidP="00AC65D6">
      <w:pPr>
        <w:pStyle w:val="NormalWeb"/>
        <w:spacing w:before="0" w:beforeAutospacing="0" w:after="0" w:afterAutospacing="0" w:line="276" w:lineRule="auto"/>
        <w:ind w:firstLine="644"/>
        <w:jc w:val="both"/>
        <w:rPr>
          <w:rFonts w:ascii="Tahoma" w:hAnsi="Tahoma" w:cs="Tahoma"/>
          <w:color w:val="000000"/>
        </w:rPr>
      </w:pPr>
      <w:r w:rsidRPr="00AC65D6">
        <w:rPr>
          <w:rFonts w:ascii="Tahoma" w:hAnsi="Tahoma" w:cs="Tahoma"/>
          <w:color w:val="000000"/>
        </w:rPr>
        <w:t xml:space="preserve">La AFP afirma en su contestación que brindó la información </w:t>
      </w:r>
      <w:r w:rsidRPr="00AC65D6">
        <w:rPr>
          <w:rFonts w:ascii="Tahoma" w:hAnsi="Tahoma" w:cs="Tahoma"/>
          <w:lang w:val="es-CO"/>
        </w:rPr>
        <w:t>seria y veraz que para la época era jurídicamente pertinente</w:t>
      </w:r>
      <w:r w:rsidRPr="00AC65D6">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w:t>
      </w:r>
      <w:r w:rsidRPr="00AC65D6">
        <w:rPr>
          <w:rFonts w:ascii="Tahoma" w:hAnsi="Tahoma" w:cs="Tahoma"/>
          <w:color w:val="000000"/>
        </w:rPr>
        <w:lastRenderedPageBreak/>
        <w:t xml:space="preserve">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3EFCA41" w14:textId="77777777" w:rsidR="005F4AA0" w:rsidRPr="00AC65D6" w:rsidRDefault="005F4AA0" w:rsidP="00AC65D6">
      <w:pPr>
        <w:pStyle w:val="Sinespaciado"/>
        <w:spacing w:line="276" w:lineRule="auto"/>
        <w:rPr>
          <w:rFonts w:ascii="Tahoma" w:hAnsi="Tahoma" w:cs="Tahoma"/>
        </w:rPr>
      </w:pPr>
    </w:p>
    <w:p w14:paraId="5333757D" w14:textId="77777777" w:rsidR="005F4AA0" w:rsidRPr="00AC65D6" w:rsidRDefault="005F4AA0" w:rsidP="00AC65D6">
      <w:pPr>
        <w:spacing w:line="276" w:lineRule="auto"/>
        <w:rPr>
          <w:rFonts w:ascii="Tahoma" w:hAnsi="Tahoma" w:cs="Tahoma"/>
          <w:sz w:val="24"/>
          <w:szCs w:val="24"/>
        </w:rPr>
      </w:pPr>
      <w:r w:rsidRPr="00AC65D6">
        <w:rPr>
          <w:rFonts w:ascii="Tahoma" w:hAnsi="Tahoma" w:cs="Tahoma"/>
          <w:sz w:val="24"/>
          <w:szCs w:val="24"/>
        </w:rPr>
        <w:t xml:space="preserve">Con todo hay que indicar que como prueba del cumplimiento del deber de información y buen consejo, la AFP demandada llamó a declarar a su contraparte procesal, de cuya declaración la Sala estima </w:t>
      </w:r>
      <w:r w:rsidR="003B3515" w:rsidRPr="00AC65D6">
        <w:rPr>
          <w:rFonts w:ascii="Tahoma" w:hAnsi="Tahoma" w:cs="Tahoma"/>
          <w:sz w:val="24"/>
          <w:szCs w:val="24"/>
        </w:rPr>
        <w:t>acertada la conclusión a la que arribó la Jueza de instancia, pues l</w:t>
      </w:r>
      <w:r w:rsidRPr="00AC65D6">
        <w:rPr>
          <w:rFonts w:ascii="Tahoma" w:hAnsi="Tahoma" w:cs="Tahoma"/>
          <w:sz w:val="24"/>
          <w:szCs w:val="24"/>
        </w:rPr>
        <w:t xml:space="preserve">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w:t>
      </w:r>
      <w:r w:rsidR="003B3515" w:rsidRPr="00AC65D6">
        <w:rPr>
          <w:rFonts w:ascii="Tahoma" w:hAnsi="Tahoma" w:cs="Tahoma"/>
          <w:sz w:val="24"/>
          <w:szCs w:val="24"/>
        </w:rPr>
        <w:t>e</w:t>
      </w:r>
      <w:r w:rsidRPr="00AC65D6">
        <w:rPr>
          <w:rFonts w:ascii="Tahoma" w:hAnsi="Tahoma" w:cs="Tahoma"/>
          <w:sz w:val="24"/>
          <w:szCs w:val="24"/>
        </w:rPr>
        <w:t>l promotor de la litis pero dicho documento no logra evidenciar la información que se le brindó. En tal virtud se estima acertada la valoración probatoria efectuada por la operadora judicial de instancia</w:t>
      </w:r>
    </w:p>
    <w:p w14:paraId="5F96A722" w14:textId="77777777" w:rsidR="005F4AA0" w:rsidRPr="00AC65D6" w:rsidRDefault="005F4AA0" w:rsidP="00AC65D6">
      <w:pPr>
        <w:spacing w:line="276" w:lineRule="auto"/>
        <w:ind w:firstLine="0"/>
        <w:rPr>
          <w:rFonts w:ascii="Tahoma" w:hAnsi="Tahoma" w:cs="Tahoma"/>
          <w:sz w:val="24"/>
          <w:szCs w:val="24"/>
        </w:rPr>
      </w:pPr>
    </w:p>
    <w:p w14:paraId="0A94A76E" w14:textId="77777777" w:rsidR="005F4AA0" w:rsidRPr="00AC65D6" w:rsidRDefault="005F4AA0" w:rsidP="00AC65D6">
      <w:pPr>
        <w:spacing w:line="276" w:lineRule="auto"/>
        <w:rPr>
          <w:rFonts w:ascii="Tahoma" w:hAnsi="Tahoma" w:cs="Tahoma"/>
          <w:sz w:val="24"/>
          <w:szCs w:val="24"/>
        </w:rPr>
      </w:pPr>
      <w:r w:rsidRPr="00AC65D6">
        <w:rPr>
          <w:rFonts w:ascii="Tahoma" w:hAnsi="Tahoma" w:cs="Tahoma"/>
          <w:sz w:val="24"/>
          <w:szCs w:val="24"/>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5B95CD12" w14:textId="77777777" w:rsidR="005F4AA0" w:rsidRPr="00AC65D6" w:rsidRDefault="005F4AA0" w:rsidP="00AC65D6">
      <w:pPr>
        <w:spacing w:line="276" w:lineRule="auto"/>
        <w:rPr>
          <w:rFonts w:ascii="Tahoma" w:hAnsi="Tahoma" w:cs="Tahoma"/>
          <w:sz w:val="24"/>
          <w:szCs w:val="24"/>
        </w:rPr>
      </w:pPr>
    </w:p>
    <w:p w14:paraId="7423793C" w14:textId="77777777" w:rsidR="005F4AA0" w:rsidRPr="00AC65D6" w:rsidRDefault="005F4AA0" w:rsidP="00AC65D6">
      <w:pPr>
        <w:spacing w:line="276" w:lineRule="auto"/>
        <w:rPr>
          <w:rFonts w:ascii="Tahoma" w:hAnsi="Tahoma" w:cs="Tahoma"/>
          <w:sz w:val="24"/>
          <w:szCs w:val="24"/>
        </w:rPr>
      </w:pPr>
      <w:r w:rsidRPr="00AC65D6">
        <w:rPr>
          <w:rFonts w:ascii="Tahoma" w:hAnsi="Tahoma" w:cs="Tahoma"/>
          <w:sz w:val="24"/>
          <w:szCs w:val="24"/>
        </w:rPr>
        <w:t xml:space="preserve">En cuanto a la devolución de las cuotas de administración, se dirá que de conformidad con las sentencias SL1421 de 2019 y SL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 </w:t>
      </w:r>
      <w:r w:rsidR="00A330F5" w:rsidRPr="00AC65D6">
        <w:rPr>
          <w:rFonts w:ascii="Tahoma" w:hAnsi="Tahoma" w:cs="Tahoma"/>
          <w:sz w:val="24"/>
          <w:szCs w:val="24"/>
        </w:rPr>
        <w:t>En este sentido se modificará y adicionará el ordinal segundo de la sentencia de primer grado.</w:t>
      </w:r>
    </w:p>
    <w:p w14:paraId="5220BBB2" w14:textId="77777777" w:rsidR="005F4AA0" w:rsidRPr="00AC65D6" w:rsidRDefault="005F4AA0" w:rsidP="00AC65D6">
      <w:pPr>
        <w:spacing w:line="276" w:lineRule="auto"/>
        <w:rPr>
          <w:rFonts w:ascii="Tahoma" w:hAnsi="Tahoma" w:cs="Tahoma"/>
          <w:sz w:val="24"/>
          <w:szCs w:val="24"/>
        </w:rPr>
      </w:pPr>
    </w:p>
    <w:p w14:paraId="2FF8F8DB" w14:textId="77777777" w:rsidR="005F4AA0" w:rsidRPr="00AC65D6" w:rsidRDefault="005F4AA0" w:rsidP="00AC65D6">
      <w:pPr>
        <w:spacing w:line="276" w:lineRule="auto"/>
        <w:rPr>
          <w:rFonts w:ascii="Tahoma" w:hAnsi="Tahoma" w:cs="Tahoma"/>
          <w:sz w:val="24"/>
          <w:szCs w:val="24"/>
        </w:rPr>
      </w:pPr>
      <w:r w:rsidRPr="00AC65D6">
        <w:rPr>
          <w:rStyle w:val="normaltextrun"/>
          <w:rFonts w:ascii="Tahoma" w:hAnsi="Tahoma" w:cs="Tahoma"/>
          <w:color w:val="000000"/>
          <w:sz w:val="24"/>
          <w:szCs w:val="24"/>
        </w:rPr>
        <w:t>Frente a la solicitud de COLPENSIONES consistente en que se condene a </w:t>
      </w:r>
      <w:r w:rsidR="003B3515" w:rsidRPr="00AC65D6">
        <w:rPr>
          <w:rStyle w:val="normaltextrun"/>
          <w:rFonts w:ascii="Tahoma" w:hAnsi="Tahoma" w:cs="Tahoma"/>
          <w:color w:val="000000"/>
          <w:sz w:val="24"/>
          <w:szCs w:val="24"/>
        </w:rPr>
        <w:t xml:space="preserve">Porvenir </w:t>
      </w:r>
      <w:r w:rsidRPr="00AC65D6">
        <w:rPr>
          <w:rStyle w:val="normaltextrun"/>
          <w:rFonts w:ascii="Tahoma" w:hAnsi="Tahoma" w:cs="Tahoma"/>
          <w:color w:val="000000"/>
          <w:sz w:val="24"/>
          <w:szCs w:val="24"/>
        </w:rPr>
        <w:t xml:space="preserve">S.A. en costas procesales a su favor, hay que reiterar lo que esta Corporación ha dicho en otros asuntos similares, en el sentido de que no se dan los presupuestos establecidos en el artículo 365 del CGP, por cuanto en este evento no existe una controversia que deba dirimirse entre COLPENSIONES y los fondos privados, ya que ninguno de ellos inició la presente acción en contra de la otra y en </w:t>
      </w:r>
      <w:r w:rsidRPr="00AC65D6">
        <w:rPr>
          <w:rStyle w:val="normaltextrun"/>
          <w:rFonts w:ascii="Tahoma" w:hAnsi="Tahoma" w:cs="Tahoma"/>
          <w:color w:val="000000"/>
          <w:sz w:val="24"/>
          <w:szCs w:val="24"/>
        </w:rPr>
        <w:lastRenderedPageBreak/>
        <w:t>consecuencia no puede decirse que existe vencedor y vencido entre ellas en este trámite procesal, aunado al hecho de que COLPENSIONES jamás planteó tal pedimento en la contestación de la demanda.</w:t>
      </w:r>
      <w:r w:rsidRPr="00AC65D6">
        <w:rPr>
          <w:rStyle w:val="eop"/>
          <w:rFonts w:ascii="Tahoma" w:hAnsi="Tahoma" w:cs="Tahoma"/>
          <w:color w:val="000000"/>
          <w:sz w:val="24"/>
          <w:szCs w:val="24"/>
        </w:rPr>
        <w:t> </w:t>
      </w:r>
    </w:p>
    <w:p w14:paraId="13CB595B" w14:textId="77777777" w:rsidR="005F4AA0" w:rsidRPr="00AC65D6" w:rsidRDefault="005F4AA0" w:rsidP="00AC65D6">
      <w:pPr>
        <w:spacing w:line="276" w:lineRule="auto"/>
        <w:rPr>
          <w:rFonts w:ascii="Tahoma" w:hAnsi="Tahoma" w:cs="Tahoma"/>
          <w:sz w:val="24"/>
          <w:szCs w:val="24"/>
        </w:rPr>
      </w:pPr>
    </w:p>
    <w:p w14:paraId="32CF5F4E" w14:textId="77777777" w:rsidR="005F4AA0" w:rsidRPr="00AC65D6" w:rsidRDefault="003B3515" w:rsidP="00AC65D6">
      <w:pPr>
        <w:spacing w:line="276" w:lineRule="auto"/>
        <w:rPr>
          <w:rStyle w:val="normaltextrun"/>
          <w:rFonts w:ascii="Tahoma" w:hAnsi="Tahoma" w:cs="Tahoma"/>
          <w:color w:val="000000"/>
          <w:sz w:val="24"/>
          <w:szCs w:val="24"/>
        </w:rPr>
      </w:pPr>
      <w:r w:rsidRPr="00AC65D6">
        <w:rPr>
          <w:rStyle w:val="normaltextrun"/>
          <w:rFonts w:ascii="Tahoma" w:hAnsi="Tahoma" w:cs="Tahoma"/>
          <w:color w:val="000000"/>
          <w:sz w:val="24"/>
          <w:szCs w:val="24"/>
        </w:rPr>
        <w:t xml:space="preserve">De otro lado, respecto a la solicitud de Porvenir S.A. tendiente a que no se le condene en costas procesales bajo el argumento de que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w:t>
      </w:r>
      <w:r w:rsidR="00DC2437" w:rsidRPr="00AC65D6">
        <w:rPr>
          <w:rStyle w:val="normaltextrun"/>
          <w:rFonts w:ascii="Tahoma" w:hAnsi="Tahoma" w:cs="Tahoma"/>
          <w:color w:val="000000"/>
          <w:sz w:val="24"/>
          <w:szCs w:val="24"/>
        </w:rPr>
        <w:t>por cuanto -contrario a lo expuesto en la censura- en la presente litis no quedó acreditado que se hubiese cumplido el deber legal de brindar al demandante la asesoría exigida en el momento en que se trasladó al RAIS, de ahí que se esté declarando la ineficacia del acto.</w:t>
      </w:r>
      <w:r w:rsidRPr="00AC65D6">
        <w:rPr>
          <w:rStyle w:val="normaltextrun"/>
          <w:rFonts w:ascii="Tahoma" w:hAnsi="Tahoma" w:cs="Tahoma"/>
          <w:sz w:val="24"/>
          <w:szCs w:val="24"/>
        </w:rPr>
        <w:t> </w:t>
      </w:r>
    </w:p>
    <w:p w14:paraId="6D9C8D39" w14:textId="77777777" w:rsidR="003B3515" w:rsidRPr="00AC65D6" w:rsidRDefault="003B3515" w:rsidP="00AC65D6">
      <w:pPr>
        <w:spacing w:line="276" w:lineRule="auto"/>
        <w:rPr>
          <w:rFonts w:ascii="Tahoma" w:hAnsi="Tahoma" w:cs="Tahoma"/>
          <w:sz w:val="24"/>
          <w:szCs w:val="24"/>
        </w:rPr>
      </w:pPr>
    </w:p>
    <w:p w14:paraId="00E68249" w14:textId="07FADE7A" w:rsidR="005F4AA0" w:rsidRPr="00AC65D6" w:rsidRDefault="005F4AA0" w:rsidP="00AC65D6">
      <w:pPr>
        <w:spacing w:line="276" w:lineRule="auto"/>
        <w:rPr>
          <w:rFonts w:ascii="Tahoma" w:hAnsi="Tahoma" w:cs="Tahoma"/>
          <w:sz w:val="24"/>
          <w:szCs w:val="24"/>
        </w:rPr>
      </w:pPr>
      <w:r w:rsidRPr="00AC65D6">
        <w:rPr>
          <w:rFonts w:ascii="Tahoma" w:hAnsi="Tahoma" w:cs="Tahoma"/>
          <w:sz w:val="24"/>
          <w:szCs w:val="24"/>
        </w:rPr>
        <w:t xml:space="preserve">Asimismo, con relación al requerimiento que hace </w:t>
      </w:r>
      <w:r w:rsidR="00DC2437" w:rsidRPr="00AC65D6">
        <w:rPr>
          <w:rFonts w:ascii="Tahoma" w:hAnsi="Tahoma" w:cs="Tahoma"/>
          <w:sz w:val="24"/>
          <w:szCs w:val="24"/>
        </w:rPr>
        <w:t xml:space="preserve">la togada de Porvenir S.A., respecto </w:t>
      </w:r>
      <w:r w:rsidRPr="00AC65D6">
        <w:rPr>
          <w:rFonts w:ascii="Tahoma" w:hAnsi="Tahoma" w:cs="Tahoma"/>
          <w:sz w:val="24"/>
          <w:szCs w:val="24"/>
        </w:rPr>
        <w:t>de la aplicación del precedente de est</w:t>
      </w:r>
      <w:r w:rsidR="00DC2437" w:rsidRPr="00AC65D6">
        <w:rPr>
          <w:rFonts w:ascii="Tahoma" w:hAnsi="Tahoma" w:cs="Tahoma"/>
          <w:sz w:val="24"/>
          <w:szCs w:val="24"/>
        </w:rPr>
        <w:t>e</w:t>
      </w:r>
      <w:r w:rsidRPr="00AC65D6">
        <w:rPr>
          <w:rFonts w:ascii="Tahoma" w:hAnsi="Tahoma" w:cs="Tahoma"/>
          <w:sz w:val="24"/>
          <w:szCs w:val="24"/>
        </w:rPr>
        <w:t xml:space="preserve"> Tribunal, se dirá que la Sala de Casación Laboral de Corte Suprema de Justicia en las sentencias proferidas</w:t>
      </w:r>
      <w:r w:rsidR="00575710" w:rsidRPr="00AC65D6">
        <w:rPr>
          <w:rFonts w:ascii="Tahoma" w:hAnsi="Tahoma" w:cs="Tahoma"/>
          <w:sz w:val="24"/>
          <w:szCs w:val="24"/>
        </w:rPr>
        <w:t xml:space="preserve"> </w:t>
      </w:r>
      <w:r w:rsidRPr="00AC65D6">
        <w:rPr>
          <w:rFonts w:ascii="Tahoma" w:hAnsi="Tahoma" w:cs="Tahoma"/>
          <w:sz w:val="24"/>
          <w:szCs w:val="24"/>
        </w:rPr>
        <w:t xml:space="preserve">el 5 y 12 de agosto de 2020 (sentencias SL 5435-2020 y SL 5551), se refirió a la tesis de “la acción resarcitoria” aduciendo que la misma viola, entre otros, el principio de congruencia, por lo que exhortó a las mayorías de esta Sala de Decisión a respetar el precedente de la esa alta Corporación, el cual se está aplicando en la presente providencia. </w:t>
      </w:r>
    </w:p>
    <w:p w14:paraId="675E05EE" w14:textId="77777777" w:rsidR="005F4AA0" w:rsidRPr="00AC65D6" w:rsidRDefault="005F4AA0" w:rsidP="00AC65D6">
      <w:pPr>
        <w:spacing w:line="276" w:lineRule="auto"/>
        <w:rPr>
          <w:rFonts w:ascii="Tahoma" w:hAnsi="Tahoma" w:cs="Tahoma"/>
          <w:sz w:val="24"/>
          <w:szCs w:val="24"/>
        </w:rPr>
      </w:pPr>
    </w:p>
    <w:p w14:paraId="3C1417B3" w14:textId="77777777" w:rsidR="005F4AA0" w:rsidRPr="00AC65D6" w:rsidRDefault="005F4AA0" w:rsidP="00AC65D6">
      <w:pPr>
        <w:spacing w:line="276" w:lineRule="auto"/>
        <w:rPr>
          <w:rFonts w:ascii="Tahoma" w:hAnsi="Tahoma" w:cs="Tahoma"/>
          <w:sz w:val="24"/>
          <w:szCs w:val="24"/>
        </w:rPr>
      </w:pPr>
      <w:r w:rsidRPr="00AC65D6">
        <w:rPr>
          <w:rFonts w:ascii="Tahoma" w:hAnsi="Tahoma" w:cs="Tahoma"/>
          <w:sz w:val="24"/>
          <w:szCs w:val="24"/>
        </w:rPr>
        <w:t>En lo demás se confirmará la sentencia de primera instancia.</w:t>
      </w:r>
    </w:p>
    <w:p w14:paraId="2FC17F8B" w14:textId="77777777" w:rsidR="005F4AA0" w:rsidRPr="00AC65D6" w:rsidRDefault="005F4AA0" w:rsidP="00AC65D6">
      <w:pPr>
        <w:spacing w:line="276" w:lineRule="auto"/>
        <w:rPr>
          <w:rFonts w:ascii="Tahoma" w:hAnsi="Tahoma" w:cs="Tahoma"/>
          <w:sz w:val="24"/>
          <w:szCs w:val="24"/>
        </w:rPr>
      </w:pPr>
    </w:p>
    <w:p w14:paraId="495A38B7" w14:textId="441C1B91" w:rsidR="005F4AA0" w:rsidRPr="00AC65D6" w:rsidRDefault="005F4AA0" w:rsidP="00AC65D6">
      <w:pPr>
        <w:spacing w:line="276" w:lineRule="auto"/>
        <w:ind w:firstLine="708"/>
        <w:rPr>
          <w:rFonts w:ascii="Tahoma" w:eastAsia="Tahoma" w:hAnsi="Tahoma" w:cs="Tahoma"/>
          <w:sz w:val="24"/>
          <w:szCs w:val="24"/>
        </w:rPr>
      </w:pPr>
      <w:r w:rsidRPr="00AC65D6">
        <w:rPr>
          <w:rFonts w:ascii="Tahoma" w:hAnsi="Tahoma" w:cs="Tahoma"/>
          <w:sz w:val="24"/>
          <w:szCs w:val="24"/>
        </w:rPr>
        <w:t xml:space="preserve">En esta instancia se condenará en costas procesales a la </w:t>
      </w:r>
      <w:r w:rsidRPr="00AC65D6">
        <w:rPr>
          <w:rFonts w:ascii="Tahoma" w:hAnsi="Tahoma" w:cs="Tahoma"/>
          <w:b/>
          <w:bCs/>
          <w:sz w:val="24"/>
          <w:szCs w:val="24"/>
        </w:rPr>
        <w:t>Administradora de Fondos de Pensiones y Cesantías</w:t>
      </w:r>
      <w:r w:rsidRPr="00AC65D6">
        <w:rPr>
          <w:rFonts w:ascii="Tahoma" w:hAnsi="Tahoma" w:cs="Tahoma"/>
          <w:sz w:val="24"/>
          <w:szCs w:val="24"/>
        </w:rPr>
        <w:t xml:space="preserve"> </w:t>
      </w:r>
      <w:r w:rsidR="670E8201" w:rsidRPr="00AC65D6">
        <w:rPr>
          <w:rFonts w:ascii="Tahoma" w:hAnsi="Tahoma" w:cs="Tahoma"/>
          <w:b/>
          <w:bCs/>
          <w:sz w:val="24"/>
          <w:szCs w:val="24"/>
        </w:rPr>
        <w:t>Porvenir</w:t>
      </w:r>
      <w:r w:rsidR="670E8201" w:rsidRPr="00AC65D6">
        <w:rPr>
          <w:rFonts w:ascii="Tahoma" w:hAnsi="Tahoma" w:cs="Tahoma"/>
          <w:sz w:val="24"/>
          <w:szCs w:val="24"/>
        </w:rPr>
        <w:t xml:space="preserve"> </w:t>
      </w:r>
      <w:r w:rsidRPr="00AC65D6">
        <w:rPr>
          <w:rFonts w:ascii="Tahoma" w:hAnsi="Tahoma" w:cs="Tahoma"/>
          <w:b/>
          <w:bCs/>
          <w:sz w:val="24"/>
          <w:szCs w:val="24"/>
        </w:rPr>
        <w:t>S.A.</w:t>
      </w:r>
      <w:r w:rsidRPr="00AC65D6">
        <w:rPr>
          <w:rFonts w:ascii="Tahoma" w:hAnsi="Tahoma" w:cs="Tahoma"/>
          <w:sz w:val="24"/>
          <w:szCs w:val="24"/>
        </w:rPr>
        <w:t xml:space="preserve"> </w:t>
      </w:r>
      <w:r w:rsidRPr="00AC65D6">
        <w:rPr>
          <w:rFonts w:ascii="Tahoma" w:eastAsia="Tahoma" w:hAnsi="Tahoma" w:cs="Tahoma"/>
          <w:sz w:val="24"/>
          <w:szCs w:val="24"/>
        </w:rPr>
        <w:t>a favor de la parte actora, las cuales se liquidarán por la secretaría del juzgado de origen. No habrá condena en contra de la Administradora Colombiana de Pensiones – Colpensiones, al haberse surtido el grado jurisdiccional de consulta a su favor.</w:t>
      </w:r>
    </w:p>
    <w:p w14:paraId="0A4F7224" w14:textId="77777777" w:rsidR="005F4AA0" w:rsidRPr="00AC65D6" w:rsidRDefault="005F4AA0" w:rsidP="00AC65D6">
      <w:pPr>
        <w:spacing w:line="276" w:lineRule="auto"/>
        <w:ind w:firstLine="708"/>
        <w:rPr>
          <w:rFonts w:ascii="Tahoma" w:eastAsia="Tahoma" w:hAnsi="Tahoma" w:cs="Tahoma"/>
          <w:sz w:val="24"/>
          <w:szCs w:val="24"/>
        </w:rPr>
      </w:pPr>
    </w:p>
    <w:p w14:paraId="37C9D074" w14:textId="2DF23D33" w:rsidR="005F4AA0" w:rsidRPr="00AC65D6" w:rsidRDefault="00770B9D" w:rsidP="00AC65D6">
      <w:pPr>
        <w:shd w:val="clear" w:color="auto" w:fill="FFFFFF" w:themeFill="background1"/>
        <w:spacing w:line="276" w:lineRule="auto"/>
        <w:ind w:firstLine="705"/>
        <w:rPr>
          <w:rFonts w:ascii="Tahoma" w:eastAsia="Tahoma" w:hAnsi="Tahoma" w:cs="Tahoma"/>
          <w:sz w:val="24"/>
          <w:szCs w:val="24"/>
        </w:rPr>
      </w:pPr>
      <w:r>
        <w:rPr>
          <w:rFonts w:ascii="Tahoma" w:eastAsia="Tahoma" w:hAnsi="Tahoma" w:cs="Tahoma"/>
          <w:sz w:val="24"/>
          <w:szCs w:val="24"/>
        </w:rPr>
        <w:t>(…)</w:t>
      </w:r>
    </w:p>
    <w:p w14:paraId="5AE48A43" w14:textId="77777777" w:rsidR="005F4AA0" w:rsidRPr="00AC65D6" w:rsidRDefault="005F4AA0" w:rsidP="00AC65D6">
      <w:pPr>
        <w:pStyle w:val="Prrafodelista2"/>
        <w:spacing w:after="0"/>
        <w:ind w:left="0" w:firstLine="708"/>
        <w:jc w:val="both"/>
        <w:rPr>
          <w:rFonts w:ascii="Tahoma" w:hAnsi="Tahoma" w:cs="Tahoma"/>
          <w:color w:val="000000" w:themeColor="text1"/>
          <w:sz w:val="24"/>
          <w:szCs w:val="24"/>
          <w:lang w:val="es-ES_tradnl"/>
        </w:rPr>
      </w:pPr>
    </w:p>
    <w:p w14:paraId="4174D6CE" w14:textId="77777777" w:rsidR="005F4AA0" w:rsidRPr="00AC65D6" w:rsidRDefault="005F4AA0" w:rsidP="00AC65D6">
      <w:pPr>
        <w:pStyle w:val="Prrafodelista2"/>
        <w:spacing w:after="0"/>
        <w:ind w:left="0" w:firstLine="708"/>
        <w:jc w:val="both"/>
        <w:rPr>
          <w:rFonts w:ascii="Tahoma" w:hAnsi="Tahoma" w:cs="Tahoma"/>
          <w:color w:val="000000" w:themeColor="text1"/>
          <w:sz w:val="24"/>
          <w:szCs w:val="24"/>
          <w:lang w:val="es-ES_tradnl"/>
        </w:rPr>
      </w:pPr>
      <w:r w:rsidRPr="00AC65D6">
        <w:rPr>
          <w:rFonts w:ascii="Tahoma" w:hAnsi="Tahoma" w:cs="Tahoma"/>
          <w:color w:val="000000" w:themeColor="text1"/>
          <w:sz w:val="24"/>
          <w:szCs w:val="24"/>
          <w:lang w:val="es-ES_tradnl"/>
        </w:rPr>
        <w:t xml:space="preserve">En mérito de lo expuesto, el </w:t>
      </w:r>
      <w:r w:rsidRPr="00AC65D6">
        <w:rPr>
          <w:rFonts w:ascii="Tahoma" w:hAnsi="Tahoma" w:cs="Tahoma"/>
          <w:b/>
          <w:color w:val="000000" w:themeColor="text1"/>
          <w:sz w:val="24"/>
          <w:szCs w:val="24"/>
          <w:lang w:val="es-ES_tradnl"/>
        </w:rPr>
        <w:t>Tribunal Superior del Distrito Judicial de Pereira - Risaralda, Sala Primera de Decisión Laboral,</w:t>
      </w:r>
      <w:r w:rsidRPr="00AC65D6">
        <w:rPr>
          <w:rFonts w:ascii="Tahoma" w:hAnsi="Tahoma" w:cs="Tahoma"/>
          <w:color w:val="000000" w:themeColor="text1"/>
          <w:sz w:val="24"/>
          <w:szCs w:val="24"/>
          <w:lang w:val="es-ES_tradnl"/>
        </w:rPr>
        <w:t xml:space="preserve"> administrando justicia en nombre de la República y por autoridad de la ley,</w:t>
      </w:r>
    </w:p>
    <w:p w14:paraId="50F40DEB" w14:textId="77777777" w:rsidR="005F4AA0" w:rsidRPr="00AC65D6" w:rsidRDefault="005F4AA0" w:rsidP="00AC65D6">
      <w:pPr>
        <w:pStyle w:val="Prrafodelista2"/>
        <w:spacing w:after="0"/>
        <w:ind w:left="0" w:firstLine="708"/>
        <w:jc w:val="both"/>
        <w:rPr>
          <w:rFonts w:ascii="Tahoma" w:hAnsi="Tahoma" w:cs="Tahoma"/>
          <w:color w:val="000000" w:themeColor="text1"/>
          <w:sz w:val="24"/>
          <w:szCs w:val="24"/>
          <w:lang w:val="es-ES_tradnl"/>
        </w:rPr>
      </w:pPr>
    </w:p>
    <w:p w14:paraId="68A3624F" w14:textId="77777777" w:rsidR="005F4AA0" w:rsidRPr="00AC65D6" w:rsidRDefault="005F4AA0" w:rsidP="00F23518">
      <w:pPr>
        <w:spacing w:line="276" w:lineRule="auto"/>
        <w:ind w:firstLine="0"/>
        <w:contextualSpacing/>
        <w:jc w:val="center"/>
        <w:rPr>
          <w:rFonts w:ascii="Tahoma" w:hAnsi="Tahoma" w:cs="Tahoma"/>
          <w:b/>
          <w:color w:val="000000" w:themeColor="text1"/>
          <w:sz w:val="24"/>
          <w:szCs w:val="24"/>
        </w:rPr>
      </w:pPr>
      <w:r w:rsidRPr="00AC65D6">
        <w:rPr>
          <w:rFonts w:ascii="Tahoma" w:hAnsi="Tahoma" w:cs="Tahoma"/>
          <w:b/>
          <w:color w:val="000000" w:themeColor="text1"/>
          <w:sz w:val="24"/>
          <w:szCs w:val="24"/>
        </w:rPr>
        <w:t>RESUELVE</w:t>
      </w:r>
    </w:p>
    <w:p w14:paraId="77A52294" w14:textId="77777777" w:rsidR="005F4AA0" w:rsidRPr="00AC65D6" w:rsidRDefault="005F4AA0" w:rsidP="00AC65D6">
      <w:pPr>
        <w:widowControl w:val="0"/>
        <w:autoSpaceDE w:val="0"/>
        <w:autoSpaceDN w:val="0"/>
        <w:adjustRightInd w:val="0"/>
        <w:spacing w:line="276" w:lineRule="auto"/>
        <w:ind w:firstLine="0"/>
        <w:jc w:val="center"/>
        <w:rPr>
          <w:rFonts w:ascii="Tahoma" w:hAnsi="Tahoma" w:cs="Tahoma"/>
          <w:b/>
          <w:sz w:val="24"/>
          <w:szCs w:val="24"/>
        </w:rPr>
      </w:pPr>
    </w:p>
    <w:p w14:paraId="31E929BD" w14:textId="32DE8598" w:rsidR="00DC2437" w:rsidRPr="00AC65D6" w:rsidRDefault="005F4AA0" w:rsidP="00AC65D6">
      <w:pPr>
        <w:spacing w:line="276" w:lineRule="auto"/>
        <w:ind w:firstLine="705"/>
        <w:textAlignment w:val="baseline"/>
        <w:rPr>
          <w:rFonts w:ascii="Tahoma" w:eastAsia="Times New Roman" w:hAnsi="Tahoma" w:cs="Tahoma"/>
          <w:b/>
          <w:bCs/>
          <w:sz w:val="24"/>
          <w:szCs w:val="24"/>
          <w:lang w:eastAsia="es-ES"/>
        </w:rPr>
      </w:pPr>
      <w:r w:rsidRPr="00AC65D6">
        <w:rPr>
          <w:rFonts w:ascii="Tahoma" w:eastAsia="Times New Roman" w:hAnsi="Tahoma" w:cs="Tahoma"/>
          <w:b/>
          <w:bCs/>
          <w:sz w:val="24"/>
          <w:szCs w:val="24"/>
          <w:lang w:eastAsia="es-ES"/>
        </w:rPr>
        <w:t>PRIMERO:</w:t>
      </w:r>
      <w:r w:rsidR="00A330F5" w:rsidRPr="00AC65D6">
        <w:rPr>
          <w:rFonts w:ascii="Tahoma" w:eastAsia="Times New Roman" w:hAnsi="Tahoma" w:cs="Tahoma"/>
          <w:b/>
          <w:bCs/>
          <w:sz w:val="24"/>
          <w:szCs w:val="24"/>
          <w:lang w:eastAsia="es-ES"/>
        </w:rPr>
        <w:t xml:space="preserve"> MODIFICAR </w:t>
      </w:r>
      <w:r w:rsidR="00A330F5" w:rsidRPr="00AC65D6">
        <w:rPr>
          <w:rFonts w:ascii="Tahoma" w:hAnsi="Tahoma" w:cs="Tahoma"/>
          <w:sz w:val="24"/>
          <w:szCs w:val="24"/>
        </w:rPr>
        <w:t xml:space="preserve">el numeral segundo de la parte resolutiva de la sentencia de primer grado en el sentido de que las cuotas de administración que debe trasladar la </w:t>
      </w:r>
      <w:r w:rsidR="00432649" w:rsidRPr="00AC65D6">
        <w:rPr>
          <w:rFonts w:ascii="Tahoma" w:hAnsi="Tahoma" w:cs="Tahoma"/>
          <w:b/>
          <w:bCs/>
          <w:sz w:val="24"/>
          <w:szCs w:val="24"/>
        </w:rPr>
        <w:t>Administradora de Fondos de Pensiones –</w:t>
      </w:r>
      <w:r w:rsidR="00432649" w:rsidRPr="00AC65D6">
        <w:rPr>
          <w:rFonts w:ascii="Tahoma" w:hAnsi="Tahoma" w:cs="Tahoma"/>
          <w:sz w:val="24"/>
          <w:szCs w:val="24"/>
        </w:rPr>
        <w:t xml:space="preserve"> </w:t>
      </w:r>
      <w:r w:rsidR="00432649" w:rsidRPr="00AC65D6">
        <w:rPr>
          <w:rFonts w:ascii="Tahoma" w:hAnsi="Tahoma" w:cs="Tahoma"/>
          <w:b/>
          <w:bCs/>
          <w:sz w:val="24"/>
          <w:szCs w:val="24"/>
        </w:rPr>
        <w:t>Porvenir</w:t>
      </w:r>
      <w:r w:rsidR="00432649" w:rsidRPr="00AC65D6">
        <w:rPr>
          <w:rFonts w:ascii="Tahoma" w:hAnsi="Tahoma" w:cs="Tahoma"/>
          <w:sz w:val="24"/>
          <w:szCs w:val="24"/>
        </w:rPr>
        <w:t xml:space="preserve"> </w:t>
      </w:r>
      <w:r w:rsidR="00432649" w:rsidRPr="00AC65D6">
        <w:rPr>
          <w:rFonts w:ascii="Tahoma" w:hAnsi="Tahoma" w:cs="Tahoma"/>
          <w:b/>
          <w:bCs/>
          <w:sz w:val="24"/>
          <w:szCs w:val="24"/>
        </w:rPr>
        <w:t xml:space="preserve">S.A. </w:t>
      </w:r>
      <w:r w:rsidR="00A330F5" w:rsidRPr="00AC65D6">
        <w:rPr>
          <w:rFonts w:ascii="Tahoma" w:hAnsi="Tahoma" w:cs="Tahoma"/>
          <w:bCs/>
          <w:sz w:val="24"/>
          <w:szCs w:val="24"/>
        </w:rPr>
        <w:t>a</w:t>
      </w:r>
      <w:r w:rsidR="00A330F5" w:rsidRPr="00AC65D6">
        <w:rPr>
          <w:rFonts w:ascii="Tahoma" w:hAnsi="Tahoma" w:cs="Tahoma"/>
          <w:b/>
          <w:bCs/>
          <w:sz w:val="24"/>
          <w:szCs w:val="24"/>
        </w:rPr>
        <w:t xml:space="preserve"> Colpensiones </w:t>
      </w:r>
      <w:r w:rsidR="00A330F5" w:rsidRPr="00AC65D6">
        <w:rPr>
          <w:rFonts w:ascii="Tahoma" w:hAnsi="Tahoma" w:cs="Tahoma"/>
          <w:bCs/>
          <w:sz w:val="24"/>
          <w:szCs w:val="24"/>
        </w:rPr>
        <w:t xml:space="preserve">deberán estar </w:t>
      </w:r>
      <w:r w:rsidR="00A330F5" w:rsidRPr="00AC65D6">
        <w:rPr>
          <w:rFonts w:ascii="Tahoma" w:hAnsi="Tahoma" w:cs="Tahoma"/>
          <w:b/>
          <w:bCs/>
          <w:sz w:val="24"/>
          <w:szCs w:val="24"/>
        </w:rPr>
        <w:t>debidamente</w:t>
      </w:r>
      <w:r w:rsidR="00A330F5" w:rsidRPr="00AC65D6">
        <w:rPr>
          <w:rFonts w:ascii="Tahoma" w:hAnsi="Tahoma" w:cs="Tahoma"/>
          <w:b/>
          <w:sz w:val="24"/>
          <w:szCs w:val="24"/>
        </w:rPr>
        <w:t xml:space="preserve"> indexadas</w:t>
      </w:r>
      <w:r w:rsidR="00A330F5" w:rsidRPr="00AC65D6">
        <w:rPr>
          <w:rFonts w:ascii="Tahoma" w:hAnsi="Tahoma" w:cs="Tahoma"/>
          <w:sz w:val="24"/>
          <w:szCs w:val="24"/>
        </w:rPr>
        <w:t>.</w:t>
      </w:r>
    </w:p>
    <w:p w14:paraId="007DCDA8" w14:textId="77777777" w:rsidR="00DC2437" w:rsidRPr="00AC65D6" w:rsidRDefault="00DC2437" w:rsidP="00AC65D6">
      <w:pPr>
        <w:spacing w:line="276" w:lineRule="auto"/>
        <w:ind w:firstLine="705"/>
        <w:textAlignment w:val="baseline"/>
        <w:rPr>
          <w:rFonts w:ascii="Tahoma" w:eastAsia="Times New Roman" w:hAnsi="Tahoma" w:cs="Tahoma"/>
          <w:b/>
          <w:bCs/>
          <w:i/>
          <w:iCs/>
          <w:sz w:val="24"/>
          <w:szCs w:val="24"/>
          <w:lang w:eastAsia="es-ES"/>
        </w:rPr>
      </w:pPr>
    </w:p>
    <w:p w14:paraId="2A89982C" w14:textId="460CB914" w:rsidR="005F4AA0" w:rsidRPr="00AC65D6" w:rsidRDefault="005F4AA0" w:rsidP="00AC65D6">
      <w:pPr>
        <w:spacing w:line="276" w:lineRule="auto"/>
        <w:ind w:firstLine="705"/>
        <w:textAlignment w:val="baseline"/>
        <w:rPr>
          <w:rFonts w:ascii="Tahoma" w:hAnsi="Tahoma" w:cs="Tahoma"/>
          <w:sz w:val="24"/>
          <w:szCs w:val="24"/>
        </w:rPr>
      </w:pPr>
      <w:r w:rsidRPr="00AC65D6">
        <w:rPr>
          <w:rFonts w:ascii="Tahoma" w:eastAsia="Times New Roman" w:hAnsi="Tahoma" w:cs="Tahoma"/>
          <w:b/>
          <w:bCs/>
          <w:i/>
          <w:iCs/>
          <w:sz w:val="24"/>
          <w:szCs w:val="24"/>
          <w:lang w:eastAsia="es-ES"/>
        </w:rPr>
        <w:lastRenderedPageBreak/>
        <w:t> </w:t>
      </w:r>
      <w:r w:rsidR="00DC2437" w:rsidRPr="00AC65D6">
        <w:rPr>
          <w:rFonts w:ascii="Tahoma" w:eastAsia="Times New Roman" w:hAnsi="Tahoma" w:cs="Tahoma"/>
          <w:b/>
          <w:bCs/>
          <w:sz w:val="24"/>
          <w:szCs w:val="24"/>
          <w:lang w:eastAsia="es-ES"/>
        </w:rPr>
        <w:t>SEGUNDO:</w:t>
      </w:r>
      <w:r w:rsidR="00A330F5" w:rsidRPr="00AC65D6">
        <w:rPr>
          <w:rFonts w:ascii="Tahoma" w:eastAsia="Times New Roman" w:hAnsi="Tahoma" w:cs="Tahoma"/>
          <w:b/>
          <w:bCs/>
          <w:sz w:val="24"/>
          <w:szCs w:val="24"/>
          <w:lang w:eastAsia="es-ES"/>
        </w:rPr>
        <w:t xml:space="preserve"> </w:t>
      </w:r>
      <w:r w:rsidRPr="00AC65D6">
        <w:rPr>
          <w:rFonts w:ascii="Tahoma" w:eastAsia="Times New Roman" w:hAnsi="Tahoma" w:cs="Tahoma"/>
          <w:b/>
          <w:bCs/>
          <w:sz w:val="24"/>
          <w:szCs w:val="24"/>
          <w:lang w:eastAsia="es-ES"/>
        </w:rPr>
        <w:t>ADICIONAR</w:t>
      </w:r>
      <w:r w:rsidRPr="00AC65D6">
        <w:rPr>
          <w:rFonts w:ascii="Tahoma" w:eastAsia="Times New Roman" w:hAnsi="Tahoma" w:cs="Tahoma"/>
          <w:b/>
          <w:bCs/>
          <w:i/>
          <w:iCs/>
          <w:sz w:val="24"/>
          <w:szCs w:val="24"/>
          <w:lang w:eastAsia="es-ES"/>
        </w:rPr>
        <w:t xml:space="preserve"> </w:t>
      </w:r>
      <w:r w:rsidRPr="00AC65D6">
        <w:rPr>
          <w:rFonts w:ascii="Tahoma" w:hAnsi="Tahoma" w:cs="Tahoma"/>
          <w:sz w:val="24"/>
          <w:szCs w:val="24"/>
        </w:rPr>
        <w:t xml:space="preserve">el numeral segundo de la parte resolutiva de la sentencia de primer grado en el sentido de ordenar a la </w:t>
      </w:r>
      <w:r w:rsidRPr="00AC65D6">
        <w:rPr>
          <w:rFonts w:ascii="Tahoma" w:hAnsi="Tahoma" w:cs="Tahoma"/>
          <w:b/>
          <w:bCs/>
          <w:sz w:val="24"/>
          <w:szCs w:val="24"/>
        </w:rPr>
        <w:t>Administradora de Fondos de Pensiones –</w:t>
      </w:r>
      <w:r w:rsidRPr="00AC65D6">
        <w:rPr>
          <w:rFonts w:ascii="Tahoma" w:hAnsi="Tahoma" w:cs="Tahoma"/>
          <w:sz w:val="24"/>
          <w:szCs w:val="24"/>
        </w:rPr>
        <w:t xml:space="preserve"> </w:t>
      </w:r>
      <w:r w:rsidR="07BF6CA2" w:rsidRPr="00AC65D6">
        <w:rPr>
          <w:rFonts w:ascii="Tahoma" w:hAnsi="Tahoma" w:cs="Tahoma"/>
          <w:b/>
          <w:bCs/>
          <w:sz w:val="24"/>
          <w:szCs w:val="24"/>
        </w:rPr>
        <w:t>Porvenir</w:t>
      </w:r>
      <w:r w:rsidR="07BF6CA2" w:rsidRPr="00AC65D6">
        <w:rPr>
          <w:rFonts w:ascii="Tahoma" w:hAnsi="Tahoma" w:cs="Tahoma"/>
          <w:sz w:val="24"/>
          <w:szCs w:val="24"/>
        </w:rPr>
        <w:t xml:space="preserve"> </w:t>
      </w:r>
      <w:r w:rsidRPr="00AC65D6">
        <w:rPr>
          <w:rFonts w:ascii="Tahoma" w:hAnsi="Tahoma" w:cs="Tahoma"/>
          <w:b/>
          <w:bCs/>
          <w:sz w:val="24"/>
          <w:szCs w:val="24"/>
        </w:rPr>
        <w:t xml:space="preserve">S.A. </w:t>
      </w:r>
      <w:r w:rsidRPr="00AC65D6">
        <w:rPr>
          <w:rFonts w:ascii="Tahoma" w:hAnsi="Tahoma" w:cs="Tahoma"/>
          <w:sz w:val="24"/>
          <w:szCs w:val="24"/>
        </w:rPr>
        <w:t>que, además de la devolución de las sumas ordenadas en primera instancia, debe reintegrar a COLPENSIONES</w:t>
      </w:r>
      <w:r w:rsidR="00E416AE" w:rsidRPr="00AC65D6">
        <w:rPr>
          <w:rFonts w:ascii="Tahoma" w:hAnsi="Tahoma" w:cs="Tahoma"/>
          <w:sz w:val="24"/>
          <w:szCs w:val="24"/>
        </w:rPr>
        <w:t xml:space="preserve">, con cargo a sus propios recursos, </w:t>
      </w:r>
      <w:r w:rsidRPr="00AC65D6">
        <w:rPr>
          <w:rFonts w:ascii="Tahoma" w:hAnsi="Tahoma" w:cs="Tahoma"/>
          <w:sz w:val="24"/>
          <w:szCs w:val="24"/>
        </w:rPr>
        <w:t>los valores utilizados en seguros previsionales y garantía de pensión mínima, sumas todas que deben pagarse debidamente indexadas</w:t>
      </w:r>
      <w:r w:rsidR="00A330F5" w:rsidRPr="00AC65D6">
        <w:rPr>
          <w:rFonts w:ascii="Tahoma" w:hAnsi="Tahoma" w:cs="Tahoma"/>
          <w:sz w:val="24"/>
          <w:szCs w:val="24"/>
        </w:rPr>
        <w:t>.</w:t>
      </w:r>
    </w:p>
    <w:p w14:paraId="450EA2D7" w14:textId="77777777" w:rsidR="005F4AA0" w:rsidRPr="00AC65D6" w:rsidRDefault="005F4AA0" w:rsidP="00AC65D6">
      <w:pPr>
        <w:spacing w:line="276" w:lineRule="auto"/>
        <w:ind w:firstLine="705"/>
        <w:textAlignment w:val="baseline"/>
        <w:rPr>
          <w:rFonts w:ascii="Tahoma" w:eastAsia="Times New Roman" w:hAnsi="Tahoma" w:cs="Tahoma"/>
          <w:b/>
          <w:bCs/>
          <w:i/>
          <w:iCs/>
          <w:sz w:val="24"/>
          <w:szCs w:val="24"/>
          <w:lang w:eastAsia="es-ES"/>
        </w:rPr>
      </w:pPr>
    </w:p>
    <w:p w14:paraId="7ED91369" w14:textId="77777777" w:rsidR="005F4AA0" w:rsidRPr="00AC65D6" w:rsidRDefault="005F4AA0" w:rsidP="00AC65D6">
      <w:pPr>
        <w:spacing w:line="276" w:lineRule="auto"/>
        <w:ind w:firstLine="705"/>
        <w:textAlignment w:val="baseline"/>
        <w:rPr>
          <w:rFonts w:ascii="Tahoma" w:eastAsia="Times New Roman" w:hAnsi="Tahoma" w:cs="Tahoma"/>
          <w:sz w:val="24"/>
          <w:szCs w:val="24"/>
          <w:lang w:val="es-CO" w:eastAsia="es-ES"/>
        </w:rPr>
      </w:pPr>
      <w:r w:rsidRPr="00AC65D6">
        <w:rPr>
          <w:rFonts w:ascii="Tahoma" w:eastAsia="Times New Roman" w:hAnsi="Tahoma" w:cs="Tahoma"/>
          <w:b/>
          <w:bCs/>
          <w:sz w:val="24"/>
          <w:szCs w:val="24"/>
          <w:lang w:eastAsia="es-ES_tradnl"/>
        </w:rPr>
        <w:t> </w:t>
      </w:r>
      <w:r w:rsidR="00DC2437" w:rsidRPr="00AC65D6">
        <w:rPr>
          <w:rFonts w:ascii="Tahoma" w:eastAsia="Tahoma" w:hAnsi="Tahoma" w:cs="Tahoma"/>
          <w:b/>
          <w:bCs/>
          <w:sz w:val="24"/>
          <w:szCs w:val="24"/>
        </w:rPr>
        <w:t xml:space="preserve">TERCERO: </w:t>
      </w:r>
      <w:r w:rsidRPr="00AC65D6">
        <w:rPr>
          <w:rFonts w:ascii="Tahoma" w:eastAsia="Times New Roman" w:hAnsi="Tahoma" w:cs="Tahoma"/>
          <w:b/>
          <w:bCs/>
          <w:sz w:val="24"/>
          <w:szCs w:val="24"/>
          <w:lang w:eastAsia="es-ES"/>
        </w:rPr>
        <w:t>CONFIRMAR </w:t>
      </w:r>
      <w:r w:rsidRPr="00AC65D6">
        <w:rPr>
          <w:rFonts w:ascii="Tahoma" w:eastAsia="Times New Roman" w:hAnsi="Tahoma" w:cs="Tahoma"/>
          <w:sz w:val="24"/>
          <w:szCs w:val="24"/>
          <w:lang w:eastAsia="es-ES"/>
        </w:rPr>
        <w:t>en todo lo demás</w:t>
      </w:r>
      <w:r w:rsidRPr="00AC65D6">
        <w:rPr>
          <w:rFonts w:ascii="Tahoma" w:eastAsia="Times New Roman" w:hAnsi="Tahoma" w:cs="Tahoma"/>
          <w:b/>
          <w:bCs/>
          <w:sz w:val="24"/>
          <w:szCs w:val="24"/>
          <w:lang w:eastAsia="es-ES"/>
        </w:rPr>
        <w:t xml:space="preserve"> </w:t>
      </w:r>
      <w:r w:rsidRPr="00AC65D6">
        <w:rPr>
          <w:rFonts w:ascii="Tahoma" w:eastAsia="Times New Roman" w:hAnsi="Tahoma" w:cs="Tahoma"/>
          <w:sz w:val="24"/>
          <w:szCs w:val="24"/>
          <w:lang w:eastAsia="es-ES"/>
        </w:rPr>
        <w:t>la sentencia de instancia.</w:t>
      </w:r>
    </w:p>
    <w:p w14:paraId="09AF38FC" w14:textId="77777777" w:rsidR="005F4AA0" w:rsidRPr="00AC65D6" w:rsidRDefault="005F4AA0" w:rsidP="00AC65D6">
      <w:pPr>
        <w:spacing w:line="276" w:lineRule="auto"/>
        <w:ind w:firstLine="705"/>
        <w:textAlignment w:val="baseline"/>
        <w:rPr>
          <w:rFonts w:ascii="Tahoma" w:eastAsia="Times New Roman" w:hAnsi="Tahoma" w:cs="Tahoma"/>
          <w:sz w:val="24"/>
          <w:szCs w:val="24"/>
          <w:lang w:val="es-CO" w:eastAsia="es-ES_tradnl"/>
        </w:rPr>
      </w:pPr>
      <w:r w:rsidRPr="00AC65D6">
        <w:rPr>
          <w:rFonts w:ascii="Tahoma" w:eastAsia="Times New Roman" w:hAnsi="Tahoma" w:cs="Tahoma"/>
          <w:sz w:val="24"/>
          <w:szCs w:val="24"/>
          <w:lang w:val="es-CO" w:eastAsia="es-ES_tradnl"/>
        </w:rPr>
        <w:t> </w:t>
      </w:r>
    </w:p>
    <w:p w14:paraId="193C3C50" w14:textId="77777777" w:rsidR="005F4AA0" w:rsidRPr="00AC65D6" w:rsidRDefault="00DC2437" w:rsidP="00AC65D6">
      <w:pPr>
        <w:spacing w:line="276" w:lineRule="auto"/>
        <w:ind w:firstLine="708"/>
        <w:rPr>
          <w:rFonts w:ascii="Tahoma" w:eastAsia="Times New Roman" w:hAnsi="Tahoma" w:cs="Tahoma"/>
          <w:sz w:val="24"/>
          <w:szCs w:val="24"/>
          <w:lang w:eastAsia="es-ES"/>
        </w:rPr>
      </w:pPr>
      <w:r w:rsidRPr="00AC65D6">
        <w:rPr>
          <w:rFonts w:ascii="Tahoma" w:eastAsia="Times New Roman" w:hAnsi="Tahoma" w:cs="Tahoma"/>
          <w:b/>
          <w:bCs/>
          <w:sz w:val="24"/>
          <w:szCs w:val="24"/>
          <w:lang w:eastAsia="es-ES"/>
        </w:rPr>
        <w:t xml:space="preserve">CUARTO: </w:t>
      </w:r>
      <w:r w:rsidR="005F4AA0" w:rsidRPr="00AC65D6">
        <w:rPr>
          <w:rFonts w:ascii="Tahoma" w:eastAsia="Times New Roman" w:hAnsi="Tahoma" w:cs="Tahoma"/>
          <w:b/>
          <w:bCs/>
          <w:sz w:val="24"/>
          <w:szCs w:val="24"/>
          <w:lang w:eastAsia="es-ES"/>
        </w:rPr>
        <w:t>CONDENAR</w:t>
      </w:r>
      <w:r w:rsidR="005F4AA0" w:rsidRPr="00AC65D6">
        <w:rPr>
          <w:rFonts w:ascii="Tahoma" w:eastAsia="Times New Roman" w:hAnsi="Tahoma" w:cs="Tahoma"/>
          <w:sz w:val="24"/>
          <w:szCs w:val="24"/>
          <w:lang w:eastAsia="es-ES"/>
        </w:rPr>
        <w:t xml:space="preserve"> en costas de segunda instancia a la </w:t>
      </w:r>
      <w:r w:rsidR="005F4AA0" w:rsidRPr="00AC65D6">
        <w:rPr>
          <w:rFonts w:ascii="Tahoma" w:hAnsi="Tahoma" w:cs="Tahoma"/>
          <w:b/>
          <w:bCs/>
          <w:sz w:val="24"/>
          <w:szCs w:val="24"/>
        </w:rPr>
        <w:t>Administradora de Fondos de Pensiones y Cesantías</w:t>
      </w:r>
      <w:r w:rsidR="005F4AA0" w:rsidRPr="00AC65D6">
        <w:rPr>
          <w:rFonts w:ascii="Tahoma" w:hAnsi="Tahoma" w:cs="Tahoma"/>
          <w:sz w:val="24"/>
          <w:szCs w:val="24"/>
        </w:rPr>
        <w:t xml:space="preserve"> </w:t>
      </w:r>
      <w:r w:rsidR="00ED2F05" w:rsidRPr="00AC65D6">
        <w:rPr>
          <w:rFonts w:ascii="Tahoma" w:hAnsi="Tahoma" w:cs="Tahoma"/>
          <w:b/>
          <w:sz w:val="24"/>
          <w:szCs w:val="24"/>
        </w:rPr>
        <w:t>Porvenir</w:t>
      </w:r>
      <w:r w:rsidR="00ED2F05" w:rsidRPr="00AC65D6">
        <w:rPr>
          <w:rFonts w:ascii="Tahoma" w:hAnsi="Tahoma" w:cs="Tahoma"/>
          <w:sz w:val="24"/>
          <w:szCs w:val="24"/>
        </w:rPr>
        <w:t xml:space="preserve"> </w:t>
      </w:r>
      <w:r w:rsidR="005F4AA0" w:rsidRPr="00AC65D6">
        <w:rPr>
          <w:rFonts w:ascii="Tahoma" w:hAnsi="Tahoma" w:cs="Tahoma"/>
          <w:b/>
          <w:bCs/>
          <w:sz w:val="24"/>
          <w:szCs w:val="24"/>
        </w:rPr>
        <w:t>S.A.</w:t>
      </w:r>
      <w:r w:rsidR="005F4AA0" w:rsidRPr="00AC65D6">
        <w:rPr>
          <w:rFonts w:ascii="Tahoma" w:hAnsi="Tahoma" w:cs="Tahoma"/>
          <w:sz w:val="24"/>
          <w:szCs w:val="24"/>
        </w:rPr>
        <w:t xml:space="preserve"> </w:t>
      </w:r>
      <w:r w:rsidR="005F4AA0" w:rsidRPr="00AC65D6">
        <w:rPr>
          <w:rFonts w:ascii="Tahoma" w:eastAsia="Times New Roman" w:hAnsi="Tahoma" w:cs="Tahoma"/>
          <w:sz w:val="24"/>
          <w:szCs w:val="24"/>
          <w:lang w:eastAsia="es-ES"/>
        </w:rPr>
        <w:t>a favor de la demandante en un 100%. Liquídense por la secretaría del juzgado de origen.</w:t>
      </w:r>
    </w:p>
    <w:p w14:paraId="3DD355C9" w14:textId="77777777" w:rsidR="005F4AA0" w:rsidRPr="00AC65D6" w:rsidRDefault="005F4AA0" w:rsidP="00AC65D6">
      <w:pPr>
        <w:spacing w:line="276" w:lineRule="auto"/>
        <w:rPr>
          <w:rFonts w:ascii="Tahoma" w:eastAsia="Tahoma" w:hAnsi="Tahoma" w:cs="Tahoma"/>
          <w:b/>
          <w:bCs/>
          <w:sz w:val="24"/>
          <w:szCs w:val="24"/>
        </w:rPr>
      </w:pPr>
    </w:p>
    <w:p w14:paraId="1EE8C082" w14:textId="3392F9FA" w:rsidR="005F4AA0" w:rsidRPr="00AC65D6" w:rsidRDefault="005F4AA0" w:rsidP="00AC65D6">
      <w:pPr>
        <w:spacing w:line="276" w:lineRule="auto"/>
        <w:rPr>
          <w:rFonts w:ascii="Tahoma" w:hAnsi="Tahoma" w:cs="Tahoma"/>
          <w:sz w:val="24"/>
          <w:szCs w:val="24"/>
        </w:rPr>
      </w:pPr>
      <w:r w:rsidRPr="00AC65D6">
        <w:rPr>
          <w:rFonts w:ascii="Tahoma" w:eastAsia="Tahoma" w:hAnsi="Tahoma" w:cs="Tahoma"/>
          <w:b/>
          <w:bCs/>
          <w:sz w:val="24"/>
          <w:szCs w:val="24"/>
        </w:rPr>
        <w:t xml:space="preserve">CUARTO: </w:t>
      </w:r>
      <w:r w:rsidR="00770B9D" w:rsidRPr="00770B9D">
        <w:rPr>
          <w:rFonts w:ascii="Tahoma" w:eastAsia="Tahoma" w:hAnsi="Tahoma" w:cs="Tahoma"/>
          <w:bCs/>
          <w:sz w:val="24"/>
          <w:szCs w:val="24"/>
        </w:rPr>
        <w:t>(…)</w:t>
      </w:r>
    </w:p>
    <w:p w14:paraId="1A81F0B1" w14:textId="77777777" w:rsidR="005F4AA0" w:rsidRPr="00AC65D6" w:rsidRDefault="005F4AA0" w:rsidP="00AC65D6">
      <w:pPr>
        <w:spacing w:line="276" w:lineRule="auto"/>
        <w:ind w:firstLine="708"/>
        <w:rPr>
          <w:rFonts w:ascii="Tahoma" w:eastAsia="Times New Roman" w:hAnsi="Tahoma" w:cs="Tahoma"/>
          <w:sz w:val="24"/>
          <w:szCs w:val="24"/>
          <w:lang w:eastAsia="es-ES"/>
        </w:rPr>
      </w:pPr>
    </w:p>
    <w:p w14:paraId="3B236B99" w14:textId="77777777" w:rsidR="00F23518" w:rsidRPr="00F23518" w:rsidRDefault="00F23518" w:rsidP="00F23518">
      <w:pPr>
        <w:widowControl w:val="0"/>
        <w:autoSpaceDE w:val="0"/>
        <w:autoSpaceDN w:val="0"/>
        <w:adjustRightInd w:val="0"/>
        <w:spacing w:line="276" w:lineRule="auto"/>
        <w:ind w:firstLine="0"/>
        <w:jc w:val="center"/>
        <w:rPr>
          <w:rFonts w:ascii="Tahoma" w:eastAsia="Calibri" w:hAnsi="Tahoma" w:cs="Tahoma"/>
          <w:b/>
          <w:sz w:val="24"/>
          <w:szCs w:val="24"/>
          <w:lang w:val="es-CO"/>
        </w:rPr>
      </w:pPr>
      <w:r w:rsidRPr="00F23518">
        <w:rPr>
          <w:rFonts w:ascii="Tahoma" w:eastAsia="Calibri" w:hAnsi="Tahoma" w:cs="Tahoma"/>
          <w:b/>
          <w:sz w:val="24"/>
          <w:szCs w:val="24"/>
          <w:lang w:val="es-CO"/>
        </w:rPr>
        <w:t>NOTIFÍQUESE Y CÚMPLASE</w:t>
      </w:r>
    </w:p>
    <w:p w14:paraId="58E39616" w14:textId="77777777" w:rsidR="00F23518" w:rsidRPr="00F23518" w:rsidRDefault="00F23518" w:rsidP="00F23518">
      <w:pPr>
        <w:spacing w:line="276" w:lineRule="auto"/>
        <w:ind w:firstLine="0"/>
        <w:rPr>
          <w:rFonts w:ascii="Tahoma" w:eastAsia="Times New Roman" w:hAnsi="Tahoma" w:cs="Tahoma"/>
          <w:sz w:val="24"/>
          <w:szCs w:val="24"/>
          <w:lang w:val="es-CO" w:eastAsia="es-ES_tradnl"/>
        </w:rPr>
      </w:pPr>
    </w:p>
    <w:p w14:paraId="2E01AB1A" w14:textId="77777777" w:rsidR="00F23518" w:rsidRPr="00F23518" w:rsidRDefault="00F23518" w:rsidP="00F23518">
      <w:pPr>
        <w:spacing w:line="276" w:lineRule="auto"/>
        <w:ind w:firstLine="0"/>
        <w:rPr>
          <w:rFonts w:ascii="Tahoma" w:eastAsia="Calibri" w:hAnsi="Tahoma" w:cs="Tahoma"/>
          <w:sz w:val="24"/>
          <w:szCs w:val="24"/>
          <w:lang w:val="es-CO"/>
        </w:rPr>
      </w:pPr>
      <w:r w:rsidRPr="00F23518">
        <w:rPr>
          <w:rFonts w:ascii="Tahoma" w:eastAsia="Calibri" w:hAnsi="Tahoma" w:cs="Tahoma"/>
          <w:sz w:val="24"/>
          <w:szCs w:val="24"/>
          <w:lang w:val="es-CO"/>
        </w:rPr>
        <w:t xml:space="preserve">La Magistrada ponente, </w:t>
      </w:r>
    </w:p>
    <w:p w14:paraId="110DC782" w14:textId="77777777" w:rsidR="00F23518" w:rsidRPr="00F23518" w:rsidRDefault="00F23518" w:rsidP="00F23518">
      <w:pPr>
        <w:spacing w:line="276" w:lineRule="auto"/>
        <w:ind w:firstLine="0"/>
        <w:jc w:val="left"/>
        <w:rPr>
          <w:rFonts w:ascii="Tahoma" w:eastAsia="Calibri" w:hAnsi="Tahoma" w:cs="Tahoma"/>
          <w:sz w:val="24"/>
          <w:szCs w:val="24"/>
          <w:lang w:val="es-CO"/>
        </w:rPr>
      </w:pPr>
    </w:p>
    <w:p w14:paraId="58AB8F81" w14:textId="77777777" w:rsidR="00F23518" w:rsidRDefault="00F23518" w:rsidP="00F23518">
      <w:pPr>
        <w:spacing w:line="276" w:lineRule="auto"/>
        <w:ind w:firstLine="0"/>
        <w:jc w:val="left"/>
        <w:rPr>
          <w:rFonts w:ascii="Tahoma" w:eastAsia="Calibri" w:hAnsi="Tahoma" w:cs="Tahoma"/>
          <w:sz w:val="24"/>
          <w:szCs w:val="24"/>
          <w:lang w:val="es-CO"/>
        </w:rPr>
      </w:pPr>
    </w:p>
    <w:p w14:paraId="41229AA1" w14:textId="77777777" w:rsidR="00770B9D" w:rsidRPr="00F23518" w:rsidRDefault="00770B9D" w:rsidP="00F23518">
      <w:pPr>
        <w:spacing w:line="276" w:lineRule="auto"/>
        <w:ind w:firstLine="0"/>
        <w:jc w:val="left"/>
        <w:rPr>
          <w:rFonts w:ascii="Tahoma" w:eastAsia="Calibri" w:hAnsi="Tahoma" w:cs="Tahoma"/>
          <w:sz w:val="24"/>
          <w:szCs w:val="24"/>
          <w:lang w:val="es-CO"/>
        </w:rPr>
      </w:pPr>
    </w:p>
    <w:p w14:paraId="48AD3A6E" w14:textId="77777777" w:rsidR="00F23518" w:rsidRPr="00F23518" w:rsidRDefault="00F23518" w:rsidP="00F23518">
      <w:pPr>
        <w:spacing w:line="276" w:lineRule="auto"/>
        <w:ind w:firstLine="0"/>
        <w:jc w:val="center"/>
        <w:rPr>
          <w:rFonts w:ascii="Tahoma" w:eastAsia="Calibri" w:hAnsi="Tahoma" w:cs="Tahoma"/>
          <w:b/>
          <w:sz w:val="24"/>
          <w:szCs w:val="24"/>
          <w:lang w:val="es-CO"/>
        </w:rPr>
      </w:pPr>
      <w:r w:rsidRPr="00F23518">
        <w:rPr>
          <w:rFonts w:ascii="Tahoma" w:eastAsia="Calibri" w:hAnsi="Tahoma" w:cs="Tahoma"/>
          <w:b/>
          <w:sz w:val="24"/>
          <w:szCs w:val="24"/>
          <w:lang w:val="es-CO"/>
        </w:rPr>
        <w:t>ANA LUCÍA CAICEDO CALDERÓN</w:t>
      </w:r>
    </w:p>
    <w:p w14:paraId="38A75D63" w14:textId="77777777" w:rsidR="00F23518" w:rsidRPr="00F23518" w:rsidRDefault="00F23518" w:rsidP="00F23518">
      <w:pPr>
        <w:spacing w:line="276" w:lineRule="auto"/>
        <w:ind w:firstLine="0"/>
        <w:jc w:val="left"/>
        <w:rPr>
          <w:rFonts w:ascii="Tahoma" w:eastAsia="Calibri" w:hAnsi="Tahoma" w:cs="Tahoma"/>
          <w:sz w:val="24"/>
          <w:szCs w:val="24"/>
          <w:lang w:val="es-CO"/>
        </w:rPr>
      </w:pPr>
    </w:p>
    <w:p w14:paraId="07B66720" w14:textId="77777777" w:rsidR="00F23518" w:rsidRPr="00F23518" w:rsidRDefault="00F23518" w:rsidP="00F23518">
      <w:pPr>
        <w:spacing w:line="276" w:lineRule="auto"/>
        <w:ind w:firstLine="0"/>
        <w:jc w:val="left"/>
        <w:rPr>
          <w:rFonts w:ascii="Tahoma" w:eastAsia="Calibri" w:hAnsi="Tahoma" w:cs="Tahoma"/>
          <w:sz w:val="24"/>
          <w:szCs w:val="24"/>
          <w:lang w:val="es-CO"/>
        </w:rPr>
      </w:pPr>
      <w:r w:rsidRPr="00F23518">
        <w:rPr>
          <w:rFonts w:ascii="Tahoma" w:eastAsia="Calibri" w:hAnsi="Tahoma" w:cs="Tahoma"/>
          <w:sz w:val="24"/>
          <w:szCs w:val="24"/>
          <w:lang w:val="es-CO"/>
        </w:rPr>
        <w:t xml:space="preserve">La Magistrada y el Magistrado, </w:t>
      </w:r>
    </w:p>
    <w:p w14:paraId="7B9EE706" w14:textId="77777777" w:rsidR="00F23518" w:rsidRPr="00F23518" w:rsidRDefault="00F23518" w:rsidP="00F23518">
      <w:pPr>
        <w:spacing w:line="276" w:lineRule="auto"/>
        <w:ind w:firstLine="0"/>
        <w:jc w:val="left"/>
        <w:rPr>
          <w:rFonts w:ascii="Tahoma" w:eastAsia="Calibri" w:hAnsi="Tahoma" w:cs="Tahoma"/>
          <w:b/>
          <w:sz w:val="24"/>
          <w:szCs w:val="24"/>
          <w:lang w:val="es-CO"/>
        </w:rPr>
      </w:pPr>
    </w:p>
    <w:p w14:paraId="6792E8CE" w14:textId="77777777" w:rsidR="00770B9D" w:rsidRDefault="00770B9D" w:rsidP="00F23518">
      <w:pPr>
        <w:spacing w:line="276" w:lineRule="auto"/>
        <w:ind w:firstLine="0"/>
        <w:textAlignment w:val="baseline"/>
        <w:rPr>
          <w:rFonts w:ascii="Tahoma" w:eastAsia="Times New Roman" w:hAnsi="Tahoma" w:cs="Tahoma"/>
          <w:sz w:val="24"/>
          <w:szCs w:val="24"/>
          <w:lang w:val="es-CO" w:eastAsia="es-ES_tradnl"/>
        </w:rPr>
      </w:pPr>
    </w:p>
    <w:p w14:paraId="1A11DE6C" w14:textId="77777777" w:rsidR="00F23518" w:rsidRPr="00F23518" w:rsidRDefault="00F23518" w:rsidP="00F23518">
      <w:pPr>
        <w:spacing w:line="276" w:lineRule="auto"/>
        <w:ind w:firstLine="0"/>
        <w:textAlignment w:val="baseline"/>
        <w:rPr>
          <w:rFonts w:ascii="Tahoma" w:eastAsia="Times New Roman" w:hAnsi="Tahoma" w:cs="Tahoma"/>
          <w:sz w:val="24"/>
          <w:szCs w:val="24"/>
          <w:lang w:val="es-CO" w:eastAsia="es-ES_tradnl"/>
        </w:rPr>
      </w:pPr>
      <w:r w:rsidRPr="00F23518">
        <w:rPr>
          <w:rFonts w:ascii="Tahoma" w:eastAsia="Times New Roman" w:hAnsi="Tahoma" w:cs="Tahoma"/>
          <w:sz w:val="24"/>
          <w:szCs w:val="24"/>
          <w:lang w:val="es-CO" w:eastAsia="es-ES_tradnl"/>
        </w:rPr>
        <w:t> </w:t>
      </w:r>
    </w:p>
    <w:p w14:paraId="3A8E97D9" w14:textId="77777777" w:rsidR="00F23518" w:rsidRPr="00F23518" w:rsidRDefault="00F23518" w:rsidP="00F23518">
      <w:pPr>
        <w:tabs>
          <w:tab w:val="left" w:pos="4678"/>
        </w:tabs>
        <w:spacing w:line="276" w:lineRule="auto"/>
        <w:ind w:firstLine="0"/>
        <w:jc w:val="left"/>
        <w:rPr>
          <w:rFonts w:ascii="Tahoma" w:eastAsia="Times New Roman" w:hAnsi="Tahoma" w:cs="Tahoma"/>
          <w:b/>
          <w:bCs/>
          <w:sz w:val="24"/>
          <w:szCs w:val="24"/>
          <w:lang w:val="es-CO"/>
        </w:rPr>
      </w:pPr>
      <w:r w:rsidRPr="00F23518">
        <w:rPr>
          <w:rFonts w:ascii="Tahoma" w:eastAsia="Times New Roman" w:hAnsi="Tahoma" w:cs="Tahoma"/>
          <w:b/>
          <w:bCs/>
          <w:sz w:val="24"/>
          <w:szCs w:val="24"/>
          <w:lang w:val="es-CO"/>
        </w:rPr>
        <w:t>OLGA LUCÍA HOYOS SEPÚLVEDA</w:t>
      </w:r>
      <w:r w:rsidRPr="00F23518">
        <w:rPr>
          <w:rFonts w:ascii="Tahoma" w:eastAsia="Times New Roman" w:hAnsi="Tahoma" w:cs="Tahoma"/>
          <w:b/>
          <w:bCs/>
          <w:sz w:val="24"/>
          <w:szCs w:val="24"/>
          <w:lang w:val="es-CO"/>
        </w:rPr>
        <w:tab/>
        <w:t>JULIO CESAR SALAZAR MUÑOZ</w:t>
      </w:r>
    </w:p>
    <w:p w14:paraId="1C05CFB0" w14:textId="1FE35729" w:rsidR="00F23518" w:rsidRPr="00F23518" w:rsidRDefault="00F23518" w:rsidP="00F23518">
      <w:pPr>
        <w:tabs>
          <w:tab w:val="left" w:pos="4678"/>
        </w:tabs>
        <w:spacing w:line="276" w:lineRule="auto"/>
        <w:ind w:firstLine="0"/>
        <w:rPr>
          <w:rFonts w:ascii="Tahoma" w:eastAsia="Times New Roman" w:hAnsi="Tahoma" w:cs="Tahoma"/>
          <w:bCs/>
          <w:sz w:val="24"/>
          <w:szCs w:val="24"/>
          <w:lang w:val="es-CO"/>
        </w:rPr>
      </w:pPr>
      <w:r w:rsidRPr="00F23518">
        <w:rPr>
          <w:rFonts w:ascii="Tahoma" w:eastAsia="Times New Roman" w:hAnsi="Tahoma" w:cs="Tahoma"/>
          <w:bCs/>
          <w:sz w:val="24"/>
          <w:szCs w:val="24"/>
          <w:lang w:val="es-CO"/>
        </w:rPr>
        <w:t>Ausencia justificada</w:t>
      </w:r>
      <w:r w:rsidRPr="00F23518">
        <w:rPr>
          <w:rFonts w:ascii="Tahoma" w:eastAsia="Times New Roman" w:hAnsi="Tahoma" w:cs="Tahoma"/>
          <w:bCs/>
          <w:sz w:val="24"/>
          <w:szCs w:val="24"/>
          <w:lang w:val="es-CO"/>
        </w:rPr>
        <w:tab/>
        <w:t>Aclara voto</w:t>
      </w:r>
    </w:p>
    <w:p w14:paraId="74869460" w14:textId="77777777" w:rsidR="00CE5BB7" w:rsidRDefault="00CE5BB7" w:rsidP="00F23518">
      <w:pPr>
        <w:widowControl w:val="0"/>
        <w:autoSpaceDE w:val="0"/>
        <w:autoSpaceDN w:val="0"/>
        <w:adjustRightInd w:val="0"/>
        <w:spacing w:line="276" w:lineRule="auto"/>
        <w:ind w:firstLine="0"/>
        <w:rPr>
          <w:rFonts w:ascii="Tahoma" w:hAnsi="Tahoma" w:cs="Tahoma"/>
          <w:sz w:val="24"/>
          <w:szCs w:val="24"/>
          <w:lang w:val="es-CO"/>
        </w:rPr>
      </w:pPr>
    </w:p>
    <w:p w14:paraId="25FD601E" w14:textId="6F938FFE" w:rsidR="00F23518" w:rsidRDefault="00F23518">
      <w:pPr>
        <w:spacing w:after="160"/>
        <w:ind w:firstLine="0"/>
        <w:jc w:val="left"/>
        <w:rPr>
          <w:rFonts w:ascii="Tahoma" w:hAnsi="Tahoma" w:cs="Tahoma"/>
          <w:sz w:val="24"/>
          <w:szCs w:val="24"/>
          <w:lang w:val="es-CO"/>
        </w:rPr>
      </w:pPr>
      <w:r>
        <w:rPr>
          <w:rFonts w:ascii="Tahoma" w:hAnsi="Tahoma" w:cs="Tahoma"/>
          <w:sz w:val="24"/>
          <w:szCs w:val="24"/>
          <w:lang w:val="es-CO"/>
        </w:rPr>
        <w:br w:type="page"/>
      </w:r>
    </w:p>
    <w:p w14:paraId="5ECC9C6C" w14:textId="77777777" w:rsidR="00F23518" w:rsidRPr="00F23518" w:rsidRDefault="00F23518" w:rsidP="00F23518">
      <w:pPr>
        <w:keepNext/>
        <w:spacing w:line="240" w:lineRule="auto"/>
        <w:ind w:firstLine="0"/>
        <w:jc w:val="center"/>
        <w:outlineLvl w:val="2"/>
        <w:rPr>
          <w:rFonts w:ascii="Arial" w:eastAsia="Times New Roman" w:hAnsi="Arial" w:cs="Arial"/>
          <w:b/>
          <w:sz w:val="24"/>
          <w:szCs w:val="24"/>
          <w:lang w:val="es-ES_tradnl" w:eastAsia="es-ES"/>
        </w:rPr>
      </w:pPr>
      <w:r w:rsidRPr="00F23518">
        <w:rPr>
          <w:rFonts w:ascii="Arial" w:eastAsia="Times New Roman" w:hAnsi="Arial" w:cs="Arial"/>
          <w:b/>
          <w:sz w:val="24"/>
          <w:szCs w:val="24"/>
          <w:lang w:val="es-ES_tradnl" w:eastAsia="es-ES"/>
        </w:rPr>
        <w:lastRenderedPageBreak/>
        <w:t>TRIBUNAL SUPERIOR DEL DISTRITO JUDICIAL</w:t>
      </w:r>
    </w:p>
    <w:p w14:paraId="6A99B658" w14:textId="77777777" w:rsidR="00F23518" w:rsidRPr="00F23518" w:rsidRDefault="00F23518" w:rsidP="00F23518">
      <w:pPr>
        <w:spacing w:line="240" w:lineRule="auto"/>
        <w:ind w:firstLine="0"/>
        <w:jc w:val="center"/>
        <w:rPr>
          <w:rFonts w:ascii="Arial" w:eastAsia="Calibri" w:hAnsi="Arial" w:cs="Arial"/>
          <w:b/>
          <w:sz w:val="24"/>
          <w:szCs w:val="24"/>
          <w:lang w:val="es-CO"/>
        </w:rPr>
      </w:pPr>
    </w:p>
    <w:p w14:paraId="25F54961" w14:textId="77777777" w:rsidR="00F23518" w:rsidRPr="00F23518" w:rsidRDefault="00F23518" w:rsidP="00F23518">
      <w:pPr>
        <w:spacing w:line="240" w:lineRule="auto"/>
        <w:ind w:firstLine="0"/>
        <w:jc w:val="center"/>
        <w:rPr>
          <w:rFonts w:ascii="Arial" w:eastAsia="Calibri" w:hAnsi="Arial" w:cs="Arial"/>
          <w:b/>
          <w:sz w:val="24"/>
          <w:szCs w:val="24"/>
          <w:lang w:val="es-CO"/>
        </w:rPr>
      </w:pPr>
      <w:r w:rsidRPr="00F23518">
        <w:rPr>
          <w:rFonts w:ascii="Arial" w:eastAsia="Calibri" w:hAnsi="Arial" w:cs="Arial"/>
          <w:b/>
          <w:sz w:val="24"/>
          <w:szCs w:val="24"/>
          <w:lang w:val="es-CO"/>
        </w:rPr>
        <w:t>SALA LABORAL</w:t>
      </w:r>
    </w:p>
    <w:p w14:paraId="4E0CC7EF" w14:textId="77777777" w:rsidR="00F23518" w:rsidRPr="00F23518" w:rsidRDefault="00F23518" w:rsidP="00F23518">
      <w:pPr>
        <w:spacing w:line="240" w:lineRule="auto"/>
        <w:ind w:firstLine="0"/>
        <w:jc w:val="center"/>
        <w:rPr>
          <w:rFonts w:ascii="Arial" w:eastAsia="Times New Roman" w:hAnsi="Arial" w:cs="Arial"/>
          <w:b/>
          <w:sz w:val="24"/>
          <w:szCs w:val="24"/>
          <w:lang w:val="es-ES_tradnl" w:eastAsia="es-ES"/>
        </w:rPr>
      </w:pPr>
    </w:p>
    <w:p w14:paraId="5B5EF06B" w14:textId="77777777" w:rsidR="00F23518" w:rsidRPr="00F23518" w:rsidRDefault="00F23518" w:rsidP="00F23518">
      <w:pPr>
        <w:spacing w:line="240" w:lineRule="auto"/>
        <w:ind w:firstLine="0"/>
        <w:jc w:val="center"/>
        <w:rPr>
          <w:rFonts w:ascii="Arial" w:eastAsia="Times New Roman" w:hAnsi="Arial" w:cs="Arial"/>
          <w:sz w:val="24"/>
          <w:szCs w:val="24"/>
          <w:lang w:val="es-ES_tradnl" w:eastAsia="es-ES"/>
        </w:rPr>
      </w:pPr>
      <w:r w:rsidRPr="00F23518">
        <w:rPr>
          <w:rFonts w:ascii="Arial" w:eastAsia="Times New Roman" w:hAnsi="Arial" w:cs="Arial"/>
          <w:sz w:val="24"/>
          <w:szCs w:val="24"/>
          <w:lang w:val="es-ES_tradnl" w:eastAsia="es-ES"/>
        </w:rPr>
        <w:t>Diciembre 10 de 2020</w:t>
      </w:r>
    </w:p>
    <w:p w14:paraId="643A157B" w14:textId="77777777" w:rsidR="00F23518" w:rsidRPr="00F23518" w:rsidRDefault="00F23518" w:rsidP="00F23518">
      <w:pPr>
        <w:spacing w:line="240" w:lineRule="auto"/>
        <w:ind w:firstLine="0"/>
        <w:jc w:val="center"/>
        <w:rPr>
          <w:rFonts w:ascii="Arial" w:eastAsia="Times New Roman" w:hAnsi="Arial" w:cs="Arial"/>
          <w:b/>
          <w:sz w:val="24"/>
          <w:szCs w:val="24"/>
          <w:lang w:val="es-ES_tradnl" w:eastAsia="es-ES"/>
        </w:rPr>
      </w:pPr>
    </w:p>
    <w:p w14:paraId="2356FD02" w14:textId="77777777" w:rsidR="00F23518" w:rsidRPr="00F23518" w:rsidRDefault="00F23518" w:rsidP="00F23518">
      <w:pPr>
        <w:spacing w:line="240" w:lineRule="auto"/>
        <w:ind w:firstLine="0"/>
        <w:jc w:val="center"/>
        <w:rPr>
          <w:rFonts w:ascii="Arial" w:eastAsia="Times New Roman" w:hAnsi="Arial" w:cs="Arial"/>
          <w:b/>
          <w:sz w:val="24"/>
          <w:szCs w:val="24"/>
          <w:lang w:val="es-ES_tradnl" w:eastAsia="es-ES"/>
        </w:rPr>
      </w:pPr>
    </w:p>
    <w:p w14:paraId="5B34E9BA" w14:textId="77777777" w:rsidR="00F23518" w:rsidRPr="00F23518" w:rsidRDefault="00F23518" w:rsidP="00F23518">
      <w:pPr>
        <w:spacing w:line="240" w:lineRule="auto"/>
        <w:ind w:firstLine="0"/>
        <w:jc w:val="center"/>
        <w:rPr>
          <w:rFonts w:ascii="Arial" w:eastAsia="Times New Roman" w:hAnsi="Arial" w:cs="Arial"/>
          <w:b/>
          <w:sz w:val="24"/>
          <w:szCs w:val="24"/>
          <w:lang w:val="es-ES_tradnl" w:eastAsia="es-ES"/>
        </w:rPr>
      </w:pPr>
      <w:r w:rsidRPr="00F23518">
        <w:rPr>
          <w:rFonts w:ascii="Arial" w:eastAsia="Times New Roman" w:hAnsi="Arial" w:cs="Arial"/>
          <w:b/>
          <w:sz w:val="24"/>
          <w:szCs w:val="24"/>
          <w:lang w:val="es-ES_tradnl" w:eastAsia="es-ES"/>
        </w:rPr>
        <w:t xml:space="preserve">MAGISTRADO: JULIO CÉSAR SALAZAR MUÑOZ </w:t>
      </w:r>
    </w:p>
    <w:p w14:paraId="17F760A9" w14:textId="77777777" w:rsidR="00F23518" w:rsidRPr="00F23518" w:rsidRDefault="00F23518" w:rsidP="00F23518">
      <w:pPr>
        <w:spacing w:line="240" w:lineRule="auto"/>
        <w:ind w:firstLine="0"/>
        <w:jc w:val="center"/>
        <w:rPr>
          <w:rFonts w:ascii="Arial" w:eastAsia="Times New Roman" w:hAnsi="Arial" w:cs="Arial"/>
          <w:b/>
          <w:sz w:val="24"/>
          <w:szCs w:val="24"/>
          <w:lang w:val="es-ES_tradnl" w:eastAsia="es-ES"/>
        </w:rPr>
      </w:pPr>
    </w:p>
    <w:p w14:paraId="0843EFF1" w14:textId="77777777" w:rsidR="00F23518" w:rsidRPr="00F23518" w:rsidRDefault="00F23518" w:rsidP="00F23518">
      <w:pPr>
        <w:spacing w:line="240" w:lineRule="auto"/>
        <w:ind w:firstLine="0"/>
        <w:jc w:val="center"/>
        <w:rPr>
          <w:rFonts w:ascii="Arial" w:eastAsia="Times New Roman" w:hAnsi="Arial" w:cs="Arial"/>
          <w:b/>
          <w:sz w:val="24"/>
          <w:szCs w:val="24"/>
          <w:lang w:val="es-ES_tradnl" w:eastAsia="es-ES"/>
        </w:rPr>
      </w:pPr>
    </w:p>
    <w:p w14:paraId="553238D5" w14:textId="77777777" w:rsidR="00F23518" w:rsidRPr="00F23518" w:rsidRDefault="00F23518" w:rsidP="00F23518">
      <w:pPr>
        <w:spacing w:line="276" w:lineRule="auto"/>
        <w:ind w:firstLine="0"/>
        <w:jc w:val="center"/>
        <w:rPr>
          <w:rFonts w:ascii="Arial" w:eastAsia="Times New Roman" w:hAnsi="Arial" w:cs="Arial"/>
          <w:b/>
          <w:sz w:val="24"/>
          <w:szCs w:val="24"/>
          <w:u w:val="single"/>
          <w:lang w:val="es-ES_tradnl" w:eastAsia="es-ES"/>
        </w:rPr>
      </w:pPr>
      <w:r w:rsidRPr="00F23518">
        <w:rPr>
          <w:rFonts w:ascii="Arial" w:eastAsia="Times New Roman" w:hAnsi="Arial" w:cs="Arial"/>
          <w:b/>
          <w:sz w:val="24"/>
          <w:szCs w:val="24"/>
          <w:u w:val="single"/>
          <w:lang w:val="es-ES_tradnl" w:eastAsia="es-ES"/>
        </w:rPr>
        <w:t>ACLARACIÓN DE VOTO</w:t>
      </w:r>
    </w:p>
    <w:p w14:paraId="02BB2577" w14:textId="77777777" w:rsidR="00F23518" w:rsidRPr="00F23518" w:rsidRDefault="00F23518" w:rsidP="00F23518">
      <w:pPr>
        <w:suppressAutoHyphens/>
        <w:spacing w:line="276" w:lineRule="auto"/>
        <w:ind w:firstLine="0"/>
        <w:rPr>
          <w:rFonts w:ascii="Arial" w:eastAsia="Times New Roman" w:hAnsi="Arial" w:cs="Arial"/>
          <w:sz w:val="24"/>
          <w:szCs w:val="24"/>
          <w:lang w:val="es-ES_tradnl" w:eastAsia="es-ES"/>
        </w:rPr>
      </w:pPr>
    </w:p>
    <w:p w14:paraId="6098F0CA" w14:textId="77777777" w:rsidR="00F23518" w:rsidRPr="00F23518" w:rsidRDefault="00F23518" w:rsidP="00F23518">
      <w:pPr>
        <w:suppressAutoHyphens/>
        <w:spacing w:line="276" w:lineRule="auto"/>
        <w:ind w:firstLine="0"/>
        <w:rPr>
          <w:rFonts w:ascii="Arial" w:eastAsia="Times New Roman" w:hAnsi="Arial" w:cs="Arial"/>
          <w:sz w:val="24"/>
          <w:szCs w:val="24"/>
          <w:lang w:eastAsia="es-ES"/>
        </w:rPr>
      </w:pPr>
    </w:p>
    <w:p w14:paraId="665A55D1" w14:textId="77777777" w:rsidR="00F23518" w:rsidRPr="00F23518" w:rsidRDefault="00F23518" w:rsidP="00F23518">
      <w:pPr>
        <w:spacing w:line="276" w:lineRule="auto"/>
        <w:ind w:firstLine="0"/>
        <w:rPr>
          <w:rFonts w:ascii="Arial" w:eastAsia="Times New Roman" w:hAnsi="Arial" w:cs="Arial"/>
          <w:sz w:val="24"/>
          <w:szCs w:val="24"/>
          <w:lang w:eastAsia="es-ES"/>
        </w:rPr>
      </w:pPr>
      <w:r w:rsidRPr="00F23518">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23518">
        <w:rPr>
          <w:rFonts w:ascii="Arial" w:eastAsia="Times New Roman" w:hAnsi="Arial" w:cs="Arial"/>
          <w:b/>
          <w:sz w:val="24"/>
          <w:szCs w:val="24"/>
          <w:lang w:eastAsia="es-ES"/>
        </w:rPr>
        <w:t>EXORTAR</w:t>
      </w:r>
      <w:proofErr w:type="spellEnd"/>
      <w:r w:rsidRPr="00F23518">
        <w:rPr>
          <w:rFonts w:ascii="Arial" w:eastAsia="Times New Roman" w:hAnsi="Arial" w:cs="Arial"/>
          <w:sz w:val="24"/>
          <w:szCs w:val="24"/>
          <w:lang w:eastAsia="es-ES"/>
        </w:rPr>
        <w:t xml:space="preserve"> (sic) a la </w:t>
      </w:r>
      <w:r w:rsidRPr="00F23518">
        <w:rPr>
          <w:rFonts w:ascii="Arial" w:eastAsia="Times New Roman" w:hAnsi="Arial" w:cs="Arial"/>
          <w:b/>
          <w:sz w:val="24"/>
          <w:szCs w:val="24"/>
          <w:lang w:eastAsia="es-ES"/>
        </w:rPr>
        <w:t xml:space="preserve">SALA LABORAL DEL TRIBUNAL SUPERIOR DEL DISTRITO JUDICIAL DE PEREIRA </w:t>
      </w:r>
      <w:r w:rsidRPr="00F23518">
        <w:rPr>
          <w:rFonts w:ascii="Arial" w:eastAsia="Times New Roman" w:hAnsi="Arial" w:cs="Arial"/>
          <w:sz w:val="24"/>
          <w:szCs w:val="24"/>
          <w:lang w:eastAsia="es-ES"/>
        </w:rPr>
        <w:t>para que en lo sucesivo acate el precedente judicial emanado de esta Corporación”.</w:t>
      </w:r>
      <w:bookmarkStart w:id="0" w:name="_GoBack"/>
      <w:bookmarkEnd w:id="0"/>
    </w:p>
    <w:p w14:paraId="329B1B01" w14:textId="77777777" w:rsidR="00F23518" w:rsidRPr="00F23518" w:rsidRDefault="00F23518" w:rsidP="00F23518">
      <w:pPr>
        <w:spacing w:line="276" w:lineRule="auto"/>
        <w:ind w:firstLine="0"/>
        <w:rPr>
          <w:rFonts w:ascii="Arial" w:eastAsia="Times New Roman" w:hAnsi="Arial" w:cs="Arial"/>
          <w:sz w:val="24"/>
          <w:szCs w:val="24"/>
          <w:lang w:eastAsia="es-ES"/>
        </w:rPr>
      </w:pPr>
    </w:p>
    <w:p w14:paraId="0367B44F" w14:textId="77777777" w:rsidR="00F23518" w:rsidRPr="00F23518" w:rsidRDefault="00F23518" w:rsidP="00F23518">
      <w:pPr>
        <w:spacing w:line="276" w:lineRule="auto"/>
        <w:ind w:firstLine="0"/>
        <w:rPr>
          <w:rFonts w:ascii="Arial" w:eastAsia="Times New Roman" w:hAnsi="Arial" w:cs="Arial"/>
          <w:sz w:val="24"/>
          <w:szCs w:val="24"/>
          <w:lang w:eastAsia="es-ES"/>
        </w:rPr>
      </w:pPr>
      <w:r w:rsidRPr="00F23518">
        <w:rPr>
          <w:rFonts w:ascii="Arial" w:eastAsia="Times New Roman" w:hAnsi="Arial" w:cs="Arial"/>
          <w:sz w:val="24"/>
          <w:szCs w:val="24"/>
          <w:lang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C7CDDFE" w14:textId="77777777" w:rsidR="00F23518" w:rsidRPr="00F23518" w:rsidRDefault="00F23518" w:rsidP="00F23518">
      <w:pPr>
        <w:spacing w:line="276" w:lineRule="auto"/>
        <w:ind w:firstLine="0"/>
        <w:rPr>
          <w:rFonts w:ascii="Arial" w:eastAsia="Times New Roman" w:hAnsi="Arial" w:cs="Arial"/>
          <w:sz w:val="24"/>
          <w:szCs w:val="24"/>
          <w:lang w:eastAsia="es-ES"/>
        </w:rPr>
      </w:pPr>
    </w:p>
    <w:p w14:paraId="1D5D21F5" w14:textId="77777777" w:rsidR="00F23518" w:rsidRPr="00F23518" w:rsidRDefault="00F23518" w:rsidP="00F23518">
      <w:pPr>
        <w:spacing w:line="276" w:lineRule="auto"/>
        <w:ind w:firstLine="0"/>
        <w:rPr>
          <w:rFonts w:ascii="Arial" w:eastAsia="Times New Roman" w:hAnsi="Arial" w:cs="Arial"/>
          <w:b/>
          <w:sz w:val="24"/>
          <w:szCs w:val="24"/>
          <w:lang w:eastAsia="es-ES"/>
        </w:rPr>
      </w:pPr>
      <w:r w:rsidRPr="00F23518">
        <w:rPr>
          <w:rFonts w:ascii="Arial" w:eastAsia="Times New Roman" w:hAnsi="Arial" w:cs="Arial"/>
          <w:b/>
          <w:sz w:val="24"/>
          <w:szCs w:val="24"/>
          <w:lang w:eastAsia="es-ES"/>
        </w:rPr>
        <w:t>ANÁLISIS JURÍDICO DE LOS HECHOS DEBATIDOS EN LOS CASOS DE TRASLADOS ENTRE REGÍMENES</w:t>
      </w:r>
    </w:p>
    <w:p w14:paraId="18EC6ED3" w14:textId="77777777" w:rsidR="00F23518" w:rsidRPr="00F23518" w:rsidRDefault="00F23518" w:rsidP="00F23518">
      <w:pPr>
        <w:spacing w:line="276" w:lineRule="auto"/>
        <w:ind w:firstLine="0"/>
        <w:rPr>
          <w:rFonts w:ascii="Arial" w:eastAsia="Times New Roman" w:hAnsi="Arial" w:cs="Arial"/>
          <w:sz w:val="24"/>
          <w:szCs w:val="24"/>
          <w:lang w:eastAsia="es-ES"/>
        </w:rPr>
      </w:pPr>
    </w:p>
    <w:p w14:paraId="41645EAF" w14:textId="77777777" w:rsidR="00F23518" w:rsidRPr="00F23518" w:rsidRDefault="00F23518" w:rsidP="00F23518">
      <w:pPr>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23518">
        <w:rPr>
          <w:rFonts w:ascii="Arial" w:eastAsia="Times New Roman" w:hAnsi="Arial" w:cs="Arial"/>
          <w:spacing w:val="-2"/>
          <w:sz w:val="24"/>
          <w:szCs w:val="24"/>
          <w:lang w:val="es-ES_tradnl" w:eastAsia="es-ES"/>
        </w:rPr>
        <w:t>RAIS</w:t>
      </w:r>
      <w:proofErr w:type="spellEnd"/>
      <w:r w:rsidRPr="00F23518">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429124BC"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553B0CDF"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lastRenderedPageBreak/>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569B947"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53F5B2B5"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Como quiera que esta posición se </w:t>
      </w:r>
      <w:proofErr w:type="gramStart"/>
      <w:r w:rsidRPr="00F23518">
        <w:rPr>
          <w:rFonts w:ascii="Arial" w:eastAsia="Times New Roman" w:hAnsi="Arial" w:cs="Arial"/>
          <w:spacing w:val="-2"/>
          <w:sz w:val="24"/>
          <w:szCs w:val="24"/>
          <w:lang w:val="es-ES_tradnl" w:eastAsia="es-ES"/>
        </w:rPr>
        <w:t>separa</w:t>
      </w:r>
      <w:proofErr w:type="gramEnd"/>
      <w:r w:rsidRPr="00F23518">
        <w:rPr>
          <w:rFonts w:ascii="Arial" w:eastAsia="Times New Roman" w:hAnsi="Arial" w:cs="Arial"/>
          <w:spacing w:val="-2"/>
          <w:sz w:val="24"/>
          <w:szCs w:val="24"/>
          <w:lang w:val="es-ES_tradnl" w:eastAsia="es-ES"/>
        </w:rPr>
        <w:t xml:space="preserve"> expresamente de la línea actual de la Corte Suprema de Justicia, considero necesario </w:t>
      </w:r>
      <w:r w:rsidRPr="00F23518">
        <w:rPr>
          <w:rFonts w:ascii="Arial" w:eastAsia="Times New Roman" w:hAnsi="Arial" w:cs="Arial"/>
          <w:iCs/>
          <w:sz w:val="24"/>
          <w:szCs w:val="24"/>
          <w:lang w:val="es-ES_tradnl" w:eastAsia="es-ES"/>
        </w:rPr>
        <w:t>discurrir sobre los 8 temas jurídicos que a continuación se desarrollan:</w:t>
      </w:r>
    </w:p>
    <w:p w14:paraId="13D5A266"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05C3D1F7" w14:textId="77777777" w:rsidR="00F23518" w:rsidRPr="00F23518" w:rsidRDefault="00F23518" w:rsidP="00F23518">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F23518">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445A98F8"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62AB2A53" w14:textId="77777777" w:rsidR="00F23518" w:rsidRPr="00F23518" w:rsidRDefault="00F23518" w:rsidP="00F23518">
      <w:pPr>
        <w:spacing w:line="276" w:lineRule="auto"/>
        <w:ind w:right="51" w:firstLine="0"/>
        <w:rPr>
          <w:rFonts w:ascii="Arial" w:eastAsia="Times New Roman" w:hAnsi="Arial" w:cs="Arial"/>
          <w:spacing w:val="-2"/>
          <w:sz w:val="24"/>
          <w:szCs w:val="24"/>
          <w:lang w:val="es-ES_tradnl" w:eastAsia="es-ES"/>
        </w:rPr>
      </w:pPr>
      <w:r w:rsidRPr="00F23518">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B838FE3"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6133DA38" w14:textId="77777777" w:rsidR="00F23518" w:rsidRPr="00F23518" w:rsidRDefault="00F23518" w:rsidP="00F23518">
      <w:pPr>
        <w:suppressAutoHyphens/>
        <w:spacing w:line="240" w:lineRule="auto"/>
        <w:ind w:left="426" w:right="420" w:firstLine="0"/>
        <w:rPr>
          <w:rFonts w:ascii="Arial" w:eastAsia="Times New Roman" w:hAnsi="Arial" w:cs="Arial"/>
          <w:spacing w:val="-2"/>
          <w:szCs w:val="24"/>
          <w:lang w:eastAsia="es-ES"/>
        </w:rPr>
      </w:pPr>
      <w:r w:rsidRPr="00F23518">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F23518">
        <w:rPr>
          <w:rFonts w:ascii="Arial" w:eastAsia="Times New Roman" w:hAnsi="Arial" w:cs="Arial"/>
          <w:b/>
          <w:bCs/>
          <w:spacing w:val="-2"/>
          <w:szCs w:val="24"/>
          <w:lang w:eastAsia="es-ES"/>
        </w:rPr>
        <w:t>(i)</w:t>
      </w:r>
      <w:r w:rsidRPr="00F23518">
        <w:rPr>
          <w:rFonts w:ascii="Arial" w:eastAsia="Times New Roman" w:hAnsi="Arial" w:cs="Arial"/>
          <w:spacing w:val="-2"/>
          <w:szCs w:val="24"/>
          <w:lang w:eastAsia="es-ES"/>
        </w:rPr>
        <w:t> de forma explícita las razones por las cuales se separa de aquellos, y </w:t>
      </w:r>
      <w:r w:rsidRPr="00F23518">
        <w:rPr>
          <w:rFonts w:ascii="Arial" w:eastAsia="Times New Roman" w:hAnsi="Arial" w:cs="Arial"/>
          <w:b/>
          <w:bCs/>
          <w:spacing w:val="-2"/>
          <w:szCs w:val="24"/>
          <w:lang w:eastAsia="es-ES"/>
        </w:rPr>
        <w:t>(ii)</w:t>
      </w:r>
      <w:r w:rsidRPr="00F23518">
        <w:rPr>
          <w:rFonts w:ascii="Arial" w:eastAsia="Times New Roman" w:hAnsi="Arial" w:cs="Arial"/>
          <w:spacing w:val="-2"/>
          <w:szCs w:val="24"/>
          <w:lang w:eastAsia="es-ES"/>
        </w:rPr>
        <w:t> demuestre con suficiencia que su interpretación aporta un mejor desarrollo a los derechos y principios constitucionales.</w:t>
      </w:r>
      <w:bookmarkStart w:id="1" w:name="_ftnref33"/>
      <w:r w:rsidRPr="00F23518">
        <w:rPr>
          <w:rFonts w:ascii="Arial" w:eastAsia="Times New Roman" w:hAnsi="Arial" w:cs="Arial"/>
          <w:spacing w:val="-2"/>
          <w:szCs w:val="24"/>
          <w:lang w:eastAsia="es-ES"/>
        </w:rPr>
        <w:t>”</w:t>
      </w:r>
      <w:bookmarkEnd w:id="1"/>
    </w:p>
    <w:p w14:paraId="1D477F9F" w14:textId="77777777" w:rsidR="00F23518" w:rsidRPr="00F23518" w:rsidRDefault="00F23518" w:rsidP="00F23518">
      <w:pPr>
        <w:suppressAutoHyphens/>
        <w:spacing w:line="240" w:lineRule="auto"/>
        <w:ind w:left="426" w:right="420" w:firstLine="0"/>
        <w:rPr>
          <w:rFonts w:ascii="Arial" w:eastAsia="Times New Roman" w:hAnsi="Arial" w:cs="Arial"/>
          <w:spacing w:val="-2"/>
          <w:szCs w:val="24"/>
          <w:lang w:eastAsia="es-ES"/>
        </w:rPr>
      </w:pPr>
    </w:p>
    <w:p w14:paraId="5AF7B21B" w14:textId="77777777" w:rsidR="00F23518" w:rsidRPr="00F23518" w:rsidRDefault="00F23518" w:rsidP="00F23518">
      <w:pPr>
        <w:suppressAutoHyphens/>
        <w:spacing w:line="240" w:lineRule="auto"/>
        <w:ind w:left="426" w:right="420" w:firstLine="0"/>
        <w:rPr>
          <w:rFonts w:ascii="Arial" w:eastAsia="Times New Roman" w:hAnsi="Arial" w:cs="Arial"/>
          <w:spacing w:val="-2"/>
          <w:szCs w:val="24"/>
          <w:lang w:eastAsia="es-ES"/>
        </w:rPr>
      </w:pPr>
      <w:r w:rsidRPr="00F23518">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23518">
        <w:rPr>
          <w:rFonts w:ascii="Arial" w:eastAsia="Times New Roman" w:hAnsi="Arial" w:cs="Arial"/>
          <w:b/>
          <w:spacing w:val="-2"/>
          <w:szCs w:val="24"/>
          <w:lang w:val="es-CO" w:eastAsia="es-ES"/>
        </w:rPr>
        <w:t>sin exponer las razones jurídicas que justifique el cambio de  jurisprudencia</w:t>
      </w:r>
      <w:r w:rsidRPr="00F23518">
        <w:rPr>
          <w:rFonts w:ascii="Arial" w:eastAsia="Times New Roman" w:hAnsi="Arial" w:cs="Arial"/>
          <w:spacing w:val="-2"/>
          <w:szCs w:val="24"/>
          <w:lang w:val="es-CO" w:eastAsia="es-ES"/>
        </w:rPr>
        <w:t>.” (Negrillas fuera del original)</w:t>
      </w:r>
      <w:r w:rsidRPr="00F23518">
        <w:rPr>
          <w:rFonts w:ascii="Arial" w:eastAsia="Times New Roman" w:hAnsi="Arial" w:cs="Arial"/>
          <w:spacing w:val="-2"/>
          <w:szCs w:val="24"/>
          <w:lang w:eastAsia="es-ES"/>
        </w:rPr>
        <w:t xml:space="preserve"> </w:t>
      </w:r>
    </w:p>
    <w:p w14:paraId="6B788A4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r w:rsidRPr="00F23518">
        <w:rPr>
          <w:rFonts w:ascii="Arial" w:eastAsia="Times New Roman" w:hAnsi="Arial" w:cs="Arial"/>
          <w:spacing w:val="-2"/>
          <w:sz w:val="24"/>
          <w:szCs w:val="24"/>
          <w:lang w:eastAsia="es-ES"/>
        </w:rPr>
        <w:t> </w:t>
      </w:r>
    </w:p>
    <w:p w14:paraId="0A5CAE4B"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r w:rsidRPr="00F23518">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0971C3C" w14:textId="77777777" w:rsidR="00F23518" w:rsidRPr="00F23518" w:rsidRDefault="00F23518" w:rsidP="00F23518">
      <w:pPr>
        <w:suppressAutoHyphens/>
        <w:spacing w:line="276" w:lineRule="auto"/>
        <w:ind w:firstLine="0"/>
        <w:rPr>
          <w:rFonts w:ascii="Arial" w:eastAsia="Times New Roman" w:hAnsi="Arial" w:cs="Arial"/>
          <w:b/>
          <w:spacing w:val="-2"/>
          <w:sz w:val="24"/>
          <w:szCs w:val="24"/>
          <w:lang w:val="es-ES_tradnl" w:eastAsia="es-ES"/>
        </w:rPr>
      </w:pPr>
    </w:p>
    <w:p w14:paraId="6022EAFC" w14:textId="77777777" w:rsidR="00F23518" w:rsidRPr="00F23518" w:rsidRDefault="00F23518" w:rsidP="00F23518">
      <w:pPr>
        <w:numPr>
          <w:ilvl w:val="0"/>
          <w:numId w:val="8"/>
        </w:numPr>
        <w:suppressAutoHyphens/>
        <w:spacing w:line="276" w:lineRule="auto"/>
        <w:ind w:left="567" w:hanging="567"/>
        <w:rPr>
          <w:rFonts w:ascii="Arial" w:eastAsia="Times New Roman" w:hAnsi="Arial" w:cs="Arial"/>
          <w:spacing w:val="-2"/>
          <w:sz w:val="24"/>
          <w:szCs w:val="24"/>
          <w:lang w:val="es-ES_tradnl" w:eastAsia="es-ES"/>
        </w:rPr>
      </w:pPr>
      <w:r w:rsidRPr="00F23518">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14:paraId="369DA07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5820A8D3" w14:textId="77777777" w:rsidR="00F23518" w:rsidRPr="00F23518" w:rsidRDefault="00F23518" w:rsidP="00F23518">
      <w:pPr>
        <w:suppressAutoHyphens/>
        <w:spacing w:line="276" w:lineRule="auto"/>
        <w:ind w:firstLine="0"/>
        <w:rPr>
          <w:rFonts w:ascii="Arial" w:eastAsia="Times New Roman" w:hAnsi="Arial" w:cs="Arial"/>
          <w:iCs/>
          <w:sz w:val="24"/>
          <w:szCs w:val="24"/>
          <w:lang w:val="es-ES_tradnl" w:eastAsia="es-ES"/>
        </w:rPr>
      </w:pPr>
      <w:r w:rsidRPr="00F23518">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F23518">
        <w:rPr>
          <w:rFonts w:ascii="Arial" w:eastAsia="Times New Roman" w:hAnsi="Arial" w:cs="Arial"/>
          <w:iCs/>
          <w:sz w:val="24"/>
          <w:szCs w:val="24"/>
          <w:lang w:val="es-ES_tradnl" w:eastAsia="es-ES"/>
        </w:rPr>
        <w:t xml:space="preserve"> Sala de Casación Laboral contenida en las sentencias </w:t>
      </w:r>
      <w:proofErr w:type="spellStart"/>
      <w:r w:rsidRPr="00F23518">
        <w:rPr>
          <w:rFonts w:ascii="Arial" w:eastAsia="Times New Roman" w:hAnsi="Arial" w:cs="Arial"/>
          <w:iCs/>
          <w:sz w:val="24"/>
          <w:szCs w:val="24"/>
          <w:lang w:val="es-ES_tradnl" w:eastAsia="es-ES"/>
        </w:rPr>
        <w:t>SL1421</w:t>
      </w:r>
      <w:proofErr w:type="spellEnd"/>
      <w:r w:rsidRPr="00F23518">
        <w:rPr>
          <w:rFonts w:ascii="Arial" w:eastAsia="Times New Roman" w:hAnsi="Arial" w:cs="Arial"/>
          <w:iCs/>
          <w:sz w:val="24"/>
          <w:szCs w:val="24"/>
          <w:lang w:val="es-ES_tradnl" w:eastAsia="es-ES"/>
        </w:rPr>
        <w:t xml:space="preserve">-2019, </w:t>
      </w:r>
      <w:proofErr w:type="spellStart"/>
      <w:r w:rsidRPr="00F23518">
        <w:rPr>
          <w:rFonts w:ascii="Arial" w:eastAsia="Times New Roman" w:hAnsi="Arial" w:cs="Arial"/>
          <w:iCs/>
          <w:sz w:val="24"/>
          <w:szCs w:val="24"/>
          <w:lang w:val="es-ES_tradnl" w:eastAsia="es-ES"/>
        </w:rPr>
        <w:t>SL1452</w:t>
      </w:r>
      <w:proofErr w:type="spellEnd"/>
      <w:r w:rsidRPr="00F23518">
        <w:rPr>
          <w:rFonts w:ascii="Arial" w:eastAsia="Times New Roman" w:hAnsi="Arial" w:cs="Arial"/>
          <w:iCs/>
          <w:sz w:val="24"/>
          <w:szCs w:val="24"/>
          <w:lang w:val="es-ES_tradnl" w:eastAsia="es-ES"/>
        </w:rPr>
        <w:t>-</w:t>
      </w:r>
      <w:r w:rsidRPr="00F23518">
        <w:rPr>
          <w:rFonts w:ascii="Arial" w:eastAsia="Times New Roman" w:hAnsi="Arial" w:cs="Arial"/>
          <w:iCs/>
          <w:sz w:val="24"/>
          <w:szCs w:val="24"/>
          <w:lang w:val="es-ES_tradnl" w:eastAsia="es-ES"/>
        </w:rPr>
        <w:lastRenderedPageBreak/>
        <w:t xml:space="preserve">2019, </w:t>
      </w:r>
      <w:proofErr w:type="spellStart"/>
      <w:r w:rsidRPr="00F23518">
        <w:rPr>
          <w:rFonts w:ascii="Arial" w:eastAsia="Times New Roman" w:hAnsi="Arial" w:cs="Arial"/>
          <w:iCs/>
          <w:sz w:val="24"/>
          <w:szCs w:val="24"/>
          <w:lang w:val="es-ES_tradnl" w:eastAsia="es-ES"/>
        </w:rPr>
        <w:t>SL1688</w:t>
      </w:r>
      <w:proofErr w:type="spellEnd"/>
      <w:r w:rsidRPr="00F23518">
        <w:rPr>
          <w:rFonts w:ascii="Arial" w:eastAsia="Times New Roman" w:hAnsi="Arial" w:cs="Arial"/>
          <w:iCs/>
          <w:sz w:val="24"/>
          <w:szCs w:val="24"/>
          <w:lang w:val="es-ES_tradnl" w:eastAsia="es-ES"/>
        </w:rPr>
        <w:t xml:space="preserve">-2019 y </w:t>
      </w:r>
      <w:proofErr w:type="spellStart"/>
      <w:r w:rsidRPr="00F23518">
        <w:rPr>
          <w:rFonts w:ascii="Arial" w:eastAsia="Times New Roman" w:hAnsi="Arial" w:cs="Arial"/>
          <w:iCs/>
          <w:sz w:val="24"/>
          <w:szCs w:val="24"/>
          <w:lang w:val="es-ES_tradnl" w:eastAsia="es-ES"/>
        </w:rPr>
        <w:t>SL1689</w:t>
      </w:r>
      <w:proofErr w:type="spellEnd"/>
      <w:r w:rsidRPr="00F23518">
        <w:rPr>
          <w:rFonts w:ascii="Arial" w:eastAsia="Times New Roman" w:hAnsi="Arial" w:cs="Arial"/>
          <w:iCs/>
          <w:sz w:val="24"/>
          <w:szCs w:val="24"/>
          <w:lang w:val="es-ES_tradnl" w:eastAsia="es-ES"/>
        </w:rPr>
        <w:t>-2019 que se concreta en los siguientes razonamientos:</w:t>
      </w:r>
    </w:p>
    <w:p w14:paraId="77F99312" w14:textId="77777777" w:rsidR="00F23518" w:rsidRPr="00F23518" w:rsidRDefault="00F23518" w:rsidP="00F23518">
      <w:pPr>
        <w:suppressAutoHyphens/>
        <w:spacing w:line="276" w:lineRule="auto"/>
        <w:ind w:firstLine="0"/>
        <w:rPr>
          <w:rFonts w:ascii="Arial" w:eastAsia="Times New Roman" w:hAnsi="Arial" w:cs="Arial"/>
          <w:iCs/>
          <w:sz w:val="24"/>
          <w:szCs w:val="24"/>
          <w:lang w:val="es-ES_tradnl" w:eastAsia="es-ES"/>
        </w:rPr>
      </w:pPr>
    </w:p>
    <w:p w14:paraId="3C8C135F" w14:textId="77777777" w:rsidR="00F23518" w:rsidRPr="00F23518" w:rsidRDefault="00F23518" w:rsidP="00F23518">
      <w:pPr>
        <w:numPr>
          <w:ilvl w:val="0"/>
          <w:numId w:val="6"/>
        </w:numPr>
        <w:suppressAutoHyphens/>
        <w:spacing w:line="276" w:lineRule="auto"/>
        <w:rPr>
          <w:rFonts w:ascii="Arial" w:eastAsia="Times New Roman" w:hAnsi="Arial" w:cs="Arial"/>
          <w:iCs/>
          <w:sz w:val="24"/>
          <w:szCs w:val="24"/>
          <w:lang w:val="es-ES_tradnl" w:eastAsia="es-ES"/>
        </w:rPr>
      </w:pPr>
      <w:r w:rsidRPr="00F23518">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4D00AD6" w14:textId="77777777" w:rsidR="00F23518" w:rsidRPr="00F23518" w:rsidRDefault="00F23518" w:rsidP="00F23518">
      <w:pPr>
        <w:suppressAutoHyphens/>
        <w:spacing w:line="276" w:lineRule="auto"/>
        <w:ind w:left="720" w:firstLine="0"/>
        <w:rPr>
          <w:rFonts w:ascii="Arial" w:eastAsia="Times New Roman" w:hAnsi="Arial" w:cs="Arial"/>
          <w:iCs/>
          <w:sz w:val="24"/>
          <w:szCs w:val="24"/>
          <w:lang w:val="es-ES_tradnl" w:eastAsia="es-ES"/>
        </w:rPr>
      </w:pPr>
    </w:p>
    <w:p w14:paraId="1C3CA017" w14:textId="77777777" w:rsidR="00F23518" w:rsidRPr="00F23518" w:rsidRDefault="00F23518" w:rsidP="00F23518">
      <w:pPr>
        <w:numPr>
          <w:ilvl w:val="0"/>
          <w:numId w:val="6"/>
        </w:numPr>
        <w:suppressAutoHyphens/>
        <w:spacing w:line="276" w:lineRule="auto"/>
        <w:rPr>
          <w:rFonts w:ascii="Arial" w:eastAsia="Times New Roman" w:hAnsi="Arial" w:cs="Arial"/>
          <w:i/>
          <w:iCs/>
          <w:sz w:val="24"/>
          <w:szCs w:val="24"/>
          <w:lang w:val="es-ES_tradnl" w:eastAsia="es-ES"/>
        </w:rPr>
      </w:pPr>
      <w:r w:rsidRPr="00F23518">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F23518">
        <w:rPr>
          <w:rFonts w:ascii="Arial" w:eastAsia="Times New Roman" w:hAnsi="Arial" w:cs="Arial"/>
          <w:iCs/>
          <w:sz w:val="24"/>
          <w:szCs w:val="24"/>
          <w:lang w:val="es-ES_tradnl" w:eastAsia="es-ES"/>
        </w:rPr>
        <w:t xml:space="preserve">, básicamente porque </w:t>
      </w:r>
      <w:r w:rsidRPr="00F23518">
        <w:rPr>
          <w:rFonts w:ascii="Arial" w:eastAsia="Times New Roman" w:hAnsi="Arial" w:cs="Arial"/>
          <w:i/>
          <w:iCs/>
          <w:sz w:val="24"/>
          <w:szCs w:val="24"/>
          <w:lang w:val="es-ES_tradnl" w:eastAsia="es-ES"/>
        </w:rPr>
        <w:t>“</w:t>
      </w:r>
      <w:r w:rsidRPr="00F23518">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23518">
        <w:rPr>
          <w:rFonts w:ascii="Arial" w:eastAsia="Calibri" w:hAnsi="Arial" w:cs="Arial"/>
          <w:i/>
          <w:spacing w:val="-4"/>
          <w:sz w:val="24"/>
          <w:szCs w:val="24"/>
          <w:lang w:val="es-CO"/>
        </w:rPr>
        <w:t xml:space="preserve">”. </w:t>
      </w:r>
      <w:r w:rsidRPr="00F23518">
        <w:rPr>
          <w:rFonts w:ascii="Arial" w:eastAsia="Calibri" w:hAnsi="Arial" w:cs="Arial"/>
          <w:spacing w:val="-4"/>
          <w:sz w:val="24"/>
          <w:szCs w:val="24"/>
          <w:lang w:val="es-CO"/>
        </w:rPr>
        <w:t>Deber cuyo nivel de exigencia se elevó con la expedición</w:t>
      </w:r>
      <w:r w:rsidRPr="00F23518">
        <w:rPr>
          <w:rFonts w:ascii="Arial" w:eastAsia="Calibri" w:hAnsi="Arial" w:cs="Arial"/>
          <w:sz w:val="24"/>
          <w:szCs w:val="24"/>
          <w:lang w:val="es-ES_tradnl"/>
        </w:rPr>
        <w:t xml:space="preserve"> de la Ley 1328 de 2009 y el Decreto 2241 de 2010, en la medida que </w:t>
      </w:r>
      <w:r w:rsidRPr="00F23518">
        <w:rPr>
          <w:rFonts w:ascii="Arial" w:eastAsia="Calibri" w:hAnsi="Arial" w:cs="Arial"/>
          <w:i/>
          <w:spacing w:val="-4"/>
          <w:sz w:val="24"/>
          <w:szCs w:val="24"/>
          <w:lang w:val="es-CO"/>
        </w:rPr>
        <w:t>“</w:t>
      </w:r>
      <w:r w:rsidRPr="00F23518">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F23518">
        <w:rPr>
          <w:rFonts w:ascii="Arial" w:eastAsia="Calibri" w:hAnsi="Arial" w:cs="Arial"/>
          <w:i/>
          <w:spacing w:val="-4"/>
          <w:sz w:val="24"/>
          <w:szCs w:val="24"/>
          <w:lang w:val="es-CO"/>
        </w:rPr>
        <w:t xml:space="preserve">”, </w:t>
      </w:r>
      <w:r w:rsidRPr="00F23518">
        <w:rPr>
          <w:rFonts w:ascii="Arial" w:eastAsia="Calibri" w:hAnsi="Arial" w:cs="Arial"/>
          <w:spacing w:val="-4"/>
          <w:sz w:val="24"/>
          <w:szCs w:val="24"/>
          <w:lang w:val="es-CO"/>
        </w:rPr>
        <w:t>llegando incluso</w:t>
      </w:r>
      <w:r w:rsidRPr="00F23518">
        <w:rPr>
          <w:rFonts w:ascii="Arial" w:eastAsia="Times New Roman" w:hAnsi="Arial" w:cs="Arial"/>
          <w:iCs/>
          <w:sz w:val="24"/>
          <w:szCs w:val="24"/>
          <w:lang w:val="es-ES_tradnl" w:eastAsia="es-ES"/>
        </w:rPr>
        <w:t xml:space="preserve"> a la exigencia de la doble asesoría prevista en </w:t>
      </w:r>
      <w:r w:rsidRPr="00F23518">
        <w:rPr>
          <w:rFonts w:ascii="Arial" w:eastAsia="Calibri" w:hAnsi="Arial" w:cs="Arial"/>
          <w:sz w:val="24"/>
          <w:szCs w:val="24"/>
          <w:lang w:val="es-ES_tradnl"/>
        </w:rPr>
        <w:t>la Ley 1748 de 2014, el Decreto 2071 de 2015 y la Circular Externa n.° 016 de 2016.</w:t>
      </w:r>
      <w:r w:rsidRPr="00F23518">
        <w:rPr>
          <w:rFonts w:ascii="Arial" w:eastAsia="Times New Roman" w:hAnsi="Arial" w:cs="Arial"/>
          <w:i/>
          <w:iCs/>
          <w:sz w:val="24"/>
          <w:szCs w:val="24"/>
          <w:lang w:val="es-ES_tradnl" w:eastAsia="es-ES"/>
        </w:rPr>
        <w:t xml:space="preserve"> </w:t>
      </w:r>
    </w:p>
    <w:p w14:paraId="5CD65EDB" w14:textId="77777777" w:rsidR="00F23518" w:rsidRPr="00F23518" w:rsidRDefault="00F23518" w:rsidP="00F23518">
      <w:pPr>
        <w:suppressAutoHyphens/>
        <w:spacing w:line="276" w:lineRule="auto"/>
        <w:ind w:firstLine="0"/>
        <w:rPr>
          <w:rFonts w:ascii="Arial" w:eastAsia="Times New Roman" w:hAnsi="Arial" w:cs="Arial"/>
          <w:i/>
          <w:iCs/>
          <w:sz w:val="24"/>
          <w:szCs w:val="24"/>
          <w:lang w:val="es-ES_tradnl" w:eastAsia="es-ES"/>
        </w:rPr>
      </w:pPr>
    </w:p>
    <w:p w14:paraId="2701E2DC" w14:textId="77777777" w:rsidR="00F23518" w:rsidRPr="00F23518" w:rsidRDefault="00F23518" w:rsidP="00F23518">
      <w:pPr>
        <w:numPr>
          <w:ilvl w:val="0"/>
          <w:numId w:val="6"/>
        </w:numPr>
        <w:suppressAutoHyphens/>
        <w:spacing w:line="276" w:lineRule="auto"/>
        <w:rPr>
          <w:rFonts w:ascii="Arial" w:eastAsia="Times New Roman" w:hAnsi="Arial" w:cs="Arial"/>
          <w:i/>
          <w:iCs/>
          <w:sz w:val="24"/>
          <w:szCs w:val="24"/>
          <w:lang w:val="es-ES_tradnl" w:eastAsia="es-ES"/>
        </w:rPr>
      </w:pPr>
      <w:r w:rsidRPr="00F23518">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0E68C999" w14:textId="77777777" w:rsidR="00F23518" w:rsidRPr="00F23518" w:rsidRDefault="00F23518" w:rsidP="00F23518">
      <w:pPr>
        <w:suppressAutoHyphens/>
        <w:spacing w:line="276" w:lineRule="auto"/>
        <w:ind w:firstLine="0"/>
        <w:rPr>
          <w:rFonts w:ascii="Arial" w:eastAsia="Times New Roman" w:hAnsi="Arial" w:cs="Arial"/>
          <w:i/>
          <w:iCs/>
          <w:sz w:val="24"/>
          <w:szCs w:val="24"/>
          <w:lang w:val="es-ES_tradnl" w:eastAsia="es-ES"/>
        </w:rPr>
      </w:pPr>
    </w:p>
    <w:p w14:paraId="650AA47B" w14:textId="77777777" w:rsidR="00F23518" w:rsidRPr="00F23518" w:rsidRDefault="00F23518" w:rsidP="00F23518">
      <w:pPr>
        <w:numPr>
          <w:ilvl w:val="0"/>
          <w:numId w:val="6"/>
        </w:numPr>
        <w:suppressAutoHyphens/>
        <w:spacing w:line="276" w:lineRule="auto"/>
        <w:rPr>
          <w:rFonts w:ascii="Arial" w:eastAsia="Times New Roman" w:hAnsi="Arial" w:cs="Arial"/>
          <w:i/>
          <w:iCs/>
          <w:sz w:val="24"/>
          <w:szCs w:val="24"/>
          <w:lang w:val="es-ES_tradnl" w:eastAsia="es-ES"/>
        </w:rPr>
      </w:pPr>
      <w:r w:rsidRPr="00F23518">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45501D6" w14:textId="77777777" w:rsidR="00F23518" w:rsidRPr="00F23518" w:rsidRDefault="00F23518" w:rsidP="00F23518">
      <w:pPr>
        <w:suppressAutoHyphens/>
        <w:spacing w:line="276" w:lineRule="auto"/>
        <w:ind w:firstLine="0"/>
        <w:rPr>
          <w:rFonts w:ascii="Arial" w:eastAsia="Times New Roman" w:hAnsi="Arial" w:cs="Arial"/>
          <w:i/>
          <w:iCs/>
          <w:sz w:val="24"/>
          <w:szCs w:val="24"/>
          <w:lang w:val="es-ES_tradnl" w:eastAsia="es-ES"/>
        </w:rPr>
      </w:pPr>
    </w:p>
    <w:p w14:paraId="2C3451F3" w14:textId="77777777" w:rsidR="00F23518" w:rsidRPr="00F23518" w:rsidRDefault="00F23518" w:rsidP="00F23518">
      <w:pPr>
        <w:numPr>
          <w:ilvl w:val="0"/>
          <w:numId w:val="6"/>
        </w:numPr>
        <w:suppressAutoHyphens/>
        <w:spacing w:line="276" w:lineRule="auto"/>
        <w:rPr>
          <w:rFonts w:ascii="Arial" w:eastAsia="Calibri" w:hAnsi="Arial" w:cs="Arial"/>
          <w:spacing w:val="-4"/>
          <w:sz w:val="24"/>
          <w:szCs w:val="24"/>
        </w:rPr>
      </w:pPr>
      <w:r w:rsidRPr="00F23518">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F23518">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F23518">
        <w:rPr>
          <w:rFonts w:ascii="Arial" w:eastAsia="Calibri" w:hAnsi="Arial" w:cs="Arial"/>
          <w:sz w:val="24"/>
          <w:szCs w:val="24"/>
          <w:lang w:val="es-CO"/>
        </w:rPr>
        <w:t>los valores correspondientes a las cotizaciones, rendimientos financieros y gastos de administración, pertenecientes a la cuenta de quien demanda</w:t>
      </w:r>
      <w:r w:rsidRPr="00F23518">
        <w:rPr>
          <w:rFonts w:ascii="Arial" w:eastAsia="Calibri" w:hAnsi="Arial" w:cs="Arial"/>
          <w:color w:val="000000"/>
          <w:sz w:val="24"/>
          <w:szCs w:val="24"/>
          <w:lang w:val="es-CO"/>
        </w:rPr>
        <w:t xml:space="preserve"> </w:t>
      </w:r>
      <w:r w:rsidRPr="00F23518">
        <w:rPr>
          <w:rFonts w:ascii="Arial" w:eastAsia="Calibri" w:hAnsi="Arial" w:cs="Arial"/>
          <w:spacing w:val="-4"/>
          <w:sz w:val="24"/>
          <w:szCs w:val="24"/>
        </w:rPr>
        <w:t>para que sea esta entidad la que proceda a reconocer la pensión con base en las disposiciones que guían el RPM.</w:t>
      </w:r>
    </w:p>
    <w:p w14:paraId="6E389DA2" w14:textId="77777777" w:rsidR="00F23518" w:rsidRPr="00F23518" w:rsidRDefault="00F23518" w:rsidP="00F23518">
      <w:pPr>
        <w:suppressAutoHyphens/>
        <w:spacing w:line="276" w:lineRule="auto"/>
        <w:ind w:left="720" w:firstLine="0"/>
        <w:rPr>
          <w:rFonts w:ascii="Arial" w:eastAsia="Times New Roman" w:hAnsi="Arial" w:cs="Arial"/>
          <w:spacing w:val="-2"/>
          <w:sz w:val="24"/>
          <w:szCs w:val="24"/>
          <w:lang w:eastAsia="es-ES"/>
        </w:rPr>
      </w:pPr>
      <w:r w:rsidRPr="00F23518">
        <w:rPr>
          <w:rFonts w:ascii="Arial" w:eastAsia="Calibri" w:hAnsi="Arial" w:cs="Arial"/>
          <w:spacing w:val="-4"/>
          <w:sz w:val="24"/>
          <w:szCs w:val="24"/>
          <w:lang w:val="es-CO"/>
        </w:rPr>
        <w:t xml:space="preserve"> </w:t>
      </w:r>
    </w:p>
    <w:p w14:paraId="0D043F33" w14:textId="77777777" w:rsidR="00F23518" w:rsidRPr="00F23518" w:rsidRDefault="00F23518" w:rsidP="00F23518">
      <w:pPr>
        <w:numPr>
          <w:ilvl w:val="0"/>
          <w:numId w:val="8"/>
        </w:numPr>
        <w:suppressAutoHyphens/>
        <w:spacing w:line="276" w:lineRule="auto"/>
        <w:ind w:left="567" w:hanging="567"/>
        <w:rPr>
          <w:rFonts w:ascii="Arial" w:eastAsia="Times New Roman" w:hAnsi="Arial" w:cs="Arial"/>
          <w:b/>
          <w:spacing w:val="-2"/>
          <w:sz w:val="24"/>
          <w:szCs w:val="24"/>
          <w:lang w:eastAsia="es-ES"/>
        </w:rPr>
      </w:pPr>
      <w:r w:rsidRPr="00F23518">
        <w:rPr>
          <w:rFonts w:ascii="Arial" w:eastAsia="Times New Roman" w:hAnsi="Arial" w:cs="Arial"/>
          <w:b/>
          <w:spacing w:val="-2"/>
          <w:sz w:val="24"/>
          <w:szCs w:val="24"/>
          <w:lang w:eastAsia="es-ES"/>
        </w:rPr>
        <w:t>CONTENIDO DE LOS ARTÍCULOS 13 LITERAL b) y 271 DE LA LEY 100 DE 1993</w:t>
      </w:r>
    </w:p>
    <w:p w14:paraId="76F93801"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p>
    <w:p w14:paraId="51E66C35"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r w:rsidRPr="00F23518">
        <w:rPr>
          <w:rFonts w:ascii="Arial" w:eastAsia="Times New Roman" w:hAnsi="Arial" w:cs="Arial"/>
          <w:spacing w:val="-2"/>
          <w:sz w:val="24"/>
          <w:szCs w:val="24"/>
          <w:lang w:eastAsia="es-ES"/>
        </w:rPr>
        <w:t>De conformidad con el literal b) del artículo 13 de la ley 100 de 199</w:t>
      </w:r>
      <w:r w:rsidRPr="00F23518">
        <w:rPr>
          <w:rFonts w:ascii="Arial" w:eastAsia="Times New Roman" w:hAnsi="Arial" w:cs="Arial"/>
          <w:b/>
          <w:spacing w:val="-2"/>
          <w:sz w:val="24"/>
          <w:szCs w:val="24"/>
          <w:lang w:eastAsia="es-ES"/>
        </w:rPr>
        <w:t xml:space="preserve">3, </w:t>
      </w:r>
      <w:r w:rsidRPr="00F23518">
        <w:rPr>
          <w:rFonts w:ascii="Arial" w:eastAsia="Times New Roman" w:hAnsi="Arial" w:cs="Arial"/>
          <w:spacing w:val="-2"/>
          <w:sz w:val="24"/>
          <w:szCs w:val="24"/>
          <w:lang w:eastAsia="es-ES"/>
        </w:rPr>
        <w:t xml:space="preserve">la selección de cualquiera de los regímenes que conforma el sistema general de pensiones es libre y voluntaria, por lo que, si un empleador o alguna persona natural o jurídica desconoce </w:t>
      </w:r>
      <w:r w:rsidRPr="00F23518">
        <w:rPr>
          <w:rFonts w:ascii="Arial" w:eastAsia="Times New Roman" w:hAnsi="Arial" w:cs="Arial"/>
          <w:spacing w:val="-2"/>
          <w:sz w:val="24"/>
          <w:szCs w:val="24"/>
          <w:lang w:eastAsia="es-ES"/>
        </w:rPr>
        <w:lastRenderedPageBreak/>
        <w:t>ese derecho operan las sanciones de que trata el inciso 1º del artículo 271 ibídem, del que se extrae lo siguiente:</w:t>
      </w:r>
    </w:p>
    <w:p w14:paraId="0FD2123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p>
    <w:p w14:paraId="09106241" w14:textId="77777777" w:rsidR="00F23518" w:rsidRPr="00F23518" w:rsidRDefault="00F23518" w:rsidP="00F23518">
      <w:pPr>
        <w:numPr>
          <w:ilvl w:val="0"/>
          <w:numId w:val="7"/>
        </w:numPr>
        <w:suppressAutoHyphens/>
        <w:spacing w:line="276" w:lineRule="auto"/>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4960E89" w14:textId="77777777" w:rsidR="00F23518" w:rsidRPr="00F23518" w:rsidRDefault="00F23518" w:rsidP="00F23518">
      <w:pPr>
        <w:suppressAutoHyphens/>
        <w:spacing w:line="276" w:lineRule="auto"/>
        <w:ind w:left="360" w:firstLine="0"/>
        <w:rPr>
          <w:rFonts w:ascii="Arial" w:eastAsia="Times New Roman" w:hAnsi="Arial" w:cs="Arial"/>
          <w:spacing w:val="-2"/>
          <w:sz w:val="24"/>
          <w:szCs w:val="24"/>
          <w:lang w:val="es-ES_tradnl" w:eastAsia="es-ES"/>
        </w:rPr>
      </w:pPr>
    </w:p>
    <w:p w14:paraId="1BB87D15" w14:textId="77777777" w:rsidR="00F23518" w:rsidRPr="00F23518" w:rsidRDefault="00F23518" w:rsidP="00F23518">
      <w:pPr>
        <w:numPr>
          <w:ilvl w:val="0"/>
          <w:numId w:val="7"/>
        </w:numPr>
        <w:suppressAutoHyphens/>
        <w:spacing w:line="276" w:lineRule="auto"/>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FA343E8" w14:textId="77777777" w:rsidR="00F23518" w:rsidRPr="00F23518" w:rsidRDefault="00F23518" w:rsidP="00F23518">
      <w:pPr>
        <w:suppressAutoHyphens/>
        <w:spacing w:line="276" w:lineRule="auto"/>
        <w:ind w:left="360" w:firstLine="0"/>
        <w:rPr>
          <w:rFonts w:ascii="Arial" w:eastAsia="Times New Roman" w:hAnsi="Arial" w:cs="Arial"/>
          <w:spacing w:val="-2"/>
          <w:sz w:val="24"/>
          <w:szCs w:val="24"/>
          <w:lang w:val="es-ES_tradnl" w:eastAsia="es-ES"/>
        </w:rPr>
      </w:pPr>
    </w:p>
    <w:p w14:paraId="0570D461" w14:textId="77777777" w:rsidR="00F23518" w:rsidRPr="00F23518" w:rsidRDefault="00F23518" w:rsidP="00F23518">
      <w:pPr>
        <w:numPr>
          <w:ilvl w:val="0"/>
          <w:numId w:val="7"/>
        </w:numPr>
        <w:suppressAutoHyphens/>
        <w:spacing w:line="276" w:lineRule="auto"/>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 xml:space="preserve">La sanción es una multa por un valor entre uno y 50 </w:t>
      </w:r>
      <w:proofErr w:type="spellStart"/>
      <w:r w:rsidRPr="00F23518">
        <w:rPr>
          <w:rFonts w:ascii="Arial" w:eastAsia="Times New Roman" w:hAnsi="Arial" w:cs="Arial"/>
          <w:b/>
          <w:bCs/>
          <w:spacing w:val="-2"/>
          <w:sz w:val="24"/>
          <w:szCs w:val="24"/>
          <w:lang w:eastAsia="es-ES"/>
        </w:rPr>
        <w:t>SMLMV</w:t>
      </w:r>
      <w:proofErr w:type="spellEnd"/>
      <w:r w:rsidRPr="00F23518">
        <w:rPr>
          <w:rFonts w:ascii="Arial" w:eastAsia="Times New Roman" w:hAnsi="Arial" w:cs="Arial"/>
          <w:b/>
          <w:bCs/>
          <w:spacing w:val="-2"/>
          <w:sz w:val="24"/>
          <w:szCs w:val="24"/>
          <w:lang w:eastAsia="es-ES"/>
        </w:rPr>
        <w:t>.</w:t>
      </w:r>
    </w:p>
    <w:p w14:paraId="54905073"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p>
    <w:p w14:paraId="3F6B22FF" w14:textId="77777777" w:rsidR="00F23518" w:rsidRPr="00F23518" w:rsidRDefault="00F23518" w:rsidP="00F23518">
      <w:pPr>
        <w:numPr>
          <w:ilvl w:val="0"/>
          <w:numId w:val="7"/>
        </w:numPr>
        <w:suppressAutoHyphens/>
        <w:spacing w:line="276" w:lineRule="auto"/>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0C2A549A"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p>
    <w:p w14:paraId="4EFC41C1" w14:textId="77777777" w:rsidR="00F23518" w:rsidRPr="00F23518" w:rsidRDefault="00F23518" w:rsidP="00F23518">
      <w:pPr>
        <w:numPr>
          <w:ilvl w:val="0"/>
          <w:numId w:val="7"/>
        </w:numPr>
        <w:suppressAutoHyphens/>
        <w:spacing w:line="276" w:lineRule="auto"/>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3E737097"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6DB324C6" w14:textId="77777777" w:rsidR="00F23518" w:rsidRPr="00F23518" w:rsidRDefault="00F23518" w:rsidP="00F23518">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F23518">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0C96AA8E"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0B19CF59"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23518">
        <w:rPr>
          <w:rFonts w:ascii="Arial" w:eastAsia="Times New Roman" w:hAnsi="Arial" w:cs="Arial"/>
          <w:b/>
          <w:spacing w:val="-2"/>
          <w:sz w:val="24"/>
          <w:szCs w:val="24"/>
          <w:lang w:val="es-ES_tradnl" w:eastAsia="es-ES"/>
        </w:rPr>
        <w:t xml:space="preserve"> “</w:t>
      </w:r>
      <w:r w:rsidRPr="00F23518">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F23518">
        <w:rPr>
          <w:rFonts w:ascii="Arial" w:eastAsia="Times New Roman" w:hAnsi="Arial" w:cs="Arial"/>
          <w:b/>
          <w:spacing w:val="-2"/>
          <w:sz w:val="24"/>
          <w:szCs w:val="24"/>
          <w:lang w:val="es-ES_tradnl" w:eastAsia="es-ES"/>
        </w:rPr>
        <w:t>”, t</w:t>
      </w:r>
      <w:r w:rsidRPr="00F23518">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23518">
        <w:rPr>
          <w:rFonts w:ascii="Arial" w:eastAsia="Times New Roman" w:hAnsi="Arial" w:cs="Arial"/>
          <w:b/>
          <w:spacing w:val="-2"/>
          <w:sz w:val="24"/>
          <w:szCs w:val="24"/>
          <w:lang w:val="es-ES_tradnl" w:eastAsia="es-ES"/>
        </w:rPr>
        <w:t>“Sanciones al empleador”</w:t>
      </w:r>
      <w:r w:rsidRPr="00F23518">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23518">
        <w:rPr>
          <w:rFonts w:ascii="Arial" w:eastAsia="Times New Roman" w:hAnsi="Arial" w:cs="Arial"/>
          <w:spacing w:val="-2"/>
          <w:sz w:val="24"/>
          <w:szCs w:val="24"/>
          <w:lang w:val="es-ES_tradnl" w:eastAsia="es-ES"/>
        </w:rPr>
        <w:t>RAIS</w:t>
      </w:r>
      <w:proofErr w:type="spellEnd"/>
      <w:r w:rsidRPr="00F23518">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783440ED"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07ABBBC3"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24EDE76"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06B93EAB" w14:textId="77777777" w:rsidR="00F23518" w:rsidRPr="00F23518" w:rsidRDefault="00F23518" w:rsidP="00F23518">
      <w:pPr>
        <w:suppressAutoHyphens/>
        <w:spacing w:line="276" w:lineRule="auto"/>
        <w:ind w:firstLine="0"/>
        <w:rPr>
          <w:rFonts w:ascii="Arial" w:eastAsia="Times New Roman" w:hAnsi="Arial" w:cs="Arial"/>
          <w:b/>
          <w:spacing w:val="-2"/>
          <w:sz w:val="24"/>
          <w:szCs w:val="24"/>
          <w:lang w:val="es-ES_tradnl" w:eastAsia="es-ES"/>
        </w:rPr>
      </w:pPr>
      <w:r w:rsidRPr="00F23518">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23518">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0BA5EBE2" w14:textId="77777777" w:rsidR="00F23518" w:rsidRPr="00F23518" w:rsidRDefault="00F23518" w:rsidP="00F23518">
      <w:pPr>
        <w:suppressAutoHyphens/>
        <w:spacing w:line="276" w:lineRule="auto"/>
        <w:ind w:firstLine="0"/>
        <w:rPr>
          <w:rFonts w:ascii="Arial" w:eastAsia="Times New Roman" w:hAnsi="Arial" w:cs="Arial"/>
          <w:b/>
          <w:spacing w:val="-2"/>
          <w:sz w:val="24"/>
          <w:szCs w:val="24"/>
          <w:lang w:val="es-ES_tradnl" w:eastAsia="es-ES"/>
        </w:rPr>
      </w:pPr>
    </w:p>
    <w:p w14:paraId="7756F4B2"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DF64853"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4C417523"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637A984"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p>
    <w:p w14:paraId="206EF2B7"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5B620E13"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p>
    <w:p w14:paraId="5BC2E69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r w:rsidRPr="00F23518">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23518">
        <w:rPr>
          <w:rFonts w:ascii="Arial" w:eastAsia="Times New Roman" w:hAnsi="Arial" w:cs="Arial"/>
          <w:spacing w:val="-2"/>
          <w:sz w:val="24"/>
          <w:szCs w:val="24"/>
          <w:lang w:eastAsia="es-ES"/>
        </w:rPr>
        <w:t>:</w:t>
      </w:r>
    </w:p>
    <w:p w14:paraId="5F13FF39"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1D33108A" w14:textId="77777777" w:rsidR="00F23518" w:rsidRPr="00F23518" w:rsidRDefault="00F23518" w:rsidP="00F23518">
      <w:pPr>
        <w:suppressAutoHyphens/>
        <w:spacing w:line="240" w:lineRule="auto"/>
        <w:ind w:left="426" w:right="420" w:firstLine="0"/>
        <w:rPr>
          <w:rFonts w:ascii="Arial" w:eastAsia="Times New Roman" w:hAnsi="Arial" w:cs="Arial"/>
          <w:spacing w:val="-2"/>
          <w:szCs w:val="24"/>
          <w:lang w:val="es-ES_tradnl" w:eastAsia="es-ES"/>
        </w:rPr>
      </w:pPr>
      <w:r w:rsidRPr="00F23518">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B0E4803" w14:textId="77777777" w:rsidR="00F23518" w:rsidRPr="00F23518" w:rsidRDefault="00F23518" w:rsidP="00F23518">
      <w:pPr>
        <w:suppressAutoHyphens/>
        <w:spacing w:line="240" w:lineRule="auto"/>
        <w:ind w:left="426" w:right="420" w:firstLine="0"/>
        <w:rPr>
          <w:rFonts w:ascii="Arial" w:eastAsia="Times New Roman" w:hAnsi="Arial" w:cs="Arial"/>
          <w:spacing w:val="-2"/>
          <w:szCs w:val="24"/>
          <w:lang w:val="es-ES_tradnl" w:eastAsia="es-ES"/>
        </w:rPr>
      </w:pPr>
    </w:p>
    <w:p w14:paraId="7DED78AC" w14:textId="77777777" w:rsidR="00F23518" w:rsidRPr="00F23518" w:rsidRDefault="00F23518" w:rsidP="00F23518">
      <w:pPr>
        <w:suppressAutoHyphens/>
        <w:spacing w:line="240" w:lineRule="auto"/>
        <w:ind w:left="851" w:right="845" w:firstLine="0"/>
        <w:rPr>
          <w:rFonts w:ascii="Arial" w:eastAsia="Times New Roman" w:hAnsi="Arial" w:cs="Arial"/>
          <w:spacing w:val="-2"/>
          <w:szCs w:val="24"/>
          <w:lang w:val="es-ES_tradnl" w:eastAsia="es-ES"/>
        </w:rPr>
      </w:pPr>
      <w:r w:rsidRPr="00F23518">
        <w:rPr>
          <w:rFonts w:ascii="Arial" w:eastAsia="Times New Roman" w:hAnsi="Arial" w:cs="Arial"/>
          <w:i/>
          <w:spacing w:val="-2"/>
          <w:szCs w:val="24"/>
          <w:lang w:val="es-ES_tradnl" w:eastAsia="es-ES"/>
        </w:rPr>
        <w:t>“</w:t>
      </w:r>
      <w:r w:rsidRPr="00F23518">
        <w:rPr>
          <w:rFonts w:ascii="Arial" w:eastAsia="Times New Roman" w:hAnsi="Arial" w:cs="Arial"/>
          <w:b/>
          <w:i/>
          <w:spacing w:val="-2"/>
          <w:szCs w:val="24"/>
          <w:lang w:val="es-ES_tradnl" w:eastAsia="es-ES"/>
        </w:rPr>
        <w:t>Permanencia de la afiliación</w:t>
      </w:r>
      <w:r w:rsidRPr="00F23518">
        <w:rPr>
          <w:rFonts w:ascii="Arial" w:eastAsia="Times New Roman" w:hAnsi="Arial" w:cs="Arial"/>
          <w:i/>
          <w:spacing w:val="-2"/>
          <w:szCs w:val="24"/>
          <w:lang w:val="es-ES_tradnl" w:eastAsia="es-ES"/>
        </w:rPr>
        <w:t xml:space="preserve">. La afiliación al Sistema General de Pensiones es permanente </w:t>
      </w:r>
      <w:r w:rsidRPr="00F23518">
        <w:rPr>
          <w:rFonts w:ascii="Arial" w:eastAsia="Times New Roman" w:hAnsi="Arial" w:cs="Arial"/>
          <w:i/>
          <w:spacing w:val="-2"/>
          <w:szCs w:val="24"/>
          <w:u w:val="single"/>
          <w:lang w:val="es-ES_tradnl" w:eastAsia="es-ES"/>
        </w:rPr>
        <w:t>e independiente del régimen que seleccione el afiliado</w:t>
      </w:r>
      <w:r w:rsidRPr="00F23518">
        <w:rPr>
          <w:rFonts w:ascii="Arial" w:eastAsia="Times New Roman" w:hAnsi="Arial" w:cs="Arial"/>
          <w:i/>
          <w:spacing w:val="-2"/>
          <w:szCs w:val="24"/>
          <w:lang w:val="es-ES_tradnl" w:eastAsia="es-ES"/>
        </w:rPr>
        <w:t xml:space="preserve">. Dicha afiliación no se pierde por haber dejado de cotizar durante </w:t>
      </w:r>
      <w:r w:rsidRPr="00F23518">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14:paraId="1A3B59AB"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 </w:t>
      </w:r>
    </w:p>
    <w:p w14:paraId="71EBC045"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Y la tercera y más importante, </w:t>
      </w:r>
      <w:r w:rsidRPr="00F23518">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F23518">
        <w:rPr>
          <w:rFonts w:ascii="Arial" w:eastAsia="Times New Roman" w:hAnsi="Arial" w:cs="Arial"/>
          <w:b/>
          <w:spacing w:val="-2"/>
          <w:sz w:val="24"/>
          <w:szCs w:val="24"/>
          <w:lang w:val="es-ES_tradnl" w:eastAsia="es-ES"/>
        </w:rPr>
        <w:t>RAIS</w:t>
      </w:r>
      <w:proofErr w:type="spellEnd"/>
      <w:r w:rsidRPr="00F23518">
        <w:rPr>
          <w:rFonts w:ascii="Arial" w:eastAsia="Times New Roman" w:hAnsi="Arial" w:cs="Arial"/>
          <w:b/>
          <w:spacing w:val="-2"/>
          <w:sz w:val="24"/>
          <w:szCs w:val="24"/>
          <w:lang w:val="es-ES_tradnl" w:eastAsia="es-ES"/>
        </w:rPr>
        <w:t xml:space="preserve"> a pesar del perjuicio que ello le pudiere significar</w:t>
      </w:r>
      <w:r w:rsidRPr="00F23518">
        <w:rPr>
          <w:rFonts w:ascii="Arial" w:eastAsia="Times New Roman" w:hAnsi="Arial" w:cs="Arial"/>
          <w:spacing w:val="-2"/>
          <w:sz w:val="24"/>
          <w:szCs w:val="24"/>
          <w:lang w:val="es-ES_tradnl" w:eastAsia="es-ES"/>
        </w:rPr>
        <w:t>.</w:t>
      </w:r>
    </w:p>
    <w:p w14:paraId="7C3C1E62"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2966979B" w14:textId="77777777" w:rsidR="00F23518" w:rsidRPr="00F23518" w:rsidRDefault="00F23518" w:rsidP="00F23518">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F23518">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5FD2CE7A"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35480EDD"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Las declaraciones de ineficacias de traslados envuelven los siguientes resultados:</w:t>
      </w:r>
    </w:p>
    <w:p w14:paraId="286F0762"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p>
    <w:p w14:paraId="467AFEF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r w:rsidRPr="00F23518">
        <w:rPr>
          <w:rFonts w:ascii="Arial" w:eastAsia="Times New Roman" w:hAnsi="Arial" w:cs="Arial"/>
          <w:b/>
          <w:bCs/>
          <w:spacing w:val="-2"/>
          <w:sz w:val="24"/>
          <w:szCs w:val="24"/>
          <w:lang w:eastAsia="es-ES"/>
        </w:rPr>
        <w:t xml:space="preserve">PRIMERO: Desdibuja nuestro sistema jurídico de responsabilidad </w:t>
      </w:r>
      <w:r w:rsidRPr="00F23518">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779309D6"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p>
    <w:p w14:paraId="5EED4FFA"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r w:rsidRPr="00F23518">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23518">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23518">
        <w:rPr>
          <w:rFonts w:ascii="Arial" w:eastAsia="Times New Roman" w:hAnsi="Arial" w:cs="Arial"/>
          <w:iCs/>
          <w:spacing w:val="-2"/>
          <w:sz w:val="24"/>
          <w:szCs w:val="24"/>
          <w:lang w:val="es-ES_tradnl" w:eastAsia="es-ES"/>
        </w:rPr>
        <w:t>.</w:t>
      </w:r>
    </w:p>
    <w:p w14:paraId="5121FFC3"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p>
    <w:p w14:paraId="205DC2CB"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r w:rsidRPr="00F23518">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4806AF40"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p>
    <w:p w14:paraId="437E0B5B" w14:textId="77777777" w:rsidR="00F23518" w:rsidRPr="00F23518" w:rsidRDefault="00F23518" w:rsidP="00F23518">
      <w:pPr>
        <w:suppressAutoHyphens/>
        <w:spacing w:line="276" w:lineRule="auto"/>
        <w:ind w:firstLine="0"/>
        <w:rPr>
          <w:rFonts w:ascii="Arial" w:eastAsia="Times New Roman" w:hAnsi="Arial" w:cs="Arial"/>
          <w:b/>
          <w:iCs/>
          <w:spacing w:val="-2"/>
          <w:sz w:val="24"/>
          <w:szCs w:val="24"/>
          <w:lang w:val="es-ES_tradnl" w:eastAsia="es-ES"/>
        </w:rPr>
      </w:pPr>
      <w:r w:rsidRPr="00F23518">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5868B7B"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p>
    <w:p w14:paraId="25A1DD54" w14:textId="77777777" w:rsidR="00F23518" w:rsidRPr="00F23518" w:rsidRDefault="00F23518" w:rsidP="00F23518">
      <w:pPr>
        <w:suppressAutoHyphens/>
        <w:spacing w:line="276" w:lineRule="auto"/>
        <w:ind w:firstLine="0"/>
        <w:rPr>
          <w:rFonts w:ascii="Arial" w:eastAsia="Times New Roman" w:hAnsi="Arial" w:cs="Arial"/>
          <w:b/>
          <w:bCs/>
          <w:spacing w:val="-2"/>
          <w:sz w:val="24"/>
          <w:szCs w:val="24"/>
          <w:lang w:eastAsia="es-ES"/>
        </w:rPr>
      </w:pPr>
      <w:r w:rsidRPr="00F23518">
        <w:rPr>
          <w:rFonts w:ascii="Arial" w:eastAsia="Times New Roman" w:hAnsi="Arial" w:cs="Arial"/>
          <w:b/>
          <w:bCs/>
          <w:spacing w:val="-2"/>
          <w:sz w:val="24"/>
          <w:szCs w:val="24"/>
          <w:lang w:eastAsia="es-ES"/>
        </w:rPr>
        <w:t xml:space="preserve">SEGUNDO: De manera consciente, sin justificación alguna, </w:t>
      </w:r>
      <w:proofErr w:type="spellStart"/>
      <w:r w:rsidRPr="00F23518">
        <w:rPr>
          <w:rFonts w:ascii="Arial" w:eastAsia="Times New Roman" w:hAnsi="Arial" w:cs="Arial"/>
          <w:b/>
          <w:bCs/>
          <w:spacing w:val="-2"/>
          <w:sz w:val="24"/>
          <w:szCs w:val="24"/>
          <w:lang w:eastAsia="es-ES"/>
        </w:rPr>
        <w:t>inaplica</w:t>
      </w:r>
      <w:proofErr w:type="spellEnd"/>
      <w:r w:rsidRPr="00F23518">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4DB4ABB8"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p>
    <w:p w14:paraId="272C8145"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r w:rsidRPr="00F23518">
        <w:rPr>
          <w:rFonts w:ascii="Arial" w:eastAsia="Times New Roman" w:hAnsi="Arial" w:cs="Arial"/>
          <w:iCs/>
          <w:spacing w:val="-2"/>
          <w:sz w:val="24"/>
          <w:szCs w:val="24"/>
          <w:lang w:val="es-ES_tradnl" w:eastAsia="es-ES"/>
        </w:rPr>
        <w:t>A continuación se analizan aspectos de estas dos afirmaciones.</w:t>
      </w:r>
    </w:p>
    <w:p w14:paraId="7167FC38"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3D43ED79" w14:textId="77777777" w:rsidR="00F23518" w:rsidRPr="00F23518" w:rsidRDefault="00F23518" w:rsidP="00F23518">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F23518">
        <w:rPr>
          <w:rFonts w:ascii="Arial" w:eastAsia="Times New Roman" w:hAnsi="Arial" w:cs="Arial"/>
          <w:b/>
          <w:iCs/>
          <w:spacing w:val="-2"/>
          <w:sz w:val="24"/>
          <w:szCs w:val="24"/>
          <w:lang w:val="es-ES_tradnl" w:eastAsia="es-ES"/>
        </w:rPr>
        <w:lastRenderedPageBreak/>
        <w:t xml:space="preserve">APOYO CONSTITUCIONAL EMANADO DE LA SENTENCIA C-1024 DE 2004 SOBRE LA RAZÓN DE SER DE LA LIMITACIÓN DE TRASLADO CUANDO FALTEN MENOS DE 10 AÑOS. </w:t>
      </w:r>
    </w:p>
    <w:p w14:paraId="71FA21FB" w14:textId="77777777" w:rsidR="00F23518" w:rsidRPr="00F23518" w:rsidRDefault="00F23518" w:rsidP="00F23518">
      <w:pPr>
        <w:suppressAutoHyphens/>
        <w:spacing w:line="276" w:lineRule="auto"/>
        <w:ind w:firstLine="0"/>
        <w:rPr>
          <w:rFonts w:ascii="Arial" w:eastAsia="Times New Roman" w:hAnsi="Arial" w:cs="Arial"/>
          <w:b/>
          <w:iCs/>
          <w:spacing w:val="-2"/>
          <w:sz w:val="24"/>
          <w:szCs w:val="24"/>
          <w:lang w:val="es-ES_tradnl" w:eastAsia="es-ES"/>
        </w:rPr>
      </w:pPr>
    </w:p>
    <w:p w14:paraId="23F69106"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r w:rsidRPr="00F23518">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52649F4"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p>
    <w:p w14:paraId="68EFE703"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r w:rsidRPr="00F23518">
        <w:rPr>
          <w:rFonts w:ascii="Arial" w:eastAsia="Times New Roman" w:hAnsi="Arial" w:cs="Arial"/>
          <w:iCs/>
          <w:spacing w:val="-2"/>
          <w:sz w:val="24"/>
          <w:szCs w:val="24"/>
          <w:lang w:val="es-ES_tradnl" w:eastAsia="es-ES"/>
        </w:rPr>
        <w:t xml:space="preserve">Al analizar esa limitación la Corte Constitucional fue clara en explicar que </w:t>
      </w:r>
      <w:r w:rsidRPr="00F23518">
        <w:rPr>
          <w:rFonts w:ascii="Arial" w:eastAsia="Times New Roman" w:hAnsi="Arial" w:cs="Arial"/>
          <w:b/>
          <w:iCs/>
          <w:spacing w:val="-2"/>
          <w:sz w:val="24"/>
          <w:szCs w:val="24"/>
          <w:lang w:val="es-ES_tradnl" w:eastAsia="es-ES"/>
        </w:rPr>
        <w:t>para garantizar la sostenibilidad financiera del sistema de prima media</w:t>
      </w:r>
      <w:r w:rsidRPr="00F23518">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67E41F8" w14:textId="77777777" w:rsidR="00F23518" w:rsidRPr="00F23518" w:rsidRDefault="00F23518" w:rsidP="00F23518">
      <w:pPr>
        <w:suppressAutoHyphens/>
        <w:spacing w:line="276" w:lineRule="auto"/>
        <w:ind w:firstLine="0"/>
        <w:rPr>
          <w:rFonts w:ascii="Arial" w:eastAsia="Times New Roman" w:hAnsi="Arial" w:cs="Arial"/>
          <w:b/>
          <w:iCs/>
          <w:spacing w:val="-2"/>
          <w:sz w:val="24"/>
          <w:szCs w:val="24"/>
          <w:lang w:val="es-ES_tradnl" w:eastAsia="es-ES"/>
        </w:rPr>
      </w:pPr>
    </w:p>
    <w:p w14:paraId="44B5A5CE" w14:textId="77777777" w:rsidR="00F23518" w:rsidRPr="00F23518" w:rsidRDefault="00F23518" w:rsidP="00F23518">
      <w:pPr>
        <w:suppressAutoHyphens/>
        <w:spacing w:line="240" w:lineRule="auto"/>
        <w:ind w:left="426" w:right="420" w:firstLine="0"/>
        <w:rPr>
          <w:rFonts w:ascii="Arial" w:eastAsia="Times New Roman" w:hAnsi="Arial" w:cs="Arial"/>
          <w:iCs/>
          <w:spacing w:val="-2"/>
          <w:szCs w:val="24"/>
          <w:lang w:eastAsia="es-ES"/>
        </w:rPr>
      </w:pPr>
      <w:r w:rsidRPr="00F23518">
        <w:rPr>
          <w:rFonts w:ascii="Arial" w:eastAsia="Times New Roman" w:hAnsi="Arial" w:cs="Arial"/>
          <w:iCs/>
          <w:spacing w:val="-2"/>
          <w:szCs w:val="24"/>
          <w:lang w:val="es-CO" w:eastAsia="es-ES"/>
        </w:rPr>
        <w:t>“Desde esta perspectiva, el </w:t>
      </w:r>
      <w:r w:rsidRPr="00F23518">
        <w:rPr>
          <w:rFonts w:ascii="Arial" w:eastAsia="Times New Roman" w:hAnsi="Arial" w:cs="Arial"/>
          <w:i/>
          <w:iCs/>
          <w:spacing w:val="-2"/>
          <w:szCs w:val="24"/>
          <w:lang w:val="es-CO" w:eastAsia="es-ES"/>
        </w:rPr>
        <w:t>objetivo </w:t>
      </w:r>
      <w:r w:rsidRPr="00F23518">
        <w:rPr>
          <w:rFonts w:ascii="Arial" w:eastAsia="Times New Roman" w:hAnsi="Arial" w:cs="Arial"/>
          <w:iCs/>
          <w:spacing w:val="-2"/>
          <w:szCs w:val="24"/>
          <w:lang w:val="es-CO" w:eastAsia="es-ES"/>
        </w:rPr>
        <w:t xml:space="preserve">perseguido con el señalamiento del  período de carencia en la norma acusada, </w:t>
      </w:r>
      <w:r w:rsidRPr="00F23518">
        <w:rPr>
          <w:rFonts w:ascii="Arial" w:eastAsia="Times New Roman" w:hAnsi="Arial" w:cs="Arial"/>
          <w:b/>
          <w:iCs/>
          <w:spacing w:val="-2"/>
          <w:szCs w:val="24"/>
          <w:lang w:val="es-CO" w:eastAsia="es-ES"/>
        </w:rPr>
        <w:t>consiste en evitar la </w:t>
      </w:r>
      <w:r w:rsidRPr="00F23518">
        <w:rPr>
          <w:rFonts w:ascii="Arial" w:eastAsia="Times New Roman" w:hAnsi="Arial" w:cs="Arial"/>
          <w:b/>
          <w:i/>
          <w:iCs/>
          <w:spacing w:val="-2"/>
          <w:szCs w:val="24"/>
          <w:lang w:val="es-CO" w:eastAsia="es-ES"/>
        </w:rPr>
        <w:t>descapitalización</w:t>
      </w:r>
      <w:r w:rsidRPr="00F23518">
        <w:rPr>
          <w:rFonts w:ascii="Arial" w:eastAsia="Times New Roman" w:hAnsi="Arial" w:cs="Arial"/>
          <w:b/>
          <w:iCs/>
          <w:spacing w:val="-2"/>
          <w:szCs w:val="24"/>
          <w:lang w:val="es-CO" w:eastAsia="es-ES"/>
        </w:rPr>
        <w:t> del fondo común del Régimen Solidario de Prima Media con Prestación Definida</w:t>
      </w:r>
      <w:r w:rsidRPr="00F23518">
        <w:rPr>
          <w:rFonts w:ascii="Arial" w:eastAsia="Times New Roman" w:hAnsi="Arial" w:cs="Arial"/>
          <w:iCs/>
          <w:spacing w:val="-2"/>
          <w:szCs w:val="24"/>
          <w:lang w:val="es-CO" w:eastAsia="es-ES"/>
        </w:rPr>
        <w:t>, que se produciría si se permitiera que las personas que no han contribuido al </w:t>
      </w:r>
      <w:r w:rsidRPr="00F23518">
        <w:rPr>
          <w:rFonts w:ascii="Arial" w:eastAsia="Times New Roman" w:hAnsi="Arial" w:cs="Arial"/>
          <w:i/>
          <w:iCs/>
          <w:spacing w:val="-2"/>
          <w:szCs w:val="24"/>
          <w:lang w:val="es-CO" w:eastAsia="es-ES"/>
        </w:rPr>
        <w:t>fondo común</w:t>
      </w:r>
      <w:r w:rsidRPr="00F23518">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23518">
        <w:rPr>
          <w:rFonts w:ascii="Arial" w:eastAsia="Times New Roman" w:hAnsi="Arial" w:cs="Arial"/>
          <w:b/>
          <w:iCs/>
          <w:spacing w:val="-2"/>
          <w:szCs w:val="24"/>
          <w:lang w:val="es-CO" w:eastAsia="es-ES"/>
        </w:rPr>
        <w:t>a poner en riesgo la garantía del derecho irrenunciable a la pensión del resto de cotizantes</w:t>
      </w:r>
      <w:r w:rsidRPr="00F23518">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23518">
        <w:rPr>
          <w:rFonts w:ascii="Arial" w:eastAsia="Times New Roman" w:hAnsi="Arial" w:cs="Arial"/>
          <w:b/>
          <w:iCs/>
          <w:spacing w:val="-2"/>
          <w:szCs w:val="24"/>
          <w:lang w:val="es-CO" w:eastAsia="es-ES"/>
        </w:rPr>
        <w:t>podría llegar a poner en riesgo la garantía del derecho pensional para los actuales y futuros pensionados</w:t>
      </w:r>
      <w:r w:rsidRPr="00F23518">
        <w:rPr>
          <w:rFonts w:ascii="Arial" w:eastAsia="Times New Roman" w:hAnsi="Arial" w:cs="Arial"/>
          <w:iCs/>
          <w:spacing w:val="-2"/>
          <w:szCs w:val="24"/>
          <w:lang w:val="es-CO" w:eastAsia="es-ES"/>
        </w:rPr>
        <w:t>.</w:t>
      </w:r>
    </w:p>
    <w:p w14:paraId="07A69A18" w14:textId="77777777" w:rsidR="00F23518" w:rsidRPr="00F23518" w:rsidRDefault="00F23518" w:rsidP="00F23518">
      <w:pPr>
        <w:suppressAutoHyphens/>
        <w:spacing w:line="240" w:lineRule="auto"/>
        <w:ind w:left="426" w:right="420" w:firstLine="0"/>
        <w:rPr>
          <w:rFonts w:ascii="Arial" w:eastAsia="Times New Roman" w:hAnsi="Arial" w:cs="Arial"/>
          <w:iCs/>
          <w:spacing w:val="-2"/>
          <w:szCs w:val="24"/>
          <w:lang w:eastAsia="es-ES"/>
        </w:rPr>
      </w:pPr>
      <w:r w:rsidRPr="00F23518">
        <w:rPr>
          <w:rFonts w:ascii="Arial" w:eastAsia="Times New Roman" w:hAnsi="Arial" w:cs="Arial"/>
          <w:iCs/>
          <w:spacing w:val="-2"/>
          <w:szCs w:val="24"/>
          <w:lang w:val="es-CO" w:eastAsia="es-ES"/>
        </w:rPr>
        <w:t> </w:t>
      </w:r>
    </w:p>
    <w:p w14:paraId="1D723E6C" w14:textId="77777777" w:rsidR="00F23518" w:rsidRPr="00F23518" w:rsidRDefault="00F23518" w:rsidP="00F23518">
      <w:pPr>
        <w:suppressAutoHyphens/>
        <w:spacing w:line="240" w:lineRule="auto"/>
        <w:ind w:left="426" w:right="420" w:firstLine="0"/>
        <w:rPr>
          <w:rFonts w:ascii="Arial" w:eastAsia="Times New Roman" w:hAnsi="Arial" w:cs="Arial"/>
          <w:iCs/>
          <w:spacing w:val="-2"/>
          <w:szCs w:val="24"/>
          <w:lang w:eastAsia="es-ES"/>
        </w:rPr>
      </w:pPr>
      <w:r w:rsidRPr="00F23518">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2D17573" w14:textId="77777777" w:rsidR="00F23518" w:rsidRPr="00F23518" w:rsidRDefault="00F23518" w:rsidP="00F23518">
      <w:pPr>
        <w:suppressAutoHyphens/>
        <w:spacing w:line="240" w:lineRule="auto"/>
        <w:ind w:left="426" w:right="420" w:firstLine="0"/>
        <w:rPr>
          <w:rFonts w:ascii="Arial" w:eastAsia="Times New Roman" w:hAnsi="Arial" w:cs="Arial"/>
          <w:iCs/>
          <w:spacing w:val="-2"/>
          <w:szCs w:val="24"/>
          <w:lang w:eastAsia="es-ES"/>
        </w:rPr>
      </w:pPr>
      <w:r w:rsidRPr="00F23518">
        <w:rPr>
          <w:rFonts w:ascii="Arial" w:eastAsia="Times New Roman" w:hAnsi="Arial" w:cs="Arial"/>
          <w:iCs/>
          <w:spacing w:val="-2"/>
          <w:szCs w:val="24"/>
          <w:lang w:val="es-CO" w:eastAsia="es-ES"/>
        </w:rPr>
        <w:t> </w:t>
      </w:r>
    </w:p>
    <w:p w14:paraId="789389CD" w14:textId="77777777" w:rsidR="00F23518" w:rsidRPr="00F23518" w:rsidRDefault="00F23518" w:rsidP="00F23518">
      <w:pPr>
        <w:suppressAutoHyphens/>
        <w:spacing w:line="240" w:lineRule="auto"/>
        <w:ind w:left="426" w:right="420" w:firstLine="0"/>
        <w:rPr>
          <w:rFonts w:ascii="Arial" w:eastAsia="Times New Roman" w:hAnsi="Arial" w:cs="Arial"/>
          <w:b/>
          <w:iCs/>
          <w:spacing w:val="-2"/>
          <w:szCs w:val="24"/>
          <w:lang w:val="es-CO" w:eastAsia="es-ES"/>
        </w:rPr>
      </w:pPr>
      <w:r w:rsidRPr="00F23518">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23518">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23518">
        <w:rPr>
          <w:rFonts w:ascii="Arial" w:eastAsia="Times New Roman" w:hAnsi="Arial" w:cs="Arial"/>
          <w:iCs/>
          <w:spacing w:val="-2"/>
          <w:szCs w:val="24"/>
          <w:lang w:val="es-CO" w:eastAsia="es-ES"/>
        </w:rPr>
        <w:t>, cuyo propósito consiste en: </w:t>
      </w:r>
      <w:r w:rsidRPr="00F23518">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23518">
        <w:rPr>
          <w:rFonts w:ascii="Arial" w:eastAsia="Times New Roman" w:hAnsi="Arial" w:cs="Arial"/>
          <w:iCs/>
          <w:spacing w:val="-2"/>
          <w:szCs w:val="24"/>
          <w:lang w:val="es-CO" w:eastAsia="es-ES"/>
        </w:rPr>
        <w:t>.”</w:t>
      </w:r>
      <w:r w:rsidRPr="00F23518">
        <w:rPr>
          <w:rFonts w:ascii="Arial" w:eastAsia="Times New Roman" w:hAnsi="Arial" w:cs="Arial"/>
          <w:b/>
          <w:iCs/>
          <w:spacing w:val="-2"/>
          <w:szCs w:val="24"/>
          <w:lang w:val="es-CO" w:eastAsia="es-ES"/>
        </w:rPr>
        <w:t> </w:t>
      </w:r>
    </w:p>
    <w:p w14:paraId="4F1A732F" w14:textId="77777777" w:rsidR="00F23518" w:rsidRPr="00F23518" w:rsidRDefault="00F23518" w:rsidP="00F23518">
      <w:pPr>
        <w:suppressAutoHyphens/>
        <w:spacing w:line="276" w:lineRule="auto"/>
        <w:ind w:firstLine="0"/>
        <w:rPr>
          <w:rFonts w:ascii="Arial" w:eastAsia="Times New Roman" w:hAnsi="Arial" w:cs="Arial"/>
          <w:b/>
          <w:iCs/>
          <w:spacing w:val="-2"/>
          <w:sz w:val="24"/>
          <w:szCs w:val="24"/>
          <w:lang w:val="es-ES_tradnl" w:eastAsia="es-ES"/>
        </w:rPr>
      </w:pPr>
    </w:p>
    <w:p w14:paraId="44C1B9B3" w14:textId="77777777" w:rsidR="00F23518" w:rsidRPr="00F23518" w:rsidRDefault="00F23518" w:rsidP="00F23518">
      <w:pPr>
        <w:suppressAutoHyphens/>
        <w:spacing w:line="276" w:lineRule="auto"/>
        <w:ind w:firstLine="0"/>
        <w:rPr>
          <w:rFonts w:ascii="Arial" w:eastAsia="Times New Roman" w:hAnsi="Arial" w:cs="Arial"/>
          <w:b/>
          <w:iCs/>
          <w:spacing w:val="-2"/>
          <w:sz w:val="24"/>
          <w:szCs w:val="24"/>
          <w:lang w:val="es-CO" w:eastAsia="es-ES"/>
        </w:rPr>
      </w:pPr>
      <w:r w:rsidRPr="00F23518">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F23518">
        <w:rPr>
          <w:rFonts w:ascii="Arial" w:eastAsia="Times New Roman" w:hAnsi="Arial" w:cs="Arial"/>
          <w:iCs/>
          <w:spacing w:val="-2"/>
          <w:sz w:val="24"/>
          <w:szCs w:val="24"/>
          <w:lang w:val="es-ES_tradnl" w:eastAsia="es-ES"/>
        </w:rPr>
        <w:t>RAIS</w:t>
      </w:r>
      <w:proofErr w:type="spellEnd"/>
      <w:r w:rsidRPr="00F23518">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F23518">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56FDE9E2" w14:textId="77777777" w:rsidR="00F23518" w:rsidRPr="00F23518" w:rsidRDefault="00F23518" w:rsidP="00F23518">
      <w:pPr>
        <w:suppressAutoHyphens/>
        <w:spacing w:line="276" w:lineRule="auto"/>
        <w:ind w:firstLine="0"/>
        <w:rPr>
          <w:rFonts w:ascii="Arial" w:eastAsia="Times New Roman" w:hAnsi="Arial" w:cs="Arial"/>
          <w:b/>
          <w:iCs/>
          <w:spacing w:val="-2"/>
          <w:sz w:val="24"/>
          <w:szCs w:val="24"/>
          <w:lang w:val="es-CO" w:eastAsia="es-ES"/>
        </w:rPr>
      </w:pPr>
    </w:p>
    <w:p w14:paraId="6602657B" w14:textId="77777777" w:rsidR="00F23518" w:rsidRPr="00F23518" w:rsidRDefault="00F23518" w:rsidP="00F23518">
      <w:pPr>
        <w:suppressAutoHyphens/>
        <w:spacing w:line="276" w:lineRule="auto"/>
        <w:ind w:firstLine="0"/>
        <w:rPr>
          <w:rFonts w:ascii="Arial" w:eastAsia="Times New Roman" w:hAnsi="Arial" w:cs="Arial"/>
          <w:iCs/>
          <w:spacing w:val="-2"/>
          <w:sz w:val="24"/>
          <w:szCs w:val="24"/>
          <w:lang w:val="es-ES_tradnl" w:eastAsia="es-ES"/>
        </w:rPr>
      </w:pPr>
      <w:r w:rsidRPr="00F23518">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23518">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23518">
        <w:rPr>
          <w:rFonts w:ascii="Arial" w:eastAsia="Times New Roman" w:hAnsi="Arial" w:cs="Arial"/>
          <w:iCs/>
          <w:spacing w:val="-2"/>
          <w:sz w:val="24"/>
          <w:szCs w:val="24"/>
          <w:lang w:val="es-CO" w:eastAsia="es-ES"/>
        </w:rPr>
        <w:t>RAIS</w:t>
      </w:r>
      <w:proofErr w:type="spellEnd"/>
      <w:r w:rsidRPr="00F23518">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23518">
        <w:rPr>
          <w:rFonts w:ascii="Arial" w:eastAsia="Times New Roman" w:hAnsi="Arial" w:cs="Arial"/>
          <w:iCs/>
          <w:spacing w:val="-2"/>
          <w:sz w:val="24"/>
          <w:szCs w:val="24"/>
          <w:lang w:val="es-CO" w:eastAsia="es-ES"/>
        </w:rPr>
        <w:t>RAIS</w:t>
      </w:r>
      <w:proofErr w:type="spellEnd"/>
      <w:r w:rsidRPr="00F23518">
        <w:rPr>
          <w:rFonts w:ascii="Arial" w:eastAsia="Times New Roman" w:hAnsi="Arial" w:cs="Arial"/>
          <w:iCs/>
          <w:spacing w:val="-2"/>
          <w:sz w:val="24"/>
          <w:szCs w:val="24"/>
          <w:lang w:val="es-CO" w:eastAsia="es-ES"/>
        </w:rPr>
        <w:t xml:space="preserve"> por cuanto no puede olvidarse que</w:t>
      </w:r>
      <w:r w:rsidRPr="00F23518">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23518">
        <w:rPr>
          <w:rFonts w:ascii="Arial" w:eastAsia="Times New Roman" w:hAnsi="Arial" w:cs="Arial"/>
          <w:iCs/>
          <w:spacing w:val="-2"/>
          <w:sz w:val="24"/>
          <w:szCs w:val="24"/>
          <w:lang w:val="es-ES_tradnl" w:eastAsia="es-ES"/>
        </w:rPr>
        <w:t>IBL</w:t>
      </w:r>
      <w:proofErr w:type="spellEnd"/>
      <w:r w:rsidRPr="00F23518">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23518">
        <w:rPr>
          <w:rFonts w:ascii="Arial" w:eastAsia="Times New Roman" w:hAnsi="Arial" w:cs="Arial"/>
          <w:iCs/>
          <w:spacing w:val="-2"/>
          <w:sz w:val="24"/>
          <w:szCs w:val="24"/>
          <w:lang w:val="es-ES_tradnl" w:eastAsia="es-ES"/>
        </w:rPr>
        <w:t>sucesoral</w:t>
      </w:r>
      <w:proofErr w:type="spellEnd"/>
      <w:r w:rsidRPr="00F23518">
        <w:rPr>
          <w:rFonts w:ascii="Arial" w:eastAsia="Times New Roman" w:hAnsi="Arial" w:cs="Arial"/>
          <w:iCs/>
          <w:spacing w:val="-2"/>
          <w:sz w:val="24"/>
          <w:szCs w:val="24"/>
          <w:lang w:val="es-ES_tradnl" w:eastAsia="es-ES"/>
        </w:rPr>
        <w:t>, etc.</w:t>
      </w:r>
    </w:p>
    <w:p w14:paraId="04FC0C7C"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54779AA2" w14:textId="77777777" w:rsidR="00F23518" w:rsidRPr="00F23518" w:rsidRDefault="00F23518" w:rsidP="00F23518">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F23518">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0B740B6D"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7DE70E84"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F23518">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14:paraId="2424C774"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32047D64" w14:textId="77777777" w:rsidR="00F23518" w:rsidRPr="00F23518" w:rsidRDefault="00F23518" w:rsidP="00F23518">
      <w:pPr>
        <w:suppressAutoHyphens/>
        <w:spacing w:line="276" w:lineRule="auto"/>
        <w:ind w:firstLine="0"/>
        <w:rPr>
          <w:rFonts w:ascii="Arial" w:eastAsia="Times New Roman" w:hAnsi="Arial" w:cs="Arial"/>
          <w:i/>
          <w:spacing w:val="-2"/>
          <w:sz w:val="24"/>
          <w:szCs w:val="24"/>
          <w:lang w:val="es-ES_tradnl" w:eastAsia="es-ES"/>
        </w:rPr>
      </w:pPr>
      <w:r w:rsidRPr="00F23518">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23518">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F23518">
        <w:rPr>
          <w:rFonts w:ascii="Arial" w:eastAsia="Times New Roman" w:hAnsi="Arial" w:cs="Arial"/>
          <w:i/>
          <w:spacing w:val="-2"/>
          <w:sz w:val="24"/>
          <w:szCs w:val="24"/>
          <w:lang w:val="es-ES_tradnl" w:eastAsia="es-ES"/>
        </w:rPr>
        <w:t>”.</w:t>
      </w:r>
    </w:p>
    <w:p w14:paraId="714B2D68"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6C19E4F1" w14:textId="77777777" w:rsidR="00F23518" w:rsidRPr="00F23518" w:rsidRDefault="00F23518" w:rsidP="00F23518">
      <w:pPr>
        <w:numPr>
          <w:ilvl w:val="0"/>
          <w:numId w:val="8"/>
        </w:numPr>
        <w:suppressAutoHyphens/>
        <w:spacing w:line="276" w:lineRule="auto"/>
        <w:ind w:left="426" w:hanging="426"/>
        <w:rPr>
          <w:rFonts w:ascii="Arial" w:eastAsia="Times New Roman" w:hAnsi="Arial" w:cs="Arial"/>
          <w:b/>
          <w:spacing w:val="-2"/>
          <w:sz w:val="24"/>
          <w:szCs w:val="24"/>
          <w:lang w:val="es-ES_tradnl" w:eastAsia="es-ES"/>
        </w:rPr>
      </w:pPr>
      <w:r w:rsidRPr="00F23518">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3870DCA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5CCCAF54"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eastAsia="es-ES"/>
        </w:rPr>
      </w:pPr>
      <w:r w:rsidRPr="00F23518">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23518">
        <w:rPr>
          <w:rFonts w:ascii="Arial" w:eastAsia="Times New Roman" w:hAnsi="Arial" w:cs="Arial"/>
          <w:spacing w:val="-2"/>
          <w:sz w:val="24"/>
          <w:szCs w:val="24"/>
          <w:lang w:eastAsia="es-ES"/>
        </w:rPr>
        <w:t xml:space="preserve"> </w:t>
      </w:r>
    </w:p>
    <w:p w14:paraId="336F151D"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4789CD14"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C8D666A"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279EA46F" w14:textId="77777777" w:rsidR="00F23518" w:rsidRPr="00F23518" w:rsidRDefault="00F23518" w:rsidP="00F23518">
      <w:pPr>
        <w:suppressAutoHyphens/>
        <w:spacing w:line="240" w:lineRule="auto"/>
        <w:ind w:left="426" w:right="420" w:firstLine="0"/>
        <w:rPr>
          <w:rFonts w:ascii="Arial" w:eastAsia="Times New Roman" w:hAnsi="Arial" w:cs="Arial"/>
          <w:spacing w:val="-2"/>
          <w:szCs w:val="24"/>
          <w:lang w:val="es-ES_tradnl" w:eastAsia="es-ES"/>
        </w:rPr>
      </w:pPr>
      <w:r w:rsidRPr="00F23518">
        <w:rPr>
          <w:rFonts w:ascii="Arial" w:eastAsia="Times New Roman" w:hAnsi="Arial" w:cs="Arial"/>
          <w:b/>
          <w:spacing w:val="-2"/>
          <w:szCs w:val="24"/>
          <w:lang w:val="es-CO" w:eastAsia="es-ES"/>
        </w:rPr>
        <w:t>“Artículo 10</w:t>
      </w:r>
      <w:r w:rsidRPr="00F23518">
        <w:rPr>
          <w:rFonts w:ascii="Arial" w:eastAsia="Times New Roman" w:hAnsi="Arial" w:cs="Arial"/>
          <w:b/>
          <w:bCs/>
          <w:spacing w:val="-2"/>
          <w:szCs w:val="24"/>
          <w:lang w:val="es-CO" w:eastAsia="es-ES"/>
        </w:rPr>
        <w:t>.</w:t>
      </w:r>
      <w:r w:rsidRPr="00F23518">
        <w:rPr>
          <w:rFonts w:ascii="Arial" w:eastAsia="Times New Roman" w:hAnsi="Arial" w:cs="Arial"/>
          <w:b/>
          <w:spacing w:val="-2"/>
          <w:szCs w:val="24"/>
          <w:lang w:val="es-CO" w:eastAsia="es-ES"/>
        </w:rPr>
        <w:t xml:space="preserve"> RESPONSABILIDAD DE LOS PROMOTORES. </w:t>
      </w:r>
      <w:r w:rsidRPr="00F23518">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23518">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F23518">
        <w:rPr>
          <w:rFonts w:ascii="Arial" w:eastAsia="Times New Roman" w:hAnsi="Arial" w:cs="Arial"/>
          <w:spacing w:val="-2"/>
          <w:szCs w:val="24"/>
          <w:lang w:val="es-CO" w:eastAsia="es-ES"/>
        </w:rPr>
        <w:t xml:space="preserve"> (Negrillas y subrayas fuera del texto)</w:t>
      </w:r>
    </w:p>
    <w:p w14:paraId="0C170B72"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6B1ED513"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8E130BE"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12179FCD"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F23518">
        <w:rPr>
          <w:rFonts w:ascii="Arial" w:eastAsia="Times New Roman" w:hAnsi="Arial" w:cs="Arial"/>
          <w:spacing w:val="-2"/>
          <w:sz w:val="24"/>
          <w:szCs w:val="24"/>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F5A267C"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30832090"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1851306"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5937976F"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r w:rsidRPr="00F23518">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44B95763" w14:textId="77777777" w:rsidR="00F23518" w:rsidRPr="00F23518" w:rsidRDefault="00F23518" w:rsidP="00F23518">
      <w:pPr>
        <w:suppressAutoHyphens/>
        <w:spacing w:line="276" w:lineRule="auto"/>
        <w:ind w:firstLine="0"/>
        <w:rPr>
          <w:rFonts w:ascii="Arial" w:eastAsia="Times New Roman" w:hAnsi="Arial" w:cs="Arial"/>
          <w:spacing w:val="-2"/>
          <w:sz w:val="24"/>
          <w:szCs w:val="24"/>
          <w:lang w:val="es-ES_tradnl" w:eastAsia="es-ES"/>
        </w:rPr>
      </w:pPr>
    </w:p>
    <w:p w14:paraId="155A578B" w14:textId="77777777" w:rsidR="00F23518" w:rsidRPr="00F23518" w:rsidRDefault="00F23518" w:rsidP="00F23518">
      <w:pPr>
        <w:spacing w:line="276" w:lineRule="auto"/>
        <w:ind w:firstLine="0"/>
        <w:rPr>
          <w:rFonts w:ascii="Arial" w:eastAsia="Times New Roman" w:hAnsi="Arial" w:cs="Arial"/>
          <w:sz w:val="24"/>
          <w:szCs w:val="24"/>
          <w:lang w:val="es-CO" w:eastAsia="es-ES"/>
        </w:rPr>
      </w:pPr>
      <w:r w:rsidRPr="00F23518">
        <w:rPr>
          <w:rFonts w:ascii="Arial" w:eastAsia="Times New Roman" w:hAnsi="Arial" w:cs="Arial"/>
          <w:sz w:val="24"/>
          <w:szCs w:val="24"/>
          <w:lang w:val="es-CO" w:eastAsia="es-ES"/>
        </w:rPr>
        <w:t>Dejo así aclarado mi voto.</w:t>
      </w:r>
    </w:p>
    <w:p w14:paraId="45DD3C86" w14:textId="77777777" w:rsidR="00F23518" w:rsidRPr="00F23518" w:rsidRDefault="00F23518" w:rsidP="00F23518">
      <w:pPr>
        <w:widowControl w:val="0"/>
        <w:autoSpaceDE w:val="0"/>
        <w:autoSpaceDN w:val="0"/>
        <w:adjustRightInd w:val="0"/>
        <w:spacing w:line="276" w:lineRule="auto"/>
        <w:ind w:firstLine="0"/>
        <w:jc w:val="left"/>
        <w:rPr>
          <w:rFonts w:ascii="Arial" w:eastAsia="Calibri" w:hAnsi="Arial" w:cs="Arial"/>
          <w:sz w:val="24"/>
          <w:szCs w:val="24"/>
          <w:lang w:val="es-CO"/>
        </w:rPr>
      </w:pPr>
    </w:p>
    <w:p w14:paraId="5367B007" w14:textId="77777777" w:rsidR="00F23518" w:rsidRPr="00F23518" w:rsidRDefault="00F23518" w:rsidP="00F23518">
      <w:pPr>
        <w:widowControl w:val="0"/>
        <w:autoSpaceDE w:val="0"/>
        <w:autoSpaceDN w:val="0"/>
        <w:adjustRightInd w:val="0"/>
        <w:spacing w:line="276" w:lineRule="auto"/>
        <w:ind w:firstLine="0"/>
        <w:jc w:val="left"/>
        <w:rPr>
          <w:rFonts w:ascii="Arial" w:eastAsia="Calibri" w:hAnsi="Arial" w:cs="Arial"/>
          <w:sz w:val="24"/>
          <w:szCs w:val="24"/>
          <w:lang w:val="es-CO"/>
        </w:rPr>
      </w:pPr>
    </w:p>
    <w:p w14:paraId="4BD8E418" w14:textId="77777777" w:rsidR="00F23518" w:rsidRPr="00F23518" w:rsidRDefault="00F23518" w:rsidP="00F23518">
      <w:pPr>
        <w:widowControl w:val="0"/>
        <w:autoSpaceDE w:val="0"/>
        <w:autoSpaceDN w:val="0"/>
        <w:adjustRightInd w:val="0"/>
        <w:spacing w:line="276" w:lineRule="auto"/>
        <w:ind w:firstLine="0"/>
        <w:jc w:val="left"/>
        <w:rPr>
          <w:rFonts w:ascii="Arial" w:eastAsia="Calibri" w:hAnsi="Arial" w:cs="Arial"/>
          <w:sz w:val="24"/>
          <w:szCs w:val="24"/>
          <w:lang w:val="es-CO"/>
        </w:rPr>
      </w:pPr>
    </w:p>
    <w:p w14:paraId="5AB3479B" w14:textId="77777777" w:rsidR="00F23518" w:rsidRPr="00F23518" w:rsidRDefault="00F23518" w:rsidP="00F23518">
      <w:pPr>
        <w:tabs>
          <w:tab w:val="center" w:pos="4420"/>
        </w:tabs>
        <w:spacing w:line="276" w:lineRule="auto"/>
        <w:ind w:firstLine="0"/>
        <w:rPr>
          <w:rFonts w:ascii="Arial" w:eastAsia="Calibri" w:hAnsi="Arial" w:cs="Arial"/>
          <w:sz w:val="24"/>
          <w:szCs w:val="24"/>
          <w:lang w:val="es-CO"/>
        </w:rPr>
      </w:pPr>
    </w:p>
    <w:p w14:paraId="2ACEEBD0" w14:textId="77777777" w:rsidR="00F23518" w:rsidRPr="00F23518" w:rsidRDefault="00F23518" w:rsidP="00F23518">
      <w:pPr>
        <w:widowControl w:val="0"/>
        <w:autoSpaceDE w:val="0"/>
        <w:autoSpaceDN w:val="0"/>
        <w:adjustRightInd w:val="0"/>
        <w:spacing w:line="276" w:lineRule="auto"/>
        <w:ind w:firstLine="0"/>
        <w:jc w:val="center"/>
        <w:rPr>
          <w:rFonts w:ascii="Arial" w:eastAsia="Calibri" w:hAnsi="Arial" w:cs="Arial"/>
          <w:b/>
          <w:sz w:val="24"/>
          <w:szCs w:val="24"/>
          <w:lang w:val="es-CO"/>
        </w:rPr>
      </w:pPr>
      <w:r w:rsidRPr="00F23518">
        <w:rPr>
          <w:rFonts w:ascii="Arial" w:eastAsia="Calibri" w:hAnsi="Arial" w:cs="Arial"/>
          <w:b/>
          <w:sz w:val="24"/>
          <w:szCs w:val="24"/>
          <w:lang w:val="es-CO"/>
        </w:rPr>
        <w:t>JULIO CÉSAR SALAZAR MUÑOZ</w:t>
      </w:r>
    </w:p>
    <w:p w14:paraId="0B07E3C9" w14:textId="34D6B73C" w:rsidR="00F23518" w:rsidRPr="00F23518" w:rsidRDefault="00F23518" w:rsidP="00F23518">
      <w:pPr>
        <w:widowControl w:val="0"/>
        <w:autoSpaceDE w:val="0"/>
        <w:autoSpaceDN w:val="0"/>
        <w:adjustRightInd w:val="0"/>
        <w:spacing w:line="276" w:lineRule="auto"/>
        <w:ind w:firstLine="0"/>
        <w:jc w:val="center"/>
        <w:rPr>
          <w:rFonts w:ascii="Arial" w:eastAsia="Calibri" w:hAnsi="Arial" w:cs="Arial"/>
          <w:sz w:val="24"/>
          <w:szCs w:val="24"/>
          <w:lang w:val="es-CO"/>
        </w:rPr>
      </w:pPr>
      <w:r w:rsidRPr="00F23518">
        <w:rPr>
          <w:rFonts w:ascii="Arial" w:eastAsia="Calibri" w:hAnsi="Arial" w:cs="Arial"/>
          <w:sz w:val="24"/>
          <w:szCs w:val="24"/>
          <w:lang w:val="es-CO"/>
        </w:rPr>
        <w:t>Magistrado</w:t>
      </w:r>
    </w:p>
    <w:sectPr w:rsidR="00F23518" w:rsidRPr="00F23518" w:rsidSect="00AC65D6">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C74C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BABC3" w16cex:dateUtc="2020-11-27T18:55:35.29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C74C7" w16cid:durableId="091BAB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6EF6" w14:textId="77777777" w:rsidR="00C44D8F" w:rsidRDefault="00C44D8F" w:rsidP="001C5C55">
      <w:pPr>
        <w:spacing w:line="240" w:lineRule="auto"/>
      </w:pPr>
      <w:r>
        <w:separator/>
      </w:r>
    </w:p>
  </w:endnote>
  <w:endnote w:type="continuationSeparator" w:id="0">
    <w:p w14:paraId="17C69E30" w14:textId="77777777" w:rsidR="00C44D8F" w:rsidRDefault="00C44D8F"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14:paraId="7D7F6B08" w14:textId="77777777" w:rsidR="00602AD7" w:rsidRPr="00AC65D6" w:rsidRDefault="006C1CA4">
        <w:pPr>
          <w:pStyle w:val="Piedepgina"/>
          <w:jc w:val="right"/>
          <w:rPr>
            <w:rFonts w:ascii="Arial" w:hAnsi="Arial" w:cs="Arial"/>
            <w:sz w:val="18"/>
          </w:rPr>
        </w:pPr>
        <w:r w:rsidRPr="00AC65D6">
          <w:rPr>
            <w:rFonts w:ascii="Arial" w:hAnsi="Arial" w:cs="Arial"/>
            <w:sz w:val="18"/>
          </w:rPr>
          <w:fldChar w:fldCharType="begin"/>
        </w:r>
        <w:r w:rsidRPr="00AC65D6">
          <w:rPr>
            <w:rFonts w:ascii="Arial" w:hAnsi="Arial" w:cs="Arial"/>
            <w:sz w:val="18"/>
          </w:rPr>
          <w:instrText>PAGE   \* MERGEFORMAT</w:instrText>
        </w:r>
        <w:r w:rsidRPr="00AC65D6">
          <w:rPr>
            <w:rFonts w:ascii="Arial" w:hAnsi="Arial" w:cs="Arial"/>
            <w:sz w:val="18"/>
          </w:rPr>
          <w:fldChar w:fldCharType="separate"/>
        </w:r>
        <w:r w:rsidR="00132081">
          <w:rPr>
            <w:rFonts w:ascii="Arial" w:hAnsi="Arial" w:cs="Arial"/>
            <w:noProof/>
            <w:sz w:val="18"/>
          </w:rPr>
          <w:t>18</w:t>
        </w:r>
        <w:r w:rsidRPr="00AC65D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E2B76" w14:textId="77777777" w:rsidR="00C44D8F" w:rsidRDefault="00C44D8F" w:rsidP="001C5C55">
      <w:pPr>
        <w:spacing w:line="240" w:lineRule="auto"/>
      </w:pPr>
      <w:r>
        <w:separator/>
      </w:r>
    </w:p>
  </w:footnote>
  <w:footnote w:type="continuationSeparator" w:id="0">
    <w:p w14:paraId="4BBCEDC1" w14:textId="77777777" w:rsidR="00C44D8F" w:rsidRDefault="00C44D8F" w:rsidP="001C5C55">
      <w:pPr>
        <w:spacing w:line="240" w:lineRule="auto"/>
      </w:pPr>
      <w:r>
        <w:continuationSeparator/>
      </w:r>
    </w:p>
  </w:footnote>
  <w:footnote w:id="1">
    <w:p w14:paraId="19EF6355" w14:textId="77777777" w:rsidR="005F4AA0" w:rsidRPr="00F23518" w:rsidRDefault="005F4AA0" w:rsidP="00F23518">
      <w:pPr>
        <w:pStyle w:val="Textonotapie"/>
        <w:ind w:firstLine="0"/>
        <w:rPr>
          <w:rFonts w:ascii="Arial" w:hAnsi="Arial" w:cs="Arial"/>
          <w:sz w:val="18"/>
          <w:szCs w:val="18"/>
          <w:lang w:val="es-CO"/>
        </w:rPr>
      </w:pPr>
      <w:r w:rsidRPr="00F23518">
        <w:rPr>
          <w:rStyle w:val="Refdenotaalpie"/>
          <w:rFonts w:ascii="Arial" w:hAnsi="Arial" w:cs="Arial"/>
          <w:sz w:val="18"/>
          <w:szCs w:val="18"/>
        </w:rPr>
        <w:footnoteRef/>
      </w:r>
      <w:r w:rsidRPr="00F23518">
        <w:rPr>
          <w:rFonts w:ascii="Arial" w:hAnsi="Arial" w:cs="Arial"/>
          <w:sz w:val="18"/>
          <w:szCs w:val="18"/>
        </w:rPr>
        <w:t xml:space="preserve"> </w:t>
      </w:r>
      <w:r w:rsidRPr="00F23518">
        <w:rPr>
          <w:rFonts w:ascii="Arial" w:hAnsi="Arial" w:cs="Arial"/>
          <w:sz w:val="18"/>
          <w:szCs w:val="18"/>
          <w:lang w:val="es-CO"/>
        </w:rPr>
        <w:t xml:space="preserve">Título tomado de la sentencia </w:t>
      </w:r>
      <w:r w:rsidRPr="00F23518">
        <w:rPr>
          <w:rFonts w:ascii="Arial" w:hAnsi="Arial" w:cs="Arial"/>
          <w:sz w:val="18"/>
          <w:szCs w:val="18"/>
        </w:rPr>
        <w:t xml:space="preserve">del 8 de mayo de </w:t>
      </w:r>
      <w:proofErr w:type="spellStart"/>
      <w:r w:rsidRPr="00F23518">
        <w:rPr>
          <w:rFonts w:ascii="Arial" w:hAnsi="Arial" w:cs="Arial"/>
          <w:sz w:val="18"/>
          <w:szCs w:val="18"/>
        </w:rPr>
        <w:t>2019SL</w:t>
      </w:r>
      <w:proofErr w:type="spellEnd"/>
      <w:r w:rsidRPr="00F23518">
        <w:rPr>
          <w:rFonts w:ascii="Arial" w:hAnsi="Arial" w:cs="Arial"/>
          <w:sz w:val="18"/>
          <w:szCs w:val="18"/>
        </w:rPr>
        <w:t xml:space="preserve"> 1688-2019, Radicado 68838, con Ponencia de la Dra. Clara Cecilia Dueñas Quevedo</w:t>
      </w:r>
    </w:p>
  </w:footnote>
  <w:footnote w:id="2">
    <w:p w14:paraId="462D3D72" w14:textId="77777777" w:rsidR="005F4AA0" w:rsidRPr="00F23518" w:rsidRDefault="005F4AA0" w:rsidP="00F23518">
      <w:pPr>
        <w:pStyle w:val="Textonotapie"/>
        <w:ind w:firstLine="0"/>
        <w:rPr>
          <w:rFonts w:ascii="Arial" w:hAnsi="Arial" w:cs="Arial"/>
          <w:sz w:val="18"/>
          <w:szCs w:val="18"/>
          <w:lang w:val="es-CO"/>
        </w:rPr>
      </w:pPr>
      <w:r w:rsidRPr="00F23518">
        <w:rPr>
          <w:rStyle w:val="Refdenotaalpie"/>
          <w:rFonts w:ascii="Arial" w:hAnsi="Arial" w:cs="Arial"/>
          <w:sz w:val="18"/>
          <w:szCs w:val="18"/>
        </w:rPr>
        <w:footnoteRef/>
      </w:r>
      <w:r w:rsidRPr="00F23518">
        <w:rPr>
          <w:rFonts w:ascii="Arial" w:hAnsi="Arial" w:cs="Arial"/>
          <w:sz w:val="18"/>
          <w:szCs w:val="18"/>
        </w:rPr>
        <w:t xml:space="preserve"> </w:t>
      </w:r>
      <w:r w:rsidRPr="00F23518">
        <w:rPr>
          <w:rFonts w:ascii="Arial" w:hAnsi="Arial" w:cs="Arial"/>
          <w:sz w:val="18"/>
          <w:szCs w:val="18"/>
          <w:lang w:val="es-CO"/>
        </w:rPr>
        <w:t xml:space="preserve">Estatuto Orgánico del Sistema Financiero </w:t>
      </w:r>
    </w:p>
  </w:footnote>
  <w:footnote w:id="3">
    <w:p w14:paraId="481BAE99" w14:textId="77777777" w:rsidR="00AC65D6" w:rsidRPr="00F23518" w:rsidRDefault="00AC65D6" w:rsidP="00AC65D6">
      <w:pPr>
        <w:pStyle w:val="Textonotapie"/>
        <w:ind w:firstLine="0"/>
        <w:rPr>
          <w:rFonts w:ascii="Arial" w:hAnsi="Arial" w:cs="Arial"/>
          <w:sz w:val="18"/>
          <w:szCs w:val="18"/>
          <w:lang w:val="es-CO"/>
        </w:rPr>
      </w:pPr>
      <w:r w:rsidRPr="00F23518">
        <w:rPr>
          <w:rStyle w:val="Refdenotaalpie"/>
          <w:rFonts w:ascii="Arial" w:hAnsi="Arial" w:cs="Arial"/>
          <w:sz w:val="18"/>
          <w:szCs w:val="18"/>
        </w:rPr>
        <w:footnoteRef/>
      </w:r>
      <w:r w:rsidRPr="00F23518">
        <w:rPr>
          <w:rFonts w:ascii="Arial" w:hAnsi="Arial" w:cs="Arial"/>
          <w:sz w:val="18"/>
          <w:szCs w:val="18"/>
        </w:rPr>
        <w:t xml:space="preserve"> </w:t>
      </w:r>
      <w:r w:rsidRPr="00F23518">
        <w:rPr>
          <w:rFonts w:ascii="Arial" w:hAnsi="Arial" w:cs="Arial"/>
          <w:sz w:val="18"/>
          <w:szCs w:val="18"/>
          <w:lang w:val="es-CO"/>
        </w:rPr>
        <w:t xml:space="preserve">Título tomado de la sentencia </w:t>
      </w:r>
      <w:r w:rsidRPr="00F23518">
        <w:rPr>
          <w:rFonts w:ascii="Arial" w:hAnsi="Arial" w:cs="Arial"/>
          <w:sz w:val="18"/>
          <w:szCs w:val="18"/>
        </w:rPr>
        <w:t xml:space="preserve">del 8 de mayo de </w:t>
      </w:r>
      <w:proofErr w:type="spellStart"/>
      <w:r w:rsidRPr="00F23518">
        <w:rPr>
          <w:rFonts w:ascii="Arial" w:hAnsi="Arial" w:cs="Arial"/>
          <w:sz w:val="18"/>
          <w:szCs w:val="18"/>
        </w:rPr>
        <w:t>2019SL</w:t>
      </w:r>
      <w:proofErr w:type="spellEnd"/>
      <w:r w:rsidRPr="00F23518">
        <w:rPr>
          <w:rFonts w:ascii="Arial" w:hAnsi="Arial" w:cs="Arial"/>
          <w:sz w:val="18"/>
          <w:szCs w:val="18"/>
        </w:rPr>
        <w:t xml:space="preserve"> 1688-2019, Radicado 68838, con Ponencia de la Dra. Clara Cecilia Dueñas Quevedo</w:t>
      </w:r>
    </w:p>
  </w:footnote>
  <w:footnote w:id="4">
    <w:p w14:paraId="63C01C85" w14:textId="77777777" w:rsidR="005F4AA0" w:rsidRPr="00F23518" w:rsidRDefault="005F4AA0" w:rsidP="00F23518">
      <w:pPr>
        <w:pStyle w:val="Textonotapie"/>
        <w:ind w:firstLine="0"/>
        <w:rPr>
          <w:rFonts w:ascii="Arial" w:hAnsi="Arial" w:cs="Arial"/>
          <w:sz w:val="18"/>
          <w:szCs w:val="18"/>
          <w:lang w:val="es-CO"/>
        </w:rPr>
      </w:pPr>
      <w:r w:rsidRPr="00F23518">
        <w:rPr>
          <w:rStyle w:val="Refdenotaalpie"/>
          <w:rFonts w:ascii="Arial" w:hAnsi="Arial" w:cs="Arial"/>
          <w:sz w:val="18"/>
          <w:szCs w:val="18"/>
        </w:rPr>
        <w:footnoteRef/>
      </w:r>
      <w:r w:rsidRPr="00F23518">
        <w:rPr>
          <w:rFonts w:ascii="Arial" w:hAnsi="Arial" w:cs="Arial"/>
          <w:sz w:val="18"/>
          <w:szCs w:val="18"/>
        </w:rPr>
        <w:t xml:space="preserve"> </w:t>
      </w:r>
      <w:r w:rsidRPr="00F23518">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9947" w14:textId="77777777" w:rsidR="009F7B32" w:rsidRPr="00AC65D6" w:rsidRDefault="009F7B32" w:rsidP="00AC65D6">
    <w:pPr>
      <w:pStyle w:val="NormalWeb"/>
      <w:spacing w:before="0" w:beforeAutospacing="0" w:after="0" w:afterAutospacing="0"/>
      <w:jc w:val="both"/>
      <w:rPr>
        <w:rFonts w:ascii="Arial" w:hAnsi="Arial" w:cs="Arial"/>
        <w:sz w:val="18"/>
        <w:szCs w:val="16"/>
      </w:rPr>
    </w:pPr>
    <w:r w:rsidRPr="00AC65D6">
      <w:rPr>
        <w:rFonts w:ascii="Arial" w:hAnsi="Arial" w:cs="Arial"/>
        <w:sz w:val="18"/>
        <w:szCs w:val="16"/>
      </w:rPr>
      <w:t>Radicación No.: 66001-31-05-003-2018-00485-01</w:t>
    </w:r>
  </w:p>
  <w:p w14:paraId="007869AF" w14:textId="77777777" w:rsidR="009F7B32" w:rsidRPr="00AC65D6" w:rsidRDefault="009F7B32" w:rsidP="00AC65D6">
    <w:pPr>
      <w:pStyle w:val="NormalWeb"/>
      <w:spacing w:before="0" w:beforeAutospacing="0" w:after="0" w:afterAutospacing="0"/>
      <w:jc w:val="both"/>
      <w:rPr>
        <w:rFonts w:ascii="Arial" w:hAnsi="Arial" w:cs="Arial"/>
        <w:sz w:val="18"/>
        <w:szCs w:val="16"/>
      </w:rPr>
    </w:pPr>
    <w:r w:rsidRPr="00AC65D6">
      <w:rPr>
        <w:rFonts w:ascii="Arial" w:hAnsi="Arial" w:cs="Arial"/>
        <w:sz w:val="18"/>
        <w:szCs w:val="16"/>
      </w:rPr>
      <w:t>Demandante: Julio César Rodríguez Ruiz</w:t>
    </w:r>
  </w:p>
  <w:p w14:paraId="6F20B746" w14:textId="77777777" w:rsidR="009F7B32" w:rsidRPr="00AC65D6" w:rsidRDefault="009F7B32" w:rsidP="00AC65D6">
    <w:pPr>
      <w:pStyle w:val="NormalWeb"/>
      <w:spacing w:before="0" w:beforeAutospacing="0" w:after="0" w:afterAutospacing="0"/>
      <w:jc w:val="both"/>
      <w:rPr>
        <w:rFonts w:ascii="Arial" w:hAnsi="Arial" w:cs="Arial"/>
        <w:sz w:val="18"/>
        <w:szCs w:val="16"/>
      </w:rPr>
    </w:pPr>
    <w:r w:rsidRPr="00AC65D6">
      <w:rPr>
        <w:rFonts w:ascii="Arial" w:hAnsi="Arial" w:cs="Arial"/>
        <w:sz w:val="18"/>
        <w:szCs w:val="16"/>
      </w:rPr>
      <w:t>Demandado: 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42761D"/>
    <w:multiLevelType w:val="multilevel"/>
    <w:tmpl w:val="EC3A3600"/>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5"/>
    <w:rsid w:val="00005D87"/>
    <w:rsid w:val="000224A2"/>
    <w:rsid w:val="000277FA"/>
    <w:rsid w:val="000439EB"/>
    <w:rsid w:val="000B0BA2"/>
    <w:rsid w:val="000C3829"/>
    <w:rsid w:val="000F4167"/>
    <w:rsid w:val="00132081"/>
    <w:rsid w:val="00155EF2"/>
    <w:rsid w:val="001A39D6"/>
    <w:rsid w:val="001C5C55"/>
    <w:rsid w:val="00246C58"/>
    <w:rsid w:val="002A5771"/>
    <w:rsid w:val="002E7149"/>
    <w:rsid w:val="002F2E9B"/>
    <w:rsid w:val="002F4390"/>
    <w:rsid w:val="0030061A"/>
    <w:rsid w:val="00324DDD"/>
    <w:rsid w:val="003A0CDB"/>
    <w:rsid w:val="003B3515"/>
    <w:rsid w:val="003F4804"/>
    <w:rsid w:val="00432649"/>
    <w:rsid w:val="00436A8B"/>
    <w:rsid w:val="004662C3"/>
    <w:rsid w:val="00470C75"/>
    <w:rsid w:val="004E03F2"/>
    <w:rsid w:val="00502F6C"/>
    <w:rsid w:val="00517B6E"/>
    <w:rsid w:val="00575710"/>
    <w:rsid w:val="005E6A74"/>
    <w:rsid w:val="005F4AA0"/>
    <w:rsid w:val="00625F92"/>
    <w:rsid w:val="00662E3D"/>
    <w:rsid w:val="006C1CA4"/>
    <w:rsid w:val="006C53DE"/>
    <w:rsid w:val="006E4354"/>
    <w:rsid w:val="0074537E"/>
    <w:rsid w:val="00757410"/>
    <w:rsid w:val="00770B9D"/>
    <w:rsid w:val="007B2F62"/>
    <w:rsid w:val="007D15EF"/>
    <w:rsid w:val="007D16FA"/>
    <w:rsid w:val="00803C37"/>
    <w:rsid w:val="00832E72"/>
    <w:rsid w:val="00872605"/>
    <w:rsid w:val="008D282E"/>
    <w:rsid w:val="008E26FD"/>
    <w:rsid w:val="009374D2"/>
    <w:rsid w:val="0094370E"/>
    <w:rsid w:val="00981055"/>
    <w:rsid w:val="009D2A71"/>
    <w:rsid w:val="009E2A5F"/>
    <w:rsid w:val="009E7547"/>
    <w:rsid w:val="009F7B32"/>
    <w:rsid w:val="00A109A7"/>
    <w:rsid w:val="00A25DF6"/>
    <w:rsid w:val="00A25EF4"/>
    <w:rsid w:val="00A31306"/>
    <w:rsid w:val="00A31755"/>
    <w:rsid w:val="00A330F5"/>
    <w:rsid w:val="00A606EB"/>
    <w:rsid w:val="00AC65D6"/>
    <w:rsid w:val="00B026C8"/>
    <w:rsid w:val="00B52029"/>
    <w:rsid w:val="00B5237A"/>
    <w:rsid w:val="00B84779"/>
    <w:rsid w:val="00BA5CFD"/>
    <w:rsid w:val="00BE4F08"/>
    <w:rsid w:val="00C25AFB"/>
    <w:rsid w:val="00C44332"/>
    <w:rsid w:val="00C44D8F"/>
    <w:rsid w:val="00C4759C"/>
    <w:rsid w:val="00C62C5A"/>
    <w:rsid w:val="00C83682"/>
    <w:rsid w:val="00CD4331"/>
    <w:rsid w:val="00CE5BB7"/>
    <w:rsid w:val="00D77E17"/>
    <w:rsid w:val="00DC2437"/>
    <w:rsid w:val="00E40468"/>
    <w:rsid w:val="00E416AE"/>
    <w:rsid w:val="00E45061"/>
    <w:rsid w:val="00EA5E3B"/>
    <w:rsid w:val="00EB096A"/>
    <w:rsid w:val="00EB2616"/>
    <w:rsid w:val="00ED2F05"/>
    <w:rsid w:val="00EE1913"/>
    <w:rsid w:val="00EF08E6"/>
    <w:rsid w:val="00F13207"/>
    <w:rsid w:val="00F23518"/>
    <w:rsid w:val="00F278BC"/>
    <w:rsid w:val="00F62803"/>
    <w:rsid w:val="00F7367C"/>
    <w:rsid w:val="00FD0597"/>
    <w:rsid w:val="07BF6CA2"/>
    <w:rsid w:val="0E783B93"/>
    <w:rsid w:val="1CFE8FA7"/>
    <w:rsid w:val="25F1420E"/>
    <w:rsid w:val="2A551349"/>
    <w:rsid w:val="402836D9"/>
    <w:rsid w:val="512C3685"/>
    <w:rsid w:val="670E8201"/>
    <w:rsid w:val="7BEEBF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a5fe5ff2abdf4c7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E52F-3C96-441F-8702-D891960F5F8A}">
  <ds:schemaRefs>
    <ds:schemaRef ds:uri="http://schemas.microsoft.com/sharepoint/v3/contenttype/forms"/>
  </ds:schemaRefs>
</ds:datastoreItem>
</file>

<file path=customXml/itemProps2.xml><?xml version="1.0" encoding="utf-8"?>
<ds:datastoreItem xmlns:ds="http://schemas.openxmlformats.org/officeDocument/2006/customXml" ds:itemID="{F96E5C10-7063-4CE8-8474-FA21BFECCF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441AB-DE04-48EB-B8B1-05E8113A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36846-A656-4B7C-A956-8299D5A2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12181</Words>
  <Characters>67001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8</cp:revision>
  <dcterms:created xsi:type="dcterms:W3CDTF">2020-11-26T14:47:00Z</dcterms:created>
  <dcterms:modified xsi:type="dcterms:W3CDTF">2021-01-30T22:31:00Z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