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B4B35" w14:textId="77777777" w:rsidR="00624A2F" w:rsidRPr="00624A2F" w:rsidRDefault="00624A2F" w:rsidP="00624A2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24A2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B130B0" w14:textId="77777777" w:rsidR="00624A2F" w:rsidRPr="00624A2F" w:rsidRDefault="00624A2F" w:rsidP="00624A2F">
      <w:pPr>
        <w:jc w:val="both"/>
        <w:rPr>
          <w:rFonts w:ascii="Arial" w:hAnsi="Arial" w:cs="Arial"/>
          <w:sz w:val="20"/>
          <w:szCs w:val="20"/>
          <w:lang w:val="es-419" w:eastAsia="es-ES"/>
        </w:rPr>
      </w:pPr>
    </w:p>
    <w:p w14:paraId="139CBE83" w14:textId="77777777"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 xml:space="preserve">Providencia: </w:t>
      </w:r>
      <w:r w:rsidRPr="00624A2F">
        <w:rPr>
          <w:rFonts w:ascii="Arial" w:hAnsi="Arial" w:cs="Arial"/>
          <w:sz w:val="20"/>
          <w:szCs w:val="20"/>
          <w:lang w:val="es-419" w:eastAsia="es-ES"/>
        </w:rPr>
        <w:tab/>
      </w:r>
      <w:r w:rsidRPr="00624A2F">
        <w:rPr>
          <w:rFonts w:ascii="Arial" w:hAnsi="Arial" w:cs="Arial"/>
          <w:sz w:val="20"/>
          <w:szCs w:val="20"/>
          <w:lang w:val="es-419" w:eastAsia="es-ES"/>
        </w:rPr>
        <w:tab/>
        <w:t xml:space="preserve">Sentencia del 22 de mayo de 2020 </w:t>
      </w:r>
    </w:p>
    <w:p w14:paraId="7F456E8B" w14:textId="77777777"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Radicación No.:</w:t>
      </w:r>
      <w:r w:rsidRPr="00624A2F">
        <w:rPr>
          <w:rFonts w:ascii="Arial" w:hAnsi="Arial" w:cs="Arial"/>
          <w:sz w:val="20"/>
          <w:szCs w:val="20"/>
          <w:lang w:val="es-419" w:eastAsia="es-ES"/>
        </w:rPr>
        <w:tab/>
      </w:r>
      <w:r w:rsidRPr="00624A2F">
        <w:rPr>
          <w:rFonts w:ascii="Arial" w:hAnsi="Arial" w:cs="Arial"/>
          <w:sz w:val="20"/>
          <w:szCs w:val="20"/>
          <w:lang w:val="es-419" w:eastAsia="es-ES"/>
        </w:rPr>
        <w:tab/>
        <w:t>66001-31-05-005-2017-00381-01</w:t>
      </w:r>
    </w:p>
    <w:p w14:paraId="25AECB3A" w14:textId="77777777"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Proceso:</w:t>
      </w:r>
      <w:r w:rsidRPr="00624A2F">
        <w:rPr>
          <w:rFonts w:ascii="Arial" w:hAnsi="Arial" w:cs="Arial"/>
          <w:sz w:val="20"/>
          <w:szCs w:val="20"/>
          <w:lang w:val="es-419" w:eastAsia="es-ES"/>
        </w:rPr>
        <w:tab/>
      </w:r>
      <w:r w:rsidRPr="00624A2F">
        <w:rPr>
          <w:rFonts w:ascii="Arial" w:hAnsi="Arial" w:cs="Arial"/>
          <w:sz w:val="20"/>
          <w:szCs w:val="20"/>
          <w:lang w:val="es-419" w:eastAsia="es-ES"/>
        </w:rPr>
        <w:tab/>
        <w:t xml:space="preserve">Ordinario laboral </w:t>
      </w:r>
    </w:p>
    <w:p w14:paraId="3DB725F2" w14:textId="77777777"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Demandante:</w:t>
      </w:r>
      <w:r w:rsidRPr="00624A2F">
        <w:rPr>
          <w:rFonts w:ascii="Arial" w:hAnsi="Arial" w:cs="Arial"/>
          <w:sz w:val="20"/>
          <w:szCs w:val="20"/>
          <w:lang w:val="es-419" w:eastAsia="es-ES"/>
        </w:rPr>
        <w:tab/>
      </w:r>
      <w:r w:rsidRPr="00624A2F">
        <w:rPr>
          <w:rFonts w:ascii="Arial" w:hAnsi="Arial" w:cs="Arial"/>
          <w:sz w:val="20"/>
          <w:szCs w:val="20"/>
          <w:lang w:val="es-419" w:eastAsia="es-ES"/>
        </w:rPr>
        <w:tab/>
        <w:t>María Elena Serna Arias y José Reinaldo Arias Candamil</w:t>
      </w:r>
    </w:p>
    <w:p w14:paraId="36377F65" w14:textId="77777777"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Demandado:</w:t>
      </w:r>
      <w:r w:rsidRPr="00624A2F">
        <w:rPr>
          <w:rFonts w:ascii="Arial" w:hAnsi="Arial" w:cs="Arial"/>
          <w:sz w:val="20"/>
          <w:szCs w:val="20"/>
          <w:lang w:val="es-419" w:eastAsia="es-ES"/>
        </w:rPr>
        <w:tab/>
      </w:r>
      <w:r w:rsidRPr="00624A2F">
        <w:rPr>
          <w:rFonts w:ascii="Arial" w:hAnsi="Arial" w:cs="Arial"/>
          <w:sz w:val="20"/>
          <w:szCs w:val="20"/>
          <w:lang w:val="es-419" w:eastAsia="es-ES"/>
        </w:rPr>
        <w:tab/>
        <w:t xml:space="preserve">Porvenir S.A. y Mapfre S.A.  </w:t>
      </w:r>
    </w:p>
    <w:p w14:paraId="0A1F0E4D" w14:textId="77777777"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 xml:space="preserve">Juzgado de origen: </w:t>
      </w:r>
      <w:r w:rsidRPr="00624A2F">
        <w:rPr>
          <w:rFonts w:ascii="Arial" w:hAnsi="Arial" w:cs="Arial"/>
          <w:sz w:val="20"/>
          <w:szCs w:val="20"/>
          <w:lang w:val="es-419" w:eastAsia="es-ES"/>
        </w:rPr>
        <w:tab/>
        <w:t xml:space="preserve">Quinto Laboral del Circuito de Pereira </w:t>
      </w:r>
    </w:p>
    <w:p w14:paraId="3EA580CB" w14:textId="647453D2" w:rsidR="00624A2F" w:rsidRPr="00624A2F" w:rsidRDefault="00624A2F" w:rsidP="00624A2F">
      <w:pPr>
        <w:jc w:val="both"/>
        <w:rPr>
          <w:rFonts w:ascii="Arial" w:hAnsi="Arial" w:cs="Arial"/>
          <w:sz w:val="20"/>
          <w:szCs w:val="20"/>
          <w:lang w:val="es-419" w:eastAsia="es-ES"/>
        </w:rPr>
      </w:pPr>
      <w:r w:rsidRPr="00624A2F">
        <w:rPr>
          <w:rFonts w:ascii="Arial" w:hAnsi="Arial" w:cs="Arial"/>
          <w:sz w:val="20"/>
          <w:szCs w:val="20"/>
          <w:lang w:val="es-419" w:eastAsia="es-ES"/>
        </w:rPr>
        <w:t>Magistrada ponente:</w:t>
      </w:r>
      <w:r w:rsidRPr="00624A2F">
        <w:rPr>
          <w:rFonts w:ascii="Arial" w:hAnsi="Arial" w:cs="Arial"/>
          <w:sz w:val="20"/>
          <w:szCs w:val="20"/>
          <w:lang w:val="es-419" w:eastAsia="es-ES"/>
        </w:rPr>
        <w:tab/>
        <w:t>Dra. Ana Lucía Caicedo Calderón</w:t>
      </w:r>
    </w:p>
    <w:p w14:paraId="6E4AAFB4" w14:textId="77777777" w:rsidR="00624A2F" w:rsidRPr="00624A2F" w:rsidRDefault="00624A2F" w:rsidP="00624A2F">
      <w:pPr>
        <w:jc w:val="both"/>
        <w:rPr>
          <w:rFonts w:ascii="Arial" w:hAnsi="Arial" w:cs="Arial"/>
          <w:sz w:val="20"/>
          <w:szCs w:val="20"/>
          <w:lang w:val="es-419" w:eastAsia="es-ES"/>
        </w:rPr>
      </w:pPr>
    </w:p>
    <w:p w14:paraId="512A4F11" w14:textId="37B135C7" w:rsidR="004178A5" w:rsidRPr="004178A5" w:rsidRDefault="00624A2F" w:rsidP="004178A5">
      <w:pPr>
        <w:jc w:val="both"/>
        <w:rPr>
          <w:rFonts w:ascii="Arial" w:hAnsi="Arial" w:cs="Arial"/>
          <w:b/>
          <w:bCs/>
          <w:iCs/>
          <w:sz w:val="20"/>
          <w:szCs w:val="20"/>
          <w:lang w:val="es-419" w:eastAsia="fr-FR"/>
        </w:rPr>
      </w:pPr>
      <w:r w:rsidRPr="00624A2F">
        <w:rPr>
          <w:rFonts w:ascii="Arial" w:hAnsi="Arial" w:cs="Arial"/>
          <w:b/>
          <w:bCs/>
          <w:iCs/>
          <w:sz w:val="20"/>
          <w:szCs w:val="20"/>
          <w:u w:val="single"/>
          <w:lang w:val="es-419" w:eastAsia="fr-FR"/>
        </w:rPr>
        <w:t>TEMAS:</w:t>
      </w:r>
      <w:r w:rsidRPr="00624A2F">
        <w:rPr>
          <w:rFonts w:ascii="Arial" w:hAnsi="Arial" w:cs="Arial"/>
          <w:b/>
          <w:bCs/>
          <w:iCs/>
          <w:sz w:val="20"/>
          <w:szCs w:val="20"/>
          <w:lang w:val="es-419" w:eastAsia="fr-FR"/>
        </w:rPr>
        <w:tab/>
      </w:r>
      <w:r w:rsidR="004178A5" w:rsidRPr="004178A5">
        <w:rPr>
          <w:rFonts w:ascii="Arial" w:hAnsi="Arial" w:cs="Arial"/>
          <w:b/>
          <w:bCs/>
          <w:iCs/>
          <w:sz w:val="20"/>
          <w:szCs w:val="20"/>
          <w:lang w:val="es-419" w:eastAsia="fr-FR"/>
        </w:rPr>
        <w:t xml:space="preserve">PENSION DE SOBREVIVIENTES / PROGENITORES / REQUISITOS / DEPENDENCIA ECONÓMICA / CARACTERISTICAS QUE DEBE REUNIR / CARGA PROBATORIA DE </w:t>
      </w:r>
      <w:r w:rsidR="004178A5">
        <w:rPr>
          <w:rFonts w:ascii="Arial" w:hAnsi="Arial" w:cs="Arial"/>
          <w:b/>
          <w:bCs/>
          <w:iCs/>
          <w:sz w:val="20"/>
          <w:szCs w:val="20"/>
          <w:lang w:val="es-419" w:eastAsia="fr-FR"/>
        </w:rPr>
        <w:t>LA PARTE DEMANDANTE / NO LA CUMPLIÓ EN ESTE CASO</w:t>
      </w:r>
      <w:r w:rsidR="004178A5" w:rsidRPr="004178A5">
        <w:rPr>
          <w:rFonts w:ascii="Arial" w:hAnsi="Arial" w:cs="Arial"/>
          <w:b/>
          <w:bCs/>
          <w:iCs/>
          <w:sz w:val="20"/>
          <w:szCs w:val="20"/>
          <w:lang w:val="es-419" w:eastAsia="fr-FR"/>
        </w:rPr>
        <w:t>.</w:t>
      </w:r>
    </w:p>
    <w:p w14:paraId="5F2829F2" w14:textId="77777777" w:rsidR="004178A5" w:rsidRPr="004178A5" w:rsidRDefault="004178A5" w:rsidP="004178A5">
      <w:pPr>
        <w:jc w:val="both"/>
        <w:rPr>
          <w:rFonts w:ascii="Arial" w:hAnsi="Arial" w:cs="Arial"/>
          <w:sz w:val="20"/>
          <w:szCs w:val="20"/>
          <w:lang w:val="es-419" w:eastAsia="es-ES"/>
        </w:rPr>
      </w:pPr>
    </w:p>
    <w:p w14:paraId="22DE22E6" w14:textId="77777777" w:rsidR="004178A5" w:rsidRPr="004178A5" w:rsidRDefault="004178A5" w:rsidP="004178A5">
      <w:pPr>
        <w:jc w:val="both"/>
        <w:rPr>
          <w:rFonts w:ascii="Arial" w:hAnsi="Arial" w:cs="Arial"/>
          <w:sz w:val="20"/>
          <w:szCs w:val="20"/>
          <w:lang w:val="es-419" w:eastAsia="es-ES"/>
        </w:rPr>
      </w:pPr>
      <w:r w:rsidRPr="004178A5">
        <w:rPr>
          <w:rFonts w:ascii="Arial" w:hAnsi="Arial" w:cs="Arial"/>
          <w:sz w:val="20"/>
          <w:szCs w:val="20"/>
          <w:lang w:val="es-419" w:eastAsia="es-ES"/>
        </w:rPr>
        <w:t>…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w:t>
      </w:r>
    </w:p>
    <w:p w14:paraId="3EEDA04E" w14:textId="77777777" w:rsidR="004178A5" w:rsidRPr="004178A5" w:rsidRDefault="004178A5" w:rsidP="004178A5">
      <w:pPr>
        <w:jc w:val="both"/>
        <w:rPr>
          <w:rFonts w:ascii="Arial" w:hAnsi="Arial" w:cs="Arial"/>
          <w:sz w:val="20"/>
          <w:szCs w:val="20"/>
          <w:lang w:val="es-419" w:eastAsia="es-ES"/>
        </w:rPr>
      </w:pPr>
    </w:p>
    <w:p w14:paraId="3D2BA681" w14:textId="77777777" w:rsidR="004178A5" w:rsidRPr="004178A5" w:rsidRDefault="004178A5" w:rsidP="004178A5">
      <w:pPr>
        <w:jc w:val="both"/>
        <w:rPr>
          <w:rFonts w:ascii="Arial" w:hAnsi="Arial" w:cs="Arial"/>
          <w:sz w:val="20"/>
          <w:szCs w:val="20"/>
          <w:lang w:val="es-419" w:eastAsia="es-ES"/>
        </w:rPr>
      </w:pPr>
      <w:r w:rsidRPr="004178A5">
        <w:rPr>
          <w:rFonts w:ascii="Arial" w:hAnsi="Arial" w:cs="Arial"/>
          <w:sz w:val="20"/>
          <w:szCs w:val="20"/>
          <w:lang w:val="es-419" w:eastAsia="es-ES"/>
        </w:rPr>
        <w:t>En efecto, la C. Constitucional estableció, entre otras, en la sentencia C-111 de 2006, que no constituye independencia económica de los padres el hecho de que incluso perciban otra prestación…</w:t>
      </w:r>
    </w:p>
    <w:p w14:paraId="4E9F785B" w14:textId="77777777" w:rsidR="004178A5" w:rsidRPr="004178A5" w:rsidRDefault="004178A5" w:rsidP="004178A5">
      <w:pPr>
        <w:jc w:val="both"/>
        <w:rPr>
          <w:rFonts w:ascii="Arial" w:hAnsi="Arial" w:cs="Arial"/>
          <w:sz w:val="20"/>
          <w:szCs w:val="20"/>
          <w:lang w:val="es-419" w:eastAsia="es-ES"/>
        </w:rPr>
      </w:pPr>
    </w:p>
    <w:p w14:paraId="56D91E90" w14:textId="77777777" w:rsidR="004178A5" w:rsidRPr="004178A5" w:rsidRDefault="004178A5" w:rsidP="004178A5">
      <w:pPr>
        <w:jc w:val="both"/>
        <w:rPr>
          <w:rFonts w:ascii="Arial" w:hAnsi="Arial" w:cs="Arial"/>
          <w:sz w:val="20"/>
          <w:szCs w:val="20"/>
          <w:lang w:val="es-419" w:eastAsia="es-ES"/>
        </w:rPr>
      </w:pPr>
      <w:r w:rsidRPr="004178A5">
        <w:rPr>
          <w:rFonts w:ascii="Arial" w:hAnsi="Arial" w:cs="Arial"/>
          <w:sz w:val="20"/>
          <w:szCs w:val="20"/>
          <w:lang w:val="es-419" w:eastAsia="es-ES"/>
        </w:rPr>
        <w:t>Sobre este particular, el órgano de cierre de la jurisdicción ordinaria laboral, ha precisado… que, si bien la dependencia de los padres no debe ser total o absoluta, la misma debe cumplir con unos elementos básicos para que proceda el reconocimiento pensional. Estos elementos fueron definidos en la sentencia SL14923 del 29 de octubre de 2014… de la siguiente manera: “i) debe ser cierta y no presunta (…); ii) la participación económica debe ser regular y periódica, de manera que no pueden validarse dentro del concepto de dependencia los simples regalos, atenciones…; iii) las contribuciones que configuran la dependencia deben ser significativas, respecto al total de ingresos de beneficiarios de manera que se constituyan en un verdadero soporte… económico de éste (…)”.</w:t>
      </w:r>
    </w:p>
    <w:p w14:paraId="1BB62432" w14:textId="6F169A4C" w:rsidR="00624A2F" w:rsidRDefault="00624A2F" w:rsidP="00624A2F">
      <w:pPr>
        <w:jc w:val="both"/>
        <w:rPr>
          <w:rFonts w:ascii="Arial" w:hAnsi="Arial" w:cs="Arial"/>
          <w:sz w:val="20"/>
          <w:szCs w:val="20"/>
          <w:lang w:val="es-419" w:eastAsia="es-ES"/>
        </w:rPr>
      </w:pPr>
    </w:p>
    <w:p w14:paraId="62765C8B" w14:textId="4C921BE3" w:rsidR="004178A5" w:rsidRDefault="004178A5" w:rsidP="00624A2F">
      <w:pPr>
        <w:jc w:val="both"/>
        <w:rPr>
          <w:rFonts w:ascii="Arial" w:hAnsi="Arial" w:cs="Arial"/>
          <w:sz w:val="20"/>
          <w:szCs w:val="20"/>
          <w:lang w:val="es-419" w:eastAsia="es-ES"/>
        </w:rPr>
      </w:pPr>
      <w:r w:rsidRPr="004178A5">
        <w:rPr>
          <w:rFonts w:ascii="Arial" w:hAnsi="Arial" w:cs="Arial"/>
          <w:sz w:val="20"/>
          <w:szCs w:val="20"/>
          <w:lang w:val="es-419" w:eastAsia="es-ES"/>
        </w:rPr>
        <w:t>Por otra parte, debe recordarse que la Sala de Casación Laboral de la Corte Suprema de Justicia, en sentencia Radicado No. 35351, del 21 de abril de 2009… determinó que son los demandantes que pretenden obtener la pensión de sobreviviente en calidad de padres del causante, a quienes, les corresponde probar… que eran dependientes económicamente del causante y, cumplido lo anterior, es la administradora demandada la que debe demostrar… la existencia de ingresos o rentas propias de los ascendientes, que los puedan hacer autosuficiente en relación con su hijo fallecido.</w:t>
      </w:r>
    </w:p>
    <w:p w14:paraId="14BBB85A" w14:textId="77777777" w:rsidR="004178A5" w:rsidRDefault="004178A5" w:rsidP="00624A2F">
      <w:pPr>
        <w:jc w:val="both"/>
        <w:rPr>
          <w:rFonts w:ascii="Arial" w:hAnsi="Arial" w:cs="Arial"/>
          <w:sz w:val="20"/>
          <w:szCs w:val="20"/>
          <w:lang w:val="es-419" w:eastAsia="es-ES"/>
        </w:rPr>
      </w:pPr>
    </w:p>
    <w:p w14:paraId="009C0FD1" w14:textId="6FD34D45" w:rsidR="004178A5" w:rsidRPr="00624A2F" w:rsidRDefault="004178A5" w:rsidP="00624A2F">
      <w:pPr>
        <w:jc w:val="both"/>
        <w:rPr>
          <w:rFonts w:ascii="Arial" w:hAnsi="Arial" w:cs="Arial"/>
          <w:sz w:val="20"/>
          <w:szCs w:val="20"/>
          <w:lang w:val="es-419" w:eastAsia="es-ES"/>
        </w:rPr>
      </w:pPr>
      <w:r>
        <w:rPr>
          <w:rFonts w:ascii="Arial" w:hAnsi="Arial" w:cs="Arial"/>
          <w:sz w:val="20"/>
          <w:szCs w:val="20"/>
          <w:lang w:val="es-419" w:eastAsia="es-ES"/>
        </w:rPr>
        <w:t xml:space="preserve">… </w:t>
      </w:r>
      <w:r w:rsidRPr="004178A5">
        <w:rPr>
          <w:rFonts w:ascii="Arial" w:hAnsi="Arial" w:cs="Arial"/>
          <w:sz w:val="20"/>
          <w:szCs w:val="20"/>
          <w:lang w:val="es-419" w:eastAsia="es-ES"/>
        </w:rPr>
        <w:t>esta Colegiatura procedió a evaluar los testimonios a efectos de determinar si de ellos emerge la dependencia en los términos jurisprudenciales previamente expuestos, para concluir que, en efecto, sus dichos -a pesar de provenir de familiares y personas cercanas a la familia- no tienen la fuerza suficiente para corroborar que la ayuda que los demandantes recibían de su hija era significativa respecto al total de ingresos de aquellos, toda vez que al dar la razón de sus dichos caen en imprecisiones y generalidades</w:t>
      </w:r>
      <w:r>
        <w:rPr>
          <w:rFonts w:ascii="Arial" w:hAnsi="Arial" w:cs="Arial"/>
          <w:sz w:val="20"/>
          <w:szCs w:val="20"/>
          <w:lang w:val="es-419" w:eastAsia="es-ES"/>
        </w:rPr>
        <w:t>.</w:t>
      </w:r>
    </w:p>
    <w:p w14:paraId="35975899" w14:textId="77777777" w:rsidR="00624A2F" w:rsidRPr="00624A2F" w:rsidRDefault="00624A2F" w:rsidP="00624A2F">
      <w:pPr>
        <w:jc w:val="both"/>
        <w:rPr>
          <w:rFonts w:ascii="Arial" w:hAnsi="Arial" w:cs="Arial"/>
          <w:sz w:val="20"/>
          <w:szCs w:val="20"/>
          <w:lang w:val="es-419" w:eastAsia="es-ES"/>
        </w:rPr>
      </w:pPr>
    </w:p>
    <w:p w14:paraId="0A2EB589" w14:textId="77777777" w:rsidR="00624A2F" w:rsidRPr="00624A2F" w:rsidRDefault="00624A2F" w:rsidP="00624A2F">
      <w:pPr>
        <w:jc w:val="both"/>
        <w:rPr>
          <w:rFonts w:ascii="Arial" w:hAnsi="Arial" w:cs="Arial"/>
          <w:sz w:val="20"/>
          <w:szCs w:val="20"/>
          <w:lang w:val="es-ES" w:eastAsia="es-ES"/>
        </w:rPr>
      </w:pPr>
    </w:p>
    <w:p w14:paraId="3CF6F4FA" w14:textId="77777777" w:rsidR="00624A2F" w:rsidRPr="00624A2F" w:rsidRDefault="00624A2F" w:rsidP="00624A2F">
      <w:pPr>
        <w:jc w:val="both"/>
        <w:rPr>
          <w:rFonts w:ascii="Arial" w:hAnsi="Arial" w:cs="Arial"/>
          <w:sz w:val="20"/>
          <w:szCs w:val="20"/>
          <w:lang w:val="es-ES" w:eastAsia="es-ES"/>
        </w:rPr>
      </w:pPr>
    </w:p>
    <w:p w14:paraId="2D5409CD" w14:textId="77777777" w:rsidR="003A3BBB" w:rsidRPr="00624A2F" w:rsidRDefault="003A3BBB" w:rsidP="00624A2F">
      <w:pPr>
        <w:pStyle w:val="Ttulo4"/>
        <w:widowControl w:val="0"/>
        <w:tabs>
          <w:tab w:val="clear" w:pos="0"/>
        </w:tabs>
        <w:spacing w:line="276" w:lineRule="auto"/>
        <w:rPr>
          <w:rFonts w:ascii="Tahoma" w:hAnsi="Tahoma" w:cs="Tahoma"/>
          <w:bCs/>
          <w:szCs w:val="24"/>
          <w:lang w:eastAsia="es-MX"/>
        </w:rPr>
      </w:pPr>
      <w:r w:rsidRPr="00624A2F">
        <w:rPr>
          <w:rFonts w:ascii="Tahoma" w:hAnsi="Tahoma" w:cs="Tahoma"/>
          <w:bCs/>
          <w:szCs w:val="24"/>
          <w:lang w:eastAsia="es-MX"/>
        </w:rPr>
        <w:t>TRIBUNAL SUPERIOR DEL DISTRITO JUDICIAL DE PEREIRA</w:t>
      </w:r>
    </w:p>
    <w:p w14:paraId="0C08BC44" w14:textId="77777777" w:rsidR="003A3BBB" w:rsidRPr="00624A2F" w:rsidRDefault="003A3BBB" w:rsidP="00624A2F">
      <w:pPr>
        <w:pStyle w:val="Ttulo4"/>
        <w:widowControl w:val="0"/>
        <w:tabs>
          <w:tab w:val="clear" w:pos="0"/>
        </w:tabs>
        <w:spacing w:line="276" w:lineRule="auto"/>
        <w:rPr>
          <w:rFonts w:ascii="Tahoma" w:hAnsi="Tahoma" w:cs="Tahoma"/>
          <w:bCs/>
          <w:szCs w:val="24"/>
          <w:lang w:eastAsia="es-MX"/>
        </w:rPr>
      </w:pPr>
      <w:r w:rsidRPr="00624A2F">
        <w:rPr>
          <w:rFonts w:ascii="Tahoma" w:hAnsi="Tahoma" w:cs="Tahoma"/>
          <w:bCs/>
          <w:szCs w:val="24"/>
          <w:lang w:eastAsia="es-MX"/>
        </w:rPr>
        <w:t>SALA</w:t>
      </w:r>
      <w:r w:rsidR="00666B78" w:rsidRPr="00624A2F">
        <w:rPr>
          <w:rFonts w:ascii="Tahoma" w:hAnsi="Tahoma" w:cs="Tahoma"/>
          <w:bCs/>
          <w:szCs w:val="24"/>
          <w:lang w:eastAsia="es-MX"/>
        </w:rPr>
        <w:t xml:space="preserve"> DE DECISIÓN</w:t>
      </w:r>
      <w:r w:rsidRPr="00624A2F">
        <w:rPr>
          <w:rFonts w:ascii="Tahoma" w:hAnsi="Tahoma" w:cs="Tahoma"/>
          <w:bCs/>
          <w:szCs w:val="24"/>
          <w:lang w:eastAsia="es-MX"/>
        </w:rPr>
        <w:t xml:space="preserve"> LABORAL</w:t>
      </w:r>
      <w:r w:rsidR="00666B78" w:rsidRPr="00624A2F">
        <w:rPr>
          <w:rFonts w:ascii="Tahoma" w:hAnsi="Tahoma" w:cs="Tahoma"/>
          <w:bCs/>
          <w:szCs w:val="24"/>
          <w:lang w:eastAsia="es-MX"/>
        </w:rPr>
        <w:t xml:space="preserve"> No. 1</w:t>
      </w:r>
    </w:p>
    <w:p w14:paraId="462B386C" w14:textId="77777777" w:rsidR="003A3BBB" w:rsidRPr="00624A2F" w:rsidRDefault="003A3BBB" w:rsidP="00624A2F">
      <w:pPr>
        <w:spacing w:line="276" w:lineRule="auto"/>
        <w:jc w:val="center"/>
        <w:rPr>
          <w:rFonts w:ascii="Tahoma" w:hAnsi="Tahoma" w:cs="Tahoma"/>
          <w:bCs/>
        </w:rPr>
      </w:pPr>
    </w:p>
    <w:p w14:paraId="03205829" w14:textId="77777777" w:rsidR="003A3BBB" w:rsidRPr="00624A2F" w:rsidRDefault="003A3BBB" w:rsidP="00624A2F">
      <w:pPr>
        <w:spacing w:line="276" w:lineRule="auto"/>
        <w:jc w:val="center"/>
        <w:rPr>
          <w:rFonts w:ascii="Tahoma" w:hAnsi="Tahoma" w:cs="Tahoma"/>
          <w:b/>
          <w:bCs/>
        </w:rPr>
      </w:pPr>
      <w:r w:rsidRPr="00624A2F">
        <w:rPr>
          <w:rFonts w:ascii="Tahoma" w:hAnsi="Tahoma" w:cs="Tahoma"/>
          <w:bCs/>
        </w:rPr>
        <w:t>Magistrada ponente:</w:t>
      </w:r>
      <w:r w:rsidRPr="00624A2F">
        <w:rPr>
          <w:rFonts w:ascii="Tahoma" w:hAnsi="Tahoma" w:cs="Tahoma"/>
          <w:b/>
          <w:bCs/>
        </w:rPr>
        <w:t xml:space="preserve"> Ana Lucía Caicedo Calderón</w:t>
      </w:r>
    </w:p>
    <w:p w14:paraId="0AE2D6F8" w14:textId="77777777" w:rsidR="003A3BBB" w:rsidRPr="00624A2F" w:rsidRDefault="003A3BBB" w:rsidP="00624A2F">
      <w:pPr>
        <w:spacing w:line="276" w:lineRule="auto"/>
        <w:jc w:val="center"/>
        <w:rPr>
          <w:rFonts w:ascii="Tahoma" w:hAnsi="Tahoma" w:cs="Tahoma"/>
          <w:b/>
        </w:rPr>
      </w:pPr>
    </w:p>
    <w:p w14:paraId="3B5D92CE" w14:textId="77777777" w:rsidR="003A3BBB" w:rsidRPr="00624A2F" w:rsidRDefault="003A3BBB" w:rsidP="00624A2F">
      <w:pPr>
        <w:spacing w:line="276" w:lineRule="auto"/>
        <w:jc w:val="center"/>
        <w:rPr>
          <w:rFonts w:ascii="Tahoma" w:hAnsi="Tahoma" w:cs="Tahoma"/>
          <w:b/>
        </w:rPr>
      </w:pPr>
      <w:r w:rsidRPr="00624A2F">
        <w:rPr>
          <w:rFonts w:ascii="Tahoma" w:hAnsi="Tahoma" w:cs="Tahoma"/>
          <w:b/>
        </w:rPr>
        <w:t>Acta No. ____</w:t>
      </w:r>
    </w:p>
    <w:p w14:paraId="0FD5C7D7" w14:textId="77777777" w:rsidR="003A3BBB" w:rsidRPr="00624A2F" w:rsidRDefault="003A3BBB" w:rsidP="00624A2F">
      <w:pPr>
        <w:spacing w:line="276" w:lineRule="auto"/>
        <w:rPr>
          <w:rFonts w:ascii="Tahoma" w:hAnsi="Tahoma" w:cs="Tahoma"/>
        </w:rPr>
      </w:pPr>
    </w:p>
    <w:p w14:paraId="17603396" w14:textId="77777777" w:rsidR="003A3BBB" w:rsidRPr="00624A2F" w:rsidRDefault="003A3BBB" w:rsidP="00624A2F">
      <w:pPr>
        <w:pStyle w:val="Ttulo5"/>
        <w:spacing w:line="276" w:lineRule="auto"/>
        <w:ind w:firstLine="0"/>
        <w:jc w:val="center"/>
        <w:rPr>
          <w:rFonts w:ascii="Tahoma" w:hAnsi="Tahoma" w:cs="Tahoma"/>
        </w:rPr>
      </w:pPr>
      <w:r w:rsidRPr="00624A2F">
        <w:rPr>
          <w:rFonts w:ascii="Tahoma" w:hAnsi="Tahoma" w:cs="Tahoma"/>
        </w:rPr>
        <w:t>Sistema oral - Audiencia de juzgamiento</w:t>
      </w:r>
    </w:p>
    <w:p w14:paraId="60A7C8F9" w14:textId="77777777" w:rsidR="003A3BBB" w:rsidRPr="00624A2F" w:rsidRDefault="003A3BBB" w:rsidP="00624A2F">
      <w:pPr>
        <w:spacing w:line="276" w:lineRule="auto"/>
        <w:rPr>
          <w:rFonts w:ascii="Tahoma" w:hAnsi="Tahoma" w:cs="Tahoma"/>
        </w:rPr>
      </w:pPr>
      <w:r w:rsidRPr="00624A2F">
        <w:rPr>
          <w:rFonts w:ascii="Tahoma" w:hAnsi="Tahoma" w:cs="Tahoma"/>
        </w:rPr>
        <w:tab/>
      </w:r>
      <w:r w:rsidR="004052FE" w:rsidRPr="00624A2F">
        <w:rPr>
          <w:rFonts w:ascii="Tahoma" w:hAnsi="Tahoma" w:cs="Tahoma"/>
        </w:rPr>
        <w:t xml:space="preserve"> </w:t>
      </w:r>
    </w:p>
    <w:p w14:paraId="717A12DA" w14:textId="4F5F959B" w:rsidR="008C0A5F" w:rsidRPr="00624A2F" w:rsidRDefault="008C0A5F" w:rsidP="00624A2F">
      <w:pPr>
        <w:spacing w:line="276" w:lineRule="auto"/>
        <w:ind w:firstLine="708"/>
        <w:jc w:val="both"/>
        <w:rPr>
          <w:rFonts w:ascii="Tahoma" w:hAnsi="Tahoma" w:cs="Tahoma"/>
          <w:b/>
          <w:lang w:val="es-ES_tradnl"/>
        </w:rPr>
      </w:pPr>
      <w:r w:rsidRPr="00624A2F">
        <w:rPr>
          <w:rFonts w:ascii="Tahoma" w:hAnsi="Tahoma" w:cs="Tahoma"/>
          <w:lang w:val="es-ES_tradnl"/>
        </w:rPr>
        <w:t xml:space="preserve">Siendo las </w:t>
      </w:r>
      <w:r w:rsidR="00990FD7" w:rsidRPr="00624A2F">
        <w:rPr>
          <w:rFonts w:ascii="Tahoma" w:hAnsi="Tahoma" w:cs="Tahoma"/>
          <w:lang w:val="es-ES_tradnl"/>
        </w:rPr>
        <w:t xml:space="preserve">¿? </w:t>
      </w:r>
      <w:r w:rsidRPr="00624A2F">
        <w:rPr>
          <w:rFonts w:ascii="Tahoma" w:hAnsi="Tahoma" w:cs="Tahoma"/>
          <w:lang w:val="es-ES_tradnl"/>
        </w:rPr>
        <w:t>a.m. de hoy, 22 de mayo de 2020, la Sala de Decisión Laboral No. 1 del Tribunal Superior de Pereira integrada por la Magistrada OLGA LUCÍA HOYOS SEPÚLVEDA, el Magistrado JULIO CÉSAR SALAZAR MUÑOZ y quien les habla</w:t>
      </w:r>
      <w:r w:rsidR="00AC70E6" w:rsidRPr="00624A2F">
        <w:rPr>
          <w:rFonts w:ascii="Tahoma" w:hAnsi="Tahoma" w:cs="Tahoma"/>
          <w:lang w:val="es-ES_tradnl"/>
        </w:rPr>
        <w:t>,</w:t>
      </w:r>
      <w:r w:rsidRPr="00624A2F">
        <w:rPr>
          <w:rFonts w:ascii="Tahoma" w:hAnsi="Tahoma" w:cs="Tahoma"/>
          <w:lang w:val="es-ES_tradnl"/>
        </w:rPr>
        <w:t xml:space="preserve"> </w:t>
      </w:r>
      <w:r w:rsidRPr="00624A2F">
        <w:rPr>
          <w:rFonts w:ascii="Tahoma" w:hAnsi="Tahoma" w:cs="Tahoma"/>
          <w:lang w:val="es-ES_tradnl"/>
        </w:rPr>
        <w:lastRenderedPageBreak/>
        <w:t xml:space="preserve">ANA LUCÍA CAICEDO CALDERÓN, en calidad de Magistrada Ponente, se constituye en </w:t>
      </w:r>
      <w:r w:rsidRPr="00624A2F">
        <w:rPr>
          <w:rFonts w:ascii="Tahoma" w:hAnsi="Tahoma" w:cs="Tahoma"/>
          <w:b/>
          <w:lang w:val="es-ES_tradnl"/>
        </w:rPr>
        <w:t>audiencia pública de juzgamiento virtual</w:t>
      </w:r>
      <w:r w:rsidRPr="00624A2F">
        <w:rPr>
          <w:rFonts w:ascii="Tahoma" w:hAnsi="Tahoma" w:cs="Tahoma"/>
          <w:lang w:val="es-ES_tradnl"/>
        </w:rPr>
        <w:t xml:space="preserve"> </w:t>
      </w:r>
      <w:r w:rsidR="00AC70E6" w:rsidRPr="00624A2F">
        <w:rPr>
          <w:rFonts w:ascii="Tahoma" w:hAnsi="Tahoma" w:cs="Tahoma"/>
          <w:lang w:val="es-ES_tradnl"/>
        </w:rPr>
        <w:t>-</w:t>
      </w:r>
      <w:r w:rsidRPr="00624A2F">
        <w:rPr>
          <w:rFonts w:ascii="Tahoma" w:hAnsi="Tahoma" w:cs="Tahoma"/>
          <w:lang w:val="es-ES_tradnl"/>
        </w:rPr>
        <w:t>en los términos de</w:t>
      </w:r>
      <w:r w:rsidR="00191580" w:rsidRPr="00624A2F">
        <w:rPr>
          <w:rFonts w:ascii="Tahoma" w:hAnsi="Tahoma" w:cs="Tahoma"/>
          <w:lang w:val="es-ES_tradnl"/>
        </w:rPr>
        <w:t xml:space="preserve"> </w:t>
      </w:r>
      <w:r w:rsidRPr="00624A2F">
        <w:rPr>
          <w:rFonts w:ascii="Tahoma" w:hAnsi="Tahoma" w:cs="Tahoma"/>
          <w:lang w:val="es-ES_tradnl"/>
        </w:rPr>
        <w:t>l</w:t>
      </w:r>
      <w:r w:rsidR="00191580" w:rsidRPr="00624A2F">
        <w:rPr>
          <w:rFonts w:ascii="Tahoma" w:hAnsi="Tahoma" w:cs="Tahoma"/>
          <w:lang w:val="es-ES_tradnl"/>
        </w:rPr>
        <w:t>os</w:t>
      </w:r>
      <w:r w:rsidRPr="00624A2F">
        <w:rPr>
          <w:rFonts w:ascii="Tahoma" w:hAnsi="Tahoma" w:cs="Tahoma"/>
          <w:lang w:val="es-ES_tradnl"/>
        </w:rPr>
        <w:t xml:space="preserve"> Acuerdo</w:t>
      </w:r>
      <w:r w:rsidR="00191580" w:rsidRPr="00624A2F">
        <w:rPr>
          <w:rFonts w:ascii="Tahoma" w:hAnsi="Tahoma" w:cs="Tahoma"/>
          <w:lang w:val="es-ES_tradnl"/>
        </w:rPr>
        <w:t>s</w:t>
      </w:r>
      <w:r w:rsidRPr="00624A2F">
        <w:rPr>
          <w:rFonts w:ascii="Tahoma" w:hAnsi="Tahoma" w:cs="Tahoma"/>
          <w:lang w:val="es-ES_tradnl"/>
        </w:rPr>
        <w:t xml:space="preserve"> PCSJA 20-11546 del 25 de abril</w:t>
      </w:r>
      <w:r w:rsidR="00191580" w:rsidRPr="00624A2F">
        <w:rPr>
          <w:rFonts w:ascii="Tahoma" w:hAnsi="Tahoma" w:cs="Tahoma"/>
          <w:lang w:val="es-ES_tradnl"/>
        </w:rPr>
        <w:t xml:space="preserve"> y </w:t>
      </w:r>
      <w:r w:rsidR="00191580" w:rsidRPr="00624A2F">
        <w:rPr>
          <w:rFonts w:ascii="Tahoma" w:hAnsi="Tahoma" w:cs="Tahoma"/>
        </w:rPr>
        <w:t>PCSJA20-11549 del 7 de mayo,</w:t>
      </w:r>
      <w:r w:rsidRPr="00624A2F">
        <w:rPr>
          <w:rFonts w:ascii="Tahoma" w:hAnsi="Tahoma" w:cs="Tahoma"/>
          <w:lang w:val="es-ES_tradnl"/>
        </w:rPr>
        <w:t xml:space="preserve"> expedido</w:t>
      </w:r>
      <w:r w:rsidR="00AC70E6" w:rsidRPr="00624A2F">
        <w:rPr>
          <w:rFonts w:ascii="Tahoma" w:hAnsi="Tahoma" w:cs="Tahoma"/>
          <w:lang w:val="es-ES_tradnl"/>
        </w:rPr>
        <w:t>s en</w:t>
      </w:r>
      <w:r w:rsidR="00191580" w:rsidRPr="00624A2F">
        <w:rPr>
          <w:rFonts w:ascii="Tahoma" w:hAnsi="Tahoma" w:cs="Tahoma"/>
          <w:lang w:val="es-ES_tradnl"/>
        </w:rPr>
        <w:t xml:space="preserve"> el año que cursa </w:t>
      </w:r>
      <w:r w:rsidRPr="00624A2F">
        <w:rPr>
          <w:rFonts w:ascii="Tahoma" w:hAnsi="Tahoma" w:cs="Tahoma"/>
          <w:lang w:val="es-ES_tradnl"/>
        </w:rPr>
        <w:t>por el Consejo Superior de la Judicatura</w:t>
      </w:r>
      <w:r w:rsidR="00AC70E6" w:rsidRPr="00624A2F">
        <w:rPr>
          <w:rFonts w:ascii="Tahoma" w:hAnsi="Tahoma" w:cs="Tahoma"/>
          <w:lang w:val="es-ES_tradnl"/>
        </w:rPr>
        <w:t>-</w:t>
      </w:r>
      <w:r w:rsidRPr="00624A2F">
        <w:rPr>
          <w:rFonts w:ascii="Tahoma" w:hAnsi="Tahoma" w:cs="Tahoma"/>
          <w:lang w:val="es-ES_tradnl"/>
        </w:rPr>
        <w:t xml:space="preserve">, en el proceso ordinario laboral instaurado por </w:t>
      </w:r>
      <w:r w:rsidRPr="00624A2F">
        <w:rPr>
          <w:rFonts w:ascii="Tahoma" w:hAnsi="Tahoma" w:cs="Tahoma"/>
          <w:b/>
          <w:bCs/>
          <w:lang w:val="es-ES_tradnl"/>
        </w:rPr>
        <w:t>María Elena Serna Arias</w:t>
      </w:r>
      <w:r w:rsidRPr="00624A2F">
        <w:rPr>
          <w:rFonts w:ascii="Tahoma" w:hAnsi="Tahoma" w:cs="Tahoma"/>
          <w:lang w:val="es-ES_tradnl"/>
        </w:rPr>
        <w:t xml:space="preserve"> y </w:t>
      </w:r>
      <w:r w:rsidRPr="00624A2F">
        <w:rPr>
          <w:rFonts w:ascii="Tahoma" w:hAnsi="Tahoma" w:cs="Tahoma"/>
          <w:b/>
          <w:bCs/>
          <w:lang w:val="es-ES_tradnl"/>
        </w:rPr>
        <w:t>José Reinaldo Arias Candamil</w:t>
      </w:r>
      <w:bookmarkStart w:id="0" w:name="_GoBack"/>
      <w:bookmarkEnd w:id="0"/>
      <w:r w:rsidRPr="00624A2F">
        <w:rPr>
          <w:rFonts w:ascii="Tahoma" w:hAnsi="Tahoma" w:cs="Tahoma"/>
          <w:lang w:val="es-ES_tradnl"/>
        </w:rPr>
        <w:t xml:space="preserve"> en contra de la </w:t>
      </w:r>
      <w:r w:rsidRPr="00624A2F">
        <w:rPr>
          <w:rFonts w:ascii="Tahoma" w:hAnsi="Tahoma" w:cs="Tahoma"/>
          <w:b/>
          <w:bCs/>
          <w:lang w:val="es-ES_tradnl"/>
        </w:rPr>
        <w:t>Sociedad Administradora de Fondos de Pensiones y Cesantías Porvenir S.A.</w:t>
      </w:r>
      <w:r w:rsidRPr="00624A2F">
        <w:rPr>
          <w:rFonts w:ascii="Tahoma" w:hAnsi="Tahoma" w:cs="Tahoma"/>
          <w:lang w:val="es-ES_tradnl"/>
        </w:rPr>
        <w:t xml:space="preserve">; proceso al que fue vinculada </w:t>
      </w:r>
      <w:r w:rsidRPr="00624A2F">
        <w:rPr>
          <w:rFonts w:ascii="Tahoma" w:hAnsi="Tahoma" w:cs="Tahoma"/>
          <w:b/>
          <w:bCs/>
          <w:lang w:val="es-ES_tradnl"/>
        </w:rPr>
        <w:t>Mapfre Colombia Vida Seguros S.A.</w:t>
      </w:r>
      <w:r w:rsidR="00AC70E6" w:rsidRPr="00624A2F">
        <w:rPr>
          <w:rFonts w:ascii="Tahoma" w:hAnsi="Tahoma" w:cs="Tahoma"/>
          <w:b/>
          <w:bCs/>
          <w:lang w:val="es-ES_tradnl"/>
        </w:rPr>
        <w:t>,</w:t>
      </w:r>
      <w:r w:rsidRPr="00624A2F">
        <w:rPr>
          <w:rFonts w:ascii="Tahoma" w:hAnsi="Tahoma" w:cs="Tahoma"/>
          <w:lang w:val="es-ES_tradnl"/>
        </w:rPr>
        <w:t xml:space="preserve"> como llamada en garantía.</w:t>
      </w:r>
      <w:r w:rsidRPr="00624A2F">
        <w:rPr>
          <w:rFonts w:ascii="Tahoma" w:hAnsi="Tahoma" w:cs="Tahoma"/>
          <w:b/>
          <w:lang w:val="es-ES_tradnl"/>
        </w:rPr>
        <w:t xml:space="preserve"> </w:t>
      </w:r>
    </w:p>
    <w:p w14:paraId="7332163A" w14:textId="77777777" w:rsidR="008C0A5F" w:rsidRPr="00624A2F" w:rsidRDefault="008C0A5F" w:rsidP="00624A2F">
      <w:pPr>
        <w:spacing w:line="276" w:lineRule="auto"/>
        <w:ind w:firstLine="708"/>
        <w:jc w:val="both"/>
        <w:rPr>
          <w:rFonts w:ascii="Tahoma" w:hAnsi="Tahoma" w:cs="Tahoma"/>
          <w:b/>
          <w:lang w:val="es-ES_tradnl"/>
        </w:rPr>
      </w:pPr>
    </w:p>
    <w:p w14:paraId="638B9199" w14:textId="77777777" w:rsidR="008C0A5F" w:rsidRPr="00624A2F" w:rsidRDefault="008C0A5F" w:rsidP="00624A2F">
      <w:pPr>
        <w:spacing w:line="276" w:lineRule="auto"/>
        <w:ind w:firstLine="708"/>
        <w:jc w:val="both"/>
        <w:rPr>
          <w:rFonts w:ascii="Tahoma" w:hAnsi="Tahoma" w:cs="Tahoma"/>
          <w:b/>
          <w:lang w:val="es-ES_tradnl"/>
        </w:rPr>
      </w:pPr>
      <w:r w:rsidRPr="00624A2F">
        <w:rPr>
          <w:rFonts w:ascii="Tahoma" w:hAnsi="Tahoma" w:cs="Tahoma"/>
          <w:b/>
          <w:lang w:val="es-ES_tradnl"/>
        </w:rPr>
        <w:t>PROTOCOLO PARA LA REALIZACIÓN DE LA AUDIENCIA VIRTUAL:</w:t>
      </w:r>
    </w:p>
    <w:p w14:paraId="7C5D9563" w14:textId="77777777" w:rsidR="008C0A5F" w:rsidRPr="00624A2F" w:rsidRDefault="008C0A5F" w:rsidP="00624A2F">
      <w:pPr>
        <w:spacing w:line="276" w:lineRule="auto"/>
        <w:ind w:firstLine="708"/>
        <w:jc w:val="both"/>
        <w:rPr>
          <w:rFonts w:ascii="Tahoma" w:hAnsi="Tahoma" w:cs="Tahoma"/>
          <w:b/>
          <w:lang w:val="es-ES_tradnl"/>
        </w:rPr>
      </w:pPr>
    </w:p>
    <w:p w14:paraId="3F9A546E" w14:textId="77777777" w:rsidR="003821E3" w:rsidRDefault="003821E3" w:rsidP="003821E3">
      <w:pPr>
        <w:widowControl w:val="0"/>
        <w:autoSpaceDE w:val="0"/>
        <w:autoSpaceDN w:val="0"/>
        <w:adjustRightInd w:val="0"/>
        <w:spacing w:line="276" w:lineRule="auto"/>
        <w:ind w:firstLine="708"/>
        <w:rPr>
          <w:rFonts w:ascii="Tahoma" w:hAnsi="Tahoma" w:cs="Tahoma"/>
        </w:rPr>
      </w:pPr>
      <w:r>
        <w:rPr>
          <w:rFonts w:ascii="Tahoma" w:hAnsi="Tahoma" w:cs="Tahoma"/>
        </w:rPr>
        <w:t>… … … …</w:t>
      </w:r>
    </w:p>
    <w:p w14:paraId="2490A692" w14:textId="4BC97F55" w:rsidR="003821E3" w:rsidRPr="00624A2F" w:rsidRDefault="003821E3" w:rsidP="003821E3">
      <w:pPr>
        <w:spacing w:line="276" w:lineRule="auto"/>
        <w:ind w:firstLine="708"/>
        <w:jc w:val="both"/>
        <w:rPr>
          <w:rFonts w:ascii="Tahoma" w:hAnsi="Tahoma" w:cs="Tahoma"/>
          <w:lang w:val="es-ES_tradnl"/>
        </w:rPr>
      </w:pPr>
      <w:r>
        <w:rPr>
          <w:rFonts w:ascii="Tahoma" w:hAnsi="Tahoma" w:cs="Tahoma"/>
        </w:rPr>
        <w:t>… … … …</w:t>
      </w:r>
    </w:p>
    <w:p w14:paraId="2DCF7091" w14:textId="0C26BA78" w:rsidR="00990FD7" w:rsidRPr="00624A2F" w:rsidRDefault="00990FD7" w:rsidP="003821E3">
      <w:pPr>
        <w:spacing w:line="276" w:lineRule="auto"/>
        <w:ind w:firstLine="708"/>
        <w:jc w:val="both"/>
        <w:rPr>
          <w:rFonts w:ascii="Tahoma" w:hAnsi="Tahoma" w:cs="Tahoma"/>
          <w:b/>
        </w:rPr>
      </w:pPr>
      <w:r w:rsidRPr="00624A2F">
        <w:rPr>
          <w:rFonts w:ascii="Tahoma" w:hAnsi="Tahoma" w:cs="Tahoma"/>
          <w:lang w:val="es-ES_tradnl"/>
        </w:rPr>
        <w:t xml:space="preserve"> </w:t>
      </w:r>
    </w:p>
    <w:p w14:paraId="6D4152BD" w14:textId="77777777" w:rsidR="008C0A5F" w:rsidRPr="00624A2F" w:rsidRDefault="008C0A5F" w:rsidP="00624A2F">
      <w:pPr>
        <w:pStyle w:val="Prrafodelista"/>
        <w:widowControl w:val="0"/>
        <w:autoSpaceDE w:val="0"/>
        <w:autoSpaceDN w:val="0"/>
        <w:adjustRightInd w:val="0"/>
        <w:spacing w:line="276" w:lineRule="auto"/>
        <w:ind w:left="1080"/>
        <w:jc w:val="center"/>
        <w:rPr>
          <w:rFonts w:ascii="Tahoma" w:hAnsi="Tahoma" w:cs="Tahoma"/>
          <w:b/>
        </w:rPr>
      </w:pPr>
      <w:r w:rsidRPr="00624A2F">
        <w:rPr>
          <w:rFonts w:ascii="Tahoma" w:hAnsi="Tahoma" w:cs="Tahoma"/>
          <w:b/>
        </w:rPr>
        <w:t>ALEGATOS DE CONCLUSIÓN</w:t>
      </w:r>
    </w:p>
    <w:p w14:paraId="7E101E35" w14:textId="77777777" w:rsidR="008C0A5F" w:rsidRPr="00624A2F" w:rsidRDefault="008C0A5F" w:rsidP="00624A2F">
      <w:pPr>
        <w:spacing w:line="276" w:lineRule="auto"/>
        <w:rPr>
          <w:rFonts w:ascii="Tahoma" w:hAnsi="Tahoma" w:cs="Tahoma"/>
        </w:rPr>
      </w:pPr>
    </w:p>
    <w:p w14:paraId="4B63D9B4" w14:textId="77777777" w:rsidR="008C0A5F" w:rsidRPr="00624A2F" w:rsidRDefault="008C0A5F" w:rsidP="00624A2F">
      <w:pPr>
        <w:spacing w:line="276" w:lineRule="auto"/>
        <w:ind w:firstLine="708"/>
        <w:jc w:val="both"/>
        <w:rPr>
          <w:rFonts w:ascii="Tahoma" w:hAnsi="Tahoma" w:cs="Tahoma"/>
          <w:lang w:val="es-ES_tradnl"/>
        </w:rPr>
      </w:pPr>
      <w:r w:rsidRPr="00624A2F">
        <w:rPr>
          <w:rFonts w:ascii="Tahoma" w:hAnsi="Tahoma" w:cs="Tahoma"/>
          <w:lang w:val="es-ES_tradnl"/>
        </w:rPr>
        <w:t>De conformidad con el artículo 82 del C.P.T. y de la S.S., modificado por el artículo 13 de la Ley 1149 de 2007, se concede el uso de la palabra a las partes para que presenten sus alegatos de conclusión:  Empezamos por el apoderado de la parte demandante… Parte demandada… Ministerio Público.</w:t>
      </w:r>
    </w:p>
    <w:p w14:paraId="50A3B15F" w14:textId="77777777" w:rsidR="008C0A5F" w:rsidRPr="00624A2F" w:rsidRDefault="008C0A5F" w:rsidP="00624A2F">
      <w:pPr>
        <w:spacing w:line="276" w:lineRule="auto"/>
        <w:ind w:firstLine="708"/>
        <w:jc w:val="both"/>
        <w:rPr>
          <w:rFonts w:ascii="Tahoma" w:hAnsi="Tahoma" w:cs="Tahoma"/>
          <w:lang w:val="es-ES_tradnl"/>
        </w:rPr>
      </w:pPr>
    </w:p>
    <w:p w14:paraId="32D86154" w14:textId="77777777" w:rsidR="008C0A5F" w:rsidRPr="00624A2F" w:rsidRDefault="008C0A5F" w:rsidP="00624A2F">
      <w:pPr>
        <w:spacing w:line="276" w:lineRule="auto"/>
        <w:ind w:firstLine="708"/>
        <w:jc w:val="both"/>
        <w:rPr>
          <w:rFonts w:ascii="Tahoma" w:hAnsi="Tahoma" w:cs="Tahoma"/>
          <w:lang w:val="es-ES_tradnl"/>
        </w:rPr>
      </w:pPr>
      <w:r w:rsidRPr="00624A2F">
        <w:rPr>
          <w:rFonts w:ascii="Tahoma" w:hAnsi="Tahoma" w:cs="Tahoma"/>
          <w:lang w:val="es-ES_tradnl"/>
        </w:rPr>
        <w:t>Como todos han expresado sus alegatos de conclusión y el concepto del Ministerio Público, en este momento les ruego desactivar sus videos y micrófonos. Gracias.</w:t>
      </w:r>
    </w:p>
    <w:p w14:paraId="43CCD57D" w14:textId="77777777" w:rsidR="008C0A5F" w:rsidRPr="00624A2F" w:rsidRDefault="008C0A5F" w:rsidP="00624A2F">
      <w:pPr>
        <w:spacing w:line="276" w:lineRule="auto"/>
        <w:rPr>
          <w:rFonts w:ascii="Tahoma" w:hAnsi="Tahoma" w:cs="Tahoma"/>
        </w:rPr>
      </w:pPr>
    </w:p>
    <w:p w14:paraId="242706E3" w14:textId="77777777" w:rsidR="008C0A5F" w:rsidRPr="00624A2F" w:rsidRDefault="008C0A5F" w:rsidP="00624A2F">
      <w:pPr>
        <w:widowControl w:val="0"/>
        <w:autoSpaceDE w:val="0"/>
        <w:autoSpaceDN w:val="0"/>
        <w:adjustRightInd w:val="0"/>
        <w:spacing w:line="276" w:lineRule="auto"/>
        <w:jc w:val="center"/>
        <w:rPr>
          <w:rFonts w:ascii="Tahoma" w:hAnsi="Tahoma" w:cs="Tahoma"/>
          <w:b/>
        </w:rPr>
      </w:pPr>
      <w:r w:rsidRPr="00624A2F">
        <w:rPr>
          <w:rFonts w:ascii="Tahoma" w:hAnsi="Tahoma" w:cs="Tahoma"/>
          <w:b/>
        </w:rPr>
        <w:t>S E N T E N C I A</w:t>
      </w:r>
    </w:p>
    <w:p w14:paraId="083FEA37" w14:textId="77777777" w:rsidR="008C0A5F" w:rsidRPr="00624A2F" w:rsidRDefault="008C0A5F" w:rsidP="00624A2F">
      <w:pPr>
        <w:spacing w:line="276" w:lineRule="auto"/>
        <w:rPr>
          <w:rFonts w:ascii="Tahoma" w:hAnsi="Tahoma" w:cs="Tahoma"/>
        </w:rPr>
      </w:pPr>
    </w:p>
    <w:p w14:paraId="6270BC26" w14:textId="53BEC347" w:rsidR="00723325" w:rsidRPr="00624A2F" w:rsidRDefault="008C0A5F" w:rsidP="00624A2F">
      <w:pPr>
        <w:spacing w:line="276" w:lineRule="auto"/>
        <w:ind w:firstLine="708"/>
        <w:jc w:val="both"/>
        <w:rPr>
          <w:rFonts w:ascii="Tahoma" w:hAnsi="Tahoma" w:cs="Tahoma"/>
        </w:rPr>
      </w:pPr>
      <w:r w:rsidRPr="00624A2F">
        <w:rPr>
          <w:rFonts w:ascii="Tahoma" w:hAnsi="Tahoma" w:cs="Tahoma"/>
        </w:rPr>
        <w:t xml:space="preserve">Como quiera que los alegatos expuestos, coinciden a cabalidad con los puntos fácticos y jurídicos que fueron analizados al interior de la Sala, se considera innecesario hacer un receso de esta audiencia. Por lo tanto procede </w:t>
      </w:r>
      <w:r w:rsidR="00723325" w:rsidRPr="00624A2F">
        <w:rPr>
          <w:rFonts w:ascii="Tahoma" w:hAnsi="Tahoma" w:cs="Tahoma"/>
        </w:rPr>
        <w:t xml:space="preserve">la Sala a resolver </w:t>
      </w:r>
      <w:r w:rsidR="008B4300" w:rsidRPr="00624A2F">
        <w:rPr>
          <w:rFonts w:ascii="Tahoma" w:hAnsi="Tahoma" w:cs="Tahoma"/>
        </w:rPr>
        <w:t>e</w:t>
      </w:r>
      <w:r w:rsidR="00723325" w:rsidRPr="00624A2F">
        <w:rPr>
          <w:rFonts w:ascii="Tahoma" w:hAnsi="Tahoma" w:cs="Tahoma"/>
        </w:rPr>
        <w:t xml:space="preserve">l recurso de apelación interpuesto por </w:t>
      </w:r>
      <w:r w:rsidR="0012096F" w:rsidRPr="00624A2F">
        <w:rPr>
          <w:rFonts w:ascii="Tahoma" w:hAnsi="Tahoma" w:cs="Tahoma"/>
        </w:rPr>
        <w:t>el apoderado de la parte demandante</w:t>
      </w:r>
      <w:r w:rsidR="000B68B4" w:rsidRPr="00624A2F">
        <w:rPr>
          <w:rFonts w:ascii="Tahoma" w:hAnsi="Tahoma" w:cs="Tahoma"/>
        </w:rPr>
        <w:t xml:space="preserve"> </w:t>
      </w:r>
      <w:r w:rsidR="00723325" w:rsidRPr="00624A2F">
        <w:rPr>
          <w:rFonts w:ascii="Tahoma" w:hAnsi="Tahoma" w:cs="Tahoma"/>
        </w:rPr>
        <w:t xml:space="preserve">en contra de la sentencia proferida por el Juzgado </w:t>
      </w:r>
      <w:r w:rsidR="00FD2971" w:rsidRPr="00624A2F">
        <w:rPr>
          <w:rFonts w:ascii="Tahoma" w:hAnsi="Tahoma" w:cs="Tahoma"/>
        </w:rPr>
        <w:t>Quinto L</w:t>
      </w:r>
      <w:r w:rsidR="0012096F" w:rsidRPr="00624A2F">
        <w:rPr>
          <w:rFonts w:ascii="Tahoma" w:hAnsi="Tahoma" w:cs="Tahoma"/>
        </w:rPr>
        <w:t xml:space="preserve">aboral </w:t>
      </w:r>
      <w:r w:rsidR="00723325" w:rsidRPr="00624A2F">
        <w:rPr>
          <w:rFonts w:ascii="Tahoma" w:hAnsi="Tahoma" w:cs="Tahoma"/>
        </w:rPr>
        <w:t>del Circuito de Pereira el 1</w:t>
      </w:r>
      <w:r w:rsidR="00FD2971" w:rsidRPr="00624A2F">
        <w:rPr>
          <w:rFonts w:ascii="Tahoma" w:hAnsi="Tahoma" w:cs="Tahoma"/>
        </w:rPr>
        <w:t>2</w:t>
      </w:r>
      <w:r w:rsidR="00723325" w:rsidRPr="00624A2F">
        <w:rPr>
          <w:rFonts w:ascii="Tahoma" w:hAnsi="Tahoma" w:cs="Tahoma"/>
        </w:rPr>
        <w:t xml:space="preserve"> de ju</w:t>
      </w:r>
      <w:r w:rsidR="000B68B4" w:rsidRPr="00624A2F">
        <w:rPr>
          <w:rFonts w:ascii="Tahoma" w:hAnsi="Tahoma" w:cs="Tahoma"/>
        </w:rPr>
        <w:t>n</w:t>
      </w:r>
      <w:r w:rsidR="00723325" w:rsidRPr="00624A2F">
        <w:rPr>
          <w:rFonts w:ascii="Tahoma" w:hAnsi="Tahoma" w:cs="Tahoma"/>
        </w:rPr>
        <w:t>io de 201</w:t>
      </w:r>
      <w:r w:rsidR="000B68B4" w:rsidRPr="00624A2F">
        <w:rPr>
          <w:rFonts w:ascii="Tahoma" w:hAnsi="Tahoma" w:cs="Tahoma"/>
        </w:rPr>
        <w:t>9</w:t>
      </w:r>
      <w:r w:rsidR="00723325" w:rsidRPr="00624A2F">
        <w:rPr>
          <w:rFonts w:ascii="Tahoma" w:hAnsi="Tahoma" w:cs="Tahoma"/>
        </w:rPr>
        <w:t xml:space="preserve">, dentro del proceso ordinario laboral reseñado con anterioridad. </w:t>
      </w:r>
    </w:p>
    <w:p w14:paraId="19EEE090" w14:textId="77777777" w:rsidR="00FA4DB0" w:rsidRPr="00624A2F" w:rsidRDefault="00FA4DB0" w:rsidP="00624A2F">
      <w:pPr>
        <w:spacing w:line="276" w:lineRule="auto"/>
        <w:ind w:firstLine="708"/>
        <w:jc w:val="both"/>
        <w:rPr>
          <w:rFonts w:ascii="Tahoma" w:hAnsi="Tahoma" w:cs="Tahoma"/>
        </w:rPr>
      </w:pPr>
    </w:p>
    <w:p w14:paraId="12ED96E2" w14:textId="1F4C5FB5" w:rsidR="008C0A5F" w:rsidRPr="00624A2F" w:rsidRDefault="008C0A5F" w:rsidP="00624A2F">
      <w:pPr>
        <w:pStyle w:val="Prrafodelista"/>
        <w:widowControl w:val="0"/>
        <w:autoSpaceDE w:val="0"/>
        <w:autoSpaceDN w:val="0"/>
        <w:adjustRightInd w:val="0"/>
        <w:spacing w:line="276" w:lineRule="auto"/>
        <w:ind w:left="1080"/>
        <w:jc w:val="center"/>
        <w:rPr>
          <w:rFonts w:ascii="Tahoma" w:hAnsi="Tahoma" w:cs="Tahoma"/>
          <w:b/>
        </w:rPr>
      </w:pPr>
      <w:r w:rsidRPr="00624A2F">
        <w:rPr>
          <w:rFonts w:ascii="Tahoma" w:hAnsi="Tahoma" w:cs="Tahoma"/>
          <w:b/>
        </w:rPr>
        <w:t>PROBLEMA JURÍDICO POR RESOLVER</w:t>
      </w:r>
    </w:p>
    <w:p w14:paraId="3FC20AEF" w14:textId="77777777" w:rsidR="008C0A5F" w:rsidRPr="00624A2F" w:rsidRDefault="008C0A5F" w:rsidP="00624A2F">
      <w:pPr>
        <w:spacing w:line="276" w:lineRule="auto"/>
        <w:rPr>
          <w:rFonts w:ascii="Tahoma" w:hAnsi="Tahoma" w:cs="Tahoma"/>
        </w:rPr>
      </w:pPr>
    </w:p>
    <w:p w14:paraId="122A3A75" w14:textId="02CD93FE" w:rsidR="008C0A5F" w:rsidRPr="00624A2F" w:rsidRDefault="008C0A5F" w:rsidP="00624A2F">
      <w:pPr>
        <w:spacing w:line="276" w:lineRule="auto"/>
        <w:ind w:firstLine="708"/>
        <w:jc w:val="both"/>
        <w:rPr>
          <w:rFonts w:ascii="Tahoma" w:hAnsi="Tahoma" w:cs="Tahoma"/>
        </w:rPr>
      </w:pPr>
      <w:r w:rsidRPr="00624A2F">
        <w:rPr>
          <w:rFonts w:ascii="Tahoma" w:hAnsi="Tahoma" w:cs="Tahoma"/>
        </w:rPr>
        <w:t xml:space="preserve">De acuerdo a los argumentos expuestos en la sentencia de primera instancia, los fundamentos del recurso de apelación </w:t>
      </w:r>
      <w:r w:rsidRPr="00624A2F">
        <w:rPr>
          <w:rFonts w:ascii="Tahoma" w:hAnsi="Tahoma" w:cs="Tahoma"/>
          <w:b/>
          <w:bCs/>
        </w:rPr>
        <w:t>y los alegatos de conclusión</w:t>
      </w:r>
      <w:r w:rsidRPr="00624A2F">
        <w:rPr>
          <w:rFonts w:ascii="Tahoma" w:hAnsi="Tahoma" w:cs="Tahoma"/>
        </w:rPr>
        <w:t>, corresponde a la Sala determinar si la ayuda que brindaba la demandante a sus padres generó la dependencia económica de estos hacia ella</w:t>
      </w:r>
      <w:r w:rsidR="00AC70E6" w:rsidRPr="00624A2F">
        <w:rPr>
          <w:rFonts w:ascii="Tahoma" w:hAnsi="Tahoma" w:cs="Tahoma"/>
        </w:rPr>
        <w:t>,</w:t>
      </w:r>
      <w:r w:rsidRPr="00624A2F">
        <w:rPr>
          <w:rFonts w:ascii="Tahoma" w:hAnsi="Tahoma" w:cs="Tahoma"/>
        </w:rPr>
        <w:t xml:space="preserve"> a punto de considerarlos beneficiarios de la pensión de sobrevivientes perseguida. Para resolver el (los) problema(s) jurídico(s) se tiene  en cuenta lo siguiente:</w:t>
      </w:r>
    </w:p>
    <w:p w14:paraId="51FE7ABF" w14:textId="77777777" w:rsidR="008C0A5F" w:rsidRPr="00624A2F" w:rsidRDefault="008C0A5F" w:rsidP="00624A2F">
      <w:pPr>
        <w:spacing w:line="276" w:lineRule="auto"/>
        <w:jc w:val="both"/>
        <w:rPr>
          <w:rFonts w:ascii="Tahoma" w:hAnsi="Tahoma" w:cs="Tahoma"/>
        </w:rPr>
      </w:pPr>
    </w:p>
    <w:p w14:paraId="7C29B738" w14:textId="77777777" w:rsidR="003A3BBB" w:rsidRPr="00624A2F" w:rsidRDefault="003A3BBB" w:rsidP="00624A2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624A2F">
        <w:rPr>
          <w:rFonts w:ascii="Tahoma" w:hAnsi="Tahoma" w:cs="Tahoma"/>
          <w:b/>
        </w:rPr>
        <w:t>La demanda y su contestación</w:t>
      </w:r>
    </w:p>
    <w:p w14:paraId="6766E769" w14:textId="77777777" w:rsidR="00A82F87" w:rsidRPr="00624A2F" w:rsidRDefault="00A82F87" w:rsidP="00624A2F">
      <w:pPr>
        <w:widowControl w:val="0"/>
        <w:autoSpaceDE w:val="0"/>
        <w:autoSpaceDN w:val="0"/>
        <w:adjustRightInd w:val="0"/>
        <w:spacing w:line="276" w:lineRule="auto"/>
        <w:ind w:firstLine="708"/>
        <w:jc w:val="both"/>
        <w:rPr>
          <w:rFonts w:ascii="Tahoma" w:hAnsi="Tahoma" w:cs="Tahoma"/>
        </w:rPr>
      </w:pPr>
    </w:p>
    <w:p w14:paraId="71C8A1F3" w14:textId="4ECA111D" w:rsidR="00CD1C72" w:rsidRPr="00624A2F" w:rsidRDefault="0012096F"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lastRenderedPageBreak/>
        <w:t>L</w:t>
      </w:r>
      <w:r w:rsidR="00CD1C72" w:rsidRPr="00624A2F">
        <w:rPr>
          <w:rFonts w:ascii="Tahoma" w:hAnsi="Tahoma" w:cs="Tahoma"/>
        </w:rPr>
        <w:t>os</w:t>
      </w:r>
      <w:r w:rsidRPr="00624A2F">
        <w:rPr>
          <w:rFonts w:ascii="Tahoma" w:hAnsi="Tahoma" w:cs="Tahoma"/>
        </w:rPr>
        <w:t xml:space="preserve"> demandante</w:t>
      </w:r>
      <w:r w:rsidR="00872FAD" w:rsidRPr="00624A2F">
        <w:rPr>
          <w:rFonts w:ascii="Tahoma" w:hAnsi="Tahoma" w:cs="Tahoma"/>
        </w:rPr>
        <w:t>s</w:t>
      </w:r>
      <w:r w:rsidRPr="00624A2F">
        <w:rPr>
          <w:rFonts w:ascii="Tahoma" w:hAnsi="Tahoma" w:cs="Tahoma"/>
        </w:rPr>
        <w:t xml:space="preserve"> solicita</w:t>
      </w:r>
      <w:r w:rsidR="00CD1C72" w:rsidRPr="00624A2F">
        <w:rPr>
          <w:rFonts w:ascii="Tahoma" w:hAnsi="Tahoma" w:cs="Tahoma"/>
        </w:rPr>
        <w:t>n</w:t>
      </w:r>
      <w:r w:rsidRPr="00624A2F">
        <w:rPr>
          <w:rFonts w:ascii="Tahoma" w:hAnsi="Tahoma" w:cs="Tahoma"/>
        </w:rPr>
        <w:t xml:space="preserve"> que se declare que</w:t>
      </w:r>
      <w:r w:rsidR="00CD1C72" w:rsidRPr="00624A2F">
        <w:rPr>
          <w:rFonts w:ascii="Tahoma" w:hAnsi="Tahoma" w:cs="Tahoma"/>
        </w:rPr>
        <w:t xml:space="preserve"> Porvenir S.A. es responsable de pag</w:t>
      </w:r>
      <w:r w:rsidR="00DC136C" w:rsidRPr="00624A2F">
        <w:rPr>
          <w:rFonts w:ascii="Tahoma" w:hAnsi="Tahoma" w:cs="Tahoma"/>
        </w:rPr>
        <w:t xml:space="preserve">arles </w:t>
      </w:r>
      <w:r w:rsidR="00CD1C72" w:rsidRPr="00624A2F">
        <w:rPr>
          <w:rFonts w:ascii="Tahoma" w:hAnsi="Tahoma" w:cs="Tahoma"/>
        </w:rPr>
        <w:t xml:space="preserve">la pensión de sobrevivientes </w:t>
      </w:r>
      <w:r w:rsidR="00DC136C" w:rsidRPr="00624A2F">
        <w:rPr>
          <w:rFonts w:ascii="Tahoma" w:hAnsi="Tahoma" w:cs="Tahoma"/>
        </w:rPr>
        <w:t xml:space="preserve">causada por el deceso de </w:t>
      </w:r>
      <w:r w:rsidR="00CD1C72" w:rsidRPr="00624A2F">
        <w:rPr>
          <w:rFonts w:ascii="Tahoma" w:hAnsi="Tahoma" w:cs="Tahoma"/>
        </w:rPr>
        <w:t>Leidy Johana Arias Serna</w:t>
      </w:r>
      <w:r w:rsidR="00DC136C" w:rsidRPr="00624A2F">
        <w:rPr>
          <w:rFonts w:ascii="Tahoma" w:hAnsi="Tahoma" w:cs="Tahoma"/>
        </w:rPr>
        <w:t>; en consecue</w:t>
      </w:r>
      <w:r w:rsidR="00D44771" w:rsidRPr="00624A2F">
        <w:rPr>
          <w:rFonts w:ascii="Tahoma" w:hAnsi="Tahoma" w:cs="Tahoma"/>
        </w:rPr>
        <w:t>n</w:t>
      </w:r>
      <w:r w:rsidR="00DC136C" w:rsidRPr="00624A2F">
        <w:rPr>
          <w:rFonts w:ascii="Tahoma" w:hAnsi="Tahoma" w:cs="Tahoma"/>
        </w:rPr>
        <w:t>cia</w:t>
      </w:r>
      <w:r w:rsidR="00CD1C72" w:rsidRPr="00624A2F">
        <w:rPr>
          <w:rFonts w:ascii="Tahoma" w:hAnsi="Tahoma" w:cs="Tahoma"/>
        </w:rPr>
        <w:t xml:space="preserve">, </w:t>
      </w:r>
      <w:r w:rsidR="00DC136C" w:rsidRPr="00624A2F">
        <w:rPr>
          <w:rFonts w:ascii="Tahoma" w:hAnsi="Tahoma" w:cs="Tahoma"/>
        </w:rPr>
        <w:t xml:space="preserve">piden que se condene a la </w:t>
      </w:r>
      <w:r w:rsidR="00D570A0" w:rsidRPr="00624A2F">
        <w:rPr>
          <w:rFonts w:ascii="Tahoma" w:hAnsi="Tahoma" w:cs="Tahoma"/>
        </w:rPr>
        <w:t xml:space="preserve">demandada </w:t>
      </w:r>
      <w:r w:rsidR="00DC136C" w:rsidRPr="00624A2F">
        <w:rPr>
          <w:rFonts w:ascii="Tahoma" w:hAnsi="Tahoma" w:cs="Tahoma"/>
        </w:rPr>
        <w:t>a cancelar retroactivamente dicha prestación</w:t>
      </w:r>
      <w:r w:rsidR="00D570A0" w:rsidRPr="00624A2F">
        <w:rPr>
          <w:rFonts w:ascii="Tahoma" w:hAnsi="Tahoma" w:cs="Tahoma"/>
        </w:rPr>
        <w:t xml:space="preserve"> a partir del 29 de julio de 2013, en cuantía del salario</w:t>
      </w:r>
      <w:r w:rsidR="00D44771" w:rsidRPr="00624A2F">
        <w:rPr>
          <w:rFonts w:ascii="Tahoma" w:hAnsi="Tahoma" w:cs="Tahoma"/>
        </w:rPr>
        <w:t xml:space="preserve"> mínimo legal vigente</w:t>
      </w:r>
      <w:r w:rsidR="00DC136C" w:rsidRPr="00624A2F">
        <w:rPr>
          <w:rFonts w:ascii="Tahoma" w:hAnsi="Tahoma" w:cs="Tahoma"/>
        </w:rPr>
        <w:t>,</w:t>
      </w:r>
      <w:r w:rsidR="00D570A0" w:rsidRPr="00624A2F">
        <w:rPr>
          <w:rFonts w:ascii="Tahoma" w:hAnsi="Tahoma" w:cs="Tahoma"/>
        </w:rPr>
        <w:t xml:space="preserve"> más</w:t>
      </w:r>
      <w:r w:rsidR="00DC136C" w:rsidRPr="00624A2F">
        <w:rPr>
          <w:rFonts w:ascii="Tahoma" w:hAnsi="Tahoma" w:cs="Tahoma"/>
        </w:rPr>
        <w:t xml:space="preserve"> los intereses moratorios </w:t>
      </w:r>
      <w:r w:rsidR="00D570A0" w:rsidRPr="00624A2F">
        <w:rPr>
          <w:rFonts w:ascii="Tahoma" w:hAnsi="Tahoma" w:cs="Tahoma"/>
        </w:rPr>
        <w:t>y las costas procesales</w:t>
      </w:r>
      <w:r w:rsidR="00CD1C72" w:rsidRPr="00624A2F">
        <w:rPr>
          <w:rFonts w:ascii="Tahoma" w:hAnsi="Tahoma" w:cs="Tahoma"/>
        </w:rPr>
        <w:t xml:space="preserve">. </w:t>
      </w:r>
    </w:p>
    <w:p w14:paraId="38F9DC51" w14:textId="77777777" w:rsidR="00CD1C72" w:rsidRPr="00624A2F" w:rsidRDefault="00CD1C72" w:rsidP="00624A2F">
      <w:pPr>
        <w:widowControl w:val="0"/>
        <w:autoSpaceDE w:val="0"/>
        <w:autoSpaceDN w:val="0"/>
        <w:adjustRightInd w:val="0"/>
        <w:spacing w:line="276" w:lineRule="auto"/>
        <w:ind w:firstLine="708"/>
        <w:jc w:val="both"/>
        <w:rPr>
          <w:rFonts w:ascii="Tahoma" w:hAnsi="Tahoma" w:cs="Tahoma"/>
        </w:rPr>
      </w:pPr>
    </w:p>
    <w:p w14:paraId="6485DEC6" w14:textId="77777777" w:rsidR="00C039BE" w:rsidRPr="00624A2F" w:rsidRDefault="00C039BE"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 xml:space="preserve">Para así pedir manifiestan que </w:t>
      </w:r>
      <w:r w:rsidR="003970BC" w:rsidRPr="00624A2F">
        <w:rPr>
          <w:rFonts w:ascii="Tahoma" w:hAnsi="Tahoma" w:cs="Tahoma"/>
        </w:rPr>
        <w:t>e</w:t>
      </w:r>
      <w:r w:rsidRPr="00624A2F">
        <w:rPr>
          <w:rFonts w:ascii="Tahoma" w:hAnsi="Tahoma" w:cs="Tahoma"/>
        </w:rPr>
        <w:t>l día 29 de julio del año 2013</w:t>
      </w:r>
      <w:r w:rsidR="003970BC" w:rsidRPr="00624A2F">
        <w:rPr>
          <w:rFonts w:ascii="Tahoma" w:hAnsi="Tahoma" w:cs="Tahoma"/>
        </w:rPr>
        <w:t xml:space="preserve"> falleció en un accidente de tránsito su hija Leidy Johana Arias Serna, quien laboró como </w:t>
      </w:r>
      <w:r w:rsidRPr="00624A2F">
        <w:rPr>
          <w:rFonts w:ascii="Tahoma" w:hAnsi="Tahoma" w:cs="Tahoma"/>
        </w:rPr>
        <w:t xml:space="preserve">enfermera en la Cárcel de Aguadas </w:t>
      </w:r>
      <w:r w:rsidR="003970BC" w:rsidRPr="00624A2F">
        <w:rPr>
          <w:rFonts w:ascii="Tahoma" w:hAnsi="Tahoma" w:cs="Tahoma"/>
        </w:rPr>
        <w:t xml:space="preserve">- </w:t>
      </w:r>
      <w:r w:rsidRPr="00624A2F">
        <w:rPr>
          <w:rFonts w:ascii="Tahoma" w:hAnsi="Tahoma" w:cs="Tahoma"/>
        </w:rPr>
        <w:t>Caldas, desde julio de 2011 hasta febrero de 2013</w:t>
      </w:r>
      <w:r w:rsidR="003970BC" w:rsidRPr="00624A2F">
        <w:rPr>
          <w:rFonts w:ascii="Tahoma" w:hAnsi="Tahoma" w:cs="Tahoma"/>
        </w:rPr>
        <w:t xml:space="preserve">, cotizando </w:t>
      </w:r>
      <w:r w:rsidRPr="00624A2F">
        <w:rPr>
          <w:rFonts w:ascii="Tahoma" w:hAnsi="Tahoma" w:cs="Tahoma"/>
        </w:rPr>
        <w:t xml:space="preserve">72 semanas </w:t>
      </w:r>
      <w:r w:rsidR="003970BC" w:rsidRPr="00624A2F">
        <w:rPr>
          <w:rFonts w:ascii="Tahoma" w:hAnsi="Tahoma" w:cs="Tahoma"/>
        </w:rPr>
        <w:t xml:space="preserve">en Porvenir S.A. </w:t>
      </w:r>
      <w:r w:rsidRPr="00624A2F">
        <w:rPr>
          <w:rFonts w:ascii="Tahoma" w:hAnsi="Tahoma" w:cs="Tahoma"/>
        </w:rPr>
        <w:t>para cubrir las contingencias de invalidez, vejez y muerte</w:t>
      </w:r>
      <w:r w:rsidR="003970BC" w:rsidRPr="00624A2F">
        <w:rPr>
          <w:rFonts w:ascii="Tahoma" w:hAnsi="Tahoma" w:cs="Tahoma"/>
        </w:rPr>
        <w:t>.</w:t>
      </w:r>
      <w:r w:rsidRPr="00624A2F">
        <w:rPr>
          <w:rFonts w:ascii="Tahoma" w:hAnsi="Tahoma" w:cs="Tahoma"/>
        </w:rPr>
        <w:t xml:space="preserve"> </w:t>
      </w:r>
      <w:r w:rsidR="003970BC" w:rsidRPr="00624A2F">
        <w:rPr>
          <w:rFonts w:ascii="Tahoma" w:hAnsi="Tahoma" w:cs="Tahoma"/>
        </w:rPr>
        <w:t xml:space="preserve">Refieren que el </w:t>
      </w:r>
      <w:r w:rsidR="00F7384E" w:rsidRPr="00624A2F">
        <w:rPr>
          <w:rFonts w:ascii="Tahoma" w:hAnsi="Tahoma" w:cs="Tahoma"/>
        </w:rPr>
        <w:t>25 de junio de 2014</w:t>
      </w:r>
      <w:r w:rsidR="003970BC" w:rsidRPr="00624A2F">
        <w:rPr>
          <w:rFonts w:ascii="Tahoma" w:hAnsi="Tahoma" w:cs="Tahoma"/>
        </w:rPr>
        <w:t xml:space="preserve"> </w:t>
      </w:r>
      <w:r w:rsidRPr="00624A2F">
        <w:rPr>
          <w:rFonts w:ascii="Tahoma" w:hAnsi="Tahoma" w:cs="Tahoma"/>
        </w:rPr>
        <w:t xml:space="preserve">solicitaron </w:t>
      </w:r>
      <w:r w:rsidR="003970BC" w:rsidRPr="00624A2F">
        <w:rPr>
          <w:rFonts w:ascii="Tahoma" w:hAnsi="Tahoma" w:cs="Tahoma"/>
        </w:rPr>
        <w:t xml:space="preserve">ante dicha AFP la </w:t>
      </w:r>
      <w:r w:rsidRPr="00624A2F">
        <w:rPr>
          <w:rFonts w:ascii="Tahoma" w:hAnsi="Tahoma" w:cs="Tahoma"/>
        </w:rPr>
        <w:t>pensión de sobrevivientes</w:t>
      </w:r>
      <w:r w:rsidR="003970BC" w:rsidRPr="00624A2F">
        <w:rPr>
          <w:rFonts w:ascii="Tahoma" w:hAnsi="Tahoma" w:cs="Tahoma"/>
        </w:rPr>
        <w:t>, la cual fue denegada</w:t>
      </w:r>
      <w:r w:rsidRPr="00624A2F">
        <w:rPr>
          <w:rFonts w:ascii="Tahoma" w:hAnsi="Tahoma" w:cs="Tahoma"/>
        </w:rPr>
        <w:t xml:space="preserve"> </w:t>
      </w:r>
      <w:r w:rsidR="00F7384E" w:rsidRPr="00624A2F">
        <w:rPr>
          <w:rFonts w:ascii="Tahoma" w:hAnsi="Tahoma" w:cs="Tahoma"/>
        </w:rPr>
        <w:t xml:space="preserve">el 24 de marzo de 2015 bajo </w:t>
      </w:r>
      <w:r w:rsidRPr="00624A2F">
        <w:rPr>
          <w:rFonts w:ascii="Tahoma" w:hAnsi="Tahoma" w:cs="Tahoma"/>
        </w:rPr>
        <w:t>el argumento de que ellos no eran beneficiarios de la causante.</w:t>
      </w:r>
    </w:p>
    <w:p w14:paraId="7EC0397A" w14:textId="77777777" w:rsidR="00C039BE" w:rsidRPr="00624A2F" w:rsidRDefault="00C039BE" w:rsidP="00624A2F">
      <w:pPr>
        <w:pStyle w:val="Textoindependiente2"/>
        <w:spacing w:after="0" w:line="276" w:lineRule="auto"/>
        <w:jc w:val="both"/>
        <w:rPr>
          <w:rFonts w:ascii="Tahoma" w:hAnsi="Tahoma" w:cs="Tahoma"/>
        </w:rPr>
      </w:pPr>
    </w:p>
    <w:p w14:paraId="2F69FE93" w14:textId="7A9E5A0F" w:rsidR="00C039BE" w:rsidRPr="00624A2F" w:rsidRDefault="003970BC" w:rsidP="00624A2F">
      <w:pPr>
        <w:pStyle w:val="Textoindependiente2"/>
        <w:spacing w:after="0" w:line="276" w:lineRule="auto"/>
        <w:ind w:firstLine="708"/>
        <w:jc w:val="both"/>
        <w:rPr>
          <w:rFonts w:ascii="Tahoma" w:hAnsi="Tahoma" w:cs="Tahoma"/>
        </w:rPr>
      </w:pPr>
      <w:r w:rsidRPr="00624A2F">
        <w:rPr>
          <w:rFonts w:ascii="Tahoma" w:hAnsi="Tahoma" w:cs="Tahoma"/>
        </w:rPr>
        <w:t>Indican que el</w:t>
      </w:r>
      <w:r w:rsidR="00C039BE" w:rsidRPr="00624A2F">
        <w:rPr>
          <w:rFonts w:ascii="Tahoma" w:hAnsi="Tahoma" w:cs="Tahoma"/>
        </w:rPr>
        <w:t xml:space="preserve"> 13 de julio del año 2016</w:t>
      </w:r>
      <w:r w:rsidRPr="00624A2F">
        <w:rPr>
          <w:rFonts w:ascii="Tahoma" w:hAnsi="Tahoma" w:cs="Tahoma"/>
        </w:rPr>
        <w:t xml:space="preserve"> </w:t>
      </w:r>
      <w:r w:rsidR="00F7384E" w:rsidRPr="00624A2F">
        <w:rPr>
          <w:rFonts w:ascii="Tahoma" w:hAnsi="Tahoma" w:cs="Tahoma"/>
        </w:rPr>
        <w:t>pidieron</w:t>
      </w:r>
      <w:r w:rsidR="00C039BE" w:rsidRPr="00624A2F">
        <w:rPr>
          <w:rFonts w:ascii="Tahoma" w:hAnsi="Tahoma" w:cs="Tahoma"/>
        </w:rPr>
        <w:t xml:space="preserve"> nuevamente</w:t>
      </w:r>
      <w:r w:rsidR="00F7384E" w:rsidRPr="00624A2F">
        <w:rPr>
          <w:rFonts w:ascii="Tahoma" w:hAnsi="Tahoma" w:cs="Tahoma"/>
        </w:rPr>
        <w:t xml:space="preserve"> a</w:t>
      </w:r>
      <w:r w:rsidR="00C039BE" w:rsidRPr="00624A2F">
        <w:rPr>
          <w:rFonts w:ascii="Tahoma" w:hAnsi="Tahoma" w:cs="Tahoma"/>
        </w:rPr>
        <w:t xml:space="preserve"> </w:t>
      </w:r>
      <w:r w:rsidR="00F7384E" w:rsidRPr="00624A2F">
        <w:rPr>
          <w:rFonts w:ascii="Tahoma" w:hAnsi="Tahoma" w:cs="Tahoma"/>
        </w:rPr>
        <w:t xml:space="preserve">Porvenir S.A. </w:t>
      </w:r>
      <w:r w:rsidRPr="00624A2F">
        <w:rPr>
          <w:rFonts w:ascii="Tahoma" w:hAnsi="Tahoma" w:cs="Tahoma"/>
        </w:rPr>
        <w:t xml:space="preserve">la </w:t>
      </w:r>
      <w:r w:rsidR="00C039BE" w:rsidRPr="00624A2F">
        <w:rPr>
          <w:rFonts w:ascii="Tahoma" w:hAnsi="Tahoma" w:cs="Tahoma"/>
        </w:rPr>
        <w:t xml:space="preserve">prestación </w:t>
      </w:r>
      <w:r w:rsidR="00F7384E" w:rsidRPr="00624A2F">
        <w:rPr>
          <w:rFonts w:ascii="Tahoma" w:hAnsi="Tahoma" w:cs="Tahoma"/>
        </w:rPr>
        <w:t xml:space="preserve">requiriendo </w:t>
      </w:r>
      <w:r w:rsidR="00C039BE" w:rsidRPr="00624A2F">
        <w:rPr>
          <w:rFonts w:ascii="Tahoma" w:hAnsi="Tahoma" w:cs="Tahoma"/>
        </w:rPr>
        <w:t>que valorara</w:t>
      </w:r>
      <w:r w:rsidR="00D44771" w:rsidRPr="00624A2F">
        <w:rPr>
          <w:rFonts w:ascii="Tahoma" w:hAnsi="Tahoma" w:cs="Tahoma"/>
        </w:rPr>
        <w:t>n</w:t>
      </w:r>
      <w:r w:rsidR="00C039BE" w:rsidRPr="00624A2F">
        <w:rPr>
          <w:rFonts w:ascii="Tahoma" w:hAnsi="Tahoma" w:cs="Tahoma"/>
        </w:rPr>
        <w:t xml:space="preserve"> las pruebas allegadas en la solicitud del 25 de junio de</w:t>
      </w:r>
      <w:r w:rsidR="00F7384E" w:rsidRPr="00624A2F">
        <w:rPr>
          <w:rFonts w:ascii="Tahoma" w:hAnsi="Tahoma" w:cs="Tahoma"/>
        </w:rPr>
        <w:t xml:space="preserve"> 20</w:t>
      </w:r>
      <w:r w:rsidR="00C039BE" w:rsidRPr="00624A2F">
        <w:rPr>
          <w:rFonts w:ascii="Tahoma" w:hAnsi="Tahoma" w:cs="Tahoma"/>
        </w:rPr>
        <w:t>14</w:t>
      </w:r>
      <w:r w:rsidR="00F7384E" w:rsidRPr="00624A2F">
        <w:rPr>
          <w:rFonts w:ascii="Tahoma" w:hAnsi="Tahoma" w:cs="Tahoma"/>
        </w:rPr>
        <w:t xml:space="preserve">, frente a lo cual, mediante escrito del </w:t>
      </w:r>
      <w:r w:rsidR="00C039BE" w:rsidRPr="00624A2F">
        <w:rPr>
          <w:rFonts w:ascii="Tahoma" w:hAnsi="Tahoma" w:cs="Tahoma"/>
        </w:rPr>
        <w:t>3 de agosto de</w:t>
      </w:r>
      <w:r w:rsidR="00F7384E" w:rsidRPr="00624A2F">
        <w:rPr>
          <w:rFonts w:ascii="Tahoma" w:hAnsi="Tahoma" w:cs="Tahoma"/>
        </w:rPr>
        <w:t xml:space="preserve"> 2</w:t>
      </w:r>
      <w:r w:rsidR="00C039BE" w:rsidRPr="00624A2F">
        <w:rPr>
          <w:rFonts w:ascii="Tahoma" w:hAnsi="Tahoma" w:cs="Tahoma"/>
        </w:rPr>
        <w:t>016</w:t>
      </w:r>
      <w:r w:rsidR="00F7384E" w:rsidRPr="00624A2F">
        <w:rPr>
          <w:rFonts w:ascii="Tahoma" w:hAnsi="Tahoma" w:cs="Tahoma"/>
        </w:rPr>
        <w:t xml:space="preserve">, se les informó que la Compañía de Seguros Mapfre Colombia, quien estaba a cargo de financiar la suma adicional </w:t>
      </w:r>
      <w:r w:rsidR="00EE319E" w:rsidRPr="00624A2F">
        <w:rPr>
          <w:rFonts w:ascii="Tahoma" w:hAnsi="Tahoma" w:cs="Tahoma"/>
        </w:rPr>
        <w:t>de</w:t>
      </w:r>
      <w:r w:rsidR="00F7384E" w:rsidRPr="00624A2F">
        <w:rPr>
          <w:rFonts w:ascii="Tahoma" w:hAnsi="Tahoma" w:cs="Tahoma"/>
        </w:rPr>
        <w:t xml:space="preserve"> la pensión de sobrevivientes, objetó el pago de la misma al determinar que ellos no dependían económicamente de su hija al momento de su fallecimiento.</w:t>
      </w:r>
      <w:r w:rsidR="00F7384E" w:rsidRPr="00624A2F">
        <w:rPr>
          <w:rFonts w:ascii="Tahoma" w:hAnsi="Tahoma" w:cs="Tahoma"/>
        </w:rPr>
        <w:tab/>
      </w:r>
    </w:p>
    <w:p w14:paraId="4E96649A" w14:textId="77777777" w:rsidR="00D44771" w:rsidRPr="00624A2F" w:rsidRDefault="00D44771" w:rsidP="00624A2F">
      <w:pPr>
        <w:pStyle w:val="Textoindependiente2"/>
        <w:spacing w:after="0" w:line="276" w:lineRule="auto"/>
        <w:ind w:firstLine="708"/>
        <w:jc w:val="both"/>
        <w:rPr>
          <w:rFonts w:ascii="Tahoma" w:hAnsi="Tahoma" w:cs="Tahoma"/>
        </w:rPr>
      </w:pPr>
    </w:p>
    <w:p w14:paraId="10580D9E" w14:textId="77777777" w:rsidR="004469A4" w:rsidRPr="00624A2F" w:rsidRDefault="00F7384E" w:rsidP="00624A2F">
      <w:pPr>
        <w:pStyle w:val="Textoindependiente2"/>
        <w:spacing w:after="0" w:line="276" w:lineRule="auto"/>
        <w:ind w:firstLine="708"/>
        <w:jc w:val="both"/>
        <w:rPr>
          <w:rFonts w:ascii="Tahoma" w:hAnsi="Tahoma" w:cs="Tahoma"/>
        </w:rPr>
      </w:pPr>
      <w:r w:rsidRPr="00624A2F">
        <w:rPr>
          <w:rFonts w:ascii="Tahoma" w:hAnsi="Tahoma" w:cs="Tahoma"/>
        </w:rPr>
        <w:t xml:space="preserve">Señalan que </w:t>
      </w:r>
      <w:r w:rsidR="004469A4" w:rsidRPr="00624A2F">
        <w:rPr>
          <w:rFonts w:ascii="Tahoma" w:hAnsi="Tahoma" w:cs="Tahoma"/>
        </w:rPr>
        <w:t>solicitaron una fotocopia del</w:t>
      </w:r>
      <w:r w:rsidR="00C039BE" w:rsidRPr="00624A2F">
        <w:rPr>
          <w:rFonts w:ascii="Tahoma" w:hAnsi="Tahoma" w:cs="Tahoma"/>
        </w:rPr>
        <w:t xml:space="preserve"> trabajo de investigación elaborado por </w:t>
      </w:r>
      <w:r w:rsidRPr="00624A2F">
        <w:rPr>
          <w:rFonts w:ascii="Tahoma" w:hAnsi="Tahoma" w:cs="Tahoma"/>
        </w:rPr>
        <w:t xml:space="preserve">Mapfre Colombia </w:t>
      </w:r>
      <w:r w:rsidR="004469A4" w:rsidRPr="00624A2F">
        <w:rPr>
          <w:rFonts w:ascii="Tahoma" w:hAnsi="Tahoma" w:cs="Tahoma"/>
        </w:rPr>
        <w:t xml:space="preserve">a través de </w:t>
      </w:r>
      <w:r w:rsidRPr="00624A2F">
        <w:rPr>
          <w:rFonts w:ascii="Tahoma" w:hAnsi="Tahoma" w:cs="Tahoma"/>
        </w:rPr>
        <w:t xml:space="preserve">la sociedad Consultores e Investigadores de Siniestros “Consultando Ltda.”, </w:t>
      </w:r>
      <w:r w:rsidR="004469A4" w:rsidRPr="00624A2F">
        <w:rPr>
          <w:rFonts w:ascii="Tahoma" w:hAnsi="Tahoma" w:cs="Tahoma"/>
        </w:rPr>
        <w:t xml:space="preserve">recibiendo un documento en el que brillan por </w:t>
      </w:r>
      <w:r w:rsidR="00C039BE" w:rsidRPr="00624A2F">
        <w:rPr>
          <w:rFonts w:ascii="Tahoma" w:hAnsi="Tahoma" w:cs="Tahoma"/>
        </w:rPr>
        <w:t xml:space="preserve">su ausencia </w:t>
      </w:r>
      <w:r w:rsidR="004469A4" w:rsidRPr="00624A2F">
        <w:rPr>
          <w:rFonts w:ascii="Tahoma" w:hAnsi="Tahoma" w:cs="Tahoma"/>
        </w:rPr>
        <w:t xml:space="preserve">lo </w:t>
      </w:r>
      <w:r w:rsidR="00C039BE" w:rsidRPr="00624A2F">
        <w:rPr>
          <w:rFonts w:ascii="Tahoma" w:hAnsi="Tahoma" w:cs="Tahoma"/>
        </w:rPr>
        <w:t>folios 5 y 6</w:t>
      </w:r>
      <w:r w:rsidR="004469A4" w:rsidRPr="00624A2F">
        <w:rPr>
          <w:rFonts w:ascii="Tahoma" w:hAnsi="Tahoma" w:cs="Tahoma"/>
        </w:rPr>
        <w:t xml:space="preserve">, y en el que se plasma en el folio 18 lo siguiente: </w:t>
      </w:r>
    </w:p>
    <w:p w14:paraId="1D0F336D" w14:textId="77777777" w:rsidR="004469A4" w:rsidRPr="00624A2F" w:rsidRDefault="004469A4" w:rsidP="00624A2F">
      <w:pPr>
        <w:pStyle w:val="Textoindependiente2"/>
        <w:spacing w:after="0" w:line="276" w:lineRule="auto"/>
        <w:ind w:firstLine="708"/>
        <w:jc w:val="both"/>
        <w:rPr>
          <w:rFonts w:ascii="Tahoma" w:hAnsi="Tahoma" w:cs="Tahoma"/>
        </w:rPr>
      </w:pPr>
    </w:p>
    <w:p w14:paraId="6B34ABF2" w14:textId="03B21225" w:rsidR="00C039BE" w:rsidRPr="00624A2F" w:rsidRDefault="00C039BE" w:rsidP="00624A2F">
      <w:pPr>
        <w:pStyle w:val="Textoindependiente2"/>
        <w:spacing w:after="0" w:line="240" w:lineRule="auto"/>
        <w:ind w:left="426" w:right="420"/>
        <w:jc w:val="both"/>
        <w:rPr>
          <w:rFonts w:ascii="Tahoma" w:hAnsi="Tahoma" w:cs="Tahoma"/>
          <w:i/>
          <w:sz w:val="22"/>
        </w:rPr>
      </w:pPr>
      <w:r w:rsidRPr="00624A2F">
        <w:rPr>
          <w:rFonts w:ascii="Tahoma" w:hAnsi="Tahoma" w:cs="Tahoma"/>
          <w:i/>
          <w:sz w:val="22"/>
        </w:rPr>
        <w:t>“COMENTARIOS DEL ENTREVISTADOR”: “lo que manifiestan los reclamantes es que lo que se gana se va, a pesar de tener esas propiedades manifiestan no tener dinero sino solo para el d</w:t>
      </w:r>
      <w:r w:rsidR="00B16B96" w:rsidRPr="00624A2F">
        <w:rPr>
          <w:rFonts w:ascii="Tahoma" w:hAnsi="Tahoma" w:cs="Tahoma"/>
          <w:i/>
          <w:sz w:val="22"/>
        </w:rPr>
        <w:t>iario, adicionalmente el sr José</w:t>
      </w:r>
      <w:r w:rsidRPr="00624A2F">
        <w:rPr>
          <w:rFonts w:ascii="Tahoma" w:hAnsi="Tahoma" w:cs="Tahoma"/>
          <w:i/>
          <w:sz w:val="22"/>
        </w:rPr>
        <w:t xml:space="preserve"> Reinaldo desde hace 3 años fue diagnosticado con tumor maligno por el cual se encuentra en</w:t>
      </w:r>
      <w:r w:rsidR="00B16B96" w:rsidRPr="00624A2F">
        <w:rPr>
          <w:rFonts w:ascii="Tahoma" w:hAnsi="Tahoma" w:cs="Tahoma"/>
          <w:i/>
          <w:sz w:val="22"/>
        </w:rPr>
        <w:t xml:space="preserve"> tratamiento con quimioterapia, </w:t>
      </w:r>
      <w:r w:rsidRPr="00624A2F">
        <w:rPr>
          <w:rFonts w:ascii="Tahoma" w:hAnsi="Tahoma" w:cs="Tahoma"/>
          <w:i/>
          <w:sz w:val="22"/>
        </w:rPr>
        <w:t xml:space="preserve">las cuales finalizó hace un año, actualmente está en tratamiento de seguimiento cada 3 meses.” </w:t>
      </w:r>
    </w:p>
    <w:p w14:paraId="5EB54A77" w14:textId="77777777" w:rsidR="00C039BE" w:rsidRPr="00624A2F" w:rsidRDefault="00C039BE" w:rsidP="00624A2F">
      <w:pPr>
        <w:pStyle w:val="Textoindependiente2"/>
        <w:spacing w:after="0" w:line="276" w:lineRule="auto"/>
        <w:jc w:val="both"/>
        <w:rPr>
          <w:rFonts w:ascii="Tahoma" w:hAnsi="Tahoma" w:cs="Tahoma"/>
        </w:rPr>
      </w:pPr>
    </w:p>
    <w:p w14:paraId="6BF69244" w14:textId="77777777" w:rsidR="00C039BE" w:rsidRPr="00624A2F" w:rsidRDefault="00EE319E" w:rsidP="00624A2F">
      <w:pPr>
        <w:pStyle w:val="Textoindependiente2"/>
        <w:spacing w:after="0" w:line="276" w:lineRule="auto"/>
        <w:ind w:firstLine="708"/>
        <w:jc w:val="both"/>
        <w:rPr>
          <w:rFonts w:ascii="Tahoma" w:hAnsi="Tahoma" w:cs="Tahoma"/>
        </w:rPr>
      </w:pPr>
      <w:r w:rsidRPr="00624A2F">
        <w:rPr>
          <w:rFonts w:ascii="Tahoma" w:hAnsi="Tahoma" w:cs="Tahoma"/>
        </w:rPr>
        <w:t>S</w:t>
      </w:r>
      <w:r w:rsidR="001E4410" w:rsidRPr="00624A2F">
        <w:rPr>
          <w:rFonts w:ascii="Tahoma" w:hAnsi="Tahoma" w:cs="Tahoma"/>
        </w:rPr>
        <w:t xml:space="preserve">ostienen que </w:t>
      </w:r>
      <w:r w:rsidR="004469A4" w:rsidRPr="00624A2F">
        <w:rPr>
          <w:rFonts w:ascii="Tahoma" w:hAnsi="Tahoma" w:cs="Tahoma"/>
        </w:rPr>
        <w:t xml:space="preserve">en la entrevista la señora María Helena Serna informó que padecía EPOC desde el año 2005, y que ella y su esposo se encontraban incapacitados para laborar al padecer </w:t>
      </w:r>
      <w:r w:rsidR="001E4410" w:rsidRPr="00624A2F">
        <w:rPr>
          <w:rFonts w:ascii="Tahoma" w:hAnsi="Tahoma" w:cs="Tahoma"/>
        </w:rPr>
        <w:t>cáncer, todo lo cual permitía a</w:t>
      </w:r>
      <w:r w:rsidR="00C039BE" w:rsidRPr="00624A2F">
        <w:rPr>
          <w:rFonts w:ascii="Tahoma" w:hAnsi="Tahoma" w:cs="Tahoma"/>
        </w:rPr>
        <w:t xml:space="preserve">l </w:t>
      </w:r>
      <w:r w:rsidR="004469A4" w:rsidRPr="00624A2F">
        <w:rPr>
          <w:rFonts w:ascii="Tahoma" w:hAnsi="Tahoma" w:cs="Tahoma"/>
        </w:rPr>
        <w:t>F</w:t>
      </w:r>
      <w:r w:rsidR="00C039BE" w:rsidRPr="00624A2F">
        <w:rPr>
          <w:rFonts w:ascii="Tahoma" w:hAnsi="Tahoma" w:cs="Tahoma"/>
        </w:rPr>
        <w:t>ondo</w:t>
      </w:r>
      <w:r w:rsidR="004469A4" w:rsidRPr="00624A2F">
        <w:rPr>
          <w:rFonts w:ascii="Tahoma" w:hAnsi="Tahoma" w:cs="Tahoma"/>
        </w:rPr>
        <w:t xml:space="preserve"> </w:t>
      </w:r>
      <w:r w:rsidR="00C039BE" w:rsidRPr="00624A2F">
        <w:rPr>
          <w:rFonts w:ascii="Tahoma" w:hAnsi="Tahoma" w:cs="Tahoma"/>
        </w:rPr>
        <w:t>confirmar</w:t>
      </w:r>
      <w:r w:rsidR="004469A4" w:rsidRPr="00624A2F">
        <w:rPr>
          <w:rFonts w:ascii="Tahoma" w:hAnsi="Tahoma" w:cs="Tahoma"/>
        </w:rPr>
        <w:t xml:space="preserve"> </w:t>
      </w:r>
      <w:r w:rsidR="001E4410" w:rsidRPr="00624A2F">
        <w:rPr>
          <w:rFonts w:ascii="Tahoma" w:hAnsi="Tahoma" w:cs="Tahoma"/>
        </w:rPr>
        <w:t xml:space="preserve">su </w:t>
      </w:r>
      <w:r w:rsidR="004469A4" w:rsidRPr="00624A2F">
        <w:rPr>
          <w:rFonts w:ascii="Tahoma" w:hAnsi="Tahoma" w:cs="Tahoma"/>
        </w:rPr>
        <w:t>debilidad manifiesta.</w:t>
      </w:r>
    </w:p>
    <w:p w14:paraId="6D562F24" w14:textId="77777777" w:rsidR="00C039BE" w:rsidRPr="00624A2F" w:rsidRDefault="00C039BE" w:rsidP="00624A2F">
      <w:pPr>
        <w:pStyle w:val="Textoindependiente2"/>
        <w:spacing w:after="0" w:line="276" w:lineRule="auto"/>
        <w:jc w:val="both"/>
        <w:rPr>
          <w:rFonts w:ascii="Tahoma" w:hAnsi="Tahoma" w:cs="Tahoma"/>
        </w:rPr>
      </w:pPr>
    </w:p>
    <w:p w14:paraId="1E5B5C69" w14:textId="77777777" w:rsidR="00C039BE" w:rsidRPr="00624A2F" w:rsidRDefault="001E4410" w:rsidP="00624A2F">
      <w:pPr>
        <w:pStyle w:val="Textoindependiente2"/>
        <w:spacing w:after="0" w:line="276" w:lineRule="auto"/>
        <w:ind w:firstLine="708"/>
        <w:jc w:val="both"/>
        <w:rPr>
          <w:rFonts w:ascii="Tahoma" w:hAnsi="Tahoma" w:cs="Tahoma"/>
        </w:rPr>
      </w:pPr>
      <w:r w:rsidRPr="00624A2F">
        <w:rPr>
          <w:rFonts w:ascii="Tahoma" w:hAnsi="Tahoma" w:cs="Tahoma"/>
        </w:rPr>
        <w:t xml:space="preserve">Afirman que su hija vivía con ellos y un hermano menor de edad, </w:t>
      </w:r>
      <w:r w:rsidR="00EE319E" w:rsidRPr="00624A2F">
        <w:rPr>
          <w:rFonts w:ascii="Tahoma" w:hAnsi="Tahoma" w:cs="Tahoma"/>
        </w:rPr>
        <w:t xml:space="preserve">incorporándose al mercado laboral antes de culminar sus estudios en enfermería, </w:t>
      </w:r>
      <w:r w:rsidRPr="00624A2F">
        <w:rPr>
          <w:rFonts w:ascii="Tahoma" w:hAnsi="Tahoma" w:cs="Tahoma"/>
        </w:rPr>
        <w:t>ya que sus demás hermanos tenían sus propios hogares y obligaciones</w:t>
      </w:r>
      <w:r w:rsidR="00EE319E" w:rsidRPr="00624A2F">
        <w:rPr>
          <w:rFonts w:ascii="Tahoma" w:hAnsi="Tahoma" w:cs="Tahoma"/>
        </w:rPr>
        <w:t>.</w:t>
      </w:r>
      <w:r w:rsidRPr="00624A2F">
        <w:rPr>
          <w:rFonts w:ascii="Tahoma" w:hAnsi="Tahoma" w:cs="Tahoma"/>
        </w:rPr>
        <w:t xml:space="preserve"> </w:t>
      </w:r>
    </w:p>
    <w:p w14:paraId="31F4E403" w14:textId="77777777" w:rsidR="00C039BE" w:rsidRPr="00624A2F" w:rsidRDefault="00C039BE" w:rsidP="00624A2F">
      <w:pPr>
        <w:pStyle w:val="Textoindependiente2"/>
        <w:spacing w:after="0" w:line="276" w:lineRule="auto"/>
        <w:jc w:val="both"/>
        <w:rPr>
          <w:rFonts w:ascii="Tahoma" w:hAnsi="Tahoma" w:cs="Tahoma"/>
        </w:rPr>
      </w:pPr>
    </w:p>
    <w:p w14:paraId="1ADC25F4" w14:textId="77777777" w:rsidR="00C039BE" w:rsidRPr="00624A2F" w:rsidRDefault="00EE319E" w:rsidP="00624A2F">
      <w:pPr>
        <w:pStyle w:val="Textoindependiente2"/>
        <w:spacing w:after="0" w:line="276" w:lineRule="auto"/>
        <w:ind w:firstLine="708"/>
        <w:jc w:val="both"/>
        <w:rPr>
          <w:rFonts w:ascii="Tahoma" w:hAnsi="Tahoma" w:cs="Tahoma"/>
        </w:rPr>
      </w:pPr>
      <w:r w:rsidRPr="00624A2F">
        <w:rPr>
          <w:rFonts w:ascii="Tahoma" w:hAnsi="Tahoma" w:cs="Tahoma"/>
        </w:rPr>
        <w:t>Por último, aducen que a</w:t>
      </w:r>
      <w:r w:rsidR="00C039BE" w:rsidRPr="00624A2F">
        <w:rPr>
          <w:rFonts w:ascii="Tahoma" w:hAnsi="Tahoma" w:cs="Tahoma"/>
        </w:rPr>
        <w:t xml:space="preserve">l finalizar el contrato laboral en el Centro Penitenciario de Aguadas </w:t>
      </w:r>
      <w:r w:rsidRPr="00624A2F">
        <w:rPr>
          <w:rFonts w:ascii="Tahoma" w:hAnsi="Tahoma" w:cs="Tahoma"/>
        </w:rPr>
        <w:t>la causante</w:t>
      </w:r>
      <w:r w:rsidR="00C039BE" w:rsidRPr="00624A2F">
        <w:rPr>
          <w:rFonts w:ascii="Tahoma" w:hAnsi="Tahoma" w:cs="Tahoma"/>
        </w:rPr>
        <w:t xml:space="preserve"> se dedicó a inyectar a domicilio y </w:t>
      </w:r>
      <w:r w:rsidR="00872FAD" w:rsidRPr="00624A2F">
        <w:rPr>
          <w:rFonts w:ascii="Tahoma" w:hAnsi="Tahoma" w:cs="Tahoma"/>
        </w:rPr>
        <w:t xml:space="preserve">a </w:t>
      </w:r>
      <w:r w:rsidR="00C039BE" w:rsidRPr="00624A2F">
        <w:rPr>
          <w:rFonts w:ascii="Tahoma" w:hAnsi="Tahoma" w:cs="Tahoma"/>
        </w:rPr>
        <w:t>cuidar enfermos terminales</w:t>
      </w:r>
      <w:r w:rsidRPr="00624A2F">
        <w:rPr>
          <w:rFonts w:ascii="Tahoma" w:hAnsi="Tahoma" w:cs="Tahoma"/>
        </w:rPr>
        <w:t>,</w:t>
      </w:r>
      <w:r w:rsidR="00872FAD" w:rsidRPr="00624A2F">
        <w:rPr>
          <w:rFonts w:ascii="Tahoma" w:hAnsi="Tahoma" w:cs="Tahoma"/>
        </w:rPr>
        <w:t xml:space="preserve"> perdiendo la vida</w:t>
      </w:r>
      <w:r w:rsidR="00C039BE" w:rsidRPr="00624A2F">
        <w:rPr>
          <w:rFonts w:ascii="Tahoma" w:hAnsi="Tahoma" w:cs="Tahoma"/>
        </w:rPr>
        <w:t xml:space="preserve"> </w:t>
      </w:r>
      <w:r w:rsidRPr="00624A2F">
        <w:rPr>
          <w:rFonts w:ascii="Tahoma" w:hAnsi="Tahoma" w:cs="Tahoma"/>
        </w:rPr>
        <w:t xml:space="preserve">en </w:t>
      </w:r>
      <w:r w:rsidR="00C039BE" w:rsidRPr="00624A2F">
        <w:rPr>
          <w:rFonts w:ascii="Tahoma" w:hAnsi="Tahoma" w:cs="Tahoma"/>
        </w:rPr>
        <w:t>cumpli</w:t>
      </w:r>
      <w:r w:rsidRPr="00624A2F">
        <w:rPr>
          <w:rFonts w:ascii="Tahoma" w:hAnsi="Tahoma" w:cs="Tahoma"/>
        </w:rPr>
        <w:t xml:space="preserve">miento de </w:t>
      </w:r>
      <w:r w:rsidR="00C039BE" w:rsidRPr="00624A2F">
        <w:rPr>
          <w:rFonts w:ascii="Tahoma" w:hAnsi="Tahoma" w:cs="Tahoma"/>
        </w:rPr>
        <w:t>una</w:t>
      </w:r>
      <w:r w:rsidRPr="00624A2F">
        <w:rPr>
          <w:rFonts w:ascii="Tahoma" w:hAnsi="Tahoma" w:cs="Tahoma"/>
        </w:rPr>
        <w:t xml:space="preserve"> </w:t>
      </w:r>
      <w:r w:rsidR="00C039BE" w:rsidRPr="00624A2F">
        <w:rPr>
          <w:rFonts w:ascii="Tahoma" w:hAnsi="Tahoma" w:cs="Tahoma"/>
        </w:rPr>
        <w:t>de esas tareas.</w:t>
      </w:r>
    </w:p>
    <w:p w14:paraId="0AA8B379" w14:textId="77777777" w:rsidR="00C039BE" w:rsidRPr="00624A2F" w:rsidRDefault="00C039BE" w:rsidP="00624A2F">
      <w:pPr>
        <w:spacing w:line="276" w:lineRule="auto"/>
        <w:jc w:val="both"/>
        <w:rPr>
          <w:rFonts w:ascii="Tahoma" w:hAnsi="Tahoma" w:cs="Tahoma"/>
        </w:rPr>
      </w:pPr>
    </w:p>
    <w:p w14:paraId="04F9D46B" w14:textId="531A6836" w:rsidR="003117EF" w:rsidRPr="00624A2F" w:rsidRDefault="00EF7550" w:rsidP="00624A2F">
      <w:pPr>
        <w:widowControl w:val="0"/>
        <w:autoSpaceDE w:val="0"/>
        <w:autoSpaceDN w:val="0"/>
        <w:adjustRightInd w:val="0"/>
        <w:spacing w:line="276" w:lineRule="auto"/>
        <w:ind w:firstLine="708"/>
        <w:jc w:val="both"/>
        <w:rPr>
          <w:rFonts w:ascii="Tahoma" w:hAnsi="Tahoma" w:cs="Tahoma"/>
          <w:bCs/>
        </w:rPr>
      </w:pPr>
      <w:r w:rsidRPr="00624A2F">
        <w:rPr>
          <w:rFonts w:ascii="Tahoma" w:hAnsi="Tahoma" w:cs="Tahoma"/>
        </w:rPr>
        <w:t xml:space="preserve">Porvenir </w:t>
      </w:r>
      <w:r w:rsidR="003117EF" w:rsidRPr="00624A2F">
        <w:rPr>
          <w:rFonts w:ascii="Tahoma" w:hAnsi="Tahoma" w:cs="Tahoma"/>
        </w:rPr>
        <w:t xml:space="preserve">S.A. </w:t>
      </w:r>
      <w:r w:rsidRPr="00624A2F">
        <w:rPr>
          <w:rFonts w:ascii="Tahoma" w:hAnsi="Tahoma" w:cs="Tahoma"/>
        </w:rPr>
        <w:t xml:space="preserve">contestó la demanda </w:t>
      </w:r>
      <w:r w:rsidR="003117EF" w:rsidRPr="00624A2F">
        <w:rPr>
          <w:rFonts w:ascii="Tahoma" w:hAnsi="Tahoma" w:cs="Tahoma"/>
        </w:rPr>
        <w:t xml:space="preserve">aceptando los </w:t>
      </w:r>
      <w:r w:rsidR="009D5898" w:rsidRPr="00624A2F">
        <w:rPr>
          <w:rFonts w:ascii="Tahoma" w:hAnsi="Tahoma" w:cs="Tahoma"/>
        </w:rPr>
        <w:t xml:space="preserve">siguientes </w:t>
      </w:r>
      <w:r w:rsidR="003117EF" w:rsidRPr="00624A2F">
        <w:rPr>
          <w:rFonts w:ascii="Tahoma" w:hAnsi="Tahoma" w:cs="Tahoma"/>
        </w:rPr>
        <w:t>hechos</w:t>
      </w:r>
      <w:r w:rsidR="009D5898" w:rsidRPr="00624A2F">
        <w:rPr>
          <w:rFonts w:ascii="Tahoma" w:hAnsi="Tahoma" w:cs="Tahoma"/>
        </w:rPr>
        <w:t xml:space="preserve">: </w:t>
      </w:r>
      <w:r w:rsidR="009D5898" w:rsidRPr="00624A2F">
        <w:rPr>
          <w:rFonts w:ascii="Tahoma" w:hAnsi="Tahoma" w:cs="Tahoma"/>
          <w:i/>
        </w:rPr>
        <w:t xml:space="preserve">i) </w:t>
      </w:r>
      <w:r w:rsidR="003117EF" w:rsidRPr="00624A2F">
        <w:rPr>
          <w:rFonts w:ascii="Tahoma" w:hAnsi="Tahoma" w:cs="Tahoma"/>
        </w:rPr>
        <w:t xml:space="preserve">la </w:t>
      </w:r>
      <w:r w:rsidR="003117EF" w:rsidRPr="00624A2F">
        <w:rPr>
          <w:rFonts w:ascii="Tahoma" w:hAnsi="Tahoma" w:cs="Tahoma"/>
        </w:rPr>
        <w:lastRenderedPageBreak/>
        <w:t>cantidad de semanas cotizadas por</w:t>
      </w:r>
      <w:r w:rsidR="001D25CE" w:rsidRPr="00624A2F">
        <w:rPr>
          <w:rFonts w:ascii="Tahoma" w:hAnsi="Tahoma" w:cs="Tahoma"/>
        </w:rPr>
        <w:t xml:space="preserve"> </w:t>
      </w:r>
      <w:r w:rsidR="003117EF" w:rsidRPr="00624A2F">
        <w:rPr>
          <w:rFonts w:ascii="Tahoma" w:hAnsi="Tahoma" w:cs="Tahoma"/>
          <w:bCs/>
        </w:rPr>
        <w:t xml:space="preserve">Leidy Johana Arias; </w:t>
      </w:r>
      <w:r w:rsidR="009D5898" w:rsidRPr="00624A2F">
        <w:rPr>
          <w:rFonts w:ascii="Tahoma" w:hAnsi="Tahoma" w:cs="Tahoma"/>
          <w:bCs/>
          <w:i/>
        </w:rPr>
        <w:t xml:space="preserve">ii) </w:t>
      </w:r>
      <w:r w:rsidR="003117EF" w:rsidRPr="00624A2F">
        <w:rPr>
          <w:rFonts w:ascii="Tahoma" w:hAnsi="Tahoma" w:cs="Tahoma"/>
          <w:bCs/>
        </w:rPr>
        <w:t xml:space="preserve">las reclamaciones presentadas por los demandadantes; </w:t>
      </w:r>
      <w:r w:rsidR="009D5898" w:rsidRPr="00624A2F">
        <w:rPr>
          <w:rFonts w:ascii="Tahoma" w:hAnsi="Tahoma" w:cs="Tahoma"/>
          <w:bCs/>
          <w:i/>
        </w:rPr>
        <w:t xml:space="preserve">iii) </w:t>
      </w:r>
      <w:r w:rsidR="003117EF" w:rsidRPr="00624A2F">
        <w:rPr>
          <w:rFonts w:ascii="Tahoma" w:hAnsi="Tahoma" w:cs="Tahoma"/>
          <w:bCs/>
        </w:rPr>
        <w:t>el contenido de las subs</w:t>
      </w:r>
      <w:r w:rsidR="00872FAD" w:rsidRPr="00624A2F">
        <w:rPr>
          <w:rFonts w:ascii="Tahoma" w:hAnsi="Tahoma" w:cs="Tahoma"/>
          <w:bCs/>
        </w:rPr>
        <w:t>e</w:t>
      </w:r>
      <w:r w:rsidR="003117EF" w:rsidRPr="00624A2F">
        <w:rPr>
          <w:rFonts w:ascii="Tahoma" w:hAnsi="Tahoma" w:cs="Tahoma"/>
          <w:bCs/>
        </w:rPr>
        <w:t xml:space="preserve">cuentes negaciones </w:t>
      </w:r>
      <w:r w:rsidR="00872FAD" w:rsidRPr="00624A2F">
        <w:rPr>
          <w:rFonts w:ascii="Tahoma" w:hAnsi="Tahoma" w:cs="Tahoma"/>
          <w:bCs/>
        </w:rPr>
        <w:t>basadas en</w:t>
      </w:r>
      <w:r w:rsidR="003117EF" w:rsidRPr="00624A2F">
        <w:rPr>
          <w:rFonts w:ascii="Tahoma" w:hAnsi="Tahoma" w:cs="Tahoma"/>
          <w:bCs/>
        </w:rPr>
        <w:t xml:space="preserve"> el estudio de dependencia economica realizado por Consultando Ltda. Frente a los demás hechos manifestó que no eran suceptibles de ser probados mediante confesión o que eran ajenos a Porvenir S.A.</w:t>
      </w:r>
    </w:p>
    <w:p w14:paraId="7F56CDD5" w14:textId="77777777" w:rsidR="003117EF" w:rsidRPr="00624A2F" w:rsidRDefault="003117EF" w:rsidP="00624A2F">
      <w:pPr>
        <w:widowControl w:val="0"/>
        <w:autoSpaceDE w:val="0"/>
        <w:autoSpaceDN w:val="0"/>
        <w:adjustRightInd w:val="0"/>
        <w:spacing w:line="276" w:lineRule="auto"/>
        <w:ind w:firstLine="708"/>
        <w:jc w:val="both"/>
        <w:rPr>
          <w:rFonts w:ascii="Tahoma" w:hAnsi="Tahoma" w:cs="Tahoma"/>
          <w:bCs/>
        </w:rPr>
      </w:pPr>
    </w:p>
    <w:p w14:paraId="402350BA" w14:textId="77777777" w:rsidR="00BF1568" w:rsidRPr="00624A2F" w:rsidRDefault="001D25CE"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Se opuso a los pedidos de los demandantes formulando las excepciones de “Inexistencia de la obligación, cobro de lo no debido, ausencia de derecho sustantivo</w:t>
      </w:r>
      <w:r w:rsidR="008C369D" w:rsidRPr="00624A2F">
        <w:rPr>
          <w:rFonts w:ascii="Tahoma" w:hAnsi="Tahoma" w:cs="Tahoma"/>
        </w:rPr>
        <w:t xml:space="preserve">, falta de legitimación por activa y falta de causa en las pretensiones de la demanda”; </w:t>
      </w:r>
      <w:r w:rsidR="00B65CFB" w:rsidRPr="00624A2F">
        <w:rPr>
          <w:rFonts w:ascii="Tahoma" w:hAnsi="Tahoma" w:cs="Tahoma"/>
        </w:rPr>
        <w:t xml:space="preserve">“Buena fe” y “Prescripción”. </w:t>
      </w:r>
    </w:p>
    <w:p w14:paraId="25DCBC39" w14:textId="77777777" w:rsidR="00C56AA6" w:rsidRPr="00624A2F" w:rsidRDefault="00C56AA6" w:rsidP="00624A2F">
      <w:pPr>
        <w:widowControl w:val="0"/>
        <w:autoSpaceDE w:val="0"/>
        <w:autoSpaceDN w:val="0"/>
        <w:adjustRightInd w:val="0"/>
        <w:spacing w:line="276" w:lineRule="auto"/>
        <w:ind w:firstLine="708"/>
        <w:jc w:val="both"/>
        <w:rPr>
          <w:rFonts w:ascii="Tahoma" w:hAnsi="Tahoma" w:cs="Tahoma"/>
        </w:rPr>
      </w:pPr>
    </w:p>
    <w:p w14:paraId="202DA994" w14:textId="73DA4E46" w:rsidR="00C56AA6" w:rsidRPr="00624A2F" w:rsidRDefault="00B65CFB"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Por su parte, Mapfre Colombia S.A., quien fuera llamada en garantía por parte de Porvenir S.A., indicó que acogía en su integridad la defensa hecha por</w:t>
      </w:r>
      <w:r w:rsidR="003117EF" w:rsidRPr="00624A2F">
        <w:rPr>
          <w:rFonts w:ascii="Tahoma" w:hAnsi="Tahoma" w:cs="Tahoma"/>
        </w:rPr>
        <w:t xml:space="preserve"> la AFP llamante</w:t>
      </w:r>
      <w:r w:rsidRPr="00624A2F">
        <w:rPr>
          <w:rFonts w:ascii="Tahoma" w:hAnsi="Tahoma" w:cs="Tahoma"/>
        </w:rPr>
        <w:t xml:space="preserve"> y, en consecuencia, se oponía a todas y cada una de las pretensiones no reconocidas </w:t>
      </w:r>
      <w:r w:rsidR="003117EF" w:rsidRPr="00624A2F">
        <w:rPr>
          <w:rFonts w:ascii="Tahoma" w:hAnsi="Tahoma" w:cs="Tahoma"/>
        </w:rPr>
        <w:t>por esta</w:t>
      </w:r>
      <w:r w:rsidR="00803775" w:rsidRPr="00624A2F">
        <w:rPr>
          <w:rFonts w:ascii="Tahoma" w:hAnsi="Tahoma" w:cs="Tahoma"/>
        </w:rPr>
        <w:t xml:space="preserve">, por lo que propuso </w:t>
      </w:r>
      <w:r w:rsidR="009D5898" w:rsidRPr="00624A2F">
        <w:rPr>
          <w:rFonts w:ascii="Tahoma" w:hAnsi="Tahoma" w:cs="Tahoma"/>
        </w:rPr>
        <w:t xml:space="preserve">la </w:t>
      </w:r>
      <w:r w:rsidR="00803775" w:rsidRPr="00624A2F">
        <w:rPr>
          <w:rFonts w:ascii="Tahoma" w:hAnsi="Tahoma" w:cs="Tahoma"/>
        </w:rPr>
        <w:t>excepción denominada</w:t>
      </w:r>
      <w:r w:rsidRPr="00624A2F">
        <w:rPr>
          <w:rFonts w:ascii="Tahoma" w:hAnsi="Tahoma" w:cs="Tahoma"/>
        </w:rPr>
        <w:t xml:space="preserve"> </w:t>
      </w:r>
      <w:r w:rsidR="00803775" w:rsidRPr="00624A2F">
        <w:rPr>
          <w:rFonts w:ascii="Tahoma" w:hAnsi="Tahoma" w:cs="Tahoma"/>
        </w:rPr>
        <w:t>“Inexistencia de la obligación, cobro de lo no debido, ausencia de derecho sustantivo, falta de legitimación por activa y falta de causa en las pretensiones de la demanda”</w:t>
      </w:r>
    </w:p>
    <w:p w14:paraId="18F9D32F" w14:textId="77777777" w:rsidR="009D5898" w:rsidRPr="00624A2F" w:rsidRDefault="009D5898" w:rsidP="00624A2F">
      <w:pPr>
        <w:widowControl w:val="0"/>
        <w:autoSpaceDE w:val="0"/>
        <w:autoSpaceDN w:val="0"/>
        <w:adjustRightInd w:val="0"/>
        <w:spacing w:line="276" w:lineRule="auto"/>
        <w:jc w:val="both"/>
        <w:rPr>
          <w:rFonts w:ascii="Tahoma" w:hAnsi="Tahoma" w:cs="Tahoma"/>
        </w:rPr>
      </w:pPr>
    </w:p>
    <w:p w14:paraId="39EB0EF7" w14:textId="77777777" w:rsidR="003A3BBB" w:rsidRPr="00624A2F" w:rsidRDefault="003A3BBB" w:rsidP="00624A2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624A2F">
        <w:rPr>
          <w:rFonts w:ascii="Tahoma" w:hAnsi="Tahoma" w:cs="Tahoma"/>
          <w:b/>
        </w:rPr>
        <w:t>La sentencia de primera instancia</w:t>
      </w:r>
    </w:p>
    <w:p w14:paraId="09A9EB7B" w14:textId="77777777" w:rsidR="003A3BBB" w:rsidRPr="00624A2F" w:rsidRDefault="003A3BBB" w:rsidP="00624A2F">
      <w:pPr>
        <w:spacing w:line="276" w:lineRule="auto"/>
        <w:rPr>
          <w:rFonts w:ascii="Tahoma" w:hAnsi="Tahoma" w:cs="Tahoma"/>
        </w:rPr>
      </w:pPr>
    </w:p>
    <w:p w14:paraId="7350E850" w14:textId="3CCDC2E9" w:rsidR="000D5157" w:rsidRDefault="00DD1394"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La Jueza de conoc</w:t>
      </w:r>
      <w:r w:rsidR="009557BA" w:rsidRPr="00624A2F">
        <w:rPr>
          <w:rFonts w:ascii="Tahoma" w:hAnsi="Tahoma" w:cs="Tahoma"/>
        </w:rPr>
        <w:t xml:space="preserve">imiento </w:t>
      </w:r>
      <w:r w:rsidR="00C56AA6" w:rsidRPr="00624A2F">
        <w:rPr>
          <w:rFonts w:ascii="Tahoma" w:hAnsi="Tahoma" w:cs="Tahoma"/>
        </w:rPr>
        <w:t>absolvió a</w:t>
      </w:r>
      <w:r w:rsidR="000D5157" w:rsidRPr="00624A2F">
        <w:rPr>
          <w:rFonts w:ascii="Tahoma" w:hAnsi="Tahoma" w:cs="Tahoma"/>
        </w:rPr>
        <w:t xml:space="preserve"> la demandada y a la llamada en garantía de</w:t>
      </w:r>
      <w:r w:rsidR="00872FAD" w:rsidRPr="00624A2F">
        <w:rPr>
          <w:rFonts w:ascii="Tahoma" w:hAnsi="Tahoma" w:cs="Tahoma"/>
        </w:rPr>
        <w:t xml:space="preserve"> las pretensiones de</w:t>
      </w:r>
      <w:r w:rsidR="000D5157" w:rsidRPr="00624A2F">
        <w:rPr>
          <w:rFonts w:ascii="Tahoma" w:hAnsi="Tahoma" w:cs="Tahoma"/>
        </w:rPr>
        <w:t xml:space="preserve"> los demandantes, a quienes condenó al pago de las costas procesales en un 80%.</w:t>
      </w:r>
    </w:p>
    <w:p w14:paraId="2E841110" w14:textId="77777777" w:rsidR="00624A2F" w:rsidRPr="00624A2F" w:rsidRDefault="00624A2F" w:rsidP="00624A2F">
      <w:pPr>
        <w:widowControl w:val="0"/>
        <w:autoSpaceDE w:val="0"/>
        <w:autoSpaceDN w:val="0"/>
        <w:adjustRightInd w:val="0"/>
        <w:spacing w:line="276" w:lineRule="auto"/>
        <w:ind w:firstLine="708"/>
        <w:jc w:val="both"/>
        <w:rPr>
          <w:rFonts w:ascii="Tahoma" w:hAnsi="Tahoma" w:cs="Tahoma"/>
        </w:rPr>
      </w:pPr>
    </w:p>
    <w:p w14:paraId="01ED378F" w14:textId="77777777" w:rsidR="00517724" w:rsidRPr="00624A2F" w:rsidRDefault="000D5157"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Para llegar a tal determinación la A-quo</w:t>
      </w:r>
      <w:r w:rsidR="00872FAD" w:rsidRPr="00624A2F">
        <w:rPr>
          <w:rFonts w:ascii="Tahoma" w:hAnsi="Tahoma" w:cs="Tahoma"/>
        </w:rPr>
        <w:t xml:space="preserve"> consideró</w:t>
      </w:r>
      <w:r w:rsidRPr="00624A2F">
        <w:rPr>
          <w:rFonts w:ascii="Tahoma" w:hAnsi="Tahoma" w:cs="Tahoma"/>
        </w:rPr>
        <w:t xml:space="preserve"> que </w:t>
      </w:r>
      <w:r w:rsidR="003117EF" w:rsidRPr="00624A2F">
        <w:rPr>
          <w:rFonts w:ascii="Tahoma" w:hAnsi="Tahoma" w:cs="Tahoma"/>
        </w:rPr>
        <w:t>l</w:t>
      </w:r>
      <w:r w:rsidR="00517724" w:rsidRPr="00624A2F">
        <w:rPr>
          <w:rFonts w:ascii="Tahoma" w:hAnsi="Tahoma" w:cs="Tahoma"/>
        </w:rPr>
        <w:t>os demandantes no demostraron que la contribución que su hija hacía al grupo familiar</w:t>
      </w:r>
      <w:r w:rsidR="00457A55" w:rsidRPr="00624A2F">
        <w:rPr>
          <w:rFonts w:ascii="Tahoma" w:hAnsi="Tahoma" w:cs="Tahoma"/>
        </w:rPr>
        <w:t>, consistente en el pago del mercado,</w:t>
      </w:r>
      <w:r w:rsidR="00517724" w:rsidRPr="00624A2F">
        <w:rPr>
          <w:rFonts w:ascii="Tahoma" w:hAnsi="Tahoma" w:cs="Tahoma"/>
        </w:rPr>
        <w:t xml:space="preserve"> </w:t>
      </w:r>
      <w:r w:rsidR="00DE205E" w:rsidRPr="00624A2F">
        <w:rPr>
          <w:rFonts w:ascii="Tahoma" w:hAnsi="Tahoma" w:cs="Tahoma"/>
        </w:rPr>
        <w:t xml:space="preserve">fuera relevante y </w:t>
      </w:r>
      <w:r w:rsidR="00517724" w:rsidRPr="00624A2F">
        <w:rPr>
          <w:rFonts w:ascii="Tahoma" w:hAnsi="Tahoma" w:cs="Tahoma"/>
        </w:rPr>
        <w:t>estuviera encaminada a proveerles todo lo indispensable para su susbsistencia.</w:t>
      </w:r>
    </w:p>
    <w:p w14:paraId="04790B0C" w14:textId="77777777" w:rsidR="00517724" w:rsidRPr="00624A2F" w:rsidRDefault="00517724" w:rsidP="00624A2F">
      <w:pPr>
        <w:widowControl w:val="0"/>
        <w:autoSpaceDE w:val="0"/>
        <w:autoSpaceDN w:val="0"/>
        <w:adjustRightInd w:val="0"/>
        <w:spacing w:line="276" w:lineRule="auto"/>
        <w:ind w:firstLine="708"/>
        <w:jc w:val="both"/>
        <w:rPr>
          <w:rFonts w:ascii="Tahoma" w:hAnsi="Tahoma" w:cs="Tahoma"/>
        </w:rPr>
      </w:pPr>
    </w:p>
    <w:p w14:paraId="32A97147" w14:textId="3CBB2994" w:rsidR="00457A55" w:rsidRPr="00624A2F" w:rsidRDefault="00517724"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Agregó que, por el contrario, en el proceso se demostró que la madre de la causante</w:t>
      </w:r>
      <w:r w:rsidR="00457A55" w:rsidRPr="00624A2F">
        <w:rPr>
          <w:rFonts w:ascii="Tahoma" w:hAnsi="Tahoma" w:cs="Tahoma"/>
        </w:rPr>
        <w:t>, quien indicó que no pasaba nada cuando la ayuda no llegaba,</w:t>
      </w:r>
      <w:r w:rsidRPr="00624A2F">
        <w:rPr>
          <w:rFonts w:ascii="Tahoma" w:hAnsi="Tahoma" w:cs="Tahoma"/>
        </w:rPr>
        <w:t xml:space="preserve"> </w:t>
      </w:r>
      <w:r w:rsidR="00347D82" w:rsidRPr="00624A2F">
        <w:rPr>
          <w:rFonts w:ascii="Tahoma" w:hAnsi="Tahoma" w:cs="Tahoma"/>
        </w:rPr>
        <w:t>también contaba con ingresos por la v</w:t>
      </w:r>
      <w:r w:rsidRPr="00624A2F">
        <w:rPr>
          <w:rFonts w:ascii="Tahoma" w:hAnsi="Tahoma" w:cs="Tahoma"/>
        </w:rPr>
        <w:t>e</w:t>
      </w:r>
      <w:r w:rsidR="00347D82" w:rsidRPr="00624A2F">
        <w:rPr>
          <w:rFonts w:ascii="Tahoma" w:hAnsi="Tahoma" w:cs="Tahoma"/>
        </w:rPr>
        <w:t>nta de tamales</w:t>
      </w:r>
      <w:r w:rsidRPr="00624A2F">
        <w:rPr>
          <w:rFonts w:ascii="Tahoma" w:hAnsi="Tahoma" w:cs="Tahoma"/>
        </w:rPr>
        <w:t>,</w:t>
      </w:r>
      <w:r w:rsidR="00347D82" w:rsidRPr="00624A2F">
        <w:rPr>
          <w:rFonts w:ascii="Tahoma" w:hAnsi="Tahoma" w:cs="Tahoma"/>
        </w:rPr>
        <w:t xml:space="preserve"> chorizos y morcil</w:t>
      </w:r>
      <w:r w:rsidRPr="00624A2F">
        <w:rPr>
          <w:rFonts w:ascii="Tahoma" w:hAnsi="Tahoma" w:cs="Tahoma"/>
        </w:rPr>
        <w:t>la; además</w:t>
      </w:r>
      <w:r w:rsidR="00DE205E" w:rsidRPr="00624A2F">
        <w:rPr>
          <w:rFonts w:ascii="Tahoma" w:hAnsi="Tahoma" w:cs="Tahoma"/>
        </w:rPr>
        <w:t>,</w:t>
      </w:r>
      <w:r w:rsidRPr="00624A2F">
        <w:rPr>
          <w:rFonts w:ascii="Tahoma" w:hAnsi="Tahoma" w:cs="Tahoma"/>
        </w:rPr>
        <w:t xml:space="preserve"> en la investigación se estableció</w:t>
      </w:r>
      <w:r w:rsidR="00347D82" w:rsidRPr="00624A2F">
        <w:rPr>
          <w:rFonts w:ascii="Tahoma" w:hAnsi="Tahoma" w:cs="Tahoma"/>
        </w:rPr>
        <w:t xml:space="preserve"> que </w:t>
      </w:r>
      <w:r w:rsidR="00DE205E" w:rsidRPr="00624A2F">
        <w:rPr>
          <w:rFonts w:ascii="Tahoma" w:hAnsi="Tahoma" w:cs="Tahoma"/>
        </w:rPr>
        <w:t>su</w:t>
      </w:r>
      <w:r w:rsidR="00347D82" w:rsidRPr="00624A2F">
        <w:rPr>
          <w:rFonts w:ascii="Tahoma" w:hAnsi="Tahoma" w:cs="Tahoma"/>
        </w:rPr>
        <w:t xml:space="preserve"> padre y hermano realizaban aportes a la manutención del hogar, </w:t>
      </w:r>
      <w:r w:rsidR="00DE205E" w:rsidRPr="00624A2F">
        <w:rPr>
          <w:rFonts w:ascii="Tahoma" w:hAnsi="Tahoma" w:cs="Tahoma"/>
        </w:rPr>
        <w:t xml:space="preserve">por lo que los auxilios brindados por </w:t>
      </w:r>
      <w:r w:rsidR="00457A55" w:rsidRPr="00624A2F">
        <w:rPr>
          <w:rFonts w:ascii="Tahoma" w:hAnsi="Tahoma" w:cs="Tahoma"/>
        </w:rPr>
        <w:t>la fallecida</w:t>
      </w:r>
      <w:r w:rsidR="00DE205E" w:rsidRPr="00624A2F">
        <w:rPr>
          <w:rFonts w:ascii="Tahoma" w:hAnsi="Tahoma" w:cs="Tahoma"/>
        </w:rPr>
        <w:t xml:space="preserve"> no conllevaban la indiscutible subordinación económica de </w:t>
      </w:r>
      <w:r w:rsidR="00872FAD" w:rsidRPr="00624A2F">
        <w:rPr>
          <w:rFonts w:ascii="Tahoma" w:hAnsi="Tahoma" w:cs="Tahoma"/>
        </w:rPr>
        <w:t>las actores</w:t>
      </w:r>
      <w:r w:rsidR="00F50521" w:rsidRPr="00624A2F">
        <w:rPr>
          <w:rFonts w:ascii="Tahoma" w:hAnsi="Tahoma" w:cs="Tahoma"/>
        </w:rPr>
        <w:t>,</w:t>
      </w:r>
      <w:r w:rsidR="00DE205E" w:rsidRPr="00624A2F">
        <w:rPr>
          <w:rFonts w:ascii="Tahoma" w:hAnsi="Tahoma" w:cs="Tahoma"/>
        </w:rPr>
        <w:t xml:space="preserve"> al no ser </w:t>
      </w:r>
      <w:r w:rsidR="00347D82" w:rsidRPr="00624A2F">
        <w:rPr>
          <w:rFonts w:ascii="Tahoma" w:hAnsi="Tahoma" w:cs="Tahoma"/>
        </w:rPr>
        <w:t>altamente significativo</w:t>
      </w:r>
      <w:r w:rsidR="00457A55" w:rsidRPr="00624A2F">
        <w:rPr>
          <w:rFonts w:ascii="Tahoma" w:hAnsi="Tahoma" w:cs="Tahoma"/>
        </w:rPr>
        <w:t>s</w:t>
      </w:r>
      <w:r w:rsidR="00347D82" w:rsidRPr="00624A2F">
        <w:rPr>
          <w:rFonts w:ascii="Tahoma" w:hAnsi="Tahoma" w:cs="Tahoma"/>
        </w:rPr>
        <w:t xml:space="preserve"> respecto del total de los ingresos de </w:t>
      </w:r>
      <w:r w:rsidR="00DE205E" w:rsidRPr="00624A2F">
        <w:rPr>
          <w:rFonts w:ascii="Tahoma" w:hAnsi="Tahoma" w:cs="Tahoma"/>
        </w:rPr>
        <w:t>estos</w:t>
      </w:r>
      <w:r w:rsidR="00457A55" w:rsidRPr="00624A2F">
        <w:rPr>
          <w:rFonts w:ascii="Tahoma" w:hAnsi="Tahoma" w:cs="Tahoma"/>
        </w:rPr>
        <w:t>.</w:t>
      </w:r>
    </w:p>
    <w:p w14:paraId="296B77D1" w14:textId="77777777" w:rsidR="00457A55" w:rsidRPr="00624A2F" w:rsidRDefault="00457A55" w:rsidP="00624A2F">
      <w:pPr>
        <w:widowControl w:val="0"/>
        <w:autoSpaceDE w:val="0"/>
        <w:autoSpaceDN w:val="0"/>
        <w:adjustRightInd w:val="0"/>
        <w:spacing w:line="276" w:lineRule="auto"/>
        <w:ind w:firstLine="708"/>
        <w:jc w:val="both"/>
        <w:rPr>
          <w:rFonts w:ascii="Tahoma" w:hAnsi="Tahoma" w:cs="Tahoma"/>
        </w:rPr>
      </w:pPr>
    </w:p>
    <w:p w14:paraId="1AE05F03" w14:textId="77777777" w:rsidR="00347D82" w:rsidRPr="00624A2F" w:rsidRDefault="00457A55" w:rsidP="00624A2F">
      <w:pPr>
        <w:widowControl w:val="0"/>
        <w:autoSpaceDE w:val="0"/>
        <w:autoSpaceDN w:val="0"/>
        <w:adjustRightInd w:val="0"/>
        <w:spacing w:line="276" w:lineRule="auto"/>
        <w:ind w:firstLine="708"/>
        <w:jc w:val="both"/>
        <w:rPr>
          <w:rFonts w:ascii="Tahoma" w:hAnsi="Tahoma" w:cs="Tahoma"/>
        </w:rPr>
      </w:pPr>
      <w:r w:rsidRPr="00624A2F">
        <w:rPr>
          <w:rFonts w:ascii="Tahoma" w:hAnsi="Tahoma" w:cs="Tahoma"/>
        </w:rPr>
        <w:t xml:space="preserve">Por último, resaltó que </w:t>
      </w:r>
      <w:r w:rsidR="00347D82" w:rsidRPr="00624A2F">
        <w:rPr>
          <w:rFonts w:ascii="Tahoma" w:hAnsi="Tahoma" w:cs="Tahoma"/>
        </w:rPr>
        <w:t>los testimonios arrimados</w:t>
      </w:r>
      <w:r w:rsidRPr="00624A2F">
        <w:rPr>
          <w:rFonts w:ascii="Tahoma" w:hAnsi="Tahoma" w:cs="Tahoma"/>
        </w:rPr>
        <w:t xml:space="preserve"> por los demandantes no pudieron dar a conocer a ciencia cierta el grado de contribución de Ledy Arias, ni tampoco permitían concluir que ellos hubieran estado a su cargo de su hija, dado que </w:t>
      </w:r>
      <w:r w:rsidR="00517724" w:rsidRPr="00624A2F">
        <w:rPr>
          <w:rFonts w:ascii="Tahoma" w:hAnsi="Tahoma" w:cs="Tahoma"/>
        </w:rPr>
        <w:t xml:space="preserve">no </w:t>
      </w:r>
      <w:r w:rsidR="00347D82" w:rsidRPr="00624A2F">
        <w:rPr>
          <w:rFonts w:ascii="Tahoma" w:hAnsi="Tahoma" w:cs="Tahoma"/>
        </w:rPr>
        <w:t>conoc</w:t>
      </w:r>
      <w:r w:rsidRPr="00624A2F">
        <w:rPr>
          <w:rFonts w:ascii="Tahoma" w:hAnsi="Tahoma" w:cs="Tahoma"/>
        </w:rPr>
        <w:t>ían</w:t>
      </w:r>
      <w:r w:rsidR="00347D82" w:rsidRPr="00624A2F">
        <w:rPr>
          <w:rFonts w:ascii="Tahoma" w:hAnsi="Tahoma" w:cs="Tahoma"/>
        </w:rPr>
        <w:t xml:space="preserve"> de primera mano las verdaderas circunstancias del hogar</w:t>
      </w:r>
      <w:r w:rsidRPr="00624A2F">
        <w:rPr>
          <w:rFonts w:ascii="Tahoma" w:hAnsi="Tahoma" w:cs="Tahoma"/>
        </w:rPr>
        <w:t>.</w:t>
      </w:r>
    </w:p>
    <w:p w14:paraId="2CA9BC43" w14:textId="77777777" w:rsidR="003A3069" w:rsidRPr="00624A2F" w:rsidRDefault="003A3069" w:rsidP="00624A2F">
      <w:pPr>
        <w:widowControl w:val="0"/>
        <w:autoSpaceDE w:val="0"/>
        <w:autoSpaceDN w:val="0"/>
        <w:adjustRightInd w:val="0"/>
        <w:spacing w:line="276" w:lineRule="auto"/>
        <w:jc w:val="both"/>
        <w:rPr>
          <w:rFonts w:ascii="Tahoma" w:hAnsi="Tahoma" w:cs="Tahoma"/>
        </w:rPr>
      </w:pPr>
    </w:p>
    <w:p w14:paraId="06A82116" w14:textId="77777777" w:rsidR="003274A7" w:rsidRPr="00624A2F" w:rsidRDefault="00993A60" w:rsidP="00624A2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624A2F">
        <w:rPr>
          <w:rFonts w:ascii="Tahoma" w:hAnsi="Tahoma" w:cs="Tahoma"/>
          <w:b/>
        </w:rPr>
        <w:t>Recurso de apelación</w:t>
      </w:r>
      <w:r w:rsidR="003B13D2" w:rsidRPr="00624A2F">
        <w:rPr>
          <w:rFonts w:ascii="Tahoma" w:hAnsi="Tahoma" w:cs="Tahoma"/>
          <w:b/>
        </w:rPr>
        <w:t xml:space="preserve"> </w:t>
      </w:r>
    </w:p>
    <w:p w14:paraId="7B09F070" w14:textId="77777777" w:rsidR="00EC5786" w:rsidRPr="00624A2F" w:rsidRDefault="00922FC4" w:rsidP="00624A2F">
      <w:pPr>
        <w:spacing w:line="276" w:lineRule="auto"/>
        <w:ind w:firstLine="708"/>
        <w:jc w:val="both"/>
        <w:rPr>
          <w:rFonts w:ascii="Tahoma" w:hAnsi="Tahoma" w:cs="Tahoma"/>
        </w:rPr>
      </w:pPr>
      <w:r w:rsidRPr="00624A2F">
        <w:rPr>
          <w:rFonts w:ascii="Tahoma" w:hAnsi="Tahoma" w:cs="Tahoma"/>
        </w:rPr>
        <w:t xml:space="preserve"> </w:t>
      </w:r>
    </w:p>
    <w:p w14:paraId="4759FE06" w14:textId="77777777" w:rsidR="002C07F8" w:rsidRPr="00624A2F" w:rsidRDefault="00993A60" w:rsidP="00624A2F">
      <w:pPr>
        <w:spacing w:line="276" w:lineRule="auto"/>
        <w:ind w:firstLine="708"/>
        <w:jc w:val="both"/>
        <w:rPr>
          <w:rFonts w:ascii="Tahoma" w:hAnsi="Tahoma" w:cs="Tahoma"/>
        </w:rPr>
      </w:pPr>
      <w:r w:rsidRPr="00624A2F">
        <w:rPr>
          <w:rFonts w:ascii="Tahoma" w:hAnsi="Tahoma" w:cs="Tahoma"/>
        </w:rPr>
        <w:t>El apoderado judicial de</w:t>
      </w:r>
      <w:r w:rsidR="00457A55" w:rsidRPr="00624A2F">
        <w:rPr>
          <w:rFonts w:ascii="Tahoma" w:hAnsi="Tahoma" w:cs="Tahoma"/>
        </w:rPr>
        <w:t xml:space="preserve"> </w:t>
      </w:r>
      <w:r w:rsidR="0075609D" w:rsidRPr="00624A2F">
        <w:rPr>
          <w:rFonts w:ascii="Tahoma" w:hAnsi="Tahoma" w:cs="Tahoma"/>
        </w:rPr>
        <w:t>l</w:t>
      </w:r>
      <w:r w:rsidR="00457A55" w:rsidRPr="00624A2F">
        <w:rPr>
          <w:rFonts w:ascii="Tahoma" w:hAnsi="Tahoma" w:cs="Tahoma"/>
        </w:rPr>
        <w:t>os</w:t>
      </w:r>
      <w:r w:rsidRPr="00624A2F">
        <w:rPr>
          <w:rFonts w:ascii="Tahoma" w:hAnsi="Tahoma" w:cs="Tahoma"/>
        </w:rPr>
        <w:t xml:space="preserve"> </w:t>
      </w:r>
      <w:r w:rsidR="007E7613" w:rsidRPr="00624A2F">
        <w:rPr>
          <w:rFonts w:ascii="Tahoma" w:hAnsi="Tahoma" w:cs="Tahoma"/>
        </w:rPr>
        <w:t>demandante</w:t>
      </w:r>
      <w:r w:rsidR="00457A55" w:rsidRPr="00624A2F">
        <w:rPr>
          <w:rFonts w:ascii="Tahoma" w:hAnsi="Tahoma" w:cs="Tahoma"/>
        </w:rPr>
        <w:t>s</w:t>
      </w:r>
      <w:r w:rsidR="007E7613" w:rsidRPr="00624A2F">
        <w:rPr>
          <w:rFonts w:ascii="Tahoma" w:hAnsi="Tahoma" w:cs="Tahoma"/>
        </w:rPr>
        <w:t xml:space="preserve"> atacó el fallo de instancia </w:t>
      </w:r>
      <w:r w:rsidR="00457A55" w:rsidRPr="00624A2F">
        <w:rPr>
          <w:rFonts w:ascii="Tahoma" w:hAnsi="Tahoma" w:cs="Tahoma"/>
        </w:rPr>
        <w:t xml:space="preserve">alegando </w:t>
      </w:r>
      <w:r w:rsidR="007E7613" w:rsidRPr="00624A2F">
        <w:rPr>
          <w:rFonts w:ascii="Tahoma" w:hAnsi="Tahoma" w:cs="Tahoma"/>
        </w:rPr>
        <w:t>que</w:t>
      </w:r>
      <w:r w:rsidR="00457A55" w:rsidRPr="00624A2F">
        <w:rPr>
          <w:rFonts w:ascii="Tahoma" w:hAnsi="Tahoma" w:cs="Tahoma"/>
        </w:rPr>
        <w:t xml:space="preserve"> la Juzgadora pasó por alto lo confesado por sus clientes en los respectivos </w:t>
      </w:r>
      <w:r w:rsidR="00457A55" w:rsidRPr="00624A2F">
        <w:rPr>
          <w:rFonts w:ascii="Tahoma" w:hAnsi="Tahoma" w:cs="Tahoma"/>
        </w:rPr>
        <w:lastRenderedPageBreak/>
        <w:t>interrogatorios,</w:t>
      </w:r>
      <w:r w:rsidR="002C07F8" w:rsidRPr="00624A2F">
        <w:rPr>
          <w:rFonts w:ascii="Tahoma" w:hAnsi="Tahoma" w:cs="Tahoma"/>
        </w:rPr>
        <w:t xml:space="preserve"> en los cuales se expuso que mientras su hija estuvo laborando les prestó una ayuda significativa que cuando falt</w:t>
      </w:r>
      <w:r w:rsidR="00A35D20" w:rsidRPr="00624A2F">
        <w:rPr>
          <w:rFonts w:ascii="Tahoma" w:hAnsi="Tahoma" w:cs="Tahoma"/>
        </w:rPr>
        <w:t>ó</w:t>
      </w:r>
      <w:r w:rsidR="002C07F8" w:rsidRPr="00624A2F">
        <w:rPr>
          <w:rFonts w:ascii="Tahoma" w:hAnsi="Tahoma" w:cs="Tahoma"/>
        </w:rPr>
        <w:t xml:space="preserve"> influyó de manera directa en su calidad de vida, toda vez que ambos padecían enfermedades que no les permitían laborar normalmente, aunado al hecho de que los ingresos derivados de la agricultura se perciben dos veces al año y se destinan en su gran mayoría al pago </w:t>
      </w:r>
      <w:r w:rsidR="0039605D" w:rsidRPr="00624A2F">
        <w:rPr>
          <w:rFonts w:ascii="Tahoma" w:hAnsi="Tahoma" w:cs="Tahoma"/>
        </w:rPr>
        <w:t>de los gastos de los predios donde ello se lleva a cabo.</w:t>
      </w:r>
    </w:p>
    <w:p w14:paraId="6272FBAD" w14:textId="77777777" w:rsidR="0039605D" w:rsidRPr="00624A2F" w:rsidRDefault="0039605D" w:rsidP="00624A2F">
      <w:pPr>
        <w:spacing w:line="276" w:lineRule="auto"/>
        <w:ind w:firstLine="708"/>
        <w:jc w:val="both"/>
        <w:rPr>
          <w:rFonts w:ascii="Tahoma" w:hAnsi="Tahoma" w:cs="Tahoma"/>
        </w:rPr>
      </w:pPr>
    </w:p>
    <w:p w14:paraId="702E1155" w14:textId="77777777" w:rsidR="00435FC8" w:rsidRPr="00624A2F" w:rsidRDefault="00435FC8" w:rsidP="00624A2F">
      <w:pPr>
        <w:spacing w:line="276" w:lineRule="auto"/>
        <w:ind w:firstLine="708"/>
        <w:jc w:val="both"/>
        <w:rPr>
          <w:rFonts w:ascii="Tahoma" w:hAnsi="Tahoma" w:cs="Tahoma"/>
        </w:rPr>
      </w:pPr>
      <w:r w:rsidRPr="00624A2F">
        <w:rPr>
          <w:rFonts w:ascii="Tahoma" w:hAnsi="Tahoma" w:cs="Tahoma"/>
        </w:rPr>
        <w:t>Alegó finalmente que al desaparecer la causante sus padres se vieron afectados al tener que suplir los aportes económicos que ella hacía para el bienstar familiar.</w:t>
      </w:r>
    </w:p>
    <w:p w14:paraId="325BE2E4" w14:textId="77777777" w:rsidR="003B13D2" w:rsidRPr="00624A2F" w:rsidRDefault="003B13D2" w:rsidP="00624A2F">
      <w:pPr>
        <w:spacing w:line="276" w:lineRule="auto"/>
        <w:jc w:val="both"/>
        <w:rPr>
          <w:rFonts w:ascii="Tahoma" w:hAnsi="Tahoma" w:cs="Tahoma"/>
        </w:rPr>
      </w:pPr>
    </w:p>
    <w:p w14:paraId="11F993FF" w14:textId="77777777" w:rsidR="003A3BBB" w:rsidRPr="00624A2F" w:rsidRDefault="003A3BBB" w:rsidP="00624A2F">
      <w:pPr>
        <w:widowControl w:val="0"/>
        <w:numPr>
          <w:ilvl w:val="0"/>
          <w:numId w:val="8"/>
        </w:numPr>
        <w:autoSpaceDE w:val="0"/>
        <w:autoSpaceDN w:val="0"/>
        <w:adjustRightInd w:val="0"/>
        <w:spacing w:line="276" w:lineRule="auto"/>
        <w:ind w:hanging="519"/>
        <w:jc w:val="center"/>
        <w:rPr>
          <w:rFonts w:ascii="Tahoma" w:hAnsi="Tahoma" w:cs="Tahoma"/>
          <w:b/>
        </w:rPr>
      </w:pPr>
      <w:r w:rsidRPr="00624A2F">
        <w:rPr>
          <w:rFonts w:ascii="Tahoma" w:hAnsi="Tahoma" w:cs="Tahoma"/>
          <w:b/>
        </w:rPr>
        <w:t>Consideraciones</w:t>
      </w:r>
    </w:p>
    <w:p w14:paraId="04E25ADB" w14:textId="77777777" w:rsidR="001B66F3" w:rsidRPr="00624A2F" w:rsidRDefault="001B66F3" w:rsidP="00624A2F">
      <w:pPr>
        <w:widowControl w:val="0"/>
        <w:autoSpaceDE w:val="0"/>
        <w:autoSpaceDN w:val="0"/>
        <w:adjustRightInd w:val="0"/>
        <w:spacing w:line="276" w:lineRule="auto"/>
        <w:ind w:left="1080"/>
        <w:rPr>
          <w:rFonts w:ascii="Tahoma" w:hAnsi="Tahoma" w:cs="Tahoma"/>
          <w:b/>
        </w:rPr>
      </w:pPr>
    </w:p>
    <w:p w14:paraId="7AC42B0B" w14:textId="77777777" w:rsidR="001B66F3" w:rsidRPr="00624A2F" w:rsidRDefault="001B66F3" w:rsidP="00624A2F">
      <w:pPr>
        <w:pStyle w:val="paragraph"/>
        <w:numPr>
          <w:ilvl w:val="1"/>
          <w:numId w:val="40"/>
        </w:numPr>
        <w:spacing w:before="0" w:beforeAutospacing="0" w:after="0" w:afterAutospacing="0" w:line="276" w:lineRule="auto"/>
        <w:textAlignment w:val="baseline"/>
        <w:rPr>
          <w:rFonts w:ascii="Tahoma" w:hAnsi="Tahoma" w:cs="Tahoma"/>
        </w:rPr>
      </w:pPr>
      <w:r w:rsidRPr="00624A2F">
        <w:rPr>
          <w:rStyle w:val="normaltextrun"/>
          <w:rFonts w:ascii="Tahoma" w:hAnsi="Tahoma" w:cs="Tahoma"/>
          <w:b/>
          <w:bCs/>
          <w:lang w:val="es-ES"/>
        </w:rPr>
        <w:t>De la calidad de beneficiarios de los padres</w:t>
      </w:r>
      <w:r w:rsidRPr="00624A2F">
        <w:rPr>
          <w:rStyle w:val="eop"/>
          <w:rFonts w:ascii="Tahoma" w:hAnsi="Tahoma" w:cs="Tahoma"/>
        </w:rPr>
        <w:t> </w:t>
      </w:r>
    </w:p>
    <w:p w14:paraId="52B43AA2" w14:textId="77777777" w:rsidR="001B66F3" w:rsidRPr="00624A2F" w:rsidRDefault="001B66F3" w:rsidP="00624A2F">
      <w:pPr>
        <w:pStyle w:val="paragraph"/>
        <w:spacing w:before="0" w:beforeAutospacing="0" w:after="0" w:afterAutospacing="0" w:line="276" w:lineRule="auto"/>
        <w:ind w:left="1080"/>
        <w:textAlignment w:val="baseline"/>
        <w:rPr>
          <w:rFonts w:ascii="Tahoma" w:hAnsi="Tahoma" w:cs="Tahoma"/>
        </w:rPr>
      </w:pPr>
      <w:r w:rsidRPr="00624A2F">
        <w:rPr>
          <w:rStyle w:val="eop"/>
          <w:rFonts w:ascii="Tahoma" w:hAnsi="Tahoma" w:cs="Tahoma"/>
        </w:rPr>
        <w:t> </w:t>
      </w:r>
    </w:p>
    <w:p w14:paraId="673A3995" w14:textId="77777777" w:rsidR="001B66F3" w:rsidRPr="00624A2F" w:rsidRDefault="001B66F3" w:rsidP="00624A2F">
      <w:pPr>
        <w:pStyle w:val="paragraph"/>
        <w:spacing w:before="0" w:beforeAutospacing="0" w:after="0" w:afterAutospacing="0" w:line="276" w:lineRule="auto"/>
        <w:ind w:firstLine="705"/>
        <w:jc w:val="both"/>
        <w:textAlignment w:val="baseline"/>
        <w:rPr>
          <w:rFonts w:ascii="Tahoma" w:hAnsi="Tahoma" w:cs="Tahoma"/>
        </w:rPr>
      </w:pPr>
      <w:r w:rsidRPr="00624A2F">
        <w:rPr>
          <w:rStyle w:val="normaltextrun"/>
          <w:rFonts w:ascii="Tahoma" w:hAnsi="Tahoma" w:cs="Tahoma"/>
          <w:lang w:val="es-ES"/>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r w:rsidRPr="00624A2F">
        <w:rPr>
          <w:rStyle w:val="eop"/>
          <w:rFonts w:ascii="Tahoma" w:hAnsi="Tahoma" w:cs="Tahoma"/>
        </w:rPr>
        <w:t> </w:t>
      </w:r>
    </w:p>
    <w:p w14:paraId="3FBFF613" w14:textId="77777777" w:rsidR="001B66F3" w:rsidRPr="00624A2F" w:rsidRDefault="001B66F3" w:rsidP="00624A2F">
      <w:pPr>
        <w:pStyle w:val="paragraph"/>
        <w:spacing w:before="0" w:beforeAutospacing="0" w:after="0" w:afterAutospacing="0" w:line="276" w:lineRule="auto"/>
        <w:ind w:firstLine="705"/>
        <w:jc w:val="both"/>
        <w:textAlignment w:val="baseline"/>
        <w:rPr>
          <w:rFonts w:ascii="Tahoma" w:hAnsi="Tahoma" w:cs="Tahoma"/>
        </w:rPr>
      </w:pPr>
      <w:r w:rsidRPr="00624A2F">
        <w:rPr>
          <w:rStyle w:val="eop"/>
          <w:rFonts w:ascii="Tahoma" w:hAnsi="Tahoma" w:cs="Tahoma"/>
        </w:rPr>
        <w:t> </w:t>
      </w:r>
    </w:p>
    <w:p w14:paraId="425014CA" w14:textId="77777777" w:rsidR="001B66F3" w:rsidRPr="00624A2F" w:rsidRDefault="001B66F3" w:rsidP="00624A2F">
      <w:pPr>
        <w:pStyle w:val="paragraph"/>
        <w:spacing w:before="0" w:beforeAutospacing="0" w:after="0" w:afterAutospacing="0" w:line="276" w:lineRule="auto"/>
        <w:ind w:firstLine="705"/>
        <w:jc w:val="both"/>
        <w:textAlignment w:val="baseline"/>
        <w:rPr>
          <w:rFonts w:ascii="Tahoma" w:hAnsi="Tahoma" w:cs="Tahoma"/>
        </w:rPr>
      </w:pPr>
      <w:r w:rsidRPr="00624A2F">
        <w:rPr>
          <w:rStyle w:val="normaltextrun"/>
          <w:rFonts w:ascii="Tahoma" w:hAnsi="Tahoma" w:cs="Tahoma"/>
          <w:lang w:val="es-ES"/>
        </w:rPr>
        <w:t>En efecto, la C.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r w:rsidRPr="00624A2F">
        <w:rPr>
          <w:rStyle w:val="eop"/>
          <w:rFonts w:ascii="Tahoma" w:hAnsi="Tahoma" w:cs="Tahoma"/>
        </w:rPr>
        <w:t> </w:t>
      </w:r>
    </w:p>
    <w:p w14:paraId="153A53B7" w14:textId="77777777" w:rsidR="001B66F3" w:rsidRPr="00624A2F" w:rsidRDefault="001B66F3" w:rsidP="00624A2F">
      <w:pPr>
        <w:pStyle w:val="paragraph"/>
        <w:spacing w:before="0" w:beforeAutospacing="0" w:after="0" w:afterAutospacing="0" w:line="276" w:lineRule="auto"/>
        <w:textAlignment w:val="baseline"/>
        <w:rPr>
          <w:rFonts w:ascii="Tahoma" w:hAnsi="Tahoma" w:cs="Tahoma"/>
        </w:rPr>
      </w:pPr>
      <w:r w:rsidRPr="00624A2F">
        <w:rPr>
          <w:rStyle w:val="eop"/>
          <w:rFonts w:ascii="Tahoma" w:hAnsi="Tahoma" w:cs="Tahoma"/>
        </w:rPr>
        <w:t> </w:t>
      </w:r>
    </w:p>
    <w:p w14:paraId="79AA4E25" w14:textId="1B8F5E58" w:rsidR="001B66F3" w:rsidRPr="00624A2F" w:rsidRDefault="001B66F3" w:rsidP="00624A2F">
      <w:pPr>
        <w:pStyle w:val="paragraph"/>
        <w:spacing w:before="0" w:beforeAutospacing="0" w:after="0" w:afterAutospacing="0" w:line="276" w:lineRule="auto"/>
        <w:ind w:firstLine="705"/>
        <w:jc w:val="both"/>
        <w:textAlignment w:val="baseline"/>
        <w:rPr>
          <w:rFonts w:ascii="Tahoma" w:hAnsi="Tahoma" w:cs="Tahoma"/>
        </w:rPr>
      </w:pPr>
      <w:r w:rsidRPr="00624A2F">
        <w:rPr>
          <w:rStyle w:val="normaltextrun"/>
          <w:rFonts w:ascii="Tahoma" w:hAnsi="Tahoma" w:cs="Tahoma"/>
          <w:lang w:val="es-ES"/>
        </w:rPr>
        <w:t>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 de octubre de 2014 M.P. Rigoberto Echeverri Bueno -reiterados en la SL2886 de 2018-, de la siguiente manera: </w:t>
      </w:r>
      <w:r w:rsidRPr="00624A2F">
        <w:rPr>
          <w:rStyle w:val="normaltextrun"/>
          <w:rFonts w:ascii="Tahoma" w:hAnsi="Tahoma" w:cs="Tahoma"/>
          <w:i/>
          <w:iCs/>
          <w:lang w:val="es-ES"/>
        </w:rPr>
        <w:t>“i</w:t>
      </w:r>
      <w:r w:rsidRPr="00624A2F">
        <w:rPr>
          <w:rStyle w:val="normaltextrun"/>
          <w:rFonts w:ascii="Tahoma" w:hAnsi="Tahoma" w:cs="Tahoma"/>
          <w:i/>
          <w:iCs/>
          <w:sz w:val="22"/>
          <w:lang w:val="es-ES"/>
        </w:rPr>
        <w:t xml:space="preserve">)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w:t>
      </w:r>
      <w:r w:rsidRPr="00624A2F">
        <w:rPr>
          <w:rStyle w:val="normaltextrun"/>
          <w:rFonts w:ascii="Tahoma" w:hAnsi="Tahoma" w:cs="Tahoma"/>
          <w:i/>
          <w:iCs/>
          <w:sz w:val="22"/>
          <w:lang w:val="es-ES"/>
        </w:rPr>
        <w:lastRenderedPageBreak/>
        <w:t>respecto al total de ingresos de beneficiarios de manera que se constituyan en un verdadero soporte o sustento económico de éste (…)</w:t>
      </w:r>
      <w:r w:rsidRPr="00624A2F">
        <w:rPr>
          <w:rStyle w:val="normaltextrun"/>
          <w:rFonts w:ascii="Tahoma" w:hAnsi="Tahoma" w:cs="Tahoma"/>
          <w:i/>
          <w:iCs/>
          <w:lang w:val="es-ES"/>
        </w:rPr>
        <w:t>”</w:t>
      </w:r>
      <w:r w:rsidRPr="00624A2F">
        <w:rPr>
          <w:rStyle w:val="eop"/>
          <w:rFonts w:ascii="Tahoma" w:hAnsi="Tahoma" w:cs="Tahoma"/>
        </w:rPr>
        <w:t> </w:t>
      </w:r>
      <w:r w:rsidR="00624A2F">
        <w:rPr>
          <w:rStyle w:val="eop"/>
          <w:rFonts w:ascii="Tahoma" w:hAnsi="Tahoma" w:cs="Tahoma"/>
        </w:rPr>
        <w:t>.</w:t>
      </w:r>
    </w:p>
    <w:p w14:paraId="1584EA43" w14:textId="77777777" w:rsidR="001B66F3" w:rsidRPr="00624A2F" w:rsidRDefault="001B66F3" w:rsidP="00624A2F">
      <w:pPr>
        <w:pStyle w:val="paragraph"/>
        <w:spacing w:before="0" w:beforeAutospacing="0" w:after="0" w:afterAutospacing="0" w:line="276" w:lineRule="auto"/>
        <w:ind w:firstLine="705"/>
        <w:jc w:val="both"/>
        <w:textAlignment w:val="baseline"/>
        <w:rPr>
          <w:rFonts w:ascii="Tahoma" w:hAnsi="Tahoma" w:cs="Tahoma"/>
        </w:rPr>
      </w:pPr>
      <w:r w:rsidRPr="00624A2F">
        <w:rPr>
          <w:rStyle w:val="eop"/>
          <w:rFonts w:ascii="Tahoma" w:hAnsi="Tahoma" w:cs="Tahoma"/>
        </w:rPr>
        <w:t> </w:t>
      </w:r>
    </w:p>
    <w:p w14:paraId="271BD9E4" w14:textId="77777777" w:rsidR="001B66F3" w:rsidRPr="00624A2F" w:rsidRDefault="001B66F3" w:rsidP="00624A2F">
      <w:pPr>
        <w:pStyle w:val="paragraph"/>
        <w:spacing w:before="0" w:beforeAutospacing="0" w:after="0" w:afterAutospacing="0" w:line="276" w:lineRule="auto"/>
        <w:ind w:firstLine="705"/>
        <w:jc w:val="both"/>
        <w:textAlignment w:val="baseline"/>
        <w:rPr>
          <w:rFonts w:ascii="Tahoma" w:hAnsi="Tahoma" w:cs="Tahoma"/>
        </w:rPr>
      </w:pPr>
      <w:r w:rsidRPr="00624A2F">
        <w:rPr>
          <w:rStyle w:val="normaltextrun"/>
          <w:rFonts w:ascii="Tahoma" w:hAnsi="Tahoma" w:cs="Tahoma"/>
          <w:lang w:val="es-ES"/>
        </w:rPr>
        <w:t>Por otra parte,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r w:rsidRPr="00624A2F">
        <w:rPr>
          <w:rStyle w:val="eop"/>
          <w:rFonts w:ascii="Tahoma" w:hAnsi="Tahoma" w:cs="Tahoma"/>
        </w:rPr>
        <w:t> </w:t>
      </w:r>
    </w:p>
    <w:p w14:paraId="3D4162D3" w14:textId="77777777" w:rsidR="001B66F3" w:rsidRPr="00624A2F" w:rsidRDefault="001B66F3" w:rsidP="00624A2F">
      <w:pPr>
        <w:spacing w:line="276" w:lineRule="auto"/>
        <w:jc w:val="both"/>
        <w:rPr>
          <w:rFonts w:ascii="Tahoma" w:hAnsi="Tahoma" w:cs="Tahoma"/>
          <w:b/>
        </w:rPr>
      </w:pPr>
    </w:p>
    <w:p w14:paraId="72E1386D" w14:textId="77777777" w:rsidR="002979A5" w:rsidRPr="00624A2F" w:rsidRDefault="002979A5" w:rsidP="00624A2F">
      <w:pPr>
        <w:pStyle w:val="paragraph"/>
        <w:numPr>
          <w:ilvl w:val="1"/>
          <w:numId w:val="40"/>
        </w:numPr>
        <w:spacing w:before="0" w:beforeAutospacing="0" w:after="0" w:afterAutospacing="0" w:line="276" w:lineRule="auto"/>
        <w:textAlignment w:val="baseline"/>
        <w:rPr>
          <w:rFonts w:ascii="Tahoma" w:hAnsi="Tahoma" w:cs="Tahoma"/>
          <w:b/>
        </w:rPr>
      </w:pPr>
      <w:r w:rsidRPr="00624A2F">
        <w:rPr>
          <w:rFonts w:ascii="Tahoma" w:hAnsi="Tahoma" w:cs="Tahoma"/>
          <w:b/>
        </w:rPr>
        <w:t>Caso concreto</w:t>
      </w:r>
    </w:p>
    <w:p w14:paraId="453EAD80" w14:textId="77777777" w:rsidR="002979A5" w:rsidRPr="00624A2F" w:rsidRDefault="002979A5" w:rsidP="00624A2F">
      <w:pPr>
        <w:pStyle w:val="Sinespaciado"/>
        <w:widowControl w:val="0"/>
        <w:autoSpaceDE w:val="0"/>
        <w:autoSpaceDN w:val="0"/>
        <w:adjustRightInd w:val="0"/>
        <w:spacing w:line="276" w:lineRule="auto"/>
        <w:ind w:left="1080"/>
        <w:jc w:val="both"/>
        <w:rPr>
          <w:rFonts w:ascii="Tahoma" w:hAnsi="Tahoma" w:cs="Tahoma"/>
          <w:b/>
        </w:rPr>
      </w:pPr>
    </w:p>
    <w:p w14:paraId="79850B9D"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r w:rsidRPr="00624A2F">
        <w:rPr>
          <w:rFonts w:ascii="Tahoma" w:hAnsi="Tahoma" w:cs="Tahoma"/>
          <w:bCs/>
        </w:rPr>
        <w:t xml:space="preserve">Como quiera que no se encuentra en discusión que Leidy Johana Arias Serna dejó causada la pensión de sobrevivientes al contar con más de 50 semanas en los 3 años anteriores a su deceso, según da cuenta la historia laboral visible a folio 25, corresponde a esta judicatura establecer si los demandantes, en calidad de padres, dependieron económicamente de su hija para ser considerados beneficiarios de dicha prestación. </w:t>
      </w:r>
    </w:p>
    <w:p w14:paraId="001B70E3"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p>
    <w:p w14:paraId="37C668D7"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r w:rsidRPr="00624A2F">
        <w:rPr>
          <w:rFonts w:ascii="Tahoma" w:hAnsi="Tahoma" w:cs="Tahoma"/>
          <w:bCs/>
        </w:rPr>
        <w:t>Con este propósito se dirá al apelante que como norma básica del derecho procesal está plenamente establecido que a nadie le es dado hacerse su propia prueba, de manera que los dichos expuestos por sus poderdantes en los interrogatorios de parte no pueden tenerse en cuenta en aquello que les favorezca.</w:t>
      </w:r>
    </w:p>
    <w:p w14:paraId="51B0D8AC"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p>
    <w:p w14:paraId="08751B2D"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r w:rsidRPr="00624A2F">
        <w:rPr>
          <w:rFonts w:ascii="Tahoma" w:hAnsi="Tahoma" w:cs="Tahoma"/>
          <w:bCs/>
        </w:rPr>
        <w:t>Así las cosas, como quiera que el único argumento esbozado por el censor para descalificar los fundamentos del fallo de instancia se yergue sobre la supuesta ausencia de valoración por parte de la Jueza de instancia de los dichos de los actores, es claro que no sale avante el recurso de alzada, pues no atacó otros puntos de la sentencia de instancia que, en virtud de la congruencia que tiene que haber entre la apelación y el fallo de segundo grado, esta Corporación pueda abordar, a más de que fue él mismo quien aceptó que los testimonios recaudados en el trámite procesal son insuficientes para poder extraer de ellos la dependencia económica exigida en casos como el que ocupa la atención de la Sala.</w:t>
      </w:r>
    </w:p>
    <w:p w14:paraId="0FA034EA"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p>
    <w:p w14:paraId="101AA4E4"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r w:rsidRPr="00624A2F">
        <w:rPr>
          <w:rFonts w:ascii="Tahoma" w:hAnsi="Tahoma" w:cs="Tahoma"/>
          <w:bCs/>
        </w:rPr>
        <w:t xml:space="preserve">Pese a lo anterior, esta Colegiatura procedió a evaluar los testimonios a efectos de determinar si de ellos emerge la dependencia en los términos jurisprudenciales previamente expuestos, para concluir que, en efecto, sus dichos </w:t>
      </w:r>
      <w:r w:rsidRPr="00624A2F">
        <w:rPr>
          <w:rFonts w:ascii="Tahoma" w:hAnsi="Tahoma" w:cs="Tahoma"/>
          <w:bCs/>
          <w:i/>
          <w:iCs/>
        </w:rPr>
        <w:t>-a pesar de provenir de familiares y personas cercanas a la familia-</w:t>
      </w:r>
      <w:r w:rsidRPr="00624A2F">
        <w:rPr>
          <w:rFonts w:ascii="Tahoma" w:hAnsi="Tahoma" w:cs="Tahoma"/>
          <w:bCs/>
        </w:rPr>
        <w:t xml:space="preserve"> no tienen la fuerza suficiente para corroborar que la ayuda que los demandantes recibían de su hija era </w:t>
      </w:r>
      <w:r w:rsidRPr="00624A2F">
        <w:rPr>
          <w:rFonts w:ascii="Tahoma" w:hAnsi="Tahoma" w:cs="Tahoma"/>
          <w:b/>
          <w:bCs/>
        </w:rPr>
        <w:t xml:space="preserve">significativa </w:t>
      </w:r>
      <w:r w:rsidRPr="00624A2F">
        <w:rPr>
          <w:rStyle w:val="normaltextrun"/>
          <w:rFonts w:ascii="Tahoma" w:hAnsi="Tahoma" w:cs="Tahoma"/>
          <w:iCs/>
        </w:rPr>
        <w:t xml:space="preserve">respecto al total de ingresos de aquellos, </w:t>
      </w:r>
      <w:r w:rsidRPr="00624A2F">
        <w:rPr>
          <w:rFonts w:ascii="Tahoma" w:hAnsi="Tahoma" w:cs="Tahoma"/>
          <w:bCs/>
        </w:rPr>
        <w:t xml:space="preserve">toda vez que al dar la razón de sus dichos caen en imprecisiones y generalidades. En otras palabras, si bien la prueba testimonial da cuenta de que la causante colaboraba con los gastos de la casa, de su declaración no se alcanza a percibir que tal aporte constituía </w:t>
      </w:r>
      <w:r w:rsidRPr="00624A2F">
        <w:rPr>
          <w:rStyle w:val="normaltextrun"/>
          <w:rFonts w:ascii="Tahoma" w:hAnsi="Tahoma" w:cs="Tahoma"/>
          <w:iCs/>
        </w:rPr>
        <w:t xml:space="preserve">un </w:t>
      </w:r>
      <w:r w:rsidRPr="00624A2F">
        <w:rPr>
          <w:rStyle w:val="normaltextrun"/>
          <w:rFonts w:ascii="Tahoma" w:hAnsi="Tahoma" w:cs="Tahoma"/>
          <w:iCs/>
        </w:rPr>
        <w:lastRenderedPageBreak/>
        <w:t xml:space="preserve">verdadero soporte o sustento económico para sus padres. </w:t>
      </w:r>
    </w:p>
    <w:p w14:paraId="693474ED" w14:textId="77777777" w:rsidR="00A22448" w:rsidRPr="00624A2F" w:rsidRDefault="00A22448" w:rsidP="00624A2F">
      <w:pPr>
        <w:pStyle w:val="Sinespaciado"/>
        <w:widowControl w:val="0"/>
        <w:autoSpaceDE w:val="0"/>
        <w:autoSpaceDN w:val="0"/>
        <w:adjustRightInd w:val="0"/>
        <w:spacing w:line="276" w:lineRule="auto"/>
        <w:ind w:firstLine="708"/>
        <w:jc w:val="both"/>
        <w:rPr>
          <w:rFonts w:ascii="Tahoma" w:hAnsi="Tahoma" w:cs="Tahoma"/>
          <w:bCs/>
        </w:rPr>
      </w:pPr>
    </w:p>
    <w:p w14:paraId="1C76877C" w14:textId="77777777" w:rsidR="00A22448" w:rsidRPr="00624A2F" w:rsidRDefault="00A22448" w:rsidP="00624A2F">
      <w:pPr>
        <w:spacing w:line="276" w:lineRule="auto"/>
        <w:ind w:firstLine="708"/>
        <w:jc w:val="both"/>
        <w:rPr>
          <w:rFonts w:ascii="Tahoma" w:hAnsi="Tahoma" w:cs="Tahoma"/>
          <w:lang w:val="es-419"/>
        </w:rPr>
      </w:pPr>
      <w:r w:rsidRPr="00624A2F">
        <w:rPr>
          <w:rFonts w:ascii="Tahoma" w:hAnsi="Tahoma" w:cs="Tahoma"/>
          <w:lang w:val="es-419"/>
        </w:rPr>
        <w:t>De conformidad con lo hasta aquí expuesto, se confirmará la decisión de primer grado. Las costas de segunda instancia correrán a cargo de los demandantes a favor de Porvenir S.A. y la llamada en garantía Mapfre S.A. en un 100%, a prorrata, las cuales se liquidarán por la secretaría del juzgado de origen.</w:t>
      </w:r>
    </w:p>
    <w:p w14:paraId="0A385C4B" w14:textId="77777777" w:rsidR="00A22448" w:rsidRPr="00624A2F" w:rsidRDefault="00A22448" w:rsidP="00624A2F">
      <w:pPr>
        <w:spacing w:line="276" w:lineRule="auto"/>
        <w:jc w:val="both"/>
        <w:rPr>
          <w:rFonts w:ascii="Tahoma" w:hAnsi="Tahoma" w:cs="Tahoma"/>
        </w:rPr>
      </w:pPr>
    </w:p>
    <w:p w14:paraId="2F395E39" w14:textId="77777777" w:rsidR="00A22448" w:rsidRPr="00624A2F" w:rsidRDefault="00A22448" w:rsidP="00624A2F">
      <w:pPr>
        <w:pStyle w:val="Sangradetextonormal"/>
        <w:spacing w:line="276" w:lineRule="auto"/>
      </w:pPr>
      <w:r w:rsidRPr="00624A2F">
        <w:t xml:space="preserve">En mérito de lo expuesto, el </w:t>
      </w:r>
      <w:r w:rsidRPr="00624A2F">
        <w:rPr>
          <w:b/>
        </w:rPr>
        <w:t>Tribunal Superior del Distrito Judicial de Pereira (Risaralda)</w:t>
      </w:r>
      <w:r w:rsidRPr="00624A2F">
        <w:t xml:space="preserve">, </w:t>
      </w:r>
      <w:r w:rsidRPr="00624A2F">
        <w:rPr>
          <w:b/>
        </w:rPr>
        <w:t>Sala de Decisión Laboral No. 1</w:t>
      </w:r>
      <w:r w:rsidRPr="00624A2F">
        <w:t>, administrando justicia en nombre de la República y por autoridad de la Ley,</w:t>
      </w:r>
    </w:p>
    <w:p w14:paraId="46E0744B" w14:textId="77777777" w:rsidR="00A22448" w:rsidRPr="00624A2F" w:rsidRDefault="00A22448" w:rsidP="00624A2F">
      <w:pPr>
        <w:pStyle w:val="Sangradetextonormal"/>
        <w:spacing w:line="276" w:lineRule="auto"/>
      </w:pPr>
    </w:p>
    <w:p w14:paraId="2BDA34F1" w14:textId="77777777" w:rsidR="00A22448" w:rsidRPr="00624A2F" w:rsidRDefault="00A22448" w:rsidP="00624A2F">
      <w:pPr>
        <w:pStyle w:val="Sinespaciado"/>
        <w:widowControl w:val="0"/>
        <w:numPr>
          <w:ilvl w:val="0"/>
          <w:numId w:val="40"/>
        </w:numPr>
        <w:autoSpaceDE w:val="0"/>
        <w:autoSpaceDN w:val="0"/>
        <w:adjustRightInd w:val="0"/>
        <w:spacing w:line="276" w:lineRule="auto"/>
        <w:jc w:val="center"/>
        <w:rPr>
          <w:rFonts w:ascii="Tahoma" w:hAnsi="Tahoma" w:cs="Tahoma"/>
          <w:b/>
        </w:rPr>
      </w:pPr>
      <w:r w:rsidRPr="00624A2F">
        <w:rPr>
          <w:rFonts w:ascii="Tahoma" w:hAnsi="Tahoma" w:cs="Tahoma"/>
          <w:b/>
        </w:rPr>
        <w:t>RESUELVE</w:t>
      </w:r>
    </w:p>
    <w:p w14:paraId="6D2DD744" w14:textId="77777777" w:rsidR="00A22448" w:rsidRPr="00624A2F" w:rsidRDefault="00A22448" w:rsidP="00624A2F">
      <w:pPr>
        <w:pStyle w:val="Sinespaciado"/>
        <w:widowControl w:val="0"/>
        <w:autoSpaceDE w:val="0"/>
        <w:autoSpaceDN w:val="0"/>
        <w:adjustRightInd w:val="0"/>
        <w:spacing w:line="276" w:lineRule="auto"/>
        <w:ind w:left="1080"/>
        <w:jc w:val="both"/>
        <w:rPr>
          <w:rFonts w:ascii="Tahoma" w:hAnsi="Tahoma" w:cs="Tahoma"/>
        </w:rPr>
      </w:pPr>
    </w:p>
    <w:p w14:paraId="12A8441E" w14:textId="77777777" w:rsidR="00A22448" w:rsidRPr="00624A2F" w:rsidRDefault="00A22448" w:rsidP="00624A2F">
      <w:pPr>
        <w:pStyle w:val="Sinespaciado"/>
        <w:spacing w:line="276" w:lineRule="auto"/>
        <w:ind w:firstLine="709"/>
        <w:jc w:val="both"/>
        <w:rPr>
          <w:rFonts w:ascii="Tahoma" w:hAnsi="Tahoma" w:cs="Tahoma"/>
          <w:lang w:val="es-ES_tradnl"/>
        </w:rPr>
      </w:pPr>
      <w:r w:rsidRPr="00624A2F">
        <w:rPr>
          <w:rFonts w:ascii="Tahoma" w:hAnsi="Tahoma" w:cs="Tahoma"/>
          <w:b/>
          <w:u w:val="single"/>
        </w:rPr>
        <w:t>PRIMERO</w:t>
      </w:r>
      <w:r w:rsidRPr="00624A2F">
        <w:rPr>
          <w:rFonts w:ascii="Tahoma" w:hAnsi="Tahoma" w:cs="Tahoma"/>
        </w:rPr>
        <w:t xml:space="preserve">.- </w:t>
      </w:r>
      <w:r w:rsidRPr="00624A2F">
        <w:rPr>
          <w:rFonts w:ascii="Tahoma" w:hAnsi="Tahoma" w:cs="Tahoma"/>
          <w:b/>
          <w:bCs/>
        </w:rPr>
        <w:t xml:space="preserve">CONFIRMAR </w:t>
      </w:r>
      <w:r w:rsidRPr="00624A2F">
        <w:rPr>
          <w:rFonts w:ascii="Tahoma" w:hAnsi="Tahoma" w:cs="Tahoma"/>
        </w:rPr>
        <w:t xml:space="preserve">la sentencia proferida por el Juzgado Quinto Laboral del Circuito de Pereira, dentro del proceso iniciado </w:t>
      </w:r>
      <w:r w:rsidRPr="00624A2F">
        <w:rPr>
          <w:rFonts w:ascii="Tahoma" w:hAnsi="Tahoma" w:cs="Tahoma"/>
          <w:lang w:val="es-ES_tradnl"/>
        </w:rPr>
        <w:t xml:space="preserve">por </w:t>
      </w:r>
      <w:r w:rsidRPr="00624A2F">
        <w:rPr>
          <w:rFonts w:ascii="Tahoma" w:hAnsi="Tahoma" w:cs="Tahoma"/>
          <w:b/>
          <w:bCs/>
          <w:lang w:val="es-ES_tradnl"/>
        </w:rPr>
        <w:t>María Elena Serna Arias</w:t>
      </w:r>
      <w:r w:rsidRPr="00624A2F">
        <w:rPr>
          <w:rFonts w:ascii="Tahoma" w:hAnsi="Tahoma" w:cs="Tahoma"/>
          <w:lang w:val="es-ES_tradnl"/>
        </w:rPr>
        <w:t xml:space="preserve"> y </w:t>
      </w:r>
      <w:r w:rsidRPr="00624A2F">
        <w:rPr>
          <w:rFonts w:ascii="Tahoma" w:hAnsi="Tahoma" w:cs="Tahoma"/>
          <w:b/>
          <w:bCs/>
          <w:lang w:val="es-ES_tradnl"/>
        </w:rPr>
        <w:t>José Reinaldo Arias Candamil</w:t>
      </w:r>
      <w:r w:rsidRPr="00624A2F">
        <w:rPr>
          <w:rFonts w:ascii="Tahoma" w:hAnsi="Tahoma" w:cs="Tahoma"/>
          <w:lang w:val="es-ES_tradnl"/>
        </w:rPr>
        <w:t xml:space="preserve"> en contra de la </w:t>
      </w:r>
      <w:r w:rsidRPr="00624A2F">
        <w:rPr>
          <w:rFonts w:ascii="Tahoma" w:hAnsi="Tahoma" w:cs="Tahoma"/>
          <w:b/>
          <w:bCs/>
          <w:lang w:val="es-ES_tradnl"/>
        </w:rPr>
        <w:t xml:space="preserve">Sociedad Administradora de Fondos de Pensiones y Cesantías Porvenir S.A. </w:t>
      </w:r>
      <w:r w:rsidRPr="00624A2F">
        <w:rPr>
          <w:rFonts w:ascii="Tahoma" w:hAnsi="Tahoma" w:cs="Tahoma"/>
          <w:lang w:val="es-ES_tradnl"/>
        </w:rPr>
        <w:t>y al que fue</w:t>
      </w:r>
      <w:r w:rsidRPr="00624A2F">
        <w:rPr>
          <w:rFonts w:ascii="Tahoma" w:hAnsi="Tahoma" w:cs="Tahoma"/>
          <w:b/>
          <w:bCs/>
          <w:lang w:val="es-ES_tradnl"/>
        </w:rPr>
        <w:t xml:space="preserve"> </w:t>
      </w:r>
      <w:r w:rsidRPr="00624A2F">
        <w:rPr>
          <w:rFonts w:ascii="Tahoma" w:hAnsi="Tahoma" w:cs="Tahoma"/>
          <w:lang w:val="es-ES_tradnl"/>
        </w:rPr>
        <w:t xml:space="preserve">vinculada </w:t>
      </w:r>
      <w:r w:rsidRPr="00624A2F">
        <w:rPr>
          <w:rFonts w:ascii="Tahoma" w:hAnsi="Tahoma" w:cs="Tahoma"/>
          <w:b/>
          <w:bCs/>
          <w:lang w:val="es-ES_tradnl"/>
        </w:rPr>
        <w:t>Mapfre Colombia Vida Seguros S.A.</w:t>
      </w:r>
      <w:r w:rsidRPr="00624A2F">
        <w:rPr>
          <w:rFonts w:ascii="Tahoma" w:hAnsi="Tahoma" w:cs="Tahoma"/>
          <w:lang w:val="es-ES_tradnl"/>
        </w:rPr>
        <w:t xml:space="preserve"> </w:t>
      </w:r>
    </w:p>
    <w:p w14:paraId="5C49E27A" w14:textId="77777777" w:rsidR="00A22448" w:rsidRPr="00624A2F" w:rsidRDefault="00A22448" w:rsidP="00624A2F">
      <w:pPr>
        <w:pStyle w:val="Prrafodelista"/>
        <w:spacing w:line="276" w:lineRule="auto"/>
        <w:rPr>
          <w:rFonts w:ascii="Tahoma" w:hAnsi="Tahoma" w:cs="Tahoma"/>
          <w:bCs/>
          <w:lang w:val="es-ES_tradnl"/>
        </w:rPr>
      </w:pPr>
    </w:p>
    <w:p w14:paraId="19824946" w14:textId="5E10DDB1" w:rsidR="00A22448" w:rsidRPr="00624A2F" w:rsidRDefault="00A22448" w:rsidP="00624A2F">
      <w:pPr>
        <w:pStyle w:val="Sinespaciado"/>
        <w:spacing w:line="276" w:lineRule="auto"/>
        <w:ind w:firstLine="709"/>
        <w:jc w:val="both"/>
        <w:rPr>
          <w:rFonts w:ascii="Tahoma" w:hAnsi="Tahoma" w:cs="Tahoma"/>
          <w:b/>
          <w:bCs/>
        </w:rPr>
      </w:pPr>
      <w:r w:rsidRPr="00624A2F">
        <w:rPr>
          <w:rFonts w:ascii="Tahoma" w:hAnsi="Tahoma" w:cs="Tahoma"/>
          <w:b/>
          <w:bCs/>
        </w:rPr>
        <w:t xml:space="preserve">SEGUNDO.- CONDENAR </w:t>
      </w:r>
      <w:r w:rsidRPr="00624A2F">
        <w:rPr>
          <w:rFonts w:ascii="Tahoma" w:hAnsi="Tahoma" w:cs="Tahoma"/>
          <w:lang w:val="es-419"/>
        </w:rPr>
        <w:t>a los demandantes a cancelar a Porvenir S.A. y a Mapfre Colombia Vida S.A. el 100% de las costas procesales, a prorrata, las cuales serán liquidadas por la secretaría del juzgado de origen.</w:t>
      </w:r>
    </w:p>
    <w:p w14:paraId="6C8AE1D4" w14:textId="573EADF5" w:rsidR="7EA35963" w:rsidRPr="00624A2F" w:rsidRDefault="7EA35963" w:rsidP="00624A2F">
      <w:pPr>
        <w:pStyle w:val="Sinespaciado"/>
        <w:spacing w:line="276" w:lineRule="auto"/>
        <w:ind w:firstLine="709"/>
        <w:jc w:val="both"/>
        <w:rPr>
          <w:rFonts w:ascii="Tahoma" w:hAnsi="Tahoma" w:cs="Tahoma"/>
          <w:highlight w:val="yellow"/>
          <w:lang w:val="es-419"/>
        </w:rPr>
      </w:pPr>
    </w:p>
    <w:p w14:paraId="4AD6484E" w14:textId="77777777" w:rsidR="006F1832" w:rsidRPr="00624A2F" w:rsidRDefault="006F1832" w:rsidP="00624A2F">
      <w:pPr>
        <w:pStyle w:val="Sinespaciado"/>
        <w:spacing w:line="276" w:lineRule="auto"/>
        <w:jc w:val="both"/>
        <w:rPr>
          <w:rFonts w:ascii="Tahoma" w:hAnsi="Tahoma" w:cs="Tahoma"/>
          <w:b/>
        </w:rPr>
      </w:pPr>
    </w:p>
    <w:p w14:paraId="19A0A776" w14:textId="77777777" w:rsidR="006B0EE8" w:rsidRPr="00624A2F" w:rsidRDefault="006B0EE8" w:rsidP="00624A2F">
      <w:pPr>
        <w:pStyle w:val="Sinespaciado"/>
        <w:widowControl w:val="0"/>
        <w:autoSpaceDE w:val="0"/>
        <w:autoSpaceDN w:val="0"/>
        <w:adjustRightInd w:val="0"/>
        <w:spacing w:line="276" w:lineRule="auto"/>
        <w:ind w:firstLine="709"/>
        <w:jc w:val="both"/>
        <w:rPr>
          <w:rFonts w:ascii="Tahoma" w:hAnsi="Tahoma" w:cs="Tahoma"/>
          <w:b/>
          <w:bCs/>
        </w:rPr>
      </w:pPr>
      <w:r w:rsidRPr="00624A2F">
        <w:rPr>
          <w:rFonts w:ascii="Tahoma" w:hAnsi="Tahoma" w:cs="Tahoma"/>
          <w:b/>
          <w:bCs/>
        </w:rPr>
        <w:t>Notificación surtida en estrados.</w:t>
      </w:r>
    </w:p>
    <w:p w14:paraId="43452C83" w14:textId="77777777" w:rsidR="006B0EE8" w:rsidRPr="00624A2F" w:rsidRDefault="006B0EE8" w:rsidP="00624A2F">
      <w:pPr>
        <w:pStyle w:val="Sinespaciado"/>
        <w:widowControl w:val="0"/>
        <w:autoSpaceDE w:val="0"/>
        <w:autoSpaceDN w:val="0"/>
        <w:adjustRightInd w:val="0"/>
        <w:spacing w:line="276" w:lineRule="auto"/>
        <w:ind w:firstLine="709"/>
        <w:jc w:val="both"/>
        <w:rPr>
          <w:rFonts w:ascii="Tahoma" w:hAnsi="Tahoma" w:cs="Tahoma"/>
          <w:b/>
          <w:bCs/>
        </w:rPr>
      </w:pPr>
    </w:p>
    <w:p w14:paraId="4FC984D7" w14:textId="77777777" w:rsidR="006B0EE8" w:rsidRPr="00624A2F" w:rsidRDefault="006B0EE8" w:rsidP="00624A2F">
      <w:pPr>
        <w:pStyle w:val="Sinespaciado"/>
        <w:widowControl w:val="0"/>
        <w:autoSpaceDE w:val="0"/>
        <w:autoSpaceDN w:val="0"/>
        <w:adjustRightInd w:val="0"/>
        <w:spacing w:line="276" w:lineRule="auto"/>
        <w:ind w:firstLine="709"/>
        <w:jc w:val="both"/>
        <w:rPr>
          <w:rFonts w:ascii="Tahoma" w:hAnsi="Tahoma" w:cs="Tahoma"/>
        </w:rPr>
      </w:pPr>
      <w:r w:rsidRPr="00624A2F">
        <w:rPr>
          <w:rFonts w:ascii="Tahoma" w:hAnsi="Tahoma" w:cs="Tahoma"/>
          <w:b/>
        </w:rPr>
        <w:t>Cúmplase</w:t>
      </w:r>
      <w:r w:rsidRPr="00624A2F">
        <w:rPr>
          <w:rFonts w:ascii="Tahoma" w:hAnsi="Tahoma" w:cs="Tahoma"/>
        </w:rPr>
        <w:t xml:space="preserve"> y </w:t>
      </w:r>
      <w:r w:rsidRPr="00624A2F">
        <w:rPr>
          <w:rFonts w:ascii="Tahoma" w:hAnsi="Tahoma" w:cs="Tahoma"/>
          <w:b/>
        </w:rPr>
        <w:t>devuélvase</w:t>
      </w:r>
      <w:r w:rsidRPr="00624A2F">
        <w:rPr>
          <w:rFonts w:ascii="Tahoma" w:hAnsi="Tahoma" w:cs="Tahoma"/>
        </w:rPr>
        <w:t xml:space="preserve"> el expediente al Juzgado de origen.</w:t>
      </w:r>
    </w:p>
    <w:p w14:paraId="00FA117D" w14:textId="77777777" w:rsidR="00D07BCA" w:rsidRPr="00624A2F" w:rsidRDefault="00D07BCA" w:rsidP="00624A2F">
      <w:pPr>
        <w:pStyle w:val="Sinespaciado"/>
        <w:widowControl w:val="0"/>
        <w:autoSpaceDE w:val="0"/>
        <w:autoSpaceDN w:val="0"/>
        <w:adjustRightInd w:val="0"/>
        <w:spacing w:line="276" w:lineRule="auto"/>
        <w:ind w:firstLine="709"/>
        <w:jc w:val="both"/>
        <w:rPr>
          <w:rFonts w:ascii="Tahoma" w:hAnsi="Tahoma" w:cs="Tahoma"/>
        </w:rPr>
      </w:pPr>
    </w:p>
    <w:p w14:paraId="147D92AC" w14:textId="77777777" w:rsidR="000B4F1F" w:rsidRPr="00624A2F" w:rsidRDefault="000B4F1F" w:rsidP="00624A2F">
      <w:pPr>
        <w:widowControl w:val="0"/>
        <w:autoSpaceDE w:val="0"/>
        <w:autoSpaceDN w:val="0"/>
        <w:adjustRightInd w:val="0"/>
        <w:spacing w:line="276" w:lineRule="auto"/>
        <w:jc w:val="both"/>
        <w:rPr>
          <w:rFonts w:ascii="Tahoma" w:hAnsi="Tahoma" w:cs="Tahoma"/>
        </w:rPr>
      </w:pPr>
      <w:r w:rsidRPr="00624A2F">
        <w:rPr>
          <w:rFonts w:ascii="Tahoma" w:hAnsi="Tahoma" w:cs="Tahoma"/>
        </w:rPr>
        <w:tab/>
        <w:t>La Magistrada ponente,</w:t>
      </w:r>
    </w:p>
    <w:p w14:paraId="498E4B64" w14:textId="77777777" w:rsidR="00624A2F" w:rsidRPr="00624A2F" w:rsidRDefault="00624A2F" w:rsidP="00624A2F">
      <w:pPr>
        <w:spacing w:line="276" w:lineRule="auto"/>
        <w:rPr>
          <w:rFonts w:ascii="Tahoma" w:eastAsia="Calibri" w:hAnsi="Tahoma" w:cs="Tahoma"/>
          <w:lang w:val="es-ES" w:eastAsia="en-US"/>
        </w:rPr>
      </w:pPr>
    </w:p>
    <w:p w14:paraId="72EF091A" w14:textId="77777777" w:rsidR="00624A2F" w:rsidRPr="00624A2F" w:rsidRDefault="00624A2F" w:rsidP="00624A2F">
      <w:pPr>
        <w:spacing w:line="276" w:lineRule="auto"/>
        <w:rPr>
          <w:rFonts w:ascii="Tahoma" w:eastAsia="Calibri" w:hAnsi="Tahoma" w:cs="Tahoma"/>
          <w:lang w:val="es-ES" w:eastAsia="en-US"/>
        </w:rPr>
      </w:pPr>
    </w:p>
    <w:p w14:paraId="573D191D" w14:textId="77777777" w:rsidR="00624A2F" w:rsidRPr="00624A2F" w:rsidRDefault="00624A2F" w:rsidP="00624A2F">
      <w:pPr>
        <w:spacing w:line="276" w:lineRule="auto"/>
        <w:rPr>
          <w:rFonts w:ascii="Tahoma" w:eastAsia="Calibri" w:hAnsi="Tahoma" w:cs="Tahoma"/>
          <w:lang w:val="es-ES" w:eastAsia="en-US"/>
        </w:rPr>
      </w:pPr>
    </w:p>
    <w:p w14:paraId="5DF95250" w14:textId="77777777" w:rsidR="00624A2F" w:rsidRPr="00624A2F" w:rsidRDefault="00624A2F" w:rsidP="00624A2F">
      <w:pPr>
        <w:spacing w:line="276" w:lineRule="auto"/>
        <w:jc w:val="center"/>
        <w:rPr>
          <w:rFonts w:ascii="Tahoma" w:eastAsia="Calibri" w:hAnsi="Tahoma" w:cs="Tahoma"/>
          <w:b/>
          <w:lang w:val="es-ES" w:eastAsia="en-US"/>
        </w:rPr>
      </w:pPr>
      <w:r w:rsidRPr="00624A2F">
        <w:rPr>
          <w:rFonts w:ascii="Tahoma" w:eastAsia="Calibri" w:hAnsi="Tahoma" w:cs="Tahoma"/>
          <w:b/>
          <w:lang w:val="es-ES" w:eastAsia="en-US"/>
        </w:rPr>
        <w:t>ANA LUCÍA CAICEDO CALDERÓN</w:t>
      </w:r>
    </w:p>
    <w:p w14:paraId="40D7ACAA" w14:textId="77777777" w:rsidR="00624A2F" w:rsidRPr="00624A2F" w:rsidRDefault="00624A2F" w:rsidP="00624A2F">
      <w:pPr>
        <w:spacing w:line="276" w:lineRule="auto"/>
        <w:rPr>
          <w:rFonts w:ascii="Tahoma" w:eastAsia="Calibri" w:hAnsi="Tahoma" w:cs="Tahoma"/>
          <w:lang w:val="es-ES" w:eastAsia="en-US"/>
        </w:rPr>
      </w:pPr>
    </w:p>
    <w:p w14:paraId="2D07DB4A" w14:textId="77777777" w:rsidR="00624A2F" w:rsidRPr="00624A2F" w:rsidRDefault="00624A2F" w:rsidP="00624A2F">
      <w:pPr>
        <w:spacing w:line="276" w:lineRule="auto"/>
        <w:rPr>
          <w:rFonts w:ascii="Tahoma" w:eastAsia="Calibri" w:hAnsi="Tahoma" w:cs="Tahoma"/>
          <w:lang w:val="es-ES" w:eastAsia="en-US"/>
        </w:rPr>
      </w:pPr>
    </w:p>
    <w:p w14:paraId="21745E15" w14:textId="77777777" w:rsidR="00624A2F" w:rsidRPr="00624A2F" w:rsidRDefault="00624A2F" w:rsidP="00624A2F">
      <w:pPr>
        <w:spacing w:line="276" w:lineRule="auto"/>
        <w:rPr>
          <w:rFonts w:ascii="Tahoma" w:eastAsia="Calibri" w:hAnsi="Tahoma" w:cs="Tahoma"/>
          <w:lang w:val="es-ES" w:eastAsia="en-US"/>
        </w:rPr>
      </w:pPr>
    </w:p>
    <w:p w14:paraId="084A07F3" w14:textId="77777777" w:rsidR="00624A2F" w:rsidRPr="00624A2F" w:rsidRDefault="00624A2F" w:rsidP="00624A2F">
      <w:pPr>
        <w:tabs>
          <w:tab w:val="left" w:pos="3960"/>
        </w:tabs>
        <w:spacing w:line="276" w:lineRule="auto"/>
        <w:jc w:val="both"/>
        <w:rPr>
          <w:rFonts w:ascii="Tahoma" w:eastAsia="Calibri" w:hAnsi="Tahoma" w:cs="Tahoma"/>
          <w:b/>
          <w:bCs/>
          <w:lang w:val="es-ES" w:eastAsia="en-US"/>
        </w:rPr>
      </w:pPr>
      <w:r w:rsidRPr="00624A2F">
        <w:rPr>
          <w:rFonts w:ascii="Tahoma" w:eastAsia="Calibri" w:hAnsi="Tahoma" w:cs="Tahoma"/>
          <w:b/>
          <w:bCs/>
          <w:lang w:val="es-ES" w:eastAsia="en-US"/>
        </w:rPr>
        <w:t>OLGA LUCÍA HOYOS SEPÚLVEDA</w:t>
      </w:r>
      <w:r w:rsidRPr="00624A2F">
        <w:rPr>
          <w:rFonts w:ascii="Tahoma" w:eastAsia="Calibri" w:hAnsi="Tahoma" w:cs="Tahoma"/>
          <w:b/>
          <w:bCs/>
          <w:lang w:val="es-ES" w:eastAsia="en-US"/>
        </w:rPr>
        <w:tab/>
      </w:r>
      <w:r w:rsidRPr="00624A2F">
        <w:rPr>
          <w:rFonts w:ascii="Tahoma" w:eastAsia="Calibri" w:hAnsi="Tahoma" w:cs="Tahoma"/>
          <w:b/>
          <w:bCs/>
          <w:lang w:val="es-ES" w:eastAsia="en-US"/>
        </w:rPr>
        <w:tab/>
      </w:r>
      <w:r w:rsidRPr="00624A2F">
        <w:rPr>
          <w:rFonts w:ascii="Tahoma" w:eastAsia="Calibri" w:hAnsi="Tahoma" w:cs="Tahoma"/>
          <w:b/>
          <w:bCs/>
          <w:lang w:val="es-ES" w:eastAsia="en-US"/>
        </w:rPr>
        <w:tab/>
        <w:t xml:space="preserve">   JULIO CÉSAR SALAZAR MUÑOZ</w:t>
      </w:r>
    </w:p>
    <w:p w14:paraId="43A93367" w14:textId="29DE972C" w:rsidR="780667D7" w:rsidRPr="00624A2F" w:rsidRDefault="00624A2F" w:rsidP="00624A2F">
      <w:pPr>
        <w:spacing w:line="276" w:lineRule="auto"/>
        <w:rPr>
          <w:rFonts w:ascii="Tahoma" w:eastAsia="Calibri" w:hAnsi="Tahoma" w:cs="Tahoma"/>
          <w:lang w:val="es-ES" w:eastAsia="en-US"/>
        </w:rPr>
      </w:pPr>
      <w:r w:rsidRPr="00624A2F">
        <w:rPr>
          <w:rFonts w:ascii="Tahoma" w:eastAsia="Calibri" w:hAnsi="Tahoma" w:cs="Tahoma"/>
          <w:b/>
          <w:lang w:val="es-ES" w:eastAsia="en-US"/>
        </w:rPr>
        <w:tab/>
      </w:r>
      <w:r w:rsidRPr="00624A2F">
        <w:rPr>
          <w:rFonts w:ascii="Tahoma" w:eastAsia="Calibri" w:hAnsi="Tahoma" w:cs="Tahoma"/>
          <w:b/>
          <w:bCs/>
          <w:lang w:val="es-ES" w:eastAsia="en-US"/>
        </w:rPr>
        <w:t xml:space="preserve">         </w:t>
      </w:r>
      <w:r w:rsidRPr="00624A2F">
        <w:rPr>
          <w:rFonts w:ascii="Tahoma" w:eastAsia="Calibri" w:hAnsi="Tahoma" w:cs="Tahoma"/>
          <w:lang w:val="es-ES" w:eastAsia="en-US"/>
        </w:rPr>
        <w:t>Magistrada</w:t>
      </w:r>
      <w:r w:rsidRPr="00624A2F">
        <w:rPr>
          <w:rFonts w:ascii="Tahoma" w:eastAsia="Calibri" w:hAnsi="Tahoma" w:cs="Tahoma"/>
          <w:lang w:val="es-ES" w:eastAsia="en-US"/>
        </w:rPr>
        <w:tab/>
      </w:r>
      <w:r w:rsidRPr="00624A2F">
        <w:rPr>
          <w:rFonts w:ascii="Tahoma" w:eastAsia="Calibri" w:hAnsi="Tahoma" w:cs="Tahoma"/>
          <w:lang w:val="es-ES" w:eastAsia="en-US"/>
        </w:rPr>
        <w:tab/>
      </w:r>
      <w:r w:rsidRPr="00624A2F">
        <w:rPr>
          <w:rFonts w:ascii="Tahoma" w:eastAsia="Calibri" w:hAnsi="Tahoma" w:cs="Tahoma"/>
          <w:lang w:val="es-ES" w:eastAsia="en-US"/>
        </w:rPr>
        <w:tab/>
      </w:r>
      <w:r w:rsidRPr="00624A2F">
        <w:rPr>
          <w:rFonts w:ascii="Tahoma" w:eastAsia="Calibri" w:hAnsi="Tahoma" w:cs="Tahoma"/>
          <w:lang w:val="es-ES" w:eastAsia="en-US"/>
        </w:rPr>
        <w:tab/>
      </w:r>
      <w:r w:rsidRPr="00624A2F">
        <w:rPr>
          <w:rFonts w:ascii="Tahoma" w:eastAsia="Calibri" w:hAnsi="Tahoma" w:cs="Tahoma"/>
          <w:lang w:val="es-ES" w:eastAsia="en-US"/>
        </w:rPr>
        <w:tab/>
      </w:r>
      <w:r w:rsidRPr="00624A2F">
        <w:rPr>
          <w:rFonts w:ascii="Tahoma" w:eastAsia="Calibri" w:hAnsi="Tahoma" w:cs="Tahoma"/>
          <w:lang w:val="es-ES" w:eastAsia="en-US"/>
        </w:rPr>
        <w:tab/>
        <w:t>Magistrado</w:t>
      </w:r>
    </w:p>
    <w:sectPr w:rsidR="780667D7" w:rsidRPr="00624A2F" w:rsidSect="00624A2F">
      <w:headerReference w:type="even" r:id="rId12"/>
      <w:headerReference w:type="default" r:id="rId13"/>
      <w:footerReference w:type="default" r:id="rId14"/>
      <w:footerReference w:type="first" r:id="rId15"/>
      <w:pgSz w:w="12242" w:h="18722" w:code="14"/>
      <w:pgMar w:top="1871" w:right="1304" w:bottom="1304" w:left="1871" w:header="567" w:footer="567" w:gutter="0"/>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AA4698" w15:done="0"/>
  <w15:commentEx w15:paraId="49B556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F2F2966" w16cex:dateUtc="2020-05-21T13:11:00Z"/>
  <w16cex:commentExtensible w16cex:durableId="3E60BACE" w16cex:dateUtc="2020-05-21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A4698" w16cid:durableId="7F2F2966"/>
  <w16cid:commentId w16cid:paraId="49B556D5" w16cid:durableId="3E60B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21D10" w14:textId="77777777" w:rsidR="00547819" w:rsidRDefault="00547819">
      <w:r>
        <w:separator/>
      </w:r>
    </w:p>
  </w:endnote>
  <w:endnote w:type="continuationSeparator" w:id="0">
    <w:p w14:paraId="356B2952" w14:textId="77777777" w:rsidR="00547819" w:rsidRDefault="00547819">
      <w:r>
        <w:continuationSeparator/>
      </w:r>
    </w:p>
  </w:endnote>
  <w:endnote w:type="continuationNotice" w:id="1">
    <w:p w14:paraId="531D62F4" w14:textId="77777777" w:rsidR="00547819" w:rsidRDefault="00547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696A" w14:textId="77777777" w:rsidR="001B66F3" w:rsidRPr="00624A2F" w:rsidRDefault="001B66F3" w:rsidP="00624A2F">
    <w:pPr>
      <w:pStyle w:val="Ttulo"/>
      <w:spacing w:line="240" w:lineRule="auto"/>
      <w:jc w:val="right"/>
      <w:rPr>
        <w:b w:val="0"/>
        <w:sz w:val="18"/>
        <w:szCs w:val="16"/>
      </w:rPr>
    </w:pPr>
    <w:r w:rsidRPr="00624A2F">
      <w:rPr>
        <w:b w:val="0"/>
        <w:sz w:val="18"/>
        <w:szCs w:val="16"/>
      </w:rPr>
      <w:fldChar w:fldCharType="begin"/>
    </w:r>
    <w:r w:rsidRPr="00624A2F">
      <w:rPr>
        <w:b w:val="0"/>
        <w:sz w:val="18"/>
        <w:szCs w:val="16"/>
      </w:rPr>
      <w:instrText>PAGE   \* MERGEFORMAT</w:instrText>
    </w:r>
    <w:r w:rsidRPr="00624A2F">
      <w:rPr>
        <w:b w:val="0"/>
        <w:sz w:val="18"/>
        <w:szCs w:val="16"/>
      </w:rPr>
      <w:fldChar w:fldCharType="separate"/>
    </w:r>
    <w:r w:rsidR="00E4114E">
      <w:rPr>
        <w:b w:val="0"/>
        <w:noProof/>
        <w:sz w:val="18"/>
        <w:szCs w:val="16"/>
      </w:rPr>
      <w:t>2</w:t>
    </w:r>
    <w:r w:rsidRPr="00624A2F">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3B82" w14:textId="77777777" w:rsidR="001B66F3" w:rsidRDefault="001B66F3">
    <w:pPr>
      <w:pStyle w:val="Piedepgina"/>
      <w:jc w:val="right"/>
    </w:pPr>
    <w:r>
      <w:fldChar w:fldCharType="begin"/>
    </w:r>
    <w:r>
      <w:instrText>PAGE   \* MERGEFORMAT</w:instrText>
    </w:r>
    <w:r>
      <w:fldChar w:fldCharType="separate"/>
    </w:r>
    <w:r w:rsidR="00E4114E">
      <w:rPr>
        <w:noProof/>
      </w:rPr>
      <w:t>1</w:t>
    </w:r>
    <w:r>
      <w:fldChar w:fldCharType="end"/>
    </w:r>
  </w:p>
  <w:p w14:paraId="4EB0B681" w14:textId="77777777" w:rsidR="001B66F3" w:rsidRDefault="001B6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07A3" w14:textId="77777777" w:rsidR="00547819" w:rsidRDefault="00547819">
      <w:r>
        <w:separator/>
      </w:r>
    </w:p>
  </w:footnote>
  <w:footnote w:type="continuationSeparator" w:id="0">
    <w:p w14:paraId="69AEC6DC" w14:textId="77777777" w:rsidR="00547819" w:rsidRDefault="00547819">
      <w:r>
        <w:continuationSeparator/>
      </w:r>
    </w:p>
  </w:footnote>
  <w:footnote w:type="continuationNotice" w:id="1">
    <w:p w14:paraId="0A24697D" w14:textId="77777777" w:rsidR="00547819" w:rsidRDefault="005478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5FD8" w14:textId="77777777" w:rsidR="001B66F3" w:rsidRDefault="001B66F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979AA4" w14:textId="77777777" w:rsidR="001B66F3" w:rsidRDefault="001B66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49892" w14:textId="77777777" w:rsidR="001B66F3" w:rsidRPr="00624A2F" w:rsidRDefault="001B66F3" w:rsidP="00BF1568">
    <w:pPr>
      <w:pStyle w:val="Ttulo"/>
      <w:spacing w:line="240" w:lineRule="auto"/>
      <w:jc w:val="both"/>
      <w:rPr>
        <w:b w:val="0"/>
        <w:sz w:val="18"/>
        <w:szCs w:val="16"/>
      </w:rPr>
    </w:pPr>
    <w:r w:rsidRPr="00624A2F">
      <w:rPr>
        <w:b w:val="0"/>
        <w:sz w:val="18"/>
        <w:szCs w:val="16"/>
      </w:rPr>
      <w:t>Radicación No.: 66001-31-05-002-2018-00109-01</w:t>
    </w:r>
  </w:p>
  <w:p w14:paraId="4B9E03BD" w14:textId="77777777" w:rsidR="001B66F3" w:rsidRPr="00624A2F" w:rsidRDefault="001B66F3" w:rsidP="00BF1568">
    <w:pPr>
      <w:pStyle w:val="Ttulo"/>
      <w:spacing w:line="240" w:lineRule="auto"/>
      <w:jc w:val="both"/>
      <w:rPr>
        <w:b w:val="0"/>
        <w:sz w:val="18"/>
        <w:szCs w:val="16"/>
      </w:rPr>
    </w:pPr>
    <w:r w:rsidRPr="00624A2F">
      <w:rPr>
        <w:b w:val="0"/>
        <w:sz w:val="18"/>
        <w:szCs w:val="16"/>
      </w:rPr>
      <w:t>Demandante: Alba Rocío Guzmán Blandón y José Reinaldo Arias Candamil</w:t>
    </w:r>
  </w:p>
  <w:p w14:paraId="57EA6DEF" w14:textId="62EA741B" w:rsidR="001B66F3" w:rsidRPr="00624A2F" w:rsidRDefault="001B66F3" w:rsidP="005107E5">
    <w:pPr>
      <w:pStyle w:val="Ttulo"/>
      <w:spacing w:line="240" w:lineRule="auto"/>
      <w:jc w:val="both"/>
      <w:rPr>
        <w:b w:val="0"/>
        <w:sz w:val="18"/>
        <w:szCs w:val="16"/>
      </w:rPr>
    </w:pPr>
    <w:r w:rsidRPr="00624A2F">
      <w:rPr>
        <w:b w:val="0"/>
        <w:sz w:val="18"/>
        <w:szCs w:val="16"/>
      </w:rPr>
      <w:t xml:space="preserve">Demandado: Porvenir S.A. y Mapfre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1">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2">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33">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6">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8"/>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8"/>
  </w:num>
  <w:num w:numId="15">
    <w:abstractNumId w:val="31"/>
  </w:num>
  <w:num w:numId="16">
    <w:abstractNumId w:val="30"/>
  </w:num>
  <w:num w:numId="17">
    <w:abstractNumId w:val="17"/>
  </w:num>
  <w:num w:numId="18">
    <w:abstractNumId w:val="35"/>
  </w:num>
  <w:num w:numId="19">
    <w:abstractNumId w:val="37"/>
  </w:num>
  <w:num w:numId="20">
    <w:abstractNumId w:val="24"/>
  </w:num>
  <w:num w:numId="21">
    <w:abstractNumId w:val="34"/>
  </w:num>
  <w:num w:numId="22">
    <w:abstractNumId w:val="27"/>
  </w:num>
  <w:num w:numId="23">
    <w:abstractNumId w:val="26"/>
  </w:num>
  <w:num w:numId="24">
    <w:abstractNumId w:val="0"/>
  </w:num>
  <w:num w:numId="25">
    <w:abstractNumId w:val="20"/>
  </w:num>
  <w:num w:numId="26">
    <w:abstractNumId w:val="19"/>
  </w:num>
  <w:num w:numId="27">
    <w:abstractNumId w:val="8"/>
  </w:num>
  <w:num w:numId="28">
    <w:abstractNumId w:val="39"/>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3"/>
  </w:num>
  <w:num w:numId="36">
    <w:abstractNumId w:val="5"/>
  </w:num>
  <w:num w:numId="37">
    <w:abstractNumId w:val="25"/>
  </w:num>
  <w:num w:numId="38">
    <w:abstractNumId w:val="36"/>
  </w:num>
  <w:num w:numId="39">
    <w:abstractNumId w:val="29"/>
  </w:num>
  <w:num w:numId="40">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8FF"/>
    <w:rsid w:val="000207D2"/>
    <w:rsid w:val="00020B62"/>
    <w:rsid w:val="00020EAD"/>
    <w:rsid w:val="00021B46"/>
    <w:rsid w:val="000222F2"/>
    <w:rsid w:val="000228BF"/>
    <w:rsid w:val="00022A5C"/>
    <w:rsid w:val="000233DD"/>
    <w:rsid w:val="0002387D"/>
    <w:rsid w:val="0002448C"/>
    <w:rsid w:val="0002458E"/>
    <w:rsid w:val="00025895"/>
    <w:rsid w:val="00026905"/>
    <w:rsid w:val="00026909"/>
    <w:rsid w:val="000269CA"/>
    <w:rsid w:val="000271CA"/>
    <w:rsid w:val="000277BB"/>
    <w:rsid w:val="00027E37"/>
    <w:rsid w:val="00031C5E"/>
    <w:rsid w:val="000338BB"/>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72"/>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0A47"/>
    <w:rsid w:val="000D2236"/>
    <w:rsid w:val="000D2E16"/>
    <w:rsid w:val="000D306C"/>
    <w:rsid w:val="000D33C5"/>
    <w:rsid w:val="000D349C"/>
    <w:rsid w:val="000D3ABC"/>
    <w:rsid w:val="000D475B"/>
    <w:rsid w:val="000D4C36"/>
    <w:rsid w:val="000D5157"/>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705"/>
    <w:rsid w:val="0011371A"/>
    <w:rsid w:val="00113870"/>
    <w:rsid w:val="00114AD3"/>
    <w:rsid w:val="001162F4"/>
    <w:rsid w:val="001172A8"/>
    <w:rsid w:val="001174B9"/>
    <w:rsid w:val="001203C0"/>
    <w:rsid w:val="0012096F"/>
    <w:rsid w:val="00120A35"/>
    <w:rsid w:val="00120EAB"/>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76A3F"/>
    <w:rsid w:val="001807B2"/>
    <w:rsid w:val="00180C70"/>
    <w:rsid w:val="0018136A"/>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580"/>
    <w:rsid w:val="001917DB"/>
    <w:rsid w:val="00191BF8"/>
    <w:rsid w:val="00191D60"/>
    <w:rsid w:val="00192076"/>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E17"/>
    <w:rsid w:val="001A7FD7"/>
    <w:rsid w:val="001B03FF"/>
    <w:rsid w:val="001B07DE"/>
    <w:rsid w:val="001B0A01"/>
    <w:rsid w:val="001B0B83"/>
    <w:rsid w:val="001B1178"/>
    <w:rsid w:val="001B16D8"/>
    <w:rsid w:val="001B237E"/>
    <w:rsid w:val="001B26BD"/>
    <w:rsid w:val="001B3CDE"/>
    <w:rsid w:val="001B3E4E"/>
    <w:rsid w:val="001B5F3A"/>
    <w:rsid w:val="001B66F3"/>
    <w:rsid w:val="001B6E90"/>
    <w:rsid w:val="001B76BD"/>
    <w:rsid w:val="001C03A9"/>
    <w:rsid w:val="001C14EA"/>
    <w:rsid w:val="001C1CDC"/>
    <w:rsid w:val="001C2DB5"/>
    <w:rsid w:val="001C4178"/>
    <w:rsid w:val="001C4293"/>
    <w:rsid w:val="001C46CD"/>
    <w:rsid w:val="001C4780"/>
    <w:rsid w:val="001C512A"/>
    <w:rsid w:val="001C5B1C"/>
    <w:rsid w:val="001C5DBE"/>
    <w:rsid w:val="001C7F1D"/>
    <w:rsid w:val="001D153F"/>
    <w:rsid w:val="001D15F3"/>
    <w:rsid w:val="001D2276"/>
    <w:rsid w:val="001D25CE"/>
    <w:rsid w:val="001D305C"/>
    <w:rsid w:val="001D3995"/>
    <w:rsid w:val="001D3A97"/>
    <w:rsid w:val="001D3DC4"/>
    <w:rsid w:val="001D5B31"/>
    <w:rsid w:val="001D6A2E"/>
    <w:rsid w:val="001E0812"/>
    <w:rsid w:val="001E13EB"/>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2945"/>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1763"/>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751"/>
    <w:rsid w:val="00291521"/>
    <w:rsid w:val="00291A2F"/>
    <w:rsid w:val="00292402"/>
    <w:rsid w:val="0029335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653"/>
    <w:rsid w:val="0031092F"/>
    <w:rsid w:val="00310C08"/>
    <w:rsid w:val="0031125C"/>
    <w:rsid w:val="003117EF"/>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47D82"/>
    <w:rsid w:val="00351DA6"/>
    <w:rsid w:val="00352C3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80ED1"/>
    <w:rsid w:val="00380ED2"/>
    <w:rsid w:val="00381284"/>
    <w:rsid w:val="00381782"/>
    <w:rsid w:val="003821B0"/>
    <w:rsid w:val="003821E3"/>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05D"/>
    <w:rsid w:val="0039610D"/>
    <w:rsid w:val="003961B9"/>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13D2"/>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938"/>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894"/>
    <w:rsid w:val="00405B51"/>
    <w:rsid w:val="00406C6D"/>
    <w:rsid w:val="00407199"/>
    <w:rsid w:val="0040776C"/>
    <w:rsid w:val="00407D53"/>
    <w:rsid w:val="0041273C"/>
    <w:rsid w:val="004127F1"/>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8A5"/>
    <w:rsid w:val="00417C64"/>
    <w:rsid w:val="0042055D"/>
    <w:rsid w:val="004205AD"/>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EE1"/>
    <w:rsid w:val="0046245C"/>
    <w:rsid w:val="00462E1B"/>
    <w:rsid w:val="004631FD"/>
    <w:rsid w:val="00463DA1"/>
    <w:rsid w:val="00463ECE"/>
    <w:rsid w:val="00464FDA"/>
    <w:rsid w:val="00465518"/>
    <w:rsid w:val="0046607D"/>
    <w:rsid w:val="00466812"/>
    <w:rsid w:val="0046688E"/>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5014"/>
    <w:rsid w:val="004A5036"/>
    <w:rsid w:val="004A504E"/>
    <w:rsid w:val="004A508D"/>
    <w:rsid w:val="004A6247"/>
    <w:rsid w:val="004A695A"/>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70D2"/>
    <w:rsid w:val="004C7285"/>
    <w:rsid w:val="004C7CED"/>
    <w:rsid w:val="004D13E2"/>
    <w:rsid w:val="004D1A9D"/>
    <w:rsid w:val="004D3091"/>
    <w:rsid w:val="004D3DBA"/>
    <w:rsid w:val="004D5260"/>
    <w:rsid w:val="004D549D"/>
    <w:rsid w:val="004D5CA3"/>
    <w:rsid w:val="004D6361"/>
    <w:rsid w:val="004D6AFD"/>
    <w:rsid w:val="004D7BE8"/>
    <w:rsid w:val="004E0697"/>
    <w:rsid w:val="004E16B2"/>
    <w:rsid w:val="004E19FD"/>
    <w:rsid w:val="004E218B"/>
    <w:rsid w:val="004E2C92"/>
    <w:rsid w:val="004E2E21"/>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724"/>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7DE"/>
    <w:rsid w:val="00546BE0"/>
    <w:rsid w:val="00547819"/>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87B"/>
    <w:rsid w:val="00567BED"/>
    <w:rsid w:val="00567ECB"/>
    <w:rsid w:val="00570552"/>
    <w:rsid w:val="00570C1C"/>
    <w:rsid w:val="00570FA6"/>
    <w:rsid w:val="00572199"/>
    <w:rsid w:val="005721AB"/>
    <w:rsid w:val="00572365"/>
    <w:rsid w:val="0057284F"/>
    <w:rsid w:val="005728DC"/>
    <w:rsid w:val="00572A1D"/>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5CE1"/>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8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56ED"/>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C21"/>
    <w:rsid w:val="00616F8E"/>
    <w:rsid w:val="006172B6"/>
    <w:rsid w:val="00617CF9"/>
    <w:rsid w:val="006206DD"/>
    <w:rsid w:val="00620DA9"/>
    <w:rsid w:val="00621A38"/>
    <w:rsid w:val="00622F78"/>
    <w:rsid w:val="0062311A"/>
    <w:rsid w:val="00623155"/>
    <w:rsid w:val="00624A2F"/>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206"/>
    <w:rsid w:val="006B2798"/>
    <w:rsid w:val="006B2831"/>
    <w:rsid w:val="006B2C1E"/>
    <w:rsid w:val="006B2DB9"/>
    <w:rsid w:val="006B3BD1"/>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A0D"/>
    <w:rsid w:val="006D6FA1"/>
    <w:rsid w:val="006D791C"/>
    <w:rsid w:val="006E057B"/>
    <w:rsid w:val="006E0CD7"/>
    <w:rsid w:val="006E16C9"/>
    <w:rsid w:val="006E26B9"/>
    <w:rsid w:val="006E2A54"/>
    <w:rsid w:val="006E2D0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13D"/>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E20"/>
    <w:rsid w:val="00716C54"/>
    <w:rsid w:val="00717064"/>
    <w:rsid w:val="0071752E"/>
    <w:rsid w:val="0071796D"/>
    <w:rsid w:val="00723325"/>
    <w:rsid w:val="00723BD9"/>
    <w:rsid w:val="00723FD3"/>
    <w:rsid w:val="00724129"/>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6B4D"/>
    <w:rsid w:val="00746D43"/>
    <w:rsid w:val="00746FF3"/>
    <w:rsid w:val="0074709F"/>
    <w:rsid w:val="00747365"/>
    <w:rsid w:val="007475D7"/>
    <w:rsid w:val="007477DB"/>
    <w:rsid w:val="00747F79"/>
    <w:rsid w:val="007508EA"/>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572"/>
    <w:rsid w:val="00776A8B"/>
    <w:rsid w:val="0077789E"/>
    <w:rsid w:val="00780210"/>
    <w:rsid w:val="007806E9"/>
    <w:rsid w:val="0078138B"/>
    <w:rsid w:val="00781E64"/>
    <w:rsid w:val="00782109"/>
    <w:rsid w:val="00782D54"/>
    <w:rsid w:val="00783314"/>
    <w:rsid w:val="007833A8"/>
    <w:rsid w:val="00784EE2"/>
    <w:rsid w:val="00785436"/>
    <w:rsid w:val="00785BAE"/>
    <w:rsid w:val="0078749D"/>
    <w:rsid w:val="007876FE"/>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CC"/>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99"/>
    <w:rsid w:val="00867D10"/>
    <w:rsid w:val="00870518"/>
    <w:rsid w:val="00871010"/>
    <w:rsid w:val="0087143C"/>
    <w:rsid w:val="008725BF"/>
    <w:rsid w:val="00872FAD"/>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24F9"/>
    <w:rsid w:val="008B35A7"/>
    <w:rsid w:val="008B37E2"/>
    <w:rsid w:val="008B4300"/>
    <w:rsid w:val="008B59C3"/>
    <w:rsid w:val="008B684D"/>
    <w:rsid w:val="008B69DF"/>
    <w:rsid w:val="008B77E1"/>
    <w:rsid w:val="008B7A03"/>
    <w:rsid w:val="008B7BFA"/>
    <w:rsid w:val="008C0444"/>
    <w:rsid w:val="008C0A5F"/>
    <w:rsid w:val="008C0B28"/>
    <w:rsid w:val="008C0B7C"/>
    <w:rsid w:val="008C0D89"/>
    <w:rsid w:val="008C10E2"/>
    <w:rsid w:val="008C22DA"/>
    <w:rsid w:val="008C26C2"/>
    <w:rsid w:val="008C29CE"/>
    <w:rsid w:val="008C2B48"/>
    <w:rsid w:val="008C2EB1"/>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594"/>
    <w:rsid w:val="0095381C"/>
    <w:rsid w:val="00953C96"/>
    <w:rsid w:val="0095406A"/>
    <w:rsid w:val="00955200"/>
    <w:rsid w:val="009555F2"/>
    <w:rsid w:val="009557BA"/>
    <w:rsid w:val="0095591A"/>
    <w:rsid w:val="00955A0D"/>
    <w:rsid w:val="00955D06"/>
    <w:rsid w:val="00957838"/>
    <w:rsid w:val="00957889"/>
    <w:rsid w:val="00957E5C"/>
    <w:rsid w:val="00961B0F"/>
    <w:rsid w:val="009622B1"/>
    <w:rsid w:val="009637CB"/>
    <w:rsid w:val="009644D8"/>
    <w:rsid w:val="00964CFD"/>
    <w:rsid w:val="00964F65"/>
    <w:rsid w:val="00964FC6"/>
    <w:rsid w:val="009660A5"/>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0FD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898"/>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9F3"/>
    <w:rsid w:val="00A07C90"/>
    <w:rsid w:val="00A117EC"/>
    <w:rsid w:val="00A119A0"/>
    <w:rsid w:val="00A11EBC"/>
    <w:rsid w:val="00A137B8"/>
    <w:rsid w:val="00A140F5"/>
    <w:rsid w:val="00A140FF"/>
    <w:rsid w:val="00A142A0"/>
    <w:rsid w:val="00A147A0"/>
    <w:rsid w:val="00A14B17"/>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20D6"/>
    <w:rsid w:val="00A22448"/>
    <w:rsid w:val="00A22D2F"/>
    <w:rsid w:val="00A23597"/>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5D20"/>
    <w:rsid w:val="00A36576"/>
    <w:rsid w:val="00A36C44"/>
    <w:rsid w:val="00A37CF9"/>
    <w:rsid w:val="00A37F81"/>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4DC"/>
    <w:rsid w:val="00A605B8"/>
    <w:rsid w:val="00A60815"/>
    <w:rsid w:val="00A60DF9"/>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601"/>
    <w:rsid w:val="00A95F31"/>
    <w:rsid w:val="00A96399"/>
    <w:rsid w:val="00A96A5C"/>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E10"/>
    <w:rsid w:val="00AB59B2"/>
    <w:rsid w:val="00AB5C0F"/>
    <w:rsid w:val="00AB6A8C"/>
    <w:rsid w:val="00AB7B56"/>
    <w:rsid w:val="00AB7D82"/>
    <w:rsid w:val="00AC0705"/>
    <w:rsid w:val="00AC0A22"/>
    <w:rsid w:val="00AC168E"/>
    <w:rsid w:val="00AC1A74"/>
    <w:rsid w:val="00AC2030"/>
    <w:rsid w:val="00AC229F"/>
    <w:rsid w:val="00AC2A42"/>
    <w:rsid w:val="00AC373B"/>
    <w:rsid w:val="00AC38EC"/>
    <w:rsid w:val="00AC3BF4"/>
    <w:rsid w:val="00AC3FB9"/>
    <w:rsid w:val="00AC5139"/>
    <w:rsid w:val="00AC5D25"/>
    <w:rsid w:val="00AC618B"/>
    <w:rsid w:val="00AC6676"/>
    <w:rsid w:val="00AC70E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60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188A"/>
    <w:rsid w:val="00B11AB8"/>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B96"/>
    <w:rsid w:val="00B16DA6"/>
    <w:rsid w:val="00B16F90"/>
    <w:rsid w:val="00B16FAD"/>
    <w:rsid w:val="00B17C1F"/>
    <w:rsid w:val="00B17C94"/>
    <w:rsid w:val="00B20C66"/>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5CFB"/>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9EF"/>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23C"/>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568"/>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9BE"/>
    <w:rsid w:val="00C04554"/>
    <w:rsid w:val="00C05441"/>
    <w:rsid w:val="00C05484"/>
    <w:rsid w:val="00C054DF"/>
    <w:rsid w:val="00C058B7"/>
    <w:rsid w:val="00C05AA6"/>
    <w:rsid w:val="00C05C85"/>
    <w:rsid w:val="00C060DB"/>
    <w:rsid w:val="00C065B8"/>
    <w:rsid w:val="00C068EF"/>
    <w:rsid w:val="00C06C8F"/>
    <w:rsid w:val="00C07C7F"/>
    <w:rsid w:val="00C1005D"/>
    <w:rsid w:val="00C10B24"/>
    <w:rsid w:val="00C11095"/>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79C"/>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60B8"/>
    <w:rsid w:val="00CC63F7"/>
    <w:rsid w:val="00CC6A5B"/>
    <w:rsid w:val="00CC6DB3"/>
    <w:rsid w:val="00CD0326"/>
    <w:rsid w:val="00CD1C72"/>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EA7"/>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6D78"/>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70C4"/>
    <w:rsid w:val="00D375AB"/>
    <w:rsid w:val="00D4013E"/>
    <w:rsid w:val="00D405CF"/>
    <w:rsid w:val="00D40D3B"/>
    <w:rsid w:val="00D40E1A"/>
    <w:rsid w:val="00D40E25"/>
    <w:rsid w:val="00D40EBE"/>
    <w:rsid w:val="00D411CF"/>
    <w:rsid w:val="00D41BA7"/>
    <w:rsid w:val="00D424F5"/>
    <w:rsid w:val="00D42937"/>
    <w:rsid w:val="00D4361E"/>
    <w:rsid w:val="00D43DD6"/>
    <w:rsid w:val="00D440C2"/>
    <w:rsid w:val="00D442D6"/>
    <w:rsid w:val="00D44771"/>
    <w:rsid w:val="00D44E2C"/>
    <w:rsid w:val="00D456FF"/>
    <w:rsid w:val="00D462F7"/>
    <w:rsid w:val="00D46EB0"/>
    <w:rsid w:val="00D4724F"/>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570A0"/>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B53"/>
    <w:rsid w:val="00D92DCE"/>
    <w:rsid w:val="00D92DD2"/>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205E"/>
    <w:rsid w:val="00DE3A97"/>
    <w:rsid w:val="00DE3FAA"/>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419"/>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14E"/>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5FBA"/>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7EF"/>
    <w:rsid w:val="00ED1BB5"/>
    <w:rsid w:val="00ED24E6"/>
    <w:rsid w:val="00ED2E7F"/>
    <w:rsid w:val="00ED387F"/>
    <w:rsid w:val="00ED3C01"/>
    <w:rsid w:val="00ED420D"/>
    <w:rsid w:val="00ED4287"/>
    <w:rsid w:val="00ED4DEB"/>
    <w:rsid w:val="00ED57A7"/>
    <w:rsid w:val="00ED594F"/>
    <w:rsid w:val="00ED5A33"/>
    <w:rsid w:val="00ED5F4D"/>
    <w:rsid w:val="00ED63E9"/>
    <w:rsid w:val="00ED6436"/>
    <w:rsid w:val="00ED69B9"/>
    <w:rsid w:val="00ED6F70"/>
    <w:rsid w:val="00ED707E"/>
    <w:rsid w:val="00ED748F"/>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75E0"/>
    <w:rsid w:val="00EF0357"/>
    <w:rsid w:val="00EF0782"/>
    <w:rsid w:val="00EF1300"/>
    <w:rsid w:val="00EF15D6"/>
    <w:rsid w:val="00EF16AB"/>
    <w:rsid w:val="00EF1902"/>
    <w:rsid w:val="00EF1BE7"/>
    <w:rsid w:val="00EF2014"/>
    <w:rsid w:val="00EF27CF"/>
    <w:rsid w:val="00EF3A80"/>
    <w:rsid w:val="00EF40EB"/>
    <w:rsid w:val="00EF66DB"/>
    <w:rsid w:val="00EF68AB"/>
    <w:rsid w:val="00EF7550"/>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7E0D"/>
    <w:rsid w:val="00F204EF"/>
    <w:rsid w:val="00F206D8"/>
    <w:rsid w:val="00F20E7A"/>
    <w:rsid w:val="00F216E6"/>
    <w:rsid w:val="00F22898"/>
    <w:rsid w:val="00F23581"/>
    <w:rsid w:val="00F23B6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19C8"/>
    <w:rsid w:val="00F4314A"/>
    <w:rsid w:val="00F43433"/>
    <w:rsid w:val="00F43450"/>
    <w:rsid w:val="00F44BE8"/>
    <w:rsid w:val="00F44C0F"/>
    <w:rsid w:val="00F45799"/>
    <w:rsid w:val="00F45BA6"/>
    <w:rsid w:val="00F470A4"/>
    <w:rsid w:val="00F479F8"/>
    <w:rsid w:val="00F50521"/>
    <w:rsid w:val="00F50A32"/>
    <w:rsid w:val="00F50B68"/>
    <w:rsid w:val="00F516D6"/>
    <w:rsid w:val="00F51D3D"/>
    <w:rsid w:val="00F5262C"/>
    <w:rsid w:val="00F527D2"/>
    <w:rsid w:val="00F52F30"/>
    <w:rsid w:val="00F53D50"/>
    <w:rsid w:val="00F5558B"/>
    <w:rsid w:val="00F55ED9"/>
    <w:rsid w:val="00F56DA6"/>
    <w:rsid w:val="00F56FE4"/>
    <w:rsid w:val="00F570B1"/>
    <w:rsid w:val="00F5757A"/>
    <w:rsid w:val="00F6026C"/>
    <w:rsid w:val="00F62A6A"/>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2347"/>
    <w:rsid w:val="00F7384E"/>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073"/>
    <w:rsid w:val="00F90901"/>
    <w:rsid w:val="00F90DB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4D6E"/>
    <w:rsid w:val="00FB57FB"/>
    <w:rsid w:val="00FB5F29"/>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971"/>
    <w:rsid w:val="00FD2BCE"/>
    <w:rsid w:val="00FD4053"/>
    <w:rsid w:val="00FD45EB"/>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0188CCA1"/>
    <w:rsid w:val="01F75367"/>
    <w:rsid w:val="0BEF6FA1"/>
    <w:rsid w:val="0C7388D0"/>
    <w:rsid w:val="166F455C"/>
    <w:rsid w:val="23F53897"/>
    <w:rsid w:val="247924BD"/>
    <w:rsid w:val="30166A7F"/>
    <w:rsid w:val="308C5B13"/>
    <w:rsid w:val="313A0EF1"/>
    <w:rsid w:val="3C8F0584"/>
    <w:rsid w:val="3E6FDAAC"/>
    <w:rsid w:val="50723BC8"/>
    <w:rsid w:val="5463CFE7"/>
    <w:rsid w:val="5D7536B1"/>
    <w:rsid w:val="64C589D9"/>
    <w:rsid w:val="667D75E5"/>
    <w:rsid w:val="6A403F1C"/>
    <w:rsid w:val="6BDC472F"/>
    <w:rsid w:val="6ECD3335"/>
    <w:rsid w:val="723D6129"/>
    <w:rsid w:val="7661EEBA"/>
    <w:rsid w:val="780667D7"/>
    <w:rsid w:val="7A84BE36"/>
    <w:rsid w:val="7C8E8832"/>
    <w:rsid w:val="7D07D20F"/>
    <w:rsid w:val="7E7FA78C"/>
    <w:rsid w:val="7EA35963"/>
    <w:rsid w:val="7EA84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8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character" w:styleId="Refdecomentario">
    <w:name w:val="annotation reference"/>
    <w:basedOn w:val="Fuentedeprrafopredeter"/>
    <w:rsid w:val="0046688E"/>
    <w:rPr>
      <w:sz w:val="16"/>
      <w:szCs w:val="16"/>
    </w:rPr>
  </w:style>
  <w:style w:type="paragraph" w:styleId="Textocomentario">
    <w:name w:val="annotation text"/>
    <w:basedOn w:val="Normal"/>
    <w:link w:val="TextocomentarioCar"/>
    <w:rsid w:val="0046688E"/>
    <w:rPr>
      <w:sz w:val="20"/>
      <w:szCs w:val="20"/>
    </w:rPr>
  </w:style>
  <w:style w:type="character" w:customStyle="1" w:styleId="TextocomentarioCar">
    <w:name w:val="Texto comentario Car"/>
    <w:basedOn w:val="Fuentedeprrafopredeter"/>
    <w:link w:val="Textocomentario"/>
    <w:rsid w:val="0046688E"/>
    <w:rPr>
      <w:lang w:val="es-CO" w:eastAsia="es-ES_tradnl"/>
    </w:rPr>
  </w:style>
  <w:style w:type="paragraph" w:styleId="Asuntodelcomentario">
    <w:name w:val="annotation subject"/>
    <w:basedOn w:val="Textocomentario"/>
    <w:next w:val="Textocomentario"/>
    <w:link w:val="AsuntodelcomentarioCar"/>
    <w:semiHidden/>
    <w:unhideWhenUsed/>
    <w:rsid w:val="0046688E"/>
    <w:rPr>
      <w:b/>
      <w:bCs/>
    </w:rPr>
  </w:style>
  <w:style w:type="character" w:customStyle="1" w:styleId="AsuntodelcomentarioCar">
    <w:name w:val="Asunto del comentario Car"/>
    <w:basedOn w:val="TextocomentarioCar"/>
    <w:link w:val="Asuntodelcomentario"/>
    <w:semiHidden/>
    <w:rsid w:val="0046688E"/>
    <w:rPr>
      <w:b/>
      <w:bCs/>
      <w:lang w:val="es-CO" w:eastAsia="es-ES_tradnl"/>
    </w:rPr>
  </w:style>
  <w:style w:type="character" w:customStyle="1" w:styleId="normaltextrun">
    <w:name w:val="normaltextrun"/>
    <w:basedOn w:val="Fuentedeprrafopredeter"/>
    <w:rsid w:val="00A22448"/>
  </w:style>
  <w:style w:type="paragraph" w:customStyle="1" w:styleId="paragraph">
    <w:name w:val="paragraph"/>
    <w:basedOn w:val="Normal"/>
    <w:rsid w:val="001B66F3"/>
    <w:pPr>
      <w:spacing w:before="100" w:beforeAutospacing="1" w:after="100" w:afterAutospacing="1"/>
    </w:pPr>
  </w:style>
  <w:style w:type="character" w:customStyle="1" w:styleId="eop">
    <w:name w:val="eop"/>
    <w:basedOn w:val="Fuentedeprrafopredeter"/>
    <w:rsid w:val="001B6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7A1"/>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character" w:styleId="Refdecomentario">
    <w:name w:val="annotation reference"/>
    <w:basedOn w:val="Fuentedeprrafopredeter"/>
    <w:rsid w:val="0046688E"/>
    <w:rPr>
      <w:sz w:val="16"/>
      <w:szCs w:val="16"/>
    </w:rPr>
  </w:style>
  <w:style w:type="paragraph" w:styleId="Textocomentario">
    <w:name w:val="annotation text"/>
    <w:basedOn w:val="Normal"/>
    <w:link w:val="TextocomentarioCar"/>
    <w:rsid w:val="0046688E"/>
    <w:rPr>
      <w:sz w:val="20"/>
      <w:szCs w:val="20"/>
    </w:rPr>
  </w:style>
  <w:style w:type="character" w:customStyle="1" w:styleId="TextocomentarioCar">
    <w:name w:val="Texto comentario Car"/>
    <w:basedOn w:val="Fuentedeprrafopredeter"/>
    <w:link w:val="Textocomentario"/>
    <w:rsid w:val="0046688E"/>
    <w:rPr>
      <w:lang w:val="es-CO" w:eastAsia="es-ES_tradnl"/>
    </w:rPr>
  </w:style>
  <w:style w:type="paragraph" w:styleId="Asuntodelcomentario">
    <w:name w:val="annotation subject"/>
    <w:basedOn w:val="Textocomentario"/>
    <w:next w:val="Textocomentario"/>
    <w:link w:val="AsuntodelcomentarioCar"/>
    <w:semiHidden/>
    <w:unhideWhenUsed/>
    <w:rsid w:val="0046688E"/>
    <w:rPr>
      <w:b/>
      <w:bCs/>
    </w:rPr>
  </w:style>
  <w:style w:type="character" w:customStyle="1" w:styleId="AsuntodelcomentarioCar">
    <w:name w:val="Asunto del comentario Car"/>
    <w:basedOn w:val="TextocomentarioCar"/>
    <w:link w:val="Asuntodelcomentario"/>
    <w:semiHidden/>
    <w:rsid w:val="0046688E"/>
    <w:rPr>
      <w:b/>
      <w:bCs/>
      <w:lang w:val="es-CO" w:eastAsia="es-ES_tradnl"/>
    </w:rPr>
  </w:style>
  <w:style w:type="character" w:customStyle="1" w:styleId="normaltextrun">
    <w:name w:val="normaltextrun"/>
    <w:basedOn w:val="Fuentedeprrafopredeter"/>
    <w:rsid w:val="00A22448"/>
  </w:style>
  <w:style w:type="paragraph" w:customStyle="1" w:styleId="paragraph">
    <w:name w:val="paragraph"/>
    <w:basedOn w:val="Normal"/>
    <w:rsid w:val="001B66F3"/>
    <w:pPr>
      <w:spacing w:before="100" w:beforeAutospacing="1" w:after="100" w:afterAutospacing="1"/>
    </w:pPr>
  </w:style>
  <w:style w:type="character" w:customStyle="1" w:styleId="eop">
    <w:name w:val="eop"/>
    <w:basedOn w:val="Fuentedeprrafopredeter"/>
    <w:rsid w:val="001B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78614277">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3AD2-328F-4830-AE85-1A1116272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F264D-273F-4D8C-B155-1A2AB2A7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348EE-0D8E-4615-8EAF-3C8575858C75}">
  <ds:schemaRefs>
    <ds:schemaRef ds:uri="http://schemas.microsoft.com/sharepoint/v3/contenttype/forms"/>
  </ds:schemaRefs>
</ds:datastoreItem>
</file>

<file path=customXml/itemProps4.xml><?xml version="1.0" encoding="utf-8"?>
<ds:datastoreItem xmlns:ds="http://schemas.openxmlformats.org/officeDocument/2006/customXml" ds:itemID="{13BD4C3C-324C-42FA-95CE-CAD41305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2899</Words>
  <Characters>15947</Characters>
  <Application>Microsoft Office Word</Application>
  <DocSecurity>0</DocSecurity>
  <Lines>132</Lines>
  <Paragraphs>37</Paragraphs>
  <ScaleCrop>false</ScaleCrop>
  <Company>Trabajo</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86</cp:revision>
  <cp:lastPrinted>2019-06-14T13:07:00Z</cp:lastPrinted>
  <dcterms:created xsi:type="dcterms:W3CDTF">2019-06-14T13:08:00Z</dcterms:created>
  <dcterms:modified xsi:type="dcterms:W3CDTF">2020-07-22T15:56:00Z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