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BC6FE" w14:textId="77777777" w:rsidR="00280A52" w:rsidRPr="00280A52" w:rsidRDefault="00280A52" w:rsidP="00280A5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280A52">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DADD4D1" w14:textId="77777777" w:rsidR="00280A52" w:rsidRPr="00280A52" w:rsidRDefault="00280A52" w:rsidP="00280A52">
      <w:pPr>
        <w:jc w:val="both"/>
        <w:rPr>
          <w:rFonts w:ascii="Arial" w:hAnsi="Arial" w:cs="Arial"/>
          <w:sz w:val="20"/>
          <w:szCs w:val="20"/>
          <w:lang w:val="es-419" w:eastAsia="es-ES"/>
        </w:rPr>
      </w:pPr>
    </w:p>
    <w:p w14:paraId="16E9C8DC" w14:textId="0ADBD0D6" w:rsidR="00280A52" w:rsidRPr="00280A52" w:rsidRDefault="00280A52" w:rsidP="00280A52">
      <w:pPr>
        <w:jc w:val="both"/>
        <w:rPr>
          <w:rFonts w:ascii="Arial" w:hAnsi="Arial" w:cs="Arial"/>
          <w:sz w:val="20"/>
          <w:szCs w:val="20"/>
          <w:lang w:val="es-419" w:eastAsia="es-ES"/>
        </w:rPr>
      </w:pPr>
      <w:r w:rsidRPr="00280A52">
        <w:rPr>
          <w:rFonts w:ascii="Arial" w:hAnsi="Arial" w:cs="Arial"/>
          <w:sz w:val="20"/>
          <w:szCs w:val="20"/>
          <w:lang w:val="es-419" w:eastAsia="es-ES"/>
        </w:rPr>
        <w:t xml:space="preserve">Providencia: </w:t>
      </w:r>
      <w:r w:rsidRPr="00280A52">
        <w:rPr>
          <w:rFonts w:ascii="Arial" w:hAnsi="Arial" w:cs="Arial"/>
          <w:sz w:val="20"/>
          <w:szCs w:val="20"/>
          <w:lang w:val="es-419" w:eastAsia="es-ES"/>
        </w:rPr>
        <w:tab/>
      </w:r>
      <w:r w:rsidRPr="00280A52">
        <w:rPr>
          <w:rFonts w:ascii="Arial" w:hAnsi="Arial" w:cs="Arial"/>
          <w:sz w:val="20"/>
          <w:szCs w:val="20"/>
          <w:lang w:val="es-419" w:eastAsia="es-ES"/>
        </w:rPr>
        <w:tab/>
        <w:t>Se</w:t>
      </w:r>
      <w:r>
        <w:rPr>
          <w:rFonts w:ascii="Arial" w:hAnsi="Arial" w:cs="Arial"/>
          <w:sz w:val="20"/>
          <w:szCs w:val="20"/>
          <w:lang w:val="es-419" w:eastAsia="es-ES"/>
        </w:rPr>
        <w:t>ntencia del 13 de julio de 2020</w:t>
      </w:r>
    </w:p>
    <w:p w14:paraId="21CB6FCC" w14:textId="77777777" w:rsidR="00280A52" w:rsidRPr="00280A52" w:rsidRDefault="00280A52" w:rsidP="00280A52">
      <w:pPr>
        <w:jc w:val="both"/>
        <w:rPr>
          <w:rFonts w:ascii="Arial" w:hAnsi="Arial" w:cs="Arial"/>
          <w:sz w:val="20"/>
          <w:szCs w:val="20"/>
          <w:lang w:val="es-419" w:eastAsia="es-ES"/>
        </w:rPr>
      </w:pPr>
      <w:r w:rsidRPr="00280A52">
        <w:rPr>
          <w:rFonts w:ascii="Arial" w:hAnsi="Arial" w:cs="Arial"/>
          <w:sz w:val="20"/>
          <w:szCs w:val="20"/>
          <w:lang w:val="es-419" w:eastAsia="es-ES"/>
        </w:rPr>
        <w:t>Radicación No.:</w:t>
      </w:r>
      <w:r w:rsidRPr="00280A52">
        <w:rPr>
          <w:rFonts w:ascii="Arial" w:hAnsi="Arial" w:cs="Arial"/>
          <w:sz w:val="20"/>
          <w:szCs w:val="20"/>
          <w:lang w:val="es-419" w:eastAsia="es-ES"/>
        </w:rPr>
        <w:tab/>
      </w:r>
      <w:r w:rsidRPr="00280A52">
        <w:rPr>
          <w:rFonts w:ascii="Arial" w:hAnsi="Arial" w:cs="Arial"/>
          <w:sz w:val="20"/>
          <w:szCs w:val="20"/>
          <w:lang w:val="es-419" w:eastAsia="es-ES"/>
        </w:rPr>
        <w:tab/>
        <w:t>66001-31-05-005-2018-00470-01</w:t>
      </w:r>
    </w:p>
    <w:p w14:paraId="148CB0B7" w14:textId="1E9A9892" w:rsidR="00280A52" w:rsidRPr="00280A52" w:rsidRDefault="00280A52" w:rsidP="00280A52">
      <w:pPr>
        <w:jc w:val="both"/>
        <w:rPr>
          <w:rFonts w:ascii="Arial" w:hAnsi="Arial" w:cs="Arial"/>
          <w:sz w:val="20"/>
          <w:szCs w:val="20"/>
          <w:lang w:val="es-419" w:eastAsia="es-ES"/>
        </w:rPr>
      </w:pPr>
      <w:r>
        <w:rPr>
          <w:rFonts w:ascii="Arial" w:hAnsi="Arial" w:cs="Arial"/>
          <w:sz w:val="20"/>
          <w:szCs w:val="20"/>
          <w:lang w:val="es-419" w:eastAsia="es-ES"/>
        </w:rPr>
        <w:t>Proceso:</w:t>
      </w:r>
      <w:r>
        <w:rPr>
          <w:rFonts w:ascii="Arial" w:hAnsi="Arial" w:cs="Arial"/>
          <w:sz w:val="20"/>
          <w:szCs w:val="20"/>
          <w:lang w:val="es-419" w:eastAsia="es-ES"/>
        </w:rPr>
        <w:tab/>
      </w:r>
      <w:r>
        <w:rPr>
          <w:rFonts w:ascii="Arial" w:hAnsi="Arial" w:cs="Arial"/>
          <w:sz w:val="20"/>
          <w:szCs w:val="20"/>
          <w:lang w:val="es-419" w:eastAsia="es-ES"/>
        </w:rPr>
        <w:tab/>
        <w:t>Ordinario laboral</w:t>
      </w:r>
    </w:p>
    <w:p w14:paraId="74641A85" w14:textId="77777777" w:rsidR="00280A52" w:rsidRPr="00280A52" w:rsidRDefault="00280A52" w:rsidP="00280A52">
      <w:pPr>
        <w:jc w:val="both"/>
        <w:rPr>
          <w:rFonts w:ascii="Arial" w:hAnsi="Arial" w:cs="Arial"/>
          <w:sz w:val="20"/>
          <w:szCs w:val="20"/>
          <w:lang w:val="es-419" w:eastAsia="es-ES"/>
        </w:rPr>
      </w:pPr>
      <w:r w:rsidRPr="00280A52">
        <w:rPr>
          <w:rFonts w:ascii="Arial" w:hAnsi="Arial" w:cs="Arial"/>
          <w:sz w:val="20"/>
          <w:szCs w:val="20"/>
          <w:lang w:val="es-419" w:eastAsia="es-ES"/>
        </w:rPr>
        <w:t>Demandante:</w:t>
      </w:r>
      <w:r w:rsidRPr="00280A52">
        <w:rPr>
          <w:rFonts w:ascii="Arial" w:hAnsi="Arial" w:cs="Arial"/>
          <w:sz w:val="20"/>
          <w:szCs w:val="20"/>
          <w:lang w:val="es-419" w:eastAsia="es-ES"/>
        </w:rPr>
        <w:tab/>
      </w:r>
      <w:r w:rsidRPr="00280A52">
        <w:rPr>
          <w:rFonts w:ascii="Arial" w:hAnsi="Arial" w:cs="Arial"/>
          <w:sz w:val="20"/>
          <w:szCs w:val="20"/>
          <w:lang w:val="es-419" w:eastAsia="es-ES"/>
        </w:rPr>
        <w:tab/>
        <w:t>Arnulfo Octaviano Riascos Vallejo</w:t>
      </w:r>
    </w:p>
    <w:p w14:paraId="3F5A4971" w14:textId="7E5FD6F8" w:rsidR="00280A52" w:rsidRPr="00280A52" w:rsidRDefault="00280A52" w:rsidP="00280A52">
      <w:pPr>
        <w:jc w:val="both"/>
        <w:rPr>
          <w:rFonts w:ascii="Arial" w:hAnsi="Arial" w:cs="Arial"/>
          <w:sz w:val="20"/>
          <w:szCs w:val="20"/>
          <w:lang w:val="es-419" w:eastAsia="es-ES"/>
        </w:rPr>
      </w:pPr>
      <w:r>
        <w:rPr>
          <w:rFonts w:ascii="Arial" w:hAnsi="Arial" w:cs="Arial"/>
          <w:sz w:val="20"/>
          <w:szCs w:val="20"/>
          <w:lang w:val="es-419" w:eastAsia="es-ES"/>
        </w:rPr>
        <w:t>Demandado:</w:t>
      </w:r>
      <w:r>
        <w:rPr>
          <w:rFonts w:ascii="Arial" w:hAnsi="Arial" w:cs="Arial"/>
          <w:sz w:val="20"/>
          <w:szCs w:val="20"/>
          <w:lang w:val="es-419" w:eastAsia="es-ES"/>
        </w:rPr>
        <w:tab/>
      </w:r>
      <w:r>
        <w:rPr>
          <w:rFonts w:ascii="Arial" w:hAnsi="Arial" w:cs="Arial"/>
          <w:sz w:val="20"/>
          <w:szCs w:val="20"/>
          <w:lang w:val="es-419" w:eastAsia="es-ES"/>
        </w:rPr>
        <w:tab/>
        <w:t>Colpensiones</w:t>
      </w:r>
    </w:p>
    <w:p w14:paraId="05C047E6" w14:textId="107A5800" w:rsidR="00280A52" w:rsidRPr="00280A52" w:rsidRDefault="00280A52" w:rsidP="00280A52">
      <w:pPr>
        <w:jc w:val="both"/>
        <w:rPr>
          <w:rFonts w:ascii="Arial" w:hAnsi="Arial" w:cs="Arial"/>
          <w:sz w:val="20"/>
          <w:szCs w:val="20"/>
          <w:lang w:val="es-419" w:eastAsia="es-ES"/>
        </w:rPr>
      </w:pPr>
      <w:r w:rsidRPr="00280A52">
        <w:rPr>
          <w:rFonts w:ascii="Arial" w:hAnsi="Arial" w:cs="Arial"/>
          <w:sz w:val="20"/>
          <w:szCs w:val="20"/>
          <w:lang w:val="es-419" w:eastAsia="es-ES"/>
        </w:rPr>
        <w:t xml:space="preserve">Juzgado de origen: </w:t>
      </w:r>
      <w:r w:rsidRPr="00280A52">
        <w:rPr>
          <w:rFonts w:ascii="Arial" w:hAnsi="Arial" w:cs="Arial"/>
          <w:sz w:val="20"/>
          <w:szCs w:val="20"/>
          <w:lang w:val="es-419" w:eastAsia="es-ES"/>
        </w:rPr>
        <w:tab/>
        <w:t xml:space="preserve">Quinto </w:t>
      </w:r>
      <w:r>
        <w:rPr>
          <w:rFonts w:ascii="Arial" w:hAnsi="Arial" w:cs="Arial"/>
          <w:sz w:val="20"/>
          <w:szCs w:val="20"/>
          <w:lang w:val="es-419" w:eastAsia="es-ES"/>
        </w:rPr>
        <w:t>Laboral del Circuito de Pereira</w:t>
      </w:r>
    </w:p>
    <w:p w14:paraId="50CA27E6" w14:textId="3C92FFD9" w:rsidR="00280A52" w:rsidRPr="00280A52" w:rsidRDefault="00280A52" w:rsidP="00280A52">
      <w:pPr>
        <w:jc w:val="both"/>
        <w:rPr>
          <w:rFonts w:ascii="Arial" w:hAnsi="Arial" w:cs="Arial"/>
          <w:sz w:val="20"/>
          <w:szCs w:val="20"/>
          <w:lang w:val="es-419" w:eastAsia="es-ES"/>
        </w:rPr>
      </w:pPr>
      <w:r w:rsidRPr="00280A52">
        <w:rPr>
          <w:rFonts w:ascii="Arial" w:hAnsi="Arial" w:cs="Arial"/>
          <w:sz w:val="20"/>
          <w:szCs w:val="20"/>
          <w:lang w:val="es-419" w:eastAsia="es-ES"/>
        </w:rPr>
        <w:t>Magistrada ponente:</w:t>
      </w:r>
      <w:r w:rsidRPr="00280A52">
        <w:rPr>
          <w:rFonts w:ascii="Arial" w:hAnsi="Arial" w:cs="Arial"/>
          <w:sz w:val="20"/>
          <w:szCs w:val="20"/>
          <w:lang w:val="es-419" w:eastAsia="es-ES"/>
        </w:rPr>
        <w:tab/>
        <w:t>Dra. Ana Lucía Caicedo Calderón</w:t>
      </w:r>
    </w:p>
    <w:p w14:paraId="76697174" w14:textId="77777777" w:rsidR="00280A52" w:rsidRPr="00280A52" w:rsidRDefault="00280A52" w:rsidP="00280A52">
      <w:pPr>
        <w:jc w:val="both"/>
        <w:rPr>
          <w:rFonts w:ascii="Arial" w:hAnsi="Arial" w:cs="Arial"/>
          <w:sz w:val="20"/>
          <w:szCs w:val="20"/>
          <w:lang w:val="es-419" w:eastAsia="es-ES"/>
        </w:rPr>
      </w:pPr>
    </w:p>
    <w:p w14:paraId="4632533F" w14:textId="0DCCC85B" w:rsidR="00280A52" w:rsidRPr="00280A52" w:rsidRDefault="00280A52" w:rsidP="00280A52">
      <w:pPr>
        <w:jc w:val="both"/>
        <w:rPr>
          <w:rFonts w:ascii="Arial" w:hAnsi="Arial" w:cs="Arial"/>
          <w:b/>
          <w:bCs/>
          <w:iCs/>
          <w:sz w:val="20"/>
          <w:szCs w:val="20"/>
          <w:lang w:val="es-419" w:eastAsia="fr-FR"/>
        </w:rPr>
      </w:pPr>
      <w:r w:rsidRPr="00280A52">
        <w:rPr>
          <w:rFonts w:ascii="Arial" w:hAnsi="Arial" w:cs="Arial"/>
          <w:b/>
          <w:bCs/>
          <w:iCs/>
          <w:sz w:val="20"/>
          <w:szCs w:val="20"/>
          <w:u w:val="single"/>
          <w:lang w:val="es-419" w:eastAsia="fr-FR"/>
        </w:rPr>
        <w:t>TEMAS:</w:t>
      </w:r>
      <w:r w:rsidRPr="00280A52">
        <w:rPr>
          <w:rFonts w:ascii="Arial" w:hAnsi="Arial" w:cs="Arial"/>
          <w:b/>
          <w:bCs/>
          <w:iCs/>
          <w:sz w:val="20"/>
          <w:szCs w:val="20"/>
          <w:lang w:val="es-419" w:eastAsia="fr-FR"/>
        </w:rPr>
        <w:tab/>
      </w:r>
      <w:r w:rsidR="00F6530F">
        <w:rPr>
          <w:rFonts w:ascii="Arial" w:hAnsi="Arial" w:cs="Arial"/>
          <w:b/>
          <w:bCs/>
          <w:iCs/>
          <w:sz w:val="20"/>
          <w:szCs w:val="20"/>
          <w:lang w:val="es-419" w:eastAsia="fr-FR"/>
        </w:rPr>
        <w:t xml:space="preserve">RELIQUIDACIÓN PENSIONAL / COSA JUZGADA / RAZÓN DE SER / REQUISITOS </w:t>
      </w:r>
      <w:r w:rsidRPr="00280A52">
        <w:rPr>
          <w:rFonts w:ascii="Arial" w:hAnsi="Arial" w:cs="Arial"/>
          <w:b/>
          <w:bCs/>
          <w:iCs/>
          <w:sz w:val="20"/>
          <w:szCs w:val="20"/>
          <w:lang w:val="es-419" w:eastAsia="fr-FR"/>
        </w:rPr>
        <w:t xml:space="preserve">/ </w:t>
      </w:r>
      <w:r w:rsidR="00F6530F">
        <w:rPr>
          <w:rFonts w:ascii="Arial" w:hAnsi="Arial" w:cs="Arial"/>
          <w:b/>
          <w:bCs/>
          <w:iCs/>
          <w:sz w:val="20"/>
          <w:szCs w:val="20"/>
          <w:lang w:val="es-419" w:eastAsia="fr-FR"/>
        </w:rPr>
        <w:t>CAMBIO DE PENSIÓN DE INVALIDEZ A PENSIÓN DE VEJEZ / NO SE DECIDIÓ EN EL PRIMERO SOBRE EL RETROACTIVO CAUSADO.</w:t>
      </w:r>
    </w:p>
    <w:p w14:paraId="13B06524" w14:textId="77777777" w:rsidR="00280A52" w:rsidRPr="00280A52" w:rsidRDefault="00280A52" w:rsidP="00280A52">
      <w:pPr>
        <w:jc w:val="both"/>
        <w:rPr>
          <w:rFonts w:ascii="Arial" w:hAnsi="Arial" w:cs="Arial"/>
          <w:sz w:val="20"/>
          <w:szCs w:val="20"/>
          <w:lang w:val="es-419" w:eastAsia="es-ES"/>
        </w:rPr>
      </w:pPr>
    </w:p>
    <w:p w14:paraId="5EC5705A" w14:textId="77777777" w:rsidR="00F6530F" w:rsidRPr="00F6530F"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 xml:space="preserve">La razón de ser de la figura procesal de cosa juzgada está en la inmutabilidad y definitividad 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 </w:t>
      </w:r>
    </w:p>
    <w:p w14:paraId="5774167E" w14:textId="77777777" w:rsidR="00F6530F" w:rsidRPr="00F6530F"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 xml:space="preserve"> </w:t>
      </w:r>
    </w:p>
    <w:p w14:paraId="1B8FCBE6" w14:textId="77777777" w:rsidR="00F6530F" w:rsidRPr="00F6530F"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 xml:space="preserve">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 </w:t>
      </w:r>
    </w:p>
    <w:p w14:paraId="768DEE26" w14:textId="77777777" w:rsidR="00F6530F" w:rsidRPr="00F6530F"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 xml:space="preserve"> </w:t>
      </w:r>
    </w:p>
    <w:p w14:paraId="7124D3F7" w14:textId="632E466A" w:rsidR="00280A52" w:rsidRPr="00280A52"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w:t>
      </w:r>
      <w:r>
        <w:rPr>
          <w:rFonts w:ascii="Arial" w:hAnsi="Arial" w:cs="Arial"/>
          <w:sz w:val="20"/>
          <w:szCs w:val="20"/>
          <w:lang w:val="es-419" w:eastAsia="es-ES"/>
        </w:rPr>
        <w:t>…</w:t>
      </w:r>
    </w:p>
    <w:p w14:paraId="2CE4AC48" w14:textId="77777777" w:rsidR="00280A52" w:rsidRPr="00280A52" w:rsidRDefault="00280A52" w:rsidP="00280A52">
      <w:pPr>
        <w:jc w:val="both"/>
        <w:rPr>
          <w:rFonts w:ascii="Arial" w:hAnsi="Arial" w:cs="Arial"/>
          <w:sz w:val="20"/>
          <w:szCs w:val="20"/>
          <w:lang w:val="es-419" w:eastAsia="es-ES"/>
        </w:rPr>
      </w:pPr>
    </w:p>
    <w:p w14:paraId="6C418C50" w14:textId="5AEDDE19" w:rsidR="00F6530F" w:rsidRPr="00F6530F"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Descendiendo al caso concreto, se tiene que en el proceso ordinario laboral adelantado por el señor Arnulfo Riascos Vallejo en contra de Colpensiones en el año 2016 -radicado 2016-00240-, se buscó el cambio de la pensión de invalidez que venía percibiendo el actor a la pensión de vejez consagrada en el Acuerdo 049 de 1990, pretensión a la que accedió el Juzgado Primero Laboral del Circuito de Popayán</w:t>
      </w:r>
      <w:r>
        <w:rPr>
          <w:rFonts w:ascii="Arial" w:hAnsi="Arial" w:cs="Arial"/>
          <w:sz w:val="20"/>
          <w:szCs w:val="20"/>
          <w:lang w:val="es-419" w:eastAsia="es-ES"/>
        </w:rPr>
        <w:t>…</w:t>
      </w:r>
      <w:r w:rsidRPr="00F6530F">
        <w:rPr>
          <w:rFonts w:ascii="Arial" w:hAnsi="Arial" w:cs="Arial"/>
          <w:sz w:val="20"/>
          <w:szCs w:val="20"/>
          <w:lang w:val="es-419" w:eastAsia="es-ES"/>
        </w:rPr>
        <w:t xml:space="preserve"> </w:t>
      </w:r>
    </w:p>
    <w:p w14:paraId="29B0C5B6" w14:textId="77777777" w:rsidR="00F6530F" w:rsidRPr="00F6530F"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 xml:space="preserve">  </w:t>
      </w:r>
    </w:p>
    <w:p w14:paraId="5BB2223E" w14:textId="7D9D9947" w:rsidR="00280A52" w:rsidRPr="00280A52" w:rsidRDefault="00F6530F" w:rsidP="00F6530F">
      <w:pPr>
        <w:jc w:val="both"/>
        <w:rPr>
          <w:rFonts w:ascii="Arial" w:hAnsi="Arial" w:cs="Arial"/>
          <w:sz w:val="20"/>
          <w:szCs w:val="20"/>
          <w:lang w:val="es-419" w:eastAsia="es-ES"/>
        </w:rPr>
      </w:pPr>
      <w:r w:rsidRPr="00F6530F">
        <w:rPr>
          <w:rFonts w:ascii="Arial" w:hAnsi="Arial" w:cs="Arial"/>
          <w:sz w:val="20"/>
          <w:szCs w:val="20"/>
          <w:lang w:val="es-419" w:eastAsia="es-ES"/>
        </w:rPr>
        <w:t>Ahora, analizados los supuestos fácticos y el petitum enunciados en esta oportunidad por el señor Riascos Vallejo, encuentra esta Corporación que lo expuesto en ellos no guarda concordancia con los planteados en el proceso adelantado en la ciudad de Popayán, pues en aquel se pidió llanamente el reconocimiento de la pensión de vejez, al hacerse alusión al cumplimiento de los requisitos contemplados en el artículo 12 del Acuerdo 049 de 1990, de ahí que en la sentencia que desató dicho conflicto se haya enunciado expresamente en la parte considerativa que no se ordenaba el reconocimiento de las diferencias generadas desde el 14 de octubre de 2002 porque ello no se solicitó en la demanda.</w:t>
      </w:r>
    </w:p>
    <w:p w14:paraId="5BD8876D" w14:textId="77777777" w:rsidR="00280A52" w:rsidRDefault="00280A52" w:rsidP="00280A52">
      <w:pPr>
        <w:jc w:val="both"/>
        <w:rPr>
          <w:rFonts w:ascii="Arial" w:hAnsi="Arial" w:cs="Arial"/>
          <w:sz w:val="20"/>
          <w:szCs w:val="20"/>
          <w:lang w:val="es-ES" w:eastAsia="es-ES"/>
        </w:rPr>
      </w:pPr>
    </w:p>
    <w:p w14:paraId="726E5E9D" w14:textId="77777777" w:rsidR="00F6530F" w:rsidRPr="00280A52" w:rsidRDefault="00F6530F" w:rsidP="00280A52">
      <w:pPr>
        <w:jc w:val="both"/>
        <w:rPr>
          <w:rFonts w:ascii="Arial" w:hAnsi="Arial" w:cs="Arial"/>
          <w:sz w:val="20"/>
          <w:szCs w:val="20"/>
          <w:lang w:val="es-ES" w:eastAsia="es-ES"/>
        </w:rPr>
      </w:pPr>
    </w:p>
    <w:p w14:paraId="1CD057D0" w14:textId="77777777" w:rsidR="00280A52" w:rsidRPr="00280A52" w:rsidRDefault="00280A52" w:rsidP="00280A52">
      <w:pPr>
        <w:jc w:val="both"/>
        <w:rPr>
          <w:rFonts w:ascii="Arial" w:hAnsi="Arial" w:cs="Arial"/>
          <w:sz w:val="20"/>
          <w:szCs w:val="20"/>
          <w:lang w:val="es-ES" w:eastAsia="es-ES"/>
        </w:rPr>
      </w:pPr>
    </w:p>
    <w:p w14:paraId="13D63418" w14:textId="77777777" w:rsidR="00DE36CB" w:rsidRPr="00280A52" w:rsidRDefault="00DE36CB" w:rsidP="00280A52">
      <w:pPr>
        <w:pStyle w:val="Ttulo4"/>
        <w:widowControl w:val="0"/>
        <w:tabs>
          <w:tab w:val="clear" w:pos="0"/>
        </w:tabs>
        <w:spacing w:line="276" w:lineRule="auto"/>
        <w:rPr>
          <w:rFonts w:ascii="Tahoma" w:hAnsi="Tahoma" w:cs="Tahoma"/>
          <w:bCs/>
          <w:szCs w:val="24"/>
          <w:lang w:eastAsia="es-MX"/>
        </w:rPr>
      </w:pPr>
      <w:r w:rsidRPr="00280A52">
        <w:rPr>
          <w:rFonts w:ascii="Tahoma" w:hAnsi="Tahoma" w:cs="Tahoma"/>
          <w:bCs/>
          <w:szCs w:val="24"/>
          <w:lang w:eastAsia="es-MX"/>
        </w:rPr>
        <w:t>TRIBUNAL SUPERIOR DEL DISTRITO JUDICIAL DE PEREIRA</w:t>
      </w:r>
    </w:p>
    <w:p w14:paraId="1B994B65" w14:textId="3E0D0535" w:rsidR="00DE36CB" w:rsidRPr="00280A52" w:rsidRDefault="00DE36CB" w:rsidP="00280A52">
      <w:pPr>
        <w:pStyle w:val="Ttulo4"/>
        <w:widowControl w:val="0"/>
        <w:tabs>
          <w:tab w:val="clear" w:pos="0"/>
        </w:tabs>
        <w:spacing w:line="276" w:lineRule="auto"/>
        <w:rPr>
          <w:rFonts w:ascii="Tahoma" w:hAnsi="Tahoma" w:cs="Tahoma"/>
          <w:bCs/>
          <w:szCs w:val="24"/>
          <w:lang w:eastAsia="es-MX"/>
        </w:rPr>
      </w:pPr>
      <w:r w:rsidRPr="00280A52">
        <w:rPr>
          <w:rFonts w:ascii="Tahoma" w:hAnsi="Tahoma" w:cs="Tahoma"/>
          <w:bCs/>
          <w:szCs w:val="24"/>
          <w:lang w:eastAsia="es-MX"/>
        </w:rPr>
        <w:t xml:space="preserve">SALA DE </w:t>
      </w:r>
      <w:r w:rsidR="00280A52" w:rsidRPr="00280A52">
        <w:rPr>
          <w:rFonts w:ascii="Tahoma" w:hAnsi="Tahoma" w:cs="Tahoma"/>
          <w:bCs/>
          <w:szCs w:val="24"/>
          <w:lang w:eastAsia="es-MX"/>
        </w:rPr>
        <w:t>DECISIÓN</w:t>
      </w:r>
      <w:r w:rsidRPr="00280A52">
        <w:rPr>
          <w:rFonts w:ascii="Tahoma" w:hAnsi="Tahoma" w:cs="Tahoma"/>
          <w:bCs/>
          <w:szCs w:val="24"/>
          <w:lang w:eastAsia="es-MX"/>
        </w:rPr>
        <w:t xml:space="preserve"> LABORAL No. 1</w:t>
      </w:r>
    </w:p>
    <w:p w14:paraId="62EE30E4" w14:textId="77777777" w:rsidR="00DE36CB" w:rsidRPr="00280A52" w:rsidRDefault="00DE36CB" w:rsidP="00280A52">
      <w:pPr>
        <w:spacing w:line="276" w:lineRule="auto"/>
        <w:jc w:val="center"/>
        <w:rPr>
          <w:rFonts w:ascii="Tahoma" w:hAnsi="Tahoma" w:cs="Tahoma"/>
          <w:bCs/>
        </w:rPr>
      </w:pPr>
    </w:p>
    <w:p w14:paraId="66D67471" w14:textId="64BE56D7" w:rsidR="00DE36CB" w:rsidRPr="00280A52" w:rsidRDefault="00DE36CB" w:rsidP="00280A52">
      <w:pPr>
        <w:spacing w:line="276" w:lineRule="auto"/>
        <w:jc w:val="center"/>
        <w:rPr>
          <w:rFonts w:ascii="Tahoma" w:hAnsi="Tahoma" w:cs="Tahoma"/>
          <w:b/>
          <w:bCs/>
        </w:rPr>
      </w:pPr>
      <w:r w:rsidRPr="00280A52">
        <w:rPr>
          <w:rFonts w:ascii="Tahoma" w:hAnsi="Tahoma" w:cs="Tahoma"/>
          <w:bCs/>
        </w:rPr>
        <w:t>Magistrada Ponente:</w:t>
      </w:r>
      <w:r w:rsidRPr="00280A52">
        <w:rPr>
          <w:rFonts w:ascii="Tahoma" w:hAnsi="Tahoma" w:cs="Tahoma"/>
          <w:b/>
          <w:bCs/>
        </w:rPr>
        <w:t xml:space="preserve"> Ana Lucía Caicedo Calderón</w:t>
      </w:r>
    </w:p>
    <w:p w14:paraId="7516593C" w14:textId="77777777" w:rsidR="00736FD2" w:rsidRPr="00280A52" w:rsidRDefault="00736FD2" w:rsidP="00280A52">
      <w:pPr>
        <w:spacing w:line="276" w:lineRule="auto"/>
        <w:jc w:val="center"/>
        <w:rPr>
          <w:rFonts w:ascii="Tahoma" w:hAnsi="Tahoma" w:cs="Tahoma"/>
          <w:b/>
          <w:bCs/>
        </w:rPr>
      </w:pPr>
    </w:p>
    <w:p w14:paraId="4C3DF62E" w14:textId="77777777" w:rsidR="00DE36CB" w:rsidRPr="00280A52" w:rsidRDefault="00DE36CB" w:rsidP="00280A52">
      <w:pPr>
        <w:spacing w:line="276" w:lineRule="auto"/>
        <w:jc w:val="center"/>
        <w:rPr>
          <w:rFonts w:ascii="Tahoma" w:hAnsi="Tahoma" w:cs="Tahoma"/>
          <w:b/>
        </w:rPr>
      </w:pPr>
      <w:r w:rsidRPr="00280A52">
        <w:rPr>
          <w:rFonts w:ascii="Tahoma" w:hAnsi="Tahoma" w:cs="Tahoma"/>
          <w:b/>
        </w:rPr>
        <w:t>Acta No. ____</w:t>
      </w:r>
    </w:p>
    <w:p w14:paraId="001A2878" w14:textId="1F321E62" w:rsidR="00DE36CB" w:rsidRPr="00280A52" w:rsidRDefault="00473EF1" w:rsidP="00280A52">
      <w:pPr>
        <w:spacing w:line="276" w:lineRule="auto"/>
        <w:jc w:val="center"/>
        <w:rPr>
          <w:rFonts w:ascii="Tahoma" w:hAnsi="Tahoma" w:cs="Tahoma"/>
          <w:b/>
        </w:rPr>
      </w:pPr>
      <w:r w:rsidRPr="00280A52">
        <w:rPr>
          <w:rFonts w:ascii="Tahoma" w:hAnsi="Tahoma" w:cs="Tahoma"/>
          <w:b/>
        </w:rPr>
        <w:t>(13</w:t>
      </w:r>
      <w:r w:rsidR="00DE36CB" w:rsidRPr="00280A52">
        <w:rPr>
          <w:rFonts w:ascii="Tahoma" w:hAnsi="Tahoma" w:cs="Tahoma"/>
          <w:b/>
        </w:rPr>
        <w:t xml:space="preserve"> de julio de 2020)</w:t>
      </w:r>
    </w:p>
    <w:p w14:paraId="068F2A56" w14:textId="77777777" w:rsidR="00DE36CB" w:rsidRPr="00280A52" w:rsidRDefault="00DE36CB" w:rsidP="00280A52">
      <w:pPr>
        <w:spacing w:line="276" w:lineRule="auto"/>
        <w:jc w:val="center"/>
        <w:rPr>
          <w:rFonts w:ascii="Tahoma" w:hAnsi="Tahoma" w:cs="Tahoma"/>
          <w:b/>
        </w:rPr>
      </w:pPr>
    </w:p>
    <w:p w14:paraId="53D30D98" w14:textId="4FD81A86" w:rsidR="00401736" w:rsidRPr="00280A52" w:rsidRDefault="00401736" w:rsidP="00280A52">
      <w:pPr>
        <w:spacing w:line="276" w:lineRule="auto"/>
        <w:jc w:val="center"/>
        <w:rPr>
          <w:rFonts w:ascii="Tahoma" w:hAnsi="Tahoma" w:cs="Tahoma"/>
          <w:b/>
        </w:rPr>
      </w:pPr>
      <w:r w:rsidRPr="00280A52">
        <w:rPr>
          <w:rFonts w:ascii="Tahoma" w:hAnsi="Tahoma" w:cs="Tahoma"/>
          <w:b/>
        </w:rPr>
        <w:t xml:space="preserve">SENTENCIA </w:t>
      </w:r>
    </w:p>
    <w:p w14:paraId="766D07FB" w14:textId="77777777" w:rsidR="00401736" w:rsidRPr="00280A52" w:rsidRDefault="00401736" w:rsidP="00280A52">
      <w:pPr>
        <w:spacing w:line="276" w:lineRule="auto"/>
        <w:jc w:val="center"/>
        <w:rPr>
          <w:rFonts w:ascii="Tahoma" w:hAnsi="Tahoma" w:cs="Tahoma"/>
          <w:b/>
        </w:rPr>
      </w:pPr>
    </w:p>
    <w:p w14:paraId="4550FE5D" w14:textId="77777777" w:rsidR="00DE36CB" w:rsidRPr="00280A52" w:rsidRDefault="00DE36CB" w:rsidP="00280A52">
      <w:pPr>
        <w:pStyle w:val="paragraph"/>
        <w:spacing w:before="0" w:beforeAutospacing="0" w:after="0" w:afterAutospacing="0" w:line="276" w:lineRule="auto"/>
        <w:ind w:firstLine="705"/>
        <w:jc w:val="both"/>
        <w:textAlignment w:val="baseline"/>
        <w:rPr>
          <w:rFonts w:ascii="Tahoma" w:hAnsi="Tahoma" w:cs="Tahoma"/>
        </w:rPr>
      </w:pPr>
      <w:r w:rsidRPr="00280A52">
        <w:rPr>
          <w:rFonts w:ascii="Tahoma" w:hAnsi="Tahoma" w:cs="Tahoma"/>
          <w:b/>
        </w:rPr>
        <w:tab/>
      </w:r>
      <w:r w:rsidRPr="00280A52">
        <w:rPr>
          <w:rFonts w:ascii="Tahoma" w:hAnsi="Tahoma" w:cs="Tahoma"/>
          <w:color w:val="000000"/>
          <w:lang w:val="es-ES_tradnl"/>
        </w:rPr>
        <w:t>Teniendo en cuenta que el artículo 15 del Decreto No. 806 del 4 de junio de 2020, expedido por el Ministerio de Justicia y del Derecho, estableció que en la especialidad laboral </w:t>
      </w:r>
      <w:r w:rsidRPr="00280A52">
        <w:rPr>
          <w:rFonts w:ascii="Tahoma" w:hAnsi="Tahoma" w:cs="Tahoma"/>
        </w:rPr>
        <w:t xml:space="preserve"> </w:t>
      </w:r>
      <w:r w:rsidRPr="00280A52">
        <w:rPr>
          <w:rFonts w:ascii="Tahoma" w:hAnsi="Tahoma" w:cs="Tahoma"/>
          <w:color w:val="000000"/>
          <w:lang w:val="es-ES_tradnl"/>
        </w:rPr>
        <w:t>se proferirán por escrito</w:t>
      </w:r>
      <w:r w:rsidRPr="00280A52">
        <w:rPr>
          <w:rFonts w:ascii="Tahoma" w:hAnsi="Tahoma" w:cs="Tahoma"/>
        </w:rPr>
        <w:t xml:space="preserve"> </w:t>
      </w:r>
      <w:r w:rsidRPr="00280A52">
        <w:rPr>
          <w:rFonts w:ascii="Tahoma" w:hAnsi="Tahoma" w:cs="Tahoma"/>
          <w:color w:val="000000"/>
          <w:lang w:val="es-ES_tradnl"/>
        </w:rPr>
        <w:t xml:space="preserve">las providencias de segunda instancia </w:t>
      </w:r>
      <w:r w:rsidRPr="00280A52">
        <w:rPr>
          <w:rFonts w:ascii="Tahoma" w:hAnsi="Tahoma" w:cs="Tahoma"/>
          <w:color w:val="000000"/>
          <w:lang w:val="es-ES_tradnl"/>
        </w:rPr>
        <w:lastRenderedPageBreak/>
        <w:t xml:space="preserve">en las que se surta el grado jurisdiccional de consulta o se resuelva el recurso de apelación de autos o sentencias, </w:t>
      </w:r>
      <w:r w:rsidRPr="00280A52">
        <w:rPr>
          <w:rFonts w:ascii="Tahoma" w:hAnsi="Tahoma" w:cs="Tahoma"/>
          <w:color w:val="000000"/>
        </w:rPr>
        <w:t xml:space="preserve">la Sala de </w:t>
      </w:r>
      <w:r w:rsidRPr="00280A52">
        <w:rPr>
          <w:rFonts w:ascii="Tahoma" w:hAnsi="Tahoma" w:cs="Tahoma"/>
        </w:rPr>
        <w:t xml:space="preserve">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280A52">
        <w:rPr>
          <w:rStyle w:val="normaltextrun"/>
          <w:rFonts w:ascii="Tahoma" w:hAnsi="Tahoma" w:cs="Tahoma"/>
          <w:lang w:val="es-ES"/>
        </w:rPr>
        <w:t> </w:t>
      </w:r>
      <w:r w:rsidRPr="00280A52">
        <w:rPr>
          <w:rFonts w:ascii="Tahoma" w:hAnsi="Tahoma" w:cs="Tahoma"/>
          <w:b/>
          <w:bCs/>
          <w:lang w:val="es-ES"/>
        </w:rPr>
        <w:t xml:space="preserve">ARNULFO OCTAVIANO </w:t>
      </w:r>
      <w:proofErr w:type="spellStart"/>
      <w:r w:rsidRPr="00280A52">
        <w:rPr>
          <w:rFonts w:ascii="Tahoma" w:hAnsi="Tahoma" w:cs="Tahoma"/>
          <w:b/>
          <w:bCs/>
          <w:lang w:val="es-ES"/>
        </w:rPr>
        <w:t>RIASCOS</w:t>
      </w:r>
      <w:proofErr w:type="spellEnd"/>
      <w:r w:rsidRPr="00280A52">
        <w:rPr>
          <w:rFonts w:ascii="Tahoma" w:hAnsi="Tahoma" w:cs="Tahoma"/>
          <w:b/>
          <w:bCs/>
          <w:lang w:val="es-ES"/>
        </w:rPr>
        <w:t xml:space="preserve"> VALLEJO </w:t>
      </w:r>
      <w:r w:rsidRPr="00280A52">
        <w:rPr>
          <w:rFonts w:ascii="Tahoma" w:hAnsi="Tahoma" w:cs="Tahoma"/>
          <w:lang w:val="es-ES"/>
        </w:rPr>
        <w:t xml:space="preserve">en contra de </w:t>
      </w:r>
      <w:r w:rsidRPr="00280A52">
        <w:rPr>
          <w:rFonts w:ascii="Tahoma" w:hAnsi="Tahoma" w:cs="Tahoma"/>
        </w:rPr>
        <w:t xml:space="preserve">la </w:t>
      </w:r>
      <w:r w:rsidRPr="00280A52">
        <w:rPr>
          <w:rFonts w:ascii="Tahoma" w:hAnsi="Tahoma" w:cs="Tahoma"/>
          <w:b/>
        </w:rPr>
        <w:t>ADMINISTRADORA COLOMBIANA DE PENSIONES</w:t>
      </w:r>
      <w:r w:rsidRPr="00280A52">
        <w:rPr>
          <w:rFonts w:ascii="Tahoma" w:hAnsi="Tahoma" w:cs="Tahoma"/>
        </w:rPr>
        <w:t xml:space="preserve"> </w:t>
      </w:r>
      <w:r w:rsidRPr="00280A52">
        <w:rPr>
          <w:rFonts w:ascii="Tahoma" w:hAnsi="Tahoma" w:cs="Tahoma"/>
          <w:b/>
        </w:rPr>
        <w:t>–COLPENSIONES-</w:t>
      </w:r>
      <w:r w:rsidRPr="00280A52">
        <w:rPr>
          <w:rStyle w:val="eop"/>
          <w:rFonts w:ascii="Tahoma" w:hAnsi="Tahoma" w:cs="Tahoma"/>
        </w:rPr>
        <w:t> </w:t>
      </w:r>
    </w:p>
    <w:p w14:paraId="6D9AD0F7" w14:textId="5C18FA8E" w:rsidR="00DE36CB" w:rsidRPr="00280A52" w:rsidRDefault="00DE36CB" w:rsidP="00280A52">
      <w:pPr>
        <w:spacing w:line="276" w:lineRule="auto"/>
        <w:ind w:firstLine="708"/>
        <w:jc w:val="both"/>
        <w:rPr>
          <w:rFonts w:ascii="Tahoma" w:hAnsi="Tahoma" w:cs="Tahoma"/>
          <w:b/>
        </w:rPr>
      </w:pPr>
    </w:p>
    <w:p w14:paraId="721454B2" w14:textId="77777777" w:rsidR="00401736" w:rsidRPr="00280A52" w:rsidRDefault="00401736" w:rsidP="00280A52">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r w:rsidRPr="00280A52">
        <w:rPr>
          <w:rStyle w:val="normaltextrun"/>
          <w:rFonts w:ascii="Tahoma" w:hAnsi="Tahoma" w:cs="Tahoma"/>
          <w:b/>
          <w:color w:val="000000"/>
          <w:lang w:val="es-ES"/>
        </w:rPr>
        <w:t>PUNTO A TRATAR</w:t>
      </w:r>
    </w:p>
    <w:p w14:paraId="11022C13" w14:textId="77777777" w:rsidR="00401736" w:rsidRPr="00280A52" w:rsidRDefault="00401736" w:rsidP="00280A52">
      <w:pPr>
        <w:pStyle w:val="paragraph"/>
        <w:spacing w:before="0" w:beforeAutospacing="0" w:after="0" w:afterAutospacing="0" w:line="276" w:lineRule="auto"/>
        <w:ind w:firstLine="705"/>
        <w:jc w:val="center"/>
        <w:textAlignment w:val="baseline"/>
        <w:rPr>
          <w:rStyle w:val="normaltextrun"/>
          <w:rFonts w:ascii="Tahoma" w:hAnsi="Tahoma" w:cs="Tahoma"/>
          <w:b/>
          <w:color w:val="000000"/>
          <w:lang w:val="es-ES"/>
        </w:rPr>
      </w:pPr>
    </w:p>
    <w:p w14:paraId="1B618EAD" w14:textId="5CD5D257" w:rsidR="00401736" w:rsidRPr="00280A52" w:rsidRDefault="00401736" w:rsidP="00280A52">
      <w:pPr>
        <w:spacing w:line="276" w:lineRule="auto"/>
        <w:ind w:firstLine="705"/>
        <w:jc w:val="both"/>
        <w:rPr>
          <w:rFonts w:ascii="Tahoma" w:hAnsi="Tahoma" w:cs="Tahoma"/>
          <w:b/>
        </w:rPr>
      </w:pPr>
      <w:r w:rsidRPr="00280A52">
        <w:rPr>
          <w:rStyle w:val="normaltextrun"/>
          <w:rFonts w:ascii="Tahoma" w:hAnsi="Tahoma" w:cs="Tahoma"/>
          <w:color w:val="000000"/>
          <w:lang w:val="es-ES"/>
        </w:rPr>
        <w:t>Por medio de esta providencia procede la Sala a </w:t>
      </w:r>
      <w:r w:rsidRPr="00280A52">
        <w:rPr>
          <w:rStyle w:val="normaltextrun"/>
          <w:rFonts w:ascii="Tahoma" w:hAnsi="Tahoma" w:cs="Tahoma"/>
          <w:lang w:val="es-ES"/>
        </w:rPr>
        <w:t>resolver </w:t>
      </w:r>
      <w:r w:rsidRPr="00280A52">
        <w:rPr>
          <w:rFonts w:ascii="Tahoma" w:hAnsi="Tahoma" w:cs="Tahoma"/>
          <w:color w:val="000000"/>
        </w:rPr>
        <w:t xml:space="preserve">desatar el recurso de apelación promovido por </w:t>
      </w:r>
      <w:r w:rsidRPr="00280A52">
        <w:rPr>
          <w:rFonts w:ascii="Tahoma" w:hAnsi="Tahoma" w:cs="Tahoma"/>
        </w:rPr>
        <w:t>el apoderado judicial del demandante en contra de la sentencia proferida el 26 de julio de 2019 por el Juzgado Quinto Laboral del Circuito de Pereira. Igualmente se revisará dicha providencia en sede de consulta al haber sido adversa a los intereses de Colpensiones.</w:t>
      </w:r>
      <w:r w:rsidRPr="00280A52">
        <w:rPr>
          <w:rStyle w:val="normaltextrun"/>
          <w:rFonts w:ascii="Tahoma" w:hAnsi="Tahoma" w:cs="Tahoma"/>
          <w:lang w:val="es-ES"/>
        </w:rPr>
        <w:t xml:space="preserve"> Para ello se tiene en cuenta lo siguiente:</w:t>
      </w:r>
    </w:p>
    <w:p w14:paraId="76AB3C17" w14:textId="77777777" w:rsidR="00401736" w:rsidRPr="00280A52" w:rsidRDefault="00401736" w:rsidP="00280A52">
      <w:pPr>
        <w:spacing w:line="276" w:lineRule="auto"/>
        <w:ind w:firstLine="708"/>
        <w:jc w:val="both"/>
        <w:rPr>
          <w:rFonts w:ascii="Tahoma" w:hAnsi="Tahoma" w:cs="Tahoma"/>
          <w:b/>
        </w:rPr>
      </w:pPr>
    </w:p>
    <w:p w14:paraId="40CB5913" w14:textId="77777777" w:rsidR="003A3BBB" w:rsidRPr="00280A52" w:rsidRDefault="003A3BBB" w:rsidP="00280A5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rPr>
      </w:pPr>
      <w:r w:rsidRPr="00280A52">
        <w:rPr>
          <w:rFonts w:ascii="Tahoma" w:hAnsi="Tahoma" w:cs="Tahoma"/>
          <w:b/>
        </w:rPr>
        <w:t>La demanda y su contestación</w:t>
      </w:r>
    </w:p>
    <w:p w14:paraId="4B94D5A5" w14:textId="77777777" w:rsidR="00A82F87" w:rsidRPr="00280A52" w:rsidRDefault="00A82F87" w:rsidP="00280A52">
      <w:pPr>
        <w:widowControl w:val="0"/>
        <w:autoSpaceDE w:val="0"/>
        <w:autoSpaceDN w:val="0"/>
        <w:adjustRightInd w:val="0"/>
        <w:spacing w:line="276" w:lineRule="auto"/>
        <w:ind w:firstLine="708"/>
        <w:jc w:val="both"/>
        <w:rPr>
          <w:rFonts w:ascii="Tahoma" w:hAnsi="Tahoma" w:cs="Tahoma"/>
        </w:rPr>
      </w:pPr>
    </w:p>
    <w:p w14:paraId="0205EDC4" w14:textId="7E8DF658" w:rsidR="00150F4B" w:rsidRPr="00280A52" w:rsidRDefault="00150F4B"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 xml:space="preserve">Solicita el señor </w:t>
      </w:r>
      <w:r w:rsidR="00395529" w:rsidRPr="00280A52">
        <w:rPr>
          <w:rFonts w:ascii="Tahoma" w:hAnsi="Tahoma" w:cs="Tahoma"/>
        </w:rPr>
        <w:t xml:space="preserve">Arnulfo </w:t>
      </w:r>
      <w:proofErr w:type="spellStart"/>
      <w:r w:rsidRPr="00280A52">
        <w:rPr>
          <w:rFonts w:ascii="Tahoma" w:hAnsi="Tahoma" w:cs="Tahoma"/>
        </w:rPr>
        <w:t>Riascos</w:t>
      </w:r>
      <w:proofErr w:type="spellEnd"/>
      <w:r w:rsidRPr="00280A52">
        <w:rPr>
          <w:rFonts w:ascii="Tahoma" w:hAnsi="Tahoma" w:cs="Tahoma"/>
        </w:rPr>
        <w:t xml:space="preserve"> Vallejo que se </w:t>
      </w:r>
      <w:r w:rsidR="003609F7" w:rsidRPr="00280A52">
        <w:rPr>
          <w:rFonts w:ascii="Tahoma" w:hAnsi="Tahoma" w:cs="Tahoma"/>
        </w:rPr>
        <w:t xml:space="preserve">condene a Colpensiones, previa declaración del derecho, que le reconozca </w:t>
      </w:r>
      <w:r w:rsidRPr="00280A52">
        <w:rPr>
          <w:rFonts w:ascii="Tahoma" w:hAnsi="Tahoma" w:cs="Tahoma"/>
        </w:rPr>
        <w:t xml:space="preserve">un </w:t>
      </w:r>
      <w:proofErr w:type="spellStart"/>
      <w:r w:rsidRPr="00280A52">
        <w:rPr>
          <w:rFonts w:ascii="Tahoma" w:hAnsi="Tahoma" w:cs="Tahoma"/>
        </w:rPr>
        <w:t>IBL</w:t>
      </w:r>
      <w:proofErr w:type="spellEnd"/>
      <w:r w:rsidRPr="00280A52">
        <w:rPr>
          <w:rFonts w:ascii="Tahoma" w:hAnsi="Tahoma" w:cs="Tahoma"/>
        </w:rPr>
        <w:t xml:space="preserve"> de $574.949 para el año 2002, al cual se le debe aplicar una tasa de reemplazo del 90%. Asimismo, pide que se ordene a la demandada a cancelarle retroactivamente la diferencia causada desde el 14 de octubre de 2002, entre la pensión de invalidez y la de vejez que se le reconoció, debidamente indexada, más los intereses moratorios de que trata el artículo 141 de la Ley 100 de 1993, lo que resulte probado en virtud de las facultades extra y ultra </w:t>
      </w:r>
      <w:proofErr w:type="spellStart"/>
      <w:r w:rsidRPr="00280A52">
        <w:rPr>
          <w:rFonts w:ascii="Tahoma" w:hAnsi="Tahoma" w:cs="Tahoma"/>
        </w:rPr>
        <w:t>petita</w:t>
      </w:r>
      <w:proofErr w:type="spellEnd"/>
      <w:r w:rsidRPr="00280A52">
        <w:rPr>
          <w:rFonts w:ascii="Tahoma" w:hAnsi="Tahoma" w:cs="Tahoma"/>
        </w:rPr>
        <w:t xml:space="preserve"> y</w:t>
      </w:r>
      <w:r w:rsidR="00D97B54" w:rsidRPr="00280A52">
        <w:rPr>
          <w:rFonts w:ascii="Tahoma" w:hAnsi="Tahoma" w:cs="Tahoma"/>
        </w:rPr>
        <w:t>, las costas procesales</w:t>
      </w:r>
      <w:r w:rsidRPr="00280A52">
        <w:rPr>
          <w:rFonts w:ascii="Tahoma" w:hAnsi="Tahoma" w:cs="Tahoma"/>
        </w:rPr>
        <w:t>.</w:t>
      </w:r>
    </w:p>
    <w:p w14:paraId="3DEEC669" w14:textId="77777777" w:rsidR="00D97B54" w:rsidRPr="00280A52" w:rsidRDefault="00D97B54" w:rsidP="00280A52">
      <w:pPr>
        <w:widowControl w:val="0"/>
        <w:autoSpaceDE w:val="0"/>
        <w:autoSpaceDN w:val="0"/>
        <w:adjustRightInd w:val="0"/>
        <w:spacing w:line="276" w:lineRule="auto"/>
        <w:ind w:firstLine="708"/>
        <w:jc w:val="both"/>
        <w:rPr>
          <w:rFonts w:ascii="Tahoma" w:hAnsi="Tahoma" w:cs="Tahoma"/>
        </w:rPr>
      </w:pPr>
    </w:p>
    <w:p w14:paraId="29E93E23" w14:textId="77777777" w:rsidR="00D97B54" w:rsidRPr="00280A52" w:rsidRDefault="00D97B54"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 xml:space="preserve">Como supuestos fácticos </w:t>
      </w:r>
      <w:r w:rsidR="001156D2" w:rsidRPr="00280A52">
        <w:rPr>
          <w:rFonts w:ascii="Tahoma" w:hAnsi="Tahoma" w:cs="Tahoma"/>
        </w:rPr>
        <w:t>de</w:t>
      </w:r>
      <w:r w:rsidRPr="00280A52">
        <w:rPr>
          <w:rFonts w:ascii="Tahoma" w:hAnsi="Tahoma" w:cs="Tahoma"/>
        </w:rPr>
        <w:t xml:space="preserve"> esos pedidos expuso que nació el 14 de octubre de 1942 y que el </w:t>
      </w:r>
      <w:proofErr w:type="spellStart"/>
      <w:r w:rsidRPr="00280A52">
        <w:rPr>
          <w:rFonts w:ascii="Tahoma" w:hAnsi="Tahoma" w:cs="Tahoma"/>
        </w:rPr>
        <w:t>I.S.S</w:t>
      </w:r>
      <w:proofErr w:type="spellEnd"/>
      <w:r w:rsidRPr="00280A52">
        <w:rPr>
          <w:rFonts w:ascii="Tahoma" w:hAnsi="Tahoma" w:cs="Tahoma"/>
        </w:rPr>
        <w:t>. la reconoció una pensión de invalidez de origen no profesional a través de la Resolución No. 002599 de 1994, con fundamento en el Acuerdo 049 de 1990.</w:t>
      </w:r>
    </w:p>
    <w:p w14:paraId="3656B9AB" w14:textId="77777777" w:rsidR="00D97B54" w:rsidRPr="00280A52" w:rsidRDefault="00D97B54" w:rsidP="00280A52">
      <w:pPr>
        <w:widowControl w:val="0"/>
        <w:autoSpaceDE w:val="0"/>
        <w:autoSpaceDN w:val="0"/>
        <w:adjustRightInd w:val="0"/>
        <w:spacing w:line="276" w:lineRule="auto"/>
        <w:ind w:firstLine="708"/>
        <w:jc w:val="both"/>
        <w:rPr>
          <w:rFonts w:ascii="Tahoma" w:hAnsi="Tahoma" w:cs="Tahoma"/>
        </w:rPr>
      </w:pPr>
    </w:p>
    <w:p w14:paraId="11680076" w14:textId="3DA1E3C9" w:rsidR="00D97B54" w:rsidRPr="00280A52" w:rsidRDefault="00D97B54"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Afirma que el 18 de septiembre de 2014 solicitó ante Colpensiones el cambio de la pensión de invalidez a la de vejez</w:t>
      </w:r>
      <w:r w:rsidR="001156D2" w:rsidRPr="00280A52">
        <w:rPr>
          <w:rFonts w:ascii="Tahoma" w:hAnsi="Tahoma" w:cs="Tahoma"/>
        </w:rPr>
        <w:t xml:space="preserve">, </w:t>
      </w:r>
      <w:proofErr w:type="spellStart"/>
      <w:r w:rsidR="00300E93" w:rsidRPr="00280A52">
        <w:rPr>
          <w:rFonts w:ascii="Tahoma" w:hAnsi="Tahoma" w:cs="Tahoma"/>
        </w:rPr>
        <w:t>reliquidando</w:t>
      </w:r>
      <w:proofErr w:type="spellEnd"/>
      <w:r w:rsidR="001156D2" w:rsidRPr="00280A52">
        <w:rPr>
          <w:rFonts w:ascii="Tahoma" w:hAnsi="Tahoma" w:cs="Tahoma"/>
        </w:rPr>
        <w:t xml:space="preserve"> esta última y cancelando el retroactivo de dicho reajuste debidamente indexado</w:t>
      </w:r>
      <w:r w:rsidR="00937225" w:rsidRPr="00280A52">
        <w:rPr>
          <w:rFonts w:ascii="Tahoma" w:hAnsi="Tahoma" w:cs="Tahoma"/>
        </w:rPr>
        <w:t>. Agrega</w:t>
      </w:r>
      <w:r w:rsidR="001156D2" w:rsidRPr="00280A52">
        <w:rPr>
          <w:rFonts w:ascii="Tahoma" w:hAnsi="Tahoma" w:cs="Tahoma"/>
        </w:rPr>
        <w:t xml:space="preserve"> que</w:t>
      </w:r>
      <w:r w:rsidRPr="00280A52">
        <w:rPr>
          <w:rFonts w:ascii="Tahoma" w:hAnsi="Tahoma" w:cs="Tahoma"/>
        </w:rPr>
        <w:t xml:space="preserve"> ante la falta de respuesta de esa entidad instauró proceso ordinario</w:t>
      </w:r>
      <w:r w:rsidR="001156D2" w:rsidRPr="00280A52">
        <w:rPr>
          <w:rFonts w:ascii="Tahoma" w:hAnsi="Tahoma" w:cs="Tahoma"/>
        </w:rPr>
        <w:t xml:space="preserve"> </w:t>
      </w:r>
      <w:r w:rsidRPr="00280A52">
        <w:rPr>
          <w:rFonts w:ascii="Tahoma" w:hAnsi="Tahoma" w:cs="Tahoma"/>
        </w:rPr>
        <w:t xml:space="preserve">que se decidió por el Juzgado Primero Laboral del Circuito de Popayán mediante sentencia del 16 de septiembre de 2016, en la cual se declaró que su pensión de vejez se causó el 14 de octubre de 2002 y que dicho derecho se haría efectivo una vez fuera retirado de la nómina de la pensión de invalidez, dado que las dos prestaciones no podían concurrir. Dicha decisión sería confirmada </w:t>
      </w:r>
      <w:r w:rsidR="00862586" w:rsidRPr="00280A52">
        <w:rPr>
          <w:rFonts w:ascii="Tahoma" w:hAnsi="Tahoma" w:cs="Tahoma"/>
        </w:rPr>
        <w:t xml:space="preserve">en sede de consulta </w:t>
      </w:r>
      <w:r w:rsidRPr="00280A52">
        <w:rPr>
          <w:rFonts w:ascii="Tahoma" w:hAnsi="Tahoma" w:cs="Tahoma"/>
        </w:rPr>
        <w:t xml:space="preserve">por el Tribunal Superior de Popayán </w:t>
      </w:r>
      <w:r w:rsidR="00862586" w:rsidRPr="00280A52">
        <w:rPr>
          <w:rFonts w:ascii="Tahoma" w:hAnsi="Tahoma" w:cs="Tahoma"/>
        </w:rPr>
        <w:t>a través de sentencia del 30 de mayo de 2017.</w:t>
      </w:r>
    </w:p>
    <w:p w14:paraId="45FB0818" w14:textId="77777777" w:rsidR="00862586" w:rsidRPr="00280A52" w:rsidRDefault="00862586" w:rsidP="00280A52">
      <w:pPr>
        <w:widowControl w:val="0"/>
        <w:autoSpaceDE w:val="0"/>
        <w:autoSpaceDN w:val="0"/>
        <w:adjustRightInd w:val="0"/>
        <w:spacing w:line="276" w:lineRule="auto"/>
        <w:ind w:firstLine="708"/>
        <w:jc w:val="both"/>
        <w:rPr>
          <w:rFonts w:ascii="Tahoma" w:hAnsi="Tahoma" w:cs="Tahoma"/>
        </w:rPr>
      </w:pPr>
    </w:p>
    <w:p w14:paraId="671C0BAF" w14:textId="0B4C93F3" w:rsidR="00862586" w:rsidRPr="00280A52" w:rsidRDefault="00862586"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Refiere que Colpensiones acató la</w:t>
      </w:r>
      <w:r w:rsidR="001156D2" w:rsidRPr="00280A52">
        <w:rPr>
          <w:rFonts w:ascii="Tahoma" w:hAnsi="Tahoma" w:cs="Tahoma"/>
        </w:rPr>
        <w:t xml:space="preserve"> aludida</w:t>
      </w:r>
      <w:r w:rsidRPr="00280A52">
        <w:rPr>
          <w:rFonts w:ascii="Tahoma" w:hAnsi="Tahoma" w:cs="Tahoma"/>
        </w:rPr>
        <w:t xml:space="preserve"> orden judicial por medio de la </w:t>
      </w:r>
      <w:r w:rsidRPr="00280A52">
        <w:rPr>
          <w:rFonts w:ascii="Tahoma" w:hAnsi="Tahoma" w:cs="Tahoma"/>
        </w:rPr>
        <w:lastRenderedPageBreak/>
        <w:t xml:space="preserve">Resolución SUB 67040 del 12 de marzo de 2018, </w:t>
      </w:r>
      <w:r w:rsidR="00937225" w:rsidRPr="00280A52">
        <w:rPr>
          <w:rFonts w:ascii="Tahoma" w:hAnsi="Tahoma" w:cs="Tahoma"/>
        </w:rPr>
        <w:t>reconociendo</w:t>
      </w:r>
      <w:r w:rsidRPr="00280A52">
        <w:rPr>
          <w:rFonts w:ascii="Tahoma" w:hAnsi="Tahoma" w:cs="Tahoma"/>
        </w:rPr>
        <w:t xml:space="preserve"> </w:t>
      </w:r>
      <w:r w:rsidR="00937225" w:rsidRPr="00280A52">
        <w:rPr>
          <w:rFonts w:ascii="Tahoma" w:hAnsi="Tahoma" w:cs="Tahoma"/>
        </w:rPr>
        <w:t xml:space="preserve">al actor </w:t>
      </w:r>
      <w:r w:rsidRPr="00280A52">
        <w:rPr>
          <w:rFonts w:ascii="Tahoma" w:hAnsi="Tahoma" w:cs="Tahoma"/>
        </w:rPr>
        <w:t xml:space="preserve">la pensión de vejez estipulada en el Acuerdo 049 de 1990 desde el momento en que cumplió los 60 años de edad, 14 de octubre de 2002, </w:t>
      </w:r>
      <w:r w:rsidR="00356858" w:rsidRPr="00280A52">
        <w:rPr>
          <w:rFonts w:ascii="Tahoma" w:hAnsi="Tahoma" w:cs="Tahoma"/>
        </w:rPr>
        <w:t xml:space="preserve">pero haciéndola </w:t>
      </w:r>
      <w:r w:rsidRPr="00280A52">
        <w:rPr>
          <w:rFonts w:ascii="Tahoma" w:hAnsi="Tahoma" w:cs="Tahoma"/>
        </w:rPr>
        <w:t>efectiva</w:t>
      </w:r>
      <w:r w:rsidR="00356858" w:rsidRPr="00280A52">
        <w:rPr>
          <w:rFonts w:ascii="Tahoma" w:hAnsi="Tahoma" w:cs="Tahoma"/>
        </w:rPr>
        <w:t xml:space="preserve"> sólo</w:t>
      </w:r>
      <w:r w:rsidRPr="00280A52">
        <w:rPr>
          <w:rFonts w:ascii="Tahoma" w:hAnsi="Tahoma" w:cs="Tahoma"/>
        </w:rPr>
        <w:t xml:space="preserve"> a partir del momento en que </w:t>
      </w:r>
      <w:r w:rsidR="00937225" w:rsidRPr="00280A52">
        <w:rPr>
          <w:rFonts w:ascii="Tahoma" w:hAnsi="Tahoma" w:cs="Tahoma"/>
        </w:rPr>
        <w:t>él</w:t>
      </w:r>
      <w:r w:rsidR="00356858" w:rsidRPr="00280A52">
        <w:rPr>
          <w:rFonts w:ascii="Tahoma" w:hAnsi="Tahoma" w:cs="Tahoma"/>
        </w:rPr>
        <w:t xml:space="preserve"> </w:t>
      </w:r>
      <w:r w:rsidRPr="00280A52">
        <w:rPr>
          <w:rFonts w:ascii="Tahoma" w:hAnsi="Tahoma" w:cs="Tahoma"/>
        </w:rPr>
        <w:t>fue retirado de nómina, esto es, desde abril de 2018.</w:t>
      </w:r>
    </w:p>
    <w:p w14:paraId="0DE303A1" w14:textId="77777777" w:rsidR="00280A52" w:rsidRPr="00280A52" w:rsidRDefault="00280A52" w:rsidP="00280A52">
      <w:pPr>
        <w:widowControl w:val="0"/>
        <w:autoSpaceDE w:val="0"/>
        <w:autoSpaceDN w:val="0"/>
        <w:adjustRightInd w:val="0"/>
        <w:spacing w:line="276" w:lineRule="auto"/>
        <w:ind w:firstLine="708"/>
        <w:jc w:val="both"/>
        <w:rPr>
          <w:rFonts w:ascii="Tahoma" w:hAnsi="Tahoma" w:cs="Tahoma"/>
        </w:rPr>
      </w:pPr>
    </w:p>
    <w:p w14:paraId="3A25C6C0" w14:textId="7CBA1068" w:rsidR="00862586" w:rsidRPr="00280A52" w:rsidRDefault="00862586"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Explica que Colpensiones emitió el acto en tal sentido porque en el proceso deci</w:t>
      </w:r>
      <w:r w:rsidR="00356858" w:rsidRPr="00280A52">
        <w:rPr>
          <w:rFonts w:ascii="Tahoma" w:hAnsi="Tahoma" w:cs="Tahoma"/>
        </w:rPr>
        <w:t>d</w:t>
      </w:r>
      <w:r w:rsidRPr="00280A52">
        <w:rPr>
          <w:rFonts w:ascii="Tahoma" w:hAnsi="Tahoma" w:cs="Tahoma"/>
        </w:rPr>
        <w:t>ido por el Juzgado Primer</w:t>
      </w:r>
      <w:r w:rsidR="00A4528C" w:rsidRPr="00280A52">
        <w:rPr>
          <w:rFonts w:ascii="Tahoma" w:hAnsi="Tahoma" w:cs="Tahoma"/>
        </w:rPr>
        <w:t xml:space="preserve">o Laboral del Circuito de </w:t>
      </w:r>
      <w:r w:rsidRPr="00280A52">
        <w:rPr>
          <w:rFonts w:ascii="Tahoma" w:hAnsi="Tahoma" w:cs="Tahoma"/>
        </w:rPr>
        <w:t>Popayán no se solicitó que se reconociera el pago retroactivo causado por la diferencia entre la mesada de invalidez que venía percibiendo y la de vejez recon</w:t>
      </w:r>
      <w:r w:rsidR="00356858" w:rsidRPr="00280A52">
        <w:rPr>
          <w:rFonts w:ascii="Tahoma" w:hAnsi="Tahoma" w:cs="Tahoma"/>
        </w:rPr>
        <w:t>o</w:t>
      </w:r>
      <w:r w:rsidRPr="00280A52">
        <w:rPr>
          <w:rFonts w:ascii="Tahoma" w:hAnsi="Tahoma" w:cs="Tahoma"/>
        </w:rPr>
        <w:t>cida</w:t>
      </w:r>
      <w:r w:rsidR="00B6217B" w:rsidRPr="00280A52">
        <w:rPr>
          <w:rFonts w:ascii="Tahoma" w:hAnsi="Tahoma" w:cs="Tahoma"/>
        </w:rPr>
        <w:t>.</w:t>
      </w:r>
    </w:p>
    <w:p w14:paraId="53128261" w14:textId="77777777" w:rsidR="00B6217B" w:rsidRPr="00280A52" w:rsidRDefault="00B6217B" w:rsidP="00280A52">
      <w:pPr>
        <w:widowControl w:val="0"/>
        <w:autoSpaceDE w:val="0"/>
        <w:autoSpaceDN w:val="0"/>
        <w:adjustRightInd w:val="0"/>
        <w:spacing w:line="276" w:lineRule="auto"/>
        <w:ind w:firstLine="708"/>
        <w:jc w:val="both"/>
        <w:rPr>
          <w:rFonts w:ascii="Tahoma" w:hAnsi="Tahoma" w:cs="Tahoma"/>
        </w:rPr>
      </w:pPr>
    </w:p>
    <w:p w14:paraId="06308A64" w14:textId="77777777" w:rsidR="00C70311" w:rsidRPr="00280A52" w:rsidRDefault="00B6217B"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 xml:space="preserve">Resalta que el 16 de mayo de 2018 solicitó ante Colpensiones el reconocimiento y pago retroactivo de la diferencia pensional causada entre el monto que venía percibiendo por concepto de invalidez y el valor de la pensión de vejez, entre el 14 de octubre de 2002 y el 31 de marzo de 2018, fecha en la que se le incluyó en nómina su pensión de vejez, y que dicha entidad mediante Resolución SUB 150430 del 7 de junio de 2018 le negó la </w:t>
      </w:r>
      <w:r w:rsidR="00356858" w:rsidRPr="00280A52">
        <w:rPr>
          <w:rFonts w:ascii="Tahoma" w:hAnsi="Tahoma" w:cs="Tahoma"/>
        </w:rPr>
        <w:t>petición</w:t>
      </w:r>
      <w:r w:rsidRPr="00280A52">
        <w:rPr>
          <w:rFonts w:ascii="Tahoma" w:hAnsi="Tahoma" w:cs="Tahoma"/>
        </w:rPr>
        <w:t xml:space="preserve"> bajo el argumento de que la sentencia </w:t>
      </w:r>
      <w:r w:rsidR="004A494A" w:rsidRPr="00280A52">
        <w:rPr>
          <w:rFonts w:ascii="Tahoma" w:hAnsi="Tahoma" w:cs="Tahoma"/>
        </w:rPr>
        <w:t>aludida</w:t>
      </w:r>
      <w:r w:rsidRPr="00280A52">
        <w:rPr>
          <w:rFonts w:ascii="Tahoma" w:hAnsi="Tahoma" w:cs="Tahoma"/>
        </w:rPr>
        <w:t xml:space="preserve"> indicó que la efectividad </w:t>
      </w:r>
      <w:r w:rsidR="004A494A" w:rsidRPr="00280A52">
        <w:rPr>
          <w:rFonts w:ascii="Tahoma" w:hAnsi="Tahoma" w:cs="Tahoma"/>
        </w:rPr>
        <w:t xml:space="preserve">de la prestación </w:t>
      </w:r>
      <w:r w:rsidRPr="00280A52">
        <w:rPr>
          <w:rFonts w:ascii="Tahoma" w:hAnsi="Tahoma" w:cs="Tahoma"/>
        </w:rPr>
        <w:t>estaba supeditada al retiro de la pensión de invalidez</w:t>
      </w:r>
      <w:r w:rsidR="004A494A" w:rsidRPr="00280A52">
        <w:rPr>
          <w:rFonts w:ascii="Tahoma" w:hAnsi="Tahoma" w:cs="Tahoma"/>
        </w:rPr>
        <w:t>.</w:t>
      </w:r>
    </w:p>
    <w:p w14:paraId="62486C05" w14:textId="77777777" w:rsidR="00C71381" w:rsidRPr="00280A52" w:rsidRDefault="00C71381" w:rsidP="00280A52">
      <w:pPr>
        <w:widowControl w:val="0"/>
        <w:autoSpaceDE w:val="0"/>
        <w:autoSpaceDN w:val="0"/>
        <w:adjustRightInd w:val="0"/>
        <w:spacing w:line="276" w:lineRule="auto"/>
        <w:jc w:val="both"/>
        <w:rPr>
          <w:rFonts w:ascii="Tahoma" w:hAnsi="Tahoma" w:cs="Tahoma"/>
        </w:rPr>
      </w:pPr>
    </w:p>
    <w:p w14:paraId="3FEE58B5" w14:textId="77777777" w:rsidR="00C70311" w:rsidRPr="00280A52" w:rsidRDefault="00B82218"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Pese a que al contestar la demanda Colpensiones aceptó la totalidad de los supuestos fácticos plant</w:t>
      </w:r>
      <w:r w:rsidR="004A494A" w:rsidRPr="00280A52">
        <w:rPr>
          <w:rFonts w:ascii="Tahoma" w:hAnsi="Tahoma" w:cs="Tahoma"/>
        </w:rPr>
        <w:t>e</w:t>
      </w:r>
      <w:r w:rsidRPr="00280A52">
        <w:rPr>
          <w:rFonts w:ascii="Tahoma" w:hAnsi="Tahoma" w:cs="Tahoma"/>
        </w:rPr>
        <w:t>ados en el libelo genitor, se opuso a las pretensiones contenidas en el mismo aduciendo que dentro del plenario se evidencia que el retroactivo pensional no fue reconocido por el Juzgado Primero Laboral del Circuito de Popayán</w:t>
      </w:r>
      <w:r w:rsidR="004A494A" w:rsidRPr="00280A52">
        <w:rPr>
          <w:rFonts w:ascii="Tahoma" w:hAnsi="Tahoma" w:cs="Tahoma"/>
        </w:rPr>
        <w:t xml:space="preserve">, el cual limitó el reconocimiento de </w:t>
      </w:r>
      <w:r w:rsidRPr="00280A52">
        <w:rPr>
          <w:rFonts w:ascii="Tahoma" w:hAnsi="Tahoma" w:cs="Tahoma"/>
        </w:rPr>
        <w:t>la pensión a corte de nómina, y así fue confirmado por el Tribunal Superior de dicha ciudad. En ese sentido, propuso las excepciones de mérito que denominó “Cosa juzgada”; “Inexistencia de la obligación”; “Prescripción”; “Imposibilidad jurídica para reconocer y pagar derechos por fuera del ordenamiento legal”; “Buena fe” e “Imposibilidad de condena en costas”.</w:t>
      </w:r>
    </w:p>
    <w:p w14:paraId="4101652C" w14:textId="77777777" w:rsidR="00B82218" w:rsidRPr="00280A52" w:rsidRDefault="00B82218" w:rsidP="00280A52">
      <w:pPr>
        <w:widowControl w:val="0"/>
        <w:autoSpaceDE w:val="0"/>
        <w:autoSpaceDN w:val="0"/>
        <w:adjustRightInd w:val="0"/>
        <w:spacing w:line="276" w:lineRule="auto"/>
        <w:ind w:firstLine="708"/>
        <w:jc w:val="both"/>
        <w:rPr>
          <w:rFonts w:ascii="Tahoma" w:hAnsi="Tahoma" w:cs="Tahoma"/>
        </w:rPr>
      </w:pPr>
    </w:p>
    <w:p w14:paraId="0FFA05A2" w14:textId="77777777" w:rsidR="003A3BBB" w:rsidRPr="00280A52" w:rsidRDefault="003A3BBB" w:rsidP="00280A52">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rPr>
      </w:pPr>
      <w:r w:rsidRPr="00280A52">
        <w:rPr>
          <w:rFonts w:ascii="Tahoma" w:hAnsi="Tahoma" w:cs="Tahoma"/>
          <w:b/>
        </w:rPr>
        <w:t>La sentencia de primera instancia</w:t>
      </w:r>
    </w:p>
    <w:p w14:paraId="4B99056E" w14:textId="77777777" w:rsidR="003A3BBB" w:rsidRPr="00280A52" w:rsidRDefault="003A3BBB" w:rsidP="00280A52">
      <w:pPr>
        <w:spacing w:line="276" w:lineRule="auto"/>
        <w:rPr>
          <w:rFonts w:ascii="Tahoma" w:hAnsi="Tahoma" w:cs="Tahoma"/>
        </w:rPr>
      </w:pPr>
    </w:p>
    <w:p w14:paraId="1D164BD5" w14:textId="77777777" w:rsidR="004D4FC6" w:rsidRPr="00280A52" w:rsidRDefault="00DD1394"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La Jueza de conoc</w:t>
      </w:r>
      <w:r w:rsidR="009557BA" w:rsidRPr="00280A52">
        <w:rPr>
          <w:rFonts w:ascii="Tahoma" w:hAnsi="Tahoma" w:cs="Tahoma"/>
        </w:rPr>
        <w:t xml:space="preserve">imiento </w:t>
      </w:r>
      <w:r w:rsidR="007618EA" w:rsidRPr="00280A52">
        <w:rPr>
          <w:rFonts w:ascii="Tahoma" w:hAnsi="Tahoma" w:cs="Tahoma"/>
        </w:rPr>
        <w:t xml:space="preserve">declaró </w:t>
      </w:r>
      <w:r w:rsidR="00F363EE" w:rsidRPr="00280A52">
        <w:rPr>
          <w:rFonts w:ascii="Tahoma" w:hAnsi="Tahoma" w:cs="Tahoma"/>
        </w:rPr>
        <w:t xml:space="preserve">probada la excepción de </w:t>
      </w:r>
      <w:r w:rsidR="004D4FC6" w:rsidRPr="00280A52">
        <w:rPr>
          <w:rFonts w:ascii="Tahoma" w:hAnsi="Tahoma" w:cs="Tahoma"/>
        </w:rPr>
        <w:t>cosa juzgada frente al reconocimiento del retroactivo de la pensión de vejez y decretó no probadas los demás medios exceptivos propuestos por Colpensiones.</w:t>
      </w:r>
    </w:p>
    <w:p w14:paraId="1299C43A" w14:textId="77777777" w:rsidR="004D4FC6" w:rsidRPr="00280A52" w:rsidRDefault="004D4FC6" w:rsidP="00280A52">
      <w:pPr>
        <w:widowControl w:val="0"/>
        <w:autoSpaceDE w:val="0"/>
        <w:autoSpaceDN w:val="0"/>
        <w:adjustRightInd w:val="0"/>
        <w:spacing w:line="276" w:lineRule="auto"/>
        <w:ind w:firstLine="708"/>
        <w:jc w:val="both"/>
        <w:rPr>
          <w:rFonts w:ascii="Tahoma" w:hAnsi="Tahoma" w:cs="Tahoma"/>
        </w:rPr>
      </w:pPr>
    </w:p>
    <w:p w14:paraId="6AF2A7D1" w14:textId="77777777" w:rsidR="004D4FC6" w:rsidRPr="00280A52" w:rsidRDefault="004D4FC6"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 xml:space="preserve">En ese sentido, condenó a Colpensiones a que reconociera al señor Arnulfo </w:t>
      </w:r>
      <w:proofErr w:type="spellStart"/>
      <w:r w:rsidRPr="00280A52">
        <w:rPr>
          <w:rFonts w:ascii="Tahoma" w:hAnsi="Tahoma" w:cs="Tahoma"/>
        </w:rPr>
        <w:t>Riascos</w:t>
      </w:r>
      <w:proofErr w:type="spellEnd"/>
      <w:r w:rsidRPr="00280A52">
        <w:rPr>
          <w:rFonts w:ascii="Tahoma" w:hAnsi="Tahoma" w:cs="Tahoma"/>
        </w:rPr>
        <w:t xml:space="preserve"> una primer</w:t>
      </w:r>
      <w:r w:rsidR="00BA05D8" w:rsidRPr="00280A52">
        <w:rPr>
          <w:rFonts w:ascii="Tahoma" w:hAnsi="Tahoma" w:cs="Tahoma"/>
        </w:rPr>
        <w:t>a</w:t>
      </w:r>
      <w:r w:rsidRPr="00280A52">
        <w:rPr>
          <w:rFonts w:ascii="Tahoma" w:hAnsi="Tahoma" w:cs="Tahoma"/>
        </w:rPr>
        <w:t xml:space="preserve"> mesada pensional correspondiente a $1.145.203, resultado de aplicar una tasa de reemplazo del 90% a un </w:t>
      </w:r>
      <w:proofErr w:type="spellStart"/>
      <w:r w:rsidRPr="00280A52">
        <w:rPr>
          <w:rFonts w:ascii="Tahoma" w:hAnsi="Tahoma" w:cs="Tahoma"/>
        </w:rPr>
        <w:t>IBL</w:t>
      </w:r>
      <w:proofErr w:type="spellEnd"/>
      <w:r w:rsidRPr="00280A52">
        <w:rPr>
          <w:rFonts w:ascii="Tahoma" w:hAnsi="Tahoma" w:cs="Tahoma"/>
        </w:rPr>
        <w:t xml:space="preserve"> de 1.272.</w:t>
      </w:r>
      <w:r w:rsidR="00BA05D8" w:rsidRPr="00280A52">
        <w:rPr>
          <w:rFonts w:ascii="Tahoma" w:hAnsi="Tahoma" w:cs="Tahoma"/>
        </w:rPr>
        <w:t xml:space="preserve">448. </w:t>
      </w:r>
      <w:r w:rsidR="004A494A" w:rsidRPr="00280A52">
        <w:rPr>
          <w:rFonts w:ascii="Tahoma" w:hAnsi="Tahoma" w:cs="Tahoma"/>
        </w:rPr>
        <w:t>A</w:t>
      </w:r>
      <w:r w:rsidR="00BA05D8" w:rsidRPr="00280A52">
        <w:rPr>
          <w:rFonts w:ascii="Tahoma" w:hAnsi="Tahoma" w:cs="Tahoma"/>
        </w:rPr>
        <w:t>simismo, condenó a dicha entidad a pagar como diferencia pensional la suma de $1.105.221, la cual debía ser debidamente indexada, sin perjuicio de las diferencias que se causen con posterioridad y los descuentos de ley.</w:t>
      </w:r>
    </w:p>
    <w:p w14:paraId="4DDBEF00" w14:textId="77777777" w:rsidR="00BA05D8" w:rsidRPr="00280A52" w:rsidRDefault="00BA05D8" w:rsidP="00280A52">
      <w:pPr>
        <w:widowControl w:val="0"/>
        <w:autoSpaceDE w:val="0"/>
        <w:autoSpaceDN w:val="0"/>
        <w:adjustRightInd w:val="0"/>
        <w:spacing w:line="276" w:lineRule="auto"/>
        <w:ind w:firstLine="708"/>
        <w:jc w:val="both"/>
        <w:rPr>
          <w:rFonts w:ascii="Tahoma" w:hAnsi="Tahoma" w:cs="Tahoma"/>
        </w:rPr>
      </w:pPr>
    </w:p>
    <w:p w14:paraId="6277E2B3" w14:textId="77777777" w:rsidR="00BA05D8" w:rsidRPr="00280A52" w:rsidRDefault="00BA05D8"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Por último</w:t>
      </w:r>
      <w:r w:rsidR="0051432B" w:rsidRPr="00280A52">
        <w:rPr>
          <w:rFonts w:ascii="Tahoma" w:hAnsi="Tahoma" w:cs="Tahoma"/>
        </w:rPr>
        <w:t>,</w:t>
      </w:r>
      <w:r w:rsidRPr="00280A52">
        <w:rPr>
          <w:rFonts w:ascii="Tahoma" w:hAnsi="Tahoma" w:cs="Tahoma"/>
        </w:rPr>
        <w:t xml:space="preserve"> condenó a Colpensiones a pagar el 60% de las costas procesales a favor del actor.</w:t>
      </w:r>
    </w:p>
    <w:p w14:paraId="3461D779" w14:textId="77777777" w:rsidR="00BA05D8" w:rsidRPr="00280A52" w:rsidRDefault="00BA05D8" w:rsidP="00280A52">
      <w:pPr>
        <w:widowControl w:val="0"/>
        <w:autoSpaceDE w:val="0"/>
        <w:autoSpaceDN w:val="0"/>
        <w:adjustRightInd w:val="0"/>
        <w:spacing w:line="276" w:lineRule="auto"/>
        <w:ind w:firstLine="708"/>
        <w:jc w:val="both"/>
        <w:rPr>
          <w:rFonts w:ascii="Tahoma" w:hAnsi="Tahoma" w:cs="Tahoma"/>
        </w:rPr>
      </w:pPr>
    </w:p>
    <w:p w14:paraId="370D101F" w14:textId="3F46FCEB" w:rsidR="00BA05D8" w:rsidRPr="00280A52" w:rsidRDefault="005D6A0A"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Para llegar a tal determinación l</w:t>
      </w:r>
      <w:r w:rsidR="00BA05D8" w:rsidRPr="00280A52">
        <w:rPr>
          <w:rFonts w:ascii="Tahoma" w:hAnsi="Tahoma" w:cs="Tahoma"/>
        </w:rPr>
        <w:t xml:space="preserve">a A-quo </w:t>
      </w:r>
      <w:r w:rsidRPr="00280A52">
        <w:rPr>
          <w:rFonts w:ascii="Tahoma" w:hAnsi="Tahoma" w:cs="Tahoma"/>
        </w:rPr>
        <w:t xml:space="preserve">consideró, en síntesis, </w:t>
      </w:r>
      <w:r w:rsidR="00BA05D8" w:rsidRPr="00280A52">
        <w:rPr>
          <w:rFonts w:ascii="Tahoma" w:hAnsi="Tahoma" w:cs="Tahoma"/>
        </w:rPr>
        <w:t>que e</w:t>
      </w:r>
      <w:r w:rsidRPr="00280A52">
        <w:rPr>
          <w:rFonts w:ascii="Tahoma" w:hAnsi="Tahoma" w:cs="Tahoma"/>
        </w:rPr>
        <w:t xml:space="preserve">n la </w:t>
      </w:r>
      <w:r w:rsidRPr="00280A52">
        <w:rPr>
          <w:rFonts w:ascii="Tahoma" w:hAnsi="Tahoma" w:cs="Tahoma"/>
        </w:rPr>
        <w:lastRenderedPageBreak/>
        <w:t>sentencia proferida por e</w:t>
      </w:r>
      <w:r w:rsidR="00BA05D8" w:rsidRPr="00280A52">
        <w:rPr>
          <w:rFonts w:ascii="Tahoma" w:hAnsi="Tahoma" w:cs="Tahoma"/>
        </w:rPr>
        <w:t xml:space="preserve">l </w:t>
      </w:r>
      <w:r w:rsidR="0051432B" w:rsidRPr="00280A52">
        <w:rPr>
          <w:rFonts w:ascii="Tahoma" w:hAnsi="Tahoma" w:cs="Tahoma"/>
        </w:rPr>
        <w:t>J</w:t>
      </w:r>
      <w:r w:rsidR="00BA05D8" w:rsidRPr="00280A52">
        <w:rPr>
          <w:rFonts w:ascii="Tahoma" w:hAnsi="Tahoma" w:cs="Tahoma"/>
        </w:rPr>
        <w:t xml:space="preserve">uzgado </w:t>
      </w:r>
      <w:r w:rsidR="0051432B" w:rsidRPr="00280A52">
        <w:rPr>
          <w:rFonts w:ascii="Tahoma" w:hAnsi="Tahoma" w:cs="Tahoma"/>
        </w:rPr>
        <w:t>P</w:t>
      </w:r>
      <w:r w:rsidR="00BA05D8" w:rsidRPr="00280A52">
        <w:rPr>
          <w:rFonts w:ascii="Tahoma" w:hAnsi="Tahoma" w:cs="Tahoma"/>
        </w:rPr>
        <w:t xml:space="preserve">rimero </w:t>
      </w:r>
      <w:r w:rsidR="0051432B" w:rsidRPr="00280A52">
        <w:rPr>
          <w:rFonts w:ascii="Tahoma" w:hAnsi="Tahoma" w:cs="Tahoma"/>
        </w:rPr>
        <w:t>L</w:t>
      </w:r>
      <w:r w:rsidR="00BA05D8" w:rsidRPr="00280A52">
        <w:rPr>
          <w:rFonts w:ascii="Tahoma" w:hAnsi="Tahoma" w:cs="Tahoma"/>
        </w:rPr>
        <w:t>aboral de</w:t>
      </w:r>
      <w:r w:rsidR="00300E93" w:rsidRPr="00280A52">
        <w:rPr>
          <w:rFonts w:ascii="Tahoma" w:hAnsi="Tahoma" w:cs="Tahoma"/>
        </w:rPr>
        <w:t>l Circuito de</w:t>
      </w:r>
      <w:r w:rsidR="00BA05D8" w:rsidRPr="00280A52">
        <w:rPr>
          <w:rFonts w:ascii="Tahoma" w:hAnsi="Tahoma" w:cs="Tahoma"/>
        </w:rPr>
        <w:t xml:space="preserve"> </w:t>
      </w:r>
      <w:r w:rsidR="0051432B" w:rsidRPr="00280A52">
        <w:rPr>
          <w:rFonts w:ascii="Tahoma" w:hAnsi="Tahoma" w:cs="Tahoma"/>
        </w:rPr>
        <w:t>P</w:t>
      </w:r>
      <w:r w:rsidR="00BA05D8" w:rsidRPr="00280A52">
        <w:rPr>
          <w:rFonts w:ascii="Tahoma" w:hAnsi="Tahoma" w:cs="Tahoma"/>
        </w:rPr>
        <w:t xml:space="preserve">opayán </w:t>
      </w:r>
      <w:r w:rsidRPr="00280A52">
        <w:rPr>
          <w:rFonts w:ascii="Tahoma" w:hAnsi="Tahoma" w:cs="Tahoma"/>
        </w:rPr>
        <w:t xml:space="preserve">se </w:t>
      </w:r>
      <w:r w:rsidR="00BA05D8" w:rsidRPr="00280A52">
        <w:rPr>
          <w:rFonts w:ascii="Tahoma" w:hAnsi="Tahoma" w:cs="Tahoma"/>
        </w:rPr>
        <w:t xml:space="preserve">negó expresamente el retroactivo pensional </w:t>
      </w:r>
      <w:r w:rsidRPr="00280A52">
        <w:rPr>
          <w:rFonts w:ascii="Tahoma" w:hAnsi="Tahoma" w:cs="Tahoma"/>
        </w:rPr>
        <w:t xml:space="preserve">aquí reclamado </w:t>
      </w:r>
      <w:r w:rsidR="00BA05D8" w:rsidRPr="00280A52">
        <w:rPr>
          <w:rFonts w:ascii="Tahoma" w:hAnsi="Tahoma" w:cs="Tahoma"/>
        </w:rPr>
        <w:t xml:space="preserve">en razón a la incompatibilidad </w:t>
      </w:r>
      <w:r w:rsidRPr="00280A52">
        <w:rPr>
          <w:rFonts w:ascii="Tahoma" w:hAnsi="Tahoma" w:cs="Tahoma"/>
        </w:rPr>
        <w:t xml:space="preserve">existente </w:t>
      </w:r>
      <w:r w:rsidR="00BA05D8" w:rsidRPr="00280A52">
        <w:rPr>
          <w:rFonts w:ascii="Tahoma" w:hAnsi="Tahoma" w:cs="Tahoma"/>
        </w:rPr>
        <w:t xml:space="preserve">entre la pensión de invalidez que venía devengando el promotor de la </w:t>
      </w:r>
      <w:proofErr w:type="spellStart"/>
      <w:r w:rsidR="00BA05D8" w:rsidRPr="00280A52">
        <w:rPr>
          <w:rFonts w:ascii="Tahoma" w:hAnsi="Tahoma" w:cs="Tahoma"/>
        </w:rPr>
        <w:t>litis</w:t>
      </w:r>
      <w:proofErr w:type="spellEnd"/>
      <w:r w:rsidR="00BA05D8" w:rsidRPr="00280A52">
        <w:rPr>
          <w:rFonts w:ascii="Tahoma" w:hAnsi="Tahoma" w:cs="Tahoma"/>
        </w:rPr>
        <w:t xml:space="preserve"> y la de vejez concedida en el proceso, ordenándose </w:t>
      </w:r>
      <w:r w:rsidRPr="00280A52">
        <w:rPr>
          <w:rFonts w:ascii="Tahoma" w:hAnsi="Tahoma" w:cs="Tahoma"/>
        </w:rPr>
        <w:t xml:space="preserve">por ende </w:t>
      </w:r>
      <w:r w:rsidR="00BA05D8" w:rsidRPr="00280A52">
        <w:rPr>
          <w:rFonts w:ascii="Tahoma" w:hAnsi="Tahoma" w:cs="Tahoma"/>
        </w:rPr>
        <w:t xml:space="preserve">el pago de la </w:t>
      </w:r>
      <w:r w:rsidRPr="00280A52">
        <w:rPr>
          <w:rFonts w:ascii="Tahoma" w:hAnsi="Tahoma" w:cs="Tahoma"/>
        </w:rPr>
        <w:t xml:space="preserve">de vejez </w:t>
      </w:r>
      <w:r w:rsidR="00BA05D8" w:rsidRPr="00280A52">
        <w:rPr>
          <w:rFonts w:ascii="Tahoma" w:hAnsi="Tahoma" w:cs="Tahoma"/>
        </w:rPr>
        <w:t xml:space="preserve">una vez la </w:t>
      </w:r>
      <w:r w:rsidRPr="00280A52">
        <w:rPr>
          <w:rFonts w:ascii="Tahoma" w:hAnsi="Tahoma" w:cs="Tahoma"/>
        </w:rPr>
        <w:t xml:space="preserve">de invalidez </w:t>
      </w:r>
      <w:r w:rsidR="00BA05D8" w:rsidRPr="00280A52">
        <w:rPr>
          <w:rFonts w:ascii="Tahoma" w:hAnsi="Tahoma" w:cs="Tahoma"/>
        </w:rPr>
        <w:t xml:space="preserve">fuera excluida de nómina; determinación en contra de la cual el demandante no presentó inconformidad y que fue confirmada en sede de consulta por el </w:t>
      </w:r>
      <w:r w:rsidRPr="00280A52">
        <w:rPr>
          <w:rFonts w:ascii="Tahoma" w:hAnsi="Tahoma" w:cs="Tahoma"/>
        </w:rPr>
        <w:t>T</w:t>
      </w:r>
      <w:r w:rsidR="00BA05D8" w:rsidRPr="00280A52">
        <w:rPr>
          <w:rFonts w:ascii="Tahoma" w:hAnsi="Tahoma" w:cs="Tahoma"/>
        </w:rPr>
        <w:t xml:space="preserve">ribunal </w:t>
      </w:r>
      <w:r w:rsidRPr="00280A52">
        <w:rPr>
          <w:rFonts w:ascii="Tahoma" w:hAnsi="Tahoma" w:cs="Tahoma"/>
        </w:rPr>
        <w:t>S</w:t>
      </w:r>
      <w:r w:rsidR="00BA05D8" w:rsidRPr="00280A52">
        <w:rPr>
          <w:rFonts w:ascii="Tahoma" w:hAnsi="Tahoma" w:cs="Tahoma"/>
        </w:rPr>
        <w:t xml:space="preserve">uperior de </w:t>
      </w:r>
      <w:r w:rsidRPr="00280A52">
        <w:rPr>
          <w:rFonts w:ascii="Tahoma" w:hAnsi="Tahoma" w:cs="Tahoma"/>
        </w:rPr>
        <w:t>P</w:t>
      </w:r>
      <w:r w:rsidR="00BA05D8" w:rsidRPr="00280A52">
        <w:rPr>
          <w:rFonts w:ascii="Tahoma" w:hAnsi="Tahoma" w:cs="Tahoma"/>
        </w:rPr>
        <w:t xml:space="preserve">opayán, configurándose el fenómeno de la cosa juzgada al haber coincidencia en las partes, hechos y pretensiones </w:t>
      </w:r>
      <w:r w:rsidR="00861772" w:rsidRPr="00280A52">
        <w:rPr>
          <w:rFonts w:ascii="Tahoma" w:hAnsi="Tahoma" w:cs="Tahoma"/>
        </w:rPr>
        <w:t>de aquel y el presente proceso.</w:t>
      </w:r>
    </w:p>
    <w:p w14:paraId="3CF2D8B6" w14:textId="77777777" w:rsidR="00861772" w:rsidRPr="00280A52" w:rsidRDefault="00861772" w:rsidP="00280A52">
      <w:pPr>
        <w:widowControl w:val="0"/>
        <w:autoSpaceDE w:val="0"/>
        <w:autoSpaceDN w:val="0"/>
        <w:adjustRightInd w:val="0"/>
        <w:spacing w:line="276" w:lineRule="auto"/>
        <w:ind w:firstLine="708"/>
        <w:jc w:val="both"/>
        <w:rPr>
          <w:rFonts w:ascii="Tahoma" w:hAnsi="Tahoma" w:cs="Tahoma"/>
        </w:rPr>
      </w:pPr>
    </w:p>
    <w:p w14:paraId="1B72E081" w14:textId="497F3C43" w:rsidR="00861772" w:rsidRPr="00280A52" w:rsidRDefault="00861772" w:rsidP="00280A52">
      <w:pPr>
        <w:widowControl w:val="0"/>
        <w:autoSpaceDE w:val="0"/>
        <w:autoSpaceDN w:val="0"/>
        <w:adjustRightInd w:val="0"/>
        <w:spacing w:line="276" w:lineRule="auto"/>
        <w:ind w:firstLine="708"/>
        <w:jc w:val="both"/>
        <w:rPr>
          <w:rFonts w:ascii="Tahoma" w:hAnsi="Tahoma" w:cs="Tahoma"/>
        </w:rPr>
      </w:pPr>
      <w:r w:rsidRPr="00280A52">
        <w:rPr>
          <w:rFonts w:ascii="Tahoma" w:hAnsi="Tahoma" w:cs="Tahoma"/>
        </w:rPr>
        <w:t>Señaló que, pese a lo anterior, al no existir pronunciamiento frente al monto de la mesada por parte de aquel juzgado</w:t>
      </w:r>
      <w:r w:rsidR="005D6A0A" w:rsidRPr="00280A52">
        <w:rPr>
          <w:rFonts w:ascii="Tahoma" w:hAnsi="Tahoma" w:cs="Tahoma"/>
        </w:rPr>
        <w:t>,</w:t>
      </w:r>
      <w:r w:rsidRPr="00280A52">
        <w:rPr>
          <w:rFonts w:ascii="Tahoma" w:hAnsi="Tahoma" w:cs="Tahoma"/>
        </w:rPr>
        <w:t xml:space="preserve"> era procedente </w:t>
      </w:r>
      <w:proofErr w:type="spellStart"/>
      <w:r w:rsidRPr="00280A52">
        <w:rPr>
          <w:rFonts w:ascii="Tahoma" w:hAnsi="Tahoma" w:cs="Tahoma"/>
        </w:rPr>
        <w:t>reliquidar</w:t>
      </w:r>
      <w:proofErr w:type="spellEnd"/>
      <w:r w:rsidRPr="00280A52">
        <w:rPr>
          <w:rFonts w:ascii="Tahoma" w:hAnsi="Tahoma" w:cs="Tahoma"/>
        </w:rPr>
        <w:t xml:space="preserve"> el </w:t>
      </w:r>
      <w:proofErr w:type="spellStart"/>
      <w:r w:rsidRPr="00280A52">
        <w:rPr>
          <w:rFonts w:ascii="Tahoma" w:hAnsi="Tahoma" w:cs="Tahoma"/>
        </w:rPr>
        <w:t>IBL</w:t>
      </w:r>
      <w:proofErr w:type="spellEnd"/>
      <w:r w:rsidRPr="00280A52">
        <w:rPr>
          <w:rFonts w:ascii="Tahoma" w:hAnsi="Tahoma" w:cs="Tahoma"/>
        </w:rPr>
        <w:t xml:space="preserve"> del actor con el tiempo que le hacía </w:t>
      </w:r>
      <w:r w:rsidR="00300E93" w:rsidRPr="00280A52">
        <w:rPr>
          <w:rFonts w:ascii="Tahoma" w:hAnsi="Tahoma" w:cs="Tahoma"/>
        </w:rPr>
        <w:t>falta p</w:t>
      </w:r>
      <w:r w:rsidRPr="00280A52">
        <w:rPr>
          <w:rFonts w:ascii="Tahoma" w:hAnsi="Tahoma" w:cs="Tahoma"/>
        </w:rPr>
        <w:t>ara acceder a la pensión de vejez desde la entrada en vigencia de la Ley 100 de 1993, lo cual estimó al año 2018 -fecha en la que Colpensiones concedió la pensión de vejez- en la suma de $1.272.448</w:t>
      </w:r>
      <w:r w:rsidR="005D6A0A" w:rsidRPr="00280A52">
        <w:rPr>
          <w:rFonts w:ascii="Tahoma" w:hAnsi="Tahoma" w:cs="Tahoma"/>
        </w:rPr>
        <w:t>; monto</w:t>
      </w:r>
      <w:r w:rsidRPr="00280A52">
        <w:rPr>
          <w:rFonts w:ascii="Tahoma" w:hAnsi="Tahoma" w:cs="Tahoma"/>
        </w:rPr>
        <w:t xml:space="preserve"> que al aplicarle un 90% de tasa de reemplazo arrojaba una primera mesada de $1.145.203, valor superior al $1.076.884 concedi</w:t>
      </w:r>
      <w:r w:rsidR="00A4528C" w:rsidRPr="00280A52">
        <w:rPr>
          <w:rFonts w:ascii="Tahoma" w:hAnsi="Tahoma" w:cs="Tahoma"/>
        </w:rPr>
        <w:t>d</w:t>
      </w:r>
      <w:r w:rsidRPr="00280A52">
        <w:rPr>
          <w:rFonts w:ascii="Tahoma" w:hAnsi="Tahoma" w:cs="Tahoma"/>
        </w:rPr>
        <w:t xml:space="preserve">o por la </w:t>
      </w:r>
      <w:r w:rsidR="00A4528C" w:rsidRPr="00280A52">
        <w:rPr>
          <w:rFonts w:ascii="Tahoma" w:hAnsi="Tahoma" w:cs="Tahoma"/>
        </w:rPr>
        <w:t xml:space="preserve">entidad </w:t>
      </w:r>
      <w:r w:rsidRPr="00280A52">
        <w:rPr>
          <w:rFonts w:ascii="Tahoma" w:hAnsi="Tahoma" w:cs="Tahoma"/>
        </w:rPr>
        <w:t>demandada.</w:t>
      </w:r>
    </w:p>
    <w:p w14:paraId="0FB78278" w14:textId="77777777" w:rsidR="00861772" w:rsidRPr="00280A52" w:rsidRDefault="00861772" w:rsidP="00280A52">
      <w:pPr>
        <w:widowControl w:val="0"/>
        <w:autoSpaceDE w:val="0"/>
        <w:autoSpaceDN w:val="0"/>
        <w:adjustRightInd w:val="0"/>
        <w:spacing w:line="276" w:lineRule="auto"/>
        <w:ind w:firstLine="708"/>
        <w:jc w:val="both"/>
        <w:rPr>
          <w:rFonts w:ascii="Tahoma" w:hAnsi="Tahoma" w:cs="Tahoma"/>
        </w:rPr>
      </w:pPr>
    </w:p>
    <w:p w14:paraId="3B0507A8" w14:textId="772F21DC" w:rsidR="00861772" w:rsidRPr="00280A52" w:rsidRDefault="00861772" w:rsidP="00280A52">
      <w:pPr>
        <w:widowControl w:val="0"/>
        <w:autoSpaceDE w:val="0"/>
        <w:autoSpaceDN w:val="0"/>
        <w:adjustRightInd w:val="0"/>
        <w:spacing w:line="276" w:lineRule="auto"/>
        <w:jc w:val="both"/>
        <w:rPr>
          <w:rFonts w:ascii="Tahoma" w:hAnsi="Tahoma" w:cs="Tahoma"/>
        </w:rPr>
      </w:pPr>
      <w:r w:rsidRPr="00280A52">
        <w:rPr>
          <w:rFonts w:ascii="Tahoma" w:hAnsi="Tahoma" w:cs="Tahoma"/>
        </w:rPr>
        <w:tab/>
        <w:t>Así las cosas, como diferencias causadas entre  el 1º de abril de 2018 y el 30 de junio de 2019</w:t>
      </w:r>
      <w:r w:rsidR="002A4F66" w:rsidRPr="00280A52">
        <w:rPr>
          <w:rFonts w:ascii="Tahoma" w:hAnsi="Tahoma" w:cs="Tahoma"/>
        </w:rPr>
        <w:t xml:space="preserve"> estimó la suma de $1.105.221, la cual ordenó pagar debidamente indexada a efectos de solventar la pérdida del poder adquisit</w:t>
      </w:r>
      <w:r w:rsidR="004D553D" w:rsidRPr="00280A52">
        <w:rPr>
          <w:rFonts w:ascii="Tahoma" w:hAnsi="Tahoma" w:cs="Tahoma"/>
        </w:rPr>
        <w:t>iv</w:t>
      </w:r>
      <w:r w:rsidR="002A4F66" w:rsidRPr="00280A52">
        <w:rPr>
          <w:rFonts w:ascii="Tahoma" w:hAnsi="Tahoma" w:cs="Tahoma"/>
        </w:rPr>
        <w:t>o de la moneda, sin perjuicio de los montos causados a futuro y los descuentos legales.</w:t>
      </w:r>
    </w:p>
    <w:p w14:paraId="1FC39945" w14:textId="77777777" w:rsidR="00A23DAF" w:rsidRPr="00280A52" w:rsidRDefault="00A23DAF" w:rsidP="00280A52">
      <w:pPr>
        <w:widowControl w:val="0"/>
        <w:autoSpaceDE w:val="0"/>
        <w:autoSpaceDN w:val="0"/>
        <w:adjustRightInd w:val="0"/>
        <w:spacing w:line="276" w:lineRule="auto"/>
        <w:jc w:val="both"/>
        <w:rPr>
          <w:rFonts w:ascii="Tahoma" w:hAnsi="Tahoma" w:cs="Tahoma"/>
        </w:rPr>
      </w:pPr>
    </w:p>
    <w:p w14:paraId="4DC5858B" w14:textId="77777777" w:rsidR="003274A7" w:rsidRPr="00280A52" w:rsidRDefault="00BA05D8" w:rsidP="00280A5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rPr>
      </w:pPr>
      <w:r w:rsidRPr="00280A52">
        <w:rPr>
          <w:rFonts w:ascii="Tahoma" w:hAnsi="Tahoma" w:cs="Tahoma"/>
          <w:b/>
        </w:rPr>
        <w:t>Recurso de apelación y p</w:t>
      </w:r>
      <w:r w:rsidR="00F363EE" w:rsidRPr="00280A52">
        <w:rPr>
          <w:rFonts w:ascii="Tahoma" w:hAnsi="Tahoma" w:cs="Tahoma"/>
          <w:b/>
        </w:rPr>
        <w:t>rocedencia de la consulta</w:t>
      </w:r>
      <w:r w:rsidR="003B13D2" w:rsidRPr="00280A52">
        <w:rPr>
          <w:rFonts w:ascii="Tahoma" w:hAnsi="Tahoma" w:cs="Tahoma"/>
          <w:b/>
        </w:rPr>
        <w:t xml:space="preserve"> </w:t>
      </w:r>
    </w:p>
    <w:p w14:paraId="0A6959E7" w14:textId="77777777" w:rsidR="00EC5786" w:rsidRPr="00280A52" w:rsidRDefault="00922FC4" w:rsidP="00280A52">
      <w:pPr>
        <w:spacing w:line="276" w:lineRule="auto"/>
        <w:ind w:firstLine="708"/>
        <w:jc w:val="both"/>
        <w:rPr>
          <w:rFonts w:ascii="Tahoma" w:hAnsi="Tahoma" w:cs="Tahoma"/>
        </w:rPr>
      </w:pPr>
      <w:r w:rsidRPr="00280A52">
        <w:rPr>
          <w:rFonts w:ascii="Tahoma" w:hAnsi="Tahoma" w:cs="Tahoma"/>
        </w:rPr>
        <w:t xml:space="preserve"> </w:t>
      </w:r>
    </w:p>
    <w:p w14:paraId="4AE55D69" w14:textId="0F74AA6B" w:rsidR="00B10A7F" w:rsidRPr="00280A52" w:rsidRDefault="00B10A7F" w:rsidP="00280A52">
      <w:pPr>
        <w:spacing w:line="276" w:lineRule="auto"/>
        <w:ind w:firstLine="708"/>
        <w:jc w:val="both"/>
        <w:rPr>
          <w:rFonts w:ascii="Tahoma" w:hAnsi="Tahoma" w:cs="Tahoma"/>
        </w:rPr>
      </w:pPr>
      <w:r w:rsidRPr="00280A52">
        <w:rPr>
          <w:rFonts w:ascii="Tahoma" w:hAnsi="Tahoma" w:cs="Tahoma"/>
        </w:rPr>
        <w:t>El apodera</w:t>
      </w:r>
      <w:r w:rsidR="00542BCF" w:rsidRPr="00280A52">
        <w:rPr>
          <w:rFonts w:ascii="Tahoma" w:hAnsi="Tahoma" w:cs="Tahoma"/>
        </w:rPr>
        <w:t xml:space="preserve">do de la parte </w:t>
      </w:r>
      <w:r w:rsidR="004D553D" w:rsidRPr="00280A52">
        <w:rPr>
          <w:rFonts w:ascii="Tahoma" w:hAnsi="Tahoma" w:cs="Tahoma"/>
        </w:rPr>
        <w:t>demandante</w:t>
      </w:r>
      <w:r w:rsidR="00542BCF" w:rsidRPr="00280A52">
        <w:rPr>
          <w:rFonts w:ascii="Tahoma" w:hAnsi="Tahoma" w:cs="Tahoma"/>
        </w:rPr>
        <w:t xml:space="preserve"> apeló la decisión </w:t>
      </w:r>
      <w:r w:rsidR="0036778B" w:rsidRPr="00280A52">
        <w:rPr>
          <w:rFonts w:ascii="Tahoma" w:hAnsi="Tahoma" w:cs="Tahoma"/>
        </w:rPr>
        <w:t xml:space="preserve">alegando que el presente proceso no tenía identidad de hechos ni de pretensiones con el llevado a cabo en la ciudad de Popayán, toda vez que en aquella oportunidad no se pidió el pago del retroactivo </w:t>
      </w:r>
      <w:r w:rsidR="005D6A0A" w:rsidRPr="00280A52">
        <w:rPr>
          <w:rFonts w:ascii="Tahoma" w:hAnsi="Tahoma" w:cs="Tahoma"/>
        </w:rPr>
        <w:t xml:space="preserve">de las diferencias causadas entre una y otra pensión, </w:t>
      </w:r>
      <w:r w:rsidR="0036778B" w:rsidRPr="00280A52">
        <w:rPr>
          <w:rFonts w:ascii="Tahoma" w:hAnsi="Tahoma" w:cs="Tahoma"/>
        </w:rPr>
        <w:t xml:space="preserve">y así se expuso en la parte considerativa del fallo, sin que la jueza </w:t>
      </w:r>
      <w:r w:rsidR="005D6A0A" w:rsidRPr="00280A52">
        <w:rPr>
          <w:rFonts w:ascii="Tahoma" w:hAnsi="Tahoma" w:cs="Tahoma"/>
        </w:rPr>
        <w:t xml:space="preserve">en aquella </w:t>
      </w:r>
      <w:r w:rsidR="004D553D" w:rsidRPr="00280A52">
        <w:rPr>
          <w:rFonts w:ascii="Tahoma" w:hAnsi="Tahoma" w:cs="Tahoma"/>
        </w:rPr>
        <w:t>oportunidad</w:t>
      </w:r>
      <w:r w:rsidR="005D6A0A" w:rsidRPr="00280A52">
        <w:rPr>
          <w:rFonts w:ascii="Tahoma" w:hAnsi="Tahoma" w:cs="Tahoma"/>
        </w:rPr>
        <w:t xml:space="preserve"> </w:t>
      </w:r>
      <w:r w:rsidR="0036778B" w:rsidRPr="00280A52">
        <w:rPr>
          <w:rFonts w:ascii="Tahoma" w:hAnsi="Tahoma" w:cs="Tahoma"/>
        </w:rPr>
        <w:t xml:space="preserve">haya hecho uso de las facultades extra y ultra </w:t>
      </w:r>
      <w:proofErr w:type="spellStart"/>
      <w:r w:rsidR="0036778B" w:rsidRPr="00280A52">
        <w:rPr>
          <w:rFonts w:ascii="Tahoma" w:hAnsi="Tahoma" w:cs="Tahoma"/>
        </w:rPr>
        <w:t>petita</w:t>
      </w:r>
      <w:proofErr w:type="spellEnd"/>
      <w:r w:rsidR="0036778B" w:rsidRPr="00280A52">
        <w:rPr>
          <w:rFonts w:ascii="Tahoma" w:hAnsi="Tahoma" w:cs="Tahoma"/>
        </w:rPr>
        <w:t xml:space="preserve"> porque no estaba en la obligación de hacerlo</w:t>
      </w:r>
      <w:r w:rsidR="005D6A0A" w:rsidRPr="00280A52">
        <w:rPr>
          <w:rFonts w:ascii="Tahoma" w:hAnsi="Tahoma" w:cs="Tahoma"/>
        </w:rPr>
        <w:t>. Además,</w:t>
      </w:r>
      <w:r w:rsidR="0036778B" w:rsidRPr="00280A52">
        <w:rPr>
          <w:rFonts w:ascii="Tahoma" w:hAnsi="Tahoma" w:cs="Tahoma"/>
        </w:rPr>
        <w:t xml:space="preserve"> si bien</w:t>
      </w:r>
      <w:r w:rsidR="005D6A0A" w:rsidRPr="00280A52">
        <w:rPr>
          <w:rFonts w:ascii="Tahoma" w:hAnsi="Tahoma" w:cs="Tahoma"/>
        </w:rPr>
        <w:t xml:space="preserve"> en el fallo se</w:t>
      </w:r>
      <w:r w:rsidR="0036778B" w:rsidRPr="00280A52">
        <w:rPr>
          <w:rFonts w:ascii="Tahoma" w:hAnsi="Tahoma" w:cs="Tahoma"/>
        </w:rPr>
        <w:t xml:space="preserve"> indicó que había incompatibilidad de pensiones</w:t>
      </w:r>
      <w:r w:rsidR="005D6A0A" w:rsidRPr="00280A52">
        <w:rPr>
          <w:rFonts w:ascii="Tahoma" w:hAnsi="Tahoma" w:cs="Tahoma"/>
        </w:rPr>
        <w:t>,</w:t>
      </w:r>
      <w:r w:rsidR="0036778B" w:rsidRPr="00280A52">
        <w:rPr>
          <w:rFonts w:ascii="Tahoma" w:hAnsi="Tahoma" w:cs="Tahoma"/>
        </w:rPr>
        <w:t xml:space="preserve"> en momento alguno </w:t>
      </w:r>
      <w:r w:rsidR="00931036" w:rsidRPr="00280A52">
        <w:rPr>
          <w:rFonts w:ascii="Tahoma" w:hAnsi="Tahoma" w:cs="Tahoma"/>
        </w:rPr>
        <w:t>se pronunció frente a la diferencia reclamada en el presente proceso.</w:t>
      </w:r>
    </w:p>
    <w:p w14:paraId="0562CB0E" w14:textId="77777777" w:rsidR="00B10A7F" w:rsidRPr="00280A52" w:rsidRDefault="00B10A7F" w:rsidP="00280A52">
      <w:pPr>
        <w:spacing w:line="276" w:lineRule="auto"/>
        <w:ind w:firstLine="708"/>
        <w:jc w:val="both"/>
        <w:rPr>
          <w:rFonts w:ascii="Tahoma" w:hAnsi="Tahoma" w:cs="Tahoma"/>
        </w:rPr>
      </w:pPr>
    </w:p>
    <w:p w14:paraId="3E56DC27" w14:textId="1E58D83A" w:rsidR="00F363EE" w:rsidRPr="00280A52" w:rsidRDefault="0036778B" w:rsidP="00280A52">
      <w:pPr>
        <w:spacing w:line="276" w:lineRule="auto"/>
        <w:ind w:firstLine="708"/>
        <w:jc w:val="both"/>
        <w:rPr>
          <w:rFonts w:ascii="Tahoma" w:hAnsi="Tahoma" w:cs="Tahoma"/>
        </w:rPr>
      </w:pPr>
      <w:r w:rsidRPr="00280A52">
        <w:rPr>
          <w:rFonts w:ascii="Tahoma" w:hAnsi="Tahoma" w:cs="Tahoma"/>
        </w:rPr>
        <w:t>Por otra parte, al haber sido adversa a los intereses de Colpensiones se dispuso la revisión de la sentencia de primera instancia en grado jurisdiccional de consulta.</w:t>
      </w:r>
    </w:p>
    <w:p w14:paraId="516BF13A" w14:textId="351214D7" w:rsidR="00A175E3" w:rsidRPr="00280A52" w:rsidRDefault="00A175E3" w:rsidP="00280A52">
      <w:pPr>
        <w:spacing w:line="276" w:lineRule="auto"/>
        <w:ind w:firstLine="708"/>
        <w:jc w:val="both"/>
        <w:rPr>
          <w:rFonts w:ascii="Tahoma" w:hAnsi="Tahoma" w:cs="Tahoma"/>
        </w:rPr>
      </w:pPr>
    </w:p>
    <w:p w14:paraId="6D0AD387" w14:textId="4394806E" w:rsidR="00A175E3" w:rsidRPr="00280A52" w:rsidRDefault="00937225" w:rsidP="00280A52">
      <w:pPr>
        <w:pStyle w:val="paragraph"/>
        <w:numPr>
          <w:ilvl w:val="0"/>
          <w:numId w:val="8"/>
        </w:numPr>
        <w:spacing w:before="0" w:beforeAutospacing="0" w:after="0" w:afterAutospacing="0" w:line="276" w:lineRule="auto"/>
        <w:jc w:val="center"/>
        <w:textAlignment w:val="baseline"/>
        <w:rPr>
          <w:rFonts w:ascii="Tahoma" w:hAnsi="Tahoma" w:cs="Tahoma"/>
          <w:b/>
          <w:bCs/>
        </w:rPr>
      </w:pPr>
      <w:r w:rsidRPr="00280A52">
        <w:rPr>
          <w:rStyle w:val="normaltextrun"/>
          <w:rFonts w:ascii="Tahoma" w:hAnsi="Tahoma" w:cs="Tahoma"/>
          <w:b/>
          <w:bCs/>
          <w:lang w:val="es-ES"/>
        </w:rPr>
        <w:t>Alegatos de Conclusión/Concepto del Ministerio Público</w:t>
      </w:r>
    </w:p>
    <w:p w14:paraId="1C07E2D7" w14:textId="77777777" w:rsidR="00A175E3" w:rsidRPr="00280A52" w:rsidRDefault="00A175E3" w:rsidP="00280A52">
      <w:pPr>
        <w:widowControl w:val="0"/>
        <w:autoSpaceDE w:val="0"/>
        <w:autoSpaceDN w:val="0"/>
        <w:adjustRightInd w:val="0"/>
        <w:spacing w:line="276" w:lineRule="auto"/>
        <w:rPr>
          <w:rFonts w:ascii="Tahoma" w:hAnsi="Tahoma" w:cs="Tahoma"/>
        </w:rPr>
      </w:pPr>
    </w:p>
    <w:p w14:paraId="5B892B2C" w14:textId="54565831" w:rsidR="00A175E3" w:rsidRPr="00280A52" w:rsidRDefault="00A175E3" w:rsidP="00280A52">
      <w:pPr>
        <w:spacing w:line="276" w:lineRule="auto"/>
        <w:ind w:firstLine="708"/>
        <w:jc w:val="both"/>
        <w:rPr>
          <w:rStyle w:val="normaltextrun"/>
          <w:rFonts w:ascii="Tahoma" w:hAnsi="Tahoma" w:cs="Tahoma"/>
          <w:color w:val="000000" w:themeColor="text1"/>
          <w:lang w:val="es-ES"/>
        </w:rPr>
      </w:pPr>
      <w:r w:rsidRPr="00280A52">
        <w:rPr>
          <w:rStyle w:val="normaltextrun"/>
          <w:rFonts w:ascii="Tahoma" w:hAnsi="Tahoma" w:cs="Tahoma"/>
          <w:color w:val="000000"/>
          <w:lang w:val="es-ES"/>
        </w:rPr>
        <w:t xml:space="preserve">Analizados los alegatos presentados por escrito por las partes, mismos que obran en el expediente digital y a los cuales nos remitimos por economía procesal en virtud del artículo 280 del </w:t>
      </w:r>
      <w:proofErr w:type="spellStart"/>
      <w:r w:rsidRPr="00280A52">
        <w:rPr>
          <w:rStyle w:val="normaltextrun"/>
          <w:rFonts w:ascii="Tahoma" w:hAnsi="Tahoma" w:cs="Tahoma"/>
          <w:color w:val="000000"/>
          <w:lang w:val="es-ES"/>
        </w:rPr>
        <w:t>C.G.P</w:t>
      </w:r>
      <w:proofErr w:type="spellEnd"/>
      <w:r w:rsidRPr="00280A52">
        <w:rPr>
          <w:rStyle w:val="normaltextrun"/>
          <w:rFonts w:ascii="Tahoma" w:hAnsi="Tahoma" w:cs="Tahoma"/>
          <w:color w:val="000000"/>
          <w:lang w:val="es-ES"/>
        </w:rPr>
        <w:t>., la Sala encuentra que los argumentos fácticos y jurídicos</w:t>
      </w:r>
      <w:r w:rsidR="00280A52" w:rsidRPr="00280A52">
        <w:rPr>
          <w:rStyle w:val="normaltextrun"/>
          <w:rFonts w:ascii="Tahoma" w:hAnsi="Tahoma" w:cs="Tahoma"/>
          <w:color w:val="000000"/>
          <w:lang w:val="es-ES"/>
        </w:rPr>
        <w:t xml:space="preserve"> </w:t>
      </w:r>
      <w:r w:rsidRPr="00280A52">
        <w:rPr>
          <w:rStyle w:val="normaltextrun"/>
          <w:rFonts w:ascii="Tahoma" w:hAnsi="Tahoma" w:cs="Tahoma"/>
          <w:color w:val="000000"/>
          <w:lang w:val="es-ES"/>
        </w:rPr>
        <w:t>expresados,</w:t>
      </w:r>
      <w:r w:rsidR="00280A52" w:rsidRPr="00280A52">
        <w:rPr>
          <w:rStyle w:val="normaltextrun"/>
          <w:rFonts w:ascii="Tahoma" w:hAnsi="Tahoma" w:cs="Tahoma"/>
          <w:color w:val="000000"/>
          <w:lang w:val="es-ES"/>
        </w:rPr>
        <w:t xml:space="preserve"> </w:t>
      </w:r>
      <w:r w:rsidRPr="00280A52">
        <w:rPr>
          <w:rStyle w:val="normaltextrun"/>
          <w:rFonts w:ascii="Tahoma" w:hAnsi="Tahoma" w:cs="Tahoma"/>
          <w:color w:val="000000"/>
          <w:lang w:val="es-ES"/>
        </w:rPr>
        <w:t xml:space="preserve">concuerdan con los puntos objeto de discusión en esta instancia </w:t>
      </w:r>
      <w:r w:rsidRPr="00280A52">
        <w:rPr>
          <w:rStyle w:val="normaltextrun"/>
          <w:rFonts w:ascii="Tahoma" w:hAnsi="Tahoma" w:cs="Tahoma"/>
          <w:color w:val="000000"/>
          <w:lang w:val="es-ES"/>
        </w:rPr>
        <w:lastRenderedPageBreak/>
        <w:t>y se relacionan con el problema jurídico que se expresa a continuación.</w:t>
      </w:r>
      <w:r w:rsidRPr="00280A52">
        <w:rPr>
          <w:rStyle w:val="TextonotapieCar"/>
          <w:rFonts w:ascii="Tahoma" w:hAnsi="Tahoma" w:cs="Tahoma"/>
          <w:color w:val="000000" w:themeColor="text1"/>
          <w:lang w:val="es-ES"/>
        </w:rPr>
        <w:t xml:space="preserve"> </w:t>
      </w:r>
      <w:r w:rsidRPr="00280A52">
        <w:rPr>
          <w:rStyle w:val="normaltextrun"/>
          <w:rFonts w:ascii="Tahoma" w:hAnsi="Tahoma" w:cs="Tahoma"/>
          <w:color w:val="000000" w:themeColor="text1"/>
          <w:lang w:val="es-ES"/>
        </w:rPr>
        <w:t xml:space="preserve">Por otra parte, </w:t>
      </w:r>
      <w:r w:rsidRPr="00280A52">
        <w:rPr>
          <w:rStyle w:val="normaltextrun"/>
          <w:rFonts w:ascii="Tahoma" w:hAnsi="Tahoma" w:cs="Tahoma"/>
          <w:lang w:val="es-ES"/>
        </w:rPr>
        <w:t>el Ministerio Público no rindió concepto en este asunto.</w:t>
      </w:r>
    </w:p>
    <w:p w14:paraId="1DFE8411" w14:textId="77777777" w:rsidR="003D3179" w:rsidRPr="00280A52" w:rsidRDefault="003D3179" w:rsidP="00280A52">
      <w:pPr>
        <w:pStyle w:val="paragraph"/>
        <w:spacing w:before="0" w:beforeAutospacing="0" w:after="0" w:afterAutospacing="0" w:line="276" w:lineRule="auto"/>
        <w:ind w:firstLine="705"/>
        <w:jc w:val="both"/>
        <w:textAlignment w:val="baseline"/>
        <w:rPr>
          <w:rFonts w:ascii="Tahoma" w:hAnsi="Tahoma" w:cs="Tahoma"/>
        </w:rPr>
      </w:pPr>
    </w:p>
    <w:p w14:paraId="481D4483" w14:textId="0B86002B" w:rsidR="003D3179" w:rsidRPr="00280A52" w:rsidRDefault="00A4528C" w:rsidP="00280A52">
      <w:pPr>
        <w:pStyle w:val="Prrafodelista"/>
        <w:widowControl w:val="0"/>
        <w:numPr>
          <w:ilvl w:val="0"/>
          <w:numId w:val="8"/>
        </w:numPr>
        <w:autoSpaceDE w:val="0"/>
        <w:autoSpaceDN w:val="0"/>
        <w:adjustRightInd w:val="0"/>
        <w:spacing w:line="276" w:lineRule="auto"/>
        <w:jc w:val="center"/>
        <w:rPr>
          <w:rFonts w:ascii="Tahoma" w:hAnsi="Tahoma" w:cs="Tahoma"/>
          <w:b/>
        </w:rPr>
      </w:pPr>
      <w:r w:rsidRPr="00280A52">
        <w:rPr>
          <w:rFonts w:ascii="Tahoma" w:hAnsi="Tahoma" w:cs="Tahoma"/>
          <w:b/>
        </w:rPr>
        <w:t>Problema jurídico por resolver</w:t>
      </w:r>
    </w:p>
    <w:p w14:paraId="25DA223E" w14:textId="77777777" w:rsidR="003D3179" w:rsidRPr="00280A52" w:rsidRDefault="003D3179" w:rsidP="00280A52">
      <w:pPr>
        <w:spacing w:line="276" w:lineRule="auto"/>
        <w:rPr>
          <w:rFonts w:ascii="Tahoma" w:hAnsi="Tahoma" w:cs="Tahoma"/>
        </w:rPr>
      </w:pPr>
    </w:p>
    <w:p w14:paraId="6E89D41A" w14:textId="6DA55507" w:rsidR="004D553D" w:rsidRPr="00280A52" w:rsidRDefault="003D3179" w:rsidP="00280A52">
      <w:pPr>
        <w:pStyle w:val="paragraph"/>
        <w:spacing w:before="0" w:beforeAutospacing="0" w:after="0" w:afterAutospacing="0" w:line="276" w:lineRule="auto"/>
        <w:ind w:firstLine="705"/>
        <w:jc w:val="both"/>
        <w:textAlignment w:val="baseline"/>
        <w:rPr>
          <w:rFonts w:ascii="Tahoma" w:hAnsi="Tahoma" w:cs="Tahoma"/>
        </w:rPr>
      </w:pPr>
      <w:r w:rsidRPr="00280A52">
        <w:rPr>
          <w:rFonts w:ascii="Tahoma" w:hAnsi="Tahoma" w:cs="Tahoma"/>
        </w:rPr>
        <w:t xml:space="preserve">De acuerdo a los argumentos expuestos en la sentencia de primera instancia </w:t>
      </w:r>
      <w:r w:rsidRPr="00280A52">
        <w:rPr>
          <w:rFonts w:ascii="Tahoma" w:hAnsi="Tahoma" w:cs="Tahoma"/>
          <w:b/>
          <w:bCs/>
        </w:rPr>
        <w:t>y los alegatos de conclusión</w:t>
      </w:r>
      <w:r w:rsidRPr="00280A52">
        <w:rPr>
          <w:rFonts w:ascii="Tahoma" w:hAnsi="Tahoma" w:cs="Tahoma"/>
        </w:rPr>
        <w:t xml:space="preserve">, corresponde a la Sala determinar si en el presente caso se configuró el fenómeno jurídico de la cosa juzgada y, si la mesada a que tiene derecho el demandante por pensión de vejez es superior a la reconocida por Colpensiones. </w:t>
      </w:r>
    </w:p>
    <w:p w14:paraId="5997CC1D" w14:textId="77777777" w:rsidR="00D3473A" w:rsidRPr="00280A52" w:rsidRDefault="00D3473A" w:rsidP="00280A52">
      <w:pPr>
        <w:spacing w:line="276" w:lineRule="auto"/>
        <w:jc w:val="both"/>
        <w:rPr>
          <w:rFonts w:ascii="Tahoma" w:hAnsi="Tahoma" w:cs="Tahoma"/>
        </w:rPr>
      </w:pPr>
    </w:p>
    <w:p w14:paraId="1D521996" w14:textId="77777777" w:rsidR="003A3BBB" w:rsidRPr="00280A52" w:rsidRDefault="003A3BBB" w:rsidP="00280A52">
      <w:pPr>
        <w:widowControl w:val="0"/>
        <w:numPr>
          <w:ilvl w:val="0"/>
          <w:numId w:val="8"/>
        </w:numPr>
        <w:autoSpaceDE w:val="0"/>
        <w:autoSpaceDN w:val="0"/>
        <w:adjustRightInd w:val="0"/>
        <w:spacing w:line="276" w:lineRule="auto"/>
        <w:ind w:hanging="519"/>
        <w:jc w:val="center"/>
        <w:rPr>
          <w:rFonts w:ascii="Tahoma" w:hAnsi="Tahoma" w:cs="Tahoma"/>
          <w:b/>
        </w:rPr>
      </w:pPr>
      <w:r w:rsidRPr="00280A52">
        <w:rPr>
          <w:rFonts w:ascii="Tahoma" w:hAnsi="Tahoma" w:cs="Tahoma"/>
          <w:b/>
        </w:rPr>
        <w:t>Consideraciones</w:t>
      </w:r>
    </w:p>
    <w:p w14:paraId="110FFD37" w14:textId="77777777" w:rsidR="006B2206" w:rsidRPr="00280A52" w:rsidRDefault="006B2206" w:rsidP="00280A52">
      <w:pPr>
        <w:spacing w:line="276" w:lineRule="auto"/>
        <w:jc w:val="both"/>
        <w:rPr>
          <w:rFonts w:ascii="Tahoma" w:hAnsi="Tahoma" w:cs="Tahoma"/>
          <w:b/>
        </w:rPr>
      </w:pPr>
    </w:p>
    <w:p w14:paraId="20FC6375" w14:textId="7F36F65E" w:rsidR="00806042" w:rsidRPr="00280A52" w:rsidRDefault="00806042" w:rsidP="00280A52">
      <w:pPr>
        <w:pStyle w:val="paragraph"/>
        <w:numPr>
          <w:ilvl w:val="1"/>
          <w:numId w:val="43"/>
        </w:numPr>
        <w:spacing w:before="0" w:beforeAutospacing="0" w:after="0" w:afterAutospacing="0" w:line="276" w:lineRule="auto"/>
        <w:jc w:val="both"/>
        <w:textAlignment w:val="baseline"/>
        <w:rPr>
          <w:rFonts w:ascii="Tahoma" w:hAnsi="Tahoma" w:cs="Tahoma"/>
        </w:rPr>
      </w:pPr>
      <w:r w:rsidRPr="00280A52">
        <w:rPr>
          <w:rStyle w:val="normaltextrun"/>
          <w:rFonts w:ascii="Tahoma" w:hAnsi="Tahoma" w:cs="Tahoma"/>
          <w:b/>
          <w:bCs/>
          <w:lang w:val="es-ES"/>
        </w:rPr>
        <w:t>Del fenómeno jurídico de cosa juzgada</w:t>
      </w:r>
      <w:r w:rsidRPr="00280A52">
        <w:rPr>
          <w:rStyle w:val="eop"/>
          <w:rFonts w:ascii="Tahoma" w:hAnsi="Tahoma" w:cs="Tahoma"/>
        </w:rPr>
        <w:t> </w:t>
      </w:r>
    </w:p>
    <w:p w14:paraId="6E7BEAA2" w14:textId="77777777" w:rsidR="00806042" w:rsidRPr="00280A52" w:rsidRDefault="00806042" w:rsidP="00280A52">
      <w:pPr>
        <w:pStyle w:val="paragraph"/>
        <w:spacing w:before="0" w:beforeAutospacing="0" w:after="0" w:afterAutospacing="0" w:line="276" w:lineRule="auto"/>
        <w:jc w:val="both"/>
        <w:textAlignment w:val="baseline"/>
        <w:rPr>
          <w:rFonts w:ascii="Tahoma" w:hAnsi="Tahoma" w:cs="Tahoma"/>
        </w:rPr>
      </w:pPr>
      <w:r w:rsidRPr="00280A52">
        <w:rPr>
          <w:rStyle w:val="eop"/>
          <w:rFonts w:ascii="Tahoma" w:hAnsi="Tahoma" w:cs="Tahoma"/>
        </w:rPr>
        <w:t> </w:t>
      </w:r>
    </w:p>
    <w:p w14:paraId="2FFC6533"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La razón de ser de la figura procesal de cosa juzgada está en la </w:t>
      </w:r>
      <w:r w:rsidRPr="00280A52">
        <w:rPr>
          <w:rStyle w:val="normaltextrun"/>
          <w:rFonts w:ascii="Tahoma" w:hAnsi="Tahoma" w:cs="Tahoma"/>
          <w:b/>
          <w:bCs/>
          <w:lang w:val="es-ES"/>
        </w:rPr>
        <w:t>inmutabilidad </w:t>
      </w:r>
      <w:r w:rsidRPr="00280A52">
        <w:rPr>
          <w:rStyle w:val="normaltextrun"/>
          <w:rFonts w:ascii="Tahoma" w:hAnsi="Tahoma" w:cs="Tahoma"/>
          <w:lang w:val="es-ES"/>
        </w:rPr>
        <w:t>y </w:t>
      </w:r>
      <w:proofErr w:type="spellStart"/>
      <w:r w:rsidRPr="00280A52">
        <w:rPr>
          <w:rStyle w:val="normaltextrun"/>
          <w:rFonts w:ascii="Tahoma" w:hAnsi="Tahoma" w:cs="Tahoma"/>
          <w:b/>
          <w:bCs/>
          <w:lang w:val="es-ES"/>
        </w:rPr>
        <w:t>definitividad</w:t>
      </w:r>
      <w:proofErr w:type="spellEnd"/>
      <w:r w:rsidRPr="00280A52">
        <w:rPr>
          <w:rStyle w:val="normaltextrun"/>
          <w:rFonts w:ascii="Tahoma" w:hAnsi="Tahoma" w:cs="Tahoma"/>
          <w:b/>
          <w:bCs/>
          <w:lang w:val="es-ES"/>
        </w:rPr>
        <w:t> </w:t>
      </w:r>
      <w:r w:rsidRPr="00280A52">
        <w:rPr>
          <w:rStyle w:val="normaltextrun"/>
          <w:rFonts w:ascii="Tahoma" w:hAnsi="Tahoma" w:cs="Tahoma"/>
          <w:lang w:val="es-ES"/>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r w:rsidRPr="00280A52">
        <w:rPr>
          <w:rStyle w:val="eop"/>
          <w:rFonts w:ascii="Tahoma" w:hAnsi="Tahoma" w:cs="Tahoma"/>
        </w:rPr>
        <w:t> </w:t>
      </w:r>
    </w:p>
    <w:p w14:paraId="63E4A9CD"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t> </w:t>
      </w:r>
    </w:p>
    <w:p w14:paraId="318D1CD4" w14:textId="7D6B1238"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r w:rsidRPr="00280A52">
        <w:rPr>
          <w:rStyle w:val="eop"/>
          <w:rFonts w:ascii="Tahoma" w:hAnsi="Tahoma" w:cs="Tahoma"/>
        </w:rPr>
        <w:t> </w:t>
      </w:r>
    </w:p>
    <w:p w14:paraId="4F6584BE"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t> </w:t>
      </w:r>
    </w:p>
    <w:p w14:paraId="49B9C65C"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Por su parte, el artículo 303 del Código General del Proceso,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partes. Para efectos de la fuerza de cosa juzgada, resulta indiferente que la sentencia sea condenatoria o absolutoria.</w:t>
      </w:r>
      <w:r w:rsidRPr="00280A52">
        <w:rPr>
          <w:rStyle w:val="eop"/>
          <w:rFonts w:ascii="Tahoma" w:hAnsi="Tahoma" w:cs="Tahoma"/>
        </w:rPr>
        <w:t> </w:t>
      </w:r>
    </w:p>
    <w:p w14:paraId="09AF38FC"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t> </w:t>
      </w:r>
    </w:p>
    <w:p w14:paraId="75DF3BEA"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Para mayor claridad, de acuerdo a la norma citada, la cosa juzgada se presenta cuando existe:</w:t>
      </w:r>
      <w:r w:rsidRPr="00280A52">
        <w:rPr>
          <w:rStyle w:val="eop"/>
          <w:rFonts w:ascii="Tahoma" w:hAnsi="Tahoma" w:cs="Tahoma"/>
        </w:rPr>
        <w:t> </w:t>
      </w:r>
    </w:p>
    <w:p w14:paraId="15AA318D" w14:textId="77777777" w:rsidR="00806042" w:rsidRPr="00280A52" w:rsidRDefault="00806042" w:rsidP="00280A52">
      <w:pPr>
        <w:pStyle w:val="paragraph"/>
        <w:spacing w:before="0" w:beforeAutospacing="0" w:after="0" w:afterAutospacing="0" w:line="276" w:lineRule="auto"/>
        <w:ind w:firstLine="1110"/>
        <w:jc w:val="both"/>
        <w:textAlignment w:val="baseline"/>
        <w:rPr>
          <w:rFonts w:ascii="Tahoma" w:hAnsi="Tahoma" w:cs="Tahoma"/>
        </w:rPr>
      </w:pPr>
      <w:r w:rsidRPr="00280A52">
        <w:rPr>
          <w:rStyle w:val="eop"/>
          <w:rFonts w:ascii="Tahoma" w:hAnsi="Tahoma" w:cs="Tahoma"/>
        </w:rPr>
        <w:t> </w:t>
      </w:r>
    </w:p>
    <w:p w14:paraId="03D2B68C"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 </w:t>
      </w:r>
      <w:r w:rsidRPr="00280A52">
        <w:rPr>
          <w:rStyle w:val="normaltextrun"/>
          <w:rFonts w:ascii="Tahoma" w:hAnsi="Tahoma" w:cs="Tahoma"/>
          <w:b/>
          <w:bCs/>
          <w:lang w:val="es-ES"/>
        </w:rPr>
        <w:t>Identidad de objeto:</w:t>
      </w:r>
      <w:r w:rsidRPr="00280A52">
        <w:rPr>
          <w:rStyle w:val="normaltextrun"/>
          <w:rFonts w:ascii="Tahoma" w:hAnsi="Tahoma" w:cs="Tahoma"/>
          <w:lang w:val="es-ES"/>
        </w:rPr>
        <w:t> Es decir, la demanda debe versar sobre la misma pretensión material o inmaterial sobre la cual se predica la cosa juzgada. Se presenta cuando sobre lo pretendido ya se ha proferido un pronunciamiento.</w:t>
      </w:r>
      <w:r w:rsidRPr="00280A52">
        <w:rPr>
          <w:rStyle w:val="eop"/>
          <w:rFonts w:ascii="Tahoma" w:hAnsi="Tahoma" w:cs="Tahoma"/>
        </w:rPr>
        <w:t> </w:t>
      </w:r>
    </w:p>
    <w:p w14:paraId="01512BE8"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t> </w:t>
      </w:r>
    </w:p>
    <w:p w14:paraId="622774E9"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 </w:t>
      </w:r>
      <w:r w:rsidRPr="00280A52">
        <w:rPr>
          <w:rStyle w:val="normaltextrun"/>
          <w:rFonts w:ascii="Tahoma" w:hAnsi="Tahoma" w:cs="Tahoma"/>
          <w:b/>
          <w:bCs/>
          <w:lang w:val="es-ES"/>
        </w:rPr>
        <w:t>Identidad de causa </w:t>
      </w:r>
      <w:proofErr w:type="spellStart"/>
      <w:r w:rsidRPr="00280A52">
        <w:rPr>
          <w:rStyle w:val="normaltextrun"/>
          <w:rFonts w:ascii="Tahoma" w:hAnsi="Tahoma" w:cs="Tahoma"/>
          <w:b/>
          <w:bCs/>
          <w:lang w:val="es-ES"/>
        </w:rPr>
        <w:t>petendi</w:t>
      </w:r>
      <w:proofErr w:type="spellEnd"/>
      <w:r w:rsidRPr="00280A52">
        <w:rPr>
          <w:rStyle w:val="normaltextrun"/>
          <w:rFonts w:ascii="Tahoma" w:hAnsi="Tahoma" w:cs="Tahoma"/>
          <w:b/>
          <w:bCs/>
          <w:lang w:val="es-ES"/>
        </w:rPr>
        <w:t>:</w:t>
      </w:r>
      <w:r w:rsidRPr="00280A52">
        <w:rPr>
          <w:rStyle w:val="normaltextrun"/>
          <w:rFonts w:ascii="Tahoma" w:hAnsi="Tahoma" w:cs="Tahoma"/>
          <w:lang w:val="es-ES"/>
        </w:rPr>
        <w:t> Es decir, la demanda y la decisión que hizo tránsito a cosa juzgada deben tener los mismos fundamentos de hechos como sustento de las pretensiones.</w:t>
      </w:r>
      <w:r w:rsidRPr="00280A52">
        <w:rPr>
          <w:rStyle w:val="eop"/>
          <w:rFonts w:ascii="Tahoma" w:hAnsi="Tahoma" w:cs="Tahoma"/>
        </w:rPr>
        <w:t> </w:t>
      </w:r>
    </w:p>
    <w:p w14:paraId="0DA70637"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lastRenderedPageBreak/>
        <w:t> </w:t>
      </w:r>
    </w:p>
    <w:p w14:paraId="7BD6D9E6"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 </w:t>
      </w:r>
      <w:r w:rsidRPr="00280A52">
        <w:rPr>
          <w:rStyle w:val="normaltextrun"/>
          <w:rFonts w:ascii="Tahoma" w:hAnsi="Tahoma" w:cs="Tahoma"/>
          <w:b/>
          <w:bCs/>
          <w:lang w:val="es-ES"/>
        </w:rPr>
        <w:t>Identidad de partes:</w:t>
      </w:r>
      <w:r w:rsidRPr="00280A52">
        <w:rPr>
          <w:rStyle w:val="normaltextrun"/>
          <w:rFonts w:ascii="Tahoma" w:hAnsi="Tahoma" w:cs="Tahoma"/>
          <w:lang w:val="es-ES"/>
        </w:rPr>
        <w:t> Es decir, al proceso deben concurrir las mismas partes e intervinientes que resultaron vinculadas y obligadas por la decisión que constituye cosa juzgada.</w:t>
      </w:r>
      <w:r w:rsidRPr="00280A52">
        <w:rPr>
          <w:rStyle w:val="eop"/>
          <w:rFonts w:ascii="Tahoma" w:hAnsi="Tahoma" w:cs="Tahoma"/>
        </w:rPr>
        <w:t> </w:t>
      </w:r>
    </w:p>
    <w:p w14:paraId="46624170"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t> </w:t>
      </w:r>
    </w:p>
    <w:p w14:paraId="69B6A2E5" w14:textId="5668E22A" w:rsidR="00806042" w:rsidRPr="00280A52" w:rsidRDefault="00806042" w:rsidP="00280A52">
      <w:pPr>
        <w:pStyle w:val="paragraph"/>
        <w:numPr>
          <w:ilvl w:val="1"/>
          <w:numId w:val="43"/>
        </w:numPr>
        <w:spacing w:before="0" w:beforeAutospacing="0" w:after="0" w:afterAutospacing="0" w:line="276" w:lineRule="auto"/>
        <w:jc w:val="both"/>
        <w:textAlignment w:val="baseline"/>
        <w:rPr>
          <w:rFonts w:ascii="Tahoma" w:hAnsi="Tahoma" w:cs="Tahoma"/>
        </w:rPr>
      </w:pPr>
      <w:r w:rsidRPr="00280A52">
        <w:rPr>
          <w:rStyle w:val="normaltextrun"/>
          <w:rFonts w:ascii="Tahoma" w:hAnsi="Tahoma" w:cs="Tahoma"/>
          <w:b/>
          <w:bCs/>
          <w:lang w:val="es-ES"/>
        </w:rPr>
        <w:t>Caso concreto</w:t>
      </w:r>
      <w:r w:rsidRPr="00280A52">
        <w:rPr>
          <w:rStyle w:val="eop"/>
          <w:rFonts w:ascii="Tahoma" w:hAnsi="Tahoma" w:cs="Tahoma"/>
        </w:rPr>
        <w:t> </w:t>
      </w:r>
    </w:p>
    <w:p w14:paraId="4B8484D5" w14:textId="77777777" w:rsidR="00806042" w:rsidRPr="00280A52" w:rsidRDefault="00806042" w:rsidP="00280A52">
      <w:pPr>
        <w:pStyle w:val="paragraph"/>
        <w:spacing w:before="0" w:beforeAutospacing="0" w:after="0" w:afterAutospacing="0" w:line="276" w:lineRule="auto"/>
        <w:ind w:left="990"/>
        <w:jc w:val="both"/>
        <w:textAlignment w:val="baseline"/>
        <w:rPr>
          <w:rFonts w:ascii="Tahoma" w:hAnsi="Tahoma" w:cs="Tahoma"/>
        </w:rPr>
      </w:pPr>
      <w:r w:rsidRPr="00280A52">
        <w:rPr>
          <w:rStyle w:val="eop"/>
          <w:rFonts w:ascii="Tahoma" w:hAnsi="Tahoma" w:cs="Tahoma"/>
        </w:rPr>
        <w:t> </w:t>
      </w:r>
    </w:p>
    <w:p w14:paraId="45A07BA9"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normaltextrun"/>
          <w:rFonts w:ascii="Tahoma" w:hAnsi="Tahoma" w:cs="Tahoma"/>
          <w:lang w:val="es-ES"/>
        </w:rPr>
        <w:t>Descendiendo al caso concreto, se tiene que en el proceso ordinario laboral adelantado por el señor </w:t>
      </w:r>
      <w:r w:rsidR="00931036" w:rsidRPr="00280A52">
        <w:rPr>
          <w:rStyle w:val="normaltextrun"/>
          <w:rFonts w:ascii="Tahoma" w:hAnsi="Tahoma" w:cs="Tahoma"/>
          <w:b/>
          <w:bCs/>
          <w:lang w:val="es-ES"/>
        </w:rPr>
        <w:t xml:space="preserve">Arnulfo </w:t>
      </w:r>
      <w:proofErr w:type="spellStart"/>
      <w:r w:rsidR="00931036" w:rsidRPr="00280A52">
        <w:rPr>
          <w:rStyle w:val="normaltextrun"/>
          <w:rFonts w:ascii="Tahoma" w:hAnsi="Tahoma" w:cs="Tahoma"/>
          <w:b/>
          <w:bCs/>
          <w:lang w:val="es-ES"/>
        </w:rPr>
        <w:t>Riascos</w:t>
      </w:r>
      <w:proofErr w:type="spellEnd"/>
      <w:r w:rsidR="00931036" w:rsidRPr="00280A52">
        <w:rPr>
          <w:rStyle w:val="normaltextrun"/>
          <w:rFonts w:ascii="Tahoma" w:hAnsi="Tahoma" w:cs="Tahoma"/>
          <w:b/>
          <w:bCs/>
          <w:lang w:val="es-ES"/>
        </w:rPr>
        <w:t xml:space="preserve"> Vallejo</w:t>
      </w:r>
      <w:r w:rsidRPr="00280A52">
        <w:rPr>
          <w:rStyle w:val="normaltextrun"/>
          <w:rFonts w:ascii="Tahoma" w:hAnsi="Tahoma" w:cs="Tahoma"/>
          <w:b/>
          <w:bCs/>
          <w:lang w:val="es-ES"/>
        </w:rPr>
        <w:t> </w:t>
      </w:r>
      <w:r w:rsidRPr="00280A52">
        <w:rPr>
          <w:rStyle w:val="normaltextrun"/>
          <w:rFonts w:ascii="Tahoma" w:hAnsi="Tahoma" w:cs="Tahoma"/>
          <w:lang w:val="es-ES"/>
        </w:rPr>
        <w:t>en contra de Colpensiones en el año 201</w:t>
      </w:r>
      <w:r w:rsidR="00931036" w:rsidRPr="00280A52">
        <w:rPr>
          <w:rStyle w:val="normaltextrun"/>
          <w:rFonts w:ascii="Tahoma" w:hAnsi="Tahoma" w:cs="Tahoma"/>
          <w:lang w:val="es-ES"/>
        </w:rPr>
        <w:t>6</w:t>
      </w:r>
      <w:r w:rsidRPr="00280A52">
        <w:rPr>
          <w:rStyle w:val="normaltextrun"/>
          <w:rFonts w:ascii="Tahoma" w:hAnsi="Tahoma" w:cs="Tahoma"/>
          <w:i/>
          <w:iCs/>
          <w:lang w:val="es-ES"/>
        </w:rPr>
        <w:t> -radicado 201</w:t>
      </w:r>
      <w:r w:rsidR="00931036" w:rsidRPr="00280A52">
        <w:rPr>
          <w:rStyle w:val="normaltextrun"/>
          <w:rFonts w:ascii="Tahoma" w:hAnsi="Tahoma" w:cs="Tahoma"/>
          <w:i/>
          <w:iCs/>
          <w:lang w:val="es-ES"/>
        </w:rPr>
        <w:t>6</w:t>
      </w:r>
      <w:r w:rsidRPr="00280A52">
        <w:rPr>
          <w:rStyle w:val="normaltextrun"/>
          <w:rFonts w:ascii="Tahoma" w:hAnsi="Tahoma" w:cs="Tahoma"/>
          <w:i/>
          <w:iCs/>
          <w:lang w:val="es-ES"/>
        </w:rPr>
        <w:t>-00</w:t>
      </w:r>
      <w:r w:rsidR="00931036" w:rsidRPr="00280A52">
        <w:rPr>
          <w:rStyle w:val="normaltextrun"/>
          <w:rFonts w:ascii="Tahoma" w:hAnsi="Tahoma" w:cs="Tahoma"/>
          <w:i/>
          <w:iCs/>
          <w:lang w:val="es-ES"/>
        </w:rPr>
        <w:t>240</w:t>
      </w:r>
      <w:r w:rsidRPr="00280A52">
        <w:rPr>
          <w:rStyle w:val="normaltextrun"/>
          <w:rFonts w:ascii="Tahoma" w:hAnsi="Tahoma" w:cs="Tahoma"/>
          <w:i/>
          <w:iCs/>
          <w:lang w:val="es-ES"/>
        </w:rPr>
        <w:t>-,</w:t>
      </w:r>
      <w:r w:rsidRPr="00280A52">
        <w:rPr>
          <w:rStyle w:val="normaltextrun"/>
          <w:rFonts w:ascii="Tahoma" w:hAnsi="Tahoma" w:cs="Tahoma"/>
          <w:lang w:val="es-ES"/>
        </w:rPr>
        <w:t> se busc</w:t>
      </w:r>
      <w:r w:rsidR="00AB3684" w:rsidRPr="00280A52">
        <w:rPr>
          <w:rStyle w:val="normaltextrun"/>
          <w:rFonts w:ascii="Tahoma" w:hAnsi="Tahoma" w:cs="Tahoma"/>
          <w:lang w:val="es-ES"/>
        </w:rPr>
        <w:t>ó</w:t>
      </w:r>
      <w:r w:rsidRPr="00280A52">
        <w:rPr>
          <w:rStyle w:val="normaltextrun"/>
          <w:rFonts w:ascii="Tahoma" w:hAnsi="Tahoma" w:cs="Tahoma"/>
          <w:lang w:val="es-ES"/>
        </w:rPr>
        <w:t xml:space="preserve"> el </w:t>
      </w:r>
      <w:r w:rsidR="00AB3684" w:rsidRPr="00280A52">
        <w:rPr>
          <w:rStyle w:val="normaltextrun"/>
          <w:rFonts w:ascii="Tahoma" w:hAnsi="Tahoma" w:cs="Tahoma"/>
          <w:lang w:val="es-ES"/>
        </w:rPr>
        <w:t>cambio de la pensión de invalidez que venía percibiendo el actor a la</w:t>
      </w:r>
      <w:r w:rsidRPr="00280A52">
        <w:rPr>
          <w:rStyle w:val="normaltextrun"/>
          <w:rFonts w:ascii="Tahoma" w:hAnsi="Tahoma" w:cs="Tahoma"/>
          <w:lang w:val="es-ES"/>
        </w:rPr>
        <w:t xml:space="preserve"> pensión de vejez</w:t>
      </w:r>
      <w:r w:rsidR="006B2019" w:rsidRPr="00280A52">
        <w:rPr>
          <w:rStyle w:val="normaltextrun"/>
          <w:rFonts w:ascii="Tahoma" w:hAnsi="Tahoma" w:cs="Tahoma"/>
          <w:lang w:val="es-ES"/>
        </w:rPr>
        <w:t xml:space="preserve"> consagrada en el Acuerdo 049 de 1990</w:t>
      </w:r>
      <w:r w:rsidRPr="00280A52">
        <w:rPr>
          <w:rStyle w:val="normaltextrun"/>
          <w:rFonts w:ascii="Tahoma" w:hAnsi="Tahoma" w:cs="Tahoma"/>
          <w:lang w:val="es-ES"/>
        </w:rPr>
        <w:t>, pretensi</w:t>
      </w:r>
      <w:r w:rsidR="00AB3684" w:rsidRPr="00280A52">
        <w:rPr>
          <w:rStyle w:val="normaltextrun"/>
          <w:rFonts w:ascii="Tahoma" w:hAnsi="Tahoma" w:cs="Tahoma"/>
          <w:lang w:val="es-ES"/>
        </w:rPr>
        <w:t xml:space="preserve">ón </w:t>
      </w:r>
      <w:r w:rsidR="006B2019" w:rsidRPr="00280A52">
        <w:rPr>
          <w:rStyle w:val="normaltextrun"/>
          <w:rFonts w:ascii="Tahoma" w:hAnsi="Tahoma" w:cs="Tahoma"/>
          <w:lang w:val="es-ES"/>
        </w:rPr>
        <w:t xml:space="preserve">a la que accedió </w:t>
      </w:r>
      <w:r w:rsidRPr="00280A52">
        <w:rPr>
          <w:rStyle w:val="normaltextrun"/>
          <w:rFonts w:ascii="Tahoma" w:hAnsi="Tahoma" w:cs="Tahoma"/>
          <w:lang w:val="es-ES"/>
        </w:rPr>
        <w:t xml:space="preserve">el Juzgado Primero Laboral del Circuito de </w:t>
      </w:r>
      <w:r w:rsidR="006B2019" w:rsidRPr="00280A52">
        <w:rPr>
          <w:rStyle w:val="normaltextrun"/>
          <w:rFonts w:ascii="Tahoma" w:hAnsi="Tahoma" w:cs="Tahoma"/>
          <w:lang w:val="es-ES"/>
        </w:rPr>
        <w:t>Popayán,</w:t>
      </w:r>
      <w:r w:rsidRPr="00280A52">
        <w:rPr>
          <w:rStyle w:val="normaltextrun"/>
          <w:rFonts w:ascii="Tahoma" w:hAnsi="Tahoma" w:cs="Tahoma"/>
          <w:lang w:val="es-ES"/>
        </w:rPr>
        <w:t xml:space="preserve"> quien, a pesar de reconocer </w:t>
      </w:r>
      <w:r w:rsidR="006B2019" w:rsidRPr="00280A52">
        <w:rPr>
          <w:rStyle w:val="normaltextrun"/>
          <w:rFonts w:ascii="Tahoma" w:hAnsi="Tahoma" w:cs="Tahoma"/>
          <w:lang w:val="es-ES"/>
        </w:rPr>
        <w:t xml:space="preserve">que la prestación se causó cuando </w:t>
      </w:r>
      <w:r w:rsidR="00AB3684" w:rsidRPr="00280A52">
        <w:rPr>
          <w:rStyle w:val="normaltextrun"/>
          <w:rFonts w:ascii="Tahoma" w:hAnsi="Tahoma" w:cs="Tahoma"/>
          <w:lang w:val="es-ES"/>
        </w:rPr>
        <w:t xml:space="preserve">aquel </w:t>
      </w:r>
      <w:r w:rsidR="006B2019" w:rsidRPr="00280A52">
        <w:rPr>
          <w:rStyle w:val="normaltextrun"/>
          <w:rFonts w:ascii="Tahoma" w:hAnsi="Tahoma" w:cs="Tahoma"/>
          <w:lang w:val="es-ES"/>
        </w:rPr>
        <w:t>alcanzó los 60 años de edad</w:t>
      </w:r>
      <w:r w:rsidR="00AB3684" w:rsidRPr="00280A52">
        <w:rPr>
          <w:rStyle w:val="normaltextrun"/>
          <w:rFonts w:ascii="Tahoma" w:hAnsi="Tahoma" w:cs="Tahoma"/>
          <w:lang w:val="es-ES"/>
        </w:rPr>
        <w:t xml:space="preserve"> -14 de octubre de 2002-</w:t>
      </w:r>
      <w:r w:rsidR="006B2019" w:rsidRPr="00280A52">
        <w:rPr>
          <w:rStyle w:val="normaltextrun"/>
          <w:rFonts w:ascii="Tahoma" w:hAnsi="Tahoma" w:cs="Tahoma"/>
          <w:lang w:val="es-ES"/>
        </w:rPr>
        <w:t>, ordenó que la misma se hiciera efectiva a partir del momento en que él fuera retirado de la nómina de la pensión de invalidez</w:t>
      </w:r>
      <w:r w:rsidRPr="00280A52">
        <w:rPr>
          <w:rStyle w:val="normaltextrun"/>
          <w:rFonts w:ascii="Tahoma" w:hAnsi="Tahoma" w:cs="Tahoma"/>
          <w:lang w:val="es-ES"/>
        </w:rPr>
        <w:t xml:space="preserve">. Dicha decisión fue </w:t>
      </w:r>
      <w:r w:rsidR="006B2019" w:rsidRPr="00280A52">
        <w:rPr>
          <w:rStyle w:val="normaltextrun"/>
          <w:rFonts w:ascii="Tahoma" w:hAnsi="Tahoma" w:cs="Tahoma"/>
          <w:lang w:val="es-ES"/>
        </w:rPr>
        <w:t xml:space="preserve">confirmada en sede de consulta por el Tribunal Superior de la misma ciudad </w:t>
      </w:r>
      <w:r w:rsidRPr="00280A52">
        <w:rPr>
          <w:rStyle w:val="normaltextrun"/>
          <w:rFonts w:ascii="Tahoma" w:hAnsi="Tahoma" w:cs="Tahoma"/>
          <w:lang w:val="es-ES"/>
        </w:rPr>
        <w:t xml:space="preserve">mediante sentencia del </w:t>
      </w:r>
      <w:r w:rsidR="006B2019" w:rsidRPr="00280A52">
        <w:rPr>
          <w:rStyle w:val="normaltextrun"/>
          <w:rFonts w:ascii="Tahoma" w:hAnsi="Tahoma" w:cs="Tahoma"/>
          <w:lang w:val="es-ES"/>
        </w:rPr>
        <w:t>30 de mayo de 2017.</w:t>
      </w:r>
      <w:r w:rsidRPr="00280A52">
        <w:rPr>
          <w:rStyle w:val="eop"/>
          <w:rFonts w:ascii="Tahoma" w:hAnsi="Tahoma" w:cs="Tahoma"/>
        </w:rPr>
        <w:t> </w:t>
      </w:r>
    </w:p>
    <w:p w14:paraId="4D17554C" w14:textId="77777777" w:rsidR="00806042" w:rsidRPr="00280A52" w:rsidRDefault="00806042" w:rsidP="00280A52">
      <w:pPr>
        <w:pStyle w:val="paragraph"/>
        <w:spacing w:before="0" w:beforeAutospacing="0" w:after="0" w:afterAutospacing="0" w:line="276" w:lineRule="auto"/>
        <w:ind w:firstLine="705"/>
        <w:jc w:val="both"/>
        <w:textAlignment w:val="baseline"/>
        <w:rPr>
          <w:rFonts w:ascii="Tahoma" w:hAnsi="Tahoma" w:cs="Tahoma"/>
        </w:rPr>
      </w:pPr>
      <w:r w:rsidRPr="00280A52">
        <w:rPr>
          <w:rStyle w:val="eop"/>
          <w:rFonts w:ascii="Tahoma" w:hAnsi="Tahoma" w:cs="Tahoma"/>
        </w:rPr>
        <w:t>  </w:t>
      </w:r>
    </w:p>
    <w:p w14:paraId="036735C0" w14:textId="13DFB805" w:rsidR="008B1C7F" w:rsidRPr="00280A52" w:rsidRDefault="00806042"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Ahora, </w:t>
      </w:r>
      <w:r w:rsidR="006B2019" w:rsidRPr="00280A52">
        <w:rPr>
          <w:rStyle w:val="normaltextrun"/>
          <w:rFonts w:ascii="Tahoma" w:hAnsi="Tahoma" w:cs="Tahoma"/>
          <w:lang w:val="es-ES"/>
        </w:rPr>
        <w:t xml:space="preserve">analizados los supuestos fácticos </w:t>
      </w:r>
      <w:r w:rsidR="001A6C5E" w:rsidRPr="00280A52">
        <w:rPr>
          <w:rStyle w:val="normaltextrun"/>
          <w:rFonts w:ascii="Tahoma" w:hAnsi="Tahoma" w:cs="Tahoma"/>
          <w:lang w:val="es-ES"/>
        </w:rPr>
        <w:t xml:space="preserve">y el </w:t>
      </w:r>
      <w:proofErr w:type="spellStart"/>
      <w:r w:rsidR="001A6C5E" w:rsidRPr="00280A52">
        <w:rPr>
          <w:rStyle w:val="normaltextrun"/>
          <w:rFonts w:ascii="Tahoma" w:hAnsi="Tahoma" w:cs="Tahoma"/>
          <w:lang w:val="es-ES"/>
        </w:rPr>
        <w:t>petitum</w:t>
      </w:r>
      <w:proofErr w:type="spellEnd"/>
      <w:r w:rsidR="001A6C5E" w:rsidRPr="00280A52">
        <w:rPr>
          <w:rStyle w:val="normaltextrun"/>
          <w:rFonts w:ascii="Tahoma" w:hAnsi="Tahoma" w:cs="Tahoma"/>
          <w:lang w:val="es-ES"/>
        </w:rPr>
        <w:t xml:space="preserve"> enunciados </w:t>
      </w:r>
      <w:r w:rsidR="006B2019" w:rsidRPr="00280A52">
        <w:rPr>
          <w:rStyle w:val="normaltextrun"/>
          <w:rFonts w:ascii="Tahoma" w:hAnsi="Tahoma" w:cs="Tahoma"/>
          <w:lang w:val="es-ES"/>
        </w:rPr>
        <w:t xml:space="preserve">en esta oportunidad por el señor </w:t>
      </w:r>
      <w:proofErr w:type="spellStart"/>
      <w:r w:rsidR="006B2019" w:rsidRPr="00280A52">
        <w:rPr>
          <w:rStyle w:val="normaltextrun"/>
          <w:rFonts w:ascii="Tahoma" w:hAnsi="Tahoma" w:cs="Tahoma"/>
          <w:lang w:val="es-ES"/>
        </w:rPr>
        <w:t>Riascos</w:t>
      </w:r>
      <w:proofErr w:type="spellEnd"/>
      <w:r w:rsidR="00851E30" w:rsidRPr="00280A52">
        <w:rPr>
          <w:rStyle w:val="normaltextrun"/>
          <w:rFonts w:ascii="Tahoma" w:hAnsi="Tahoma" w:cs="Tahoma"/>
          <w:lang w:val="es-ES"/>
        </w:rPr>
        <w:t xml:space="preserve"> Vallejo</w:t>
      </w:r>
      <w:r w:rsidR="006B2019" w:rsidRPr="00280A52">
        <w:rPr>
          <w:rStyle w:val="normaltextrun"/>
          <w:rFonts w:ascii="Tahoma" w:hAnsi="Tahoma" w:cs="Tahoma"/>
          <w:lang w:val="es-ES"/>
        </w:rPr>
        <w:t xml:space="preserve">, encuentra esta Corporación </w:t>
      </w:r>
      <w:r w:rsidR="004042AC" w:rsidRPr="00280A52">
        <w:rPr>
          <w:rStyle w:val="normaltextrun"/>
          <w:rFonts w:ascii="Tahoma" w:hAnsi="Tahoma" w:cs="Tahoma"/>
          <w:lang w:val="es-ES"/>
        </w:rPr>
        <w:t xml:space="preserve">que lo expuesto en ellos </w:t>
      </w:r>
      <w:r w:rsidR="00C71529" w:rsidRPr="00280A52">
        <w:rPr>
          <w:rStyle w:val="normaltextrun"/>
          <w:rFonts w:ascii="Tahoma" w:hAnsi="Tahoma" w:cs="Tahoma"/>
          <w:lang w:val="es-ES"/>
        </w:rPr>
        <w:t xml:space="preserve">no </w:t>
      </w:r>
      <w:r w:rsidR="004042AC" w:rsidRPr="00280A52">
        <w:rPr>
          <w:rStyle w:val="normaltextrun"/>
          <w:rFonts w:ascii="Tahoma" w:hAnsi="Tahoma" w:cs="Tahoma"/>
          <w:lang w:val="es-ES"/>
        </w:rPr>
        <w:t xml:space="preserve">guarda concordancia con los planteados en el proceso adelantado en la ciudad de Popayán, pues </w:t>
      </w:r>
      <w:r w:rsidR="008F1D86" w:rsidRPr="00280A52">
        <w:rPr>
          <w:rStyle w:val="normaltextrun"/>
          <w:rFonts w:ascii="Tahoma" w:hAnsi="Tahoma" w:cs="Tahoma"/>
          <w:lang w:val="es-ES"/>
        </w:rPr>
        <w:t>en</w:t>
      </w:r>
      <w:r w:rsidR="00851E30" w:rsidRPr="00280A52">
        <w:rPr>
          <w:rStyle w:val="normaltextrun"/>
          <w:rFonts w:ascii="Tahoma" w:hAnsi="Tahoma" w:cs="Tahoma"/>
          <w:lang w:val="es-ES"/>
        </w:rPr>
        <w:t xml:space="preserve"> aquel</w:t>
      </w:r>
      <w:r w:rsidR="008F1D86" w:rsidRPr="00280A52">
        <w:rPr>
          <w:rStyle w:val="normaltextrun"/>
          <w:rFonts w:ascii="Tahoma" w:hAnsi="Tahoma" w:cs="Tahoma"/>
          <w:lang w:val="es-ES"/>
        </w:rPr>
        <w:t xml:space="preserve"> se pidió llanamente el reconocimiento de la pensión de vejez, al hacerse alusión al cumplimiento de los requisitos contemplados en el artículo 12 del Acuerdo 049 de 1990</w:t>
      </w:r>
      <w:r w:rsidR="00851E30" w:rsidRPr="00280A52">
        <w:rPr>
          <w:rStyle w:val="normaltextrun"/>
          <w:rFonts w:ascii="Tahoma" w:hAnsi="Tahoma" w:cs="Tahoma"/>
          <w:lang w:val="es-ES"/>
        </w:rPr>
        <w:t xml:space="preserve">, </w:t>
      </w:r>
      <w:r w:rsidR="0046543C" w:rsidRPr="00280A52">
        <w:rPr>
          <w:rStyle w:val="normaltextrun"/>
          <w:rFonts w:ascii="Tahoma" w:hAnsi="Tahoma" w:cs="Tahoma"/>
          <w:lang w:val="es-ES"/>
        </w:rPr>
        <w:t xml:space="preserve">de ahí que en la sentencia que desató dicho conflicto se haya enunciado expresamente </w:t>
      </w:r>
      <w:r w:rsidR="001647A0" w:rsidRPr="00280A52">
        <w:rPr>
          <w:rStyle w:val="normaltextrun"/>
          <w:rFonts w:ascii="Tahoma" w:hAnsi="Tahoma" w:cs="Tahoma"/>
          <w:lang w:val="es-ES"/>
        </w:rPr>
        <w:t xml:space="preserve">en la parte considerativa </w:t>
      </w:r>
      <w:r w:rsidR="0046543C" w:rsidRPr="00280A52">
        <w:rPr>
          <w:rStyle w:val="normaltextrun"/>
          <w:rFonts w:ascii="Tahoma" w:hAnsi="Tahoma" w:cs="Tahoma"/>
          <w:lang w:val="es-ES"/>
        </w:rPr>
        <w:t xml:space="preserve">que </w:t>
      </w:r>
      <w:r w:rsidR="009C661B" w:rsidRPr="00280A52">
        <w:rPr>
          <w:rStyle w:val="normaltextrun"/>
          <w:rFonts w:ascii="Tahoma" w:hAnsi="Tahoma" w:cs="Tahoma"/>
          <w:lang w:val="es-ES"/>
        </w:rPr>
        <w:t xml:space="preserve">no se ordenaba el </w:t>
      </w:r>
      <w:r w:rsidR="008F1D86" w:rsidRPr="00280A52">
        <w:rPr>
          <w:rStyle w:val="normaltextrun"/>
          <w:rFonts w:ascii="Tahoma" w:hAnsi="Tahoma" w:cs="Tahoma"/>
          <w:lang w:val="es-ES"/>
        </w:rPr>
        <w:t>reconocimiento</w:t>
      </w:r>
      <w:r w:rsidR="009C661B" w:rsidRPr="00280A52">
        <w:rPr>
          <w:rStyle w:val="normaltextrun"/>
          <w:rFonts w:ascii="Tahoma" w:hAnsi="Tahoma" w:cs="Tahoma"/>
          <w:lang w:val="es-ES"/>
        </w:rPr>
        <w:t xml:space="preserve"> de las diferencias </w:t>
      </w:r>
      <w:r w:rsidR="00C52914" w:rsidRPr="00280A52">
        <w:rPr>
          <w:rStyle w:val="normaltextrun"/>
          <w:rFonts w:ascii="Tahoma" w:hAnsi="Tahoma" w:cs="Tahoma"/>
          <w:lang w:val="es-ES"/>
        </w:rPr>
        <w:t xml:space="preserve">generadas desde el 14 de octubre de 2002 </w:t>
      </w:r>
      <w:r w:rsidR="009C661B" w:rsidRPr="00280A52">
        <w:rPr>
          <w:rStyle w:val="normaltextrun"/>
          <w:rFonts w:ascii="Tahoma" w:hAnsi="Tahoma" w:cs="Tahoma"/>
          <w:lang w:val="es-ES"/>
        </w:rPr>
        <w:t xml:space="preserve">porque </w:t>
      </w:r>
      <w:r w:rsidR="00C52914" w:rsidRPr="00280A52">
        <w:rPr>
          <w:rStyle w:val="normaltextrun"/>
          <w:rFonts w:ascii="Tahoma" w:hAnsi="Tahoma" w:cs="Tahoma"/>
          <w:lang w:val="es-ES"/>
        </w:rPr>
        <w:t xml:space="preserve">ello </w:t>
      </w:r>
      <w:r w:rsidR="009C661B" w:rsidRPr="00280A52">
        <w:rPr>
          <w:rStyle w:val="normaltextrun"/>
          <w:rFonts w:ascii="Tahoma" w:hAnsi="Tahoma" w:cs="Tahoma"/>
          <w:lang w:val="es-ES"/>
        </w:rPr>
        <w:t>no se solicit</w:t>
      </w:r>
      <w:r w:rsidR="00C52914" w:rsidRPr="00280A52">
        <w:rPr>
          <w:rStyle w:val="normaltextrun"/>
          <w:rFonts w:ascii="Tahoma" w:hAnsi="Tahoma" w:cs="Tahoma"/>
          <w:lang w:val="es-ES"/>
        </w:rPr>
        <w:t>ó</w:t>
      </w:r>
      <w:r w:rsidR="00851E30" w:rsidRPr="00280A52">
        <w:rPr>
          <w:rStyle w:val="normaltextrun"/>
          <w:rFonts w:ascii="Tahoma" w:hAnsi="Tahoma" w:cs="Tahoma"/>
          <w:lang w:val="es-ES"/>
        </w:rPr>
        <w:t xml:space="preserve"> en la demanda</w:t>
      </w:r>
      <w:r w:rsidR="008B1C7F" w:rsidRPr="00280A52">
        <w:rPr>
          <w:rStyle w:val="normaltextrun"/>
          <w:rFonts w:ascii="Tahoma" w:hAnsi="Tahoma" w:cs="Tahoma"/>
          <w:lang w:val="es-ES"/>
        </w:rPr>
        <w:t>.</w:t>
      </w:r>
    </w:p>
    <w:p w14:paraId="0BC4638C" w14:textId="77777777" w:rsidR="008B1C7F" w:rsidRPr="00280A52" w:rsidRDefault="008B1C7F"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8F2BE77" w14:textId="66A065DC" w:rsidR="009C661B" w:rsidRPr="00280A52" w:rsidRDefault="009C661B"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 </w:t>
      </w:r>
      <w:r w:rsidR="008B1C7F" w:rsidRPr="00280A52">
        <w:rPr>
          <w:rStyle w:val="normaltextrun"/>
          <w:rFonts w:ascii="Tahoma" w:hAnsi="Tahoma" w:cs="Tahoma"/>
          <w:lang w:val="es-ES"/>
        </w:rPr>
        <w:t>A juicio de la Sala l</w:t>
      </w:r>
      <w:r w:rsidR="0046543C" w:rsidRPr="00280A52">
        <w:rPr>
          <w:rStyle w:val="normaltextrun"/>
          <w:rFonts w:ascii="Tahoma" w:hAnsi="Tahoma" w:cs="Tahoma"/>
          <w:lang w:val="es-ES"/>
        </w:rPr>
        <w:t xml:space="preserve">a </w:t>
      </w:r>
      <w:r w:rsidRPr="00280A52">
        <w:rPr>
          <w:rStyle w:val="normaltextrun"/>
          <w:rFonts w:ascii="Tahoma" w:hAnsi="Tahoma" w:cs="Tahoma"/>
          <w:lang w:val="es-ES"/>
        </w:rPr>
        <w:t xml:space="preserve">limitación que la </w:t>
      </w:r>
      <w:r w:rsidR="008F1D86" w:rsidRPr="00280A52">
        <w:rPr>
          <w:rStyle w:val="normaltextrun"/>
          <w:rFonts w:ascii="Tahoma" w:hAnsi="Tahoma" w:cs="Tahoma"/>
          <w:lang w:val="es-ES"/>
        </w:rPr>
        <w:t>J</w:t>
      </w:r>
      <w:r w:rsidRPr="00280A52">
        <w:rPr>
          <w:rStyle w:val="normaltextrun"/>
          <w:rFonts w:ascii="Tahoma" w:hAnsi="Tahoma" w:cs="Tahoma"/>
          <w:lang w:val="es-ES"/>
        </w:rPr>
        <w:t xml:space="preserve">ueza </w:t>
      </w:r>
      <w:r w:rsidR="008F1D86" w:rsidRPr="00280A52">
        <w:rPr>
          <w:rStyle w:val="normaltextrun"/>
          <w:rFonts w:ascii="Tahoma" w:hAnsi="Tahoma" w:cs="Tahoma"/>
          <w:lang w:val="es-ES"/>
        </w:rPr>
        <w:t xml:space="preserve">Laboral del Circuito de Popayán </w:t>
      </w:r>
      <w:r w:rsidR="00851E30" w:rsidRPr="00280A52">
        <w:rPr>
          <w:rStyle w:val="normaltextrun"/>
          <w:rFonts w:ascii="Tahoma" w:hAnsi="Tahoma" w:cs="Tahoma"/>
          <w:lang w:val="es-ES"/>
        </w:rPr>
        <w:t>quiso</w:t>
      </w:r>
      <w:r w:rsidRPr="00280A52">
        <w:rPr>
          <w:rStyle w:val="normaltextrun"/>
          <w:rFonts w:ascii="Tahoma" w:hAnsi="Tahoma" w:cs="Tahoma"/>
          <w:lang w:val="es-ES"/>
        </w:rPr>
        <w:t xml:space="preserve"> darle al alcance de su fallo</w:t>
      </w:r>
      <w:r w:rsidR="0046543C" w:rsidRPr="00280A52">
        <w:rPr>
          <w:rStyle w:val="normaltextrun"/>
          <w:rFonts w:ascii="Tahoma" w:hAnsi="Tahoma" w:cs="Tahoma"/>
          <w:lang w:val="es-ES"/>
        </w:rPr>
        <w:t xml:space="preserve"> </w:t>
      </w:r>
      <w:r w:rsidR="008B1C7F" w:rsidRPr="00280A52">
        <w:rPr>
          <w:rStyle w:val="normaltextrun"/>
          <w:rFonts w:ascii="Tahoma" w:hAnsi="Tahoma" w:cs="Tahoma"/>
          <w:lang w:val="es-ES"/>
        </w:rPr>
        <w:t xml:space="preserve">no fue </w:t>
      </w:r>
      <w:r w:rsidR="0046543C" w:rsidRPr="00280A52">
        <w:rPr>
          <w:rStyle w:val="normaltextrun"/>
          <w:rFonts w:ascii="Tahoma" w:hAnsi="Tahoma" w:cs="Tahoma"/>
          <w:lang w:val="es-ES"/>
        </w:rPr>
        <w:t>caprichosa</w:t>
      </w:r>
      <w:r w:rsidR="00937225" w:rsidRPr="00280A52">
        <w:rPr>
          <w:rStyle w:val="normaltextrun"/>
          <w:rFonts w:ascii="Tahoma" w:hAnsi="Tahoma" w:cs="Tahoma"/>
          <w:lang w:val="es-ES"/>
        </w:rPr>
        <w:t>, pues e</w:t>
      </w:r>
      <w:r w:rsidR="008B1C7F" w:rsidRPr="00280A52">
        <w:rPr>
          <w:rStyle w:val="normaltextrun"/>
          <w:rFonts w:ascii="Tahoma" w:hAnsi="Tahoma" w:cs="Tahoma"/>
          <w:lang w:val="es-ES"/>
        </w:rPr>
        <w:t>s</w:t>
      </w:r>
      <w:r w:rsidR="00937225" w:rsidRPr="00280A52">
        <w:rPr>
          <w:rStyle w:val="normaltextrun"/>
          <w:rFonts w:ascii="Tahoma" w:hAnsi="Tahoma" w:cs="Tahoma"/>
          <w:lang w:val="es-ES"/>
        </w:rPr>
        <w:t xml:space="preserve"> </w:t>
      </w:r>
      <w:r w:rsidR="00736FD2" w:rsidRPr="00280A52">
        <w:rPr>
          <w:rStyle w:val="normaltextrun"/>
          <w:rFonts w:ascii="Tahoma" w:hAnsi="Tahoma" w:cs="Tahoma"/>
          <w:lang w:val="es-ES"/>
        </w:rPr>
        <w:t xml:space="preserve">errado concluir que </w:t>
      </w:r>
      <w:r w:rsidR="008B1C7F" w:rsidRPr="00280A52">
        <w:rPr>
          <w:rStyle w:val="normaltextrun"/>
          <w:rFonts w:ascii="Tahoma" w:hAnsi="Tahoma" w:cs="Tahoma"/>
          <w:lang w:val="es-ES"/>
        </w:rPr>
        <w:t xml:space="preserve">la reclamación </w:t>
      </w:r>
      <w:r w:rsidRPr="00280A52">
        <w:rPr>
          <w:rStyle w:val="normaltextrun"/>
          <w:rFonts w:ascii="Tahoma" w:hAnsi="Tahoma" w:cs="Tahoma"/>
          <w:lang w:val="es-ES"/>
        </w:rPr>
        <w:t xml:space="preserve">de la pensión de vejez </w:t>
      </w:r>
      <w:r w:rsidR="008B1C7F" w:rsidRPr="00280A52">
        <w:rPr>
          <w:rStyle w:val="normaltextrun"/>
          <w:rFonts w:ascii="Tahoma" w:hAnsi="Tahoma" w:cs="Tahoma"/>
          <w:lang w:val="es-ES"/>
        </w:rPr>
        <w:t>conlleva</w:t>
      </w:r>
      <w:r w:rsidR="00C52914" w:rsidRPr="00280A52">
        <w:rPr>
          <w:rStyle w:val="normaltextrun"/>
          <w:rFonts w:ascii="Tahoma" w:hAnsi="Tahoma" w:cs="Tahoma"/>
          <w:lang w:val="es-ES"/>
        </w:rPr>
        <w:t>ba</w:t>
      </w:r>
      <w:r w:rsidR="008B1C7F" w:rsidRPr="00280A52">
        <w:rPr>
          <w:rStyle w:val="normaltextrun"/>
          <w:rFonts w:ascii="Tahoma" w:hAnsi="Tahoma" w:cs="Tahoma"/>
          <w:lang w:val="es-ES"/>
        </w:rPr>
        <w:t xml:space="preserve"> </w:t>
      </w:r>
      <w:r w:rsidR="00851E30" w:rsidRPr="00280A52">
        <w:rPr>
          <w:rStyle w:val="normaltextrun"/>
          <w:rFonts w:ascii="Tahoma" w:hAnsi="Tahoma" w:cs="Tahoma"/>
          <w:lang w:val="es-ES"/>
        </w:rPr>
        <w:t>como</w:t>
      </w:r>
      <w:r w:rsidRPr="00280A52">
        <w:rPr>
          <w:rStyle w:val="normaltextrun"/>
          <w:rFonts w:ascii="Tahoma" w:hAnsi="Tahoma" w:cs="Tahoma"/>
          <w:lang w:val="es-ES"/>
        </w:rPr>
        <w:t xml:space="preserve"> </w:t>
      </w:r>
      <w:r w:rsidR="008B1C7F" w:rsidRPr="00280A52">
        <w:rPr>
          <w:rStyle w:val="normaltextrun"/>
          <w:rFonts w:ascii="Tahoma" w:hAnsi="Tahoma" w:cs="Tahoma"/>
          <w:lang w:val="es-ES"/>
        </w:rPr>
        <w:t xml:space="preserve">pedido yuxtapuesto </w:t>
      </w:r>
      <w:r w:rsidRPr="00280A52">
        <w:rPr>
          <w:rStyle w:val="normaltextrun"/>
          <w:rFonts w:ascii="Tahoma" w:hAnsi="Tahoma" w:cs="Tahoma"/>
          <w:lang w:val="es-ES"/>
        </w:rPr>
        <w:t xml:space="preserve">el reconocimiento </w:t>
      </w:r>
      <w:r w:rsidR="008B1C7F" w:rsidRPr="00280A52">
        <w:rPr>
          <w:rStyle w:val="normaltextrun"/>
          <w:rFonts w:ascii="Tahoma" w:hAnsi="Tahoma" w:cs="Tahoma"/>
          <w:lang w:val="es-ES"/>
        </w:rPr>
        <w:t xml:space="preserve">del </w:t>
      </w:r>
      <w:r w:rsidRPr="00280A52">
        <w:rPr>
          <w:rStyle w:val="normaltextrun"/>
          <w:rFonts w:ascii="Tahoma" w:hAnsi="Tahoma" w:cs="Tahoma"/>
          <w:lang w:val="es-ES"/>
        </w:rPr>
        <w:t xml:space="preserve">retroactivo </w:t>
      </w:r>
      <w:r w:rsidR="008B1C7F" w:rsidRPr="00280A52">
        <w:rPr>
          <w:rStyle w:val="normaltextrun"/>
          <w:rFonts w:ascii="Tahoma" w:hAnsi="Tahoma" w:cs="Tahoma"/>
          <w:lang w:val="es-ES"/>
        </w:rPr>
        <w:t>derivado de la misma</w:t>
      </w:r>
      <w:r w:rsidR="00937225" w:rsidRPr="00280A52">
        <w:rPr>
          <w:rStyle w:val="normaltextrun"/>
          <w:rFonts w:ascii="Tahoma" w:hAnsi="Tahoma" w:cs="Tahoma"/>
          <w:lang w:val="es-ES"/>
        </w:rPr>
        <w:t xml:space="preserve">. De esta manera, </w:t>
      </w:r>
      <w:r w:rsidRPr="00280A52">
        <w:rPr>
          <w:rStyle w:val="normaltextrun"/>
          <w:rFonts w:ascii="Tahoma" w:hAnsi="Tahoma" w:cs="Tahoma"/>
          <w:lang w:val="es-ES"/>
        </w:rPr>
        <w:t xml:space="preserve">al </w:t>
      </w:r>
      <w:r w:rsidR="00851E30" w:rsidRPr="00280A52">
        <w:rPr>
          <w:rStyle w:val="normaltextrun"/>
          <w:rFonts w:ascii="Tahoma" w:hAnsi="Tahoma" w:cs="Tahoma"/>
          <w:lang w:val="es-ES"/>
        </w:rPr>
        <w:t>n</w:t>
      </w:r>
      <w:r w:rsidR="008B1C7F" w:rsidRPr="00280A52">
        <w:rPr>
          <w:rStyle w:val="normaltextrun"/>
          <w:rFonts w:ascii="Tahoma" w:hAnsi="Tahoma" w:cs="Tahoma"/>
          <w:lang w:val="es-ES"/>
        </w:rPr>
        <w:t xml:space="preserve">o haberse reconocido suma alguna por ese concepto </w:t>
      </w:r>
      <w:r w:rsidR="00736FD2" w:rsidRPr="00280A52">
        <w:rPr>
          <w:rStyle w:val="normaltextrun"/>
          <w:rFonts w:ascii="Tahoma" w:hAnsi="Tahoma" w:cs="Tahoma"/>
          <w:lang w:val="es-ES"/>
        </w:rPr>
        <w:t xml:space="preserve">no podía </w:t>
      </w:r>
      <w:r w:rsidR="008B1C7F" w:rsidRPr="00280A52">
        <w:rPr>
          <w:rStyle w:val="normaltextrun"/>
          <w:rFonts w:ascii="Tahoma" w:hAnsi="Tahoma" w:cs="Tahoma"/>
          <w:lang w:val="es-ES"/>
        </w:rPr>
        <w:t xml:space="preserve">el querellante </w:t>
      </w:r>
      <w:r w:rsidRPr="00280A52">
        <w:rPr>
          <w:rStyle w:val="normaltextrun"/>
          <w:rFonts w:ascii="Tahoma" w:hAnsi="Tahoma" w:cs="Tahoma"/>
          <w:lang w:val="es-ES"/>
        </w:rPr>
        <w:t>atacar el fallo</w:t>
      </w:r>
      <w:r w:rsidR="00851E30" w:rsidRPr="00280A52">
        <w:rPr>
          <w:rStyle w:val="normaltextrun"/>
          <w:rFonts w:ascii="Tahoma" w:hAnsi="Tahoma" w:cs="Tahoma"/>
          <w:lang w:val="es-ES"/>
        </w:rPr>
        <w:t xml:space="preserve"> a efectos de que en segunda instancia se modificara</w:t>
      </w:r>
      <w:r w:rsidR="00C52914" w:rsidRPr="00280A52">
        <w:rPr>
          <w:rStyle w:val="normaltextrun"/>
          <w:rFonts w:ascii="Tahoma" w:hAnsi="Tahoma" w:cs="Tahoma"/>
          <w:lang w:val="es-ES"/>
        </w:rPr>
        <w:t xml:space="preserve"> o adicionara</w:t>
      </w:r>
      <w:r w:rsidRPr="00280A52">
        <w:rPr>
          <w:rStyle w:val="normaltextrun"/>
          <w:rFonts w:ascii="Tahoma" w:hAnsi="Tahoma" w:cs="Tahoma"/>
          <w:lang w:val="es-ES"/>
        </w:rPr>
        <w:t xml:space="preserve">, </w:t>
      </w:r>
      <w:r w:rsidR="00B2437D" w:rsidRPr="00280A52">
        <w:rPr>
          <w:rStyle w:val="normaltextrun"/>
          <w:rFonts w:ascii="Tahoma" w:hAnsi="Tahoma" w:cs="Tahoma"/>
          <w:lang w:val="es-ES"/>
        </w:rPr>
        <w:t xml:space="preserve">por lo que quedó abierta </w:t>
      </w:r>
      <w:r w:rsidRPr="00280A52">
        <w:rPr>
          <w:rStyle w:val="normaltextrun"/>
          <w:rFonts w:ascii="Tahoma" w:hAnsi="Tahoma" w:cs="Tahoma"/>
          <w:lang w:val="es-ES"/>
        </w:rPr>
        <w:t xml:space="preserve">la oportunidad </w:t>
      </w:r>
      <w:r w:rsidR="00B2437D" w:rsidRPr="00280A52">
        <w:rPr>
          <w:rStyle w:val="normaltextrun"/>
          <w:rFonts w:ascii="Tahoma" w:hAnsi="Tahoma" w:cs="Tahoma"/>
          <w:lang w:val="es-ES"/>
        </w:rPr>
        <w:t>de</w:t>
      </w:r>
      <w:r w:rsidRPr="00280A52">
        <w:rPr>
          <w:rStyle w:val="normaltextrun"/>
          <w:rFonts w:ascii="Tahoma" w:hAnsi="Tahoma" w:cs="Tahoma"/>
          <w:lang w:val="es-ES"/>
        </w:rPr>
        <w:t xml:space="preserve"> reabrir un debate sobre </w:t>
      </w:r>
      <w:r w:rsidR="00B2437D" w:rsidRPr="00280A52">
        <w:rPr>
          <w:rStyle w:val="normaltextrun"/>
          <w:rFonts w:ascii="Tahoma" w:hAnsi="Tahoma" w:cs="Tahoma"/>
          <w:lang w:val="es-ES"/>
        </w:rPr>
        <w:t>dicha materia</w:t>
      </w:r>
      <w:r w:rsidR="001647A0" w:rsidRPr="00280A52">
        <w:rPr>
          <w:rStyle w:val="normaltextrun"/>
          <w:rFonts w:ascii="Tahoma" w:hAnsi="Tahoma" w:cs="Tahoma"/>
          <w:lang w:val="es-ES"/>
        </w:rPr>
        <w:t>, tal como se alega en la apelación y se reitera en los alegatos de conclusión</w:t>
      </w:r>
      <w:r w:rsidR="00956081" w:rsidRPr="00280A52">
        <w:rPr>
          <w:rStyle w:val="normaltextrun"/>
          <w:rFonts w:ascii="Tahoma" w:hAnsi="Tahoma" w:cs="Tahoma"/>
          <w:lang w:val="es-ES"/>
        </w:rPr>
        <w:t>.</w:t>
      </w:r>
      <w:r w:rsidRPr="00280A52">
        <w:rPr>
          <w:rStyle w:val="normaltextrun"/>
          <w:rFonts w:ascii="Tahoma" w:hAnsi="Tahoma" w:cs="Tahoma"/>
          <w:lang w:val="es-ES"/>
        </w:rPr>
        <w:t xml:space="preserve"> </w:t>
      </w:r>
    </w:p>
    <w:p w14:paraId="16F37087" w14:textId="77777777" w:rsidR="00964E5F" w:rsidRPr="00280A52" w:rsidRDefault="00964E5F" w:rsidP="00280A52">
      <w:pPr>
        <w:spacing w:line="276" w:lineRule="auto"/>
        <w:jc w:val="both"/>
        <w:rPr>
          <w:rFonts w:ascii="Tahoma" w:hAnsi="Tahoma" w:cs="Tahoma"/>
        </w:rPr>
      </w:pPr>
    </w:p>
    <w:p w14:paraId="185E3015" w14:textId="3179C0EC" w:rsidR="000266FE" w:rsidRPr="00280A52" w:rsidRDefault="000266FE" w:rsidP="00280A52">
      <w:pPr>
        <w:spacing w:line="276" w:lineRule="auto"/>
        <w:ind w:firstLine="705"/>
        <w:jc w:val="both"/>
        <w:rPr>
          <w:rFonts w:ascii="Tahoma" w:hAnsi="Tahoma" w:cs="Tahoma"/>
        </w:rPr>
      </w:pPr>
      <w:r w:rsidRPr="00280A52">
        <w:rPr>
          <w:rStyle w:val="normaltextrun"/>
          <w:rFonts w:ascii="Tahoma" w:hAnsi="Tahoma" w:cs="Tahoma"/>
          <w:lang w:val="es-ES"/>
        </w:rPr>
        <w:t xml:space="preserve"> </w:t>
      </w:r>
      <w:r w:rsidR="001647A0" w:rsidRPr="00280A52">
        <w:rPr>
          <w:rStyle w:val="normaltextrun"/>
          <w:rFonts w:ascii="Tahoma" w:hAnsi="Tahoma" w:cs="Tahoma"/>
          <w:lang w:val="es-ES"/>
        </w:rPr>
        <w:t xml:space="preserve">Por otra parte, </w:t>
      </w:r>
      <w:r w:rsidRPr="00280A52">
        <w:rPr>
          <w:rStyle w:val="normaltextrun"/>
          <w:rFonts w:ascii="Tahoma" w:hAnsi="Tahoma" w:cs="Tahoma"/>
          <w:lang w:val="es-ES"/>
        </w:rPr>
        <w:t>la incompatibilidad que a</w:t>
      </w:r>
      <w:r w:rsidR="006035D6" w:rsidRPr="00280A52">
        <w:rPr>
          <w:rStyle w:val="normaltextrun"/>
          <w:rFonts w:ascii="Tahoma" w:hAnsi="Tahoma" w:cs="Tahoma"/>
          <w:lang w:val="es-ES"/>
        </w:rPr>
        <w:t>ludió la Jueza Laboral de Popayán,</w:t>
      </w:r>
      <w:r w:rsidRPr="00280A52">
        <w:rPr>
          <w:rStyle w:val="normaltextrun"/>
          <w:rFonts w:ascii="Tahoma" w:hAnsi="Tahoma" w:cs="Tahoma"/>
          <w:lang w:val="es-ES"/>
        </w:rPr>
        <w:t xml:space="preserve"> respecto a  la  pensión  de  invalidez  de  origen  común</w:t>
      </w:r>
      <w:r w:rsidR="006035D6" w:rsidRPr="00280A52">
        <w:rPr>
          <w:rStyle w:val="normaltextrun"/>
          <w:rFonts w:ascii="Tahoma" w:hAnsi="Tahoma" w:cs="Tahoma"/>
          <w:lang w:val="es-ES"/>
        </w:rPr>
        <w:t xml:space="preserve">, </w:t>
      </w:r>
      <w:r w:rsidRPr="00280A52">
        <w:rPr>
          <w:rStyle w:val="normaltextrun"/>
          <w:rFonts w:ascii="Tahoma" w:hAnsi="Tahoma" w:cs="Tahoma"/>
          <w:lang w:val="es-ES"/>
        </w:rPr>
        <w:t xml:space="preserve">no </w:t>
      </w:r>
      <w:r w:rsidR="006035D6" w:rsidRPr="00280A52">
        <w:rPr>
          <w:rStyle w:val="normaltextrun"/>
          <w:rFonts w:ascii="Tahoma" w:hAnsi="Tahoma" w:cs="Tahoma"/>
          <w:lang w:val="es-ES"/>
        </w:rPr>
        <w:t>implicó el estudio y subsecuente rechazo de</w:t>
      </w:r>
      <w:r w:rsidRPr="00280A52">
        <w:rPr>
          <w:rStyle w:val="normaltextrun"/>
          <w:rFonts w:ascii="Tahoma" w:hAnsi="Tahoma" w:cs="Tahoma"/>
          <w:lang w:val="es-ES"/>
        </w:rPr>
        <w:t xml:space="preserve">l retroactivo pensional </w:t>
      </w:r>
      <w:r w:rsidR="006035D6" w:rsidRPr="00280A52">
        <w:rPr>
          <w:rStyle w:val="normaltextrun"/>
          <w:rFonts w:ascii="Tahoma" w:hAnsi="Tahoma" w:cs="Tahoma"/>
          <w:lang w:val="es-ES"/>
        </w:rPr>
        <w:t xml:space="preserve">perseguido en este proceso </w:t>
      </w:r>
      <w:r w:rsidR="006035D6" w:rsidRPr="00280A52">
        <w:rPr>
          <w:rStyle w:val="normaltextrun"/>
          <w:rFonts w:ascii="Tahoma" w:hAnsi="Tahoma" w:cs="Tahoma"/>
          <w:i/>
          <w:iCs/>
          <w:lang w:val="es-ES"/>
        </w:rPr>
        <w:t xml:space="preserve">-de </w:t>
      </w:r>
      <w:r w:rsidRPr="00280A52">
        <w:rPr>
          <w:rStyle w:val="normaltextrun"/>
          <w:rFonts w:ascii="Tahoma" w:hAnsi="Tahoma" w:cs="Tahoma"/>
          <w:i/>
          <w:iCs/>
          <w:lang w:val="es-ES"/>
        </w:rPr>
        <w:t>la diferencia  causada  entre  el  monto  de  la  pensión  de  invalidez  que  venía percibiendo   y   la   pensión   de   vejez</w:t>
      </w:r>
      <w:r w:rsidR="006035D6" w:rsidRPr="00280A52">
        <w:rPr>
          <w:rStyle w:val="normaltextrun"/>
          <w:rFonts w:ascii="Tahoma" w:hAnsi="Tahoma" w:cs="Tahoma"/>
          <w:i/>
          <w:iCs/>
          <w:lang w:val="es-ES"/>
        </w:rPr>
        <w:t>-</w:t>
      </w:r>
      <w:r w:rsidRPr="00280A52">
        <w:rPr>
          <w:rStyle w:val="normaltextrun"/>
          <w:rFonts w:ascii="Tahoma" w:hAnsi="Tahoma" w:cs="Tahoma"/>
          <w:lang w:val="es-ES"/>
        </w:rPr>
        <w:t>,   p</w:t>
      </w:r>
      <w:r w:rsidR="006035D6" w:rsidRPr="00280A52">
        <w:rPr>
          <w:rStyle w:val="normaltextrun"/>
          <w:rFonts w:ascii="Tahoma" w:hAnsi="Tahoma" w:cs="Tahoma"/>
          <w:lang w:val="es-ES"/>
        </w:rPr>
        <w:t>ues así quedó establecido al momento de fijarse el litigio</w:t>
      </w:r>
      <w:r w:rsidR="00245244" w:rsidRPr="00280A52">
        <w:rPr>
          <w:rStyle w:val="normaltextrun"/>
          <w:rFonts w:ascii="Tahoma" w:hAnsi="Tahoma" w:cs="Tahoma"/>
          <w:lang w:val="es-ES"/>
        </w:rPr>
        <w:t xml:space="preserve">. </w:t>
      </w:r>
    </w:p>
    <w:p w14:paraId="438ED3A8" w14:textId="595ABEF4" w:rsidR="00736FD2" w:rsidRPr="00280A52" w:rsidRDefault="00736FD2" w:rsidP="00280A52">
      <w:pPr>
        <w:pStyle w:val="paragraph"/>
        <w:spacing w:before="0" w:beforeAutospacing="0" w:after="0" w:afterAutospacing="0" w:line="276" w:lineRule="auto"/>
        <w:ind w:firstLine="705"/>
        <w:jc w:val="both"/>
        <w:textAlignment w:val="baseline"/>
        <w:rPr>
          <w:rStyle w:val="normaltextrun"/>
          <w:rFonts w:ascii="Tahoma" w:hAnsi="Tahoma" w:cs="Tahoma"/>
        </w:rPr>
      </w:pPr>
    </w:p>
    <w:p w14:paraId="095C7833" w14:textId="30F68A6D" w:rsidR="00736FD2" w:rsidRPr="00280A52" w:rsidRDefault="00736FD2"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En virtud de lo anterior, al </w:t>
      </w:r>
      <w:r w:rsidR="00A175E3" w:rsidRPr="00280A52">
        <w:rPr>
          <w:rStyle w:val="normaltextrun"/>
          <w:rFonts w:ascii="Tahoma" w:hAnsi="Tahoma" w:cs="Tahoma"/>
          <w:lang w:val="es-ES"/>
        </w:rPr>
        <w:t xml:space="preserve">no existir identidad de objeto </w:t>
      </w:r>
      <w:r w:rsidR="001647A0" w:rsidRPr="00280A52">
        <w:rPr>
          <w:rStyle w:val="normaltextrun"/>
          <w:rFonts w:ascii="Tahoma" w:hAnsi="Tahoma" w:cs="Tahoma"/>
          <w:lang w:val="es-ES"/>
        </w:rPr>
        <w:t xml:space="preserve">(pretensiones) ni identidad de causa </w:t>
      </w:r>
      <w:proofErr w:type="spellStart"/>
      <w:r w:rsidR="001647A0" w:rsidRPr="00280A52">
        <w:rPr>
          <w:rStyle w:val="normaltextrun"/>
          <w:rFonts w:ascii="Tahoma" w:hAnsi="Tahoma" w:cs="Tahoma"/>
          <w:lang w:val="es-ES"/>
        </w:rPr>
        <w:t>petendi</w:t>
      </w:r>
      <w:proofErr w:type="spellEnd"/>
      <w:r w:rsidR="001647A0" w:rsidRPr="00280A52">
        <w:rPr>
          <w:rStyle w:val="normaltextrun"/>
          <w:rFonts w:ascii="Tahoma" w:hAnsi="Tahoma" w:cs="Tahoma"/>
          <w:lang w:val="es-ES"/>
        </w:rPr>
        <w:t xml:space="preserve"> (supuestos fácticos) </w:t>
      </w:r>
      <w:r w:rsidR="00A175E3" w:rsidRPr="00280A52">
        <w:rPr>
          <w:rStyle w:val="normaltextrun"/>
          <w:rFonts w:ascii="Tahoma" w:hAnsi="Tahoma" w:cs="Tahoma"/>
          <w:lang w:val="es-ES"/>
        </w:rPr>
        <w:t xml:space="preserve">entre las demandas incoadas por el </w:t>
      </w:r>
      <w:r w:rsidR="00A175E3" w:rsidRPr="00280A52">
        <w:rPr>
          <w:rStyle w:val="normaltextrun"/>
          <w:rFonts w:ascii="Tahoma" w:hAnsi="Tahoma" w:cs="Tahoma"/>
          <w:lang w:val="es-ES"/>
        </w:rPr>
        <w:lastRenderedPageBreak/>
        <w:t xml:space="preserve">señor </w:t>
      </w:r>
      <w:proofErr w:type="spellStart"/>
      <w:r w:rsidR="00A175E3" w:rsidRPr="00280A52">
        <w:rPr>
          <w:rStyle w:val="normaltextrun"/>
          <w:rFonts w:ascii="Tahoma" w:hAnsi="Tahoma" w:cs="Tahoma"/>
          <w:lang w:val="es-ES"/>
        </w:rPr>
        <w:t>Riascos</w:t>
      </w:r>
      <w:proofErr w:type="spellEnd"/>
      <w:r w:rsidR="00A175E3" w:rsidRPr="00280A52">
        <w:rPr>
          <w:rStyle w:val="normaltextrun"/>
          <w:rFonts w:ascii="Tahoma" w:hAnsi="Tahoma" w:cs="Tahoma"/>
          <w:lang w:val="es-ES"/>
        </w:rPr>
        <w:t xml:space="preserve"> Vallejo</w:t>
      </w:r>
      <w:r w:rsidR="00245244" w:rsidRPr="00280A52">
        <w:rPr>
          <w:rStyle w:val="normaltextrun"/>
          <w:rFonts w:ascii="Tahoma" w:hAnsi="Tahoma" w:cs="Tahoma"/>
          <w:lang w:val="es-ES"/>
        </w:rPr>
        <w:t xml:space="preserve"> en las ciudades de Popayán y Pereira,</w:t>
      </w:r>
      <w:r w:rsidR="00A175E3" w:rsidRPr="00280A52">
        <w:rPr>
          <w:rStyle w:val="normaltextrun"/>
          <w:rFonts w:ascii="Tahoma" w:hAnsi="Tahoma" w:cs="Tahoma"/>
          <w:lang w:val="es-ES"/>
        </w:rPr>
        <w:t xml:space="preserve"> </w:t>
      </w:r>
      <w:r w:rsidR="00C52914" w:rsidRPr="00280A52">
        <w:rPr>
          <w:rStyle w:val="normaltextrun"/>
          <w:rFonts w:ascii="Tahoma" w:hAnsi="Tahoma" w:cs="Tahoma"/>
          <w:lang w:val="es-ES"/>
        </w:rPr>
        <w:t xml:space="preserve">fue errada la conclusión de la A-quo al </w:t>
      </w:r>
      <w:r w:rsidR="00A175E3" w:rsidRPr="00280A52">
        <w:rPr>
          <w:rStyle w:val="normaltextrun"/>
          <w:rFonts w:ascii="Tahoma" w:hAnsi="Tahoma" w:cs="Tahoma"/>
          <w:lang w:val="es-ES"/>
        </w:rPr>
        <w:t xml:space="preserve">declarar la cosa juzgada y, por tanto, </w:t>
      </w:r>
      <w:r w:rsidR="00B2437D" w:rsidRPr="00280A52">
        <w:rPr>
          <w:rStyle w:val="normaltextrun"/>
          <w:rFonts w:ascii="Tahoma" w:hAnsi="Tahoma" w:cs="Tahoma"/>
          <w:lang w:val="es-ES"/>
        </w:rPr>
        <w:t>dado que Colpensiones reconoció</w:t>
      </w:r>
      <w:r w:rsidR="00245244" w:rsidRPr="00280A52">
        <w:rPr>
          <w:rStyle w:val="normaltextrun"/>
          <w:rFonts w:ascii="Tahoma" w:hAnsi="Tahoma" w:cs="Tahoma"/>
          <w:lang w:val="es-ES"/>
        </w:rPr>
        <w:t xml:space="preserve"> en la </w:t>
      </w:r>
      <w:r w:rsidR="00B2437D" w:rsidRPr="00280A52">
        <w:rPr>
          <w:rStyle w:val="normaltextrun"/>
          <w:rFonts w:ascii="Tahoma" w:hAnsi="Tahoma" w:cs="Tahoma"/>
          <w:lang w:val="es-ES"/>
        </w:rPr>
        <w:t xml:space="preserve"> </w:t>
      </w:r>
      <w:r w:rsidR="00245244" w:rsidRPr="00280A52">
        <w:rPr>
          <w:rFonts w:ascii="Tahoma" w:hAnsi="Tahoma" w:cs="Tahoma"/>
        </w:rPr>
        <w:t xml:space="preserve">Resolución SUB 67040 del 12 de marzo de 2018 </w:t>
      </w:r>
      <w:r w:rsidR="00B2437D" w:rsidRPr="00280A52">
        <w:rPr>
          <w:rStyle w:val="normaltextrun"/>
          <w:rFonts w:ascii="Tahoma" w:hAnsi="Tahoma" w:cs="Tahoma"/>
          <w:lang w:val="es-ES"/>
        </w:rPr>
        <w:t>que él tiene derecho a la pensión de vejez desde el 14 de octubre de 20</w:t>
      </w:r>
      <w:r w:rsidR="00C52914" w:rsidRPr="00280A52">
        <w:rPr>
          <w:rStyle w:val="normaltextrun"/>
          <w:rFonts w:ascii="Tahoma" w:hAnsi="Tahoma" w:cs="Tahoma"/>
          <w:lang w:val="es-ES"/>
        </w:rPr>
        <w:t>02</w:t>
      </w:r>
      <w:r w:rsidR="00265BB6" w:rsidRPr="00280A52">
        <w:rPr>
          <w:rStyle w:val="normaltextrun"/>
          <w:rFonts w:ascii="Tahoma" w:hAnsi="Tahoma" w:cs="Tahoma"/>
          <w:lang w:val="es-ES"/>
        </w:rPr>
        <w:t xml:space="preserve"> -fecha en la que cumplió los 60 años de edad-</w:t>
      </w:r>
      <w:r w:rsidR="00C52914" w:rsidRPr="00280A52">
        <w:rPr>
          <w:rStyle w:val="normaltextrun"/>
          <w:rFonts w:ascii="Tahoma" w:hAnsi="Tahoma" w:cs="Tahoma"/>
          <w:lang w:val="es-ES"/>
        </w:rPr>
        <w:t xml:space="preserve">, esta Colegiatura procedió a calcular el </w:t>
      </w:r>
      <w:proofErr w:type="spellStart"/>
      <w:r w:rsidR="00C52914" w:rsidRPr="00280A52">
        <w:rPr>
          <w:rStyle w:val="normaltextrun"/>
          <w:rFonts w:ascii="Tahoma" w:hAnsi="Tahoma" w:cs="Tahoma"/>
          <w:lang w:val="es-ES"/>
        </w:rPr>
        <w:t>IBL</w:t>
      </w:r>
      <w:proofErr w:type="spellEnd"/>
      <w:r w:rsidR="00C52914" w:rsidRPr="00280A52">
        <w:rPr>
          <w:rStyle w:val="normaltextrun"/>
          <w:rFonts w:ascii="Tahoma" w:hAnsi="Tahoma" w:cs="Tahoma"/>
          <w:lang w:val="es-ES"/>
        </w:rPr>
        <w:t xml:space="preserve"> con los 8 años, 6 meses y 13 días que existen entre la entrada en vigencia de la Ley 100 de 1993 y </w:t>
      </w:r>
      <w:r w:rsidR="00245244" w:rsidRPr="00280A52">
        <w:rPr>
          <w:rStyle w:val="normaltextrun"/>
          <w:rFonts w:ascii="Tahoma" w:hAnsi="Tahoma" w:cs="Tahoma"/>
          <w:lang w:val="es-ES"/>
        </w:rPr>
        <w:t>dicha calenda -14 de octubre de 2002-</w:t>
      </w:r>
      <w:r w:rsidR="00C52914" w:rsidRPr="00280A52">
        <w:rPr>
          <w:rStyle w:val="normaltextrun"/>
          <w:rFonts w:ascii="Tahoma" w:hAnsi="Tahoma" w:cs="Tahoma"/>
          <w:lang w:val="es-ES"/>
        </w:rPr>
        <w:t xml:space="preserve">, </w:t>
      </w:r>
      <w:r w:rsidR="00265BB6" w:rsidRPr="00280A52">
        <w:rPr>
          <w:rStyle w:val="normaltextrun"/>
          <w:rFonts w:ascii="Tahoma" w:hAnsi="Tahoma" w:cs="Tahoma"/>
          <w:lang w:val="es-ES"/>
        </w:rPr>
        <w:t xml:space="preserve">atendiendo las disposiciones del artículo 36 de dicha codificación, lo cual arrojó una suma de </w:t>
      </w:r>
      <w:r w:rsidR="00265BB6" w:rsidRPr="00280A52">
        <w:rPr>
          <w:rStyle w:val="normaltextrun"/>
          <w:rFonts w:ascii="Tahoma" w:hAnsi="Tahoma" w:cs="Tahoma"/>
          <w:b/>
          <w:bCs/>
          <w:lang w:val="es-ES"/>
        </w:rPr>
        <w:t>$</w:t>
      </w:r>
      <w:r w:rsidR="00F87B9B" w:rsidRPr="00280A52">
        <w:rPr>
          <w:rStyle w:val="normaltextrun"/>
          <w:rFonts w:ascii="Tahoma" w:hAnsi="Tahoma" w:cs="Tahoma"/>
          <w:b/>
          <w:bCs/>
          <w:lang w:val="es-ES"/>
        </w:rPr>
        <w:t>611.824</w:t>
      </w:r>
      <w:r w:rsidR="00265BB6" w:rsidRPr="00280A52">
        <w:rPr>
          <w:rStyle w:val="normaltextrun"/>
          <w:rFonts w:ascii="Tahoma" w:hAnsi="Tahoma" w:cs="Tahoma"/>
          <w:lang w:val="es-ES"/>
        </w:rPr>
        <w:t xml:space="preserve">, misma que al aplicarle una tasa de reemplazo del 90% arroja una primera mesada de </w:t>
      </w:r>
      <w:r w:rsidR="00265BB6" w:rsidRPr="00280A52">
        <w:rPr>
          <w:rStyle w:val="normaltextrun"/>
          <w:rFonts w:ascii="Tahoma" w:hAnsi="Tahoma" w:cs="Tahoma"/>
          <w:b/>
          <w:bCs/>
          <w:lang w:val="es-ES"/>
        </w:rPr>
        <w:t>$</w:t>
      </w:r>
      <w:r w:rsidR="00F87B9B" w:rsidRPr="00280A52">
        <w:rPr>
          <w:rStyle w:val="normaltextrun"/>
          <w:rFonts w:ascii="Tahoma" w:hAnsi="Tahoma" w:cs="Tahoma"/>
          <w:b/>
          <w:bCs/>
          <w:lang w:val="es-ES"/>
        </w:rPr>
        <w:t>550.</w:t>
      </w:r>
      <w:r w:rsidR="000B5A8F" w:rsidRPr="00280A52">
        <w:rPr>
          <w:rStyle w:val="normaltextrun"/>
          <w:rFonts w:ascii="Tahoma" w:hAnsi="Tahoma" w:cs="Tahoma"/>
          <w:b/>
          <w:bCs/>
          <w:lang w:val="es-ES"/>
        </w:rPr>
        <w:t>6</w:t>
      </w:r>
      <w:r w:rsidR="00F87B9B" w:rsidRPr="00280A52">
        <w:rPr>
          <w:rStyle w:val="normaltextrun"/>
          <w:rFonts w:ascii="Tahoma" w:hAnsi="Tahoma" w:cs="Tahoma"/>
          <w:b/>
          <w:bCs/>
          <w:lang w:val="es-ES"/>
        </w:rPr>
        <w:t>42</w:t>
      </w:r>
      <w:r w:rsidR="00CC1076" w:rsidRPr="00280A52">
        <w:rPr>
          <w:rStyle w:val="Refdenotaalpie"/>
          <w:rFonts w:ascii="Tahoma" w:hAnsi="Tahoma" w:cs="Tahoma"/>
          <w:lang w:val="es-ES"/>
        </w:rPr>
        <w:footnoteReference w:id="2"/>
      </w:r>
      <w:r w:rsidR="00265BB6" w:rsidRPr="00280A52">
        <w:rPr>
          <w:rStyle w:val="normaltextrun"/>
          <w:rFonts w:ascii="Tahoma" w:hAnsi="Tahoma" w:cs="Tahoma"/>
          <w:lang w:val="es-ES"/>
        </w:rPr>
        <w:t>.</w:t>
      </w:r>
    </w:p>
    <w:p w14:paraId="6BB9E253" w14:textId="77777777" w:rsidR="009C661B" w:rsidRPr="00280A52" w:rsidRDefault="009C661B"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3C43123" w14:textId="2441B599" w:rsidR="00BD577E" w:rsidRPr="00280A52" w:rsidRDefault="00E04755"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En ese sentido, obtenida la primera mesada pensional, </w:t>
      </w:r>
      <w:r w:rsidR="00BD577E" w:rsidRPr="00280A52">
        <w:rPr>
          <w:rStyle w:val="normaltextrun"/>
          <w:rFonts w:ascii="Tahoma" w:hAnsi="Tahoma" w:cs="Tahoma"/>
          <w:lang w:val="es-ES"/>
        </w:rPr>
        <w:t xml:space="preserve">hay lugar a realizar las siguientes reliquidaciones, conforme a las pretensiones de la demanda: Por una parte la diferencia que se presenta entre la mesada de la pensión de invalidez y la mesada de la pensión de vejez, toda vez que en efecto, el actor tiene derecho a la pensión de vejez desde el 14  de octubre de 2002, y no desde el 1° de abril de 2018 como resultado de lo desatado en el proceso que se tramitó en el Juzgado Laboral del Circuito de Popayán por las razones que se expusieron líneas atrás. Con todo, como quiera  que el demandante reclamó este retroactivo pensional el 16 de mayo de 2018 es evidente que las diferencias dejadas de percibir con antelación al 16 de mayo de 2015 se vieron afectadas por el fenómeno extintivo de la prescripción, en virtud de lo cual se declarará probada parcialmente dicha excepción. En consecuencia la diferencia entre la mesada de pensión de invalidez y la mesada de la pensión de vejez se liquidó entre el 16 de mayo de 2015 hasta el 31 de marzo de 2018 arrojando un valor de </w:t>
      </w:r>
      <w:r w:rsidR="00BD577E" w:rsidRPr="00280A52">
        <w:rPr>
          <w:rStyle w:val="normaltextrun"/>
          <w:rFonts w:ascii="Tahoma" w:hAnsi="Tahoma" w:cs="Tahoma"/>
          <w:b/>
          <w:lang w:val="es-ES"/>
        </w:rPr>
        <w:t>$15.360.567</w:t>
      </w:r>
      <w:r w:rsidR="00BD577E" w:rsidRPr="00280A52">
        <w:rPr>
          <w:rStyle w:val="Refdenotaalpie"/>
          <w:rFonts w:ascii="Tahoma" w:hAnsi="Tahoma" w:cs="Tahoma"/>
          <w:b/>
          <w:bCs/>
          <w:lang w:val="es-ES"/>
        </w:rPr>
        <w:footnoteReference w:id="3"/>
      </w:r>
      <w:r w:rsidR="00BD577E" w:rsidRPr="00280A52">
        <w:rPr>
          <w:rStyle w:val="normaltextrun"/>
          <w:rFonts w:ascii="Tahoma" w:hAnsi="Tahoma" w:cs="Tahoma"/>
          <w:lang w:val="es-ES"/>
        </w:rPr>
        <w:t>, según se observa en la liquidación anexa a esta providencia. Esta suma deberá pagarse debidamente indexada.</w:t>
      </w:r>
    </w:p>
    <w:p w14:paraId="1A7F8127" w14:textId="77777777" w:rsidR="00BD577E" w:rsidRPr="00280A52" w:rsidRDefault="00BD577E"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41E49B76" w14:textId="6F625537" w:rsidR="00094B82" w:rsidRPr="00280A52" w:rsidRDefault="00AB2FCC"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Por otra parte, la Sala avala la decisión de primer grado de </w:t>
      </w:r>
      <w:proofErr w:type="spellStart"/>
      <w:r w:rsidR="00BD577E" w:rsidRPr="00280A52">
        <w:rPr>
          <w:rStyle w:val="normaltextrun"/>
          <w:rFonts w:ascii="Tahoma" w:hAnsi="Tahoma" w:cs="Tahoma"/>
          <w:lang w:val="es-ES"/>
        </w:rPr>
        <w:t>reliquidar</w:t>
      </w:r>
      <w:proofErr w:type="spellEnd"/>
      <w:r w:rsidR="00BD577E" w:rsidRPr="00280A52">
        <w:rPr>
          <w:rStyle w:val="normaltextrun"/>
          <w:rFonts w:ascii="Tahoma" w:hAnsi="Tahoma" w:cs="Tahoma"/>
          <w:lang w:val="es-ES"/>
        </w:rPr>
        <w:t xml:space="preserve"> la me</w:t>
      </w:r>
      <w:r w:rsidRPr="00280A52">
        <w:rPr>
          <w:rStyle w:val="normaltextrun"/>
          <w:rFonts w:ascii="Tahoma" w:hAnsi="Tahoma" w:cs="Tahoma"/>
          <w:lang w:val="es-ES"/>
        </w:rPr>
        <w:t>s</w:t>
      </w:r>
      <w:r w:rsidR="00BD577E" w:rsidRPr="00280A52">
        <w:rPr>
          <w:rStyle w:val="normaltextrun"/>
          <w:rFonts w:ascii="Tahoma" w:hAnsi="Tahoma" w:cs="Tahoma"/>
          <w:lang w:val="es-ES"/>
        </w:rPr>
        <w:t>ada pensional de vejez</w:t>
      </w:r>
      <w:r w:rsidRPr="00280A52">
        <w:rPr>
          <w:rStyle w:val="normaltextrun"/>
          <w:rFonts w:ascii="Tahoma" w:hAnsi="Tahoma" w:cs="Tahoma"/>
          <w:lang w:val="es-ES"/>
        </w:rPr>
        <w:t xml:space="preserve">, procediéndose en esta instancia simplemente a actualizarla </w:t>
      </w:r>
      <w:r w:rsidR="00BD577E" w:rsidRPr="00280A52">
        <w:rPr>
          <w:rStyle w:val="normaltextrun"/>
          <w:rFonts w:ascii="Tahoma" w:hAnsi="Tahoma" w:cs="Tahoma"/>
          <w:lang w:val="es-ES"/>
        </w:rPr>
        <w:t xml:space="preserve">desde el 1° de abril de 2018 hasta el 30 de junio de 2020, arrojando un valor de </w:t>
      </w:r>
      <w:r w:rsidR="00BD577E" w:rsidRPr="00280A52">
        <w:rPr>
          <w:rStyle w:val="normaltextrun"/>
          <w:rFonts w:ascii="Tahoma" w:hAnsi="Tahoma" w:cs="Tahoma"/>
          <w:b/>
          <w:lang w:val="es-ES"/>
        </w:rPr>
        <w:t>$2.272.168</w:t>
      </w:r>
      <w:r w:rsidR="00F87B9B" w:rsidRPr="00280A52">
        <w:rPr>
          <w:rStyle w:val="Refdenotaalpie"/>
          <w:rFonts w:ascii="Tahoma" w:hAnsi="Tahoma" w:cs="Tahoma"/>
          <w:b/>
          <w:bCs/>
          <w:lang w:val="es-ES"/>
        </w:rPr>
        <w:footnoteReference w:id="4"/>
      </w:r>
      <w:r w:rsidR="00290855" w:rsidRPr="00280A52">
        <w:rPr>
          <w:rStyle w:val="normaltextrun"/>
          <w:rFonts w:ascii="Tahoma" w:hAnsi="Tahoma" w:cs="Tahoma"/>
          <w:lang w:val="es-ES"/>
        </w:rPr>
        <w:t xml:space="preserve">, </w:t>
      </w:r>
      <w:r w:rsidR="00EE6672" w:rsidRPr="00280A52">
        <w:rPr>
          <w:rStyle w:val="normaltextrun"/>
          <w:rFonts w:ascii="Tahoma" w:hAnsi="Tahoma" w:cs="Tahoma"/>
          <w:lang w:val="es-ES"/>
        </w:rPr>
        <w:t>sin perjuicio de las diferencias que se causen con posterioridad y los descuentos de ley</w:t>
      </w:r>
      <w:r w:rsidR="00BD577E" w:rsidRPr="00280A52">
        <w:rPr>
          <w:rStyle w:val="normaltextrun"/>
          <w:rFonts w:ascii="Tahoma" w:hAnsi="Tahoma" w:cs="Tahoma"/>
          <w:lang w:val="es-ES"/>
        </w:rPr>
        <w:t>,</w:t>
      </w:r>
      <w:r w:rsidR="00EE6672" w:rsidRPr="00280A52">
        <w:rPr>
          <w:rStyle w:val="normaltextrun"/>
          <w:rFonts w:ascii="Tahoma" w:hAnsi="Tahoma" w:cs="Tahoma"/>
          <w:lang w:val="es-ES"/>
        </w:rPr>
        <w:t xml:space="preserve"> </w:t>
      </w:r>
      <w:r w:rsidR="001B7B06" w:rsidRPr="00280A52">
        <w:rPr>
          <w:rStyle w:val="normaltextrun"/>
          <w:rFonts w:ascii="Tahoma" w:hAnsi="Tahoma" w:cs="Tahoma"/>
          <w:lang w:val="es-ES"/>
        </w:rPr>
        <w:t>valor que d</w:t>
      </w:r>
      <w:r w:rsidR="00E27120" w:rsidRPr="00280A52">
        <w:rPr>
          <w:rStyle w:val="normaltextrun"/>
          <w:rFonts w:ascii="Tahoma" w:hAnsi="Tahoma" w:cs="Tahoma"/>
          <w:lang w:val="es-ES"/>
        </w:rPr>
        <w:t>ebe ser debi</w:t>
      </w:r>
      <w:r w:rsidR="001B7B06" w:rsidRPr="00280A52">
        <w:rPr>
          <w:rStyle w:val="normaltextrun"/>
          <w:rFonts w:ascii="Tahoma" w:hAnsi="Tahoma" w:cs="Tahoma"/>
          <w:lang w:val="es-ES"/>
        </w:rPr>
        <w:t xml:space="preserve">damente indexado </w:t>
      </w:r>
      <w:r w:rsidR="00E27120" w:rsidRPr="00280A52">
        <w:rPr>
          <w:rStyle w:val="normaltextrun"/>
          <w:rFonts w:ascii="Tahoma" w:hAnsi="Tahoma" w:cs="Tahoma"/>
          <w:lang w:val="es-ES"/>
        </w:rPr>
        <w:t>al momento del pago</w:t>
      </w:r>
      <w:r w:rsidR="00BD577E" w:rsidRPr="00280A52">
        <w:rPr>
          <w:rStyle w:val="normaltextrun"/>
          <w:rFonts w:ascii="Tahoma" w:hAnsi="Tahoma" w:cs="Tahoma"/>
          <w:lang w:val="es-ES"/>
        </w:rPr>
        <w:t xml:space="preserve">. </w:t>
      </w:r>
    </w:p>
    <w:p w14:paraId="2B134EAA" w14:textId="77777777" w:rsidR="00EE6672" w:rsidRPr="00280A52" w:rsidRDefault="00EE6672"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2F722645" w14:textId="0589CEAF" w:rsidR="007D253D" w:rsidRPr="00280A52" w:rsidRDefault="000266FE"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En virtud de lo anterior se revocará </w:t>
      </w:r>
      <w:r w:rsidR="00BD577E" w:rsidRPr="00280A52">
        <w:rPr>
          <w:rStyle w:val="normaltextrun"/>
          <w:rFonts w:ascii="Tahoma" w:hAnsi="Tahoma" w:cs="Tahoma"/>
          <w:lang w:val="es-ES"/>
        </w:rPr>
        <w:t xml:space="preserve">parcialmente </w:t>
      </w:r>
      <w:r w:rsidRPr="00280A52">
        <w:rPr>
          <w:rStyle w:val="normaltextrun"/>
          <w:rFonts w:ascii="Tahoma" w:hAnsi="Tahoma" w:cs="Tahoma"/>
          <w:lang w:val="es-ES"/>
        </w:rPr>
        <w:t>el fallo apelado</w:t>
      </w:r>
      <w:bookmarkStart w:id="1" w:name="Anexa"/>
      <w:bookmarkEnd w:id="1"/>
      <w:r w:rsidRPr="00280A52">
        <w:rPr>
          <w:rStyle w:val="normaltextrun"/>
          <w:rFonts w:ascii="Tahoma" w:hAnsi="Tahoma" w:cs="Tahoma"/>
          <w:lang w:val="es-ES"/>
        </w:rPr>
        <w:t xml:space="preserve"> y se incrementarán las costas de primera instancia a un 90% a favor del demandante. </w:t>
      </w:r>
      <w:r w:rsidR="007D253D" w:rsidRPr="00280A52">
        <w:rPr>
          <w:rStyle w:val="normaltextrun"/>
          <w:rFonts w:ascii="Tahoma" w:hAnsi="Tahoma" w:cs="Tahoma"/>
          <w:lang w:val="es-ES"/>
        </w:rPr>
        <w:t xml:space="preserve">En </w:t>
      </w:r>
      <w:r w:rsidR="00E27120" w:rsidRPr="00280A52">
        <w:rPr>
          <w:rStyle w:val="normaltextrun"/>
          <w:rFonts w:ascii="Tahoma" w:hAnsi="Tahoma" w:cs="Tahoma"/>
          <w:lang w:val="es-ES"/>
        </w:rPr>
        <w:t>esta instancia no se causaron al haber prosperado la alzada.</w:t>
      </w:r>
    </w:p>
    <w:p w14:paraId="5D88EE9F" w14:textId="69374145" w:rsidR="000266FE" w:rsidRPr="00280A52" w:rsidRDefault="000266FE"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p>
    <w:p w14:paraId="07CFE968" w14:textId="057490F3" w:rsidR="000266FE" w:rsidRPr="00280A52" w:rsidRDefault="000266FE" w:rsidP="00280A52">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280A52">
        <w:rPr>
          <w:rStyle w:val="normaltextrun"/>
          <w:rFonts w:ascii="Tahoma" w:hAnsi="Tahoma" w:cs="Tahoma"/>
          <w:lang w:val="es-ES"/>
        </w:rPr>
        <w:t xml:space="preserve">Finalmente se reconocerá personería </w:t>
      </w:r>
      <w:proofErr w:type="spellStart"/>
      <w:r w:rsidRPr="00280A52">
        <w:rPr>
          <w:rStyle w:val="normaltextrun"/>
          <w:rFonts w:ascii="Tahoma" w:hAnsi="Tahoma" w:cs="Tahoma"/>
          <w:lang w:val="es-ES"/>
        </w:rPr>
        <w:t>judídica</w:t>
      </w:r>
      <w:proofErr w:type="spellEnd"/>
      <w:r w:rsidRPr="00280A52">
        <w:rPr>
          <w:rStyle w:val="normaltextrun"/>
          <w:rFonts w:ascii="Tahoma" w:hAnsi="Tahoma" w:cs="Tahoma"/>
          <w:lang w:val="es-ES"/>
        </w:rPr>
        <w:t xml:space="preserve"> a la </w:t>
      </w:r>
      <w:proofErr w:type="spellStart"/>
      <w:r w:rsidRPr="00280A52">
        <w:rPr>
          <w:rStyle w:val="normaltextrun"/>
          <w:rFonts w:ascii="Tahoma" w:hAnsi="Tahoma" w:cs="Tahoma"/>
          <w:lang w:val="es-ES"/>
        </w:rPr>
        <w:t>Dra</w:t>
      </w:r>
      <w:proofErr w:type="spellEnd"/>
      <w:r w:rsidR="00973F35" w:rsidRPr="00280A52">
        <w:rPr>
          <w:rStyle w:val="normaltextrun"/>
          <w:rFonts w:ascii="Tahoma" w:hAnsi="Tahoma" w:cs="Tahoma"/>
          <w:lang w:val="es-ES"/>
        </w:rPr>
        <w:t xml:space="preserve"> </w:t>
      </w:r>
      <w:proofErr w:type="spellStart"/>
      <w:r w:rsidR="00973F35" w:rsidRPr="00280A52">
        <w:rPr>
          <w:rFonts w:ascii="Tahoma" w:hAnsi="Tahoma" w:cs="Tahoma"/>
          <w:b/>
          <w:bCs/>
        </w:rPr>
        <w:t>Leidy</w:t>
      </w:r>
      <w:proofErr w:type="spellEnd"/>
      <w:r w:rsidR="00973F35" w:rsidRPr="00280A52">
        <w:rPr>
          <w:rFonts w:ascii="Tahoma" w:hAnsi="Tahoma" w:cs="Tahoma"/>
          <w:b/>
          <w:bCs/>
        </w:rPr>
        <w:t xml:space="preserve"> Tatiana Correa Cardona, </w:t>
      </w:r>
      <w:r w:rsidR="00973F35" w:rsidRPr="00280A52">
        <w:rPr>
          <w:rFonts w:ascii="Tahoma" w:hAnsi="Tahoma" w:cs="Tahoma"/>
        </w:rPr>
        <w:t>identificada con la</w:t>
      </w:r>
      <w:r w:rsidR="00973F35" w:rsidRPr="00280A52">
        <w:rPr>
          <w:rFonts w:ascii="Tahoma" w:hAnsi="Tahoma" w:cs="Tahoma"/>
          <w:b/>
          <w:bCs/>
        </w:rPr>
        <w:t xml:space="preserve"> </w:t>
      </w:r>
      <w:r w:rsidR="00973F35" w:rsidRPr="00280A52">
        <w:rPr>
          <w:rFonts w:ascii="Tahoma" w:hAnsi="Tahoma" w:cs="Tahoma"/>
        </w:rPr>
        <w:t xml:space="preserve">Cédula de ciudadanía No. 1.088.292.104 de Pereira y Tarjeta profesional No. 288.369 del Consejo Superior de la Judicatura, </w:t>
      </w:r>
      <w:r w:rsidR="00EE6672" w:rsidRPr="00280A52">
        <w:rPr>
          <w:rFonts w:ascii="Tahoma" w:hAnsi="Tahoma" w:cs="Tahoma"/>
        </w:rPr>
        <w:t xml:space="preserve">quien allegó la sustitución de poder que le hiciera </w:t>
      </w:r>
      <w:r w:rsidR="00973F35" w:rsidRPr="00280A52">
        <w:rPr>
          <w:rFonts w:ascii="Tahoma" w:hAnsi="Tahoma" w:cs="Tahoma"/>
        </w:rPr>
        <w:t xml:space="preserve">el Dr. José Octavio Zuluaga Rodríguez, apoderado </w:t>
      </w:r>
      <w:r w:rsidR="001647A0" w:rsidRPr="00280A52">
        <w:rPr>
          <w:rFonts w:ascii="Tahoma" w:hAnsi="Tahoma" w:cs="Tahoma"/>
        </w:rPr>
        <w:t>principal</w:t>
      </w:r>
      <w:r w:rsidR="00973F35" w:rsidRPr="00280A52">
        <w:rPr>
          <w:rFonts w:ascii="Tahoma" w:hAnsi="Tahoma" w:cs="Tahoma"/>
        </w:rPr>
        <w:t xml:space="preserve"> de Colpensiones.</w:t>
      </w:r>
    </w:p>
    <w:p w14:paraId="07547A01" w14:textId="77777777" w:rsidR="00B56649" w:rsidRPr="00280A52" w:rsidRDefault="00B56649" w:rsidP="00280A52">
      <w:pPr>
        <w:spacing w:line="276" w:lineRule="auto"/>
        <w:jc w:val="both"/>
        <w:rPr>
          <w:rFonts w:ascii="Tahoma" w:hAnsi="Tahoma" w:cs="Tahoma"/>
        </w:rPr>
      </w:pPr>
    </w:p>
    <w:p w14:paraId="13E479B1" w14:textId="77777777" w:rsidR="006B0EE8" w:rsidRPr="00280A52" w:rsidRDefault="006B0EE8" w:rsidP="00280A52">
      <w:pPr>
        <w:pStyle w:val="Sangradetextonormal"/>
        <w:spacing w:line="276" w:lineRule="auto"/>
      </w:pPr>
      <w:r w:rsidRPr="00280A52">
        <w:t xml:space="preserve">En mérito de lo expuesto, el </w:t>
      </w:r>
      <w:r w:rsidRPr="00280A52">
        <w:rPr>
          <w:b/>
        </w:rPr>
        <w:t>Tribunal Superior del Distrito Judicial de Pereira (Risaralda)</w:t>
      </w:r>
      <w:r w:rsidRPr="00280A52">
        <w:t xml:space="preserve">, </w:t>
      </w:r>
      <w:r w:rsidRPr="00280A52">
        <w:rPr>
          <w:b/>
        </w:rPr>
        <w:t>Sala de Decisión Laboral No. 1</w:t>
      </w:r>
      <w:r w:rsidRPr="00280A52">
        <w:t>, administrando justicia en nombre de la República y por autoridad de la Ley,</w:t>
      </w:r>
    </w:p>
    <w:p w14:paraId="5043CB0F" w14:textId="77777777" w:rsidR="004A695A" w:rsidRPr="00280A52" w:rsidRDefault="004A695A" w:rsidP="00280A52">
      <w:pPr>
        <w:pStyle w:val="Sangradetextonormal"/>
        <w:spacing w:line="276" w:lineRule="auto"/>
      </w:pPr>
    </w:p>
    <w:p w14:paraId="68A3624F" w14:textId="77777777" w:rsidR="006B0EE8" w:rsidRPr="00280A52" w:rsidRDefault="00DF2B71" w:rsidP="00280A52">
      <w:pPr>
        <w:pStyle w:val="Sinespaciado"/>
        <w:widowControl w:val="0"/>
        <w:numPr>
          <w:ilvl w:val="0"/>
          <w:numId w:val="8"/>
        </w:numPr>
        <w:autoSpaceDE w:val="0"/>
        <w:autoSpaceDN w:val="0"/>
        <w:adjustRightInd w:val="0"/>
        <w:spacing w:line="276" w:lineRule="auto"/>
        <w:jc w:val="center"/>
        <w:rPr>
          <w:rFonts w:ascii="Tahoma" w:hAnsi="Tahoma" w:cs="Tahoma"/>
          <w:b/>
          <w:bCs/>
        </w:rPr>
      </w:pPr>
      <w:r w:rsidRPr="00280A52">
        <w:rPr>
          <w:rFonts w:ascii="Tahoma" w:hAnsi="Tahoma" w:cs="Tahoma"/>
          <w:b/>
          <w:bCs/>
        </w:rPr>
        <w:t>RESUELVE</w:t>
      </w:r>
    </w:p>
    <w:p w14:paraId="07459315" w14:textId="77777777" w:rsidR="006B0EE8" w:rsidRPr="00280A52" w:rsidRDefault="006B0EE8" w:rsidP="00280A52">
      <w:pPr>
        <w:pStyle w:val="Sinespaciado"/>
        <w:widowControl w:val="0"/>
        <w:autoSpaceDE w:val="0"/>
        <w:autoSpaceDN w:val="0"/>
        <w:adjustRightInd w:val="0"/>
        <w:spacing w:line="276" w:lineRule="auto"/>
        <w:ind w:left="1080"/>
        <w:jc w:val="both"/>
        <w:rPr>
          <w:rFonts w:ascii="Tahoma" w:hAnsi="Tahoma" w:cs="Tahoma"/>
        </w:rPr>
      </w:pPr>
    </w:p>
    <w:p w14:paraId="3FA95BD5" w14:textId="2AC22F83" w:rsidR="00245244" w:rsidRPr="00280A52" w:rsidRDefault="006B0EE8" w:rsidP="00280A52">
      <w:pPr>
        <w:pStyle w:val="Sinespaciado"/>
        <w:spacing w:line="276" w:lineRule="auto"/>
        <w:ind w:firstLine="709"/>
        <w:jc w:val="both"/>
        <w:rPr>
          <w:rFonts w:ascii="Tahoma" w:hAnsi="Tahoma" w:cs="Tahoma"/>
          <w:highlight w:val="yellow"/>
        </w:rPr>
      </w:pPr>
      <w:r w:rsidRPr="00280A52">
        <w:rPr>
          <w:rFonts w:ascii="Tahoma" w:hAnsi="Tahoma" w:cs="Tahoma"/>
          <w:b/>
          <w:bCs/>
          <w:u w:val="single"/>
        </w:rPr>
        <w:t>PRIMERO</w:t>
      </w:r>
      <w:r w:rsidRPr="00280A52">
        <w:rPr>
          <w:rFonts w:ascii="Tahoma" w:hAnsi="Tahoma" w:cs="Tahoma"/>
        </w:rPr>
        <w:t xml:space="preserve">.- </w:t>
      </w:r>
      <w:r w:rsidR="00245244" w:rsidRPr="00280A52">
        <w:rPr>
          <w:rFonts w:ascii="Tahoma" w:hAnsi="Tahoma" w:cs="Tahoma"/>
          <w:b/>
          <w:bCs/>
        </w:rPr>
        <w:t>REVOCAR</w:t>
      </w:r>
      <w:r w:rsidR="008F754F" w:rsidRPr="00280A52">
        <w:rPr>
          <w:rFonts w:ascii="Tahoma" w:hAnsi="Tahoma" w:cs="Tahoma"/>
          <w:b/>
          <w:bCs/>
        </w:rPr>
        <w:t xml:space="preserve"> </w:t>
      </w:r>
      <w:r w:rsidR="00F77C84" w:rsidRPr="00280A52">
        <w:rPr>
          <w:rFonts w:ascii="Tahoma" w:hAnsi="Tahoma" w:cs="Tahoma"/>
          <w:b/>
          <w:bCs/>
        </w:rPr>
        <w:t xml:space="preserve">PARCIALMENTE </w:t>
      </w:r>
      <w:r w:rsidR="007D253D" w:rsidRPr="00280A52">
        <w:rPr>
          <w:rFonts w:ascii="Tahoma" w:hAnsi="Tahoma" w:cs="Tahoma"/>
        </w:rPr>
        <w:t xml:space="preserve">la </w:t>
      </w:r>
      <w:r w:rsidR="004A695A" w:rsidRPr="00280A52">
        <w:rPr>
          <w:rFonts w:ascii="Tahoma" w:hAnsi="Tahoma" w:cs="Tahoma"/>
        </w:rPr>
        <w:t xml:space="preserve">sentencia proferida por el Juzgado </w:t>
      </w:r>
      <w:r w:rsidR="007D253D" w:rsidRPr="00280A52">
        <w:rPr>
          <w:rFonts w:ascii="Tahoma" w:hAnsi="Tahoma" w:cs="Tahoma"/>
        </w:rPr>
        <w:t xml:space="preserve">Quinto </w:t>
      </w:r>
      <w:r w:rsidR="004A695A" w:rsidRPr="00280A52">
        <w:rPr>
          <w:rFonts w:ascii="Tahoma" w:hAnsi="Tahoma" w:cs="Tahoma"/>
        </w:rPr>
        <w:t xml:space="preserve">Laboral del Circuito de Pereira, dentro del proceso iniciado </w:t>
      </w:r>
      <w:r w:rsidR="006B2206" w:rsidRPr="00280A52">
        <w:rPr>
          <w:rFonts w:ascii="Tahoma" w:hAnsi="Tahoma" w:cs="Tahoma"/>
        </w:rPr>
        <w:t xml:space="preserve">por </w:t>
      </w:r>
      <w:r w:rsidR="007D253D" w:rsidRPr="00280A52">
        <w:rPr>
          <w:rFonts w:ascii="Tahoma" w:hAnsi="Tahoma" w:cs="Tahoma"/>
          <w:b/>
          <w:bCs/>
        </w:rPr>
        <w:t xml:space="preserve">Arnulfo Octaviano </w:t>
      </w:r>
      <w:proofErr w:type="spellStart"/>
      <w:r w:rsidR="007D253D" w:rsidRPr="00280A52">
        <w:rPr>
          <w:rFonts w:ascii="Tahoma" w:hAnsi="Tahoma" w:cs="Tahoma"/>
          <w:b/>
          <w:bCs/>
        </w:rPr>
        <w:t>Riascos</w:t>
      </w:r>
      <w:proofErr w:type="spellEnd"/>
      <w:r w:rsidR="007D253D" w:rsidRPr="00280A52">
        <w:rPr>
          <w:rFonts w:ascii="Tahoma" w:hAnsi="Tahoma" w:cs="Tahoma"/>
          <w:b/>
          <w:bCs/>
        </w:rPr>
        <w:t xml:space="preserve"> Vallejo </w:t>
      </w:r>
      <w:r w:rsidR="007D253D" w:rsidRPr="00280A52">
        <w:rPr>
          <w:rFonts w:ascii="Tahoma" w:hAnsi="Tahoma" w:cs="Tahoma"/>
        </w:rPr>
        <w:t xml:space="preserve">en contra de la </w:t>
      </w:r>
      <w:r w:rsidR="007D253D" w:rsidRPr="00280A52">
        <w:rPr>
          <w:rFonts w:ascii="Tahoma" w:hAnsi="Tahoma" w:cs="Tahoma"/>
          <w:b/>
          <w:bCs/>
        </w:rPr>
        <w:t>Administradora Colombiana de Pensiones – Colpensiones</w:t>
      </w:r>
      <w:r w:rsidR="007D253D" w:rsidRPr="00280A52">
        <w:rPr>
          <w:rFonts w:ascii="Tahoma" w:hAnsi="Tahoma" w:cs="Tahoma"/>
        </w:rPr>
        <w:t xml:space="preserve">, </w:t>
      </w:r>
      <w:r w:rsidR="00F77C84" w:rsidRPr="00280A52">
        <w:rPr>
          <w:rFonts w:ascii="Tahoma" w:hAnsi="Tahoma" w:cs="Tahoma"/>
        </w:rPr>
        <w:t>en lo que tiene que ver con la pretensión de obtener la diferencia entre la pensión de invalidez y la de vejez</w:t>
      </w:r>
      <w:r w:rsidR="0026164E" w:rsidRPr="00280A52">
        <w:rPr>
          <w:rFonts w:ascii="Tahoma" w:hAnsi="Tahoma" w:cs="Tahoma"/>
        </w:rPr>
        <w:t>, por las raz</w:t>
      </w:r>
      <w:r w:rsidR="5D6B947C" w:rsidRPr="00280A52">
        <w:rPr>
          <w:rFonts w:ascii="Tahoma" w:hAnsi="Tahoma" w:cs="Tahoma"/>
        </w:rPr>
        <w:t>on</w:t>
      </w:r>
      <w:r w:rsidR="00F77C84" w:rsidRPr="00280A52">
        <w:rPr>
          <w:rFonts w:ascii="Tahoma" w:hAnsi="Tahoma" w:cs="Tahoma"/>
        </w:rPr>
        <w:t xml:space="preserve">es expuestas en la parte motiva de esta providencia. </w:t>
      </w:r>
    </w:p>
    <w:p w14:paraId="07CFA4C1" w14:textId="4CF4BF78" w:rsidR="00245244" w:rsidRPr="00280A52" w:rsidRDefault="00245244" w:rsidP="00280A52">
      <w:pPr>
        <w:pStyle w:val="Sinespaciado"/>
        <w:spacing w:line="276" w:lineRule="auto"/>
        <w:ind w:firstLine="709"/>
        <w:jc w:val="both"/>
        <w:rPr>
          <w:rFonts w:ascii="Tahoma" w:hAnsi="Tahoma" w:cs="Tahoma"/>
          <w:lang w:val="es-ES_tradnl"/>
        </w:rPr>
      </w:pPr>
    </w:p>
    <w:p w14:paraId="0F8EE4DE" w14:textId="2EE8D33D" w:rsidR="00F77C84" w:rsidRPr="00280A52" w:rsidRDefault="00F77C84" w:rsidP="00280A52">
      <w:pPr>
        <w:pStyle w:val="Sinespaciado"/>
        <w:spacing w:line="276" w:lineRule="auto"/>
        <w:ind w:firstLine="709"/>
        <w:jc w:val="both"/>
        <w:rPr>
          <w:rFonts w:ascii="Tahoma" w:hAnsi="Tahoma" w:cs="Tahoma"/>
          <w:bCs/>
        </w:rPr>
      </w:pPr>
      <w:r w:rsidRPr="00280A52">
        <w:rPr>
          <w:rFonts w:ascii="Tahoma" w:hAnsi="Tahoma" w:cs="Tahoma"/>
          <w:b/>
          <w:u w:val="single"/>
        </w:rPr>
        <w:t>SEGUNDO</w:t>
      </w:r>
      <w:r w:rsidRPr="00280A52">
        <w:rPr>
          <w:rFonts w:ascii="Tahoma" w:hAnsi="Tahoma" w:cs="Tahoma"/>
        </w:rPr>
        <w:t xml:space="preserve">.- </w:t>
      </w:r>
      <w:r w:rsidR="00473EF1" w:rsidRPr="00280A52">
        <w:rPr>
          <w:rFonts w:ascii="Tahoma" w:hAnsi="Tahoma" w:cs="Tahoma"/>
        </w:rPr>
        <w:t xml:space="preserve">En su lugar, </w:t>
      </w:r>
      <w:r w:rsidRPr="00280A52">
        <w:rPr>
          <w:rFonts w:ascii="Tahoma" w:hAnsi="Tahoma" w:cs="Tahoma"/>
          <w:b/>
          <w:bCs/>
        </w:rPr>
        <w:t xml:space="preserve">DECLARAR no probada la excepción de cosa juzgada </w:t>
      </w:r>
      <w:r w:rsidRPr="00280A52">
        <w:rPr>
          <w:rFonts w:ascii="Tahoma" w:hAnsi="Tahoma" w:cs="Tahoma"/>
          <w:bCs/>
        </w:rPr>
        <w:t>propuesta por la parte demandada.</w:t>
      </w:r>
    </w:p>
    <w:p w14:paraId="6BC6558F" w14:textId="77777777" w:rsidR="00F77C84" w:rsidRPr="00280A52" w:rsidRDefault="00F77C84" w:rsidP="00280A52">
      <w:pPr>
        <w:pStyle w:val="Sinespaciado"/>
        <w:spacing w:line="276" w:lineRule="auto"/>
        <w:ind w:firstLine="709"/>
        <w:jc w:val="both"/>
        <w:rPr>
          <w:rFonts w:ascii="Tahoma" w:hAnsi="Tahoma" w:cs="Tahoma"/>
          <w:lang w:val="es-ES_tradnl"/>
        </w:rPr>
      </w:pPr>
    </w:p>
    <w:p w14:paraId="3D2971DB" w14:textId="64CC6015" w:rsidR="00EE6672" w:rsidRPr="00280A52" w:rsidRDefault="00F77C84" w:rsidP="00280A52">
      <w:pPr>
        <w:pStyle w:val="Sinespaciado"/>
        <w:spacing w:line="276" w:lineRule="auto"/>
        <w:ind w:firstLine="709"/>
        <w:jc w:val="both"/>
        <w:rPr>
          <w:rFonts w:ascii="Tahoma" w:hAnsi="Tahoma" w:cs="Tahoma"/>
          <w:lang w:val="es-ES_tradnl"/>
        </w:rPr>
      </w:pPr>
      <w:r w:rsidRPr="00280A52">
        <w:rPr>
          <w:rFonts w:ascii="Tahoma" w:hAnsi="Tahoma" w:cs="Tahoma"/>
          <w:b/>
          <w:u w:val="single"/>
        </w:rPr>
        <w:t>TERCERO</w:t>
      </w:r>
      <w:r w:rsidR="00245244" w:rsidRPr="00280A52">
        <w:rPr>
          <w:rFonts w:ascii="Tahoma" w:hAnsi="Tahoma" w:cs="Tahoma"/>
        </w:rPr>
        <w:t xml:space="preserve">.- </w:t>
      </w:r>
      <w:r w:rsidR="00245244" w:rsidRPr="00280A52">
        <w:rPr>
          <w:rFonts w:ascii="Tahoma" w:hAnsi="Tahoma" w:cs="Tahoma"/>
          <w:b/>
          <w:bCs/>
        </w:rPr>
        <w:t xml:space="preserve">DECLARAR </w:t>
      </w:r>
      <w:r w:rsidR="00245244" w:rsidRPr="00280A52">
        <w:rPr>
          <w:rFonts w:ascii="Tahoma" w:hAnsi="Tahoma" w:cs="Tahoma"/>
        </w:rPr>
        <w:t xml:space="preserve">que el señor </w:t>
      </w:r>
      <w:r w:rsidR="00245244" w:rsidRPr="00280A52">
        <w:rPr>
          <w:rFonts w:ascii="Tahoma" w:hAnsi="Tahoma" w:cs="Tahoma"/>
          <w:b/>
          <w:bCs/>
          <w:lang w:val="es-ES_tradnl"/>
        </w:rPr>
        <w:t xml:space="preserve">Arnulfo Octaviano </w:t>
      </w:r>
      <w:proofErr w:type="spellStart"/>
      <w:r w:rsidR="00245244" w:rsidRPr="00280A52">
        <w:rPr>
          <w:rFonts w:ascii="Tahoma" w:hAnsi="Tahoma" w:cs="Tahoma"/>
          <w:b/>
          <w:bCs/>
          <w:lang w:val="es-ES_tradnl"/>
        </w:rPr>
        <w:t>Riascos</w:t>
      </w:r>
      <w:proofErr w:type="spellEnd"/>
      <w:r w:rsidR="00245244" w:rsidRPr="00280A52">
        <w:rPr>
          <w:rFonts w:ascii="Tahoma" w:hAnsi="Tahoma" w:cs="Tahoma"/>
          <w:b/>
          <w:bCs/>
          <w:lang w:val="es-ES_tradnl"/>
        </w:rPr>
        <w:t xml:space="preserve"> Vallejo </w:t>
      </w:r>
      <w:r w:rsidR="00245244" w:rsidRPr="00280A52">
        <w:rPr>
          <w:rFonts w:ascii="Tahoma" w:hAnsi="Tahoma" w:cs="Tahoma"/>
          <w:lang w:val="es-ES_tradnl"/>
        </w:rPr>
        <w:t xml:space="preserve">tiene derecho </w:t>
      </w:r>
      <w:r w:rsidR="00EE6672" w:rsidRPr="00280A52">
        <w:rPr>
          <w:rFonts w:ascii="Tahoma" w:hAnsi="Tahoma" w:cs="Tahoma"/>
          <w:lang w:val="es-ES_tradnl"/>
        </w:rPr>
        <w:t xml:space="preserve">a una primera mesada de </w:t>
      </w:r>
      <w:r w:rsidR="00F87B9B" w:rsidRPr="00280A52">
        <w:rPr>
          <w:rStyle w:val="normaltextrun"/>
          <w:rFonts w:ascii="Tahoma" w:hAnsi="Tahoma" w:cs="Tahoma"/>
          <w:b/>
          <w:bCs/>
        </w:rPr>
        <w:t>$550.642</w:t>
      </w:r>
      <w:r w:rsidR="00EE6672" w:rsidRPr="00280A52">
        <w:rPr>
          <w:rFonts w:ascii="Tahoma" w:hAnsi="Tahoma" w:cs="Tahoma"/>
          <w:lang w:val="es-ES_tradnl"/>
        </w:rPr>
        <w:t>, efectiva a partir del 14 de octubre de 2002.</w:t>
      </w:r>
    </w:p>
    <w:p w14:paraId="2CDE4BD1" w14:textId="77777777" w:rsidR="00EE6672" w:rsidRPr="00280A52" w:rsidRDefault="00EE6672" w:rsidP="00280A52">
      <w:pPr>
        <w:pStyle w:val="Sinespaciado"/>
        <w:spacing w:line="276" w:lineRule="auto"/>
        <w:ind w:firstLine="709"/>
        <w:jc w:val="both"/>
        <w:rPr>
          <w:rFonts w:ascii="Tahoma" w:hAnsi="Tahoma" w:cs="Tahoma"/>
          <w:lang w:val="es-ES_tradnl"/>
        </w:rPr>
      </w:pPr>
    </w:p>
    <w:p w14:paraId="64623CA0" w14:textId="1EE63AA8" w:rsidR="00245244" w:rsidRPr="00280A52" w:rsidRDefault="0026164E" w:rsidP="00280A52">
      <w:pPr>
        <w:pStyle w:val="Sinespaciado"/>
        <w:spacing w:line="276" w:lineRule="auto"/>
        <w:ind w:firstLine="709"/>
        <w:jc w:val="both"/>
        <w:rPr>
          <w:rFonts w:ascii="Tahoma" w:hAnsi="Tahoma" w:cs="Tahoma"/>
        </w:rPr>
      </w:pPr>
      <w:r w:rsidRPr="00280A52">
        <w:rPr>
          <w:rFonts w:ascii="Tahoma" w:hAnsi="Tahoma" w:cs="Tahoma"/>
          <w:b/>
          <w:bCs/>
          <w:u w:val="single"/>
        </w:rPr>
        <w:t>CUART</w:t>
      </w:r>
      <w:r w:rsidR="00EE6672" w:rsidRPr="00280A52">
        <w:rPr>
          <w:rFonts w:ascii="Tahoma" w:hAnsi="Tahoma" w:cs="Tahoma"/>
          <w:b/>
          <w:bCs/>
          <w:u w:val="single"/>
        </w:rPr>
        <w:t>O.-</w:t>
      </w:r>
      <w:r w:rsidR="00EE6672" w:rsidRPr="00280A52">
        <w:rPr>
          <w:rFonts w:ascii="Tahoma" w:hAnsi="Tahoma" w:cs="Tahoma"/>
        </w:rPr>
        <w:t xml:space="preserve"> </w:t>
      </w:r>
      <w:r w:rsidR="00EE6672" w:rsidRPr="00280A52">
        <w:rPr>
          <w:rFonts w:ascii="Tahoma" w:hAnsi="Tahoma" w:cs="Tahoma"/>
          <w:b/>
          <w:bCs/>
        </w:rPr>
        <w:t xml:space="preserve">DECLARAR </w:t>
      </w:r>
      <w:r w:rsidR="00EE6672" w:rsidRPr="00280A52">
        <w:rPr>
          <w:rFonts w:ascii="Tahoma" w:hAnsi="Tahoma" w:cs="Tahoma"/>
        </w:rPr>
        <w:t xml:space="preserve">que el señor </w:t>
      </w:r>
      <w:r w:rsidR="00EE6672" w:rsidRPr="00280A52">
        <w:rPr>
          <w:rFonts w:ascii="Tahoma" w:hAnsi="Tahoma" w:cs="Tahoma"/>
          <w:b/>
          <w:bCs/>
        </w:rPr>
        <w:t xml:space="preserve">Arnulfo Octaviano </w:t>
      </w:r>
      <w:proofErr w:type="spellStart"/>
      <w:r w:rsidR="00EE6672" w:rsidRPr="00280A52">
        <w:rPr>
          <w:rFonts w:ascii="Tahoma" w:hAnsi="Tahoma" w:cs="Tahoma"/>
          <w:b/>
          <w:bCs/>
        </w:rPr>
        <w:t>Riascos</w:t>
      </w:r>
      <w:proofErr w:type="spellEnd"/>
      <w:r w:rsidR="00EE6672" w:rsidRPr="00280A52">
        <w:rPr>
          <w:rFonts w:ascii="Tahoma" w:hAnsi="Tahoma" w:cs="Tahoma"/>
          <w:b/>
          <w:bCs/>
        </w:rPr>
        <w:t xml:space="preserve"> Vallejo </w:t>
      </w:r>
      <w:r w:rsidR="00EE6672" w:rsidRPr="00280A52">
        <w:rPr>
          <w:rFonts w:ascii="Tahoma" w:hAnsi="Tahoma" w:cs="Tahoma"/>
        </w:rPr>
        <w:t xml:space="preserve">tiene derecho </w:t>
      </w:r>
      <w:r w:rsidR="00245244" w:rsidRPr="00280A52">
        <w:rPr>
          <w:rFonts w:ascii="Tahoma" w:hAnsi="Tahoma" w:cs="Tahoma"/>
        </w:rPr>
        <w:t xml:space="preserve">al reconocimiento retroactivo de las diferencias </w:t>
      </w:r>
      <w:r w:rsidR="00F77C84" w:rsidRPr="00280A52">
        <w:rPr>
          <w:rFonts w:ascii="Tahoma" w:hAnsi="Tahoma" w:cs="Tahoma"/>
        </w:rPr>
        <w:t xml:space="preserve">entre la mesada de invalidez y la mesada de vejez </w:t>
      </w:r>
      <w:r w:rsidR="00245244" w:rsidRPr="00280A52">
        <w:rPr>
          <w:rFonts w:ascii="Tahoma" w:hAnsi="Tahoma" w:cs="Tahoma"/>
        </w:rPr>
        <w:t>causadas desde el 14 de octubre de 2002</w:t>
      </w:r>
      <w:r w:rsidRPr="00280A52">
        <w:rPr>
          <w:rFonts w:ascii="Tahoma" w:hAnsi="Tahoma" w:cs="Tahoma"/>
        </w:rPr>
        <w:t xml:space="preserve"> hasta el 31 de marzo de 2018</w:t>
      </w:r>
      <w:r w:rsidR="00EE6672" w:rsidRPr="00280A52">
        <w:rPr>
          <w:rFonts w:ascii="Tahoma" w:hAnsi="Tahoma" w:cs="Tahoma"/>
        </w:rPr>
        <w:t>.</w:t>
      </w:r>
    </w:p>
    <w:p w14:paraId="218A36F5" w14:textId="4E6B0DCD" w:rsidR="00EE6672" w:rsidRPr="00280A52" w:rsidRDefault="00EE6672" w:rsidP="00280A52">
      <w:pPr>
        <w:pStyle w:val="Sinespaciado"/>
        <w:spacing w:line="276" w:lineRule="auto"/>
        <w:ind w:firstLine="709"/>
        <w:jc w:val="both"/>
        <w:rPr>
          <w:rFonts w:ascii="Tahoma" w:hAnsi="Tahoma" w:cs="Tahoma"/>
        </w:rPr>
      </w:pPr>
    </w:p>
    <w:p w14:paraId="7BFD3F2C" w14:textId="0123D797" w:rsidR="00EE6672" w:rsidRPr="00280A52" w:rsidRDefault="0026164E" w:rsidP="00280A52">
      <w:pPr>
        <w:pStyle w:val="Sinespaciado"/>
        <w:spacing w:line="276" w:lineRule="auto"/>
        <w:ind w:firstLine="709"/>
        <w:jc w:val="both"/>
        <w:rPr>
          <w:rFonts w:ascii="Tahoma" w:hAnsi="Tahoma" w:cs="Tahoma"/>
          <w:lang w:val="es-ES_tradnl"/>
        </w:rPr>
      </w:pPr>
      <w:r w:rsidRPr="00280A52">
        <w:rPr>
          <w:rFonts w:ascii="Tahoma" w:hAnsi="Tahoma" w:cs="Tahoma"/>
          <w:b/>
          <w:bCs/>
          <w:u w:val="single"/>
          <w:lang w:val="es-ES_tradnl"/>
        </w:rPr>
        <w:t>QUIN</w:t>
      </w:r>
      <w:r w:rsidR="00EE6672" w:rsidRPr="00280A52">
        <w:rPr>
          <w:rFonts w:ascii="Tahoma" w:hAnsi="Tahoma" w:cs="Tahoma"/>
          <w:b/>
          <w:bCs/>
          <w:u w:val="single"/>
          <w:lang w:val="es-ES_tradnl"/>
        </w:rPr>
        <w:t>TO</w:t>
      </w:r>
      <w:r w:rsidR="00EE6672" w:rsidRPr="00280A52">
        <w:rPr>
          <w:rFonts w:ascii="Tahoma" w:hAnsi="Tahoma" w:cs="Tahoma"/>
          <w:b/>
          <w:bCs/>
          <w:lang w:val="es-ES_tradnl"/>
        </w:rPr>
        <w:t>.- DECLARAR</w:t>
      </w:r>
      <w:r w:rsidR="00EE6672" w:rsidRPr="00280A52">
        <w:rPr>
          <w:rFonts w:ascii="Tahoma" w:hAnsi="Tahoma" w:cs="Tahoma"/>
          <w:lang w:val="es-ES_tradnl"/>
        </w:rPr>
        <w:t xml:space="preserve"> probada parcialmente la excepción de prescripción respecto de las diferencias </w:t>
      </w:r>
      <w:r w:rsidRPr="00280A52">
        <w:rPr>
          <w:rFonts w:ascii="Tahoma" w:hAnsi="Tahoma" w:cs="Tahoma"/>
        </w:rPr>
        <w:t>entre la mesada de invalidez y la mesada de vejez</w:t>
      </w:r>
      <w:r w:rsidRPr="00280A52">
        <w:rPr>
          <w:rFonts w:ascii="Tahoma" w:hAnsi="Tahoma" w:cs="Tahoma"/>
          <w:lang w:val="es-ES_tradnl"/>
        </w:rPr>
        <w:t xml:space="preserve"> </w:t>
      </w:r>
      <w:r w:rsidR="00EE6672" w:rsidRPr="00280A52">
        <w:rPr>
          <w:rFonts w:ascii="Tahoma" w:hAnsi="Tahoma" w:cs="Tahoma"/>
          <w:lang w:val="es-ES_tradnl"/>
        </w:rPr>
        <w:t>causadas con anterioridad al 16 de mayo de 2015.</w:t>
      </w:r>
    </w:p>
    <w:p w14:paraId="335BC807" w14:textId="63158E3C" w:rsidR="00EE6672" w:rsidRPr="00280A52" w:rsidRDefault="00EE6672" w:rsidP="00280A52">
      <w:pPr>
        <w:pStyle w:val="Sinespaciado"/>
        <w:spacing w:line="276" w:lineRule="auto"/>
        <w:ind w:firstLine="709"/>
        <w:jc w:val="both"/>
        <w:rPr>
          <w:rFonts w:ascii="Tahoma" w:hAnsi="Tahoma" w:cs="Tahoma"/>
          <w:lang w:val="es-ES_tradnl"/>
        </w:rPr>
      </w:pPr>
    </w:p>
    <w:p w14:paraId="72F2EE3E" w14:textId="77777777" w:rsidR="0026164E" w:rsidRPr="00280A52" w:rsidRDefault="0026164E" w:rsidP="00280A52">
      <w:pPr>
        <w:pStyle w:val="Sinespaciado"/>
        <w:spacing w:line="276" w:lineRule="auto"/>
        <w:ind w:firstLine="709"/>
        <w:jc w:val="both"/>
        <w:rPr>
          <w:rFonts w:ascii="Tahoma" w:hAnsi="Tahoma" w:cs="Tahoma"/>
        </w:rPr>
      </w:pPr>
      <w:r w:rsidRPr="00280A52">
        <w:rPr>
          <w:rFonts w:ascii="Tahoma" w:hAnsi="Tahoma" w:cs="Tahoma"/>
          <w:b/>
          <w:bCs/>
          <w:u w:val="single"/>
        </w:rPr>
        <w:t>SEXTO.</w:t>
      </w:r>
      <w:r w:rsidR="00EE6672" w:rsidRPr="00280A52">
        <w:rPr>
          <w:rFonts w:ascii="Tahoma" w:hAnsi="Tahoma" w:cs="Tahoma"/>
          <w:b/>
          <w:bCs/>
        </w:rPr>
        <w:t>- CONDENAR</w:t>
      </w:r>
      <w:r w:rsidR="00EE6672" w:rsidRPr="00280A52">
        <w:rPr>
          <w:rFonts w:ascii="Tahoma" w:hAnsi="Tahoma" w:cs="Tahoma"/>
        </w:rPr>
        <w:t xml:space="preserve"> a Colpensiones a cancelar como diferencia </w:t>
      </w:r>
      <w:r w:rsidR="00F77C84" w:rsidRPr="00280A52">
        <w:rPr>
          <w:rFonts w:ascii="Tahoma" w:hAnsi="Tahoma" w:cs="Tahoma"/>
        </w:rPr>
        <w:t xml:space="preserve">entre la mesada de invalidez y la pensión de vejez </w:t>
      </w:r>
      <w:r w:rsidR="00EE6672" w:rsidRPr="00280A52">
        <w:rPr>
          <w:rFonts w:ascii="Tahoma" w:hAnsi="Tahoma" w:cs="Tahoma"/>
        </w:rPr>
        <w:t xml:space="preserve">causada entre el 16 de mayo de 2015 y el </w:t>
      </w:r>
      <w:r w:rsidRPr="00280A52">
        <w:rPr>
          <w:rFonts w:ascii="Tahoma" w:hAnsi="Tahoma" w:cs="Tahoma"/>
        </w:rPr>
        <w:t xml:space="preserve">31 de marzo de 2018 la suma de </w:t>
      </w:r>
      <w:r w:rsidRPr="00280A52">
        <w:rPr>
          <w:rFonts w:ascii="Tahoma" w:hAnsi="Tahoma" w:cs="Tahoma"/>
          <w:b/>
        </w:rPr>
        <w:t xml:space="preserve">$15.360.567, </w:t>
      </w:r>
      <w:r w:rsidRPr="00280A52">
        <w:rPr>
          <w:rFonts w:ascii="Tahoma" w:hAnsi="Tahoma" w:cs="Tahoma"/>
        </w:rPr>
        <w:t>sin perjuicio de los descuentos de ley. Dicha suma deberá ser debidamente indexada al momento del pago efectivo.</w:t>
      </w:r>
    </w:p>
    <w:p w14:paraId="15E14661" w14:textId="0C45F5CA" w:rsidR="0026164E" w:rsidRPr="00280A52" w:rsidRDefault="0026164E" w:rsidP="00280A52">
      <w:pPr>
        <w:pStyle w:val="Sinespaciado"/>
        <w:spacing w:line="276" w:lineRule="auto"/>
        <w:ind w:firstLine="709"/>
        <w:jc w:val="both"/>
        <w:rPr>
          <w:rFonts w:ascii="Tahoma" w:hAnsi="Tahoma" w:cs="Tahoma"/>
        </w:rPr>
      </w:pPr>
    </w:p>
    <w:p w14:paraId="396E8A0A" w14:textId="77777777" w:rsidR="0026164E" w:rsidRPr="00280A52" w:rsidRDefault="0026164E" w:rsidP="00280A52">
      <w:pPr>
        <w:pStyle w:val="Sinespaciado"/>
        <w:spacing w:line="276" w:lineRule="auto"/>
        <w:ind w:firstLine="709"/>
        <w:jc w:val="both"/>
        <w:rPr>
          <w:rFonts w:ascii="Tahoma" w:hAnsi="Tahoma" w:cs="Tahoma"/>
          <w:b/>
        </w:rPr>
      </w:pPr>
    </w:p>
    <w:p w14:paraId="57E35655" w14:textId="2A3C2FA2" w:rsidR="00EE6672" w:rsidRPr="00280A52" w:rsidRDefault="0026164E" w:rsidP="00280A52">
      <w:pPr>
        <w:pStyle w:val="Sinespaciado"/>
        <w:spacing w:line="276" w:lineRule="auto"/>
        <w:ind w:firstLine="709"/>
        <w:jc w:val="both"/>
        <w:rPr>
          <w:rFonts w:ascii="Tahoma" w:hAnsi="Tahoma" w:cs="Tahoma"/>
        </w:rPr>
      </w:pPr>
      <w:r w:rsidRPr="00280A52">
        <w:rPr>
          <w:rFonts w:ascii="Tahoma" w:hAnsi="Tahoma" w:cs="Tahoma"/>
          <w:b/>
          <w:bCs/>
          <w:u w:val="single"/>
        </w:rPr>
        <w:t>SÉPTIMO</w:t>
      </w:r>
      <w:r w:rsidRPr="00280A52">
        <w:rPr>
          <w:rFonts w:ascii="Tahoma" w:hAnsi="Tahoma" w:cs="Tahoma"/>
          <w:b/>
          <w:bCs/>
        </w:rPr>
        <w:t xml:space="preserve">.- </w:t>
      </w:r>
      <w:r w:rsidR="00AB2FCC" w:rsidRPr="00280A52">
        <w:rPr>
          <w:rFonts w:ascii="Tahoma" w:hAnsi="Tahoma" w:cs="Tahoma"/>
          <w:b/>
          <w:bCs/>
        </w:rPr>
        <w:t>CONFIRMAR y ACTUALIZAR</w:t>
      </w:r>
      <w:r w:rsidRPr="00280A52">
        <w:rPr>
          <w:rFonts w:ascii="Tahoma" w:hAnsi="Tahoma" w:cs="Tahoma"/>
        </w:rPr>
        <w:t xml:space="preserve"> </w:t>
      </w:r>
      <w:r w:rsidR="00AB2FCC" w:rsidRPr="00280A52">
        <w:rPr>
          <w:rFonts w:ascii="Tahoma" w:hAnsi="Tahoma" w:cs="Tahoma"/>
        </w:rPr>
        <w:t>l</w:t>
      </w:r>
      <w:r w:rsidRPr="00280A52">
        <w:rPr>
          <w:rFonts w:ascii="Tahoma" w:hAnsi="Tahoma" w:cs="Tahoma"/>
        </w:rPr>
        <w:t xml:space="preserve">a </w:t>
      </w:r>
      <w:r w:rsidR="00AB2FCC" w:rsidRPr="00280A52">
        <w:rPr>
          <w:rFonts w:ascii="Tahoma" w:hAnsi="Tahoma" w:cs="Tahoma"/>
        </w:rPr>
        <w:t xml:space="preserve">condena que se impuso a </w:t>
      </w:r>
      <w:r w:rsidRPr="00280A52">
        <w:rPr>
          <w:rFonts w:ascii="Tahoma" w:hAnsi="Tahoma" w:cs="Tahoma"/>
        </w:rPr>
        <w:t xml:space="preserve">Colpensiones como consecuencia de la reliquidación de la primera mesada pensional de vejez, </w:t>
      </w:r>
      <w:r w:rsidR="00AB2FCC" w:rsidRPr="00280A52">
        <w:rPr>
          <w:rFonts w:ascii="Tahoma" w:hAnsi="Tahoma" w:cs="Tahoma"/>
        </w:rPr>
        <w:t xml:space="preserve">en el sentido de que dicha reliquidación calculada entre el 1° de abril de 2018 y el 30 de junio de 2020 asciende a </w:t>
      </w:r>
      <w:r w:rsidRPr="00280A52">
        <w:rPr>
          <w:rFonts w:ascii="Tahoma" w:hAnsi="Tahoma" w:cs="Tahoma"/>
        </w:rPr>
        <w:t xml:space="preserve">la suma de </w:t>
      </w:r>
      <w:r w:rsidR="00AB2FCC" w:rsidRPr="00280A52">
        <w:rPr>
          <w:rFonts w:ascii="Tahoma" w:hAnsi="Tahoma" w:cs="Tahoma"/>
          <w:b/>
          <w:bCs/>
        </w:rPr>
        <w:t xml:space="preserve">$2.272.168, </w:t>
      </w:r>
      <w:r w:rsidR="00EE6672" w:rsidRPr="00280A52">
        <w:rPr>
          <w:rFonts w:ascii="Tahoma" w:hAnsi="Tahoma" w:cs="Tahoma"/>
        </w:rPr>
        <w:t xml:space="preserve">sin perjuicio de </w:t>
      </w:r>
      <w:r w:rsidR="002632A0" w:rsidRPr="00280A52">
        <w:rPr>
          <w:rFonts w:ascii="Tahoma" w:hAnsi="Tahoma" w:cs="Tahoma"/>
        </w:rPr>
        <w:t>las diferencias que se causen con posterioridad y los descuentos de ley. Dicha suma deberá ser debidamente indexada al momento del pago efectivo.</w:t>
      </w:r>
    </w:p>
    <w:p w14:paraId="20DD019D" w14:textId="77777777" w:rsidR="00F87B9B" w:rsidRPr="00280A52" w:rsidRDefault="00F87B9B" w:rsidP="00280A52">
      <w:pPr>
        <w:pStyle w:val="Sinespaciado"/>
        <w:spacing w:line="276" w:lineRule="auto"/>
        <w:ind w:firstLine="709"/>
        <w:jc w:val="both"/>
        <w:rPr>
          <w:rFonts w:ascii="Tahoma" w:hAnsi="Tahoma" w:cs="Tahoma"/>
          <w:lang w:val="es-ES_tradnl"/>
        </w:rPr>
      </w:pPr>
    </w:p>
    <w:p w14:paraId="22EC7238" w14:textId="2D306138" w:rsidR="0026164E" w:rsidRPr="00280A52" w:rsidRDefault="0026164E" w:rsidP="00280A52">
      <w:pPr>
        <w:pStyle w:val="Sinespaciado"/>
        <w:spacing w:line="276" w:lineRule="auto"/>
        <w:ind w:firstLine="709"/>
        <w:jc w:val="both"/>
        <w:rPr>
          <w:rFonts w:ascii="Tahoma" w:hAnsi="Tahoma" w:cs="Tahoma"/>
          <w:bCs/>
          <w:lang w:val="es-ES_tradnl"/>
        </w:rPr>
      </w:pPr>
      <w:r w:rsidRPr="00280A52">
        <w:rPr>
          <w:rFonts w:ascii="Tahoma" w:hAnsi="Tahoma" w:cs="Tahoma"/>
          <w:b/>
          <w:bCs/>
          <w:u w:val="single"/>
          <w:lang w:val="es-ES_tradnl"/>
        </w:rPr>
        <w:t>OCTAVO</w:t>
      </w:r>
      <w:r w:rsidR="002632A0" w:rsidRPr="00280A52">
        <w:rPr>
          <w:rFonts w:ascii="Tahoma" w:hAnsi="Tahoma" w:cs="Tahoma"/>
          <w:b/>
          <w:bCs/>
          <w:lang w:val="es-ES_tradnl"/>
        </w:rPr>
        <w:t xml:space="preserve">.- </w:t>
      </w:r>
      <w:r w:rsidR="00E04755" w:rsidRPr="00280A52">
        <w:rPr>
          <w:rFonts w:ascii="Tahoma" w:hAnsi="Tahoma" w:cs="Tahoma"/>
          <w:b/>
          <w:bCs/>
          <w:lang w:val="es-ES_tradnl"/>
        </w:rPr>
        <w:t xml:space="preserve">MODIFICAR </w:t>
      </w:r>
      <w:r w:rsidR="00E04755" w:rsidRPr="00280A52">
        <w:rPr>
          <w:rFonts w:ascii="Tahoma" w:hAnsi="Tahoma" w:cs="Tahoma"/>
          <w:bCs/>
          <w:lang w:val="es-ES_tradnl"/>
        </w:rPr>
        <w:t xml:space="preserve">la condena en costas de primera instancia en el sentido de </w:t>
      </w:r>
      <w:r w:rsidR="00E04755" w:rsidRPr="00280A52">
        <w:rPr>
          <w:rFonts w:ascii="Tahoma" w:hAnsi="Tahoma" w:cs="Tahoma"/>
          <w:b/>
          <w:bCs/>
          <w:lang w:val="es-ES_tradnl"/>
        </w:rPr>
        <w:t xml:space="preserve">condenar </w:t>
      </w:r>
      <w:r w:rsidR="00E04755" w:rsidRPr="00280A52">
        <w:rPr>
          <w:rFonts w:ascii="Tahoma" w:hAnsi="Tahoma" w:cs="Tahoma"/>
          <w:lang w:val="es-ES_tradnl"/>
        </w:rPr>
        <w:t>a Colpensiones a cancelar el 90% de ese ítem a favor del demandante, las cuales se liquidarán por la secretaría del juzgado de origen.</w:t>
      </w:r>
    </w:p>
    <w:p w14:paraId="1FA72917" w14:textId="77777777" w:rsidR="0026164E" w:rsidRPr="00280A52" w:rsidRDefault="0026164E" w:rsidP="00280A52">
      <w:pPr>
        <w:pStyle w:val="Sinespaciado"/>
        <w:spacing w:line="276" w:lineRule="auto"/>
        <w:ind w:firstLine="709"/>
        <w:jc w:val="both"/>
        <w:rPr>
          <w:rFonts w:ascii="Tahoma" w:hAnsi="Tahoma" w:cs="Tahoma"/>
          <w:bCs/>
          <w:lang w:val="es-ES_tradnl"/>
        </w:rPr>
      </w:pPr>
    </w:p>
    <w:p w14:paraId="74542830" w14:textId="4A82914F" w:rsidR="002632A0" w:rsidRPr="00280A52" w:rsidRDefault="0026164E" w:rsidP="00280A52">
      <w:pPr>
        <w:pStyle w:val="Sinespaciado"/>
        <w:spacing w:line="276" w:lineRule="auto"/>
        <w:ind w:firstLine="709"/>
        <w:jc w:val="both"/>
        <w:rPr>
          <w:rFonts w:ascii="Tahoma" w:hAnsi="Tahoma" w:cs="Tahoma"/>
          <w:lang w:val="es-ES_tradnl"/>
        </w:rPr>
      </w:pPr>
      <w:r w:rsidRPr="00280A52">
        <w:rPr>
          <w:rFonts w:ascii="Tahoma" w:hAnsi="Tahoma" w:cs="Tahoma"/>
          <w:b/>
          <w:bCs/>
          <w:u w:val="single"/>
          <w:lang w:val="es-ES_tradnl"/>
        </w:rPr>
        <w:t>NOVENO</w:t>
      </w:r>
      <w:r w:rsidR="0012190A" w:rsidRPr="00280A52">
        <w:rPr>
          <w:rFonts w:ascii="Tahoma" w:hAnsi="Tahoma" w:cs="Tahoma"/>
          <w:b/>
          <w:bCs/>
          <w:lang w:val="es-ES_tradnl"/>
        </w:rPr>
        <w:t xml:space="preserve">.- </w:t>
      </w:r>
      <w:r w:rsidR="00E04755" w:rsidRPr="00280A52">
        <w:rPr>
          <w:rFonts w:ascii="Tahoma" w:hAnsi="Tahoma" w:cs="Tahoma"/>
          <w:b/>
          <w:bCs/>
          <w:lang w:val="es-ES_tradnl"/>
        </w:rPr>
        <w:t xml:space="preserve">CONFIRMAR </w:t>
      </w:r>
      <w:r w:rsidR="00E04755" w:rsidRPr="00280A52">
        <w:rPr>
          <w:rFonts w:ascii="Tahoma" w:hAnsi="Tahoma" w:cs="Tahoma"/>
          <w:bCs/>
          <w:lang w:val="es-ES_tradnl"/>
        </w:rPr>
        <w:t>en todo lo demás la sentencia objeto de apelación.</w:t>
      </w:r>
      <w:r w:rsidR="00E04755" w:rsidRPr="00280A52">
        <w:rPr>
          <w:rFonts w:ascii="Tahoma" w:hAnsi="Tahoma" w:cs="Tahoma"/>
          <w:lang w:val="es-ES_tradnl"/>
        </w:rPr>
        <w:t xml:space="preserve"> </w:t>
      </w:r>
    </w:p>
    <w:p w14:paraId="41598EF2" w14:textId="77777777" w:rsidR="002632A0" w:rsidRPr="00280A52" w:rsidRDefault="002632A0" w:rsidP="00280A52">
      <w:pPr>
        <w:pStyle w:val="Sinespaciado"/>
        <w:spacing w:line="276" w:lineRule="auto"/>
        <w:ind w:firstLine="709"/>
        <w:jc w:val="both"/>
        <w:rPr>
          <w:rFonts w:ascii="Tahoma" w:hAnsi="Tahoma" w:cs="Tahoma"/>
          <w:lang w:val="es-ES_tradnl"/>
        </w:rPr>
      </w:pPr>
    </w:p>
    <w:p w14:paraId="23D4F78A" w14:textId="02B849BE" w:rsidR="002632A0" w:rsidRPr="00280A52" w:rsidRDefault="002632A0" w:rsidP="00280A52">
      <w:pPr>
        <w:pStyle w:val="Sinespaciado"/>
        <w:spacing w:line="276" w:lineRule="auto"/>
        <w:ind w:firstLine="709"/>
        <w:jc w:val="both"/>
        <w:rPr>
          <w:rFonts w:ascii="Tahoma" w:hAnsi="Tahoma" w:cs="Tahoma"/>
        </w:rPr>
      </w:pPr>
      <w:r w:rsidRPr="00280A52">
        <w:rPr>
          <w:rFonts w:ascii="Tahoma" w:hAnsi="Tahoma" w:cs="Tahoma"/>
          <w:b/>
          <w:bCs/>
          <w:u w:val="single"/>
        </w:rPr>
        <w:t>SEXTO</w:t>
      </w:r>
      <w:r w:rsidRPr="00280A52">
        <w:rPr>
          <w:rFonts w:ascii="Tahoma" w:hAnsi="Tahoma" w:cs="Tahoma"/>
          <w:b/>
          <w:bCs/>
        </w:rPr>
        <w:t xml:space="preserve">.- SIN COSTAS </w:t>
      </w:r>
      <w:r w:rsidRPr="00280A52">
        <w:rPr>
          <w:rFonts w:ascii="Tahoma" w:hAnsi="Tahoma" w:cs="Tahoma"/>
        </w:rPr>
        <w:t>en esta instancia.</w:t>
      </w:r>
    </w:p>
    <w:p w14:paraId="72F1A00A" w14:textId="3A958B4F" w:rsidR="002632A0" w:rsidRPr="00280A52" w:rsidRDefault="002632A0" w:rsidP="00280A52">
      <w:pPr>
        <w:pStyle w:val="Sinespaciado"/>
        <w:spacing w:line="276" w:lineRule="auto"/>
        <w:ind w:firstLine="709"/>
        <w:jc w:val="both"/>
        <w:rPr>
          <w:rFonts w:ascii="Tahoma" w:hAnsi="Tahoma" w:cs="Tahoma"/>
          <w:lang w:val="es-ES_tradnl"/>
        </w:rPr>
      </w:pPr>
    </w:p>
    <w:p w14:paraId="160E20DB" w14:textId="1E9EBD18" w:rsidR="002632A0" w:rsidRPr="00280A52" w:rsidRDefault="002632A0" w:rsidP="00280A52">
      <w:pPr>
        <w:pStyle w:val="Sinespaciado"/>
        <w:spacing w:line="276" w:lineRule="auto"/>
        <w:ind w:firstLine="709"/>
        <w:jc w:val="both"/>
        <w:rPr>
          <w:rFonts w:ascii="Tahoma" w:hAnsi="Tahoma" w:cs="Tahoma"/>
          <w:b/>
          <w:bCs/>
          <w:lang w:val="es-ES_tradnl"/>
        </w:rPr>
      </w:pPr>
      <w:proofErr w:type="spellStart"/>
      <w:r w:rsidRPr="00280A52">
        <w:rPr>
          <w:rFonts w:ascii="Tahoma" w:hAnsi="Tahoma" w:cs="Tahoma"/>
          <w:b/>
          <w:bCs/>
          <w:lang w:val="es-ES_tradnl"/>
        </w:rPr>
        <w:t>SEPTIMO</w:t>
      </w:r>
      <w:proofErr w:type="spellEnd"/>
      <w:r w:rsidRPr="00280A52">
        <w:rPr>
          <w:rFonts w:ascii="Tahoma" w:hAnsi="Tahoma" w:cs="Tahoma"/>
          <w:b/>
          <w:bCs/>
          <w:lang w:val="es-ES_tradnl"/>
        </w:rPr>
        <w:t xml:space="preserve">.- RECONOCER PERSONERÍA </w:t>
      </w:r>
      <w:proofErr w:type="spellStart"/>
      <w:r w:rsidRPr="00280A52">
        <w:rPr>
          <w:rStyle w:val="normaltextrun"/>
          <w:rFonts w:ascii="Tahoma" w:hAnsi="Tahoma" w:cs="Tahoma"/>
        </w:rPr>
        <w:t>Dra</w:t>
      </w:r>
      <w:proofErr w:type="spellEnd"/>
      <w:r w:rsidRPr="00280A52">
        <w:rPr>
          <w:rStyle w:val="normaltextrun"/>
          <w:rFonts w:ascii="Tahoma" w:hAnsi="Tahoma" w:cs="Tahoma"/>
        </w:rPr>
        <w:t xml:space="preserve"> </w:t>
      </w:r>
      <w:proofErr w:type="spellStart"/>
      <w:r w:rsidRPr="00280A52">
        <w:rPr>
          <w:rFonts w:ascii="Tahoma" w:hAnsi="Tahoma" w:cs="Tahoma"/>
          <w:b/>
          <w:bCs/>
        </w:rPr>
        <w:t>Leidy</w:t>
      </w:r>
      <w:proofErr w:type="spellEnd"/>
      <w:r w:rsidRPr="00280A52">
        <w:rPr>
          <w:rFonts w:ascii="Tahoma" w:hAnsi="Tahoma" w:cs="Tahoma"/>
          <w:b/>
          <w:bCs/>
        </w:rPr>
        <w:t xml:space="preserve"> Tatiana Correa Cardona, </w:t>
      </w:r>
      <w:r w:rsidRPr="00280A52">
        <w:rPr>
          <w:rFonts w:ascii="Tahoma" w:hAnsi="Tahoma" w:cs="Tahoma"/>
        </w:rPr>
        <w:t>identificada con la</w:t>
      </w:r>
      <w:r w:rsidRPr="00280A52">
        <w:rPr>
          <w:rFonts w:ascii="Tahoma" w:hAnsi="Tahoma" w:cs="Tahoma"/>
          <w:b/>
          <w:bCs/>
        </w:rPr>
        <w:t xml:space="preserve"> </w:t>
      </w:r>
      <w:r w:rsidRPr="00280A52">
        <w:rPr>
          <w:rFonts w:ascii="Tahoma" w:hAnsi="Tahoma" w:cs="Tahoma"/>
        </w:rPr>
        <w:t>Cédula de ciudadanía No. 1.088.292.104 de Pereira y Tarjeta profesional No. 288.369 del Consejo Superior de la Judicatura, como apoderada de Colpensiones.</w:t>
      </w:r>
    </w:p>
    <w:p w14:paraId="70DF9E56" w14:textId="77777777" w:rsidR="006F1832" w:rsidRPr="00280A52" w:rsidRDefault="006F1832" w:rsidP="00280A52">
      <w:pPr>
        <w:pStyle w:val="Sinespaciado"/>
        <w:spacing w:line="276" w:lineRule="auto"/>
        <w:jc w:val="both"/>
        <w:rPr>
          <w:rFonts w:ascii="Tahoma" w:hAnsi="Tahoma" w:cs="Tahoma"/>
          <w:b/>
        </w:rPr>
      </w:pPr>
    </w:p>
    <w:p w14:paraId="57C757EC" w14:textId="77777777" w:rsidR="00DE36CB" w:rsidRPr="00280A52" w:rsidRDefault="00DE36CB" w:rsidP="00280A52">
      <w:pPr>
        <w:spacing w:line="276" w:lineRule="auto"/>
        <w:ind w:firstLine="708"/>
        <w:jc w:val="both"/>
        <w:rPr>
          <w:rFonts w:ascii="Tahoma" w:hAnsi="Tahoma" w:cs="Tahoma"/>
          <w:color w:val="000000"/>
        </w:rPr>
      </w:pPr>
      <w:r w:rsidRPr="00280A52">
        <w:rPr>
          <w:rFonts w:ascii="Tahoma" w:hAnsi="Tahoma" w:cs="Tahoma"/>
        </w:rPr>
        <w:t xml:space="preserve">De conformidad al </w:t>
      </w:r>
      <w:r w:rsidRPr="00280A52">
        <w:rPr>
          <w:rFonts w:ascii="Tahoma" w:hAnsi="Tahoma" w:cs="Tahoma"/>
          <w:color w:val="000000"/>
        </w:rPr>
        <w:t>artículo 15 del Decreto No. 806 del 4 de junio de 2020, expedido por el Ministerio de Justicia y del Derecho, la presente sentencia se notificará por ESTADOS.</w:t>
      </w:r>
    </w:p>
    <w:p w14:paraId="144A5D23" w14:textId="77777777" w:rsidR="00D07BCA" w:rsidRPr="00280A52" w:rsidRDefault="00D07BCA" w:rsidP="00280A52">
      <w:pPr>
        <w:pStyle w:val="Sinespaciado"/>
        <w:widowControl w:val="0"/>
        <w:autoSpaceDE w:val="0"/>
        <w:autoSpaceDN w:val="0"/>
        <w:adjustRightInd w:val="0"/>
        <w:spacing w:line="276" w:lineRule="auto"/>
        <w:ind w:firstLine="709"/>
        <w:jc w:val="center"/>
        <w:rPr>
          <w:rFonts w:ascii="Tahoma" w:hAnsi="Tahoma" w:cs="Tahoma"/>
        </w:rPr>
      </w:pPr>
    </w:p>
    <w:p w14:paraId="21551A84" w14:textId="18A4CB2B" w:rsidR="003B78EC" w:rsidRPr="00280A52" w:rsidRDefault="003B78EC" w:rsidP="00280A52">
      <w:pPr>
        <w:pStyle w:val="Sinespaciado"/>
        <w:widowControl w:val="0"/>
        <w:autoSpaceDE w:val="0"/>
        <w:autoSpaceDN w:val="0"/>
        <w:adjustRightInd w:val="0"/>
        <w:spacing w:line="276" w:lineRule="auto"/>
        <w:ind w:firstLine="709"/>
        <w:jc w:val="center"/>
        <w:rPr>
          <w:rFonts w:ascii="Tahoma" w:hAnsi="Tahoma" w:cs="Tahoma"/>
          <w:b/>
        </w:rPr>
      </w:pPr>
      <w:r w:rsidRPr="00280A52">
        <w:rPr>
          <w:rFonts w:ascii="Tahoma" w:hAnsi="Tahoma" w:cs="Tahoma"/>
          <w:b/>
        </w:rPr>
        <w:t>NOTIFÍQUESE Y CÚMPLASE</w:t>
      </w:r>
    </w:p>
    <w:p w14:paraId="42AD97C9" w14:textId="77777777" w:rsidR="003B78EC" w:rsidRDefault="003B78EC" w:rsidP="00F6530F">
      <w:pPr>
        <w:pStyle w:val="Sinespaciado"/>
        <w:widowControl w:val="0"/>
        <w:autoSpaceDE w:val="0"/>
        <w:autoSpaceDN w:val="0"/>
        <w:adjustRightInd w:val="0"/>
        <w:spacing w:line="276" w:lineRule="auto"/>
        <w:ind w:firstLine="709"/>
        <w:rPr>
          <w:rFonts w:ascii="Tahoma" w:hAnsi="Tahoma" w:cs="Tahoma"/>
        </w:rPr>
      </w:pPr>
    </w:p>
    <w:p w14:paraId="0F309EB4" w14:textId="77777777" w:rsidR="00F6530F" w:rsidRPr="00280A52" w:rsidRDefault="00F6530F" w:rsidP="00F6530F">
      <w:pPr>
        <w:pStyle w:val="Sinespaciado"/>
        <w:widowControl w:val="0"/>
        <w:autoSpaceDE w:val="0"/>
        <w:autoSpaceDN w:val="0"/>
        <w:adjustRightInd w:val="0"/>
        <w:spacing w:line="276" w:lineRule="auto"/>
        <w:ind w:firstLine="709"/>
        <w:rPr>
          <w:rFonts w:ascii="Tahoma" w:hAnsi="Tahoma" w:cs="Tahoma"/>
        </w:rPr>
      </w:pPr>
    </w:p>
    <w:p w14:paraId="525DC8DF" w14:textId="77777777" w:rsidR="00280A52" w:rsidRPr="00280A52" w:rsidRDefault="00280A52" w:rsidP="00280A52">
      <w:pPr>
        <w:widowControl w:val="0"/>
        <w:autoSpaceDE w:val="0"/>
        <w:autoSpaceDN w:val="0"/>
        <w:adjustRightInd w:val="0"/>
        <w:spacing w:line="276" w:lineRule="auto"/>
        <w:ind w:firstLine="708"/>
        <w:jc w:val="both"/>
        <w:rPr>
          <w:rFonts w:ascii="Tahoma" w:hAnsi="Tahoma" w:cs="Tahoma"/>
          <w:spacing w:val="-4"/>
        </w:rPr>
      </w:pPr>
      <w:r w:rsidRPr="00280A52">
        <w:rPr>
          <w:rFonts w:ascii="Tahoma" w:hAnsi="Tahoma" w:cs="Tahoma"/>
          <w:spacing w:val="-4"/>
        </w:rPr>
        <w:t>La Magistrada ponente,</w:t>
      </w:r>
    </w:p>
    <w:p w14:paraId="72EFE3EE" w14:textId="77777777" w:rsidR="00280A52" w:rsidRPr="00280A52" w:rsidRDefault="00280A52" w:rsidP="00280A52">
      <w:pPr>
        <w:spacing w:line="276" w:lineRule="auto"/>
        <w:rPr>
          <w:rFonts w:ascii="Tahoma" w:eastAsia="Calibri" w:hAnsi="Tahoma" w:cs="Tahoma"/>
          <w:lang w:val="es-ES" w:eastAsia="en-US"/>
        </w:rPr>
      </w:pPr>
    </w:p>
    <w:p w14:paraId="78082841" w14:textId="77777777" w:rsidR="00280A52" w:rsidRPr="00280A52" w:rsidRDefault="00280A52" w:rsidP="00280A52">
      <w:pPr>
        <w:spacing w:line="276" w:lineRule="auto"/>
        <w:rPr>
          <w:rFonts w:ascii="Tahoma" w:eastAsia="Calibri" w:hAnsi="Tahoma" w:cs="Tahoma"/>
          <w:lang w:val="es-ES" w:eastAsia="en-US"/>
        </w:rPr>
      </w:pPr>
    </w:p>
    <w:p w14:paraId="6BFD3D1F" w14:textId="77777777" w:rsidR="00280A52" w:rsidRPr="00280A52" w:rsidRDefault="00280A52" w:rsidP="00280A52">
      <w:pPr>
        <w:spacing w:line="276" w:lineRule="auto"/>
        <w:rPr>
          <w:rFonts w:ascii="Tahoma" w:eastAsia="Calibri" w:hAnsi="Tahoma" w:cs="Tahoma"/>
          <w:lang w:val="es-ES" w:eastAsia="en-US"/>
        </w:rPr>
      </w:pPr>
    </w:p>
    <w:p w14:paraId="6D1EC3AC" w14:textId="77777777" w:rsidR="00280A52" w:rsidRPr="00280A52" w:rsidRDefault="00280A52" w:rsidP="00280A52">
      <w:pPr>
        <w:spacing w:line="276" w:lineRule="auto"/>
        <w:jc w:val="center"/>
        <w:rPr>
          <w:rFonts w:ascii="Tahoma" w:eastAsia="Calibri" w:hAnsi="Tahoma" w:cs="Tahoma"/>
          <w:b/>
          <w:lang w:val="es-ES" w:eastAsia="en-US"/>
        </w:rPr>
      </w:pPr>
      <w:r w:rsidRPr="00280A52">
        <w:rPr>
          <w:rFonts w:ascii="Tahoma" w:eastAsia="Calibri" w:hAnsi="Tahoma" w:cs="Tahoma"/>
          <w:b/>
          <w:lang w:val="es-ES" w:eastAsia="en-US"/>
        </w:rPr>
        <w:t>ANA LUCÍA CAICEDO CALDERÓN</w:t>
      </w:r>
    </w:p>
    <w:p w14:paraId="50458F99" w14:textId="77777777" w:rsidR="00280A52" w:rsidRPr="00280A52" w:rsidRDefault="00280A52" w:rsidP="00280A52">
      <w:pPr>
        <w:spacing w:line="276" w:lineRule="auto"/>
        <w:rPr>
          <w:rFonts w:ascii="Tahoma" w:eastAsia="Calibri" w:hAnsi="Tahoma" w:cs="Tahoma"/>
          <w:lang w:val="es-ES" w:eastAsia="en-US"/>
        </w:rPr>
      </w:pPr>
    </w:p>
    <w:p w14:paraId="17A2D300" w14:textId="77777777" w:rsidR="00280A52" w:rsidRPr="00280A52" w:rsidRDefault="00280A52" w:rsidP="00280A52">
      <w:pPr>
        <w:spacing w:line="276" w:lineRule="auto"/>
        <w:rPr>
          <w:rFonts w:ascii="Tahoma" w:eastAsia="Calibri" w:hAnsi="Tahoma" w:cs="Tahoma"/>
          <w:lang w:val="es-ES" w:eastAsia="en-US"/>
        </w:rPr>
      </w:pPr>
    </w:p>
    <w:p w14:paraId="5C85687C" w14:textId="77777777" w:rsidR="00280A52" w:rsidRPr="00280A52" w:rsidRDefault="00280A52" w:rsidP="00280A52">
      <w:pPr>
        <w:spacing w:line="276" w:lineRule="auto"/>
        <w:rPr>
          <w:rFonts w:ascii="Tahoma" w:eastAsia="Calibri" w:hAnsi="Tahoma" w:cs="Tahoma"/>
          <w:lang w:val="es-ES" w:eastAsia="en-US"/>
        </w:rPr>
      </w:pPr>
    </w:p>
    <w:p w14:paraId="050653D0" w14:textId="77777777" w:rsidR="00280A52" w:rsidRPr="00280A52" w:rsidRDefault="00280A52" w:rsidP="00280A52">
      <w:pPr>
        <w:tabs>
          <w:tab w:val="left" w:pos="3960"/>
        </w:tabs>
        <w:spacing w:line="276" w:lineRule="auto"/>
        <w:jc w:val="both"/>
        <w:rPr>
          <w:rFonts w:ascii="Tahoma" w:eastAsia="Calibri" w:hAnsi="Tahoma" w:cs="Tahoma"/>
          <w:b/>
          <w:bCs/>
          <w:lang w:val="es-ES" w:eastAsia="en-US"/>
        </w:rPr>
      </w:pPr>
      <w:r w:rsidRPr="00280A52">
        <w:rPr>
          <w:rFonts w:ascii="Tahoma" w:eastAsia="Calibri" w:hAnsi="Tahoma" w:cs="Tahoma"/>
          <w:b/>
          <w:bCs/>
          <w:lang w:val="es-ES" w:eastAsia="en-US"/>
        </w:rPr>
        <w:t>OLGA LUCÍA HOYOS SEPÚLVEDA</w:t>
      </w:r>
      <w:r w:rsidRPr="00280A52">
        <w:rPr>
          <w:rFonts w:ascii="Tahoma" w:eastAsia="Calibri" w:hAnsi="Tahoma" w:cs="Tahoma"/>
          <w:b/>
          <w:bCs/>
          <w:lang w:val="es-ES" w:eastAsia="en-US"/>
        </w:rPr>
        <w:tab/>
      </w:r>
      <w:r w:rsidRPr="00280A52">
        <w:rPr>
          <w:rFonts w:ascii="Tahoma" w:eastAsia="Calibri" w:hAnsi="Tahoma" w:cs="Tahoma"/>
          <w:b/>
          <w:bCs/>
          <w:lang w:val="es-ES" w:eastAsia="en-US"/>
        </w:rPr>
        <w:tab/>
      </w:r>
      <w:r w:rsidRPr="00280A52">
        <w:rPr>
          <w:rFonts w:ascii="Tahoma" w:eastAsia="Calibri" w:hAnsi="Tahoma" w:cs="Tahoma"/>
          <w:b/>
          <w:bCs/>
          <w:lang w:val="es-ES" w:eastAsia="en-US"/>
        </w:rPr>
        <w:tab/>
        <w:t xml:space="preserve">   JULIO CÉSAR SALAZAR MUÑOZ</w:t>
      </w:r>
    </w:p>
    <w:p w14:paraId="71EA07BA" w14:textId="06C3E5E7" w:rsidR="00473EF1" w:rsidRPr="00280A52" w:rsidRDefault="00280A52" w:rsidP="00280A52">
      <w:pPr>
        <w:spacing w:line="276" w:lineRule="auto"/>
        <w:rPr>
          <w:rFonts w:ascii="Tahoma" w:eastAsia="Calibri" w:hAnsi="Tahoma" w:cs="Tahoma"/>
          <w:lang w:val="es-ES" w:eastAsia="en-US"/>
        </w:rPr>
      </w:pPr>
      <w:r w:rsidRPr="00280A52">
        <w:rPr>
          <w:rFonts w:ascii="Tahoma" w:eastAsia="Calibri" w:hAnsi="Tahoma" w:cs="Tahoma"/>
          <w:b/>
          <w:lang w:val="es-ES" w:eastAsia="en-US"/>
        </w:rPr>
        <w:tab/>
      </w:r>
      <w:r w:rsidRPr="00280A52">
        <w:rPr>
          <w:rFonts w:ascii="Tahoma" w:eastAsia="Calibri" w:hAnsi="Tahoma" w:cs="Tahoma"/>
          <w:b/>
          <w:bCs/>
          <w:lang w:val="es-ES" w:eastAsia="en-US"/>
        </w:rPr>
        <w:t xml:space="preserve">         </w:t>
      </w:r>
      <w:r w:rsidRPr="00280A52">
        <w:rPr>
          <w:rFonts w:ascii="Tahoma" w:eastAsia="Calibri" w:hAnsi="Tahoma" w:cs="Tahoma"/>
          <w:lang w:val="es-ES" w:eastAsia="en-US"/>
        </w:rPr>
        <w:t>Magistrada</w:t>
      </w:r>
      <w:r w:rsidRPr="00280A52">
        <w:rPr>
          <w:rFonts w:ascii="Tahoma" w:eastAsia="Calibri" w:hAnsi="Tahoma" w:cs="Tahoma"/>
          <w:lang w:val="es-ES" w:eastAsia="en-US"/>
        </w:rPr>
        <w:tab/>
      </w:r>
      <w:r w:rsidRPr="00280A52">
        <w:rPr>
          <w:rFonts w:ascii="Tahoma" w:eastAsia="Calibri" w:hAnsi="Tahoma" w:cs="Tahoma"/>
          <w:lang w:val="es-ES" w:eastAsia="en-US"/>
        </w:rPr>
        <w:tab/>
      </w:r>
      <w:r w:rsidRPr="00280A52">
        <w:rPr>
          <w:rFonts w:ascii="Tahoma" w:eastAsia="Calibri" w:hAnsi="Tahoma" w:cs="Tahoma"/>
          <w:lang w:val="es-ES" w:eastAsia="en-US"/>
        </w:rPr>
        <w:tab/>
      </w:r>
      <w:r w:rsidRPr="00280A52">
        <w:rPr>
          <w:rFonts w:ascii="Tahoma" w:eastAsia="Calibri" w:hAnsi="Tahoma" w:cs="Tahoma"/>
          <w:lang w:val="es-ES" w:eastAsia="en-US"/>
        </w:rPr>
        <w:tab/>
      </w:r>
      <w:r w:rsidRPr="00280A52">
        <w:rPr>
          <w:rFonts w:ascii="Tahoma" w:eastAsia="Calibri" w:hAnsi="Tahoma" w:cs="Tahoma"/>
          <w:lang w:val="es-ES" w:eastAsia="en-US"/>
        </w:rPr>
        <w:tab/>
      </w:r>
      <w:r w:rsidRPr="00280A52">
        <w:rPr>
          <w:rFonts w:ascii="Tahoma" w:eastAsia="Calibri" w:hAnsi="Tahoma" w:cs="Tahoma"/>
          <w:lang w:val="es-ES" w:eastAsia="en-US"/>
        </w:rPr>
        <w:tab/>
        <w:t>Magistrado</w:t>
      </w:r>
    </w:p>
    <w:p w14:paraId="3A376022" w14:textId="77777777" w:rsidR="00473EF1" w:rsidRDefault="00473EF1" w:rsidP="00473EF1">
      <w:pPr>
        <w:jc w:val="center"/>
        <w:rPr>
          <w:rFonts w:ascii="Tahoma" w:hAnsi="Tahoma" w:cs="Tahoma"/>
          <w:b/>
          <w:bCs/>
          <w:iCs/>
        </w:rPr>
      </w:pPr>
    </w:p>
    <w:p w14:paraId="16A65533" w14:textId="77777777" w:rsidR="00473EF1" w:rsidRDefault="00473EF1" w:rsidP="00473EF1">
      <w:pPr>
        <w:widowControl w:val="0"/>
        <w:autoSpaceDE w:val="0"/>
        <w:autoSpaceDN w:val="0"/>
        <w:adjustRightInd w:val="0"/>
        <w:spacing w:line="360" w:lineRule="auto"/>
        <w:jc w:val="both"/>
        <w:rPr>
          <w:rFonts w:ascii="Tahoma" w:hAnsi="Tahoma" w:cs="Tahoma"/>
        </w:rPr>
      </w:pPr>
    </w:p>
    <w:p w14:paraId="28F6A5A4" w14:textId="042F11A5" w:rsidR="00F6530F" w:rsidRDefault="00F6530F">
      <w:pPr>
        <w:rPr>
          <w:rFonts w:ascii="Tahoma" w:hAnsi="Tahoma" w:cs="Tahoma"/>
          <w:b/>
          <w:bCs/>
          <w:lang w:val="es-ES"/>
        </w:rPr>
      </w:pPr>
      <w:r>
        <w:rPr>
          <w:rFonts w:ascii="Tahoma" w:hAnsi="Tahoma" w:cs="Tahoma"/>
          <w:b/>
          <w:bCs/>
          <w:lang w:val="es-ES"/>
        </w:rPr>
        <w:br w:type="page"/>
      </w:r>
    </w:p>
    <w:p w14:paraId="70ABB65C" w14:textId="0687D01C" w:rsidR="00DE36CB" w:rsidRDefault="001705E5" w:rsidP="001705E5">
      <w:pPr>
        <w:spacing w:line="360" w:lineRule="auto"/>
        <w:jc w:val="center"/>
        <w:rPr>
          <w:rFonts w:ascii="Tahoma" w:hAnsi="Tahoma" w:cs="Tahoma"/>
          <w:b/>
          <w:bCs/>
          <w:lang w:val="es-ES"/>
        </w:rPr>
      </w:pPr>
      <w:r>
        <w:rPr>
          <w:rFonts w:ascii="Tahoma" w:hAnsi="Tahoma" w:cs="Tahoma"/>
          <w:b/>
          <w:bCs/>
          <w:lang w:val="es-ES"/>
        </w:rPr>
        <w:lastRenderedPageBreak/>
        <w:t>TABLA ANEXA 1</w:t>
      </w:r>
    </w:p>
    <w:p w14:paraId="23477B6B" w14:textId="08568906" w:rsidR="001705E5" w:rsidRDefault="001705E5" w:rsidP="001705E5">
      <w:pPr>
        <w:spacing w:line="360" w:lineRule="auto"/>
        <w:jc w:val="center"/>
        <w:rPr>
          <w:rFonts w:ascii="Tahoma" w:hAnsi="Tahoma" w:cs="Tahoma"/>
          <w:b/>
          <w:bCs/>
          <w:lang w:val="es-ES"/>
        </w:rPr>
      </w:pPr>
    </w:p>
    <w:tbl>
      <w:tblPr>
        <w:tblW w:w="0" w:type="auto"/>
        <w:tblCellMar>
          <w:left w:w="70" w:type="dxa"/>
          <w:right w:w="70" w:type="dxa"/>
        </w:tblCellMar>
        <w:tblLook w:val="04A0" w:firstRow="1" w:lastRow="0" w:firstColumn="1" w:lastColumn="0" w:noHBand="0" w:noVBand="1"/>
      </w:tblPr>
      <w:tblGrid>
        <w:gridCol w:w="999"/>
        <w:gridCol w:w="754"/>
        <w:gridCol w:w="610"/>
        <w:gridCol w:w="872"/>
        <w:gridCol w:w="172"/>
        <w:gridCol w:w="1312"/>
        <w:gridCol w:w="951"/>
        <w:gridCol w:w="1795"/>
        <w:gridCol w:w="1742"/>
      </w:tblGrid>
      <w:tr w:rsidR="001705E5" w:rsidRPr="001705E5" w14:paraId="620E6180" w14:textId="77777777" w:rsidTr="001705E5">
        <w:trPr>
          <w:trHeight w:val="20"/>
        </w:trPr>
        <w:tc>
          <w:tcPr>
            <w:tcW w:w="0" w:type="auto"/>
            <w:tcBorders>
              <w:top w:val="single" w:sz="8" w:space="0" w:color="auto"/>
              <w:left w:val="single" w:sz="8" w:space="0" w:color="auto"/>
              <w:bottom w:val="single" w:sz="8" w:space="0" w:color="auto"/>
              <w:right w:val="nil"/>
            </w:tcBorders>
            <w:shd w:val="clear" w:color="000000" w:fill="FFFF99"/>
            <w:vAlign w:val="center"/>
            <w:hideMark/>
          </w:tcPr>
          <w:p w14:paraId="4FA60F3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DEMANDANTE</w:t>
            </w:r>
          </w:p>
        </w:tc>
        <w:tc>
          <w:tcPr>
            <w:tcW w:w="0" w:type="auto"/>
            <w:gridSpan w:val="8"/>
            <w:tcBorders>
              <w:top w:val="single" w:sz="8" w:space="0" w:color="auto"/>
              <w:left w:val="single" w:sz="8" w:space="0" w:color="auto"/>
              <w:bottom w:val="nil"/>
              <w:right w:val="single" w:sz="8" w:space="0" w:color="000000"/>
            </w:tcBorders>
            <w:shd w:val="clear" w:color="000000" w:fill="FFFF99"/>
            <w:vAlign w:val="center"/>
            <w:hideMark/>
          </w:tcPr>
          <w:p w14:paraId="30A26BCD"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ARNULFO </w:t>
            </w:r>
            <w:proofErr w:type="spellStart"/>
            <w:r w:rsidRPr="001705E5">
              <w:rPr>
                <w:rFonts w:asciiTheme="minorHAnsi" w:hAnsiTheme="minorHAnsi" w:cstheme="minorHAnsi"/>
                <w:b/>
                <w:bCs/>
                <w:i/>
                <w:iCs/>
                <w:color w:val="000000"/>
                <w:sz w:val="14"/>
                <w:szCs w:val="14"/>
              </w:rPr>
              <w:t>RIASCOS</w:t>
            </w:r>
            <w:proofErr w:type="spellEnd"/>
          </w:p>
        </w:tc>
      </w:tr>
      <w:tr w:rsidR="001705E5" w:rsidRPr="001705E5" w14:paraId="724C585A" w14:textId="77777777" w:rsidTr="001705E5">
        <w:trPr>
          <w:trHeight w:val="20"/>
        </w:trPr>
        <w:tc>
          <w:tcPr>
            <w:tcW w:w="0" w:type="auto"/>
            <w:tcBorders>
              <w:top w:val="nil"/>
              <w:left w:val="single" w:sz="8" w:space="0" w:color="auto"/>
              <w:bottom w:val="single" w:sz="4" w:space="0" w:color="auto"/>
              <w:right w:val="nil"/>
            </w:tcBorders>
            <w:shd w:val="clear" w:color="000000" w:fill="FFFF99"/>
            <w:vAlign w:val="center"/>
            <w:hideMark/>
          </w:tcPr>
          <w:p w14:paraId="5CBF570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Fecha de nacimiento:</w:t>
            </w:r>
          </w:p>
        </w:tc>
        <w:tc>
          <w:tcPr>
            <w:tcW w:w="0" w:type="auto"/>
            <w:tcBorders>
              <w:top w:val="single" w:sz="8" w:space="0" w:color="auto"/>
              <w:left w:val="nil"/>
              <w:bottom w:val="single" w:sz="4" w:space="0" w:color="auto"/>
              <w:right w:val="nil"/>
            </w:tcBorders>
            <w:shd w:val="clear" w:color="000000" w:fill="FFFF99"/>
            <w:vAlign w:val="center"/>
            <w:hideMark/>
          </w:tcPr>
          <w:p w14:paraId="337A4DC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4" w:space="0" w:color="auto"/>
              <w:right w:val="nil"/>
            </w:tcBorders>
            <w:shd w:val="clear" w:color="000000" w:fill="FFFF99"/>
            <w:vAlign w:val="center"/>
            <w:hideMark/>
          </w:tcPr>
          <w:p w14:paraId="7605D76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59247E2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680876CE" w14:textId="77777777" w:rsidR="001705E5" w:rsidRPr="001705E5" w:rsidRDefault="001705E5" w:rsidP="001705E5">
            <w:pPr>
              <w:jc w:val="center"/>
              <w:rPr>
                <w:rFonts w:asciiTheme="minorHAnsi" w:hAnsiTheme="minorHAnsi" w:cstheme="minorHAnsi"/>
                <w:i/>
                <w:iCs/>
                <w:color w:val="000000"/>
                <w:sz w:val="14"/>
                <w:szCs w:val="14"/>
              </w:rPr>
            </w:pPr>
          </w:p>
        </w:tc>
        <w:tc>
          <w:tcPr>
            <w:tcW w:w="0" w:type="auto"/>
            <w:tcBorders>
              <w:top w:val="single" w:sz="8" w:space="0" w:color="auto"/>
              <w:left w:val="single" w:sz="8" w:space="0" w:color="auto"/>
              <w:bottom w:val="single" w:sz="4" w:space="0" w:color="auto"/>
              <w:right w:val="nil"/>
            </w:tcBorders>
            <w:shd w:val="clear" w:color="000000" w:fill="FFFF99"/>
            <w:vAlign w:val="center"/>
            <w:hideMark/>
          </w:tcPr>
          <w:p w14:paraId="27C2B87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Fecha reconocimiento pensión:</w:t>
            </w:r>
          </w:p>
        </w:tc>
        <w:tc>
          <w:tcPr>
            <w:tcW w:w="0" w:type="auto"/>
            <w:tcBorders>
              <w:top w:val="single" w:sz="8" w:space="0" w:color="auto"/>
              <w:left w:val="nil"/>
              <w:bottom w:val="single" w:sz="4" w:space="0" w:color="auto"/>
              <w:right w:val="nil"/>
            </w:tcBorders>
            <w:shd w:val="clear" w:color="000000" w:fill="FFFF99"/>
            <w:vAlign w:val="center"/>
            <w:hideMark/>
          </w:tcPr>
          <w:p w14:paraId="742BA23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4" w:space="0" w:color="auto"/>
              <w:right w:val="nil"/>
            </w:tcBorders>
            <w:shd w:val="clear" w:color="000000" w:fill="FFFF99"/>
            <w:vAlign w:val="center"/>
            <w:hideMark/>
          </w:tcPr>
          <w:p w14:paraId="48FA206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4" w:space="0" w:color="auto"/>
              <w:right w:val="single" w:sz="8" w:space="0" w:color="auto"/>
            </w:tcBorders>
            <w:shd w:val="clear" w:color="auto" w:fill="auto"/>
            <w:noWrap/>
            <w:vAlign w:val="center"/>
            <w:hideMark/>
          </w:tcPr>
          <w:p w14:paraId="3EB9A06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14/10/02</w:t>
            </w:r>
          </w:p>
        </w:tc>
      </w:tr>
      <w:tr w:rsidR="001705E5" w:rsidRPr="001705E5" w14:paraId="0422224E" w14:textId="77777777" w:rsidTr="001705E5">
        <w:trPr>
          <w:trHeight w:val="20"/>
        </w:trPr>
        <w:tc>
          <w:tcPr>
            <w:tcW w:w="0" w:type="auto"/>
            <w:tcBorders>
              <w:top w:val="nil"/>
              <w:left w:val="single" w:sz="8" w:space="0" w:color="auto"/>
              <w:bottom w:val="single" w:sz="8" w:space="0" w:color="auto"/>
              <w:right w:val="nil"/>
            </w:tcBorders>
            <w:shd w:val="clear" w:color="000000" w:fill="FFFF99"/>
            <w:vAlign w:val="center"/>
            <w:hideMark/>
          </w:tcPr>
          <w:p w14:paraId="75E65DF7"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Total semanas cotizadas:</w:t>
            </w:r>
          </w:p>
        </w:tc>
        <w:tc>
          <w:tcPr>
            <w:tcW w:w="0" w:type="auto"/>
            <w:tcBorders>
              <w:top w:val="nil"/>
              <w:left w:val="nil"/>
              <w:bottom w:val="single" w:sz="8" w:space="0" w:color="auto"/>
              <w:right w:val="nil"/>
            </w:tcBorders>
            <w:shd w:val="clear" w:color="000000" w:fill="FFFF99"/>
            <w:vAlign w:val="center"/>
            <w:hideMark/>
          </w:tcPr>
          <w:p w14:paraId="21AFD4E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nil"/>
              <w:left w:val="nil"/>
              <w:bottom w:val="single" w:sz="8" w:space="0" w:color="auto"/>
              <w:right w:val="nil"/>
            </w:tcBorders>
            <w:shd w:val="clear" w:color="000000" w:fill="FFFF99"/>
            <w:vAlign w:val="center"/>
            <w:hideMark/>
          </w:tcPr>
          <w:p w14:paraId="718670DC"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nil"/>
              <w:left w:val="nil"/>
              <w:bottom w:val="single" w:sz="8" w:space="0" w:color="auto"/>
              <w:right w:val="single" w:sz="8" w:space="0" w:color="auto"/>
            </w:tcBorders>
            <w:shd w:val="clear" w:color="auto" w:fill="auto"/>
            <w:noWrap/>
            <w:vAlign w:val="center"/>
            <w:hideMark/>
          </w:tcPr>
          <w:p w14:paraId="4DA49FCE"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445,43</w:t>
            </w:r>
          </w:p>
        </w:tc>
        <w:tc>
          <w:tcPr>
            <w:tcW w:w="0" w:type="auto"/>
            <w:tcBorders>
              <w:top w:val="nil"/>
              <w:left w:val="nil"/>
              <w:bottom w:val="nil"/>
              <w:right w:val="nil"/>
            </w:tcBorders>
            <w:shd w:val="clear" w:color="auto" w:fill="auto"/>
            <w:noWrap/>
            <w:vAlign w:val="bottom"/>
            <w:hideMark/>
          </w:tcPr>
          <w:p w14:paraId="3F9393A7" w14:textId="77777777" w:rsidR="001705E5" w:rsidRPr="001705E5" w:rsidRDefault="001705E5" w:rsidP="001705E5">
            <w:pPr>
              <w:jc w:val="center"/>
              <w:rPr>
                <w:rFonts w:asciiTheme="minorHAnsi" w:hAnsiTheme="minorHAnsi" w:cstheme="minorHAnsi"/>
                <w:color w:val="000000"/>
                <w:sz w:val="14"/>
                <w:szCs w:val="14"/>
              </w:rPr>
            </w:pPr>
          </w:p>
        </w:tc>
        <w:tc>
          <w:tcPr>
            <w:tcW w:w="0" w:type="auto"/>
            <w:tcBorders>
              <w:top w:val="nil"/>
              <w:left w:val="single" w:sz="8" w:space="0" w:color="auto"/>
              <w:bottom w:val="single" w:sz="4" w:space="0" w:color="auto"/>
              <w:right w:val="nil"/>
            </w:tcBorders>
            <w:shd w:val="clear" w:color="000000" w:fill="FFFF99"/>
            <w:vAlign w:val="center"/>
            <w:hideMark/>
          </w:tcPr>
          <w:p w14:paraId="1B944423"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Tasa Ley 100/93: </w:t>
            </w:r>
          </w:p>
        </w:tc>
        <w:tc>
          <w:tcPr>
            <w:tcW w:w="0" w:type="auto"/>
            <w:tcBorders>
              <w:top w:val="nil"/>
              <w:left w:val="nil"/>
              <w:bottom w:val="single" w:sz="4" w:space="0" w:color="auto"/>
              <w:right w:val="nil"/>
            </w:tcBorders>
            <w:shd w:val="clear" w:color="auto" w:fill="auto"/>
            <w:noWrap/>
            <w:vAlign w:val="center"/>
            <w:hideMark/>
          </w:tcPr>
          <w:p w14:paraId="2206BDB8"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NO</w:t>
            </w:r>
          </w:p>
        </w:tc>
        <w:tc>
          <w:tcPr>
            <w:tcW w:w="0" w:type="auto"/>
            <w:tcBorders>
              <w:top w:val="nil"/>
              <w:left w:val="single" w:sz="4" w:space="0" w:color="808000"/>
              <w:bottom w:val="single" w:sz="4" w:space="0" w:color="auto"/>
              <w:right w:val="nil"/>
            </w:tcBorders>
            <w:shd w:val="clear" w:color="000000" w:fill="FFFF99"/>
            <w:noWrap/>
            <w:vAlign w:val="center"/>
            <w:hideMark/>
          </w:tcPr>
          <w:p w14:paraId="77A90EDC"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90,00%</w:t>
            </w:r>
          </w:p>
        </w:tc>
        <w:tc>
          <w:tcPr>
            <w:tcW w:w="0" w:type="auto"/>
            <w:tcBorders>
              <w:top w:val="nil"/>
              <w:left w:val="nil"/>
              <w:bottom w:val="single" w:sz="4" w:space="0" w:color="auto"/>
              <w:right w:val="single" w:sz="8" w:space="0" w:color="auto"/>
            </w:tcBorders>
            <w:shd w:val="clear" w:color="auto" w:fill="auto"/>
            <w:noWrap/>
            <w:vAlign w:val="bottom"/>
            <w:hideMark/>
          </w:tcPr>
          <w:p w14:paraId="2BAC180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r>
      <w:tr w:rsidR="001705E5" w:rsidRPr="001705E5" w14:paraId="6F3584DC" w14:textId="77777777" w:rsidTr="001705E5">
        <w:trPr>
          <w:trHeight w:val="20"/>
        </w:trPr>
        <w:tc>
          <w:tcPr>
            <w:tcW w:w="0" w:type="auto"/>
            <w:tcBorders>
              <w:top w:val="nil"/>
              <w:left w:val="single" w:sz="8" w:space="0" w:color="auto"/>
              <w:bottom w:val="nil"/>
              <w:right w:val="nil"/>
            </w:tcBorders>
            <w:shd w:val="clear" w:color="auto" w:fill="auto"/>
            <w:noWrap/>
            <w:vAlign w:val="bottom"/>
            <w:hideMark/>
          </w:tcPr>
          <w:p w14:paraId="2C8ABD7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619246E1" w14:textId="77777777" w:rsidR="001705E5" w:rsidRPr="001705E5" w:rsidRDefault="001705E5" w:rsidP="001705E5">
            <w:pPr>
              <w:rPr>
                <w:rFonts w:asciiTheme="minorHAnsi" w:hAnsiTheme="minorHAnsi" w:cs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43B613BC"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single" w:sz="8" w:space="0" w:color="auto"/>
            </w:tcBorders>
            <w:shd w:val="clear" w:color="auto" w:fill="auto"/>
            <w:noWrap/>
            <w:vAlign w:val="bottom"/>
            <w:hideMark/>
          </w:tcPr>
          <w:p w14:paraId="3B1FDFA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50D3C0AA" w14:textId="77777777" w:rsidR="001705E5" w:rsidRPr="001705E5" w:rsidRDefault="001705E5" w:rsidP="001705E5">
            <w:pPr>
              <w:rPr>
                <w:rFonts w:asciiTheme="minorHAnsi" w:hAnsiTheme="minorHAnsi" w:cs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14:paraId="6693200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3540D0C9" w14:textId="77777777" w:rsidR="001705E5" w:rsidRPr="001705E5" w:rsidRDefault="001705E5" w:rsidP="001705E5">
            <w:pPr>
              <w:rPr>
                <w:rFonts w:asciiTheme="minorHAnsi" w:hAnsiTheme="minorHAnsi" w:cs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12968EDB"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single" w:sz="8" w:space="0" w:color="auto"/>
            </w:tcBorders>
            <w:shd w:val="clear" w:color="auto" w:fill="auto"/>
            <w:noWrap/>
            <w:vAlign w:val="bottom"/>
            <w:hideMark/>
          </w:tcPr>
          <w:p w14:paraId="34F3274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r>
      <w:tr w:rsidR="001705E5" w:rsidRPr="001705E5" w14:paraId="3C9A7455" w14:textId="77777777" w:rsidTr="001705E5">
        <w:trPr>
          <w:trHeight w:val="20"/>
        </w:trPr>
        <w:tc>
          <w:tcPr>
            <w:tcW w:w="0" w:type="auto"/>
            <w:tcBorders>
              <w:top w:val="nil"/>
              <w:left w:val="single" w:sz="8" w:space="0" w:color="auto"/>
              <w:bottom w:val="nil"/>
              <w:right w:val="nil"/>
            </w:tcBorders>
            <w:shd w:val="clear" w:color="auto" w:fill="auto"/>
            <w:noWrap/>
            <w:vAlign w:val="bottom"/>
            <w:hideMark/>
          </w:tcPr>
          <w:p w14:paraId="7336D81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1A0DDBD4" w14:textId="77777777" w:rsidR="001705E5" w:rsidRPr="001705E5" w:rsidRDefault="001705E5" w:rsidP="001705E5">
            <w:pPr>
              <w:rPr>
                <w:rFonts w:asciiTheme="minorHAnsi" w:hAnsiTheme="minorHAnsi" w:cs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20B72145"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single" w:sz="8" w:space="0" w:color="auto"/>
            </w:tcBorders>
            <w:shd w:val="clear" w:color="auto" w:fill="auto"/>
            <w:noWrap/>
            <w:vAlign w:val="bottom"/>
            <w:hideMark/>
          </w:tcPr>
          <w:p w14:paraId="2C8411F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61B1BF31" w14:textId="77777777" w:rsidR="001705E5" w:rsidRPr="001705E5" w:rsidRDefault="001705E5" w:rsidP="001705E5">
            <w:pPr>
              <w:rPr>
                <w:rFonts w:asciiTheme="minorHAnsi" w:hAnsiTheme="minorHAnsi" w:cstheme="minorHAnsi"/>
                <w:i/>
                <w:iCs/>
                <w:color w:val="000000"/>
                <w:sz w:val="14"/>
                <w:szCs w:val="14"/>
              </w:rPr>
            </w:pPr>
          </w:p>
        </w:tc>
        <w:tc>
          <w:tcPr>
            <w:tcW w:w="0" w:type="auto"/>
            <w:tcBorders>
              <w:top w:val="nil"/>
              <w:left w:val="single" w:sz="8" w:space="0" w:color="auto"/>
              <w:bottom w:val="nil"/>
              <w:right w:val="nil"/>
            </w:tcBorders>
            <w:shd w:val="clear" w:color="auto" w:fill="auto"/>
            <w:noWrap/>
            <w:vAlign w:val="bottom"/>
            <w:hideMark/>
          </w:tcPr>
          <w:p w14:paraId="7B0096C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60A6857F" w14:textId="77777777" w:rsidR="001705E5" w:rsidRPr="001705E5" w:rsidRDefault="001705E5" w:rsidP="001705E5">
            <w:pPr>
              <w:rPr>
                <w:rFonts w:asciiTheme="minorHAnsi" w:hAnsiTheme="minorHAnsi" w:cstheme="minorHAnsi"/>
                <w:i/>
                <w:iCs/>
                <w:color w:val="000000"/>
                <w:sz w:val="14"/>
                <w:szCs w:val="14"/>
              </w:rPr>
            </w:pPr>
          </w:p>
        </w:tc>
        <w:tc>
          <w:tcPr>
            <w:tcW w:w="0" w:type="auto"/>
            <w:tcBorders>
              <w:top w:val="nil"/>
              <w:left w:val="nil"/>
              <w:bottom w:val="nil"/>
              <w:right w:val="nil"/>
            </w:tcBorders>
            <w:shd w:val="clear" w:color="auto" w:fill="auto"/>
            <w:noWrap/>
            <w:vAlign w:val="bottom"/>
            <w:hideMark/>
          </w:tcPr>
          <w:p w14:paraId="6F5C548B"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single" w:sz="8" w:space="0" w:color="auto"/>
            </w:tcBorders>
            <w:shd w:val="clear" w:color="auto" w:fill="auto"/>
            <w:noWrap/>
            <w:vAlign w:val="bottom"/>
            <w:hideMark/>
          </w:tcPr>
          <w:p w14:paraId="4424388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r>
      <w:tr w:rsidR="001705E5" w:rsidRPr="001705E5" w14:paraId="7355EB20" w14:textId="77777777" w:rsidTr="001705E5">
        <w:trPr>
          <w:trHeight w:val="20"/>
        </w:trPr>
        <w:tc>
          <w:tcPr>
            <w:tcW w:w="0" w:type="auto"/>
            <w:tcBorders>
              <w:top w:val="single" w:sz="8" w:space="0" w:color="auto"/>
              <w:left w:val="single" w:sz="8" w:space="0" w:color="auto"/>
              <w:bottom w:val="single" w:sz="4" w:space="0" w:color="808000"/>
              <w:right w:val="nil"/>
            </w:tcBorders>
            <w:shd w:val="clear" w:color="000000" w:fill="FFFF99"/>
            <w:vAlign w:val="center"/>
            <w:hideMark/>
          </w:tcPr>
          <w:p w14:paraId="0C6DA511"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HISTORIA LABORAL DEL AFILIADO</w:t>
            </w:r>
          </w:p>
        </w:tc>
        <w:tc>
          <w:tcPr>
            <w:tcW w:w="0" w:type="auto"/>
            <w:tcBorders>
              <w:top w:val="single" w:sz="8" w:space="0" w:color="auto"/>
              <w:left w:val="nil"/>
              <w:bottom w:val="single" w:sz="4" w:space="0" w:color="808000"/>
              <w:right w:val="nil"/>
            </w:tcBorders>
            <w:shd w:val="clear" w:color="000000" w:fill="FFFF99"/>
            <w:vAlign w:val="center"/>
            <w:hideMark/>
          </w:tcPr>
          <w:p w14:paraId="65623BE4"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4" w:space="0" w:color="808000"/>
              <w:right w:val="nil"/>
            </w:tcBorders>
            <w:shd w:val="clear" w:color="000000" w:fill="FFFF99"/>
            <w:vAlign w:val="center"/>
            <w:hideMark/>
          </w:tcPr>
          <w:p w14:paraId="04A074F2"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4" w:space="0" w:color="808000"/>
              <w:right w:val="single" w:sz="8" w:space="0" w:color="auto"/>
            </w:tcBorders>
            <w:shd w:val="clear" w:color="000000" w:fill="FFFF99"/>
            <w:vAlign w:val="center"/>
            <w:hideMark/>
          </w:tcPr>
          <w:p w14:paraId="1AB31699"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nil"/>
              <w:left w:val="nil"/>
              <w:bottom w:val="nil"/>
              <w:right w:val="nil"/>
            </w:tcBorders>
            <w:shd w:val="clear" w:color="auto" w:fill="auto"/>
            <w:noWrap/>
            <w:vAlign w:val="bottom"/>
            <w:hideMark/>
          </w:tcPr>
          <w:p w14:paraId="6376A546" w14:textId="77777777" w:rsidR="001705E5" w:rsidRPr="001705E5" w:rsidRDefault="001705E5" w:rsidP="001705E5">
            <w:pPr>
              <w:jc w:val="center"/>
              <w:rPr>
                <w:rFonts w:asciiTheme="minorHAnsi" w:hAnsiTheme="minorHAnsi" w:cstheme="minorHAnsi"/>
                <w:b/>
                <w:bCs/>
                <w:i/>
                <w:iCs/>
                <w:color w:val="000000"/>
                <w:sz w:val="14"/>
                <w:szCs w:val="14"/>
              </w:rPr>
            </w:pPr>
          </w:p>
        </w:tc>
        <w:tc>
          <w:tcPr>
            <w:tcW w:w="0" w:type="auto"/>
            <w:tcBorders>
              <w:top w:val="single" w:sz="4" w:space="0" w:color="auto"/>
              <w:left w:val="single" w:sz="8" w:space="0" w:color="auto"/>
              <w:bottom w:val="nil"/>
              <w:right w:val="single" w:sz="4" w:space="0" w:color="808000"/>
            </w:tcBorders>
            <w:shd w:val="clear" w:color="000000" w:fill="FFFFCC"/>
            <w:vAlign w:val="center"/>
            <w:hideMark/>
          </w:tcPr>
          <w:p w14:paraId="59AF6963"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Ingreso Base de cotización actualizado</w:t>
            </w:r>
          </w:p>
        </w:tc>
        <w:tc>
          <w:tcPr>
            <w:tcW w:w="0" w:type="auto"/>
            <w:tcBorders>
              <w:top w:val="single" w:sz="4" w:space="0" w:color="auto"/>
              <w:left w:val="nil"/>
              <w:bottom w:val="single" w:sz="4" w:space="0" w:color="808000"/>
              <w:right w:val="nil"/>
            </w:tcBorders>
            <w:shd w:val="clear" w:color="000000" w:fill="FFFF99"/>
            <w:vAlign w:val="center"/>
            <w:hideMark/>
          </w:tcPr>
          <w:p w14:paraId="396AD794"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IPC </w:t>
            </w:r>
            <w:proofErr w:type="spellStart"/>
            <w:r w:rsidRPr="001705E5">
              <w:rPr>
                <w:rFonts w:asciiTheme="minorHAnsi" w:hAnsiTheme="minorHAnsi" w:cstheme="minorHAnsi"/>
                <w:b/>
                <w:bCs/>
                <w:i/>
                <w:iCs/>
                <w:color w:val="000000"/>
                <w:sz w:val="14"/>
                <w:szCs w:val="14"/>
              </w:rPr>
              <w:t>Dane</w:t>
            </w:r>
            <w:proofErr w:type="spellEnd"/>
            <w:r w:rsidRPr="001705E5">
              <w:rPr>
                <w:rFonts w:asciiTheme="minorHAnsi" w:hAnsiTheme="minorHAnsi" w:cstheme="minorHAnsi"/>
                <w:b/>
                <w:bCs/>
                <w:i/>
                <w:iCs/>
                <w:color w:val="000000"/>
                <w:sz w:val="14"/>
                <w:szCs w:val="14"/>
              </w:rPr>
              <w:t xml:space="preserve">                                    (serie de empalme)</w:t>
            </w:r>
          </w:p>
        </w:tc>
        <w:tc>
          <w:tcPr>
            <w:tcW w:w="0" w:type="auto"/>
            <w:tcBorders>
              <w:top w:val="single" w:sz="4" w:space="0" w:color="auto"/>
              <w:left w:val="nil"/>
              <w:bottom w:val="single" w:sz="4" w:space="0" w:color="808000"/>
              <w:right w:val="nil"/>
            </w:tcBorders>
            <w:shd w:val="clear" w:color="000000" w:fill="FFFF99"/>
            <w:vAlign w:val="center"/>
            <w:hideMark/>
          </w:tcPr>
          <w:p w14:paraId="52DD0FB9"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4" w:space="0" w:color="auto"/>
              <w:left w:val="single" w:sz="4" w:space="0" w:color="808000"/>
              <w:bottom w:val="nil"/>
              <w:right w:val="single" w:sz="8" w:space="0" w:color="auto"/>
            </w:tcBorders>
            <w:shd w:val="clear" w:color="000000" w:fill="FFFFCC"/>
            <w:vAlign w:val="center"/>
            <w:hideMark/>
          </w:tcPr>
          <w:p w14:paraId="05B10693"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Promedio Salarial        (</w:t>
            </w:r>
            <w:proofErr w:type="spellStart"/>
            <w:r w:rsidRPr="001705E5">
              <w:rPr>
                <w:rFonts w:asciiTheme="minorHAnsi" w:hAnsiTheme="minorHAnsi" w:cstheme="minorHAnsi"/>
                <w:b/>
                <w:bCs/>
                <w:i/>
                <w:iCs/>
                <w:color w:val="000000"/>
                <w:sz w:val="14"/>
                <w:szCs w:val="14"/>
              </w:rPr>
              <w:t>Dias</w:t>
            </w:r>
            <w:proofErr w:type="spellEnd"/>
            <w:r w:rsidRPr="001705E5">
              <w:rPr>
                <w:rFonts w:asciiTheme="minorHAnsi" w:hAnsiTheme="minorHAnsi" w:cstheme="minorHAnsi"/>
                <w:b/>
                <w:bCs/>
                <w:i/>
                <w:iCs/>
                <w:color w:val="000000"/>
                <w:sz w:val="14"/>
                <w:szCs w:val="14"/>
              </w:rPr>
              <w:t xml:space="preserve"> x </w:t>
            </w:r>
            <w:proofErr w:type="spellStart"/>
            <w:r w:rsidRPr="001705E5">
              <w:rPr>
                <w:rFonts w:asciiTheme="minorHAnsi" w:hAnsiTheme="minorHAnsi" w:cstheme="minorHAnsi"/>
                <w:b/>
                <w:bCs/>
                <w:i/>
                <w:iCs/>
                <w:color w:val="000000"/>
                <w:sz w:val="14"/>
                <w:szCs w:val="14"/>
              </w:rPr>
              <w:t>IBC</w:t>
            </w:r>
            <w:proofErr w:type="spellEnd"/>
            <w:r w:rsidRPr="001705E5">
              <w:rPr>
                <w:rFonts w:asciiTheme="minorHAnsi" w:hAnsiTheme="minorHAnsi" w:cstheme="minorHAnsi"/>
                <w:b/>
                <w:bCs/>
                <w:i/>
                <w:iCs/>
                <w:color w:val="000000"/>
                <w:sz w:val="14"/>
                <w:szCs w:val="14"/>
              </w:rPr>
              <w:t xml:space="preserve"> actualizado/total </w:t>
            </w:r>
            <w:proofErr w:type="spellStart"/>
            <w:r w:rsidRPr="001705E5">
              <w:rPr>
                <w:rFonts w:asciiTheme="minorHAnsi" w:hAnsiTheme="minorHAnsi" w:cstheme="minorHAnsi"/>
                <w:b/>
                <w:bCs/>
                <w:i/>
                <w:iCs/>
                <w:color w:val="000000"/>
                <w:sz w:val="14"/>
                <w:szCs w:val="14"/>
              </w:rPr>
              <w:t>dias</w:t>
            </w:r>
            <w:proofErr w:type="spellEnd"/>
            <w:r w:rsidRPr="001705E5">
              <w:rPr>
                <w:rFonts w:asciiTheme="minorHAnsi" w:hAnsiTheme="minorHAnsi" w:cstheme="minorHAnsi"/>
                <w:b/>
                <w:bCs/>
                <w:i/>
                <w:iCs/>
                <w:color w:val="000000"/>
                <w:sz w:val="14"/>
                <w:szCs w:val="14"/>
              </w:rPr>
              <w:t xml:space="preserve">) </w:t>
            </w:r>
          </w:p>
        </w:tc>
      </w:tr>
      <w:tr w:rsidR="001705E5" w:rsidRPr="001705E5" w14:paraId="4816A416" w14:textId="77777777" w:rsidTr="001705E5">
        <w:trPr>
          <w:trHeight w:val="20"/>
        </w:trPr>
        <w:tc>
          <w:tcPr>
            <w:tcW w:w="0" w:type="auto"/>
            <w:tcBorders>
              <w:top w:val="nil"/>
              <w:left w:val="single" w:sz="8" w:space="0" w:color="auto"/>
              <w:bottom w:val="single" w:sz="4" w:space="0" w:color="808000"/>
              <w:right w:val="nil"/>
            </w:tcBorders>
            <w:shd w:val="clear" w:color="000000" w:fill="FFFFCC"/>
            <w:vAlign w:val="center"/>
            <w:hideMark/>
          </w:tcPr>
          <w:p w14:paraId="422A0D88"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Fechas de aporte</w:t>
            </w:r>
          </w:p>
        </w:tc>
        <w:tc>
          <w:tcPr>
            <w:tcW w:w="0" w:type="auto"/>
            <w:tcBorders>
              <w:top w:val="nil"/>
              <w:left w:val="nil"/>
              <w:bottom w:val="single" w:sz="4" w:space="0" w:color="808000"/>
              <w:right w:val="single" w:sz="4" w:space="0" w:color="808000"/>
            </w:tcBorders>
            <w:shd w:val="clear" w:color="000000" w:fill="FFFFCC"/>
            <w:vAlign w:val="center"/>
            <w:hideMark/>
          </w:tcPr>
          <w:p w14:paraId="6255EB41"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nil"/>
              <w:left w:val="nil"/>
              <w:bottom w:val="nil"/>
              <w:right w:val="single" w:sz="4" w:space="0" w:color="808000"/>
            </w:tcBorders>
            <w:shd w:val="clear" w:color="000000" w:fill="FFFFCC"/>
            <w:vAlign w:val="center"/>
            <w:hideMark/>
          </w:tcPr>
          <w:p w14:paraId="152EF615"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Número de días</w:t>
            </w:r>
          </w:p>
        </w:tc>
        <w:tc>
          <w:tcPr>
            <w:tcW w:w="0" w:type="auto"/>
            <w:tcBorders>
              <w:top w:val="nil"/>
              <w:left w:val="nil"/>
              <w:bottom w:val="nil"/>
              <w:right w:val="single" w:sz="8" w:space="0" w:color="auto"/>
            </w:tcBorders>
            <w:shd w:val="clear" w:color="000000" w:fill="FFFFCC"/>
            <w:vAlign w:val="center"/>
            <w:hideMark/>
          </w:tcPr>
          <w:p w14:paraId="45A33276"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Ingreso Base de Cotización</w:t>
            </w:r>
          </w:p>
        </w:tc>
        <w:tc>
          <w:tcPr>
            <w:tcW w:w="0" w:type="auto"/>
            <w:tcBorders>
              <w:top w:val="nil"/>
              <w:left w:val="nil"/>
              <w:bottom w:val="nil"/>
              <w:right w:val="nil"/>
            </w:tcBorders>
            <w:shd w:val="clear" w:color="auto" w:fill="auto"/>
            <w:noWrap/>
            <w:vAlign w:val="bottom"/>
            <w:hideMark/>
          </w:tcPr>
          <w:p w14:paraId="20D3A080" w14:textId="77777777" w:rsidR="001705E5" w:rsidRPr="001705E5" w:rsidRDefault="001705E5" w:rsidP="001705E5">
            <w:pPr>
              <w:jc w:val="center"/>
              <w:rPr>
                <w:rFonts w:asciiTheme="minorHAnsi" w:hAnsiTheme="minorHAnsi" w:cstheme="minorHAnsi"/>
                <w:b/>
                <w:bCs/>
                <w:i/>
                <w:iCs/>
                <w:color w:val="000000"/>
                <w:sz w:val="14"/>
                <w:szCs w:val="14"/>
              </w:rPr>
            </w:pPr>
          </w:p>
        </w:tc>
        <w:tc>
          <w:tcPr>
            <w:tcW w:w="0" w:type="auto"/>
            <w:tcBorders>
              <w:top w:val="nil"/>
              <w:left w:val="single" w:sz="8" w:space="0" w:color="auto"/>
              <w:bottom w:val="nil"/>
              <w:right w:val="single" w:sz="4" w:space="0" w:color="808000"/>
            </w:tcBorders>
            <w:shd w:val="clear" w:color="auto" w:fill="auto"/>
            <w:vAlign w:val="center"/>
            <w:hideMark/>
          </w:tcPr>
          <w:p w14:paraId="71C11AD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single" w:sz="4" w:space="0" w:color="808000"/>
            </w:tcBorders>
            <w:shd w:val="clear" w:color="000000" w:fill="FFFFCC"/>
            <w:vAlign w:val="center"/>
            <w:hideMark/>
          </w:tcPr>
          <w:p w14:paraId="182FFA8F"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IPC Final</w:t>
            </w:r>
          </w:p>
        </w:tc>
        <w:tc>
          <w:tcPr>
            <w:tcW w:w="0" w:type="auto"/>
            <w:tcBorders>
              <w:top w:val="nil"/>
              <w:left w:val="nil"/>
              <w:bottom w:val="nil"/>
              <w:right w:val="single" w:sz="4" w:space="0" w:color="808000"/>
            </w:tcBorders>
            <w:shd w:val="clear" w:color="000000" w:fill="FFFFCC"/>
            <w:vAlign w:val="center"/>
            <w:hideMark/>
          </w:tcPr>
          <w:p w14:paraId="03AC0004"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IPC Inicial</w:t>
            </w:r>
          </w:p>
        </w:tc>
        <w:tc>
          <w:tcPr>
            <w:tcW w:w="0" w:type="auto"/>
            <w:tcBorders>
              <w:top w:val="nil"/>
              <w:left w:val="nil"/>
              <w:bottom w:val="nil"/>
              <w:right w:val="single" w:sz="8" w:space="0" w:color="auto"/>
            </w:tcBorders>
            <w:shd w:val="clear" w:color="000000" w:fill="FFFFCC"/>
            <w:vAlign w:val="center"/>
            <w:hideMark/>
          </w:tcPr>
          <w:p w14:paraId="7889588A"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r>
      <w:tr w:rsidR="001705E5" w:rsidRPr="001705E5" w14:paraId="24FEEE4B" w14:textId="77777777" w:rsidTr="001705E5">
        <w:trPr>
          <w:trHeight w:val="20"/>
        </w:trPr>
        <w:tc>
          <w:tcPr>
            <w:tcW w:w="0" w:type="auto"/>
            <w:tcBorders>
              <w:top w:val="nil"/>
              <w:left w:val="single" w:sz="4" w:space="0" w:color="808000"/>
              <w:bottom w:val="single" w:sz="8" w:space="0" w:color="auto"/>
              <w:right w:val="single" w:sz="4" w:space="0" w:color="808000"/>
            </w:tcBorders>
            <w:shd w:val="clear" w:color="000000" w:fill="FFFF99"/>
            <w:noWrap/>
            <w:vAlign w:val="center"/>
            <w:hideMark/>
          </w:tcPr>
          <w:p w14:paraId="27A1C6DF"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Desde</w:t>
            </w:r>
          </w:p>
        </w:tc>
        <w:tc>
          <w:tcPr>
            <w:tcW w:w="0" w:type="auto"/>
            <w:tcBorders>
              <w:top w:val="nil"/>
              <w:left w:val="nil"/>
              <w:bottom w:val="single" w:sz="8" w:space="0" w:color="auto"/>
              <w:right w:val="single" w:sz="4" w:space="0" w:color="808000"/>
            </w:tcBorders>
            <w:shd w:val="clear" w:color="000000" w:fill="FFFF99"/>
            <w:noWrap/>
            <w:vAlign w:val="center"/>
            <w:hideMark/>
          </w:tcPr>
          <w:p w14:paraId="04571B8D"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Hasta</w:t>
            </w:r>
          </w:p>
        </w:tc>
        <w:tc>
          <w:tcPr>
            <w:tcW w:w="0" w:type="auto"/>
            <w:tcBorders>
              <w:top w:val="nil"/>
              <w:left w:val="nil"/>
              <w:bottom w:val="single" w:sz="8" w:space="0" w:color="auto"/>
              <w:right w:val="single" w:sz="4" w:space="0" w:color="808000"/>
            </w:tcBorders>
            <w:shd w:val="clear" w:color="auto" w:fill="auto"/>
            <w:vAlign w:val="center"/>
            <w:hideMark/>
          </w:tcPr>
          <w:p w14:paraId="1CC8AF1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8" w:space="0" w:color="auto"/>
              <w:right w:val="single" w:sz="8" w:space="0" w:color="auto"/>
            </w:tcBorders>
            <w:shd w:val="clear" w:color="auto" w:fill="auto"/>
            <w:vAlign w:val="center"/>
            <w:hideMark/>
          </w:tcPr>
          <w:p w14:paraId="59F1C80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nil"/>
              <w:right w:val="nil"/>
            </w:tcBorders>
            <w:shd w:val="clear" w:color="auto" w:fill="auto"/>
            <w:noWrap/>
            <w:vAlign w:val="bottom"/>
            <w:hideMark/>
          </w:tcPr>
          <w:p w14:paraId="2B941ACD" w14:textId="77777777" w:rsidR="001705E5" w:rsidRPr="001705E5" w:rsidRDefault="001705E5" w:rsidP="001705E5">
            <w:pPr>
              <w:jc w:val="center"/>
              <w:rPr>
                <w:rFonts w:asciiTheme="minorHAnsi" w:hAnsiTheme="minorHAnsi" w:cstheme="minorHAnsi"/>
                <w:i/>
                <w:iCs/>
                <w:color w:val="000000"/>
                <w:sz w:val="14"/>
                <w:szCs w:val="14"/>
              </w:rPr>
            </w:pPr>
          </w:p>
        </w:tc>
        <w:tc>
          <w:tcPr>
            <w:tcW w:w="0" w:type="auto"/>
            <w:tcBorders>
              <w:top w:val="nil"/>
              <w:left w:val="single" w:sz="8" w:space="0" w:color="auto"/>
              <w:bottom w:val="single" w:sz="8" w:space="0" w:color="auto"/>
              <w:right w:val="single" w:sz="4" w:space="0" w:color="808000"/>
            </w:tcBorders>
            <w:shd w:val="clear" w:color="auto" w:fill="auto"/>
            <w:vAlign w:val="center"/>
            <w:hideMark/>
          </w:tcPr>
          <w:p w14:paraId="6BD4E4E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8" w:space="0" w:color="auto"/>
              <w:right w:val="single" w:sz="4" w:space="0" w:color="808000"/>
            </w:tcBorders>
            <w:shd w:val="clear" w:color="auto" w:fill="auto"/>
            <w:vAlign w:val="center"/>
            <w:hideMark/>
          </w:tcPr>
          <w:p w14:paraId="615ED8E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8" w:space="0" w:color="auto"/>
              <w:right w:val="single" w:sz="4" w:space="0" w:color="808000"/>
            </w:tcBorders>
            <w:shd w:val="clear" w:color="auto" w:fill="auto"/>
            <w:vAlign w:val="center"/>
            <w:hideMark/>
          </w:tcPr>
          <w:p w14:paraId="0EB4AF9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8" w:space="0" w:color="auto"/>
              <w:right w:val="single" w:sz="8" w:space="0" w:color="auto"/>
            </w:tcBorders>
            <w:shd w:val="clear" w:color="000000" w:fill="FFFFCC"/>
            <w:vAlign w:val="center"/>
            <w:hideMark/>
          </w:tcPr>
          <w:p w14:paraId="44C06C13"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r>
      <w:tr w:rsidR="001705E5" w:rsidRPr="001705E5" w14:paraId="09FA4E84" w14:textId="77777777" w:rsidTr="001705E5">
        <w:trPr>
          <w:trHeight w:val="20"/>
        </w:trPr>
        <w:tc>
          <w:tcPr>
            <w:tcW w:w="0" w:type="auto"/>
            <w:tcBorders>
              <w:top w:val="nil"/>
              <w:left w:val="nil"/>
              <w:bottom w:val="nil"/>
              <w:right w:val="nil"/>
            </w:tcBorders>
            <w:shd w:val="clear" w:color="auto" w:fill="auto"/>
            <w:noWrap/>
            <w:vAlign w:val="center"/>
            <w:hideMark/>
          </w:tcPr>
          <w:p w14:paraId="63088178"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15-nov-85</w:t>
            </w:r>
          </w:p>
        </w:tc>
        <w:tc>
          <w:tcPr>
            <w:tcW w:w="0" w:type="auto"/>
            <w:tcBorders>
              <w:top w:val="nil"/>
              <w:left w:val="nil"/>
              <w:bottom w:val="single" w:sz="4" w:space="0" w:color="auto"/>
              <w:right w:val="nil"/>
            </w:tcBorders>
            <w:shd w:val="clear" w:color="auto" w:fill="auto"/>
            <w:noWrap/>
            <w:vAlign w:val="center"/>
            <w:hideMark/>
          </w:tcPr>
          <w:p w14:paraId="585BCAB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30-nov-85</w:t>
            </w:r>
          </w:p>
        </w:tc>
        <w:tc>
          <w:tcPr>
            <w:tcW w:w="0" w:type="auto"/>
            <w:tcBorders>
              <w:top w:val="single" w:sz="4" w:space="0" w:color="auto"/>
              <w:left w:val="nil"/>
              <w:bottom w:val="single" w:sz="4" w:space="0" w:color="auto"/>
              <w:right w:val="nil"/>
            </w:tcBorders>
            <w:shd w:val="clear" w:color="auto" w:fill="auto"/>
            <w:noWrap/>
            <w:vAlign w:val="center"/>
            <w:hideMark/>
          </w:tcPr>
          <w:p w14:paraId="547C741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16</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457E9D9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49.555,00 </w:t>
            </w:r>
          </w:p>
        </w:tc>
        <w:tc>
          <w:tcPr>
            <w:tcW w:w="0" w:type="auto"/>
            <w:tcBorders>
              <w:top w:val="nil"/>
              <w:left w:val="nil"/>
              <w:bottom w:val="nil"/>
              <w:right w:val="nil"/>
            </w:tcBorders>
            <w:shd w:val="clear" w:color="auto" w:fill="auto"/>
            <w:noWrap/>
            <w:vAlign w:val="center"/>
            <w:hideMark/>
          </w:tcPr>
          <w:p w14:paraId="2570F177" w14:textId="77777777" w:rsidR="001705E5" w:rsidRPr="001705E5" w:rsidRDefault="001705E5" w:rsidP="001705E5">
            <w:pPr>
              <w:rPr>
                <w:rFonts w:asciiTheme="minorHAnsi" w:hAnsiTheme="minorHAnsi" w:cs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14:paraId="78EC37DF"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1.185.250 </w:t>
            </w:r>
          </w:p>
        </w:tc>
        <w:tc>
          <w:tcPr>
            <w:tcW w:w="0" w:type="auto"/>
            <w:tcBorders>
              <w:top w:val="nil"/>
              <w:left w:val="nil"/>
              <w:bottom w:val="nil"/>
              <w:right w:val="nil"/>
            </w:tcBorders>
            <w:shd w:val="clear" w:color="auto" w:fill="auto"/>
            <w:noWrap/>
            <w:vAlign w:val="center"/>
            <w:hideMark/>
          </w:tcPr>
          <w:p w14:paraId="19285775"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46,58 </w:t>
            </w:r>
          </w:p>
        </w:tc>
        <w:tc>
          <w:tcPr>
            <w:tcW w:w="0" w:type="auto"/>
            <w:tcBorders>
              <w:top w:val="nil"/>
              <w:left w:val="nil"/>
              <w:bottom w:val="nil"/>
              <w:right w:val="nil"/>
            </w:tcBorders>
            <w:shd w:val="clear" w:color="auto" w:fill="auto"/>
            <w:noWrap/>
            <w:vAlign w:val="center"/>
            <w:hideMark/>
          </w:tcPr>
          <w:p w14:paraId="3BAFD748"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1,9474 </w:t>
            </w:r>
          </w:p>
        </w:tc>
        <w:tc>
          <w:tcPr>
            <w:tcW w:w="0" w:type="auto"/>
            <w:tcBorders>
              <w:top w:val="single" w:sz="4" w:space="0" w:color="808000"/>
              <w:left w:val="nil"/>
              <w:bottom w:val="single" w:sz="4" w:space="0" w:color="auto"/>
              <w:right w:val="single" w:sz="4" w:space="0" w:color="808000"/>
            </w:tcBorders>
            <w:shd w:val="clear" w:color="auto" w:fill="auto"/>
            <w:noWrap/>
            <w:vAlign w:val="center"/>
            <w:hideMark/>
          </w:tcPr>
          <w:p w14:paraId="63E2AC5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6.082,1 </w:t>
            </w:r>
          </w:p>
        </w:tc>
      </w:tr>
      <w:tr w:rsidR="001705E5" w:rsidRPr="001705E5" w14:paraId="2B491335" w14:textId="77777777" w:rsidTr="001705E5">
        <w:trPr>
          <w:trHeight w:val="20"/>
        </w:trPr>
        <w:tc>
          <w:tcPr>
            <w:tcW w:w="0" w:type="auto"/>
            <w:tcBorders>
              <w:top w:val="nil"/>
              <w:left w:val="nil"/>
              <w:bottom w:val="nil"/>
              <w:right w:val="nil"/>
            </w:tcBorders>
            <w:shd w:val="clear" w:color="auto" w:fill="auto"/>
            <w:noWrap/>
            <w:vAlign w:val="center"/>
            <w:hideMark/>
          </w:tcPr>
          <w:p w14:paraId="62A2C750"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1-dic-85</w:t>
            </w:r>
          </w:p>
        </w:tc>
        <w:tc>
          <w:tcPr>
            <w:tcW w:w="0" w:type="auto"/>
            <w:tcBorders>
              <w:top w:val="nil"/>
              <w:left w:val="nil"/>
              <w:bottom w:val="single" w:sz="4" w:space="0" w:color="auto"/>
              <w:right w:val="nil"/>
            </w:tcBorders>
            <w:shd w:val="clear" w:color="auto" w:fill="auto"/>
            <w:noWrap/>
            <w:vAlign w:val="center"/>
            <w:hideMark/>
          </w:tcPr>
          <w:p w14:paraId="19C52C1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31-dic-85</w:t>
            </w:r>
          </w:p>
        </w:tc>
        <w:tc>
          <w:tcPr>
            <w:tcW w:w="0" w:type="auto"/>
            <w:tcBorders>
              <w:top w:val="nil"/>
              <w:left w:val="nil"/>
              <w:bottom w:val="single" w:sz="4" w:space="0" w:color="auto"/>
              <w:right w:val="nil"/>
            </w:tcBorders>
            <w:shd w:val="clear" w:color="auto" w:fill="auto"/>
            <w:noWrap/>
            <w:vAlign w:val="center"/>
            <w:hideMark/>
          </w:tcPr>
          <w:p w14:paraId="3C395B0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F64F75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34.609,00 </w:t>
            </w:r>
          </w:p>
        </w:tc>
        <w:tc>
          <w:tcPr>
            <w:tcW w:w="0" w:type="auto"/>
            <w:tcBorders>
              <w:top w:val="nil"/>
              <w:left w:val="nil"/>
              <w:bottom w:val="nil"/>
              <w:right w:val="nil"/>
            </w:tcBorders>
            <w:shd w:val="clear" w:color="auto" w:fill="auto"/>
            <w:noWrap/>
            <w:vAlign w:val="center"/>
            <w:hideMark/>
          </w:tcPr>
          <w:p w14:paraId="5F72F8B0" w14:textId="77777777" w:rsidR="001705E5" w:rsidRPr="001705E5" w:rsidRDefault="001705E5" w:rsidP="001705E5">
            <w:pPr>
              <w:rPr>
                <w:rFonts w:asciiTheme="minorHAnsi" w:hAnsiTheme="minorHAnsi" w:cstheme="minorHAnsi"/>
                <w:color w:val="000000"/>
                <w:sz w:val="14"/>
                <w:szCs w:val="14"/>
              </w:rPr>
            </w:pPr>
          </w:p>
        </w:tc>
        <w:tc>
          <w:tcPr>
            <w:tcW w:w="0" w:type="auto"/>
            <w:tcBorders>
              <w:top w:val="nil"/>
              <w:left w:val="single" w:sz="8" w:space="0" w:color="auto"/>
              <w:bottom w:val="nil"/>
              <w:right w:val="nil"/>
            </w:tcBorders>
            <w:shd w:val="clear" w:color="000000" w:fill="FFFF99"/>
            <w:noWrap/>
            <w:vAlign w:val="center"/>
            <w:hideMark/>
          </w:tcPr>
          <w:p w14:paraId="58BB577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827.774 </w:t>
            </w:r>
          </w:p>
        </w:tc>
        <w:tc>
          <w:tcPr>
            <w:tcW w:w="0" w:type="auto"/>
            <w:tcBorders>
              <w:top w:val="nil"/>
              <w:left w:val="nil"/>
              <w:bottom w:val="nil"/>
              <w:right w:val="nil"/>
            </w:tcBorders>
            <w:shd w:val="clear" w:color="auto" w:fill="auto"/>
            <w:noWrap/>
            <w:vAlign w:val="center"/>
            <w:hideMark/>
          </w:tcPr>
          <w:p w14:paraId="26178723"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46,58 </w:t>
            </w:r>
          </w:p>
        </w:tc>
        <w:tc>
          <w:tcPr>
            <w:tcW w:w="0" w:type="auto"/>
            <w:tcBorders>
              <w:top w:val="nil"/>
              <w:left w:val="nil"/>
              <w:bottom w:val="nil"/>
              <w:right w:val="nil"/>
            </w:tcBorders>
            <w:shd w:val="clear" w:color="auto" w:fill="auto"/>
            <w:noWrap/>
            <w:vAlign w:val="center"/>
            <w:hideMark/>
          </w:tcPr>
          <w:p w14:paraId="6FA81CCF"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1,9474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F661BE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8.229,9 </w:t>
            </w:r>
          </w:p>
        </w:tc>
      </w:tr>
      <w:tr w:rsidR="001705E5" w:rsidRPr="001705E5" w14:paraId="4EE4FD62"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2D72AB20"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1-ene-86</w:t>
            </w:r>
          </w:p>
        </w:tc>
        <w:tc>
          <w:tcPr>
            <w:tcW w:w="0" w:type="auto"/>
            <w:tcBorders>
              <w:top w:val="nil"/>
              <w:left w:val="nil"/>
              <w:bottom w:val="single" w:sz="4" w:space="0" w:color="auto"/>
              <w:right w:val="nil"/>
            </w:tcBorders>
            <w:shd w:val="clear" w:color="auto" w:fill="auto"/>
            <w:noWrap/>
            <w:vAlign w:val="center"/>
            <w:hideMark/>
          </w:tcPr>
          <w:p w14:paraId="231BC06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31-ene-86</w:t>
            </w:r>
          </w:p>
        </w:tc>
        <w:tc>
          <w:tcPr>
            <w:tcW w:w="0" w:type="auto"/>
            <w:tcBorders>
              <w:top w:val="nil"/>
              <w:left w:val="nil"/>
              <w:bottom w:val="single" w:sz="4" w:space="0" w:color="auto"/>
              <w:right w:val="nil"/>
            </w:tcBorders>
            <w:shd w:val="clear" w:color="auto" w:fill="auto"/>
            <w:noWrap/>
            <w:vAlign w:val="center"/>
            <w:hideMark/>
          </w:tcPr>
          <w:p w14:paraId="7AB1A1E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0B9C5337"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22.723,00 </w:t>
            </w:r>
          </w:p>
        </w:tc>
        <w:tc>
          <w:tcPr>
            <w:tcW w:w="0" w:type="auto"/>
            <w:tcBorders>
              <w:top w:val="nil"/>
              <w:left w:val="nil"/>
              <w:bottom w:val="nil"/>
              <w:right w:val="nil"/>
            </w:tcBorders>
            <w:shd w:val="clear" w:color="auto" w:fill="auto"/>
            <w:noWrap/>
            <w:vAlign w:val="center"/>
            <w:hideMark/>
          </w:tcPr>
          <w:p w14:paraId="07311F0E" w14:textId="77777777" w:rsidR="001705E5" w:rsidRPr="001705E5" w:rsidRDefault="001705E5" w:rsidP="001705E5">
            <w:pPr>
              <w:rPr>
                <w:rFonts w:asciiTheme="minorHAnsi" w:hAnsiTheme="minorHAnsi" w:cstheme="minorHAnsi"/>
                <w:color w:val="000000"/>
                <w:sz w:val="14"/>
                <w:szCs w:val="14"/>
              </w:rPr>
            </w:pPr>
          </w:p>
        </w:tc>
        <w:tc>
          <w:tcPr>
            <w:tcW w:w="0" w:type="auto"/>
            <w:tcBorders>
              <w:top w:val="single" w:sz="4" w:space="0" w:color="auto"/>
              <w:left w:val="single" w:sz="8" w:space="0" w:color="auto"/>
              <w:bottom w:val="single" w:sz="4" w:space="0" w:color="auto"/>
              <w:right w:val="nil"/>
            </w:tcBorders>
            <w:shd w:val="clear" w:color="000000" w:fill="FFFF99"/>
            <w:noWrap/>
            <w:vAlign w:val="center"/>
            <w:hideMark/>
          </w:tcPr>
          <w:p w14:paraId="028106C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443.842 </w:t>
            </w:r>
          </w:p>
        </w:tc>
        <w:tc>
          <w:tcPr>
            <w:tcW w:w="0" w:type="auto"/>
            <w:tcBorders>
              <w:top w:val="single" w:sz="4" w:space="0" w:color="auto"/>
              <w:left w:val="nil"/>
              <w:bottom w:val="single" w:sz="4" w:space="0" w:color="auto"/>
              <w:right w:val="nil"/>
            </w:tcBorders>
            <w:shd w:val="clear" w:color="auto" w:fill="auto"/>
            <w:noWrap/>
            <w:vAlign w:val="center"/>
            <w:hideMark/>
          </w:tcPr>
          <w:p w14:paraId="2AEE881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single" w:sz="4" w:space="0" w:color="auto"/>
              <w:left w:val="nil"/>
              <w:bottom w:val="single" w:sz="4" w:space="0" w:color="auto"/>
              <w:right w:val="nil"/>
            </w:tcBorders>
            <w:shd w:val="clear" w:color="auto" w:fill="auto"/>
            <w:noWrap/>
            <w:vAlign w:val="center"/>
            <w:hideMark/>
          </w:tcPr>
          <w:p w14:paraId="1BE8AFB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8AA78B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4.412,8 </w:t>
            </w:r>
          </w:p>
        </w:tc>
      </w:tr>
      <w:tr w:rsidR="001705E5" w:rsidRPr="001705E5" w14:paraId="59819408" w14:textId="77777777" w:rsidTr="001705E5">
        <w:trPr>
          <w:trHeight w:val="20"/>
        </w:trPr>
        <w:tc>
          <w:tcPr>
            <w:tcW w:w="0" w:type="auto"/>
            <w:tcBorders>
              <w:top w:val="nil"/>
              <w:left w:val="nil"/>
              <w:bottom w:val="nil"/>
              <w:right w:val="nil"/>
            </w:tcBorders>
            <w:shd w:val="clear" w:color="auto" w:fill="auto"/>
            <w:noWrap/>
            <w:vAlign w:val="center"/>
            <w:hideMark/>
          </w:tcPr>
          <w:p w14:paraId="41D985B3"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1-feb-86</w:t>
            </w:r>
          </w:p>
        </w:tc>
        <w:tc>
          <w:tcPr>
            <w:tcW w:w="0" w:type="auto"/>
            <w:tcBorders>
              <w:top w:val="nil"/>
              <w:left w:val="nil"/>
              <w:bottom w:val="single" w:sz="4" w:space="0" w:color="auto"/>
              <w:right w:val="nil"/>
            </w:tcBorders>
            <w:shd w:val="clear" w:color="auto" w:fill="auto"/>
            <w:noWrap/>
            <w:vAlign w:val="center"/>
            <w:hideMark/>
          </w:tcPr>
          <w:p w14:paraId="50EAE97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28-feb-86</w:t>
            </w:r>
          </w:p>
        </w:tc>
        <w:tc>
          <w:tcPr>
            <w:tcW w:w="0" w:type="auto"/>
            <w:tcBorders>
              <w:top w:val="nil"/>
              <w:left w:val="nil"/>
              <w:bottom w:val="single" w:sz="4" w:space="0" w:color="auto"/>
              <w:right w:val="nil"/>
            </w:tcBorders>
            <w:shd w:val="clear" w:color="auto" w:fill="auto"/>
            <w:noWrap/>
            <w:vAlign w:val="center"/>
            <w:hideMark/>
          </w:tcPr>
          <w:p w14:paraId="5F0C227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6F9443E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28.115,00 </w:t>
            </w:r>
          </w:p>
        </w:tc>
        <w:tc>
          <w:tcPr>
            <w:tcW w:w="0" w:type="auto"/>
            <w:tcBorders>
              <w:top w:val="nil"/>
              <w:left w:val="nil"/>
              <w:bottom w:val="nil"/>
              <w:right w:val="nil"/>
            </w:tcBorders>
            <w:shd w:val="clear" w:color="auto" w:fill="auto"/>
            <w:noWrap/>
            <w:vAlign w:val="center"/>
            <w:hideMark/>
          </w:tcPr>
          <w:p w14:paraId="25FE69C9" w14:textId="77777777" w:rsidR="001705E5" w:rsidRPr="001705E5" w:rsidRDefault="001705E5" w:rsidP="001705E5">
            <w:pPr>
              <w:rPr>
                <w:rFonts w:asciiTheme="minorHAnsi" w:hAnsiTheme="minorHAnsi" w:cs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2C2D0E9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549.162 </w:t>
            </w:r>
          </w:p>
        </w:tc>
        <w:tc>
          <w:tcPr>
            <w:tcW w:w="0" w:type="auto"/>
            <w:tcBorders>
              <w:top w:val="nil"/>
              <w:left w:val="nil"/>
              <w:bottom w:val="single" w:sz="4" w:space="0" w:color="auto"/>
              <w:right w:val="nil"/>
            </w:tcBorders>
            <w:shd w:val="clear" w:color="auto" w:fill="auto"/>
            <w:noWrap/>
            <w:vAlign w:val="center"/>
            <w:hideMark/>
          </w:tcPr>
          <w:p w14:paraId="5794ECF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75408E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DE6C78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4.931,5 </w:t>
            </w:r>
          </w:p>
        </w:tc>
      </w:tr>
      <w:tr w:rsidR="001705E5" w:rsidRPr="001705E5" w14:paraId="708120CE" w14:textId="77777777" w:rsidTr="001705E5">
        <w:trPr>
          <w:trHeight w:val="20"/>
        </w:trPr>
        <w:tc>
          <w:tcPr>
            <w:tcW w:w="0" w:type="auto"/>
            <w:tcBorders>
              <w:top w:val="nil"/>
              <w:left w:val="nil"/>
              <w:bottom w:val="nil"/>
              <w:right w:val="nil"/>
            </w:tcBorders>
            <w:shd w:val="clear" w:color="auto" w:fill="auto"/>
            <w:noWrap/>
            <w:vAlign w:val="center"/>
            <w:hideMark/>
          </w:tcPr>
          <w:p w14:paraId="5B18D8C3"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1-mar-86</w:t>
            </w:r>
          </w:p>
        </w:tc>
        <w:tc>
          <w:tcPr>
            <w:tcW w:w="0" w:type="auto"/>
            <w:tcBorders>
              <w:top w:val="nil"/>
              <w:left w:val="nil"/>
              <w:bottom w:val="single" w:sz="4" w:space="0" w:color="auto"/>
              <w:right w:val="nil"/>
            </w:tcBorders>
            <w:shd w:val="clear" w:color="auto" w:fill="auto"/>
            <w:noWrap/>
            <w:vAlign w:val="center"/>
            <w:hideMark/>
          </w:tcPr>
          <w:p w14:paraId="6340933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31-mar-86</w:t>
            </w:r>
          </w:p>
        </w:tc>
        <w:tc>
          <w:tcPr>
            <w:tcW w:w="0" w:type="auto"/>
            <w:tcBorders>
              <w:top w:val="nil"/>
              <w:left w:val="nil"/>
              <w:bottom w:val="single" w:sz="4" w:space="0" w:color="auto"/>
              <w:right w:val="nil"/>
            </w:tcBorders>
            <w:shd w:val="clear" w:color="auto" w:fill="auto"/>
            <w:noWrap/>
            <w:vAlign w:val="center"/>
            <w:hideMark/>
          </w:tcPr>
          <w:p w14:paraId="3F5CB8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3110D0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28.115,00 </w:t>
            </w:r>
          </w:p>
        </w:tc>
        <w:tc>
          <w:tcPr>
            <w:tcW w:w="0" w:type="auto"/>
            <w:tcBorders>
              <w:top w:val="nil"/>
              <w:left w:val="nil"/>
              <w:bottom w:val="nil"/>
              <w:right w:val="nil"/>
            </w:tcBorders>
            <w:shd w:val="clear" w:color="auto" w:fill="auto"/>
            <w:noWrap/>
            <w:vAlign w:val="center"/>
            <w:hideMark/>
          </w:tcPr>
          <w:p w14:paraId="202D981E" w14:textId="77777777" w:rsidR="001705E5" w:rsidRPr="001705E5" w:rsidRDefault="001705E5" w:rsidP="001705E5">
            <w:pPr>
              <w:rPr>
                <w:rFonts w:asciiTheme="minorHAnsi" w:hAnsiTheme="minorHAnsi" w:cs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103170D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549.162 </w:t>
            </w:r>
          </w:p>
        </w:tc>
        <w:tc>
          <w:tcPr>
            <w:tcW w:w="0" w:type="auto"/>
            <w:tcBorders>
              <w:top w:val="nil"/>
              <w:left w:val="nil"/>
              <w:bottom w:val="single" w:sz="4" w:space="0" w:color="auto"/>
              <w:right w:val="nil"/>
            </w:tcBorders>
            <w:shd w:val="clear" w:color="auto" w:fill="auto"/>
            <w:noWrap/>
            <w:vAlign w:val="center"/>
            <w:hideMark/>
          </w:tcPr>
          <w:p w14:paraId="53C1EB6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17184D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B0240E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5.459,9 </w:t>
            </w:r>
          </w:p>
        </w:tc>
      </w:tr>
      <w:tr w:rsidR="001705E5" w:rsidRPr="001705E5" w14:paraId="28414205" w14:textId="77777777" w:rsidTr="001705E5">
        <w:trPr>
          <w:trHeight w:val="20"/>
        </w:trPr>
        <w:tc>
          <w:tcPr>
            <w:tcW w:w="0" w:type="auto"/>
            <w:tcBorders>
              <w:top w:val="nil"/>
              <w:left w:val="nil"/>
              <w:bottom w:val="nil"/>
              <w:right w:val="nil"/>
            </w:tcBorders>
            <w:shd w:val="clear" w:color="auto" w:fill="auto"/>
            <w:noWrap/>
            <w:vAlign w:val="center"/>
            <w:hideMark/>
          </w:tcPr>
          <w:p w14:paraId="24D469D6"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1-abr-86</w:t>
            </w:r>
          </w:p>
        </w:tc>
        <w:tc>
          <w:tcPr>
            <w:tcW w:w="0" w:type="auto"/>
            <w:tcBorders>
              <w:top w:val="nil"/>
              <w:left w:val="nil"/>
              <w:bottom w:val="single" w:sz="4" w:space="0" w:color="auto"/>
              <w:right w:val="nil"/>
            </w:tcBorders>
            <w:shd w:val="clear" w:color="auto" w:fill="auto"/>
            <w:noWrap/>
            <w:vAlign w:val="center"/>
            <w:hideMark/>
          </w:tcPr>
          <w:p w14:paraId="03ECF8E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30-abr-86</w:t>
            </w:r>
          </w:p>
        </w:tc>
        <w:tc>
          <w:tcPr>
            <w:tcW w:w="0" w:type="auto"/>
            <w:tcBorders>
              <w:top w:val="nil"/>
              <w:left w:val="nil"/>
              <w:bottom w:val="single" w:sz="4" w:space="0" w:color="auto"/>
              <w:right w:val="nil"/>
            </w:tcBorders>
            <w:shd w:val="clear" w:color="auto" w:fill="auto"/>
            <w:noWrap/>
            <w:vAlign w:val="center"/>
            <w:hideMark/>
          </w:tcPr>
          <w:p w14:paraId="35159EA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1974DD6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29.887,00 </w:t>
            </w:r>
          </w:p>
        </w:tc>
        <w:tc>
          <w:tcPr>
            <w:tcW w:w="0" w:type="auto"/>
            <w:tcBorders>
              <w:top w:val="nil"/>
              <w:left w:val="nil"/>
              <w:bottom w:val="nil"/>
              <w:right w:val="nil"/>
            </w:tcBorders>
            <w:shd w:val="clear" w:color="auto" w:fill="auto"/>
            <w:noWrap/>
            <w:vAlign w:val="center"/>
            <w:hideMark/>
          </w:tcPr>
          <w:p w14:paraId="335EF670" w14:textId="77777777" w:rsidR="001705E5" w:rsidRPr="001705E5" w:rsidRDefault="001705E5" w:rsidP="001705E5">
            <w:pPr>
              <w:rPr>
                <w:rFonts w:asciiTheme="minorHAnsi" w:hAnsiTheme="minorHAnsi" w:cs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5D20F2B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583.774 </w:t>
            </w:r>
          </w:p>
        </w:tc>
        <w:tc>
          <w:tcPr>
            <w:tcW w:w="0" w:type="auto"/>
            <w:tcBorders>
              <w:top w:val="nil"/>
              <w:left w:val="nil"/>
              <w:bottom w:val="single" w:sz="4" w:space="0" w:color="auto"/>
              <w:right w:val="nil"/>
            </w:tcBorders>
            <w:shd w:val="clear" w:color="auto" w:fill="auto"/>
            <w:noWrap/>
            <w:vAlign w:val="center"/>
            <w:hideMark/>
          </w:tcPr>
          <w:p w14:paraId="540D248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73E85F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4A710E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5.616,8 </w:t>
            </w:r>
          </w:p>
        </w:tc>
      </w:tr>
      <w:tr w:rsidR="001705E5" w:rsidRPr="001705E5" w14:paraId="21877020"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6A8E7F33"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-86</w:t>
            </w:r>
          </w:p>
        </w:tc>
        <w:tc>
          <w:tcPr>
            <w:tcW w:w="0" w:type="auto"/>
            <w:tcBorders>
              <w:top w:val="nil"/>
              <w:left w:val="nil"/>
              <w:bottom w:val="single" w:sz="4" w:space="0" w:color="auto"/>
              <w:right w:val="nil"/>
            </w:tcBorders>
            <w:shd w:val="clear" w:color="auto" w:fill="auto"/>
            <w:noWrap/>
            <w:vAlign w:val="center"/>
            <w:hideMark/>
          </w:tcPr>
          <w:p w14:paraId="77B2A90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-86</w:t>
            </w:r>
          </w:p>
        </w:tc>
        <w:tc>
          <w:tcPr>
            <w:tcW w:w="0" w:type="auto"/>
            <w:tcBorders>
              <w:top w:val="nil"/>
              <w:left w:val="nil"/>
              <w:bottom w:val="single" w:sz="4" w:space="0" w:color="auto"/>
              <w:right w:val="nil"/>
            </w:tcBorders>
            <w:shd w:val="clear" w:color="auto" w:fill="auto"/>
            <w:noWrap/>
            <w:vAlign w:val="center"/>
            <w:hideMark/>
          </w:tcPr>
          <w:p w14:paraId="1C0A97A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D67D68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39.996,00 </w:t>
            </w:r>
          </w:p>
        </w:tc>
        <w:tc>
          <w:tcPr>
            <w:tcW w:w="0" w:type="auto"/>
            <w:tcBorders>
              <w:top w:val="nil"/>
              <w:left w:val="nil"/>
              <w:bottom w:val="nil"/>
              <w:right w:val="nil"/>
            </w:tcBorders>
            <w:shd w:val="clear" w:color="auto" w:fill="auto"/>
            <w:noWrap/>
            <w:vAlign w:val="center"/>
            <w:hideMark/>
          </w:tcPr>
          <w:p w14:paraId="739DC71E" w14:textId="77777777" w:rsidR="001705E5" w:rsidRPr="001705E5" w:rsidRDefault="001705E5" w:rsidP="001705E5">
            <w:pPr>
              <w:rPr>
                <w:rFonts w:asciiTheme="minorHAnsi" w:hAnsiTheme="minorHAnsi" w:cstheme="minorHAnsi"/>
                <w:color w:val="000000"/>
                <w:sz w:val="14"/>
                <w:szCs w:val="14"/>
              </w:rPr>
            </w:pPr>
          </w:p>
        </w:tc>
        <w:tc>
          <w:tcPr>
            <w:tcW w:w="0" w:type="auto"/>
            <w:tcBorders>
              <w:top w:val="nil"/>
              <w:left w:val="single" w:sz="8" w:space="0" w:color="auto"/>
              <w:bottom w:val="single" w:sz="4" w:space="0" w:color="auto"/>
              <w:right w:val="nil"/>
            </w:tcBorders>
            <w:shd w:val="clear" w:color="000000" w:fill="FFFF99"/>
            <w:noWrap/>
            <w:vAlign w:val="center"/>
            <w:hideMark/>
          </w:tcPr>
          <w:p w14:paraId="06ECAE1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781.230 </w:t>
            </w:r>
          </w:p>
        </w:tc>
        <w:tc>
          <w:tcPr>
            <w:tcW w:w="0" w:type="auto"/>
            <w:tcBorders>
              <w:top w:val="nil"/>
              <w:left w:val="nil"/>
              <w:bottom w:val="single" w:sz="4" w:space="0" w:color="auto"/>
              <w:right w:val="nil"/>
            </w:tcBorders>
            <w:shd w:val="clear" w:color="auto" w:fill="auto"/>
            <w:noWrap/>
            <w:vAlign w:val="center"/>
            <w:hideMark/>
          </w:tcPr>
          <w:p w14:paraId="40DF098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77E9A0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EE8BC2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7.767,2 </w:t>
            </w:r>
          </w:p>
        </w:tc>
      </w:tr>
      <w:tr w:rsidR="001705E5" w:rsidRPr="001705E5" w14:paraId="30DCA451" w14:textId="77777777" w:rsidTr="001705E5">
        <w:trPr>
          <w:trHeight w:val="20"/>
        </w:trPr>
        <w:tc>
          <w:tcPr>
            <w:tcW w:w="0" w:type="auto"/>
            <w:tcBorders>
              <w:top w:val="nil"/>
              <w:left w:val="nil"/>
              <w:bottom w:val="nil"/>
              <w:right w:val="nil"/>
            </w:tcBorders>
            <w:shd w:val="clear" w:color="auto" w:fill="auto"/>
            <w:noWrap/>
            <w:vAlign w:val="center"/>
            <w:hideMark/>
          </w:tcPr>
          <w:p w14:paraId="63E53F6F"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1-jun-86</w:t>
            </w:r>
          </w:p>
        </w:tc>
        <w:tc>
          <w:tcPr>
            <w:tcW w:w="0" w:type="auto"/>
            <w:tcBorders>
              <w:top w:val="nil"/>
              <w:left w:val="nil"/>
              <w:bottom w:val="single" w:sz="4" w:space="0" w:color="auto"/>
              <w:right w:val="nil"/>
            </w:tcBorders>
            <w:shd w:val="clear" w:color="auto" w:fill="auto"/>
            <w:noWrap/>
            <w:vAlign w:val="center"/>
            <w:hideMark/>
          </w:tcPr>
          <w:p w14:paraId="6CBF6DE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30-jun-86</w:t>
            </w:r>
          </w:p>
        </w:tc>
        <w:tc>
          <w:tcPr>
            <w:tcW w:w="0" w:type="auto"/>
            <w:tcBorders>
              <w:top w:val="nil"/>
              <w:left w:val="nil"/>
              <w:bottom w:val="single" w:sz="4" w:space="0" w:color="auto"/>
              <w:right w:val="nil"/>
            </w:tcBorders>
            <w:shd w:val="clear" w:color="auto" w:fill="auto"/>
            <w:noWrap/>
            <w:vAlign w:val="center"/>
            <w:hideMark/>
          </w:tcPr>
          <w:p w14:paraId="06E8E67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2FDDC36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29.507,00 </w:t>
            </w:r>
          </w:p>
        </w:tc>
        <w:tc>
          <w:tcPr>
            <w:tcW w:w="0" w:type="auto"/>
            <w:tcBorders>
              <w:top w:val="nil"/>
              <w:left w:val="single" w:sz="12" w:space="0" w:color="auto"/>
              <w:bottom w:val="nil"/>
              <w:right w:val="single" w:sz="8" w:space="0" w:color="auto"/>
            </w:tcBorders>
            <w:shd w:val="clear" w:color="auto" w:fill="auto"/>
            <w:noWrap/>
            <w:vAlign w:val="center"/>
            <w:hideMark/>
          </w:tcPr>
          <w:p w14:paraId="699D7F3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A270B9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576.351 </w:t>
            </w:r>
          </w:p>
        </w:tc>
        <w:tc>
          <w:tcPr>
            <w:tcW w:w="0" w:type="auto"/>
            <w:tcBorders>
              <w:top w:val="nil"/>
              <w:left w:val="nil"/>
              <w:bottom w:val="single" w:sz="4" w:space="0" w:color="auto"/>
              <w:right w:val="nil"/>
            </w:tcBorders>
            <w:shd w:val="clear" w:color="auto" w:fill="auto"/>
            <w:noWrap/>
            <w:vAlign w:val="center"/>
            <w:hideMark/>
          </w:tcPr>
          <w:p w14:paraId="26F3B3A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E4029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E77469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5.545,4 </w:t>
            </w:r>
          </w:p>
        </w:tc>
      </w:tr>
      <w:tr w:rsidR="001705E5" w:rsidRPr="001705E5" w14:paraId="49AC6380" w14:textId="77777777" w:rsidTr="001705E5">
        <w:trPr>
          <w:trHeight w:val="20"/>
        </w:trPr>
        <w:tc>
          <w:tcPr>
            <w:tcW w:w="0" w:type="auto"/>
            <w:tcBorders>
              <w:top w:val="nil"/>
              <w:left w:val="nil"/>
              <w:bottom w:val="nil"/>
              <w:right w:val="nil"/>
            </w:tcBorders>
            <w:shd w:val="clear" w:color="auto" w:fill="auto"/>
            <w:noWrap/>
            <w:vAlign w:val="center"/>
            <w:hideMark/>
          </w:tcPr>
          <w:p w14:paraId="1B988282"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1-jul-86</w:t>
            </w:r>
          </w:p>
        </w:tc>
        <w:tc>
          <w:tcPr>
            <w:tcW w:w="0" w:type="auto"/>
            <w:tcBorders>
              <w:top w:val="nil"/>
              <w:left w:val="nil"/>
              <w:bottom w:val="single" w:sz="4" w:space="0" w:color="auto"/>
              <w:right w:val="nil"/>
            </w:tcBorders>
            <w:shd w:val="clear" w:color="auto" w:fill="auto"/>
            <w:noWrap/>
            <w:vAlign w:val="center"/>
            <w:hideMark/>
          </w:tcPr>
          <w:p w14:paraId="44D368DA"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31-jul-86</w:t>
            </w:r>
          </w:p>
        </w:tc>
        <w:tc>
          <w:tcPr>
            <w:tcW w:w="0" w:type="auto"/>
            <w:tcBorders>
              <w:top w:val="nil"/>
              <w:left w:val="nil"/>
              <w:bottom w:val="single" w:sz="4" w:space="0" w:color="auto"/>
              <w:right w:val="nil"/>
            </w:tcBorders>
            <w:shd w:val="clear" w:color="auto" w:fill="auto"/>
            <w:noWrap/>
            <w:vAlign w:val="center"/>
            <w:hideMark/>
          </w:tcPr>
          <w:p w14:paraId="7D6A52C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2F779F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30.678,00 </w:t>
            </w:r>
          </w:p>
        </w:tc>
        <w:tc>
          <w:tcPr>
            <w:tcW w:w="0" w:type="auto"/>
            <w:tcBorders>
              <w:top w:val="nil"/>
              <w:left w:val="single" w:sz="12" w:space="0" w:color="auto"/>
              <w:bottom w:val="nil"/>
              <w:right w:val="single" w:sz="8" w:space="0" w:color="auto"/>
            </w:tcBorders>
            <w:shd w:val="clear" w:color="auto" w:fill="auto"/>
            <w:noWrap/>
            <w:vAlign w:val="center"/>
            <w:hideMark/>
          </w:tcPr>
          <w:p w14:paraId="1B0F879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DD1C45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599.224 </w:t>
            </w:r>
          </w:p>
        </w:tc>
        <w:tc>
          <w:tcPr>
            <w:tcW w:w="0" w:type="auto"/>
            <w:tcBorders>
              <w:top w:val="nil"/>
              <w:left w:val="nil"/>
              <w:bottom w:val="single" w:sz="4" w:space="0" w:color="auto"/>
              <w:right w:val="nil"/>
            </w:tcBorders>
            <w:shd w:val="clear" w:color="auto" w:fill="auto"/>
            <w:noWrap/>
            <w:vAlign w:val="center"/>
            <w:hideMark/>
          </w:tcPr>
          <w:p w14:paraId="3365E33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6CABC3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AA3D19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5.957,6 </w:t>
            </w:r>
          </w:p>
        </w:tc>
      </w:tr>
      <w:tr w:rsidR="001705E5" w:rsidRPr="001705E5" w14:paraId="48E49DD4" w14:textId="77777777" w:rsidTr="001705E5">
        <w:trPr>
          <w:trHeight w:val="20"/>
        </w:trPr>
        <w:tc>
          <w:tcPr>
            <w:tcW w:w="0" w:type="auto"/>
            <w:tcBorders>
              <w:top w:val="nil"/>
              <w:left w:val="nil"/>
              <w:bottom w:val="nil"/>
              <w:right w:val="nil"/>
            </w:tcBorders>
            <w:shd w:val="clear" w:color="auto" w:fill="auto"/>
            <w:noWrap/>
            <w:vAlign w:val="center"/>
            <w:hideMark/>
          </w:tcPr>
          <w:p w14:paraId="7571F093"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-86</w:t>
            </w:r>
          </w:p>
        </w:tc>
        <w:tc>
          <w:tcPr>
            <w:tcW w:w="0" w:type="auto"/>
            <w:tcBorders>
              <w:top w:val="nil"/>
              <w:left w:val="nil"/>
              <w:bottom w:val="single" w:sz="4" w:space="0" w:color="auto"/>
              <w:right w:val="nil"/>
            </w:tcBorders>
            <w:shd w:val="clear" w:color="auto" w:fill="auto"/>
            <w:noWrap/>
            <w:vAlign w:val="center"/>
            <w:hideMark/>
          </w:tcPr>
          <w:p w14:paraId="2F2737C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-86</w:t>
            </w:r>
          </w:p>
        </w:tc>
        <w:tc>
          <w:tcPr>
            <w:tcW w:w="0" w:type="auto"/>
            <w:tcBorders>
              <w:top w:val="nil"/>
              <w:left w:val="nil"/>
              <w:bottom w:val="single" w:sz="4" w:space="0" w:color="auto"/>
              <w:right w:val="nil"/>
            </w:tcBorders>
            <w:shd w:val="clear" w:color="auto" w:fill="auto"/>
            <w:noWrap/>
            <w:vAlign w:val="center"/>
            <w:hideMark/>
          </w:tcPr>
          <w:p w14:paraId="0E92C6C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FE1583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33.705,00 </w:t>
            </w:r>
          </w:p>
        </w:tc>
        <w:tc>
          <w:tcPr>
            <w:tcW w:w="0" w:type="auto"/>
            <w:tcBorders>
              <w:top w:val="nil"/>
              <w:left w:val="single" w:sz="12" w:space="0" w:color="auto"/>
              <w:bottom w:val="nil"/>
              <w:right w:val="single" w:sz="8" w:space="0" w:color="auto"/>
            </w:tcBorders>
            <w:shd w:val="clear" w:color="auto" w:fill="auto"/>
            <w:noWrap/>
            <w:vAlign w:val="center"/>
            <w:hideMark/>
          </w:tcPr>
          <w:p w14:paraId="730273E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4026102F"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658.350 </w:t>
            </w:r>
          </w:p>
        </w:tc>
        <w:tc>
          <w:tcPr>
            <w:tcW w:w="0" w:type="auto"/>
            <w:tcBorders>
              <w:top w:val="nil"/>
              <w:left w:val="nil"/>
              <w:bottom w:val="single" w:sz="4" w:space="0" w:color="auto"/>
              <w:right w:val="nil"/>
            </w:tcBorders>
            <w:shd w:val="clear" w:color="auto" w:fill="auto"/>
            <w:noWrap/>
            <w:vAlign w:val="center"/>
            <w:hideMark/>
          </w:tcPr>
          <w:p w14:paraId="0F47A0D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9F1E95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0917FE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6.545,5 </w:t>
            </w:r>
          </w:p>
        </w:tc>
      </w:tr>
      <w:tr w:rsidR="001705E5" w:rsidRPr="001705E5" w14:paraId="19B62BA9"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587B0DA"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1-sept-86</w:t>
            </w:r>
          </w:p>
        </w:tc>
        <w:tc>
          <w:tcPr>
            <w:tcW w:w="0" w:type="auto"/>
            <w:tcBorders>
              <w:top w:val="nil"/>
              <w:left w:val="nil"/>
              <w:bottom w:val="single" w:sz="4" w:space="0" w:color="auto"/>
              <w:right w:val="nil"/>
            </w:tcBorders>
            <w:shd w:val="clear" w:color="auto" w:fill="auto"/>
            <w:noWrap/>
            <w:vAlign w:val="center"/>
            <w:hideMark/>
          </w:tcPr>
          <w:p w14:paraId="41983EB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30-sept-86</w:t>
            </w:r>
          </w:p>
        </w:tc>
        <w:tc>
          <w:tcPr>
            <w:tcW w:w="0" w:type="auto"/>
            <w:tcBorders>
              <w:top w:val="nil"/>
              <w:left w:val="nil"/>
              <w:bottom w:val="single" w:sz="4" w:space="0" w:color="auto"/>
              <w:right w:val="nil"/>
            </w:tcBorders>
            <w:shd w:val="clear" w:color="auto" w:fill="auto"/>
            <w:noWrap/>
            <w:vAlign w:val="center"/>
            <w:hideMark/>
          </w:tcPr>
          <w:p w14:paraId="08AAA9B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163D333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31.756,00 </w:t>
            </w:r>
          </w:p>
        </w:tc>
        <w:tc>
          <w:tcPr>
            <w:tcW w:w="0" w:type="auto"/>
            <w:tcBorders>
              <w:top w:val="nil"/>
              <w:left w:val="single" w:sz="12" w:space="0" w:color="auto"/>
              <w:bottom w:val="nil"/>
              <w:right w:val="single" w:sz="8" w:space="0" w:color="auto"/>
            </w:tcBorders>
            <w:shd w:val="clear" w:color="auto" w:fill="auto"/>
            <w:noWrap/>
            <w:vAlign w:val="center"/>
            <w:hideMark/>
          </w:tcPr>
          <w:p w14:paraId="44E269C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D008B8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620.280 </w:t>
            </w:r>
          </w:p>
        </w:tc>
        <w:tc>
          <w:tcPr>
            <w:tcW w:w="0" w:type="auto"/>
            <w:tcBorders>
              <w:top w:val="nil"/>
              <w:left w:val="nil"/>
              <w:bottom w:val="single" w:sz="4" w:space="0" w:color="auto"/>
              <w:right w:val="nil"/>
            </w:tcBorders>
            <w:shd w:val="clear" w:color="auto" w:fill="auto"/>
            <w:noWrap/>
            <w:vAlign w:val="center"/>
            <w:hideMark/>
          </w:tcPr>
          <w:p w14:paraId="58F56F2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AB696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9AAD4E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5.968,1 </w:t>
            </w:r>
          </w:p>
        </w:tc>
      </w:tr>
      <w:tr w:rsidR="001705E5" w:rsidRPr="001705E5" w14:paraId="17BA87D8" w14:textId="77777777" w:rsidTr="001705E5">
        <w:trPr>
          <w:trHeight w:val="20"/>
        </w:trPr>
        <w:tc>
          <w:tcPr>
            <w:tcW w:w="0" w:type="auto"/>
            <w:tcBorders>
              <w:top w:val="nil"/>
              <w:left w:val="nil"/>
              <w:bottom w:val="nil"/>
              <w:right w:val="nil"/>
            </w:tcBorders>
            <w:shd w:val="clear" w:color="auto" w:fill="auto"/>
            <w:noWrap/>
            <w:vAlign w:val="center"/>
            <w:hideMark/>
          </w:tcPr>
          <w:p w14:paraId="7CB5BD65"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1-oct-86</w:t>
            </w:r>
          </w:p>
        </w:tc>
        <w:tc>
          <w:tcPr>
            <w:tcW w:w="0" w:type="auto"/>
            <w:tcBorders>
              <w:top w:val="nil"/>
              <w:left w:val="nil"/>
              <w:bottom w:val="single" w:sz="4" w:space="0" w:color="auto"/>
              <w:right w:val="nil"/>
            </w:tcBorders>
            <w:shd w:val="clear" w:color="auto" w:fill="auto"/>
            <w:noWrap/>
            <w:vAlign w:val="center"/>
            <w:hideMark/>
          </w:tcPr>
          <w:p w14:paraId="632FC513"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31-oct-86</w:t>
            </w:r>
          </w:p>
        </w:tc>
        <w:tc>
          <w:tcPr>
            <w:tcW w:w="0" w:type="auto"/>
            <w:tcBorders>
              <w:top w:val="nil"/>
              <w:left w:val="nil"/>
              <w:bottom w:val="single" w:sz="4" w:space="0" w:color="auto"/>
              <w:right w:val="nil"/>
            </w:tcBorders>
            <w:shd w:val="clear" w:color="auto" w:fill="auto"/>
            <w:noWrap/>
            <w:vAlign w:val="center"/>
            <w:hideMark/>
          </w:tcPr>
          <w:p w14:paraId="3AA84DA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5B7109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31.756,00 </w:t>
            </w:r>
          </w:p>
        </w:tc>
        <w:tc>
          <w:tcPr>
            <w:tcW w:w="0" w:type="auto"/>
            <w:tcBorders>
              <w:top w:val="nil"/>
              <w:left w:val="single" w:sz="12" w:space="0" w:color="auto"/>
              <w:bottom w:val="nil"/>
              <w:right w:val="single" w:sz="8" w:space="0" w:color="auto"/>
            </w:tcBorders>
            <w:shd w:val="clear" w:color="auto" w:fill="auto"/>
            <w:noWrap/>
            <w:vAlign w:val="center"/>
            <w:hideMark/>
          </w:tcPr>
          <w:p w14:paraId="3B059C9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156591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620.280 </w:t>
            </w:r>
          </w:p>
        </w:tc>
        <w:tc>
          <w:tcPr>
            <w:tcW w:w="0" w:type="auto"/>
            <w:tcBorders>
              <w:top w:val="nil"/>
              <w:left w:val="nil"/>
              <w:bottom w:val="single" w:sz="4" w:space="0" w:color="auto"/>
              <w:right w:val="nil"/>
            </w:tcBorders>
            <w:shd w:val="clear" w:color="auto" w:fill="auto"/>
            <w:noWrap/>
            <w:vAlign w:val="center"/>
            <w:hideMark/>
          </w:tcPr>
          <w:p w14:paraId="48A41B8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AC0B38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DB51A3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6.167,0 </w:t>
            </w:r>
          </w:p>
        </w:tc>
      </w:tr>
      <w:tr w:rsidR="001705E5" w:rsidRPr="001705E5" w14:paraId="45C181B7" w14:textId="77777777" w:rsidTr="001705E5">
        <w:trPr>
          <w:trHeight w:val="20"/>
        </w:trPr>
        <w:tc>
          <w:tcPr>
            <w:tcW w:w="0" w:type="auto"/>
            <w:tcBorders>
              <w:top w:val="nil"/>
              <w:left w:val="nil"/>
              <w:bottom w:val="nil"/>
              <w:right w:val="nil"/>
            </w:tcBorders>
            <w:shd w:val="clear" w:color="auto" w:fill="auto"/>
            <w:noWrap/>
            <w:vAlign w:val="center"/>
            <w:hideMark/>
          </w:tcPr>
          <w:p w14:paraId="69FA2C3A"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1-nov-86</w:t>
            </w:r>
          </w:p>
        </w:tc>
        <w:tc>
          <w:tcPr>
            <w:tcW w:w="0" w:type="auto"/>
            <w:tcBorders>
              <w:top w:val="nil"/>
              <w:left w:val="nil"/>
              <w:bottom w:val="single" w:sz="4" w:space="0" w:color="auto"/>
              <w:right w:val="nil"/>
            </w:tcBorders>
            <w:shd w:val="clear" w:color="auto" w:fill="auto"/>
            <w:noWrap/>
            <w:vAlign w:val="center"/>
            <w:hideMark/>
          </w:tcPr>
          <w:p w14:paraId="3D7FA734"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30-nov-86</w:t>
            </w:r>
          </w:p>
        </w:tc>
        <w:tc>
          <w:tcPr>
            <w:tcW w:w="0" w:type="auto"/>
            <w:tcBorders>
              <w:top w:val="nil"/>
              <w:left w:val="nil"/>
              <w:bottom w:val="single" w:sz="4" w:space="0" w:color="auto"/>
              <w:right w:val="nil"/>
            </w:tcBorders>
            <w:shd w:val="clear" w:color="auto" w:fill="auto"/>
            <w:noWrap/>
            <w:vAlign w:val="center"/>
            <w:hideMark/>
          </w:tcPr>
          <w:p w14:paraId="653E529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22F2C5B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57.950,00 </w:t>
            </w:r>
          </w:p>
        </w:tc>
        <w:tc>
          <w:tcPr>
            <w:tcW w:w="0" w:type="auto"/>
            <w:tcBorders>
              <w:top w:val="nil"/>
              <w:left w:val="single" w:sz="12" w:space="0" w:color="auto"/>
              <w:bottom w:val="nil"/>
              <w:right w:val="single" w:sz="8" w:space="0" w:color="auto"/>
            </w:tcBorders>
            <w:shd w:val="clear" w:color="auto" w:fill="auto"/>
            <w:noWrap/>
            <w:vAlign w:val="center"/>
            <w:hideMark/>
          </w:tcPr>
          <w:p w14:paraId="5696ED8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723C9F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1.131.920 </w:t>
            </w:r>
          </w:p>
        </w:tc>
        <w:tc>
          <w:tcPr>
            <w:tcW w:w="0" w:type="auto"/>
            <w:tcBorders>
              <w:top w:val="nil"/>
              <w:left w:val="nil"/>
              <w:bottom w:val="single" w:sz="4" w:space="0" w:color="auto"/>
              <w:right w:val="nil"/>
            </w:tcBorders>
            <w:shd w:val="clear" w:color="auto" w:fill="auto"/>
            <w:noWrap/>
            <w:vAlign w:val="center"/>
            <w:hideMark/>
          </w:tcPr>
          <w:p w14:paraId="33079B6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5E107A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4EF273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10.890,8 </w:t>
            </w:r>
          </w:p>
        </w:tc>
      </w:tr>
      <w:tr w:rsidR="001705E5" w:rsidRPr="001705E5" w14:paraId="24FB296F" w14:textId="77777777" w:rsidTr="001705E5">
        <w:trPr>
          <w:trHeight w:val="20"/>
        </w:trPr>
        <w:tc>
          <w:tcPr>
            <w:tcW w:w="0" w:type="auto"/>
            <w:tcBorders>
              <w:top w:val="nil"/>
              <w:left w:val="nil"/>
              <w:bottom w:val="nil"/>
              <w:right w:val="nil"/>
            </w:tcBorders>
            <w:shd w:val="clear" w:color="auto" w:fill="auto"/>
            <w:noWrap/>
            <w:vAlign w:val="center"/>
            <w:hideMark/>
          </w:tcPr>
          <w:p w14:paraId="2B9A1D8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1-dic-86</w:t>
            </w:r>
          </w:p>
        </w:tc>
        <w:tc>
          <w:tcPr>
            <w:tcW w:w="0" w:type="auto"/>
            <w:tcBorders>
              <w:top w:val="nil"/>
              <w:left w:val="nil"/>
              <w:bottom w:val="single" w:sz="4" w:space="0" w:color="auto"/>
              <w:right w:val="nil"/>
            </w:tcBorders>
            <w:shd w:val="clear" w:color="auto" w:fill="auto"/>
            <w:noWrap/>
            <w:vAlign w:val="center"/>
            <w:hideMark/>
          </w:tcPr>
          <w:p w14:paraId="526C7C6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31-dic-86</w:t>
            </w:r>
          </w:p>
        </w:tc>
        <w:tc>
          <w:tcPr>
            <w:tcW w:w="0" w:type="auto"/>
            <w:tcBorders>
              <w:top w:val="nil"/>
              <w:left w:val="nil"/>
              <w:bottom w:val="single" w:sz="4" w:space="0" w:color="auto"/>
              <w:right w:val="nil"/>
            </w:tcBorders>
            <w:shd w:val="clear" w:color="auto" w:fill="auto"/>
            <w:noWrap/>
            <w:vAlign w:val="center"/>
            <w:hideMark/>
          </w:tcPr>
          <w:p w14:paraId="26EDF8A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1269DC97"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41.355,00 </w:t>
            </w:r>
          </w:p>
        </w:tc>
        <w:tc>
          <w:tcPr>
            <w:tcW w:w="0" w:type="auto"/>
            <w:tcBorders>
              <w:top w:val="nil"/>
              <w:left w:val="single" w:sz="12" w:space="0" w:color="auto"/>
              <w:bottom w:val="nil"/>
              <w:right w:val="single" w:sz="8" w:space="0" w:color="auto"/>
            </w:tcBorders>
            <w:shd w:val="clear" w:color="auto" w:fill="auto"/>
            <w:noWrap/>
            <w:vAlign w:val="center"/>
            <w:hideMark/>
          </w:tcPr>
          <w:p w14:paraId="02405B3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9F8C01F"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807.775 </w:t>
            </w:r>
          </w:p>
        </w:tc>
        <w:tc>
          <w:tcPr>
            <w:tcW w:w="0" w:type="auto"/>
            <w:tcBorders>
              <w:top w:val="nil"/>
              <w:left w:val="nil"/>
              <w:bottom w:val="single" w:sz="4" w:space="0" w:color="auto"/>
              <w:right w:val="nil"/>
            </w:tcBorders>
            <w:shd w:val="clear" w:color="auto" w:fill="auto"/>
            <w:noWrap/>
            <w:vAlign w:val="center"/>
            <w:hideMark/>
          </w:tcPr>
          <w:p w14:paraId="56EF4F5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35C4752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2,38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CCE64B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8.031,1 </w:t>
            </w:r>
          </w:p>
        </w:tc>
      </w:tr>
      <w:tr w:rsidR="001705E5" w:rsidRPr="001705E5" w14:paraId="681E80EC"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52715673"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1-ene-87</w:t>
            </w:r>
          </w:p>
        </w:tc>
        <w:tc>
          <w:tcPr>
            <w:tcW w:w="0" w:type="auto"/>
            <w:tcBorders>
              <w:top w:val="nil"/>
              <w:left w:val="nil"/>
              <w:bottom w:val="single" w:sz="4" w:space="0" w:color="auto"/>
              <w:right w:val="nil"/>
            </w:tcBorders>
            <w:shd w:val="clear" w:color="auto" w:fill="auto"/>
            <w:noWrap/>
            <w:vAlign w:val="center"/>
            <w:hideMark/>
          </w:tcPr>
          <w:p w14:paraId="610E4C6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31-ene-87</w:t>
            </w:r>
          </w:p>
        </w:tc>
        <w:tc>
          <w:tcPr>
            <w:tcW w:w="0" w:type="auto"/>
            <w:tcBorders>
              <w:top w:val="nil"/>
              <w:left w:val="nil"/>
              <w:bottom w:val="single" w:sz="4" w:space="0" w:color="auto"/>
              <w:right w:val="nil"/>
            </w:tcBorders>
            <w:shd w:val="clear" w:color="auto" w:fill="auto"/>
            <w:noWrap/>
            <w:vAlign w:val="center"/>
            <w:hideMark/>
          </w:tcPr>
          <w:p w14:paraId="7C96B27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3C4A246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35.288,00 </w:t>
            </w:r>
          </w:p>
        </w:tc>
        <w:tc>
          <w:tcPr>
            <w:tcW w:w="0" w:type="auto"/>
            <w:tcBorders>
              <w:top w:val="nil"/>
              <w:left w:val="single" w:sz="12" w:space="0" w:color="auto"/>
              <w:bottom w:val="nil"/>
              <w:right w:val="single" w:sz="8" w:space="0" w:color="auto"/>
            </w:tcBorders>
            <w:shd w:val="clear" w:color="auto" w:fill="auto"/>
            <w:noWrap/>
            <w:vAlign w:val="center"/>
            <w:hideMark/>
          </w:tcPr>
          <w:p w14:paraId="03643A4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71D412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569.896 </w:t>
            </w:r>
          </w:p>
        </w:tc>
        <w:tc>
          <w:tcPr>
            <w:tcW w:w="0" w:type="auto"/>
            <w:tcBorders>
              <w:top w:val="nil"/>
              <w:left w:val="nil"/>
              <w:bottom w:val="single" w:sz="4" w:space="0" w:color="auto"/>
              <w:right w:val="nil"/>
            </w:tcBorders>
            <w:shd w:val="clear" w:color="auto" w:fill="auto"/>
            <w:noWrap/>
            <w:vAlign w:val="center"/>
            <w:hideMark/>
          </w:tcPr>
          <w:p w14:paraId="7858B92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EC3D40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9AACA4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5.666,1 </w:t>
            </w:r>
          </w:p>
        </w:tc>
      </w:tr>
      <w:tr w:rsidR="001705E5" w:rsidRPr="001705E5" w14:paraId="35053BA1" w14:textId="77777777" w:rsidTr="001705E5">
        <w:trPr>
          <w:trHeight w:val="20"/>
        </w:trPr>
        <w:tc>
          <w:tcPr>
            <w:tcW w:w="0" w:type="auto"/>
            <w:tcBorders>
              <w:top w:val="nil"/>
              <w:left w:val="nil"/>
              <w:bottom w:val="nil"/>
              <w:right w:val="nil"/>
            </w:tcBorders>
            <w:shd w:val="clear" w:color="auto" w:fill="auto"/>
            <w:noWrap/>
            <w:vAlign w:val="center"/>
            <w:hideMark/>
          </w:tcPr>
          <w:p w14:paraId="7544BEF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1-feb-87</w:t>
            </w:r>
          </w:p>
        </w:tc>
        <w:tc>
          <w:tcPr>
            <w:tcW w:w="0" w:type="auto"/>
            <w:tcBorders>
              <w:top w:val="nil"/>
              <w:left w:val="nil"/>
              <w:bottom w:val="single" w:sz="4" w:space="0" w:color="auto"/>
              <w:right w:val="nil"/>
            </w:tcBorders>
            <w:shd w:val="clear" w:color="auto" w:fill="auto"/>
            <w:noWrap/>
            <w:vAlign w:val="center"/>
            <w:hideMark/>
          </w:tcPr>
          <w:p w14:paraId="695FE74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28-feb-87</w:t>
            </w:r>
          </w:p>
        </w:tc>
        <w:tc>
          <w:tcPr>
            <w:tcW w:w="0" w:type="auto"/>
            <w:tcBorders>
              <w:top w:val="nil"/>
              <w:left w:val="nil"/>
              <w:bottom w:val="single" w:sz="4" w:space="0" w:color="auto"/>
              <w:right w:val="nil"/>
            </w:tcBorders>
            <w:shd w:val="clear" w:color="auto" w:fill="auto"/>
            <w:noWrap/>
            <w:vAlign w:val="center"/>
            <w:hideMark/>
          </w:tcPr>
          <w:p w14:paraId="1F38298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489E8D6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32.796,00 </w:t>
            </w:r>
          </w:p>
        </w:tc>
        <w:tc>
          <w:tcPr>
            <w:tcW w:w="0" w:type="auto"/>
            <w:tcBorders>
              <w:top w:val="nil"/>
              <w:left w:val="single" w:sz="12" w:space="0" w:color="auto"/>
              <w:bottom w:val="nil"/>
              <w:right w:val="single" w:sz="8" w:space="0" w:color="auto"/>
            </w:tcBorders>
            <w:shd w:val="clear" w:color="auto" w:fill="auto"/>
            <w:noWrap/>
            <w:vAlign w:val="center"/>
            <w:hideMark/>
          </w:tcPr>
          <w:p w14:paraId="05A4062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08C0C0A"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529.651 </w:t>
            </w:r>
          </w:p>
        </w:tc>
        <w:tc>
          <w:tcPr>
            <w:tcW w:w="0" w:type="auto"/>
            <w:tcBorders>
              <w:top w:val="nil"/>
              <w:left w:val="nil"/>
              <w:bottom w:val="single" w:sz="4" w:space="0" w:color="auto"/>
              <w:right w:val="nil"/>
            </w:tcBorders>
            <w:shd w:val="clear" w:color="auto" w:fill="auto"/>
            <w:noWrap/>
            <w:vAlign w:val="center"/>
            <w:hideMark/>
          </w:tcPr>
          <w:p w14:paraId="17B68C4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12FBBC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F42E98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4.756,3 </w:t>
            </w:r>
          </w:p>
        </w:tc>
      </w:tr>
      <w:tr w:rsidR="001705E5" w:rsidRPr="001705E5" w14:paraId="1950C545" w14:textId="77777777" w:rsidTr="001705E5">
        <w:trPr>
          <w:trHeight w:val="20"/>
        </w:trPr>
        <w:tc>
          <w:tcPr>
            <w:tcW w:w="0" w:type="auto"/>
            <w:tcBorders>
              <w:top w:val="nil"/>
              <w:left w:val="nil"/>
              <w:bottom w:val="nil"/>
              <w:right w:val="nil"/>
            </w:tcBorders>
            <w:shd w:val="clear" w:color="auto" w:fill="auto"/>
            <w:noWrap/>
            <w:vAlign w:val="center"/>
            <w:hideMark/>
          </w:tcPr>
          <w:p w14:paraId="24CD5EB1"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1-mar-87</w:t>
            </w:r>
          </w:p>
        </w:tc>
        <w:tc>
          <w:tcPr>
            <w:tcW w:w="0" w:type="auto"/>
            <w:tcBorders>
              <w:top w:val="nil"/>
              <w:left w:val="nil"/>
              <w:bottom w:val="single" w:sz="4" w:space="0" w:color="auto"/>
              <w:right w:val="nil"/>
            </w:tcBorders>
            <w:shd w:val="clear" w:color="auto" w:fill="auto"/>
            <w:noWrap/>
            <w:vAlign w:val="center"/>
            <w:hideMark/>
          </w:tcPr>
          <w:p w14:paraId="75B65F8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31-mar-87</w:t>
            </w:r>
          </w:p>
        </w:tc>
        <w:tc>
          <w:tcPr>
            <w:tcW w:w="0" w:type="auto"/>
            <w:tcBorders>
              <w:top w:val="nil"/>
              <w:left w:val="nil"/>
              <w:bottom w:val="single" w:sz="4" w:space="0" w:color="auto"/>
              <w:right w:val="nil"/>
            </w:tcBorders>
            <w:shd w:val="clear" w:color="auto" w:fill="auto"/>
            <w:noWrap/>
            <w:vAlign w:val="center"/>
            <w:hideMark/>
          </w:tcPr>
          <w:p w14:paraId="707C875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4616D85"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31.217,00 </w:t>
            </w:r>
          </w:p>
        </w:tc>
        <w:tc>
          <w:tcPr>
            <w:tcW w:w="0" w:type="auto"/>
            <w:tcBorders>
              <w:top w:val="nil"/>
              <w:left w:val="single" w:sz="12" w:space="0" w:color="auto"/>
              <w:bottom w:val="nil"/>
              <w:right w:val="single" w:sz="8" w:space="0" w:color="auto"/>
            </w:tcBorders>
            <w:shd w:val="clear" w:color="auto" w:fill="auto"/>
            <w:noWrap/>
            <w:vAlign w:val="center"/>
            <w:hideMark/>
          </w:tcPr>
          <w:p w14:paraId="58B381D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98854E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504.150 </w:t>
            </w:r>
          </w:p>
        </w:tc>
        <w:tc>
          <w:tcPr>
            <w:tcW w:w="0" w:type="auto"/>
            <w:tcBorders>
              <w:top w:val="nil"/>
              <w:left w:val="nil"/>
              <w:bottom w:val="single" w:sz="4" w:space="0" w:color="auto"/>
              <w:right w:val="nil"/>
            </w:tcBorders>
            <w:shd w:val="clear" w:color="auto" w:fill="auto"/>
            <w:noWrap/>
            <w:vAlign w:val="center"/>
            <w:hideMark/>
          </w:tcPr>
          <w:p w14:paraId="7E2D957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35CC63D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D1E954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5.012,4 </w:t>
            </w:r>
          </w:p>
        </w:tc>
      </w:tr>
      <w:tr w:rsidR="001705E5" w:rsidRPr="001705E5" w14:paraId="45B91B7E" w14:textId="77777777" w:rsidTr="001705E5">
        <w:trPr>
          <w:trHeight w:val="20"/>
        </w:trPr>
        <w:tc>
          <w:tcPr>
            <w:tcW w:w="0" w:type="auto"/>
            <w:tcBorders>
              <w:top w:val="nil"/>
              <w:left w:val="nil"/>
              <w:bottom w:val="nil"/>
              <w:right w:val="nil"/>
            </w:tcBorders>
            <w:shd w:val="clear" w:color="auto" w:fill="auto"/>
            <w:noWrap/>
            <w:vAlign w:val="center"/>
            <w:hideMark/>
          </w:tcPr>
          <w:p w14:paraId="4AAC95D9"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1-abr-87</w:t>
            </w:r>
          </w:p>
        </w:tc>
        <w:tc>
          <w:tcPr>
            <w:tcW w:w="0" w:type="auto"/>
            <w:tcBorders>
              <w:top w:val="nil"/>
              <w:left w:val="nil"/>
              <w:bottom w:val="single" w:sz="4" w:space="0" w:color="auto"/>
              <w:right w:val="nil"/>
            </w:tcBorders>
            <w:shd w:val="clear" w:color="auto" w:fill="auto"/>
            <w:noWrap/>
            <w:vAlign w:val="center"/>
            <w:hideMark/>
          </w:tcPr>
          <w:p w14:paraId="59FD7EFF"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30-abr-87</w:t>
            </w:r>
          </w:p>
        </w:tc>
        <w:tc>
          <w:tcPr>
            <w:tcW w:w="0" w:type="auto"/>
            <w:tcBorders>
              <w:top w:val="nil"/>
              <w:left w:val="nil"/>
              <w:bottom w:val="single" w:sz="4" w:space="0" w:color="auto"/>
              <w:right w:val="nil"/>
            </w:tcBorders>
            <w:shd w:val="clear" w:color="auto" w:fill="auto"/>
            <w:noWrap/>
            <w:vAlign w:val="center"/>
            <w:hideMark/>
          </w:tcPr>
          <w:p w14:paraId="6CFDDC5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61FA0DE7"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32.743,00 </w:t>
            </w:r>
          </w:p>
        </w:tc>
        <w:tc>
          <w:tcPr>
            <w:tcW w:w="0" w:type="auto"/>
            <w:tcBorders>
              <w:top w:val="nil"/>
              <w:left w:val="single" w:sz="12" w:space="0" w:color="auto"/>
              <w:bottom w:val="nil"/>
              <w:right w:val="single" w:sz="8" w:space="0" w:color="auto"/>
            </w:tcBorders>
            <w:shd w:val="clear" w:color="auto" w:fill="auto"/>
            <w:noWrap/>
            <w:vAlign w:val="center"/>
            <w:hideMark/>
          </w:tcPr>
          <w:p w14:paraId="50F4482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46802BCC"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528.795 </w:t>
            </w:r>
          </w:p>
        </w:tc>
        <w:tc>
          <w:tcPr>
            <w:tcW w:w="0" w:type="auto"/>
            <w:tcBorders>
              <w:top w:val="nil"/>
              <w:left w:val="nil"/>
              <w:bottom w:val="single" w:sz="4" w:space="0" w:color="auto"/>
              <w:right w:val="nil"/>
            </w:tcBorders>
            <w:shd w:val="clear" w:color="auto" w:fill="auto"/>
            <w:noWrap/>
            <w:vAlign w:val="center"/>
            <w:hideMark/>
          </w:tcPr>
          <w:p w14:paraId="3E1D1D1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DF17EA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494A63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5.087,8 </w:t>
            </w:r>
          </w:p>
        </w:tc>
      </w:tr>
      <w:tr w:rsidR="001705E5" w:rsidRPr="001705E5" w14:paraId="1D0E5DC0"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69607B40"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-87</w:t>
            </w:r>
          </w:p>
        </w:tc>
        <w:tc>
          <w:tcPr>
            <w:tcW w:w="0" w:type="auto"/>
            <w:tcBorders>
              <w:top w:val="nil"/>
              <w:left w:val="nil"/>
              <w:bottom w:val="single" w:sz="4" w:space="0" w:color="auto"/>
              <w:right w:val="nil"/>
            </w:tcBorders>
            <w:shd w:val="clear" w:color="auto" w:fill="auto"/>
            <w:noWrap/>
            <w:vAlign w:val="center"/>
            <w:hideMark/>
          </w:tcPr>
          <w:p w14:paraId="3565353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-87</w:t>
            </w:r>
          </w:p>
        </w:tc>
        <w:tc>
          <w:tcPr>
            <w:tcW w:w="0" w:type="auto"/>
            <w:tcBorders>
              <w:top w:val="nil"/>
              <w:left w:val="nil"/>
              <w:bottom w:val="single" w:sz="4" w:space="0" w:color="auto"/>
              <w:right w:val="nil"/>
            </w:tcBorders>
            <w:shd w:val="clear" w:color="auto" w:fill="auto"/>
            <w:noWrap/>
            <w:vAlign w:val="center"/>
            <w:hideMark/>
          </w:tcPr>
          <w:p w14:paraId="06B77F9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48A55F19"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32.743,00 </w:t>
            </w:r>
          </w:p>
        </w:tc>
        <w:tc>
          <w:tcPr>
            <w:tcW w:w="0" w:type="auto"/>
            <w:tcBorders>
              <w:top w:val="nil"/>
              <w:left w:val="single" w:sz="12" w:space="0" w:color="auto"/>
              <w:bottom w:val="nil"/>
              <w:right w:val="single" w:sz="8" w:space="0" w:color="auto"/>
            </w:tcBorders>
            <w:shd w:val="clear" w:color="auto" w:fill="auto"/>
            <w:noWrap/>
            <w:vAlign w:val="center"/>
            <w:hideMark/>
          </w:tcPr>
          <w:p w14:paraId="0B3E2D3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B5A008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528.795 </w:t>
            </w:r>
          </w:p>
        </w:tc>
        <w:tc>
          <w:tcPr>
            <w:tcW w:w="0" w:type="auto"/>
            <w:tcBorders>
              <w:top w:val="nil"/>
              <w:left w:val="nil"/>
              <w:bottom w:val="single" w:sz="4" w:space="0" w:color="auto"/>
              <w:right w:val="nil"/>
            </w:tcBorders>
            <w:shd w:val="clear" w:color="auto" w:fill="auto"/>
            <w:noWrap/>
            <w:vAlign w:val="center"/>
            <w:hideMark/>
          </w:tcPr>
          <w:p w14:paraId="76D341E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194860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9E764A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5.257,4 </w:t>
            </w:r>
          </w:p>
        </w:tc>
      </w:tr>
      <w:tr w:rsidR="001705E5" w:rsidRPr="001705E5" w14:paraId="5ADA39AD" w14:textId="77777777" w:rsidTr="001705E5">
        <w:trPr>
          <w:trHeight w:val="20"/>
        </w:trPr>
        <w:tc>
          <w:tcPr>
            <w:tcW w:w="0" w:type="auto"/>
            <w:tcBorders>
              <w:top w:val="nil"/>
              <w:left w:val="nil"/>
              <w:bottom w:val="nil"/>
              <w:right w:val="nil"/>
            </w:tcBorders>
            <w:shd w:val="clear" w:color="auto" w:fill="auto"/>
            <w:noWrap/>
            <w:vAlign w:val="center"/>
            <w:hideMark/>
          </w:tcPr>
          <w:p w14:paraId="4B2F4FD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1-jun-87</w:t>
            </w:r>
          </w:p>
        </w:tc>
        <w:tc>
          <w:tcPr>
            <w:tcW w:w="0" w:type="auto"/>
            <w:tcBorders>
              <w:top w:val="nil"/>
              <w:left w:val="nil"/>
              <w:bottom w:val="single" w:sz="4" w:space="0" w:color="auto"/>
              <w:right w:val="nil"/>
            </w:tcBorders>
            <w:shd w:val="clear" w:color="auto" w:fill="auto"/>
            <w:noWrap/>
            <w:vAlign w:val="center"/>
            <w:hideMark/>
          </w:tcPr>
          <w:p w14:paraId="7117A534"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30-jun-87</w:t>
            </w:r>
          </w:p>
        </w:tc>
        <w:tc>
          <w:tcPr>
            <w:tcW w:w="0" w:type="auto"/>
            <w:tcBorders>
              <w:top w:val="nil"/>
              <w:left w:val="nil"/>
              <w:bottom w:val="single" w:sz="4" w:space="0" w:color="auto"/>
              <w:right w:val="nil"/>
            </w:tcBorders>
            <w:shd w:val="clear" w:color="auto" w:fill="auto"/>
            <w:noWrap/>
            <w:vAlign w:val="center"/>
            <w:hideMark/>
          </w:tcPr>
          <w:p w14:paraId="3329A68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FE5DBB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31.266,00 </w:t>
            </w:r>
          </w:p>
        </w:tc>
        <w:tc>
          <w:tcPr>
            <w:tcW w:w="0" w:type="auto"/>
            <w:tcBorders>
              <w:top w:val="nil"/>
              <w:left w:val="single" w:sz="12" w:space="0" w:color="auto"/>
              <w:bottom w:val="nil"/>
              <w:right w:val="single" w:sz="8" w:space="0" w:color="auto"/>
            </w:tcBorders>
            <w:shd w:val="clear" w:color="auto" w:fill="auto"/>
            <w:noWrap/>
            <w:vAlign w:val="center"/>
            <w:hideMark/>
          </w:tcPr>
          <w:p w14:paraId="102AB31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124D79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504.942 </w:t>
            </w:r>
          </w:p>
        </w:tc>
        <w:tc>
          <w:tcPr>
            <w:tcW w:w="0" w:type="auto"/>
            <w:tcBorders>
              <w:top w:val="nil"/>
              <w:left w:val="nil"/>
              <w:bottom w:val="single" w:sz="4" w:space="0" w:color="auto"/>
              <w:right w:val="nil"/>
            </w:tcBorders>
            <w:shd w:val="clear" w:color="auto" w:fill="auto"/>
            <w:noWrap/>
            <w:vAlign w:val="center"/>
            <w:hideMark/>
          </w:tcPr>
          <w:p w14:paraId="0D6E8C3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506498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D3FFD0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4.858,3 </w:t>
            </w:r>
          </w:p>
        </w:tc>
      </w:tr>
      <w:tr w:rsidR="001705E5" w:rsidRPr="001705E5" w14:paraId="051C5F21" w14:textId="77777777" w:rsidTr="001705E5">
        <w:trPr>
          <w:trHeight w:val="20"/>
        </w:trPr>
        <w:tc>
          <w:tcPr>
            <w:tcW w:w="0" w:type="auto"/>
            <w:tcBorders>
              <w:top w:val="nil"/>
              <w:left w:val="nil"/>
              <w:bottom w:val="nil"/>
              <w:right w:val="nil"/>
            </w:tcBorders>
            <w:shd w:val="clear" w:color="auto" w:fill="auto"/>
            <w:noWrap/>
            <w:vAlign w:val="center"/>
            <w:hideMark/>
          </w:tcPr>
          <w:p w14:paraId="00E376AC"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1-jul-87</w:t>
            </w:r>
          </w:p>
        </w:tc>
        <w:tc>
          <w:tcPr>
            <w:tcW w:w="0" w:type="auto"/>
            <w:tcBorders>
              <w:top w:val="nil"/>
              <w:left w:val="nil"/>
              <w:bottom w:val="single" w:sz="4" w:space="0" w:color="auto"/>
              <w:right w:val="nil"/>
            </w:tcBorders>
            <w:shd w:val="clear" w:color="auto" w:fill="auto"/>
            <w:noWrap/>
            <w:vAlign w:val="center"/>
            <w:hideMark/>
          </w:tcPr>
          <w:p w14:paraId="314C4947"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31-jul-87</w:t>
            </w:r>
          </w:p>
        </w:tc>
        <w:tc>
          <w:tcPr>
            <w:tcW w:w="0" w:type="auto"/>
            <w:tcBorders>
              <w:top w:val="nil"/>
              <w:left w:val="nil"/>
              <w:bottom w:val="single" w:sz="4" w:space="0" w:color="auto"/>
              <w:right w:val="nil"/>
            </w:tcBorders>
            <w:shd w:val="clear" w:color="auto" w:fill="auto"/>
            <w:noWrap/>
            <w:vAlign w:val="center"/>
            <w:hideMark/>
          </w:tcPr>
          <w:p w14:paraId="56A3E36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85733F4"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36.516,00 </w:t>
            </w:r>
          </w:p>
        </w:tc>
        <w:tc>
          <w:tcPr>
            <w:tcW w:w="0" w:type="auto"/>
            <w:tcBorders>
              <w:top w:val="nil"/>
              <w:left w:val="single" w:sz="12" w:space="0" w:color="auto"/>
              <w:bottom w:val="nil"/>
              <w:right w:val="single" w:sz="8" w:space="0" w:color="auto"/>
            </w:tcBorders>
            <w:shd w:val="clear" w:color="auto" w:fill="auto"/>
            <w:noWrap/>
            <w:vAlign w:val="center"/>
            <w:hideMark/>
          </w:tcPr>
          <w:p w14:paraId="7470F7D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CE1225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589.729 </w:t>
            </w:r>
          </w:p>
        </w:tc>
        <w:tc>
          <w:tcPr>
            <w:tcW w:w="0" w:type="auto"/>
            <w:tcBorders>
              <w:top w:val="nil"/>
              <w:left w:val="nil"/>
              <w:bottom w:val="single" w:sz="4" w:space="0" w:color="auto"/>
              <w:right w:val="nil"/>
            </w:tcBorders>
            <w:shd w:val="clear" w:color="auto" w:fill="auto"/>
            <w:noWrap/>
            <w:vAlign w:val="center"/>
            <w:hideMark/>
          </w:tcPr>
          <w:p w14:paraId="53F01E3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3DC48C1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83FDD5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5.863,2 </w:t>
            </w:r>
          </w:p>
        </w:tc>
      </w:tr>
      <w:tr w:rsidR="001705E5" w:rsidRPr="001705E5" w14:paraId="619EC9BB" w14:textId="77777777" w:rsidTr="001705E5">
        <w:trPr>
          <w:trHeight w:val="20"/>
        </w:trPr>
        <w:tc>
          <w:tcPr>
            <w:tcW w:w="0" w:type="auto"/>
            <w:tcBorders>
              <w:top w:val="nil"/>
              <w:left w:val="nil"/>
              <w:bottom w:val="nil"/>
              <w:right w:val="nil"/>
            </w:tcBorders>
            <w:shd w:val="clear" w:color="auto" w:fill="auto"/>
            <w:noWrap/>
            <w:vAlign w:val="center"/>
            <w:hideMark/>
          </w:tcPr>
          <w:p w14:paraId="2C7A31C2"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-87</w:t>
            </w:r>
          </w:p>
        </w:tc>
        <w:tc>
          <w:tcPr>
            <w:tcW w:w="0" w:type="auto"/>
            <w:tcBorders>
              <w:top w:val="nil"/>
              <w:left w:val="nil"/>
              <w:bottom w:val="single" w:sz="4" w:space="0" w:color="auto"/>
              <w:right w:val="nil"/>
            </w:tcBorders>
            <w:shd w:val="clear" w:color="auto" w:fill="auto"/>
            <w:noWrap/>
            <w:vAlign w:val="center"/>
            <w:hideMark/>
          </w:tcPr>
          <w:p w14:paraId="66D39EDD"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-87</w:t>
            </w:r>
          </w:p>
        </w:tc>
        <w:tc>
          <w:tcPr>
            <w:tcW w:w="0" w:type="auto"/>
            <w:tcBorders>
              <w:top w:val="nil"/>
              <w:left w:val="nil"/>
              <w:bottom w:val="single" w:sz="4" w:space="0" w:color="auto"/>
              <w:right w:val="nil"/>
            </w:tcBorders>
            <w:shd w:val="clear" w:color="auto" w:fill="auto"/>
            <w:noWrap/>
            <w:vAlign w:val="center"/>
            <w:hideMark/>
          </w:tcPr>
          <w:p w14:paraId="5F8277C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B38D712"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35.241,00 </w:t>
            </w:r>
          </w:p>
        </w:tc>
        <w:tc>
          <w:tcPr>
            <w:tcW w:w="0" w:type="auto"/>
            <w:tcBorders>
              <w:top w:val="nil"/>
              <w:left w:val="single" w:sz="12" w:space="0" w:color="auto"/>
              <w:bottom w:val="nil"/>
              <w:right w:val="single" w:sz="8" w:space="0" w:color="auto"/>
            </w:tcBorders>
            <w:shd w:val="clear" w:color="auto" w:fill="auto"/>
            <w:noWrap/>
            <w:vAlign w:val="center"/>
            <w:hideMark/>
          </w:tcPr>
          <w:p w14:paraId="3E9F8A9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995379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569.137 </w:t>
            </w:r>
          </w:p>
        </w:tc>
        <w:tc>
          <w:tcPr>
            <w:tcW w:w="0" w:type="auto"/>
            <w:tcBorders>
              <w:top w:val="nil"/>
              <w:left w:val="nil"/>
              <w:bottom w:val="single" w:sz="4" w:space="0" w:color="auto"/>
              <w:right w:val="nil"/>
            </w:tcBorders>
            <w:shd w:val="clear" w:color="auto" w:fill="auto"/>
            <w:noWrap/>
            <w:vAlign w:val="center"/>
            <w:hideMark/>
          </w:tcPr>
          <w:p w14:paraId="3C81BF0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889FAA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060EE3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5.658,5 </w:t>
            </w:r>
          </w:p>
        </w:tc>
      </w:tr>
      <w:tr w:rsidR="001705E5" w:rsidRPr="001705E5" w14:paraId="7179EAE5"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23ADF569"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1-sept-87</w:t>
            </w:r>
          </w:p>
        </w:tc>
        <w:tc>
          <w:tcPr>
            <w:tcW w:w="0" w:type="auto"/>
            <w:tcBorders>
              <w:top w:val="nil"/>
              <w:left w:val="nil"/>
              <w:bottom w:val="single" w:sz="4" w:space="0" w:color="auto"/>
              <w:right w:val="nil"/>
            </w:tcBorders>
            <w:shd w:val="clear" w:color="auto" w:fill="auto"/>
            <w:noWrap/>
            <w:vAlign w:val="center"/>
            <w:hideMark/>
          </w:tcPr>
          <w:p w14:paraId="63AC74E4"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30-sept-87</w:t>
            </w:r>
          </w:p>
        </w:tc>
        <w:tc>
          <w:tcPr>
            <w:tcW w:w="0" w:type="auto"/>
            <w:tcBorders>
              <w:top w:val="nil"/>
              <w:left w:val="nil"/>
              <w:bottom w:val="single" w:sz="4" w:space="0" w:color="auto"/>
              <w:right w:val="nil"/>
            </w:tcBorders>
            <w:shd w:val="clear" w:color="auto" w:fill="auto"/>
            <w:noWrap/>
            <w:vAlign w:val="center"/>
            <w:hideMark/>
          </w:tcPr>
          <w:p w14:paraId="6A0D2E0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16ACF07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38.788,00 </w:t>
            </w:r>
          </w:p>
        </w:tc>
        <w:tc>
          <w:tcPr>
            <w:tcW w:w="0" w:type="auto"/>
            <w:tcBorders>
              <w:top w:val="nil"/>
              <w:left w:val="single" w:sz="12" w:space="0" w:color="auto"/>
              <w:bottom w:val="nil"/>
              <w:right w:val="single" w:sz="8" w:space="0" w:color="auto"/>
            </w:tcBorders>
            <w:shd w:val="clear" w:color="auto" w:fill="auto"/>
            <w:noWrap/>
            <w:vAlign w:val="center"/>
            <w:hideMark/>
          </w:tcPr>
          <w:p w14:paraId="0392824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69C2D8B"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626.421 </w:t>
            </w:r>
          </w:p>
        </w:tc>
        <w:tc>
          <w:tcPr>
            <w:tcW w:w="0" w:type="auto"/>
            <w:tcBorders>
              <w:top w:val="nil"/>
              <w:left w:val="nil"/>
              <w:bottom w:val="single" w:sz="4" w:space="0" w:color="auto"/>
              <w:right w:val="nil"/>
            </w:tcBorders>
            <w:shd w:val="clear" w:color="auto" w:fill="auto"/>
            <w:noWrap/>
            <w:vAlign w:val="center"/>
            <w:hideMark/>
          </w:tcPr>
          <w:p w14:paraId="508BE1D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165009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AD3FC1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6.027,1 </w:t>
            </w:r>
          </w:p>
        </w:tc>
      </w:tr>
      <w:tr w:rsidR="001705E5" w:rsidRPr="001705E5" w14:paraId="14C0BD23" w14:textId="77777777" w:rsidTr="001705E5">
        <w:trPr>
          <w:trHeight w:val="20"/>
        </w:trPr>
        <w:tc>
          <w:tcPr>
            <w:tcW w:w="0" w:type="auto"/>
            <w:tcBorders>
              <w:top w:val="nil"/>
              <w:left w:val="nil"/>
              <w:bottom w:val="nil"/>
              <w:right w:val="nil"/>
            </w:tcBorders>
            <w:shd w:val="clear" w:color="auto" w:fill="auto"/>
            <w:noWrap/>
            <w:vAlign w:val="center"/>
            <w:hideMark/>
          </w:tcPr>
          <w:p w14:paraId="6D354169"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1-oct-87</w:t>
            </w:r>
          </w:p>
        </w:tc>
        <w:tc>
          <w:tcPr>
            <w:tcW w:w="0" w:type="auto"/>
            <w:tcBorders>
              <w:top w:val="nil"/>
              <w:left w:val="nil"/>
              <w:bottom w:val="single" w:sz="4" w:space="0" w:color="auto"/>
              <w:right w:val="nil"/>
            </w:tcBorders>
            <w:shd w:val="clear" w:color="auto" w:fill="auto"/>
            <w:noWrap/>
            <w:vAlign w:val="center"/>
            <w:hideMark/>
          </w:tcPr>
          <w:p w14:paraId="2F1B3A7A"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31-oct-87</w:t>
            </w:r>
          </w:p>
        </w:tc>
        <w:tc>
          <w:tcPr>
            <w:tcW w:w="0" w:type="auto"/>
            <w:tcBorders>
              <w:top w:val="nil"/>
              <w:left w:val="nil"/>
              <w:bottom w:val="single" w:sz="4" w:space="0" w:color="auto"/>
              <w:right w:val="nil"/>
            </w:tcBorders>
            <w:shd w:val="clear" w:color="auto" w:fill="auto"/>
            <w:noWrap/>
            <w:vAlign w:val="center"/>
            <w:hideMark/>
          </w:tcPr>
          <w:p w14:paraId="429F325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05BDDA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37.211,00 </w:t>
            </w:r>
          </w:p>
        </w:tc>
        <w:tc>
          <w:tcPr>
            <w:tcW w:w="0" w:type="auto"/>
            <w:tcBorders>
              <w:top w:val="nil"/>
              <w:left w:val="single" w:sz="12" w:space="0" w:color="auto"/>
              <w:bottom w:val="nil"/>
              <w:right w:val="single" w:sz="8" w:space="0" w:color="auto"/>
            </w:tcBorders>
            <w:shd w:val="clear" w:color="auto" w:fill="auto"/>
            <w:noWrap/>
            <w:vAlign w:val="center"/>
            <w:hideMark/>
          </w:tcPr>
          <w:p w14:paraId="0F53D8B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EACC39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600.953 </w:t>
            </w:r>
          </w:p>
        </w:tc>
        <w:tc>
          <w:tcPr>
            <w:tcW w:w="0" w:type="auto"/>
            <w:tcBorders>
              <w:top w:val="nil"/>
              <w:left w:val="nil"/>
              <w:bottom w:val="single" w:sz="4" w:space="0" w:color="auto"/>
              <w:right w:val="nil"/>
            </w:tcBorders>
            <w:shd w:val="clear" w:color="auto" w:fill="auto"/>
            <w:noWrap/>
            <w:vAlign w:val="center"/>
            <w:hideMark/>
          </w:tcPr>
          <w:p w14:paraId="64D9122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69B7F1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667BCB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5.974,8 </w:t>
            </w:r>
          </w:p>
        </w:tc>
      </w:tr>
      <w:tr w:rsidR="001705E5" w:rsidRPr="001705E5" w14:paraId="61B0B11C" w14:textId="77777777" w:rsidTr="001705E5">
        <w:trPr>
          <w:trHeight w:val="20"/>
        </w:trPr>
        <w:tc>
          <w:tcPr>
            <w:tcW w:w="0" w:type="auto"/>
            <w:tcBorders>
              <w:top w:val="nil"/>
              <w:left w:val="nil"/>
              <w:bottom w:val="nil"/>
              <w:right w:val="nil"/>
            </w:tcBorders>
            <w:shd w:val="clear" w:color="auto" w:fill="auto"/>
            <w:noWrap/>
            <w:vAlign w:val="center"/>
            <w:hideMark/>
          </w:tcPr>
          <w:p w14:paraId="4124A1B6"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1-nov-87</w:t>
            </w:r>
          </w:p>
        </w:tc>
        <w:tc>
          <w:tcPr>
            <w:tcW w:w="0" w:type="auto"/>
            <w:tcBorders>
              <w:top w:val="nil"/>
              <w:left w:val="nil"/>
              <w:bottom w:val="single" w:sz="4" w:space="0" w:color="auto"/>
              <w:right w:val="nil"/>
            </w:tcBorders>
            <w:shd w:val="clear" w:color="auto" w:fill="auto"/>
            <w:noWrap/>
            <w:vAlign w:val="center"/>
            <w:hideMark/>
          </w:tcPr>
          <w:p w14:paraId="355C8D3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30-nov-87</w:t>
            </w:r>
          </w:p>
        </w:tc>
        <w:tc>
          <w:tcPr>
            <w:tcW w:w="0" w:type="auto"/>
            <w:tcBorders>
              <w:top w:val="nil"/>
              <w:left w:val="nil"/>
              <w:bottom w:val="single" w:sz="4" w:space="0" w:color="auto"/>
              <w:right w:val="nil"/>
            </w:tcBorders>
            <w:shd w:val="clear" w:color="auto" w:fill="auto"/>
            <w:noWrap/>
            <w:vAlign w:val="center"/>
            <w:hideMark/>
          </w:tcPr>
          <w:p w14:paraId="3AA28FD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0974CD34"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38.351,00 </w:t>
            </w:r>
          </w:p>
        </w:tc>
        <w:tc>
          <w:tcPr>
            <w:tcW w:w="0" w:type="auto"/>
            <w:tcBorders>
              <w:top w:val="nil"/>
              <w:left w:val="single" w:sz="12" w:space="0" w:color="auto"/>
              <w:bottom w:val="nil"/>
              <w:right w:val="single" w:sz="8" w:space="0" w:color="auto"/>
            </w:tcBorders>
            <w:shd w:val="clear" w:color="auto" w:fill="auto"/>
            <w:noWrap/>
            <w:vAlign w:val="center"/>
            <w:hideMark/>
          </w:tcPr>
          <w:p w14:paraId="60F0E9C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5465A3B"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619.364 </w:t>
            </w:r>
          </w:p>
        </w:tc>
        <w:tc>
          <w:tcPr>
            <w:tcW w:w="0" w:type="auto"/>
            <w:tcBorders>
              <w:top w:val="nil"/>
              <w:left w:val="nil"/>
              <w:bottom w:val="single" w:sz="4" w:space="0" w:color="auto"/>
              <w:right w:val="nil"/>
            </w:tcBorders>
            <w:shd w:val="clear" w:color="auto" w:fill="auto"/>
            <w:noWrap/>
            <w:vAlign w:val="center"/>
            <w:hideMark/>
          </w:tcPr>
          <w:p w14:paraId="47004D7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1A8CBB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39CCEA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5.959,2 </w:t>
            </w:r>
          </w:p>
        </w:tc>
      </w:tr>
      <w:tr w:rsidR="001705E5" w:rsidRPr="001705E5" w14:paraId="13F65031" w14:textId="77777777" w:rsidTr="001705E5">
        <w:trPr>
          <w:trHeight w:val="20"/>
        </w:trPr>
        <w:tc>
          <w:tcPr>
            <w:tcW w:w="0" w:type="auto"/>
            <w:tcBorders>
              <w:top w:val="nil"/>
              <w:left w:val="nil"/>
              <w:bottom w:val="nil"/>
              <w:right w:val="nil"/>
            </w:tcBorders>
            <w:shd w:val="clear" w:color="auto" w:fill="auto"/>
            <w:noWrap/>
            <w:vAlign w:val="center"/>
            <w:hideMark/>
          </w:tcPr>
          <w:p w14:paraId="52877449"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1-dic-87</w:t>
            </w:r>
          </w:p>
        </w:tc>
        <w:tc>
          <w:tcPr>
            <w:tcW w:w="0" w:type="auto"/>
            <w:tcBorders>
              <w:top w:val="nil"/>
              <w:left w:val="nil"/>
              <w:bottom w:val="single" w:sz="4" w:space="0" w:color="auto"/>
              <w:right w:val="nil"/>
            </w:tcBorders>
            <w:shd w:val="clear" w:color="auto" w:fill="auto"/>
            <w:noWrap/>
            <w:vAlign w:val="center"/>
            <w:hideMark/>
          </w:tcPr>
          <w:p w14:paraId="3184EAB0"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31-dic-87</w:t>
            </w:r>
          </w:p>
        </w:tc>
        <w:tc>
          <w:tcPr>
            <w:tcW w:w="0" w:type="auto"/>
            <w:tcBorders>
              <w:top w:val="nil"/>
              <w:left w:val="nil"/>
              <w:bottom w:val="single" w:sz="4" w:space="0" w:color="auto"/>
              <w:right w:val="nil"/>
            </w:tcBorders>
            <w:shd w:val="clear" w:color="auto" w:fill="auto"/>
            <w:noWrap/>
            <w:vAlign w:val="center"/>
            <w:hideMark/>
          </w:tcPr>
          <w:p w14:paraId="532C376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2575A77"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103.250,00 </w:t>
            </w:r>
          </w:p>
        </w:tc>
        <w:tc>
          <w:tcPr>
            <w:tcW w:w="0" w:type="auto"/>
            <w:tcBorders>
              <w:top w:val="nil"/>
              <w:left w:val="single" w:sz="12" w:space="0" w:color="auto"/>
              <w:bottom w:val="nil"/>
              <w:right w:val="single" w:sz="8" w:space="0" w:color="auto"/>
            </w:tcBorders>
            <w:shd w:val="clear" w:color="auto" w:fill="auto"/>
            <w:noWrap/>
            <w:vAlign w:val="center"/>
            <w:hideMark/>
          </w:tcPr>
          <w:p w14:paraId="4C36697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E78B2BA"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1.667.474 </w:t>
            </w:r>
          </w:p>
        </w:tc>
        <w:tc>
          <w:tcPr>
            <w:tcW w:w="0" w:type="auto"/>
            <w:tcBorders>
              <w:top w:val="nil"/>
              <w:left w:val="nil"/>
              <w:bottom w:val="single" w:sz="4" w:space="0" w:color="auto"/>
              <w:right w:val="nil"/>
            </w:tcBorders>
            <w:shd w:val="clear" w:color="auto" w:fill="auto"/>
            <w:noWrap/>
            <w:vAlign w:val="center"/>
            <w:hideMark/>
          </w:tcPr>
          <w:p w14:paraId="576D61C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A4C47A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2,88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B6605B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16.578,5 </w:t>
            </w:r>
          </w:p>
        </w:tc>
      </w:tr>
      <w:tr w:rsidR="001705E5" w:rsidRPr="001705E5" w14:paraId="327987EE"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6B6F3473"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1-ene-88</w:t>
            </w:r>
          </w:p>
        </w:tc>
        <w:tc>
          <w:tcPr>
            <w:tcW w:w="0" w:type="auto"/>
            <w:tcBorders>
              <w:top w:val="nil"/>
              <w:left w:val="nil"/>
              <w:bottom w:val="single" w:sz="4" w:space="0" w:color="auto"/>
              <w:right w:val="nil"/>
            </w:tcBorders>
            <w:shd w:val="clear" w:color="auto" w:fill="auto"/>
            <w:noWrap/>
            <w:vAlign w:val="center"/>
            <w:hideMark/>
          </w:tcPr>
          <w:p w14:paraId="243C1903"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31-ene-88</w:t>
            </w:r>
          </w:p>
        </w:tc>
        <w:tc>
          <w:tcPr>
            <w:tcW w:w="0" w:type="auto"/>
            <w:tcBorders>
              <w:top w:val="nil"/>
              <w:left w:val="nil"/>
              <w:bottom w:val="single" w:sz="4" w:space="0" w:color="auto"/>
              <w:right w:val="nil"/>
            </w:tcBorders>
            <w:shd w:val="clear" w:color="auto" w:fill="auto"/>
            <w:noWrap/>
            <w:vAlign w:val="center"/>
            <w:hideMark/>
          </w:tcPr>
          <w:p w14:paraId="30985E0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05C3FD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25.638,00 </w:t>
            </w:r>
          </w:p>
        </w:tc>
        <w:tc>
          <w:tcPr>
            <w:tcW w:w="0" w:type="auto"/>
            <w:tcBorders>
              <w:top w:val="nil"/>
              <w:left w:val="single" w:sz="12" w:space="0" w:color="auto"/>
              <w:bottom w:val="nil"/>
              <w:right w:val="single" w:sz="8" w:space="0" w:color="auto"/>
            </w:tcBorders>
            <w:shd w:val="clear" w:color="auto" w:fill="auto"/>
            <w:noWrap/>
            <w:vAlign w:val="center"/>
            <w:hideMark/>
          </w:tcPr>
          <w:p w14:paraId="4E0AA46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952CAB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333.853 </w:t>
            </w:r>
          </w:p>
        </w:tc>
        <w:tc>
          <w:tcPr>
            <w:tcW w:w="0" w:type="auto"/>
            <w:tcBorders>
              <w:top w:val="nil"/>
              <w:left w:val="nil"/>
              <w:bottom w:val="single" w:sz="4" w:space="0" w:color="auto"/>
              <w:right w:val="nil"/>
            </w:tcBorders>
            <w:shd w:val="clear" w:color="auto" w:fill="auto"/>
            <w:noWrap/>
            <w:vAlign w:val="center"/>
            <w:hideMark/>
          </w:tcPr>
          <w:p w14:paraId="483744D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B57CF3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2B4F07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3.319,3 </w:t>
            </w:r>
          </w:p>
        </w:tc>
      </w:tr>
      <w:tr w:rsidR="001705E5" w:rsidRPr="001705E5" w14:paraId="0FE7DEED" w14:textId="77777777" w:rsidTr="001705E5">
        <w:trPr>
          <w:trHeight w:val="20"/>
        </w:trPr>
        <w:tc>
          <w:tcPr>
            <w:tcW w:w="0" w:type="auto"/>
            <w:tcBorders>
              <w:top w:val="nil"/>
              <w:left w:val="nil"/>
              <w:bottom w:val="nil"/>
              <w:right w:val="nil"/>
            </w:tcBorders>
            <w:shd w:val="clear" w:color="auto" w:fill="auto"/>
            <w:noWrap/>
            <w:vAlign w:val="center"/>
            <w:hideMark/>
          </w:tcPr>
          <w:p w14:paraId="7B607D9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1-feb-88</w:t>
            </w:r>
          </w:p>
        </w:tc>
        <w:tc>
          <w:tcPr>
            <w:tcW w:w="0" w:type="auto"/>
            <w:tcBorders>
              <w:top w:val="nil"/>
              <w:left w:val="nil"/>
              <w:bottom w:val="single" w:sz="4" w:space="0" w:color="auto"/>
              <w:right w:val="nil"/>
            </w:tcBorders>
            <w:shd w:val="clear" w:color="auto" w:fill="auto"/>
            <w:noWrap/>
            <w:vAlign w:val="center"/>
            <w:hideMark/>
          </w:tcPr>
          <w:p w14:paraId="3FBFED2A"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29-feb-88</w:t>
            </w:r>
          </w:p>
        </w:tc>
        <w:tc>
          <w:tcPr>
            <w:tcW w:w="0" w:type="auto"/>
            <w:tcBorders>
              <w:top w:val="nil"/>
              <w:left w:val="nil"/>
              <w:bottom w:val="single" w:sz="4" w:space="0" w:color="auto"/>
              <w:right w:val="nil"/>
            </w:tcBorders>
            <w:shd w:val="clear" w:color="auto" w:fill="auto"/>
            <w:noWrap/>
            <w:vAlign w:val="center"/>
            <w:hideMark/>
          </w:tcPr>
          <w:p w14:paraId="40FA4B4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14:paraId="5D26FFF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38.122,00 </w:t>
            </w:r>
          </w:p>
        </w:tc>
        <w:tc>
          <w:tcPr>
            <w:tcW w:w="0" w:type="auto"/>
            <w:tcBorders>
              <w:top w:val="nil"/>
              <w:left w:val="single" w:sz="12" w:space="0" w:color="auto"/>
              <w:bottom w:val="nil"/>
              <w:right w:val="single" w:sz="8" w:space="0" w:color="auto"/>
            </w:tcBorders>
            <w:shd w:val="clear" w:color="auto" w:fill="auto"/>
            <w:noWrap/>
            <w:vAlign w:val="center"/>
            <w:hideMark/>
          </w:tcPr>
          <w:p w14:paraId="3C37904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AA61DC7"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496.418 </w:t>
            </w:r>
          </w:p>
        </w:tc>
        <w:tc>
          <w:tcPr>
            <w:tcW w:w="0" w:type="auto"/>
            <w:tcBorders>
              <w:top w:val="nil"/>
              <w:left w:val="nil"/>
              <w:bottom w:val="single" w:sz="4" w:space="0" w:color="auto"/>
              <w:right w:val="nil"/>
            </w:tcBorders>
            <w:shd w:val="clear" w:color="auto" w:fill="auto"/>
            <w:noWrap/>
            <w:vAlign w:val="center"/>
            <w:hideMark/>
          </w:tcPr>
          <w:p w14:paraId="11D1210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EEDCDA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3F883E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4.617,1 </w:t>
            </w:r>
          </w:p>
        </w:tc>
      </w:tr>
      <w:tr w:rsidR="001705E5" w:rsidRPr="001705E5" w14:paraId="1A2A66A9" w14:textId="77777777" w:rsidTr="001705E5">
        <w:trPr>
          <w:trHeight w:val="20"/>
        </w:trPr>
        <w:tc>
          <w:tcPr>
            <w:tcW w:w="0" w:type="auto"/>
            <w:tcBorders>
              <w:top w:val="nil"/>
              <w:left w:val="nil"/>
              <w:bottom w:val="nil"/>
              <w:right w:val="nil"/>
            </w:tcBorders>
            <w:shd w:val="clear" w:color="auto" w:fill="auto"/>
            <w:noWrap/>
            <w:vAlign w:val="center"/>
            <w:hideMark/>
          </w:tcPr>
          <w:p w14:paraId="4D5FE690"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1-mar-88</w:t>
            </w:r>
          </w:p>
        </w:tc>
        <w:tc>
          <w:tcPr>
            <w:tcW w:w="0" w:type="auto"/>
            <w:tcBorders>
              <w:top w:val="nil"/>
              <w:left w:val="nil"/>
              <w:bottom w:val="single" w:sz="4" w:space="0" w:color="auto"/>
              <w:right w:val="nil"/>
            </w:tcBorders>
            <w:shd w:val="clear" w:color="auto" w:fill="auto"/>
            <w:noWrap/>
            <w:vAlign w:val="center"/>
            <w:hideMark/>
          </w:tcPr>
          <w:p w14:paraId="731D128D"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31-mar-88</w:t>
            </w:r>
          </w:p>
        </w:tc>
        <w:tc>
          <w:tcPr>
            <w:tcW w:w="0" w:type="auto"/>
            <w:tcBorders>
              <w:top w:val="nil"/>
              <w:left w:val="nil"/>
              <w:bottom w:val="single" w:sz="4" w:space="0" w:color="auto"/>
              <w:right w:val="nil"/>
            </w:tcBorders>
            <w:shd w:val="clear" w:color="auto" w:fill="auto"/>
            <w:noWrap/>
            <w:vAlign w:val="center"/>
            <w:hideMark/>
          </w:tcPr>
          <w:p w14:paraId="3D5DAF2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4E15FFE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34.999,00 </w:t>
            </w:r>
          </w:p>
        </w:tc>
        <w:tc>
          <w:tcPr>
            <w:tcW w:w="0" w:type="auto"/>
            <w:tcBorders>
              <w:top w:val="nil"/>
              <w:left w:val="single" w:sz="12" w:space="0" w:color="auto"/>
              <w:bottom w:val="nil"/>
              <w:right w:val="single" w:sz="8" w:space="0" w:color="auto"/>
            </w:tcBorders>
            <w:shd w:val="clear" w:color="auto" w:fill="auto"/>
            <w:noWrap/>
            <w:vAlign w:val="center"/>
            <w:hideMark/>
          </w:tcPr>
          <w:p w14:paraId="3D062CD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0F3D0C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455.751 </w:t>
            </w:r>
          </w:p>
        </w:tc>
        <w:tc>
          <w:tcPr>
            <w:tcW w:w="0" w:type="auto"/>
            <w:tcBorders>
              <w:top w:val="nil"/>
              <w:left w:val="nil"/>
              <w:bottom w:val="single" w:sz="4" w:space="0" w:color="auto"/>
              <w:right w:val="nil"/>
            </w:tcBorders>
            <w:shd w:val="clear" w:color="auto" w:fill="auto"/>
            <w:noWrap/>
            <w:vAlign w:val="center"/>
            <w:hideMark/>
          </w:tcPr>
          <w:p w14:paraId="149C7E5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2A79D9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356208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4.531,2 </w:t>
            </w:r>
          </w:p>
        </w:tc>
      </w:tr>
      <w:tr w:rsidR="001705E5" w:rsidRPr="001705E5" w14:paraId="01094A08" w14:textId="77777777" w:rsidTr="001705E5">
        <w:trPr>
          <w:trHeight w:val="20"/>
        </w:trPr>
        <w:tc>
          <w:tcPr>
            <w:tcW w:w="0" w:type="auto"/>
            <w:tcBorders>
              <w:top w:val="nil"/>
              <w:left w:val="nil"/>
              <w:bottom w:val="nil"/>
              <w:right w:val="nil"/>
            </w:tcBorders>
            <w:shd w:val="clear" w:color="auto" w:fill="auto"/>
            <w:noWrap/>
            <w:vAlign w:val="center"/>
            <w:hideMark/>
          </w:tcPr>
          <w:p w14:paraId="67B11ACA"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1-abr-88</w:t>
            </w:r>
          </w:p>
        </w:tc>
        <w:tc>
          <w:tcPr>
            <w:tcW w:w="0" w:type="auto"/>
            <w:tcBorders>
              <w:top w:val="nil"/>
              <w:left w:val="nil"/>
              <w:bottom w:val="single" w:sz="4" w:space="0" w:color="auto"/>
              <w:right w:val="nil"/>
            </w:tcBorders>
            <w:shd w:val="clear" w:color="auto" w:fill="auto"/>
            <w:noWrap/>
            <w:vAlign w:val="center"/>
            <w:hideMark/>
          </w:tcPr>
          <w:p w14:paraId="105D967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30-abr-88</w:t>
            </w:r>
          </w:p>
        </w:tc>
        <w:tc>
          <w:tcPr>
            <w:tcW w:w="0" w:type="auto"/>
            <w:tcBorders>
              <w:top w:val="nil"/>
              <w:left w:val="nil"/>
              <w:bottom w:val="single" w:sz="4" w:space="0" w:color="auto"/>
              <w:right w:val="nil"/>
            </w:tcBorders>
            <w:shd w:val="clear" w:color="auto" w:fill="auto"/>
            <w:noWrap/>
            <w:vAlign w:val="center"/>
            <w:hideMark/>
          </w:tcPr>
          <w:p w14:paraId="7162405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614A9BF9"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38.720,00 </w:t>
            </w:r>
          </w:p>
        </w:tc>
        <w:tc>
          <w:tcPr>
            <w:tcW w:w="0" w:type="auto"/>
            <w:tcBorders>
              <w:top w:val="nil"/>
              <w:left w:val="single" w:sz="12" w:space="0" w:color="auto"/>
              <w:bottom w:val="nil"/>
              <w:right w:val="single" w:sz="8" w:space="0" w:color="auto"/>
            </w:tcBorders>
            <w:shd w:val="clear" w:color="auto" w:fill="auto"/>
            <w:noWrap/>
            <w:vAlign w:val="center"/>
            <w:hideMark/>
          </w:tcPr>
          <w:p w14:paraId="064E87F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DC390F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504.205 </w:t>
            </w:r>
          </w:p>
        </w:tc>
        <w:tc>
          <w:tcPr>
            <w:tcW w:w="0" w:type="auto"/>
            <w:tcBorders>
              <w:top w:val="nil"/>
              <w:left w:val="nil"/>
              <w:bottom w:val="single" w:sz="4" w:space="0" w:color="auto"/>
              <w:right w:val="nil"/>
            </w:tcBorders>
            <w:shd w:val="clear" w:color="auto" w:fill="auto"/>
            <w:noWrap/>
            <w:vAlign w:val="center"/>
            <w:hideMark/>
          </w:tcPr>
          <w:p w14:paraId="229BF81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48A61D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BD7CE1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4.851,2 </w:t>
            </w:r>
          </w:p>
        </w:tc>
      </w:tr>
      <w:tr w:rsidR="001705E5" w:rsidRPr="001705E5" w14:paraId="17E6C09A"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5C69BEF1"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-88</w:t>
            </w:r>
          </w:p>
        </w:tc>
        <w:tc>
          <w:tcPr>
            <w:tcW w:w="0" w:type="auto"/>
            <w:tcBorders>
              <w:top w:val="nil"/>
              <w:left w:val="nil"/>
              <w:bottom w:val="single" w:sz="4" w:space="0" w:color="auto"/>
              <w:right w:val="nil"/>
            </w:tcBorders>
            <w:shd w:val="clear" w:color="auto" w:fill="auto"/>
            <w:noWrap/>
            <w:vAlign w:val="center"/>
            <w:hideMark/>
          </w:tcPr>
          <w:p w14:paraId="5FCEF991"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-88</w:t>
            </w:r>
          </w:p>
        </w:tc>
        <w:tc>
          <w:tcPr>
            <w:tcW w:w="0" w:type="auto"/>
            <w:tcBorders>
              <w:top w:val="nil"/>
              <w:left w:val="nil"/>
              <w:bottom w:val="single" w:sz="4" w:space="0" w:color="auto"/>
              <w:right w:val="nil"/>
            </w:tcBorders>
            <w:shd w:val="clear" w:color="auto" w:fill="auto"/>
            <w:noWrap/>
            <w:vAlign w:val="center"/>
            <w:hideMark/>
          </w:tcPr>
          <w:p w14:paraId="2249291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BB9082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37.859,00 </w:t>
            </w:r>
          </w:p>
        </w:tc>
        <w:tc>
          <w:tcPr>
            <w:tcW w:w="0" w:type="auto"/>
            <w:tcBorders>
              <w:top w:val="nil"/>
              <w:left w:val="single" w:sz="12" w:space="0" w:color="auto"/>
              <w:bottom w:val="nil"/>
              <w:right w:val="single" w:sz="8" w:space="0" w:color="auto"/>
            </w:tcBorders>
            <w:shd w:val="clear" w:color="auto" w:fill="auto"/>
            <w:noWrap/>
            <w:vAlign w:val="center"/>
            <w:hideMark/>
          </w:tcPr>
          <w:p w14:paraId="347B9D7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55570B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492.993 </w:t>
            </w:r>
          </w:p>
        </w:tc>
        <w:tc>
          <w:tcPr>
            <w:tcW w:w="0" w:type="auto"/>
            <w:tcBorders>
              <w:top w:val="nil"/>
              <w:left w:val="nil"/>
              <w:bottom w:val="single" w:sz="4" w:space="0" w:color="auto"/>
              <w:right w:val="nil"/>
            </w:tcBorders>
            <w:shd w:val="clear" w:color="auto" w:fill="auto"/>
            <w:noWrap/>
            <w:vAlign w:val="center"/>
            <w:hideMark/>
          </w:tcPr>
          <w:p w14:paraId="39D11D8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6678F9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DFCD79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4.901,5 </w:t>
            </w:r>
          </w:p>
        </w:tc>
      </w:tr>
      <w:tr w:rsidR="001705E5" w:rsidRPr="001705E5" w14:paraId="49737D39" w14:textId="77777777" w:rsidTr="001705E5">
        <w:trPr>
          <w:trHeight w:val="20"/>
        </w:trPr>
        <w:tc>
          <w:tcPr>
            <w:tcW w:w="0" w:type="auto"/>
            <w:tcBorders>
              <w:top w:val="nil"/>
              <w:left w:val="nil"/>
              <w:bottom w:val="nil"/>
              <w:right w:val="nil"/>
            </w:tcBorders>
            <w:shd w:val="clear" w:color="auto" w:fill="auto"/>
            <w:noWrap/>
            <w:vAlign w:val="center"/>
            <w:hideMark/>
          </w:tcPr>
          <w:p w14:paraId="0A778F38"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1-jun-88</w:t>
            </w:r>
          </w:p>
        </w:tc>
        <w:tc>
          <w:tcPr>
            <w:tcW w:w="0" w:type="auto"/>
            <w:tcBorders>
              <w:top w:val="nil"/>
              <w:left w:val="nil"/>
              <w:bottom w:val="single" w:sz="4" w:space="0" w:color="auto"/>
              <w:right w:val="nil"/>
            </w:tcBorders>
            <w:shd w:val="clear" w:color="auto" w:fill="auto"/>
            <w:noWrap/>
            <w:vAlign w:val="center"/>
            <w:hideMark/>
          </w:tcPr>
          <w:p w14:paraId="27BDFE7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30-jun-88</w:t>
            </w:r>
          </w:p>
        </w:tc>
        <w:tc>
          <w:tcPr>
            <w:tcW w:w="0" w:type="auto"/>
            <w:tcBorders>
              <w:top w:val="nil"/>
              <w:left w:val="nil"/>
              <w:bottom w:val="single" w:sz="4" w:space="0" w:color="auto"/>
              <w:right w:val="nil"/>
            </w:tcBorders>
            <w:shd w:val="clear" w:color="auto" w:fill="auto"/>
            <w:noWrap/>
            <w:vAlign w:val="center"/>
            <w:hideMark/>
          </w:tcPr>
          <w:p w14:paraId="3ED7A14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153D5C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54.899,00 </w:t>
            </w:r>
          </w:p>
        </w:tc>
        <w:tc>
          <w:tcPr>
            <w:tcW w:w="0" w:type="auto"/>
            <w:tcBorders>
              <w:top w:val="nil"/>
              <w:left w:val="single" w:sz="12" w:space="0" w:color="auto"/>
              <w:bottom w:val="nil"/>
              <w:right w:val="single" w:sz="8" w:space="0" w:color="auto"/>
            </w:tcBorders>
            <w:shd w:val="clear" w:color="auto" w:fill="auto"/>
            <w:noWrap/>
            <w:vAlign w:val="center"/>
            <w:hideMark/>
          </w:tcPr>
          <w:p w14:paraId="383DD03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66AD25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714.885 </w:t>
            </w:r>
          </w:p>
        </w:tc>
        <w:tc>
          <w:tcPr>
            <w:tcW w:w="0" w:type="auto"/>
            <w:tcBorders>
              <w:top w:val="nil"/>
              <w:left w:val="nil"/>
              <w:bottom w:val="single" w:sz="4" w:space="0" w:color="auto"/>
              <w:right w:val="nil"/>
            </w:tcBorders>
            <w:shd w:val="clear" w:color="auto" w:fill="auto"/>
            <w:noWrap/>
            <w:vAlign w:val="center"/>
            <w:hideMark/>
          </w:tcPr>
          <w:p w14:paraId="3B13F1B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72D472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F0FBA8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6.878,3 </w:t>
            </w:r>
          </w:p>
        </w:tc>
      </w:tr>
      <w:tr w:rsidR="001705E5" w:rsidRPr="001705E5" w14:paraId="7F211A6F" w14:textId="77777777" w:rsidTr="001705E5">
        <w:trPr>
          <w:trHeight w:val="20"/>
        </w:trPr>
        <w:tc>
          <w:tcPr>
            <w:tcW w:w="0" w:type="auto"/>
            <w:tcBorders>
              <w:top w:val="nil"/>
              <w:left w:val="nil"/>
              <w:bottom w:val="nil"/>
              <w:right w:val="nil"/>
            </w:tcBorders>
            <w:shd w:val="clear" w:color="auto" w:fill="auto"/>
            <w:noWrap/>
            <w:vAlign w:val="center"/>
            <w:hideMark/>
          </w:tcPr>
          <w:p w14:paraId="6E97C5C0"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1-jul-88</w:t>
            </w:r>
          </w:p>
        </w:tc>
        <w:tc>
          <w:tcPr>
            <w:tcW w:w="0" w:type="auto"/>
            <w:tcBorders>
              <w:top w:val="nil"/>
              <w:left w:val="nil"/>
              <w:bottom w:val="single" w:sz="4" w:space="0" w:color="auto"/>
              <w:right w:val="nil"/>
            </w:tcBorders>
            <w:shd w:val="clear" w:color="auto" w:fill="auto"/>
            <w:noWrap/>
            <w:vAlign w:val="center"/>
            <w:hideMark/>
          </w:tcPr>
          <w:p w14:paraId="4F8A52F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31-jul-88</w:t>
            </w:r>
          </w:p>
        </w:tc>
        <w:tc>
          <w:tcPr>
            <w:tcW w:w="0" w:type="auto"/>
            <w:tcBorders>
              <w:top w:val="nil"/>
              <w:left w:val="nil"/>
              <w:bottom w:val="single" w:sz="4" w:space="0" w:color="auto"/>
              <w:right w:val="nil"/>
            </w:tcBorders>
            <w:shd w:val="clear" w:color="auto" w:fill="auto"/>
            <w:noWrap/>
            <w:vAlign w:val="center"/>
            <w:hideMark/>
          </w:tcPr>
          <w:p w14:paraId="089E475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3B22C9F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36.516,00 </w:t>
            </w:r>
          </w:p>
        </w:tc>
        <w:tc>
          <w:tcPr>
            <w:tcW w:w="0" w:type="auto"/>
            <w:tcBorders>
              <w:top w:val="nil"/>
              <w:left w:val="single" w:sz="12" w:space="0" w:color="auto"/>
              <w:bottom w:val="nil"/>
              <w:right w:val="single" w:sz="8" w:space="0" w:color="auto"/>
            </w:tcBorders>
            <w:shd w:val="clear" w:color="auto" w:fill="auto"/>
            <w:noWrap/>
            <w:vAlign w:val="center"/>
            <w:hideMark/>
          </w:tcPr>
          <w:p w14:paraId="40ABC76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90D81C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475.505 </w:t>
            </w:r>
          </w:p>
        </w:tc>
        <w:tc>
          <w:tcPr>
            <w:tcW w:w="0" w:type="auto"/>
            <w:tcBorders>
              <w:top w:val="nil"/>
              <w:left w:val="nil"/>
              <w:bottom w:val="single" w:sz="4" w:space="0" w:color="auto"/>
              <w:right w:val="nil"/>
            </w:tcBorders>
            <w:shd w:val="clear" w:color="auto" w:fill="auto"/>
            <w:noWrap/>
            <w:vAlign w:val="center"/>
            <w:hideMark/>
          </w:tcPr>
          <w:p w14:paraId="3637799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94083B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B094EC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4.727,6 </w:t>
            </w:r>
          </w:p>
        </w:tc>
      </w:tr>
      <w:tr w:rsidR="001705E5" w:rsidRPr="001705E5" w14:paraId="433FD656" w14:textId="77777777" w:rsidTr="001705E5">
        <w:trPr>
          <w:trHeight w:val="20"/>
        </w:trPr>
        <w:tc>
          <w:tcPr>
            <w:tcW w:w="0" w:type="auto"/>
            <w:tcBorders>
              <w:top w:val="nil"/>
              <w:left w:val="nil"/>
              <w:bottom w:val="nil"/>
              <w:right w:val="nil"/>
            </w:tcBorders>
            <w:shd w:val="clear" w:color="auto" w:fill="auto"/>
            <w:noWrap/>
            <w:vAlign w:val="center"/>
            <w:hideMark/>
          </w:tcPr>
          <w:p w14:paraId="34002037"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-88</w:t>
            </w:r>
          </w:p>
        </w:tc>
        <w:tc>
          <w:tcPr>
            <w:tcW w:w="0" w:type="auto"/>
            <w:tcBorders>
              <w:top w:val="nil"/>
              <w:left w:val="nil"/>
              <w:bottom w:val="single" w:sz="4" w:space="0" w:color="auto"/>
              <w:right w:val="nil"/>
            </w:tcBorders>
            <w:shd w:val="clear" w:color="auto" w:fill="auto"/>
            <w:noWrap/>
            <w:vAlign w:val="center"/>
            <w:hideMark/>
          </w:tcPr>
          <w:p w14:paraId="03E0BC9E"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-88</w:t>
            </w:r>
          </w:p>
        </w:tc>
        <w:tc>
          <w:tcPr>
            <w:tcW w:w="0" w:type="auto"/>
            <w:tcBorders>
              <w:top w:val="nil"/>
              <w:left w:val="nil"/>
              <w:bottom w:val="single" w:sz="4" w:space="0" w:color="auto"/>
              <w:right w:val="nil"/>
            </w:tcBorders>
            <w:shd w:val="clear" w:color="auto" w:fill="auto"/>
            <w:noWrap/>
            <w:vAlign w:val="center"/>
            <w:hideMark/>
          </w:tcPr>
          <w:p w14:paraId="5FB0BCA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1A4363C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60.257,00 </w:t>
            </w:r>
          </w:p>
        </w:tc>
        <w:tc>
          <w:tcPr>
            <w:tcW w:w="0" w:type="auto"/>
            <w:tcBorders>
              <w:top w:val="nil"/>
              <w:left w:val="single" w:sz="12" w:space="0" w:color="auto"/>
              <w:bottom w:val="nil"/>
              <w:right w:val="single" w:sz="8" w:space="0" w:color="auto"/>
            </w:tcBorders>
            <w:shd w:val="clear" w:color="auto" w:fill="auto"/>
            <w:noWrap/>
            <w:vAlign w:val="center"/>
            <w:hideMark/>
          </w:tcPr>
          <w:p w14:paraId="2656EFA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035B6C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784.656 </w:t>
            </w:r>
          </w:p>
        </w:tc>
        <w:tc>
          <w:tcPr>
            <w:tcW w:w="0" w:type="auto"/>
            <w:tcBorders>
              <w:top w:val="nil"/>
              <w:left w:val="nil"/>
              <w:bottom w:val="single" w:sz="4" w:space="0" w:color="auto"/>
              <w:right w:val="nil"/>
            </w:tcBorders>
            <w:shd w:val="clear" w:color="auto" w:fill="auto"/>
            <w:noWrap/>
            <w:vAlign w:val="center"/>
            <w:hideMark/>
          </w:tcPr>
          <w:p w14:paraId="57B1146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3F69A5C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30A0A7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7.801,3 </w:t>
            </w:r>
          </w:p>
        </w:tc>
      </w:tr>
      <w:tr w:rsidR="001705E5" w:rsidRPr="001705E5" w14:paraId="46FF90A7"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30E850D"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1-sept-88</w:t>
            </w:r>
          </w:p>
        </w:tc>
        <w:tc>
          <w:tcPr>
            <w:tcW w:w="0" w:type="auto"/>
            <w:tcBorders>
              <w:top w:val="nil"/>
              <w:left w:val="nil"/>
              <w:bottom w:val="single" w:sz="4" w:space="0" w:color="auto"/>
              <w:right w:val="nil"/>
            </w:tcBorders>
            <w:shd w:val="clear" w:color="auto" w:fill="auto"/>
            <w:noWrap/>
            <w:vAlign w:val="center"/>
            <w:hideMark/>
          </w:tcPr>
          <w:p w14:paraId="5F12F51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30-sept-88</w:t>
            </w:r>
          </w:p>
        </w:tc>
        <w:tc>
          <w:tcPr>
            <w:tcW w:w="0" w:type="auto"/>
            <w:tcBorders>
              <w:top w:val="nil"/>
              <w:left w:val="nil"/>
              <w:bottom w:val="single" w:sz="4" w:space="0" w:color="auto"/>
              <w:right w:val="nil"/>
            </w:tcBorders>
            <w:shd w:val="clear" w:color="auto" w:fill="auto"/>
            <w:noWrap/>
            <w:vAlign w:val="center"/>
            <w:hideMark/>
          </w:tcPr>
          <w:p w14:paraId="7551B4D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A92CCF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46.166,00 </w:t>
            </w:r>
          </w:p>
        </w:tc>
        <w:tc>
          <w:tcPr>
            <w:tcW w:w="0" w:type="auto"/>
            <w:tcBorders>
              <w:top w:val="nil"/>
              <w:left w:val="single" w:sz="12" w:space="0" w:color="auto"/>
              <w:bottom w:val="nil"/>
              <w:right w:val="single" w:sz="8" w:space="0" w:color="auto"/>
            </w:tcBorders>
            <w:shd w:val="clear" w:color="auto" w:fill="auto"/>
            <w:noWrap/>
            <w:vAlign w:val="center"/>
            <w:hideMark/>
          </w:tcPr>
          <w:p w14:paraId="4CCE9A3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CFF127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601.165 </w:t>
            </w:r>
          </w:p>
        </w:tc>
        <w:tc>
          <w:tcPr>
            <w:tcW w:w="0" w:type="auto"/>
            <w:tcBorders>
              <w:top w:val="nil"/>
              <w:left w:val="nil"/>
              <w:bottom w:val="single" w:sz="4" w:space="0" w:color="auto"/>
              <w:right w:val="nil"/>
            </w:tcBorders>
            <w:shd w:val="clear" w:color="auto" w:fill="auto"/>
            <w:noWrap/>
            <w:vAlign w:val="center"/>
            <w:hideMark/>
          </w:tcPr>
          <w:p w14:paraId="5073201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BA2DE2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232840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5.784,1 </w:t>
            </w:r>
          </w:p>
        </w:tc>
      </w:tr>
      <w:tr w:rsidR="001705E5" w:rsidRPr="001705E5" w14:paraId="62B0D2A4" w14:textId="77777777" w:rsidTr="001705E5">
        <w:trPr>
          <w:trHeight w:val="20"/>
        </w:trPr>
        <w:tc>
          <w:tcPr>
            <w:tcW w:w="0" w:type="auto"/>
            <w:tcBorders>
              <w:top w:val="nil"/>
              <w:left w:val="nil"/>
              <w:bottom w:val="nil"/>
              <w:right w:val="nil"/>
            </w:tcBorders>
            <w:shd w:val="clear" w:color="auto" w:fill="auto"/>
            <w:noWrap/>
            <w:vAlign w:val="center"/>
            <w:hideMark/>
          </w:tcPr>
          <w:p w14:paraId="555D3287"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1-oct-88</w:t>
            </w:r>
          </w:p>
        </w:tc>
        <w:tc>
          <w:tcPr>
            <w:tcW w:w="0" w:type="auto"/>
            <w:tcBorders>
              <w:top w:val="nil"/>
              <w:left w:val="nil"/>
              <w:bottom w:val="single" w:sz="4" w:space="0" w:color="auto"/>
              <w:right w:val="nil"/>
            </w:tcBorders>
            <w:shd w:val="clear" w:color="auto" w:fill="auto"/>
            <w:noWrap/>
            <w:vAlign w:val="center"/>
            <w:hideMark/>
          </w:tcPr>
          <w:p w14:paraId="73685967"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31-oct-88</w:t>
            </w:r>
          </w:p>
        </w:tc>
        <w:tc>
          <w:tcPr>
            <w:tcW w:w="0" w:type="auto"/>
            <w:tcBorders>
              <w:top w:val="nil"/>
              <w:left w:val="nil"/>
              <w:bottom w:val="single" w:sz="4" w:space="0" w:color="auto"/>
              <w:right w:val="nil"/>
            </w:tcBorders>
            <w:shd w:val="clear" w:color="auto" w:fill="auto"/>
            <w:noWrap/>
            <w:vAlign w:val="center"/>
            <w:hideMark/>
          </w:tcPr>
          <w:p w14:paraId="053AC7F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3B17339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46.166,00 </w:t>
            </w:r>
          </w:p>
        </w:tc>
        <w:tc>
          <w:tcPr>
            <w:tcW w:w="0" w:type="auto"/>
            <w:tcBorders>
              <w:top w:val="nil"/>
              <w:left w:val="single" w:sz="12" w:space="0" w:color="auto"/>
              <w:bottom w:val="nil"/>
              <w:right w:val="single" w:sz="8" w:space="0" w:color="auto"/>
            </w:tcBorders>
            <w:shd w:val="clear" w:color="auto" w:fill="auto"/>
            <w:noWrap/>
            <w:vAlign w:val="center"/>
            <w:hideMark/>
          </w:tcPr>
          <w:p w14:paraId="0423EDC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16663D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601.165 </w:t>
            </w:r>
          </w:p>
        </w:tc>
        <w:tc>
          <w:tcPr>
            <w:tcW w:w="0" w:type="auto"/>
            <w:tcBorders>
              <w:top w:val="nil"/>
              <w:left w:val="nil"/>
              <w:bottom w:val="single" w:sz="4" w:space="0" w:color="auto"/>
              <w:right w:val="nil"/>
            </w:tcBorders>
            <w:shd w:val="clear" w:color="auto" w:fill="auto"/>
            <w:noWrap/>
            <w:vAlign w:val="center"/>
            <w:hideMark/>
          </w:tcPr>
          <w:p w14:paraId="0010A91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A3482F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B9232B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5.976,9 </w:t>
            </w:r>
          </w:p>
        </w:tc>
      </w:tr>
      <w:tr w:rsidR="001705E5" w:rsidRPr="001705E5" w14:paraId="3004D69D" w14:textId="77777777" w:rsidTr="001705E5">
        <w:trPr>
          <w:trHeight w:val="20"/>
        </w:trPr>
        <w:tc>
          <w:tcPr>
            <w:tcW w:w="0" w:type="auto"/>
            <w:tcBorders>
              <w:top w:val="nil"/>
              <w:left w:val="nil"/>
              <w:bottom w:val="nil"/>
              <w:right w:val="nil"/>
            </w:tcBorders>
            <w:shd w:val="clear" w:color="auto" w:fill="auto"/>
            <w:noWrap/>
            <w:vAlign w:val="center"/>
            <w:hideMark/>
          </w:tcPr>
          <w:p w14:paraId="348DD9E3"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1-nov-88</w:t>
            </w:r>
          </w:p>
        </w:tc>
        <w:tc>
          <w:tcPr>
            <w:tcW w:w="0" w:type="auto"/>
            <w:tcBorders>
              <w:top w:val="nil"/>
              <w:left w:val="nil"/>
              <w:bottom w:val="single" w:sz="4" w:space="0" w:color="auto"/>
              <w:right w:val="nil"/>
            </w:tcBorders>
            <w:shd w:val="clear" w:color="auto" w:fill="auto"/>
            <w:noWrap/>
            <w:vAlign w:val="center"/>
            <w:hideMark/>
          </w:tcPr>
          <w:p w14:paraId="40EC9A0E"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30-nov-88</w:t>
            </w:r>
          </w:p>
        </w:tc>
        <w:tc>
          <w:tcPr>
            <w:tcW w:w="0" w:type="auto"/>
            <w:tcBorders>
              <w:top w:val="nil"/>
              <w:left w:val="nil"/>
              <w:bottom w:val="single" w:sz="4" w:space="0" w:color="auto"/>
              <w:right w:val="nil"/>
            </w:tcBorders>
            <w:shd w:val="clear" w:color="auto" w:fill="auto"/>
            <w:noWrap/>
            <w:vAlign w:val="center"/>
            <w:hideMark/>
          </w:tcPr>
          <w:p w14:paraId="4FDED49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328E85F7"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109.675,00 </w:t>
            </w:r>
          </w:p>
        </w:tc>
        <w:tc>
          <w:tcPr>
            <w:tcW w:w="0" w:type="auto"/>
            <w:tcBorders>
              <w:top w:val="nil"/>
              <w:left w:val="single" w:sz="12" w:space="0" w:color="auto"/>
              <w:bottom w:val="nil"/>
              <w:right w:val="single" w:sz="8" w:space="0" w:color="auto"/>
            </w:tcBorders>
            <w:shd w:val="clear" w:color="auto" w:fill="auto"/>
            <w:noWrap/>
            <w:vAlign w:val="center"/>
            <w:hideMark/>
          </w:tcPr>
          <w:p w14:paraId="20B617C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4BB900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1.428.168 </w:t>
            </w:r>
          </w:p>
        </w:tc>
        <w:tc>
          <w:tcPr>
            <w:tcW w:w="0" w:type="auto"/>
            <w:tcBorders>
              <w:top w:val="nil"/>
              <w:left w:val="nil"/>
              <w:bottom w:val="single" w:sz="4" w:space="0" w:color="auto"/>
              <w:right w:val="nil"/>
            </w:tcBorders>
            <w:shd w:val="clear" w:color="auto" w:fill="auto"/>
            <w:noWrap/>
            <w:vAlign w:val="center"/>
            <w:hideMark/>
          </w:tcPr>
          <w:p w14:paraId="2A9128B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DD4F6D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E0D51B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13.741,2 </w:t>
            </w:r>
          </w:p>
        </w:tc>
      </w:tr>
      <w:tr w:rsidR="001705E5" w:rsidRPr="001705E5" w14:paraId="3AF06F5D" w14:textId="77777777" w:rsidTr="001705E5">
        <w:trPr>
          <w:trHeight w:val="20"/>
        </w:trPr>
        <w:tc>
          <w:tcPr>
            <w:tcW w:w="0" w:type="auto"/>
            <w:tcBorders>
              <w:top w:val="nil"/>
              <w:left w:val="nil"/>
              <w:bottom w:val="nil"/>
              <w:right w:val="nil"/>
            </w:tcBorders>
            <w:shd w:val="clear" w:color="auto" w:fill="auto"/>
            <w:noWrap/>
            <w:vAlign w:val="center"/>
            <w:hideMark/>
          </w:tcPr>
          <w:p w14:paraId="44AA058C"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1-dic-88</w:t>
            </w:r>
          </w:p>
        </w:tc>
        <w:tc>
          <w:tcPr>
            <w:tcW w:w="0" w:type="auto"/>
            <w:tcBorders>
              <w:top w:val="nil"/>
              <w:left w:val="nil"/>
              <w:bottom w:val="single" w:sz="4" w:space="0" w:color="auto"/>
              <w:right w:val="nil"/>
            </w:tcBorders>
            <w:shd w:val="clear" w:color="auto" w:fill="auto"/>
            <w:noWrap/>
            <w:vAlign w:val="center"/>
            <w:hideMark/>
          </w:tcPr>
          <w:p w14:paraId="49A3B4C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31-dic-88</w:t>
            </w:r>
          </w:p>
        </w:tc>
        <w:tc>
          <w:tcPr>
            <w:tcW w:w="0" w:type="auto"/>
            <w:tcBorders>
              <w:top w:val="nil"/>
              <w:left w:val="nil"/>
              <w:bottom w:val="single" w:sz="4" w:space="0" w:color="auto"/>
              <w:right w:val="nil"/>
            </w:tcBorders>
            <w:shd w:val="clear" w:color="auto" w:fill="auto"/>
            <w:noWrap/>
            <w:vAlign w:val="center"/>
            <w:hideMark/>
          </w:tcPr>
          <w:p w14:paraId="285A5BB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D7CF17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88.111,00 </w:t>
            </w:r>
          </w:p>
        </w:tc>
        <w:tc>
          <w:tcPr>
            <w:tcW w:w="0" w:type="auto"/>
            <w:tcBorders>
              <w:top w:val="nil"/>
              <w:left w:val="single" w:sz="12" w:space="0" w:color="auto"/>
              <w:bottom w:val="nil"/>
              <w:right w:val="single" w:sz="8" w:space="0" w:color="auto"/>
            </w:tcBorders>
            <w:shd w:val="clear" w:color="auto" w:fill="auto"/>
            <w:noWrap/>
            <w:vAlign w:val="center"/>
            <w:hideMark/>
          </w:tcPr>
          <w:p w14:paraId="2D4748D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2C2B40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1.147.365 </w:t>
            </w:r>
          </w:p>
        </w:tc>
        <w:tc>
          <w:tcPr>
            <w:tcW w:w="0" w:type="auto"/>
            <w:tcBorders>
              <w:top w:val="nil"/>
              <w:left w:val="nil"/>
              <w:bottom w:val="single" w:sz="4" w:space="0" w:color="auto"/>
              <w:right w:val="nil"/>
            </w:tcBorders>
            <w:shd w:val="clear" w:color="auto" w:fill="auto"/>
            <w:noWrap/>
            <w:vAlign w:val="center"/>
            <w:hideMark/>
          </w:tcPr>
          <w:p w14:paraId="228057E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30B985C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84DC7A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11.407,4 </w:t>
            </w:r>
          </w:p>
        </w:tc>
      </w:tr>
      <w:tr w:rsidR="001705E5" w:rsidRPr="001705E5" w14:paraId="737BCDFA"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4ED10A3"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1-ene-89</w:t>
            </w:r>
          </w:p>
        </w:tc>
        <w:tc>
          <w:tcPr>
            <w:tcW w:w="0" w:type="auto"/>
            <w:tcBorders>
              <w:top w:val="nil"/>
              <w:left w:val="nil"/>
              <w:bottom w:val="single" w:sz="4" w:space="0" w:color="auto"/>
              <w:right w:val="nil"/>
            </w:tcBorders>
            <w:shd w:val="clear" w:color="auto" w:fill="auto"/>
            <w:noWrap/>
            <w:vAlign w:val="center"/>
            <w:hideMark/>
          </w:tcPr>
          <w:p w14:paraId="05A40C7E"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31-ene-89</w:t>
            </w:r>
          </w:p>
        </w:tc>
        <w:tc>
          <w:tcPr>
            <w:tcW w:w="0" w:type="auto"/>
            <w:tcBorders>
              <w:top w:val="nil"/>
              <w:left w:val="nil"/>
              <w:bottom w:val="single" w:sz="4" w:space="0" w:color="auto"/>
              <w:right w:val="nil"/>
            </w:tcBorders>
            <w:shd w:val="clear" w:color="auto" w:fill="auto"/>
            <w:noWrap/>
            <w:vAlign w:val="center"/>
            <w:hideMark/>
          </w:tcPr>
          <w:p w14:paraId="017FF7F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559AA49"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32.560,00 </w:t>
            </w:r>
          </w:p>
        </w:tc>
        <w:tc>
          <w:tcPr>
            <w:tcW w:w="0" w:type="auto"/>
            <w:tcBorders>
              <w:top w:val="nil"/>
              <w:left w:val="single" w:sz="12" w:space="0" w:color="auto"/>
              <w:bottom w:val="nil"/>
              <w:right w:val="single" w:sz="8" w:space="0" w:color="auto"/>
            </w:tcBorders>
            <w:shd w:val="clear" w:color="auto" w:fill="auto"/>
            <w:noWrap/>
            <w:vAlign w:val="center"/>
            <w:hideMark/>
          </w:tcPr>
          <w:p w14:paraId="7BE6724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2BB2F9A"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330.921 </w:t>
            </w:r>
          </w:p>
        </w:tc>
        <w:tc>
          <w:tcPr>
            <w:tcW w:w="0" w:type="auto"/>
            <w:tcBorders>
              <w:top w:val="nil"/>
              <w:left w:val="nil"/>
              <w:bottom w:val="single" w:sz="4" w:space="0" w:color="auto"/>
              <w:right w:val="nil"/>
            </w:tcBorders>
            <w:shd w:val="clear" w:color="auto" w:fill="auto"/>
            <w:noWrap/>
            <w:vAlign w:val="center"/>
            <w:hideMark/>
          </w:tcPr>
          <w:p w14:paraId="721DF75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2A6C0F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246717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3.290,1 </w:t>
            </w:r>
          </w:p>
        </w:tc>
      </w:tr>
      <w:tr w:rsidR="001705E5" w:rsidRPr="001705E5" w14:paraId="5EA9829F" w14:textId="77777777" w:rsidTr="001705E5">
        <w:trPr>
          <w:trHeight w:val="20"/>
        </w:trPr>
        <w:tc>
          <w:tcPr>
            <w:tcW w:w="0" w:type="auto"/>
            <w:tcBorders>
              <w:top w:val="nil"/>
              <w:left w:val="nil"/>
              <w:bottom w:val="nil"/>
              <w:right w:val="nil"/>
            </w:tcBorders>
            <w:shd w:val="clear" w:color="auto" w:fill="auto"/>
            <w:noWrap/>
            <w:vAlign w:val="center"/>
            <w:hideMark/>
          </w:tcPr>
          <w:p w14:paraId="6F99E84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1-feb-89</w:t>
            </w:r>
          </w:p>
        </w:tc>
        <w:tc>
          <w:tcPr>
            <w:tcW w:w="0" w:type="auto"/>
            <w:tcBorders>
              <w:top w:val="nil"/>
              <w:left w:val="nil"/>
              <w:bottom w:val="single" w:sz="4" w:space="0" w:color="auto"/>
              <w:right w:val="nil"/>
            </w:tcBorders>
            <w:shd w:val="clear" w:color="auto" w:fill="auto"/>
            <w:noWrap/>
            <w:vAlign w:val="center"/>
            <w:hideMark/>
          </w:tcPr>
          <w:p w14:paraId="7E71D52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28-feb-89</w:t>
            </w:r>
          </w:p>
        </w:tc>
        <w:tc>
          <w:tcPr>
            <w:tcW w:w="0" w:type="auto"/>
            <w:tcBorders>
              <w:top w:val="nil"/>
              <w:left w:val="nil"/>
              <w:bottom w:val="single" w:sz="4" w:space="0" w:color="auto"/>
              <w:right w:val="nil"/>
            </w:tcBorders>
            <w:shd w:val="clear" w:color="auto" w:fill="auto"/>
            <w:noWrap/>
            <w:vAlign w:val="center"/>
            <w:hideMark/>
          </w:tcPr>
          <w:p w14:paraId="700BD4E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10F436C8"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48.252,00 </w:t>
            </w:r>
          </w:p>
        </w:tc>
        <w:tc>
          <w:tcPr>
            <w:tcW w:w="0" w:type="auto"/>
            <w:tcBorders>
              <w:top w:val="nil"/>
              <w:left w:val="single" w:sz="12" w:space="0" w:color="auto"/>
              <w:bottom w:val="nil"/>
              <w:right w:val="single" w:sz="8" w:space="0" w:color="auto"/>
            </w:tcBorders>
            <w:shd w:val="clear" w:color="auto" w:fill="auto"/>
            <w:noWrap/>
            <w:vAlign w:val="center"/>
            <w:hideMark/>
          </w:tcPr>
          <w:p w14:paraId="03E6506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5A84129"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490.405 </w:t>
            </w:r>
          </w:p>
        </w:tc>
        <w:tc>
          <w:tcPr>
            <w:tcW w:w="0" w:type="auto"/>
            <w:tcBorders>
              <w:top w:val="nil"/>
              <w:left w:val="nil"/>
              <w:bottom w:val="single" w:sz="4" w:space="0" w:color="auto"/>
              <w:right w:val="nil"/>
            </w:tcBorders>
            <w:shd w:val="clear" w:color="auto" w:fill="auto"/>
            <w:noWrap/>
            <w:vAlign w:val="center"/>
            <w:hideMark/>
          </w:tcPr>
          <w:p w14:paraId="12D89A6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AA78F4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9312D7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4.403,9 </w:t>
            </w:r>
          </w:p>
        </w:tc>
      </w:tr>
      <w:tr w:rsidR="001705E5" w:rsidRPr="001705E5" w14:paraId="0D204FA7" w14:textId="77777777" w:rsidTr="001705E5">
        <w:trPr>
          <w:trHeight w:val="20"/>
        </w:trPr>
        <w:tc>
          <w:tcPr>
            <w:tcW w:w="0" w:type="auto"/>
            <w:tcBorders>
              <w:top w:val="nil"/>
              <w:left w:val="nil"/>
              <w:bottom w:val="nil"/>
              <w:right w:val="nil"/>
            </w:tcBorders>
            <w:shd w:val="clear" w:color="auto" w:fill="auto"/>
            <w:noWrap/>
            <w:vAlign w:val="center"/>
            <w:hideMark/>
          </w:tcPr>
          <w:p w14:paraId="2804F28B"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1-mar-89</w:t>
            </w:r>
          </w:p>
        </w:tc>
        <w:tc>
          <w:tcPr>
            <w:tcW w:w="0" w:type="auto"/>
            <w:tcBorders>
              <w:top w:val="nil"/>
              <w:left w:val="nil"/>
              <w:bottom w:val="single" w:sz="4" w:space="0" w:color="auto"/>
              <w:right w:val="nil"/>
            </w:tcBorders>
            <w:shd w:val="clear" w:color="auto" w:fill="auto"/>
            <w:noWrap/>
            <w:vAlign w:val="center"/>
            <w:hideMark/>
          </w:tcPr>
          <w:p w14:paraId="60D97DB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31-mar-89</w:t>
            </w:r>
          </w:p>
        </w:tc>
        <w:tc>
          <w:tcPr>
            <w:tcW w:w="0" w:type="auto"/>
            <w:tcBorders>
              <w:top w:val="nil"/>
              <w:left w:val="nil"/>
              <w:bottom w:val="single" w:sz="4" w:space="0" w:color="auto"/>
              <w:right w:val="nil"/>
            </w:tcBorders>
            <w:shd w:val="clear" w:color="auto" w:fill="auto"/>
            <w:noWrap/>
            <w:vAlign w:val="center"/>
            <w:hideMark/>
          </w:tcPr>
          <w:p w14:paraId="12B97AD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0A9CF3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42.030,00 </w:t>
            </w:r>
          </w:p>
        </w:tc>
        <w:tc>
          <w:tcPr>
            <w:tcW w:w="0" w:type="auto"/>
            <w:tcBorders>
              <w:top w:val="nil"/>
              <w:left w:val="single" w:sz="12" w:space="0" w:color="auto"/>
              <w:bottom w:val="nil"/>
              <w:right w:val="single" w:sz="8" w:space="0" w:color="auto"/>
            </w:tcBorders>
            <w:shd w:val="clear" w:color="auto" w:fill="auto"/>
            <w:noWrap/>
            <w:vAlign w:val="center"/>
            <w:hideMark/>
          </w:tcPr>
          <w:p w14:paraId="3D7F2D4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2F99EF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427.168 </w:t>
            </w:r>
          </w:p>
        </w:tc>
        <w:tc>
          <w:tcPr>
            <w:tcW w:w="0" w:type="auto"/>
            <w:tcBorders>
              <w:top w:val="nil"/>
              <w:left w:val="nil"/>
              <w:bottom w:val="single" w:sz="4" w:space="0" w:color="auto"/>
              <w:right w:val="nil"/>
            </w:tcBorders>
            <w:shd w:val="clear" w:color="auto" w:fill="auto"/>
            <w:noWrap/>
            <w:vAlign w:val="center"/>
            <w:hideMark/>
          </w:tcPr>
          <w:p w14:paraId="4D553CB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A06BBB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F5BBAF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4.247,0 </w:t>
            </w:r>
          </w:p>
        </w:tc>
      </w:tr>
      <w:tr w:rsidR="001705E5" w:rsidRPr="001705E5" w14:paraId="6A16871A" w14:textId="77777777" w:rsidTr="001705E5">
        <w:trPr>
          <w:trHeight w:val="20"/>
        </w:trPr>
        <w:tc>
          <w:tcPr>
            <w:tcW w:w="0" w:type="auto"/>
            <w:tcBorders>
              <w:top w:val="nil"/>
              <w:left w:val="nil"/>
              <w:bottom w:val="nil"/>
              <w:right w:val="nil"/>
            </w:tcBorders>
            <w:shd w:val="clear" w:color="auto" w:fill="auto"/>
            <w:noWrap/>
            <w:vAlign w:val="center"/>
            <w:hideMark/>
          </w:tcPr>
          <w:p w14:paraId="2B9C7CCE"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1-abr-89</w:t>
            </w:r>
          </w:p>
        </w:tc>
        <w:tc>
          <w:tcPr>
            <w:tcW w:w="0" w:type="auto"/>
            <w:tcBorders>
              <w:top w:val="nil"/>
              <w:left w:val="nil"/>
              <w:bottom w:val="single" w:sz="4" w:space="0" w:color="auto"/>
              <w:right w:val="nil"/>
            </w:tcBorders>
            <w:shd w:val="clear" w:color="auto" w:fill="auto"/>
            <w:noWrap/>
            <w:vAlign w:val="center"/>
            <w:hideMark/>
          </w:tcPr>
          <w:p w14:paraId="2D6CBB1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30-abr-89</w:t>
            </w:r>
          </w:p>
        </w:tc>
        <w:tc>
          <w:tcPr>
            <w:tcW w:w="0" w:type="auto"/>
            <w:tcBorders>
              <w:top w:val="nil"/>
              <w:left w:val="nil"/>
              <w:bottom w:val="single" w:sz="4" w:space="0" w:color="auto"/>
              <w:right w:val="nil"/>
            </w:tcBorders>
            <w:shd w:val="clear" w:color="auto" w:fill="auto"/>
            <w:noWrap/>
            <w:vAlign w:val="center"/>
            <w:hideMark/>
          </w:tcPr>
          <w:p w14:paraId="3F52031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484CBFB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49.695,00 </w:t>
            </w:r>
          </w:p>
        </w:tc>
        <w:tc>
          <w:tcPr>
            <w:tcW w:w="0" w:type="auto"/>
            <w:tcBorders>
              <w:top w:val="nil"/>
              <w:left w:val="single" w:sz="12" w:space="0" w:color="auto"/>
              <w:bottom w:val="nil"/>
              <w:right w:val="single" w:sz="8" w:space="0" w:color="auto"/>
            </w:tcBorders>
            <w:shd w:val="clear" w:color="auto" w:fill="auto"/>
            <w:noWrap/>
            <w:vAlign w:val="center"/>
            <w:hideMark/>
          </w:tcPr>
          <w:p w14:paraId="4363210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4CF6CBB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505.071 </w:t>
            </w:r>
          </w:p>
        </w:tc>
        <w:tc>
          <w:tcPr>
            <w:tcW w:w="0" w:type="auto"/>
            <w:tcBorders>
              <w:top w:val="nil"/>
              <w:left w:val="nil"/>
              <w:bottom w:val="single" w:sz="4" w:space="0" w:color="auto"/>
              <w:right w:val="nil"/>
            </w:tcBorders>
            <w:shd w:val="clear" w:color="auto" w:fill="auto"/>
            <w:noWrap/>
            <w:vAlign w:val="center"/>
            <w:hideMark/>
          </w:tcPr>
          <w:p w14:paraId="32F1A1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ABFB95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8373C7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4.859,6 </w:t>
            </w:r>
          </w:p>
        </w:tc>
      </w:tr>
      <w:tr w:rsidR="001705E5" w:rsidRPr="001705E5" w14:paraId="33F0274C"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7D49D84B"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-89</w:t>
            </w:r>
          </w:p>
        </w:tc>
        <w:tc>
          <w:tcPr>
            <w:tcW w:w="0" w:type="auto"/>
            <w:tcBorders>
              <w:top w:val="nil"/>
              <w:left w:val="nil"/>
              <w:bottom w:val="single" w:sz="4" w:space="0" w:color="auto"/>
              <w:right w:val="nil"/>
            </w:tcBorders>
            <w:shd w:val="clear" w:color="auto" w:fill="auto"/>
            <w:noWrap/>
            <w:vAlign w:val="center"/>
            <w:hideMark/>
          </w:tcPr>
          <w:p w14:paraId="14FBAC03"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-89</w:t>
            </w:r>
          </w:p>
        </w:tc>
        <w:tc>
          <w:tcPr>
            <w:tcW w:w="0" w:type="auto"/>
            <w:tcBorders>
              <w:top w:val="nil"/>
              <w:left w:val="nil"/>
              <w:bottom w:val="single" w:sz="4" w:space="0" w:color="auto"/>
              <w:right w:val="nil"/>
            </w:tcBorders>
            <w:shd w:val="clear" w:color="auto" w:fill="auto"/>
            <w:noWrap/>
            <w:vAlign w:val="center"/>
            <w:hideMark/>
          </w:tcPr>
          <w:p w14:paraId="16029ED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D93ACC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46.798,00 </w:t>
            </w:r>
          </w:p>
        </w:tc>
        <w:tc>
          <w:tcPr>
            <w:tcW w:w="0" w:type="auto"/>
            <w:tcBorders>
              <w:top w:val="nil"/>
              <w:left w:val="single" w:sz="12" w:space="0" w:color="auto"/>
              <w:bottom w:val="nil"/>
              <w:right w:val="single" w:sz="8" w:space="0" w:color="auto"/>
            </w:tcBorders>
            <w:shd w:val="clear" w:color="auto" w:fill="auto"/>
            <w:noWrap/>
            <w:vAlign w:val="center"/>
            <w:hideMark/>
          </w:tcPr>
          <w:p w14:paraId="25598F3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7D7065E"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475.628 </w:t>
            </w:r>
          </w:p>
        </w:tc>
        <w:tc>
          <w:tcPr>
            <w:tcW w:w="0" w:type="auto"/>
            <w:tcBorders>
              <w:top w:val="nil"/>
              <w:left w:val="nil"/>
              <w:bottom w:val="single" w:sz="4" w:space="0" w:color="auto"/>
              <w:right w:val="nil"/>
            </w:tcBorders>
            <w:shd w:val="clear" w:color="auto" w:fill="auto"/>
            <w:noWrap/>
            <w:vAlign w:val="center"/>
            <w:hideMark/>
          </w:tcPr>
          <w:p w14:paraId="0F1C2D8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70A49F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0C440A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4.728,8 </w:t>
            </w:r>
          </w:p>
        </w:tc>
      </w:tr>
      <w:tr w:rsidR="001705E5" w:rsidRPr="001705E5" w14:paraId="24F34793" w14:textId="77777777" w:rsidTr="001705E5">
        <w:trPr>
          <w:trHeight w:val="20"/>
        </w:trPr>
        <w:tc>
          <w:tcPr>
            <w:tcW w:w="0" w:type="auto"/>
            <w:tcBorders>
              <w:top w:val="nil"/>
              <w:left w:val="nil"/>
              <w:bottom w:val="nil"/>
              <w:right w:val="nil"/>
            </w:tcBorders>
            <w:shd w:val="clear" w:color="auto" w:fill="auto"/>
            <w:noWrap/>
            <w:vAlign w:val="center"/>
            <w:hideMark/>
          </w:tcPr>
          <w:p w14:paraId="1F205B1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1-jun-89</w:t>
            </w:r>
          </w:p>
        </w:tc>
        <w:tc>
          <w:tcPr>
            <w:tcW w:w="0" w:type="auto"/>
            <w:tcBorders>
              <w:top w:val="nil"/>
              <w:left w:val="nil"/>
              <w:bottom w:val="single" w:sz="4" w:space="0" w:color="auto"/>
              <w:right w:val="nil"/>
            </w:tcBorders>
            <w:shd w:val="clear" w:color="auto" w:fill="auto"/>
            <w:noWrap/>
            <w:vAlign w:val="center"/>
            <w:hideMark/>
          </w:tcPr>
          <w:p w14:paraId="37542C7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30-jun-89</w:t>
            </w:r>
          </w:p>
        </w:tc>
        <w:tc>
          <w:tcPr>
            <w:tcW w:w="0" w:type="auto"/>
            <w:tcBorders>
              <w:top w:val="nil"/>
              <w:left w:val="nil"/>
              <w:bottom w:val="single" w:sz="4" w:space="0" w:color="auto"/>
              <w:right w:val="nil"/>
            </w:tcBorders>
            <w:shd w:val="clear" w:color="auto" w:fill="auto"/>
            <w:noWrap/>
            <w:vAlign w:val="center"/>
            <w:hideMark/>
          </w:tcPr>
          <w:p w14:paraId="333AD5A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32259C0"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64.484,00 </w:t>
            </w:r>
          </w:p>
        </w:tc>
        <w:tc>
          <w:tcPr>
            <w:tcW w:w="0" w:type="auto"/>
            <w:tcBorders>
              <w:top w:val="nil"/>
              <w:left w:val="single" w:sz="12" w:space="0" w:color="auto"/>
              <w:bottom w:val="nil"/>
              <w:right w:val="single" w:sz="8" w:space="0" w:color="auto"/>
            </w:tcBorders>
            <w:shd w:val="clear" w:color="auto" w:fill="auto"/>
            <w:noWrap/>
            <w:vAlign w:val="center"/>
            <w:hideMark/>
          </w:tcPr>
          <w:p w14:paraId="07DA19E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520963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655.378 </w:t>
            </w:r>
          </w:p>
        </w:tc>
        <w:tc>
          <w:tcPr>
            <w:tcW w:w="0" w:type="auto"/>
            <w:tcBorders>
              <w:top w:val="nil"/>
              <w:left w:val="nil"/>
              <w:bottom w:val="single" w:sz="4" w:space="0" w:color="auto"/>
              <w:right w:val="nil"/>
            </w:tcBorders>
            <w:shd w:val="clear" w:color="auto" w:fill="auto"/>
            <w:noWrap/>
            <w:vAlign w:val="center"/>
            <w:hideMark/>
          </w:tcPr>
          <w:p w14:paraId="5E2EEFD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9B4696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93D04F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6.305,8 </w:t>
            </w:r>
          </w:p>
        </w:tc>
      </w:tr>
      <w:tr w:rsidR="001705E5" w:rsidRPr="001705E5" w14:paraId="20EA11EC" w14:textId="77777777" w:rsidTr="001705E5">
        <w:trPr>
          <w:trHeight w:val="20"/>
        </w:trPr>
        <w:tc>
          <w:tcPr>
            <w:tcW w:w="0" w:type="auto"/>
            <w:tcBorders>
              <w:top w:val="nil"/>
              <w:left w:val="nil"/>
              <w:bottom w:val="nil"/>
              <w:right w:val="nil"/>
            </w:tcBorders>
            <w:shd w:val="clear" w:color="auto" w:fill="auto"/>
            <w:noWrap/>
            <w:vAlign w:val="center"/>
            <w:hideMark/>
          </w:tcPr>
          <w:p w14:paraId="240DAAD2"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1-jul-89</w:t>
            </w:r>
          </w:p>
        </w:tc>
        <w:tc>
          <w:tcPr>
            <w:tcW w:w="0" w:type="auto"/>
            <w:tcBorders>
              <w:top w:val="nil"/>
              <w:left w:val="nil"/>
              <w:bottom w:val="single" w:sz="4" w:space="0" w:color="auto"/>
              <w:right w:val="nil"/>
            </w:tcBorders>
            <w:shd w:val="clear" w:color="auto" w:fill="auto"/>
            <w:noWrap/>
            <w:vAlign w:val="center"/>
            <w:hideMark/>
          </w:tcPr>
          <w:p w14:paraId="3B5EFAA7"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31-jul-89</w:t>
            </w:r>
          </w:p>
        </w:tc>
        <w:tc>
          <w:tcPr>
            <w:tcW w:w="0" w:type="auto"/>
            <w:tcBorders>
              <w:top w:val="nil"/>
              <w:left w:val="nil"/>
              <w:bottom w:val="single" w:sz="4" w:space="0" w:color="auto"/>
              <w:right w:val="nil"/>
            </w:tcBorders>
            <w:shd w:val="clear" w:color="auto" w:fill="auto"/>
            <w:noWrap/>
            <w:vAlign w:val="center"/>
            <w:hideMark/>
          </w:tcPr>
          <w:p w14:paraId="45C2B3A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97214F5"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50.185,00 </w:t>
            </w:r>
          </w:p>
        </w:tc>
        <w:tc>
          <w:tcPr>
            <w:tcW w:w="0" w:type="auto"/>
            <w:tcBorders>
              <w:top w:val="nil"/>
              <w:left w:val="single" w:sz="12" w:space="0" w:color="auto"/>
              <w:bottom w:val="nil"/>
              <w:right w:val="single" w:sz="8" w:space="0" w:color="auto"/>
            </w:tcBorders>
            <w:shd w:val="clear" w:color="auto" w:fill="auto"/>
            <w:noWrap/>
            <w:vAlign w:val="center"/>
            <w:hideMark/>
          </w:tcPr>
          <w:p w14:paraId="089AE34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90EFB2E"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510.051 </w:t>
            </w:r>
          </w:p>
        </w:tc>
        <w:tc>
          <w:tcPr>
            <w:tcW w:w="0" w:type="auto"/>
            <w:tcBorders>
              <w:top w:val="nil"/>
              <w:left w:val="nil"/>
              <w:bottom w:val="single" w:sz="4" w:space="0" w:color="auto"/>
              <w:right w:val="nil"/>
            </w:tcBorders>
            <w:shd w:val="clear" w:color="auto" w:fill="auto"/>
            <w:noWrap/>
            <w:vAlign w:val="center"/>
            <w:hideMark/>
          </w:tcPr>
          <w:p w14:paraId="0EC6F75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20C9AF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8A1594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5.071,1 </w:t>
            </w:r>
          </w:p>
        </w:tc>
      </w:tr>
      <w:tr w:rsidR="001705E5" w:rsidRPr="001705E5" w14:paraId="44DC2F97" w14:textId="77777777" w:rsidTr="001705E5">
        <w:trPr>
          <w:trHeight w:val="20"/>
        </w:trPr>
        <w:tc>
          <w:tcPr>
            <w:tcW w:w="0" w:type="auto"/>
            <w:tcBorders>
              <w:top w:val="nil"/>
              <w:left w:val="nil"/>
              <w:bottom w:val="nil"/>
              <w:right w:val="nil"/>
            </w:tcBorders>
            <w:shd w:val="clear" w:color="auto" w:fill="auto"/>
            <w:noWrap/>
            <w:vAlign w:val="center"/>
            <w:hideMark/>
          </w:tcPr>
          <w:p w14:paraId="4EBE4627"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-89</w:t>
            </w:r>
          </w:p>
        </w:tc>
        <w:tc>
          <w:tcPr>
            <w:tcW w:w="0" w:type="auto"/>
            <w:tcBorders>
              <w:top w:val="nil"/>
              <w:left w:val="nil"/>
              <w:bottom w:val="single" w:sz="4" w:space="0" w:color="auto"/>
              <w:right w:val="nil"/>
            </w:tcBorders>
            <w:shd w:val="clear" w:color="auto" w:fill="auto"/>
            <w:noWrap/>
            <w:vAlign w:val="center"/>
            <w:hideMark/>
          </w:tcPr>
          <w:p w14:paraId="74962194"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-89</w:t>
            </w:r>
          </w:p>
        </w:tc>
        <w:tc>
          <w:tcPr>
            <w:tcW w:w="0" w:type="auto"/>
            <w:tcBorders>
              <w:top w:val="nil"/>
              <w:left w:val="nil"/>
              <w:bottom w:val="single" w:sz="4" w:space="0" w:color="auto"/>
              <w:right w:val="nil"/>
            </w:tcBorders>
            <w:shd w:val="clear" w:color="auto" w:fill="auto"/>
            <w:noWrap/>
            <w:vAlign w:val="center"/>
            <w:hideMark/>
          </w:tcPr>
          <w:p w14:paraId="3E931BA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C99D839"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60.257,00 </w:t>
            </w:r>
          </w:p>
        </w:tc>
        <w:tc>
          <w:tcPr>
            <w:tcW w:w="0" w:type="auto"/>
            <w:tcBorders>
              <w:top w:val="nil"/>
              <w:left w:val="single" w:sz="12" w:space="0" w:color="auto"/>
              <w:bottom w:val="nil"/>
              <w:right w:val="single" w:sz="8" w:space="0" w:color="auto"/>
            </w:tcBorders>
            <w:shd w:val="clear" w:color="auto" w:fill="auto"/>
            <w:noWrap/>
            <w:vAlign w:val="center"/>
            <w:hideMark/>
          </w:tcPr>
          <w:p w14:paraId="2508DFC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07D52F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612.417 </w:t>
            </w:r>
          </w:p>
        </w:tc>
        <w:tc>
          <w:tcPr>
            <w:tcW w:w="0" w:type="auto"/>
            <w:tcBorders>
              <w:top w:val="nil"/>
              <w:left w:val="nil"/>
              <w:bottom w:val="single" w:sz="4" w:space="0" w:color="auto"/>
              <w:right w:val="nil"/>
            </w:tcBorders>
            <w:shd w:val="clear" w:color="auto" w:fill="auto"/>
            <w:noWrap/>
            <w:vAlign w:val="center"/>
            <w:hideMark/>
          </w:tcPr>
          <w:p w14:paraId="42E4DC1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0DC630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1D0DDD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6.088,8 </w:t>
            </w:r>
          </w:p>
        </w:tc>
      </w:tr>
      <w:tr w:rsidR="001705E5" w:rsidRPr="001705E5" w14:paraId="5DBE9C98"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4E1A9890"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1-sept-89</w:t>
            </w:r>
          </w:p>
        </w:tc>
        <w:tc>
          <w:tcPr>
            <w:tcW w:w="0" w:type="auto"/>
            <w:tcBorders>
              <w:top w:val="nil"/>
              <w:left w:val="nil"/>
              <w:bottom w:val="single" w:sz="4" w:space="0" w:color="auto"/>
              <w:right w:val="nil"/>
            </w:tcBorders>
            <w:shd w:val="clear" w:color="auto" w:fill="auto"/>
            <w:noWrap/>
            <w:vAlign w:val="center"/>
            <w:hideMark/>
          </w:tcPr>
          <w:p w14:paraId="6D5B9B9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30-sept-89</w:t>
            </w:r>
          </w:p>
        </w:tc>
        <w:tc>
          <w:tcPr>
            <w:tcW w:w="0" w:type="auto"/>
            <w:tcBorders>
              <w:top w:val="nil"/>
              <w:left w:val="nil"/>
              <w:bottom w:val="single" w:sz="4" w:space="0" w:color="auto"/>
              <w:right w:val="nil"/>
            </w:tcBorders>
            <w:shd w:val="clear" w:color="auto" w:fill="auto"/>
            <w:noWrap/>
            <w:vAlign w:val="center"/>
            <w:hideMark/>
          </w:tcPr>
          <w:p w14:paraId="6E6CAA1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9C579F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63.432,00 </w:t>
            </w:r>
          </w:p>
        </w:tc>
        <w:tc>
          <w:tcPr>
            <w:tcW w:w="0" w:type="auto"/>
            <w:tcBorders>
              <w:top w:val="nil"/>
              <w:left w:val="single" w:sz="12" w:space="0" w:color="auto"/>
              <w:bottom w:val="nil"/>
              <w:right w:val="single" w:sz="8" w:space="0" w:color="auto"/>
            </w:tcBorders>
            <w:shd w:val="clear" w:color="auto" w:fill="auto"/>
            <w:noWrap/>
            <w:vAlign w:val="center"/>
            <w:hideMark/>
          </w:tcPr>
          <w:p w14:paraId="07E5A5B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013504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644.686 </w:t>
            </w:r>
          </w:p>
        </w:tc>
        <w:tc>
          <w:tcPr>
            <w:tcW w:w="0" w:type="auto"/>
            <w:tcBorders>
              <w:top w:val="nil"/>
              <w:left w:val="nil"/>
              <w:bottom w:val="single" w:sz="4" w:space="0" w:color="auto"/>
              <w:right w:val="nil"/>
            </w:tcBorders>
            <w:shd w:val="clear" w:color="auto" w:fill="auto"/>
            <w:noWrap/>
            <w:vAlign w:val="center"/>
            <w:hideMark/>
          </w:tcPr>
          <w:p w14:paraId="4FFB4B6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68843D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49FB3B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6.202,9 </w:t>
            </w:r>
          </w:p>
        </w:tc>
      </w:tr>
      <w:tr w:rsidR="001705E5" w:rsidRPr="001705E5" w14:paraId="456C6D3F" w14:textId="77777777" w:rsidTr="001705E5">
        <w:trPr>
          <w:trHeight w:val="20"/>
        </w:trPr>
        <w:tc>
          <w:tcPr>
            <w:tcW w:w="0" w:type="auto"/>
            <w:tcBorders>
              <w:top w:val="nil"/>
              <w:left w:val="nil"/>
              <w:bottom w:val="nil"/>
              <w:right w:val="nil"/>
            </w:tcBorders>
            <w:shd w:val="clear" w:color="auto" w:fill="auto"/>
            <w:noWrap/>
            <w:vAlign w:val="center"/>
            <w:hideMark/>
          </w:tcPr>
          <w:p w14:paraId="748A4BA2"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1-oct-89</w:t>
            </w:r>
          </w:p>
        </w:tc>
        <w:tc>
          <w:tcPr>
            <w:tcW w:w="0" w:type="auto"/>
            <w:tcBorders>
              <w:top w:val="nil"/>
              <w:left w:val="nil"/>
              <w:bottom w:val="single" w:sz="4" w:space="0" w:color="auto"/>
              <w:right w:val="nil"/>
            </w:tcBorders>
            <w:shd w:val="clear" w:color="auto" w:fill="auto"/>
            <w:noWrap/>
            <w:vAlign w:val="center"/>
            <w:hideMark/>
          </w:tcPr>
          <w:p w14:paraId="78846C93"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31-oct-89</w:t>
            </w:r>
          </w:p>
        </w:tc>
        <w:tc>
          <w:tcPr>
            <w:tcW w:w="0" w:type="auto"/>
            <w:tcBorders>
              <w:top w:val="nil"/>
              <w:left w:val="nil"/>
              <w:bottom w:val="single" w:sz="4" w:space="0" w:color="auto"/>
              <w:right w:val="nil"/>
            </w:tcBorders>
            <w:shd w:val="clear" w:color="auto" w:fill="auto"/>
            <w:noWrap/>
            <w:vAlign w:val="center"/>
            <w:hideMark/>
          </w:tcPr>
          <w:p w14:paraId="0B4644C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1CA60F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57.466,00 </w:t>
            </w:r>
          </w:p>
        </w:tc>
        <w:tc>
          <w:tcPr>
            <w:tcW w:w="0" w:type="auto"/>
            <w:tcBorders>
              <w:top w:val="nil"/>
              <w:left w:val="single" w:sz="12" w:space="0" w:color="auto"/>
              <w:bottom w:val="nil"/>
              <w:right w:val="single" w:sz="8" w:space="0" w:color="auto"/>
            </w:tcBorders>
            <w:shd w:val="clear" w:color="auto" w:fill="auto"/>
            <w:noWrap/>
            <w:vAlign w:val="center"/>
            <w:hideMark/>
          </w:tcPr>
          <w:p w14:paraId="6BF78EB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32A12C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584.051 </w:t>
            </w:r>
          </w:p>
        </w:tc>
        <w:tc>
          <w:tcPr>
            <w:tcW w:w="0" w:type="auto"/>
            <w:tcBorders>
              <w:top w:val="nil"/>
              <w:left w:val="nil"/>
              <w:bottom w:val="single" w:sz="4" w:space="0" w:color="auto"/>
              <w:right w:val="nil"/>
            </w:tcBorders>
            <w:shd w:val="clear" w:color="auto" w:fill="auto"/>
            <w:noWrap/>
            <w:vAlign w:val="center"/>
            <w:hideMark/>
          </w:tcPr>
          <w:p w14:paraId="501EA36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270453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81D41A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5.806,8 </w:t>
            </w:r>
          </w:p>
        </w:tc>
      </w:tr>
      <w:tr w:rsidR="001705E5" w:rsidRPr="001705E5" w14:paraId="10927011" w14:textId="77777777" w:rsidTr="001705E5">
        <w:trPr>
          <w:trHeight w:val="20"/>
        </w:trPr>
        <w:tc>
          <w:tcPr>
            <w:tcW w:w="0" w:type="auto"/>
            <w:tcBorders>
              <w:top w:val="nil"/>
              <w:left w:val="nil"/>
              <w:bottom w:val="nil"/>
              <w:right w:val="nil"/>
            </w:tcBorders>
            <w:shd w:val="clear" w:color="auto" w:fill="auto"/>
            <w:noWrap/>
            <w:vAlign w:val="center"/>
            <w:hideMark/>
          </w:tcPr>
          <w:p w14:paraId="6BA7F1F6"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1-nov-89</w:t>
            </w:r>
          </w:p>
        </w:tc>
        <w:tc>
          <w:tcPr>
            <w:tcW w:w="0" w:type="auto"/>
            <w:tcBorders>
              <w:top w:val="nil"/>
              <w:left w:val="nil"/>
              <w:bottom w:val="single" w:sz="4" w:space="0" w:color="auto"/>
              <w:right w:val="nil"/>
            </w:tcBorders>
            <w:shd w:val="clear" w:color="auto" w:fill="auto"/>
            <w:noWrap/>
            <w:vAlign w:val="center"/>
            <w:hideMark/>
          </w:tcPr>
          <w:p w14:paraId="24FA4FA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30-nov-89</w:t>
            </w:r>
          </w:p>
        </w:tc>
        <w:tc>
          <w:tcPr>
            <w:tcW w:w="0" w:type="auto"/>
            <w:tcBorders>
              <w:top w:val="nil"/>
              <w:left w:val="nil"/>
              <w:bottom w:val="single" w:sz="4" w:space="0" w:color="auto"/>
              <w:right w:val="nil"/>
            </w:tcBorders>
            <w:shd w:val="clear" w:color="auto" w:fill="auto"/>
            <w:noWrap/>
            <w:vAlign w:val="center"/>
            <w:hideMark/>
          </w:tcPr>
          <w:p w14:paraId="31CF43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74F84C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109.675,00 </w:t>
            </w:r>
          </w:p>
        </w:tc>
        <w:tc>
          <w:tcPr>
            <w:tcW w:w="0" w:type="auto"/>
            <w:tcBorders>
              <w:top w:val="nil"/>
              <w:left w:val="single" w:sz="12" w:space="0" w:color="auto"/>
              <w:bottom w:val="nil"/>
              <w:right w:val="single" w:sz="8" w:space="0" w:color="auto"/>
            </w:tcBorders>
            <w:shd w:val="clear" w:color="auto" w:fill="auto"/>
            <w:noWrap/>
            <w:vAlign w:val="center"/>
            <w:hideMark/>
          </w:tcPr>
          <w:p w14:paraId="40A4E7A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158088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1.114.673 </w:t>
            </w:r>
          </w:p>
        </w:tc>
        <w:tc>
          <w:tcPr>
            <w:tcW w:w="0" w:type="auto"/>
            <w:tcBorders>
              <w:top w:val="nil"/>
              <w:left w:val="nil"/>
              <w:bottom w:val="single" w:sz="4" w:space="0" w:color="auto"/>
              <w:right w:val="nil"/>
            </w:tcBorders>
            <w:shd w:val="clear" w:color="auto" w:fill="auto"/>
            <w:noWrap/>
            <w:vAlign w:val="center"/>
            <w:hideMark/>
          </w:tcPr>
          <w:p w14:paraId="794AE2A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8E502F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4AECA4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10.724,9 </w:t>
            </w:r>
          </w:p>
        </w:tc>
      </w:tr>
      <w:tr w:rsidR="001705E5" w:rsidRPr="001705E5" w14:paraId="27AF1837" w14:textId="77777777" w:rsidTr="001705E5">
        <w:trPr>
          <w:trHeight w:val="20"/>
        </w:trPr>
        <w:tc>
          <w:tcPr>
            <w:tcW w:w="0" w:type="auto"/>
            <w:tcBorders>
              <w:top w:val="nil"/>
              <w:left w:val="nil"/>
              <w:bottom w:val="nil"/>
              <w:right w:val="nil"/>
            </w:tcBorders>
            <w:shd w:val="clear" w:color="auto" w:fill="auto"/>
            <w:noWrap/>
            <w:vAlign w:val="center"/>
            <w:hideMark/>
          </w:tcPr>
          <w:p w14:paraId="5CE1FC17"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1-dic-89</w:t>
            </w:r>
          </w:p>
        </w:tc>
        <w:tc>
          <w:tcPr>
            <w:tcW w:w="0" w:type="auto"/>
            <w:tcBorders>
              <w:top w:val="nil"/>
              <w:left w:val="nil"/>
              <w:bottom w:val="single" w:sz="4" w:space="0" w:color="auto"/>
              <w:right w:val="nil"/>
            </w:tcBorders>
            <w:shd w:val="clear" w:color="auto" w:fill="auto"/>
            <w:noWrap/>
            <w:vAlign w:val="center"/>
            <w:hideMark/>
          </w:tcPr>
          <w:p w14:paraId="6490D5DF"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31-dic-89</w:t>
            </w:r>
          </w:p>
        </w:tc>
        <w:tc>
          <w:tcPr>
            <w:tcW w:w="0" w:type="auto"/>
            <w:tcBorders>
              <w:top w:val="nil"/>
              <w:left w:val="nil"/>
              <w:bottom w:val="single" w:sz="4" w:space="0" w:color="auto"/>
              <w:right w:val="nil"/>
            </w:tcBorders>
            <w:shd w:val="clear" w:color="auto" w:fill="auto"/>
            <w:noWrap/>
            <w:vAlign w:val="center"/>
            <w:hideMark/>
          </w:tcPr>
          <w:p w14:paraId="2369ABD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7F2638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57.715,00 </w:t>
            </w:r>
          </w:p>
        </w:tc>
        <w:tc>
          <w:tcPr>
            <w:tcW w:w="0" w:type="auto"/>
            <w:tcBorders>
              <w:top w:val="nil"/>
              <w:left w:val="single" w:sz="12" w:space="0" w:color="auto"/>
              <w:bottom w:val="nil"/>
              <w:right w:val="single" w:sz="8" w:space="0" w:color="auto"/>
            </w:tcBorders>
            <w:shd w:val="clear" w:color="auto" w:fill="auto"/>
            <w:noWrap/>
            <w:vAlign w:val="center"/>
            <w:hideMark/>
          </w:tcPr>
          <w:p w14:paraId="18E0CE4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356D91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586.582 </w:t>
            </w:r>
          </w:p>
        </w:tc>
        <w:tc>
          <w:tcPr>
            <w:tcW w:w="0" w:type="auto"/>
            <w:tcBorders>
              <w:top w:val="nil"/>
              <w:left w:val="nil"/>
              <w:bottom w:val="single" w:sz="4" w:space="0" w:color="auto"/>
              <w:right w:val="nil"/>
            </w:tcBorders>
            <w:shd w:val="clear" w:color="auto" w:fill="auto"/>
            <w:noWrap/>
            <w:vAlign w:val="center"/>
            <w:hideMark/>
          </w:tcPr>
          <w:p w14:paraId="35D2B93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017805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0A366E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5.832,0 </w:t>
            </w:r>
          </w:p>
        </w:tc>
      </w:tr>
      <w:tr w:rsidR="001705E5" w:rsidRPr="001705E5" w14:paraId="136C7950"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0340B23A"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1-ene-90</w:t>
            </w:r>
          </w:p>
        </w:tc>
        <w:tc>
          <w:tcPr>
            <w:tcW w:w="0" w:type="auto"/>
            <w:tcBorders>
              <w:top w:val="nil"/>
              <w:left w:val="nil"/>
              <w:bottom w:val="single" w:sz="4" w:space="0" w:color="auto"/>
              <w:right w:val="nil"/>
            </w:tcBorders>
            <w:shd w:val="clear" w:color="auto" w:fill="auto"/>
            <w:noWrap/>
            <w:vAlign w:val="center"/>
            <w:hideMark/>
          </w:tcPr>
          <w:p w14:paraId="6402100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31-ene-90</w:t>
            </w:r>
          </w:p>
        </w:tc>
        <w:tc>
          <w:tcPr>
            <w:tcW w:w="0" w:type="auto"/>
            <w:tcBorders>
              <w:top w:val="nil"/>
              <w:left w:val="nil"/>
              <w:bottom w:val="single" w:sz="4" w:space="0" w:color="auto"/>
              <w:right w:val="nil"/>
            </w:tcBorders>
            <w:shd w:val="clear" w:color="auto" w:fill="auto"/>
            <w:noWrap/>
            <w:vAlign w:val="center"/>
            <w:hideMark/>
          </w:tcPr>
          <w:p w14:paraId="3E2E5FF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1423B19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83.252,00 </w:t>
            </w:r>
          </w:p>
        </w:tc>
        <w:tc>
          <w:tcPr>
            <w:tcW w:w="0" w:type="auto"/>
            <w:tcBorders>
              <w:top w:val="nil"/>
              <w:left w:val="single" w:sz="12" w:space="0" w:color="auto"/>
              <w:bottom w:val="nil"/>
              <w:right w:val="single" w:sz="8" w:space="0" w:color="auto"/>
            </w:tcBorders>
            <w:shd w:val="clear" w:color="auto" w:fill="auto"/>
            <w:noWrap/>
            <w:vAlign w:val="center"/>
            <w:hideMark/>
          </w:tcPr>
          <w:p w14:paraId="3861A0B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45E52D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670.873 </w:t>
            </w:r>
          </w:p>
        </w:tc>
        <w:tc>
          <w:tcPr>
            <w:tcW w:w="0" w:type="auto"/>
            <w:tcBorders>
              <w:top w:val="nil"/>
              <w:left w:val="nil"/>
              <w:bottom w:val="single" w:sz="4" w:space="0" w:color="auto"/>
              <w:right w:val="nil"/>
            </w:tcBorders>
            <w:shd w:val="clear" w:color="auto" w:fill="auto"/>
            <w:noWrap/>
            <w:vAlign w:val="center"/>
            <w:hideMark/>
          </w:tcPr>
          <w:p w14:paraId="019BA4F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B157D4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27451A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6.670,0 </w:t>
            </w:r>
          </w:p>
        </w:tc>
      </w:tr>
      <w:tr w:rsidR="001705E5" w:rsidRPr="001705E5" w14:paraId="6031D9C3" w14:textId="77777777" w:rsidTr="001705E5">
        <w:trPr>
          <w:trHeight w:val="20"/>
        </w:trPr>
        <w:tc>
          <w:tcPr>
            <w:tcW w:w="0" w:type="auto"/>
            <w:tcBorders>
              <w:top w:val="nil"/>
              <w:left w:val="nil"/>
              <w:bottom w:val="nil"/>
              <w:right w:val="nil"/>
            </w:tcBorders>
            <w:shd w:val="clear" w:color="auto" w:fill="auto"/>
            <w:noWrap/>
            <w:vAlign w:val="center"/>
            <w:hideMark/>
          </w:tcPr>
          <w:p w14:paraId="4376B426"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1-feb-90</w:t>
            </w:r>
          </w:p>
        </w:tc>
        <w:tc>
          <w:tcPr>
            <w:tcW w:w="0" w:type="auto"/>
            <w:tcBorders>
              <w:top w:val="nil"/>
              <w:left w:val="nil"/>
              <w:bottom w:val="single" w:sz="4" w:space="0" w:color="auto"/>
              <w:right w:val="nil"/>
            </w:tcBorders>
            <w:shd w:val="clear" w:color="auto" w:fill="auto"/>
            <w:noWrap/>
            <w:vAlign w:val="center"/>
            <w:hideMark/>
          </w:tcPr>
          <w:p w14:paraId="3BE9F79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28-feb-90</w:t>
            </w:r>
          </w:p>
        </w:tc>
        <w:tc>
          <w:tcPr>
            <w:tcW w:w="0" w:type="auto"/>
            <w:tcBorders>
              <w:top w:val="nil"/>
              <w:left w:val="nil"/>
              <w:bottom w:val="single" w:sz="4" w:space="0" w:color="auto"/>
              <w:right w:val="nil"/>
            </w:tcBorders>
            <w:shd w:val="clear" w:color="auto" w:fill="auto"/>
            <w:noWrap/>
            <w:vAlign w:val="center"/>
            <w:hideMark/>
          </w:tcPr>
          <w:p w14:paraId="19CC10E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44B15ED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62.092,00 </w:t>
            </w:r>
          </w:p>
        </w:tc>
        <w:tc>
          <w:tcPr>
            <w:tcW w:w="0" w:type="auto"/>
            <w:tcBorders>
              <w:top w:val="nil"/>
              <w:left w:val="single" w:sz="12" w:space="0" w:color="auto"/>
              <w:bottom w:val="nil"/>
              <w:right w:val="single" w:sz="8" w:space="0" w:color="auto"/>
            </w:tcBorders>
            <w:shd w:val="clear" w:color="auto" w:fill="auto"/>
            <w:noWrap/>
            <w:vAlign w:val="center"/>
            <w:hideMark/>
          </w:tcPr>
          <w:p w14:paraId="6390075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775848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500.358 </w:t>
            </w:r>
          </w:p>
        </w:tc>
        <w:tc>
          <w:tcPr>
            <w:tcW w:w="0" w:type="auto"/>
            <w:tcBorders>
              <w:top w:val="nil"/>
              <w:left w:val="nil"/>
              <w:bottom w:val="single" w:sz="4" w:space="0" w:color="auto"/>
              <w:right w:val="nil"/>
            </w:tcBorders>
            <w:shd w:val="clear" w:color="auto" w:fill="auto"/>
            <w:noWrap/>
            <w:vAlign w:val="center"/>
            <w:hideMark/>
          </w:tcPr>
          <w:p w14:paraId="6269B0D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BB20FB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9125AC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4.493,3 </w:t>
            </w:r>
          </w:p>
        </w:tc>
      </w:tr>
      <w:tr w:rsidR="001705E5" w:rsidRPr="001705E5" w14:paraId="4E8545FE" w14:textId="77777777" w:rsidTr="001705E5">
        <w:trPr>
          <w:trHeight w:val="20"/>
        </w:trPr>
        <w:tc>
          <w:tcPr>
            <w:tcW w:w="0" w:type="auto"/>
            <w:tcBorders>
              <w:top w:val="nil"/>
              <w:left w:val="nil"/>
              <w:bottom w:val="nil"/>
              <w:right w:val="nil"/>
            </w:tcBorders>
            <w:shd w:val="clear" w:color="auto" w:fill="auto"/>
            <w:noWrap/>
            <w:vAlign w:val="center"/>
            <w:hideMark/>
          </w:tcPr>
          <w:p w14:paraId="737BFAA2"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1-mar-90</w:t>
            </w:r>
          </w:p>
        </w:tc>
        <w:tc>
          <w:tcPr>
            <w:tcW w:w="0" w:type="auto"/>
            <w:tcBorders>
              <w:top w:val="nil"/>
              <w:left w:val="nil"/>
              <w:bottom w:val="single" w:sz="4" w:space="0" w:color="auto"/>
              <w:right w:val="nil"/>
            </w:tcBorders>
            <w:shd w:val="clear" w:color="auto" w:fill="auto"/>
            <w:noWrap/>
            <w:vAlign w:val="center"/>
            <w:hideMark/>
          </w:tcPr>
          <w:p w14:paraId="764B0F2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31-mar-90</w:t>
            </w:r>
          </w:p>
        </w:tc>
        <w:tc>
          <w:tcPr>
            <w:tcW w:w="0" w:type="auto"/>
            <w:tcBorders>
              <w:top w:val="nil"/>
              <w:left w:val="nil"/>
              <w:bottom w:val="single" w:sz="4" w:space="0" w:color="auto"/>
              <w:right w:val="nil"/>
            </w:tcBorders>
            <w:shd w:val="clear" w:color="auto" w:fill="auto"/>
            <w:noWrap/>
            <w:vAlign w:val="center"/>
            <w:hideMark/>
          </w:tcPr>
          <w:p w14:paraId="389190E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4370D53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52.746,00 </w:t>
            </w:r>
          </w:p>
        </w:tc>
        <w:tc>
          <w:tcPr>
            <w:tcW w:w="0" w:type="auto"/>
            <w:tcBorders>
              <w:top w:val="nil"/>
              <w:left w:val="single" w:sz="12" w:space="0" w:color="auto"/>
              <w:bottom w:val="nil"/>
              <w:right w:val="single" w:sz="8" w:space="0" w:color="auto"/>
            </w:tcBorders>
            <w:shd w:val="clear" w:color="auto" w:fill="auto"/>
            <w:noWrap/>
            <w:vAlign w:val="center"/>
            <w:hideMark/>
          </w:tcPr>
          <w:p w14:paraId="5AB197D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A1C128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425.045 </w:t>
            </w:r>
          </w:p>
        </w:tc>
        <w:tc>
          <w:tcPr>
            <w:tcW w:w="0" w:type="auto"/>
            <w:tcBorders>
              <w:top w:val="nil"/>
              <w:left w:val="nil"/>
              <w:bottom w:val="single" w:sz="4" w:space="0" w:color="auto"/>
              <w:right w:val="nil"/>
            </w:tcBorders>
            <w:shd w:val="clear" w:color="auto" w:fill="auto"/>
            <w:noWrap/>
            <w:vAlign w:val="center"/>
            <w:hideMark/>
          </w:tcPr>
          <w:p w14:paraId="51FF16E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21DE08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F3A66C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4.225,9 </w:t>
            </w:r>
          </w:p>
        </w:tc>
      </w:tr>
      <w:tr w:rsidR="001705E5" w:rsidRPr="001705E5" w14:paraId="7A760142" w14:textId="77777777" w:rsidTr="001705E5">
        <w:trPr>
          <w:trHeight w:val="20"/>
        </w:trPr>
        <w:tc>
          <w:tcPr>
            <w:tcW w:w="0" w:type="auto"/>
            <w:tcBorders>
              <w:top w:val="nil"/>
              <w:left w:val="nil"/>
              <w:bottom w:val="nil"/>
              <w:right w:val="nil"/>
            </w:tcBorders>
            <w:shd w:val="clear" w:color="auto" w:fill="auto"/>
            <w:noWrap/>
            <w:vAlign w:val="center"/>
            <w:hideMark/>
          </w:tcPr>
          <w:p w14:paraId="69DB047A"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1-abr-90</w:t>
            </w:r>
          </w:p>
        </w:tc>
        <w:tc>
          <w:tcPr>
            <w:tcW w:w="0" w:type="auto"/>
            <w:tcBorders>
              <w:top w:val="nil"/>
              <w:left w:val="nil"/>
              <w:bottom w:val="single" w:sz="4" w:space="0" w:color="auto"/>
              <w:right w:val="nil"/>
            </w:tcBorders>
            <w:shd w:val="clear" w:color="auto" w:fill="auto"/>
            <w:noWrap/>
            <w:vAlign w:val="center"/>
            <w:hideMark/>
          </w:tcPr>
          <w:p w14:paraId="1247A90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30-abr-90</w:t>
            </w:r>
          </w:p>
        </w:tc>
        <w:tc>
          <w:tcPr>
            <w:tcW w:w="0" w:type="auto"/>
            <w:tcBorders>
              <w:top w:val="nil"/>
              <w:left w:val="nil"/>
              <w:bottom w:val="single" w:sz="4" w:space="0" w:color="auto"/>
              <w:right w:val="nil"/>
            </w:tcBorders>
            <w:shd w:val="clear" w:color="auto" w:fill="auto"/>
            <w:noWrap/>
            <w:vAlign w:val="center"/>
            <w:hideMark/>
          </w:tcPr>
          <w:p w14:paraId="622CD3F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6CCCF48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63.805,00 </w:t>
            </w:r>
          </w:p>
        </w:tc>
        <w:tc>
          <w:tcPr>
            <w:tcW w:w="0" w:type="auto"/>
            <w:tcBorders>
              <w:top w:val="nil"/>
              <w:left w:val="single" w:sz="12" w:space="0" w:color="auto"/>
              <w:bottom w:val="nil"/>
              <w:right w:val="single" w:sz="8" w:space="0" w:color="auto"/>
            </w:tcBorders>
            <w:shd w:val="clear" w:color="auto" w:fill="auto"/>
            <w:noWrap/>
            <w:vAlign w:val="center"/>
            <w:hideMark/>
          </w:tcPr>
          <w:p w14:paraId="0DCD258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2246629"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514.162 </w:t>
            </w:r>
          </w:p>
        </w:tc>
        <w:tc>
          <w:tcPr>
            <w:tcW w:w="0" w:type="auto"/>
            <w:tcBorders>
              <w:top w:val="nil"/>
              <w:left w:val="nil"/>
              <w:bottom w:val="single" w:sz="4" w:space="0" w:color="auto"/>
              <w:right w:val="nil"/>
            </w:tcBorders>
            <w:shd w:val="clear" w:color="auto" w:fill="auto"/>
            <w:noWrap/>
            <w:vAlign w:val="center"/>
            <w:hideMark/>
          </w:tcPr>
          <w:p w14:paraId="196FF16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68C292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A145E6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4.947,0 </w:t>
            </w:r>
          </w:p>
        </w:tc>
      </w:tr>
      <w:tr w:rsidR="001705E5" w:rsidRPr="001705E5" w14:paraId="351AF01C"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1C1B4694"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-90</w:t>
            </w:r>
          </w:p>
        </w:tc>
        <w:tc>
          <w:tcPr>
            <w:tcW w:w="0" w:type="auto"/>
            <w:tcBorders>
              <w:top w:val="nil"/>
              <w:left w:val="nil"/>
              <w:bottom w:val="single" w:sz="4" w:space="0" w:color="auto"/>
              <w:right w:val="nil"/>
            </w:tcBorders>
            <w:shd w:val="clear" w:color="auto" w:fill="auto"/>
            <w:noWrap/>
            <w:vAlign w:val="center"/>
            <w:hideMark/>
          </w:tcPr>
          <w:p w14:paraId="5D6F4A2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w:t>
            </w:r>
            <w:r w:rsidRPr="001705E5">
              <w:rPr>
                <w:rFonts w:asciiTheme="minorHAnsi" w:hAnsiTheme="minorHAnsi" w:cstheme="minorHAnsi"/>
                <w:i/>
                <w:iCs/>
                <w:color w:val="000000"/>
                <w:sz w:val="14"/>
                <w:szCs w:val="14"/>
              </w:rPr>
              <w:lastRenderedPageBreak/>
              <w:t>90</w:t>
            </w:r>
          </w:p>
        </w:tc>
        <w:tc>
          <w:tcPr>
            <w:tcW w:w="0" w:type="auto"/>
            <w:tcBorders>
              <w:top w:val="nil"/>
              <w:left w:val="nil"/>
              <w:bottom w:val="single" w:sz="4" w:space="0" w:color="auto"/>
              <w:right w:val="nil"/>
            </w:tcBorders>
            <w:shd w:val="clear" w:color="auto" w:fill="auto"/>
            <w:noWrap/>
            <w:vAlign w:val="center"/>
            <w:hideMark/>
          </w:tcPr>
          <w:p w14:paraId="117C57F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lastRenderedPageBreak/>
              <w:t>31</w:t>
            </w:r>
          </w:p>
        </w:tc>
        <w:tc>
          <w:tcPr>
            <w:tcW w:w="0" w:type="auto"/>
            <w:tcBorders>
              <w:top w:val="nil"/>
              <w:left w:val="nil"/>
              <w:bottom w:val="single" w:sz="4" w:space="0" w:color="auto"/>
              <w:right w:val="single" w:sz="8" w:space="0" w:color="auto"/>
            </w:tcBorders>
            <w:shd w:val="clear" w:color="auto" w:fill="auto"/>
            <w:noWrap/>
            <w:vAlign w:val="center"/>
            <w:hideMark/>
          </w:tcPr>
          <w:p w14:paraId="6A4869F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61.999,00 </w:t>
            </w:r>
          </w:p>
        </w:tc>
        <w:tc>
          <w:tcPr>
            <w:tcW w:w="0" w:type="auto"/>
            <w:tcBorders>
              <w:top w:val="nil"/>
              <w:left w:val="single" w:sz="12" w:space="0" w:color="auto"/>
              <w:bottom w:val="nil"/>
              <w:right w:val="single" w:sz="8" w:space="0" w:color="auto"/>
            </w:tcBorders>
            <w:shd w:val="clear" w:color="auto" w:fill="auto"/>
            <w:noWrap/>
            <w:vAlign w:val="center"/>
            <w:hideMark/>
          </w:tcPr>
          <w:p w14:paraId="7716EA0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451CBD39"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499.609 </w:t>
            </w:r>
          </w:p>
        </w:tc>
        <w:tc>
          <w:tcPr>
            <w:tcW w:w="0" w:type="auto"/>
            <w:tcBorders>
              <w:top w:val="nil"/>
              <w:left w:val="nil"/>
              <w:bottom w:val="single" w:sz="4" w:space="0" w:color="auto"/>
              <w:right w:val="nil"/>
            </w:tcBorders>
            <w:shd w:val="clear" w:color="auto" w:fill="auto"/>
            <w:noWrap/>
            <w:vAlign w:val="center"/>
            <w:hideMark/>
          </w:tcPr>
          <w:p w14:paraId="7A9413D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DC9FAA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8A24AC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4.967,2 </w:t>
            </w:r>
          </w:p>
        </w:tc>
      </w:tr>
      <w:tr w:rsidR="001705E5" w:rsidRPr="001705E5" w14:paraId="2473F803" w14:textId="77777777" w:rsidTr="001705E5">
        <w:trPr>
          <w:trHeight w:val="20"/>
        </w:trPr>
        <w:tc>
          <w:tcPr>
            <w:tcW w:w="0" w:type="auto"/>
            <w:tcBorders>
              <w:top w:val="nil"/>
              <w:left w:val="nil"/>
              <w:bottom w:val="nil"/>
              <w:right w:val="nil"/>
            </w:tcBorders>
            <w:shd w:val="clear" w:color="auto" w:fill="auto"/>
            <w:noWrap/>
            <w:vAlign w:val="center"/>
            <w:hideMark/>
          </w:tcPr>
          <w:p w14:paraId="657A30C5"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lastRenderedPageBreak/>
              <w:t>1-jun-90</w:t>
            </w:r>
          </w:p>
        </w:tc>
        <w:tc>
          <w:tcPr>
            <w:tcW w:w="0" w:type="auto"/>
            <w:tcBorders>
              <w:top w:val="nil"/>
              <w:left w:val="nil"/>
              <w:bottom w:val="single" w:sz="4" w:space="0" w:color="auto"/>
              <w:right w:val="nil"/>
            </w:tcBorders>
            <w:shd w:val="clear" w:color="auto" w:fill="auto"/>
            <w:noWrap/>
            <w:vAlign w:val="center"/>
            <w:hideMark/>
          </w:tcPr>
          <w:p w14:paraId="1BADE42A"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30-jun-90</w:t>
            </w:r>
          </w:p>
        </w:tc>
        <w:tc>
          <w:tcPr>
            <w:tcW w:w="0" w:type="auto"/>
            <w:tcBorders>
              <w:top w:val="nil"/>
              <w:left w:val="nil"/>
              <w:bottom w:val="single" w:sz="4" w:space="0" w:color="auto"/>
              <w:right w:val="nil"/>
            </w:tcBorders>
            <w:shd w:val="clear" w:color="auto" w:fill="auto"/>
            <w:noWrap/>
            <w:vAlign w:val="center"/>
            <w:hideMark/>
          </w:tcPr>
          <w:p w14:paraId="7916D6A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C34C13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85.169,00 </w:t>
            </w:r>
          </w:p>
        </w:tc>
        <w:tc>
          <w:tcPr>
            <w:tcW w:w="0" w:type="auto"/>
            <w:tcBorders>
              <w:top w:val="nil"/>
              <w:left w:val="single" w:sz="12" w:space="0" w:color="auto"/>
              <w:bottom w:val="nil"/>
              <w:right w:val="single" w:sz="8" w:space="0" w:color="auto"/>
            </w:tcBorders>
            <w:shd w:val="clear" w:color="auto" w:fill="auto"/>
            <w:noWrap/>
            <w:vAlign w:val="center"/>
            <w:hideMark/>
          </w:tcPr>
          <w:p w14:paraId="0EE650F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4BC43A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686.320 </w:t>
            </w:r>
          </w:p>
        </w:tc>
        <w:tc>
          <w:tcPr>
            <w:tcW w:w="0" w:type="auto"/>
            <w:tcBorders>
              <w:top w:val="nil"/>
              <w:left w:val="nil"/>
              <w:bottom w:val="single" w:sz="4" w:space="0" w:color="auto"/>
              <w:right w:val="nil"/>
            </w:tcBorders>
            <w:shd w:val="clear" w:color="auto" w:fill="auto"/>
            <w:noWrap/>
            <w:vAlign w:val="center"/>
            <w:hideMark/>
          </w:tcPr>
          <w:p w14:paraId="357B710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BABBE7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6B7639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6.603,5 </w:t>
            </w:r>
          </w:p>
        </w:tc>
      </w:tr>
      <w:tr w:rsidR="001705E5" w:rsidRPr="001705E5" w14:paraId="5416A356" w14:textId="77777777" w:rsidTr="001705E5">
        <w:trPr>
          <w:trHeight w:val="20"/>
        </w:trPr>
        <w:tc>
          <w:tcPr>
            <w:tcW w:w="0" w:type="auto"/>
            <w:tcBorders>
              <w:top w:val="nil"/>
              <w:left w:val="nil"/>
              <w:bottom w:val="nil"/>
              <w:right w:val="nil"/>
            </w:tcBorders>
            <w:shd w:val="clear" w:color="auto" w:fill="auto"/>
            <w:noWrap/>
            <w:vAlign w:val="center"/>
            <w:hideMark/>
          </w:tcPr>
          <w:p w14:paraId="0FFE5D5D"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1-jul-90</w:t>
            </w:r>
          </w:p>
        </w:tc>
        <w:tc>
          <w:tcPr>
            <w:tcW w:w="0" w:type="auto"/>
            <w:tcBorders>
              <w:top w:val="nil"/>
              <w:left w:val="nil"/>
              <w:bottom w:val="single" w:sz="4" w:space="0" w:color="auto"/>
              <w:right w:val="nil"/>
            </w:tcBorders>
            <w:shd w:val="clear" w:color="auto" w:fill="auto"/>
            <w:noWrap/>
            <w:vAlign w:val="center"/>
            <w:hideMark/>
          </w:tcPr>
          <w:p w14:paraId="2C507D3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31-jul-90</w:t>
            </w:r>
          </w:p>
        </w:tc>
        <w:tc>
          <w:tcPr>
            <w:tcW w:w="0" w:type="auto"/>
            <w:tcBorders>
              <w:top w:val="nil"/>
              <w:left w:val="nil"/>
              <w:bottom w:val="single" w:sz="4" w:space="0" w:color="auto"/>
              <w:right w:val="nil"/>
            </w:tcBorders>
            <w:shd w:val="clear" w:color="auto" w:fill="auto"/>
            <w:noWrap/>
            <w:vAlign w:val="center"/>
            <w:hideMark/>
          </w:tcPr>
          <w:p w14:paraId="26DFBAC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00D7FC4"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61.651,00 </w:t>
            </w:r>
          </w:p>
        </w:tc>
        <w:tc>
          <w:tcPr>
            <w:tcW w:w="0" w:type="auto"/>
            <w:tcBorders>
              <w:top w:val="nil"/>
              <w:left w:val="single" w:sz="12" w:space="0" w:color="auto"/>
              <w:bottom w:val="nil"/>
              <w:right w:val="single" w:sz="8" w:space="0" w:color="auto"/>
            </w:tcBorders>
            <w:shd w:val="clear" w:color="auto" w:fill="auto"/>
            <w:noWrap/>
            <w:vAlign w:val="center"/>
            <w:hideMark/>
          </w:tcPr>
          <w:p w14:paraId="50EB7EB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569C7F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496.804 </w:t>
            </w:r>
          </w:p>
        </w:tc>
        <w:tc>
          <w:tcPr>
            <w:tcW w:w="0" w:type="auto"/>
            <w:tcBorders>
              <w:top w:val="nil"/>
              <w:left w:val="nil"/>
              <w:bottom w:val="single" w:sz="4" w:space="0" w:color="auto"/>
              <w:right w:val="nil"/>
            </w:tcBorders>
            <w:shd w:val="clear" w:color="auto" w:fill="auto"/>
            <w:noWrap/>
            <w:vAlign w:val="center"/>
            <w:hideMark/>
          </w:tcPr>
          <w:p w14:paraId="762833A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F5181A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4E6C4B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4.939,4 </w:t>
            </w:r>
          </w:p>
        </w:tc>
      </w:tr>
      <w:tr w:rsidR="001705E5" w:rsidRPr="001705E5" w14:paraId="1E304D5E" w14:textId="77777777" w:rsidTr="001705E5">
        <w:trPr>
          <w:trHeight w:val="20"/>
        </w:trPr>
        <w:tc>
          <w:tcPr>
            <w:tcW w:w="0" w:type="auto"/>
            <w:tcBorders>
              <w:top w:val="nil"/>
              <w:left w:val="nil"/>
              <w:bottom w:val="nil"/>
              <w:right w:val="nil"/>
            </w:tcBorders>
            <w:shd w:val="clear" w:color="auto" w:fill="auto"/>
            <w:noWrap/>
            <w:vAlign w:val="center"/>
            <w:hideMark/>
          </w:tcPr>
          <w:p w14:paraId="0384ECE4"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-90</w:t>
            </w:r>
          </w:p>
        </w:tc>
        <w:tc>
          <w:tcPr>
            <w:tcW w:w="0" w:type="auto"/>
            <w:tcBorders>
              <w:top w:val="nil"/>
              <w:left w:val="nil"/>
              <w:bottom w:val="single" w:sz="4" w:space="0" w:color="auto"/>
              <w:right w:val="nil"/>
            </w:tcBorders>
            <w:shd w:val="clear" w:color="auto" w:fill="auto"/>
            <w:noWrap/>
            <w:vAlign w:val="center"/>
            <w:hideMark/>
          </w:tcPr>
          <w:p w14:paraId="1D80A7B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-90</w:t>
            </w:r>
          </w:p>
        </w:tc>
        <w:tc>
          <w:tcPr>
            <w:tcW w:w="0" w:type="auto"/>
            <w:tcBorders>
              <w:top w:val="nil"/>
              <w:left w:val="nil"/>
              <w:bottom w:val="single" w:sz="4" w:space="0" w:color="auto"/>
              <w:right w:val="nil"/>
            </w:tcBorders>
            <w:shd w:val="clear" w:color="auto" w:fill="auto"/>
            <w:noWrap/>
            <w:vAlign w:val="center"/>
            <w:hideMark/>
          </w:tcPr>
          <w:p w14:paraId="6BAEFCD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3327548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78.095,00 </w:t>
            </w:r>
          </w:p>
        </w:tc>
        <w:tc>
          <w:tcPr>
            <w:tcW w:w="0" w:type="auto"/>
            <w:tcBorders>
              <w:top w:val="nil"/>
              <w:left w:val="single" w:sz="12" w:space="0" w:color="auto"/>
              <w:bottom w:val="nil"/>
              <w:right w:val="single" w:sz="8" w:space="0" w:color="auto"/>
            </w:tcBorders>
            <w:shd w:val="clear" w:color="auto" w:fill="auto"/>
            <w:noWrap/>
            <w:vAlign w:val="center"/>
            <w:hideMark/>
          </w:tcPr>
          <w:p w14:paraId="06E3436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79E416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629.316 </w:t>
            </w:r>
          </w:p>
        </w:tc>
        <w:tc>
          <w:tcPr>
            <w:tcW w:w="0" w:type="auto"/>
            <w:tcBorders>
              <w:top w:val="nil"/>
              <w:left w:val="nil"/>
              <w:bottom w:val="single" w:sz="4" w:space="0" w:color="auto"/>
              <w:right w:val="nil"/>
            </w:tcBorders>
            <w:shd w:val="clear" w:color="auto" w:fill="auto"/>
            <w:noWrap/>
            <w:vAlign w:val="center"/>
            <w:hideMark/>
          </w:tcPr>
          <w:p w14:paraId="6D40DF7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CC9D58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610D10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6.256,8 </w:t>
            </w:r>
          </w:p>
        </w:tc>
      </w:tr>
      <w:tr w:rsidR="001705E5" w:rsidRPr="001705E5" w14:paraId="0BE2B8C6"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E14D5BB"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1-sept-90</w:t>
            </w:r>
          </w:p>
        </w:tc>
        <w:tc>
          <w:tcPr>
            <w:tcW w:w="0" w:type="auto"/>
            <w:tcBorders>
              <w:top w:val="nil"/>
              <w:left w:val="nil"/>
              <w:bottom w:val="single" w:sz="4" w:space="0" w:color="auto"/>
              <w:right w:val="nil"/>
            </w:tcBorders>
            <w:shd w:val="clear" w:color="auto" w:fill="auto"/>
            <w:noWrap/>
            <w:vAlign w:val="center"/>
            <w:hideMark/>
          </w:tcPr>
          <w:p w14:paraId="405844D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30-sept-90</w:t>
            </w:r>
          </w:p>
        </w:tc>
        <w:tc>
          <w:tcPr>
            <w:tcW w:w="0" w:type="auto"/>
            <w:tcBorders>
              <w:top w:val="nil"/>
              <w:left w:val="nil"/>
              <w:bottom w:val="single" w:sz="4" w:space="0" w:color="auto"/>
              <w:right w:val="nil"/>
            </w:tcBorders>
            <w:shd w:val="clear" w:color="auto" w:fill="auto"/>
            <w:noWrap/>
            <w:vAlign w:val="center"/>
            <w:hideMark/>
          </w:tcPr>
          <w:p w14:paraId="1554F69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785EC6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73.642,00 </w:t>
            </w:r>
          </w:p>
        </w:tc>
        <w:tc>
          <w:tcPr>
            <w:tcW w:w="0" w:type="auto"/>
            <w:tcBorders>
              <w:top w:val="nil"/>
              <w:left w:val="single" w:sz="12" w:space="0" w:color="auto"/>
              <w:bottom w:val="nil"/>
              <w:right w:val="single" w:sz="8" w:space="0" w:color="auto"/>
            </w:tcBorders>
            <w:shd w:val="clear" w:color="auto" w:fill="auto"/>
            <w:noWrap/>
            <w:vAlign w:val="center"/>
            <w:hideMark/>
          </w:tcPr>
          <w:p w14:paraId="67CC1A6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C1E486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593.432 </w:t>
            </w:r>
          </w:p>
        </w:tc>
        <w:tc>
          <w:tcPr>
            <w:tcW w:w="0" w:type="auto"/>
            <w:tcBorders>
              <w:top w:val="nil"/>
              <w:left w:val="nil"/>
              <w:bottom w:val="single" w:sz="4" w:space="0" w:color="auto"/>
              <w:right w:val="nil"/>
            </w:tcBorders>
            <w:shd w:val="clear" w:color="auto" w:fill="auto"/>
            <w:noWrap/>
            <w:vAlign w:val="center"/>
            <w:hideMark/>
          </w:tcPr>
          <w:p w14:paraId="50CD30F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ADD97B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211B1E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5.709,7 </w:t>
            </w:r>
          </w:p>
        </w:tc>
      </w:tr>
      <w:tr w:rsidR="001705E5" w:rsidRPr="001705E5" w14:paraId="352F3039" w14:textId="77777777" w:rsidTr="001705E5">
        <w:trPr>
          <w:trHeight w:val="20"/>
        </w:trPr>
        <w:tc>
          <w:tcPr>
            <w:tcW w:w="0" w:type="auto"/>
            <w:tcBorders>
              <w:top w:val="nil"/>
              <w:left w:val="nil"/>
              <w:bottom w:val="nil"/>
              <w:right w:val="nil"/>
            </w:tcBorders>
            <w:shd w:val="clear" w:color="auto" w:fill="auto"/>
            <w:noWrap/>
            <w:vAlign w:val="center"/>
            <w:hideMark/>
          </w:tcPr>
          <w:p w14:paraId="13D72CD8"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1-oct-90</w:t>
            </w:r>
          </w:p>
        </w:tc>
        <w:tc>
          <w:tcPr>
            <w:tcW w:w="0" w:type="auto"/>
            <w:tcBorders>
              <w:top w:val="nil"/>
              <w:left w:val="nil"/>
              <w:bottom w:val="single" w:sz="4" w:space="0" w:color="auto"/>
              <w:right w:val="nil"/>
            </w:tcBorders>
            <w:shd w:val="clear" w:color="auto" w:fill="auto"/>
            <w:noWrap/>
            <w:vAlign w:val="center"/>
            <w:hideMark/>
          </w:tcPr>
          <w:p w14:paraId="40E014B0"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31-oct-90</w:t>
            </w:r>
          </w:p>
        </w:tc>
        <w:tc>
          <w:tcPr>
            <w:tcW w:w="0" w:type="auto"/>
            <w:tcBorders>
              <w:top w:val="nil"/>
              <w:left w:val="nil"/>
              <w:bottom w:val="single" w:sz="4" w:space="0" w:color="auto"/>
              <w:right w:val="nil"/>
            </w:tcBorders>
            <w:shd w:val="clear" w:color="auto" w:fill="auto"/>
            <w:noWrap/>
            <w:vAlign w:val="center"/>
            <w:hideMark/>
          </w:tcPr>
          <w:p w14:paraId="6F8682F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165A640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76.226,00 </w:t>
            </w:r>
          </w:p>
        </w:tc>
        <w:tc>
          <w:tcPr>
            <w:tcW w:w="0" w:type="auto"/>
            <w:tcBorders>
              <w:top w:val="nil"/>
              <w:left w:val="single" w:sz="12" w:space="0" w:color="auto"/>
              <w:bottom w:val="nil"/>
              <w:right w:val="single" w:sz="8" w:space="0" w:color="auto"/>
            </w:tcBorders>
            <w:shd w:val="clear" w:color="auto" w:fill="auto"/>
            <w:noWrap/>
            <w:vAlign w:val="center"/>
            <w:hideMark/>
          </w:tcPr>
          <w:p w14:paraId="24BCC3A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8AAA65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614.255 </w:t>
            </w:r>
          </w:p>
        </w:tc>
        <w:tc>
          <w:tcPr>
            <w:tcW w:w="0" w:type="auto"/>
            <w:tcBorders>
              <w:top w:val="nil"/>
              <w:left w:val="nil"/>
              <w:bottom w:val="single" w:sz="4" w:space="0" w:color="auto"/>
              <w:right w:val="nil"/>
            </w:tcBorders>
            <w:shd w:val="clear" w:color="auto" w:fill="auto"/>
            <w:noWrap/>
            <w:vAlign w:val="center"/>
            <w:hideMark/>
          </w:tcPr>
          <w:p w14:paraId="45BC858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C5AE30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5C5829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6.107,1 </w:t>
            </w:r>
          </w:p>
        </w:tc>
      </w:tr>
      <w:tr w:rsidR="001705E5" w:rsidRPr="001705E5" w14:paraId="7CCB910C" w14:textId="77777777" w:rsidTr="001705E5">
        <w:trPr>
          <w:trHeight w:val="20"/>
        </w:trPr>
        <w:tc>
          <w:tcPr>
            <w:tcW w:w="0" w:type="auto"/>
            <w:tcBorders>
              <w:top w:val="nil"/>
              <w:left w:val="nil"/>
              <w:bottom w:val="nil"/>
              <w:right w:val="nil"/>
            </w:tcBorders>
            <w:shd w:val="clear" w:color="auto" w:fill="auto"/>
            <w:noWrap/>
            <w:vAlign w:val="center"/>
            <w:hideMark/>
          </w:tcPr>
          <w:p w14:paraId="6E59C70E"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1-nov-90</w:t>
            </w:r>
          </w:p>
        </w:tc>
        <w:tc>
          <w:tcPr>
            <w:tcW w:w="0" w:type="auto"/>
            <w:tcBorders>
              <w:top w:val="nil"/>
              <w:left w:val="nil"/>
              <w:bottom w:val="single" w:sz="4" w:space="0" w:color="auto"/>
              <w:right w:val="nil"/>
            </w:tcBorders>
            <w:shd w:val="clear" w:color="auto" w:fill="auto"/>
            <w:noWrap/>
            <w:vAlign w:val="center"/>
            <w:hideMark/>
          </w:tcPr>
          <w:p w14:paraId="053667D0"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30-nov-90</w:t>
            </w:r>
          </w:p>
        </w:tc>
        <w:tc>
          <w:tcPr>
            <w:tcW w:w="0" w:type="auto"/>
            <w:tcBorders>
              <w:top w:val="nil"/>
              <w:left w:val="nil"/>
              <w:bottom w:val="single" w:sz="4" w:space="0" w:color="auto"/>
              <w:right w:val="nil"/>
            </w:tcBorders>
            <w:shd w:val="clear" w:color="auto" w:fill="auto"/>
            <w:noWrap/>
            <w:vAlign w:val="center"/>
            <w:hideMark/>
          </w:tcPr>
          <w:p w14:paraId="133956A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19BD1D95"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137.868,00 </w:t>
            </w:r>
          </w:p>
        </w:tc>
        <w:tc>
          <w:tcPr>
            <w:tcW w:w="0" w:type="auto"/>
            <w:tcBorders>
              <w:top w:val="nil"/>
              <w:left w:val="single" w:sz="12" w:space="0" w:color="auto"/>
              <w:bottom w:val="nil"/>
              <w:right w:val="single" w:sz="8" w:space="0" w:color="auto"/>
            </w:tcBorders>
            <w:shd w:val="clear" w:color="auto" w:fill="auto"/>
            <w:noWrap/>
            <w:vAlign w:val="center"/>
            <w:hideMark/>
          </w:tcPr>
          <w:p w14:paraId="07248E5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0761FD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1.110.987 </w:t>
            </w:r>
          </w:p>
        </w:tc>
        <w:tc>
          <w:tcPr>
            <w:tcW w:w="0" w:type="auto"/>
            <w:tcBorders>
              <w:top w:val="nil"/>
              <w:left w:val="nil"/>
              <w:bottom w:val="single" w:sz="4" w:space="0" w:color="auto"/>
              <w:right w:val="nil"/>
            </w:tcBorders>
            <w:shd w:val="clear" w:color="auto" w:fill="auto"/>
            <w:noWrap/>
            <w:vAlign w:val="center"/>
            <w:hideMark/>
          </w:tcPr>
          <w:p w14:paraId="6EB11CD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BACC08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D637D5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10.689,4 </w:t>
            </w:r>
          </w:p>
        </w:tc>
      </w:tr>
      <w:tr w:rsidR="001705E5" w:rsidRPr="001705E5" w14:paraId="5B8FE534" w14:textId="77777777" w:rsidTr="001705E5">
        <w:trPr>
          <w:trHeight w:val="20"/>
        </w:trPr>
        <w:tc>
          <w:tcPr>
            <w:tcW w:w="0" w:type="auto"/>
            <w:tcBorders>
              <w:top w:val="nil"/>
              <w:left w:val="nil"/>
              <w:bottom w:val="nil"/>
              <w:right w:val="nil"/>
            </w:tcBorders>
            <w:shd w:val="clear" w:color="auto" w:fill="auto"/>
            <w:noWrap/>
            <w:vAlign w:val="center"/>
            <w:hideMark/>
          </w:tcPr>
          <w:p w14:paraId="28886688"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1-dic-90</w:t>
            </w:r>
          </w:p>
        </w:tc>
        <w:tc>
          <w:tcPr>
            <w:tcW w:w="0" w:type="auto"/>
            <w:tcBorders>
              <w:top w:val="nil"/>
              <w:left w:val="nil"/>
              <w:bottom w:val="single" w:sz="4" w:space="0" w:color="auto"/>
              <w:right w:val="nil"/>
            </w:tcBorders>
            <w:shd w:val="clear" w:color="auto" w:fill="auto"/>
            <w:noWrap/>
            <w:vAlign w:val="center"/>
            <w:hideMark/>
          </w:tcPr>
          <w:p w14:paraId="13D23BE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31-dic-90</w:t>
            </w:r>
          </w:p>
        </w:tc>
        <w:tc>
          <w:tcPr>
            <w:tcW w:w="0" w:type="auto"/>
            <w:tcBorders>
              <w:top w:val="nil"/>
              <w:left w:val="nil"/>
              <w:bottom w:val="single" w:sz="4" w:space="0" w:color="auto"/>
              <w:right w:val="nil"/>
            </w:tcBorders>
            <w:shd w:val="clear" w:color="auto" w:fill="auto"/>
            <w:noWrap/>
            <w:vAlign w:val="center"/>
            <w:hideMark/>
          </w:tcPr>
          <w:p w14:paraId="03511E9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A0EF1C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152.220,00 </w:t>
            </w:r>
          </w:p>
        </w:tc>
        <w:tc>
          <w:tcPr>
            <w:tcW w:w="0" w:type="auto"/>
            <w:tcBorders>
              <w:top w:val="nil"/>
              <w:left w:val="single" w:sz="12" w:space="0" w:color="auto"/>
              <w:bottom w:val="nil"/>
              <w:right w:val="single" w:sz="8" w:space="0" w:color="auto"/>
            </w:tcBorders>
            <w:shd w:val="clear" w:color="auto" w:fill="auto"/>
            <w:noWrap/>
            <w:vAlign w:val="center"/>
            <w:hideMark/>
          </w:tcPr>
          <w:p w14:paraId="0A5F1DB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E04CB7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1.226.640 </w:t>
            </w:r>
          </w:p>
        </w:tc>
        <w:tc>
          <w:tcPr>
            <w:tcW w:w="0" w:type="auto"/>
            <w:tcBorders>
              <w:top w:val="nil"/>
              <w:left w:val="nil"/>
              <w:bottom w:val="single" w:sz="4" w:space="0" w:color="auto"/>
              <w:right w:val="nil"/>
            </w:tcBorders>
            <w:shd w:val="clear" w:color="auto" w:fill="auto"/>
            <w:noWrap/>
            <w:vAlign w:val="center"/>
            <w:hideMark/>
          </w:tcPr>
          <w:p w14:paraId="18FDFB4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29DC06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5,78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8EB726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12.195,6 </w:t>
            </w:r>
          </w:p>
        </w:tc>
      </w:tr>
      <w:tr w:rsidR="001705E5" w:rsidRPr="001705E5" w14:paraId="3EEAB832"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A58E04C"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1-ene-91</w:t>
            </w:r>
          </w:p>
        </w:tc>
        <w:tc>
          <w:tcPr>
            <w:tcW w:w="0" w:type="auto"/>
            <w:tcBorders>
              <w:top w:val="nil"/>
              <w:left w:val="nil"/>
              <w:bottom w:val="single" w:sz="4" w:space="0" w:color="auto"/>
              <w:right w:val="nil"/>
            </w:tcBorders>
            <w:shd w:val="clear" w:color="auto" w:fill="auto"/>
            <w:noWrap/>
            <w:vAlign w:val="center"/>
            <w:hideMark/>
          </w:tcPr>
          <w:p w14:paraId="7EA1865E"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31-ene-91</w:t>
            </w:r>
          </w:p>
        </w:tc>
        <w:tc>
          <w:tcPr>
            <w:tcW w:w="0" w:type="auto"/>
            <w:tcBorders>
              <w:top w:val="nil"/>
              <w:left w:val="nil"/>
              <w:bottom w:val="single" w:sz="4" w:space="0" w:color="auto"/>
              <w:right w:val="nil"/>
            </w:tcBorders>
            <w:shd w:val="clear" w:color="auto" w:fill="auto"/>
            <w:noWrap/>
            <w:vAlign w:val="center"/>
            <w:hideMark/>
          </w:tcPr>
          <w:p w14:paraId="15ACBE4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1F0CACF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75.175,00 </w:t>
            </w:r>
          </w:p>
        </w:tc>
        <w:tc>
          <w:tcPr>
            <w:tcW w:w="0" w:type="auto"/>
            <w:tcBorders>
              <w:top w:val="nil"/>
              <w:left w:val="single" w:sz="12" w:space="0" w:color="auto"/>
              <w:bottom w:val="nil"/>
              <w:right w:val="single" w:sz="8" w:space="0" w:color="auto"/>
            </w:tcBorders>
            <w:shd w:val="clear" w:color="auto" w:fill="auto"/>
            <w:noWrap/>
            <w:vAlign w:val="center"/>
            <w:hideMark/>
          </w:tcPr>
          <w:p w14:paraId="4455682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B88D4B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457.653 </w:t>
            </w:r>
          </w:p>
        </w:tc>
        <w:tc>
          <w:tcPr>
            <w:tcW w:w="0" w:type="auto"/>
            <w:tcBorders>
              <w:top w:val="nil"/>
              <w:left w:val="nil"/>
              <w:bottom w:val="single" w:sz="4" w:space="0" w:color="auto"/>
              <w:right w:val="nil"/>
            </w:tcBorders>
            <w:shd w:val="clear" w:color="auto" w:fill="auto"/>
            <w:noWrap/>
            <w:vAlign w:val="center"/>
            <w:hideMark/>
          </w:tcPr>
          <w:p w14:paraId="6B554DB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29257A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3390E6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4.550,1 </w:t>
            </w:r>
          </w:p>
        </w:tc>
      </w:tr>
      <w:tr w:rsidR="001705E5" w:rsidRPr="001705E5" w14:paraId="5E4B580C" w14:textId="77777777" w:rsidTr="001705E5">
        <w:trPr>
          <w:trHeight w:val="20"/>
        </w:trPr>
        <w:tc>
          <w:tcPr>
            <w:tcW w:w="0" w:type="auto"/>
            <w:tcBorders>
              <w:top w:val="nil"/>
              <w:left w:val="nil"/>
              <w:bottom w:val="nil"/>
              <w:right w:val="nil"/>
            </w:tcBorders>
            <w:shd w:val="clear" w:color="auto" w:fill="auto"/>
            <w:noWrap/>
            <w:vAlign w:val="center"/>
            <w:hideMark/>
          </w:tcPr>
          <w:p w14:paraId="4DA93F24"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1-feb-91</w:t>
            </w:r>
          </w:p>
        </w:tc>
        <w:tc>
          <w:tcPr>
            <w:tcW w:w="0" w:type="auto"/>
            <w:tcBorders>
              <w:top w:val="nil"/>
              <w:left w:val="nil"/>
              <w:bottom w:val="single" w:sz="4" w:space="0" w:color="auto"/>
              <w:right w:val="nil"/>
            </w:tcBorders>
            <w:shd w:val="clear" w:color="auto" w:fill="auto"/>
            <w:noWrap/>
            <w:vAlign w:val="center"/>
            <w:hideMark/>
          </w:tcPr>
          <w:p w14:paraId="70E824E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28-feb-91</w:t>
            </w:r>
          </w:p>
        </w:tc>
        <w:tc>
          <w:tcPr>
            <w:tcW w:w="0" w:type="auto"/>
            <w:tcBorders>
              <w:top w:val="nil"/>
              <w:left w:val="nil"/>
              <w:bottom w:val="single" w:sz="4" w:space="0" w:color="auto"/>
              <w:right w:val="nil"/>
            </w:tcBorders>
            <w:shd w:val="clear" w:color="auto" w:fill="auto"/>
            <w:noWrap/>
            <w:vAlign w:val="center"/>
            <w:hideMark/>
          </w:tcPr>
          <w:p w14:paraId="14DD00D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7D773929"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88.256,00 </w:t>
            </w:r>
          </w:p>
        </w:tc>
        <w:tc>
          <w:tcPr>
            <w:tcW w:w="0" w:type="auto"/>
            <w:tcBorders>
              <w:top w:val="nil"/>
              <w:left w:val="single" w:sz="12" w:space="0" w:color="auto"/>
              <w:bottom w:val="nil"/>
              <w:right w:val="single" w:sz="8" w:space="0" w:color="auto"/>
            </w:tcBorders>
            <w:shd w:val="clear" w:color="auto" w:fill="auto"/>
            <w:noWrap/>
            <w:vAlign w:val="center"/>
            <w:hideMark/>
          </w:tcPr>
          <w:p w14:paraId="61D8C50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40C073E"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537.288 </w:t>
            </w:r>
          </w:p>
        </w:tc>
        <w:tc>
          <w:tcPr>
            <w:tcW w:w="0" w:type="auto"/>
            <w:tcBorders>
              <w:top w:val="nil"/>
              <w:left w:val="nil"/>
              <w:bottom w:val="single" w:sz="4" w:space="0" w:color="auto"/>
              <w:right w:val="nil"/>
            </w:tcBorders>
            <w:shd w:val="clear" w:color="auto" w:fill="auto"/>
            <w:noWrap/>
            <w:vAlign w:val="center"/>
            <w:hideMark/>
          </w:tcPr>
          <w:p w14:paraId="6C7EC3F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630D0E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9CAA5E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4.824,9 </w:t>
            </w:r>
          </w:p>
        </w:tc>
      </w:tr>
      <w:tr w:rsidR="001705E5" w:rsidRPr="001705E5" w14:paraId="57DDB022" w14:textId="77777777" w:rsidTr="001705E5">
        <w:trPr>
          <w:trHeight w:val="20"/>
        </w:trPr>
        <w:tc>
          <w:tcPr>
            <w:tcW w:w="0" w:type="auto"/>
            <w:tcBorders>
              <w:top w:val="nil"/>
              <w:left w:val="nil"/>
              <w:bottom w:val="nil"/>
              <w:right w:val="nil"/>
            </w:tcBorders>
            <w:shd w:val="clear" w:color="auto" w:fill="auto"/>
            <w:noWrap/>
            <w:vAlign w:val="center"/>
            <w:hideMark/>
          </w:tcPr>
          <w:p w14:paraId="0B7DA8FE"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1-mar-91</w:t>
            </w:r>
          </w:p>
        </w:tc>
        <w:tc>
          <w:tcPr>
            <w:tcW w:w="0" w:type="auto"/>
            <w:tcBorders>
              <w:top w:val="nil"/>
              <w:left w:val="nil"/>
              <w:bottom w:val="single" w:sz="4" w:space="0" w:color="auto"/>
              <w:right w:val="nil"/>
            </w:tcBorders>
            <w:shd w:val="clear" w:color="auto" w:fill="auto"/>
            <w:noWrap/>
            <w:vAlign w:val="center"/>
            <w:hideMark/>
          </w:tcPr>
          <w:p w14:paraId="6EC8C993"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31-mar-91</w:t>
            </w:r>
          </w:p>
        </w:tc>
        <w:tc>
          <w:tcPr>
            <w:tcW w:w="0" w:type="auto"/>
            <w:tcBorders>
              <w:top w:val="nil"/>
              <w:left w:val="nil"/>
              <w:bottom w:val="single" w:sz="4" w:space="0" w:color="auto"/>
              <w:right w:val="nil"/>
            </w:tcBorders>
            <w:shd w:val="clear" w:color="auto" w:fill="auto"/>
            <w:noWrap/>
            <w:vAlign w:val="center"/>
            <w:hideMark/>
          </w:tcPr>
          <w:p w14:paraId="27E9FA2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62F47D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72.517,00 </w:t>
            </w:r>
          </w:p>
        </w:tc>
        <w:tc>
          <w:tcPr>
            <w:tcW w:w="0" w:type="auto"/>
            <w:tcBorders>
              <w:top w:val="nil"/>
              <w:left w:val="single" w:sz="12" w:space="0" w:color="auto"/>
              <w:bottom w:val="nil"/>
              <w:right w:val="single" w:sz="8" w:space="0" w:color="auto"/>
            </w:tcBorders>
            <w:shd w:val="clear" w:color="auto" w:fill="auto"/>
            <w:noWrap/>
            <w:vAlign w:val="center"/>
            <w:hideMark/>
          </w:tcPr>
          <w:p w14:paraId="6EE5005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24AEAA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441.472 </w:t>
            </w:r>
          </w:p>
        </w:tc>
        <w:tc>
          <w:tcPr>
            <w:tcW w:w="0" w:type="auto"/>
            <w:tcBorders>
              <w:top w:val="nil"/>
              <w:left w:val="nil"/>
              <w:bottom w:val="single" w:sz="4" w:space="0" w:color="auto"/>
              <w:right w:val="nil"/>
            </w:tcBorders>
            <w:shd w:val="clear" w:color="auto" w:fill="auto"/>
            <w:noWrap/>
            <w:vAlign w:val="center"/>
            <w:hideMark/>
          </w:tcPr>
          <w:p w14:paraId="6F1851B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304E0C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D2F3A5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4.389,2 </w:t>
            </w:r>
          </w:p>
        </w:tc>
      </w:tr>
      <w:tr w:rsidR="001705E5" w:rsidRPr="001705E5" w14:paraId="2BCF91EA" w14:textId="77777777" w:rsidTr="001705E5">
        <w:trPr>
          <w:trHeight w:val="20"/>
        </w:trPr>
        <w:tc>
          <w:tcPr>
            <w:tcW w:w="0" w:type="auto"/>
            <w:tcBorders>
              <w:top w:val="nil"/>
              <w:left w:val="nil"/>
              <w:bottom w:val="nil"/>
              <w:right w:val="nil"/>
            </w:tcBorders>
            <w:shd w:val="clear" w:color="auto" w:fill="auto"/>
            <w:noWrap/>
            <w:vAlign w:val="center"/>
            <w:hideMark/>
          </w:tcPr>
          <w:p w14:paraId="6EBAFFB6"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1-abr-91</w:t>
            </w:r>
          </w:p>
        </w:tc>
        <w:tc>
          <w:tcPr>
            <w:tcW w:w="0" w:type="auto"/>
            <w:tcBorders>
              <w:top w:val="nil"/>
              <w:left w:val="nil"/>
              <w:bottom w:val="single" w:sz="4" w:space="0" w:color="auto"/>
              <w:right w:val="nil"/>
            </w:tcBorders>
            <w:shd w:val="clear" w:color="auto" w:fill="auto"/>
            <w:noWrap/>
            <w:vAlign w:val="center"/>
            <w:hideMark/>
          </w:tcPr>
          <w:p w14:paraId="16F0D08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30-abr-91</w:t>
            </w:r>
          </w:p>
        </w:tc>
        <w:tc>
          <w:tcPr>
            <w:tcW w:w="0" w:type="auto"/>
            <w:tcBorders>
              <w:top w:val="nil"/>
              <w:left w:val="nil"/>
              <w:bottom w:val="single" w:sz="4" w:space="0" w:color="auto"/>
              <w:right w:val="nil"/>
            </w:tcBorders>
            <w:shd w:val="clear" w:color="auto" w:fill="auto"/>
            <w:noWrap/>
            <w:vAlign w:val="center"/>
            <w:hideMark/>
          </w:tcPr>
          <w:p w14:paraId="2F7C4B4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4E605E72"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69.909,00 </w:t>
            </w:r>
          </w:p>
        </w:tc>
        <w:tc>
          <w:tcPr>
            <w:tcW w:w="0" w:type="auto"/>
            <w:tcBorders>
              <w:top w:val="nil"/>
              <w:left w:val="single" w:sz="12" w:space="0" w:color="auto"/>
              <w:bottom w:val="nil"/>
              <w:right w:val="single" w:sz="8" w:space="0" w:color="auto"/>
            </w:tcBorders>
            <w:shd w:val="clear" w:color="auto" w:fill="auto"/>
            <w:noWrap/>
            <w:vAlign w:val="center"/>
            <w:hideMark/>
          </w:tcPr>
          <w:p w14:paraId="6214271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A2C518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425.595 </w:t>
            </w:r>
          </w:p>
        </w:tc>
        <w:tc>
          <w:tcPr>
            <w:tcW w:w="0" w:type="auto"/>
            <w:tcBorders>
              <w:top w:val="nil"/>
              <w:left w:val="nil"/>
              <w:bottom w:val="single" w:sz="4" w:space="0" w:color="auto"/>
              <w:right w:val="nil"/>
            </w:tcBorders>
            <w:shd w:val="clear" w:color="auto" w:fill="auto"/>
            <w:noWrap/>
            <w:vAlign w:val="center"/>
            <w:hideMark/>
          </w:tcPr>
          <w:p w14:paraId="513FABE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2B1FE2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16F099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4.094,9 </w:t>
            </w:r>
          </w:p>
        </w:tc>
      </w:tr>
      <w:tr w:rsidR="001705E5" w:rsidRPr="001705E5" w14:paraId="7637DBFB"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551D905A"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-91</w:t>
            </w:r>
          </w:p>
        </w:tc>
        <w:tc>
          <w:tcPr>
            <w:tcW w:w="0" w:type="auto"/>
            <w:tcBorders>
              <w:top w:val="nil"/>
              <w:left w:val="nil"/>
              <w:bottom w:val="single" w:sz="4" w:space="0" w:color="auto"/>
              <w:right w:val="nil"/>
            </w:tcBorders>
            <w:shd w:val="clear" w:color="auto" w:fill="auto"/>
            <w:noWrap/>
            <w:vAlign w:val="center"/>
            <w:hideMark/>
          </w:tcPr>
          <w:p w14:paraId="6A37BE6F"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-91</w:t>
            </w:r>
          </w:p>
        </w:tc>
        <w:tc>
          <w:tcPr>
            <w:tcW w:w="0" w:type="auto"/>
            <w:tcBorders>
              <w:top w:val="nil"/>
              <w:left w:val="nil"/>
              <w:bottom w:val="single" w:sz="4" w:space="0" w:color="auto"/>
              <w:right w:val="nil"/>
            </w:tcBorders>
            <w:shd w:val="clear" w:color="auto" w:fill="auto"/>
            <w:noWrap/>
            <w:vAlign w:val="center"/>
            <w:hideMark/>
          </w:tcPr>
          <w:p w14:paraId="77919E2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86E6690"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75.962,00 </w:t>
            </w:r>
          </w:p>
        </w:tc>
        <w:tc>
          <w:tcPr>
            <w:tcW w:w="0" w:type="auto"/>
            <w:tcBorders>
              <w:top w:val="nil"/>
              <w:left w:val="single" w:sz="12" w:space="0" w:color="auto"/>
              <w:bottom w:val="nil"/>
              <w:right w:val="single" w:sz="8" w:space="0" w:color="auto"/>
            </w:tcBorders>
            <w:shd w:val="clear" w:color="auto" w:fill="auto"/>
            <w:noWrap/>
            <w:vAlign w:val="center"/>
            <w:hideMark/>
          </w:tcPr>
          <w:p w14:paraId="2E6174F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BD0C24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462.444 </w:t>
            </w:r>
          </w:p>
        </w:tc>
        <w:tc>
          <w:tcPr>
            <w:tcW w:w="0" w:type="auto"/>
            <w:tcBorders>
              <w:top w:val="nil"/>
              <w:left w:val="nil"/>
              <w:bottom w:val="single" w:sz="4" w:space="0" w:color="auto"/>
              <w:right w:val="nil"/>
            </w:tcBorders>
            <w:shd w:val="clear" w:color="auto" w:fill="auto"/>
            <w:noWrap/>
            <w:vAlign w:val="center"/>
            <w:hideMark/>
          </w:tcPr>
          <w:p w14:paraId="42B91CF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29A0CF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AF077F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4.597,7 </w:t>
            </w:r>
          </w:p>
        </w:tc>
      </w:tr>
      <w:tr w:rsidR="001705E5" w:rsidRPr="001705E5" w14:paraId="27BBE753" w14:textId="77777777" w:rsidTr="001705E5">
        <w:trPr>
          <w:trHeight w:val="20"/>
        </w:trPr>
        <w:tc>
          <w:tcPr>
            <w:tcW w:w="0" w:type="auto"/>
            <w:tcBorders>
              <w:top w:val="nil"/>
              <w:left w:val="nil"/>
              <w:bottom w:val="nil"/>
              <w:right w:val="nil"/>
            </w:tcBorders>
            <w:shd w:val="clear" w:color="auto" w:fill="auto"/>
            <w:noWrap/>
            <w:vAlign w:val="center"/>
            <w:hideMark/>
          </w:tcPr>
          <w:p w14:paraId="57FF1981"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1-jun-91</w:t>
            </w:r>
          </w:p>
        </w:tc>
        <w:tc>
          <w:tcPr>
            <w:tcW w:w="0" w:type="auto"/>
            <w:tcBorders>
              <w:top w:val="nil"/>
              <w:left w:val="nil"/>
              <w:bottom w:val="single" w:sz="4" w:space="0" w:color="auto"/>
              <w:right w:val="nil"/>
            </w:tcBorders>
            <w:shd w:val="clear" w:color="auto" w:fill="auto"/>
            <w:noWrap/>
            <w:vAlign w:val="center"/>
            <w:hideMark/>
          </w:tcPr>
          <w:p w14:paraId="7082444D"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30-jun-91</w:t>
            </w:r>
          </w:p>
        </w:tc>
        <w:tc>
          <w:tcPr>
            <w:tcW w:w="0" w:type="auto"/>
            <w:tcBorders>
              <w:top w:val="nil"/>
              <w:left w:val="nil"/>
              <w:bottom w:val="single" w:sz="4" w:space="0" w:color="auto"/>
              <w:right w:val="nil"/>
            </w:tcBorders>
            <w:shd w:val="clear" w:color="auto" w:fill="auto"/>
            <w:noWrap/>
            <w:vAlign w:val="center"/>
            <w:hideMark/>
          </w:tcPr>
          <w:p w14:paraId="5083210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196E87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105.421,00 </w:t>
            </w:r>
          </w:p>
        </w:tc>
        <w:tc>
          <w:tcPr>
            <w:tcW w:w="0" w:type="auto"/>
            <w:tcBorders>
              <w:top w:val="nil"/>
              <w:left w:val="single" w:sz="12" w:space="0" w:color="auto"/>
              <w:bottom w:val="nil"/>
              <w:right w:val="single" w:sz="8" w:space="0" w:color="auto"/>
            </w:tcBorders>
            <w:shd w:val="clear" w:color="auto" w:fill="auto"/>
            <w:noWrap/>
            <w:vAlign w:val="center"/>
            <w:hideMark/>
          </w:tcPr>
          <w:p w14:paraId="25616F7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5FE8F6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641.786 </w:t>
            </w:r>
          </w:p>
        </w:tc>
        <w:tc>
          <w:tcPr>
            <w:tcW w:w="0" w:type="auto"/>
            <w:tcBorders>
              <w:top w:val="nil"/>
              <w:left w:val="nil"/>
              <w:bottom w:val="single" w:sz="4" w:space="0" w:color="auto"/>
              <w:right w:val="nil"/>
            </w:tcBorders>
            <w:shd w:val="clear" w:color="auto" w:fill="auto"/>
            <w:noWrap/>
            <w:vAlign w:val="center"/>
            <w:hideMark/>
          </w:tcPr>
          <w:p w14:paraId="31CF8A4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1F994C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ECE345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6.175,0 </w:t>
            </w:r>
          </w:p>
        </w:tc>
      </w:tr>
      <w:tr w:rsidR="001705E5" w:rsidRPr="001705E5" w14:paraId="3C69F6F8" w14:textId="77777777" w:rsidTr="001705E5">
        <w:trPr>
          <w:trHeight w:val="20"/>
        </w:trPr>
        <w:tc>
          <w:tcPr>
            <w:tcW w:w="0" w:type="auto"/>
            <w:tcBorders>
              <w:top w:val="nil"/>
              <w:left w:val="nil"/>
              <w:bottom w:val="nil"/>
              <w:right w:val="nil"/>
            </w:tcBorders>
            <w:shd w:val="clear" w:color="auto" w:fill="auto"/>
            <w:noWrap/>
            <w:vAlign w:val="center"/>
            <w:hideMark/>
          </w:tcPr>
          <w:p w14:paraId="6EA61837"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1-jul-91</w:t>
            </w:r>
          </w:p>
        </w:tc>
        <w:tc>
          <w:tcPr>
            <w:tcW w:w="0" w:type="auto"/>
            <w:tcBorders>
              <w:top w:val="nil"/>
              <w:left w:val="nil"/>
              <w:bottom w:val="single" w:sz="4" w:space="0" w:color="auto"/>
              <w:right w:val="nil"/>
            </w:tcBorders>
            <w:shd w:val="clear" w:color="auto" w:fill="auto"/>
            <w:noWrap/>
            <w:vAlign w:val="center"/>
            <w:hideMark/>
          </w:tcPr>
          <w:p w14:paraId="74FBF79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31-jul-91</w:t>
            </w:r>
          </w:p>
        </w:tc>
        <w:tc>
          <w:tcPr>
            <w:tcW w:w="0" w:type="auto"/>
            <w:tcBorders>
              <w:top w:val="nil"/>
              <w:left w:val="nil"/>
              <w:bottom w:val="single" w:sz="4" w:space="0" w:color="auto"/>
              <w:right w:val="nil"/>
            </w:tcBorders>
            <w:shd w:val="clear" w:color="auto" w:fill="auto"/>
            <w:noWrap/>
            <w:vAlign w:val="center"/>
            <w:hideMark/>
          </w:tcPr>
          <w:p w14:paraId="0156D87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BBA268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74.080,00 </w:t>
            </w:r>
          </w:p>
        </w:tc>
        <w:tc>
          <w:tcPr>
            <w:tcW w:w="0" w:type="auto"/>
            <w:tcBorders>
              <w:top w:val="nil"/>
              <w:left w:val="single" w:sz="12" w:space="0" w:color="auto"/>
              <w:bottom w:val="nil"/>
              <w:right w:val="single" w:sz="8" w:space="0" w:color="auto"/>
            </w:tcBorders>
            <w:shd w:val="clear" w:color="auto" w:fill="auto"/>
            <w:noWrap/>
            <w:vAlign w:val="center"/>
            <w:hideMark/>
          </w:tcPr>
          <w:p w14:paraId="2F646A0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A4445EA"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450.987 </w:t>
            </w:r>
          </w:p>
        </w:tc>
        <w:tc>
          <w:tcPr>
            <w:tcW w:w="0" w:type="auto"/>
            <w:tcBorders>
              <w:top w:val="nil"/>
              <w:left w:val="nil"/>
              <w:bottom w:val="single" w:sz="4" w:space="0" w:color="auto"/>
              <w:right w:val="nil"/>
            </w:tcBorders>
            <w:shd w:val="clear" w:color="auto" w:fill="auto"/>
            <w:noWrap/>
            <w:vAlign w:val="center"/>
            <w:hideMark/>
          </w:tcPr>
          <w:p w14:paraId="683B04C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3B32961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EB5B83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4.483,8 </w:t>
            </w:r>
          </w:p>
        </w:tc>
      </w:tr>
      <w:tr w:rsidR="001705E5" w:rsidRPr="001705E5" w14:paraId="0A71EB7D" w14:textId="77777777" w:rsidTr="001705E5">
        <w:trPr>
          <w:trHeight w:val="20"/>
        </w:trPr>
        <w:tc>
          <w:tcPr>
            <w:tcW w:w="0" w:type="auto"/>
            <w:tcBorders>
              <w:top w:val="nil"/>
              <w:left w:val="nil"/>
              <w:bottom w:val="nil"/>
              <w:right w:val="nil"/>
            </w:tcBorders>
            <w:shd w:val="clear" w:color="auto" w:fill="auto"/>
            <w:noWrap/>
            <w:vAlign w:val="center"/>
            <w:hideMark/>
          </w:tcPr>
          <w:p w14:paraId="483456C5"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-91</w:t>
            </w:r>
          </w:p>
        </w:tc>
        <w:tc>
          <w:tcPr>
            <w:tcW w:w="0" w:type="auto"/>
            <w:tcBorders>
              <w:top w:val="nil"/>
              <w:left w:val="nil"/>
              <w:bottom w:val="single" w:sz="4" w:space="0" w:color="auto"/>
              <w:right w:val="nil"/>
            </w:tcBorders>
            <w:shd w:val="clear" w:color="auto" w:fill="auto"/>
            <w:noWrap/>
            <w:vAlign w:val="center"/>
            <w:hideMark/>
          </w:tcPr>
          <w:p w14:paraId="1AF192C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-91</w:t>
            </w:r>
          </w:p>
        </w:tc>
        <w:tc>
          <w:tcPr>
            <w:tcW w:w="0" w:type="auto"/>
            <w:tcBorders>
              <w:top w:val="nil"/>
              <w:left w:val="nil"/>
              <w:bottom w:val="single" w:sz="4" w:space="0" w:color="auto"/>
              <w:right w:val="nil"/>
            </w:tcBorders>
            <w:shd w:val="clear" w:color="auto" w:fill="auto"/>
            <w:noWrap/>
            <w:vAlign w:val="center"/>
            <w:hideMark/>
          </w:tcPr>
          <w:p w14:paraId="409842D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C482F0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92.218,00 </w:t>
            </w:r>
          </w:p>
        </w:tc>
        <w:tc>
          <w:tcPr>
            <w:tcW w:w="0" w:type="auto"/>
            <w:tcBorders>
              <w:top w:val="nil"/>
              <w:left w:val="single" w:sz="12" w:space="0" w:color="auto"/>
              <w:bottom w:val="nil"/>
              <w:right w:val="single" w:sz="8" w:space="0" w:color="auto"/>
            </w:tcBorders>
            <w:shd w:val="clear" w:color="auto" w:fill="auto"/>
            <w:noWrap/>
            <w:vAlign w:val="center"/>
            <w:hideMark/>
          </w:tcPr>
          <w:p w14:paraId="684211D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49B3323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561.408 </w:t>
            </w:r>
          </w:p>
        </w:tc>
        <w:tc>
          <w:tcPr>
            <w:tcW w:w="0" w:type="auto"/>
            <w:tcBorders>
              <w:top w:val="nil"/>
              <w:left w:val="nil"/>
              <w:bottom w:val="single" w:sz="4" w:space="0" w:color="auto"/>
              <w:right w:val="nil"/>
            </w:tcBorders>
            <w:shd w:val="clear" w:color="auto" w:fill="auto"/>
            <w:noWrap/>
            <w:vAlign w:val="center"/>
            <w:hideMark/>
          </w:tcPr>
          <w:p w14:paraId="7A99F19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ED5517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8A343E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5.581,7 </w:t>
            </w:r>
          </w:p>
        </w:tc>
      </w:tr>
      <w:tr w:rsidR="001705E5" w:rsidRPr="001705E5" w14:paraId="0C8B6DC0"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4F63CEB6"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1-sept-91</w:t>
            </w:r>
          </w:p>
        </w:tc>
        <w:tc>
          <w:tcPr>
            <w:tcW w:w="0" w:type="auto"/>
            <w:tcBorders>
              <w:top w:val="nil"/>
              <w:left w:val="nil"/>
              <w:bottom w:val="single" w:sz="4" w:space="0" w:color="auto"/>
              <w:right w:val="nil"/>
            </w:tcBorders>
            <w:shd w:val="clear" w:color="auto" w:fill="auto"/>
            <w:noWrap/>
            <w:vAlign w:val="center"/>
            <w:hideMark/>
          </w:tcPr>
          <w:p w14:paraId="42FDEDB7"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30-sept-91</w:t>
            </w:r>
          </w:p>
        </w:tc>
        <w:tc>
          <w:tcPr>
            <w:tcW w:w="0" w:type="auto"/>
            <w:tcBorders>
              <w:top w:val="nil"/>
              <w:left w:val="nil"/>
              <w:bottom w:val="single" w:sz="4" w:space="0" w:color="auto"/>
              <w:right w:val="nil"/>
            </w:tcBorders>
            <w:shd w:val="clear" w:color="auto" w:fill="auto"/>
            <w:noWrap/>
            <w:vAlign w:val="center"/>
            <w:hideMark/>
          </w:tcPr>
          <w:p w14:paraId="229557E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65A0B4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103.553,00 </w:t>
            </w:r>
          </w:p>
        </w:tc>
        <w:tc>
          <w:tcPr>
            <w:tcW w:w="0" w:type="auto"/>
            <w:tcBorders>
              <w:top w:val="nil"/>
              <w:left w:val="single" w:sz="12" w:space="0" w:color="auto"/>
              <w:bottom w:val="nil"/>
              <w:right w:val="single" w:sz="8" w:space="0" w:color="auto"/>
            </w:tcBorders>
            <w:shd w:val="clear" w:color="auto" w:fill="auto"/>
            <w:noWrap/>
            <w:vAlign w:val="center"/>
            <w:hideMark/>
          </w:tcPr>
          <w:p w14:paraId="576EFB1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7A3242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630.414 </w:t>
            </w:r>
          </w:p>
        </w:tc>
        <w:tc>
          <w:tcPr>
            <w:tcW w:w="0" w:type="auto"/>
            <w:tcBorders>
              <w:top w:val="nil"/>
              <w:left w:val="nil"/>
              <w:bottom w:val="single" w:sz="4" w:space="0" w:color="auto"/>
              <w:right w:val="nil"/>
            </w:tcBorders>
            <w:shd w:val="clear" w:color="auto" w:fill="auto"/>
            <w:noWrap/>
            <w:vAlign w:val="center"/>
            <w:hideMark/>
          </w:tcPr>
          <w:p w14:paraId="28ADD51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FD58C2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E6FA7F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6.065,6 </w:t>
            </w:r>
          </w:p>
        </w:tc>
      </w:tr>
      <w:tr w:rsidR="001705E5" w:rsidRPr="001705E5" w14:paraId="73EF404D" w14:textId="77777777" w:rsidTr="001705E5">
        <w:trPr>
          <w:trHeight w:val="20"/>
        </w:trPr>
        <w:tc>
          <w:tcPr>
            <w:tcW w:w="0" w:type="auto"/>
            <w:tcBorders>
              <w:top w:val="nil"/>
              <w:left w:val="nil"/>
              <w:bottom w:val="nil"/>
              <w:right w:val="nil"/>
            </w:tcBorders>
            <w:shd w:val="clear" w:color="auto" w:fill="auto"/>
            <w:noWrap/>
            <w:vAlign w:val="center"/>
            <w:hideMark/>
          </w:tcPr>
          <w:p w14:paraId="5BFE0902"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1-oct-91</w:t>
            </w:r>
          </w:p>
        </w:tc>
        <w:tc>
          <w:tcPr>
            <w:tcW w:w="0" w:type="auto"/>
            <w:tcBorders>
              <w:top w:val="nil"/>
              <w:left w:val="nil"/>
              <w:bottom w:val="single" w:sz="4" w:space="0" w:color="auto"/>
              <w:right w:val="nil"/>
            </w:tcBorders>
            <w:shd w:val="clear" w:color="auto" w:fill="auto"/>
            <w:noWrap/>
            <w:vAlign w:val="center"/>
            <w:hideMark/>
          </w:tcPr>
          <w:p w14:paraId="3BAC7CA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31-oct-91</w:t>
            </w:r>
          </w:p>
        </w:tc>
        <w:tc>
          <w:tcPr>
            <w:tcW w:w="0" w:type="auto"/>
            <w:tcBorders>
              <w:top w:val="nil"/>
              <w:left w:val="nil"/>
              <w:bottom w:val="single" w:sz="4" w:space="0" w:color="auto"/>
              <w:right w:val="nil"/>
            </w:tcBorders>
            <w:shd w:val="clear" w:color="auto" w:fill="auto"/>
            <w:noWrap/>
            <w:vAlign w:val="center"/>
            <w:hideMark/>
          </w:tcPr>
          <w:p w14:paraId="6336CDD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48845DC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96.690,00 </w:t>
            </w:r>
          </w:p>
        </w:tc>
        <w:tc>
          <w:tcPr>
            <w:tcW w:w="0" w:type="auto"/>
            <w:tcBorders>
              <w:top w:val="nil"/>
              <w:left w:val="single" w:sz="12" w:space="0" w:color="auto"/>
              <w:bottom w:val="nil"/>
              <w:right w:val="single" w:sz="8" w:space="0" w:color="auto"/>
            </w:tcBorders>
            <w:shd w:val="clear" w:color="auto" w:fill="auto"/>
            <w:noWrap/>
            <w:vAlign w:val="center"/>
            <w:hideMark/>
          </w:tcPr>
          <w:p w14:paraId="190F0BA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13F473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588.633 </w:t>
            </w:r>
          </w:p>
        </w:tc>
        <w:tc>
          <w:tcPr>
            <w:tcW w:w="0" w:type="auto"/>
            <w:tcBorders>
              <w:top w:val="nil"/>
              <w:left w:val="nil"/>
              <w:bottom w:val="single" w:sz="4" w:space="0" w:color="auto"/>
              <w:right w:val="nil"/>
            </w:tcBorders>
            <w:shd w:val="clear" w:color="auto" w:fill="auto"/>
            <w:noWrap/>
            <w:vAlign w:val="center"/>
            <w:hideMark/>
          </w:tcPr>
          <w:p w14:paraId="239B9CE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3DF7CC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FC2818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5.852,3 </w:t>
            </w:r>
          </w:p>
        </w:tc>
      </w:tr>
      <w:tr w:rsidR="001705E5" w:rsidRPr="001705E5" w14:paraId="34A16999" w14:textId="77777777" w:rsidTr="001705E5">
        <w:trPr>
          <w:trHeight w:val="20"/>
        </w:trPr>
        <w:tc>
          <w:tcPr>
            <w:tcW w:w="0" w:type="auto"/>
            <w:tcBorders>
              <w:top w:val="nil"/>
              <w:left w:val="nil"/>
              <w:bottom w:val="nil"/>
              <w:right w:val="nil"/>
            </w:tcBorders>
            <w:shd w:val="clear" w:color="auto" w:fill="auto"/>
            <w:noWrap/>
            <w:vAlign w:val="center"/>
            <w:hideMark/>
          </w:tcPr>
          <w:p w14:paraId="3C82AF47"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1-nov-91</w:t>
            </w:r>
          </w:p>
        </w:tc>
        <w:tc>
          <w:tcPr>
            <w:tcW w:w="0" w:type="auto"/>
            <w:tcBorders>
              <w:top w:val="nil"/>
              <w:left w:val="nil"/>
              <w:bottom w:val="single" w:sz="4" w:space="0" w:color="auto"/>
              <w:right w:val="nil"/>
            </w:tcBorders>
            <w:shd w:val="clear" w:color="auto" w:fill="auto"/>
            <w:noWrap/>
            <w:vAlign w:val="center"/>
            <w:hideMark/>
          </w:tcPr>
          <w:p w14:paraId="7C8B007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30-nov-91</w:t>
            </w:r>
          </w:p>
        </w:tc>
        <w:tc>
          <w:tcPr>
            <w:tcW w:w="0" w:type="auto"/>
            <w:tcBorders>
              <w:top w:val="nil"/>
              <w:left w:val="nil"/>
              <w:bottom w:val="single" w:sz="4" w:space="0" w:color="auto"/>
              <w:right w:val="nil"/>
            </w:tcBorders>
            <w:shd w:val="clear" w:color="auto" w:fill="auto"/>
            <w:noWrap/>
            <w:vAlign w:val="center"/>
            <w:hideMark/>
          </w:tcPr>
          <w:p w14:paraId="7B9D047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1C0DDD6"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209.566,00 </w:t>
            </w:r>
          </w:p>
        </w:tc>
        <w:tc>
          <w:tcPr>
            <w:tcW w:w="0" w:type="auto"/>
            <w:tcBorders>
              <w:top w:val="nil"/>
              <w:left w:val="single" w:sz="12" w:space="0" w:color="auto"/>
              <w:bottom w:val="nil"/>
              <w:right w:val="single" w:sz="8" w:space="0" w:color="auto"/>
            </w:tcBorders>
            <w:shd w:val="clear" w:color="auto" w:fill="auto"/>
            <w:noWrap/>
            <w:vAlign w:val="center"/>
            <w:hideMark/>
          </w:tcPr>
          <w:p w14:paraId="6F0B32C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BA80CE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1.275.804 </w:t>
            </w:r>
          </w:p>
        </w:tc>
        <w:tc>
          <w:tcPr>
            <w:tcW w:w="0" w:type="auto"/>
            <w:tcBorders>
              <w:top w:val="nil"/>
              <w:left w:val="nil"/>
              <w:bottom w:val="single" w:sz="4" w:space="0" w:color="auto"/>
              <w:right w:val="nil"/>
            </w:tcBorders>
            <w:shd w:val="clear" w:color="auto" w:fill="auto"/>
            <w:noWrap/>
            <w:vAlign w:val="center"/>
            <w:hideMark/>
          </w:tcPr>
          <w:p w14:paraId="1903E9A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626E56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D3AD24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12.275,2 </w:t>
            </w:r>
          </w:p>
        </w:tc>
      </w:tr>
      <w:tr w:rsidR="001705E5" w:rsidRPr="001705E5" w14:paraId="2CF39B93" w14:textId="77777777" w:rsidTr="001705E5">
        <w:trPr>
          <w:trHeight w:val="20"/>
        </w:trPr>
        <w:tc>
          <w:tcPr>
            <w:tcW w:w="0" w:type="auto"/>
            <w:tcBorders>
              <w:top w:val="nil"/>
              <w:left w:val="nil"/>
              <w:bottom w:val="nil"/>
              <w:right w:val="nil"/>
            </w:tcBorders>
            <w:shd w:val="clear" w:color="auto" w:fill="auto"/>
            <w:noWrap/>
            <w:vAlign w:val="center"/>
            <w:hideMark/>
          </w:tcPr>
          <w:p w14:paraId="2F5CE5D4"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1-dic-91</w:t>
            </w:r>
          </w:p>
        </w:tc>
        <w:tc>
          <w:tcPr>
            <w:tcW w:w="0" w:type="auto"/>
            <w:tcBorders>
              <w:top w:val="nil"/>
              <w:left w:val="nil"/>
              <w:bottom w:val="single" w:sz="4" w:space="0" w:color="auto"/>
              <w:right w:val="nil"/>
            </w:tcBorders>
            <w:shd w:val="clear" w:color="auto" w:fill="auto"/>
            <w:noWrap/>
            <w:vAlign w:val="center"/>
            <w:hideMark/>
          </w:tcPr>
          <w:p w14:paraId="19E9C84A"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31-dic-91</w:t>
            </w:r>
          </w:p>
        </w:tc>
        <w:tc>
          <w:tcPr>
            <w:tcW w:w="0" w:type="auto"/>
            <w:tcBorders>
              <w:top w:val="nil"/>
              <w:left w:val="nil"/>
              <w:bottom w:val="single" w:sz="4" w:space="0" w:color="auto"/>
              <w:right w:val="nil"/>
            </w:tcBorders>
            <w:shd w:val="clear" w:color="auto" w:fill="auto"/>
            <w:noWrap/>
            <w:vAlign w:val="center"/>
            <w:hideMark/>
          </w:tcPr>
          <w:p w14:paraId="38B5834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267AA7D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205.060,00 </w:t>
            </w:r>
          </w:p>
        </w:tc>
        <w:tc>
          <w:tcPr>
            <w:tcW w:w="0" w:type="auto"/>
            <w:tcBorders>
              <w:top w:val="nil"/>
              <w:left w:val="single" w:sz="12" w:space="0" w:color="auto"/>
              <w:bottom w:val="nil"/>
              <w:right w:val="single" w:sz="8" w:space="0" w:color="auto"/>
            </w:tcBorders>
            <w:shd w:val="clear" w:color="auto" w:fill="auto"/>
            <w:noWrap/>
            <w:vAlign w:val="center"/>
            <w:hideMark/>
          </w:tcPr>
          <w:p w14:paraId="4A86BE6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E432539"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1.248.372 </w:t>
            </w:r>
          </w:p>
        </w:tc>
        <w:tc>
          <w:tcPr>
            <w:tcW w:w="0" w:type="auto"/>
            <w:tcBorders>
              <w:top w:val="nil"/>
              <w:left w:val="nil"/>
              <w:bottom w:val="single" w:sz="4" w:space="0" w:color="auto"/>
              <w:right w:val="nil"/>
            </w:tcBorders>
            <w:shd w:val="clear" w:color="auto" w:fill="auto"/>
            <w:noWrap/>
            <w:vAlign w:val="center"/>
            <w:hideMark/>
          </w:tcPr>
          <w:p w14:paraId="60F7D13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E21750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7,65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0493962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12.411,7 </w:t>
            </w:r>
          </w:p>
        </w:tc>
      </w:tr>
      <w:tr w:rsidR="001705E5" w:rsidRPr="001705E5" w14:paraId="1218632B"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18A42E98"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1-ene-92</w:t>
            </w:r>
          </w:p>
        </w:tc>
        <w:tc>
          <w:tcPr>
            <w:tcW w:w="0" w:type="auto"/>
            <w:tcBorders>
              <w:top w:val="nil"/>
              <w:left w:val="nil"/>
              <w:bottom w:val="single" w:sz="4" w:space="0" w:color="auto"/>
              <w:right w:val="nil"/>
            </w:tcBorders>
            <w:shd w:val="clear" w:color="auto" w:fill="auto"/>
            <w:noWrap/>
            <w:vAlign w:val="center"/>
            <w:hideMark/>
          </w:tcPr>
          <w:p w14:paraId="6D9C4F0A"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31-ene-92</w:t>
            </w:r>
          </w:p>
        </w:tc>
        <w:tc>
          <w:tcPr>
            <w:tcW w:w="0" w:type="auto"/>
            <w:tcBorders>
              <w:top w:val="nil"/>
              <w:left w:val="nil"/>
              <w:bottom w:val="single" w:sz="4" w:space="0" w:color="auto"/>
              <w:right w:val="nil"/>
            </w:tcBorders>
            <w:shd w:val="clear" w:color="auto" w:fill="auto"/>
            <w:noWrap/>
            <w:vAlign w:val="center"/>
            <w:hideMark/>
          </w:tcPr>
          <w:p w14:paraId="209119F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99DB86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88.930,00 </w:t>
            </w:r>
          </w:p>
        </w:tc>
        <w:tc>
          <w:tcPr>
            <w:tcW w:w="0" w:type="auto"/>
            <w:tcBorders>
              <w:top w:val="nil"/>
              <w:left w:val="single" w:sz="12" w:space="0" w:color="auto"/>
              <w:bottom w:val="nil"/>
              <w:right w:val="single" w:sz="8" w:space="0" w:color="auto"/>
            </w:tcBorders>
            <w:shd w:val="clear" w:color="auto" w:fill="auto"/>
            <w:noWrap/>
            <w:vAlign w:val="center"/>
            <w:hideMark/>
          </w:tcPr>
          <w:p w14:paraId="32B9011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E6AD08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426.885 </w:t>
            </w:r>
          </w:p>
        </w:tc>
        <w:tc>
          <w:tcPr>
            <w:tcW w:w="0" w:type="auto"/>
            <w:tcBorders>
              <w:top w:val="nil"/>
              <w:left w:val="nil"/>
              <w:bottom w:val="single" w:sz="4" w:space="0" w:color="auto"/>
              <w:right w:val="nil"/>
            </w:tcBorders>
            <w:shd w:val="clear" w:color="auto" w:fill="auto"/>
            <w:noWrap/>
            <w:vAlign w:val="center"/>
            <w:hideMark/>
          </w:tcPr>
          <w:p w14:paraId="62CDAAD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720137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4984EE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4.244,2 </w:t>
            </w:r>
          </w:p>
        </w:tc>
      </w:tr>
      <w:tr w:rsidR="001705E5" w:rsidRPr="001705E5" w14:paraId="33B4E834" w14:textId="77777777" w:rsidTr="001705E5">
        <w:trPr>
          <w:trHeight w:val="20"/>
        </w:trPr>
        <w:tc>
          <w:tcPr>
            <w:tcW w:w="0" w:type="auto"/>
            <w:tcBorders>
              <w:top w:val="nil"/>
              <w:left w:val="nil"/>
              <w:bottom w:val="nil"/>
              <w:right w:val="nil"/>
            </w:tcBorders>
            <w:shd w:val="clear" w:color="auto" w:fill="auto"/>
            <w:noWrap/>
            <w:vAlign w:val="center"/>
            <w:hideMark/>
          </w:tcPr>
          <w:p w14:paraId="4CA11B59"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1-feb-92</w:t>
            </w:r>
          </w:p>
        </w:tc>
        <w:tc>
          <w:tcPr>
            <w:tcW w:w="0" w:type="auto"/>
            <w:tcBorders>
              <w:top w:val="nil"/>
              <w:left w:val="nil"/>
              <w:bottom w:val="single" w:sz="4" w:space="0" w:color="auto"/>
              <w:right w:val="nil"/>
            </w:tcBorders>
            <w:shd w:val="clear" w:color="auto" w:fill="auto"/>
            <w:noWrap/>
            <w:vAlign w:val="center"/>
            <w:hideMark/>
          </w:tcPr>
          <w:p w14:paraId="5BA2FE0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29-feb-92</w:t>
            </w:r>
          </w:p>
        </w:tc>
        <w:tc>
          <w:tcPr>
            <w:tcW w:w="0" w:type="auto"/>
            <w:tcBorders>
              <w:top w:val="nil"/>
              <w:left w:val="nil"/>
              <w:bottom w:val="single" w:sz="4" w:space="0" w:color="auto"/>
              <w:right w:val="nil"/>
            </w:tcBorders>
            <w:shd w:val="clear" w:color="auto" w:fill="auto"/>
            <w:noWrap/>
            <w:vAlign w:val="center"/>
            <w:hideMark/>
          </w:tcPr>
          <w:p w14:paraId="16F8EE9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14:paraId="66E62E0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103.977,00 </w:t>
            </w:r>
          </w:p>
        </w:tc>
        <w:tc>
          <w:tcPr>
            <w:tcW w:w="0" w:type="auto"/>
            <w:tcBorders>
              <w:top w:val="nil"/>
              <w:left w:val="single" w:sz="12" w:space="0" w:color="auto"/>
              <w:bottom w:val="nil"/>
              <w:right w:val="single" w:sz="8" w:space="0" w:color="auto"/>
            </w:tcBorders>
            <w:shd w:val="clear" w:color="auto" w:fill="auto"/>
            <w:noWrap/>
            <w:vAlign w:val="center"/>
            <w:hideMark/>
          </w:tcPr>
          <w:p w14:paraId="2781E46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D24B71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499.114 </w:t>
            </w:r>
          </w:p>
        </w:tc>
        <w:tc>
          <w:tcPr>
            <w:tcW w:w="0" w:type="auto"/>
            <w:tcBorders>
              <w:top w:val="nil"/>
              <w:left w:val="nil"/>
              <w:bottom w:val="single" w:sz="4" w:space="0" w:color="auto"/>
              <w:right w:val="nil"/>
            </w:tcBorders>
            <w:shd w:val="clear" w:color="auto" w:fill="auto"/>
            <w:noWrap/>
            <w:vAlign w:val="center"/>
            <w:hideMark/>
          </w:tcPr>
          <w:p w14:paraId="449095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9B6713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7228E2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4.642,2 </w:t>
            </w:r>
          </w:p>
        </w:tc>
      </w:tr>
      <w:tr w:rsidR="001705E5" w:rsidRPr="001705E5" w14:paraId="43F6F0A9" w14:textId="77777777" w:rsidTr="001705E5">
        <w:trPr>
          <w:trHeight w:val="20"/>
        </w:trPr>
        <w:tc>
          <w:tcPr>
            <w:tcW w:w="0" w:type="auto"/>
            <w:tcBorders>
              <w:top w:val="nil"/>
              <w:left w:val="nil"/>
              <w:bottom w:val="nil"/>
              <w:right w:val="nil"/>
            </w:tcBorders>
            <w:shd w:val="clear" w:color="auto" w:fill="auto"/>
            <w:noWrap/>
            <w:vAlign w:val="center"/>
            <w:hideMark/>
          </w:tcPr>
          <w:p w14:paraId="3E3CF1E6"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1-mar-92</w:t>
            </w:r>
          </w:p>
        </w:tc>
        <w:tc>
          <w:tcPr>
            <w:tcW w:w="0" w:type="auto"/>
            <w:tcBorders>
              <w:top w:val="nil"/>
              <w:left w:val="nil"/>
              <w:bottom w:val="single" w:sz="4" w:space="0" w:color="auto"/>
              <w:right w:val="nil"/>
            </w:tcBorders>
            <w:shd w:val="clear" w:color="auto" w:fill="auto"/>
            <w:noWrap/>
            <w:vAlign w:val="center"/>
            <w:hideMark/>
          </w:tcPr>
          <w:p w14:paraId="4318EAAF"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31-mar-92</w:t>
            </w:r>
          </w:p>
        </w:tc>
        <w:tc>
          <w:tcPr>
            <w:tcW w:w="0" w:type="auto"/>
            <w:tcBorders>
              <w:top w:val="nil"/>
              <w:left w:val="nil"/>
              <w:bottom w:val="single" w:sz="4" w:space="0" w:color="auto"/>
              <w:right w:val="nil"/>
            </w:tcBorders>
            <w:shd w:val="clear" w:color="auto" w:fill="auto"/>
            <w:noWrap/>
            <w:vAlign w:val="center"/>
            <w:hideMark/>
          </w:tcPr>
          <w:p w14:paraId="2DF0052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C02913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97.661,00 </w:t>
            </w:r>
          </w:p>
        </w:tc>
        <w:tc>
          <w:tcPr>
            <w:tcW w:w="0" w:type="auto"/>
            <w:tcBorders>
              <w:top w:val="nil"/>
              <w:left w:val="single" w:sz="12" w:space="0" w:color="auto"/>
              <w:bottom w:val="nil"/>
              <w:right w:val="single" w:sz="8" w:space="0" w:color="auto"/>
            </w:tcBorders>
            <w:shd w:val="clear" w:color="auto" w:fill="auto"/>
            <w:noWrap/>
            <w:vAlign w:val="center"/>
            <w:hideMark/>
          </w:tcPr>
          <w:p w14:paraId="398ADCD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F467AAC"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468.796 </w:t>
            </w:r>
          </w:p>
        </w:tc>
        <w:tc>
          <w:tcPr>
            <w:tcW w:w="0" w:type="auto"/>
            <w:tcBorders>
              <w:top w:val="nil"/>
              <w:left w:val="nil"/>
              <w:bottom w:val="single" w:sz="4" w:space="0" w:color="auto"/>
              <w:right w:val="nil"/>
            </w:tcBorders>
            <w:shd w:val="clear" w:color="auto" w:fill="auto"/>
            <w:noWrap/>
            <w:vAlign w:val="center"/>
            <w:hideMark/>
          </w:tcPr>
          <w:p w14:paraId="6DDCE12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DB6E97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D265E2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4.660,9 </w:t>
            </w:r>
          </w:p>
        </w:tc>
      </w:tr>
      <w:tr w:rsidR="001705E5" w:rsidRPr="001705E5" w14:paraId="323E4644" w14:textId="77777777" w:rsidTr="001705E5">
        <w:trPr>
          <w:trHeight w:val="20"/>
        </w:trPr>
        <w:tc>
          <w:tcPr>
            <w:tcW w:w="0" w:type="auto"/>
            <w:tcBorders>
              <w:top w:val="nil"/>
              <w:left w:val="nil"/>
              <w:bottom w:val="nil"/>
              <w:right w:val="nil"/>
            </w:tcBorders>
            <w:shd w:val="clear" w:color="auto" w:fill="auto"/>
            <w:noWrap/>
            <w:vAlign w:val="center"/>
            <w:hideMark/>
          </w:tcPr>
          <w:p w14:paraId="737B4BD9"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1-abr-92</w:t>
            </w:r>
          </w:p>
        </w:tc>
        <w:tc>
          <w:tcPr>
            <w:tcW w:w="0" w:type="auto"/>
            <w:tcBorders>
              <w:top w:val="nil"/>
              <w:left w:val="nil"/>
              <w:bottom w:val="single" w:sz="4" w:space="0" w:color="auto"/>
              <w:right w:val="nil"/>
            </w:tcBorders>
            <w:shd w:val="clear" w:color="auto" w:fill="auto"/>
            <w:noWrap/>
            <w:vAlign w:val="center"/>
            <w:hideMark/>
          </w:tcPr>
          <w:p w14:paraId="5C19B67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30-abr-92</w:t>
            </w:r>
          </w:p>
        </w:tc>
        <w:tc>
          <w:tcPr>
            <w:tcW w:w="0" w:type="auto"/>
            <w:tcBorders>
              <w:top w:val="nil"/>
              <w:left w:val="nil"/>
              <w:bottom w:val="single" w:sz="4" w:space="0" w:color="auto"/>
              <w:right w:val="nil"/>
            </w:tcBorders>
            <w:shd w:val="clear" w:color="auto" w:fill="auto"/>
            <w:noWrap/>
            <w:vAlign w:val="center"/>
            <w:hideMark/>
          </w:tcPr>
          <w:p w14:paraId="617A167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23BDFE79"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105.812,00 </w:t>
            </w:r>
          </w:p>
        </w:tc>
        <w:tc>
          <w:tcPr>
            <w:tcW w:w="0" w:type="auto"/>
            <w:tcBorders>
              <w:top w:val="nil"/>
              <w:left w:val="single" w:sz="12" w:space="0" w:color="auto"/>
              <w:bottom w:val="nil"/>
              <w:right w:val="single" w:sz="8" w:space="0" w:color="auto"/>
            </w:tcBorders>
            <w:shd w:val="clear" w:color="auto" w:fill="auto"/>
            <w:noWrap/>
            <w:vAlign w:val="center"/>
            <w:hideMark/>
          </w:tcPr>
          <w:p w14:paraId="4AD836D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3BD53A9"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507.923 </w:t>
            </w:r>
          </w:p>
        </w:tc>
        <w:tc>
          <w:tcPr>
            <w:tcW w:w="0" w:type="auto"/>
            <w:tcBorders>
              <w:top w:val="nil"/>
              <w:left w:val="nil"/>
              <w:bottom w:val="single" w:sz="4" w:space="0" w:color="auto"/>
              <w:right w:val="nil"/>
            </w:tcBorders>
            <w:shd w:val="clear" w:color="auto" w:fill="auto"/>
            <w:noWrap/>
            <w:vAlign w:val="center"/>
            <w:hideMark/>
          </w:tcPr>
          <w:p w14:paraId="713F6E0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96C26F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520468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4.887,0 </w:t>
            </w:r>
          </w:p>
        </w:tc>
      </w:tr>
      <w:tr w:rsidR="001705E5" w:rsidRPr="001705E5" w14:paraId="332875B6"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1A1A7267"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-92</w:t>
            </w:r>
          </w:p>
        </w:tc>
        <w:tc>
          <w:tcPr>
            <w:tcW w:w="0" w:type="auto"/>
            <w:tcBorders>
              <w:top w:val="nil"/>
              <w:left w:val="nil"/>
              <w:bottom w:val="single" w:sz="4" w:space="0" w:color="auto"/>
              <w:right w:val="nil"/>
            </w:tcBorders>
            <w:shd w:val="clear" w:color="auto" w:fill="auto"/>
            <w:noWrap/>
            <w:vAlign w:val="center"/>
            <w:hideMark/>
          </w:tcPr>
          <w:p w14:paraId="03A388C7"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-92</w:t>
            </w:r>
          </w:p>
        </w:tc>
        <w:tc>
          <w:tcPr>
            <w:tcW w:w="0" w:type="auto"/>
            <w:tcBorders>
              <w:top w:val="nil"/>
              <w:left w:val="nil"/>
              <w:bottom w:val="single" w:sz="4" w:space="0" w:color="auto"/>
              <w:right w:val="nil"/>
            </w:tcBorders>
            <w:shd w:val="clear" w:color="auto" w:fill="auto"/>
            <w:noWrap/>
            <w:vAlign w:val="center"/>
            <w:hideMark/>
          </w:tcPr>
          <w:p w14:paraId="33C2E5F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6FD7DB0"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88.200,00 </w:t>
            </w:r>
          </w:p>
        </w:tc>
        <w:tc>
          <w:tcPr>
            <w:tcW w:w="0" w:type="auto"/>
            <w:tcBorders>
              <w:top w:val="nil"/>
              <w:left w:val="single" w:sz="12" w:space="0" w:color="auto"/>
              <w:bottom w:val="nil"/>
              <w:right w:val="single" w:sz="8" w:space="0" w:color="auto"/>
            </w:tcBorders>
            <w:shd w:val="clear" w:color="auto" w:fill="auto"/>
            <w:noWrap/>
            <w:vAlign w:val="center"/>
            <w:hideMark/>
          </w:tcPr>
          <w:p w14:paraId="55CBA8E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11C335D"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423.381 </w:t>
            </w:r>
          </w:p>
        </w:tc>
        <w:tc>
          <w:tcPr>
            <w:tcW w:w="0" w:type="auto"/>
            <w:tcBorders>
              <w:top w:val="nil"/>
              <w:left w:val="nil"/>
              <w:bottom w:val="single" w:sz="4" w:space="0" w:color="auto"/>
              <w:right w:val="nil"/>
            </w:tcBorders>
            <w:shd w:val="clear" w:color="auto" w:fill="auto"/>
            <w:noWrap/>
            <w:vAlign w:val="center"/>
            <w:hideMark/>
          </w:tcPr>
          <w:p w14:paraId="31EB312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6C9921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DF74BE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4.209,4 </w:t>
            </w:r>
          </w:p>
        </w:tc>
      </w:tr>
      <w:tr w:rsidR="001705E5" w:rsidRPr="001705E5" w14:paraId="2616A066" w14:textId="77777777" w:rsidTr="001705E5">
        <w:trPr>
          <w:trHeight w:val="20"/>
        </w:trPr>
        <w:tc>
          <w:tcPr>
            <w:tcW w:w="0" w:type="auto"/>
            <w:tcBorders>
              <w:top w:val="nil"/>
              <w:left w:val="nil"/>
              <w:bottom w:val="nil"/>
              <w:right w:val="nil"/>
            </w:tcBorders>
            <w:shd w:val="clear" w:color="auto" w:fill="auto"/>
            <w:noWrap/>
            <w:vAlign w:val="center"/>
            <w:hideMark/>
          </w:tcPr>
          <w:p w14:paraId="3238A890"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1-jun-92</w:t>
            </w:r>
          </w:p>
        </w:tc>
        <w:tc>
          <w:tcPr>
            <w:tcW w:w="0" w:type="auto"/>
            <w:tcBorders>
              <w:top w:val="nil"/>
              <w:left w:val="nil"/>
              <w:bottom w:val="single" w:sz="4" w:space="0" w:color="auto"/>
              <w:right w:val="nil"/>
            </w:tcBorders>
            <w:shd w:val="clear" w:color="auto" w:fill="auto"/>
            <w:noWrap/>
            <w:vAlign w:val="center"/>
            <w:hideMark/>
          </w:tcPr>
          <w:p w14:paraId="42A76B8D"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30-jun-92</w:t>
            </w:r>
          </w:p>
        </w:tc>
        <w:tc>
          <w:tcPr>
            <w:tcW w:w="0" w:type="auto"/>
            <w:tcBorders>
              <w:top w:val="nil"/>
              <w:left w:val="nil"/>
              <w:bottom w:val="single" w:sz="4" w:space="0" w:color="auto"/>
              <w:right w:val="nil"/>
            </w:tcBorders>
            <w:shd w:val="clear" w:color="auto" w:fill="auto"/>
            <w:noWrap/>
            <w:vAlign w:val="center"/>
            <w:hideMark/>
          </w:tcPr>
          <w:p w14:paraId="2BD5CA2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43B8950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141.762,00 </w:t>
            </w:r>
          </w:p>
        </w:tc>
        <w:tc>
          <w:tcPr>
            <w:tcW w:w="0" w:type="auto"/>
            <w:tcBorders>
              <w:top w:val="nil"/>
              <w:left w:val="single" w:sz="12" w:space="0" w:color="auto"/>
              <w:bottom w:val="nil"/>
              <w:right w:val="single" w:sz="8" w:space="0" w:color="auto"/>
            </w:tcBorders>
            <w:shd w:val="clear" w:color="auto" w:fill="auto"/>
            <w:noWrap/>
            <w:vAlign w:val="center"/>
            <w:hideMark/>
          </w:tcPr>
          <w:p w14:paraId="1B391D9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9319FC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680.491 </w:t>
            </w:r>
          </w:p>
        </w:tc>
        <w:tc>
          <w:tcPr>
            <w:tcW w:w="0" w:type="auto"/>
            <w:tcBorders>
              <w:top w:val="nil"/>
              <w:left w:val="nil"/>
              <w:bottom w:val="single" w:sz="4" w:space="0" w:color="auto"/>
              <w:right w:val="nil"/>
            </w:tcBorders>
            <w:shd w:val="clear" w:color="auto" w:fill="auto"/>
            <w:noWrap/>
            <w:vAlign w:val="center"/>
            <w:hideMark/>
          </w:tcPr>
          <w:p w14:paraId="7FCB27F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FC877F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8AED46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6.547,4 </w:t>
            </w:r>
          </w:p>
        </w:tc>
      </w:tr>
      <w:tr w:rsidR="001705E5" w:rsidRPr="001705E5" w14:paraId="63FC87BC" w14:textId="77777777" w:rsidTr="001705E5">
        <w:trPr>
          <w:trHeight w:val="20"/>
        </w:trPr>
        <w:tc>
          <w:tcPr>
            <w:tcW w:w="0" w:type="auto"/>
            <w:tcBorders>
              <w:top w:val="nil"/>
              <w:left w:val="nil"/>
              <w:bottom w:val="nil"/>
              <w:right w:val="nil"/>
            </w:tcBorders>
            <w:shd w:val="clear" w:color="auto" w:fill="auto"/>
            <w:noWrap/>
            <w:vAlign w:val="center"/>
            <w:hideMark/>
          </w:tcPr>
          <w:p w14:paraId="4D143901"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1-jul-92</w:t>
            </w:r>
          </w:p>
        </w:tc>
        <w:tc>
          <w:tcPr>
            <w:tcW w:w="0" w:type="auto"/>
            <w:tcBorders>
              <w:top w:val="nil"/>
              <w:left w:val="nil"/>
              <w:bottom w:val="single" w:sz="4" w:space="0" w:color="auto"/>
              <w:right w:val="nil"/>
            </w:tcBorders>
            <w:shd w:val="clear" w:color="auto" w:fill="auto"/>
            <w:noWrap/>
            <w:vAlign w:val="center"/>
            <w:hideMark/>
          </w:tcPr>
          <w:p w14:paraId="1BDBADF0"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31-jul-92</w:t>
            </w:r>
          </w:p>
        </w:tc>
        <w:tc>
          <w:tcPr>
            <w:tcW w:w="0" w:type="auto"/>
            <w:tcBorders>
              <w:top w:val="nil"/>
              <w:left w:val="nil"/>
              <w:bottom w:val="single" w:sz="4" w:space="0" w:color="auto"/>
              <w:right w:val="nil"/>
            </w:tcBorders>
            <w:shd w:val="clear" w:color="auto" w:fill="auto"/>
            <w:noWrap/>
            <w:vAlign w:val="center"/>
            <w:hideMark/>
          </w:tcPr>
          <w:p w14:paraId="55AC8A1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73B174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101.794,00 </w:t>
            </w:r>
          </w:p>
        </w:tc>
        <w:tc>
          <w:tcPr>
            <w:tcW w:w="0" w:type="auto"/>
            <w:tcBorders>
              <w:top w:val="nil"/>
              <w:left w:val="single" w:sz="12" w:space="0" w:color="auto"/>
              <w:bottom w:val="nil"/>
              <w:right w:val="single" w:sz="8" w:space="0" w:color="auto"/>
            </w:tcBorders>
            <w:shd w:val="clear" w:color="auto" w:fill="auto"/>
            <w:noWrap/>
            <w:vAlign w:val="center"/>
            <w:hideMark/>
          </w:tcPr>
          <w:p w14:paraId="10FA01F3"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2298F5B"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488.635 </w:t>
            </w:r>
          </w:p>
        </w:tc>
        <w:tc>
          <w:tcPr>
            <w:tcW w:w="0" w:type="auto"/>
            <w:tcBorders>
              <w:top w:val="nil"/>
              <w:left w:val="nil"/>
              <w:bottom w:val="single" w:sz="4" w:space="0" w:color="auto"/>
              <w:right w:val="nil"/>
            </w:tcBorders>
            <w:shd w:val="clear" w:color="auto" w:fill="auto"/>
            <w:noWrap/>
            <w:vAlign w:val="center"/>
            <w:hideMark/>
          </w:tcPr>
          <w:p w14:paraId="6F6D8C3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8A92B5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CF0912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4.858,1 </w:t>
            </w:r>
          </w:p>
        </w:tc>
      </w:tr>
      <w:tr w:rsidR="001705E5" w:rsidRPr="001705E5" w14:paraId="1063DEF7" w14:textId="77777777" w:rsidTr="001705E5">
        <w:trPr>
          <w:trHeight w:val="20"/>
        </w:trPr>
        <w:tc>
          <w:tcPr>
            <w:tcW w:w="0" w:type="auto"/>
            <w:tcBorders>
              <w:top w:val="nil"/>
              <w:left w:val="nil"/>
              <w:bottom w:val="nil"/>
              <w:right w:val="nil"/>
            </w:tcBorders>
            <w:shd w:val="clear" w:color="auto" w:fill="auto"/>
            <w:noWrap/>
            <w:vAlign w:val="center"/>
            <w:hideMark/>
          </w:tcPr>
          <w:p w14:paraId="69F03519"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-92</w:t>
            </w:r>
          </w:p>
        </w:tc>
        <w:tc>
          <w:tcPr>
            <w:tcW w:w="0" w:type="auto"/>
            <w:tcBorders>
              <w:top w:val="nil"/>
              <w:left w:val="nil"/>
              <w:bottom w:val="single" w:sz="4" w:space="0" w:color="auto"/>
              <w:right w:val="nil"/>
            </w:tcBorders>
            <w:shd w:val="clear" w:color="auto" w:fill="auto"/>
            <w:noWrap/>
            <w:vAlign w:val="center"/>
            <w:hideMark/>
          </w:tcPr>
          <w:p w14:paraId="3F31FF50"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-92</w:t>
            </w:r>
          </w:p>
        </w:tc>
        <w:tc>
          <w:tcPr>
            <w:tcW w:w="0" w:type="auto"/>
            <w:tcBorders>
              <w:top w:val="nil"/>
              <w:left w:val="nil"/>
              <w:bottom w:val="single" w:sz="4" w:space="0" w:color="auto"/>
              <w:right w:val="nil"/>
            </w:tcBorders>
            <w:shd w:val="clear" w:color="auto" w:fill="auto"/>
            <w:noWrap/>
            <w:vAlign w:val="center"/>
            <w:hideMark/>
          </w:tcPr>
          <w:p w14:paraId="7C1C63D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8304A9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121.948,00 </w:t>
            </w:r>
          </w:p>
        </w:tc>
        <w:tc>
          <w:tcPr>
            <w:tcW w:w="0" w:type="auto"/>
            <w:tcBorders>
              <w:top w:val="nil"/>
              <w:left w:val="single" w:sz="12" w:space="0" w:color="auto"/>
              <w:bottom w:val="nil"/>
              <w:right w:val="single" w:sz="8" w:space="0" w:color="auto"/>
            </w:tcBorders>
            <w:shd w:val="clear" w:color="auto" w:fill="auto"/>
            <w:noWrap/>
            <w:vAlign w:val="center"/>
            <w:hideMark/>
          </w:tcPr>
          <w:p w14:paraId="1FAB326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5B8F98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585.379 </w:t>
            </w:r>
          </w:p>
        </w:tc>
        <w:tc>
          <w:tcPr>
            <w:tcW w:w="0" w:type="auto"/>
            <w:tcBorders>
              <w:top w:val="nil"/>
              <w:left w:val="nil"/>
              <w:bottom w:val="single" w:sz="4" w:space="0" w:color="auto"/>
              <w:right w:val="nil"/>
            </w:tcBorders>
            <w:shd w:val="clear" w:color="auto" w:fill="auto"/>
            <w:noWrap/>
            <w:vAlign w:val="center"/>
            <w:hideMark/>
          </w:tcPr>
          <w:p w14:paraId="24486EC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9CF9D5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CD4F26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5.820,0 </w:t>
            </w:r>
          </w:p>
        </w:tc>
      </w:tr>
      <w:tr w:rsidR="001705E5" w:rsidRPr="001705E5" w14:paraId="59492330"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626D6E4A"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1-sept-92</w:t>
            </w:r>
          </w:p>
        </w:tc>
        <w:tc>
          <w:tcPr>
            <w:tcW w:w="0" w:type="auto"/>
            <w:tcBorders>
              <w:top w:val="nil"/>
              <w:left w:val="nil"/>
              <w:bottom w:val="single" w:sz="4" w:space="0" w:color="auto"/>
              <w:right w:val="nil"/>
            </w:tcBorders>
            <w:shd w:val="clear" w:color="auto" w:fill="auto"/>
            <w:noWrap/>
            <w:vAlign w:val="center"/>
            <w:hideMark/>
          </w:tcPr>
          <w:p w14:paraId="1B2CEE71"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30-sept-92</w:t>
            </w:r>
          </w:p>
        </w:tc>
        <w:tc>
          <w:tcPr>
            <w:tcW w:w="0" w:type="auto"/>
            <w:tcBorders>
              <w:top w:val="nil"/>
              <w:left w:val="nil"/>
              <w:bottom w:val="single" w:sz="4" w:space="0" w:color="auto"/>
              <w:right w:val="nil"/>
            </w:tcBorders>
            <w:shd w:val="clear" w:color="auto" w:fill="auto"/>
            <w:noWrap/>
            <w:vAlign w:val="center"/>
            <w:hideMark/>
          </w:tcPr>
          <w:p w14:paraId="25C42B8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1C7E3D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140.062,00 </w:t>
            </w:r>
          </w:p>
        </w:tc>
        <w:tc>
          <w:tcPr>
            <w:tcW w:w="0" w:type="auto"/>
            <w:tcBorders>
              <w:top w:val="nil"/>
              <w:left w:val="single" w:sz="12" w:space="0" w:color="auto"/>
              <w:bottom w:val="nil"/>
              <w:right w:val="single" w:sz="8" w:space="0" w:color="auto"/>
            </w:tcBorders>
            <w:shd w:val="clear" w:color="auto" w:fill="auto"/>
            <w:noWrap/>
            <w:vAlign w:val="center"/>
            <w:hideMark/>
          </w:tcPr>
          <w:p w14:paraId="1C7D8A1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727C1D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672.331 </w:t>
            </w:r>
          </w:p>
        </w:tc>
        <w:tc>
          <w:tcPr>
            <w:tcW w:w="0" w:type="auto"/>
            <w:tcBorders>
              <w:top w:val="nil"/>
              <w:left w:val="nil"/>
              <w:bottom w:val="single" w:sz="4" w:space="0" w:color="auto"/>
              <w:right w:val="nil"/>
            </w:tcBorders>
            <w:shd w:val="clear" w:color="auto" w:fill="auto"/>
            <w:noWrap/>
            <w:vAlign w:val="center"/>
            <w:hideMark/>
          </w:tcPr>
          <w:p w14:paraId="6B43358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C689A1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3ED14F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6.468,9 </w:t>
            </w:r>
          </w:p>
        </w:tc>
      </w:tr>
      <w:tr w:rsidR="001705E5" w:rsidRPr="001705E5" w14:paraId="48A345DE" w14:textId="77777777" w:rsidTr="001705E5">
        <w:trPr>
          <w:trHeight w:val="20"/>
        </w:trPr>
        <w:tc>
          <w:tcPr>
            <w:tcW w:w="0" w:type="auto"/>
            <w:tcBorders>
              <w:top w:val="nil"/>
              <w:left w:val="nil"/>
              <w:bottom w:val="nil"/>
              <w:right w:val="nil"/>
            </w:tcBorders>
            <w:shd w:val="clear" w:color="auto" w:fill="auto"/>
            <w:noWrap/>
            <w:vAlign w:val="center"/>
            <w:hideMark/>
          </w:tcPr>
          <w:p w14:paraId="65D7C6C5"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1-oct-92</w:t>
            </w:r>
          </w:p>
        </w:tc>
        <w:tc>
          <w:tcPr>
            <w:tcW w:w="0" w:type="auto"/>
            <w:tcBorders>
              <w:top w:val="nil"/>
              <w:left w:val="nil"/>
              <w:bottom w:val="single" w:sz="4" w:space="0" w:color="auto"/>
              <w:right w:val="nil"/>
            </w:tcBorders>
            <w:shd w:val="clear" w:color="auto" w:fill="auto"/>
            <w:noWrap/>
            <w:vAlign w:val="center"/>
            <w:hideMark/>
          </w:tcPr>
          <w:p w14:paraId="21F167B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31-oct-92</w:t>
            </w:r>
          </w:p>
        </w:tc>
        <w:tc>
          <w:tcPr>
            <w:tcW w:w="0" w:type="auto"/>
            <w:tcBorders>
              <w:top w:val="nil"/>
              <w:left w:val="nil"/>
              <w:bottom w:val="single" w:sz="4" w:space="0" w:color="auto"/>
              <w:right w:val="nil"/>
            </w:tcBorders>
            <w:shd w:val="clear" w:color="auto" w:fill="auto"/>
            <w:noWrap/>
            <w:vAlign w:val="center"/>
            <w:hideMark/>
          </w:tcPr>
          <w:p w14:paraId="4524530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1D934B28"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123.861,00 </w:t>
            </w:r>
          </w:p>
        </w:tc>
        <w:tc>
          <w:tcPr>
            <w:tcW w:w="0" w:type="auto"/>
            <w:tcBorders>
              <w:top w:val="nil"/>
              <w:left w:val="single" w:sz="12" w:space="0" w:color="auto"/>
              <w:bottom w:val="nil"/>
              <w:right w:val="single" w:sz="8" w:space="0" w:color="auto"/>
            </w:tcBorders>
            <w:shd w:val="clear" w:color="auto" w:fill="auto"/>
            <w:noWrap/>
            <w:vAlign w:val="center"/>
            <w:hideMark/>
          </w:tcPr>
          <w:p w14:paraId="36B6F5C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400A32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594.562 </w:t>
            </w:r>
          </w:p>
        </w:tc>
        <w:tc>
          <w:tcPr>
            <w:tcW w:w="0" w:type="auto"/>
            <w:tcBorders>
              <w:top w:val="nil"/>
              <w:left w:val="nil"/>
              <w:bottom w:val="single" w:sz="4" w:space="0" w:color="auto"/>
              <w:right w:val="nil"/>
            </w:tcBorders>
            <w:shd w:val="clear" w:color="auto" w:fill="auto"/>
            <w:noWrap/>
            <w:vAlign w:val="center"/>
            <w:hideMark/>
          </w:tcPr>
          <w:p w14:paraId="477EBA7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3C38D9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01CB6F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5.911,3 </w:t>
            </w:r>
          </w:p>
        </w:tc>
      </w:tr>
      <w:tr w:rsidR="001705E5" w:rsidRPr="001705E5" w14:paraId="36FAEFD4" w14:textId="77777777" w:rsidTr="001705E5">
        <w:trPr>
          <w:trHeight w:val="20"/>
        </w:trPr>
        <w:tc>
          <w:tcPr>
            <w:tcW w:w="0" w:type="auto"/>
            <w:tcBorders>
              <w:top w:val="nil"/>
              <w:left w:val="nil"/>
              <w:bottom w:val="nil"/>
              <w:right w:val="nil"/>
            </w:tcBorders>
            <w:shd w:val="clear" w:color="auto" w:fill="auto"/>
            <w:noWrap/>
            <w:vAlign w:val="center"/>
            <w:hideMark/>
          </w:tcPr>
          <w:p w14:paraId="3ABC3B54"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1-nov-92</w:t>
            </w:r>
          </w:p>
        </w:tc>
        <w:tc>
          <w:tcPr>
            <w:tcW w:w="0" w:type="auto"/>
            <w:tcBorders>
              <w:top w:val="nil"/>
              <w:left w:val="nil"/>
              <w:bottom w:val="single" w:sz="4" w:space="0" w:color="auto"/>
              <w:right w:val="nil"/>
            </w:tcBorders>
            <w:shd w:val="clear" w:color="auto" w:fill="auto"/>
            <w:noWrap/>
            <w:vAlign w:val="center"/>
            <w:hideMark/>
          </w:tcPr>
          <w:p w14:paraId="623CCBA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30-nov-92</w:t>
            </w:r>
          </w:p>
        </w:tc>
        <w:tc>
          <w:tcPr>
            <w:tcW w:w="0" w:type="auto"/>
            <w:tcBorders>
              <w:top w:val="nil"/>
              <w:left w:val="nil"/>
              <w:bottom w:val="single" w:sz="4" w:space="0" w:color="auto"/>
              <w:right w:val="nil"/>
            </w:tcBorders>
            <w:shd w:val="clear" w:color="auto" w:fill="auto"/>
            <w:noWrap/>
            <w:vAlign w:val="center"/>
            <w:hideMark/>
          </w:tcPr>
          <w:p w14:paraId="515D79B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0A145115"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151.587,00 </w:t>
            </w:r>
          </w:p>
        </w:tc>
        <w:tc>
          <w:tcPr>
            <w:tcW w:w="0" w:type="auto"/>
            <w:tcBorders>
              <w:top w:val="nil"/>
              <w:left w:val="single" w:sz="12" w:space="0" w:color="auto"/>
              <w:bottom w:val="nil"/>
              <w:right w:val="single" w:sz="8" w:space="0" w:color="auto"/>
            </w:tcBorders>
            <w:shd w:val="clear" w:color="auto" w:fill="auto"/>
            <w:noWrap/>
            <w:vAlign w:val="center"/>
            <w:hideMark/>
          </w:tcPr>
          <w:p w14:paraId="48774B0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38702F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727.654 </w:t>
            </w:r>
          </w:p>
        </w:tc>
        <w:tc>
          <w:tcPr>
            <w:tcW w:w="0" w:type="auto"/>
            <w:tcBorders>
              <w:top w:val="nil"/>
              <w:left w:val="nil"/>
              <w:bottom w:val="single" w:sz="4" w:space="0" w:color="auto"/>
              <w:right w:val="nil"/>
            </w:tcBorders>
            <w:shd w:val="clear" w:color="auto" w:fill="auto"/>
            <w:noWrap/>
            <w:vAlign w:val="center"/>
            <w:hideMark/>
          </w:tcPr>
          <w:p w14:paraId="0D88D3D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5345F8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540EE1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7.001,2 </w:t>
            </w:r>
          </w:p>
        </w:tc>
      </w:tr>
      <w:tr w:rsidR="001705E5" w:rsidRPr="001705E5" w14:paraId="3CA92416" w14:textId="77777777" w:rsidTr="001705E5">
        <w:trPr>
          <w:trHeight w:val="20"/>
        </w:trPr>
        <w:tc>
          <w:tcPr>
            <w:tcW w:w="0" w:type="auto"/>
            <w:tcBorders>
              <w:top w:val="nil"/>
              <w:left w:val="nil"/>
              <w:bottom w:val="nil"/>
              <w:right w:val="nil"/>
            </w:tcBorders>
            <w:shd w:val="clear" w:color="auto" w:fill="auto"/>
            <w:noWrap/>
            <w:vAlign w:val="center"/>
            <w:hideMark/>
          </w:tcPr>
          <w:p w14:paraId="53CF5B13"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1-dic-92</w:t>
            </w:r>
          </w:p>
        </w:tc>
        <w:tc>
          <w:tcPr>
            <w:tcW w:w="0" w:type="auto"/>
            <w:tcBorders>
              <w:top w:val="nil"/>
              <w:left w:val="nil"/>
              <w:bottom w:val="single" w:sz="4" w:space="0" w:color="auto"/>
              <w:right w:val="nil"/>
            </w:tcBorders>
            <w:shd w:val="clear" w:color="auto" w:fill="auto"/>
            <w:noWrap/>
            <w:vAlign w:val="center"/>
            <w:hideMark/>
          </w:tcPr>
          <w:p w14:paraId="54E5D78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31-dic-92</w:t>
            </w:r>
          </w:p>
        </w:tc>
        <w:tc>
          <w:tcPr>
            <w:tcW w:w="0" w:type="auto"/>
            <w:tcBorders>
              <w:top w:val="nil"/>
              <w:left w:val="nil"/>
              <w:bottom w:val="single" w:sz="4" w:space="0" w:color="auto"/>
              <w:right w:val="nil"/>
            </w:tcBorders>
            <w:shd w:val="clear" w:color="auto" w:fill="auto"/>
            <w:noWrap/>
            <w:vAlign w:val="center"/>
            <w:hideMark/>
          </w:tcPr>
          <w:p w14:paraId="108AE21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3B0F4F3D"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160.184,00 </w:t>
            </w:r>
          </w:p>
        </w:tc>
        <w:tc>
          <w:tcPr>
            <w:tcW w:w="0" w:type="auto"/>
            <w:tcBorders>
              <w:top w:val="nil"/>
              <w:left w:val="single" w:sz="12" w:space="0" w:color="auto"/>
              <w:bottom w:val="nil"/>
              <w:right w:val="single" w:sz="8" w:space="0" w:color="auto"/>
            </w:tcBorders>
            <w:shd w:val="clear" w:color="auto" w:fill="auto"/>
            <w:noWrap/>
            <w:vAlign w:val="center"/>
            <w:hideMark/>
          </w:tcPr>
          <w:p w14:paraId="555F9F5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06FBD3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768.921 </w:t>
            </w:r>
          </w:p>
        </w:tc>
        <w:tc>
          <w:tcPr>
            <w:tcW w:w="0" w:type="auto"/>
            <w:tcBorders>
              <w:top w:val="nil"/>
              <w:left w:val="nil"/>
              <w:bottom w:val="single" w:sz="4" w:space="0" w:color="auto"/>
              <w:right w:val="nil"/>
            </w:tcBorders>
            <w:shd w:val="clear" w:color="auto" w:fill="auto"/>
            <w:noWrap/>
            <w:vAlign w:val="center"/>
            <w:hideMark/>
          </w:tcPr>
          <w:p w14:paraId="69B9E7A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BF9C0C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9,70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764449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7.644,8 </w:t>
            </w:r>
          </w:p>
        </w:tc>
      </w:tr>
      <w:tr w:rsidR="001705E5" w:rsidRPr="001705E5" w14:paraId="4B7F3FEC"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3FDA2CCB"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1-ene-93</w:t>
            </w:r>
          </w:p>
        </w:tc>
        <w:tc>
          <w:tcPr>
            <w:tcW w:w="0" w:type="auto"/>
            <w:tcBorders>
              <w:top w:val="nil"/>
              <w:left w:val="nil"/>
              <w:bottom w:val="single" w:sz="4" w:space="0" w:color="auto"/>
              <w:right w:val="nil"/>
            </w:tcBorders>
            <w:shd w:val="clear" w:color="auto" w:fill="auto"/>
            <w:noWrap/>
            <w:vAlign w:val="center"/>
            <w:hideMark/>
          </w:tcPr>
          <w:p w14:paraId="2FF5488E"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31-ene-93</w:t>
            </w:r>
          </w:p>
        </w:tc>
        <w:tc>
          <w:tcPr>
            <w:tcW w:w="0" w:type="auto"/>
            <w:tcBorders>
              <w:top w:val="nil"/>
              <w:left w:val="nil"/>
              <w:bottom w:val="single" w:sz="4" w:space="0" w:color="auto"/>
              <w:right w:val="nil"/>
            </w:tcBorders>
            <w:shd w:val="clear" w:color="auto" w:fill="auto"/>
            <w:noWrap/>
            <w:vAlign w:val="center"/>
            <w:hideMark/>
          </w:tcPr>
          <w:p w14:paraId="6FED3D22"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B4F417A"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242.903,00 </w:t>
            </w:r>
          </w:p>
        </w:tc>
        <w:tc>
          <w:tcPr>
            <w:tcW w:w="0" w:type="auto"/>
            <w:tcBorders>
              <w:top w:val="nil"/>
              <w:left w:val="single" w:sz="12" w:space="0" w:color="auto"/>
              <w:bottom w:val="nil"/>
              <w:right w:val="single" w:sz="8" w:space="0" w:color="auto"/>
            </w:tcBorders>
            <w:shd w:val="clear" w:color="auto" w:fill="auto"/>
            <w:noWrap/>
            <w:vAlign w:val="center"/>
            <w:hideMark/>
          </w:tcPr>
          <w:p w14:paraId="2A8FD68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B26314A"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931.796 </w:t>
            </w:r>
          </w:p>
        </w:tc>
        <w:tc>
          <w:tcPr>
            <w:tcW w:w="0" w:type="auto"/>
            <w:tcBorders>
              <w:top w:val="nil"/>
              <w:left w:val="nil"/>
              <w:bottom w:val="single" w:sz="4" w:space="0" w:color="auto"/>
              <w:right w:val="nil"/>
            </w:tcBorders>
            <w:shd w:val="clear" w:color="auto" w:fill="auto"/>
            <w:noWrap/>
            <w:vAlign w:val="center"/>
            <w:hideMark/>
          </w:tcPr>
          <w:p w14:paraId="333DD6D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66728B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E91693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9.264,2 </w:t>
            </w:r>
          </w:p>
        </w:tc>
      </w:tr>
      <w:tr w:rsidR="001705E5" w:rsidRPr="001705E5" w14:paraId="7FBB0960" w14:textId="77777777" w:rsidTr="001705E5">
        <w:trPr>
          <w:trHeight w:val="20"/>
        </w:trPr>
        <w:tc>
          <w:tcPr>
            <w:tcW w:w="0" w:type="auto"/>
            <w:tcBorders>
              <w:top w:val="nil"/>
              <w:left w:val="nil"/>
              <w:bottom w:val="nil"/>
              <w:right w:val="nil"/>
            </w:tcBorders>
            <w:shd w:val="clear" w:color="auto" w:fill="auto"/>
            <w:noWrap/>
            <w:vAlign w:val="center"/>
            <w:hideMark/>
          </w:tcPr>
          <w:p w14:paraId="6BC416C0"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1-feb-93</w:t>
            </w:r>
          </w:p>
        </w:tc>
        <w:tc>
          <w:tcPr>
            <w:tcW w:w="0" w:type="auto"/>
            <w:tcBorders>
              <w:top w:val="nil"/>
              <w:left w:val="nil"/>
              <w:bottom w:val="single" w:sz="4" w:space="0" w:color="auto"/>
              <w:right w:val="nil"/>
            </w:tcBorders>
            <w:shd w:val="clear" w:color="auto" w:fill="auto"/>
            <w:noWrap/>
            <w:vAlign w:val="center"/>
            <w:hideMark/>
          </w:tcPr>
          <w:p w14:paraId="5CA9B1A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28-feb-93</w:t>
            </w:r>
          </w:p>
        </w:tc>
        <w:tc>
          <w:tcPr>
            <w:tcW w:w="0" w:type="auto"/>
            <w:tcBorders>
              <w:top w:val="nil"/>
              <w:left w:val="nil"/>
              <w:bottom w:val="single" w:sz="4" w:space="0" w:color="auto"/>
              <w:right w:val="nil"/>
            </w:tcBorders>
            <w:shd w:val="clear" w:color="auto" w:fill="auto"/>
            <w:noWrap/>
            <w:vAlign w:val="center"/>
            <w:hideMark/>
          </w:tcPr>
          <w:p w14:paraId="7511D8F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48BC7E00"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134.138,00 </w:t>
            </w:r>
          </w:p>
        </w:tc>
        <w:tc>
          <w:tcPr>
            <w:tcW w:w="0" w:type="auto"/>
            <w:tcBorders>
              <w:top w:val="nil"/>
              <w:left w:val="single" w:sz="12" w:space="0" w:color="auto"/>
              <w:bottom w:val="nil"/>
              <w:right w:val="single" w:sz="8" w:space="0" w:color="auto"/>
            </w:tcBorders>
            <w:shd w:val="clear" w:color="auto" w:fill="auto"/>
            <w:noWrap/>
            <w:vAlign w:val="center"/>
            <w:hideMark/>
          </w:tcPr>
          <w:p w14:paraId="023AA7E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F493ED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514.565 </w:t>
            </w:r>
          </w:p>
        </w:tc>
        <w:tc>
          <w:tcPr>
            <w:tcW w:w="0" w:type="auto"/>
            <w:tcBorders>
              <w:top w:val="nil"/>
              <w:left w:val="nil"/>
              <w:bottom w:val="single" w:sz="4" w:space="0" w:color="auto"/>
              <w:right w:val="nil"/>
            </w:tcBorders>
            <w:shd w:val="clear" w:color="auto" w:fill="auto"/>
            <w:noWrap/>
            <w:vAlign w:val="center"/>
            <w:hideMark/>
          </w:tcPr>
          <w:p w14:paraId="57FB73E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4993FB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62DA25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4.620,9 </w:t>
            </w:r>
          </w:p>
        </w:tc>
      </w:tr>
      <w:tr w:rsidR="001705E5" w:rsidRPr="001705E5" w14:paraId="5B84F4A6" w14:textId="77777777" w:rsidTr="001705E5">
        <w:trPr>
          <w:trHeight w:val="20"/>
        </w:trPr>
        <w:tc>
          <w:tcPr>
            <w:tcW w:w="0" w:type="auto"/>
            <w:tcBorders>
              <w:top w:val="nil"/>
              <w:left w:val="nil"/>
              <w:bottom w:val="nil"/>
              <w:right w:val="nil"/>
            </w:tcBorders>
            <w:shd w:val="clear" w:color="auto" w:fill="auto"/>
            <w:noWrap/>
            <w:vAlign w:val="center"/>
            <w:hideMark/>
          </w:tcPr>
          <w:p w14:paraId="4563932C"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1-mar-93</w:t>
            </w:r>
          </w:p>
        </w:tc>
        <w:tc>
          <w:tcPr>
            <w:tcW w:w="0" w:type="auto"/>
            <w:tcBorders>
              <w:top w:val="nil"/>
              <w:left w:val="nil"/>
              <w:bottom w:val="single" w:sz="4" w:space="0" w:color="auto"/>
              <w:right w:val="nil"/>
            </w:tcBorders>
            <w:shd w:val="clear" w:color="auto" w:fill="auto"/>
            <w:noWrap/>
            <w:vAlign w:val="center"/>
            <w:hideMark/>
          </w:tcPr>
          <w:p w14:paraId="1811DD0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31-mar-93</w:t>
            </w:r>
          </w:p>
        </w:tc>
        <w:tc>
          <w:tcPr>
            <w:tcW w:w="0" w:type="auto"/>
            <w:tcBorders>
              <w:top w:val="nil"/>
              <w:left w:val="nil"/>
              <w:bottom w:val="single" w:sz="4" w:space="0" w:color="auto"/>
              <w:right w:val="nil"/>
            </w:tcBorders>
            <w:shd w:val="clear" w:color="auto" w:fill="auto"/>
            <w:noWrap/>
            <w:vAlign w:val="center"/>
            <w:hideMark/>
          </w:tcPr>
          <w:p w14:paraId="0058E11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6CBFBB6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108.406,00 </w:t>
            </w:r>
          </w:p>
        </w:tc>
        <w:tc>
          <w:tcPr>
            <w:tcW w:w="0" w:type="auto"/>
            <w:tcBorders>
              <w:top w:val="nil"/>
              <w:left w:val="single" w:sz="12" w:space="0" w:color="auto"/>
              <w:bottom w:val="nil"/>
              <w:right w:val="single" w:sz="8" w:space="0" w:color="auto"/>
            </w:tcBorders>
            <w:shd w:val="clear" w:color="auto" w:fill="auto"/>
            <w:noWrap/>
            <w:vAlign w:val="center"/>
            <w:hideMark/>
          </w:tcPr>
          <w:p w14:paraId="1285DB1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432630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415.855 </w:t>
            </w:r>
          </w:p>
        </w:tc>
        <w:tc>
          <w:tcPr>
            <w:tcW w:w="0" w:type="auto"/>
            <w:tcBorders>
              <w:top w:val="nil"/>
              <w:left w:val="nil"/>
              <w:bottom w:val="single" w:sz="4" w:space="0" w:color="auto"/>
              <w:right w:val="nil"/>
            </w:tcBorders>
            <w:shd w:val="clear" w:color="auto" w:fill="auto"/>
            <w:noWrap/>
            <w:vAlign w:val="center"/>
            <w:hideMark/>
          </w:tcPr>
          <w:p w14:paraId="0C0D2E4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0B5188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E7A0E5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4.134,5 </w:t>
            </w:r>
          </w:p>
        </w:tc>
      </w:tr>
      <w:tr w:rsidR="001705E5" w:rsidRPr="001705E5" w14:paraId="0FAA5CAE" w14:textId="77777777" w:rsidTr="001705E5">
        <w:trPr>
          <w:trHeight w:val="20"/>
        </w:trPr>
        <w:tc>
          <w:tcPr>
            <w:tcW w:w="0" w:type="auto"/>
            <w:tcBorders>
              <w:top w:val="nil"/>
              <w:left w:val="nil"/>
              <w:bottom w:val="nil"/>
              <w:right w:val="nil"/>
            </w:tcBorders>
            <w:shd w:val="clear" w:color="auto" w:fill="auto"/>
            <w:noWrap/>
            <w:vAlign w:val="center"/>
            <w:hideMark/>
          </w:tcPr>
          <w:p w14:paraId="16AA6471"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1-abr-93</w:t>
            </w:r>
          </w:p>
        </w:tc>
        <w:tc>
          <w:tcPr>
            <w:tcW w:w="0" w:type="auto"/>
            <w:tcBorders>
              <w:top w:val="nil"/>
              <w:left w:val="nil"/>
              <w:bottom w:val="single" w:sz="4" w:space="0" w:color="auto"/>
              <w:right w:val="nil"/>
            </w:tcBorders>
            <w:shd w:val="clear" w:color="auto" w:fill="auto"/>
            <w:noWrap/>
            <w:vAlign w:val="center"/>
            <w:hideMark/>
          </w:tcPr>
          <w:p w14:paraId="21DBF841"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30-abr-93</w:t>
            </w:r>
          </w:p>
        </w:tc>
        <w:tc>
          <w:tcPr>
            <w:tcW w:w="0" w:type="auto"/>
            <w:tcBorders>
              <w:top w:val="nil"/>
              <w:left w:val="nil"/>
              <w:bottom w:val="single" w:sz="4" w:space="0" w:color="auto"/>
              <w:right w:val="nil"/>
            </w:tcBorders>
            <w:shd w:val="clear" w:color="auto" w:fill="auto"/>
            <w:noWrap/>
            <w:vAlign w:val="center"/>
            <w:hideMark/>
          </w:tcPr>
          <w:p w14:paraId="0ECF87B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4A974B5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127.252,00 </w:t>
            </w:r>
          </w:p>
        </w:tc>
        <w:tc>
          <w:tcPr>
            <w:tcW w:w="0" w:type="auto"/>
            <w:tcBorders>
              <w:top w:val="nil"/>
              <w:left w:val="single" w:sz="12" w:space="0" w:color="auto"/>
              <w:bottom w:val="nil"/>
              <w:right w:val="single" w:sz="8" w:space="0" w:color="auto"/>
            </w:tcBorders>
            <w:shd w:val="clear" w:color="auto" w:fill="auto"/>
            <w:noWrap/>
            <w:vAlign w:val="center"/>
            <w:hideMark/>
          </w:tcPr>
          <w:p w14:paraId="2932B8E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9EC3D67"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488.149 </w:t>
            </w:r>
          </w:p>
        </w:tc>
        <w:tc>
          <w:tcPr>
            <w:tcW w:w="0" w:type="auto"/>
            <w:tcBorders>
              <w:top w:val="nil"/>
              <w:left w:val="nil"/>
              <w:bottom w:val="single" w:sz="4" w:space="0" w:color="auto"/>
              <w:right w:val="nil"/>
            </w:tcBorders>
            <w:shd w:val="clear" w:color="auto" w:fill="auto"/>
            <w:noWrap/>
            <w:vAlign w:val="center"/>
            <w:hideMark/>
          </w:tcPr>
          <w:p w14:paraId="16FC56D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699C0EF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2F798B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4.696,8 </w:t>
            </w:r>
          </w:p>
        </w:tc>
      </w:tr>
      <w:tr w:rsidR="001705E5" w:rsidRPr="001705E5" w14:paraId="782E94DD"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15B23B88"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-93</w:t>
            </w:r>
          </w:p>
        </w:tc>
        <w:tc>
          <w:tcPr>
            <w:tcW w:w="0" w:type="auto"/>
            <w:tcBorders>
              <w:top w:val="nil"/>
              <w:left w:val="nil"/>
              <w:bottom w:val="single" w:sz="4" w:space="0" w:color="auto"/>
              <w:right w:val="nil"/>
            </w:tcBorders>
            <w:shd w:val="clear" w:color="auto" w:fill="auto"/>
            <w:noWrap/>
            <w:vAlign w:val="center"/>
            <w:hideMark/>
          </w:tcPr>
          <w:p w14:paraId="71A28C5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-93</w:t>
            </w:r>
          </w:p>
        </w:tc>
        <w:tc>
          <w:tcPr>
            <w:tcW w:w="0" w:type="auto"/>
            <w:tcBorders>
              <w:top w:val="nil"/>
              <w:left w:val="nil"/>
              <w:bottom w:val="single" w:sz="4" w:space="0" w:color="auto"/>
              <w:right w:val="nil"/>
            </w:tcBorders>
            <w:shd w:val="clear" w:color="auto" w:fill="auto"/>
            <w:noWrap/>
            <w:vAlign w:val="center"/>
            <w:hideMark/>
          </w:tcPr>
          <w:p w14:paraId="03EF182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067EB10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116.701,00 </w:t>
            </w:r>
          </w:p>
        </w:tc>
        <w:tc>
          <w:tcPr>
            <w:tcW w:w="0" w:type="auto"/>
            <w:tcBorders>
              <w:top w:val="nil"/>
              <w:left w:val="single" w:sz="12" w:space="0" w:color="auto"/>
              <w:bottom w:val="nil"/>
              <w:right w:val="single" w:sz="8" w:space="0" w:color="auto"/>
            </w:tcBorders>
            <w:shd w:val="clear" w:color="auto" w:fill="auto"/>
            <w:noWrap/>
            <w:vAlign w:val="center"/>
            <w:hideMark/>
          </w:tcPr>
          <w:p w14:paraId="455AA5CC"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419762CB"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447.675 </w:t>
            </w:r>
          </w:p>
        </w:tc>
        <w:tc>
          <w:tcPr>
            <w:tcW w:w="0" w:type="auto"/>
            <w:tcBorders>
              <w:top w:val="nil"/>
              <w:left w:val="nil"/>
              <w:bottom w:val="single" w:sz="4" w:space="0" w:color="auto"/>
              <w:right w:val="nil"/>
            </w:tcBorders>
            <w:shd w:val="clear" w:color="auto" w:fill="auto"/>
            <w:noWrap/>
            <w:vAlign w:val="center"/>
            <w:hideMark/>
          </w:tcPr>
          <w:p w14:paraId="67B5DDD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70D322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0495429"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4.450,9 </w:t>
            </w:r>
          </w:p>
        </w:tc>
      </w:tr>
      <w:tr w:rsidR="001705E5" w:rsidRPr="001705E5" w14:paraId="562301BD" w14:textId="77777777" w:rsidTr="001705E5">
        <w:trPr>
          <w:trHeight w:val="20"/>
        </w:trPr>
        <w:tc>
          <w:tcPr>
            <w:tcW w:w="0" w:type="auto"/>
            <w:tcBorders>
              <w:top w:val="nil"/>
              <w:left w:val="nil"/>
              <w:bottom w:val="nil"/>
              <w:right w:val="nil"/>
            </w:tcBorders>
            <w:shd w:val="clear" w:color="auto" w:fill="auto"/>
            <w:noWrap/>
            <w:vAlign w:val="center"/>
            <w:hideMark/>
          </w:tcPr>
          <w:p w14:paraId="2E11D8AC"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1-jun-93</w:t>
            </w:r>
          </w:p>
        </w:tc>
        <w:tc>
          <w:tcPr>
            <w:tcW w:w="0" w:type="auto"/>
            <w:tcBorders>
              <w:top w:val="nil"/>
              <w:left w:val="nil"/>
              <w:bottom w:val="single" w:sz="4" w:space="0" w:color="auto"/>
              <w:right w:val="nil"/>
            </w:tcBorders>
            <w:shd w:val="clear" w:color="auto" w:fill="auto"/>
            <w:noWrap/>
            <w:vAlign w:val="center"/>
            <w:hideMark/>
          </w:tcPr>
          <w:p w14:paraId="7DB21805"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30-jun-93</w:t>
            </w:r>
          </w:p>
        </w:tc>
        <w:tc>
          <w:tcPr>
            <w:tcW w:w="0" w:type="auto"/>
            <w:tcBorders>
              <w:top w:val="nil"/>
              <w:left w:val="nil"/>
              <w:bottom w:val="single" w:sz="4" w:space="0" w:color="auto"/>
              <w:right w:val="nil"/>
            </w:tcBorders>
            <w:shd w:val="clear" w:color="auto" w:fill="auto"/>
            <w:noWrap/>
            <w:vAlign w:val="center"/>
            <w:hideMark/>
          </w:tcPr>
          <w:p w14:paraId="34507A58"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0E7245A2"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167.827,00 </w:t>
            </w:r>
          </w:p>
        </w:tc>
        <w:tc>
          <w:tcPr>
            <w:tcW w:w="0" w:type="auto"/>
            <w:tcBorders>
              <w:top w:val="nil"/>
              <w:left w:val="single" w:sz="12" w:space="0" w:color="auto"/>
              <w:bottom w:val="nil"/>
              <w:right w:val="single" w:sz="8" w:space="0" w:color="auto"/>
            </w:tcBorders>
            <w:shd w:val="clear" w:color="auto" w:fill="auto"/>
            <w:noWrap/>
            <w:vAlign w:val="center"/>
            <w:hideMark/>
          </w:tcPr>
          <w:p w14:paraId="50E60C2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46D05C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643.799 </w:t>
            </w:r>
          </w:p>
        </w:tc>
        <w:tc>
          <w:tcPr>
            <w:tcW w:w="0" w:type="auto"/>
            <w:tcBorders>
              <w:top w:val="nil"/>
              <w:left w:val="nil"/>
              <w:bottom w:val="single" w:sz="4" w:space="0" w:color="auto"/>
              <w:right w:val="nil"/>
            </w:tcBorders>
            <w:shd w:val="clear" w:color="auto" w:fill="auto"/>
            <w:noWrap/>
            <w:vAlign w:val="center"/>
            <w:hideMark/>
          </w:tcPr>
          <w:p w14:paraId="058302A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E08867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781B9B5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6.194,3 </w:t>
            </w:r>
          </w:p>
        </w:tc>
      </w:tr>
      <w:tr w:rsidR="001705E5" w:rsidRPr="001705E5" w14:paraId="2E2AC249" w14:textId="77777777" w:rsidTr="001705E5">
        <w:trPr>
          <w:trHeight w:val="20"/>
        </w:trPr>
        <w:tc>
          <w:tcPr>
            <w:tcW w:w="0" w:type="auto"/>
            <w:tcBorders>
              <w:top w:val="nil"/>
              <w:left w:val="nil"/>
              <w:bottom w:val="nil"/>
              <w:right w:val="nil"/>
            </w:tcBorders>
            <w:shd w:val="clear" w:color="auto" w:fill="auto"/>
            <w:noWrap/>
            <w:vAlign w:val="center"/>
            <w:hideMark/>
          </w:tcPr>
          <w:p w14:paraId="1806A53A"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1-jul-93</w:t>
            </w:r>
          </w:p>
        </w:tc>
        <w:tc>
          <w:tcPr>
            <w:tcW w:w="0" w:type="auto"/>
            <w:tcBorders>
              <w:top w:val="nil"/>
              <w:left w:val="nil"/>
              <w:bottom w:val="single" w:sz="4" w:space="0" w:color="auto"/>
              <w:right w:val="nil"/>
            </w:tcBorders>
            <w:shd w:val="clear" w:color="auto" w:fill="auto"/>
            <w:noWrap/>
            <w:vAlign w:val="center"/>
            <w:hideMark/>
          </w:tcPr>
          <w:p w14:paraId="51FD5552"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31-jul-93</w:t>
            </w:r>
          </w:p>
        </w:tc>
        <w:tc>
          <w:tcPr>
            <w:tcW w:w="0" w:type="auto"/>
            <w:tcBorders>
              <w:top w:val="nil"/>
              <w:left w:val="nil"/>
              <w:bottom w:val="single" w:sz="4" w:space="0" w:color="auto"/>
              <w:right w:val="nil"/>
            </w:tcBorders>
            <w:shd w:val="clear" w:color="auto" w:fill="auto"/>
            <w:noWrap/>
            <w:vAlign w:val="center"/>
            <w:hideMark/>
          </w:tcPr>
          <w:p w14:paraId="7EBF0DE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0285D62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111.576,00 </w:t>
            </w:r>
          </w:p>
        </w:tc>
        <w:tc>
          <w:tcPr>
            <w:tcW w:w="0" w:type="auto"/>
            <w:tcBorders>
              <w:top w:val="nil"/>
              <w:left w:val="single" w:sz="12" w:space="0" w:color="auto"/>
              <w:bottom w:val="nil"/>
              <w:right w:val="single" w:sz="8" w:space="0" w:color="auto"/>
            </w:tcBorders>
            <w:shd w:val="clear" w:color="auto" w:fill="auto"/>
            <w:noWrap/>
            <w:vAlign w:val="center"/>
            <w:hideMark/>
          </w:tcPr>
          <w:p w14:paraId="637456E0"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135B3A3"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428.015 </w:t>
            </w:r>
          </w:p>
        </w:tc>
        <w:tc>
          <w:tcPr>
            <w:tcW w:w="0" w:type="auto"/>
            <w:tcBorders>
              <w:top w:val="nil"/>
              <w:left w:val="nil"/>
              <w:bottom w:val="single" w:sz="4" w:space="0" w:color="auto"/>
              <w:right w:val="nil"/>
            </w:tcBorders>
            <w:shd w:val="clear" w:color="auto" w:fill="auto"/>
            <w:noWrap/>
            <w:vAlign w:val="center"/>
            <w:hideMark/>
          </w:tcPr>
          <w:p w14:paraId="043919A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D9AFB2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DA215CA"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4.255,4 </w:t>
            </w:r>
          </w:p>
        </w:tc>
      </w:tr>
      <w:tr w:rsidR="001705E5" w:rsidRPr="001705E5" w14:paraId="496C331F" w14:textId="77777777" w:rsidTr="001705E5">
        <w:trPr>
          <w:trHeight w:val="20"/>
        </w:trPr>
        <w:tc>
          <w:tcPr>
            <w:tcW w:w="0" w:type="auto"/>
            <w:tcBorders>
              <w:top w:val="nil"/>
              <w:left w:val="nil"/>
              <w:bottom w:val="nil"/>
              <w:right w:val="nil"/>
            </w:tcBorders>
            <w:shd w:val="clear" w:color="auto" w:fill="auto"/>
            <w:noWrap/>
            <w:vAlign w:val="center"/>
            <w:hideMark/>
          </w:tcPr>
          <w:p w14:paraId="396C28DC"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w:t>
            </w:r>
            <w:proofErr w:type="spellStart"/>
            <w:r w:rsidRPr="001705E5">
              <w:rPr>
                <w:rFonts w:asciiTheme="minorHAnsi" w:hAnsiTheme="minorHAnsi" w:cstheme="minorHAnsi"/>
                <w:b/>
                <w:bCs/>
                <w:color w:val="000000"/>
                <w:sz w:val="14"/>
                <w:szCs w:val="14"/>
              </w:rPr>
              <w:t>ago</w:t>
            </w:r>
            <w:proofErr w:type="spellEnd"/>
            <w:r w:rsidRPr="001705E5">
              <w:rPr>
                <w:rFonts w:asciiTheme="minorHAnsi" w:hAnsiTheme="minorHAnsi" w:cstheme="minorHAnsi"/>
                <w:b/>
                <w:bCs/>
                <w:color w:val="000000"/>
                <w:sz w:val="14"/>
                <w:szCs w:val="14"/>
              </w:rPr>
              <w:t>-93</w:t>
            </w:r>
          </w:p>
        </w:tc>
        <w:tc>
          <w:tcPr>
            <w:tcW w:w="0" w:type="auto"/>
            <w:tcBorders>
              <w:top w:val="nil"/>
              <w:left w:val="nil"/>
              <w:bottom w:val="single" w:sz="4" w:space="0" w:color="auto"/>
              <w:right w:val="nil"/>
            </w:tcBorders>
            <w:shd w:val="clear" w:color="auto" w:fill="auto"/>
            <w:noWrap/>
            <w:vAlign w:val="center"/>
            <w:hideMark/>
          </w:tcPr>
          <w:p w14:paraId="05685E8F"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ago</w:t>
            </w:r>
            <w:proofErr w:type="spellEnd"/>
            <w:r w:rsidRPr="001705E5">
              <w:rPr>
                <w:rFonts w:asciiTheme="minorHAnsi" w:hAnsiTheme="minorHAnsi" w:cstheme="minorHAnsi"/>
                <w:i/>
                <w:iCs/>
                <w:color w:val="000000"/>
                <w:sz w:val="14"/>
                <w:szCs w:val="14"/>
              </w:rPr>
              <w:t>-93</w:t>
            </w:r>
          </w:p>
        </w:tc>
        <w:tc>
          <w:tcPr>
            <w:tcW w:w="0" w:type="auto"/>
            <w:tcBorders>
              <w:top w:val="nil"/>
              <w:left w:val="nil"/>
              <w:bottom w:val="single" w:sz="4" w:space="0" w:color="auto"/>
              <w:right w:val="nil"/>
            </w:tcBorders>
            <w:shd w:val="clear" w:color="auto" w:fill="auto"/>
            <w:noWrap/>
            <w:vAlign w:val="center"/>
            <w:hideMark/>
          </w:tcPr>
          <w:p w14:paraId="1000573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781F76F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115.520,00 </w:t>
            </w:r>
          </w:p>
        </w:tc>
        <w:tc>
          <w:tcPr>
            <w:tcW w:w="0" w:type="auto"/>
            <w:tcBorders>
              <w:top w:val="nil"/>
              <w:left w:val="single" w:sz="12" w:space="0" w:color="auto"/>
              <w:bottom w:val="nil"/>
              <w:right w:val="single" w:sz="8" w:space="0" w:color="auto"/>
            </w:tcBorders>
            <w:shd w:val="clear" w:color="auto" w:fill="auto"/>
            <w:noWrap/>
            <w:vAlign w:val="center"/>
            <w:hideMark/>
          </w:tcPr>
          <w:p w14:paraId="6A24616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0B8E38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443.144 </w:t>
            </w:r>
          </w:p>
        </w:tc>
        <w:tc>
          <w:tcPr>
            <w:tcW w:w="0" w:type="auto"/>
            <w:tcBorders>
              <w:top w:val="nil"/>
              <w:left w:val="nil"/>
              <w:bottom w:val="single" w:sz="4" w:space="0" w:color="auto"/>
              <w:right w:val="nil"/>
            </w:tcBorders>
            <w:shd w:val="clear" w:color="auto" w:fill="auto"/>
            <w:noWrap/>
            <w:vAlign w:val="center"/>
            <w:hideMark/>
          </w:tcPr>
          <w:p w14:paraId="1FFCFC8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771462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F9DF27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4.405,9 </w:t>
            </w:r>
          </w:p>
        </w:tc>
      </w:tr>
      <w:tr w:rsidR="001705E5" w:rsidRPr="001705E5" w14:paraId="41B1FCCA"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56F20F51"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1-sept-93</w:t>
            </w:r>
          </w:p>
        </w:tc>
        <w:tc>
          <w:tcPr>
            <w:tcW w:w="0" w:type="auto"/>
            <w:tcBorders>
              <w:top w:val="nil"/>
              <w:left w:val="nil"/>
              <w:bottom w:val="single" w:sz="4" w:space="0" w:color="auto"/>
              <w:right w:val="nil"/>
            </w:tcBorders>
            <w:shd w:val="clear" w:color="auto" w:fill="auto"/>
            <w:noWrap/>
            <w:vAlign w:val="center"/>
            <w:hideMark/>
          </w:tcPr>
          <w:p w14:paraId="1F427536"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30-sept-93</w:t>
            </w:r>
          </w:p>
        </w:tc>
        <w:tc>
          <w:tcPr>
            <w:tcW w:w="0" w:type="auto"/>
            <w:tcBorders>
              <w:top w:val="nil"/>
              <w:left w:val="nil"/>
              <w:bottom w:val="single" w:sz="4" w:space="0" w:color="auto"/>
              <w:right w:val="nil"/>
            </w:tcBorders>
            <w:shd w:val="clear" w:color="auto" w:fill="auto"/>
            <w:noWrap/>
            <w:vAlign w:val="center"/>
            <w:hideMark/>
          </w:tcPr>
          <w:p w14:paraId="539769D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72C4330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115.120,00 </w:t>
            </w:r>
          </w:p>
        </w:tc>
        <w:tc>
          <w:tcPr>
            <w:tcW w:w="0" w:type="auto"/>
            <w:tcBorders>
              <w:top w:val="nil"/>
              <w:left w:val="single" w:sz="12" w:space="0" w:color="auto"/>
              <w:bottom w:val="nil"/>
              <w:right w:val="single" w:sz="8" w:space="0" w:color="auto"/>
            </w:tcBorders>
            <w:shd w:val="clear" w:color="auto" w:fill="auto"/>
            <w:noWrap/>
            <w:vAlign w:val="center"/>
            <w:hideMark/>
          </w:tcPr>
          <w:p w14:paraId="6BE73A4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20B4D8B8"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441.610 </w:t>
            </w:r>
          </w:p>
        </w:tc>
        <w:tc>
          <w:tcPr>
            <w:tcW w:w="0" w:type="auto"/>
            <w:tcBorders>
              <w:top w:val="nil"/>
              <w:left w:val="nil"/>
              <w:bottom w:val="single" w:sz="4" w:space="0" w:color="auto"/>
              <w:right w:val="nil"/>
            </w:tcBorders>
            <w:shd w:val="clear" w:color="auto" w:fill="auto"/>
            <w:noWrap/>
            <w:vAlign w:val="center"/>
            <w:hideMark/>
          </w:tcPr>
          <w:p w14:paraId="54EAD399"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FC47CBB"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3FF1FE3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4.249,0 </w:t>
            </w:r>
          </w:p>
        </w:tc>
      </w:tr>
      <w:tr w:rsidR="001705E5" w:rsidRPr="001705E5" w14:paraId="121146E9" w14:textId="77777777" w:rsidTr="001705E5">
        <w:trPr>
          <w:trHeight w:val="20"/>
        </w:trPr>
        <w:tc>
          <w:tcPr>
            <w:tcW w:w="0" w:type="auto"/>
            <w:tcBorders>
              <w:top w:val="nil"/>
              <w:left w:val="nil"/>
              <w:bottom w:val="nil"/>
              <w:right w:val="nil"/>
            </w:tcBorders>
            <w:shd w:val="clear" w:color="auto" w:fill="auto"/>
            <w:noWrap/>
            <w:vAlign w:val="center"/>
            <w:hideMark/>
          </w:tcPr>
          <w:p w14:paraId="643B9A70"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1-oct-93</w:t>
            </w:r>
          </w:p>
        </w:tc>
        <w:tc>
          <w:tcPr>
            <w:tcW w:w="0" w:type="auto"/>
            <w:tcBorders>
              <w:top w:val="nil"/>
              <w:left w:val="nil"/>
              <w:bottom w:val="single" w:sz="4" w:space="0" w:color="auto"/>
              <w:right w:val="nil"/>
            </w:tcBorders>
            <w:shd w:val="clear" w:color="auto" w:fill="auto"/>
            <w:noWrap/>
            <w:vAlign w:val="center"/>
            <w:hideMark/>
          </w:tcPr>
          <w:p w14:paraId="5DA0985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31-oct-93</w:t>
            </w:r>
          </w:p>
        </w:tc>
        <w:tc>
          <w:tcPr>
            <w:tcW w:w="0" w:type="auto"/>
            <w:tcBorders>
              <w:top w:val="nil"/>
              <w:left w:val="nil"/>
              <w:bottom w:val="single" w:sz="4" w:space="0" w:color="auto"/>
              <w:right w:val="nil"/>
            </w:tcBorders>
            <w:shd w:val="clear" w:color="auto" w:fill="auto"/>
            <w:noWrap/>
            <w:vAlign w:val="center"/>
            <w:hideMark/>
          </w:tcPr>
          <w:p w14:paraId="75016A1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250EE4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115.120,00 </w:t>
            </w:r>
          </w:p>
        </w:tc>
        <w:tc>
          <w:tcPr>
            <w:tcW w:w="0" w:type="auto"/>
            <w:tcBorders>
              <w:top w:val="nil"/>
              <w:left w:val="single" w:sz="12" w:space="0" w:color="auto"/>
              <w:bottom w:val="nil"/>
              <w:right w:val="single" w:sz="8" w:space="0" w:color="auto"/>
            </w:tcBorders>
            <w:shd w:val="clear" w:color="auto" w:fill="auto"/>
            <w:noWrap/>
            <w:vAlign w:val="center"/>
            <w:hideMark/>
          </w:tcPr>
          <w:p w14:paraId="05D2949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A9AC9BA"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441.610 </w:t>
            </w:r>
          </w:p>
        </w:tc>
        <w:tc>
          <w:tcPr>
            <w:tcW w:w="0" w:type="auto"/>
            <w:tcBorders>
              <w:top w:val="nil"/>
              <w:left w:val="nil"/>
              <w:bottom w:val="single" w:sz="4" w:space="0" w:color="auto"/>
              <w:right w:val="nil"/>
            </w:tcBorders>
            <w:shd w:val="clear" w:color="auto" w:fill="auto"/>
            <w:noWrap/>
            <w:vAlign w:val="center"/>
            <w:hideMark/>
          </w:tcPr>
          <w:p w14:paraId="1F39EE3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0C74816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C94586D"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4.390,6 </w:t>
            </w:r>
          </w:p>
        </w:tc>
      </w:tr>
      <w:tr w:rsidR="001705E5" w:rsidRPr="001705E5" w14:paraId="7CB59AD3" w14:textId="77777777" w:rsidTr="001705E5">
        <w:trPr>
          <w:trHeight w:val="20"/>
        </w:trPr>
        <w:tc>
          <w:tcPr>
            <w:tcW w:w="0" w:type="auto"/>
            <w:tcBorders>
              <w:top w:val="nil"/>
              <w:left w:val="nil"/>
              <w:bottom w:val="nil"/>
              <w:right w:val="nil"/>
            </w:tcBorders>
            <w:shd w:val="clear" w:color="auto" w:fill="auto"/>
            <w:noWrap/>
            <w:vAlign w:val="center"/>
            <w:hideMark/>
          </w:tcPr>
          <w:p w14:paraId="3BDA0F1E"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1-nov-93</w:t>
            </w:r>
          </w:p>
        </w:tc>
        <w:tc>
          <w:tcPr>
            <w:tcW w:w="0" w:type="auto"/>
            <w:tcBorders>
              <w:top w:val="nil"/>
              <w:left w:val="nil"/>
              <w:bottom w:val="single" w:sz="4" w:space="0" w:color="auto"/>
              <w:right w:val="nil"/>
            </w:tcBorders>
            <w:shd w:val="clear" w:color="auto" w:fill="auto"/>
            <w:noWrap/>
            <w:vAlign w:val="center"/>
            <w:hideMark/>
          </w:tcPr>
          <w:p w14:paraId="3782CDC3"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30-nov-93</w:t>
            </w:r>
          </w:p>
        </w:tc>
        <w:tc>
          <w:tcPr>
            <w:tcW w:w="0" w:type="auto"/>
            <w:tcBorders>
              <w:top w:val="nil"/>
              <w:left w:val="nil"/>
              <w:bottom w:val="single" w:sz="4" w:space="0" w:color="auto"/>
              <w:right w:val="nil"/>
            </w:tcBorders>
            <w:shd w:val="clear" w:color="auto" w:fill="auto"/>
            <w:noWrap/>
            <w:vAlign w:val="center"/>
            <w:hideMark/>
          </w:tcPr>
          <w:p w14:paraId="301C7FD7"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50613851"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108.548,00 </w:t>
            </w:r>
          </w:p>
        </w:tc>
        <w:tc>
          <w:tcPr>
            <w:tcW w:w="0" w:type="auto"/>
            <w:tcBorders>
              <w:top w:val="nil"/>
              <w:left w:val="single" w:sz="12" w:space="0" w:color="auto"/>
              <w:bottom w:val="nil"/>
              <w:right w:val="single" w:sz="8" w:space="0" w:color="auto"/>
            </w:tcBorders>
            <w:shd w:val="clear" w:color="auto" w:fill="auto"/>
            <w:noWrap/>
            <w:vAlign w:val="center"/>
            <w:hideMark/>
          </w:tcPr>
          <w:p w14:paraId="3CBA53C4"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532C65F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416.399 </w:t>
            </w:r>
          </w:p>
        </w:tc>
        <w:tc>
          <w:tcPr>
            <w:tcW w:w="0" w:type="auto"/>
            <w:tcBorders>
              <w:top w:val="nil"/>
              <w:left w:val="nil"/>
              <w:bottom w:val="single" w:sz="4" w:space="0" w:color="auto"/>
              <w:right w:val="nil"/>
            </w:tcBorders>
            <w:shd w:val="clear" w:color="auto" w:fill="auto"/>
            <w:noWrap/>
            <w:vAlign w:val="center"/>
            <w:hideMark/>
          </w:tcPr>
          <w:p w14:paraId="69506D7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4D83C1D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2B173D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4.006,4 </w:t>
            </w:r>
          </w:p>
        </w:tc>
      </w:tr>
      <w:tr w:rsidR="001705E5" w:rsidRPr="001705E5" w14:paraId="14ECA7CE" w14:textId="77777777" w:rsidTr="001705E5">
        <w:trPr>
          <w:trHeight w:val="20"/>
        </w:trPr>
        <w:tc>
          <w:tcPr>
            <w:tcW w:w="0" w:type="auto"/>
            <w:tcBorders>
              <w:top w:val="nil"/>
              <w:left w:val="nil"/>
              <w:bottom w:val="nil"/>
              <w:right w:val="nil"/>
            </w:tcBorders>
            <w:shd w:val="clear" w:color="auto" w:fill="auto"/>
            <w:noWrap/>
            <w:vAlign w:val="center"/>
            <w:hideMark/>
          </w:tcPr>
          <w:p w14:paraId="5E0198CC"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1-dic-93</w:t>
            </w:r>
          </w:p>
        </w:tc>
        <w:tc>
          <w:tcPr>
            <w:tcW w:w="0" w:type="auto"/>
            <w:tcBorders>
              <w:top w:val="nil"/>
              <w:left w:val="nil"/>
              <w:bottom w:val="single" w:sz="4" w:space="0" w:color="auto"/>
              <w:right w:val="nil"/>
            </w:tcBorders>
            <w:shd w:val="clear" w:color="auto" w:fill="auto"/>
            <w:noWrap/>
            <w:vAlign w:val="center"/>
            <w:hideMark/>
          </w:tcPr>
          <w:p w14:paraId="7E4FA598"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31-dic-93</w:t>
            </w:r>
          </w:p>
        </w:tc>
        <w:tc>
          <w:tcPr>
            <w:tcW w:w="0" w:type="auto"/>
            <w:tcBorders>
              <w:top w:val="nil"/>
              <w:left w:val="nil"/>
              <w:bottom w:val="single" w:sz="4" w:space="0" w:color="auto"/>
              <w:right w:val="nil"/>
            </w:tcBorders>
            <w:shd w:val="clear" w:color="auto" w:fill="auto"/>
            <w:noWrap/>
            <w:vAlign w:val="center"/>
            <w:hideMark/>
          </w:tcPr>
          <w:p w14:paraId="5090B01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9C0C743"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118.647,00 </w:t>
            </w:r>
          </w:p>
        </w:tc>
        <w:tc>
          <w:tcPr>
            <w:tcW w:w="0" w:type="auto"/>
            <w:tcBorders>
              <w:top w:val="nil"/>
              <w:left w:val="single" w:sz="12" w:space="0" w:color="auto"/>
              <w:bottom w:val="nil"/>
              <w:right w:val="single" w:sz="8" w:space="0" w:color="auto"/>
            </w:tcBorders>
            <w:shd w:val="clear" w:color="auto" w:fill="auto"/>
            <w:noWrap/>
            <w:vAlign w:val="center"/>
            <w:hideMark/>
          </w:tcPr>
          <w:p w14:paraId="53A92BC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1C026F34"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455.140 </w:t>
            </w:r>
          </w:p>
        </w:tc>
        <w:tc>
          <w:tcPr>
            <w:tcW w:w="0" w:type="auto"/>
            <w:tcBorders>
              <w:top w:val="nil"/>
              <w:left w:val="nil"/>
              <w:bottom w:val="single" w:sz="4" w:space="0" w:color="auto"/>
              <w:right w:val="nil"/>
            </w:tcBorders>
            <w:shd w:val="clear" w:color="auto" w:fill="auto"/>
            <w:noWrap/>
            <w:vAlign w:val="center"/>
            <w:hideMark/>
          </w:tcPr>
          <w:p w14:paraId="2470F0EA"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BD6FE6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12,14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21E979A6"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4.525,1 </w:t>
            </w:r>
          </w:p>
        </w:tc>
      </w:tr>
      <w:tr w:rsidR="001705E5" w:rsidRPr="001705E5" w14:paraId="53AD7051"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55EE3CC9"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1-ene-94</w:t>
            </w:r>
          </w:p>
        </w:tc>
        <w:tc>
          <w:tcPr>
            <w:tcW w:w="0" w:type="auto"/>
            <w:tcBorders>
              <w:top w:val="nil"/>
              <w:left w:val="nil"/>
              <w:bottom w:val="single" w:sz="4" w:space="0" w:color="auto"/>
              <w:right w:val="nil"/>
            </w:tcBorders>
            <w:shd w:val="clear" w:color="auto" w:fill="auto"/>
            <w:noWrap/>
            <w:vAlign w:val="center"/>
            <w:hideMark/>
          </w:tcPr>
          <w:p w14:paraId="2F9ED8A4"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31-ene-94</w:t>
            </w:r>
          </w:p>
        </w:tc>
        <w:tc>
          <w:tcPr>
            <w:tcW w:w="0" w:type="auto"/>
            <w:tcBorders>
              <w:top w:val="nil"/>
              <w:left w:val="nil"/>
              <w:bottom w:val="single" w:sz="4" w:space="0" w:color="auto"/>
              <w:right w:val="nil"/>
            </w:tcBorders>
            <w:shd w:val="clear" w:color="auto" w:fill="auto"/>
            <w:noWrap/>
            <w:vAlign w:val="center"/>
            <w:hideMark/>
          </w:tcPr>
          <w:p w14:paraId="7BE9DB7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594BCBE"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125.865,00 </w:t>
            </w:r>
          </w:p>
        </w:tc>
        <w:tc>
          <w:tcPr>
            <w:tcW w:w="0" w:type="auto"/>
            <w:tcBorders>
              <w:top w:val="nil"/>
              <w:left w:val="single" w:sz="12" w:space="0" w:color="auto"/>
              <w:bottom w:val="nil"/>
              <w:right w:val="single" w:sz="8" w:space="0" w:color="auto"/>
            </w:tcBorders>
            <w:shd w:val="clear" w:color="auto" w:fill="auto"/>
            <w:noWrap/>
            <w:vAlign w:val="center"/>
            <w:hideMark/>
          </w:tcPr>
          <w:p w14:paraId="4619A981"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1888397"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393.799 </w:t>
            </w:r>
          </w:p>
        </w:tc>
        <w:tc>
          <w:tcPr>
            <w:tcW w:w="0" w:type="auto"/>
            <w:tcBorders>
              <w:top w:val="nil"/>
              <w:left w:val="nil"/>
              <w:bottom w:val="single" w:sz="4" w:space="0" w:color="auto"/>
              <w:right w:val="nil"/>
            </w:tcBorders>
            <w:shd w:val="clear" w:color="auto" w:fill="auto"/>
            <w:noWrap/>
            <w:vAlign w:val="center"/>
            <w:hideMark/>
          </w:tcPr>
          <w:p w14:paraId="4D2D2DDE"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9457AB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14,89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5981628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3.915,3 </w:t>
            </w:r>
          </w:p>
        </w:tc>
      </w:tr>
      <w:tr w:rsidR="001705E5" w:rsidRPr="001705E5" w14:paraId="11F64BC4" w14:textId="77777777" w:rsidTr="001705E5">
        <w:trPr>
          <w:trHeight w:val="20"/>
        </w:trPr>
        <w:tc>
          <w:tcPr>
            <w:tcW w:w="0" w:type="auto"/>
            <w:tcBorders>
              <w:top w:val="nil"/>
              <w:left w:val="nil"/>
              <w:bottom w:val="nil"/>
              <w:right w:val="nil"/>
            </w:tcBorders>
            <w:shd w:val="clear" w:color="auto" w:fill="auto"/>
            <w:noWrap/>
            <w:vAlign w:val="center"/>
            <w:hideMark/>
          </w:tcPr>
          <w:p w14:paraId="3FBAB1C3"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1-feb-94</w:t>
            </w:r>
          </w:p>
        </w:tc>
        <w:tc>
          <w:tcPr>
            <w:tcW w:w="0" w:type="auto"/>
            <w:tcBorders>
              <w:top w:val="nil"/>
              <w:left w:val="nil"/>
              <w:bottom w:val="single" w:sz="4" w:space="0" w:color="auto"/>
              <w:right w:val="nil"/>
            </w:tcBorders>
            <w:shd w:val="clear" w:color="auto" w:fill="auto"/>
            <w:noWrap/>
            <w:vAlign w:val="center"/>
            <w:hideMark/>
          </w:tcPr>
          <w:p w14:paraId="7842539D"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28-feb-94</w:t>
            </w:r>
          </w:p>
        </w:tc>
        <w:tc>
          <w:tcPr>
            <w:tcW w:w="0" w:type="auto"/>
            <w:tcBorders>
              <w:top w:val="nil"/>
              <w:left w:val="nil"/>
              <w:bottom w:val="single" w:sz="4" w:space="0" w:color="auto"/>
              <w:right w:val="nil"/>
            </w:tcBorders>
            <w:shd w:val="clear" w:color="auto" w:fill="auto"/>
            <w:noWrap/>
            <w:vAlign w:val="center"/>
            <w:hideMark/>
          </w:tcPr>
          <w:p w14:paraId="238E9CB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28</w:t>
            </w:r>
          </w:p>
        </w:tc>
        <w:tc>
          <w:tcPr>
            <w:tcW w:w="0" w:type="auto"/>
            <w:tcBorders>
              <w:top w:val="nil"/>
              <w:left w:val="nil"/>
              <w:bottom w:val="single" w:sz="4" w:space="0" w:color="auto"/>
              <w:right w:val="single" w:sz="8" w:space="0" w:color="auto"/>
            </w:tcBorders>
            <w:shd w:val="clear" w:color="auto" w:fill="auto"/>
            <w:noWrap/>
            <w:vAlign w:val="center"/>
            <w:hideMark/>
          </w:tcPr>
          <w:p w14:paraId="311E8A2C"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122.955,00 </w:t>
            </w:r>
          </w:p>
        </w:tc>
        <w:tc>
          <w:tcPr>
            <w:tcW w:w="0" w:type="auto"/>
            <w:tcBorders>
              <w:top w:val="nil"/>
              <w:left w:val="single" w:sz="12" w:space="0" w:color="auto"/>
              <w:bottom w:val="nil"/>
              <w:right w:val="single" w:sz="8" w:space="0" w:color="auto"/>
            </w:tcBorders>
            <w:shd w:val="clear" w:color="auto" w:fill="auto"/>
            <w:noWrap/>
            <w:vAlign w:val="center"/>
            <w:hideMark/>
          </w:tcPr>
          <w:p w14:paraId="7BA77938"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62E2653C"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384.694 </w:t>
            </w:r>
          </w:p>
        </w:tc>
        <w:tc>
          <w:tcPr>
            <w:tcW w:w="0" w:type="auto"/>
            <w:tcBorders>
              <w:top w:val="nil"/>
              <w:left w:val="nil"/>
              <w:bottom w:val="single" w:sz="4" w:space="0" w:color="auto"/>
              <w:right w:val="nil"/>
            </w:tcBorders>
            <w:shd w:val="clear" w:color="auto" w:fill="auto"/>
            <w:noWrap/>
            <w:vAlign w:val="center"/>
            <w:hideMark/>
          </w:tcPr>
          <w:p w14:paraId="22528D6F"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54089E9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14,89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69B9A4DB"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3.454,6 </w:t>
            </w:r>
          </w:p>
        </w:tc>
      </w:tr>
      <w:tr w:rsidR="001705E5" w:rsidRPr="001705E5" w14:paraId="52121C17" w14:textId="77777777" w:rsidTr="001705E5">
        <w:trPr>
          <w:trHeight w:val="20"/>
        </w:trPr>
        <w:tc>
          <w:tcPr>
            <w:tcW w:w="0" w:type="auto"/>
            <w:tcBorders>
              <w:top w:val="nil"/>
              <w:left w:val="nil"/>
              <w:bottom w:val="nil"/>
              <w:right w:val="nil"/>
            </w:tcBorders>
            <w:shd w:val="clear" w:color="auto" w:fill="auto"/>
            <w:noWrap/>
            <w:vAlign w:val="center"/>
            <w:hideMark/>
          </w:tcPr>
          <w:p w14:paraId="30C54864"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1-mar-94</w:t>
            </w:r>
          </w:p>
        </w:tc>
        <w:tc>
          <w:tcPr>
            <w:tcW w:w="0" w:type="auto"/>
            <w:tcBorders>
              <w:top w:val="nil"/>
              <w:left w:val="nil"/>
              <w:bottom w:val="single" w:sz="4" w:space="0" w:color="auto"/>
              <w:right w:val="nil"/>
            </w:tcBorders>
            <w:shd w:val="clear" w:color="auto" w:fill="auto"/>
            <w:noWrap/>
            <w:vAlign w:val="center"/>
            <w:hideMark/>
          </w:tcPr>
          <w:p w14:paraId="1B76E1EC"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31-mar-94</w:t>
            </w:r>
          </w:p>
        </w:tc>
        <w:tc>
          <w:tcPr>
            <w:tcW w:w="0" w:type="auto"/>
            <w:tcBorders>
              <w:top w:val="nil"/>
              <w:left w:val="nil"/>
              <w:bottom w:val="single" w:sz="4" w:space="0" w:color="auto"/>
              <w:right w:val="nil"/>
            </w:tcBorders>
            <w:shd w:val="clear" w:color="auto" w:fill="auto"/>
            <w:noWrap/>
            <w:vAlign w:val="center"/>
            <w:hideMark/>
          </w:tcPr>
          <w:p w14:paraId="3AC5DA0D"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
        </w:tc>
        <w:tc>
          <w:tcPr>
            <w:tcW w:w="0" w:type="auto"/>
            <w:tcBorders>
              <w:top w:val="nil"/>
              <w:left w:val="nil"/>
              <w:bottom w:val="single" w:sz="4" w:space="0" w:color="auto"/>
              <w:right w:val="single" w:sz="8" w:space="0" w:color="auto"/>
            </w:tcBorders>
            <w:shd w:val="clear" w:color="auto" w:fill="auto"/>
            <w:noWrap/>
            <w:vAlign w:val="center"/>
            <w:hideMark/>
          </w:tcPr>
          <w:p w14:paraId="534AEADB"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114.375,00 </w:t>
            </w:r>
          </w:p>
        </w:tc>
        <w:tc>
          <w:tcPr>
            <w:tcW w:w="0" w:type="auto"/>
            <w:tcBorders>
              <w:top w:val="nil"/>
              <w:left w:val="single" w:sz="12" w:space="0" w:color="auto"/>
              <w:bottom w:val="nil"/>
              <w:right w:val="single" w:sz="8" w:space="0" w:color="auto"/>
            </w:tcBorders>
            <w:shd w:val="clear" w:color="auto" w:fill="auto"/>
            <w:noWrap/>
            <w:vAlign w:val="center"/>
            <w:hideMark/>
          </w:tcPr>
          <w:p w14:paraId="7C20ADF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0CBFF2B2"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357.850 </w:t>
            </w:r>
          </w:p>
        </w:tc>
        <w:tc>
          <w:tcPr>
            <w:tcW w:w="0" w:type="auto"/>
            <w:tcBorders>
              <w:top w:val="nil"/>
              <w:left w:val="nil"/>
              <w:bottom w:val="single" w:sz="4" w:space="0" w:color="auto"/>
              <w:right w:val="nil"/>
            </w:tcBorders>
            <w:shd w:val="clear" w:color="auto" w:fill="auto"/>
            <w:noWrap/>
            <w:vAlign w:val="center"/>
            <w:hideMark/>
          </w:tcPr>
          <w:p w14:paraId="3ACE4F3C"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17C28FF5"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14,89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1E1977B5"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3.557,8 </w:t>
            </w:r>
          </w:p>
        </w:tc>
      </w:tr>
      <w:tr w:rsidR="001705E5" w:rsidRPr="001705E5" w14:paraId="1DB07440" w14:textId="77777777" w:rsidTr="001705E5">
        <w:trPr>
          <w:trHeight w:val="20"/>
        </w:trPr>
        <w:tc>
          <w:tcPr>
            <w:tcW w:w="0" w:type="auto"/>
            <w:tcBorders>
              <w:top w:val="nil"/>
              <w:left w:val="nil"/>
              <w:bottom w:val="nil"/>
              <w:right w:val="nil"/>
            </w:tcBorders>
            <w:shd w:val="clear" w:color="auto" w:fill="auto"/>
            <w:noWrap/>
            <w:vAlign w:val="center"/>
            <w:hideMark/>
          </w:tcPr>
          <w:p w14:paraId="1BCC872F" w14:textId="77777777" w:rsidR="001705E5" w:rsidRPr="001705E5" w:rsidRDefault="001705E5" w:rsidP="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1-abr-94</w:t>
            </w:r>
          </w:p>
        </w:tc>
        <w:tc>
          <w:tcPr>
            <w:tcW w:w="0" w:type="auto"/>
            <w:tcBorders>
              <w:top w:val="nil"/>
              <w:left w:val="nil"/>
              <w:bottom w:val="single" w:sz="4" w:space="0" w:color="auto"/>
              <w:right w:val="nil"/>
            </w:tcBorders>
            <w:shd w:val="clear" w:color="auto" w:fill="auto"/>
            <w:noWrap/>
            <w:vAlign w:val="center"/>
            <w:hideMark/>
          </w:tcPr>
          <w:p w14:paraId="106ACDF9"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30-abr-94</w:t>
            </w:r>
          </w:p>
        </w:tc>
        <w:tc>
          <w:tcPr>
            <w:tcW w:w="0" w:type="auto"/>
            <w:tcBorders>
              <w:top w:val="nil"/>
              <w:left w:val="nil"/>
              <w:bottom w:val="single" w:sz="4" w:space="0" w:color="auto"/>
              <w:right w:val="nil"/>
            </w:tcBorders>
            <w:shd w:val="clear" w:color="auto" w:fill="auto"/>
            <w:noWrap/>
            <w:vAlign w:val="center"/>
            <w:hideMark/>
          </w:tcPr>
          <w:p w14:paraId="6C6C9043"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29</w:t>
            </w:r>
          </w:p>
        </w:tc>
        <w:tc>
          <w:tcPr>
            <w:tcW w:w="0" w:type="auto"/>
            <w:tcBorders>
              <w:top w:val="nil"/>
              <w:left w:val="nil"/>
              <w:bottom w:val="single" w:sz="4" w:space="0" w:color="auto"/>
              <w:right w:val="single" w:sz="8" w:space="0" w:color="auto"/>
            </w:tcBorders>
            <w:shd w:val="clear" w:color="auto" w:fill="auto"/>
            <w:noWrap/>
            <w:vAlign w:val="center"/>
            <w:hideMark/>
          </w:tcPr>
          <w:p w14:paraId="1BE74D22"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123.402,00 </w:t>
            </w:r>
          </w:p>
        </w:tc>
        <w:tc>
          <w:tcPr>
            <w:tcW w:w="0" w:type="auto"/>
            <w:tcBorders>
              <w:top w:val="nil"/>
              <w:left w:val="single" w:sz="12" w:space="0" w:color="auto"/>
              <w:bottom w:val="nil"/>
              <w:right w:val="single" w:sz="8" w:space="0" w:color="auto"/>
            </w:tcBorders>
            <w:shd w:val="clear" w:color="auto" w:fill="auto"/>
            <w:noWrap/>
            <w:vAlign w:val="center"/>
            <w:hideMark/>
          </w:tcPr>
          <w:p w14:paraId="1386CF52"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35CC3895"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386.093 </w:t>
            </w:r>
          </w:p>
        </w:tc>
        <w:tc>
          <w:tcPr>
            <w:tcW w:w="0" w:type="auto"/>
            <w:tcBorders>
              <w:top w:val="nil"/>
              <w:left w:val="nil"/>
              <w:bottom w:val="single" w:sz="4" w:space="0" w:color="auto"/>
              <w:right w:val="nil"/>
            </w:tcBorders>
            <w:shd w:val="clear" w:color="auto" w:fill="auto"/>
            <w:noWrap/>
            <w:vAlign w:val="center"/>
            <w:hideMark/>
          </w:tcPr>
          <w:p w14:paraId="76A3840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7A0C9020"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14,89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F02136F"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3.591,0 </w:t>
            </w:r>
          </w:p>
        </w:tc>
      </w:tr>
      <w:tr w:rsidR="001705E5" w:rsidRPr="001705E5" w14:paraId="3A5AD48F" w14:textId="77777777" w:rsidTr="001705E5">
        <w:trPr>
          <w:trHeight w:val="20"/>
        </w:trPr>
        <w:tc>
          <w:tcPr>
            <w:tcW w:w="0" w:type="auto"/>
            <w:tcBorders>
              <w:top w:val="single" w:sz="4" w:space="0" w:color="auto"/>
              <w:left w:val="nil"/>
              <w:bottom w:val="single" w:sz="4" w:space="0" w:color="auto"/>
              <w:right w:val="nil"/>
            </w:tcBorders>
            <w:shd w:val="clear" w:color="auto" w:fill="auto"/>
            <w:noWrap/>
            <w:vAlign w:val="center"/>
            <w:hideMark/>
          </w:tcPr>
          <w:p w14:paraId="15687672"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-94</w:t>
            </w:r>
          </w:p>
        </w:tc>
        <w:tc>
          <w:tcPr>
            <w:tcW w:w="0" w:type="auto"/>
            <w:tcBorders>
              <w:top w:val="nil"/>
              <w:left w:val="nil"/>
              <w:bottom w:val="single" w:sz="4" w:space="0" w:color="auto"/>
              <w:right w:val="nil"/>
            </w:tcBorders>
            <w:shd w:val="clear" w:color="auto" w:fill="auto"/>
            <w:noWrap/>
            <w:vAlign w:val="center"/>
            <w:hideMark/>
          </w:tcPr>
          <w:p w14:paraId="6394B9EB" w14:textId="77777777" w:rsidR="001705E5" w:rsidRPr="001705E5" w:rsidRDefault="001705E5" w:rsidP="001705E5">
            <w:pPr>
              <w:jc w:val="right"/>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31-</w:t>
            </w:r>
            <w:proofErr w:type="spellStart"/>
            <w:r w:rsidRPr="001705E5">
              <w:rPr>
                <w:rFonts w:asciiTheme="minorHAnsi" w:hAnsiTheme="minorHAnsi" w:cstheme="minorHAnsi"/>
                <w:i/>
                <w:iCs/>
                <w:color w:val="000000"/>
                <w:sz w:val="14"/>
                <w:szCs w:val="14"/>
              </w:rPr>
              <w:t>may</w:t>
            </w:r>
            <w:proofErr w:type="spellEnd"/>
            <w:r w:rsidRPr="001705E5">
              <w:rPr>
                <w:rFonts w:asciiTheme="minorHAnsi" w:hAnsiTheme="minorHAnsi" w:cstheme="minorHAnsi"/>
                <w:i/>
                <w:iCs/>
                <w:color w:val="000000"/>
                <w:sz w:val="14"/>
                <w:szCs w:val="14"/>
              </w:rPr>
              <w:t>-94</w:t>
            </w:r>
          </w:p>
        </w:tc>
        <w:tc>
          <w:tcPr>
            <w:tcW w:w="0" w:type="auto"/>
            <w:tcBorders>
              <w:top w:val="nil"/>
              <w:left w:val="nil"/>
              <w:bottom w:val="single" w:sz="4" w:space="0" w:color="auto"/>
              <w:right w:val="nil"/>
            </w:tcBorders>
            <w:shd w:val="clear" w:color="auto" w:fill="auto"/>
            <w:noWrap/>
            <w:vAlign w:val="center"/>
            <w:hideMark/>
          </w:tcPr>
          <w:p w14:paraId="5BAD69A6"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30</w:t>
            </w:r>
          </w:p>
        </w:tc>
        <w:tc>
          <w:tcPr>
            <w:tcW w:w="0" w:type="auto"/>
            <w:tcBorders>
              <w:top w:val="nil"/>
              <w:left w:val="nil"/>
              <w:bottom w:val="single" w:sz="4" w:space="0" w:color="auto"/>
              <w:right w:val="single" w:sz="8" w:space="0" w:color="auto"/>
            </w:tcBorders>
            <w:shd w:val="clear" w:color="auto" w:fill="auto"/>
            <w:noWrap/>
            <w:vAlign w:val="center"/>
            <w:hideMark/>
          </w:tcPr>
          <w:p w14:paraId="26BAFA1F" w14:textId="77777777" w:rsidR="001705E5" w:rsidRPr="001705E5" w:rsidRDefault="001705E5" w:rsidP="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123.065,00 </w:t>
            </w:r>
          </w:p>
        </w:tc>
        <w:tc>
          <w:tcPr>
            <w:tcW w:w="0" w:type="auto"/>
            <w:tcBorders>
              <w:top w:val="nil"/>
              <w:left w:val="single" w:sz="12" w:space="0" w:color="auto"/>
              <w:bottom w:val="nil"/>
              <w:right w:val="single" w:sz="8" w:space="0" w:color="auto"/>
            </w:tcBorders>
            <w:shd w:val="clear" w:color="auto" w:fill="auto"/>
            <w:noWrap/>
            <w:vAlign w:val="center"/>
            <w:hideMark/>
          </w:tcPr>
          <w:p w14:paraId="6E1A318E"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w:t>
            </w:r>
          </w:p>
        </w:tc>
        <w:tc>
          <w:tcPr>
            <w:tcW w:w="0" w:type="auto"/>
            <w:tcBorders>
              <w:top w:val="nil"/>
              <w:left w:val="nil"/>
              <w:bottom w:val="single" w:sz="4" w:space="0" w:color="auto"/>
              <w:right w:val="nil"/>
            </w:tcBorders>
            <w:shd w:val="clear" w:color="000000" w:fill="FFFF99"/>
            <w:noWrap/>
            <w:vAlign w:val="center"/>
            <w:hideMark/>
          </w:tcPr>
          <w:p w14:paraId="7DEBFA8F"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385.038 </w:t>
            </w:r>
          </w:p>
        </w:tc>
        <w:tc>
          <w:tcPr>
            <w:tcW w:w="0" w:type="auto"/>
            <w:tcBorders>
              <w:top w:val="nil"/>
              <w:left w:val="nil"/>
              <w:bottom w:val="single" w:sz="4" w:space="0" w:color="auto"/>
              <w:right w:val="nil"/>
            </w:tcBorders>
            <w:shd w:val="clear" w:color="auto" w:fill="auto"/>
            <w:noWrap/>
            <w:vAlign w:val="center"/>
            <w:hideMark/>
          </w:tcPr>
          <w:p w14:paraId="60F84864"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46,58 </w:t>
            </w:r>
          </w:p>
        </w:tc>
        <w:tc>
          <w:tcPr>
            <w:tcW w:w="0" w:type="auto"/>
            <w:tcBorders>
              <w:top w:val="nil"/>
              <w:left w:val="nil"/>
              <w:bottom w:val="single" w:sz="4" w:space="0" w:color="auto"/>
              <w:right w:val="nil"/>
            </w:tcBorders>
            <w:shd w:val="clear" w:color="auto" w:fill="auto"/>
            <w:noWrap/>
            <w:vAlign w:val="center"/>
            <w:hideMark/>
          </w:tcPr>
          <w:p w14:paraId="2FFE1BB1" w14:textId="77777777" w:rsidR="001705E5" w:rsidRPr="001705E5" w:rsidRDefault="001705E5" w:rsidP="001705E5">
            <w:pPr>
              <w:jc w:val="cente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14,89 </w:t>
            </w:r>
          </w:p>
        </w:tc>
        <w:tc>
          <w:tcPr>
            <w:tcW w:w="0" w:type="auto"/>
            <w:tcBorders>
              <w:top w:val="single" w:sz="4" w:space="0" w:color="auto"/>
              <w:left w:val="nil"/>
              <w:bottom w:val="single" w:sz="4" w:space="0" w:color="auto"/>
              <w:right w:val="single" w:sz="4" w:space="0" w:color="808000"/>
            </w:tcBorders>
            <w:shd w:val="clear" w:color="auto" w:fill="auto"/>
            <w:noWrap/>
            <w:vAlign w:val="center"/>
            <w:hideMark/>
          </w:tcPr>
          <w:p w14:paraId="42791657" w14:textId="77777777" w:rsidR="001705E5" w:rsidRPr="001705E5" w:rsidRDefault="001705E5" w:rsidP="001705E5">
            <w:pPr>
              <w:rPr>
                <w:rFonts w:asciiTheme="minorHAnsi" w:hAnsiTheme="minorHAnsi" w:cstheme="minorHAnsi"/>
                <w:i/>
                <w:iCs/>
                <w:color w:val="000000"/>
                <w:sz w:val="14"/>
                <w:szCs w:val="14"/>
              </w:rPr>
            </w:pPr>
            <w:r w:rsidRPr="001705E5">
              <w:rPr>
                <w:rFonts w:asciiTheme="minorHAnsi" w:hAnsiTheme="minorHAnsi" w:cstheme="minorHAnsi"/>
                <w:i/>
                <w:iCs/>
                <w:color w:val="000000"/>
                <w:sz w:val="14"/>
                <w:szCs w:val="14"/>
              </w:rPr>
              <w:t xml:space="preserve">                                     3.704,7 </w:t>
            </w:r>
          </w:p>
        </w:tc>
      </w:tr>
      <w:tr w:rsidR="001705E5" w:rsidRPr="001705E5" w14:paraId="3EAD1998" w14:textId="77777777" w:rsidTr="001705E5">
        <w:trPr>
          <w:trHeight w:val="20"/>
        </w:trPr>
        <w:tc>
          <w:tcPr>
            <w:tcW w:w="0" w:type="auto"/>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49993A54"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4" w:space="0" w:color="333300"/>
              <w:left w:val="nil"/>
              <w:bottom w:val="single" w:sz="4" w:space="0" w:color="333300"/>
              <w:right w:val="single" w:sz="4" w:space="0" w:color="333300"/>
            </w:tcBorders>
            <w:shd w:val="clear" w:color="auto" w:fill="auto"/>
            <w:noWrap/>
            <w:vAlign w:val="center"/>
            <w:hideMark/>
          </w:tcPr>
          <w:p w14:paraId="165F9431"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6BC4CFF3"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3.118</w:t>
            </w:r>
          </w:p>
        </w:tc>
        <w:tc>
          <w:tcPr>
            <w:tcW w:w="0" w:type="auto"/>
            <w:tcBorders>
              <w:top w:val="nil"/>
              <w:left w:val="nil"/>
              <w:bottom w:val="nil"/>
              <w:right w:val="nil"/>
            </w:tcBorders>
            <w:shd w:val="clear" w:color="auto" w:fill="auto"/>
            <w:noWrap/>
            <w:vAlign w:val="bottom"/>
            <w:hideMark/>
          </w:tcPr>
          <w:p w14:paraId="786A874C" w14:textId="77777777" w:rsidR="001705E5" w:rsidRPr="001705E5" w:rsidRDefault="001705E5" w:rsidP="001705E5">
            <w:pPr>
              <w:jc w:val="center"/>
              <w:rPr>
                <w:rFonts w:asciiTheme="minorHAnsi" w:hAnsiTheme="minorHAnsi" w:cstheme="minorHAnsi"/>
                <w:color w:val="000000"/>
                <w:sz w:val="14"/>
                <w:szCs w:val="14"/>
              </w:rPr>
            </w:pPr>
          </w:p>
        </w:tc>
        <w:tc>
          <w:tcPr>
            <w:tcW w:w="0" w:type="auto"/>
            <w:tcBorders>
              <w:top w:val="nil"/>
              <w:left w:val="nil"/>
              <w:bottom w:val="nil"/>
              <w:right w:val="nil"/>
            </w:tcBorders>
            <w:shd w:val="clear" w:color="auto" w:fill="auto"/>
            <w:noWrap/>
            <w:vAlign w:val="bottom"/>
            <w:hideMark/>
          </w:tcPr>
          <w:p w14:paraId="29D56FB6"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7C2B71C1" w14:textId="77777777" w:rsidR="001705E5" w:rsidRPr="001705E5" w:rsidRDefault="001705E5" w:rsidP="001705E5">
            <w:pPr>
              <w:rPr>
                <w:rFonts w:asciiTheme="minorHAnsi" w:hAnsiTheme="minorHAnsi" w:cstheme="minorHAnsi"/>
                <w:sz w:val="14"/>
                <w:szCs w:val="14"/>
              </w:rPr>
            </w:pPr>
          </w:p>
        </w:tc>
        <w:tc>
          <w:tcPr>
            <w:tcW w:w="0" w:type="auto"/>
            <w:tcBorders>
              <w:top w:val="single" w:sz="4" w:space="0" w:color="333300"/>
              <w:left w:val="single" w:sz="4" w:space="0" w:color="333300"/>
              <w:bottom w:val="single" w:sz="4" w:space="0" w:color="333300"/>
              <w:right w:val="single" w:sz="4" w:space="0" w:color="333300"/>
            </w:tcBorders>
            <w:shd w:val="clear" w:color="auto" w:fill="auto"/>
            <w:noWrap/>
            <w:vAlign w:val="center"/>
            <w:hideMark/>
          </w:tcPr>
          <w:p w14:paraId="29B7F4BF" w14:textId="77777777" w:rsidR="001705E5" w:rsidRPr="001705E5" w:rsidRDefault="001705E5" w:rsidP="001705E5">
            <w:pPr>
              <w:jc w:val="center"/>
              <w:rPr>
                <w:rFonts w:asciiTheme="minorHAnsi" w:hAnsiTheme="minorHAnsi" w:cstheme="minorHAnsi"/>
                <w:b/>
                <w:bCs/>
                <w:i/>
                <w:iCs/>
                <w:color w:val="000000"/>
                <w:sz w:val="14"/>
                <w:szCs w:val="14"/>
              </w:rPr>
            </w:pPr>
            <w:proofErr w:type="spellStart"/>
            <w:r w:rsidRPr="001705E5">
              <w:rPr>
                <w:rFonts w:asciiTheme="minorHAnsi" w:hAnsiTheme="minorHAnsi" w:cstheme="minorHAnsi"/>
                <w:b/>
                <w:bCs/>
                <w:i/>
                <w:iCs/>
                <w:color w:val="000000"/>
                <w:sz w:val="14"/>
                <w:szCs w:val="14"/>
              </w:rPr>
              <w:t>IBL</w:t>
            </w:r>
            <w:proofErr w:type="spellEnd"/>
          </w:p>
        </w:tc>
        <w:tc>
          <w:tcPr>
            <w:tcW w:w="0" w:type="auto"/>
            <w:tcBorders>
              <w:top w:val="single" w:sz="4" w:space="0" w:color="333300"/>
              <w:left w:val="nil"/>
              <w:bottom w:val="single" w:sz="4" w:space="0" w:color="333300"/>
              <w:right w:val="single" w:sz="4" w:space="0" w:color="333300"/>
            </w:tcBorders>
            <w:shd w:val="clear" w:color="auto" w:fill="auto"/>
            <w:noWrap/>
            <w:vAlign w:val="center"/>
            <w:hideMark/>
          </w:tcPr>
          <w:p w14:paraId="11351224" w14:textId="77777777" w:rsidR="001705E5" w:rsidRPr="001705E5" w:rsidRDefault="001705E5" w:rsidP="001705E5">
            <w:pPr>
              <w:jc w:val="cente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4" w:space="0" w:color="333300"/>
              <w:left w:val="nil"/>
              <w:bottom w:val="single" w:sz="4" w:space="0" w:color="333300"/>
              <w:right w:val="single" w:sz="4" w:space="0" w:color="333300"/>
            </w:tcBorders>
            <w:shd w:val="clear" w:color="000000" w:fill="FFFF99"/>
            <w:noWrap/>
            <w:vAlign w:val="center"/>
            <w:hideMark/>
          </w:tcPr>
          <w:p w14:paraId="3C059EE2" w14:textId="77777777" w:rsidR="001705E5" w:rsidRPr="001705E5" w:rsidRDefault="001705E5" w:rsidP="001705E5">
            <w:pPr>
              <w:jc w:val="cente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611.824 </w:t>
            </w:r>
          </w:p>
        </w:tc>
      </w:tr>
      <w:tr w:rsidR="001705E5" w:rsidRPr="001705E5" w14:paraId="11890B47" w14:textId="77777777" w:rsidTr="001705E5">
        <w:trPr>
          <w:trHeight w:val="20"/>
        </w:trPr>
        <w:tc>
          <w:tcPr>
            <w:tcW w:w="0" w:type="auto"/>
            <w:tcBorders>
              <w:top w:val="nil"/>
              <w:left w:val="nil"/>
              <w:bottom w:val="nil"/>
              <w:right w:val="nil"/>
            </w:tcBorders>
            <w:shd w:val="clear" w:color="auto" w:fill="auto"/>
            <w:noWrap/>
            <w:vAlign w:val="bottom"/>
            <w:hideMark/>
          </w:tcPr>
          <w:p w14:paraId="11BBBFBA" w14:textId="77777777" w:rsidR="001705E5" w:rsidRPr="001705E5" w:rsidRDefault="001705E5" w:rsidP="001705E5">
            <w:pPr>
              <w:jc w:val="center"/>
              <w:rPr>
                <w:rFonts w:asciiTheme="minorHAnsi" w:hAnsiTheme="minorHAnsi" w:cstheme="minorHAnsi"/>
                <w:color w:val="000000"/>
                <w:sz w:val="14"/>
                <w:szCs w:val="14"/>
              </w:rPr>
            </w:pPr>
          </w:p>
        </w:tc>
        <w:tc>
          <w:tcPr>
            <w:tcW w:w="0" w:type="auto"/>
            <w:tcBorders>
              <w:top w:val="nil"/>
              <w:left w:val="nil"/>
              <w:bottom w:val="nil"/>
              <w:right w:val="nil"/>
            </w:tcBorders>
            <w:shd w:val="clear" w:color="auto" w:fill="auto"/>
            <w:noWrap/>
            <w:vAlign w:val="bottom"/>
            <w:hideMark/>
          </w:tcPr>
          <w:p w14:paraId="6AB6FE70"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094BED8D"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40E4EC0D"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2940808C"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2A903BD3"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7A53D3A2"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7CEAE0B7"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59BBB7DA" w14:textId="77777777" w:rsidR="001705E5" w:rsidRPr="001705E5" w:rsidRDefault="001705E5" w:rsidP="001705E5">
            <w:pPr>
              <w:rPr>
                <w:rFonts w:asciiTheme="minorHAnsi" w:hAnsiTheme="minorHAnsi" w:cstheme="minorHAnsi"/>
                <w:sz w:val="14"/>
                <w:szCs w:val="14"/>
              </w:rPr>
            </w:pPr>
          </w:p>
        </w:tc>
      </w:tr>
      <w:tr w:rsidR="001705E5" w:rsidRPr="001705E5" w14:paraId="0A5075D7" w14:textId="77777777" w:rsidTr="001705E5">
        <w:trPr>
          <w:trHeight w:val="20"/>
        </w:trPr>
        <w:tc>
          <w:tcPr>
            <w:tcW w:w="0" w:type="auto"/>
            <w:tcBorders>
              <w:top w:val="nil"/>
              <w:left w:val="nil"/>
              <w:bottom w:val="nil"/>
              <w:right w:val="nil"/>
            </w:tcBorders>
            <w:shd w:val="clear" w:color="auto" w:fill="auto"/>
            <w:noWrap/>
            <w:vAlign w:val="bottom"/>
            <w:hideMark/>
          </w:tcPr>
          <w:p w14:paraId="5182578B"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1065448B"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18034232"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500F2665"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7040CD4D" w14:textId="77777777" w:rsidR="001705E5" w:rsidRPr="001705E5" w:rsidRDefault="001705E5" w:rsidP="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0110F04C" w14:textId="77777777" w:rsidR="001705E5" w:rsidRPr="001705E5" w:rsidRDefault="001705E5" w:rsidP="001705E5">
            <w:pPr>
              <w:rPr>
                <w:rFonts w:asciiTheme="minorHAnsi" w:hAnsiTheme="minorHAnsi" w:cstheme="minorHAnsi"/>
                <w:sz w:val="14"/>
                <w:szCs w:val="14"/>
              </w:rPr>
            </w:pPr>
          </w:p>
        </w:tc>
        <w:tc>
          <w:tcPr>
            <w:tcW w:w="0" w:type="auto"/>
            <w:tcBorders>
              <w:top w:val="single" w:sz="8" w:space="0" w:color="auto"/>
              <w:left w:val="single" w:sz="8" w:space="0" w:color="auto"/>
              <w:bottom w:val="single" w:sz="8" w:space="0" w:color="auto"/>
              <w:right w:val="single" w:sz="4" w:space="0" w:color="333300"/>
            </w:tcBorders>
            <w:shd w:val="clear" w:color="auto" w:fill="auto"/>
            <w:noWrap/>
            <w:vAlign w:val="center"/>
            <w:hideMark/>
          </w:tcPr>
          <w:p w14:paraId="01DF47B0"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Mesada Vejez</w:t>
            </w:r>
          </w:p>
        </w:tc>
        <w:tc>
          <w:tcPr>
            <w:tcW w:w="0" w:type="auto"/>
            <w:tcBorders>
              <w:top w:val="single" w:sz="8" w:space="0" w:color="auto"/>
              <w:left w:val="nil"/>
              <w:bottom w:val="single" w:sz="8" w:space="0" w:color="auto"/>
              <w:right w:val="single" w:sz="4" w:space="0" w:color="333300"/>
            </w:tcBorders>
            <w:shd w:val="clear" w:color="auto" w:fill="auto"/>
            <w:noWrap/>
            <w:vAlign w:val="center"/>
            <w:hideMark/>
          </w:tcPr>
          <w:p w14:paraId="6DCDE7A1"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w:t>
            </w:r>
          </w:p>
        </w:tc>
        <w:tc>
          <w:tcPr>
            <w:tcW w:w="0" w:type="auto"/>
            <w:tcBorders>
              <w:top w:val="single" w:sz="8" w:space="0" w:color="auto"/>
              <w:left w:val="nil"/>
              <w:bottom w:val="single" w:sz="8" w:space="0" w:color="auto"/>
              <w:right w:val="single" w:sz="8" w:space="0" w:color="auto"/>
            </w:tcBorders>
            <w:shd w:val="clear" w:color="000000" w:fill="FFFF99"/>
            <w:noWrap/>
            <w:vAlign w:val="center"/>
            <w:hideMark/>
          </w:tcPr>
          <w:p w14:paraId="0F3BF5C6" w14:textId="77777777" w:rsidR="001705E5" w:rsidRPr="001705E5" w:rsidRDefault="001705E5" w:rsidP="001705E5">
            <w:pPr>
              <w:rPr>
                <w:rFonts w:asciiTheme="minorHAnsi" w:hAnsiTheme="minorHAnsi" w:cstheme="minorHAnsi"/>
                <w:b/>
                <w:bCs/>
                <w:i/>
                <w:iCs/>
                <w:color w:val="000000"/>
                <w:sz w:val="14"/>
                <w:szCs w:val="14"/>
              </w:rPr>
            </w:pPr>
            <w:r w:rsidRPr="001705E5">
              <w:rPr>
                <w:rFonts w:asciiTheme="minorHAnsi" w:hAnsiTheme="minorHAnsi" w:cstheme="minorHAnsi"/>
                <w:b/>
                <w:bCs/>
                <w:i/>
                <w:iCs/>
                <w:color w:val="000000"/>
                <w:sz w:val="14"/>
                <w:szCs w:val="14"/>
              </w:rPr>
              <w:t xml:space="preserve">                               550.642 </w:t>
            </w:r>
          </w:p>
        </w:tc>
      </w:tr>
    </w:tbl>
    <w:p w14:paraId="7AD353CA" w14:textId="77777777" w:rsidR="001705E5" w:rsidRDefault="001705E5" w:rsidP="001705E5">
      <w:pPr>
        <w:spacing w:line="360" w:lineRule="auto"/>
        <w:jc w:val="center"/>
        <w:rPr>
          <w:rFonts w:ascii="Tahoma" w:hAnsi="Tahoma" w:cs="Tahoma"/>
          <w:b/>
          <w:bCs/>
          <w:lang w:val="es-ES"/>
        </w:rPr>
      </w:pPr>
    </w:p>
    <w:p w14:paraId="76527BAE" w14:textId="2C53E9DC" w:rsidR="006D5FAF" w:rsidRDefault="001705E5" w:rsidP="001705E5">
      <w:pPr>
        <w:widowControl w:val="0"/>
        <w:autoSpaceDE w:val="0"/>
        <w:autoSpaceDN w:val="0"/>
        <w:adjustRightInd w:val="0"/>
        <w:spacing w:line="360" w:lineRule="auto"/>
        <w:ind w:firstLine="708"/>
        <w:jc w:val="center"/>
        <w:rPr>
          <w:rFonts w:ascii="Tahoma" w:hAnsi="Tahoma" w:cs="Tahoma"/>
          <w:b/>
          <w:bCs/>
        </w:rPr>
      </w:pPr>
      <w:r w:rsidRPr="001705E5">
        <w:rPr>
          <w:rFonts w:ascii="Tahoma" w:hAnsi="Tahoma" w:cs="Tahoma"/>
          <w:b/>
          <w:bCs/>
        </w:rPr>
        <w:t>TABLA ANEXA 2</w:t>
      </w:r>
    </w:p>
    <w:p w14:paraId="2A3F71AB" w14:textId="5EF8714E" w:rsidR="001705E5" w:rsidRDefault="001705E5" w:rsidP="001705E5">
      <w:pPr>
        <w:widowControl w:val="0"/>
        <w:autoSpaceDE w:val="0"/>
        <w:autoSpaceDN w:val="0"/>
        <w:adjustRightInd w:val="0"/>
        <w:spacing w:line="360" w:lineRule="auto"/>
        <w:ind w:firstLine="708"/>
        <w:jc w:val="center"/>
        <w:rPr>
          <w:rFonts w:ascii="Tahoma" w:hAnsi="Tahoma" w:cs="Tahoma"/>
          <w:b/>
          <w:bCs/>
        </w:rPr>
      </w:pPr>
      <w:proofErr w:type="spellStart"/>
      <w:r w:rsidRPr="001705E5">
        <w:rPr>
          <w:rFonts w:asciiTheme="minorHAnsi" w:hAnsiTheme="minorHAnsi" w:cstheme="minorHAnsi"/>
          <w:b/>
          <w:bCs/>
          <w:i/>
          <w:iCs/>
          <w:color w:val="000000"/>
          <w:sz w:val="15"/>
          <w:szCs w:val="15"/>
        </w:rPr>
        <w:t>PENSION</w:t>
      </w:r>
      <w:proofErr w:type="spellEnd"/>
      <w:r w:rsidRPr="001705E5">
        <w:rPr>
          <w:rFonts w:asciiTheme="minorHAnsi" w:hAnsiTheme="minorHAnsi" w:cstheme="minorHAnsi"/>
          <w:b/>
          <w:bCs/>
          <w:i/>
          <w:iCs/>
          <w:color w:val="000000"/>
          <w:sz w:val="15"/>
          <w:szCs w:val="15"/>
        </w:rPr>
        <w:t xml:space="preserve"> DE INVALIDEZ A PARTIR DEL 1994 HASTA 2002</w:t>
      </w:r>
    </w:p>
    <w:p w14:paraId="1C1DA3C9" w14:textId="38212418" w:rsidR="001705E5" w:rsidRDefault="001705E5" w:rsidP="001705E5">
      <w:pPr>
        <w:widowControl w:val="0"/>
        <w:autoSpaceDE w:val="0"/>
        <w:autoSpaceDN w:val="0"/>
        <w:adjustRightInd w:val="0"/>
        <w:spacing w:line="360" w:lineRule="auto"/>
        <w:ind w:firstLine="708"/>
        <w:jc w:val="center"/>
        <w:rPr>
          <w:rFonts w:ascii="Tahoma" w:hAnsi="Tahoma" w:cs="Tahoma"/>
          <w:b/>
          <w:bCs/>
        </w:rPr>
      </w:pPr>
    </w:p>
    <w:tbl>
      <w:tblPr>
        <w:tblW w:w="0" w:type="auto"/>
        <w:jc w:val="center"/>
        <w:tblCellMar>
          <w:left w:w="70" w:type="dxa"/>
          <w:right w:w="70" w:type="dxa"/>
        </w:tblCellMar>
        <w:tblLook w:val="04A0" w:firstRow="1" w:lastRow="0" w:firstColumn="1" w:lastColumn="0" w:noHBand="0" w:noVBand="1"/>
      </w:tblPr>
      <w:tblGrid>
        <w:gridCol w:w="1702"/>
        <w:gridCol w:w="465"/>
        <w:gridCol w:w="1035"/>
      </w:tblGrid>
      <w:tr w:rsidR="001705E5" w:rsidRPr="001705E5" w14:paraId="29B45E00"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000000" w:fill="FFE699"/>
            <w:noWrap/>
            <w:vAlign w:val="bottom"/>
            <w:hideMark/>
          </w:tcPr>
          <w:p w14:paraId="4B871855"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IPC   (Var. Año anterior)</w:t>
            </w:r>
          </w:p>
        </w:tc>
        <w:tc>
          <w:tcPr>
            <w:tcW w:w="465" w:type="dxa"/>
            <w:tcBorders>
              <w:top w:val="nil"/>
              <w:left w:val="nil"/>
              <w:bottom w:val="single" w:sz="4" w:space="0" w:color="auto"/>
              <w:right w:val="single" w:sz="4" w:space="0" w:color="auto"/>
            </w:tcBorders>
            <w:shd w:val="clear" w:color="000000" w:fill="FFE699"/>
            <w:noWrap/>
            <w:vAlign w:val="bottom"/>
            <w:hideMark/>
          </w:tcPr>
          <w:p w14:paraId="18BD4C79" w14:textId="563EE874"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Año</w:t>
            </w:r>
          </w:p>
        </w:tc>
        <w:tc>
          <w:tcPr>
            <w:tcW w:w="0" w:type="auto"/>
            <w:tcBorders>
              <w:top w:val="nil"/>
              <w:left w:val="nil"/>
              <w:bottom w:val="single" w:sz="4" w:space="0" w:color="auto"/>
              <w:right w:val="single" w:sz="8" w:space="0" w:color="auto"/>
            </w:tcBorders>
            <w:shd w:val="clear" w:color="000000" w:fill="FFE699"/>
            <w:noWrap/>
            <w:vAlign w:val="bottom"/>
            <w:hideMark/>
          </w:tcPr>
          <w:p w14:paraId="56161F1C"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Valor mesada</w:t>
            </w:r>
          </w:p>
        </w:tc>
      </w:tr>
      <w:tr w:rsidR="001705E5" w:rsidRPr="001705E5" w14:paraId="57664E6E"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0786DDE6"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22,59</w:t>
            </w:r>
          </w:p>
        </w:tc>
        <w:tc>
          <w:tcPr>
            <w:tcW w:w="465" w:type="dxa"/>
            <w:tcBorders>
              <w:top w:val="nil"/>
              <w:left w:val="nil"/>
              <w:bottom w:val="single" w:sz="4" w:space="0" w:color="auto"/>
              <w:right w:val="single" w:sz="4" w:space="0" w:color="auto"/>
            </w:tcBorders>
            <w:shd w:val="clear" w:color="auto" w:fill="auto"/>
            <w:noWrap/>
            <w:vAlign w:val="bottom"/>
            <w:hideMark/>
          </w:tcPr>
          <w:p w14:paraId="5BFB875C" w14:textId="39B54D2B"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1994</w:t>
            </w:r>
          </w:p>
        </w:tc>
        <w:tc>
          <w:tcPr>
            <w:tcW w:w="0" w:type="auto"/>
            <w:tcBorders>
              <w:top w:val="nil"/>
              <w:left w:val="nil"/>
              <w:bottom w:val="single" w:sz="4" w:space="0" w:color="auto"/>
              <w:right w:val="single" w:sz="8" w:space="0" w:color="auto"/>
            </w:tcBorders>
            <w:shd w:val="clear" w:color="auto" w:fill="auto"/>
            <w:noWrap/>
            <w:vAlign w:val="bottom"/>
            <w:hideMark/>
          </w:tcPr>
          <w:p w14:paraId="6A3D9411"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112.729 </w:t>
            </w:r>
          </w:p>
        </w:tc>
      </w:tr>
      <w:tr w:rsidR="001705E5" w:rsidRPr="001705E5" w14:paraId="646C0D92"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0ADBAE47"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19,46</w:t>
            </w:r>
          </w:p>
        </w:tc>
        <w:tc>
          <w:tcPr>
            <w:tcW w:w="465" w:type="dxa"/>
            <w:tcBorders>
              <w:top w:val="nil"/>
              <w:left w:val="nil"/>
              <w:bottom w:val="single" w:sz="4" w:space="0" w:color="auto"/>
              <w:right w:val="single" w:sz="4" w:space="0" w:color="auto"/>
            </w:tcBorders>
            <w:shd w:val="clear" w:color="auto" w:fill="auto"/>
            <w:noWrap/>
            <w:vAlign w:val="bottom"/>
            <w:hideMark/>
          </w:tcPr>
          <w:p w14:paraId="28B984E1" w14:textId="06BF9E6A"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1995</w:t>
            </w:r>
          </w:p>
        </w:tc>
        <w:tc>
          <w:tcPr>
            <w:tcW w:w="0" w:type="auto"/>
            <w:tcBorders>
              <w:top w:val="nil"/>
              <w:left w:val="nil"/>
              <w:bottom w:val="single" w:sz="4" w:space="0" w:color="auto"/>
              <w:right w:val="single" w:sz="8" w:space="0" w:color="auto"/>
            </w:tcBorders>
            <w:shd w:val="clear" w:color="auto" w:fill="auto"/>
            <w:noWrap/>
            <w:vAlign w:val="bottom"/>
            <w:hideMark/>
          </w:tcPr>
          <w:p w14:paraId="52A6CF50"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138.194 </w:t>
            </w:r>
          </w:p>
        </w:tc>
      </w:tr>
      <w:tr w:rsidR="001705E5" w:rsidRPr="001705E5" w14:paraId="78ADE143"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20518E41"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21,63</w:t>
            </w:r>
          </w:p>
        </w:tc>
        <w:tc>
          <w:tcPr>
            <w:tcW w:w="465" w:type="dxa"/>
            <w:tcBorders>
              <w:top w:val="nil"/>
              <w:left w:val="nil"/>
              <w:bottom w:val="single" w:sz="4" w:space="0" w:color="auto"/>
              <w:right w:val="single" w:sz="4" w:space="0" w:color="auto"/>
            </w:tcBorders>
            <w:shd w:val="clear" w:color="auto" w:fill="auto"/>
            <w:noWrap/>
            <w:vAlign w:val="bottom"/>
            <w:hideMark/>
          </w:tcPr>
          <w:p w14:paraId="73CB22E2" w14:textId="4CE4C93F"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1996</w:t>
            </w:r>
          </w:p>
        </w:tc>
        <w:tc>
          <w:tcPr>
            <w:tcW w:w="0" w:type="auto"/>
            <w:tcBorders>
              <w:top w:val="nil"/>
              <w:left w:val="nil"/>
              <w:bottom w:val="single" w:sz="4" w:space="0" w:color="auto"/>
              <w:right w:val="single" w:sz="8" w:space="0" w:color="auto"/>
            </w:tcBorders>
            <w:shd w:val="clear" w:color="auto" w:fill="auto"/>
            <w:noWrap/>
            <w:vAlign w:val="bottom"/>
            <w:hideMark/>
          </w:tcPr>
          <w:p w14:paraId="6A3E7225"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165.087 </w:t>
            </w:r>
          </w:p>
        </w:tc>
      </w:tr>
      <w:tr w:rsidR="001705E5" w:rsidRPr="001705E5" w14:paraId="2E549A16"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41A7AFCA"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17,68</w:t>
            </w:r>
          </w:p>
        </w:tc>
        <w:tc>
          <w:tcPr>
            <w:tcW w:w="465" w:type="dxa"/>
            <w:tcBorders>
              <w:top w:val="nil"/>
              <w:left w:val="nil"/>
              <w:bottom w:val="single" w:sz="4" w:space="0" w:color="auto"/>
              <w:right w:val="single" w:sz="4" w:space="0" w:color="auto"/>
            </w:tcBorders>
            <w:shd w:val="clear" w:color="auto" w:fill="auto"/>
            <w:noWrap/>
            <w:vAlign w:val="bottom"/>
            <w:hideMark/>
          </w:tcPr>
          <w:p w14:paraId="590FBA50" w14:textId="6F27E22B"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1997</w:t>
            </w:r>
          </w:p>
        </w:tc>
        <w:tc>
          <w:tcPr>
            <w:tcW w:w="0" w:type="auto"/>
            <w:tcBorders>
              <w:top w:val="nil"/>
              <w:left w:val="nil"/>
              <w:bottom w:val="single" w:sz="4" w:space="0" w:color="auto"/>
              <w:right w:val="single" w:sz="8" w:space="0" w:color="auto"/>
            </w:tcBorders>
            <w:shd w:val="clear" w:color="auto" w:fill="auto"/>
            <w:noWrap/>
            <w:vAlign w:val="bottom"/>
            <w:hideMark/>
          </w:tcPr>
          <w:p w14:paraId="4BE5149D"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200.795 </w:t>
            </w:r>
          </w:p>
        </w:tc>
      </w:tr>
      <w:tr w:rsidR="001705E5" w:rsidRPr="001705E5" w14:paraId="680D5C14"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7EA809AB"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16,70</w:t>
            </w:r>
          </w:p>
        </w:tc>
        <w:tc>
          <w:tcPr>
            <w:tcW w:w="465" w:type="dxa"/>
            <w:tcBorders>
              <w:top w:val="nil"/>
              <w:left w:val="nil"/>
              <w:bottom w:val="single" w:sz="4" w:space="0" w:color="auto"/>
              <w:right w:val="single" w:sz="4" w:space="0" w:color="auto"/>
            </w:tcBorders>
            <w:shd w:val="clear" w:color="auto" w:fill="auto"/>
            <w:noWrap/>
            <w:vAlign w:val="bottom"/>
            <w:hideMark/>
          </w:tcPr>
          <w:p w14:paraId="0F87D07F" w14:textId="3162A048"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1998</w:t>
            </w:r>
          </w:p>
        </w:tc>
        <w:tc>
          <w:tcPr>
            <w:tcW w:w="0" w:type="auto"/>
            <w:tcBorders>
              <w:top w:val="nil"/>
              <w:left w:val="nil"/>
              <w:bottom w:val="single" w:sz="4" w:space="0" w:color="auto"/>
              <w:right w:val="single" w:sz="8" w:space="0" w:color="auto"/>
            </w:tcBorders>
            <w:shd w:val="clear" w:color="auto" w:fill="auto"/>
            <w:noWrap/>
            <w:vAlign w:val="bottom"/>
            <w:hideMark/>
          </w:tcPr>
          <w:p w14:paraId="0FCDDFBF"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236.296 </w:t>
            </w:r>
          </w:p>
        </w:tc>
      </w:tr>
      <w:tr w:rsidR="001705E5" w:rsidRPr="001705E5" w14:paraId="4DE49FE4"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63926639"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9,23</w:t>
            </w:r>
          </w:p>
        </w:tc>
        <w:tc>
          <w:tcPr>
            <w:tcW w:w="465" w:type="dxa"/>
            <w:tcBorders>
              <w:top w:val="nil"/>
              <w:left w:val="nil"/>
              <w:bottom w:val="single" w:sz="4" w:space="0" w:color="auto"/>
              <w:right w:val="single" w:sz="4" w:space="0" w:color="auto"/>
            </w:tcBorders>
            <w:shd w:val="clear" w:color="auto" w:fill="auto"/>
            <w:noWrap/>
            <w:vAlign w:val="bottom"/>
            <w:hideMark/>
          </w:tcPr>
          <w:p w14:paraId="02687553" w14:textId="06D7B150"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1999</w:t>
            </w:r>
          </w:p>
        </w:tc>
        <w:tc>
          <w:tcPr>
            <w:tcW w:w="0" w:type="auto"/>
            <w:tcBorders>
              <w:top w:val="nil"/>
              <w:left w:val="nil"/>
              <w:bottom w:val="single" w:sz="4" w:space="0" w:color="auto"/>
              <w:right w:val="single" w:sz="8" w:space="0" w:color="auto"/>
            </w:tcBorders>
            <w:shd w:val="clear" w:color="auto" w:fill="auto"/>
            <w:noWrap/>
            <w:vAlign w:val="bottom"/>
            <w:hideMark/>
          </w:tcPr>
          <w:p w14:paraId="6F2086EA"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275.758 </w:t>
            </w:r>
          </w:p>
        </w:tc>
      </w:tr>
      <w:tr w:rsidR="001705E5" w:rsidRPr="001705E5" w14:paraId="521816DD"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56D6C26C"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8,75</w:t>
            </w:r>
          </w:p>
        </w:tc>
        <w:tc>
          <w:tcPr>
            <w:tcW w:w="465" w:type="dxa"/>
            <w:tcBorders>
              <w:top w:val="nil"/>
              <w:left w:val="nil"/>
              <w:bottom w:val="single" w:sz="4" w:space="0" w:color="auto"/>
              <w:right w:val="single" w:sz="4" w:space="0" w:color="auto"/>
            </w:tcBorders>
            <w:shd w:val="clear" w:color="auto" w:fill="auto"/>
            <w:noWrap/>
            <w:vAlign w:val="bottom"/>
            <w:hideMark/>
          </w:tcPr>
          <w:p w14:paraId="07ED85D9" w14:textId="2050A8FE"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2000</w:t>
            </w:r>
          </w:p>
        </w:tc>
        <w:tc>
          <w:tcPr>
            <w:tcW w:w="0" w:type="auto"/>
            <w:tcBorders>
              <w:top w:val="nil"/>
              <w:left w:val="nil"/>
              <w:bottom w:val="single" w:sz="4" w:space="0" w:color="auto"/>
              <w:right w:val="single" w:sz="8" w:space="0" w:color="auto"/>
            </w:tcBorders>
            <w:shd w:val="clear" w:color="auto" w:fill="auto"/>
            <w:noWrap/>
            <w:vAlign w:val="bottom"/>
            <w:hideMark/>
          </w:tcPr>
          <w:p w14:paraId="72E83A79"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301.210 </w:t>
            </w:r>
          </w:p>
        </w:tc>
      </w:tr>
      <w:tr w:rsidR="001705E5" w:rsidRPr="001705E5" w14:paraId="67CF10E8" w14:textId="77777777" w:rsidTr="001705E5">
        <w:trPr>
          <w:trHeight w:val="20"/>
          <w:jc w:val="center"/>
        </w:trPr>
        <w:tc>
          <w:tcPr>
            <w:tcW w:w="1702" w:type="dxa"/>
            <w:tcBorders>
              <w:top w:val="nil"/>
              <w:left w:val="single" w:sz="8" w:space="0" w:color="auto"/>
              <w:bottom w:val="single" w:sz="4" w:space="0" w:color="auto"/>
              <w:right w:val="single" w:sz="4" w:space="0" w:color="auto"/>
            </w:tcBorders>
            <w:shd w:val="clear" w:color="auto" w:fill="auto"/>
            <w:noWrap/>
            <w:vAlign w:val="bottom"/>
            <w:hideMark/>
          </w:tcPr>
          <w:p w14:paraId="0131ED23"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7,65</w:t>
            </w:r>
          </w:p>
        </w:tc>
        <w:tc>
          <w:tcPr>
            <w:tcW w:w="465" w:type="dxa"/>
            <w:tcBorders>
              <w:top w:val="nil"/>
              <w:left w:val="nil"/>
              <w:bottom w:val="single" w:sz="4" w:space="0" w:color="auto"/>
              <w:right w:val="single" w:sz="4" w:space="0" w:color="auto"/>
            </w:tcBorders>
            <w:shd w:val="clear" w:color="auto" w:fill="auto"/>
            <w:noWrap/>
            <w:vAlign w:val="bottom"/>
            <w:hideMark/>
          </w:tcPr>
          <w:p w14:paraId="73630AD0" w14:textId="177CE7AF"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2001</w:t>
            </w:r>
          </w:p>
        </w:tc>
        <w:tc>
          <w:tcPr>
            <w:tcW w:w="0" w:type="auto"/>
            <w:tcBorders>
              <w:top w:val="nil"/>
              <w:left w:val="nil"/>
              <w:bottom w:val="single" w:sz="4" w:space="0" w:color="auto"/>
              <w:right w:val="single" w:sz="8" w:space="0" w:color="auto"/>
            </w:tcBorders>
            <w:shd w:val="clear" w:color="auto" w:fill="auto"/>
            <w:noWrap/>
            <w:vAlign w:val="bottom"/>
            <w:hideMark/>
          </w:tcPr>
          <w:p w14:paraId="6E7DB67F"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327.566 </w:t>
            </w:r>
          </w:p>
        </w:tc>
      </w:tr>
      <w:tr w:rsidR="001705E5" w:rsidRPr="001705E5" w14:paraId="249F0D8D" w14:textId="77777777" w:rsidTr="001705E5">
        <w:trPr>
          <w:trHeight w:val="20"/>
          <w:jc w:val="center"/>
        </w:trPr>
        <w:tc>
          <w:tcPr>
            <w:tcW w:w="1702" w:type="dxa"/>
            <w:tcBorders>
              <w:top w:val="nil"/>
              <w:left w:val="single" w:sz="8" w:space="0" w:color="auto"/>
              <w:bottom w:val="single" w:sz="8" w:space="0" w:color="auto"/>
              <w:right w:val="single" w:sz="4" w:space="0" w:color="auto"/>
            </w:tcBorders>
            <w:shd w:val="clear" w:color="000000" w:fill="FFFF00"/>
            <w:noWrap/>
            <w:vAlign w:val="bottom"/>
            <w:hideMark/>
          </w:tcPr>
          <w:p w14:paraId="0DC88E58" w14:textId="77777777" w:rsidR="001705E5" w:rsidRPr="001705E5" w:rsidRDefault="001705E5" w:rsidP="001705E5">
            <w:pPr>
              <w:jc w:val="cente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6,99</w:t>
            </w:r>
          </w:p>
        </w:tc>
        <w:tc>
          <w:tcPr>
            <w:tcW w:w="465" w:type="dxa"/>
            <w:tcBorders>
              <w:top w:val="nil"/>
              <w:left w:val="nil"/>
              <w:bottom w:val="single" w:sz="8" w:space="0" w:color="auto"/>
              <w:right w:val="single" w:sz="4" w:space="0" w:color="auto"/>
            </w:tcBorders>
            <w:shd w:val="clear" w:color="000000" w:fill="FFFF00"/>
            <w:noWrap/>
            <w:vAlign w:val="bottom"/>
            <w:hideMark/>
          </w:tcPr>
          <w:p w14:paraId="62097552" w14:textId="43636B2E" w:rsidR="001705E5" w:rsidRPr="001705E5" w:rsidRDefault="001705E5">
            <w:pPr>
              <w:jc w:val="right"/>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2002</w:t>
            </w:r>
          </w:p>
        </w:tc>
        <w:tc>
          <w:tcPr>
            <w:tcW w:w="0" w:type="auto"/>
            <w:tcBorders>
              <w:top w:val="nil"/>
              <w:left w:val="nil"/>
              <w:bottom w:val="single" w:sz="8" w:space="0" w:color="auto"/>
              <w:right w:val="single" w:sz="8" w:space="0" w:color="auto"/>
            </w:tcBorders>
            <w:shd w:val="clear" w:color="000000" w:fill="FFFF00"/>
            <w:noWrap/>
            <w:vAlign w:val="bottom"/>
            <w:hideMark/>
          </w:tcPr>
          <w:p w14:paraId="62CE6FAC" w14:textId="77777777" w:rsidR="001705E5" w:rsidRPr="001705E5" w:rsidRDefault="001705E5">
            <w:pPr>
              <w:rPr>
                <w:rFonts w:asciiTheme="minorHAnsi" w:hAnsiTheme="minorHAnsi" w:cstheme="minorHAnsi"/>
                <w:i/>
                <w:iCs/>
                <w:color w:val="000000"/>
                <w:sz w:val="16"/>
                <w:szCs w:val="16"/>
              </w:rPr>
            </w:pPr>
            <w:r w:rsidRPr="001705E5">
              <w:rPr>
                <w:rFonts w:asciiTheme="minorHAnsi" w:hAnsiTheme="minorHAnsi" w:cstheme="minorHAnsi"/>
                <w:i/>
                <w:iCs/>
                <w:color w:val="000000"/>
                <w:sz w:val="16"/>
                <w:szCs w:val="16"/>
              </w:rPr>
              <w:t xml:space="preserve"> $    352.625 </w:t>
            </w:r>
          </w:p>
        </w:tc>
      </w:tr>
    </w:tbl>
    <w:p w14:paraId="6A7290E5" w14:textId="5EBFCE2B" w:rsidR="001705E5" w:rsidRDefault="001705E5" w:rsidP="001705E5">
      <w:pPr>
        <w:widowControl w:val="0"/>
        <w:autoSpaceDE w:val="0"/>
        <w:autoSpaceDN w:val="0"/>
        <w:adjustRightInd w:val="0"/>
        <w:spacing w:line="360" w:lineRule="auto"/>
        <w:ind w:firstLine="708"/>
        <w:jc w:val="center"/>
        <w:rPr>
          <w:rFonts w:ascii="Tahoma" w:hAnsi="Tahoma" w:cs="Tahoma"/>
          <w:b/>
          <w:bCs/>
        </w:rPr>
      </w:pPr>
    </w:p>
    <w:p w14:paraId="7F55232E" w14:textId="0ABBEADF" w:rsidR="001705E5" w:rsidRDefault="001705E5" w:rsidP="001705E5">
      <w:pPr>
        <w:widowControl w:val="0"/>
        <w:autoSpaceDE w:val="0"/>
        <w:autoSpaceDN w:val="0"/>
        <w:adjustRightInd w:val="0"/>
        <w:spacing w:line="360" w:lineRule="auto"/>
        <w:ind w:firstLine="708"/>
        <w:jc w:val="center"/>
        <w:rPr>
          <w:rFonts w:ascii="Tahoma" w:hAnsi="Tahoma" w:cs="Tahoma"/>
          <w:b/>
          <w:bCs/>
        </w:rPr>
      </w:pPr>
      <w:r>
        <w:rPr>
          <w:rFonts w:ascii="Tahoma" w:hAnsi="Tahoma" w:cs="Tahoma"/>
          <w:b/>
          <w:bCs/>
        </w:rPr>
        <w:t>TABLA ANEXA 3</w:t>
      </w:r>
    </w:p>
    <w:tbl>
      <w:tblPr>
        <w:tblW w:w="0" w:type="auto"/>
        <w:tblCellMar>
          <w:left w:w="70" w:type="dxa"/>
          <w:right w:w="70" w:type="dxa"/>
        </w:tblCellMar>
        <w:tblLook w:val="04A0" w:firstRow="1" w:lastRow="0" w:firstColumn="1" w:lastColumn="0" w:noHBand="0" w:noVBand="1"/>
      </w:tblPr>
      <w:tblGrid>
        <w:gridCol w:w="1347"/>
        <w:gridCol w:w="752"/>
        <w:gridCol w:w="755"/>
        <w:gridCol w:w="684"/>
        <w:gridCol w:w="1539"/>
        <w:gridCol w:w="1738"/>
        <w:gridCol w:w="707"/>
        <w:gridCol w:w="1685"/>
      </w:tblGrid>
      <w:tr w:rsidR="001705E5" w:rsidRPr="001705E5" w14:paraId="24F2F9B1" w14:textId="77777777" w:rsidTr="001705E5">
        <w:trPr>
          <w:trHeight w:val="20"/>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14:paraId="1087AD4E"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IPC</w:t>
            </w:r>
            <w:r w:rsidRPr="001705E5">
              <w:rPr>
                <w:rFonts w:asciiTheme="minorHAnsi" w:hAnsiTheme="minorHAnsi" w:cstheme="minorHAnsi"/>
                <w:b/>
                <w:bCs/>
                <w:sz w:val="14"/>
                <w:szCs w:val="14"/>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01041C2"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AB780B3"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CD128F7"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7F1D990B"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Valor mesada a reconocer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2D852B04"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Mesada anterior por invalidez</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8D00135"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Prescritas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ECB3668"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 xml:space="preserve"> Mesadas </w:t>
            </w:r>
          </w:p>
        </w:tc>
      </w:tr>
      <w:tr w:rsidR="001705E5" w:rsidRPr="001705E5" w14:paraId="79A7F38F"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861C0D6"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6,99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92F9ACB"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14-oct-02</w:t>
            </w:r>
          </w:p>
        </w:tc>
        <w:tc>
          <w:tcPr>
            <w:tcW w:w="0" w:type="auto"/>
            <w:tcBorders>
              <w:top w:val="nil"/>
              <w:left w:val="nil"/>
              <w:bottom w:val="single" w:sz="4" w:space="0" w:color="808000"/>
              <w:right w:val="single" w:sz="4" w:space="0" w:color="808000"/>
            </w:tcBorders>
            <w:shd w:val="clear" w:color="auto" w:fill="auto"/>
            <w:noWrap/>
            <w:vAlign w:val="center"/>
            <w:hideMark/>
          </w:tcPr>
          <w:p w14:paraId="325261C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31-dic-02</w:t>
            </w:r>
          </w:p>
        </w:tc>
        <w:tc>
          <w:tcPr>
            <w:tcW w:w="0" w:type="auto"/>
            <w:tcBorders>
              <w:top w:val="nil"/>
              <w:left w:val="nil"/>
              <w:bottom w:val="nil"/>
              <w:right w:val="nil"/>
            </w:tcBorders>
            <w:shd w:val="clear" w:color="000000" w:fill="FFFFCC"/>
            <w:noWrap/>
            <w:vAlign w:val="bottom"/>
            <w:hideMark/>
          </w:tcPr>
          <w:p w14:paraId="1D7D9E81"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3,47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7368FD4"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550.642 </w:t>
            </w:r>
          </w:p>
        </w:tc>
        <w:tc>
          <w:tcPr>
            <w:tcW w:w="0" w:type="auto"/>
            <w:tcBorders>
              <w:top w:val="nil"/>
              <w:left w:val="nil"/>
              <w:bottom w:val="single" w:sz="4" w:space="0" w:color="808000"/>
              <w:right w:val="single" w:sz="4" w:space="0" w:color="808000"/>
            </w:tcBorders>
            <w:shd w:val="clear" w:color="000000" w:fill="FFFFCC"/>
            <w:noWrap/>
            <w:vAlign w:val="center"/>
            <w:hideMark/>
          </w:tcPr>
          <w:p w14:paraId="0338B77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352.625 </w:t>
            </w:r>
          </w:p>
        </w:tc>
        <w:tc>
          <w:tcPr>
            <w:tcW w:w="0" w:type="auto"/>
            <w:tcBorders>
              <w:top w:val="nil"/>
              <w:left w:val="nil"/>
              <w:bottom w:val="nil"/>
              <w:right w:val="nil"/>
            </w:tcBorders>
            <w:shd w:val="clear" w:color="000000" w:fill="FFFFCC"/>
            <w:noWrap/>
            <w:vAlign w:val="bottom"/>
            <w:hideMark/>
          </w:tcPr>
          <w:p w14:paraId="31E34F6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3,47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86945C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6EB67C6B"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B379B6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6,49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F50976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1-ene-03</w:t>
            </w:r>
          </w:p>
        </w:tc>
        <w:tc>
          <w:tcPr>
            <w:tcW w:w="0" w:type="auto"/>
            <w:tcBorders>
              <w:top w:val="nil"/>
              <w:left w:val="nil"/>
              <w:bottom w:val="single" w:sz="4" w:space="0" w:color="808000"/>
              <w:right w:val="single" w:sz="4" w:space="0" w:color="808000"/>
            </w:tcBorders>
            <w:shd w:val="clear" w:color="auto" w:fill="auto"/>
            <w:noWrap/>
            <w:vAlign w:val="center"/>
            <w:hideMark/>
          </w:tcPr>
          <w:p w14:paraId="31CD28FB"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31-dic-03</w:t>
            </w:r>
          </w:p>
        </w:tc>
        <w:tc>
          <w:tcPr>
            <w:tcW w:w="0" w:type="auto"/>
            <w:tcBorders>
              <w:top w:val="nil"/>
              <w:left w:val="nil"/>
              <w:bottom w:val="nil"/>
              <w:right w:val="nil"/>
            </w:tcBorders>
            <w:shd w:val="clear" w:color="000000" w:fill="FFFFCC"/>
            <w:noWrap/>
            <w:vAlign w:val="bottom"/>
            <w:hideMark/>
          </w:tcPr>
          <w:p w14:paraId="26A9E181"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E3CCDC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589.131 </w:t>
            </w:r>
          </w:p>
        </w:tc>
        <w:tc>
          <w:tcPr>
            <w:tcW w:w="0" w:type="auto"/>
            <w:tcBorders>
              <w:top w:val="nil"/>
              <w:left w:val="nil"/>
              <w:bottom w:val="single" w:sz="4" w:space="0" w:color="808000"/>
              <w:right w:val="single" w:sz="4" w:space="0" w:color="808000"/>
            </w:tcBorders>
            <w:shd w:val="clear" w:color="000000" w:fill="FFFFCC"/>
            <w:noWrap/>
            <w:vAlign w:val="center"/>
            <w:hideMark/>
          </w:tcPr>
          <w:p w14:paraId="5DB03DA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377.273 </w:t>
            </w:r>
          </w:p>
        </w:tc>
        <w:tc>
          <w:tcPr>
            <w:tcW w:w="0" w:type="auto"/>
            <w:tcBorders>
              <w:top w:val="nil"/>
              <w:left w:val="nil"/>
              <w:bottom w:val="nil"/>
              <w:right w:val="nil"/>
            </w:tcBorders>
            <w:shd w:val="clear" w:color="000000" w:fill="FFFFCC"/>
            <w:noWrap/>
            <w:vAlign w:val="bottom"/>
            <w:hideMark/>
          </w:tcPr>
          <w:p w14:paraId="4D3A76D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6ED753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4C4487A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9D012F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5,50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E74CF4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1-ene-04</w:t>
            </w:r>
          </w:p>
        </w:tc>
        <w:tc>
          <w:tcPr>
            <w:tcW w:w="0" w:type="auto"/>
            <w:tcBorders>
              <w:top w:val="nil"/>
              <w:left w:val="nil"/>
              <w:bottom w:val="single" w:sz="4" w:space="0" w:color="808000"/>
              <w:right w:val="single" w:sz="4" w:space="0" w:color="808000"/>
            </w:tcBorders>
            <w:shd w:val="clear" w:color="auto" w:fill="auto"/>
            <w:noWrap/>
            <w:vAlign w:val="center"/>
            <w:hideMark/>
          </w:tcPr>
          <w:p w14:paraId="12406ABA"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31-dic-04</w:t>
            </w:r>
          </w:p>
        </w:tc>
        <w:tc>
          <w:tcPr>
            <w:tcW w:w="0" w:type="auto"/>
            <w:tcBorders>
              <w:top w:val="nil"/>
              <w:left w:val="nil"/>
              <w:bottom w:val="nil"/>
              <w:right w:val="nil"/>
            </w:tcBorders>
            <w:shd w:val="clear" w:color="000000" w:fill="FFFFCC"/>
            <w:noWrap/>
            <w:vAlign w:val="bottom"/>
            <w:hideMark/>
          </w:tcPr>
          <w:p w14:paraId="4C4B215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94AA9D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627.366 </w:t>
            </w:r>
          </w:p>
        </w:tc>
        <w:tc>
          <w:tcPr>
            <w:tcW w:w="0" w:type="auto"/>
            <w:tcBorders>
              <w:top w:val="nil"/>
              <w:left w:val="nil"/>
              <w:bottom w:val="single" w:sz="4" w:space="0" w:color="808000"/>
              <w:right w:val="single" w:sz="4" w:space="0" w:color="808000"/>
            </w:tcBorders>
            <w:shd w:val="clear" w:color="000000" w:fill="FFFFCC"/>
            <w:noWrap/>
            <w:vAlign w:val="center"/>
            <w:hideMark/>
          </w:tcPr>
          <w:p w14:paraId="4061C55D"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401.759 </w:t>
            </w:r>
          </w:p>
        </w:tc>
        <w:tc>
          <w:tcPr>
            <w:tcW w:w="0" w:type="auto"/>
            <w:tcBorders>
              <w:top w:val="nil"/>
              <w:left w:val="nil"/>
              <w:bottom w:val="nil"/>
              <w:right w:val="nil"/>
            </w:tcBorders>
            <w:shd w:val="clear" w:color="000000" w:fill="FFFFCC"/>
            <w:noWrap/>
            <w:vAlign w:val="bottom"/>
            <w:hideMark/>
          </w:tcPr>
          <w:p w14:paraId="01DD662B"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5A529E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3479CB45"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C1556F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4,85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9B5B27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1-ene-05</w:t>
            </w:r>
          </w:p>
        </w:tc>
        <w:tc>
          <w:tcPr>
            <w:tcW w:w="0" w:type="auto"/>
            <w:tcBorders>
              <w:top w:val="nil"/>
              <w:left w:val="nil"/>
              <w:bottom w:val="single" w:sz="4" w:space="0" w:color="808000"/>
              <w:right w:val="single" w:sz="4" w:space="0" w:color="808000"/>
            </w:tcBorders>
            <w:shd w:val="clear" w:color="auto" w:fill="auto"/>
            <w:noWrap/>
            <w:vAlign w:val="center"/>
            <w:hideMark/>
          </w:tcPr>
          <w:p w14:paraId="2A8B9728"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31-dic-05</w:t>
            </w:r>
          </w:p>
        </w:tc>
        <w:tc>
          <w:tcPr>
            <w:tcW w:w="0" w:type="auto"/>
            <w:tcBorders>
              <w:top w:val="nil"/>
              <w:left w:val="nil"/>
              <w:bottom w:val="nil"/>
              <w:right w:val="nil"/>
            </w:tcBorders>
            <w:shd w:val="clear" w:color="000000" w:fill="FFFFCC"/>
            <w:noWrap/>
            <w:vAlign w:val="bottom"/>
            <w:hideMark/>
          </w:tcPr>
          <w:p w14:paraId="4832A7E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A6048F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661.871 </w:t>
            </w:r>
          </w:p>
        </w:tc>
        <w:tc>
          <w:tcPr>
            <w:tcW w:w="0" w:type="auto"/>
            <w:tcBorders>
              <w:top w:val="nil"/>
              <w:left w:val="nil"/>
              <w:bottom w:val="single" w:sz="4" w:space="0" w:color="808000"/>
              <w:right w:val="single" w:sz="4" w:space="0" w:color="808000"/>
            </w:tcBorders>
            <w:shd w:val="clear" w:color="000000" w:fill="FFFFCC"/>
            <w:noWrap/>
            <w:vAlign w:val="center"/>
            <w:hideMark/>
          </w:tcPr>
          <w:p w14:paraId="3ADC3C3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423.855 </w:t>
            </w:r>
          </w:p>
        </w:tc>
        <w:tc>
          <w:tcPr>
            <w:tcW w:w="0" w:type="auto"/>
            <w:tcBorders>
              <w:top w:val="nil"/>
              <w:left w:val="nil"/>
              <w:bottom w:val="nil"/>
              <w:right w:val="nil"/>
            </w:tcBorders>
            <w:shd w:val="clear" w:color="000000" w:fill="FFFFCC"/>
            <w:noWrap/>
            <w:vAlign w:val="bottom"/>
            <w:hideMark/>
          </w:tcPr>
          <w:p w14:paraId="2DFE056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52340C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27F3DE2D"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F77E4E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4,48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594DBF6"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1-ene-06</w:t>
            </w:r>
          </w:p>
        </w:tc>
        <w:tc>
          <w:tcPr>
            <w:tcW w:w="0" w:type="auto"/>
            <w:tcBorders>
              <w:top w:val="nil"/>
              <w:left w:val="nil"/>
              <w:bottom w:val="single" w:sz="4" w:space="0" w:color="808000"/>
              <w:right w:val="single" w:sz="4" w:space="0" w:color="808000"/>
            </w:tcBorders>
            <w:shd w:val="clear" w:color="auto" w:fill="auto"/>
            <w:noWrap/>
            <w:vAlign w:val="center"/>
            <w:hideMark/>
          </w:tcPr>
          <w:p w14:paraId="6AC7641A"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31-dic-06</w:t>
            </w:r>
          </w:p>
        </w:tc>
        <w:tc>
          <w:tcPr>
            <w:tcW w:w="0" w:type="auto"/>
            <w:tcBorders>
              <w:top w:val="nil"/>
              <w:left w:val="nil"/>
              <w:bottom w:val="nil"/>
              <w:right w:val="nil"/>
            </w:tcBorders>
            <w:shd w:val="clear" w:color="000000" w:fill="FFFFCC"/>
            <w:noWrap/>
            <w:vAlign w:val="bottom"/>
            <w:hideMark/>
          </w:tcPr>
          <w:p w14:paraId="7E581D7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56F97A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693.972 </w:t>
            </w:r>
          </w:p>
        </w:tc>
        <w:tc>
          <w:tcPr>
            <w:tcW w:w="0" w:type="auto"/>
            <w:tcBorders>
              <w:top w:val="nil"/>
              <w:left w:val="nil"/>
              <w:bottom w:val="single" w:sz="4" w:space="0" w:color="808000"/>
              <w:right w:val="single" w:sz="4" w:space="0" w:color="808000"/>
            </w:tcBorders>
            <w:shd w:val="clear" w:color="000000" w:fill="FFFFCC"/>
            <w:noWrap/>
            <w:vAlign w:val="center"/>
            <w:hideMark/>
          </w:tcPr>
          <w:p w14:paraId="751AB743"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444.412 </w:t>
            </w:r>
          </w:p>
        </w:tc>
        <w:tc>
          <w:tcPr>
            <w:tcW w:w="0" w:type="auto"/>
            <w:tcBorders>
              <w:top w:val="nil"/>
              <w:left w:val="nil"/>
              <w:bottom w:val="nil"/>
              <w:right w:val="nil"/>
            </w:tcBorders>
            <w:shd w:val="clear" w:color="000000" w:fill="FFFFCC"/>
            <w:noWrap/>
            <w:vAlign w:val="bottom"/>
            <w:hideMark/>
          </w:tcPr>
          <w:p w14:paraId="1CF5895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2A390B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1AB87446"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19F3D7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5,69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6504CA6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1-ene-07</w:t>
            </w:r>
          </w:p>
        </w:tc>
        <w:tc>
          <w:tcPr>
            <w:tcW w:w="0" w:type="auto"/>
            <w:tcBorders>
              <w:top w:val="nil"/>
              <w:left w:val="nil"/>
              <w:bottom w:val="single" w:sz="4" w:space="0" w:color="808000"/>
              <w:right w:val="single" w:sz="4" w:space="0" w:color="808000"/>
            </w:tcBorders>
            <w:shd w:val="clear" w:color="auto" w:fill="auto"/>
            <w:noWrap/>
            <w:vAlign w:val="center"/>
            <w:hideMark/>
          </w:tcPr>
          <w:p w14:paraId="03D5ADA9"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31-dic-07</w:t>
            </w:r>
          </w:p>
        </w:tc>
        <w:tc>
          <w:tcPr>
            <w:tcW w:w="0" w:type="auto"/>
            <w:tcBorders>
              <w:top w:val="nil"/>
              <w:left w:val="nil"/>
              <w:bottom w:val="nil"/>
              <w:right w:val="nil"/>
            </w:tcBorders>
            <w:shd w:val="clear" w:color="000000" w:fill="FFFFCC"/>
            <w:noWrap/>
            <w:vAlign w:val="bottom"/>
            <w:hideMark/>
          </w:tcPr>
          <w:p w14:paraId="3773D08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112FA3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725.062 </w:t>
            </w:r>
          </w:p>
        </w:tc>
        <w:tc>
          <w:tcPr>
            <w:tcW w:w="0" w:type="auto"/>
            <w:tcBorders>
              <w:top w:val="nil"/>
              <w:left w:val="nil"/>
              <w:bottom w:val="single" w:sz="4" w:space="0" w:color="808000"/>
              <w:right w:val="single" w:sz="4" w:space="0" w:color="808000"/>
            </w:tcBorders>
            <w:shd w:val="clear" w:color="000000" w:fill="FFFFCC"/>
            <w:noWrap/>
            <w:vAlign w:val="center"/>
            <w:hideMark/>
          </w:tcPr>
          <w:p w14:paraId="00152A6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464.322 </w:t>
            </w:r>
          </w:p>
        </w:tc>
        <w:tc>
          <w:tcPr>
            <w:tcW w:w="0" w:type="auto"/>
            <w:tcBorders>
              <w:top w:val="nil"/>
              <w:left w:val="nil"/>
              <w:bottom w:val="nil"/>
              <w:right w:val="nil"/>
            </w:tcBorders>
            <w:shd w:val="clear" w:color="000000" w:fill="FFFFCC"/>
            <w:noWrap/>
            <w:vAlign w:val="bottom"/>
            <w:hideMark/>
          </w:tcPr>
          <w:p w14:paraId="4707996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994561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051DD890"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1515DD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7,67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9892A91"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1-ene-08</w:t>
            </w:r>
          </w:p>
        </w:tc>
        <w:tc>
          <w:tcPr>
            <w:tcW w:w="0" w:type="auto"/>
            <w:tcBorders>
              <w:top w:val="nil"/>
              <w:left w:val="nil"/>
              <w:bottom w:val="single" w:sz="4" w:space="0" w:color="808000"/>
              <w:right w:val="single" w:sz="4" w:space="0" w:color="808000"/>
            </w:tcBorders>
            <w:shd w:val="clear" w:color="auto" w:fill="auto"/>
            <w:noWrap/>
            <w:vAlign w:val="center"/>
            <w:hideMark/>
          </w:tcPr>
          <w:p w14:paraId="3E32B80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31-dic-08</w:t>
            </w:r>
          </w:p>
        </w:tc>
        <w:tc>
          <w:tcPr>
            <w:tcW w:w="0" w:type="auto"/>
            <w:tcBorders>
              <w:top w:val="nil"/>
              <w:left w:val="nil"/>
              <w:bottom w:val="nil"/>
              <w:right w:val="nil"/>
            </w:tcBorders>
            <w:shd w:val="clear" w:color="000000" w:fill="FFFFCC"/>
            <w:noWrap/>
            <w:vAlign w:val="bottom"/>
            <w:hideMark/>
          </w:tcPr>
          <w:p w14:paraId="3ACA6C4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2A8150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766.318 </w:t>
            </w:r>
          </w:p>
        </w:tc>
        <w:tc>
          <w:tcPr>
            <w:tcW w:w="0" w:type="auto"/>
            <w:tcBorders>
              <w:top w:val="nil"/>
              <w:left w:val="nil"/>
              <w:bottom w:val="single" w:sz="4" w:space="0" w:color="808000"/>
              <w:right w:val="single" w:sz="4" w:space="0" w:color="808000"/>
            </w:tcBorders>
            <w:shd w:val="clear" w:color="000000" w:fill="FFFFCC"/>
            <w:noWrap/>
            <w:vAlign w:val="center"/>
            <w:hideMark/>
          </w:tcPr>
          <w:p w14:paraId="053B09A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490.742 </w:t>
            </w:r>
          </w:p>
        </w:tc>
        <w:tc>
          <w:tcPr>
            <w:tcW w:w="0" w:type="auto"/>
            <w:tcBorders>
              <w:top w:val="nil"/>
              <w:left w:val="nil"/>
              <w:bottom w:val="nil"/>
              <w:right w:val="nil"/>
            </w:tcBorders>
            <w:shd w:val="clear" w:color="000000" w:fill="FFFFCC"/>
            <w:noWrap/>
            <w:vAlign w:val="bottom"/>
            <w:hideMark/>
          </w:tcPr>
          <w:p w14:paraId="44EE254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F19354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22B9DC12"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509B1D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FF8D21C"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1-ene-09</w:t>
            </w:r>
          </w:p>
        </w:tc>
        <w:tc>
          <w:tcPr>
            <w:tcW w:w="0" w:type="auto"/>
            <w:tcBorders>
              <w:top w:val="nil"/>
              <w:left w:val="nil"/>
              <w:bottom w:val="single" w:sz="4" w:space="0" w:color="808000"/>
              <w:right w:val="single" w:sz="4" w:space="0" w:color="808000"/>
            </w:tcBorders>
            <w:shd w:val="clear" w:color="auto" w:fill="auto"/>
            <w:noWrap/>
            <w:vAlign w:val="center"/>
            <w:hideMark/>
          </w:tcPr>
          <w:p w14:paraId="47A154D0"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31-dic-09</w:t>
            </w:r>
          </w:p>
        </w:tc>
        <w:tc>
          <w:tcPr>
            <w:tcW w:w="0" w:type="auto"/>
            <w:tcBorders>
              <w:top w:val="nil"/>
              <w:left w:val="nil"/>
              <w:bottom w:val="nil"/>
              <w:right w:val="nil"/>
            </w:tcBorders>
            <w:shd w:val="clear" w:color="000000" w:fill="FFFFCC"/>
            <w:noWrap/>
            <w:vAlign w:val="bottom"/>
            <w:hideMark/>
          </w:tcPr>
          <w:p w14:paraId="133F84D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6D7ADFC"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825.095 </w:t>
            </w:r>
          </w:p>
        </w:tc>
        <w:tc>
          <w:tcPr>
            <w:tcW w:w="0" w:type="auto"/>
            <w:tcBorders>
              <w:top w:val="nil"/>
              <w:left w:val="nil"/>
              <w:bottom w:val="single" w:sz="4" w:space="0" w:color="808000"/>
              <w:right w:val="single" w:sz="4" w:space="0" w:color="808000"/>
            </w:tcBorders>
            <w:shd w:val="clear" w:color="000000" w:fill="FFFFCC"/>
            <w:noWrap/>
            <w:vAlign w:val="center"/>
            <w:hideMark/>
          </w:tcPr>
          <w:p w14:paraId="1B3A3E6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528.382 </w:t>
            </w:r>
          </w:p>
        </w:tc>
        <w:tc>
          <w:tcPr>
            <w:tcW w:w="0" w:type="auto"/>
            <w:tcBorders>
              <w:top w:val="nil"/>
              <w:left w:val="nil"/>
              <w:bottom w:val="nil"/>
              <w:right w:val="nil"/>
            </w:tcBorders>
            <w:shd w:val="clear" w:color="000000" w:fill="FFFFCC"/>
            <w:noWrap/>
            <w:vAlign w:val="bottom"/>
            <w:hideMark/>
          </w:tcPr>
          <w:p w14:paraId="2479463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B889B4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13F5437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F3C59E2"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951078B"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1-ene-10</w:t>
            </w:r>
          </w:p>
        </w:tc>
        <w:tc>
          <w:tcPr>
            <w:tcW w:w="0" w:type="auto"/>
            <w:tcBorders>
              <w:top w:val="nil"/>
              <w:left w:val="nil"/>
              <w:bottom w:val="single" w:sz="4" w:space="0" w:color="808000"/>
              <w:right w:val="single" w:sz="4" w:space="0" w:color="808000"/>
            </w:tcBorders>
            <w:shd w:val="clear" w:color="auto" w:fill="auto"/>
            <w:noWrap/>
            <w:vAlign w:val="center"/>
            <w:hideMark/>
          </w:tcPr>
          <w:p w14:paraId="149B5489"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31-dic-10</w:t>
            </w:r>
          </w:p>
        </w:tc>
        <w:tc>
          <w:tcPr>
            <w:tcW w:w="0" w:type="auto"/>
            <w:tcBorders>
              <w:top w:val="nil"/>
              <w:left w:val="nil"/>
              <w:bottom w:val="nil"/>
              <w:right w:val="nil"/>
            </w:tcBorders>
            <w:shd w:val="clear" w:color="000000" w:fill="FFFFCC"/>
            <w:noWrap/>
            <w:vAlign w:val="bottom"/>
            <w:hideMark/>
          </w:tcPr>
          <w:p w14:paraId="2606DAF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00B35B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841.596 </w:t>
            </w:r>
          </w:p>
        </w:tc>
        <w:tc>
          <w:tcPr>
            <w:tcW w:w="0" w:type="auto"/>
            <w:tcBorders>
              <w:top w:val="nil"/>
              <w:left w:val="nil"/>
              <w:bottom w:val="single" w:sz="4" w:space="0" w:color="808000"/>
              <w:right w:val="single" w:sz="4" w:space="0" w:color="808000"/>
            </w:tcBorders>
            <w:shd w:val="clear" w:color="000000" w:fill="FFFFCC"/>
            <w:noWrap/>
            <w:vAlign w:val="center"/>
            <w:hideMark/>
          </w:tcPr>
          <w:p w14:paraId="791843E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538.949 </w:t>
            </w:r>
          </w:p>
        </w:tc>
        <w:tc>
          <w:tcPr>
            <w:tcW w:w="0" w:type="auto"/>
            <w:tcBorders>
              <w:top w:val="nil"/>
              <w:left w:val="nil"/>
              <w:bottom w:val="nil"/>
              <w:right w:val="nil"/>
            </w:tcBorders>
            <w:shd w:val="clear" w:color="000000" w:fill="FFFFCC"/>
            <w:noWrap/>
            <w:vAlign w:val="bottom"/>
            <w:hideMark/>
          </w:tcPr>
          <w:p w14:paraId="32F11AE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A2F09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4ABEFAF4"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32A58A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3,73</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A9763B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1-ene-11</w:t>
            </w:r>
          </w:p>
        </w:tc>
        <w:tc>
          <w:tcPr>
            <w:tcW w:w="0" w:type="auto"/>
            <w:tcBorders>
              <w:top w:val="nil"/>
              <w:left w:val="nil"/>
              <w:bottom w:val="single" w:sz="4" w:space="0" w:color="808000"/>
              <w:right w:val="single" w:sz="4" w:space="0" w:color="808000"/>
            </w:tcBorders>
            <w:shd w:val="clear" w:color="auto" w:fill="auto"/>
            <w:noWrap/>
            <w:vAlign w:val="center"/>
            <w:hideMark/>
          </w:tcPr>
          <w:p w14:paraId="2CD86E8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31-dic-11</w:t>
            </w:r>
          </w:p>
        </w:tc>
        <w:tc>
          <w:tcPr>
            <w:tcW w:w="0" w:type="auto"/>
            <w:tcBorders>
              <w:top w:val="nil"/>
              <w:left w:val="nil"/>
              <w:bottom w:val="nil"/>
              <w:right w:val="nil"/>
            </w:tcBorders>
            <w:shd w:val="clear" w:color="000000" w:fill="FFFFCC"/>
            <w:noWrap/>
            <w:vAlign w:val="bottom"/>
            <w:hideMark/>
          </w:tcPr>
          <w:p w14:paraId="0614A96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1B39A0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868.285 </w:t>
            </w:r>
          </w:p>
        </w:tc>
        <w:tc>
          <w:tcPr>
            <w:tcW w:w="0" w:type="auto"/>
            <w:tcBorders>
              <w:top w:val="nil"/>
              <w:left w:val="nil"/>
              <w:bottom w:val="single" w:sz="4" w:space="0" w:color="808000"/>
              <w:right w:val="single" w:sz="4" w:space="0" w:color="808000"/>
            </w:tcBorders>
            <w:shd w:val="clear" w:color="000000" w:fill="FFFFCC"/>
            <w:noWrap/>
            <w:vAlign w:val="center"/>
            <w:hideMark/>
          </w:tcPr>
          <w:p w14:paraId="4228CE9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556.041 </w:t>
            </w:r>
          </w:p>
        </w:tc>
        <w:tc>
          <w:tcPr>
            <w:tcW w:w="0" w:type="auto"/>
            <w:tcBorders>
              <w:top w:val="nil"/>
              <w:left w:val="nil"/>
              <w:bottom w:val="nil"/>
              <w:right w:val="nil"/>
            </w:tcBorders>
            <w:shd w:val="clear" w:color="000000" w:fill="FFFFCC"/>
            <w:noWrap/>
            <w:vAlign w:val="bottom"/>
            <w:hideMark/>
          </w:tcPr>
          <w:p w14:paraId="32896A3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CBC9C24"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1DE87F2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BAE2F5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2,44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45C02F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1-ene-12</w:t>
            </w:r>
          </w:p>
        </w:tc>
        <w:tc>
          <w:tcPr>
            <w:tcW w:w="0" w:type="auto"/>
            <w:tcBorders>
              <w:top w:val="nil"/>
              <w:left w:val="nil"/>
              <w:bottom w:val="single" w:sz="4" w:space="0" w:color="808000"/>
              <w:right w:val="single" w:sz="4" w:space="0" w:color="808000"/>
            </w:tcBorders>
            <w:shd w:val="clear" w:color="auto" w:fill="auto"/>
            <w:noWrap/>
            <w:vAlign w:val="center"/>
            <w:hideMark/>
          </w:tcPr>
          <w:p w14:paraId="58EB759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31-dic-12</w:t>
            </w:r>
          </w:p>
        </w:tc>
        <w:tc>
          <w:tcPr>
            <w:tcW w:w="0" w:type="auto"/>
            <w:tcBorders>
              <w:top w:val="nil"/>
              <w:left w:val="nil"/>
              <w:bottom w:val="nil"/>
              <w:right w:val="nil"/>
            </w:tcBorders>
            <w:shd w:val="clear" w:color="000000" w:fill="FFFFCC"/>
            <w:noWrap/>
            <w:vAlign w:val="bottom"/>
            <w:hideMark/>
          </w:tcPr>
          <w:p w14:paraId="5C0AAE8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0D5F28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900.672 </w:t>
            </w:r>
          </w:p>
        </w:tc>
        <w:tc>
          <w:tcPr>
            <w:tcW w:w="0" w:type="auto"/>
            <w:tcBorders>
              <w:top w:val="nil"/>
              <w:left w:val="nil"/>
              <w:bottom w:val="single" w:sz="4" w:space="0" w:color="808000"/>
              <w:right w:val="single" w:sz="4" w:space="0" w:color="808000"/>
            </w:tcBorders>
            <w:shd w:val="clear" w:color="000000" w:fill="FFFFCC"/>
            <w:noWrap/>
            <w:vAlign w:val="center"/>
            <w:hideMark/>
          </w:tcPr>
          <w:p w14:paraId="4AC68A40"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576.781 </w:t>
            </w:r>
          </w:p>
        </w:tc>
        <w:tc>
          <w:tcPr>
            <w:tcW w:w="0" w:type="auto"/>
            <w:tcBorders>
              <w:top w:val="nil"/>
              <w:left w:val="nil"/>
              <w:bottom w:val="nil"/>
              <w:right w:val="nil"/>
            </w:tcBorders>
            <w:shd w:val="clear" w:color="000000" w:fill="FFFFCC"/>
            <w:noWrap/>
            <w:vAlign w:val="bottom"/>
            <w:hideMark/>
          </w:tcPr>
          <w:p w14:paraId="3DB2853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4ADE2F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4C0CD74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B631D8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1,94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71023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1-ene-13</w:t>
            </w:r>
          </w:p>
        </w:tc>
        <w:tc>
          <w:tcPr>
            <w:tcW w:w="0" w:type="auto"/>
            <w:tcBorders>
              <w:top w:val="nil"/>
              <w:left w:val="nil"/>
              <w:bottom w:val="single" w:sz="4" w:space="0" w:color="808000"/>
              <w:right w:val="single" w:sz="4" w:space="0" w:color="808000"/>
            </w:tcBorders>
            <w:shd w:val="clear" w:color="auto" w:fill="auto"/>
            <w:noWrap/>
            <w:vAlign w:val="center"/>
            <w:hideMark/>
          </w:tcPr>
          <w:p w14:paraId="1E6EABC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31-dic-13</w:t>
            </w:r>
          </w:p>
        </w:tc>
        <w:tc>
          <w:tcPr>
            <w:tcW w:w="0" w:type="auto"/>
            <w:tcBorders>
              <w:top w:val="nil"/>
              <w:left w:val="nil"/>
              <w:bottom w:val="nil"/>
              <w:right w:val="nil"/>
            </w:tcBorders>
            <w:shd w:val="clear" w:color="000000" w:fill="FFFFCC"/>
            <w:noWrap/>
            <w:vAlign w:val="bottom"/>
            <w:hideMark/>
          </w:tcPr>
          <w:p w14:paraId="16BFF8A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DB3344C"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922.649 </w:t>
            </w:r>
          </w:p>
        </w:tc>
        <w:tc>
          <w:tcPr>
            <w:tcW w:w="0" w:type="auto"/>
            <w:tcBorders>
              <w:top w:val="nil"/>
              <w:left w:val="nil"/>
              <w:bottom w:val="single" w:sz="4" w:space="0" w:color="808000"/>
              <w:right w:val="single" w:sz="4" w:space="0" w:color="808000"/>
            </w:tcBorders>
            <w:shd w:val="clear" w:color="000000" w:fill="FFFFCC"/>
            <w:noWrap/>
            <w:vAlign w:val="center"/>
            <w:hideMark/>
          </w:tcPr>
          <w:p w14:paraId="3EEA3DB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590.854 </w:t>
            </w:r>
          </w:p>
        </w:tc>
        <w:tc>
          <w:tcPr>
            <w:tcW w:w="0" w:type="auto"/>
            <w:tcBorders>
              <w:top w:val="nil"/>
              <w:left w:val="nil"/>
              <w:bottom w:val="nil"/>
              <w:right w:val="nil"/>
            </w:tcBorders>
            <w:shd w:val="clear" w:color="000000" w:fill="FFFFCC"/>
            <w:noWrap/>
            <w:vAlign w:val="bottom"/>
            <w:hideMark/>
          </w:tcPr>
          <w:p w14:paraId="3B4DB9B2"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FD9A7F3"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2C715109"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23AC0CB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3,66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A6FE83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1-ene-14</w:t>
            </w:r>
          </w:p>
        </w:tc>
        <w:tc>
          <w:tcPr>
            <w:tcW w:w="0" w:type="auto"/>
            <w:tcBorders>
              <w:top w:val="nil"/>
              <w:left w:val="nil"/>
              <w:bottom w:val="single" w:sz="4" w:space="0" w:color="808000"/>
              <w:right w:val="single" w:sz="4" w:space="0" w:color="808000"/>
            </w:tcBorders>
            <w:shd w:val="clear" w:color="auto" w:fill="auto"/>
            <w:noWrap/>
            <w:vAlign w:val="center"/>
            <w:hideMark/>
          </w:tcPr>
          <w:p w14:paraId="522BB6B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31-dic-14</w:t>
            </w:r>
          </w:p>
        </w:tc>
        <w:tc>
          <w:tcPr>
            <w:tcW w:w="0" w:type="auto"/>
            <w:tcBorders>
              <w:top w:val="nil"/>
              <w:left w:val="nil"/>
              <w:bottom w:val="nil"/>
              <w:right w:val="nil"/>
            </w:tcBorders>
            <w:shd w:val="clear" w:color="000000" w:fill="FFFFCC"/>
            <w:noWrap/>
            <w:vAlign w:val="bottom"/>
            <w:hideMark/>
          </w:tcPr>
          <w:p w14:paraId="720D10D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A4C3F8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940.548 </w:t>
            </w:r>
          </w:p>
        </w:tc>
        <w:tc>
          <w:tcPr>
            <w:tcW w:w="0" w:type="auto"/>
            <w:tcBorders>
              <w:top w:val="nil"/>
              <w:left w:val="nil"/>
              <w:bottom w:val="single" w:sz="4" w:space="0" w:color="808000"/>
              <w:right w:val="single" w:sz="4" w:space="0" w:color="808000"/>
            </w:tcBorders>
            <w:shd w:val="clear" w:color="000000" w:fill="FFFFCC"/>
            <w:noWrap/>
            <w:vAlign w:val="center"/>
            <w:hideMark/>
          </w:tcPr>
          <w:p w14:paraId="5A2E110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602.317 </w:t>
            </w:r>
          </w:p>
        </w:tc>
        <w:tc>
          <w:tcPr>
            <w:tcW w:w="0" w:type="auto"/>
            <w:tcBorders>
              <w:top w:val="nil"/>
              <w:left w:val="nil"/>
              <w:bottom w:val="nil"/>
              <w:right w:val="nil"/>
            </w:tcBorders>
            <w:shd w:val="clear" w:color="000000" w:fill="FFFFCC"/>
            <w:noWrap/>
            <w:vAlign w:val="bottom"/>
            <w:hideMark/>
          </w:tcPr>
          <w:p w14:paraId="34513F6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BF9E274"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7EE0A0DB"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23E986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669112B"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1-ene-15</w:t>
            </w:r>
          </w:p>
        </w:tc>
        <w:tc>
          <w:tcPr>
            <w:tcW w:w="0" w:type="auto"/>
            <w:tcBorders>
              <w:top w:val="nil"/>
              <w:left w:val="nil"/>
              <w:bottom w:val="single" w:sz="4" w:space="0" w:color="808000"/>
              <w:right w:val="single" w:sz="4" w:space="0" w:color="808000"/>
            </w:tcBorders>
            <w:shd w:val="clear" w:color="auto" w:fill="auto"/>
            <w:noWrap/>
            <w:vAlign w:val="center"/>
            <w:hideMark/>
          </w:tcPr>
          <w:p w14:paraId="07C45420"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15-</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-15</w:t>
            </w:r>
          </w:p>
        </w:tc>
        <w:tc>
          <w:tcPr>
            <w:tcW w:w="0" w:type="auto"/>
            <w:tcBorders>
              <w:top w:val="nil"/>
              <w:left w:val="nil"/>
              <w:bottom w:val="nil"/>
              <w:right w:val="nil"/>
            </w:tcBorders>
            <w:shd w:val="clear" w:color="000000" w:fill="FFFFCC"/>
            <w:noWrap/>
            <w:vAlign w:val="bottom"/>
            <w:hideMark/>
          </w:tcPr>
          <w:p w14:paraId="11DBF74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4,47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EA9A28D"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940.548 </w:t>
            </w:r>
          </w:p>
        </w:tc>
        <w:tc>
          <w:tcPr>
            <w:tcW w:w="0" w:type="auto"/>
            <w:tcBorders>
              <w:top w:val="nil"/>
              <w:left w:val="nil"/>
              <w:bottom w:val="single" w:sz="4" w:space="0" w:color="808000"/>
              <w:right w:val="single" w:sz="4" w:space="0" w:color="808000"/>
            </w:tcBorders>
            <w:shd w:val="clear" w:color="000000" w:fill="FFFFCC"/>
            <w:noWrap/>
            <w:vAlign w:val="center"/>
            <w:hideMark/>
          </w:tcPr>
          <w:p w14:paraId="0CCDD39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602.317 </w:t>
            </w:r>
          </w:p>
        </w:tc>
        <w:tc>
          <w:tcPr>
            <w:tcW w:w="0" w:type="auto"/>
            <w:tcBorders>
              <w:top w:val="nil"/>
              <w:left w:val="nil"/>
              <w:bottom w:val="nil"/>
              <w:right w:val="nil"/>
            </w:tcBorders>
            <w:shd w:val="clear" w:color="000000" w:fill="FFFFCC"/>
            <w:noWrap/>
            <w:vAlign w:val="bottom"/>
            <w:hideMark/>
          </w:tcPr>
          <w:p w14:paraId="4F3A1B12"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4,47</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32D60A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   </w:t>
            </w:r>
          </w:p>
        </w:tc>
      </w:tr>
      <w:tr w:rsidR="001705E5" w:rsidRPr="001705E5" w14:paraId="05A5B561"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A87DD6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6,77</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944D1B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16-</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-15</w:t>
            </w:r>
          </w:p>
        </w:tc>
        <w:tc>
          <w:tcPr>
            <w:tcW w:w="0" w:type="auto"/>
            <w:tcBorders>
              <w:top w:val="nil"/>
              <w:left w:val="nil"/>
              <w:bottom w:val="single" w:sz="4" w:space="0" w:color="808000"/>
              <w:right w:val="single" w:sz="4" w:space="0" w:color="808000"/>
            </w:tcBorders>
            <w:shd w:val="clear" w:color="auto" w:fill="auto"/>
            <w:noWrap/>
            <w:vAlign w:val="center"/>
            <w:hideMark/>
          </w:tcPr>
          <w:p w14:paraId="002D4C0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31-dic-15</w:t>
            </w:r>
          </w:p>
        </w:tc>
        <w:tc>
          <w:tcPr>
            <w:tcW w:w="0" w:type="auto"/>
            <w:tcBorders>
              <w:top w:val="nil"/>
              <w:left w:val="nil"/>
              <w:bottom w:val="nil"/>
              <w:right w:val="nil"/>
            </w:tcBorders>
            <w:shd w:val="clear" w:color="000000" w:fill="FFFFCC"/>
            <w:noWrap/>
            <w:vAlign w:val="bottom"/>
            <w:hideMark/>
          </w:tcPr>
          <w:p w14:paraId="64CA11B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9,53</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7157DC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974.972 </w:t>
            </w:r>
          </w:p>
        </w:tc>
        <w:tc>
          <w:tcPr>
            <w:tcW w:w="0" w:type="auto"/>
            <w:tcBorders>
              <w:top w:val="nil"/>
              <w:left w:val="nil"/>
              <w:bottom w:val="single" w:sz="4" w:space="0" w:color="808000"/>
              <w:right w:val="single" w:sz="4" w:space="0" w:color="808000"/>
            </w:tcBorders>
            <w:shd w:val="clear" w:color="000000" w:fill="FFFFCC"/>
            <w:noWrap/>
            <w:vAlign w:val="center"/>
            <w:hideMark/>
          </w:tcPr>
          <w:p w14:paraId="4E8738A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624.362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4950DB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53C4EB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3.341.318 </w:t>
            </w:r>
          </w:p>
        </w:tc>
      </w:tr>
      <w:tr w:rsidR="001705E5" w:rsidRPr="001705E5" w14:paraId="5032B42E"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12C025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5,75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0635F2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1-ene-16</w:t>
            </w:r>
          </w:p>
        </w:tc>
        <w:tc>
          <w:tcPr>
            <w:tcW w:w="0" w:type="auto"/>
            <w:tcBorders>
              <w:top w:val="nil"/>
              <w:left w:val="nil"/>
              <w:bottom w:val="single" w:sz="4" w:space="0" w:color="808000"/>
              <w:right w:val="single" w:sz="4" w:space="0" w:color="808000"/>
            </w:tcBorders>
            <w:shd w:val="clear" w:color="auto" w:fill="auto"/>
            <w:noWrap/>
            <w:vAlign w:val="center"/>
            <w:hideMark/>
          </w:tcPr>
          <w:p w14:paraId="0F4581C8"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31-dic-16</w:t>
            </w:r>
          </w:p>
        </w:tc>
        <w:tc>
          <w:tcPr>
            <w:tcW w:w="0" w:type="auto"/>
            <w:tcBorders>
              <w:top w:val="nil"/>
              <w:left w:val="nil"/>
              <w:bottom w:val="nil"/>
              <w:right w:val="nil"/>
            </w:tcBorders>
            <w:shd w:val="clear" w:color="000000" w:fill="FFFFCC"/>
            <w:noWrap/>
            <w:vAlign w:val="bottom"/>
            <w:hideMark/>
          </w:tcPr>
          <w:p w14:paraId="789094B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DA73AF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1.040.978 </w:t>
            </w:r>
          </w:p>
        </w:tc>
        <w:tc>
          <w:tcPr>
            <w:tcW w:w="0" w:type="auto"/>
            <w:tcBorders>
              <w:top w:val="nil"/>
              <w:left w:val="nil"/>
              <w:bottom w:val="single" w:sz="4" w:space="0" w:color="808000"/>
              <w:right w:val="single" w:sz="4" w:space="0" w:color="808000"/>
            </w:tcBorders>
            <w:shd w:val="clear" w:color="000000" w:fill="FFFFCC"/>
            <w:noWrap/>
            <w:vAlign w:val="center"/>
            <w:hideMark/>
          </w:tcPr>
          <w:p w14:paraId="738E6FB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666.631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A5FE89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C69C18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5.240.855 </w:t>
            </w:r>
          </w:p>
        </w:tc>
      </w:tr>
      <w:tr w:rsidR="001705E5" w:rsidRPr="001705E5" w14:paraId="1A8ADEEB"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4373BE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4,09</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600E12F"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1-ene-17</w:t>
            </w:r>
          </w:p>
        </w:tc>
        <w:tc>
          <w:tcPr>
            <w:tcW w:w="0" w:type="auto"/>
            <w:tcBorders>
              <w:top w:val="nil"/>
              <w:left w:val="nil"/>
              <w:bottom w:val="single" w:sz="4" w:space="0" w:color="808000"/>
              <w:right w:val="single" w:sz="4" w:space="0" w:color="808000"/>
            </w:tcBorders>
            <w:shd w:val="clear" w:color="auto" w:fill="auto"/>
            <w:noWrap/>
            <w:vAlign w:val="center"/>
            <w:hideMark/>
          </w:tcPr>
          <w:p w14:paraId="3ACB95A0"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31-dic-17</w:t>
            </w:r>
          </w:p>
        </w:tc>
        <w:tc>
          <w:tcPr>
            <w:tcW w:w="0" w:type="auto"/>
            <w:tcBorders>
              <w:top w:val="nil"/>
              <w:left w:val="nil"/>
              <w:bottom w:val="nil"/>
              <w:right w:val="nil"/>
            </w:tcBorders>
            <w:shd w:val="clear" w:color="000000" w:fill="FFFFCC"/>
            <w:noWrap/>
            <w:vAlign w:val="bottom"/>
            <w:hideMark/>
          </w:tcPr>
          <w:p w14:paraId="2F37F4E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14,00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0BA998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1.100.834 </w:t>
            </w:r>
          </w:p>
        </w:tc>
        <w:tc>
          <w:tcPr>
            <w:tcW w:w="0" w:type="auto"/>
            <w:tcBorders>
              <w:top w:val="nil"/>
              <w:left w:val="nil"/>
              <w:bottom w:val="single" w:sz="4" w:space="0" w:color="808000"/>
              <w:right w:val="single" w:sz="4" w:space="0" w:color="808000"/>
            </w:tcBorders>
            <w:shd w:val="clear" w:color="000000" w:fill="FFFFCC"/>
            <w:noWrap/>
            <w:vAlign w:val="center"/>
            <w:hideMark/>
          </w:tcPr>
          <w:p w14:paraId="61A0D3E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704.962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71EEAC3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C51D5F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5.542.205 </w:t>
            </w:r>
          </w:p>
        </w:tc>
      </w:tr>
      <w:tr w:rsidR="001705E5" w:rsidRPr="001705E5" w14:paraId="3249C124" w14:textId="77777777" w:rsidTr="001705E5">
        <w:trPr>
          <w:trHeight w:val="20"/>
        </w:trPr>
        <w:tc>
          <w:tcPr>
            <w:tcW w:w="0" w:type="auto"/>
            <w:tcBorders>
              <w:top w:val="nil"/>
              <w:left w:val="single" w:sz="8" w:space="0" w:color="auto"/>
              <w:bottom w:val="nil"/>
              <w:right w:val="single" w:sz="4" w:space="0" w:color="003366"/>
            </w:tcBorders>
            <w:shd w:val="clear" w:color="000000" w:fill="FFFFCC"/>
            <w:noWrap/>
            <w:vAlign w:val="bottom"/>
            <w:hideMark/>
          </w:tcPr>
          <w:p w14:paraId="5C96A40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nil"/>
              <w:right w:val="single" w:sz="4" w:space="0" w:color="808000"/>
            </w:tcBorders>
            <w:shd w:val="clear" w:color="auto" w:fill="auto"/>
            <w:noWrap/>
            <w:vAlign w:val="center"/>
            <w:hideMark/>
          </w:tcPr>
          <w:p w14:paraId="1A1F8566"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1-ene-18</w:t>
            </w:r>
          </w:p>
        </w:tc>
        <w:tc>
          <w:tcPr>
            <w:tcW w:w="0" w:type="auto"/>
            <w:tcBorders>
              <w:top w:val="nil"/>
              <w:left w:val="nil"/>
              <w:bottom w:val="nil"/>
              <w:right w:val="single" w:sz="4" w:space="0" w:color="808000"/>
            </w:tcBorders>
            <w:shd w:val="clear" w:color="auto" w:fill="auto"/>
            <w:noWrap/>
            <w:vAlign w:val="center"/>
            <w:hideMark/>
          </w:tcPr>
          <w:p w14:paraId="464D604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31-mar-18</w:t>
            </w:r>
          </w:p>
        </w:tc>
        <w:tc>
          <w:tcPr>
            <w:tcW w:w="0" w:type="auto"/>
            <w:tcBorders>
              <w:top w:val="nil"/>
              <w:left w:val="nil"/>
              <w:bottom w:val="nil"/>
              <w:right w:val="nil"/>
            </w:tcBorders>
            <w:shd w:val="clear" w:color="000000" w:fill="FFFFCC"/>
            <w:noWrap/>
            <w:vAlign w:val="bottom"/>
            <w:hideMark/>
          </w:tcPr>
          <w:p w14:paraId="2172CBC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3,00</w:t>
            </w:r>
          </w:p>
        </w:tc>
        <w:tc>
          <w:tcPr>
            <w:tcW w:w="0" w:type="auto"/>
            <w:tcBorders>
              <w:top w:val="nil"/>
              <w:left w:val="single" w:sz="4" w:space="0" w:color="808000"/>
              <w:bottom w:val="nil"/>
              <w:right w:val="single" w:sz="4" w:space="0" w:color="808000"/>
            </w:tcBorders>
            <w:shd w:val="clear" w:color="000000" w:fill="FFFF00"/>
            <w:noWrap/>
            <w:vAlign w:val="center"/>
            <w:hideMark/>
          </w:tcPr>
          <w:p w14:paraId="4BFF3D5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nil"/>
              <w:right w:val="single" w:sz="4" w:space="0" w:color="808000"/>
            </w:tcBorders>
            <w:shd w:val="clear" w:color="000000" w:fill="FFFF00"/>
            <w:noWrap/>
            <w:vAlign w:val="center"/>
            <w:hideMark/>
          </w:tcPr>
          <w:p w14:paraId="19E051F3"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733.795 </w:t>
            </w:r>
          </w:p>
        </w:tc>
        <w:tc>
          <w:tcPr>
            <w:tcW w:w="0" w:type="auto"/>
            <w:tcBorders>
              <w:top w:val="nil"/>
              <w:left w:val="single" w:sz="4" w:space="0" w:color="003366"/>
              <w:bottom w:val="nil"/>
              <w:right w:val="single" w:sz="4" w:space="0" w:color="003366"/>
            </w:tcBorders>
            <w:shd w:val="clear" w:color="000000" w:fill="FFFFFF"/>
            <w:noWrap/>
            <w:vAlign w:val="bottom"/>
            <w:hideMark/>
          </w:tcPr>
          <w:p w14:paraId="4DB4A4F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nil"/>
              <w:right w:val="single" w:sz="4" w:space="0" w:color="808000"/>
            </w:tcBorders>
            <w:shd w:val="clear" w:color="000000" w:fill="FFFFCC"/>
            <w:noWrap/>
            <w:vAlign w:val="center"/>
            <w:hideMark/>
          </w:tcPr>
          <w:p w14:paraId="2629F28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1.236.189 </w:t>
            </w:r>
          </w:p>
        </w:tc>
      </w:tr>
      <w:tr w:rsidR="001705E5" w:rsidRPr="001705E5" w14:paraId="2F639EF0" w14:textId="77777777" w:rsidTr="001705E5">
        <w:trPr>
          <w:trHeight w:val="20"/>
        </w:trPr>
        <w:tc>
          <w:tcPr>
            <w:tcW w:w="0" w:type="auto"/>
            <w:gridSpan w:val="7"/>
            <w:tcBorders>
              <w:top w:val="single" w:sz="8" w:space="0" w:color="auto"/>
              <w:left w:val="single" w:sz="8" w:space="0" w:color="auto"/>
              <w:bottom w:val="single" w:sz="8" w:space="0" w:color="auto"/>
              <w:right w:val="nil"/>
            </w:tcBorders>
            <w:shd w:val="clear" w:color="auto" w:fill="auto"/>
            <w:noWrap/>
            <w:vAlign w:val="bottom"/>
            <w:hideMark/>
          </w:tcPr>
          <w:p w14:paraId="52836056" w14:textId="7F9C5EFC" w:rsidR="001705E5" w:rsidRPr="007257EA" w:rsidRDefault="001705E5">
            <w:pPr>
              <w:jc w:val="center"/>
              <w:rPr>
                <w:rFonts w:asciiTheme="minorHAnsi" w:hAnsiTheme="minorHAnsi" w:cstheme="minorHAnsi"/>
                <w:b/>
                <w:bCs/>
                <w:sz w:val="14"/>
                <w:szCs w:val="14"/>
              </w:rPr>
            </w:pPr>
            <w:r w:rsidRPr="007257EA">
              <w:rPr>
                <w:rFonts w:asciiTheme="minorHAnsi" w:hAnsiTheme="minorHAnsi" w:cstheme="minorHAnsi"/>
                <w:b/>
                <w:bCs/>
                <w:sz w:val="14"/>
                <w:szCs w:val="14"/>
              </w:rPr>
              <w:t xml:space="preserve">SUBTOTAL </w:t>
            </w:r>
          </w:p>
        </w:tc>
        <w:tc>
          <w:tcPr>
            <w:tcW w:w="0" w:type="auto"/>
            <w:tcBorders>
              <w:top w:val="single" w:sz="8" w:space="0" w:color="auto"/>
              <w:left w:val="single" w:sz="8" w:space="0" w:color="auto"/>
              <w:bottom w:val="single" w:sz="8" w:space="0" w:color="auto"/>
              <w:right w:val="single" w:sz="8" w:space="0" w:color="auto"/>
            </w:tcBorders>
            <w:shd w:val="clear" w:color="000000" w:fill="FFFFCC"/>
            <w:noWrap/>
            <w:vAlign w:val="center"/>
            <w:hideMark/>
          </w:tcPr>
          <w:p w14:paraId="1513B06A" w14:textId="77777777" w:rsidR="001705E5" w:rsidRPr="001705E5" w:rsidRDefault="001705E5">
            <w:pP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 xml:space="preserve"> $                        15.360.567 </w:t>
            </w:r>
          </w:p>
        </w:tc>
      </w:tr>
      <w:tr w:rsidR="001705E5" w:rsidRPr="001705E5" w14:paraId="69015B08" w14:textId="77777777" w:rsidTr="001705E5">
        <w:trPr>
          <w:trHeight w:val="20"/>
        </w:trPr>
        <w:tc>
          <w:tcPr>
            <w:tcW w:w="0" w:type="auto"/>
            <w:tcBorders>
              <w:top w:val="nil"/>
              <w:left w:val="nil"/>
              <w:bottom w:val="nil"/>
              <w:right w:val="nil"/>
            </w:tcBorders>
            <w:shd w:val="clear" w:color="auto" w:fill="auto"/>
            <w:noWrap/>
            <w:vAlign w:val="bottom"/>
            <w:hideMark/>
          </w:tcPr>
          <w:p w14:paraId="1BD51B28" w14:textId="77777777" w:rsidR="001705E5" w:rsidRPr="001705E5" w:rsidRDefault="001705E5">
            <w:pPr>
              <w:rPr>
                <w:rFonts w:asciiTheme="minorHAnsi" w:hAnsiTheme="minorHAnsi" w:cstheme="minorHAnsi"/>
                <w:b/>
                <w:bCs/>
                <w:color w:val="000000"/>
                <w:sz w:val="14"/>
                <w:szCs w:val="14"/>
              </w:rPr>
            </w:pPr>
          </w:p>
        </w:tc>
        <w:tc>
          <w:tcPr>
            <w:tcW w:w="0" w:type="auto"/>
            <w:tcBorders>
              <w:top w:val="nil"/>
              <w:left w:val="nil"/>
              <w:bottom w:val="nil"/>
              <w:right w:val="nil"/>
            </w:tcBorders>
            <w:shd w:val="clear" w:color="auto" w:fill="auto"/>
            <w:noWrap/>
            <w:vAlign w:val="center"/>
            <w:hideMark/>
          </w:tcPr>
          <w:p w14:paraId="597F8953" w14:textId="77777777" w:rsidR="001705E5" w:rsidRPr="001705E5" w:rsidRDefault="001705E5">
            <w:pPr>
              <w:jc w:val="cente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center"/>
            <w:hideMark/>
          </w:tcPr>
          <w:p w14:paraId="0CC40D0C"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58353B4E"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center"/>
            <w:hideMark/>
          </w:tcPr>
          <w:p w14:paraId="0D311726" w14:textId="77777777" w:rsidR="001705E5" w:rsidRPr="001705E5" w:rsidRDefault="001705E5">
            <w:pPr>
              <w:jc w:val="cente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center"/>
            <w:hideMark/>
          </w:tcPr>
          <w:p w14:paraId="2F51D14A"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70D6DE78"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center"/>
            <w:hideMark/>
          </w:tcPr>
          <w:p w14:paraId="7E219295" w14:textId="77777777" w:rsidR="001705E5" w:rsidRPr="001705E5" w:rsidRDefault="001705E5">
            <w:pPr>
              <w:jc w:val="center"/>
              <w:rPr>
                <w:rFonts w:asciiTheme="minorHAnsi" w:hAnsiTheme="minorHAnsi" w:cstheme="minorHAnsi"/>
                <w:sz w:val="14"/>
                <w:szCs w:val="14"/>
              </w:rPr>
            </w:pPr>
          </w:p>
        </w:tc>
      </w:tr>
      <w:tr w:rsidR="001705E5" w:rsidRPr="001705E5" w14:paraId="62F4FD3D" w14:textId="77777777" w:rsidTr="001705E5">
        <w:trPr>
          <w:trHeight w:val="20"/>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14:paraId="740E3A50"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IPC</w:t>
            </w:r>
            <w:r w:rsidRPr="001705E5">
              <w:rPr>
                <w:rFonts w:asciiTheme="minorHAnsi" w:hAnsiTheme="minorHAnsi" w:cstheme="minorHAnsi"/>
                <w:b/>
                <w:bCs/>
                <w:sz w:val="14"/>
                <w:szCs w:val="14"/>
              </w:rPr>
              <w:t xml:space="preserve">   (Var. Año anterior)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0E00B4B"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0E1E1C62"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343390CD"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3946E0F7"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Valor mesada a reconocer</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6F312B0F"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Mesada anterior por vejez</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14:paraId="4C4DDBA7"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Prescritas</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14:paraId="61F08396" w14:textId="77777777" w:rsidR="001705E5" w:rsidRPr="001705E5" w:rsidRDefault="001705E5">
            <w:pPr>
              <w:jc w:val="center"/>
              <w:rPr>
                <w:rFonts w:asciiTheme="minorHAnsi" w:hAnsiTheme="minorHAnsi" w:cstheme="minorHAnsi"/>
                <w:b/>
                <w:bCs/>
                <w:color w:val="000000"/>
                <w:sz w:val="14"/>
                <w:szCs w:val="14"/>
              </w:rPr>
            </w:pPr>
            <w:r w:rsidRPr="001705E5">
              <w:rPr>
                <w:rFonts w:asciiTheme="minorHAnsi" w:hAnsiTheme="minorHAnsi" w:cstheme="minorHAnsi"/>
                <w:b/>
                <w:bCs/>
                <w:color w:val="000000"/>
                <w:sz w:val="14"/>
                <w:szCs w:val="14"/>
              </w:rPr>
              <w:t xml:space="preserve"> Mesadas </w:t>
            </w:r>
          </w:p>
        </w:tc>
      </w:tr>
      <w:tr w:rsidR="001705E5" w:rsidRPr="001705E5" w14:paraId="6F0A9ACD"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BA3EEA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B06EF7C"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1-abr-18</w:t>
            </w:r>
          </w:p>
        </w:tc>
        <w:tc>
          <w:tcPr>
            <w:tcW w:w="0" w:type="auto"/>
            <w:tcBorders>
              <w:top w:val="nil"/>
              <w:left w:val="nil"/>
              <w:bottom w:val="single" w:sz="4" w:space="0" w:color="808000"/>
              <w:right w:val="single" w:sz="4" w:space="0" w:color="808000"/>
            </w:tcBorders>
            <w:shd w:val="clear" w:color="auto" w:fill="auto"/>
            <w:noWrap/>
            <w:vAlign w:val="center"/>
            <w:hideMark/>
          </w:tcPr>
          <w:p w14:paraId="241E1CB9"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30-abr-18</w:t>
            </w:r>
          </w:p>
        </w:tc>
        <w:tc>
          <w:tcPr>
            <w:tcW w:w="0" w:type="auto"/>
            <w:tcBorders>
              <w:top w:val="nil"/>
              <w:left w:val="nil"/>
              <w:bottom w:val="nil"/>
              <w:right w:val="nil"/>
            </w:tcBorders>
            <w:shd w:val="clear" w:color="000000" w:fill="FFFFCC"/>
            <w:noWrap/>
            <w:vAlign w:val="bottom"/>
            <w:hideMark/>
          </w:tcPr>
          <w:p w14:paraId="3240B34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72AB55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3C7B787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1.076.883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67C9270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2AEA0690"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68.975 </w:t>
            </w:r>
          </w:p>
        </w:tc>
      </w:tr>
      <w:tr w:rsidR="001705E5" w:rsidRPr="001705E5" w14:paraId="2F7C5B2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4E1982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D978076"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-18</w:t>
            </w:r>
          </w:p>
        </w:tc>
        <w:tc>
          <w:tcPr>
            <w:tcW w:w="0" w:type="auto"/>
            <w:tcBorders>
              <w:top w:val="nil"/>
              <w:left w:val="nil"/>
              <w:bottom w:val="single" w:sz="4" w:space="0" w:color="808000"/>
              <w:right w:val="single" w:sz="4" w:space="0" w:color="808000"/>
            </w:tcBorders>
            <w:shd w:val="clear" w:color="auto" w:fill="auto"/>
            <w:noWrap/>
            <w:vAlign w:val="center"/>
            <w:hideMark/>
          </w:tcPr>
          <w:p w14:paraId="18281CB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-18</w:t>
            </w:r>
          </w:p>
        </w:tc>
        <w:tc>
          <w:tcPr>
            <w:tcW w:w="0" w:type="auto"/>
            <w:tcBorders>
              <w:top w:val="nil"/>
              <w:left w:val="nil"/>
              <w:bottom w:val="nil"/>
              <w:right w:val="nil"/>
            </w:tcBorders>
            <w:shd w:val="clear" w:color="000000" w:fill="FFFFCC"/>
            <w:noWrap/>
            <w:vAlign w:val="bottom"/>
            <w:hideMark/>
          </w:tcPr>
          <w:p w14:paraId="55E256E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72C74C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2F89754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764DCFD"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037EB89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68.974 </w:t>
            </w:r>
          </w:p>
        </w:tc>
      </w:tr>
      <w:tr w:rsidR="001705E5" w:rsidRPr="001705E5" w14:paraId="14A75AF7"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0C219B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161A24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1-jun-18</w:t>
            </w:r>
          </w:p>
        </w:tc>
        <w:tc>
          <w:tcPr>
            <w:tcW w:w="0" w:type="auto"/>
            <w:tcBorders>
              <w:top w:val="nil"/>
              <w:left w:val="nil"/>
              <w:bottom w:val="single" w:sz="4" w:space="0" w:color="808000"/>
              <w:right w:val="single" w:sz="4" w:space="0" w:color="808000"/>
            </w:tcBorders>
            <w:shd w:val="clear" w:color="auto" w:fill="auto"/>
            <w:noWrap/>
            <w:vAlign w:val="center"/>
            <w:hideMark/>
          </w:tcPr>
          <w:p w14:paraId="599B4FFD"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30-jun-18</w:t>
            </w:r>
          </w:p>
        </w:tc>
        <w:tc>
          <w:tcPr>
            <w:tcW w:w="0" w:type="auto"/>
            <w:tcBorders>
              <w:top w:val="nil"/>
              <w:left w:val="nil"/>
              <w:bottom w:val="nil"/>
              <w:right w:val="nil"/>
            </w:tcBorders>
            <w:shd w:val="clear" w:color="000000" w:fill="FFFFCC"/>
            <w:noWrap/>
            <w:vAlign w:val="bottom"/>
            <w:hideMark/>
          </w:tcPr>
          <w:p w14:paraId="365880B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C4EC43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74CA8D14"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993387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3FEA255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137.948 </w:t>
            </w:r>
          </w:p>
        </w:tc>
      </w:tr>
      <w:tr w:rsidR="001705E5" w:rsidRPr="001705E5" w14:paraId="260EBDB4"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3597FD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B8A00D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1-jul-18</w:t>
            </w:r>
          </w:p>
        </w:tc>
        <w:tc>
          <w:tcPr>
            <w:tcW w:w="0" w:type="auto"/>
            <w:tcBorders>
              <w:top w:val="nil"/>
              <w:left w:val="nil"/>
              <w:bottom w:val="single" w:sz="4" w:space="0" w:color="808000"/>
              <w:right w:val="single" w:sz="4" w:space="0" w:color="808000"/>
            </w:tcBorders>
            <w:shd w:val="clear" w:color="auto" w:fill="auto"/>
            <w:noWrap/>
            <w:vAlign w:val="center"/>
            <w:hideMark/>
          </w:tcPr>
          <w:p w14:paraId="08503379"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31-jul-18</w:t>
            </w:r>
          </w:p>
        </w:tc>
        <w:tc>
          <w:tcPr>
            <w:tcW w:w="0" w:type="auto"/>
            <w:tcBorders>
              <w:top w:val="nil"/>
              <w:left w:val="nil"/>
              <w:bottom w:val="nil"/>
              <w:right w:val="nil"/>
            </w:tcBorders>
            <w:shd w:val="clear" w:color="000000" w:fill="FFFFCC"/>
            <w:noWrap/>
            <w:vAlign w:val="bottom"/>
            <w:hideMark/>
          </w:tcPr>
          <w:p w14:paraId="07D34EE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085976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300E34D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C0D0D12"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0BBB288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68.974 </w:t>
            </w:r>
          </w:p>
        </w:tc>
      </w:tr>
      <w:tr w:rsidR="001705E5" w:rsidRPr="001705E5" w14:paraId="03B2B701"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E906322"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437C06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ago</w:t>
            </w:r>
            <w:proofErr w:type="spellEnd"/>
            <w:r w:rsidRPr="001705E5">
              <w:rPr>
                <w:rFonts w:asciiTheme="minorHAnsi" w:hAnsiTheme="minorHAnsi" w:cstheme="minorHAnsi"/>
                <w:color w:val="000000"/>
                <w:sz w:val="14"/>
                <w:szCs w:val="14"/>
              </w:rPr>
              <w:t>-18</w:t>
            </w:r>
          </w:p>
        </w:tc>
        <w:tc>
          <w:tcPr>
            <w:tcW w:w="0" w:type="auto"/>
            <w:tcBorders>
              <w:top w:val="nil"/>
              <w:left w:val="nil"/>
              <w:bottom w:val="single" w:sz="4" w:space="0" w:color="808000"/>
              <w:right w:val="single" w:sz="4" w:space="0" w:color="808000"/>
            </w:tcBorders>
            <w:shd w:val="clear" w:color="auto" w:fill="auto"/>
            <w:noWrap/>
            <w:vAlign w:val="center"/>
            <w:hideMark/>
          </w:tcPr>
          <w:p w14:paraId="09DE14D4"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w:t>
            </w:r>
            <w:proofErr w:type="spellStart"/>
            <w:r w:rsidRPr="001705E5">
              <w:rPr>
                <w:rFonts w:asciiTheme="minorHAnsi" w:hAnsiTheme="minorHAnsi" w:cstheme="minorHAnsi"/>
                <w:color w:val="000000"/>
                <w:sz w:val="14"/>
                <w:szCs w:val="14"/>
              </w:rPr>
              <w:t>ago</w:t>
            </w:r>
            <w:proofErr w:type="spellEnd"/>
            <w:r w:rsidRPr="001705E5">
              <w:rPr>
                <w:rFonts w:asciiTheme="minorHAnsi" w:hAnsiTheme="minorHAnsi" w:cstheme="minorHAnsi"/>
                <w:color w:val="000000"/>
                <w:sz w:val="14"/>
                <w:szCs w:val="14"/>
              </w:rPr>
              <w:t>-18</w:t>
            </w:r>
          </w:p>
        </w:tc>
        <w:tc>
          <w:tcPr>
            <w:tcW w:w="0" w:type="auto"/>
            <w:tcBorders>
              <w:top w:val="nil"/>
              <w:left w:val="nil"/>
              <w:bottom w:val="nil"/>
              <w:right w:val="nil"/>
            </w:tcBorders>
            <w:shd w:val="clear" w:color="000000" w:fill="FFFFCC"/>
            <w:noWrap/>
            <w:vAlign w:val="bottom"/>
            <w:hideMark/>
          </w:tcPr>
          <w:p w14:paraId="27D1CCD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6ABA34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71A2BDF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B5EA64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491D4A2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68.974 </w:t>
            </w:r>
          </w:p>
        </w:tc>
      </w:tr>
      <w:tr w:rsidR="001705E5" w:rsidRPr="001705E5" w14:paraId="3DBDCBAB"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7A23460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641676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1-sept-18</w:t>
            </w:r>
          </w:p>
        </w:tc>
        <w:tc>
          <w:tcPr>
            <w:tcW w:w="0" w:type="auto"/>
            <w:tcBorders>
              <w:top w:val="nil"/>
              <w:left w:val="nil"/>
              <w:bottom w:val="single" w:sz="4" w:space="0" w:color="808000"/>
              <w:right w:val="single" w:sz="4" w:space="0" w:color="808000"/>
            </w:tcBorders>
            <w:shd w:val="clear" w:color="auto" w:fill="auto"/>
            <w:noWrap/>
            <w:vAlign w:val="center"/>
            <w:hideMark/>
          </w:tcPr>
          <w:p w14:paraId="0627FE56"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30-sept-18</w:t>
            </w:r>
          </w:p>
        </w:tc>
        <w:tc>
          <w:tcPr>
            <w:tcW w:w="0" w:type="auto"/>
            <w:tcBorders>
              <w:top w:val="nil"/>
              <w:left w:val="nil"/>
              <w:bottom w:val="nil"/>
              <w:right w:val="nil"/>
            </w:tcBorders>
            <w:shd w:val="clear" w:color="000000" w:fill="FFFFCC"/>
            <w:noWrap/>
            <w:vAlign w:val="bottom"/>
            <w:hideMark/>
          </w:tcPr>
          <w:p w14:paraId="4754D3A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C48802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2469A493"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3DB62A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1264BD4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68.974 </w:t>
            </w:r>
          </w:p>
        </w:tc>
      </w:tr>
      <w:tr w:rsidR="001705E5" w:rsidRPr="001705E5" w14:paraId="6309B8A1"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53B438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D9A54C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1-oct-18</w:t>
            </w:r>
          </w:p>
        </w:tc>
        <w:tc>
          <w:tcPr>
            <w:tcW w:w="0" w:type="auto"/>
            <w:tcBorders>
              <w:top w:val="nil"/>
              <w:left w:val="nil"/>
              <w:bottom w:val="single" w:sz="4" w:space="0" w:color="808000"/>
              <w:right w:val="single" w:sz="4" w:space="0" w:color="808000"/>
            </w:tcBorders>
            <w:shd w:val="clear" w:color="auto" w:fill="auto"/>
            <w:noWrap/>
            <w:vAlign w:val="center"/>
            <w:hideMark/>
          </w:tcPr>
          <w:p w14:paraId="64B4369B"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31-oct-18</w:t>
            </w:r>
          </w:p>
        </w:tc>
        <w:tc>
          <w:tcPr>
            <w:tcW w:w="0" w:type="auto"/>
            <w:tcBorders>
              <w:top w:val="nil"/>
              <w:left w:val="nil"/>
              <w:bottom w:val="nil"/>
              <w:right w:val="nil"/>
            </w:tcBorders>
            <w:shd w:val="clear" w:color="000000" w:fill="FFFFCC"/>
            <w:noWrap/>
            <w:vAlign w:val="bottom"/>
            <w:hideMark/>
          </w:tcPr>
          <w:p w14:paraId="709FB4F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9EF6890"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308B328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671F4E0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370201B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68.974 </w:t>
            </w:r>
          </w:p>
        </w:tc>
      </w:tr>
      <w:tr w:rsidR="001705E5" w:rsidRPr="001705E5" w14:paraId="56FABF14"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6FCD3D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C572F9A"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1-nov-18</w:t>
            </w:r>
          </w:p>
        </w:tc>
        <w:tc>
          <w:tcPr>
            <w:tcW w:w="0" w:type="auto"/>
            <w:tcBorders>
              <w:top w:val="nil"/>
              <w:left w:val="nil"/>
              <w:bottom w:val="single" w:sz="4" w:space="0" w:color="808000"/>
              <w:right w:val="single" w:sz="4" w:space="0" w:color="808000"/>
            </w:tcBorders>
            <w:shd w:val="clear" w:color="auto" w:fill="auto"/>
            <w:noWrap/>
            <w:vAlign w:val="center"/>
            <w:hideMark/>
          </w:tcPr>
          <w:p w14:paraId="27C9FAA4"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30-nov-18</w:t>
            </w:r>
          </w:p>
        </w:tc>
        <w:tc>
          <w:tcPr>
            <w:tcW w:w="0" w:type="auto"/>
            <w:tcBorders>
              <w:top w:val="nil"/>
              <w:left w:val="nil"/>
              <w:bottom w:val="nil"/>
              <w:right w:val="nil"/>
            </w:tcBorders>
            <w:shd w:val="clear" w:color="000000" w:fill="FFFFCC"/>
            <w:noWrap/>
            <w:vAlign w:val="bottom"/>
            <w:hideMark/>
          </w:tcPr>
          <w:p w14:paraId="0AA13B4D"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66CA4A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70F596E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8AAD58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6CCEDCD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68.974 </w:t>
            </w:r>
          </w:p>
        </w:tc>
      </w:tr>
      <w:tr w:rsidR="001705E5" w:rsidRPr="001705E5" w14:paraId="6C6A1004"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6C814B1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3,18</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72A8F9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1-dic-18</w:t>
            </w:r>
          </w:p>
        </w:tc>
        <w:tc>
          <w:tcPr>
            <w:tcW w:w="0" w:type="auto"/>
            <w:tcBorders>
              <w:top w:val="nil"/>
              <w:left w:val="nil"/>
              <w:bottom w:val="single" w:sz="4" w:space="0" w:color="808000"/>
              <w:right w:val="single" w:sz="4" w:space="0" w:color="808000"/>
            </w:tcBorders>
            <w:shd w:val="clear" w:color="auto" w:fill="auto"/>
            <w:noWrap/>
            <w:vAlign w:val="center"/>
            <w:hideMark/>
          </w:tcPr>
          <w:p w14:paraId="76D4675A"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31-dic-18</w:t>
            </w:r>
          </w:p>
        </w:tc>
        <w:tc>
          <w:tcPr>
            <w:tcW w:w="0" w:type="auto"/>
            <w:tcBorders>
              <w:top w:val="nil"/>
              <w:left w:val="nil"/>
              <w:bottom w:val="nil"/>
              <w:right w:val="nil"/>
            </w:tcBorders>
            <w:shd w:val="clear" w:color="000000" w:fill="FFFFCC"/>
            <w:noWrap/>
            <w:vAlign w:val="bottom"/>
            <w:hideMark/>
          </w:tcPr>
          <w:p w14:paraId="4D8DE86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81A537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1.145.858 </w:t>
            </w:r>
          </w:p>
        </w:tc>
        <w:tc>
          <w:tcPr>
            <w:tcW w:w="0" w:type="auto"/>
            <w:tcBorders>
              <w:top w:val="nil"/>
              <w:left w:val="nil"/>
              <w:bottom w:val="single" w:sz="4" w:space="0" w:color="808000"/>
              <w:right w:val="single" w:sz="4" w:space="0" w:color="808000"/>
            </w:tcBorders>
            <w:shd w:val="clear" w:color="000000" w:fill="FFFFCC"/>
            <w:noWrap/>
            <w:vAlign w:val="center"/>
            <w:hideMark/>
          </w:tcPr>
          <w:p w14:paraId="0501137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1.076.884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553784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3E3AAF7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137.948 </w:t>
            </w:r>
          </w:p>
        </w:tc>
      </w:tr>
      <w:tr w:rsidR="001705E5" w:rsidRPr="001705E5" w14:paraId="201713BD"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BF5549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DBB6831"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1-ene-19</w:t>
            </w:r>
          </w:p>
        </w:tc>
        <w:tc>
          <w:tcPr>
            <w:tcW w:w="0" w:type="auto"/>
            <w:tcBorders>
              <w:top w:val="nil"/>
              <w:left w:val="nil"/>
              <w:bottom w:val="single" w:sz="4" w:space="0" w:color="808000"/>
              <w:right w:val="single" w:sz="4" w:space="0" w:color="808000"/>
            </w:tcBorders>
            <w:shd w:val="clear" w:color="auto" w:fill="auto"/>
            <w:noWrap/>
            <w:vAlign w:val="center"/>
            <w:hideMark/>
          </w:tcPr>
          <w:p w14:paraId="29990E3F"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31-ene-19</w:t>
            </w:r>
          </w:p>
        </w:tc>
        <w:tc>
          <w:tcPr>
            <w:tcW w:w="0" w:type="auto"/>
            <w:tcBorders>
              <w:top w:val="nil"/>
              <w:left w:val="nil"/>
              <w:bottom w:val="nil"/>
              <w:right w:val="nil"/>
            </w:tcBorders>
            <w:shd w:val="clear" w:color="000000" w:fill="FFFFCC"/>
            <w:noWrap/>
            <w:vAlign w:val="bottom"/>
            <w:hideMark/>
          </w:tcPr>
          <w:p w14:paraId="6FC456A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A3E629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2658639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7F0741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4EA1611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5C6F89EB"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05D05B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BB0FEF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1-feb-19</w:t>
            </w:r>
          </w:p>
        </w:tc>
        <w:tc>
          <w:tcPr>
            <w:tcW w:w="0" w:type="auto"/>
            <w:tcBorders>
              <w:top w:val="nil"/>
              <w:left w:val="nil"/>
              <w:bottom w:val="single" w:sz="4" w:space="0" w:color="808000"/>
              <w:right w:val="single" w:sz="4" w:space="0" w:color="808000"/>
            </w:tcBorders>
            <w:shd w:val="clear" w:color="auto" w:fill="auto"/>
            <w:noWrap/>
            <w:vAlign w:val="center"/>
            <w:hideMark/>
          </w:tcPr>
          <w:p w14:paraId="5032407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28-feb-19</w:t>
            </w:r>
          </w:p>
        </w:tc>
        <w:tc>
          <w:tcPr>
            <w:tcW w:w="0" w:type="auto"/>
            <w:tcBorders>
              <w:top w:val="nil"/>
              <w:left w:val="nil"/>
              <w:bottom w:val="nil"/>
              <w:right w:val="nil"/>
            </w:tcBorders>
            <w:shd w:val="clear" w:color="000000" w:fill="FFFFCC"/>
            <w:noWrap/>
            <w:vAlign w:val="bottom"/>
            <w:hideMark/>
          </w:tcPr>
          <w:p w14:paraId="32E0F7D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B91CE2C"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239F559D"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32A4239B"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5DF6B44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3E1A645E"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E0AF30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51B5580"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1-mar-19</w:t>
            </w:r>
          </w:p>
        </w:tc>
        <w:tc>
          <w:tcPr>
            <w:tcW w:w="0" w:type="auto"/>
            <w:tcBorders>
              <w:top w:val="nil"/>
              <w:left w:val="nil"/>
              <w:bottom w:val="single" w:sz="4" w:space="0" w:color="808000"/>
              <w:right w:val="single" w:sz="4" w:space="0" w:color="808000"/>
            </w:tcBorders>
            <w:shd w:val="clear" w:color="auto" w:fill="auto"/>
            <w:noWrap/>
            <w:vAlign w:val="center"/>
            <w:hideMark/>
          </w:tcPr>
          <w:p w14:paraId="44ABDB2D"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31-mar-19</w:t>
            </w:r>
          </w:p>
        </w:tc>
        <w:tc>
          <w:tcPr>
            <w:tcW w:w="0" w:type="auto"/>
            <w:tcBorders>
              <w:top w:val="nil"/>
              <w:left w:val="nil"/>
              <w:bottom w:val="nil"/>
              <w:right w:val="nil"/>
            </w:tcBorders>
            <w:shd w:val="clear" w:color="000000" w:fill="FFFFCC"/>
            <w:noWrap/>
            <w:vAlign w:val="bottom"/>
            <w:hideMark/>
          </w:tcPr>
          <w:p w14:paraId="100438B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D00CFD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73328BF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7530CEFB"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6C81796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0251FA15"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58933C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B952E84"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1-abr-19</w:t>
            </w:r>
          </w:p>
        </w:tc>
        <w:tc>
          <w:tcPr>
            <w:tcW w:w="0" w:type="auto"/>
            <w:tcBorders>
              <w:top w:val="nil"/>
              <w:left w:val="nil"/>
              <w:bottom w:val="single" w:sz="4" w:space="0" w:color="808000"/>
              <w:right w:val="single" w:sz="4" w:space="0" w:color="808000"/>
            </w:tcBorders>
            <w:shd w:val="clear" w:color="auto" w:fill="auto"/>
            <w:noWrap/>
            <w:vAlign w:val="center"/>
            <w:hideMark/>
          </w:tcPr>
          <w:p w14:paraId="35265F2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30-abr-19</w:t>
            </w:r>
          </w:p>
        </w:tc>
        <w:tc>
          <w:tcPr>
            <w:tcW w:w="0" w:type="auto"/>
            <w:tcBorders>
              <w:top w:val="nil"/>
              <w:left w:val="nil"/>
              <w:bottom w:val="nil"/>
              <w:right w:val="nil"/>
            </w:tcBorders>
            <w:shd w:val="clear" w:color="000000" w:fill="FFFFCC"/>
            <w:noWrap/>
            <w:vAlign w:val="bottom"/>
            <w:hideMark/>
          </w:tcPr>
          <w:p w14:paraId="1C1C8BB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E29E38D"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780B3E6F"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62671A9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2873ECD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34764EA5"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DF3A26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6AA8B7D"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-19</w:t>
            </w:r>
          </w:p>
        </w:tc>
        <w:tc>
          <w:tcPr>
            <w:tcW w:w="0" w:type="auto"/>
            <w:tcBorders>
              <w:top w:val="nil"/>
              <w:left w:val="nil"/>
              <w:bottom w:val="single" w:sz="4" w:space="0" w:color="808000"/>
              <w:right w:val="single" w:sz="4" w:space="0" w:color="808000"/>
            </w:tcBorders>
            <w:shd w:val="clear" w:color="auto" w:fill="auto"/>
            <w:noWrap/>
            <w:vAlign w:val="center"/>
            <w:hideMark/>
          </w:tcPr>
          <w:p w14:paraId="77B5EFC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-19</w:t>
            </w:r>
          </w:p>
        </w:tc>
        <w:tc>
          <w:tcPr>
            <w:tcW w:w="0" w:type="auto"/>
            <w:tcBorders>
              <w:top w:val="nil"/>
              <w:left w:val="nil"/>
              <w:bottom w:val="nil"/>
              <w:right w:val="nil"/>
            </w:tcBorders>
            <w:shd w:val="clear" w:color="000000" w:fill="FFFFCC"/>
            <w:noWrap/>
            <w:vAlign w:val="bottom"/>
            <w:hideMark/>
          </w:tcPr>
          <w:p w14:paraId="19BBCBE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48A427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5723EDF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86D4C2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340EBD0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1E4ED6A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9B3E40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53F1949"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1-jun-19</w:t>
            </w:r>
          </w:p>
        </w:tc>
        <w:tc>
          <w:tcPr>
            <w:tcW w:w="0" w:type="auto"/>
            <w:tcBorders>
              <w:top w:val="nil"/>
              <w:left w:val="nil"/>
              <w:bottom w:val="single" w:sz="4" w:space="0" w:color="808000"/>
              <w:right w:val="single" w:sz="4" w:space="0" w:color="808000"/>
            </w:tcBorders>
            <w:shd w:val="clear" w:color="auto" w:fill="auto"/>
            <w:noWrap/>
            <w:vAlign w:val="center"/>
            <w:hideMark/>
          </w:tcPr>
          <w:p w14:paraId="20B9E954"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30-jun-19</w:t>
            </w:r>
          </w:p>
        </w:tc>
        <w:tc>
          <w:tcPr>
            <w:tcW w:w="0" w:type="auto"/>
            <w:tcBorders>
              <w:top w:val="nil"/>
              <w:left w:val="nil"/>
              <w:bottom w:val="nil"/>
              <w:right w:val="nil"/>
            </w:tcBorders>
            <w:shd w:val="clear" w:color="000000" w:fill="FFFFCC"/>
            <w:noWrap/>
            <w:vAlign w:val="bottom"/>
            <w:hideMark/>
          </w:tcPr>
          <w:p w14:paraId="1738ECE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7DE4DB90"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4FC8235D"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C0190F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7322EF9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142.335 </w:t>
            </w:r>
          </w:p>
        </w:tc>
      </w:tr>
      <w:tr w:rsidR="001705E5" w:rsidRPr="001705E5" w14:paraId="4E11A988"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18E0B01"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148F7A2"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1-jul-19</w:t>
            </w:r>
          </w:p>
        </w:tc>
        <w:tc>
          <w:tcPr>
            <w:tcW w:w="0" w:type="auto"/>
            <w:tcBorders>
              <w:top w:val="nil"/>
              <w:left w:val="nil"/>
              <w:bottom w:val="single" w:sz="4" w:space="0" w:color="808000"/>
              <w:right w:val="single" w:sz="4" w:space="0" w:color="808000"/>
            </w:tcBorders>
            <w:shd w:val="clear" w:color="auto" w:fill="auto"/>
            <w:noWrap/>
            <w:vAlign w:val="center"/>
            <w:hideMark/>
          </w:tcPr>
          <w:p w14:paraId="7750EC9F"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31-jul-19</w:t>
            </w:r>
          </w:p>
        </w:tc>
        <w:tc>
          <w:tcPr>
            <w:tcW w:w="0" w:type="auto"/>
            <w:tcBorders>
              <w:top w:val="nil"/>
              <w:left w:val="nil"/>
              <w:bottom w:val="nil"/>
              <w:right w:val="nil"/>
            </w:tcBorders>
            <w:shd w:val="clear" w:color="000000" w:fill="FFFFCC"/>
            <w:noWrap/>
            <w:vAlign w:val="bottom"/>
            <w:hideMark/>
          </w:tcPr>
          <w:p w14:paraId="769289B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EBB332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1EA59BF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25CE28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506BAE7C"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4782DC3B"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16A1A21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1D53F5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ago</w:t>
            </w:r>
            <w:proofErr w:type="spellEnd"/>
            <w:r w:rsidRPr="001705E5">
              <w:rPr>
                <w:rFonts w:asciiTheme="minorHAnsi" w:hAnsiTheme="minorHAnsi" w:cstheme="minorHAnsi"/>
                <w:color w:val="000000"/>
                <w:sz w:val="14"/>
                <w:szCs w:val="14"/>
              </w:rPr>
              <w:t>-19</w:t>
            </w:r>
          </w:p>
        </w:tc>
        <w:tc>
          <w:tcPr>
            <w:tcW w:w="0" w:type="auto"/>
            <w:tcBorders>
              <w:top w:val="nil"/>
              <w:left w:val="nil"/>
              <w:bottom w:val="single" w:sz="4" w:space="0" w:color="808000"/>
              <w:right w:val="single" w:sz="4" w:space="0" w:color="808000"/>
            </w:tcBorders>
            <w:shd w:val="clear" w:color="auto" w:fill="auto"/>
            <w:noWrap/>
            <w:vAlign w:val="center"/>
            <w:hideMark/>
          </w:tcPr>
          <w:p w14:paraId="7CEB389A"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w:t>
            </w:r>
            <w:proofErr w:type="spellStart"/>
            <w:r w:rsidRPr="001705E5">
              <w:rPr>
                <w:rFonts w:asciiTheme="minorHAnsi" w:hAnsiTheme="minorHAnsi" w:cstheme="minorHAnsi"/>
                <w:color w:val="000000"/>
                <w:sz w:val="14"/>
                <w:szCs w:val="14"/>
              </w:rPr>
              <w:t>ago</w:t>
            </w:r>
            <w:proofErr w:type="spellEnd"/>
            <w:r w:rsidRPr="001705E5">
              <w:rPr>
                <w:rFonts w:asciiTheme="minorHAnsi" w:hAnsiTheme="minorHAnsi" w:cstheme="minorHAnsi"/>
                <w:color w:val="000000"/>
                <w:sz w:val="14"/>
                <w:szCs w:val="14"/>
              </w:rPr>
              <w:t>-19</w:t>
            </w:r>
          </w:p>
        </w:tc>
        <w:tc>
          <w:tcPr>
            <w:tcW w:w="0" w:type="auto"/>
            <w:tcBorders>
              <w:top w:val="nil"/>
              <w:left w:val="nil"/>
              <w:bottom w:val="nil"/>
              <w:right w:val="nil"/>
            </w:tcBorders>
            <w:shd w:val="clear" w:color="000000" w:fill="FFFFCC"/>
            <w:noWrap/>
            <w:vAlign w:val="bottom"/>
            <w:hideMark/>
          </w:tcPr>
          <w:p w14:paraId="66E769E6"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6D6836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7E7CFBD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BD70C2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23F9F6E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618A160A"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247A02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10D69331"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1-sept-19</w:t>
            </w:r>
          </w:p>
        </w:tc>
        <w:tc>
          <w:tcPr>
            <w:tcW w:w="0" w:type="auto"/>
            <w:tcBorders>
              <w:top w:val="nil"/>
              <w:left w:val="nil"/>
              <w:bottom w:val="single" w:sz="4" w:space="0" w:color="808000"/>
              <w:right w:val="single" w:sz="4" w:space="0" w:color="808000"/>
            </w:tcBorders>
            <w:shd w:val="clear" w:color="auto" w:fill="auto"/>
            <w:noWrap/>
            <w:vAlign w:val="center"/>
            <w:hideMark/>
          </w:tcPr>
          <w:p w14:paraId="12D96EAF"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30-sept-19</w:t>
            </w:r>
          </w:p>
        </w:tc>
        <w:tc>
          <w:tcPr>
            <w:tcW w:w="0" w:type="auto"/>
            <w:tcBorders>
              <w:top w:val="nil"/>
              <w:left w:val="nil"/>
              <w:bottom w:val="nil"/>
              <w:right w:val="nil"/>
            </w:tcBorders>
            <w:shd w:val="clear" w:color="000000" w:fill="FFFFCC"/>
            <w:noWrap/>
            <w:vAlign w:val="bottom"/>
            <w:hideMark/>
          </w:tcPr>
          <w:p w14:paraId="3A77FCAD"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8254F2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3A5AE1B0"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B90F83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138E9F83"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63257C02"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97C795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747D42D"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1-oct-19</w:t>
            </w:r>
          </w:p>
        </w:tc>
        <w:tc>
          <w:tcPr>
            <w:tcW w:w="0" w:type="auto"/>
            <w:tcBorders>
              <w:top w:val="nil"/>
              <w:left w:val="nil"/>
              <w:bottom w:val="single" w:sz="4" w:space="0" w:color="808000"/>
              <w:right w:val="single" w:sz="4" w:space="0" w:color="808000"/>
            </w:tcBorders>
            <w:shd w:val="clear" w:color="auto" w:fill="auto"/>
            <w:noWrap/>
            <w:vAlign w:val="center"/>
            <w:hideMark/>
          </w:tcPr>
          <w:p w14:paraId="69A38675"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31-oct-19</w:t>
            </w:r>
          </w:p>
        </w:tc>
        <w:tc>
          <w:tcPr>
            <w:tcW w:w="0" w:type="auto"/>
            <w:tcBorders>
              <w:top w:val="nil"/>
              <w:left w:val="nil"/>
              <w:bottom w:val="nil"/>
              <w:right w:val="nil"/>
            </w:tcBorders>
            <w:shd w:val="clear" w:color="000000" w:fill="FFFFCC"/>
            <w:noWrap/>
            <w:vAlign w:val="bottom"/>
            <w:hideMark/>
          </w:tcPr>
          <w:p w14:paraId="416A149D"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DA5AA4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7781EDB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E8A28E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254F02A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28422392"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3013538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0787D71"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1-nov-19</w:t>
            </w:r>
          </w:p>
        </w:tc>
        <w:tc>
          <w:tcPr>
            <w:tcW w:w="0" w:type="auto"/>
            <w:tcBorders>
              <w:top w:val="nil"/>
              <w:left w:val="nil"/>
              <w:bottom w:val="single" w:sz="4" w:space="0" w:color="808000"/>
              <w:right w:val="single" w:sz="4" w:space="0" w:color="808000"/>
            </w:tcBorders>
            <w:shd w:val="clear" w:color="auto" w:fill="auto"/>
            <w:noWrap/>
            <w:vAlign w:val="center"/>
            <w:hideMark/>
          </w:tcPr>
          <w:p w14:paraId="59714D9D"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30-nov-19</w:t>
            </w:r>
          </w:p>
        </w:tc>
        <w:tc>
          <w:tcPr>
            <w:tcW w:w="0" w:type="auto"/>
            <w:tcBorders>
              <w:top w:val="nil"/>
              <w:left w:val="nil"/>
              <w:bottom w:val="nil"/>
              <w:right w:val="nil"/>
            </w:tcBorders>
            <w:shd w:val="clear" w:color="000000" w:fill="FFFFCC"/>
            <w:noWrap/>
            <w:vAlign w:val="bottom"/>
            <w:hideMark/>
          </w:tcPr>
          <w:p w14:paraId="6ABB59B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306DF84F"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05DBA9F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57145C92"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43301FD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71.168 </w:t>
            </w:r>
          </w:p>
        </w:tc>
      </w:tr>
      <w:tr w:rsidR="001705E5" w:rsidRPr="001705E5" w14:paraId="2808218C"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C5B4ED1"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3,80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25EB52F0"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1-dic-19</w:t>
            </w:r>
          </w:p>
        </w:tc>
        <w:tc>
          <w:tcPr>
            <w:tcW w:w="0" w:type="auto"/>
            <w:tcBorders>
              <w:top w:val="nil"/>
              <w:left w:val="nil"/>
              <w:bottom w:val="single" w:sz="4" w:space="0" w:color="808000"/>
              <w:right w:val="single" w:sz="4" w:space="0" w:color="808000"/>
            </w:tcBorders>
            <w:shd w:val="clear" w:color="auto" w:fill="auto"/>
            <w:noWrap/>
            <w:vAlign w:val="center"/>
            <w:hideMark/>
          </w:tcPr>
          <w:p w14:paraId="4FD97EB4"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31-dic-19</w:t>
            </w:r>
          </w:p>
        </w:tc>
        <w:tc>
          <w:tcPr>
            <w:tcW w:w="0" w:type="auto"/>
            <w:tcBorders>
              <w:top w:val="nil"/>
              <w:left w:val="nil"/>
              <w:bottom w:val="nil"/>
              <w:right w:val="nil"/>
            </w:tcBorders>
            <w:shd w:val="clear" w:color="000000" w:fill="FFFFCC"/>
            <w:noWrap/>
            <w:vAlign w:val="bottom"/>
            <w:hideMark/>
          </w:tcPr>
          <w:p w14:paraId="65DE9E1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286415B3"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1.182.297 </w:t>
            </w:r>
          </w:p>
        </w:tc>
        <w:tc>
          <w:tcPr>
            <w:tcW w:w="0" w:type="auto"/>
            <w:tcBorders>
              <w:top w:val="nil"/>
              <w:left w:val="nil"/>
              <w:bottom w:val="single" w:sz="4" w:space="0" w:color="808000"/>
              <w:right w:val="single" w:sz="4" w:space="0" w:color="808000"/>
            </w:tcBorders>
            <w:shd w:val="clear" w:color="000000" w:fill="FFFFCC"/>
            <w:noWrap/>
            <w:vAlign w:val="center"/>
            <w:hideMark/>
          </w:tcPr>
          <w:p w14:paraId="22A14E18"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1.111.129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13DAEEF"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566CD3D9"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142.335 </w:t>
            </w:r>
          </w:p>
        </w:tc>
      </w:tr>
      <w:tr w:rsidR="001705E5" w:rsidRPr="001705E5" w14:paraId="64305A83"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5AFBB90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05F6DC40"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1-ene-20</w:t>
            </w:r>
          </w:p>
        </w:tc>
        <w:tc>
          <w:tcPr>
            <w:tcW w:w="0" w:type="auto"/>
            <w:tcBorders>
              <w:top w:val="nil"/>
              <w:left w:val="nil"/>
              <w:bottom w:val="single" w:sz="4" w:space="0" w:color="808000"/>
              <w:right w:val="single" w:sz="4" w:space="0" w:color="808000"/>
            </w:tcBorders>
            <w:shd w:val="clear" w:color="auto" w:fill="auto"/>
            <w:noWrap/>
            <w:vAlign w:val="center"/>
            <w:hideMark/>
          </w:tcPr>
          <w:p w14:paraId="6A6C436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31-ene-20</w:t>
            </w:r>
          </w:p>
        </w:tc>
        <w:tc>
          <w:tcPr>
            <w:tcW w:w="0" w:type="auto"/>
            <w:tcBorders>
              <w:top w:val="nil"/>
              <w:left w:val="nil"/>
              <w:bottom w:val="nil"/>
              <w:right w:val="nil"/>
            </w:tcBorders>
            <w:shd w:val="clear" w:color="000000" w:fill="FFFFCC"/>
            <w:noWrap/>
            <w:vAlign w:val="bottom"/>
            <w:hideMark/>
          </w:tcPr>
          <w:p w14:paraId="5662196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C74BE70"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1.227.224 </w:t>
            </w:r>
          </w:p>
        </w:tc>
        <w:tc>
          <w:tcPr>
            <w:tcW w:w="0" w:type="auto"/>
            <w:tcBorders>
              <w:top w:val="nil"/>
              <w:left w:val="nil"/>
              <w:bottom w:val="single" w:sz="4" w:space="0" w:color="808000"/>
              <w:right w:val="single" w:sz="4" w:space="0" w:color="808000"/>
            </w:tcBorders>
            <w:shd w:val="clear" w:color="000000" w:fill="FFFFCC"/>
            <w:noWrap/>
            <w:vAlign w:val="center"/>
            <w:hideMark/>
          </w:tcPr>
          <w:p w14:paraId="75BA8F7F"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1.153.352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111FFFE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13A96264"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73.872 </w:t>
            </w:r>
          </w:p>
        </w:tc>
      </w:tr>
      <w:tr w:rsidR="001705E5" w:rsidRPr="001705E5" w14:paraId="6655CC47"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2E0D38AB"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4C43D33C"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1-feb-20</w:t>
            </w:r>
          </w:p>
        </w:tc>
        <w:tc>
          <w:tcPr>
            <w:tcW w:w="0" w:type="auto"/>
            <w:tcBorders>
              <w:top w:val="nil"/>
              <w:left w:val="nil"/>
              <w:bottom w:val="single" w:sz="4" w:space="0" w:color="808000"/>
              <w:right w:val="single" w:sz="4" w:space="0" w:color="808000"/>
            </w:tcBorders>
            <w:shd w:val="clear" w:color="auto" w:fill="auto"/>
            <w:noWrap/>
            <w:vAlign w:val="center"/>
            <w:hideMark/>
          </w:tcPr>
          <w:p w14:paraId="610B79D7"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29-feb-20</w:t>
            </w:r>
          </w:p>
        </w:tc>
        <w:tc>
          <w:tcPr>
            <w:tcW w:w="0" w:type="auto"/>
            <w:tcBorders>
              <w:top w:val="nil"/>
              <w:left w:val="nil"/>
              <w:bottom w:val="nil"/>
              <w:right w:val="nil"/>
            </w:tcBorders>
            <w:shd w:val="clear" w:color="000000" w:fill="FFFFCC"/>
            <w:noWrap/>
            <w:vAlign w:val="bottom"/>
            <w:hideMark/>
          </w:tcPr>
          <w:p w14:paraId="104E0D2B"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D5BD8D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1.227.224 </w:t>
            </w:r>
          </w:p>
        </w:tc>
        <w:tc>
          <w:tcPr>
            <w:tcW w:w="0" w:type="auto"/>
            <w:tcBorders>
              <w:top w:val="nil"/>
              <w:left w:val="nil"/>
              <w:bottom w:val="single" w:sz="4" w:space="0" w:color="808000"/>
              <w:right w:val="single" w:sz="4" w:space="0" w:color="808000"/>
            </w:tcBorders>
            <w:shd w:val="clear" w:color="000000" w:fill="FFFFCC"/>
            <w:noWrap/>
            <w:vAlign w:val="center"/>
            <w:hideMark/>
          </w:tcPr>
          <w:p w14:paraId="679AFFC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1.153.352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40546F28"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02392BE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73.872 </w:t>
            </w:r>
          </w:p>
        </w:tc>
      </w:tr>
      <w:tr w:rsidR="001705E5" w:rsidRPr="001705E5" w14:paraId="49DD103D"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48AA2B4"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59094E1"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1-mar-20</w:t>
            </w:r>
          </w:p>
        </w:tc>
        <w:tc>
          <w:tcPr>
            <w:tcW w:w="0" w:type="auto"/>
            <w:tcBorders>
              <w:top w:val="nil"/>
              <w:left w:val="nil"/>
              <w:bottom w:val="single" w:sz="4" w:space="0" w:color="808000"/>
              <w:right w:val="single" w:sz="4" w:space="0" w:color="808000"/>
            </w:tcBorders>
            <w:shd w:val="clear" w:color="auto" w:fill="auto"/>
            <w:noWrap/>
            <w:vAlign w:val="center"/>
            <w:hideMark/>
          </w:tcPr>
          <w:p w14:paraId="26AC4C2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31-mar-20</w:t>
            </w:r>
          </w:p>
        </w:tc>
        <w:tc>
          <w:tcPr>
            <w:tcW w:w="0" w:type="auto"/>
            <w:tcBorders>
              <w:top w:val="nil"/>
              <w:left w:val="nil"/>
              <w:bottom w:val="nil"/>
              <w:right w:val="nil"/>
            </w:tcBorders>
            <w:shd w:val="clear" w:color="000000" w:fill="FFFFCC"/>
            <w:noWrap/>
            <w:vAlign w:val="bottom"/>
            <w:hideMark/>
          </w:tcPr>
          <w:p w14:paraId="3AF1B0B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6515E3D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1.227.224 </w:t>
            </w:r>
          </w:p>
        </w:tc>
        <w:tc>
          <w:tcPr>
            <w:tcW w:w="0" w:type="auto"/>
            <w:tcBorders>
              <w:top w:val="nil"/>
              <w:left w:val="nil"/>
              <w:bottom w:val="single" w:sz="4" w:space="0" w:color="808000"/>
              <w:right w:val="single" w:sz="4" w:space="0" w:color="808000"/>
            </w:tcBorders>
            <w:shd w:val="clear" w:color="000000" w:fill="FFFFCC"/>
            <w:noWrap/>
            <w:vAlign w:val="center"/>
            <w:hideMark/>
          </w:tcPr>
          <w:p w14:paraId="13D30DF2"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1.153.352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22CAB80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5602F0CF"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73.872 </w:t>
            </w:r>
          </w:p>
        </w:tc>
      </w:tr>
      <w:tr w:rsidR="001705E5" w:rsidRPr="001705E5" w14:paraId="64A7643D"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40C4C23C"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575C5BFA"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1-abr-20</w:t>
            </w:r>
          </w:p>
        </w:tc>
        <w:tc>
          <w:tcPr>
            <w:tcW w:w="0" w:type="auto"/>
            <w:tcBorders>
              <w:top w:val="nil"/>
              <w:left w:val="nil"/>
              <w:bottom w:val="single" w:sz="4" w:space="0" w:color="808000"/>
              <w:right w:val="single" w:sz="4" w:space="0" w:color="808000"/>
            </w:tcBorders>
            <w:shd w:val="clear" w:color="auto" w:fill="auto"/>
            <w:noWrap/>
            <w:vAlign w:val="center"/>
            <w:hideMark/>
          </w:tcPr>
          <w:p w14:paraId="0D415A0B"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30-abr-20</w:t>
            </w:r>
          </w:p>
        </w:tc>
        <w:tc>
          <w:tcPr>
            <w:tcW w:w="0" w:type="auto"/>
            <w:tcBorders>
              <w:top w:val="nil"/>
              <w:left w:val="nil"/>
              <w:bottom w:val="nil"/>
              <w:right w:val="nil"/>
            </w:tcBorders>
            <w:shd w:val="clear" w:color="000000" w:fill="FFFFCC"/>
            <w:noWrap/>
            <w:vAlign w:val="bottom"/>
            <w:hideMark/>
          </w:tcPr>
          <w:p w14:paraId="1F2811C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5F3E67C4"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1.227.224 </w:t>
            </w:r>
          </w:p>
        </w:tc>
        <w:tc>
          <w:tcPr>
            <w:tcW w:w="0" w:type="auto"/>
            <w:tcBorders>
              <w:top w:val="nil"/>
              <w:left w:val="nil"/>
              <w:bottom w:val="single" w:sz="4" w:space="0" w:color="808000"/>
              <w:right w:val="single" w:sz="4" w:space="0" w:color="808000"/>
            </w:tcBorders>
            <w:shd w:val="clear" w:color="000000" w:fill="FFFFCC"/>
            <w:noWrap/>
            <w:vAlign w:val="center"/>
            <w:hideMark/>
          </w:tcPr>
          <w:p w14:paraId="781FA2B1"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1.153.352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70B14DFE"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5D0A067A"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73.872 </w:t>
            </w:r>
          </w:p>
        </w:tc>
      </w:tr>
      <w:tr w:rsidR="001705E5" w:rsidRPr="001705E5" w14:paraId="2276227C"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04BD63E9"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70AE9CC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-20</w:t>
            </w:r>
          </w:p>
        </w:tc>
        <w:tc>
          <w:tcPr>
            <w:tcW w:w="0" w:type="auto"/>
            <w:tcBorders>
              <w:top w:val="nil"/>
              <w:left w:val="nil"/>
              <w:bottom w:val="single" w:sz="4" w:space="0" w:color="808000"/>
              <w:right w:val="single" w:sz="4" w:space="0" w:color="808000"/>
            </w:tcBorders>
            <w:shd w:val="clear" w:color="auto" w:fill="auto"/>
            <w:noWrap/>
            <w:vAlign w:val="center"/>
            <w:hideMark/>
          </w:tcPr>
          <w:p w14:paraId="75C0CABD"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31-</w:t>
            </w:r>
            <w:proofErr w:type="spellStart"/>
            <w:r w:rsidRPr="001705E5">
              <w:rPr>
                <w:rFonts w:asciiTheme="minorHAnsi" w:hAnsiTheme="minorHAnsi" w:cstheme="minorHAnsi"/>
                <w:color w:val="000000"/>
                <w:sz w:val="14"/>
                <w:szCs w:val="14"/>
              </w:rPr>
              <w:t>may</w:t>
            </w:r>
            <w:proofErr w:type="spellEnd"/>
            <w:r w:rsidRPr="001705E5">
              <w:rPr>
                <w:rFonts w:asciiTheme="minorHAnsi" w:hAnsiTheme="minorHAnsi" w:cstheme="minorHAnsi"/>
                <w:color w:val="000000"/>
                <w:sz w:val="14"/>
                <w:szCs w:val="14"/>
              </w:rPr>
              <w:t>-20</w:t>
            </w:r>
          </w:p>
        </w:tc>
        <w:tc>
          <w:tcPr>
            <w:tcW w:w="0" w:type="auto"/>
            <w:tcBorders>
              <w:top w:val="nil"/>
              <w:left w:val="nil"/>
              <w:bottom w:val="nil"/>
              <w:right w:val="nil"/>
            </w:tcBorders>
            <w:shd w:val="clear" w:color="000000" w:fill="FFFFCC"/>
            <w:noWrap/>
            <w:vAlign w:val="bottom"/>
            <w:hideMark/>
          </w:tcPr>
          <w:p w14:paraId="002EB611"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1,00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1B0B51F7"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1.227.224 </w:t>
            </w:r>
          </w:p>
        </w:tc>
        <w:tc>
          <w:tcPr>
            <w:tcW w:w="0" w:type="auto"/>
            <w:tcBorders>
              <w:top w:val="nil"/>
              <w:left w:val="nil"/>
              <w:bottom w:val="single" w:sz="4" w:space="0" w:color="808000"/>
              <w:right w:val="single" w:sz="4" w:space="0" w:color="808000"/>
            </w:tcBorders>
            <w:shd w:val="clear" w:color="000000" w:fill="FFFFCC"/>
            <w:noWrap/>
            <w:vAlign w:val="center"/>
            <w:hideMark/>
          </w:tcPr>
          <w:p w14:paraId="1C543585"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1.153.352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6595E770"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42DC8F66"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73.872 </w:t>
            </w:r>
          </w:p>
        </w:tc>
      </w:tr>
      <w:tr w:rsidR="001705E5" w:rsidRPr="001705E5" w14:paraId="009C2D5E" w14:textId="77777777" w:rsidTr="001705E5">
        <w:trPr>
          <w:trHeight w:val="20"/>
        </w:trPr>
        <w:tc>
          <w:tcPr>
            <w:tcW w:w="0" w:type="auto"/>
            <w:tcBorders>
              <w:top w:val="nil"/>
              <w:left w:val="single" w:sz="8" w:space="0" w:color="auto"/>
              <w:bottom w:val="single" w:sz="4" w:space="0" w:color="003366"/>
              <w:right w:val="single" w:sz="4" w:space="0" w:color="003366"/>
            </w:tcBorders>
            <w:shd w:val="clear" w:color="000000" w:fill="FFFFCC"/>
            <w:noWrap/>
            <w:vAlign w:val="bottom"/>
            <w:hideMark/>
          </w:tcPr>
          <w:p w14:paraId="2915AE23"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0,00</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14:paraId="3FC64C4E"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1-jun-20</w:t>
            </w:r>
          </w:p>
        </w:tc>
        <w:tc>
          <w:tcPr>
            <w:tcW w:w="0" w:type="auto"/>
            <w:tcBorders>
              <w:top w:val="nil"/>
              <w:left w:val="nil"/>
              <w:bottom w:val="single" w:sz="4" w:space="0" w:color="808000"/>
              <w:right w:val="single" w:sz="4" w:space="0" w:color="808000"/>
            </w:tcBorders>
            <w:shd w:val="clear" w:color="auto" w:fill="auto"/>
            <w:noWrap/>
            <w:vAlign w:val="center"/>
            <w:hideMark/>
          </w:tcPr>
          <w:p w14:paraId="356A3323" w14:textId="77777777" w:rsidR="001705E5" w:rsidRPr="001705E5" w:rsidRDefault="001705E5">
            <w:pPr>
              <w:jc w:val="right"/>
              <w:rPr>
                <w:rFonts w:asciiTheme="minorHAnsi" w:hAnsiTheme="minorHAnsi" w:cstheme="minorHAnsi"/>
                <w:color w:val="000000"/>
                <w:sz w:val="14"/>
                <w:szCs w:val="14"/>
              </w:rPr>
            </w:pPr>
            <w:r w:rsidRPr="001705E5">
              <w:rPr>
                <w:rFonts w:asciiTheme="minorHAnsi" w:hAnsiTheme="minorHAnsi" w:cstheme="minorHAnsi"/>
                <w:color w:val="000000"/>
                <w:sz w:val="14"/>
                <w:szCs w:val="14"/>
              </w:rPr>
              <w:t>30-jun-20</w:t>
            </w:r>
          </w:p>
        </w:tc>
        <w:tc>
          <w:tcPr>
            <w:tcW w:w="0" w:type="auto"/>
            <w:tcBorders>
              <w:top w:val="nil"/>
              <w:left w:val="nil"/>
              <w:bottom w:val="nil"/>
              <w:right w:val="nil"/>
            </w:tcBorders>
            <w:shd w:val="clear" w:color="000000" w:fill="FFFFCC"/>
            <w:noWrap/>
            <w:vAlign w:val="bottom"/>
            <w:hideMark/>
          </w:tcPr>
          <w:p w14:paraId="4638A7A5"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2,00</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14:paraId="06844E4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1.227.224 </w:t>
            </w:r>
          </w:p>
        </w:tc>
        <w:tc>
          <w:tcPr>
            <w:tcW w:w="0" w:type="auto"/>
            <w:tcBorders>
              <w:top w:val="nil"/>
              <w:left w:val="nil"/>
              <w:bottom w:val="single" w:sz="4" w:space="0" w:color="808000"/>
              <w:right w:val="single" w:sz="4" w:space="0" w:color="808000"/>
            </w:tcBorders>
            <w:shd w:val="clear" w:color="000000" w:fill="FFFFCC"/>
            <w:noWrap/>
            <w:vAlign w:val="center"/>
            <w:hideMark/>
          </w:tcPr>
          <w:p w14:paraId="1CBC558F"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1.153.352 </w:t>
            </w:r>
          </w:p>
        </w:tc>
        <w:tc>
          <w:tcPr>
            <w:tcW w:w="0" w:type="auto"/>
            <w:tcBorders>
              <w:top w:val="nil"/>
              <w:left w:val="single" w:sz="4" w:space="0" w:color="003366"/>
              <w:bottom w:val="single" w:sz="4" w:space="0" w:color="003366"/>
              <w:right w:val="single" w:sz="4" w:space="0" w:color="003366"/>
            </w:tcBorders>
            <w:shd w:val="clear" w:color="000000" w:fill="FFFFFF"/>
            <w:noWrap/>
            <w:vAlign w:val="bottom"/>
            <w:hideMark/>
          </w:tcPr>
          <w:p w14:paraId="002B1F47"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single" w:sz="4" w:space="0" w:color="808000"/>
              <w:bottom w:val="single" w:sz="4" w:space="0" w:color="808000"/>
              <w:right w:val="single" w:sz="8" w:space="0" w:color="auto"/>
            </w:tcBorders>
            <w:shd w:val="clear" w:color="000000" w:fill="FFFFCC"/>
            <w:noWrap/>
            <w:vAlign w:val="center"/>
            <w:hideMark/>
          </w:tcPr>
          <w:p w14:paraId="115B8F7B"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147.744 </w:t>
            </w:r>
          </w:p>
        </w:tc>
      </w:tr>
      <w:tr w:rsidR="001705E5" w:rsidRPr="001705E5" w14:paraId="758589B1" w14:textId="77777777" w:rsidTr="001705E5">
        <w:trPr>
          <w:trHeight w:val="20"/>
        </w:trPr>
        <w:tc>
          <w:tcPr>
            <w:tcW w:w="0" w:type="auto"/>
            <w:tcBorders>
              <w:top w:val="nil"/>
              <w:left w:val="single" w:sz="8" w:space="0" w:color="auto"/>
              <w:bottom w:val="nil"/>
              <w:right w:val="nil"/>
            </w:tcBorders>
            <w:shd w:val="clear" w:color="auto" w:fill="auto"/>
            <w:noWrap/>
            <w:vAlign w:val="bottom"/>
            <w:hideMark/>
          </w:tcPr>
          <w:p w14:paraId="02851C2A" w14:textId="77777777" w:rsidR="001705E5" w:rsidRPr="001705E5" w:rsidRDefault="001705E5">
            <w:pPr>
              <w:jc w:val="center"/>
              <w:rPr>
                <w:rFonts w:asciiTheme="minorHAnsi" w:hAnsiTheme="minorHAnsi" w:cstheme="minorHAnsi"/>
                <w:sz w:val="14"/>
                <w:szCs w:val="14"/>
              </w:rPr>
            </w:pPr>
            <w:r w:rsidRPr="001705E5">
              <w:rPr>
                <w:rFonts w:asciiTheme="minorHAnsi" w:hAnsiTheme="minorHAnsi" w:cstheme="minorHAnsi"/>
                <w:sz w:val="14"/>
                <w:szCs w:val="14"/>
              </w:rPr>
              <w:t> </w:t>
            </w:r>
          </w:p>
        </w:tc>
        <w:tc>
          <w:tcPr>
            <w:tcW w:w="0" w:type="auto"/>
            <w:tcBorders>
              <w:top w:val="nil"/>
              <w:left w:val="nil"/>
              <w:bottom w:val="nil"/>
              <w:right w:val="nil"/>
            </w:tcBorders>
            <w:shd w:val="clear" w:color="auto" w:fill="auto"/>
            <w:noWrap/>
            <w:vAlign w:val="center"/>
            <w:hideMark/>
          </w:tcPr>
          <w:p w14:paraId="479638F4" w14:textId="77777777" w:rsidR="001705E5" w:rsidRPr="001705E5" w:rsidRDefault="001705E5">
            <w:pPr>
              <w:jc w:val="cente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center"/>
            <w:hideMark/>
          </w:tcPr>
          <w:p w14:paraId="6913BAED"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34F7085D"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vAlign w:val="bottom"/>
            <w:hideMark/>
          </w:tcPr>
          <w:p w14:paraId="0408B1B4" w14:textId="31877F51" w:rsidR="001705E5" w:rsidRPr="007257EA" w:rsidRDefault="007257EA">
            <w:pPr>
              <w:jc w:val="center"/>
              <w:rPr>
                <w:rFonts w:asciiTheme="minorHAnsi" w:hAnsiTheme="minorHAnsi" w:cstheme="minorHAnsi"/>
                <w:b/>
                <w:bCs/>
                <w:sz w:val="14"/>
                <w:szCs w:val="14"/>
              </w:rPr>
            </w:pPr>
            <w:r w:rsidRPr="007257EA">
              <w:rPr>
                <w:rFonts w:asciiTheme="minorHAnsi" w:hAnsiTheme="minorHAnsi" w:cstheme="minorHAnsi"/>
                <w:b/>
                <w:bCs/>
                <w:sz w:val="14"/>
                <w:szCs w:val="14"/>
              </w:rPr>
              <w:t>SUBTOTAL</w:t>
            </w:r>
          </w:p>
        </w:tc>
        <w:tc>
          <w:tcPr>
            <w:tcW w:w="0" w:type="auto"/>
            <w:tcBorders>
              <w:top w:val="nil"/>
              <w:left w:val="nil"/>
              <w:bottom w:val="nil"/>
              <w:right w:val="nil"/>
            </w:tcBorders>
            <w:shd w:val="clear" w:color="auto" w:fill="auto"/>
            <w:vAlign w:val="bottom"/>
            <w:hideMark/>
          </w:tcPr>
          <w:p w14:paraId="5C95F8AB"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nil"/>
            </w:tcBorders>
            <w:shd w:val="clear" w:color="auto" w:fill="auto"/>
            <w:noWrap/>
            <w:vAlign w:val="bottom"/>
            <w:hideMark/>
          </w:tcPr>
          <w:p w14:paraId="00718D65" w14:textId="77777777" w:rsidR="001705E5" w:rsidRPr="001705E5" w:rsidRDefault="001705E5">
            <w:pPr>
              <w:rPr>
                <w:rFonts w:asciiTheme="minorHAnsi" w:hAnsiTheme="minorHAnsi" w:cstheme="minorHAnsi"/>
                <w:sz w:val="14"/>
                <w:szCs w:val="14"/>
              </w:rPr>
            </w:pPr>
          </w:p>
        </w:tc>
        <w:tc>
          <w:tcPr>
            <w:tcW w:w="0" w:type="auto"/>
            <w:tcBorders>
              <w:top w:val="nil"/>
              <w:left w:val="nil"/>
              <w:bottom w:val="nil"/>
              <w:right w:val="single" w:sz="8" w:space="0" w:color="auto"/>
            </w:tcBorders>
            <w:shd w:val="clear" w:color="auto" w:fill="auto"/>
            <w:noWrap/>
            <w:vAlign w:val="center"/>
            <w:hideMark/>
          </w:tcPr>
          <w:p w14:paraId="1F4A03EE" w14:textId="77777777" w:rsidR="001705E5" w:rsidRPr="001705E5" w:rsidRDefault="001705E5">
            <w:pPr>
              <w:rPr>
                <w:rFonts w:asciiTheme="minorHAnsi" w:hAnsiTheme="minorHAnsi" w:cstheme="minorHAnsi"/>
                <w:color w:val="000000"/>
                <w:sz w:val="14"/>
                <w:szCs w:val="14"/>
              </w:rPr>
            </w:pPr>
            <w:r w:rsidRPr="001705E5">
              <w:rPr>
                <w:rFonts w:asciiTheme="minorHAnsi" w:hAnsiTheme="minorHAnsi" w:cstheme="minorHAnsi"/>
                <w:color w:val="000000"/>
                <w:sz w:val="14"/>
                <w:szCs w:val="14"/>
              </w:rPr>
              <w:t xml:space="preserve"> $                           2.272.168 </w:t>
            </w:r>
          </w:p>
        </w:tc>
      </w:tr>
      <w:tr w:rsidR="001705E5" w:rsidRPr="001705E5" w14:paraId="37C39A7A" w14:textId="77777777" w:rsidTr="001705E5">
        <w:trPr>
          <w:trHeight w:val="20"/>
        </w:trPr>
        <w:tc>
          <w:tcPr>
            <w:tcW w:w="0" w:type="auto"/>
            <w:gridSpan w:val="7"/>
            <w:tcBorders>
              <w:top w:val="single" w:sz="8" w:space="0" w:color="auto"/>
              <w:left w:val="single" w:sz="8" w:space="0" w:color="auto"/>
              <w:bottom w:val="single" w:sz="8" w:space="0" w:color="auto"/>
              <w:right w:val="single" w:sz="4" w:space="0" w:color="003366"/>
            </w:tcBorders>
            <w:shd w:val="clear" w:color="000000" w:fill="FFFF99"/>
            <w:vAlign w:val="center"/>
            <w:hideMark/>
          </w:tcPr>
          <w:p w14:paraId="1F00348A" w14:textId="6C3D1D5D" w:rsidR="001705E5" w:rsidRPr="001705E5" w:rsidRDefault="001705E5">
            <w:pPr>
              <w:jc w:val="center"/>
              <w:rPr>
                <w:rFonts w:asciiTheme="minorHAnsi" w:hAnsiTheme="minorHAnsi" w:cstheme="minorHAnsi"/>
                <w:b/>
                <w:bCs/>
                <w:sz w:val="14"/>
                <w:szCs w:val="14"/>
              </w:rPr>
            </w:pPr>
            <w:r w:rsidRPr="001705E5">
              <w:rPr>
                <w:rFonts w:asciiTheme="minorHAnsi" w:hAnsiTheme="minorHAnsi" w:cstheme="minorHAnsi"/>
                <w:b/>
                <w:bCs/>
                <w:sz w:val="14"/>
                <w:szCs w:val="14"/>
              </w:rPr>
              <w:t xml:space="preserve"> DIFERENCIA PENSIONAL MESADA POR INVALIDEZ A PARTIR DEL 1</w:t>
            </w:r>
            <w:r>
              <w:rPr>
                <w:rFonts w:asciiTheme="minorHAnsi" w:hAnsiTheme="minorHAnsi" w:cstheme="minorHAnsi"/>
                <w:b/>
                <w:bCs/>
                <w:sz w:val="14"/>
                <w:szCs w:val="14"/>
              </w:rPr>
              <w:t xml:space="preserve">4 </w:t>
            </w:r>
            <w:r w:rsidRPr="001705E5">
              <w:rPr>
                <w:rFonts w:asciiTheme="minorHAnsi" w:hAnsiTheme="minorHAnsi" w:cstheme="minorHAnsi"/>
                <w:b/>
                <w:bCs/>
                <w:sz w:val="14"/>
                <w:szCs w:val="14"/>
              </w:rPr>
              <w:t xml:space="preserve">DE </w:t>
            </w:r>
            <w:r>
              <w:rPr>
                <w:rFonts w:asciiTheme="minorHAnsi" w:hAnsiTheme="minorHAnsi" w:cstheme="minorHAnsi"/>
                <w:b/>
                <w:bCs/>
                <w:sz w:val="14"/>
                <w:szCs w:val="14"/>
              </w:rPr>
              <w:t xml:space="preserve">OCTUBRE </w:t>
            </w:r>
            <w:r w:rsidRPr="001705E5">
              <w:rPr>
                <w:rFonts w:asciiTheme="minorHAnsi" w:hAnsiTheme="minorHAnsi" w:cstheme="minorHAnsi"/>
                <w:b/>
                <w:bCs/>
                <w:sz w:val="14"/>
                <w:szCs w:val="14"/>
              </w:rPr>
              <w:t xml:space="preserve">DE </w:t>
            </w:r>
            <w:r>
              <w:rPr>
                <w:rFonts w:asciiTheme="minorHAnsi" w:hAnsiTheme="minorHAnsi" w:cstheme="minorHAnsi"/>
                <w:b/>
                <w:bCs/>
                <w:sz w:val="14"/>
                <w:szCs w:val="14"/>
              </w:rPr>
              <w:t>2002</w:t>
            </w:r>
            <w:r w:rsidRPr="001705E5">
              <w:rPr>
                <w:rFonts w:asciiTheme="minorHAnsi" w:hAnsiTheme="minorHAnsi" w:cstheme="minorHAnsi"/>
                <w:b/>
                <w:bCs/>
                <w:sz w:val="14"/>
                <w:szCs w:val="14"/>
              </w:rPr>
              <w:t xml:space="preserve">  HASTA EL 31 DE MARZO DE 2018 </w:t>
            </w:r>
          </w:p>
        </w:tc>
        <w:tc>
          <w:tcPr>
            <w:tcW w:w="0" w:type="auto"/>
            <w:tcBorders>
              <w:top w:val="single" w:sz="8" w:space="0" w:color="auto"/>
              <w:left w:val="nil"/>
              <w:bottom w:val="single" w:sz="8" w:space="0" w:color="auto"/>
              <w:right w:val="single" w:sz="8" w:space="0" w:color="auto"/>
            </w:tcBorders>
            <w:shd w:val="clear" w:color="000000" w:fill="FFFF99"/>
            <w:noWrap/>
            <w:vAlign w:val="center"/>
            <w:hideMark/>
          </w:tcPr>
          <w:p w14:paraId="65EC5D49" w14:textId="77777777" w:rsidR="001705E5" w:rsidRPr="001705E5" w:rsidRDefault="001705E5">
            <w:pPr>
              <w:jc w:val="center"/>
              <w:rPr>
                <w:rFonts w:asciiTheme="minorHAnsi" w:hAnsiTheme="minorHAnsi" w:cstheme="minorHAnsi"/>
                <w:b/>
                <w:bCs/>
                <w:sz w:val="14"/>
                <w:szCs w:val="14"/>
              </w:rPr>
            </w:pPr>
            <w:r w:rsidRPr="001705E5">
              <w:rPr>
                <w:rFonts w:asciiTheme="minorHAnsi" w:hAnsiTheme="minorHAnsi" w:cstheme="minorHAnsi"/>
                <w:b/>
                <w:bCs/>
                <w:sz w:val="14"/>
                <w:szCs w:val="14"/>
              </w:rPr>
              <w:t xml:space="preserve"> $       15.360.566,50 </w:t>
            </w:r>
          </w:p>
        </w:tc>
      </w:tr>
      <w:tr w:rsidR="001705E5" w:rsidRPr="001705E5" w14:paraId="3644BFA9" w14:textId="77777777" w:rsidTr="001705E5">
        <w:trPr>
          <w:trHeight w:val="20"/>
        </w:trPr>
        <w:tc>
          <w:tcPr>
            <w:tcW w:w="0" w:type="auto"/>
            <w:gridSpan w:val="7"/>
            <w:tcBorders>
              <w:top w:val="single" w:sz="8" w:space="0" w:color="auto"/>
              <w:left w:val="single" w:sz="8" w:space="0" w:color="auto"/>
              <w:bottom w:val="single" w:sz="8" w:space="0" w:color="auto"/>
              <w:right w:val="single" w:sz="4" w:space="0" w:color="003366"/>
            </w:tcBorders>
            <w:shd w:val="clear" w:color="000000" w:fill="FFFF99"/>
            <w:vAlign w:val="center"/>
            <w:hideMark/>
          </w:tcPr>
          <w:p w14:paraId="660A15CE" w14:textId="77777777" w:rsidR="001705E5" w:rsidRPr="001705E5" w:rsidRDefault="001705E5">
            <w:pPr>
              <w:jc w:val="center"/>
              <w:rPr>
                <w:rFonts w:asciiTheme="minorHAnsi" w:hAnsiTheme="minorHAnsi" w:cstheme="minorHAnsi"/>
                <w:b/>
                <w:bCs/>
                <w:sz w:val="14"/>
                <w:szCs w:val="14"/>
              </w:rPr>
            </w:pPr>
            <w:r w:rsidRPr="001705E5">
              <w:rPr>
                <w:rFonts w:asciiTheme="minorHAnsi" w:hAnsiTheme="minorHAnsi" w:cstheme="minorHAnsi"/>
                <w:b/>
                <w:bCs/>
                <w:sz w:val="14"/>
                <w:szCs w:val="14"/>
              </w:rPr>
              <w:t xml:space="preserve"> DIFERENCIA PENSIONAL A PARTIR DEL 1 DE ABRIL DE 2018  HASTA LA </w:t>
            </w:r>
            <w:proofErr w:type="spellStart"/>
            <w:r w:rsidRPr="001705E5">
              <w:rPr>
                <w:rFonts w:asciiTheme="minorHAnsi" w:hAnsiTheme="minorHAnsi" w:cstheme="minorHAnsi"/>
                <w:b/>
                <w:bCs/>
                <w:sz w:val="14"/>
                <w:szCs w:val="14"/>
              </w:rPr>
              <w:t>3O</w:t>
            </w:r>
            <w:proofErr w:type="spellEnd"/>
            <w:r w:rsidRPr="001705E5">
              <w:rPr>
                <w:rFonts w:asciiTheme="minorHAnsi" w:hAnsiTheme="minorHAnsi" w:cstheme="minorHAnsi"/>
                <w:b/>
                <w:bCs/>
                <w:sz w:val="14"/>
                <w:szCs w:val="14"/>
              </w:rPr>
              <w:t xml:space="preserve"> DE JUNIO DE 2020 </w:t>
            </w:r>
          </w:p>
        </w:tc>
        <w:tc>
          <w:tcPr>
            <w:tcW w:w="0" w:type="auto"/>
            <w:tcBorders>
              <w:top w:val="nil"/>
              <w:left w:val="nil"/>
              <w:bottom w:val="single" w:sz="8" w:space="0" w:color="auto"/>
              <w:right w:val="single" w:sz="8" w:space="0" w:color="auto"/>
            </w:tcBorders>
            <w:shd w:val="clear" w:color="000000" w:fill="FFFF99"/>
            <w:noWrap/>
            <w:vAlign w:val="center"/>
            <w:hideMark/>
          </w:tcPr>
          <w:p w14:paraId="2BF377B9" w14:textId="77777777" w:rsidR="001705E5" w:rsidRPr="001705E5" w:rsidRDefault="001705E5">
            <w:pPr>
              <w:jc w:val="center"/>
              <w:rPr>
                <w:rFonts w:asciiTheme="minorHAnsi" w:hAnsiTheme="minorHAnsi" w:cstheme="minorHAnsi"/>
                <w:b/>
                <w:bCs/>
                <w:sz w:val="14"/>
                <w:szCs w:val="14"/>
              </w:rPr>
            </w:pPr>
            <w:r w:rsidRPr="001705E5">
              <w:rPr>
                <w:rFonts w:asciiTheme="minorHAnsi" w:hAnsiTheme="minorHAnsi" w:cstheme="minorHAnsi"/>
                <w:b/>
                <w:bCs/>
                <w:sz w:val="14"/>
                <w:szCs w:val="14"/>
              </w:rPr>
              <w:t xml:space="preserve"> $         2.272.167,93 </w:t>
            </w:r>
          </w:p>
        </w:tc>
      </w:tr>
      <w:tr w:rsidR="001705E5" w:rsidRPr="001705E5" w14:paraId="11267AE8" w14:textId="77777777" w:rsidTr="001705E5">
        <w:trPr>
          <w:trHeight w:val="20"/>
        </w:trPr>
        <w:tc>
          <w:tcPr>
            <w:tcW w:w="0" w:type="auto"/>
            <w:gridSpan w:val="7"/>
            <w:tcBorders>
              <w:top w:val="single" w:sz="8" w:space="0" w:color="auto"/>
              <w:left w:val="single" w:sz="8" w:space="0" w:color="auto"/>
              <w:bottom w:val="single" w:sz="8" w:space="0" w:color="auto"/>
              <w:right w:val="single" w:sz="4" w:space="0" w:color="003366"/>
            </w:tcBorders>
            <w:shd w:val="clear" w:color="000000" w:fill="FFFF00"/>
            <w:vAlign w:val="center"/>
            <w:hideMark/>
          </w:tcPr>
          <w:p w14:paraId="06798CDE" w14:textId="2BA75C92" w:rsidR="001705E5" w:rsidRPr="001705E5" w:rsidRDefault="001705E5">
            <w:pPr>
              <w:jc w:val="center"/>
              <w:rPr>
                <w:rFonts w:asciiTheme="minorHAnsi" w:hAnsiTheme="minorHAnsi" w:cstheme="minorHAnsi"/>
                <w:b/>
                <w:bCs/>
                <w:sz w:val="14"/>
                <w:szCs w:val="14"/>
              </w:rPr>
            </w:pPr>
            <w:r w:rsidRPr="001705E5">
              <w:rPr>
                <w:rFonts w:asciiTheme="minorHAnsi" w:hAnsiTheme="minorHAnsi" w:cstheme="minorHAnsi"/>
                <w:b/>
                <w:bCs/>
                <w:sz w:val="14"/>
                <w:szCs w:val="14"/>
              </w:rPr>
              <w:t xml:space="preserve"> </w:t>
            </w:r>
            <w:r w:rsidR="007257EA">
              <w:rPr>
                <w:rFonts w:asciiTheme="minorHAnsi" w:hAnsiTheme="minorHAnsi" w:cstheme="minorHAnsi"/>
                <w:b/>
                <w:bCs/>
                <w:sz w:val="14"/>
                <w:szCs w:val="14"/>
              </w:rPr>
              <w:t>TOTAL</w:t>
            </w:r>
            <w:r w:rsidRPr="001705E5">
              <w:rPr>
                <w:rFonts w:asciiTheme="minorHAnsi" w:hAnsiTheme="minorHAnsi" w:cstheme="minorHAnsi"/>
                <w:b/>
                <w:bCs/>
                <w:sz w:val="14"/>
                <w:szCs w:val="14"/>
              </w:rPr>
              <w:t xml:space="preserve"> DIFERENCIA DE LA MESADA  A PARTIR DEL 1</w:t>
            </w:r>
            <w:r w:rsidR="007257EA">
              <w:rPr>
                <w:rFonts w:asciiTheme="minorHAnsi" w:hAnsiTheme="minorHAnsi" w:cstheme="minorHAnsi"/>
                <w:b/>
                <w:bCs/>
                <w:sz w:val="14"/>
                <w:szCs w:val="14"/>
              </w:rPr>
              <w:t xml:space="preserve">4 DE OCTUBRE DE 2002 </w:t>
            </w:r>
            <w:r w:rsidRPr="001705E5">
              <w:rPr>
                <w:rFonts w:asciiTheme="minorHAnsi" w:hAnsiTheme="minorHAnsi" w:cstheme="minorHAnsi"/>
                <w:b/>
                <w:bCs/>
                <w:sz w:val="14"/>
                <w:szCs w:val="14"/>
              </w:rPr>
              <w:t xml:space="preserve">HASTA 30 JUNIO DE 2020 </w:t>
            </w:r>
          </w:p>
        </w:tc>
        <w:tc>
          <w:tcPr>
            <w:tcW w:w="0" w:type="auto"/>
            <w:tcBorders>
              <w:top w:val="nil"/>
              <w:left w:val="nil"/>
              <w:bottom w:val="single" w:sz="8" w:space="0" w:color="auto"/>
              <w:right w:val="single" w:sz="8" w:space="0" w:color="auto"/>
            </w:tcBorders>
            <w:shd w:val="clear" w:color="000000" w:fill="FFFF00"/>
            <w:noWrap/>
            <w:vAlign w:val="center"/>
            <w:hideMark/>
          </w:tcPr>
          <w:p w14:paraId="001DC54B" w14:textId="77777777" w:rsidR="001705E5" w:rsidRPr="001705E5" w:rsidRDefault="001705E5">
            <w:pPr>
              <w:jc w:val="center"/>
              <w:rPr>
                <w:rFonts w:asciiTheme="minorHAnsi" w:hAnsiTheme="minorHAnsi" w:cstheme="minorHAnsi"/>
                <w:b/>
                <w:bCs/>
                <w:sz w:val="14"/>
                <w:szCs w:val="14"/>
              </w:rPr>
            </w:pPr>
            <w:r w:rsidRPr="001705E5">
              <w:rPr>
                <w:rFonts w:asciiTheme="minorHAnsi" w:hAnsiTheme="minorHAnsi" w:cstheme="minorHAnsi"/>
                <w:b/>
                <w:bCs/>
                <w:sz w:val="14"/>
                <w:szCs w:val="14"/>
              </w:rPr>
              <w:t xml:space="preserve"> $       17.632.734,43 </w:t>
            </w:r>
          </w:p>
        </w:tc>
      </w:tr>
    </w:tbl>
    <w:p w14:paraId="662E159F" w14:textId="77777777" w:rsidR="001705E5" w:rsidRPr="001705E5" w:rsidRDefault="001705E5" w:rsidP="001705E5">
      <w:pPr>
        <w:widowControl w:val="0"/>
        <w:autoSpaceDE w:val="0"/>
        <w:autoSpaceDN w:val="0"/>
        <w:adjustRightInd w:val="0"/>
        <w:spacing w:line="360" w:lineRule="auto"/>
        <w:ind w:firstLine="708"/>
        <w:jc w:val="center"/>
        <w:rPr>
          <w:rFonts w:ascii="Tahoma" w:hAnsi="Tahoma" w:cs="Tahoma"/>
          <w:b/>
          <w:bCs/>
        </w:rPr>
      </w:pPr>
    </w:p>
    <w:sectPr w:rsidR="001705E5" w:rsidRPr="001705E5" w:rsidSect="00280A52">
      <w:headerReference w:type="even" r:id="rId12"/>
      <w:headerReference w:type="default" r:id="rId13"/>
      <w:footerReference w:type="default" r:id="rId14"/>
      <w:footerReference w:type="first" r:id="rId15"/>
      <w:pgSz w:w="12242" w:h="18722" w:code="14"/>
      <w:pgMar w:top="1871" w:right="1304" w:bottom="1304" w:left="1871" w:header="567" w:footer="567" w:gutter="0"/>
      <w:cols w:space="720"/>
      <w:noEndnote/>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A4274BE"/>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AF80469" w16cex:dateUtc="2020-07-06T18:51:52.082Z"/>
  <w16cex:commentExtensible w16cex:durableId="639380D0" w16cex:dateUtc="2020-07-06T18:52:51.709Z"/>
  <w16cex:commentExtensible w16cex:durableId="59DFAF96" w16cex:dateUtc="2020-07-06T18:54:45.459Z"/>
  <w16cex:commentExtensible w16cex:durableId="33406B7F" w16cex:dateUtc="2020-07-06T18:57:08.821Z"/>
  <w16cex:commentExtensible w16cex:durableId="6EA1553B" w16cex:dateUtc="2020-07-06T18:57:30.851Z"/>
  <w16cex:commentExtensible w16cex:durableId="0783C622" w16cex:dateUtc="2020-07-07T19:28:32.53Z"/>
  <w16cex:commentExtensible w16cex:durableId="62C6498C" w16cex:dateUtc="2020-07-08T00:51:51.358Z"/>
  <w16cex:commentExtensible w16cex:durableId="615A61A0" w16cex:dateUtc="2020-07-08T15:41:55.543Z"/>
  <w16cex:commentExtensible w16cex:durableId="01FD309E" w16cex:dateUtc="2020-07-08T15:47:10.283Z"/>
  <w16cex:commentExtensible w16cex:durableId="129D1F7F" w16cex:dateUtc="2020-07-08T19:08:06.301Z"/>
  <w16cex:commentExtensible w16cex:durableId="5C89D220" w16cex:dateUtc="2020-07-09T15:51:21.936Z"/>
  <w16cex:commentExtensible w16cex:durableId="025793A0" w16cex:dateUtc="2020-07-09T15:52:19.268Z"/>
  <w16cex:commentExtensible w16cex:durableId="6E63C8F3" w16cex:dateUtc="2020-07-09T22:10:24.078Z"/>
  <w16cex:commentExtensible w16cex:durableId="650F7CE0" w16cex:dateUtc="2020-07-10T15:21:00.667Z"/>
</w16cex:commentsExtensible>
</file>

<file path=word/commentsIds.xml><?xml version="1.0" encoding="utf-8"?>
<w16cid:commentsIds xmlns:mc="http://schemas.openxmlformats.org/markup-compatibility/2006" xmlns:w16cid="http://schemas.microsoft.com/office/word/2016/wordml/cid" mc:Ignorable="w16cid">
  <w16cid:commentId w16cid:paraId="51831EC6" w16cid:durableId="22A7FF89"/>
  <w16cid:commentId w16cid:paraId="181F6B4C" w16cid:durableId="6AF80469"/>
  <w16cid:commentId w16cid:paraId="6DA32C24" w16cid:durableId="639380D0"/>
  <w16cid:commentId w16cid:paraId="03C53D37" w16cid:durableId="59DFAF96"/>
  <w16cid:commentId w16cid:paraId="7085D88B" w16cid:durableId="33406B7F"/>
  <w16cid:commentId w16cid:paraId="6A04288D" w16cid:durableId="6EA1553B"/>
  <w16cid:commentId w16cid:paraId="4DA0B272" w16cid:durableId="6A6EE286"/>
  <w16cid:commentId w16cid:paraId="07E07671" w16cid:durableId="073461D1"/>
  <w16cid:commentId w16cid:paraId="6CAAB2A3" w16cid:durableId="24685EC9"/>
  <w16cid:commentId w16cid:paraId="2A953622" w16cid:durableId="0783C622"/>
  <w16cid:commentId w16cid:paraId="4B2DDC52" w16cid:durableId="62C6498C"/>
  <w16cid:commentId w16cid:paraId="61FC22D4" w16cid:durableId="65C89E2D"/>
  <w16cid:commentId w16cid:paraId="627F6643" w16cid:durableId="615A61A0"/>
  <w16cid:commentId w16cid:paraId="6DBE6B41" w16cid:durableId="01FD309E"/>
  <w16cid:commentId w16cid:paraId="6D7C1520" w16cid:durableId="1F90483A"/>
  <w16cid:commentId w16cid:paraId="54117C6B" w16cid:durableId="129D1F7F"/>
  <w16cid:commentId w16cid:paraId="7BCCA54F" w16cid:durableId="5C89D220"/>
  <w16cid:commentId w16cid:paraId="47E40C1C" w16cid:durableId="025793A0"/>
  <w16cid:commentId w16cid:paraId="794CB8A2" w16cid:durableId="6E63C8F3"/>
  <w16cid:commentId w16cid:paraId="2A4274BE" w16cid:durableId="650F7CE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9BE501" w14:textId="77777777" w:rsidR="00112C77" w:rsidRDefault="00112C77">
      <w:r>
        <w:separator/>
      </w:r>
    </w:p>
  </w:endnote>
  <w:endnote w:type="continuationSeparator" w:id="0">
    <w:p w14:paraId="65D285BD" w14:textId="77777777" w:rsidR="00112C77" w:rsidRDefault="00112C77">
      <w:r>
        <w:continuationSeparator/>
      </w:r>
    </w:p>
  </w:endnote>
  <w:endnote w:type="continuationNotice" w:id="1">
    <w:p w14:paraId="2F6045F1" w14:textId="77777777" w:rsidR="00112C77" w:rsidRDefault="00112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69775" w14:textId="77777777" w:rsidR="00473EF1" w:rsidRPr="00280A52" w:rsidRDefault="00473EF1" w:rsidP="00280A52">
    <w:pPr>
      <w:pStyle w:val="Ttulo"/>
      <w:spacing w:line="240" w:lineRule="auto"/>
      <w:jc w:val="right"/>
      <w:rPr>
        <w:b w:val="0"/>
        <w:sz w:val="18"/>
        <w:szCs w:val="16"/>
      </w:rPr>
    </w:pPr>
    <w:r w:rsidRPr="00280A52">
      <w:rPr>
        <w:b w:val="0"/>
        <w:sz w:val="18"/>
        <w:szCs w:val="16"/>
      </w:rPr>
      <w:fldChar w:fldCharType="begin"/>
    </w:r>
    <w:r w:rsidRPr="00280A52">
      <w:rPr>
        <w:b w:val="0"/>
        <w:sz w:val="18"/>
        <w:szCs w:val="16"/>
      </w:rPr>
      <w:instrText>PAGE   \* MERGEFORMAT</w:instrText>
    </w:r>
    <w:r w:rsidRPr="00280A52">
      <w:rPr>
        <w:b w:val="0"/>
        <w:sz w:val="18"/>
        <w:szCs w:val="16"/>
      </w:rPr>
      <w:fldChar w:fldCharType="separate"/>
    </w:r>
    <w:r w:rsidR="00F6530F">
      <w:rPr>
        <w:b w:val="0"/>
        <w:noProof/>
        <w:sz w:val="18"/>
        <w:szCs w:val="16"/>
      </w:rPr>
      <w:t>9</w:t>
    </w:r>
    <w:r w:rsidRPr="00280A52">
      <w:rPr>
        <w:b w:val="0"/>
        <w:sz w:val="18"/>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CE2FB" w14:textId="77777777" w:rsidR="00473EF1" w:rsidRDefault="00473EF1">
    <w:pPr>
      <w:pStyle w:val="Piedepgina"/>
      <w:jc w:val="right"/>
    </w:pPr>
    <w:r>
      <w:fldChar w:fldCharType="begin"/>
    </w:r>
    <w:r>
      <w:instrText>PAGE   \* MERGEFORMAT</w:instrText>
    </w:r>
    <w:r>
      <w:fldChar w:fldCharType="separate"/>
    </w:r>
    <w:r w:rsidR="00F6530F">
      <w:rPr>
        <w:noProof/>
      </w:rPr>
      <w:t>1</w:t>
    </w:r>
    <w:r>
      <w:fldChar w:fldCharType="end"/>
    </w:r>
  </w:p>
  <w:p w14:paraId="02F2C34E" w14:textId="77777777" w:rsidR="00473EF1" w:rsidRDefault="00473E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C0EB" w14:textId="77777777" w:rsidR="00112C77" w:rsidRDefault="00112C77">
      <w:r>
        <w:separator/>
      </w:r>
    </w:p>
  </w:footnote>
  <w:footnote w:type="continuationSeparator" w:id="0">
    <w:p w14:paraId="52A43C1D" w14:textId="77777777" w:rsidR="00112C77" w:rsidRDefault="00112C77">
      <w:r>
        <w:continuationSeparator/>
      </w:r>
    </w:p>
  </w:footnote>
  <w:footnote w:type="continuationNotice" w:id="1">
    <w:p w14:paraId="6478A0E2" w14:textId="77777777" w:rsidR="00112C77" w:rsidRDefault="00112C77"/>
  </w:footnote>
  <w:footnote w:id="2">
    <w:p w14:paraId="7A3B5AA9" w14:textId="77777777" w:rsidR="00CC1076" w:rsidRPr="00280A52" w:rsidRDefault="00CC1076" w:rsidP="00280A52">
      <w:pPr>
        <w:pStyle w:val="Textonotapie"/>
        <w:jc w:val="both"/>
        <w:rPr>
          <w:rFonts w:ascii="Arial" w:hAnsi="Arial" w:cs="Arial"/>
          <w:sz w:val="18"/>
        </w:rPr>
      </w:pPr>
      <w:r w:rsidRPr="00280A52">
        <w:rPr>
          <w:rStyle w:val="Refdenotaalpie"/>
          <w:rFonts w:ascii="Arial" w:hAnsi="Arial" w:cs="Arial"/>
          <w:sz w:val="18"/>
        </w:rPr>
        <w:footnoteRef/>
      </w:r>
      <w:r w:rsidRPr="00280A52">
        <w:rPr>
          <w:rFonts w:ascii="Arial" w:hAnsi="Arial" w:cs="Arial"/>
          <w:sz w:val="18"/>
        </w:rPr>
        <w:t xml:space="preserve"> Tabla anexa 1</w:t>
      </w:r>
    </w:p>
  </w:footnote>
  <w:footnote w:id="3">
    <w:p w14:paraId="538899DC" w14:textId="77777777" w:rsidR="00473EF1" w:rsidRPr="00280A52" w:rsidRDefault="00473EF1" w:rsidP="00280A52">
      <w:pPr>
        <w:pStyle w:val="Textonotapie"/>
        <w:jc w:val="both"/>
        <w:rPr>
          <w:rFonts w:ascii="Arial" w:hAnsi="Arial" w:cs="Arial"/>
          <w:sz w:val="18"/>
        </w:rPr>
      </w:pPr>
      <w:r w:rsidRPr="00280A52">
        <w:rPr>
          <w:rStyle w:val="Refdenotaalpie"/>
          <w:rFonts w:ascii="Arial" w:hAnsi="Arial" w:cs="Arial"/>
          <w:sz w:val="18"/>
        </w:rPr>
        <w:footnoteRef/>
      </w:r>
      <w:r w:rsidRPr="00280A52">
        <w:rPr>
          <w:rFonts w:ascii="Arial" w:hAnsi="Arial" w:cs="Arial"/>
          <w:sz w:val="18"/>
        </w:rPr>
        <w:t xml:space="preserve"> Tabla anexa 3</w:t>
      </w:r>
    </w:p>
  </w:footnote>
  <w:footnote w:id="4">
    <w:p w14:paraId="7734C4FF" w14:textId="0B897EC5" w:rsidR="00473EF1" w:rsidRPr="00280A52" w:rsidRDefault="00473EF1" w:rsidP="00280A52">
      <w:pPr>
        <w:pStyle w:val="Textonotapie"/>
        <w:jc w:val="both"/>
        <w:rPr>
          <w:rFonts w:ascii="Arial" w:hAnsi="Arial" w:cs="Arial"/>
          <w:sz w:val="18"/>
        </w:rPr>
      </w:pPr>
      <w:r w:rsidRPr="00280A52">
        <w:rPr>
          <w:rStyle w:val="Refdenotaalpie"/>
          <w:rFonts w:ascii="Arial" w:hAnsi="Arial" w:cs="Arial"/>
          <w:sz w:val="18"/>
        </w:rPr>
        <w:footnoteRef/>
      </w:r>
      <w:r w:rsidRPr="00280A52">
        <w:rPr>
          <w:rFonts w:ascii="Arial" w:hAnsi="Arial" w:cs="Arial"/>
          <w:sz w:val="18"/>
        </w:rPr>
        <w:t xml:space="preserve"> Tabla anexa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473EF1" w:rsidRDefault="00473EF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B62F1B3" w14:textId="77777777" w:rsidR="00473EF1" w:rsidRDefault="00473EF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53135" w14:textId="77777777" w:rsidR="00473EF1" w:rsidRPr="00280A52" w:rsidRDefault="00473EF1" w:rsidP="00150F4B">
    <w:pPr>
      <w:pStyle w:val="Ttulo"/>
      <w:spacing w:line="240" w:lineRule="auto"/>
      <w:jc w:val="both"/>
      <w:rPr>
        <w:b w:val="0"/>
        <w:sz w:val="18"/>
        <w:szCs w:val="16"/>
      </w:rPr>
    </w:pPr>
    <w:r w:rsidRPr="00280A52">
      <w:rPr>
        <w:b w:val="0"/>
        <w:sz w:val="18"/>
        <w:szCs w:val="16"/>
      </w:rPr>
      <w:t>Radicación No.: 66001-31-05-005-2018-00470-01</w:t>
    </w:r>
  </w:p>
  <w:p w14:paraId="0F9FC309" w14:textId="77777777" w:rsidR="00473EF1" w:rsidRPr="00280A52" w:rsidRDefault="00473EF1" w:rsidP="00150F4B">
    <w:pPr>
      <w:pStyle w:val="Ttulo"/>
      <w:spacing w:line="240" w:lineRule="auto"/>
      <w:jc w:val="both"/>
      <w:rPr>
        <w:b w:val="0"/>
        <w:sz w:val="18"/>
        <w:szCs w:val="16"/>
      </w:rPr>
    </w:pPr>
    <w:r w:rsidRPr="00280A52">
      <w:rPr>
        <w:b w:val="0"/>
        <w:sz w:val="18"/>
        <w:szCs w:val="16"/>
      </w:rPr>
      <w:t xml:space="preserve">Demandante: Arnulfo Octaviano </w:t>
    </w:r>
    <w:proofErr w:type="spellStart"/>
    <w:r w:rsidRPr="00280A52">
      <w:rPr>
        <w:b w:val="0"/>
        <w:sz w:val="18"/>
        <w:szCs w:val="16"/>
      </w:rPr>
      <w:t>Riascos</w:t>
    </w:r>
    <w:proofErr w:type="spellEnd"/>
    <w:r w:rsidRPr="00280A52">
      <w:rPr>
        <w:b w:val="0"/>
        <w:sz w:val="18"/>
        <w:szCs w:val="16"/>
      </w:rPr>
      <w:t xml:space="preserve"> Vallejo</w:t>
    </w:r>
  </w:p>
  <w:p w14:paraId="36FEB5B0" w14:textId="28857759" w:rsidR="00473EF1" w:rsidRPr="00280A52" w:rsidRDefault="00473EF1" w:rsidP="005107E5">
    <w:pPr>
      <w:pStyle w:val="Ttulo"/>
      <w:spacing w:line="240" w:lineRule="auto"/>
      <w:jc w:val="both"/>
      <w:rPr>
        <w:b w:val="0"/>
        <w:sz w:val="18"/>
        <w:szCs w:val="16"/>
      </w:rPr>
    </w:pPr>
    <w:r w:rsidRPr="00280A52">
      <w:rPr>
        <w:b w:val="0"/>
        <w:sz w:val="18"/>
        <w:szCs w:val="16"/>
      </w:rPr>
      <w:t xml:space="preserve">Demandado: </w:t>
    </w:r>
    <w:r w:rsidR="00280A52" w:rsidRPr="00280A52">
      <w:rPr>
        <w:b w:val="0"/>
        <w:sz w:val="18"/>
        <w:szCs w:val="16"/>
      </w:rPr>
      <w:t>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42C0F86"/>
    <w:multiLevelType w:val="multilevel"/>
    <w:tmpl w:val="6234C7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lvlText w:val="%1.%2"/>
      <w:lvlJc w:val="left"/>
      <w:pPr>
        <w:ind w:left="1080" w:hanging="720"/>
      </w:p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9">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3">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4">
    <w:nsid w:val="47EC6F68"/>
    <w:multiLevelType w:val="multilevel"/>
    <w:tmpl w:val="54D010D4"/>
    <w:lvl w:ilvl="0">
      <w:start w:val="4"/>
      <w:numFmt w:val="decimal"/>
      <w:lvlText w:val="%1."/>
      <w:lvlJc w:val="left"/>
      <w:pPr>
        <w:ind w:left="450" w:hanging="45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25">
    <w:nsid w:val="483308D7"/>
    <w:multiLevelType w:val="multilevel"/>
    <w:tmpl w:val="C12A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4FDD25D0"/>
    <w:multiLevelType w:val="multilevel"/>
    <w:tmpl w:val="4132A8FC"/>
    <w:lvl w:ilvl="0">
      <w:start w:val="1"/>
      <w:numFmt w:val="decimal"/>
      <w:lvlText w:val="%1."/>
      <w:lvlJc w:val="left"/>
      <w:pPr>
        <w:ind w:left="720" w:hanging="360"/>
      </w:pPr>
      <w:rPr>
        <w:b/>
      </w:rPr>
    </w:lvl>
    <w:lvl w:ilvl="1">
      <w:start w:val="1"/>
      <w:numFmt w:val="decimal"/>
      <w:lvlText w:val="%1.%2."/>
      <w:lvlJc w:val="left"/>
      <w:pPr>
        <w:ind w:left="1110" w:hanging="720"/>
      </w:pPr>
      <w:rPr>
        <w:b/>
      </w:rPr>
    </w:lvl>
    <w:lvl w:ilvl="2">
      <w:start w:val="1"/>
      <w:numFmt w:val="decimal"/>
      <w:isLgl/>
      <w:lvlText w:val="%1.%2.%3."/>
      <w:lvlJc w:val="left"/>
      <w:pPr>
        <w:ind w:left="1500" w:hanging="1080"/>
      </w:pPr>
      <w:rPr>
        <w:rFonts w:ascii="Times New Roman" w:hAnsi="Times New Roman" w:cs="Times New Roman" w:hint="default"/>
        <w:b w:val="0"/>
      </w:rPr>
    </w:lvl>
    <w:lvl w:ilvl="3">
      <w:start w:val="1"/>
      <w:numFmt w:val="decimal"/>
      <w:isLgl/>
      <w:lvlText w:val="%1.%2.%3.%4."/>
      <w:lvlJc w:val="left"/>
      <w:pPr>
        <w:ind w:left="1890" w:hanging="1440"/>
      </w:pPr>
      <w:rPr>
        <w:rFonts w:ascii="Times New Roman" w:hAnsi="Times New Roman" w:cs="Times New Roman" w:hint="default"/>
        <w:b w:val="0"/>
      </w:rPr>
    </w:lvl>
    <w:lvl w:ilvl="4">
      <w:start w:val="1"/>
      <w:numFmt w:val="decimal"/>
      <w:isLgl/>
      <w:lvlText w:val="%1.%2.%3.%4.%5."/>
      <w:lvlJc w:val="left"/>
      <w:pPr>
        <w:ind w:left="1920" w:hanging="1440"/>
      </w:pPr>
      <w:rPr>
        <w:rFonts w:ascii="Times New Roman" w:hAnsi="Times New Roman" w:cs="Times New Roman" w:hint="default"/>
        <w:b w:val="0"/>
      </w:rPr>
    </w:lvl>
    <w:lvl w:ilvl="5">
      <w:start w:val="1"/>
      <w:numFmt w:val="decimal"/>
      <w:isLgl/>
      <w:lvlText w:val="%1.%2.%3.%4.%5.%6."/>
      <w:lvlJc w:val="left"/>
      <w:pPr>
        <w:ind w:left="2310" w:hanging="1800"/>
      </w:pPr>
      <w:rPr>
        <w:rFonts w:ascii="Times New Roman" w:hAnsi="Times New Roman" w:cs="Times New Roman" w:hint="default"/>
        <w:b w:val="0"/>
      </w:rPr>
    </w:lvl>
    <w:lvl w:ilvl="6">
      <w:start w:val="1"/>
      <w:numFmt w:val="decimal"/>
      <w:isLgl/>
      <w:lvlText w:val="%1.%2.%3.%4.%5.%6.%7."/>
      <w:lvlJc w:val="left"/>
      <w:pPr>
        <w:ind w:left="2700" w:hanging="2160"/>
      </w:pPr>
      <w:rPr>
        <w:rFonts w:ascii="Times New Roman" w:hAnsi="Times New Roman" w:cs="Times New Roman" w:hint="default"/>
        <w:b w:val="0"/>
      </w:rPr>
    </w:lvl>
    <w:lvl w:ilvl="7">
      <w:start w:val="1"/>
      <w:numFmt w:val="decimal"/>
      <w:isLgl/>
      <w:lvlText w:val="%1.%2.%3.%4.%5.%6.%7.%8."/>
      <w:lvlJc w:val="left"/>
      <w:pPr>
        <w:ind w:left="3090" w:hanging="2520"/>
      </w:pPr>
      <w:rPr>
        <w:rFonts w:ascii="Times New Roman" w:hAnsi="Times New Roman" w:cs="Times New Roman" w:hint="default"/>
        <w:b w:val="0"/>
      </w:rPr>
    </w:lvl>
    <w:lvl w:ilvl="8">
      <w:start w:val="1"/>
      <w:numFmt w:val="decimal"/>
      <w:isLgl/>
      <w:lvlText w:val="%1.%2.%3.%4.%5.%6.%7.%8.%9."/>
      <w:lvlJc w:val="left"/>
      <w:pPr>
        <w:ind w:left="3120" w:hanging="2520"/>
      </w:pPr>
      <w:rPr>
        <w:rFonts w:ascii="Times New Roman" w:hAnsi="Times New Roman" w:cs="Times New Roman" w:hint="default"/>
        <w:b w:val="0"/>
      </w:rPr>
    </w:lvl>
  </w:abstractNum>
  <w:abstractNum w:abstractNumId="29">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3">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4">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5">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6">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7">
    <w:nsid w:val="6BE15647"/>
    <w:multiLevelType w:val="hybridMultilevel"/>
    <w:tmpl w:val="85CC6C24"/>
    <w:lvl w:ilvl="0" w:tplc="00CA9736">
      <w:start w:val="1"/>
      <w:numFmt w:val="decimal"/>
      <w:lvlText w:val="%1."/>
      <w:lvlJc w:val="left"/>
      <w:pPr>
        <w:ind w:left="720" w:hanging="360"/>
      </w:pPr>
      <w:rPr>
        <w:rFonts w:ascii="Tahoma" w:hAnsi="Tahoma" w:cs="Tahoma"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9">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0">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1">
    <w:nsid w:val="7A9578B4"/>
    <w:multiLevelType w:val="multilevel"/>
    <w:tmpl w:val="C8D406A6"/>
    <w:lvl w:ilvl="0">
      <w:start w:val="5"/>
      <w:numFmt w:val="decimal"/>
      <w:lvlText w:val="%1."/>
      <w:lvlJc w:val="left"/>
      <w:pPr>
        <w:ind w:left="450" w:hanging="45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3240" w:hanging="108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760" w:hanging="1440"/>
      </w:pPr>
      <w:rPr>
        <w:rFonts w:hint="default"/>
        <w:b/>
      </w:rPr>
    </w:lvl>
    <w:lvl w:ilvl="5">
      <w:start w:val="1"/>
      <w:numFmt w:val="decimal"/>
      <w:lvlText w:val="%1.%2.%3.%4.%5.%6."/>
      <w:lvlJc w:val="left"/>
      <w:pPr>
        <w:ind w:left="7200" w:hanging="1800"/>
      </w:pPr>
      <w:rPr>
        <w:rFonts w:hint="default"/>
        <w:b/>
      </w:rPr>
    </w:lvl>
    <w:lvl w:ilvl="6">
      <w:start w:val="1"/>
      <w:numFmt w:val="decimal"/>
      <w:lvlText w:val="%1.%2.%3.%4.%5.%6.%7."/>
      <w:lvlJc w:val="left"/>
      <w:pPr>
        <w:ind w:left="8280" w:hanging="1800"/>
      </w:pPr>
      <w:rPr>
        <w:rFonts w:hint="default"/>
        <w:b/>
      </w:rPr>
    </w:lvl>
    <w:lvl w:ilvl="7">
      <w:start w:val="1"/>
      <w:numFmt w:val="decimal"/>
      <w:lvlText w:val="%1.%2.%3.%4.%5.%6.%7.%8."/>
      <w:lvlJc w:val="left"/>
      <w:pPr>
        <w:ind w:left="9720" w:hanging="2160"/>
      </w:pPr>
      <w:rPr>
        <w:rFonts w:hint="default"/>
        <w:b/>
      </w:rPr>
    </w:lvl>
    <w:lvl w:ilvl="8">
      <w:start w:val="1"/>
      <w:numFmt w:val="decimal"/>
      <w:lvlText w:val="%1.%2.%3.%4.%5.%6.%7.%8.%9."/>
      <w:lvlJc w:val="left"/>
      <w:pPr>
        <w:ind w:left="11160" w:hanging="2520"/>
      </w:pPr>
      <w:rPr>
        <w:rFonts w:hint="default"/>
        <w:b/>
      </w:rPr>
    </w:lvl>
  </w:abstractNum>
  <w:abstractNum w:abstractNumId="42">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4">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43"/>
  </w:num>
  <w:num w:numId="3">
    <w:abstractNumId w:val="26"/>
  </w:num>
  <w:num w:numId="4">
    <w:abstractNumId w:val="23"/>
  </w:num>
  <w:num w:numId="5">
    <w:abstractNumId w:val="19"/>
  </w:num>
  <w:num w:numId="6">
    <w:abstractNumId w:val="17"/>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2"/>
  </w:num>
  <w:num w:numId="15">
    <w:abstractNumId w:val="35"/>
  </w:num>
  <w:num w:numId="16">
    <w:abstractNumId w:val="34"/>
  </w:num>
  <w:num w:numId="17">
    <w:abstractNumId w:val="18"/>
  </w:num>
  <w:num w:numId="18">
    <w:abstractNumId w:val="39"/>
  </w:num>
  <w:num w:numId="19">
    <w:abstractNumId w:val="42"/>
  </w:num>
  <w:num w:numId="20">
    <w:abstractNumId w:val="27"/>
  </w:num>
  <w:num w:numId="21">
    <w:abstractNumId w:val="38"/>
  </w:num>
  <w:num w:numId="22">
    <w:abstractNumId w:val="31"/>
  </w:num>
  <w:num w:numId="23">
    <w:abstractNumId w:val="30"/>
  </w:num>
  <w:num w:numId="24">
    <w:abstractNumId w:val="0"/>
  </w:num>
  <w:num w:numId="25">
    <w:abstractNumId w:val="21"/>
  </w:num>
  <w:num w:numId="26">
    <w:abstractNumId w:val="20"/>
  </w:num>
  <w:num w:numId="27">
    <w:abstractNumId w:val="9"/>
  </w:num>
  <w:num w:numId="28">
    <w:abstractNumId w:val="44"/>
  </w:num>
  <w:num w:numId="29">
    <w:abstractNumId w:val="12"/>
  </w:num>
  <w:num w:numId="30">
    <w:abstractNumId w:val="7"/>
  </w:num>
  <w:num w:numId="31">
    <w:abstractNumId w:val="10"/>
  </w:num>
  <w:num w:numId="32">
    <w:abstractNumId w:val="4"/>
  </w:num>
  <w:num w:numId="33">
    <w:abstractNumId w:val="22"/>
  </w:num>
  <w:num w:numId="34">
    <w:abstractNumId w:val="2"/>
  </w:num>
  <w:num w:numId="35">
    <w:abstractNumId w:val="36"/>
  </w:num>
  <w:num w:numId="36">
    <w:abstractNumId w:val="6"/>
  </w:num>
  <w:num w:numId="37">
    <w:abstractNumId w:val="29"/>
  </w:num>
  <w:num w:numId="38">
    <w:abstractNumId w:val="40"/>
  </w:num>
  <w:num w:numId="39">
    <w:abstractNumId w:val="33"/>
  </w:num>
  <w:num w:numId="40">
    <w:abstractNumId w:val="25"/>
  </w:num>
  <w:num w:numId="41">
    <w:abstractNumId w:val="5"/>
  </w:num>
  <w:num w:numId="42">
    <w:abstractNumId w:val="24"/>
  </w:num>
  <w:num w:numId="43">
    <w:abstractNumId w:val="41"/>
  </w:num>
  <w:num w:numId="44">
    <w:abstractNumId w:val="37"/>
  </w:num>
  <w:num w:numId="45">
    <w:abstractNumId w:val="28"/>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es-CO"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6D87"/>
    <w:rsid w:val="000178FF"/>
    <w:rsid w:val="000207D2"/>
    <w:rsid w:val="00020B62"/>
    <w:rsid w:val="00020EAD"/>
    <w:rsid w:val="00021B46"/>
    <w:rsid w:val="000222F2"/>
    <w:rsid w:val="000228BF"/>
    <w:rsid w:val="00022A5C"/>
    <w:rsid w:val="000233DD"/>
    <w:rsid w:val="0002387D"/>
    <w:rsid w:val="0002448C"/>
    <w:rsid w:val="0002458E"/>
    <w:rsid w:val="00025895"/>
    <w:rsid w:val="000266FE"/>
    <w:rsid w:val="00026905"/>
    <w:rsid w:val="00026909"/>
    <w:rsid w:val="000269CA"/>
    <w:rsid w:val="000271CA"/>
    <w:rsid w:val="000277BB"/>
    <w:rsid w:val="00027E37"/>
    <w:rsid w:val="00031C5E"/>
    <w:rsid w:val="000338BB"/>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BAF"/>
    <w:rsid w:val="00044C28"/>
    <w:rsid w:val="00045950"/>
    <w:rsid w:val="000461AB"/>
    <w:rsid w:val="00046230"/>
    <w:rsid w:val="0004798C"/>
    <w:rsid w:val="000502A9"/>
    <w:rsid w:val="00050B8B"/>
    <w:rsid w:val="00050CD2"/>
    <w:rsid w:val="000516FA"/>
    <w:rsid w:val="00051C8D"/>
    <w:rsid w:val="0005299F"/>
    <w:rsid w:val="00053767"/>
    <w:rsid w:val="000539D9"/>
    <w:rsid w:val="00053BBC"/>
    <w:rsid w:val="0005418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1FF5"/>
    <w:rsid w:val="00092999"/>
    <w:rsid w:val="000934B4"/>
    <w:rsid w:val="000934F5"/>
    <w:rsid w:val="00093D21"/>
    <w:rsid w:val="00093DFA"/>
    <w:rsid w:val="000945BA"/>
    <w:rsid w:val="0009470B"/>
    <w:rsid w:val="00094805"/>
    <w:rsid w:val="00094B82"/>
    <w:rsid w:val="00094EDC"/>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1CEA"/>
    <w:rsid w:val="000B3191"/>
    <w:rsid w:val="000B3201"/>
    <w:rsid w:val="000B408E"/>
    <w:rsid w:val="000B48B6"/>
    <w:rsid w:val="000B4F1F"/>
    <w:rsid w:val="000B5064"/>
    <w:rsid w:val="000B5A8F"/>
    <w:rsid w:val="000B67A1"/>
    <w:rsid w:val="000B68B4"/>
    <w:rsid w:val="000B7374"/>
    <w:rsid w:val="000B7609"/>
    <w:rsid w:val="000B7C76"/>
    <w:rsid w:val="000B7F7C"/>
    <w:rsid w:val="000C0CA5"/>
    <w:rsid w:val="000C1398"/>
    <w:rsid w:val="000C1504"/>
    <w:rsid w:val="000C1551"/>
    <w:rsid w:val="000C1808"/>
    <w:rsid w:val="000C2226"/>
    <w:rsid w:val="000C2C37"/>
    <w:rsid w:val="000C49FA"/>
    <w:rsid w:val="000C4CB0"/>
    <w:rsid w:val="000C5830"/>
    <w:rsid w:val="000C64F1"/>
    <w:rsid w:val="000C6F72"/>
    <w:rsid w:val="000C732F"/>
    <w:rsid w:val="000C7393"/>
    <w:rsid w:val="000C76C5"/>
    <w:rsid w:val="000C79F9"/>
    <w:rsid w:val="000C7DB4"/>
    <w:rsid w:val="000D0A47"/>
    <w:rsid w:val="000D2236"/>
    <w:rsid w:val="000D27D1"/>
    <w:rsid w:val="000D2E16"/>
    <w:rsid w:val="000D306C"/>
    <w:rsid w:val="000D33C5"/>
    <w:rsid w:val="000D349C"/>
    <w:rsid w:val="000D3ABC"/>
    <w:rsid w:val="000D475B"/>
    <w:rsid w:val="000D4C36"/>
    <w:rsid w:val="000D5157"/>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5F8"/>
    <w:rsid w:val="000E7694"/>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1D61"/>
    <w:rsid w:val="00102482"/>
    <w:rsid w:val="00102835"/>
    <w:rsid w:val="00102CBE"/>
    <w:rsid w:val="001045F3"/>
    <w:rsid w:val="00104A14"/>
    <w:rsid w:val="0010539E"/>
    <w:rsid w:val="00105914"/>
    <w:rsid w:val="001070DD"/>
    <w:rsid w:val="001073CB"/>
    <w:rsid w:val="00107553"/>
    <w:rsid w:val="00107712"/>
    <w:rsid w:val="0010779E"/>
    <w:rsid w:val="00107AB5"/>
    <w:rsid w:val="00110367"/>
    <w:rsid w:val="001103AC"/>
    <w:rsid w:val="0011286C"/>
    <w:rsid w:val="00112C77"/>
    <w:rsid w:val="00112F15"/>
    <w:rsid w:val="00113705"/>
    <w:rsid w:val="0011371A"/>
    <w:rsid w:val="00113870"/>
    <w:rsid w:val="00114AD3"/>
    <w:rsid w:val="001156D2"/>
    <w:rsid w:val="001162F4"/>
    <w:rsid w:val="001172A8"/>
    <w:rsid w:val="001174B9"/>
    <w:rsid w:val="001203C0"/>
    <w:rsid w:val="0012096F"/>
    <w:rsid w:val="00120A35"/>
    <w:rsid w:val="00120EAB"/>
    <w:rsid w:val="0012190A"/>
    <w:rsid w:val="00122140"/>
    <w:rsid w:val="00122521"/>
    <w:rsid w:val="00123412"/>
    <w:rsid w:val="00123767"/>
    <w:rsid w:val="00124D1E"/>
    <w:rsid w:val="00125BB8"/>
    <w:rsid w:val="00126266"/>
    <w:rsid w:val="00127EE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3418"/>
    <w:rsid w:val="001446C7"/>
    <w:rsid w:val="00144DF0"/>
    <w:rsid w:val="00145D0C"/>
    <w:rsid w:val="0014623C"/>
    <w:rsid w:val="00146321"/>
    <w:rsid w:val="001464C6"/>
    <w:rsid w:val="00146FF0"/>
    <w:rsid w:val="00147041"/>
    <w:rsid w:val="0015073F"/>
    <w:rsid w:val="00150F4B"/>
    <w:rsid w:val="00150F75"/>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7AF"/>
    <w:rsid w:val="00162D1D"/>
    <w:rsid w:val="00163A57"/>
    <w:rsid w:val="001647A0"/>
    <w:rsid w:val="00164ABC"/>
    <w:rsid w:val="00164E51"/>
    <w:rsid w:val="00166A97"/>
    <w:rsid w:val="00166F5B"/>
    <w:rsid w:val="00167EBE"/>
    <w:rsid w:val="001700CB"/>
    <w:rsid w:val="0017023C"/>
    <w:rsid w:val="00170532"/>
    <w:rsid w:val="001705E5"/>
    <w:rsid w:val="00170E1A"/>
    <w:rsid w:val="0017149D"/>
    <w:rsid w:val="0017184C"/>
    <w:rsid w:val="0017221E"/>
    <w:rsid w:val="00172CAC"/>
    <w:rsid w:val="00173EBE"/>
    <w:rsid w:val="00175883"/>
    <w:rsid w:val="00175C09"/>
    <w:rsid w:val="00175F09"/>
    <w:rsid w:val="00176A3F"/>
    <w:rsid w:val="00177523"/>
    <w:rsid w:val="001807B2"/>
    <w:rsid w:val="00180C70"/>
    <w:rsid w:val="0018136A"/>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7DB"/>
    <w:rsid w:val="0019180B"/>
    <w:rsid w:val="00191BF8"/>
    <w:rsid w:val="00191D60"/>
    <w:rsid w:val="00191E6E"/>
    <w:rsid w:val="00192076"/>
    <w:rsid w:val="00192449"/>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6C5E"/>
    <w:rsid w:val="001A74B7"/>
    <w:rsid w:val="001A762A"/>
    <w:rsid w:val="001A7850"/>
    <w:rsid w:val="001A7B22"/>
    <w:rsid w:val="001A7FD7"/>
    <w:rsid w:val="001B03FF"/>
    <w:rsid w:val="001B07DE"/>
    <w:rsid w:val="001B0A01"/>
    <w:rsid w:val="001B0B83"/>
    <w:rsid w:val="001B1038"/>
    <w:rsid w:val="001B1178"/>
    <w:rsid w:val="001B16D8"/>
    <w:rsid w:val="001B237E"/>
    <w:rsid w:val="001B26BD"/>
    <w:rsid w:val="001B3CDE"/>
    <w:rsid w:val="001B3E4E"/>
    <w:rsid w:val="001B5F3A"/>
    <w:rsid w:val="001B6E90"/>
    <w:rsid w:val="001B76BD"/>
    <w:rsid w:val="001B7B06"/>
    <w:rsid w:val="001C03A9"/>
    <w:rsid w:val="001C14EA"/>
    <w:rsid w:val="001C1CDC"/>
    <w:rsid w:val="001C2DB5"/>
    <w:rsid w:val="001C4178"/>
    <w:rsid w:val="001C4293"/>
    <w:rsid w:val="001C46CD"/>
    <w:rsid w:val="001C4780"/>
    <w:rsid w:val="001C512A"/>
    <w:rsid w:val="001C5B1C"/>
    <w:rsid w:val="001C5DBE"/>
    <w:rsid w:val="001C7F1D"/>
    <w:rsid w:val="001CB43E"/>
    <w:rsid w:val="001D153F"/>
    <w:rsid w:val="001D15F3"/>
    <w:rsid w:val="001D2276"/>
    <w:rsid w:val="001D25CE"/>
    <w:rsid w:val="001D305C"/>
    <w:rsid w:val="001D3995"/>
    <w:rsid w:val="001D3A97"/>
    <w:rsid w:val="001D3DC4"/>
    <w:rsid w:val="001D5B31"/>
    <w:rsid w:val="001D6A2E"/>
    <w:rsid w:val="001E0812"/>
    <w:rsid w:val="001E13EB"/>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BFF"/>
    <w:rsid w:val="00221452"/>
    <w:rsid w:val="00221E2C"/>
    <w:rsid w:val="00221F05"/>
    <w:rsid w:val="002225AD"/>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1FA4"/>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244"/>
    <w:rsid w:val="002454BA"/>
    <w:rsid w:val="00245528"/>
    <w:rsid w:val="00245599"/>
    <w:rsid w:val="002458C2"/>
    <w:rsid w:val="00245D8A"/>
    <w:rsid w:val="00245EB0"/>
    <w:rsid w:val="00245ED5"/>
    <w:rsid w:val="00246115"/>
    <w:rsid w:val="00246652"/>
    <w:rsid w:val="00246BA0"/>
    <w:rsid w:val="00246CB1"/>
    <w:rsid w:val="00246EBA"/>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164E"/>
    <w:rsid w:val="00262666"/>
    <w:rsid w:val="00262975"/>
    <w:rsid w:val="00262E0F"/>
    <w:rsid w:val="002632A0"/>
    <w:rsid w:val="00264334"/>
    <w:rsid w:val="002643EE"/>
    <w:rsid w:val="00264762"/>
    <w:rsid w:val="00265644"/>
    <w:rsid w:val="00265B6D"/>
    <w:rsid w:val="00265BB6"/>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0A52"/>
    <w:rsid w:val="002814C1"/>
    <w:rsid w:val="002818EA"/>
    <w:rsid w:val="002819E9"/>
    <w:rsid w:val="002819FE"/>
    <w:rsid w:val="00281F83"/>
    <w:rsid w:val="00282359"/>
    <w:rsid w:val="0028317E"/>
    <w:rsid w:val="00283EF3"/>
    <w:rsid w:val="00283F6E"/>
    <w:rsid w:val="00284A68"/>
    <w:rsid w:val="00285003"/>
    <w:rsid w:val="00285115"/>
    <w:rsid w:val="00285425"/>
    <w:rsid w:val="00285FEF"/>
    <w:rsid w:val="00286578"/>
    <w:rsid w:val="00286916"/>
    <w:rsid w:val="00287075"/>
    <w:rsid w:val="002871EE"/>
    <w:rsid w:val="00290751"/>
    <w:rsid w:val="00290855"/>
    <w:rsid w:val="00291521"/>
    <w:rsid w:val="00291A2F"/>
    <w:rsid w:val="00292402"/>
    <w:rsid w:val="0029335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4F66"/>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63A"/>
    <w:rsid w:val="002C3C05"/>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0E93"/>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209"/>
    <w:rsid w:val="00310653"/>
    <w:rsid w:val="0031092F"/>
    <w:rsid w:val="00310C08"/>
    <w:rsid w:val="0031125C"/>
    <w:rsid w:val="003117EF"/>
    <w:rsid w:val="003118B3"/>
    <w:rsid w:val="00311C3F"/>
    <w:rsid w:val="00312030"/>
    <w:rsid w:val="00312062"/>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341D"/>
    <w:rsid w:val="0034420C"/>
    <w:rsid w:val="00344697"/>
    <w:rsid w:val="00344FE9"/>
    <w:rsid w:val="00345108"/>
    <w:rsid w:val="00345BFE"/>
    <w:rsid w:val="00346BF8"/>
    <w:rsid w:val="00346D00"/>
    <w:rsid w:val="003470ED"/>
    <w:rsid w:val="00347661"/>
    <w:rsid w:val="00347BFA"/>
    <w:rsid w:val="00347D82"/>
    <w:rsid w:val="00350534"/>
    <w:rsid w:val="00351DA6"/>
    <w:rsid w:val="00352C3E"/>
    <w:rsid w:val="00353228"/>
    <w:rsid w:val="00353C76"/>
    <w:rsid w:val="00355296"/>
    <w:rsid w:val="00355E71"/>
    <w:rsid w:val="003561C2"/>
    <w:rsid w:val="003561ED"/>
    <w:rsid w:val="00356858"/>
    <w:rsid w:val="00356D92"/>
    <w:rsid w:val="003609F7"/>
    <w:rsid w:val="00360FBF"/>
    <w:rsid w:val="003612E6"/>
    <w:rsid w:val="0036166D"/>
    <w:rsid w:val="003619A5"/>
    <w:rsid w:val="00361C60"/>
    <w:rsid w:val="00361E4B"/>
    <w:rsid w:val="00361F70"/>
    <w:rsid w:val="003621F3"/>
    <w:rsid w:val="003627F9"/>
    <w:rsid w:val="00363588"/>
    <w:rsid w:val="003644DA"/>
    <w:rsid w:val="00364504"/>
    <w:rsid w:val="003650EB"/>
    <w:rsid w:val="00366BFD"/>
    <w:rsid w:val="00366E68"/>
    <w:rsid w:val="0036726D"/>
    <w:rsid w:val="0036778B"/>
    <w:rsid w:val="00371191"/>
    <w:rsid w:val="003720D7"/>
    <w:rsid w:val="003725CC"/>
    <w:rsid w:val="00372E1F"/>
    <w:rsid w:val="0037454D"/>
    <w:rsid w:val="003750A1"/>
    <w:rsid w:val="0037582F"/>
    <w:rsid w:val="00375CF8"/>
    <w:rsid w:val="0037720D"/>
    <w:rsid w:val="00380ED1"/>
    <w:rsid w:val="00380ED2"/>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5529"/>
    <w:rsid w:val="0039605D"/>
    <w:rsid w:val="0039610D"/>
    <w:rsid w:val="003961B9"/>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13D2"/>
    <w:rsid w:val="003B1930"/>
    <w:rsid w:val="003B2E57"/>
    <w:rsid w:val="003B4467"/>
    <w:rsid w:val="003B4CEA"/>
    <w:rsid w:val="003B51C2"/>
    <w:rsid w:val="003B5CD2"/>
    <w:rsid w:val="003B5F57"/>
    <w:rsid w:val="003B6103"/>
    <w:rsid w:val="003B61BF"/>
    <w:rsid w:val="003B650D"/>
    <w:rsid w:val="003B6E9D"/>
    <w:rsid w:val="003B7777"/>
    <w:rsid w:val="003B78EC"/>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33A"/>
    <w:rsid w:val="003C7C33"/>
    <w:rsid w:val="003D01CA"/>
    <w:rsid w:val="003D2095"/>
    <w:rsid w:val="003D2DEE"/>
    <w:rsid w:val="003D3179"/>
    <w:rsid w:val="003D37B3"/>
    <w:rsid w:val="003D4545"/>
    <w:rsid w:val="003D4938"/>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59F"/>
    <w:rsid w:val="003F77AC"/>
    <w:rsid w:val="00400050"/>
    <w:rsid w:val="004004AA"/>
    <w:rsid w:val="004012CA"/>
    <w:rsid w:val="00401559"/>
    <w:rsid w:val="00401736"/>
    <w:rsid w:val="00401BC4"/>
    <w:rsid w:val="004023CD"/>
    <w:rsid w:val="00402C0E"/>
    <w:rsid w:val="00403EE1"/>
    <w:rsid w:val="004042AC"/>
    <w:rsid w:val="0040469F"/>
    <w:rsid w:val="00404FCE"/>
    <w:rsid w:val="004052FE"/>
    <w:rsid w:val="0040570B"/>
    <w:rsid w:val="00405894"/>
    <w:rsid w:val="00405B51"/>
    <w:rsid w:val="004065A3"/>
    <w:rsid w:val="00406C6D"/>
    <w:rsid w:val="00407199"/>
    <w:rsid w:val="0040776C"/>
    <w:rsid w:val="00407D53"/>
    <w:rsid w:val="0041273C"/>
    <w:rsid w:val="004127F1"/>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6FCC"/>
    <w:rsid w:val="00417C64"/>
    <w:rsid w:val="0042055D"/>
    <w:rsid w:val="004205AD"/>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01F"/>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EE1"/>
    <w:rsid w:val="0046245C"/>
    <w:rsid w:val="00462E1B"/>
    <w:rsid w:val="004631FD"/>
    <w:rsid w:val="00463DA1"/>
    <w:rsid w:val="00463ECE"/>
    <w:rsid w:val="00464FDA"/>
    <w:rsid w:val="0046543C"/>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92F"/>
    <w:rsid w:val="00473EF1"/>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494A"/>
    <w:rsid w:val="004A5014"/>
    <w:rsid w:val="004A5036"/>
    <w:rsid w:val="004A504E"/>
    <w:rsid w:val="004A508D"/>
    <w:rsid w:val="004A6247"/>
    <w:rsid w:val="004A695A"/>
    <w:rsid w:val="004A7204"/>
    <w:rsid w:val="004A7233"/>
    <w:rsid w:val="004A75F4"/>
    <w:rsid w:val="004A7C5D"/>
    <w:rsid w:val="004B0127"/>
    <w:rsid w:val="004B31D7"/>
    <w:rsid w:val="004B33AE"/>
    <w:rsid w:val="004B3FE6"/>
    <w:rsid w:val="004B4060"/>
    <w:rsid w:val="004B42AA"/>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70D2"/>
    <w:rsid w:val="004C7285"/>
    <w:rsid w:val="004C7CED"/>
    <w:rsid w:val="004D13E2"/>
    <w:rsid w:val="004D1A9D"/>
    <w:rsid w:val="004D3091"/>
    <w:rsid w:val="004D3DBA"/>
    <w:rsid w:val="004D4FC6"/>
    <w:rsid w:val="004D5260"/>
    <w:rsid w:val="004D549D"/>
    <w:rsid w:val="004D553D"/>
    <w:rsid w:val="004D5CA3"/>
    <w:rsid w:val="004D6361"/>
    <w:rsid w:val="004D6AFD"/>
    <w:rsid w:val="004D7BE8"/>
    <w:rsid w:val="004E0697"/>
    <w:rsid w:val="004E16B2"/>
    <w:rsid w:val="004E19FD"/>
    <w:rsid w:val="004E20DF"/>
    <w:rsid w:val="004E218B"/>
    <w:rsid w:val="004E2C92"/>
    <w:rsid w:val="004E2E21"/>
    <w:rsid w:val="004E3445"/>
    <w:rsid w:val="004E51BB"/>
    <w:rsid w:val="004E530F"/>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4A9"/>
    <w:rsid w:val="00503101"/>
    <w:rsid w:val="005051A9"/>
    <w:rsid w:val="00505E54"/>
    <w:rsid w:val="005065A4"/>
    <w:rsid w:val="005079BC"/>
    <w:rsid w:val="005105B7"/>
    <w:rsid w:val="0051061B"/>
    <w:rsid w:val="005107E5"/>
    <w:rsid w:val="00512883"/>
    <w:rsid w:val="00512F75"/>
    <w:rsid w:val="00513B9C"/>
    <w:rsid w:val="00513D07"/>
    <w:rsid w:val="0051432B"/>
    <w:rsid w:val="00514368"/>
    <w:rsid w:val="00514BB4"/>
    <w:rsid w:val="00514F16"/>
    <w:rsid w:val="00515180"/>
    <w:rsid w:val="00516131"/>
    <w:rsid w:val="00516477"/>
    <w:rsid w:val="005169AF"/>
    <w:rsid w:val="00516EAE"/>
    <w:rsid w:val="005170B2"/>
    <w:rsid w:val="00517724"/>
    <w:rsid w:val="005205C2"/>
    <w:rsid w:val="00520851"/>
    <w:rsid w:val="00520B83"/>
    <w:rsid w:val="0052170A"/>
    <w:rsid w:val="00522A1B"/>
    <w:rsid w:val="00522FE1"/>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19CC"/>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BCF"/>
    <w:rsid w:val="00542C65"/>
    <w:rsid w:val="0054465E"/>
    <w:rsid w:val="0054549D"/>
    <w:rsid w:val="005455F5"/>
    <w:rsid w:val="00545B55"/>
    <w:rsid w:val="0054647D"/>
    <w:rsid w:val="005467DE"/>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2D5D"/>
    <w:rsid w:val="00563866"/>
    <w:rsid w:val="00563FC0"/>
    <w:rsid w:val="005649CC"/>
    <w:rsid w:val="005651AD"/>
    <w:rsid w:val="00566226"/>
    <w:rsid w:val="005673C6"/>
    <w:rsid w:val="0056774A"/>
    <w:rsid w:val="0056776A"/>
    <w:rsid w:val="00567BED"/>
    <w:rsid w:val="00567ECB"/>
    <w:rsid w:val="00570552"/>
    <w:rsid w:val="00570C1C"/>
    <w:rsid w:val="00570FA6"/>
    <w:rsid w:val="00572199"/>
    <w:rsid w:val="005721AB"/>
    <w:rsid w:val="00572365"/>
    <w:rsid w:val="0057284F"/>
    <w:rsid w:val="005728DC"/>
    <w:rsid w:val="00572A1D"/>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868"/>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02B"/>
    <w:rsid w:val="005A716C"/>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A0A"/>
    <w:rsid w:val="005D6E3A"/>
    <w:rsid w:val="005D6E8A"/>
    <w:rsid w:val="005D6EA7"/>
    <w:rsid w:val="005D7364"/>
    <w:rsid w:val="005D77BA"/>
    <w:rsid w:val="005D7B4B"/>
    <w:rsid w:val="005E0DF3"/>
    <w:rsid w:val="005E1D1E"/>
    <w:rsid w:val="005E23E2"/>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5D6"/>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6FF"/>
    <w:rsid w:val="00616C21"/>
    <w:rsid w:val="00616F8E"/>
    <w:rsid w:val="006172B6"/>
    <w:rsid w:val="00617CF9"/>
    <w:rsid w:val="006206DD"/>
    <w:rsid w:val="00620DA9"/>
    <w:rsid w:val="00621A38"/>
    <w:rsid w:val="00622F78"/>
    <w:rsid w:val="0062311A"/>
    <w:rsid w:val="00623155"/>
    <w:rsid w:val="00624764"/>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6F91"/>
    <w:rsid w:val="00637FD8"/>
    <w:rsid w:val="006406AA"/>
    <w:rsid w:val="00640EE1"/>
    <w:rsid w:val="006416B1"/>
    <w:rsid w:val="0064258C"/>
    <w:rsid w:val="00643B07"/>
    <w:rsid w:val="00644D88"/>
    <w:rsid w:val="00644F38"/>
    <w:rsid w:val="0064502D"/>
    <w:rsid w:val="00645F06"/>
    <w:rsid w:val="00646BD9"/>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5263"/>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AB2"/>
    <w:rsid w:val="0069400F"/>
    <w:rsid w:val="0069435D"/>
    <w:rsid w:val="00695976"/>
    <w:rsid w:val="006960F1"/>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019"/>
    <w:rsid w:val="006B2206"/>
    <w:rsid w:val="006B2798"/>
    <w:rsid w:val="006B2831"/>
    <w:rsid w:val="006B2C1E"/>
    <w:rsid w:val="006B2DB9"/>
    <w:rsid w:val="006B3BD1"/>
    <w:rsid w:val="006B4B48"/>
    <w:rsid w:val="006B53B7"/>
    <w:rsid w:val="006B5E3B"/>
    <w:rsid w:val="006B60D9"/>
    <w:rsid w:val="006B6423"/>
    <w:rsid w:val="006B6960"/>
    <w:rsid w:val="006B69BE"/>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AF"/>
    <w:rsid w:val="006D5FD1"/>
    <w:rsid w:val="006D6152"/>
    <w:rsid w:val="006D6A0D"/>
    <w:rsid w:val="006D6FA1"/>
    <w:rsid w:val="006D791C"/>
    <w:rsid w:val="006E057B"/>
    <w:rsid w:val="006E0CD7"/>
    <w:rsid w:val="006E16C9"/>
    <w:rsid w:val="006E26B9"/>
    <w:rsid w:val="006E2A54"/>
    <w:rsid w:val="006E2D04"/>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5D1"/>
    <w:rsid w:val="00702DA3"/>
    <w:rsid w:val="007032EF"/>
    <w:rsid w:val="0070513D"/>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87B"/>
    <w:rsid w:val="00715CAC"/>
    <w:rsid w:val="00715E20"/>
    <w:rsid w:val="00716C54"/>
    <w:rsid w:val="00717064"/>
    <w:rsid w:val="0071752E"/>
    <w:rsid w:val="0071796D"/>
    <w:rsid w:val="00722BB9"/>
    <w:rsid w:val="00723325"/>
    <w:rsid w:val="00723BD9"/>
    <w:rsid w:val="00723FD3"/>
    <w:rsid w:val="00724129"/>
    <w:rsid w:val="00724299"/>
    <w:rsid w:val="00724E3A"/>
    <w:rsid w:val="007250F3"/>
    <w:rsid w:val="007255D0"/>
    <w:rsid w:val="007257EA"/>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6FD2"/>
    <w:rsid w:val="00737335"/>
    <w:rsid w:val="00737CC9"/>
    <w:rsid w:val="00737D33"/>
    <w:rsid w:val="00740311"/>
    <w:rsid w:val="00740546"/>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6B4D"/>
    <w:rsid w:val="00746D43"/>
    <w:rsid w:val="00746FF3"/>
    <w:rsid w:val="0074709F"/>
    <w:rsid w:val="00747365"/>
    <w:rsid w:val="007475D7"/>
    <w:rsid w:val="007477DB"/>
    <w:rsid w:val="00747F79"/>
    <w:rsid w:val="007508EA"/>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8EA"/>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37B"/>
    <w:rsid w:val="00770643"/>
    <w:rsid w:val="0077071F"/>
    <w:rsid w:val="00771E1D"/>
    <w:rsid w:val="007727A3"/>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4EE2"/>
    <w:rsid w:val="00785436"/>
    <w:rsid w:val="00785BAE"/>
    <w:rsid w:val="0078749D"/>
    <w:rsid w:val="007876FE"/>
    <w:rsid w:val="00787CF8"/>
    <w:rsid w:val="0079079B"/>
    <w:rsid w:val="00790836"/>
    <w:rsid w:val="00790D2F"/>
    <w:rsid w:val="007910C1"/>
    <w:rsid w:val="007916D2"/>
    <w:rsid w:val="0079184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346"/>
    <w:rsid w:val="007A039A"/>
    <w:rsid w:val="007A06F1"/>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1ABC"/>
    <w:rsid w:val="007D253D"/>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042"/>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C15"/>
    <w:rsid w:val="00816F82"/>
    <w:rsid w:val="00820469"/>
    <w:rsid w:val="008208B4"/>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196F"/>
    <w:rsid w:val="00851AB6"/>
    <w:rsid w:val="00851E30"/>
    <w:rsid w:val="00852D1F"/>
    <w:rsid w:val="00852F27"/>
    <w:rsid w:val="00853A4C"/>
    <w:rsid w:val="008546AA"/>
    <w:rsid w:val="008549C4"/>
    <w:rsid w:val="00854ABD"/>
    <w:rsid w:val="00854E0B"/>
    <w:rsid w:val="00860141"/>
    <w:rsid w:val="00861772"/>
    <w:rsid w:val="00862013"/>
    <w:rsid w:val="0086238E"/>
    <w:rsid w:val="00862586"/>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367"/>
    <w:rsid w:val="00867A38"/>
    <w:rsid w:val="00867A99"/>
    <w:rsid w:val="00867D10"/>
    <w:rsid w:val="00870518"/>
    <w:rsid w:val="00871010"/>
    <w:rsid w:val="0087143C"/>
    <w:rsid w:val="008725BF"/>
    <w:rsid w:val="00872FAD"/>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87787"/>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1C7F"/>
    <w:rsid w:val="008B24F9"/>
    <w:rsid w:val="008B35A7"/>
    <w:rsid w:val="008B37E2"/>
    <w:rsid w:val="008B4300"/>
    <w:rsid w:val="008B59C3"/>
    <w:rsid w:val="008B684D"/>
    <w:rsid w:val="008B69DF"/>
    <w:rsid w:val="008B77E1"/>
    <w:rsid w:val="008B7A03"/>
    <w:rsid w:val="008B7BFA"/>
    <w:rsid w:val="008C0444"/>
    <w:rsid w:val="008C0B28"/>
    <w:rsid w:val="008C0B7C"/>
    <w:rsid w:val="008C0D89"/>
    <w:rsid w:val="008C10E2"/>
    <w:rsid w:val="008C1EE9"/>
    <w:rsid w:val="008C22DA"/>
    <w:rsid w:val="008C26C2"/>
    <w:rsid w:val="008C29CE"/>
    <w:rsid w:val="008C2B48"/>
    <w:rsid w:val="008C2EB1"/>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FB8"/>
    <w:rsid w:val="008D308E"/>
    <w:rsid w:val="008D4756"/>
    <w:rsid w:val="008D4B0E"/>
    <w:rsid w:val="008D4B1D"/>
    <w:rsid w:val="008D544F"/>
    <w:rsid w:val="008D6240"/>
    <w:rsid w:val="008D68D0"/>
    <w:rsid w:val="008D69CD"/>
    <w:rsid w:val="008D6D25"/>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F02C2"/>
    <w:rsid w:val="008F0382"/>
    <w:rsid w:val="008F0439"/>
    <w:rsid w:val="008F0536"/>
    <w:rsid w:val="008F1C52"/>
    <w:rsid w:val="008F1D86"/>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8F754F"/>
    <w:rsid w:val="00900280"/>
    <w:rsid w:val="0090154D"/>
    <w:rsid w:val="00901EFB"/>
    <w:rsid w:val="00902A37"/>
    <w:rsid w:val="009035E7"/>
    <w:rsid w:val="00903C8D"/>
    <w:rsid w:val="0090466B"/>
    <w:rsid w:val="00904A0D"/>
    <w:rsid w:val="00905B2D"/>
    <w:rsid w:val="00905BEF"/>
    <w:rsid w:val="009060BE"/>
    <w:rsid w:val="009063D2"/>
    <w:rsid w:val="009068FB"/>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6508"/>
    <w:rsid w:val="00926550"/>
    <w:rsid w:val="009267D7"/>
    <w:rsid w:val="00927407"/>
    <w:rsid w:val="00927865"/>
    <w:rsid w:val="009279E8"/>
    <w:rsid w:val="0093077C"/>
    <w:rsid w:val="00930A61"/>
    <w:rsid w:val="00930DA8"/>
    <w:rsid w:val="00931036"/>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15C"/>
    <w:rsid w:val="00937225"/>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1C09"/>
    <w:rsid w:val="009529F5"/>
    <w:rsid w:val="00952D0A"/>
    <w:rsid w:val="00953594"/>
    <w:rsid w:val="0095381C"/>
    <w:rsid w:val="00953C96"/>
    <w:rsid w:val="0095406A"/>
    <w:rsid w:val="00955200"/>
    <w:rsid w:val="009555F2"/>
    <w:rsid w:val="009557BA"/>
    <w:rsid w:val="0095591A"/>
    <w:rsid w:val="00955A0D"/>
    <w:rsid w:val="00955D06"/>
    <w:rsid w:val="00956081"/>
    <w:rsid w:val="00957838"/>
    <w:rsid w:val="00957889"/>
    <w:rsid w:val="00957E5C"/>
    <w:rsid w:val="00961B0F"/>
    <w:rsid w:val="009622B1"/>
    <w:rsid w:val="009637CB"/>
    <w:rsid w:val="009644D8"/>
    <w:rsid w:val="00964CFD"/>
    <w:rsid w:val="00964E5F"/>
    <w:rsid w:val="00964F65"/>
    <w:rsid w:val="00964FC6"/>
    <w:rsid w:val="009660A5"/>
    <w:rsid w:val="00966217"/>
    <w:rsid w:val="009662CE"/>
    <w:rsid w:val="00966BDF"/>
    <w:rsid w:val="009673D9"/>
    <w:rsid w:val="009700B3"/>
    <w:rsid w:val="0097024E"/>
    <w:rsid w:val="00970A4B"/>
    <w:rsid w:val="00970A88"/>
    <w:rsid w:val="00970BD9"/>
    <w:rsid w:val="00970C45"/>
    <w:rsid w:val="00970D71"/>
    <w:rsid w:val="009712B3"/>
    <w:rsid w:val="00972BB0"/>
    <w:rsid w:val="009730BE"/>
    <w:rsid w:val="00973BC9"/>
    <w:rsid w:val="00973F35"/>
    <w:rsid w:val="00974AF1"/>
    <w:rsid w:val="00974EF9"/>
    <w:rsid w:val="00974FD3"/>
    <w:rsid w:val="0097517E"/>
    <w:rsid w:val="00976097"/>
    <w:rsid w:val="009761C9"/>
    <w:rsid w:val="009771B0"/>
    <w:rsid w:val="00977A65"/>
    <w:rsid w:val="00977A78"/>
    <w:rsid w:val="00980690"/>
    <w:rsid w:val="0098071F"/>
    <w:rsid w:val="00980FAA"/>
    <w:rsid w:val="009812CB"/>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B2D"/>
    <w:rsid w:val="009C4EE8"/>
    <w:rsid w:val="009C5006"/>
    <w:rsid w:val="009C52EF"/>
    <w:rsid w:val="009C551A"/>
    <w:rsid w:val="009C554B"/>
    <w:rsid w:val="009C5844"/>
    <w:rsid w:val="009C6497"/>
    <w:rsid w:val="009C661B"/>
    <w:rsid w:val="009C6742"/>
    <w:rsid w:val="009C6934"/>
    <w:rsid w:val="009C6BC6"/>
    <w:rsid w:val="009C6DDA"/>
    <w:rsid w:val="009C6E34"/>
    <w:rsid w:val="009C7433"/>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057"/>
    <w:rsid w:val="00A0016D"/>
    <w:rsid w:val="00A01A26"/>
    <w:rsid w:val="00A02D6E"/>
    <w:rsid w:val="00A030B2"/>
    <w:rsid w:val="00A03459"/>
    <w:rsid w:val="00A03527"/>
    <w:rsid w:val="00A03DD2"/>
    <w:rsid w:val="00A04183"/>
    <w:rsid w:val="00A0445C"/>
    <w:rsid w:val="00A0470B"/>
    <w:rsid w:val="00A05643"/>
    <w:rsid w:val="00A066EB"/>
    <w:rsid w:val="00A074B0"/>
    <w:rsid w:val="00A076FC"/>
    <w:rsid w:val="00A079F3"/>
    <w:rsid w:val="00A07C90"/>
    <w:rsid w:val="00A117EC"/>
    <w:rsid w:val="00A119A0"/>
    <w:rsid w:val="00A11EBC"/>
    <w:rsid w:val="00A1329B"/>
    <w:rsid w:val="00A137B8"/>
    <w:rsid w:val="00A140F5"/>
    <w:rsid w:val="00A140FF"/>
    <w:rsid w:val="00A142A0"/>
    <w:rsid w:val="00A147A0"/>
    <w:rsid w:val="00A14B17"/>
    <w:rsid w:val="00A15541"/>
    <w:rsid w:val="00A15D7E"/>
    <w:rsid w:val="00A15DB2"/>
    <w:rsid w:val="00A15E86"/>
    <w:rsid w:val="00A16285"/>
    <w:rsid w:val="00A16910"/>
    <w:rsid w:val="00A16C21"/>
    <w:rsid w:val="00A16F4B"/>
    <w:rsid w:val="00A175E3"/>
    <w:rsid w:val="00A17968"/>
    <w:rsid w:val="00A17B05"/>
    <w:rsid w:val="00A17DA7"/>
    <w:rsid w:val="00A17E34"/>
    <w:rsid w:val="00A206B7"/>
    <w:rsid w:val="00A207D1"/>
    <w:rsid w:val="00A208B3"/>
    <w:rsid w:val="00A220D6"/>
    <w:rsid w:val="00A22D2F"/>
    <w:rsid w:val="00A23597"/>
    <w:rsid w:val="00A23DAF"/>
    <w:rsid w:val="00A2401C"/>
    <w:rsid w:val="00A24052"/>
    <w:rsid w:val="00A24BAA"/>
    <w:rsid w:val="00A25C78"/>
    <w:rsid w:val="00A25DC4"/>
    <w:rsid w:val="00A269C2"/>
    <w:rsid w:val="00A270B6"/>
    <w:rsid w:val="00A272C8"/>
    <w:rsid w:val="00A278E1"/>
    <w:rsid w:val="00A30A68"/>
    <w:rsid w:val="00A30BA3"/>
    <w:rsid w:val="00A30CBC"/>
    <w:rsid w:val="00A315E1"/>
    <w:rsid w:val="00A3227E"/>
    <w:rsid w:val="00A32545"/>
    <w:rsid w:val="00A334A9"/>
    <w:rsid w:val="00A33693"/>
    <w:rsid w:val="00A33AFB"/>
    <w:rsid w:val="00A35D20"/>
    <w:rsid w:val="00A36576"/>
    <w:rsid w:val="00A36C44"/>
    <w:rsid w:val="00A37CF9"/>
    <w:rsid w:val="00A37F81"/>
    <w:rsid w:val="00A414EA"/>
    <w:rsid w:val="00A419DD"/>
    <w:rsid w:val="00A41ACF"/>
    <w:rsid w:val="00A41D55"/>
    <w:rsid w:val="00A425FA"/>
    <w:rsid w:val="00A43BB8"/>
    <w:rsid w:val="00A443BC"/>
    <w:rsid w:val="00A44DE9"/>
    <w:rsid w:val="00A4528C"/>
    <w:rsid w:val="00A45733"/>
    <w:rsid w:val="00A457C8"/>
    <w:rsid w:val="00A4627C"/>
    <w:rsid w:val="00A46822"/>
    <w:rsid w:val="00A50E2A"/>
    <w:rsid w:val="00A511F8"/>
    <w:rsid w:val="00A51F3F"/>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749"/>
    <w:rsid w:val="00A64C6A"/>
    <w:rsid w:val="00A652DE"/>
    <w:rsid w:val="00A65508"/>
    <w:rsid w:val="00A656F0"/>
    <w:rsid w:val="00A66012"/>
    <w:rsid w:val="00A664EA"/>
    <w:rsid w:val="00A66547"/>
    <w:rsid w:val="00A66778"/>
    <w:rsid w:val="00A66F02"/>
    <w:rsid w:val="00A67653"/>
    <w:rsid w:val="00A71330"/>
    <w:rsid w:val="00A715E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1D2"/>
    <w:rsid w:val="00A83722"/>
    <w:rsid w:val="00A84779"/>
    <w:rsid w:val="00A868F7"/>
    <w:rsid w:val="00A86B4F"/>
    <w:rsid w:val="00A86C11"/>
    <w:rsid w:val="00A86CAE"/>
    <w:rsid w:val="00A87B6A"/>
    <w:rsid w:val="00A87FBF"/>
    <w:rsid w:val="00A90108"/>
    <w:rsid w:val="00A90717"/>
    <w:rsid w:val="00A91E04"/>
    <w:rsid w:val="00A91FC6"/>
    <w:rsid w:val="00A92401"/>
    <w:rsid w:val="00A93362"/>
    <w:rsid w:val="00A93F75"/>
    <w:rsid w:val="00A942A9"/>
    <w:rsid w:val="00A94470"/>
    <w:rsid w:val="00A9549C"/>
    <w:rsid w:val="00A95F31"/>
    <w:rsid w:val="00A96399"/>
    <w:rsid w:val="00A96A5C"/>
    <w:rsid w:val="00A96BC1"/>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2FCC"/>
    <w:rsid w:val="00AB31AC"/>
    <w:rsid w:val="00AB3684"/>
    <w:rsid w:val="00AB3712"/>
    <w:rsid w:val="00AB3C23"/>
    <w:rsid w:val="00AB3EE5"/>
    <w:rsid w:val="00AB46AD"/>
    <w:rsid w:val="00AB4E10"/>
    <w:rsid w:val="00AB59B2"/>
    <w:rsid w:val="00AB5C0F"/>
    <w:rsid w:val="00AB6A8C"/>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4EB"/>
    <w:rsid w:val="00AD75E9"/>
    <w:rsid w:val="00AD771D"/>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608"/>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0A7F"/>
    <w:rsid w:val="00B1188A"/>
    <w:rsid w:val="00B11AB8"/>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59E"/>
    <w:rsid w:val="00B20C66"/>
    <w:rsid w:val="00B228A1"/>
    <w:rsid w:val="00B23581"/>
    <w:rsid w:val="00B2437D"/>
    <w:rsid w:val="00B24852"/>
    <w:rsid w:val="00B249AB"/>
    <w:rsid w:val="00B25012"/>
    <w:rsid w:val="00B25057"/>
    <w:rsid w:val="00B2540D"/>
    <w:rsid w:val="00B25A30"/>
    <w:rsid w:val="00B26388"/>
    <w:rsid w:val="00B26618"/>
    <w:rsid w:val="00B2675C"/>
    <w:rsid w:val="00B2682E"/>
    <w:rsid w:val="00B26C5D"/>
    <w:rsid w:val="00B26D67"/>
    <w:rsid w:val="00B26ECF"/>
    <w:rsid w:val="00B27C20"/>
    <w:rsid w:val="00B30603"/>
    <w:rsid w:val="00B30D4B"/>
    <w:rsid w:val="00B30F21"/>
    <w:rsid w:val="00B30F2B"/>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1AA1"/>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17B"/>
    <w:rsid w:val="00B62E5F"/>
    <w:rsid w:val="00B63393"/>
    <w:rsid w:val="00B63C91"/>
    <w:rsid w:val="00B642D6"/>
    <w:rsid w:val="00B648B1"/>
    <w:rsid w:val="00B64B03"/>
    <w:rsid w:val="00B65CB2"/>
    <w:rsid w:val="00B65CFB"/>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218"/>
    <w:rsid w:val="00B82B47"/>
    <w:rsid w:val="00B82DE7"/>
    <w:rsid w:val="00B84260"/>
    <w:rsid w:val="00B84528"/>
    <w:rsid w:val="00B8493E"/>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5D8"/>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599D"/>
    <w:rsid w:val="00BA62A0"/>
    <w:rsid w:val="00BA6695"/>
    <w:rsid w:val="00BA6DBA"/>
    <w:rsid w:val="00BA723C"/>
    <w:rsid w:val="00BA75E4"/>
    <w:rsid w:val="00BA7EF5"/>
    <w:rsid w:val="00BB03E6"/>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2F37"/>
    <w:rsid w:val="00BC3A76"/>
    <w:rsid w:val="00BC4A13"/>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577E"/>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E7BE4"/>
    <w:rsid w:val="00BF08BE"/>
    <w:rsid w:val="00BF1568"/>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32A"/>
    <w:rsid w:val="00C01C27"/>
    <w:rsid w:val="00C0213D"/>
    <w:rsid w:val="00C0263C"/>
    <w:rsid w:val="00C02C55"/>
    <w:rsid w:val="00C0306B"/>
    <w:rsid w:val="00C0371A"/>
    <w:rsid w:val="00C039BE"/>
    <w:rsid w:val="00C04554"/>
    <w:rsid w:val="00C05441"/>
    <w:rsid w:val="00C05484"/>
    <w:rsid w:val="00C054DF"/>
    <w:rsid w:val="00C058B7"/>
    <w:rsid w:val="00C05AA6"/>
    <w:rsid w:val="00C05C85"/>
    <w:rsid w:val="00C060DB"/>
    <w:rsid w:val="00C065B8"/>
    <w:rsid w:val="00C068EF"/>
    <w:rsid w:val="00C06C8F"/>
    <w:rsid w:val="00C07C7F"/>
    <w:rsid w:val="00C07D3F"/>
    <w:rsid w:val="00C1005D"/>
    <w:rsid w:val="00C10B24"/>
    <w:rsid w:val="00C11095"/>
    <w:rsid w:val="00C116A8"/>
    <w:rsid w:val="00C123A5"/>
    <w:rsid w:val="00C14339"/>
    <w:rsid w:val="00C14441"/>
    <w:rsid w:val="00C151E0"/>
    <w:rsid w:val="00C15BBB"/>
    <w:rsid w:val="00C162EE"/>
    <w:rsid w:val="00C1711B"/>
    <w:rsid w:val="00C203EF"/>
    <w:rsid w:val="00C20611"/>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C87"/>
    <w:rsid w:val="00C27F9F"/>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2914"/>
    <w:rsid w:val="00C530FE"/>
    <w:rsid w:val="00C533F1"/>
    <w:rsid w:val="00C535DC"/>
    <w:rsid w:val="00C53793"/>
    <w:rsid w:val="00C53873"/>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0311"/>
    <w:rsid w:val="00C71381"/>
    <w:rsid w:val="00C71529"/>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56DF"/>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1076"/>
    <w:rsid w:val="00CC1349"/>
    <w:rsid w:val="00CC2B6D"/>
    <w:rsid w:val="00CC2FAF"/>
    <w:rsid w:val="00CC362C"/>
    <w:rsid w:val="00CC3B98"/>
    <w:rsid w:val="00CC3E1B"/>
    <w:rsid w:val="00CC3FCF"/>
    <w:rsid w:val="00CC4CC5"/>
    <w:rsid w:val="00CC516B"/>
    <w:rsid w:val="00CC60B8"/>
    <w:rsid w:val="00CC63F7"/>
    <w:rsid w:val="00CC6A5B"/>
    <w:rsid w:val="00CC6DB3"/>
    <w:rsid w:val="00CD0326"/>
    <w:rsid w:val="00CD1C72"/>
    <w:rsid w:val="00CD2A43"/>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4EA7"/>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70C4"/>
    <w:rsid w:val="00D375AB"/>
    <w:rsid w:val="00D4013E"/>
    <w:rsid w:val="00D405CF"/>
    <w:rsid w:val="00D4063B"/>
    <w:rsid w:val="00D40D3B"/>
    <w:rsid w:val="00D40E1A"/>
    <w:rsid w:val="00D40E25"/>
    <w:rsid w:val="00D40EBE"/>
    <w:rsid w:val="00D411CF"/>
    <w:rsid w:val="00D41BA7"/>
    <w:rsid w:val="00D424F5"/>
    <w:rsid w:val="00D42937"/>
    <w:rsid w:val="00D4361E"/>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1AE"/>
    <w:rsid w:val="00D569F8"/>
    <w:rsid w:val="00D570A0"/>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20FB"/>
    <w:rsid w:val="00D9214A"/>
    <w:rsid w:val="00D92B53"/>
    <w:rsid w:val="00D92DCE"/>
    <w:rsid w:val="00D92DD2"/>
    <w:rsid w:val="00D93485"/>
    <w:rsid w:val="00D934FA"/>
    <w:rsid w:val="00D9453B"/>
    <w:rsid w:val="00D946A9"/>
    <w:rsid w:val="00D94B76"/>
    <w:rsid w:val="00D94BC4"/>
    <w:rsid w:val="00D957EB"/>
    <w:rsid w:val="00D96830"/>
    <w:rsid w:val="00D96DD1"/>
    <w:rsid w:val="00D97B54"/>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420"/>
    <w:rsid w:val="00DE1CF2"/>
    <w:rsid w:val="00DE2020"/>
    <w:rsid w:val="00DE205E"/>
    <w:rsid w:val="00DE36CB"/>
    <w:rsid w:val="00DE3A97"/>
    <w:rsid w:val="00DE3FAA"/>
    <w:rsid w:val="00DE4809"/>
    <w:rsid w:val="00DE5002"/>
    <w:rsid w:val="00DE5D5E"/>
    <w:rsid w:val="00DE5E8D"/>
    <w:rsid w:val="00DE6872"/>
    <w:rsid w:val="00DE76EE"/>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4755"/>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3E08"/>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120"/>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453A"/>
    <w:rsid w:val="00E46280"/>
    <w:rsid w:val="00E4641F"/>
    <w:rsid w:val="00E46424"/>
    <w:rsid w:val="00E4696E"/>
    <w:rsid w:val="00E46C5B"/>
    <w:rsid w:val="00E46DD5"/>
    <w:rsid w:val="00E47542"/>
    <w:rsid w:val="00E523AD"/>
    <w:rsid w:val="00E525E1"/>
    <w:rsid w:val="00E52724"/>
    <w:rsid w:val="00E52A14"/>
    <w:rsid w:val="00E52A52"/>
    <w:rsid w:val="00E52F56"/>
    <w:rsid w:val="00E54D32"/>
    <w:rsid w:val="00E54E3C"/>
    <w:rsid w:val="00E55096"/>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B00"/>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6A20"/>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5FBA"/>
    <w:rsid w:val="00E96784"/>
    <w:rsid w:val="00EA0160"/>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249"/>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6672"/>
    <w:rsid w:val="00EE75E0"/>
    <w:rsid w:val="00EF0357"/>
    <w:rsid w:val="00EF0782"/>
    <w:rsid w:val="00EF1300"/>
    <w:rsid w:val="00EF15D6"/>
    <w:rsid w:val="00EF16AB"/>
    <w:rsid w:val="00EF1902"/>
    <w:rsid w:val="00EF1BE7"/>
    <w:rsid w:val="00EF2014"/>
    <w:rsid w:val="00EF27CF"/>
    <w:rsid w:val="00EF3A80"/>
    <w:rsid w:val="00EF40EB"/>
    <w:rsid w:val="00EF66DB"/>
    <w:rsid w:val="00EF68AB"/>
    <w:rsid w:val="00EF7550"/>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69E6"/>
    <w:rsid w:val="00F17E0D"/>
    <w:rsid w:val="00F204EF"/>
    <w:rsid w:val="00F206D8"/>
    <w:rsid w:val="00F20E7A"/>
    <w:rsid w:val="00F216E6"/>
    <w:rsid w:val="00F22898"/>
    <w:rsid w:val="00F23581"/>
    <w:rsid w:val="00F23B68"/>
    <w:rsid w:val="00F23ED8"/>
    <w:rsid w:val="00F24A41"/>
    <w:rsid w:val="00F2554B"/>
    <w:rsid w:val="00F25CF0"/>
    <w:rsid w:val="00F25F18"/>
    <w:rsid w:val="00F2641D"/>
    <w:rsid w:val="00F27290"/>
    <w:rsid w:val="00F2785B"/>
    <w:rsid w:val="00F279B0"/>
    <w:rsid w:val="00F300A5"/>
    <w:rsid w:val="00F30251"/>
    <w:rsid w:val="00F305B2"/>
    <w:rsid w:val="00F3226D"/>
    <w:rsid w:val="00F3245D"/>
    <w:rsid w:val="00F335A7"/>
    <w:rsid w:val="00F33E15"/>
    <w:rsid w:val="00F34265"/>
    <w:rsid w:val="00F34CDE"/>
    <w:rsid w:val="00F35249"/>
    <w:rsid w:val="00F353F9"/>
    <w:rsid w:val="00F35BAB"/>
    <w:rsid w:val="00F363EE"/>
    <w:rsid w:val="00F3646F"/>
    <w:rsid w:val="00F372A4"/>
    <w:rsid w:val="00F373AF"/>
    <w:rsid w:val="00F3754E"/>
    <w:rsid w:val="00F40598"/>
    <w:rsid w:val="00F4167E"/>
    <w:rsid w:val="00F416FA"/>
    <w:rsid w:val="00F419C8"/>
    <w:rsid w:val="00F4314A"/>
    <w:rsid w:val="00F43433"/>
    <w:rsid w:val="00F43450"/>
    <w:rsid w:val="00F43E6F"/>
    <w:rsid w:val="00F44BE8"/>
    <w:rsid w:val="00F44C0F"/>
    <w:rsid w:val="00F45799"/>
    <w:rsid w:val="00F45BA6"/>
    <w:rsid w:val="00F470A4"/>
    <w:rsid w:val="00F479F8"/>
    <w:rsid w:val="00F50A32"/>
    <w:rsid w:val="00F50B68"/>
    <w:rsid w:val="00F516D6"/>
    <w:rsid w:val="00F51D3D"/>
    <w:rsid w:val="00F5262C"/>
    <w:rsid w:val="00F527D2"/>
    <w:rsid w:val="00F52F30"/>
    <w:rsid w:val="00F53030"/>
    <w:rsid w:val="00F53D50"/>
    <w:rsid w:val="00F5558B"/>
    <w:rsid w:val="00F55ED9"/>
    <w:rsid w:val="00F56DA6"/>
    <w:rsid w:val="00F56FE4"/>
    <w:rsid w:val="00F570B1"/>
    <w:rsid w:val="00F5757A"/>
    <w:rsid w:val="00F6026C"/>
    <w:rsid w:val="00F62A6A"/>
    <w:rsid w:val="00F62AFD"/>
    <w:rsid w:val="00F6310D"/>
    <w:rsid w:val="00F64CAE"/>
    <w:rsid w:val="00F64F37"/>
    <w:rsid w:val="00F65258"/>
    <w:rsid w:val="00F6530F"/>
    <w:rsid w:val="00F6531D"/>
    <w:rsid w:val="00F65B99"/>
    <w:rsid w:val="00F6605A"/>
    <w:rsid w:val="00F663B7"/>
    <w:rsid w:val="00F6676D"/>
    <w:rsid w:val="00F67785"/>
    <w:rsid w:val="00F677C4"/>
    <w:rsid w:val="00F677FA"/>
    <w:rsid w:val="00F70786"/>
    <w:rsid w:val="00F7114A"/>
    <w:rsid w:val="00F72347"/>
    <w:rsid w:val="00F7286E"/>
    <w:rsid w:val="00F7384E"/>
    <w:rsid w:val="00F73A09"/>
    <w:rsid w:val="00F73EDF"/>
    <w:rsid w:val="00F74C2B"/>
    <w:rsid w:val="00F74D45"/>
    <w:rsid w:val="00F7527F"/>
    <w:rsid w:val="00F754A7"/>
    <w:rsid w:val="00F75C5A"/>
    <w:rsid w:val="00F762A6"/>
    <w:rsid w:val="00F768F2"/>
    <w:rsid w:val="00F769B5"/>
    <w:rsid w:val="00F76CC5"/>
    <w:rsid w:val="00F76CDA"/>
    <w:rsid w:val="00F77C84"/>
    <w:rsid w:val="00F77CA5"/>
    <w:rsid w:val="00F77CFE"/>
    <w:rsid w:val="00F8028A"/>
    <w:rsid w:val="00F805C0"/>
    <w:rsid w:val="00F80BA6"/>
    <w:rsid w:val="00F8109B"/>
    <w:rsid w:val="00F815C1"/>
    <w:rsid w:val="00F8182F"/>
    <w:rsid w:val="00F82212"/>
    <w:rsid w:val="00F823F0"/>
    <w:rsid w:val="00F82539"/>
    <w:rsid w:val="00F83D5D"/>
    <w:rsid w:val="00F83EBA"/>
    <w:rsid w:val="00F84162"/>
    <w:rsid w:val="00F84C83"/>
    <w:rsid w:val="00F85686"/>
    <w:rsid w:val="00F85729"/>
    <w:rsid w:val="00F85E7E"/>
    <w:rsid w:val="00F878E4"/>
    <w:rsid w:val="00F87B9B"/>
    <w:rsid w:val="00F87CE0"/>
    <w:rsid w:val="00F90073"/>
    <w:rsid w:val="00F90901"/>
    <w:rsid w:val="00F90DB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9F7"/>
    <w:rsid w:val="00FA4DB0"/>
    <w:rsid w:val="00FA5348"/>
    <w:rsid w:val="00FA6931"/>
    <w:rsid w:val="00FA6ADE"/>
    <w:rsid w:val="00FB0592"/>
    <w:rsid w:val="00FB0808"/>
    <w:rsid w:val="00FB1198"/>
    <w:rsid w:val="00FB2619"/>
    <w:rsid w:val="00FB276C"/>
    <w:rsid w:val="00FB2803"/>
    <w:rsid w:val="00FB339A"/>
    <w:rsid w:val="00FB372D"/>
    <w:rsid w:val="00FB4032"/>
    <w:rsid w:val="00FB42E8"/>
    <w:rsid w:val="00FB4714"/>
    <w:rsid w:val="00FB49C0"/>
    <w:rsid w:val="00FB4A3C"/>
    <w:rsid w:val="00FB4D6E"/>
    <w:rsid w:val="00FB57FB"/>
    <w:rsid w:val="00FB5F29"/>
    <w:rsid w:val="00FB6C48"/>
    <w:rsid w:val="00FB6CCF"/>
    <w:rsid w:val="00FB71DC"/>
    <w:rsid w:val="00FB78A4"/>
    <w:rsid w:val="00FC116A"/>
    <w:rsid w:val="00FC13CC"/>
    <w:rsid w:val="00FC18C4"/>
    <w:rsid w:val="00FC1ACE"/>
    <w:rsid w:val="00FC26DD"/>
    <w:rsid w:val="00FC4ECC"/>
    <w:rsid w:val="00FC52E8"/>
    <w:rsid w:val="00FC53CE"/>
    <w:rsid w:val="00FC5E4E"/>
    <w:rsid w:val="00FC6BF3"/>
    <w:rsid w:val="00FC6EF4"/>
    <w:rsid w:val="00FD0675"/>
    <w:rsid w:val="00FD0D70"/>
    <w:rsid w:val="00FD1829"/>
    <w:rsid w:val="00FD19E3"/>
    <w:rsid w:val="00FD2245"/>
    <w:rsid w:val="00FD2971"/>
    <w:rsid w:val="00FD2BCE"/>
    <w:rsid w:val="00FD4053"/>
    <w:rsid w:val="00FD45EB"/>
    <w:rsid w:val="00FD5C78"/>
    <w:rsid w:val="00FD5DB1"/>
    <w:rsid w:val="00FD663C"/>
    <w:rsid w:val="00FD6BD3"/>
    <w:rsid w:val="00FD7D0A"/>
    <w:rsid w:val="00FD7F59"/>
    <w:rsid w:val="00FE147D"/>
    <w:rsid w:val="00FE18C9"/>
    <w:rsid w:val="00FE1B93"/>
    <w:rsid w:val="00FE2152"/>
    <w:rsid w:val="00FE24E1"/>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6393"/>
    <w:rsid w:val="00FF7237"/>
    <w:rsid w:val="00FF768C"/>
    <w:rsid w:val="00FF7B6C"/>
    <w:rsid w:val="00FF7E24"/>
    <w:rsid w:val="03061F08"/>
    <w:rsid w:val="038F29BD"/>
    <w:rsid w:val="03FE9A1F"/>
    <w:rsid w:val="069CC2AF"/>
    <w:rsid w:val="06D84DE3"/>
    <w:rsid w:val="079CB783"/>
    <w:rsid w:val="085DEB3F"/>
    <w:rsid w:val="0D4BF01D"/>
    <w:rsid w:val="0DFF24E1"/>
    <w:rsid w:val="10B7C52E"/>
    <w:rsid w:val="19CE90A2"/>
    <w:rsid w:val="1A1E889A"/>
    <w:rsid w:val="1E6B1CA4"/>
    <w:rsid w:val="21E60E83"/>
    <w:rsid w:val="2313060E"/>
    <w:rsid w:val="25FB154F"/>
    <w:rsid w:val="2CC8BB04"/>
    <w:rsid w:val="2D315E93"/>
    <w:rsid w:val="3678D944"/>
    <w:rsid w:val="3B5C9ED0"/>
    <w:rsid w:val="43BB8F49"/>
    <w:rsid w:val="47733920"/>
    <w:rsid w:val="4B9758E9"/>
    <w:rsid w:val="4F8AC241"/>
    <w:rsid w:val="4FB17977"/>
    <w:rsid w:val="52F244C2"/>
    <w:rsid w:val="53AEABFB"/>
    <w:rsid w:val="5C719542"/>
    <w:rsid w:val="5D6B947C"/>
    <w:rsid w:val="60504052"/>
    <w:rsid w:val="61BC2ED8"/>
    <w:rsid w:val="636C7901"/>
    <w:rsid w:val="68422AA3"/>
    <w:rsid w:val="6D1373B7"/>
    <w:rsid w:val="6DB5CAC4"/>
    <w:rsid w:val="6E04369E"/>
    <w:rsid w:val="6E5B8ED7"/>
    <w:rsid w:val="73633E55"/>
    <w:rsid w:val="74E3A1CE"/>
    <w:rsid w:val="7AF31D73"/>
    <w:rsid w:val="7C27BCAF"/>
    <w:rsid w:val="7CBB1DCF"/>
    <w:rsid w:val="7D68B8B2"/>
    <w:rsid w:val="7F47F27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80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5E5"/>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paragraph" w:customStyle="1" w:styleId="paragraph">
    <w:name w:val="paragraph"/>
    <w:basedOn w:val="Normal"/>
    <w:rsid w:val="00806042"/>
    <w:pPr>
      <w:spacing w:before="100" w:beforeAutospacing="1" w:after="100" w:afterAutospacing="1"/>
    </w:pPr>
  </w:style>
  <w:style w:type="character" w:customStyle="1" w:styleId="normaltextrun">
    <w:name w:val="normaltextrun"/>
    <w:basedOn w:val="Fuentedeprrafopredeter"/>
    <w:rsid w:val="00806042"/>
  </w:style>
  <w:style w:type="character" w:customStyle="1" w:styleId="eop">
    <w:name w:val="eop"/>
    <w:basedOn w:val="Fuentedeprrafopredeter"/>
    <w:rsid w:val="00806042"/>
  </w:style>
  <w:style w:type="character" w:styleId="Refdecomentario">
    <w:name w:val="annotation reference"/>
    <w:basedOn w:val="Fuentedeprrafopredeter"/>
    <w:rsid w:val="001B7B06"/>
    <w:rPr>
      <w:sz w:val="16"/>
      <w:szCs w:val="16"/>
    </w:rPr>
  </w:style>
  <w:style w:type="paragraph" w:styleId="Textocomentario">
    <w:name w:val="annotation text"/>
    <w:basedOn w:val="Normal"/>
    <w:link w:val="TextocomentarioCar"/>
    <w:rsid w:val="001B7B06"/>
    <w:rPr>
      <w:sz w:val="20"/>
      <w:szCs w:val="20"/>
    </w:rPr>
  </w:style>
  <w:style w:type="character" w:customStyle="1" w:styleId="TextocomentarioCar">
    <w:name w:val="Texto comentario Car"/>
    <w:basedOn w:val="Fuentedeprrafopredeter"/>
    <w:link w:val="Textocomentario"/>
    <w:rsid w:val="001B7B06"/>
    <w:rPr>
      <w:lang w:val="es-CO" w:eastAsia="es-ES_tradnl"/>
    </w:rPr>
  </w:style>
  <w:style w:type="paragraph" w:styleId="Asuntodelcomentario">
    <w:name w:val="annotation subject"/>
    <w:basedOn w:val="Textocomentario"/>
    <w:next w:val="Textocomentario"/>
    <w:link w:val="AsuntodelcomentarioCar"/>
    <w:semiHidden/>
    <w:unhideWhenUsed/>
    <w:rsid w:val="001B7B06"/>
    <w:rPr>
      <w:b/>
      <w:bCs/>
    </w:rPr>
  </w:style>
  <w:style w:type="character" w:customStyle="1" w:styleId="AsuntodelcomentarioCar">
    <w:name w:val="Asunto del comentario Car"/>
    <w:basedOn w:val="TextocomentarioCar"/>
    <w:link w:val="Asuntodelcomentario"/>
    <w:semiHidden/>
    <w:rsid w:val="001B7B06"/>
    <w:rPr>
      <w:b/>
      <w:bCs/>
      <w:lang w:val="es-CO" w:eastAsia="es-ES_tradnl"/>
    </w:rPr>
  </w:style>
  <w:style w:type="character" w:customStyle="1" w:styleId="Mencinsinresolver2">
    <w:name w:val="Mención sin resolver2"/>
    <w:basedOn w:val="Fuentedeprrafopredeter"/>
    <w:uiPriority w:val="99"/>
    <w:semiHidden/>
    <w:unhideWhenUsed/>
    <w:rsid w:val="000B7609"/>
    <w:rPr>
      <w:color w:val="605E5C"/>
      <w:shd w:val="clear" w:color="auto" w:fill="E1DFDD"/>
    </w:rPr>
  </w:style>
  <w:style w:type="paragraph" w:styleId="Revisin">
    <w:name w:val="Revision"/>
    <w:hidden/>
    <w:uiPriority w:val="99"/>
    <w:semiHidden/>
    <w:rsid w:val="00CC1076"/>
    <w:rPr>
      <w:sz w:val="24"/>
      <w:szCs w:val="24"/>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05E5"/>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uiPriority w:val="99"/>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uiPriority w:val="99"/>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paragraph" w:customStyle="1" w:styleId="paragraph">
    <w:name w:val="paragraph"/>
    <w:basedOn w:val="Normal"/>
    <w:rsid w:val="00806042"/>
    <w:pPr>
      <w:spacing w:before="100" w:beforeAutospacing="1" w:after="100" w:afterAutospacing="1"/>
    </w:pPr>
  </w:style>
  <w:style w:type="character" w:customStyle="1" w:styleId="normaltextrun">
    <w:name w:val="normaltextrun"/>
    <w:basedOn w:val="Fuentedeprrafopredeter"/>
    <w:rsid w:val="00806042"/>
  </w:style>
  <w:style w:type="character" w:customStyle="1" w:styleId="eop">
    <w:name w:val="eop"/>
    <w:basedOn w:val="Fuentedeprrafopredeter"/>
    <w:rsid w:val="00806042"/>
  </w:style>
  <w:style w:type="character" w:styleId="Refdecomentario">
    <w:name w:val="annotation reference"/>
    <w:basedOn w:val="Fuentedeprrafopredeter"/>
    <w:rsid w:val="001B7B06"/>
    <w:rPr>
      <w:sz w:val="16"/>
      <w:szCs w:val="16"/>
    </w:rPr>
  </w:style>
  <w:style w:type="paragraph" w:styleId="Textocomentario">
    <w:name w:val="annotation text"/>
    <w:basedOn w:val="Normal"/>
    <w:link w:val="TextocomentarioCar"/>
    <w:rsid w:val="001B7B06"/>
    <w:rPr>
      <w:sz w:val="20"/>
      <w:szCs w:val="20"/>
    </w:rPr>
  </w:style>
  <w:style w:type="character" w:customStyle="1" w:styleId="TextocomentarioCar">
    <w:name w:val="Texto comentario Car"/>
    <w:basedOn w:val="Fuentedeprrafopredeter"/>
    <w:link w:val="Textocomentario"/>
    <w:rsid w:val="001B7B06"/>
    <w:rPr>
      <w:lang w:val="es-CO" w:eastAsia="es-ES_tradnl"/>
    </w:rPr>
  </w:style>
  <w:style w:type="paragraph" w:styleId="Asuntodelcomentario">
    <w:name w:val="annotation subject"/>
    <w:basedOn w:val="Textocomentario"/>
    <w:next w:val="Textocomentario"/>
    <w:link w:val="AsuntodelcomentarioCar"/>
    <w:semiHidden/>
    <w:unhideWhenUsed/>
    <w:rsid w:val="001B7B06"/>
    <w:rPr>
      <w:b/>
      <w:bCs/>
    </w:rPr>
  </w:style>
  <w:style w:type="character" w:customStyle="1" w:styleId="AsuntodelcomentarioCar">
    <w:name w:val="Asunto del comentario Car"/>
    <w:basedOn w:val="TextocomentarioCar"/>
    <w:link w:val="Asuntodelcomentario"/>
    <w:semiHidden/>
    <w:rsid w:val="001B7B06"/>
    <w:rPr>
      <w:b/>
      <w:bCs/>
      <w:lang w:val="es-CO" w:eastAsia="es-ES_tradnl"/>
    </w:rPr>
  </w:style>
  <w:style w:type="character" w:customStyle="1" w:styleId="Mencinsinresolver2">
    <w:name w:val="Mención sin resolver2"/>
    <w:basedOn w:val="Fuentedeprrafopredeter"/>
    <w:uiPriority w:val="99"/>
    <w:semiHidden/>
    <w:unhideWhenUsed/>
    <w:rsid w:val="000B7609"/>
    <w:rPr>
      <w:color w:val="605E5C"/>
      <w:shd w:val="clear" w:color="auto" w:fill="E1DFDD"/>
    </w:rPr>
  </w:style>
  <w:style w:type="paragraph" w:styleId="Revisin">
    <w:name w:val="Revision"/>
    <w:hidden/>
    <w:uiPriority w:val="99"/>
    <w:semiHidden/>
    <w:rsid w:val="00CC1076"/>
    <w:rPr>
      <w:sz w:val="24"/>
      <w:szCs w:val="24"/>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23210">
      <w:bodyDiv w:val="1"/>
      <w:marLeft w:val="0"/>
      <w:marRight w:val="0"/>
      <w:marTop w:val="0"/>
      <w:marBottom w:val="0"/>
      <w:divBdr>
        <w:top w:val="none" w:sz="0" w:space="0" w:color="auto"/>
        <w:left w:val="none" w:sz="0" w:space="0" w:color="auto"/>
        <w:bottom w:val="none" w:sz="0" w:space="0" w:color="auto"/>
        <w:right w:val="none" w:sz="0" w:space="0" w:color="auto"/>
      </w:divBdr>
    </w:div>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38370275">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302222">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74392181">
      <w:bodyDiv w:val="1"/>
      <w:marLeft w:val="0"/>
      <w:marRight w:val="0"/>
      <w:marTop w:val="0"/>
      <w:marBottom w:val="0"/>
      <w:divBdr>
        <w:top w:val="none" w:sz="0" w:space="0" w:color="auto"/>
        <w:left w:val="none" w:sz="0" w:space="0" w:color="auto"/>
        <w:bottom w:val="none" w:sz="0" w:space="0" w:color="auto"/>
        <w:right w:val="none" w:sz="0" w:space="0" w:color="auto"/>
      </w:divBdr>
      <w:divsChild>
        <w:div w:id="2025596367">
          <w:marLeft w:val="0"/>
          <w:marRight w:val="0"/>
          <w:marTop w:val="0"/>
          <w:marBottom w:val="120"/>
          <w:divBdr>
            <w:top w:val="none" w:sz="0" w:space="0" w:color="auto"/>
            <w:left w:val="none" w:sz="0" w:space="0" w:color="auto"/>
            <w:bottom w:val="none" w:sz="0" w:space="0" w:color="auto"/>
            <w:right w:val="none" w:sz="0" w:space="0" w:color="auto"/>
          </w:divBdr>
          <w:divsChild>
            <w:div w:id="1355839606">
              <w:marLeft w:val="0"/>
              <w:marRight w:val="0"/>
              <w:marTop w:val="0"/>
              <w:marBottom w:val="0"/>
              <w:divBdr>
                <w:top w:val="none" w:sz="0" w:space="0" w:color="auto"/>
                <w:left w:val="none" w:sz="0" w:space="0" w:color="auto"/>
                <w:bottom w:val="none" w:sz="0" w:space="0" w:color="auto"/>
                <w:right w:val="none" w:sz="0" w:space="0" w:color="auto"/>
              </w:divBdr>
            </w:div>
          </w:divsChild>
        </w:div>
        <w:div w:id="2132703859">
          <w:marLeft w:val="0"/>
          <w:marRight w:val="0"/>
          <w:marTop w:val="0"/>
          <w:marBottom w:val="120"/>
          <w:divBdr>
            <w:top w:val="none" w:sz="0" w:space="0" w:color="auto"/>
            <w:left w:val="none" w:sz="0" w:space="0" w:color="auto"/>
            <w:bottom w:val="none" w:sz="0" w:space="0" w:color="auto"/>
            <w:right w:val="none" w:sz="0" w:space="0" w:color="auto"/>
          </w:divBdr>
          <w:divsChild>
            <w:div w:id="2134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22169541">
      <w:bodyDiv w:val="1"/>
      <w:marLeft w:val="0"/>
      <w:marRight w:val="0"/>
      <w:marTop w:val="0"/>
      <w:marBottom w:val="0"/>
      <w:divBdr>
        <w:top w:val="none" w:sz="0" w:space="0" w:color="auto"/>
        <w:left w:val="none" w:sz="0" w:space="0" w:color="auto"/>
        <w:bottom w:val="none" w:sz="0" w:space="0" w:color="auto"/>
        <w:right w:val="none" w:sz="0" w:space="0" w:color="auto"/>
      </w:divBdr>
    </w:div>
    <w:div w:id="102998549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7725333">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6967792">
      <w:bodyDiv w:val="1"/>
      <w:marLeft w:val="0"/>
      <w:marRight w:val="0"/>
      <w:marTop w:val="0"/>
      <w:marBottom w:val="0"/>
      <w:divBdr>
        <w:top w:val="none" w:sz="0" w:space="0" w:color="auto"/>
        <w:left w:val="none" w:sz="0" w:space="0" w:color="auto"/>
        <w:bottom w:val="none" w:sz="0" w:space="0" w:color="auto"/>
        <w:right w:val="none" w:sz="0" w:space="0" w:color="auto"/>
      </w:divBdr>
      <w:divsChild>
        <w:div w:id="204484835">
          <w:marLeft w:val="0"/>
          <w:marRight w:val="0"/>
          <w:marTop w:val="0"/>
          <w:marBottom w:val="0"/>
          <w:divBdr>
            <w:top w:val="none" w:sz="0" w:space="0" w:color="auto"/>
            <w:left w:val="none" w:sz="0" w:space="0" w:color="auto"/>
            <w:bottom w:val="none" w:sz="0" w:space="0" w:color="auto"/>
            <w:right w:val="none" w:sz="0" w:space="0" w:color="auto"/>
          </w:divBdr>
        </w:div>
        <w:div w:id="859121052">
          <w:marLeft w:val="0"/>
          <w:marRight w:val="0"/>
          <w:marTop w:val="0"/>
          <w:marBottom w:val="0"/>
          <w:divBdr>
            <w:top w:val="none" w:sz="0" w:space="0" w:color="auto"/>
            <w:left w:val="none" w:sz="0" w:space="0" w:color="auto"/>
            <w:bottom w:val="none" w:sz="0" w:space="0" w:color="auto"/>
            <w:right w:val="none" w:sz="0" w:space="0" w:color="auto"/>
          </w:divBdr>
        </w:div>
        <w:div w:id="1700857681">
          <w:marLeft w:val="0"/>
          <w:marRight w:val="0"/>
          <w:marTop w:val="0"/>
          <w:marBottom w:val="0"/>
          <w:divBdr>
            <w:top w:val="none" w:sz="0" w:space="0" w:color="auto"/>
            <w:left w:val="none" w:sz="0" w:space="0" w:color="auto"/>
            <w:bottom w:val="none" w:sz="0" w:space="0" w:color="auto"/>
            <w:right w:val="none" w:sz="0" w:space="0" w:color="auto"/>
          </w:divBdr>
        </w:div>
        <w:div w:id="1061059933">
          <w:marLeft w:val="0"/>
          <w:marRight w:val="0"/>
          <w:marTop w:val="0"/>
          <w:marBottom w:val="0"/>
          <w:divBdr>
            <w:top w:val="none" w:sz="0" w:space="0" w:color="auto"/>
            <w:left w:val="none" w:sz="0" w:space="0" w:color="auto"/>
            <w:bottom w:val="none" w:sz="0" w:space="0" w:color="auto"/>
            <w:right w:val="none" w:sz="0" w:space="0" w:color="auto"/>
          </w:divBdr>
        </w:div>
        <w:div w:id="179199500">
          <w:marLeft w:val="0"/>
          <w:marRight w:val="0"/>
          <w:marTop w:val="0"/>
          <w:marBottom w:val="0"/>
          <w:divBdr>
            <w:top w:val="none" w:sz="0" w:space="0" w:color="auto"/>
            <w:left w:val="none" w:sz="0" w:space="0" w:color="auto"/>
            <w:bottom w:val="none" w:sz="0" w:space="0" w:color="auto"/>
            <w:right w:val="none" w:sz="0" w:space="0" w:color="auto"/>
          </w:divBdr>
        </w:div>
        <w:div w:id="464584949">
          <w:marLeft w:val="0"/>
          <w:marRight w:val="0"/>
          <w:marTop w:val="0"/>
          <w:marBottom w:val="0"/>
          <w:divBdr>
            <w:top w:val="none" w:sz="0" w:space="0" w:color="auto"/>
            <w:left w:val="none" w:sz="0" w:space="0" w:color="auto"/>
            <w:bottom w:val="none" w:sz="0" w:space="0" w:color="auto"/>
            <w:right w:val="none" w:sz="0" w:space="0" w:color="auto"/>
          </w:divBdr>
        </w:div>
      </w:divsChild>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40553539">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36430469">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680961722">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0658634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26" Type="http://schemas.microsoft.com/office/2016/09/relationships/commentsIds" Target="commentsId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740759de18464a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2.xml"/><Relationship Id="R22ca1857339447cd" Type="http://schemas.microsoft.com/office/2011/relationships/people" Target="people.xml"/><Relationship Id="Rc48713d3469a4986"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7F50D-91BA-48E2-B175-B41B602B7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B548A-2C0A-41EE-907C-28C403DB7E04}">
  <ds:schemaRefs>
    <ds:schemaRef ds:uri="http://schemas.microsoft.com/sharepoint/v3/contenttype/forms"/>
  </ds:schemaRefs>
</ds:datastoreItem>
</file>

<file path=customXml/itemProps3.xml><?xml version="1.0" encoding="utf-8"?>
<ds:datastoreItem xmlns:ds="http://schemas.openxmlformats.org/officeDocument/2006/customXml" ds:itemID="{0ACD7E91-F39E-4D58-B8B3-D6B46048FAE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262952-5681-4B31-87AC-D86FA9B64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7642</Words>
  <Characters>42031</Characters>
  <Application>Microsoft Office Word</Application>
  <DocSecurity>0</DocSecurity>
  <Lines>350</Lines>
  <Paragraphs>99</Paragraphs>
  <ScaleCrop>false</ScaleCrop>
  <Company>Trabajo</Company>
  <LinksUpToDate>false</LinksUpToDate>
  <CharactersWithSpaces>49574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23</cp:revision>
  <cp:lastPrinted>2019-06-14T13:07:00Z</cp:lastPrinted>
  <dcterms:created xsi:type="dcterms:W3CDTF">2020-07-01T14:22:00Z</dcterms:created>
  <dcterms:modified xsi:type="dcterms:W3CDTF">2020-08-24T14:14:00Z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