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F3C06" w14:textId="77777777" w:rsidR="00A76587" w:rsidRPr="00A76587" w:rsidRDefault="00A76587" w:rsidP="00A76587">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OLE_LINK12"/>
      <w:bookmarkStart w:id="1" w:name="OLE_LINK2"/>
      <w:r w:rsidRPr="00A7658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5E5CBD" w14:textId="77777777" w:rsidR="00A76587" w:rsidRPr="00A76587" w:rsidRDefault="00A76587" w:rsidP="00A76587">
      <w:pPr>
        <w:jc w:val="both"/>
        <w:rPr>
          <w:rFonts w:ascii="Arial" w:eastAsia="Times New Roman" w:hAnsi="Arial" w:cs="Arial"/>
          <w:sz w:val="20"/>
          <w:szCs w:val="20"/>
          <w:lang w:val="es-419" w:eastAsia="es-ES"/>
        </w:rPr>
      </w:pPr>
    </w:p>
    <w:p w14:paraId="454790BF" w14:textId="10138F14" w:rsidR="00A76587" w:rsidRPr="00A76587" w:rsidRDefault="00A76587" w:rsidP="00A76587">
      <w:pPr>
        <w:jc w:val="both"/>
        <w:rPr>
          <w:rFonts w:ascii="Arial" w:eastAsia="Times New Roman" w:hAnsi="Arial" w:cs="Arial"/>
          <w:sz w:val="20"/>
          <w:szCs w:val="20"/>
          <w:lang w:val="es-419" w:eastAsia="es-ES"/>
        </w:rPr>
      </w:pPr>
      <w:r w:rsidRPr="00A76587">
        <w:rPr>
          <w:rFonts w:ascii="Arial" w:eastAsia="Times New Roman" w:hAnsi="Arial" w:cs="Arial"/>
          <w:sz w:val="20"/>
          <w:szCs w:val="20"/>
          <w:lang w:val="es-419" w:eastAsia="es-ES"/>
        </w:rPr>
        <w:t>Providencia:</w:t>
      </w:r>
      <w:r w:rsidRPr="00A76587">
        <w:rPr>
          <w:rFonts w:ascii="Arial" w:eastAsia="Times New Roman" w:hAnsi="Arial" w:cs="Arial"/>
          <w:sz w:val="20"/>
          <w:szCs w:val="20"/>
          <w:lang w:val="es-419" w:eastAsia="es-ES"/>
        </w:rPr>
        <w:tab/>
      </w:r>
      <w:r w:rsidRPr="00A76587">
        <w:rPr>
          <w:rFonts w:ascii="Arial" w:eastAsia="Times New Roman" w:hAnsi="Arial" w:cs="Arial"/>
          <w:sz w:val="20"/>
          <w:szCs w:val="20"/>
          <w:lang w:val="es-419" w:eastAsia="es-ES"/>
        </w:rPr>
        <w:tab/>
        <w:t>Sente</w:t>
      </w:r>
      <w:r>
        <w:rPr>
          <w:rFonts w:ascii="Arial" w:eastAsia="Times New Roman" w:hAnsi="Arial" w:cs="Arial"/>
          <w:sz w:val="20"/>
          <w:szCs w:val="20"/>
          <w:lang w:val="es-419" w:eastAsia="es-ES"/>
        </w:rPr>
        <w:t>ncia del 14 de agosto de 2020</w:t>
      </w:r>
    </w:p>
    <w:p w14:paraId="6588BC7C" w14:textId="77777777" w:rsidR="00A76587" w:rsidRPr="00A76587" w:rsidRDefault="00A76587" w:rsidP="00A76587">
      <w:pPr>
        <w:jc w:val="both"/>
        <w:rPr>
          <w:rFonts w:ascii="Arial" w:eastAsia="Times New Roman" w:hAnsi="Arial" w:cs="Arial"/>
          <w:sz w:val="20"/>
          <w:szCs w:val="20"/>
          <w:lang w:val="es-419" w:eastAsia="es-ES"/>
        </w:rPr>
      </w:pPr>
      <w:r w:rsidRPr="00A76587">
        <w:rPr>
          <w:rFonts w:ascii="Arial" w:eastAsia="Times New Roman" w:hAnsi="Arial" w:cs="Arial"/>
          <w:sz w:val="20"/>
          <w:szCs w:val="20"/>
          <w:lang w:val="es-419" w:eastAsia="es-ES"/>
        </w:rPr>
        <w:t>Radicación No.:</w:t>
      </w:r>
      <w:r w:rsidRPr="00A76587">
        <w:rPr>
          <w:rFonts w:ascii="Arial" w:eastAsia="Times New Roman" w:hAnsi="Arial" w:cs="Arial"/>
          <w:sz w:val="20"/>
          <w:szCs w:val="20"/>
          <w:lang w:val="es-419" w:eastAsia="es-ES"/>
        </w:rPr>
        <w:tab/>
      </w:r>
      <w:r w:rsidRPr="00A76587">
        <w:rPr>
          <w:rFonts w:ascii="Arial" w:eastAsia="Times New Roman" w:hAnsi="Arial" w:cs="Arial"/>
          <w:sz w:val="20"/>
          <w:szCs w:val="20"/>
          <w:lang w:val="es-419" w:eastAsia="es-ES"/>
        </w:rPr>
        <w:tab/>
        <w:t>66001-31-05-003-2018-00252-01</w:t>
      </w:r>
    </w:p>
    <w:p w14:paraId="49B3DDBA" w14:textId="77777777" w:rsidR="00A76587" w:rsidRPr="00A76587" w:rsidRDefault="00A76587" w:rsidP="00A76587">
      <w:pPr>
        <w:jc w:val="both"/>
        <w:rPr>
          <w:rFonts w:ascii="Arial" w:eastAsia="Times New Roman" w:hAnsi="Arial" w:cs="Arial"/>
          <w:sz w:val="20"/>
          <w:szCs w:val="20"/>
          <w:lang w:val="es-419" w:eastAsia="es-ES"/>
        </w:rPr>
      </w:pPr>
      <w:r w:rsidRPr="00A76587">
        <w:rPr>
          <w:rFonts w:ascii="Arial" w:eastAsia="Times New Roman" w:hAnsi="Arial" w:cs="Arial"/>
          <w:sz w:val="20"/>
          <w:szCs w:val="20"/>
          <w:lang w:val="es-419" w:eastAsia="es-ES"/>
        </w:rPr>
        <w:t>Proceso:</w:t>
      </w:r>
      <w:r w:rsidRPr="00A76587">
        <w:rPr>
          <w:rFonts w:ascii="Arial" w:eastAsia="Times New Roman" w:hAnsi="Arial" w:cs="Arial"/>
          <w:sz w:val="20"/>
          <w:szCs w:val="20"/>
          <w:lang w:val="es-419" w:eastAsia="es-ES"/>
        </w:rPr>
        <w:tab/>
      </w:r>
      <w:r w:rsidRPr="00A76587">
        <w:rPr>
          <w:rFonts w:ascii="Arial" w:eastAsia="Times New Roman" w:hAnsi="Arial" w:cs="Arial"/>
          <w:sz w:val="20"/>
          <w:szCs w:val="20"/>
          <w:lang w:val="es-419" w:eastAsia="es-ES"/>
        </w:rPr>
        <w:tab/>
        <w:t xml:space="preserve">Ordinario laboral </w:t>
      </w:r>
    </w:p>
    <w:p w14:paraId="144E0C01" w14:textId="77777777" w:rsidR="00A76587" w:rsidRPr="00A76587" w:rsidRDefault="00A76587" w:rsidP="00A76587">
      <w:pPr>
        <w:jc w:val="both"/>
        <w:rPr>
          <w:rFonts w:ascii="Arial" w:eastAsia="Times New Roman" w:hAnsi="Arial" w:cs="Arial"/>
          <w:sz w:val="20"/>
          <w:szCs w:val="20"/>
          <w:lang w:val="es-419" w:eastAsia="es-ES"/>
        </w:rPr>
      </w:pPr>
      <w:r w:rsidRPr="00A76587">
        <w:rPr>
          <w:rFonts w:ascii="Arial" w:eastAsia="Times New Roman" w:hAnsi="Arial" w:cs="Arial"/>
          <w:sz w:val="20"/>
          <w:szCs w:val="20"/>
          <w:lang w:val="es-419" w:eastAsia="es-ES"/>
        </w:rPr>
        <w:t>Demandantes:</w:t>
      </w:r>
      <w:r w:rsidRPr="00A76587">
        <w:rPr>
          <w:rFonts w:ascii="Arial" w:eastAsia="Times New Roman" w:hAnsi="Arial" w:cs="Arial"/>
          <w:sz w:val="20"/>
          <w:szCs w:val="20"/>
          <w:lang w:val="es-419" w:eastAsia="es-ES"/>
        </w:rPr>
        <w:tab/>
      </w:r>
      <w:r w:rsidRPr="00A76587">
        <w:rPr>
          <w:rFonts w:ascii="Arial" w:eastAsia="Times New Roman" w:hAnsi="Arial" w:cs="Arial"/>
          <w:sz w:val="20"/>
          <w:szCs w:val="20"/>
          <w:lang w:val="es-419" w:eastAsia="es-ES"/>
        </w:rPr>
        <w:tab/>
        <w:t xml:space="preserve">Sandra Lorena Toro Taborda </w:t>
      </w:r>
    </w:p>
    <w:p w14:paraId="112F3744" w14:textId="77777777" w:rsidR="00A76587" w:rsidRPr="00A76587" w:rsidRDefault="00A76587" w:rsidP="00A76587">
      <w:pPr>
        <w:jc w:val="both"/>
        <w:rPr>
          <w:rFonts w:ascii="Arial" w:eastAsia="Times New Roman" w:hAnsi="Arial" w:cs="Arial"/>
          <w:sz w:val="20"/>
          <w:szCs w:val="20"/>
          <w:lang w:val="es-419" w:eastAsia="es-ES"/>
        </w:rPr>
      </w:pPr>
      <w:r w:rsidRPr="00A76587">
        <w:rPr>
          <w:rFonts w:ascii="Arial" w:eastAsia="Times New Roman" w:hAnsi="Arial" w:cs="Arial"/>
          <w:sz w:val="20"/>
          <w:szCs w:val="20"/>
          <w:lang w:val="es-419" w:eastAsia="es-ES"/>
        </w:rPr>
        <w:t>Demandado:</w:t>
      </w:r>
      <w:r w:rsidRPr="00A76587">
        <w:rPr>
          <w:rFonts w:ascii="Arial" w:eastAsia="Times New Roman" w:hAnsi="Arial" w:cs="Arial"/>
          <w:sz w:val="20"/>
          <w:szCs w:val="20"/>
          <w:lang w:val="es-419" w:eastAsia="es-ES"/>
        </w:rPr>
        <w:tab/>
      </w:r>
      <w:r w:rsidRPr="00A76587">
        <w:rPr>
          <w:rFonts w:ascii="Arial" w:eastAsia="Times New Roman" w:hAnsi="Arial" w:cs="Arial"/>
          <w:sz w:val="20"/>
          <w:szCs w:val="20"/>
          <w:lang w:val="es-419" w:eastAsia="es-ES"/>
        </w:rPr>
        <w:tab/>
        <w:t>Gloria Inés Gómez Gutiérrez y otro</w:t>
      </w:r>
    </w:p>
    <w:p w14:paraId="5B67E852" w14:textId="77777777" w:rsidR="00A76587" w:rsidRPr="00A76587" w:rsidRDefault="00A76587" w:rsidP="00A76587">
      <w:pPr>
        <w:jc w:val="both"/>
        <w:rPr>
          <w:rFonts w:ascii="Arial" w:eastAsia="Times New Roman" w:hAnsi="Arial" w:cs="Arial"/>
          <w:sz w:val="20"/>
          <w:szCs w:val="20"/>
          <w:lang w:val="es-419" w:eastAsia="es-ES"/>
        </w:rPr>
      </w:pPr>
      <w:r w:rsidRPr="00A76587">
        <w:rPr>
          <w:rFonts w:ascii="Arial" w:eastAsia="Times New Roman" w:hAnsi="Arial" w:cs="Arial"/>
          <w:sz w:val="20"/>
          <w:szCs w:val="20"/>
          <w:lang w:val="es-419" w:eastAsia="es-ES"/>
        </w:rPr>
        <w:t>Juzgado de origen:</w:t>
      </w:r>
      <w:r w:rsidRPr="00A76587">
        <w:rPr>
          <w:rFonts w:ascii="Arial" w:eastAsia="Times New Roman" w:hAnsi="Arial" w:cs="Arial"/>
          <w:sz w:val="20"/>
          <w:szCs w:val="20"/>
          <w:lang w:val="es-419" w:eastAsia="es-ES"/>
        </w:rPr>
        <w:tab/>
        <w:t xml:space="preserve">Tercero Laboral del Circuito de Pereira </w:t>
      </w:r>
    </w:p>
    <w:p w14:paraId="73189F17" w14:textId="3C48699B" w:rsidR="00A76587" w:rsidRPr="00A76587" w:rsidRDefault="00A76587" w:rsidP="00A76587">
      <w:pPr>
        <w:jc w:val="both"/>
        <w:rPr>
          <w:rFonts w:ascii="Arial" w:eastAsia="Times New Roman" w:hAnsi="Arial" w:cs="Arial"/>
          <w:sz w:val="20"/>
          <w:szCs w:val="20"/>
          <w:lang w:val="es-419" w:eastAsia="es-ES"/>
        </w:rPr>
      </w:pPr>
      <w:r w:rsidRPr="00A76587">
        <w:rPr>
          <w:rFonts w:ascii="Arial" w:eastAsia="Times New Roman" w:hAnsi="Arial" w:cs="Arial"/>
          <w:sz w:val="20"/>
          <w:szCs w:val="20"/>
          <w:lang w:val="es-419" w:eastAsia="es-ES"/>
        </w:rPr>
        <w:t>Magistrada ponente:</w:t>
      </w:r>
      <w:r w:rsidRPr="00A76587">
        <w:rPr>
          <w:rFonts w:ascii="Arial" w:eastAsia="Times New Roman" w:hAnsi="Arial" w:cs="Arial"/>
          <w:sz w:val="20"/>
          <w:szCs w:val="20"/>
          <w:lang w:val="es-419" w:eastAsia="es-ES"/>
        </w:rPr>
        <w:tab/>
        <w:t>Dra. Ana Lucía Caicedo Calderón</w:t>
      </w:r>
    </w:p>
    <w:p w14:paraId="129C2CCB" w14:textId="77777777" w:rsidR="00A76587" w:rsidRPr="00A76587" w:rsidRDefault="00A76587" w:rsidP="00A76587">
      <w:pPr>
        <w:jc w:val="both"/>
        <w:rPr>
          <w:rFonts w:ascii="Arial" w:eastAsia="Times New Roman" w:hAnsi="Arial" w:cs="Arial"/>
          <w:sz w:val="20"/>
          <w:szCs w:val="20"/>
          <w:lang w:val="es-419" w:eastAsia="es-ES"/>
        </w:rPr>
      </w:pPr>
    </w:p>
    <w:p w14:paraId="0C6F2FE8" w14:textId="3A3C13AE" w:rsidR="00A76587" w:rsidRPr="00A76587" w:rsidRDefault="00A76587" w:rsidP="00A76587">
      <w:pPr>
        <w:jc w:val="both"/>
        <w:rPr>
          <w:rFonts w:ascii="Arial" w:eastAsia="Times New Roman" w:hAnsi="Arial" w:cs="Arial"/>
          <w:b/>
          <w:bCs/>
          <w:iCs/>
          <w:sz w:val="20"/>
          <w:szCs w:val="20"/>
          <w:lang w:val="es-419" w:eastAsia="fr-FR"/>
        </w:rPr>
      </w:pPr>
      <w:r w:rsidRPr="00A76587">
        <w:rPr>
          <w:rFonts w:ascii="Arial" w:eastAsia="Times New Roman" w:hAnsi="Arial" w:cs="Arial"/>
          <w:b/>
          <w:bCs/>
          <w:iCs/>
          <w:sz w:val="20"/>
          <w:szCs w:val="20"/>
          <w:u w:val="single"/>
          <w:lang w:val="es-419" w:eastAsia="fr-FR"/>
        </w:rPr>
        <w:t>TEMAS:</w:t>
      </w:r>
      <w:r w:rsidRPr="00A76587">
        <w:rPr>
          <w:rFonts w:ascii="Arial" w:eastAsia="Times New Roman" w:hAnsi="Arial" w:cs="Arial"/>
          <w:b/>
          <w:bCs/>
          <w:iCs/>
          <w:sz w:val="20"/>
          <w:szCs w:val="20"/>
          <w:lang w:val="es-419" w:eastAsia="fr-FR"/>
        </w:rPr>
        <w:tab/>
      </w:r>
      <w:r w:rsidR="00BD38C8">
        <w:rPr>
          <w:rFonts w:ascii="Arial" w:eastAsia="Times New Roman" w:hAnsi="Arial" w:cs="Arial"/>
          <w:b/>
          <w:bCs/>
          <w:iCs/>
          <w:sz w:val="20"/>
          <w:szCs w:val="20"/>
          <w:lang w:val="es-419" w:eastAsia="fr-FR"/>
        </w:rPr>
        <w:t xml:space="preserve">CONTRATO DE TRABAJO / RENUNCIA / CARACTERÍSTICAS </w:t>
      </w:r>
      <w:r w:rsidRPr="00A76587">
        <w:rPr>
          <w:rFonts w:ascii="Arial" w:eastAsia="Times New Roman" w:hAnsi="Arial" w:cs="Arial"/>
          <w:b/>
          <w:bCs/>
          <w:iCs/>
          <w:sz w:val="20"/>
          <w:szCs w:val="20"/>
          <w:lang w:val="es-419" w:eastAsia="fr-FR"/>
        </w:rPr>
        <w:t xml:space="preserve">/ </w:t>
      </w:r>
      <w:r w:rsidR="00BD38C8">
        <w:rPr>
          <w:rFonts w:ascii="Arial" w:eastAsia="Times New Roman" w:hAnsi="Arial" w:cs="Arial"/>
          <w:b/>
          <w:bCs/>
          <w:iCs/>
          <w:sz w:val="20"/>
          <w:szCs w:val="20"/>
          <w:lang w:val="es-419" w:eastAsia="fr-FR"/>
        </w:rPr>
        <w:t>DEBE SER UN ACTO ESPONTÁNEO Y LIBRE DE PRESIONES / LOS MOTIVOS QUE LA IMPULSEN DEBEN EXPONERSE EN LA CARTA / DESPUÉS NO PUEDEN INVOCARSE OTRAS RAZONES.</w:t>
      </w:r>
    </w:p>
    <w:p w14:paraId="208D87B0" w14:textId="77777777" w:rsidR="00A76587" w:rsidRPr="00A76587" w:rsidRDefault="00A76587" w:rsidP="00A76587">
      <w:pPr>
        <w:jc w:val="both"/>
        <w:rPr>
          <w:rFonts w:ascii="Arial" w:eastAsia="Times New Roman" w:hAnsi="Arial" w:cs="Arial"/>
          <w:sz w:val="20"/>
          <w:szCs w:val="20"/>
          <w:lang w:val="es-419" w:eastAsia="es-ES"/>
        </w:rPr>
      </w:pPr>
    </w:p>
    <w:p w14:paraId="709B2B73" w14:textId="42699018" w:rsidR="00A76587" w:rsidRPr="00A76587" w:rsidRDefault="009A1C19" w:rsidP="00A76587">
      <w:pPr>
        <w:jc w:val="both"/>
        <w:rPr>
          <w:rFonts w:ascii="Arial" w:eastAsia="Times New Roman" w:hAnsi="Arial" w:cs="Arial"/>
          <w:sz w:val="20"/>
          <w:szCs w:val="20"/>
          <w:lang w:val="es-419" w:eastAsia="es-ES"/>
        </w:rPr>
      </w:pPr>
      <w:r w:rsidRPr="009A1C19">
        <w:rPr>
          <w:rFonts w:ascii="Arial" w:eastAsia="Times New Roman" w:hAnsi="Arial" w:cs="Arial"/>
          <w:sz w:val="20"/>
          <w:szCs w:val="20"/>
          <w:lang w:val="es-419" w:eastAsia="es-ES"/>
        </w:rPr>
        <w:t>De antaño se previene en la jurisprudencia laboral de la Corte Suprema de Justicia, que la renuncia del trabajador es un modo previsto en la ley para que el contrato de trabajo termine, siempre y cuando cuente con la característica de ser un acto espontáneo y consciente de su voluntad para terminar el contrato. También se ha precisado jurisprudencialmente, que la decisión de renunciar debe estar libre de toda coacción o inducción por parte del empleador porque ello conllevaría a su ineficacia jurídica</w:t>
      </w:r>
      <w:r>
        <w:rPr>
          <w:rFonts w:ascii="Arial" w:eastAsia="Times New Roman" w:hAnsi="Arial" w:cs="Arial"/>
          <w:sz w:val="20"/>
          <w:szCs w:val="20"/>
          <w:lang w:val="es-419" w:eastAsia="es-ES"/>
        </w:rPr>
        <w:t>…</w:t>
      </w:r>
    </w:p>
    <w:p w14:paraId="0BDEC3AE" w14:textId="77777777" w:rsidR="00A76587" w:rsidRPr="00A76587" w:rsidRDefault="00A76587" w:rsidP="00A76587">
      <w:pPr>
        <w:jc w:val="both"/>
        <w:rPr>
          <w:rFonts w:ascii="Arial" w:eastAsia="Times New Roman" w:hAnsi="Arial" w:cs="Arial"/>
          <w:sz w:val="20"/>
          <w:szCs w:val="20"/>
          <w:lang w:val="es-419" w:eastAsia="es-ES"/>
        </w:rPr>
      </w:pPr>
    </w:p>
    <w:p w14:paraId="7C05A913" w14:textId="5583706E" w:rsidR="00A76587" w:rsidRDefault="009A1C19" w:rsidP="00A76587">
      <w:pPr>
        <w:jc w:val="both"/>
        <w:rPr>
          <w:rFonts w:ascii="Arial" w:eastAsia="Times New Roman" w:hAnsi="Arial" w:cs="Arial"/>
          <w:sz w:val="20"/>
          <w:szCs w:val="20"/>
          <w:lang w:val="es-419" w:eastAsia="es-ES"/>
        </w:rPr>
      </w:pPr>
      <w:r w:rsidRPr="009A1C19">
        <w:rPr>
          <w:rFonts w:ascii="Arial" w:eastAsia="Times New Roman" w:hAnsi="Arial" w:cs="Arial"/>
          <w:sz w:val="20"/>
          <w:szCs w:val="20"/>
          <w:lang w:val="es-419" w:eastAsia="es-ES"/>
        </w:rPr>
        <w:t>Es importante subrayar que al momento de renunciar, el trabajador debe exponer los motivos por los cuales tomó la decisión de poner fin al contrato de trabajo, pues de no hacerlo, posteriormente puede llegar a tener dificultades para demostrar la existencia de una renuncia provocada o de un despido indirecto. En estos casos, la carga de la prueba le corresponde a la parte que alega la presión de la otra para dar por terminado el contrato.</w:t>
      </w:r>
    </w:p>
    <w:p w14:paraId="2E7D213A" w14:textId="77777777" w:rsidR="009A1C19" w:rsidRDefault="009A1C19" w:rsidP="00A76587">
      <w:pPr>
        <w:jc w:val="both"/>
        <w:rPr>
          <w:rFonts w:ascii="Arial" w:eastAsia="Times New Roman" w:hAnsi="Arial" w:cs="Arial"/>
          <w:sz w:val="20"/>
          <w:szCs w:val="20"/>
          <w:lang w:val="es-419" w:eastAsia="es-ES"/>
        </w:rPr>
      </w:pPr>
    </w:p>
    <w:p w14:paraId="44DD20AC" w14:textId="19EB23A0" w:rsidR="00BD38C8" w:rsidRPr="00BD38C8" w:rsidRDefault="00BD38C8" w:rsidP="00BD38C8">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D38C8">
        <w:rPr>
          <w:rFonts w:ascii="Arial" w:eastAsia="Times New Roman" w:hAnsi="Arial" w:cs="Arial"/>
          <w:sz w:val="20"/>
          <w:szCs w:val="20"/>
          <w:lang w:val="es-419" w:eastAsia="es-ES"/>
        </w:rPr>
        <w:t>si la dimisión fue directamente solicitada por la empleadora, como se indica en la demanda, la trabajadora no estaba obligada a suscribirla, pudiendo simplemente esperar el despido; o incluso presentarla, pero poniendo de presente los verdaderos móviles de la decisión, toda vez que si la presenta invocando motivos ajenos a la influencia del empleador, le queda vedada la posibilidad de alegar causales o motivos diferentes a las invocados en la carta de renuncia.</w:t>
      </w:r>
    </w:p>
    <w:p w14:paraId="723B3262" w14:textId="77777777" w:rsidR="00BD38C8" w:rsidRPr="00BD38C8" w:rsidRDefault="00BD38C8" w:rsidP="00BD38C8">
      <w:pPr>
        <w:jc w:val="both"/>
        <w:rPr>
          <w:rFonts w:ascii="Arial" w:eastAsia="Times New Roman" w:hAnsi="Arial" w:cs="Arial"/>
          <w:sz w:val="20"/>
          <w:szCs w:val="20"/>
          <w:lang w:val="es-419" w:eastAsia="es-ES"/>
        </w:rPr>
      </w:pPr>
    </w:p>
    <w:p w14:paraId="11706BD0" w14:textId="6408D9E0" w:rsidR="009A1C19" w:rsidRDefault="00BD38C8" w:rsidP="00BD38C8">
      <w:pPr>
        <w:jc w:val="both"/>
        <w:rPr>
          <w:rFonts w:ascii="Arial" w:eastAsia="Times New Roman" w:hAnsi="Arial" w:cs="Arial"/>
          <w:sz w:val="20"/>
          <w:szCs w:val="20"/>
          <w:lang w:val="es-419" w:eastAsia="es-ES"/>
        </w:rPr>
      </w:pPr>
      <w:r w:rsidRPr="00BD38C8">
        <w:rPr>
          <w:rFonts w:ascii="Arial" w:eastAsia="Times New Roman" w:hAnsi="Arial" w:cs="Arial"/>
          <w:sz w:val="20"/>
          <w:szCs w:val="20"/>
          <w:lang w:val="es-419" w:eastAsia="es-ES"/>
        </w:rPr>
        <w:t>A propósito de lo expuesto hasta este punto, es del caso resaltar que, en la carta de renuncia, hecha de puño y letra de la demandante, no se avizoran hechos, como antecedentes, que permitan asegurar ciertamente que la empleadora influyó en la dimisión, pues en ninguna de las líneas así se alega, ni tampoco se puede inferir así de su contenido.</w:t>
      </w:r>
    </w:p>
    <w:p w14:paraId="20E4D7D1" w14:textId="77777777" w:rsidR="009A1C19" w:rsidRDefault="009A1C19" w:rsidP="00A76587">
      <w:pPr>
        <w:jc w:val="both"/>
        <w:rPr>
          <w:rFonts w:ascii="Arial" w:eastAsia="Times New Roman" w:hAnsi="Arial" w:cs="Arial"/>
          <w:sz w:val="20"/>
          <w:szCs w:val="20"/>
          <w:lang w:val="es-419" w:eastAsia="es-ES"/>
        </w:rPr>
      </w:pPr>
    </w:p>
    <w:p w14:paraId="79F04A39" w14:textId="4CDA2B0C" w:rsidR="00BD38C8" w:rsidRPr="00A76587" w:rsidRDefault="00BD38C8" w:rsidP="00A76587">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D38C8">
        <w:rPr>
          <w:rFonts w:ascii="Arial" w:eastAsia="Times New Roman" w:hAnsi="Arial" w:cs="Arial"/>
          <w:sz w:val="20"/>
          <w:szCs w:val="20"/>
          <w:lang w:val="es-419" w:eastAsia="es-ES"/>
        </w:rPr>
        <w:t>al quedar descartada la coacción de la empresa accionada sobre la trabajadora para que esta se viera obligada a presentar la renuncia, se debe concluir que la terminación del contrato de trabajo no le es imputable al empleador.</w:t>
      </w:r>
    </w:p>
    <w:p w14:paraId="003426F5" w14:textId="77777777" w:rsidR="00A76587" w:rsidRPr="00A76587" w:rsidRDefault="00A76587" w:rsidP="00A76587">
      <w:pPr>
        <w:jc w:val="both"/>
        <w:rPr>
          <w:rFonts w:ascii="Arial" w:eastAsia="Times New Roman" w:hAnsi="Arial" w:cs="Arial"/>
          <w:sz w:val="20"/>
          <w:szCs w:val="20"/>
          <w:lang w:val="es-ES" w:eastAsia="es-ES"/>
        </w:rPr>
      </w:pPr>
    </w:p>
    <w:p w14:paraId="6BC72B97" w14:textId="77777777" w:rsidR="00A76587" w:rsidRPr="00A76587" w:rsidRDefault="00A76587" w:rsidP="00A76587">
      <w:pPr>
        <w:jc w:val="both"/>
        <w:rPr>
          <w:rFonts w:ascii="Arial" w:eastAsia="Times New Roman" w:hAnsi="Arial" w:cs="Arial"/>
          <w:sz w:val="20"/>
          <w:szCs w:val="20"/>
          <w:lang w:val="es-ES" w:eastAsia="es-ES"/>
        </w:rPr>
      </w:pPr>
    </w:p>
    <w:p w14:paraId="52E02E9A" w14:textId="77777777" w:rsidR="00A76587" w:rsidRPr="00A76587" w:rsidRDefault="00A76587" w:rsidP="00A76587">
      <w:pPr>
        <w:jc w:val="both"/>
        <w:rPr>
          <w:rFonts w:ascii="Arial" w:eastAsia="Times New Roman" w:hAnsi="Arial" w:cs="Arial"/>
          <w:sz w:val="20"/>
          <w:szCs w:val="20"/>
          <w:lang w:val="es-ES" w:eastAsia="es-ES"/>
        </w:rPr>
      </w:pPr>
    </w:p>
    <w:p w14:paraId="7F095C9F" w14:textId="77777777" w:rsidR="00A9122D" w:rsidRPr="00A76587" w:rsidRDefault="00A9122D" w:rsidP="00A76587">
      <w:pPr>
        <w:pStyle w:val="Ttulo4"/>
        <w:widowControl w:val="0"/>
        <w:tabs>
          <w:tab w:val="clear" w:pos="0"/>
        </w:tabs>
        <w:spacing w:line="276" w:lineRule="auto"/>
        <w:rPr>
          <w:rFonts w:ascii="Arial" w:hAnsi="Arial" w:cs="Arial"/>
          <w:bCs/>
          <w:szCs w:val="24"/>
          <w:lang w:eastAsia="es-MX"/>
        </w:rPr>
      </w:pPr>
      <w:r w:rsidRPr="00A76587">
        <w:rPr>
          <w:rFonts w:ascii="Arial" w:hAnsi="Arial" w:cs="Arial"/>
          <w:bCs/>
          <w:szCs w:val="24"/>
          <w:lang w:eastAsia="es-MX"/>
        </w:rPr>
        <w:t>TRIBUNAL SUPERIOR DEL DISTRITO JUDICIAL DE PEREIRA</w:t>
      </w:r>
    </w:p>
    <w:p w14:paraId="25332D75" w14:textId="77777777" w:rsidR="00A9122D" w:rsidRPr="00A76587" w:rsidRDefault="00A9122D" w:rsidP="00A76587">
      <w:pPr>
        <w:pStyle w:val="Ttulo4"/>
        <w:widowControl w:val="0"/>
        <w:tabs>
          <w:tab w:val="clear" w:pos="0"/>
        </w:tabs>
        <w:spacing w:line="276" w:lineRule="auto"/>
        <w:rPr>
          <w:rFonts w:ascii="Arial" w:hAnsi="Arial" w:cs="Arial"/>
          <w:bCs/>
          <w:szCs w:val="24"/>
          <w:lang w:eastAsia="es-MX"/>
        </w:rPr>
      </w:pPr>
      <w:r w:rsidRPr="00A76587">
        <w:rPr>
          <w:rFonts w:ascii="Arial" w:hAnsi="Arial" w:cs="Arial"/>
          <w:bCs/>
          <w:szCs w:val="24"/>
          <w:lang w:eastAsia="es-MX"/>
        </w:rPr>
        <w:t>SALA DE DECISIÓN LABORAL No. 1</w:t>
      </w:r>
    </w:p>
    <w:p w14:paraId="3763B859" w14:textId="77777777" w:rsidR="00A9122D" w:rsidRPr="00A76587" w:rsidRDefault="00A9122D" w:rsidP="00A76587">
      <w:pPr>
        <w:spacing w:line="276" w:lineRule="auto"/>
        <w:rPr>
          <w:rFonts w:ascii="Arial" w:hAnsi="Arial" w:cs="Arial"/>
          <w:lang w:val="es-ES" w:eastAsia="es-MX"/>
        </w:rPr>
      </w:pPr>
    </w:p>
    <w:p w14:paraId="6E80F9A2" w14:textId="520A581D" w:rsidR="00A9122D" w:rsidRPr="00A76587" w:rsidRDefault="00A9122D" w:rsidP="00A76587">
      <w:pPr>
        <w:spacing w:line="276" w:lineRule="auto"/>
        <w:jc w:val="center"/>
        <w:rPr>
          <w:rFonts w:ascii="Arial" w:hAnsi="Arial" w:cs="Arial"/>
          <w:b/>
          <w:bCs/>
        </w:rPr>
      </w:pPr>
      <w:r w:rsidRPr="00A76587">
        <w:rPr>
          <w:rFonts w:ascii="Arial" w:hAnsi="Arial" w:cs="Arial"/>
          <w:bCs/>
        </w:rPr>
        <w:t>Magistrada ponente:</w:t>
      </w:r>
      <w:r w:rsidRPr="00A76587">
        <w:rPr>
          <w:rFonts w:ascii="Arial" w:hAnsi="Arial" w:cs="Arial"/>
          <w:b/>
          <w:bCs/>
        </w:rPr>
        <w:t xml:space="preserve"> Ana Lucía Caicedo Calderón</w:t>
      </w:r>
    </w:p>
    <w:p w14:paraId="7C7A2EE2" w14:textId="32DD3B8B" w:rsidR="00D0627E" w:rsidRPr="00A76587" w:rsidRDefault="00A9122D" w:rsidP="00A76587">
      <w:pPr>
        <w:spacing w:line="276" w:lineRule="auto"/>
        <w:jc w:val="center"/>
        <w:rPr>
          <w:rFonts w:ascii="Arial" w:hAnsi="Arial" w:cs="Arial"/>
          <w:b/>
        </w:rPr>
      </w:pPr>
      <w:r w:rsidRPr="00A76587">
        <w:rPr>
          <w:rFonts w:ascii="Arial" w:hAnsi="Arial" w:cs="Arial"/>
          <w:b/>
        </w:rPr>
        <w:t>Acta No. ____</w:t>
      </w:r>
    </w:p>
    <w:p w14:paraId="71E33815" w14:textId="77777777" w:rsidR="0031391F" w:rsidRPr="00A76587" w:rsidRDefault="0031391F" w:rsidP="00A76587">
      <w:pPr>
        <w:spacing w:line="276" w:lineRule="auto"/>
        <w:jc w:val="center"/>
        <w:rPr>
          <w:rFonts w:ascii="Arial" w:hAnsi="Arial" w:cs="Arial"/>
          <w:b/>
        </w:rPr>
      </w:pPr>
    </w:p>
    <w:p w14:paraId="46FF02C8" w14:textId="5158A2FC" w:rsidR="00A9122D" w:rsidRPr="00A76587" w:rsidRDefault="00E16C06" w:rsidP="00A76587">
      <w:pPr>
        <w:spacing w:line="276" w:lineRule="auto"/>
        <w:jc w:val="center"/>
        <w:rPr>
          <w:rFonts w:ascii="Arial" w:hAnsi="Arial" w:cs="Arial"/>
          <w:b/>
        </w:rPr>
      </w:pPr>
      <w:r w:rsidRPr="00A76587">
        <w:rPr>
          <w:rFonts w:ascii="Arial" w:hAnsi="Arial" w:cs="Arial"/>
          <w:b/>
        </w:rPr>
        <w:t xml:space="preserve">14 de </w:t>
      </w:r>
      <w:r w:rsidR="003070AE" w:rsidRPr="00A76587">
        <w:rPr>
          <w:rFonts w:ascii="Arial" w:hAnsi="Arial" w:cs="Arial"/>
          <w:b/>
        </w:rPr>
        <w:t>agosto</w:t>
      </w:r>
      <w:r w:rsidR="00A76587" w:rsidRPr="00A76587">
        <w:rPr>
          <w:rFonts w:ascii="Arial" w:hAnsi="Arial" w:cs="Arial"/>
          <w:b/>
        </w:rPr>
        <w:t xml:space="preserve"> de 2020</w:t>
      </w:r>
    </w:p>
    <w:p w14:paraId="5B79E632" w14:textId="77777777" w:rsidR="00A9122D" w:rsidRPr="00A76587" w:rsidRDefault="00A9122D" w:rsidP="00A76587">
      <w:pPr>
        <w:spacing w:line="276" w:lineRule="auto"/>
        <w:jc w:val="center"/>
        <w:rPr>
          <w:rFonts w:ascii="Arial" w:hAnsi="Arial" w:cs="Arial"/>
        </w:rPr>
      </w:pPr>
    </w:p>
    <w:p w14:paraId="64E9EEDA" w14:textId="2DAA2F5E" w:rsidR="00A9122D" w:rsidRPr="00BD38C8" w:rsidRDefault="003576C8" w:rsidP="00A76587">
      <w:pPr>
        <w:spacing w:line="276" w:lineRule="auto"/>
        <w:ind w:firstLine="708"/>
        <w:jc w:val="both"/>
        <w:rPr>
          <w:rFonts w:ascii="Arial" w:hAnsi="Arial" w:cs="Arial"/>
          <w:spacing w:val="2"/>
        </w:rPr>
      </w:pPr>
      <w:r w:rsidRPr="00BD38C8">
        <w:rPr>
          <w:rStyle w:val="normaltextrun"/>
          <w:rFonts w:ascii="Arial" w:hAnsi="Arial" w:cs="Arial"/>
          <w:spacing w:val="2"/>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w:t>
      </w:r>
      <w:r w:rsidRPr="00BD38C8">
        <w:rPr>
          <w:rStyle w:val="normaltextrun"/>
          <w:rFonts w:ascii="Arial" w:hAnsi="Arial" w:cs="Arial"/>
          <w:spacing w:val="2"/>
        </w:rPr>
        <w:lastRenderedPageBreak/>
        <w:t>JULIO CÉSAR SALAZAR MUÑOZ</w:t>
      </w:r>
      <w:r w:rsidR="00E16C06" w:rsidRPr="00BD38C8">
        <w:rPr>
          <w:rStyle w:val="normaltextrun"/>
          <w:rFonts w:ascii="Arial" w:hAnsi="Arial" w:cs="Arial"/>
          <w:spacing w:val="2"/>
        </w:rPr>
        <w:t xml:space="preserve"> procede a emitir sentencia de segunda instancia en el proceso </w:t>
      </w:r>
      <w:r w:rsidR="00E16C06" w:rsidRPr="00BD38C8">
        <w:rPr>
          <w:rFonts w:ascii="Arial" w:hAnsi="Arial" w:cs="Arial"/>
          <w:spacing w:val="2"/>
        </w:rPr>
        <w:t xml:space="preserve">instaurado por </w:t>
      </w:r>
      <w:r w:rsidR="00B63B61" w:rsidRPr="00BD38C8">
        <w:rPr>
          <w:rFonts w:ascii="Arial" w:hAnsi="Arial" w:cs="Arial"/>
          <w:b/>
          <w:spacing w:val="2"/>
        </w:rPr>
        <w:t>SANDRA LORENA</w:t>
      </w:r>
      <w:r w:rsidR="009E7551" w:rsidRPr="00BD38C8">
        <w:rPr>
          <w:rFonts w:ascii="Arial" w:hAnsi="Arial" w:cs="Arial"/>
          <w:b/>
          <w:spacing w:val="2"/>
        </w:rPr>
        <w:t xml:space="preserve"> TORO </w:t>
      </w:r>
      <w:proofErr w:type="spellStart"/>
      <w:r w:rsidR="009E7551" w:rsidRPr="00BD38C8">
        <w:rPr>
          <w:rFonts w:ascii="Arial" w:hAnsi="Arial" w:cs="Arial"/>
          <w:b/>
          <w:spacing w:val="2"/>
        </w:rPr>
        <w:t>TABORDA</w:t>
      </w:r>
      <w:proofErr w:type="spellEnd"/>
      <w:r w:rsidR="00A9122D" w:rsidRPr="00BD38C8">
        <w:rPr>
          <w:rFonts w:ascii="Arial" w:hAnsi="Arial" w:cs="Arial"/>
          <w:b/>
          <w:spacing w:val="2"/>
        </w:rPr>
        <w:t xml:space="preserve"> </w:t>
      </w:r>
      <w:r w:rsidR="00A9122D" w:rsidRPr="00BD38C8">
        <w:rPr>
          <w:rFonts w:ascii="Arial" w:hAnsi="Arial" w:cs="Arial"/>
          <w:spacing w:val="2"/>
        </w:rPr>
        <w:t>en contra de</w:t>
      </w:r>
      <w:r w:rsidR="00D0627E" w:rsidRPr="00BD38C8">
        <w:rPr>
          <w:rFonts w:ascii="Arial" w:hAnsi="Arial" w:cs="Arial"/>
          <w:b/>
          <w:spacing w:val="2"/>
          <w:lang w:val="es-ES"/>
        </w:rPr>
        <w:t xml:space="preserve"> GLORIA INÉS GÓMEZ </w:t>
      </w:r>
      <w:r w:rsidR="00A76587" w:rsidRPr="00BD38C8">
        <w:rPr>
          <w:rFonts w:ascii="Arial" w:hAnsi="Arial" w:cs="Arial"/>
          <w:b/>
          <w:spacing w:val="2"/>
          <w:lang w:val="es-ES"/>
        </w:rPr>
        <w:t>GUTIÉRREZ</w:t>
      </w:r>
      <w:r w:rsidR="00D0627E" w:rsidRPr="00BD38C8">
        <w:rPr>
          <w:rFonts w:ascii="Arial" w:hAnsi="Arial" w:cs="Arial"/>
          <w:spacing w:val="2"/>
          <w:lang w:val="es-ES"/>
        </w:rPr>
        <w:t xml:space="preserve"> y</w:t>
      </w:r>
      <w:r w:rsidR="00D0627E" w:rsidRPr="00BD38C8">
        <w:rPr>
          <w:rFonts w:ascii="Arial" w:hAnsi="Arial" w:cs="Arial"/>
          <w:b/>
          <w:spacing w:val="2"/>
          <w:lang w:val="es-ES"/>
        </w:rPr>
        <w:t xml:space="preserve"> </w:t>
      </w:r>
      <w:proofErr w:type="spellStart"/>
      <w:r w:rsidR="00D0627E" w:rsidRPr="00BD38C8">
        <w:rPr>
          <w:rFonts w:ascii="Arial" w:hAnsi="Arial" w:cs="Arial"/>
          <w:b/>
          <w:spacing w:val="2"/>
          <w:lang w:val="es-ES"/>
        </w:rPr>
        <w:t>CONFEPUNTO</w:t>
      </w:r>
      <w:proofErr w:type="spellEnd"/>
      <w:r w:rsidR="00D0627E" w:rsidRPr="00BD38C8">
        <w:rPr>
          <w:rFonts w:ascii="Arial" w:hAnsi="Arial" w:cs="Arial"/>
          <w:b/>
          <w:spacing w:val="2"/>
          <w:lang w:val="es-ES"/>
        </w:rPr>
        <w:t xml:space="preserve"> E HIJOS S.A.S</w:t>
      </w:r>
      <w:r w:rsidR="00A9122D" w:rsidRPr="00BD38C8">
        <w:rPr>
          <w:rFonts w:ascii="Arial" w:hAnsi="Arial" w:cs="Arial"/>
          <w:spacing w:val="2"/>
        </w:rPr>
        <w:t>.</w:t>
      </w:r>
      <w:r w:rsidR="00A9122D" w:rsidRPr="00BD38C8">
        <w:rPr>
          <w:rFonts w:ascii="Arial" w:hAnsi="Arial" w:cs="Arial"/>
          <w:b/>
          <w:spacing w:val="2"/>
        </w:rPr>
        <w:t xml:space="preserve"> </w:t>
      </w:r>
    </w:p>
    <w:p w14:paraId="668698FA" w14:textId="77777777" w:rsidR="00E16C06" w:rsidRPr="00BD38C8" w:rsidRDefault="00E16C06" w:rsidP="00A76587">
      <w:pPr>
        <w:pStyle w:val="paragraph"/>
        <w:spacing w:before="0" w:beforeAutospacing="0" w:after="0" w:afterAutospacing="0" w:line="276" w:lineRule="auto"/>
        <w:jc w:val="center"/>
        <w:textAlignment w:val="baseline"/>
        <w:rPr>
          <w:rStyle w:val="normaltextrun"/>
          <w:rFonts w:ascii="Arial" w:hAnsi="Arial" w:cs="Arial"/>
          <w:b/>
          <w:spacing w:val="2"/>
        </w:rPr>
      </w:pPr>
    </w:p>
    <w:p w14:paraId="2E4182CB" w14:textId="77777777" w:rsidR="003576C8" w:rsidRPr="00BD38C8" w:rsidRDefault="003576C8" w:rsidP="00A76587">
      <w:pPr>
        <w:pStyle w:val="paragraph"/>
        <w:spacing w:before="0" w:beforeAutospacing="0" w:after="0" w:afterAutospacing="0" w:line="276" w:lineRule="auto"/>
        <w:jc w:val="center"/>
        <w:textAlignment w:val="baseline"/>
        <w:rPr>
          <w:rFonts w:ascii="Arial" w:hAnsi="Arial" w:cs="Arial"/>
          <w:b/>
          <w:spacing w:val="2"/>
        </w:rPr>
      </w:pPr>
      <w:r w:rsidRPr="00BD38C8">
        <w:rPr>
          <w:rStyle w:val="normaltextrun"/>
          <w:rFonts w:ascii="Arial" w:hAnsi="Arial" w:cs="Arial"/>
          <w:b/>
          <w:spacing w:val="2"/>
        </w:rPr>
        <w:t>PUNTO A TRATAR</w:t>
      </w:r>
      <w:r w:rsidRPr="00BD38C8">
        <w:rPr>
          <w:rStyle w:val="eop"/>
          <w:rFonts w:ascii="Arial" w:hAnsi="Arial" w:cs="Arial"/>
          <w:b/>
          <w:spacing w:val="2"/>
        </w:rPr>
        <w:t> </w:t>
      </w:r>
    </w:p>
    <w:p w14:paraId="2243807D" w14:textId="77777777" w:rsidR="003576C8" w:rsidRPr="00BD38C8" w:rsidRDefault="003576C8" w:rsidP="00A76587">
      <w:pPr>
        <w:pStyle w:val="paragraph"/>
        <w:spacing w:before="0" w:beforeAutospacing="0" w:after="0" w:afterAutospacing="0" w:line="276" w:lineRule="auto"/>
        <w:ind w:firstLine="705"/>
        <w:jc w:val="center"/>
        <w:textAlignment w:val="baseline"/>
        <w:rPr>
          <w:rFonts w:ascii="Arial" w:hAnsi="Arial" w:cs="Arial"/>
          <w:spacing w:val="2"/>
        </w:rPr>
      </w:pPr>
      <w:r w:rsidRPr="00BD38C8">
        <w:rPr>
          <w:rStyle w:val="eop"/>
          <w:rFonts w:ascii="Arial" w:hAnsi="Arial" w:cs="Arial"/>
          <w:spacing w:val="2"/>
        </w:rPr>
        <w:t> </w:t>
      </w:r>
    </w:p>
    <w:p w14:paraId="12A4ED9D" w14:textId="539509C9" w:rsidR="003576C8" w:rsidRPr="00BD38C8" w:rsidRDefault="003576C8" w:rsidP="00A76587">
      <w:pPr>
        <w:pStyle w:val="paragraph"/>
        <w:spacing w:before="0" w:beforeAutospacing="0" w:after="0" w:afterAutospacing="0" w:line="276" w:lineRule="auto"/>
        <w:ind w:firstLine="360"/>
        <w:jc w:val="both"/>
        <w:textAlignment w:val="baseline"/>
        <w:rPr>
          <w:rFonts w:ascii="Arial" w:hAnsi="Arial" w:cs="Arial"/>
          <w:spacing w:val="2"/>
        </w:rPr>
      </w:pPr>
      <w:r w:rsidRPr="00BD38C8">
        <w:rPr>
          <w:rStyle w:val="normaltextrun"/>
          <w:rFonts w:ascii="Arial" w:hAnsi="Arial" w:cs="Arial"/>
          <w:spacing w:val="2"/>
        </w:rPr>
        <w:t>Por medio de esta providencia procede la Sala a resolver el recurso de apelación interpuesto por la parte demandante contra la sentencia proferida por el Juzgado Tercero Laboral del Circuito de Pereira el pasado 12 de marzo de 2019. Para ello se tiene en cuenta lo siguiente:  </w:t>
      </w:r>
      <w:r w:rsidRPr="00BD38C8">
        <w:rPr>
          <w:rStyle w:val="eop"/>
          <w:rFonts w:ascii="Arial" w:hAnsi="Arial" w:cs="Arial"/>
          <w:spacing w:val="2"/>
        </w:rPr>
        <w:t> </w:t>
      </w:r>
    </w:p>
    <w:bookmarkEnd w:id="0"/>
    <w:p w14:paraId="2736A62A" w14:textId="77777777" w:rsidR="003576C8" w:rsidRPr="00BD38C8" w:rsidRDefault="003576C8" w:rsidP="00A76587">
      <w:pPr>
        <w:spacing w:line="276" w:lineRule="auto"/>
        <w:jc w:val="both"/>
        <w:rPr>
          <w:rFonts w:ascii="Arial" w:hAnsi="Arial" w:cs="Arial"/>
          <w:spacing w:val="2"/>
          <w:lang w:val="es-CO"/>
        </w:rPr>
      </w:pPr>
    </w:p>
    <w:bookmarkEnd w:id="1"/>
    <w:p w14:paraId="4B483309" w14:textId="38EFA119" w:rsidR="00DB6E7F" w:rsidRPr="00BD38C8" w:rsidRDefault="0031391F" w:rsidP="00A76587">
      <w:pPr>
        <w:pStyle w:val="Prrafodelista"/>
        <w:numPr>
          <w:ilvl w:val="0"/>
          <w:numId w:val="3"/>
        </w:numPr>
        <w:spacing w:line="276" w:lineRule="auto"/>
        <w:jc w:val="center"/>
        <w:rPr>
          <w:rFonts w:ascii="Arial" w:hAnsi="Arial" w:cs="Arial"/>
          <w:b/>
          <w:spacing w:val="2"/>
          <w:lang w:val="es-ES"/>
        </w:rPr>
      </w:pPr>
      <w:r w:rsidRPr="00BD38C8">
        <w:rPr>
          <w:rFonts w:ascii="Arial" w:hAnsi="Arial" w:cs="Arial"/>
          <w:b/>
          <w:spacing w:val="2"/>
          <w:lang w:val="es-ES"/>
        </w:rPr>
        <w:t>LA DEMANDA Y SU CONTESTACIÓN</w:t>
      </w:r>
    </w:p>
    <w:p w14:paraId="2BDABDC8" w14:textId="77777777" w:rsidR="00DB6E7F" w:rsidRPr="00BD38C8" w:rsidRDefault="00DB6E7F" w:rsidP="00A76587">
      <w:pPr>
        <w:spacing w:line="276" w:lineRule="auto"/>
        <w:ind w:firstLine="708"/>
        <w:jc w:val="both"/>
        <w:rPr>
          <w:rFonts w:ascii="Arial" w:hAnsi="Arial" w:cs="Arial"/>
          <w:spacing w:val="2"/>
          <w:lang w:val="es-ES"/>
        </w:rPr>
      </w:pPr>
    </w:p>
    <w:p w14:paraId="1060F17C" w14:textId="03AD96C0" w:rsidR="003D5682" w:rsidRPr="00BD38C8" w:rsidRDefault="002B1905" w:rsidP="00A76587">
      <w:pPr>
        <w:spacing w:line="276" w:lineRule="auto"/>
        <w:ind w:firstLine="708"/>
        <w:jc w:val="both"/>
        <w:rPr>
          <w:rFonts w:ascii="Arial" w:hAnsi="Arial" w:cs="Arial"/>
          <w:spacing w:val="2"/>
          <w:lang w:val="es-ES"/>
        </w:rPr>
      </w:pPr>
      <w:r w:rsidRPr="00BD38C8">
        <w:rPr>
          <w:rFonts w:ascii="Arial" w:hAnsi="Arial" w:cs="Arial"/>
          <w:spacing w:val="2"/>
          <w:lang w:val="es-ES"/>
        </w:rPr>
        <w:t xml:space="preserve">La demandante </w:t>
      </w:r>
      <w:r w:rsidR="009B2641" w:rsidRPr="00BD38C8">
        <w:rPr>
          <w:rFonts w:ascii="Arial" w:hAnsi="Arial" w:cs="Arial"/>
          <w:spacing w:val="2"/>
          <w:lang w:val="es-ES"/>
        </w:rPr>
        <w:t>asegura</w:t>
      </w:r>
      <w:r w:rsidR="008A5FE4" w:rsidRPr="00BD38C8">
        <w:rPr>
          <w:rFonts w:ascii="Arial" w:hAnsi="Arial" w:cs="Arial"/>
          <w:spacing w:val="2"/>
          <w:lang w:val="es-ES"/>
        </w:rPr>
        <w:t>, en lo que interesa a la resolución del recurso de apelación,</w:t>
      </w:r>
      <w:r w:rsidR="009B2641" w:rsidRPr="00BD38C8">
        <w:rPr>
          <w:rFonts w:ascii="Arial" w:hAnsi="Arial" w:cs="Arial"/>
          <w:spacing w:val="2"/>
          <w:lang w:val="es-ES"/>
        </w:rPr>
        <w:t xml:space="preserve"> que</w:t>
      </w:r>
      <w:r w:rsidRPr="00BD38C8">
        <w:rPr>
          <w:rFonts w:ascii="Arial" w:hAnsi="Arial" w:cs="Arial"/>
          <w:spacing w:val="2"/>
          <w:lang w:val="es-ES"/>
        </w:rPr>
        <w:t xml:space="preserve"> laboró al servicio de </w:t>
      </w:r>
      <w:r w:rsidR="00DB6E7F" w:rsidRPr="00BD38C8">
        <w:rPr>
          <w:rFonts w:ascii="Arial" w:hAnsi="Arial" w:cs="Arial"/>
          <w:spacing w:val="2"/>
          <w:lang w:val="es-ES"/>
        </w:rPr>
        <w:t xml:space="preserve">la señora </w:t>
      </w:r>
      <w:bookmarkStart w:id="2" w:name="OLE_LINK1"/>
      <w:bookmarkStart w:id="3" w:name="OLE_LINK13"/>
      <w:r w:rsidRPr="00BD38C8">
        <w:rPr>
          <w:rFonts w:ascii="Arial" w:hAnsi="Arial" w:cs="Arial"/>
          <w:b/>
          <w:spacing w:val="2"/>
          <w:lang w:val="es-ES"/>
        </w:rPr>
        <w:t xml:space="preserve">GLORIA INÉS GÓMEZ </w:t>
      </w:r>
      <w:proofErr w:type="spellStart"/>
      <w:r w:rsidRPr="00BD38C8">
        <w:rPr>
          <w:rFonts w:ascii="Arial" w:hAnsi="Arial" w:cs="Arial"/>
          <w:b/>
          <w:spacing w:val="2"/>
          <w:lang w:val="es-ES"/>
        </w:rPr>
        <w:t>GUTIERREZ</w:t>
      </w:r>
      <w:proofErr w:type="spellEnd"/>
      <w:r w:rsidR="00DB6E7F" w:rsidRPr="00BD38C8">
        <w:rPr>
          <w:rFonts w:ascii="Arial" w:hAnsi="Arial" w:cs="Arial"/>
          <w:spacing w:val="2"/>
          <w:lang w:val="es-ES"/>
        </w:rPr>
        <w:t xml:space="preserve">, </w:t>
      </w:r>
      <w:bookmarkEnd w:id="2"/>
      <w:r w:rsidR="00DB6E7F" w:rsidRPr="00BD38C8">
        <w:rPr>
          <w:rFonts w:ascii="Arial" w:hAnsi="Arial" w:cs="Arial"/>
          <w:spacing w:val="2"/>
          <w:lang w:val="es-ES"/>
        </w:rPr>
        <w:t>mediante contrato verbal a término indefinido, ejecutado entre el</w:t>
      </w:r>
      <w:r w:rsidRPr="00BD38C8">
        <w:rPr>
          <w:rFonts w:ascii="Arial" w:hAnsi="Arial" w:cs="Arial"/>
          <w:spacing w:val="2"/>
          <w:lang w:val="es-ES"/>
        </w:rPr>
        <w:t xml:space="preserve"> </w:t>
      </w:r>
      <w:r w:rsidR="004472D0" w:rsidRPr="00BD38C8">
        <w:rPr>
          <w:rFonts w:ascii="Arial" w:hAnsi="Arial" w:cs="Arial"/>
          <w:spacing w:val="2"/>
          <w:u w:val="single"/>
          <w:lang w:val="es-ES"/>
        </w:rPr>
        <w:t>23</w:t>
      </w:r>
      <w:r w:rsidR="00E16C06" w:rsidRPr="00BD38C8">
        <w:rPr>
          <w:rFonts w:ascii="Arial" w:hAnsi="Arial" w:cs="Arial"/>
          <w:spacing w:val="2"/>
          <w:u w:val="single"/>
          <w:lang w:val="es-ES"/>
        </w:rPr>
        <w:t xml:space="preserve"> de </w:t>
      </w:r>
      <w:r w:rsidR="004472D0" w:rsidRPr="00BD38C8">
        <w:rPr>
          <w:rFonts w:ascii="Arial" w:hAnsi="Arial" w:cs="Arial"/>
          <w:spacing w:val="2"/>
          <w:u w:val="single"/>
          <w:lang w:val="es-ES"/>
        </w:rPr>
        <w:t>ene</w:t>
      </w:r>
      <w:r w:rsidR="00E16C06" w:rsidRPr="00BD38C8">
        <w:rPr>
          <w:rFonts w:ascii="Arial" w:hAnsi="Arial" w:cs="Arial"/>
          <w:spacing w:val="2"/>
          <w:u w:val="single"/>
          <w:lang w:val="es-ES"/>
        </w:rPr>
        <w:t>ro de 20</w:t>
      </w:r>
      <w:r w:rsidRPr="00BD38C8">
        <w:rPr>
          <w:rFonts w:ascii="Arial" w:hAnsi="Arial" w:cs="Arial"/>
          <w:spacing w:val="2"/>
          <w:u w:val="single"/>
          <w:lang w:val="es-ES"/>
        </w:rPr>
        <w:t>00</w:t>
      </w:r>
      <w:r w:rsidRPr="00BD38C8">
        <w:rPr>
          <w:rFonts w:ascii="Arial" w:hAnsi="Arial" w:cs="Arial"/>
          <w:spacing w:val="2"/>
          <w:lang w:val="es-ES"/>
        </w:rPr>
        <w:t xml:space="preserve"> </w:t>
      </w:r>
      <w:r w:rsidR="00DB6E7F" w:rsidRPr="00BD38C8">
        <w:rPr>
          <w:rFonts w:ascii="Arial" w:hAnsi="Arial" w:cs="Arial"/>
          <w:spacing w:val="2"/>
          <w:lang w:val="es-ES"/>
        </w:rPr>
        <w:t xml:space="preserve">y el </w:t>
      </w:r>
      <w:r w:rsidR="004472D0" w:rsidRPr="00BD38C8">
        <w:rPr>
          <w:rFonts w:ascii="Arial" w:hAnsi="Arial" w:cs="Arial"/>
          <w:spacing w:val="2"/>
          <w:u w:val="single"/>
          <w:lang w:val="es-ES"/>
        </w:rPr>
        <w:t>16</w:t>
      </w:r>
      <w:r w:rsidR="00E16C06" w:rsidRPr="00BD38C8">
        <w:rPr>
          <w:rFonts w:ascii="Arial" w:hAnsi="Arial" w:cs="Arial"/>
          <w:spacing w:val="2"/>
          <w:u w:val="single"/>
          <w:lang w:val="es-ES"/>
        </w:rPr>
        <w:t xml:space="preserve"> de </w:t>
      </w:r>
      <w:r w:rsidR="004472D0" w:rsidRPr="00BD38C8">
        <w:rPr>
          <w:rFonts w:ascii="Arial" w:hAnsi="Arial" w:cs="Arial"/>
          <w:spacing w:val="2"/>
          <w:u w:val="single"/>
          <w:lang w:val="es-ES"/>
        </w:rPr>
        <w:t>ago</w:t>
      </w:r>
      <w:r w:rsidR="00E16C06" w:rsidRPr="00BD38C8">
        <w:rPr>
          <w:rFonts w:ascii="Arial" w:hAnsi="Arial" w:cs="Arial"/>
          <w:spacing w:val="2"/>
          <w:u w:val="single"/>
          <w:lang w:val="es-ES"/>
        </w:rPr>
        <w:t>sto de 20</w:t>
      </w:r>
      <w:r w:rsidR="00DB6E7F" w:rsidRPr="00BD38C8">
        <w:rPr>
          <w:rFonts w:ascii="Arial" w:hAnsi="Arial" w:cs="Arial"/>
          <w:spacing w:val="2"/>
          <w:u w:val="single"/>
          <w:lang w:val="es-ES"/>
        </w:rPr>
        <w:t>12</w:t>
      </w:r>
      <w:r w:rsidR="00DB6E7F" w:rsidRPr="00BD38C8">
        <w:rPr>
          <w:rFonts w:ascii="Arial" w:hAnsi="Arial" w:cs="Arial"/>
          <w:spacing w:val="2"/>
          <w:lang w:val="es-ES"/>
        </w:rPr>
        <w:t>.</w:t>
      </w:r>
      <w:r w:rsidR="00232746" w:rsidRPr="00BD38C8">
        <w:rPr>
          <w:rFonts w:ascii="Arial" w:hAnsi="Arial" w:cs="Arial"/>
          <w:spacing w:val="2"/>
          <w:lang w:val="es-ES"/>
        </w:rPr>
        <w:t xml:space="preserve"> </w:t>
      </w:r>
      <w:r w:rsidR="003B668C" w:rsidRPr="00BD38C8">
        <w:rPr>
          <w:rFonts w:ascii="Arial" w:hAnsi="Arial" w:cs="Arial"/>
          <w:spacing w:val="2"/>
          <w:lang w:val="es-ES"/>
        </w:rPr>
        <w:t>Indica que</w:t>
      </w:r>
      <w:r w:rsidR="00043371" w:rsidRPr="00BD38C8">
        <w:rPr>
          <w:rFonts w:ascii="Arial" w:hAnsi="Arial" w:cs="Arial"/>
          <w:spacing w:val="2"/>
          <w:lang w:val="es-ES"/>
        </w:rPr>
        <w:t>,</w:t>
      </w:r>
      <w:r w:rsidR="003B668C" w:rsidRPr="00BD38C8">
        <w:rPr>
          <w:rFonts w:ascii="Arial" w:hAnsi="Arial" w:cs="Arial"/>
          <w:spacing w:val="2"/>
          <w:lang w:val="es-ES"/>
        </w:rPr>
        <w:t xml:space="preserve"> d</w:t>
      </w:r>
      <w:r w:rsidR="007C06DE" w:rsidRPr="00BD38C8">
        <w:rPr>
          <w:rFonts w:ascii="Arial" w:hAnsi="Arial" w:cs="Arial"/>
          <w:spacing w:val="2"/>
          <w:lang w:val="es-ES"/>
        </w:rPr>
        <w:t>esde</w:t>
      </w:r>
      <w:r w:rsidR="00DB6E7F" w:rsidRPr="00BD38C8">
        <w:rPr>
          <w:rFonts w:ascii="Arial" w:hAnsi="Arial" w:cs="Arial"/>
          <w:spacing w:val="2"/>
          <w:lang w:val="es-ES"/>
        </w:rPr>
        <w:t xml:space="preserve"> esta última fecha, su vinculación fue a través de contrato escrito a término fijo, figurando como empleadora la empresa </w:t>
      </w:r>
      <w:proofErr w:type="spellStart"/>
      <w:r w:rsidR="00DB6E7F" w:rsidRPr="00BD38C8">
        <w:rPr>
          <w:rFonts w:ascii="Arial" w:hAnsi="Arial" w:cs="Arial"/>
          <w:b/>
          <w:spacing w:val="2"/>
          <w:lang w:val="es-ES"/>
        </w:rPr>
        <w:t>CONFEPUNTO</w:t>
      </w:r>
      <w:proofErr w:type="spellEnd"/>
      <w:r w:rsidR="00DB6E7F" w:rsidRPr="00BD38C8">
        <w:rPr>
          <w:rFonts w:ascii="Arial" w:hAnsi="Arial" w:cs="Arial"/>
          <w:b/>
          <w:spacing w:val="2"/>
          <w:lang w:val="es-ES"/>
        </w:rPr>
        <w:t xml:space="preserve"> E HIJOS S.A.S</w:t>
      </w:r>
      <w:r w:rsidR="00DB6E7F" w:rsidRPr="00BD38C8">
        <w:rPr>
          <w:rFonts w:ascii="Arial" w:hAnsi="Arial" w:cs="Arial"/>
          <w:spacing w:val="2"/>
          <w:lang w:val="es-ES"/>
        </w:rPr>
        <w:t>, representada legalmente por</w:t>
      </w:r>
      <w:r w:rsidR="003D5682" w:rsidRPr="00BD38C8">
        <w:rPr>
          <w:rFonts w:ascii="Arial" w:hAnsi="Arial" w:cs="Arial"/>
          <w:spacing w:val="2"/>
          <w:lang w:val="es-ES"/>
        </w:rPr>
        <w:t xml:space="preserve"> la misma</w:t>
      </w:r>
      <w:r w:rsidR="00DB6E7F" w:rsidRPr="00BD38C8">
        <w:rPr>
          <w:rFonts w:ascii="Arial" w:hAnsi="Arial" w:cs="Arial"/>
          <w:spacing w:val="2"/>
          <w:lang w:val="es-ES"/>
        </w:rPr>
        <w:t xml:space="preserve"> </w:t>
      </w:r>
      <w:r w:rsidR="00DB6E7F" w:rsidRPr="00BD38C8">
        <w:rPr>
          <w:rFonts w:ascii="Arial" w:hAnsi="Arial" w:cs="Arial"/>
          <w:b/>
          <w:spacing w:val="2"/>
          <w:lang w:val="es-ES"/>
        </w:rPr>
        <w:t xml:space="preserve">GLORIA INÉS GÓMEZ </w:t>
      </w:r>
      <w:r w:rsidR="00A76587" w:rsidRPr="00BD38C8">
        <w:rPr>
          <w:rFonts w:ascii="Arial" w:hAnsi="Arial" w:cs="Arial"/>
          <w:b/>
          <w:spacing w:val="2"/>
          <w:lang w:val="es-ES"/>
        </w:rPr>
        <w:t>GUTIÉRREZ</w:t>
      </w:r>
      <w:r w:rsidR="00DB6E7F" w:rsidRPr="00BD38C8">
        <w:rPr>
          <w:rFonts w:ascii="Arial" w:hAnsi="Arial" w:cs="Arial"/>
          <w:spacing w:val="2"/>
          <w:lang w:val="es-ES"/>
        </w:rPr>
        <w:t>.</w:t>
      </w:r>
      <w:r w:rsidR="00232746" w:rsidRPr="00BD38C8">
        <w:rPr>
          <w:rFonts w:ascii="Arial" w:hAnsi="Arial" w:cs="Arial"/>
          <w:spacing w:val="2"/>
          <w:lang w:val="es-ES"/>
        </w:rPr>
        <w:t xml:space="preserve"> </w:t>
      </w:r>
    </w:p>
    <w:bookmarkEnd w:id="3"/>
    <w:p w14:paraId="15B72281" w14:textId="77777777" w:rsidR="007C06DE" w:rsidRPr="00BD38C8" w:rsidRDefault="007C06DE" w:rsidP="00A76587">
      <w:pPr>
        <w:spacing w:line="276" w:lineRule="auto"/>
        <w:ind w:firstLine="708"/>
        <w:jc w:val="both"/>
        <w:rPr>
          <w:rFonts w:ascii="Arial" w:hAnsi="Arial" w:cs="Arial"/>
          <w:spacing w:val="2"/>
          <w:lang w:val="es-ES"/>
        </w:rPr>
      </w:pPr>
    </w:p>
    <w:p w14:paraId="0D6197A6" w14:textId="15E60097" w:rsidR="00C67DF6" w:rsidRPr="00BD38C8" w:rsidRDefault="007C06DE" w:rsidP="00A76587">
      <w:pPr>
        <w:spacing w:line="276" w:lineRule="auto"/>
        <w:ind w:firstLine="708"/>
        <w:jc w:val="both"/>
        <w:rPr>
          <w:rFonts w:ascii="Arial" w:hAnsi="Arial" w:cs="Arial"/>
          <w:spacing w:val="2"/>
          <w:lang w:val="es-ES"/>
        </w:rPr>
      </w:pPr>
      <w:r w:rsidRPr="00BD38C8">
        <w:rPr>
          <w:rFonts w:ascii="Arial" w:hAnsi="Arial" w:cs="Arial"/>
          <w:spacing w:val="2"/>
          <w:lang w:val="es-ES"/>
        </w:rPr>
        <w:t>Dice que</w:t>
      </w:r>
      <w:r w:rsidR="0031391F" w:rsidRPr="00BD38C8">
        <w:rPr>
          <w:rFonts w:ascii="Arial" w:hAnsi="Arial" w:cs="Arial"/>
          <w:spacing w:val="2"/>
          <w:lang w:val="es-ES"/>
        </w:rPr>
        <w:t>,</w:t>
      </w:r>
      <w:r w:rsidR="00C67DF6" w:rsidRPr="00BD38C8">
        <w:rPr>
          <w:rFonts w:ascii="Arial" w:hAnsi="Arial" w:cs="Arial"/>
          <w:spacing w:val="2"/>
          <w:lang w:val="es-ES"/>
        </w:rPr>
        <w:t xml:space="preserve"> aunque en apariencia hubo un</w:t>
      </w:r>
      <w:r w:rsidRPr="00BD38C8">
        <w:rPr>
          <w:rFonts w:ascii="Arial" w:hAnsi="Arial" w:cs="Arial"/>
          <w:spacing w:val="2"/>
          <w:lang w:val="es-ES"/>
        </w:rPr>
        <w:t xml:space="preserve"> cambio de empleador, </w:t>
      </w:r>
      <w:r w:rsidR="00B40DEB" w:rsidRPr="00BD38C8">
        <w:rPr>
          <w:rFonts w:ascii="Arial" w:hAnsi="Arial" w:cs="Arial"/>
          <w:spacing w:val="2"/>
          <w:lang w:val="es-ES"/>
        </w:rPr>
        <w:t>continuó desempeñando la misma</w:t>
      </w:r>
      <w:r w:rsidR="00DB6E7F" w:rsidRPr="00BD38C8">
        <w:rPr>
          <w:rFonts w:ascii="Arial" w:hAnsi="Arial" w:cs="Arial"/>
          <w:spacing w:val="2"/>
          <w:lang w:val="es-ES"/>
        </w:rPr>
        <w:t xml:space="preserve"> activid</w:t>
      </w:r>
      <w:r w:rsidR="00B40DEB" w:rsidRPr="00BD38C8">
        <w:rPr>
          <w:rFonts w:ascii="Arial" w:hAnsi="Arial" w:cs="Arial"/>
          <w:spacing w:val="2"/>
          <w:lang w:val="es-ES"/>
        </w:rPr>
        <w:t xml:space="preserve">ad laboral de </w:t>
      </w:r>
      <w:r w:rsidR="006638AC" w:rsidRPr="00BD38C8">
        <w:rPr>
          <w:rFonts w:ascii="Arial" w:hAnsi="Arial" w:cs="Arial"/>
          <w:i/>
          <w:spacing w:val="2"/>
          <w:lang w:val="es-ES"/>
        </w:rPr>
        <w:t>“</w:t>
      </w:r>
      <w:r w:rsidR="00B40DEB" w:rsidRPr="00BD38C8">
        <w:rPr>
          <w:rFonts w:ascii="Arial" w:hAnsi="Arial" w:cs="Arial"/>
          <w:i/>
          <w:spacing w:val="2"/>
          <w:sz w:val="22"/>
          <w:lang w:val="es-ES"/>
        </w:rPr>
        <w:t>operaria de confección</w:t>
      </w:r>
      <w:r w:rsidR="006638AC" w:rsidRPr="00BD38C8">
        <w:rPr>
          <w:rFonts w:ascii="Arial" w:hAnsi="Arial" w:cs="Arial"/>
          <w:i/>
          <w:spacing w:val="2"/>
          <w:lang w:val="es-ES"/>
        </w:rPr>
        <w:t>”</w:t>
      </w:r>
      <w:r w:rsidR="00DB6E7F" w:rsidRPr="00BD38C8">
        <w:rPr>
          <w:rFonts w:ascii="Arial" w:hAnsi="Arial" w:cs="Arial"/>
          <w:spacing w:val="2"/>
          <w:lang w:val="es-ES"/>
        </w:rPr>
        <w:t xml:space="preserve"> para</w:t>
      </w:r>
      <w:r w:rsidR="006D3CB1" w:rsidRPr="00BD38C8">
        <w:rPr>
          <w:rFonts w:ascii="Arial" w:hAnsi="Arial" w:cs="Arial"/>
          <w:spacing w:val="2"/>
          <w:lang w:val="es-ES"/>
        </w:rPr>
        <w:t xml:space="preserve"> la</w:t>
      </w:r>
      <w:r w:rsidR="00DB6E7F" w:rsidRPr="00BD38C8">
        <w:rPr>
          <w:rFonts w:ascii="Arial" w:hAnsi="Arial" w:cs="Arial"/>
          <w:spacing w:val="2"/>
          <w:lang w:val="es-ES"/>
        </w:rPr>
        <w:t xml:space="preserve"> que había sido contratada por </w:t>
      </w:r>
      <w:r w:rsidR="00DB6E7F" w:rsidRPr="00BD38C8">
        <w:rPr>
          <w:rFonts w:ascii="Arial" w:hAnsi="Arial" w:cs="Arial"/>
          <w:b/>
          <w:spacing w:val="2"/>
          <w:lang w:val="es-ES"/>
        </w:rPr>
        <w:t xml:space="preserve">GLORIA INÉS GÓMEZ </w:t>
      </w:r>
      <w:r w:rsidR="00A76587" w:rsidRPr="00BD38C8">
        <w:rPr>
          <w:rFonts w:ascii="Arial" w:hAnsi="Arial" w:cs="Arial"/>
          <w:b/>
          <w:spacing w:val="2"/>
          <w:lang w:val="es-ES"/>
        </w:rPr>
        <w:t>GUTIÉRREZ</w:t>
      </w:r>
      <w:r w:rsidR="006D3CB1" w:rsidRPr="00BD38C8">
        <w:rPr>
          <w:rFonts w:ascii="Arial" w:hAnsi="Arial" w:cs="Arial"/>
          <w:spacing w:val="2"/>
          <w:lang w:val="es-ES"/>
        </w:rPr>
        <w:t xml:space="preserve">, </w:t>
      </w:r>
      <w:r w:rsidR="00C67DF6" w:rsidRPr="00BD38C8">
        <w:rPr>
          <w:rFonts w:ascii="Arial" w:hAnsi="Arial" w:cs="Arial"/>
          <w:spacing w:val="2"/>
          <w:lang w:val="es-ES"/>
        </w:rPr>
        <w:t>prestando</w:t>
      </w:r>
      <w:r w:rsidRPr="00BD38C8">
        <w:rPr>
          <w:rFonts w:ascii="Arial" w:hAnsi="Arial" w:cs="Arial"/>
          <w:spacing w:val="2"/>
          <w:lang w:val="es-ES"/>
        </w:rPr>
        <w:t xml:space="preserve"> servicios </w:t>
      </w:r>
      <w:r w:rsidR="006638AC" w:rsidRPr="00BD38C8">
        <w:rPr>
          <w:rFonts w:ascii="Arial" w:hAnsi="Arial" w:cs="Arial"/>
          <w:spacing w:val="2"/>
          <w:lang w:val="es-ES"/>
        </w:rPr>
        <w:t>en el m</w:t>
      </w:r>
      <w:r w:rsidR="00177600" w:rsidRPr="00BD38C8">
        <w:rPr>
          <w:rFonts w:ascii="Arial" w:hAnsi="Arial" w:cs="Arial"/>
          <w:spacing w:val="2"/>
          <w:lang w:val="es-ES"/>
        </w:rPr>
        <w:t>ismo taller</w:t>
      </w:r>
      <w:r w:rsidR="00C67DF6" w:rsidRPr="00BD38C8">
        <w:rPr>
          <w:rFonts w:ascii="Arial" w:hAnsi="Arial" w:cs="Arial"/>
          <w:spacing w:val="2"/>
          <w:lang w:val="es-ES"/>
        </w:rPr>
        <w:t xml:space="preserve"> de siempre</w:t>
      </w:r>
      <w:r w:rsidR="003D5682" w:rsidRPr="00BD38C8">
        <w:rPr>
          <w:rFonts w:ascii="Arial" w:hAnsi="Arial" w:cs="Arial"/>
          <w:spacing w:val="2"/>
          <w:lang w:val="es-ES"/>
        </w:rPr>
        <w:t>,</w:t>
      </w:r>
      <w:r w:rsidR="00177600" w:rsidRPr="00BD38C8">
        <w:rPr>
          <w:rFonts w:ascii="Arial" w:hAnsi="Arial" w:cs="Arial"/>
          <w:spacing w:val="2"/>
          <w:lang w:val="es-ES"/>
        </w:rPr>
        <w:t xml:space="preserve"> ubicado en la </w:t>
      </w:r>
      <w:proofErr w:type="spellStart"/>
      <w:r w:rsidR="00177600" w:rsidRPr="00BD38C8">
        <w:rPr>
          <w:rFonts w:ascii="Arial" w:hAnsi="Arial" w:cs="Arial"/>
          <w:spacing w:val="2"/>
          <w:lang w:val="es-ES"/>
        </w:rPr>
        <w:t>Cr</w:t>
      </w:r>
      <w:r w:rsidR="006638AC" w:rsidRPr="00BD38C8">
        <w:rPr>
          <w:rFonts w:ascii="Arial" w:hAnsi="Arial" w:cs="Arial"/>
          <w:spacing w:val="2"/>
          <w:lang w:val="es-ES"/>
        </w:rPr>
        <w:t>a</w:t>
      </w:r>
      <w:proofErr w:type="spellEnd"/>
      <w:r w:rsidR="00177600" w:rsidRPr="00BD38C8">
        <w:rPr>
          <w:rFonts w:ascii="Arial" w:hAnsi="Arial" w:cs="Arial"/>
          <w:spacing w:val="2"/>
          <w:lang w:val="es-ES"/>
        </w:rPr>
        <w:t xml:space="preserve">. 9ª # 3-48 </w:t>
      </w:r>
      <w:r w:rsidR="006638AC" w:rsidRPr="00BD38C8">
        <w:rPr>
          <w:rFonts w:ascii="Arial" w:hAnsi="Arial" w:cs="Arial"/>
          <w:spacing w:val="2"/>
          <w:lang w:val="es-ES"/>
        </w:rPr>
        <w:t xml:space="preserve">de </w:t>
      </w:r>
      <w:r w:rsidR="003D5682" w:rsidRPr="00BD38C8">
        <w:rPr>
          <w:rFonts w:ascii="Arial" w:hAnsi="Arial" w:cs="Arial"/>
          <w:spacing w:val="2"/>
          <w:lang w:val="es-ES"/>
        </w:rPr>
        <w:t xml:space="preserve">la ciudad de </w:t>
      </w:r>
      <w:r w:rsidR="006638AC" w:rsidRPr="00BD38C8">
        <w:rPr>
          <w:rFonts w:ascii="Arial" w:hAnsi="Arial" w:cs="Arial"/>
          <w:spacing w:val="2"/>
          <w:lang w:val="es-ES"/>
        </w:rPr>
        <w:t>Pereira.</w:t>
      </w:r>
      <w:r w:rsidR="00232746" w:rsidRPr="00BD38C8">
        <w:rPr>
          <w:rFonts w:ascii="Arial" w:hAnsi="Arial" w:cs="Arial"/>
          <w:spacing w:val="2"/>
          <w:lang w:val="es-ES"/>
        </w:rPr>
        <w:t xml:space="preserve"> </w:t>
      </w:r>
    </w:p>
    <w:p w14:paraId="41A9CCBE" w14:textId="77777777" w:rsidR="00C67DF6" w:rsidRPr="00BD38C8" w:rsidRDefault="00C67DF6" w:rsidP="00A76587">
      <w:pPr>
        <w:spacing w:line="276" w:lineRule="auto"/>
        <w:ind w:firstLine="708"/>
        <w:jc w:val="both"/>
        <w:rPr>
          <w:rFonts w:ascii="Arial" w:hAnsi="Arial" w:cs="Arial"/>
          <w:spacing w:val="2"/>
          <w:lang w:val="es-ES"/>
        </w:rPr>
      </w:pPr>
    </w:p>
    <w:p w14:paraId="626C21A6" w14:textId="7F200344" w:rsidR="003D5682" w:rsidRPr="00BD38C8" w:rsidRDefault="006638AC" w:rsidP="00A76587">
      <w:pPr>
        <w:spacing w:line="276" w:lineRule="auto"/>
        <w:ind w:firstLine="708"/>
        <w:jc w:val="both"/>
        <w:rPr>
          <w:rFonts w:ascii="Arial" w:hAnsi="Arial" w:cs="Arial"/>
          <w:spacing w:val="2"/>
          <w:lang w:val="es-ES"/>
        </w:rPr>
      </w:pPr>
      <w:r w:rsidRPr="00BD38C8">
        <w:rPr>
          <w:rFonts w:ascii="Arial" w:hAnsi="Arial" w:cs="Arial"/>
          <w:spacing w:val="2"/>
          <w:lang w:val="es-ES"/>
        </w:rPr>
        <w:t>Seguidamente indi</w:t>
      </w:r>
      <w:r w:rsidR="005533A0" w:rsidRPr="00BD38C8">
        <w:rPr>
          <w:rFonts w:ascii="Arial" w:hAnsi="Arial" w:cs="Arial"/>
          <w:spacing w:val="2"/>
          <w:lang w:val="es-ES"/>
        </w:rPr>
        <w:t>ca que se estableció como fecha de finalización de este contrato</w:t>
      </w:r>
      <w:r w:rsidRPr="00BD38C8">
        <w:rPr>
          <w:rFonts w:ascii="Arial" w:hAnsi="Arial" w:cs="Arial"/>
          <w:spacing w:val="2"/>
          <w:lang w:val="es-ES"/>
        </w:rPr>
        <w:t xml:space="preserve"> el </w:t>
      </w:r>
      <w:r w:rsidR="00D1600A" w:rsidRPr="00BD38C8">
        <w:rPr>
          <w:rFonts w:ascii="Arial" w:hAnsi="Arial" w:cs="Arial"/>
          <w:spacing w:val="2"/>
          <w:lang w:val="es-ES"/>
        </w:rPr>
        <w:t xml:space="preserve">día </w:t>
      </w:r>
      <w:r w:rsidR="004472D0" w:rsidRPr="00BD38C8">
        <w:rPr>
          <w:rFonts w:ascii="Arial" w:hAnsi="Arial" w:cs="Arial"/>
          <w:spacing w:val="2"/>
          <w:u w:val="single"/>
          <w:lang w:val="es-ES"/>
        </w:rPr>
        <w:t>24</w:t>
      </w:r>
      <w:r w:rsidR="00E16C06" w:rsidRPr="00BD38C8">
        <w:rPr>
          <w:rFonts w:ascii="Arial" w:hAnsi="Arial" w:cs="Arial"/>
          <w:spacing w:val="2"/>
          <w:u w:val="single"/>
          <w:lang w:val="es-ES"/>
        </w:rPr>
        <w:t xml:space="preserve"> de </w:t>
      </w:r>
      <w:r w:rsidR="004472D0" w:rsidRPr="00BD38C8">
        <w:rPr>
          <w:rFonts w:ascii="Arial" w:hAnsi="Arial" w:cs="Arial"/>
          <w:spacing w:val="2"/>
          <w:u w:val="single"/>
          <w:lang w:val="es-ES"/>
        </w:rPr>
        <w:t>dic</w:t>
      </w:r>
      <w:r w:rsidR="00E16C06" w:rsidRPr="00BD38C8">
        <w:rPr>
          <w:rFonts w:ascii="Arial" w:hAnsi="Arial" w:cs="Arial"/>
          <w:spacing w:val="2"/>
          <w:u w:val="single"/>
          <w:lang w:val="es-ES"/>
        </w:rPr>
        <w:t>iembre de 20</w:t>
      </w:r>
      <w:r w:rsidR="005533A0" w:rsidRPr="00BD38C8">
        <w:rPr>
          <w:rFonts w:ascii="Arial" w:hAnsi="Arial" w:cs="Arial"/>
          <w:spacing w:val="2"/>
          <w:u w:val="single"/>
          <w:lang w:val="es-ES"/>
        </w:rPr>
        <w:t>1</w:t>
      </w:r>
      <w:r w:rsidR="00C67DF6" w:rsidRPr="00BD38C8">
        <w:rPr>
          <w:rFonts w:ascii="Arial" w:hAnsi="Arial" w:cs="Arial"/>
          <w:spacing w:val="2"/>
          <w:lang w:val="es-ES"/>
        </w:rPr>
        <w:t>2, llegada la</w:t>
      </w:r>
      <w:r w:rsidR="005533A0" w:rsidRPr="00BD38C8">
        <w:rPr>
          <w:rFonts w:ascii="Arial" w:hAnsi="Arial" w:cs="Arial"/>
          <w:spacing w:val="2"/>
          <w:lang w:val="es-ES"/>
        </w:rPr>
        <w:t xml:space="preserve"> cual se celebró un nuevo contrato a término fijo del </w:t>
      </w:r>
      <w:r w:rsidR="004472D0" w:rsidRPr="00BD38C8">
        <w:rPr>
          <w:rFonts w:ascii="Arial" w:hAnsi="Arial" w:cs="Arial"/>
          <w:spacing w:val="2"/>
          <w:u w:val="single"/>
          <w:lang w:val="es-ES"/>
        </w:rPr>
        <w:t>09</w:t>
      </w:r>
      <w:r w:rsidR="00E16C06" w:rsidRPr="00BD38C8">
        <w:rPr>
          <w:rFonts w:ascii="Arial" w:hAnsi="Arial" w:cs="Arial"/>
          <w:spacing w:val="2"/>
          <w:u w:val="single"/>
          <w:lang w:val="es-ES"/>
        </w:rPr>
        <w:t xml:space="preserve"> de </w:t>
      </w:r>
      <w:r w:rsidR="004472D0" w:rsidRPr="00BD38C8">
        <w:rPr>
          <w:rFonts w:ascii="Arial" w:hAnsi="Arial" w:cs="Arial"/>
          <w:spacing w:val="2"/>
          <w:u w:val="single"/>
          <w:lang w:val="es-ES"/>
        </w:rPr>
        <w:t>ene</w:t>
      </w:r>
      <w:r w:rsidR="00E16C06" w:rsidRPr="00BD38C8">
        <w:rPr>
          <w:rFonts w:ascii="Arial" w:hAnsi="Arial" w:cs="Arial"/>
          <w:spacing w:val="2"/>
          <w:u w:val="single"/>
          <w:lang w:val="es-ES"/>
        </w:rPr>
        <w:t>ro de 20</w:t>
      </w:r>
      <w:r w:rsidR="005533A0" w:rsidRPr="00BD38C8">
        <w:rPr>
          <w:rFonts w:ascii="Arial" w:hAnsi="Arial" w:cs="Arial"/>
          <w:spacing w:val="2"/>
          <w:u w:val="single"/>
          <w:lang w:val="es-ES"/>
        </w:rPr>
        <w:t>13</w:t>
      </w:r>
      <w:r w:rsidR="005533A0" w:rsidRPr="00BD38C8">
        <w:rPr>
          <w:rFonts w:ascii="Arial" w:hAnsi="Arial" w:cs="Arial"/>
          <w:spacing w:val="2"/>
          <w:lang w:val="es-ES"/>
        </w:rPr>
        <w:t xml:space="preserve"> al </w:t>
      </w:r>
      <w:r w:rsidR="00C67DF6" w:rsidRPr="00BD38C8">
        <w:rPr>
          <w:rFonts w:ascii="Arial" w:hAnsi="Arial" w:cs="Arial"/>
          <w:spacing w:val="2"/>
          <w:u w:val="single"/>
          <w:lang w:val="es-ES"/>
        </w:rPr>
        <w:t xml:space="preserve">28 de diciembre </w:t>
      </w:r>
      <w:r w:rsidR="005533A0" w:rsidRPr="00BD38C8">
        <w:rPr>
          <w:rFonts w:ascii="Arial" w:hAnsi="Arial" w:cs="Arial"/>
          <w:spacing w:val="2"/>
          <w:u w:val="single"/>
          <w:lang w:val="es-ES"/>
        </w:rPr>
        <w:t>del mismo año</w:t>
      </w:r>
      <w:r w:rsidR="005533A0" w:rsidRPr="00BD38C8">
        <w:rPr>
          <w:rFonts w:ascii="Arial" w:hAnsi="Arial" w:cs="Arial"/>
          <w:spacing w:val="2"/>
          <w:lang w:val="es-ES"/>
        </w:rPr>
        <w:t xml:space="preserve"> y otro del </w:t>
      </w:r>
      <w:r w:rsidR="00232746" w:rsidRPr="00BD38C8">
        <w:rPr>
          <w:rFonts w:ascii="Arial" w:hAnsi="Arial" w:cs="Arial"/>
          <w:spacing w:val="2"/>
          <w:u w:val="single"/>
          <w:lang w:val="es-ES"/>
        </w:rPr>
        <w:t>07</w:t>
      </w:r>
      <w:r w:rsidR="00E16C06" w:rsidRPr="00BD38C8">
        <w:rPr>
          <w:rFonts w:ascii="Arial" w:hAnsi="Arial" w:cs="Arial"/>
          <w:spacing w:val="2"/>
          <w:u w:val="single"/>
          <w:lang w:val="es-ES"/>
        </w:rPr>
        <w:t xml:space="preserve"> de </w:t>
      </w:r>
      <w:r w:rsidR="00232746" w:rsidRPr="00BD38C8">
        <w:rPr>
          <w:rFonts w:ascii="Arial" w:hAnsi="Arial" w:cs="Arial"/>
          <w:spacing w:val="2"/>
          <w:u w:val="single"/>
          <w:lang w:val="es-ES"/>
        </w:rPr>
        <w:t>ene</w:t>
      </w:r>
      <w:r w:rsidR="00E16C06" w:rsidRPr="00BD38C8">
        <w:rPr>
          <w:rFonts w:ascii="Arial" w:hAnsi="Arial" w:cs="Arial"/>
          <w:spacing w:val="2"/>
          <w:u w:val="single"/>
          <w:lang w:val="es-ES"/>
        </w:rPr>
        <w:t>ro</w:t>
      </w:r>
      <w:r w:rsidR="005533A0" w:rsidRPr="00BD38C8">
        <w:rPr>
          <w:rFonts w:ascii="Arial" w:hAnsi="Arial" w:cs="Arial"/>
          <w:spacing w:val="2"/>
          <w:lang w:val="es-ES"/>
        </w:rPr>
        <w:t xml:space="preserve"> al </w:t>
      </w:r>
      <w:r w:rsidR="00050C9A" w:rsidRPr="00BD38C8">
        <w:rPr>
          <w:rFonts w:ascii="Arial" w:hAnsi="Arial" w:cs="Arial"/>
          <w:spacing w:val="2"/>
          <w:u w:val="single"/>
          <w:lang w:val="es-ES"/>
        </w:rPr>
        <w:t>23</w:t>
      </w:r>
      <w:r w:rsidR="00E16C06" w:rsidRPr="00BD38C8">
        <w:rPr>
          <w:rFonts w:ascii="Arial" w:hAnsi="Arial" w:cs="Arial"/>
          <w:spacing w:val="2"/>
          <w:u w:val="single"/>
          <w:lang w:val="es-ES"/>
        </w:rPr>
        <w:t xml:space="preserve"> de </w:t>
      </w:r>
      <w:r w:rsidR="00050C9A" w:rsidRPr="00BD38C8">
        <w:rPr>
          <w:rFonts w:ascii="Arial" w:hAnsi="Arial" w:cs="Arial"/>
          <w:spacing w:val="2"/>
          <w:u w:val="single"/>
          <w:lang w:val="es-ES"/>
        </w:rPr>
        <w:t>dic</w:t>
      </w:r>
      <w:r w:rsidR="00E16C06" w:rsidRPr="00BD38C8">
        <w:rPr>
          <w:rFonts w:ascii="Arial" w:hAnsi="Arial" w:cs="Arial"/>
          <w:spacing w:val="2"/>
          <w:u w:val="single"/>
          <w:lang w:val="es-ES"/>
        </w:rPr>
        <w:t>iembre de 20</w:t>
      </w:r>
      <w:r w:rsidR="005533A0" w:rsidRPr="00BD38C8">
        <w:rPr>
          <w:rFonts w:ascii="Arial" w:hAnsi="Arial" w:cs="Arial"/>
          <w:spacing w:val="2"/>
          <w:u w:val="single"/>
          <w:lang w:val="es-ES"/>
        </w:rPr>
        <w:t>14</w:t>
      </w:r>
      <w:r w:rsidR="005533A0" w:rsidRPr="00BD38C8">
        <w:rPr>
          <w:rFonts w:ascii="Arial" w:hAnsi="Arial" w:cs="Arial"/>
          <w:spacing w:val="2"/>
          <w:lang w:val="es-ES"/>
        </w:rPr>
        <w:t xml:space="preserve">. </w:t>
      </w:r>
      <w:r w:rsidR="003B668C" w:rsidRPr="00BD38C8">
        <w:rPr>
          <w:rFonts w:ascii="Arial" w:hAnsi="Arial" w:cs="Arial"/>
          <w:spacing w:val="2"/>
          <w:lang w:val="es-ES"/>
        </w:rPr>
        <w:t xml:space="preserve">Añade </w:t>
      </w:r>
      <w:r w:rsidR="00302D7A" w:rsidRPr="00BD38C8">
        <w:rPr>
          <w:rFonts w:ascii="Arial" w:hAnsi="Arial" w:cs="Arial"/>
          <w:spacing w:val="2"/>
          <w:lang w:val="es-ES"/>
        </w:rPr>
        <w:t>que el</w:t>
      </w:r>
      <w:r w:rsidR="00FC515C" w:rsidRPr="00BD38C8">
        <w:rPr>
          <w:rFonts w:ascii="Arial" w:hAnsi="Arial" w:cs="Arial"/>
          <w:spacing w:val="2"/>
          <w:lang w:val="es-ES"/>
        </w:rPr>
        <w:t xml:space="preserve"> </w:t>
      </w:r>
      <w:r w:rsidR="00FC515C" w:rsidRPr="00BD38C8">
        <w:rPr>
          <w:rFonts w:ascii="Arial" w:hAnsi="Arial" w:cs="Arial"/>
          <w:spacing w:val="2"/>
          <w:u w:val="single"/>
          <w:lang w:val="es-ES"/>
        </w:rPr>
        <w:t>14</w:t>
      </w:r>
      <w:r w:rsidR="00620C89" w:rsidRPr="00BD38C8">
        <w:rPr>
          <w:rFonts w:ascii="Arial" w:hAnsi="Arial" w:cs="Arial"/>
          <w:spacing w:val="2"/>
          <w:u w:val="single"/>
          <w:lang w:val="es-ES"/>
        </w:rPr>
        <w:t xml:space="preserve"> de </w:t>
      </w:r>
      <w:r w:rsidR="00FC515C" w:rsidRPr="00BD38C8">
        <w:rPr>
          <w:rFonts w:ascii="Arial" w:hAnsi="Arial" w:cs="Arial"/>
          <w:spacing w:val="2"/>
          <w:u w:val="single"/>
          <w:lang w:val="es-ES"/>
        </w:rPr>
        <w:t>ene</w:t>
      </w:r>
      <w:r w:rsidR="00620C89" w:rsidRPr="00BD38C8">
        <w:rPr>
          <w:rFonts w:ascii="Arial" w:hAnsi="Arial" w:cs="Arial"/>
          <w:spacing w:val="2"/>
          <w:u w:val="single"/>
          <w:lang w:val="es-ES"/>
        </w:rPr>
        <w:t>ro de 20</w:t>
      </w:r>
      <w:r w:rsidR="00FC515C" w:rsidRPr="00BD38C8">
        <w:rPr>
          <w:rFonts w:ascii="Arial" w:hAnsi="Arial" w:cs="Arial"/>
          <w:spacing w:val="2"/>
          <w:u w:val="single"/>
          <w:lang w:val="es-ES"/>
        </w:rPr>
        <w:t>15</w:t>
      </w:r>
      <w:r w:rsidR="00FC515C" w:rsidRPr="00BD38C8">
        <w:rPr>
          <w:rFonts w:ascii="Arial" w:hAnsi="Arial" w:cs="Arial"/>
          <w:spacing w:val="2"/>
          <w:lang w:val="es-ES"/>
        </w:rPr>
        <w:t xml:space="preserve">, la señora GLORIA INÉS GÓMEZ </w:t>
      </w:r>
      <w:r w:rsidR="00FF2936" w:rsidRPr="00BD38C8">
        <w:rPr>
          <w:rFonts w:ascii="Arial" w:hAnsi="Arial" w:cs="Arial"/>
          <w:spacing w:val="2"/>
          <w:lang w:val="es-ES"/>
        </w:rPr>
        <w:t>GUTIÉRREZ</w:t>
      </w:r>
      <w:r w:rsidR="00FC515C" w:rsidRPr="00BD38C8">
        <w:rPr>
          <w:rFonts w:ascii="Arial" w:hAnsi="Arial" w:cs="Arial"/>
          <w:spacing w:val="2"/>
          <w:lang w:val="es-ES"/>
        </w:rPr>
        <w:t>, en eje</w:t>
      </w:r>
      <w:r w:rsidR="00232746" w:rsidRPr="00BD38C8">
        <w:rPr>
          <w:rFonts w:ascii="Arial" w:hAnsi="Arial" w:cs="Arial"/>
          <w:spacing w:val="2"/>
          <w:lang w:val="es-ES"/>
        </w:rPr>
        <w:t>rcicio del poder subordinante</w:t>
      </w:r>
      <w:r w:rsidR="00302D7A" w:rsidRPr="00BD38C8">
        <w:rPr>
          <w:rFonts w:ascii="Arial" w:hAnsi="Arial" w:cs="Arial"/>
          <w:spacing w:val="2"/>
          <w:lang w:val="es-ES"/>
        </w:rPr>
        <w:t>,</w:t>
      </w:r>
      <w:r w:rsidR="00232746" w:rsidRPr="00BD38C8">
        <w:rPr>
          <w:rFonts w:ascii="Arial" w:hAnsi="Arial" w:cs="Arial"/>
          <w:spacing w:val="2"/>
          <w:lang w:val="es-ES"/>
        </w:rPr>
        <w:t xml:space="preserve"> la</w:t>
      </w:r>
      <w:r w:rsidR="00FC515C" w:rsidRPr="00BD38C8">
        <w:rPr>
          <w:rFonts w:ascii="Arial" w:hAnsi="Arial" w:cs="Arial"/>
          <w:spacing w:val="2"/>
          <w:lang w:val="es-ES"/>
        </w:rPr>
        <w:t xml:space="preserve"> obligó a firmar un contrato laboral a término indefinido que se mantuvo hasta el </w:t>
      </w:r>
      <w:r w:rsidR="00FC515C" w:rsidRPr="00BD38C8">
        <w:rPr>
          <w:rFonts w:ascii="Arial" w:hAnsi="Arial" w:cs="Arial"/>
          <w:spacing w:val="2"/>
          <w:u w:val="single"/>
          <w:lang w:val="es-ES"/>
        </w:rPr>
        <w:t>24</w:t>
      </w:r>
      <w:r w:rsidR="00620C89" w:rsidRPr="00BD38C8">
        <w:rPr>
          <w:rFonts w:ascii="Arial" w:hAnsi="Arial" w:cs="Arial"/>
          <w:spacing w:val="2"/>
          <w:u w:val="single"/>
          <w:lang w:val="es-ES"/>
        </w:rPr>
        <w:t xml:space="preserve"> de </w:t>
      </w:r>
      <w:r w:rsidR="00FC515C" w:rsidRPr="00BD38C8">
        <w:rPr>
          <w:rFonts w:ascii="Arial" w:hAnsi="Arial" w:cs="Arial"/>
          <w:spacing w:val="2"/>
          <w:u w:val="single"/>
          <w:lang w:val="es-ES"/>
        </w:rPr>
        <w:t>dic</w:t>
      </w:r>
      <w:r w:rsidR="00620C89" w:rsidRPr="00BD38C8">
        <w:rPr>
          <w:rFonts w:ascii="Arial" w:hAnsi="Arial" w:cs="Arial"/>
          <w:spacing w:val="2"/>
          <w:u w:val="single"/>
          <w:lang w:val="es-ES"/>
        </w:rPr>
        <w:t>iembre de 20</w:t>
      </w:r>
      <w:r w:rsidR="00FC515C" w:rsidRPr="00BD38C8">
        <w:rPr>
          <w:rFonts w:ascii="Arial" w:hAnsi="Arial" w:cs="Arial"/>
          <w:spacing w:val="2"/>
          <w:u w:val="single"/>
          <w:lang w:val="es-ES"/>
        </w:rPr>
        <w:t>15</w:t>
      </w:r>
      <w:r w:rsidR="00FC515C" w:rsidRPr="00BD38C8">
        <w:rPr>
          <w:rFonts w:ascii="Arial" w:hAnsi="Arial" w:cs="Arial"/>
          <w:spacing w:val="2"/>
          <w:lang w:val="es-ES"/>
        </w:rPr>
        <w:t xml:space="preserve">; que el </w:t>
      </w:r>
      <w:r w:rsidR="00FC515C" w:rsidRPr="00BD38C8">
        <w:rPr>
          <w:rFonts w:ascii="Arial" w:hAnsi="Arial" w:cs="Arial"/>
          <w:spacing w:val="2"/>
          <w:u w:val="single"/>
          <w:lang w:val="es-ES"/>
        </w:rPr>
        <w:t>05</w:t>
      </w:r>
      <w:r w:rsidR="00620C89" w:rsidRPr="00BD38C8">
        <w:rPr>
          <w:rFonts w:ascii="Arial" w:hAnsi="Arial" w:cs="Arial"/>
          <w:spacing w:val="2"/>
          <w:u w:val="single"/>
          <w:lang w:val="es-ES"/>
        </w:rPr>
        <w:t xml:space="preserve"> de </w:t>
      </w:r>
      <w:r w:rsidR="00FC515C" w:rsidRPr="00BD38C8">
        <w:rPr>
          <w:rFonts w:ascii="Arial" w:hAnsi="Arial" w:cs="Arial"/>
          <w:spacing w:val="2"/>
          <w:u w:val="single"/>
          <w:lang w:val="es-ES"/>
        </w:rPr>
        <w:t>ene</w:t>
      </w:r>
      <w:r w:rsidR="00620C89" w:rsidRPr="00BD38C8">
        <w:rPr>
          <w:rFonts w:ascii="Arial" w:hAnsi="Arial" w:cs="Arial"/>
          <w:spacing w:val="2"/>
          <w:u w:val="single"/>
          <w:lang w:val="es-ES"/>
        </w:rPr>
        <w:t>ro de 20</w:t>
      </w:r>
      <w:r w:rsidR="00FC515C" w:rsidRPr="00BD38C8">
        <w:rPr>
          <w:rFonts w:ascii="Arial" w:hAnsi="Arial" w:cs="Arial"/>
          <w:spacing w:val="2"/>
          <w:u w:val="single"/>
          <w:lang w:val="es-ES"/>
        </w:rPr>
        <w:t>16</w:t>
      </w:r>
      <w:r w:rsidR="00232746" w:rsidRPr="00BD38C8">
        <w:rPr>
          <w:rFonts w:ascii="Arial" w:hAnsi="Arial" w:cs="Arial"/>
          <w:spacing w:val="2"/>
          <w:lang w:val="es-ES"/>
        </w:rPr>
        <w:t xml:space="preserve"> hizo lo mismo y la</w:t>
      </w:r>
      <w:r w:rsidR="00FC515C" w:rsidRPr="00BD38C8">
        <w:rPr>
          <w:rFonts w:ascii="Arial" w:hAnsi="Arial" w:cs="Arial"/>
          <w:spacing w:val="2"/>
          <w:lang w:val="es-ES"/>
        </w:rPr>
        <w:t xml:space="preserve"> obligó a firmar un nuevo contrato a término indefinido, cuya fecha de finalización fue el </w:t>
      </w:r>
      <w:r w:rsidR="00232746" w:rsidRPr="00BD38C8">
        <w:rPr>
          <w:rFonts w:ascii="Arial" w:hAnsi="Arial" w:cs="Arial"/>
          <w:spacing w:val="2"/>
          <w:u w:val="single"/>
          <w:lang w:val="es-ES"/>
        </w:rPr>
        <w:t>30</w:t>
      </w:r>
      <w:r w:rsidR="00620C89" w:rsidRPr="00BD38C8">
        <w:rPr>
          <w:rFonts w:ascii="Arial" w:hAnsi="Arial" w:cs="Arial"/>
          <w:spacing w:val="2"/>
          <w:u w:val="single"/>
          <w:lang w:val="es-ES"/>
        </w:rPr>
        <w:t xml:space="preserve"> de </w:t>
      </w:r>
      <w:r w:rsidR="00232746" w:rsidRPr="00BD38C8">
        <w:rPr>
          <w:rFonts w:ascii="Arial" w:hAnsi="Arial" w:cs="Arial"/>
          <w:spacing w:val="2"/>
          <w:u w:val="single"/>
          <w:lang w:val="es-ES"/>
        </w:rPr>
        <w:t>dic</w:t>
      </w:r>
      <w:r w:rsidR="00620C89" w:rsidRPr="00BD38C8">
        <w:rPr>
          <w:rFonts w:ascii="Arial" w:hAnsi="Arial" w:cs="Arial"/>
          <w:spacing w:val="2"/>
          <w:u w:val="single"/>
          <w:lang w:val="es-ES"/>
        </w:rPr>
        <w:t>iembre de 20</w:t>
      </w:r>
      <w:r w:rsidR="00451957" w:rsidRPr="00BD38C8">
        <w:rPr>
          <w:rFonts w:ascii="Arial" w:hAnsi="Arial" w:cs="Arial"/>
          <w:spacing w:val="2"/>
          <w:u w:val="single"/>
          <w:lang w:val="es-ES"/>
        </w:rPr>
        <w:t>16</w:t>
      </w:r>
      <w:r w:rsidR="00451957" w:rsidRPr="00BD38C8">
        <w:rPr>
          <w:rFonts w:ascii="Arial" w:hAnsi="Arial" w:cs="Arial"/>
          <w:spacing w:val="2"/>
          <w:lang w:val="es-ES"/>
        </w:rPr>
        <w:t xml:space="preserve">, lo mismo el </w:t>
      </w:r>
      <w:r w:rsidR="00451957" w:rsidRPr="00BD38C8">
        <w:rPr>
          <w:rFonts w:ascii="Arial" w:hAnsi="Arial" w:cs="Arial"/>
          <w:spacing w:val="2"/>
          <w:u w:val="single"/>
          <w:lang w:val="es-ES"/>
        </w:rPr>
        <w:t>11</w:t>
      </w:r>
      <w:r w:rsidR="00620C89" w:rsidRPr="00BD38C8">
        <w:rPr>
          <w:rFonts w:ascii="Arial" w:hAnsi="Arial" w:cs="Arial"/>
          <w:spacing w:val="2"/>
          <w:u w:val="single"/>
          <w:lang w:val="es-ES"/>
        </w:rPr>
        <w:t xml:space="preserve"> de </w:t>
      </w:r>
      <w:r w:rsidR="00451957" w:rsidRPr="00BD38C8">
        <w:rPr>
          <w:rFonts w:ascii="Arial" w:hAnsi="Arial" w:cs="Arial"/>
          <w:spacing w:val="2"/>
          <w:u w:val="single"/>
          <w:lang w:val="es-ES"/>
        </w:rPr>
        <w:t>ene</w:t>
      </w:r>
      <w:r w:rsidR="00620C89" w:rsidRPr="00BD38C8">
        <w:rPr>
          <w:rFonts w:ascii="Arial" w:hAnsi="Arial" w:cs="Arial"/>
          <w:spacing w:val="2"/>
          <w:u w:val="single"/>
          <w:lang w:val="es-ES"/>
        </w:rPr>
        <w:t>ro de 20</w:t>
      </w:r>
      <w:r w:rsidR="00FC515C" w:rsidRPr="00BD38C8">
        <w:rPr>
          <w:rFonts w:ascii="Arial" w:hAnsi="Arial" w:cs="Arial"/>
          <w:spacing w:val="2"/>
          <w:u w:val="single"/>
          <w:lang w:val="es-ES"/>
        </w:rPr>
        <w:t>17</w:t>
      </w:r>
      <w:r w:rsidR="00050C9A" w:rsidRPr="00BD38C8">
        <w:rPr>
          <w:rFonts w:ascii="Arial" w:hAnsi="Arial" w:cs="Arial"/>
          <w:spacing w:val="2"/>
          <w:lang w:val="es-ES"/>
        </w:rPr>
        <w:t>, finalizando este último contr</w:t>
      </w:r>
      <w:r w:rsidR="00232746" w:rsidRPr="00BD38C8">
        <w:rPr>
          <w:rFonts w:ascii="Arial" w:hAnsi="Arial" w:cs="Arial"/>
          <w:spacing w:val="2"/>
          <w:lang w:val="es-ES"/>
        </w:rPr>
        <w:t xml:space="preserve">ato el </w:t>
      </w:r>
      <w:r w:rsidR="00232746" w:rsidRPr="00BD38C8">
        <w:rPr>
          <w:rFonts w:ascii="Arial" w:hAnsi="Arial" w:cs="Arial"/>
          <w:spacing w:val="2"/>
          <w:u w:val="single"/>
          <w:lang w:val="es-ES"/>
        </w:rPr>
        <w:t>30</w:t>
      </w:r>
      <w:r w:rsidR="00620C89" w:rsidRPr="00BD38C8">
        <w:rPr>
          <w:rFonts w:ascii="Arial" w:hAnsi="Arial" w:cs="Arial"/>
          <w:spacing w:val="2"/>
          <w:u w:val="single"/>
          <w:lang w:val="es-ES"/>
        </w:rPr>
        <w:t xml:space="preserve"> de </w:t>
      </w:r>
      <w:r w:rsidR="00232746" w:rsidRPr="00BD38C8">
        <w:rPr>
          <w:rFonts w:ascii="Arial" w:hAnsi="Arial" w:cs="Arial"/>
          <w:spacing w:val="2"/>
          <w:u w:val="single"/>
          <w:lang w:val="es-ES"/>
        </w:rPr>
        <w:t>nov</w:t>
      </w:r>
      <w:r w:rsidR="00620C89" w:rsidRPr="00BD38C8">
        <w:rPr>
          <w:rFonts w:ascii="Arial" w:hAnsi="Arial" w:cs="Arial"/>
          <w:spacing w:val="2"/>
          <w:u w:val="single"/>
          <w:lang w:val="es-ES"/>
        </w:rPr>
        <w:t>iembre de 20</w:t>
      </w:r>
      <w:r w:rsidR="00871667" w:rsidRPr="00BD38C8">
        <w:rPr>
          <w:rFonts w:ascii="Arial" w:hAnsi="Arial" w:cs="Arial"/>
          <w:spacing w:val="2"/>
          <w:u w:val="single"/>
          <w:lang w:val="es-ES"/>
        </w:rPr>
        <w:t>17</w:t>
      </w:r>
      <w:r w:rsidR="00871667" w:rsidRPr="00BD38C8">
        <w:rPr>
          <w:rFonts w:ascii="Arial" w:hAnsi="Arial" w:cs="Arial"/>
          <w:spacing w:val="2"/>
          <w:lang w:val="es-ES"/>
        </w:rPr>
        <w:t>.</w:t>
      </w:r>
    </w:p>
    <w:p w14:paraId="111AE1B8" w14:textId="77777777" w:rsidR="00302D7A" w:rsidRPr="00BD38C8" w:rsidRDefault="00302D7A" w:rsidP="00A76587">
      <w:pPr>
        <w:spacing w:line="276" w:lineRule="auto"/>
        <w:jc w:val="both"/>
        <w:rPr>
          <w:rFonts w:ascii="Arial" w:hAnsi="Arial" w:cs="Arial"/>
          <w:spacing w:val="2"/>
          <w:lang w:val="es-ES"/>
        </w:rPr>
      </w:pPr>
    </w:p>
    <w:p w14:paraId="02CCE8E9" w14:textId="10C85A60" w:rsidR="008A5FE4" w:rsidRPr="00BD38C8" w:rsidRDefault="00302D7A" w:rsidP="00A76587">
      <w:pPr>
        <w:spacing w:line="276" w:lineRule="auto"/>
        <w:ind w:firstLine="708"/>
        <w:jc w:val="both"/>
        <w:rPr>
          <w:rFonts w:ascii="Arial" w:hAnsi="Arial" w:cs="Arial"/>
          <w:spacing w:val="2"/>
          <w:lang w:val="es-ES"/>
        </w:rPr>
      </w:pPr>
      <w:r w:rsidRPr="00BD38C8">
        <w:rPr>
          <w:rFonts w:ascii="Arial" w:hAnsi="Arial" w:cs="Arial"/>
          <w:spacing w:val="2"/>
          <w:lang w:val="es-ES"/>
        </w:rPr>
        <w:t>Señala</w:t>
      </w:r>
      <w:r w:rsidR="008341F8" w:rsidRPr="00BD38C8">
        <w:rPr>
          <w:rFonts w:ascii="Arial" w:hAnsi="Arial" w:cs="Arial"/>
          <w:spacing w:val="2"/>
          <w:lang w:val="es-ES"/>
        </w:rPr>
        <w:t xml:space="preserve"> que al momento de la terminación del contrato a término </w:t>
      </w:r>
      <w:r w:rsidR="008757CB" w:rsidRPr="00BD38C8">
        <w:rPr>
          <w:rFonts w:ascii="Arial" w:hAnsi="Arial" w:cs="Arial"/>
          <w:spacing w:val="2"/>
          <w:lang w:val="es-ES"/>
        </w:rPr>
        <w:t xml:space="preserve">fijo </w:t>
      </w:r>
      <w:r w:rsidR="00232746" w:rsidRPr="00BD38C8">
        <w:rPr>
          <w:rFonts w:ascii="Arial" w:hAnsi="Arial" w:cs="Arial"/>
          <w:spacing w:val="2"/>
          <w:lang w:val="es-ES"/>
        </w:rPr>
        <w:t>por un año iniciado el 09</w:t>
      </w:r>
      <w:r w:rsidR="00620C89" w:rsidRPr="00BD38C8">
        <w:rPr>
          <w:rFonts w:ascii="Arial" w:hAnsi="Arial" w:cs="Arial"/>
          <w:spacing w:val="2"/>
          <w:lang w:val="es-ES"/>
        </w:rPr>
        <w:t xml:space="preserve"> de </w:t>
      </w:r>
      <w:r w:rsidR="00232746" w:rsidRPr="00BD38C8">
        <w:rPr>
          <w:rFonts w:ascii="Arial" w:hAnsi="Arial" w:cs="Arial"/>
          <w:spacing w:val="2"/>
          <w:lang w:val="es-ES"/>
        </w:rPr>
        <w:t>ene</w:t>
      </w:r>
      <w:r w:rsidR="00620C89" w:rsidRPr="00BD38C8">
        <w:rPr>
          <w:rFonts w:ascii="Arial" w:hAnsi="Arial" w:cs="Arial"/>
          <w:spacing w:val="2"/>
          <w:lang w:val="es-ES"/>
        </w:rPr>
        <w:t>ro de 20</w:t>
      </w:r>
      <w:r w:rsidR="008757CB" w:rsidRPr="00BD38C8">
        <w:rPr>
          <w:rFonts w:ascii="Arial" w:hAnsi="Arial" w:cs="Arial"/>
          <w:spacing w:val="2"/>
          <w:lang w:val="es-ES"/>
        </w:rPr>
        <w:t>13</w:t>
      </w:r>
      <w:r w:rsidR="00D517C2" w:rsidRPr="00BD38C8">
        <w:rPr>
          <w:rFonts w:ascii="Arial" w:hAnsi="Arial" w:cs="Arial"/>
          <w:spacing w:val="2"/>
          <w:lang w:val="es-ES"/>
        </w:rPr>
        <w:t>, y año tras año, sin distinción del té</w:t>
      </w:r>
      <w:r w:rsidR="00255335" w:rsidRPr="00BD38C8">
        <w:rPr>
          <w:rFonts w:ascii="Arial" w:hAnsi="Arial" w:cs="Arial"/>
          <w:spacing w:val="2"/>
          <w:lang w:val="es-ES"/>
        </w:rPr>
        <w:t xml:space="preserve">rmino </w:t>
      </w:r>
      <w:r w:rsidRPr="00BD38C8">
        <w:rPr>
          <w:rFonts w:ascii="Arial" w:hAnsi="Arial" w:cs="Arial"/>
          <w:spacing w:val="2"/>
          <w:lang w:val="es-ES"/>
        </w:rPr>
        <w:t xml:space="preserve">o modalidad </w:t>
      </w:r>
      <w:r w:rsidR="00255335" w:rsidRPr="00BD38C8">
        <w:rPr>
          <w:rFonts w:ascii="Arial" w:hAnsi="Arial" w:cs="Arial"/>
          <w:spacing w:val="2"/>
          <w:lang w:val="es-ES"/>
        </w:rPr>
        <w:t>de los contratos, la empresa, a través de la señora GLORIA INÉS GÓ</w:t>
      </w:r>
      <w:r w:rsidR="00FC6AFD" w:rsidRPr="00BD38C8">
        <w:rPr>
          <w:rFonts w:ascii="Arial" w:hAnsi="Arial" w:cs="Arial"/>
          <w:spacing w:val="2"/>
          <w:lang w:val="es-ES"/>
        </w:rPr>
        <w:t xml:space="preserve">MEZ </w:t>
      </w:r>
      <w:proofErr w:type="spellStart"/>
      <w:r w:rsidR="00FC6AFD" w:rsidRPr="00BD38C8">
        <w:rPr>
          <w:rFonts w:ascii="Arial" w:hAnsi="Arial" w:cs="Arial"/>
          <w:spacing w:val="2"/>
          <w:lang w:val="es-ES"/>
        </w:rPr>
        <w:t>GUTIERREZ</w:t>
      </w:r>
      <w:proofErr w:type="spellEnd"/>
      <w:r w:rsidR="00FC6AFD" w:rsidRPr="00BD38C8">
        <w:rPr>
          <w:rFonts w:ascii="Arial" w:hAnsi="Arial" w:cs="Arial"/>
          <w:spacing w:val="2"/>
          <w:lang w:val="es-ES"/>
        </w:rPr>
        <w:t xml:space="preserve">, la obligaba </w:t>
      </w:r>
      <w:r w:rsidR="009C2977" w:rsidRPr="00BD38C8">
        <w:rPr>
          <w:rFonts w:ascii="Arial" w:hAnsi="Arial" w:cs="Arial"/>
          <w:spacing w:val="2"/>
          <w:lang w:val="es-ES"/>
        </w:rPr>
        <w:t xml:space="preserve">a firmar </w:t>
      </w:r>
      <w:r w:rsidRPr="00BD38C8">
        <w:rPr>
          <w:rFonts w:ascii="Arial" w:hAnsi="Arial" w:cs="Arial"/>
          <w:spacing w:val="2"/>
          <w:lang w:val="es-ES"/>
        </w:rPr>
        <w:t>cartas de renuncia o terminaciones</w:t>
      </w:r>
      <w:r w:rsidR="009C2977" w:rsidRPr="00BD38C8">
        <w:rPr>
          <w:rFonts w:ascii="Arial" w:hAnsi="Arial" w:cs="Arial"/>
          <w:spacing w:val="2"/>
          <w:lang w:val="es-ES"/>
        </w:rPr>
        <w:t xml:space="preserve"> del contrato laboral</w:t>
      </w:r>
      <w:r w:rsidRPr="00BD38C8">
        <w:rPr>
          <w:rFonts w:ascii="Arial" w:hAnsi="Arial" w:cs="Arial"/>
          <w:spacing w:val="2"/>
          <w:lang w:val="es-ES"/>
        </w:rPr>
        <w:t xml:space="preserve"> por vencimiento del plazo</w:t>
      </w:r>
      <w:r w:rsidR="00642536" w:rsidRPr="00BD38C8">
        <w:rPr>
          <w:rFonts w:ascii="Arial" w:hAnsi="Arial" w:cs="Arial"/>
          <w:spacing w:val="2"/>
          <w:lang w:val="es-ES"/>
        </w:rPr>
        <w:t>, pese a que laboró continu</w:t>
      </w:r>
      <w:r w:rsidRPr="00BD38C8">
        <w:rPr>
          <w:rFonts w:ascii="Arial" w:hAnsi="Arial" w:cs="Arial"/>
          <w:spacing w:val="2"/>
          <w:lang w:val="es-ES"/>
        </w:rPr>
        <w:t>amente y sin interrupción del</w:t>
      </w:r>
      <w:r w:rsidR="00620C89" w:rsidRPr="00BD38C8">
        <w:rPr>
          <w:rFonts w:ascii="Arial" w:hAnsi="Arial" w:cs="Arial"/>
          <w:spacing w:val="2"/>
          <w:lang w:val="es-ES"/>
        </w:rPr>
        <w:t xml:space="preserve"> 23 de </w:t>
      </w:r>
      <w:r w:rsidR="00232746" w:rsidRPr="00BD38C8">
        <w:rPr>
          <w:rFonts w:ascii="Arial" w:hAnsi="Arial" w:cs="Arial"/>
          <w:spacing w:val="2"/>
          <w:lang w:val="es-ES"/>
        </w:rPr>
        <w:t>ene</w:t>
      </w:r>
      <w:r w:rsidR="00620C89" w:rsidRPr="00BD38C8">
        <w:rPr>
          <w:rFonts w:ascii="Arial" w:hAnsi="Arial" w:cs="Arial"/>
          <w:spacing w:val="2"/>
          <w:lang w:val="es-ES"/>
        </w:rPr>
        <w:t>ro de 20</w:t>
      </w:r>
      <w:r w:rsidR="00642536" w:rsidRPr="00BD38C8">
        <w:rPr>
          <w:rFonts w:ascii="Arial" w:hAnsi="Arial" w:cs="Arial"/>
          <w:spacing w:val="2"/>
          <w:lang w:val="es-ES"/>
        </w:rPr>
        <w:t>0</w:t>
      </w:r>
      <w:r w:rsidR="00232746" w:rsidRPr="00BD38C8">
        <w:rPr>
          <w:rFonts w:ascii="Arial" w:hAnsi="Arial" w:cs="Arial"/>
          <w:spacing w:val="2"/>
          <w:lang w:val="es-ES"/>
        </w:rPr>
        <w:t>0 al 30</w:t>
      </w:r>
      <w:r w:rsidR="00620C89" w:rsidRPr="00BD38C8">
        <w:rPr>
          <w:rFonts w:ascii="Arial" w:hAnsi="Arial" w:cs="Arial"/>
          <w:spacing w:val="2"/>
          <w:lang w:val="es-ES"/>
        </w:rPr>
        <w:t xml:space="preserve"> de </w:t>
      </w:r>
      <w:r w:rsidR="00232746" w:rsidRPr="00BD38C8">
        <w:rPr>
          <w:rFonts w:ascii="Arial" w:hAnsi="Arial" w:cs="Arial"/>
          <w:spacing w:val="2"/>
          <w:lang w:val="es-ES"/>
        </w:rPr>
        <w:t>nov</w:t>
      </w:r>
      <w:r w:rsidR="00620C89" w:rsidRPr="00BD38C8">
        <w:rPr>
          <w:rFonts w:ascii="Arial" w:hAnsi="Arial" w:cs="Arial"/>
          <w:spacing w:val="2"/>
          <w:lang w:val="es-ES"/>
        </w:rPr>
        <w:t>iembre de 20</w:t>
      </w:r>
      <w:r w:rsidR="00642536" w:rsidRPr="00BD38C8">
        <w:rPr>
          <w:rFonts w:ascii="Arial" w:hAnsi="Arial" w:cs="Arial"/>
          <w:spacing w:val="2"/>
          <w:lang w:val="es-ES"/>
        </w:rPr>
        <w:t>17</w:t>
      </w:r>
      <w:r w:rsidR="008469E6" w:rsidRPr="00BD38C8">
        <w:rPr>
          <w:rFonts w:ascii="Arial" w:hAnsi="Arial" w:cs="Arial"/>
          <w:spacing w:val="2"/>
          <w:lang w:val="es-ES"/>
        </w:rPr>
        <w:t>. De otra parte, señala que la terminación del vínculo laboral no obedeció a la manifestación de su voluntad libre y espontánea sino a una condición impuesta por su empleador</w:t>
      </w:r>
      <w:r w:rsidR="0064704D" w:rsidRPr="00BD38C8">
        <w:rPr>
          <w:rFonts w:ascii="Arial" w:hAnsi="Arial" w:cs="Arial"/>
          <w:spacing w:val="2"/>
          <w:lang w:val="es-ES"/>
        </w:rPr>
        <w:t>a para seguir trabajando</w:t>
      </w:r>
      <w:r w:rsidR="008469E6" w:rsidRPr="00BD38C8">
        <w:rPr>
          <w:rFonts w:ascii="Arial" w:hAnsi="Arial" w:cs="Arial"/>
          <w:spacing w:val="2"/>
          <w:lang w:val="es-ES"/>
        </w:rPr>
        <w:t xml:space="preserve">, en razón de lo cual firmó la última carta, bajo la falsa promesa </w:t>
      </w:r>
      <w:r w:rsidR="008469E6" w:rsidRPr="00BD38C8">
        <w:rPr>
          <w:rFonts w:ascii="Arial" w:hAnsi="Arial" w:cs="Arial"/>
          <w:spacing w:val="2"/>
          <w:lang w:val="es-ES"/>
        </w:rPr>
        <w:lastRenderedPageBreak/>
        <w:t xml:space="preserve">de </w:t>
      </w:r>
      <w:r w:rsidR="0064704D" w:rsidRPr="00BD38C8">
        <w:rPr>
          <w:rFonts w:ascii="Arial" w:hAnsi="Arial" w:cs="Arial"/>
          <w:spacing w:val="2"/>
          <w:lang w:val="es-ES"/>
        </w:rPr>
        <w:t>que sería reintegrada</w:t>
      </w:r>
      <w:r w:rsidR="008469E6" w:rsidRPr="00BD38C8">
        <w:rPr>
          <w:rFonts w:ascii="Arial" w:hAnsi="Arial" w:cs="Arial"/>
          <w:spacing w:val="2"/>
          <w:lang w:val="es-ES"/>
        </w:rPr>
        <w:t xml:space="preserve"> </w:t>
      </w:r>
      <w:r w:rsidR="0064704D" w:rsidRPr="00BD38C8">
        <w:rPr>
          <w:rFonts w:ascii="Arial" w:hAnsi="Arial" w:cs="Arial"/>
          <w:spacing w:val="2"/>
          <w:lang w:val="es-ES"/>
        </w:rPr>
        <w:t>junto a sus compañeros de trabajo el 02</w:t>
      </w:r>
      <w:r w:rsidR="00620C89" w:rsidRPr="00BD38C8">
        <w:rPr>
          <w:rFonts w:ascii="Arial" w:hAnsi="Arial" w:cs="Arial"/>
          <w:spacing w:val="2"/>
          <w:lang w:val="es-ES"/>
        </w:rPr>
        <w:t xml:space="preserve"> de </w:t>
      </w:r>
      <w:r w:rsidR="0064704D" w:rsidRPr="00BD38C8">
        <w:rPr>
          <w:rFonts w:ascii="Arial" w:hAnsi="Arial" w:cs="Arial"/>
          <w:spacing w:val="2"/>
          <w:lang w:val="es-ES"/>
        </w:rPr>
        <w:t>ene</w:t>
      </w:r>
      <w:r w:rsidR="00620C89" w:rsidRPr="00BD38C8">
        <w:rPr>
          <w:rFonts w:ascii="Arial" w:hAnsi="Arial" w:cs="Arial"/>
          <w:spacing w:val="2"/>
          <w:lang w:val="es-ES"/>
        </w:rPr>
        <w:t>ro de 20</w:t>
      </w:r>
      <w:r w:rsidR="0064704D" w:rsidRPr="00BD38C8">
        <w:rPr>
          <w:rFonts w:ascii="Arial" w:hAnsi="Arial" w:cs="Arial"/>
          <w:spacing w:val="2"/>
          <w:lang w:val="es-ES"/>
        </w:rPr>
        <w:t>18</w:t>
      </w:r>
      <w:r w:rsidR="008A5FE4" w:rsidRPr="00BD38C8">
        <w:rPr>
          <w:rFonts w:ascii="Arial" w:hAnsi="Arial" w:cs="Arial"/>
          <w:spacing w:val="2"/>
          <w:lang w:val="es-ES"/>
        </w:rPr>
        <w:t>.</w:t>
      </w:r>
    </w:p>
    <w:p w14:paraId="1C896122" w14:textId="77777777" w:rsidR="008A5FE4" w:rsidRPr="00BD38C8" w:rsidRDefault="008A5FE4" w:rsidP="00A76587">
      <w:pPr>
        <w:spacing w:line="276" w:lineRule="auto"/>
        <w:ind w:firstLine="708"/>
        <w:jc w:val="both"/>
        <w:rPr>
          <w:rFonts w:ascii="Arial" w:hAnsi="Arial" w:cs="Arial"/>
          <w:spacing w:val="2"/>
          <w:lang w:val="es-ES"/>
        </w:rPr>
      </w:pPr>
    </w:p>
    <w:p w14:paraId="340A5D82" w14:textId="37027B46" w:rsidR="00DD4CF1" w:rsidRPr="00BD38C8" w:rsidRDefault="008A5FE4" w:rsidP="00A76587">
      <w:pPr>
        <w:spacing w:line="276" w:lineRule="auto"/>
        <w:ind w:firstLine="708"/>
        <w:jc w:val="both"/>
        <w:rPr>
          <w:rFonts w:ascii="Arial" w:hAnsi="Arial" w:cs="Arial"/>
          <w:spacing w:val="2"/>
          <w:lang w:val="es-ES"/>
        </w:rPr>
      </w:pPr>
      <w:r w:rsidRPr="00BD38C8">
        <w:rPr>
          <w:rFonts w:ascii="Arial" w:hAnsi="Arial" w:cs="Arial"/>
          <w:spacing w:val="2"/>
          <w:lang w:val="es-ES"/>
        </w:rPr>
        <w:t xml:space="preserve">Con sustento </w:t>
      </w:r>
      <w:r w:rsidR="0039712F" w:rsidRPr="00BD38C8">
        <w:rPr>
          <w:rFonts w:ascii="Arial" w:hAnsi="Arial" w:cs="Arial"/>
          <w:spacing w:val="2"/>
          <w:lang w:val="es-ES"/>
        </w:rPr>
        <w:t>en lo anterior, pretend</w:t>
      </w:r>
      <w:r w:rsidR="00056182" w:rsidRPr="00BD38C8">
        <w:rPr>
          <w:rFonts w:ascii="Arial" w:hAnsi="Arial" w:cs="Arial"/>
          <w:spacing w:val="2"/>
          <w:lang w:val="es-ES"/>
        </w:rPr>
        <w:t xml:space="preserve">e que se declare que </w:t>
      </w:r>
      <w:r w:rsidR="00CE7163" w:rsidRPr="00BD38C8">
        <w:rPr>
          <w:rFonts w:ascii="Arial" w:hAnsi="Arial" w:cs="Arial"/>
          <w:spacing w:val="2"/>
          <w:lang w:val="es-ES"/>
        </w:rPr>
        <w:t xml:space="preserve">del </w:t>
      </w:r>
      <w:r w:rsidR="00CE7163" w:rsidRPr="00BD38C8">
        <w:rPr>
          <w:rFonts w:ascii="Arial" w:hAnsi="Arial" w:cs="Arial"/>
          <w:spacing w:val="2"/>
          <w:u w:val="single"/>
          <w:lang w:val="es-ES"/>
        </w:rPr>
        <w:t>23</w:t>
      </w:r>
      <w:r w:rsidR="00620C89" w:rsidRPr="00BD38C8">
        <w:rPr>
          <w:rFonts w:ascii="Arial" w:hAnsi="Arial" w:cs="Arial"/>
          <w:spacing w:val="2"/>
          <w:u w:val="single"/>
          <w:lang w:val="es-ES"/>
        </w:rPr>
        <w:t xml:space="preserve"> de </w:t>
      </w:r>
      <w:r w:rsidR="00CE7163" w:rsidRPr="00BD38C8">
        <w:rPr>
          <w:rFonts w:ascii="Arial" w:hAnsi="Arial" w:cs="Arial"/>
          <w:spacing w:val="2"/>
          <w:u w:val="single"/>
          <w:lang w:val="es-ES"/>
        </w:rPr>
        <w:t>ene</w:t>
      </w:r>
      <w:r w:rsidR="00620C89" w:rsidRPr="00BD38C8">
        <w:rPr>
          <w:rFonts w:ascii="Arial" w:hAnsi="Arial" w:cs="Arial"/>
          <w:spacing w:val="2"/>
          <w:u w:val="single"/>
          <w:lang w:val="es-ES"/>
        </w:rPr>
        <w:t>ro de 20</w:t>
      </w:r>
      <w:r w:rsidR="00CE7163" w:rsidRPr="00BD38C8">
        <w:rPr>
          <w:rFonts w:ascii="Arial" w:hAnsi="Arial" w:cs="Arial"/>
          <w:spacing w:val="2"/>
          <w:u w:val="single"/>
          <w:lang w:val="es-ES"/>
        </w:rPr>
        <w:t>00</w:t>
      </w:r>
      <w:r w:rsidR="00CE7163" w:rsidRPr="00BD38C8">
        <w:rPr>
          <w:rFonts w:ascii="Arial" w:hAnsi="Arial" w:cs="Arial"/>
          <w:spacing w:val="2"/>
          <w:lang w:val="es-ES"/>
        </w:rPr>
        <w:t xml:space="preserve"> al </w:t>
      </w:r>
      <w:r w:rsidR="006D4F17" w:rsidRPr="00BD38C8">
        <w:rPr>
          <w:rFonts w:ascii="Arial" w:hAnsi="Arial" w:cs="Arial"/>
          <w:spacing w:val="2"/>
          <w:u w:val="single"/>
          <w:lang w:val="es-ES"/>
        </w:rPr>
        <w:t>30</w:t>
      </w:r>
      <w:r w:rsidR="00620C89" w:rsidRPr="00BD38C8">
        <w:rPr>
          <w:rFonts w:ascii="Arial" w:hAnsi="Arial" w:cs="Arial"/>
          <w:spacing w:val="2"/>
          <w:u w:val="single"/>
          <w:lang w:val="es-ES"/>
        </w:rPr>
        <w:t xml:space="preserve"> de noviembre de 20</w:t>
      </w:r>
      <w:r w:rsidR="00CE7163" w:rsidRPr="00BD38C8">
        <w:rPr>
          <w:rFonts w:ascii="Arial" w:hAnsi="Arial" w:cs="Arial"/>
          <w:spacing w:val="2"/>
          <w:u w:val="single"/>
          <w:lang w:val="es-ES"/>
        </w:rPr>
        <w:t>17</w:t>
      </w:r>
      <w:r w:rsidR="00CE7163" w:rsidRPr="00BD38C8">
        <w:rPr>
          <w:rFonts w:ascii="Arial" w:hAnsi="Arial" w:cs="Arial"/>
          <w:spacing w:val="2"/>
          <w:lang w:val="es-ES"/>
        </w:rPr>
        <w:t xml:space="preserve"> existió contrato de trabajo a término indefinido entre ella y</w:t>
      </w:r>
      <w:r w:rsidR="00302D7A" w:rsidRPr="00BD38C8">
        <w:rPr>
          <w:rFonts w:ascii="Arial" w:hAnsi="Arial" w:cs="Arial"/>
          <w:spacing w:val="2"/>
          <w:lang w:val="es-ES"/>
        </w:rPr>
        <w:t xml:space="preserve"> las codemandadas</w:t>
      </w:r>
      <w:r w:rsidR="003B668C" w:rsidRPr="00BD38C8">
        <w:rPr>
          <w:rFonts w:ascii="Arial" w:hAnsi="Arial" w:cs="Arial"/>
          <w:spacing w:val="2"/>
          <w:lang w:val="es-ES"/>
        </w:rPr>
        <w:t xml:space="preserve"> </w:t>
      </w:r>
      <w:proofErr w:type="spellStart"/>
      <w:r w:rsidR="003B668C" w:rsidRPr="00BD38C8">
        <w:rPr>
          <w:rFonts w:ascii="Arial" w:hAnsi="Arial" w:cs="Arial"/>
          <w:spacing w:val="2"/>
          <w:lang w:val="es-ES"/>
        </w:rPr>
        <w:t>CONFEPUNTO</w:t>
      </w:r>
      <w:proofErr w:type="spellEnd"/>
      <w:r w:rsidR="003B668C" w:rsidRPr="00BD38C8">
        <w:rPr>
          <w:rFonts w:ascii="Arial" w:hAnsi="Arial" w:cs="Arial"/>
          <w:spacing w:val="2"/>
          <w:lang w:val="es-ES"/>
        </w:rPr>
        <w:t xml:space="preserve"> </w:t>
      </w:r>
      <w:r w:rsidR="00CE7163" w:rsidRPr="00BD38C8">
        <w:rPr>
          <w:rFonts w:ascii="Arial" w:hAnsi="Arial" w:cs="Arial"/>
          <w:spacing w:val="2"/>
          <w:lang w:val="es-ES"/>
        </w:rPr>
        <w:t xml:space="preserve">y GLORIA INÉS GÓMEZ </w:t>
      </w:r>
      <w:r w:rsidR="00A76587" w:rsidRPr="00BD38C8">
        <w:rPr>
          <w:rFonts w:ascii="Arial" w:hAnsi="Arial" w:cs="Arial"/>
          <w:spacing w:val="2"/>
          <w:lang w:val="es-ES"/>
        </w:rPr>
        <w:t>GUTIÉRREZ</w:t>
      </w:r>
      <w:r w:rsidR="00CE7163" w:rsidRPr="00BD38C8">
        <w:rPr>
          <w:rFonts w:ascii="Arial" w:hAnsi="Arial" w:cs="Arial"/>
          <w:spacing w:val="2"/>
          <w:lang w:val="es-ES"/>
        </w:rPr>
        <w:t>, el cual</w:t>
      </w:r>
      <w:r w:rsidR="00F13C7F" w:rsidRPr="00BD38C8">
        <w:rPr>
          <w:rFonts w:ascii="Arial" w:hAnsi="Arial" w:cs="Arial"/>
          <w:spacing w:val="2"/>
          <w:lang w:val="es-ES"/>
        </w:rPr>
        <w:t xml:space="preserve"> finalizó de manera unilateral e in</w:t>
      </w:r>
      <w:r w:rsidR="00302D7A" w:rsidRPr="00BD38C8">
        <w:rPr>
          <w:rFonts w:ascii="Arial" w:hAnsi="Arial" w:cs="Arial"/>
          <w:spacing w:val="2"/>
          <w:lang w:val="es-ES"/>
        </w:rPr>
        <w:t>justa causa por decisión de estos</w:t>
      </w:r>
      <w:r w:rsidR="00CE7163" w:rsidRPr="00BD38C8">
        <w:rPr>
          <w:rFonts w:ascii="Arial" w:hAnsi="Arial" w:cs="Arial"/>
          <w:spacing w:val="2"/>
          <w:lang w:val="es-ES"/>
        </w:rPr>
        <w:t xml:space="preserve"> últimos</w:t>
      </w:r>
      <w:r w:rsidRPr="00BD38C8">
        <w:rPr>
          <w:rFonts w:ascii="Arial" w:hAnsi="Arial" w:cs="Arial"/>
          <w:spacing w:val="2"/>
          <w:lang w:val="es-ES"/>
        </w:rPr>
        <w:t xml:space="preserve"> </w:t>
      </w:r>
      <w:r w:rsidR="00CE7163" w:rsidRPr="00BD38C8">
        <w:rPr>
          <w:rFonts w:ascii="Arial" w:hAnsi="Arial" w:cs="Arial"/>
          <w:spacing w:val="2"/>
          <w:lang w:val="es-ES"/>
        </w:rPr>
        <w:t>y</w:t>
      </w:r>
      <w:r w:rsidR="00E14850" w:rsidRPr="00BD38C8">
        <w:rPr>
          <w:rFonts w:ascii="Arial" w:hAnsi="Arial" w:cs="Arial"/>
          <w:spacing w:val="2"/>
          <w:lang w:val="es-ES"/>
        </w:rPr>
        <w:t>,</w:t>
      </w:r>
      <w:r w:rsidR="00CE7163" w:rsidRPr="00BD38C8">
        <w:rPr>
          <w:rFonts w:ascii="Arial" w:hAnsi="Arial" w:cs="Arial"/>
          <w:spacing w:val="2"/>
          <w:lang w:val="es-ES"/>
        </w:rPr>
        <w:t xml:space="preserve"> por tanto</w:t>
      </w:r>
      <w:r w:rsidR="00E14850" w:rsidRPr="00BD38C8">
        <w:rPr>
          <w:rFonts w:ascii="Arial" w:hAnsi="Arial" w:cs="Arial"/>
          <w:spacing w:val="2"/>
          <w:lang w:val="es-ES"/>
        </w:rPr>
        <w:t>,</w:t>
      </w:r>
      <w:r w:rsidR="00CE7163" w:rsidRPr="00BD38C8">
        <w:rPr>
          <w:rFonts w:ascii="Arial" w:hAnsi="Arial" w:cs="Arial"/>
          <w:spacing w:val="2"/>
          <w:lang w:val="es-ES"/>
        </w:rPr>
        <w:t xml:space="preserve"> se le adeuda la indemnización</w:t>
      </w:r>
      <w:r w:rsidR="00587E7E" w:rsidRPr="00BD38C8">
        <w:rPr>
          <w:rFonts w:ascii="Arial" w:hAnsi="Arial" w:cs="Arial"/>
          <w:spacing w:val="2"/>
          <w:lang w:val="es-ES"/>
        </w:rPr>
        <w:t xml:space="preserve"> por despido injusto</w:t>
      </w:r>
      <w:r w:rsidR="00E14850" w:rsidRPr="00BD38C8">
        <w:rPr>
          <w:rFonts w:ascii="Arial" w:hAnsi="Arial" w:cs="Arial"/>
          <w:spacing w:val="2"/>
          <w:lang w:val="es-ES"/>
        </w:rPr>
        <w:t xml:space="preserve">. Como pretensiones subsidiarias, reclama que se declare que existió relación laboral con las personas antes señaladas y que la vinculación </w:t>
      </w:r>
      <w:r w:rsidR="00FA1A6B" w:rsidRPr="00BD38C8">
        <w:rPr>
          <w:rFonts w:ascii="Arial" w:hAnsi="Arial" w:cs="Arial"/>
          <w:spacing w:val="2"/>
          <w:lang w:val="es-ES"/>
        </w:rPr>
        <w:t>se dio a través de un contrato de trabajo a té</w:t>
      </w:r>
      <w:r w:rsidR="00232746" w:rsidRPr="00BD38C8">
        <w:rPr>
          <w:rFonts w:ascii="Arial" w:hAnsi="Arial" w:cs="Arial"/>
          <w:spacing w:val="2"/>
          <w:lang w:val="es-ES"/>
        </w:rPr>
        <w:t>rmino fijo, en el que intervino</w:t>
      </w:r>
      <w:r w:rsidR="00676B39" w:rsidRPr="00BD38C8">
        <w:rPr>
          <w:rFonts w:ascii="Arial" w:hAnsi="Arial" w:cs="Arial"/>
          <w:spacing w:val="2"/>
          <w:lang w:val="es-ES"/>
        </w:rPr>
        <w:t xml:space="preserve"> como empleadora </w:t>
      </w:r>
      <w:proofErr w:type="spellStart"/>
      <w:r w:rsidR="00676B39" w:rsidRPr="00BD38C8">
        <w:rPr>
          <w:rFonts w:ascii="Arial" w:hAnsi="Arial" w:cs="Arial"/>
          <w:spacing w:val="2"/>
          <w:lang w:val="es-ES"/>
        </w:rPr>
        <w:t>CONFEPUNTO</w:t>
      </w:r>
      <w:proofErr w:type="spellEnd"/>
      <w:r w:rsidR="00676B39" w:rsidRPr="00BD38C8">
        <w:rPr>
          <w:rFonts w:ascii="Arial" w:hAnsi="Arial" w:cs="Arial"/>
          <w:spacing w:val="2"/>
          <w:lang w:val="es-ES"/>
        </w:rPr>
        <w:t xml:space="preserve"> E HIJOS S.A.S desde el 1</w:t>
      </w:r>
      <w:r w:rsidR="00232746" w:rsidRPr="00BD38C8">
        <w:rPr>
          <w:rFonts w:ascii="Arial" w:hAnsi="Arial" w:cs="Arial"/>
          <w:spacing w:val="2"/>
          <w:lang w:val="es-ES"/>
        </w:rPr>
        <w:t>6</w:t>
      </w:r>
      <w:r w:rsidR="00620C89" w:rsidRPr="00BD38C8">
        <w:rPr>
          <w:rFonts w:ascii="Arial" w:hAnsi="Arial" w:cs="Arial"/>
          <w:spacing w:val="2"/>
          <w:lang w:val="es-ES"/>
        </w:rPr>
        <w:t xml:space="preserve"> de </w:t>
      </w:r>
      <w:r w:rsidR="00232746" w:rsidRPr="00BD38C8">
        <w:rPr>
          <w:rFonts w:ascii="Arial" w:hAnsi="Arial" w:cs="Arial"/>
          <w:spacing w:val="2"/>
          <w:lang w:val="es-ES"/>
        </w:rPr>
        <w:t>ago</w:t>
      </w:r>
      <w:r w:rsidR="00620C89" w:rsidRPr="00BD38C8">
        <w:rPr>
          <w:rFonts w:ascii="Arial" w:hAnsi="Arial" w:cs="Arial"/>
          <w:spacing w:val="2"/>
          <w:lang w:val="es-ES"/>
        </w:rPr>
        <w:t>sto de 20</w:t>
      </w:r>
      <w:r w:rsidR="00676B39" w:rsidRPr="00BD38C8">
        <w:rPr>
          <w:rFonts w:ascii="Arial" w:hAnsi="Arial" w:cs="Arial"/>
          <w:spacing w:val="2"/>
          <w:lang w:val="es-ES"/>
        </w:rPr>
        <w:t>12 y hasta la finalizació</w:t>
      </w:r>
      <w:r w:rsidR="003A09E0" w:rsidRPr="00BD38C8">
        <w:rPr>
          <w:rFonts w:ascii="Arial" w:hAnsi="Arial" w:cs="Arial"/>
          <w:spacing w:val="2"/>
          <w:lang w:val="es-ES"/>
        </w:rPr>
        <w:t xml:space="preserve">n del mismo, adeudándosele la indemnización </w:t>
      </w:r>
      <w:r w:rsidR="00620C89" w:rsidRPr="00BD38C8">
        <w:rPr>
          <w:rFonts w:ascii="Arial" w:hAnsi="Arial" w:cs="Arial"/>
          <w:spacing w:val="2"/>
          <w:lang w:val="es-ES"/>
        </w:rPr>
        <w:t xml:space="preserve">por </w:t>
      </w:r>
      <w:r w:rsidR="003A09E0" w:rsidRPr="00BD38C8">
        <w:rPr>
          <w:rFonts w:ascii="Arial" w:hAnsi="Arial" w:cs="Arial"/>
          <w:spacing w:val="2"/>
          <w:lang w:val="es-ES"/>
        </w:rPr>
        <w:t xml:space="preserve">despido injusto, puesto que el plazo de expiración del contrato </w:t>
      </w:r>
      <w:r w:rsidR="00232746" w:rsidRPr="00BD38C8">
        <w:rPr>
          <w:rFonts w:ascii="Arial" w:hAnsi="Arial" w:cs="Arial"/>
          <w:spacing w:val="2"/>
          <w:lang w:val="es-ES"/>
        </w:rPr>
        <w:t>era el 15</w:t>
      </w:r>
      <w:r w:rsidR="00620C89" w:rsidRPr="00BD38C8">
        <w:rPr>
          <w:rFonts w:ascii="Arial" w:hAnsi="Arial" w:cs="Arial"/>
          <w:spacing w:val="2"/>
          <w:lang w:val="es-ES"/>
        </w:rPr>
        <w:t xml:space="preserve"> de </w:t>
      </w:r>
      <w:r w:rsidR="00232746" w:rsidRPr="00BD38C8">
        <w:rPr>
          <w:rFonts w:ascii="Arial" w:hAnsi="Arial" w:cs="Arial"/>
          <w:spacing w:val="2"/>
          <w:lang w:val="es-ES"/>
        </w:rPr>
        <w:t>ene</w:t>
      </w:r>
      <w:r w:rsidR="00620C89" w:rsidRPr="00BD38C8">
        <w:rPr>
          <w:rFonts w:ascii="Arial" w:hAnsi="Arial" w:cs="Arial"/>
          <w:spacing w:val="2"/>
          <w:lang w:val="es-ES"/>
        </w:rPr>
        <w:t>ro de 20</w:t>
      </w:r>
      <w:r w:rsidR="006D4F17" w:rsidRPr="00BD38C8">
        <w:rPr>
          <w:rFonts w:ascii="Arial" w:hAnsi="Arial" w:cs="Arial"/>
          <w:spacing w:val="2"/>
          <w:lang w:val="es-ES"/>
        </w:rPr>
        <w:t xml:space="preserve">18, </w:t>
      </w:r>
      <w:r w:rsidR="00232746" w:rsidRPr="00BD38C8">
        <w:rPr>
          <w:rFonts w:ascii="Arial" w:hAnsi="Arial" w:cs="Arial"/>
          <w:spacing w:val="2"/>
          <w:lang w:val="es-ES"/>
        </w:rPr>
        <w:t>em</w:t>
      </w:r>
      <w:r w:rsidR="006D4F17" w:rsidRPr="00BD38C8">
        <w:rPr>
          <w:rFonts w:ascii="Arial" w:hAnsi="Arial" w:cs="Arial"/>
          <w:spacing w:val="2"/>
          <w:lang w:val="es-ES"/>
        </w:rPr>
        <w:t>pero finalizó por decisión unilateral del empleador el 3</w:t>
      </w:r>
      <w:r w:rsidR="00232746" w:rsidRPr="00BD38C8">
        <w:rPr>
          <w:rFonts w:ascii="Arial" w:hAnsi="Arial" w:cs="Arial"/>
          <w:spacing w:val="2"/>
          <w:lang w:val="es-ES"/>
        </w:rPr>
        <w:t>0</w:t>
      </w:r>
      <w:r w:rsidR="00620C89" w:rsidRPr="00BD38C8">
        <w:rPr>
          <w:rFonts w:ascii="Arial" w:hAnsi="Arial" w:cs="Arial"/>
          <w:spacing w:val="2"/>
          <w:lang w:val="es-ES"/>
        </w:rPr>
        <w:t xml:space="preserve"> de </w:t>
      </w:r>
      <w:r w:rsidR="00232746" w:rsidRPr="00BD38C8">
        <w:rPr>
          <w:rFonts w:ascii="Arial" w:hAnsi="Arial" w:cs="Arial"/>
          <w:spacing w:val="2"/>
          <w:lang w:val="es-ES"/>
        </w:rPr>
        <w:t>nov</w:t>
      </w:r>
      <w:r w:rsidR="00620C89" w:rsidRPr="00BD38C8">
        <w:rPr>
          <w:rFonts w:ascii="Arial" w:hAnsi="Arial" w:cs="Arial"/>
          <w:spacing w:val="2"/>
          <w:lang w:val="es-ES"/>
        </w:rPr>
        <w:t>iembre de 20</w:t>
      </w:r>
      <w:r w:rsidR="006D4F17" w:rsidRPr="00BD38C8">
        <w:rPr>
          <w:rFonts w:ascii="Arial" w:hAnsi="Arial" w:cs="Arial"/>
          <w:spacing w:val="2"/>
          <w:lang w:val="es-ES"/>
        </w:rPr>
        <w:t>17.</w:t>
      </w:r>
      <w:r w:rsidR="00CE7163" w:rsidRPr="00BD38C8">
        <w:rPr>
          <w:rFonts w:ascii="Arial" w:hAnsi="Arial" w:cs="Arial"/>
          <w:spacing w:val="2"/>
          <w:lang w:val="es-ES"/>
        </w:rPr>
        <w:t xml:space="preserve"> </w:t>
      </w:r>
      <w:r w:rsidR="006D4F17" w:rsidRPr="00BD38C8">
        <w:rPr>
          <w:rFonts w:ascii="Arial" w:hAnsi="Arial" w:cs="Arial"/>
          <w:spacing w:val="2"/>
          <w:lang w:val="es-ES"/>
        </w:rPr>
        <w:t xml:space="preserve">En ambos casos solicita que se declare que las </w:t>
      </w:r>
      <w:r w:rsidR="006D4F17" w:rsidRPr="00BD38C8">
        <w:rPr>
          <w:rFonts w:ascii="Arial" w:hAnsi="Arial" w:cs="Arial"/>
          <w:i/>
          <w:spacing w:val="2"/>
          <w:lang w:val="es-ES"/>
        </w:rPr>
        <w:t>“</w:t>
      </w:r>
      <w:r w:rsidR="006D4F17" w:rsidRPr="00BD38C8">
        <w:rPr>
          <w:rFonts w:ascii="Arial" w:hAnsi="Arial" w:cs="Arial"/>
          <w:i/>
          <w:spacing w:val="2"/>
          <w:sz w:val="22"/>
          <w:lang w:val="es-ES"/>
        </w:rPr>
        <w:t>terminaciones sistemáticas de los vínculos laborales</w:t>
      </w:r>
      <w:r w:rsidR="006D4F17" w:rsidRPr="00BD38C8">
        <w:rPr>
          <w:rFonts w:ascii="Arial" w:hAnsi="Arial" w:cs="Arial"/>
          <w:i/>
          <w:spacing w:val="2"/>
          <w:lang w:val="es-ES"/>
        </w:rPr>
        <w:t>”</w:t>
      </w:r>
      <w:r w:rsidR="006D4F17" w:rsidRPr="00BD38C8">
        <w:rPr>
          <w:rFonts w:ascii="Arial" w:hAnsi="Arial" w:cs="Arial"/>
          <w:spacing w:val="2"/>
          <w:lang w:val="es-ES"/>
        </w:rPr>
        <w:t xml:space="preserve"> fueron ineficaces y nulas de pleno derecho, en tanto obedecieron a circunstancias de engaño por parte de las empleadoras, aunado al exorbitado uso de la facultad subordinante que</w:t>
      </w:r>
      <w:r w:rsidR="007D3E87" w:rsidRPr="00BD38C8">
        <w:rPr>
          <w:rFonts w:ascii="Arial" w:hAnsi="Arial" w:cs="Arial"/>
          <w:spacing w:val="2"/>
          <w:lang w:val="es-ES"/>
        </w:rPr>
        <w:t xml:space="preserve"> se deriva de dicha</w:t>
      </w:r>
      <w:r w:rsidR="00DD4CF1" w:rsidRPr="00BD38C8">
        <w:rPr>
          <w:rFonts w:ascii="Arial" w:hAnsi="Arial" w:cs="Arial"/>
          <w:spacing w:val="2"/>
          <w:lang w:val="es-ES"/>
        </w:rPr>
        <w:t xml:space="preserve"> calidad.</w:t>
      </w:r>
    </w:p>
    <w:p w14:paraId="25A041B9" w14:textId="77777777" w:rsidR="00DD4CF1" w:rsidRPr="00BD38C8" w:rsidRDefault="00DD4CF1" w:rsidP="00A76587">
      <w:pPr>
        <w:spacing w:line="276" w:lineRule="auto"/>
        <w:ind w:firstLine="708"/>
        <w:jc w:val="both"/>
        <w:rPr>
          <w:rFonts w:ascii="Arial" w:hAnsi="Arial" w:cs="Arial"/>
          <w:spacing w:val="2"/>
          <w:lang w:val="es-ES"/>
        </w:rPr>
      </w:pPr>
    </w:p>
    <w:p w14:paraId="66CA5342" w14:textId="4CFD5C7F" w:rsidR="00745A3A" w:rsidRPr="00BD38C8" w:rsidRDefault="00DD4CF1" w:rsidP="00A76587">
      <w:pPr>
        <w:spacing w:line="276" w:lineRule="auto"/>
        <w:ind w:firstLine="708"/>
        <w:jc w:val="both"/>
        <w:rPr>
          <w:rFonts w:ascii="Arial" w:hAnsi="Arial" w:cs="Arial"/>
          <w:spacing w:val="2"/>
          <w:lang w:val="es-ES"/>
        </w:rPr>
      </w:pPr>
      <w:r w:rsidRPr="00BD38C8">
        <w:rPr>
          <w:rFonts w:ascii="Arial" w:hAnsi="Arial" w:cs="Arial"/>
          <w:spacing w:val="2"/>
          <w:lang w:val="es-ES"/>
        </w:rPr>
        <w:t xml:space="preserve">En respuesta a la demanda, </w:t>
      </w:r>
      <w:r w:rsidR="00FD4D76" w:rsidRPr="00BD38C8">
        <w:rPr>
          <w:rFonts w:ascii="Arial" w:hAnsi="Arial" w:cs="Arial"/>
          <w:b/>
          <w:spacing w:val="2"/>
          <w:lang w:val="es-ES"/>
        </w:rPr>
        <w:t xml:space="preserve">GLORIA INÉS GÓMEZ </w:t>
      </w:r>
      <w:proofErr w:type="spellStart"/>
      <w:r w:rsidR="00FD4D76" w:rsidRPr="00BD38C8">
        <w:rPr>
          <w:rFonts w:ascii="Arial" w:hAnsi="Arial" w:cs="Arial"/>
          <w:b/>
          <w:spacing w:val="2"/>
          <w:lang w:val="es-ES"/>
        </w:rPr>
        <w:t>GUTIERREZ</w:t>
      </w:r>
      <w:proofErr w:type="spellEnd"/>
      <w:r w:rsidR="00FD4D76" w:rsidRPr="00BD38C8">
        <w:rPr>
          <w:rFonts w:ascii="Arial" w:hAnsi="Arial" w:cs="Arial"/>
          <w:spacing w:val="2"/>
          <w:lang w:val="es-ES"/>
        </w:rPr>
        <w:t xml:space="preserve"> </w:t>
      </w:r>
      <w:r w:rsidR="008708F7" w:rsidRPr="00BD38C8">
        <w:rPr>
          <w:rFonts w:ascii="Arial" w:hAnsi="Arial" w:cs="Arial"/>
          <w:spacing w:val="2"/>
          <w:lang w:val="es-ES"/>
        </w:rPr>
        <w:t>adujo</w:t>
      </w:r>
      <w:r w:rsidR="00C4146B" w:rsidRPr="00BD38C8">
        <w:rPr>
          <w:rFonts w:ascii="Arial" w:hAnsi="Arial" w:cs="Arial"/>
          <w:spacing w:val="2"/>
          <w:lang w:val="es-ES"/>
        </w:rPr>
        <w:t xml:space="preserve"> que la relación </w:t>
      </w:r>
      <w:r w:rsidR="008708F7" w:rsidRPr="00BD38C8">
        <w:rPr>
          <w:rFonts w:ascii="Arial" w:hAnsi="Arial" w:cs="Arial"/>
          <w:spacing w:val="2"/>
          <w:lang w:val="es-ES"/>
        </w:rPr>
        <w:t>laboral con la demandante estuvo regida por varios contratos de trabajo a término fijo</w:t>
      </w:r>
      <w:r w:rsidR="003B5026" w:rsidRPr="00BD38C8">
        <w:rPr>
          <w:rFonts w:ascii="Arial" w:hAnsi="Arial" w:cs="Arial"/>
          <w:spacing w:val="2"/>
          <w:lang w:val="es-ES"/>
        </w:rPr>
        <w:t xml:space="preserve"> inferior a un año (8 en total)</w:t>
      </w:r>
      <w:r w:rsidR="008708F7" w:rsidRPr="00BD38C8">
        <w:rPr>
          <w:rFonts w:ascii="Arial" w:hAnsi="Arial" w:cs="Arial"/>
          <w:spacing w:val="2"/>
          <w:lang w:val="es-ES"/>
        </w:rPr>
        <w:t xml:space="preserve">, así: </w:t>
      </w:r>
      <w:r w:rsidR="008F3EC1" w:rsidRPr="00BD38C8">
        <w:rPr>
          <w:rFonts w:ascii="Arial" w:hAnsi="Arial" w:cs="Arial"/>
          <w:spacing w:val="2"/>
          <w:lang w:val="es-ES"/>
        </w:rPr>
        <w:t>e</w:t>
      </w:r>
      <w:r w:rsidR="008708F7" w:rsidRPr="00BD38C8">
        <w:rPr>
          <w:rFonts w:ascii="Arial" w:hAnsi="Arial" w:cs="Arial"/>
          <w:spacing w:val="2"/>
          <w:lang w:val="es-ES"/>
        </w:rPr>
        <w:t xml:space="preserve">l </w:t>
      </w:r>
      <w:r w:rsidR="006B2AF8" w:rsidRPr="00BD38C8">
        <w:rPr>
          <w:rFonts w:ascii="Arial" w:hAnsi="Arial" w:cs="Arial"/>
          <w:spacing w:val="2"/>
          <w:lang w:val="es-ES"/>
        </w:rPr>
        <w:t xml:space="preserve">primero, </w:t>
      </w:r>
      <w:r w:rsidR="008708F7" w:rsidRPr="00BD38C8">
        <w:rPr>
          <w:rFonts w:ascii="Arial" w:hAnsi="Arial" w:cs="Arial"/>
          <w:spacing w:val="2"/>
          <w:lang w:val="es-ES"/>
        </w:rPr>
        <w:t xml:space="preserve">por contrato a término fijo inferior a un año, suscrito el </w:t>
      </w:r>
      <w:r w:rsidR="007D3E87" w:rsidRPr="00BD38C8">
        <w:rPr>
          <w:rFonts w:ascii="Arial" w:hAnsi="Arial" w:cs="Arial"/>
          <w:spacing w:val="2"/>
          <w:u w:val="single"/>
          <w:lang w:val="es-ES"/>
        </w:rPr>
        <w:t>19/jul/</w:t>
      </w:r>
      <w:r w:rsidR="008708F7" w:rsidRPr="00BD38C8">
        <w:rPr>
          <w:rFonts w:ascii="Arial" w:hAnsi="Arial" w:cs="Arial"/>
          <w:spacing w:val="2"/>
          <w:u w:val="single"/>
          <w:lang w:val="es-ES"/>
        </w:rPr>
        <w:t>00</w:t>
      </w:r>
      <w:r w:rsidR="008708F7" w:rsidRPr="00BD38C8">
        <w:rPr>
          <w:rFonts w:ascii="Arial" w:hAnsi="Arial" w:cs="Arial"/>
          <w:spacing w:val="2"/>
          <w:lang w:val="es-ES"/>
        </w:rPr>
        <w:t xml:space="preserve">, el cual finalizó por vencimiento del plazo el </w:t>
      </w:r>
      <w:r w:rsidR="007D3E87" w:rsidRPr="00BD38C8">
        <w:rPr>
          <w:rFonts w:ascii="Arial" w:hAnsi="Arial" w:cs="Arial"/>
          <w:spacing w:val="2"/>
          <w:u w:val="single"/>
          <w:lang w:val="es-ES"/>
        </w:rPr>
        <w:t>22/dic/</w:t>
      </w:r>
      <w:r w:rsidR="008708F7" w:rsidRPr="00BD38C8">
        <w:rPr>
          <w:rFonts w:ascii="Arial" w:hAnsi="Arial" w:cs="Arial"/>
          <w:spacing w:val="2"/>
          <w:u w:val="single"/>
          <w:lang w:val="es-ES"/>
        </w:rPr>
        <w:t>del mismo año</w:t>
      </w:r>
      <w:r w:rsidR="002A3EA8" w:rsidRPr="00BD38C8">
        <w:rPr>
          <w:rFonts w:ascii="Arial" w:hAnsi="Arial" w:cs="Arial"/>
          <w:spacing w:val="2"/>
          <w:lang w:val="es-ES"/>
        </w:rPr>
        <w:t xml:space="preserve">, tal como consta </w:t>
      </w:r>
      <w:r w:rsidR="006B2AF8" w:rsidRPr="00BD38C8">
        <w:rPr>
          <w:rFonts w:ascii="Arial" w:hAnsi="Arial" w:cs="Arial"/>
          <w:spacing w:val="2"/>
          <w:lang w:val="es-ES"/>
        </w:rPr>
        <w:t>en</w:t>
      </w:r>
      <w:r w:rsidR="002A3EA8" w:rsidRPr="00BD38C8">
        <w:rPr>
          <w:rFonts w:ascii="Arial" w:hAnsi="Arial" w:cs="Arial"/>
          <w:spacing w:val="2"/>
          <w:lang w:val="es-ES"/>
        </w:rPr>
        <w:t xml:space="preserve"> el</w:t>
      </w:r>
      <w:r w:rsidR="006B2AF8" w:rsidRPr="00BD38C8">
        <w:rPr>
          <w:rFonts w:ascii="Arial" w:hAnsi="Arial" w:cs="Arial"/>
          <w:spacing w:val="2"/>
          <w:lang w:val="es-ES"/>
        </w:rPr>
        <w:t xml:space="preserve"> preavi</w:t>
      </w:r>
      <w:r w:rsidR="007D3E87" w:rsidRPr="00BD38C8">
        <w:rPr>
          <w:rFonts w:ascii="Arial" w:hAnsi="Arial" w:cs="Arial"/>
          <w:spacing w:val="2"/>
          <w:lang w:val="es-ES"/>
        </w:rPr>
        <w:t>so del 15/nov/00</w:t>
      </w:r>
      <w:r w:rsidR="003B5026" w:rsidRPr="00BD38C8">
        <w:rPr>
          <w:rFonts w:ascii="Arial" w:hAnsi="Arial" w:cs="Arial"/>
          <w:spacing w:val="2"/>
          <w:lang w:val="es-ES"/>
        </w:rPr>
        <w:t>;</w:t>
      </w:r>
      <w:r w:rsidR="006B2AF8" w:rsidRPr="00BD38C8">
        <w:rPr>
          <w:rFonts w:ascii="Arial" w:hAnsi="Arial" w:cs="Arial"/>
          <w:spacing w:val="2"/>
          <w:lang w:val="es-ES"/>
        </w:rPr>
        <w:t xml:space="preserve"> </w:t>
      </w:r>
      <w:r w:rsidR="003B5026" w:rsidRPr="00BD38C8">
        <w:rPr>
          <w:rFonts w:ascii="Arial" w:hAnsi="Arial" w:cs="Arial"/>
          <w:spacing w:val="2"/>
          <w:lang w:val="es-ES"/>
        </w:rPr>
        <w:t>d</w:t>
      </w:r>
      <w:r w:rsidR="006B2AF8" w:rsidRPr="00BD38C8">
        <w:rPr>
          <w:rFonts w:ascii="Arial" w:hAnsi="Arial" w:cs="Arial"/>
          <w:spacing w:val="2"/>
          <w:lang w:val="es-ES"/>
        </w:rPr>
        <w:t>espués se celebró</w:t>
      </w:r>
      <w:r w:rsidR="002A3EA8" w:rsidRPr="00BD38C8">
        <w:rPr>
          <w:rFonts w:ascii="Arial" w:hAnsi="Arial" w:cs="Arial"/>
          <w:spacing w:val="2"/>
          <w:lang w:val="es-ES"/>
        </w:rPr>
        <w:t xml:space="preserve"> otro</w:t>
      </w:r>
      <w:r w:rsidR="006B2AF8" w:rsidRPr="00BD38C8">
        <w:rPr>
          <w:rFonts w:ascii="Arial" w:hAnsi="Arial" w:cs="Arial"/>
          <w:spacing w:val="2"/>
          <w:lang w:val="es-ES"/>
        </w:rPr>
        <w:t xml:space="preserve"> </w:t>
      </w:r>
      <w:r w:rsidR="007D3E87" w:rsidRPr="00BD38C8">
        <w:rPr>
          <w:rFonts w:ascii="Arial" w:hAnsi="Arial" w:cs="Arial"/>
          <w:spacing w:val="2"/>
          <w:u w:val="single"/>
          <w:lang w:val="es-ES"/>
        </w:rPr>
        <w:t>el 22/ene/</w:t>
      </w:r>
      <w:r w:rsidR="006B2AF8" w:rsidRPr="00BD38C8">
        <w:rPr>
          <w:rFonts w:ascii="Arial" w:hAnsi="Arial" w:cs="Arial"/>
          <w:spacing w:val="2"/>
          <w:u w:val="single"/>
          <w:lang w:val="es-ES"/>
        </w:rPr>
        <w:t>01</w:t>
      </w:r>
      <w:r w:rsidR="006B2AF8" w:rsidRPr="00BD38C8">
        <w:rPr>
          <w:rFonts w:ascii="Arial" w:hAnsi="Arial" w:cs="Arial"/>
          <w:spacing w:val="2"/>
          <w:lang w:val="es-ES"/>
        </w:rPr>
        <w:t xml:space="preserve">, que finalizó por vencimiento del plazo el </w:t>
      </w:r>
      <w:r w:rsidR="007D3E87" w:rsidRPr="00BD38C8">
        <w:rPr>
          <w:rFonts w:ascii="Arial" w:hAnsi="Arial" w:cs="Arial"/>
          <w:spacing w:val="2"/>
          <w:u w:val="single"/>
          <w:lang w:val="es-ES"/>
        </w:rPr>
        <w:t>21/dic/</w:t>
      </w:r>
      <w:r w:rsidR="006B2AF8" w:rsidRPr="00BD38C8">
        <w:rPr>
          <w:rFonts w:ascii="Arial" w:hAnsi="Arial" w:cs="Arial"/>
          <w:spacing w:val="2"/>
          <w:u w:val="single"/>
          <w:lang w:val="es-ES"/>
        </w:rPr>
        <w:t>del mismo año</w:t>
      </w:r>
      <w:r w:rsidR="003B5026" w:rsidRPr="00BD38C8">
        <w:rPr>
          <w:rFonts w:ascii="Arial" w:hAnsi="Arial" w:cs="Arial"/>
          <w:spacing w:val="2"/>
          <w:lang w:val="es-ES"/>
        </w:rPr>
        <w:t>, luego otro</w:t>
      </w:r>
      <w:r w:rsidR="002A3EA8" w:rsidRPr="00BD38C8">
        <w:rPr>
          <w:rFonts w:ascii="Arial" w:hAnsi="Arial" w:cs="Arial"/>
          <w:spacing w:val="2"/>
          <w:lang w:val="es-ES"/>
        </w:rPr>
        <w:t xml:space="preserve"> el </w:t>
      </w:r>
      <w:r w:rsidR="002A3EA8" w:rsidRPr="00BD38C8">
        <w:rPr>
          <w:rFonts w:ascii="Arial" w:hAnsi="Arial" w:cs="Arial"/>
          <w:spacing w:val="2"/>
          <w:u w:val="single"/>
          <w:lang w:val="es-ES"/>
        </w:rPr>
        <w:t>06</w:t>
      </w:r>
      <w:r w:rsidR="007D3E87" w:rsidRPr="00BD38C8">
        <w:rPr>
          <w:rFonts w:ascii="Arial" w:hAnsi="Arial" w:cs="Arial"/>
          <w:spacing w:val="2"/>
          <w:u w:val="single"/>
          <w:lang w:val="es-ES"/>
        </w:rPr>
        <w:t>/feb/</w:t>
      </w:r>
      <w:r w:rsidR="002A3EA8" w:rsidRPr="00BD38C8">
        <w:rPr>
          <w:rFonts w:ascii="Arial" w:hAnsi="Arial" w:cs="Arial"/>
          <w:spacing w:val="2"/>
          <w:u w:val="single"/>
          <w:lang w:val="es-ES"/>
        </w:rPr>
        <w:t>02</w:t>
      </w:r>
      <w:r w:rsidR="002A3EA8" w:rsidRPr="00BD38C8">
        <w:rPr>
          <w:rFonts w:ascii="Arial" w:hAnsi="Arial" w:cs="Arial"/>
          <w:spacing w:val="2"/>
          <w:lang w:val="es-ES"/>
        </w:rPr>
        <w:t xml:space="preserve">, que finalizó el </w:t>
      </w:r>
      <w:r w:rsidR="002A3EA8" w:rsidRPr="00BD38C8">
        <w:rPr>
          <w:rFonts w:ascii="Arial" w:hAnsi="Arial" w:cs="Arial"/>
          <w:spacing w:val="2"/>
          <w:u w:val="single"/>
          <w:lang w:val="es-ES"/>
        </w:rPr>
        <w:t>21</w:t>
      </w:r>
      <w:r w:rsidR="007D3E87" w:rsidRPr="00BD38C8">
        <w:rPr>
          <w:rFonts w:ascii="Arial" w:hAnsi="Arial" w:cs="Arial"/>
          <w:spacing w:val="2"/>
          <w:u w:val="single"/>
          <w:lang w:val="es-ES"/>
        </w:rPr>
        <w:t>/dic/</w:t>
      </w:r>
      <w:r w:rsidR="002A3EA8" w:rsidRPr="00BD38C8">
        <w:rPr>
          <w:rFonts w:ascii="Arial" w:hAnsi="Arial" w:cs="Arial"/>
          <w:spacing w:val="2"/>
          <w:u w:val="single"/>
          <w:lang w:val="es-ES"/>
        </w:rPr>
        <w:t>del mismo año</w:t>
      </w:r>
      <w:r w:rsidR="002A3EA8" w:rsidRPr="00BD38C8">
        <w:rPr>
          <w:rFonts w:ascii="Arial" w:hAnsi="Arial" w:cs="Arial"/>
          <w:spacing w:val="2"/>
          <w:lang w:val="es-ES"/>
        </w:rPr>
        <w:t>,</w:t>
      </w:r>
      <w:r w:rsidR="003B5026" w:rsidRPr="00BD38C8">
        <w:rPr>
          <w:rFonts w:ascii="Arial" w:hAnsi="Arial" w:cs="Arial"/>
          <w:spacing w:val="2"/>
          <w:lang w:val="es-ES"/>
        </w:rPr>
        <w:t xml:space="preserve"> y seguidamente se ejecutaron otros </w:t>
      </w:r>
      <w:r w:rsidR="005F30CE" w:rsidRPr="00BD38C8">
        <w:rPr>
          <w:rFonts w:ascii="Arial" w:hAnsi="Arial" w:cs="Arial"/>
          <w:spacing w:val="2"/>
          <w:lang w:val="es-ES"/>
        </w:rPr>
        <w:t>cinco (</w:t>
      </w:r>
      <w:r w:rsidR="003B5026" w:rsidRPr="00BD38C8">
        <w:rPr>
          <w:rFonts w:ascii="Arial" w:hAnsi="Arial" w:cs="Arial"/>
          <w:spacing w:val="2"/>
          <w:lang w:val="es-ES"/>
        </w:rPr>
        <w:t>5</w:t>
      </w:r>
      <w:r w:rsidR="005F30CE" w:rsidRPr="00BD38C8">
        <w:rPr>
          <w:rFonts w:ascii="Arial" w:hAnsi="Arial" w:cs="Arial"/>
          <w:spacing w:val="2"/>
          <w:lang w:val="es-ES"/>
        </w:rPr>
        <w:t>)</w:t>
      </w:r>
      <w:r w:rsidR="003B5026" w:rsidRPr="00BD38C8">
        <w:rPr>
          <w:rFonts w:ascii="Arial" w:hAnsi="Arial" w:cs="Arial"/>
          <w:spacing w:val="2"/>
          <w:lang w:val="es-ES"/>
        </w:rPr>
        <w:t xml:space="preserve"> contratos: </w:t>
      </w:r>
      <w:r w:rsidR="002A3EA8" w:rsidRPr="00BD38C8">
        <w:rPr>
          <w:rFonts w:ascii="Arial" w:hAnsi="Arial" w:cs="Arial"/>
          <w:spacing w:val="2"/>
          <w:lang w:val="es-ES"/>
        </w:rPr>
        <w:t xml:space="preserve">entre el </w:t>
      </w:r>
      <w:r w:rsidR="007D3E87" w:rsidRPr="00BD38C8">
        <w:rPr>
          <w:rFonts w:ascii="Arial" w:hAnsi="Arial" w:cs="Arial"/>
          <w:spacing w:val="2"/>
          <w:u w:val="single"/>
          <w:lang w:val="es-ES"/>
        </w:rPr>
        <w:t>02/ene/</w:t>
      </w:r>
      <w:r w:rsidR="002A3EA8" w:rsidRPr="00BD38C8">
        <w:rPr>
          <w:rFonts w:ascii="Arial" w:hAnsi="Arial" w:cs="Arial"/>
          <w:spacing w:val="2"/>
          <w:u w:val="single"/>
          <w:lang w:val="es-ES"/>
        </w:rPr>
        <w:t>03</w:t>
      </w:r>
      <w:r w:rsidR="002A3EA8" w:rsidRPr="00BD38C8">
        <w:rPr>
          <w:rFonts w:ascii="Arial" w:hAnsi="Arial" w:cs="Arial"/>
          <w:spacing w:val="2"/>
          <w:lang w:val="es-ES"/>
        </w:rPr>
        <w:t xml:space="preserve"> y el </w:t>
      </w:r>
      <w:r w:rsidR="007D3E87" w:rsidRPr="00BD38C8">
        <w:rPr>
          <w:rFonts w:ascii="Arial" w:hAnsi="Arial" w:cs="Arial"/>
          <w:spacing w:val="2"/>
          <w:u w:val="single"/>
          <w:lang w:val="es-ES"/>
        </w:rPr>
        <w:t>31/dic/</w:t>
      </w:r>
      <w:r w:rsidR="002A3EA8" w:rsidRPr="00BD38C8">
        <w:rPr>
          <w:rFonts w:ascii="Arial" w:hAnsi="Arial" w:cs="Arial"/>
          <w:spacing w:val="2"/>
          <w:u w:val="single"/>
          <w:lang w:val="es-ES"/>
        </w:rPr>
        <w:t>del mismo año</w:t>
      </w:r>
      <w:r w:rsidR="002A3EA8" w:rsidRPr="00BD38C8">
        <w:rPr>
          <w:rFonts w:ascii="Arial" w:hAnsi="Arial" w:cs="Arial"/>
          <w:spacing w:val="2"/>
          <w:lang w:val="es-ES"/>
        </w:rPr>
        <w:t xml:space="preserve">, entre el </w:t>
      </w:r>
      <w:r w:rsidR="007D3E87" w:rsidRPr="00BD38C8">
        <w:rPr>
          <w:rFonts w:ascii="Arial" w:hAnsi="Arial" w:cs="Arial"/>
          <w:spacing w:val="2"/>
          <w:u w:val="single"/>
          <w:lang w:val="es-ES"/>
        </w:rPr>
        <w:t>13/ene/</w:t>
      </w:r>
      <w:r w:rsidR="002A3EA8" w:rsidRPr="00BD38C8">
        <w:rPr>
          <w:rFonts w:ascii="Arial" w:hAnsi="Arial" w:cs="Arial"/>
          <w:spacing w:val="2"/>
          <w:lang w:val="es-ES"/>
        </w:rPr>
        <w:t xml:space="preserve"> y el </w:t>
      </w:r>
      <w:r w:rsidR="002A3EA8" w:rsidRPr="00BD38C8">
        <w:rPr>
          <w:rFonts w:ascii="Arial" w:hAnsi="Arial" w:cs="Arial"/>
          <w:spacing w:val="2"/>
          <w:u w:val="single"/>
          <w:lang w:val="es-ES"/>
        </w:rPr>
        <w:t>22</w:t>
      </w:r>
      <w:r w:rsidR="007D3E87" w:rsidRPr="00BD38C8">
        <w:rPr>
          <w:rFonts w:ascii="Arial" w:hAnsi="Arial" w:cs="Arial"/>
          <w:spacing w:val="2"/>
          <w:u w:val="single"/>
          <w:lang w:val="es-ES"/>
        </w:rPr>
        <w:t>/dic/</w:t>
      </w:r>
      <w:r w:rsidR="002A3EA8" w:rsidRPr="00BD38C8">
        <w:rPr>
          <w:rFonts w:ascii="Arial" w:hAnsi="Arial" w:cs="Arial"/>
          <w:spacing w:val="2"/>
          <w:u w:val="single"/>
          <w:lang w:val="es-ES"/>
        </w:rPr>
        <w:t>04</w:t>
      </w:r>
      <w:r w:rsidR="002A3EA8" w:rsidRPr="00BD38C8">
        <w:rPr>
          <w:rFonts w:ascii="Arial" w:hAnsi="Arial" w:cs="Arial"/>
          <w:spacing w:val="2"/>
          <w:lang w:val="es-ES"/>
        </w:rPr>
        <w:t xml:space="preserve">, </w:t>
      </w:r>
      <w:r w:rsidR="005F30CE" w:rsidRPr="00BD38C8">
        <w:rPr>
          <w:rFonts w:ascii="Arial" w:hAnsi="Arial" w:cs="Arial"/>
          <w:spacing w:val="2"/>
          <w:lang w:val="es-ES"/>
        </w:rPr>
        <w:t xml:space="preserve">del </w:t>
      </w:r>
      <w:r w:rsidR="007D3E87" w:rsidRPr="00BD38C8">
        <w:rPr>
          <w:rFonts w:ascii="Arial" w:hAnsi="Arial" w:cs="Arial"/>
          <w:spacing w:val="2"/>
          <w:u w:val="single"/>
          <w:lang w:val="es-ES"/>
        </w:rPr>
        <w:t>11/ene</w:t>
      </w:r>
      <w:r w:rsidR="005F30CE" w:rsidRPr="00BD38C8">
        <w:rPr>
          <w:rFonts w:ascii="Arial" w:hAnsi="Arial" w:cs="Arial"/>
          <w:spacing w:val="2"/>
          <w:lang w:val="es-ES"/>
        </w:rPr>
        <w:t xml:space="preserve"> al</w:t>
      </w:r>
      <w:r w:rsidR="007D3E87" w:rsidRPr="00BD38C8">
        <w:rPr>
          <w:rFonts w:ascii="Arial" w:hAnsi="Arial" w:cs="Arial"/>
          <w:spacing w:val="2"/>
          <w:u w:val="single"/>
          <w:lang w:val="es-ES"/>
        </w:rPr>
        <w:t xml:space="preserve"> 24/dic/</w:t>
      </w:r>
      <w:r w:rsidR="005C5853" w:rsidRPr="00BD38C8">
        <w:rPr>
          <w:rFonts w:ascii="Arial" w:hAnsi="Arial" w:cs="Arial"/>
          <w:spacing w:val="2"/>
          <w:u w:val="single"/>
          <w:lang w:val="es-ES"/>
        </w:rPr>
        <w:t>05</w:t>
      </w:r>
      <w:r w:rsidR="005C5853" w:rsidRPr="00BD38C8">
        <w:rPr>
          <w:rFonts w:ascii="Arial" w:hAnsi="Arial" w:cs="Arial"/>
          <w:spacing w:val="2"/>
          <w:lang w:val="es-ES"/>
        </w:rPr>
        <w:t xml:space="preserve">, </w:t>
      </w:r>
      <w:r w:rsidR="005F30CE" w:rsidRPr="00BD38C8">
        <w:rPr>
          <w:rFonts w:ascii="Arial" w:hAnsi="Arial" w:cs="Arial"/>
          <w:spacing w:val="2"/>
          <w:lang w:val="es-ES"/>
        </w:rPr>
        <w:t xml:space="preserve">del </w:t>
      </w:r>
      <w:r w:rsidR="007D3E87" w:rsidRPr="00BD38C8">
        <w:rPr>
          <w:rFonts w:ascii="Arial" w:hAnsi="Arial" w:cs="Arial"/>
          <w:spacing w:val="2"/>
          <w:u w:val="single"/>
          <w:lang w:val="es-ES"/>
        </w:rPr>
        <w:t>10/ene/</w:t>
      </w:r>
      <w:r w:rsidR="005F30CE" w:rsidRPr="00BD38C8">
        <w:rPr>
          <w:rFonts w:ascii="Arial" w:hAnsi="Arial" w:cs="Arial"/>
          <w:spacing w:val="2"/>
          <w:u w:val="single"/>
          <w:lang w:val="es-ES"/>
        </w:rPr>
        <w:t xml:space="preserve"> al</w:t>
      </w:r>
      <w:r w:rsidR="007D3E87" w:rsidRPr="00BD38C8">
        <w:rPr>
          <w:rFonts w:ascii="Arial" w:hAnsi="Arial" w:cs="Arial"/>
          <w:spacing w:val="2"/>
          <w:u w:val="single"/>
          <w:lang w:val="es-ES"/>
        </w:rPr>
        <w:t xml:space="preserve"> 23/dic/</w:t>
      </w:r>
      <w:r w:rsidR="005C5853" w:rsidRPr="00BD38C8">
        <w:rPr>
          <w:rFonts w:ascii="Arial" w:hAnsi="Arial" w:cs="Arial"/>
          <w:spacing w:val="2"/>
          <w:u w:val="single"/>
          <w:lang w:val="es-ES"/>
        </w:rPr>
        <w:t>06</w:t>
      </w:r>
      <w:r w:rsidR="005C5853" w:rsidRPr="00BD38C8">
        <w:rPr>
          <w:rFonts w:ascii="Arial" w:hAnsi="Arial" w:cs="Arial"/>
          <w:spacing w:val="2"/>
          <w:lang w:val="es-ES"/>
        </w:rPr>
        <w:t xml:space="preserve">, </w:t>
      </w:r>
      <w:r w:rsidR="005F30CE" w:rsidRPr="00BD38C8">
        <w:rPr>
          <w:rFonts w:ascii="Arial" w:hAnsi="Arial" w:cs="Arial"/>
          <w:spacing w:val="2"/>
          <w:lang w:val="es-ES"/>
        </w:rPr>
        <w:t xml:space="preserve">del </w:t>
      </w:r>
      <w:r w:rsidR="007D3E87" w:rsidRPr="00BD38C8">
        <w:rPr>
          <w:rFonts w:ascii="Arial" w:hAnsi="Arial" w:cs="Arial"/>
          <w:spacing w:val="2"/>
          <w:u w:val="single"/>
          <w:lang w:val="es-ES"/>
        </w:rPr>
        <w:t>09/ene/</w:t>
      </w:r>
      <w:r w:rsidR="005F30CE" w:rsidRPr="00BD38C8">
        <w:rPr>
          <w:rFonts w:ascii="Arial" w:hAnsi="Arial" w:cs="Arial"/>
          <w:spacing w:val="2"/>
          <w:lang w:val="es-ES"/>
        </w:rPr>
        <w:t xml:space="preserve"> al</w:t>
      </w:r>
      <w:r w:rsidR="005C5853" w:rsidRPr="00BD38C8">
        <w:rPr>
          <w:rFonts w:ascii="Arial" w:hAnsi="Arial" w:cs="Arial"/>
          <w:spacing w:val="2"/>
          <w:lang w:val="es-ES"/>
        </w:rPr>
        <w:t xml:space="preserve"> </w:t>
      </w:r>
      <w:r w:rsidR="007D3E87" w:rsidRPr="00BD38C8">
        <w:rPr>
          <w:rFonts w:ascii="Arial" w:hAnsi="Arial" w:cs="Arial"/>
          <w:spacing w:val="2"/>
          <w:u w:val="single"/>
          <w:lang w:val="es-ES"/>
        </w:rPr>
        <w:t>22/dic/</w:t>
      </w:r>
      <w:r w:rsidR="008F3EC1" w:rsidRPr="00BD38C8">
        <w:rPr>
          <w:rFonts w:ascii="Arial" w:hAnsi="Arial" w:cs="Arial"/>
          <w:spacing w:val="2"/>
          <w:u w:val="single"/>
          <w:lang w:val="es-ES"/>
        </w:rPr>
        <w:t>07</w:t>
      </w:r>
      <w:r w:rsidR="008F3EC1" w:rsidRPr="00BD38C8">
        <w:rPr>
          <w:rFonts w:ascii="Arial" w:hAnsi="Arial" w:cs="Arial"/>
          <w:spacing w:val="2"/>
          <w:lang w:val="es-ES"/>
        </w:rPr>
        <w:t xml:space="preserve">, </w:t>
      </w:r>
      <w:r w:rsidR="00327657" w:rsidRPr="00BD38C8">
        <w:rPr>
          <w:rFonts w:ascii="Arial" w:hAnsi="Arial" w:cs="Arial"/>
          <w:spacing w:val="2"/>
          <w:lang w:val="es-ES"/>
        </w:rPr>
        <w:t xml:space="preserve">este último </w:t>
      </w:r>
      <w:r w:rsidR="005F30CE" w:rsidRPr="00BD38C8">
        <w:rPr>
          <w:rFonts w:ascii="Arial" w:hAnsi="Arial" w:cs="Arial"/>
          <w:spacing w:val="2"/>
          <w:lang w:val="es-ES"/>
        </w:rPr>
        <w:t>que finalizó</w:t>
      </w:r>
      <w:r w:rsidR="008F3EC1" w:rsidRPr="00BD38C8">
        <w:rPr>
          <w:rFonts w:ascii="Arial" w:hAnsi="Arial" w:cs="Arial"/>
          <w:spacing w:val="2"/>
          <w:lang w:val="es-ES"/>
        </w:rPr>
        <w:t xml:space="preserve"> por renuncia voluntaria de la demandante</w:t>
      </w:r>
      <w:r w:rsidR="008722A0" w:rsidRPr="00BD38C8">
        <w:rPr>
          <w:rFonts w:ascii="Arial" w:hAnsi="Arial" w:cs="Arial"/>
          <w:spacing w:val="2"/>
          <w:lang w:val="es-ES"/>
        </w:rPr>
        <w:t xml:space="preserve">, y del </w:t>
      </w:r>
      <w:r w:rsidR="007D3E87" w:rsidRPr="00BD38C8">
        <w:rPr>
          <w:rFonts w:ascii="Arial" w:hAnsi="Arial" w:cs="Arial"/>
          <w:spacing w:val="2"/>
          <w:u w:val="single"/>
          <w:lang w:val="es-ES"/>
        </w:rPr>
        <w:t>08/ene/</w:t>
      </w:r>
      <w:r w:rsidR="008722A0" w:rsidRPr="00BD38C8">
        <w:rPr>
          <w:rFonts w:ascii="Arial" w:hAnsi="Arial" w:cs="Arial"/>
          <w:spacing w:val="2"/>
          <w:lang w:val="es-ES"/>
        </w:rPr>
        <w:t xml:space="preserve"> al </w:t>
      </w:r>
      <w:r w:rsidR="007D3E87" w:rsidRPr="00BD38C8">
        <w:rPr>
          <w:rFonts w:ascii="Arial" w:hAnsi="Arial" w:cs="Arial"/>
          <w:spacing w:val="2"/>
          <w:u w:val="single"/>
          <w:lang w:val="es-ES"/>
        </w:rPr>
        <w:t>23/dic/</w:t>
      </w:r>
      <w:r w:rsidR="008722A0" w:rsidRPr="00BD38C8">
        <w:rPr>
          <w:rFonts w:ascii="Arial" w:hAnsi="Arial" w:cs="Arial"/>
          <w:spacing w:val="2"/>
          <w:u w:val="single"/>
          <w:lang w:val="es-ES"/>
        </w:rPr>
        <w:t>08</w:t>
      </w:r>
      <w:r w:rsidR="00327657" w:rsidRPr="00BD38C8">
        <w:rPr>
          <w:rFonts w:ascii="Arial" w:hAnsi="Arial" w:cs="Arial"/>
          <w:spacing w:val="2"/>
          <w:u w:val="single"/>
          <w:lang w:val="es-ES"/>
        </w:rPr>
        <w:t>,</w:t>
      </w:r>
      <w:r w:rsidR="00327657" w:rsidRPr="00BD38C8">
        <w:rPr>
          <w:rFonts w:ascii="Arial" w:hAnsi="Arial" w:cs="Arial"/>
          <w:spacing w:val="2"/>
          <w:lang w:val="es-ES"/>
        </w:rPr>
        <w:t xml:space="preserve"> por vencimiento del plazo</w:t>
      </w:r>
      <w:r w:rsidR="008F3EC1" w:rsidRPr="00BD38C8">
        <w:rPr>
          <w:rFonts w:ascii="Arial" w:hAnsi="Arial" w:cs="Arial"/>
          <w:spacing w:val="2"/>
          <w:lang w:val="es-ES"/>
        </w:rPr>
        <w:t>.</w:t>
      </w:r>
      <w:r w:rsidR="008722A0" w:rsidRPr="00BD38C8">
        <w:rPr>
          <w:rFonts w:ascii="Arial" w:hAnsi="Arial" w:cs="Arial"/>
          <w:spacing w:val="2"/>
          <w:lang w:val="es-ES"/>
        </w:rPr>
        <w:t xml:space="preserve"> Anota que todos estos contratos fueron debidamente</w:t>
      </w:r>
      <w:r w:rsidR="005F30CE" w:rsidRPr="00BD38C8">
        <w:rPr>
          <w:rFonts w:ascii="Arial" w:hAnsi="Arial" w:cs="Arial"/>
          <w:spacing w:val="2"/>
          <w:lang w:val="es-ES"/>
        </w:rPr>
        <w:t xml:space="preserve"> </w:t>
      </w:r>
      <w:r w:rsidR="008722A0" w:rsidRPr="00BD38C8">
        <w:rPr>
          <w:rFonts w:ascii="Arial" w:hAnsi="Arial" w:cs="Arial"/>
          <w:spacing w:val="2"/>
          <w:lang w:val="es-ES"/>
        </w:rPr>
        <w:t>liquidados</w:t>
      </w:r>
      <w:r w:rsidR="005F30CE" w:rsidRPr="00BD38C8">
        <w:rPr>
          <w:rFonts w:ascii="Arial" w:hAnsi="Arial" w:cs="Arial"/>
          <w:spacing w:val="2"/>
          <w:lang w:val="es-ES"/>
        </w:rPr>
        <w:t xml:space="preserve"> a la fecha de su finalización y que</w:t>
      </w:r>
      <w:r w:rsidR="00327657" w:rsidRPr="00BD38C8">
        <w:rPr>
          <w:rFonts w:ascii="Arial" w:hAnsi="Arial" w:cs="Arial"/>
          <w:spacing w:val="2"/>
          <w:lang w:val="es-ES"/>
        </w:rPr>
        <w:t xml:space="preserve"> en aquellos</w:t>
      </w:r>
      <w:r w:rsidR="008722A0" w:rsidRPr="00BD38C8">
        <w:rPr>
          <w:rFonts w:ascii="Arial" w:hAnsi="Arial" w:cs="Arial"/>
          <w:spacing w:val="2"/>
          <w:lang w:val="es-ES"/>
        </w:rPr>
        <w:t xml:space="preserve"> en que la demandante no presentó renuncia,</w:t>
      </w:r>
      <w:r w:rsidR="005F30CE" w:rsidRPr="00BD38C8">
        <w:rPr>
          <w:rFonts w:ascii="Arial" w:hAnsi="Arial" w:cs="Arial"/>
          <w:spacing w:val="2"/>
          <w:lang w:val="es-ES"/>
        </w:rPr>
        <w:t xml:space="preserve"> se cumplió con el deber de dar</w:t>
      </w:r>
      <w:r w:rsidR="008722A0" w:rsidRPr="00BD38C8">
        <w:rPr>
          <w:rFonts w:ascii="Arial" w:hAnsi="Arial" w:cs="Arial"/>
          <w:spacing w:val="2"/>
          <w:lang w:val="es-ES"/>
        </w:rPr>
        <w:t>le</w:t>
      </w:r>
      <w:r w:rsidR="005F30CE" w:rsidRPr="00BD38C8">
        <w:rPr>
          <w:rFonts w:ascii="Arial" w:hAnsi="Arial" w:cs="Arial"/>
          <w:spacing w:val="2"/>
          <w:lang w:val="es-ES"/>
        </w:rPr>
        <w:t xml:space="preserve"> preaviso</w:t>
      </w:r>
      <w:r w:rsidR="008722A0" w:rsidRPr="00BD38C8">
        <w:rPr>
          <w:rFonts w:ascii="Arial" w:hAnsi="Arial" w:cs="Arial"/>
          <w:spacing w:val="2"/>
          <w:lang w:val="es-ES"/>
        </w:rPr>
        <w:t xml:space="preserve"> de su expiración</w:t>
      </w:r>
      <w:r w:rsidR="005F30CE" w:rsidRPr="00BD38C8">
        <w:rPr>
          <w:rFonts w:ascii="Arial" w:hAnsi="Arial" w:cs="Arial"/>
          <w:spacing w:val="2"/>
          <w:lang w:val="es-ES"/>
        </w:rPr>
        <w:t xml:space="preserve"> dentro del término de ley, por lo que debe entenderse que cada uno de ellos fue independiente, lo cual excluye la pretendida unidad contractual que</w:t>
      </w:r>
      <w:r w:rsidR="008722A0" w:rsidRPr="00BD38C8">
        <w:rPr>
          <w:rFonts w:ascii="Arial" w:hAnsi="Arial" w:cs="Arial"/>
          <w:spacing w:val="2"/>
          <w:lang w:val="es-ES"/>
        </w:rPr>
        <w:t xml:space="preserve"> se alega en la demanda</w:t>
      </w:r>
      <w:r w:rsidR="005F30CE" w:rsidRPr="00BD38C8">
        <w:rPr>
          <w:rFonts w:ascii="Arial" w:hAnsi="Arial" w:cs="Arial"/>
          <w:spacing w:val="2"/>
          <w:lang w:val="es-ES"/>
        </w:rPr>
        <w:t>. Seguidamente</w:t>
      </w:r>
      <w:r w:rsidR="00422F1C" w:rsidRPr="00BD38C8">
        <w:rPr>
          <w:rFonts w:ascii="Arial" w:hAnsi="Arial" w:cs="Arial"/>
          <w:spacing w:val="2"/>
          <w:lang w:val="es-ES"/>
        </w:rPr>
        <w:t>,</w:t>
      </w:r>
      <w:r w:rsidR="005F30CE" w:rsidRPr="00BD38C8">
        <w:rPr>
          <w:rFonts w:ascii="Arial" w:hAnsi="Arial" w:cs="Arial"/>
          <w:spacing w:val="2"/>
          <w:lang w:val="es-ES"/>
        </w:rPr>
        <w:t xml:space="preserve"> </w:t>
      </w:r>
      <w:r w:rsidR="008722A0" w:rsidRPr="00BD38C8">
        <w:rPr>
          <w:rFonts w:ascii="Arial" w:hAnsi="Arial" w:cs="Arial"/>
          <w:spacing w:val="2"/>
          <w:lang w:val="es-ES"/>
        </w:rPr>
        <w:t>indica que la demandante, junto con un grupo de personas, le prestó servicios a través de una Cooperativa de Trabajo Asociado (</w:t>
      </w:r>
      <w:proofErr w:type="spellStart"/>
      <w:r w:rsidR="008722A0" w:rsidRPr="00BD38C8">
        <w:rPr>
          <w:rFonts w:ascii="Arial" w:hAnsi="Arial" w:cs="Arial"/>
          <w:spacing w:val="2"/>
          <w:lang w:val="es-ES"/>
        </w:rPr>
        <w:t>CTA</w:t>
      </w:r>
      <w:proofErr w:type="spellEnd"/>
      <w:r w:rsidR="008722A0" w:rsidRPr="00BD38C8">
        <w:rPr>
          <w:rFonts w:ascii="Arial" w:hAnsi="Arial" w:cs="Arial"/>
          <w:spacing w:val="2"/>
          <w:lang w:val="es-ES"/>
        </w:rPr>
        <w:t xml:space="preserve">) denominada </w:t>
      </w:r>
      <w:proofErr w:type="spellStart"/>
      <w:r w:rsidR="008722A0" w:rsidRPr="00BD38C8">
        <w:rPr>
          <w:rFonts w:ascii="Arial" w:hAnsi="Arial" w:cs="Arial"/>
          <w:spacing w:val="2"/>
          <w:lang w:val="es-ES"/>
        </w:rPr>
        <w:t>COOLABORAMOS</w:t>
      </w:r>
      <w:proofErr w:type="spellEnd"/>
      <w:r w:rsidR="008722A0" w:rsidRPr="00BD38C8">
        <w:rPr>
          <w:rFonts w:ascii="Arial" w:hAnsi="Arial" w:cs="Arial"/>
          <w:spacing w:val="2"/>
          <w:lang w:val="es-ES"/>
        </w:rPr>
        <w:t xml:space="preserve"> </w:t>
      </w:r>
      <w:proofErr w:type="spellStart"/>
      <w:r w:rsidR="008722A0" w:rsidRPr="00BD38C8">
        <w:rPr>
          <w:rFonts w:ascii="Arial" w:hAnsi="Arial" w:cs="Arial"/>
          <w:spacing w:val="2"/>
          <w:lang w:val="es-ES"/>
        </w:rPr>
        <w:t>CTA</w:t>
      </w:r>
      <w:proofErr w:type="spellEnd"/>
      <w:r w:rsidR="008722A0" w:rsidRPr="00BD38C8">
        <w:rPr>
          <w:rFonts w:ascii="Arial" w:hAnsi="Arial" w:cs="Arial"/>
          <w:spacing w:val="2"/>
          <w:lang w:val="es-ES"/>
        </w:rPr>
        <w:t xml:space="preserve"> y </w:t>
      </w:r>
      <w:proofErr w:type="spellStart"/>
      <w:r w:rsidR="008722A0" w:rsidRPr="00BD38C8">
        <w:rPr>
          <w:rFonts w:ascii="Arial" w:hAnsi="Arial" w:cs="Arial"/>
          <w:spacing w:val="2"/>
          <w:lang w:val="es-ES"/>
        </w:rPr>
        <w:t>COOPESERVING</w:t>
      </w:r>
      <w:proofErr w:type="spellEnd"/>
      <w:r w:rsidR="008722A0" w:rsidRPr="00BD38C8">
        <w:rPr>
          <w:rFonts w:ascii="Arial" w:hAnsi="Arial" w:cs="Arial"/>
          <w:spacing w:val="2"/>
          <w:lang w:val="es-ES"/>
        </w:rPr>
        <w:t xml:space="preserve"> </w:t>
      </w:r>
      <w:proofErr w:type="spellStart"/>
      <w:r w:rsidR="008722A0" w:rsidRPr="00BD38C8">
        <w:rPr>
          <w:rFonts w:ascii="Arial" w:hAnsi="Arial" w:cs="Arial"/>
          <w:spacing w:val="2"/>
          <w:lang w:val="es-ES"/>
        </w:rPr>
        <w:t>CTA</w:t>
      </w:r>
      <w:proofErr w:type="spellEnd"/>
      <w:r w:rsidR="008722A0" w:rsidRPr="00BD38C8">
        <w:rPr>
          <w:rFonts w:ascii="Arial" w:hAnsi="Arial" w:cs="Arial"/>
          <w:spacing w:val="2"/>
          <w:lang w:val="es-ES"/>
        </w:rPr>
        <w:t>, con quienes la actora suscribió convenios cooperativos, por lo que se desconoce el tiempo de servicios y la modalidad de vinculación o desvinculación de la actora para con estas entidades.</w:t>
      </w:r>
      <w:r w:rsidR="00422F1C" w:rsidRPr="00BD38C8">
        <w:rPr>
          <w:rFonts w:ascii="Arial" w:hAnsi="Arial" w:cs="Arial"/>
          <w:spacing w:val="2"/>
          <w:lang w:val="es-ES"/>
        </w:rPr>
        <w:t xml:space="preserve"> </w:t>
      </w:r>
      <w:r w:rsidR="008722A0" w:rsidRPr="00BD38C8">
        <w:rPr>
          <w:rFonts w:ascii="Arial" w:hAnsi="Arial" w:cs="Arial"/>
          <w:spacing w:val="2"/>
          <w:lang w:val="es-ES"/>
        </w:rPr>
        <w:t>Agrega</w:t>
      </w:r>
      <w:r w:rsidR="00422F1C" w:rsidRPr="00BD38C8">
        <w:rPr>
          <w:rFonts w:ascii="Arial" w:hAnsi="Arial" w:cs="Arial"/>
          <w:spacing w:val="2"/>
          <w:lang w:val="es-ES"/>
        </w:rPr>
        <w:t>,</w:t>
      </w:r>
      <w:r w:rsidR="00620C89" w:rsidRPr="00BD38C8">
        <w:rPr>
          <w:rFonts w:ascii="Arial" w:hAnsi="Arial" w:cs="Arial"/>
          <w:spacing w:val="2"/>
          <w:lang w:val="es-ES"/>
        </w:rPr>
        <w:t xml:space="preserve"> para el 13 de </w:t>
      </w:r>
      <w:r w:rsidR="00C64EF3" w:rsidRPr="00BD38C8">
        <w:rPr>
          <w:rFonts w:ascii="Arial" w:hAnsi="Arial" w:cs="Arial"/>
          <w:spacing w:val="2"/>
          <w:lang w:val="es-ES"/>
        </w:rPr>
        <w:t>ago</w:t>
      </w:r>
      <w:r w:rsidR="00620C89" w:rsidRPr="00BD38C8">
        <w:rPr>
          <w:rFonts w:ascii="Arial" w:hAnsi="Arial" w:cs="Arial"/>
          <w:spacing w:val="2"/>
          <w:lang w:val="es-ES"/>
        </w:rPr>
        <w:t>sto de 20</w:t>
      </w:r>
      <w:r w:rsidR="008722A0" w:rsidRPr="00BD38C8">
        <w:rPr>
          <w:rFonts w:ascii="Arial" w:hAnsi="Arial" w:cs="Arial"/>
          <w:spacing w:val="2"/>
          <w:lang w:val="es-ES"/>
        </w:rPr>
        <w:t>12, no contaba con establecimiento</w:t>
      </w:r>
      <w:r w:rsidR="00232746" w:rsidRPr="00BD38C8">
        <w:rPr>
          <w:rFonts w:ascii="Arial" w:hAnsi="Arial" w:cs="Arial"/>
          <w:spacing w:val="2"/>
          <w:lang w:val="es-ES"/>
        </w:rPr>
        <w:t xml:space="preserve"> de comercio, toda vez que, en </w:t>
      </w:r>
      <w:r w:rsidR="008722A0" w:rsidRPr="00BD38C8">
        <w:rPr>
          <w:rFonts w:ascii="Arial" w:hAnsi="Arial" w:cs="Arial"/>
          <w:spacing w:val="2"/>
          <w:lang w:val="es-ES"/>
        </w:rPr>
        <w:t>enero</w:t>
      </w:r>
      <w:r w:rsidR="00232746" w:rsidRPr="00BD38C8">
        <w:rPr>
          <w:rFonts w:ascii="Arial" w:hAnsi="Arial" w:cs="Arial"/>
          <w:spacing w:val="2"/>
          <w:lang w:val="es-ES"/>
        </w:rPr>
        <w:t xml:space="preserve"> 14</w:t>
      </w:r>
      <w:r w:rsidR="008722A0" w:rsidRPr="00BD38C8">
        <w:rPr>
          <w:rFonts w:ascii="Arial" w:hAnsi="Arial" w:cs="Arial"/>
          <w:spacing w:val="2"/>
          <w:lang w:val="es-ES"/>
        </w:rPr>
        <w:t xml:space="preserve"> de 2011</w:t>
      </w:r>
      <w:r w:rsidR="00232746" w:rsidRPr="00BD38C8">
        <w:rPr>
          <w:rFonts w:ascii="Arial" w:hAnsi="Arial" w:cs="Arial"/>
          <w:spacing w:val="2"/>
          <w:lang w:val="es-ES"/>
        </w:rPr>
        <w:t>,</w:t>
      </w:r>
      <w:r w:rsidR="008722A0" w:rsidRPr="00BD38C8">
        <w:rPr>
          <w:rFonts w:ascii="Arial" w:hAnsi="Arial" w:cs="Arial"/>
          <w:spacing w:val="2"/>
          <w:lang w:val="es-ES"/>
        </w:rPr>
        <w:t xml:space="preserve"> constituyó legalmente la sociedad </w:t>
      </w:r>
      <w:proofErr w:type="spellStart"/>
      <w:r w:rsidR="008722A0" w:rsidRPr="00BD38C8">
        <w:rPr>
          <w:rFonts w:ascii="Arial" w:hAnsi="Arial" w:cs="Arial"/>
          <w:spacing w:val="2"/>
          <w:lang w:val="es-ES"/>
        </w:rPr>
        <w:t>CONFEPUNTO</w:t>
      </w:r>
      <w:proofErr w:type="spellEnd"/>
      <w:r w:rsidR="008722A0" w:rsidRPr="00BD38C8">
        <w:rPr>
          <w:rFonts w:ascii="Arial" w:hAnsi="Arial" w:cs="Arial"/>
          <w:spacing w:val="2"/>
          <w:lang w:val="es-ES"/>
        </w:rPr>
        <w:t xml:space="preserve"> E HIJOS S.A.S.</w:t>
      </w:r>
      <w:r w:rsidR="00B622BC" w:rsidRPr="00BD38C8">
        <w:rPr>
          <w:rFonts w:ascii="Arial" w:hAnsi="Arial" w:cs="Arial"/>
          <w:spacing w:val="2"/>
          <w:lang w:val="es-ES"/>
        </w:rPr>
        <w:t>, de la cual</w:t>
      </w:r>
      <w:r w:rsidR="00327657" w:rsidRPr="00BD38C8">
        <w:rPr>
          <w:rFonts w:ascii="Arial" w:hAnsi="Arial" w:cs="Arial"/>
          <w:spacing w:val="2"/>
          <w:lang w:val="es-ES"/>
        </w:rPr>
        <w:t>,</w:t>
      </w:r>
      <w:r w:rsidR="00B622BC" w:rsidRPr="00BD38C8">
        <w:rPr>
          <w:rFonts w:ascii="Arial" w:hAnsi="Arial" w:cs="Arial"/>
          <w:spacing w:val="2"/>
          <w:lang w:val="es-ES"/>
        </w:rPr>
        <w:t xml:space="preserve"> aunque si bien es representante legal, constituye un</w:t>
      </w:r>
      <w:r w:rsidR="00557D90" w:rsidRPr="00BD38C8">
        <w:rPr>
          <w:rFonts w:ascii="Arial" w:hAnsi="Arial" w:cs="Arial"/>
          <w:spacing w:val="2"/>
          <w:lang w:val="es-ES"/>
        </w:rPr>
        <w:t>a</w:t>
      </w:r>
      <w:r w:rsidR="00B622BC" w:rsidRPr="00BD38C8">
        <w:rPr>
          <w:rFonts w:ascii="Arial" w:hAnsi="Arial" w:cs="Arial"/>
          <w:spacing w:val="2"/>
          <w:lang w:val="es-ES"/>
        </w:rPr>
        <w:t xml:space="preserve"> persona jurídica distinta de sus accionistas o dueños.</w:t>
      </w:r>
      <w:r w:rsidR="008722A0" w:rsidRPr="00BD38C8">
        <w:rPr>
          <w:rFonts w:ascii="Arial" w:hAnsi="Arial" w:cs="Arial"/>
          <w:spacing w:val="2"/>
          <w:lang w:val="es-ES"/>
        </w:rPr>
        <w:t xml:space="preserve"> </w:t>
      </w:r>
      <w:r w:rsidR="00557D90" w:rsidRPr="00BD38C8">
        <w:rPr>
          <w:rFonts w:ascii="Arial" w:hAnsi="Arial" w:cs="Arial"/>
          <w:spacing w:val="2"/>
          <w:lang w:val="es-ES"/>
        </w:rPr>
        <w:t>En ese orden</w:t>
      </w:r>
      <w:r w:rsidR="00232746" w:rsidRPr="00BD38C8">
        <w:rPr>
          <w:rFonts w:ascii="Arial" w:hAnsi="Arial" w:cs="Arial"/>
          <w:spacing w:val="2"/>
          <w:lang w:val="es-ES"/>
        </w:rPr>
        <w:t xml:space="preserve"> de ideas</w:t>
      </w:r>
      <w:r w:rsidR="00557D90" w:rsidRPr="00BD38C8">
        <w:rPr>
          <w:rFonts w:ascii="Arial" w:hAnsi="Arial" w:cs="Arial"/>
          <w:spacing w:val="2"/>
          <w:lang w:val="es-ES"/>
        </w:rPr>
        <w:t xml:space="preserve">, se opuso a la prosperidad de las pretensiones, pues el último contrato celebrado con la actora finalizó por expiración del plazo el 23 de diciembre de 2009, oportunidad en la que la demandante no hizo ningún </w:t>
      </w:r>
      <w:r w:rsidR="00557D90" w:rsidRPr="00BD38C8">
        <w:rPr>
          <w:rFonts w:ascii="Arial" w:hAnsi="Arial" w:cs="Arial"/>
          <w:spacing w:val="2"/>
          <w:lang w:val="es-ES"/>
        </w:rPr>
        <w:lastRenderedPageBreak/>
        <w:t xml:space="preserve">reclamo de orden laboral, toda vez que, en vigencia de los múltiples contratos celebrados con </w:t>
      </w:r>
      <w:r w:rsidR="00232746" w:rsidRPr="00BD38C8">
        <w:rPr>
          <w:rFonts w:ascii="Arial" w:hAnsi="Arial" w:cs="Arial"/>
          <w:spacing w:val="2"/>
          <w:lang w:val="es-ES"/>
        </w:rPr>
        <w:t>ella, se le liquidaron y pagaron las prestaciones sociales, vacaciones y emolumentos laborales a que tenía derecho. Como fórmula de la defensa propuso</w:t>
      </w:r>
      <w:r w:rsidR="00C64EF3" w:rsidRPr="00BD38C8">
        <w:rPr>
          <w:rFonts w:ascii="Arial" w:hAnsi="Arial" w:cs="Arial"/>
          <w:spacing w:val="2"/>
          <w:lang w:val="es-ES"/>
        </w:rPr>
        <w:t xml:space="preserve"> las excepciones que denomina: </w:t>
      </w:r>
      <w:r w:rsidR="00C64EF3" w:rsidRPr="00BD38C8">
        <w:rPr>
          <w:rFonts w:ascii="Arial" w:hAnsi="Arial" w:cs="Arial"/>
          <w:i/>
          <w:spacing w:val="2"/>
          <w:lang w:val="es-ES"/>
        </w:rPr>
        <w:t>“falta de legitimación en la causa por pasiva”, “cobro de lo no debido”, “inexistencia de las obligaciones”, “carencia de acción, de causa y de derecho”, “buena fe”, “prescripción”</w:t>
      </w:r>
      <w:r w:rsidR="00745A3A" w:rsidRPr="00BD38C8">
        <w:rPr>
          <w:rFonts w:ascii="Arial" w:hAnsi="Arial" w:cs="Arial"/>
          <w:i/>
          <w:spacing w:val="2"/>
          <w:lang w:val="es-ES"/>
        </w:rPr>
        <w:t>.</w:t>
      </w:r>
    </w:p>
    <w:p w14:paraId="562E5A1C" w14:textId="77777777" w:rsidR="00745A3A" w:rsidRPr="00BD38C8" w:rsidRDefault="00745A3A" w:rsidP="00A76587">
      <w:pPr>
        <w:spacing w:line="276" w:lineRule="auto"/>
        <w:ind w:firstLine="708"/>
        <w:jc w:val="both"/>
        <w:rPr>
          <w:rFonts w:ascii="Arial" w:hAnsi="Arial" w:cs="Arial"/>
          <w:spacing w:val="2"/>
          <w:lang w:val="es-ES"/>
        </w:rPr>
      </w:pPr>
    </w:p>
    <w:p w14:paraId="7B8DBEAC" w14:textId="2D6C709D" w:rsidR="002A6D51" w:rsidRPr="00BD38C8" w:rsidRDefault="00BA7ECC" w:rsidP="00A76587">
      <w:pPr>
        <w:spacing w:line="276" w:lineRule="auto"/>
        <w:ind w:firstLine="708"/>
        <w:jc w:val="both"/>
        <w:rPr>
          <w:rFonts w:ascii="Arial" w:hAnsi="Arial" w:cs="Arial"/>
          <w:spacing w:val="2"/>
          <w:lang w:val="es-ES"/>
        </w:rPr>
      </w:pPr>
      <w:r w:rsidRPr="00BD38C8">
        <w:rPr>
          <w:rFonts w:ascii="Arial" w:hAnsi="Arial" w:cs="Arial"/>
          <w:spacing w:val="2"/>
          <w:lang w:val="es-ES"/>
        </w:rPr>
        <w:t>Por su p</w:t>
      </w:r>
      <w:r w:rsidR="007E0582" w:rsidRPr="00BD38C8">
        <w:rPr>
          <w:rFonts w:ascii="Arial" w:hAnsi="Arial" w:cs="Arial"/>
          <w:spacing w:val="2"/>
          <w:lang w:val="es-ES"/>
        </w:rPr>
        <w:t xml:space="preserve">arte, </w:t>
      </w:r>
      <w:proofErr w:type="spellStart"/>
      <w:r w:rsidR="007E0582" w:rsidRPr="00BD38C8">
        <w:rPr>
          <w:rFonts w:ascii="Arial" w:hAnsi="Arial" w:cs="Arial"/>
          <w:b/>
          <w:spacing w:val="2"/>
          <w:lang w:val="es-ES"/>
        </w:rPr>
        <w:t>CONFEPUNTO</w:t>
      </w:r>
      <w:proofErr w:type="spellEnd"/>
      <w:r w:rsidR="007E0582" w:rsidRPr="00BD38C8">
        <w:rPr>
          <w:rFonts w:ascii="Arial" w:hAnsi="Arial" w:cs="Arial"/>
          <w:b/>
          <w:spacing w:val="2"/>
          <w:lang w:val="es-ES"/>
        </w:rPr>
        <w:t xml:space="preserve"> E HIJOS S.A.S.</w:t>
      </w:r>
      <w:r w:rsidR="00C9402E" w:rsidRPr="00BD38C8">
        <w:rPr>
          <w:rFonts w:ascii="Arial" w:hAnsi="Arial" w:cs="Arial"/>
          <w:spacing w:val="2"/>
          <w:lang w:val="es-ES"/>
        </w:rPr>
        <w:t>,</w:t>
      </w:r>
      <w:r w:rsidR="007E0582" w:rsidRPr="00BD38C8">
        <w:rPr>
          <w:rFonts w:ascii="Arial" w:hAnsi="Arial" w:cs="Arial"/>
          <w:spacing w:val="2"/>
          <w:lang w:val="es-ES"/>
        </w:rPr>
        <w:t xml:space="preserve"> en respuesta a la demanda, aceptó la existencia de los contratos de trabajo relacionados en la demanda</w:t>
      </w:r>
      <w:r w:rsidR="00D45AC2" w:rsidRPr="00BD38C8">
        <w:rPr>
          <w:rFonts w:ascii="Arial" w:hAnsi="Arial" w:cs="Arial"/>
          <w:spacing w:val="2"/>
          <w:lang w:val="es-ES"/>
        </w:rPr>
        <w:t>, aunque negó que hayan sido sucesivos, pues</w:t>
      </w:r>
      <w:r w:rsidR="007E0582" w:rsidRPr="00BD38C8">
        <w:rPr>
          <w:rFonts w:ascii="Arial" w:hAnsi="Arial" w:cs="Arial"/>
          <w:spacing w:val="2"/>
          <w:lang w:val="es-ES"/>
        </w:rPr>
        <w:t xml:space="preserve"> </w:t>
      </w:r>
      <w:r w:rsidR="00E2164F" w:rsidRPr="00BD38C8">
        <w:rPr>
          <w:rFonts w:ascii="Arial" w:hAnsi="Arial" w:cs="Arial"/>
          <w:spacing w:val="2"/>
          <w:lang w:val="es-ES"/>
        </w:rPr>
        <w:t>todos ello</w:t>
      </w:r>
      <w:r w:rsidR="00BD7B68" w:rsidRPr="00BD38C8">
        <w:rPr>
          <w:rFonts w:ascii="Arial" w:hAnsi="Arial" w:cs="Arial"/>
          <w:spacing w:val="2"/>
          <w:lang w:val="es-ES"/>
        </w:rPr>
        <w:t>s fueron independientes entre sí</w:t>
      </w:r>
      <w:r w:rsidR="007E0582" w:rsidRPr="00BD38C8">
        <w:rPr>
          <w:rFonts w:ascii="Arial" w:hAnsi="Arial" w:cs="Arial"/>
          <w:spacing w:val="2"/>
          <w:lang w:val="es-ES"/>
        </w:rPr>
        <w:t xml:space="preserve"> </w:t>
      </w:r>
      <w:r w:rsidR="00BD7B68" w:rsidRPr="00BD38C8">
        <w:rPr>
          <w:rFonts w:ascii="Arial" w:hAnsi="Arial" w:cs="Arial"/>
          <w:spacing w:val="2"/>
          <w:lang w:val="es-ES"/>
        </w:rPr>
        <w:t>y finalizaron, algunos por expiración del plazo y</w:t>
      </w:r>
      <w:r w:rsidR="00C9530B" w:rsidRPr="00BD38C8">
        <w:rPr>
          <w:rFonts w:ascii="Arial" w:hAnsi="Arial" w:cs="Arial"/>
          <w:spacing w:val="2"/>
          <w:lang w:val="es-ES"/>
        </w:rPr>
        <w:t>,</w:t>
      </w:r>
      <w:r w:rsidR="00BD7B68" w:rsidRPr="00BD38C8">
        <w:rPr>
          <w:rFonts w:ascii="Arial" w:hAnsi="Arial" w:cs="Arial"/>
          <w:spacing w:val="2"/>
          <w:lang w:val="es-ES"/>
        </w:rPr>
        <w:t xml:space="preserve"> los de carácter indefinido</w:t>
      </w:r>
      <w:r w:rsidR="00C9530B" w:rsidRPr="00BD38C8">
        <w:rPr>
          <w:rFonts w:ascii="Arial" w:hAnsi="Arial" w:cs="Arial"/>
          <w:spacing w:val="2"/>
          <w:lang w:val="es-ES"/>
        </w:rPr>
        <w:t>,</w:t>
      </w:r>
      <w:r w:rsidR="00BD7B68" w:rsidRPr="00BD38C8">
        <w:rPr>
          <w:rFonts w:ascii="Arial" w:hAnsi="Arial" w:cs="Arial"/>
          <w:spacing w:val="2"/>
          <w:lang w:val="es-ES"/>
        </w:rPr>
        <w:t xml:space="preserve"> por renuncia voluntaria de la demandante</w:t>
      </w:r>
      <w:r w:rsidR="00164D50" w:rsidRPr="00BD38C8">
        <w:rPr>
          <w:rFonts w:ascii="Arial" w:hAnsi="Arial" w:cs="Arial"/>
          <w:spacing w:val="2"/>
          <w:lang w:val="es-ES"/>
        </w:rPr>
        <w:t>. Agrega que en todo caso cada uno de esos</w:t>
      </w:r>
      <w:r w:rsidR="00B40B36" w:rsidRPr="00BD38C8">
        <w:rPr>
          <w:rFonts w:ascii="Arial" w:hAnsi="Arial" w:cs="Arial"/>
          <w:spacing w:val="2"/>
          <w:lang w:val="es-ES"/>
        </w:rPr>
        <w:t xml:space="preserve"> contratos </w:t>
      </w:r>
      <w:proofErr w:type="gramStart"/>
      <w:r w:rsidR="00B40B36" w:rsidRPr="00BD38C8">
        <w:rPr>
          <w:rFonts w:ascii="Arial" w:hAnsi="Arial" w:cs="Arial"/>
          <w:spacing w:val="2"/>
          <w:lang w:val="es-ES"/>
        </w:rPr>
        <w:t>fueron</w:t>
      </w:r>
      <w:proofErr w:type="gramEnd"/>
      <w:r w:rsidR="00B40B36" w:rsidRPr="00BD38C8">
        <w:rPr>
          <w:rFonts w:ascii="Arial" w:hAnsi="Arial" w:cs="Arial"/>
          <w:spacing w:val="2"/>
          <w:lang w:val="es-ES"/>
        </w:rPr>
        <w:t xml:space="preserve"> debidam</w:t>
      </w:r>
      <w:r w:rsidR="00164D50" w:rsidRPr="00BD38C8">
        <w:rPr>
          <w:rFonts w:ascii="Arial" w:hAnsi="Arial" w:cs="Arial"/>
          <w:spacing w:val="2"/>
          <w:lang w:val="es-ES"/>
        </w:rPr>
        <w:t>ente liquidados reconociéndosele al demandante el valor de los salarios y prestaciones sociales a que tenía derecho. De otra parte, señaló que la empresa en ningún momento obligó a la demandante a suscribir dichos contratos y mucho menos la presionó</w:t>
      </w:r>
      <w:r w:rsidR="002A6D51" w:rsidRPr="00BD38C8">
        <w:rPr>
          <w:rFonts w:ascii="Arial" w:hAnsi="Arial" w:cs="Arial"/>
          <w:spacing w:val="2"/>
          <w:lang w:val="es-ES"/>
        </w:rPr>
        <w:t xml:space="preserve"> a renunciar.</w:t>
      </w:r>
    </w:p>
    <w:p w14:paraId="5C040C41" w14:textId="77777777" w:rsidR="0031391F" w:rsidRPr="00BD38C8" w:rsidRDefault="0031391F" w:rsidP="00A76587">
      <w:pPr>
        <w:spacing w:line="276" w:lineRule="auto"/>
        <w:ind w:firstLine="708"/>
        <w:jc w:val="both"/>
        <w:rPr>
          <w:rFonts w:ascii="Arial" w:hAnsi="Arial" w:cs="Arial"/>
          <w:spacing w:val="2"/>
          <w:lang w:val="es-ES"/>
        </w:rPr>
      </w:pPr>
    </w:p>
    <w:p w14:paraId="213A443E" w14:textId="7E008EC9" w:rsidR="002A6D51" w:rsidRPr="00BD38C8" w:rsidRDefault="002A6D51" w:rsidP="00A76587">
      <w:pPr>
        <w:pStyle w:val="Prrafodelista"/>
        <w:numPr>
          <w:ilvl w:val="0"/>
          <w:numId w:val="3"/>
        </w:numPr>
        <w:spacing w:line="276" w:lineRule="auto"/>
        <w:jc w:val="center"/>
        <w:rPr>
          <w:rFonts w:ascii="Arial" w:hAnsi="Arial" w:cs="Arial"/>
          <w:b/>
          <w:spacing w:val="2"/>
          <w:lang w:val="es-ES"/>
        </w:rPr>
      </w:pPr>
      <w:r w:rsidRPr="00BD38C8">
        <w:rPr>
          <w:rFonts w:ascii="Arial" w:hAnsi="Arial" w:cs="Arial"/>
          <w:b/>
          <w:spacing w:val="2"/>
          <w:lang w:val="es-ES"/>
        </w:rPr>
        <w:t>SENTENCIA DE PRIMERA INSTANCIA</w:t>
      </w:r>
    </w:p>
    <w:p w14:paraId="5A277D4A" w14:textId="77777777" w:rsidR="008B1DBA" w:rsidRPr="00BD38C8" w:rsidRDefault="008B1DBA" w:rsidP="00A76587">
      <w:pPr>
        <w:spacing w:line="276" w:lineRule="auto"/>
        <w:jc w:val="center"/>
        <w:rPr>
          <w:rFonts w:ascii="Arial" w:hAnsi="Arial" w:cs="Arial"/>
          <w:b/>
          <w:spacing w:val="2"/>
          <w:lang w:val="es-ES"/>
        </w:rPr>
      </w:pPr>
    </w:p>
    <w:p w14:paraId="47D6C974" w14:textId="35432EAE" w:rsidR="001837AE" w:rsidRPr="00BD38C8" w:rsidRDefault="008B1DBA" w:rsidP="00A76587">
      <w:pPr>
        <w:spacing w:line="276" w:lineRule="auto"/>
        <w:ind w:firstLine="708"/>
        <w:jc w:val="both"/>
        <w:rPr>
          <w:rFonts w:ascii="Arial" w:hAnsi="Arial" w:cs="Arial"/>
          <w:spacing w:val="2"/>
          <w:lang w:val="es-ES"/>
        </w:rPr>
      </w:pPr>
      <w:r w:rsidRPr="00BD38C8">
        <w:rPr>
          <w:rFonts w:ascii="Arial" w:hAnsi="Arial" w:cs="Arial"/>
          <w:spacing w:val="2"/>
          <w:lang w:val="es-ES"/>
        </w:rPr>
        <w:t xml:space="preserve">La jueza de </w:t>
      </w:r>
      <w:proofErr w:type="spellStart"/>
      <w:r w:rsidRPr="00BD38C8">
        <w:rPr>
          <w:rFonts w:ascii="Arial" w:hAnsi="Arial" w:cs="Arial"/>
          <w:spacing w:val="2"/>
          <w:lang w:val="es-ES"/>
        </w:rPr>
        <w:t>1ra</w:t>
      </w:r>
      <w:proofErr w:type="spellEnd"/>
      <w:r w:rsidRPr="00BD38C8">
        <w:rPr>
          <w:rFonts w:ascii="Arial" w:hAnsi="Arial" w:cs="Arial"/>
          <w:spacing w:val="2"/>
          <w:lang w:val="es-ES"/>
        </w:rPr>
        <w:t>.</w:t>
      </w:r>
      <w:r w:rsidR="002A6D51" w:rsidRPr="00BD38C8">
        <w:rPr>
          <w:rFonts w:ascii="Arial" w:hAnsi="Arial" w:cs="Arial"/>
          <w:spacing w:val="2"/>
          <w:lang w:val="es-ES"/>
        </w:rPr>
        <w:t xml:space="preserve"> instancia absolvió de las pretensiones</w:t>
      </w:r>
      <w:r w:rsidR="00E04532" w:rsidRPr="00BD38C8">
        <w:rPr>
          <w:rFonts w:ascii="Arial" w:hAnsi="Arial" w:cs="Arial"/>
          <w:spacing w:val="2"/>
          <w:lang w:val="es-ES"/>
        </w:rPr>
        <w:t xml:space="preserve"> a las codemandadas y condenó en costas procesales a la actora,</w:t>
      </w:r>
      <w:r w:rsidR="002A6D51" w:rsidRPr="00BD38C8">
        <w:rPr>
          <w:rFonts w:ascii="Arial" w:hAnsi="Arial" w:cs="Arial"/>
          <w:spacing w:val="2"/>
          <w:lang w:val="es-ES"/>
        </w:rPr>
        <w:t xml:space="preserve"> al concluir que no hubo unidad contractual</w:t>
      </w:r>
      <w:r w:rsidR="00E04532" w:rsidRPr="00BD38C8">
        <w:rPr>
          <w:rFonts w:ascii="Arial" w:hAnsi="Arial" w:cs="Arial"/>
          <w:spacing w:val="2"/>
          <w:lang w:val="es-ES"/>
        </w:rPr>
        <w:t xml:space="preserve"> en este caso,</w:t>
      </w:r>
      <w:r w:rsidR="00245A4B" w:rsidRPr="00BD38C8">
        <w:rPr>
          <w:rFonts w:ascii="Arial" w:hAnsi="Arial" w:cs="Arial"/>
          <w:spacing w:val="2"/>
          <w:lang w:val="es-ES"/>
        </w:rPr>
        <w:t xml:space="preserve"> ya que</w:t>
      </w:r>
      <w:r w:rsidR="002A6D51" w:rsidRPr="00BD38C8">
        <w:rPr>
          <w:rFonts w:ascii="Arial" w:hAnsi="Arial" w:cs="Arial"/>
          <w:spacing w:val="2"/>
          <w:lang w:val="es-ES"/>
        </w:rPr>
        <w:t xml:space="preserve"> entre la suscripción de uno y otro contrato siempre medió interrupción</w:t>
      </w:r>
      <w:r w:rsidR="00E04532" w:rsidRPr="00BD38C8">
        <w:rPr>
          <w:rFonts w:ascii="Arial" w:hAnsi="Arial" w:cs="Arial"/>
          <w:spacing w:val="2"/>
          <w:lang w:val="es-ES"/>
        </w:rPr>
        <w:t xml:space="preserve"> de la prestación del servicio por más de</w:t>
      </w:r>
      <w:r w:rsidR="002A6D51" w:rsidRPr="00BD38C8">
        <w:rPr>
          <w:rFonts w:ascii="Arial" w:hAnsi="Arial" w:cs="Arial"/>
          <w:spacing w:val="2"/>
          <w:lang w:val="es-ES"/>
        </w:rPr>
        <w:t xml:space="preserve"> 15 días</w:t>
      </w:r>
      <w:r w:rsidR="00E04532" w:rsidRPr="00BD38C8">
        <w:rPr>
          <w:rFonts w:ascii="Arial" w:hAnsi="Arial" w:cs="Arial"/>
          <w:spacing w:val="2"/>
          <w:lang w:val="es-ES"/>
        </w:rPr>
        <w:t>,</w:t>
      </w:r>
      <w:r w:rsidR="002A6D51" w:rsidRPr="00BD38C8">
        <w:rPr>
          <w:rFonts w:ascii="Arial" w:hAnsi="Arial" w:cs="Arial"/>
          <w:spacing w:val="2"/>
          <w:lang w:val="es-ES"/>
        </w:rPr>
        <w:t xml:space="preserve"> y</w:t>
      </w:r>
      <w:r w:rsidR="00245A4B" w:rsidRPr="00BD38C8">
        <w:rPr>
          <w:rFonts w:ascii="Arial" w:hAnsi="Arial" w:cs="Arial"/>
          <w:spacing w:val="2"/>
          <w:lang w:val="es-ES"/>
        </w:rPr>
        <w:t>,</w:t>
      </w:r>
      <w:r w:rsidR="002A6D51" w:rsidRPr="00BD38C8">
        <w:rPr>
          <w:rFonts w:ascii="Arial" w:hAnsi="Arial" w:cs="Arial"/>
          <w:spacing w:val="2"/>
          <w:lang w:val="es-ES"/>
        </w:rPr>
        <w:t xml:space="preserve"> tanto los contratos a término fijo (inferiores a un añ</w:t>
      </w:r>
      <w:r w:rsidR="00245A4B" w:rsidRPr="00BD38C8">
        <w:rPr>
          <w:rFonts w:ascii="Arial" w:hAnsi="Arial" w:cs="Arial"/>
          <w:spacing w:val="2"/>
          <w:lang w:val="es-ES"/>
        </w:rPr>
        <w:t xml:space="preserve">o), </w:t>
      </w:r>
      <w:r w:rsidR="00E04532" w:rsidRPr="00BD38C8">
        <w:rPr>
          <w:rFonts w:ascii="Arial" w:hAnsi="Arial" w:cs="Arial"/>
          <w:spacing w:val="2"/>
          <w:lang w:val="es-ES"/>
        </w:rPr>
        <w:t xml:space="preserve">como los contratos </w:t>
      </w:r>
      <w:r w:rsidR="002A6D51" w:rsidRPr="00BD38C8">
        <w:rPr>
          <w:rFonts w:ascii="Arial" w:hAnsi="Arial" w:cs="Arial"/>
          <w:spacing w:val="2"/>
          <w:lang w:val="es-ES"/>
        </w:rPr>
        <w:t>a término indefinido suscritos entre las partes, se realizaron con amparo en la</w:t>
      </w:r>
      <w:r w:rsidR="00E04532" w:rsidRPr="00BD38C8">
        <w:rPr>
          <w:rFonts w:ascii="Arial" w:hAnsi="Arial" w:cs="Arial"/>
          <w:spacing w:val="2"/>
          <w:lang w:val="es-ES"/>
        </w:rPr>
        <w:t>s</w:t>
      </w:r>
      <w:r w:rsidR="002A6D51" w:rsidRPr="00BD38C8">
        <w:rPr>
          <w:rFonts w:ascii="Arial" w:hAnsi="Arial" w:cs="Arial"/>
          <w:spacing w:val="2"/>
          <w:lang w:val="es-ES"/>
        </w:rPr>
        <w:t xml:space="preserve"> ley</w:t>
      </w:r>
      <w:r w:rsidR="00E04532" w:rsidRPr="00BD38C8">
        <w:rPr>
          <w:rFonts w:ascii="Arial" w:hAnsi="Arial" w:cs="Arial"/>
          <w:spacing w:val="2"/>
          <w:lang w:val="es-ES"/>
        </w:rPr>
        <w:t>es</w:t>
      </w:r>
      <w:r w:rsidR="002A6D51" w:rsidRPr="00BD38C8">
        <w:rPr>
          <w:rFonts w:ascii="Arial" w:hAnsi="Arial" w:cs="Arial"/>
          <w:spacing w:val="2"/>
          <w:lang w:val="es-ES"/>
        </w:rPr>
        <w:t xml:space="preserve"> laboral</w:t>
      </w:r>
      <w:r w:rsidR="00E04532" w:rsidRPr="00BD38C8">
        <w:rPr>
          <w:rFonts w:ascii="Arial" w:hAnsi="Arial" w:cs="Arial"/>
          <w:spacing w:val="2"/>
          <w:lang w:val="es-ES"/>
        </w:rPr>
        <w:t>es</w:t>
      </w:r>
      <w:r w:rsidR="002A6D51" w:rsidRPr="00BD38C8">
        <w:rPr>
          <w:rFonts w:ascii="Arial" w:hAnsi="Arial" w:cs="Arial"/>
          <w:spacing w:val="2"/>
          <w:lang w:val="es-ES"/>
        </w:rPr>
        <w:t xml:space="preserve"> vigente</w:t>
      </w:r>
      <w:r w:rsidR="00E04532" w:rsidRPr="00BD38C8">
        <w:rPr>
          <w:rFonts w:ascii="Arial" w:hAnsi="Arial" w:cs="Arial"/>
          <w:spacing w:val="2"/>
          <w:lang w:val="es-ES"/>
        </w:rPr>
        <w:t>s y finalizaron además de forma legal. R</w:t>
      </w:r>
      <w:r w:rsidR="00245A4B" w:rsidRPr="00BD38C8">
        <w:rPr>
          <w:rFonts w:ascii="Arial" w:hAnsi="Arial" w:cs="Arial"/>
          <w:spacing w:val="2"/>
          <w:lang w:val="es-ES"/>
        </w:rPr>
        <w:t xml:space="preserve">especto de los primeros, </w:t>
      </w:r>
      <w:r w:rsidR="00E04532" w:rsidRPr="00BD38C8">
        <w:rPr>
          <w:rFonts w:ascii="Arial" w:hAnsi="Arial" w:cs="Arial"/>
          <w:spacing w:val="2"/>
          <w:lang w:val="es-ES"/>
        </w:rPr>
        <w:t>por vencimiento del término</w:t>
      </w:r>
      <w:r w:rsidR="00245A4B" w:rsidRPr="00BD38C8">
        <w:rPr>
          <w:rFonts w:ascii="Arial" w:hAnsi="Arial" w:cs="Arial"/>
          <w:spacing w:val="2"/>
          <w:lang w:val="es-ES"/>
        </w:rPr>
        <w:t xml:space="preserve"> inicialmente pactado y</w:t>
      </w:r>
      <w:r w:rsidR="00E04532" w:rsidRPr="00BD38C8">
        <w:rPr>
          <w:rFonts w:ascii="Arial" w:hAnsi="Arial" w:cs="Arial"/>
          <w:spacing w:val="2"/>
          <w:lang w:val="es-ES"/>
        </w:rPr>
        <w:t xml:space="preserve"> los segundos por renuncia voluntaria de la misma actora, actos estos que se presumen </w:t>
      </w:r>
      <w:r w:rsidR="00186B0C" w:rsidRPr="00BD38C8">
        <w:rPr>
          <w:rFonts w:ascii="Arial" w:hAnsi="Arial" w:cs="Arial"/>
          <w:spacing w:val="2"/>
          <w:lang w:val="es-ES"/>
        </w:rPr>
        <w:t xml:space="preserve">admisibles, válidos y legales. En lo que respecta al supuesto engaño que condujo a la presentación de la renuncia, señaló que no existe prueba de que la empleadora se hubiere comprometido a contratarla </w:t>
      </w:r>
      <w:r w:rsidR="00B76220" w:rsidRPr="00BD38C8">
        <w:rPr>
          <w:rFonts w:ascii="Arial" w:hAnsi="Arial" w:cs="Arial"/>
          <w:spacing w:val="2"/>
          <w:lang w:val="es-ES"/>
        </w:rPr>
        <w:t>de nuevo si accedía a firmar carta de terminación voluntaria de la relación labor</w:t>
      </w:r>
      <w:r w:rsidR="00245A4B" w:rsidRPr="00BD38C8">
        <w:rPr>
          <w:rFonts w:ascii="Arial" w:hAnsi="Arial" w:cs="Arial"/>
          <w:spacing w:val="2"/>
          <w:lang w:val="es-ES"/>
        </w:rPr>
        <w:t>al</w:t>
      </w:r>
      <w:r w:rsidR="001837AE" w:rsidRPr="00BD38C8">
        <w:rPr>
          <w:rFonts w:ascii="Arial" w:hAnsi="Arial" w:cs="Arial"/>
          <w:spacing w:val="2"/>
          <w:lang w:val="es-ES"/>
        </w:rPr>
        <w:t>, y en todo caso</w:t>
      </w:r>
      <w:r w:rsidR="00245A4B" w:rsidRPr="00BD38C8">
        <w:rPr>
          <w:rFonts w:ascii="Arial" w:hAnsi="Arial" w:cs="Arial"/>
          <w:spacing w:val="2"/>
          <w:lang w:val="es-ES"/>
        </w:rPr>
        <w:t xml:space="preserve"> es evidente que</w:t>
      </w:r>
      <w:r w:rsidR="001837AE" w:rsidRPr="00BD38C8">
        <w:rPr>
          <w:rFonts w:ascii="Arial" w:hAnsi="Arial" w:cs="Arial"/>
          <w:spacing w:val="2"/>
          <w:lang w:val="es-ES"/>
        </w:rPr>
        <w:t xml:space="preserve"> la actora no presentaba ninguna limitación</w:t>
      </w:r>
      <w:r w:rsidR="00245A4B" w:rsidRPr="00BD38C8">
        <w:rPr>
          <w:rFonts w:ascii="Arial" w:hAnsi="Arial" w:cs="Arial"/>
          <w:spacing w:val="2"/>
          <w:lang w:val="es-ES"/>
        </w:rPr>
        <w:t xml:space="preserve"> física o</w:t>
      </w:r>
      <w:r w:rsidR="001837AE" w:rsidRPr="00BD38C8">
        <w:rPr>
          <w:rFonts w:ascii="Arial" w:hAnsi="Arial" w:cs="Arial"/>
          <w:spacing w:val="2"/>
          <w:lang w:val="es-ES"/>
        </w:rPr>
        <w:t xml:space="preserve"> mental </w:t>
      </w:r>
      <w:r w:rsidR="00245A4B" w:rsidRPr="00BD38C8">
        <w:rPr>
          <w:rFonts w:ascii="Arial" w:hAnsi="Arial" w:cs="Arial"/>
          <w:spacing w:val="2"/>
          <w:lang w:val="es-ES"/>
        </w:rPr>
        <w:t>que a la fecha de presentación de la renuncia</w:t>
      </w:r>
      <w:r w:rsidR="001837AE" w:rsidRPr="00BD38C8">
        <w:rPr>
          <w:rFonts w:ascii="Arial" w:hAnsi="Arial" w:cs="Arial"/>
          <w:spacing w:val="2"/>
          <w:lang w:val="es-ES"/>
        </w:rPr>
        <w:t xml:space="preserve"> le impidie</w:t>
      </w:r>
      <w:r w:rsidR="00245A4B" w:rsidRPr="00BD38C8">
        <w:rPr>
          <w:rFonts w:ascii="Arial" w:hAnsi="Arial" w:cs="Arial"/>
          <w:spacing w:val="2"/>
          <w:lang w:val="es-ES"/>
        </w:rPr>
        <w:t>ra suscribir actos propios de la</w:t>
      </w:r>
      <w:r w:rsidR="001837AE" w:rsidRPr="00BD38C8">
        <w:rPr>
          <w:rFonts w:ascii="Arial" w:hAnsi="Arial" w:cs="Arial"/>
          <w:spacing w:val="2"/>
          <w:lang w:val="es-ES"/>
        </w:rPr>
        <w:t xml:space="preserve"> expresión de su voluntad y en virtud de tal capacidad debe dársele pleno valor probatorio a los documentos que dan cuenta de su sana voluntad.</w:t>
      </w:r>
    </w:p>
    <w:p w14:paraId="0CAFC612" w14:textId="77777777" w:rsidR="00620C89" w:rsidRPr="00BD38C8" w:rsidRDefault="00620C89" w:rsidP="00A76587">
      <w:pPr>
        <w:spacing w:line="276" w:lineRule="auto"/>
        <w:ind w:firstLine="708"/>
        <w:jc w:val="both"/>
        <w:rPr>
          <w:rFonts w:ascii="Arial" w:hAnsi="Arial" w:cs="Arial"/>
          <w:spacing w:val="2"/>
          <w:lang w:val="es-ES"/>
        </w:rPr>
      </w:pPr>
    </w:p>
    <w:p w14:paraId="1E2C124D" w14:textId="6974329B" w:rsidR="002A6D51" w:rsidRPr="00BD38C8" w:rsidRDefault="001837AE" w:rsidP="00A76587">
      <w:pPr>
        <w:pStyle w:val="Prrafodelista"/>
        <w:numPr>
          <w:ilvl w:val="0"/>
          <w:numId w:val="3"/>
        </w:numPr>
        <w:spacing w:line="276" w:lineRule="auto"/>
        <w:jc w:val="center"/>
        <w:rPr>
          <w:rFonts w:ascii="Arial" w:hAnsi="Arial" w:cs="Arial"/>
          <w:b/>
          <w:spacing w:val="2"/>
          <w:lang w:val="es-ES"/>
        </w:rPr>
      </w:pPr>
      <w:r w:rsidRPr="00BD38C8">
        <w:rPr>
          <w:rFonts w:ascii="Arial" w:hAnsi="Arial" w:cs="Arial"/>
          <w:b/>
          <w:spacing w:val="2"/>
          <w:lang w:val="es-ES"/>
        </w:rPr>
        <w:t>RECURSO DE APELACIÓN</w:t>
      </w:r>
    </w:p>
    <w:p w14:paraId="597DAE05" w14:textId="77777777" w:rsidR="00245A4B" w:rsidRPr="00BD38C8" w:rsidRDefault="00245A4B" w:rsidP="00A76587">
      <w:pPr>
        <w:spacing w:line="276" w:lineRule="auto"/>
        <w:jc w:val="center"/>
        <w:rPr>
          <w:rFonts w:ascii="Arial" w:hAnsi="Arial" w:cs="Arial"/>
          <w:b/>
          <w:spacing w:val="2"/>
          <w:lang w:val="es-ES"/>
        </w:rPr>
      </w:pPr>
    </w:p>
    <w:p w14:paraId="6BFA2E85" w14:textId="224BE328" w:rsidR="00A52651" w:rsidRPr="00BD38C8" w:rsidRDefault="00245A4B" w:rsidP="00A76587">
      <w:pPr>
        <w:spacing w:line="276" w:lineRule="auto"/>
        <w:ind w:firstLine="708"/>
        <w:jc w:val="both"/>
        <w:rPr>
          <w:rFonts w:ascii="Arial" w:hAnsi="Arial" w:cs="Arial"/>
          <w:spacing w:val="2"/>
          <w:lang w:val="es-ES"/>
        </w:rPr>
      </w:pPr>
      <w:r w:rsidRPr="00BD38C8">
        <w:rPr>
          <w:rFonts w:ascii="Arial" w:hAnsi="Arial" w:cs="Arial"/>
          <w:spacing w:val="2"/>
          <w:lang w:val="es-ES"/>
        </w:rPr>
        <w:t>Contra la anterior decisión interpuso recurso de apelación el apoderado judicial de la parte actora, argumentando, entre otros aspectos, que la jueza</w:t>
      </w:r>
      <w:r w:rsidR="001F710A" w:rsidRPr="00BD38C8">
        <w:rPr>
          <w:rFonts w:ascii="Arial" w:hAnsi="Arial" w:cs="Arial"/>
          <w:spacing w:val="2"/>
          <w:lang w:val="es-ES"/>
        </w:rPr>
        <w:t xml:space="preserve"> de </w:t>
      </w:r>
      <w:proofErr w:type="spellStart"/>
      <w:r w:rsidR="001F710A" w:rsidRPr="00BD38C8">
        <w:rPr>
          <w:rFonts w:ascii="Arial" w:hAnsi="Arial" w:cs="Arial"/>
          <w:spacing w:val="2"/>
          <w:lang w:val="es-ES"/>
        </w:rPr>
        <w:t>1ra</w:t>
      </w:r>
      <w:proofErr w:type="spellEnd"/>
      <w:r w:rsidR="001F710A" w:rsidRPr="00BD38C8">
        <w:rPr>
          <w:rFonts w:ascii="Arial" w:hAnsi="Arial" w:cs="Arial"/>
          <w:spacing w:val="2"/>
          <w:lang w:val="es-ES"/>
        </w:rPr>
        <w:t>.</w:t>
      </w:r>
      <w:r w:rsidRPr="00BD38C8">
        <w:rPr>
          <w:rFonts w:ascii="Arial" w:hAnsi="Arial" w:cs="Arial"/>
          <w:spacing w:val="2"/>
          <w:lang w:val="es-ES"/>
        </w:rPr>
        <w:t xml:space="preserve"> instancia lo dejó sin evidencias al limitar la práctica de la prueba testimonial a dos declaraciones, puesto que con esa decisión dejó por fuera del caudal probatorio la declaración que debió rendir la señora DEISY JOHANA, cuyo testimonio resultaba absolutamente necesario para acreditar que las renuncias se presentaban a solicitud de la empleadora y todos los trabajadores, incluida la demandante, accedían a suscribirla bajo la promesa futura de que volverían a ser llamados en enero a laborar, lo cual no ocurrió para </w:t>
      </w:r>
      <w:r w:rsidR="00A52651" w:rsidRPr="00BD38C8">
        <w:rPr>
          <w:rFonts w:ascii="Arial" w:hAnsi="Arial" w:cs="Arial"/>
          <w:spacing w:val="2"/>
          <w:lang w:val="es-ES"/>
        </w:rPr>
        <w:t xml:space="preserve">el año 2018, pues cuando </w:t>
      </w:r>
      <w:r w:rsidR="00A52651" w:rsidRPr="00BD38C8">
        <w:rPr>
          <w:rFonts w:ascii="Arial" w:hAnsi="Arial" w:cs="Arial"/>
          <w:spacing w:val="2"/>
          <w:lang w:val="es-ES"/>
        </w:rPr>
        <w:lastRenderedPageBreak/>
        <w:t>regresaron a su trabajo les dijeron</w:t>
      </w:r>
      <w:r w:rsidRPr="00BD38C8">
        <w:rPr>
          <w:rFonts w:ascii="Arial" w:hAnsi="Arial" w:cs="Arial"/>
          <w:spacing w:val="2"/>
          <w:lang w:val="es-ES"/>
        </w:rPr>
        <w:t xml:space="preserve"> que y</w:t>
      </w:r>
      <w:r w:rsidR="00A52651" w:rsidRPr="00BD38C8">
        <w:rPr>
          <w:rFonts w:ascii="Arial" w:hAnsi="Arial" w:cs="Arial"/>
          <w:spacing w:val="2"/>
          <w:lang w:val="es-ES"/>
        </w:rPr>
        <w:t>a no había más trabajo para ellos</w:t>
      </w:r>
      <w:r w:rsidRPr="00BD38C8">
        <w:rPr>
          <w:rFonts w:ascii="Arial" w:hAnsi="Arial" w:cs="Arial"/>
          <w:spacing w:val="2"/>
          <w:lang w:val="es-ES"/>
        </w:rPr>
        <w:t>.</w:t>
      </w:r>
      <w:r w:rsidR="00A52651" w:rsidRPr="00BD38C8">
        <w:rPr>
          <w:rFonts w:ascii="Arial" w:hAnsi="Arial" w:cs="Arial"/>
          <w:spacing w:val="2"/>
          <w:lang w:val="es-ES"/>
        </w:rPr>
        <w:t xml:space="preserve"> Es por ello que solicita que este testimonio y la declaración de parte de la demandante se </w:t>
      </w:r>
      <w:proofErr w:type="gramStart"/>
      <w:r w:rsidR="00A52651" w:rsidRPr="00BD38C8">
        <w:rPr>
          <w:rFonts w:ascii="Arial" w:hAnsi="Arial" w:cs="Arial"/>
          <w:spacing w:val="2"/>
          <w:lang w:val="es-ES"/>
        </w:rPr>
        <w:t>practiquen</w:t>
      </w:r>
      <w:proofErr w:type="gramEnd"/>
      <w:r w:rsidR="00A52651" w:rsidRPr="00BD38C8">
        <w:rPr>
          <w:rFonts w:ascii="Arial" w:hAnsi="Arial" w:cs="Arial"/>
          <w:spacing w:val="2"/>
          <w:lang w:val="es-ES"/>
        </w:rPr>
        <w:t xml:space="preserve"> en segunda instancia, conforme lo dispuesto en el artículo</w:t>
      </w:r>
      <w:r w:rsidR="00317877" w:rsidRPr="00BD38C8">
        <w:rPr>
          <w:rFonts w:ascii="Arial" w:hAnsi="Arial" w:cs="Arial"/>
          <w:spacing w:val="2"/>
          <w:lang w:val="es-ES"/>
        </w:rPr>
        <w:t xml:space="preserve"> </w:t>
      </w:r>
      <w:r w:rsidR="00882E08" w:rsidRPr="00BD38C8">
        <w:rPr>
          <w:rFonts w:ascii="Arial" w:hAnsi="Arial" w:cs="Arial"/>
          <w:spacing w:val="2"/>
          <w:lang w:val="es-ES"/>
        </w:rPr>
        <w:t>83</w:t>
      </w:r>
      <w:r w:rsidR="003432A6" w:rsidRPr="00BD38C8">
        <w:rPr>
          <w:rFonts w:ascii="Arial" w:hAnsi="Arial" w:cs="Arial"/>
          <w:spacing w:val="2"/>
          <w:lang w:val="es-ES"/>
        </w:rPr>
        <w:t xml:space="preserve"> del </w:t>
      </w:r>
      <w:proofErr w:type="spellStart"/>
      <w:r w:rsidR="003432A6" w:rsidRPr="00BD38C8">
        <w:rPr>
          <w:rFonts w:ascii="Arial" w:hAnsi="Arial" w:cs="Arial"/>
          <w:spacing w:val="2"/>
          <w:lang w:val="es-ES"/>
        </w:rPr>
        <w:t>C.P.T</w:t>
      </w:r>
      <w:proofErr w:type="spellEnd"/>
      <w:r w:rsidR="003432A6" w:rsidRPr="00BD38C8">
        <w:rPr>
          <w:rFonts w:ascii="Arial" w:hAnsi="Arial" w:cs="Arial"/>
          <w:spacing w:val="2"/>
          <w:lang w:val="es-ES"/>
        </w:rPr>
        <w:t>. y de la S.S.</w:t>
      </w:r>
      <w:r w:rsidR="00A52651" w:rsidRPr="00BD38C8">
        <w:rPr>
          <w:rFonts w:ascii="Arial" w:hAnsi="Arial" w:cs="Arial"/>
          <w:spacing w:val="2"/>
          <w:lang w:val="es-ES"/>
        </w:rPr>
        <w:t xml:space="preserve"> </w:t>
      </w:r>
    </w:p>
    <w:p w14:paraId="1E5C8908" w14:textId="77777777" w:rsidR="00CB6ACA" w:rsidRPr="00BD38C8" w:rsidRDefault="00CB6ACA" w:rsidP="00A76587">
      <w:pPr>
        <w:spacing w:line="276" w:lineRule="auto"/>
        <w:ind w:firstLine="708"/>
        <w:jc w:val="both"/>
        <w:rPr>
          <w:rFonts w:ascii="Arial" w:hAnsi="Arial" w:cs="Arial"/>
          <w:spacing w:val="2"/>
          <w:lang w:val="es-ES"/>
        </w:rPr>
      </w:pPr>
    </w:p>
    <w:p w14:paraId="4CE46D75" w14:textId="2646656F" w:rsidR="001D1899" w:rsidRPr="00BD38C8" w:rsidRDefault="001D1899" w:rsidP="00A76587">
      <w:pPr>
        <w:pStyle w:val="paragraph"/>
        <w:numPr>
          <w:ilvl w:val="0"/>
          <w:numId w:val="3"/>
        </w:numPr>
        <w:spacing w:before="0" w:beforeAutospacing="0" w:after="0" w:afterAutospacing="0" w:line="276" w:lineRule="auto"/>
        <w:jc w:val="center"/>
        <w:textAlignment w:val="baseline"/>
        <w:rPr>
          <w:rFonts w:ascii="Arial" w:hAnsi="Arial" w:cs="Arial"/>
          <w:b/>
          <w:spacing w:val="2"/>
        </w:rPr>
      </w:pPr>
      <w:r w:rsidRPr="00BD38C8">
        <w:rPr>
          <w:rStyle w:val="normaltextrun"/>
          <w:rFonts w:ascii="Arial" w:hAnsi="Arial" w:cs="Arial"/>
          <w:b/>
          <w:spacing w:val="2"/>
        </w:rPr>
        <w:t>ALEGATOS DE CONCLUSIÓN</w:t>
      </w:r>
    </w:p>
    <w:p w14:paraId="7247FF16" w14:textId="77777777" w:rsidR="001D1899" w:rsidRPr="00BD38C8" w:rsidRDefault="001D1899" w:rsidP="00A76587">
      <w:pPr>
        <w:pStyle w:val="paragraph"/>
        <w:spacing w:before="0" w:beforeAutospacing="0" w:after="0" w:afterAutospacing="0" w:line="276" w:lineRule="auto"/>
        <w:textAlignment w:val="baseline"/>
        <w:rPr>
          <w:rFonts w:ascii="Arial" w:hAnsi="Arial" w:cs="Arial"/>
          <w:spacing w:val="2"/>
        </w:rPr>
      </w:pPr>
      <w:r w:rsidRPr="00BD38C8">
        <w:rPr>
          <w:rStyle w:val="eop"/>
          <w:rFonts w:ascii="Arial" w:hAnsi="Arial" w:cs="Arial"/>
          <w:spacing w:val="2"/>
        </w:rPr>
        <w:t> </w:t>
      </w:r>
    </w:p>
    <w:p w14:paraId="4F11EA2C" w14:textId="662210F8" w:rsidR="001D1899" w:rsidRPr="00BD38C8" w:rsidRDefault="001D1899" w:rsidP="00A76587">
      <w:pPr>
        <w:pStyle w:val="paragraph"/>
        <w:spacing w:before="0" w:beforeAutospacing="0" w:after="0" w:afterAutospacing="0" w:line="276" w:lineRule="auto"/>
        <w:ind w:firstLine="705"/>
        <w:jc w:val="both"/>
        <w:textAlignment w:val="baseline"/>
        <w:rPr>
          <w:rFonts w:ascii="Arial" w:hAnsi="Arial" w:cs="Arial"/>
          <w:spacing w:val="2"/>
        </w:rPr>
      </w:pPr>
      <w:r w:rsidRPr="00BD38C8">
        <w:rPr>
          <w:rStyle w:val="normaltextrun"/>
          <w:rFonts w:ascii="Arial" w:hAnsi="Arial" w:cs="Arial"/>
          <w:spacing w:val="2"/>
        </w:rPr>
        <w:t xml:space="preserve">Analizados los alegatos presentados por escrito por las partes, mismos que obran en el expediente digital y a los cuales nos remitimos por economía procesal en virtud del artículo 280 del </w:t>
      </w:r>
      <w:proofErr w:type="spellStart"/>
      <w:r w:rsidRPr="00BD38C8">
        <w:rPr>
          <w:rStyle w:val="normaltextrun"/>
          <w:rFonts w:ascii="Arial" w:hAnsi="Arial" w:cs="Arial"/>
          <w:spacing w:val="2"/>
        </w:rPr>
        <w:t>C.G.P</w:t>
      </w:r>
      <w:proofErr w:type="spellEnd"/>
      <w:r w:rsidRPr="00BD38C8">
        <w:rPr>
          <w:rStyle w:val="normaltextrun"/>
          <w:rFonts w:ascii="Arial" w:hAnsi="Arial" w:cs="Arial"/>
          <w:spacing w:val="2"/>
        </w:rPr>
        <w:t>., la Sala encuentra que los argumentos fácticos y jurídicos expresados</w:t>
      </w:r>
      <w:proofErr w:type="gramStart"/>
      <w:r w:rsidRPr="00BD38C8">
        <w:rPr>
          <w:rStyle w:val="normaltextrun"/>
          <w:rFonts w:ascii="Arial" w:hAnsi="Arial" w:cs="Arial"/>
          <w:spacing w:val="2"/>
        </w:rPr>
        <w:t>, </w:t>
      </w:r>
      <w:proofErr w:type="gramEnd"/>
      <w:r w:rsidRPr="00BD38C8">
        <w:rPr>
          <w:rStyle w:val="normaltextrun"/>
          <w:rFonts w:ascii="Arial" w:hAnsi="Arial" w:cs="Arial"/>
          <w:spacing w:val="2"/>
        </w:rPr>
        <w:t>concuerdan con los puntos objeto de discusión en esta instancia y se relacionan con el problema jurídico que se expresa a continuación.  </w:t>
      </w:r>
      <w:r w:rsidRPr="00BD38C8">
        <w:rPr>
          <w:rStyle w:val="eop"/>
          <w:rFonts w:ascii="Arial" w:hAnsi="Arial" w:cs="Arial"/>
          <w:spacing w:val="2"/>
        </w:rPr>
        <w:t> </w:t>
      </w:r>
      <w:r w:rsidRPr="00BD38C8">
        <w:rPr>
          <w:rStyle w:val="normaltextrun"/>
          <w:rFonts w:ascii="Arial" w:hAnsi="Arial" w:cs="Arial"/>
          <w:spacing w:val="2"/>
        </w:rPr>
        <w:t>Por otra parte, el Ministerio Público</w:t>
      </w:r>
      <w:r w:rsidR="00CB6ACA" w:rsidRPr="00BD38C8">
        <w:rPr>
          <w:rStyle w:val="normaltextrun"/>
          <w:rFonts w:ascii="Arial" w:hAnsi="Arial" w:cs="Arial"/>
          <w:spacing w:val="2"/>
        </w:rPr>
        <w:t xml:space="preserve"> NO</w:t>
      </w:r>
      <w:r w:rsidRPr="00BD38C8">
        <w:rPr>
          <w:rStyle w:val="normaltextrun"/>
          <w:rFonts w:ascii="Arial" w:hAnsi="Arial" w:cs="Arial"/>
          <w:spacing w:val="2"/>
        </w:rPr>
        <w:t xml:space="preserve"> conceptuó en este </w:t>
      </w:r>
      <w:r w:rsidR="00CB6ACA" w:rsidRPr="00BD38C8">
        <w:rPr>
          <w:rStyle w:val="normaltextrun"/>
          <w:rFonts w:ascii="Arial" w:hAnsi="Arial" w:cs="Arial"/>
          <w:spacing w:val="2"/>
        </w:rPr>
        <w:t>asunto</w:t>
      </w:r>
      <w:r w:rsidRPr="00BD38C8">
        <w:rPr>
          <w:rStyle w:val="normaltextrun"/>
          <w:rFonts w:ascii="Arial" w:hAnsi="Arial" w:cs="Arial"/>
          <w:spacing w:val="2"/>
        </w:rPr>
        <w:t>.  </w:t>
      </w:r>
      <w:r w:rsidRPr="00BD38C8">
        <w:rPr>
          <w:rStyle w:val="eop"/>
          <w:rFonts w:ascii="Arial" w:hAnsi="Arial" w:cs="Arial"/>
          <w:spacing w:val="2"/>
        </w:rPr>
        <w:t> </w:t>
      </w:r>
    </w:p>
    <w:p w14:paraId="1CAA50A4" w14:textId="77777777" w:rsidR="001D1899" w:rsidRPr="00BD38C8" w:rsidRDefault="001D1899" w:rsidP="00A76587">
      <w:pPr>
        <w:widowControl w:val="0"/>
        <w:autoSpaceDE w:val="0"/>
        <w:autoSpaceDN w:val="0"/>
        <w:adjustRightInd w:val="0"/>
        <w:spacing w:line="276" w:lineRule="auto"/>
        <w:jc w:val="center"/>
        <w:rPr>
          <w:rFonts w:ascii="Arial" w:hAnsi="Arial" w:cs="Arial"/>
          <w:b/>
          <w:caps/>
          <w:spacing w:val="2"/>
        </w:rPr>
      </w:pPr>
    </w:p>
    <w:p w14:paraId="5BDA0049" w14:textId="77811AE7" w:rsidR="003576C8" w:rsidRPr="00BD38C8" w:rsidRDefault="003576C8" w:rsidP="00A76587">
      <w:pPr>
        <w:pStyle w:val="Prrafodelista"/>
        <w:widowControl w:val="0"/>
        <w:numPr>
          <w:ilvl w:val="0"/>
          <w:numId w:val="3"/>
        </w:numPr>
        <w:autoSpaceDE w:val="0"/>
        <w:autoSpaceDN w:val="0"/>
        <w:adjustRightInd w:val="0"/>
        <w:spacing w:line="276" w:lineRule="auto"/>
        <w:jc w:val="center"/>
        <w:rPr>
          <w:rFonts w:ascii="Arial" w:hAnsi="Arial" w:cs="Arial"/>
          <w:b/>
          <w:caps/>
          <w:spacing w:val="2"/>
        </w:rPr>
      </w:pPr>
      <w:r w:rsidRPr="00BD38C8">
        <w:rPr>
          <w:rFonts w:ascii="Arial" w:hAnsi="Arial" w:cs="Arial"/>
          <w:b/>
          <w:caps/>
          <w:spacing w:val="2"/>
        </w:rPr>
        <w:t>Problema jurídico por resolver</w:t>
      </w:r>
    </w:p>
    <w:p w14:paraId="5549E8EE" w14:textId="77777777" w:rsidR="003576C8" w:rsidRPr="00BD38C8" w:rsidRDefault="003576C8" w:rsidP="00A76587">
      <w:pPr>
        <w:pStyle w:val="Sinespaciado"/>
        <w:spacing w:line="276" w:lineRule="auto"/>
        <w:rPr>
          <w:rFonts w:ascii="Arial" w:hAnsi="Arial" w:cs="Arial"/>
          <w:spacing w:val="2"/>
        </w:rPr>
      </w:pPr>
    </w:p>
    <w:p w14:paraId="0F79C855" w14:textId="77777777" w:rsidR="003576C8" w:rsidRPr="00BD38C8" w:rsidRDefault="003576C8" w:rsidP="00A76587">
      <w:pPr>
        <w:spacing w:line="276" w:lineRule="auto"/>
        <w:ind w:firstLine="708"/>
        <w:jc w:val="both"/>
        <w:rPr>
          <w:rFonts w:ascii="Arial" w:hAnsi="Arial" w:cs="Arial"/>
          <w:spacing w:val="2"/>
          <w:lang w:val="es-CO"/>
        </w:rPr>
      </w:pPr>
      <w:r w:rsidRPr="00BD38C8">
        <w:rPr>
          <w:rFonts w:ascii="Arial" w:hAnsi="Arial" w:cs="Arial"/>
          <w:spacing w:val="2"/>
        </w:rPr>
        <w:t xml:space="preserve">De acuerdo al esquema del recurso de apelación, le corresponde a la Sala determinar si la renuncia de la demandante se produjo voluntariamente y libre de coacción o si </w:t>
      </w:r>
      <w:r w:rsidRPr="00BD38C8">
        <w:rPr>
          <w:rFonts w:ascii="Arial" w:hAnsi="Arial" w:cs="Arial"/>
          <w:spacing w:val="2"/>
          <w:lang w:val="es-CO"/>
        </w:rPr>
        <w:t xml:space="preserve">existen pruebas suficientes que dejen en evidencia que dicha renuncia fue forzada por la empresa accionada, y, por tanto, no le es atribuible a la suscribiente. </w:t>
      </w:r>
    </w:p>
    <w:p w14:paraId="54C30B39" w14:textId="77777777" w:rsidR="003576C8" w:rsidRPr="00BD38C8" w:rsidRDefault="003576C8" w:rsidP="00A76587">
      <w:pPr>
        <w:spacing w:line="276" w:lineRule="auto"/>
        <w:ind w:firstLine="708"/>
        <w:jc w:val="both"/>
        <w:rPr>
          <w:rFonts w:ascii="Arial" w:hAnsi="Arial" w:cs="Arial"/>
          <w:spacing w:val="2"/>
          <w:lang w:val="es-CO"/>
        </w:rPr>
      </w:pPr>
    </w:p>
    <w:p w14:paraId="6D629795" w14:textId="2E42CC4C" w:rsidR="008B1DBA" w:rsidRPr="00BD38C8" w:rsidRDefault="00433BBA" w:rsidP="00A76587">
      <w:pPr>
        <w:pStyle w:val="Prrafodelista"/>
        <w:numPr>
          <w:ilvl w:val="0"/>
          <w:numId w:val="3"/>
        </w:numPr>
        <w:spacing w:line="276" w:lineRule="auto"/>
        <w:jc w:val="center"/>
        <w:rPr>
          <w:rFonts w:ascii="Arial" w:hAnsi="Arial" w:cs="Arial"/>
          <w:b/>
          <w:spacing w:val="2"/>
          <w:lang w:val="es-ES"/>
        </w:rPr>
      </w:pPr>
      <w:r w:rsidRPr="00BD38C8">
        <w:rPr>
          <w:rFonts w:ascii="Arial" w:hAnsi="Arial" w:cs="Arial"/>
          <w:b/>
          <w:spacing w:val="2"/>
          <w:lang w:val="es-ES"/>
        </w:rPr>
        <w:t>CONSIDERACIONES</w:t>
      </w:r>
    </w:p>
    <w:p w14:paraId="35BE399E" w14:textId="77777777" w:rsidR="008B1DBA" w:rsidRPr="00BD38C8" w:rsidRDefault="008B1DBA" w:rsidP="00A76587">
      <w:pPr>
        <w:spacing w:line="276" w:lineRule="auto"/>
        <w:jc w:val="center"/>
        <w:rPr>
          <w:rFonts w:ascii="Arial" w:hAnsi="Arial" w:cs="Arial"/>
          <w:b/>
          <w:spacing w:val="2"/>
          <w:lang w:val="es-ES"/>
        </w:rPr>
      </w:pPr>
    </w:p>
    <w:p w14:paraId="49001175" w14:textId="22245A32" w:rsidR="00433BBA" w:rsidRPr="00BD38C8" w:rsidRDefault="008B1DBA" w:rsidP="00A76587">
      <w:pPr>
        <w:pStyle w:val="Prrafodelista"/>
        <w:numPr>
          <w:ilvl w:val="1"/>
          <w:numId w:val="3"/>
        </w:numPr>
        <w:spacing w:line="276" w:lineRule="auto"/>
        <w:rPr>
          <w:rFonts w:ascii="Arial" w:hAnsi="Arial" w:cs="Arial"/>
          <w:b/>
          <w:spacing w:val="2"/>
          <w:lang w:val="es-ES"/>
        </w:rPr>
      </w:pPr>
      <w:r w:rsidRPr="00BD38C8">
        <w:rPr>
          <w:rFonts w:ascii="Arial" w:hAnsi="Arial" w:cs="Arial"/>
          <w:b/>
          <w:spacing w:val="2"/>
          <w:lang w:val="es-ES"/>
        </w:rPr>
        <w:t>RENUNCIA DEL TRABAJADOR</w:t>
      </w:r>
    </w:p>
    <w:p w14:paraId="592344AC" w14:textId="77777777" w:rsidR="00433BBA" w:rsidRPr="00BD38C8" w:rsidRDefault="00433BBA" w:rsidP="00A76587">
      <w:pPr>
        <w:spacing w:line="276" w:lineRule="auto"/>
        <w:jc w:val="center"/>
        <w:rPr>
          <w:rFonts w:ascii="Arial" w:hAnsi="Arial" w:cs="Arial"/>
          <w:b/>
          <w:spacing w:val="2"/>
          <w:lang w:val="es-ES"/>
        </w:rPr>
      </w:pPr>
    </w:p>
    <w:p w14:paraId="6AF77471" w14:textId="219DE0FF" w:rsidR="005C10BE" w:rsidRPr="00BD38C8" w:rsidRDefault="00E93E4A" w:rsidP="00A76587">
      <w:pPr>
        <w:spacing w:line="276" w:lineRule="auto"/>
        <w:ind w:firstLine="708"/>
        <w:jc w:val="both"/>
        <w:rPr>
          <w:rFonts w:ascii="Arial" w:eastAsia="Times New Roman" w:hAnsi="Arial" w:cs="Arial"/>
          <w:iCs/>
          <w:spacing w:val="2"/>
          <w:lang w:val="es-CO"/>
        </w:rPr>
      </w:pPr>
      <w:r w:rsidRPr="00BD38C8">
        <w:rPr>
          <w:rFonts w:ascii="Arial" w:eastAsia="Times New Roman" w:hAnsi="Arial" w:cs="Arial"/>
          <w:iCs/>
          <w:spacing w:val="2"/>
          <w:lang w:val="es-CO"/>
        </w:rPr>
        <w:t>De antaño s</w:t>
      </w:r>
      <w:r w:rsidR="002C784C" w:rsidRPr="00BD38C8">
        <w:rPr>
          <w:rFonts w:ascii="Arial" w:eastAsia="Times New Roman" w:hAnsi="Arial" w:cs="Arial"/>
          <w:iCs/>
          <w:spacing w:val="2"/>
          <w:lang w:val="es-CO"/>
        </w:rPr>
        <w:t xml:space="preserve">e previene </w:t>
      </w:r>
      <w:r w:rsidR="00FD7435" w:rsidRPr="00BD38C8">
        <w:rPr>
          <w:rFonts w:ascii="Arial" w:eastAsia="Times New Roman" w:hAnsi="Arial" w:cs="Arial"/>
          <w:iCs/>
          <w:spacing w:val="2"/>
          <w:lang w:val="es-CO"/>
        </w:rPr>
        <w:t>en la jurisprudencia laboral de la Corte Suprema de Justicia, que la renuncia d</w:t>
      </w:r>
      <w:r w:rsidR="002C784C" w:rsidRPr="00BD38C8">
        <w:rPr>
          <w:rFonts w:ascii="Arial" w:eastAsia="Times New Roman" w:hAnsi="Arial" w:cs="Arial"/>
          <w:iCs/>
          <w:spacing w:val="2"/>
          <w:lang w:val="es-CO"/>
        </w:rPr>
        <w:t>el trabajador es un modo previsto</w:t>
      </w:r>
      <w:r w:rsidR="00FD7435" w:rsidRPr="00BD38C8">
        <w:rPr>
          <w:rFonts w:ascii="Arial" w:eastAsia="Times New Roman" w:hAnsi="Arial" w:cs="Arial"/>
          <w:iCs/>
          <w:spacing w:val="2"/>
          <w:lang w:val="es-CO"/>
        </w:rPr>
        <w:t xml:space="preserve"> en la ley para que el contrato de trabajo termine, siempre y cuando </w:t>
      </w:r>
      <w:r w:rsidR="005C10BE" w:rsidRPr="00BD38C8">
        <w:rPr>
          <w:rFonts w:ascii="Arial" w:eastAsia="Times New Roman" w:hAnsi="Arial" w:cs="Arial"/>
          <w:iCs/>
          <w:spacing w:val="2"/>
          <w:lang w:val="es-CO"/>
        </w:rPr>
        <w:t>cuente con la característica de ser un acto espontáneo</w:t>
      </w:r>
      <w:r w:rsidR="003B668C" w:rsidRPr="00BD38C8">
        <w:rPr>
          <w:rFonts w:ascii="Arial" w:eastAsia="Times New Roman" w:hAnsi="Arial" w:cs="Arial"/>
          <w:iCs/>
          <w:spacing w:val="2"/>
          <w:lang w:val="es-CO"/>
        </w:rPr>
        <w:t xml:space="preserve"> y </w:t>
      </w:r>
      <w:r w:rsidR="009A1C19" w:rsidRPr="00BD38C8">
        <w:rPr>
          <w:rFonts w:ascii="Arial" w:eastAsia="Times New Roman" w:hAnsi="Arial" w:cs="Arial"/>
          <w:iCs/>
          <w:spacing w:val="2"/>
          <w:lang w:val="es-CO"/>
        </w:rPr>
        <w:t>consciente</w:t>
      </w:r>
      <w:r w:rsidR="005C10BE" w:rsidRPr="00BD38C8">
        <w:rPr>
          <w:rFonts w:ascii="Arial" w:eastAsia="Times New Roman" w:hAnsi="Arial" w:cs="Arial"/>
          <w:iCs/>
          <w:spacing w:val="2"/>
          <w:lang w:val="es-CO"/>
        </w:rPr>
        <w:t xml:space="preserve"> de su vol</w:t>
      </w:r>
      <w:r w:rsidR="002C0A3F" w:rsidRPr="00BD38C8">
        <w:rPr>
          <w:rFonts w:ascii="Arial" w:eastAsia="Times New Roman" w:hAnsi="Arial" w:cs="Arial"/>
          <w:iCs/>
          <w:spacing w:val="2"/>
          <w:lang w:val="es-CO"/>
        </w:rPr>
        <w:t>untad para terminar el contrato.</w:t>
      </w:r>
      <w:r w:rsidR="00882E08" w:rsidRPr="00BD38C8">
        <w:rPr>
          <w:rFonts w:ascii="Arial" w:eastAsia="Times New Roman" w:hAnsi="Arial" w:cs="Arial"/>
          <w:iCs/>
          <w:spacing w:val="2"/>
          <w:lang w:val="es-CO"/>
        </w:rPr>
        <w:t xml:space="preserve"> </w:t>
      </w:r>
      <w:r w:rsidR="00CB6ACA" w:rsidRPr="00BD38C8">
        <w:rPr>
          <w:rFonts w:ascii="Arial" w:eastAsia="Times New Roman" w:hAnsi="Arial" w:cs="Arial"/>
          <w:iCs/>
          <w:spacing w:val="2"/>
          <w:lang w:val="es-CO"/>
        </w:rPr>
        <w:t>Tambié</w:t>
      </w:r>
      <w:r w:rsidR="002C0A3F" w:rsidRPr="00BD38C8">
        <w:rPr>
          <w:rFonts w:ascii="Arial" w:eastAsia="Times New Roman" w:hAnsi="Arial" w:cs="Arial"/>
          <w:iCs/>
          <w:spacing w:val="2"/>
          <w:lang w:val="es-CO"/>
        </w:rPr>
        <w:t>n se ha precisado</w:t>
      </w:r>
      <w:r w:rsidR="00953A6B" w:rsidRPr="00BD38C8">
        <w:rPr>
          <w:rFonts w:ascii="Arial" w:eastAsia="Times New Roman" w:hAnsi="Arial" w:cs="Arial"/>
          <w:iCs/>
          <w:spacing w:val="2"/>
          <w:lang w:val="es-CO"/>
        </w:rPr>
        <w:t xml:space="preserve"> jurisprudencialmente,</w:t>
      </w:r>
      <w:r w:rsidR="002C0A3F" w:rsidRPr="00BD38C8">
        <w:rPr>
          <w:rFonts w:ascii="Arial" w:eastAsia="Times New Roman" w:hAnsi="Arial" w:cs="Arial"/>
          <w:iCs/>
          <w:spacing w:val="2"/>
          <w:lang w:val="es-CO"/>
        </w:rPr>
        <w:t xml:space="preserve"> que la decisión de renuncia</w:t>
      </w:r>
      <w:r w:rsidR="009A1C19" w:rsidRPr="00BD38C8">
        <w:rPr>
          <w:rFonts w:ascii="Arial" w:eastAsia="Times New Roman" w:hAnsi="Arial" w:cs="Arial"/>
          <w:iCs/>
          <w:spacing w:val="2"/>
          <w:lang w:val="es-CO"/>
        </w:rPr>
        <w:t>r</w:t>
      </w:r>
      <w:r w:rsidR="002C0A3F" w:rsidRPr="00BD38C8">
        <w:rPr>
          <w:rFonts w:ascii="Arial" w:eastAsia="Times New Roman" w:hAnsi="Arial" w:cs="Arial"/>
          <w:iCs/>
          <w:spacing w:val="2"/>
          <w:lang w:val="es-CO"/>
        </w:rPr>
        <w:t xml:space="preserve"> </w:t>
      </w:r>
      <w:r w:rsidR="005C10BE" w:rsidRPr="00BD38C8">
        <w:rPr>
          <w:rFonts w:ascii="Arial" w:eastAsia="Times New Roman" w:hAnsi="Arial" w:cs="Arial"/>
          <w:iCs/>
          <w:spacing w:val="2"/>
          <w:lang w:val="es-CO"/>
        </w:rPr>
        <w:t>debe estar libre de toda coacción o</w:t>
      </w:r>
      <w:r w:rsidR="00DA3D7A" w:rsidRPr="00BD38C8">
        <w:rPr>
          <w:rFonts w:ascii="Arial" w:eastAsia="Times New Roman" w:hAnsi="Arial" w:cs="Arial"/>
          <w:iCs/>
          <w:spacing w:val="2"/>
          <w:lang w:val="es-CO"/>
        </w:rPr>
        <w:t xml:space="preserve"> inducción por parte del empleador</w:t>
      </w:r>
      <w:r w:rsidR="005C10BE" w:rsidRPr="00BD38C8">
        <w:rPr>
          <w:rFonts w:ascii="Arial" w:eastAsia="Times New Roman" w:hAnsi="Arial" w:cs="Arial"/>
          <w:iCs/>
          <w:spacing w:val="2"/>
          <w:lang w:val="es-CO"/>
        </w:rPr>
        <w:t xml:space="preserve"> porque ello conllevarí</w:t>
      </w:r>
      <w:r w:rsidR="002C0A3F" w:rsidRPr="00BD38C8">
        <w:rPr>
          <w:rFonts w:ascii="Arial" w:eastAsia="Times New Roman" w:hAnsi="Arial" w:cs="Arial"/>
          <w:iCs/>
          <w:spacing w:val="2"/>
          <w:lang w:val="es-CO"/>
        </w:rPr>
        <w:t>a a su ineficacia jurídica</w:t>
      </w:r>
      <w:r w:rsidR="00DA3D7A" w:rsidRPr="00BD38C8">
        <w:rPr>
          <w:rFonts w:ascii="Arial" w:eastAsia="Times New Roman" w:hAnsi="Arial" w:cs="Arial"/>
          <w:iCs/>
          <w:spacing w:val="2"/>
          <w:lang w:val="es-CO"/>
        </w:rPr>
        <w:t>,</w:t>
      </w:r>
      <w:r w:rsidR="002C0A3F" w:rsidRPr="00BD38C8">
        <w:rPr>
          <w:rFonts w:ascii="Arial" w:eastAsia="Times New Roman" w:hAnsi="Arial" w:cs="Arial"/>
          <w:iCs/>
          <w:spacing w:val="2"/>
          <w:lang w:val="es-CO"/>
        </w:rPr>
        <w:t xml:space="preserve"> y aunque es </w:t>
      </w:r>
      <w:r w:rsidR="005C10BE" w:rsidRPr="00BD38C8">
        <w:rPr>
          <w:rFonts w:ascii="Arial" w:eastAsia="Times New Roman" w:hAnsi="Arial" w:cs="Arial"/>
          <w:iCs/>
          <w:spacing w:val="2"/>
          <w:lang w:val="es-CO"/>
        </w:rPr>
        <w:t>un acto unilateral, cuando se acepta por el empleador, se convierte en un mutuo consentimiento sobre la cesación del vínculo contractual como forma de extinguir la relación laboral y</w:t>
      </w:r>
      <w:r w:rsidR="002C0A3F" w:rsidRPr="00BD38C8">
        <w:rPr>
          <w:rFonts w:ascii="Arial" w:eastAsia="Times New Roman" w:hAnsi="Arial" w:cs="Arial"/>
          <w:iCs/>
          <w:spacing w:val="2"/>
          <w:lang w:val="es-CO"/>
        </w:rPr>
        <w:t>,</w:t>
      </w:r>
      <w:r w:rsidR="005C10BE" w:rsidRPr="00BD38C8">
        <w:rPr>
          <w:rFonts w:ascii="Arial" w:eastAsia="Times New Roman" w:hAnsi="Arial" w:cs="Arial"/>
          <w:iCs/>
          <w:spacing w:val="2"/>
          <w:lang w:val="es-CO"/>
        </w:rPr>
        <w:t xml:space="preserve"> por consiguiente, en caso de retractación del trabajador en estas nuevas circunstancias, deberá también contarse con la anuencia del patrono para que haya reactivación de la relación contractual</w:t>
      </w:r>
      <w:r w:rsidR="00DA3D7A" w:rsidRPr="00BD38C8">
        <w:rPr>
          <w:rStyle w:val="Refdenotaalpie"/>
          <w:rFonts w:ascii="Arial" w:eastAsia="Times New Roman" w:hAnsi="Arial" w:cs="Arial"/>
          <w:iCs/>
          <w:spacing w:val="2"/>
          <w:lang w:val="es-CO"/>
        </w:rPr>
        <w:footnoteReference w:id="1"/>
      </w:r>
      <w:r w:rsidR="002C0A3F" w:rsidRPr="00BD38C8">
        <w:rPr>
          <w:rFonts w:ascii="Arial" w:eastAsia="Times New Roman" w:hAnsi="Arial" w:cs="Arial"/>
          <w:iCs/>
          <w:spacing w:val="2"/>
          <w:lang w:val="es-CO"/>
        </w:rPr>
        <w:t>.</w:t>
      </w:r>
    </w:p>
    <w:p w14:paraId="49C5FA68" w14:textId="77777777" w:rsidR="007D16F8" w:rsidRPr="00BD38C8" w:rsidRDefault="007D16F8" w:rsidP="00A76587">
      <w:pPr>
        <w:spacing w:line="276" w:lineRule="auto"/>
        <w:ind w:firstLine="708"/>
        <w:jc w:val="both"/>
        <w:rPr>
          <w:rFonts w:ascii="Arial" w:eastAsia="Times New Roman" w:hAnsi="Arial" w:cs="Arial"/>
          <w:iCs/>
          <w:spacing w:val="2"/>
          <w:lang w:val="es-CO"/>
        </w:rPr>
      </w:pPr>
    </w:p>
    <w:p w14:paraId="6775D3BB" w14:textId="77777777" w:rsidR="0031391F" w:rsidRPr="00BD38C8" w:rsidRDefault="007D16F8" w:rsidP="00A76587">
      <w:pPr>
        <w:spacing w:line="276" w:lineRule="auto"/>
        <w:ind w:firstLine="708"/>
        <w:jc w:val="both"/>
        <w:rPr>
          <w:rFonts w:ascii="Arial" w:hAnsi="Arial" w:cs="Arial"/>
          <w:spacing w:val="2"/>
        </w:rPr>
      </w:pPr>
      <w:r w:rsidRPr="00BD38C8">
        <w:rPr>
          <w:rFonts w:ascii="Arial" w:hAnsi="Arial" w:cs="Arial"/>
          <w:spacing w:val="2"/>
        </w:rPr>
        <w:t xml:space="preserve">De otra parte, es preciso recordar que el Código Sustantivo del Trabajo </w:t>
      </w:r>
      <w:r w:rsidR="001B3133" w:rsidRPr="00BD38C8">
        <w:rPr>
          <w:rFonts w:ascii="Arial" w:hAnsi="Arial" w:cs="Arial"/>
          <w:spacing w:val="2"/>
        </w:rPr>
        <w:t xml:space="preserve">exige en el parágrafo del </w:t>
      </w:r>
      <w:r w:rsidRPr="00BD38C8">
        <w:rPr>
          <w:rFonts w:ascii="Arial" w:hAnsi="Arial" w:cs="Arial"/>
          <w:spacing w:val="2"/>
        </w:rPr>
        <w:t>artículo 62 -</w:t>
      </w:r>
      <w:r w:rsidR="000532FC" w:rsidRPr="00BD38C8">
        <w:rPr>
          <w:rFonts w:ascii="Arial" w:hAnsi="Arial" w:cs="Arial"/>
          <w:spacing w:val="2"/>
        </w:rPr>
        <w:t xml:space="preserve">declarado exequible por la </w:t>
      </w:r>
      <w:proofErr w:type="spellStart"/>
      <w:r w:rsidR="000532FC" w:rsidRPr="00BD38C8">
        <w:rPr>
          <w:rFonts w:ascii="Arial" w:hAnsi="Arial" w:cs="Arial"/>
          <w:spacing w:val="2"/>
        </w:rPr>
        <w:t>C.Const</w:t>
      </w:r>
      <w:proofErr w:type="spellEnd"/>
      <w:r w:rsidR="000532FC" w:rsidRPr="00BD38C8">
        <w:rPr>
          <w:rFonts w:ascii="Arial" w:hAnsi="Arial" w:cs="Arial"/>
          <w:spacing w:val="2"/>
        </w:rPr>
        <w:t>.</w:t>
      </w:r>
      <w:r w:rsidRPr="00BD38C8">
        <w:rPr>
          <w:rFonts w:ascii="Arial" w:hAnsi="Arial" w:cs="Arial"/>
          <w:spacing w:val="2"/>
        </w:rPr>
        <w:t xml:space="preserve"> </w:t>
      </w:r>
      <w:proofErr w:type="gramStart"/>
      <w:r w:rsidRPr="00BD38C8">
        <w:rPr>
          <w:rFonts w:ascii="Arial" w:hAnsi="Arial" w:cs="Arial"/>
          <w:spacing w:val="2"/>
        </w:rPr>
        <w:t>en</w:t>
      </w:r>
      <w:proofErr w:type="gramEnd"/>
      <w:r w:rsidRPr="00BD38C8">
        <w:rPr>
          <w:rFonts w:ascii="Arial" w:hAnsi="Arial" w:cs="Arial"/>
          <w:spacing w:val="2"/>
        </w:rPr>
        <w:t xml:space="preserve"> la sentencia C-594/97, con ponencia del magistrado Alejandro Martínez Caballero-, que quien pretenda finalizar unilateralmente la relación de trabajo, debe dar a conocer a la otra </w:t>
      </w:r>
      <w:r w:rsidRPr="00BD38C8">
        <w:rPr>
          <w:rFonts w:ascii="Arial" w:hAnsi="Arial" w:cs="Arial"/>
          <w:spacing w:val="2"/>
          <w:u w:val="single"/>
        </w:rPr>
        <w:t>la causal o el motivo</w:t>
      </w:r>
      <w:r w:rsidRPr="00BD38C8">
        <w:rPr>
          <w:rFonts w:ascii="Arial" w:hAnsi="Arial" w:cs="Arial"/>
          <w:spacing w:val="2"/>
        </w:rPr>
        <w:t> </w:t>
      </w:r>
      <w:r w:rsidR="001B3133" w:rsidRPr="00BD38C8">
        <w:rPr>
          <w:rFonts w:ascii="Arial" w:hAnsi="Arial" w:cs="Arial"/>
          <w:spacing w:val="2"/>
        </w:rPr>
        <w:t xml:space="preserve">de su decisión, </w:t>
      </w:r>
      <w:bookmarkStart w:id="4" w:name="OLE_LINK20"/>
      <w:r w:rsidRPr="00BD38C8">
        <w:rPr>
          <w:rFonts w:ascii="Arial" w:hAnsi="Arial" w:cs="Arial"/>
          <w:spacing w:val="2"/>
        </w:rPr>
        <w:t>no</w:t>
      </w:r>
      <w:r w:rsidR="001B3133" w:rsidRPr="00BD38C8">
        <w:rPr>
          <w:rFonts w:ascii="Arial" w:hAnsi="Arial" w:cs="Arial"/>
          <w:spacing w:val="2"/>
        </w:rPr>
        <w:t xml:space="preserve"> pudiendo</w:t>
      </w:r>
      <w:r w:rsidRPr="00BD38C8">
        <w:rPr>
          <w:rFonts w:ascii="Arial" w:hAnsi="Arial" w:cs="Arial"/>
          <w:spacing w:val="2"/>
        </w:rPr>
        <w:t xml:space="preserve"> alegar con posterioridad, causales distintas a las invocadas</w:t>
      </w:r>
      <w:bookmarkEnd w:id="4"/>
      <w:r w:rsidRPr="00BD38C8">
        <w:rPr>
          <w:rFonts w:ascii="Arial" w:hAnsi="Arial" w:cs="Arial"/>
          <w:spacing w:val="2"/>
        </w:rPr>
        <w:t>.</w:t>
      </w:r>
      <w:r w:rsidR="000532FC" w:rsidRPr="00BD38C8">
        <w:rPr>
          <w:rFonts w:ascii="Arial" w:hAnsi="Arial" w:cs="Arial"/>
          <w:spacing w:val="2"/>
        </w:rPr>
        <w:t xml:space="preserve"> </w:t>
      </w:r>
    </w:p>
    <w:p w14:paraId="304A4163" w14:textId="77777777" w:rsidR="0031391F" w:rsidRPr="00BD38C8" w:rsidRDefault="0031391F" w:rsidP="00A76587">
      <w:pPr>
        <w:spacing w:line="276" w:lineRule="auto"/>
        <w:ind w:firstLine="708"/>
        <w:jc w:val="both"/>
        <w:rPr>
          <w:rFonts w:ascii="Arial" w:hAnsi="Arial" w:cs="Arial"/>
          <w:spacing w:val="2"/>
        </w:rPr>
      </w:pPr>
    </w:p>
    <w:p w14:paraId="150970F2" w14:textId="66C9AF86" w:rsidR="00882E08" w:rsidRPr="00BD38C8" w:rsidRDefault="007D16F8" w:rsidP="00A76587">
      <w:pPr>
        <w:spacing w:line="276" w:lineRule="auto"/>
        <w:ind w:firstLine="708"/>
        <w:jc w:val="both"/>
        <w:rPr>
          <w:rFonts w:ascii="Arial" w:hAnsi="Arial" w:cs="Arial"/>
          <w:spacing w:val="2"/>
          <w:lang w:val="es-CO"/>
        </w:rPr>
      </w:pPr>
      <w:r w:rsidRPr="00BD38C8">
        <w:rPr>
          <w:rFonts w:ascii="Arial" w:hAnsi="Arial" w:cs="Arial"/>
          <w:spacing w:val="2"/>
        </w:rPr>
        <w:t>La Corte Constit</w:t>
      </w:r>
      <w:r w:rsidR="0031391F" w:rsidRPr="00BD38C8">
        <w:rPr>
          <w:rFonts w:ascii="Arial" w:hAnsi="Arial" w:cs="Arial"/>
          <w:spacing w:val="2"/>
        </w:rPr>
        <w:t>ucional afirmó en</w:t>
      </w:r>
      <w:r w:rsidR="009A1C19" w:rsidRPr="00BD38C8">
        <w:rPr>
          <w:rFonts w:ascii="Arial" w:hAnsi="Arial" w:cs="Arial"/>
          <w:spacing w:val="2"/>
        </w:rPr>
        <w:t xml:space="preserve"> la</w:t>
      </w:r>
      <w:r w:rsidR="0031391F" w:rsidRPr="00BD38C8">
        <w:rPr>
          <w:rFonts w:ascii="Arial" w:hAnsi="Arial" w:cs="Arial"/>
          <w:spacing w:val="2"/>
        </w:rPr>
        <w:t xml:space="preserve"> citada </w:t>
      </w:r>
      <w:r w:rsidRPr="00BD38C8">
        <w:rPr>
          <w:rFonts w:ascii="Arial" w:hAnsi="Arial" w:cs="Arial"/>
          <w:spacing w:val="2"/>
        </w:rPr>
        <w:t xml:space="preserve">sentencia, que el parágrafo del artículo 62 del </w:t>
      </w:r>
      <w:proofErr w:type="spellStart"/>
      <w:r w:rsidRPr="00BD38C8">
        <w:rPr>
          <w:rFonts w:ascii="Arial" w:hAnsi="Arial" w:cs="Arial"/>
          <w:spacing w:val="2"/>
        </w:rPr>
        <w:t>C.S.T</w:t>
      </w:r>
      <w:proofErr w:type="spellEnd"/>
      <w:r w:rsidRPr="00BD38C8">
        <w:rPr>
          <w:rFonts w:ascii="Arial" w:hAnsi="Arial" w:cs="Arial"/>
          <w:spacing w:val="2"/>
        </w:rPr>
        <w:t xml:space="preserve">., debe ser interpretado de conformidad </w:t>
      </w:r>
      <w:r w:rsidR="001B3133" w:rsidRPr="00BD38C8">
        <w:rPr>
          <w:rFonts w:ascii="Arial" w:hAnsi="Arial" w:cs="Arial"/>
          <w:spacing w:val="2"/>
        </w:rPr>
        <w:t>con el principio de la buena fe, dado que</w:t>
      </w:r>
      <w:r w:rsidRPr="00BD38C8">
        <w:rPr>
          <w:rFonts w:ascii="Arial" w:hAnsi="Arial" w:cs="Arial"/>
          <w:spacing w:val="2"/>
        </w:rPr>
        <w:t xml:space="preserve"> no es suficiente que las partes se valgan de alguna de las causales enunciadas para tomar su decisión, pues es imperativo que la parte que desea poner fin a la relación exprese los hechos </w:t>
      </w:r>
      <w:r w:rsidRPr="00BD38C8">
        <w:rPr>
          <w:rFonts w:ascii="Arial" w:hAnsi="Arial" w:cs="Arial"/>
          <w:iCs/>
          <w:spacing w:val="2"/>
        </w:rPr>
        <w:t>precisos e individuales</w:t>
      </w:r>
      <w:r w:rsidRPr="00BD38C8">
        <w:rPr>
          <w:rFonts w:ascii="Arial" w:hAnsi="Arial" w:cs="Arial"/>
          <w:spacing w:val="2"/>
        </w:rPr>
        <w:t> </w:t>
      </w:r>
      <w:r w:rsidR="000532FC" w:rsidRPr="00BD38C8">
        <w:rPr>
          <w:rFonts w:ascii="Arial" w:hAnsi="Arial" w:cs="Arial"/>
          <w:spacing w:val="2"/>
        </w:rPr>
        <w:t>que la provocaron, pues solo de esta manera</w:t>
      </w:r>
      <w:r w:rsidRPr="00BD38C8">
        <w:rPr>
          <w:rFonts w:ascii="Arial" w:hAnsi="Arial" w:cs="Arial"/>
          <w:spacing w:val="2"/>
        </w:rPr>
        <w:t xml:space="preserve"> la otra parte tiene la oportunidad de enterarse de los motivos que originaron el rompimiento de la relación laboral, en el momento en que se le anuncia tal determinación y, puede hacer uso de su derecho de defensa y controvertir tal decisión si está en desacuerdo.</w:t>
      </w:r>
      <w:r w:rsidR="00433BBA" w:rsidRPr="00BD38C8">
        <w:rPr>
          <w:rFonts w:ascii="Arial" w:hAnsi="Arial" w:cs="Arial"/>
          <w:spacing w:val="2"/>
          <w:lang w:val="es-CO"/>
        </w:rPr>
        <w:t> </w:t>
      </w:r>
    </w:p>
    <w:p w14:paraId="4CD676EE" w14:textId="77777777" w:rsidR="00882E08" w:rsidRPr="00BD38C8" w:rsidRDefault="00882E08" w:rsidP="00A76587">
      <w:pPr>
        <w:spacing w:line="276" w:lineRule="auto"/>
        <w:ind w:firstLine="708"/>
        <w:jc w:val="both"/>
        <w:rPr>
          <w:rFonts w:ascii="Arial" w:hAnsi="Arial" w:cs="Arial"/>
          <w:spacing w:val="2"/>
          <w:lang w:val="es-CO"/>
        </w:rPr>
      </w:pPr>
    </w:p>
    <w:p w14:paraId="47BE598B" w14:textId="263EA897" w:rsidR="00716B3E" w:rsidRPr="00BD38C8" w:rsidRDefault="00433BBA" w:rsidP="00A76587">
      <w:pPr>
        <w:spacing w:line="276" w:lineRule="auto"/>
        <w:ind w:firstLine="708"/>
        <w:jc w:val="both"/>
        <w:rPr>
          <w:rFonts w:ascii="Arial" w:hAnsi="Arial" w:cs="Arial"/>
          <w:spacing w:val="2"/>
          <w:lang w:val="es-CO"/>
        </w:rPr>
      </w:pPr>
      <w:r w:rsidRPr="00BD38C8">
        <w:rPr>
          <w:rFonts w:ascii="Arial" w:hAnsi="Arial" w:cs="Arial"/>
          <w:spacing w:val="2"/>
          <w:lang w:val="es-CO"/>
        </w:rPr>
        <w:t>Es importante subrayar que al momento de renunciar, el trabajador debe exponer los motivos por los cuales tomó la decisión de poner fin al contrato de trabajo, pues de no hacerlo, posteriormente puede llegar a tener dificultades para demostrar la existencia de una renuncia provocada o de un despido indirecto. En estos casos, la carga de la prueba le corresponde a la parte que alega la presión de la otra para dar por terminado el contrato.</w:t>
      </w:r>
    </w:p>
    <w:p w14:paraId="394A2C4E" w14:textId="77777777" w:rsidR="00716B3E" w:rsidRPr="00BD38C8" w:rsidRDefault="00716B3E" w:rsidP="00A76587">
      <w:pPr>
        <w:spacing w:line="276" w:lineRule="auto"/>
        <w:ind w:firstLine="708"/>
        <w:jc w:val="both"/>
        <w:rPr>
          <w:rFonts w:ascii="Arial" w:hAnsi="Arial" w:cs="Arial"/>
          <w:spacing w:val="2"/>
          <w:lang w:val="es-CO"/>
        </w:rPr>
      </w:pPr>
    </w:p>
    <w:p w14:paraId="09013B0E" w14:textId="48452B29" w:rsidR="000532FC" w:rsidRPr="00BD38C8" w:rsidRDefault="00716B3E" w:rsidP="00A76587">
      <w:pPr>
        <w:pStyle w:val="Prrafodelista"/>
        <w:numPr>
          <w:ilvl w:val="1"/>
          <w:numId w:val="3"/>
        </w:numPr>
        <w:spacing w:line="276" w:lineRule="auto"/>
        <w:rPr>
          <w:rFonts w:ascii="Arial" w:hAnsi="Arial" w:cs="Arial"/>
          <w:spacing w:val="2"/>
        </w:rPr>
      </w:pPr>
      <w:r w:rsidRPr="00BD38C8">
        <w:rPr>
          <w:rFonts w:ascii="Arial" w:hAnsi="Arial" w:cs="Arial"/>
          <w:b/>
          <w:spacing w:val="2"/>
          <w:lang w:val="es-CO"/>
        </w:rPr>
        <w:t>CASO CONCRETO</w:t>
      </w:r>
    </w:p>
    <w:p w14:paraId="148C4F0F" w14:textId="77777777" w:rsidR="00716B3E" w:rsidRPr="00BD38C8" w:rsidRDefault="00716B3E" w:rsidP="00A76587">
      <w:pPr>
        <w:spacing w:line="276" w:lineRule="auto"/>
        <w:ind w:firstLine="708"/>
        <w:jc w:val="both"/>
        <w:rPr>
          <w:rFonts w:ascii="Arial" w:hAnsi="Arial" w:cs="Arial"/>
          <w:spacing w:val="2"/>
          <w:lang w:val="es-ES"/>
        </w:rPr>
      </w:pPr>
    </w:p>
    <w:p w14:paraId="375EB7DB" w14:textId="77777777" w:rsidR="00882E08" w:rsidRPr="00BD38C8" w:rsidRDefault="00716B3E" w:rsidP="00A76587">
      <w:pPr>
        <w:spacing w:line="276" w:lineRule="auto"/>
        <w:ind w:firstLine="708"/>
        <w:jc w:val="both"/>
        <w:rPr>
          <w:rFonts w:ascii="Arial" w:hAnsi="Arial" w:cs="Arial"/>
          <w:spacing w:val="2"/>
          <w:lang w:val="es-ES"/>
        </w:rPr>
      </w:pPr>
      <w:r w:rsidRPr="00BD38C8">
        <w:rPr>
          <w:rFonts w:ascii="Arial" w:hAnsi="Arial" w:cs="Arial"/>
          <w:spacing w:val="2"/>
          <w:lang w:val="es-ES"/>
        </w:rPr>
        <w:t xml:space="preserve">Tal y como lo indicó </w:t>
      </w:r>
      <w:r w:rsidR="00C60FF8" w:rsidRPr="00BD38C8">
        <w:rPr>
          <w:rFonts w:ascii="Arial" w:hAnsi="Arial" w:cs="Arial"/>
          <w:spacing w:val="2"/>
          <w:lang w:val="es-ES"/>
        </w:rPr>
        <w:t xml:space="preserve">el apelante, la jueza de </w:t>
      </w:r>
      <w:proofErr w:type="spellStart"/>
      <w:r w:rsidR="00C60FF8" w:rsidRPr="00BD38C8">
        <w:rPr>
          <w:rFonts w:ascii="Arial" w:hAnsi="Arial" w:cs="Arial"/>
          <w:spacing w:val="2"/>
          <w:lang w:val="es-ES"/>
        </w:rPr>
        <w:t>1ra</w:t>
      </w:r>
      <w:proofErr w:type="spellEnd"/>
      <w:r w:rsidR="00C60FF8" w:rsidRPr="00BD38C8">
        <w:rPr>
          <w:rFonts w:ascii="Arial" w:hAnsi="Arial" w:cs="Arial"/>
          <w:spacing w:val="2"/>
          <w:lang w:val="es-ES"/>
        </w:rPr>
        <w:t>.</w:t>
      </w:r>
      <w:r w:rsidRPr="00BD38C8">
        <w:rPr>
          <w:rFonts w:ascii="Arial" w:hAnsi="Arial" w:cs="Arial"/>
          <w:spacing w:val="2"/>
          <w:lang w:val="es-ES"/>
        </w:rPr>
        <w:t xml:space="preserve"> </w:t>
      </w:r>
      <w:proofErr w:type="gramStart"/>
      <w:r w:rsidRPr="00BD38C8">
        <w:rPr>
          <w:rFonts w:ascii="Arial" w:hAnsi="Arial" w:cs="Arial"/>
          <w:spacing w:val="2"/>
          <w:lang w:val="es-ES"/>
        </w:rPr>
        <w:t>instancia</w:t>
      </w:r>
      <w:proofErr w:type="gramEnd"/>
      <w:r w:rsidRPr="00BD38C8">
        <w:rPr>
          <w:rFonts w:ascii="Arial" w:hAnsi="Arial" w:cs="Arial"/>
          <w:spacing w:val="2"/>
          <w:lang w:val="es-ES"/>
        </w:rPr>
        <w:t xml:space="preserve"> escuchó dos testigos citados por la parte actora y el mismo número por la parte demandada</w:t>
      </w:r>
      <w:r w:rsidR="002D2D8A" w:rsidRPr="00BD38C8">
        <w:rPr>
          <w:rFonts w:ascii="Arial" w:hAnsi="Arial" w:cs="Arial"/>
          <w:spacing w:val="2"/>
          <w:lang w:val="es-ES"/>
        </w:rPr>
        <w:t>,</w:t>
      </w:r>
      <w:r w:rsidRPr="00BD38C8">
        <w:rPr>
          <w:rFonts w:ascii="Arial" w:hAnsi="Arial" w:cs="Arial"/>
          <w:spacing w:val="2"/>
          <w:lang w:val="es-ES"/>
        </w:rPr>
        <w:t xml:space="preserve"> y al finalizar la declaración del último de ellos, indicó que con</w:t>
      </w:r>
      <w:r w:rsidR="002D2D8A" w:rsidRPr="00BD38C8">
        <w:rPr>
          <w:rFonts w:ascii="Arial" w:hAnsi="Arial" w:cs="Arial"/>
          <w:spacing w:val="2"/>
          <w:lang w:val="es-ES"/>
        </w:rPr>
        <w:t xml:space="preserve"> los</w:t>
      </w:r>
      <w:r w:rsidRPr="00BD38C8">
        <w:rPr>
          <w:rFonts w:ascii="Arial" w:hAnsi="Arial" w:cs="Arial"/>
          <w:spacing w:val="2"/>
          <w:lang w:val="es-ES"/>
        </w:rPr>
        <w:t xml:space="preserve"> testimonios escuchados hasta ese punto de la diligencia se tenían suficientemente esclarecidos los hechos objeto del litigio. Es de resaltar</w:t>
      </w:r>
      <w:r w:rsidR="002D2D8A" w:rsidRPr="00BD38C8">
        <w:rPr>
          <w:rFonts w:ascii="Arial" w:hAnsi="Arial" w:cs="Arial"/>
          <w:spacing w:val="2"/>
          <w:lang w:val="es-ES"/>
        </w:rPr>
        <w:t>, igualmente,</w:t>
      </w:r>
      <w:r w:rsidRPr="00BD38C8">
        <w:rPr>
          <w:rFonts w:ascii="Arial" w:hAnsi="Arial" w:cs="Arial"/>
          <w:spacing w:val="2"/>
          <w:lang w:val="es-ES"/>
        </w:rPr>
        <w:t xml:space="preserve"> que el apoderado judicial de la parte actora le insistió i</w:t>
      </w:r>
      <w:r w:rsidR="00C60FF8" w:rsidRPr="00BD38C8">
        <w:rPr>
          <w:rFonts w:ascii="Arial" w:hAnsi="Arial" w:cs="Arial"/>
          <w:spacing w:val="2"/>
          <w:lang w:val="es-ES"/>
        </w:rPr>
        <w:t xml:space="preserve">nmediatamente a la jueza que </w:t>
      </w:r>
      <w:r w:rsidRPr="00BD38C8">
        <w:rPr>
          <w:rFonts w:ascii="Arial" w:hAnsi="Arial" w:cs="Arial"/>
          <w:spacing w:val="2"/>
          <w:lang w:val="es-ES"/>
        </w:rPr>
        <w:t xml:space="preserve">practicara al menos el testimonio de la señora DEISY JOHANA, pues esta era la principal testigo de los hechos que rodearon el despido y por eso figuraba en primer lugar en el listado de los declarantes relacionados en la demanda, pero la jueza se mantuvo en la decisión, señalando que había hecho pasar a los testigos según el orden de las cédulas que le pasaron al inicio de la audiencia y agregó que en ninguno de los apartes de la demanda se adujo el objeto del testimonio que </w:t>
      </w:r>
      <w:r w:rsidR="00C60FF8" w:rsidRPr="00BD38C8">
        <w:rPr>
          <w:rFonts w:ascii="Arial" w:hAnsi="Arial" w:cs="Arial"/>
          <w:spacing w:val="2"/>
          <w:lang w:val="es-ES"/>
        </w:rPr>
        <w:t>se echa de menos por el demandante, por lo que no podía adivinar qué</w:t>
      </w:r>
      <w:r w:rsidRPr="00BD38C8">
        <w:rPr>
          <w:rFonts w:ascii="Arial" w:hAnsi="Arial" w:cs="Arial"/>
          <w:spacing w:val="2"/>
          <w:lang w:val="es-ES"/>
        </w:rPr>
        <w:t xml:space="preserve"> te</w:t>
      </w:r>
      <w:r w:rsidR="00C60FF8" w:rsidRPr="00BD38C8">
        <w:rPr>
          <w:rFonts w:ascii="Arial" w:hAnsi="Arial" w:cs="Arial"/>
          <w:spacing w:val="2"/>
          <w:lang w:val="es-ES"/>
        </w:rPr>
        <w:t>stigos eran importantes y quié</w:t>
      </w:r>
      <w:r w:rsidRPr="00BD38C8">
        <w:rPr>
          <w:rFonts w:ascii="Arial" w:hAnsi="Arial" w:cs="Arial"/>
          <w:spacing w:val="2"/>
          <w:lang w:val="es-ES"/>
        </w:rPr>
        <w:t xml:space="preserve">nes no tanto. </w:t>
      </w:r>
    </w:p>
    <w:p w14:paraId="57C0EFAF" w14:textId="77777777" w:rsidR="001D1899" w:rsidRPr="00BD38C8" w:rsidRDefault="001D1899" w:rsidP="00A76587">
      <w:pPr>
        <w:spacing w:line="276" w:lineRule="auto"/>
        <w:ind w:firstLine="708"/>
        <w:jc w:val="both"/>
        <w:rPr>
          <w:rFonts w:ascii="Arial" w:hAnsi="Arial" w:cs="Arial"/>
          <w:spacing w:val="2"/>
          <w:lang w:val="es-ES"/>
        </w:rPr>
      </w:pPr>
    </w:p>
    <w:p w14:paraId="2840F798" w14:textId="665761A4" w:rsidR="00716B3E" w:rsidRPr="00BD38C8" w:rsidRDefault="00716B3E" w:rsidP="00A76587">
      <w:pPr>
        <w:spacing w:line="276" w:lineRule="auto"/>
        <w:ind w:firstLine="708"/>
        <w:jc w:val="both"/>
        <w:rPr>
          <w:rFonts w:ascii="Arial" w:hAnsi="Arial" w:cs="Arial"/>
          <w:spacing w:val="2"/>
          <w:lang w:val="es-ES"/>
        </w:rPr>
      </w:pPr>
      <w:r w:rsidRPr="00BD38C8">
        <w:rPr>
          <w:rFonts w:ascii="Arial" w:hAnsi="Arial" w:cs="Arial"/>
          <w:spacing w:val="2"/>
          <w:lang w:val="es-ES"/>
        </w:rPr>
        <w:t>Señaló</w:t>
      </w:r>
      <w:r w:rsidR="001D1899" w:rsidRPr="00BD38C8">
        <w:rPr>
          <w:rFonts w:ascii="Arial" w:hAnsi="Arial" w:cs="Arial"/>
          <w:spacing w:val="2"/>
          <w:lang w:val="es-ES"/>
        </w:rPr>
        <w:t xml:space="preserve">, igualmente, </w:t>
      </w:r>
      <w:r w:rsidRPr="00BD38C8">
        <w:rPr>
          <w:rFonts w:ascii="Arial" w:hAnsi="Arial" w:cs="Arial"/>
          <w:spacing w:val="2"/>
          <w:lang w:val="es-ES"/>
        </w:rPr>
        <w:t>que contra la decisión que limita los testimonio</w:t>
      </w:r>
      <w:r w:rsidR="00C60FF8" w:rsidRPr="00BD38C8">
        <w:rPr>
          <w:rFonts w:ascii="Arial" w:hAnsi="Arial" w:cs="Arial"/>
          <w:spacing w:val="2"/>
          <w:lang w:val="es-ES"/>
        </w:rPr>
        <w:t>s</w:t>
      </w:r>
      <w:r w:rsidRPr="00BD38C8">
        <w:rPr>
          <w:rFonts w:ascii="Arial" w:hAnsi="Arial" w:cs="Arial"/>
          <w:spacing w:val="2"/>
          <w:lang w:val="es-ES"/>
        </w:rPr>
        <w:t xml:space="preserve"> no cabe ningún recurso, por lo que clausuró el debate probatorio y abrió paso a los alegatos de conclusión.</w:t>
      </w:r>
    </w:p>
    <w:p w14:paraId="5F67425B" w14:textId="77777777" w:rsidR="00716B3E" w:rsidRPr="00BD38C8" w:rsidRDefault="00716B3E" w:rsidP="00A76587">
      <w:pPr>
        <w:spacing w:line="276" w:lineRule="auto"/>
        <w:ind w:firstLine="708"/>
        <w:jc w:val="both"/>
        <w:rPr>
          <w:rFonts w:ascii="Arial" w:hAnsi="Arial" w:cs="Arial"/>
          <w:spacing w:val="2"/>
          <w:lang w:val="es-ES"/>
        </w:rPr>
      </w:pPr>
    </w:p>
    <w:p w14:paraId="1769897C" w14:textId="3A781037" w:rsidR="00716B3E" w:rsidRPr="00BD38C8" w:rsidRDefault="00EA6D9F" w:rsidP="00A76587">
      <w:pPr>
        <w:spacing w:line="276" w:lineRule="auto"/>
        <w:ind w:firstLine="708"/>
        <w:jc w:val="both"/>
        <w:rPr>
          <w:rFonts w:ascii="Arial" w:eastAsia="Times New Roman" w:hAnsi="Arial" w:cs="Arial"/>
          <w:spacing w:val="2"/>
        </w:rPr>
      </w:pPr>
      <w:r w:rsidRPr="00BD38C8">
        <w:rPr>
          <w:rFonts w:ascii="Arial" w:hAnsi="Arial" w:cs="Arial"/>
          <w:spacing w:val="2"/>
          <w:lang w:val="es-ES"/>
        </w:rPr>
        <w:t xml:space="preserve">Es de aclarar que </w:t>
      </w:r>
      <w:r w:rsidR="000A20E7" w:rsidRPr="00BD38C8">
        <w:rPr>
          <w:rFonts w:ascii="Arial" w:hAnsi="Arial" w:cs="Arial"/>
          <w:spacing w:val="2"/>
          <w:lang w:val="es-ES"/>
        </w:rPr>
        <w:t>aquella decisió</w:t>
      </w:r>
      <w:r w:rsidRPr="00BD38C8">
        <w:rPr>
          <w:rFonts w:ascii="Arial" w:hAnsi="Arial" w:cs="Arial"/>
          <w:spacing w:val="2"/>
          <w:lang w:val="es-ES"/>
        </w:rPr>
        <w:t xml:space="preserve">n es </w:t>
      </w:r>
      <w:r w:rsidR="00F64513" w:rsidRPr="00BD38C8">
        <w:rPr>
          <w:rFonts w:ascii="Arial" w:hAnsi="Arial" w:cs="Arial"/>
          <w:spacing w:val="2"/>
          <w:lang w:val="es-ES"/>
        </w:rPr>
        <w:t>susceptible</w:t>
      </w:r>
      <w:r w:rsidRPr="00BD38C8">
        <w:rPr>
          <w:rFonts w:ascii="Arial" w:hAnsi="Arial" w:cs="Arial"/>
          <w:spacing w:val="2"/>
          <w:lang w:val="es-ES"/>
        </w:rPr>
        <w:t xml:space="preserve"> de</w:t>
      </w:r>
      <w:r w:rsidR="00F64513" w:rsidRPr="00BD38C8">
        <w:rPr>
          <w:rFonts w:ascii="Arial" w:hAnsi="Arial" w:cs="Arial"/>
          <w:spacing w:val="2"/>
          <w:lang w:val="es-ES"/>
        </w:rPr>
        <w:t>l</w:t>
      </w:r>
      <w:r w:rsidR="000A20E7" w:rsidRPr="00BD38C8">
        <w:rPr>
          <w:rFonts w:ascii="Arial" w:hAnsi="Arial" w:cs="Arial"/>
          <w:spacing w:val="2"/>
          <w:lang w:val="es-ES"/>
        </w:rPr>
        <w:t xml:space="preserve"> </w:t>
      </w:r>
      <w:r w:rsidR="00F64513" w:rsidRPr="00BD38C8">
        <w:rPr>
          <w:rFonts w:ascii="Arial" w:hAnsi="Arial" w:cs="Arial"/>
          <w:spacing w:val="2"/>
          <w:lang w:val="es-ES"/>
        </w:rPr>
        <w:t>recurso</w:t>
      </w:r>
      <w:r w:rsidR="00716B3E" w:rsidRPr="00BD38C8">
        <w:rPr>
          <w:rFonts w:ascii="Arial" w:hAnsi="Arial" w:cs="Arial"/>
          <w:spacing w:val="2"/>
          <w:lang w:val="es-ES"/>
        </w:rPr>
        <w:t xml:space="preserve"> apelación, puesto que, aunque en el artículo 53 del </w:t>
      </w:r>
      <w:proofErr w:type="spellStart"/>
      <w:r w:rsidR="00716B3E" w:rsidRPr="00BD38C8">
        <w:rPr>
          <w:rFonts w:ascii="Arial" w:hAnsi="Arial" w:cs="Arial"/>
          <w:spacing w:val="2"/>
          <w:lang w:val="es-ES"/>
        </w:rPr>
        <w:t>C.P.T</w:t>
      </w:r>
      <w:proofErr w:type="spellEnd"/>
      <w:r w:rsidR="00716B3E" w:rsidRPr="00BD38C8">
        <w:rPr>
          <w:rFonts w:ascii="Arial" w:hAnsi="Arial" w:cs="Arial"/>
          <w:spacing w:val="2"/>
          <w:lang w:val="es-ES"/>
        </w:rPr>
        <w:t xml:space="preserve">. y de la S.S., se precisa que el </w:t>
      </w:r>
      <w:r w:rsidR="00716B3E" w:rsidRPr="00BD38C8">
        <w:rPr>
          <w:rFonts w:ascii="Arial" w:eastAsia="Times New Roman" w:hAnsi="Arial" w:cs="Arial"/>
          <w:spacing w:val="2"/>
        </w:rPr>
        <w:t xml:space="preserve">juez podrá limitar el número de testigos cuando considere que son suficientes los testimonios recibidos o los otros medios de convicción que obran en el proceso, no se indica, como si se hace en el </w:t>
      </w:r>
      <w:proofErr w:type="spellStart"/>
      <w:r w:rsidR="00716B3E" w:rsidRPr="00BD38C8">
        <w:rPr>
          <w:rFonts w:ascii="Arial" w:eastAsia="Times New Roman" w:hAnsi="Arial" w:cs="Arial"/>
          <w:spacing w:val="2"/>
        </w:rPr>
        <w:t>C</w:t>
      </w:r>
      <w:r w:rsidR="000A20E7" w:rsidRPr="00BD38C8">
        <w:rPr>
          <w:rFonts w:ascii="Arial" w:eastAsia="Times New Roman" w:hAnsi="Arial" w:cs="Arial"/>
          <w:spacing w:val="2"/>
        </w:rPr>
        <w:t>.</w:t>
      </w:r>
      <w:r w:rsidR="00716B3E" w:rsidRPr="00BD38C8">
        <w:rPr>
          <w:rFonts w:ascii="Arial" w:eastAsia="Times New Roman" w:hAnsi="Arial" w:cs="Arial"/>
          <w:spacing w:val="2"/>
        </w:rPr>
        <w:t>G</w:t>
      </w:r>
      <w:r w:rsidR="000A20E7" w:rsidRPr="00BD38C8">
        <w:rPr>
          <w:rFonts w:ascii="Arial" w:eastAsia="Times New Roman" w:hAnsi="Arial" w:cs="Arial"/>
          <w:spacing w:val="2"/>
        </w:rPr>
        <w:t>.</w:t>
      </w:r>
      <w:r w:rsidR="00716B3E" w:rsidRPr="00BD38C8">
        <w:rPr>
          <w:rFonts w:ascii="Arial" w:eastAsia="Times New Roman" w:hAnsi="Arial" w:cs="Arial"/>
          <w:spacing w:val="2"/>
        </w:rPr>
        <w:t>P</w:t>
      </w:r>
      <w:r w:rsidR="00716B3E" w:rsidRPr="00BD38C8">
        <w:rPr>
          <w:rFonts w:ascii="Arial" w:eastAsia="Times New Roman" w:hAnsi="Arial" w:cs="Arial"/>
          <w:spacing w:val="2"/>
          <w:vertAlign w:val="superscript"/>
        </w:rPr>
        <w:t>1</w:t>
      </w:r>
      <w:proofErr w:type="spellEnd"/>
      <w:r w:rsidR="00716B3E" w:rsidRPr="00BD38C8">
        <w:rPr>
          <w:rStyle w:val="Refdenotaalpie"/>
          <w:rFonts w:ascii="Arial" w:eastAsia="Times New Roman" w:hAnsi="Arial" w:cs="Arial"/>
          <w:spacing w:val="2"/>
        </w:rPr>
        <w:footnoteReference w:id="2"/>
      </w:r>
      <w:r w:rsidR="00716B3E" w:rsidRPr="00BD38C8">
        <w:rPr>
          <w:rFonts w:ascii="Arial" w:eastAsia="Times New Roman" w:hAnsi="Arial" w:cs="Arial"/>
          <w:spacing w:val="2"/>
        </w:rPr>
        <w:t>, que esta decisión no sea apelable</w:t>
      </w:r>
      <w:r w:rsidR="000A20E7" w:rsidRPr="00BD38C8">
        <w:rPr>
          <w:rFonts w:ascii="Arial" w:eastAsia="Times New Roman" w:hAnsi="Arial" w:cs="Arial"/>
          <w:spacing w:val="2"/>
        </w:rPr>
        <w:t>;</w:t>
      </w:r>
      <w:r w:rsidR="00716B3E" w:rsidRPr="00BD38C8">
        <w:rPr>
          <w:rFonts w:ascii="Arial" w:eastAsia="Times New Roman" w:hAnsi="Arial" w:cs="Arial"/>
          <w:spacing w:val="2"/>
        </w:rPr>
        <w:t xml:space="preserve"> al contrario, se puede apelar como auto que niega la práctica de una </w:t>
      </w:r>
      <w:r w:rsidR="001D1899" w:rsidRPr="00BD38C8">
        <w:rPr>
          <w:rFonts w:ascii="Arial" w:eastAsia="Times New Roman" w:hAnsi="Arial" w:cs="Arial"/>
          <w:spacing w:val="2"/>
        </w:rPr>
        <w:t xml:space="preserve">prueba </w:t>
      </w:r>
      <w:r w:rsidR="001D1899" w:rsidRPr="00BD38C8">
        <w:rPr>
          <w:rFonts w:ascii="Arial" w:eastAsia="Times New Roman" w:hAnsi="Arial" w:cs="Arial"/>
          <w:spacing w:val="2"/>
        </w:rPr>
        <w:lastRenderedPageBreak/>
        <w:t xml:space="preserve">oportunamente decretada, según se previene en el </w:t>
      </w:r>
      <w:r w:rsidR="00716B3E" w:rsidRPr="00BD38C8">
        <w:rPr>
          <w:rFonts w:ascii="Arial" w:eastAsia="Times New Roman" w:hAnsi="Arial" w:cs="Arial"/>
          <w:spacing w:val="2"/>
        </w:rPr>
        <w:t xml:space="preserve">numeral 4º del </w:t>
      </w:r>
      <w:r w:rsidR="001D1899" w:rsidRPr="00BD38C8">
        <w:rPr>
          <w:rFonts w:ascii="Arial" w:eastAsia="Times New Roman" w:hAnsi="Arial" w:cs="Arial"/>
          <w:spacing w:val="2"/>
        </w:rPr>
        <w:t xml:space="preserve">art. 65 del </w:t>
      </w:r>
      <w:proofErr w:type="spellStart"/>
      <w:r w:rsidR="001D1899" w:rsidRPr="00BD38C8">
        <w:rPr>
          <w:rFonts w:ascii="Arial" w:eastAsia="Times New Roman" w:hAnsi="Arial" w:cs="Arial"/>
          <w:spacing w:val="2"/>
        </w:rPr>
        <w:t>C.P.T</w:t>
      </w:r>
      <w:proofErr w:type="spellEnd"/>
      <w:r w:rsidR="001D1899" w:rsidRPr="00BD38C8">
        <w:rPr>
          <w:rFonts w:ascii="Arial" w:eastAsia="Times New Roman" w:hAnsi="Arial" w:cs="Arial"/>
          <w:spacing w:val="2"/>
        </w:rPr>
        <w:t>. y de la S.S</w:t>
      </w:r>
      <w:r w:rsidR="00716B3E" w:rsidRPr="00BD38C8">
        <w:rPr>
          <w:rFonts w:ascii="Arial" w:eastAsia="Times New Roman" w:hAnsi="Arial" w:cs="Arial"/>
          <w:spacing w:val="2"/>
        </w:rPr>
        <w:t xml:space="preserve">. </w:t>
      </w:r>
    </w:p>
    <w:p w14:paraId="46CC0727" w14:textId="77777777" w:rsidR="00716B3E" w:rsidRPr="00BD38C8" w:rsidRDefault="00716B3E" w:rsidP="00A76587">
      <w:pPr>
        <w:spacing w:line="276" w:lineRule="auto"/>
        <w:ind w:firstLine="708"/>
        <w:jc w:val="both"/>
        <w:rPr>
          <w:rFonts w:ascii="Arial" w:eastAsia="Times New Roman" w:hAnsi="Arial" w:cs="Arial"/>
          <w:spacing w:val="2"/>
        </w:rPr>
      </w:pPr>
    </w:p>
    <w:p w14:paraId="38E46EB6" w14:textId="69CF7355" w:rsidR="001B1023" w:rsidRPr="00BD38C8" w:rsidRDefault="00716B3E" w:rsidP="00A76587">
      <w:pPr>
        <w:spacing w:line="276" w:lineRule="auto"/>
        <w:ind w:firstLine="708"/>
        <w:jc w:val="both"/>
        <w:rPr>
          <w:rFonts w:ascii="Arial" w:eastAsia="Times New Roman" w:hAnsi="Arial" w:cs="Arial"/>
          <w:iCs/>
          <w:spacing w:val="2"/>
          <w:shd w:val="clear" w:color="auto" w:fill="FFFFFF"/>
        </w:rPr>
      </w:pPr>
      <w:r w:rsidRPr="00BD38C8">
        <w:rPr>
          <w:rFonts w:ascii="Arial" w:eastAsia="Times New Roman" w:hAnsi="Arial" w:cs="Arial"/>
          <w:spacing w:val="2"/>
        </w:rPr>
        <w:t>Con sustento en lo anterior, no podría afirmarse que la</w:t>
      </w:r>
      <w:r w:rsidR="000B10AF" w:rsidRPr="00BD38C8">
        <w:rPr>
          <w:rFonts w:ascii="Arial" w:eastAsia="Times New Roman" w:hAnsi="Arial" w:cs="Arial"/>
          <w:spacing w:val="2"/>
        </w:rPr>
        <w:t xml:space="preserve"> citada</w:t>
      </w:r>
      <w:r w:rsidRPr="00BD38C8">
        <w:rPr>
          <w:rFonts w:ascii="Arial" w:eastAsia="Times New Roman" w:hAnsi="Arial" w:cs="Arial"/>
          <w:spacing w:val="2"/>
        </w:rPr>
        <w:t xml:space="preserve"> prueba se dejó de practicar sin culpa del demandante (con la fin</w:t>
      </w:r>
      <w:r w:rsidR="00F974AB" w:rsidRPr="00BD38C8">
        <w:rPr>
          <w:rFonts w:ascii="Arial" w:eastAsia="Times New Roman" w:hAnsi="Arial" w:cs="Arial"/>
          <w:spacing w:val="2"/>
        </w:rPr>
        <w:t xml:space="preserve">alidad de practicarla en </w:t>
      </w:r>
      <w:proofErr w:type="spellStart"/>
      <w:r w:rsidR="00F974AB" w:rsidRPr="00BD38C8">
        <w:rPr>
          <w:rFonts w:ascii="Arial" w:eastAsia="Times New Roman" w:hAnsi="Arial" w:cs="Arial"/>
          <w:spacing w:val="2"/>
        </w:rPr>
        <w:t>2da</w:t>
      </w:r>
      <w:proofErr w:type="spellEnd"/>
      <w:r w:rsidR="00F974AB" w:rsidRPr="00BD38C8">
        <w:rPr>
          <w:rFonts w:ascii="Arial" w:eastAsia="Times New Roman" w:hAnsi="Arial" w:cs="Arial"/>
          <w:spacing w:val="2"/>
        </w:rPr>
        <w:t>.</w:t>
      </w:r>
      <w:r w:rsidRPr="00BD38C8">
        <w:rPr>
          <w:rFonts w:ascii="Arial" w:eastAsia="Times New Roman" w:hAnsi="Arial" w:cs="Arial"/>
          <w:spacing w:val="2"/>
        </w:rPr>
        <w:t xml:space="preserve"> instancia, conforme </w:t>
      </w:r>
      <w:r w:rsidR="00B533D3" w:rsidRPr="00BD38C8">
        <w:rPr>
          <w:rFonts w:ascii="Arial" w:eastAsia="Times New Roman" w:hAnsi="Arial" w:cs="Arial"/>
          <w:spacing w:val="2"/>
        </w:rPr>
        <w:t xml:space="preserve">lo </w:t>
      </w:r>
      <w:r w:rsidR="00A47392" w:rsidRPr="00BD38C8">
        <w:rPr>
          <w:rFonts w:ascii="Arial" w:eastAsia="Times New Roman" w:hAnsi="Arial" w:cs="Arial"/>
          <w:spacing w:val="2"/>
        </w:rPr>
        <w:t>autoriza el</w:t>
      </w:r>
      <w:r w:rsidRPr="00BD38C8">
        <w:rPr>
          <w:rFonts w:ascii="Arial" w:eastAsia="Times New Roman" w:hAnsi="Arial" w:cs="Arial"/>
          <w:spacing w:val="2"/>
        </w:rPr>
        <w:t xml:space="preserve"> artículo 83 del </w:t>
      </w:r>
      <w:proofErr w:type="spellStart"/>
      <w:r w:rsidRPr="00BD38C8">
        <w:rPr>
          <w:rFonts w:ascii="Arial" w:eastAsia="Times New Roman" w:hAnsi="Arial" w:cs="Arial"/>
          <w:spacing w:val="2"/>
        </w:rPr>
        <w:t>C.P.T</w:t>
      </w:r>
      <w:proofErr w:type="spellEnd"/>
      <w:r w:rsidRPr="00BD38C8">
        <w:rPr>
          <w:rFonts w:ascii="Arial" w:eastAsia="Times New Roman" w:hAnsi="Arial" w:cs="Arial"/>
          <w:spacing w:val="2"/>
        </w:rPr>
        <w:t>. y de la S.S.), pues el demandante omitió el agotamiento de los recursos legales que procedían contra la decisión</w:t>
      </w:r>
      <w:r w:rsidR="000B10AF" w:rsidRPr="00BD38C8">
        <w:rPr>
          <w:rFonts w:ascii="Arial" w:eastAsia="Times New Roman" w:hAnsi="Arial" w:cs="Arial"/>
          <w:spacing w:val="2"/>
        </w:rPr>
        <w:t xml:space="preserve"> que negó su práctica</w:t>
      </w:r>
      <w:r w:rsidRPr="00BD38C8">
        <w:rPr>
          <w:rFonts w:ascii="Arial" w:eastAsia="Times New Roman" w:hAnsi="Arial" w:cs="Arial"/>
          <w:spacing w:val="2"/>
        </w:rPr>
        <w:t>. E</w:t>
      </w:r>
      <w:r w:rsidR="000B10AF" w:rsidRPr="00BD38C8">
        <w:rPr>
          <w:rFonts w:ascii="Arial" w:eastAsia="Times New Roman" w:hAnsi="Arial" w:cs="Arial"/>
          <w:spacing w:val="2"/>
        </w:rPr>
        <w:t>n estas condiciones, no queda</w:t>
      </w:r>
      <w:r w:rsidRPr="00BD38C8">
        <w:rPr>
          <w:rFonts w:ascii="Arial" w:eastAsia="Times New Roman" w:hAnsi="Arial" w:cs="Arial"/>
          <w:spacing w:val="2"/>
        </w:rPr>
        <w:t xml:space="preserve"> más remedio que fallar con la</w:t>
      </w:r>
      <w:r w:rsidR="000B10AF" w:rsidRPr="00BD38C8">
        <w:rPr>
          <w:rFonts w:ascii="Arial" w:eastAsia="Times New Roman" w:hAnsi="Arial" w:cs="Arial"/>
          <w:spacing w:val="2"/>
        </w:rPr>
        <w:t xml:space="preserve">s pruebas practicadas en </w:t>
      </w:r>
      <w:proofErr w:type="spellStart"/>
      <w:r w:rsidR="000B10AF" w:rsidRPr="00BD38C8">
        <w:rPr>
          <w:rFonts w:ascii="Arial" w:eastAsia="Times New Roman" w:hAnsi="Arial" w:cs="Arial"/>
          <w:spacing w:val="2"/>
        </w:rPr>
        <w:t>1ra</w:t>
      </w:r>
      <w:proofErr w:type="spellEnd"/>
      <w:r w:rsidR="000B10AF" w:rsidRPr="00BD38C8">
        <w:rPr>
          <w:rFonts w:ascii="Arial" w:eastAsia="Times New Roman" w:hAnsi="Arial" w:cs="Arial"/>
          <w:spacing w:val="2"/>
        </w:rPr>
        <w:t>.</w:t>
      </w:r>
      <w:r w:rsidR="00E37E3B" w:rsidRPr="00BD38C8">
        <w:rPr>
          <w:rFonts w:ascii="Arial" w:eastAsia="Times New Roman" w:hAnsi="Arial" w:cs="Arial"/>
          <w:spacing w:val="2"/>
        </w:rPr>
        <w:t xml:space="preserve"> </w:t>
      </w:r>
      <w:proofErr w:type="gramStart"/>
      <w:r w:rsidR="00E37E3B" w:rsidRPr="00BD38C8">
        <w:rPr>
          <w:rFonts w:ascii="Arial" w:eastAsia="Times New Roman" w:hAnsi="Arial" w:cs="Arial"/>
          <w:spacing w:val="2"/>
        </w:rPr>
        <w:t>instancia</w:t>
      </w:r>
      <w:proofErr w:type="gramEnd"/>
      <w:r w:rsidR="00E37E3B" w:rsidRPr="00BD38C8">
        <w:rPr>
          <w:rFonts w:ascii="Arial" w:eastAsia="Times New Roman" w:hAnsi="Arial" w:cs="Arial"/>
          <w:spacing w:val="2"/>
        </w:rPr>
        <w:t xml:space="preserve">, lo que conlleva </w:t>
      </w:r>
      <w:r w:rsidRPr="00BD38C8">
        <w:rPr>
          <w:rFonts w:ascii="Arial" w:eastAsia="Times New Roman" w:hAnsi="Arial" w:cs="Arial"/>
          <w:spacing w:val="2"/>
        </w:rPr>
        <w:t>la confi</w:t>
      </w:r>
      <w:r w:rsidR="00F35DE3" w:rsidRPr="00BD38C8">
        <w:rPr>
          <w:rFonts w:ascii="Arial" w:eastAsia="Times New Roman" w:hAnsi="Arial" w:cs="Arial"/>
          <w:spacing w:val="2"/>
        </w:rPr>
        <w:t>rmación de la decisión recurrida</w:t>
      </w:r>
      <w:r w:rsidR="00CB6ACA" w:rsidRPr="00BD38C8">
        <w:rPr>
          <w:rFonts w:ascii="Arial" w:eastAsia="Times New Roman" w:hAnsi="Arial" w:cs="Arial"/>
          <w:spacing w:val="2"/>
        </w:rPr>
        <w:t xml:space="preserve">. Con todo, la Sala advierte que </w:t>
      </w:r>
      <w:r w:rsidR="001D3585" w:rsidRPr="00BD38C8">
        <w:rPr>
          <w:rFonts w:ascii="Arial" w:eastAsia="Times New Roman" w:hAnsi="Arial" w:cs="Arial"/>
          <w:spacing w:val="2"/>
        </w:rPr>
        <w:t>si aquella declaración se practicara de oficio en segunda instancia y</w:t>
      </w:r>
      <w:r w:rsidR="00E37E3B" w:rsidRPr="00BD38C8">
        <w:rPr>
          <w:rFonts w:ascii="Arial" w:eastAsia="Times New Roman" w:hAnsi="Arial" w:cs="Arial"/>
          <w:spacing w:val="2"/>
        </w:rPr>
        <w:t xml:space="preserve"> </w:t>
      </w:r>
      <w:r w:rsidR="0064560A" w:rsidRPr="00BD38C8">
        <w:rPr>
          <w:rFonts w:ascii="Arial" w:eastAsia="Times New Roman" w:hAnsi="Arial" w:cs="Arial"/>
          <w:spacing w:val="2"/>
        </w:rPr>
        <w:t>sirviera al propósito de confirmar</w:t>
      </w:r>
      <w:r w:rsidR="00E37E3B" w:rsidRPr="00BD38C8">
        <w:rPr>
          <w:rFonts w:ascii="Arial" w:eastAsia="Times New Roman" w:hAnsi="Arial" w:cs="Arial"/>
          <w:spacing w:val="2"/>
        </w:rPr>
        <w:t xml:space="preserve"> los hechos expuestos en la demanda,</w:t>
      </w:r>
      <w:r w:rsidR="00F974AB" w:rsidRPr="00BD38C8">
        <w:rPr>
          <w:rFonts w:ascii="Arial" w:eastAsia="Times New Roman" w:hAnsi="Arial" w:cs="Arial"/>
          <w:spacing w:val="2"/>
        </w:rPr>
        <w:t xml:space="preserve"> las circunstancias alegadas </w:t>
      </w:r>
      <w:r w:rsidR="005C779B" w:rsidRPr="00BD38C8">
        <w:rPr>
          <w:rFonts w:ascii="Arial" w:eastAsia="Times New Roman" w:hAnsi="Arial" w:cs="Arial"/>
          <w:spacing w:val="2"/>
        </w:rPr>
        <w:t>no dejan en evidencia que el móvil de la renuncia sea producto de una coacción invencible que excluya el acto voluntario de dimisión, pues s</w:t>
      </w:r>
      <w:r w:rsidR="002D51DE" w:rsidRPr="00BD38C8">
        <w:rPr>
          <w:rFonts w:ascii="Arial" w:eastAsia="Times New Roman" w:hAnsi="Arial" w:cs="Arial"/>
          <w:spacing w:val="2"/>
        </w:rPr>
        <w:t>i la renuncia estuvo motivada por</w:t>
      </w:r>
      <w:r w:rsidR="005C779B" w:rsidRPr="00BD38C8">
        <w:rPr>
          <w:rFonts w:ascii="Arial" w:eastAsia="Times New Roman" w:hAnsi="Arial" w:cs="Arial"/>
          <w:spacing w:val="2"/>
        </w:rPr>
        <w:t xml:space="preserve"> la promesa de una futura contratación, este compromiso </w:t>
      </w:r>
      <w:r w:rsidR="00256BDA" w:rsidRPr="00BD38C8">
        <w:rPr>
          <w:rFonts w:ascii="Arial" w:eastAsia="Times New Roman" w:hAnsi="Arial" w:cs="Arial"/>
          <w:spacing w:val="2"/>
        </w:rPr>
        <w:t xml:space="preserve">en sí mismo no entraña un componente coercitivo, ni tiene la suficiente entidad para quebrantar la voluntad del </w:t>
      </w:r>
      <w:r w:rsidR="00192BDE" w:rsidRPr="00BD38C8">
        <w:rPr>
          <w:rFonts w:ascii="Arial" w:eastAsia="Times New Roman" w:hAnsi="Arial" w:cs="Arial"/>
          <w:spacing w:val="2"/>
        </w:rPr>
        <w:t xml:space="preserve">trabajador, al punto de truncar </w:t>
      </w:r>
      <w:r w:rsidR="00256BDA" w:rsidRPr="00BD38C8">
        <w:rPr>
          <w:rFonts w:ascii="Arial" w:eastAsia="Times New Roman" w:hAnsi="Arial" w:cs="Arial"/>
          <w:spacing w:val="2"/>
        </w:rPr>
        <w:t>su capacidad de decisió</w:t>
      </w:r>
      <w:r w:rsidR="00BF0F13" w:rsidRPr="00BD38C8">
        <w:rPr>
          <w:rFonts w:ascii="Arial" w:eastAsia="Times New Roman" w:hAnsi="Arial" w:cs="Arial"/>
          <w:spacing w:val="2"/>
        </w:rPr>
        <w:t xml:space="preserve">n, </w:t>
      </w:r>
      <w:r w:rsidR="00F35DE3" w:rsidRPr="00BD38C8">
        <w:rPr>
          <w:rFonts w:ascii="Arial" w:eastAsia="Times New Roman" w:hAnsi="Arial" w:cs="Arial"/>
          <w:spacing w:val="2"/>
        </w:rPr>
        <w:t xml:space="preserve">toda vez que </w:t>
      </w:r>
      <w:r w:rsidR="001B4271" w:rsidRPr="00BD38C8">
        <w:rPr>
          <w:rFonts w:ascii="Arial" w:eastAsia="Times New Roman" w:hAnsi="Arial" w:cs="Arial"/>
          <w:spacing w:val="2"/>
        </w:rPr>
        <w:t xml:space="preserve">el trabajador </w:t>
      </w:r>
      <w:r w:rsidR="001D3DA2" w:rsidRPr="00BD38C8">
        <w:rPr>
          <w:rFonts w:ascii="Arial" w:eastAsia="Times New Roman" w:hAnsi="Arial" w:cs="Arial"/>
          <w:spacing w:val="2"/>
        </w:rPr>
        <w:t>puede</w:t>
      </w:r>
      <w:r w:rsidR="001B1023" w:rsidRPr="00BD38C8">
        <w:rPr>
          <w:rFonts w:ascii="Arial" w:eastAsia="Times New Roman" w:hAnsi="Arial" w:cs="Arial"/>
          <w:spacing w:val="2"/>
        </w:rPr>
        <w:t xml:space="preserve"> negarse a la solicitud de renuncia</w:t>
      </w:r>
      <w:r w:rsidR="001E47BB" w:rsidRPr="00BD38C8">
        <w:rPr>
          <w:rFonts w:ascii="Arial" w:eastAsia="Times New Roman" w:hAnsi="Arial" w:cs="Arial"/>
          <w:spacing w:val="2"/>
        </w:rPr>
        <w:t>, pero si</w:t>
      </w:r>
      <w:r w:rsidR="001B1023" w:rsidRPr="00BD38C8">
        <w:rPr>
          <w:rFonts w:ascii="Arial" w:eastAsia="Times New Roman" w:hAnsi="Arial" w:cs="Arial"/>
          <w:spacing w:val="2"/>
        </w:rPr>
        <w:t xml:space="preserve"> accede por escrúpulos o anticipando represarías</w:t>
      </w:r>
      <w:r w:rsidR="001E47BB" w:rsidRPr="00BD38C8">
        <w:rPr>
          <w:rFonts w:ascii="Arial" w:eastAsia="Times New Roman" w:hAnsi="Arial" w:cs="Arial"/>
          <w:spacing w:val="2"/>
        </w:rPr>
        <w:t xml:space="preserve"> de su empleador</w:t>
      </w:r>
      <w:r w:rsidR="001B1023" w:rsidRPr="00BD38C8">
        <w:rPr>
          <w:rFonts w:ascii="Arial" w:eastAsia="Times New Roman" w:hAnsi="Arial" w:cs="Arial"/>
          <w:spacing w:val="2"/>
        </w:rPr>
        <w:t xml:space="preserve">, </w:t>
      </w:r>
      <w:proofErr w:type="spellStart"/>
      <w:r w:rsidR="001E47BB" w:rsidRPr="00BD38C8">
        <w:rPr>
          <w:rFonts w:ascii="Arial" w:eastAsia="Times New Roman" w:hAnsi="Arial" w:cs="Arial"/>
          <w:spacing w:val="2"/>
        </w:rPr>
        <w:t>ha</w:t>
      </w:r>
      <w:proofErr w:type="spellEnd"/>
      <w:r w:rsidR="001E47BB" w:rsidRPr="00BD38C8">
        <w:rPr>
          <w:rFonts w:ascii="Arial" w:eastAsia="Times New Roman" w:hAnsi="Arial" w:cs="Arial"/>
          <w:spacing w:val="2"/>
        </w:rPr>
        <w:t xml:space="preserve"> tener</w:t>
      </w:r>
      <w:r w:rsidR="001B1023" w:rsidRPr="00BD38C8">
        <w:rPr>
          <w:rFonts w:ascii="Arial" w:eastAsia="Times New Roman" w:hAnsi="Arial" w:cs="Arial"/>
          <w:spacing w:val="2"/>
        </w:rPr>
        <w:t xml:space="preserve"> en cuenta que e</w:t>
      </w:r>
      <w:r w:rsidR="001B1023" w:rsidRPr="00BD38C8">
        <w:rPr>
          <w:rFonts w:ascii="Arial" w:eastAsia="Times New Roman" w:hAnsi="Arial" w:cs="Arial"/>
          <w:iCs/>
          <w:spacing w:val="2"/>
          <w:shd w:val="clear" w:color="auto" w:fill="FFFFFF"/>
        </w:rPr>
        <w:t>l temor reverencial, esto es, el solo temor de desagradar a las personas a quienes se debe sumisión y respeto, no basta para viciar el consentimiento, según se establece en el artículo 1512 del C.C.</w:t>
      </w:r>
    </w:p>
    <w:p w14:paraId="3BB027EB" w14:textId="77777777" w:rsidR="001E47BB" w:rsidRPr="00BD38C8" w:rsidRDefault="001E47BB" w:rsidP="00A76587">
      <w:pPr>
        <w:spacing w:line="276" w:lineRule="auto"/>
        <w:ind w:firstLine="708"/>
        <w:jc w:val="both"/>
        <w:rPr>
          <w:rFonts w:ascii="Arial" w:eastAsia="Times New Roman" w:hAnsi="Arial" w:cs="Arial"/>
          <w:iCs/>
          <w:spacing w:val="2"/>
          <w:shd w:val="clear" w:color="auto" w:fill="FFFFFF"/>
        </w:rPr>
      </w:pPr>
    </w:p>
    <w:p w14:paraId="1DF2487D" w14:textId="0E2F0FCB" w:rsidR="00C809B2" w:rsidRPr="00BD38C8" w:rsidRDefault="001E47BB" w:rsidP="00A76587">
      <w:pPr>
        <w:spacing w:line="276" w:lineRule="auto"/>
        <w:ind w:firstLine="708"/>
        <w:jc w:val="both"/>
        <w:rPr>
          <w:rFonts w:ascii="Arial" w:eastAsia="Times New Roman" w:hAnsi="Arial" w:cs="Arial"/>
          <w:iCs/>
          <w:spacing w:val="2"/>
          <w:shd w:val="clear" w:color="auto" w:fill="FFFFFF"/>
        </w:rPr>
      </w:pPr>
      <w:r w:rsidRPr="00BD38C8">
        <w:rPr>
          <w:rFonts w:ascii="Arial" w:eastAsia="Times New Roman" w:hAnsi="Arial" w:cs="Arial"/>
          <w:iCs/>
          <w:spacing w:val="2"/>
          <w:shd w:val="clear" w:color="auto" w:fill="FFFFFF"/>
        </w:rPr>
        <w:t>Aparte de lo anterior, si la dimisión fue directamente solicitada</w:t>
      </w:r>
      <w:r w:rsidR="001D3585" w:rsidRPr="00BD38C8">
        <w:rPr>
          <w:rFonts w:ascii="Arial" w:eastAsia="Times New Roman" w:hAnsi="Arial" w:cs="Arial"/>
          <w:iCs/>
          <w:spacing w:val="2"/>
          <w:shd w:val="clear" w:color="auto" w:fill="FFFFFF"/>
        </w:rPr>
        <w:t xml:space="preserve"> por la</w:t>
      </w:r>
      <w:r w:rsidRPr="00BD38C8">
        <w:rPr>
          <w:rFonts w:ascii="Arial" w:eastAsia="Times New Roman" w:hAnsi="Arial" w:cs="Arial"/>
          <w:iCs/>
          <w:spacing w:val="2"/>
          <w:shd w:val="clear" w:color="auto" w:fill="FFFFFF"/>
        </w:rPr>
        <w:t xml:space="preserve"> empleador</w:t>
      </w:r>
      <w:r w:rsidR="001D3585" w:rsidRPr="00BD38C8">
        <w:rPr>
          <w:rFonts w:ascii="Arial" w:eastAsia="Times New Roman" w:hAnsi="Arial" w:cs="Arial"/>
          <w:iCs/>
          <w:spacing w:val="2"/>
          <w:shd w:val="clear" w:color="auto" w:fill="FFFFFF"/>
        </w:rPr>
        <w:t>a</w:t>
      </w:r>
      <w:r w:rsidRPr="00BD38C8">
        <w:rPr>
          <w:rFonts w:ascii="Arial" w:eastAsia="Times New Roman" w:hAnsi="Arial" w:cs="Arial"/>
          <w:iCs/>
          <w:spacing w:val="2"/>
          <w:shd w:val="clear" w:color="auto" w:fill="FFFFFF"/>
        </w:rPr>
        <w:t xml:space="preserve">, </w:t>
      </w:r>
      <w:r w:rsidR="002012C5" w:rsidRPr="00BD38C8">
        <w:rPr>
          <w:rFonts w:ascii="Arial" w:eastAsia="Times New Roman" w:hAnsi="Arial" w:cs="Arial"/>
          <w:iCs/>
          <w:spacing w:val="2"/>
          <w:shd w:val="clear" w:color="auto" w:fill="FFFFFF"/>
        </w:rPr>
        <w:t>como se indica en la demanda, la</w:t>
      </w:r>
      <w:r w:rsidRPr="00BD38C8">
        <w:rPr>
          <w:rFonts w:ascii="Arial" w:eastAsia="Times New Roman" w:hAnsi="Arial" w:cs="Arial"/>
          <w:iCs/>
          <w:spacing w:val="2"/>
          <w:shd w:val="clear" w:color="auto" w:fill="FFFFFF"/>
        </w:rPr>
        <w:t xml:space="preserve"> trabajador</w:t>
      </w:r>
      <w:r w:rsidR="002012C5" w:rsidRPr="00BD38C8">
        <w:rPr>
          <w:rFonts w:ascii="Arial" w:eastAsia="Times New Roman" w:hAnsi="Arial" w:cs="Arial"/>
          <w:iCs/>
          <w:spacing w:val="2"/>
          <w:shd w:val="clear" w:color="auto" w:fill="FFFFFF"/>
        </w:rPr>
        <w:t>a</w:t>
      </w:r>
      <w:r w:rsidRPr="00BD38C8">
        <w:rPr>
          <w:rFonts w:ascii="Arial" w:eastAsia="Times New Roman" w:hAnsi="Arial" w:cs="Arial"/>
          <w:iCs/>
          <w:spacing w:val="2"/>
          <w:shd w:val="clear" w:color="auto" w:fill="FFFFFF"/>
        </w:rPr>
        <w:t xml:space="preserve"> </w:t>
      </w:r>
      <w:r w:rsidR="002012C5" w:rsidRPr="00BD38C8">
        <w:rPr>
          <w:rFonts w:ascii="Arial" w:eastAsia="Times New Roman" w:hAnsi="Arial" w:cs="Arial"/>
          <w:iCs/>
          <w:spacing w:val="2"/>
          <w:shd w:val="clear" w:color="auto" w:fill="FFFFFF"/>
        </w:rPr>
        <w:t>no estaba obligada</w:t>
      </w:r>
      <w:r w:rsidRPr="00BD38C8">
        <w:rPr>
          <w:rFonts w:ascii="Arial" w:eastAsia="Times New Roman" w:hAnsi="Arial" w:cs="Arial"/>
          <w:iCs/>
          <w:spacing w:val="2"/>
          <w:shd w:val="clear" w:color="auto" w:fill="FFFFFF"/>
        </w:rPr>
        <w:t xml:space="preserve"> a </w:t>
      </w:r>
      <w:r w:rsidR="001D3585" w:rsidRPr="00BD38C8">
        <w:rPr>
          <w:rFonts w:ascii="Arial" w:eastAsia="Times New Roman" w:hAnsi="Arial" w:cs="Arial"/>
          <w:iCs/>
          <w:spacing w:val="2"/>
          <w:shd w:val="clear" w:color="auto" w:fill="FFFFFF"/>
        </w:rPr>
        <w:t xml:space="preserve">suscribirla, </w:t>
      </w:r>
      <w:r w:rsidR="00580BD7" w:rsidRPr="00BD38C8">
        <w:rPr>
          <w:rFonts w:ascii="Arial" w:eastAsia="Times New Roman" w:hAnsi="Arial" w:cs="Arial"/>
          <w:iCs/>
          <w:spacing w:val="2"/>
          <w:shd w:val="clear" w:color="auto" w:fill="FFFFFF"/>
        </w:rPr>
        <w:t>pudiendo</w:t>
      </w:r>
      <w:r w:rsidR="002012C5" w:rsidRPr="00BD38C8">
        <w:rPr>
          <w:rFonts w:ascii="Arial" w:eastAsia="Times New Roman" w:hAnsi="Arial" w:cs="Arial"/>
          <w:iCs/>
          <w:spacing w:val="2"/>
          <w:shd w:val="clear" w:color="auto" w:fill="FFFFFF"/>
        </w:rPr>
        <w:t xml:space="preserve"> simplemente</w:t>
      </w:r>
      <w:r w:rsidRPr="00BD38C8">
        <w:rPr>
          <w:rFonts w:ascii="Arial" w:eastAsia="Times New Roman" w:hAnsi="Arial" w:cs="Arial"/>
          <w:iCs/>
          <w:spacing w:val="2"/>
          <w:shd w:val="clear" w:color="auto" w:fill="FFFFFF"/>
        </w:rPr>
        <w:t xml:space="preserve"> esperar el despido</w:t>
      </w:r>
      <w:r w:rsidR="001D3585" w:rsidRPr="00BD38C8">
        <w:rPr>
          <w:rFonts w:ascii="Arial" w:eastAsia="Times New Roman" w:hAnsi="Arial" w:cs="Arial"/>
          <w:iCs/>
          <w:spacing w:val="2"/>
          <w:shd w:val="clear" w:color="auto" w:fill="FFFFFF"/>
        </w:rPr>
        <w:t>;</w:t>
      </w:r>
      <w:r w:rsidRPr="00BD38C8">
        <w:rPr>
          <w:rFonts w:ascii="Arial" w:eastAsia="Times New Roman" w:hAnsi="Arial" w:cs="Arial"/>
          <w:iCs/>
          <w:spacing w:val="2"/>
          <w:shd w:val="clear" w:color="auto" w:fill="FFFFFF"/>
        </w:rPr>
        <w:t xml:space="preserve"> o incluso presentarla,</w:t>
      </w:r>
      <w:r w:rsidR="008762EB" w:rsidRPr="00BD38C8">
        <w:rPr>
          <w:rFonts w:ascii="Arial" w:eastAsia="Times New Roman" w:hAnsi="Arial" w:cs="Arial"/>
          <w:iCs/>
          <w:spacing w:val="2"/>
          <w:shd w:val="clear" w:color="auto" w:fill="FFFFFF"/>
        </w:rPr>
        <w:t xml:space="preserve"> pero</w:t>
      </w:r>
      <w:r w:rsidR="00580BD7" w:rsidRPr="00BD38C8">
        <w:rPr>
          <w:rFonts w:ascii="Arial" w:eastAsia="Times New Roman" w:hAnsi="Arial" w:cs="Arial"/>
          <w:iCs/>
          <w:spacing w:val="2"/>
          <w:shd w:val="clear" w:color="auto" w:fill="FFFFFF"/>
        </w:rPr>
        <w:t xml:space="preserve"> poniendo de presente los</w:t>
      </w:r>
      <w:r w:rsidR="00917900" w:rsidRPr="00BD38C8">
        <w:rPr>
          <w:rFonts w:ascii="Arial" w:eastAsia="Times New Roman" w:hAnsi="Arial" w:cs="Arial"/>
          <w:iCs/>
          <w:spacing w:val="2"/>
          <w:shd w:val="clear" w:color="auto" w:fill="FFFFFF"/>
        </w:rPr>
        <w:t xml:space="preserve"> verdadero</w:t>
      </w:r>
      <w:r w:rsidR="00580BD7" w:rsidRPr="00BD38C8">
        <w:rPr>
          <w:rFonts w:ascii="Arial" w:eastAsia="Times New Roman" w:hAnsi="Arial" w:cs="Arial"/>
          <w:iCs/>
          <w:spacing w:val="2"/>
          <w:shd w:val="clear" w:color="auto" w:fill="FFFFFF"/>
        </w:rPr>
        <w:t>s</w:t>
      </w:r>
      <w:r w:rsidR="00917900" w:rsidRPr="00BD38C8">
        <w:rPr>
          <w:rFonts w:ascii="Arial" w:eastAsia="Times New Roman" w:hAnsi="Arial" w:cs="Arial"/>
          <w:iCs/>
          <w:spacing w:val="2"/>
          <w:shd w:val="clear" w:color="auto" w:fill="FFFFFF"/>
        </w:rPr>
        <w:t xml:space="preserve"> móvil</w:t>
      </w:r>
      <w:r w:rsidR="00580BD7" w:rsidRPr="00BD38C8">
        <w:rPr>
          <w:rFonts w:ascii="Arial" w:eastAsia="Times New Roman" w:hAnsi="Arial" w:cs="Arial"/>
          <w:iCs/>
          <w:spacing w:val="2"/>
          <w:shd w:val="clear" w:color="auto" w:fill="FFFFFF"/>
        </w:rPr>
        <w:t>es</w:t>
      </w:r>
      <w:r w:rsidR="00917900" w:rsidRPr="00BD38C8">
        <w:rPr>
          <w:rFonts w:ascii="Arial" w:eastAsia="Times New Roman" w:hAnsi="Arial" w:cs="Arial"/>
          <w:iCs/>
          <w:spacing w:val="2"/>
          <w:shd w:val="clear" w:color="auto" w:fill="FFFFFF"/>
        </w:rPr>
        <w:t xml:space="preserve"> </w:t>
      </w:r>
      <w:r w:rsidR="00580BD7" w:rsidRPr="00BD38C8">
        <w:rPr>
          <w:rFonts w:ascii="Arial" w:eastAsia="Times New Roman" w:hAnsi="Arial" w:cs="Arial"/>
          <w:iCs/>
          <w:spacing w:val="2"/>
          <w:shd w:val="clear" w:color="auto" w:fill="FFFFFF"/>
        </w:rPr>
        <w:t>de la</w:t>
      </w:r>
      <w:r w:rsidR="00917900" w:rsidRPr="00BD38C8">
        <w:rPr>
          <w:rFonts w:ascii="Arial" w:eastAsia="Times New Roman" w:hAnsi="Arial" w:cs="Arial"/>
          <w:iCs/>
          <w:spacing w:val="2"/>
          <w:shd w:val="clear" w:color="auto" w:fill="FFFFFF"/>
        </w:rPr>
        <w:t xml:space="preserve"> decisión</w:t>
      </w:r>
      <w:r w:rsidRPr="00BD38C8">
        <w:rPr>
          <w:rFonts w:ascii="Arial" w:eastAsia="Times New Roman" w:hAnsi="Arial" w:cs="Arial"/>
          <w:iCs/>
          <w:spacing w:val="2"/>
          <w:shd w:val="clear" w:color="auto" w:fill="FFFFFF"/>
        </w:rPr>
        <w:t>,</w:t>
      </w:r>
      <w:r w:rsidR="001D1899" w:rsidRPr="00BD38C8">
        <w:rPr>
          <w:rFonts w:ascii="Arial" w:eastAsia="Times New Roman" w:hAnsi="Arial" w:cs="Arial"/>
          <w:iCs/>
          <w:spacing w:val="2"/>
          <w:shd w:val="clear" w:color="auto" w:fill="FFFFFF"/>
        </w:rPr>
        <w:t xml:space="preserve"> toda vez que</w:t>
      </w:r>
      <w:r w:rsidR="002012C5" w:rsidRPr="00BD38C8">
        <w:rPr>
          <w:rFonts w:ascii="Arial" w:eastAsia="Times New Roman" w:hAnsi="Arial" w:cs="Arial"/>
          <w:iCs/>
          <w:spacing w:val="2"/>
          <w:shd w:val="clear" w:color="auto" w:fill="FFFFFF"/>
        </w:rPr>
        <w:t xml:space="preserve"> si la</w:t>
      </w:r>
      <w:r w:rsidR="00882E08" w:rsidRPr="00BD38C8">
        <w:rPr>
          <w:rFonts w:ascii="Arial" w:eastAsia="Times New Roman" w:hAnsi="Arial" w:cs="Arial"/>
          <w:iCs/>
          <w:spacing w:val="2"/>
          <w:shd w:val="clear" w:color="auto" w:fill="FFFFFF"/>
        </w:rPr>
        <w:t xml:space="preserve"> presenta invocando</w:t>
      </w:r>
      <w:r w:rsidR="00C809B2" w:rsidRPr="00BD38C8">
        <w:rPr>
          <w:rFonts w:ascii="Arial" w:eastAsia="Times New Roman" w:hAnsi="Arial" w:cs="Arial"/>
          <w:iCs/>
          <w:spacing w:val="2"/>
          <w:shd w:val="clear" w:color="auto" w:fill="FFFFFF"/>
        </w:rPr>
        <w:t xml:space="preserve"> motivos ajenos a la influencia del empleador</w:t>
      </w:r>
      <w:r w:rsidR="002012C5" w:rsidRPr="00BD38C8">
        <w:rPr>
          <w:rFonts w:ascii="Arial" w:eastAsia="Times New Roman" w:hAnsi="Arial" w:cs="Arial"/>
          <w:iCs/>
          <w:spacing w:val="2"/>
          <w:shd w:val="clear" w:color="auto" w:fill="FFFFFF"/>
        </w:rPr>
        <w:t xml:space="preserve">, le </w:t>
      </w:r>
      <w:r w:rsidR="00580BD7" w:rsidRPr="00BD38C8">
        <w:rPr>
          <w:rFonts w:ascii="Arial" w:eastAsia="Times New Roman" w:hAnsi="Arial" w:cs="Arial"/>
          <w:iCs/>
          <w:spacing w:val="2"/>
          <w:shd w:val="clear" w:color="auto" w:fill="FFFFFF"/>
        </w:rPr>
        <w:t>queda</w:t>
      </w:r>
      <w:r w:rsidR="002012C5" w:rsidRPr="00BD38C8">
        <w:rPr>
          <w:rFonts w:ascii="Arial" w:eastAsia="Times New Roman" w:hAnsi="Arial" w:cs="Arial"/>
          <w:iCs/>
          <w:spacing w:val="2"/>
          <w:shd w:val="clear" w:color="auto" w:fill="FFFFFF"/>
        </w:rPr>
        <w:t xml:space="preserve"> vedada la posibilidad de alegar causales</w:t>
      </w:r>
      <w:r w:rsidR="00C809B2" w:rsidRPr="00BD38C8">
        <w:rPr>
          <w:rFonts w:ascii="Arial" w:eastAsia="Times New Roman" w:hAnsi="Arial" w:cs="Arial"/>
          <w:iCs/>
          <w:spacing w:val="2"/>
          <w:shd w:val="clear" w:color="auto" w:fill="FFFFFF"/>
        </w:rPr>
        <w:t xml:space="preserve"> o motivos</w:t>
      </w:r>
      <w:r w:rsidR="00917900" w:rsidRPr="00BD38C8">
        <w:rPr>
          <w:rFonts w:ascii="Arial" w:eastAsia="Times New Roman" w:hAnsi="Arial" w:cs="Arial"/>
          <w:iCs/>
          <w:spacing w:val="2"/>
          <w:shd w:val="clear" w:color="auto" w:fill="FFFFFF"/>
        </w:rPr>
        <w:t xml:space="preserve"> diferentes</w:t>
      </w:r>
      <w:r w:rsidR="00C809B2" w:rsidRPr="00BD38C8">
        <w:rPr>
          <w:rFonts w:ascii="Arial" w:eastAsia="Times New Roman" w:hAnsi="Arial" w:cs="Arial"/>
          <w:iCs/>
          <w:spacing w:val="2"/>
          <w:shd w:val="clear" w:color="auto" w:fill="FFFFFF"/>
        </w:rPr>
        <w:t xml:space="preserve"> a las invocado</w:t>
      </w:r>
      <w:r w:rsidR="002012C5" w:rsidRPr="00BD38C8">
        <w:rPr>
          <w:rFonts w:ascii="Arial" w:eastAsia="Times New Roman" w:hAnsi="Arial" w:cs="Arial"/>
          <w:iCs/>
          <w:spacing w:val="2"/>
          <w:shd w:val="clear" w:color="auto" w:fill="FFFFFF"/>
        </w:rPr>
        <w:t>s</w:t>
      </w:r>
      <w:r w:rsidR="00580BD7" w:rsidRPr="00BD38C8">
        <w:rPr>
          <w:rFonts w:ascii="Arial" w:eastAsia="Times New Roman" w:hAnsi="Arial" w:cs="Arial"/>
          <w:iCs/>
          <w:spacing w:val="2"/>
          <w:shd w:val="clear" w:color="auto" w:fill="FFFFFF"/>
        </w:rPr>
        <w:t xml:space="preserve"> en la carta de renuncia</w:t>
      </w:r>
      <w:r w:rsidR="002012C5" w:rsidRPr="00BD38C8">
        <w:rPr>
          <w:rFonts w:ascii="Arial" w:eastAsia="Times New Roman" w:hAnsi="Arial" w:cs="Arial"/>
          <w:iCs/>
          <w:spacing w:val="2"/>
          <w:shd w:val="clear" w:color="auto" w:fill="FFFFFF"/>
        </w:rPr>
        <w:t>.</w:t>
      </w:r>
    </w:p>
    <w:p w14:paraId="054FDFB2" w14:textId="77777777" w:rsidR="00580BD7" w:rsidRPr="00BD38C8" w:rsidRDefault="00580BD7" w:rsidP="00A76587">
      <w:pPr>
        <w:spacing w:line="276" w:lineRule="auto"/>
        <w:ind w:firstLine="708"/>
        <w:jc w:val="both"/>
        <w:rPr>
          <w:rFonts w:ascii="Arial" w:eastAsia="Times New Roman" w:hAnsi="Arial" w:cs="Arial"/>
          <w:iCs/>
          <w:spacing w:val="2"/>
          <w:shd w:val="clear" w:color="auto" w:fill="FFFFFF"/>
        </w:rPr>
      </w:pPr>
    </w:p>
    <w:p w14:paraId="4C8BF71B" w14:textId="67470713" w:rsidR="00882E08" w:rsidRPr="00BD38C8" w:rsidRDefault="00C1667A" w:rsidP="00A76587">
      <w:pPr>
        <w:spacing w:line="276" w:lineRule="auto"/>
        <w:ind w:firstLine="708"/>
        <w:jc w:val="both"/>
        <w:rPr>
          <w:rFonts w:ascii="Arial" w:eastAsia="Times New Roman" w:hAnsi="Arial" w:cs="Arial"/>
          <w:spacing w:val="2"/>
          <w:shd w:val="clear" w:color="auto" w:fill="FFFFFF"/>
        </w:rPr>
      </w:pPr>
      <w:r w:rsidRPr="00BD38C8">
        <w:rPr>
          <w:rFonts w:ascii="Arial" w:eastAsia="Times New Roman" w:hAnsi="Arial" w:cs="Arial"/>
          <w:spacing w:val="2"/>
          <w:shd w:val="clear" w:color="auto" w:fill="FFFFFF"/>
        </w:rPr>
        <w:t xml:space="preserve">A propósito de lo </w:t>
      </w:r>
      <w:r w:rsidR="00882E08" w:rsidRPr="00BD38C8">
        <w:rPr>
          <w:rFonts w:ascii="Arial" w:eastAsia="Times New Roman" w:hAnsi="Arial" w:cs="Arial"/>
          <w:spacing w:val="2"/>
          <w:shd w:val="clear" w:color="auto" w:fill="FFFFFF"/>
        </w:rPr>
        <w:t>expuesto hasta este punto</w:t>
      </w:r>
      <w:r w:rsidRPr="00BD38C8">
        <w:rPr>
          <w:rFonts w:ascii="Arial" w:eastAsia="Times New Roman" w:hAnsi="Arial" w:cs="Arial"/>
          <w:spacing w:val="2"/>
          <w:shd w:val="clear" w:color="auto" w:fill="FFFFFF"/>
        </w:rPr>
        <w:t>,</w:t>
      </w:r>
      <w:r w:rsidR="00882E08" w:rsidRPr="00BD38C8">
        <w:rPr>
          <w:rFonts w:ascii="Arial" w:eastAsia="Times New Roman" w:hAnsi="Arial" w:cs="Arial"/>
          <w:spacing w:val="2"/>
          <w:shd w:val="clear" w:color="auto" w:fill="FFFFFF"/>
        </w:rPr>
        <w:t xml:space="preserve"> es del caso resaltar que</w:t>
      </w:r>
      <w:r w:rsidR="00043371" w:rsidRPr="00BD38C8">
        <w:rPr>
          <w:rFonts w:ascii="Arial" w:eastAsia="Times New Roman" w:hAnsi="Arial" w:cs="Arial"/>
          <w:spacing w:val="2"/>
          <w:shd w:val="clear" w:color="auto" w:fill="FFFFFF"/>
        </w:rPr>
        <w:t>,</w:t>
      </w:r>
      <w:r w:rsidRPr="00BD38C8">
        <w:rPr>
          <w:rFonts w:ascii="Arial" w:eastAsia="Times New Roman" w:hAnsi="Arial" w:cs="Arial"/>
          <w:spacing w:val="2"/>
          <w:shd w:val="clear" w:color="auto" w:fill="FFFFFF"/>
        </w:rPr>
        <w:t xml:space="preserve"> en la carta de renuncia</w:t>
      </w:r>
      <w:r w:rsidR="00882E08" w:rsidRPr="00BD38C8">
        <w:rPr>
          <w:rFonts w:ascii="Arial" w:eastAsia="Times New Roman" w:hAnsi="Arial" w:cs="Arial"/>
          <w:spacing w:val="2"/>
          <w:shd w:val="clear" w:color="auto" w:fill="FFFFFF"/>
        </w:rPr>
        <w:t xml:space="preserve">, hecha de puño </w:t>
      </w:r>
      <w:r w:rsidR="00171BF1" w:rsidRPr="00BD38C8">
        <w:rPr>
          <w:rFonts w:ascii="Arial" w:eastAsia="Times New Roman" w:hAnsi="Arial" w:cs="Arial"/>
          <w:spacing w:val="2"/>
          <w:shd w:val="clear" w:color="auto" w:fill="FFFFFF"/>
        </w:rPr>
        <w:t>y letra de la demandante,</w:t>
      </w:r>
      <w:r w:rsidRPr="00BD38C8">
        <w:rPr>
          <w:rFonts w:ascii="Arial" w:eastAsia="Times New Roman" w:hAnsi="Arial" w:cs="Arial"/>
          <w:spacing w:val="2"/>
          <w:shd w:val="clear" w:color="auto" w:fill="FFFFFF"/>
        </w:rPr>
        <w:t xml:space="preserve"> no se avizoran hechos, como antecedentes, que permitan asegurar ciertamente que la empleadora influyó </w:t>
      </w:r>
      <w:r w:rsidR="00AD32AA" w:rsidRPr="00BD38C8">
        <w:rPr>
          <w:rFonts w:ascii="Arial" w:eastAsia="Times New Roman" w:hAnsi="Arial" w:cs="Arial"/>
          <w:spacing w:val="2"/>
          <w:shd w:val="clear" w:color="auto" w:fill="FFFFFF"/>
        </w:rPr>
        <w:t>en la dimisión, pues</w:t>
      </w:r>
      <w:r w:rsidRPr="00BD38C8">
        <w:rPr>
          <w:rFonts w:ascii="Arial" w:eastAsia="Times New Roman" w:hAnsi="Arial" w:cs="Arial"/>
          <w:spacing w:val="2"/>
          <w:shd w:val="clear" w:color="auto" w:fill="FFFFFF"/>
        </w:rPr>
        <w:t xml:space="preserve"> en ninguna de las líneas así se alega</w:t>
      </w:r>
      <w:r w:rsidR="001D1899" w:rsidRPr="00BD38C8">
        <w:rPr>
          <w:rFonts w:ascii="Arial" w:eastAsia="Times New Roman" w:hAnsi="Arial" w:cs="Arial"/>
          <w:spacing w:val="2"/>
          <w:shd w:val="clear" w:color="auto" w:fill="FFFFFF"/>
        </w:rPr>
        <w:t>, ni tampoco se puede inferir así de su contenido</w:t>
      </w:r>
      <w:r w:rsidR="00AD32AA" w:rsidRPr="00BD38C8">
        <w:rPr>
          <w:rFonts w:ascii="Arial" w:eastAsia="Times New Roman" w:hAnsi="Arial" w:cs="Arial"/>
          <w:spacing w:val="2"/>
          <w:shd w:val="clear" w:color="auto" w:fill="FFFFFF"/>
        </w:rPr>
        <w:t>.</w:t>
      </w:r>
    </w:p>
    <w:p w14:paraId="1FB7EE82" w14:textId="77777777" w:rsidR="001D1899" w:rsidRPr="00BD38C8" w:rsidRDefault="001D1899" w:rsidP="00A76587">
      <w:pPr>
        <w:spacing w:line="276" w:lineRule="auto"/>
        <w:ind w:firstLine="708"/>
        <w:jc w:val="both"/>
        <w:rPr>
          <w:rFonts w:ascii="Arial" w:eastAsia="Times New Roman" w:hAnsi="Arial" w:cs="Arial"/>
          <w:spacing w:val="2"/>
          <w:shd w:val="clear" w:color="auto" w:fill="FFFFFF"/>
        </w:rPr>
      </w:pPr>
    </w:p>
    <w:p w14:paraId="6445520E" w14:textId="13298033" w:rsidR="00580BD7" w:rsidRPr="00BD38C8" w:rsidRDefault="00580BD7" w:rsidP="00A76587">
      <w:pPr>
        <w:spacing w:line="276" w:lineRule="auto"/>
        <w:ind w:firstLine="708"/>
        <w:jc w:val="both"/>
        <w:rPr>
          <w:rFonts w:ascii="Arial" w:eastAsia="Times New Roman" w:hAnsi="Arial" w:cs="Arial"/>
          <w:iCs/>
          <w:spacing w:val="2"/>
          <w:shd w:val="clear" w:color="auto" w:fill="FFFFFF"/>
        </w:rPr>
      </w:pPr>
      <w:r w:rsidRPr="00BD38C8">
        <w:rPr>
          <w:rFonts w:ascii="Arial" w:eastAsia="Times New Roman" w:hAnsi="Arial" w:cs="Arial"/>
          <w:iCs/>
          <w:spacing w:val="2"/>
          <w:shd w:val="clear" w:color="auto" w:fill="FFFFFF"/>
        </w:rPr>
        <w:t>En todo caso</w:t>
      </w:r>
      <w:r w:rsidR="001D1899" w:rsidRPr="00BD38C8">
        <w:rPr>
          <w:rFonts w:ascii="Arial" w:eastAsia="Times New Roman" w:hAnsi="Arial" w:cs="Arial"/>
          <w:iCs/>
          <w:spacing w:val="2"/>
          <w:shd w:val="clear" w:color="auto" w:fill="FFFFFF"/>
        </w:rPr>
        <w:t>,</w:t>
      </w:r>
      <w:r w:rsidRPr="00BD38C8">
        <w:rPr>
          <w:rFonts w:ascii="Arial" w:eastAsia="Times New Roman" w:hAnsi="Arial" w:cs="Arial"/>
          <w:iCs/>
          <w:spacing w:val="2"/>
          <w:shd w:val="clear" w:color="auto" w:fill="FFFFFF"/>
        </w:rPr>
        <w:t xml:space="preserve"> cabe mencionar que las evidencias dejan al descubierto que la trabajadora renunció para vincularse a otro </w:t>
      </w:r>
      <w:r w:rsidR="00A66C65" w:rsidRPr="00BD38C8">
        <w:rPr>
          <w:rFonts w:ascii="Arial" w:eastAsia="Times New Roman" w:hAnsi="Arial" w:cs="Arial"/>
          <w:iCs/>
          <w:spacing w:val="2"/>
          <w:shd w:val="clear" w:color="auto" w:fill="FFFFFF"/>
        </w:rPr>
        <w:t>empleo</w:t>
      </w:r>
      <w:r w:rsidR="00411D9D" w:rsidRPr="00BD38C8">
        <w:rPr>
          <w:rFonts w:ascii="Arial" w:eastAsia="Times New Roman" w:hAnsi="Arial" w:cs="Arial"/>
          <w:iCs/>
          <w:spacing w:val="2"/>
          <w:shd w:val="clear" w:color="auto" w:fill="FFFFFF"/>
        </w:rPr>
        <w:t xml:space="preserve"> que le ayudó a gestionar la demandada</w:t>
      </w:r>
      <w:r w:rsidR="00A77EDD" w:rsidRPr="00BD38C8">
        <w:rPr>
          <w:rFonts w:ascii="Arial" w:eastAsia="Times New Roman" w:hAnsi="Arial" w:cs="Arial"/>
          <w:iCs/>
          <w:spacing w:val="2"/>
          <w:shd w:val="clear" w:color="auto" w:fill="FFFFFF"/>
        </w:rPr>
        <w:t xml:space="preserve">, lo cual </w:t>
      </w:r>
      <w:r w:rsidR="00A66C65" w:rsidRPr="00BD38C8">
        <w:rPr>
          <w:rFonts w:ascii="Arial" w:eastAsia="Times New Roman" w:hAnsi="Arial" w:cs="Arial"/>
          <w:iCs/>
          <w:spacing w:val="2"/>
          <w:shd w:val="clear" w:color="auto" w:fill="FFFFFF"/>
        </w:rPr>
        <w:t>descarta</w:t>
      </w:r>
      <w:r w:rsidR="000B62D0" w:rsidRPr="00BD38C8">
        <w:rPr>
          <w:rFonts w:ascii="Arial" w:eastAsia="Times New Roman" w:hAnsi="Arial" w:cs="Arial"/>
          <w:iCs/>
          <w:spacing w:val="2"/>
          <w:shd w:val="clear" w:color="auto" w:fill="FFFFFF"/>
        </w:rPr>
        <w:t xml:space="preserve"> de plano la presencia de algún</w:t>
      </w:r>
      <w:r w:rsidR="00750C34" w:rsidRPr="00BD38C8">
        <w:rPr>
          <w:rFonts w:ascii="Arial" w:eastAsia="Times New Roman" w:hAnsi="Arial" w:cs="Arial"/>
          <w:iCs/>
          <w:spacing w:val="2"/>
          <w:shd w:val="clear" w:color="auto" w:fill="FFFFFF"/>
        </w:rPr>
        <w:t xml:space="preserve"> componente coercitivo sobre el precitado</w:t>
      </w:r>
      <w:r w:rsidR="000B62D0" w:rsidRPr="00BD38C8">
        <w:rPr>
          <w:rFonts w:ascii="Arial" w:eastAsia="Times New Roman" w:hAnsi="Arial" w:cs="Arial"/>
          <w:iCs/>
          <w:spacing w:val="2"/>
          <w:shd w:val="clear" w:color="auto" w:fill="FFFFFF"/>
        </w:rPr>
        <w:t xml:space="preserve"> </w:t>
      </w:r>
      <w:r w:rsidR="00A77EDD" w:rsidRPr="00BD38C8">
        <w:rPr>
          <w:rFonts w:ascii="Arial" w:eastAsia="Times New Roman" w:hAnsi="Arial" w:cs="Arial"/>
          <w:iCs/>
          <w:spacing w:val="2"/>
          <w:shd w:val="clear" w:color="auto" w:fill="FFFFFF"/>
        </w:rPr>
        <w:t xml:space="preserve">acto de dimisión, pues no </w:t>
      </w:r>
      <w:r w:rsidR="00A66C65" w:rsidRPr="00BD38C8">
        <w:rPr>
          <w:rFonts w:ascii="Arial" w:eastAsia="Times New Roman" w:hAnsi="Arial" w:cs="Arial"/>
          <w:iCs/>
          <w:spacing w:val="2"/>
          <w:shd w:val="clear" w:color="auto" w:fill="FFFFFF"/>
        </w:rPr>
        <w:t xml:space="preserve">de otra manera </w:t>
      </w:r>
      <w:r w:rsidR="00750C34" w:rsidRPr="00BD38C8">
        <w:rPr>
          <w:rFonts w:ascii="Arial" w:eastAsia="Times New Roman" w:hAnsi="Arial" w:cs="Arial"/>
          <w:iCs/>
          <w:spacing w:val="2"/>
          <w:shd w:val="clear" w:color="auto" w:fill="FFFFFF"/>
        </w:rPr>
        <w:t>se podría interpretar</w:t>
      </w:r>
      <w:r w:rsidR="00A66C65" w:rsidRPr="00BD38C8">
        <w:rPr>
          <w:rFonts w:ascii="Arial" w:eastAsia="Times New Roman" w:hAnsi="Arial" w:cs="Arial"/>
          <w:iCs/>
          <w:spacing w:val="2"/>
          <w:shd w:val="clear" w:color="auto" w:fill="FFFFFF"/>
        </w:rPr>
        <w:t xml:space="preserve"> el mensaje de WhatsApp que le remitió</w:t>
      </w:r>
      <w:r w:rsidR="00EB74FD" w:rsidRPr="00BD38C8">
        <w:rPr>
          <w:rFonts w:ascii="Arial" w:eastAsia="Times New Roman" w:hAnsi="Arial" w:cs="Arial"/>
          <w:iCs/>
          <w:spacing w:val="2"/>
          <w:shd w:val="clear" w:color="auto" w:fill="FFFFFF"/>
        </w:rPr>
        <w:t xml:space="preserve"> a la demandada</w:t>
      </w:r>
      <w:r w:rsidR="00A66C65" w:rsidRPr="00BD38C8">
        <w:rPr>
          <w:rFonts w:ascii="Arial" w:eastAsia="Times New Roman" w:hAnsi="Arial" w:cs="Arial"/>
          <w:iCs/>
          <w:spacing w:val="2"/>
          <w:shd w:val="clear" w:color="auto" w:fill="FFFFFF"/>
        </w:rPr>
        <w:t xml:space="preserve"> el 17 enero 2018</w:t>
      </w:r>
      <w:r w:rsidR="004A5029" w:rsidRPr="00BD38C8">
        <w:rPr>
          <w:rFonts w:ascii="Arial" w:eastAsia="Times New Roman" w:hAnsi="Arial" w:cs="Arial"/>
          <w:iCs/>
          <w:spacing w:val="2"/>
          <w:shd w:val="clear" w:color="auto" w:fill="FFFFFF"/>
        </w:rPr>
        <w:t xml:space="preserve"> (</w:t>
      </w:r>
      <w:proofErr w:type="spellStart"/>
      <w:r w:rsidR="004A5029" w:rsidRPr="00BD38C8">
        <w:rPr>
          <w:rFonts w:ascii="Arial" w:eastAsia="Times New Roman" w:hAnsi="Arial" w:cs="Arial"/>
          <w:iCs/>
          <w:spacing w:val="2"/>
          <w:shd w:val="clear" w:color="auto" w:fill="FFFFFF"/>
        </w:rPr>
        <w:t>Fl</w:t>
      </w:r>
      <w:proofErr w:type="spellEnd"/>
      <w:r w:rsidR="004A5029" w:rsidRPr="00BD38C8">
        <w:rPr>
          <w:rFonts w:ascii="Arial" w:eastAsia="Times New Roman" w:hAnsi="Arial" w:cs="Arial"/>
          <w:iCs/>
          <w:spacing w:val="2"/>
          <w:shd w:val="clear" w:color="auto" w:fill="FFFFFF"/>
        </w:rPr>
        <w:t xml:space="preserve">. 487), </w:t>
      </w:r>
      <w:r w:rsidR="00750C34" w:rsidRPr="00BD38C8">
        <w:rPr>
          <w:rFonts w:ascii="Arial" w:eastAsia="Times New Roman" w:hAnsi="Arial" w:cs="Arial"/>
          <w:iCs/>
          <w:spacing w:val="2"/>
          <w:shd w:val="clear" w:color="auto" w:fill="FFFFFF"/>
        </w:rPr>
        <w:t xml:space="preserve">el cual fue </w:t>
      </w:r>
      <w:r w:rsidR="004A5029" w:rsidRPr="00BD38C8">
        <w:rPr>
          <w:rFonts w:ascii="Arial" w:eastAsia="Times New Roman" w:hAnsi="Arial" w:cs="Arial"/>
          <w:iCs/>
          <w:spacing w:val="2"/>
          <w:shd w:val="clear" w:color="auto" w:fill="FFFFFF"/>
        </w:rPr>
        <w:t>aportado como captura de pantalla</w:t>
      </w:r>
      <w:r w:rsidR="00750C34" w:rsidRPr="00BD38C8">
        <w:rPr>
          <w:rFonts w:ascii="Arial" w:eastAsia="Times New Roman" w:hAnsi="Arial" w:cs="Arial"/>
          <w:iCs/>
          <w:spacing w:val="2"/>
          <w:shd w:val="clear" w:color="auto" w:fill="FFFFFF"/>
        </w:rPr>
        <w:t xml:space="preserve"> por esta última</w:t>
      </w:r>
      <w:r w:rsidR="00EA2F66" w:rsidRPr="00BD38C8">
        <w:rPr>
          <w:rFonts w:ascii="Arial" w:eastAsia="Times New Roman" w:hAnsi="Arial" w:cs="Arial"/>
          <w:iCs/>
          <w:spacing w:val="2"/>
          <w:shd w:val="clear" w:color="auto" w:fill="FFFFFF"/>
        </w:rPr>
        <w:t xml:space="preserve"> y</w:t>
      </w:r>
      <w:r w:rsidR="004A5029" w:rsidRPr="00BD38C8">
        <w:rPr>
          <w:rFonts w:ascii="Arial" w:eastAsia="Times New Roman" w:hAnsi="Arial" w:cs="Arial"/>
          <w:iCs/>
          <w:spacing w:val="2"/>
          <w:shd w:val="clear" w:color="auto" w:fill="FFFFFF"/>
        </w:rPr>
        <w:t xml:space="preserve"> cuyo</w:t>
      </w:r>
      <w:r w:rsidR="00A66C65" w:rsidRPr="00BD38C8">
        <w:rPr>
          <w:rFonts w:ascii="Arial" w:eastAsia="Times New Roman" w:hAnsi="Arial" w:cs="Arial"/>
          <w:iCs/>
          <w:spacing w:val="2"/>
          <w:shd w:val="clear" w:color="auto" w:fill="FFFFFF"/>
        </w:rPr>
        <w:t xml:space="preserve"> contenido no fue</w:t>
      </w:r>
      <w:r w:rsidR="00EA2F66" w:rsidRPr="00BD38C8">
        <w:rPr>
          <w:rFonts w:ascii="Arial" w:eastAsia="Times New Roman" w:hAnsi="Arial" w:cs="Arial"/>
          <w:iCs/>
          <w:spacing w:val="2"/>
          <w:shd w:val="clear" w:color="auto" w:fill="FFFFFF"/>
        </w:rPr>
        <w:t xml:space="preserve"> desconocido ni</w:t>
      </w:r>
      <w:r w:rsidR="00A66C65" w:rsidRPr="00BD38C8">
        <w:rPr>
          <w:rFonts w:ascii="Arial" w:eastAsia="Times New Roman" w:hAnsi="Arial" w:cs="Arial"/>
          <w:iCs/>
          <w:spacing w:val="2"/>
          <w:shd w:val="clear" w:color="auto" w:fill="FFFFFF"/>
        </w:rPr>
        <w:t xml:space="preserve"> tachado</w:t>
      </w:r>
      <w:r w:rsidR="00EA2F66" w:rsidRPr="00BD38C8">
        <w:rPr>
          <w:rFonts w:ascii="Arial" w:eastAsia="Times New Roman" w:hAnsi="Arial" w:cs="Arial"/>
          <w:iCs/>
          <w:spacing w:val="2"/>
          <w:shd w:val="clear" w:color="auto" w:fill="FFFFFF"/>
        </w:rPr>
        <w:t xml:space="preserve"> de falso por la demandante,</w:t>
      </w:r>
      <w:r w:rsidR="002A0D58" w:rsidRPr="00BD38C8">
        <w:rPr>
          <w:rFonts w:ascii="Arial" w:eastAsia="Times New Roman" w:hAnsi="Arial" w:cs="Arial"/>
          <w:iCs/>
          <w:spacing w:val="2"/>
          <w:shd w:val="clear" w:color="auto" w:fill="FFFFFF"/>
        </w:rPr>
        <w:t xml:space="preserve"> en el que le agradec</w:t>
      </w:r>
      <w:r w:rsidR="00750C34" w:rsidRPr="00BD38C8">
        <w:rPr>
          <w:rFonts w:ascii="Arial" w:eastAsia="Times New Roman" w:hAnsi="Arial" w:cs="Arial"/>
          <w:iCs/>
          <w:spacing w:val="2"/>
          <w:shd w:val="clear" w:color="auto" w:fill="FFFFFF"/>
        </w:rPr>
        <w:t xml:space="preserve">e el tiempo que trabajaron juntas en los siguientes términos: </w:t>
      </w:r>
      <w:r w:rsidR="00750C34" w:rsidRPr="00BD38C8">
        <w:rPr>
          <w:rFonts w:ascii="Arial" w:eastAsia="Times New Roman" w:hAnsi="Arial" w:cs="Arial"/>
          <w:i/>
          <w:iCs/>
          <w:spacing w:val="2"/>
          <w:shd w:val="clear" w:color="auto" w:fill="FFFFFF"/>
        </w:rPr>
        <w:t>“</w:t>
      </w:r>
      <w:r w:rsidR="00750C34" w:rsidRPr="00BD38C8">
        <w:rPr>
          <w:rFonts w:ascii="Arial" w:eastAsia="Times New Roman" w:hAnsi="Arial" w:cs="Arial"/>
          <w:i/>
          <w:iCs/>
          <w:spacing w:val="2"/>
          <w:sz w:val="22"/>
          <w:shd w:val="clear" w:color="auto" w:fill="FFFFFF"/>
        </w:rPr>
        <w:t xml:space="preserve">Doña Gloria. Hola para contarle q ya pase (sic.) en </w:t>
      </w:r>
      <w:proofErr w:type="spellStart"/>
      <w:r w:rsidR="00FF2936" w:rsidRPr="00BD38C8">
        <w:rPr>
          <w:rFonts w:ascii="Arial" w:eastAsia="Times New Roman" w:hAnsi="Arial" w:cs="Arial"/>
          <w:i/>
          <w:iCs/>
          <w:spacing w:val="2"/>
          <w:sz w:val="22"/>
          <w:shd w:val="clear" w:color="auto" w:fill="FFFFFF"/>
        </w:rPr>
        <w:t>Crisalt</w:t>
      </w:r>
      <w:bookmarkStart w:id="5" w:name="_GoBack"/>
      <w:bookmarkEnd w:id="5"/>
      <w:r w:rsidR="00FF2936" w:rsidRPr="00BD38C8">
        <w:rPr>
          <w:rFonts w:ascii="Arial" w:eastAsia="Times New Roman" w:hAnsi="Arial" w:cs="Arial"/>
          <w:i/>
          <w:iCs/>
          <w:spacing w:val="2"/>
          <w:sz w:val="22"/>
          <w:shd w:val="clear" w:color="auto" w:fill="FFFFFF"/>
        </w:rPr>
        <w:t>ex</w:t>
      </w:r>
      <w:proofErr w:type="spellEnd"/>
      <w:r w:rsidR="00750C34" w:rsidRPr="00BD38C8">
        <w:rPr>
          <w:rFonts w:ascii="Arial" w:eastAsia="Times New Roman" w:hAnsi="Arial" w:cs="Arial"/>
          <w:i/>
          <w:iCs/>
          <w:spacing w:val="2"/>
          <w:sz w:val="22"/>
          <w:shd w:val="clear" w:color="auto" w:fill="FFFFFF"/>
        </w:rPr>
        <w:t>. Muchas gracias por tantas bendiciones, fue un placer trabajar con usted. DIOS LA BENDIGA</w:t>
      </w:r>
      <w:r w:rsidR="00750C34" w:rsidRPr="00BD38C8">
        <w:rPr>
          <w:rFonts w:ascii="Arial" w:eastAsia="Times New Roman" w:hAnsi="Arial" w:cs="Arial"/>
          <w:i/>
          <w:iCs/>
          <w:spacing w:val="2"/>
          <w:shd w:val="clear" w:color="auto" w:fill="FFFFFF"/>
        </w:rPr>
        <w:t>”.</w:t>
      </w:r>
      <w:r w:rsidR="00A66C65" w:rsidRPr="00BD38C8">
        <w:rPr>
          <w:rFonts w:ascii="Arial" w:eastAsia="Times New Roman" w:hAnsi="Arial" w:cs="Arial"/>
          <w:i/>
          <w:iCs/>
          <w:spacing w:val="2"/>
          <w:shd w:val="clear" w:color="auto" w:fill="FFFFFF"/>
        </w:rPr>
        <w:t xml:space="preserve">  </w:t>
      </w:r>
      <w:r w:rsidRPr="00BD38C8">
        <w:rPr>
          <w:rFonts w:ascii="Arial" w:eastAsia="Times New Roman" w:hAnsi="Arial" w:cs="Arial"/>
          <w:i/>
          <w:iCs/>
          <w:spacing w:val="2"/>
          <w:shd w:val="clear" w:color="auto" w:fill="FFFFFF"/>
        </w:rPr>
        <w:t xml:space="preserve">  </w:t>
      </w:r>
    </w:p>
    <w:p w14:paraId="589CEE64" w14:textId="77777777" w:rsidR="00751148" w:rsidRPr="00BD38C8" w:rsidRDefault="002012C5" w:rsidP="00A76587">
      <w:pPr>
        <w:spacing w:line="276" w:lineRule="auto"/>
        <w:ind w:firstLine="708"/>
        <w:jc w:val="both"/>
        <w:rPr>
          <w:rFonts w:ascii="Arial" w:eastAsia="Times New Roman" w:hAnsi="Arial" w:cs="Arial"/>
          <w:iCs/>
          <w:spacing w:val="2"/>
          <w:shd w:val="clear" w:color="auto" w:fill="FFFFFF"/>
        </w:rPr>
      </w:pPr>
      <w:r w:rsidRPr="00BD38C8">
        <w:rPr>
          <w:rFonts w:ascii="Arial" w:eastAsia="Times New Roman" w:hAnsi="Arial" w:cs="Arial"/>
          <w:iCs/>
          <w:spacing w:val="2"/>
          <w:shd w:val="clear" w:color="auto" w:fill="FFFFFF"/>
        </w:rPr>
        <w:t xml:space="preserve">  </w:t>
      </w:r>
    </w:p>
    <w:p w14:paraId="3858EF56" w14:textId="77777777" w:rsidR="00171BF1" w:rsidRPr="00BD38C8" w:rsidRDefault="00433BBA" w:rsidP="00A76587">
      <w:pPr>
        <w:spacing w:line="276" w:lineRule="auto"/>
        <w:ind w:firstLine="708"/>
        <w:jc w:val="both"/>
        <w:rPr>
          <w:rFonts w:ascii="Arial" w:hAnsi="Arial" w:cs="Arial"/>
          <w:spacing w:val="2"/>
          <w:lang w:val="es-CO"/>
        </w:rPr>
      </w:pPr>
      <w:r w:rsidRPr="00BD38C8">
        <w:rPr>
          <w:rFonts w:ascii="Arial" w:hAnsi="Arial" w:cs="Arial"/>
          <w:spacing w:val="2"/>
          <w:lang w:val="es-CO"/>
        </w:rPr>
        <w:lastRenderedPageBreak/>
        <w:t xml:space="preserve">Es así como, </w:t>
      </w:r>
      <w:r w:rsidR="00751148" w:rsidRPr="00BD38C8">
        <w:rPr>
          <w:rFonts w:ascii="Arial" w:hAnsi="Arial" w:cs="Arial"/>
          <w:spacing w:val="2"/>
          <w:lang w:val="es-CO"/>
        </w:rPr>
        <w:t xml:space="preserve">al quedar descartada </w:t>
      </w:r>
      <w:r w:rsidRPr="00BD38C8">
        <w:rPr>
          <w:rFonts w:ascii="Arial" w:hAnsi="Arial" w:cs="Arial"/>
          <w:spacing w:val="2"/>
          <w:lang w:val="es-CO"/>
        </w:rPr>
        <w:t xml:space="preserve">la coacción de la empresa accionada sobre </w:t>
      </w:r>
      <w:r w:rsidR="00751148" w:rsidRPr="00BD38C8">
        <w:rPr>
          <w:rFonts w:ascii="Arial" w:hAnsi="Arial" w:cs="Arial"/>
          <w:spacing w:val="2"/>
          <w:lang w:val="es-CO"/>
        </w:rPr>
        <w:t>la trabajadora para que esta se viera obligada</w:t>
      </w:r>
      <w:r w:rsidRPr="00BD38C8">
        <w:rPr>
          <w:rFonts w:ascii="Arial" w:hAnsi="Arial" w:cs="Arial"/>
          <w:spacing w:val="2"/>
          <w:lang w:val="es-CO"/>
        </w:rPr>
        <w:t xml:space="preserve"> a presentar la renuncia, </w:t>
      </w:r>
      <w:r w:rsidR="00751148" w:rsidRPr="00BD38C8">
        <w:rPr>
          <w:rFonts w:ascii="Arial" w:hAnsi="Arial" w:cs="Arial"/>
          <w:spacing w:val="2"/>
          <w:lang w:val="es-CO"/>
        </w:rPr>
        <w:t xml:space="preserve">se debe concluir que la </w:t>
      </w:r>
      <w:r w:rsidRPr="00BD38C8">
        <w:rPr>
          <w:rFonts w:ascii="Arial" w:hAnsi="Arial" w:cs="Arial"/>
          <w:spacing w:val="2"/>
          <w:lang w:val="es-CO"/>
        </w:rPr>
        <w:t>terminación del contrato de trabajo no le es imputable al empleador</w:t>
      </w:r>
      <w:r w:rsidR="00EB74FD" w:rsidRPr="00BD38C8">
        <w:rPr>
          <w:rFonts w:ascii="Arial" w:hAnsi="Arial" w:cs="Arial"/>
          <w:spacing w:val="2"/>
          <w:lang w:val="es-CO"/>
        </w:rPr>
        <w:t>. Por lo expuesto, se confirmará la decisión de primera instancia y se impondrá el pago de las costas procesales de segunda instancia a la demandante.</w:t>
      </w:r>
    </w:p>
    <w:p w14:paraId="7A8520E7" w14:textId="77777777" w:rsidR="00171BF1" w:rsidRPr="00BD38C8" w:rsidRDefault="00171BF1" w:rsidP="00A76587">
      <w:pPr>
        <w:spacing w:line="276" w:lineRule="auto"/>
        <w:ind w:firstLine="708"/>
        <w:jc w:val="both"/>
        <w:rPr>
          <w:rFonts w:ascii="Arial" w:hAnsi="Arial" w:cs="Arial"/>
          <w:spacing w:val="2"/>
          <w:lang w:val="es-CO"/>
        </w:rPr>
      </w:pPr>
    </w:p>
    <w:p w14:paraId="40C80D01" w14:textId="46E2813F" w:rsidR="00171BF1" w:rsidRPr="00BD38C8" w:rsidRDefault="00171BF1" w:rsidP="00A76587">
      <w:pPr>
        <w:spacing w:line="276" w:lineRule="auto"/>
        <w:ind w:firstLine="708"/>
        <w:jc w:val="both"/>
        <w:rPr>
          <w:rFonts w:ascii="Arial" w:hAnsi="Arial" w:cs="Arial"/>
          <w:spacing w:val="2"/>
        </w:rPr>
      </w:pPr>
      <w:r w:rsidRPr="00BD38C8">
        <w:rPr>
          <w:rFonts w:ascii="Arial" w:hAnsi="Arial" w:cs="Arial"/>
          <w:spacing w:val="2"/>
        </w:rPr>
        <w:t xml:space="preserve">En mérito de lo expuesto, el </w:t>
      </w:r>
      <w:r w:rsidRPr="00BD38C8">
        <w:rPr>
          <w:rFonts w:ascii="Arial" w:hAnsi="Arial" w:cs="Arial"/>
          <w:b/>
          <w:spacing w:val="2"/>
        </w:rPr>
        <w:t>Tribunal Superior del Distrito Judicial de Pereira (Risaralda)</w:t>
      </w:r>
      <w:r w:rsidRPr="00BD38C8">
        <w:rPr>
          <w:rFonts w:ascii="Arial" w:hAnsi="Arial" w:cs="Arial"/>
          <w:spacing w:val="2"/>
        </w:rPr>
        <w:t xml:space="preserve">, </w:t>
      </w:r>
      <w:r w:rsidRPr="00BD38C8">
        <w:rPr>
          <w:rFonts w:ascii="Arial" w:hAnsi="Arial" w:cs="Arial"/>
          <w:b/>
          <w:spacing w:val="2"/>
        </w:rPr>
        <w:t>Sala de Decisión Laboral No. 1</w:t>
      </w:r>
      <w:r w:rsidRPr="00BD38C8">
        <w:rPr>
          <w:rFonts w:ascii="Arial" w:hAnsi="Arial" w:cs="Arial"/>
          <w:spacing w:val="2"/>
        </w:rPr>
        <w:t>, administrando justicia en nombre de la República y por autoridad de la Ley,</w:t>
      </w:r>
    </w:p>
    <w:p w14:paraId="604C4802" w14:textId="77777777" w:rsidR="00171BF1" w:rsidRPr="00BD38C8" w:rsidRDefault="00171BF1" w:rsidP="00A76587">
      <w:pPr>
        <w:spacing w:line="276" w:lineRule="auto"/>
        <w:ind w:firstLine="708"/>
        <w:jc w:val="both"/>
        <w:rPr>
          <w:rFonts w:ascii="Arial" w:hAnsi="Arial" w:cs="Arial"/>
          <w:spacing w:val="2"/>
          <w:lang w:val="es-CO"/>
        </w:rPr>
      </w:pPr>
    </w:p>
    <w:p w14:paraId="55A7A7BE" w14:textId="77777777" w:rsidR="00171BF1" w:rsidRPr="00BD38C8" w:rsidRDefault="00171BF1" w:rsidP="00A76587">
      <w:pPr>
        <w:widowControl w:val="0"/>
        <w:autoSpaceDE w:val="0"/>
        <w:autoSpaceDN w:val="0"/>
        <w:adjustRightInd w:val="0"/>
        <w:spacing w:line="276" w:lineRule="auto"/>
        <w:jc w:val="center"/>
        <w:rPr>
          <w:rFonts w:ascii="Arial" w:hAnsi="Arial" w:cs="Arial"/>
          <w:b/>
          <w:spacing w:val="2"/>
        </w:rPr>
      </w:pPr>
      <w:r w:rsidRPr="00BD38C8">
        <w:rPr>
          <w:rFonts w:ascii="Arial" w:hAnsi="Arial" w:cs="Arial"/>
          <w:b/>
          <w:spacing w:val="2"/>
        </w:rPr>
        <w:t>RESUELVE:</w:t>
      </w:r>
    </w:p>
    <w:p w14:paraId="3DF5FA2E" w14:textId="77777777" w:rsidR="00171BF1" w:rsidRPr="00BD38C8" w:rsidRDefault="00171BF1" w:rsidP="00A76587">
      <w:pPr>
        <w:widowControl w:val="0"/>
        <w:autoSpaceDE w:val="0"/>
        <w:autoSpaceDN w:val="0"/>
        <w:adjustRightInd w:val="0"/>
        <w:spacing w:line="276" w:lineRule="auto"/>
        <w:jc w:val="both"/>
        <w:rPr>
          <w:rFonts w:ascii="Arial" w:hAnsi="Arial" w:cs="Arial"/>
          <w:spacing w:val="2"/>
        </w:rPr>
      </w:pPr>
    </w:p>
    <w:p w14:paraId="208B7A60" w14:textId="0C00AFA8" w:rsidR="00171BF1" w:rsidRPr="00BD38C8" w:rsidRDefault="00171BF1" w:rsidP="00A76587">
      <w:pPr>
        <w:spacing w:line="276" w:lineRule="auto"/>
        <w:ind w:firstLine="708"/>
        <w:jc w:val="both"/>
        <w:rPr>
          <w:rFonts w:ascii="Arial" w:hAnsi="Arial" w:cs="Arial"/>
          <w:b/>
          <w:spacing w:val="2"/>
        </w:rPr>
      </w:pPr>
      <w:r w:rsidRPr="00BD38C8">
        <w:rPr>
          <w:rFonts w:ascii="Arial" w:hAnsi="Arial" w:cs="Arial"/>
          <w:b/>
          <w:spacing w:val="2"/>
          <w:u w:val="single"/>
        </w:rPr>
        <w:t>PRIMERO</w:t>
      </w:r>
      <w:r w:rsidRPr="00BD38C8">
        <w:rPr>
          <w:rFonts w:ascii="Arial" w:hAnsi="Arial" w:cs="Arial"/>
          <w:spacing w:val="2"/>
        </w:rPr>
        <w:t xml:space="preserve">: </w:t>
      </w:r>
      <w:r w:rsidRPr="00BD38C8">
        <w:rPr>
          <w:rFonts w:ascii="Arial" w:hAnsi="Arial" w:cs="Arial"/>
          <w:b/>
          <w:spacing w:val="2"/>
        </w:rPr>
        <w:t xml:space="preserve">CONFIRMAR </w:t>
      </w:r>
      <w:r w:rsidRPr="00BD38C8">
        <w:rPr>
          <w:rFonts w:ascii="Arial" w:hAnsi="Arial" w:cs="Arial"/>
          <w:spacing w:val="2"/>
        </w:rPr>
        <w:t>la sentencia proferida el Juzgado Tercero Laboral del Circuito de Pereira, en el proceso ordinario laboral de la referencia.</w:t>
      </w:r>
    </w:p>
    <w:p w14:paraId="05E9B4F3" w14:textId="77777777" w:rsidR="00171BF1" w:rsidRPr="00BD38C8" w:rsidRDefault="00171BF1" w:rsidP="00A76587">
      <w:pPr>
        <w:spacing w:line="276" w:lineRule="auto"/>
        <w:ind w:right="676"/>
        <w:jc w:val="both"/>
        <w:rPr>
          <w:rFonts w:ascii="Arial" w:hAnsi="Arial" w:cs="Arial"/>
          <w:spacing w:val="2"/>
        </w:rPr>
      </w:pPr>
    </w:p>
    <w:p w14:paraId="71CF7A55" w14:textId="77777777" w:rsidR="00171BF1" w:rsidRPr="00BD38C8" w:rsidRDefault="00171BF1" w:rsidP="00A76587">
      <w:pPr>
        <w:spacing w:line="276" w:lineRule="auto"/>
        <w:ind w:firstLine="709"/>
        <w:jc w:val="both"/>
        <w:rPr>
          <w:rFonts w:ascii="Arial" w:hAnsi="Arial" w:cs="Arial"/>
          <w:spacing w:val="2"/>
        </w:rPr>
      </w:pPr>
      <w:r w:rsidRPr="00BD38C8">
        <w:rPr>
          <w:rFonts w:ascii="Arial" w:hAnsi="Arial" w:cs="Arial"/>
          <w:b/>
          <w:spacing w:val="2"/>
          <w:u w:val="single"/>
        </w:rPr>
        <w:t>SEGUNDO:</w:t>
      </w:r>
      <w:r w:rsidRPr="00BD38C8">
        <w:rPr>
          <w:rFonts w:ascii="Arial" w:hAnsi="Arial" w:cs="Arial"/>
          <w:b/>
          <w:spacing w:val="2"/>
        </w:rPr>
        <w:t xml:space="preserve"> COSTAS </w:t>
      </w:r>
      <w:r w:rsidRPr="00BD38C8">
        <w:rPr>
          <w:rFonts w:ascii="Arial" w:hAnsi="Arial" w:cs="Arial"/>
          <w:spacing w:val="2"/>
        </w:rPr>
        <w:t>de esta instancia</w:t>
      </w:r>
      <w:r w:rsidRPr="00BD38C8">
        <w:rPr>
          <w:rFonts w:ascii="Arial" w:hAnsi="Arial" w:cs="Arial"/>
          <w:b/>
          <w:spacing w:val="2"/>
        </w:rPr>
        <w:t xml:space="preserve"> </w:t>
      </w:r>
      <w:r w:rsidRPr="00BD38C8">
        <w:rPr>
          <w:rFonts w:ascii="Arial" w:hAnsi="Arial" w:cs="Arial"/>
          <w:spacing w:val="2"/>
        </w:rPr>
        <w:t>a cargo del demandante.</w:t>
      </w:r>
    </w:p>
    <w:p w14:paraId="5350F74F" w14:textId="77777777" w:rsidR="00171BF1" w:rsidRPr="00BD38C8" w:rsidRDefault="00171BF1" w:rsidP="00A76587">
      <w:pPr>
        <w:spacing w:line="276" w:lineRule="auto"/>
        <w:jc w:val="both"/>
        <w:rPr>
          <w:rFonts w:ascii="Arial" w:hAnsi="Arial" w:cs="Arial"/>
          <w:spacing w:val="2"/>
        </w:rPr>
      </w:pPr>
    </w:p>
    <w:p w14:paraId="642C682A" w14:textId="77777777" w:rsidR="00171BF1" w:rsidRPr="00BD38C8" w:rsidRDefault="00171BF1" w:rsidP="00A76587">
      <w:pPr>
        <w:widowControl w:val="0"/>
        <w:autoSpaceDE w:val="0"/>
        <w:autoSpaceDN w:val="0"/>
        <w:adjustRightInd w:val="0"/>
        <w:spacing w:line="276" w:lineRule="auto"/>
        <w:jc w:val="both"/>
        <w:rPr>
          <w:rFonts w:ascii="Arial" w:hAnsi="Arial" w:cs="Arial"/>
          <w:b/>
          <w:bCs/>
          <w:spacing w:val="2"/>
        </w:rPr>
      </w:pPr>
      <w:r w:rsidRPr="00BD38C8">
        <w:rPr>
          <w:rFonts w:ascii="Arial" w:hAnsi="Arial" w:cs="Arial"/>
          <w:spacing w:val="2"/>
        </w:rPr>
        <w:tab/>
      </w:r>
      <w:r w:rsidRPr="00BD38C8">
        <w:rPr>
          <w:rFonts w:ascii="Arial" w:hAnsi="Arial" w:cs="Arial"/>
          <w:b/>
          <w:bCs/>
          <w:spacing w:val="2"/>
        </w:rPr>
        <w:t>Notificación surtida en estrados.</w:t>
      </w:r>
    </w:p>
    <w:p w14:paraId="53AF4125" w14:textId="77777777" w:rsidR="00171BF1" w:rsidRPr="00BD38C8" w:rsidRDefault="00171BF1" w:rsidP="00A76587">
      <w:pPr>
        <w:widowControl w:val="0"/>
        <w:autoSpaceDE w:val="0"/>
        <w:autoSpaceDN w:val="0"/>
        <w:adjustRightInd w:val="0"/>
        <w:spacing w:line="276" w:lineRule="auto"/>
        <w:jc w:val="both"/>
        <w:rPr>
          <w:rFonts w:ascii="Arial" w:hAnsi="Arial" w:cs="Arial"/>
          <w:bCs/>
          <w:spacing w:val="2"/>
        </w:rPr>
      </w:pPr>
    </w:p>
    <w:p w14:paraId="05630C2D" w14:textId="77777777" w:rsidR="00171BF1" w:rsidRPr="00BD38C8" w:rsidRDefault="00171BF1" w:rsidP="00A76587">
      <w:pPr>
        <w:widowControl w:val="0"/>
        <w:autoSpaceDE w:val="0"/>
        <w:autoSpaceDN w:val="0"/>
        <w:adjustRightInd w:val="0"/>
        <w:spacing w:line="276" w:lineRule="auto"/>
        <w:ind w:firstLine="708"/>
        <w:jc w:val="both"/>
        <w:rPr>
          <w:rFonts w:ascii="Arial" w:hAnsi="Arial" w:cs="Arial"/>
          <w:spacing w:val="2"/>
        </w:rPr>
      </w:pPr>
      <w:r w:rsidRPr="00BD38C8">
        <w:rPr>
          <w:rFonts w:ascii="Arial" w:hAnsi="Arial" w:cs="Arial"/>
          <w:b/>
          <w:spacing w:val="2"/>
        </w:rPr>
        <w:t>Cúmplase</w:t>
      </w:r>
      <w:r w:rsidRPr="00BD38C8">
        <w:rPr>
          <w:rFonts w:ascii="Arial" w:hAnsi="Arial" w:cs="Arial"/>
          <w:spacing w:val="2"/>
        </w:rPr>
        <w:t xml:space="preserve"> y </w:t>
      </w:r>
      <w:r w:rsidRPr="00BD38C8">
        <w:rPr>
          <w:rFonts w:ascii="Arial" w:hAnsi="Arial" w:cs="Arial"/>
          <w:b/>
          <w:spacing w:val="2"/>
        </w:rPr>
        <w:t>devuélvase</w:t>
      </w:r>
      <w:r w:rsidRPr="00BD38C8">
        <w:rPr>
          <w:rFonts w:ascii="Arial" w:hAnsi="Arial" w:cs="Arial"/>
          <w:spacing w:val="2"/>
        </w:rPr>
        <w:t xml:space="preserve"> el expediente al Juzgado de origen.</w:t>
      </w:r>
    </w:p>
    <w:p w14:paraId="214718FA" w14:textId="77777777" w:rsidR="00171BF1" w:rsidRPr="00BD38C8" w:rsidRDefault="00171BF1" w:rsidP="00A76587">
      <w:pPr>
        <w:widowControl w:val="0"/>
        <w:autoSpaceDE w:val="0"/>
        <w:autoSpaceDN w:val="0"/>
        <w:adjustRightInd w:val="0"/>
        <w:spacing w:line="276" w:lineRule="auto"/>
        <w:jc w:val="both"/>
        <w:rPr>
          <w:rFonts w:ascii="Arial" w:hAnsi="Arial" w:cs="Arial"/>
          <w:spacing w:val="2"/>
        </w:rPr>
      </w:pPr>
    </w:p>
    <w:p w14:paraId="37818282" w14:textId="77777777" w:rsidR="00A76587" w:rsidRPr="00BD38C8" w:rsidRDefault="00A76587" w:rsidP="00A76587">
      <w:pPr>
        <w:spacing w:line="276" w:lineRule="auto"/>
        <w:ind w:firstLine="708"/>
        <w:jc w:val="both"/>
        <w:rPr>
          <w:rFonts w:ascii="Tahoma" w:eastAsia="Calibri" w:hAnsi="Tahoma" w:cs="Tahoma"/>
          <w:spacing w:val="2"/>
          <w:lang w:eastAsia="en-US"/>
        </w:rPr>
      </w:pPr>
      <w:bookmarkStart w:id="6" w:name="OLE_LINK23"/>
      <w:bookmarkStart w:id="7" w:name="OLE_LINK24"/>
      <w:r w:rsidRPr="00BD38C8">
        <w:rPr>
          <w:rFonts w:ascii="Tahoma" w:eastAsia="Calibri" w:hAnsi="Tahoma" w:cs="Tahoma"/>
          <w:spacing w:val="2"/>
          <w:lang w:eastAsia="en-US"/>
        </w:rPr>
        <w:t xml:space="preserve">La Magistrada Ponente, </w:t>
      </w:r>
    </w:p>
    <w:p w14:paraId="7E7894D5" w14:textId="77777777" w:rsidR="00A76587" w:rsidRPr="00A76587" w:rsidRDefault="00A76587" w:rsidP="00A76587">
      <w:pPr>
        <w:widowControl w:val="0"/>
        <w:autoSpaceDE w:val="0"/>
        <w:autoSpaceDN w:val="0"/>
        <w:adjustRightInd w:val="0"/>
        <w:spacing w:line="276" w:lineRule="auto"/>
        <w:jc w:val="both"/>
        <w:rPr>
          <w:rFonts w:ascii="Arial" w:hAnsi="Arial" w:cs="Arial"/>
          <w:bCs/>
        </w:rPr>
      </w:pPr>
    </w:p>
    <w:p w14:paraId="72F2A6E3" w14:textId="77777777" w:rsidR="00A76587" w:rsidRPr="00A76587" w:rsidRDefault="00A76587" w:rsidP="00A76587">
      <w:pPr>
        <w:widowControl w:val="0"/>
        <w:autoSpaceDE w:val="0"/>
        <w:autoSpaceDN w:val="0"/>
        <w:adjustRightInd w:val="0"/>
        <w:spacing w:line="276" w:lineRule="auto"/>
        <w:jc w:val="both"/>
        <w:rPr>
          <w:rFonts w:ascii="Arial" w:hAnsi="Arial" w:cs="Arial"/>
          <w:bCs/>
        </w:rPr>
      </w:pPr>
    </w:p>
    <w:p w14:paraId="61F947E0" w14:textId="7964F658" w:rsidR="00A76587" w:rsidRPr="00A76587" w:rsidRDefault="00A76587" w:rsidP="00A76587">
      <w:pPr>
        <w:widowControl w:val="0"/>
        <w:autoSpaceDE w:val="0"/>
        <w:autoSpaceDN w:val="0"/>
        <w:adjustRightInd w:val="0"/>
        <w:spacing w:line="276" w:lineRule="auto"/>
        <w:jc w:val="both"/>
        <w:rPr>
          <w:rFonts w:ascii="Arial" w:hAnsi="Arial" w:cs="Arial"/>
          <w:bCs/>
        </w:rPr>
      </w:pPr>
    </w:p>
    <w:p w14:paraId="33474E7E" w14:textId="77777777" w:rsidR="00A76587" w:rsidRPr="00A76587" w:rsidRDefault="00A76587" w:rsidP="00A76587">
      <w:pPr>
        <w:spacing w:line="276" w:lineRule="auto"/>
        <w:ind w:firstLine="705"/>
        <w:jc w:val="center"/>
        <w:textAlignment w:val="baseline"/>
        <w:rPr>
          <w:rFonts w:ascii="Tahoma" w:eastAsia="Times New Roman" w:hAnsi="Tahoma" w:cs="Tahoma"/>
          <w:b/>
          <w:bCs/>
        </w:rPr>
      </w:pPr>
      <w:r w:rsidRPr="00A76587">
        <w:rPr>
          <w:rFonts w:ascii="Tahoma" w:eastAsia="Times New Roman" w:hAnsi="Tahoma" w:cs="Tahoma"/>
          <w:b/>
          <w:bCs/>
        </w:rPr>
        <w:t>ANA LUCÍA CAICEDO CALDERÓN</w:t>
      </w:r>
    </w:p>
    <w:p w14:paraId="519B03C0" w14:textId="7E1B53A6" w:rsidR="00A76587" w:rsidRPr="00A76587" w:rsidRDefault="00A76587" w:rsidP="00A76587">
      <w:pPr>
        <w:widowControl w:val="0"/>
        <w:autoSpaceDE w:val="0"/>
        <w:autoSpaceDN w:val="0"/>
        <w:adjustRightInd w:val="0"/>
        <w:spacing w:line="276" w:lineRule="auto"/>
        <w:jc w:val="both"/>
        <w:rPr>
          <w:rFonts w:ascii="Arial" w:hAnsi="Arial" w:cs="Arial"/>
          <w:bCs/>
        </w:rPr>
      </w:pPr>
    </w:p>
    <w:p w14:paraId="42EBBDA2" w14:textId="77777777" w:rsidR="00A76587" w:rsidRPr="00A76587" w:rsidRDefault="00A76587" w:rsidP="00A76587">
      <w:pPr>
        <w:widowControl w:val="0"/>
        <w:autoSpaceDE w:val="0"/>
        <w:autoSpaceDN w:val="0"/>
        <w:adjustRightInd w:val="0"/>
        <w:spacing w:line="276" w:lineRule="auto"/>
        <w:jc w:val="both"/>
        <w:rPr>
          <w:rFonts w:ascii="Arial" w:hAnsi="Arial" w:cs="Arial"/>
          <w:bCs/>
        </w:rPr>
      </w:pPr>
    </w:p>
    <w:p w14:paraId="68D6C45E" w14:textId="745A7362" w:rsidR="00A76587" w:rsidRPr="00A76587" w:rsidRDefault="00A76587" w:rsidP="00A76587">
      <w:pPr>
        <w:spacing w:line="276" w:lineRule="auto"/>
        <w:ind w:firstLine="705"/>
        <w:textAlignment w:val="baseline"/>
        <w:rPr>
          <w:rFonts w:ascii="Tahoma" w:eastAsia="Times New Roman" w:hAnsi="Tahoma" w:cs="Tahoma"/>
          <w:lang w:val="es-CO"/>
        </w:rPr>
      </w:pPr>
      <w:r w:rsidRPr="00A76587">
        <w:rPr>
          <w:rFonts w:ascii="Tahoma" w:eastAsia="Times New Roman" w:hAnsi="Tahoma" w:cs="Tahoma"/>
        </w:rPr>
        <w:t>La Magistrada y el Magistrado,</w:t>
      </w:r>
    </w:p>
    <w:p w14:paraId="12384628" w14:textId="77777777" w:rsidR="00A76587" w:rsidRPr="00A76587" w:rsidRDefault="00A76587" w:rsidP="00A76587">
      <w:pPr>
        <w:widowControl w:val="0"/>
        <w:autoSpaceDE w:val="0"/>
        <w:autoSpaceDN w:val="0"/>
        <w:adjustRightInd w:val="0"/>
        <w:spacing w:line="276" w:lineRule="auto"/>
        <w:jc w:val="both"/>
        <w:rPr>
          <w:rFonts w:ascii="Arial" w:hAnsi="Arial" w:cs="Arial"/>
          <w:bCs/>
        </w:rPr>
      </w:pPr>
    </w:p>
    <w:p w14:paraId="13E8379D" w14:textId="47D964B0" w:rsidR="00A76587" w:rsidRPr="00A76587" w:rsidRDefault="00A76587" w:rsidP="00A76587">
      <w:pPr>
        <w:widowControl w:val="0"/>
        <w:autoSpaceDE w:val="0"/>
        <w:autoSpaceDN w:val="0"/>
        <w:adjustRightInd w:val="0"/>
        <w:spacing w:line="276" w:lineRule="auto"/>
        <w:jc w:val="both"/>
        <w:rPr>
          <w:rFonts w:ascii="Arial" w:hAnsi="Arial" w:cs="Arial"/>
          <w:bCs/>
        </w:rPr>
      </w:pPr>
    </w:p>
    <w:p w14:paraId="4EAA35A9" w14:textId="4A80BCD7" w:rsidR="00A76587" w:rsidRPr="00A76587" w:rsidRDefault="00A76587" w:rsidP="00A76587">
      <w:pPr>
        <w:widowControl w:val="0"/>
        <w:autoSpaceDE w:val="0"/>
        <w:autoSpaceDN w:val="0"/>
        <w:adjustRightInd w:val="0"/>
        <w:spacing w:line="276" w:lineRule="auto"/>
        <w:jc w:val="both"/>
        <w:rPr>
          <w:rFonts w:ascii="Arial" w:hAnsi="Arial" w:cs="Arial"/>
          <w:bCs/>
        </w:rPr>
      </w:pPr>
    </w:p>
    <w:p w14:paraId="25CF0941" w14:textId="1B441B83" w:rsidR="00A76587" w:rsidRPr="00A76587" w:rsidRDefault="00A76587" w:rsidP="00A76587">
      <w:pPr>
        <w:spacing w:line="276" w:lineRule="auto"/>
        <w:rPr>
          <w:rFonts w:ascii="Tahoma" w:eastAsia="Times New Roman" w:hAnsi="Tahoma" w:cs="Tahoma"/>
          <w:lang w:val="es-ES" w:eastAsia="es-ES"/>
        </w:rPr>
      </w:pPr>
      <w:r w:rsidRPr="00A76587">
        <w:rPr>
          <w:rFonts w:ascii="Tahoma" w:eastAsia="Times New Roman" w:hAnsi="Tahoma" w:cs="Tahoma"/>
          <w:b/>
          <w:bCs/>
          <w:lang w:val="es-ES" w:eastAsia="es-ES"/>
        </w:rPr>
        <w:t>OLGA LUCÍA HOYOS SEPÚLVEDA</w:t>
      </w:r>
      <w:r w:rsidRPr="00A76587">
        <w:rPr>
          <w:rFonts w:ascii="Tahoma" w:eastAsia="Times New Roman" w:hAnsi="Tahoma" w:cs="Tahoma"/>
          <w:b/>
          <w:bCs/>
          <w:lang w:val="es-ES" w:eastAsia="es-ES"/>
        </w:rPr>
        <w:tab/>
      </w:r>
      <w:r w:rsidRPr="00A76587">
        <w:rPr>
          <w:rFonts w:ascii="Tahoma" w:eastAsia="Times New Roman" w:hAnsi="Tahoma" w:cs="Tahoma"/>
          <w:b/>
          <w:bCs/>
          <w:lang w:val="es-ES" w:eastAsia="es-ES"/>
        </w:rPr>
        <w:tab/>
        <w:t>JULIO CÉSAR SALAZAR MUÑOZ</w:t>
      </w:r>
      <w:bookmarkEnd w:id="6"/>
      <w:bookmarkEnd w:id="7"/>
    </w:p>
    <w:sectPr w:rsidR="00A76587" w:rsidRPr="00A76587" w:rsidSect="00BD38C8">
      <w:headerReference w:type="default" r:id="rId12"/>
      <w:footerReference w:type="even" r:id="rId13"/>
      <w:footerReference w:type="default" r:id="rId14"/>
      <w:pgSz w:w="12242" w:h="18722" w:code="258"/>
      <w:pgMar w:top="1985" w:right="1304" w:bottom="1418" w:left="1871"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34EFE9" w15:done="0"/>
  <w15:commentEx w15:paraId="3D19FA0A"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B00B9F" w16cex:dateUtc="2020-08-10T17:04:42.073Z"/>
  <w16cex:commentExtensible w16cex:durableId="32BC0F58" w16cex:dateUtc="2020-08-11T14:19:14.557Z"/>
</w16cex:commentsExtensible>
</file>

<file path=word/commentsIds.xml><?xml version="1.0" encoding="utf-8"?>
<w16cid:commentsIds xmlns:mc="http://schemas.openxmlformats.org/markup-compatibility/2006" xmlns:w16cid="http://schemas.microsoft.com/office/word/2016/wordml/cid" mc:Ignorable="w16cid">
  <w16cid:commentId w16cid:paraId="3D19FA0A" w16cid:durableId="28B00B9F"/>
  <w16cid:commentId w16cid:paraId="3B34EFE9" w16cid:durableId="32BC0F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F9323" w14:textId="77777777" w:rsidR="00455B2F" w:rsidRDefault="00455B2F" w:rsidP="00850130">
      <w:r>
        <w:separator/>
      </w:r>
    </w:p>
  </w:endnote>
  <w:endnote w:type="continuationSeparator" w:id="0">
    <w:p w14:paraId="66750956" w14:textId="77777777" w:rsidR="00455B2F" w:rsidRDefault="00455B2F" w:rsidP="0085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3494" w14:textId="77777777" w:rsidR="00A76587" w:rsidRDefault="00A76587" w:rsidP="00A7658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B51D3B" w14:textId="77777777" w:rsidR="00A76587" w:rsidRDefault="00A76587" w:rsidP="00BB389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0EAEF" w14:textId="77777777" w:rsidR="00A76587" w:rsidRPr="00A76587" w:rsidRDefault="00A76587" w:rsidP="00A76587">
    <w:pPr>
      <w:pStyle w:val="Piedepgina"/>
      <w:framePr w:wrap="none" w:vAnchor="text" w:hAnchor="margin" w:xAlign="right" w:y="1"/>
      <w:rPr>
        <w:rStyle w:val="Nmerodepgina"/>
        <w:rFonts w:ascii="Arial" w:hAnsi="Arial" w:cs="Arial"/>
        <w:sz w:val="18"/>
      </w:rPr>
    </w:pPr>
    <w:r w:rsidRPr="00A76587">
      <w:rPr>
        <w:rStyle w:val="Nmerodepgina"/>
        <w:rFonts w:ascii="Arial" w:hAnsi="Arial" w:cs="Arial"/>
        <w:sz w:val="18"/>
      </w:rPr>
      <w:fldChar w:fldCharType="begin"/>
    </w:r>
    <w:r w:rsidRPr="00A76587">
      <w:rPr>
        <w:rStyle w:val="Nmerodepgina"/>
        <w:rFonts w:ascii="Arial" w:hAnsi="Arial" w:cs="Arial"/>
        <w:sz w:val="18"/>
      </w:rPr>
      <w:instrText xml:space="preserve">PAGE  </w:instrText>
    </w:r>
    <w:r w:rsidRPr="00A76587">
      <w:rPr>
        <w:rStyle w:val="Nmerodepgina"/>
        <w:rFonts w:ascii="Arial" w:hAnsi="Arial" w:cs="Arial"/>
        <w:sz w:val="18"/>
      </w:rPr>
      <w:fldChar w:fldCharType="separate"/>
    </w:r>
    <w:r w:rsidR="00FF2936">
      <w:rPr>
        <w:rStyle w:val="Nmerodepgina"/>
        <w:rFonts w:ascii="Arial" w:hAnsi="Arial" w:cs="Arial"/>
        <w:noProof/>
        <w:sz w:val="18"/>
      </w:rPr>
      <w:t>8</w:t>
    </w:r>
    <w:r w:rsidRPr="00A76587">
      <w:rPr>
        <w:rStyle w:val="Nmerodepgina"/>
        <w:rFonts w:ascii="Arial" w:hAnsi="Arial" w:cs="Arial"/>
        <w:sz w:val="18"/>
      </w:rPr>
      <w:fldChar w:fldCharType="end"/>
    </w:r>
  </w:p>
  <w:p w14:paraId="1496E98A" w14:textId="5F96FA4D" w:rsidR="00A76587" w:rsidRDefault="00A76587" w:rsidP="00BB389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F5FC3" w14:textId="77777777" w:rsidR="00455B2F" w:rsidRDefault="00455B2F" w:rsidP="00850130">
      <w:r>
        <w:separator/>
      </w:r>
    </w:p>
  </w:footnote>
  <w:footnote w:type="continuationSeparator" w:id="0">
    <w:p w14:paraId="0E1B08FD" w14:textId="77777777" w:rsidR="00455B2F" w:rsidRDefault="00455B2F" w:rsidP="00850130">
      <w:r>
        <w:continuationSeparator/>
      </w:r>
    </w:p>
  </w:footnote>
  <w:footnote w:id="1">
    <w:p w14:paraId="3CB4B725" w14:textId="1CB1DB17" w:rsidR="00A76587" w:rsidRPr="00A76587" w:rsidRDefault="00A76587" w:rsidP="00A76587">
      <w:pPr>
        <w:jc w:val="both"/>
        <w:rPr>
          <w:rFonts w:ascii="Arial" w:eastAsia="Times New Roman" w:hAnsi="Arial" w:cs="Arial"/>
          <w:sz w:val="18"/>
          <w:szCs w:val="18"/>
        </w:rPr>
      </w:pPr>
      <w:r w:rsidRPr="00A76587">
        <w:rPr>
          <w:rStyle w:val="Refdenotaalpie"/>
          <w:rFonts w:ascii="Arial" w:hAnsi="Arial" w:cs="Arial"/>
          <w:sz w:val="18"/>
          <w:szCs w:val="18"/>
        </w:rPr>
        <w:footnoteRef/>
      </w:r>
      <w:r w:rsidRPr="00A76587">
        <w:rPr>
          <w:rFonts w:ascii="Arial" w:hAnsi="Arial" w:cs="Arial"/>
          <w:sz w:val="18"/>
          <w:szCs w:val="18"/>
        </w:rPr>
        <w:t xml:space="preserve"> </w:t>
      </w:r>
      <w:r w:rsidRPr="00A76587">
        <w:rPr>
          <w:rFonts w:ascii="Arial" w:eastAsia="Times New Roman" w:hAnsi="Arial" w:cs="Arial"/>
          <w:iCs/>
          <w:color w:val="2D2D2D"/>
          <w:sz w:val="18"/>
          <w:szCs w:val="18"/>
        </w:rPr>
        <w:t>Sentencia de</w:t>
      </w:r>
      <w:r w:rsidRPr="00A76587">
        <w:rPr>
          <w:rFonts w:ascii="Arial" w:eastAsia="Times New Roman" w:hAnsi="Arial" w:cs="Arial"/>
          <w:iCs/>
          <w:color w:val="FF0000"/>
          <w:sz w:val="18"/>
          <w:szCs w:val="18"/>
        </w:rPr>
        <w:t> </w:t>
      </w:r>
      <w:r w:rsidRPr="00A76587">
        <w:rPr>
          <w:rFonts w:ascii="Arial" w:eastAsia="Times New Roman" w:hAnsi="Arial" w:cs="Arial"/>
          <w:iCs/>
          <w:color w:val="2D2D2D"/>
          <w:sz w:val="18"/>
          <w:szCs w:val="18"/>
        </w:rPr>
        <w:t>mayo 31 de 19</w:t>
      </w:r>
      <w:r w:rsidRPr="00A76587">
        <w:rPr>
          <w:rFonts w:ascii="Arial" w:eastAsia="Times New Roman" w:hAnsi="Arial" w:cs="Arial"/>
          <w:iCs/>
          <w:color w:val="2D2D2D"/>
          <w:sz w:val="18"/>
          <w:szCs w:val="18"/>
          <w:lang w:val="es-ES"/>
        </w:rPr>
        <w:t xml:space="preserve">60, </w:t>
      </w:r>
      <w:proofErr w:type="spellStart"/>
      <w:r w:rsidRPr="00A76587">
        <w:rPr>
          <w:rFonts w:ascii="Arial" w:eastAsia="Times New Roman" w:hAnsi="Arial" w:cs="Arial"/>
          <w:iCs/>
          <w:color w:val="2D2D2D"/>
          <w:sz w:val="18"/>
          <w:szCs w:val="18"/>
          <w:lang w:val="es-ES"/>
        </w:rPr>
        <w:t>G.J</w:t>
      </w:r>
      <w:proofErr w:type="spellEnd"/>
      <w:r w:rsidRPr="00A76587">
        <w:rPr>
          <w:rFonts w:ascii="Arial" w:eastAsia="Times New Roman" w:hAnsi="Arial" w:cs="Arial"/>
          <w:iCs/>
          <w:color w:val="2D2D2D"/>
          <w:sz w:val="18"/>
          <w:szCs w:val="18"/>
          <w:lang w:val="es-ES"/>
        </w:rPr>
        <w:t>. 2225/26, pág. 1125</w:t>
      </w:r>
      <w:r w:rsidRPr="00A76587">
        <w:rPr>
          <w:rFonts w:ascii="Arial" w:eastAsia="Times New Roman" w:hAnsi="Arial" w:cs="Arial"/>
          <w:iCs/>
          <w:color w:val="2D2D2D"/>
          <w:sz w:val="18"/>
          <w:szCs w:val="18"/>
        </w:rPr>
        <w:t>; Sentencia de noviembre 29 de 1979. </w:t>
      </w:r>
      <w:proofErr w:type="spellStart"/>
      <w:r w:rsidRPr="00A76587">
        <w:rPr>
          <w:rFonts w:ascii="Arial" w:eastAsia="Times New Roman" w:hAnsi="Arial" w:cs="Arial"/>
          <w:iCs/>
          <w:color w:val="2D2D2D"/>
          <w:sz w:val="18"/>
          <w:szCs w:val="18"/>
        </w:rPr>
        <w:t>Exp</w:t>
      </w:r>
      <w:proofErr w:type="spellEnd"/>
      <w:r w:rsidRPr="00A76587">
        <w:rPr>
          <w:rFonts w:ascii="Arial" w:eastAsia="Times New Roman" w:hAnsi="Arial" w:cs="Arial"/>
          <w:iCs/>
          <w:color w:val="2D2D2D"/>
          <w:sz w:val="18"/>
          <w:szCs w:val="18"/>
        </w:rPr>
        <w:t>. 7097; sentencia de abril 9 de 1986; sentencia de febrero 7 de 1996, Rad. 7836.</w:t>
      </w:r>
    </w:p>
    <w:p w14:paraId="3BCE095B" w14:textId="296FB3F0" w:rsidR="00A76587" w:rsidRPr="00A76587" w:rsidRDefault="00A76587" w:rsidP="00A76587">
      <w:pPr>
        <w:pStyle w:val="Textonotapie"/>
        <w:jc w:val="both"/>
        <w:rPr>
          <w:rFonts w:ascii="Arial" w:hAnsi="Arial" w:cs="Arial"/>
          <w:sz w:val="18"/>
          <w:szCs w:val="18"/>
        </w:rPr>
      </w:pPr>
    </w:p>
  </w:footnote>
  <w:footnote w:id="2">
    <w:p w14:paraId="77D58DFB" w14:textId="3D82540E" w:rsidR="00A76587" w:rsidRPr="00A76587" w:rsidRDefault="00A76587" w:rsidP="00A76587">
      <w:pPr>
        <w:jc w:val="both"/>
        <w:rPr>
          <w:rFonts w:ascii="Arial" w:eastAsia="Times New Roman" w:hAnsi="Arial" w:cs="Arial"/>
          <w:sz w:val="18"/>
          <w:szCs w:val="18"/>
        </w:rPr>
      </w:pPr>
      <w:r w:rsidRPr="00A76587">
        <w:rPr>
          <w:rStyle w:val="Refdenotaalpie"/>
          <w:rFonts w:ascii="Arial" w:hAnsi="Arial" w:cs="Arial"/>
          <w:sz w:val="18"/>
          <w:szCs w:val="18"/>
        </w:rPr>
        <w:footnoteRef/>
      </w:r>
      <w:r w:rsidRPr="00A76587">
        <w:rPr>
          <w:rFonts w:ascii="Arial" w:hAnsi="Arial" w:cs="Arial"/>
          <w:sz w:val="18"/>
          <w:szCs w:val="18"/>
        </w:rPr>
        <w:t xml:space="preserve"> </w:t>
      </w:r>
      <w:r w:rsidRPr="00A76587">
        <w:rPr>
          <w:rFonts w:ascii="Arial" w:eastAsia="Times New Roman" w:hAnsi="Arial" w:cs="Arial"/>
          <w:color w:val="333333"/>
          <w:sz w:val="18"/>
          <w:szCs w:val="18"/>
        </w:rPr>
        <w:t>El juez podrá limitar la recepción de los testimonios cuando considere suficientemente esclarecidos los hechos materia de esa prueba, mediante auto que no admite recurso.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390E" w14:textId="3DBED483" w:rsidR="00A76587" w:rsidRPr="00A76587" w:rsidRDefault="00A76587">
    <w:pPr>
      <w:pStyle w:val="Encabezado"/>
      <w:rPr>
        <w:rFonts w:ascii="Arial" w:hAnsi="Arial" w:cs="Arial"/>
        <w:sz w:val="18"/>
        <w:szCs w:val="16"/>
        <w:lang w:val="es-ES"/>
      </w:rPr>
    </w:pPr>
    <w:r w:rsidRPr="00A76587">
      <w:rPr>
        <w:rFonts w:ascii="Arial" w:hAnsi="Arial" w:cs="Arial"/>
        <w:sz w:val="18"/>
        <w:szCs w:val="16"/>
        <w:lang w:val="es-ES"/>
      </w:rPr>
      <w:t xml:space="preserve">Demandante: Sandra Lorena Toro </w:t>
    </w:r>
  </w:p>
  <w:p w14:paraId="5CEB6B93" w14:textId="551D316A" w:rsidR="00A76587" w:rsidRPr="00A76587" w:rsidRDefault="00A76587">
    <w:pPr>
      <w:pStyle w:val="Encabezado"/>
      <w:rPr>
        <w:rFonts w:ascii="Arial" w:hAnsi="Arial" w:cs="Arial"/>
        <w:sz w:val="18"/>
        <w:szCs w:val="16"/>
        <w:lang w:val="es-ES"/>
      </w:rPr>
    </w:pPr>
    <w:r w:rsidRPr="00A76587">
      <w:rPr>
        <w:rFonts w:ascii="Arial" w:hAnsi="Arial" w:cs="Arial"/>
        <w:sz w:val="18"/>
        <w:szCs w:val="16"/>
        <w:lang w:val="es-ES"/>
      </w:rPr>
      <w:t>Demandado: Gloria Inés Gómez Gutiérrez</w:t>
    </w:r>
  </w:p>
  <w:p w14:paraId="47422561" w14:textId="7514654B" w:rsidR="00A76587" w:rsidRPr="00A76587" w:rsidRDefault="00A76587">
    <w:pPr>
      <w:pStyle w:val="Encabezado"/>
      <w:rPr>
        <w:rFonts w:ascii="Arial" w:hAnsi="Arial" w:cs="Arial"/>
        <w:sz w:val="18"/>
        <w:szCs w:val="16"/>
        <w:lang w:val="es-ES"/>
      </w:rPr>
    </w:pPr>
    <w:r w:rsidRPr="00A76587">
      <w:rPr>
        <w:rFonts w:ascii="Arial" w:hAnsi="Arial" w:cs="Arial"/>
        <w:sz w:val="18"/>
        <w:szCs w:val="16"/>
        <w:lang w:val="es-ES"/>
      </w:rPr>
      <w:t xml:space="preserve">Rad: 2018-00252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40C"/>
    <w:multiLevelType w:val="multilevel"/>
    <w:tmpl w:val="BE962928"/>
    <w:lvl w:ilvl="0">
      <w:start w:val="1"/>
      <w:numFmt w:val="decimal"/>
      <w:lvlText w:val="%1."/>
      <w:lvlJc w:val="left"/>
      <w:pPr>
        <w:ind w:left="1440" w:hanging="360"/>
      </w:pPr>
    </w:lvl>
    <w:lvl w:ilvl="1">
      <w:start w:val="1"/>
      <w:numFmt w:val="decimal"/>
      <w:lvlText w:val="%1.%2."/>
      <w:lvlJc w:val="left"/>
      <w:pPr>
        <w:ind w:left="1800" w:hanging="720"/>
      </w:pPr>
      <w:rPr>
        <w:b/>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600" w:hanging="2520"/>
      </w:pPr>
      <w:rPr>
        <w:rFonts w:hint="default"/>
      </w:rPr>
    </w:lvl>
    <w:lvl w:ilvl="8">
      <w:start w:val="1"/>
      <w:numFmt w:val="decimal"/>
      <w:isLgl/>
      <w:lvlText w:val="%1.%2.%3.%4.%5.%6.%7.%8.%9."/>
      <w:lvlJc w:val="left"/>
      <w:pPr>
        <w:ind w:left="3600" w:hanging="2520"/>
      </w:pPr>
      <w:rPr>
        <w:rFonts w:hint="default"/>
      </w:rPr>
    </w:lvl>
  </w:abstractNum>
  <w:abstractNum w:abstractNumId="1">
    <w:nsid w:val="41581D72"/>
    <w:multiLevelType w:val="multilevel"/>
    <w:tmpl w:val="C9BCB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881CCC"/>
    <w:multiLevelType w:val="hybridMultilevel"/>
    <w:tmpl w:val="73BC68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41"/>
    <w:rsid w:val="00005BD8"/>
    <w:rsid w:val="00023B36"/>
    <w:rsid w:val="00023F8E"/>
    <w:rsid w:val="00043371"/>
    <w:rsid w:val="00050C9A"/>
    <w:rsid w:val="000532FC"/>
    <w:rsid w:val="00056182"/>
    <w:rsid w:val="00076840"/>
    <w:rsid w:val="00080A40"/>
    <w:rsid w:val="000A20E7"/>
    <w:rsid w:val="000B10AF"/>
    <w:rsid w:val="000B62D0"/>
    <w:rsid w:val="000C399B"/>
    <w:rsid w:val="000E76A5"/>
    <w:rsid w:val="001076D5"/>
    <w:rsid w:val="00154DAF"/>
    <w:rsid w:val="00164D50"/>
    <w:rsid w:val="00171BF1"/>
    <w:rsid w:val="00177600"/>
    <w:rsid w:val="0018358E"/>
    <w:rsid w:val="001837AE"/>
    <w:rsid w:val="00186B0C"/>
    <w:rsid w:val="00192BDE"/>
    <w:rsid w:val="001B1023"/>
    <w:rsid w:val="001B3133"/>
    <w:rsid w:val="001B4271"/>
    <w:rsid w:val="001D1899"/>
    <w:rsid w:val="001D3585"/>
    <w:rsid w:val="001D3DA2"/>
    <w:rsid w:val="001E47BB"/>
    <w:rsid w:val="001F710A"/>
    <w:rsid w:val="002012C5"/>
    <w:rsid w:val="00232746"/>
    <w:rsid w:val="0023300A"/>
    <w:rsid w:val="00245A4B"/>
    <w:rsid w:val="00255335"/>
    <w:rsid w:val="00256BDA"/>
    <w:rsid w:val="002A0D58"/>
    <w:rsid w:val="002A3EA8"/>
    <w:rsid w:val="002A5E08"/>
    <w:rsid w:val="002A6D51"/>
    <w:rsid w:val="002B1905"/>
    <w:rsid w:val="002C0A3F"/>
    <w:rsid w:val="002C784C"/>
    <w:rsid w:val="002D2D8A"/>
    <w:rsid w:val="002D51DE"/>
    <w:rsid w:val="002F1BB4"/>
    <w:rsid w:val="00302D7A"/>
    <w:rsid w:val="003070AE"/>
    <w:rsid w:val="00311604"/>
    <w:rsid w:val="0031391F"/>
    <w:rsid w:val="00317877"/>
    <w:rsid w:val="00327657"/>
    <w:rsid w:val="003432A6"/>
    <w:rsid w:val="003576C8"/>
    <w:rsid w:val="00361336"/>
    <w:rsid w:val="0039712F"/>
    <w:rsid w:val="003A09E0"/>
    <w:rsid w:val="003B5026"/>
    <w:rsid w:val="003B668C"/>
    <w:rsid w:val="003C268E"/>
    <w:rsid w:val="003C4C4B"/>
    <w:rsid w:val="003D5682"/>
    <w:rsid w:val="003F5CD0"/>
    <w:rsid w:val="00411D9D"/>
    <w:rsid w:val="00422F1C"/>
    <w:rsid w:val="00433BBA"/>
    <w:rsid w:val="004433CE"/>
    <w:rsid w:val="004472D0"/>
    <w:rsid w:val="00451957"/>
    <w:rsid w:val="00455B2F"/>
    <w:rsid w:val="004851D7"/>
    <w:rsid w:val="00493FD8"/>
    <w:rsid w:val="004A5029"/>
    <w:rsid w:val="004E0916"/>
    <w:rsid w:val="0051680E"/>
    <w:rsid w:val="00525B83"/>
    <w:rsid w:val="00546586"/>
    <w:rsid w:val="005533A0"/>
    <w:rsid w:val="00557D90"/>
    <w:rsid w:val="005804FE"/>
    <w:rsid w:val="00580BD7"/>
    <w:rsid w:val="00587E7E"/>
    <w:rsid w:val="005C10BE"/>
    <w:rsid w:val="005C5853"/>
    <w:rsid w:val="005C779B"/>
    <w:rsid w:val="005F30CE"/>
    <w:rsid w:val="005F5179"/>
    <w:rsid w:val="00620C89"/>
    <w:rsid w:val="00642536"/>
    <w:rsid w:val="0064560A"/>
    <w:rsid w:val="0064704D"/>
    <w:rsid w:val="006638AC"/>
    <w:rsid w:val="00671F7D"/>
    <w:rsid w:val="00676B39"/>
    <w:rsid w:val="00695DEF"/>
    <w:rsid w:val="006B2AF8"/>
    <w:rsid w:val="006D3CB1"/>
    <w:rsid w:val="006D4F17"/>
    <w:rsid w:val="00716B3E"/>
    <w:rsid w:val="00731E5B"/>
    <w:rsid w:val="00736254"/>
    <w:rsid w:val="00745A3A"/>
    <w:rsid w:val="00750C34"/>
    <w:rsid w:val="00751148"/>
    <w:rsid w:val="00775057"/>
    <w:rsid w:val="007831D3"/>
    <w:rsid w:val="007C06DE"/>
    <w:rsid w:val="007C4A7F"/>
    <w:rsid w:val="007D16F8"/>
    <w:rsid w:val="007D3E87"/>
    <w:rsid w:val="007E0582"/>
    <w:rsid w:val="00824B4D"/>
    <w:rsid w:val="008341F8"/>
    <w:rsid w:val="00845AE0"/>
    <w:rsid w:val="008469E6"/>
    <w:rsid w:val="00850130"/>
    <w:rsid w:val="008708F7"/>
    <w:rsid w:val="00871667"/>
    <w:rsid w:val="008722A0"/>
    <w:rsid w:val="008757CB"/>
    <w:rsid w:val="008762EB"/>
    <w:rsid w:val="00876D7B"/>
    <w:rsid w:val="00882E08"/>
    <w:rsid w:val="008911FB"/>
    <w:rsid w:val="008A5FE4"/>
    <w:rsid w:val="008B1DBA"/>
    <w:rsid w:val="008F3EC1"/>
    <w:rsid w:val="00902BF8"/>
    <w:rsid w:val="00917900"/>
    <w:rsid w:val="00931BE4"/>
    <w:rsid w:val="0093718E"/>
    <w:rsid w:val="00953A6B"/>
    <w:rsid w:val="009820DB"/>
    <w:rsid w:val="009A1C19"/>
    <w:rsid w:val="009B2641"/>
    <w:rsid w:val="009C2977"/>
    <w:rsid w:val="009D3CC0"/>
    <w:rsid w:val="009E7551"/>
    <w:rsid w:val="009F421A"/>
    <w:rsid w:val="00A14682"/>
    <w:rsid w:val="00A47392"/>
    <w:rsid w:val="00A47C51"/>
    <w:rsid w:val="00A52651"/>
    <w:rsid w:val="00A66C65"/>
    <w:rsid w:val="00A72D74"/>
    <w:rsid w:val="00A76587"/>
    <w:rsid w:val="00A77EDD"/>
    <w:rsid w:val="00A9122D"/>
    <w:rsid w:val="00AA48DE"/>
    <w:rsid w:val="00AA58E9"/>
    <w:rsid w:val="00AD32AA"/>
    <w:rsid w:val="00B40B36"/>
    <w:rsid w:val="00B40DEB"/>
    <w:rsid w:val="00B533D3"/>
    <w:rsid w:val="00B622BC"/>
    <w:rsid w:val="00B63B61"/>
    <w:rsid w:val="00B76220"/>
    <w:rsid w:val="00B8675B"/>
    <w:rsid w:val="00BA7ECC"/>
    <w:rsid w:val="00BB389D"/>
    <w:rsid w:val="00BC2858"/>
    <w:rsid w:val="00BD38C8"/>
    <w:rsid w:val="00BD7095"/>
    <w:rsid w:val="00BD7B68"/>
    <w:rsid w:val="00BF0F13"/>
    <w:rsid w:val="00C1667A"/>
    <w:rsid w:val="00C2295D"/>
    <w:rsid w:val="00C4146B"/>
    <w:rsid w:val="00C4356F"/>
    <w:rsid w:val="00C60FF8"/>
    <w:rsid w:val="00C64EF3"/>
    <w:rsid w:val="00C67DF6"/>
    <w:rsid w:val="00C809B2"/>
    <w:rsid w:val="00C9402E"/>
    <w:rsid w:val="00C9530B"/>
    <w:rsid w:val="00CB6ACA"/>
    <w:rsid w:val="00CE7163"/>
    <w:rsid w:val="00D0627E"/>
    <w:rsid w:val="00D1600A"/>
    <w:rsid w:val="00D269C1"/>
    <w:rsid w:val="00D45AC2"/>
    <w:rsid w:val="00D517C2"/>
    <w:rsid w:val="00DA3D7A"/>
    <w:rsid w:val="00DB6E7F"/>
    <w:rsid w:val="00DD4CF1"/>
    <w:rsid w:val="00DE513C"/>
    <w:rsid w:val="00E01F8C"/>
    <w:rsid w:val="00E04532"/>
    <w:rsid w:val="00E14850"/>
    <w:rsid w:val="00E16C06"/>
    <w:rsid w:val="00E2164F"/>
    <w:rsid w:val="00E37E3B"/>
    <w:rsid w:val="00E8093F"/>
    <w:rsid w:val="00E93E4A"/>
    <w:rsid w:val="00EA2F66"/>
    <w:rsid w:val="00EA6D9F"/>
    <w:rsid w:val="00EB74FD"/>
    <w:rsid w:val="00ED4362"/>
    <w:rsid w:val="00ED46F8"/>
    <w:rsid w:val="00EE4801"/>
    <w:rsid w:val="00F13C7F"/>
    <w:rsid w:val="00F20DCA"/>
    <w:rsid w:val="00F35DE3"/>
    <w:rsid w:val="00F64513"/>
    <w:rsid w:val="00F974AB"/>
    <w:rsid w:val="00FA1A6B"/>
    <w:rsid w:val="00FC515C"/>
    <w:rsid w:val="00FC6AFD"/>
    <w:rsid w:val="00FD2C78"/>
    <w:rsid w:val="00FD4D76"/>
    <w:rsid w:val="00FD7435"/>
    <w:rsid w:val="00FF2936"/>
    <w:rsid w:val="19766B68"/>
    <w:rsid w:val="69873D9C"/>
    <w:rsid w:val="76554013"/>
    <w:rsid w:val="774C9795"/>
    <w:rsid w:val="7F05A32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82F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8E"/>
    <w:rPr>
      <w:rFonts w:ascii="Times New Roman" w:hAnsi="Times New Roman" w:cs="Times New Roman"/>
      <w:lang w:eastAsia="es-ES_tradnl"/>
    </w:rPr>
  </w:style>
  <w:style w:type="paragraph" w:styleId="Ttulo3">
    <w:name w:val="heading 3"/>
    <w:basedOn w:val="Normal"/>
    <w:next w:val="Normal"/>
    <w:link w:val="Ttulo3Car"/>
    <w:uiPriority w:val="9"/>
    <w:semiHidden/>
    <w:unhideWhenUsed/>
    <w:qFormat/>
    <w:rsid w:val="00171BF1"/>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ar"/>
    <w:qFormat/>
    <w:rsid w:val="00A9122D"/>
    <w:pPr>
      <w:keepNext/>
      <w:tabs>
        <w:tab w:val="left" w:pos="0"/>
      </w:tabs>
      <w:overflowPunct w:val="0"/>
      <w:autoSpaceDE w:val="0"/>
      <w:autoSpaceDN w:val="0"/>
      <w:adjustRightInd w:val="0"/>
      <w:jc w:val="center"/>
      <w:textAlignment w:val="baseline"/>
      <w:outlineLvl w:val="3"/>
    </w:pPr>
    <w:rPr>
      <w:rFonts w:eastAsia="Times New Roman"/>
      <w:b/>
      <w:szCs w:val="20"/>
      <w:lang w:val="es-ES" w:eastAsia="es-ES"/>
    </w:rPr>
  </w:style>
  <w:style w:type="paragraph" w:styleId="Ttulo5">
    <w:name w:val="heading 5"/>
    <w:basedOn w:val="Normal"/>
    <w:next w:val="Normal"/>
    <w:link w:val="Ttulo5Car"/>
    <w:qFormat/>
    <w:rsid w:val="00A9122D"/>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130"/>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850130"/>
  </w:style>
  <w:style w:type="paragraph" w:styleId="Piedepgina">
    <w:name w:val="footer"/>
    <w:basedOn w:val="Normal"/>
    <w:link w:val="PiedepginaCar"/>
    <w:uiPriority w:val="99"/>
    <w:unhideWhenUsed/>
    <w:rsid w:val="00850130"/>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850130"/>
  </w:style>
  <w:style w:type="paragraph" w:styleId="Textonotapie">
    <w:name w:val="footnote text"/>
    <w:basedOn w:val="Normal"/>
    <w:link w:val="TextonotapieCar"/>
    <w:uiPriority w:val="99"/>
    <w:unhideWhenUsed/>
    <w:rsid w:val="009820DB"/>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9820DB"/>
  </w:style>
  <w:style w:type="character" w:styleId="Refdenotaalpie">
    <w:name w:val="footnote reference"/>
    <w:basedOn w:val="Fuentedeprrafopredeter"/>
    <w:uiPriority w:val="99"/>
    <w:unhideWhenUsed/>
    <w:rsid w:val="009820DB"/>
    <w:rPr>
      <w:vertAlign w:val="superscript"/>
    </w:rPr>
  </w:style>
  <w:style w:type="character" w:customStyle="1" w:styleId="apple-converted-space">
    <w:name w:val="apple-converted-space"/>
    <w:basedOn w:val="Fuentedeprrafopredeter"/>
    <w:rsid w:val="0023300A"/>
  </w:style>
  <w:style w:type="character" w:customStyle="1" w:styleId="Ttulo4Car">
    <w:name w:val="Título 4 Car"/>
    <w:basedOn w:val="Fuentedeprrafopredeter"/>
    <w:link w:val="Ttulo4"/>
    <w:rsid w:val="00A9122D"/>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A9122D"/>
    <w:rPr>
      <w:rFonts w:ascii="Arial" w:eastAsia="Times New Roman" w:hAnsi="Arial" w:cs="Arial"/>
      <w:b/>
      <w:bCs/>
      <w:lang w:val="es-ES" w:eastAsia="es-ES"/>
    </w:rPr>
  </w:style>
  <w:style w:type="paragraph" w:styleId="Ttulo">
    <w:name w:val="Title"/>
    <w:basedOn w:val="Normal"/>
    <w:link w:val="TtuloCar"/>
    <w:qFormat/>
    <w:rsid w:val="00A9122D"/>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A9122D"/>
    <w:rPr>
      <w:rFonts w:ascii="Arial" w:eastAsia="Times New Roman" w:hAnsi="Arial" w:cs="Arial"/>
      <w:b/>
      <w:lang w:val="es-ES" w:eastAsia="es-ES"/>
    </w:rPr>
  </w:style>
  <w:style w:type="paragraph" w:styleId="Sinespaciado">
    <w:name w:val="No Spacing"/>
    <w:uiPriority w:val="1"/>
    <w:qFormat/>
    <w:rsid w:val="00A9122D"/>
    <w:rPr>
      <w:rFonts w:ascii="Times New Roman" w:eastAsia="Times New Roman" w:hAnsi="Times New Roman" w:cs="Times New Roman"/>
      <w:lang w:val="es-ES" w:eastAsia="es-ES"/>
    </w:rPr>
  </w:style>
  <w:style w:type="paragraph" w:styleId="NormalWeb">
    <w:name w:val="Normal (Web)"/>
    <w:basedOn w:val="Normal"/>
    <w:uiPriority w:val="99"/>
    <w:semiHidden/>
    <w:unhideWhenUsed/>
    <w:rsid w:val="00EE4801"/>
    <w:pPr>
      <w:spacing w:before="100" w:beforeAutospacing="1" w:after="100" w:afterAutospacing="1"/>
    </w:pPr>
  </w:style>
  <w:style w:type="character" w:customStyle="1" w:styleId="converted-anchor">
    <w:name w:val="converted-anchor"/>
    <w:basedOn w:val="Fuentedeprrafopredeter"/>
    <w:rsid w:val="00EE4801"/>
  </w:style>
  <w:style w:type="character" w:styleId="Nmerodepgina">
    <w:name w:val="page number"/>
    <w:basedOn w:val="Fuentedeprrafopredeter"/>
    <w:uiPriority w:val="99"/>
    <w:semiHidden/>
    <w:unhideWhenUsed/>
    <w:rsid w:val="00BB389D"/>
  </w:style>
  <w:style w:type="paragraph" w:styleId="Textoindependiente">
    <w:name w:val="Body Text"/>
    <w:basedOn w:val="Normal"/>
    <w:link w:val="TextoindependienteCar"/>
    <w:uiPriority w:val="99"/>
    <w:semiHidden/>
    <w:unhideWhenUsed/>
    <w:rsid w:val="007D16F8"/>
    <w:pPr>
      <w:spacing w:before="100" w:beforeAutospacing="1" w:after="100" w:afterAutospacing="1"/>
    </w:pPr>
  </w:style>
  <w:style w:type="character" w:customStyle="1" w:styleId="TextoindependienteCar">
    <w:name w:val="Texto independiente Car"/>
    <w:basedOn w:val="Fuentedeprrafopredeter"/>
    <w:link w:val="Textoindependiente"/>
    <w:uiPriority w:val="99"/>
    <w:semiHidden/>
    <w:rsid w:val="007D16F8"/>
    <w:rPr>
      <w:rFonts w:ascii="Times New Roman" w:hAnsi="Times New Roman" w:cs="Times New Roman"/>
      <w:lang w:eastAsia="es-ES_tradnl"/>
    </w:rPr>
  </w:style>
  <w:style w:type="character" w:styleId="Textoennegrita">
    <w:name w:val="Strong"/>
    <w:basedOn w:val="Fuentedeprrafopredeter"/>
    <w:uiPriority w:val="22"/>
    <w:qFormat/>
    <w:rsid w:val="0018358E"/>
    <w:rPr>
      <w:b/>
      <w:bCs/>
    </w:rPr>
  </w:style>
  <w:style w:type="paragraph" w:styleId="Sangradetextonormal">
    <w:name w:val="Body Text Indent"/>
    <w:basedOn w:val="Normal"/>
    <w:link w:val="SangradetextonormalCar"/>
    <w:uiPriority w:val="99"/>
    <w:semiHidden/>
    <w:unhideWhenUsed/>
    <w:rsid w:val="00171BF1"/>
    <w:pPr>
      <w:spacing w:after="120"/>
      <w:ind w:left="283"/>
    </w:pPr>
  </w:style>
  <w:style w:type="character" w:customStyle="1" w:styleId="SangradetextonormalCar">
    <w:name w:val="Sangría de texto normal Car"/>
    <w:basedOn w:val="Fuentedeprrafopredeter"/>
    <w:link w:val="Sangradetextonormal"/>
    <w:uiPriority w:val="99"/>
    <w:semiHidden/>
    <w:rsid w:val="00171BF1"/>
    <w:rPr>
      <w:rFonts w:ascii="Times New Roman" w:hAnsi="Times New Roman" w:cs="Times New Roman"/>
      <w:lang w:eastAsia="es-ES_tradnl"/>
    </w:rPr>
  </w:style>
  <w:style w:type="character" w:customStyle="1" w:styleId="Ttulo3Car">
    <w:name w:val="Título 3 Car"/>
    <w:basedOn w:val="Fuentedeprrafopredeter"/>
    <w:link w:val="Ttulo3"/>
    <w:uiPriority w:val="9"/>
    <w:semiHidden/>
    <w:rsid w:val="00171BF1"/>
    <w:rPr>
      <w:rFonts w:asciiTheme="majorHAnsi" w:eastAsiaTheme="majorEastAsia" w:hAnsiTheme="majorHAnsi" w:cstheme="majorBidi"/>
      <w:color w:val="1F3763" w:themeColor="accent1" w:themeShade="7F"/>
    </w:rPr>
  </w:style>
  <w:style w:type="character" w:customStyle="1" w:styleId="normaltextrun">
    <w:name w:val="normaltextrun"/>
    <w:basedOn w:val="Fuentedeprrafopredeter"/>
    <w:rsid w:val="002A5E08"/>
  </w:style>
  <w:style w:type="paragraph" w:customStyle="1" w:styleId="paragraph">
    <w:name w:val="paragraph"/>
    <w:basedOn w:val="Normal"/>
    <w:rsid w:val="002A5E08"/>
    <w:pPr>
      <w:spacing w:before="100" w:beforeAutospacing="1" w:after="100" w:afterAutospacing="1"/>
    </w:pPr>
  </w:style>
  <w:style w:type="character" w:customStyle="1" w:styleId="eop">
    <w:name w:val="eop"/>
    <w:basedOn w:val="Fuentedeprrafopredeter"/>
    <w:rsid w:val="002A5E08"/>
  </w:style>
  <w:style w:type="paragraph" w:styleId="Prrafodelista">
    <w:name w:val="List Paragraph"/>
    <w:basedOn w:val="Normal"/>
    <w:uiPriority w:val="34"/>
    <w:qFormat/>
    <w:rsid w:val="0031391F"/>
    <w:pPr>
      <w:ind w:left="720"/>
      <w:contextualSpacing/>
    </w:p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hAnsi="Times New Roman" w:cs="Times New Roman"/>
      <w:sz w:val="20"/>
      <w:szCs w:val="20"/>
      <w:lang w:eastAsia="es-ES_tradn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435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356F"/>
    <w:rPr>
      <w:rFonts w:ascii="Segoe UI" w:hAnsi="Segoe UI" w:cs="Segoe UI"/>
      <w:sz w:val="18"/>
      <w:szCs w:val="1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8E"/>
    <w:rPr>
      <w:rFonts w:ascii="Times New Roman" w:hAnsi="Times New Roman" w:cs="Times New Roman"/>
      <w:lang w:eastAsia="es-ES_tradnl"/>
    </w:rPr>
  </w:style>
  <w:style w:type="paragraph" w:styleId="Ttulo3">
    <w:name w:val="heading 3"/>
    <w:basedOn w:val="Normal"/>
    <w:next w:val="Normal"/>
    <w:link w:val="Ttulo3Car"/>
    <w:uiPriority w:val="9"/>
    <w:semiHidden/>
    <w:unhideWhenUsed/>
    <w:qFormat/>
    <w:rsid w:val="00171BF1"/>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ar"/>
    <w:qFormat/>
    <w:rsid w:val="00A9122D"/>
    <w:pPr>
      <w:keepNext/>
      <w:tabs>
        <w:tab w:val="left" w:pos="0"/>
      </w:tabs>
      <w:overflowPunct w:val="0"/>
      <w:autoSpaceDE w:val="0"/>
      <w:autoSpaceDN w:val="0"/>
      <w:adjustRightInd w:val="0"/>
      <w:jc w:val="center"/>
      <w:textAlignment w:val="baseline"/>
      <w:outlineLvl w:val="3"/>
    </w:pPr>
    <w:rPr>
      <w:rFonts w:eastAsia="Times New Roman"/>
      <w:b/>
      <w:szCs w:val="20"/>
      <w:lang w:val="es-ES" w:eastAsia="es-ES"/>
    </w:rPr>
  </w:style>
  <w:style w:type="paragraph" w:styleId="Ttulo5">
    <w:name w:val="heading 5"/>
    <w:basedOn w:val="Normal"/>
    <w:next w:val="Normal"/>
    <w:link w:val="Ttulo5Car"/>
    <w:qFormat/>
    <w:rsid w:val="00A9122D"/>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130"/>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850130"/>
  </w:style>
  <w:style w:type="paragraph" w:styleId="Piedepgina">
    <w:name w:val="footer"/>
    <w:basedOn w:val="Normal"/>
    <w:link w:val="PiedepginaCar"/>
    <w:uiPriority w:val="99"/>
    <w:unhideWhenUsed/>
    <w:rsid w:val="00850130"/>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850130"/>
  </w:style>
  <w:style w:type="paragraph" w:styleId="Textonotapie">
    <w:name w:val="footnote text"/>
    <w:basedOn w:val="Normal"/>
    <w:link w:val="TextonotapieCar"/>
    <w:uiPriority w:val="99"/>
    <w:unhideWhenUsed/>
    <w:rsid w:val="009820DB"/>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9820DB"/>
  </w:style>
  <w:style w:type="character" w:styleId="Refdenotaalpie">
    <w:name w:val="footnote reference"/>
    <w:basedOn w:val="Fuentedeprrafopredeter"/>
    <w:uiPriority w:val="99"/>
    <w:unhideWhenUsed/>
    <w:rsid w:val="009820DB"/>
    <w:rPr>
      <w:vertAlign w:val="superscript"/>
    </w:rPr>
  </w:style>
  <w:style w:type="character" w:customStyle="1" w:styleId="apple-converted-space">
    <w:name w:val="apple-converted-space"/>
    <w:basedOn w:val="Fuentedeprrafopredeter"/>
    <w:rsid w:val="0023300A"/>
  </w:style>
  <w:style w:type="character" w:customStyle="1" w:styleId="Ttulo4Car">
    <w:name w:val="Título 4 Car"/>
    <w:basedOn w:val="Fuentedeprrafopredeter"/>
    <w:link w:val="Ttulo4"/>
    <w:rsid w:val="00A9122D"/>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A9122D"/>
    <w:rPr>
      <w:rFonts w:ascii="Arial" w:eastAsia="Times New Roman" w:hAnsi="Arial" w:cs="Arial"/>
      <w:b/>
      <w:bCs/>
      <w:lang w:val="es-ES" w:eastAsia="es-ES"/>
    </w:rPr>
  </w:style>
  <w:style w:type="paragraph" w:styleId="Ttulo">
    <w:name w:val="Title"/>
    <w:basedOn w:val="Normal"/>
    <w:link w:val="TtuloCar"/>
    <w:qFormat/>
    <w:rsid w:val="00A9122D"/>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A9122D"/>
    <w:rPr>
      <w:rFonts w:ascii="Arial" w:eastAsia="Times New Roman" w:hAnsi="Arial" w:cs="Arial"/>
      <w:b/>
      <w:lang w:val="es-ES" w:eastAsia="es-ES"/>
    </w:rPr>
  </w:style>
  <w:style w:type="paragraph" w:styleId="Sinespaciado">
    <w:name w:val="No Spacing"/>
    <w:uiPriority w:val="1"/>
    <w:qFormat/>
    <w:rsid w:val="00A9122D"/>
    <w:rPr>
      <w:rFonts w:ascii="Times New Roman" w:eastAsia="Times New Roman" w:hAnsi="Times New Roman" w:cs="Times New Roman"/>
      <w:lang w:val="es-ES" w:eastAsia="es-ES"/>
    </w:rPr>
  </w:style>
  <w:style w:type="paragraph" w:styleId="NormalWeb">
    <w:name w:val="Normal (Web)"/>
    <w:basedOn w:val="Normal"/>
    <w:uiPriority w:val="99"/>
    <w:semiHidden/>
    <w:unhideWhenUsed/>
    <w:rsid w:val="00EE4801"/>
    <w:pPr>
      <w:spacing w:before="100" w:beforeAutospacing="1" w:after="100" w:afterAutospacing="1"/>
    </w:pPr>
  </w:style>
  <w:style w:type="character" w:customStyle="1" w:styleId="converted-anchor">
    <w:name w:val="converted-anchor"/>
    <w:basedOn w:val="Fuentedeprrafopredeter"/>
    <w:rsid w:val="00EE4801"/>
  </w:style>
  <w:style w:type="character" w:styleId="Nmerodepgina">
    <w:name w:val="page number"/>
    <w:basedOn w:val="Fuentedeprrafopredeter"/>
    <w:uiPriority w:val="99"/>
    <w:semiHidden/>
    <w:unhideWhenUsed/>
    <w:rsid w:val="00BB389D"/>
  </w:style>
  <w:style w:type="paragraph" w:styleId="Textoindependiente">
    <w:name w:val="Body Text"/>
    <w:basedOn w:val="Normal"/>
    <w:link w:val="TextoindependienteCar"/>
    <w:uiPriority w:val="99"/>
    <w:semiHidden/>
    <w:unhideWhenUsed/>
    <w:rsid w:val="007D16F8"/>
    <w:pPr>
      <w:spacing w:before="100" w:beforeAutospacing="1" w:after="100" w:afterAutospacing="1"/>
    </w:pPr>
  </w:style>
  <w:style w:type="character" w:customStyle="1" w:styleId="TextoindependienteCar">
    <w:name w:val="Texto independiente Car"/>
    <w:basedOn w:val="Fuentedeprrafopredeter"/>
    <w:link w:val="Textoindependiente"/>
    <w:uiPriority w:val="99"/>
    <w:semiHidden/>
    <w:rsid w:val="007D16F8"/>
    <w:rPr>
      <w:rFonts w:ascii="Times New Roman" w:hAnsi="Times New Roman" w:cs="Times New Roman"/>
      <w:lang w:eastAsia="es-ES_tradnl"/>
    </w:rPr>
  </w:style>
  <w:style w:type="character" w:styleId="Textoennegrita">
    <w:name w:val="Strong"/>
    <w:basedOn w:val="Fuentedeprrafopredeter"/>
    <w:uiPriority w:val="22"/>
    <w:qFormat/>
    <w:rsid w:val="0018358E"/>
    <w:rPr>
      <w:b/>
      <w:bCs/>
    </w:rPr>
  </w:style>
  <w:style w:type="paragraph" w:styleId="Sangradetextonormal">
    <w:name w:val="Body Text Indent"/>
    <w:basedOn w:val="Normal"/>
    <w:link w:val="SangradetextonormalCar"/>
    <w:uiPriority w:val="99"/>
    <w:semiHidden/>
    <w:unhideWhenUsed/>
    <w:rsid w:val="00171BF1"/>
    <w:pPr>
      <w:spacing w:after="120"/>
      <w:ind w:left="283"/>
    </w:pPr>
  </w:style>
  <w:style w:type="character" w:customStyle="1" w:styleId="SangradetextonormalCar">
    <w:name w:val="Sangría de texto normal Car"/>
    <w:basedOn w:val="Fuentedeprrafopredeter"/>
    <w:link w:val="Sangradetextonormal"/>
    <w:uiPriority w:val="99"/>
    <w:semiHidden/>
    <w:rsid w:val="00171BF1"/>
    <w:rPr>
      <w:rFonts w:ascii="Times New Roman" w:hAnsi="Times New Roman" w:cs="Times New Roman"/>
      <w:lang w:eastAsia="es-ES_tradnl"/>
    </w:rPr>
  </w:style>
  <w:style w:type="character" w:customStyle="1" w:styleId="Ttulo3Car">
    <w:name w:val="Título 3 Car"/>
    <w:basedOn w:val="Fuentedeprrafopredeter"/>
    <w:link w:val="Ttulo3"/>
    <w:uiPriority w:val="9"/>
    <w:semiHidden/>
    <w:rsid w:val="00171BF1"/>
    <w:rPr>
      <w:rFonts w:asciiTheme="majorHAnsi" w:eastAsiaTheme="majorEastAsia" w:hAnsiTheme="majorHAnsi" w:cstheme="majorBidi"/>
      <w:color w:val="1F3763" w:themeColor="accent1" w:themeShade="7F"/>
    </w:rPr>
  </w:style>
  <w:style w:type="character" w:customStyle="1" w:styleId="normaltextrun">
    <w:name w:val="normaltextrun"/>
    <w:basedOn w:val="Fuentedeprrafopredeter"/>
    <w:rsid w:val="002A5E08"/>
  </w:style>
  <w:style w:type="paragraph" w:customStyle="1" w:styleId="paragraph">
    <w:name w:val="paragraph"/>
    <w:basedOn w:val="Normal"/>
    <w:rsid w:val="002A5E08"/>
    <w:pPr>
      <w:spacing w:before="100" w:beforeAutospacing="1" w:after="100" w:afterAutospacing="1"/>
    </w:pPr>
  </w:style>
  <w:style w:type="character" w:customStyle="1" w:styleId="eop">
    <w:name w:val="eop"/>
    <w:basedOn w:val="Fuentedeprrafopredeter"/>
    <w:rsid w:val="002A5E08"/>
  </w:style>
  <w:style w:type="paragraph" w:styleId="Prrafodelista">
    <w:name w:val="List Paragraph"/>
    <w:basedOn w:val="Normal"/>
    <w:uiPriority w:val="34"/>
    <w:qFormat/>
    <w:rsid w:val="0031391F"/>
    <w:pPr>
      <w:ind w:left="720"/>
      <w:contextualSpacing/>
    </w:p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hAnsi="Times New Roman" w:cs="Times New Roman"/>
      <w:sz w:val="20"/>
      <w:szCs w:val="20"/>
      <w:lang w:eastAsia="es-ES_tradn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435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356F"/>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5660">
      <w:bodyDiv w:val="1"/>
      <w:marLeft w:val="0"/>
      <w:marRight w:val="0"/>
      <w:marTop w:val="0"/>
      <w:marBottom w:val="0"/>
      <w:divBdr>
        <w:top w:val="none" w:sz="0" w:space="0" w:color="auto"/>
        <w:left w:val="none" w:sz="0" w:space="0" w:color="auto"/>
        <w:bottom w:val="none" w:sz="0" w:space="0" w:color="auto"/>
        <w:right w:val="none" w:sz="0" w:space="0" w:color="auto"/>
      </w:divBdr>
    </w:div>
    <w:div w:id="236019845">
      <w:bodyDiv w:val="1"/>
      <w:marLeft w:val="0"/>
      <w:marRight w:val="0"/>
      <w:marTop w:val="0"/>
      <w:marBottom w:val="0"/>
      <w:divBdr>
        <w:top w:val="none" w:sz="0" w:space="0" w:color="auto"/>
        <w:left w:val="none" w:sz="0" w:space="0" w:color="auto"/>
        <w:bottom w:val="none" w:sz="0" w:space="0" w:color="auto"/>
        <w:right w:val="none" w:sz="0" w:space="0" w:color="auto"/>
      </w:divBdr>
    </w:div>
    <w:div w:id="313609520">
      <w:bodyDiv w:val="1"/>
      <w:marLeft w:val="0"/>
      <w:marRight w:val="0"/>
      <w:marTop w:val="0"/>
      <w:marBottom w:val="0"/>
      <w:divBdr>
        <w:top w:val="none" w:sz="0" w:space="0" w:color="auto"/>
        <w:left w:val="none" w:sz="0" w:space="0" w:color="auto"/>
        <w:bottom w:val="none" w:sz="0" w:space="0" w:color="auto"/>
        <w:right w:val="none" w:sz="0" w:space="0" w:color="auto"/>
      </w:divBdr>
    </w:div>
    <w:div w:id="347415558">
      <w:bodyDiv w:val="1"/>
      <w:marLeft w:val="0"/>
      <w:marRight w:val="0"/>
      <w:marTop w:val="0"/>
      <w:marBottom w:val="0"/>
      <w:divBdr>
        <w:top w:val="none" w:sz="0" w:space="0" w:color="auto"/>
        <w:left w:val="none" w:sz="0" w:space="0" w:color="auto"/>
        <w:bottom w:val="none" w:sz="0" w:space="0" w:color="auto"/>
        <w:right w:val="none" w:sz="0" w:space="0" w:color="auto"/>
      </w:divBdr>
    </w:div>
    <w:div w:id="411858426">
      <w:bodyDiv w:val="1"/>
      <w:marLeft w:val="0"/>
      <w:marRight w:val="0"/>
      <w:marTop w:val="0"/>
      <w:marBottom w:val="0"/>
      <w:divBdr>
        <w:top w:val="none" w:sz="0" w:space="0" w:color="auto"/>
        <w:left w:val="none" w:sz="0" w:space="0" w:color="auto"/>
        <w:bottom w:val="none" w:sz="0" w:space="0" w:color="auto"/>
        <w:right w:val="none" w:sz="0" w:space="0" w:color="auto"/>
      </w:divBdr>
    </w:div>
    <w:div w:id="743379560">
      <w:bodyDiv w:val="1"/>
      <w:marLeft w:val="0"/>
      <w:marRight w:val="0"/>
      <w:marTop w:val="0"/>
      <w:marBottom w:val="0"/>
      <w:divBdr>
        <w:top w:val="none" w:sz="0" w:space="0" w:color="auto"/>
        <w:left w:val="none" w:sz="0" w:space="0" w:color="auto"/>
        <w:bottom w:val="none" w:sz="0" w:space="0" w:color="auto"/>
        <w:right w:val="none" w:sz="0" w:space="0" w:color="auto"/>
      </w:divBdr>
    </w:div>
    <w:div w:id="756829120">
      <w:bodyDiv w:val="1"/>
      <w:marLeft w:val="0"/>
      <w:marRight w:val="0"/>
      <w:marTop w:val="0"/>
      <w:marBottom w:val="0"/>
      <w:divBdr>
        <w:top w:val="none" w:sz="0" w:space="0" w:color="auto"/>
        <w:left w:val="none" w:sz="0" w:space="0" w:color="auto"/>
        <w:bottom w:val="none" w:sz="0" w:space="0" w:color="auto"/>
        <w:right w:val="none" w:sz="0" w:space="0" w:color="auto"/>
      </w:divBdr>
    </w:div>
    <w:div w:id="897087179">
      <w:bodyDiv w:val="1"/>
      <w:marLeft w:val="0"/>
      <w:marRight w:val="0"/>
      <w:marTop w:val="0"/>
      <w:marBottom w:val="0"/>
      <w:divBdr>
        <w:top w:val="none" w:sz="0" w:space="0" w:color="auto"/>
        <w:left w:val="none" w:sz="0" w:space="0" w:color="auto"/>
        <w:bottom w:val="none" w:sz="0" w:space="0" w:color="auto"/>
        <w:right w:val="none" w:sz="0" w:space="0" w:color="auto"/>
      </w:divBdr>
    </w:div>
    <w:div w:id="1191649625">
      <w:bodyDiv w:val="1"/>
      <w:marLeft w:val="0"/>
      <w:marRight w:val="0"/>
      <w:marTop w:val="0"/>
      <w:marBottom w:val="0"/>
      <w:divBdr>
        <w:top w:val="none" w:sz="0" w:space="0" w:color="auto"/>
        <w:left w:val="none" w:sz="0" w:space="0" w:color="auto"/>
        <w:bottom w:val="none" w:sz="0" w:space="0" w:color="auto"/>
        <w:right w:val="none" w:sz="0" w:space="0" w:color="auto"/>
      </w:divBdr>
    </w:div>
    <w:div w:id="1212036383">
      <w:bodyDiv w:val="1"/>
      <w:marLeft w:val="0"/>
      <w:marRight w:val="0"/>
      <w:marTop w:val="0"/>
      <w:marBottom w:val="0"/>
      <w:divBdr>
        <w:top w:val="none" w:sz="0" w:space="0" w:color="auto"/>
        <w:left w:val="none" w:sz="0" w:space="0" w:color="auto"/>
        <w:bottom w:val="none" w:sz="0" w:space="0" w:color="auto"/>
        <w:right w:val="none" w:sz="0" w:space="0" w:color="auto"/>
      </w:divBdr>
    </w:div>
    <w:div w:id="1457941846">
      <w:bodyDiv w:val="1"/>
      <w:marLeft w:val="0"/>
      <w:marRight w:val="0"/>
      <w:marTop w:val="0"/>
      <w:marBottom w:val="0"/>
      <w:divBdr>
        <w:top w:val="none" w:sz="0" w:space="0" w:color="auto"/>
        <w:left w:val="none" w:sz="0" w:space="0" w:color="auto"/>
        <w:bottom w:val="none" w:sz="0" w:space="0" w:color="auto"/>
        <w:right w:val="none" w:sz="0" w:space="0" w:color="auto"/>
      </w:divBdr>
    </w:div>
    <w:div w:id="1531262958">
      <w:bodyDiv w:val="1"/>
      <w:marLeft w:val="0"/>
      <w:marRight w:val="0"/>
      <w:marTop w:val="0"/>
      <w:marBottom w:val="0"/>
      <w:divBdr>
        <w:top w:val="none" w:sz="0" w:space="0" w:color="auto"/>
        <w:left w:val="none" w:sz="0" w:space="0" w:color="auto"/>
        <w:bottom w:val="none" w:sz="0" w:space="0" w:color="auto"/>
        <w:right w:val="none" w:sz="0" w:space="0" w:color="auto"/>
      </w:divBdr>
    </w:div>
    <w:div w:id="1579484141">
      <w:bodyDiv w:val="1"/>
      <w:marLeft w:val="0"/>
      <w:marRight w:val="0"/>
      <w:marTop w:val="0"/>
      <w:marBottom w:val="0"/>
      <w:divBdr>
        <w:top w:val="none" w:sz="0" w:space="0" w:color="auto"/>
        <w:left w:val="none" w:sz="0" w:space="0" w:color="auto"/>
        <w:bottom w:val="none" w:sz="0" w:space="0" w:color="auto"/>
        <w:right w:val="none" w:sz="0" w:space="0" w:color="auto"/>
      </w:divBdr>
    </w:div>
    <w:div w:id="1829710493">
      <w:bodyDiv w:val="1"/>
      <w:marLeft w:val="0"/>
      <w:marRight w:val="0"/>
      <w:marTop w:val="0"/>
      <w:marBottom w:val="0"/>
      <w:divBdr>
        <w:top w:val="none" w:sz="0" w:space="0" w:color="auto"/>
        <w:left w:val="none" w:sz="0" w:space="0" w:color="auto"/>
        <w:bottom w:val="none" w:sz="0" w:space="0" w:color="auto"/>
        <w:right w:val="none" w:sz="0" w:space="0" w:color="auto"/>
      </w:divBdr>
    </w:div>
    <w:div w:id="1900438661">
      <w:bodyDiv w:val="1"/>
      <w:marLeft w:val="0"/>
      <w:marRight w:val="0"/>
      <w:marTop w:val="0"/>
      <w:marBottom w:val="0"/>
      <w:divBdr>
        <w:top w:val="none" w:sz="0" w:space="0" w:color="auto"/>
        <w:left w:val="none" w:sz="0" w:space="0" w:color="auto"/>
        <w:bottom w:val="none" w:sz="0" w:space="0" w:color="auto"/>
        <w:right w:val="none" w:sz="0" w:space="0" w:color="auto"/>
      </w:divBdr>
    </w:div>
    <w:div w:id="1981154126">
      <w:bodyDiv w:val="1"/>
      <w:marLeft w:val="0"/>
      <w:marRight w:val="0"/>
      <w:marTop w:val="0"/>
      <w:marBottom w:val="0"/>
      <w:divBdr>
        <w:top w:val="none" w:sz="0" w:space="0" w:color="auto"/>
        <w:left w:val="none" w:sz="0" w:space="0" w:color="auto"/>
        <w:bottom w:val="none" w:sz="0" w:space="0" w:color="auto"/>
        <w:right w:val="none" w:sz="0" w:space="0" w:color="auto"/>
      </w:divBdr>
    </w:div>
    <w:div w:id="1997803910">
      <w:bodyDiv w:val="1"/>
      <w:marLeft w:val="0"/>
      <w:marRight w:val="0"/>
      <w:marTop w:val="0"/>
      <w:marBottom w:val="0"/>
      <w:divBdr>
        <w:top w:val="none" w:sz="0" w:space="0" w:color="auto"/>
        <w:left w:val="none" w:sz="0" w:space="0" w:color="auto"/>
        <w:bottom w:val="none" w:sz="0" w:space="0" w:color="auto"/>
        <w:right w:val="none" w:sz="0" w:space="0" w:color="auto"/>
      </w:divBdr>
    </w:div>
    <w:div w:id="2005935986">
      <w:bodyDiv w:val="1"/>
      <w:marLeft w:val="0"/>
      <w:marRight w:val="0"/>
      <w:marTop w:val="0"/>
      <w:marBottom w:val="0"/>
      <w:divBdr>
        <w:top w:val="none" w:sz="0" w:space="0" w:color="auto"/>
        <w:left w:val="none" w:sz="0" w:space="0" w:color="auto"/>
        <w:bottom w:val="none" w:sz="0" w:space="0" w:color="auto"/>
        <w:right w:val="none" w:sz="0" w:space="0" w:color="auto"/>
      </w:divBdr>
    </w:div>
    <w:div w:id="2105570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9810f3e05c114e7f" Type="http://schemas.microsoft.com/office/2016/09/relationships/commentsIds" Target="commentsIds.xml"/><Relationship Id="R9b17918c0f884e55"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61DEA2B6-5503-4B91-8328-8F10F656C19A}">
  <ds:schemaRefs>
    <ds:schemaRef ds:uri="http://schemas.microsoft.com/sharepoint/v3/contenttype/forms"/>
  </ds:schemaRefs>
</ds:datastoreItem>
</file>

<file path=customXml/itemProps2.xml><?xml version="1.0" encoding="utf-8"?>
<ds:datastoreItem xmlns:ds="http://schemas.openxmlformats.org/officeDocument/2006/customXml" ds:itemID="{32338F61-0BC6-4D93-B025-35E8AB804B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F7FCE5-E987-461C-8826-A90298482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A1A138-CE27-4EDD-BA3F-E2B2C79D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3478</Words>
  <Characters>19133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8</cp:revision>
  <dcterms:created xsi:type="dcterms:W3CDTF">2020-08-05T22:15:00Z</dcterms:created>
  <dcterms:modified xsi:type="dcterms:W3CDTF">2020-10-07T17:19:00Z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