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sible.xml" ContentType="application/vnd.openxmlformats-officedocument.wordprocessingml.commentsExtensib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E48CA6" w14:textId="77777777" w:rsidR="00DF16BA" w:rsidRPr="00DF16BA" w:rsidRDefault="00DF16BA" w:rsidP="00DF16BA">
      <w:pPr>
        <w:pBdr>
          <w:top w:val="single" w:sz="4" w:space="0" w:color="auto"/>
          <w:left w:val="single" w:sz="4" w:space="4" w:color="auto"/>
          <w:bottom w:val="single" w:sz="4" w:space="1" w:color="auto"/>
          <w:right w:val="single" w:sz="4" w:space="4" w:color="auto"/>
        </w:pBdr>
        <w:shd w:val="clear" w:color="auto" w:fill="FFFFFF"/>
        <w:jc w:val="both"/>
        <w:rPr>
          <w:rFonts w:ascii="Arial" w:eastAsia="Times New Roman" w:hAnsi="Arial" w:cs="Arial"/>
          <w:color w:val="FF0000"/>
          <w:spacing w:val="-4"/>
          <w:sz w:val="18"/>
          <w:szCs w:val="18"/>
          <w:lang w:val="es-419" w:eastAsia="fr-FR"/>
        </w:rPr>
      </w:pPr>
      <w:bookmarkStart w:id="0" w:name="_Hlk51418710"/>
      <w:r w:rsidRPr="00DF16BA">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w:t>
      </w:r>
      <w:r w:rsidRPr="00DF16BA">
        <w:rPr>
          <w:rFonts w:ascii="Arial" w:eastAsia="Times New Roman" w:hAnsi="Arial" w:cs="Arial"/>
          <w:color w:val="FF0000"/>
          <w:spacing w:val="-4"/>
          <w:sz w:val="18"/>
          <w:szCs w:val="18"/>
          <w:lang w:val="es-419" w:eastAsia="fr-FR"/>
        </w:rPr>
        <w:tab/>
        <w:t>o.  El contenido total y fiel de la decisión debe ser verificado en la respectiva Secretaría.</w:t>
      </w:r>
    </w:p>
    <w:p w14:paraId="4AF48B5B" w14:textId="77777777" w:rsidR="00DF16BA" w:rsidRPr="00DF16BA" w:rsidRDefault="00DF16BA" w:rsidP="00DF16BA">
      <w:pPr>
        <w:jc w:val="both"/>
        <w:rPr>
          <w:rFonts w:ascii="Arial" w:eastAsia="Times New Roman" w:hAnsi="Arial" w:cs="Arial"/>
          <w:sz w:val="20"/>
          <w:szCs w:val="20"/>
          <w:lang w:val="es-419" w:eastAsia="es-ES"/>
        </w:rPr>
      </w:pPr>
    </w:p>
    <w:p w14:paraId="7AE7045C" w14:textId="77777777" w:rsidR="00DF16BA" w:rsidRPr="00DF16BA" w:rsidRDefault="00DF16BA" w:rsidP="00DF16BA">
      <w:pPr>
        <w:jc w:val="both"/>
        <w:rPr>
          <w:rFonts w:ascii="Arial" w:eastAsia="Times New Roman" w:hAnsi="Arial" w:cs="Arial"/>
          <w:sz w:val="20"/>
          <w:szCs w:val="20"/>
          <w:lang w:val="es-419" w:eastAsia="es-ES"/>
        </w:rPr>
      </w:pPr>
      <w:r w:rsidRPr="00DF16BA">
        <w:rPr>
          <w:rFonts w:ascii="Arial" w:eastAsia="Times New Roman" w:hAnsi="Arial" w:cs="Arial"/>
          <w:sz w:val="20"/>
          <w:szCs w:val="20"/>
          <w:lang w:val="es-419" w:eastAsia="es-ES"/>
        </w:rPr>
        <w:t>Providencia</w:t>
      </w:r>
      <w:r w:rsidRPr="00DF16BA">
        <w:rPr>
          <w:rFonts w:ascii="Arial" w:eastAsia="Times New Roman" w:hAnsi="Arial" w:cs="Arial"/>
          <w:sz w:val="20"/>
          <w:szCs w:val="20"/>
          <w:lang w:val="es-419" w:eastAsia="es-ES"/>
        </w:rPr>
        <w:tab/>
        <w:t>: Sentencia del 30 de septiembre de 2020</w:t>
      </w:r>
    </w:p>
    <w:p w14:paraId="0B9F4139" w14:textId="77777777" w:rsidR="00DF16BA" w:rsidRPr="00DF16BA" w:rsidRDefault="00DF16BA" w:rsidP="00DF16BA">
      <w:pPr>
        <w:jc w:val="both"/>
        <w:rPr>
          <w:rFonts w:ascii="Arial" w:eastAsia="Times New Roman" w:hAnsi="Arial" w:cs="Arial"/>
          <w:sz w:val="20"/>
          <w:szCs w:val="20"/>
          <w:lang w:val="es-419" w:eastAsia="es-ES"/>
        </w:rPr>
      </w:pPr>
      <w:r w:rsidRPr="00DF16BA">
        <w:rPr>
          <w:rFonts w:ascii="Arial" w:eastAsia="Times New Roman" w:hAnsi="Arial" w:cs="Arial"/>
          <w:sz w:val="20"/>
          <w:szCs w:val="20"/>
          <w:lang w:val="es-419" w:eastAsia="es-ES"/>
        </w:rPr>
        <w:t xml:space="preserve">Radicación No. </w:t>
      </w:r>
      <w:r w:rsidRPr="00DF16BA">
        <w:rPr>
          <w:rFonts w:ascii="Arial" w:eastAsia="Times New Roman" w:hAnsi="Arial" w:cs="Arial"/>
          <w:sz w:val="20"/>
          <w:szCs w:val="20"/>
          <w:lang w:val="es-419" w:eastAsia="es-ES"/>
        </w:rPr>
        <w:tab/>
        <w:t>: 66170310500120200014701</w:t>
      </w:r>
    </w:p>
    <w:p w14:paraId="7795EEA9" w14:textId="0A23B8CB" w:rsidR="00DF16BA" w:rsidRPr="00DF16BA" w:rsidRDefault="00DF16BA" w:rsidP="00DF16BA">
      <w:pPr>
        <w:jc w:val="both"/>
        <w:rPr>
          <w:rFonts w:ascii="Arial" w:eastAsia="Times New Roman" w:hAnsi="Arial" w:cs="Arial"/>
          <w:sz w:val="20"/>
          <w:szCs w:val="20"/>
          <w:lang w:val="es-419" w:eastAsia="es-ES"/>
        </w:rPr>
      </w:pPr>
      <w:r w:rsidRPr="00DF16BA">
        <w:rPr>
          <w:rFonts w:ascii="Arial" w:eastAsia="Times New Roman" w:hAnsi="Arial" w:cs="Arial"/>
          <w:sz w:val="20"/>
          <w:szCs w:val="20"/>
          <w:lang w:val="es-419" w:eastAsia="es-ES"/>
        </w:rPr>
        <w:t>Proceso</w:t>
      </w:r>
      <w:r w:rsidRPr="00DF16BA">
        <w:rPr>
          <w:rFonts w:ascii="Arial" w:eastAsia="Times New Roman" w:hAnsi="Arial" w:cs="Arial"/>
          <w:sz w:val="20"/>
          <w:szCs w:val="20"/>
          <w:lang w:val="es-419" w:eastAsia="es-ES"/>
        </w:rPr>
        <w:tab/>
        <w:t>: Acción de Tutela (impugnación)</w:t>
      </w:r>
    </w:p>
    <w:p w14:paraId="4DF1CA1F" w14:textId="296DB7CA" w:rsidR="00DF16BA" w:rsidRPr="00DF16BA" w:rsidRDefault="00DF16BA" w:rsidP="00DF16BA">
      <w:pPr>
        <w:jc w:val="both"/>
        <w:rPr>
          <w:rFonts w:ascii="Arial" w:eastAsia="Times New Roman" w:hAnsi="Arial" w:cs="Arial"/>
          <w:sz w:val="20"/>
          <w:szCs w:val="20"/>
          <w:lang w:val="es-419" w:eastAsia="es-ES"/>
        </w:rPr>
      </w:pPr>
      <w:r w:rsidRPr="00DF16BA">
        <w:rPr>
          <w:rFonts w:ascii="Arial" w:eastAsia="Times New Roman" w:hAnsi="Arial" w:cs="Arial"/>
          <w:sz w:val="20"/>
          <w:szCs w:val="20"/>
          <w:lang w:val="es-419" w:eastAsia="es-ES"/>
        </w:rPr>
        <w:t>Demandante</w:t>
      </w:r>
      <w:r w:rsidRPr="00DF16BA">
        <w:rPr>
          <w:rFonts w:ascii="Arial" w:eastAsia="Times New Roman" w:hAnsi="Arial" w:cs="Arial"/>
          <w:sz w:val="20"/>
          <w:szCs w:val="20"/>
          <w:lang w:val="es-419" w:eastAsia="es-ES"/>
        </w:rPr>
        <w:tab/>
        <w:t>: Gerardo Antonio Molina Rendón</w:t>
      </w:r>
    </w:p>
    <w:p w14:paraId="4FE3E37F" w14:textId="30BA2547" w:rsidR="00DF16BA" w:rsidRPr="00DF16BA" w:rsidRDefault="00DF16BA" w:rsidP="00DF16BA">
      <w:pPr>
        <w:jc w:val="both"/>
        <w:rPr>
          <w:rFonts w:ascii="Arial" w:eastAsia="Times New Roman" w:hAnsi="Arial" w:cs="Arial"/>
          <w:sz w:val="20"/>
          <w:szCs w:val="20"/>
          <w:lang w:val="es-419" w:eastAsia="es-ES"/>
        </w:rPr>
      </w:pPr>
      <w:r w:rsidRPr="00DF16BA">
        <w:rPr>
          <w:rFonts w:ascii="Arial" w:eastAsia="Times New Roman" w:hAnsi="Arial" w:cs="Arial"/>
          <w:sz w:val="20"/>
          <w:szCs w:val="20"/>
          <w:lang w:val="es-419" w:eastAsia="es-ES"/>
        </w:rPr>
        <w:t>Demandado</w:t>
      </w:r>
      <w:r w:rsidRPr="00DF16BA">
        <w:rPr>
          <w:rFonts w:ascii="Arial" w:eastAsia="Times New Roman" w:hAnsi="Arial" w:cs="Arial"/>
          <w:sz w:val="20"/>
          <w:szCs w:val="20"/>
          <w:lang w:val="es-419" w:eastAsia="es-ES"/>
        </w:rPr>
        <w:tab/>
        <w:t>: Colpensiones</w:t>
      </w:r>
    </w:p>
    <w:p w14:paraId="2292EDBD" w14:textId="1774F7AD" w:rsidR="00DF16BA" w:rsidRPr="00DF16BA" w:rsidRDefault="00DF16BA" w:rsidP="00DF16BA">
      <w:pPr>
        <w:jc w:val="both"/>
        <w:rPr>
          <w:rFonts w:ascii="Arial" w:eastAsia="Times New Roman" w:hAnsi="Arial" w:cs="Arial"/>
          <w:sz w:val="20"/>
          <w:szCs w:val="20"/>
          <w:lang w:val="es-419" w:eastAsia="es-ES"/>
        </w:rPr>
      </w:pPr>
      <w:r w:rsidRPr="00DF16BA">
        <w:rPr>
          <w:rFonts w:ascii="Arial" w:eastAsia="Times New Roman" w:hAnsi="Arial" w:cs="Arial"/>
          <w:sz w:val="20"/>
          <w:szCs w:val="20"/>
          <w:lang w:val="es-419" w:eastAsia="es-ES"/>
        </w:rPr>
        <w:t>Juzgado</w:t>
      </w:r>
      <w:r w:rsidRPr="00DF16BA">
        <w:rPr>
          <w:rFonts w:ascii="Arial" w:eastAsia="Times New Roman" w:hAnsi="Arial" w:cs="Arial"/>
          <w:sz w:val="20"/>
          <w:szCs w:val="20"/>
          <w:lang w:val="es-419" w:eastAsia="es-ES"/>
        </w:rPr>
        <w:tab/>
        <w:t>: Laboral del Circuito de Dosquebradas</w:t>
      </w:r>
    </w:p>
    <w:p w14:paraId="79B730AA" w14:textId="77777777" w:rsidR="00DF16BA" w:rsidRPr="00DF16BA" w:rsidRDefault="00DF16BA" w:rsidP="00DF16BA">
      <w:pPr>
        <w:jc w:val="both"/>
        <w:rPr>
          <w:rFonts w:ascii="Arial" w:eastAsia="Times New Roman" w:hAnsi="Arial" w:cs="Arial"/>
          <w:sz w:val="20"/>
          <w:szCs w:val="20"/>
          <w:lang w:val="es-419" w:eastAsia="es-ES"/>
        </w:rPr>
      </w:pPr>
    </w:p>
    <w:p w14:paraId="03D2F521" w14:textId="532EF4C8" w:rsidR="00DF16BA" w:rsidRPr="00DF16BA" w:rsidRDefault="00DF16BA" w:rsidP="00DF16BA">
      <w:pPr>
        <w:jc w:val="both"/>
        <w:rPr>
          <w:rFonts w:ascii="Arial" w:eastAsia="Times New Roman" w:hAnsi="Arial" w:cs="Arial"/>
          <w:b/>
          <w:bCs/>
          <w:iCs/>
          <w:sz w:val="20"/>
          <w:szCs w:val="20"/>
          <w:lang w:val="es-419" w:eastAsia="fr-FR"/>
        </w:rPr>
      </w:pPr>
      <w:r w:rsidRPr="00DF16BA">
        <w:rPr>
          <w:rFonts w:ascii="Arial" w:eastAsia="Times New Roman" w:hAnsi="Arial" w:cs="Arial"/>
          <w:b/>
          <w:bCs/>
          <w:iCs/>
          <w:sz w:val="20"/>
          <w:szCs w:val="20"/>
          <w:u w:val="single"/>
          <w:lang w:val="es-419" w:eastAsia="fr-FR"/>
        </w:rPr>
        <w:t>TEMAS:</w:t>
      </w:r>
      <w:r w:rsidRPr="00DF16BA">
        <w:rPr>
          <w:rFonts w:ascii="Arial" w:eastAsia="Times New Roman" w:hAnsi="Arial" w:cs="Arial"/>
          <w:b/>
          <w:bCs/>
          <w:iCs/>
          <w:sz w:val="20"/>
          <w:szCs w:val="20"/>
          <w:lang w:val="es-419" w:eastAsia="fr-FR"/>
        </w:rPr>
        <w:tab/>
      </w:r>
      <w:r w:rsidR="00A85088">
        <w:rPr>
          <w:rFonts w:ascii="Arial" w:eastAsia="Times New Roman" w:hAnsi="Arial" w:cs="Arial"/>
          <w:b/>
          <w:bCs/>
          <w:iCs/>
          <w:sz w:val="20"/>
          <w:szCs w:val="20"/>
          <w:lang w:val="es-419" w:eastAsia="fr-FR"/>
        </w:rPr>
        <w:t xml:space="preserve">DERECHO DE PETICIÓN / SOLICITUD DE RECONOCIMIENTO PENSIONAL / </w:t>
      </w:r>
      <w:r w:rsidR="00A85088">
        <w:rPr>
          <w:rFonts w:ascii="Arial" w:eastAsia="Times New Roman" w:hAnsi="Arial" w:cs="Arial"/>
          <w:b/>
          <w:sz w:val="20"/>
          <w:szCs w:val="20"/>
          <w:lang w:val="es-419" w:eastAsia="es-ES"/>
        </w:rPr>
        <w:t>TÉRMINOS PARA RESOLVER SEGÚN</w:t>
      </w:r>
      <w:r w:rsidR="00066538">
        <w:rPr>
          <w:rFonts w:ascii="Arial" w:eastAsia="Times New Roman" w:hAnsi="Arial" w:cs="Arial"/>
          <w:b/>
          <w:sz w:val="20"/>
          <w:szCs w:val="20"/>
          <w:lang w:val="es-419" w:eastAsia="es-ES"/>
        </w:rPr>
        <w:t xml:space="preserve"> </w:t>
      </w:r>
      <w:r w:rsidR="00A85088">
        <w:rPr>
          <w:rFonts w:ascii="Arial" w:eastAsia="Times New Roman" w:hAnsi="Arial" w:cs="Arial"/>
          <w:b/>
          <w:sz w:val="20"/>
          <w:szCs w:val="20"/>
          <w:lang w:val="es-419" w:eastAsia="es-ES"/>
        </w:rPr>
        <w:t>LA CLASE DE PETICIÓN FORMULADA.</w:t>
      </w:r>
    </w:p>
    <w:p w14:paraId="4F12A0C5" w14:textId="77777777" w:rsidR="00DF16BA" w:rsidRPr="00DF16BA" w:rsidRDefault="00DF16BA" w:rsidP="00DF16BA">
      <w:pPr>
        <w:jc w:val="both"/>
        <w:rPr>
          <w:rFonts w:ascii="Arial" w:eastAsia="Times New Roman" w:hAnsi="Arial" w:cs="Arial"/>
          <w:sz w:val="20"/>
          <w:szCs w:val="20"/>
          <w:lang w:val="es-419" w:eastAsia="es-ES"/>
        </w:rPr>
      </w:pPr>
    </w:p>
    <w:p w14:paraId="18AE7EBC" w14:textId="163B58D8" w:rsidR="00DF16BA" w:rsidRPr="00DF16BA" w:rsidRDefault="005B25E6" w:rsidP="00DF16BA">
      <w:pPr>
        <w:jc w:val="both"/>
        <w:rPr>
          <w:rFonts w:ascii="Arial" w:eastAsia="Times New Roman" w:hAnsi="Arial" w:cs="Arial"/>
          <w:sz w:val="20"/>
          <w:szCs w:val="20"/>
          <w:lang w:val="es-419" w:eastAsia="es-ES"/>
        </w:rPr>
      </w:pPr>
      <w:r w:rsidRPr="005B25E6">
        <w:rPr>
          <w:rFonts w:ascii="Arial" w:eastAsia="Times New Roman" w:hAnsi="Arial" w:cs="Arial"/>
          <w:sz w:val="20"/>
          <w:szCs w:val="20"/>
          <w:lang w:val="es-419" w:eastAsia="es-ES"/>
        </w:rPr>
        <w:t>Determinar si la Administradora Colombiana de Pensiones COLPENSIONES, vulnera los derechos fundamentales al Mínimo Vital, Derecho de Petición, Debido Proceso Administrativo y Seguridad Social del señor Gerardo Antonio Molina Rendon, al no dar respuesta de fondo a las reclamaciones</w:t>
      </w:r>
      <w:r>
        <w:rPr>
          <w:rFonts w:ascii="Arial" w:eastAsia="Times New Roman" w:hAnsi="Arial" w:cs="Arial"/>
          <w:sz w:val="20"/>
          <w:szCs w:val="20"/>
          <w:lang w:val="es-419" w:eastAsia="es-ES"/>
        </w:rPr>
        <w:t>…</w:t>
      </w:r>
      <w:r w:rsidRPr="005B25E6">
        <w:rPr>
          <w:rFonts w:ascii="Arial" w:eastAsia="Times New Roman" w:hAnsi="Arial" w:cs="Arial"/>
          <w:sz w:val="20"/>
          <w:szCs w:val="20"/>
          <w:lang w:val="es-419" w:eastAsia="es-ES"/>
        </w:rPr>
        <w:t>, con las cuales solicitó el reconocimiento de la pensión de vejez</w:t>
      </w:r>
      <w:r>
        <w:rPr>
          <w:rFonts w:ascii="Arial" w:eastAsia="Times New Roman" w:hAnsi="Arial" w:cs="Arial"/>
          <w:sz w:val="20"/>
          <w:szCs w:val="20"/>
          <w:lang w:val="es-419" w:eastAsia="es-ES"/>
        </w:rPr>
        <w:t>…</w:t>
      </w:r>
    </w:p>
    <w:p w14:paraId="7940AB9D" w14:textId="77777777" w:rsidR="00DF16BA" w:rsidRPr="00DF16BA" w:rsidRDefault="00DF16BA" w:rsidP="00DF16BA">
      <w:pPr>
        <w:jc w:val="both"/>
        <w:rPr>
          <w:rFonts w:ascii="Arial" w:eastAsia="Times New Roman" w:hAnsi="Arial" w:cs="Arial"/>
          <w:sz w:val="20"/>
          <w:szCs w:val="20"/>
          <w:lang w:val="es-419" w:eastAsia="es-ES"/>
        </w:rPr>
      </w:pPr>
    </w:p>
    <w:p w14:paraId="4104A484" w14:textId="1F8B49F2" w:rsidR="00DF16BA" w:rsidRPr="00DF16BA" w:rsidRDefault="005B25E6" w:rsidP="00DF16BA">
      <w:pPr>
        <w:jc w:val="both"/>
        <w:rPr>
          <w:rFonts w:ascii="Arial" w:eastAsia="Times New Roman" w:hAnsi="Arial" w:cs="Arial"/>
          <w:sz w:val="20"/>
          <w:szCs w:val="20"/>
          <w:lang w:val="es-419" w:eastAsia="es-ES"/>
        </w:rPr>
      </w:pPr>
      <w:r w:rsidRPr="005B25E6">
        <w:rPr>
          <w:rFonts w:ascii="Arial" w:eastAsia="Times New Roman" w:hAnsi="Arial" w:cs="Arial"/>
          <w:sz w:val="20"/>
          <w:szCs w:val="20"/>
          <w:lang w:val="es-419" w:eastAsia="es-ES"/>
        </w:rPr>
        <w:t>Sobre el tema objeto de la presente acción de tutela, la Corte Constitucional ha tenido la oportunidad de pronunciarse en varias oportunidades, como por ejemplo en la Sentencia T-238 del veinticuatro (24) de abr</w:t>
      </w:r>
      <w:r>
        <w:rPr>
          <w:rFonts w:ascii="Arial" w:eastAsia="Times New Roman" w:hAnsi="Arial" w:cs="Arial"/>
          <w:sz w:val="20"/>
          <w:szCs w:val="20"/>
          <w:lang w:val="es-419" w:eastAsia="es-ES"/>
        </w:rPr>
        <w:t>il de dos mil diecisiete (2017)…</w:t>
      </w:r>
    </w:p>
    <w:p w14:paraId="6A2826CE" w14:textId="77777777" w:rsidR="00DF16BA" w:rsidRPr="00DF16BA" w:rsidRDefault="00DF16BA" w:rsidP="00DF16BA">
      <w:pPr>
        <w:jc w:val="both"/>
        <w:rPr>
          <w:rFonts w:ascii="Arial" w:eastAsia="Times New Roman" w:hAnsi="Arial" w:cs="Arial"/>
          <w:sz w:val="20"/>
          <w:szCs w:val="20"/>
          <w:lang w:val="es-419" w:eastAsia="es-ES"/>
        </w:rPr>
      </w:pPr>
    </w:p>
    <w:p w14:paraId="3878A751" w14:textId="38CA7538" w:rsidR="005B25E6" w:rsidRPr="005B25E6" w:rsidRDefault="005B25E6" w:rsidP="005B25E6">
      <w:pPr>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5B25E6">
        <w:rPr>
          <w:rFonts w:ascii="Arial" w:eastAsia="Times New Roman" w:hAnsi="Arial" w:cs="Arial"/>
          <w:sz w:val="20"/>
          <w:szCs w:val="20"/>
          <w:lang w:val="es-419" w:eastAsia="es-ES"/>
        </w:rPr>
        <w:t>los plazos con que cuenta la autoridad pública para dar respuesta a peticiones de reajuste pensional elevadas por servidores o ex servidores públicos, plazos máximos cuya inobservancia conduce a la vulneración del derecho fundamental de petición, son los siguientes:</w:t>
      </w:r>
    </w:p>
    <w:p w14:paraId="07B7A6C5" w14:textId="77777777" w:rsidR="005B25E6" w:rsidRPr="005B25E6" w:rsidRDefault="005B25E6" w:rsidP="005B25E6">
      <w:pPr>
        <w:jc w:val="both"/>
        <w:rPr>
          <w:rFonts w:ascii="Arial" w:eastAsia="Times New Roman" w:hAnsi="Arial" w:cs="Arial"/>
          <w:sz w:val="20"/>
          <w:szCs w:val="20"/>
          <w:lang w:val="es-419" w:eastAsia="es-ES"/>
        </w:rPr>
      </w:pPr>
    </w:p>
    <w:p w14:paraId="2B858CF7" w14:textId="55D7A1BC" w:rsidR="005B25E6" w:rsidRPr="005B25E6" w:rsidRDefault="005B25E6" w:rsidP="005B25E6">
      <w:pPr>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w:t>
      </w:r>
      <w:r w:rsidRPr="005B25E6">
        <w:rPr>
          <w:rFonts w:ascii="Arial" w:eastAsia="Times New Roman" w:hAnsi="Arial" w:cs="Arial"/>
          <w:sz w:val="20"/>
          <w:szCs w:val="20"/>
          <w:lang w:val="es-419" w:eastAsia="es-ES"/>
        </w:rPr>
        <w:t>(i)</w:t>
      </w:r>
      <w:r>
        <w:rPr>
          <w:rFonts w:ascii="Arial" w:eastAsia="Times New Roman" w:hAnsi="Arial" w:cs="Arial"/>
          <w:sz w:val="20"/>
          <w:szCs w:val="20"/>
          <w:lang w:val="es-419" w:eastAsia="es-ES"/>
        </w:rPr>
        <w:t xml:space="preserve"> </w:t>
      </w:r>
      <w:r w:rsidRPr="005B25E6">
        <w:rPr>
          <w:rFonts w:ascii="Arial" w:eastAsia="Times New Roman" w:hAnsi="Arial" w:cs="Arial"/>
          <w:sz w:val="20"/>
          <w:szCs w:val="20"/>
          <w:lang w:val="es-419" w:eastAsia="es-ES"/>
        </w:rPr>
        <w:t>15 días hábiles para todas las solicitudes en materia pensional –incluidas las de reajuste–</w:t>
      </w:r>
      <w:r>
        <w:rPr>
          <w:rFonts w:ascii="Arial" w:eastAsia="Times New Roman" w:hAnsi="Arial" w:cs="Arial"/>
          <w:sz w:val="20"/>
          <w:szCs w:val="20"/>
          <w:lang w:val="es-419" w:eastAsia="es-ES"/>
        </w:rPr>
        <w:t>…</w:t>
      </w:r>
    </w:p>
    <w:p w14:paraId="71185A02" w14:textId="77777777" w:rsidR="00A85088" w:rsidRDefault="00A85088" w:rsidP="005B25E6">
      <w:pPr>
        <w:jc w:val="both"/>
        <w:rPr>
          <w:rFonts w:ascii="Arial" w:eastAsia="Times New Roman" w:hAnsi="Arial" w:cs="Arial"/>
          <w:sz w:val="20"/>
          <w:szCs w:val="20"/>
          <w:lang w:val="es-419" w:eastAsia="es-ES"/>
        </w:rPr>
      </w:pPr>
    </w:p>
    <w:p w14:paraId="3D7D9874" w14:textId="64805051" w:rsidR="005B25E6" w:rsidRPr="005B25E6" w:rsidRDefault="005B25E6" w:rsidP="005B25E6">
      <w:pPr>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w:t>
      </w:r>
      <w:r w:rsidRPr="005B25E6">
        <w:rPr>
          <w:rFonts w:ascii="Arial" w:eastAsia="Times New Roman" w:hAnsi="Arial" w:cs="Arial"/>
          <w:sz w:val="20"/>
          <w:szCs w:val="20"/>
          <w:lang w:val="es-419" w:eastAsia="es-ES"/>
        </w:rPr>
        <w:t>(ii)</w:t>
      </w:r>
      <w:r>
        <w:rPr>
          <w:rFonts w:ascii="Arial" w:eastAsia="Times New Roman" w:hAnsi="Arial" w:cs="Arial"/>
          <w:sz w:val="20"/>
          <w:szCs w:val="20"/>
          <w:lang w:val="es-419" w:eastAsia="es-ES"/>
        </w:rPr>
        <w:t xml:space="preserve"> </w:t>
      </w:r>
      <w:r w:rsidRPr="005B25E6">
        <w:rPr>
          <w:rFonts w:ascii="Arial" w:eastAsia="Times New Roman" w:hAnsi="Arial" w:cs="Arial"/>
          <w:sz w:val="20"/>
          <w:szCs w:val="20"/>
          <w:lang w:val="es-419" w:eastAsia="es-ES"/>
        </w:rPr>
        <w:t>4 meses calendario para dar respuesta de fondo a las solicitudes en materia pensional, contados a partir de la presentación de la petición, con fundamento en la aplicación analógica del artículo 19 del Decreto 656 de 1994 a los casos de peticiones elevadas a Cajanal;</w:t>
      </w:r>
    </w:p>
    <w:p w14:paraId="4E41F9AF" w14:textId="77777777" w:rsidR="00A85088" w:rsidRDefault="00A85088" w:rsidP="005B25E6">
      <w:pPr>
        <w:jc w:val="both"/>
        <w:rPr>
          <w:rFonts w:ascii="Arial" w:eastAsia="Times New Roman" w:hAnsi="Arial" w:cs="Arial"/>
          <w:sz w:val="20"/>
          <w:szCs w:val="20"/>
          <w:lang w:val="es-419" w:eastAsia="es-ES"/>
        </w:rPr>
      </w:pPr>
    </w:p>
    <w:p w14:paraId="164E60E0" w14:textId="4E2B9FC4" w:rsidR="005B25E6" w:rsidRPr="005B25E6" w:rsidRDefault="005B25E6" w:rsidP="005B25E6">
      <w:pPr>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w:t>
      </w:r>
      <w:r w:rsidRPr="005B25E6">
        <w:rPr>
          <w:rFonts w:ascii="Arial" w:eastAsia="Times New Roman" w:hAnsi="Arial" w:cs="Arial"/>
          <w:sz w:val="20"/>
          <w:szCs w:val="20"/>
          <w:lang w:val="es-419" w:eastAsia="es-ES"/>
        </w:rPr>
        <w:t>(iii)</w:t>
      </w:r>
      <w:r>
        <w:rPr>
          <w:rFonts w:ascii="Arial" w:eastAsia="Times New Roman" w:hAnsi="Arial" w:cs="Arial"/>
          <w:sz w:val="20"/>
          <w:szCs w:val="20"/>
          <w:lang w:val="es-419" w:eastAsia="es-ES"/>
        </w:rPr>
        <w:t xml:space="preserve"> </w:t>
      </w:r>
      <w:r w:rsidRPr="005B25E6">
        <w:rPr>
          <w:rFonts w:ascii="Arial" w:eastAsia="Times New Roman" w:hAnsi="Arial" w:cs="Arial"/>
          <w:sz w:val="20"/>
          <w:szCs w:val="20"/>
          <w:lang w:val="es-419" w:eastAsia="es-ES"/>
        </w:rPr>
        <w:t>6 meses para adoptar todas las medidas necesarias tendientes al reconocimiento y pago efectivo de las mesadas pensionales, ello a partir de la</w:t>
      </w:r>
      <w:r>
        <w:rPr>
          <w:rFonts w:ascii="Arial" w:eastAsia="Times New Roman" w:hAnsi="Arial" w:cs="Arial"/>
          <w:sz w:val="20"/>
          <w:szCs w:val="20"/>
          <w:lang w:val="es-419" w:eastAsia="es-ES"/>
        </w:rPr>
        <w:t xml:space="preserve"> vigencia de la Ley 700 de 2001</w:t>
      </w:r>
      <w:r w:rsidR="00A85088">
        <w:rPr>
          <w:rFonts w:ascii="Arial" w:eastAsia="Times New Roman" w:hAnsi="Arial" w:cs="Arial"/>
          <w:sz w:val="20"/>
          <w:szCs w:val="20"/>
          <w:lang w:val="es-419" w:eastAsia="es-ES"/>
        </w:rPr>
        <w:t>.</w:t>
      </w:r>
    </w:p>
    <w:p w14:paraId="57E736D5" w14:textId="77777777" w:rsidR="005B25E6" w:rsidRPr="005B25E6" w:rsidRDefault="005B25E6" w:rsidP="005B25E6">
      <w:pPr>
        <w:jc w:val="both"/>
        <w:rPr>
          <w:rFonts w:ascii="Arial" w:eastAsia="Times New Roman" w:hAnsi="Arial" w:cs="Arial"/>
          <w:sz w:val="20"/>
          <w:szCs w:val="20"/>
          <w:lang w:val="es-419" w:eastAsia="es-ES"/>
        </w:rPr>
      </w:pPr>
    </w:p>
    <w:p w14:paraId="518FEE21" w14:textId="3DE3DD7B" w:rsidR="00DF16BA" w:rsidRPr="00DF16BA" w:rsidRDefault="00A85088" w:rsidP="00DF16BA">
      <w:pPr>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w:t>
      </w:r>
      <w:r w:rsidRPr="00A85088">
        <w:rPr>
          <w:rFonts w:ascii="Arial" w:eastAsia="Times New Roman" w:hAnsi="Arial" w:cs="Arial"/>
          <w:sz w:val="20"/>
          <w:szCs w:val="20"/>
          <w:lang w:val="es-ES" w:eastAsia="es-ES"/>
        </w:rPr>
        <w:t>Cualquier desconocimiento injustificado de dichos plazos legales, en cualquiera de las hipótesis señaladas, acarrea la vulneración del derecho fundamental de petición. Además, el incumplimiento de los plazos de 4 y 6 meses respectivamente amenaza la vulneración del derecho a la seguridad social.</w:t>
      </w:r>
    </w:p>
    <w:p w14:paraId="19AF3804" w14:textId="77777777" w:rsidR="00DF16BA" w:rsidRDefault="00DF16BA" w:rsidP="00DF16BA">
      <w:pPr>
        <w:jc w:val="both"/>
        <w:rPr>
          <w:rFonts w:ascii="Arial" w:eastAsia="Times New Roman" w:hAnsi="Arial" w:cs="Arial"/>
          <w:sz w:val="20"/>
          <w:szCs w:val="20"/>
          <w:lang w:val="es-ES" w:eastAsia="es-ES"/>
        </w:rPr>
      </w:pPr>
    </w:p>
    <w:p w14:paraId="7A9D0794" w14:textId="77777777" w:rsidR="00A85088" w:rsidRPr="00DF16BA" w:rsidRDefault="00A85088" w:rsidP="00DF16BA">
      <w:pPr>
        <w:jc w:val="both"/>
        <w:rPr>
          <w:rFonts w:ascii="Arial" w:eastAsia="Times New Roman" w:hAnsi="Arial" w:cs="Arial"/>
          <w:sz w:val="20"/>
          <w:szCs w:val="20"/>
          <w:lang w:val="es-ES" w:eastAsia="es-ES"/>
        </w:rPr>
      </w:pPr>
    </w:p>
    <w:p w14:paraId="7204A4A0" w14:textId="77777777" w:rsidR="00DF16BA" w:rsidRPr="00DF16BA" w:rsidRDefault="00DF16BA" w:rsidP="00DF16BA">
      <w:pPr>
        <w:jc w:val="both"/>
        <w:rPr>
          <w:rFonts w:ascii="Arial" w:eastAsia="Times New Roman" w:hAnsi="Arial" w:cs="Arial"/>
          <w:sz w:val="20"/>
          <w:szCs w:val="20"/>
          <w:lang w:val="es-ES" w:eastAsia="es-ES"/>
        </w:rPr>
      </w:pPr>
    </w:p>
    <w:p w14:paraId="4B079AEF" w14:textId="7C58F6C7" w:rsidR="000C0BE8" w:rsidRPr="00DF16BA" w:rsidRDefault="00A064D6" w:rsidP="00DF16BA">
      <w:pPr>
        <w:spacing w:line="276" w:lineRule="auto"/>
        <w:jc w:val="center"/>
        <w:rPr>
          <w:rFonts w:ascii="Tahoma" w:hAnsi="Tahoma" w:cs="Tahoma"/>
          <w:b/>
        </w:rPr>
      </w:pPr>
      <w:r w:rsidRPr="00DF16BA">
        <w:rPr>
          <w:rFonts w:ascii="Tahoma" w:hAnsi="Tahoma" w:cs="Tahoma"/>
          <w:b/>
        </w:rPr>
        <w:t>TRIBUNAL SUPERIOR DEL DISTRITO JUDICIAL DE PEREIRA</w:t>
      </w:r>
    </w:p>
    <w:p w14:paraId="7DCFA8CC" w14:textId="134BDCE1" w:rsidR="00D52CF4" w:rsidRPr="00DF16BA" w:rsidRDefault="00A064D6" w:rsidP="00DF16BA">
      <w:pPr>
        <w:spacing w:line="276" w:lineRule="auto"/>
        <w:jc w:val="center"/>
        <w:rPr>
          <w:rFonts w:ascii="Tahoma" w:hAnsi="Tahoma" w:cs="Tahoma"/>
          <w:b/>
        </w:rPr>
      </w:pPr>
      <w:r w:rsidRPr="00DF16BA">
        <w:rPr>
          <w:rFonts w:ascii="Tahoma" w:hAnsi="Tahoma" w:cs="Tahoma"/>
          <w:b/>
        </w:rPr>
        <w:t>SALA</w:t>
      </w:r>
      <w:r w:rsidR="006906AA" w:rsidRPr="00DF16BA">
        <w:rPr>
          <w:rFonts w:ascii="Tahoma" w:hAnsi="Tahoma" w:cs="Tahoma"/>
          <w:b/>
        </w:rPr>
        <w:t xml:space="preserve"> PRIMERA </w:t>
      </w:r>
      <w:r w:rsidRPr="00DF16BA">
        <w:rPr>
          <w:rFonts w:ascii="Tahoma" w:hAnsi="Tahoma" w:cs="Tahoma"/>
          <w:b/>
        </w:rPr>
        <w:t xml:space="preserve">DE DECISIÓN LABORAL </w:t>
      </w:r>
    </w:p>
    <w:p w14:paraId="228BA27B" w14:textId="77777777" w:rsidR="00D52CF4" w:rsidRPr="00DF16BA" w:rsidRDefault="00D52CF4" w:rsidP="00DF16BA">
      <w:pPr>
        <w:spacing w:line="276" w:lineRule="auto"/>
        <w:jc w:val="center"/>
        <w:rPr>
          <w:rFonts w:ascii="Tahoma" w:hAnsi="Tahoma" w:cs="Tahoma"/>
        </w:rPr>
      </w:pPr>
    </w:p>
    <w:p w14:paraId="61E512A3" w14:textId="59F0B979" w:rsidR="00D52CF4" w:rsidRPr="00DF16BA" w:rsidRDefault="00A064D6" w:rsidP="00DF16BA">
      <w:pPr>
        <w:spacing w:line="276" w:lineRule="auto"/>
        <w:jc w:val="center"/>
        <w:rPr>
          <w:rFonts w:ascii="Tahoma" w:hAnsi="Tahoma" w:cs="Tahoma"/>
        </w:rPr>
      </w:pPr>
      <w:r w:rsidRPr="00DF16BA">
        <w:rPr>
          <w:rFonts w:ascii="Tahoma" w:hAnsi="Tahoma" w:cs="Tahoma"/>
        </w:rPr>
        <w:t xml:space="preserve">Magistrada Ponente: </w:t>
      </w:r>
      <w:r w:rsidRPr="00F71F0B">
        <w:rPr>
          <w:rFonts w:ascii="Tahoma" w:hAnsi="Tahoma" w:cs="Tahoma"/>
          <w:b/>
        </w:rPr>
        <w:t>Ana Lucía Caicedo Calderón</w:t>
      </w:r>
    </w:p>
    <w:p w14:paraId="2C08DBC5" w14:textId="77777777" w:rsidR="00D52CF4" w:rsidRPr="00DF16BA" w:rsidRDefault="00D52CF4" w:rsidP="00DF16BA">
      <w:pPr>
        <w:spacing w:line="276" w:lineRule="auto"/>
        <w:jc w:val="center"/>
        <w:rPr>
          <w:rFonts w:ascii="Tahoma" w:hAnsi="Tahoma" w:cs="Tahoma"/>
        </w:rPr>
      </w:pPr>
    </w:p>
    <w:p w14:paraId="07D03DF4" w14:textId="3998E2FF" w:rsidR="002A5716" w:rsidRPr="00F71F0B" w:rsidRDefault="009E356E" w:rsidP="00DF16BA">
      <w:pPr>
        <w:spacing w:line="276" w:lineRule="auto"/>
        <w:jc w:val="center"/>
        <w:rPr>
          <w:rFonts w:ascii="Tahoma" w:hAnsi="Tahoma" w:cs="Tahoma"/>
          <w:b/>
          <w:bCs/>
        </w:rPr>
      </w:pPr>
      <w:r w:rsidRPr="00F71F0B">
        <w:rPr>
          <w:rFonts w:ascii="Tahoma" w:hAnsi="Tahoma" w:cs="Tahoma"/>
          <w:b/>
        </w:rPr>
        <w:t>30</w:t>
      </w:r>
      <w:r w:rsidR="001D4DEF" w:rsidRPr="00F71F0B">
        <w:rPr>
          <w:rFonts w:ascii="Tahoma" w:hAnsi="Tahoma" w:cs="Tahoma"/>
          <w:b/>
        </w:rPr>
        <w:t xml:space="preserve"> </w:t>
      </w:r>
      <w:r w:rsidR="006918B3" w:rsidRPr="00F71F0B">
        <w:rPr>
          <w:rFonts w:ascii="Tahoma" w:hAnsi="Tahoma" w:cs="Tahoma"/>
          <w:b/>
        </w:rPr>
        <w:t>de septiembre</w:t>
      </w:r>
      <w:r w:rsidR="00DF16BA" w:rsidRPr="00F71F0B">
        <w:rPr>
          <w:rFonts w:ascii="Tahoma" w:hAnsi="Tahoma" w:cs="Tahoma"/>
          <w:b/>
        </w:rPr>
        <w:t xml:space="preserve"> de 2020</w:t>
      </w:r>
    </w:p>
    <w:p w14:paraId="338B57F3" w14:textId="77777777" w:rsidR="007F23EA" w:rsidRPr="00DF16BA" w:rsidRDefault="007F23EA" w:rsidP="00DF16BA">
      <w:pPr>
        <w:spacing w:line="276" w:lineRule="auto"/>
        <w:jc w:val="center"/>
        <w:rPr>
          <w:rFonts w:ascii="Tahoma" w:hAnsi="Tahoma" w:cs="Tahoma"/>
          <w:b/>
        </w:rPr>
      </w:pPr>
    </w:p>
    <w:p w14:paraId="5AE57B34" w14:textId="0FAE5FB5" w:rsidR="002A5716" w:rsidRPr="00DF16BA" w:rsidRDefault="002A5716" w:rsidP="005B25E6">
      <w:pPr>
        <w:spacing w:line="276" w:lineRule="auto"/>
        <w:jc w:val="both"/>
        <w:rPr>
          <w:rFonts w:ascii="Tahoma" w:hAnsi="Tahoma" w:cs="Tahoma"/>
        </w:rPr>
      </w:pPr>
      <w:r w:rsidRPr="00DF16BA">
        <w:rPr>
          <w:rFonts w:ascii="Tahoma" w:hAnsi="Tahoma" w:cs="Tahoma"/>
        </w:rPr>
        <w:t xml:space="preserve">Procede la Judicatura a resolver la impugnación propuesta contra el fallo proferido el 27 de agosto de 2020 por el Juzgado Laboral del Circuito de Dosquebradas, dentro de la </w:t>
      </w:r>
      <w:r w:rsidRPr="00DF16BA">
        <w:rPr>
          <w:rFonts w:ascii="Tahoma" w:hAnsi="Tahoma" w:cs="Tahoma"/>
          <w:b/>
          <w:bCs/>
        </w:rPr>
        <w:t xml:space="preserve">Acción de Tutela </w:t>
      </w:r>
      <w:r w:rsidRPr="00DF16BA">
        <w:rPr>
          <w:rFonts w:ascii="Tahoma" w:hAnsi="Tahoma" w:cs="Tahoma"/>
        </w:rPr>
        <w:t xml:space="preserve">impetrada por el señor </w:t>
      </w:r>
      <w:r w:rsidRPr="00DF16BA">
        <w:rPr>
          <w:rFonts w:ascii="Tahoma" w:hAnsi="Tahoma" w:cs="Tahoma"/>
          <w:b/>
          <w:lang w:val="es-ES"/>
        </w:rPr>
        <w:t xml:space="preserve">GERARDO ANTONIO MOLINA  </w:t>
      </w:r>
      <w:proofErr w:type="spellStart"/>
      <w:r w:rsidRPr="00DF16BA">
        <w:rPr>
          <w:rFonts w:ascii="Tahoma" w:hAnsi="Tahoma" w:cs="Tahoma"/>
          <w:b/>
          <w:lang w:val="es-ES"/>
        </w:rPr>
        <w:t>RENDON</w:t>
      </w:r>
      <w:proofErr w:type="spellEnd"/>
      <w:r w:rsidRPr="00DF16BA">
        <w:rPr>
          <w:rFonts w:ascii="Tahoma" w:hAnsi="Tahoma" w:cs="Tahoma"/>
          <w:b/>
          <w:lang w:val="es-ES"/>
        </w:rPr>
        <w:t xml:space="preserve"> </w:t>
      </w:r>
      <w:r w:rsidRPr="00DF16BA">
        <w:rPr>
          <w:rFonts w:ascii="Tahoma" w:hAnsi="Tahoma" w:cs="Tahoma"/>
          <w:b/>
          <w:bCs/>
          <w:vanish/>
        </w:rPr>
        <w:t>,</w:t>
      </w:r>
      <w:r w:rsidRPr="00DF16BA">
        <w:rPr>
          <w:rFonts w:ascii="Tahoma" w:hAnsi="Tahoma" w:cs="Tahoma"/>
          <w:b/>
          <w:bCs/>
        </w:rPr>
        <w:t xml:space="preserve"> </w:t>
      </w:r>
      <w:r w:rsidRPr="00DF16BA">
        <w:rPr>
          <w:rFonts w:ascii="Tahoma" w:hAnsi="Tahoma" w:cs="Tahoma"/>
        </w:rPr>
        <w:t xml:space="preserve">en contra de </w:t>
      </w:r>
      <w:r w:rsidRPr="00DF16BA">
        <w:rPr>
          <w:rFonts w:ascii="Tahoma" w:hAnsi="Tahoma" w:cs="Tahoma"/>
          <w:b/>
        </w:rPr>
        <w:t>COLPENSIONES</w:t>
      </w:r>
      <w:r w:rsidRPr="00DF16BA">
        <w:rPr>
          <w:rFonts w:ascii="Tahoma" w:hAnsi="Tahoma" w:cs="Tahoma"/>
        </w:rPr>
        <w:t xml:space="preserve"> por medio de la cual solicita que se le amparen su</w:t>
      </w:r>
      <w:r w:rsidR="001B3344" w:rsidRPr="00DF16BA">
        <w:rPr>
          <w:rFonts w:ascii="Tahoma" w:hAnsi="Tahoma" w:cs="Tahoma"/>
        </w:rPr>
        <w:t xml:space="preserve">s derechos fundamentales al mínimo vital, derecho de </w:t>
      </w:r>
      <w:proofErr w:type="gramStart"/>
      <w:r w:rsidR="001B3344" w:rsidRPr="00DF16BA">
        <w:rPr>
          <w:rFonts w:ascii="Tahoma" w:hAnsi="Tahoma" w:cs="Tahoma"/>
        </w:rPr>
        <w:t>petición ,debido</w:t>
      </w:r>
      <w:proofErr w:type="gramEnd"/>
      <w:r w:rsidR="001B3344" w:rsidRPr="00DF16BA">
        <w:rPr>
          <w:rFonts w:ascii="Tahoma" w:hAnsi="Tahoma" w:cs="Tahoma"/>
        </w:rPr>
        <w:t xml:space="preserve"> proceso administrativo y seguridad social.</w:t>
      </w:r>
    </w:p>
    <w:p w14:paraId="30B45142" w14:textId="77777777" w:rsidR="002A5716" w:rsidRPr="00DF16BA" w:rsidRDefault="002A5716" w:rsidP="00DF16BA">
      <w:pPr>
        <w:pStyle w:val="Ttulo4"/>
        <w:tabs>
          <w:tab w:val="left" w:pos="426"/>
        </w:tabs>
        <w:spacing w:line="276" w:lineRule="auto"/>
        <w:ind w:left="1080"/>
        <w:jc w:val="left"/>
        <w:rPr>
          <w:rFonts w:ascii="Tahoma" w:hAnsi="Tahoma" w:cs="Tahoma"/>
          <w:szCs w:val="24"/>
        </w:rPr>
      </w:pPr>
    </w:p>
    <w:p w14:paraId="109E22E0" w14:textId="77777777" w:rsidR="002A5716" w:rsidRPr="00DF16BA" w:rsidRDefault="002A5716" w:rsidP="00DF16BA">
      <w:pPr>
        <w:pStyle w:val="Ttulo4"/>
        <w:numPr>
          <w:ilvl w:val="0"/>
          <w:numId w:val="13"/>
        </w:numPr>
        <w:tabs>
          <w:tab w:val="left" w:pos="426"/>
        </w:tabs>
        <w:spacing w:line="276" w:lineRule="auto"/>
        <w:ind w:left="426"/>
        <w:rPr>
          <w:rFonts w:ascii="Tahoma" w:hAnsi="Tahoma" w:cs="Tahoma"/>
          <w:szCs w:val="24"/>
        </w:rPr>
      </w:pPr>
      <w:r w:rsidRPr="00DF16BA">
        <w:rPr>
          <w:rFonts w:ascii="Tahoma" w:hAnsi="Tahoma" w:cs="Tahoma"/>
          <w:szCs w:val="24"/>
        </w:rPr>
        <w:t>La demanda</w:t>
      </w:r>
    </w:p>
    <w:p w14:paraId="03B9CA24" w14:textId="77777777" w:rsidR="007F23EA" w:rsidRPr="00DF16BA" w:rsidRDefault="007F23EA" w:rsidP="00DF16BA">
      <w:pPr>
        <w:spacing w:line="276" w:lineRule="auto"/>
        <w:rPr>
          <w:rFonts w:ascii="Tahoma" w:hAnsi="Tahoma" w:cs="Tahoma"/>
          <w:lang w:val="es-ES" w:eastAsia="es-ES"/>
        </w:rPr>
      </w:pPr>
    </w:p>
    <w:p w14:paraId="4E173C8E" w14:textId="2E6EA5B9" w:rsidR="00C37B56" w:rsidRPr="00DF16BA" w:rsidRDefault="001B3344" w:rsidP="00DF16BA">
      <w:pPr>
        <w:spacing w:line="276" w:lineRule="auto"/>
        <w:jc w:val="both"/>
        <w:rPr>
          <w:rFonts w:ascii="Tahoma" w:hAnsi="Tahoma" w:cs="Tahoma"/>
        </w:rPr>
      </w:pPr>
      <w:r w:rsidRPr="00DF16BA">
        <w:rPr>
          <w:rFonts w:ascii="Tahoma" w:hAnsi="Tahoma" w:cs="Tahoma"/>
        </w:rPr>
        <w:t xml:space="preserve">Solicita el señor Gerardo Antonio Molina Rendón que se tutelen sus derechos fundamentales al mínimo vital, derecho de petición, debido proceso administrativo y </w:t>
      </w:r>
      <w:r w:rsidRPr="00DF16BA">
        <w:rPr>
          <w:rFonts w:ascii="Tahoma" w:hAnsi="Tahoma" w:cs="Tahoma"/>
        </w:rPr>
        <w:lastRenderedPageBreak/>
        <w:t>seguridad social</w:t>
      </w:r>
      <w:r w:rsidR="00E16E57" w:rsidRPr="00DF16BA">
        <w:rPr>
          <w:rFonts w:ascii="Tahoma" w:hAnsi="Tahoma" w:cs="Tahoma"/>
        </w:rPr>
        <w:t xml:space="preserve">, y consecuencialmente se ordene a la Administradora </w:t>
      </w:r>
      <w:r w:rsidR="001D4DEF" w:rsidRPr="00DF16BA">
        <w:rPr>
          <w:rFonts w:ascii="Tahoma" w:hAnsi="Tahoma" w:cs="Tahoma"/>
        </w:rPr>
        <w:t xml:space="preserve">Colombiana </w:t>
      </w:r>
      <w:r w:rsidR="00E16E57" w:rsidRPr="00DF16BA">
        <w:rPr>
          <w:rFonts w:ascii="Tahoma" w:hAnsi="Tahoma" w:cs="Tahoma"/>
        </w:rPr>
        <w:t xml:space="preserve">de </w:t>
      </w:r>
      <w:r w:rsidR="001D4DEF" w:rsidRPr="00DF16BA">
        <w:rPr>
          <w:rFonts w:ascii="Tahoma" w:hAnsi="Tahoma" w:cs="Tahoma"/>
        </w:rPr>
        <w:t>P</w:t>
      </w:r>
      <w:r w:rsidR="00E16E57" w:rsidRPr="00DF16BA">
        <w:rPr>
          <w:rFonts w:ascii="Tahoma" w:hAnsi="Tahoma" w:cs="Tahoma"/>
        </w:rPr>
        <w:t xml:space="preserve">ensiones-COLPENSIONES, </w:t>
      </w:r>
      <w:r w:rsidR="001D4DEF" w:rsidRPr="00DF16BA">
        <w:rPr>
          <w:rFonts w:ascii="Tahoma" w:hAnsi="Tahoma" w:cs="Tahoma"/>
        </w:rPr>
        <w:t>que responda</w:t>
      </w:r>
      <w:r w:rsidR="00E16E57" w:rsidRPr="00DF16BA">
        <w:rPr>
          <w:rFonts w:ascii="Tahoma" w:hAnsi="Tahoma" w:cs="Tahoma"/>
        </w:rPr>
        <w:t xml:space="preserve"> su </w:t>
      </w:r>
      <w:r w:rsidR="00E335E3" w:rsidRPr="00DF16BA">
        <w:rPr>
          <w:rFonts w:ascii="Tahoma" w:hAnsi="Tahoma" w:cs="Tahoma"/>
        </w:rPr>
        <w:t xml:space="preserve">solicitud de </w:t>
      </w:r>
      <w:r w:rsidR="00C37B56" w:rsidRPr="00DF16BA">
        <w:rPr>
          <w:rFonts w:ascii="Tahoma" w:hAnsi="Tahoma" w:cs="Tahoma"/>
        </w:rPr>
        <w:t>pensión</w:t>
      </w:r>
      <w:r w:rsidR="00E16E57" w:rsidRPr="00DF16BA">
        <w:rPr>
          <w:rFonts w:ascii="Tahoma" w:hAnsi="Tahoma" w:cs="Tahoma"/>
        </w:rPr>
        <w:t xml:space="preserve"> de vejez, </w:t>
      </w:r>
      <w:r w:rsidR="00E335E3" w:rsidRPr="00DF16BA">
        <w:rPr>
          <w:rFonts w:ascii="Tahoma" w:hAnsi="Tahoma" w:cs="Tahoma"/>
        </w:rPr>
        <w:t xml:space="preserve">la cual se presentó </w:t>
      </w:r>
      <w:r w:rsidR="00E16E57" w:rsidRPr="00DF16BA">
        <w:rPr>
          <w:rFonts w:ascii="Tahoma" w:hAnsi="Tahoma" w:cs="Tahoma"/>
        </w:rPr>
        <w:t>hace varios meses, bajo los radicados 2020_</w:t>
      </w:r>
      <w:r w:rsidR="00C37B56" w:rsidRPr="00DF16BA">
        <w:rPr>
          <w:rFonts w:ascii="Tahoma" w:hAnsi="Tahoma" w:cs="Tahoma"/>
        </w:rPr>
        <w:t>5013655 y 2020_566850.</w:t>
      </w:r>
    </w:p>
    <w:p w14:paraId="42078AE0" w14:textId="77777777" w:rsidR="00C37B56" w:rsidRPr="00DF16BA" w:rsidRDefault="00C37B56" w:rsidP="00DF16BA">
      <w:pPr>
        <w:spacing w:line="276" w:lineRule="auto"/>
        <w:rPr>
          <w:rFonts w:ascii="Tahoma" w:hAnsi="Tahoma" w:cs="Tahoma"/>
        </w:rPr>
      </w:pPr>
    </w:p>
    <w:p w14:paraId="02E90956" w14:textId="65D86CAB" w:rsidR="00E70D55" w:rsidRPr="00DF16BA" w:rsidRDefault="00C37B56" w:rsidP="00DF16BA">
      <w:pPr>
        <w:spacing w:line="276" w:lineRule="auto"/>
        <w:jc w:val="both"/>
        <w:rPr>
          <w:rFonts w:ascii="Tahoma" w:hAnsi="Tahoma" w:cs="Tahoma"/>
          <w:shd w:val="clear" w:color="auto" w:fill="FAF9F8"/>
        </w:rPr>
      </w:pPr>
      <w:r w:rsidRPr="00DF16BA">
        <w:rPr>
          <w:rFonts w:ascii="Tahoma" w:hAnsi="Tahoma" w:cs="Tahoma"/>
        </w:rPr>
        <w:t xml:space="preserve">Para fundar sus pretensiones, </w:t>
      </w:r>
      <w:r w:rsidR="001D4DEF" w:rsidRPr="00DF16BA">
        <w:rPr>
          <w:rFonts w:ascii="Tahoma" w:hAnsi="Tahoma" w:cs="Tahoma"/>
        </w:rPr>
        <w:t xml:space="preserve">manifiesta que de acuerdo a </w:t>
      </w:r>
      <w:r w:rsidRPr="00DF16BA">
        <w:rPr>
          <w:rFonts w:ascii="Tahoma" w:hAnsi="Tahoma" w:cs="Tahoma"/>
        </w:rPr>
        <w:t xml:space="preserve"> su historial laboral,  cumple </w:t>
      </w:r>
      <w:r w:rsidR="00536FA5" w:rsidRPr="00DF16BA">
        <w:rPr>
          <w:rFonts w:ascii="Tahoma" w:hAnsi="Tahoma" w:cs="Tahoma"/>
        </w:rPr>
        <w:t xml:space="preserve">con las semanas requeridas y </w:t>
      </w:r>
      <w:r w:rsidRPr="00DF16BA">
        <w:rPr>
          <w:rFonts w:ascii="Tahoma" w:hAnsi="Tahoma" w:cs="Tahoma"/>
        </w:rPr>
        <w:t xml:space="preserve"> la edad para </w:t>
      </w:r>
      <w:r w:rsidR="00536FA5" w:rsidRPr="00DF16BA">
        <w:rPr>
          <w:rFonts w:ascii="Tahoma" w:hAnsi="Tahoma" w:cs="Tahoma"/>
        </w:rPr>
        <w:t>acceder a la pensión por vejez</w:t>
      </w:r>
      <w:r w:rsidR="00E70D55" w:rsidRPr="00DF16BA">
        <w:rPr>
          <w:rFonts w:ascii="Tahoma" w:hAnsi="Tahoma" w:cs="Tahoma"/>
        </w:rPr>
        <w:t xml:space="preserve">, razón por la cual presentó </w:t>
      </w:r>
      <w:r w:rsidR="00582FEB" w:rsidRPr="00DF16BA">
        <w:rPr>
          <w:rFonts w:ascii="Tahoma" w:hAnsi="Tahoma" w:cs="Tahoma"/>
        </w:rPr>
        <w:t>la</w:t>
      </w:r>
      <w:r w:rsidR="002F0A98" w:rsidRPr="00DF16BA">
        <w:rPr>
          <w:rFonts w:ascii="Tahoma" w:hAnsi="Tahoma" w:cs="Tahoma"/>
        </w:rPr>
        <w:t xml:space="preserve"> solicitud </w:t>
      </w:r>
      <w:r w:rsidR="00E70D55" w:rsidRPr="00DF16BA">
        <w:rPr>
          <w:rFonts w:ascii="Tahoma" w:hAnsi="Tahoma" w:cs="Tahoma"/>
        </w:rPr>
        <w:t xml:space="preserve">de su pensión ante </w:t>
      </w:r>
      <w:r w:rsidR="002F0A98" w:rsidRPr="00DF16BA">
        <w:rPr>
          <w:rFonts w:ascii="Tahoma" w:hAnsi="Tahoma" w:cs="Tahoma"/>
        </w:rPr>
        <w:t xml:space="preserve"> COLPENSIONES de manera electrónica, </w:t>
      </w:r>
      <w:r w:rsidR="00E70D55" w:rsidRPr="00DF16BA">
        <w:rPr>
          <w:rFonts w:ascii="Tahoma" w:hAnsi="Tahoma" w:cs="Tahoma"/>
        </w:rPr>
        <w:t xml:space="preserve">el 20 de mayo de 2020. Sin embargo, mediante  oficio  </w:t>
      </w:r>
      <w:proofErr w:type="spellStart"/>
      <w:r w:rsidR="00E70D55" w:rsidRPr="00DF16BA">
        <w:rPr>
          <w:rFonts w:ascii="Tahoma" w:hAnsi="Tahoma" w:cs="Tahoma"/>
        </w:rPr>
        <w:t>BZ2020_501365</w:t>
      </w:r>
      <w:proofErr w:type="spellEnd"/>
      <w:r w:rsidR="00E70D55" w:rsidRPr="00DF16BA">
        <w:rPr>
          <w:rFonts w:ascii="Tahoma" w:hAnsi="Tahoma" w:cs="Tahoma"/>
        </w:rPr>
        <w:t xml:space="preserve">-1063669, la entidad accionada rechazó tal solicitud, supuestamente porque el formulario no se </w:t>
      </w:r>
      <w:proofErr w:type="spellStart"/>
      <w:r w:rsidR="00E70D55" w:rsidRPr="00DF16BA">
        <w:rPr>
          <w:rFonts w:ascii="Tahoma" w:hAnsi="Tahoma" w:cs="Tahoma"/>
        </w:rPr>
        <w:t>encuentraba</w:t>
      </w:r>
      <w:proofErr w:type="spellEnd"/>
      <w:r w:rsidR="00E70D55" w:rsidRPr="00DF16BA">
        <w:rPr>
          <w:rFonts w:ascii="Tahoma" w:hAnsi="Tahoma" w:cs="Tahoma"/>
        </w:rPr>
        <w:t xml:space="preserve">  diligenciado correctamente. Posteriormente, COLPENSIONES envió oficio </w:t>
      </w:r>
      <w:proofErr w:type="spellStart"/>
      <w:r w:rsidR="00E70D55" w:rsidRPr="00DF16BA">
        <w:rPr>
          <w:rFonts w:ascii="Tahoma" w:hAnsi="Tahoma" w:cs="Tahoma"/>
        </w:rPr>
        <w:t>BZ2020_5061351</w:t>
      </w:r>
      <w:proofErr w:type="spellEnd"/>
      <w:r w:rsidR="00E70D55" w:rsidRPr="00DF16BA">
        <w:rPr>
          <w:rFonts w:ascii="Tahoma" w:hAnsi="Tahoma" w:cs="Tahoma"/>
        </w:rPr>
        <w:t xml:space="preserve">-1080990, manifestando </w:t>
      </w:r>
      <w:r w:rsidR="00DF16BA">
        <w:rPr>
          <w:rFonts w:ascii="Tahoma" w:hAnsi="Tahoma" w:cs="Tahoma"/>
        </w:rPr>
        <w:t xml:space="preserve">ya </w:t>
      </w:r>
      <w:r w:rsidR="00E70D55" w:rsidRPr="00DF16BA">
        <w:rPr>
          <w:rFonts w:ascii="Tahoma" w:hAnsi="Tahoma" w:cs="Tahoma"/>
        </w:rPr>
        <w:t>que no estaba rechazada su solicitud de pensión sino que se encontraba en estudio por parte de la dirección de prestaciones económicas. Señala que debido a esa contradicción, elevó nueva solicitud   de reconocimiento de pensión  de  vejez, el 10 de junio de 2020, quedando radicada bajo el número 2020_5660850. A raíz de que no recibía respuesta, solicitó información del estado de su trámite, frente a lo cual la accionada le manifestó que se encontraba en proceso de decisión.</w:t>
      </w:r>
    </w:p>
    <w:p w14:paraId="2A912843" w14:textId="44476EB5" w:rsidR="00E70D55" w:rsidRPr="00DF16BA" w:rsidRDefault="00E70D55" w:rsidP="00DF16BA">
      <w:pPr>
        <w:spacing w:line="276" w:lineRule="auto"/>
        <w:jc w:val="both"/>
        <w:rPr>
          <w:rFonts w:ascii="Tahoma" w:hAnsi="Tahoma" w:cs="Tahoma"/>
          <w:shd w:val="clear" w:color="auto" w:fill="FAF9F8"/>
        </w:rPr>
      </w:pPr>
    </w:p>
    <w:p w14:paraId="036EDCF1" w14:textId="77AF9EEF" w:rsidR="00E70D55" w:rsidRPr="00DF16BA" w:rsidRDefault="00E70D55" w:rsidP="00DF16BA">
      <w:pPr>
        <w:spacing w:line="276" w:lineRule="auto"/>
        <w:jc w:val="both"/>
        <w:rPr>
          <w:rFonts w:ascii="Tahoma" w:hAnsi="Tahoma" w:cs="Tahoma"/>
          <w:shd w:val="clear" w:color="auto" w:fill="FAF9F8"/>
        </w:rPr>
      </w:pPr>
      <w:r w:rsidRPr="00DF16BA">
        <w:rPr>
          <w:rFonts w:ascii="Tahoma" w:hAnsi="Tahoma" w:cs="Tahoma"/>
          <w:shd w:val="clear" w:color="auto" w:fill="FAF9F8"/>
        </w:rPr>
        <w:t>Manifiesta que en la actualidad tiene problemas económicos y se encuentra muy endeudado, sin tener la posibilidad de encontrar trabajo debido a su edad.</w:t>
      </w:r>
    </w:p>
    <w:p w14:paraId="4D601BFB" w14:textId="77777777" w:rsidR="00E70D55" w:rsidRPr="00DF16BA" w:rsidRDefault="00E70D55" w:rsidP="00DF16BA">
      <w:pPr>
        <w:spacing w:line="276" w:lineRule="auto"/>
        <w:jc w:val="both"/>
        <w:rPr>
          <w:rFonts w:ascii="Tahoma" w:hAnsi="Tahoma" w:cs="Tahoma"/>
        </w:rPr>
      </w:pPr>
    </w:p>
    <w:p w14:paraId="7A24F9B3" w14:textId="618233EA" w:rsidR="00777373" w:rsidRPr="00DF16BA" w:rsidRDefault="00C37B56" w:rsidP="00DF16BA">
      <w:pPr>
        <w:pStyle w:val="Ttulo4"/>
        <w:numPr>
          <w:ilvl w:val="0"/>
          <w:numId w:val="13"/>
        </w:numPr>
        <w:tabs>
          <w:tab w:val="left" w:pos="426"/>
        </w:tabs>
        <w:spacing w:line="276" w:lineRule="auto"/>
        <w:ind w:left="426"/>
        <w:rPr>
          <w:rFonts w:ascii="Tahoma" w:hAnsi="Tahoma" w:cs="Tahoma"/>
          <w:szCs w:val="24"/>
        </w:rPr>
      </w:pPr>
      <w:r w:rsidRPr="00DF16BA">
        <w:rPr>
          <w:rFonts w:ascii="Tahoma" w:hAnsi="Tahoma" w:cs="Tahoma"/>
          <w:szCs w:val="24"/>
        </w:rPr>
        <w:t>Contestación de la deman</w:t>
      </w:r>
      <w:r w:rsidR="00E96FD7" w:rsidRPr="00DF16BA">
        <w:rPr>
          <w:rFonts w:ascii="Tahoma" w:hAnsi="Tahoma" w:cs="Tahoma"/>
          <w:szCs w:val="24"/>
        </w:rPr>
        <w:t>da</w:t>
      </w:r>
    </w:p>
    <w:p w14:paraId="6FDBE236" w14:textId="77777777" w:rsidR="00E96FD7" w:rsidRPr="00DF16BA" w:rsidRDefault="00E96FD7" w:rsidP="00DF16BA">
      <w:pPr>
        <w:spacing w:line="276" w:lineRule="auto"/>
        <w:rPr>
          <w:rFonts w:ascii="Tahoma" w:hAnsi="Tahoma" w:cs="Tahoma"/>
          <w:lang w:val="es-ES" w:eastAsia="es-ES"/>
        </w:rPr>
      </w:pPr>
    </w:p>
    <w:p w14:paraId="23A8CBAD" w14:textId="374D84C5" w:rsidR="000F7CCB" w:rsidRPr="00DF16BA" w:rsidRDefault="00E335E3" w:rsidP="005B25E6">
      <w:pPr>
        <w:spacing w:line="276" w:lineRule="auto"/>
        <w:jc w:val="both"/>
        <w:rPr>
          <w:rFonts w:ascii="Tahoma" w:hAnsi="Tahoma" w:cs="Tahoma"/>
        </w:rPr>
      </w:pPr>
      <w:r w:rsidRPr="00DF16BA">
        <w:rPr>
          <w:rFonts w:ascii="Tahoma" w:hAnsi="Tahoma" w:cs="Tahoma"/>
          <w:b/>
          <w:bCs/>
          <w:lang w:val="es-ES" w:eastAsia="es-ES"/>
        </w:rPr>
        <w:t>COLPENSIONES</w:t>
      </w:r>
      <w:r w:rsidRPr="00DF16BA">
        <w:rPr>
          <w:rFonts w:ascii="Tahoma" w:hAnsi="Tahoma" w:cs="Tahoma"/>
          <w:lang w:val="es-ES" w:eastAsia="es-ES"/>
        </w:rPr>
        <w:t xml:space="preserve"> reconoce en su contestación, que </w:t>
      </w:r>
      <w:r w:rsidR="00C37B56" w:rsidRPr="00DF16BA">
        <w:rPr>
          <w:rFonts w:ascii="Tahoma" w:hAnsi="Tahoma" w:cs="Tahoma"/>
        </w:rPr>
        <w:t xml:space="preserve">una  vez  verificados  los  aplicativos </w:t>
      </w:r>
      <w:r w:rsidRPr="00DF16BA">
        <w:rPr>
          <w:rFonts w:ascii="Tahoma" w:hAnsi="Tahoma" w:cs="Tahoma"/>
        </w:rPr>
        <w:t xml:space="preserve">de la </w:t>
      </w:r>
      <w:r w:rsidR="00C37B56" w:rsidRPr="00DF16BA">
        <w:rPr>
          <w:rFonts w:ascii="Tahoma" w:hAnsi="Tahoma" w:cs="Tahoma"/>
        </w:rPr>
        <w:t>entidad,  se  evidencia  que el  accionante  radicó  petición bajo  el  No. 2020_5013655</w:t>
      </w:r>
      <w:r w:rsidR="000935E2" w:rsidRPr="00DF16BA">
        <w:rPr>
          <w:rFonts w:ascii="Tahoma" w:hAnsi="Tahoma" w:cs="Tahoma"/>
        </w:rPr>
        <w:t xml:space="preserve"> </w:t>
      </w:r>
      <w:r w:rsidR="00C37B56" w:rsidRPr="00DF16BA">
        <w:rPr>
          <w:rFonts w:ascii="Tahoma" w:hAnsi="Tahoma" w:cs="Tahoma"/>
        </w:rPr>
        <w:t>del  20  de mayo  de  2020, con la</w:t>
      </w:r>
      <w:r w:rsidR="000935E2" w:rsidRPr="00DF16BA">
        <w:rPr>
          <w:rFonts w:ascii="Tahoma" w:hAnsi="Tahoma" w:cs="Tahoma"/>
        </w:rPr>
        <w:t xml:space="preserve"> </w:t>
      </w:r>
      <w:r w:rsidR="00C37B56" w:rsidRPr="00DF16BA">
        <w:rPr>
          <w:rFonts w:ascii="Tahoma" w:hAnsi="Tahoma" w:cs="Tahoma"/>
        </w:rPr>
        <w:t>cual  solicitó  el  reconocimiento  de  la  pensión  de vejez</w:t>
      </w:r>
      <w:r w:rsidR="00E70D55" w:rsidRPr="00DF16BA">
        <w:rPr>
          <w:rFonts w:ascii="Tahoma" w:hAnsi="Tahoma" w:cs="Tahoma"/>
        </w:rPr>
        <w:t>;</w:t>
      </w:r>
      <w:r w:rsidR="00C37B56" w:rsidRPr="00DF16BA">
        <w:rPr>
          <w:rFonts w:ascii="Tahoma" w:hAnsi="Tahoma" w:cs="Tahoma"/>
        </w:rPr>
        <w:t xml:space="preserve"> posteriormente bajo radicado No. 2020_5660850</w:t>
      </w:r>
      <w:r w:rsidR="000935E2" w:rsidRPr="00DF16BA">
        <w:rPr>
          <w:rFonts w:ascii="Tahoma" w:hAnsi="Tahoma" w:cs="Tahoma"/>
        </w:rPr>
        <w:t xml:space="preserve"> </w:t>
      </w:r>
      <w:r w:rsidR="00C37B56" w:rsidRPr="00DF16BA">
        <w:rPr>
          <w:rFonts w:ascii="Tahoma" w:hAnsi="Tahoma" w:cs="Tahoma"/>
        </w:rPr>
        <w:t>del 10 de junio de 2020</w:t>
      </w:r>
      <w:r w:rsidR="000935E2" w:rsidRPr="00DF16BA">
        <w:rPr>
          <w:rFonts w:ascii="Tahoma" w:hAnsi="Tahoma" w:cs="Tahoma"/>
        </w:rPr>
        <w:t xml:space="preserve"> </w:t>
      </w:r>
      <w:r w:rsidR="00C37B56" w:rsidRPr="00DF16BA">
        <w:rPr>
          <w:rFonts w:ascii="Tahoma" w:hAnsi="Tahoma" w:cs="Tahoma"/>
        </w:rPr>
        <w:t xml:space="preserve">reitera la petición de reconocimiento antes radicada, la cual fue recibida y trasladada al área correspondiente. </w:t>
      </w:r>
    </w:p>
    <w:p w14:paraId="5B00F9A9" w14:textId="77777777" w:rsidR="00777373" w:rsidRPr="00DF16BA" w:rsidRDefault="00777373" w:rsidP="00DF16BA">
      <w:pPr>
        <w:spacing w:line="276" w:lineRule="auto"/>
        <w:jc w:val="both"/>
        <w:rPr>
          <w:rFonts w:ascii="Tahoma" w:hAnsi="Tahoma" w:cs="Tahoma"/>
        </w:rPr>
      </w:pPr>
    </w:p>
    <w:p w14:paraId="5178D7C2" w14:textId="24741D03" w:rsidR="00E70D55" w:rsidRPr="00DF16BA" w:rsidRDefault="00C37B56" w:rsidP="005B25E6">
      <w:pPr>
        <w:spacing w:line="276" w:lineRule="auto"/>
        <w:jc w:val="both"/>
        <w:rPr>
          <w:rFonts w:ascii="Tahoma" w:hAnsi="Tahoma" w:cs="Tahoma"/>
          <w:shd w:val="clear" w:color="auto" w:fill="FAF9F8"/>
        </w:rPr>
      </w:pPr>
      <w:r w:rsidRPr="00DF16BA">
        <w:rPr>
          <w:rFonts w:ascii="Tahoma" w:hAnsi="Tahoma" w:cs="Tahoma"/>
        </w:rPr>
        <w:t xml:space="preserve">En cuanto al trámite de reconocimiento de pensión vejez, </w:t>
      </w:r>
      <w:r w:rsidR="00E335E3" w:rsidRPr="00DF16BA">
        <w:rPr>
          <w:rFonts w:ascii="Tahoma" w:hAnsi="Tahoma" w:cs="Tahoma"/>
        </w:rPr>
        <w:t xml:space="preserve">indicó </w:t>
      </w:r>
      <w:r w:rsidRPr="00DF16BA">
        <w:rPr>
          <w:rFonts w:ascii="Tahoma" w:hAnsi="Tahoma" w:cs="Tahoma"/>
        </w:rPr>
        <w:t>que actualmente se encuentra en estado de Consulta de la Cuota</w:t>
      </w:r>
      <w:r w:rsidR="000935E2" w:rsidRPr="00DF16BA">
        <w:rPr>
          <w:rFonts w:ascii="Tahoma" w:hAnsi="Tahoma" w:cs="Tahoma"/>
        </w:rPr>
        <w:t xml:space="preserve"> </w:t>
      </w:r>
      <w:r w:rsidRPr="00DF16BA">
        <w:rPr>
          <w:rFonts w:ascii="Tahoma" w:hAnsi="Tahoma" w:cs="Tahoma"/>
        </w:rPr>
        <w:t>Parte correspondiente</w:t>
      </w:r>
      <w:r w:rsidR="00E70D55" w:rsidRPr="00DF16BA">
        <w:rPr>
          <w:rFonts w:ascii="Tahoma" w:hAnsi="Tahoma" w:cs="Tahoma"/>
          <w:shd w:val="clear" w:color="auto" w:fill="FAF9F8"/>
        </w:rPr>
        <w:t xml:space="preserve"> a las siguientes entidades: MINISTERIO  DE  DEFENSA  NACIONAL,  cuyo oficio  consulta  cuota  parte fue entregado el 14 de julio de 2020; y, la UNIDAD  DE  GESTIÓN  PENSIONAL  Y  PARAFISCALES  </w:t>
      </w:r>
      <w:proofErr w:type="spellStart"/>
      <w:r w:rsidR="00E70D55" w:rsidRPr="00DF16BA">
        <w:rPr>
          <w:rFonts w:ascii="Tahoma" w:hAnsi="Tahoma" w:cs="Tahoma"/>
          <w:shd w:val="clear" w:color="auto" w:fill="FAF9F8"/>
        </w:rPr>
        <w:t>UGPP</w:t>
      </w:r>
      <w:proofErr w:type="spellEnd"/>
      <w:r w:rsidR="00E70D55" w:rsidRPr="00DF16BA">
        <w:rPr>
          <w:rFonts w:ascii="Tahoma" w:hAnsi="Tahoma" w:cs="Tahoma"/>
          <w:shd w:val="clear" w:color="auto" w:fill="FAF9F8"/>
        </w:rPr>
        <w:t xml:space="preserve">  cuyo oficio consulta cuota parte fue entregado el 30 de julio de 2020. Agregó que cada una de las entidades, cuenta con quince (15) días para aceptar u objetar la cuota parte asignada, so pena de que opere la figura del silencio administrativo positivo, caso en el cual la COLPENSIONES tendrá por aceptada la concurrencia   del MINISTERIO   DE   DEFENSA   NACIONAL y la   UNIDAD   DE   GESTIÓN PENSIONAL  Y  PARAFISCALES  </w:t>
      </w:r>
      <w:proofErr w:type="spellStart"/>
      <w:r w:rsidR="00E70D55" w:rsidRPr="00DF16BA">
        <w:rPr>
          <w:rFonts w:ascii="Tahoma" w:hAnsi="Tahoma" w:cs="Tahoma"/>
          <w:shd w:val="clear" w:color="auto" w:fill="FAF9F8"/>
        </w:rPr>
        <w:t>UGPP</w:t>
      </w:r>
      <w:proofErr w:type="spellEnd"/>
      <w:r w:rsidR="00E70D55" w:rsidRPr="00DF16BA">
        <w:rPr>
          <w:rFonts w:ascii="Tahoma" w:hAnsi="Tahoma" w:cs="Tahoma"/>
          <w:shd w:val="clear" w:color="auto" w:fill="FAF9F8"/>
        </w:rPr>
        <w:t xml:space="preserve"> en  el  pago  de  la  pensión y  procederá  a emitir  el  acto administrativo  definitivo de  reconocimiento  de  la  prestación  creando  la  obligación  de  pago  en cabeza de las entidades cuota </w:t>
      </w:r>
      <w:proofErr w:type="spellStart"/>
      <w:r w:rsidR="00E70D55" w:rsidRPr="00DF16BA">
        <w:rPr>
          <w:rFonts w:ascii="Tahoma" w:hAnsi="Tahoma" w:cs="Tahoma"/>
          <w:shd w:val="clear" w:color="auto" w:fill="FAF9F8"/>
        </w:rPr>
        <w:t>partistas</w:t>
      </w:r>
      <w:proofErr w:type="spellEnd"/>
      <w:r w:rsidR="00E70D55" w:rsidRPr="00DF16BA">
        <w:rPr>
          <w:rFonts w:ascii="Tahoma" w:hAnsi="Tahoma" w:cs="Tahoma"/>
          <w:shd w:val="clear" w:color="auto" w:fill="FAF9F8"/>
        </w:rPr>
        <w:t>.</w:t>
      </w:r>
    </w:p>
    <w:p w14:paraId="13C79064" w14:textId="26EB24F7" w:rsidR="00E70D55" w:rsidRPr="00DF16BA" w:rsidRDefault="00E70D55" w:rsidP="00DF16BA">
      <w:pPr>
        <w:spacing w:line="276" w:lineRule="auto"/>
        <w:jc w:val="both"/>
        <w:rPr>
          <w:rFonts w:ascii="Tahoma" w:hAnsi="Tahoma" w:cs="Tahoma"/>
          <w:shd w:val="clear" w:color="auto" w:fill="FAF9F8"/>
        </w:rPr>
      </w:pPr>
    </w:p>
    <w:p w14:paraId="4D7CB58A" w14:textId="688979C5" w:rsidR="00E739BF" w:rsidRPr="00DF16BA" w:rsidRDefault="00E70D55" w:rsidP="00DF16BA">
      <w:pPr>
        <w:pStyle w:val="Prrafodelista"/>
        <w:numPr>
          <w:ilvl w:val="0"/>
          <w:numId w:val="19"/>
        </w:numPr>
        <w:spacing w:line="276" w:lineRule="auto"/>
        <w:jc w:val="both"/>
        <w:rPr>
          <w:rFonts w:ascii="Tahoma" w:hAnsi="Tahoma" w:cs="Tahoma"/>
        </w:rPr>
      </w:pPr>
      <w:r w:rsidRPr="00DF16BA">
        <w:rPr>
          <w:rFonts w:ascii="Tahoma" w:hAnsi="Tahoma" w:cs="Tahoma"/>
        </w:rPr>
        <w:t xml:space="preserve">Finalmente arguye que la presente acción de tutela es improcedente por cuanto </w:t>
      </w:r>
      <w:r w:rsidR="00777373" w:rsidRPr="00DF16BA">
        <w:rPr>
          <w:rFonts w:ascii="Tahoma" w:hAnsi="Tahoma" w:cs="Tahoma"/>
        </w:rPr>
        <w:t xml:space="preserve">los  jueces  de  tutela  </w:t>
      </w:r>
      <w:r w:rsidRPr="00DF16BA">
        <w:rPr>
          <w:rFonts w:ascii="Tahoma" w:hAnsi="Tahoma" w:cs="Tahoma"/>
        </w:rPr>
        <w:t xml:space="preserve">no pueden </w:t>
      </w:r>
      <w:r w:rsidR="00777373" w:rsidRPr="00DF16BA">
        <w:rPr>
          <w:rFonts w:ascii="Tahoma" w:hAnsi="Tahoma" w:cs="Tahoma"/>
        </w:rPr>
        <w:t xml:space="preserve">decidir conflictos  jurídicos  que  </w:t>
      </w:r>
      <w:r w:rsidR="00777373" w:rsidRPr="00DF16BA">
        <w:rPr>
          <w:rFonts w:ascii="Tahoma" w:hAnsi="Tahoma" w:cs="Tahoma"/>
        </w:rPr>
        <w:lastRenderedPageBreak/>
        <w:t xml:space="preserve">surjan  alrededor  del  reconocimiento,  liquidación  y  orden  de pago  de  una  prestación  social, </w:t>
      </w:r>
      <w:r w:rsidRPr="00DF16BA">
        <w:rPr>
          <w:rFonts w:ascii="Tahoma" w:hAnsi="Tahoma" w:cs="Tahoma"/>
        </w:rPr>
        <w:t xml:space="preserve">ya que </w:t>
      </w:r>
      <w:r w:rsidR="00777373" w:rsidRPr="00DF16BA">
        <w:rPr>
          <w:rFonts w:ascii="Tahoma" w:hAnsi="Tahoma" w:cs="Tahoma"/>
        </w:rPr>
        <w:t>para  ello  existen  las  respectivas  instancias, procedimientos   y   medios   judiciales   establecidos   por   la   ley;   de   lo   contrario,   se desnaturalizaría  la  esencia  y  finalidad  de  la  acción  de  tutela  como  mecanismo  de protección especial pero extraordinario de los derechos fundamentales de las personas y se ignoraría la índole preventiva de la labor de los jueces de tutela frente a la amenaza o vulneración  de  dichos  derechos  que  les  impide  dictar  órdenes  declarativas  de  derechos litigiosos de competencia de otras jurisdicciones</w:t>
      </w:r>
      <w:r w:rsidR="00E739BF" w:rsidRPr="00DF16BA">
        <w:rPr>
          <w:rFonts w:ascii="Tahoma" w:hAnsi="Tahoma" w:cs="Tahoma"/>
        </w:rPr>
        <w:t>.</w:t>
      </w:r>
    </w:p>
    <w:p w14:paraId="5782EE3E" w14:textId="60F57EC1" w:rsidR="00E739BF" w:rsidRPr="00DF16BA" w:rsidRDefault="00E739BF" w:rsidP="00DF16BA">
      <w:pPr>
        <w:spacing w:line="276" w:lineRule="auto"/>
        <w:jc w:val="both"/>
        <w:rPr>
          <w:rFonts w:ascii="Tahoma" w:hAnsi="Tahoma" w:cs="Tahoma"/>
        </w:rPr>
      </w:pPr>
    </w:p>
    <w:p w14:paraId="0DFB6673" w14:textId="1589C273" w:rsidR="001B3344" w:rsidRPr="00DF16BA" w:rsidRDefault="00E739BF" w:rsidP="00DF16BA">
      <w:pPr>
        <w:spacing w:line="276" w:lineRule="auto"/>
        <w:jc w:val="both"/>
        <w:rPr>
          <w:rFonts w:ascii="Tahoma" w:hAnsi="Tahoma" w:cs="Tahoma"/>
        </w:rPr>
      </w:pPr>
      <w:r w:rsidRPr="00DF16BA">
        <w:rPr>
          <w:rFonts w:ascii="Tahoma" w:hAnsi="Tahoma" w:cs="Tahoma"/>
        </w:rPr>
        <w:t xml:space="preserve">En </w:t>
      </w:r>
      <w:r w:rsidR="00E70D55" w:rsidRPr="00DF16BA">
        <w:rPr>
          <w:rFonts w:ascii="Tahoma" w:hAnsi="Tahoma" w:cs="Tahoma"/>
        </w:rPr>
        <w:t xml:space="preserve">ese orden de ideas, concluyó que </w:t>
      </w:r>
      <w:r w:rsidRPr="00DF16BA">
        <w:rPr>
          <w:rFonts w:ascii="Tahoma" w:hAnsi="Tahoma" w:cs="Tahoma"/>
        </w:rPr>
        <w:t>la acción de tutela es un medio subsidiario, residual y cautelar que no puede sustituir los mecanismos judiciales ordinarios en cabeza de su juez natural.</w:t>
      </w:r>
    </w:p>
    <w:p w14:paraId="2C11D486" w14:textId="48FD26A8" w:rsidR="00C36660" w:rsidRPr="00DF16BA" w:rsidRDefault="00C36660" w:rsidP="00DF16BA">
      <w:pPr>
        <w:spacing w:line="276" w:lineRule="auto"/>
        <w:jc w:val="both"/>
        <w:rPr>
          <w:rFonts w:ascii="Tahoma" w:hAnsi="Tahoma" w:cs="Tahoma"/>
        </w:rPr>
      </w:pPr>
    </w:p>
    <w:p w14:paraId="745D9702" w14:textId="5498946E" w:rsidR="003E4989" w:rsidRPr="00DF16BA" w:rsidRDefault="003E4989" w:rsidP="00DF16BA">
      <w:pPr>
        <w:pStyle w:val="Ttulo4"/>
        <w:numPr>
          <w:ilvl w:val="0"/>
          <w:numId w:val="13"/>
        </w:numPr>
        <w:tabs>
          <w:tab w:val="left" w:pos="426"/>
        </w:tabs>
        <w:spacing w:line="276" w:lineRule="auto"/>
        <w:ind w:left="426"/>
        <w:rPr>
          <w:rFonts w:ascii="Tahoma" w:hAnsi="Tahoma" w:cs="Tahoma"/>
          <w:szCs w:val="24"/>
        </w:rPr>
      </w:pPr>
      <w:r w:rsidRPr="00DF16BA">
        <w:rPr>
          <w:rFonts w:ascii="Tahoma" w:hAnsi="Tahoma" w:cs="Tahoma"/>
          <w:szCs w:val="24"/>
        </w:rPr>
        <w:t>Sentencia de primera instancia</w:t>
      </w:r>
    </w:p>
    <w:p w14:paraId="77458A88" w14:textId="77777777" w:rsidR="00536FA5" w:rsidRPr="00DF16BA" w:rsidRDefault="00536FA5" w:rsidP="00DF16BA">
      <w:pPr>
        <w:spacing w:line="276" w:lineRule="auto"/>
        <w:rPr>
          <w:rFonts w:ascii="Tahoma" w:hAnsi="Tahoma" w:cs="Tahoma"/>
          <w:lang w:val="es-ES" w:eastAsia="es-ES"/>
        </w:rPr>
      </w:pPr>
    </w:p>
    <w:p w14:paraId="6D245182" w14:textId="12A8E488" w:rsidR="00C0274B" w:rsidRPr="00DF16BA" w:rsidDel="00E70D55" w:rsidRDefault="001D5C37" w:rsidP="00DF16BA">
      <w:pPr>
        <w:spacing w:line="276" w:lineRule="auto"/>
        <w:jc w:val="both"/>
        <w:rPr>
          <w:rFonts w:ascii="Tahoma" w:hAnsi="Tahoma" w:cs="Tahoma"/>
        </w:rPr>
      </w:pPr>
      <w:r w:rsidRPr="00DF16BA">
        <w:rPr>
          <w:rFonts w:ascii="Tahoma" w:hAnsi="Tahoma" w:cs="Tahoma"/>
        </w:rPr>
        <w:t xml:space="preserve">La jueza de instancia </w:t>
      </w:r>
      <w:r w:rsidRPr="00DF16BA">
        <w:rPr>
          <w:rFonts w:ascii="Tahoma" w:hAnsi="Tahoma" w:cs="Tahoma"/>
          <w:shd w:val="clear" w:color="auto" w:fill="FAF9F8"/>
        </w:rPr>
        <w:t xml:space="preserve">declaró improcedente la acción de tutela </w:t>
      </w:r>
      <w:r w:rsidR="00536FA5" w:rsidRPr="00DF16BA">
        <w:rPr>
          <w:rFonts w:ascii="Tahoma" w:hAnsi="Tahoma" w:cs="Tahoma"/>
          <w:shd w:val="clear" w:color="auto" w:fill="FAF9F8"/>
        </w:rPr>
        <w:t>porque</w:t>
      </w:r>
      <w:r w:rsidRPr="00DF16BA">
        <w:rPr>
          <w:rFonts w:ascii="Tahoma" w:hAnsi="Tahoma" w:cs="Tahoma"/>
          <w:shd w:val="clear" w:color="auto" w:fill="FAF9F8"/>
        </w:rPr>
        <w:t xml:space="preserve"> consider</w:t>
      </w:r>
      <w:r w:rsidR="00E335E3" w:rsidRPr="00DF16BA">
        <w:rPr>
          <w:rFonts w:ascii="Tahoma" w:hAnsi="Tahoma" w:cs="Tahoma"/>
          <w:shd w:val="clear" w:color="auto" w:fill="FAF9F8"/>
        </w:rPr>
        <w:t>ó</w:t>
      </w:r>
      <w:r w:rsidRPr="00DF16BA">
        <w:rPr>
          <w:rFonts w:ascii="Tahoma" w:hAnsi="Tahoma" w:cs="Tahoma"/>
          <w:shd w:val="clear" w:color="auto" w:fill="FAF9F8"/>
        </w:rPr>
        <w:t xml:space="preserve"> que </w:t>
      </w:r>
      <w:r w:rsidR="00E70D55" w:rsidRPr="00DF16BA">
        <w:rPr>
          <w:rFonts w:ascii="Tahoma" w:hAnsi="Tahoma" w:cs="Tahoma"/>
          <w:shd w:val="clear" w:color="auto" w:fill="FAF9F8"/>
        </w:rPr>
        <w:t xml:space="preserve">COLPENSIONES </w:t>
      </w:r>
      <w:r w:rsidRPr="00DF16BA">
        <w:rPr>
          <w:rFonts w:ascii="Tahoma" w:hAnsi="Tahoma" w:cs="Tahoma"/>
          <w:shd w:val="clear" w:color="auto" w:fill="FAF9F8"/>
        </w:rPr>
        <w:t xml:space="preserve">no estaba vulnerando los derechos fundamentales al  Mínimo  Vital,  Derecho  de  Petición, Debido  Proceso  Administrativo  y  </w:t>
      </w:r>
      <w:r w:rsidRPr="00DF16BA">
        <w:rPr>
          <w:rFonts w:ascii="Tahoma" w:hAnsi="Tahoma" w:cs="Tahoma"/>
        </w:rPr>
        <w:t>Seguridad  So</w:t>
      </w:r>
      <w:r w:rsidR="009E032F" w:rsidRPr="00DF16BA">
        <w:rPr>
          <w:rFonts w:ascii="Tahoma" w:hAnsi="Tahoma" w:cs="Tahoma"/>
        </w:rPr>
        <w:t>cial</w:t>
      </w:r>
      <w:r w:rsidR="004C3B04" w:rsidRPr="00DF16BA">
        <w:rPr>
          <w:rFonts w:ascii="Tahoma" w:hAnsi="Tahoma" w:cs="Tahoma"/>
        </w:rPr>
        <w:t xml:space="preserve"> del actor</w:t>
      </w:r>
      <w:r w:rsidR="009E032F" w:rsidRPr="00DF16BA">
        <w:rPr>
          <w:rFonts w:ascii="Tahoma" w:hAnsi="Tahoma" w:cs="Tahoma"/>
        </w:rPr>
        <w:t>,  puesto que,</w:t>
      </w:r>
      <w:r w:rsidR="00C0274B" w:rsidRPr="00DF16BA">
        <w:rPr>
          <w:rFonts w:ascii="Tahoma" w:hAnsi="Tahoma" w:cs="Tahoma"/>
        </w:rPr>
        <w:t xml:space="preserve"> </w:t>
      </w:r>
      <w:r w:rsidR="00E70D55" w:rsidRPr="00DF16BA">
        <w:rPr>
          <w:rFonts w:ascii="Tahoma" w:hAnsi="Tahoma" w:cs="Tahoma"/>
        </w:rPr>
        <w:t>s</w:t>
      </w:r>
      <w:r w:rsidR="009E032F" w:rsidRPr="00DF16BA">
        <w:rPr>
          <w:rFonts w:ascii="Tahoma" w:hAnsi="Tahoma" w:cs="Tahoma"/>
        </w:rPr>
        <w:t xml:space="preserve">egún las pruebas aportadas, </w:t>
      </w:r>
      <w:r w:rsidR="00E70D55" w:rsidRPr="00DF16BA">
        <w:rPr>
          <w:rFonts w:ascii="Tahoma" w:hAnsi="Tahoma" w:cs="Tahoma"/>
        </w:rPr>
        <w:t xml:space="preserve">la entidad </w:t>
      </w:r>
      <w:r w:rsidR="009E032F" w:rsidRPr="00DF16BA">
        <w:rPr>
          <w:rFonts w:ascii="Tahoma" w:hAnsi="Tahoma" w:cs="Tahoma"/>
        </w:rPr>
        <w:t>dio respuesta de fondo en su momento</w:t>
      </w:r>
      <w:r w:rsidR="00E70D55" w:rsidRPr="00DF16BA">
        <w:rPr>
          <w:rFonts w:ascii="Tahoma" w:hAnsi="Tahoma" w:cs="Tahoma"/>
        </w:rPr>
        <w:t xml:space="preserve">. En efecto, dice la A-quo </w:t>
      </w:r>
      <w:r w:rsidR="009E032F" w:rsidRPr="00DF16BA">
        <w:rPr>
          <w:rFonts w:ascii="Tahoma" w:hAnsi="Tahoma" w:cs="Tahoma"/>
        </w:rPr>
        <w:t xml:space="preserve">que la petición radicada bajo el No. 2020_5013655 del 20 de mayo de 2020, </w:t>
      </w:r>
      <w:r w:rsidR="00E70D55" w:rsidRPr="00DF16BA">
        <w:rPr>
          <w:rFonts w:ascii="Tahoma" w:hAnsi="Tahoma" w:cs="Tahoma"/>
        </w:rPr>
        <w:t xml:space="preserve">ya </w:t>
      </w:r>
      <w:r w:rsidR="009E032F" w:rsidRPr="00DF16BA">
        <w:rPr>
          <w:rFonts w:ascii="Tahoma" w:hAnsi="Tahoma" w:cs="Tahoma"/>
        </w:rPr>
        <w:t xml:space="preserve">fue satisfecha, </w:t>
      </w:r>
      <w:r w:rsidR="00E70D55" w:rsidRPr="00DF16BA">
        <w:rPr>
          <w:rFonts w:ascii="Tahoma" w:hAnsi="Tahoma" w:cs="Tahoma"/>
        </w:rPr>
        <w:t xml:space="preserve">y aunque </w:t>
      </w:r>
      <w:r w:rsidR="009E032F" w:rsidRPr="00DF16BA">
        <w:rPr>
          <w:rFonts w:ascii="Tahoma" w:hAnsi="Tahoma" w:cs="Tahoma"/>
        </w:rPr>
        <w:t xml:space="preserve">no se le dio respuesta de fondo al señor GERARDO ANTONIO MOLINA </w:t>
      </w:r>
      <w:proofErr w:type="spellStart"/>
      <w:r w:rsidR="009E032F" w:rsidRPr="00DF16BA">
        <w:rPr>
          <w:rFonts w:ascii="Tahoma" w:hAnsi="Tahoma" w:cs="Tahoma"/>
        </w:rPr>
        <w:t>RENDON</w:t>
      </w:r>
      <w:proofErr w:type="spellEnd"/>
      <w:r w:rsidR="009E032F" w:rsidRPr="00DF16BA">
        <w:rPr>
          <w:rFonts w:ascii="Tahoma" w:hAnsi="Tahoma" w:cs="Tahoma"/>
        </w:rPr>
        <w:t>, si se le manifestó</w:t>
      </w:r>
      <w:r w:rsidR="00E70D55" w:rsidRPr="00DF16BA">
        <w:rPr>
          <w:rFonts w:ascii="Tahoma" w:hAnsi="Tahoma" w:cs="Tahoma"/>
        </w:rPr>
        <w:t xml:space="preserve">, </w:t>
      </w:r>
      <w:r w:rsidR="009E032F" w:rsidRPr="00DF16BA">
        <w:rPr>
          <w:rFonts w:ascii="Tahoma" w:hAnsi="Tahoma" w:cs="Tahoma"/>
        </w:rPr>
        <w:t xml:space="preserve">mediante oficio </w:t>
      </w:r>
      <w:proofErr w:type="spellStart"/>
      <w:r w:rsidR="009E032F" w:rsidRPr="00DF16BA">
        <w:rPr>
          <w:rFonts w:ascii="Tahoma" w:hAnsi="Tahoma" w:cs="Tahoma"/>
        </w:rPr>
        <w:t>BZ2020_5061351</w:t>
      </w:r>
      <w:proofErr w:type="spellEnd"/>
      <w:r w:rsidR="009E032F" w:rsidRPr="00DF16BA">
        <w:rPr>
          <w:rFonts w:ascii="Tahoma" w:hAnsi="Tahoma" w:cs="Tahoma"/>
        </w:rPr>
        <w:t xml:space="preserve">-1080990 </w:t>
      </w:r>
      <w:r w:rsidR="00E70D55" w:rsidRPr="00DF16BA">
        <w:rPr>
          <w:rFonts w:ascii="Tahoma" w:hAnsi="Tahoma" w:cs="Tahoma"/>
        </w:rPr>
        <w:t>d</w:t>
      </w:r>
      <w:r w:rsidR="009E032F" w:rsidRPr="00DF16BA">
        <w:rPr>
          <w:rFonts w:ascii="Tahoma" w:hAnsi="Tahoma" w:cs="Tahoma"/>
        </w:rPr>
        <w:t xml:space="preserve">el día 22 de mayo del presente año, que no </w:t>
      </w:r>
      <w:r w:rsidR="00E70D55" w:rsidRPr="00DF16BA">
        <w:rPr>
          <w:rFonts w:ascii="Tahoma" w:hAnsi="Tahoma" w:cs="Tahoma"/>
        </w:rPr>
        <w:t xml:space="preserve">fue </w:t>
      </w:r>
      <w:r w:rsidR="009E032F" w:rsidRPr="00DF16BA">
        <w:rPr>
          <w:rFonts w:ascii="Tahoma" w:hAnsi="Tahoma" w:cs="Tahoma"/>
        </w:rPr>
        <w:t xml:space="preserve">rechazada </w:t>
      </w:r>
      <w:r w:rsidR="00E70D55" w:rsidRPr="00DF16BA">
        <w:rPr>
          <w:rFonts w:ascii="Tahoma" w:hAnsi="Tahoma" w:cs="Tahoma"/>
        </w:rPr>
        <w:t xml:space="preserve">su </w:t>
      </w:r>
      <w:r w:rsidR="009E032F" w:rsidRPr="00DF16BA">
        <w:rPr>
          <w:rFonts w:ascii="Tahoma" w:hAnsi="Tahoma" w:cs="Tahoma"/>
        </w:rPr>
        <w:t>solicitud, sino que se encontraba en estudio por parte de la dirección de prestaciones económicas</w:t>
      </w:r>
      <w:r w:rsidR="00E70D55" w:rsidRPr="00DF16BA">
        <w:rPr>
          <w:rFonts w:ascii="Tahoma" w:hAnsi="Tahoma" w:cs="Tahoma"/>
        </w:rPr>
        <w:t xml:space="preserve">. </w:t>
      </w:r>
    </w:p>
    <w:p w14:paraId="2554123F" w14:textId="77777777" w:rsidR="00D1128B" w:rsidRPr="00DF16BA" w:rsidRDefault="00D1128B" w:rsidP="00DF16BA">
      <w:pPr>
        <w:spacing w:line="276" w:lineRule="auto"/>
        <w:jc w:val="both"/>
        <w:rPr>
          <w:rFonts w:ascii="Tahoma" w:hAnsi="Tahoma" w:cs="Tahoma"/>
        </w:rPr>
      </w:pPr>
    </w:p>
    <w:p w14:paraId="46E754CE" w14:textId="0628DD4B" w:rsidR="00D1128B" w:rsidRPr="00DF16BA" w:rsidRDefault="00E70D55" w:rsidP="00DF16BA">
      <w:pPr>
        <w:spacing w:line="276" w:lineRule="auto"/>
        <w:jc w:val="both"/>
        <w:rPr>
          <w:rFonts w:ascii="Tahoma" w:hAnsi="Tahoma" w:cs="Tahoma"/>
        </w:rPr>
      </w:pPr>
      <w:r w:rsidRPr="00DF16BA">
        <w:rPr>
          <w:rFonts w:ascii="Tahoma" w:hAnsi="Tahoma" w:cs="Tahoma"/>
        </w:rPr>
        <w:t xml:space="preserve">Finalmente, </w:t>
      </w:r>
      <w:r w:rsidR="00D1128B" w:rsidRPr="00DF16BA">
        <w:rPr>
          <w:rFonts w:ascii="Tahoma" w:hAnsi="Tahoma" w:cs="Tahoma"/>
        </w:rPr>
        <w:t>consider</w:t>
      </w:r>
      <w:r w:rsidRPr="00DF16BA">
        <w:rPr>
          <w:rFonts w:ascii="Tahoma" w:hAnsi="Tahoma" w:cs="Tahoma"/>
        </w:rPr>
        <w:t>ó</w:t>
      </w:r>
      <w:r w:rsidR="00C0274B" w:rsidRPr="00DF16BA">
        <w:rPr>
          <w:rFonts w:ascii="Tahoma" w:hAnsi="Tahoma" w:cs="Tahoma"/>
        </w:rPr>
        <w:t xml:space="preserve"> que </w:t>
      </w:r>
      <w:r w:rsidRPr="00DF16BA">
        <w:rPr>
          <w:rFonts w:ascii="Tahoma" w:hAnsi="Tahoma" w:cs="Tahoma"/>
        </w:rPr>
        <w:t>el</w:t>
      </w:r>
      <w:r w:rsidR="00C0274B" w:rsidRPr="00DF16BA">
        <w:rPr>
          <w:rFonts w:ascii="Tahoma" w:hAnsi="Tahoma" w:cs="Tahoma"/>
        </w:rPr>
        <w:t xml:space="preserve"> término para dar respuesta </w:t>
      </w:r>
      <w:r w:rsidRPr="00DF16BA">
        <w:rPr>
          <w:rFonts w:ascii="Tahoma" w:hAnsi="Tahoma" w:cs="Tahoma"/>
        </w:rPr>
        <w:t xml:space="preserve">a la petición de pensión de vejez </w:t>
      </w:r>
      <w:r w:rsidR="00C0274B" w:rsidRPr="00DF16BA">
        <w:rPr>
          <w:rFonts w:ascii="Tahoma" w:hAnsi="Tahoma" w:cs="Tahoma"/>
        </w:rPr>
        <w:t>se encuentra vigente,</w:t>
      </w:r>
      <w:r w:rsidRPr="00DF16BA">
        <w:rPr>
          <w:rFonts w:ascii="Tahoma" w:hAnsi="Tahoma" w:cs="Tahoma"/>
        </w:rPr>
        <w:t xml:space="preserve"> toda vez que corresponde a 4 meses, los cuales contabilizó desde </w:t>
      </w:r>
      <w:r w:rsidR="00C0274B" w:rsidRPr="00DF16BA">
        <w:rPr>
          <w:rFonts w:ascii="Tahoma" w:hAnsi="Tahoma" w:cs="Tahoma"/>
        </w:rPr>
        <w:t xml:space="preserve">la solicitud de reclamación de pensión de vejez efectuada el día 10 de junio del presente año, </w:t>
      </w:r>
      <w:r w:rsidRPr="00DF16BA">
        <w:rPr>
          <w:rFonts w:ascii="Tahoma" w:hAnsi="Tahoma" w:cs="Tahoma"/>
        </w:rPr>
        <w:t xml:space="preserve">de modo que los </w:t>
      </w:r>
      <w:r w:rsidR="00C0274B" w:rsidRPr="00DF16BA">
        <w:rPr>
          <w:rFonts w:ascii="Tahoma" w:hAnsi="Tahoma" w:cs="Tahoma"/>
        </w:rPr>
        <w:t>4 meses se estarían venciendo el día 10 de octubre del 2020.</w:t>
      </w:r>
    </w:p>
    <w:p w14:paraId="097F5146" w14:textId="33EB4984" w:rsidR="003E4989" w:rsidRPr="00DF16BA" w:rsidRDefault="003E4989" w:rsidP="00DF16BA">
      <w:pPr>
        <w:spacing w:line="276" w:lineRule="auto"/>
        <w:jc w:val="both"/>
        <w:rPr>
          <w:rFonts w:ascii="Tahoma" w:hAnsi="Tahoma" w:cs="Tahoma"/>
        </w:rPr>
      </w:pPr>
    </w:p>
    <w:p w14:paraId="6FE089E1" w14:textId="4A4716F2" w:rsidR="00203E52" w:rsidRPr="00DF16BA" w:rsidRDefault="00203E52" w:rsidP="00DF16BA">
      <w:pPr>
        <w:pStyle w:val="Ttulo4"/>
        <w:numPr>
          <w:ilvl w:val="0"/>
          <w:numId w:val="13"/>
        </w:numPr>
        <w:tabs>
          <w:tab w:val="left" w:pos="426"/>
        </w:tabs>
        <w:spacing w:line="276" w:lineRule="auto"/>
        <w:ind w:left="426"/>
        <w:rPr>
          <w:rFonts w:ascii="Tahoma" w:hAnsi="Tahoma" w:cs="Tahoma"/>
          <w:szCs w:val="24"/>
        </w:rPr>
      </w:pPr>
      <w:r w:rsidRPr="00DF16BA">
        <w:rPr>
          <w:rFonts w:ascii="Tahoma" w:hAnsi="Tahoma" w:cs="Tahoma"/>
          <w:szCs w:val="24"/>
        </w:rPr>
        <w:t>Impugnación</w:t>
      </w:r>
    </w:p>
    <w:p w14:paraId="6674C13D" w14:textId="77777777" w:rsidR="004F3B72" w:rsidRPr="00DF16BA" w:rsidRDefault="004F3B72" w:rsidP="00DF16BA">
      <w:pPr>
        <w:spacing w:line="276" w:lineRule="auto"/>
        <w:rPr>
          <w:rFonts w:ascii="Tahoma" w:hAnsi="Tahoma" w:cs="Tahoma"/>
          <w:lang w:eastAsia="es-ES"/>
        </w:rPr>
      </w:pPr>
    </w:p>
    <w:p w14:paraId="667CF85E" w14:textId="46880EB0" w:rsidR="004F3B72" w:rsidRPr="00DF16BA" w:rsidRDefault="004F3B72" w:rsidP="00DF16BA">
      <w:pPr>
        <w:spacing w:line="276" w:lineRule="auto"/>
        <w:jc w:val="both"/>
        <w:rPr>
          <w:rFonts w:ascii="Tahoma" w:hAnsi="Tahoma" w:cs="Tahoma"/>
          <w:lang w:eastAsia="es-ES"/>
        </w:rPr>
      </w:pPr>
      <w:r w:rsidRPr="00DF16BA">
        <w:rPr>
          <w:rFonts w:ascii="Tahoma" w:hAnsi="Tahoma" w:cs="Tahoma"/>
          <w:lang w:eastAsia="es-ES"/>
        </w:rPr>
        <w:t xml:space="preserve">Inconforme con la decisión, el accionante arguye que no se están teniendo en cuenta sus derechos fundamentales puesto que la accionada evidencia </w:t>
      </w:r>
      <w:r w:rsidR="00C26F5C" w:rsidRPr="00DF16BA">
        <w:rPr>
          <w:rFonts w:ascii="Tahoma" w:hAnsi="Tahoma" w:cs="Tahoma"/>
          <w:lang w:eastAsia="es-ES"/>
        </w:rPr>
        <w:t>contradicciones</w:t>
      </w:r>
      <w:r w:rsidRPr="00DF16BA">
        <w:rPr>
          <w:rFonts w:ascii="Tahoma" w:hAnsi="Tahoma" w:cs="Tahoma"/>
          <w:lang w:eastAsia="es-ES"/>
        </w:rPr>
        <w:t xml:space="preserve"> y omisiones </w:t>
      </w:r>
      <w:r w:rsidR="008B02F2" w:rsidRPr="00DF16BA">
        <w:rPr>
          <w:rFonts w:ascii="Tahoma" w:hAnsi="Tahoma" w:cs="Tahoma"/>
          <w:lang w:eastAsia="es-ES"/>
        </w:rPr>
        <w:t xml:space="preserve"> frente a la respuesta de las solicitudes </w:t>
      </w:r>
      <w:r w:rsidR="00C26F5C" w:rsidRPr="00DF16BA">
        <w:rPr>
          <w:rFonts w:ascii="Tahoma" w:hAnsi="Tahoma" w:cs="Tahoma"/>
          <w:lang w:eastAsia="es-ES"/>
        </w:rPr>
        <w:t>presentadas</w:t>
      </w:r>
      <w:r w:rsidR="008B02F2" w:rsidRPr="00DF16BA">
        <w:rPr>
          <w:rFonts w:ascii="Tahoma" w:hAnsi="Tahoma" w:cs="Tahoma"/>
          <w:lang w:eastAsia="es-ES"/>
        </w:rPr>
        <w:t xml:space="preserve"> para el reconocimiento de su </w:t>
      </w:r>
      <w:r w:rsidR="00CD110A" w:rsidRPr="00DF16BA">
        <w:rPr>
          <w:rFonts w:ascii="Tahoma" w:hAnsi="Tahoma" w:cs="Tahoma"/>
          <w:lang w:eastAsia="es-ES"/>
        </w:rPr>
        <w:t>pensión</w:t>
      </w:r>
      <w:r w:rsidR="008B02F2" w:rsidRPr="00DF16BA">
        <w:rPr>
          <w:rFonts w:ascii="Tahoma" w:hAnsi="Tahoma" w:cs="Tahoma"/>
          <w:lang w:eastAsia="es-ES"/>
        </w:rPr>
        <w:t xml:space="preserve"> de vejez</w:t>
      </w:r>
      <w:r w:rsidR="00D76BE2" w:rsidRPr="00DF16BA">
        <w:rPr>
          <w:rFonts w:ascii="Tahoma" w:hAnsi="Tahoma" w:cs="Tahoma"/>
          <w:lang w:eastAsia="es-ES"/>
        </w:rPr>
        <w:t>, t</w:t>
      </w:r>
      <w:r w:rsidR="00CD110A" w:rsidRPr="00DF16BA">
        <w:rPr>
          <w:rFonts w:ascii="Tahoma" w:hAnsi="Tahoma" w:cs="Tahoma"/>
          <w:lang w:eastAsia="es-ES"/>
        </w:rPr>
        <w:t>oda</w:t>
      </w:r>
      <w:r w:rsidR="008B02F2" w:rsidRPr="00DF16BA">
        <w:rPr>
          <w:rFonts w:ascii="Tahoma" w:hAnsi="Tahoma" w:cs="Tahoma"/>
          <w:lang w:eastAsia="es-ES"/>
        </w:rPr>
        <w:t xml:space="preserve"> vez que en unos oficios manifiesta que la solicitud se está tramitando, </w:t>
      </w:r>
      <w:r w:rsidR="00D76BE2" w:rsidRPr="00DF16BA">
        <w:rPr>
          <w:rFonts w:ascii="Tahoma" w:hAnsi="Tahoma" w:cs="Tahoma"/>
          <w:lang w:eastAsia="es-ES"/>
        </w:rPr>
        <w:t xml:space="preserve">pero </w:t>
      </w:r>
      <w:r w:rsidR="008B02F2" w:rsidRPr="00DF16BA">
        <w:rPr>
          <w:rFonts w:ascii="Tahoma" w:hAnsi="Tahoma" w:cs="Tahoma"/>
          <w:lang w:eastAsia="es-ES"/>
        </w:rPr>
        <w:t xml:space="preserve">en otro oficio </w:t>
      </w:r>
      <w:r w:rsidR="00D76BE2" w:rsidRPr="00DF16BA">
        <w:rPr>
          <w:rFonts w:ascii="Tahoma" w:hAnsi="Tahoma" w:cs="Tahoma"/>
          <w:lang w:eastAsia="es-ES"/>
        </w:rPr>
        <w:t xml:space="preserve">afirma </w:t>
      </w:r>
      <w:r w:rsidR="008B02F2" w:rsidRPr="00DF16BA">
        <w:rPr>
          <w:rFonts w:ascii="Tahoma" w:hAnsi="Tahoma" w:cs="Tahoma"/>
          <w:lang w:eastAsia="es-ES"/>
        </w:rPr>
        <w:t xml:space="preserve">que fue rechazada, generando dudas respecto al estado real de los </w:t>
      </w:r>
      <w:r w:rsidR="00CD110A" w:rsidRPr="00DF16BA">
        <w:rPr>
          <w:rFonts w:ascii="Tahoma" w:hAnsi="Tahoma" w:cs="Tahoma"/>
          <w:lang w:eastAsia="es-ES"/>
        </w:rPr>
        <w:t>trámites</w:t>
      </w:r>
      <w:r w:rsidR="008B02F2" w:rsidRPr="00DF16BA">
        <w:rPr>
          <w:rFonts w:ascii="Tahoma" w:hAnsi="Tahoma" w:cs="Tahoma"/>
          <w:lang w:eastAsia="es-ES"/>
        </w:rPr>
        <w:t xml:space="preserve">, </w:t>
      </w:r>
      <w:r w:rsidR="00C26F5C" w:rsidRPr="00DF16BA">
        <w:rPr>
          <w:rFonts w:ascii="Tahoma" w:hAnsi="Tahoma" w:cs="Tahoma"/>
          <w:lang w:eastAsia="es-ES"/>
        </w:rPr>
        <w:t>e induciendo en error al accionante.</w:t>
      </w:r>
    </w:p>
    <w:p w14:paraId="4D323F8B" w14:textId="77777777" w:rsidR="004F3B72" w:rsidRPr="00DF16BA" w:rsidRDefault="004F3B72" w:rsidP="00DF16BA">
      <w:pPr>
        <w:spacing w:line="276" w:lineRule="auto"/>
        <w:ind w:firstLine="708"/>
        <w:jc w:val="both"/>
        <w:rPr>
          <w:rFonts w:ascii="Tahoma" w:hAnsi="Tahoma" w:cs="Tahoma"/>
          <w:lang w:eastAsia="es-ES"/>
        </w:rPr>
      </w:pPr>
    </w:p>
    <w:p w14:paraId="635124AF" w14:textId="0F50A74C" w:rsidR="004F3B72" w:rsidRPr="00DF16BA" w:rsidRDefault="00C26F5C" w:rsidP="00DF16BA">
      <w:pPr>
        <w:spacing w:line="276" w:lineRule="auto"/>
        <w:jc w:val="both"/>
        <w:rPr>
          <w:rFonts w:ascii="Tahoma" w:hAnsi="Tahoma" w:cs="Tahoma"/>
          <w:lang w:eastAsia="es-ES"/>
        </w:rPr>
      </w:pPr>
      <w:r w:rsidRPr="00DF16BA">
        <w:rPr>
          <w:rFonts w:ascii="Tahoma" w:hAnsi="Tahoma" w:cs="Tahoma"/>
          <w:lang w:eastAsia="es-ES"/>
        </w:rPr>
        <w:t>El accionante hace</w:t>
      </w:r>
      <w:r w:rsidR="00CD110A" w:rsidRPr="00DF16BA">
        <w:rPr>
          <w:rFonts w:ascii="Tahoma" w:hAnsi="Tahoma" w:cs="Tahoma"/>
          <w:lang w:eastAsia="es-ES"/>
        </w:rPr>
        <w:t xml:space="preserve"> énfasis en que cuando realiz</w:t>
      </w:r>
      <w:r w:rsidR="00D76BE2" w:rsidRPr="00DF16BA">
        <w:rPr>
          <w:rFonts w:ascii="Tahoma" w:hAnsi="Tahoma" w:cs="Tahoma"/>
          <w:lang w:eastAsia="es-ES"/>
        </w:rPr>
        <w:t>ó</w:t>
      </w:r>
      <w:r w:rsidR="00CD110A" w:rsidRPr="00DF16BA">
        <w:rPr>
          <w:rFonts w:ascii="Tahoma" w:hAnsi="Tahoma" w:cs="Tahoma"/>
          <w:lang w:eastAsia="es-ES"/>
        </w:rPr>
        <w:t xml:space="preserve"> la solicitud en el mes de mayo ya cumplía con todos los requisitos para acceder a la prestación económica y </w:t>
      </w:r>
      <w:r w:rsidR="00CD110A" w:rsidRPr="00DF16BA">
        <w:rPr>
          <w:rFonts w:ascii="Tahoma" w:hAnsi="Tahoma" w:cs="Tahoma"/>
          <w:lang w:eastAsia="es-ES"/>
        </w:rPr>
        <w:lastRenderedPageBreak/>
        <w:t xml:space="preserve">posteriormente en el mes de junio donde por confusión de la accionada radico un nuevo </w:t>
      </w:r>
      <w:r w:rsidR="00396B55" w:rsidRPr="00DF16BA">
        <w:rPr>
          <w:rFonts w:ascii="Tahoma" w:hAnsi="Tahoma" w:cs="Tahoma"/>
          <w:lang w:eastAsia="es-ES"/>
        </w:rPr>
        <w:t>trámite</w:t>
      </w:r>
      <w:r w:rsidR="00CD110A" w:rsidRPr="00DF16BA">
        <w:rPr>
          <w:rFonts w:ascii="Tahoma" w:hAnsi="Tahoma" w:cs="Tahoma"/>
          <w:lang w:eastAsia="es-ES"/>
        </w:rPr>
        <w:t>.</w:t>
      </w:r>
    </w:p>
    <w:p w14:paraId="624BCFB1" w14:textId="116B92EB" w:rsidR="00D76BE2" w:rsidRPr="00DF16BA" w:rsidRDefault="00D76BE2" w:rsidP="00DF16BA">
      <w:pPr>
        <w:spacing w:line="276" w:lineRule="auto"/>
        <w:jc w:val="both"/>
        <w:rPr>
          <w:rFonts w:ascii="Tahoma" w:hAnsi="Tahoma" w:cs="Tahoma"/>
          <w:lang w:eastAsia="es-ES"/>
        </w:rPr>
      </w:pPr>
    </w:p>
    <w:p w14:paraId="66EFFE23" w14:textId="07E2C3D6" w:rsidR="00D76BE2" w:rsidRPr="00DF16BA" w:rsidRDefault="00D76BE2" w:rsidP="00DF16BA">
      <w:pPr>
        <w:spacing w:line="276" w:lineRule="auto"/>
        <w:jc w:val="both"/>
        <w:rPr>
          <w:rFonts w:ascii="Tahoma" w:hAnsi="Tahoma" w:cs="Tahoma"/>
          <w:lang w:eastAsia="es-ES"/>
        </w:rPr>
      </w:pPr>
      <w:r w:rsidRPr="00DF16BA">
        <w:rPr>
          <w:rFonts w:ascii="Tahoma" w:hAnsi="Tahoma" w:cs="Tahoma"/>
          <w:shd w:val="clear" w:color="auto" w:fill="FFFFFF"/>
          <w:lang w:eastAsia="es-ES"/>
        </w:rPr>
        <w:t>Por otra parte, censura la contabilización de términos que hizo la jueza aduciendo que el cómputo de los 4 meses es errado ya que tiene derecho a la pensión de vejez desde el mes de marzo de 2020, cuando cumplió todos los requisitos</w:t>
      </w:r>
      <w:r w:rsidR="0065742F" w:rsidRPr="00DF16BA">
        <w:rPr>
          <w:rFonts w:ascii="Tahoma" w:hAnsi="Tahoma" w:cs="Tahoma"/>
          <w:shd w:val="clear" w:color="auto" w:fill="FFFFFF"/>
          <w:lang w:eastAsia="es-ES"/>
        </w:rPr>
        <w:t>. Así mismo, arguye que los 15 días de los que habla COLPENSIONES en su defensa, ya están vencidos y por lo tanto debería resolverse su solicitud.</w:t>
      </w:r>
    </w:p>
    <w:p w14:paraId="3AF9350D" w14:textId="77777777" w:rsidR="004F3B72" w:rsidRPr="00DF16BA" w:rsidRDefault="004F3B72" w:rsidP="00DF16BA">
      <w:pPr>
        <w:spacing w:line="276" w:lineRule="auto"/>
        <w:jc w:val="both"/>
        <w:rPr>
          <w:rFonts w:ascii="Tahoma" w:hAnsi="Tahoma" w:cs="Tahoma"/>
          <w:lang w:eastAsia="es-ES"/>
        </w:rPr>
      </w:pPr>
    </w:p>
    <w:p w14:paraId="057507A5" w14:textId="242EBFB0" w:rsidR="004F3B72" w:rsidRPr="00DF16BA" w:rsidRDefault="004F3B72" w:rsidP="00DF16BA">
      <w:pPr>
        <w:spacing w:line="276" w:lineRule="auto"/>
        <w:jc w:val="both"/>
        <w:rPr>
          <w:rFonts w:ascii="Tahoma" w:hAnsi="Tahoma" w:cs="Tahoma"/>
          <w:lang w:eastAsia="es-ES"/>
        </w:rPr>
      </w:pPr>
      <w:r w:rsidRPr="00DF16BA">
        <w:rPr>
          <w:rFonts w:ascii="Tahoma" w:hAnsi="Tahoma" w:cs="Tahoma"/>
          <w:lang w:eastAsia="es-ES"/>
        </w:rPr>
        <w:t>Insiste en que sus ingresos</w:t>
      </w:r>
      <w:r w:rsidR="00396B55" w:rsidRPr="00DF16BA">
        <w:rPr>
          <w:rFonts w:ascii="Tahoma" w:hAnsi="Tahoma" w:cs="Tahoma"/>
          <w:lang w:eastAsia="es-ES"/>
        </w:rPr>
        <w:t xml:space="preserve"> no son permanentes y que debido a la contingencia por el </w:t>
      </w:r>
      <w:proofErr w:type="spellStart"/>
      <w:r w:rsidR="00396B55" w:rsidRPr="00DF16BA">
        <w:rPr>
          <w:rFonts w:ascii="Tahoma" w:hAnsi="Tahoma" w:cs="Tahoma"/>
          <w:lang w:eastAsia="es-ES"/>
        </w:rPr>
        <w:t>Covid</w:t>
      </w:r>
      <w:proofErr w:type="spellEnd"/>
      <w:r w:rsidR="00C61CCA" w:rsidRPr="00DF16BA">
        <w:rPr>
          <w:rFonts w:ascii="Tahoma" w:hAnsi="Tahoma" w:cs="Tahoma"/>
          <w:lang w:eastAsia="es-ES"/>
        </w:rPr>
        <w:t>-19</w:t>
      </w:r>
      <w:r w:rsidR="00396B55" w:rsidRPr="00DF16BA">
        <w:rPr>
          <w:rFonts w:ascii="Tahoma" w:hAnsi="Tahoma" w:cs="Tahoma"/>
          <w:lang w:eastAsia="es-ES"/>
        </w:rPr>
        <w:t xml:space="preserve"> no puede laborar debido a sus enfermedades de base, </w:t>
      </w:r>
      <w:r w:rsidRPr="00DF16BA">
        <w:rPr>
          <w:rFonts w:ascii="Tahoma" w:hAnsi="Tahoma" w:cs="Tahoma"/>
          <w:lang w:eastAsia="es-ES"/>
        </w:rPr>
        <w:t>y por ello requi</w:t>
      </w:r>
      <w:r w:rsidR="00396B55" w:rsidRPr="00DF16BA">
        <w:rPr>
          <w:rFonts w:ascii="Tahoma" w:hAnsi="Tahoma" w:cs="Tahoma"/>
          <w:lang w:eastAsia="es-ES"/>
        </w:rPr>
        <w:t>ere que sea asignada su pensión por vejez,</w:t>
      </w:r>
      <w:r w:rsidRPr="00DF16BA">
        <w:rPr>
          <w:rFonts w:ascii="Tahoma" w:hAnsi="Tahoma" w:cs="Tahoma"/>
          <w:lang w:eastAsia="es-ES"/>
        </w:rPr>
        <w:t xml:space="preserve"> para la mejora en su condición de vida.</w:t>
      </w:r>
    </w:p>
    <w:p w14:paraId="55E9FD59" w14:textId="77777777" w:rsidR="00EF1817" w:rsidRPr="00DF16BA" w:rsidRDefault="00EF1817" w:rsidP="00DF16BA">
      <w:pPr>
        <w:spacing w:line="276" w:lineRule="auto"/>
        <w:jc w:val="both"/>
        <w:rPr>
          <w:rFonts w:ascii="Tahoma" w:hAnsi="Tahoma" w:cs="Tahoma"/>
          <w:lang w:eastAsia="es-ES"/>
        </w:rPr>
      </w:pPr>
    </w:p>
    <w:p w14:paraId="5AEFD20E" w14:textId="77777777" w:rsidR="00EF1817" w:rsidRPr="00DF16BA" w:rsidRDefault="00EF1817" w:rsidP="00DF16BA">
      <w:pPr>
        <w:spacing w:line="276" w:lineRule="auto"/>
        <w:rPr>
          <w:rFonts w:ascii="Tahoma" w:hAnsi="Tahoma" w:cs="Tahoma"/>
          <w:lang w:eastAsia="es-ES"/>
        </w:rPr>
      </w:pPr>
    </w:p>
    <w:p w14:paraId="3D5A532E" w14:textId="023D43C8" w:rsidR="00EF1817" w:rsidRPr="00DF16BA" w:rsidRDefault="00EF1817" w:rsidP="00DF16BA">
      <w:pPr>
        <w:pStyle w:val="Ttulo4"/>
        <w:numPr>
          <w:ilvl w:val="0"/>
          <w:numId w:val="13"/>
        </w:numPr>
        <w:tabs>
          <w:tab w:val="left" w:pos="426"/>
        </w:tabs>
        <w:spacing w:line="276" w:lineRule="auto"/>
        <w:ind w:left="426"/>
        <w:rPr>
          <w:rFonts w:ascii="Tahoma" w:hAnsi="Tahoma" w:cs="Tahoma"/>
          <w:szCs w:val="24"/>
        </w:rPr>
      </w:pPr>
      <w:r w:rsidRPr="00DF16BA">
        <w:rPr>
          <w:rFonts w:ascii="Tahoma" w:hAnsi="Tahoma" w:cs="Tahoma"/>
          <w:szCs w:val="24"/>
        </w:rPr>
        <w:t>Consideraciones</w:t>
      </w:r>
    </w:p>
    <w:p w14:paraId="4D35DB5C" w14:textId="77777777" w:rsidR="00EF1817" w:rsidRPr="00DF16BA" w:rsidRDefault="00EF1817" w:rsidP="00DF16BA">
      <w:pPr>
        <w:tabs>
          <w:tab w:val="left" w:pos="1276"/>
        </w:tabs>
        <w:suppressAutoHyphens/>
        <w:spacing w:line="276" w:lineRule="auto"/>
        <w:jc w:val="both"/>
        <w:rPr>
          <w:rFonts w:ascii="Tahoma" w:hAnsi="Tahoma" w:cs="Tahoma"/>
        </w:rPr>
      </w:pPr>
    </w:p>
    <w:p w14:paraId="262D357C" w14:textId="77777777" w:rsidR="00EF1817" w:rsidRPr="00DF16BA" w:rsidRDefault="00EF1817" w:rsidP="00DF16BA">
      <w:pPr>
        <w:pStyle w:val="Prrafodelista"/>
        <w:numPr>
          <w:ilvl w:val="1"/>
          <w:numId w:val="22"/>
        </w:numPr>
        <w:tabs>
          <w:tab w:val="left" w:pos="1276"/>
        </w:tabs>
        <w:suppressAutoHyphens/>
        <w:spacing w:line="276" w:lineRule="auto"/>
        <w:rPr>
          <w:rFonts w:ascii="Tahoma" w:hAnsi="Tahoma" w:cs="Tahoma"/>
          <w:b/>
          <w:spacing w:val="-2"/>
        </w:rPr>
      </w:pPr>
      <w:r w:rsidRPr="00DF16BA">
        <w:rPr>
          <w:rFonts w:ascii="Tahoma" w:hAnsi="Tahoma" w:cs="Tahoma"/>
          <w:b/>
          <w:spacing w:val="-2"/>
        </w:rPr>
        <w:t>Problema jurídico por resolver</w:t>
      </w:r>
    </w:p>
    <w:p w14:paraId="4B1560A9" w14:textId="77777777" w:rsidR="001B0D98" w:rsidRPr="00DF16BA" w:rsidRDefault="001B0D98" w:rsidP="00DF16BA">
      <w:pPr>
        <w:autoSpaceDE w:val="0"/>
        <w:autoSpaceDN w:val="0"/>
        <w:adjustRightInd w:val="0"/>
        <w:spacing w:line="276" w:lineRule="auto"/>
        <w:jc w:val="both"/>
        <w:rPr>
          <w:rFonts w:ascii="Tahoma" w:hAnsi="Tahoma" w:cs="Tahoma"/>
        </w:rPr>
      </w:pPr>
    </w:p>
    <w:p w14:paraId="48272CC1" w14:textId="4C2C5BBC" w:rsidR="00EF1817" w:rsidRPr="00DF16BA" w:rsidRDefault="00EF1817" w:rsidP="00DF16BA">
      <w:pPr>
        <w:autoSpaceDE w:val="0"/>
        <w:autoSpaceDN w:val="0"/>
        <w:adjustRightInd w:val="0"/>
        <w:spacing w:line="276" w:lineRule="auto"/>
        <w:jc w:val="both"/>
        <w:rPr>
          <w:rFonts w:ascii="Tahoma" w:hAnsi="Tahoma" w:cs="Tahoma"/>
        </w:rPr>
      </w:pPr>
      <w:r w:rsidRPr="00DF16BA">
        <w:rPr>
          <w:rFonts w:ascii="Tahoma" w:hAnsi="Tahoma" w:cs="Tahoma"/>
        </w:rPr>
        <w:t xml:space="preserve">Determinar si </w:t>
      </w:r>
      <w:r w:rsidR="007F23EA" w:rsidRPr="00DF16BA">
        <w:rPr>
          <w:rFonts w:ascii="Tahoma" w:hAnsi="Tahoma" w:cs="Tahoma"/>
        </w:rPr>
        <w:t xml:space="preserve"> la Administradora Colombiana de Pensiones COLPENSIONES, vulnera los derechos fundamentales al Mínimo Vital, Derecho de Petición, Debido Proceso Administrativo y Seguridad Social</w:t>
      </w:r>
      <w:r w:rsidR="001B0D98" w:rsidRPr="00DF16BA">
        <w:rPr>
          <w:rFonts w:ascii="Tahoma" w:hAnsi="Tahoma" w:cs="Tahoma"/>
        </w:rPr>
        <w:t xml:space="preserve"> </w:t>
      </w:r>
      <w:r w:rsidR="00D76BE2" w:rsidRPr="00DF16BA">
        <w:rPr>
          <w:rFonts w:ascii="Tahoma" w:hAnsi="Tahoma" w:cs="Tahoma"/>
        </w:rPr>
        <w:t xml:space="preserve">del </w:t>
      </w:r>
      <w:r w:rsidR="001B0D98" w:rsidRPr="00DF16BA">
        <w:rPr>
          <w:rFonts w:ascii="Tahoma" w:hAnsi="Tahoma" w:cs="Tahoma"/>
        </w:rPr>
        <w:t xml:space="preserve">señor GERARDO ANTONIO MOLINA </w:t>
      </w:r>
      <w:proofErr w:type="spellStart"/>
      <w:r w:rsidR="001B0D98" w:rsidRPr="00DF16BA">
        <w:rPr>
          <w:rFonts w:ascii="Tahoma" w:hAnsi="Tahoma" w:cs="Tahoma"/>
        </w:rPr>
        <w:t>RENDON</w:t>
      </w:r>
      <w:proofErr w:type="spellEnd"/>
      <w:r w:rsidR="001B0D98" w:rsidRPr="00DF16BA">
        <w:rPr>
          <w:rFonts w:ascii="Tahoma" w:hAnsi="Tahoma" w:cs="Tahoma"/>
        </w:rPr>
        <w:t>,</w:t>
      </w:r>
      <w:r w:rsidR="007F23EA" w:rsidRPr="00DF16BA">
        <w:rPr>
          <w:rFonts w:ascii="Tahoma" w:hAnsi="Tahoma" w:cs="Tahoma"/>
        </w:rPr>
        <w:t xml:space="preserve"> al no dar respuesta de fondo a la</w:t>
      </w:r>
      <w:r w:rsidR="00D76BE2" w:rsidRPr="00DF16BA">
        <w:rPr>
          <w:rFonts w:ascii="Tahoma" w:hAnsi="Tahoma" w:cs="Tahoma"/>
        </w:rPr>
        <w:t>s</w:t>
      </w:r>
      <w:r w:rsidR="007F23EA" w:rsidRPr="00DF16BA">
        <w:rPr>
          <w:rFonts w:ascii="Tahoma" w:hAnsi="Tahoma" w:cs="Tahoma"/>
        </w:rPr>
        <w:t xml:space="preserve"> reclamaciones radicadas bajo el No. 2020_5013655 del 20 de mayo de 2020</w:t>
      </w:r>
      <w:r w:rsidR="00D76BE2" w:rsidRPr="00DF16BA">
        <w:rPr>
          <w:rFonts w:ascii="Tahoma" w:hAnsi="Tahoma" w:cs="Tahoma"/>
        </w:rPr>
        <w:t xml:space="preserve"> y No. 2020_5660850 del 10 de junio de 2020</w:t>
      </w:r>
      <w:r w:rsidR="007F23EA" w:rsidRPr="00DF16BA">
        <w:rPr>
          <w:rFonts w:ascii="Tahoma" w:hAnsi="Tahoma" w:cs="Tahoma"/>
        </w:rPr>
        <w:t>, con la</w:t>
      </w:r>
      <w:r w:rsidR="00D76BE2" w:rsidRPr="00DF16BA">
        <w:rPr>
          <w:rFonts w:ascii="Tahoma" w:hAnsi="Tahoma" w:cs="Tahoma"/>
        </w:rPr>
        <w:t>s</w:t>
      </w:r>
      <w:r w:rsidR="007F23EA" w:rsidRPr="00DF16BA">
        <w:rPr>
          <w:rFonts w:ascii="Tahoma" w:hAnsi="Tahoma" w:cs="Tahoma"/>
        </w:rPr>
        <w:t xml:space="preserve"> cual</w:t>
      </w:r>
      <w:r w:rsidR="00D76BE2" w:rsidRPr="00DF16BA">
        <w:rPr>
          <w:rFonts w:ascii="Tahoma" w:hAnsi="Tahoma" w:cs="Tahoma"/>
        </w:rPr>
        <w:t>es</w:t>
      </w:r>
      <w:r w:rsidR="007F23EA" w:rsidRPr="00DF16BA">
        <w:rPr>
          <w:rFonts w:ascii="Tahoma" w:hAnsi="Tahoma" w:cs="Tahoma"/>
        </w:rPr>
        <w:t xml:space="preserve"> solicitó el reconocimiento de la pensión de vejez</w:t>
      </w:r>
      <w:r w:rsidR="001B0D98" w:rsidRPr="00DF16BA">
        <w:rPr>
          <w:rFonts w:ascii="Tahoma" w:hAnsi="Tahoma" w:cs="Tahoma"/>
        </w:rPr>
        <w:t>. Así mismo se analizará si la accionada, al momento de presentarse la demanda de tutela</w:t>
      </w:r>
      <w:r w:rsidR="00D76BE2" w:rsidRPr="00DF16BA">
        <w:rPr>
          <w:rFonts w:ascii="Tahoma" w:hAnsi="Tahoma" w:cs="Tahoma"/>
        </w:rPr>
        <w:t xml:space="preserve"> en su contra</w:t>
      </w:r>
      <w:r w:rsidR="001B0D98" w:rsidRPr="00DF16BA">
        <w:rPr>
          <w:rFonts w:ascii="Tahoma" w:hAnsi="Tahoma" w:cs="Tahoma"/>
        </w:rPr>
        <w:t>, estaba dentro del término legal para atender la petición de reconocimiento de pensión de vejez.</w:t>
      </w:r>
    </w:p>
    <w:p w14:paraId="21ECD117" w14:textId="77777777" w:rsidR="00EF1817" w:rsidRPr="00DF16BA" w:rsidRDefault="00EF1817" w:rsidP="00DF16BA">
      <w:pPr>
        <w:pStyle w:val="Prrafodelista"/>
        <w:autoSpaceDE w:val="0"/>
        <w:autoSpaceDN w:val="0"/>
        <w:adjustRightInd w:val="0"/>
        <w:spacing w:line="276" w:lineRule="auto"/>
        <w:ind w:left="1080"/>
        <w:jc w:val="both"/>
        <w:rPr>
          <w:rFonts w:ascii="Tahoma" w:hAnsi="Tahoma" w:cs="Tahoma"/>
        </w:rPr>
      </w:pPr>
    </w:p>
    <w:p w14:paraId="3BD40501" w14:textId="4C42344E" w:rsidR="00EF1817" w:rsidRPr="00DF16BA" w:rsidRDefault="00D1128B" w:rsidP="00DF16BA">
      <w:pPr>
        <w:pStyle w:val="Prrafodelista"/>
        <w:numPr>
          <w:ilvl w:val="1"/>
          <w:numId w:val="22"/>
        </w:numPr>
        <w:tabs>
          <w:tab w:val="left" w:pos="1276"/>
        </w:tabs>
        <w:suppressAutoHyphens/>
        <w:spacing w:line="276" w:lineRule="auto"/>
        <w:jc w:val="both"/>
        <w:rPr>
          <w:rFonts w:ascii="Tahoma" w:hAnsi="Tahoma" w:cs="Tahoma"/>
          <w:b/>
          <w:spacing w:val="-2"/>
        </w:rPr>
      </w:pPr>
      <w:r w:rsidRPr="00DF16BA">
        <w:rPr>
          <w:rFonts w:ascii="Tahoma" w:hAnsi="Tahoma" w:cs="Tahoma"/>
          <w:b/>
          <w:spacing w:val="-2"/>
        </w:rPr>
        <w:t>Derecho de petición en materia pensional</w:t>
      </w:r>
    </w:p>
    <w:p w14:paraId="7E78DB57" w14:textId="77777777" w:rsidR="00847C62" w:rsidRPr="00DF16BA" w:rsidRDefault="00847C62" w:rsidP="00DF16BA">
      <w:pPr>
        <w:pStyle w:val="Prrafodelista"/>
        <w:tabs>
          <w:tab w:val="left" w:pos="1276"/>
        </w:tabs>
        <w:suppressAutoHyphens/>
        <w:spacing w:line="276" w:lineRule="auto"/>
        <w:ind w:left="1440"/>
        <w:rPr>
          <w:rFonts w:ascii="Tahoma" w:hAnsi="Tahoma" w:cs="Tahoma"/>
          <w:b/>
          <w:spacing w:val="-2"/>
        </w:rPr>
      </w:pPr>
    </w:p>
    <w:p w14:paraId="7D83906A" w14:textId="00EE9D67" w:rsidR="00847C62" w:rsidRPr="00DF16BA" w:rsidRDefault="001B0D98" w:rsidP="00DF16BA">
      <w:pPr>
        <w:tabs>
          <w:tab w:val="left" w:pos="1276"/>
        </w:tabs>
        <w:suppressAutoHyphens/>
        <w:spacing w:line="276" w:lineRule="auto"/>
        <w:jc w:val="both"/>
        <w:rPr>
          <w:rFonts w:ascii="Tahoma" w:hAnsi="Tahoma" w:cs="Tahoma"/>
        </w:rPr>
      </w:pPr>
      <w:r w:rsidRPr="00DF16BA">
        <w:rPr>
          <w:rFonts w:ascii="Tahoma" w:hAnsi="Tahoma" w:cs="Tahoma"/>
        </w:rPr>
        <w:t xml:space="preserve">Sobre el tema objeto de la presente acción de tutela, la Corte Constitucional ha tenido la oportunidad de pronunciarse en varias oportunidades, como por ejemplo en la </w:t>
      </w:r>
      <w:r w:rsidR="00D1128B" w:rsidRPr="00DF16BA">
        <w:rPr>
          <w:rFonts w:ascii="Tahoma" w:hAnsi="Tahoma" w:cs="Tahoma"/>
        </w:rPr>
        <w:t xml:space="preserve">Sentencia T-238 del veinticuatro (24) de abril de dos mil diecisiete (2017), </w:t>
      </w:r>
      <w:r w:rsidRPr="00DF16BA">
        <w:rPr>
          <w:rFonts w:ascii="Tahoma" w:hAnsi="Tahoma" w:cs="Tahoma"/>
        </w:rPr>
        <w:t>M</w:t>
      </w:r>
      <w:r w:rsidR="00D1128B" w:rsidRPr="00DF16BA">
        <w:rPr>
          <w:rFonts w:ascii="Tahoma" w:hAnsi="Tahoma" w:cs="Tahoma"/>
        </w:rPr>
        <w:t>agistrado ponente Dr. ALEJANDRO LINARES CANTILLO</w:t>
      </w:r>
      <w:r w:rsidRPr="00DF16BA">
        <w:rPr>
          <w:rFonts w:ascii="Tahoma" w:hAnsi="Tahoma" w:cs="Tahoma"/>
        </w:rPr>
        <w:t>, en los siguientes términos:</w:t>
      </w:r>
    </w:p>
    <w:p w14:paraId="589DE697" w14:textId="77777777" w:rsidR="00847C62" w:rsidRPr="00DF16BA" w:rsidRDefault="00847C62" w:rsidP="00DF16BA">
      <w:pPr>
        <w:tabs>
          <w:tab w:val="left" w:pos="1276"/>
        </w:tabs>
        <w:suppressAutoHyphens/>
        <w:spacing w:line="276" w:lineRule="auto"/>
        <w:jc w:val="both"/>
        <w:rPr>
          <w:rFonts w:ascii="Tahoma" w:hAnsi="Tahoma" w:cs="Tahoma"/>
        </w:rPr>
      </w:pPr>
    </w:p>
    <w:p w14:paraId="3CA422B2" w14:textId="5D193BB4" w:rsidR="00847C62" w:rsidRPr="00DF16BA" w:rsidRDefault="00D1128B" w:rsidP="00DF16BA">
      <w:pPr>
        <w:suppressAutoHyphens/>
        <w:ind w:left="426" w:right="420"/>
        <w:jc w:val="both"/>
        <w:rPr>
          <w:rFonts w:ascii="Tahoma" w:hAnsi="Tahoma" w:cs="Tahoma"/>
          <w:i/>
          <w:sz w:val="22"/>
        </w:rPr>
      </w:pPr>
      <w:r w:rsidRPr="00DF16BA">
        <w:rPr>
          <w:rFonts w:ascii="Tahoma" w:hAnsi="Tahoma" w:cs="Tahoma"/>
          <w:i/>
          <w:sz w:val="22"/>
        </w:rPr>
        <w:t>“Respecto de las solicitudes relacionadas con los derechos pensional</w:t>
      </w:r>
      <w:r w:rsidR="00847C62" w:rsidRPr="00DF16BA">
        <w:rPr>
          <w:rFonts w:ascii="Tahoma" w:hAnsi="Tahoma" w:cs="Tahoma"/>
          <w:i/>
          <w:sz w:val="22"/>
        </w:rPr>
        <w:t>es, la sentencia SU-975 de 2003</w:t>
      </w:r>
      <w:r w:rsidR="00847C62" w:rsidRPr="00DF16BA">
        <w:rPr>
          <w:rStyle w:val="Refdenotaalpie"/>
          <w:rFonts w:ascii="Tahoma" w:hAnsi="Tahoma" w:cs="Tahoma"/>
          <w:i/>
          <w:sz w:val="22"/>
        </w:rPr>
        <w:footnoteReference w:id="1"/>
      </w:r>
      <w:r w:rsidRPr="00DF16BA">
        <w:rPr>
          <w:rFonts w:ascii="Tahoma" w:hAnsi="Tahoma" w:cs="Tahoma"/>
          <w:i/>
          <w:sz w:val="22"/>
        </w:rPr>
        <w:t xml:space="preserve"> al analizar un proceso acumulado de 14 expedientes, entre los que se encontraba un grupo de personas que elevaron peticiones a </w:t>
      </w:r>
      <w:proofErr w:type="spellStart"/>
      <w:r w:rsidRPr="00DF16BA">
        <w:rPr>
          <w:rFonts w:ascii="Tahoma" w:hAnsi="Tahoma" w:cs="Tahoma"/>
          <w:i/>
          <w:sz w:val="22"/>
        </w:rPr>
        <w:t>Cajanal</w:t>
      </w:r>
      <w:proofErr w:type="spellEnd"/>
      <w:r w:rsidRPr="00DF16BA">
        <w:rPr>
          <w:rFonts w:ascii="Tahoma" w:hAnsi="Tahoma" w:cs="Tahoma"/>
          <w:i/>
          <w:sz w:val="22"/>
        </w:rPr>
        <w:t xml:space="preserve"> para solicitar diferentes reconocimientos sobre su pensión de vejez, sin que al momento de interponer la tutela hubiesen obtenido una respuesta, la Corte hizo una interpretación de los artículos 19 del Decreto 656 de 1994, 4 de la Ley 700 de 2001, 6 y 33 del Código Contencioso Administrativo y señaló que las autoridades deben tener en cuenta tres términos que corren transversalmente, para responder las peticiones pensionales, pues su incumplimiento acarrea una transgresión al derecho de petición.</w:t>
      </w:r>
    </w:p>
    <w:p w14:paraId="10AFF800" w14:textId="77777777" w:rsidR="001B0D98" w:rsidRPr="00DF16BA" w:rsidRDefault="001B0D98" w:rsidP="00DF16BA">
      <w:pPr>
        <w:suppressAutoHyphens/>
        <w:ind w:left="426" w:right="420"/>
        <w:jc w:val="both"/>
        <w:rPr>
          <w:rFonts w:ascii="Tahoma" w:hAnsi="Tahoma" w:cs="Tahoma"/>
          <w:i/>
          <w:sz w:val="22"/>
        </w:rPr>
      </w:pPr>
    </w:p>
    <w:p w14:paraId="4ABCA7F2" w14:textId="307C9BCE" w:rsidR="00847C62" w:rsidRPr="00DF16BA" w:rsidRDefault="00D1128B" w:rsidP="00DF16BA">
      <w:pPr>
        <w:suppressAutoHyphens/>
        <w:ind w:left="426" w:right="420"/>
        <w:jc w:val="both"/>
        <w:rPr>
          <w:rFonts w:ascii="Tahoma" w:hAnsi="Tahoma" w:cs="Tahoma"/>
          <w:i/>
          <w:sz w:val="22"/>
        </w:rPr>
      </w:pPr>
      <w:r w:rsidRPr="00DF16BA">
        <w:rPr>
          <w:rFonts w:ascii="Tahoma" w:hAnsi="Tahoma" w:cs="Tahoma"/>
          <w:i/>
          <w:sz w:val="22"/>
        </w:rPr>
        <w:lastRenderedPageBreak/>
        <w:t>“6) Del anterior recuento jurisprudencial queda claro que los plazos con que cuenta la autoridad pública para dar respuesta a peticiones de reajuste pensional elevadas por servidores o ex servidores públicos, plazos máximos cuya inobservancia conduce a la vulneración del derecho fundamental de petición, son los siguientes:</w:t>
      </w:r>
    </w:p>
    <w:p w14:paraId="49FAEB97" w14:textId="77777777" w:rsidR="00ED6CBF" w:rsidRPr="00DF16BA" w:rsidRDefault="00ED6CBF" w:rsidP="00DF16BA">
      <w:pPr>
        <w:suppressAutoHyphens/>
        <w:ind w:left="426" w:right="420"/>
        <w:jc w:val="both"/>
        <w:rPr>
          <w:rFonts w:ascii="Tahoma" w:hAnsi="Tahoma" w:cs="Tahoma"/>
          <w:i/>
          <w:sz w:val="22"/>
        </w:rPr>
      </w:pPr>
    </w:p>
    <w:p w14:paraId="5C54B13D" w14:textId="77777777" w:rsidR="00ED6CBF" w:rsidRPr="00DF16BA" w:rsidRDefault="00D1128B" w:rsidP="00DF16BA">
      <w:pPr>
        <w:pStyle w:val="Prrafodelista"/>
        <w:numPr>
          <w:ilvl w:val="0"/>
          <w:numId w:val="23"/>
        </w:numPr>
        <w:suppressAutoHyphens/>
        <w:ind w:left="1134" w:right="420"/>
        <w:jc w:val="both"/>
        <w:rPr>
          <w:rFonts w:ascii="Tahoma" w:hAnsi="Tahoma" w:cs="Tahoma"/>
          <w:i/>
          <w:sz w:val="22"/>
        </w:rPr>
      </w:pPr>
      <w:r w:rsidRPr="00DF16BA">
        <w:rPr>
          <w:rFonts w:ascii="Tahoma" w:hAnsi="Tahoma" w:cs="Tahoma"/>
          <w:b/>
          <w:i/>
          <w:sz w:val="22"/>
        </w:rPr>
        <w:t>15 días hábiles para todas las solicitudes en materia pensional</w:t>
      </w:r>
      <w:r w:rsidRPr="00DF16BA">
        <w:rPr>
          <w:rFonts w:ascii="Tahoma" w:hAnsi="Tahoma" w:cs="Tahoma"/>
          <w:i/>
          <w:sz w:val="22"/>
        </w:rPr>
        <w:t xml:space="preserve"> –incluidas las de reajuste– en cualquiera de las siguientes hipótesis: a) que el interesado haya solicitado información sobre el trámite o los procedimientos relativos a la pensión; b) que la autoridad pública requiera para resolver sobre una petición de reconocimiento, reliquidación o reajuste un término mayor a los 15 días, situación de la cual deberá informar al interesado señalándole lo que necesita para resolver, en qué momento responderá de fondo a la petición y por qué no le es posible contestar antes; </w:t>
      </w:r>
      <w:r w:rsidRPr="00DF16BA">
        <w:rPr>
          <w:rFonts w:ascii="Tahoma" w:hAnsi="Tahoma" w:cs="Tahoma"/>
          <w:b/>
          <w:i/>
          <w:sz w:val="22"/>
        </w:rPr>
        <w:t>c) que se haya interpuesto un recurso contra la decisión dentro del trámite administrativo.</w:t>
      </w:r>
    </w:p>
    <w:p w14:paraId="7B92A18B" w14:textId="382053D7" w:rsidR="00847C62" w:rsidRPr="00DF16BA" w:rsidRDefault="00D1128B" w:rsidP="00DF16BA">
      <w:pPr>
        <w:pStyle w:val="Prrafodelista"/>
        <w:numPr>
          <w:ilvl w:val="0"/>
          <w:numId w:val="23"/>
        </w:numPr>
        <w:suppressAutoHyphens/>
        <w:ind w:left="1134" w:right="420"/>
        <w:jc w:val="both"/>
        <w:rPr>
          <w:rFonts w:ascii="Tahoma" w:hAnsi="Tahoma" w:cs="Tahoma"/>
          <w:i/>
          <w:sz w:val="22"/>
        </w:rPr>
      </w:pPr>
      <w:r w:rsidRPr="00DF16BA">
        <w:rPr>
          <w:rFonts w:ascii="Tahoma" w:hAnsi="Tahoma" w:cs="Tahoma"/>
          <w:i/>
          <w:sz w:val="22"/>
        </w:rPr>
        <w:t xml:space="preserve">4 meses calendario para dar respuesta de fondo a las solicitudes en materia pensional, contados a partir de la presentación de la petición, con fundamento en la aplicación analógica del artículo 19 del Decreto 656 de 1994 a los casos de peticiones elevadas a </w:t>
      </w:r>
      <w:proofErr w:type="spellStart"/>
      <w:r w:rsidRPr="00DF16BA">
        <w:rPr>
          <w:rFonts w:ascii="Tahoma" w:hAnsi="Tahoma" w:cs="Tahoma"/>
          <w:i/>
          <w:sz w:val="22"/>
        </w:rPr>
        <w:t>Cajanal</w:t>
      </w:r>
      <w:proofErr w:type="spellEnd"/>
      <w:r w:rsidRPr="00DF16BA">
        <w:rPr>
          <w:rFonts w:ascii="Tahoma" w:hAnsi="Tahoma" w:cs="Tahoma"/>
          <w:i/>
          <w:sz w:val="22"/>
        </w:rPr>
        <w:t>;</w:t>
      </w:r>
    </w:p>
    <w:p w14:paraId="093B8AA3" w14:textId="00C5E7C6" w:rsidR="00D1128B" w:rsidRPr="00DF16BA" w:rsidRDefault="00D1128B" w:rsidP="00DF16BA">
      <w:pPr>
        <w:pStyle w:val="Prrafodelista"/>
        <w:numPr>
          <w:ilvl w:val="0"/>
          <w:numId w:val="23"/>
        </w:numPr>
        <w:suppressAutoHyphens/>
        <w:ind w:left="1134" w:right="420"/>
        <w:jc w:val="both"/>
        <w:rPr>
          <w:rFonts w:ascii="Tahoma" w:hAnsi="Tahoma" w:cs="Tahoma"/>
          <w:i/>
          <w:sz w:val="22"/>
        </w:rPr>
      </w:pPr>
      <w:r w:rsidRPr="00DF16BA">
        <w:rPr>
          <w:rFonts w:ascii="Tahoma" w:hAnsi="Tahoma" w:cs="Tahoma"/>
          <w:i/>
          <w:sz w:val="22"/>
        </w:rPr>
        <w:t>6 meses para adoptar todas las medidas necesarias tendientes al reconocimiento y pago efectivo de las mesadas pensionales, ello a partir de la vigencia de la Ley 700 de 2001</w:t>
      </w:r>
      <w:r w:rsidR="00847C62" w:rsidRPr="00DF16BA">
        <w:rPr>
          <w:rFonts w:ascii="Tahoma" w:hAnsi="Tahoma" w:cs="Tahoma"/>
          <w:i/>
          <w:sz w:val="22"/>
        </w:rPr>
        <w:t>.</w:t>
      </w:r>
    </w:p>
    <w:p w14:paraId="3B755097" w14:textId="77777777" w:rsidR="00847C62" w:rsidRPr="00DF16BA" w:rsidRDefault="00847C62" w:rsidP="00DF16BA">
      <w:pPr>
        <w:pStyle w:val="Prrafodelista"/>
        <w:suppressAutoHyphens/>
        <w:ind w:left="426" w:right="420"/>
        <w:jc w:val="both"/>
        <w:rPr>
          <w:rFonts w:ascii="Tahoma" w:hAnsi="Tahoma" w:cs="Tahoma"/>
          <w:i/>
          <w:sz w:val="22"/>
        </w:rPr>
      </w:pPr>
    </w:p>
    <w:p w14:paraId="12D8FA1E" w14:textId="6D8FD4DB" w:rsidR="00847C62" w:rsidRPr="00DF16BA" w:rsidRDefault="00847C62" w:rsidP="00DF16BA">
      <w:pPr>
        <w:pStyle w:val="Prrafodelista"/>
        <w:suppressAutoHyphens/>
        <w:ind w:left="426" w:right="420"/>
        <w:jc w:val="both"/>
        <w:rPr>
          <w:rFonts w:ascii="Tahoma" w:hAnsi="Tahoma" w:cs="Tahoma"/>
          <w:i/>
          <w:sz w:val="22"/>
        </w:rPr>
      </w:pPr>
      <w:r w:rsidRPr="00DF16BA">
        <w:rPr>
          <w:rFonts w:ascii="Tahoma" w:hAnsi="Tahoma" w:cs="Tahoma"/>
          <w:b/>
          <w:i/>
          <w:sz w:val="22"/>
        </w:rPr>
        <w:t>Cualquier desconocimiento injustificado de dichos plazos legales, en cualquiera de las hipótesis señaladas, acarrea la vulneración del derecho fundamental de petición</w:t>
      </w:r>
      <w:r w:rsidRPr="00DF16BA">
        <w:rPr>
          <w:rFonts w:ascii="Tahoma" w:hAnsi="Tahoma" w:cs="Tahoma"/>
          <w:i/>
          <w:sz w:val="22"/>
        </w:rPr>
        <w:t>. Además, el incumplimiento de los plazos de 4 y 6 meses respectivamente amenaza la vulneración del derecho a la seguridad social. Todos los mencionados plazos se aplican en materia de reajuste especial de pensiones como los pedidos en el presente proceso”. (Negrilla fuera del texto) (…)</w:t>
      </w:r>
      <w:r w:rsidR="001B0D98" w:rsidRPr="00DF16BA">
        <w:rPr>
          <w:rFonts w:ascii="Tahoma" w:hAnsi="Tahoma" w:cs="Tahoma"/>
          <w:i/>
          <w:sz w:val="22"/>
        </w:rPr>
        <w:t>.</w:t>
      </w:r>
    </w:p>
    <w:p w14:paraId="664969B1" w14:textId="5D3F5C9D" w:rsidR="00EF1817" w:rsidRPr="00DF16BA" w:rsidRDefault="00EF1817" w:rsidP="00DF16BA">
      <w:pPr>
        <w:pStyle w:val="Prrafodelista"/>
        <w:tabs>
          <w:tab w:val="left" w:pos="1276"/>
        </w:tabs>
        <w:suppressAutoHyphens/>
        <w:spacing w:line="276" w:lineRule="auto"/>
        <w:ind w:left="1440"/>
        <w:jc w:val="center"/>
        <w:rPr>
          <w:rFonts w:ascii="Tahoma" w:hAnsi="Tahoma" w:cs="Tahoma"/>
          <w:b/>
          <w:spacing w:val="-2"/>
        </w:rPr>
      </w:pPr>
    </w:p>
    <w:p w14:paraId="79687252" w14:textId="2E53F777" w:rsidR="008A36F6" w:rsidRPr="00DF16BA" w:rsidRDefault="000E4AA1" w:rsidP="00DF16BA">
      <w:pPr>
        <w:pStyle w:val="Prrafodelista"/>
        <w:numPr>
          <w:ilvl w:val="1"/>
          <w:numId w:val="22"/>
        </w:numPr>
        <w:tabs>
          <w:tab w:val="left" w:pos="1276"/>
        </w:tabs>
        <w:suppressAutoHyphens/>
        <w:spacing w:line="276" w:lineRule="auto"/>
        <w:rPr>
          <w:rFonts w:ascii="Tahoma" w:hAnsi="Tahoma" w:cs="Tahoma"/>
          <w:b/>
          <w:spacing w:val="-2"/>
        </w:rPr>
      </w:pPr>
      <w:r w:rsidRPr="00DF16BA">
        <w:rPr>
          <w:rFonts w:ascii="Tahoma" w:hAnsi="Tahoma" w:cs="Tahoma"/>
          <w:b/>
          <w:bdr w:val="none" w:sz="0" w:space="0" w:color="auto" w:frame="1"/>
          <w:lang w:val="es-ES" w:eastAsia="es-ES_tradnl"/>
        </w:rPr>
        <w:t>Caso concreto</w:t>
      </w:r>
    </w:p>
    <w:p w14:paraId="24B47A93" w14:textId="77777777" w:rsidR="006906AA" w:rsidRPr="00DF16BA" w:rsidRDefault="006906AA" w:rsidP="00DF16BA">
      <w:pPr>
        <w:pStyle w:val="Prrafodelista"/>
        <w:spacing w:line="276" w:lineRule="auto"/>
        <w:ind w:left="1080"/>
        <w:jc w:val="both"/>
        <w:rPr>
          <w:rFonts w:ascii="Tahoma" w:hAnsi="Tahoma" w:cs="Tahoma"/>
          <w:bdr w:val="none" w:sz="0" w:space="0" w:color="auto" w:frame="1"/>
          <w:lang w:val="es-ES" w:eastAsia="es-ES_tradnl"/>
        </w:rPr>
      </w:pPr>
    </w:p>
    <w:p w14:paraId="2142EB9A" w14:textId="2CE945E9" w:rsidR="00A25869" w:rsidRPr="00DF16BA" w:rsidRDefault="00C36660" w:rsidP="005B25E6">
      <w:pPr>
        <w:spacing w:line="276" w:lineRule="auto"/>
        <w:jc w:val="both"/>
        <w:rPr>
          <w:rFonts w:ascii="Tahoma" w:hAnsi="Tahoma" w:cs="Tahoma"/>
          <w:shd w:val="clear" w:color="auto" w:fill="FAF9F8"/>
        </w:rPr>
      </w:pPr>
      <w:r w:rsidRPr="00DF16BA">
        <w:rPr>
          <w:rFonts w:ascii="Tahoma" w:hAnsi="Tahoma" w:cs="Tahoma"/>
          <w:shd w:val="clear" w:color="auto" w:fill="FFFFFF"/>
          <w:lang w:eastAsia="es-ES_tradnl"/>
        </w:rPr>
        <w:t xml:space="preserve">En el presente caso, </w:t>
      </w:r>
      <w:r w:rsidR="00B43F44" w:rsidRPr="00DF16BA">
        <w:rPr>
          <w:rFonts w:ascii="Tahoma" w:hAnsi="Tahoma" w:cs="Tahoma"/>
          <w:shd w:val="clear" w:color="auto" w:fill="FFFFFF"/>
          <w:lang w:eastAsia="es-ES_tradnl"/>
        </w:rPr>
        <w:t xml:space="preserve">en síntesis, </w:t>
      </w:r>
      <w:r w:rsidRPr="00DF16BA">
        <w:rPr>
          <w:rFonts w:ascii="Tahoma" w:hAnsi="Tahoma" w:cs="Tahoma"/>
          <w:shd w:val="clear" w:color="auto" w:fill="FFFFFF"/>
          <w:lang w:eastAsia="es-ES_tradnl"/>
        </w:rPr>
        <w:t>pretende el actor</w:t>
      </w:r>
      <w:r w:rsidR="00B43F44" w:rsidRPr="00DF16BA">
        <w:rPr>
          <w:rFonts w:ascii="Tahoma" w:hAnsi="Tahoma" w:cs="Tahoma"/>
          <w:shd w:val="clear" w:color="auto" w:fill="FFFFFF"/>
          <w:lang w:eastAsia="es-ES_tradnl"/>
        </w:rPr>
        <w:t xml:space="preserve">, </w:t>
      </w:r>
      <w:r w:rsidR="00903671" w:rsidRPr="00DF16BA">
        <w:rPr>
          <w:rFonts w:ascii="Tahoma" w:hAnsi="Tahoma" w:cs="Tahoma"/>
          <w:shd w:val="clear" w:color="auto" w:fill="FFFFFF"/>
          <w:lang w:eastAsia="es-ES_tradnl"/>
        </w:rPr>
        <w:t>que</w:t>
      </w:r>
      <w:r w:rsidR="004D3EDD" w:rsidRPr="00DF16BA">
        <w:rPr>
          <w:rFonts w:ascii="Tahoma" w:hAnsi="Tahoma" w:cs="Tahoma"/>
          <w:shd w:val="clear" w:color="auto" w:fill="FFFFFF"/>
          <w:lang w:eastAsia="es-ES_tradnl"/>
        </w:rPr>
        <w:t xml:space="preserve"> </w:t>
      </w:r>
      <w:r w:rsidR="00B43F44" w:rsidRPr="00DF16BA">
        <w:rPr>
          <w:rFonts w:ascii="Tahoma" w:hAnsi="Tahoma" w:cs="Tahoma"/>
          <w:shd w:val="clear" w:color="auto" w:fill="FFFFFF"/>
          <w:lang w:eastAsia="es-ES_tradnl"/>
        </w:rPr>
        <w:t xml:space="preserve">después de amparar sus derechos fundamentales al </w:t>
      </w:r>
      <w:r w:rsidR="00B43F44" w:rsidRPr="00DF16BA">
        <w:rPr>
          <w:rFonts w:ascii="Tahoma" w:hAnsi="Tahoma" w:cs="Tahoma"/>
          <w:shd w:val="clear" w:color="auto" w:fill="FAF9F8"/>
        </w:rPr>
        <w:t xml:space="preserve">mínimo vital, derecho de petición, debido proceso administrativo y seguridad social, se ordene a </w:t>
      </w:r>
      <w:r w:rsidR="004D3EDD" w:rsidRPr="00DF16BA">
        <w:rPr>
          <w:rFonts w:ascii="Tahoma" w:hAnsi="Tahoma" w:cs="Tahoma"/>
          <w:shd w:val="clear" w:color="auto" w:fill="FFFFFF"/>
          <w:lang w:eastAsia="es-ES_tradnl"/>
        </w:rPr>
        <w:t>COLPENSIONES</w:t>
      </w:r>
      <w:r w:rsidR="00B43F44" w:rsidRPr="00DF16BA">
        <w:rPr>
          <w:rFonts w:ascii="Tahoma" w:hAnsi="Tahoma" w:cs="Tahoma"/>
          <w:shd w:val="clear" w:color="auto" w:fill="FFFFFF"/>
          <w:lang w:eastAsia="es-ES_tradnl"/>
        </w:rPr>
        <w:t xml:space="preserve"> que reconozca la pensión de vejez a la que tiene derecho. El fundamento principal de su pedimento </w:t>
      </w:r>
      <w:r w:rsidR="002F08C9" w:rsidRPr="00DF16BA">
        <w:rPr>
          <w:rFonts w:ascii="Tahoma" w:hAnsi="Tahoma" w:cs="Tahoma"/>
          <w:shd w:val="clear" w:color="auto" w:fill="FFFFFF"/>
          <w:lang w:eastAsia="es-ES_tradnl"/>
        </w:rPr>
        <w:t xml:space="preserve">radica en </w:t>
      </w:r>
      <w:r w:rsidR="00B43F44" w:rsidRPr="00DF16BA">
        <w:rPr>
          <w:rFonts w:ascii="Tahoma" w:hAnsi="Tahoma" w:cs="Tahoma"/>
          <w:shd w:val="clear" w:color="auto" w:fill="FFFFFF"/>
          <w:lang w:eastAsia="es-ES_tradnl"/>
        </w:rPr>
        <w:t xml:space="preserve">que el 20 </w:t>
      </w:r>
      <w:r w:rsidR="00BE3226" w:rsidRPr="00DF16BA">
        <w:rPr>
          <w:rFonts w:ascii="Tahoma" w:hAnsi="Tahoma" w:cs="Tahoma"/>
          <w:shd w:val="clear" w:color="auto" w:fill="FFFFFF"/>
          <w:lang w:eastAsia="es-ES_tradnl"/>
        </w:rPr>
        <w:t xml:space="preserve">de mayo del presente año radicó ante COLPENSIONES la respectiva solicitud de pensión de vejez, la cual fue inicialmente rechazada pero después la propia entidad </w:t>
      </w:r>
      <w:r w:rsidR="00A25869" w:rsidRPr="00DF16BA">
        <w:rPr>
          <w:rFonts w:ascii="Tahoma" w:hAnsi="Tahoma" w:cs="Tahoma"/>
          <w:shd w:val="clear" w:color="auto" w:fill="FFFFFF"/>
          <w:lang w:eastAsia="es-ES_tradnl"/>
        </w:rPr>
        <w:t xml:space="preserve">rectificó </w:t>
      </w:r>
      <w:r w:rsidR="00BE3226" w:rsidRPr="00DF16BA">
        <w:rPr>
          <w:rFonts w:ascii="Tahoma" w:hAnsi="Tahoma" w:cs="Tahoma"/>
          <w:shd w:val="clear" w:color="auto" w:fill="FFFFFF"/>
          <w:lang w:eastAsia="es-ES_tradnl"/>
        </w:rPr>
        <w:t>manifest</w:t>
      </w:r>
      <w:r w:rsidR="00A25869" w:rsidRPr="00DF16BA">
        <w:rPr>
          <w:rFonts w:ascii="Tahoma" w:hAnsi="Tahoma" w:cs="Tahoma"/>
          <w:shd w:val="clear" w:color="auto" w:fill="FFFFFF"/>
          <w:lang w:eastAsia="es-ES_tradnl"/>
        </w:rPr>
        <w:t xml:space="preserve">ando que la petición no se había rechazado, sino que </w:t>
      </w:r>
      <w:r w:rsidR="00A25869" w:rsidRPr="00DF16BA">
        <w:rPr>
          <w:rFonts w:ascii="Tahoma" w:hAnsi="Tahoma" w:cs="Tahoma"/>
          <w:shd w:val="clear" w:color="auto" w:fill="FAF9F8"/>
        </w:rPr>
        <w:t>se encontraba en estudio por parte de la dirección de prestaciones económicas. Sin embargo, esa contradicción en la que incurrió la entidad, motivó al actor a presentar una segunda solicitud de pensión de vejez el 10 de junio hogaño.</w:t>
      </w:r>
    </w:p>
    <w:p w14:paraId="21F1C06D" w14:textId="77777777" w:rsidR="00A25869" w:rsidRPr="00DF16BA" w:rsidRDefault="00A25869" w:rsidP="00DF16BA">
      <w:pPr>
        <w:spacing w:line="276" w:lineRule="auto"/>
        <w:ind w:firstLine="708"/>
        <w:jc w:val="both"/>
        <w:rPr>
          <w:rFonts w:ascii="Tahoma" w:hAnsi="Tahoma" w:cs="Tahoma"/>
          <w:shd w:val="clear" w:color="auto" w:fill="FFFFFF"/>
          <w:lang w:eastAsia="es-ES_tradnl"/>
        </w:rPr>
      </w:pPr>
    </w:p>
    <w:p w14:paraId="505627B0" w14:textId="0DE2DAD8" w:rsidR="00716671" w:rsidRPr="00DF16BA" w:rsidRDefault="00AA5552" w:rsidP="005B25E6">
      <w:pPr>
        <w:spacing w:line="276" w:lineRule="auto"/>
        <w:jc w:val="both"/>
        <w:rPr>
          <w:rFonts w:ascii="Tahoma" w:hAnsi="Tahoma" w:cs="Tahoma"/>
          <w:shd w:val="clear" w:color="auto" w:fill="FAF9F8"/>
        </w:rPr>
      </w:pPr>
      <w:r w:rsidRPr="00DF16BA">
        <w:rPr>
          <w:rFonts w:ascii="Tahoma" w:hAnsi="Tahoma" w:cs="Tahoma"/>
          <w:shd w:val="clear" w:color="auto" w:fill="FFFFFF"/>
          <w:lang w:eastAsia="es-ES_tradnl"/>
        </w:rPr>
        <w:t xml:space="preserve">En su defensa, COLPENSIONES reconoció que efectivamente </w:t>
      </w:r>
      <w:r w:rsidR="00716671" w:rsidRPr="00DF16BA">
        <w:rPr>
          <w:rFonts w:ascii="Tahoma" w:hAnsi="Tahoma" w:cs="Tahoma"/>
          <w:shd w:val="clear" w:color="auto" w:fill="FFFFFF"/>
          <w:lang w:eastAsia="es-ES_tradnl"/>
        </w:rPr>
        <w:t xml:space="preserve">se radicó la solicitud de pensión de vejez el </w:t>
      </w:r>
      <w:r w:rsidR="00716671" w:rsidRPr="00DF16BA">
        <w:rPr>
          <w:rFonts w:ascii="Tahoma" w:hAnsi="Tahoma" w:cs="Tahoma"/>
          <w:b/>
          <w:shd w:val="clear" w:color="auto" w:fill="FFFFFF"/>
          <w:lang w:eastAsia="es-ES_tradnl"/>
        </w:rPr>
        <w:t>20 de mayo de 2020</w:t>
      </w:r>
      <w:r w:rsidR="00716671" w:rsidRPr="00DF16BA">
        <w:rPr>
          <w:rFonts w:ascii="Tahoma" w:hAnsi="Tahoma" w:cs="Tahoma"/>
          <w:shd w:val="clear" w:color="auto" w:fill="FFFFFF"/>
          <w:lang w:eastAsia="es-ES_tradnl"/>
        </w:rPr>
        <w:t xml:space="preserve">, </w:t>
      </w:r>
      <w:r w:rsidR="00E4560E" w:rsidRPr="00DF16BA">
        <w:rPr>
          <w:rFonts w:ascii="Tahoma" w:hAnsi="Tahoma" w:cs="Tahoma"/>
          <w:shd w:val="clear" w:color="auto" w:fill="FFFFFF"/>
          <w:lang w:eastAsia="es-ES_tradnl"/>
        </w:rPr>
        <w:t>frente a l</w:t>
      </w:r>
      <w:r w:rsidR="00716671" w:rsidRPr="00DF16BA">
        <w:rPr>
          <w:rFonts w:ascii="Tahoma" w:hAnsi="Tahoma" w:cs="Tahoma"/>
          <w:shd w:val="clear" w:color="auto" w:fill="FFFFFF"/>
          <w:lang w:eastAsia="es-ES_tradnl"/>
        </w:rPr>
        <w:t xml:space="preserve">a cual </w:t>
      </w:r>
      <w:r w:rsidR="00E4560E" w:rsidRPr="00DF16BA">
        <w:rPr>
          <w:rFonts w:ascii="Tahoma" w:hAnsi="Tahoma" w:cs="Tahoma"/>
          <w:shd w:val="clear" w:color="auto" w:fill="FFFFFF"/>
          <w:lang w:eastAsia="es-ES_tradnl"/>
        </w:rPr>
        <w:t xml:space="preserve">manifestó que </w:t>
      </w:r>
      <w:r w:rsidR="00357098" w:rsidRPr="00DF16BA">
        <w:rPr>
          <w:rFonts w:ascii="Tahoma" w:hAnsi="Tahoma" w:cs="Tahoma"/>
          <w:shd w:val="clear" w:color="auto" w:fill="FAF9F8"/>
        </w:rPr>
        <w:t>se</w:t>
      </w:r>
      <w:r w:rsidR="00140B0F" w:rsidRPr="00DF16BA">
        <w:rPr>
          <w:rFonts w:ascii="Tahoma" w:hAnsi="Tahoma" w:cs="Tahoma"/>
          <w:shd w:val="clear" w:color="auto" w:fill="FAF9F8"/>
        </w:rPr>
        <w:t xml:space="preserve"> </w:t>
      </w:r>
      <w:r w:rsidR="00357098" w:rsidRPr="00DF16BA">
        <w:rPr>
          <w:rFonts w:ascii="Tahoma" w:hAnsi="Tahoma" w:cs="Tahoma"/>
          <w:shd w:val="clear" w:color="auto" w:fill="FAF9F8"/>
        </w:rPr>
        <w:t>encuentra en estado de Consulta de la Cuota Parte correspondiente a las siguientes entidades</w:t>
      </w:r>
      <w:r w:rsidR="00140B0F" w:rsidRPr="00DF16BA">
        <w:rPr>
          <w:rFonts w:ascii="Tahoma" w:hAnsi="Tahoma" w:cs="Tahoma"/>
          <w:shd w:val="clear" w:color="auto" w:fill="FAF9F8"/>
        </w:rPr>
        <w:t xml:space="preserve">: </w:t>
      </w:r>
      <w:r w:rsidR="00357098" w:rsidRPr="00DF16BA">
        <w:rPr>
          <w:rFonts w:ascii="Tahoma" w:hAnsi="Tahoma" w:cs="Tahoma"/>
          <w:shd w:val="clear" w:color="auto" w:fill="FAF9F8"/>
        </w:rPr>
        <w:t xml:space="preserve">MINISTERIO  DE  DEFENSA  NACIONAL,  </w:t>
      </w:r>
      <w:r w:rsidR="00140B0F" w:rsidRPr="00DF16BA">
        <w:rPr>
          <w:rFonts w:ascii="Tahoma" w:hAnsi="Tahoma" w:cs="Tahoma"/>
          <w:shd w:val="clear" w:color="auto" w:fill="FAF9F8"/>
        </w:rPr>
        <w:t xml:space="preserve">cuyo </w:t>
      </w:r>
      <w:r w:rsidR="00357098" w:rsidRPr="00DF16BA">
        <w:rPr>
          <w:rFonts w:ascii="Tahoma" w:hAnsi="Tahoma" w:cs="Tahoma"/>
          <w:shd w:val="clear" w:color="auto" w:fill="FAF9F8"/>
        </w:rPr>
        <w:t>oficio  consulta  cuota  parte</w:t>
      </w:r>
      <w:r w:rsidR="00140B0F" w:rsidRPr="00DF16BA">
        <w:rPr>
          <w:rFonts w:ascii="Tahoma" w:hAnsi="Tahoma" w:cs="Tahoma"/>
          <w:shd w:val="clear" w:color="auto" w:fill="FAF9F8"/>
        </w:rPr>
        <w:t xml:space="preserve"> fue </w:t>
      </w:r>
      <w:r w:rsidR="00357098" w:rsidRPr="00DF16BA">
        <w:rPr>
          <w:rFonts w:ascii="Tahoma" w:hAnsi="Tahoma" w:cs="Tahoma"/>
          <w:shd w:val="clear" w:color="auto" w:fill="FAF9F8"/>
        </w:rPr>
        <w:t>entregado el 14 de</w:t>
      </w:r>
      <w:r w:rsidR="00140B0F" w:rsidRPr="00DF16BA">
        <w:rPr>
          <w:rFonts w:ascii="Tahoma" w:hAnsi="Tahoma" w:cs="Tahoma"/>
          <w:shd w:val="clear" w:color="auto" w:fill="FAF9F8"/>
        </w:rPr>
        <w:t xml:space="preserve"> </w:t>
      </w:r>
      <w:r w:rsidR="00357098" w:rsidRPr="00DF16BA">
        <w:rPr>
          <w:rFonts w:ascii="Tahoma" w:hAnsi="Tahoma" w:cs="Tahoma"/>
          <w:shd w:val="clear" w:color="auto" w:fill="FAF9F8"/>
        </w:rPr>
        <w:t>julio de 2020</w:t>
      </w:r>
      <w:r w:rsidR="00140B0F" w:rsidRPr="00DF16BA">
        <w:rPr>
          <w:rFonts w:ascii="Tahoma" w:hAnsi="Tahoma" w:cs="Tahoma"/>
          <w:shd w:val="clear" w:color="auto" w:fill="FAF9F8"/>
        </w:rPr>
        <w:t>; y, la</w:t>
      </w:r>
      <w:r w:rsidR="00357098" w:rsidRPr="00DF16BA">
        <w:rPr>
          <w:rFonts w:ascii="Tahoma" w:hAnsi="Tahoma" w:cs="Tahoma"/>
          <w:shd w:val="clear" w:color="auto" w:fill="FAF9F8"/>
        </w:rPr>
        <w:t xml:space="preserve"> UNIDAD  DE  GESTIÓN  PENSIONAL  Y  PARAFISCALES  </w:t>
      </w:r>
      <w:proofErr w:type="spellStart"/>
      <w:r w:rsidR="00357098" w:rsidRPr="00DF16BA">
        <w:rPr>
          <w:rFonts w:ascii="Tahoma" w:hAnsi="Tahoma" w:cs="Tahoma"/>
          <w:shd w:val="clear" w:color="auto" w:fill="FAF9F8"/>
        </w:rPr>
        <w:t>UGPP</w:t>
      </w:r>
      <w:proofErr w:type="spellEnd"/>
      <w:r w:rsidR="00357098" w:rsidRPr="00DF16BA">
        <w:rPr>
          <w:rFonts w:ascii="Tahoma" w:hAnsi="Tahoma" w:cs="Tahoma"/>
          <w:shd w:val="clear" w:color="auto" w:fill="FAF9F8"/>
        </w:rPr>
        <w:t xml:space="preserve">  </w:t>
      </w:r>
      <w:r w:rsidR="00140B0F" w:rsidRPr="00DF16BA">
        <w:rPr>
          <w:rFonts w:ascii="Tahoma" w:hAnsi="Tahoma" w:cs="Tahoma"/>
          <w:shd w:val="clear" w:color="auto" w:fill="FAF9F8"/>
        </w:rPr>
        <w:t xml:space="preserve">cuyo </w:t>
      </w:r>
      <w:r w:rsidR="00357098" w:rsidRPr="00DF16BA">
        <w:rPr>
          <w:rFonts w:ascii="Tahoma" w:hAnsi="Tahoma" w:cs="Tahoma"/>
          <w:shd w:val="clear" w:color="auto" w:fill="FAF9F8"/>
        </w:rPr>
        <w:t xml:space="preserve">oficio </w:t>
      </w:r>
      <w:r w:rsidR="00140B0F" w:rsidRPr="00DF16BA">
        <w:rPr>
          <w:rFonts w:ascii="Tahoma" w:hAnsi="Tahoma" w:cs="Tahoma"/>
          <w:shd w:val="clear" w:color="auto" w:fill="FAF9F8"/>
        </w:rPr>
        <w:t xml:space="preserve">consulta cuota parte fue entregado el 30 de julio de 2020. Agregó que cada una de las entidades, cuenta con quince (15) días para aceptar u objetar la cuota parte asignada, so pena de que opere la figura del </w:t>
      </w:r>
      <w:r w:rsidR="00140B0F" w:rsidRPr="00DF16BA">
        <w:rPr>
          <w:rFonts w:ascii="Tahoma" w:hAnsi="Tahoma" w:cs="Tahoma"/>
          <w:shd w:val="clear" w:color="auto" w:fill="FAF9F8"/>
        </w:rPr>
        <w:lastRenderedPageBreak/>
        <w:t xml:space="preserve">silencio administrativo positivo, caso en el cual </w:t>
      </w:r>
      <w:r w:rsidR="00E4560E" w:rsidRPr="00DF16BA">
        <w:rPr>
          <w:rFonts w:ascii="Tahoma" w:hAnsi="Tahoma" w:cs="Tahoma"/>
          <w:shd w:val="clear" w:color="auto" w:fill="FAF9F8"/>
        </w:rPr>
        <w:t xml:space="preserve">la COLPENSIONES </w:t>
      </w:r>
      <w:r w:rsidR="00140B0F" w:rsidRPr="00DF16BA">
        <w:rPr>
          <w:rFonts w:ascii="Tahoma" w:hAnsi="Tahoma" w:cs="Tahoma"/>
          <w:shd w:val="clear" w:color="auto" w:fill="FAF9F8"/>
        </w:rPr>
        <w:t xml:space="preserve">tendrá por aceptada la concurrencia del MINISTERIO </w:t>
      </w:r>
      <w:r w:rsidR="00A85088">
        <w:rPr>
          <w:rFonts w:ascii="Tahoma" w:hAnsi="Tahoma" w:cs="Tahoma"/>
          <w:shd w:val="clear" w:color="auto" w:fill="FAF9F8"/>
        </w:rPr>
        <w:t>DE DEFENSA</w:t>
      </w:r>
      <w:r w:rsidR="00140B0F" w:rsidRPr="00DF16BA">
        <w:rPr>
          <w:rFonts w:ascii="Tahoma" w:hAnsi="Tahoma" w:cs="Tahoma"/>
          <w:shd w:val="clear" w:color="auto" w:fill="FAF9F8"/>
        </w:rPr>
        <w:t xml:space="preserve"> NACIONAL y la UNIDAD DE   GESTIÓN PENSIONAL Y PARAFISCALES </w:t>
      </w:r>
      <w:proofErr w:type="spellStart"/>
      <w:r w:rsidR="00140B0F" w:rsidRPr="00DF16BA">
        <w:rPr>
          <w:rFonts w:ascii="Tahoma" w:hAnsi="Tahoma" w:cs="Tahoma"/>
          <w:shd w:val="clear" w:color="auto" w:fill="FAF9F8"/>
        </w:rPr>
        <w:t>UGPP</w:t>
      </w:r>
      <w:proofErr w:type="spellEnd"/>
      <w:r w:rsidR="00140B0F" w:rsidRPr="00DF16BA">
        <w:rPr>
          <w:rFonts w:ascii="Tahoma" w:hAnsi="Tahoma" w:cs="Tahoma"/>
          <w:shd w:val="clear" w:color="auto" w:fill="FAF9F8"/>
        </w:rPr>
        <w:t xml:space="preserve"> en el pago de la  pensión y procederá  a emitir el acto administrativo definitivo de reconocimiento de la prestación  creando  la obligación de pago en cabeza de las entidades cuota </w:t>
      </w:r>
      <w:proofErr w:type="spellStart"/>
      <w:r w:rsidR="00140B0F" w:rsidRPr="00DF16BA">
        <w:rPr>
          <w:rFonts w:ascii="Tahoma" w:hAnsi="Tahoma" w:cs="Tahoma"/>
          <w:shd w:val="clear" w:color="auto" w:fill="FAF9F8"/>
        </w:rPr>
        <w:t>partistas</w:t>
      </w:r>
      <w:proofErr w:type="spellEnd"/>
      <w:r w:rsidR="00140B0F" w:rsidRPr="00DF16BA">
        <w:rPr>
          <w:rFonts w:ascii="Tahoma" w:hAnsi="Tahoma" w:cs="Tahoma"/>
          <w:shd w:val="clear" w:color="auto" w:fill="FAF9F8"/>
        </w:rPr>
        <w:t>.</w:t>
      </w:r>
    </w:p>
    <w:p w14:paraId="4B54DD0A" w14:textId="77777777" w:rsidR="00140B0F" w:rsidRPr="00DF16BA" w:rsidRDefault="00140B0F" w:rsidP="00DF16BA">
      <w:pPr>
        <w:spacing w:line="276" w:lineRule="auto"/>
        <w:ind w:firstLine="708"/>
        <w:jc w:val="both"/>
        <w:rPr>
          <w:rFonts w:ascii="Tahoma" w:hAnsi="Tahoma" w:cs="Tahoma"/>
          <w:shd w:val="clear" w:color="auto" w:fill="FFFFFF"/>
          <w:lang w:eastAsia="es-ES_tradnl"/>
        </w:rPr>
      </w:pPr>
    </w:p>
    <w:p w14:paraId="5F9E1B17" w14:textId="59D4B5FA" w:rsidR="00A25869" w:rsidRPr="00DF16BA" w:rsidRDefault="00A25869" w:rsidP="005B25E6">
      <w:pPr>
        <w:spacing w:line="276" w:lineRule="auto"/>
        <w:jc w:val="both"/>
        <w:rPr>
          <w:rFonts w:ascii="Tahoma" w:hAnsi="Tahoma" w:cs="Tahoma"/>
          <w:shd w:val="clear" w:color="auto" w:fill="FFFFFF"/>
          <w:lang w:eastAsia="es-ES"/>
        </w:rPr>
      </w:pPr>
      <w:r w:rsidRPr="00DF16BA">
        <w:rPr>
          <w:rFonts w:ascii="Tahoma" w:hAnsi="Tahoma" w:cs="Tahoma"/>
          <w:shd w:val="clear" w:color="auto" w:fill="FFFFFF"/>
          <w:lang w:eastAsia="es-ES"/>
        </w:rPr>
        <w:t>Recordemos que la jueza de primera instancia denegó el amparo bajo el argumento de que la accionada había respondido de fondo las dos peticiones del actor elevadas el 20 de mayo y el 10 de junio de 2020, además de que COLPENSIONES estaba dentro de los 4 meses concedidos por la ley para resolver la solicitud de pensión de vejez, los cuales contabilizó desde la segunda petición hasta el 10 de octubre de 2020.</w:t>
      </w:r>
    </w:p>
    <w:p w14:paraId="4D31E0A5" w14:textId="77777777" w:rsidR="00A25869" w:rsidRPr="00DF16BA" w:rsidRDefault="00A25869" w:rsidP="00DF16BA">
      <w:pPr>
        <w:spacing w:line="276" w:lineRule="auto"/>
        <w:ind w:firstLine="708"/>
        <w:jc w:val="both"/>
        <w:rPr>
          <w:rFonts w:ascii="Tahoma" w:hAnsi="Tahoma" w:cs="Tahoma"/>
          <w:shd w:val="clear" w:color="auto" w:fill="FFFFFF"/>
          <w:lang w:eastAsia="es-ES_tradnl"/>
        </w:rPr>
      </w:pPr>
    </w:p>
    <w:p w14:paraId="00C20AA1" w14:textId="710FEE09" w:rsidR="00357098" w:rsidRPr="00DF16BA" w:rsidRDefault="00357098" w:rsidP="005B25E6">
      <w:pPr>
        <w:spacing w:line="276" w:lineRule="auto"/>
        <w:jc w:val="both"/>
        <w:rPr>
          <w:rFonts w:ascii="Tahoma" w:hAnsi="Tahoma" w:cs="Tahoma"/>
          <w:shd w:val="clear" w:color="auto" w:fill="FAF9F8"/>
        </w:rPr>
      </w:pPr>
      <w:r w:rsidRPr="00DF16BA">
        <w:rPr>
          <w:rFonts w:ascii="Tahoma" w:hAnsi="Tahoma" w:cs="Tahoma"/>
          <w:shd w:val="clear" w:color="auto" w:fill="FFFFFF"/>
          <w:lang w:eastAsia="es-ES"/>
        </w:rPr>
        <w:t xml:space="preserve">Frente al contenido de la </w:t>
      </w:r>
      <w:r w:rsidR="00716671" w:rsidRPr="00DF16BA">
        <w:rPr>
          <w:rFonts w:ascii="Tahoma" w:hAnsi="Tahoma" w:cs="Tahoma"/>
          <w:shd w:val="clear" w:color="auto" w:fill="FFFFFF"/>
          <w:lang w:eastAsia="es-ES"/>
        </w:rPr>
        <w:t xml:space="preserve">impugnación del </w:t>
      </w:r>
      <w:r w:rsidR="00A25869" w:rsidRPr="00DF16BA">
        <w:rPr>
          <w:rFonts w:ascii="Tahoma" w:hAnsi="Tahoma" w:cs="Tahoma"/>
          <w:shd w:val="clear" w:color="auto" w:fill="FFFFFF"/>
          <w:lang w:eastAsia="es-ES"/>
        </w:rPr>
        <w:t>actor</w:t>
      </w:r>
      <w:r w:rsidRPr="00DF16BA">
        <w:rPr>
          <w:rFonts w:ascii="Tahoma" w:hAnsi="Tahoma" w:cs="Tahoma"/>
          <w:shd w:val="clear" w:color="auto" w:fill="FFFFFF"/>
          <w:lang w:eastAsia="es-ES"/>
        </w:rPr>
        <w:t xml:space="preserve">, la Sala tiene que reconocer que </w:t>
      </w:r>
      <w:r w:rsidR="00716671" w:rsidRPr="00DF16BA">
        <w:rPr>
          <w:rFonts w:ascii="Tahoma" w:hAnsi="Tahoma" w:cs="Tahoma"/>
          <w:shd w:val="clear" w:color="auto" w:fill="FFFFFF"/>
          <w:lang w:eastAsia="es-ES"/>
        </w:rPr>
        <w:t>resulta un poco confusa, por cuanto, por una parte, aduce que el cómputo de los 4 meses realizados por la jueza es errado ya que tiene derecho a la pensión de ve</w:t>
      </w:r>
      <w:bookmarkStart w:id="1" w:name="_GoBack"/>
      <w:bookmarkEnd w:id="1"/>
      <w:r w:rsidR="00716671" w:rsidRPr="00DF16BA">
        <w:rPr>
          <w:rFonts w:ascii="Tahoma" w:hAnsi="Tahoma" w:cs="Tahoma"/>
          <w:shd w:val="clear" w:color="auto" w:fill="FFFFFF"/>
          <w:lang w:eastAsia="es-ES"/>
        </w:rPr>
        <w:t xml:space="preserve">jez desde el mes de marzo de 2020, cuando cumplió todos los requisitos, confundiendo el plazo que tiene el fondo de pensiones para resolver su solicitud de pensión con la fecha de disfrute de la misma, cuestión totalmente diferente. Por otra parte, arguye que los 15 días de los que habla COLPENSIONES </w:t>
      </w:r>
      <w:r w:rsidRPr="00DF16BA">
        <w:rPr>
          <w:rFonts w:ascii="Tahoma" w:hAnsi="Tahoma" w:cs="Tahoma"/>
          <w:shd w:val="clear" w:color="auto" w:fill="FFFFFF"/>
          <w:lang w:eastAsia="es-ES"/>
        </w:rPr>
        <w:t xml:space="preserve">en su defensa, </w:t>
      </w:r>
      <w:r w:rsidR="00716671" w:rsidRPr="00DF16BA">
        <w:rPr>
          <w:rFonts w:ascii="Tahoma" w:hAnsi="Tahoma" w:cs="Tahoma"/>
          <w:shd w:val="clear" w:color="auto" w:fill="FFFFFF"/>
          <w:lang w:eastAsia="es-ES"/>
        </w:rPr>
        <w:t xml:space="preserve">ya están vencidos y por lo tanto debería resolverse su solicitud, confundiendo el plazo que tiene COLPENSIONES para resolver su solicitud </w:t>
      </w:r>
      <w:r w:rsidRPr="00DF16BA">
        <w:rPr>
          <w:rFonts w:ascii="Tahoma" w:hAnsi="Tahoma" w:cs="Tahoma"/>
          <w:shd w:val="clear" w:color="auto" w:fill="FFFFFF"/>
          <w:lang w:eastAsia="es-ES"/>
        </w:rPr>
        <w:t xml:space="preserve">de pensión </w:t>
      </w:r>
      <w:r w:rsidR="00716671" w:rsidRPr="00DF16BA">
        <w:rPr>
          <w:rFonts w:ascii="Tahoma" w:hAnsi="Tahoma" w:cs="Tahoma"/>
          <w:shd w:val="clear" w:color="auto" w:fill="FFFFFF"/>
          <w:lang w:eastAsia="es-ES"/>
        </w:rPr>
        <w:t xml:space="preserve">con el plazo que tienen </w:t>
      </w:r>
      <w:r w:rsidRPr="00DF16BA">
        <w:rPr>
          <w:rFonts w:ascii="Tahoma" w:hAnsi="Tahoma" w:cs="Tahoma"/>
          <w:shd w:val="clear" w:color="auto" w:fill="FFFFFF"/>
          <w:lang w:eastAsia="es-ES"/>
        </w:rPr>
        <w:t xml:space="preserve">el </w:t>
      </w:r>
      <w:r w:rsidRPr="00DF16BA">
        <w:rPr>
          <w:rFonts w:ascii="Tahoma" w:hAnsi="Tahoma" w:cs="Tahoma"/>
          <w:shd w:val="clear" w:color="auto" w:fill="FAF9F8"/>
        </w:rPr>
        <w:t xml:space="preserve">MINISTERIO DE DEFENSA NACIONAL y la UNIDAD DE GESTIÓN PENSIONAL Y PARAFISCALES </w:t>
      </w:r>
      <w:proofErr w:type="spellStart"/>
      <w:r w:rsidRPr="00DF16BA">
        <w:rPr>
          <w:rFonts w:ascii="Tahoma" w:hAnsi="Tahoma" w:cs="Tahoma"/>
          <w:shd w:val="clear" w:color="auto" w:fill="FAF9F8"/>
        </w:rPr>
        <w:t>UGPP</w:t>
      </w:r>
      <w:proofErr w:type="spellEnd"/>
      <w:r w:rsidRPr="00DF16BA">
        <w:rPr>
          <w:rFonts w:ascii="Tahoma" w:hAnsi="Tahoma" w:cs="Tahoma"/>
          <w:shd w:val="clear" w:color="auto" w:fill="FAF9F8"/>
        </w:rPr>
        <w:t xml:space="preserve"> </w:t>
      </w:r>
      <w:r w:rsidR="00716671" w:rsidRPr="00DF16BA">
        <w:rPr>
          <w:rFonts w:ascii="Tahoma" w:hAnsi="Tahoma" w:cs="Tahoma"/>
          <w:shd w:val="clear" w:color="auto" w:fill="FFFFFF"/>
          <w:lang w:eastAsia="es-ES"/>
        </w:rPr>
        <w:t>para</w:t>
      </w:r>
      <w:r w:rsidRPr="00DF16BA">
        <w:rPr>
          <w:rFonts w:ascii="Tahoma" w:hAnsi="Tahoma" w:cs="Tahoma"/>
          <w:shd w:val="clear" w:color="auto" w:fill="FFFFFF"/>
          <w:lang w:eastAsia="es-ES"/>
        </w:rPr>
        <w:t xml:space="preserve"> </w:t>
      </w:r>
      <w:r w:rsidRPr="00DF16BA">
        <w:rPr>
          <w:rFonts w:ascii="Tahoma" w:hAnsi="Tahoma" w:cs="Tahoma"/>
          <w:shd w:val="clear" w:color="auto" w:fill="FAF9F8"/>
        </w:rPr>
        <w:t>aceptar u objetar la cuota parte asignada, conforme a la consulta que le hizo COLPENSIONES frente a la situación particular del actor.</w:t>
      </w:r>
    </w:p>
    <w:p w14:paraId="3D6424A1" w14:textId="2CDA0DF2" w:rsidR="00357098" w:rsidRPr="00DF16BA" w:rsidRDefault="00357098" w:rsidP="00DF16BA">
      <w:pPr>
        <w:spacing w:line="276" w:lineRule="auto"/>
        <w:ind w:firstLine="708"/>
        <w:jc w:val="both"/>
        <w:rPr>
          <w:rFonts w:ascii="Tahoma" w:hAnsi="Tahoma" w:cs="Tahoma"/>
          <w:shd w:val="clear" w:color="auto" w:fill="FAF9F8"/>
        </w:rPr>
      </w:pPr>
    </w:p>
    <w:p w14:paraId="25593FB0" w14:textId="0308360C" w:rsidR="00B6293A" w:rsidRPr="00DF16BA" w:rsidRDefault="00971280" w:rsidP="005B25E6">
      <w:pPr>
        <w:spacing w:line="276" w:lineRule="auto"/>
        <w:jc w:val="both"/>
        <w:rPr>
          <w:rFonts w:ascii="Tahoma" w:hAnsi="Tahoma" w:cs="Tahoma"/>
          <w:shd w:val="clear" w:color="auto" w:fill="FAF9F8"/>
        </w:rPr>
      </w:pPr>
      <w:r w:rsidRPr="00DF16BA">
        <w:rPr>
          <w:rFonts w:ascii="Tahoma" w:hAnsi="Tahoma" w:cs="Tahoma"/>
          <w:shd w:val="clear" w:color="auto" w:fill="FAF9F8"/>
        </w:rPr>
        <w:t xml:space="preserve">Pues bien, a pesar de la confusión advertida en la impugnación, el </w:t>
      </w:r>
      <w:proofErr w:type="spellStart"/>
      <w:r w:rsidRPr="00DF16BA">
        <w:rPr>
          <w:rFonts w:ascii="Tahoma" w:hAnsi="Tahoma" w:cs="Tahoma"/>
          <w:shd w:val="clear" w:color="auto" w:fill="FAF9F8"/>
        </w:rPr>
        <w:t>quit</w:t>
      </w:r>
      <w:proofErr w:type="spellEnd"/>
      <w:r w:rsidRPr="00DF16BA">
        <w:rPr>
          <w:rFonts w:ascii="Tahoma" w:hAnsi="Tahoma" w:cs="Tahoma"/>
          <w:shd w:val="clear" w:color="auto" w:fill="FAF9F8"/>
        </w:rPr>
        <w:t xml:space="preserve"> del asunto radica básicamente en establecer el plazo que la ley le concede a COLPENSIONES para resolver la solicitud pensional del actor, el cual, de acuerdo a la transcrita Sentencia T-238  del  24 de abril de 2017, corresponde a </w:t>
      </w:r>
      <w:r w:rsidRPr="00DF16BA">
        <w:rPr>
          <w:rFonts w:ascii="Tahoma" w:hAnsi="Tahoma" w:cs="Tahoma"/>
          <w:b/>
          <w:bCs/>
          <w:shd w:val="clear" w:color="auto" w:fill="FAF9F8"/>
        </w:rPr>
        <w:t xml:space="preserve">4 meses calendario contados desde la presentación de la petición de la respectiva petición, </w:t>
      </w:r>
      <w:r w:rsidRPr="00DF16BA">
        <w:rPr>
          <w:rFonts w:ascii="Tahoma" w:hAnsi="Tahoma" w:cs="Tahoma"/>
          <w:shd w:val="clear" w:color="auto" w:fill="FAF9F8"/>
        </w:rPr>
        <w:t xml:space="preserve">tal como lo </w:t>
      </w:r>
      <w:r w:rsidR="00B6293A" w:rsidRPr="00DF16BA">
        <w:rPr>
          <w:rFonts w:ascii="Tahoma" w:hAnsi="Tahoma" w:cs="Tahoma"/>
          <w:shd w:val="clear" w:color="auto" w:fill="FAF9F8"/>
        </w:rPr>
        <w:t xml:space="preserve">señalara la A quo. Con todo, en este punto la Sala tiene que aclarar que difiere de la contabilización que hizo la jueza, pues ella partió de la segunda petición que se hizo el 10 de junio, cuando en realidad la solicitud de la pensión de vejez se radicó en COLPENSIONES el 20 de mayo de 2020, tal como lo reconoció la propia entidad. Ello así, el plazo de los 4 meses venció durante el transcurso de esta acción de tutela el pasado </w:t>
      </w:r>
      <w:r w:rsidR="00B6293A" w:rsidRPr="00DF16BA">
        <w:rPr>
          <w:rFonts w:ascii="Tahoma" w:hAnsi="Tahoma" w:cs="Tahoma"/>
          <w:b/>
          <w:bCs/>
          <w:shd w:val="clear" w:color="auto" w:fill="FAF9F8"/>
        </w:rPr>
        <w:t>20 de septiembre de 2020</w:t>
      </w:r>
      <w:r w:rsidR="00B6293A" w:rsidRPr="00DF16BA">
        <w:rPr>
          <w:rFonts w:ascii="Tahoma" w:hAnsi="Tahoma" w:cs="Tahoma"/>
          <w:shd w:val="clear" w:color="auto" w:fill="FAF9F8"/>
        </w:rPr>
        <w:t xml:space="preserve">. Sin embargo, como la demanda de tutela se instauró el </w:t>
      </w:r>
      <w:r w:rsidR="00B6293A" w:rsidRPr="00DF16BA">
        <w:rPr>
          <w:rFonts w:ascii="Tahoma" w:hAnsi="Tahoma" w:cs="Tahoma"/>
          <w:b/>
          <w:bCs/>
          <w:shd w:val="clear" w:color="auto" w:fill="FAF9F8"/>
        </w:rPr>
        <w:t>14 de agosto de 2020</w:t>
      </w:r>
      <w:r w:rsidR="00B6293A" w:rsidRPr="00DF16BA">
        <w:rPr>
          <w:rFonts w:ascii="Tahoma" w:hAnsi="Tahoma" w:cs="Tahoma"/>
          <w:shd w:val="clear" w:color="auto" w:fill="FAF9F8"/>
        </w:rPr>
        <w:t xml:space="preserve">, esto es, sin que se hubiere vencido el referido plazo, hasta esa fecha COLPENSIONES no había vulnerado derecho fundamental alguno y por lo tanto </w:t>
      </w:r>
      <w:r w:rsidR="00771344" w:rsidRPr="00DF16BA">
        <w:rPr>
          <w:rFonts w:ascii="Tahoma" w:hAnsi="Tahoma" w:cs="Tahoma"/>
          <w:shd w:val="clear" w:color="auto" w:fill="FAF9F8"/>
        </w:rPr>
        <w:t xml:space="preserve">hay lugar a negar el amparo. </w:t>
      </w:r>
    </w:p>
    <w:p w14:paraId="7F95F112" w14:textId="77777777" w:rsidR="00B6293A" w:rsidRPr="00DF16BA" w:rsidRDefault="00B6293A" w:rsidP="00DF16BA">
      <w:pPr>
        <w:spacing w:line="276" w:lineRule="auto"/>
        <w:ind w:firstLine="708"/>
        <w:jc w:val="both"/>
        <w:rPr>
          <w:rFonts w:ascii="Tahoma" w:hAnsi="Tahoma" w:cs="Tahoma"/>
          <w:shd w:val="clear" w:color="auto" w:fill="FAF9F8"/>
        </w:rPr>
      </w:pPr>
    </w:p>
    <w:p w14:paraId="3BF4D28D" w14:textId="77777777" w:rsidR="00E4560E" w:rsidRPr="00DF16BA" w:rsidRDefault="00E4560E" w:rsidP="005B25E6">
      <w:pPr>
        <w:spacing w:line="276" w:lineRule="auto"/>
        <w:jc w:val="both"/>
        <w:rPr>
          <w:rFonts w:ascii="Tahoma" w:hAnsi="Tahoma" w:cs="Tahoma"/>
          <w:shd w:val="clear" w:color="auto" w:fill="FAF9F8"/>
        </w:rPr>
      </w:pPr>
      <w:r w:rsidRPr="00DF16BA">
        <w:rPr>
          <w:rFonts w:ascii="Tahoma" w:hAnsi="Tahoma" w:cs="Tahoma"/>
          <w:shd w:val="clear" w:color="auto" w:fill="FAF9F8"/>
        </w:rPr>
        <w:t xml:space="preserve">Por otra parte, </w:t>
      </w:r>
      <w:r w:rsidR="00B6293A" w:rsidRPr="00DF16BA">
        <w:rPr>
          <w:rFonts w:ascii="Tahoma" w:hAnsi="Tahoma" w:cs="Tahoma"/>
          <w:shd w:val="clear" w:color="auto" w:fill="FAF9F8"/>
        </w:rPr>
        <w:t xml:space="preserve">hay que decir que </w:t>
      </w:r>
      <w:r w:rsidRPr="00DF16BA">
        <w:rPr>
          <w:rFonts w:ascii="Tahoma" w:hAnsi="Tahoma" w:cs="Tahoma"/>
          <w:shd w:val="clear" w:color="auto" w:fill="FAF9F8"/>
        </w:rPr>
        <w:t xml:space="preserve">COLPENSIONES no violó el derecho de petición ni el debido proceso del actor cuando rechazó la petición pensional elevada el 20 de mayo de 2020, porque acto seguido corrigió su yerro y le informó oportunamente a aquél que su solicitud se encontraba en estudio por parte de la dirección de </w:t>
      </w:r>
      <w:r w:rsidRPr="00DF16BA">
        <w:rPr>
          <w:rFonts w:ascii="Tahoma" w:hAnsi="Tahoma" w:cs="Tahoma"/>
          <w:shd w:val="clear" w:color="auto" w:fill="FAF9F8"/>
        </w:rPr>
        <w:lastRenderedPageBreak/>
        <w:t xml:space="preserve">prestaciones económicas, con lo cual se superó cualquier confusión que se hubiere producido en el Sr. GERARDO MOLINA. </w:t>
      </w:r>
    </w:p>
    <w:p w14:paraId="02314562" w14:textId="77777777" w:rsidR="00E4560E" w:rsidRPr="00DF16BA" w:rsidRDefault="00E4560E" w:rsidP="00DF16BA">
      <w:pPr>
        <w:spacing w:line="276" w:lineRule="auto"/>
        <w:ind w:firstLine="708"/>
        <w:jc w:val="both"/>
        <w:rPr>
          <w:rFonts w:ascii="Tahoma" w:hAnsi="Tahoma" w:cs="Tahoma"/>
          <w:shd w:val="clear" w:color="auto" w:fill="FAF9F8"/>
        </w:rPr>
      </w:pPr>
    </w:p>
    <w:p w14:paraId="55EE69DA" w14:textId="554DAA64" w:rsidR="00DE4AA5" w:rsidRPr="00DF16BA" w:rsidRDefault="00E4560E" w:rsidP="005B25E6">
      <w:pPr>
        <w:spacing w:line="276" w:lineRule="auto"/>
        <w:jc w:val="both"/>
        <w:rPr>
          <w:rFonts w:ascii="Tahoma" w:hAnsi="Tahoma" w:cs="Tahoma"/>
          <w:shd w:val="clear" w:color="auto" w:fill="FAF9F8"/>
        </w:rPr>
      </w:pPr>
      <w:r w:rsidRPr="00DF16BA">
        <w:rPr>
          <w:rFonts w:ascii="Tahoma" w:hAnsi="Tahoma" w:cs="Tahoma"/>
          <w:shd w:val="clear" w:color="auto" w:fill="FAF9F8"/>
        </w:rPr>
        <w:t xml:space="preserve">Con relación a </w:t>
      </w:r>
      <w:r w:rsidR="00B6293A" w:rsidRPr="00DF16BA">
        <w:rPr>
          <w:rFonts w:ascii="Tahoma" w:hAnsi="Tahoma" w:cs="Tahoma"/>
          <w:shd w:val="clear" w:color="auto" w:fill="FAF9F8"/>
        </w:rPr>
        <w:t xml:space="preserve">los 15 días </w:t>
      </w:r>
      <w:r w:rsidR="00DE4AA5" w:rsidRPr="00DF16BA">
        <w:rPr>
          <w:rFonts w:ascii="Tahoma" w:hAnsi="Tahoma" w:cs="Tahoma"/>
          <w:shd w:val="clear" w:color="auto" w:fill="FAF9F8"/>
        </w:rPr>
        <w:t xml:space="preserve">hábiles </w:t>
      </w:r>
      <w:r w:rsidR="00B6293A" w:rsidRPr="00DF16BA">
        <w:rPr>
          <w:rFonts w:ascii="Tahoma" w:hAnsi="Tahoma" w:cs="Tahoma"/>
          <w:shd w:val="clear" w:color="auto" w:fill="FAF9F8"/>
        </w:rPr>
        <w:t xml:space="preserve">de </w:t>
      </w:r>
      <w:r w:rsidR="00DE4AA5" w:rsidRPr="00DF16BA">
        <w:rPr>
          <w:rFonts w:ascii="Tahoma" w:hAnsi="Tahoma" w:cs="Tahoma"/>
          <w:shd w:val="clear" w:color="auto" w:fill="FAF9F8"/>
        </w:rPr>
        <w:t xml:space="preserve">que </w:t>
      </w:r>
      <w:r w:rsidR="00B6293A" w:rsidRPr="00DF16BA">
        <w:rPr>
          <w:rFonts w:ascii="Tahoma" w:hAnsi="Tahoma" w:cs="Tahoma"/>
          <w:shd w:val="clear" w:color="auto" w:fill="FAF9F8"/>
        </w:rPr>
        <w:t xml:space="preserve">habla COLPENSIONES </w:t>
      </w:r>
      <w:r w:rsidR="00DE4AA5" w:rsidRPr="00DF16BA">
        <w:rPr>
          <w:rFonts w:ascii="Tahoma" w:hAnsi="Tahoma" w:cs="Tahoma"/>
          <w:shd w:val="clear" w:color="auto" w:fill="FAF9F8"/>
        </w:rPr>
        <w:t xml:space="preserve">en su defensa, </w:t>
      </w:r>
      <w:r w:rsidRPr="00DF16BA">
        <w:rPr>
          <w:rFonts w:ascii="Tahoma" w:hAnsi="Tahoma" w:cs="Tahoma"/>
          <w:shd w:val="clear" w:color="auto" w:fill="FAF9F8"/>
        </w:rPr>
        <w:t xml:space="preserve">hay que decir que dicho término </w:t>
      </w:r>
      <w:r w:rsidR="00DE4AA5" w:rsidRPr="00DF16BA">
        <w:rPr>
          <w:rFonts w:ascii="Tahoma" w:hAnsi="Tahoma" w:cs="Tahoma"/>
          <w:shd w:val="clear" w:color="auto" w:fill="FAF9F8"/>
        </w:rPr>
        <w:t xml:space="preserve">lo es para las entidades públicas (MINISTERIO DE DEFENSA NACIONAL y la UNIDAD DE GESTIÓN PENSIONAL Y PARAFISCALES </w:t>
      </w:r>
      <w:proofErr w:type="spellStart"/>
      <w:r w:rsidR="00DE4AA5" w:rsidRPr="00DF16BA">
        <w:rPr>
          <w:rFonts w:ascii="Tahoma" w:hAnsi="Tahoma" w:cs="Tahoma"/>
          <w:shd w:val="clear" w:color="auto" w:fill="FAF9F8"/>
        </w:rPr>
        <w:t>UGPP</w:t>
      </w:r>
      <w:proofErr w:type="spellEnd"/>
      <w:r w:rsidR="00DE4AA5" w:rsidRPr="00DF16BA">
        <w:rPr>
          <w:rFonts w:ascii="Tahoma" w:hAnsi="Tahoma" w:cs="Tahoma"/>
          <w:shd w:val="clear" w:color="auto" w:fill="FAF9F8"/>
        </w:rPr>
        <w:t>) que tienen que contribuir con las cuotas partes para financiar la pensión de vejez del actor, plazos que, de paso sea dicho, ya se vencieron el 5 y 24 de agosto de 2020, respectivamente</w:t>
      </w:r>
      <w:r w:rsidR="00451F13" w:rsidRPr="00DF16BA">
        <w:rPr>
          <w:rFonts w:ascii="Tahoma" w:hAnsi="Tahoma" w:cs="Tahoma"/>
          <w:shd w:val="clear" w:color="auto" w:fill="FAF9F8"/>
        </w:rPr>
        <w:t>, esto es, dentro de los 4 meses con los que cuenta COLPENSIONES para definir la solicitud pensional del actor</w:t>
      </w:r>
      <w:r w:rsidR="00DE4AA5" w:rsidRPr="00DF16BA">
        <w:rPr>
          <w:rFonts w:ascii="Tahoma" w:hAnsi="Tahoma" w:cs="Tahoma"/>
          <w:shd w:val="clear" w:color="auto" w:fill="FAF9F8"/>
        </w:rPr>
        <w:t xml:space="preserve">. </w:t>
      </w:r>
    </w:p>
    <w:p w14:paraId="11A5CEF1" w14:textId="77777777" w:rsidR="00DE4AA5" w:rsidRPr="00DF16BA" w:rsidRDefault="00DE4AA5" w:rsidP="00DF16BA">
      <w:pPr>
        <w:spacing w:line="276" w:lineRule="auto"/>
        <w:ind w:firstLine="708"/>
        <w:jc w:val="both"/>
        <w:rPr>
          <w:rFonts w:ascii="Tahoma" w:hAnsi="Tahoma" w:cs="Tahoma"/>
          <w:shd w:val="clear" w:color="auto" w:fill="FAF9F8"/>
        </w:rPr>
      </w:pPr>
    </w:p>
    <w:p w14:paraId="471779B6" w14:textId="52F24870" w:rsidR="00DE4AA5" w:rsidRPr="00DF16BA" w:rsidRDefault="00771344" w:rsidP="005B25E6">
      <w:pPr>
        <w:spacing w:line="276" w:lineRule="auto"/>
        <w:jc w:val="both"/>
        <w:rPr>
          <w:rFonts w:ascii="Tahoma" w:hAnsi="Tahoma" w:cs="Tahoma"/>
          <w:shd w:val="clear" w:color="auto" w:fill="FAF9F8"/>
        </w:rPr>
      </w:pPr>
      <w:r w:rsidRPr="00DF16BA">
        <w:rPr>
          <w:rFonts w:ascii="Tahoma" w:hAnsi="Tahoma" w:cs="Tahoma"/>
          <w:shd w:val="clear" w:color="auto" w:fill="FAF9F8"/>
        </w:rPr>
        <w:t xml:space="preserve">De acuerdo a lo dicho precedentemente, </w:t>
      </w:r>
      <w:r w:rsidR="00DE4AA5" w:rsidRPr="00DF16BA">
        <w:rPr>
          <w:rFonts w:ascii="Tahoma" w:hAnsi="Tahoma" w:cs="Tahoma"/>
          <w:shd w:val="clear" w:color="auto" w:fill="FAF9F8"/>
        </w:rPr>
        <w:t xml:space="preserve">se </w:t>
      </w:r>
      <w:r w:rsidR="3772AFDA" w:rsidRPr="00DF16BA">
        <w:rPr>
          <w:rFonts w:ascii="Tahoma" w:hAnsi="Tahoma" w:cs="Tahoma"/>
          <w:shd w:val="clear" w:color="auto" w:fill="FAF9F8"/>
        </w:rPr>
        <w:t xml:space="preserve">revocará </w:t>
      </w:r>
      <w:r w:rsidR="6998895C" w:rsidRPr="00DF16BA">
        <w:rPr>
          <w:rFonts w:ascii="Tahoma" w:hAnsi="Tahoma" w:cs="Tahoma"/>
          <w:shd w:val="clear" w:color="auto" w:fill="FAF9F8"/>
        </w:rPr>
        <w:t xml:space="preserve">el numeral primero de la parte resolutiva de </w:t>
      </w:r>
      <w:r w:rsidR="3772AFDA" w:rsidRPr="00DF16BA">
        <w:rPr>
          <w:rFonts w:ascii="Tahoma" w:hAnsi="Tahoma" w:cs="Tahoma"/>
          <w:shd w:val="clear" w:color="auto" w:fill="FAF9F8"/>
        </w:rPr>
        <w:t>l</w:t>
      </w:r>
      <w:r w:rsidR="00DE4AA5" w:rsidRPr="00DF16BA">
        <w:rPr>
          <w:rFonts w:ascii="Tahoma" w:hAnsi="Tahoma" w:cs="Tahoma"/>
          <w:shd w:val="clear" w:color="auto" w:fill="FAF9F8"/>
        </w:rPr>
        <w:t xml:space="preserve">a sentencia de primera instancia, </w:t>
      </w:r>
      <w:r w:rsidR="5D7A41A9" w:rsidRPr="00DF16BA">
        <w:rPr>
          <w:rFonts w:ascii="Tahoma" w:hAnsi="Tahoma" w:cs="Tahoma"/>
          <w:shd w:val="clear" w:color="auto" w:fill="FAF9F8"/>
        </w:rPr>
        <w:t xml:space="preserve">porque en realidad </w:t>
      </w:r>
      <w:r w:rsidRPr="00DF16BA">
        <w:rPr>
          <w:rFonts w:ascii="Tahoma" w:hAnsi="Tahoma" w:cs="Tahoma"/>
          <w:shd w:val="clear" w:color="auto" w:fill="FAF9F8"/>
        </w:rPr>
        <w:t>no había lugar a declarar improcedente la presente acción de tutela sino a negar las pretensiones de amparo</w:t>
      </w:r>
      <w:r w:rsidR="67BA90A7" w:rsidRPr="00DF16BA">
        <w:rPr>
          <w:rFonts w:ascii="Tahoma" w:hAnsi="Tahoma" w:cs="Tahoma"/>
          <w:shd w:val="clear" w:color="auto" w:fill="FAF9F8"/>
        </w:rPr>
        <w:t>, que son cuestiones diferentes</w:t>
      </w:r>
      <w:r w:rsidRPr="00DF16BA">
        <w:rPr>
          <w:rFonts w:ascii="Tahoma" w:hAnsi="Tahoma" w:cs="Tahoma"/>
          <w:shd w:val="clear" w:color="auto" w:fill="FAF9F8"/>
        </w:rPr>
        <w:t xml:space="preserve">. </w:t>
      </w:r>
    </w:p>
    <w:p w14:paraId="597B142D" w14:textId="77777777" w:rsidR="00DE4AA5" w:rsidRPr="00DF16BA" w:rsidRDefault="00DE4AA5" w:rsidP="00DF16BA">
      <w:pPr>
        <w:spacing w:line="276" w:lineRule="auto"/>
        <w:ind w:firstLine="708"/>
        <w:jc w:val="both"/>
        <w:rPr>
          <w:rFonts w:ascii="Tahoma" w:hAnsi="Tahoma" w:cs="Tahoma"/>
          <w:shd w:val="clear" w:color="auto" w:fill="FAF9F8"/>
        </w:rPr>
      </w:pPr>
    </w:p>
    <w:p w14:paraId="3059D4D8" w14:textId="5D0B6C26" w:rsidR="00FF6729" w:rsidRPr="00DF16BA" w:rsidRDefault="00FF6729" w:rsidP="005B25E6">
      <w:pPr>
        <w:spacing w:line="276" w:lineRule="auto"/>
        <w:jc w:val="both"/>
        <w:rPr>
          <w:rFonts w:ascii="Tahoma" w:hAnsi="Tahoma" w:cs="Tahoma"/>
          <w:lang w:eastAsia="es-CO"/>
        </w:rPr>
      </w:pPr>
      <w:r w:rsidRPr="00DF16BA">
        <w:rPr>
          <w:rFonts w:ascii="Tahoma" w:hAnsi="Tahoma" w:cs="Tahoma"/>
          <w:lang w:eastAsia="es-CO"/>
        </w:rPr>
        <w:t xml:space="preserve">En mérito de lo expuesto, la </w:t>
      </w:r>
      <w:r w:rsidRPr="00DF16BA">
        <w:rPr>
          <w:rFonts w:ascii="Tahoma" w:hAnsi="Tahoma" w:cs="Tahoma"/>
          <w:b/>
          <w:lang w:eastAsia="es-CO"/>
        </w:rPr>
        <w:t>Sala de Decisión Laboral No. 1 del Tribunal Superior del Distrito Judicial de Pereira</w:t>
      </w:r>
      <w:r w:rsidRPr="00DF16BA">
        <w:rPr>
          <w:rFonts w:ascii="Tahoma" w:hAnsi="Tahoma" w:cs="Tahoma"/>
          <w:lang w:eastAsia="es-CO"/>
        </w:rPr>
        <w:t>, en nombre del Pueblo y por autoridad de la Constitución y la ley,</w:t>
      </w:r>
    </w:p>
    <w:p w14:paraId="01473F9C" w14:textId="77777777" w:rsidR="00FF6729" w:rsidRPr="005B25E6" w:rsidRDefault="00FF6729" w:rsidP="00DF16BA">
      <w:pPr>
        <w:pStyle w:val="Sinespaciado"/>
        <w:spacing w:line="276" w:lineRule="auto"/>
        <w:rPr>
          <w:rFonts w:ascii="Tahoma" w:hAnsi="Tahoma" w:cs="Tahoma"/>
          <w:sz w:val="24"/>
          <w:szCs w:val="24"/>
          <w:lang w:val="es-ES_tradnl" w:eastAsia="es-CO"/>
        </w:rPr>
      </w:pPr>
    </w:p>
    <w:p w14:paraId="255FEEAF" w14:textId="77777777" w:rsidR="00FF6729" w:rsidRPr="00DF16BA" w:rsidRDefault="00FF6729" w:rsidP="00DF16BA">
      <w:pPr>
        <w:pStyle w:val="Ttulo4"/>
        <w:spacing w:line="276" w:lineRule="auto"/>
        <w:rPr>
          <w:rFonts w:ascii="Tahoma" w:hAnsi="Tahoma" w:cs="Tahoma"/>
          <w:szCs w:val="24"/>
        </w:rPr>
      </w:pPr>
      <w:r w:rsidRPr="00DF16BA">
        <w:rPr>
          <w:rFonts w:ascii="Tahoma" w:hAnsi="Tahoma" w:cs="Tahoma"/>
          <w:szCs w:val="24"/>
        </w:rPr>
        <w:t>RESUELVE</w:t>
      </w:r>
    </w:p>
    <w:p w14:paraId="6C546D17" w14:textId="77777777" w:rsidR="00FF6729" w:rsidRPr="00DF16BA" w:rsidRDefault="00FF6729" w:rsidP="00DF16BA">
      <w:pPr>
        <w:spacing w:line="276" w:lineRule="auto"/>
        <w:ind w:right="3" w:firstLine="708"/>
        <w:jc w:val="both"/>
        <w:rPr>
          <w:rFonts w:ascii="Tahoma" w:eastAsia="Calibri" w:hAnsi="Tahoma" w:cs="Tahoma"/>
          <w:b/>
          <w:bCs/>
        </w:rPr>
      </w:pPr>
    </w:p>
    <w:p w14:paraId="2B581F27" w14:textId="7A7794C7" w:rsidR="00DE4AA5" w:rsidRPr="00DF16BA" w:rsidRDefault="00FF6729" w:rsidP="005B25E6">
      <w:pPr>
        <w:spacing w:line="276" w:lineRule="auto"/>
        <w:jc w:val="both"/>
        <w:rPr>
          <w:rFonts w:ascii="Tahoma" w:hAnsi="Tahoma" w:cs="Tahoma"/>
          <w:shd w:val="clear" w:color="auto" w:fill="FAF9F8"/>
        </w:rPr>
      </w:pPr>
      <w:r w:rsidRPr="00DF16BA">
        <w:rPr>
          <w:rFonts w:ascii="Tahoma" w:eastAsia="Calibri" w:hAnsi="Tahoma" w:cs="Tahoma"/>
          <w:b/>
          <w:bCs/>
        </w:rPr>
        <w:t xml:space="preserve">PRIMERO: </w:t>
      </w:r>
      <w:r w:rsidR="7A0AAC0B" w:rsidRPr="00DF16BA">
        <w:rPr>
          <w:rFonts w:ascii="Tahoma" w:eastAsia="Calibri" w:hAnsi="Tahoma" w:cs="Tahoma"/>
          <w:b/>
          <w:bCs/>
        </w:rPr>
        <w:t>REVOCA</w:t>
      </w:r>
      <w:r w:rsidR="00DE4AA5" w:rsidRPr="00DF16BA">
        <w:rPr>
          <w:rFonts w:ascii="Tahoma" w:eastAsia="Calibri" w:hAnsi="Tahoma" w:cs="Tahoma"/>
          <w:b/>
          <w:bCs/>
        </w:rPr>
        <w:t xml:space="preserve">R </w:t>
      </w:r>
      <w:r w:rsidR="00771344" w:rsidRPr="00DF16BA">
        <w:rPr>
          <w:rFonts w:ascii="Tahoma" w:eastAsia="Calibri" w:hAnsi="Tahoma" w:cs="Tahoma"/>
        </w:rPr>
        <w:t xml:space="preserve">el numeral primero de </w:t>
      </w:r>
      <w:r w:rsidR="00DE4AA5" w:rsidRPr="00DF16BA">
        <w:rPr>
          <w:rFonts w:ascii="Tahoma" w:eastAsia="Calibri" w:hAnsi="Tahoma" w:cs="Tahoma"/>
        </w:rPr>
        <w:t xml:space="preserve">la parte </w:t>
      </w:r>
      <w:r w:rsidR="00771344" w:rsidRPr="00DF16BA">
        <w:rPr>
          <w:rFonts w:ascii="Tahoma" w:eastAsia="Calibri" w:hAnsi="Tahoma" w:cs="Tahoma"/>
        </w:rPr>
        <w:t>resolu</w:t>
      </w:r>
      <w:r w:rsidR="00DE4AA5" w:rsidRPr="00DF16BA">
        <w:rPr>
          <w:rFonts w:ascii="Tahoma" w:eastAsia="Calibri" w:hAnsi="Tahoma" w:cs="Tahoma"/>
        </w:rPr>
        <w:t xml:space="preserve">tiva de la sentencia de primera instancia, </w:t>
      </w:r>
      <w:r w:rsidR="11BA79CC" w:rsidRPr="00DF16BA">
        <w:rPr>
          <w:rFonts w:ascii="Tahoma" w:eastAsia="Calibri" w:hAnsi="Tahoma" w:cs="Tahoma"/>
        </w:rPr>
        <w:t xml:space="preserve">para en su lugar </w:t>
      </w:r>
      <w:r w:rsidR="11BA79CC" w:rsidRPr="00DF16BA">
        <w:rPr>
          <w:rFonts w:ascii="Tahoma" w:eastAsia="Calibri" w:hAnsi="Tahoma" w:cs="Tahoma"/>
          <w:b/>
          <w:bCs/>
        </w:rPr>
        <w:t xml:space="preserve">NEGAR el amparo solicitado, </w:t>
      </w:r>
      <w:r w:rsidR="00771344" w:rsidRPr="00DF16BA">
        <w:rPr>
          <w:rFonts w:ascii="Tahoma" w:eastAsia="Calibri" w:hAnsi="Tahoma" w:cs="Tahoma"/>
        </w:rPr>
        <w:t>por los motivos expuestos en la parte motiva de esta providencia.</w:t>
      </w:r>
    </w:p>
    <w:p w14:paraId="34296CC0" w14:textId="77777777" w:rsidR="00DE4AA5" w:rsidRPr="00DF16BA" w:rsidRDefault="00DE4AA5" w:rsidP="00DF16BA">
      <w:pPr>
        <w:spacing w:line="276" w:lineRule="auto"/>
        <w:ind w:firstLine="709"/>
        <w:jc w:val="both"/>
        <w:rPr>
          <w:rFonts w:ascii="Tahoma" w:eastAsia="Calibri" w:hAnsi="Tahoma" w:cs="Tahoma"/>
          <w:b/>
          <w:bCs/>
        </w:rPr>
      </w:pPr>
    </w:p>
    <w:p w14:paraId="4DEC6D85" w14:textId="595455E3" w:rsidR="006742E9" w:rsidRPr="00DF16BA" w:rsidRDefault="00FF6729" w:rsidP="005B25E6">
      <w:pPr>
        <w:spacing w:line="276" w:lineRule="auto"/>
        <w:jc w:val="both"/>
        <w:rPr>
          <w:rFonts w:ascii="Tahoma" w:hAnsi="Tahoma" w:cs="Tahoma"/>
          <w:b/>
          <w:bCs/>
          <w:shd w:val="clear" w:color="auto" w:fill="FAF9F8"/>
        </w:rPr>
      </w:pPr>
      <w:r w:rsidRPr="00DF16BA">
        <w:rPr>
          <w:rFonts w:ascii="Tahoma" w:eastAsia="Calibri" w:hAnsi="Tahoma" w:cs="Tahoma"/>
          <w:b/>
          <w:bCs/>
        </w:rPr>
        <w:t xml:space="preserve">SEGUNDO: </w:t>
      </w:r>
      <w:r w:rsidR="006742E9" w:rsidRPr="00DF16BA">
        <w:rPr>
          <w:rFonts w:ascii="Tahoma" w:hAnsi="Tahoma" w:cs="Tahoma"/>
          <w:b/>
          <w:bCs/>
        </w:rPr>
        <w:t xml:space="preserve">NOTIFÍQUESE </w:t>
      </w:r>
      <w:r w:rsidR="006742E9" w:rsidRPr="00DF16BA">
        <w:rPr>
          <w:rFonts w:ascii="Tahoma" w:hAnsi="Tahoma" w:cs="Tahoma"/>
        </w:rPr>
        <w:t>esta decisión a las partes por el medio más expedito.</w:t>
      </w:r>
    </w:p>
    <w:p w14:paraId="2D5510C5" w14:textId="77777777" w:rsidR="006742E9" w:rsidRPr="00DF16BA" w:rsidRDefault="006742E9" w:rsidP="00DF16BA">
      <w:pPr>
        <w:spacing w:line="276" w:lineRule="auto"/>
        <w:ind w:firstLine="709"/>
        <w:jc w:val="both"/>
        <w:rPr>
          <w:rFonts w:ascii="Tahoma" w:eastAsia="Calibri" w:hAnsi="Tahoma" w:cs="Tahoma"/>
          <w:bCs/>
        </w:rPr>
      </w:pPr>
    </w:p>
    <w:p w14:paraId="4EF3EEC9" w14:textId="1FDF0E97" w:rsidR="00FF6729" w:rsidRPr="00DF16BA" w:rsidRDefault="006742E9" w:rsidP="005B25E6">
      <w:pPr>
        <w:spacing w:line="276" w:lineRule="auto"/>
        <w:jc w:val="both"/>
        <w:rPr>
          <w:rFonts w:ascii="Tahoma" w:eastAsia="Calibri" w:hAnsi="Tahoma" w:cs="Tahoma"/>
        </w:rPr>
      </w:pPr>
      <w:r w:rsidRPr="00DF16BA">
        <w:rPr>
          <w:rFonts w:ascii="Tahoma" w:eastAsia="Calibri" w:hAnsi="Tahoma" w:cs="Tahoma"/>
          <w:b/>
          <w:bCs/>
        </w:rPr>
        <w:t>T</w:t>
      </w:r>
      <w:r w:rsidR="0A3C58D4" w:rsidRPr="00DF16BA">
        <w:rPr>
          <w:rFonts w:ascii="Tahoma" w:eastAsia="Calibri" w:hAnsi="Tahoma" w:cs="Tahoma"/>
          <w:b/>
          <w:bCs/>
        </w:rPr>
        <w:t>ERCER</w:t>
      </w:r>
      <w:r w:rsidRPr="00DF16BA">
        <w:rPr>
          <w:rFonts w:ascii="Tahoma" w:eastAsia="Calibri" w:hAnsi="Tahoma" w:cs="Tahoma"/>
          <w:b/>
          <w:bCs/>
        </w:rPr>
        <w:t xml:space="preserve">O: </w:t>
      </w:r>
      <w:r w:rsidR="00F41713" w:rsidRPr="00DF16BA">
        <w:rPr>
          <w:rFonts w:ascii="Tahoma" w:eastAsia="Calibri" w:hAnsi="Tahoma" w:cs="Tahoma"/>
        </w:rPr>
        <w:t>Remítase el expediente a la Corte Constitucional para su eventual</w:t>
      </w:r>
      <w:r w:rsidR="002E46BA" w:rsidRPr="00DF16BA">
        <w:rPr>
          <w:rFonts w:ascii="Tahoma" w:eastAsia="Calibri" w:hAnsi="Tahoma" w:cs="Tahoma"/>
        </w:rPr>
        <w:t xml:space="preserve"> </w:t>
      </w:r>
      <w:r w:rsidR="00FF6729" w:rsidRPr="00DF16BA">
        <w:rPr>
          <w:rFonts w:ascii="Tahoma" w:eastAsia="Calibri" w:hAnsi="Tahoma" w:cs="Tahoma"/>
        </w:rPr>
        <w:t>revisión, conforme al artículo 31 del Decreto 2591 de 1991.</w:t>
      </w:r>
    </w:p>
    <w:p w14:paraId="7F1C72FA" w14:textId="77777777" w:rsidR="00FF6729" w:rsidRPr="005B25E6" w:rsidRDefault="00FF6729" w:rsidP="00DF16BA">
      <w:pPr>
        <w:pStyle w:val="Sinespaciado"/>
        <w:spacing w:line="276" w:lineRule="auto"/>
        <w:rPr>
          <w:rFonts w:ascii="Tahoma" w:hAnsi="Tahoma" w:cs="Tahoma"/>
          <w:sz w:val="24"/>
          <w:szCs w:val="24"/>
          <w:lang w:val="es-ES_tradnl"/>
        </w:rPr>
      </w:pPr>
    </w:p>
    <w:p w14:paraId="0173D87C" w14:textId="1FF60D6F" w:rsidR="00FF6729" w:rsidRPr="00DF16BA" w:rsidRDefault="00A840EE" w:rsidP="00DF16BA">
      <w:pPr>
        <w:widowControl w:val="0"/>
        <w:spacing w:line="276" w:lineRule="auto"/>
        <w:ind w:firstLine="709"/>
        <w:jc w:val="center"/>
        <w:rPr>
          <w:rFonts w:ascii="Tahoma" w:hAnsi="Tahoma" w:cs="Tahoma"/>
          <w:b/>
        </w:rPr>
      </w:pPr>
      <w:r w:rsidRPr="00DF16BA">
        <w:rPr>
          <w:rFonts w:ascii="Tahoma" w:hAnsi="Tahoma" w:cs="Tahoma"/>
          <w:b/>
        </w:rPr>
        <w:t>NOTIFÍQUESE Y CÚMPLASE</w:t>
      </w:r>
    </w:p>
    <w:bookmarkEnd w:id="0"/>
    <w:p w14:paraId="23434AB3" w14:textId="77777777" w:rsidR="00DF16BA" w:rsidRPr="00DF16BA" w:rsidRDefault="00DF16BA" w:rsidP="00DF16BA">
      <w:pPr>
        <w:spacing w:line="276" w:lineRule="auto"/>
        <w:ind w:firstLine="708"/>
        <w:jc w:val="both"/>
        <w:rPr>
          <w:rFonts w:ascii="Tahoma" w:eastAsia="Calibri" w:hAnsi="Tahoma" w:cs="Tahoma"/>
        </w:rPr>
      </w:pPr>
    </w:p>
    <w:p w14:paraId="67958C8B" w14:textId="77777777" w:rsidR="00DF16BA" w:rsidRPr="00DF16BA" w:rsidRDefault="00DF16BA" w:rsidP="00DF16BA">
      <w:pPr>
        <w:spacing w:line="276" w:lineRule="auto"/>
        <w:ind w:firstLine="708"/>
        <w:jc w:val="both"/>
        <w:rPr>
          <w:rFonts w:ascii="Tahoma" w:eastAsia="Calibri" w:hAnsi="Tahoma" w:cs="Tahoma"/>
        </w:rPr>
      </w:pPr>
      <w:bookmarkStart w:id="2" w:name="OLE_LINK23"/>
      <w:bookmarkStart w:id="3" w:name="OLE_LINK24"/>
      <w:r w:rsidRPr="00DF16BA">
        <w:rPr>
          <w:rFonts w:ascii="Tahoma" w:eastAsia="Calibri" w:hAnsi="Tahoma" w:cs="Tahoma"/>
        </w:rPr>
        <w:t xml:space="preserve">La Magistrada Ponente, </w:t>
      </w:r>
    </w:p>
    <w:p w14:paraId="6F3D9054" w14:textId="77777777" w:rsidR="00DF16BA" w:rsidRPr="00DF16BA" w:rsidRDefault="00DF16BA" w:rsidP="00DF16BA">
      <w:pPr>
        <w:widowControl w:val="0"/>
        <w:autoSpaceDE w:val="0"/>
        <w:autoSpaceDN w:val="0"/>
        <w:adjustRightInd w:val="0"/>
        <w:spacing w:line="276" w:lineRule="auto"/>
        <w:jc w:val="both"/>
        <w:rPr>
          <w:rFonts w:ascii="Arial" w:eastAsia="Calibri" w:hAnsi="Arial" w:cs="Arial"/>
          <w:bCs/>
          <w:lang w:eastAsia="es-ES_tradnl"/>
        </w:rPr>
      </w:pPr>
    </w:p>
    <w:p w14:paraId="27D6CC92" w14:textId="77777777" w:rsidR="00DF16BA" w:rsidRPr="00DF16BA" w:rsidRDefault="00DF16BA" w:rsidP="00DF16BA">
      <w:pPr>
        <w:widowControl w:val="0"/>
        <w:autoSpaceDE w:val="0"/>
        <w:autoSpaceDN w:val="0"/>
        <w:adjustRightInd w:val="0"/>
        <w:spacing w:line="276" w:lineRule="auto"/>
        <w:jc w:val="both"/>
        <w:rPr>
          <w:rFonts w:ascii="Arial" w:eastAsia="Calibri" w:hAnsi="Arial" w:cs="Arial"/>
          <w:bCs/>
          <w:lang w:eastAsia="es-ES_tradnl"/>
        </w:rPr>
      </w:pPr>
    </w:p>
    <w:p w14:paraId="7672BFCC" w14:textId="77777777" w:rsidR="00DF16BA" w:rsidRPr="00DF16BA" w:rsidRDefault="00DF16BA" w:rsidP="00DF16BA">
      <w:pPr>
        <w:widowControl w:val="0"/>
        <w:autoSpaceDE w:val="0"/>
        <w:autoSpaceDN w:val="0"/>
        <w:adjustRightInd w:val="0"/>
        <w:spacing w:line="276" w:lineRule="auto"/>
        <w:jc w:val="both"/>
        <w:rPr>
          <w:rFonts w:ascii="Arial" w:eastAsia="Calibri" w:hAnsi="Arial" w:cs="Arial"/>
          <w:bCs/>
          <w:lang w:eastAsia="es-ES_tradnl"/>
        </w:rPr>
      </w:pPr>
    </w:p>
    <w:p w14:paraId="2B34EF3E" w14:textId="77777777" w:rsidR="00DF16BA" w:rsidRPr="00DF16BA" w:rsidRDefault="00DF16BA" w:rsidP="00DF16BA">
      <w:pPr>
        <w:spacing w:line="276" w:lineRule="auto"/>
        <w:ind w:firstLine="705"/>
        <w:jc w:val="center"/>
        <w:textAlignment w:val="baseline"/>
        <w:rPr>
          <w:rFonts w:ascii="Tahoma" w:eastAsia="Times New Roman" w:hAnsi="Tahoma" w:cs="Tahoma"/>
          <w:b/>
          <w:bCs/>
          <w:lang w:eastAsia="es-ES_tradnl"/>
        </w:rPr>
      </w:pPr>
      <w:r w:rsidRPr="00DF16BA">
        <w:rPr>
          <w:rFonts w:ascii="Tahoma" w:eastAsia="Times New Roman" w:hAnsi="Tahoma" w:cs="Tahoma"/>
          <w:b/>
          <w:bCs/>
          <w:lang w:eastAsia="es-ES_tradnl"/>
        </w:rPr>
        <w:t>ANA LUCÍA CAICEDO CALDERÓN</w:t>
      </w:r>
    </w:p>
    <w:p w14:paraId="28CAFA5D" w14:textId="77777777" w:rsidR="00DF16BA" w:rsidRPr="00DF16BA" w:rsidRDefault="00DF16BA" w:rsidP="00DF16BA">
      <w:pPr>
        <w:widowControl w:val="0"/>
        <w:autoSpaceDE w:val="0"/>
        <w:autoSpaceDN w:val="0"/>
        <w:adjustRightInd w:val="0"/>
        <w:spacing w:line="276" w:lineRule="auto"/>
        <w:jc w:val="both"/>
        <w:rPr>
          <w:rFonts w:ascii="Arial" w:eastAsia="Calibri" w:hAnsi="Arial" w:cs="Arial"/>
          <w:bCs/>
          <w:lang w:eastAsia="es-ES_tradnl"/>
        </w:rPr>
      </w:pPr>
    </w:p>
    <w:p w14:paraId="0DF3774A" w14:textId="77777777" w:rsidR="00DF16BA" w:rsidRPr="00DF16BA" w:rsidRDefault="00DF16BA" w:rsidP="00DF16BA">
      <w:pPr>
        <w:widowControl w:val="0"/>
        <w:autoSpaceDE w:val="0"/>
        <w:autoSpaceDN w:val="0"/>
        <w:adjustRightInd w:val="0"/>
        <w:spacing w:line="276" w:lineRule="auto"/>
        <w:jc w:val="both"/>
        <w:rPr>
          <w:rFonts w:ascii="Arial" w:eastAsia="Calibri" w:hAnsi="Arial" w:cs="Arial"/>
          <w:bCs/>
          <w:lang w:eastAsia="es-ES_tradnl"/>
        </w:rPr>
      </w:pPr>
    </w:p>
    <w:p w14:paraId="5033F985" w14:textId="77777777" w:rsidR="00DF16BA" w:rsidRPr="00DF16BA" w:rsidRDefault="00DF16BA" w:rsidP="00DF16BA">
      <w:pPr>
        <w:spacing w:line="276" w:lineRule="auto"/>
        <w:ind w:firstLine="705"/>
        <w:textAlignment w:val="baseline"/>
        <w:rPr>
          <w:rFonts w:ascii="Tahoma" w:eastAsia="Times New Roman" w:hAnsi="Tahoma" w:cs="Tahoma"/>
          <w:lang w:eastAsia="es-ES_tradnl"/>
        </w:rPr>
      </w:pPr>
      <w:r w:rsidRPr="00DF16BA">
        <w:rPr>
          <w:rFonts w:ascii="Tahoma" w:eastAsia="Times New Roman" w:hAnsi="Tahoma" w:cs="Tahoma"/>
          <w:lang w:eastAsia="es-ES_tradnl"/>
        </w:rPr>
        <w:t>La Magistrada y el Magistrado,</w:t>
      </w:r>
    </w:p>
    <w:p w14:paraId="74F84086" w14:textId="77777777" w:rsidR="00DF16BA" w:rsidRPr="00DF16BA" w:rsidRDefault="00DF16BA" w:rsidP="00DF16BA">
      <w:pPr>
        <w:widowControl w:val="0"/>
        <w:autoSpaceDE w:val="0"/>
        <w:autoSpaceDN w:val="0"/>
        <w:adjustRightInd w:val="0"/>
        <w:spacing w:line="276" w:lineRule="auto"/>
        <w:jc w:val="both"/>
        <w:rPr>
          <w:rFonts w:ascii="Arial" w:eastAsia="Calibri" w:hAnsi="Arial" w:cs="Arial"/>
          <w:bCs/>
          <w:lang w:eastAsia="es-ES_tradnl"/>
        </w:rPr>
      </w:pPr>
    </w:p>
    <w:p w14:paraId="72D05361" w14:textId="77777777" w:rsidR="00DF16BA" w:rsidRPr="00DF16BA" w:rsidRDefault="00DF16BA" w:rsidP="00DF16BA">
      <w:pPr>
        <w:widowControl w:val="0"/>
        <w:autoSpaceDE w:val="0"/>
        <w:autoSpaceDN w:val="0"/>
        <w:adjustRightInd w:val="0"/>
        <w:spacing w:line="276" w:lineRule="auto"/>
        <w:jc w:val="both"/>
        <w:rPr>
          <w:rFonts w:ascii="Arial" w:eastAsia="Calibri" w:hAnsi="Arial" w:cs="Arial"/>
          <w:bCs/>
          <w:lang w:eastAsia="es-ES_tradnl"/>
        </w:rPr>
      </w:pPr>
    </w:p>
    <w:p w14:paraId="3D1BB66F" w14:textId="77777777" w:rsidR="00DF16BA" w:rsidRPr="00DF16BA" w:rsidRDefault="00DF16BA" w:rsidP="00DF16BA">
      <w:pPr>
        <w:widowControl w:val="0"/>
        <w:autoSpaceDE w:val="0"/>
        <w:autoSpaceDN w:val="0"/>
        <w:adjustRightInd w:val="0"/>
        <w:spacing w:line="276" w:lineRule="auto"/>
        <w:jc w:val="both"/>
        <w:rPr>
          <w:rFonts w:ascii="Arial" w:eastAsia="Calibri" w:hAnsi="Arial" w:cs="Arial"/>
          <w:bCs/>
          <w:lang w:eastAsia="es-ES_tradnl"/>
        </w:rPr>
      </w:pPr>
    </w:p>
    <w:p w14:paraId="33EA9B21" w14:textId="112879B9" w:rsidR="00FF6729" w:rsidRPr="00DF16BA" w:rsidRDefault="00DF16BA" w:rsidP="00DF16BA">
      <w:pPr>
        <w:spacing w:line="276" w:lineRule="auto"/>
        <w:rPr>
          <w:rFonts w:ascii="Tahoma" w:eastAsia="Times New Roman" w:hAnsi="Tahoma" w:cs="Tahoma"/>
          <w:lang w:val="es-ES" w:eastAsia="es-ES"/>
        </w:rPr>
      </w:pPr>
      <w:r w:rsidRPr="00DF16BA">
        <w:rPr>
          <w:rFonts w:ascii="Tahoma" w:eastAsia="Times New Roman" w:hAnsi="Tahoma" w:cs="Tahoma"/>
          <w:b/>
          <w:bCs/>
          <w:lang w:val="es-ES" w:eastAsia="es-ES"/>
        </w:rPr>
        <w:t>OLGA LUCÍA HOYOS SEPÚLVEDA</w:t>
      </w:r>
      <w:r w:rsidRPr="00DF16BA">
        <w:rPr>
          <w:rFonts w:ascii="Tahoma" w:eastAsia="Times New Roman" w:hAnsi="Tahoma" w:cs="Tahoma"/>
          <w:b/>
          <w:bCs/>
          <w:lang w:val="es-ES" w:eastAsia="es-ES"/>
        </w:rPr>
        <w:tab/>
      </w:r>
      <w:r w:rsidRPr="00DF16BA">
        <w:rPr>
          <w:rFonts w:ascii="Tahoma" w:eastAsia="Times New Roman" w:hAnsi="Tahoma" w:cs="Tahoma"/>
          <w:b/>
          <w:bCs/>
          <w:lang w:val="es-ES" w:eastAsia="es-ES"/>
        </w:rPr>
        <w:tab/>
        <w:t>JULIO CÉSAR SALAZAR MUÑOZ</w:t>
      </w:r>
      <w:bookmarkEnd w:id="2"/>
      <w:bookmarkEnd w:id="3"/>
    </w:p>
    <w:sectPr w:rsidR="00FF6729" w:rsidRPr="00DF16BA" w:rsidSect="00DF16BA">
      <w:headerReference w:type="default" r:id="rId12"/>
      <w:pgSz w:w="12242" w:h="18722" w:code="258"/>
      <w:pgMar w:top="1871" w:right="1304" w:bottom="1304" w:left="1871" w:header="567" w:footer="567" w:gutter="0"/>
      <w:cols w:space="708"/>
      <w:titlePg/>
      <w:docGrid w:linePitch="360"/>
    </w:sectPr>
  </w:body>
</w:document>
</file>

<file path=word/commentsExtended.xml><?xml version="1.0" encoding="utf-8"?>
<w15:commentsEx xmlns:mc="http://schemas.openxmlformats.org/markup-compatibility/2006" xmlns:w15="http://schemas.microsoft.com/office/word/2012/wordml" mc:Ignorable="w15">
  <w15:commentEx w15:done="0" w15:paraId="11282A22"/>
  <w15:commentEx w15:done="0" w15:paraId="579B9B53"/>
  <w15:commentEx w15:done="0" w15:paraId="6B9021A6"/>
  <w15:commentEx w15:done="0" w15:paraId="0C9DAAA2"/>
  <w15:commentEx w15:done="0" w15:paraId="5D231728"/>
  <w15:commentEx w15:done="0" w15:paraId="174FB4AB"/>
  <w15:commentEx w15:done="0" w15:paraId="217D7A2C"/>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A841C7A" w16cex:dateUtc="2020-09-29T12:43:47.032Z"/>
  <w16cex:commentExtensible w16cex:durableId="13A937D7" w16cex:dateUtc="2020-09-29T23:54:26.943Z"/>
  <w16cex:commentExtensible w16cex:durableId="7A33BB3C" w16cex:dateUtc="2020-09-30T18:04:52.268Z"/>
  <w16cex:commentExtensible w16cex:durableId="66003BBB" w16cex:dateUtc="2020-09-30T00:09:37.739Z"/>
  <w16cex:commentExtensible w16cex:durableId="68038D46" w16cex:dateUtc="2020-09-30T13:33:16.29Z"/>
  <w16cex:commentExtensible w16cex:durableId="6AAA1C0B" w16cex:dateUtc="2020-09-30T18:28:56.915Z"/>
</w16cex:commentsExtensible>
</file>

<file path=word/commentsIds.xml><?xml version="1.0" encoding="utf-8"?>
<w16cid:commentsIds xmlns:mc="http://schemas.openxmlformats.org/markup-compatibility/2006" xmlns:w16cid="http://schemas.microsoft.com/office/word/2016/wordml/cid" mc:Ignorable="w16cid">
  <w16cid:commentId w16cid:paraId="11282A22" w16cid:durableId="1A841C7A"/>
  <w16cid:commentId w16cid:paraId="579B9B53" w16cid:durableId="66003BBB"/>
  <w16cid:commentId w16cid:paraId="6B9021A6" w16cid:durableId="231EBAFA"/>
  <w16cid:commentId w16cid:paraId="0C9DAAA2" w16cid:durableId="231EBC66"/>
  <w16cid:commentId w16cid:paraId="5D231728" w16cid:durableId="68038D46"/>
  <w16cid:commentId w16cid:paraId="174FB4AB" w16cid:durableId="7A33BB3C"/>
  <w16cid:commentId w16cid:paraId="217D7A2C" w16cid:durableId="6AAA1C0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76E0F8" w14:textId="77777777" w:rsidR="00694C89" w:rsidRDefault="00694C89" w:rsidP="00511E45">
      <w:r>
        <w:separator/>
      </w:r>
    </w:p>
  </w:endnote>
  <w:endnote w:type="continuationSeparator" w:id="0">
    <w:p w14:paraId="22698F27" w14:textId="77777777" w:rsidR="00694C89" w:rsidRDefault="00694C89" w:rsidP="00511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BB0BBA" w14:textId="77777777" w:rsidR="00694C89" w:rsidRDefault="00694C89" w:rsidP="00511E45">
      <w:r>
        <w:separator/>
      </w:r>
    </w:p>
  </w:footnote>
  <w:footnote w:type="continuationSeparator" w:id="0">
    <w:p w14:paraId="5A12BAE1" w14:textId="77777777" w:rsidR="00694C89" w:rsidRDefault="00694C89" w:rsidP="00511E45">
      <w:r>
        <w:continuationSeparator/>
      </w:r>
    </w:p>
  </w:footnote>
  <w:footnote w:id="1">
    <w:p w14:paraId="5A62B275" w14:textId="6D68E29E" w:rsidR="00847C62" w:rsidRPr="00847C62" w:rsidRDefault="00847C62">
      <w:pPr>
        <w:pStyle w:val="Textonotapie"/>
        <w:rPr>
          <w:rFonts w:ascii="Tahoma" w:hAnsi="Tahoma" w:cs="Tahoma"/>
          <w:i/>
          <w:sz w:val="18"/>
          <w:szCs w:val="18"/>
        </w:rPr>
      </w:pPr>
      <w:r w:rsidRPr="00847C62">
        <w:rPr>
          <w:rFonts w:ascii="Tahoma" w:hAnsi="Tahoma" w:cs="Tahoma"/>
          <w:i/>
          <w:sz w:val="18"/>
          <w:szCs w:val="18"/>
        </w:rPr>
        <w:footnoteRef/>
      </w:r>
      <w:r w:rsidRPr="00847C62">
        <w:rPr>
          <w:rFonts w:ascii="Tahoma" w:hAnsi="Tahoma" w:cs="Tahoma"/>
          <w:i/>
          <w:sz w:val="18"/>
          <w:szCs w:val="18"/>
        </w:rPr>
        <w:t xml:space="preserve"> </w:t>
      </w:r>
      <w:proofErr w:type="spellStart"/>
      <w:r w:rsidRPr="00847C62">
        <w:rPr>
          <w:rFonts w:ascii="Tahoma" w:hAnsi="Tahoma" w:cs="Tahoma"/>
          <w:i/>
          <w:sz w:val="18"/>
          <w:szCs w:val="18"/>
        </w:rPr>
        <w:t>M.P</w:t>
      </w:r>
      <w:proofErr w:type="spellEnd"/>
      <w:r w:rsidRPr="00847C62">
        <w:rPr>
          <w:rFonts w:ascii="Tahoma" w:hAnsi="Tahoma" w:cs="Tahoma"/>
          <w:i/>
          <w:sz w:val="18"/>
          <w:szCs w:val="18"/>
        </w:rPr>
        <w:t xml:space="preserve">. Manuel José Cepeda Espinosa. Reiterada en la sentencia T-237 de 2007, </w:t>
      </w:r>
      <w:proofErr w:type="spellStart"/>
      <w:r w:rsidRPr="00847C62">
        <w:rPr>
          <w:rFonts w:ascii="Tahoma" w:hAnsi="Tahoma" w:cs="Tahoma"/>
          <w:i/>
          <w:sz w:val="18"/>
          <w:szCs w:val="18"/>
        </w:rPr>
        <w:t>M.P</w:t>
      </w:r>
      <w:proofErr w:type="spellEnd"/>
      <w:r w:rsidRPr="00847C62">
        <w:rPr>
          <w:rFonts w:ascii="Tahoma" w:hAnsi="Tahoma" w:cs="Tahoma"/>
          <w:i/>
          <w:sz w:val="18"/>
          <w:szCs w:val="18"/>
        </w:rPr>
        <w:t>. Manuel José Cepeda Espinosa.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697DDA" w14:textId="04E1D53C" w:rsidR="0011421A" w:rsidRPr="00DF16BA" w:rsidRDefault="00DF16BA" w:rsidP="00C36660">
    <w:pPr>
      <w:pStyle w:val="NormalWeb"/>
      <w:spacing w:before="0" w:beforeAutospacing="0" w:after="0" w:afterAutospacing="0"/>
      <w:jc w:val="both"/>
      <w:rPr>
        <w:rFonts w:ascii="Arial" w:hAnsi="Arial" w:cs="Arial"/>
        <w:sz w:val="18"/>
        <w:szCs w:val="18"/>
      </w:rPr>
    </w:pPr>
    <w:r>
      <w:rPr>
        <w:rFonts w:ascii="Arial" w:hAnsi="Arial" w:cs="Arial"/>
        <w:sz w:val="18"/>
        <w:szCs w:val="18"/>
      </w:rPr>
      <w:t>Radicación No.:</w:t>
    </w:r>
    <w:r>
      <w:rPr>
        <w:rFonts w:ascii="Arial" w:hAnsi="Arial" w:cs="Arial"/>
        <w:sz w:val="18"/>
        <w:szCs w:val="18"/>
      </w:rPr>
      <w:tab/>
    </w:r>
    <w:r w:rsidR="00D3539C" w:rsidRPr="00DF16BA">
      <w:rPr>
        <w:rFonts w:ascii="Arial" w:hAnsi="Arial" w:cs="Arial"/>
        <w:sz w:val="18"/>
        <w:szCs w:val="18"/>
        <w:shd w:val="clear" w:color="auto" w:fill="FAF9F8"/>
      </w:rPr>
      <w:t>66170310500120200014701</w:t>
    </w:r>
  </w:p>
  <w:p w14:paraId="6689226F" w14:textId="763FF2C3" w:rsidR="0011421A" w:rsidRPr="00DF16BA" w:rsidRDefault="00DF16BA" w:rsidP="00C36660">
    <w:pPr>
      <w:pStyle w:val="NormalWeb"/>
      <w:spacing w:before="0" w:beforeAutospacing="0" w:after="0" w:afterAutospacing="0"/>
      <w:jc w:val="both"/>
      <w:rPr>
        <w:rFonts w:ascii="Arial" w:hAnsi="Arial" w:cs="Arial"/>
        <w:sz w:val="18"/>
        <w:szCs w:val="18"/>
      </w:rPr>
    </w:pPr>
    <w:r>
      <w:rPr>
        <w:rFonts w:ascii="Arial" w:hAnsi="Arial" w:cs="Arial"/>
        <w:sz w:val="18"/>
        <w:szCs w:val="18"/>
      </w:rPr>
      <w:t>Demandante:</w:t>
    </w:r>
    <w:r>
      <w:rPr>
        <w:rFonts w:ascii="Arial" w:hAnsi="Arial" w:cs="Arial"/>
        <w:sz w:val="18"/>
        <w:szCs w:val="18"/>
      </w:rPr>
      <w:tab/>
    </w:r>
    <w:r w:rsidRPr="00DF16BA">
      <w:rPr>
        <w:rFonts w:ascii="Arial" w:hAnsi="Arial" w:cs="Arial"/>
        <w:sz w:val="18"/>
        <w:szCs w:val="18"/>
        <w:shd w:val="clear" w:color="auto" w:fill="FAF9F8"/>
      </w:rPr>
      <w:t>Gerardo Antonio Molina Rendón</w:t>
    </w:r>
  </w:p>
  <w:p w14:paraId="242D8810" w14:textId="0BAB986F" w:rsidR="0011421A" w:rsidRPr="00DF16BA" w:rsidRDefault="0011421A" w:rsidP="00C36660">
    <w:pPr>
      <w:pStyle w:val="NormalWeb"/>
      <w:spacing w:before="0" w:beforeAutospacing="0" w:after="0" w:afterAutospacing="0"/>
      <w:jc w:val="both"/>
      <w:rPr>
        <w:rFonts w:ascii="Arial" w:hAnsi="Arial" w:cs="Arial"/>
        <w:sz w:val="18"/>
        <w:szCs w:val="18"/>
      </w:rPr>
    </w:pPr>
    <w:r w:rsidRPr="00DF16BA">
      <w:rPr>
        <w:rFonts w:ascii="Arial" w:hAnsi="Arial" w:cs="Arial"/>
        <w:sz w:val="18"/>
        <w:szCs w:val="18"/>
      </w:rPr>
      <w:t>Demandado:</w:t>
    </w:r>
    <w:r w:rsidR="00DF16BA">
      <w:rPr>
        <w:rFonts w:ascii="Arial" w:hAnsi="Arial" w:cs="Arial"/>
        <w:sz w:val="18"/>
        <w:szCs w:val="18"/>
      </w:rPr>
      <w:tab/>
    </w:r>
    <w:r w:rsidR="00DF16BA" w:rsidRPr="00DF16BA">
      <w:rPr>
        <w:rFonts w:ascii="Arial" w:hAnsi="Arial" w:cs="Arial"/>
        <w:sz w:val="18"/>
        <w:szCs w:val="18"/>
        <w:shd w:val="clear" w:color="auto" w:fill="FAF9F8"/>
      </w:rPr>
      <w:t>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7C4B"/>
    <w:multiLevelType w:val="hybridMultilevel"/>
    <w:tmpl w:val="FB14CE88"/>
    <w:lvl w:ilvl="0" w:tplc="B7FA925C">
      <w:start w:val="1"/>
      <w:numFmt w:val="decimal"/>
      <w:lvlText w:val="%1)"/>
      <w:lvlJc w:val="left"/>
      <w:pPr>
        <w:ind w:left="1068" w:hanging="360"/>
      </w:pPr>
      <w:rPr>
        <w:rFonts w:hint="default"/>
        <w:b/>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
    <w:nsid w:val="09565321"/>
    <w:multiLevelType w:val="multilevel"/>
    <w:tmpl w:val="C608D0EC"/>
    <w:lvl w:ilvl="0">
      <w:start w:val="1"/>
      <w:numFmt w:val="decimal"/>
      <w:lvlText w:val="%1."/>
      <w:lvlJc w:val="left"/>
      <w:pPr>
        <w:ind w:left="1080" w:hanging="360"/>
      </w:pPr>
    </w:lvl>
    <w:lvl w:ilvl="1">
      <w:start w:val="1"/>
      <w:numFmt w:val="decimal"/>
      <w:isLgl/>
      <w:lvlText w:val="%1.%2."/>
      <w:lvlJc w:val="left"/>
      <w:pPr>
        <w:ind w:left="1440" w:hanging="720"/>
      </w:pPr>
      <w:rPr>
        <w:rFonts w:ascii="Tahoma" w:hAnsi="Tahoma" w:cs="Tahoma" w:hint="default"/>
        <w:b/>
      </w:rPr>
    </w:lvl>
    <w:lvl w:ilvl="2">
      <w:start w:val="1"/>
      <w:numFmt w:val="decimal"/>
      <w:isLgl/>
      <w:lvlText w:val="%1.%2.%3."/>
      <w:lvlJc w:val="left"/>
      <w:pPr>
        <w:ind w:left="1800" w:hanging="1080"/>
      </w:pPr>
      <w:rPr>
        <w:rFonts w:asciiTheme="minorHAnsi" w:hAnsiTheme="minorHAnsi" w:cstheme="minorBidi" w:hint="default"/>
        <w:b w:val="0"/>
      </w:rPr>
    </w:lvl>
    <w:lvl w:ilvl="3">
      <w:start w:val="1"/>
      <w:numFmt w:val="decimal"/>
      <w:isLgl/>
      <w:lvlText w:val="%1.%2.%3.%4."/>
      <w:lvlJc w:val="left"/>
      <w:pPr>
        <w:ind w:left="1800" w:hanging="1080"/>
      </w:pPr>
      <w:rPr>
        <w:rFonts w:asciiTheme="minorHAnsi" w:hAnsiTheme="minorHAnsi" w:cstheme="minorBidi" w:hint="default"/>
        <w:b w:val="0"/>
      </w:rPr>
    </w:lvl>
    <w:lvl w:ilvl="4">
      <w:start w:val="1"/>
      <w:numFmt w:val="decimal"/>
      <w:isLgl/>
      <w:lvlText w:val="%1.%2.%3.%4.%5."/>
      <w:lvlJc w:val="left"/>
      <w:pPr>
        <w:ind w:left="2160" w:hanging="1440"/>
      </w:pPr>
      <w:rPr>
        <w:rFonts w:asciiTheme="minorHAnsi" w:hAnsiTheme="minorHAnsi" w:cstheme="minorBidi" w:hint="default"/>
        <w:b w:val="0"/>
      </w:rPr>
    </w:lvl>
    <w:lvl w:ilvl="5">
      <w:start w:val="1"/>
      <w:numFmt w:val="decimal"/>
      <w:isLgl/>
      <w:lvlText w:val="%1.%2.%3.%4.%5.%6."/>
      <w:lvlJc w:val="left"/>
      <w:pPr>
        <w:ind w:left="2520" w:hanging="1800"/>
      </w:pPr>
      <w:rPr>
        <w:rFonts w:asciiTheme="minorHAnsi" w:hAnsiTheme="minorHAnsi" w:cstheme="minorBidi" w:hint="default"/>
        <w:b w:val="0"/>
      </w:rPr>
    </w:lvl>
    <w:lvl w:ilvl="6">
      <w:start w:val="1"/>
      <w:numFmt w:val="decimal"/>
      <w:isLgl/>
      <w:lvlText w:val="%1.%2.%3.%4.%5.%6.%7."/>
      <w:lvlJc w:val="left"/>
      <w:pPr>
        <w:ind w:left="2880" w:hanging="2160"/>
      </w:pPr>
      <w:rPr>
        <w:rFonts w:asciiTheme="minorHAnsi" w:hAnsiTheme="minorHAnsi" w:cstheme="minorBidi" w:hint="default"/>
        <w:b w:val="0"/>
      </w:rPr>
    </w:lvl>
    <w:lvl w:ilvl="7">
      <w:start w:val="1"/>
      <w:numFmt w:val="decimal"/>
      <w:isLgl/>
      <w:lvlText w:val="%1.%2.%3.%4.%5.%6.%7.%8."/>
      <w:lvlJc w:val="left"/>
      <w:pPr>
        <w:ind w:left="2880" w:hanging="2160"/>
      </w:pPr>
      <w:rPr>
        <w:rFonts w:asciiTheme="minorHAnsi" w:hAnsiTheme="minorHAnsi" w:cstheme="minorBidi" w:hint="default"/>
        <w:b w:val="0"/>
      </w:rPr>
    </w:lvl>
    <w:lvl w:ilvl="8">
      <w:start w:val="1"/>
      <w:numFmt w:val="decimal"/>
      <w:isLgl/>
      <w:lvlText w:val="%1.%2.%3.%4.%5.%6.%7.%8.%9."/>
      <w:lvlJc w:val="left"/>
      <w:pPr>
        <w:ind w:left="3240" w:hanging="2520"/>
      </w:pPr>
      <w:rPr>
        <w:rFonts w:asciiTheme="minorHAnsi" w:hAnsiTheme="minorHAnsi" w:cstheme="minorBidi" w:hint="default"/>
        <w:b w:val="0"/>
      </w:rPr>
    </w:lvl>
  </w:abstractNum>
  <w:abstractNum w:abstractNumId="2">
    <w:nsid w:val="0B894B5D"/>
    <w:multiLevelType w:val="multilevel"/>
    <w:tmpl w:val="8D162B58"/>
    <w:lvl w:ilvl="0">
      <w:start w:val="1"/>
      <w:numFmt w:val="decimal"/>
      <w:lvlText w:val="%1."/>
      <w:lvlJc w:val="left"/>
      <w:pPr>
        <w:ind w:left="450" w:hanging="450"/>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3">
    <w:nsid w:val="0F707C5B"/>
    <w:multiLevelType w:val="hybridMultilevel"/>
    <w:tmpl w:val="977AACF2"/>
    <w:lvl w:ilvl="0" w:tplc="CE985B8C">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1021B40"/>
    <w:multiLevelType w:val="multilevel"/>
    <w:tmpl w:val="25B86C02"/>
    <w:lvl w:ilvl="0">
      <w:start w:val="1"/>
      <w:numFmt w:val="decimal"/>
      <w:lvlText w:val="%1."/>
      <w:lvlJc w:val="left"/>
      <w:pPr>
        <w:ind w:left="1080" w:hanging="360"/>
      </w:pPr>
    </w:lvl>
    <w:lvl w:ilvl="1">
      <w:start w:val="1"/>
      <w:numFmt w:val="decimal"/>
      <w:isLgl/>
      <w:lvlText w:val="%1.%2."/>
      <w:lvlJc w:val="left"/>
      <w:pPr>
        <w:ind w:left="1440" w:hanging="720"/>
      </w:pPr>
      <w:rPr>
        <w:rFonts w:ascii="Tahoma" w:hAnsi="Tahoma" w:cs="Tahoma" w:hint="default"/>
        <w:b/>
      </w:rPr>
    </w:lvl>
    <w:lvl w:ilvl="2">
      <w:start w:val="1"/>
      <w:numFmt w:val="decimal"/>
      <w:isLgl/>
      <w:lvlText w:val="%1.%2.%3."/>
      <w:lvlJc w:val="left"/>
      <w:pPr>
        <w:ind w:left="1800" w:hanging="1080"/>
      </w:pPr>
      <w:rPr>
        <w:rFonts w:asciiTheme="minorHAnsi" w:hAnsiTheme="minorHAnsi" w:cstheme="minorBidi" w:hint="default"/>
        <w:b w:val="0"/>
      </w:rPr>
    </w:lvl>
    <w:lvl w:ilvl="3">
      <w:start w:val="1"/>
      <w:numFmt w:val="decimal"/>
      <w:isLgl/>
      <w:lvlText w:val="%1.%2.%3.%4."/>
      <w:lvlJc w:val="left"/>
      <w:pPr>
        <w:ind w:left="1800" w:hanging="1080"/>
      </w:pPr>
      <w:rPr>
        <w:rFonts w:asciiTheme="minorHAnsi" w:hAnsiTheme="minorHAnsi" w:cstheme="minorBidi" w:hint="default"/>
        <w:b w:val="0"/>
      </w:rPr>
    </w:lvl>
    <w:lvl w:ilvl="4">
      <w:start w:val="1"/>
      <w:numFmt w:val="decimal"/>
      <w:isLgl/>
      <w:lvlText w:val="%1.%2.%3.%4.%5."/>
      <w:lvlJc w:val="left"/>
      <w:pPr>
        <w:ind w:left="2160" w:hanging="1440"/>
      </w:pPr>
      <w:rPr>
        <w:rFonts w:asciiTheme="minorHAnsi" w:hAnsiTheme="minorHAnsi" w:cstheme="minorBidi" w:hint="default"/>
        <w:b w:val="0"/>
      </w:rPr>
    </w:lvl>
    <w:lvl w:ilvl="5">
      <w:start w:val="1"/>
      <w:numFmt w:val="decimal"/>
      <w:isLgl/>
      <w:lvlText w:val="%1.%2.%3.%4.%5.%6."/>
      <w:lvlJc w:val="left"/>
      <w:pPr>
        <w:ind w:left="2520" w:hanging="1800"/>
      </w:pPr>
      <w:rPr>
        <w:rFonts w:asciiTheme="minorHAnsi" w:hAnsiTheme="minorHAnsi" w:cstheme="minorBidi" w:hint="default"/>
        <w:b w:val="0"/>
      </w:rPr>
    </w:lvl>
    <w:lvl w:ilvl="6">
      <w:start w:val="1"/>
      <w:numFmt w:val="decimal"/>
      <w:isLgl/>
      <w:lvlText w:val="%1.%2.%3.%4.%5.%6.%7."/>
      <w:lvlJc w:val="left"/>
      <w:pPr>
        <w:ind w:left="2880" w:hanging="2160"/>
      </w:pPr>
      <w:rPr>
        <w:rFonts w:asciiTheme="minorHAnsi" w:hAnsiTheme="minorHAnsi" w:cstheme="minorBidi" w:hint="default"/>
        <w:b w:val="0"/>
      </w:rPr>
    </w:lvl>
    <w:lvl w:ilvl="7">
      <w:start w:val="1"/>
      <w:numFmt w:val="decimal"/>
      <w:isLgl/>
      <w:lvlText w:val="%1.%2.%3.%4.%5.%6.%7.%8."/>
      <w:lvlJc w:val="left"/>
      <w:pPr>
        <w:ind w:left="2880" w:hanging="2160"/>
      </w:pPr>
      <w:rPr>
        <w:rFonts w:asciiTheme="minorHAnsi" w:hAnsiTheme="minorHAnsi" w:cstheme="minorBidi" w:hint="default"/>
        <w:b w:val="0"/>
      </w:rPr>
    </w:lvl>
    <w:lvl w:ilvl="8">
      <w:start w:val="1"/>
      <w:numFmt w:val="decimal"/>
      <w:isLgl/>
      <w:lvlText w:val="%1.%2.%3.%4.%5.%6.%7.%8.%9."/>
      <w:lvlJc w:val="left"/>
      <w:pPr>
        <w:ind w:left="3240" w:hanging="2520"/>
      </w:pPr>
      <w:rPr>
        <w:rFonts w:asciiTheme="minorHAnsi" w:hAnsiTheme="minorHAnsi" w:cstheme="minorBidi" w:hint="default"/>
        <w:b w:val="0"/>
      </w:rPr>
    </w:lvl>
  </w:abstractNum>
  <w:abstractNum w:abstractNumId="5">
    <w:nsid w:val="162F3709"/>
    <w:multiLevelType w:val="multilevel"/>
    <w:tmpl w:val="50288D5C"/>
    <w:lvl w:ilvl="0">
      <w:start w:val="1"/>
      <w:numFmt w:val="decimal"/>
      <w:lvlText w:val="%1."/>
      <w:lvlJc w:val="left"/>
      <w:pPr>
        <w:ind w:left="1080" w:hanging="360"/>
      </w:pPr>
    </w:lvl>
    <w:lvl w:ilvl="1">
      <w:start w:val="1"/>
      <w:numFmt w:val="decimal"/>
      <w:isLgl/>
      <w:lvlText w:val="%1.%2."/>
      <w:lvlJc w:val="left"/>
      <w:pPr>
        <w:ind w:left="1440" w:hanging="720"/>
      </w:pPr>
      <w:rPr>
        <w:rFonts w:ascii="Tahoma" w:hAnsi="Tahoma" w:cs="Tahoma" w:hint="default"/>
        <w:b/>
      </w:rPr>
    </w:lvl>
    <w:lvl w:ilvl="2">
      <w:start w:val="1"/>
      <w:numFmt w:val="decimal"/>
      <w:isLgl/>
      <w:lvlText w:val="%1.%2.%3."/>
      <w:lvlJc w:val="left"/>
      <w:pPr>
        <w:ind w:left="1800" w:hanging="1080"/>
      </w:pPr>
      <w:rPr>
        <w:rFonts w:asciiTheme="minorHAnsi" w:hAnsiTheme="minorHAnsi" w:cstheme="minorBidi" w:hint="default"/>
        <w:b w:val="0"/>
      </w:rPr>
    </w:lvl>
    <w:lvl w:ilvl="3">
      <w:start w:val="1"/>
      <w:numFmt w:val="decimal"/>
      <w:isLgl/>
      <w:lvlText w:val="%1.%2.%3.%4."/>
      <w:lvlJc w:val="left"/>
      <w:pPr>
        <w:ind w:left="1800" w:hanging="1080"/>
      </w:pPr>
      <w:rPr>
        <w:rFonts w:asciiTheme="minorHAnsi" w:hAnsiTheme="minorHAnsi" w:cstheme="minorBidi" w:hint="default"/>
        <w:b w:val="0"/>
      </w:rPr>
    </w:lvl>
    <w:lvl w:ilvl="4">
      <w:start w:val="1"/>
      <w:numFmt w:val="decimal"/>
      <w:isLgl/>
      <w:lvlText w:val="%1.%2.%3.%4.%5."/>
      <w:lvlJc w:val="left"/>
      <w:pPr>
        <w:ind w:left="2160" w:hanging="1440"/>
      </w:pPr>
      <w:rPr>
        <w:rFonts w:asciiTheme="minorHAnsi" w:hAnsiTheme="minorHAnsi" w:cstheme="minorBidi" w:hint="default"/>
        <w:b w:val="0"/>
      </w:rPr>
    </w:lvl>
    <w:lvl w:ilvl="5">
      <w:start w:val="1"/>
      <w:numFmt w:val="decimal"/>
      <w:isLgl/>
      <w:lvlText w:val="%1.%2.%3.%4.%5.%6."/>
      <w:lvlJc w:val="left"/>
      <w:pPr>
        <w:ind w:left="2520" w:hanging="1800"/>
      </w:pPr>
      <w:rPr>
        <w:rFonts w:asciiTheme="minorHAnsi" w:hAnsiTheme="minorHAnsi" w:cstheme="minorBidi" w:hint="default"/>
        <w:b w:val="0"/>
      </w:rPr>
    </w:lvl>
    <w:lvl w:ilvl="6">
      <w:start w:val="1"/>
      <w:numFmt w:val="decimal"/>
      <w:isLgl/>
      <w:lvlText w:val="%1.%2.%3.%4.%5.%6.%7."/>
      <w:lvlJc w:val="left"/>
      <w:pPr>
        <w:ind w:left="2880" w:hanging="2160"/>
      </w:pPr>
      <w:rPr>
        <w:rFonts w:asciiTheme="minorHAnsi" w:hAnsiTheme="minorHAnsi" w:cstheme="minorBidi" w:hint="default"/>
        <w:b w:val="0"/>
      </w:rPr>
    </w:lvl>
    <w:lvl w:ilvl="7">
      <w:start w:val="1"/>
      <w:numFmt w:val="decimal"/>
      <w:isLgl/>
      <w:lvlText w:val="%1.%2.%3.%4.%5.%6.%7.%8."/>
      <w:lvlJc w:val="left"/>
      <w:pPr>
        <w:ind w:left="2880" w:hanging="2160"/>
      </w:pPr>
      <w:rPr>
        <w:rFonts w:asciiTheme="minorHAnsi" w:hAnsiTheme="minorHAnsi" w:cstheme="minorBidi" w:hint="default"/>
        <w:b w:val="0"/>
      </w:rPr>
    </w:lvl>
    <w:lvl w:ilvl="8">
      <w:start w:val="1"/>
      <w:numFmt w:val="decimal"/>
      <w:isLgl/>
      <w:lvlText w:val="%1.%2.%3.%4.%5.%6.%7.%8.%9."/>
      <w:lvlJc w:val="left"/>
      <w:pPr>
        <w:ind w:left="3240" w:hanging="2520"/>
      </w:pPr>
      <w:rPr>
        <w:rFonts w:asciiTheme="minorHAnsi" w:hAnsiTheme="minorHAnsi" w:cstheme="minorBidi" w:hint="default"/>
        <w:b w:val="0"/>
      </w:rPr>
    </w:lvl>
  </w:abstractNum>
  <w:abstractNum w:abstractNumId="6">
    <w:nsid w:val="1720496C"/>
    <w:multiLevelType w:val="hybridMultilevel"/>
    <w:tmpl w:val="5E961ABC"/>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24E932CB"/>
    <w:multiLevelType w:val="hybridMultilevel"/>
    <w:tmpl w:val="C29C6036"/>
    <w:lvl w:ilvl="0" w:tplc="CD84B610">
      <w:start w:val="1"/>
      <w:numFmt w:val="decimal"/>
      <w:lvlText w:val="%1."/>
      <w:lvlJc w:val="left"/>
      <w:pPr>
        <w:tabs>
          <w:tab w:val="num" w:pos="720"/>
        </w:tabs>
        <w:ind w:left="720" w:hanging="360"/>
      </w:pPr>
    </w:lvl>
    <w:lvl w:ilvl="1" w:tplc="36EC76C2" w:tentative="1">
      <w:start w:val="1"/>
      <w:numFmt w:val="decimal"/>
      <w:lvlText w:val="%2."/>
      <w:lvlJc w:val="left"/>
      <w:pPr>
        <w:tabs>
          <w:tab w:val="num" w:pos="1440"/>
        </w:tabs>
        <w:ind w:left="1440" w:hanging="360"/>
      </w:pPr>
    </w:lvl>
    <w:lvl w:ilvl="2" w:tplc="894211E2" w:tentative="1">
      <w:start w:val="1"/>
      <w:numFmt w:val="decimal"/>
      <w:lvlText w:val="%3."/>
      <w:lvlJc w:val="left"/>
      <w:pPr>
        <w:tabs>
          <w:tab w:val="num" w:pos="2160"/>
        </w:tabs>
        <w:ind w:left="2160" w:hanging="360"/>
      </w:pPr>
    </w:lvl>
    <w:lvl w:ilvl="3" w:tplc="919A62F4" w:tentative="1">
      <w:start w:val="1"/>
      <w:numFmt w:val="decimal"/>
      <w:lvlText w:val="%4."/>
      <w:lvlJc w:val="left"/>
      <w:pPr>
        <w:tabs>
          <w:tab w:val="num" w:pos="2880"/>
        </w:tabs>
        <w:ind w:left="2880" w:hanging="360"/>
      </w:pPr>
    </w:lvl>
    <w:lvl w:ilvl="4" w:tplc="C7BC14DC" w:tentative="1">
      <w:start w:val="1"/>
      <w:numFmt w:val="decimal"/>
      <w:lvlText w:val="%5."/>
      <w:lvlJc w:val="left"/>
      <w:pPr>
        <w:tabs>
          <w:tab w:val="num" w:pos="3600"/>
        </w:tabs>
        <w:ind w:left="3600" w:hanging="360"/>
      </w:pPr>
    </w:lvl>
    <w:lvl w:ilvl="5" w:tplc="A1223A78" w:tentative="1">
      <w:start w:val="1"/>
      <w:numFmt w:val="decimal"/>
      <w:lvlText w:val="%6."/>
      <w:lvlJc w:val="left"/>
      <w:pPr>
        <w:tabs>
          <w:tab w:val="num" w:pos="4320"/>
        </w:tabs>
        <w:ind w:left="4320" w:hanging="360"/>
      </w:pPr>
    </w:lvl>
    <w:lvl w:ilvl="6" w:tplc="5602FEC4" w:tentative="1">
      <w:start w:val="1"/>
      <w:numFmt w:val="decimal"/>
      <w:lvlText w:val="%7."/>
      <w:lvlJc w:val="left"/>
      <w:pPr>
        <w:tabs>
          <w:tab w:val="num" w:pos="5040"/>
        </w:tabs>
        <w:ind w:left="5040" w:hanging="360"/>
      </w:pPr>
    </w:lvl>
    <w:lvl w:ilvl="7" w:tplc="3092C0F8" w:tentative="1">
      <w:start w:val="1"/>
      <w:numFmt w:val="decimal"/>
      <w:lvlText w:val="%8."/>
      <w:lvlJc w:val="left"/>
      <w:pPr>
        <w:tabs>
          <w:tab w:val="num" w:pos="5760"/>
        </w:tabs>
        <w:ind w:left="5760" w:hanging="360"/>
      </w:pPr>
    </w:lvl>
    <w:lvl w:ilvl="8" w:tplc="7A42CD76" w:tentative="1">
      <w:start w:val="1"/>
      <w:numFmt w:val="decimal"/>
      <w:lvlText w:val="%9."/>
      <w:lvlJc w:val="left"/>
      <w:pPr>
        <w:tabs>
          <w:tab w:val="num" w:pos="6480"/>
        </w:tabs>
        <w:ind w:left="6480" w:hanging="360"/>
      </w:pPr>
    </w:lvl>
  </w:abstractNum>
  <w:abstractNum w:abstractNumId="8">
    <w:nsid w:val="2C6A1AC6"/>
    <w:multiLevelType w:val="hybridMultilevel"/>
    <w:tmpl w:val="191EFF30"/>
    <w:lvl w:ilvl="0" w:tplc="5816CA0C">
      <w:start w:val="1"/>
      <w:numFmt w:val="decimal"/>
      <w:lvlText w:val="%1)"/>
      <w:lvlJc w:val="left"/>
      <w:pPr>
        <w:ind w:left="720" w:hanging="360"/>
      </w:pPr>
      <w:rPr>
        <w:rFonts w:hint="default"/>
        <w:b w:val="0"/>
        <w:i w:val="0"/>
        <w:color w:val="000000" w:themeColor="text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2CB54B1F"/>
    <w:multiLevelType w:val="hybridMultilevel"/>
    <w:tmpl w:val="3C9200EE"/>
    <w:lvl w:ilvl="0" w:tplc="B3EAC4A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2F882723"/>
    <w:multiLevelType w:val="hybridMultilevel"/>
    <w:tmpl w:val="6CEE7722"/>
    <w:lvl w:ilvl="0" w:tplc="A3F6BEFC">
      <w:start w:val="1"/>
      <w:numFmt w:val="decimal"/>
      <w:lvlText w:val="%1."/>
      <w:lvlJc w:val="left"/>
      <w:pPr>
        <w:ind w:left="720" w:hanging="360"/>
      </w:pPr>
      <w:rPr>
        <w:rFonts w:hint="default"/>
        <w:b w:val="0"/>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6923E20"/>
    <w:multiLevelType w:val="multilevel"/>
    <w:tmpl w:val="6D22353C"/>
    <w:lvl w:ilvl="0">
      <w:start w:val="1"/>
      <w:numFmt w:val="decimal"/>
      <w:lvlText w:val="%1."/>
      <w:lvlJc w:val="left"/>
      <w:pPr>
        <w:ind w:left="1080" w:hanging="360"/>
      </w:pPr>
    </w:lvl>
    <w:lvl w:ilvl="1">
      <w:start w:val="1"/>
      <w:numFmt w:val="decimal"/>
      <w:isLgl/>
      <w:lvlText w:val="%1.%2."/>
      <w:lvlJc w:val="left"/>
      <w:pPr>
        <w:ind w:left="1440" w:hanging="720"/>
      </w:pPr>
      <w:rPr>
        <w:rFonts w:ascii="Tahoma" w:hAnsi="Tahoma" w:cs="Tahoma" w:hint="default"/>
        <w:b/>
      </w:rPr>
    </w:lvl>
    <w:lvl w:ilvl="2">
      <w:start w:val="1"/>
      <w:numFmt w:val="decimal"/>
      <w:isLgl/>
      <w:lvlText w:val="%1.%2.%3."/>
      <w:lvlJc w:val="left"/>
      <w:pPr>
        <w:ind w:left="1800" w:hanging="1080"/>
      </w:pPr>
      <w:rPr>
        <w:rFonts w:asciiTheme="minorHAnsi" w:hAnsiTheme="minorHAnsi" w:cstheme="minorBidi" w:hint="default"/>
        <w:b w:val="0"/>
      </w:rPr>
    </w:lvl>
    <w:lvl w:ilvl="3">
      <w:start w:val="1"/>
      <w:numFmt w:val="decimal"/>
      <w:isLgl/>
      <w:lvlText w:val="%1.%2.%3.%4."/>
      <w:lvlJc w:val="left"/>
      <w:pPr>
        <w:ind w:left="1800" w:hanging="1080"/>
      </w:pPr>
      <w:rPr>
        <w:rFonts w:asciiTheme="minorHAnsi" w:hAnsiTheme="minorHAnsi" w:cstheme="minorBidi" w:hint="default"/>
        <w:b w:val="0"/>
      </w:rPr>
    </w:lvl>
    <w:lvl w:ilvl="4">
      <w:start w:val="1"/>
      <w:numFmt w:val="decimal"/>
      <w:isLgl/>
      <w:lvlText w:val="%1.%2.%3.%4.%5."/>
      <w:lvlJc w:val="left"/>
      <w:pPr>
        <w:ind w:left="2160" w:hanging="1440"/>
      </w:pPr>
      <w:rPr>
        <w:rFonts w:asciiTheme="minorHAnsi" w:hAnsiTheme="minorHAnsi" w:cstheme="minorBidi" w:hint="default"/>
        <w:b w:val="0"/>
      </w:rPr>
    </w:lvl>
    <w:lvl w:ilvl="5">
      <w:start w:val="1"/>
      <w:numFmt w:val="decimal"/>
      <w:isLgl/>
      <w:lvlText w:val="%1.%2.%3.%4.%5.%6."/>
      <w:lvlJc w:val="left"/>
      <w:pPr>
        <w:ind w:left="2520" w:hanging="1800"/>
      </w:pPr>
      <w:rPr>
        <w:rFonts w:asciiTheme="minorHAnsi" w:hAnsiTheme="minorHAnsi" w:cstheme="minorBidi" w:hint="default"/>
        <w:b w:val="0"/>
      </w:rPr>
    </w:lvl>
    <w:lvl w:ilvl="6">
      <w:start w:val="1"/>
      <w:numFmt w:val="decimal"/>
      <w:isLgl/>
      <w:lvlText w:val="%1.%2.%3.%4.%5.%6.%7."/>
      <w:lvlJc w:val="left"/>
      <w:pPr>
        <w:ind w:left="2880" w:hanging="2160"/>
      </w:pPr>
      <w:rPr>
        <w:rFonts w:asciiTheme="minorHAnsi" w:hAnsiTheme="minorHAnsi" w:cstheme="minorBidi" w:hint="default"/>
        <w:b w:val="0"/>
      </w:rPr>
    </w:lvl>
    <w:lvl w:ilvl="7">
      <w:start w:val="1"/>
      <w:numFmt w:val="decimal"/>
      <w:isLgl/>
      <w:lvlText w:val="%1.%2.%3.%4.%5.%6.%7.%8."/>
      <w:lvlJc w:val="left"/>
      <w:pPr>
        <w:ind w:left="2880" w:hanging="2160"/>
      </w:pPr>
      <w:rPr>
        <w:rFonts w:asciiTheme="minorHAnsi" w:hAnsiTheme="minorHAnsi" w:cstheme="minorBidi" w:hint="default"/>
        <w:b w:val="0"/>
      </w:rPr>
    </w:lvl>
    <w:lvl w:ilvl="8">
      <w:start w:val="1"/>
      <w:numFmt w:val="decimal"/>
      <w:isLgl/>
      <w:lvlText w:val="%1.%2.%3.%4.%5.%6.%7.%8.%9."/>
      <w:lvlJc w:val="left"/>
      <w:pPr>
        <w:ind w:left="3240" w:hanging="2520"/>
      </w:pPr>
      <w:rPr>
        <w:rFonts w:asciiTheme="minorHAnsi" w:hAnsiTheme="minorHAnsi" w:cstheme="minorBidi" w:hint="default"/>
        <w:b w:val="0"/>
      </w:rPr>
    </w:lvl>
  </w:abstractNum>
  <w:abstractNum w:abstractNumId="12">
    <w:nsid w:val="387A706E"/>
    <w:multiLevelType w:val="hybridMultilevel"/>
    <w:tmpl w:val="3B2A4280"/>
    <w:lvl w:ilvl="0" w:tplc="FEB28100">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3">
    <w:nsid w:val="437657C0"/>
    <w:multiLevelType w:val="hybridMultilevel"/>
    <w:tmpl w:val="A2C050DA"/>
    <w:lvl w:ilvl="0" w:tplc="838066E4">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4">
    <w:nsid w:val="4AE62F39"/>
    <w:multiLevelType w:val="hybridMultilevel"/>
    <w:tmpl w:val="C0D8AE22"/>
    <w:lvl w:ilvl="0" w:tplc="FFFFFFFF">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4F13606A"/>
    <w:multiLevelType w:val="hybridMultilevel"/>
    <w:tmpl w:val="3C9200EE"/>
    <w:lvl w:ilvl="0" w:tplc="B3EAC4A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5271736E"/>
    <w:multiLevelType w:val="hybridMultilevel"/>
    <w:tmpl w:val="A9046D7C"/>
    <w:lvl w:ilvl="0" w:tplc="CD9EA424">
      <w:start w:val="1"/>
      <w:numFmt w:val="lowerRoman"/>
      <w:lvlText w:val="(%1)"/>
      <w:lvlJc w:val="left"/>
      <w:pPr>
        <w:ind w:left="795" w:hanging="720"/>
      </w:pPr>
      <w:rPr>
        <w:rFonts w:hint="default"/>
      </w:rPr>
    </w:lvl>
    <w:lvl w:ilvl="1" w:tplc="240A0019" w:tentative="1">
      <w:start w:val="1"/>
      <w:numFmt w:val="lowerLetter"/>
      <w:lvlText w:val="%2."/>
      <w:lvlJc w:val="left"/>
      <w:pPr>
        <w:ind w:left="1155" w:hanging="360"/>
      </w:pPr>
    </w:lvl>
    <w:lvl w:ilvl="2" w:tplc="240A001B" w:tentative="1">
      <w:start w:val="1"/>
      <w:numFmt w:val="lowerRoman"/>
      <w:lvlText w:val="%3."/>
      <w:lvlJc w:val="right"/>
      <w:pPr>
        <w:ind w:left="1875" w:hanging="180"/>
      </w:pPr>
    </w:lvl>
    <w:lvl w:ilvl="3" w:tplc="240A000F" w:tentative="1">
      <w:start w:val="1"/>
      <w:numFmt w:val="decimal"/>
      <w:lvlText w:val="%4."/>
      <w:lvlJc w:val="left"/>
      <w:pPr>
        <w:ind w:left="2595" w:hanging="360"/>
      </w:pPr>
    </w:lvl>
    <w:lvl w:ilvl="4" w:tplc="240A0019" w:tentative="1">
      <w:start w:val="1"/>
      <w:numFmt w:val="lowerLetter"/>
      <w:lvlText w:val="%5."/>
      <w:lvlJc w:val="left"/>
      <w:pPr>
        <w:ind w:left="3315" w:hanging="360"/>
      </w:pPr>
    </w:lvl>
    <w:lvl w:ilvl="5" w:tplc="240A001B" w:tentative="1">
      <w:start w:val="1"/>
      <w:numFmt w:val="lowerRoman"/>
      <w:lvlText w:val="%6."/>
      <w:lvlJc w:val="right"/>
      <w:pPr>
        <w:ind w:left="4035" w:hanging="180"/>
      </w:pPr>
    </w:lvl>
    <w:lvl w:ilvl="6" w:tplc="240A000F" w:tentative="1">
      <w:start w:val="1"/>
      <w:numFmt w:val="decimal"/>
      <w:lvlText w:val="%7."/>
      <w:lvlJc w:val="left"/>
      <w:pPr>
        <w:ind w:left="4755" w:hanging="360"/>
      </w:pPr>
    </w:lvl>
    <w:lvl w:ilvl="7" w:tplc="240A0019" w:tentative="1">
      <w:start w:val="1"/>
      <w:numFmt w:val="lowerLetter"/>
      <w:lvlText w:val="%8."/>
      <w:lvlJc w:val="left"/>
      <w:pPr>
        <w:ind w:left="5475" w:hanging="360"/>
      </w:pPr>
    </w:lvl>
    <w:lvl w:ilvl="8" w:tplc="240A001B" w:tentative="1">
      <w:start w:val="1"/>
      <w:numFmt w:val="lowerRoman"/>
      <w:lvlText w:val="%9."/>
      <w:lvlJc w:val="right"/>
      <w:pPr>
        <w:ind w:left="6195" w:hanging="180"/>
      </w:pPr>
    </w:lvl>
  </w:abstractNum>
  <w:abstractNum w:abstractNumId="17">
    <w:nsid w:val="5B4D60C5"/>
    <w:multiLevelType w:val="hybridMultilevel"/>
    <w:tmpl w:val="0F207E5A"/>
    <w:lvl w:ilvl="0" w:tplc="91002FB8">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8">
    <w:nsid w:val="6C026823"/>
    <w:multiLevelType w:val="multilevel"/>
    <w:tmpl w:val="A922F938"/>
    <w:lvl w:ilvl="0">
      <w:start w:val="5"/>
      <w:numFmt w:val="decimal"/>
      <w:lvlText w:val="%1"/>
      <w:lvlJc w:val="left"/>
      <w:pPr>
        <w:ind w:left="375" w:hanging="375"/>
      </w:pPr>
      <w:rPr>
        <w:rFonts w:hint="default"/>
        <w:b/>
      </w:rPr>
    </w:lvl>
    <w:lvl w:ilvl="1">
      <w:start w:val="4"/>
      <w:numFmt w:val="decimal"/>
      <w:lvlText w:val="%1.%2"/>
      <w:lvlJc w:val="left"/>
      <w:pPr>
        <w:ind w:left="1800" w:hanging="72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4320" w:hanging="1080"/>
      </w:pPr>
      <w:rPr>
        <w:rFonts w:hint="default"/>
        <w:b/>
      </w:rPr>
    </w:lvl>
    <w:lvl w:ilvl="4">
      <w:start w:val="1"/>
      <w:numFmt w:val="decimal"/>
      <w:lvlText w:val="%1.%2.%3.%4.%5"/>
      <w:lvlJc w:val="left"/>
      <w:pPr>
        <w:ind w:left="5760" w:hanging="1440"/>
      </w:pPr>
      <w:rPr>
        <w:rFonts w:hint="default"/>
        <w:b/>
      </w:rPr>
    </w:lvl>
    <w:lvl w:ilvl="5">
      <w:start w:val="1"/>
      <w:numFmt w:val="decimal"/>
      <w:lvlText w:val="%1.%2.%3.%4.%5.%6"/>
      <w:lvlJc w:val="left"/>
      <w:pPr>
        <w:ind w:left="6840" w:hanging="1440"/>
      </w:pPr>
      <w:rPr>
        <w:rFonts w:hint="default"/>
        <w:b/>
      </w:rPr>
    </w:lvl>
    <w:lvl w:ilvl="6">
      <w:start w:val="1"/>
      <w:numFmt w:val="decimal"/>
      <w:lvlText w:val="%1.%2.%3.%4.%5.%6.%7"/>
      <w:lvlJc w:val="left"/>
      <w:pPr>
        <w:ind w:left="8280" w:hanging="1800"/>
      </w:pPr>
      <w:rPr>
        <w:rFonts w:hint="default"/>
        <w:b/>
      </w:rPr>
    </w:lvl>
    <w:lvl w:ilvl="7">
      <w:start w:val="1"/>
      <w:numFmt w:val="decimal"/>
      <w:lvlText w:val="%1.%2.%3.%4.%5.%6.%7.%8"/>
      <w:lvlJc w:val="left"/>
      <w:pPr>
        <w:ind w:left="9720" w:hanging="2160"/>
      </w:pPr>
      <w:rPr>
        <w:rFonts w:hint="default"/>
        <w:b/>
      </w:rPr>
    </w:lvl>
    <w:lvl w:ilvl="8">
      <w:start w:val="1"/>
      <w:numFmt w:val="decimal"/>
      <w:lvlText w:val="%1.%2.%3.%4.%5.%6.%7.%8.%9"/>
      <w:lvlJc w:val="left"/>
      <w:pPr>
        <w:ind w:left="10800" w:hanging="2160"/>
      </w:pPr>
      <w:rPr>
        <w:rFonts w:hint="default"/>
        <w:b/>
      </w:rPr>
    </w:lvl>
  </w:abstractNum>
  <w:abstractNum w:abstractNumId="19">
    <w:nsid w:val="7165126A"/>
    <w:multiLevelType w:val="multilevel"/>
    <w:tmpl w:val="C26C5138"/>
    <w:lvl w:ilvl="0">
      <w:start w:val="5"/>
      <w:numFmt w:val="decimal"/>
      <w:lvlText w:val="%1."/>
      <w:lvlJc w:val="left"/>
      <w:pPr>
        <w:ind w:left="1080" w:hanging="360"/>
      </w:pPr>
      <w:rPr>
        <w:rFonts w:hint="default"/>
      </w:rPr>
    </w:lvl>
    <w:lvl w:ilvl="1">
      <w:start w:val="1"/>
      <w:numFmt w:val="decimal"/>
      <w:isLgl/>
      <w:lvlText w:val="%1.%2."/>
      <w:lvlJc w:val="left"/>
      <w:pPr>
        <w:ind w:left="1440" w:hanging="720"/>
      </w:pPr>
      <w:rPr>
        <w:rFonts w:ascii="Tahoma" w:hAnsi="Tahoma" w:cs="Tahoma" w:hint="default"/>
        <w:b/>
      </w:rPr>
    </w:lvl>
    <w:lvl w:ilvl="2">
      <w:start w:val="1"/>
      <w:numFmt w:val="decimal"/>
      <w:isLgl/>
      <w:lvlText w:val="%1.%2.%3."/>
      <w:lvlJc w:val="left"/>
      <w:pPr>
        <w:ind w:left="1800" w:hanging="1080"/>
      </w:pPr>
      <w:rPr>
        <w:rFonts w:asciiTheme="minorHAnsi" w:hAnsiTheme="minorHAnsi" w:cstheme="minorBidi" w:hint="default"/>
        <w:b w:val="0"/>
      </w:rPr>
    </w:lvl>
    <w:lvl w:ilvl="3">
      <w:start w:val="1"/>
      <w:numFmt w:val="decimal"/>
      <w:isLgl/>
      <w:lvlText w:val="%1.%2.%3.%4."/>
      <w:lvlJc w:val="left"/>
      <w:pPr>
        <w:ind w:left="1800" w:hanging="1080"/>
      </w:pPr>
      <w:rPr>
        <w:rFonts w:asciiTheme="minorHAnsi" w:hAnsiTheme="minorHAnsi" w:cstheme="minorBidi" w:hint="default"/>
        <w:b w:val="0"/>
      </w:rPr>
    </w:lvl>
    <w:lvl w:ilvl="4">
      <w:start w:val="1"/>
      <w:numFmt w:val="decimal"/>
      <w:isLgl/>
      <w:lvlText w:val="%1.%2.%3.%4.%5."/>
      <w:lvlJc w:val="left"/>
      <w:pPr>
        <w:ind w:left="2160" w:hanging="1440"/>
      </w:pPr>
      <w:rPr>
        <w:rFonts w:asciiTheme="minorHAnsi" w:hAnsiTheme="minorHAnsi" w:cstheme="minorBidi" w:hint="default"/>
        <w:b w:val="0"/>
      </w:rPr>
    </w:lvl>
    <w:lvl w:ilvl="5">
      <w:start w:val="1"/>
      <w:numFmt w:val="decimal"/>
      <w:isLgl/>
      <w:lvlText w:val="%1.%2.%3.%4.%5.%6."/>
      <w:lvlJc w:val="left"/>
      <w:pPr>
        <w:ind w:left="2520" w:hanging="1800"/>
      </w:pPr>
      <w:rPr>
        <w:rFonts w:asciiTheme="minorHAnsi" w:hAnsiTheme="minorHAnsi" w:cstheme="minorBidi" w:hint="default"/>
        <w:b w:val="0"/>
      </w:rPr>
    </w:lvl>
    <w:lvl w:ilvl="6">
      <w:start w:val="1"/>
      <w:numFmt w:val="decimal"/>
      <w:isLgl/>
      <w:lvlText w:val="%1.%2.%3.%4.%5.%6.%7."/>
      <w:lvlJc w:val="left"/>
      <w:pPr>
        <w:ind w:left="2880" w:hanging="2160"/>
      </w:pPr>
      <w:rPr>
        <w:rFonts w:asciiTheme="minorHAnsi" w:hAnsiTheme="minorHAnsi" w:cstheme="minorBidi" w:hint="default"/>
        <w:b w:val="0"/>
      </w:rPr>
    </w:lvl>
    <w:lvl w:ilvl="7">
      <w:start w:val="1"/>
      <w:numFmt w:val="decimal"/>
      <w:isLgl/>
      <w:lvlText w:val="%1.%2.%3.%4.%5.%6.%7.%8."/>
      <w:lvlJc w:val="left"/>
      <w:pPr>
        <w:ind w:left="2880" w:hanging="2160"/>
      </w:pPr>
      <w:rPr>
        <w:rFonts w:asciiTheme="minorHAnsi" w:hAnsiTheme="minorHAnsi" w:cstheme="minorBidi" w:hint="default"/>
        <w:b w:val="0"/>
      </w:rPr>
    </w:lvl>
    <w:lvl w:ilvl="8">
      <w:start w:val="1"/>
      <w:numFmt w:val="decimal"/>
      <w:isLgl/>
      <w:lvlText w:val="%1.%2.%3.%4.%5.%6.%7.%8.%9."/>
      <w:lvlJc w:val="left"/>
      <w:pPr>
        <w:ind w:left="3240" w:hanging="2520"/>
      </w:pPr>
      <w:rPr>
        <w:rFonts w:asciiTheme="minorHAnsi" w:hAnsiTheme="minorHAnsi" w:cstheme="minorBidi" w:hint="default"/>
        <w:b w:val="0"/>
      </w:rPr>
    </w:lvl>
  </w:abstractNum>
  <w:abstractNum w:abstractNumId="20">
    <w:nsid w:val="7AB70AC0"/>
    <w:multiLevelType w:val="multilevel"/>
    <w:tmpl w:val="40F0AF52"/>
    <w:lvl w:ilvl="0">
      <w:start w:val="1"/>
      <w:numFmt w:val="decimal"/>
      <w:lvlText w:val="%1."/>
      <w:lvlJc w:val="left"/>
      <w:pPr>
        <w:ind w:left="720" w:hanging="360"/>
      </w:pPr>
    </w:lvl>
    <w:lvl w:ilvl="1">
      <w:start w:val="1"/>
      <w:numFmt w:val="decimal"/>
      <w:isLgl/>
      <w:lvlText w:val="%1.%2."/>
      <w:lvlJc w:val="left"/>
      <w:pPr>
        <w:ind w:left="1080" w:hanging="720"/>
      </w:pPr>
      <w:rPr>
        <w:rFonts w:hint="default"/>
        <w:b/>
        <w:i w:val="0"/>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1">
    <w:nsid w:val="7D9C0E45"/>
    <w:multiLevelType w:val="hybridMultilevel"/>
    <w:tmpl w:val="E8D4AE9C"/>
    <w:lvl w:ilvl="0" w:tplc="B54A66F2">
      <w:start w:val="1"/>
      <w:numFmt w:val="lowerRoman"/>
      <w:lvlText w:val="%1)"/>
      <w:lvlJc w:val="left"/>
      <w:pPr>
        <w:ind w:left="1428" w:hanging="72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num w:numId="1">
    <w:abstractNumId w:val="7"/>
  </w:num>
  <w:num w:numId="2">
    <w:abstractNumId w:val="20"/>
  </w:num>
  <w:num w:numId="3">
    <w:abstractNumId w:val="13"/>
  </w:num>
  <w:num w:numId="4">
    <w:abstractNumId w:val="6"/>
  </w:num>
  <w:num w:numId="5">
    <w:abstractNumId w:val="8"/>
  </w:num>
  <w:num w:numId="6">
    <w:abstractNumId w:val="17"/>
  </w:num>
  <w:num w:numId="7">
    <w:abstractNumId w:val="15"/>
  </w:num>
  <w:num w:numId="8">
    <w:abstractNumId w:val="0"/>
  </w:num>
  <w:num w:numId="9">
    <w:abstractNumId w:val="9"/>
  </w:num>
  <w:num w:numId="10">
    <w:abstractNumId w:val="12"/>
  </w:num>
  <w:num w:numId="11">
    <w:abstractNumId w:val="21"/>
  </w:num>
  <w:num w:numId="12">
    <w:abstractNumId w:val="3"/>
  </w:num>
  <w:num w:numId="13">
    <w:abstractNumId w:val="11"/>
  </w:num>
  <w:num w:numId="14">
    <w:abstractNumId w:val="10"/>
  </w:num>
  <w:num w:numId="15">
    <w:abstractNumId w:val="19"/>
  </w:num>
  <w:num w:numId="16">
    <w:abstractNumId w:val="2"/>
  </w:num>
  <w:num w:numId="17">
    <w:abstractNumId w:val="18"/>
  </w:num>
  <w:num w:numId="18">
    <w:abstractNumId w:val="4"/>
  </w:num>
  <w:num w:numId="19">
    <w:abstractNumId w:val="14"/>
  </w:num>
  <w:num w:numId="20">
    <w:abstractNumId w:val="5"/>
  </w:num>
  <w:num w:numId="21">
    <w:abstractNumId w:val="1"/>
  </w:num>
  <w:num w:numId="22">
    <w:abstractNumId w:val="11"/>
  </w:num>
  <w:num w:numId="23">
    <w:abstractNumId w:val="16"/>
  </w:num>
</w:numbering>
</file>

<file path=word/people.xml><?xml version="1.0" encoding="utf-8"?>
<w15:people xmlns:mc="http://schemas.openxmlformats.org/markup-compatibility/2006" xmlns:w15="http://schemas.microsoft.com/office/word/2012/wordml" mc:Ignorable="w15">
  <w15:person w15:author="Olga Lucia Hoyos Sepulveda">
    <w15:presenceInfo w15:providerId="AD" w15:userId="S::ohoyoss@cendoj.ramajudicial.gov.co::47f5a66d-67f7-4b8c-8dec-7488f4ef6f36"/>
  </w15:person>
  <w15:person w15:author="Ana Lucia Caicedo Calderon">
    <w15:presenceInfo w15:providerId="None" w15:userId="Ana Lucia Caicedo Calderon"/>
  </w15:person>
  <w15:person w15:author="Julio Cesar Salazar Muñoz">
    <w15:presenceInfo w15:providerId="AD" w15:userId="S::jsalazam@cendoj.ramajudicial.gov.co::0c1ad900-a666-453a-a3df-dd60b13d26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5FF"/>
    <w:rsid w:val="000045D4"/>
    <w:rsid w:val="00005A50"/>
    <w:rsid w:val="0002121A"/>
    <w:rsid w:val="0002420C"/>
    <w:rsid w:val="000303D9"/>
    <w:rsid w:val="0003074E"/>
    <w:rsid w:val="000355D5"/>
    <w:rsid w:val="00043FB1"/>
    <w:rsid w:val="0004642C"/>
    <w:rsid w:val="0005021D"/>
    <w:rsid w:val="00050892"/>
    <w:rsid w:val="00050BFC"/>
    <w:rsid w:val="0005759C"/>
    <w:rsid w:val="00063ED5"/>
    <w:rsid w:val="000641E1"/>
    <w:rsid w:val="00066538"/>
    <w:rsid w:val="00075EED"/>
    <w:rsid w:val="0008239C"/>
    <w:rsid w:val="00084F80"/>
    <w:rsid w:val="0009328D"/>
    <w:rsid w:val="000935E2"/>
    <w:rsid w:val="000A0D38"/>
    <w:rsid w:val="000A1F1A"/>
    <w:rsid w:val="000A63A8"/>
    <w:rsid w:val="000A6933"/>
    <w:rsid w:val="000B06B0"/>
    <w:rsid w:val="000B104B"/>
    <w:rsid w:val="000B138E"/>
    <w:rsid w:val="000B1E86"/>
    <w:rsid w:val="000B4AB4"/>
    <w:rsid w:val="000B5533"/>
    <w:rsid w:val="000C0608"/>
    <w:rsid w:val="000C0BE8"/>
    <w:rsid w:val="000C3A46"/>
    <w:rsid w:val="000C52F3"/>
    <w:rsid w:val="000C5B3D"/>
    <w:rsid w:val="000D69BA"/>
    <w:rsid w:val="000E04D7"/>
    <w:rsid w:val="000E1A6C"/>
    <w:rsid w:val="000E3E1C"/>
    <w:rsid w:val="000E42D6"/>
    <w:rsid w:val="000E4510"/>
    <w:rsid w:val="000E4AA1"/>
    <w:rsid w:val="000E7258"/>
    <w:rsid w:val="000F1DFE"/>
    <w:rsid w:val="000F7CCB"/>
    <w:rsid w:val="00111CDA"/>
    <w:rsid w:val="0011378E"/>
    <w:rsid w:val="0011421A"/>
    <w:rsid w:val="00124A01"/>
    <w:rsid w:val="0012763A"/>
    <w:rsid w:val="001376ED"/>
    <w:rsid w:val="00137885"/>
    <w:rsid w:val="00140B0F"/>
    <w:rsid w:val="0014358D"/>
    <w:rsid w:val="00143B8E"/>
    <w:rsid w:val="0014508F"/>
    <w:rsid w:val="00146703"/>
    <w:rsid w:val="001520CE"/>
    <w:rsid w:val="00174D27"/>
    <w:rsid w:val="0018645E"/>
    <w:rsid w:val="00187D19"/>
    <w:rsid w:val="0019246F"/>
    <w:rsid w:val="001929C5"/>
    <w:rsid w:val="00197AB0"/>
    <w:rsid w:val="001A2DC7"/>
    <w:rsid w:val="001B0D98"/>
    <w:rsid w:val="001B21DE"/>
    <w:rsid w:val="001B3344"/>
    <w:rsid w:val="001B48ED"/>
    <w:rsid w:val="001D1D99"/>
    <w:rsid w:val="001D4DEF"/>
    <w:rsid w:val="001D5454"/>
    <w:rsid w:val="001D568F"/>
    <w:rsid w:val="001D5C37"/>
    <w:rsid w:val="001D7050"/>
    <w:rsid w:val="001D75B6"/>
    <w:rsid w:val="001E222E"/>
    <w:rsid w:val="001E691D"/>
    <w:rsid w:val="001E6DD4"/>
    <w:rsid w:val="001F71E5"/>
    <w:rsid w:val="002003C3"/>
    <w:rsid w:val="00203E52"/>
    <w:rsid w:val="0021264A"/>
    <w:rsid w:val="00215216"/>
    <w:rsid w:val="00215CFB"/>
    <w:rsid w:val="00244CA0"/>
    <w:rsid w:val="0024577D"/>
    <w:rsid w:val="00247E5A"/>
    <w:rsid w:val="0026019E"/>
    <w:rsid w:val="0026160E"/>
    <w:rsid w:val="0026739A"/>
    <w:rsid w:val="00282705"/>
    <w:rsid w:val="0028597F"/>
    <w:rsid w:val="00286B36"/>
    <w:rsid w:val="00290AE8"/>
    <w:rsid w:val="002A5716"/>
    <w:rsid w:val="002A73DA"/>
    <w:rsid w:val="002C3B8E"/>
    <w:rsid w:val="002C458C"/>
    <w:rsid w:val="002D3C51"/>
    <w:rsid w:val="002E46BA"/>
    <w:rsid w:val="002F08C9"/>
    <w:rsid w:val="002F0A98"/>
    <w:rsid w:val="002F42E2"/>
    <w:rsid w:val="003114C4"/>
    <w:rsid w:val="003165B1"/>
    <w:rsid w:val="00325A8E"/>
    <w:rsid w:val="00335684"/>
    <w:rsid w:val="00346DC4"/>
    <w:rsid w:val="00357098"/>
    <w:rsid w:val="00363A1F"/>
    <w:rsid w:val="00364E19"/>
    <w:rsid w:val="003671F4"/>
    <w:rsid w:val="00367F33"/>
    <w:rsid w:val="00371468"/>
    <w:rsid w:val="00372F0D"/>
    <w:rsid w:val="00372F80"/>
    <w:rsid w:val="00382C34"/>
    <w:rsid w:val="00396B55"/>
    <w:rsid w:val="003A2329"/>
    <w:rsid w:val="003A4472"/>
    <w:rsid w:val="003B61AE"/>
    <w:rsid w:val="003C268E"/>
    <w:rsid w:val="003C5D48"/>
    <w:rsid w:val="003D1394"/>
    <w:rsid w:val="003D4B69"/>
    <w:rsid w:val="003E0D53"/>
    <w:rsid w:val="003E1181"/>
    <w:rsid w:val="003E3513"/>
    <w:rsid w:val="003E4989"/>
    <w:rsid w:val="003E5685"/>
    <w:rsid w:val="00417372"/>
    <w:rsid w:val="00424B1F"/>
    <w:rsid w:val="00433A7F"/>
    <w:rsid w:val="00442CA1"/>
    <w:rsid w:val="0044361F"/>
    <w:rsid w:val="00451F13"/>
    <w:rsid w:val="00456801"/>
    <w:rsid w:val="004729B0"/>
    <w:rsid w:val="004759B9"/>
    <w:rsid w:val="0047765E"/>
    <w:rsid w:val="004804F1"/>
    <w:rsid w:val="004823C9"/>
    <w:rsid w:val="004844BC"/>
    <w:rsid w:val="00486EBA"/>
    <w:rsid w:val="00490AE0"/>
    <w:rsid w:val="00495274"/>
    <w:rsid w:val="004974B7"/>
    <w:rsid w:val="004A1118"/>
    <w:rsid w:val="004B4B89"/>
    <w:rsid w:val="004C1A58"/>
    <w:rsid w:val="004C20EC"/>
    <w:rsid w:val="004C3B04"/>
    <w:rsid w:val="004C3C9B"/>
    <w:rsid w:val="004C4217"/>
    <w:rsid w:val="004D3EDD"/>
    <w:rsid w:val="004E6511"/>
    <w:rsid w:val="004F0CD7"/>
    <w:rsid w:val="004F37E0"/>
    <w:rsid w:val="004F3B72"/>
    <w:rsid w:val="0050684D"/>
    <w:rsid w:val="00510BD7"/>
    <w:rsid w:val="00511999"/>
    <w:rsid w:val="00511E45"/>
    <w:rsid w:val="00512008"/>
    <w:rsid w:val="0051437B"/>
    <w:rsid w:val="00517455"/>
    <w:rsid w:val="00522F1D"/>
    <w:rsid w:val="005243A7"/>
    <w:rsid w:val="00536183"/>
    <w:rsid w:val="00536FA5"/>
    <w:rsid w:val="00562093"/>
    <w:rsid w:val="00563903"/>
    <w:rsid w:val="00572940"/>
    <w:rsid w:val="00582342"/>
    <w:rsid w:val="00582FEB"/>
    <w:rsid w:val="005A152C"/>
    <w:rsid w:val="005A6434"/>
    <w:rsid w:val="005A6D4A"/>
    <w:rsid w:val="005B25E6"/>
    <w:rsid w:val="005B3864"/>
    <w:rsid w:val="005C06E9"/>
    <w:rsid w:val="005C14CB"/>
    <w:rsid w:val="005C1C37"/>
    <w:rsid w:val="005C7214"/>
    <w:rsid w:val="005D1ADE"/>
    <w:rsid w:val="005D267D"/>
    <w:rsid w:val="005D7193"/>
    <w:rsid w:val="005D7D06"/>
    <w:rsid w:val="005E1B59"/>
    <w:rsid w:val="005E534C"/>
    <w:rsid w:val="005E699F"/>
    <w:rsid w:val="005F30F4"/>
    <w:rsid w:val="006052A5"/>
    <w:rsid w:val="00605F95"/>
    <w:rsid w:val="00617BB5"/>
    <w:rsid w:val="00617C68"/>
    <w:rsid w:val="006240CC"/>
    <w:rsid w:val="00632071"/>
    <w:rsid w:val="0063765A"/>
    <w:rsid w:val="00646E83"/>
    <w:rsid w:val="00651988"/>
    <w:rsid w:val="0065742F"/>
    <w:rsid w:val="00662E02"/>
    <w:rsid w:val="00667470"/>
    <w:rsid w:val="00671276"/>
    <w:rsid w:val="006742E9"/>
    <w:rsid w:val="006842ED"/>
    <w:rsid w:val="0068628C"/>
    <w:rsid w:val="006906AA"/>
    <w:rsid w:val="006918B3"/>
    <w:rsid w:val="0069467C"/>
    <w:rsid w:val="00694C89"/>
    <w:rsid w:val="00696B28"/>
    <w:rsid w:val="006A5325"/>
    <w:rsid w:val="006A5AC1"/>
    <w:rsid w:val="006B0E9B"/>
    <w:rsid w:val="006B1450"/>
    <w:rsid w:val="006B4FA0"/>
    <w:rsid w:val="006C2907"/>
    <w:rsid w:val="006C5970"/>
    <w:rsid w:val="006C6B7F"/>
    <w:rsid w:val="006D33A9"/>
    <w:rsid w:val="006E2CB9"/>
    <w:rsid w:val="006E65FC"/>
    <w:rsid w:val="00700860"/>
    <w:rsid w:val="0070323E"/>
    <w:rsid w:val="00703A3C"/>
    <w:rsid w:val="00716671"/>
    <w:rsid w:val="00716D37"/>
    <w:rsid w:val="007211A1"/>
    <w:rsid w:val="00722AC0"/>
    <w:rsid w:val="007338B2"/>
    <w:rsid w:val="00736790"/>
    <w:rsid w:val="007477B2"/>
    <w:rsid w:val="007551A7"/>
    <w:rsid w:val="0076463E"/>
    <w:rsid w:val="00771344"/>
    <w:rsid w:val="00777373"/>
    <w:rsid w:val="00785D46"/>
    <w:rsid w:val="0079069A"/>
    <w:rsid w:val="00790C9D"/>
    <w:rsid w:val="007A0735"/>
    <w:rsid w:val="007A17F6"/>
    <w:rsid w:val="007A285F"/>
    <w:rsid w:val="007A34DE"/>
    <w:rsid w:val="007A400B"/>
    <w:rsid w:val="007A6951"/>
    <w:rsid w:val="007B535B"/>
    <w:rsid w:val="007C12AB"/>
    <w:rsid w:val="007C31A0"/>
    <w:rsid w:val="007D38DC"/>
    <w:rsid w:val="007D574F"/>
    <w:rsid w:val="007E4310"/>
    <w:rsid w:val="007F23EA"/>
    <w:rsid w:val="007F54BC"/>
    <w:rsid w:val="007F64A6"/>
    <w:rsid w:val="00824658"/>
    <w:rsid w:val="00824DD5"/>
    <w:rsid w:val="00825F35"/>
    <w:rsid w:val="0083031E"/>
    <w:rsid w:val="00830E5C"/>
    <w:rsid w:val="008328FD"/>
    <w:rsid w:val="0083481D"/>
    <w:rsid w:val="00837425"/>
    <w:rsid w:val="00846EDD"/>
    <w:rsid w:val="00847C62"/>
    <w:rsid w:val="00853579"/>
    <w:rsid w:val="00853EF0"/>
    <w:rsid w:val="00861AB6"/>
    <w:rsid w:val="008646DC"/>
    <w:rsid w:val="00865DA4"/>
    <w:rsid w:val="008662E5"/>
    <w:rsid w:val="00875EFF"/>
    <w:rsid w:val="008812D5"/>
    <w:rsid w:val="008844D3"/>
    <w:rsid w:val="008A0BE3"/>
    <w:rsid w:val="008A36F6"/>
    <w:rsid w:val="008A49AE"/>
    <w:rsid w:val="008B02F2"/>
    <w:rsid w:val="008B3677"/>
    <w:rsid w:val="008D010C"/>
    <w:rsid w:val="008D37B6"/>
    <w:rsid w:val="008E28F6"/>
    <w:rsid w:val="008F0532"/>
    <w:rsid w:val="00903671"/>
    <w:rsid w:val="00954E78"/>
    <w:rsid w:val="0096544B"/>
    <w:rsid w:val="00971280"/>
    <w:rsid w:val="00977285"/>
    <w:rsid w:val="009822A9"/>
    <w:rsid w:val="00984109"/>
    <w:rsid w:val="00985826"/>
    <w:rsid w:val="00995F75"/>
    <w:rsid w:val="009C0FE9"/>
    <w:rsid w:val="009C5037"/>
    <w:rsid w:val="009C5C8E"/>
    <w:rsid w:val="009E032F"/>
    <w:rsid w:val="009E1009"/>
    <w:rsid w:val="009E356E"/>
    <w:rsid w:val="009F1481"/>
    <w:rsid w:val="009F247A"/>
    <w:rsid w:val="009F5BBE"/>
    <w:rsid w:val="00A064D6"/>
    <w:rsid w:val="00A06745"/>
    <w:rsid w:val="00A07B25"/>
    <w:rsid w:val="00A10BCA"/>
    <w:rsid w:val="00A11104"/>
    <w:rsid w:val="00A150BE"/>
    <w:rsid w:val="00A23DD7"/>
    <w:rsid w:val="00A25869"/>
    <w:rsid w:val="00A31A27"/>
    <w:rsid w:val="00A32B67"/>
    <w:rsid w:val="00A34D26"/>
    <w:rsid w:val="00A40AD0"/>
    <w:rsid w:val="00A41B67"/>
    <w:rsid w:val="00A47AF9"/>
    <w:rsid w:val="00A5382E"/>
    <w:rsid w:val="00A6221C"/>
    <w:rsid w:val="00A6560D"/>
    <w:rsid w:val="00A71B30"/>
    <w:rsid w:val="00A7348D"/>
    <w:rsid w:val="00A777A7"/>
    <w:rsid w:val="00A840EE"/>
    <w:rsid w:val="00A85088"/>
    <w:rsid w:val="00A85937"/>
    <w:rsid w:val="00A8778F"/>
    <w:rsid w:val="00A9398A"/>
    <w:rsid w:val="00AA5552"/>
    <w:rsid w:val="00AB3C3A"/>
    <w:rsid w:val="00AC34F1"/>
    <w:rsid w:val="00AC580C"/>
    <w:rsid w:val="00AC6E03"/>
    <w:rsid w:val="00AD1B73"/>
    <w:rsid w:val="00AD3492"/>
    <w:rsid w:val="00AE3C08"/>
    <w:rsid w:val="00AE69B7"/>
    <w:rsid w:val="00AF58A5"/>
    <w:rsid w:val="00B03BCE"/>
    <w:rsid w:val="00B04518"/>
    <w:rsid w:val="00B1078B"/>
    <w:rsid w:val="00B4167B"/>
    <w:rsid w:val="00B43F44"/>
    <w:rsid w:val="00B50AE0"/>
    <w:rsid w:val="00B60FCA"/>
    <w:rsid w:val="00B6293A"/>
    <w:rsid w:val="00B62DD5"/>
    <w:rsid w:val="00B65A2C"/>
    <w:rsid w:val="00B70889"/>
    <w:rsid w:val="00B70CD3"/>
    <w:rsid w:val="00B93172"/>
    <w:rsid w:val="00B965CE"/>
    <w:rsid w:val="00BB0038"/>
    <w:rsid w:val="00BB23D6"/>
    <w:rsid w:val="00BB4EA7"/>
    <w:rsid w:val="00BB6F7D"/>
    <w:rsid w:val="00BE3226"/>
    <w:rsid w:val="00BF274E"/>
    <w:rsid w:val="00BF6712"/>
    <w:rsid w:val="00C0274B"/>
    <w:rsid w:val="00C16854"/>
    <w:rsid w:val="00C20413"/>
    <w:rsid w:val="00C24E22"/>
    <w:rsid w:val="00C26F5C"/>
    <w:rsid w:val="00C36660"/>
    <w:rsid w:val="00C36CD6"/>
    <w:rsid w:val="00C37B56"/>
    <w:rsid w:val="00C37C4E"/>
    <w:rsid w:val="00C43C3B"/>
    <w:rsid w:val="00C57DA4"/>
    <w:rsid w:val="00C61CCA"/>
    <w:rsid w:val="00C643D2"/>
    <w:rsid w:val="00C677B3"/>
    <w:rsid w:val="00C72A47"/>
    <w:rsid w:val="00C8093D"/>
    <w:rsid w:val="00C8687B"/>
    <w:rsid w:val="00C86E68"/>
    <w:rsid w:val="00CA4017"/>
    <w:rsid w:val="00CA4B72"/>
    <w:rsid w:val="00CA7471"/>
    <w:rsid w:val="00CB2AEA"/>
    <w:rsid w:val="00CC43FB"/>
    <w:rsid w:val="00CC54C1"/>
    <w:rsid w:val="00CD110A"/>
    <w:rsid w:val="00CD7A23"/>
    <w:rsid w:val="00CF245A"/>
    <w:rsid w:val="00CF6F18"/>
    <w:rsid w:val="00D03037"/>
    <w:rsid w:val="00D06033"/>
    <w:rsid w:val="00D10C5B"/>
    <w:rsid w:val="00D1128B"/>
    <w:rsid w:val="00D22B87"/>
    <w:rsid w:val="00D22DE9"/>
    <w:rsid w:val="00D23EE0"/>
    <w:rsid w:val="00D26491"/>
    <w:rsid w:val="00D31692"/>
    <w:rsid w:val="00D3539C"/>
    <w:rsid w:val="00D35997"/>
    <w:rsid w:val="00D52CF4"/>
    <w:rsid w:val="00D54933"/>
    <w:rsid w:val="00D6416B"/>
    <w:rsid w:val="00D64B5B"/>
    <w:rsid w:val="00D65761"/>
    <w:rsid w:val="00D76BE2"/>
    <w:rsid w:val="00D76FE9"/>
    <w:rsid w:val="00D91FC4"/>
    <w:rsid w:val="00D97602"/>
    <w:rsid w:val="00DA46D3"/>
    <w:rsid w:val="00DB0374"/>
    <w:rsid w:val="00DB7D21"/>
    <w:rsid w:val="00DC67D8"/>
    <w:rsid w:val="00DC7AA2"/>
    <w:rsid w:val="00DD43F2"/>
    <w:rsid w:val="00DE396A"/>
    <w:rsid w:val="00DE4AA5"/>
    <w:rsid w:val="00DF16BA"/>
    <w:rsid w:val="00DF19F3"/>
    <w:rsid w:val="00DF494E"/>
    <w:rsid w:val="00DF4CCF"/>
    <w:rsid w:val="00DF664F"/>
    <w:rsid w:val="00E062CA"/>
    <w:rsid w:val="00E06B16"/>
    <w:rsid w:val="00E10E52"/>
    <w:rsid w:val="00E13C4C"/>
    <w:rsid w:val="00E15F10"/>
    <w:rsid w:val="00E16E57"/>
    <w:rsid w:val="00E2358B"/>
    <w:rsid w:val="00E279BC"/>
    <w:rsid w:val="00E31A83"/>
    <w:rsid w:val="00E3258F"/>
    <w:rsid w:val="00E335E3"/>
    <w:rsid w:val="00E41829"/>
    <w:rsid w:val="00E43D88"/>
    <w:rsid w:val="00E441DD"/>
    <w:rsid w:val="00E4560E"/>
    <w:rsid w:val="00E52160"/>
    <w:rsid w:val="00E545C8"/>
    <w:rsid w:val="00E618F6"/>
    <w:rsid w:val="00E62D05"/>
    <w:rsid w:val="00E66771"/>
    <w:rsid w:val="00E70D55"/>
    <w:rsid w:val="00E72CBA"/>
    <w:rsid w:val="00E739BF"/>
    <w:rsid w:val="00E749F4"/>
    <w:rsid w:val="00E80A25"/>
    <w:rsid w:val="00E8348F"/>
    <w:rsid w:val="00E83ABA"/>
    <w:rsid w:val="00E87A3D"/>
    <w:rsid w:val="00E920F3"/>
    <w:rsid w:val="00E92F12"/>
    <w:rsid w:val="00E940E4"/>
    <w:rsid w:val="00E968B7"/>
    <w:rsid w:val="00E96FD7"/>
    <w:rsid w:val="00EA4096"/>
    <w:rsid w:val="00EA40C8"/>
    <w:rsid w:val="00EA41F6"/>
    <w:rsid w:val="00EA55B9"/>
    <w:rsid w:val="00EA5FD4"/>
    <w:rsid w:val="00EB488F"/>
    <w:rsid w:val="00EB6449"/>
    <w:rsid w:val="00EB7D83"/>
    <w:rsid w:val="00ED19A1"/>
    <w:rsid w:val="00ED3F13"/>
    <w:rsid w:val="00ED6CBF"/>
    <w:rsid w:val="00EE073B"/>
    <w:rsid w:val="00EF1817"/>
    <w:rsid w:val="00EF2152"/>
    <w:rsid w:val="00EF6EBA"/>
    <w:rsid w:val="00F001E1"/>
    <w:rsid w:val="00F007AF"/>
    <w:rsid w:val="00F00A5B"/>
    <w:rsid w:val="00F02536"/>
    <w:rsid w:val="00F07EE4"/>
    <w:rsid w:val="00F108BD"/>
    <w:rsid w:val="00F12B6C"/>
    <w:rsid w:val="00F137B3"/>
    <w:rsid w:val="00F14F14"/>
    <w:rsid w:val="00F237D1"/>
    <w:rsid w:val="00F23B79"/>
    <w:rsid w:val="00F30227"/>
    <w:rsid w:val="00F35730"/>
    <w:rsid w:val="00F41208"/>
    <w:rsid w:val="00F4147B"/>
    <w:rsid w:val="00F41713"/>
    <w:rsid w:val="00F5736A"/>
    <w:rsid w:val="00F57EF7"/>
    <w:rsid w:val="00F633DB"/>
    <w:rsid w:val="00F640BD"/>
    <w:rsid w:val="00F645FF"/>
    <w:rsid w:val="00F7151E"/>
    <w:rsid w:val="00F71F0B"/>
    <w:rsid w:val="00F75B84"/>
    <w:rsid w:val="00F9524D"/>
    <w:rsid w:val="00F95DC5"/>
    <w:rsid w:val="00FA0BAE"/>
    <w:rsid w:val="00FA6191"/>
    <w:rsid w:val="00FB640A"/>
    <w:rsid w:val="00FC74A1"/>
    <w:rsid w:val="00FD6DF1"/>
    <w:rsid w:val="00FF4D76"/>
    <w:rsid w:val="00FF6729"/>
    <w:rsid w:val="012DD4D3"/>
    <w:rsid w:val="01BFBC8E"/>
    <w:rsid w:val="0667EF67"/>
    <w:rsid w:val="068AEF0E"/>
    <w:rsid w:val="0886054B"/>
    <w:rsid w:val="098358E1"/>
    <w:rsid w:val="09BB1FBD"/>
    <w:rsid w:val="0A3C58D4"/>
    <w:rsid w:val="0DDFDBD3"/>
    <w:rsid w:val="0F00E91E"/>
    <w:rsid w:val="11BA79CC"/>
    <w:rsid w:val="127D5349"/>
    <w:rsid w:val="128DFF70"/>
    <w:rsid w:val="14BAE68D"/>
    <w:rsid w:val="15622ECA"/>
    <w:rsid w:val="1852DC42"/>
    <w:rsid w:val="18CD522B"/>
    <w:rsid w:val="196D844E"/>
    <w:rsid w:val="1B855354"/>
    <w:rsid w:val="1BC44A37"/>
    <w:rsid w:val="1D20C1DC"/>
    <w:rsid w:val="1D67011E"/>
    <w:rsid w:val="1FCB0C0C"/>
    <w:rsid w:val="1FF45397"/>
    <w:rsid w:val="247852C0"/>
    <w:rsid w:val="255DBE3A"/>
    <w:rsid w:val="265756A5"/>
    <w:rsid w:val="2728A1A0"/>
    <w:rsid w:val="291EAE1B"/>
    <w:rsid w:val="2EDD3343"/>
    <w:rsid w:val="30C9EA58"/>
    <w:rsid w:val="32432904"/>
    <w:rsid w:val="33B4B9B7"/>
    <w:rsid w:val="36D16BEE"/>
    <w:rsid w:val="370D6A40"/>
    <w:rsid w:val="3772AFDA"/>
    <w:rsid w:val="391DB8A5"/>
    <w:rsid w:val="3A094864"/>
    <w:rsid w:val="3C767DA7"/>
    <w:rsid w:val="3EE1EFE0"/>
    <w:rsid w:val="42FB2737"/>
    <w:rsid w:val="4472465F"/>
    <w:rsid w:val="45B471DF"/>
    <w:rsid w:val="479C585A"/>
    <w:rsid w:val="49AD1F92"/>
    <w:rsid w:val="538895CC"/>
    <w:rsid w:val="542B4479"/>
    <w:rsid w:val="57DBC046"/>
    <w:rsid w:val="58F01D0A"/>
    <w:rsid w:val="5D7A41A9"/>
    <w:rsid w:val="5F3D556D"/>
    <w:rsid w:val="618E555E"/>
    <w:rsid w:val="632B1512"/>
    <w:rsid w:val="633B6F93"/>
    <w:rsid w:val="67BA90A7"/>
    <w:rsid w:val="6998895C"/>
    <w:rsid w:val="6AE766C0"/>
    <w:rsid w:val="6B46DF1E"/>
    <w:rsid w:val="6E6C4ACE"/>
    <w:rsid w:val="7A0AAC0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34D859"/>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6F6"/>
  </w:style>
  <w:style w:type="paragraph" w:styleId="Ttulo4">
    <w:name w:val="heading 4"/>
    <w:basedOn w:val="Normal"/>
    <w:next w:val="Normal"/>
    <w:link w:val="Ttulo4Car"/>
    <w:qFormat/>
    <w:rsid w:val="00FF6729"/>
    <w:pPr>
      <w:keepNext/>
      <w:spacing w:line="360" w:lineRule="auto"/>
      <w:jc w:val="center"/>
      <w:outlineLvl w:val="3"/>
    </w:pPr>
    <w:rPr>
      <w:rFonts w:ascii="Verdana" w:eastAsia="Times New Roman" w:hAnsi="Verdana" w:cs="Times New Roman"/>
      <w:b/>
      <w:bCs/>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11E45"/>
    <w:pPr>
      <w:tabs>
        <w:tab w:val="center" w:pos="4252"/>
        <w:tab w:val="right" w:pos="8504"/>
      </w:tabs>
    </w:pPr>
  </w:style>
  <w:style w:type="character" w:customStyle="1" w:styleId="EncabezadoCar">
    <w:name w:val="Encabezado Car"/>
    <w:basedOn w:val="Fuentedeprrafopredeter"/>
    <w:link w:val="Encabezado"/>
    <w:uiPriority w:val="99"/>
    <w:rsid w:val="00511E45"/>
  </w:style>
  <w:style w:type="paragraph" w:styleId="Piedepgina">
    <w:name w:val="footer"/>
    <w:basedOn w:val="Normal"/>
    <w:link w:val="PiedepginaCar"/>
    <w:uiPriority w:val="99"/>
    <w:unhideWhenUsed/>
    <w:rsid w:val="00511E45"/>
    <w:pPr>
      <w:tabs>
        <w:tab w:val="center" w:pos="4252"/>
        <w:tab w:val="right" w:pos="8504"/>
      </w:tabs>
    </w:pPr>
  </w:style>
  <w:style w:type="character" w:customStyle="1" w:styleId="PiedepginaCar">
    <w:name w:val="Pie de página Car"/>
    <w:basedOn w:val="Fuentedeprrafopredeter"/>
    <w:link w:val="Piedepgina"/>
    <w:uiPriority w:val="99"/>
    <w:rsid w:val="00511E45"/>
  </w:style>
  <w:style w:type="paragraph" w:styleId="NormalWeb">
    <w:name w:val="Normal (Web)"/>
    <w:basedOn w:val="Normal"/>
    <w:uiPriority w:val="99"/>
    <w:unhideWhenUsed/>
    <w:rsid w:val="00A064D6"/>
    <w:pPr>
      <w:spacing w:before="100" w:beforeAutospacing="1" w:after="100" w:afterAutospacing="1"/>
    </w:pPr>
    <w:rPr>
      <w:rFonts w:ascii="Times New Roman" w:hAnsi="Times New Roman" w:cs="Times New Roman"/>
      <w:lang w:eastAsia="es-ES_tradnl"/>
    </w:rPr>
  </w:style>
  <w:style w:type="character" w:customStyle="1" w:styleId="apple-converted-space">
    <w:name w:val="apple-converted-space"/>
    <w:basedOn w:val="Fuentedeprrafopredeter"/>
    <w:rsid w:val="00D52CF4"/>
  </w:style>
  <w:style w:type="character" w:customStyle="1" w:styleId="converted-anchor">
    <w:name w:val="converted-anchor"/>
    <w:basedOn w:val="Fuentedeprrafopredeter"/>
    <w:rsid w:val="00D52CF4"/>
  </w:style>
  <w:style w:type="character" w:styleId="Hipervnculo">
    <w:name w:val="Hyperlink"/>
    <w:basedOn w:val="Fuentedeprrafopredeter"/>
    <w:uiPriority w:val="99"/>
    <w:semiHidden/>
    <w:unhideWhenUsed/>
    <w:rsid w:val="00B70889"/>
    <w:rPr>
      <w:color w:val="0000FF"/>
      <w:u w:val="single"/>
    </w:rPr>
  </w:style>
  <w:style w:type="character" w:styleId="Refdenotaalpie">
    <w:name w:val="footnote reference"/>
    <w:aliases w:val="Fago Fußnotenzeichen,Footnote number,BVI fnr,f,4_G,16 Point,Superscript 6 Point,Texto nota al pie,Texto nota pie Car Car1 Car,Texto nota pie Car2,Texto nota pie Car Car1,Footnote Text Char Char Char Char Char Car2,FA Fu Car2,Ref. ..."/>
    <w:basedOn w:val="Fuentedeprrafopredeter"/>
    <w:link w:val="4GChar"/>
    <w:uiPriority w:val="99"/>
    <w:unhideWhenUsed/>
    <w:qFormat/>
    <w:rsid w:val="00D03037"/>
  </w:style>
  <w:style w:type="character" w:styleId="nfasissutil">
    <w:name w:val="Subtle Emphasis"/>
    <w:basedOn w:val="Fuentedeprrafopredeter"/>
    <w:uiPriority w:val="19"/>
    <w:qFormat/>
    <w:rsid w:val="00D03037"/>
  </w:style>
  <w:style w:type="paragraph" w:styleId="Textonotapie">
    <w:name w:val="footnote text"/>
    <w:aliases w:val="Ref. de nota al pie1,referencia nota al pie,Texto de nota al pie,Ref. de nota al pie 2,Footnotes refss,Appel note de bas de page,Footnote symbol,Footnote,Footnote Text Char Char Char Char Char,Footnote Text Char Char Char Char,FA Fu,R,ft"/>
    <w:basedOn w:val="Normal"/>
    <w:link w:val="TextonotapieCar"/>
    <w:uiPriority w:val="99"/>
    <w:unhideWhenUsed/>
    <w:qFormat/>
    <w:rsid w:val="00EF2152"/>
  </w:style>
  <w:style w:type="character" w:customStyle="1" w:styleId="TextonotapieCar">
    <w:name w:val="Texto nota pie Car"/>
    <w:aliases w:val="Ref. de nota al pie1 Car,referencia nota al pie Car,Texto de nota al pie Car,Ref. de nota al pie 2 Car,Footnotes refss Car,Appel note de bas de page Car,Footnote symbol Car,Footnote Car,Footnote Text Char Char Char Char Char Car,R Car"/>
    <w:basedOn w:val="Fuentedeprrafopredeter"/>
    <w:link w:val="Textonotapie"/>
    <w:uiPriority w:val="99"/>
    <w:qFormat/>
    <w:rsid w:val="00EF2152"/>
  </w:style>
  <w:style w:type="paragraph" w:styleId="Prrafodelista">
    <w:name w:val="List Paragraph"/>
    <w:basedOn w:val="Normal"/>
    <w:link w:val="PrrafodelistaCar"/>
    <w:uiPriority w:val="34"/>
    <w:qFormat/>
    <w:rsid w:val="007D38DC"/>
    <w:pPr>
      <w:ind w:left="720"/>
      <w:contextualSpacing/>
    </w:pPr>
  </w:style>
  <w:style w:type="character" w:styleId="Refdecomentario">
    <w:name w:val="annotation reference"/>
    <w:basedOn w:val="Fuentedeprrafopredeter"/>
    <w:uiPriority w:val="99"/>
    <w:semiHidden/>
    <w:unhideWhenUsed/>
    <w:rsid w:val="000C52F3"/>
    <w:rPr>
      <w:sz w:val="16"/>
      <w:szCs w:val="16"/>
    </w:rPr>
  </w:style>
  <w:style w:type="paragraph" w:styleId="Textocomentario">
    <w:name w:val="annotation text"/>
    <w:basedOn w:val="Normal"/>
    <w:link w:val="TextocomentarioCar"/>
    <w:uiPriority w:val="99"/>
    <w:semiHidden/>
    <w:unhideWhenUsed/>
    <w:rsid w:val="000C52F3"/>
    <w:rPr>
      <w:sz w:val="20"/>
      <w:szCs w:val="20"/>
    </w:rPr>
  </w:style>
  <w:style w:type="character" w:customStyle="1" w:styleId="TextocomentarioCar">
    <w:name w:val="Texto comentario Car"/>
    <w:basedOn w:val="Fuentedeprrafopredeter"/>
    <w:link w:val="Textocomentario"/>
    <w:uiPriority w:val="99"/>
    <w:semiHidden/>
    <w:rsid w:val="000C52F3"/>
    <w:rPr>
      <w:sz w:val="20"/>
      <w:szCs w:val="20"/>
    </w:rPr>
  </w:style>
  <w:style w:type="paragraph" w:styleId="Asuntodelcomentario">
    <w:name w:val="annotation subject"/>
    <w:basedOn w:val="Textocomentario"/>
    <w:next w:val="Textocomentario"/>
    <w:link w:val="AsuntodelcomentarioCar"/>
    <w:uiPriority w:val="99"/>
    <w:semiHidden/>
    <w:unhideWhenUsed/>
    <w:rsid w:val="000C52F3"/>
    <w:rPr>
      <w:b/>
      <w:bCs/>
    </w:rPr>
  </w:style>
  <w:style w:type="character" w:customStyle="1" w:styleId="AsuntodelcomentarioCar">
    <w:name w:val="Asunto del comentario Car"/>
    <w:basedOn w:val="TextocomentarioCar"/>
    <w:link w:val="Asuntodelcomentario"/>
    <w:uiPriority w:val="99"/>
    <w:semiHidden/>
    <w:rsid w:val="000C52F3"/>
    <w:rPr>
      <w:b/>
      <w:bCs/>
      <w:sz w:val="20"/>
      <w:szCs w:val="20"/>
    </w:rPr>
  </w:style>
  <w:style w:type="paragraph" w:styleId="Textodeglobo">
    <w:name w:val="Balloon Text"/>
    <w:basedOn w:val="Normal"/>
    <w:link w:val="TextodegloboCar"/>
    <w:uiPriority w:val="99"/>
    <w:semiHidden/>
    <w:unhideWhenUsed/>
    <w:rsid w:val="000C52F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C52F3"/>
    <w:rPr>
      <w:rFonts w:ascii="Segoe UI" w:hAnsi="Segoe UI" w:cs="Segoe UI"/>
      <w:sz w:val="18"/>
      <w:szCs w:val="18"/>
    </w:rPr>
  </w:style>
  <w:style w:type="character" w:customStyle="1" w:styleId="Ttulo4Car">
    <w:name w:val="Título 4 Car"/>
    <w:basedOn w:val="Fuentedeprrafopredeter"/>
    <w:link w:val="Ttulo4"/>
    <w:rsid w:val="00FF6729"/>
    <w:rPr>
      <w:rFonts w:ascii="Verdana" w:eastAsia="Times New Roman" w:hAnsi="Verdana" w:cs="Times New Roman"/>
      <w:b/>
      <w:bCs/>
      <w:szCs w:val="20"/>
      <w:lang w:val="es-ES" w:eastAsia="es-ES"/>
    </w:rPr>
  </w:style>
  <w:style w:type="paragraph" w:styleId="Sinespaciado">
    <w:name w:val="No Spacing"/>
    <w:link w:val="SinespaciadoCar"/>
    <w:qFormat/>
    <w:rsid w:val="00FF6729"/>
    <w:rPr>
      <w:sz w:val="22"/>
      <w:szCs w:val="22"/>
      <w:lang w:val="es-ES"/>
    </w:rPr>
  </w:style>
  <w:style w:type="character" w:customStyle="1" w:styleId="SinespaciadoCar">
    <w:name w:val="Sin espaciado Car"/>
    <w:link w:val="Sinespaciado"/>
    <w:uiPriority w:val="1"/>
    <w:locked/>
    <w:rsid w:val="00FF6729"/>
    <w:rPr>
      <w:sz w:val="22"/>
      <w:szCs w:val="22"/>
      <w:lang w:val="es-ES"/>
    </w:rPr>
  </w:style>
  <w:style w:type="character" w:customStyle="1" w:styleId="baj">
    <w:name w:val="b_aj"/>
    <w:basedOn w:val="Fuentedeprrafopredeter"/>
    <w:rsid w:val="00146703"/>
  </w:style>
  <w:style w:type="character" w:customStyle="1" w:styleId="PrrafodelistaCar">
    <w:name w:val="Párrafo de lista Car"/>
    <w:link w:val="Prrafodelista"/>
    <w:uiPriority w:val="34"/>
    <w:locked/>
    <w:rsid w:val="006906AA"/>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4A1118"/>
    <w:pPr>
      <w:jc w:val="both"/>
    </w:pPr>
  </w:style>
  <w:style w:type="character" w:customStyle="1" w:styleId="Mention">
    <w:name w:val="Mention"/>
    <w:basedOn w:val="Fuentedeprrafopredeter"/>
    <w:uiPriority w:val="99"/>
    <w:unhideWhenUsed/>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6F6"/>
  </w:style>
  <w:style w:type="paragraph" w:styleId="Ttulo4">
    <w:name w:val="heading 4"/>
    <w:basedOn w:val="Normal"/>
    <w:next w:val="Normal"/>
    <w:link w:val="Ttulo4Car"/>
    <w:qFormat/>
    <w:rsid w:val="00FF6729"/>
    <w:pPr>
      <w:keepNext/>
      <w:spacing w:line="360" w:lineRule="auto"/>
      <w:jc w:val="center"/>
      <w:outlineLvl w:val="3"/>
    </w:pPr>
    <w:rPr>
      <w:rFonts w:ascii="Verdana" w:eastAsia="Times New Roman" w:hAnsi="Verdana" w:cs="Times New Roman"/>
      <w:b/>
      <w:bCs/>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11E45"/>
    <w:pPr>
      <w:tabs>
        <w:tab w:val="center" w:pos="4252"/>
        <w:tab w:val="right" w:pos="8504"/>
      </w:tabs>
    </w:pPr>
  </w:style>
  <w:style w:type="character" w:customStyle="1" w:styleId="EncabezadoCar">
    <w:name w:val="Encabezado Car"/>
    <w:basedOn w:val="Fuentedeprrafopredeter"/>
    <w:link w:val="Encabezado"/>
    <w:uiPriority w:val="99"/>
    <w:rsid w:val="00511E45"/>
  </w:style>
  <w:style w:type="paragraph" w:styleId="Piedepgina">
    <w:name w:val="footer"/>
    <w:basedOn w:val="Normal"/>
    <w:link w:val="PiedepginaCar"/>
    <w:uiPriority w:val="99"/>
    <w:unhideWhenUsed/>
    <w:rsid w:val="00511E45"/>
    <w:pPr>
      <w:tabs>
        <w:tab w:val="center" w:pos="4252"/>
        <w:tab w:val="right" w:pos="8504"/>
      </w:tabs>
    </w:pPr>
  </w:style>
  <w:style w:type="character" w:customStyle="1" w:styleId="PiedepginaCar">
    <w:name w:val="Pie de página Car"/>
    <w:basedOn w:val="Fuentedeprrafopredeter"/>
    <w:link w:val="Piedepgina"/>
    <w:uiPriority w:val="99"/>
    <w:rsid w:val="00511E45"/>
  </w:style>
  <w:style w:type="paragraph" w:styleId="NormalWeb">
    <w:name w:val="Normal (Web)"/>
    <w:basedOn w:val="Normal"/>
    <w:uiPriority w:val="99"/>
    <w:unhideWhenUsed/>
    <w:rsid w:val="00A064D6"/>
    <w:pPr>
      <w:spacing w:before="100" w:beforeAutospacing="1" w:after="100" w:afterAutospacing="1"/>
    </w:pPr>
    <w:rPr>
      <w:rFonts w:ascii="Times New Roman" w:hAnsi="Times New Roman" w:cs="Times New Roman"/>
      <w:lang w:eastAsia="es-ES_tradnl"/>
    </w:rPr>
  </w:style>
  <w:style w:type="character" w:customStyle="1" w:styleId="apple-converted-space">
    <w:name w:val="apple-converted-space"/>
    <w:basedOn w:val="Fuentedeprrafopredeter"/>
    <w:rsid w:val="00D52CF4"/>
  </w:style>
  <w:style w:type="character" w:customStyle="1" w:styleId="converted-anchor">
    <w:name w:val="converted-anchor"/>
    <w:basedOn w:val="Fuentedeprrafopredeter"/>
    <w:rsid w:val="00D52CF4"/>
  </w:style>
  <w:style w:type="character" w:styleId="Hipervnculo">
    <w:name w:val="Hyperlink"/>
    <w:basedOn w:val="Fuentedeprrafopredeter"/>
    <w:uiPriority w:val="99"/>
    <w:semiHidden/>
    <w:unhideWhenUsed/>
    <w:rsid w:val="00B70889"/>
    <w:rPr>
      <w:color w:val="0000FF"/>
      <w:u w:val="single"/>
    </w:rPr>
  </w:style>
  <w:style w:type="character" w:styleId="Refdenotaalpie">
    <w:name w:val="footnote reference"/>
    <w:aliases w:val="Fago Fußnotenzeichen,Footnote number,BVI fnr,f,4_G,16 Point,Superscript 6 Point,Texto nota al pie,Texto nota pie Car Car1 Car,Texto nota pie Car2,Texto nota pie Car Car1,Footnote Text Char Char Char Char Char Car2,FA Fu Car2,Ref. ..."/>
    <w:basedOn w:val="Fuentedeprrafopredeter"/>
    <w:link w:val="4GChar"/>
    <w:uiPriority w:val="99"/>
    <w:unhideWhenUsed/>
    <w:qFormat/>
    <w:rsid w:val="00D03037"/>
  </w:style>
  <w:style w:type="character" w:styleId="nfasissutil">
    <w:name w:val="Subtle Emphasis"/>
    <w:basedOn w:val="Fuentedeprrafopredeter"/>
    <w:uiPriority w:val="19"/>
    <w:qFormat/>
    <w:rsid w:val="00D03037"/>
  </w:style>
  <w:style w:type="paragraph" w:styleId="Textonotapie">
    <w:name w:val="footnote text"/>
    <w:aliases w:val="Ref. de nota al pie1,referencia nota al pie,Texto de nota al pie,Ref. de nota al pie 2,Footnotes refss,Appel note de bas de page,Footnote symbol,Footnote,Footnote Text Char Char Char Char Char,Footnote Text Char Char Char Char,FA Fu,R,ft"/>
    <w:basedOn w:val="Normal"/>
    <w:link w:val="TextonotapieCar"/>
    <w:uiPriority w:val="99"/>
    <w:unhideWhenUsed/>
    <w:qFormat/>
    <w:rsid w:val="00EF2152"/>
  </w:style>
  <w:style w:type="character" w:customStyle="1" w:styleId="TextonotapieCar">
    <w:name w:val="Texto nota pie Car"/>
    <w:aliases w:val="Ref. de nota al pie1 Car,referencia nota al pie Car,Texto de nota al pie Car,Ref. de nota al pie 2 Car,Footnotes refss Car,Appel note de bas de page Car,Footnote symbol Car,Footnote Car,Footnote Text Char Char Char Char Char Car,R Car"/>
    <w:basedOn w:val="Fuentedeprrafopredeter"/>
    <w:link w:val="Textonotapie"/>
    <w:uiPriority w:val="99"/>
    <w:qFormat/>
    <w:rsid w:val="00EF2152"/>
  </w:style>
  <w:style w:type="paragraph" w:styleId="Prrafodelista">
    <w:name w:val="List Paragraph"/>
    <w:basedOn w:val="Normal"/>
    <w:link w:val="PrrafodelistaCar"/>
    <w:uiPriority w:val="34"/>
    <w:qFormat/>
    <w:rsid w:val="007D38DC"/>
    <w:pPr>
      <w:ind w:left="720"/>
      <w:contextualSpacing/>
    </w:pPr>
  </w:style>
  <w:style w:type="character" w:styleId="Refdecomentario">
    <w:name w:val="annotation reference"/>
    <w:basedOn w:val="Fuentedeprrafopredeter"/>
    <w:uiPriority w:val="99"/>
    <w:semiHidden/>
    <w:unhideWhenUsed/>
    <w:rsid w:val="000C52F3"/>
    <w:rPr>
      <w:sz w:val="16"/>
      <w:szCs w:val="16"/>
    </w:rPr>
  </w:style>
  <w:style w:type="paragraph" w:styleId="Textocomentario">
    <w:name w:val="annotation text"/>
    <w:basedOn w:val="Normal"/>
    <w:link w:val="TextocomentarioCar"/>
    <w:uiPriority w:val="99"/>
    <w:semiHidden/>
    <w:unhideWhenUsed/>
    <w:rsid w:val="000C52F3"/>
    <w:rPr>
      <w:sz w:val="20"/>
      <w:szCs w:val="20"/>
    </w:rPr>
  </w:style>
  <w:style w:type="character" w:customStyle="1" w:styleId="TextocomentarioCar">
    <w:name w:val="Texto comentario Car"/>
    <w:basedOn w:val="Fuentedeprrafopredeter"/>
    <w:link w:val="Textocomentario"/>
    <w:uiPriority w:val="99"/>
    <w:semiHidden/>
    <w:rsid w:val="000C52F3"/>
    <w:rPr>
      <w:sz w:val="20"/>
      <w:szCs w:val="20"/>
    </w:rPr>
  </w:style>
  <w:style w:type="paragraph" w:styleId="Asuntodelcomentario">
    <w:name w:val="annotation subject"/>
    <w:basedOn w:val="Textocomentario"/>
    <w:next w:val="Textocomentario"/>
    <w:link w:val="AsuntodelcomentarioCar"/>
    <w:uiPriority w:val="99"/>
    <w:semiHidden/>
    <w:unhideWhenUsed/>
    <w:rsid w:val="000C52F3"/>
    <w:rPr>
      <w:b/>
      <w:bCs/>
    </w:rPr>
  </w:style>
  <w:style w:type="character" w:customStyle="1" w:styleId="AsuntodelcomentarioCar">
    <w:name w:val="Asunto del comentario Car"/>
    <w:basedOn w:val="TextocomentarioCar"/>
    <w:link w:val="Asuntodelcomentario"/>
    <w:uiPriority w:val="99"/>
    <w:semiHidden/>
    <w:rsid w:val="000C52F3"/>
    <w:rPr>
      <w:b/>
      <w:bCs/>
      <w:sz w:val="20"/>
      <w:szCs w:val="20"/>
    </w:rPr>
  </w:style>
  <w:style w:type="paragraph" w:styleId="Textodeglobo">
    <w:name w:val="Balloon Text"/>
    <w:basedOn w:val="Normal"/>
    <w:link w:val="TextodegloboCar"/>
    <w:uiPriority w:val="99"/>
    <w:semiHidden/>
    <w:unhideWhenUsed/>
    <w:rsid w:val="000C52F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C52F3"/>
    <w:rPr>
      <w:rFonts w:ascii="Segoe UI" w:hAnsi="Segoe UI" w:cs="Segoe UI"/>
      <w:sz w:val="18"/>
      <w:szCs w:val="18"/>
    </w:rPr>
  </w:style>
  <w:style w:type="character" w:customStyle="1" w:styleId="Ttulo4Car">
    <w:name w:val="Título 4 Car"/>
    <w:basedOn w:val="Fuentedeprrafopredeter"/>
    <w:link w:val="Ttulo4"/>
    <w:rsid w:val="00FF6729"/>
    <w:rPr>
      <w:rFonts w:ascii="Verdana" w:eastAsia="Times New Roman" w:hAnsi="Verdana" w:cs="Times New Roman"/>
      <w:b/>
      <w:bCs/>
      <w:szCs w:val="20"/>
      <w:lang w:val="es-ES" w:eastAsia="es-ES"/>
    </w:rPr>
  </w:style>
  <w:style w:type="paragraph" w:styleId="Sinespaciado">
    <w:name w:val="No Spacing"/>
    <w:link w:val="SinespaciadoCar"/>
    <w:qFormat/>
    <w:rsid w:val="00FF6729"/>
    <w:rPr>
      <w:sz w:val="22"/>
      <w:szCs w:val="22"/>
      <w:lang w:val="es-ES"/>
    </w:rPr>
  </w:style>
  <w:style w:type="character" w:customStyle="1" w:styleId="SinespaciadoCar">
    <w:name w:val="Sin espaciado Car"/>
    <w:link w:val="Sinespaciado"/>
    <w:uiPriority w:val="1"/>
    <w:locked/>
    <w:rsid w:val="00FF6729"/>
    <w:rPr>
      <w:sz w:val="22"/>
      <w:szCs w:val="22"/>
      <w:lang w:val="es-ES"/>
    </w:rPr>
  </w:style>
  <w:style w:type="character" w:customStyle="1" w:styleId="baj">
    <w:name w:val="b_aj"/>
    <w:basedOn w:val="Fuentedeprrafopredeter"/>
    <w:rsid w:val="00146703"/>
  </w:style>
  <w:style w:type="character" w:customStyle="1" w:styleId="PrrafodelistaCar">
    <w:name w:val="Párrafo de lista Car"/>
    <w:link w:val="Prrafodelista"/>
    <w:uiPriority w:val="34"/>
    <w:locked/>
    <w:rsid w:val="006906AA"/>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4A1118"/>
    <w:pPr>
      <w:jc w:val="both"/>
    </w:pPr>
  </w:style>
  <w:style w:type="character" w:customStyle="1" w:styleId="Mention">
    <w:name w:val="Mention"/>
    <w:basedOn w:val="Fuentedeprrafopredeter"/>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93319">
      <w:bodyDiv w:val="1"/>
      <w:marLeft w:val="0"/>
      <w:marRight w:val="0"/>
      <w:marTop w:val="0"/>
      <w:marBottom w:val="0"/>
      <w:divBdr>
        <w:top w:val="none" w:sz="0" w:space="0" w:color="auto"/>
        <w:left w:val="none" w:sz="0" w:space="0" w:color="auto"/>
        <w:bottom w:val="none" w:sz="0" w:space="0" w:color="auto"/>
        <w:right w:val="none" w:sz="0" w:space="0" w:color="auto"/>
      </w:divBdr>
    </w:div>
    <w:div w:id="47656735">
      <w:bodyDiv w:val="1"/>
      <w:marLeft w:val="0"/>
      <w:marRight w:val="0"/>
      <w:marTop w:val="0"/>
      <w:marBottom w:val="0"/>
      <w:divBdr>
        <w:top w:val="none" w:sz="0" w:space="0" w:color="auto"/>
        <w:left w:val="none" w:sz="0" w:space="0" w:color="auto"/>
        <w:bottom w:val="none" w:sz="0" w:space="0" w:color="auto"/>
        <w:right w:val="none" w:sz="0" w:space="0" w:color="auto"/>
      </w:divBdr>
    </w:div>
    <w:div w:id="100036971">
      <w:bodyDiv w:val="1"/>
      <w:marLeft w:val="0"/>
      <w:marRight w:val="0"/>
      <w:marTop w:val="0"/>
      <w:marBottom w:val="0"/>
      <w:divBdr>
        <w:top w:val="none" w:sz="0" w:space="0" w:color="auto"/>
        <w:left w:val="none" w:sz="0" w:space="0" w:color="auto"/>
        <w:bottom w:val="none" w:sz="0" w:space="0" w:color="auto"/>
        <w:right w:val="none" w:sz="0" w:space="0" w:color="auto"/>
      </w:divBdr>
    </w:div>
    <w:div w:id="101464437">
      <w:bodyDiv w:val="1"/>
      <w:marLeft w:val="0"/>
      <w:marRight w:val="0"/>
      <w:marTop w:val="0"/>
      <w:marBottom w:val="0"/>
      <w:divBdr>
        <w:top w:val="none" w:sz="0" w:space="0" w:color="auto"/>
        <w:left w:val="none" w:sz="0" w:space="0" w:color="auto"/>
        <w:bottom w:val="none" w:sz="0" w:space="0" w:color="auto"/>
        <w:right w:val="none" w:sz="0" w:space="0" w:color="auto"/>
      </w:divBdr>
    </w:div>
    <w:div w:id="116796457">
      <w:bodyDiv w:val="1"/>
      <w:marLeft w:val="0"/>
      <w:marRight w:val="0"/>
      <w:marTop w:val="0"/>
      <w:marBottom w:val="0"/>
      <w:divBdr>
        <w:top w:val="none" w:sz="0" w:space="0" w:color="auto"/>
        <w:left w:val="none" w:sz="0" w:space="0" w:color="auto"/>
        <w:bottom w:val="none" w:sz="0" w:space="0" w:color="auto"/>
        <w:right w:val="none" w:sz="0" w:space="0" w:color="auto"/>
      </w:divBdr>
    </w:div>
    <w:div w:id="123891247">
      <w:bodyDiv w:val="1"/>
      <w:marLeft w:val="0"/>
      <w:marRight w:val="0"/>
      <w:marTop w:val="0"/>
      <w:marBottom w:val="0"/>
      <w:divBdr>
        <w:top w:val="none" w:sz="0" w:space="0" w:color="auto"/>
        <w:left w:val="none" w:sz="0" w:space="0" w:color="auto"/>
        <w:bottom w:val="none" w:sz="0" w:space="0" w:color="auto"/>
        <w:right w:val="none" w:sz="0" w:space="0" w:color="auto"/>
      </w:divBdr>
    </w:div>
    <w:div w:id="163281314">
      <w:bodyDiv w:val="1"/>
      <w:marLeft w:val="0"/>
      <w:marRight w:val="0"/>
      <w:marTop w:val="0"/>
      <w:marBottom w:val="0"/>
      <w:divBdr>
        <w:top w:val="none" w:sz="0" w:space="0" w:color="auto"/>
        <w:left w:val="none" w:sz="0" w:space="0" w:color="auto"/>
        <w:bottom w:val="none" w:sz="0" w:space="0" w:color="auto"/>
        <w:right w:val="none" w:sz="0" w:space="0" w:color="auto"/>
      </w:divBdr>
    </w:div>
    <w:div w:id="322055043">
      <w:bodyDiv w:val="1"/>
      <w:marLeft w:val="0"/>
      <w:marRight w:val="0"/>
      <w:marTop w:val="0"/>
      <w:marBottom w:val="0"/>
      <w:divBdr>
        <w:top w:val="none" w:sz="0" w:space="0" w:color="auto"/>
        <w:left w:val="none" w:sz="0" w:space="0" w:color="auto"/>
        <w:bottom w:val="none" w:sz="0" w:space="0" w:color="auto"/>
        <w:right w:val="none" w:sz="0" w:space="0" w:color="auto"/>
      </w:divBdr>
    </w:div>
    <w:div w:id="468788626">
      <w:bodyDiv w:val="1"/>
      <w:marLeft w:val="0"/>
      <w:marRight w:val="0"/>
      <w:marTop w:val="0"/>
      <w:marBottom w:val="0"/>
      <w:divBdr>
        <w:top w:val="none" w:sz="0" w:space="0" w:color="auto"/>
        <w:left w:val="none" w:sz="0" w:space="0" w:color="auto"/>
        <w:bottom w:val="none" w:sz="0" w:space="0" w:color="auto"/>
        <w:right w:val="none" w:sz="0" w:space="0" w:color="auto"/>
      </w:divBdr>
    </w:div>
    <w:div w:id="529876440">
      <w:bodyDiv w:val="1"/>
      <w:marLeft w:val="0"/>
      <w:marRight w:val="0"/>
      <w:marTop w:val="0"/>
      <w:marBottom w:val="0"/>
      <w:divBdr>
        <w:top w:val="none" w:sz="0" w:space="0" w:color="auto"/>
        <w:left w:val="none" w:sz="0" w:space="0" w:color="auto"/>
        <w:bottom w:val="none" w:sz="0" w:space="0" w:color="auto"/>
        <w:right w:val="none" w:sz="0" w:space="0" w:color="auto"/>
      </w:divBdr>
    </w:div>
    <w:div w:id="542794760">
      <w:bodyDiv w:val="1"/>
      <w:marLeft w:val="0"/>
      <w:marRight w:val="0"/>
      <w:marTop w:val="0"/>
      <w:marBottom w:val="0"/>
      <w:divBdr>
        <w:top w:val="none" w:sz="0" w:space="0" w:color="auto"/>
        <w:left w:val="none" w:sz="0" w:space="0" w:color="auto"/>
        <w:bottom w:val="none" w:sz="0" w:space="0" w:color="auto"/>
        <w:right w:val="none" w:sz="0" w:space="0" w:color="auto"/>
      </w:divBdr>
      <w:divsChild>
        <w:div w:id="584069094">
          <w:marLeft w:val="0"/>
          <w:marRight w:val="0"/>
          <w:marTop w:val="0"/>
          <w:marBottom w:val="120"/>
          <w:divBdr>
            <w:top w:val="none" w:sz="0" w:space="0" w:color="auto"/>
            <w:left w:val="none" w:sz="0" w:space="0" w:color="auto"/>
            <w:bottom w:val="none" w:sz="0" w:space="0" w:color="auto"/>
            <w:right w:val="none" w:sz="0" w:space="0" w:color="auto"/>
          </w:divBdr>
          <w:divsChild>
            <w:div w:id="1884637000">
              <w:marLeft w:val="0"/>
              <w:marRight w:val="0"/>
              <w:marTop w:val="0"/>
              <w:marBottom w:val="0"/>
              <w:divBdr>
                <w:top w:val="none" w:sz="0" w:space="0" w:color="auto"/>
                <w:left w:val="none" w:sz="0" w:space="0" w:color="auto"/>
                <w:bottom w:val="none" w:sz="0" w:space="0" w:color="auto"/>
                <w:right w:val="none" w:sz="0" w:space="0" w:color="auto"/>
              </w:divBdr>
            </w:div>
          </w:divsChild>
        </w:div>
        <w:div w:id="1142578692">
          <w:marLeft w:val="0"/>
          <w:marRight w:val="0"/>
          <w:marTop w:val="0"/>
          <w:marBottom w:val="120"/>
          <w:divBdr>
            <w:top w:val="none" w:sz="0" w:space="0" w:color="auto"/>
            <w:left w:val="none" w:sz="0" w:space="0" w:color="auto"/>
            <w:bottom w:val="none" w:sz="0" w:space="0" w:color="auto"/>
            <w:right w:val="none" w:sz="0" w:space="0" w:color="auto"/>
          </w:divBdr>
          <w:divsChild>
            <w:div w:id="75413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28231">
      <w:bodyDiv w:val="1"/>
      <w:marLeft w:val="0"/>
      <w:marRight w:val="0"/>
      <w:marTop w:val="0"/>
      <w:marBottom w:val="0"/>
      <w:divBdr>
        <w:top w:val="none" w:sz="0" w:space="0" w:color="auto"/>
        <w:left w:val="none" w:sz="0" w:space="0" w:color="auto"/>
        <w:bottom w:val="none" w:sz="0" w:space="0" w:color="auto"/>
        <w:right w:val="none" w:sz="0" w:space="0" w:color="auto"/>
      </w:divBdr>
    </w:div>
    <w:div w:id="551768890">
      <w:bodyDiv w:val="1"/>
      <w:marLeft w:val="0"/>
      <w:marRight w:val="0"/>
      <w:marTop w:val="0"/>
      <w:marBottom w:val="0"/>
      <w:divBdr>
        <w:top w:val="none" w:sz="0" w:space="0" w:color="auto"/>
        <w:left w:val="none" w:sz="0" w:space="0" w:color="auto"/>
        <w:bottom w:val="none" w:sz="0" w:space="0" w:color="auto"/>
        <w:right w:val="none" w:sz="0" w:space="0" w:color="auto"/>
      </w:divBdr>
    </w:div>
    <w:div w:id="555552983">
      <w:bodyDiv w:val="1"/>
      <w:marLeft w:val="0"/>
      <w:marRight w:val="0"/>
      <w:marTop w:val="0"/>
      <w:marBottom w:val="0"/>
      <w:divBdr>
        <w:top w:val="none" w:sz="0" w:space="0" w:color="auto"/>
        <w:left w:val="none" w:sz="0" w:space="0" w:color="auto"/>
        <w:bottom w:val="none" w:sz="0" w:space="0" w:color="auto"/>
        <w:right w:val="none" w:sz="0" w:space="0" w:color="auto"/>
      </w:divBdr>
      <w:divsChild>
        <w:div w:id="1812594839">
          <w:marLeft w:val="0"/>
          <w:marRight w:val="0"/>
          <w:marTop w:val="0"/>
          <w:marBottom w:val="0"/>
          <w:divBdr>
            <w:top w:val="none" w:sz="0" w:space="0" w:color="auto"/>
            <w:left w:val="none" w:sz="0" w:space="0" w:color="auto"/>
            <w:bottom w:val="none" w:sz="0" w:space="0" w:color="auto"/>
            <w:right w:val="none" w:sz="0" w:space="0" w:color="auto"/>
          </w:divBdr>
          <w:divsChild>
            <w:div w:id="1620143708">
              <w:marLeft w:val="0"/>
              <w:marRight w:val="0"/>
              <w:marTop w:val="0"/>
              <w:marBottom w:val="0"/>
              <w:divBdr>
                <w:top w:val="none" w:sz="0" w:space="0" w:color="auto"/>
                <w:left w:val="none" w:sz="0" w:space="0" w:color="auto"/>
                <w:bottom w:val="none" w:sz="0" w:space="0" w:color="auto"/>
                <w:right w:val="none" w:sz="0" w:space="0" w:color="auto"/>
              </w:divBdr>
              <w:divsChild>
                <w:div w:id="647788581">
                  <w:marLeft w:val="0"/>
                  <w:marRight w:val="0"/>
                  <w:marTop w:val="0"/>
                  <w:marBottom w:val="0"/>
                  <w:divBdr>
                    <w:top w:val="none" w:sz="0" w:space="0" w:color="auto"/>
                    <w:left w:val="none" w:sz="0" w:space="0" w:color="auto"/>
                    <w:bottom w:val="none" w:sz="0" w:space="0" w:color="auto"/>
                    <w:right w:val="none" w:sz="0" w:space="0" w:color="auto"/>
                  </w:divBdr>
                  <w:divsChild>
                    <w:div w:id="130064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359586">
      <w:bodyDiv w:val="1"/>
      <w:marLeft w:val="0"/>
      <w:marRight w:val="0"/>
      <w:marTop w:val="0"/>
      <w:marBottom w:val="0"/>
      <w:divBdr>
        <w:top w:val="none" w:sz="0" w:space="0" w:color="auto"/>
        <w:left w:val="none" w:sz="0" w:space="0" w:color="auto"/>
        <w:bottom w:val="none" w:sz="0" w:space="0" w:color="auto"/>
        <w:right w:val="none" w:sz="0" w:space="0" w:color="auto"/>
      </w:divBdr>
      <w:divsChild>
        <w:div w:id="515728775">
          <w:marLeft w:val="0"/>
          <w:marRight w:val="0"/>
          <w:marTop w:val="0"/>
          <w:marBottom w:val="120"/>
          <w:divBdr>
            <w:top w:val="none" w:sz="0" w:space="0" w:color="auto"/>
            <w:left w:val="none" w:sz="0" w:space="0" w:color="auto"/>
            <w:bottom w:val="none" w:sz="0" w:space="0" w:color="auto"/>
            <w:right w:val="none" w:sz="0" w:space="0" w:color="auto"/>
          </w:divBdr>
          <w:divsChild>
            <w:div w:id="131321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328211">
      <w:bodyDiv w:val="1"/>
      <w:marLeft w:val="0"/>
      <w:marRight w:val="0"/>
      <w:marTop w:val="0"/>
      <w:marBottom w:val="0"/>
      <w:divBdr>
        <w:top w:val="none" w:sz="0" w:space="0" w:color="auto"/>
        <w:left w:val="none" w:sz="0" w:space="0" w:color="auto"/>
        <w:bottom w:val="none" w:sz="0" w:space="0" w:color="auto"/>
        <w:right w:val="none" w:sz="0" w:space="0" w:color="auto"/>
      </w:divBdr>
      <w:divsChild>
        <w:div w:id="520507946">
          <w:marLeft w:val="0"/>
          <w:marRight w:val="0"/>
          <w:marTop w:val="0"/>
          <w:marBottom w:val="120"/>
          <w:divBdr>
            <w:top w:val="none" w:sz="0" w:space="0" w:color="auto"/>
            <w:left w:val="none" w:sz="0" w:space="0" w:color="auto"/>
            <w:bottom w:val="none" w:sz="0" w:space="0" w:color="auto"/>
            <w:right w:val="none" w:sz="0" w:space="0" w:color="auto"/>
          </w:divBdr>
          <w:divsChild>
            <w:div w:id="1179464311">
              <w:marLeft w:val="0"/>
              <w:marRight w:val="0"/>
              <w:marTop w:val="0"/>
              <w:marBottom w:val="0"/>
              <w:divBdr>
                <w:top w:val="none" w:sz="0" w:space="0" w:color="auto"/>
                <w:left w:val="none" w:sz="0" w:space="0" w:color="auto"/>
                <w:bottom w:val="none" w:sz="0" w:space="0" w:color="auto"/>
                <w:right w:val="none" w:sz="0" w:space="0" w:color="auto"/>
              </w:divBdr>
            </w:div>
          </w:divsChild>
        </w:div>
        <w:div w:id="1415976937">
          <w:marLeft w:val="0"/>
          <w:marRight w:val="0"/>
          <w:marTop w:val="0"/>
          <w:marBottom w:val="120"/>
          <w:divBdr>
            <w:top w:val="none" w:sz="0" w:space="0" w:color="auto"/>
            <w:left w:val="none" w:sz="0" w:space="0" w:color="auto"/>
            <w:bottom w:val="none" w:sz="0" w:space="0" w:color="auto"/>
            <w:right w:val="none" w:sz="0" w:space="0" w:color="auto"/>
          </w:divBdr>
          <w:divsChild>
            <w:div w:id="116840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86850">
      <w:bodyDiv w:val="1"/>
      <w:marLeft w:val="0"/>
      <w:marRight w:val="0"/>
      <w:marTop w:val="0"/>
      <w:marBottom w:val="0"/>
      <w:divBdr>
        <w:top w:val="none" w:sz="0" w:space="0" w:color="auto"/>
        <w:left w:val="none" w:sz="0" w:space="0" w:color="auto"/>
        <w:bottom w:val="none" w:sz="0" w:space="0" w:color="auto"/>
        <w:right w:val="none" w:sz="0" w:space="0" w:color="auto"/>
      </w:divBdr>
    </w:div>
    <w:div w:id="724067340">
      <w:bodyDiv w:val="1"/>
      <w:marLeft w:val="0"/>
      <w:marRight w:val="0"/>
      <w:marTop w:val="0"/>
      <w:marBottom w:val="0"/>
      <w:divBdr>
        <w:top w:val="none" w:sz="0" w:space="0" w:color="auto"/>
        <w:left w:val="none" w:sz="0" w:space="0" w:color="auto"/>
        <w:bottom w:val="none" w:sz="0" w:space="0" w:color="auto"/>
        <w:right w:val="none" w:sz="0" w:space="0" w:color="auto"/>
      </w:divBdr>
    </w:div>
    <w:div w:id="755327971">
      <w:bodyDiv w:val="1"/>
      <w:marLeft w:val="0"/>
      <w:marRight w:val="0"/>
      <w:marTop w:val="0"/>
      <w:marBottom w:val="0"/>
      <w:divBdr>
        <w:top w:val="none" w:sz="0" w:space="0" w:color="auto"/>
        <w:left w:val="none" w:sz="0" w:space="0" w:color="auto"/>
        <w:bottom w:val="none" w:sz="0" w:space="0" w:color="auto"/>
        <w:right w:val="none" w:sz="0" w:space="0" w:color="auto"/>
      </w:divBdr>
    </w:div>
    <w:div w:id="943734197">
      <w:bodyDiv w:val="1"/>
      <w:marLeft w:val="0"/>
      <w:marRight w:val="0"/>
      <w:marTop w:val="0"/>
      <w:marBottom w:val="0"/>
      <w:divBdr>
        <w:top w:val="none" w:sz="0" w:space="0" w:color="auto"/>
        <w:left w:val="none" w:sz="0" w:space="0" w:color="auto"/>
        <w:bottom w:val="none" w:sz="0" w:space="0" w:color="auto"/>
        <w:right w:val="none" w:sz="0" w:space="0" w:color="auto"/>
      </w:divBdr>
    </w:div>
    <w:div w:id="1004748649">
      <w:bodyDiv w:val="1"/>
      <w:marLeft w:val="0"/>
      <w:marRight w:val="0"/>
      <w:marTop w:val="0"/>
      <w:marBottom w:val="0"/>
      <w:divBdr>
        <w:top w:val="none" w:sz="0" w:space="0" w:color="auto"/>
        <w:left w:val="none" w:sz="0" w:space="0" w:color="auto"/>
        <w:bottom w:val="none" w:sz="0" w:space="0" w:color="auto"/>
        <w:right w:val="none" w:sz="0" w:space="0" w:color="auto"/>
      </w:divBdr>
      <w:divsChild>
        <w:div w:id="302126873">
          <w:marLeft w:val="0"/>
          <w:marRight w:val="0"/>
          <w:marTop w:val="0"/>
          <w:marBottom w:val="0"/>
          <w:divBdr>
            <w:top w:val="none" w:sz="0" w:space="0" w:color="auto"/>
            <w:left w:val="none" w:sz="0" w:space="0" w:color="auto"/>
            <w:bottom w:val="none" w:sz="0" w:space="0" w:color="auto"/>
            <w:right w:val="none" w:sz="0" w:space="0" w:color="auto"/>
          </w:divBdr>
          <w:divsChild>
            <w:div w:id="2002271253">
              <w:marLeft w:val="0"/>
              <w:marRight w:val="0"/>
              <w:marTop w:val="0"/>
              <w:marBottom w:val="0"/>
              <w:divBdr>
                <w:top w:val="none" w:sz="0" w:space="0" w:color="auto"/>
                <w:left w:val="none" w:sz="0" w:space="0" w:color="auto"/>
                <w:bottom w:val="none" w:sz="0" w:space="0" w:color="auto"/>
                <w:right w:val="none" w:sz="0" w:space="0" w:color="auto"/>
              </w:divBdr>
              <w:divsChild>
                <w:div w:id="322317655">
                  <w:marLeft w:val="0"/>
                  <w:marRight w:val="0"/>
                  <w:marTop w:val="0"/>
                  <w:marBottom w:val="0"/>
                  <w:divBdr>
                    <w:top w:val="none" w:sz="0" w:space="0" w:color="auto"/>
                    <w:left w:val="none" w:sz="0" w:space="0" w:color="auto"/>
                    <w:bottom w:val="none" w:sz="0" w:space="0" w:color="auto"/>
                    <w:right w:val="none" w:sz="0" w:space="0" w:color="auto"/>
                  </w:divBdr>
                  <w:divsChild>
                    <w:div w:id="189072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573091">
      <w:bodyDiv w:val="1"/>
      <w:marLeft w:val="0"/>
      <w:marRight w:val="0"/>
      <w:marTop w:val="0"/>
      <w:marBottom w:val="0"/>
      <w:divBdr>
        <w:top w:val="none" w:sz="0" w:space="0" w:color="auto"/>
        <w:left w:val="none" w:sz="0" w:space="0" w:color="auto"/>
        <w:bottom w:val="none" w:sz="0" w:space="0" w:color="auto"/>
        <w:right w:val="none" w:sz="0" w:space="0" w:color="auto"/>
      </w:divBdr>
    </w:div>
    <w:div w:id="1144934125">
      <w:bodyDiv w:val="1"/>
      <w:marLeft w:val="0"/>
      <w:marRight w:val="0"/>
      <w:marTop w:val="0"/>
      <w:marBottom w:val="0"/>
      <w:divBdr>
        <w:top w:val="none" w:sz="0" w:space="0" w:color="auto"/>
        <w:left w:val="none" w:sz="0" w:space="0" w:color="auto"/>
        <w:bottom w:val="none" w:sz="0" w:space="0" w:color="auto"/>
        <w:right w:val="none" w:sz="0" w:space="0" w:color="auto"/>
      </w:divBdr>
    </w:div>
    <w:div w:id="1170019666">
      <w:bodyDiv w:val="1"/>
      <w:marLeft w:val="0"/>
      <w:marRight w:val="0"/>
      <w:marTop w:val="0"/>
      <w:marBottom w:val="0"/>
      <w:divBdr>
        <w:top w:val="none" w:sz="0" w:space="0" w:color="auto"/>
        <w:left w:val="none" w:sz="0" w:space="0" w:color="auto"/>
        <w:bottom w:val="none" w:sz="0" w:space="0" w:color="auto"/>
        <w:right w:val="none" w:sz="0" w:space="0" w:color="auto"/>
      </w:divBdr>
    </w:div>
    <w:div w:id="1285697393">
      <w:bodyDiv w:val="1"/>
      <w:marLeft w:val="0"/>
      <w:marRight w:val="0"/>
      <w:marTop w:val="0"/>
      <w:marBottom w:val="0"/>
      <w:divBdr>
        <w:top w:val="none" w:sz="0" w:space="0" w:color="auto"/>
        <w:left w:val="none" w:sz="0" w:space="0" w:color="auto"/>
        <w:bottom w:val="none" w:sz="0" w:space="0" w:color="auto"/>
        <w:right w:val="none" w:sz="0" w:space="0" w:color="auto"/>
      </w:divBdr>
      <w:divsChild>
        <w:div w:id="1797218323">
          <w:marLeft w:val="0"/>
          <w:marRight w:val="0"/>
          <w:marTop w:val="0"/>
          <w:marBottom w:val="0"/>
          <w:divBdr>
            <w:top w:val="none" w:sz="0" w:space="0" w:color="auto"/>
            <w:left w:val="none" w:sz="0" w:space="0" w:color="auto"/>
            <w:bottom w:val="none" w:sz="0" w:space="0" w:color="auto"/>
            <w:right w:val="none" w:sz="0" w:space="0" w:color="auto"/>
          </w:divBdr>
          <w:divsChild>
            <w:div w:id="2015910901">
              <w:marLeft w:val="0"/>
              <w:marRight w:val="0"/>
              <w:marTop w:val="0"/>
              <w:marBottom w:val="0"/>
              <w:divBdr>
                <w:top w:val="none" w:sz="0" w:space="0" w:color="auto"/>
                <w:left w:val="none" w:sz="0" w:space="0" w:color="auto"/>
                <w:bottom w:val="none" w:sz="0" w:space="0" w:color="auto"/>
                <w:right w:val="none" w:sz="0" w:space="0" w:color="auto"/>
              </w:divBdr>
              <w:divsChild>
                <w:div w:id="8607213">
                  <w:marLeft w:val="0"/>
                  <w:marRight w:val="0"/>
                  <w:marTop w:val="0"/>
                  <w:marBottom w:val="0"/>
                  <w:divBdr>
                    <w:top w:val="none" w:sz="0" w:space="0" w:color="auto"/>
                    <w:left w:val="none" w:sz="0" w:space="0" w:color="auto"/>
                    <w:bottom w:val="none" w:sz="0" w:space="0" w:color="auto"/>
                    <w:right w:val="none" w:sz="0" w:space="0" w:color="auto"/>
                  </w:divBdr>
                  <w:divsChild>
                    <w:div w:id="162211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461215">
      <w:bodyDiv w:val="1"/>
      <w:marLeft w:val="0"/>
      <w:marRight w:val="0"/>
      <w:marTop w:val="0"/>
      <w:marBottom w:val="0"/>
      <w:divBdr>
        <w:top w:val="none" w:sz="0" w:space="0" w:color="auto"/>
        <w:left w:val="none" w:sz="0" w:space="0" w:color="auto"/>
        <w:bottom w:val="none" w:sz="0" w:space="0" w:color="auto"/>
        <w:right w:val="none" w:sz="0" w:space="0" w:color="auto"/>
      </w:divBdr>
      <w:divsChild>
        <w:div w:id="535972211">
          <w:marLeft w:val="0"/>
          <w:marRight w:val="0"/>
          <w:marTop w:val="0"/>
          <w:marBottom w:val="0"/>
          <w:divBdr>
            <w:top w:val="none" w:sz="0" w:space="0" w:color="auto"/>
            <w:left w:val="none" w:sz="0" w:space="0" w:color="auto"/>
            <w:bottom w:val="none" w:sz="0" w:space="0" w:color="auto"/>
            <w:right w:val="none" w:sz="0" w:space="0" w:color="auto"/>
          </w:divBdr>
          <w:divsChild>
            <w:div w:id="1910923034">
              <w:marLeft w:val="0"/>
              <w:marRight w:val="0"/>
              <w:marTop w:val="0"/>
              <w:marBottom w:val="0"/>
              <w:divBdr>
                <w:top w:val="none" w:sz="0" w:space="0" w:color="auto"/>
                <w:left w:val="none" w:sz="0" w:space="0" w:color="auto"/>
                <w:bottom w:val="none" w:sz="0" w:space="0" w:color="auto"/>
                <w:right w:val="none" w:sz="0" w:space="0" w:color="auto"/>
              </w:divBdr>
              <w:divsChild>
                <w:div w:id="377752353">
                  <w:marLeft w:val="0"/>
                  <w:marRight w:val="0"/>
                  <w:marTop w:val="0"/>
                  <w:marBottom w:val="0"/>
                  <w:divBdr>
                    <w:top w:val="none" w:sz="0" w:space="0" w:color="auto"/>
                    <w:left w:val="none" w:sz="0" w:space="0" w:color="auto"/>
                    <w:bottom w:val="none" w:sz="0" w:space="0" w:color="auto"/>
                    <w:right w:val="none" w:sz="0" w:space="0" w:color="auto"/>
                  </w:divBdr>
                  <w:divsChild>
                    <w:div w:id="36748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577539">
      <w:bodyDiv w:val="1"/>
      <w:marLeft w:val="0"/>
      <w:marRight w:val="0"/>
      <w:marTop w:val="0"/>
      <w:marBottom w:val="0"/>
      <w:divBdr>
        <w:top w:val="none" w:sz="0" w:space="0" w:color="auto"/>
        <w:left w:val="none" w:sz="0" w:space="0" w:color="auto"/>
        <w:bottom w:val="none" w:sz="0" w:space="0" w:color="auto"/>
        <w:right w:val="none" w:sz="0" w:space="0" w:color="auto"/>
      </w:divBdr>
    </w:div>
    <w:div w:id="1577864143">
      <w:bodyDiv w:val="1"/>
      <w:marLeft w:val="0"/>
      <w:marRight w:val="0"/>
      <w:marTop w:val="0"/>
      <w:marBottom w:val="0"/>
      <w:divBdr>
        <w:top w:val="none" w:sz="0" w:space="0" w:color="auto"/>
        <w:left w:val="none" w:sz="0" w:space="0" w:color="auto"/>
        <w:bottom w:val="none" w:sz="0" w:space="0" w:color="auto"/>
        <w:right w:val="none" w:sz="0" w:space="0" w:color="auto"/>
      </w:divBdr>
    </w:div>
    <w:div w:id="1625035551">
      <w:bodyDiv w:val="1"/>
      <w:marLeft w:val="0"/>
      <w:marRight w:val="0"/>
      <w:marTop w:val="0"/>
      <w:marBottom w:val="0"/>
      <w:divBdr>
        <w:top w:val="none" w:sz="0" w:space="0" w:color="auto"/>
        <w:left w:val="none" w:sz="0" w:space="0" w:color="auto"/>
        <w:bottom w:val="none" w:sz="0" w:space="0" w:color="auto"/>
        <w:right w:val="none" w:sz="0" w:space="0" w:color="auto"/>
      </w:divBdr>
    </w:div>
    <w:div w:id="1644311558">
      <w:bodyDiv w:val="1"/>
      <w:marLeft w:val="0"/>
      <w:marRight w:val="0"/>
      <w:marTop w:val="0"/>
      <w:marBottom w:val="0"/>
      <w:divBdr>
        <w:top w:val="none" w:sz="0" w:space="0" w:color="auto"/>
        <w:left w:val="none" w:sz="0" w:space="0" w:color="auto"/>
        <w:bottom w:val="none" w:sz="0" w:space="0" w:color="auto"/>
        <w:right w:val="none" w:sz="0" w:space="0" w:color="auto"/>
      </w:divBdr>
    </w:div>
    <w:div w:id="1661500866">
      <w:bodyDiv w:val="1"/>
      <w:marLeft w:val="0"/>
      <w:marRight w:val="0"/>
      <w:marTop w:val="0"/>
      <w:marBottom w:val="0"/>
      <w:divBdr>
        <w:top w:val="none" w:sz="0" w:space="0" w:color="auto"/>
        <w:left w:val="none" w:sz="0" w:space="0" w:color="auto"/>
        <w:bottom w:val="none" w:sz="0" w:space="0" w:color="auto"/>
        <w:right w:val="none" w:sz="0" w:space="0" w:color="auto"/>
      </w:divBdr>
    </w:div>
    <w:div w:id="1719814837">
      <w:bodyDiv w:val="1"/>
      <w:marLeft w:val="0"/>
      <w:marRight w:val="0"/>
      <w:marTop w:val="0"/>
      <w:marBottom w:val="0"/>
      <w:divBdr>
        <w:top w:val="none" w:sz="0" w:space="0" w:color="auto"/>
        <w:left w:val="none" w:sz="0" w:space="0" w:color="auto"/>
        <w:bottom w:val="none" w:sz="0" w:space="0" w:color="auto"/>
        <w:right w:val="none" w:sz="0" w:space="0" w:color="auto"/>
      </w:divBdr>
    </w:div>
    <w:div w:id="1941254670">
      <w:bodyDiv w:val="1"/>
      <w:marLeft w:val="0"/>
      <w:marRight w:val="0"/>
      <w:marTop w:val="0"/>
      <w:marBottom w:val="0"/>
      <w:divBdr>
        <w:top w:val="none" w:sz="0" w:space="0" w:color="auto"/>
        <w:left w:val="none" w:sz="0" w:space="0" w:color="auto"/>
        <w:bottom w:val="none" w:sz="0" w:space="0" w:color="auto"/>
        <w:right w:val="none" w:sz="0" w:space="0" w:color="auto"/>
      </w:divBdr>
      <w:divsChild>
        <w:div w:id="217597199">
          <w:marLeft w:val="0"/>
          <w:marRight w:val="0"/>
          <w:marTop w:val="0"/>
          <w:marBottom w:val="120"/>
          <w:divBdr>
            <w:top w:val="none" w:sz="0" w:space="0" w:color="auto"/>
            <w:left w:val="none" w:sz="0" w:space="0" w:color="auto"/>
            <w:bottom w:val="none" w:sz="0" w:space="0" w:color="auto"/>
            <w:right w:val="none" w:sz="0" w:space="0" w:color="auto"/>
          </w:divBdr>
          <w:divsChild>
            <w:div w:id="527909986">
              <w:marLeft w:val="0"/>
              <w:marRight w:val="0"/>
              <w:marTop w:val="0"/>
              <w:marBottom w:val="0"/>
              <w:divBdr>
                <w:top w:val="none" w:sz="0" w:space="0" w:color="auto"/>
                <w:left w:val="none" w:sz="0" w:space="0" w:color="auto"/>
                <w:bottom w:val="none" w:sz="0" w:space="0" w:color="auto"/>
                <w:right w:val="none" w:sz="0" w:space="0" w:color="auto"/>
              </w:divBdr>
            </w:div>
          </w:divsChild>
        </w:div>
        <w:div w:id="1013340272">
          <w:marLeft w:val="0"/>
          <w:marRight w:val="0"/>
          <w:marTop w:val="0"/>
          <w:marBottom w:val="120"/>
          <w:divBdr>
            <w:top w:val="none" w:sz="0" w:space="0" w:color="auto"/>
            <w:left w:val="none" w:sz="0" w:space="0" w:color="auto"/>
            <w:bottom w:val="none" w:sz="0" w:space="0" w:color="auto"/>
            <w:right w:val="none" w:sz="0" w:space="0" w:color="auto"/>
          </w:divBdr>
          <w:divsChild>
            <w:div w:id="162604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747421">
      <w:bodyDiv w:val="1"/>
      <w:marLeft w:val="0"/>
      <w:marRight w:val="0"/>
      <w:marTop w:val="0"/>
      <w:marBottom w:val="0"/>
      <w:divBdr>
        <w:top w:val="none" w:sz="0" w:space="0" w:color="auto"/>
        <w:left w:val="none" w:sz="0" w:space="0" w:color="auto"/>
        <w:bottom w:val="none" w:sz="0" w:space="0" w:color="auto"/>
        <w:right w:val="none" w:sz="0" w:space="0" w:color="auto"/>
      </w:divBdr>
    </w:div>
    <w:div w:id="2061514216">
      <w:bodyDiv w:val="1"/>
      <w:marLeft w:val="0"/>
      <w:marRight w:val="0"/>
      <w:marTop w:val="0"/>
      <w:marBottom w:val="0"/>
      <w:divBdr>
        <w:top w:val="none" w:sz="0" w:space="0" w:color="auto"/>
        <w:left w:val="none" w:sz="0" w:space="0" w:color="auto"/>
        <w:bottom w:val="none" w:sz="0" w:space="0" w:color="auto"/>
        <w:right w:val="none" w:sz="0" w:space="0" w:color="auto"/>
      </w:divBdr>
      <w:divsChild>
        <w:div w:id="1854688668">
          <w:marLeft w:val="0"/>
          <w:marRight w:val="0"/>
          <w:marTop w:val="0"/>
          <w:marBottom w:val="0"/>
          <w:divBdr>
            <w:top w:val="none" w:sz="0" w:space="0" w:color="auto"/>
            <w:left w:val="none" w:sz="0" w:space="0" w:color="auto"/>
            <w:bottom w:val="none" w:sz="0" w:space="0" w:color="auto"/>
            <w:right w:val="none" w:sz="0" w:space="0" w:color="auto"/>
          </w:divBdr>
          <w:divsChild>
            <w:div w:id="2121991421">
              <w:marLeft w:val="0"/>
              <w:marRight w:val="0"/>
              <w:marTop w:val="0"/>
              <w:marBottom w:val="0"/>
              <w:divBdr>
                <w:top w:val="none" w:sz="0" w:space="0" w:color="auto"/>
                <w:left w:val="none" w:sz="0" w:space="0" w:color="auto"/>
                <w:bottom w:val="none" w:sz="0" w:space="0" w:color="auto"/>
                <w:right w:val="none" w:sz="0" w:space="0" w:color="auto"/>
              </w:divBdr>
              <w:divsChild>
                <w:div w:id="1904680148">
                  <w:marLeft w:val="0"/>
                  <w:marRight w:val="0"/>
                  <w:marTop w:val="0"/>
                  <w:marBottom w:val="0"/>
                  <w:divBdr>
                    <w:top w:val="none" w:sz="0" w:space="0" w:color="auto"/>
                    <w:left w:val="none" w:sz="0" w:space="0" w:color="auto"/>
                    <w:bottom w:val="none" w:sz="0" w:space="0" w:color="auto"/>
                    <w:right w:val="none" w:sz="0" w:space="0" w:color="auto"/>
                  </w:divBdr>
                  <w:divsChild>
                    <w:div w:id="81213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7975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18" Type="http://schemas.microsoft.com/office/2011/relationships/people" Target="people.xml"/><Relationship Id="rId3" Type="http://schemas.openxmlformats.org/officeDocument/2006/relationships/customXml" Target="../customXml/item3.xml"/><Relationship Id="R3d0581dee1be4e9a" Type="http://schemas.microsoft.com/office/2018/08/relationships/commentsExtensible" Target="commentsExtensible.xml"/><Relationship Id="rId7" Type="http://schemas.microsoft.com/office/2007/relationships/stylesWithEffects" Target="stylesWithEffects.xml"/><Relationship Id="rId12" Type="http://schemas.openxmlformats.org/officeDocument/2006/relationships/header" Target="header1.xml"/><Relationship Id="rId17" Type="http://schemas.microsoft.com/office/2011/relationships/commentsExtended" Target="commentsExtended.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EE391AA6E7E74B8C8815FA12ECA57C" ma:contentTypeVersion="10" ma:contentTypeDescription="Create a new document." ma:contentTypeScope="" ma:versionID="8bef0c32deef39501d5ffb8d7e8acc09">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8ad9a7663d52c41f2b4a54577f4dc0c5"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GostTitle.XSL" StyleName="GOST - Orden de título">
  <b:Source>
    <b:Tag>MarcadorDePosición2</b:Tag>
    <b:SourceType>Book</b:SourceType>
    <b:Guid>{B9F0E539-22B3-48D0-BEA5-462655C323D4}</b:Guid>
    <b:RefOrder>1</b:RefOrder>
  </b:Source>
</b:Sources>
</file>

<file path=customXml/itemProps1.xml><?xml version="1.0" encoding="utf-8"?>
<ds:datastoreItem xmlns:ds="http://schemas.openxmlformats.org/officeDocument/2006/customXml" ds:itemID="{869851D8-0524-4F77-9B35-25EFDAFBA7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05DB9F-385C-43A4-9372-1C83E8E8A88B}">
  <ds:schemaRefs>
    <ds:schemaRef ds:uri="http://schemas.microsoft.com/sharepoint/v3/contenttype/forms"/>
  </ds:schemaRefs>
</ds:datastoreItem>
</file>

<file path=customXml/itemProps3.xml><?xml version="1.0" encoding="utf-8"?>
<ds:datastoreItem xmlns:ds="http://schemas.openxmlformats.org/officeDocument/2006/customXml" ds:itemID="{B23C29CE-E640-41B4-9E7E-8EA5F22E463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A392E9E-059D-4BF1-9923-B35EED3A1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3022</Words>
  <Characters>16621</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19604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Garcés</dc:creator>
  <cp:keywords/>
  <dc:description/>
  <cp:lastModifiedBy>ALONSO</cp:lastModifiedBy>
  <cp:revision>17</cp:revision>
  <dcterms:created xsi:type="dcterms:W3CDTF">2020-09-28T19:39:00Z</dcterms:created>
  <dcterms:modified xsi:type="dcterms:W3CDTF">2020-11-05T17:19:00Z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