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183D9" w14:textId="77777777" w:rsidR="00B06C84" w:rsidRPr="00B06C84" w:rsidRDefault="00B06C84" w:rsidP="00B06C84">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B06C8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B06C84">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08DC039D" w14:textId="77777777" w:rsidR="00B06C84" w:rsidRPr="00B06C84" w:rsidRDefault="00B06C84" w:rsidP="00B06C84">
      <w:pPr>
        <w:spacing w:line="240" w:lineRule="auto"/>
        <w:ind w:firstLine="0"/>
        <w:rPr>
          <w:rFonts w:ascii="Arial" w:eastAsia="Times New Roman" w:hAnsi="Arial" w:cs="Arial"/>
          <w:sz w:val="20"/>
          <w:szCs w:val="20"/>
          <w:lang w:val="es-419" w:eastAsia="es-ES"/>
        </w:rPr>
      </w:pPr>
    </w:p>
    <w:p w14:paraId="6E2D6AA6" w14:textId="77777777" w:rsidR="00B06C84" w:rsidRPr="00B06C84" w:rsidRDefault="00B06C84" w:rsidP="00B06C84">
      <w:pPr>
        <w:spacing w:line="240" w:lineRule="auto"/>
        <w:ind w:firstLine="0"/>
        <w:rPr>
          <w:rFonts w:ascii="Arial" w:eastAsia="Times New Roman" w:hAnsi="Arial" w:cs="Arial"/>
          <w:sz w:val="20"/>
          <w:szCs w:val="20"/>
          <w:lang w:val="es-419" w:eastAsia="es-ES"/>
        </w:rPr>
      </w:pPr>
      <w:r w:rsidRPr="00B06C84">
        <w:rPr>
          <w:rFonts w:ascii="Arial" w:eastAsia="Times New Roman" w:hAnsi="Arial" w:cs="Arial"/>
          <w:sz w:val="20"/>
          <w:szCs w:val="20"/>
          <w:lang w:val="es-419" w:eastAsia="es-ES"/>
        </w:rPr>
        <w:t xml:space="preserve">Providencia: </w:t>
      </w:r>
      <w:r w:rsidRPr="00B06C84">
        <w:rPr>
          <w:rFonts w:ascii="Arial" w:eastAsia="Times New Roman" w:hAnsi="Arial" w:cs="Arial"/>
          <w:sz w:val="20"/>
          <w:szCs w:val="20"/>
          <w:lang w:val="es-419" w:eastAsia="es-ES"/>
        </w:rPr>
        <w:tab/>
      </w:r>
      <w:r w:rsidRPr="00B06C84">
        <w:rPr>
          <w:rFonts w:ascii="Arial" w:eastAsia="Times New Roman" w:hAnsi="Arial" w:cs="Arial"/>
          <w:sz w:val="20"/>
          <w:szCs w:val="20"/>
          <w:lang w:val="es-419" w:eastAsia="es-ES"/>
        </w:rPr>
        <w:tab/>
        <w:t>Sentencia del 13 de noviembre de 2020</w:t>
      </w:r>
    </w:p>
    <w:p w14:paraId="5F6163C7" w14:textId="77777777" w:rsidR="00B06C84" w:rsidRPr="00B06C84" w:rsidRDefault="00B06C84" w:rsidP="00B06C84">
      <w:pPr>
        <w:spacing w:line="240" w:lineRule="auto"/>
        <w:ind w:firstLine="0"/>
        <w:rPr>
          <w:rFonts w:ascii="Arial" w:eastAsia="Times New Roman" w:hAnsi="Arial" w:cs="Arial"/>
          <w:sz w:val="20"/>
          <w:szCs w:val="20"/>
          <w:lang w:val="es-419" w:eastAsia="es-ES"/>
        </w:rPr>
      </w:pPr>
      <w:r w:rsidRPr="00B06C84">
        <w:rPr>
          <w:rFonts w:ascii="Arial" w:eastAsia="Times New Roman" w:hAnsi="Arial" w:cs="Arial"/>
          <w:sz w:val="20"/>
          <w:szCs w:val="20"/>
          <w:lang w:val="es-419" w:eastAsia="es-ES"/>
        </w:rPr>
        <w:t xml:space="preserve">Radicación No.: </w:t>
      </w:r>
      <w:r w:rsidRPr="00B06C84">
        <w:rPr>
          <w:rFonts w:ascii="Arial" w:eastAsia="Times New Roman" w:hAnsi="Arial" w:cs="Arial"/>
          <w:sz w:val="20"/>
          <w:szCs w:val="20"/>
          <w:lang w:val="es-419" w:eastAsia="es-ES"/>
        </w:rPr>
        <w:tab/>
        <w:t>66001-31-05-005-2017-00545-01</w:t>
      </w:r>
    </w:p>
    <w:p w14:paraId="363DC4B3" w14:textId="065B3F7E" w:rsidR="00B06C84" w:rsidRPr="00B06C84" w:rsidRDefault="00B06C84" w:rsidP="00B06C84">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Proceso: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Ordinario Laboral</w:t>
      </w:r>
    </w:p>
    <w:p w14:paraId="7AAFE715" w14:textId="73F0CB28" w:rsidR="00B06C84" w:rsidRPr="00B06C84" w:rsidRDefault="00B06C84" w:rsidP="00B06C84">
      <w:pPr>
        <w:spacing w:line="240" w:lineRule="auto"/>
        <w:ind w:firstLine="0"/>
        <w:rPr>
          <w:rFonts w:ascii="Arial" w:eastAsia="Times New Roman" w:hAnsi="Arial" w:cs="Arial"/>
          <w:sz w:val="20"/>
          <w:szCs w:val="20"/>
          <w:lang w:val="es-419" w:eastAsia="es-ES"/>
        </w:rPr>
      </w:pPr>
      <w:r w:rsidRPr="00B06C84">
        <w:rPr>
          <w:rFonts w:ascii="Arial" w:eastAsia="Times New Roman" w:hAnsi="Arial" w:cs="Arial"/>
          <w:sz w:val="20"/>
          <w:szCs w:val="20"/>
          <w:lang w:val="es-419" w:eastAsia="es-ES"/>
        </w:rPr>
        <w:t xml:space="preserve">Demandante: </w:t>
      </w:r>
      <w:r w:rsidRPr="00B06C84">
        <w:rPr>
          <w:rFonts w:ascii="Arial" w:eastAsia="Times New Roman" w:hAnsi="Arial" w:cs="Arial"/>
          <w:sz w:val="20"/>
          <w:szCs w:val="20"/>
          <w:lang w:val="es-419" w:eastAsia="es-ES"/>
        </w:rPr>
        <w:tab/>
      </w:r>
      <w:r w:rsidRPr="00B06C84">
        <w:rPr>
          <w:rFonts w:ascii="Arial" w:eastAsia="Times New Roman" w:hAnsi="Arial" w:cs="Arial"/>
          <w:sz w:val="20"/>
          <w:szCs w:val="20"/>
          <w:lang w:val="es-419" w:eastAsia="es-ES"/>
        </w:rPr>
        <w:tab/>
      </w:r>
      <w:r>
        <w:rPr>
          <w:rFonts w:ascii="Arial" w:eastAsia="Times New Roman" w:hAnsi="Arial" w:cs="Arial"/>
          <w:sz w:val="20"/>
          <w:szCs w:val="20"/>
          <w:lang w:val="es-419" w:eastAsia="es-ES"/>
        </w:rPr>
        <w:t>Antonio José Infante Infante</w:t>
      </w:r>
    </w:p>
    <w:p w14:paraId="49410B96" w14:textId="77777777" w:rsidR="00B06C84" w:rsidRPr="00B06C84" w:rsidRDefault="00B06C84" w:rsidP="00B06C84">
      <w:pPr>
        <w:spacing w:line="240" w:lineRule="auto"/>
        <w:ind w:firstLine="0"/>
        <w:rPr>
          <w:rFonts w:ascii="Arial" w:eastAsia="Times New Roman" w:hAnsi="Arial" w:cs="Arial"/>
          <w:sz w:val="20"/>
          <w:szCs w:val="20"/>
          <w:lang w:val="es-419" w:eastAsia="es-ES"/>
        </w:rPr>
      </w:pPr>
      <w:r w:rsidRPr="00B06C84">
        <w:rPr>
          <w:rFonts w:ascii="Arial" w:eastAsia="Times New Roman" w:hAnsi="Arial" w:cs="Arial"/>
          <w:sz w:val="20"/>
          <w:szCs w:val="20"/>
          <w:lang w:val="es-419" w:eastAsia="es-ES"/>
        </w:rPr>
        <w:t xml:space="preserve">Demandado: </w:t>
      </w:r>
      <w:r w:rsidRPr="00B06C84">
        <w:rPr>
          <w:rFonts w:ascii="Arial" w:eastAsia="Times New Roman" w:hAnsi="Arial" w:cs="Arial"/>
          <w:sz w:val="20"/>
          <w:szCs w:val="20"/>
          <w:lang w:val="es-419" w:eastAsia="es-ES"/>
        </w:rPr>
        <w:tab/>
      </w:r>
      <w:r w:rsidRPr="00B06C84">
        <w:rPr>
          <w:rFonts w:ascii="Arial" w:eastAsia="Times New Roman" w:hAnsi="Arial" w:cs="Arial"/>
          <w:sz w:val="20"/>
          <w:szCs w:val="20"/>
          <w:lang w:val="es-419" w:eastAsia="es-ES"/>
        </w:rPr>
        <w:tab/>
        <w:t>Porvenir S.A. y Colpensiones</w:t>
      </w:r>
    </w:p>
    <w:p w14:paraId="7B834119" w14:textId="5F66562D" w:rsidR="00B06C84" w:rsidRPr="00B06C84" w:rsidRDefault="00B06C84" w:rsidP="00B06C84">
      <w:pPr>
        <w:spacing w:line="240" w:lineRule="auto"/>
        <w:ind w:firstLine="0"/>
        <w:rPr>
          <w:rFonts w:ascii="Arial" w:eastAsia="Times New Roman" w:hAnsi="Arial" w:cs="Arial"/>
          <w:sz w:val="20"/>
          <w:szCs w:val="20"/>
          <w:lang w:val="es-419" w:eastAsia="es-ES"/>
        </w:rPr>
      </w:pPr>
      <w:r w:rsidRPr="00B06C84">
        <w:rPr>
          <w:rFonts w:ascii="Arial" w:eastAsia="Times New Roman" w:hAnsi="Arial" w:cs="Arial"/>
          <w:sz w:val="20"/>
          <w:szCs w:val="20"/>
          <w:lang w:val="es-419" w:eastAsia="es-ES"/>
        </w:rPr>
        <w:t xml:space="preserve">Juzgado: </w:t>
      </w:r>
      <w:r w:rsidRPr="00B06C84">
        <w:rPr>
          <w:rFonts w:ascii="Arial" w:eastAsia="Times New Roman" w:hAnsi="Arial" w:cs="Arial"/>
          <w:sz w:val="20"/>
          <w:szCs w:val="20"/>
          <w:lang w:val="es-419" w:eastAsia="es-ES"/>
        </w:rPr>
        <w:tab/>
      </w:r>
      <w:r w:rsidRPr="00B06C84">
        <w:rPr>
          <w:rFonts w:ascii="Arial" w:eastAsia="Times New Roman" w:hAnsi="Arial" w:cs="Arial"/>
          <w:sz w:val="20"/>
          <w:szCs w:val="20"/>
          <w:lang w:val="es-419" w:eastAsia="es-ES"/>
        </w:rPr>
        <w:tab/>
        <w:t>Quinto Laboral del Circuito de Pereira</w:t>
      </w:r>
    </w:p>
    <w:p w14:paraId="75655C95" w14:textId="77777777" w:rsidR="00B06C84" w:rsidRPr="00B06C84" w:rsidRDefault="00B06C84" w:rsidP="00B06C84">
      <w:pPr>
        <w:spacing w:line="240" w:lineRule="auto"/>
        <w:ind w:firstLine="0"/>
        <w:rPr>
          <w:rFonts w:ascii="Arial" w:eastAsia="Times New Roman" w:hAnsi="Arial" w:cs="Arial"/>
          <w:sz w:val="20"/>
          <w:szCs w:val="20"/>
          <w:lang w:val="es-419" w:eastAsia="es-ES"/>
        </w:rPr>
      </w:pPr>
    </w:p>
    <w:p w14:paraId="7BF6BA7E" w14:textId="77777777" w:rsidR="00B06C84" w:rsidRPr="00B06C84" w:rsidRDefault="00B06C84" w:rsidP="00B06C84">
      <w:pPr>
        <w:spacing w:line="240" w:lineRule="auto"/>
        <w:ind w:firstLine="0"/>
        <w:rPr>
          <w:rFonts w:ascii="Arial" w:eastAsia="Times New Roman" w:hAnsi="Arial" w:cs="Arial"/>
          <w:b/>
          <w:bCs/>
          <w:iCs/>
          <w:sz w:val="20"/>
          <w:szCs w:val="20"/>
          <w:lang w:val="es-419" w:eastAsia="fr-FR"/>
        </w:rPr>
      </w:pPr>
      <w:r w:rsidRPr="00B06C84">
        <w:rPr>
          <w:rFonts w:ascii="Arial" w:eastAsia="Times New Roman" w:hAnsi="Arial" w:cs="Arial"/>
          <w:b/>
          <w:bCs/>
          <w:iCs/>
          <w:sz w:val="20"/>
          <w:szCs w:val="20"/>
          <w:u w:val="single"/>
          <w:lang w:val="es-419" w:eastAsia="fr-FR"/>
        </w:rPr>
        <w:t>TEMAS:</w:t>
      </w:r>
      <w:r w:rsidRPr="00B06C84">
        <w:rPr>
          <w:rFonts w:ascii="Arial" w:eastAsia="Times New Roman" w:hAnsi="Arial" w:cs="Arial"/>
          <w:b/>
          <w:bCs/>
          <w:iCs/>
          <w:sz w:val="20"/>
          <w:szCs w:val="20"/>
          <w:lang w:val="es-419" w:eastAsia="fr-FR"/>
        </w:rPr>
        <w:tab/>
      </w:r>
      <w:r w:rsidRPr="00B06C84">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35D77B9" w14:textId="77777777" w:rsidR="00B06C84" w:rsidRPr="00B06C84" w:rsidRDefault="00B06C84" w:rsidP="00B06C84">
      <w:pPr>
        <w:spacing w:line="240" w:lineRule="auto"/>
        <w:ind w:firstLine="0"/>
        <w:rPr>
          <w:rFonts w:ascii="Arial" w:eastAsia="Times New Roman" w:hAnsi="Arial" w:cs="Arial"/>
          <w:sz w:val="20"/>
          <w:szCs w:val="20"/>
          <w:lang w:val="es-419" w:eastAsia="es-ES"/>
        </w:rPr>
      </w:pPr>
    </w:p>
    <w:p w14:paraId="73C6C919" w14:textId="77777777" w:rsidR="00B06C84" w:rsidRPr="00B06C84" w:rsidRDefault="00B06C84" w:rsidP="00B06C84">
      <w:pPr>
        <w:spacing w:line="240" w:lineRule="auto"/>
        <w:ind w:firstLine="0"/>
        <w:rPr>
          <w:rFonts w:ascii="Arial" w:eastAsia="Times New Roman" w:hAnsi="Arial" w:cs="Arial"/>
          <w:sz w:val="20"/>
          <w:szCs w:val="20"/>
          <w:lang w:val="es-419" w:eastAsia="es-ES"/>
        </w:rPr>
      </w:pPr>
      <w:r w:rsidRPr="00B06C84">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2C1DBC91" w14:textId="77777777" w:rsidR="00B06C84" w:rsidRPr="00B06C84" w:rsidRDefault="00B06C84" w:rsidP="00B06C84">
      <w:pPr>
        <w:spacing w:line="240" w:lineRule="auto"/>
        <w:ind w:firstLine="0"/>
        <w:rPr>
          <w:rFonts w:ascii="Arial" w:eastAsia="Times New Roman" w:hAnsi="Arial" w:cs="Arial"/>
          <w:sz w:val="20"/>
          <w:szCs w:val="20"/>
          <w:lang w:val="es-419" w:eastAsia="es-ES"/>
        </w:rPr>
      </w:pPr>
    </w:p>
    <w:p w14:paraId="0BD7E384" w14:textId="77777777" w:rsidR="00B06C84" w:rsidRPr="00B06C84" w:rsidRDefault="00B06C84" w:rsidP="00B06C84">
      <w:pPr>
        <w:spacing w:line="240" w:lineRule="auto"/>
        <w:ind w:firstLine="0"/>
        <w:rPr>
          <w:rFonts w:ascii="Arial" w:eastAsia="Times New Roman" w:hAnsi="Arial" w:cs="Arial"/>
          <w:sz w:val="20"/>
          <w:szCs w:val="20"/>
          <w:lang w:val="es-419" w:eastAsia="es-ES"/>
        </w:rPr>
      </w:pPr>
      <w:r w:rsidRPr="00B06C84">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43FF473" w14:textId="77777777" w:rsidR="00B06C84" w:rsidRPr="00B06C84" w:rsidRDefault="00B06C84" w:rsidP="00B06C84">
      <w:pPr>
        <w:spacing w:line="240" w:lineRule="auto"/>
        <w:ind w:firstLine="0"/>
        <w:rPr>
          <w:rFonts w:ascii="Arial" w:eastAsia="Times New Roman" w:hAnsi="Arial" w:cs="Arial"/>
          <w:sz w:val="20"/>
          <w:szCs w:val="20"/>
          <w:lang w:val="es-419" w:eastAsia="es-ES"/>
        </w:rPr>
      </w:pPr>
    </w:p>
    <w:p w14:paraId="5491D424" w14:textId="5234CE38" w:rsidR="00B06C84" w:rsidRPr="00B06C84" w:rsidRDefault="007A5147" w:rsidP="00B06C84">
      <w:pPr>
        <w:spacing w:line="240" w:lineRule="auto"/>
        <w:ind w:firstLine="0"/>
        <w:rPr>
          <w:rFonts w:ascii="Arial" w:eastAsia="Times New Roman" w:hAnsi="Arial" w:cs="Arial"/>
          <w:sz w:val="20"/>
          <w:szCs w:val="20"/>
          <w:lang w:val="es-419" w:eastAsia="es-ES"/>
        </w:rPr>
      </w:pPr>
      <w:r w:rsidRPr="007A5147">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r w:rsidR="00B06C84" w:rsidRPr="00B06C84">
        <w:rPr>
          <w:rFonts w:ascii="Arial" w:eastAsia="Times New Roman" w:hAnsi="Arial" w:cs="Arial"/>
          <w:sz w:val="20"/>
          <w:szCs w:val="20"/>
          <w:lang w:val="es-419" w:eastAsia="es-ES"/>
        </w:rPr>
        <w:t>…</w:t>
      </w:r>
    </w:p>
    <w:p w14:paraId="7984465C" w14:textId="77777777" w:rsidR="00B06C84" w:rsidRPr="00B06C84" w:rsidRDefault="00B06C84" w:rsidP="00B06C84">
      <w:pPr>
        <w:spacing w:line="240" w:lineRule="auto"/>
        <w:ind w:firstLine="0"/>
        <w:rPr>
          <w:rFonts w:ascii="Arial" w:eastAsia="Times New Roman" w:hAnsi="Arial" w:cs="Arial"/>
          <w:sz w:val="20"/>
          <w:szCs w:val="20"/>
          <w:lang w:val="es-419" w:eastAsia="es-ES"/>
        </w:rPr>
      </w:pPr>
    </w:p>
    <w:p w14:paraId="628C3D18" w14:textId="77777777" w:rsidR="00B06C84" w:rsidRPr="00B06C84" w:rsidRDefault="00B06C84" w:rsidP="00B06C84">
      <w:pPr>
        <w:spacing w:line="240" w:lineRule="auto"/>
        <w:ind w:firstLine="0"/>
        <w:rPr>
          <w:rFonts w:ascii="Arial" w:eastAsia="Times New Roman" w:hAnsi="Arial" w:cs="Arial"/>
          <w:sz w:val="20"/>
          <w:szCs w:val="20"/>
          <w:lang w:val="es-419" w:eastAsia="es-ES"/>
        </w:rPr>
      </w:pPr>
      <w:r w:rsidRPr="00B06C84">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5CA06A9A" w14:textId="77777777" w:rsidR="00B06C84" w:rsidRPr="00B06C84" w:rsidRDefault="00B06C84" w:rsidP="00B06C84">
      <w:pPr>
        <w:spacing w:line="240" w:lineRule="auto"/>
        <w:ind w:firstLine="0"/>
        <w:rPr>
          <w:rFonts w:ascii="Arial" w:eastAsia="Times New Roman" w:hAnsi="Arial" w:cs="Arial"/>
          <w:sz w:val="20"/>
          <w:szCs w:val="20"/>
          <w:lang w:eastAsia="es-ES"/>
        </w:rPr>
      </w:pPr>
    </w:p>
    <w:p w14:paraId="6E3F2EDF" w14:textId="77777777" w:rsidR="007A5147" w:rsidRPr="007A5147" w:rsidRDefault="007A5147" w:rsidP="007A5147">
      <w:pPr>
        <w:spacing w:line="240" w:lineRule="auto"/>
        <w:ind w:firstLine="0"/>
        <w:rPr>
          <w:rFonts w:ascii="Arial" w:eastAsia="Times New Roman" w:hAnsi="Arial" w:cs="Arial"/>
          <w:b/>
          <w:color w:val="FF0000"/>
          <w:sz w:val="20"/>
          <w:szCs w:val="20"/>
          <w:lang w:eastAsia="es-ES"/>
        </w:rPr>
      </w:pPr>
      <w:r w:rsidRPr="007A5147">
        <w:rPr>
          <w:rFonts w:ascii="Arial" w:eastAsia="Times New Roman" w:hAnsi="Arial" w:cs="Arial"/>
          <w:b/>
          <w:color w:val="FF0000"/>
          <w:sz w:val="20"/>
          <w:szCs w:val="20"/>
          <w:lang w:eastAsia="es-ES"/>
        </w:rPr>
        <w:t>ACLARACIÓN DE VOTO: DOCTOR JULIO CÉSAR SALAZAR MUÑOZ</w:t>
      </w:r>
    </w:p>
    <w:p w14:paraId="08F60964" w14:textId="77777777" w:rsidR="007A5147" w:rsidRPr="007A5147" w:rsidRDefault="007A5147" w:rsidP="007A5147">
      <w:pPr>
        <w:spacing w:line="240" w:lineRule="auto"/>
        <w:ind w:firstLine="0"/>
        <w:rPr>
          <w:rFonts w:ascii="Arial" w:eastAsia="Times New Roman" w:hAnsi="Arial" w:cs="Arial"/>
          <w:sz w:val="20"/>
          <w:szCs w:val="20"/>
          <w:lang w:eastAsia="es-ES"/>
        </w:rPr>
      </w:pPr>
    </w:p>
    <w:p w14:paraId="61D2F5DA" w14:textId="77777777" w:rsidR="007A5147" w:rsidRPr="007A5147" w:rsidRDefault="007A5147" w:rsidP="007A5147">
      <w:pPr>
        <w:spacing w:line="240" w:lineRule="auto"/>
        <w:ind w:firstLine="0"/>
        <w:rPr>
          <w:rFonts w:ascii="Arial" w:eastAsia="Times New Roman" w:hAnsi="Arial" w:cs="Arial"/>
          <w:sz w:val="20"/>
          <w:szCs w:val="20"/>
          <w:lang w:eastAsia="es-ES"/>
        </w:rPr>
      </w:pPr>
      <w:r w:rsidRPr="007A5147">
        <w:rPr>
          <w:rFonts w:ascii="Arial" w:eastAsia="Times New Roman" w:hAnsi="Arial" w:cs="Arial"/>
          <w:sz w:val="20"/>
          <w:szCs w:val="20"/>
          <w:lang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w:t>
      </w:r>
      <w:bookmarkStart w:id="0" w:name="_GoBack"/>
      <w:bookmarkEnd w:id="0"/>
      <w:r w:rsidRPr="007A5147">
        <w:rPr>
          <w:rFonts w:ascii="Arial" w:eastAsia="Times New Roman" w:hAnsi="Arial" w:cs="Arial"/>
          <w:sz w:val="20"/>
          <w:szCs w:val="20"/>
          <w:lang w:eastAsia="es-ES"/>
        </w:rPr>
        <w:t xml:space="preserve">sional, como sus afiliados a aquellos que a última hora se dan cuenta que su pensión en el RPM sería superior a la que obtendrían en el </w:t>
      </w:r>
      <w:proofErr w:type="spellStart"/>
      <w:r w:rsidRPr="007A5147">
        <w:rPr>
          <w:rFonts w:ascii="Arial" w:eastAsia="Times New Roman" w:hAnsi="Arial" w:cs="Arial"/>
          <w:sz w:val="20"/>
          <w:szCs w:val="20"/>
          <w:lang w:eastAsia="es-ES"/>
        </w:rPr>
        <w:t>RAIS</w:t>
      </w:r>
      <w:proofErr w:type="spellEnd"/>
      <w:r w:rsidRPr="007A5147">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14:paraId="752E92B2" w14:textId="77777777" w:rsidR="007A5147" w:rsidRPr="007A5147" w:rsidRDefault="007A5147" w:rsidP="007A5147">
      <w:pPr>
        <w:spacing w:line="240" w:lineRule="auto"/>
        <w:ind w:firstLine="0"/>
        <w:rPr>
          <w:rFonts w:ascii="Arial" w:eastAsia="Times New Roman" w:hAnsi="Arial" w:cs="Arial"/>
          <w:sz w:val="20"/>
          <w:szCs w:val="20"/>
          <w:lang w:eastAsia="es-ES"/>
        </w:rPr>
      </w:pPr>
    </w:p>
    <w:p w14:paraId="16BEA317" w14:textId="77777777" w:rsidR="007A5147" w:rsidRPr="007A5147" w:rsidRDefault="007A5147" w:rsidP="007A5147">
      <w:pPr>
        <w:spacing w:line="240" w:lineRule="auto"/>
        <w:ind w:firstLine="0"/>
        <w:rPr>
          <w:rFonts w:ascii="Arial" w:eastAsia="Times New Roman" w:hAnsi="Arial" w:cs="Arial"/>
          <w:sz w:val="20"/>
          <w:szCs w:val="20"/>
          <w:lang w:eastAsia="es-ES"/>
        </w:rPr>
      </w:pPr>
      <w:r w:rsidRPr="007A5147">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12680F2" w14:textId="77777777" w:rsidR="00B06C84" w:rsidRDefault="00B06C84" w:rsidP="00B06C84">
      <w:pPr>
        <w:spacing w:line="240" w:lineRule="auto"/>
        <w:ind w:firstLine="0"/>
        <w:rPr>
          <w:rFonts w:ascii="Arial" w:eastAsia="Times New Roman" w:hAnsi="Arial" w:cs="Arial"/>
          <w:sz w:val="20"/>
          <w:szCs w:val="20"/>
          <w:lang w:eastAsia="es-ES"/>
        </w:rPr>
      </w:pPr>
    </w:p>
    <w:p w14:paraId="7D0CD7CE" w14:textId="77777777" w:rsidR="007A5147" w:rsidRPr="00B06C84" w:rsidRDefault="007A5147" w:rsidP="00B06C84">
      <w:pPr>
        <w:spacing w:line="240" w:lineRule="auto"/>
        <w:ind w:firstLine="0"/>
        <w:rPr>
          <w:rFonts w:ascii="Arial" w:eastAsia="Times New Roman" w:hAnsi="Arial" w:cs="Arial"/>
          <w:sz w:val="20"/>
          <w:szCs w:val="20"/>
          <w:lang w:eastAsia="es-ES"/>
        </w:rPr>
      </w:pPr>
    </w:p>
    <w:p w14:paraId="0D2D8614" w14:textId="77777777" w:rsidR="00B06C84" w:rsidRPr="00B06C84" w:rsidRDefault="00B06C84" w:rsidP="00B06C84">
      <w:pPr>
        <w:spacing w:line="240" w:lineRule="auto"/>
        <w:ind w:firstLine="0"/>
        <w:rPr>
          <w:rFonts w:ascii="Arial" w:eastAsia="Times New Roman" w:hAnsi="Arial" w:cs="Arial"/>
          <w:sz w:val="20"/>
          <w:szCs w:val="20"/>
          <w:lang w:eastAsia="es-ES"/>
        </w:rPr>
      </w:pPr>
    </w:p>
    <w:p w14:paraId="76AE3EA5" w14:textId="77777777" w:rsidR="008327F0" w:rsidRPr="00B06C84" w:rsidRDefault="008327F0" w:rsidP="00B06C84">
      <w:pPr>
        <w:pStyle w:val="Ttulo4"/>
        <w:widowControl w:val="0"/>
        <w:shd w:val="clear" w:color="auto" w:fill="FFFFFF" w:themeFill="background1"/>
        <w:tabs>
          <w:tab w:val="clear" w:pos="0"/>
        </w:tabs>
        <w:spacing w:line="276" w:lineRule="auto"/>
        <w:rPr>
          <w:rFonts w:ascii="Arial" w:hAnsi="Arial" w:cs="Arial"/>
          <w:bCs/>
          <w:szCs w:val="24"/>
          <w:lang w:eastAsia="es-MX"/>
        </w:rPr>
      </w:pPr>
      <w:r w:rsidRPr="00B06C84">
        <w:rPr>
          <w:rFonts w:ascii="Arial" w:hAnsi="Arial" w:cs="Arial"/>
          <w:bCs/>
          <w:szCs w:val="24"/>
          <w:lang w:eastAsia="es-MX"/>
        </w:rPr>
        <w:lastRenderedPageBreak/>
        <w:t>TRIBUNAL SUPERIOR DEL DISTRITO JUDICIAL DE PEREIRA</w:t>
      </w:r>
    </w:p>
    <w:p w14:paraId="15A632E2" w14:textId="7C907374" w:rsidR="008327F0" w:rsidRPr="00B06C84" w:rsidRDefault="008327F0" w:rsidP="00B06C84">
      <w:pPr>
        <w:pStyle w:val="Ttulo4"/>
        <w:widowControl w:val="0"/>
        <w:shd w:val="clear" w:color="auto" w:fill="FFFFFF" w:themeFill="background1"/>
        <w:tabs>
          <w:tab w:val="clear" w:pos="0"/>
        </w:tabs>
        <w:spacing w:line="276" w:lineRule="auto"/>
        <w:rPr>
          <w:rFonts w:ascii="Arial" w:hAnsi="Arial" w:cs="Arial"/>
          <w:bCs/>
          <w:szCs w:val="24"/>
          <w:lang w:eastAsia="es-MX"/>
        </w:rPr>
      </w:pPr>
      <w:r w:rsidRPr="00B06C84">
        <w:rPr>
          <w:rFonts w:ascii="Arial" w:hAnsi="Arial" w:cs="Arial"/>
          <w:bCs/>
          <w:szCs w:val="24"/>
          <w:lang w:eastAsia="es-MX"/>
        </w:rPr>
        <w:t xml:space="preserve">SALA PRIMERA DE </w:t>
      </w:r>
      <w:r w:rsidR="00B06C84" w:rsidRPr="00B06C84">
        <w:rPr>
          <w:rFonts w:ascii="Arial" w:hAnsi="Arial" w:cs="Arial"/>
          <w:bCs/>
          <w:szCs w:val="24"/>
          <w:lang w:eastAsia="es-MX"/>
        </w:rPr>
        <w:t>DECISIÓN</w:t>
      </w:r>
      <w:r w:rsidRPr="00B06C84">
        <w:rPr>
          <w:rFonts w:ascii="Arial" w:hAnsi="Arial" w:cs="Arial"/>
          <w:bCs/>
          <w:szCs w:val="24"/>
          <w:lang w:eastAsia="es-MX"/>
        </w:rPr>
        <w:t xml:space="preserve"> LABORAL</w:t>
      </w:r>
    </w:p>
    <w:p w14:paraId="23FAD428" w14:textId="77777777" w:rsidR="008327F0" w:rsidRPr="00B06C84" w:rsidRDefault="008327F0" w:rsidP="00B06C84">
      <w:pPr>
        <w:shd w:val="clear" w:color="auto" w:fill="FFFFFF" w:themeFill="background1"/>
        <w:spacing w:line="276" w:lineRule="auto"/>
        <w:jc w:val="center"/>
        <w:rPr>
          <w:rFonts w:ascii="Arial" w:hAnsi="Arial" w:cs="Arial"/>
          <w:bCs/>
          <w:sz w:val="24"/>
          <w:szCs w:val="24"/>
        </w:rPr>
      </w:pPr>
    </w:p>
    <w:p w14:paraId="68A9C404" w14:textId="77777777" w:rsidR="008327F0" w:rsidRPr="00B06C84" w:rsidRDefault="008327F0" w:rsidP="00B06C84">
      <w:pPr>
        <w:shd w:val="clear" w:color="auto" w:fill="FFFFFF" w:themeFill="background1"/>
        <w:spacing w:line="276" w:lineRule="auto"/>
        <w:ind w:firstLine="0"/>
        <w:jc w:val="center"/>
        <w:textAlignment w:val="baseline"/>
        <w:rPr>
          <w:rFonts w:ascii="Arial" w:eastAsia="Times New Roman" w:hAnsi="Arial" w:cs="Arial"/>
          <w:sz w:val="24"/>
          <w:szCs w:val="24"/>
          <w:lang w:val="es-CO" w:eastAsia="es-CO"/>
        </w:rPr>
      </w:pPr>
      <w:r w:rsidRPr="00B06C84">
        <w:rPr>
          <w:rFonts w:ascii="Arial" w:eastAsia="Times New Roman" w:hAnsi="Arial" w:cs="Arial"/>
          <w:sz w:val="24"/>
          <w:szCs w:val="24"/>
          <w:lang w:eastAsia="es-CO"/>
        </w:rPr>
        <w:t>Magistrada Ponente: </w:t>
      </w:r>
      <w:r w:rsidRPr="00B06C84">
        <w:rPr>
          <w:rFonts w:ascii="Arial" w:eastAsia="Times New Roman" w:hAnsi="Arial" w:cs="Arial"/>
          <w:b/>
          <w:bCs/>
          <w:sz w:val="24"/>
          <w:szCs w:val="24"/>
          <w:lang w:eastAsia="es-CO"/>
        </w:rPr>
        <w:t>Ana Lucía Caicedo Calderón</w:t>
      </w:r>
      <w:r w:rsidRPr="00B06C84">
        <w:rPr>
          <w:rFonts w:ascii="Arial" w:eastAsia="Times New Roman" w:hAnsi="Arial" w:cs="Arial"/>
          <w:sz w:val="24"/>
          <w:szCs w:val="24"/>
          <w:lang w:val="es-CO" w:eastAsia="es-CO"/>
        </w:rPr>
        <w:t> </w:t>
      </w:r>
    </w:p>
    <w:p w14:paraId="53D1C437" w14:textId="77777777" w:rsidR="008327F0" w:rsidRPr="00B06C84" w:rsidRDefault="008327F0" w:rsidP="00B06C84">
      <w:pPr>
        <w:shd w:val="clear" w:color="auto" w:fill="FFFFFF" w:themeFill="background1"/>
        <w:spacing w:line="276" w:lineRule="auto"/>
        <w:ind w:firstLine="0"/>
        <w:jc w:val="center"/>
        <w:textAlignment w:val="baseline"/>
        <w:rPr>
          <w:rFonts w:ascii="Arial" w:eastAsia="Times New Roman" w:hAnsi="Arial" w:cs="Arial"/>
          <w:sz w:val="24"/>
          <w:szCs w:val="24"/>
          <w:lang w:val="es-CO" w:eastAsia="es-CO"/>
        </w:rPr>
      </w:pPr>
      <w:r w:rsidRPr="00B06C84">
        <w:rPr>
          <w:rFonts w:ascii="Arial" w:eastAsia="Times New Roman" w:hAnsi="Arial" w:cs="Arial"/>
          <w:sz w:val="24"/>
          <w:szCs w:val="24"/>
          <w:lang w:val="es-CO" w:eastAsia="es-CO"/>
        </w:rPr>
        <w:t> </w:t>
      </w:r>
    </w:p>
    <w:p w14:paraId="31614800" w14:textId="64C9E0C9" w:rsidR="008327F0" w:rsidRPr="00B06C84" w:rsidRDefault="00B06C84" w:rsidP="00B06C84">
      <w:pPr>
        <w:shd w:val="clear" w:color="auto" w:fill="FFFFFF" w:themeFill="background1"/>
        <w:spacing w:line="276" w:lineRule="auto"/>
        <w:ind w:firstLine="0"/>
        <w:jc w:val="center"/>
        <w:textAlignment w:val="baseline"/>
        <w:rPr>
          <w:rFonts w:ascii="Arial" w:eastAsia="Times New Roman" w:hAnsi="Arial" w:cs="Arial"/>
          <w:sz w:val="24"/>
          <w:szCs w:val="24"/>
          <w:lang w:val="es-CO" w:eastAsia="es-CO"/>
        </w:rPr>
      </w:pPr>
      <w:r w:rsidRPr="00B06C84">
        <w:rPr>
          <w:rFonts w:ascii="Arial" w:eastAsia="Times New Roman" w:hAnsi="Arial" w:cs="Arial"/>
          <w:sz w:val="24"/>
          <w:szCs w:val="24"/>
          <w:lang w:val="es-CO" w:eastAsia="es-CO"/>
        </w:rPr>
        <w:t xml:space="preserve">Pereira, Risaralda, </w:t>
      </w:r>
      <w:r w:rsidR="008327F0" w:rsidRPr="00B06C84">
        <w:rPr>
          <w:rFonts w:ascii="Arial" w:eastAsia="Times New Roman" w:hAnsi="Arial" w:cs="Arial"/>
          <w:sz w:val="24"/>
          <w:szCs w:val="24"/>
          <w:lang w:val="es-CO" w:eastAsia="es-CO"/>
        </w:rPr>
        <w:t>noviembre trece (13)</w:t>
      </w:r>
      <w:r>
        <w:rPr>
          <w:rFonts w:ascii="Arial" w:eastAsia="Times New Roman" w:hAnsi="Arial" w:cs="Arial"/>
          <w:sz w:val="24"/>
          <w:szCs w:val="24"/>
          <w:lang w:val="es-CO" w:eastAsia="es-CO"/>
        </w:rPr>
        <w:t xml:space="preserve"> </w:t>
      </w:r>
      <w:r w:rsidR="008327F0" w:rsidRPr="00B06C84">
        <w:rPr>
          <w:rFonts w:ascii="Arial" w:eastAsia="Times New Roman" w:hAnsi="Arial" w:cs="Arial"/>
          <w:sz w:val="24"/>
          <w:szCs w:val="24"/>
          <w:lang w:val="es-CO" w:eastAsia="es-CO"/>
        </w:rPr>
        <w:t>de dos mil veinte (2020</w:t>
      </w:r>
      <w:proofErr w:type="gramStart"/>
      <w:r w:rsidR="008327F0" w:rsidRPr="00B06C84">
        <w:rPr>
          <w:rFonts w:ascii="Arial" w:eastAsia="Times New Roman" w:hAnsi="Arial" w:cs="Arial"/>
          <w:sz w:val="24"/>
          <w:szCs w:val="24"/>
          <w:lang w:val="es-CO" w:eastAsia="es-CO"/>
        </w:rPr>
        <w:t>) </w:t>
      </w:r>
      <w:proofErr w:type="gramEnd"/>
      <w:r w:rsidR="008327F0" w:rsidRPr="00B06C84">
        <w:rPr>
          <w:rFonts w:ascii="Arial" w:eastAsia="Times New Roman" w:hAnsi="Arial" w:cs="Arial"/>
          <w:sz w:val="24"/>
          <w:szCs w:val="24"/>
          <w:lang w:val="es-CO" w:eastAsia="es-CO"/>
        </w:rPr>
        <w:t> </w:t>
      </w:r>
    </w:p>
    <w:p w14:paraId="7C13EF8E" w14:textId="77777777" w:rsidR="008327F0" w:rsidRPr="00B06C84" w:rsidRDefault="008327F0" w:rsidP="00B06C84">
      <w:pPr>
        <w:shd w:val="clear" w:color="auto" w:fill="FFFFFF" w:themeFill="background1"/>
        <w:spacing w:line="276" w:lineRule="auto"/>
        <w:ind w:firstLine="0"/>
        <w:jc w:val="center"/>
        <w:textAlignment w:val="baseline"/>
        <w:rPr>
          <w:rFonts w:ascii="Arial" w:eastAsia="Times New Roman" w:hAnsi="Arial" w:cs="Arial"/>
          <w:sz w:val="24"/>
          <w:szCs w:val="24"/>
          <w:lang w:val="es-CO" w:eastAsia="es-CO"/>
        </w:rPr>
      </w:pPr>
      <w:r w:rsidRPr="00B06C84">
        <w:rPr>
          <w:rFonts w:ascii="Arial" w:eastAsia="Times New Roman" w:hAnsi="Arial" w:cs="Arial"/>
          <w:sz w:val="24"/>
          <w:szCs w:val="24"/>
          <w:lang w:val="es-CO" w:eastAsia="es-CO"/>
        </w:rPr>
        <w:t xml:space="preserve"> Acta No. ___ </w:t>
      </w:r>
      <w:proofErr w:type="gramStart"/>
      <w:r w:rsidRPr="00B06C84">
        <w:rPr>
          <w:rFonts w:ascii="Arial" w:eastAsia="Times New Roman" w:hAnsi="Arial" w:cs="Arial"/>
          <w:sz w:val="24"/>
          <w:szCs w:val="24"/>
          <w:lang w:val="es-CO" w:eastAsia="es-CO"/>
        </w:rPr>
        <w:t>del</w:t>
      </w:r>
      <w:proofErr w:type="gramEnd"/>
      <w:r w:rsidRPr="00B06C84">
        <w:rPr>
          <w:rFonts w:ascii="Arial" w:eastAsia="Times New Roman" w:hAnsi="Arial" w:cs="Arial"/>
          <w:sz w:val="24"/>
          <w:szCs w:val="24"/>
          <w:lang w:val="es-CO" w:eastAsia="es-CO"/>
        </w:rPr>
        <w:t xml:space="preserve"> 12 de noviembre de 2020</w:t>
      </w:r>
    </w:p>
    <w:p w14:paraId="23DA0656" w14:textId="77777777" w:rsidR="00777239" w:rsidRPr="00B06C84" w:rsidRDefault="00777239" w:rsidP="00B06C84">
      <w:pPr>
        <w:spacing w:line="276" w:lineRule="auto"/>
        <w:ind w:firstLine="0"/>
        <w:jc w:val="center"/>
        <w:rPr>
          <w:rFonts w:ascii="Arial" w:hAnsi="Arial" w:cs="Arial"/>
          <w:b/>
          <w:sz w:val="24"/>
          <w:szCs w:val="24"/>
        </w:rPr>
      </w:pPr>
    </w:p>
    <w:p w14:paraId="7E31CC82" w14:textId="77777777" w:rsidR="00777239" w:rsidRPr="00B06C84" w:rsidRDefault="008327F0" w:rsidP="00B06C84">
      <w:pPr>
        <w:spacing w:line="276" w:lineRule="auto"/>
        <w:ind w:firstLine="708"/>
        <w:rPr>
          <w:rFonts w:ascii="Arial" w:hAnsi="Arial" w:cs="Arial"/>
          <w:sz w:val="24"/>
          <w:szCs w:val="24"/>
          <w:lang w:val="es-ES_tradnl"/>
        </w:rPr>
      </w:pPr>
      <w:r w:rsidRPr="00B06C84">
        <w:rPr>
          <w:rFonts w:ascii="Arial" w:hAnsi="Arial" w:cs="Arial"/>
          <w:sz w:val="24"/>
          <w:szCs w:val="24"/>
          <w:lang w:val="es-ES_tradnl"/>
        </w:rPr>
        <w:t>Teniendo en cuenta que el artículo 15 del Decreto No. 806 del 4 de junio de 2020, expedido por el Ministerio de Justicia y del Derecho, estableció que en la especialidad laboral</w:t>
      </w:r>
      <w:r w:rsidRPr="00B06C84">
        <w:rPr>
          <w:rFonts w:ascii="Arial" w:hAnsi="Arial" w:cs="Arial"/>
          <w:sz w:val="24"/>
          <w:szCs w:val="24"/>
        </w:rPr>
        <w:t xml:space="preserve"> </w:t>
      </w:r>
      <w:r w:rsidRPr="00B06C84">
        <w:rPr>
          <w:rFonts w:ascii="Arial" w:hAnsi="Arial" w:cs="Arial"/>
          <w:sz w:val="24"/>
          <w:szCs w:val="24"/>
          <w:lang w:val="es-ES_tradnl"/>
        </w:rPr>
        <w:t>se proferirán por escrito</w:t>
      </w:r>
      <w:r w:rsidRPr="00B06C84">
        <w:rPr>
          <w:rFonts w:ascii="Arial" w:hAnsi="Arial" w:cs="Arial"/>
          <w:sz w:val="24"/>
          <w:szCs w:val="24"/>
        </w:rPr>
        <w:t xml:space="preserve"> </w:t>
      </w:r>
      <w:r w:rsidRPr="00B06C84">
        <w:rPr>
          <w:rFonts w:ascii="Arial" w:hAnsi="Arial" w:cs="Arial"/>
          <w:sz w:val="24"/>
          <w:szCs w:val="24"/>
          <w:lang w:val="es-ES_tradnl"/>
        </w:rPr>
        <w:t xml:space="preserve">las providencias de segunda instancia en las que se surta el grado jurisdiccional de consulta o se resuelva el recurso de apelación de autos o sentencias, </w:t>
      </w:r>
      <w:r w:rsidRPr="00B06C84">
        <w:rPr>
          <w:rFonts w:ascii="Arial" w:hAnsi="Arial" w:cs="Arial"/>
          <w:sz w:val="24"/>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B06C84">
        <w:rPr>
          <w:rFonts w:ascii="Arial" w:hAnsi="Arial" w:cs="Arial"/>
          <w:sz w:val="24"/>
          <w:szCs w:val="24"/>
          <w:lang w:val="es-ES_tradnl"/>
        </w:rPr>
        <w:t xml:space="preserve"> </w:t>
      </w:r>
      <w:r w:rsidR="00777239" w:rsidRPr="00B06C84">
        <w:rPr>
          <w:rFonts w:ascii="Arial" w:hAnsi="Arial" w:cs="Arial"/>
          <w:b/>
          <w:bCs/>
          <w:sz w:val="24"/>
          <w:szCs w:val="24"/>
          <w:lang w:val="es-ES_tradnl"/>
        </w:rPr>
        <w:t xml:space="preserve">Antonio José Infante </w:t>
      </w:r>
      <w:proofErr w:type="spellStart"/>
      <w:r w:rsidR="00777239" w:rsidRPr="00B06C84">
        <w:rPr>
          <w:rFonts w:ascii="Arial" w:hAnsi="Arial" w:cs="Arial"/>
          <w:b/>
          <w:bCs/>
          <w:sz w:val="24"/>
          <w:szCs w:val="24"/>
          <w:lang w:val="es-ES_tradnl"/>
        </w:rPr>
        <w:t>Infante</w:t>
      </w:r>
      <w:proofErr w:type="spellEnd"/>
      <w:r w:rsidR="00777239" w:rsidRPr="00B06C84">
        <w:rPr>
          <w:rFonts w:ascii="Arial" w:hAnsi="Arial" w:cs="Arial"/>
          <w:b/>
          <w:bCs/>
          <w:sz w:val="24"/>
          <w:szCs w:val="24"/>
          <w:lang w:val="es-ES_tradnl"/>
        </w:rPr>
        <w:t xml:space="preserve"> </w:t>
      </w:r>
      <w:r w:rsidR="00777239" w:rsidRPr="00B06C84">
        <w:rPr>
          <w:rFonts w:ascii="Arial" w:hAnsi="Arial" w:cs="Arial"/>
          <w:sz w:val="24"/>
          <w:szCs w:val="24"/>
          <w:lang w:val="es-ES_tradnl"/>
        </w:rPr>
        <w:t xml:space="preserve">en contra de la </w:t>
      </w:r>
      <w:r w:rsidR="00777239" w:rsidRPr="00B06C84">
        <w:rPr>
          <w:rFonts w:ascii="Arial" w:hAnsi="Arial" w:cs="Arial"/>
          <w:b/>
          <w:sz w:val="24"/>
          <w:szCs w:val="24"/>
          <w:lang w:val="es-ES_tradnl"/>
        </w:rPr>
        <w:t>Administradora Colombiana de Pensiones - Colpensiones</w:t>
      </w:r>
      <w:r w:rsidR="00777239" w:rsidRPr="00B06C84">
        <w:rPr>
          <w:rFonts w:ascii="Arial" w:hAnsi="Arial" w:cs="Arial"/>
          <w:sz w:val="24"/>
          <w:szCs w:val="24"/>
          <w:lang w:val="es-ES_tradnl"/>
        </w:rPr>
        <w:t xml:space="preserve"> y la </w:t>
      </w:r>
      <w:r w:rsidR="00777239" w:rsidRPr="00B06C84">
        <w:rPr>
          <w:rFonts w:ascii="Arial" w:hAnsi="Arial" w:cs="Arial"/>
          <w:b/>
          <w:sz w:val="24"/>
          <w:szCs w:val="24"/>
          <w:lang w:val="es-ES_tradnl"/>
        </w:rPr>
        <w:t>Administradora de Fondos de Pensiones -</w:t>
      </w:r>
      <w:r w:rsidR="00777239" w:rsidRPr="00B06C84">
        <w:rPr>
          <w:rFonts w:ascii="Arial" w:hAnsi="Arial" w:cs="Arial"/>
          <w:sz w:val="24"/>
          <w:szCs w:val="24"/>
          <w:lang w:val="es-ES_tradnl"/>
        </w:rPr>
        <w:t xml:space="preserve"> </w:t>
      </w:r>
      <w:r w:rsidR="00777239" w:rsidRPr="00B06C84">
        <w:rPr>
          <w:rFonts w:ascii="Arial" w:hAnsi="Arial" w:cs="Arial"/>
          <w:b/>
          <w:sz w:val="24"/>
          <w:szCs w:val="24"/>
          <w:lang w:val="es-ES_tradnl"/>
        </w:rPr>
        <w:t>Porvenir S.A.</w:t>
      </w:r>
      <w:r w:rsidR="00777239" w:rsidRPr="00B06C84">
        <w:rPr>
          <w:rFonts w:ascii="Arial" w:hAnsi="Arial" w:cs="Arial"/>
          <w:sz w:val="24"/>
          <w:szCs w:val="24"/>
          <w:lang w:val="es-ES_tradnl"/>
        </w:rPr>
        <w:t xml:space="preserve"> </w:t>
      </w:r>
    </w:p>
    <w:p w14:paraId="577F8B11" w14:textId="77777777" w:rsidR="008327F0" w:rsidRPr="00B06C84" w:rsidRDefault="008327F0" w:rsidP="00B06C84">
      <w:pPr>
        <w:spacing w:line="276" w:lineRule="auto"/>
        <w:ind w:firstLine="708"/>
        <w:rPr>
          <w:rFonts w:ascii="Arial" w:hAnsi="Arial" w:cs="Arial"/>
          <w:sz w:val="24"/>
          <w:szCs w:val="24"/>
          <w:lang w:val="es-ES_tradnl"/>
        </w:rPr>
      </w:pPr>
    </w:p>
    <w:p w14:paraId="5306DE1F" w14:textId="77777777" w:rsidR="008327F0" w:rsidRPr="00B06C84" w:rsidRDefault="008327F0" w:rsidP="00B06C84">
      <w:pPr>
        <w:spacing w:line="276" w:lineRule="auto"/>
        <w:ind w:firstLine="708"/>
        <w:rPr>
          <w:rFonts w:ascii="Arial" w:hAnsi="Arial" w:cs="Arial"/>
          <w:sz w:val="24"/>
          <w:szCs w:val="24"/>
          <w:lang w:val="es-ES_tradnl"/>
        </w:rPr>
      </w:pPr>
    </w:p>
    <w:p w14:paraId="49842806" w14:textId="77777777" w:rsidR="008327F0" w:rsidRPr="00B06C84" w:rsidRDefault="008327F0" w:rsidP="00B06C84">
      <w:pPr>
        <w:pStyle w:val="paragraph"/>
        <w:shd w:val="clear" w:color="auto" w:fill="FFFFFF" w:themeFill="background1"/>
        <w:spacing w:before="0" w:beforeAutospacing="0" w:after="0" w:afterAutospacing="0" w:line="276" w:lineRule="auto"/>
        <w:jc w:val="center"/>
        <w:textAlignment w:val="baseline"/>
        <w:rPr>
          <w:rFonts w:ascii="Arial" w:hAnsi="Arial" w:cs="Arial"/>
        </w:rPr>
      </w:pPr>
      <w:r w:rsidRPr="00B06C84">
        <w:rPr>
          <w:rStyle w:val="normaltextrun"/>
          <w:rFonts w:ascii="Arial" w:hAnsi="Arial" w:cs="Arial"/>
          <w:b/>
          <w:bCs/>
        </w:rPr>
        <w:t>PUNTO A TRATAR</w:t>
      </w:r>
    </w:p>
    <w:p w14:paraId="6E004312" w14:textId="77777777" w:rsidR="008327F0" w:rsidRPr="00B06C84" w:rsidRDefault="008327F0" w:rsidP="00B06C84">
      <w:pPr>
        <w:pStyle w:val="Sinespaciado"/>
        <w:shd w:val="clear" w:color="auto" w:fill="FFFFFF" w:themeFill="background1"/>
        <w:spacing w:line="276" w:lineRule="auto"/>
        <w:rPr>
          <w:rFonts w:ascii="Arial" w:hAnsi="Arial" w:cs="Arial"/>
        </w:rPr>
      </w:pPr>
    </w:p>
    <w:p w14:paraId="1B1A0207" w14:textId="77777777" w:rsidR="008327F0" w:rsidRPr="00B06C84" w:rsidRDefault="008327F0" w:rsidP="00B06C84">
      <w:pPr>
        <w:spacing w:line="276" w:lineRule="auto"/>
        <w:ind w:firstLine="708"/>
        <w:rPr>
          <w:rFonts w:ascii="Arial" w:hAnsi="Arial" w:cs="Arial"/>
          <w:sz w:val="24"/>
          <w:szCs w:val="24"/>
          <w:lang w:val="es-ES_tradnl"/>
        </w:rPr>
      </w:pPr>
      <w:r w:rsidRPr="00B06C84">
        <w:rPr>
          <w:rStyle w:val="normaltextrun"/>
          <w:rFonts w:ascii="Arial" w:hAnsi="Arial" w:cs="Arial"/>
          <w:sz w:val="24"/>
          <w:szCs w:val="24"/>
        </w:rPr>
        <w:t>Por medio de esta providencia procede la Sala a</w:t>
      </w:r>
      <w:r w:rsidRPr="00B06C84">
        <w:rPr>
          <w:rFonts w:ascii="Arial" w:hAnsi="Arial" w:cs="Arial"/>
          <w:sz w:val="24"/>
          <w:szCs w:val="24"/>
        </w:rPr>
        <w:t xml:space="preserve"> revolver los recursos de apelación interpuestos por </w:t>
      </w:r>
      <w:r w:rsidRPr="00B06C84">
        <w:rPr>
          <w:rFonts w:ascii="Arial" w:hAnsi="Arial" w:cs="Arial"/>
          <w:sz w:val="24"/>
          <w:szCs w:val="24"/>
          <w:lang w:val="es-CO"/>
        </w:rPr>
        <w:t>los apoderados de las codemandadas en contra de la sentencia proferida el 22 de octubre de 2019, por el Juzgado Quinto Laboral del Circuito de Pereira</w:t>
      </w:r>
      <w:r w:rsidRPr="00B06C84">
        <w:rPr>
          <w:rStyle w:val="normaltextrun"/>
          <w:rFonts w:ascii="Arial" w:hAnsi="Arial" w:cs="Arial"/>
          <w:sz w:val="24"/>
          <w:szCs w:val="24"/>
        </w:rPr>
        <w:t>. Asimismo, se revisará la providencia de primer grado de manera íntegra en virtud del grado jurisdiccional de consulta admitido en esta instancia.</w:t>
      </w:r>
      <w:r w:rsidRPr="00B06C84">
        <w:rPr>
          <w:rStyle w:val="Refdenotaalpie"/>
          <w:rFonts w:ascii="Arial" w:hAnsi="Arial" w:cs="Arial"/>
          <w:sz w:val="24"/>
          <w:szCs w:val="24"/>
        </w:rPr>
        <w:t xml:space="preserve"> </w:t>
      </w:r>
      <w:r w:rsidRPr="00B06C84">
        <w:rPr>
          <w:rStyle w:val="normaltextrun"/>
          <w:rFonts w:ascii="Arial" w:hAnsi="Arial" w:cs="Arial"/>
          <w:sz w:val="24"/>
          <w:szCs w:val="24"/>
        </w:rPr>
        <w:t>Para ello se tiene en cuenta lo siguiente: </w:t>
      </w:r>
    </w:p>
    <w:p w14:paraId="4FCC7D04" w14:textId="77777777" w:rsidR="00777239" w:rsidRPr="00B06C84" w:rsidRDefault="00777239" w:rsidP="00B06C8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ascii="Arial" w:hAnsi="Arial" w:cs="Arial"/>
          <w:b/>
          <w:sz w:val="24"/>
          <w:szCs w:val="24"/>
          <w:lang w:val="es-CO"/>
        </w:rPr>
      </w:pPr>
    </w:p>
    <w:p w14:paraId="72E4DE50" w14:textId="77777777" w:rsidR="008327F0" w:rsidRPr="00B06C84" w:rsidRDefault="008327F0" w:rsidP="00B06C84">
      <w:pPr>
        <w:pStyle w:val="Sinespaciado"/>
        <w:numPr>
          <w:ilvl w:val="0"/>
          <w:numId w:val="2"/>
        </w:numPr>
        <w:shd w:val="clear" w:color="auto" w:fill="FFFFFF" w:themeFill="background1"/>
        <w:tabs>
          <w:tab w:val="left" w:pos="0"/>
          <w:tab w:val="left" w:pos="284"/>
        </w:tabs>
        <w:spacing w:line="276" w:lineRule="auto"/>
        <w:ind w:left="0" w:firstLine="0"/>
        <w:jc w:val="center"/>
        <w:rPr>
          <w:rFonts w:ascii="Arial" w:hAnsi="Arial" w:cs="Arial"/>
          <w:b/>
        </w:rPr>
      </w:pPr>
      <w:r w:rsidRPr="00B06C84">
        <w:rPr>
          <w:rFonts w:ascii="Arial" w:hAnsi="Arial" w:cs="Arial"/>
          <w:b/>
        </w:rPr>
        <w:t>La demanda y su contestación</w:t>
      </w:r>
    </w:p>
    <w:p w14:paraId="5131976D" w14:textId="77777777" w:rsidR="00777239" w:rsidRPr="00B06C84" w:rsidRDefault="00777239" w:rsidP="00B06C84">
      <w:pPr>
        <w:spacing w:line="276" w:lineRule="auto"/>
        <w:rPr>
          <w:rFonts w:ascii="Arial" w:hAnsi="Arial" w:cs="Arial"/>
          <w:sz w:val="24"/>
          <w:szCs w:val="24"/>
          <w:lang w:val="es-CO"/>
        </w:rPr>
      </w:pPr>
    </w:p>
    <w:p w14:paraId="768B0DE1" w14:textId="3875C5E2" w:rsidR="00777239" w:rsidRPr="00B06C84" w:rsidRDefault="00777239" w:rsidP="00B06C84">
      <w:pPr>
        <w:spacing w:line="276" w:lineRule="auto"/>
        <w:rPr>
          <w:rFonts w:ascii="Arial" w:hAnsi="Arial" w:cs="Arial"/>
          <w:sz w:val="24"/>
          <w:szCs w:val="24"/>
          <w:lang w:val="es-CO"/>
        </w:rPr>
      </w:pPr>
      <w:r w:rsidRPr="00B06C84">
        <w:rPr>
          <w:rFonts w:ascii="Arial" w:hAnsi="Arial" w:cs="Arial"/>
          <w:sz w:val="24"/>
          <w:szCs w:val="24"/>
          <w:lang w:val="es-CO"/>
        </w:rPr>
        <w:t>Solicita el demandante que se declare la nulidad de la afiliación que él efectuó a la AFP Porvenir S.A., por medio de la cual se trasladó al régimen de ahorro individual</w:t>
      </w:r>
      <w:r w:rsidR="009B6C69" w:rsidRPr="00B06C84">
        <w:rPr>
          <w:rFonts w:ascii="Arial" w:hAnsi="Arial" w:cs="Arial"/>
          <w:sz w:val="24"/>
          <w:szCs w:val="24"/>
          <w:lang w:val="es-CO"/>
        </w:rPr>
        <w:t xml:space="preserve"> (en adelante </w:t>
      </w:r>
      <w:proofErr w:type="spellStart"/>
      <w:r w:rsidR="009B6C69" w:rsidRPr="00B06C84">
        <w:rPr>
          <w:rFonts w:ascii="Arial" w:hAnsi="Arial" w:cs="Arial"/>
          <w:sz w:val="24"/>
          <w:szCs w:val="24"/>
          <w:lang w:val="es-CO"/>
        </w:rPr>
        <w:t>RAIS</w:t>
      </w:r>
      <w:proofErr w:type="spellEnd"/>
      <w:r w:rsidR="009B6C69" w:rsidRPr="00B06C84">
        <w:rPr>
          <w:rFonts w:ascii="Arial" w:hAnsi="Arial" w:cs="Arial"/>
          <w:sz w:val="24"/>
          <w:szCs w:val="24"/>
          <w:lang w:val="es-CO"/>
        </w:rPr>
        <w:t>)</w:t>
      </w:r>
      <w:r w:rsidRPr="00B06C84">
        <w:rPr>
          <w:rFonts w:ascii="Arial" w:hAnsi="Arial" w:cs="Arial"/>
          <w:sz w:val="24"/>
          <w:szCs w:val="24"/>
          <w:lang w:val="es-CO"/>
        </w:rPr>
        <w:t xml:space="preserve">, y, en virtud de ello, se lo habilite para </w:t>
      </w:r>
      <w:r w:rsidR="009B6C69" w:rsidRPr="00B06C84">
        <w:rPr>
          <w:rFonts w:ascii="Arial" w:hAnsi="Arial" w:cs="Arial"/>
          <w:sz w:val="24"/>
          <w:szCs w:val="24"/>
          <w:lang w:val="es-CO"/>
        </w:rPr>
        <w:t xml:space="preserve">retornar </w:t>
      </w:r>
      <w:r w:rsidRPr="00B06C84">
        <w:rPr>
          <w:rFonts w:ascii="Arial" w:hAnsi="Arial" w:cs="Arial"/>
          <w:sz w:val="24"/>
          <w:szCs w:val="24"/>
          <w:lang w:val="es-CO"/>
        </w:rPr>
        <w:t>al régimen de prima media</w:t>
      </w:r>
      <w:r w:rsidR="009B6C69" w:rsidRPr="00B06C84">
        <w:rPr>
          <w:rFonts w:ascii="Arial" w:hAnsi="Arial" w:cs="Arial"/>
          <w:sz w:val="24"/>
          <w:szCs w:val="24"/>
          <w:lang w:val="es-CO"/>
        </w:rPr>
        <w:t xml:space="preserve"> (en adelante RPM)</w:t>
      </w:r>
      <w:r w:rsidRPr="00B06C84">
        <w:rPr>
          <w:rFonts w:ascii="Arial" w:hAnsi="Arial" w:cs="Arial"/>
          <w:sz w:val="24"/>
          <w:szCs w:val="24"/>
          <w:lang w:val="es-CO"/>
        </w:rPr>
        <w:t xml:space="preserve">. De igual manera, procura que se condene a Colpensiones a recibirlo nuevamente como afiliado cotizante y a Porvenir S.A. a liberarlo de su base de datos, trasladando a Colpensiones la totalidad de sus cotizaciones. </w:t>
      </w:r>
    </w:p>
    <w:p w14:paraId="4FA07669" w14:textId="77777777" w:rsidR="00777239" w:rsidRPr="00B06C84" w:rsidRDefault="00777239" w:rsidP="00B06C84">
      <w:pPr>
        <w:spacing w:line="276" w:lineRule="auto"/>
        <w:rPr>
          <w:rFonts w:ascii="Arial" w:hAnsi="Arial" w:cs="Arial"/>
          <w:sz w:val="24"/>
          <w:szCs w:val="24"/>
          <w:lang w:val="es-CO"/>
        </w:rPr>
      </w:pPr>
    </w:p>
    <w:p w14:paraId="59EB75C8" w14:textId="77777777" w:rsidR="00777239" w:rsidRPr="00B06C84" w:rsidRDefault="00777239" w:rsidP="00B06C84">
      <w:pPr>
        <w:spacing w:line="276" w:lineRule="auto"/>
        <w:rPr>
          <w:rFonts w:ascii="Arial" w:hAnsi="Arial" w:cs="Arial"/>
          <w:sz w:val="24"/>
          <w:szCs w:val="24"/>
          <w:lang w:val="es-CO"/>
        </w:rPr>
      </w:pPr>
      <w:r w:rsidRPr="00B06C84">
        <w:rPr>
          <w:rFonts w:ascii="Arial" w:hAnsi="Arial" w:cs="Arial"/>
          <w:sz w:val="24"/>
          <w:szCs w:val="24"/>
          <w:lang w:val="es-CO"/>
        </w:rPr>
        <w:t xml:space="preserve">Por último, pide que se condene a las demandadas al pago de las costas procesales y a todo lo extra y ultra </w:t>
      </w:r>
      <w:proofErr w:type="spellStart"/>
      <w:r w:rsidRPr="00B06C84">
        <w:rPr>
          <w:rFonts w:ascii="Arial" w:hAnsi="Arial" w:cs="Arial"/>
          <w:sz w:val="24"/>
          <w:szCs w:val="24"/>
          <w:lang w:val="es-CO"/>
        </w:rPr>
        <w:t>petita</w:t>
      </w:r>
      <w:proofErr w:type="spellEnd"/>
      <w:r w:rsidRPr="00B06C84">
        <w:rPr>
          <w:rFonts w:ascii="Arial" w:hAnsi="Arial" w:cs="Arial"/>
          <w:sz w:val="24"/>
          <w:szCs w:val="24"/>
          <w:lang w:val="es-CO"/>
        </w:rPr>
        <w:t xml:space="preserve"> debatido y probado en el proceso.</w:t>
      </w:r>
    </w:p>
    <w:p w14:paraId="3912591E" w14:textId="77777777" w:rsidR="00777239" w:rsidRPr="00B06C84" w:rsidRDefault="00777239" w:rsidP="00B06C84">
      <w:pPr>
        <w:spacing w:line="276" w:lineRule="auto"/>
        <w:rPr>
          <w:rFonts w:ascii="Arial" w:hAnsi="Arial" w:cs="Arial"/>
          <w:sz w:val="24"/>
          <w:szCs w:val="24"/>
          <w:lang w:val="es-CO"/>
        </w:rPr>
      </w:pPr>
    </w:p>
    <w:p w14:paraId="0FF1971D" w14:textId="1981D97D" w:rsidR="00777239" w:rsidRPr="00B06C84" w:rsidRDefault="00777239" w:rsidP="00B06C84">
      <w:pPr>
        <w:spacing w:line="276" w:lineRule="auto"/>
        <w:rPr>
          <w:rFonts w:ascii="Arial" w:hAnsi="Arial" w:cs="Arial"/>
          <w:sz w:val="24"/>
          <w:szCs w:val="24"/>
          <w:lang w:val="es-CO"/>
        </w:rPr>
      </w:pPr>
      <w:r w:rsidRPr="00B06C84">
        <w:rPr>
          <w:rFonts w:ascii="Arial" w:hAnsi="Arial" w:cs="Arial"/>
          <w:sz w:val="24"/>
          <w:szCs w:val="24"/>
          <w:lang w:val="es-CO"/>
        </w:rPr>
        <w:t>Para fundar tales pretensiones</w:t>
      </w:r>
      <w:r w:rsidR="009B6C69" w:rsidRPr="00B06C84">
        <w:rPr>
          <w:rFonts w:ascii="Arial" w:hAnsi="Arial" w:cs="Arial"/>
          <w:sz w:val="24"/>
          <w:szCs w:val="24"/>
          <w:lang w:val="es-CO"/>
        </w:rPr>
        <w:t>,</w:t>
      </w:r>
      <w:r w:rsidRPr="00B06C84">
        <w:rPr>
          <w:rFonts w:ascii="Arial" w:hAnsi="Arial" w:cs="Arial"/>
          <w:sz w:val="24"/>
          <w:szCs w:val="24"/>
          <w:lang w:val="es-CO"/>
        </w:rPr>
        <w:t xml:space="preserve"> manifiesta que nació el 12 de enero de 1953 y empezó su vida laboral el 16 de abril de 1984, afiliándose al régimen de prima media administrado por el entonces </w:t>
      </w:r>
      <w:proofErr w:type="spellStart"/>
      <w:r w:rsidRPr="00B06C84">
        <w:rPr>
          <w:rFonts w:ascii="Arial" w:hAnsi="Arial" w:cs="Arial"/>
          <w:sz w:val="24"/>
          <w:szCs w:val="24"/>
          <w:lang w:val="es-CO"/>
        </w:rPr>
        <w:t>I.S.S</w:t>
      </w:r>
      <w:proofErr w:type="spellEnd"/>
      <w:r w:rsidRPr="00B06C84">
        <w:rPr>
          <w:rFonts w:ascii="Arial" w:hAnsi="Arial" w:cs="Arial"/>
          <w:sz w:val="24"/>
          <w:szCs w:val="24"/>
          <w:lang w:val="es-CO"/>
        </w:rPr>
        <w:t>., donde efectuó cotizaciones hasta el 31 de enero de 2001, cuando suscribió formulario de afiliación a la AFP Porvenir.</w:t>
      </w:r>
    </w:p>
    <w:p w14:paraId="423EE463" w14:textId="77777777" w:rsidR="00777239" w:rsidRPr="00B06C84" w:rsidRDefault="00777239" w:rsidP="00B06C84">
      <w:pPr>
        <w:spacing w:line="276" w:lineRule="auto"/>
        <w:rPr>
          <w:rFonts w:ascii="Arial" w:hAnsi="Arial" w:cs="Arial"/>
          <w:sz w:val="24"/>
          <w:szCs w:val="24"/>
          <w:lang w:val="es-CO"/>
        </w:rPr>
      </w:pPr>
    </w:p>
    <w:p w14:paraId="01CC944B" w14:textId="77777777" w:rsidR="00777239" w:rsidRPr="00B06C84" w:rsidRDefault="00777239" w:rsidP="00B06C84">
      <w:pPr>
        <w:spacing w:line="276" w:lineRule="auto"/>
        <w:rPr>
          <w:rFonts w:ascii="Arial" w:hAnsi="Arial" w:cs="Arial"/>
          <w:sz w:val="24"/>
          <w:szCs w:val="24"/>
          <w:lang w:val="es-CO"/>
        </w:rPr>
      </w:pPr>
      <w:r w:rsidRPr="00B06C84">
        <w:rPr>
          <w:rFonts w:ascii="Arial" w:hAnsi="Arial" w:cs="Arial"/>
          <w:sz w:val="24"/>
          <w:szCs w:val="24"/>
          <w:lang w:val="es-CO"/>
        </w:rPr>
        <w:lastRenderedPageBreak/>
        <w:t xml:space="preserve">Refiere que para la época en la que firmó el aludido formulario se le brindó una información incompleta y engañosa que lo indujo a error y vició su consentimiento, pues se le aseguró que la pensión que percibiría en el </w:t>
      </w:r>
      <w:proofErr w:type="spellStart"/>
      <w:r w:rsidRPr="00B06C84">
        <w:rPr>
          <w:rFonts w:ascii="Arial" w:hAnsi="Arial" w:cs="Arial"/>
          <w:sz w:val="24"/>
          <w:szCs w:val="24"/>
          <w:lang w:val="es-CO"/>
        </w:rPr>
        <w:t>RAIS</w:t>
      </w:r>
      <w:proofErr w:type="spellEnd"/>
      <w:r w:rsidRPr="00B06C84">
        <w:rPr>
          <w:rFonts w:ascii="Arial" w:hAnsi="Arial" w:cs="Arial"/>
          <w:sz w:val="24"/>
          <w:szCs w:val="24"/>
          <w:lang w:val="es-CO"/>
        </w:rPr>
        <w:t xml:space="preserve"> sería muy superior a la que recibiría en el régimen de prima media, sin especificarle de manera detallada en qué condiciones ello se lograría y sin realizarse una proyección pensional; además, se le aseguró que las entidades que administraban el régimen de prima media estaban a punto de desaparecer y no se le advirtió que el plazo para retornar a este era cuando cumpliese los 52 años de edad.</w:t>
      </w:r>
    </w:p>
    <w:p w14:paraId="2061AB0F" w14:textId="77777777" w:rsidR="00777239" w:rsidRPr="00B06C84" w:rsidRDefault="00777239" w:rsidP="00B06C84">
      <w:pPr>
        <w:spacing w:line="276" w:lineRule="auto"/>
        <w:rPr>
          <w:rFonts w:ascii="Arial" w:hAnsi="Arial" w:cs="Arial"/>
          <w:sz w:val="24"/>
          <w:szCs w:val="24"/>
          <w:lang w:val="es-CO"/>
        </w:rPr>
      </w:pPr>
    </w:p>
    <w:p w14:paraId="5DEC1F90" w14:textId="77777777" w:rsidR="00777239" w:rsidRPr="00B06C84" w:rsidRDefault="00777239" w:rsidP="00B06C84">
      <w:pPr>
        <w:spacing w:line="276" w:lineRule="auto"/>
        <w:rPr>
          <w:rFonts w:ascii="Arial" w:hAnsi="Arial" w:cs="Arial"/>
          <w:sz w:val="24"/>
          <w:szCs w:val="24"/>
          <w:lang w:val="es-CO"/>
        </w:rPr>
      </w:pPr>
      <w:r w:rsidRPr="00B06C84">
        <w:rPr>
          <w:rFonts w:ascii="Arial" w:hAnsi="Arial" w:cs="Arial"/>
          <w:sz w:val="24"/>
          <w:szCs w:val="24"/>
          <w:lang w:val="es-CO"/>
        </w:rPr>
        <w:t xml:space="preserve">Agrega que según el capital que tiene en su historia laboral, en el </w:t>
      </w:r>
      <w:proofErr w:type="spellStart"/>
      <w:r w:rsidRPr="00B06C84">
        <w:rPr>
          <w:rFonts w:ascii="Arial" w:hAnsi="Arial" w:cs="Arial"/>
          <w:sz w:val="24"/>
          <w:szCs w:val="24"/>
          <w:lang w:val="es-CO"/>
        </w:rPr>
        <w:t>RAIS</w:t>
      </w:r>
      <w:proofErr w:type="spellEnd"/>
      <w:r w:rsidRPr="00B06C84">
        <w:rPr>
          <w:rFonts w:ascii="Arial" w:hAnsi="Arial" w:cs="Arial"/>
          <w:sz w:val="24"/>
          <w:szCs w:val="24"/>
          <w:lang w:val="es-CO"/>
        </w:rPr>
        <w:t xml:space="preserve"> alcanzaría una mesada de $737.717 al llegar a los 62 años de edad, cuando en Colpensiones percibiría un monto de $3.058.393,46</w:t>
      </w:r>
    </w:p>
    <w:p w14:paraId="4683C23C" w14:textId="77777777" w:rsidR="00777239" w:rsidRPr="00B06C84" w:rsidRDefault="00777239" w:rsidP="00B06C84">
      <w:pPr>
        <w:spacing w:line="276" w:lineRule="auto"/>
        <w:rPr>
          <w:rFonts w:ascii="Arial" w:hAnsi="Arial" w:cs="Arial"/>
          <w:sz w:val="24"/>
          <w:szCs w:val="24"/>
          <w:lang w:val="es-CO"/>
        </w:rPr>
      </w:pPr>
    </w:p>
    <w:p w14:paraId="47BF595A" w14:textId="2C64556A" w:rsidR="00777239" w:rsidRPr="00B06C84" w:rsidRDefault="00777239" w:rsidP="00B06C84">
      <w:pPr>
        <w:spacing w:line="276" w:lineRule="auto"/>
        <w:rPr>
          <w:rFonts w:ascii="Arial" w:hAnsi="Arial" w:cs="Arial"/>
          <w:sz w:val="24"/>
          <w:szCs w:val="24"/>
          <w:lang w:val="es-CO"/>
        </w:rPr>
      </w:pPr>
      <w:r w:rsidRPr="00B06C84">
        <w:rPr>
          <w:rFonts w:ascii="Arial" w:hAnsi="Arial" w:cs="Arial"/>
          <w:sz w:val="24"/>
          <w:szCs w:val="24"/>
          <w:lang w:val="es-CO"/>
        </w:rPr>
        <w:t xml:space="preserve">Indica que el 20 de noviembre de 2017 Colpensiones le </w:t>
      </w:r>
      <w:r w:rsidR="009B6C69" w:rsidRPr="00B06C84">
        <w:rPr>
          <w:rFonts w:ascii="Arial" w:hAnsi="Arial" w:cs="Arial"/>
          <w:sz w:val="24"/>
          <w:szCs w:val="24"/>
          <w:lang w:val="es-CO"/>
        </w:rPr>
        <w:t>informó que</w:t>
      </w:r>
      <w:r w:rsidRPr="00B06C84">
        <w:rPr>
          <w:rFonts w:ascii="Arial" w:hAnsi="Arial" w:cs="Arial"/>
          <w:sz w:val="24"/>
          <w:szCs w:val="24"/>
          <w:lang w:val="es-CO"/>
        </w:rPr>
        <w:t xml:space="preserve"> no era procedente su traslado en razón a que le faltaban menos de 10 años o menos para pensionarse; y que Porvenir le respondió derecho de petición comunicándole que la asesoría al momento de vincularse se hizo de manera verbal, por lo que no le entregó soporte alguno que hiciera referencia a la información brindada.</w:t>
      </w:r>
    </w:p>
    <w:p w14:paraId="12D3BE92" w14:textId="77777777" w:rsidR="00777239" w:rsidRPr="00B06C84" w:rsidRDefault="00777239" w:rsidP="00B06C84">
      <w:pPr>
        <w:spacing w:line="276" w:lineRule="auto"/>
        <w:ind w:firstLine="0"/>
        <w:rPr>
          <w:rFonts w:ascii="Arial" w:hAnsi="Arial" w:cs="Arial"/>
          <w:sz w:val="24"/>
          <w:szCs w:val="24"/>
          <w:lang w:val="es-CO"/>
        </w:rPr>
      </w:pPr>
    </w:p>
    <w:p w14:paraId="60429797" w14:textId="77777777" w:rsidR="00777239" w:rsidRPr="00B06C84" w:rsidRDefault="00777239" w:rsidP="00B06C84">
      <w:pPr>
        <w:spacing w:line="276" w:lineRule="auto"/>
        <w:ind w:firstLine="0"/>
        <w:rPr>
          <w:rFonts w:ascii="Arial" w:hAnsi="Arial" w:cs="Arial"/>
          <w:bCs/>
          <w:sz w:val="24"/>
          <w:szCs w:val="24"/>
          <w:lang w:val="es-CO"/>
        </w:rPr>
      </w:pPr>
      <w:r w:rsidRPr="00B06C84">
        <w:rPr>
          <w:rFonts w:ascii="Arial" w:hAnsi="Arial" w:cs="Arial"/>
          <w:sz w:val="24"/>
          <w:szCs w:val="24"/>
          <w:lang w:val="es-CO"/>
        </w:rPr>
        <w:tab/>
        <w:t xml:space="preserve">En respuesta a la demanda, el togado de </w:t>
      </w:r>
      <w:r w:rsidRPr="00B06C84">
        <w:rPr>
          <w:rFonts w:ascii="Arial" w:hAnsi="Arial" w:cs="Arial"/>
          <w:b/>
          <w:sz w:val="24"/>
          <w:szCs w:val="24"/>
          <w:lang w:val="es-CO"/>
        </w:rPr>
        <w:t xml:space="preserve">Colpensiones </w:t>
      </w:r>
      <w:r w:rsidRPr="00B06C84">
        <w:rPr>
          <w:rFonts w:ascii="Arial" w:hAnsi="Arial" w:cs="Arial"/>
          <w:bCs/>
          <w:sz w:val="24"/>
          <w:szCs w:val="24"/>
          <w:lang w:val="es-CO"/>
        </w:rPr>
        <w:t xml:space="preserve">aceptó los hechos referentes a la edad del actor, así como la negativa de esa entidad de aceptar el traslado de régimen. Frente a los demás hechos manifestó que no eran ciertos, que no le constaban o que eran confusos. </w:t>
      </w:r>
    </w:p>
    <w:p w14:paraId="75BE70AA" w14:textId="77777777" w:rsidR="00777239" w:rsidRPr="00B06C84" w:rsidRDefault="00777239" w:rsidP="00B06C84">
      <w:pPr>
        <w:spacing w:line="276" w:lineRule="auto"/>
        <w:ind w:firstLine="0"/>
        <w:rPr>
          <w:rFonts w:ascii="Arial" w:hAnsi="Arial" w:cs="Arial"/>
          <w:bCs/>
          <w:sz w:val="24"/>
          <w:szCs w:val="24"/>
          <w:lang w:val="es-CO"/>
        </w:rPr>
      </w:pPr>
    </w:p>
    <w:p w14:paraId="25F530C8" w14:textId="77777777" w:rsidR="00777239" w:rsidRPr="00B06C84" w:rsidRDefault="00777239" w:rsidP="00B06C84">
      <w:pPr>
        <w:spacing w:line="276" w:lineRule="auto"/>
        <w:ind w:firstLine="0"/>
        <w:rPr>
          <w:rFonts w:ascii="Arial" w:hAnsi="Arial" w:cs="Arial"/>
          <w:bCs/>
          <w:sz w:val="24"/>
          <w:szCs w:val="24"/>
          <w:lang w:val="es-CO"/>
        </w:rPr>
      </w:pPr>
      <w:r w:rsidRPr="00B06C84">
        <w:rPr>
          <w:rFonts w:ascii="Arial" w:hAnsi="Arial" w:cs="Arial"/>
          <w:bCs/>
          <w:sz w:val="24"/>
          <w:szCs w:val="24"/>
          <w:lang w:val="es-CO"/>
        </w:rPr>
        <w:t xml:space="preserve"> </w:t>
      </w:r>
      <w:r w:rsidRPr="00B06C84">
        <w:rPr>
          <w:rFonts w:ascii="Arial" w:hAnsi="Arial" w:cs="Arial"/>
          <w:bCs/>
          <w:sz w:val="24"/>
          <w:szCs w:val="24"/>
          <w:lang w:val="es-CO"/>
        </w:rPr>
        <w:tab/>
        <w:t xml:space="preserve">Se opuso seguidamente a la prosperidad de la demanda aduciendo que el traslado del gestor del pleito fue efectuado conforme a derecho. En ese orden de ideas, propuso las excepciones denominadas </w:t>
      </w:r>
      <w:r w:rsidRPr="00B06C84">
        <w:rPr>
          <w:rFonts w:ascii="Arial" w:hAnsi="Arial" w:cs="Arial"/>
          <w:bCs/>
          <w:i/>
          <w:iCs/>
          <w:sz w:val="24"/>
          <w:szCs w:val="24"/>
          <w:lang w:val="es-CO"/>
        </w:rPr>
        <w:t>“Inexistencia de la obligación”; “Imposibilidad jurídica para reconocer y pagar derechos por fuera del ordenamiento legal”; “Buena fe” e “Imposibilidad de condena en costas”</w:t>
      </w:r>
      <w:r w:rsidRPr="00B06C84">
        <w:rPr>
          <w:rFonts w:ascii="Arial" w:hAnsi="Arial" w:cs="Arial"/>
          <w:bCs/>
          <w:sz w:val="24"/>
          <w:szCs w:val="24"/>
          <w:lang w:val="es-CO"/>
        </w:rPr>
        <w:t>.</w:t>
      </w:r>
    </w:p>
    <w:p w14:paraId="4A5D286C" w14:textId="77777777" w:rsidR="00777239" w:rsidRPr="00B06C84" w:rsidRDefault="00777239" w:rsidP="00B06C84">
      <w:pPr>
        <w:spacing w:line="276" w:lineRule="auto"/>
        <w:ind w:firstLine="0"/>
        <w:rPr>
          <w:rFonts w:ascii="Arial" w:hAnsi="Arial" w:cs="Arial"/>
          <w:bCs/>
          <w:sz w:val="24"/>
          <w:szCs w:val="24"/>
          <w:lang w:val="es-CO"/>
        </w:rPr>
      </w:pPr>
    </w:p>
    <w:p w14:paraId="72E480D0" w14:textId="77777777" w:rsidR="00777239" w:rsidRPr="00B06C84" w:rsidRDefault="00777239" w:rsidP="00B06C84">
      <w:pPr>
        <w:spacing w:line="276" w:lineRule="auto"/>
        <w:ind w:firstLine="0"/>
        <w:rPr>
          <w:rFonts w:ascii="Arial" w:hAnsi="Arial" w:cs="Arial"/>
          <w:sz w:val="24"/>
          <w:szCs w:val="24"/>
          <w:lang w:val="es-CO"/>
        </w:rPr>
      </w:pPr>
      <w:r w:rsidRPr="00B06C84">
        <w:rPr>
          <w:rFonts w:ascii="Arial" w:hAnsi="Arial" w:cs="Arial"/>
          <w:bCs/>
          <w:sz w:val="24"/>
          <w:szCs w:val="24"/>
          <w:lang w:val="es-CO"/>
        </w:rPr>
        <w:tab/>
        <w:t xml:space="preserve">Por su parte, </w:t>
      </w:r>
      <w:r w:rsidRPr="00B06C84">
        <w:rPr>
          <w:rFonts w:ascii="Arial" w:hAnsi="Arial" w:cs="Arial"/>
          <w:b/>
          <w:sz w:val="24"/>
          <w:szCs w:val="24"/>
          <w:lang w:val="es-CO"/>
        </w:rPr>
        <w:t>Porvenir S.A.</w:t>
      </w:r>
      <w:r w:rsidRPr="00B06C84">
        <w:rPr>
          <w:rFonts w:ascii="Arial" w:hAnsi="Arial" w:cs="Arial"/>
          <w:sz w:val="24"/>
          <w:szCs w:val="24"/>
          <w:lang w:val="es-CO"/>
        </w:rPr>
        <w:t xml:space="preserve"> solicitó que se denegaran los pedidos del promotor de la litis en razón a que su afiliación a dicha AFP fue un acto jurídico válido, en la medida que él suscribió la solicitud de vinculación de manera libre, espontánea y sin presiones, luego de haber recibido asesoría respecto de todas las implicaciones de su decisión, tal como lo hizo constar al imponer su firma en la casilla correspondiente dentro del formulario de afiliación.</w:t>
      </w:r>
    </w:p>
    <w:p w14:paraId="432E93A3" w14:textId="77777777" w:rsidR="00777239" w:rsidRPr="00B06C84" w:rsidRDefault="00777239" w:rsidP="00B06C84">
      <w:pPr>
        <w:spacing w:line="276" w:lineRule="auto"/>
        <w:ind w:firstLine="0"/>
        <w:rPr>
          <w:rFonts w:ascii="Arial" w:hAnsi="Arial" w:cs="Arial"/>
          <w:sz w:val="24"/>
          <w:szCs w:val="24"/>
          <w:lang w:val="es-CO"/>
        </w:rPr>
      </w:pPr>
    </w:p>
    <w:p w14:paraId="6CE2B997" w14:textId="77777777" w:rsidR="00777239" w:rsidRPr="00B06C84" w:rsidRDefault="00777239" w:rsidP="00B06C84">
      <w:pPr>
        <w:spacing w:line="276" w:lineRule="auto"/>
        <w:ind w:firstLine="0"/>
        <w:rPr>
          <w:rFonts w:ascii="Arial" w:hAnsi="Arial" w:cs="Arial"/>
          <w:sz w:val="24"/>
          <w:szCs w:val="24"/>
          <w:lang w:val="es-CO"/>
        </w:rPr>
      </w:pPr>
      <w:r w:rsidRPr="00B06C84">
        <w:rPr>
          <w:rFonts w:ascii="Arial" w:hAnsi="Arial" w:cs="Arial"/>
          <w:sz w:val="24"/>
          <w:szCs w:val="24"/>
          <w:lang w:val="es-CO"/>
        </w:rPr>
        <w:tab/>
        <w:t>Sujetándose a lo anterior, invocó como medios exceptivos los de “Prescripción”; “Buena fe”; “Compensación”; “Exoneración de condena en costas”; “Inexistencia de la obligación”; “Falta de causa para pedir”; “Falta de legitimación en la causa y/o ausencia de personaría sustantiva”; “Inexistencia de la fuente de la obligación”; “Inexistencia de la causa por inexistencia de la oportunidad”; “Ausencia de perjuicios morales y materiales irrogados por parte de esta entidad llamada a juicio” y, “Afectación de la estabilidad financiera del sistema en caso de acceder al traslado”.</w:t>
      </w:r>
    </w:p>
    <w:p w14:paraId="50F6CCD7" w14:textId="77777777" w:rsidR="00777239" w:rsidRPr="00B06C84" w:rsidRDefault="00777239" w:rsidP="00B06C84">
      <w:pPr>
        <w:spacing w:line="276" w:lineRule="auto"/>
        <w:ind w:firstLine="0"/>
        <w:rPr>
          <w:rFonts w:ascii="Arial" w:hAnsi="Arial" w:cs="Arial"/>
          <w:sz w:val="24"/>
          <w:szCs w:val="24"/>
          <w:lang w:val="es-CO"/>
        </w:rPr>
      </w:pPr>
    </w:p>
    <w:p w14:paraId="271D3F08" w14:textId="77777777" w:rsidR="008327F0" w:rsidRPr="00B06C84" w:rsidRDefault="008327F0" w:rsidP="00B06C84">
      <w:pPr>
        <w:pStyle w:val="Prrafodelista"/>
        <w:numPr>
          <w:ilvl w:val="0"/>
          <w:numId w:val="2"/>
        </w:numPr>
        <w:shd w:val="clear" w:color="auto" w:fill="FFFFFF" w:themeFill="background1"/>
        <w:spacing w:line="276" w:lineRule="auto"/>
        <w:jc w:val="center"/>
        <w:rPr>
          <w:rFonts w:ascii="Arial" w:hAnsi="Arial" w:cs="Arial"/>
          <w:b/>
          <w:lang w:val="es-CO"/>
        </w:rPr>
      </w:pPr>
      <w:r w:rsidRPr="00B06C84">
        <w:rPr>
          <w:rFonts w:ascii="Arial" w:hAnsi="Arial" w:cs="Arial"/>
          <w:b/>
          <w:lang w:val="es-CO"/>
        </w:rPr>
        <w:t>Sentencia de primera instancia</w:t>
      </w:r>
    </w:p>
    <w:p w14:paraId="2807D11A" w14:textId="77777777" w:rsidR="00777239" w:rsidRPr="00B06C84" w:rsidRDefault="00777239" w:rsidP="00B06C84">
      <w:pPr>
        <w:spacing w:line="276" w:lineRule="auto"/>
        <w:ind w:firstLine="0"/>
        <w:rPr>
          <w:rFonts w:ascii="Arial" w:hAnsi="Arial" w:cs="Arial"/>
          <w:sz w:val="24"/>
          <w:szCs w:val="24"/>
          <w:lang w:val="es-CO"/>
        </w:rPr>
      </w:pPr>
    </w:p>
    <w:p w14:paraId="4EED98F4" w14:textId="77777777" w:rsidR="00777239" w:rsidRPr="00B06C84" w:rsidRDefault="00777239" w:rsidP="00B06C84">
      <w:pPr>
        <w:spacing w:line="276" w:lineRule="auto"/>
        <w:ind w:firstLine="708"/>
        <w:rPr>
          <w:rFonts w:ascii="Arial" w:hAnsi="Arial" w:cs="Arial"/>
          <w:sz w:val="24"/>
          <w:szCs w:val="24"/>
          <w:lang w:val="es-CO"/>
        </w:rPr>
      </w:pPr>
      <w:r w:rsidRPr="00B06C84">
        <w:rPr>
          <w:rFonts w:ascii="Arial" w:hAnsi="Arial" w:cs="Arial"/>
          <w:sz w:val="24"/>
          <w:szCs w:val="24"/>
          <w:lang w:val="es-CO"/>
        </w:rPr>
        <w:lastRenderedPageBreak/>
        <w:t xml:space="preserve">La Jueza de primer grado declaró no probados los medios exceptivos propuestos por las codemandadas y decretó la ineficacia del traslado de régimen efectuado por el señor Antonio José Infante al </w:t>
      </w:r>
      <w:proofErr w:type="spellStart"/>
      <w:r w:rsidRPr="00B06C84">
        <w:rPr>
          <w:rFonts w:ascii="Arial" w:hAnsi="Arial" w:cs="Arial"/>
          <w:sz w:val="24"/>
          <w:szCs w:val="24"/>
          <w:lang w:val="es-CO"/>
        </w:rPr>
        <w:t>RAIS</w:t>
      </w:r>
      <w:proofErr w:type="spellEnd"/>
      <w:r w:rsidRPr="00B06C84">
        <w:rPr>
          <w:rFonts w:ascii="Arial" w:hAnsi="Arial" w:cs="Arial"/>
          <w:sz w:val="24"/>
          <w:szCs w:val="24"/>
          <w:lang w:val="es-CO"/>
        </w:rPr>
        <w:t>, a través de la AFP Porvenir S.A.; en consecuencia, condenó a dicha sociedad a trasladar a Colpensiones las cotizaciones, bonos pensionales, saldos de la cuenta de ahorro individual junto con los rendimientos, sumas adicionales con sus respectivos frutos e intereses y los gastos y comisiones con cargo a sus propias utilidades.</w:t>
      </w:r>
    </w:p>
    <w:p w14:paraId="0C119F90" w14:textId="77777777" w:rsidR="00777239" w:rsidRPr="00B06C84" w:rsidRDefault="00777239" w:rsidP="00B06C84">
      <w:pPr>
        <w:spacing w:line="276" w:lineRule="auto"/>
        <w:ind w:firstLine="0"/>
        <w:rPr>
          <w:rFonts w:ascii="Arial" w:hAnsi="Arial" w:cs="Arial"/>
          <w:sz w:val="24"/>
          <w:szCs w:val="24"/>
          <w:lang w:val="es-CO"/>
        </w:rPr>
      </w:pPr>
    </w:p>
    <w:p w14:paraId="1B22FF67" w14:textId="77777777" w:rsidR="00777239" w:rsidRPr="00B06C84" w:rsidRDefault="00777239" w:rsidP="00B06C84">
      <w:pPr>
        <w:spacing w:line="276" w:lineRule="auto"/>
        <w:ind w:firstLine="708"/>
        <w:rPr>
          <w:rFonts w:ascii="Arial" w:hAnsi="Arial" w:cs="Arial"/>
          <w:sz w:val="24"/>
          <w:szCs w:val="24"/>
          <w:lang w:val="es-CO"/>
        </w:rPr>
      </w:pPr>
      <w:r w:rsidRPr="00B06C84">
        <w:rPr>
          <w:rFonts w:ascii="Arial" w:hAnsi="Arial" w:cs="Arial"/>
          <w:sz w:val="24"/>
          <w:szCs w:val="24"/>
          <w:lang w:val="es-CO"/>
        </w:rPr>
        <w:t>Asimismo, ordenó a Colpensiones que aceptara sin dilaciones el traslado del actor, sin solución de continuidad, y condenó a Porvenir S.A. al pago del 50% de las costas procesales.</w:t>
      </w:r>
    </w:p>
    <w:p w14:paraId="28ACCCB7" w14:textId="77777777" w:rsidR="00777239" w:rsidRPr="00B06C84" w:rsidRDefault="00777239" w:rsidP="00B06C84">
      <w:pPr>
        <w:spacing w:line="276" w:lineRule="auto"/>
        <w:ind w:firstLine="708"/>
        <w:rPr>
          <w:rFonts w:ascii="Arial" w:hAnsi="Arial" w:cs="Arial"/>
          <w:sz w:val="24"/>
          <w:szCs w:val="24"/>
          <w:lang w:val="es-CO"/>
        </w:rPr>
      </w:pPr>
    </w:p>
    <w:p w14:paraId="08364819" w14:textId="77777777" w:rsidR="00777239" w:rsidRPr="00B06C84" w:rsidRDefault="00777239" w:rsidP="00B06C84">
      <w:pPr>
        <w:spacing w:line="276" w:lineRule="auto"/>
        <w:ind w:firstLine="708"/>
        <w:rPr>
          <w:rFonts w:ascii="Arial" w:hAnsi="Arial" w:cs="Arial"/>
          <w:sz w:val="24"/>
          <w:szCs w:val="24"/>
          <w:lang w:val="es-CO"/>
        </w:rPr>
      </w:pPr>
      <w:r w:rsidRPr="00B06C84">
        <w:rPr>
          <w:rFonts w:ascii="Arial" w:hAnsi="Arial" w:cs="Arial"/>
          <w:sz w:val="24"/>
          <w:szCs w:val="24"/>
          <w:lang w:val="es-CO"/>
        </w:rPr>
        <w:t>Para llegar a tal determinación la A-quo consideró, en síntesis, que Porvenir S.A. no cumplió con la carga de la prueba que le correspondía en el proceso, tendiente a acreditar que llevó a cabo el deber de información en los términos expuestos por la jurisprudencia de la Sala de Casación Laboral de la Corte Suprema de Justicia.</w:t>
      </w:r>
    </w:p>
    <w:p w14:paraId="2578A2BA" w14:textId="77777777" w:rsidR="00777239" w:rsidRPr="00B06C84" w:rsidRDefault="00777239" w:rsidP="00B06C84">
      <w:pPr>
        <w:spacing w:line="276" w:lineRule="auto"/>
        <w:ind w:firstLine="708"/>
        <w:rPr>
          <w:rFonts w:ascii="Arial" w:hAnsi="Arial" w:cs="Arial"/>
          <w:sz w:val="24"/>
          <w:szCs w:val="24"/>
          <w:lang w:val="es-CO"/>
        </w:rPr>
      </w:pPr>
    </w:p>
    <w:p w14:paraId="20078387" w14:textId="77777777" w:rsidR="00777239" w:rsidRPr="00B06C84" w:rsidRDefault="00777239" w:rsidP="00B06C84">
      <w:pPr>
        <w:spacing w:line="276" w:lineRule="auto"/>
        <w:ind w:firstLine="708"/>
        <w:rPr>
          <w:rFonts w:ascii="Arial" w:hAnsi="Arial" w:cs="Arial"/>
          <w:sz w:val="24"/>
          <w:szCs w:val="24"/>
          <w:lang w:val="es-CO"/>
        </w:rPr>
      </w:pPr>
      <w:r w:rsidRPr="00B06C84">
        <w:rPr>
          <w:rFonts w:ascii="Arial" w:hAnsi="Arial" w:cs="Arial"/>
          <w:sz w:val="24"/>
          <w:szCs w:val="24"/>
          <w:lang w:val="es-CO"/>
        </w:rPr>
        <w:t xml:space="preserve">Refirió que las pruebas allegadas por la demandada no permiten extraer la calidad de la información que se brindó al señor Infante, como lo relacionado con su condición de beneficiario del régimen de transición; las consecuencias de pertenecer a uno u otro régimen o el impacto de los rendimientos en el derecho pensional; por lo que la información que se le dio fue contraria a la verdad y parcializada, ya que estuvo dedicada únicamente a exponer los beneficios del </w:t>
      </w:r>
      <w:proofErr w:type="spellStart"/>
      <w:r w:rsidRPr="00B06C84">
        <w:rPr>
          <w:rFonts w:ascii="Arial" w:hAnsi="Arial" w:cs="Arial"/>
          <w:sz w:val="24"/>
          <w:szCs w:val="24"/>
          <w:lang w:val="es-CO"/>
        </w:rPr>
        <w:t>RAIS</w:t>
      </w:r>
      <w:proofErr w:type="spellEnd"/>
      <w:r w:rsidRPr="00B06C84">
        <w:rPr>
          <w:rFonts w:ascii="Arial" w:hAnsi="Arial" w:cs="Arial"/>
          <w:sz w:val="24"/>
          <w:szCs w:val="24"/>
          <w:lang w:val="es-CO"/>
        </w:rPr>
        <w:t xml:space="preserve">, sin hacer diferenciaciones objetivas entre uno y otro régimen, lo cual podía </w:t>
      </w:r>
      <w:r w:rsidR="00BC2C60" w:rsidRPr="00B06C84">
        <w:rPr>
          <w:rFonts w:ascii="Arial" w:hAnsi="Arial" w:cs="Arial"/>
          <w:sz w:val="24"/>
          <w:szCs w:val="24"/>
          <w:lang w:val="es-CO"/>
        </w:rPr>
        <w:t>especificar</w:t>
      </w:r>
      <w:r w:rsidRPr="00B06C84">
        <w:rPr>
          <w:rFonts w:ascii="Arial" w:hAnsi="Arial" w:cs="Arial"/>
          <w:sz w:val="24"/>
          <w:szCs w:val="24"/>
          <w:lang w:val="es-CO"/>
        </w:rPr>
        <w:t xml:space="preserve"> con mayor claridad en el caso del actor, quien tenía 48 años al momento del traslado y quien ahora ve afectado el monto de su mesada pensional, pues existe una diferencia importante entre la mesada que percibiría en uno y otro régimen.</w:t>
      </w:r>
    </w:p>
    <w:p w14:paraId="5B4D903B" w14:textId="77777777" w:rsidR="00777239" w:rsidRPr="00B06C84" w:rsidRDefault="00777239" w:rsidP="00B06C84">
      <w:pPr>
        <w:spacing w:line="276" w:lineRule="auto"/>
        <w:ind w:firstLine="0"/>
        <w:rPr>
          <w:rFonts w:ascii="Arial" w:hAnsi="Arial" w:cs="Arial"/>
          <w:sz w:val="24"/>
          <w:szCs w:val="24"/>
          <w:lang w:val="es-CO"/>
        </w:rPr>
      </w:pPr>
    </w:p>
    <w:p w14:paraId="49A31E7F" w14:textId="77777777" w:rsidR="00777239" w:rsidRPr="00B06C84" w:rsidRDefault="00777239" w:rsidP="00B06C84">
      <w:pPr>
        <w:spacing w:line="276" w:lineRule="auto"/>
        <w:ind w:firstLine="708"/>
        <w:rPr>
          <w:rFonts w:ascii="Arial" w:hAnsi="Arial" w:cs="Arial"/>
          <w:sz w:val="24"/>
          <w:szCs w:val="24"/>
          <w:lang w:val="es-CO"/>
        </w:rPr>
      </w:pPr>
      <w:r w:rsidRPr="00B06C84">
        <w:rPr>
          <w:rFonts w:ascii="Arial" w:hAnsi="Arial" w:cs="Arial"/>
          <w:sz w:val="24"/>
          <w:szCs w:val="24"/>
          <w:lang w:val="es-CO"/>
        </w:rPr>
        <w:t>Concluyó que la decisión del demandante no estuvo precedida de la información suficiente ni el real consentimiento para llevarla a cabo, razón por la cual debía declarase la ineficacia del acto de traslado; declaración que no se veía afectada por la prescripción.</w:t>
      </w:r>
    </w:p>
    <w:p w14:paraId="11D5B9AB" w14:textId="77777777" w:rsidR="00777239" w:rsidRPr="00B06C84" w:rsidRDefault="00777239" w:rsidP="00B06C84">
      <w:pPr>
        <w:spacing w:line="276" w:lineRule="auto"/>
        <w:ind w:firstLine="708"/>
        <w:rPr>
          <w:rFonts w:ascii="Arial" w:hAnsi="Arial" w:cs="Arial"/>
          <w:sz w:val="24"/>
          <w:szCs w:val="24"/>
          <w:lang w:val="es-CO"/>
        </w:rPr>
      </w:pPr>
    </w:p>
    <w:p w14:paraId="4F408C31" w14:textId="77777777" w:rsidR="00777239" w:rsidRPr="00B06C84" w:rsidRDefault="00777239" w:rsidP="00B06C84">
      <w:pPr>
        <w:spacing w:line="276" w:lineRule="auto"/>
        <w:ind w:firstLine="708"/>
        <w:rPr>
          <w:rFonts w:ascii="Arial" w:hAnsi="Arial" w:cs="Arial"/>
          <w:sz w:val="24"/>
          <w:szCs w:val="24"/>
          <w:lang w:val="es-CO"/>
        </w:rPr>
      </w:pPr>
      <w:r w:rsidRPr="00B06C84">
        <w:rPr>
          <w:rFonts w:ascii="Arial" w:hAnsi="Arial" w:cs="Arial"/>
          <w:sz w:val="24"/>
          <w:szCs w:val="24"/>
          <w:lang w:val="es-CO"/>
        </w:rPr>
        <w:t>Por último, precisó que Colpensiones debía aceptar al actor sin solución de continuidad, y que dado que esa entidad no hizo parte del acto jurídico que se declara ineficaz, sólo había lugar a condenar en costas procesales a Porvenir S.A. en un 50%</w:t>
      </w:r>
    </w:p>
    <w:p w14:paraId="7A4F210B" w14:textId="77777777" w:rsidR="00777239" w:rsidRPr="00B06C84" w:rsidRDefault="00777239" w:rsidP="00B06C84">
      <w:pPr>
        <w:spacing w:line="276" w:lineRule="auto"/>
        <w:ind w:firstLine="0"/>
        <w:rPr>
          <w:rFonts w:ascii="Arial" w:hAnsi="Arial" w:cs="Arial"/>
          <w:sz w:val="24"/>
          <w:szCs w:val="24"/>
          <w:lang w:val="es-CO"/>
        </w:rPr>
      </w:pPr>
    </w:p>
    <w:p w14:paraId="48B39CC1" w14:textId="77777777" w:rsidR="008327F0" w:rsidRPr="00B06C84" w:rsidRDefault="008327F0" w:rsidP="00B06C84">
      <w:pPr>
        <w:pStyle w:val="Prrafodelista"/>
        <w:numPr>
          <w:ilvl w:val="0"/>
          <w:numId w:val="2"/>
        </w:numPr>
        <w:shd w:val="clear" w:color="auto" w:fill="FFFFFF" w:themeFill="background1"/>
        <w:spacing w:line="276" w:lineRule="auto"/>
        <w:jc w:val="center"/>
        <w:rPr>
          <w:rFonts w:ascii="Arial" w:hAnsi="Arial" w:cs="Arial"/>
          <w:b/>
          <w:lang w:val="es-CO"/>
        </w:rPr>
      </w:pPr>
      <w:r w:rsidRPr="00B06C84">
        <w:rPr>
          <w:rFonts w:ascii="Arial" w:hAnsi="Arial" w:cs="Arial"/>
          <w:b/>
          <w:lang w:val="es-CO"/>
        </w:rPr>
        <w:t>Recursos de apelación y procedencia de la consulta</w:t>
      </w:r>
    </w:p>
    <w:p w14:paraId="2D917866" w14:textId="77777777" w:rsidR="00777239" w:rsidRPr="00B06C84" w:rsidRDefault="00777239" w:rsidP="00B06C84">
      <w:pPr>
        <w:spacing w:line="276" w:lineRule="auto"/>
        <w:ind w:firstLine="708"/>
        <w:rPr>
          <w:rFonts w:ascii="Arial" w:hAnsi="Arial" w:cs="Arial"/>
          <w:sz w:val="24"/>
          <w:szCs w:val="24"/>
          <w:lang w:val="es-CO"/>
        </w:rPr>
      </w:pPr>
    </w:p>
    <w:p w14:paraId="40C4A431" w14:textId="77777777" w:rsidR="00777239" w:rsidRPr="00B06C84" w:rsidRDefault="00777239" w:rsidP="00B06C84">
      <w:pPr>
        <w:spacing w:line="276" w:lineRule="auto"/>
        <w:ind w:firstLine="708"/>
        <w:rPr>
          <w:rFonts w:ascii="Arial" w:hAnsi="Arial" w:cs="Arial"/>
          <w:sz w:val="24"/>
          <w:szCs w:val="24"/>
          <w:lang w:val="es-CO"/>
        </w:rPr>
      </w:pPr>
      <w:r w:rsidRPr="00B06C84">
        <w:rPr>
          <w:rFonts w:ascii="Arial" w:hAnsi="Arial" w:cs="Arial"/>
          <w:sz w:val="24"/>
          <w:szCs w:val="24"/>
          <w:lang w:val="es-CO"/>
        </w:rPr>
        <w:t xml:space="preserve">El apoderado judicial de Porvenir presentó recurso de alzada arguyendo que la información que se le brindó al señor Antonio Infante se sujetó a los parámetros legales vigentes para la época del traslado, con el fin de que pudiera llegar al convencimiento de trasladarse, a lo cual accedió de manera libre, </w:t>
      </w:r>
      <w:r w:rsidR="008327F0" w:rsidRPr="00B06C84">
        <w:rPr>
          <w:rFonts w:ascii="Arial" w:hAnsi="Arial" w:cs="Arial"/>
          <w:sz w:val="24"/>
          <w:szCs w:val="24"/>
          <w:lang w:val="es-CO"/>
        </w:rPr>
        <w:t>espontánea</w:t>
      </w:r>
      <w:r w:rsidRPr="00B06C84">
        <w:rPr>
          <w:rFonts w:ascii="Arial" w:hAnsi="Arial" w:cs="Arial"/>
          <w:sz w:val="24"/>
          <w:szCs w:val="24"/>
          <w:lang w:val="es-CO"/>
        </w:rPr>
        <w:t xml:space="preserve"> y sin presiones, tal como se aceptó en el interrogatorio de parte; por lo que Porvenir no violó la ley ni hubo un vicio en el consentimiento del promotor de la litis.</w:t>
      </w:r>
    </w:p>
    <w:p w14:paraId="52DBBC0C" w14:textId="77777777" w:rsidR="00777239" w:rsidRPr="00B06C84" w:rsidRDefault="00777239" w:rsidP="00B06C84">
      <w:pPr>
        <w:spacing w:line="276" w:lineRule="auto"/>
        <w:ind w:firstLine="0"/>
        <w:rPr>
          <w:rFonts w:ascii="Arial" w:hAnsi="Arial" w:cs="Arial"/>
          <w:sz w:val="24"/>
          <w:szCs w:val="24"/>
          <w:lang w:val="es-CO"/>
        </w:rPr>
      </w:pPr>
    </w:p>
    <w:p w14:paraId="52CA06CE" w14:textId="77777777" w:rsidR="00777239" w:rsidRPr="00B06C84" w:rsidRDefault="00777239" w:rsidP="00B06C84">
      <w:pPr>
        <w:spacing w:line="276" w:lineRule="auto"/>
        <w:ind w:firstLine="708"/>
        <w:rPr>
          <w:rFonts w:ascii="Arial" w:hAnsi="Arial" w:cs="Arial"/>
          <w:sz w:val="24"/>
          <w:szCs w:val="24"/>
          <w:lang w:val="es-CO"/>
        </w:rPr>
      </w:pPr>
      <w:r w:rsidRPr="00B06C84">
        <w:rPr>
          <w:rFonts w:ascii="Arial" w:hAnsi="Arial" w:cs="Arial"/>
          <w:sz w:val="24"/>
          <w:szCs w:val="24"/>
          <w:lang w:val="es-CO"/>
        </w:rPr>
        <w:lastRenderedPageBreak/>
        <w:t xml:space="preserve">Por su parte, Colpensiones recurrió la sentencia argumentando que el traslado que efectuó el demandante fue valido por haber sido suscrito en pleno usos de sus facultades y bajo las normas que rigen la materia, toda vez que del material probatorio se desprende que firmó el </w:t>
      </w:r>
      <w:r w:rsidR="00BC2C60" w:rsidRPr="00B06C84">
        <w:rPr>
          <w:rFonts w:ascii="Arial" w:hAnsi="Arial" w:cs="Arial"/>
          <w:sz w:val="24"/>
          <w:szCs w:val="24"/>
          <w:lang w:val="es-CO"/>
        </w:rPr>
        <w:t>formulario</w:t>
      </w:r>
      <w:r w:rsidRPr="00B06C84">
        <w:rPr>
          <w:rFonts w:ascii="Arial" w:hAnsi="Arial" w:cs="Arial"/>
          <w:sz w:val="24"/>
          <w:szCs w:val="24"/>
          <w:lang w:val="es-CO"/>
        </w:rPr>
        <w:t xml:space="preserve"> de afiliación de forma libre, voluntaria y sin presiones, por lo que no podía pretender ahora la declaración de la nulidad únicamente con el fin de obtener una mesada mucho mayor que la que proporciona el </w:t>
      </w:r>
      <w:proofErr w:type="spellStart"/>
      <w:r w:rsidRPr="00B06C84">
        <w:rPr>
          <w:rFonts w:ascii="Arial" w:hAnsi="Arial" w:cs="Arial"/>
          <w:sz w:val="24"/>
          <w:szCs w:val="24"/>
          <w:lang w:val="es-CO"/>
        </w:rPr>
        <w:t>RAIS</w:t>
      </w:r>
      <w:proofErr w:type="spellEnd"/>
      <w:r w:rsidRPr="00B06C84">
        <w:rPr>
          <w:rFonts w:ascii="Arial" w:hAnsi="Arial" w:cs="Arial"/>
          <w:sz w:val="24"/>
          <w:szCs w:val="24"/>
          <w:lang w:val="es-CO"/>
        </w:rPr>
        <w:t xml:space="preserve">, pues con ello se afecta la </w:t>
      </w:r>
      <w:r w:rsidR="00BC2C60" w:rsidRPr="00B06C84">
        <w:rPr>
          <w:rFonts w:ascii="Arial" w:hAnsi="Arial" w:cs="Arial"/>
          <w:sz w:val="24"/>
          <w:szCs w:val="24"/>
          <w:lang w:val="es-CO"/>
        </w:rPr>
        <w:t>sostenibilidad</w:t>
      </w:r>
      <w:r w:rsidRPr="00B06C84">
        <w:rPr>
          <w:rFonts w:ascii="Arial" w:hAnsi="Arial" w:cs="Arial"/>
          <w:sz w:val="24"/>
          <w:szCs w:val="24"/>
          <w:lang w:val="es-CO"/>
        </w:rPr>
        <w:t xml:space="preserve"> económica del sistema.</w:t>
      </w:r>
    </w:p>
    <w:p w14:paraId="2B73DCA3" w14:textId="77777777" w:rsidR="00BC2C60" w:rsidRPr="00B06C84" w:rsidRDefault="00BC2C60" w:rsidP="00B06C84">
      <w:pPr>
        <w:spacing w:line="276" w:lineRule="auto"/>
        <w:ind w:firstLine="708"/>
        <w:rPr>
          <w:rFonts w:ascii="Arial" w:hAnsi="Arial" w:cs="Arial"/>
          <w:sz w:val="24"/>
          <w:szCs w:val="24"/>
          <w:lang w:val="es-CO"/>
        </w:rPr>
      </w:pPr>
    </w:p>
    <w:p w14:paraId="16E41DDA" w14:textId="77777777" w:rsidR="00BC2C60" w:rsidRPr="00B06C84" w:rsidRDefault="00BC2C60" w:rsidP="00B06C84">
      <w:pPr>
        <w:pStyle w:val="Prrafodelista"/>
        <w:widowControl w:val="0"/>
        <w:numPr>
          <w:ilvl w:val="0"/>
          <w:numId w:val="2"/>
        </w:numPr>
        <w:shd w:val="clear" w:color="auto" w:fill="FFFFFF" w:themeFill="background1"/>
        <w:autoSpaceDE w:val="0"/>
        <w:autoSpaceDN w:val="0"/>
        <w:adjustRightInd w:val="0"/>
        <w:spacing w:line="276" w:lineRule="auto"/>
        <w:jc w:val="center"/>
        <w:rPr>
          <w:rFonts w:ascii="Arial" w:hAnsi="Arial" w:cs="Arial"/>
          <w:b/>
          <w:caps/>
        </w:rPr>
      </w:pPr>
      <w:r w:rsidRPr="00B06C84">
        <w:rPr>
          <w:rFonts w:ascii="Arial" w:hAnsi="Arial" w:cs="Arial"/>
          <w:b/>
        </w:rPr>
        <w:t>Alegatos de conclusión</w:t>
      </w:r>
    </w:p>
    <w:p w14:paraId="4859F65B" w14:textId="77777777" w:rsidR="00BC2C60" w:rsidRPr="00B06C84" w:rsidRDefault="00BC2C60" w:rsidP="00B06C84">
      <w:pPr>
        <w:widowControl w:val="0"/>
        <w:shd w:val="clear" w:color="auto" w:fill="FFFFFF" w:themeFill="background1"/>
        <w:autoSpaceDE w:val="0"/>
        <w:autoSpaceDN w:val="0"/>
        <w:adjustRightInd w:val="0"/>
        <w:spacing w:line="276" w:lineRule="auto"/>
        <w:rPr>
          <w:rFonts w:ascii="Arial" w:hAnsi="Arial" w:cs="Arial"/>
          <w:sz w:val="24"/>
          <w:szCs w:val="24"/>
        </w:rPr>
      </w:pPr>
    </w:p>
    <w:p w14:paraId="3E4CE9CF" w14:textId="61D53660" w:rsidR="00BC2C60" w:rsidRPr="00B06C84" w:rsidRDefault="00BC2C60" w:rsidP="00B06C84">
      <w:pPr>
        <w:shd w:val="clear" w:color="auto" w:fill="FFFFFF" w:themeFill="background1"/>
        <w:spacing w:line="276" w:lineRule="auto"/>
        <w:ind w:firstLine="708"/>
        <w:rPr>
          <w:rStyle w:val="normaltextrun"/>
          <w:rFonts w:ascii="Arial" w:hAnsi="Arial" w:cs="Arial"/>
          <w:color w:val="000000" w:themeColor="text1"/>
          <w:sz w:val="24"/>
          <w:szCs w:val="24"/>
        </w:rPr>
      </w:pPr>
      <w:r w:rsidRPr="00B06C84">
        <w:rPr>
          <w:rStyle w:val="normaltextrun"/>
          <w:rFonts w:ascii="Arial" w:hAnsi="Arial" w:cs="Arial"/>
          <w:color w:val="000000"/>
          <w:sz w:val="24"/>
          <w:szCs w:val="24"/>
        </w:rPr>
        <w:t>Analizados los alegatos presentados por escrito por las codemandadas, mismos que obran en el expediente digital y a los cuales nos remitimos por economía procesal en virtud del artículo 280 del C.G.P., la Sala encuentra que los</w:t>
      </w:r>
      <w:r w:rsidR="00F637BB" w:rsidRPr="00B06C84">
        <w:rPr>
          <w:rStyle w:val="normaltextrun"/>
          <w:rFonts w:ascii="Arial" w:hAnsi="Arial" w:cs="Arial"/>
          <w:color w:val="000000"/>
          <w:sz w:val="24"/>
          <w:szCs w:val="24"/>
        </w:rPr>
        <w:t xml:space="preserve"> </w:t>
      </w:r>
      <w:r w:rsidRPr="00B06C84">
        <w:rPr>
          <w:rStyle w:val="normaltextrun"/>
          <w:rFonts w:ascii="Arial" w:hAnsi="Arial" w:cs="Arial"/>
          <w:color w:val="000000"/>
          <w:sz w:val="24"/>
          <w:szCs w:val="24"/>
        </w:rPr>
        <w:t>argumentos fácticos y jurídicos expresados concuerdan con los puntos objeto de discusión en esta instancia y se relacionan con el problema jurídico que se expresa a continuación. </w:t>
      </w:r>
      <w:r w:rsidRPr="00B06C84">
        <w:rPr>
          <w:rStyle w:val="eop"/>
          <w:rFonts w:ascii="Arial" w:hAnsi="Arial" w:cs="Arial"/>
          <w:color w:val="000000"/>
          <w:sz w:val="24"/>
          <w:szCs w:val="24"/>
        </w:rPr>
        <w:t> </w:t>
      </w:r>
      <w:r w:rsidRPr="00B06C84">
        <w:rPr>
          <w:rStyle w:val="normaltextrun"/>
          <w:rFonts w:ascii="Arial" w:hAnsi="Arial" w:cs="Arial"/>
          <w:color w:val="000000" w:themeColor="text1"/>
          <w:sz w:val="24"/>
          <w:szCs w:val="24"/>
        </w:rPr>
        <w:t xml:space="preserve">Por otra parte, </w:t>
      </w:r>
      <w:r w:rsidRPr="00B06C84">
        <w:rPr>
          <w:rStyle w:val="normaltextrun"/>
          <w:rFonts w:ascii="Arial" w:hAnsi="Arial" w:cs="Arial"/>
          <w:sz w:val="24"/>
          <w:szCs w:val="24"/>
        </w:rPr>
        <w:t>el Ministerio Público no rindió concepto en este asunto.</w:t>
      </w:r>
    </w:p>
    <w:p w14:paraId="27B2817E" w14:textId="77777777" w:rsidR="00BC2C60" w:rsidRPr="00B06C84" w:rsidRDefault="00BC2C60" w:rsidP="00B06C84">
      <w:pPr>
        <w:widowControl w:val="0"/>
        <w:autoSpaceDE w:val="0"/>
        <w:autoSpaceDN w:val="0"/>
        <w:adjustRightInd w:val="0"/>
        <w:spacing w:line="276" w:lineRule="auto"/>
        <w:ind w:firstLine="0"/>
        <w:rPr>
          <w:rFonts w:ascii="Arial" w:hAnsi="Arial" w:cs="Arial"/>
          <w:b/>
          <w:caps/>
          <w:sz w:val="24"/>
          <w:szCs w:val="24"/>
        </w:rPr>
      </w:pPr>
    </w:p>
    <w:p w14:paraId="061E89B5" w14:textId="77777777" w:rsidR="00BC2C60" w:rsidRPr="00B06C84" w:rsidRDefault="00BC2C60" w:rsidP="00B06C84">
      <w:pPr>
        <w:pStyle w:val="paragraph"/>
        <w:numPr>
          <w:ilvl w:val="0"/>
          <w:numId w:val="2"/>
        </w:numPr>
        <w:shd w:val="clear" w:color="auto" w:fill="FFFFFF" w:themeFill="background1"/>
        <w:tabs>
          <w:tab w:val="left" w:pos="426"/>
        </w:tabs>
        <w:spacing w:before="0" w:beforeAutospacing="0" w:after="0" w:afterAutospacing="0" w:line="276" w:lineRule="auto"/>
        <w:jc w:val="center"/>
        <w:textAlignment w:val="baseline"/>
        <w:rPr>
          <w:rFonts w:ascii="Arial" w:hAnsi="Arial" w:cs="Arial"/>
          <w:b/>
        </w:rPr>
      </w:pPr>
      <w:r w:rsidRPr="00B06C84">
        <w:rPr>
          <w:rStyle w:val="normaltextrun"/>
          <w:rFonts w:ascii="Arial" w:hAnsi="Arial" w:cs="Arial"/>
          <w:b/>
          <w:bCs/>
        </w:rPr>
        <w:t>Problemas jurídicos por resolver</w:t>
      </w:r>
    </w:p>
    <w:p w14:paraId="5C958A71" w14:textId="77777777" w:rsidR="00BC2C60" w:rsidRPr="00B06C84" w:rsidRDefault="00BC2C60" w:rsidP="00B06C84">
      <w:pPr>
        <w:pStyle w:val="paragraph"/>
        <w:shd w:val="clear" w:color="auto" w:fill="FFFFFF" w:themeFill="background1"/>
        <w:spacing w:before="0" w:beforeAutospacing="0" w:after="0" w:afterAutospacing="0" w:line="276" w:lineRule="auto"/>
        <w:textAlignment w:val="baseline"/>
        <w:rPr>
          <w:rFonts w:ascii="Arial" w:hAnsi="Arial" w:cs="Arial"/>
        </w:rPr>
      </w:pPr>
      <w:r w:rsidRPr="00B06C84">
        <w:rPr>
          <w:rStyle w:val="eop"/>
          <w:rFonts w:ascii="Arial" w:hAnsi="Arial" w:cs="Arial"/>
        </w:rPr>
        <w:t> </w:t>
      </w:r>
    </w:p>
    <w:p w14:paraId="6FECF8E6" w14:textId="77777777" w:rsidR="00BC2C60" w:rsidRPr="00B06C84" w:rsidRDefault="00BC2C60" w:rsidP="00B06C84">
      <w:pPr>
        <w:widowControl w:val="0"/>
        <w:shd w:val="clear" w:color="auto" w:fill="FFFFFF" w:themeFill="background1"/>
        <w:autoSpaceDE w:val="0"/>
        <w:autoSpaceDN w:val="0"/>
        <w:adjustRightInd w:val="0"/>
        <w:spacing w:line="276" w:lineRule="auto"/>
        <w:ind w:firstLine="708"/>
        <w:rPr>
          <w:rStyle w:val="normaltextrun"/>
          <w:rFonts w:ascii="Arial" w:hAnsi="Arial" w:cs="Arial"/>
          <w:sz w:val="24"/>
          <w:szCs w:val="24"/>
        </w:rPr>
      </w:pPr>
      <w:r w:rsidRPr="00B06C84">
        <w:rPr>
          <w:rStyle w:val="normaltextrun"/>
          <w:rFonts w:ascii="Arial" w:hAnsi="Arial" w:cs="Arial"/>
          <w:sz w:val="24"/>
          <w:szCs w:val="24"/>
        </w:rPr>
        <w:t xml:space="preserve">De acuerdo a los argumentos expuestos en la sentencia de primera instancia, los fundamentos de la apelación y los alegatos de conclusión, le corresponde a la Sala resolver los siguientes problemas jurídicos: </w:t>
      </w:r>
    </w:p>
    <w:p w14:paraId="71158650" w14:textId="77777777" w:rsidR="00BC2C60" w:rsidRPr="00B06C84" w:rsidRDefault="00BC2C60" w:rsidP="00B06C84">
      <w:pPr>
        <w:widowControl w:val="0"/>
        <w:shd w:val="clear" w:color="auto" w:fill="FFFFFF" w:themeFill="background1"/>
        <w:autoSpaceDE w:val="0"/>
        <w:autoSpaceDN w:val="0"/>
        <w:adjustRightInd w:val="0"/>
        <w:spacing w:line="276" w:lineRule="auto"/>
        <w:rPr>
          <w:rStyle w:val="normaltextrun"/>
          <w:rFonts w:ascii="Arial" w:hAnsi="Arial" w:cs="Arial"/>
          <w:sz w:val="24"/>
          <w:szCs w:val="24"/>
        </w:rPr>
      </w:pPr>
    </w:p>
    <w:p w14:paraId="61CEA784" w14:textId="77777777" w:rsidR="00BC2C60" w:rsidRPr="00B06C84" w:rsidRDefault="00BC2C60" w:rsidP="00B06C84">
      <w:pPr>
        <w:pStyle w:val="Prrafodelista"/>
        <w:widowControl w:val="0"/>
        <w:numPr>
          <w:ilvl w:val="0"/>
          <w:numId w:val="4"/>
        </w:numPr>
        <w:shd w:val="clear" w:color="auto" w:fill="FFFFFF" w:themeFill="background1"/>
        <w:tabs>
          <w:tab w:val="left" w:pos="709"/>
          <w:tab w:val="left" w:pos="993"/>
        </w:tabs>
        <w:autoSpaceDE w:val="0"/>
        <w:autoSpaceDN w:val="0"/>
        <w:adjustRightInd w:val="0"/>
        <w:spacing w:line="276" w:lineRule="auto"/>
        <w:ind w:left="0" w:firstLine="709"/>
        <w:jc w:val="both"/>
        <w:rPr>
          <w:rFonts w:ascii="Arial" w:hAnsi="Arial" w:cs="Arial"/>
        </w:rPr>
      </w:pPr>
      <w:r w:rsidRPr="00B06C84">
        <w:rPr>
          <w:rFonts w:ascii="Arial" w:hAnsi="Arial" w:cs="Arial"/>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4FFD67EA" w14:textId="77777777" w:rsidR="00BC2C60" w:rsidRPr="00B06C84" w:rsidRDefault="00BC2C60" w:rsidP="00B06C84">
      <w:pPr>
        <w:pStyle w:val="Prrafodelista"/>
        <w:widowControl w:val="0"/>
        <w:shd w:val="clear" w:color="auto" w:fill="FFFFFF" w:themeFill="background1"/>
        <w:tabs>
          <w:tab w:val="left" w:pos="709"/>
          <w:tab w:val="left" w:pos="993"/>
        </w:tabs>
        <w:autoSpaceDE w:val="0"/>
        <w:autoSpaceDN w:val="0"/>
        <w:adjustRightInd w:val="0"/>
        <w:spacing w:line="276" w:lineRule="auto"/>
        <w:ind w:left="709"/>
        <w:jc w:val="both"/>
        <w:rPr>
          <w:rFonts w:ascii="Arial" w:hAnsi="Arial" w:cs="Arial"/>
        </w:rPr>
      </w:pPr>
    </w:p>
    <w:p w14:paraId="47886A9A" w14:textId="77777777" w:rsidR="00BC2C60" w:rsidRPr="00B06C84" w:rsidRDefault="00BC2C60" w:rsidP="00B06C84">
      <w:pPr>
        <w:pStyle w:val="Prrafodelista"/>
        <w:widowControl w:val="0"/>
        <w:numPr>
          <w:ilvl w:val="0"/>
          <w:numId w:val="4"/>
        </w:numPr>
        <w:shd w:val="clear" w:color="auto" w:fill="FFFFFF" w:themeFill="background1"/>
        <w:tabs>
          <w:tab w:val="left" w:pos="993"/>
        </w:tabs>
        <w:autoSpaceDE w:val="0"/>
        <w:autoSpaceDN w:val="0"/>
        <w:adjustRightInd w:val="0"/>
        <w:spacing w:line="276" w:lineRule="auto"/>
        <w:ind w:left="0" w:firstLine="709"/>
        <w:jc w:val="both"/>
        <w:rPr>
          <w:rFonts w:ascii="Arial" w:hAnsi="Arial" w:cs="Arial"/>
        </w:rPr>
      </w:pPr>
      <w:r w:rsidRPr="00B06C84">
        <w:rPr>
          <w:rFonts w:ascii="Arial" w:hAnsi="Arial" w:cs="Arial"/>
        </w:rPr>
        <w:t>Definir si para dar por cumplido el deber de información de las AFP es suficiente el diligenciamiento del formulario de afiliación.</w:t>
      </w:r>
      <w:r w:rsidRPr="00B06C84">
        <w:rPr>
          <w:rFonts w:ascii="Arial" w:hAnsi="Arial" w:cs="Arial"/>
          <w:color w:val="FF0000"/>
        </w:rPr>
        <w:t xml:space="preserve"> </w:t>
      </w:r>
    </w:p>
    <w:p w14:paraId="576E73AE" w14:textId="77777777" w:rsidR="00BC2C60" w:rsidRPr="00B06C84" w:rsidRDefault="00BC2C60" w:rsidP="00B06C84">
      <w:pPr>
        <w:pStyle w:val="Prrafodelista"/>
        <w:shd w:val="clear" w:color="auto" w:fill="FFFFFF" w:themeFill="background1"/>
        <w:spacing w:line="276" w:lineRule="auto"/>
        <w:rPr>
          <w:rFonts w:ascii="Arial" w:hAnsi="Arial" w:cs="Arial"/>
        </w:rPr>
      </w:pPr>
    </w:p>
    <w:p w14:paraId="4358BCF7" w14:textId="77777777" w:rsidR="00BC2C60" w:rsidRPr="00B06C84" w:rsidRDefault="00BC2C60" w:rsidP="00B06C84">
      <w:pPr>
        <w:pStyle w:val="Prrafodelista"/>
        <w:widowControl w:val="0"/>
        <w:numPr>
          <w:ilvl w:val="0"/>
          <w:numId w:val="4"/>
        </w:numPr>
        <w:shd w:val="clear" w:color="auto" w:fill="FFFFFF" w:themeFill="background1"/>
        <w:tabs>
          <w:tab w:val="left" w:pos="993"/>
        </w:tabs>
        <w:autoSpaceDE w:val="0"/>
        <w:autoSpaceDN w:val="0"/>
        <w:adjustRightInd w:val="0"/>
        <w:spacing w:line="276" w:lineRule="auto"/>
        <w:ind w:left="0" w:firstLine="709"/>
        <w:jc w:val="both"/>
        <w:rPr>
          <w:rFonts w:ascii="Arial" w:hAnsi="Arial" w:cs="Arial"/>
        </w:rPr>
      </w:pPr>
      <w:r w:rsidRPr="00B06C84">
        <w:rPr>
          <w:rFonts w:ascii="Arial" w:hAnsi="Arial" w:cs="Arial"/>
        </w:rPr>
        <w:t xml:space="preserve"> Determinar la carga probatoria que les corresponde a cada una de las partes cuando está en discusión la eficacia del traslado entre regímenes pensionales.</w:t>
      </w:r>
    </w:p>
    <w:p w14:paraId="3E563901" w14:textId="77777777" w:rsidR="00BC2C60" w:rsidRPr="00B06C84" w:rsidRDefault="00BC2C60" w:rsidP="00B06C84">
      <w:pPr>
        <w:pStyle w:val="Prrafodelista"/>
        <w:shd w:val="clear" w:color="auto" w:fill="FFFFFF" w:themeFill="background1"/>
        <w:spacing w:line="276" w:lineRule="auto"/>
        <w:rPr>
          <w:rFonts w:ascii="Arial" w:hAnsi="Arial" w:cs="Arial"/>
        </w:rPr>
      </w:pPr>
    </w:p>
    <w:p w14:paraId="0CD5BD13" w14:textId="77777777" w:rsidR="00BC2C60" w:rsidRPr="00B06C84" w:rsidRDefault="00BC2C60" w:rsidP="00B06C84">
      <w:pPr>
        <w:pStyle w:val="Prrafodelista"/>
        <w:widowControl w:val="0"/>
        <w:numPr>
          <w:ilvl w:val="0"/>
          <w:numId w:val="4"/>
        </w:numPr>
        <w:shd w:val="clear" w:color="auto" w:fill="FFFFFF" w:themeFill="background1"/>
        <w:tabs>
          <w:tab w:val="left" w:pos="993"/>
        </w:tabs>
        <w:autoSpaceDE w:val="0"/>
        <w:autoSpaceDN w:val="0"/>
        <w:adjustRightInd w:val="0"/>
        <w:spacing w:line="276" w:lineRule="auto"/>
        <w:ind w:left="0" w:firstLine="709"/>
        <w:jc w:val="both"/>
        <w:rPr>
          <w:rFonts w:ascii="Arial" w:hAnsi="Arial" w:cs="Arial"/>
        </w:rPr>
      </w:pPr>
      <w:r w:rsidRPr="00B06C84">
        <w:rPr>
          <w:rFonts w:ascii="Arial" w:hAnsi="Arial" w:cs="Arial"/>
        </w:rPr>
        <w:t>Analizar si quedó probado en el proceso que la parte demandante recibió de parte de la AFP demandada la asesoría e información suficiente y necesaria para hacer el cambio de régimen.</w:t>
      </w:r>
    </w:p>
    <w:p w14:paraId="7EC32FFB" w14:textId="77777777" w:rsidR="00BC2C60" w:rsidRPr="00B06C84" w:rsidRDefault="00BC2C60" w:rsidP="00B06C84">
      <w:pPr>
        <w:pStyle w:val="Prrafodelista"/>
        <w:shd w:val="clear" w:color="auto" w:fill="FFFFFF" w:themeFill="background1"/>
        <w:spacing w:line="276" w:lineRule="auto"/>
        <w:rPr>
          <w:rFonts w:ascii="Arial" w:hAnsi="Arial" w:cs="Arial"/>
        </w:rPr>
      </w:pPr>
    </w:p>
    <w:p w14:paraId="2114A539" w14:textId="77777777" w:rsidR="00BC2C60" w:rsidRPr="00B06C84" w:rsidRDefault="00BC2C60" w:rsidP="00B06C84">
      <w:pPr>
        <w:pStyle w:val="Prrafodelista"/>
        <w:widowControl w:val="0"/>
        <w:numPr>
          <w:ilvl w:val="0"/>
          <w:numId w:val="4"/>
        </w:numPr>
        <w:shd w:val="clear" w:color="auto" w:fill="FFFFFF" w:themeFill="background1"/>
        <w:tabs>
          <w:tab w:val="left" w:pos="993"/>
        </w:tabs>
        <w:autoSpaceDE w:val="0"/>
        <w:autoSpaceDN w:val="0"/>
        <w:adjustRightInd w:val="0"/>
        <w:spacing w:line="276" w:lineRule="auto"/>
        <w:ind w:left="0" w:firstLine="709"/>
        <w:jc w:val="both"/>
        <w:rPr>
          <w:rFonts w:ascii="Arial" w:hAnsi="Arial" w:cs="Arial"/>
        </w:rPr>
      </w:pPr>
      <w:r w:rsidRPr="00B06C84">
        <w:rPr>
          <w:rFonts w:ascii="Arial" w:hAnsi="Arial" w:cs="Arial"/>
        </w:rPr>
        <w:t>Definir si en virtud del grado jurisdiccional de consulta en favor de COLPENSIONES se puede ordenar la devolución de las cuotas de administración y de otros valores por parte de la(s) AFP demandada(s), con cargo a sus propios recursos y debidamente indexados.</w:t>
      </w:r>
    </w:p>
    <w:p w14:paraId="30134B0F" w14:textId="77777777" w:rsidR="00BC2C60" w:rsidRPr="00B06C84" w:rsidRDefault="00BC2C60" w:rsidP="00B06C84">
      <w:pPr>
        <w:pStyle w:val="Prrafodelista"/>
        <w:shd w:val="clear" w:color="auto" w:fill="FFFFFF" w:themeFill="background1"/>
        <w:spacing w:line="276" w:lineRule="auto"/>
        <w:ind w:left="709"/>
        <w:jc w:val="both"/>
        <w:textAlignment w:val="baseline"/>
        <w:rPr>
          <w:rFonts w:ascii="Arial" w:hAnsi="Arial" w:cs="Arial"/>
          <w:lang w:val="es-CO" w:eastAsia="es-CO"/>
        </w:rPr>
      </w:pPr>
    </w:p>
    <w:p w14:paraId="6F333FA2" w14:textId="77777777" w:rsidR="00BC2C60" w:rsidRPr="00B06C84" w:rsidRDefault="00BC2C60" w:rsidP="00B06C84">
      <w:pPr>
        <w:pStyle w:val="Prrafodelista"/>
        <w:widowControl w:val="0"/>
        <w:numPr>
          <w:ilvl w:val="0"/>
          <w:numId w:val="2"/>
        </w:numPr>
        <w:shd w:val="clear" w:color="auto" w:fill="FFFFFF" w:themeFill="background1"/>
        <w:autoSpaceDE w:val="0"/>
        <w:autoSpaceDN w:val="0"/>
        <w:adjustRightInd w:val="0"/>
        <w:spacing w:line="276" w:lineRule="auto"/>
        <w:jc w:val="center"/>
        <w:rPr>
          <w:rFonts w:ascii="Arial" w:hAnsi="Arial" w:cs="Arial"/>
          <w:b/>
        </w:rPr>
      </w:pPr>
      <w:r w:rsidRPr="00B06C84">
        <w:rPr>
          <w:rFonts w:ascii="Arial" w:hAnsi="Arial" w:cs="Arial"/>
          <w:b/>
        </w:rPr>
        <w:t>Consideraciones</w:t>
      </w:r>
    </w:p>
    <w:p w14:paraId="1C1D2B1B" w14:textId="77777777" w:rsidR="00BC2C60" w:rsidRPr="00B06C84" w:rsidRDefault="00BC2C60" w:rsidP="00B06C84">
      <w:pPr>
        <w:widowControl w:val="0"/>
        <w:shd w:val="clear" w:color="auto" w:fill="FFFFFF" w:themeFill="background1"/>
        <w:autoSpaceDE w:val="0"/>
        <w:autoSpaceDN w:val="0"/>
        <w:adjustRightInd w:val="0"/>
        <w:spacing w:line="276" w:lineRule="auto"/>
        <w:ind w:firstLine="0"/>
        <w:rPr>
          <w:rFonts w:ascii="Arial" w:hAnsi="Arial" w:cs="Arial"/>
          <w:b/>
          <w:sz w:val="24"/>
          <w:szCs w:val="24"/>
        </w:rPr>
      </w:pPr>
    </w:p>
    <w:p w14:paraId="260B6B06" w14:textId="77777777" w:rsidR="00BC2C60" w:rsidRPr="00B06C84" w:rsidRDefault="00BC2C60" w:rsidP="00B06C84">
      <w:pPr>
        <w:pStyle w:val="Prrafodelista"/>
        <w:numPr>
          <w:ilvl w:val="1"/>
          <w:numId w:val="5"/>
        </w:numPr>
        <w:shd w:val="clear" w:color="auto" w:fill="FFFFFF" w:themeFill="background1"/>
        <w:spacing w:line="276" w:lineRule="auto"/>
        <w:ind w:left="0" w:firstLine="709"/>
        <w:jc w:val="both"/>
        <w:rPr>
          <w:rFonts w:ascii="Arial" w:hAnsi="Arial" w:cs="Arial"/>
          <w:b/>
        </w:rPr>
      </w:pPr>
      <w:r w:rsidRPr="00B06C84">
        <w:rPr>
          <w:rFonts w:ascii="Arial" w:hAnsi="Arial" w:cs="Arial"/>
          <w:b/>
        </w:rPr>
        <w:lastRenderedPageBreak/>
        <w:t xml:space="preserve">Precedente vertical: la tesis de la Corte Suprema de Justicia respecto al tema de la ineficacia del traslado constituye doctrina probable </w:t>
      </w:r>
    </w:p>
    <w:p w14:paraId="1F159235" w14:textId="77777777" w:rsidR="00BC2C60" w:rsidRPr="00B06C84" w:rsidRDefault="00BC2C60" w:rsidP="00B06C84">
      <w:pPr>
        <w:shd w:val="clear" w:color="auto" w:fill="FFFFFF" w:themeFill="background1"/>
        <w:spacing w:line="276" w:lineRule="auto"/>
        <w:rPr>
          <w:rFonts w:ascii="Arial" w:hAnsi="Arial" w:cs="Arial"/>
          <w:sz w:val="24"/>
          <w:szCs w:val="24"/>
        </w:rPr>
      </w:pPr>
    </w:p>
    <w:p w14:paraId="1996CA9B" w14:textId="77777777" w:rsidR="00BC2C60" w:rsidRPr="00B06C84" w:rsidRDefault="00BC2C60" w:rsidP="00B06C84">
      <w:pPr>
        <w:shd w:val="clear" w:color="auto" w:fill="FFFFFF" w:themeFill="background1"/>
        <w:spacing w:line="276" w:lineRule="auto"/>
        <w:rPr>
          <w:rFonts w:ascii="Arial" w:hAnsi="Arial" w:cs="Arial"/>
          <w:spacing w:val="-4"/>
          <w:sz w:val="24"/>
          <w:szCs w:val="24"/>
          <w:lang w:val="es-CO"/>
        </w:rPr>
      </w:pPr>
      <w:r w:rsidRPr="00B06C84">
        <w:rPr>
          <w:rFonts w:ascii="Arial" w:hAnsi="Arial" w:cs="Arial"/>
          <w:sz w:val="24"/>
          <w:szCs w:val="24"/>
        </w:rPr>
        <w:t xml:space="preserve">En la actualidad existe </w:t>
      </w:r>
      <w:r w:rsidRPr="00B06C84">
        <w:rPr>
          <w:rFonts w:ascii="Arial" w:hAnsi="Arial" w:cs="Arial"/>
          <w:b/>
          <w:sz w:val="24"/>
          <w:szCs w:val="24"/>
        </w:rPr>
        <w:t>doctrina probable</w:t>
      </w:r>
      <w:r w:rsidRPr="00B06C84">
        <w:rPr>
          <w:rFonts w:ascii="Arial" w:hAnsi="Arial" w:cs="Arial"/>
          <w:sz w:val="24"/>
          <w:szCs w:val="24"/>
        </w:rPr>
        <w:t xml:space="preserve"> respecto a la ineficacia de los traslados de regímenes, por cuanto la Sala de Casación Laboral ha proferido sobre el tema un número considerable de sentencias (más de 40), entre otras, las siguientes: </w:t>
      </w:r>
    </w:p>
    <w:p w14:paraId="48E75D7F" w14:textId="77777777" w:rsidR="00BC2C60" w:rsidRPr="00B06C84" w:rsidRDefault="00BC2C60" w:rsidP="00B06C84">
      <w:pPr>
        <w:pStyle w:val="Prrafodelista"/>
        <w:shd w:val="clear" w:color="auto" w:fill="FFFFFF" w:themeFill="background1"/>
        <w:spacing w:line="276" w:lineRule="auto"/>
        <w:ind w:left="0" w:firstLine="709"/>
        <w:jc w:val="both"/>
        <w:rPr>
          <w:rFonts w:ascii="Arial" w:hAnsi="Arial" w:cs="Arial"/>
        </w:rPr>
      </w:pPr>
    </w:p>
    <w:p w14:paraId="6EFAAC06" w14:textId="77777777" w:rsidR="00BC2C60" w:rsidRPr="00B06C84" w:rsidRDefault="00BC2C60" w:rsidP="00B06C84">
      <w:pPr>
        <w:pStyle w:val="Prrafodelista"/>
        <w:shd w:val="clear" w:color="auto" w:fill="FFFFFF" w:themeFill="background1"/>
        <w:spacing w:line="276" w:lineRule="auto"/>
        <w:ind w:left="0" w:firstLine="709"/>
        <w:jc w:val="both"/>
        <w:rPr>
          <w:rFonts w:ascii="Arial" w:hAnsi="Arial" w:cs="Arial"/>
          <w:color w:val="000000"/>
        </w:rPr>
      </w:pPr>
      <w:proofErr w:type="spellStart"/>
      <w:r w:rsidRPr="00B06C84">
        <w:rPr>
          <w:rFonts w:ascii="Arial" w:hAnsi="Arial" w:cs="Arial"/>
          <w:bCs/>
        </w:rPr>
        <w:t>SL</w:t>
      </w:r>
      <w:proofErr w:type="spellEnd"/>
      <w:r w:rsidRPr="00B06C84">
        <w:rPr>
          <w:rFonts w:ascii="Arial" w:hAnsi="Arial" w:cs="Arial"/>
          <w:bCs/>
        </w:rPr>
        <w:t xml:space="preserve"> 31989 del 9 sep. 2008, </w:t>
      </w:r>
      <w:proofErr w:type="spellStart"/>
      <w:r w:rsidRPr="00B06C84">
        <w:rPr>
          <w:rFonts w:ascii="Arial" w:hAnsi="Arial" w:cs="Arial"/>
        </w:rPr>
        <w:t>SL</w:t>
      </w:r>
      <w:proofErr w:type="spellEnd"/>
      <w:r w:rsidRPr="00B06C84">
        <w:rPr>
          <w:rFonts w:ascii="Arial" w:hAnsi="Arial" w:cs="Arial"/>
        </w:rPr>
        <w:t xml:space="preserve"> 31314 9 sep. 2008, </w:t>
      </w:r>
      <w:proofErr w:type="spellStart"/>
      <w:r w:rsidRPr="00B06C84">
        <w:rPr>
          <w:rFonts w:ascii="Arial" w:hAnsi="Arial" w:cs="Arial"/>
        </w:rPr>
        <w:t>SL</w:t>
      </w:r>
      <w:proofErr w:type="spellEnd"/>
      <w:r w:rsidRPr="00B06C84">
        <w:rPr>
          <w:rFonts w:ascii="Arial" w:hAnsi="Arial" w:cs="Arial"/>
        </w:rPr>
        <w:t xml:space="preserve"> 33083 22 nov. 2011, </w:t>
      </w:r>
      <w:proofErr w:type="spellStart"/>
      <w:r w:rsidRPr="00B06C84">
        <w:rPr>
          <w:rFonts w:ascii="Arial" w:hAnsi="Arial" w:cs="Arial"/>
        </w:rPr>
        <w:t>SL12136</w:t>
      </w:r>
      <w:proofErr w:type="spellEnd"/>
      <w:r w:rsidRPr="00B06C84">
        <w:rPr>
          <w:rFonts w:ascii="Arial" w:hAnsi="Arial" w:cs="Arial"/>
        </w:rPr>
        <w:t xml:space="preserve">-2014, </w:t>
      </w:r>
      <w:proofErr w:type="spellStart"/>
      <w:r w:rsidRPr="00B06C84">
        <w:rPr>
          <w:rFonts w:ascii="Arial" w:hAnsi="Arial" w:cs="Arial"/>
        </w:rPr>
        <w:t>SL19447</w:t>
      </w:r>
      <w:proofErr w:type="spellEnd"/>
      <w:r w:rsidRPr="00B06C84">
        <w:rPr>
          <w:rFonts w:ascii="Arial" w:hAnsi="Arial" w:cs="Arial"/>
        </w:rPr>
        <w:t xml:space="preserve">-2017, </w:t>
      </w:r>
      <w:proofErr w:type="spellStart"/>
      <w:r w:rsidRPr="00B06C84">
        <w:rPr>
          <w:rFonts w:ascii="Arial" w:hAnsi="Arial" w:cs="Arial"/>
        </w:rPr>
        <w:t>SL4964</w:t>
      </w:r>
      <w:proofErr w:type="spellEnd"/>
      <w:r w:rsidRPr="00B06C84">
        <w:rPr>
          <w:rFonts w:ascii="Arial" w:hAnsi="Arial" w:cs="Arial"/>
        </w:rPr>
        <w:t xml:space="preserve">-2018, CSJ </w:t>
      </w:r>
      <w:proofErr w:type="spellStart"/>
      <w:r w:rsidRPr="00B06C84">
        <w:rPr>
          <w:rFonts w:ascii="Arial" w:hAnsi="Arial" w:cs="Arial"/>
        </w:rPr>
        <w:t>SL4989</w:t>
      </w:r>
      <w:proofErr w:type="spellEnd"/>
      <w:r w:rsidRPr="00B06C84">
        <w:rPr>
          <w:rFonts w:ascii="Arial" w:hAnsi="Arial" w:cs="Arial"/>
        </w:rPr>
        <w:t xml:space="preserve">-2018, </w:t>
      </w:r>
      <w:proofErr w:type="spellStart"/>
      <w:r w:rsidRPr="00B06C84">
        <w:rPr>
          <w:rFonts w:ascii="Arial" w:hAnsi="Arial" w:cs="Arial"/>
        </w:rPr>
        <w:t>SL1421</w:t>
      </w:r>
      <w:proofErr w:type="spellEnd"/>
      <w:r w:rsidRPr="00B06C84">
        <w:rPr>
          <w:rFonts w:ascii="Arial" w:hAnsi="Arial" w:cs="Arial"/>
        </w:rPr>
        <w:t xml:space="preserve">-2019, </w:t>
      </w:r>
      <w:proofErr w:type="spellStart"/>
      <w:r w:rsidRPr="00B06C84">
        <w:rPr>
          <w:rFonts w:ascii="Arial" w:hAnsi="Arial" w:cs="Arial"/>
        </w:rPr>
        <w:t>SL1452</w:t>
      </w:r>
      <w:proofErr w:type="spellEnd"/>
      <w:r w:rsidRPr="00B06C84">
        <w:rPr>
          <w:rFonts w:ascii="Arial" w:hAnsi="Arial" w:cs="Arial"/>
        </w:rPr>
        <w:t xml:space="preserve">-2019, </w:t>
      </w:r>
      <w:proofErr w:type="spellStart"/>
      <w:r w:rsidRPr="00B06C84">
        <w:rPr>
          <w:rFonts w:ascii="Arial" w:hAnsi="Arial" w:cs="Arial"/>
        </w:rPr>
        <w:t>SL1688</w:t>
      </w:r>
      <w:proofErr w:type="spellEnd"/>
      <w:r w:rsidRPr="00B06C84">
        <w:rPr>
          <w:rFonts w:ascii="Arial" w:hAnsi="Arial" w:cs="Arial"/>
        </w:rPr>
        <w:t xml:space="preserve">-2019, </w:t>
      </w:r>
      <w:proofErr w:type="spellStart"/>
      <w:r w:rsidRPr="00B06C84">
        <w:rPr>
          <w:rFonts w:ascii="Arial" w:hAnsi="Arial" w:cs="Arial"/>
        </w:rPr>
        <w:t>SL1689</w:t>
      </w:r>
      <w:proofErr w:type="spellEnd"/>
      <w:r w:rsidRPr="00B06C84">
        <w:rPr>
          <w:rFonts w:ascii="Arial" w:hAnsi="Arial" w:cs="Arial"/>
        </w:rPr>
        <w:t xml:space="preserve">-2019, Sentencia </w:t>
      </w:r>
      <w:proofErr w:type="spellStart"/>
      <w:r w:rsidRPr="00B06C84">
        <w:rPr>
          <w:rFonts w:ascii="Arial" w:hAnsi="Arial" w:cs="Arial"/>
        </w:rPr>
        <w:t>SL</w:t>
      </w:r>
      <w:proofErr w:type="spellEnd"/>
      <w:r w:rsidRPr="00B06C84">
        <w:rPr>
          <w:rFonts w:ascii="Arial" w:hAnsi="Arial" w:cs="Arial"/>
        </w:rPr>
        <w:t xml:space="preserve"> 373 -2020, Sentencia </w:t>
      </w:r>
      <w:proofErr w:type="spellStart"/>
      <w:r w:rsidRPr="00B06C84">
        <w:rPr>
          <w:rFonts w:ascii="Arial" w:hAnsi="Arial" w:cs="Arial"/>
        </w:rPr>
        <w:t>SL</w:t>
      </w:r>
      <w:proofErr w:type="spellEnd"/>
      <w:r w:rsidRPr="00B06C84">
        <w:rPr>
          <w:rFonts w:ascii="Arial" w:hAnsi="Arial" w:cs="Arial"/>
        </w:rPr>
        <w:t xml:space="preserve"> 5462-2019, Sentencia </w:t>
      </w:r>
      <w:proofErr w:type="spellStart"/>
      <w:r w:rsidRPr="00B06C84">
        <w:rPr>
          <w:rFonts w:ascii="Arial" w:hAnsi="Arial" w:cs="Arial"/>
          <w:color w:val="000000"/>
        </w:rPr>
        <w:t>SL149</w:t>
      </w:r>
      <w:proofErr w:type="spellEnd"/>
      <w:r w:rsidRPr="00B06C84">
        <w:rPr>
          <w:rFonts w:ascii="Arial" w:hAnsi="Arial" w:cs="Arial"/>
          <w:color w:val="000000"/>
        </w:rPr>
        <w:t xml:space="preserve">-2020, Sentencia </w:t>
      </w:r>
      <w:proofErr w:type="spellStart"/>
      <w:r w:rsidRPr="00B06C84">
        <w:rPr>
          <w:rFonts w:ascii="Arial" w:hAnsi="Arial" w:cs="Arial"/>
          <w:color w:val="000000"/>
        </w:rPr>
        <w:t>SL5533</w:t>
      </w:r>
      <w:proofErr w:type="spellEnd"/>
      <w:r w:rsidRPr="00B06C84">
        <w:rPr>
          <w:rFonts w:ascii="Arial" w:hAnsi="Arial" w:cs="Arial"/>
          <w:color w:val="000000"/>
        </w:rPr>
        <w:t xml:space="preserve">-2019, Sentencia </w:t>
      </w:r>
      <w:proofErr w:type="spellStart"/>
      <w:r w:rsidRPr="00B06C84">
        <w:rPr>
          <w:rFonts w:ascii="Arial" w:hAnsi="Arial" w:cs="Arial"/>
          <w:color w:val="000000"/>
        </w:rPr>
        <w:t>SL5144</w:t>
      </w:r>
      <w:proofErr w:type="spellEnd"/>
      <w:r w:rsidRPr="00B06C84">
        <w:rPr>
          <w:rFonts w:ascii="Arial" w:hAnsi="Arial" w:cs="Arial"/>
          <w:color w:val="000000"/>
        </w:rPr>
        <w:t xml:space="preserve">-2019, Sentencia </w:t>
      </w:r>
      <w:proofErr w:type="spellStart"/>
      <w:r w:rsidRPr="00B06C84">
        <w:rPr>
          <w:rFonts w:ascii="Arial" w:hAnsi="Arial" w:cs="Arial"/>
          <w:color w:val="000000"/>
        </w:rPr>
        <w:t>SL4937</w:t>
      </w:r>
      <w:proofErr w:type="spellEnd"/>
      <w:r w:rsidRPr="00B06C84">
        <w:rPr>
          <w:rFonts w:ascii="Arial" w:hAnsi="Arial" w:cs="Arial"/>
          <w:color w:val="000000"/>
        </w:rPr>
        <w:t xml:space="preserve">-2019, Sentencia </w:t>
      </w:r>
      <w:proofErr w:type="spellStart"/>
      <w:r w:rsidRPr="00B06C84">
        <w:rPr>
          <w:rFonts w:ascii="Arial" w:hAnsi="Arial" w:cs="Arial"/>
          <w:color w:val="000000"/>
        </w:rPr>
        <w:t>SL4426</w:t>
      </w:r>
      <w:proofErr w:type="spellEnd"/>
      <w:r w:rsidRPr="00B06C84">
        <w:rPr>
          <w:rFonts w:ascii="Arial" w:hAnsi="Arial" w:cs="Arial"/>
          <w:color w:val="000000"/>
        </w:rPr>
        <w:t xml:space="preserve">-2019, Sentencia </w:t>
      </w:r>
      <w:proofErr w:type="spellStart"/>
      <w:r w:rsidRPr="00B06C84">
        <w:rPr>
          <w:rFonts w:ascii="Arial" w:hAnsi="Arial" w:cs="Arial"/>
          <w:color w:val="000000"/>
        </w:rPr>
        <w:t>SL4343</w:t>
      </w:r>
      <w:proofErr w:type="spellEnd"/>
      <w:r w:rsidRPr="00B06C84">
        <w:rPr>
          <w:rFonts w:ascii="Arial" w:hAnsi="Arial" w:cs="Arial"/>
          <w:color w:val="000000"/>
        </w:rPr>
        <w:t xml:space="preserve">-2019, Sentencia </w:t>
      </w:r>
      <w:proofErr w:type="spellStart"/>
      <w:r w:rsidRPr="00B06C84">
        <w:rPr>
          <w:rFonts w:ascii="Arial" w:hAnsi="Arial" w:cs="Arial"/>
          <w:color w:val="000000"/>
        </w:rPr>
        <w:t>SL4856</w:t>
      </w:r>
      <w:proofErr w:type="spellEnd"/>
      <w:r w:rsidRPr="00B06C84">
        <w:rPr>
          <w:rFonts w:ascii="Arial" w:hAnsi="Arial" w:cs="Arial"/>
          <w:color w:val="000000"/>
        </w:rPr>
        <w:t xml:space="preserve">-2019, Sentencia </w:t>
      </w:r>
      <w:proofErr w:type="spellStart"/>
      <w:r w:rsidRPr="00B06C84">
        <w:rPr>
          <w:rFonts w:ascii="Arial" w:hAnsi="Arial" w:cs="Arial"/>
          <w:color w:val="000000"/>
        </w:rPr>
        <w:t>STP</w:t>
      </w:r>
      <w:proofErr w:type="spellEnd"/>
      <w:r w:rsidRPr="00B06C84">
        <w:rPr>
          <w:rFonts w:ascii="Arial" w:hAnsi="Arial" w:cs="Arial"/>
          <w:color w:val="000000"/>
        </w:rPr>
        <w:t xml:space="preserve"> 2082-2019, Sentencia </w:t>
      </w:r>
      <w:proofErr w:type="spellStart"/>
      <w:r w:rsidRPr="00B06C84">
        <w:rPr>
          <w:rFonts w:ascii="Arial" w:hAnsi="Arial" w:cs="Arial"/>
          <w:color w:val="000000"/>
        </w:rPr>
        <w:t>SL4360</w:t>
      </w:r>
      <w:proofErr w:type="spellEnd"/>
      <w:r w:rsidRPr="00B06C84">
        <w:rPr>
          <w:rFonts w:ascii="Arial" w:hAnsi="Arial" w:cs="Arial"/>
          <w:color w:val="000000"/>
        </w:rPr>
        <w:t xml:space="preserve">-2019, Sentencia </w:t>
      </w:r>
      <w:proofErr w:type="spellStart"/>
      <w:r w:rsidRPr="00B06C84">
        <w:rPr>
          <w:rFonts w:ascii="Arial" w:hAnsi="Arial" w:cs="Arial"/>
          <w:color w:val="000000"/>
        </w:rPr>
        <w:t>SL3852</w:t>
      </w:r>
      <w:proofErr w:type="spellEnd"/>
      <w:r w:rsidRPr="00B06C84">
        <w:rPr>
          <w:rFonts w:ascii="Arial" w:hAnsi="Arial" w:cs="Arial"/>
          <w:color w:val="000000"/>
        </w:rPr>
        <w:t xml:space="preserve">-2019, Sentencia </w:t>
      </w:r>
      <w:proofErr w:type="spellStart"/>
      <w:r w:rsidRPr="00B06C84">
        <w:rPr>
          <w:rFonts w:ascii="Arial" w:hAnsi="Arial" w:cs="Arial"/>
          <w:color w:val="000000"/>
        </w:rPr>
        <w:t>SL3749</w:t>
      </w:r>
      <w:proofErr w:type="spellEnd"/>
      <w:r w:rsidRPr="00B06C84">
        <w:rPr>
          <w:rFonts w:ascii="Arial" w:hAnsi="Arial" w:cs="Arial"/>
          <w:color w:val="000000"/>
        </w:rPr>
        <w:t xml:space="preserve">-2019, Sentencia </w:t>
      </w:r>
      <w:proofErr w:type="spellStart"/>
      <w:r w:rsidRPr="00B06C84">
        <w:rPr>
          <w:rFonts w:ascii="Arial" w:hAnsi="Arial" w:cs="Arial"/>
          <w:color w:val="000000"/>
        </w:rPr>
        <w:t>SL3179</w:t>
      </w:r>
      <w:proofErr w:type="spellEnd"/>
      <w:r w:rsidRPr="00B06C84">
        <w:rPr>
          <w:rFonts w:ascii="Arial" w:hAnsi="Arial" w:cs="Arial"/>
          <w:color w:val="000000"/>
        </w:rPr>
        <w:t xml:space="preserve">-2019, </w:t>
      </w:r>
      <w:r w:rsidRPr="00B06C84">
        <w:rPr>
          <w:rFonts w:ascii="Arial" w:hAnsi="Arial" w:cs="Arial"/>
        </w:rPr>
        <w:t xml:space="preserve"> Sentencia </w:t>
      </w:r>
      <w:proofErr w:type="spellStart"/>
      <w:r w:rsidRPr="00B06C84">
        <w:rPr>
          <w:rFonts w:ascii="Arial" w:hAnsi="Arial" w:cs="Arial"/>
        </w:rPr>
        <w:t>SL1838</w:t>
      </w:r>
      <w:proofErr w:type="spellEnd"/>
      <w:r w:rsidRPr="00B06C84">
        <w:rPr>
          <w:rFonts w:ascii="Arial" w:hAnsi="Arial" w:cs="Arial"/>
        </w:rPr>
        <w:t xml:space="preserve">-2019, Sentencia </w:t>
      </w:r>
      <w:proofErr w:type="spellStart"/>
      <w:r w:rsidRPr="00B06C84">
        <w:rPr>
          <w:rFonts w:ascii="Arial" w:hAnsi="Arial" w:cs="Arial"/>
          <w:color w:val="000000"/>
        </w:rPr>
        <w:t>SL2817</w:t>
      </w:r>
      <w:proofErr w:type="spellEnd"/>
      <w:r w:rsidRPr="00B06C84">
        <w:rPr>
          <w:rFonts w:ascii="Arial" w:hAnsi="Arial" w:cs="Arial"/>
          <w:color w:val="000000"/>
        </w:rPr>
        <w:t xml:space="preserve">-2019, Sentencia </w:t>
      </w:r>
      <w:proofErr w:type="spellStart"/>
      <w:r w:rsidRPr="00B06C84">
        <w:rPr>
          <w:rFonts w:ascii="Arial" w:hAnsi="Arial" w:cs="Arial"/>
          <w:color w:val="000000"/>
        </w:rPr>
        <w:t>SL771</w:t>
      </w:r>
      <w:proofErr w:type="spellEnd"/>
      <w:r w:rsidRPr="00B06C84">
        <w:rPr>
          <w:rFonts w:ascii="Arial" w:hAnsi="Arial" w:cs="Arial"/>
          <w:color w:val="000000"/>
        </w:rPr>
        <w:t xml:space="preserve">-2019, Sentencia </w:t>
      </w:r>
      <w:proofErr w:type="spellStart"/>
      <w:r w:rsidRPr="00B06C84">
        <w:rPr>
          <w:rFonts w:ascii="Arial" w:hAnsi="Arial" w:cs="Arial"/>
          <w:color w:val="000000"/>
        </w:rPr>
        <w:t>SL4296</w:t>
      </w:r>
      <w:proofErr w:type="spellEnd"/>
      <w:r w:rsidRPr="00B06C84">
        <w:rPr>
          <w:rFonts w:ascii="Arial" w:hAnsi="Arial" w:cs="Arial"/>
          <w:color w:val="000000"/>
        </w:rPr>
        <w:t xml:space="preserve">-2018, Sentencia </w:t>
      </w:r>
      <w:proofErr w:type="spellStart"/>
      <w:r w:rsidRPr="00B06C84">
        <w:rPr>
          <w:rFonts w:ascii="Arial" w:hAnsi="Arial" w:cs="Arial"/>
          <w:color w:val="000000"/>
        </w:rPr>
        <w:t>SL2865</w:t>
      </w:r>
      <w:proofErr w:type="spellEnd"/>
      <w:r w:rsidRPr="00B06C84">
        <w:rPr>
          <w:rFonts w:ascii="Arial" w:hAnsi="Arial" w:cs="Arial"/>
          <w:color w:val="000000"/>
        </w:rPr>
        <w:t xml:space="preserve">-2019, Sentencia  </w:t>
      </w:r>
      <w:proofErr w:type="spellStart"/>
      <w:r w:rsidRPr="00B06C84">
        <w:rPr>
          <w:rFonts w:ascii="Arial" w:hAnsi="Arial" w:cs="Arial"/>
          <w:color w:val="000000"/>
        </w:rPr>
        <w:t>SL2955</w:t>
      </w:r>
      <w:proofErr w:type="spellEnd"/>
      <w:r w:rsidRPr="00B06C84">
        <w:rPr>
          <w:rFonts w:ascii="Arial" w:hAnsi="Arial" w:cs="Arial"/>
          <w:color w:val="000000"/>
        </w:rPr>
        <w:t xml:space="preserve">-2019, Sentencia  </w:t>
      </w:r>
      <w:proofErr w:type="spellStart"/>
      <w:r w:rsidRPr="00B06C84">
        <w:rPr>
          <w:rFonts w:ascii="Arial" w:hAnsi="Arial" w:cs="Arial"/>
          <w:color w:val="000000"/>
        </w:rPr>
        <w:t>SL2324</w:t>
      </w:r>
      <w:proofErr w:type="spellEnd"/>
      <w:r w:rsidRPr="00B06C84">
        <w:rPr>
          <w:rFonts w:ascii="Arial" w:hAnsi="Arial" w:cs="Arial"/>
          <w:color w:val="000000"/>
        </w:rPr>
        <w:t>-2019.</w:t>
      </w:r>
    </w:p>
    <w:p w14:paraId="21A648AF" w14:textId="77777777" w:rsidR="00BC2C60" w:rsidRPr="00B06C84" w:rsidRDefault="00BC2C60" w:rsidP="00B06C84">
      <w:pPr>
        <w:pStyle w:val="Prrafodelista"/>
        <w:shd w:val="clear" w:color="auto" w:fill="FFFFFF" w:themeFill="background1"/>
        <w:spacing w:line="276" w:lineRule="auto"/>
        <w:ind w:left="0" w:firstLine="709"/>
        <w:jc w:val="both"/>
        <w:rPr>
          <w:rFonts w:ascii="Arial" w:hAnsi="Arial" w:cs="Arial"/>
        </w:rPr>
      </w:pPr>
    </w:p>
    <w:p w14:paraId="033F27A3" w14:textId="77777777" w:rsidR="00BC2C60" w:rsidRPr="00B06C84" w:rsidRDefault="00BC2C60" w:rsidP="00B06C84">
      <w:pPr>
        <w:pStyle w:val="Prrafodelista"/>
        <w:shd w:val="clear" w:color="auto" w:fill="FFFFFF" w:themeFill="background1"/>
        <w:spacing w:line="276" w:lineRule="auto"/>
        <w:ind w:left="0" w:firstLine="709"/>
        <w:jc w:val="both"/>
        <w:rPr>
          <w:rFonts w:ascii="Arial" w:hAnsi="Arial" w:cs="Arial"/>
          <w:spacing w:val="-4"/>
          <w:lang w:val="es-CO"/>
        </w:rPr>
      </w:pPr>
      <w:r w:rsidRPr="00B06C84">
        <w:rPr>
          <w:rFonts w:ascii="Arial" w:hAnsi="Arial" w:cs="Arial"/>
        </w:rPr>
        <w:t xml:space="preserve">En términos generales, en todas estas sentencias se determinó </w:t>
      </w:r>
      <w:r w:rsidRPr="00B06C84">
        <w:rPr>
          <w:rFonts w:ascii="Arial" w:hAnsi="Arial" w:cs="Arial"/>
          <w:i/>
        </w:rPr>
        <w:t xml:space="preserve">i) </w:t>
      </w:r>
      <w:r w:rsidRPr="00B06C84">
        <w:rPr>
          <w:rFonts w:ascii="Arial" w:hAnsi="Arial" w:cs="Arial"/>
        </w:rPr>
        <w:t xml:space="preserve">el alcance del deber de información a cargo de las Administradoras de Fondos de Pensiones, </w:t>
      </w:r>
      <w:r w:rsidRPr="00B06C84">
        <w:rPr>
          <w:rFonts w:ascii="Arial" w:hAnsi="Arial" w:cs="Arial"/>
          <w:i/>
        </w:rPr>
        <w:t xml:space="preserve">ii) </w:t>
      </w:r>
      <w:r w:rsidRPr="00B06C84">
        <w:rPr>
          <w:rFonts w:ascii="Arial" w:hAnsi="Arial" w:cs="Arial"/>
        </w:rPr>
        <w:t xml:space="preserve">la procedencia de la ineficacia del traslado, </w:t>
      </w:r>
      <w:r w:rsidRPr="00B06C84">
        <w:rPr>
          <w:rFonts w:ascii="Arial" w:hAnsi="Arial" w:cs="Arial"/>
          <w:i/>
        </w:rPr>
        <w:t xml:space="preserve">iii) </w:t>
      </w:r>
      <w:r w:rsidRPr="00B06C84">
        <w:rPr>
          <w:rFonts w:ascii="Arial" w:hAnsi="Arial" w:cs="Arial"/>
        </w:rPr>
        <w:t>la inversión de la carga de la prueba en favor del afiliado.</w:t>
      </w:r>
      <w:r w:rsidRPr="00B06C84">
        <w:rPr>
          <w:rFonts w:ascii="Arial" w:hAnsi="Arial" w:cs="Arial"/>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28E04553" w14:textId="77777777" w:rsidR="00BC2C60" w:rsidRPr="00B06C84" w:rsidRDefault="00BC2C60" w:rsidP="00B06C84">
      <w:pPr>
        <w:pStyle w:val="Prrafodelista"/>
        <w:shd w:val="clear" w:color="auto" w:fill="FFFFFF" w:themeFill="background1"/>
        <w:tabs>
          <w:tab w:val="left" w:pos="-720"/>
        </w:tabs>
        <w:suppressAutoHyphens/>
        <w:spacing w:line="276" w:lineRule="auto"/>
        <w:ind w:left="644"/>
        <w:rPr>
          <w:rFonts w:ascii="Arial" w:hAnsi="Arial" w:cs="Arial"/>
          <w:spacing w:val="-3"/>
          <w:kern w:val="2"/>
        </w:rPr>
      </w:pPr>
    </w:p>
    <w:p w14:paraId="3ED041F8" w14:textId="77777777" w:rsidR="00BC2C60" w:rsidRPr="00B06C84" w:rsidRDefault="00BC2C60" w:rsidP="00B06C84">
      <w:pPr>
        <w:pStyle w:val="Prrafodelista"/>
        <w:numPr>
          <w:ilvl w:val="1"/>
          <w:numId w:val="5"/>
        </w:numPr>
        <w:shd w:val="clear" w:color="auto" w:fill="FFFFFF" w:themeFill="background1"/>
        <w:spacing w:line="276" w:lineRule="auto"/>
        <w:ind w:left="0" w:firstLine="709"/>
        <w:rPr>
          <w:rFonts w:ascii="Arial" w:hAnsi="Arial" w:cs="Arial"/>
          <w:b/>
          <w:i/>
          <w:spacing w:val="-4"/>
        </w:rPr>
      </w:pPr>
      <w:r w:rsidRPr="00B06C84">
        <w:rPr>
          <w:rFonts w:ascii="Arial" w:hAnsi="Arial" w:cs="Arial"/>
          <w:b/>
          <w:i/>
          <w:spacing w:val="-4"/>
        </w:rPr>
        <w:t>“El deber de información a cargo de las administradoras de fondos de pensiones: Un deber exigible desde su creación</w:t>
      </w:r>
      <w:r w:rsidRPr="00B06C84">
        <w:rPr>
          <w:rStyle w:val="Refdenotaalpie"/>
          <w:rFonts w:ascii="Arial" w:hAnsi="Arial" w:cs="Arial"/>
          <w:b/>
          <w:i/>
          <w:spacing w:val="-4"/>
        </w:rPr>
        <w:footnoteReference w:id="1"/>
      </w:r>
      <w:r w:rsidRPr="00B06C84">
        <w:rPr>
          <w:rFonts w:ascii="Arial" w:hAnsi="Arial" w:cs="Arial"/>
          <w:b/>
          <w:i/>
          <w:spacing w:val="-4"/>
        </w:rPr>
        <w:t>”</w:t>
      </w:r>
    </w:p>
    <w:p w14:paraId="2F8FCB46" w14:textId="77777777" w:rsidR="00BC2C60" w:rsidRPr="00B06C84" w:rsidRDefault="00BC2C60" w:rsidP="00B06C84">
      <w:pPr>
        <w:pStyle w:val="Prrafodelista"/>
        <w:shd w:val="clear" w:color="auto" w:fill="FFFFFF" w:themeFill="background1"/>
        <w:tabs>
          <w:tab w:val="left" w:pos="-720"/>
        </w:tabs>
        <w:suppressAutoHyphens/>
        <w:spacing w:line="276" w:lineRule="auto"/>
        <w:ind w:left="644"/>
        <w:rPr>
          <w:rFonts w:ascii="Arial" w:hAnsi="Arial" w:cs="Arial"/>
          <w:i/>
          <w:spacing w:val="-3"/>
          <w:kern w:val="2"/>
        </w:rPr>
      </w:pPr>
    </w:p>
    <w:p w14:paraId="3A75FB25" w14:textId="77777777" w:rsidR="00BC2C60" w:rsidRPr="00B06C84" w:rsidRDefault="00BC2C60" w:rsidP="00B06C84">
      <w:pPr>
        <w:shd w:val="clear" w:color="auto" w:fill="FFFFFF" w:themeFill="background1"/>
        <w:tabs>
          <w:tab w:val="left" w:pos="-720"/>
        </w:tabs>
        <w:suppressAutoHyphens/>
        <w:spacing w:line="276" w:lineRule="auto"/>
        <w:rPr>
          <w:rFonts w:ascii="Arial" w:hAnsi="Arial" w:cs="Arial"/>
          <w:spacing w:val="-3"/>
          <w:kern w:val="2"/>
          <w:sz w:val="24"/>
          <w:szCs w:val="24"/>
        </w:rPr>
      </w:pPr>
      <w:r w:rsidRPr="00B06C84">
        <w:rPr>
          <w:rFonts w:ascii="Arial" w:hAnsi="Arial" w:cs="Arial"/>
          <w:spacing w:val="-3"/>
          <w:kern w:val="2"/>
          <w:sz w:val="24"/>
          <w:szCs w:val="24"/>
        </w:rPr>
        <w:t xml:space="preserve">Dado que las Administradoras de Fondos de Pensiones son organismos profesionales,  resulta aplicable el artículo 1604 del Código Civil, según el cual la prueba de la </w:t>
      </w:r>
      <w:r w:rsidRPr="00B06C84">
        <w:rPr>
          <w:rFonts w:ascii="Arial" w:hAnsi="Arial" w:cs="Arial"/>
          <w:spacing w:val="-3"/>
          <w:kern w:val="2"/>
          <w:sz w:val="24"/>
          <w:szCs w:val="24"/>
          <w:u w:val="single"/>
        </w:rPr>
        <w:t>debida diligencia y cuidado</w:t>
      </w:r>
      <w:r w:rsidRPr="00B06C84">
        <w:rPr>
          <w:rFonts w:ascii="Arial" w:hAnsi="Arial" w:cs="Arial"/>
          <w:spacing w:val="-3"/>
          <w:kern w:val="2"/>
          <w:sz w:val="24"/>
          <w:szCs w:val="24"/>
        </w:rPr>
        <w:t xml:space="preserve"> incumbe a quien ha debido emplearla, atendiendo a las siguientes razones:</w:t>
      </w:r>
    </w:p>
    <w:p w14:paraId="5B30958E" w14:textId="77777777" w:rsidR="00BC2C60" w:rsidRPr="00B06C84" w:rsidRDefault="00BC2C60" w:rsidP="00B06C84">
      <w:pPr>
        <w:pStyle w:val="Prrafodelista"/>
        <w:shd w:val="clear" w:color="auto" w:fill="FFFFFF" w:themeFill="background1"/>
        <w:tabs>
          <w:tab w:val="left" w:pos="-720"/>
        </w:tabs>
        <w:suppressAutoHyphens/>
        <w:spacing w:line="276" w:lineRule="auto"/>
        <w:ind w:left="644"/>
        <w:jc w:val="both"/>
        <w:rPr>
          <w:rFonts w:ascii="Arial" w:hAnsi="Arial" w:cs="Arial"/>
          <w:b/>
          <w:spacing w:val="-3"/>
          <w:kern w:val="2"/>
        </w:rPr>
      </w:pPr>
    </w:p>
    <w:p w14:paraId="71E63DA0" w14:textId="77777777" w:rsidR="00BC2C60" w:rsidRPr="00B06C84" w:rsidRDefault="00BC2C60" w:rsidP="00B06C84">
      <w:pPr>
        <w:pStyle w:val="Prrafodelista"/>
        <w:shd w:val="clear" w:color="auto" w:fill="FFFFFF" w:themeFill="background1"/>
        <w:tabs>
          <w:tab w:val="left" w:pos="-720"/>
        </w:tabs>
        <w:suppressAutoHyphens/>
        <w:spacing w:line="276" w:lineRule="auto"/>
        <w:ind w:left="0" w:firstLine="709"/>
        <w:jc w:val="both"/>
        <w:rPr>
          <w:rFonts w:ascii="Arial" w:hAnsi="Arial" w:cs="Arial"/>
          <w:spacing w:val="-3"/>
          <w:kern w:val="2"/>
        </w:rPr>
      </w:pPr>
      <w:r w:rsidRPr="00B06C84">
        <w:rPr>
          <w:rFonts w:ascii="Arial" w:hAnsi="Arial" w:cs="Arial"/>
          <w:b/>
          <w:spacing w:val="-3"/>
          <w:kern w:val="2"/>
        </w:rPr>
        <w:t>1)</w:t>
      </w:r>
      <w:r w:rsidRPr="00B06C84">
        <w:rPr>
          <w:rFonts w:ascii="Arial" w:hAnsi="Arial" w:cs="Arial"/>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B06C84">
        <w:rPr>
          <w:rFonts w:ascii="Arial" w:hAnsi="Arial" w:cs="Arial"/>
          <w:spacing w:val="-3"/>
          <w:kern w:val="2"/>
          <w:u w:val="single"/>
        </w:rPr>
        <w:t>Decreto 663 de 1993</w:t>
      </w:r>
      <w:r w:rsidRPr="00B06C84">
        <w:rPr>
          <w:rStyle w:val="Refdenotaalpie"/>
          <w:rFonts w:ascii="Arial" w:hAnsi="Arial" w:cs="Arial"/>
          <w:spacing w:val="-3"/>
          <w:kern w:val="2"/>
          <w:u w:val="single"/>
        </w:rPr>
        <w:footnoteReference w:id="2"/>
      </w:r>
      <w:r w:rsidRPr="00B06C84">
        <w:rPr>
          <w:rFonts w:ascii="Arial" w:hAnsi="Arial" w:cs="Arial"/>
          <w:spacing w:val="-3"/>
          <w:kern w:val="2"/>
        </w:rPr>
        <w:t>, norma en la que se destaca la importancia de los principios de debida diligencia, transparencia e información cierta, suficiente y oportuna.</w:t>
      </w:r>
    </w:p>
    <w:p w14:paraId="6161B49A" w14:textId="77777777" w:rsidR="00BC2C60" w:rsidRPr="00B06C84" w:rsidRDefault="00BC2C60" w:rsidP="00B06C84">
      <w:pPr>
        <w:pStyle w:val="Prrafodelista"/>
        <w:shd w:val="clear" w:color="auto" w:fill="FFFFFF" w:themeFill="background1"/>
        <w:tabs>
          <w:tab w:val="left" w:pos="-720"/>
        </w:tabs>
        <w:suppressAutoHyphens/>
        <w:spacing w:line="276" w:lineRule="auto"/>
        <w:ind w:left="0" w:firstLine="709"/>
        <w:rPr>
          <w:rFonts w:ascii="Arial" w:hAnsi="Arial" w:cs="Arial"/>
          <w:spacing w:val="-3"/>
          <w:kern w:val="2"/>
        </w:rPr>
      </w:pPr>
    </w:p>
    <w:p w14:paraId="7C5A627D" w14:textId="77777777" w:rsidR="00BC2C60" w:rsidRPr="00B06C84" w:rsidRDefault="00BC2C60" w:rsidP="00B06C84">
      <w:pPr>
        <w:pStyle w:val="Prrafodelista"/>
        <w:shd w:val="clear" w:color="auto" w:fill="FFFFFF" w:themeFill="background1"/>
        <w:tabs>
          <w:tab w:val="left" w:pos="-720"/>
        </w:tabs>
        <w:suppressAutoHyphens/>
        <w:spacing w:line="276" w:lineRule="auto"/>
        <w:ind w:left="0" w:firstLine="709"/>
        <w:jc w:val="both"/>
        <w:rPr>
          <w:rFonts w:ascii="Arial" w:hAnsi="Arial" w:cs="Arial"/>
          <w:color w:val="000000"/>
        </w:rPr>
      </w:pPr>
      <w:r w:rsidRPr="00B06C84">
        <w:rPr>
          <w:rFonts w:ascii="Arial" w:hAnsi="Arial" w:cs="Arial"/>
          <w:b/>
          <w:spacing w:val="-3"/>
          <w:kern w:val="2"/>
        </w:rPr>
        <w:t>2)</w:t>
      </w:r>
      <w:r w:rsidRPr="00B06C84">
        <w:rPr>
          <w:rFonts w:ascii="Arial" w:hAnsi="Arial" w:cs="Arial"/>
          <w:spacing w:val="-3"/>
          <w:kern w:val="2"/>
        </w:rPr>
        <w:t xml:space="preserve"> Adicionalmente, se tiene previsto en el artículo 12 del Decreto 720 de 1994, que lo</w:t>
      </w:r>
      <w:r w:rsidRPr="00B06C84">
        <w:rPr>
          <w:rFonts w:ascii="Arial" w:hAnsi="Arial" w:cs="Arial"/>
          <w:color w:val="000000"/>
        </w:rPr>
        <w:t xml:space="preserve">s promotores que empleen las sociedades administradoras del sistema general de pensiones deberán suministrar </w:t>
      </w:r>
      <w:r w:rsidRPr="00B06C84">
        <w:rPr>
          <w:rFonts w:ascii="Arial" w:hAnsi="Arial" w:cs="Arial"/>
          <w:color w:val="000000"/>
          <w:u w:val="single"/>
        </w:rPr>
        <w:t>suficiente, amplia y oportuna</w:t>
      </w:r>
      <w:r w:rsidRPr="00B06C84">
        <w:rPr>
          <w:rFonts w:ascii="Arial" w:hAnsi="Arial" w:cs="Arial"/>
          <w:color w:val="000000"/>
        </w:rPr>
        <w:t xml:space="preserve"> información a los posibles afiliados al momento de la promoción de la afiliación y durante toda la vinculación con ocasión de las prestaciones a las cuales tenga derecho el afiliado. </w:t>
      </w:r>
    </w:p>
    <w:p w14:paraId="328160DA" w14:textId="77777777" w:rsidR="00BC2C60" w:rsidRPr="00B06C84" w:rsidRDefault="00BC2C60" w:rsidP="00B06C84">
      <w:pPr>
        <w:pStyle w:val="Prrafodelista"/>
        <w:shd w:val="clear" w:color="auto" w:fill="FFFFFF" w:themeFill="background1"/>
        <w:tabs>
          <w:tab w:val="left" w:pos="-720"/>
        </w:tabs>
        <w:suppressAutoHyphens/>
        <w:spacing w:line="276" w:lineRule="auto"/>
        <w:ind w:left="0" w:firstLine="709"/>
        <w:rPr>
          <w:rFonts w:ascii="Arial" w:hAnsi="Arial" w:cs="Arial"/>
          <w:spacing w:val="-3"/>
          <w:kern w:val="2"/>
        </w:rPr>
      </w:pPr>
    </w:p>
    <w:p w14:paraId="286D6663" w14:textId="77777777" w:rsidR="00BC2C60" w:rsidRPr="00B06C84" w:rsidRDefault="00BC2C60" w:rsidP="00B06C84">
      <w:pPr>
        <w:pStyle w:val="Prrafodelista"/>
        <w:shd w:val="clear" w:color="auto" w:fill="FFFFFF" w:themeFill="background1"/>
        <w:tabs>
          <w:tab w:val="left" w:pos="-720"/>
        </w:tabs>
        <w:suppressAutoHyphens/>
        <w:spacing w:line="276" w:lineRule="auto"/>
        <w:ind w:left="0" w:firstLine="709"/>
        <w:jc w:val="both"/>
        <w:rPr>
          <w:rFonts w:ascii="Arial" w:hAnsi="Arial" w:cs="Arial"/>
          <w:spacing w:val="-3"/>
          <w:kern w:val="2"/>
        </w:rPr>
      </w:pPr>
      <w:r w:rsidRPr="00B06C84">
        <w:rPr>
          <w:rFonts w:ascii="Arial" w:hAnsi="Arial" w:cs="Arial"/>
          <w:b/>
          <w:spacing w:val="-3"/>
          <w:kern w:val="2"/>
        </w:rPr>
        <w:t>3)</w:t>
      </w:r>
      <w:r w:rsidRPr="00B06C84">
        <w:rPr>
          <w:rFonts w:ascii="Arial" w:hAnsi="Arial" w:cs="Arial"/>
          <w:spacing w:val="-3"/>
          <w:kern w:val="2"/>
        </w:rPr>
        <w:t xml:space="preserve">   Dispone el artículo 114 de la Ley 100 de 1993, que los trabajadores y servidores públicos que se trasladen por primera vez del RPM al </w:t>
      </w:r>
      <w:proofErr w:type="spellStart"/>
      <w:r w:rsidRPr="00B06C84">
        <w:rPr>
          <w:rFonts w:ascii="Arial" w:hAnsi="Arial" w:cs="Arial"/>
          <w:spacing w:val="-3"/>
          <w:kern w:val="2"/>
        </w:rPr>
        <w:t>RAIS</w:t>
      </w:r>
      <w:proofErr w:type="spellEnd"/>
      <w:r w:rsidRPr="00B06C84">
        <w:rPr>
          <w:rFonts w:ascii="Arial" w:hAnsi="Arial" w:cs="Arial"/>
          <w:spacing w:val="-3"/>
          <w:kern w:val="2"/>
        </w:rPr>
        <w:t>, deberán presentar a la respectiva entidad administradora comunicación escrita en la que conste que la selección de dicho régimen se ha tomado de manera libre, espontánea y sin presiones.</w:t>
      </w:r>
    </w:p>
    <w:p w14:paraId="07FD999E" w14:textId="77777777" w:rsidR="00BC2C60" w:rsidRPr="00B06C84" w:rsidRDefault="00BC2C60" w:rsidP="00B06C84">
      <w:pPr>
        <w:pStyle w:val="Prrafodelista"/>
        <w:shd w:val="clear" w:color="auto" w:fill="FFFFFF" w:themeFill="background1"/>
        <w:tabs>
          <w:tab w:val="left" w:pos="-720"/>
        </w:tabs>
        <w:suppressAutoHyphens/>
        <w:spacing w:line="276" w:lineRule="auto"/>
        <w:ind w:left="0" w:firstLine="709"/>
        <w:rPr>
          <w:rFonts w:ascii="Arial" w:hAnsi="Arial" w:cs="Arial"/>
          <w:spacing w:val="-3"/>
          <w:kern w:val="2"/>
        </w:rPr>
      </w:pPr>
    </w:p>
    <w:p w14:paraId="26FAF7F9" w14:textId="4A0AF604" w:rsidR="00BC2C60" w:rsidRPr="00B06C84" w:rsidRDefault="00BC2C60" w:rsidP="00B06C84">
      <w:pPr>
        <w:pStyle w:val="Prrafodelista"/>
        <w:shd w:val="clear" w:color="auto" w:fill="FFFFFF" w:themeFill="background1"/>
        <w:tabs>
          <w:tab w:val="left" w:pos="-720"/>
        </w:tabs>
        <w:suppressAutoHyphens/>
        <w:spacing w:line="276" w:lineRule="auto"/>
        <w:ind w:left="0" w:firstLine="709"/>
        <w:jc w:val="both"/>
        <w:rPr>
          <w:rFonts w:ascii="Arial" w:hAnsi="Arial" w:cs="Arial"/>
          <w:iCs/>
        </w:rPr>
      </w:pPr>
      <w:r w:rsidRPr="00B06C84">
        <w:rPr>
          <w:rFonts w:ascii="Arial" w:hAnsi="Arial" w:cs="Arial"/>
          <w:b/>
          <w:spacing w:val="-3"/>
          <w:kern w:val="2"/>
        </w:rPr>
        <w:t>4)</w:t>
      </w:r>
      <w:r w:rsidRPr="00B06C84">
        <w:rPr>
          <w:rFonts w:ascii="Arial" w:hAnsi="Arial" w:cs="Arial"/>
          <w:spacing w:val="-3"/>
          <w:kern w:val="2"/>
        </w:rPr>
        <w:t xml:space="preserve"> En numerosas sentencias del órgano de cierre de la jurisdicción ordinaria laboral, se ha establecido que no puede argüirse que </w:t>
      </w:r>
      <w:r w:rsidRPr="00B06C84">
        <w:rPr>
          <w:rFonts w:ascii="Arial" w:hAnsi="Arial" w:cs="Arial"/>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B06C84">
        <w:rPr>
          <w:rFonts w:ascii="Arial" w:hAnsi="Arial" w:cs="Arial"/>
          <w:i/>
          <w:iCs/>
        </w:rPr>
        <w:t>“</w:t>
      </w:r>
      <w:r w:rsidRPr="00B06C84">
        <w:rPr>
          <w:rFonts w:ascii="Arial" w:hAnsi="Arial" w:cs="Arial"/>
          <w:i/>
          <w:iCs/>
          <w:sz w:val="22"/>
          <w:u w:val="single"/>
        </w:rPr>
        <w:t>dar cuenta de que documentaron clara y suficientemente los efectos que acarrea el cambio de régimen, so pena de declarar ineficaz ese tránsito</w:t>
      </w:r>
      <w:r w:rsidRPr="00B06C84">
        <w:rPr>
          <w:rFonts w:ascii="Arial" w:hAnsi="Arial" w:cs="Arial"/>
          <w:i/>
          <w:iCs/>
        </w:rPr>
        <w:t>”</w:t>
      </w:r>
      <w:r w:rsidRPr="00B06C84">
        <w:rPr>
          <w:rFonts w:ascii="Arial" w:hAnsi="Arial" w:cs="Arial"/>
          <w:iCs/>
        </w:rPr>
        <w:t>.</w:t>
      </w:r>
    </w:p>
    <w:p w14:paraId="0507E06E" w14:textId="77777777" w:rsidR="00BC2C60" w:rsidRPr="00B06C84" w:rsidRDefault="00BC2C60" w:rsidP="00B06C84">
      <w:pPr>
        <w:pStyle w:val="Prrafodelista"/>
        <w:shd w:val="clear" w:color="auto" w:fill="FFFFFF" w:themeFill="background1"/>
        <w:tabs>
          <w:tab w:val="left" w:pos="-720"/>
        </w:tabs>
        <w:suppressAutoHyphens/>
        <w:spacing w:line="276" w:lineRule="auto"/>
        <w:ind w:left="644"/>
        <w:rPr>
          <w:rFonts w:ascii="Arial" w:hAnsi="Arial" w:cs="Arial"/>
          <w:iCs/>
          <w:u w:val="single"/>
        </w:rPr>
      </w:pPr>
    </w:p>
    <w:p w14:paraId="1A398EB1" w14:textId="77777777" w:rsidR="00BC2C60" w:rsidRPr="00B06C84" w:rsidRDefault="00BC2C60" w:rsidP="00B06C84">
      <w:pPr>
        <w:pStyle w:val="Prrafodelista"/>
        <w:shd w:val="clear" w:color="auto" w:fill="FFFFFF" w:themeFill="background1"/>
        <w:tabs>
          <w:tab w:val="left" w:pos="-720"/>
        </w:tabs>
        <w:suppressAutoHyphens/>
        <w:spacing w:line="276" w:lineRule="auto"/>
        <w:ind w:left="0"/>
        <w:jc w:val="both"/>
        <w:rPr>
          <w:rFonts w:ascii="Arial" w:hAnsi="Arial" w:cs="Arial"/>
          <w:iCs/>
        </w:rPr>
      </w:pPr>
      <w:r w:rsidRPr="00B06C84">
        <w:rPr>
          <w:rFonts w:ascii="Arial" w:hAnsi="Arial" w:cs="Arial"/>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D23CEA7" w14:textId="77777777" w:rsidR="00BC2C60" w:rsidRPr="00B06C84" w:rsidRDefault="00BC2C60" w:rsidP="00B06C84">
      <w:pPr>
        <w:pStyle w:val="Prrafodelista"/>
        <w:shd w:val="clear" w:color="auto" w:fill="FFFFFF" w:themeFill="background1"/>
        <w:tabs>
          <w:tab w:val="left" w:pos="-720"/>
        </w:tabs>
        <w:suppressAutoHyphens/>
        <w:spacing w:line="276" w:lineRule="auto"/>
        <w:ind w:left="0"/>
        <w:jc w:val="both"/>
        <w:rPr>
          <w:rFonts w:ascii="Arial" w:hAnsi="Arial" w:cs="Arial"/>
          <w:iCs/>
        </w:rPr>
      </w:pPr>
    </w:p>
    <w:p w14:paraId="51BBB8E7" w14:textId="77777777" w:rsidR="00BC2C60" w:rsidRPr="00B06C84" w:rsidRDefault="00BC2C60" w:rsidP="00B06C84">
      <w:pPr>
        <w:pStyle w:val="Prrafodelista"/>
        <w:shd w:val="clear" w:color="auto" w:fill="FFFFFF" w:themeFill="background1"/>
        <w:tabs>
          <w:tab w:val="left" w:pos="-720"/>
        </w:tabs>
        <w:suppressAutoHyphens/>
        <w:spacing w:line="276" w:lineRule="auto"/>
        <w:ind w:left="0"/>
        <w:jc w:val="both"/>
        <w:rPr>
          <w:rFonts w:ascii="Arial" w:hAnsi="Arial" w:cs="Arial"/>
          <w:iCs/>
        </w:rPr>
      </w:pPr>
      <w:r w:rsidRPr="00B06C84">
        <w:rPr>
          <w:rFonts w:ascii="Arial" w:hAnsi="Arial" w:cs="Arial"/>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29B166C3" w14:textId="77777777" w:rsidR="00BC2C60" w:rsidRPr="00B06C84" w:rsidRDefault="00BC2C60" w:rsidP="00B06C84">
      <w:pPr>
        <w:pStyle w:val="Prrafodelista"/>
        <w:shd w:val="clear" w:color="auto" w:fill="FFFFFF" w:themeFill="background1"/>
        <w:tabs>
          <w:tab w:val="left" w:pos="-720"/>
        </w:tabs>
        <w:suppressAutoHyphens/>
        <w:spacing w:line="276" w:lineRule="auto"/>
        <w:ind w:left="0"/>
        <w:rPr>
          <w:rFonts w:ascii="Arial" w:hAnsi="Arial" w:cs="Arial"/>
          <w:iCs/>
        </w:rPr>
      </w:pPr>
    </w:p>
    <w:p w14:paraId="15C00F73" w14:textId="77777777" w:rsidR="00BC2C60" w:rsidRPr="00B06C84" w:rsidRDefault="00BC2C60" w:rsidP="00B06C84">
      <w:pPr>
        <w:pStyle w:val="Prrafodelista"/>
        <w:shd w:val="clear" w:color="auto" w:fill="FFFFFF" w:themeFill="background1"/>
        <w:tabs>
          <w:tab w:val="left" w:pos="-720"/>
        </w:tabs>
        <w:suppressAutoHyphens/>
        <w:spacing w:line="276" w:lineRule="auto"/>
        <w:ind w:left="0"/>
        <w:jc w:val="both"/>
        <w:rPr>
          <w:rFonts w:ascii="Arial" w:hAnsi="Arial" w:cs="Arial"/>
        </w:rPr>
      </w:pPr>
      <w:r w:rsidRPr="00B06C84">
        <w:rPr>
          <w:rFonts w:ascii="Arial" w:hAnsi="Arial" w:cs="Arial"/>
        </w:rPr>
        <w:tab/>
        <w:t xml:space="preserve">Ello así, también ha dicho el órgano de cierre de la especialidad laboral, que las </w:t>
      </w:r>
      <w:proofErr w:type="spellStart"/>
      <w:r w:rsidRPr="00B06C84">
        <w:rPr>
          <w:rFonts w:ascii="Arial" w:hAnsi="Arial" w:cs="Arial"/>
        </w:rPr>
        <w:t>AFPs</w:t>
      </w:r>
      <w:proofErr w:type="spellEnd"/>
      <w:r w:rsidRPr="00B06C84">
        <w:rPr>
          <w:rFonts w:ascii="Arial" w:hAnsi="Arial" w:cs="Arial"/>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041D62A2" w14:textId="77777777" w:rsidR="00BC2C60" w:rsidRPr="00B06C84" w:rsidRDefault="00BC2C60" w:rsidP="00B06C84">
      <w:pPr>
        <w:pStyle w:val="Prrafodelista"/>
        <w:shd w:val="clear" w:color="auto" w:fill="FFFFFF" w:themeFill="background1"/>
        <w:tabs>
          <w:tab w:val="left" w:pos="-720"/>
        </w:tabs>
        <w:suppressAutoHyphens/>
        <w:spacing w:line="276" w:lineRule="auto"/>
        <w:ind w:left="0"/>
        <w:jc w:val="both"/>
        <w:rPr>
          <w:rFonts w:ascii="Arial" w:hAnsi="Arial" w:cs="Arial"/>
        </w:rPr>
      </w:pPr>
    </w:p>
    <w:p w14:paraId="765D88A3" w14:textId="77777777" w:rsidR="00BC2C60" w:rsidRPr="00B06C84" w:rsidRDefault="00BC2C60" w:rsidP="00B06C84">
      <w:pPr>
        <w:pStyle w:val="Prrafodelista"/>
        <w:shd w:val="clear" w:color="auto" w:fill="FFFFFF" w:themeFill="background1"/>
        <w:spacing w:line="276" w:lineRule="auto"/>
        <w:ind w:left="0" w:firstLine="708"/>
        <w:jc w:val="both"/>
        <w:rPr>
          <w:rFonts w:ascii="Arial" w:hAnsi="Arial" w:cs="Arial"/>
        </w:rPr>
      </w:pPr>
      <w:r w:rsidRPr="00B06C84">
        <w:rPr>
          <w:rFonts w:ascii="Arial" w:hAnsi="Arial" w:cs="Arial"/>
        </w:rPr>
        <w:t xml:space="preserve">Ahora bien, como quiera que uno de los argumentos de la defensa de las AFP es que la normatividad del deber de información se ha venido dando paulatinamente, vale la pena citar la sentencia del 8 de mayo de </w:t>
      </w:r>
      <w:proofErr w:type="spellStart"/>
      <w:r w:rsidRPr="00B06C84">
        <w:rPr>
          <w:rFonts w:ascii="Arial" w:hAnsi="Arial" w:cs="Arial"/>
        </w:rPr>
        <w:t>2019SL</w:t>
      </w:r>
      <w:proofErr w:type="spellEnd"/>
      <w:r w:rsidRPr="00B06C84">
        <w:rPr>
          <w:rFonts w:ascii="Arial" w:hAnsi="Arial" w:cs="Arial"/>
        </w:rPr>
        <w:t xml:space="preserve"> 1688-2019, Radicado 68838, con Ponencia de la Dra. Clara Cecilia Dueñas Quevedo, donde </w:t>
      </w:r>
      <w:r w:rsidRPr="00B06C84">
        <w:rPr>
          <w:rFonts w:ascii="Arial" w:hAnsi="Arial" w:cs="Arial"/>
          <w:spacing w:val="-4"/>
          <w:lang w:val="es-CO"/>
        </w:rPr>
        <w:t>se hace un didáctico recuento histórico de las normas que rigen la actividad de los Fondos de Pensiones privados, dividiéndolo en 3 etapas, de cuyo análisis se llega a la conclusión de que a las AFP</w:t>
      </w:r>
      <w:r w:rsidRPr="00B06C84">
        <w:rPr>
          <w:rFonts w:ascii="Arial" w:hAnsi="Arial" w:cs="Arial"/>
        </w:rPr>
        <w:t xml:space="preserve"> les compete, desde su creación, el deber de suministrar una información </w:t>
      </w:r>
      <w:r w:rsidRPr="00B06C84">
        <w:rPr>
          <w:rFonts w:ascii="Arial" w:hAnsi="Arial" w:cs="Arial"/>
          <w:b/>
        </w:rPr>
        <w:t xml:space="preserve">necesaria y transparente, </w:t>
      </w:r>
      <w:r w:rsidRPr="00B06C84">
        <w:rPr>
          <w:rFonts w:ascii="Arial" w:hAnsi="Arial" w:cs="Arial"/>
        </w:rPr>
        <w:t xml:space="preserve">que con el </w:t>
      </w:r>
      <w:r w:rsidRPr="00B06C84">
        <w:rPr>
          <w:rFonts w:ascii="Arial" w:hAnsi="Arial" w:cs="Arial"/>
          <w:spacing w:val="-4"/>
          <w:lang w:val="es-CO"/>
        </w:rPr>
        <w:t xml:space="preserve">transcurrir del tiempo esta exigencia cambió, pasando de un deber de información necesaria al de </w:t>
      </w:r>
      <w:r w:rsidRPr="00B06C84">
        <w:rPr>
          <w:rFonts w:ascii="Arial" w:hAnsi="Arial" w:cs="Arial"/>
          <w:b/>
          <w:spacing w:val="-4"/>
          <w:lang w:val="es-CO"/>
        </w:rPr>
        <w:t>asesoría y buen consejo</w:t>
      </w:r>
      <w:r w:rsidRPr="00B06C84">
        <w:rPr>
          <w:rFonts w:ascii="Arial" w:hAnsi="Arial" w:cs="Arial"/>
          <w:spacing w:val="-4"/>
          <w:lang w:val="es-CO"/>
        </w:rPr>
        <w:t xml:space="preserve">, y finalmente al de </w:t>
      </w:r>
      <w:r w:rsidRPr="00B06C84">
        <w:rPr>
          <w:rFonts w:ascii="Arial" w:hAnsi="Arial" w:cs="Arial"/>
          <w:b/>
          <w:spacing w:val="-4"/>
          <w:lang w:val="es-CO"/>
        </w:rPr>
        <w:t>doble asesoría</w:t>
      </w:r>
      <w:r w:rsidRPr="00B06C84">
        <w:rPr>
          <w:rFonts w:ascii="Arial" w:hAnsi="Arial" w:cs="Arial"/>
          <w:spacing w:val="-4"/>
          <w:lang w:val="es-CO"/>
        </w:rPr>
        <w:t xml:space="preserve">, </w:t>
      </w:r>
      <w:r w:rsidRPr="00B06C84">
        <w:rPr>
          <w:rFonts w:ascii="Arial" w:hAnsi="Arial" w:cs="Arial"/>
        </w:rPr>
        <w:t xml:space="preserve">explicando en qué consiste cada </w:t>
      </w:r>
      <w:r w:rsidRPr="00B06C84">
        <w:rPr>
          <w:rFonts w:ascii="Arial" w:hAnsi="Arial" w:cs="Arial"/>
        </w:rPr>
        <w:lastRenderedPageBreak/>
        <w:t>uno de esos conceptos. Dicho recuento histórico, se compendia de la siguiente manera:</w:t>
      </w:r>
    </w:p>
    <w:p w14:paraId="7D4FC05C" w14:textId="77777777" w:rsidR="00BC2C60" w:rsidRPr="00B06C84" w:rsidRDefault="00BC2C60" w:rsidP="00B06C84">
      <w:pPr>
        <w:pStyle w:val="Prrafodelista"/>
        <w:shd w:val="clear" w:color="auto" w:fill="FFFFFF" w:themeFill="background1"/>
        <w:spacing w:line="276" w:lineRule="auto"/>
        <w:ind w:left="0" w:firstLine="708"/>
        <w:jc w:val="both"/>
        <w:rPr>
          <w:rFonts w:ascii="Arial" w:hAnsi="Arial" w:cs="Arial"/>
        </w:rPr>
      </w:pPr>
    </w:p>
    <w:p w14:paraId="25E6C2B9" w14:textId="77777777" w:rsidR="00B06C84" w:rsidRPr="00B06C84" w:rsidRDefault="00B06C84" w:rsidP="00B06C84">
      <w:pPr>
        <w:spacing w:line="240" w:lineRule="auto"/>
        <w:ind w:left="426" w:right="420" w:firstLine="0"/>
        <w:textAlignment w:val="baseline"/>
        <w:rPr>
          <w:rFonts w:ascii="Tahoma" w:eastAsia="Times New Roman" w:hAnsi="Tahoma" w:cs="Tahoma"/>
          <w:szCs w:val="24"/>
          <w:lang w:eastAsia="es-ES"/>
        </w:rPr>
      </w:pPr>
      <w:r w:rsidRPr="00B06C84">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20C8FC44" w14:textId="77777777" w:rsidR="00B06C84" w:rsidRPr="00B06C84" w:rsidRDefault="00B06C84" w:rsidP="00B06C84">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B06C84" w:rsidRPr="00B06C84" w14:paraId="437B56D7" w14:textId="77777777" w:rsidTr="00B2498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9827400"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b/>
                <w:bCs/>
                <w:i/>
                <w:iCs/>
                <w:sz w:val="20"/>
                <w:szCs w:val="24"/>
                <w:lang w:val="es-CO" w:eastAsia="es-ES"/>
              </w:rPr>
              <w:t>Etapa acumulativa</w:t>
            </w:r>
            <w:r w:rsidRPr="00B06C84">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CA8FFC9"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b/>
                <w:bCs/>
                <w:i/>
                <w:iCs/>
                <w:sz w:val="20"/>
                <w:szCs w:val="24"/>
                <w:lang w:val="es-CO" w:eastAsia="es-ES"/>
              </w:rPr>
              <w:t>Normas que obligan a las administradoras de pensiones a dar información</w:t>
            </w:r>
            <w:r w:rsidRPr="00B06C84">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A69AF69"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b/>
                <w:bCs/>
                <w:i/>
                <w:iCs/>
                <w:sz w:val="20"/>
                <w:szCs w:val="24"/>
                <w:lang w:val="es-CO" w:eastAsia="es-ES"/>
              </w:rPr>
              <w:t>Contenido mínimo y alcance del deber de información</w:t>
            </w:r>
            <w:r w:rsidRPr="00B06C84">
              <w:rPr>
                <w:rFonts w:ascii="Tahoma" w:eastAsia="Times New Roman" w:hAnsi="Tahoma" w:cs="Tahoma"/>
                <w:sz w:val="20"/>
                <w:szCs w:val="24"/>
                <w:lang w:eastAsia="es-ES"/>
              </w:rPr>
              <w:t> </w:t>
            </w:r>
          </w:p>
        </w:tc>
      </w:tr>
      <w:tr w:rsidR="00B06C84" w:rsidRPr="00B06C84" w14:paraId="7BAD0AB1" w14:textId="77777777" w:rsidTr="00B2498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DBF4E25"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i/>
                <w:iCs/>
                <w:sz w:val="20"/>
                <w:szCs w:val="24"/>
                <w:lang w:val="es-CO" w:eastAsia="es-ES"/>
              </w:rPr>
              <w:t>Deber de información </w:t>
            </w:r>
            <w:r w:rsidRPr="00B06C84">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F25CBB0"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i/>
                <w:iCs/>
                <w:sz w:val="20"/>
                <w:szCs w:val="24"/>
                <w:lang w:val="es-CO" w:eastAsia="es-ES"/>
              </w:rPr>
              <w:t>Arts. 13 literal b), 271 y 272 de la Ley 100 de 1993</w:t>
            </w:r>
            <w:r w:rsidRPr="00B06C84">
              <w:rPr>
                <w:rFonts w:ascii="Tahoma" w:eastAsia="Times New Roman" w:hAnsi="Tahoma" w:cs="Tahoma"/>
                <w:sz w:val="20"/>
                <w:szCs w:val="24"/>
                <w:lang w:eastAsia="es-ES"/>
              </w:rPr>
              <w:t> </w:t>
            </w:r>
          </w:p>
          <w:p w14:paraId="48040EA8"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i/>
                <w:iCs/>
                <w:sz w:val="20"/>
                <w:szCs w:val="24"/>
                <w:lang w:eastAsia="es-ES"/>
              </w:rPr>
              <w:t>Art. 97, numeral 1 del Decreto 663 de 1993, modificado por el artículo 23 de la Ley 797 de 2003</w:t>
            </w:r>
            <w:r w:rsidRPr="00B06C84">
              <w:rPr>
                <w:rFonts w:ascii="Tahoma" w:eastAsia="Times New Roman" w:hAnsi="Tahoma" w:cs="Tahoma"/>
                <w:sz w:val="20"/>
                <w:szCs w:val="24"/>
                <w:lang w:eastAsia="es-ES"/>
              </w:rPr>
              <w:t> </w:t>
            </w:r>
          </w:p>
          <w:p w14:paraId="5EB31633"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i/>
                <w:iCs/>
                <w:sz w:val="20"/>
                <w:szCs w:val="24"/>
                <w:lang w:eastAsia="es-ES"/>
              </w:rPr>
              <w:t>Disposiciones constitucionales relativas al derecho a la información, no menoscabo de derechos laborales y autonomía personal</w:t>
            </w:r>
            <w:r w:rsidRPr="00B06C84">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7679432"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B06C84">
              <w:rPr>
                <w:rFonts w:ascii="Tahoma" w:eastAsia="Times New Roman" w:hAnsi="Tahoma" w:cs="Tahoma"/>
                <w:sz w:val="20"/>
                <w:szCs w:val="24"/>
                <w:lang w:eastAsia="es-ES"/>
              </w:rPr>
              <w:t> </w:t>
            </w:r>
          </w:p>
        </w:tc>
      </w:tr>
      <w:tr w:rsidR="00B06C84" w:rsidRPr="00B06C84" w14:paraId="75E38EBE" w14:textId="77777777" w:rsidTr="00B2498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88021E9"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i/>
                <w:iCs/>
                <w:sz w:val="20"/>
                <w:szCs w:val="24"/>
                <w:lang w:val="es-CO" w:eastAsia="es-ES"/>
              </w:rPr>
              <w:t>Deber de información, asesoría y buen consejo</w:t>
            </w:r>
            <w:r w:rsidRPr="00B06C84">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6A1B9FE"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i/>
                <w:iCs/>
                <w:sz w:val="20"/>
                <w:szCs w:val="24"/>
                <w:lang w:val="es-CO" w:eastAsia="es-ES"/>
              </w:rPr>
              <w:t>Artículo 3, literal c) de la Ley 1328 de 2009</w:t>
            </w:r>
            <w:r w:rsidRPr="00B06C84">
              <w:rPr>
                <w:rFonts w:ascii="Tahoma" w:eastAsia="Times New Roman" w:hAnsi="Tahoma" w:cs="Tahoma"/>
                <w:sz w:val="20"/>
                <w:szCs w:val="24"/>
                <w:lang w:eastAsia="es-ES"/>
              </w:rPr>
              <w:t> </w:t>
            </w:r>
          </w:p>
          <w:p w14:paraId="256910A7"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i/>
                <w:iCs/>
                <w:sz w:val="20"/>
                <w:szCs w:val="24"/>
                <w:lang w:val="es-CO" w:eastAsia="es-ES"/>
              </w:rPr>
              <w:t>Decreto 2241 de 2010</w:t>
            </w:r>
            <w:r w:rsidRPr="00B06C84">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AB0A62B"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B06C84">
              <w:rPr>
                <w:rFonts w:ascii="Tahoma" w:eastAsia="Times New Roman" w:hAnsi="Tahoma" w:cs="Tahoma"/>
                <w:sz w:val="20"/>
                <w:szCs w:val="24"/>
                <w:lang w:eastAsia="es-ES"/>
              </w:rPr>
              <w:t> </w:t>
            </w:r>
          </w:p>
        </w:tc>
      </w:tr>
      <w:tr w:rsidR="00B06C84" w:rsidRPr="00B06C84" w14:paraId="2414660D" w14:textId="77777777" w:rsidTr="00B2498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5E80809"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i/>
                <w:iCs/>
                <w:sz w:val="20"/>
                <w:szCs w:val="24"/>
                <w:lang w:val="es-CO" w:eastAsia="es-ES"/>
              </w:rPr>
              <w:t>Deber de información, asesoría, buen consejo y doble asesoría. </w:t>
            </w:r>
            <w:r w:rsidRPr="00B06C84">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189023C"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i/>
                <w:iCs/>
                <w:sz w:val="20"/>
                <w:szCs w:val="24"/>
                <w:lang w:val="es-CO" w:eastAsia="es-ES"/>
              </w:rPr>
              <w:t>Ley 1748 de 2014</w:t>
            </w:r>
            <w:r w:rsidRPr="00B06C84">
              <w:rPr>
                <w:rFonts w:ascii="Tahoma" w:eastAsia="Times New Roman" w:hAnsi="Tahoma" w:cs="Tahoma"/>
                <w:sz w:val="20"/>
                <w:szCs w:val="24"/>
                <w:lang w:eastAsia="es-ES"/>
              </w:rPr>
              <w:t> </w:t>
            </w:r>
          </w:p>
          <w:p w14:paraId="20277DC8"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i/>
                <w:iCs/>
                <w:sz w:val="20"/>
                <w:szCs w:val="24"/>
                <w:lang w:val="es-CO" w:eastAsia="es-ES"/>
              </w:rPr>
              <w:t>Artículo 3 del Decreto 2071 de 2015</w:t>
            </w:r>
            <w:r w:rsidRPr="00B06C84">
              <w:rPr>
                <w:rFonts w:ascii="Tahoma" w:eastAsia="Times New Roman" w:hAnsi="Tahoma" w:cs="Tahoma"/>
                <w:sz w:val="20"/>
                <w:szCs w:val="24"/>
                <w:lang w:eastAsia="es-ES"/>
              </w:rPr>
              <w:t> </w:t>
            </w:r>
          </w:p>
          <w:p w14:paraId="26112E29"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i/>
                <w:iCs/>
                <w:sz w:val="20"/>
                <w:szCs w:val="24"/>
                <w:lang w:val="es-CO" w:eastAsia="es-ES"/>
              </w:rPr>
              <w:t>Circular Externa n. 016 de 2016</w:t>
            </w:r>
            <w:r w:rsidRPr="00B06C84">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C249FD3" w14:textId="77777777" w:rsidR="00B06C84" w:rsidRPr="00B06C84" w:rsidRDefault="00B06C84" w:rsidP="00B06C84">
            <w:pPr>
              <w:spacing w:line="276" w:lineRule="auto"/>
              <w:ind w:firstLine="0"/>
              <w:textAlignment w:val="baseline"/>
              <w:rPr>
                <w:rFonts w:ascii="Tahoma" w:eastAsia="Times New Roman" w:hAnsi="Tahoma" w:cs="Tahoma"/>
                <w:sz w:val="20"/>
                <w:szCs w:val="24"/>
                <w:lang w:eastAsia="es-ES"/>
              </w:rPr>
            </w:pPr>
            <w:r w:rsidRPr="00B06C84">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B06C84">
              <w:rPr>
                <w:rFonts w:ascii="Tahoma" w:eastAsia="Times New Roman" w:hAnsi="Tahoma" w:cs="Tahoma"/>
                <w:sz w:val="20"/>
                <w:szCs w:val="24"/>
                <w:lang w:eastAsia="es-ES"/>
              </w:rPr>
              <w:t> </w:t>
            </w:r>
          </w:p>
        </w:tc>
      </w:tr>
    </w:tbl>
    <w:p w14:paraId="3D9BD910" w14:textId="77777777" w:rsidR="00B06C84" w:rsidRPr="00B06C84" w:rsidRDefault="00B06C84" w:rsidP="00B06C84">
      <w:pPr>
        <w:spacing w:line="240" w:lineRule="auto"/>
        <w:ind w:left="426" w:right="420"/>
        <w:rPr>
          <w:rFonts w:ascii="Tahoma" w:eastAsia="Calibri" w:hAnsi="Tahoma" w:cs="Tahoma"/>
          <w:b/>
          <w:i/>
          <w:spacing w:val="-4"/>
          <w:szCs w:val="24"/>
          <w:lang w:val="es-CO"/>
        </w:rPr>
      </w:pPr>
    </w:p>
    <w:p w14:paraId="1EE31A93" w14:textId="77777777" w:rsidR="00B06C84" w:rsidRPr="00B06C84" w:rsidRDefault="00B06C84" w:rsidP="00B06C84">
      <w:pPr>
        <w:spacing w:line="240" w:lineRule="auto"/>
        <w:ind w:left="426" w:right="420"/>
        <w:rPr>
          <w:rFonts w:ascii="Tahoma" w:eastAsia="Calibri" w:hAnsi="Tahoma" w:cs="Tahoma"/>
          <w:b/>
          <w:i/>
          <w:spacing w:val="-4"/>
          <w:szCs w:val="24"/>
          <w:lang w:val="es-CO"/>
        </w:rPr>
      </w:pPr>
      <w:r w:rsidRPr="00B06C84">
        <w:rPr>
          <w:rFonts w:ascii="Tahoma" w:eastAsia="Calibri" w:hAnsi="Tahoma" w:cs="Tahoma"/>
          <w:b/>
          <w:i/>
          <w:spacing w:val="-4"/>
          <w:szCs w:val="24"/>
          <w:lang w:val="es-CO"/>
        </w:rPr>
        <w:t>1.4 Conclusión: La constatación del deber de información es ineludible</w:t>
      </w:r>
    </w:p>
    <w:p w14:paraId="097F3220" w14:textId="77777777" w:rsidR="00B06C84" w:rsidRPr="00B06C84" w:rsidRDefault="00B06C84" w:rsidP="00B06C84">
      <w:pPr>
        <w:spacing w:line="240" w:lineRule="auto"/>
        <w:ind w:left="426" w:right="420"/>
        <w:rPr>
          <w:rFonts w:ascii="Tahoma" w:eastAsia="Calibri" w:hAnsi="Tahoma" w:cs="Tahoma"/>
          <w:b/>
          <w:i/>
          <w:spacing w:val="-4"/>
          <w:szCs w:val="24"/>
          <w:lang w:val="es-CO"/>
        </w:rPr>
      </w:pPr>
    </w:p>
    <w:p w14:paraId="6FB2BC5B" w14:textId="77777777" w:rsidR="00B06C84" w:rsidRPr="00B06C84" w:rsidRDefault="00B06C84" w:rsidP="00B06C84">
      <w:pPr>
        <w:spacing w:line="240" w:lineRule="auto"/>
        <w:ind w:left="426" w:right="420" w:firstLine="1"/>
        <w:rPr>
          <w:rFonts w:ascii="Tahoma" w:eastAsia="Calibri" w:hAnsi="Tahoma" w:cs="Tahoma"/>
          <w:i/>
          <w:spacing w:val="-4"/>
          <w:szCs w:val="24"/>
          <w:lang w:val="es-CO"/>
        </w:rPr>
      </w:pPr>
      <w:r w:rsidRPr="00B06C84">
        <w:rPr>
          <w:rFonts w:ascii="Tahoma" w:eastAsia="Calibri" w:hAnsi="Tahoma" w:cs="Tahoma"/>
          <w:i/>
          <w:spacing w:val="-4"/>
          <w:szCs w:val="24"/>
          <w:lang w:val="es-CO"/>
        </w:rPr>
        <w:t xml:space="preserve">Según se pudo advertir del anterior recuento, </w:t>
      </w:r>
      <w:r w:rsidRPr="00B06C84">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B06C84">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6F0DAE2" w14:textId="77777777" w:rsidR="00B06C84" w:rsidRPr="00B06C84" w:rsidRDefault="00B06C84" w:rsidP="00B06C84">
      <w:pPr>
        <w:spacing w:line="240" w:lineRule="auto"/>
        <w:ind w:left="426" w:right="420" w:firstLine="1"/>
        <w:rPr>
          <w:rFonts w:ascii="Tahoma" w:eastAsia="Calibri" w:hAnsi="Tahoma" w:cs="Tahoma"/>
          <w:i/>
          <w:spacing w:val="-4"/>
          <w:szCs w:val="24"/>
          <w:lang w:val="es-CO"/>
        </w:rPr>
      </w:pPr>
    </w:p>
    <w:p w14:paraId="5109D243" w14:textId="77777777" w:rsidR="00B06C84" w:rsidRPr="00B06C84" w:rsidRDefault="00B06C84" w:rsidP="00B06C84">
      <w:pPr>
        <w:spacing w:line="240" w:lineRule="auto"/>
        <w:ind w:left="426" w:right="420" w:firstLine="0"/>
        <w:rPr>
          <w:rFonts w:ascii="Tahoma" w:eastAsia="Calibri" w:hAnsi="Tahoma" w:cs="Tahoma"/>
          <w:i/>
          <w:spacing w:val="-4"/>
          <w:szCs w:val="24"/>
          <w:lang w:val="es-CO"/>
        </w:rPr>
      </w:pPr>
      <w:r w:rsidRPr="00B06C84">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B06C84">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B06C84">
        <w:rPr>
          <w:rFonts w:ascii="Tahoma" w:eastAsia="Calibri" w:hAnsi="Tahoma" w:cs="Tahoma"/>
          <w:i/>
          <w:spacing w:val="-4"/>
          <w:szCs w:val="24"/>
          <w:lang w:val="es-CO"/>
        </w:rPr>
        <w:t xml:space="preserve">  </w:t>
      </w:r>
    </w:p>
    <w:p w14:paraId="00D43D18" w14:textId="77777777" w:rsidR="00B06C84" w:rsidRPr="00B06C84" w:rsidRDefault="00B06C84" w:rsidP="00B06C84">
      <w:pPr>
        <w:spacing w:line="240" w:lineRule="auto"/>
        <w:ind w:left="426" w:right="420"/>
        <w:rPr>
          <w:rFonts w:ascii="Tahoma" w:eastAsia="Calibri" w:hAnsi="Tahoma" w:cs="Tahoma"/>
          <w:i/>
          <w:spacing w:val="-4"/>
          <w:szCs w:val="24"/>
          <w:lang w:val="es-CO"/>
        </w:rPr>
      </w:pPr>
    </w:p>
    <w:p w14:paraId="693872A5" w14:textId="77777777" w:rsidR="00B06C84" w:rsidRPr="00B06C84" w:rsidRDefault="00B06C84" w:rsidP="00B06C84">
      <w:pPr>
        <w:spacing w:line="240" w:lineRule="auto"/>
        <w:ind w:left="426" w:right="420" w:firstLine="0"/>
        <w:rPr>
          <w:rFonts w:ascii="Tahoma" w:eastAsia="Calibri" w:hAnsi="Tahoma" w:cs="Tahoma"/>
          <w:i/>
          <w:spacing w:val="-4"/>
          <w:szCs w:val="24"/>
          <w:lang w:val="es-CO"/>
        </w:rPr>
      </w:pPr>
      <w:r w:rsidRPr="00B06C84">
        <w:rPr>
          <w:rFonts w:ascii="Tahoma" w:eastAsia="Calibri" w:hAnsi="Tahoma" w:cs="Tahoma"/>
          <w:i/>
          <w:spacing w:val="-4"/>
          <w:szCs w:val="24"/>
          <w:lang w:val="es-CO"/>
        </w:rPr>
        <w:t xml:space="preserve">Adicionalmente, la Sala no puede pasar por alto la indebida fundamentación con la que </w:t>
      </w:r>
      <w:r w:rsidRPr="00B06C84">
        <w:rPr>
          <w:rFonts w:ascii="Tahoma" w:eastAsia="Calibri" w:hAnsi="Tahoma" w:cs="Tahoma"/>
          <w:bCs/>
          <w:i/>
          <w:szCs w:val="24"/>
        </w:rPr>
        <w:t>la Sala Primera de Decisión Laboral del Tribunal de Medellín</w:t>
      </w:r>
      <w:r w:rsidRPr="00B06C84">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w:t>
      </w:r>
      <w:r w:rsidRPr="00B06C84">
        <w:rPr>
          <w:rFonts w:ascii="Tahoma" w:eastAsia="Calibri" w:hAnsi="Tahoma" w:cs="Tahoma"/>
          <w:i/>
          <w:spacing w:val="-4"/>
          <w:szCs w:val="24"/>
          <w:lang w:val="es-CO"/>
        </w:rPr>
        <w:lastRenderedPageBreak/>
        <w:t xml:space="preserve">su dicho y sin la construcción de un argumento jurídico que soportara su tesis. Es decir, la sentencia estuvo desprovista de una adecuada investigación normativa y un discurso jurídico debidamente fundamentado”. </w:t>
      </w:r>
    </w:p>
    <w:p w14:paraId="3EEF215F" w14:textId="77777777" w:rsidR="00BC2C60" w:rsidRPr="00B06C84" w:rsidRDefault="00BC2C60" w:rsidP="00B06C84">
      <w:pPr>
        <w:shd w:val="clear" w:color="auto" w:fill="FFFFFF" w:themeFill="background1"/>
        <w:spacing w:line="276" w:lineRule="auto"/>
        <w:ind w:left="708"/>
        <w:rPr>
          <w:rFonts w:ascii="Arial" w:hAnsi="Arial" w:cs="Arial"/>
          <w:i/>
          <w:spacing w:val="-4"/>
          <w:sz w:val="24"/>
          <w:szCs w:val="24"/>
          <w:lang w:val="es-CO"/>
        </w:rPr>
      </w:pPr>
    </w:p>
    <w:p w14:paraId="76E01991" w14:textId="77777777" w:rsidR="00BC2C60" w:rsidRPr="00B06C84" w:rsidRDefault="00BC2C60" w:rsidP="00B06C84">
      <w:pPr>
        <w:shd w:val="clear" w:color="auto" w:fill="FFFFFF" w:themeFill="background1"/>
        <w:spacing w:line="276" w:lineRule="auto"/>
        <w:ind w:firstLine="644"/>
        <w:rPr>
          <w:rFonts w:ascii="Arial" w:hAnsi="Arial" w:cs="Arial"/>
          <w:spacing w:val="-4"/>
          <w:sz w:val="24"/>
          <w:szCs w:val="24"/>
          <w:lang w:val="es-CO"/>
        </w:rPr>
      </w:pPr>
      <w:r w:rsidRPr="00B06C84">
        <w:rPr>
          <w:rFonts w:ascii="Arial" w:hAnsi="Arial" w:cs="Arial"/>
          <w:spacing w:val="-4"/>
          <w:sz w:val="24"/>
          <w:szCs w:val="24"/>
          <w:lang w:val="es-CO"/>
        </w:rPr>
        <w:t>Con lo dicho precedentemente queda resuelto el primer problema jurídico.</w:t>
      </w:r>
    </w:p>
    <w:p w14:paraId="0E41CAA3" w14:textId="77777777" w:rsidR="00BC2C60" w:rsidRPr="00B06C84" w:rsidRDefault="00BC2C60" w:rsidP="00B06C84">
      <w:pPr>
        <w:shd w:val="clear" w:color="auto" w:fill="FFFFFF" w:themeFill="background1"/>
        <w:spacing w:line="276" w:lineRule="auto"/>
        <w:ind w:firstLine="644"/>
        <w:rPr>
          <w:rFonts w:ascii="Arial" w:hAnsi="Arial" w:cs="Arial"/>
          <w:spacing w:val="-4"/>
          <w:sz w:val="24"/>
          <w:szCs w:val="24"/>
          <w:lang w:val="es-CO"/>
        </w:rPr>
      </w:pPr>
    </w:p>
    <w:p w14:paraId="0D07858B" w14:textId="77777777" w:rsidR="00BC2C60" w:rsidRPr="00B06C84" w:rsidRDefault="00BC2C60" w:rsidP="00B06C84">
      <w:pPr>
        <w:pStyle w:val="Prrafodelista"/>
        <w:numPr>
          <w:ilvl w:val="1"/>
          <w:numId w:val="5"/>
        </w:numPr>
        <w:shd w:val="clear" w:color="auto" w:fill="FFFFFF" w:themeFill="background1"/>
        <w:spacing w:line="276" w:lineRule="auto"/>
        <w:ind w:left="0" w:firstLine="709"/>
        <w:jc w:val="both"/>
        <w:rPr>
          <w:rFonts w:ascii="Arial" w:eastAsiaTheme="minorHAnsi" w:hAnsi="Arial" w:cs="Arial"/>
          <w:spacing w:val="-4"/>
          <w:lang w:val="es-CO" w:eastAsia="en-US"/>
        </w:rPr>
      </w:pPr>
      <w:r w:rsidRPr="00B06C84">
        <w:rPr>
          <w:rFonts w:ascii="Arial" w:hAnsi="Arial" w:cs="Arial"/>
          <w:b/>
          <w:i/>
          <w:spacing w:val="-4"/>
          <w:lang w:val="es-CO"/>
        </w:rPr>
        <w:t xml:space="preserve">“El simple consentimiento vertido en el formulario de afiliación es insuficiente – Necesidad de un consentimiento informado” </w:t>
      </w:r>
      <w:r w:rsidRPr="00B06C84">
        <w:rPr>
          <w:rStyle w:val="Refdenotaalpie"/>
          <w:rFonts w:ascii="Arial" w:hAnsi="Arial" w:cs="Arial"/>
          <w:b/>
          <w:i/>
          <w:spacing w:val="-4"/>
          <w:lang w:val="es-CO"/>
        </w:rPr>
        <w:footnoteReference w:id="3"/>
      </w:r>
      <w:r w:rsidRPr="00B06C84">
        <w:rPr>
          <w:rFonts w:ascii="Arial" w:eastAsiaTheme="minorHAnsi" w:hAnsi="Arial" w:cs="Arial"/>
          <w:spacing w:val="-4"/>
          <w:lang w:val="es-CO" w:eastAsia="en-US"/>
        </w:rPr>
        <w:t xml:space="preserve"> </w:t>
      </w:r>
    </w:p>
    <w:p w14:paraId="71B98EB0" w14:textId="77777777" w:rsidR="00BC2C60" w:rsidRPr="00B06C84" w:rsidRDefault="00BC2C60" w:rsidP="00B06C84">
      <w:pPr>
        <w:shd w:val="clear" w:color="auto" w:fill="FFFFFF" w:themeFill="background1"/>
        <w:spacing w:line="276" w:lineRule="auto"/>
        <w:rPr>
          <w:rFonts w:ascii="Arial" w:hAnsi="Arial" w:cs="Arial"/>
          <w:spacing w:val="-4"/>
          <w:sz w:val="24"/>
          <w:szCs w:val="24"/>
          <w:lang w:val="es-CO"/>
        </w:rPr>
      </w:pPr>
    </w:p>
    <w:p w14:paraId="76A3F8D6" w14:textId="66A27650" w:rsidR="00BC2C60" w:rsidRDefault="00BC2C60" w:rsidP="00B06C84">
      <w:pPr>
        <w:shd w:val="clear" w:color="auto" w:fill="FFFFFF" w:themeFill="background1"/>
        <w:spacing w:line="276" w:lineRule="auto"/>
        <w:rPr>
          <w:rFonts w:ascii="Arial" w:hAnsi="Arial" w:cs="Arial"/>
          <w:spacing w:val="-4"/>
          <w:sz w:val="24"/>
          <w:szCs w:val="24"/>
          <w:lang w:val="es-CO"/>
        </w:rPr>
      </w:pPr>
      <w:r w:rsidRPr="00B06C84">
        <w:rPr>
          <w:rFonts w:ascii="Arial" w:hAnsi="Arial" w:cs="Arial"/>
          <w:spacing w:val="-4"/>
          <w:sz w:val="24"/>
          <w:szCs w:val="24"/>
          <w:lang w:val="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B06C84">
        <w:rPr>
          <w:rFonts w:ascii="Arial" w:hAnsi="Arial" w:cs="Arial"/>
          <w:b/>
          <w:spacing w:val="-4"/>
          <w:sz w:val="24"/>
          <w:szCs w:val="24"/>
          <w:lang w:val="es-CO"/>
        </w:rPr>
        <w:t>pero no informado</w:t>
      </w:r>
      <w:r w:rsidRPr="00B06C84">
        <w:rPr>
          <w:rFonts w:ascii="Arial" w:hAnsi="Arial" w:cs="Arial"/>
          <w:spacing w:val="-4"/>
          <w:sz w:val="24"/>
          <w:szCs w:val="24"/>
          <w:lang w:val="es-CO"/>
        </w:rPr>
        <w:t xml:space="preserve">, tal </w:t>
      </w:r>
      <w:r w:rsidR="00B06C84">
        <w:rPr>
          <w:rFonts w:ascii="Arial" w:hAnsi="Arial" w:cs="Arial"/>
          <w:spacing w:val="-4"/>
          <w:sz w:val="24"/>
          <w:szCs w:val="24"/>
          <w:lang w:val="es-CO"/>
        </w:rPr>
        <w:t>como se expresa a continuación:</w:t>
      </w:r>
    </w:p>
    <w:p w14:paraId="01A1BAE6" w14:textId="77777777" w:rsidR="00B06C84" w:rsidRPr="00B06C84" w:rsidRDefault="00B06C84" w:rsidP="00B06C84">
      <w:pPr>
        <w:shd w:val="clear" w:color="auto" w:fill="FFFFFF" w:themeFill="background1"/>
        <w:spacing w:line="276" w:lineRule="auto"/>
        <w:rPr>
          <w:rFonts w:ascii="Arial" w:hAnsi="Arial" w:cs="Arial"/>
          <w:spacing w:val="-4"/>
          <w:sz w:val="24"/>
          <w:szCs w:val="24"/>
          <w:lang w:val="es-CO"/>
        </w:rPr>
      </w:pPr>
    </w:p>
    <w:p w14:paraId="0E3112DA" w14:textId="77777777" w:rsidR="00075E13" w:rsidRPr="00075E13" w:rsidRDefault="00075E13" w:rsidP="00075E13">
      <w:pPr>
        <w:spacing w:line="240" w:lineRule="auto"/>
        <w:ind w:left="426" w:right="420" w:firstLine="1"/>
        <w:rPr>
          <w:rFonts w:ascii="Tahoma" w:eastAsia="Calibri" w:hAnsi="Tahoma" w:cs="Tahoma"/>
          <w:i/>
          <w:spacing w:val="-4"/>
          <w:szCs w:val="24"/>
          <w:lang w:val="es-CO"/>
        </w:rPr>
      </w:pPr>
      <w:r w:rsidRPr="00075E13">
        <w:rPr>
          <w:rFonts w:ascii="Tahoma" w:eastAsia="Calibri"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0BACDC50" w14:textId="77777777" w:rsidR="00075E13" w:rsidRPr="00075E13" w:rsidRDefault="00075E13" w:rsidP="00075E13">
      <w:pPr>
        <w:spacing w:line="240" w:lineRule="auto"/>
        <w:ind w:left="426" w:right="420" w:firstLine="1"/>
        <w:rPr>
          <w:rFonts w:ascii="Tahoma" w:eastAsia="Calibri" w:hAnsi="Tahoma" w:cs="Tahoma"/>
          <w:i/>
          <w:spacing w:val="-4"/>
          <w:szCs w:val="24"/>
          <w:lang w:val="es-CO"/>
        </w:rPr>
      </w:pPr>
    </w:p>
    <w:p w14:paraId="018C9580" w14:textId="77777777" w:rsidR="00075E13" w:rsidRPr="00075E13" w:rsidRDefault="00075E13" w:rsidP="00075E13">
      <w:pPr>
        <w:spacing w:line="240" w:lineRule="auto"/>
        <w:ind w:left="426" w:right="420" w:firstLine="1"/>
        <w:rPr>
          <w:rFonts w:ascii="Tahoma" w:eastAsia="Calibri" w:hAnsi="Tahoma" w:cs="Tahoma"/>
          <w:i/>
          <w:spacing w:val="-4"/>
          <w:szCs w:val="24"/>
          <w:lang w:val="es-CO"/>
        </w:rPr>
      </w:pPr>
      <w:r w:rsidRPr="00075E13">
        <w:rPr>
          <w:rFonts w:ascii="Tahoma" w:eastAsia="Calibri" w:hAnsi="Tahoma" w:cs="Tahoma"/>
          <w:i/>
          <w:spacing w:val="-4"/>
          <w:szCs w:val="24"/>
          <w:lang w:val="es-CO"/>
        </w:rPr>
        <w:t xml:space="preserve">La Sala considera desacertada esta tesis, en la medida que la firma del formulario, al igual que las afirmaciones consignadas en los formatos </w:t>
      </w:r>
      <w:proofErr w:type="spellStart"/>
      <w:r w:rsidRPr="00075E13">
        <w:rPr>
          <w:rFonts w:ascii="Tahoma" w:eastAsia="Calibri" w:hAnsi="Tahoma" w:cs="Tahoma"/>
          <w:i/>
          <w:spacing w:val="-4"/>
          <w:szCs w:val="24"/>
          <w:lang w:val="es-CO"/>
        </w:rPr>
        <w:t>preimpresos</w:t>
      </w:r>
      <w:proofErr w:type="spellEnd"/>
      <w:r w:rsidRPr="00075E13">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94FF7F7" w14:textId="77777777" w:rsidR="00075E13" w:rsidRPr="00075E13" w:rsidRDefault="00075E13" w:rsidP="00075E13">
      <w:pPr>
        <w:spacing w:line="240" w:lineRule="auto"/>
        <w:ind w:left="426" w:right="420" w:firstLine="1"/>
        <w:rPr>
          <w:rFonts w:ascii="Tahoma" w:eastAsia="Calibri" w:hAnsi="Tahoma" w:cs="Tahoma"/>
          <w:i/>
          <w:spacing w:val="-4"/>
          <w:szCs w:val="24"/>
          <w:lang w:val="es-CO"/>
        </w:rPr>
      </w:pPr>
    </w:p>
    <w:p w14:paraId="5BE87581" w14:textId="77777777" w:rsidR="00075E13" w:rsidRPr="00075E13" w:rsidRDefault="00075E13" w:rsidP="00075E13">
      <w:pPr>
        <w:spacing w:line="240" w:lineRule="auto"/>
        <w:ind w:left="426" w:right="420" w:firstLine="1"/>
        <w:rPr>
          <w:rFonts w:ascii="Tahoma" w:eastAsia="Calibri" w:hAnsi="Tahoma" w:cs="Tahoma"/>
          <w:i/>
          <w:spacing w:val="-4"/>
          <w:szCs w:val="24"/>
          <w:lang w:val="es-CO"/>
        </w:rPr>
      </w:pPr>
      <w:r w:rsidRPr="00075E13">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7FF0B2BC" w14:textId="77777777" w:rsidR="00075E13" w:rsidRPr="00075E13" w:rsidRDefault="00075E13" w:rsidP="00075E13">
      <w:pPr>
        <w:spacing w:line="240" w:lineRule="auto"/>
        <w:ind w:left="426" w:right="420" w:firstLine="1"/>
        <w:rPr>
          <w:rFonts w:ascii="Tahoma" w:eastAsia="Calibri" w:hAnsi="Tahoma" w:cs="Tahoma"/>
          <w:i/>
          <w:spacing w:val="-4"/>
          <w:szCs w:val="24"/>
          <w:lang w:val="es-CO"/>
        </w:rPr>
      </w:pPr>
    </w:p>
    <w:p w14:paraId="5005C8C9" w14:textId="77777777" w:rsidR="00075E13" w:rsidRPr="00075E13" w:rsidRDefault="00075E13" w:rsidP="00075E13">
      <w:pPr>
        <w:spacing w:line="240" w:lineRule="auto"/>
        <w:ind w:left="426" w:right="420" w:firstLine="1"/>
        <w:rPr>
          <w:rFonts w:ascii="Tahoma" w:eastAsia="Calibri" w:hAnsi="Tahoma" w:cs="Tahoma"/>
          <w:i/>
          <w:spacing w:val="-4"/>
          <w:szCs w:val="24"/>
          <w:lang w:val="es-CO"/>
        </w:rPr>
      </w:pPr>
      <w:r w:rsidRPr="00075E13">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075E13">
        <w:rPr>
          <w:rFonts w:ascii="Tahoma" w:eastAsia="Calibri" w:hAnsi="Tahoma" w:cs="Tahoma"/>
          <w:i/>
          <w:spacing w:val="-4"/>
          <w:szCs w:val="24"/>
          <w:lang w:val="es-CO"/>
        </w:rPr>
        <w:t>SL19447</w:t>
      </w:r>
      <w:proofErr w:type="spellEnd"/>
      <w:r w:rsidRPr="00075E13">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7343818" w14:textId="77777777" w:rsidR="00BC2C60" w:rsidRPr="00075E13" w:rsidRDefault="00BC2C60" w:rsidP="00B06C84">
      <w:pPr>
        <w:widowControl w:val="0"/>
        <w:shd w:val="clear" w:color="auto" w:fill="FFFFFF" w:themeFill="background1"/>
        <w:tabs>
          <w:tab w:val="left" w:pos="709"/>
        </w:tabs>
        <w:autoSpaceDE w:val="0"/>
        <w:autoSpaceDN w:val="0"/>
        <w:adjustRightInd w:val="0"/>
        <w:spacing w:line="276" w:lineRule="auto"/>
        <w:rPr>
          <w:rFonts w:ascii="Arial" w:hAnsi="Arial" w:cs="Arial"/>
          <w:bCs/>
          <w:sz w:val="24"/>
          <w:szCs w:val="24"/>
          <w:lang w:val="es-CO"/>
        </w:rPr>
      </w:pPr>
    </w:p>
    <w:p w14:paraId="4958A219" w14:textId="77777777" w:rsidR="00BC2C60" w:rsidRPr="00B06C84" w:rsidRDefault="00BC2C60" w:rsidP="00B06C84">
      <w:pPr>
        <w:widowControl w:val="0"/>
        <w:shd w:val="clear" w:color="auto" w:fill="FFFFFF" w:themeFill="background1"/>
        <w:tabs>
          <w:tab w:val="left" w:pos="709"/>
        </w:tabs>
        <w:autoSpaceDE w:val="0"/>
        <w:autoSpaceDN w:val="0"/>
        <w:adjustRightInd w:val="0"/>
        <w:spacing w:line="276" w:lineRule="auto"/>
        <w:rPr>
          <w:rFonts w:ascii="Arial" w:hAnsi="Arial" w:cs="Arial"/>
          <w:bCs/>
          <w:sz w:val="24"/>
          <w:szCs w:val="24"/>
        </w:rPr>
      </w:pPr>
      <w:r w:rsidRPr="00B06C84">
        <w:rPr>
          <w:rFonts w:ascii="Arial" w:hAnsi="Arial" w:cs="Arial"/>
          <w:bCs/>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w:t>
      </w:r>
      <w:proofErr w:type="spellStart"/>
      <w:r w:rsidRPr="00B06C84">
        <w:rPr>
          <w:rFonts w:ascii="Arial" w:hAnsi="Arial" w:cs="Arial"/>
          <w:bCs/>
          <w:sz w:val="24"/>
          <w:szCs w:val="24"/>
        </w:rPr>
        <w:t>RAIS</w:t>
      </w:r>
      <w:proofErr w:type="spellEnd"/>
      <w:r w:rsidRPr="00B06C84">
        <w:rPr>
          <w:rFonts w:ascii="Arial" w:hAnsi="Arial" w:cs="Arial"/>
          <w:bCs/>
          <w:sz w:val="24"/>
          <w:szCs w:val="24"/>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B06C84">
        <w:rPr>
          <w:rFonts w:ascii="Arial" w:hAnsi="Arial" w:cs="Arial"/>
          <w:bCs/>
          <w:sz w:val="24"/>
          <w:szCs w:val="24"/>
        </w:rPr>
        <w:t>SL12136</w:t>
      </w:r>
      <w:proofErr w:type="spellEnd"/>
      <w:r w:rsidRPr="00B06C84">
        <w:rPr>
          <w:rFonts w:ascii="Arial" w:hAnsi="Arial" w:cs="Arial"/>
          <w:bCs/>
          <w:sz w:val="24"/>
          <w:szCs w:val="24"/>
        </w:rPr>
        <w:t>-2014 en la que se dijo lo siguiente:</w:t>
      </w:r>
    </w:p>
    <w:p w14:paraId="684F6774" w14:textId="77777777" w:rsidR="00BC2C60" w:rsidRPr="00B06C84" w:rsidRDefault="00BC2C60" w:rsidP="00B06C84">
      <w:pPr>
        <w:shd w:val="clear" w:color="auto" w:fill="FFFFFF" w:themeFill="background1"/>
        <w:tabs>
          <w:tab w:val="left" w:pos="709"/>
        </w:tabs>
        <w:spacing w:line="276" w:lineRule="auto"/>
        <w:rPr>
          <w:rFonts w:ascii="Arial" w:hAnsi="Arial" w:cs="Arial"/>
          <w:bCs/>
          <w:i/>
          <w:sz w:val="24"/>
          <w:szCs w:val="24"/>
        </w:rPr>
      </w:pPr>
    </w:p>
    <w:p w14:paraId="647372CA" w14:textId="77777777" w:rsidR="00075E13" w:rsidRPr="00075E13" w:rsidRDefault="00075E13" w:rsidP="00075E13">
      <w:pPr>
        <w:spacing w:line="240" w:lineRule="auto"/>
        <w:ind w:left="426" w:right="420" w:firstLine="0"/>
        <w:rPr>
          <w:rFonts w:ascii="Tahoma" w:eastAsia="Calibri" w:hAnsi="Tahoma" w:cs="Tahoma"/>
          <w:i/>
          <w:spacing w:val="-4"/>
          <w:szCs w:val="24"/>
        </w:rPr>
      </w:pPr>
      <w:r w:rsidRPr="00075E13">
        <w:rPr>
          <w:rFonts w:ascii="Tahoma" w:eastAsia="Calibri" w:hAnsi="Tahoma" w:cs="Tahoma"/>
          <w:i/>
          <w:spacing w:val="-4"/>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w:t>
      </w:r>
      <w:r w:rsidRPr="00075E13">
        <w:rPr>
          <w:rFonts w:ascii="Tahoma" w:eastAsia="Calibri" w:hAnsi="Tahoma" w:cs="Tahoma"/>
          <w:i/>
          <w:spacing w:val="-4"/>
          <w:szCs w:val="24"/>
        </w:rPr>
        <w:lastRenderedPageBreak/>
        <w:t>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C0797FC" w14:textId="77777777" w:rsidR="00075E13" w:rsidRPr="00075E13" w:rsidRDefault="00075E13" w:rsidP="00075E13">
      <w:pPr>
        <w:spacing w:line="240" w:lineRule="auto"/>
        <w:ind w:left="426" w:right="420" w:firstLine="708"/>
        <w:rPr>
          <w:rFonts w:ascii="Tahoma" w:eastAsia="Calibri" w:hAnsi="Tahoma" w:cs="Tahoma"/>
          <w:b/>
          <w:i/>
          <w:spacing w:val="-4"/>
          <w:szCs w:val="24"/>
        </w:rPr>
      </w:pPr>
    </w:p>
    <w:p w14:paraId="0A5E67E8" w14:textId="77777777" w:rsidR="00075E13" w:rsidRPr="00075E13" w:rsidRDefault="00075E13" w:rsidP="00075E13">
      <w:pPr>
        <w:tabs>
          <w:tab w:val="left" w:pos="709"/>
        </w:tabs>
        <w:spacing w:line="240" w:lineRule="auto"/>
        <w:ind w:left="426" w:right="420" w:firstLine="0"/>
        <w:rPr>
          <w:rFonts w:ascii="Tahoma" w:eastAsia="Calibri" w:hAnsi="Tahoma" w:cs="Tahoma"/>
          <w:i/>
          <w:spacing w:val="-4"/>
          <w:szCs w:val="24"/>
        </w:rPr>
      </w:pPr>
      <w:r w:rsidRPr="00075E13">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075E13">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3DCD5DEA" w14:textId="77777777" w:rsidR="00BC2C60" w:rsidRPr="00075E13" w:rsidRDefault="00BC2C60" w:rsidP="00B06C84">
      <w:pPr>
        <w:shd w:val="clear" w:color="auto" w:fill="FFFFFF" w:themeFill="background1"/>
        <w:spacing w:line="276" w:lineRule="auto"/>
        <w:ind w:firstLine="0"/>
        <w:rPr>
          <w:rFonts w:ascii="Arial" w:hAnsi="Arial" w:cs="Arial"/>
          <w:spacing w:val="-4"/>
          <w:sz w:val="24"/>
          <w:szCs w:val="24"/>
        </w:rPr>
      </w:pPr>
    </w:p>
    <w:p w14:paraId="0A98ACCF" w14:textId="77777777" w:rsidR="00BC2C60" w:rsidRPr="00B06C84" w:rsidRDefault="00BC2C60" w:rsidP="00B06C84">
      <w:pPr>
        <w:shd w:val="clear" w:color="auto" w:fill="FFFFFF" w:themeFill="background1"/>
        <w:spacing w:line="276" w:lineRule="auto"/>
        <w:ind w:firstLine="708"/>
        <w:rPr>
          <w:rFonts w:ascii="Arial" w:hAnsi="Arial" w:cs="Arial"/>
          <w:sz w:val="24"/>
          <w:szCs w:val="24"/>
        </w:rPr>
      </w:pPr>
      <w:r w:rsidRPr="00B06C84">
        <w:rPr>
          <w:rFonts w:ascii="Arial" w:eastAsia="Arial Narrow" w:hAnsi="Arial" w:cs="Arial"/>
          <w:bCs/>
          <w:sz w:val="24"/>
          <w:szCs w:val="24"/>
          <w:lang w:val="es"/>
        </w:rPr>
        <w:t xml:space="preserve">Igual cosa se ha predicado de las </w:t>
      </w:r>
      <w:proofErr w:type="spellStart"/>
      <w:r w:rsidRPr="00B06C84">
        <w:rPr>
          <w:rFonts w:ascii="Arial" w:eastAsia="Arial Narrow" w:hAnsi="Arial" w:cs="Arial"/>
          <w:bCs/>
          <w:sz w:val="24"/>
          <w:szCs w:val="24"/>
          <w:lang w:val="es"/>
        </w:rPr>
        <w:t>reasesorías</w:t>
      </w:r>
      <w:proofErr w:type="spellEnd"/>
      <w:r w:rsidRPr="00B06C84">
        <w:rPr>
          <w:rFonts w:ascii="Arial" w:eastAsia="Arial Narrow" w:hAnsi="Arial" w:cs="Arial"/>
          <w:bCs/>
          <w:sz w:val="24"/>
          <w:szCs w:val="24"/>
          <w:lang w:val="es"/>
        </w:rPr>
        <w:t xml:space="preserve"> posteriores dadas al interior de las AFP</w:t>
      </w:r>
      <w:r w:rsidRPr="00B06C84">
        <w:rPr>
          <w:rFonts w:ascii="Arial" w:eastAsia="Arial Narrow" w:hAnsi="Arial" w:cs="Arial"/>
          <w:sz w:val="24"/>
          <w:szCs w:val="24"/>
          <w:lang w:val="es"/>
        </w:rPr>
        <w:t xml:space="preserve">, las cuales tampoco convalidan el traslado, como quedó dicho en la citada </w:t>
      </w:r>
      <w:r w:rsidRPr="00B06C84">
        <w:rPr>
          <w:rFonts w:ascii="Arial" w:hAnsi="Arial" w:cs="Arial"/>
          <w:sz w:val="24"/>
          <w:szCs w:val="24"/>
          <w:lang w:val="es-CO"/>
        </w:rPr>
        <w:t xml:space="preserve">sentencia </w:t>
      </w:r>
      <w:r w:rsidRPr="00B06C84">
        <w:rPr>
          <w:rFonts w:ascii="Arial" w:hAnsi="Arial" w:cs="Arial"/>
          <w:sz w:val="24"/>
          <w:szCs w:val="24"/>
        </w:rPr>
        <w:t xml:space="preserve">del 8 de mayo de </w:t>
      </w:r>
      <w:proofErr w:type="spellStart"/>
      <w:r w:rsidRPr="00B06C84">
        <w:rPr>
          <w:rFonts w:ascii="Arial" w:hAnsi="Arial" w:cs="Arial"/>
          <w:sz w:val="24"/>
          <w:szCs w:val="24"/>
        </w:rPr>
        <w:t>2019SL</w:t>
      </w:r>
      <w:proofErr w:type="spellEnd"/>
      <w:r w:rsidRPr="00B06C84">
        <w:rPr>
          <w:rFonts w:ascii="Arial" w:hAnsi="Arial" w:cs="Arial"/>
          <w:sz w:val="24"/>
          <w:szCs w:val="24"/>
        </w:rPr>
        <w:t xml:space="preserve"> 1688-2019, así: </w:t>
      </w:r>
    </w:p>
    <w:p w14:paraId="1E2A29AA" w14:textId="77777777" w:rsidR="00BC2C60" w:rsidRPr="00B06C84" w:rsidRDefault="00BC2C60" w:rsidP="00B06C84">
      <w:pPr>
        <w:shd w:val="clear" w:color="auto" w:fill="FFFFFF" w:themeFill="background1"/>
        <w:spacing w:line="276" w:lineRule="auto"/>
        <w:rPr>
          <w:rFonts w:ascii="Arial" w:eastAsia="Arial Narrow" w:hAnsi="Arial" w:cs="Arial"/>
          <w:i/>
          <w:iCs/>
          <w:sz w:val="24"/>
          <w:szCs w:val="24"/>
          <w:lang w:val="es"/>
        </w:rPr>
      </w:pPr>
      <w:r w:rsidRPr="00B06C84">
        <w:rPr>
          <w:rFonts w:ascii="Arial" w:eastAsia="Arial Narrow" w:hAnsi="Arial" w:cs="Arial"/>
          <w:sz w:val="24"/>
          <w:szCs w:val="24"/>
          <w:lang w:val="es"/>
        </w:rPr>
        <w:t xml:space="preserve">  </w:t>
      </w:r>
    </w:p>
    <w:p w14:paraId="6D2A5AF1" w14:textId="77777777" w:rsidR="00075E13" w:rsidRPr="00075E13" w:rsidRDefault="00075E13" w:rsidP="00075E13">
      <w:pPr>
        <w:spacing w:line="240" w:lineRule="auto"/>
        <w:ind w:left="426" w:right="420" w:firstLine="0"/>
        <w:rPr>
          <w:rFonts w:ascii="Tahoma" w:eastAsia="Calibri" w:hAnsi="Tahoma" w:cs="Tahoma"/>
          <w:i/>
          <w:spacing w:val="-4"/>
          <w:szCs w:val="24"/>
        </w:rPr>
      </w:pPr>
      <w:r w:rsidRPr="00075E13">
        <w:rPr>
          <w:rFonts w:ascii="Tahoma" w:eastAsia="Calibri" w:hAnsi="Tahoma" w:cs="Tahoma"/>
          <w:i/>
          <w:spacing w:val="-4"/>
          <w:szCs w:val="24"/>
        </w:rPr>
        <w:t xml:space="preserve">“Ahora, si bien la AFP brindó a la actora una </w:t>
      </w:r>
      <w:proofErr w:type="spellStart"/>
      <w:r w:rsidRPr="00075E13">
        <w:rPr>
          <w:rFonts w:ascii="Tahoma" w:eastAsia="Calibri" w:hAnsi="Tahoma" w:cs="Tahoma"/>
          <w:i/>
          <w:spacing w:val="-4"/>
          <w:szCs w:val="24"/>
        </w:rPr>
        <w:t>reasesoría</w:t>
      </w:r>
      <w:proofErr w:type="spellEnd"/>
      <w:r w:rsidRPr="00075E13">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CEFCCD6" w14:textId="77777777" w:rsidR="00075E13" w:rsidRPr="00075E13" w:rsidRDefault="00075E13" w:rsidP="00075E13">
      <w:pPr>
        <w:spacing w:line="240" w:lineRule="auto"/>
        <w:ind w:left="426" w:right="420"/>
        <w:rPr>
          <w:rFonts w:ascii="Tahoma" w:eastAsia="Arial Narrow" w:hAnsi="Tahoma" w:cs="Tahoma"/>
          <w:i/>
          <w:iCs/>
          <w:szCs w:val="24"/>
          <w:lang w:val="es"/>
        </w:rPr>
      </w:pPr>
      <w:r w:rsidRPr="00075E13">
        <w:rPr>
          <w:rFonts w:ascii="Tahoma" w:eastAsia="Arial Narrow" w:hAnsi="Tahoma" w:cs="Tahoma"/>
          <w:i/>
          <w:iCs/>
          <w:szCs w:val="24"/>
          <w:lang w:val="es"/>
        </w:rPr>
        <w:t xml:space="preserve"> </w:t>
      </w:r>
    </w:p>
    <w:p w14:paraId="6691D5D4" w14:textId="77777777" w:rsidR="00075E13" w:rsidRPr="00075E13" w:rsidRDefault="00075E13" w:rsidP="00075E13">
      <w:pPr>
        <w:spacing w:line="240" w:lineRule="auto"/>
        <w:ind w:left="426" w:right="420" w:firstLine="0"/>
        <w:rPr>
          <w:rFonts w:ascii="Tahoma" w:eastAsia="Calibri" w:hAnsi="Tahoma" w:cs="Tahoma"/>
          <w:i/>
          <w:spacing w:val="-4"/>
          <w:szCs w:val="24"/>
        </w:rPr>
      </w:pPr>
      <w:r w:rsidRPr="00075E13">
        <w:rPr>
          <w:rFonts w:ascii="Tahoma" w:eastAsia="Calibri" w:hAnsi="Tahoma" w:cs="Tahoma"/>
          <w:i/>
          <w:spacing w:val="-4"/>
          <w:szCs w:val="24"/>
        </w:rPr>
        <w:t xml:space="preserve">En primer término, porque el traslado al </w:t>
      </w:r>
      <w:proofErr w:type="spellStart"/>
      <w:r w:rsidRPr="00075E13">
        <w:rPr>
          <w:rFonts w:ascii="Tahoma" w:eastAsia="Calibri" w:hAnsi="Tahoma" w:cs="Tahoma"/>
          <w:i/>
          <w:spacing w:val="-4"/>
          <w:szCs w:val="24"/>
        </w:rPr>
        <w:t>RAIS</w:t>
      </w:r>
      <w:proofErr w:type="spellEnd"/>
      <w:r w:rsidRPr="00075E13">
        <w:rPr>
          <w:rFonts w:ascii="Tahoma" w:eastAsia="Calibri" w:hAnsi="Tahoma" w:cs="Tahoma"/>
          <w:i/>
          <w:spacing w:val="-4"/>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075E13">
        <w:rPr>
          <w:rFonts w:ascii="Tahoma" w:eastAsia="Calibri" w:hAnsi="Tahoma" w:cs="Tahoma"/>
          <w:i/>
          <w:spacing w:val="-4"/>
          <w:szCs w:val="24"/>
        </w:rPr>
        <w:t>reasesoría</w:t>
      </w:r>
      <w:proofErr w:type="spellEnd"/>
      <w:r w:rsidRPr="00075E13">
        <w:rPr>
          <w:rFonts w:ascii="Tahoma" w:eastAsia="Calibri" w:hAnsi="Tahoma" w:cs="Tahoma"/>
          <w:i/>
          <w:spacing w:val="-4"/>
          <w:szCs w:val="24"/>
        </w:rPr>
        <w:t>, de todas formas ya había perdido la transición.</w:t>
      </w:r>
    </w:p>
    <w:p w14:paraId="03C506AD" w14:textId="77777777" w:rsidR="00075E13" w:rsidRPr="00075E13" w:rsidRDefault="00075E13" w:rsidP="00075E13">
      <w:pPr>
        <w:spacing w:line="240" w:lineRule="auto"/>
        <w:ind w:left="426" w:right="420"/>
        <w:rPr>
          <w:rFonts w:ascii="Tahoma" w:eastAsia="Arial Narrow" w:hAnsi="Tahoma" w:cs="Tahoma"/>
          <w:i/>
          <w:iCs/>
          <w:szCs w:val="24"/>
          <w:lang w:val="es"/>
        </w:rPr>
      </w:pPr>
      <w:r w:rsidRPr="00075E13">
        <w:rPr>
          <w:rFonts w:ascii="Tahoma" w:eastAsia="Arial Narrow" w:hAnsi="Tahoma" w:cs="Tahoma"/>
          <w:i/>
          <w:iCs/>
          <w:szCs w:val="24"/>
          <w:lang w:val="es"/>
        </w:rPr>
        <w:t xml:space="preserve"> </w:t>
      </w:r>
    </w:p>
    <w:p w14:paraId="389DDA76" w14:textId="77777777" w:rsidR="00075E13" w:rsidRPr="00075E13" w:rsidRDefault="00075E13" w:rsidP="00075E13">
      <w:pPr>
        <w:spacing w:line="240" w:lineRule="auto"/>
        <w:ind w:left="426" w:right="420" w:firstLine="0"/>
        <w:rPr>
          <w:rFonts w:ascii="Tahoma" w:eastAsia="Calibri" w:hAnsi="Tahoma" w:cs="Tahoma"/>
          <w:i/>
          <w:spacing w:val="-4"/>
          <w:szCs w:val="24"/>
        </w:rPr>
      </w:pPr>
      <w:r w:rsidRPr="00075E13">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AD2C2E0" w14:textId="77777777" w:rsidR="00075E13" w:rsidRPr="00075E13" w:rsidRDefault="00075E13" w:rsidP="00075E13">
      <w:pPr>
        <w:spacing w:line="240" w:lineRule="auto"/>
        <w:ind w:left="426" w:right="420"/>
        <w:rPr>
          <w:rFonts w:ascii="Tahoma" w:eastAsia="Arial Narrow" w:hAnsi="Tahoma" w:cs="Tahoma"/>
          <w:i/>
          <w:iCs/>
          <w:szCs w:val="24"/>
          <w:lang w:val="es"/>
        </w:rPr>
      </w:pPr>
      <w:r w:rsidRPr="00075E13">
        <w:rPr>
          <w:rFonts w:ascii="Tahoma" w:eastAsia="Arial Narrow" w:hAnsi="Tahoma" w:cs="Tahoma"/>
          <w:i/>
          <w:iCs/>
          <w:szCs w:val="24"/>
          <w:lang w:val="es"/>
        </w:rPr>
        <w:t xml:space="preserve"> </w:t>
      </w:r>
    </w:p>
    <w:p w14:paraId="228AD555" w14:textId="77777777" w:rsidR="00075E13" w:rsidRPr="00075E13" w:rsidRDefault="00075E13" w:rsidP="00075E13">
      <w:pPr>
        <w:spacing w:line="240" w:lineRule="auto"/>
        <w:ind w:left="426" w:right="420" w:firstLine="0"/>
        <w:rPr>
          <w:rFonts w:ascii="Tahoma" w:eastAsia="Calibri" w:hAnsi="Tahoma" w:cs="Tahoma"/>
          <w:i/>
          <w:spacing w:val="-4"/>
          <w:szCs w:val="24"/>
        </w:rPr>
      </w:pPr>
      <w:r w:rsidRPr="00075E13">
        <w:rPr>
          <w:rFonts w:ascii="Tahoma" w:eastAsia="Calibri" w:hAnsi="Tahoma" w:cs="Tahoma"/>
          <w:i/>
          <w:spacing w:val="-4"/>
          <w:szCs w:val="24"/>
        </w:rPr>
        <w:t xml:space="preserve">Por otro lado, no es de recibo el planteo de Protección S.A., cuando sostiene que una vez realizó la </w:t>
      </w:r>
      <w:proofErr w:type="spellStart"/>
      <w:r w:rsidRPr="00075E13">
        <w:rPr>
          <w:rFonts w:ascii="Tahoma" w:eastAsia="Calibri" w:hAnsi="Tahoma" w:cs="Tahoma"/>
          <w:i/>
          <w:spacing w:val="-4"/>
          <w:szCs w:val="24"/>
        </w:rPr>
        <w:t>reasesoría</w:t>
      </w:r>
      <w:proofErr w:type="spellEnd"/>
      <w:r w:rsidRPr="00075E13">
        <w:rPr>
          <w:rFonts w:ascii="Tahoma" w:eastAsia="Calibri" w:hAnsi="Tahoma" w:cs="Tahoma"/>
          <w:i/>
          <w:spacing w:val="-4"/>
          <w:szCs w:val="24"/>
        </w:rPr>
        <w:t xml:space="preserve">, Myriam Arroyave Henao no mostró interés en la ineficacia de la vinculación al </w:t>
      </w:r>
      <w:proofErr w:type="spellStart"/>
      <w:r w:rsidRPr="00075E13">
        <w:rPr>
          <w:rFonts w:ascii="Tahoma" w:eastAsia="Calibri" w:hAnsi="Tahoma" w:cs="Tahoma"/>
          <w:i/>
          <w:spacing w:val="-4"/>
          <w:szCs w:val="24"/>
        </w:rPr>
        <w:t>RAIS</w:t>
      </w:r>
      <w:proofErr w:type="spellEnd"/>
      <w:r w:rsidRPr="00075E13">
        <w:rPr>
          <w:rFonts w:ascii="Tahoma" w:eastAsia="Calibri" w:hAnsi="Tahoma" w:cs="Tahoma"/>
          <w:i/>
          <w:spacing w:val="-4"/>
          <w:szCs w:val="24"/>
        </w:rPr>
        <w:t xml:space="preserve">, al conservar su status de afiliada durante un tiempo, Se dice lo anterior ya que la sugerencia de Protección S.A. de regresar al </w:t>
      </w:r>
      <w:proofErr w:type="spellStart"/>
      <w:r w:rsidRPr="00075E13">
        <w:rPr>
          <w:rFonts w:ascii="Tahoma" w:eastAsia="Calibri" w:hAnsi="Tahoma" w:cs="Tahoma"/>
          <w:i/>
          <w:spacing w:val="-4"/>
          <w:szCs w:val="24"/>
        </w:rPr>
        <w:t>RPMPD</w:t>
      </w:r>
      <w:proofErr w:type="spellEnd"/>
      <w:r w:rsidRPr="00075E13">
        <w:rPr>
          <w:rFonts w:ascii="Tahoma" w:eastAsia="Calibri" w:hAnsi="Tahoma" w:cs="Tahoma"/>
          <w:i/>
          <w:spacing w:val="-4"/>
          <w:szCs w:val="24"/>
        </w:rPr>
        <w:t xml:space="preserve">, se produjo el 26 de noviembre de 2003, y el formulario para la nueva afiliación al </w:t>
      </w:r>
      <w:proofErr w:type="spellStart"/>
      <w:r w:rsidRPr="00075E13">
        <w:rPr>
          <w:rFonts w:ascii="Tahoma" w:eastAsia="Calibri" w:hAnsi="Tahoma" w:cs="Tahoma"/>
          <w:i/>
          <w:spacing w:val="-4"/>
          <w:szCs w:val="24"/>
        </w:rPr>
        <w:t>ISS</w:t>
      </w:r>
      <w:proofErr w:type="spellEnd"/>
      <w:r w:rsidRPr="00075E13">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8DAA8C3" w14:textId="77777777" w:rsidR="00BC2C60" w:rsidRPr="00075E13" w:rsidRDefault="00BC2C60" w:rsidP="00B06C84">
      <w:pPr>
        <w:shd w:val="clear" w:color="auto" w:fill="FFFFFF" w:themeFill="background1"/>
        <w:spacing w:line="276" w:lineRule="auto"/>
        <w:ind w:left="708"/>
        <w:rPr>
          <w:rFonts w:ascii="Arial" w:hAnsi="Arial" w:cs="Arial"/>
          <w:spacing w:val="-4"/>
          <w:sz w:val="24"/>
          <w:szCs w:val="24"/>
        </w:rPr>
      </w:pPr>
    </w:p>
    <w:p w14:paraId="07890EEB" w14:textId="77777777" w:rsidR="00BC2C60" w:rsidRPr="00B06C84" w:rsidRDefault="00BC2C60" w:rsidP="00B06C84">
      <w:pPr>
        <w:pStyle w:val="Prrafodelista"/>
        <w:numPr>
          <w:ilvl w:val="1"/>
          <w:numId w:val="5"/>
        </w:numPr>
        <w:shd w:val="clear" w:color="auto" w:fill="FFFFFF" w:themeFill="background1"/>
        <w:spacing w:line="276" w:lineRule="auto"/>
        <w:rPr>
          <w:rFonts w:ascii="Arial" w:hAnsi="Arial" w:cs="Arial"/>
          <w:b/>
          <w:i/>
          <w:spacing w:val="-4"/>
        </w:rPr>
      </w:pPr>
      <w:r w:rsidRPr="00B06C84">
        <w:rPr>
          <w:rFonts w:ascii="Arial" w:hAnsi="Arial" w:cs="Arial"/>
          <w:b/>
          <w:i/>
          <w:spacing w:val="-4"/>
        </w:rPr>
        <w:t xml:space="preserve">“De la carga de la prueba – Inversión a favor del afiliado” </w:t>
      </w:r>
      <w:r w:rsidRPr="00B06C84">
        <w:rPr>
          <w:rStyle w:val="Refdenotaalpie"/>
          <w:rFonts w:ascii="Arial" w:hAnsi="Arial" w:cs="Arial"/>
          <w:b/>
          <w:i/>
          <w:spacing w:val="-4"/>
        </w:rPr>
        <w:footnoteReference w:id="4"/>
      </w:r>
    </w:p>
    <w:p w14:paraId="25D004A9" w14:textId="77777777" w:rsidR="00BC2C60" w:rsidRPr="00B06C84" w:rsidRDefault="00BC2C60" w:rsidP="00B06C84">
      <w:pPr>
        <w:shd w:val="clear" w:color="auto" w:fill="FFFFFF" w:themeFill="background1"/>
        <w:spacing w:line="276" w:lineRule="auto"/>
        <w:ind w:firstLine="708"/>
        <w:rPr>
          <w:rFonts w:ascii="Arial" w:hAnsi="Arial" w:cs="Arial"/>
          <w:b/>
          <w:spacing w:val="-4"/>
          <w:sz w:val="24"/>
          <w:szCs w:val="24"/>
        </w:rPr>
      </w:pPr>
    </w:p>
    <w:p w14:paraId="384F812A" w14:textId="77777777" w:rsidR="00BC2C60" w:rsidRPr="00B06C84" w:rsidRDefault="00BC2C60" w:rsidP="00B06C84">
      <w:pPr>
        <w:shd w:val="clear" w:color="auto" w:fill="FFFFFF" w:themeFill="background1"/>
        <w:spacing w:line="276" w:lineRule="auto"/>
        <w:rPr>
          <w:rFonts w:ascii="Arial" w:hAnsi="Arial" w:cs="Arial"/>
          <w:spacing w:val="-4"/>
          <w:sz w:val="24"/>
          <w:szCs w:val="24"/>
          <w:lang w:val="es-CO"/>
        </w:rPr>
      </w:pPr>
      <w:r w:rsidRPr="00B06C84">
        <w:rPr>
          <w:rFonts w:ascii="Arial" w:hAnsi="Arial" w:cs="Arial"/>
          <w:spacing w:val="-4"/>
          <w:sz w:val="24"/>
          <w:szCs w:val="24"/>
          <w:lang w:val="es-CO"/>
        </w:rPr>
        <w:lastRenderedPageBreak/>
        <w:t>El tercer problema jurídico relativo a la carga de la prueba en los procesos de ineficacia de traslado, también se resolvió por la Corte Suprema de Justicia desde la sentencia hito, en la que se expresó que de conformidad a</w:t>
      </w:r>
      <w:r w:rsidRPr="00B06C84">
        <w:rPr>
          <w:rFonts w:ascii="Arial" w:hAnsi="Arial" w:cs="Arial"/>
          <w:spacing w:val="-4"/>
          <w:sz w:val="24"/>
          <w:szCs w:val="24"/>
        </w:rPr>
        <w:t>l artículo 1604 del Código Civil «</w:t>
      </w:r>
      <w:r w:rsidRPr="00B06C84">
        <w:rPr>
          <w:rFonts w:ascii="Arial" w:hAnsi="Arial" w:cs="Arial"/>
          <w:i/>
          <w:spacing w:val="-4"/>
          <w:sz w:val="24"/>
          <w:szCs w:val="24"/>
        </w:rPr>
        <w:t>la prueba de la diligencia o cuidado incumbe al que ha debido emplearlo”</w:t>
      </w:r>
      <w:r w:rsidRPr="00B06C84">
        <w:rPr>
          <w:rFonts w:ascii="Arial" w:hAnsi="Arial" w:cs="Arial"/>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5D1B03D2" w14:textId="77777777" w:rsidR="00BC2C60" w:rsidRPr="00B06C84" w:rsidRDefault="00BC2C60" w:rsidP="00B06C84">
      <w:pPr>
        <w:shd w:val="clear" w:color="auto" w:fill="FFFFFF" w:themeFill="background1"/>
        <w:spacing w:line="276" w:lineRule="auto"/>
        <w:ind w:firstLine="708"/>
        <w:rPr>
          <w:rFonts w:ascii="Arial" w:hAnsi="Arial" w:cs="Arial"/>
          <w:spacing w:val="-4"/>
          <w:sz w:val="24"/>
          <w:szCs w:val="24"/>
        </w:rPr>
      </w:pPr>
    </w:p>
    <w:p w14:paraId="167F51B5" w14:textId="77777777" w:rsidR="00075E13" w:rsidRPr="00075E13" w:rsidRDefault="00075E13" w:rsidP="00075E13">
      <w:pPr>
        <w:spacing w:line="240" w:lineRule="auto"/>
        <w:ind w:left="426" w:right="420" w:firstLine="1"/>
        <w:rPr>
          <w:rFonts w:ascii="Tahoma" w:eastAsia="Calibri" w:hAnsi="Tahoma" w:cs="Tahoma"/>
          <w:i/>
          <w:spacing w:val="-4"/>
          <w:szCs w:val="24"/>
        </w:rPr>
      </w:pPr>
      <w:r w:rsidRPr="00075E13">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2D6E5B6E" w14:textId="77777777" w:rsidR="00075E13" w:rsidRPr="00075E13" w:rsidRDefault="00075E13" w:rsidP="00075E13">
      <w:pPr>
        <w:spacing w:line="240" w:lineRule="auto"/>
        <w:ind w:left="426" w:right="420" w:firstLine="1"/>
        <w:rPr>
          <w:rFonts w:ascii="Tahoma" w:eastAsia="Calibri" w:hAnsi="Tahoma" w:cs="Tahoma"/>
          <w:i/>
          <w:spacing w:val="-4"/>
          <w:szCs w:val="24"/>
        </w:rPr>
      </w:pPr>
    </w:p>
    <w:p w14:paraId="7DB65A28" w14:textId="77777777" w:rsidR="00075E13" w:rsidRPr="00075E13" w:rsidRDefault="00075E13" w:rsidP="00075E13">
      <w:pPr>
        <w:spacing w:line="240" w:lineRule="auto"/>
        <w:ind w:left="426" w:right="420" w:firstLine="1"/>
        <w:rPr>
          <w:rFonts w:ascii="Tahoma" w:eastAsia="Calibri" w:hAnsi="Tahoma" w:cs="Tahoma"/>
          <w:i/>
          <w:spacing w:val="-4"/>
          <w:szCs w:val="24"/>
        </w:rPr>
      </w:pPr>
      <w:r w:rsidRPr="00075E13">
        <w:rPr>
          <w:rFonts w:ascii="Tahoma" w:eastAsia="Calibri"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7ADB082" w14:textId="77777777" w:rsidR="00075E13" w:rsidRPr="00075E13" w:rsidRDefault="00075E13" w:rsidP="00075E13">
      <w:pPr>
        <w:spacing w:line="240" w:lineRule="auto"/>
        <w:ind w:left="426" w:right="420" w:firstLine="1"/>
        <w:rPr>
          <w:rFonts w:ascii="Tahoma" w:eastAsia="Calibri" w:hAnsi="Tahoma" w:cs="Tahoma"/>
          <w:i/>
          <w:spacing w:val="-4"/>
          <w:szCs w:val="24"/>
        </w:rPr>
      </w:pPr>
    </w:p>
    <w:p w14:paraId="3D594E5B" w14:textId="77777777" w:rsidR="00075E13" w:rsidRPr="00075E13" w:rsidRDefault="00075E13" w:rsidP="00075E13">
      <w:pPr>
        <w:spacing w:line="240" w:lineRule="auto"/>
        <w:ind w:left="426" w:right="420" w:firstLine="1"/>
        <w:rPr>
          <w:rFonts w:ascii="Tahoma" w:eastAsia="Calibri" w:hAnsi="Tahoma" w:cs="Tahoma"/>
          <w:i/>
          <w:spacing w:val="-4"/>
          <w:szCs w:val="24"/>
        </w:rPr>
      </w:pPr>
      <w:r w:rsidRPr="00075E13">
        <w:rPr>
          <w:rFonts w:ascii="Tahoma" w:eastAsia="Calibri"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61FDED0" w14:textId="77777777" w:rsidR="00075E13" w:rsidRPr="00075E13" w:rsidRDefault="00075E13" w:rsidP="00075E13">
      <w:pPr>
        <w:spacing w:line="240" w:lineRule="auto"/>
        <w:ind w:left="426" w:right="420" w:firstLine="1"/>
        <w:rPr>
          <w:rFonts w:ascii="Tahoma" w:eastAsia="Calibri" w:hAnsi="Tahoma" w:cs="Tahoma"/>
          <w:i/>
          <w:spacing w:val="-4"/>
          <w:szCs w:val="24"/>
        </w:rPr>
      </w:pPr>
    </w:p>
    <w:p w14:paraId="2FB39EAA" w14:textId="77777777" w:rsidR="00075E13" w:rsidRPr="00075E13" w:rsidRDefault="00075E13" w:rsidP="00075E13">
      <w:pPr>
        <w:spacing w:line="240" w:lineRule="auto"/>
        <w:ind w:left="426" w:right="420" w:firstLine="1"/>
        <w:rPr>
          <w:rFonts w:ascii="Tahoma" w:eastAsia="Calibri" w:hAnsi="Tahoma" w:cs="Tahoma"/>
          <w:i/>
          <w:iCs/>
          <w:spacing w:val="-4"/>
          <w:szCs w:val="24"/>
        </w:rPr>
      </w:pPr>
      <w:r w:rsidRPr="00075E13">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075E13">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18DAB614" w14:textId="77777777" w:rsidR="00075E13" w:rsidRPr="00075E13" w:rsidRDefault="00075E13" w:rsidP="00075E13">
      <w:pPr>
        <w:spacing w:line="240" w:lineRule="auto"/>
        <w:ind w:left="426" w:right="420" w:firstLine="1"/>
        <w:rPr>
          <w:rFonts w:ascii="Tahoma" w:eastAsia="Calibri" w:hAnsi="Tahoma" w:cs="Tahoma"/>
          <w:i/>
          <w:iCs/>
          <w:spacing w:val="-4"/>
          <w:szCs w:val="24"/>
        </w:rPr>
      </w:pPr>
    </w:p>
    <w:p w14:paraId="1987DA56" w14:textId="77777777" w:rsidR="00075E13" w:rsidRPr="00075E13" w:rsidRDefault="00075E13" w:rsidP="00075E13">
      <w:pPr>
        <w:spacing w:line="240" w:lineRule="auto"/>
        <w:ind w:left="426" w:right="420" w:firstLine="1"/>
        <w:rPr>
          <w:rFonts w:ascii="Tahoma" w:eastAsia="Calibri" w:hAnsi="Tahoma" w:cs="Tahoma"/>
          <w:i/>
          <w:iCs/>
          <w:spacing w:val="-4"/>
          <w:szCs w:val="24"/>
        </w:rPr>
      </w:pPr>
      <w:r w:rsidRPr="00075E13">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0BCFCA25" w14:textId="77777777" w:rsidR="00075E13" w:rsidRPr="00075E13" w:rsidRDefault="00075E13" w:rsidP="00075E13">
      <w:pPr>
        <w:spacing w:line="240" w:lineRule="auto"/>
        <w:ind w:left="426" w:right="420" w:firstLine="1"/>
        <w:rPr>
          <w:rFonts w:ascii="Tahoma" w:eastAsia="Calibri" w:hAnsi="Tahoma" w:cs="Tahoma"/>
          <w:i/>
          <w:iCs/>
          <w:spacing w:val="-4"/>
          <w:szCs w:val="24"/>
        </w:rPr>
      </w:pPr>
    </w:p>
    <w:p w14:paraId="3D8AAA0F" w14:textId="77777777" w:rsidR="00075E13" w:rsidRPr="00075E13" w:rsidRDefault="00075E13" w:rsidP="00075E13">
      <w:pPr>
        <w:spacing w:line="240" w:lineRule="auto"/>
        <w:ind w:left="426" w:right="420" w:firstLine="1"/>
        <w:rPr>
          <w:rFonts w:ascii="Tahoma" w:eastAsia="Calibri" w:hAnsi="Tahoma" w:cs="Tahoma"/>
          <w:i/>
          <w:iCs/>
          <w:spacing w:val="-4"/>
          <w:szCs w:val="24"/>
        </w:rPr>
      </w:pPr>
      <w:r w:rsidRPr="00075E13">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0BAAD945" w14:textId="77777777" w:rsidR="00075E13" w:rsidRPr="00075E13" w:rsidRDefault="00075E13" w:rsidP="00075E13">
      <w:pPr>
        <w:spacing w:line="240" w:lineRule="auto"/>
        <w:ind w:left="426" w:right="420" w:firstLine="1"/>
        <w:rPr>
          <w:rFonts w:ascii="Tahoma" w:eastAsia="Calibri" w:hAnsi="Tahoma" w:cs="Tahoma"/>
          <w:i/>
          <w:iCs/>
          <w:spacing w:val="-4"/>
          <w:szCs w:val="24"/>
        </w:rPr>
      </w:pPr>
    </w:p>
    <w:p w14:paraId="345DDB0C" w14:textId="77777777" w:rsidR="00075E13" w:rsidRPr="00075E13" w:rsidRDefault="00075E13" w:rsidP="00075E13">
      <w:pPr>
        <w:spacing w:line="240" w:lineRule="auto"/>
        <w:ind w:left="426" w:right="420" w:firstLine="1"/>
        <w:rPr>
          <w:rFonts w:ascii="Tahoma" w:eastAsia="Calibri" w:hAnsi="Tahoma" w:cs="Tahoma"/>
          <w:spacing w:val="-4"/>
          <w:szCs w:val="24"/>
        </w:rPr>
      </w:pPr>
      <w:r w:rsidRPr="00075E13">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075E13">
        <w:rPr>
          <w:rFonts w:ascii="Tahoma" w:eastAsia="Calibri" w:hAnsi="Tahoma" w:cs="Tahoma"/>
          <w:spacing w:val="-4"/>
          <w:szCs w:val="24"/>
        </w:rPr>
        <w:t xml:space="preserve"> </w:t>
      </w:r>
    </w:p>
    <w:p w14:paraId="730BCCE5" w14:textId="77777777" w:rsidR="00BC2C60" w:rsidRPr="00075E13" w:rsidRDefault="00BC2C60" w:rsidP="00B06C84">
      <w:pPr>
        <w:shd w:val="clear" w:color="auto" w:fill="FFFFFF" w:themeFill="background1"/>
        <w:tabs>
          <w:tab w:val="left" w:pos="3568"/>
        </w:tabs>
        <w:spacing w:line="276" w:lineRule="auto"/>
        <w:ind w:firstLine="0"/>
        <w:rPr>
          <w:rFonts w:ascii="Arial" w:hAnsi="Arial" w:cs="Arial"/>
          <w:spacing w:val="-4"/>
          <w:sz w:val="24"/>
          <w:szCs w:val="24"/>
        </w:rPr>
      </w:pPr>
    </w:p>
    <w:p w14:paraId="26C0678D" w14:textId="77777777" w:rsidR="00BC2C60" w:rsidRPr="00B06C84" w:rsidRDefault="00BC2C60" w:rsidP="00B06C84">
      <w:pPr>
        <w:pStyle w:val="Prrafodelista"/>
        <w:widowControl w:val="0"/>
        <w:numPr>
          <w:ilvl w:val="1"/>
          <w:numId w:val="5"/>
        </w:numPr>
        <w:shd w:val="clear" w:color="auto" w:fill="FFFFFF" w:themeFill="background1"/>
        <w:autoSpaceDE w:val="0"/>
        <w:autoSpaceDN w:val="0"/>
        <w:adjustRightInd w:val="0"/>
        <w:spacing w:line="276" w:lineRule="auto"/>
        <w:ind w:left="0" w:firstLine="709"/>
        <w:jc w:val="both"/>
        <w:rPr>
          <w:rFonts w:ascii="Arial" w:hAnsi="Arial" w:cs="Arial"/>
          <w:b/>
        </w:rPr>
      </w:pPr>
      <w:r w:rsidRPr="00B06C84">
        <w:rPr>
          <w:rFonts w:ascii="Arial" w:hAnsi="Arial" w:cs="Arial"/>
          <w:b/>
        </w:rPr>
        <w:lastRenderedPageBreak/>
        <w:t>Consecuencias de la declaratoria de ineficacia del traslado: Devolución de las cuotas de administración y de otros valores debidamente indexados</w:t>
      </w:r>
    </w:p>
    <w:p w14:paraId="3E515787" w14:textId="77777777" w:rsidR="00BC2C60" w:rsidRPr="00B06C84" w:rsidRDefault="00BC2C60" w:rsidP="00B06C84">
      <w:pPr>
        <w:pStyle w:val="Prrafodelista"/>
        <w:widowControl w:val="0"/>
        <w:shd w:val="clear" w:color="auto" w:fill="FFFFFF" w:themeFill="background1"/>
        <w:autoSpaceDE w:val="0"/>
        <w:autoSpaceDN w:val="0"/>
        <w:adjustRightInd w:val="0"/>
        <w:spacing w:line="276" w:lineRule="auto"/>
        <w:ind w:left="1428"/>
        <w:jc w:val="both"/>
        <w:rPr>
          <w:rFonts w:ascii="Arial" w:hAnsi="Arial" w:cs="Arial"/>
        </w:rPr>
      </w:pPr>
    </w:p>
    <w:p w14:paraId="51979E93" w14:textId="77777777" w:rsidR="00BC2C60" w:rsidRPr="00B06C84" w:rsidRDefault="00BC2C60" w:rsidP="00B06C84">
      <w:pPr>
        <w:shd w:val="clear" w:color="auto" w:fill="FFFFFF" w:themeFill="background1"/>
        <w:spacing w:line="276" w:lineRule="auto"/>
        <w:rPr>
          <w:rFonts w:ascii="Arial" w:hAnsi="Arial" w:cs="Arial"/>
          <w:sz w:val="24"/>
          <w:szCs w:val="24"/>
        </w:rPr>
      </w:pPr>
      <w:r w:rsidRPr="00B06C84">
        <w:rPr>
          <w:rFonts w:ascii="Arial" w:hAnsi="Arial" w:cs="Arial"/>
          <w:sz w:val="24"/>
          <w:szCs w:val="24"/>
        </w:rPr>
        <w:t xml:space="preserve">En la sentencia </w:t>
      </w:r>
      <w:proofErr w:type="spellStart"/>
      <w:r w:rsidRPr="00B06C84">
        <w:rPr>
          <w:rFonts w:ascii="Arial" w:hAnsi="Arial" w:cs="Arial"/>
          <w:sz w:val="24"/>
          <w:szCs w:val="24"/>
        </w:rPr>
        <w:t>SL1421</w:t>
      </w:r>
      <w:proofErr w:type="spellEnd"/>
      <w:r w:rsidRPr="00B06C84">
        <w:rPr>
          <w:rFonts w:ascii="Arial" w:hAnsi="Arial" w:cs="Arial"/>
          <w:sz w:val="24"/>
          <w:szCs w:val="24"/>
        </w:rPr>
        <w:t xml:space="preserve"> de 2019, Rad. 56174, </w:t>
      </w:r>
      <w:proofErr w:type="spellStart"/>
      <w:r w:rsidRPr="00B06C84">
        <w:rPr>
          <w:rFonts w:ascii="Arial" w:hAnsi="Arial" w:cs="Arial"/>
          <w:sz w:val="24"/>
          <w:szCs w:val="24"/>
        </w:rPr>
        <w:t>M.P</w:t>
      </w:r>
      <w:proofErr w:type="spellEnd"/>
      <w:r w:rsidRPr="00B06C84">
        <w:rPr>
          <w:rFonts w:ascii="Arial" w:hAnsi="Arial" w:cs="Arial"/>
          <w:sz w:val="24"/>
          <w:szCs w:val="24"/>
        </w:rPr>
        <w:t xml:space="preserve">. Gerardo Botero Zuluaga, cuando se declaró la ineficacia del traslado, se dijo que una de las consecuencias de tal situación era la devolución de las cuotas de administración a cargo de la AFP, tema que se planteó en los siguientes términos: </w:t>
      </w:r>
    </w:p>
    <w:p w14:paraId="40AB40A6" w14:textId="77777777" w:rsidR="00BC2C60" w:rsidRPr="00B06C84" w:rsidRDefault="00BC2C60" w:rsidP="00B06C84">
      <w:pPr>
        <w:pStyle w:val="Prrafodelista"/>
        <w:shd w:val="clear" w:color="auto" w:fill="FFFFFF" w:themeFill="background1"/>
        <w:spacing w:line="276" w:lineRule="auto"/>
        <w:ind w:left="644"/>
        <w:rPr>
          <w:rFonts w:ascii="Arial" w:hAnsi="Arial" w:cs="Arial"/>
        </w:rPr>
      </w:pPr>
    </w:p>
    <w:p w14:paraId="683EC6F8" w14:textId="77777777" w:rsidR="00075E13" w:rsidRPr="00075E13" w:rsidRDefault="00075E13" w:rsidP="00075E13">
      <w:pPr>
        <w:tabs>
          <w:tab w:val="left" w:pos="5180"/>
        </w:tabs>
        <w:suppressAutoHyphens/>
        <w:spacing w:line="240" w:lineRule="auto"/>
        <w:ind w:left="426" w:right="420" w:firstLine="0"/>
        <w:contextualSpacing/>
        <w:rPr>
          <w:rFonts w:ascii="Tahoma" w:eastAsia="Calibri" w:hAnsi="Tahoma" w:cs="Tahoma"/>
          <w:i/>
          <w:spacing w:val="-4"/>
          <w:szCs w:val="24"/>
        </w:rPr>
      </w:pPr>
      <w:r w:rsidRPr="00075E13">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075E13">
        <w:rPr>
          <w:rFonts w:ascii="Tahoma" w:eastAsia="Calibri" w:hAnsi="Tahoma" w:cs="Tahoma"/>
          <w:i/>
          <w:spacing w:val="-4"/>
          <w:szCs w:val="24"/>
        </w:rPr>
        <w:t>SL17595</w:t>
      </w:r>
      <w:proofErr w:type="spellEnd"/>
      <w:r w:rsidRPr="00075E13">
        <w:rPr>
          <w:rFonts w:ascii="Tahoma" w:eastAsia="Calibri" w:hAnsi="Tahoma" w:cs="Tahoma"/>
          <w:i/>
          <w:spacing w:val="-4"/>
          <w:szCs w:val="24"/>
        </w:rPr>
        <w:t xml:space="preserve">-2017 y </w:t>
      </w:r>
      <w:proofErr w:type="spellStart"/>
      <w:r w:rsidRPr="00075E13">
        <w:rPr>
          <w:rFonts w:ascii="Tahoma" w:eastAsia="Calibri" w:hAnsi="Tahoma" w:cs="Tahoma"/>
          <w:i/>
          <w:spacing w:val="-4"/>
          <w:szCs w:val="24"/>
        </w:rPr>
        <w:t>CSJSL4989</w:t>
      </w:r>
      <w:proofErr w:type="spellEnd"/>
      <w:r w:rsidRPr="00075E13">
        <w:rPr>
          <w:rFonts w:ascii="Tahoma" w:eastAsia="Calibri" w:hAnsi="Tahoma" w:cs="Tahoma"/>
          <w:i/>
          <w:spacing w:val="-4"/>
          <w:szCs w:val="24"/>
        </w:rPr>
        <w:t xml:space="preserve">-2018, donde se rememoró la CSJ </w:t>
      </w:r>
      <w:proofErr w:type="spellStart"/>
      <w:r w:rsidRPr="00075E13">
        <w:rPr>
          <w:rFonts w:ascii="Tahoma" w:eastAsia="Calibri" w:hAnsi="Tahoma" w:cs="Tahoma"/>
          <w:i/>
          <w:spacing w:val="-4"/>
          <w:szCs w:val="24"/>
        </w:rPr>
        <w:t>SL</w:t>
      </w:r>
      <w:proofErr w:type="spellEnd"/>
      <w:r w:rsidRPr="00075E13">
        <w:rPr>
          <w:rFonts w:ascii="Tahoma" w:eastAsia="Calibri" w:hAnsi="Tahoma" w:cs="Tahoma"/>
          <w:i/>
          <w:spacing w:val="-4"/>
          <w:szCs w:val="24"/>
        </w:rPr>
        <w:t xml:space="preserve">, 8 sep. 2008, rad. 31989, en la que se dijo: </w:t>
      </w:r>
    </w:p>
    <w:p w14:paraId="4B641706" w14:textId="77777777" w:rsidR="00075E13" w:rsidRPr="00075E13" w:rsidRDefault="00075E13" w:rsidP="00075E13">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59D40F7A" w14:textId="77777777" w:rsidR="00075E13" w:rsidRPr="00075E13" w:rsidRDefault="00075E13" w:rsidP="00075E13">
      <w:pPr>
        <w:tabs>
          <w:tab w:val="left" w:pos="5180"/>
        </w:tabs>
        <w:suppressAutoHyphens/>
        <w:spacing w:line="240" w:lineRule="auto"/>
        <w:ind w:left="426" w:right="420" w:firstLine="0"/>
        <w:contextualSpacing/>
        <w:rPr>
          <w:rFonts w:ascii="Tahoma" w:eastAsia="Calibri" w:hAnsi="Tahoma" w:cs="Tahoma"/>
          <w:i/>
          <w:spacing w:val="-4"/>
          <w:szCs w:val="24"/>
        </w:rPr>
      </w:pPr>
      <w:r w:rsidRPr="00075E13">
        <w:rPr>
          <w:rFonts w:ascii="Tahoma" w:eastAsia="Calibri" w:hAnsi="Tahoma" w:cs="Tahoma"/>
          <w:i/>
          <w:spacing w:val="-4"/>
          <w:szCs w:val="24"/>
        </w:rPr>
        <w:t xml:space="preserve">Sobre las consecuencias de la nulidad del traslado entre regímenes esta Sala en sentencia </w:t>
      </w:r>
      <w:proofErr w:type="spellStart"/>
      <w:r w:rsidRPr="00075E13">
        <w:rPr>
          <w:rFonts w:ascii="Tahoma" w:eastAsia="Calibri" w:hAnsi="Tahoma" w:cs="Tahoma"/>
          <w:i/>
          <w:spacing w:val="-4"/>
          <w:szCs w:val="24"/>
        </w:rPr>
        <w:t>SL</w:t>
      </w:r>
      <w:proofErr w:type="spellEnd"/>
      <w:r w:rsidRPr="00075E13">
        <w:rPr>
          <w:rFonts w:ascii="Tahoma" w:eastAsia="Calibri" w:hAnsi="Tahoma" w:cs="Tahoma"/>
          <w:i/>
          <w:spacing w:val="-4"/>
          <w:szCs w:val="24"/>
        </w:rPr>
        <w:t>, del 8 de sep. 2008, rad. 31989, reiterada en varias oportunidades, adoctrinó: […]</w:t>
      </w:r>
    </w:p>
    <w:p w14:paraId="3762B468" w14:textId="77777777" w:rsidR="00075E13" w:rsidRPr="00075E13" w:rsidRDefault="00075E13" w:rsidP="00075E13">
      <w:pPr>
        <w:tabs>
          <w:tab w:val="left" w:pos="5180"/>
        </w:tabs>
        <w:suppressAutoHyphens/>
        <w:spacing w:line="240" w:lineRule="auto"/>
        <w:ind w:left="426" w:right="420" w:firstLine="0"/>
        <w:contextualSpacing/>
        <w:rPr>
          <w:rFonts w:ascii="Tahoma" w:eastAsia="Calibri" w:hAnsi="Tahoma" w:cs="Tahoma"/>
          <w:i/>
          <w:spacing w:val="-4"/>
          <w:szCs w:val="24"/>
        </w:rPr>
      </w:pPr>
    </w:p>
    <w:p w14:paraId="60AFC1A3" w14:textId="77777777" w:rsidR="00075E13" w:rsidRPr="00075E13" w:rsidRDefault="00075E13" w:rsidP="00075E13">
      <w:pPr>
        <w:tabs>
          <w:tab w:val="left" w:pos="5180"/>
        </w:tabs>
        <w:suppressAutoHyphens/>
        <w:spacing w:line="240" w:lineRule="auto"/>
        <w:ind w:left="426" w:right="420" w:firstLine="0"/>
        <w:contextualSpacing/>
        <w:rPr>
          <w:rFonts w:ascii="Tahoma" w:eastAsia="Calibri" w:hAnsi="Tahoma" w:cs="Tahoma"/>
          <w:i/>
          <w:spacing w:val="-4"/>
          <w:szCs w:val="24"/>
        </w:rPr>
      </w:pPr>
      <w:r w:rsidRPr="00075E13">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1A46B79" w14:textId="77777777" w:rsidR="00075E13" w:rsidRPr="00075E13" w:rsidRDefault="00075E13" w:rsidP="00075E13">
      <w:pPr>
        <w:tabs>
          <w:tab w:val="left" w:pos="5180"/>
        </w:tabs>
        <w:suppressAutoHyphens/>
        <w:spacing w:line="240" w:lineRule="auto"/>
        <w:ind w:left="426" w:right="420" w:firstLine="0"/>
        <w:contextualSpacing/>
        <w:rPr>
          <w:rFonts w:ascii="Tahoma" w:eastAsia="Calibri" w:hAnsi="Tahoma" w:cs="Tahoma"/>
          <w:i/>
          <w:spacing w:val="-4"/>
          <w:szCs w:val="24"/>
        </w:rPr>
      </w:pPr>
    </w:p>
    <w:p w14:paraId="2BBBD1F5" w14:textId="77777777" w:rsidR="00075E13" w:rsidRPr="00075E13" w:rsidRDefault="00075E13" w:rsidP="00075E13">
      <w:pPr>
        <w:tabs>
          <w:tab w:val="left" w:pos="5180"/>
        </w:tabs>
        <w:suppressAutoHyphens/>
        <w:spacing w:line="240" w:lineRule="auto"/>
        <w:ind w:left="426" w:right="420" w:firstLine="0"/>
        <w:contextualSpacing/>
        <w:rPr>
          <w:rFonts w:ascii="Tahoma" w:eastAsia="Calibri" w:hAnsi="Tahoma" w:cs="Tahoma"/>
          <w:i/>
          <w:spacing w:val="-4"/>
          <w:szCs w:val="24"/>
        </w:rPr>
      </w:pPr>
      <w:r w:rsidRPr="00075E13">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CA8A41C" w14:textId="77777777" w:rsidR="00BC2C60" w:rsidRPr="00B06C84" w:rsidRDefault="00BC2C60" w:rsidP="00B06C84">
      <w:pPr>
        <w:widowControl w:val="0"/>
        <w:shd w:val="clear" w:color="auto" w:fill="FFFFFF" w:themeFill="background1"/>
        <w:autoSpaceDE w:val="0"/>
        <w:autoSpaceDN w:val="0"/>
        <w:adjustRightInd w:val="0"/>
        <w:spacing w:line="276" w:lineRule="auto"/>
        <w:ind w:firstLine="0"/>
        <w:rPr>
          <w:rFonts w:ascii="Arial" w:hAnsi="Arial" w:cs="Arial"/>
          <w:sz w:val="24"/>
          <w:szCs w:val="24"/>
        </w:rPr>
      </w:pPr>
    </w:p>
    <w:p w14:paraId="1CACC4BA" w14:textId="77777777" w:rsidR="00BC2C60" w:rsidRPr="00B06C84" w:rsidRDefault="00BC2C60" w:rsidP="00B06C84">
      <w:pPr>
        <w:widowControl w:val="0"/>
        <w:shd w:val="clear" w:color="auto" w:fill="FFFFFF" w:themeFill="background1"/>
        <w:autoSpaceDE w:val="0"/>
        <w:autoSpaceDN w:val="0"/>
        <w:adjustRightInd w:val="0"/>
        <w:spacing w:line="276" w:lineRule="auto"/>
        <w:ind w:firstLine="0"/>
        <w:rPr>
          <w:rFonts w:ascii="Arial" w:hAnsi="Arial" w:cs="Arial"/>
          <w:sz w:val="24"/>
          <w:szCs w:val="24"/>
        </w:rPr>
      </w:pPr>
      <w:r w:rsidRPr="00B06C84">
        <w:rPr>
          <w:rFonts w:ascii="Arial" w:hAnsi="Arial" w:cs="Arial"/>
          <w:sz w:val="24"/>
          <w:szCs w:val="24"/>
        </w:rPr>
        <w:tab/>
        <w:t xml:space="preserve">Dicha postura fue reiterada en la sentencia </w:t>
      </w:r>
      <w:proofErr w:type="spellStart"/>
      <w:r w:rsidRPr="00B06C84">
        <w:rPr>
          <w:rFonts w:ascii="Arial" w:hAnsi="Arial" w:cs="Arial"/>
          <w:sz w:val="24"/>
          <w:szCs w:val="24"/>
        </w:rPr>
        <w:t>SL</w:t>
      </w:r>
      <w:proofErr w:type="spellEnd"/>
      <w:r w:rsidRPr="00B06C84">
        <w:rPr>
          <w:rFonts w:ascii="Arial" w:hAnsi="Arial" w:cs="Arial"/>
          <w:sz w:val="24"/>
          <w:szCs w:val="24"/>
        </w:rPr>
        <w:t xml:space="preserve"> 2611 del 1° de julio de 2020, también con Ponencia del Dr. GERARDO BOTERO ZULUAGA en la que se reafirma que por cuenta de la ineficacia, las cosas deben retrotraerse al estado en que se encontraban antes de ocurrir el traslado de régimen. Dijo la sentencia: </w:t>
      </w:r>
    </w:p>
    <w:p w14:paraId="2B03E578" w14:textId="77777777" w:rsidR="00BC2C60" w:rsidRPr="00B06C84" w:rsidRDefault="00BC2C60" w:rsidP="00B06C84">
      <w:pPr>
        <w:widowControl w:val="0"/>
        <w:shd w:val="clear" w:color="auto" w:fill="FFFFFF" w:themeFill="background1"/>
        <w:autoSpaceDE w:val="0"/>
        <w:autoSpaceDN w:val="0"/>
        <w:adjustRightInd w:val="0"/>
        <w:spacing w:line="276" w:lineRule="auto"/>
        <w:ind w:firstLine="0"/>
        <w:rPr>
          <w:rFonts w:ascii="Arial" w:hAnsi="Arial" w:cs="Arial"/>
          <w:sz w:val="24"/>
          <w:szCs w:val="24"/>
        </w:rPr>
      </w:pPr>
    </w:p>
    <w:p w14:paraId="135C93F2" w14:textId="77777777" w:rsidR="00075E13" w:rsidRPr="00075E13" w:rsidRDefault="00075E13" w:rsidP="00075E13">
      <w:pPr>
        <w:tabs>
          <w:tab w:val="left" w:pos="5180"/>
        </w:tabs>
        <w:suppressAutoHyphens/>
        <w:spacing w:line="240" w:lineRule="auto"/>
        <w:ind w:left="426" w:right="420" w:firstLine="0"/>
        <w:contextualSpacing/>
        <w:rPr>
          <w:rFonts w:ascii="Tahoma" w:eastAsia="Calibri" w:hAnsi="Tahoma" w:cs="Tahoma"/>
          <w:i/>
          <w:spacing w:val="-4"/>
          <w:szCs w:val="24"/>
        </w:rPr>
      </w:pPr>
      <w:r w:rsidRPr="00075E13">
        <w:rPr>
          <w:rFonts w:ascii="Tahoma" w:eastAsia="Calibri" w:hAnsi="Tahoma" w:cs="Tahoma"/>
          <w:i/>
          <w:spacing w:val="-4"/>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075E13">
        <w:rPr>
          <w:rFonts w:ascii="Tahoma" w:eastAsia="Calibri" w:hAnsi="Tahoma" w:cs="Tahoma"/>
          <w:i/>
          <w:spacing w:val="-4"/>
          <w:szCs w:val="24"/>
        </w:rPr>
        <w:t>SL17595</w:t>
      </w:r>
      <w:proofErr w:type="spellEnd"/>
      <w:r w:rsidRPr="00075E13">
        <w:rPr>
          <w:rFonts w:ascii="Tahoma" w:eastAsia="Calibri" w:hAnsi="Tahoma" w:cs="Tahoma"/>
          <w:i/>
          <w:spacing w:val="-4"/>
          <w:szCs w:val="24"/>
        </w:rPr>
        <w:t xml:space="preserve">-2017, donde se rememoró la CSJ </w:t>
      </w:r>
      <w:proofErr w:type="spellStart"/>
      <w:r w:rsidRPr="00075E13">
        <w:rPr>
          <w:rFonts w:ascii="Tahoma" w:eastAsia="Calibri" w:hAnsi="Tahoma" w:cs="Tahoma"/>
          <w:i/>
          <w:spacing w:val="-4"/>
          <w:szCs w:val="24"/>
        </w:rPr>
        <w:t>SL</w:t>
      </w:r>
      <w:proofErr w:type="spellEnd"/>
      <w:r w:rsidRPr="00075E13">
        <w:rPr>
          <w:rFonts w:ascii="Tahoma" w:eastAsia="Calibri" w:hAnsi="Tahoma" w:cs="Tahoma"/>
          <w:i/>
          <w:spacing w:val="-4"/>
          <w:szCs w:val="24"/>
        </w:rPr>
        <w:t xml:space="preserve">, 8 sep. 2008, rad. 31989…” </w:t>
      </w:r>
    </w:p>
    <w:p w14:paraId="075FA0E9" w14:textId="77777777" w:rsidR="00BC2C60" w:rsidRPr="00B06C84" w:rsidRDefault="00BC2C60" w:rsidP="00B06C84">
      <w:pPr>
        <w:shd w:val="clear" w:color="auto" w:fill="FFFFFF" w:themeFill="background1"/>
        <w:tabs>
          <w:tab w:val="left" w:pos="-1440"/>
          <w:tab w:val="left" w:pos="-720"/>
          <w:tab w:val="left" w:pos="5180"/>
        </w:tabs>
        <w:suppressAutoHyphens/>
        <w:spacing w:line="276" w:lineRule="auto"/>
        <w:ind w:firstLine="0"/>
        <w:rPr>
          <w:rFonts w:ascii="Arial" w:hAnsi="Arial" w:cs="Arial"/>
          <w:sz w:val="24"/>
          <w:szCs w:val="24"/>
        </w:rPr>
      </w:pPr>
    </w:p>
    <w:p w14:paraId="7AACB128" w14:textId="77777777" w:rsidR="00BC2C60" w:rsidRPr="00B06C84" w:rsidRDefault="00BC2C60" w:rsidP="00B06C84">
      <w:pPr>
        <w:widowControl w:val="0"/>
        <w:shd w:val="clear" w:color="auto" w:fill="FFFFFF" w:themeFill="background1"/>
        <w:autoSpaceDE w:val="0"/>
        <w:autoSpaceDN w:val="0"/>
        <w:adjustRightInd w:val="0"/>
        <w:spacing w:line="276" w:lineRule="auto"/>
        <w:ind w:firstLine="708"/>
        <w:rPr>
          <w:rFonts w:ascii="Arial" w:hAnsi="Arial" w:cs="Arial"/>
          <w:sz w:val="24"/>
          <w:szCs w:val="24"/>
        </w:rPr>
      </w:pPr>
      <w:r w:rsidRPr="00B06C84">
        <w:rPr>
          <w:rFonts w:ascii="Arial" w:hAnsi="Arial" w:cs="Arial"/>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4E15334E" w14:textId="77777777" w:rsidR="00BC2C60" w:rsidRPr="00B06C84" w:rsidRDefault="00BC2C60" w:rsidP="00B06C84">
      <w:pPr>
        <w:widowControl w:val="0"/>
        <w:shd w:val="clear" w:color="auto" w:fill="FFFFFF" w:themeFill="background1"/>
        <w:autoSpaceDE w:val="0"/>
        <w:autoSpaceDN w:val="0"/>
        <w:adjustRightInd w:val="0"/>
        <w:spacing w:line="276" w:lineRule="auto"/>
        <w:ind w:firstLine="0"/>
        <w:rPr>
          <w:rFonts w:ascii="Arial" w:hAnsi="Arial" w:cs="Arial"/>
          <w:sz w:val="24"/>
          <w:szCs w:val="24"/>
        </w:rPr>
      </w:pPr>
    </w:p>
    <w:p w14:paraId="1E5E2735" w14:textId="77777777" w:rsidR="00BC2C60" w:rsidRPr="00B06C84" w:rsidRDefault="00BC2C60" w:rsidP="00B06C84">
      <w:pPr>
        <w:widowControl w:val="0"/>
        <w:shd w:val="clear" w:color="auto" w:fill="FFFFFF" w:themeFill="background1"/>
        <w:autoSpaceDE w:val="0"/>
        <w:autoSpaceDN w:val="0"/>
        <w:adjustRightInd w:val="0"/>
        <w:spacing w:line="276" w:lineRule="auto"/>
        <w:ind w:firstLine="0"/>
        <w:rPr>
          <w:rFonts w:ascii="Arial" w:hAnsi="Arial" w:cs="Arial"/>
          <w:sz w:val="24"/>
          <w:szCs w:val="24"/>
        </w:rPr>
      </w:pPr>
      <w:r w:rsidRPr="00B06C84">
        <w:rPr>
          <w:rFonts w:ascii="Arial" w:hAnsi="Arial" w:cs="Arial"/>
          <w:sz w:val="24"/>
          <w:szCs w:val="24"/>
        </w:rPr>
        <w:tab/>
        <w:t xml:space="preserve">Finalmente, los últimos problemas jurídicos se analizarán al evaluar el acervo </w:t>
      </w:r>
      <w:r w:rsidRPr="00B06C84">
        <w:rPr>
          <w:rFonts w:ascii="Arial" w:hAnsi="Arial" w:cs="Arial"/>
          <w:sz w:val="24"/>
          <w:szCs w:val="24"/>
        </w:rPr>
        <w:lastRenderedPageBreak/>
        <w:t xml:space="preserve">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1D12D700" w14:textId="77777777" w:rsidR="00BC2C60" w:rsidRPr="00B06C84" w:rsidRDefault="00BC2C60" w:rsidP="00B06C84">
      <w:pPr>
        <w:widowControl w:val="0"/>
        <w:shd w:val="clear" w:color="auto" w:fill="FFFFFF" w:themeFill="background1"/>
        <w:autoSpaceDE w:val="0"/>
        <w:autoSpaceDN w:val="0"/>
        <w:adjustRightInd w:val="0"/>
        <w:spacing w:line="276" w:lineRule="auto"/>
        <w:ind w:firstLine="0"/>
        <w:rPr>
          <w:rFonts w:ascii="Arial" w:hAnsi="Arial" w:cs="Arial"/>
          <w:b/>
          <w:sz w:val="24"/>
          <w:szCs w:val="24"/>
        </w:rPr>
      </w:pPr>
      <w:r w:rsidRPr="00B06C84">
        <w:rPr>
          <w:rFonts w:ascii="Arial" w:hAnsi="Arial" w:cs="Arial"/>
          <w:sz w:val="24"/>
          <w:szCs w:val="24"/>
        </w:rPr>
        <w:t xml:space="preserve"> </w:t>
      </w:r>
    </w:p>
    <w:p w14:paraId="76CEDE0F" w14:textId="77777777" w:rsidR="00BC2C60" w:rsidRPr="00B06C84" w:rsidRDefault="00BC2C60" w:rsidP="00B06C84">
      <w:pPr>
        <w:pStyle w:val="Prrafodelista"/>
        <w:widowControl w:val="0"/>
        <w:numPr>
          <w:ilvl w:val="1"/>
          <w:numId w:val="5"/>
        </w:numPr>
        <w:shd w:val="clear" w:color="auto" w:fill="FFFFFF" w:themeFill="background1"/>
        <w:autoSpaceDE w:val="0"/>
        <w:autoSpaceDN w:val="0"/>
        <w:adjustRightInd w:val="0"/>
        <w:spacing w:line="276" w:lineRule="auto"/>
        <w:rPr>
          <w:rFonts w:ascii="Arial" w:hAnsi="Arial" w:cs="Arial"/>
          <w:b/>
        </w:rPr>
      </w:pPr>
      <w:r w:rsidRPr="00B06C84">
        <w:rPr>
          <w:rFonts w:ascii="Arial" w:hAnsi="Arial" w:cs="Arial"/>
          <w:b/>
        </w:rPr>
        <w:t>Caso concreto</w:t>
      </w:r>
    </w:p>
    <w:p w14:paraId="7929D517" w14:textId="77777777" w:rsidR="00BC2C60" w:rsidRPr="00B06C84" w:rsidRDefault="00BC2C60" w:rsidP="00B06C84">
      <w:pPr>
        <w:pStyle w:val="xmsonormal"/>
        <w:shd w:val="clear" w:color="auto" w:fill="FFFFFF" w:themeFill="background1"/>
        <w:spacing w:before="0" w:beforeAutospacing="0" w:after="0" w:afterAutospacing="0" w:line="276" w:lineRule="auto"/>
        <w:ind w:left="644"/>
        <w:jc w:val="both"/>
        <w:textAlignment w:val="baseline"/>
        <w:rPr>
          <w:rFonts w:ascii="Arial" w:hAnsi="Arial" w:cs="Arial"/>
        </w:rPr>
      </w:pPr>
    </w:p>
    <w:p w14:paraId="54E0C612" w14:textId="77777777" w:rsidR="00BC2C60" w:rsidRPr="00B06C84" w:rsidRDefault="00BC2C60" w:rsidP="00B06C84">
      <w:pPr>
        <w:pStyle w:val="Prrafodelista"/>
        <w:shd w:val="clear" w:color="auto" w:fill="FFFFFF" w:themeFill="background1"/>
        <w:spacing w:line="276" w:lineRule="auto"/>
        <w:ind w:left="0" w:firstLine="644"/>
        <w:jc w:val="both"/>
        <w:rPr>
          <w:rFonts w:ascii="Arial" w:hAnsi="Arial" w:cs="Arial"/>
        </w:rPr>
      </w:pPr>
      <w:r w:rsidRPr="00B06C84">
        <w:rPr>
          <w:rFonts w:ascii="Arial" w:hAnsi="Arial" w:cs="Arial"/>
        </w:rPr>
        <w:t xml:space="preserve">Se pretende por esta vía ordinaria que se declare la nulidad del traslado del régimen de prima media con prestación definida al de ahorro individual con solidaridad, dada la omisión de información clara y precisa, que ha debido brindarle la </w:t>
      </w:r>
      <w:proofErr w:type="spellStart"/>
      <w:r w:rsidRPr="00B06C84">
        <w:rPr>
          <w:rFonts w:ascii="Arial" w:hAnsi="Arial" w:cs="Arial"/>
        </w:rPr>
        <w:t>A.F.P</w:t>
      </w:r>
      <w:proofErr w:type="spellEnd"/>
      <w:r w:rsidRPr="00B06C84">
        <w:rPr>
          <w:rFonts w:ascii="Arial" w:hAnsi="Arial" w:cs="Arial"/>
        </w:rPr>
        <w:t>. a la parte actora en orden a conocer las condiciones y consecuencias de migración de régimen.</w:t>
      </w:r>
    </w:p>
    <w:p w14:paraId="4E1B7DF9" w14:textId="77777777" w:rsidR="00BC2C60" w:rsidRPr="00B06C84" w:rsidRDefault="00BC2C60" w:rsidP="00B06C84">
      <w:pPr>
        <w:pStyle w:val="Sinespaciado"/>
        <w:shd w:val="clear" w:color="auto" w:fill="FFFFFF" w:themeFill="background1"/>
        <w:spacing w:line="276" w:lineRule="auto"/>
        <w:rPr>
          <w:rFonts w:ascii="Arial" w:hAnsi="Arial" w:cs="Arial"/>
        </w:rPr>
      </w:pPr>
    </w:p>
    <w:p w14:paraId="0FBCA6B5" w14:textId="77777777" w:rsidR="00BC2C60" w:rsidRPr="00B06C84" w:rsidRDefault="00BC2C60" w:rsidP="00B06C84">
      <w:pPr>
        <w:pStyle w:val="Prrafodelista"/>
        <w:shd w:val="clear" w:color="auto" w:fill="FFFFFF" w:themeFill="background1"/>
        <w:spacing w:line="276" w:lineRule="auto"/>
        <w:ind w:left="0" w:firstLine="644"/>
        <w:jc w:val="both"/>
        <w:rPr>
          <w:rFonts w:ascii="Arial" w:hAnsi="Arial" w:cs="Arial"/>
        </w:rPr>
      </w:pPr>
      <w:r w:rsidRPr="00B06C84">
        <w:rPr>
          <w:rFonts w:ascii="Arial" w:hAnsi="Arial" w:cs="Arial"/>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53541AC9" w14:textId="77777777" w:rsidR="00BC2C60" w:rsidRPr="00B06C84" w:rsidRDefault="00BC2C60" w:rsidP="00B06C84">
      <w:pPr>
        <w:pStyle w:val="Prrafodelista"/>
        <w:shd w:val="clear" w:color="auto" w:fill="FFFFFF" w:themeFill="background1"/>
        <w:spacing w:line="276" w:lineRule="auto"/>
        <w:ind w:left="0"/>
        <w:jc w:val="both"/>
        <w:rPr>
          <w:rFonts w:ascii="Arial" w:hAnsi="Arial" w:cs="Arial"/>
        </w:rPr>
      </w:pPr>
    </w:p>
    <w:p w14:paraId="5C94713A" w14:textId="77777777" w:rsidR="00BC2C60" w:rsidRPr="00B06C84" w:rsidRDefault="00BC2C60" w:rsidP="00B06C84">
      <w:pPr>
        <w:pStyle w:val="Prrafodelista"/>
        <w:shd w:val="clear" w:color="auto" w:fill="FFFFFF" w:themeFill="background1"/>
        <w:spacing w:line="276" w:lineRule="auto"/>
        <w:ind w:left="0" w:firstLine="644"/>
        <w:jc w:val="both"/>
        <w:rPr>
          <w:rFonts w:ascii="Arial" w:hAnsi="Arial" w:cs="Arial"/>
          <w:b/>
        </w:rPr>
      </w:pPr>
      <w:r w:rsidRPr="00B06C84">
        <w:rPr>
          <w:rFonts w:ascii="Arial" w:hAnsi="Arial" w:cs="Arial"/>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B06C84">
        <w:rPr>
          <w:rFonts w:ascii="Arial" w:hAnsi="Arial" w:cs="Arial"/>
          <w:b/>
        </w:rPr>
        <w:t>, acreditar haber transmitido a la parte actora la información concreta y cierta, acerca de la implicación del traslado de régimen pensional.</w:t>
      </w:r>
    </w:p>
    <w:p w14:paraId="45C8A09A" w14:textId="77777777" w:rsidR="00BC2C60" w:rsidRPr="00B06C84" w:rsidRDefault="00BC2C60" w:rsidP="00B06C84">
      <w:pPr>
        <w:pStyle w:val="Prrafodelista"/>
        <w:shd w:val="clear" w:color="auto" w:fill="FFFFFF" w:themeFill="background1"/>
        <w:spacing w:line="276" w:lineRule="auto"/>
        <w:ind w:left="0"/>
        <w:jc w:val="both"/>
        <w:rPr>
          <w:rFonts w:ascii="Arial" w:hAnsi="Arial" w:cs="Arial"/>
          <w:b/>
        </w:rPr>
      </w:pPr>
    </w:p>
    <w:p w14:paraId="3CC60851" w14:textId="77777777" w:rsidR="00BC2C60" w:rsidRPr="00B06C84" w:rsidRDefault="00BC2C60" w:rsidP="00B06C84">
      <w:pPr>
        <w:pStyle w:val="NormalWeb"/>
        <w:shd w:val="clear" w:color="auto" w:fill="FFFFFF" w:themeFill="background1"/>
        <w:spacing w:before="0" w:beforeAutospacing="0" w:after="0" w:afterAutospacing="0" w:line="276" w:lineRule="auto"/>
        <w:ind w:firstLine="644"/>
        <w:jc w:val="both"/>
        <w:rPr>
          <w:rFonts w:ascii="Arial" w:hAnsi="Arial" w:cs="Arial"/>
          <w:color w:val="000000"/>
        </w:rPr>
      </w:pPr>
      <w:r w:rsidRPr="00B06C84">
        <w:rPr>
          <w:rFonts w:ascii="Arial" w:hAnsi="Arial" w:cs="Arial"/>
          <w:color w:val="000000"/>
        </w:rPr>
        <w:t xml:space="preserve">En realidad, mínimo la AFP tendría que haber dado la siguiente información: </w:t>
      </w:r>
      <w:r w:rsidRPr="00B06C84">
        <w:rPr>
          <w:rFonts w:ascii="Arial" w:hAnsi="Arial" w:cs="Arial"/>
          <w:i/>
          <w:color w:val="000000"/>
        </w:rPr>
        <w:t xml:space="preserve">i) </w:t>
      </w:r>
      <w:r w:rsidRPr="00B06C84">
        <w:rPr>
          <w:rFonts w:ascii="Arial" w:hAnsi="Arial" w:cs="Arial"/>
          <w:color w:val="000000"/>
        </w:rPr>
        <w:t xml:space="preserve">Que dependiendo del capital, puede pensionarse anticipadamente, esto es, antes de la edad mínima para la pensión de vejez. </w:t>
      </w:r>
      <w:r w:rsidRPr="00B06C84">
        <w:rPr>
          <w:rFonts w:ascii="Arial" w:hAnsi="Arial" w:cs="Arial"/>
          <w:i/>
          <w:color w:val="000000"/>
        </w:rPr>
        <w:t xml:space="preserve">ii) </w:t>
      </w:r>
      <w:r w:rsidRPr="00B06C84">
        <w:rPr>
          <w:rFonts w:ascii="Arial" w:hAnsi="Arial" w:cs="Arial"/>
          <w:color w:val="000000"/>
        </w:rPr>
        <w:t xml:space="preserve">La posibilidad para sus herederos de hacerse a la devolución de saldos, en caso de que no existieran beneficiaros para la pensión de sobrevivientes. </w:t>
      </w:r>
      <w:r w:rsidRPr="00B06C84">
        <w:rPr>
          <w:rFonts w:ascii="Arial" w:hAnsi="Arial" w:cs="Arial"/>
          <w:i/>
          <w:color w:val="000000"/>
        </w:rPr>
        <w:t xml:space="preserve">iii) </w:t>
      </w:r>
      <w:r w:rsidRPr="00B06C84">
        <w:rPr>
          <w:rFonts w:ascii="Arial" w:hAnsi="Arial" w:cs="Arial"/>
          <w:color w:val="000000"/>
        </w:rPr>
        <w:t xml:space="preserve">La devolución total del saldo en caso de no alcanzar a reunir el total de los requisitos legales para optar al beneficio pensional. </w:t>
      </w:r>
      <w:r w:rsidRPr="00B06C84">
        <w:rPr>
          <w:rFonts w:ascii="Arial" w:hAnsi="Arial" w:cs="Arial"/>
          <w:i/>
          <w:color w:val="000000"/>
        </w:rPr>
        <w:t xml:space="preserve">iv) </w:t>
      </w:r>
      <w:r w:rsidRPr="00B06C84">
        <w:rPr>
          <w:rFonts w:ascii="Arial" w:hAnsi="Arial" w:cs="Arial"/>
          <w:color w:val="000000"/>
        </w:rPr>
        <w:t xml:space="preserve">Tener la posibilidad de la pensión de vejez habiendo cotizado el mínimo de semanas requeridas a pesar de no reunir el capital suficiente para el financiamiento de la prestación económica. </w:t>
      </w:r>
      <w:r w:rsidRPr="00B06C84">
        <w:rPr>
          <w:rFonts w:ascii="Arial" w:hAnsi="Arial" w:cs="Arial"/>
          <w:i/>
          <w:color w:val="000000"/>
        </w:rPr>
        <w:t xml:space="preserve">v) </w:t>
      </w:r>
      <w:r w:rsidRPr="00B06C84">
        <w:rPr>
          <w:rFonts w:ascii="Arial" w:hAnsi="Arial" w:cs="Arial"/>
          <w:color w:val="000000"/>
        </w:rPr>
        <w:t xml:space="preserve">La posibilidad de que el reconocimiento de la pensión de vejez, una vez reunido los requisitos, se haga pronto. </w:t>
      </w:r>
      <w:proofErr w:type="gramStart"/>
      <w:r w:rsidRPr="00B06C84">
        <w:rPr>
          <w:rFonts w:ascii="Arial" w:hAnsi="Arial" w:cs="Arial"/>
          <w:i/>
          <w:color w:val="000000"/>
        </w:rPr>
        <w:t>vi</w:t>
      </w:r>
      <w:proofErr w:type="gramEnd"/>
      <w:r w:rsidRPr="00B06C84">
        <w:rPr>
          <w:rFonts w:ascii="Arial" w:hAnsi="Arial" w:cs="Arial"/>
          <w:i/>
          <w:color w:val="000000"/>
        </w:rPr>
        <w:t xml:space="preserve">) </w:t>
      </w:r>
      <w:r w:rsidRPr="00B06C84">
        <w:rPr>
          <w:rFonts w:ascii="Arial" w:hAnsi="Arial" w:cs="Arial"/>
          <w:color w:val="000000"/>
        </w:rPr>
        <w:t xml:space="preserve">La posibilidad de que sus aportes se conviertan en patrimonio </w:t>
      </w:r>
      <w:proofErr w:type="spellStart"/>
      <w:r w:rsidRPr="00B06C84">
        <w:rPr>
          <w:rFonts w:ascii="Arial" w:hAnsi="Arial" w:cs="Arial"/>
          <w:color w:val="000000"/>
        </w:rPr>
        <w:t>sucesoral</w:t>
      </w:r>
      <w:proofErr w:type="spellEnd"/>
      <w:r w:rsidRPr="00B06C84">
        <w:rPr>
          <w:rFonts w:ascii="Arial" w:hAnsi="Arial" w:cs="Arial"/>
          <w:color w:val="000000"/>
        </w:rPr>
        <w:t xml:space="preserve"> en un caso dado. </w:t>
      </w:r>
      <w:r w:rsidRPr="00B06C84">
        <w:rPr>
          <w:rFonts w:ascii="Arial" w:hAnsi="Arial" w:cs="Arial"/>
          <w:i/>
          <w:color w:val="000000"/>
        </w:rPr>
        <w:t xml:space="preserve">vii) </w:t>
      </w:r>
      <w:r w:rsidRPr="00B06C84">
        <w:rPr>
          <w:rFonts w:ascii="Arial" w:hAnsi="Arial" w:cs="Arial"/>
          <w:color w:val="000000"/>
        </w:rPr>
        <w:t xml:space="preserve">El hecho de que el afiliado es el único titular de la cuenta de ahorro individual en contraste con el fondo público cuyos ahorros hacen parte de un fondo común. </w:t>
      </w:r>
      <w:r w:rsidRPr="00B06C84">
        <w:rPr>
          <w:rFonts w:ascii="Arial" w:hAnsi="Arial" w:cs="Arial"/>
          <w:i/>
          <w:color w:val="000000"/>
        </w:rPr>
        <w:t xml:space="preserve">viii) </w:t>
      </w:r>
      <w:r w:rsidRPr="00B06C84">
        <w:rPr>
          <w:rFonts w:ascii="Arial" w:hAnsi="Arial" w:cs="Arial"/>
          <w:color w:val="000000"/>
        </w:rPr>
        <w:t xml:space="preserve">Los rendimientos financieros que le generen sus aportes abonados sobre el saldo de su cuenta de ahorro individual; y, </w:t>
      </w:r>
      <w:r w:rsidRPr="00B06C84">
        <w:rPr>
          <w:rFonts w:ascii="Arial" w:hAnsi="Arial" w:cs="Arial"/>
          <w:i/>
          <w:color w:val="000000"/>
        </w:rPr>
        <w:t xml:space="preserve">ix) </w:t>
      </w:r>
      <w:r w:rsidRPr="00B06C84">
        <w:rPr>
          <w:rFonts w:ascii="Arial" w:hAnsi="Arial" w:cs="Arial"/>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B06C84">
        <w:rPr>
          <w:rFonts w:ascii="Arial" w:hAnsi="Arial" w:cs="Arial"/>
          <w:color w:val="000000"/>
        </w:rPr>
        <w:t>sucesoral</w:t>
      </w:r>
      <w:proofErr w:type="spellEnd"/>
      <w:r w:rsidRPr="00B06C84">
        <w:rPr>
          <w:rFonts w:ascii="Arial" w:hAnsi="Arial" w:cs="Arial"/>
          <w:color w:val="000000"/>
        </w:rPr>
        <w:t xml:space="preserve"> pero le garantiza una pensión de por vida. La modalidad de </w:t>
      </w:r>
      <w:r w:rsidRPr="00B06C84">
        <w:rPr>
          <w:rFonts w:ascii="Arial" w:hAnsi="Arial" w:cs="Arial"/>
          <w:i/>
          <w:color w:val="000000"/>
        </w:rPr>
        <w:t>retiro programado</w:t>
      </w:r>
      <w:r w:rsidRPr="00B06C84">
        <w:rPr>
          <w:rFonts w:ascii="Arial" w:hAnsi="Arial" w:cs="Arial"/>
          <w:color w:val="000000"/>
        </w:rPr>
        <w:t xml:space="preserve"> la cual tiene la desventaja de que una vez se termine el saldo en la cuenta de ahorro </w:t>
      </w:r>
      <w:r w:rsidRPr="00B06C84">
        <w:rPr>
          <w:rFonts w:ascii="Arial" w:hAnsi="Arial" w:cs="Arial"/>
          <w:color w:val="000000"/>
        </w:rPr>
        <w:lastRenderedPageBreak/>
        <w:t>individual, si supera la expectativa de vida tenida en cuenta por la AFP, se queda sin pensión de vejez durante los años posteriores. La modalidad de retiro programado con renta vitalicia, que combina las dos anteriores.</w:t>
      </w:r>
    </w:p>
    <w:p w14:paraId="1439D323" w14:textId="77777777" w:rsidR="00BC2C60" w:rsidRPr="00B06C84" w:rsidRDefault="00BC2C60" w:rsidP="00B06C84">
      <w:pPr>
        <w:pStyle w:val="NormalWeb"/>
        <w:shd w:val="clear" w:color="auto" w:fill="FFFFFF" w:themeFill="background1"/>
        <w:spacing w:before="0" w:beforeAutospacing="0" w:after="0" w:afterAutospacing="0" w:line="276" w:lineRule="auto"/>
        <w:ind w:firstLine="644"/>
        <w:jc w:val="both"/>
        <w:rPr>
          <w:rFonts w:ascii="Arial" w:hAnsi="Arial" w:cs="Arial"/>
          <w:color w:val="000000"/>
        </w:rPr>
      </w:pPr>
    </w:p>
    <w:p w14:paraId="096592AD" w14:textId="77777777" w:rsidR="00BC2C60" w:rsidRPr="00B06C84" w:rsidRDefault="00BC2C60" w:rsidP="00B06C84">
      <w:pPr>
        <w:pStyle w:val="NormalWeb"/>
        <w:shd w:val="clear" w:color="auto" w:fill="FFFFFF" w:themeFill="background1"/>
        <w:spacing w:before="0" w:beforeAutospacing="0" w:after="0" w:afterAutospacing="0" w:line="276" w:lineRule="auto"/>
        <w:ind w:firstLine="644"/>
        <w:jc w:val="both"/>
        <w:rPr>
          <w:rFonts w:ascii="Arial" w:hAnsi="Arial" w:cs="Arial"/>
          <w:color w:val="000000"/>
        </w:rPr>
      </w:pPr>
      <w:r w:rsidRPr="00B06C84">
        <w:rPr>
          <w:rFonts w:ascii="Arial" w:hAnsi="Arial" w:cs="Arial"/>
          <w:color w:val="000000"/>
        </w:rPr>
        <w:t xml:space="preserve">La AFP afirma en su contestación que brindó la información </w:t>
      </w:r>
      <w:r w:rsidRPr="00B06C84">
        <w:rPr>
          <w:rFonts w:ascii="Arial" w:hAnsi="Arial" w:cs="Arial"/>
          <w:lang w:val="es-CO"/>
        </w:rPr>
        <w:t>seria y veraz que para la época era jurídicamente pertinente</w:t>
      </w:r>
      <w:r w:rsidRPr="00B06C84">
        <w:rPr>
          <w:rFonts w:ascii="Arial" w:hAnsi="Arial" w:cs="Arial"/>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18B8A9BA" w14:textId="77777777" w:rsidR="00BC2C60" w:rsidRPr="00B06C84" w:rsidRDefault="00BC2C60" w:rsidP="00B06C84">
      <w:pPr>
        <w:pStyle w:val="Sinespaciado"/>
        <w:shd w:val="clear" w:color="auto" w:fill="FFFFFF" w:themeFill="background1"/>
        <w:spacing w:line="276" w:lineRule="auto"/>
        <w:rPr>
          <w:rFonts w:ascii="Arial" w:hAnsi="Arial" w:cs="Arial"/>
        </w:rPr>
      </w:pPr>
    </w:p>
    <w:p w14:paraId="7F5404DB" w14:textId="77777777" w:rsidR="00BC2C60" w:rsidRPr="00B06C84" w:rsidRDefault="00BC2C60" w:rsidP="00B06C84">
      <w:pPr>
        <w:shd w:val="clear" w:color="auto" w:fill="FFFFFF" w:themeFill="background1"/>
        <w:spacing w:line="276" w:lineRule="auto"/>
        <w:rPr>
          <w:rFonts w:ascii="Arial" w:hAnsi="Arial" w:cs="Arial"/>
          <w:sz w:val="24"/>
          <w:szCs w:val="24"/>
        </w:rPr>
      </w:pPr>
      <w:r w:rsidRPr="00B06C84">
        <w:rPr>
          <w:rFonts w:ascii="Arial" w:hAnsi="Arial" w:cs="Arial"/>
          <w:sz w:val="24"/>
          <w:szCs w:val="24"/>
        </w:rPr>
        <w:t xml:space="preserve">Con todo hay que indicar que como prueba del cumplimiento del deber de información y buen consejo, la AFP demandada llamó a declarar a su contraparte procesal, de cuya declaración, la Sala considera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w:t>
      </w:r>
      <w:proofErr w:type="spellStart"/>
      <w:r w:rsidRPr="00B06C84">
        <w:rPr>
          <w:rFonts w:ascii="Arial" w:hAnsi="Arial" w:cs="Arial"/>
          <w:sz w:val="24"/>
          <w:szCs w:val="24"/>
        </w:rPr>
        <w:t>litis</w:t>
      </w:r>
      <w:proofErr w:type="spellEnd"/>
      <w:r w:rsidRPr="00B06C84">
        <w:rPr>
          <w:rFonts w:ascii="Arial" w:hAnsi="Arial" w:cs="Arial"/>
          <w:sz w:val="24"/>
          <w:szCs w:val="24"/>
        </w:rPr>
        <w:t xml:space="preserve"> pero dicho documento no logra evidenciar la información que se le brindó. En tal virtud se estima acertada la valoración probatoria efectuada por la operadora judicial de instancia</w:t>
      </w:r>
    </w:p>
    <w:p w14:paraId="554B3FEA" w14:textId="77777777" w:rsidR="00BC2C60" w:rsidRPr="00B06C84" w:rsidRDefault="00BC2C60" w:rsidP="00B06C84">
      <w:pPr>
        <w:shd w:val="clear" w:color="auto" w:fill="FFFFFF" w:themeFill="background1"/>
        <w:spacing w:line="276" w:lineRule="auto"/>
        <w:ind w:firstLine="0"/>
        <w:rPr>
          <w:rFonts w:ascii="Arial" w:hAnsi="Arial" w:cs="Arial"/>
          <w:sz w:val="24"/>
          <w:szCs w:val="24"/>
        </w:rPr>
      </w:pPr>
    </w:p>
    <w:p w14:paraId="42DFE5AD" w14:textId="77777777" w:rsidR="00BC2C60" w:rsidRPr="00B06C84" w:rsidRDefault="00BC2C60" w:rsidP="00B06C84">
      <w:pPr>
        <w:shd w:val="clear" w:color="auto" w:fill="FFFFFF" w:themeFill="background1"/>
        <w:spacing w:line="276" w:lineRule="auto"/>
        <w:rPr>
          <w:rFonts w:ascii="Arial" w:hAnsi="Arial" w:cs="Arial"/>
          <w:sz w:val="24"/>
          <w:szCs w:val="24"/>
        </w:rPr>
      </w:pPr>
      <w:r w:rsidRPr="00B06C84">
        <w:rPr>
          <w:rFonts w:ascii="Arial" w:hAnsi="Arial" w:cs="Arial"/>
          <w:sz w:val="24"/>
          <w:szCs w:val="24"/>
        </w:rPr>
        <w:t xml:space="preserve">Pero además, a juicio de esta colegiatura, si el asesor de la demandada contaba con un conocimiento profundo de todas las posibilidades que ofrecía el </w:t>
      </w:r>
      <w:proofErr w:type="spellStart"/>
      <w:r w:rsidRPr="00B06C84">
        <w:rPr>
          <w:rFonts w:ascii="Arial" w:hAnsi="Arial" w:cs="Arial"/>
          <w:sz w:val="24"/>
          <w:szCs w:val="24"/>
        </w:rPr>
        <w:t>RAIS</w:t>
      </w:r>
      <w:proofErr w:type="spellEnd"/>
      <w:r w:rsidRPr="00B06C84">
        <w:rPr>
          <w:rFonts w:ascii="Arial" w:hAnsi="Arial" w:cs="Arial"/>
          <w:sz w:val="24"/>
          <w:szCs w:val="24"/>
        </w:rPr>
        <w:t>,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227AE661" w14:textId="77777777" w:rsidR="00BC2C60" w:rsidRPr="00B06C84" w:rsidRDefault="00BC2C60" w:rsidP="00B06C84">
      <w:pPr>
        <w:shd w:val="clear" w:color="auto" w:fill="FFFFFF" w:themeFill="background1"/>
        <w:spacing w:line="276" w:lineRule="auto"/>
        <w:rPr>
          <w:rFonts w:ascii="Arial" w:hAnsi="Arial" w:cs="Arial"/>
          <w:sz w:val="24"/>
          <w:szCs w:val="24"/>
        </w:rPr>
      </w:pPr>
    </w:p>
    <w:p w14:paraId="5FE4EA7B" w14:textId="63E38FA3" w:rsidR="00BC2C60" w:rsidRPr="00B06C84" w:rsidRDefault="00BC2C60" w:rsidP="00B06C84">
      <w:pPr>
        <w:shd w:val="clear" w:color="auto" w:fill="FFFFFF" w:themeFill="background1"/>
        <w:spacing w:line="276" w:lineRule="auto"/>
        <w:rPr>
          <w:rFonts w:ascii="Arial" w:hAnsi="Arial" w:cs="Arial"/>
          <w:sz w:val="24"/>
          <w:szCs w:val="24"/>
        </w:rPr>
      </w:pPr>
      <w:r w:rsidRPr="00B06C84">
        <w:rPr>
          <w:rFonts w:ascii="Arial" w:hAnsi="Arial" w:cs="Arial"/>
          <w:sz w:val="24"/>
          <w:szCs w:val="24"/>
        </w:rPr>
        <w:t xml:space="preserve">En cuanto a las cuotas de administración, se dirá que de conformidad con las sentencias </w:t>
      </w:r>
      <w:proofErr w:type="spellStart"/>
      <w:r w:rsidRPr="00B06C84">
        <w:rPr>
          <w:rFonts w:ascii="Arial" w:hAnsi="Arial" w:cs="Arial"/>
          <w:sz w:val="24"/>
          <w:szCs w:val="24"/>
        </w:rPr>
        <w:t>SL1421</w:t>
      </w:r>
      <w:proofErr w:type="spellEnd"/>
      <w:r w:rsidRPr="00B06C84">
        <w:rPr>
          <w:rFonts w:ascii="Arial" w:hAnsi="Arial" w:cs="Arial"/>
          <w:sz w:val="24"/>
          <w:szCs w:val="24"/>
        </w:rPr>
        <w:t xml:space="preserve"> de 2019 y </w:t>
      </w:r>
      <w:proofErr w:type="spellStart"/>
      <w:r w:rsidRPr="00B06C84">
        <w:rPr>
          <w:rFonts w:ascii="Arial" w:hAnsi="Arial" w:cs="Arial"/>
          <w:sz w:val="24"/>
          <w:szCs w:val="24"/>
        </w:rPr>
        <w:t>SL</w:t>
      </w:r>
      <w:proofErr w:type="spellEnd"/>
      <w:r w:rsidRPr="00B06C84">
        <w:rPr>
          <w:rFonts w:ascii="Arial" w:hAnsi="Arial" w:cs="Arial"/>
          <w:sz w:val="24"/>
          <w:szCs w:val="24"/>
        </w:rPr>
        <w:t xml:space="preserve"> 2611 de 2020, </w:t>
      </w:r>
      <w:proofErr w:type="spellStart"/>
      <w:r w:rsidRPr="00B06C84">
        <w:rPr>
          <w:rFonts w:ascii="Arial" w:hAnsi="Arial" w:cs="Arial"/>
          <w:sz w:val="24"/>
          <w:szCs w:val="24"/>
        </w:rPr>
        <w:t>M.P</w:t>
      </w:r>
      <w:proofErr w:type="spellEnd"/>
      <w:r w:rsidRPr="00B06C84">
        <w:rPr>
          <w:rFonts w:ascii="Arial" w:hAnsi="Arial" w:cs="Arial"/>
          <w:sz w:val="24"/>
          <w:szCs w:val="24"/>
        </w:rPr>
        <w:t xml:space="preserve">. Gerardo Botero Zuluaga, previamente citadas, es su deber trasladar a Colpensiones los gastos de administración, debidamente indexados, cancelados por la </w:t>
      </w:r>
      <w:r w:rsidR="00F637BB" w:rsidRPr="00B06C84">
        <w:rPr>
          <w:rFonts w:ascii="Arial" w:hAnsi="Arial" w:cs="Arial"/>
          <w:sz w:val="24"/>
          <w:szCs w:val="24"/>
        </w:rPr>
        <w:t xml:space="preserve">parte </w:t>
      </w:r>
      <w:r w:rsidRPr="00B06C84">
        <w:rPr>
          <w:rFonts w:ascii="Arial" w:hAnsi="Arial" w:cs="Arial"/>
          <w:sz w:val="24"/>
          <w:szCs w:val="24"/>
        </w:rPr>
        <w:t>actora en razón a que los mismos fueron el resultado de una conducta indebida al momento del traslado, de modo que no pueden permanecer en sus arcas sino retornar al régimen de prima media. De igual manera, y en virtud del grado jurisdiccional de consulta en favor de COLPENSIONES, la AFP debe reintegrar a dicha entidad (Colpensiones), los valores utilizados en seguros previsionales y garantía de pensión mínima, sumas todas que deben pagarse debidamente indexadas. En lo demás se confirmará la sentencia de primera instancia.</w:t>
      </w:r>
    </w:p>
    <w:p w14:paraId="6C046951" w14:textId="77777777" w:rsidR="00BC2C60" w:rsidRPr="00B06C84" w:rsidRDefault="00BC2C60" w:rsidP="00B06C84">
      <w:pPr>
        <w:shd w:val="clear" w:color="auto" w:fill="FFFFFF" w:themeFill="background1"/>
        <w:spacing w:line="276" w:lineRule="auto"/>
        <w:rPr>
          <w:rFonts w:ascii="Arial" w:hAnsi="Arial" w:cs="Arial"/>
          <w:sz w:val="24"/>
          <w:szCs w:val="24"/>
        </w:rPr>
      </w:pPr>
    </w:p>
    <w:p w14:paraId="00493334" w14:textId="77777777" w:rsidR="00BC2C60" w:rsidRPr="00B06C84" w:rsidRDefault="00BC2C60" w:rsidP="00B06C84">
      <w:pPr>
        <w:shd w:val="clear" w:color="auto" w:fill="FFFFFF" w:themeFill="background1"/>
        <w:spacing w:line="276" w:lineRule="auto"/>
        <w:ind w:firstLine="708"/>
        <w:rPr>
          <w:rFonts w:ascii="Arial" w:eastAsia="Tahoma" w:hAnsi="Arial" w:cs="Arial"/>
          <w:sz w:val="24"/>
          <w:szCs w:val="24"/>
        </w:rPr>
      </w:pPr>
      <w:r w:rsidRPr="00B06C84">
        <w:rPr>
          <w:rFonts w:ascii="Arial" w:hAnsi="Arial" w:cs="Arial"/>
          <w:sz w:val="24"/>
          <w:szCs w:val="24"/>
        </w:rPr>
        <w:t xml:space="preserve">En esta instancia se condenará en costas procesales a la </w:t>
      </w:r>
      <w:r w:rsidRPr="00B06C84">
        <w:rPr>
          <w:rFonts w:ascii="Arial" w:hAnsi="Arial" w:cs="Arial"/>
          <w:b/>
          <w:bCs/>
          <w:sz w:val="24"/>
          <w:szCs w:val="24"/>
        </w:rPr>
        <w:t>Administradora de Fondos de Pensiones y Cesantías</w:t>
      </w:r>
      <w:r w:rsidRPr="00B06C84">
        <w:rPr>
          <w:rFonts w:ascii="Arial" w:hAnsi="Arial" w:cs="Arial"/>
          <w:sz w:val="24"/>
          <w:szCs w:val="24"/>
        </w:rPr>
        <w:t xml:space="preserve"> </w:t>
      </w:r>
      <w:r w:rsidRPr="00B06C84">
        <w:rPr>
          <w:rFonts w:ascii="Arial" w:hAnsi="Arial" w:cs="Arial"/>
          <w:b/>
          <w:bCs/>
          <w:sz w:val="24"/>
          <w:szCs w:val="24"/>
        </w:rPr>
        <w:t>Porvenir S.A.</w:t>
      </w:r>
      <w:r w:rsidRPr="00B06C84">
        <w:rPr>
          <w:rFonts w:ascii="Arial" w:hAnsi="Arial" w:cs="Arial"/>
          <w:sz w:val="24"/>
          <w:szCs w:val="24"/>
        </w:rPr>
        <w:t xml:space="preserve"> </w:t>
      </w:r>
      <w:r w:rsidRPr="00B06C84">
        <w:rPr>
          <w:rFonts w:ascii="Arial" w:eastAsia="Tahoma" w:hAnsi="Arial" w:cs="Arial"/>
          <w:sz w:val="24"/>
          <w:szCs w:val="24"/>
        </w:rPr>
        <w:t xml:space="preserve">a favor de la parte actora, las </w:t>
      </w:r>
      <w:r w:rsidRPr="00B06C84">
        <w:rPr>
          <w:rFonts w:ascii="Arial" w:eastAsia="Tahoma" w:hAnsi="Arial" w:cs="Arial"/>
          <w:sz w:val="24"/>
          <w:szCs w:val="24"/>
        </w:rPr>
        <w:lastRenderedPageBreak/>
        <w:t>cuales se liquidarán por la secretaría del juzgado de origen. No habrá condena en contra de la Administradora Colombiana de Pensiones – Colpensiones, al haberse surtido el grado jurisdiccional de consulta a su favor.</w:t>
      </w:r>
    </w:p>
    <w:p w14:paraId="133DFF3A" w14:textId="77777777" w:rsidR="00BC2C60" w:rsidRPr="00B06C84" w:rsidRDefault="00BC2C60" w:rsidP="00B06C84">
      <w:pPr>
        <w:shd w:val="clear" w:color="auto" w:fill="FFFFFF" w:themeFill="background1"/>
        <w:spacing w:line="276" w:lineRule="auto"/>
        <w:ind w:firstLine="0"/>
        <w:rPr>
          <w:rFonts w:ascii="Arial" w:eastAsia="Tahoma" w:hAnsi="Arial" w:cs="Arial"/>
          <w:sz w:val="24"/>
          <w:szCs w:val="24"/>
        </w:rPr>
      </w:pPr>
    </w:p>
    <w:p w14:paraId="4C75036D" w14:textId="26949181" w:rsidR="00BC2C60" w:rsidRPr="00B06C84" w:rsidRDefault="00B06C84" w:rsidP="00B06C84">
      <w:pPr>
        <w:shd w:val="clear" w:color="auto" w:fill="FFFFFF" w:themeFill="background1"/>
        <w:spacing w:line="276" w:lineRule="auto"/>
        <w:ind w:firstLine="705"/>
        <w:rPr>
          <w:rFonts w:ascii="Arial" w:eastAsia="Tahoma" w:hAnsi="Arial" w:cs="Arial"/>
          <w:sz w:val="24"/>
          <w:szCs w:val="24"/>
        </w:rPr>
      </w:pPr>
      <w:r>
        <w:rPr>
          <w:rFonts w:ascii="Arial" w:eastAsia="Tahoma" w:hAnsi="Arial" w:cs="Arial"/>
          <w:sz w:val="24"/>
          <w:szCs w:val="24"/>
          <w:lang w:val="es"/>
        </w:rPr>
        <w:t>(…)</w:t>
      </w:r>
    </w:p>
    <w:p w14:paraId="40114D03" w14:textId="77777777" w:rsidR="00BC2C60" w:rsidRPr="00B06C84" w:rsidRDefault="00BC2C60" w:rsidP="00B06C84">
      <w:pPr>
        <w:pStyle w:val="Prrafodelista2"/>
        <w:shd w:val="clear" w:color="auto" w:fill="FFFFFF" w:themeFill="background1"/>
        <w:spacing w:after="0"/>
        <w:ind w:left="0" w:firstLine="708"/>
        <w:jc w:val="both"/>
        <w:rPr>
          <w:rFonts w:ascii="Arial" w:hAnsi="Arial" w:cs="Arial"/>
          <w:color w:val="000000" w:themeColor="text1"/>
          <w:sz w:val="24"/>
          <w:szCs w:val="24"/>
          <w:lang w:val="es-ES_tradnl"/>
        </w:rPr>
      </w:pPr>
    </w:p>
    <w:p w14:paraId="72C44507" w14:textId="77777777" w:rsidR="00BC2C60" w:rsidRPr="00B06C84" w:rsidRDefault="00BC2C60" w:rsidP="00B06C84">
      <w:pPr>
        <w:pStyle w:val="Prrafodelista2"/>
        <w:shd w:val="clear" w:color="auto" w:fill="FFFFFF" w:themeFill="background1"/>
        <w:spacing w:after="0"/>
        <w:ind w:left="0" w:firstLine="708"/>
        <w:jc w:val="both"/>
        <w:rPr>
          <w:rFonts w:ascii="Arial" w:hAnsi="Arial" w:cs="Arial"/>
          <w:color w:val="000000" w:themeColor="text1"/>
          <w:sz w:val="24"/>
          <w:szCs w:val="24"/>
          <w:lang w:val="es-ES_tradnl"/>
        </w:rPr>
      </w:pPr>
      <w:r w:rsidRPr="00B06C84">
        <w:rPr>
          <w:rFonts w:ascii="Arial" w:hAnsi="Arial" w:cs="Arial"/>
          <w:color w:val="000000" w:themeColor="text1"/>
          <w:sz w:val="24"/>
          <w:szCs w:val="24"/>
          <w:lang w:val="es-ES_tradnl"/>
        </w:rPr>
        <w:t xml:space="preserve">En mérito de lo expuesto, el </w:t>
      </w:r>
      <w:r w:rsidRPr="00B06C84">
        <w:rPr>
          <w:rFonts w:ascii="Arial" w:hAnsi="Arial" w:cs="Arial"/>
          <w:b/>
          <w:color w:val="000000" w:themeColor="text1"/>
          <w:sz w:val="24"/>
          <w:szCs w:val="24"/>
          <w:lang w:val="es-ES_tradnl"/>
        </w:rPr>
        <w:t>Tribunal Superior del Distrito Judicial de Pereira - Risaralda, Sala Primera de Decisión Laboral,</w:t>
      </w:r>
      <w:r w:rsidRPr="00B06C84">
        <w:rPr>
          <w:rFonts w:ascii="Arial" w:hAnsi="Arial" w:cs="Arial"/>
          <w:color w:val="000000" w:themeColor="text1"/>
          <w:sz w:val="24"/>
          <w:szCs w:val="24"/>
          <w:lang w:val="es-ES_tradnl"/>
        </w:rPr>
        <w:t xml:space="preserve"> administrando justicia en nombre de la República y por autoridad de la ley,</w:t>
      </w:r>
    </w:p>
    <w:p w14:paraId="6E990EAF" w14:textId="77777777" w:rsidR="00BC2C60" w:rsidRPr="00B06C84" w:rsidRDefault="00BC2C60" w:rsidP="00B06C84">
      <w:pPr>
        <w:pStyle w:val="Prrafodelista2"/>
        <w:shd w:val="clear" w:color="auto" w:fill="FFFFFF" w:themeFill="background1"/>
        <w:spacing w:after="0"/>
        <w:ind w:left="0" w:firstLine="708"/>
        <w:jc w:val="both"/>
        <w:rPr>
          <w:rFonts w:ascii="Arial" w:hAnsi="Arial" w:cs="Arial"/>
          <w:color w:val="000000" w:themeColor="text1"/>
          <w:sz w:val="24"/>
          <w:szCs w:val="24"/>
          <w:lang w:val="es-ES_tradnl"/>
        </w:rPr>
      </w:pPr>
    </w:p>
    <w:p w14:paraId="00D53435" w14:textId="77777777" w:rsidR="00BC2C60" w:rsidRPr="00B06C84" w:rsidRDefault="00BC2C60" w:rsidP="00B06C84">
      <w:pPr>
        <w:shd w:val="clear" w:color="auto" w:fill="FFFFFF" w:themeFill="background1"/>
        <w:spacing w:line="276" w:lineRule="auto"/>
        <w:contextualSpacing/>
        <w:jc w:val="center"/>
        <w:rPr>
          <w:rFonts w:ascii="Arial" w:hAnsi="Arial" w:cs="Arial"/>
          <w:b/>
          <w:color w:val="000000" w:themeColor="text1"/>
          <w:sz w:val="24"/>
          <w:szCs w:val="24"/>
        </w:rPr>
      </w:pPr>
      <w:r w:rsidRPr="00B06C84">
        <w:rPr>
          <w:rFonts w:ascii="Arial" w:hAnsi="Arial" w:cs="Arial"/>
          <w:b/>
          <w:color w:val="000000" w:themeColor="text1"/>
          <w:sz w:val="24"/>
          <w:szCs w:val="24"/>
        </w:rPr>
        <w:t>RESUELVE</w:t>
      </w:r>
    </w:p>
    <w:p w14:paraId="0E4086A3" w14:textId="77777777" w:rsidR="00BC2C60" w:rsidRPr="00B06C84" w:rsidRDefault="00BC2C60" w:rsidP="00B06C84">
      <w:pPr>
        <w:widowControl w:val="0"/>
        <w:shd w:val="clear" w:color="auto" w:fill="FFFFFF" w:themeFill="background1"/>
        <w:autoSpaceDE w:val="0"/>
        <w:autoSpaceDN w:val="0"/>
        <w:adjustRightInd w:val="0"/>
        <w:spacing w:line="276" w:lineRule="auto"/>
        <w:ind w:firstLine="0"/>
        <w:jc w:val="center"/>
        <w:rPr>
          <w:rFonts w:ascii="Arial" w:hAnsi="Arial" w:cs="Arial"/>
          <w:b/>
          <w:sz w:val="24"/>
          <w:szCs w:val="24"/>
        </w:rPr>
      </w:pPr>
    </w:p>
    <w:p w14:paraId="5C79C33A" w14:textId="5CF3EF08" w:rsidR="00BC2C60" w:rsidRPr="00B06C84" w:rsidRDefault="00BC2C60" w:rsidP="00B06C84">
      <w:pPr>
        <w:shd w:val="clear" w:color="auto" w:fill="FFFFFF" w:themeFill="background1"/>
        <w:spacing w:line="276" w:lineRule="auto"/>
        <w:ind w:firstLine="705"/>
        <w:textAlignment w:val="baseline"/>
        <w:rPr>
          <w:rFonts w:ascii="Arial" w:hAnsi="Arial" w:cs="Arial"/>
          <w:sz w:val="24"/>
          <w:szCs w:val="24"/>
        </w:rPr>
      </w:pPr>
      <w:r w:rsidRPr="00B06C84">
        <w:rPr>
          <w:rFonts w:ascii="Arial" w:eastAsia="Times New Roman" w:hAnsi="Arial" w:cs="Arial"/>
          <w:b/>
          <w:bCs/>
          <w:sz w:val="24"/>
          <w:szCs w:val="24"/>
          <w:lang w:eastAsia="es-ES"/>
        </w:rPr>
        <w:t>PRIMERO:</w:t>
      </w:r>
      <w:r w:rsidRPr="00B06C84">
        <w:rPr>
          <w:rFonts w:ascii="Arial" w:eastAsia="Times New Roman" w:hAnsi="Arial" w:cs="Arial"/>
          <w:b/>
          <w:bCs/>
          <w:i/>
          <w:iCs/>
          <w:sz w:val="24"/>
          <w:szCs w:val="24"/>
          <w:lang w:eastAsia="es-ES"/>
        </w:rPr>
        <w:t> </w:t>
      </w:r>
      <w:r w:rsidRPr="00B06C84">
        <w:rPr>
          <w:rFonts w:ascii="Arial" w:eastAsia="Times New Roman" w:hAnsi="Arial" w:cs="Arial"/>
          <w:b/>
          <w:bCs/>
          <w:sz w:val="24"/>
          <w:szCs w:val="24"/>
          <w:lang w:eastAsia="es-ES"/>
        </w:rPr>
        <w:t>ADICIONAR</w:t>
      </w:r>
      <w:r w:rsidRPr="00B06C84">
        <w:rPr>
          <w:rFonts w:ascii="Arial" w:eastAsia="Times New Roman" w:hAnsi="Arial" w:cs="Arial"/>
          <w:b/>
          <w:bCs/>
          <w:i/>
          <w:iCs/>
          <w:sz w:val="24"/>
          <w:szCs w:val="24"/>
          <w:lang w:eastAsia="es-ES"/>
        </w:rPr>
        <w:t xml:space="preserve"> </w:t>
      </w:r>
      <w:r w:rsidRPr="00B06C84">
        <w:rPr>
          <w:rFonts w:ascii="Arial" w:hAnsi="Arial" w:cs="Arial"/>
          <w:sz w:val="24"/>
          <w:szCs w:val="24"/>
        </w:rPr>
        <w:t xml:space="preserve">el numeral segundo de la parte resolutiva de la sentencia de primer grado en el sentido de ordenar a la </w:t>
      </w:r>
      <w:r w:rsidRPr="00B06C84">
        <w:rPr>
          <w:rFonts w:ascii="Arial" w:hAnsi="Arial" w:cs="Arial"/>
          <w:b/>
          <w:sz w:val="24"/>
          <w:szCs w:val="24"/>
          <w:lang w:val="es-ES_tradnl"/>
        </w:rPr>
        <w:t>Administradora de Fondos de Pensiones –</w:t>
      </w:r>
      <w:r w:rsidRPr="00B06C84">
        <w:rPr>
          <w:rFonts w:ascii="Arial" w:hAnsi="Arial" w:cs="Arial"/>
          <w:sz w:val="24"/>
          <w:szCs w:val="24"/>
          <w:lang w:val="es-ES_tradnl"/>
        </w:rPr>
        <w:t xml:space="preserve"> </w:t>
      </w:r>
      <w:r w:rsidRPr="00B06C84">
        <w:rPr>
          <w:rFonts w:ascii="Arial" w:hAnsi="Arial" w:cs="Arial"/>
          <w:b/>
          <w:sz w:val="24"/>
          <w:szCs w:val="24"/>
          <w:lang w:val="es-ES_tradnl"/>
        </w:rPr>
        <w:t>Porvenir</w:t>
      </w:r>
      <w:r w:rsidRPr="00B06C84">
        <w:rPr>
          <w:rFonts w:ascii="Arial" w:hAnsi="Arial" w:cs="Arial"/>
          <w:sz w:val="24"/>
          <w:szCs w:val="24"/>
          <w:lang w:val="es-ES_tradnl"/>
        </w:rPr>
        <w:t xml:space="preserve"> </w:t>
      </w:r>
      <w:r w:rsidRPr="00B06C84">
        <w:rPr>
          <w:rFonts w:ascii="Arial" w:hAnsi="Arial" w:cs="Arial"/>
          <w:b/>
          <w:sz w:val="24"/>
          <w:szCs w:val="24"/>
          <w:lang w:val="es-ES_tradnl"/>
        </w:rPr>
        <w:t xml:space="preserve">S.A. </w:t>
      </w:r>
      <w:r w:rsidRPr="00B06C84">
        <w:rPr>
          <w:rFonts w:ascii="Arial" w:hAnsi="Arial" w:cs="Arial"/>
          <w:sz w:val="24"/>
          <w:szCs w:val="24"/>
          <w:lang w:val="es-ES_tradnl"/>
        </w:rPr>
        <w:t>que, además de la devolución de las sumas ordenadas en primera instancia, debe reintegrar a COLPENSIONES</w:t>
      </w:r>
      <w:r w:rsidR="00F637BB" w:rsidRPr="00B06C84">
        <w:rPr>
          <w:rFonts w:ascii="Arial" w:hAnsi="Arial" w:cs="Arial"/>
          <w:sz w:val="24"/>
          <w:szCs w:val="24"/>
          <w:lang w:val="es-ES_tradnl"/>
        </w:rPr>
        <w:t xml:space="preserve">, con cargo a sus propios recursos, </w:t>
      </w:r>
      <w:r w:rsidRPr="00B06C84">
        <w:rPr>
          <w:rFonts w:ascii="Arial" w:hAnsi="Arial" w:cs="Arial"/>
          <w:sz w:val="24"/>
          <w:szCs w:val="24"/>
          <w:lang w:val="es-ES_tradnl"/>
        </w:rPr>
        <w:t xml:space="preserve">las cuotas de administración y los </w:t>
      </w:r>
      <w:r w:rsidRPr="00B06C84">
        <w:rPr>
          <w:rFonts w:ascii="Arial" w:hAnsi="Arial" w:cs="Arial"/>
          <w:sz w:val="24"/>
          <w:szCs w:val="24"/>
        </w:rPr>
        <w:t>valores utilizados en seguros previsionales y garantía de pensión mínima, sumas todas que deben pagarse debidamente indexadas</w:t>
      </w:r>
      <w:r w:rsidR="00F637BB" w:rsidRPr="00B06C84">
        <w:rPr>
          <w:rFonts w:ascii="Arial" w:hAnsi="Arial" w:cs="Arial"/>
          <w:sz w:val="24"/>
          <w:szCs w:val="24"/>
        </w:rPr>
        <w:t xml:space="preserve">. </w:t>
      </w:r>
    </w:p>
    <w:p w14:paraId="46436D43" w14:textId="77777777" w:rsidR="00BC2C60" w:rsidRPr="00B06C84" w:rsidRDefault="00BC2C60" w:rsidP="00B06C84">
      <w:pPr>
        <w:shd w:val="clear" w:color="auto" w:fill="FFFFFF" w:themeFill="background1"/>
        <w:spacing w:line="276" w:lineRule="auto"/>
        <w:ind w:firstLine="705"/>
        <w:textAlignment w:val="baseline"/>
        <w:rPr>
          <w:rFonts w:ascii="Arial" w:eastAsia="Times New Roman" w:hAnsi="Arial" w:cs="Arial"/>
          <w:b/>
          <w:bCs/>
          <w:i/>
          <w:iCs/>
          <w:sz w:val="24"/>
          <w:szCs w:val="24"/>
          <w:lang w:eastAsia="es-ES"/>
        </w:rPr>
      </w:pPr>
    </w:p>
    <w:p w14:paraId="23C375C3" w14:textId="77777777" w:rsidR="00BC2C60" w:rsidRPr="00B06C84" w:rsidRDefault="00BC2C60" w:rsidP="00B06C84">
      <w:pPr>
        <w:shd w:val="clear" w:color="auto" w:fill="FFFFFF" w:themeFill="background1"/>
        <w:spacing w:line="276" w:lineRule="auto"/>
        <w:ind w:firstLine="705"/>
        <w:textAlignment w:val="baseline"/>
        <w:rPr>
          <w:rFonts w:ascii="Arial" w:eastAsia="Times New Roman" w:hAnsi="Arial" w:cs="Arial"/>
          <w:sz w:val="24"/>
          <w:szCs w:val="24"/>
          <w:lang w:val="es-CO" w:eastAsia="es-ES"/>
        </w:rPr>
      </w:pPr>
      <w:r w:rsidRPr="00B06C84">
        <w:rPr>
          <w:rFonts w:ascii="Arial" w:eastAsia="Times New Roman" w:hAnsi="Arial" w:cs="Arial"/>
          <w:b/>
          <w:bCs/>
          <w:sz w:val="24"/>
          <w:szCs w:val="24"/>
          <w:lang w:eastAsia="es-ES_tradnl"/>
        </w:rPr>
        <w:t>SEGUNDO: </w:t>
      </w:r>
      <w:r w:rsidRPr="00B06C84">
        <w:rPr>
          <w:rFonts w:ascii="Arial" w:eastAsia="Times New Roman" w:hAnsi="Arial" w:cs="Arial"/>
          <w:b/>
          <w:bCs/>
          <w:sz w:val="24"/>
          <w:szCs w:val="24"/>
          <w:lang w:eastAsia="es-ES"/>
        </w:rPr>
        <w:t>CONFIRMAR </w:t>
      </w:r>
      <w:r w:rsidRPr="00B06C84">
        <w:rPr>
          <w:rFonts w:ascii="Arial" w:eastAsia="Times New Roman" w:hAnsi="Arial" w:cs="Arial"/>
          <w:sz w:val="24"/>
          <w:szCs w:val="24"/>
          <w:lang w:eastAsia="es-ES"/>
        </w:rPr>
        <w:t>en todo lo demás</w:t>
      </w:r>
      <w:r w:rsidRPr="00B06C84">
        <w:rPr>
          <w:rFonts w:ascii="Arial" w:eastAsia="Times New Roman" w:hAnsi="Arial" w:cs="Arial"/>
          <w:b/>
          <w:bCs/>
          <w:sz w:val="24"/>
          <w:szCs w:val="24"/>
          <w:lang w:eastAsia="es-ES"/>
        </w:rPr>
        <w:t xml:space="preserve"> </w:t>
      </w:r>
      <w:r w:rsidRPr="00B06C84">
        <w:rPr>
          <w:rFonts w:ascii="Arial" w:eastAsia="Times New Roman" w:hAnsi="Arial" w:cs="Arial"/>
          <w:sz w:val="24"/>
          <w:szCs w:val="24"/>
          <w:lang w:eastAsia="es-ES"/>
        </w:rPr>
        <w:t>la sentencia de instancia.</w:t>
      </w:r>
    </w:p>
    <w:p w14:paraId="1C898C30" w14:textId="77777777" w:rsidR="00BC2C60" w:rsidRPr="00B06C84" w:rsidRDefault="00BC2C60" w:rsidP="00B06C84">
      <w:pPr>
        <w:shd w:val="clear" w:color="auto" w:fill="FFFFFF" w:themeFill="background1"/>
        <w:spacing w:line="276" w:lineRule="auto"/>
        <w:ind w:firstLine="705"/>
        <w:textAlignment w:val="baseline"/>
        <w:rPr>
          <w:rFonts w:ascii="Arial" w:eastAsia="Times New Roman" w:hAnsi="Arial" w:cs="Arial"/>
          <w:sz w:val="24"/>
          <w:szCs w:val="24"/>
          <w:lang w:val="es-CO" w:eastAsia="es-ES_tradnl"/>
        </w:rPr>
      </w:pPr>
      <w:r w:rsidRPr="00B06C84">
        <w:rPr>
          <w:rFonts w:ascii="Arial" w:eastAsia="Times New Roman" w:hAnsi="Arial" w:cs="Arial"/>
          <w:sz w:val="24"/>
          <w:szCs w:val="24"/>
          <w:lang w:val="es-CO" w:eastAsia="es-ES_tradnl"/>
        </w:rPr>
        <w:t> </w:t>
      </w:r>
    </w:p>
    <w:p w14:paraId="63D3D8D0" w14:textId="77777777" w:rsidR="00BC2C60" w:rsidRPr="00B06C84" w:rsidRDefault="00BC2C60" w:rsidP="00B06C84">
      <w:pPr>
        <w:shd w:val="clear" w:color="auto" w:fill="FFFFFF" w:themeFill="background1"/>
        <w:spacing w:line="276" w:lineRule="auto"/>
        <w:ind w:firstLine="708"/>
        <w:rPr>
          <w:rFonts w:ascii="Arial" w:eastAsia="Times New Roman" w:hAnsi="Arial" w:cs="Arial"/>
          <w:sz w:val="24"/>
          <w:szCs w:val="24"/>
          <w:lang w:eastAsia="es-ES"/>
        </w:rPr>
      </w:pPr>
      <w:r w:rsidRPr="00B06C84">
        <w:rPr>
          <w:rFonts w:ascii="Arial" w:eastAsia="Tahoma" w:hAnsi="Arial" w:cs="Arial"/>
          <w:b/>
          <w:bCs/>
          <w:sz w:val="24"/>
          <w:szCs w:val="24"/>
        </w:rPr>
        <w:t xml:space="preserve">TERCERO: </w:t>
      </w:r>
      <w:r w:rsidRPr="00B06C84">
        <w:rPr>
          <w:rFonts w:ascii="Arial" w:eastAsia="Times New Roman" w:hAnsi="Arial" w:cs="Arial"/>
          <w:b/>
          <w:bCs/>
          <w:sz w:val="24"/>
          <w:szCs w:val="24"/>
          <w:lang w:eastAsia="es-ES"/>
        </w:rPr>
        <w:t>CONDENAR</w:t>
      </w:r>
      <w:r w:rsidRPr="00B06C84">
        <w:rPr>
          <w:rFonts w:ascii="Arial" w:eastAsia="Times New Roman" w:hAnsi="Arial" w:cs="Arial"/>
          <w:sz w:val="24"/>
          <w:szCs w:val="24"/>
          <w:lang w:eastAsia="es-ES"/>
        </w:rPr>
        <w:t xml:space="preserve"> en costas de segunda instancia a la </w:t>
      </w:r>
      <w:r w:rsidRPr="00B06C84">
        <w:rPr>
          <w:rFonts w:ascii="Arial" w:hAnsi="Arial" w:cs="Arial"/>
          <w:b/>
          <w:bCs/>
          <w:sz w:val="24"/>
          <w:szCs w:val="24"/>
        </w:rPr>
        <w:t>Administradora de Fondos de Pensiones y Cesantías</w:t>
      </w:r>
      <w:r w:rsidRPr="00B06C84">
        <w:rPr>
          <w:rFonts w:ascii="Arial" w:hAnsi="Arial" w:cs="Arial"/>
          <w:sz w:val="24"/>
          <w:szCs w:val="24"/>
        </w:rPr>
        <w:t xml:space="preserve"> </w:t>
      </w:r>
      <w:r w:rsidRPr="00B06C84">
        <w:rPr>
          <w:rFonts w:ascii="Arial" w:hAnsi="Arial" w:cs="Arial"/>
          <w:b/>
          <w:sz w:val="24"/>
          <w:szCs w:val="24"/>
        </w:rPr>
        <w:t xml:space="preserve">Porvenir </w:t>
      </w:r>
      <w:r w:rsidRPr="00B06C84">
        <w:rPr>
          <w:rFonts w:ascii="Arial" w:hAnsi="Arial" w:cs="Arial"/>
          <w:b/>
          <w:bCs/>
          <w:sz w:val="24"/>
          <w:szCs w:val="24"/>
        </w:rPr>
        <w:t>S.A.</w:t>
      </w:r>
      <w:r w:rsidRPr="00B06C84">
        <w:rPr>
          <w:rFonts w:ascii="Arial" w:hAnsi="Arial" w:cs="Arial"/>
          <w:sz w:val="24"/>
          <w:szCs w:val="24"/>
        </w:rPr>
        <w:t xml:space="preserve"> </w:t>
      </w:r>
      <w:r w:rsidRPr="00B06C84">
        <w:rPr>
          <w:rFonts w:ascii="Arial" w:eastAsia="Times New Roman" w:hAnsi="Arial" w:cs="Arial"/>
          <w:sz w:val="24"/>
          <w:szCs w:val="24"/>
          <w:lang w:eastAsia="es-ES"/>
        </w:rPr>
        <w:t>a favor de la demandante en un 100%. Liquídense por la secretaría del juzgado de origen.</w:t>
      </w:r>
    </w:p>
    <w:p w14:paraId="5131996D" w14:textId="77777777" w:rsidR="00BC2C60" w:rsidRPr="00B06C84" w:rsidRDefault="00BC2C60" w:rsidP="00B06C84">
      <w:pPr>
        <w:shd w:val="clear" w:color="auto" w:fill="FFFFFF" w:themeFill="background1"/>
        <w:spacing w:line="276" w:lineRule="auto"/>
        <w:ind w:firstLine="705"/>
        <w:textAlignment w:val="baseline"/>
        <w:rPr>
          <w:rFonts w:ascii="Arial" w:eastAsia="Times New Roman" w:hAnsi="Arial" w:cs="Arial"/>
          <w:sz w:val="24"/>
          <w:szCs w:val="24"/>
          <w:lang w:eastAsia="es-ES"/>
        </w:rPr>
      </w:pPr>
    </w:p>
    <w:p w14:paraId="76D7B9B8" w14:textId="5EB19C7F" w:rsidR="00BC2C60" w:rsidRPr="00B06C84" w:rsidRDefault="00BC2C60" w:rsidP="00B06C84">
      <w:pPr>
        <w:shd w:val="clear" w:color="auto" w:fill="FFFFFF" w:themeFill="background1"/>
        <w:spacing w:line="276" w:lineRule="auto"/>
        <w:rPr>
          <w:rFonts w:ascii="Arial" w:hAnsi="Arial" w:cs="Arial"/>
          <w:sz w:val="24"/>
          <w:szCs w:val="24"/>
        </w:rPr>
      </w:pPr>
      <w:r w:rsidRPr="00B06C84">
        <w:rPr>
          <w:rFonts w:ascii="Arial" w:eastAsia="Tahoma" w:hAnsi="Arial" w:cs="Arial"/>
          <w:b/>
          <w:bCs/>
          <w:sz w:val="24"/>
          <w:szCs w:val="24"/>
        </w:rPr>
        <w:t xml:space="preserve">CUARTO: </w:t>
      </w:r>
      <w:r w:rsidR="00B06C84" w:rsidRPr="00B06C84">
        <w:rPr>
          <w:rFonts w:ascii="Arial" w:eastAsia="Tahoma" w:hAnsi="Arial" w:cs="Arial"/>
          <w:bCs/>
          <w:sz w:val="24"/>
          <w:szCs w:val="24"/>
        </w:rPr>
        <w:t>(…)</w:t>
      </w:r>
    </w:p>
    <w:p w14:paraId="4CFCC0DA" w14:textId="77777777" w:rsidR="00BC2C60" w:rsidRPr="00B06C84" w:rsidRDefault="00BC2C60" w:rsidP="00B06C84">
      <w:pPr>
        <w:widowControl w:val="0"/>
        <w:shd w:val="clear" w:color="auto" w:fill="FFFFFF" w:themeFill="background1"/>
        <w:autoSpaceDE w:val="0"/>
        <w:autoSpaceDN w:val="0"/>
        <w:adjustRightInd w:val="0"/>
        <w:spacing w:line="276" w:lineRule="auto"/>
        <w:ind w:firstLine="0"/>
        <w:rPr>
          <w:rFonts w:ascii="Arial" w:hAnsi="Arial" w:cs="Arial"/>
          <w:b/>
          <w:sz w:val="24"/>
          <w:szCs w:val="24"/>
        </w:rPr>
      </w:pPr>
    </w:p>
    <w:p w14:paraId="177F5286" w14:textId="77777777" w:rsidR="00BC2C60" w:rsidRPr="00B06C84" w:rsidRDefault="00BC2C60" w:rsidP="00B06C84">
      <w:pPr>
        <w:widowControl w:val="0"/>
        <w:shd w:val="clear" w:color="auto" w:fill="FFFFFF" w:themeFill="background1"/>
        <w:autoSpaceDE w:val="0"/>
        <w:autoSpaceDN w:val="0"/>
        <w:adjustRightInd w:val="0"/>
        <w:spacing w:line="276" w:lineRule="auto"/>
        <w:ind w:firstLine="0"/>
        <w:jc w:val="center"/>
        <w:rPr>
          <w:rFonts w:ascii="Arial" w:hAnsi="Arial" w:cs="Arial"/>
          <w:b/>
          <w:sz w:val="24"/>
          <w:szCs w:val="24"/>
        </w:rPr>
      </w:pPr>
      <w:r w:rsidRPr="00B06C84">
        <w:rPr>
          <w:rFonts w:ascii="Arial" w:hAnsi="Arial" w:cs="Arial"/>
          <w:b/>
          <w:sz w:val="24"/>
          <w:szCs w:val="24"/>
        </w:rPr>
        <w:t>NOTIFÍQUESE Y CÚMPLASE</w:t>
      </w:r>
    </w:p>
    <w:p w14:paraId="78872A8D" w14:textId="77777777" w:rsidR="00B06C84" w:rsidRPr="00B06C84" w:rsidRDefault="00B06C84" w:rsidP="00B06C84">
      <w:pPr>
        <w:spacing w:line="276" w:lineRule="auto"/>
        <w:ind w:firstLine="708"/>
        <w:rPr>
          <w:rFonts w:ascii="Tahoma" w:eastAsia="Calibri" w:hAnsi="Tahoma" w:cs="Tahoma"/>
          <w:sz w:val="24"/>
          <w:szCs w:val="24"/>
          <w:lang w:val="es-ES_tradnl"/>
        </w:rPr>
      </w:pPr>
    </w:p>
    <w:p w14:paraId="747866A5" w14:textId="77777777" w:rsidR="00B06C84" w:rsidRPr="00B06C84" w:rsidRDefault="00B06C84" w:rsidP="00B06C84">
      <w:pPr>
        <w:spacing w:line="276" w:lineRule="auto"/>
        <w:ind w:firstLine="708"/>
        <w:rPr>
          <w:rFonts w:ascii="Tahoma" w:eastAsia="Calibri" w:hAnsi="Tahoma" w:cs="Tahoma"/>
          <w:sz w:val="24"/>
          <w:szCs w:val="24"/>
          <w:lang w:val="es-ES_tradnl"/>
        </w:rPr>
      </w:pPr>
      <w:bookmarkStart w:id="1" w:name="OLE_LINK23"/>
      <w:r w:rsidRPr="00B06C84">
        <w:rPr>
          <w:rFonts w:ascii="Tahoma" w:eastAsia="Calibri" w:hAnsi="Tahoma" w:cs="Tahoma"/>
          <w:sz w:val="24"/>
          <w:szCs w:val="24"/>
          <w:lang w:val="es-ES_tradnl"/>
        </w:rPr>
        <w:t xml:space="preserve">La Magistrada Ponente, </w:t>
      </w:r>
    </w:p>
    <w:p w14:paraId="4A06B8DC" w14:textId="77777777" w:rsidR="00B06C84" w:rsidRPr="00B06C84" w:rsidRDefault="00B06C84" w:rsidP="00B06C84">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EEE9F91" w14:textId="77777777" w:rsidR="00B06C84" w:rsidRPr="00B06C84" w:rsidRDefault="00B06C84" w:rsidP="00B06C84">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36C811A" w14:textId="77777777" w:rsidR="00B06C84" w:rsidRPr="00B06C84" w:rsidRDefault="00B06C84" w:rsidP="00B06C84">
      <w:pPr>
        <w:spacing w:line="276" w:lineRule="auto"/>
        <w:ind w:firstLine="705"/>
        <w:jc w:val="center"/>
        <w:textAlignment w:val="baseline"/>
        <w:rPr>
          <w:rFonts w:ascii="Tahoma" w:eastAsia="Times New Roman" w:hAnsi="Tahoma" w:cs="Tahoma"/>
          <w:b/>
          <w:bCs/>
          <w:sz w:val="24"/>
          <w:szCs w:val="24"/>
          <w:lang w:val="es-ES_tradnl" w:eastAsia="es-ES_tradnl"/>
        </w:rPr>
      </w:pPr>
      <w:r w:rsidRPr="00B06C84">
        <w:rPr>
          <w:rFonts w:ascii="Tahoma" w:eastAsia="Times New Roman" w:hAnsi="Tahoma" w:cs="Tahoma"/>
          <w:b/>
          <w:bCs/>
          <w:sz w:val="24"/>
          <w:szCs w:val="24"/>
          <w:lang w:val="es-ES_tradnl" w:eastAsia="es-ES_tradnl"/>
        </w:rPr>
        <w:t>ANA LUCÍA CAICEDO CALDERÓN</w:t>
      </w:r>
    </w:p>
    <w:p w14:paraId="14A18D00" w14:textId="77777777" w:rsidR="00B06C84" w:rsidRPr="00B06C84" w:rsidRDefault="00B06C84" w:rsidP="00B06C84">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4AB0894" w14:textId="77777777" w:rsidR="00B06C84" w:rsidRPr="00B06C84" w:rsidRDefault="00B06C84" w:rsidP="00B06C84">
      <w:pPr>
        <w:spacing w:line="276" w:lineRule="auto"/>
        <w:ind w:firstLine="705"/>
        <w:jc w:val="left"/>
        <w:textAlignment w:val="baseline"/>
        <w:rPr>
          <w:rFonts w:ascii="Tahoma" w:eastAsia="Times New Roman" w:hAnsi="Tahoma" w:cs="Tahoma"/>
          <w:sz w:val="24"/>
          <w:szCs w:val="24"/>
          <w:lang w:val="es-ES_tradnl" w:eastAsia="es-ES_tradnl"/>
        </w:rPr>
      </w:pPr>
      <w:r w:rsidRPr="00B06C84">
        <w:rPr>
          <w:rFonts w:ascii="Tahoma" w:eastAsia="Times New Roman" w:hAnsi="Tahoma" w:cs="Tahoma"/>
          <w:sz w:val="24"/>
          <w:szCs w:val="24"/>
          <w:lang w:val="es-ES_tradnl" w:eastAsia="es-ES_tradnl"/>
        </w:rPr>
        <w:t>La Magistrada y el Magistrado,</w:t>
      </w:r>
    </w:p>
    <w:p w14:paraId="0074C580" w14:textId="77777777" w:rsidR="00B06C84" w:rsidRPr="00B06C84" w:rsidRDefault="00B06C84" w:rsidP="00B06C84">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AC967AA" w14:textId="77777777" w:rsidR="00B06C84" w:rsidRPr="00B06C84" w:rsidRDefault="00B06C84" w:rsidP="00B06C84">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B9AA606" w14:textId="77777777" w:rsidR="00B06C84" w:rsidRPr="00B06C84" w:rsidRDefault="00B06C84" w:rsidP="00B06C84">
      <w:pPr>
        <w:spacing w:line="276" w:lineRule="auto"/>
        <w:ind w:firstLine="0"/>
        <w:jc w:val="left"/>
        <w:rPr>
          <w:rFonts w:ascii="Tahoma" w:eastAsia="Times New Roman" w:hAnsi="Tahoma" w:cs="Tahoma"/>
          <w:sz w:val="24"/>
          <w:szCs w:val="24"/>
          <w:lang w:eastAsia="es-ES"/>
        </w:rPr>
      </w:pPr>
      <w:r w:rsidRPr="00B06C84">
        <w:rPr>
          <w:rFonts w:ascii="Tahoma" w:eastAsia="Times New Roman" w:hAnsi="Tahoma" w:cs="Tahoma"/>
          <w:b/>
          <w:bCs/>
          <w:sz w:val="24"/>
          <w:szCs w:val="24"/>
          <w:lang w:eastAsia="es-ES"/>
        </w:rPr>
        <w:t>OLGA LUCÍA HOYOS SEPÚLVEDA</w:t>
      </w:r>
      <w:r w:rsidRPr="00B06C84">
        <w:rPr>
          <w:rFonts w:ascii="Tahoma" w:eastAsia="Times New Roman" w:hAnsi="Tahoma" w:cs="Tahoma"/>
          <w:b/>
          <w:bCs/>
          <w:sz w:val="24"/>
          <w:szCs w:val="24"/>
          <w:lang w:eastAsia="es-ES"/>
        </w:rPr>
        <w:tab/>
      </w:r>
      <w:r w:rsidRPr="00B06C84">
        <w:rPr>
          <w:rFonts w:ascii="Tahoma" w:eastAsia="Times New Roman" w:hAnsi="Tahoma" w:cs="Tahoma"/>
          <w:b/>
          <w:bCs/>
          <w:sz w:val="24"/>
          <w:szCs w:val="24"/>
          <w:lang w:eastAsia="es-ES"/>
        </w:rPr>
        <w:tab/>
        <w:t>JULIO CÉSAR SALAZAR MUÑOZ</w:t>
      </w:r>
      <w:bookmarkEnd w:id="1"/>
    </w:p>
    <w:p w14:paraId="07AF18D1" w14:textId="33BFA9B7" w:rsidR="00CE5BB7" w:rsidRDefault="00B06C84" w:rsidP="00B06C84">
      <w:pPr>
        <w:spacing w:line="276" w:lineRule="auto"/>
        <w:ind w:firstLine="0"/>
        <w:contextualSpacing/>
        <w:rPr>
          <w:rFonts w:ascii="Arial" w:hAnsi="Arial" w:cs="Arial"/>
          <w:bCs/>
          <w:sz w:val="24"/>
          <w:szCs w:val="24"/>
        </w:rPr>
      </w:pPr>
      <w:r w:rsidRPr="00B06C84">
        <w:rPr>
          <w:rFonts w:ascii="Arial" w:hAnsi="Arial" w:cs="Arial"/>
          <w:bCs/>
          <w:sz w:val="24"/>
          <w:szCs w:val="24"/>
        </w:rPr>
        <w:t>Aclaro voto</w:t>
      </w:r>
      <w:r w:rsidRPr="00B06C84">
        <w:rPr>
          <w:rFonts w:ascii="Arial" w:hAnsi="Arial" w:cs="Arial"/>
          <w:bCs/>
          <w:sz w:val="24"/>
          <w:szCs w:val="24"/>
        </w:rPr>
        <w:tab/>
      </w:r>
      <w:r w:rsidRPr="00B06C84">
        <w:rPr>
          <w:rFonts w:ascii="Arial" w:hAnsi="Arial" w:cs="Arial"/>
          <w:bCs/>
          <w:sz w:val="24"/>
          <w:szCs w:val="24"/>
        </w:rPr>
        <w:tab/>
      </w:r>
      <w:r w:rsidRPr="00B06C84">
        <w:rPr>
          <w:rFonts w:ascii="Arial" w:hAnsi="Arial" w:cs="Arial"/>
          <w:bCs/>
          <w:sz w:val="24"/>
          <w:szCs w:val="24"/>
        </w:rPr>
        <w:tab/>
      </w:r>
      <w:r w:rsidRPr="00B06C84">
        <w:rPr>
          <w:rFonts w:ascii="Arial" w:hAnsi="Arial" w:cs="Arial"/>
          <w:bCs/>
          <w:sz w:val="24"/>
          <w:szCs w:val="24"/>
        </w:rPr>
        <w:tab/>
      </w:r>
      <w:r w:rsidRPr="00B06C84">
        <w:rPr>
          <w:rFonts w:ascii="Arial" w:hAnsi="Arial" w:cs="Arial"/>
          <w:bCs/>
          <w:sz w:val="24"/>
          <w:szCs w:val="24"/>
        </w:rPr>
        <w:tab/>
      </w:r>
      <w:r w:rsidRPr="00B06C84">
        <w:rPr>
          <w:rFonts w:ascii="Arial" w:hAnsi="Arial" w:cs="Arial"/>
          <w:bCs/>
          <w:sz w:val="24"/>
          <w:szCs w:val="24"/>
        </w:rPr>
        <w:tab/>
        <w:t>Aclaro voto</w:t>
      </w:r>
    </w:p>
    <w:p w14:paraId="4ED81D8C" w14:textId="77777777" w:rsidR="007A5147" w:rsidRDefault="007A5147" w:rsidP="00B06C84">
      <w:pPr>
        <w:spacing w:line="276" w:lineRule="auto"/>
        <w:ind w:firstLine="0"/>
        <w:contextualSpacing/>
        <w:rPr>
          <w:rFonts w:ascii="Arial" w:hAnsi="Arial" w:cs="Arial"/>
          <w:bCs/>
          <w:sz w:val="24"/>
          <w:szCs w:val="24"/>
        </w:rPr>
      </w:pPr>
    </w:p>
    <w:p w14:paraId="53F27094" w14:textId="16D5CD1D" w:rsidR="007A5147" w:rsidRDefault="007A5147">
      <w:pPr>
        <w:spacing w:after="160"/>
        <w:ind w:firstLine="0"/>
        <w:jc w:val="left"/>
        <w:rPr>
          <w:rFonts w:ascii="Arial" w:hAnsi="Arial" w:cs="Arial"/>
          <w:bCs/>
          <w:sz w:val="24"/>
          <w:szCs w:val="24"/>
        </w:rPr>
      </w:pPr>
      <w:r>
        <w:rPr>
          <w:rFonts w:ascii="Arial" w:hAnsi="Arial" w:cs="Arial"/>
          <w:bCs/>
          <w:sz w:val="24"/>
          <w:szCs w:val="24"/>
        </w:rPr>
        <w:br w:type="page"/>
      </w:r>
    </w:p>
    <w:p w14:paraId="2AC1ABA4" w14:textId="2F347DC6" w:rsidR="007A5147" w:rsidRPr="007A5147" w:rsidRDefault="007A5147" w:rsidP="007A5147">
      <w:pPr>
        <w:keepNext/>
        <w:spacing w:line="240" w:lineRule="auto"/>
        <w:ind w:firstLine="0"/>
        <w:outlineLvl w:val="2"/>
        <w:rPr>
          <w:rFonts w:ascii="Arial" w:eastAsia="Times New Roman" w:hAnsi="Arial" w:cs="Arial"/>
          <w:spacing w:val="2"/>
          <w:sz w:val="20"/>
          <w:szCs w:val="20"/>
          <w:lang w:eastAsia="es-ES"/>
        </w:rPr>
      </w:pPr>
      <w:r w:rsidRPr="007A5147">
        <w:rPr>
          <w:rFonts w:ascii="Arial" w:eastAsia="Times New Roman" w:hAnsi="Arial" w:cs="Arial"/>
          <w:spacing w:val="2"/>
          <w:sz w:val="20"/>
          <w:szCs w:val="20"/>
          <w:lang w:eastAsia="es-ES"/>
        </w:rPr>
        <w:lastRenderedPageBreak/>
        <w:t>Radicación No:</w:t>
      </w:r>
      <w:r w:rsidRPr="007A5147">
        <w:rPr>
          <w:rFonts w:ascii="Arial" w:eastAsia="Times New Roman" w:hAnsi="Arial" w:cs="Arial"/>
          <w:spacing w:val="2"/>
          <w:sz w:val="20"/>
          <w:szCs w:val="20"/>
          <w:lang w:eastAsia="es-ES"/>
        </w:rPr>
        <w:tab/>
      </w:r>
      <w:r w:rsidRPr="007A5147">
        <w:rPr>
          <w:rFonts w:ascii="Arial" w:eastAsia="Times New Roman" w:hAnsi="Arial" w:cs="Arial"/>
          <w:spacing w:val="2"/>
          <w:sz w:val="20"/>
          <w:szCs w:val="20"/>
          <w:lang w:eastAsia="es-ES"/>
        </w:rPr>
        <w:tab/>
      </w:r>
      <w:r w:rsidRPr="007A5147">
        <w:rPr>
          <w:rFonts w:ascii="Arial" w:eastAsia="Times New Roman" w:hAnsi="Arial" w:cs="Arial"/>
          <w:spacing w:val="2"/>
          <w:sz w:val="20"/>
          <w:szCs w:val="20"/>
          <w:lang w:eastAsia="es-ES"/>
        </w:rPr>
        <w:t>66001-31-05-005-2017-00545-01</w:t>
      </w:r>
    </w:p>
    <w:p w14:paraId="62E26C45" w14:textId="77777777" w:rsidR="007A5147" w:rsidRPr="007A5147" w:rsidRDefault="007A5147" w:rsidP="007A5147">
      <w:pPr>
        <w:keepNext/>
        <w:spacing w:line="240" w:lineRule="auto"/>
        <w:ind w:firstLine="0"/>
        <w:outlineLvl w:val="2"/>
        <w:rPr>
          <w:rFonts w:ascii="Arial" w:eastAsia="Times New Roman" w:hAnsi="Arial" w:cs="Arial"/>
          <w:spacing w:val="2"/>
          <w:sz w:val="20"/>
          <w:szCs w:val="20"/>
          <w:lang w:eastAsia="es-ES"/>
        </w:rPr>
      </w:pPr>
      <w:r w:rsidRPr="007A5147">
        <w:rPr>
          <w:rFonts w:ascii="Arial" w:eastAsia="Times New Roman" w:hAnsi="Arial" w:cs="Arial"/>
          <w:spacing w:val="2"/>
          <w:sz w:val="20"/>
          <w:szCs w:val="20"/>
          <w:lang w:eastAsia="es-ES"/>
        </w:rPr>
        <w:t>Proceso:</w:t>
      </w:r>
      <w:r w:rsidRPr="007A5147">
        <w:rPr>
          <w:rFonts w:ascii="Arial" w:eastAsia="Times New Roman" w:hAnsi="Arial" w:cs="Arial"/>
          <w:spacing w:val="2"/>
          <w:sz w:val="20"/>
          <w:szCs w:val="20"/>
          <w:lang w:eastAsia="es-ES"/>
        </w:rPr>
        <w:tab/>
      </w:r>
      <w:r w:rsidRPr="007A5147">
        <w:rPr>
          <w:rFonts w:ascii="Arial" w:eastAsia="Times New Roman" w:hAnsi="Arial" w:cs="Arial"/>
          <w:spacing w:val="2"/>
          <w:sz w:val="20"/>
          <w:szCs w:val="20"/>
          <w:lang w:eastAsia="es-ES"/>
        </w:rPr>
        <w:tab/>
        <w:t>Ordinario laboral</w:t>
      </w:r>
    </w:p>
    <w:p w14:paraId="23608E07" w14:textId="4F15FA7F" w:rsidR="007A5147" w:rsidRPr="007A5147" w:rsidRDefault="007A5147" w:rsidP="007A5147">
      <w:pPr>
        <w:keepNext/>
        <w:spacing w:line="240" w:lineRule="auto"/>
        <w:ind w:firstLine="0"/>
        <w:outlineLvl w:val="2"/>
        <w:rPr>
          <w:rFonts w:ascii="Arial" w:eastAsia="Times New Roman" w:hAnsi="Arial" w:cs="Arial"/>
          <w:spacing w:val="2"/>
          <w:sz w:val="20"/>
          <w:szCs w:val="20"/>
          <w:lang w:eastAsia="es-ES"/>
        </w:rPr>
      </w:pPr>
      <w:r w:rsidRPr="007A5147">
        <w:rPr>
          <w:rFonts w:ascii="Arial" w:eastAsia="Times New Roman" w:hAnsi="Arial" w:cs="Arial"/>
          <w:spacing w:val="2"/>
          <w:sz w:val="20"/>
          <w:szCs w:val="20"/>
          <w:lang w:eastAsia="es-ES"/>
        </w:rPr>
        <w:t>Demandante:</w:t>
      </w:r>
      <w:r w:rsidRPr="007A5147">
        <w:rPr>
          <w:rFonts w:ascii="Arial" w:eastAsia="Times New Roman" w:hAnsi="Arial" w:cs="Arial"/>
          <w:spacing w:val="2"/>
          <w:sz w:val="20"/>
          <w:szCs w:val="20"/>
          <w:lang w:eastAsia="es-ES"/>
        </w:rPr>
        <w:tab/>
      </w:r>
      <w:r w:rsidRPr="007A5147">
        <w:rPr>
          <w:rFonts w:ascii="Arial" w:eastAsia="Times New Roman" w:hAnsi="Arial" w:cs="Arial"/>
          <w:spacing w:val="2"/>
          <w:sz w:val="20"/>
          <w:szCs w:val="20"/>
          <w:lang w:eastAsia="es-ES"/>
        </w:rPr>
        <w:tab/>
      </w:r>
      <w:r w:rsidRPr="007A5147">
        <w:rPr>
          <w:rFonts w:ascii="Arial" w:eastAsia="Times New Roman" w:hAnsi="Arial" w:cs="Arial"/>
          <w:spacing w:val="2"/>
          <w:sz w:val="20"/>
          <w:szCs w:val="20"/>
          <w:lang w:eastAsia="es-ES"/>
        </w:rPr>
        <w:t xml:space="preserve">Antonio José Infante </w:t>
      </w:r>
      <w:proofErr w:type="spellStart"/>
      <w:r w:rsidRPr="007A5147">
        <w:rPr>
          <w:rFonts w:ascii="Arial" w:eastAsia="Times New Roman" w:hAnsi="Arial" w:cs="Arial"/>
          <w:spacing w:val="2"/>
          <w:sz w:val="20"/>
          <w:szCs w:val="20"/>
          <w:lang w:eastAsia="es-ES"/>
        </w:rPr>
        <w:t>Infante</w:t>
      </w:r>
      <w:proofErr w:type="spellEnd"/>
    </w:p>
    <w:p w14:paraId="4A3558CA" w14:textId="77777777" w:rsidR="007A5147" w:rsidRPr="007A5147" w:rsidRDefault="007A5147" w:rsidP="007A5147">
      <w:pPr>
        <w:keepNext/>
        <w:spacing w:line="240" w:lineRule="auto"/>
        <w:ind w:firstLine="0"/>
        <w:outlineLvl w:val="2"/>
        <w:rPr>
          <w:rFonts w:ascii="Arial" w:eastAsia="Times New Roman" w:hAnsi="Arial" w:cs="Arial"/>
          <w:spacing w:val="2"/>
          <w:sz w:val="20"/>
          <w:szCs w:val="20"/>
          <w:lang w:eastAsia="es-ES"/>
        </w:rPr>
      </w:pPr>
      <w:r w:rsidRPr="007A5147">
        <w:rPr>
          <w:rFonts w:ascii="Arial" w:eastAsia="Times New Roman" w:hAnsi="Arial" w:cs="Arial"/>
          <w:spacing w:val="2"/>
          <w:sz w:val="20"/>
          <w:szCs w:val="20"/>
          <w:lang w:eastAsia="es-ES"/>
        </w:rPr>
        <w:t>Demandado:</w:t>
      </w:r>
      <w:r w:rsidRPr="007A5147">
        <w:rPr>
          <w:rFonts w:ascii="Arial" w:eastAsia="Times New Roman" w:hAnsi="Arial" w:cs="Arial"/>
          <w:spacing w:val="2"/>
          <w:sz w:val="20"/>
          <w:szCs w:val="20"/>
          <w:lang w:eastAsia="es-ES"/>
        </w:rPr>
        <w:tab/>
      </w:r>
      <w:r w:rsidRPr="007A5147">
        <w:rPr>
          <w:rFonts w:ascii="Arial" w:eastAsia="Times New Roman" w:hAnsi="Arial" w:cs="Arial"/>
          <w:spacing w:val="2"/>
          <w:sz w:val="20"/>
          <w:szCs w:val="20"/>
          <w:lang w:eastAsia="es-ES"/>
        </w:rPr>
        <w:tab/>
        <w:t xml:space="preserve">Colpensiones y otro </w:t>
      </w:r>
    </w:p>
    <w:p w14:paraId="7B9C2AB3" w14:textId="77777777" w:rsidR="007A5147" w:rsidRPr="007A5147" w:rsidRDefault="007A5147" w:rsidP="007A5147">
      <w:pPr>
        <w:keepNext/>
        <w:spacing w:line="240" w:lineRule="auto"/>
        <w:ind w:firstLine="0"/>
        <w:outlineLvl w:val="2"/>
        <w:rPr>
          <w:rFonts w:ascii="Arial" w:eastAsia="Times New Roman" w:hAnsi="Arial" w:cs="Arial"/>
          <w:spacing w:val="2"/>
          <w:sz w:val="20"/>
          <w:szCs w:val="20"/>
          <w:lang w:eastAsia="es-ES"/>
        </w:rPr>
      </w:pPr>
      <w:r w:rsidRPr="007A5147">
        <w:rPr>
          <w:rFonts w:ascii="Arial" w:eastAsia="Times New Roman" w:hAnsi="Arial" w:cs="Arial"/>
          <w:spacing w:val="2"/>
          <w:sz w:val="20"/>
          <w:szCs w:val="20"/>
          <w:lang w:eastAsia="es-ES"/>
        </w:rPr>
        <w:t>Tema:</w:t>
      </w:r>
      <w:r w:rsidRPr="007A5147">
        <w:rPr>
          <w:rFonts w:ascii="Arial" w:eastAsia="Times New Roman" w:hAnsi="Arial" w:cs="Arial"/>
          <w:spacing w:val="2"/>
          <w:sz w:val="20"/>
          <w:szCs w:val="20"/>
          <w:lang w:eastAsia="es-ES"/>
        </w:rPr>
        <w:tab/>
      </w:r>
      <w:r w:rsidRPr="007A5147">
        <w:rPr>
          <w:rFonts w:ascii="Arial" w:eastAsia="Times New Roman" w:hAnsi="Arial" w:cs="Arial"/>
          <w:spacing w:val="2"/>
          <w:sz w:val="20"/>
          <w:szCs w:val="20"/>
          <w:lang w:eastAsia="es-ES"/>
        </w:rPr>
        <w:tab/>
      </w:r>
      <w:r w:rsidRPr="007A5147">
        <w:rPr>
          <w:rFonts w:ascii="Arial" w:eastAsia="Times New Roman" w:hAnsi="Arial" w:cs="Arial"/>
          <w:spacing w:val="2"/>
          <w:sz w:val="20"/>
          <w:szCs w:val="20"/>
          <w:lang w:eastAsia="es-ES"/>
        </w:rPr>
        <w:tab/>
        <w:t>Cumplimiento a exhorto de la Sala de Casación.</w:t>
      </w:r>
    </w:p>
    <w:p w14:paraId="311F15C1" w14:textId="77777777" w:rsidR="007A5147" w:rsidRPr="007A5147" w:rsidRDefault="007A5147" w:rsidP="007A5147">
      <w:pPr>
        <w:keepNext/>
        <w:spacing w:line="240" w:lineRule="auto"/>
        <w:ind w:firstLine="0"/>
        <w:outlineLvl w:val="2"/>
        <w:rPr>
          <w:rFonts w:ascii="Arial" w:eastAsia="Times New Roman" w:hAnsi="Arial" w:cs="Arial"/>
          <w:b/>
          <w:sz w:val="24"/>
          <w:szCs w:val="24"/>
          <w:lang w:val="es-ES_tradnl" w:eastAsia="es-ES"/>
        </w:rPr>
      </w:pPr>
    </w:p>
    <w:p w14:paraId="1092695A" w14:textId="77777777" w:rsidR="007A5147" w:rsidRPr="007A5147" w:rsidRDefault="007A5147" w:rsidP="007A5147">
      <w:pPr>
        <w:keepNext/>
        <w:spacing w:line="240" w:lineRule="auto"/>
        <w:ind w:firstLine="0"/>
        <w:outlineLvl w:val="2"/>
        <w:rPr>
          <w:rFonts w:ascii="Arial" w:eastAsia="Times New Roman" w:hAnsi="Arial" w:cs="Arial"/>
          <w:b/>
          <w:sz w:val="24"/>
          <w:szCs w:val="24"/>
          <w:lang w:val="es-ES_tradnl" w:eastAsia="es-ES"/>
        </w:rPr>
      </w:pPr>
    </w:p>
    <w:p w14:paraId="5BE06C2C" w14:textId="77777777" w:rsidR="007A5147" w:rsidRPr="007A5147" w:rsidRDefault="007A5147" w:rsidP="007A5147">
      <w:pPr>
        <w:keepNext/>
        <w:spacing w:line="240" w:lineRule="auto"/>
        <w:ind w:firstLine="0"/>
        <w:outlineLvl w:val="2"/>
        <w:rPr>
          <w:rFonts w:ascii="Arial" w:eastAsia="Times New Roman" w:hAnsi="Arial" w:cs="Arial"/>
          <w:b/>
          <w:sz w:val="24"/>
          <w:szCs w:val="24"/>
          <w:lang w:val="es-ES_tradnl" w:eastAsia="es-ES"/>
        </w:rPr>
      </w:pPr>
    </w:p>
    <w:p w14:paraId="4BA2C2F4" w14:textId="77777777" w:rsidR="007A5147" w:rsidRPr="007A5147" w:rsidRDefault="007A5147" w:rsidP="007A5147">
      <w:pPr>
        <w:keepNext/>
        <w:spacing w:line="276" w:lineRule="auto"/>
        <w:ind w:firstLine="0"/>
        <w:jc w:val="center"/>
        <w:outlineLvl w:val="2"/>
        <w:rPr>
          <w:rFonts w:ascii="Arial" w:eastAsia="Times New Roman" w:hAnsi="Arial" w:cs="Arial"/>
          <w:b/>
          <w:sz w:val="24"/>
          <w:szCs w:val="24"/>
          <w:lang w:val="es-ES_tradnl" w:eastAsia="es-ES"/>
        </w:rPr>
      </w:pPr>
      <w:r w:rsidRPr="007A5147">
        <w:rPr>
          <w:rFonts w:ascii="Arial" w:eastAsia="Times New Roman" w:hAnsi="Arial" w:cs="Arial"/>
          <w:b/>
          <w:sz w:val="24"/>
          <w:szCs w:val="24"/>
          <w:lang w:val="es-ES_tradnl" w:eastAsia="es-ES"/>
        </w:rPr>
        <w:t>TRIBUNAL SUPERIOR DEL DISTRITO JUDICIAL</w:t>
      </w:r>
    </w:p>
    <w:p w14:paraId="3E1DE4DB" w14:textId="77777777" w:rsidR="007A5147" w:rsidRPr="007A5147" w:rsidRDefault="007A5147" w:rsidP="007A5147">
      <w:pPr>
        <w:spacing w:line="276" w:lineRule="auto"/>
        <w:ind w:firstLine="0"/>
        <w:jc w:val="center"/>
        <w:rPr>
          <w:rFonts w:ascii="Arial" w:eastAsia="Calibri" w:hAnsi="Arial" w:cs="Arial"/>
          <w:b/>
          <w:sz w:val="24"/>
          <w:szCs w:val="24"/>
          <w:lang w:val="es-CO"/>
        </w:rPr>
      </w:pPr>
    </w:p>
    <w:p w14:paraId="1BE173B6" w14:textId="77777777" w:rsidR="007A5147" w:rsidRPr="007A5147" w:rsidRDefault="007A5147" w:rsidP="007A5147">
      <w:pPr>
        <w:spacing w:line="276" w:lineRule="auto"/>
        <w:ind w:firstLine="0"/>
        <w:jc w:val="center"/>
        <w:rPr>
          <w:rFonts w:ascii="Arial" w:eastAsia="Calibri" w:hAnsi="Arial" w:cs="Arial"/>
          <w:b/>
          <w:sz w:val="24"/>
          <w:szCs w:val="24"/>
          <w:lang w:val="es-CO"/>
        </w:rPr>
      </w:pPr>
      <w:r w:rsidRPr="007A5147">
        <w:rPr>
          <w:rFonts w:ascii="Arial" w:eastAsia="Calibri" w:hAnsi="Arial" w:cs="Arial"/>
          <w:b/>
          <w:sz w:val="24"/>
          <w:szCs w:val="24"/>
          <w:lang w:val="es-CO"/>
        </w:rPr>
        <w:t>SALA LABORAL</w:t>
      </w:r>
    </w:p>
    <w:p w14:paraId="3320D1E7" w14:textId="77777777" w:rsidR="007A5147" w:rsidRPr="007A5147" w:rsidRDefault="007A5147" w:rsidP="007A5147">
      <w:pPr>
        <w:spacing w:line="276" w:lineRule="auto"/>
        <w:ind w:firstLine="0"/>
        <w:jc w:val="center"/>
        <w:rPr>
          <w:rFonts w:ascii="Arial" w:eastAsia="Times New Roman" w:hAnsi="Arial" w:cs="Arial"/>
          <w:b/>
          <w:sz w:val="24"/>
          <w:szCs w:val="24"/>
          <w:lang w:val="es-ES_tradnl" w:eastAsia="es-ES"/>
        </w:rPr>
      </w:pPr>
    </w:p>
    <w:p w14:paraId="0D215B05" w14:textId="77777777" w:rsidR="007A5147" w:rsidRPr="007A5147" w:rsidRDefault="007A5147" w:rsidP="007A5147">
      <w:pPr>
        <w:spacing w:line="276" w:lineRule="auto"/>
        <w:ind w:firstLine="0"/>
        <w:jc w:val="center"/>
        <w:rPr>
          <w:rFonts w:ascii="Arial" w:eastAsia="Times New Roman" w:hAnsi="Arial" w:cs="Arial"/>
          <w:b/>
          <w:sz w:val="24"/>
          <w:szCs w:val="24"/>
          <w:lang w:val="es-ES_tradnl" w:eastAsia="es-ES"/>
        </w:rPr>
      </w:pPr>
      <w:r w:rsidRPr="007A5147">
        <w:rPr>
          <w:rFonts w:ascii="Arial" w:eastAsia="Times New Roman" w:hAnsi="Arial" w:cs="Arial"/>
          <w:b/>
          <w:sz w:val="24"/>
          <w:szCs w:val="24"/>
          <w:lang w:val="es-ES_tradnl" w:eastAsia="es-ES"/>
        </w:rPr>
        <w:t xml:space="preserve">MAGISTRADO: JULIO CÉSAR SALAZAR MUÑOZ </w:t>
      </w:r>
    </w:p>
    <w:p w14:paraId="53AD88F6" w14:textId="77777777" w:rsidR="007A5147" w:rsidRPr="007A5147" w:rsidRDefault="007A5147" w:rsidP="007A5147">
      <w:pPr>
        <w:spacing w:line="276" w:lineRule="auto"/>
        <w:ind w:firstLine="0"/>
        <w:jc w:val="center"/>
        <w:rPr>
          <w:rFonts w:ascii="Arial" w:eastAsia="Times New Roman" w:hAnsi="Arial" w:cs="Arial"/>
          <w:b/>
          <w:sz w:val="24"/>
          <w:szCs w:val="24"/>
          <w:lang w:val="es-ES_tradnl" w:eastAsia="es-ES"/>
        </w:rPr>
      </w:pPr>
    </w:p>
    <w:p w14:paraId="436C1D68" w14:textId="76231D50" w:rsidR="007A5147" w:rsidRPr="007A5147" w:rsidRDefault="007A5147" w:rsidP="007A5147">
      <w:pPr>
        <w:spacing w:line="276" w:lineRule="auto"/>
        <w:ind w:firstLine="0"/>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Noviembre 13</w:t>
      </w:r>
      <w:r w:rsidRPr="007A5147">
        <w:rPr>
          <w:rFonts w:ascii="Arial" w:eastAsia="Times New Roman" w:hAnsi="Arial" w:cs="Arial"/>
          <w:b/>
          <w:bCs/>
          <w:sz w:val="24"/>
          <w:szCs w:val="24"/>
          <w:lang w:eastAsia="es-ES"/>
        </w:rPr>
        <w:t xml:space="preserve"> de 2020</w:t>
      </w:r>
    </w:p>
    <w:p w14:paraId="25B10908" w14:textId="77777777" w:rsidR="007A5147" w:rsidRPr="007A5147" w:rsidRDefault="007A5147" w:rsidP="007A5147">
      <w:pPr>
        <w:spacing w:line="276" w:lineRule="auto"/>
        <w:ind w:firstLine="0"/>
        <w:jc w:val="center"/>
        <w:rPr>
          <w:rFonts w:ascii="Arial" w:eastAsia="Times New Roman" w:hAnsi="Arial" w:cs="Arial"/>
          <w:b/>
          <w:sz w:val="24"/>
          <w:szCs w:val="24"/>
          <w:lang w:val="es-ES_tradnl" w:eastAsia="es-ES"/>
        </w:rPr>
      </w:pPr>
    </w:p>
    <w:p w14:paraId="13B4411D" w14:textId="77777777" w:rsidR="007A5147" w:rsidRPr="007A5147" w:rsidRDefault="007A5147" w:rsidP="007A5147">
      <w:pPr>
        <w:spacing w:line="276" w:lineRule="auto"/>
        <w:ind w:firstLine="0"/>
        <w:jc w:val="center"/>
        <w:rPr>
          <w:rFonts w:ascii="Arial" w:eastAsia="Times New Roman" w:hAnsi="Arial" w:cs="Arial"/>
          <w:b/>
          <w:sz w:val="24"/>
          <w:szCs w:val="24"/>
          <w:lang w:val="es-ES_tradnl" w:eastAsia="es-ES"/>
        </w:rPr>
      </w:pPr>
    </w:p>
    <w:p w14:paraId="0532BAC6" w14:textId="77777777" w:rsidR="007A5147" w:rsidRPr="007A5147" w:rsidRDefault="007A5147" w:rsidP="007A5147">
      <w:pPr>
        <w:spacing w:line="276" w:lineRule="auto"/>
        <w:ind w:firstLine="0"/>
        <w:jc w:val="center"/>
        <w:rPr>
          <w:rFonts w:ascii="Arial" w:eastAsia="Times New Roman" w:hAnsi="Arial" w:cs="Arial"/>
          <w:b/>
          <w:sz w:val="24"/>
          <w:szCs w:val="24"/>
          <w:u w:val="single"/>
          <w:lang w:val="es-ES_tradnl" w:eastAsia="es-ES"/>
        </w:rPr>
      </w:pPr>
      <w:r w:rsidRPr="007A5147">
        <w:rPr>
          <w:rFonts w:ascii="Arial" w:eastAsia="Times New Roman" w:hAnsi="Arial" w:cs="Arial"/>
          <w:b/>
          <w:sz w:val="24"/>
          <w:szCs w:val="24"/>
          <w:u w:val="single"/>
          <w:lang w:val="es-ES_tradnl" w:eastAsia="es-ES"/>
        </w:rPr>
        <w:t>ACLARACIÓN DE VOTO</w:t>
      </w:r>
    </w:p>
    <w:p w14:paraId="0633EB1E" w14:textId="77777777" w:rsidR="007A5147" w:rsidRPr="007A5147" w:rsidRDefault="007A5147" w:rsidP="007A5147">
      <w:pPr>
        <w:suppressAutoHyphens/>
        <w:spacing w:line="276" w:lineRule="auto"/>
        <w:ind w:firstLine="0"/>
        <w:rPr>
          <w:rFonts w:ascii="Arial" w:eastAsia="Times New Roman" w:hAnsi="Arial" w:cs="Arial"/>
          <w:sz w:val="24"/>
          <w:szCs w:val="24"/>
          <w:lang w:val="es-ES_tradnl" w:eastAsia="es-ES"/>
        </w:rPr>
      </w:pPr>
    </w:p>
    <w:p w14:paraId="10CF7F52" w14:textId="77777777" w:rsidR="007A5147" w:rsidRPr="007A5147" w:rsidRDefault="007A5147" w:rsidP="007A5147">
      <w:pPr>
        <w:suppressAutoHyphens/>
        <w:spacing w:line="276" w:lineRule="auto"/>
        <w:ind w:firstLine="0"/>
        <w:rPr>
          <w:rFonts w:ascii="Arial" w:eastAsia="Times New Roman" w:hAnsi="Arial" w:cs="Arial"/>
          <w:sz w:val="24"/>
          <w:szCs w:val="24"/>
          <w:lang w:eastAsia="es-ES"/>
        </w:rPr>
      </w:pPr>
    </w:p>
    <w:p w14:paraId="035420B8" w14:textId="77777777" w:rsidR="007A5147" w:rsidRPr="007A5147" w:rsidRDefault="007A5147" w:rsidP="007A5147">
      <w:pPr>
        <w:spacing w:line="276" w:lineRule="auto"/>
        <w:ind w:firstLine="0"/>
        <w:rPr>
          <w:rFonts w:ascii="Arial" w:eastAsia="Times New Roman" w:hAnsi="Arial" w:cs="Arial"/>
          <w:sz w:val="24"/>
          <w:szCs w:val="24"/>
          <w:lang w:eastAsia="es-ES"/>
        </w:rPr>
      </w:pPr>
      <w:r w:rsidRPr="007A5147">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7A5147">
        <w:rPr>
          <w:rFonts w:ascii="Arial" w:eastAsia="Times New Roman" w:hAnsi="Arial" w:cs="Arial"/>
          <w:b/>
          <w:sz w:val="24"/>
          <w:szCs w:val="24"/>
          <w:lang w:eastAsia="es-ES"/>
        </w:rPr>
        <w:t>EXORTAR</w:t>
      </w:r>
      <w:proofErr w:type="spellEnd"/>
      <w:r w:rsidRPr="007A5147">
        <w:rPr>
          <w:rFonts w:ascii="Arial" w:eastAsia="Times New Roman" w:hAnsi="Arial" w:cs="Arial"/>
          <w:sz w:val="24"/>
          <w:szCs w:val="24"/>
          <w:lang w:eastAsia="es-ES"/>
        </w:rPr>
        <w:t xml:space="preserve"> (sic) a la </w:t>
      </w:r>
      <w:r w:rsidRPr="007A5147">
        <w:rPr>
          <w:rFonts w:ascii="Arial" w:eastAsia="Times New Roman" w:hAnsi="Arial" w:cs="Arial"/>
          <w:b/>
          <w:sz w:val="24"/>
          <w:szCs w:val="24"/>
          <w:lang w:eastAsia="es-ES"/>
        </w:rPr>
        <w:t xml:space="preserve">SALA LABORAL DEL TRIBUNAL SUPERIOR DEL DISTRITO JUDICIAL DE PEREIRA </w:t>
      </w:r>
      <w:r w:rsidRPr="007A5147">
        <w:rPr>
          <w:rFonts w:ascii="Arial" w:eastAsia="Times New Roman" w:hAnsi="Arial" w:cs="Arial"/>
          <w:sz w:val="24"/>
          <w:szCs w:val="24"/>
          <w:lang w:eastAsia="es-ES"/>
        </w:rPr>
        <w:t>para que en lo sucesivo acate el precedente judicial emanado de esta Corporación”.</w:t>
      </w:r>
    </w:p>
    <w:p w14:paraId="4D77E199" w14:textId="77777777" w:rsidR="007A5147" w:rsidRPr="007A5147" w:rsidRDefault="007A5147" w:rsidP="007A5147">
      <w:pPr>
        <w:spacing w:line="276" w:lineRule="auto"/>
        <w:ind w:firstLine="0"/>
        <w:rPr>
          <w:rFonts w:ascii="Arial" w:eastAsia="Times New Roman" w:hAnsi="Arial" w:cs="Arial"/>
          <w:sz w:val="24"/>
          <w:szCs w:val="24"/>
          <w:lang w:eastAsia="es-ES"/>
        </w:rPr>
      </w:pPr>
    </w:p>
    <w:p w14:paraId="0B16919D" w14:textId="77777777" w:rsidR="007A5147" w:rsidRPr="007A5147" w:rsidRDefault="007A5147" w:rsidP="007A5147">
      <w:pPr>
        <w:spacing w:line="276" w:lineRule="auto"/>
        <w:ind w:firstLine="0"/>
        <w:rPr>
          <w:rFonts w:ascii="Arial" w:eastAsia="Times New Roman" w:hAnsi="Arial" w:cs="Arial"/>
          <w:sz w:val="24"/>
          <w:szCs w:val="24"/>
          <w:lang w:eastAsia="es-ES"/>
        </w:rPr>
      </w:pPr>
      <w:r w:rsidRPr="007A5147">
        <w:rPr>
          <w:rFonts w:ascii="Arial" w:eastAsia="Times New Roman" w:hAnsi="Arial" w:cs="Arial"/>
          <w:sz w:val="24"/>
          <w:szCs w:val="24"/>
          <w:lang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7BDCF525" w14:textId="77777777" w:rsidR="007A5147" w:rsidRPr="007A5147" w:rsidRDefault="007A5147" w:rsidP="007A5147">
      <w:pPr>
        <w:spacing w:line="276" w:lineRule="auto"/>
        <w:ind w:firstLine="0"/>
        <w:rPr>
          <w:rFonts w:ascii="Arial" w:eastAsia="Times New Roman" w:hAnsi="Arial" w:cs="Arial"/>
          <w:sz w:val="24"/>
          <w:szCs w:val="24"/>
          <w:lang w:eastAsia="es-ES"/>
        </w:rPr>
      </w:pPr>
    </w:p>
    <w:p w14:paraId="66B586B9" w14:textId="77777777" w:rsidR="007A5147" w:rsidRPr="007A5147" w:rsidRDefault="007A5147" w:rsidP="007A5147">
      <w:pPr>
        <w:spacing w:line="276" w:lineRule="auto"/>
        <w:ind w:firstLine="0"/>
        <w:rPr>
          <w:rFonts w:ascii="Arial" w:eastAsia="Times New Roman" w:hAnsi="Arial" w:cs="Arial"/>
          <w:b/>
          <w:sz w:val="24"/>
          <w:szCs w:val="24"/>
          <w:lang w:eastAsia="es-ES"/>
        </w:rPr>
      </w:pPr>
      <w:r w:rsidRPr="007A5147">
        <w:rPr>
          <w:rFonts w:ascii="Arial" w:eastAsia="Times New Roman" w:hAnsi="Arial" w:cs="Arial"/>
          <w:b/>
          <w:sz w:val="24"/>
          <w:szCs w:val="24"/>
          <w:lang w:eastAsia="es-ES"/>
        </w:rPr>
        <w:t>ANÁLISIS JURÍDICO DE LOS HECHOS DEBATIDOS EN LOS CASOS DE TRASLADOS ENTRE REGÍMENES</w:t>
      </w:r>
    </w:p>
    <w:p w14:paraId="5CFE51D4" w14:textId="77777777" w:rsidR="007A5147" w:rsidRPr="007A5147" w:rsidRDefault="007A5147" w:rsidP="007A5147">
      <w:pPr>
        <w:spacing w:line="276" w:lineRule="auto"/>
        <w:ind w:firstLine="0"/>
        <w:rPr>
          <w:rFonts w:ascii="Arial" w:eastAsia="Times New Roman" w:hAnsi="Arial" w:cs="Arial"/>
          <w:sz w:val="24"/>
          <w:szCs w:val="24"/>
          <w:lang w:eastAsia="es-ES"/>
        </w:rPr>
      </w:pPr>
    </w:p>
    <w:p w14:paraId="23961E10" w14:textId="77777777" w:rsidR="007A5147" w:rsidRPr="007A5147" w:rsidRDefault="007A5147" w:rsidP="007A5147">
      <w:pPr>
        <w:spacing w:line="276" w:lineRule="auto"/>
        <w:ind w:firstLine="0"/>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w:t>
      </w:r>
      <w:r w:rsidRPr="007A5147">
        <w:rPr>
          <w:rFonts w:ascii="Arial" w:eastAsia="Times New Roman" w:hAnsi="Arial" w:cs="Arial"/>
          <w:spacing w:val="-2"/>
          <w:sz w:val="24"/>
          <w:szCs w:val="24"/>
          <w:lang w:val="es-ES_tradnl" w:eastAsia="es-ES"/>
        </w:rPr>
        <w:lastRenderedPageBreak/>
        <w:t xml:space="preserve">Colpensiones la carga económica que representa aceptar, ad portas de adquirir el derecho pensional, como sus afiliados a aquellos que a última hora se dan cuenta que su pensión en el RPM sería superior a la que obtendrían en el </w:t>
      </w:r>
      <w:proofErr w:type="spellStart"/>
      <w:r w:rsidRPr="007A5147">
        <w:rPr>
          <w:rFonts w:ascii="Arial" w:eastAsia="Times New Roman" w:hAnsi="Arial" w:cs="Arial"/>
          <w:spacing w:val="-2"/>
          <w:sz w:val="24"/>
          <w:szCs w:val="24"/>
          <w:lang w:val="es-ES_tradnl" w:eastAsia="es-ES"/>
        </w:rPr>
        <w:t>RAIS</w:t>
      </w:r>
      <w:proofErr w:type="spellEnd"/>
      <w:r w:rsidRPr="007A5147">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510C22CE"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59A00E41"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C4FB026"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48258828"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t xml:space="preserve">Como quiera que esta posición se </w:t>
      </w:r>
      <w:proofErr w:type="gramStart"/>
      <w:r w:rsidRPr="007A5147">
        <w:rPr>
          <w:rFonts w:ascii="Arial" w:eastAsia="Times New Roman" w:hAnsi="Arial" w:cs="Arial"/>
          <w:spacing w:val="-2"/>
          <w:sz w:val="24"/>
          <w:szCs w:val="24"/>
          <w:lang w:val="es-ES_tradnl" w:eastAsia="es-ES"/>
        </w:rPr>
        <w:t>separa</w:t>
      </w:r>
      <w:proofErr w:type="gramEnd"/>
      <w:r w:rsidRPr="007A5147">
        <w:rPr>
          <w:rFonts w:ascii="Arial" w:eastAsia="Times New Roman" w:hAnsi="Arial" w:cs="Arial"/>
          <w:spacing w:val="-2"/>
          <w:sz w:val="24"/>
          <w:szCs w:val="24"/>
          <w:lang w:val="es-ES_tradnl" w:eastAsia="es-ES"/>
        </w:rPr>
        <w:t xml:space="preserve"> expresamente de la línea actual de la Corte Suprema de Justicia, considero necesario </w:t>
      </w:r>
      <w:r w:rsidRPr="007A5147">
        <w:rPr>
          <w:rFonts w:ascii="Arial" w:eastAsia="Times New Roman" w:hAnsi="Arial" w:cs="Arial"/>
          <w:iCs/>
          <w:sz w:val="24"/>
          <w:szCs w:val="24"/>
          <w:lang w:val="es-ES_tradnl" w:eastAsia="es-ES"/>
        </w:rPr>
        <w:t>discurrir sobre los 8 temas jurídicos que a continuación se desarrollan:</w:t>
      </w:r>
    </w:p>
    <w:p w14:paraId="62E5452A"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109B45E9" w14:textId="77777777" w:rsidR="007A5147" w:rsidRPr="007A5147" w:rsidRDefault="007A5147" w:rsidP="007A5147">
      <w:pPr>
        <w:numPr>
          <w:ilvl w:val="0"/>
          <w:numId w:val="8"/>
        </w:numPr>
        <w:suppressAutoHyphens/>
        <w:spacing w:line="276" w:lineRule="auto"/>
        <w:ind w:left="426" w:hanging="426"/>
        <w:rPr>
          <w:rFonts w:ascii="Arial" w:eastAsia="Times New Roman" w:hAnsi="Arial" w:cs="Arial"/>
          <w:b/>
          <w:spacing w:val="-2"/>
          <w:sz w:val="24"/>
          <w:szCs w:val="24"/>
          <w:lang w:val="es-ES_tradnl" w:eastAsia="es-ES"/>
        </w:rPr>
      </w:pPr>
      <w:r w:rsidRPr="007A5147">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2FD5B378"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3452C26F" w14:textId="77777777" w:rsidR="007A5147" w:rsidRPr="007A5147" w:rsidRDefault="007A5147" w:rsidP="007A5147">
      <w:pPr>
        <w:spacing w:line="276" w:lineRule="auto"/>
        <w:ind w:right="51" w:firstLine="0"/>
        <w:rPr>
          <w:rFonts w:ascii="Arial" w:eastAsia="Times New Roman" w:hAnsi="Arial" w:cs="Arial"/>
          <w:spacing w:val="-2"/>
          <w:sz w:val="24"/>
          <w:szCs w:val="24"/>
          <w:lang w:val="es-ES_tradnl" w:eastAsia="es-ES"/>
        </w:rPr>
      </w:pPr>
      <w:r w:rsidRPr="007A5147">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65F9ECDF"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40010AF7" w14:textId="77777777" w:rsidR="007A5147" w:rsidRPr="007A5147" w:rsidRDefault="007A5147" w:rsidP="007A5147">
      <w:pPr>
        <w:suppressAutoHyphens/>
        <w:spacing w:line="240" w:lineRule="auto"/>
        <w:ind w:left="426" w:right="420" w:firstLine="0"/>
        <w:rPr>
          <w:rFonts w:ascii="Arial" w:eastAsia="Times New Roman" w:hAnsi="Arial" w:cs="Arial"/>
          <w:spacing w:val="-2"/>
          <w:szCs w:val="24"/>
          <w:lang w:eastAsia="es-ES"/>
        </w:rPr>
      </w:pPr>
      <w:r w:rsidRPr="007A5147">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7A5147">
        <w:rPr>
          <w:rFonts w:ascii="Arial" w:eastAsia="Times New Roman" w:hAnsi="Arial" w:cs="Arial"/>
          <w:b/>
          <w:bCs/>
          <w:spacing w:val="-2"/>
          <w:szCs w:val="24"/>
          <w:lang w:eastAsia="es-ES"/>
        </w:rPr>
        <w:t>(i)</w:t>
      </w:r>
      <w:r w:rsidRPr="007A5147">
        <w:rPr>
          <w:rFonts w:ascii="Arial" w:eastAsia="Times New Roman" w:hAnsi="Arial" w:cs="Arial"/>
          <w:spacing w:val="-2"/>
          <w:szCs w:val="24"/>
          <w:lang w:eastAsia="es-ES"/>
        </w:rPr>
        <w:t> de forma explícita las razones por las cuales se separa de aquellos, y </w:t>
      </w:r>
      <w:r w:rsidRPr="007A5147">
        <w:rPr>
          <w:rFonts w:ascii="Arial" w:eastAsia="Times New Roman" w:hAnsi="Arial" w:cs="Arial"/>
          <w:b/>
          <w:bCs/>
          <w:spacing w:val="-2"/>
          <w:szCs w:val="24"/>
          <w:lang w:eastAsia="es-ES"/>
        </w:rPr>
        <w:t>(ii)</w:t>
      </w:r>
      <w:r w:rsidRPr="007A5147">
        <w:rPr>
          <w:rFonts w:ascii="Arial" w:eastAsia="Times New Roman" w:hAnsi="Arial" w:cs="Arial"/>
          <w:spacing w:val="-2"/>
          <w:szCs w:val="24"/>
          <w:lang w:eastAsia="es-ES"/>
        </w:rPr>
        <w:t> demuestre con suficiencia que su interpretación aporta un mejor desarrollo a los derechos y principios constitucionales.</w:t>
      </w:r>
      <w:bookmarkStart w:id="2" w:name="_ftnref33"/>
      <w:r w:rsidRPr="007A5147">
        <w:rPr>
          <w:rFonts w:ascii="Arial" w:eastAsia="Times New Roman" w:hAnsi="Arial" w:cs="Arial"/>
          <w:spacing w:val="-2"/>
          <w:szCs w:val="24"/>
          <w:lang w:eastAsia="es-ES"/>
        </w:rPr>
        <w:t>”</w:t>
      </w:r>
      <w:bookmarkEnd w:id="2"/>
    </w:p>
    <w:p w14:paraId="030E8B6A" w14:textId="77777777" w:rsidR="007A5147" w:rsidRPr="007A5147" w:rsidRDefault="007A5147" w:rsidP="007A5147">
      <w:pPr>
        <w:suppressAutoHyphens/>
        <w:spacing w:line="240" w:lineRule="auto"/>
        <w:ind w:left="426" w:right="420" w:firstLine="0"/>
        <w:rPr>
          <w:rFonts w:ascii="Arial" w:eastAsia="Times New Roman" w:hAnsi="Arial" w:cs="Arial"/>
          <w:spacing w:val="-2"/>
          <w:szCs w:val="24"/>
          <w:lang w:eastAsia="es-ES"/>
        </w:rPr>
      </w:pPr>
    </w:p>
    <w:p w14:paraId="60070147" w14:textId="77777777" w:rsidR="007A5147" w:rsidRPr="007A5147" w:rsidRDefault="007A5147" w:rsidP="007A5147">
      <w:pPr>
        <w:suppressAutoHyphens/>
        <w:spacing w:line="240" w:lineRule="auto"/>
        <w:ind w:left="426" w:right="420" w:firstLine="0"/>
        <w:rPr>
          <w:rFonts w:ascii="Arial" w:eastAsia="Times New Roman" w:hAnsi="Arial" w:cs="Arial"/>
          <w:spacing w:val="-2"/>
          <w:szCs w:val="24"/>
          <w:lang w:eastAsia="es-ES"/>
        </w:rPr>
      </w:pPr>
      <w:r w:rsidRPr="007A5147">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A5147">
        <w:rPr>
          <w:rFonts w:ascii="Arial" w:eastAsia="Times New Roman" w:hAnsi="Arial" w:cs="Arial"/>
          <w:b/>
          <w:spacing w:val="-2"/>
          <w:szCs w:val="24"/>
          <w:lang w:val="es-CO" w:eastAsia="es-ES"/>
        </w:rPr>
        <w:t>sin exponer las razones jurídicas que justifique el cambio de  jurisprudencia</w:t>
      </w:r>
      <w:r w:rsidRPr="007A5147">
        <w:rPr>
          <w:rFonts w:ascii="Arial" w:eastAsia="Times New Roman" w:hAnsi="Arial" w:cs="Arial"/>
          <w:spacing w:val="-2"/>
          <w:szCs w:val="24"/>
          <w:lang w:val="es-CO" w:eastAsia="es-ES"/>
        </w:rPr>
        <w:t>.” (Negrillas fuera del original)</w:t>
      </w:r>
      <w:r w:rsidRPr="007A5147">
        <w:rPr>
          <w:rFonts w:ascii="Arial" w:eastAsia="Times New Roman" w:hAnsi="Arial" w:cs="Arial"/>
          <w:spacing w:val="-2"/>
          <w:szCs w:val="24"/>
          <w:lang w:eastAsia="es-ES"/>
        </w:rPr>
        <w:t xml:space="preserve"> </w:t>
      </w:r>
    </w:p>
    <w:p w14:paraId="07C8DB3D"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eastAsia="es-ES"/>
        </w:rPr>
      </w:pPr>
      <w:r w:rsidRPr="007A5147">
        <w:rPr>
          <w:rFonts w:ascii="Arial" w:eastAsia="Times New Roman" w:hAnsi="Arial" w:cs="Arial"/>
          <w:spacing w:val="-2"/>
          <w:sz w:val="24"/>
          <w:szCs w:val="24"/>
          <w:lang w:eastAsia="es-ES"/>
        </w:rPr>
        <w:t> </w:t>
      </w:r>
    </w:p>
    <w:p w14:paraId="3F8F607E"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eastAsia="es-ES"/>
        </w:rPr>
      </w:pPr>
      <w:r w:rsidRPr="007A5147">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7A75977D" w14:textId="77777777" w:rsidR="007A5147" w:rsidRPr="007A5147" w:rsidRDefault="007A5147" w:rsidP="007A5147">
      <w:pPr>
        <w:suppressAutoHyphens/>
        <w:spacing w:line="276" w:lineRule="auto"/>
        <w:ind w:firstLine="0"/>
        <w:rPr>
          <w:rFonts w:ascii="Arial" w:eastAsia="Times New Roman" w:hAnsi="Arial" w:cs="Arial"/>
          <w:b/>
          <w:spacing w:val="-2"/>
          <w:sz w:val="24"/>
          <w:szCs w:val="24"/>
          <w:lang w:val="es-ES_tradnl" w:eastAsia="es-ES"/>
        </w:rPr>
      </w:pPr>
    </w:p>
    <w:p w14:paraId="0C418ED3" w14:textId="77777777" w:rsidR="007A5147" w:rsidRPr="007A5147" w:rsidRDefault="007A5147" w:rsidP="007A5147">
      <w:pPr>
        <w:numPr>
          <w:ilvl w:val="0"/>
          <w:numId w:val="8"/>
        </w:numPr>
        <w:suppressAutoHyphens/>
        <w:spacing w:line="276" w:lineRule="auto"/>
        <w:ind w:left="567" w:hanging="567"/>
        <w:rPr>
          <w:rFonts w:ascii="Arial" w:eastAsia="Times New Roman" w:hAnsi="Arial" w:cs="Arial"/>
          <w:spacing w:val="-2"/>
          <w:sz w:val="24"/>
          <w:szCs w:val="24"/>
          <w:lang w:val="es-ES_tradnl" w:eastAsia="es-ES"/>
        </w:rPr>
      </w:pPr>
      <w:r w:rsidRPr="007A5147">
        <w:rPr>
          <w:rFonts w:ascii="Arial" w:eastAsia="Times New Roman" w:hAnsi="Arial" w:cs="Arial"/>
          <w:b/>
          <w:spacing w:val="-2"/>
          <w:sz w:val="24"/>
          <w:szCs w:val="24"/>
          <w:lang w:val="es-ES_tradnl" w:eastAsia="es-ES"/>
        </w:rPr>
        <w:lastRenderedPageBreak/>
        <w:t>LA POSICIÓN ACTUAL DE LA SALA DE CASACIÓN LABORAL RESPECTO AL TEMA DE LA NULIDAD O INEFICACIA DE LOS TRASLADOS ENTRE REGÍMENES PENSIONALES.</w:t>
      </w:r>
    </w:p>
    <w:p w14:paraId="4A10E43B"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05109264" w14:textId="77777777" w:rsidR="007A5147" w:rsidRPr="007A5147" w:rsidRDefault="007A5147" w:rsidP="007A5147">
      <w:pPr>
        <w:suppressAutoHyphens/>
        <w:spacing w:line="276" w:lineRule="auto"/>
        <w:ind w:firstLine="0"/>
        <w:rPr>
          <w:rFonts w:ascii="Arial" w:eastAsia="Times New Roman" w:hAnsi="Arial" w:cs="Arial"/>
          <w:iCs/>
          <w:sz w:val="24"/>
          <w:szCs w:val="24"/>
          <w:lang w:val="es-ES_tradnl" w:eastAsia="es-ES"/>
        </w:rPr>
      </w:pPr>
      <w:r w:rsidRPr="007A5147">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7A5147">
        <w:rPr>
          <w:rFonts w:ascii="Arial" w:eastAsia="Times New Roman" w:hAnsi="Arial" w:cs="Arial"/>
          <w:iCs/>
          <w:sz w:val="24"/>
          <w:szCs w:val="24"/>
          <w:lang w:val="es-ES_tradnl" w:eastAsia="es-ES"/>
        </w:rPr>
        <w:t xml:space="preserve"> Sala de Casación Laboral contenida en las sentencias </w:t>
      </w:r>
      <w:proofErr w:type="spellStart"/>
      <w:r w:rsidRPr="007A5147">
        <w:rPr>
          <w:rFonts w:ascii="Arial" w:eastAsia="Times New Roman" w:hAnsi="Arial" w:cs="Arial"/>
          <w:iCs/>
          <w:sz w:val="24"/>
          <w:szCs w:val="24"/>
          <w:lang w:val="es-ES_tradnl" w:eastAsia="es-ES"/>
        </w:rPr>
        <w:t>SL1421</w:t>
      </w:r>
      <w:proofErr w:type="spellEnd"/>
      <w:r w:rsidRPr="007A5147">
        <w:rPr>
          <w:rFonts w:ascii="Arial" w:eastAsia="Times New Roman" w:hAnsi="Arial" w:cs="Arial"/>
          <w:iCs/>
          <w:sz w:val="24"/>
          <w:szCs w:val="24"/>
          <w:lang w:val="es-ES_tradnl" w:eastAsia="es-ES"/>
        </w:rPr>
        <w:t xml:space="preserve">-2019, </w:t>
      </w:r>
      <w:proofErr w:type="spellStart"/>
      <w:r w:rsidRPr="007A5147">
        <w:rPr>
          <w:rFonts w:ascii="Arial" w:eastAsia="Times New Roman" w:hAnsi="Arial" w:cs="Arial"/>
          <w:iCs/>
          <w:sz w:val="24"/>
          <w:szCs w:val="24"/>
          <w:lang w:val="es-ES_tradnl" w:eastAsia="es-ES"/>
        </w:rPr>
        <w:t>SL1452</w:t>
      </w:r>
      <w:proofErr w:type="spellEnd"/>
      <w:r w:rsidRPr="007A5147">
        <w:rPr>
          <w:rFonts w:ascii="Arial" w:eastAsia="Times New Roman" w:hAnsi="Arial" w:cs="Arial"/>
          <w:iCs/>
          <w:sz w:val="24"/>
          <w:szCs w:val="24"/>
          <w:lang w:val="es-ES_tradnl" w:eastAsia="es-ES"/>
        </w:rPr>
        <w:t xml:space="preserve">-2019, </w:t>
      </w:r>
      <w:proofErr w:type="spellStart"/>
      <w:r w:rsidRPr="007A5147">
        <w:rPr>
          <w:rFonts w:ascii="Arial" w:eastAsia="Times New Roman" w:hAnsi="Arial" w:cs="Arial"/>
          <w:iCs/>
          <w:sz w:val="24"/>
          <w:szCs w:val="24"/>
          <w:lang w:val="es-ES_tradnl" w:eastAsia="es-ES"/>
        </w:rPr>
        <w:t>SL1688</w:t>
      </w:r>
      <w:proofErr w:type="spellEnd"/>
      <w:r w:rsidRPr="007A5147">
        <w:rPr>
          <w:rFonts w:ascii="Arial" w:eastAsia="Times New Roman" w:hAnsi="Arial" w:cs="Arial"/>
          <w:iCs/>
          <w:sz w:val="24"/>
          <w:szCs w:val="24"/>
          <w:lang w:val="es-ES_tradnl" w:eastAsia="es-ES"/>
        </w:rPr>
        <w:t xml:space="preserve">-2019 y </w:t>
      </w:r>
      <w:proofErr w:type="spellStart"/>
      <w:r w:rsidRPr="007A5147">
        <w:rPr>
          <w:rFonts w:ascii="Arial" w:eastAsia="Times New Roman" w:hAnsi="Arial" w:cs="Arial"/>
          <w:iCs/>
          <w:sz w:val="24"/>
          <w:szCs w:val="24"/>
          <w:lang w:val="es-ES_tradnl" w:eastAsia="es-ES"/>
        </w:rPr>
        <w:t>SL1689</w:t>
      </w:r>
      <w:proofErr w:type="spellEnd"/>
      <w:r w:rsidRPr="007A5147">
        <w:rPr>
          <w:rFonts w:ascii="Arial" w:eastAsia="Times New Roman" w:hAnsi="Arial" w:cs="Arial"/>
          <w:iCs/>
          <w:sz w:val="24"/>
          <w:szCs w:val="24"/>
          <w:lang w:val="es-ES_tradnl" w:eastAsia="es-ES"/>
        </w:rPr>
        <w:t>-2019 que se concreta en los siguientes razonamientos:</w:t>
      </w:r>
    </w:p>
    <w:p w14:paraId="67CCA978" w14:textId="77777777" w:rsidR="007A5147" w:rsidRPr="007A5147" w:rsidRDefault="007A5147" w:rsidP="007A5147">
      <w:pPr>
        <w:suppressAutoHyphens/>
        <w:spacing w:line="276" w:lineRule="auto"/>
        <w:ind w:firstLine="0"/>
        <w:rPr>
          <w:rFonts w:ascii="Arial" w:eastAsia="Times New Roman" w:hAnsi="Arial" w:cs="Arial"/>
          <w:iCs/>
          <w:sz w:val="24"/>
          <w:szCs w:val="24"/>
          <w:lang w:val="es-ES_tradnl" w:eastAsia="es-ES"/>
        </w:rPr>
      </w:pPr>
    </w:p>
    <w:p w14:paraId="318E41B4" w14:textId="77777777" w:rsidR="007A5147" w:rsidRPr="007A5147" w:rsidRDefault="007A5147" w:rsidP="007A5147">
      <w:pPr>
        <w:numPr>
          <w:ilvl w:val="0"/>
          <w:numId w:val="6"/>
        </w:numPr>
        <w:suppressAutoHyphens/>
        <w:spacing w:line="276" w:lineRule="auto"/>
        <w:rPr>
          <w:rFonts w:ascii="Arial" w:eastAsia="Times New Roman" w:hAnsi="Arial" w:cs="Arial"/>
          <w:iCs/>
          <w:sz w:val="24"/>
          <w:szCs w:val="24"/>
          <w:lang w:val="es-ES_tradnl" w:eastAsia="es-ES"/>
        </w:rPr>
      </w:pPr>
      <w:r w:rsidRPr="007A5147">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397B5974" w14:textId="77777777" w:rsidR="007A5147" w:rsidRPr="007A5147" w:rsidRDefault="007A5147" w:rsidP="007A5147">
      <w:pPr>
        <w:suppressAutoHyphens/>
        <w:spacing w:line="276" w:lineRule="auto"/>
        <w:ind w:left="720" w:firstLine="0"/>
        <w:rPr>
          <w:rFonts w:ascii="Arial" w:eastAsia="Times New Roman" w:hAnsi="Arial" w:cs="Arial"/>
          <w:iCs/>
          <w:sz w:val="24"/>
          <w:szCs w:val="24"/>
          <w:lang w:val="es-ES_tradnl" w:eastAsia="es-ES"/>
        </w:rPr>
      </w:pPr>
    </w:p>
    <w:p w14:paraId="4C23806C" w14:textId="77777777" w:rsidR="007A5147" w:rsidRPr="007A5147" w:rsidRDefault="007A5147" w:rsidP="007A5147">
      <w:pPr>
        <w:numPr>
          <w:ilvl w:val="0"/>
          <w:numId w:val="6"/>
        </w:numPr>
        <w:suppressAutoHyphens/>
        <w:spacing w:line="276" w:lineRule="auto"/>
        <w:rPr>
          <w:rFonts w:ascii="Arial" w:eastAsia="Times New Roman" w:hAnsi="Arial" w:cs="Arial"/>
          <w:i/>
          <w:iCs/>
          <w:sz w:val="24"/>
          <w:szCs w:val="24"/>
          <w:lang w:val="es-ES_tradnl" w:eastAsia="es-ES"/>
        </w:rPr>
      </w:pPr>
      <w:r w:rsidRPr="007A5147">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7A5147">
        <w:rPr>
          <w:rFonts w:ascii="Arial" w:eastAsia="Times New Roman" w:hAnsi="Arial" w:cs="Arial"/>
          <w:iCs/>
          <w:sz w:val="24"/>
          <w:szCs w:val="24"/>
          <w:lang w:val="es-ES_tradnl" w:eastAsia="es-ES"/>
        </w:rPr>
        <w:t xml:space="preserve">, básicamente porque </w:t>
      </w:r>
      <w:r w:rsidRPr="007A5147">
        <w:rPr>
          <w:rFonts w:ascii="Arial" w:eastAsia="Times New Roman" w:hAnsi="Arial" w:cs="Arial"/>
          <w:i/>
          <w:iCs/>
          <w:sz w:val="24"/>
          <w:szCs w:val="24"/>
          <w:lang w:val="es-ES_tradnl" w:eastAsia="es-ES"/>
        </w:rPr>
        <w:t>“</w:t>
      </w:r>
      <w:r w:rsidRPr="007A5147">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A5147">
        <w:rPr>
          <w:rFonts w:ascii="Arial" w:eastAsia="Calibri" w:hAnsi="Arial" w:cs="Arial"/>
          <w:i/>
          <w:spacing w:val="-4"/>
          <w:sz w:val="24"/>
          <w:szCs w:val="24"/>
          <w:lang w:val="es-CO"/>
        </w:rPr>
        <w:t xml:space="preserve">”. </w:t>
      </w:r>
      <w:r w:rsidRPr="007A5147">
        <w:rPr>
          <w:rFonts w:ascii="Arial" w:eastAsia="Calibri" w:hAnsi="Arial" w:cs="Arial"/>
          <w:spacing w:val="-4"/>
          <w:sz w:val="24"/>
          <w:szCs w:val="24"/>
          <w:lang w:val="es-CO"/>
        </w:rPr>
        <w:t>Deber cuyo nivel de exigencia se elevó con la expedición</w:t>
      </w:r>
      <w:r w:rsidRPr="007A5147">
        <w:rPr>
          <w:rFonts w:ascii="Arial" w:eastAsia="Calibri" w:hAnsi="Arial" w:cs="Arial"/>
          <w:sz w:val="24"/>
          <w:szCs w:val="24"/>
          <w:lang w:val="es-ES_tradnl"/>
        </w:rPr>
        <w:t xml:space="preserve"> de la Ley 1328 de 2009 y el Decreto 2241 de 2010, en la medida que </w:t>
      </w:r>
      <w:r w:rsidRPr="007A5147">
        <w:rPr>
          <w:rFonts w:ascii="Arial" w:eastAsia="Calibri" w:hAnsi="Arial" w:cs="Arial"/>
          <w:i/>
          <w:spacing w:val="-4"/>
          <w:sz w:val="24"/>
          <w:szCs w:val="24"/>
          <w:lang w:val="es-CO"/>
        </w:rPr>
        <w:t>“</w:t>
      </w:r>
      <w:r w:rsidRPr="007A5147">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7A5147">
        <w:rPr>
          <w:rFonts w:ascii="Arial" w:eastAsia="Calibri" w:hAnsi="Arial" w:cs="Arial"/>
          <w:i/>
          <w:spacing w:val="-4"/>
          <w:sz w:val="24"/>
          <w:szCs w:val="24"/>
          <w:lang w:val="es-CO"/>
        </w:rPr>
        <w:t xml:space="preserve">”, </w:t>
      </w:r>
      <w:r w:rsidRPr="007A5147">
        <w:rPr>
          <w:rFonts w:ascii="Arial" w:eastAsia="Calibri" w:hAnsi="Arial" w:cs="Arial"/>
          <w:spacing w:val="-4"/>
          <w:sz w:val="24"/>
          <w:szCs w:val="24"/>
          <w:lang w:val="es-CO"/>
        </w:rPr>
        <w:t>llegando incluso</w:t>
      </w:r>
      <w:r w:rsidRPr="007A5147">
        <w:rPr>
          <w:rFonts w:ascii="Arial" w:eastAsia="Times New Roman" w:hAnsi="Arial" w:cs="Arial"/>
          <w:iCs/>
          <w:sz w:val="24"/>
          <w:szCs w:val="24"/>
          <w:lang w:val="es-ES_tradnl" w:eastAsia="es-ES"/>
        </w:rPr>
        <w:t xml:space="preserve"> a la exigencia de la doble asesoría prevista en </w:t>
      </w:r>
      <w:r w:rsidRPr="007A5147">
        <w:rPr>
          <w:rFonts w:ascii="Arial" w:eastAsia="Calibri" w:hAnsi="Arial" w:cs="Arial"/>
          <w:sz w:val="24"/>
          <w:szCs w:val="24"/>
          <w:lang w:val="es-ES_tradnl"/>
        </w:rPr>
        <w:t>la Ley 1748 de 2014, el Decreto 2071 de 2015 y la Circular Externa n.° 016 de 2016.</w:t>
      </w:r>
      <w:r w:rsidRPr="007A5147">
        <w:rPr>
          <w:rFonts w:ascii="Arial" w:eastAsia="Times New Roman" w:hAnsi="Arial" w:cs="Arial"/>
          <w:i/>
          <w:iCs/>
          <w:sz w:val="24"/>
          <w:szCs w:val="24"/>
          <w:lang w:val="es-ES_tradnl" w:eastAsia="es-ES"/>
        </w:rPr>
        <w:t xml:space="preserve"> </w:t>
      </w:r>
    </w:p>
    <w:p w14:paraId="09027B71" w14:textId="77777777" w:rsidR="007A5147" w:rsidRPr="007A5147" w:rsidRDefault="007A5147" w:rsidP="007A5147">
      <w:pPr>
        <w:suppressAutoHyphens/>
        <w:spacing w:line="276" w:lineRule="auto"/>
        <w:ind w:firstLine="0"/>
        <w:rPr>
          <w:rFonts w:ascii="Arial" w:eastAsia="Times New Roman" w:hAnsi="Arial" w:cs="Arial"/>
          <w:i/>
          <w:iCs/>
          <w:sz w:val="24"/>
          <w:szCs w:val="24"/>
          <w:lang w:val="es-ES_tradnl" w:eastAsia="es-ES"/>
        </w:rPr>
      </w:pPr>
    </w:p>
    <w:p w14:paraId="3F46471D" w14:textId="77777777" w:rsidR="007A5147" w:rsidRPr="007A5147" w:rsidRDefault="007A5147" w:rsidP="007A5147">
      <w:pPr>
        <w:numPr>
          <w:ilvl w:val="0"/>
          <w:numId w:val="6"/>
        </w:numPr>
        <w:suppressAutoHyphens/>
        <w:spacing w:line="276" w:lineRule="auto"/>
        <w:rPr>
          <w:rFonts w:ascii="Arial" w:eastAsia="Times New Roman" w:hAnsi="Arial" w:cs="Arial"/>
          <w:i/>
          <w:iCs/>
          <w:sz w:val="24"/>
          <w:szCs w:val="24"/>
          <w:lang w:val="es-ES_tradnl" w:eastAsia="es-ES"/>
        </w:rPr>
      </w:pPr>
      <w:r w:rsidRPr="007A5147">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0622EBB2" w14:textId="77777777" w:rsidR="007A5147" w:rsidRPr="007A5147" w:rsidRDefault="007A5147" w:rsidP="007A5147">
      <w:pPr>
        <w:suppressAutoHyphens/>
        <w:spacing w:line="276" w:lineRule="auto"/>
        <w:ind w:firstLine="0"/>
        <w:rPr>
          <w:rFonts w:ascii="Arial" w:eastAsia="Times New Roman" w:hAnsi="Arial" w:cs="Arial"/>
          <w:i/>
          <w:iCs/>
          <w:sz w:val="24"/>
          <w:szCs w:val="24"/>
          <w:lang w:val="es-ES_tradnl" w:eastAsia="es-ES"/>
        </w:rPr>
      </w:pPr>
    </w:p>
    <w:p w14:paraId="04B8BC12" w14:textId="77777777" w:rsidR="007A5147" w:rsidRPr="007A5147" w:rsidRDefault="007A5147" w:rsidP="007A5147">
      <w:pPr>
        <w:numPr>
          <w:ilvl w:val="0"/>
          <w:numId w:val="6"/>
        </w:numPr>
        <w:suppressAutoHyphens/>
        <w:spacing w:line="276" w:lineRule="auto"/>
        <w:rPr>
          <w:rFonts w:ascii="Arial" w:eastAsia="Times New Roman" w:hAnsi="Arial" w:cs="Arial"/>
          <w:i/>
          <w:iCs/>
          <w:sz w:val="24"/>
          <w:szCs w:val="24"/>
          <w:lang w:val="es-ES_tradnl" w:eastAsia="es-ES"/>
        </w:rPr>
      </w:pPr>
      <w:r w:rsidRPr="007A5147">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E13BF0E" w14:textId="77777777" w:rsidR="007A5147" w:rsidRPr="007A5147" w:rsidRDefault="007A5147" w:rsidP="007A5147">
      <w:pPr>
        <w:suppressAutoHyphens/>
        <w:spacing w:line="276" w:lineRule="auto"/>
        <w:ind w:firstLine="0"/>
        <w:rPr>
          <w:rFonts w:ascii="Arial" w:eastAsia="Times New Roman" w:hAnsi="Arial" w:cs="Arial"/>
          <w:i/>
          <w:iCs/>
          <w:sz w:val="24"/>
          <w:szCs w:val="24"/>
          <w:lang w:val="es-ES_tradnl" w:eastAsia="es-ES"/>
        </w:rPr>
      </w:pPr>
    </w:p>
    <w:p w14:paraId="16953EA0" w14:textId="77777777" w:rsidR="007A5147" w:rsidRPr="007A5147" w:rsidRDefault="007A5147" w:rsidP="007A5147">
      <w:pPr>
        <w:numPr>
          <w:ilvl w:val="0"/>
          <w:numId w:val="6"/>
        </w:numPr>
        <w:suppressAutoHyphens/>
        <w:spacing w:line="276" w:lineRule="auto"/>
        <w:rPr>
          <w:rFonts w:ascii="Arial" w:eastAsia="Calibri" w:hAnsi="Arial" w:cs="Arial"/>
          <w:spacing w:val="-4"/>
          <w:sz w:val="24"/>
          <w:szCs w:val="24"/>
        </w:rPr>
      </w:pPr>
      <w:r w:rsidRPr="007A5147">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7A5147">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7A5147">
        <w:rPr>
          <w:rFonts w:ascii="Arial" w:eastAsia="Calibri" w:hAnsi="Arial" w:cs="Arial"/>
          <w:sz w:val="24"/>
          <w:szCs w:val="24"/>
          <w:lang w:val="es-CO"/>
        </w:rPr>
        <w:t>los valores correspondientes a las cotizaciones, rendimientos financieros y gastos de administración, pertenecientes a la cuenta de quien demanda</w:t>
      </w:r>
      <w:r w:rsidRPr="007A5147">
        <w:rPr>
          <w:rFonts w:ascii="Arial" w:eastAsia="Calibri" w:hAnsi="Arial" w:cs="Arial"/>
          <w:color w:val="000000"/>
          <w:sz w:val="24"/>
          <w:szCs w:val="24"/>
          <w:lang w:val="es-CO"/>
        </w:rPr>
        <w:t xml:space="preserve"> </w:t>
      </w:r>
      <w:r w:rsidRPr="007A5147">
        <w:rPr>
          <w:rFonts w:ascii="Arial" w:eastAsia="Calibri" w:hAnsi="Arial" w:cs="Arial"/>
          <w:spacing w:val="-4"/>
          <w:sz w:val="24"/>
          <w:szCs w:val="24"/>
        </w:rPr>
        <w:t>para que sea esta entidad la que proceda a reconocer la pensión con base en las disposiciones que guían el RPM.</w:t>
      </w:r>
    </w:p>
    <w:p w14:paraId="76903EFD" w14:textId="77777777" w:rsidR="007A5147" w:rsidRPr="007A5147" w:rsidRDefault="007A5147" w:rsidP="007A5147">
      <w:pPr>
        <w:suppressAutoHyphens/>
        <w:spacing w:line="276" w:lineRule="auto"/>
        <w:ind w:left="720" w:firstLine="0"/>
        <w:rPr>
          <w:rFonts w:ascii="Arial" w:eastAsia="Times New Roman" w:hAnsi="Arial" w:cs="Arial"/>
          <w:spacing w:val="-2"/>
          <w:sz w:val="24"/>
          <w:szCs w:val="24"/>
          <w:lang w:eastAsia="es-ES"/>
        </w:rPr>
      </w:pPr>
      <w:r w:rsidRPr="007A5147">
        <w:rPr>
          <w:rFonts w:ascii="Arial" w:eastAsia="Calibri" w:hAnsi="Arial" w:cs="Arial"/>
          <w:spacing w:val="-4"/>
          <w:sz w:val="24"/>
          <w:szCs w:val="24"/>
          <w:lang w:val="es-CO"/>
        </w:rPr>
        <w:t xml:space="preserve"> </w:t>
      </w:r>
    </w:p>
    <w:p w14:paraId="16CD58F6" w14:textId="77777777" w:rsidR="007A5147" w:rsidRPr="007A5147" w:rsidRDefault="007A5147" w:rsidP="007A5147">
      <w:pPr>
        <w:numPr>
          <w:ilvl w:val="0"/>
          <w:numId w:val="8"/>
        </w:numPr>
        <w:suppressAutoHyphens/>
        <w:spacing w:line="276" w:lineRule="auto"/>
        <w:ind w:left="567" w:hanging="567"/>
        <w:rPr>
          <w:rFonts w:ascii="Arial" w:eastAsia="Times New Roman" w:hAnsi="Arial" w:cs="Arial"/>
          <w:b/>
          <w:spacing w:val="-2"/>
          <w:sz w:val="24"/>
          <w:szCs w:val="24"/>
          <w:lang w:eastAsia="es-ES"/>
        </w:rPr>
      </w:pPr>
      <w:r w:rsidRPr="007A5147">
        <w:rPr>
          <w:rFonts w:ascii="Arial" w:eastAsia="Times New Roman" w:hAnsi="Arial" w:cs="Arial"/>
          <w:b/>
          <w:spacing w:val="-2"/>
          <w:sz w:val="24"/>
          <w:szCs w:val="24"/>
          <w:lang w:eastAsia="es-ES"/>
        </w:rPr>
        <w:lastRenderedPageBreak/>
        <w:t>CONTENIDO DE LOS ARTÍCULOS 13 LITERAL b) y 271 DE LA LEY 100 DE 1993</w:t>
      </w:r>
    </w:p>
    <w:p w14:paraId="5EDAA251"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eastAsia="es-ES"/>
        </w:rPr>
      </w:pPr>
    </w:p>
    <w:p w14:paraId="0491EC2C"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eastAsia="es-ES"/>
        </w:rPr>
      </w:pPr>
      <w:r w:rsidRPr="007A5147">
        <w:rPr>
          <w:rFonts w:ascii="Arial" w:eastAsia="Times New Roman" w:hAnsi="Arial" w:cs="Arial"/>
          <w:spacing w:val="-2"/>
          <w:sz w:val="24"/>
          <w:szCs w:val="24"/>
          <w:lang w:eastAsia="es-ES"/>
        </w:rPr>
        <w:t>De conformidad con el literal b) del artículo 13 de la ley 100 de 199</w:t>
      </w:r>
      <w:r w:rsidRPr="007A5147">
        <w:rPr>
          <w:rFonts w:ascii="Arial" w:eastAsia="Times New Roman" w:hAnsi="Arial" w:cs="Arial"/>
          <w:b/>
          <w:spacing w:val="-2"/>
          <w:sz w:val="24"/>
          <w:szCs w:val="24"/>
          <w:lang w:eastAsia="es-ES"/>
        </w:rPr>
        <w:t xml:space="preserve">3, </w:t>
      </w:r>
      <w:r w:rsidRPr="007A5147">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6D1E194A"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eastAsia="es-ES"/>
        </w:rPr>
      </w:pPr>
    </w:p>
    <w:p w14:paraId="36BD2CC3" w14:textId="77777777" w:rsidR="007A5147" w:rsidRPr="007A5147" w:rsidRDefault="007A5147" w:rsidP="007A5147">
      <w:pPr>
        <w:numPr>
          <w:ilvl w:val="0"/>
          <w:numId w:val="7"/>
        </w:numPr>
        <w:suppressAutoHyphens/>
        <w:spacing w:line="276" w:lineRule="auto"/>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26AF881" w14:textId="77777777" w:rsidR="007A5147" w:rsidRPr="007A5147" w:rsidRDefault="007A5147" w:rsidP="007A5147">
      <w:pPr>
        <w:suppressAutoHyphens/>
        <w:spacing w:line="276" w:lineRule="auto"/>
        <w:ind w:left="360" w:firstLine="0"/>
        <w:rPr>
          <w:rFonts w:ascii="Arial" w:eastAsia="Times New Roman" w:hAnsi="Arial" w:cs="Arial"/>
          <w:spacing w:val="-2"/>
          <w:sz w:val="24"/>
          <w:szCs w:val="24"/>
          <w:lang w:val="es-ES_tradnl" w:eastAsia="es-ES"/>
        </w:rPr>
      </w:pPr>
    </w:p>
    <w:p w14:paraId="2CCC212A" w14:textId="77777777" w:rsidR="007A5147" w:rsidRPr="007A5147" w:rsidRDefault="007A5147" w:rsidP="007A5147">
      <w:pPr>
        <w:numPr>
          <w:ilvl w:val="0"/>
          <w:numId w:val="7"/>
        </w:numPr>
        <w:suppressAutoHyphens/>
        <w:spacing w:line="276" w:lineRule="auto"/>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2E2119DB" w14:textId="77777777" w:rsidR="007A5147" w:rsidRPr="007A5147" w:rsidRDefault="007A5147" w:rsidP="007A5147">
      <w:pPr>
        <w:suppressAutoHyphens/>
        <w:spacing w:line="276" w:lineRule="auto"/>
        <w:ind w:left="360" w:firstLine="0"/>
        <w:rPr>
          <w:rFonts w:ascii="Arial" w:eastAsia="Times New Roman" w:hAnsi="Arial" w:cs="Arial"/>
          <w:spacing w:val="-2"/>
          <w:sz w:val="24"/>
          <w:szCs w:val="24"/>
          <w:lang w:val="es-ES_tradnl" w:eastAsia="es-ES"/>
        </w:rPr>
      </w:pPr>
    </w:p>
    <w:p w14:paraId="46E9B8FB" w14:textId="77777777" w:rsidR="007A5147" w:rsidRPr="007A5147" w:rsidRDefault="007A5147" w:rsidP="007A5147">
      <w:pPr>
        <w:numPr>
          <w:ilvl w:val="0"/>
          <w:numId w:val="7"/>
        </w:numPr>
        <w:suppressAutoHyphens/>
        <w:spacing w:line="276" w:lineRule="auto"/>
        <w:rPr>
          <w:rFonts w:ascii="Arial" w:eastAsia="Times New Roman" w:hAnsi="Arial" w:cs="Arial"/>
          <w:b/>
          <w:bCs/>
          <w:spacing w:val="-2"/>
          <w:sz w:val="24"/>
          <w:szCs w:val="24"/>
          <w:lang w:eastAsia="es-ES"/>
        </w:rPr>
      </w:pPr>
      <w:r w:rsidRPr="007A5147">
        <w:rPr>
          <w:rFonts w:ascii="Arial" w:eastAsia="Times New Roman" w:hAnsi="Arial" w:cs="Arial"/>
          <w:b/>
          <w:bCs/>
          <w:spacing w:val="-2"/>
          <w:sz w:val="24"/>
          <w:szCs w:val="24"/>
          <w:lang w:eastAsia="es-ES"/>
        </w:rPr>
        <w:t xml:space="preserve">La sanción es una multa por un valor entre uno y 50 </w:t>
      </w:r>
      <w:proofErr w:type="spellStart"/>
      <w:r w:rsidRPr="007A5147">
        <w:rPr>
          <w:rFonts w:ascii="Arial" w:eastAsia="Times New Roman" w:hAnsi="Arial" w:cs="Arial"/>
          <w:b/>
          <w:bCs/>
          <w:spacing w:val="-2"/>
          <w:sz w:val="24"/>
          <w:szCs w:val="24"/>
          <w:lang w:eastAsia="es-ES"/>
        </w:rPr>
        <w:t>SMLMV</w:t>
      </w:r>
      <w:proofErr w:type="spellEnd"/>
      <w:r w:rsidRPr="007A5147">
        <w:rPr>
          <w:rFonts w:ascii="Arial" w:eastAsia="Times New Roman" w:hAnsi="Arial" w:cs="Arial"/>
          <w:b/>
          <w:bCs/>
          <w:spacing w:val="-2"/>
          <w:sz w:val="24"/>
          <w:szCs w:val="24"/>
          <w:lang w:eastAsia="es-ES"/>
        </w:rPr>
        <w:t>.</w:t>
      </w:r>
    </w:p>
    <w:p w14:paraId="0F6A4788" w14:textId="77777777" w:rsidR="007A5147" w:rsidRPr="007A5147" w:rsidRDefault="007A5147" w:rsidP="007A5147">
      <w:pPr>
        <w:suppressAutoHyphens/>
        <w:spacing w:line="276" w:lineRule="auto"/>
        <w:ind w:firstLine="0"/>
        <w:rPr>
          <w:rFonts w:ascii="Arial" w:eastAsia="Times New Roman" w:hAnsi="Arial" w:cs="Arial"/>
          <w:b/>
          <w:bCs/>
          <w:spacing w:val="-2"/>
          <w:sz w:val="24"/>
          <w:szCs w:val="24"/>
          <w:lang w:eastAsia="es-ES"/>
        </w:rPr>
      </w:pPr>
    </w:p>
    <w:p w14:paraId="7B46F7C8" w14:textId="77777777" w:rsidR="007A5147" w:rsidRPr="007A5147" w:rsidRDefault="007A5147" w:rsidP="007A5147">
      <w:pPr>
        <w:numPr>
          <w:ilvl w:val="0"/>
          <w:numId w:val="7"/>
        </w:numPr>
        <w:suppressAutoHyphens/>
        <w:spacing w:line="276" w:lineRule="auto"/>
        <w:rPr>
          <w:rFonts w:ascii="Arial" w:eastAsia="Times New Roman" w:hAnsi="Arial" w:cs="Arial"/>
          <w:b/>
          <w:bCs/>
          <w:spacing w:val="-2"/>
          <w:sz w:val="24"/>
          <w:szCs w:val="24"/>
          <w:lang w:eastAsia="es-ES"/>
        </w:rPr>
      </w:pPr>
      <w:r w:rsidRPr="007A5147">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6C9CA984" w14:textId="77777777" w:rsidR="007A5147" w:rsidRPr="007A5147" w:rsidRDefault="007A5147" w:rsidP="007A5147">
      <w:pPr>
        <w:suppressAutoHyphens/>
        <w:spacing w:line="276" w:lineRule="auto"/>
        <w:ind w:firstLine="0"/>
        <w:rPr>
          <w:rFonts w:ascii="Arial" w:eastAsia="Times New Roman" w:hAnsi="Arial" w:cs="Arial"/>
          <w:b/>
          <w:bCs/>
          <w:spacing w:val="-2"/>
          <w:sz w:val="24"/>
          <w:szCs w:val="24"/>
          <w:lang w:eastAsia="es-ES"/>
        </w:rPr>
      </w:pPr>
    </w:p>
    <w:p w14:paraId="51202284" w14:textId="77777777" w:rsidR="007A5147" w:rsidRPr="007A5147" w:rsidRDefault="007A5147" w:rsidP="007A5147">
      <w:pPr>
        <w:numPr>
          <w:ilvl w:val="0"/>
          <w:numId w:val="7"/>
        </w:numPr>
        <w:suppressAutoHyphens/>
        <w:spacing w:line="276" w:lineRule="auto"/>
        <w:rPr>
          <w:rFonts w:ascii="Arial" w:eastAsia="Times New Roman" w:hAnsi="Arial" w:cs="Arial"/>
          <w:b/>
          <w:bCs/>
          <w:spacing w:val="-2"/>
          <w:sz w:val="24"/>
          <w:szCs w:val="24"/>
          <w:lang w:eastAsia="es-ES"/>
        </w:rPr>
      </w:pPr>
      <w:r w:rsidRPr="007A5147">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58D8FBA4"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173AACAE" w14:textId="77777777" w:rsidR="007A5147" w:rsidRPr="007A5147" w:rsidRDefault="007A5147" w:rsidP="007A5147">
      <w:pPr>
        <w:numPr>
          <w:ilvl w:val="0"/>
          <w:numId w:val="8"/>
        </w:numPr>
        <w:suppressAutoHyphens/>
        <w:spacing w:line="276" w:lineRule="auto"/>
        <w:ind w:left="426" w:hanging="426"/>
        <w:rPr>
          <w:rFonts w:ascii="Arial" w:eastAsia="Times New Roman" w:hAnsi="Arial" w:cs="Arial"/>
          <w:b/>
          <w:spacing w:val="-2"/>
          <w:sz w:val="24"/>
          <w:szCs w:val="24"/>
          <w:lang w:val="es-ES_tradnl" w:eastAsia="es-ES"/>
        </w:rPr>
      </w:pPr>
      <w:r w:rsidRPr="007A5147">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40FF4A7B"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1CD91E29"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A5147">
        <w:rPr>
          <w:rFonts w:ascii="Arial" w:eastAsia="Times New Roman" w:hAnsi="Arial" w:cs="Arial"/>
          <w:b/>
          <w:spacing w:val="-2"/>
          <w:sz w:val="24"/>
          <w:szCs w:val="24"/>
          <w:lang w:val="es-ES_tradnl" w:eastAsia="es-ES"/>
        </w:rPr>
        <w:t xml:space="preserve"> “</w:t>
      </w:r>
      <w:r w:rsidRPr="007A5147">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7A5147">
        <w:rPr>
          <w:rFonts w:ascii="Arial" w:eastAsia="Times New Roman" w:hAnsi="Arial" w:cs="Arial"/>
          <w:b/>
          <w:spacing w:val="-2"/>
          <w:sz w:val="24"/>
          <w:szCs w:val="24"/>
          <w:lang w:val="es-ES_tradnl" w:eastAsia="es-ES"/>
        </w:rPr>
        <w:t>”, t</w:t>
      </w:r>
      <w:r w:rsidRPr="007A5147">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A5147">
        <w:rPr>
          <w:rFonts w:ascii="Arial" w:eastAsia="Times New Roman" w:hAnsi="Arial" w:cs="Arial"/>
          <w:b/>
          <w:spacing w:val="-2"/>
          <w:sz w:val="24"/>
          <w:szCs w:val="24"/>
          <w:lang w:val="es-ES_tradnl" w:eastAsia="es-ES"/>
        </w:rPr>
        <w:t>“Sanciones al empleador”</w:t>
      </w:r>
      <w:r w:rsidRPr="007A5147">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7A5147">
        <w:rPr>
          <w:rFonts w:ascii="Arial" w:eastAsia="Times New Roman" w:hAnsi="Arial" w:cs="Arial"/>
          <w:spacing w:val="-2"/>
          <w:sz w:val="24"/>
          <w:szCs w:val="24"/>
          <w:lang w:val="es-ES_tradnl" w:eastAsia="es-ES"/>
        </w:rPr>
        <w:t>RAIS</w:t>
      </w:r>
      <w:proofErr w:type="spellEnd"/>
      <w:r w:rsidRPr="007A5147">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5066DDB1"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15539E21"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43E60EC3"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6BD12036" w14:textId="77777777" w:rsidR="007A5147" w:rsidRPr="007A5147" w:rsidRDefault="007A5147" w:rsidP="007A5147">
      <w:pPr>
        <w:suppressAutoHyphens/>
        <w:spacing w:line="276" w:lineRule="auto"/>
        <w:ind w:firstLine="0"/>
        <w:rPr>
          <w:rFonts w:ascii="Arial" w:eastAsia="Times New Roman" w:hAnsi="Arial" w:cs="Arial"/>
          <w:b/>
          <w:spacing w:val="-2"/>
          <w:sz w:val="24"/>
          <w:szCs w:val="24"/>
          <w:lang w:val="es-ES_tradnl" w:eastAsia="es-ES"/>
        </w:rPr>
      </w:pPr>
      <w:r w:rsidRPr="007A5147">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A5147">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0CD9B7F" w14:textId="77777777" w:rsidR="007A5147" w:rsidRPr="007A5147" w:rsidRDefault="007A5147" w:rsidP="007A5147">
      <w:pPr>
        <w:suppressAutoHyphens/>
        <w:spacing w:line="276" w:lineRule="auto"/>
        <w:ind w:firstLine="0"/>
        <w:rPr>
          <w:rFonts w:ascii="Arial" w:eastAsia="Times New Roman" w:hAnsi="Arial" w:cs="Arial"/>
          <w:b/>
          <w:spacing w:val="-2"/>
          <w:sz w:val="24"/>
          <w:szCs w:val="24"/>
          <w:lang w:val="es-ES_tradnl" w:eastAsia="es-ES"/>
        </w:rPr>
      </w:pPr>
    </w:p>
    <w:p w14:paraId="7AD335EB" w14:textId="77777777" w:rsidR="007A5147" w:rsidRPr="007A5147" w:rsidRDefault="007A5147" w:rsidP="007A5147">
      <w:pPr>
        <w:suppressAutoHyphens/>
        <w:spacing w:line="276" w:lineRule="auto"/>
        <w:ind w:firstLine="0"/>
        <w:rPr>
          <w:rFonts w:ascii="Arial" w:eastAsia="Times New Roman" w:hAnsi="Arial" w:cs="Arial"/>
          <w:b/>
          <w:bCs/>
          <w:spacing w:val="-2"/>
          <w:sz w:val="24"/>
          <w:szCs w:val="24"/>
          <w:lang w:eastAsia="es-ES"/>
        </w:rPr>
      </w:pPr>
      <w:r w:rsidRPr="007A5147">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3C86FF6"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0B7BDFF3" w14:textId="77777777" w:rsidR="007A5147" w:rsidRPr="007A5147" w:rsidRDefault="007A5147" w:rsidP="007A5147">
      <w:pPr>
        <w:suppressAutoHyphens/>
        <w:spacing w:line="276" w:lineRule="auto"/>
        <w:ind w:firstLine="0"/>
        <w:rPr>
          <w:rFonts w:ascii="Arial" w:eastAsia="Times New Roman" w:hAnsi="Arial" w:cs="Arial"/>
          <w:b/>
          <w:bCs/>
          <w:spacing w:val="-2"/>
          <w:sz w:val="24"/>
          <w:szCs w:val="24"/>
          <w:lang w:eastAsia="es-ES"/>
        </w:rPr>
      </w:pPr>
      <w:r w:rsidRPr="007A5147">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2A4B2DDE" w14:textId="77777777" w:rsidR="007A5147" w:rsidRPr="007A5147" w:rsidRDefault="007A5147" w:rsidP="007A5147">
      <w:pPr>
        <w:suppressAutoHyphens/>
        <w:spacing w:line="276" w:lineRule="auto"/>
        <w:ind w:firstLine="0"/>
        <w:rPr>
          <w:rFonts w:ascii="Arial" w:eastAsia="Times New Roman" w:hAnsi="Arial" w:cs="Arial"/>
          <w:b/>
          <w:bCs/>
          <w:spacing w:val="-2"/>
          <w:sz w:val="24"/>
          <w:szCs w:val="24"/>
          <w:lang w:eastAsia="es-ES"/>
        </w:rPr>
      </w:pPr>
    </w:p>
    <w:p w14:paraId="212B6728" w14:textId="77777777" w:rsidR="007A5147" w:rsidRPr="007A5147" w:rsidRDefault="007A5147" w:rsidP="007A5147">
      <w:pPr>
        <w:suppressAutoHyphens/>
        <w:spacing w:line="276" w:lineRule="auto"/>
        <w:ind w:firstLine="0"/>
        <w:rPr>
          <w:rFonts w:ascii="Arial" w:eastAsia="Times New Roman" w:hAnsi="Arial" w:cs="Arial"/>
          <w:b/>
          <w:bCs/>
          <w:spacing w:val="-2"/>
          <w:sz w:val="24"/>
          <w:szCs w:val="24"/>
          <w:lang w:eastAsia="es-ES"/>
        </w:rPr>
      </w:pPr>
      <w:r w:rsidRPr="007A5147">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19212447" w14:textId="77777777" w:rsidR="007A5147" w:rsidRPr="007A5147" w:rsidRDefault="007A5147" w:rsidP="007A5147">
      <w:pPr>
        <w:suppressAutoHyphens/>
        <w:spacing w:line="276" w:lineRule="auto"/>
        <w:ind w:firstLine="0"/>
        <w:rPr>
          <w:rFonts w:ascii="Arial" w:eastAsia="Times New Roman" w:hAnsi="Arial" w:cs="Arial"/>
          <w:b/>
          <w:bCs/>
          <w:spacing w:val="-2"/>
          <w:sz w:val="24"/>
          <w:szCs w:val="24"/>
          <w:lang w:eastAsia="es-ES"/>
        </w:rPr>
      </w:pPr>
    </w:p>
    <w:p w14:paraId="27797ADB"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eastAsia="es-ES"/>
        </w:rPr>
      </w:pPr>
      <w:r w:rsidRPr="007A5147">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A5147">
        <w:rPr>
          <w:rFonts w:ascii="Arial" w:eastAsia="Times New Roman" w:hAnsi="Arial" w:cs="Arial"/>
          <w:spacing w:val="-2"/>
          <w:sz w:val="24"/>
          <w:szCs w:val="24"/>
          <w:lang w:eastAsia="es-ES"/>
        </w:rPr>
        <w:t>:</w:t>
      </w:r>
    </w:p>
    <w:p w14:paraId="7A6AECD6"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730CC04E" w14:textId="77777777" w:rsidR="007A5147" w:rsidRPr="007A5147" w:rsidRDefault="007A5147" w:rsidP="007A5147">
      <w:pPr>
        <w:suppressAutoHyphens/>
        <w:spacing w:line="240" w:lineRule="auto"/>
        <w:ind w:left="426" w:right="420" w:firstLine="0"/>
        <w:rPr>
          <w:rFonts w:ascii="Arial" w:eastAsia="Times New Roman" w:hAnsi="Arial" w:cs="Arial"/>
          <w:spacing w:val="-2"/>
          <w:szCs w:val="24"/>
          <w:lang w:val="es-ES_tradnl" w:eastAsia="es-ES"/>
        </w:rPr>
      </w:pPr>
      <w:r w:rsidRPr="007A5147">
        <w:rPr>
          <w:rFonts w:ascii="Arial" w:eastAsia="Times New Roman" w:hAnsi="Arial" w:cs="Arial"/>
          <w:spacing w:val="-2"/>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w:t>
      </w:r>
      <w:r w:rsidRPr="007A5147">
        <w:rPr>
          <w:rFonts w:ascii="Arial" w:eastAsia="Times New Roman" w:hAnsi="Arial" w:cs="Arial"/>
          <w:spacing w:val="-2"/>
          <w:szCs w:val="24"/>
          <w:lang w:val="es-ES_tradnl" w:eastAsia="es-ES"/>
        </w:rPr>
        <w:lastRenderedPageBreak/>
        <w:t>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4B3A6633" w14:textId="77777777" w:rsidR="007A5147" w:rsidRPr="007A5147" w:rsidRDefault="007A5147" w:rsidP="007A5147">
      <w:pPr>
        <w:suppressAutoHyphens/>
        <w:spacing w:line="240" w:lineRule="auto"/>
        <w:ind w:left="426" w:right="420" w:firstLine="0"/>
        <w:rPr>
          <w:rFonts w:ascii="Arial" w:eastAsia="Times New Roman" w:hAnsi="Arial" w:cs="Arial"/>
          <w:spacing w:val="-2"/>
          <w:szCs w:val="24"/>
          <w:lang w:val="es-ES_tradnl" w:eastAsia="es-ES"/>
        </w:rPr>
      </w:pPr>
    </w:p>
    <w:p w14:paraId="1A6F81BB" w14:textId="77777777" w:rsidR="007A5147" w:rsidRPr="007A5147" w:rsidRDefault="007A5147" w:rsidP="007A5147">
      <w:pPr>
        <w:suppressAutoHyphens/>
        <w:spacing w:line="240" w:lineRule="auto"/>
        <w:ind w:left="851" w:right="845" w:firstLine="0"/>
        <w:rPr>
          <w:rFonts w:ascii="Arial" w:eastAsia="Times New Roman" w:hAnsi="Arial" w:cs="Arial"/>
          <w:spacing w:val="-2"/>
          <w:szCs w:val="24"/>
          <w:lang w:val="es-ES_tradnl" w:eastAsia="es-ES"/>
        </w:rPr>
      </w:pPr>
      <w:r w:rsidRPr="007A5147">
        <w:rPr>
          <w:rFonts w:ascii="Arial" w:eastAsia="Times New Roman" w:hAnsi="Arial" w:cs="Arial"/>
          <w:i/>
          <w:spacing w:val="-2"/>
          <w:szCs w:val="24"/>
          <w:lang w:val="es-ES_tradnl" w:eastAsia="es-ES"/>
        </w:rPr>
        <w:t>“</w:t>
      </w:r>
      <w:r w:rsidRPr="007A5147">
        <w:rPr>
          <w:rFonts w:ascii="Arial" w:eastAsia="Times New Roman" w:hAnsi="Arial" w:cs="Arial"/>
          <w:b/>
          <w:i/>
          <w:spacing w:val="-2"/>
          <w:szCs w:val="24"/>
          <w:lang w:val="es-ES_tradnl" w:eastAsia="es-ES"/>
        </w:rPr>
        <w:t>Permanencia de la afiliación</w:t>
      </w:r>
      <w:r w:rsidRPr="007A5147">
        <w:rPr>
          <w:rFonts w:ascii="Arial" w:eastAsia="Times New Roman" w:hAnsi="Arial" w:cs="Arial"/>
          <w:i/>
          <w:spacing w:val="-2"/>
          <w:szCs w:val="24"/>
          <w:lang w:val="es-ES_tradnl" w:eastAsia="es-ES"/>
        </w:rPr>
        <w:t xml:space="preserve">. La afiliación al Sistema General de Pensiones es permanente </w:t>
      </w:r>
      <w:r w:rsidRPr="007A5147">
        <w:rPr>
          <w:rFonts w:ascii="Arial" w:eastAsia="Times New Roman" w:hAnsi="Arial" w:cs="Arial"/>
          <w:i/>
          <w:spacing w:val="-2"/>
          <w:szCs w:val="24"/>
          <w:u w:val="single"/>
          <w:lang w:val="es-ES_tradnl" w:eastAsia="es-ES"/>
        </w:rPr>
        <w:t>e independiente del régimen que seleccione el afiliado</w:t>
      </w:r>
      <w:r w:rsidRPr="007A5147">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42D0962F"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t xml:space="preserve"> </w:t>
      </w:r>
    </w:p>
    <w:p w14:paraId="571E6C34"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t xml:space="preserve">Y la tercera y más importante, </w:t>
      </w:r>
      <w:r w:rsidRPr="007A5147">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7A5147">
        <w:rPr>
          <w:rFonts w:ascii="Arial" w:eastAsia="Times New Roman" w:hAnsi="Arial" w:cs="Arial"/>
          <w:b/>
          <w:spacing w:val="-2"/>
          <w:sz w:val="24"/>
          <w:szCs w:val="24"/>
          <w:lang w:val="es-ES_tradnl" w:eastAsia="es-ES"/>
        </w:rPr>
        <w:t>RAIS</w:t>
      </w:r>
      <w:proofErr w:type="spellEnd"/>
      <w:r w:rsidRPr="007A5147">
        <w:rPr>
          <w:rFonts w:ascii="Arial" w:eastAsia="Times New Roman" w:hAnsi="Arial" w:cs="Arial"/>
          <w:b/>
          <w:spacing w:val="-2"/>
          <w:sz w:val="24"/>
          <w:szCs w:val="24"/>
          <w:lang w:val="es-ES_tradnl" w:eastAsia="es-ES"/>
        </w:rPr>
        <w:t xml:space="preserve"> a pesar del perjuicio que ello le pudiere significar</w:t>
      </w:r>
      <w:r w:rsidRPr="007A5147">
        <w:rPr>
          <w:rFonts w:ascii="Arial" w:eastAsia="Times New Roman" w:hAnsi="Arial" w:cs="Arial"/>
          <w:spacing w:val="-2"/>
          <w:sz w:val="24"/>
          <w:szCs w:val="24"/>
          <w:lang w:val="es-ES_tradnl" w:eastAsia="es-ES"/>
        </w:rPr>
        <w:t>.</w:t>
      </w:r>
    </w:p>
    <w:p w14:paraId="4529ECA5"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7468430A" w14:textId="77777777" w:rsidR="007A5147" w:rsidRPr="007A5147" w:rsidRDefault="007A5147" w:rsidP="007A5147">
      <w:pPr>
        <w:numPr>
          <w:ilvl w:val="0"/>
          <w:numId w:val="8"/>
        </w:numPr>
        <w:suppressAutoHyphens/>
        <w:spacing w:line="276" w:lineRule="auto"/>
        <w:ind w:left="426" w:hanging="426"/>
        <w:rPr>
          <w:rFonts w:ascii="Arial" w:eastAsia="Times New Roman" w:hAnsi="Arial" w:cs="Arial"/>
          <w:b/>
          <w:spacing w:val="-2"/>
          <w:sz w:val="24"/>
          <w:szCs w:val="24"/>
          <w:lang w:val="es-ES_tradnl" w:eastAsia="es-ES"/>
        </w:rPr>
      </w:pPr>
      <w:r w:rsidRPr="007A5147">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5EE0D350"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7217877D" w14:textId="77777777" w:rsidR="007A5147" w:rsidRPr="007A5147" w:rsidRDefault="007A5147" w:rsidP="007A5147">
      <w:pPr>
        <w:suppressAutoHyphens/>
        <w:spacing w:line="276" w:lineRule="auto"/>
        <w:ind w:firstLine="0"/>
        <w:rPr>
          <w:rFonts w:ascii="Arial" w:eastAsia="Times New Roman" w:hAnsi="Arial" w:cs="Arial"/>
          <w:b/>
          <w:bCs/>
          <w:spacing w:val="-2"/>
          <w:sz w:val="24"/>
          <w:szCs w:val="24"/>
          <w:lang w:eastAsia="es-ES"/>
        </w:rPr>
      </w:pPr>
      <w:r w:rsidRPr="007A5147">
        <w:rPr>
          <w:rFonts w:ascii="Arial" w:eastAsia="Times New Roman" w:hAnsi="Arial" w:cs="Arial"/>
          <w:b/>
          <w:bCs/>
          <w:spacing w:val="-2"/>
          <w:sz w:val="24"/>
          <w:szCs w:val="24"/>
          <w:lang w:eastAsia="es-ES"/>
        </w:rPr>
        <w:t>Las declaraciones de ineficacias de traslados envuelven los siguientes resultados:</w:t>
      </w:r>
    </w:p>
    <w:p w14:paraId="0BB5C80A" w14:textId="77777777" w:rsidR="007A5147" w:rsidRPr="007A5147" w:rsidRDefault="007A5147" w:rsidP="007A5147">
      <w:pPr>
        <w:suppressAutoHyphens/>
        <w:spacing w:line="276" w:lineRule="auto"/>
        <w:ind w:firstLine="0"/>
        <w:rPr>
          <w:rFonts w:ascii="Arial" w:eastAsia="Times New Roman" w:hAnsi="Arial" w:cs="Arial"/>
          <w:b/>
          <w:bCs/>
          <w:spacing w:val="-2"/>
          <w:sz w:val="24"/>
          <w:szCs w:val="24"/>
          <w:lang w:eastAsia="es-ES"/>
        </w:rPr>
      </w:pPr>
    </w:p>
    <w:p w14:paraId="57C7E466"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eastAsia="es-ES"/>
        </w:rPr>
      </w:pPr>
      <w:r w:rsidRPr="007A5147">
        <w:rPr>
          <w:rFonts w:ascii="Arial" w:eastAsia="Times New Roman" w:hAnsi="Arial" w:cs="Arial"/>
          <w:b/>
          <w:bCs/>
          <w:spacing w:val="-2"/>
          <w:sz w:val="24"/>
          <w:szCs w:val="24"/>
          <w:lang w:eastAsia="es-ES"/>
        </w:rPr>
        <w:t xml:space="preserve">PRIMERO: Desdibuja nuestro sistema jurídico de responsabilidad </w:t>
      </w:r>
      <w:r w:rsidRPr="007A5147">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2A9202CF" w14:textId="77777777" w:rsidR="007A5147" w:rsidRPr="007A5147" w:rsidRDefault="007A5147" w:rsidP="007A5147">
      <w:pPr>
        <w:suppressAutoHyphens/>
        <w:spacing w:line="276" w:lineRule="auto"/>
        <w:ind w:firstLine="0"/>
        <w:rPr>
          <w:rFonts w:ascii="Arial" w:eastAsia="Times New Roman" w:hAnsi="Arial" w:cs="Arial"/>
          <w:iCs/>
          <w:spacing w:val="-2"/>
          <w:sz w:val="24"/>
          <w:szCs w:val="24"/>
          <w:lang w:val="es-ES_tradnl" w:eastAsia="es-ES"/>
        </w:rPr>
      </w:pPr>
    </w:p>
    <w:p w14:paraId="3E828C4D" w14:textId="77777777" w:rsidR="007A5147" w:rsidRPr="007A5147" w:rsidRDefault="007A5147" w:rsidP="007A5147">
      <w:pPr>
        <w:suppressAutoHyphens/>
        <w:spacing w:line="276" w:lineRule="auto"/>
        <w:ind w:firstLine="0"/>
        <w:rPr>
          <w:rFonts w:ascii="Arial" w:eastAsia="Times New Roman" w:hAnsi="Arial" w:cs="Arial"/>
          <w:iCs/>
          <w:spacing w:val="-2"/>
          <w:sz w:val="24"/>
          <w:szCs w:val="24"/>
          <w:lang w:val="es-ES_tradnl" w:eastAsia="es-ES"/>
        </w:rPr>
      </w:pPr>
      <w:r w:rsidRPr="007A5147">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A5147">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A5147">
        <w:rPr>
          <w:rFonts w:ascii="Arial" w:eastAsia="Times New Roman" w:hAnsi="Arial" w:cs="Arial"/>
          <w:iCs/>
          <w:spacing w:val="-2"/>
          <w:sz w:val="24"/>
          <w:szCs w:val="24"/>
          <w:lang w:val="es-ES_tradnl" w:eastAsia="es-ES"/>
        </w:rPr>
        <w:t>.</w:t>
      </w:r>
    </w:p>
    <w:p w14:paraId="314D3C4B" w14:textId="77777777" w:rsidR="007A5147" w:rsidRPr="007A5147" w:rsidRDefault="007A5147" w:rsidP="007A5147">
      <w:pPr>
        <w:suppressAutoHyphens/>
        <w:spacing w:line="276" w:lineRule="auto"/>
        <w:ind w:firstLine="0"/>
        <w:rPr>
          <w:rFonts w:ascii="Arial" w:eastAsia="Times New Roman" w:hAnsi="Arial" w:cs="Arial"/>
          <w:iCs/>
          <w:spacing w:val="-2"/>
          <w:sz w:val="24"/>
          <w:szCs w:val="24"/>
          <w:lang w:val="es-ES_tradnl" w:eastAsia="es-ES"/>
        </w:rPr>
      </w:pPr>
    </w:p>
    <w:p w14:paraId="7B0EC64F" w14:textId="77777777" w:rsidR="007A5147" w:rsidRPr="007A5147" w:rsidRDefault="007A5147" w:rsidP="007A5147">
      <w:pPr>
        <w:suppressAutoHyphens/>
        <w:spacing w:line="276" w:lineRule="auto"/>
        <w:ind w:firstLine="0"/>
        <w:rPr>
          <w:rFonts w:ascii="Arial" w:eastAsia="Times New Roman" w:hAnsi="Arial" w:cs="Arial"/>
          <w:iCs/>
          <w:spacing w:val="-2"/>
          <w:sz w:val="24"/>
          <w:szCs w:val="24"/>
          <w:lang w:val="es-ES_tradnl" w:eastAsia="es-ES"/>
        </w:rPr>
      </w:pPr>
      <w:r w:rsidRPr="007A5147">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0DAC654" w14:textId="77777777" w:rsidR="007A5147" w:rsidRPr="007A5147" w:rsidRDefault="007A5147" w:rsidP="007A5147">
      <w:pPr>
        <w:suppressAutoHyphens/>
        <w:spacing w:line="276" w:lineRule="auto"/>
        <w:ind w:firstLine="0"/>
        <w:rPr>
          <w:rFonts w:ascii="Arial" w:eastAsia="Times New Roman" w:hAnsi="Arial" w:cs="Arial"/>
          <w:iCs/>
          <w:spacing w:val="-2"/>
          <w:sz w:val="24"/>
          <w:szCs w:val="24"/>
          <w:lang w:val="es-ES_tradnl" w:eastAsia="es-ES"/>
        </w:rPr>
      </w:pPr>
    </w:p>
    <w:p w14:paraId="63F74148" w14:textId="77777777" w:rsidR="007A5147" w:rsidRPr="007A5147" w:rsidRDefault="007A5147" w:rsidP="007A5147">
      <w:pPr>
        <w:suppressAutoHyphens/>
        <w:spacing w:line="276" w:lineRule="auto"/>
        <w:ind w:firstLine="0"/>
        <w:rPr>
          <w:rFonts w:ascii="Arial" w:eastAsia="Times New Roman" w:hAnsi="Arial" w:cs="Arial"/>
          <w:b/>
          <w:iCs/>
          <w:spacing w:val="-2"/>
          <w:sz w:val="24"/>
          <w:szCs w:val="24"/>
          <w:lang w:val="es-ES_tradnl" w:eastAsia="es-ES"/>
        </w:rPr>
      </w:pPr>
      <w:r w:rsidRPr="007A5147">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F904CEA" w14:textId="77777777" w:rsidR="007A5147" w:rsidRPr="007A5147" w:rsidRDefault="007A5147" w:rsidP="007A5147">
      <w:pPr>
        <w:suppressAutoHyphens/>
        <w:spacing w:line="276" w:lineRule="auto"/>
        <w:ind w:firstLine="0"/>
        <w:rPr>
          <w:rFonts w:ascii="Arial" w:eastAsia="Times New Roman" w:hAnsi="Arial" w:cs="Arial"/>
          <w:iCs/>
          <w:spacing w:val="-2"/>
          <w:sz w:val="24"/>
          <w:szCs w:val="24"/>
          <w:lang w:val="es-ES_tradnl" w:eastAsia="es-ES"/>
        </w:rPr>
      </w:pPr>
    </w:p>
    <w:p w14:paraId="7DE35F35" w14:textId="77777777" w:rsidR="007A5147" w:rsidRPr="007A5147" w:rsidRDefault="007A5147" w:rsidP="007A5147">
      <w:pPr>
        <w:suppressAutoHyphens/>
        <w:spacing w:line="276" w:lineRule="auto"/>
        <w:ind w:firstLine="0"/>
        <w:rPr>
          <w:rFonts w:ascii="Arial" w:eastAsia="Times New Roman" w:hAnsi="Arial" w:cs="Arial"/>
          <w:b/>
          <w:bCs/>
          <w:spacing w:val="-2"/>
          <w:sz w:val="24"/>
          <w:szCs w:val="24"/>
          <w:lang w:eastAsia="es-ES"/>
        </w:rPr>
      </w:pPr>
      <w:r w:rsidRPr="007A5147">
        <w:rPr>
          <w:rFonts w:ascii="Arial" w:eastAsia="Times New Roman" w:hAnsi="Arial" w:cs="Arial"/>
          <w:b/>
          <w:bCs/>
          <w:spacing w:val="-2"/>
          <w:sz w:val="24"/>
          <w:szCs w:val="24"/>
          <w:lang w:eastAsia="es-ES"/>
        </w:rPr>
        <w:lastRenderedPageBreak/>
        <w:t xml:space="preserve">SEGUNDO: De manera consciente, sin justificación alguna, </w:t>
      </w:r>
      <w:proofErr w:type="spellStart"/>
      <w:r w:rsidRPr="007A5147">
        <w:rPr>
          <w:rFonts w:ascii="Arial" w:eastAsia="Times New Roman" w:hAnsi="Arial" w:cs="Arial"/>
          <w:b/>
          <w:bCs/>
          <w:spacing w:val="-2"/>
          <w:sz w:val="24"/>
          <w:szCs w:val="24"/>
          <w:lang w:eastAsia="es-ES"/>
        </w:rPr>
        <w:t>inaplica</w:t>
      </w:r>
      <w:proofErr w:type="spellEnd"/>
      <w:r w:rsidRPr="007A5147">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16C868EC" w14:textId="77777777" w:rsidR="007A5147" w:rsidRPr="007A5147" w:rsidRDefault="007A5147" w:rsidP="007A5147">
      <w:pPr>
        <w:suppressAutoHyphens/>
        <w:spacing w:line="276" w:lineRule="auto"/>
        <w:ind w:firstLine="0"/>
        <w:rPr>
          <w:rFonts w:ascii="Arial" w:eastAsia="Times New Roman" w:hAnsi="Arial" w:cs="Arial"/>
          <w:iCs/>
          <w:spacing w:val="-2"/>
          <w:sz w:val="24"/>
          <w:szCs w:val="24"/>
          <w:lang w:val="es-ES_tradnl" w:eastAsia="es-ES"/>
        </w:rPr>
      </w:pPr>
    </w:p>
    <w:p w14:paraId="216DD22B" w14:textId="77777777" w:rsidR="007A5147" w:rsidRPr="007A5147" w:rsidRDefault="007A5147" w:rsidP="007A5147">
      <w:pPr>
        <w:suppressAutoHyphens/>
        <w:spacing w:line="276" w:lineRule="auto"/>
        <w:ind w:firstLine="0"/>
        <w:rPr>
          <w:rFonts w:ascii="Arial" w:eastAsia="Times New Roman" w:hAnsi="Arial" w:cs="Arial"/>
          <w:iCs/>
          <w:spacing w:val="-2"/>
          <w:sz w:val="24"/>
          <w:szCs w:val="24"/>
          <w:lang w:val="es-ES_tradnl" w:eastAsia="es-ES"/>
        </w:rPr>
      </w:pPr>
      <w:r w:rsidRPr="007A5147">
        <w:rPr>
          <w:rFonts w:ascii="Arial" w:eastAsia="Times New Roman" w:hAnsi="Arial" w:cs="Arial"/>
          <w:iCs/>
          <w:spacing w:val="-2"/>
          <w:sz w:val="24"/>
          <w:szCs w:val="24"/>
          <w:lang w:val="es-ES_tradnl" w:eastAsia="es-ES"/>
        </w:rPr>
        <w:t>A continuación se analizan aspectos de estas dos afirmaciones.</w:t>
      </w:r>
    </w:p>
    <w:p w14:paraId="0D248A73"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4DE0148D" w14:textId="77777777" w:rsidR="007A5147" w:rsidRPr="007A5147" w:rsidRDefault="007A5147" w:rsidP="007A5147">
      <w:pPr>
        <w:numPr>
          <w:ilvl w:val="0"/>
          <w:numId w:val="8"/>
        </w:numPr>
        <w:suppressAutoHyphens/>
        <w:spacing w:line="276" w:lineRule="auto"/>
        <w:ind w:left="426" w:hanging="426"/>
        <w:rPr>
          <w:rFonts w:ascii="Arial" w:eastAsia="Times New Roman" w:hAnsi="Arial" w:cs="Arial"/>
          <w:b/>
          <w:spacing w:val="-2"/>
          <w:sz w:val="24"/>
          <w:szCs w:val="24"/>
          <w:lang w:val="es-ES_tradnl" w:eastAsia="es-ES"/>
        </w:rPr>
      </w:pPr>
      <w:r w:rsidRPr="007A5147">
        <w:rPr>
          <w:rFonts w:ascii="Arial" w:eastAsia="Times New Roman" w:hAnsi="Arial" w:cs="Arial"/>
          <w:b/>
          <w:iCs/>
          <w:spacing w:val="-2"/>
          <w:sz w:val="24"/>
          <w:szCs w:val="24"/>
          <w:lang w:val="es-ES_tradnl" w:eastAsia="es-ES"/>
        </w:rPr>
        <w:t xml:space="preserve">APOYO CONSTITUCIONAL EMANADO DE LA SENTENCIA C-1024 DE 2004 SOBRE LA RAZÓN DE SER DE LA LIMITACIÓN DE TRASLADO CUANDO FALTEN MENOS DE 10 AÑOS. </w:t>
      </w:r>
    </w:p>
    <w:p w14:paraId="28813699" w14:textId="77777777" w:rsidR="007A5147" w:rsidRPr="007A5147" w:rsidRDefault="007A5147" w:rsidP="007A5147">
      <w:pPr>
        <w:suppressAutoHyphens/>
        <w:spacing w:line="276" w:lineRule="auto"/>
        <w:ind w:firstLine="0"/>
        <w:rPr>
          <w:rFonts w:ascii="Arial" w:eastAsia="Times New Roman" w:hAnsi="Arial" w:cs="Arial"/>
          <w:b/>
          <w:iCs/>
          <w:spacing w:val="-2"/>
          <w:sz w:val="24"/>
          <w:szCs w:val="24"/>
          <w:lang w:val="es-ES_tradnl" w:eastAsia="es-ES"/>
        </w:rPr>
      </w:pPr>
    </w:p>
    <w:p w14:paraId="0018491A" w14:textId="77777777" w:rsidR="007A5147" w:rsidRPr="007A5147" w:rsidRDefault="007A5147" w:rsidP="007A5147">
      <w:pPr>
        <w:suppressAutoHyphens/>
        <w:spacing w:line="276" w:lineRule="auto"/>
        <w:ind w:firstLine="0"/>
        <w:rPr>
          <w:rFonts w:ascii="Arial" w:eastAsia="Times New Roman" w:hAnsi="Arial" w:cs="Arial"/>
          <w:iCs/>
          <w:spacing w:val="-2"/>
          <w:sz w:val="24"/>
          <w:szCs w:val="24"/>
          <w:lang w:val="es-ES_tradnl" w:eastAsia="es-ES"/>
        </w:rPr>
      </w:pPr>
      <w:r w:rsidRPr="007A5147">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3EB922CB" w14:textId="77777777" w:rsidR="007A5147" w:rsidRPr="007A5147" w:rsidRDefault="007A5147" w:rsidP="007A5147">
      <w:pPr>
        <w:suppressAutoHyphens/>
        <w:spacing w:line="276" w:lineRule="auto"/>
        <w:ind w:firstLine="0"/>
        <w:rPr>
          <w:rFonts w:ascii="Arial" w:eastAsia="Times New Roman" w:hAnsi="Arial" w:cs="Arial"/>
          <w:iCs/>
          <w:spacing w:val="-2"/>
          <w:sz w:val="24"/>
          <w:szCs w:val="24"/>
          <w:lang w:val="es-ES_tradnl" w:eastAsia="es-ES"/>
        </w:rPr>
      </w:pPr>
    </w:p>
    <w:p w14:paraId="5F789000" w14:textId="77777777" w:rsidR="007A5147" w:rsidRPr="007A5147" w:rsidRDefault="007A5147" w:rsidP="007A5147">
      <w:pPr>
        <w:suppressAutoHyphens/>
        <w:spacing w:line="276" w:lineRule="auto"/>
        <w:ind w:firstLine="0"/>
        <w:rPr>
          <w:rFonts w:ascii="Arial" w:eastAsia="Times New Roman" w:hAnsi="Arial" w:cs="Arial"/>
          <w:iCs/>
          <w:spacing w:val="-2"/>
          <w:sz w:val="24"/>
          <w:szCs w:val="24"/>
          <w:lang w:val="es-ES_tradnl" w:eastAsia="es-ES"/>
        </w:rPr>
      </w:pPr>
      <w:r w:rsidRPr="007A5147">
        <w:rPr>
          <w:rFonts w:ascii="Arial" w:eastAsia="Times New Roman" w:hAnsi="Arial" w:cs="Arial"/>
          <w:iCs/>
          <w:spacing w:val="-2"/>
          <w:sz w:val="24"/>
          <w:szCs w:val="24"/>
          <w:lang w:val="es-ES_tradnl" w:eastAsia="es-ES"/>
        </w:rPr>
        <w:t xml:space="preserve">Al analizar esa limitación la Corte Constitucional fue clara en explicar que </w:t>
      </w:r>
      <w:r w:rsidRPr="007A5147">
        <w:rPr>
          <w:rFonts w:ascii="Arial" w:eastAsia="Times New Roman" w:hAnsi="Arial" w:cs="Arial"/>
          <w:b/>
          <w:iCs/>
          <w:spacing w:val="-2"/>
          <w:sz w:val="24"/>
          <w:szCs w:val="24"/>
          <w:lang w:val="es-ES_tradnl" w:eastAsia="es-ES"/>
        </w:rPr>
        <w:t>para garantizar la sostenibilidad financiera del sistema de prima media</w:t>
      </w:r>
      <w:r w:rsidRPr="007A5147">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F3937B4" w14:textId="77777777" w:rsidR="007A5147" w:rsidRPr="007A5147" w:rsidRDefault="007A5147" w:rsidP="007A5147">
      <w:pPr>
        <w:suppressAutoHyphens/>
        <w:spacing w:line="276" w:lineRule="auto"/>
        <w:ind w:firstLine="0"/>
        <w:rPr>
          <w:rFonts w:ascii="Arial" w:eastAsia="Times New Roman" w:hAnsi="Arial" w:cs="Arial"/>
          <w:b/>
          <w:iCs/>
          <w:spacing w:val="-2"/>
          <w:sz w:val="24"/>
          <w:szCs w:val="24"/>
          <w:lang w:val="es-ES_tradnl" w:eastAsia="es-ES"/>
        </w:rPr>
      </w:pPr>
    </w:p>
    <w:p w14:paraId="411AB6DA" w14:textId="77777777" w:rsidR="007A5147" w:rsidRPr="007A5147" w:rsidRDefault="007A5147" w:rsidP="007A5147">
      <w:pPr>
        <w:suppressAutoHyphens/>
        <w:spacing w:line="240" w:lineRule="auto"/>
        <w:ind w:left="426" w:right="420" w:firstLine="0"/>
        <w:rPr>
          <w:rFonts w:ascii="Arial" w:eastAsia="Times New Roman" w:hAnsi="Arial" w:cs="Arial"/>
          <w:iCs/>
          <w:spacing w:val="-2"/>
          <w:szCs w:val="24"/>
          <w:lang w:eastAsia="es-ES"/>
        </w:rPr>
      </w:pPr>
      <w:r w:rsidRPr="007A5147">
        <w:rPr>
          <w:rFonts w:ascii="Arial" w:eastAsia="Times New Roman" w:hAnsi="Arial" w:cs="Arial"/>
          <w:iCs/>
          <w:spacing w:val="-2"/>
          <w:szCs w:val="24"/>
          <w:lang w:val="es-CO" w:eastAsia="es-ES"/>
        </w:rPr>
        <w:t>“Desde esta perspectiva, el </w:t>
      </w:r>
      <w:r w:rsidRPr="007A5147">
        <w:rPr>
          <w:rFonts w:ascii="Arial" w:eastAsia="Times New Roman" w:hAnsi="Arial" w:cs="Arial"/>
          <w:i/>
          <w:iCs/>
          <w:spacing w:val="-2"/>
          <w:szCs w:val="24"/>
          <w:lang w:val="es-CO" w:eastAsia="es-ES"/>
        </w:rPr>
        <w:t>objetivo </w:t>
      </w:r>
      <w:r w:rsidRPr="007A5147">
        <w:rPr>
          <w:rFonts w:ascii="Arial" w:eastAsia="Times New Roman" w:hAnsi="Arial" w:cs="Arial"/>
          <w:iCs/>
          <w:spacing w:val="-2"/>
          <w:szCs w:val="24"/>
          <w:lang w:val="es-CO" w:eastAsia="es-ES"/>
        </w:rPr>
        <w:t xml:space="preserve">perseguido con el señalamiento del  período de carencia en la norma acusada, </w:t>
      </w:r>
      <w:r w:rsidRPr="007A5147">
        <w:rPr>
          <w:rFonts w:ascii="Arial" w:eastAsia="Times New Roman" w:hAnsi="Arial" w:cs="Arial"/>
          <w:b/>
          <w:iCs/>
          <w:spacing w:val="-2"/>
          <w:szCs w:val="24"/>
          <w:lang w:val="es-CO" w:eastAsia="es-ES"/>
        </w:rPr>
        <w:t>consiste en evitar la </w:t>
      </w:r>
      <w:r w:rsidRPr="007A5147">
        <w:rPr>
          <w:rFonts w:ascii="Arial" w:eastAsia="Times New Roman" w:hAnsi="Arial" w:cs="Arial"/>
          <w:b/>
          <w:i/>
          <w:iCs/>
          <w:spacing w:val="-2"/>
          <w:szCs w:val="24"/>
          <w:lang w:val="es-CO" w:eastAsia="es-ES"/>
        </w:rPr>
        <w:t>descapitalización</w:t>
      </w:r>
      <w:r w:rsidRPr="007A5147">
        <w:rPr>
          <w:rFonts w:ascii="Arial" w:eastAsia="Times New Roman" w:hAnsi="Arial" w:cs="Arial"/>
          <w:b/>
          <w:iCs/>
          <w:spacing w:val="-2"/>
          <w:szCs w:val="24"/>
          <w:lang w:val="es-CO" w:eastAsia="es-ES"/>
        </w:rPr>
        <w:t> del fondo común del Régimen Solidario de Prima Media con Prestación Definida</w:t>
      </w:r>
      <w:r w:rsidRPr="007A5147">
        <w:rPr>
          <w:rFonts w:ascii="Arial" w:eastAsia="Times New Roman" w:hAnsi="Arial" w:cs="Arial"/>
          <w:iCs/>
          <w:spacing w:val="-2"/>
          <w:szCs w:val="24"/>
          <w:lang w:val="es-CO" w:eastAsia="es-ES"/>
        </w:rPr>
        <w:t>, que se produciría si se permitiera que las personas que no han contribuido al </w:t>
      </w:r>
      <w:r w:rsidRPr="007A5147">
        <w:rPr>
          <w:rFonts w:ascii="Arial" w:eastAsia="Times New Roman" w:hAnsi="Arial" w:cs="Arial"/>
          <w:i/>
          <w:iCs/>
          <w:spacing w:val="-2"/>
          <w:szCs w:val="24"/>
          <w:lang w:val="es-CO" w:eastAsia="es-ES"/>
        </w:rPr>
        <w:t>fondo común</w:t>
      </w:r>
      <w:r w:rsidRPr="007A5147">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A5147">
        <w:rPr>
          <w:rFonts w:ascii="Arial" w:eastAsia="Times New Roman" w:hAnsi="Arial" w:cs="Arial"/>
          <w:b/>
          <w:iCs/>
          <w:spacing w:val="-2"/>
          <w:szCs w:val="24"/>
          <w:lang w:val="es-CO" w:eastAsia="es-ES"/>
        </w:rPr>
        <w:t>a poner en riesgo la garantía del derecho irrenunciable a la pensión del resto de cotizantes</w:t>
      </w:r>
      <w:r w:rsidRPr="007A5147">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A5147">
        <w:rPr>
          <w:rFonts w:ascii="Arial" w:eastAsia="Times New Roman" w:hAnsi="Arial" w:cs="Arial"/>
          <w:b/>
          <w:iCs/>
          <w:spacing w:val="-2"/>
          <w:szCs w:val="24"/>
          <w:lang w:val="es-CO" w:eastAsia="es-ES"/>
        </w:rPr>
        <w:t>podría llegar a poner en riesgo la garantía del derecho pensional para los actuales y futuros pensionados</w:t>
      </w:r>
      <w:r w:rsidRPr="007A5147">
        <w:rPr>
          <w:rFonts w:ascii="Arial" w:eastAsia="Times New Roman" w:hAnsi="Arial" w:cs="Arial"/>
          <w:iCs/>
          <w:spacing w:val="-2"/>
          <w:szCs w:val="24"/>
          <w:lang w:val="es-CO" w:eastAsia="es-ES"/>
        </w:rPr>
        <w:t>.</w:t>
      </w:r>
    </w:p>
    <w:p w14:paraId="38E5A775" w14:textId="77777777" w:rsidR="007A5147" w:rsidRPr="007A5147" w:rsidRDefault="007A5147" w:rsidP="007A5147">
      <w:pPr>
        <w:suppressAutoHyphens/>
        <w:spacing w:line="240" w:lineRule="auto"/>
        <w:ind w:left="426" w:right="420" w:firstLine="0"/>
        <w:rPr>
          <w:rFonts w:ascii="Arial" w:eastAsia="Times New Roman" w:hAnsi="Arial" w:cs="Arial"/>
          <w:iCs/>
          <w:spacing w:val="-2"/>
          <w:szCs w:val="24"/>
          <w:lang w:eastAsia="es-ES"/>
        </w:rPr>
      </w:pPr>
      <w:r w:rsidRPr="007A5147">
        <w:rPr>
          <w:rFonts w:ascii="Arial" w:eastAsia="Times New Roman" w:hAnsi="Arial" w:cs="Arial"/>
          <w:iCs/>
          <w:spacing w:val="-2"/>
          <w:szCs w:val="24"/>
          <w:lang w:val="es-CO" w:eastAsia="es-ES"/>
        </w:rPr>
        <w:t> </w:t>
      </w:r>
    </w:p>
    <w:p w14:paraId="5D55FA4F" w14:textId="77777777" w:rsidR="007A5147" w:rsidRPr="007A5147" w:rsidRDefault="007A5147" w:rsidP="007A5147">
      <w:pPr>
        <w:suppressAutoHyphens/>
        <w:spacing w:line="240" w:lineRule="auto"/>
        <w:ind w:left="426" w:right="420" w:firstLine="0"/>
        <w:rPr>
          <w:rFonts w:ascii="Arial" w:eastAsia="Times New Roman" w:hAnsi="Arial" w:cs="Arial"/>
          <w:iCs/>
          <w:spacing w:val="-2"/>
          <w:szCs w:val="24"/>
          <w:lang w:eastAsia="es-ES"/>
        </w:rPr>
      </w:pPr>
      <w:r w:rsidRPr="007A5147">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6709B7D" w14:textId="77777777" w:rsidR="007A5147" w:rsidRPr="007A5147" w:rsidRDefault="007A5147" w:rsidP="007A5147">
      <w:pPr>
        <w:suppressAutoHyphens/>
        <w:spacing w:line="240" w:lineRule="auto"/>
        <w:ind w:left="426" w:right="420" w:firstLine="0"/>
        <w:rPr>
          <w:rFonts w:ascii="Arial" w:eastAsia="Times New Roman" w:hAnsi="Arial" w:cs="Arial"/>
          <w:iCs/>
          <w:spacing w:val="-2"/>
          <w:szCs w:val="24"/>
          <w:lang w:eastAsia="es-ES"/>
        </w:rPr>
      </w:pPr>
      <w:r w:rsidRPr="007A5147">
        <w:rPr>
          <w:rFonts w:ascii="Arial" w:eastAsia="Times New Roman" w:hAnsi="Arial" w:cs="Arial"/>
          <w:iCs/>
          <w:spacing w:val="-2"/>
          <w:szCs w:val="24"/>
          <w:lang w:val="es-CO" w:eastAsia="es-ES"/>
        </w:rPr>
        <w:t> </w:t>
      </w:r>
    </w:p>
    <w:p w14:paraId="6909EEBD" w14:textId="77777777" w:rsidR="007A5147" w:rsidRPr="007A5147" w:rsidRDefault="007A5147" w:rsidP="007A5147">
      <w:pPr>
        <w:suppressAutoHyphens/>
        <w:spacing w:line="240" w:lineRule="auto"/>
        <w:ind w:left="426" w:right="420" w:firstLine="0"/>
        <w:rPr>
          <w:rFonts w:ascii="Arial" w:eastAsia="Times New Roman" w:hAnsi="Arial" w:cs="Arial"/>
          <w:b/>
          <w:iCs/>
          <w:spacing w:val="-2"/>
          <w:szCs w:val="24"/>
          <w:lang w:val="es-CO" w:eastAsia="es-ES"/>
        </w:rPr>
      </w:pPr>
      <w:r w:rsidRPr="007A5147">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A5147">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A5147">
        <w:rPr>
          <w:rFonts w:ascii="Arial" w:eastAsia="Times New Roman" w:hAnsi="Arial" w:cs="Arial"/>
          <w:iCs/>
          <w:spacing w:val="-2"/>
          <w:szCs w:val="24"/>
          <w:lang w:val="es-CO" w:eastAsia="es-ES"/>
        </w:rPr>
        <w:t>, cuyo propósito consiste en: </w:t>
      </w:r>
      <w:r w:rsidRPr="007A5147">
        <w:rPr>
          <w:rFonts w:ascii="Arial" w:eastAsia="Times New Roman" w:hAnsi="Arial" w:cs="Arial"/>
          <w:i/>
          <w:iCs/>
          <w:spacing w:val="-2"/>
          <w:szCs w:val="24"/>
          <w:lang w:val="es-CO" w:eastAsia="es-ES"/>
        </w:rPr>
        <w:t xml:space="preserve">´obtener la mejor utilización económica de los recursos administrativos y financieros disponibles para asegurar el reconocimiento y pago en forma adecuada, oportuna y suficiente de los beneficios a </w:t>
      </w:r>
      <w:r w:rsidRPr="007A5147">
        <w:rPr>
          <w:rFonts w:ascii="Arial" w:eastAsia="Times New Roman" w:hAnsi="Arial" w:cs="Arial"/>
          <w:i/>
          <w:iCs/>
          <w:spacing w:val="-2"/>
          <w:szCs w:val="24"/>
          <w:lang w:val="es-CO" w:eastAsia="es-ES"/>
        </w:rPr>
        <w:lastRenderedPageBreak/>
        <w:t>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A5147">
        <w:rPr>
          <w:rFonts w:ascii="Arial" w:eastAsia="Times New Roman" w:hAnsi="Arial" w:cs="Arial"/>
          <w:iCs/>
          <w:spacing w:val="-2"/>
          <w:szCs w:val="24"/>
          <w:lang w:val="es-CO" w:eastAsia="es-ES"/>
        </w:rPr>
        <w:t>.”</w:t>
      </w:r>
      <w:r w:rsidRPr="007A5147">
        <w:rPr>
          <w:rFonts w:ascii="Arial" w:eastAsia="Times New Roman" w:hAnsi="Arial" w:cs="Arial"/>
          <w:b/>
          <w:iCs/>
          <w:spacing w:val="-2"/>
          <w:szCs w:val="24"/>
          <w:lang w:val="es-CO" w:eastAsia="es-ES"/>
        </w:rPr>
        <w:t> </w:t>
      </w:r>
    </w:p>
    <w:p w14:paraId="3D18AAD1" w14:textId="77777777" w:rsidR="007A5147" w:rsidRPr="007A5147" w:rsidRDefault="007A5147" w:rsidP="007A5147">
      <w:pPr>
        <w:suppressAutoHyphens/>
        <w:spacing w:line="276" w:lineRule="auto"/>
        <w:ind w:firstLine="0"/>
        <w:rPr>
          <w:rFonts w:ascii="Arial" w:eastAsia="Times New Roman" w:hAnsi="Arial" w:cs="Arial"/>
          <w:b/>
          <w:iCs/>
          <w:spacing w:val="-2"/>
          <w:sz w:val="24"/>
          <w:szCs w:val="24"/>
          <w:lang w:val="es-ES_tradnl" w:eastAsia="es-ES"/>
        </w:rPr>
      </w:pPr>
    </w:p>
    <w:p w14:paraId="765DEBD0" w14:textId="77777777" w:rsidR="007A5147" w:rsidRPr="007A5147" w:rsidRDefault="007A5147" w:rsidP="007A5147">
      <w:pPr>
        <w:suppressAutoHyphens/>
        <w:spacing w:line="276" w:lineRule="auto"/>
        <w:ind w:firstLine="0"/>
        <w:rPr>
          <w:rFonts w:ascii="Arial" w:eastAsia="Times New Roman" w:hAnsi="Arial" w:cs="Arial"/>
          <w:b/>
          <w:iCs/>
          <w:spacing w:val="-2"/>
          <w:sz w:val="24"/>
          <w:szCs w:val="24"/>
          <w:lang w:val="es-CO" w:eastAsia="es-ES"/>
        </w:rPr>
      </w:pPr>
      <w:r w:rsidRPr="007A5147">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7A5147">
        <w:rPr>
          <w:rFonts w:ascii="Arial" w:eastAsia="Times New Roman" w:hAnsi="Arial" w:cs="Arial"/>
          <w:iCs/>
          <w:spacing w:val="-2"/>
          <w:sz w:val="24"/>
          <w:szCs w:val="24"/>
          <w:lang w:val="es-ES_tradnl" w:eastAsia="es-ES"/>
        </w:rPr>
        <w:t>RAIS</w:t>
      </w:r>
      <w:proofErr w:type="spellEnd"/>
      <w:r w:rsidRPr="007A5147">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A5147">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14:paraId="0C2C8D3E" w14:textId="77777777" w:rsidR="007A5147" w:rsidRPr="007A5147" w:rsidRDefault="007A5147" w:rsidP="007A5147">
      <w:pPr>
        <w:suppressAutoHyphens/>
        <w:spacing w:line="276" w:lineRule="auto"/>
        <w:ind w:firstLine="0"/>
        <w:rPr>
          <w:rFonts w:ascii="Arial" w:eastAsia="Times New Roman" w:hAnsi="Arial" w:cs="Arial"/>
          <w:b/>
          <w:iCs/>
          <w:spacing w:val="-2"/>
          <w:sz w:val="24"/>
          <w:szCs w:val="24"/>
          <w:lang w:val="es-CO" w:eastAsia="es-ES"/>
        </w:rPr>
      </w:pPr>
    </w:p>
    <w:p w14:paraId="24332E9C" w14:textId="77777777" w:rsidR="007A5147" w:rsidRPr="007A5147" w:rsidRDefault="007A5147" w:rsidP="007A5147">
      <w:pPr>
        <w:suppressAutoHyphens/>
        <w:spacing w:line="276" w:lineRule="auto"/>
        <w:ind w:firstLine="0"/>
        <w:rPr>
          <w:rFonts w:ascii="Arial" w:eastAsia="Times New Roman" w:hAnsi="Arial" w:cs="Arial"/>
          <w:iCs/>
          <w:spacing w:val="-2"/>
          <w:sz w:val="24"/>
          <w:szCs w:val="24"/>
          <w:lang w:val="es-ES_tradnl" w:eastAsia="es-ES"/>
        </w:rPr>
      </w:pPr>
      <w:r w:rsidRPr="007A5147">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A5147">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7A5147">
        <w:rPr>
          <w:rFonts w:ascii="Arial" w:eastAsia="Times New Roman" w:hAnsi="Arial" w:cs="Arial"/>
          <w:iCs/>
          <w:spacing w:val="-2"/>
          <w:sz w:val="24"/>
          <w:szCs w:val="24"/>
          <w:lang w:val="es-CO" w:eastAsia="es-ES"/>
        </w:rPr>
        <w:t>RAIS</w:t>
      </w:r>
      <w:proofErr w:type="spellEnd"/>
      <w:r w:rsidRPr="007A5147">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7A5147">
        <w:rPr>
          <w:rFonts w:ascii="Arial" w:eastAsia="Times New Roman" w:hAnsi="Arial" w:cs="Arial"/>
          <w:iCs/>
          <w:spacing w:val="-2"/>
          <w:sz w:val="24"/>
          <w:szCs w:val="24"/>
          <w:lang w:val="es-CO" w:eastAsia="es-ES"/>
        </w:rPr>
        <w:t>RAIS</w:t>
      </w:r>
      <w:proofErr w:type="spellEnd"/>
      <w:r w:rsidRPr="007A5147">
        <w:rPr>
          <w:rFonts w:ascii="Arial" w:eastAsia="Times New Roman" w:hAnsi="Arial" w:cs="Arial"/>
          <w:iCs/>
          <w:spacing w:val="-2"/>
          <w:sz w:val="24"/>
          <w:szCs w:val="24"/>
          <w:lang w:val="es-CO" w:eastAsia="es-ES"/>
        </w:rPr>
        <w:t xml:space="preserve"> por cuanto no puede olvidarse que</w:t>
      </w:r>
      <w:r w:rsidRPr="007A5147">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7A5147">
        <w:rPr>
          <w:rFonts w:ascii="Arial" w:eastAsia="Times New Roman" w:hAnsi="Arial" w:cs="Arial"/>
          <w:iCs/>
          <w:spacing w:val="-2"/>
          <w:sz w:val="24"/>
          <w:szCs w:val="24"/>
          <w:lang w:val="es-ES_tradnl" w:eastAsia="es-ES"/>
        </w:rPr>
        <w:t>IBL</w:t>
      </w:r>
      <w:proofErr w:type="spellEnd"/>
      <w:r w:rsidRPr="007A5147">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A5147">
        <w:rPr>
          <w:rFonts w:ascii="Arial" w:eastAsia="Times New Roman" w:hAnsi="Arial" w:cs="Arial"/>
          <w:iCs/>
          <w:spacing w:val="-2"/>
          <w:sz w:val="24"/>
          <w:szCs w:val="24"/>
          <w:lang w:val="es-ES_tradnl" w:eastAsia="es-ES"/>
        </w:rPr>
        <w:t>sucesoral</w:t>
      </w:r>
      <w:proofErr w:type="spellEnd"/>
      <w:r w:rsidRPr="007A5147">
        <w:rPr>
          <w:rFonts w:ascii="Arial" w:eastAsia="Times New Roman" w:hAnsi="Arial" w:cs="Arial"/>
          <w:iCs/>
          <w:spacing w:val="-2"/>
          <w:sz w:val="24"/>
          <w:szCs w:val="24"/>
          <w:lang w:val="es-ES_tradnl" w:eastAsia="es-ES"/>
        </w:rPr>
        <w:t>, etc.</w:t>
      </w:r>
    </w:p>
    <w:p w14:paraId="5A8FDB28"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5BD7681E" w14:textId="77777777" w:rsidR="007A5147" w:rsidRPr="007A5147" w:rsidRDefault="007A5147" w:rsidP="007A5147">
      <w:pPr>
        <w:numPr>
          <w:ilvl w:val="0"/>
          <w:numId w:val="8"/>
        </w:numPr>
        <w:suppressAutoHyphens/>
        <w:spacing w:line="276" w:lineRule="auto"/>
        <w:ind w:left="426" w:hanging="426"/>
        <w:rPr>
          <w:rFonts w:ascii="Arial" w:eastAsia="Times New Roman" w:hAnsi="Arial" w:cs="Arial"/>
          <w:b/>
          <w:spacing w:val="-2"/>
          <w:sz w:val="24"/>
          <w:szCs w:val="24"/>
          <w:lang w:val="es-ES_tradnl" w:eastAsia="es-ES"/>
        </w:rPr>
      </w:pPr>
      <w:r w:rsidRPr="007A5147">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71C237E3"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42E6FC5F"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w:t>
      </w:r>
      <w:r w:rsidRPr="007A5147">
        <w:rPr>
          <w:rFonts w:ascii="Arial" w:eastAsia="Times New Roman" w:hAnsi="Arial" w:cs="Arial"/>
          <w:spacing w:val="-2"/>
          <w:sz w:val="24"/>
          <w:szCs w:val="24"/>
          <w:lang w:val="es-ES_tradnl" w:eastAsia="es-ES"/>
        </w:rPr>
        <w:lastRenderedPageBreak/>
        <w:t>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326C9A8F"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0B7235D2" w14:textId="77777777" w:rsidR="007A5147" w:rsidRPr="007A5147" w:rsidRDefault="007A5147" w:rsidP="007A5147">
      <w:pPr>
        <w:suppressAutoHyphens/>
        <w:spacing w:line="276" w:lineRule="auto"/>
        <w:ind w:firstLine="0"/>
        <w:rPr>
          <w:rFonts w:ascii="Arial" w:eastAsia="Times New Roman" w:hAnsi="Arial" w:cs="Arial"/>
          <w:i/>
          <w:spacing w:val="-2"/>
          <w:sz w:val="24"/>
          <w:szCs w:val="24"/>
          <w:lang w:val="es-ES_tradnl" w:eastAsia="es-ES"/>
        </w:rPr>
      </w:pPr>
      <w:r w:rsidRPr="007A5147">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A5147">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7A5147">
        <w:rPr>
          <w:rFonts w:ascii="Arial" w:eastAsia="Times New Roman" w:hAnsi="Arial" w:cs="Arial"/>
          <w:i/>
          <w:spacing w:val="-2"/>
          <w:sz w:val="24"/>
          <w:szCs w:val="24"/>
          <w:lang w:val="es-ES_tradnl" w:eastAsia="es-ES"/>
        </w:rPr>
        <w:t>”.</w:t>
      </w:r>
    </w:p>
    <w:p w14:paraId="378772E9"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62502245" w14:textId="77777777" w:rsidR="007A5147" w:rsidRPr="007A5147" w:rsidRDefault="007A5147" w:rsidP="007A5147">
      <w:pPr>
        <w:numPr>
          <w:ilvl w:val="0"/>
          <w:numId w:val="8"/>
        </w:numPr>
        <w:suppressAutoHyphens/>
        <w:spacing w:line="276" w:lineRule="auto"/>
        <w:ind w:left="426" w:hanging="426"/>
        <w:rPr>
          <w:rFonts w:ascii="Arial" w:eastAsia="Times New Roman" w:hAnsi="Arial" w:cs="Arial"/>
          <w:b/>
          <w:spacing w:val="-2"/>
          <w:sz w:val="24"/>
          <w:szCs w:val="24"/>
          <w:lang w:val="es-ES_tradnl" w:eastAsia="es-ES"/>
        </w:rPr>
      </w:pPr>
      <w:r w:rsidRPr="007A5147">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373F91CD"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1CC92C0F"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eastAsia="es-ES"/>
        </w:rPr>
      </w:pPr>
      <w:r w:rsidRPr="007A5147">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A5147">
        <w:rPr>
          <w:rFonts w:ascii="Arial" w:eastAsia="Times New Roman" w:hAnsi="Arial" w:cs="Arial"/>
          <w:spacing w:val="-2"/>
          <w:sz w:val="24"/>
          <w:szCs w:val="24"/>
          <w:lang w:eastAsia="es-ES"/>
        </w:rPr>
        <w:t xml:space="preserve"> </w:t>
      </w:r>
    </w:p>
    <w:p w14:paraId="6CABF2F8"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1B9504CA"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3EE5740D"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03A1F92F" w14:textId="77777777" w:rsidR="007A5147" w:rsidRPr="007A5147" w:rsidRDefault="007A5147" w:rsidP="007A5147">
      <w:pPr>
        <w:suppressAutoHyphens/>
        <w:spacing w:line="240" w:lineRule="auto"/>
        <w:ind w:left="426" w:right="420" w:firstLine="0"/>
        <w:rPr>
          <w:rFonts w:ascii="Arial" w:eastAsia="Times New Roman" w:hAnsi="Arial" w:cs="Arial"/>
          <w:spacing w:val="-2"/>
          <w:szCs w:val="24"/>
          <w:lang w:val="es-ES_tradnl" w:eastAsia="es-ES"/>
        </w:rPr>
      </w:pPr>
      <w:r w:rsidRPr="007A5147">
        <w:rPr>
          <w:rFonts w:ascii="Arial" w:eastAsia="Times New Roman" w:hAnsi="Arial" w:cs="Arial"/>
          <w:b/>
          <w:spacing w:val="-2"/>
          <w:szCs w:val="24"/>
          <w:lang w:val="es-CO" w:eastAsia="es-ES"/>
        </w:rPr>
        <w:t>“Artículo 10</w:t>
      </w:r>
      <w:r w:rsidRPr="007A5147">
        <w:rPr>
          <w:rFonts w:ascii="Arial" w:eastAsia="Times New Roman" w:hAnsi="Arial" w:cs="Arial"/>
          <w:b/>
          <w:bCs/>
          <w:spacing w:val="-2"/>
          <w:szCs w:val="24"/>
          <w:lang w:val="es-CO" w:eastAsia="es-ES"/>
        </w:rPr>
        <w:t>.</w:t>
      </w:r>
      <w:r w:rsidRPr="007A5147">
        <w:rPr>
          <w:rFonts w:ascii="Arial" w:eastAsia="Times New Roman" w:hAnsi="Arial" w:cs="Arial"/>
          <w:b/>
          <w:spacing w:val="-2"/>
          <w:szCs w:val="24"/>
          <w:lang w:val="es-CO" w:eastAsia="es-ES"/>
        </w:rPr>
        <w:t xml:space="preserve"> RESPONSABILIDAD DE LOS PROMOTORES. </w:t>
      </w:r>
      <w:r w:rsidRPr="007A5147">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A5147">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7A5147">
        <w:rPr>
          <w:rFonts w:ascii="Arial" w:eastAsia="Times New Roman" w:hAnsi="Arial" w:cs="Arial"/>
          <w:spacing w:val="-2"/>
          <w:szCs w:val="24"/>
          <w:lang w:val="es-CO" w:eastAsia="es-ES"/>
        </w:rPr>
        <w:t xml:space="preserve"> (Negrillas y subrayas fuera del texto)</w:t>
      </w:r>
    </w:p>
    <w:p w14:paraId="77E1271C"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13A64F5E"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w:t>
      </w:r>
      <w:r w:rsidRPr="007A5147">
        <w:rPr>
          <w:rFonts w:ascii="Arial" w:eastAsia="Times New Roman" w:hAnsi="Arial" w:cs="Arial"/>
          <w:spacing w:val="-2"/>
          <w:sz w:val="24"/>
          <w:szCs w:val="24"/>
          <w:lang w:val="es-ES_tradnl" w:eastAsia="es-ES"/>
        </w:rPr>
        <w:lastRenderedPageBreak/>
        <w:t xml:space="preserve">a Colpensiones, pues es claro el texto en determinar que la responsabilidad que se compromete es la de la AFP privada. </w:t>
      </w:r>
    </w:p>
    <w:p w14:paraId="6E3F75BA"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139463B3"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3EC178B5"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1F4097D0"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0C0CDB29"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64406A24"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r w:rsidRPr="007A5147">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1634D467" w14:textId="77777777" w:rsidR="007A5147" w:rsidRPr="007A5147" w:rsidRDefault="007A5147" w:rsidP="007A5147">
      <w:pPr>
        <w:suppressAutoHyphens/>
        <w:spacing w:line="276" w:lineRule="auto"/>
        <w:ind w:firstLine="0"/>
        <w:rPr>
          <w:rFonts w:ascii="Arial" w:eastAsia="Times New Roman" w:hAnsi="Arial" w:cs="Arial"/>
          <w:spacing w:val="-2"/>
          <w:sz w:val="24"/>
          <w:szCs w:val="24"/>
          <w:lang w:val="es-ES_tradnl" w:eastAsia="es-ES"/>
        </w:rPr>
      </w:pPr>
    </w:p>
    <w:p w14:paraId="03C5276C" w14:textId="77777777" w:rsidR="007A5147" w:rsidRPr="007A5147" w:rsidRDefault="007A5147" w:rsidP="007A5147">
      <w:pPr>
        <w:spacing w:line="276" w:lineRule="auto"/>
        <w:ind w:firstLine="0"/>
        <w:rPr>
          <w:rFonts w:ascii="Arial" w:eastAsia="Times New Roman" w:hAnsi="Arial" w:cs="Arial"/>
          <w:sz w:val="24"/>
          <w:szCs w:val="24"/>
          <w:lang w:val="es-CO" w:eastAsia="es-ES"/>
        </w:rPr>
      </w:pPr>
      <w:r w:rsidRPr="007A5147">
        <w:rPr>
          <w:rFonts w:ascii="Arial" w:eastAsia="Times New Roman" w:hAnsi="Arial" w:cs="Arial"/>
          <w:sz w:val="24"/>
          <w:szCs w:val="24"/>
          <w:lang w:val="es-CO" w:eastAsia="es-ES"/>
        </w:rPr>
        <w:t>Dejo así aclarado mi voto.</w:t>
      </w:r>
    </w:p>
    <w:p w14:paraId="3D860FF5" w14:textId="77777777" w:rsidR="007A5147" w:rsidRPr="007A5147" w:rsidRDefault="007A5147" w:rsidP="007A5147">
      <w:pPr>
        <w:widowControl w:val="0"/>
        <w:autoSpaceDE w:val="0"/>
        <w:autoSpaceDN w:val="0"/>
        <w:adjustRightInd w:val="0"/>
        <w:spacing w:line="276" w:lineRule="auto"/>
        <w:ind w:firstLine="0"/>
        <w:jc w:val="left"/>
        <w:rPr>
          <w:rFonts w:ascii="Arial" w:eastAsia="Calibri" w:hAnsi="Arial" w:cs="Arial"/>
          <w:sz w:val="24"/>
          <w:szCs w:val="24"/>
          <w:lang w:val="es-CO"/>
        </w:rPr>
      </w:pPr>
    </w:p>
    <w:p w14:paraId="5B1F0CE8" w14:textId="77777777" w:rsidR="007A5147" w:rsidRPr="007A5147" w:rsidRDefault="007A5147" w:rsidP="007A5147">
      <w:pPr>
        <w:widowControl w:val="0"/>
        <w:autoSpaceDE w:val="0"/>
        <w:autoSpaceDN w:val="0"/>
        <w:adjustRightInd w:val="0"/>
        <w:spacing w:line="276" w:lineRule="auto"/>
        <w:ind w:firstLine="0"/>
        <w:jc w:val="left"/>
        <w:rPr>
          <w:rFonts w:ascii="Arial" w:eastAsia="Calibri" w:hAnsi="Arial" w:cs="Arial"/>
          <w:sz w:val="24"/>
          <w:szCs w:val="24"/>
          <w:lang w:val="es-CO"/>
        </w:rPr>
      </w:pPr>
    </w:p>
    <w:p w14:paraId="513F177E" w14:textId="77777777" w:rsidR="007A5147" w:rsidRPr="007A5147" w:rsidRDefault="007A5147" w:rsidP="007A5147">
      <w:pPr>
        <w:widowControl w:val="0"/>
        <w:autoSpaceDE w:val="0"/>
        <w:autoSpaceDN w:val="0"/>
        <w:adjustRightInd w:val="0"/>
        <w:spacing w:line="276" w:lineRule="auto"/>
        <w:ind w:firstLine="0"/>
        <w:jc w:val="left"/>
        <w:rPr>
          <w:rFonts w:ascii="Arial" w:eastAsia="Calibri" w:hAnsi="Arial" w:cs="Arial"/>
          <w:sz w:val="24"/>
          <w:szCs w:val="24"/>
          <w:lang w:val="es-CO"/>
        </w:rPr>
      </w:pPr>
    </w:p>
    <w:p w14:paraId="7C75163C" w14:textId="77777777" w:rsidR="007A5147" w:rsidRPr="007A5147" w:rsidRDefault="007A5147" w:rsidP="007A5147">
      <w:pPr>
        <w:tabs>
          <w:tab w:val="center" w:pos="4420"/>
        </w:tabs>
        <w:spacing w:line="276" w:lineRule="auto"/>
        <w:ind w:firstLine="0"/>
        <w:rPr>
          <w:rFonts w:ascii="Arial" w:eastAsia="Calibri" w:hAnsi="Arial" w:cs="Arial"/>
          <w:sz w:val="24"/>
          <w:szCs w:val="24"/>
          <w:lang w:val="es-CO"/>
        </w:rPr>
      </w:pPr>
    </w:p>
    <w:p w14:paraId="32E2F75B" w14:textId="77777777" w:rsidR="007A5147" w:rsidRPr="007A5147" w:rsidRDefault="007A5147" w:rsidP="007A5147">
      <w:pPr>
        <w:widowControl w:val="0"/>
        <w:autoSpaceDE w:val="0"/>
        <w:autoSpaceDN w:val="0"/>
        <w:adjustRightInd w:val="0"/>
        <w:spacing w:line="276" w:lineRule="auto"/>
        <w:ind w:firstLine="0"/>
        <w:jc w:val="center"/>
        <w:rPr>
          <w:rFonts w:ascii="Arial" w:eastAsia="Calibri" w:hAnsi="Arial" w:cs="Arial"/>
          <w:b/>
          <w:sz w:val="24"/>
          <w:szCs w:val="24"/>
          <w:lang w:val="es-CO"/>
        </w:rPr>
      </w:pPr>
      <w:r w:rsidRPr="007A5147">
        <w:rPr>
          <w:rFonts w:ascii="Arial" w:eastAsia="Calibri" w:hAnsi="Arial" w:cs="Arial"/>
          <w:b/>
          <w:sz w:val="24"/>
          <w:szCs w:val="24"/>
          <w:lang w:val="es-CO"/>
        </w:rPr>
        <w:t>JULIO CÉSAR SALAZAR MUÑOZ</w:t>
      </w:r>
    </w:p>
    <w:p w14:paraId="232A81DE" w14:textId="2D0DA386" w:rsidR="007A5147" w:rsidRPr="007A5147" w:rsidRDefault="007A5147" w:rsidP="007A5147">
      <w:pPr>
        <w:widowControl w:val="0"/>
        <w:autoSpaceDE w:val="0"/>
        <w:autoSpaceDN w:val="0"/>
        <w:adjustRightInd w:val="0"/>
        <w:spacing w:line="276" w:lineRule="auto"/>
        <w:ind w:firstLine="0"/>
        <w:jc w:val="center"/>
        <w:rPr>
          <w:rFonts w:ascii="Arial" w:eastAsia="Calibri" w:hAnsi="Arial" w:cs="Arial"/>
          <w:sz w:val="24"/>
          <w:szCs w:val="24"/>
          <w:lang w:val="es-CO"/>
        </w:rPr>
      </w:pPr>
      <w:r w:rsidRPr="007A5147">
        <w:rPr>
          <w:rFonts w:ascii="Arial" w:eastAsia="Calibri" w:hAnsi="Arial" w:cs="Arial"/>
          <w:sz w:val="24"/>
          <w:szCs w:val="24"/>
          <w:lang w:val="es-CO"/>
        </w:rPr>
        <w:t>Magistrado</w:t>
      </w:r>
    </w:p>
    <w:sectPr w:rsidR="007A5147" w:rsidRPr="007A5147" w:rsidSect="00B06C8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7A8429" w15:done="0"/>
  <w15:commentEx w15:paraId="754D968D"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83E6AF" w16cex:dateUtc="2020-11-07T00:07:12.675Z"/>
  <w16cex:commentExtensible w16cex:durableId="6334626C" w16cex:dateUtc="2020-11-09T13:16:15.58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7A8429" w16cid:durableId="6334626C"/>
  <w16cid:commentId w16cid:paraId="754D968D" w16cid:durableId="7283E6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1BE93" w14:textId="77777777" w:rsidR="00180D8D" w:rsidRDefault="00180D8D" w:rsidP="00777239">
      <w:pPr>
        <w:spacing w:line="240" w:lineRule="auto"/>
      </w:pPr>
      <w:r>
        <w:separator/>
      </w:r>
    </w:p>
  </w:endnote>
  <w:endnote w:type="continuationSeparator" w:id="0">
    <w:p w14:paraId="7FD18B05" w14:textId="77777777" w:rsidR="00180D8D" w:rsidRDefault="00180D8D" w:rsidP="00777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hAnsi="Arial" w:cs="Arial"/>
        <w:sz w:val="18"/>
      </w:rPr>
    </w:sdtEndPr>
    <w:sdtContent>
      <w:p w14:paraId="427F83F0" w14:textId="77777777" w:rsidR="00602AD7" w:rsidRPr="00B06C84" w:rsidRDefault="005A3DF9">
        <w:pPr>
          <w:pStyle w:val="Piedepgina"/>
          <w:jc w:val="right"/>
          <w:rPr>
            <w:rFonts w:ascii="Arial" w:hAnsi="Arial" w:cs="Arial"/>
            <w:sz w:val="18"/>
          </w:rPr>
        </w:pPr>
        <w:r w:rsidRPr="00B06C84">
          <w:rPr>
            <w:rFonts w:ascii="Arial" w:hAnsi="Arial" w:cs="Arial"/>
            <w:sz w:val="18"/>
          </w:rPr>
          <w:fldChar w:fldCharType="begin"/>
        </w:r>
        <w:r w:rsidRPr="00B06C84">
          <w:rPr>
            <w:rFonts w:ascii="Arial" w:hAnsi="Arial" w:cs="Arial"/>
            <w:sz w:val="18"/>
          </w:rPr>
          <w:instrText>PAGE   \* MERGEFORMAT</w:instrText>
        </w:r>
        <w:r w:rsidRPr="00B06C84">
          <w:rPr>
            <w:rFonts w:ascii="Arial" w:hAnsi="Arial" w:cs="Arial"/>
            <w:sz w:val="18"/>
          </w:rPr>
          <w:fldChar w:fldCharType="separate"/>
        </w:r>
        <w:r w:rsidR="007A5147">
          <w:rPr>
            <w:rFonts w:ascii="Arial" w:hAnsi="Arial" w:cs="Arial"/>
            <w:noProof/>
            <w:sz w:val="18"/>
          </w:rPr>
          <w:t>2</w:t>
        </w:r>
        <w:r w:rsidRPr="00B06C84">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4E7F1" w14:textId="77777777" w:rsidR="00180D8D" w:rsidRDefault="00180D8D" w:rsidP="00777239">
      <w:pPr>
        <w:spacing w:line="240" w:lineRule="auto"/>
      </w:pPr>
      <w:r>
        <w:separator/>
      </w:r>
    </w:p>
  </w:footnote>
  <w:footnote w:type="continuationSeparator" w:id="0">
    <w:p w14:paraId="235C2C58" w14:textId="77777777" w:rsidR="00180D8D" w:rsidRDefault="00180D8D" w:rsidP="00777239">
      <w:pPr>
        <w:spacing w:line="240" w:lineRule="auto"/>
      </w:pPr>
      <w:r>
        <w:continuationSeparator/>
      </w:r>
    </w:p>
  </w:footnote>
  <w:footnote w:id="1">
    <w:p w14:paraId="40537E9A" w14:textId="77777777" w:rsidR="00BC2C60" w:rsidRPr="00B06C84" w:rsidRDefault="00BC2C60" w:rsidP="00B06C84">
      <w:pPr>
        <w:pStyle w:val="Textonotapie"/>
        <w:ind w:firstLine="0"/>
        <w:rPr>
          <w:rFonts w:ascii="Arial" w:hAnsi="Arial" w:cs="Arial"/>
          <w:sz w:val="18"/>
          <w:szCs w:val="18"/>
          <w:lang w:val="es-CO"/>
        </w:rPr>
      </w:pPr>
      <w:r w:rsidRPr="00B06C84">
        <w:rPr>
          <w:rStyle w:val="Refdenotaalpie"/>
          <w:rFonts w:ascii="Arial" w:hAnsi="Arial" w:cs="Arial"/>
          <w:sz w:val="18"/>
          <w:szCs w:val="18"/>
        </w:rPr>
        <w:footnoteRef/>
      </w:r>
      <w:r w:rsidRPr="00B06C84">
        <w:rPr>
          <w:rFonts w:ascii="Arial" w:hAnsi="Arial" w:cs="Arial"/>
          <w:sz w:val="18"/>
          <w:szCs w:val="18"/>
        </w:rPr>
        <w:t xml:space="preserve"> </w:t>
      </w:r>
      <w:r w:rsidRPr="00B06C84">
        <w:rPr>
          <w:rFonts w:ascii="Arial" w:hAnsi="Arial" w:cs="Arial"/>
          <w:sz w:val="18"/>
          <w:szCs w:val="18"/>
          <w:lang w:val="es-CO"/>
        </w:rPr>
        <w:t xml:space="preserve">Título tomado de la sentencia </w:t>
      </w:r>
      <w:r w:rsidRPr="00B06C84">
        <w:rPr>
          <w:rFonts w:ascii="Arial" w:hAnsi="Arial" w:cs="Arial"/>
          <w:sz w:val="18"/>
          <w:szCs w:val="18"/>
        </w:rPr>
        <w:t xml:space="preserve">del 8 de mayo de </w:t>
      </w:r>
      <w:proofErr w:type="spellStart"/>
      <w:r w:rsidRPr="00B06C84">
        <w:rPr>
          <w:rFonts w:ascii="Arial" w:hAnsi="Arial" w:cs="Arial"/>
          <w:sz w:val="18"/>
          <w:szCs w:val="18"/>
        </w:rPr>
        <w:t>2019SL</w:t>
      </w:r>
      <w:proofErr w:type="spellEnd"/>
      <w:r w:rsidRPr="00B06C84">
        <w:rPr>
          <w:rFonts w:ascii="Arial" w:hAnsi="Arial" w:cs="Arial"/>
          <w:sz w:val="18"/>
          <w:szCs w:val="18"/>
        </w:rPr>
        <w:t xml:space="preserve"> 1688-2019, Radicado 68838, con Ponencia de la Dra. Clara Cecilia Dueñas Quevedo</w:t>
      </w:r>
    </w:p>
  </w:footnote>
  <w:footnote w:id="2">
    <w:p w14:paraId="5E2CC1F2" w14:textId="77777777" w:rsidR="00BC2C60" w:rsidRPr="00B06C84" w:rsidRDefault="00BC2C60" w:rsidP="00B06C84">
      <w:pPr>
        <w:pStyle w:val="Textonotapie"/>
        <w:ind w:firstLine="0"/>
        <w:rPr>
          <w:rFonts w:ascii="Arial" w:hAnsi="Arial" w:cs="Arial"/>
          <w:sz w:val="18"/>
          <w:szCs w:val="18"/>
          <w:lang w:val="es-CO"/>
        </w:rPr>
      </w:pPr>
      <w:r w:rsidRPr="00B06C84">
        <w:rPr>
          <w:rStyle w:val="Refdenotaalpie"/>
          <w:rFonts w:ascii="Arial" w:hAnsi="Arial" w:cs="Arial"/>
          <w:sz w:val="18"/>
          <w:szCs w:val="18"/>
        </w:rPr>
        <w:footnoteRef/>
      </w:r>
      <w:r w:rsidRPr="00B06C84">
        <w:rPr>
          <w:rFonts w:ascii="Arial" w:hAnsi="Arial" w:cs="Arial"/>
          <w:sz w:val="18"/>
          <w:szCs w:val="18"/>
        </w:rPr>
        <w:t xml:space="preserve"> </w:t>
      </w:r>
      <w:r w:rsidRPr="00B06C84">
        <w:rPr>
          <w:rFonts w:ascii="Arial" w:hAnsi="Arial" w:cs="Arial"/>
          <w:sz w:val="18"/>
          <w:szCs w:val="18"/>
          <w:lang w:val="es-CO"/>
        </w:rPr>
        <w:t xml:space="preserve">Estatuto Orgánico del Sistema Financiero </w:t>
      </w:r>
    </w:p>
  </w:footnote>
  <w:footnote w:id="3">
    <w:p w14:paraId="419C4807" w14:textId="306FBF4F" w:rsidR="00BC2C60" w:rsidRPr="00B06C84" w:rsidRDefault="00BC2C60" w:rsidP="00B06C84">
      <w:pPr>
        <w:pStyle w:val="Textonotapie"/>
        <w:ind w:firstLine="0"/>
        <w:rPr>
          <w:rFonts w:ascii="Arial" w:hAnsi="Arial" w:cs="Arial"/>
          <w:sz w:val="18"/>
          <w:szCs w:val="18"/>
          <w:lang w:val="es-CO"/>
        </w:rPr>
      </w:pPr>
      <w:r w:rsidRPr="00B06C84">
        <w:rPr>
          <w:rStyle w:val="Refdenotaalpie"/>
          <w:rFonts w:ascii="Arial" w:hAnsi="Arial" w:cs="Arial"/>
          <w:sz w:val="18"/>
          <w:szCs w:val="18"/>
        </w:rPr>
        <w:footnoteRef/>
      </w:r>
      <w:r w:rsidRPr="00B06C84">
        <w:rPr>
          <w:rFonts w:ascii="Arial" w:hAnsi="Arial" w:cs="Arial"/>
          <w:sz w:val="18"/>
          <w:szCs w:val="18"/>
        </w:rPr>
        <w:t xml:space="preserve"> </w:t>
      </w:r>
      <w:r w:rsidRPr="00B06C84">
        <w:rPr>
          <w:rFonts w:ascii="Arial" w:hAnsi="Arial" w:cs="Arial"/>
          <w:sz w:val="18"/>
          <w:szCs w:val="18"/>
          <w:lang w:val="es-CO"/>
        </w:rPr>
        <w:t xml:space="preserve">Título tomado de la sentencia </w:t>
      </w:r>
      <w:r w:rsidRPr="00B06C84">
        <w:rPr>
          <w:rFonts w:ascii="Arial" w:hAnsi="Arial" w:cs="Arial"/>
          <w:sz w:val="18"/>
          <w:szCs w:val="18"/>
        </w:rPr>
        <w:t xml:space="preserve">del 8 de mayo de </w:t>
      </w:r>
      <w:proofErr w:type="spellStart"/>
      <w:r w:rsidRPr="00B06C84">
        <w:rPr>
          <w:rFonts w:ascii="Arial" w:hAnsi="Arial" w:cs="Arial"/>
          <w:sz w:val="18"/>
          <w:szCs w:val="18"/>
        </w:rPr>
        <w:t>2019SL</w:t>
      </w:r>
      <w:proofErr w:type="spellEnd"/>
      <w:r w:rsidRPr="00B06C84">
        <w:rPr>
          <w:rFonts w:ascii="Arial" w:hAnsi="Arial" w:cs="Arial"/>
          <w:sz w:val="18"/>
          <w:szCs w:val="18"/>
        </w:rPr>
        <w:t xml:space="preserve"> 1688-2019, Radicado 68838, con Ponencia de la Dra. Clara Cecilia Dueñas Quevedo</w:t>
      </w:r>
    </w:p>
  </w:footnote>
  <w:footnote w:id="4">
    <w:p w14:paraId="2383FD00" w14:textId="77777777" w:rsidR="00BC2C60" w:rsidRPr="00B06C84" w:rsidRDefault="00BC2C60" w:rsidP="00B06C84">
      <w:pPr>
        <w:pStyle w:val="Textonotapie"/>
        <w:ind w:firstLine="0"/>
        <w:rPr>
          <w:rFonts w:ascii="Arial" w:hAnsi="Arial" w:cs="Arial"/>
          <w:sz w:val="18"/>
          <w:szCs w:val="18"/>
          <w:lang w:val="es-CO"/>
        </w:rPr>
      </w:pPr>
      <w:r w:rsidRPr="00B06C84">
        <w:rPr>
          <w:rStyle w:val="Refdenotaalpie"/>
          <w:rFonts w:ascii="Arial" w:hAnsi="Arial" w:cs="Arial"/>
          <w:sz w:val="18"/>
          <w:szCs w:val="18"/>
        </w:rPr>
        <w:footnoteRef/>
      </w:r>
      <w:r w:rsidRPr="00B06C84">
        <w:rPr>
          <w:rFonts w:ascii="Arial" w:hAnsi="Arial" w:cs="Arial"/>
          <w:sz w:val="18"/>
          <w:szCs w:val="18"/>
        </w:rPr>
        <w:t xml:space="preserve"> </w:t>
      </w:r>
      <w:r w:rsidRPr="00B06C84">
        <w:rPr>
          <w:rFonts w:ascii="Arial" w:hAnsi="Arial"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971B" w14:textId="34B39A81" w:rsidR="002F3EC9" w:rsidRPr="00B06C84" w:rsidRDefault="005A3DF9" w:rsidP="00B06C84">
    <w:pPr>
      <w:pStyle w:val="NormalWeb"/>
      <w:spacing w:before="0" w:beforeAutospacing="0" w:after="0" w:afterAutospacing="0"/>
      <w:jc w:val="both"/>
      <w:rPr>
        <w:rFonts w:ascii="Tahoma" w:hAnsi="Tahoma" w:cs="Tahoma"/>
        <w:sz w:val="18"/>
        <w:szCs w:val="18"/>
      </w:rPr>
    </w:pPr>
    <w:r w:rsidRPr="00B06C84">
      <w:rPr>
        <w:rFonts w:ascii="Tahoma" w:hAnsi="Tahoma" w:cs="Tahoma"/>
        <w:sz w:val="18"/>
        <w:szCs w:val="18"/>
      </w:rPr>
      <w:t>Radicación No.:</w:t>
    </w:r>
    <w:r w:rsidR="00B06C84">
      <w:rPr>
        <w:rFonts w:ascii="Tahoma" w:hAnsi="Tahoma" w:cs="Tahoma"/>
        <w:sz w:val="18"/>
        <w:szCs w:val="18"/>
      </w:rPr>
      <w:tab/>
    </w:r>
    <w:r w:rsidRPr="00B06C84">
      <w:rPr>
        <w:rFonts w:ascii="Tahoma" w:hAnsi="Tahoma" w:cs="Tahoma"/>
        <w:sz w:val="18"/>
        <w:szCs w:val="18"/>
      </w:rPr>
      <w:t>66001-31-05-005-2017-00545-01</w:t>
    </w:r>
  </w:p>
  <w:p w14:paraId="334DB6C2" w14:textId="7E16331B" w:rsidR="002F3EC9" w:rsidRPr="00B06C84" w:rsidRDefault="005A3DF9" w:rsidP="00B06C84">
    <w:pPr>
      <w:pStyle w:val="NormalWeb"/>
      <w:spacing w:before="0" w:beforeAutospacing="0" w:after="0" w:afterAutospacing="0"/>
      <w:jc w:val="both"/>
      <w:rPr>
        <w:rFonts w:ascii="Tahoma" w:hAnsi="Tahoma" w:cs="Tahoma"/>
        <w:sz w:val="18"/>
        <w:szCs w:val="18"/>
      </w:rPr>
    </w:pPr>
    <w:r w:rsidRPr="00B06C84">
      <w:rPr>
        <w:rFonts w:ascii="Tahoma" w:hAnsi="Tahoma" w:cs="Tahoma"/>
        <w:sz w:val="18"/>
        <w:szCs w:val="18"/>
      </w:rPr>
      <w:t>Demandante:</w:t>
    </w:r>
    <w:r w:rsidR="00B06C84">
      <w:rPr>
        <w:rFonts w:ascii="Tahoma" w:hAnsi="Tahoma" w:cs="Tahoma"/>
        <w:sz w:val="18"/>
        <w:szCs w:val="18"/>
      </w:rPr>
      <w:tab/>
      <w:t xml:space="preserve">Antonio José Infante </w:t>
    </w:r>
    <w:proofErr w:type="spellStart"/>
    <w:r w:rsidR="00B06C84">
      <w:rPr>
        <w:rFonts w:ascii="Tahoma" w:hAnsi="Tahoma" w:cs="Tahoma"/>
        <w:sz w:val="18"/>
        <w:szCs w:val="18"/>
      </w:rPr>
      <w:t>Infante</w:t>
    </w:r>
    <w:proofErr w:type="spellEnd"/>
  </w:p>
  <w:p w14:paraId="22A6C3A5" w14:textId="63E5B323" w:rsidR="00602AD7" w:rsidRPr="00B06C84" w:rsidRDefault="005A3DF9" w:rsidP="00B06C84">
    <w:pPr>
      <w:pStyle w:val="NormalWeb"/>
      <w:spacing w:before="0" w:beforeAutospacing="0" w:after="0" w:afterAutospacing="0"/>
      <w:jc w:val="both"/>
      <w:rPr>
        <w:rFonts w:ascii="Tahoma" w:hAnsi="Tahoma" w:cs="Tahoma"/>
        <w:sz w:val="18"/>
        <w:szCs w:val="18"/>
      </w:rPr>
    </w:pPr>
    <w:r w:rsidRPr="00B06C84">
      <w:rPr>
        <w:rFonts w:ascii="Tahoma" w:hAnsi="Tahoma" w:cs="Tahoma"/>
        <w:sz w:val="18"/>
        <w:szCs w:val="18"/>
      </w:rPr>
      <w:t>Demandado:</w:t>
    </w:r>
    <w:r w:rsidR="00B06C84">
      <w:rPr>
        <w:rFonts w:ascii="Tahoma" w:hAnsi="Tahoma" w:cs="Tahoma"/>
        <w:sz w:val="18"/>
        <w:szCs w:val="18"/>
      </w:rPr>
      <w:tab/>
    </w:r>
    <w:r w:rsidRPr="00B06C84">
      <w:rPr>
        <w:rFonts w:ascii="Tahoma" w:hAnsi="Tahoma" w:cs="Tahoma"/>
        <w:sz w:val="18"/>
        <w:szCs w:val="18"/>
      </w:rPr>
      <w:t>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CD3C52"/>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42761D"/>
    <w:multiLevelType w:val="multilevel"/>
    <w:tmpl w:val="6FF0C42E"/>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nsid w:val="764B647B"/>
    <w:multiLevelType w:val="hybridMultilevel"/>
    <w:tmpl w:val="88C0A4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39"/>
    <w:rsid w:val="00075E13"/>
    <w:rsid w:val="00180D8D"/>
    <w:rsid w:val="005A3DF9"/>
    <w:rsid w:val="00777239"/>
    <w:rsid w:val="007A5147"/>
    <w:rsid w:val="008327F0"/>
    <w:rsid w:val="00854301"/>
    <w:rsid w:val="00923A19"/>
    <w:rsid w:val="009B6C69"/>
    <w:rsid w:val="00B06C84"/>
    <w:rsid w:val="00BC2C60"/>
    <w:rsid w:val="00C25AFB"/>
    <w:rsid w:val="00C4759C"/>
    <w:rsid w:val="00C70DA7"/>
    <w:rsid w:val="00CE5BB7"/>
    <w:rsid w:val="00F637BB"/>
    <w:rsid w:val="297BA508"/>
    <w:rsid w:val="32ED6B93"/>
    <w:rsid w:val="349176C4"/>
    <w:rsid w:val="50D778DF"/>
    <w:rsid w:val="5C6B01C5"/>
    <w:rsid w:val="6C31D6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39"/>
    <w:pPr>
      <w:spacing w:after="0"/>
      <w:ind w:firstLine="709"/>
      <w:jc w:val="both"/>
    </w:pPr>
    <w:rPr>
      <w:lang w:val="es-ES"/>
    </w:rPr>
  </w:style>
  <w:style w:type="paragraph" w:styleId="Ttulo4">
    <w:name w:val="heading 4"/>
    <w:basedOn w:val="Normal"/>
    <w:next w:val="Normal"/>
    <w:link w:val="Ttulo4Car"/>
    <w:unhideWhenUsed/>
    <w:qFormat/>
    <w:rsid w:val="00777239"/>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77239"/>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77723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777239"/>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77723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77239"/>
    <w:rPr>
      <w:lang w:val="es-ES"/>
    </w:rPr>
  </w:style>
  <w:style w:type="paragraph" w:styleId="Piedepgina">
    <w:name w:val="footer"/>
    <w:basedOn w:val="Normal"/>
    <w:link w:val="PiedepginaCar"/>
    <w:uiPriority w:val="99"/>
    <w:unhideWhenUsed/>
    <w:rsid w:val="0077723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77239"/>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777239"/>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77239"/>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777239"/>
    <w:rPr>
      <w:vertAlign w:val="superscript"/>
    </w:rPr>
  </w:style>
  <w:style w:type="character" w:customStyle="1" w:styleId="SinespaciadoCar">
    <w:name w:val="Sin espaciado Car"/>
    <w:link w:val="Sinespaciado"/>
    <w:uiPriority w:val="1"/>
    <w:locked/>
    <w:rsid w:val="00777239"/>
    <w:rPr>
      <w:sz w:val="24"/>
      <w:szCs w:val="24"/>
    </w:rPr>
  </w:style>
  <w:style w:type="paragraph" w:styleId="Sinespaciado">
    <w:name w:val="No Spacing"/>
    <w:link w:val="SinespaciadoCar"/>
    <w:uiPriority w:val="1"/>
    <w:qFormat/>
    <w:rsid w:val="00777239"/>
    <w:pPr>
      <w:spacing w:after="0" w:line="240" w:lineRule="auto"/>
    </w:pPr>
    <w:rPr>
      <w:sz w:val="24"/>
      <w:szCs w:val="24"/>
    </w:rPr>
  </w:style>
  <w:style w:type="paragraph" w:styleId="Textoindependiente">
    <w:name w:val="Body Text"/>
    <w:basedOn w:val="Normal"/>
    <w:link w:val="TextoindependienteCar"/>
    <w:uiPriority w:val="99"/>
    <w:semiHidden/>
    <w:unhideWhenUsed/>
    <w:rsid w:val="00777239"/>
    <w:pPr>
      <w:spacing w:after="120"/>
    </w:pPr>
  </w:style>
  <w:style w:type="character" w:customStyle="1" w:styleId="TextoindependienteCar">
    <w:name w:val="Texto independiente Car"/>
    <w:basedOn w:val="Fuentedeprrafopredeter"/>
    <w:link w:val="Textoindependiente"/>
    <w:uiPriority w:val="99"/>
    <w:semiHidden/>
    <w:rsid w:val="00777239"/>
    <w:rPr>
      <w:lang w:val="es-ES"/>
    </w:rPr>
  </w:style>
  <w:style w:type="paragraph" w:styleId="Prrafodelista">
    <w:name w:val="List Paragraph"/>
    <w:basedOn w:val="Normal"/>
    <w:uiPriority w:val="34"/>
    <w:qFormat/>
    <w:rsid w:val="00777239"/>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777239"/>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8327F0"/>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8327F0"/>
  </w:style>
  <w:style w:type="character" w:customStyle="1" w:styleId="eop">
    <w:name w:val="eop"/>
    <w:basedOn w:val="Fuentedeprrafopredeter"/>
    <w:rsid w:val="008327F0"/>
  </w:style>
  <w:style w:type="paragraph" w:customStyle="1" w:styleId="xmsonormal">
    <w:name w:val="x_msonormal"/>
    <w:basedOn w:val="Normal"/>
    <w:rsid w:val="00BC2C60"/>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BC2C6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5430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301"/>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39"/>
    <w:pPr>
      <w:spacing w:after="0"/>
      <w:ind w:firstLine="709"/>
      <w:jc w:val="both"/>
    </w:pPr>
    <w:rPr>
      <w:lang w:val="es-ES"/>
    </w:rPr>
  </w:style>
  <w:style w:type="paragraph" w:styleId="Ttulo4">
    <w:name w:val="heading 4"/>
    <w:basedOn w:val="Normal"/>
    <w:next w:val="Normal"/>
    <w:link w:val="Ttulo4Car"/>
    <w:unhideWhenUsed/>
    <w:qFormat/>
    <w:rsid w:val="00777239"/>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77239"/>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77723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777239"/>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77723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77239"/>
    <w:rPr>
      <w:lang w:val="es-ES"/>
    </w:rPr>
  </w:style>
  <w:style w:type="paragraph" w:styleId="Piedepgina">
    <w:name w:val="footer"/>
    <w:basedOn w:val="Normal"/>
    <w:link w:val="PiedepginaCar"/>
    <w:uiPriority w:val="99"/>
    <w:unhideWhenUsed/>
    <w:rsid w:val="0077723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77239"/>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777239"/>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77239"/>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777239"/>
    <w:rPr>
      <w:vertAlign w:val="superscript"/>
    </w:rPr>
  </w:style>
  <w:style w:type="character" w:customStyle="1" w:styleId="SinespaciadoCar">
    <w:name w:val="Sin espaciado Car"/>
    <w:link w:val="Sinespaciado"/>
    <w:uiPriority w:val="1"/>
    <w:locked/>
    <w:rsid w:val="00777239"/>
    <w:rPr>
      <w:sz w:val="24"/>
      <w:szCs w:val="24"/>
    </w:rPr>
  </w:style>
  <w:style w:type="paragraph" w:styleId="Sinespaciado">
    <w:name w:val="No Spacing"/>
    <w:link w:val="SinespaciadoCar"/>
    <w:uiPriority w:val="1"/>
    <w:qFormat/>
    <w:rsid w:val="00777239"/>
    <w:pPr>
      <w:spacing w:after="0" w:line="240" w:lineRule="auto"/>
    </w:pPr>
    <w:rPr>
      <w:sz w:val="24"/>
      <w:szCs w:val="24"/>
    </w:rPr>
  </w:style>
  <w:style w:type="paragraph" w:styleId="Textoindependiente">
    <w:name w:val="Body Text"/>
    <w:basedOn w:val="Normal"/>
    <w:link w:val="TextoindependienteCar"/>
    <w:uiPriority w:val="99"/>
    <w:semiHidden/>
    <w:unhideWhenUsed/>
    <w:rsid w:val="00777239"/>
    <w:pPr>
      <w:spacing w:after="120"/>
    </w:pPr>
  </w:style>
  <w:style w:type="character" w:customStyle="1" w:styleId="TextoindependienteCar">
    <w:name w:val="Texto independiente Car"/>
    <w:basedOn w:val="Fuentedeprrafopredeter"/>
    <w:link w:val="Textoindependiente"/>
    <w:uiPriority w:val="99"/>
    <w:semiHidden/>
    <w:rsid w:val="00777239"/>
    <w:rPr>
      <w:lang w:val="es-ES"/>
    </w:rPr>
  </w:style>
  <w:style w:type="paragraph" w:styleId="Prrafodelista">
    <w:name w:val="List Paragraph"/>
    <w:basedOn w:val="Normal"/>
    <w:uiPriority w:val="34"/>
    <w:qFormat/>
    <w:rsid w:val="00777239"/>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777239"/>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8327F0"/>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8327F0"/>
  </w:style>
  <w:style w:type="character" w:customStyle="1" w:styleId="eop">
    <w:name w:val="eop"/>
    <w:basedOn w:val="Fuentedeprrafopredeter"/>
    <w:rsid w:val="008327F0"/>
  </w:style>
  <w:style w:type="paragraph" w:customStyle="1" w:styleId="xmsonormal">
    <w:name w:val="x_msonormal"/>
    <w:basedOn w:val="Normal"/>
    <w:rsid w:val="00BC2C60"/>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BC2C6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5430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301"/>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9e2d498577784351"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B5085-003E-48DE-AEF0-D412DD6475C7}">
  <ds:schemaRefs>
    <ds:schemaRef ds:uri="http://schemas.microsoft.com/sharepoint/v3/contenttype/forms"/>
  </ds:schemaRefs>
</ds:datastoreItem>
</file>

<file path=customXml/itemProps2.xml><?xml version="1.0" encoding="utf-8"?>
<ds:datastoreItem xmlns:ds="http://schemas.openxmlformats.org/officeDocument/2006/customXml" ds:itemID="{9189B4B4-14B8-47F7-9A76-13F8A7B253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50BB4-2BB3-479F-8E3C-24AF08E4B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11719</Words>
  <Characters>64459</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76026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ALONSO</cp:lastModifiedBy>
  <cp:revision>9</cp:revision>
  <dcterms:created xsi:type="dcterms:W3CDTF">2020-11-05T15:16:00Z</dcterms:created>
  <dcterms:modified xsi:type="dcterms:W3CDTF">2021-01-13T17:20:00Z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