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C607F" w14:textId="77777777" w:rsidR="005B2F46" w:rsidRPr="005B2F46" w:rsidRDefault="005B2F46" w:rsidP="005B2F4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5B2F4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D9EC14D" w14:textId="77777777" w:rsidR="005B2F46" w:rsidRPr="005B2F46" w:rsidRDefault="005B2F46" w:rsidP="005B2F46">
      <w:pPr>
        <w:jc w:val="both"/>
        <w:rPr>
          <w:rFonts w:ascii="Arial" w:hAnsi="Arial" w:cs="Arial"/>
          <w:sz w:val="20"/>
          <w:lang w:val="es-419"/>
        </w:rPr>
      </w:pPr>
    </w:p>
    <w:p w14:paraId="2BE26F0E" w14:textId="1ADBB2C1" w:rsidR="005B2F46" w:rsidRPr="005B2F46" w:rsidRDefault="005B2F46" w:rsidP="005B2F46">
      <w:pPr>
        <w:jc w:val="both"/>
        <w:rPr>
          <w:rFonts w:ascii="Arial" w:hAnsi="Arial" w:cs="Arial"/>
          <w:sz w:val="20"/>
          <w:lang w:val="es-419"/>
        </w:rPr>
      </w:pPr>
      <w:r w:rsidRPr="005B2F46">
        <w:rPr>
          <w:rFonts w:ascii="Arial" w:hAnsi="Arial" w:cs="Arial"/>
          <w:sz w:val="20"/>
          <w:lang w:val="es-419"/>
        </w:rPr>
        <w:t>Asunto</w:t>
      </w:r>
      <w:r>
        <w:rPr>
          <w:rFonts w:ascii="Arial" w:hAnsi="Arial" w:cs="Arial"/>
          <w:sz w:val="20"/>
          <w:lang w:val="es-419"/>
        </w:rPr>
        <w:t>:</w:t>
      </w:r>
      <w:r>
        <w:rPr>
          <w:rFonts w:ascii="Arial" w:hAnsi="Arial" w:cs="Arial"/>
          <w:sz w:val="20"/>
          <w:lang w:val="es-419"/>
        </w:rPr>
        <w:tab/>
      </w:r>
      <w:r w:rsidRPr="005B2F46">
        <w:rPr>
          <w:rFonts w:ascii="Arial" w:hAnsi="Arial" w:cs="Arial"/>
          <w:sz w:val="20"/>
          <w:lang w:val="es-419"/>
        </w:rPr>
        <w:tab/>
      </w:r>
      <w:r w:rsidRPr="005B2F46">
        <w:rPr>
          <w:rFonts w:ascii="Arial" w:hAnsi="Arial" w:cs="Arial"/>
          <w:sz w:val="20"/>
          <w:lang w:val="es-419"/>
        </w:rPr>
        <w:tab/>
        <w:t>Apelación sentencia</w:t>
      </w:r>
    </w:p>
    <w:p w14:paraId="28CB44A7" w14:textId="28D28886" w:rsidR="005B2F46" w:rsidRPr="005B2F46" w:rsidRDefault="005B2F46" w:rsidP="005B2F46">
      <w:pPr>
        <w:jc w:val="both"/>
        <w:rPr>
          <w:rFonts w:ascii="Arial" w:hAnsi="Arial" w:cs="Arial"/>
          <w:sz w:val="20"/>
          <w:lang w:val="es-419"/>
        </w:rPr>
      </w:pPr>
      <w:r w:rsidRPr="005B2F46">
        <w:rPr>
          <w:rFonts w:ascii="Arial" w:hAnsi="Arial" w:cs="Arial"/>
          <w:sz w:val="20"/>
          <w:lang w:val="es-419"/>
        </w:rPr>
        <w:t>Proceso</w:t>
      </w:r>
      <w:r>
        <w:rPr>
          <w:rFonts w:ascii="Arial" w:hAnsi="Arial" w:cs="Arial"/>
          <w:sz w:val="20"/>
          <w:lang w:val="es-419"/>
        </w:rPr>
        <w:t>:</w:t>
      </w:r>
      <w:r w:rsidRPr="005B2F46">
        <w:rPr>
          <w:rFonts w:ascii="Arial" w:hAnsi="Arial" w:cs="Arial"/>
          <w:sz w:val="20"/>
          <w:lang w:val="es-419"/>
        </w:rPr>
        <w:tab/>
      </w:r>
      <w:r w:rsidRPr="005B2F46">
        <w:rPr>
          <w:rFonts w:ascii="Arial" w:hAnsi="Arial" w:cs="Arial"/>
          <w:sz w:val="20"/>
          <w:lang w:val="es-419"/>
        </w:rPr>
        <w:tab/>
        <w:t>Ordinario laboral</w:t>
      </w:r>
    </w:p>
    <w:p w14:paraId="191588F9" w14:textId="4CEF2030" w:rsidR="005B2F46" w:rsidRPr="005B2F46" w:rsidRDefault="005B2F46" w:rsidP="005B2F46">
      <w:pPr>
        <w:jc w:val="both"/>
        <w:rPr>
          <w:rFonts w:ascii="Arial" w:hAnsi="Arial" w:cs="Arial"/>
          <w:sz w:val="20"/>
          <w:lang w:val="es-419"/>
        </w:rPr>
      </w:pPr>
      <w:r w:rsidRPr="005B2F46">
        <w:rPr>
          <w:rFonts w:ascii="Arial" w:hAnsi="Arial" w:cs="Arial"/>
          <w:sz w:val="20"/>
          <w:lang w:val="es-419"/>
        </w:rPr>
        <w:t>Radicación Nro.:</w:t>
      </w:r>
      <w:r w:rsidRPr="005B2F46">
        <w:rPr>
          <w:rFonts w:ascii="Arial" w:hAnsi="Arial" w:cs="Arial"/>
          <w:sz w:val="20"/>
          <w:lang w:val="es-419"/>
        </w:rPr>
        <w:tab/>
        <w:t xml:space="preserve">66001-31-05-005-2018-00173-01 </w:t>
      </w:r>
    </w:p>
    <w:p w14:paraId="6A3464D0" w14:textId="77777777" w:rsidR="005B2F46" w:rsidRPr="005B2F46" w:rsidRDefault="005B2F46" w:rsidP="005B2F46">
      <w:pPr>
        <w:jc w:val="both"/>
        <w:rPr>
          <w:rFonts w:ascii="Arial" w:hAnsi="Arial" w:cs="Arial"/>
          <w:sz w:val="20"/>
          <w:lang w:val="es-419"/>
        </w:rPr>
      </w:pPr>
      <w:r w:rsidRPr="005B2F46">
        <w:rPr>
          <w:rFonts w:ascii="Arial" w:hAnsi="Arial" w:cs="Arial"/>
          <w:sz w:val="20"/>
          <w:lang w:val="es-419"/>
        </w:rPr>
        <w:t xml:space="preserve">Demandante: </w:t>
      </w:r>
      <w:r w:rsidRPr="005B2F46">
        <w:rPr>
          <w:rFonts w:ascii="Arial" w:hAnsi="Arial" w:cs="Arial"/>
          <w:sz w:val="20"/>
          <w:lang w:val="es-419"/>
        </w:rPr>
        <w:tab/>
      </w:r>
      <w:r w:rsidRPr="005B2F46">
        <w:rPr>
          <w:rFonts w:ascii="Arial" w:hAnsi="Arial" w:cs="Arial"/>
          <w:sz w:val="20"/>
          <w:lang w:val="es-419"/>
        </w:rPr>
        <w:tab/>
        <w:t>Tulio Argemiro Suárez</w:t>
      </w:r>
    </w:p>
    <w:p w14:paraId="770C6DC7" w14:textId="0CB2A429" w:rsidR="005B2F46" w:rsidRPr="005B2F46" w:rsidRDefault="005B2F46" w:rsidP="005B2F46">
      <w:pPr>
        <w:jc w:val="both"/>
        <w:rPr>
          <w:rFonts w:ascii="Arial" w:hAnsi="Arial" w:cs="Arial"/>
          <w:sz w:val="20"/>
          <w:lang w:val="es-419"/>
        </w:rPr>
      </w:pPr>
      <w:r w:rsidRPr="005B2F46">
        <w:rPr>
          <w:rFonts w:ascii="Arial" w:hAnsi="Arial" w:cs="Arial"/>
          <w:sz w:val="20"/>
          <w:lang w:val="es-419"/>
        </w:rPr>
        <w:t xml:space="preserve">Demandado: </w:t>
      </w:r>
      <w:r w:rsidRPr="005B2F46">
        <w:rPr>
          <w:rFonts w:ascii="Arial" w:hAnsi="Arial" w:cs="Arial"/>
          <w:sz w:val="20"/>
          <w:lang w:val="es-419"/>
        </w:rPr>
        <w:tab/>
      </w:r>
      <w:r>
        <w:rPr>
          <w:rFonts w:ascii="Arial" w:hAnsi="Arial" w:cs="Arial"/>
          <w:sz w:val="20"/>
          <w:lang w:val="es-419"/>
        </w:rPr>
        <w:tab/>
      </w:r>
      <w:r w:rsidRPr="005B2F46">
        <w:rPr>
          <w:rFonts w:ascii="Arial" w:hAnsi="Arial" w:cs="Arial"/>
          <w:sz w:val="20"/>
          <w:lang w:val="es-419"/>
        </w:rPr>
        <w:t>Porvenir S.A.</w:t>
      </w:r>
    </w:p>
    <w:p w14:paraId="5E6A86A8" w14:textId="3C5080C0" w:rsidR="005B2F46" w:rsidRPr="005B2F46" w:rsidRDefault="005B2F46" w:rsidP="005B2F46">
      <w:pPr>
        <w:jc w:val="both"/>
        <w:rPr>
          <w:rFonts w:ascii="Arial" w:hAnsi="Arial" w:cs="Arial"/>
          <w:sz w:val="20"/>
          <w:lang w:val="es-419"/>
        </w:rPr>
      </w:pPr>
      <w:r w:rsidRPr="005B2F46">
        <w:rPr>
          <w:rFonts w:ascii="Arial" w:hAnsi="Arial" w:cs="Arial"/>
          <w:sz w:val="20"/>
          <w:lang w:val="es-419"/>
        </w:rPr>
        <w:t>Juzgado de Origen:</w:t>
      </w:r>
      <w:r w:rsidRPr="005B2F46">
        <w:rPr>
          <w:rFonts w:ascii="Arial" w:hAnsi="Arial" w:cs="Arial"/>
          <w:sz w:val="20"/>
          <w:lang w:val="es-419"/>
        </w:rPr>
        <w:tab/>
        <w:t>Quinto Laboral del Circuito de Pereira</w:t>
      </w:r>
    </w:p>
    <w:p w14:paraId="37BCB326" w14:textId="77777777" w:rsidR="005B2F46" w:rsidRPr="005B2F46" w:rsidRDefault="005B2F46" w:rsidP="005B2F46">
      <w:pPr>
        <w:jc w:val="both"/>
        <w:rPr>
          <w:rFonts w:ascii="Arial" w:hAnsi="Arial" w:cs="Arial"/>
          <w:sz w:val="20"/>
          <w:lang w:val="es-419"/>
        </w:rPr>
      </w:pPr>
    </w:p>
    <w:p w14:paraId="5D3183A8" w14:textId="0071038F" w:rsidR="005B2F46" w:rsidRPr="005B2F46" w:rsidRDefault="005B2F46" w:rsidP="005B2F46">
      <w:pPr>
        <w:jc w:val="both"/>
        <w:rPr>
          <w:rFonts w:ascii="Arial" w:hAnsi="Arial" w:cs="Arial"/>
          <w:b/>
          <w:bCs/>
          <w:iCs/>
          <w:sz w:val="20"/>
          <w:lang w:val="es-419" w:eastAsia="fr-FR"/>
        </w:rPr>
      </w:pPr>
      <w:r w:rsidRPr="005B2F46">
        <w:rPr>
          <w:rFonts w:ascii="Arial" w:hAnsi="Arial" w:cs="Arial"/>
          <w:b/>
          <w:bCs/>
          <w:iCs/>
          <w:sz w:val="20"/>
          <w:u w:val="single"/>
          <w:lang w:val="es-419" w:eastAsia="fr-FR"/>
        </w:rPr>
        <w:t>TEMAS:</w:t>
      </w:r>
      <w:r w:rsidRPr="005B2F46">
        <w:rPr>
          <w:rFonts w:ascii="Arial" w:hAnsi="Arial" w:cs="Arial"/>
          <w:b/>
          <w:bCs/>
          <w:iCs/>
          <w:sz w:val="20"/>
          <w:lang w:val="es-419" w:eastAsia="fr-FR"/>
        </w:rPr>
        <w:tab/>
      </w:r>
      <w:r w:rsidR="003F1733" w:rsidRPr="003F1733">
        <w:rPr>
          <w:rFonts w:ascii="Arial" w:hAnsi="Arial" w:cs="Arial"/>
          <w:b/>
          <w:sz w:val="20"/>
          <w:lang w:val="es-419"/>
        </w:rPr>
        <w:t xml:space="preserve">PENSIÓN DE SOBREVIVIENTES / DEPENDENCIA ECONÓMICA DE LOS PADRES / DEBE SER CIERTA, REGULAR Y SIGNIFICATIVA / VALORACIÓN PROBATORIA / </w:t>
      </w:r>
      <w:r w:rsidR="003F1733">
        <w:rPr>
          <w:rFonts w:ascii="Arial" w:hAnsi="Arial" w:cs="Arial"/>
          <w:b/>
          <w:bCs/>
          <w:iCs/>
          <w:sz w:val="20"/>
          <w:lang w:val="es-419" w:eastAsia="fr-FR"/>
        </w:rPr>
        <w:t>SE DEMOSTRÓ QUE LA AYUDA DEL CAUSANTE REUNÍA ESAS CARACTERÍSTICAS.</w:t>
      </w:r>
    </w:p>
    <w:p w14:paraId="4F94AF7A" w14:textId="77777777" w:rsidR="005B2F46" w:rsidRPr="005B2F46" w:rsidRDefault="005B2F46" w:rsidP="005B2F46">
      <w:pPr>
        <w:jc w:val="both"/>
        <w:rPr>
          <w:rFonts w:ascii="Arial" w:hAnsi="Arial" w:cs="Arial"/>
          <w:sz w:val="20"/>
          <w:lang w:val="es-419"/>
        </w:rPr>
      </w:pPr>
    </w:p>
    <w:p w14:paraId="47BDF0F6" w14:textId="341FBE82" w:rsidR="003F1733" w:rsidRDefault="003F1733" w:rsidP="003F1733">
      <w:pPr>
        <w:jc w:val="both"/>
        <w:rPr>
          <w:rFonts w:ascii="Arial" w:hAnsi="Arial" w:cs="Arial"/>
          <w:sz w:val="20"/>
          <w:lang w:val="es-419"/>
        </w:rPr>
      </w:pPr>
      <w:r w:rsidRPr="003F1733">
        <w:rPr>
          <w:rFonts w:ascii="Arial" w:hAnsi="Arial" w:cs="Arial"/>
          <w:sz w:val="20"/>
          <w:lang w:val="es-419"/>
        </w:rPr>
        <w:t>Frente al concepto de dependencia económica y, en virtud del tenor original de la anterior norma, la H. Corte Constitucional en sede de constitucionalidad en sentencia  C-111/2006 determinó que la misma no debía ser total y absoluta, sino que era posible que el reclamante recibiera otra clase de ingresos, siempre que estos no lo convirtieran en autosuficiente</w:t>
      </w:r>
      <w:r>
        <w:rPr>
          <w:rFonts w:ascii="Arial" w:hAnsi="Arial" w:cs="Arial"/>
          <w:sz w:val="20"/>
          <w:lang w:val="es-419"/>
        </w:rPr>
        <w:t>…</w:t>
      </w:r>
    </w:p>
    <w:p w14:paraId="40DC561F" w14:textId="77777777" w:rsidR="003F1733" w:rsidRPr="003F1733" w:rsidRDefault="003F1733" w:rsidP="003F1733">
      <w:pPr>
        <w:jc w:val="both"/>
        <w:rPr>
          <w:rFonts w:ascii="Arial" w:hAnsi="Arial" w:cs="Arial"/>
          <w:sz w:val="20"/>
          <w:lang w:val="es-419"/>
        </w:rPr>
      </w:pPr>
    </w:p>
    <w:p w14:paraId="161CC74B" w14:textId="42F69D8D" w:rsidR="005B2F46" w:rsidRPr="005B2F46" w:rsidRDefault="003F1733" w:rsidP="003F1733">
      <w:pPr>
        <w:jc w:val="both"/>
        <w:rPr>
          <w:rFonts w:ascii="Arial" w:hAnsi="Arial" w:cs="Arial"/>
          <w:sz w:val="20"/>
          <w:lang w:val="es-419"/>
        </w:rPr>
      </w:pPr>
      <w:r w:rsidRPr="003F1733">
        <w:rPr>
          <w:rFonts w:ascii="Arial" w:hAnsi="Arial" w:cs="Arial"/>
          <w:sz w:val="20"/>
          <w:lang w:val="es-419"/>
        </w:rPr>
        <w:t>Esa misma corporación  preciso como características que debe tener la ayuda dada por los hijos a los padres para que estos adquieran la condición de dependientes económicamente la de ser cierta, en cuanto deben recibirse efectivamente recursos provenientes del causante; regular, que no sea ocasional y significativa, en relación con otros ingresos del progenitor que constituya un verdadero sustento económico</w:t>
      </w:r>
      <w:r>
        <w:rPr>
          <w:rFonts w:ascii="Arial" w:hAnsi="Arial" w:cs="Arial"/>
          <w:sz w:val="20"/>
          <w:lang w:val="es-419"/>
        </w:rPr>
        <w:t>…</w:t>
      </w:r>
    </w:p>
    <w:p w14:paraId="69165844" w14:textId="77777777" w:rsidR="005B2F46" w:rsidRPr="005B2F46" w:rsidRDefault="005B2F46" w:rsidP="005B2F46">
      <w:pPr>
        <w:jc w:val="both"/>
        <w:rPr>
          <w:rFonts w:ascii="Arial" w:hAnsi="Arial" w:cs="Arial"/>
          <w:sz w:val="20"/>
          <w:lang w:val="es-419"/>
        </w:rPr>
      </w:pPr>
    </w:p>
    <w:p w14:paraId="7AD3EA80" w14:textId="77777777" w:rsidR="003F1733" w:rsidRPr="003F1733" w:rsidRDefault="003F1733" w:rsidP="003F1733">
      <w:pPr>
        <w:jc w:val="both"/>
        <w:rPr>
          <w:rFonts w:ascii="Arial" w:hAnsi="Arial" w:cs="Arial"/>
          <w:sz w:val="20"/>
          <w:lang w:val="es-419"/>
        </w:rPr>
      </w:pPr>
      <w:r w:rsidRPr="003F1733">
        <w:rPr>
          <w:rFonts w:ascii="Arial" w:hAnsi="Arial" w:cs="Arial"/>
          <w:sz w:val="20"/>
          <w:lang w:val="es-419"/>
        </w:rPr>
        <w:t>El demandante acreditó que era el progenitor de Alexander Suárez Murillo, como se desprende del registro civil de nacimiento (fl. 22 c. 1), condición que lo faculta para ser beneficiario de la pensión de sobrevivientes, al no existir persona con mejor derecho ante la ausencia de reclamación de otras.</w:t>
      </w:r>
    </w:p>
    <w:p w14:paraId="2ED83B1E" w14:textId="77777777" w:rsidR="003F1733" w:rsidRPr="003F1733" w:rsidRDefault="003F1733" w:rsidP="003F1733">
      <w:pPr>
        <w:jc w:val="both"/>
        <w:rPr>
          <w:rFonts w:ascii="Arial" w:hAnsi="Arial" w:cs="Arial"/>
          <w:sz w:val="20"/>
          <w:lang w:val="es-419"/>
        </w:rPr>
      </w:pPr>
    </w:p>
    <w:p w14:paraId="1945289C" w14:textId="4ADA0E6C" w:rsidR="005B2F46" w:rsidRPr="005B2F46" w:rsidRDefault="003F1733" w:rsidP="003F1733">
      <w:pPr>
        <w:jc w:val="both"/>
        <w:rPr>
          <w:rFonts w:ascii="Arial" w:hAnsi="Arial" w:cs="Arial"/>
          <w:sz w:val="20"/>
          <w:lang w:val="es-419"/>
        </w:rPr>
      </w:pPr>
      <w:r w:rsidRPr="003F1733">
        <w:rPr>
          <w:rFonts w:ascii="Arial" w:hAnsi="Arial" w:cs="Arial"/>
          <w:sz w:val="20"/>
          <w:lang w:val="es-419"/>
        </w:rPr>
        <w:t>En cuanto a la dependencia económica, Tulio Argemiro Suárez sí logró acreditarla</w:t>
      </w:r>
      <w:r>
        <w:rPr>
          <w:rFonts w:ascii="Arial" w:hAnsi="Arial" w:cs="Arial"/>
          <w:sz w:val="20"/>
          <w:lang w:val="es-419"/>
        </w:rPr>
        <w:t>…</w:t>
      </w:r>
    </w:p>
    <w:p w14:paraId="0D339E79" w14:textId="77777777" w:rsidR="005B2F46" w:rsidRDefault="005B2F46" w:rsidP="005B2F46">
      <w:pPr>
        <w:jc w:val="both"/>
        <w:rPr>
          <w:rFonts w:ascii="Arial" w:hAnsi="Arial" w:cs="Arial"/>
          <w:sz w:val="20"/>
          <w:lang w:val="es-ES"/>
        </w:rPr>
      </w:pPr>
    </w:p>
    <w:p w14:paraId="48A4A168" w14:textId="169433BB" w:rsidR="003F1733" w:rsidRDefault="003F1733" w:rsidP="005B2F46">
      <w:pPr>
        <w:jc w:val="both"/>
        <w:rPr>
          <w:rFonts w:ascii="Arial" w:hAnsi="Arial" w:cs="Arial"/>
          <w:sz w:val="20"/>
          <w:lang w:val="es-ES"/>
        </w:rPr>
      </w:pPr>
      <w:r w:rsidRPr="003F1733">
        <w:rPr>
          <w:rFonts w:ascii="Arial" w:hAnsi="Arial" w:cs="Arial"/>
          <w:sz w:val="20"/>
          <w:lang w:val="es-ES"/>
        </w:rPr>
        <w:t>Puestas de ese modo las cosas, se concluye que Tulio Argemiro Suárez sí dependía económicamente de su hijo Alexander Suárez Murillo, pues la contribución que este realizaba consistente en el pago del arrendamiento, servicios públicos y alimentación, resultan más que suficiente para derivar que la ayuda era cierta, regular y significativa para la sobrevivencia del demandante; por lo que sin ella, Tulio Argemiro Suárez no podría ser autosuficiente</w:t>
      </w:r>
      <w:r>
        <w:rPr>
          <w:rFonts w:ascii="Arial" w:hAnsi="Arial" w:cs="Arial"/>
          <w:sz w:val="20"/>
          <w:lang w:val="es-ES"/>
        </w:rPr>
        <w:t>…</w:t>
      </w:r>
    </w:p>
    <w:p w14:paraId="6ED0DFCE" w14:textId="77777777" w:rsidR="003F1733" w:rsidRPr="005B2F46" w:rsidRDefault="003F1733" w:rsidP="005B2F46">
      <w:pPr>
        <w:jc w:val="both"/>
        <w:rPr>
          <w:rFonts w:ascii="Arial" w:hAnsi="Arial" w:cs="Arial"/>
          <w:sz w:val="20"/>
          <w:lang w:val="es-ES"/>
        </w:rPr>
      </w:pPr>
    </w:p>
    <w:p w14:paraId="10534B78" w14:textId="77777777" w:rsidR="005B2F46" w:rsidRPr="005B2F46" w:rsidRDefault="005B2F46" w:rsidP="005B2F46">
      <w:pPr>
        <w:jc w:val="both"/>
        <w:rPr>
          <w:rFonts w:ascii="Arial" w:hAnsi="Arial" w:cs="Arial"/>
          <w:sz w:val="20"/>
          <w:lang w:val="es-ES"/>
        </w:rPr>
      </w:pPr>
    </w:p>
    <w:p w14:paraId="66830751" w14:textId="77777777" w:rsidR="005B2F46" w:rsidRPr="005B2F46" w:rsidRDefault="005B2F46" w:rsidP="005B2F46">
      <w:pPr>
        <w:jc w:val="both"/>
        <w:rPr>
          <w:rFonts w:ascii="Arial" w:hAnsi="Arial" w:cs="Arial"/>
          <w:sz w:val="20"/>
          <w:lang w:val="es-ES"/>
        </w:rPr>
      </w:pPr>
    </w:p>
    <w:p w14:paraId="7E3188B4" w14:textId="7FAEDE44" w:rsidR="005B2F46" w:rsidRPr="005B2F46" w:rsidRDefault="005B2F46" w:rsidP="005B2F46">
      <w:pPr>
        <w:spacing w:line="240" w:lineRule="atLeast"/>
        <w:jc w:val="center"/>
        <w:rPr>
          <w:rFonts w:ascii="Edwardian Script ITC" w:hAnsi="Edwardian Script ITC" w:cs="Arial"/>
          <w:b/>
          <w:sz w:val="44"/>
          <w:szCs w:val="44"/>
          <w:lang w:val="en-GB"/>
        </w:rPr>
      </w:pPr>
      <w:r>
        <w:rPr>
          <w:rFonts w:ascii="Edwardian Script ITC" w:hAnsi="Edwardian Script ITC"/>
          <w:noProof/>
          <w:sz w:val="44"/>
          <w:szCs w:val="44"/>
          <w:lang w:val="es-ES"/>
        </w:rPr>
        <w:drawing>
          <wp:inline distT="0" distB="0" distL="0" distR="0" wp14:anchorId="6F3C7A6D" wp14:editId="5EB92435">
            <wp:extent cx="673100" cy="6553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0" cy="655320"/>
                    </a:xfrm>
                    <a:prstGeom prst="rect">
                      <a:avLst/>
                    </a:prstGeom>
                    <a:noFill/>
                    <a:ln>
                      <a:noFill/>
                    </a:ln>
                  </pic:spPr>
                </pic:pic>
              </a:graphicData>
            </a:graphic>
          </wp:inline>
        </w:drawing>
      </w:r>
    </w:p>
    <w:p w14:paraId="4D564AD0" w14:textId="77777777" w:rsidR="005B2F46" w:rsidRPr="005B2F46" w:rsidRDefault="005B2F46" w:rsidP="005B2F46">
      <w:pPr>
        <w:widowControl w:val="0"/>
        <w:spacing w:line="300" w:lineRule="auto"/>
        <w:jc w:val="center"/>
        <w:rPr>
          <w:rFonts w:ascii="Arial" w:hAnsi="Arial" w:cs="Arial"/>
          <w:b/>
          <w:bCs/>
          <w:color w:val="000000"/>
          <w:spacing w:val="-2"/>
          <w:kern w:val="28"/>
          <w:szCs w:val="24"/>
          <w:lang w:val="es-ES"/>
        </w:rPr>
      </w:pPr>
      <w:r w:rsidRPr="005B2F46">
        <w:rPr>
          <w:rFonts w:ascii="Arial" w:hAnsi="Arial" w:cs="Arial"/>
          <w:b/>
          <w:bCs/>
          <w:color w:val="000000"/>
          <w:spacing w:val="-2"/>
          <w:kern w:val="28"/>
          <w:szCs w:val="24"/>
          <w:lang w:val="es-ES"/>
        </w:rPr>
        <w:t>RAMA JUDICIAL DEL PODER PÚBLICO</w:t>
      </w:r>
    </w:p>
    <w:p w14:paraId="0280FD49" w14:textId="77777777" w:rsidR="005B2F46" w:rsidRPr="005B2F46" w:rsidRDefault="005B2F46" w:rsidP="005B2F46">
      <w:pPr>
        <w:widowControl w:val="0"/>
        <w:spacing w:line="300" w:lineRule="auto"/>
        <w:jc w:val="center"/>
        <w:rPr>
          <w:rFonts w:ascii="Arial" w:hAnsi="Arial" w:cs="Arial"/>
          <w:b/>
          <w:bCs/>
          <w:color w:val="000000"/>
          <w:spacing w:val="-2"/>
          <w:kern w:val="28"/>
          <w:szCs w:val="24"/>
          <w:lang w:val="es-ES"/>
        </w:rPr>
      </w:pPr>
      <w:r w:rsidRPr="005B2F46">
        <w:rPr>
          <w:rFonts w:ascii="Arial" w:hAnsi="Arial" w:cs="Arial"/>
          <w:b/>
          <w:bCs/>
          <w:color w:val="000000"/>
          <w:spacing w:val="-2"/>
          <w:kern w:val="28"/>
          <w:szCs w:val="24"/>
          <w:lang w:val="es-ES"/>
        </w:rPr>
        <w:t>TRIBUNAL SUPERIOR DEL DISTRITO JUDICIAL DE PEREIRA</w:t>
      </w:r>
    </w:p>
    <w:p w14:paraId="29818654" w14:textId="77777777" w:rsidR="005B2F46" w:rsidRPr="005B2F46" w:rsidRDefault="005B2F46" w:rsidP="005B2F46">
      <w:pPr>
        <w:widowControl w:val="0"/>
        <w:spacing w:line="300" w:lineRule="auto"/>
        <w:jc w:val="center"/>
        <w:rPr>
          <w:rFonts w:ascii="Arial" w:hAnsi="Arial" w:cs="Arial"/>
          <w:b/>
          <w:bCs/>
          <w:color w:val="000000"/>
          <w:spacing w:val="-2"/>
          <w:kern w:val="28"/>
          <w:szCs w:val="24"/>
          <w:lang w:val="es-ES"/>
        </w:rPr>
      </w:pPr>
      <w:r w:rsidRPr="005B2F46">
        <w:rPr>
          <w:rFonts w:ascii="Arial" w:hAnsi="Arial" w:cs="Arial"/>
          <w:b/>
          <w:bCs/>
          <w:color w:val="000000"/>
          <w:spacing w:val="-2"/>
          <w:kern w:val="28"/>
          <w:szCs w:val="24"/>
          <w:lang w:val="es-ES"/>
        </w:rPr>
        <w:t>SALA SEGUNDA DE DECISIÓN LABORAL</w:t>
      </w:r>
    </w:p>
    <w:p w14:paraId="690B0FD2" w14:textId="77777777" w:rsidR="005B2F46" w:rsidRPr="005B2F46" w:rsidRDefault="005B2F46" w:rsidP="005B2F46">
      <w:pPr>
        <w:spacing w:line="300" w:lineRule="auto"/>
        <w:jc w:val="center"/>
        <w:rPr>
          <w:rFonts w:ascii="Arial" w:hAnsi="Arial" w:cs="Arial"/>
          <w:color w:val="000000"/>
          <w:spacing w:val="-2"/>
          <w:szCs w:val="24"/>
          <w:lang w:val="es-ES"/>
        </w:rPr>
      </w:pPr>
    </w:p>
    <w:p w14:paraId="686ACAD2" w14:textId="77777777" w:rsidR="005B2F46" w:rsidRPr="005B2F46" w:rsidRDefault="005B2F46" w:rsidP="005B2F46">
      <w:pPr>
        <w:spacing w:line="300" w:lineRule="auto"/>
        <w:jc w:val="center"/>
        <w:rPr>
          <w:rFonts w:ascii="Arial" w:hAnsi="Arial" w:cs="Arial"/>
          <w:color w:val="000000"/>
          <w:spacing w:val="-2"/>
          <w:szCs w:val="24"/>
          <w:lang w:val="es-ES"/>
        </w:rPr>
      </w:pPr>
      <w:r w:rsidRPr="005B2F46">
        <w:rPr>
          <w:rFonts w:ascii="Arial" w:hAnsi="Arial" w:cs="Arial"/>
          <w:color w:val="000000"/>
          <w:spacing w:val="-2"/>
          <w:szCs w:val="24"/>
          <w:lang w:val="es-ES"/>
        </w:rPr>
        <w:t>Magistrada Sustanciadora</w:t>
      </w:r>
    </w:p>
    <w:p w14:paraId="63F3CAD4" w14:textId="77777777" w:rsidR="005B2F46" w:rsidRPr="005B2F46" w:rsidRDefault="005B2F46" w:rsidP="005B2F46">
      <w:pPr>
        <w:widowControl w:val="0"/>
        <w:spacing w:line="300" w:lineRule="auto"/>
        <w:jc w:val="center"/>
        <w:rPr>
          <w:rFonts w:ascii="Arial" w:hAnsi="Arial" w:cs="Arial"/>
          <w:b/>
          <w:bCs/>
          <w:color w:val="000000"/>
          <w:spacing w:val="-2"/>
          <w:kern w:val="28"/>
          <w:szCs w:val="24"/>
          <w:lang w:val="es-ES"/>
        </w:rPr>
      </w:pPr>
      <w:r w:rsidRPr="005B2F46">
        <w:rPr>
          <w:rFonts w:ascii="Arial" w:hAnsi="Arial" w:cs="Arial"/>
          <w:b/>
          <w:bCs/>
          <w:color w:val="000000"/>
          <w:spacing w:val="-2"/>
          <w:kern w:val="28"/>
          <w:szCs w:val="24"/>
          <w:lang w:val="es-ES"/>
        </w:rPr>
        <w:t>OLGA LUCÍA HOYOS SEPÚLVEDA</w:t>
      </w:r>
    </w:p>
    <w:p w14:paraId="1AB9207A" w14:textId="77777777" w:rsidR="005B2F46" w:rsidRPr="005B2F46" w:rsidRDefault="005B2F46" w:rsidP="005B2F46">
      <w:pPr>
        <w:spacing w:line="300" w:lineRule="auto"/>
        <w:jc w:val="both"/>
        <w:rPr>
          <w:rFonts w:ascii="Arial" w:eastAsia="Calibri" w:hAnsi="Arial" w:cs="Arial"/>
          <w:spacing w:val="-2"/>
          <w:szCs w:val="24"/>
          <w:lang w:val="es-CO" w:eastAsia="en-US"/>
        </w:rPr>
      </w:pPr>
    </w:p>
    <w:p w14:paraId="737CCA82" w14:textId="69C7DACB" w:rsidR="00226D5F" w:rsidRPr="003F1733" w:rsidRDefault="00226D5F" w:rsidP="005B2F46">
      <w:pPr>
        <w:spacing w:line="276" w:lineRule="auto"/>
        <w:jc w:val="both"/>
        <w:rPr>
          <w:rFonts w:ascii="Arial" w:eastAsia="Calibri" w:hAnsi="Arial" w:cs="Arial"/>
          <w:spacing w:val="-2"/>
          <w:szCs w:val="24"/>
          <w:lang w:val="es-CO" w:eastAsia="en-US"/>
        </w:rPr>
      </w:pPr>
      <w:r w:rsidRPr="003F1733">
        <w:rPr>
          <w:rFonts w:ascii="Arial" w:eastAsia="Calibri" w:hAnsi="Arial" w:cs="Arial"/>
          <w:spacing w:val="-2"/>
          <w:szCs w:val="24"/>
          <w:lang w:val="es-CO" w:eastAsia="en-US"/>
        </w:rPr>
        <w:t>En Pereira, a los</w:t>
      </w:r>
      <w:r w:rsidR="00AC65A1" w:rsidRPr="003F1733">
        <w:rPr>
          <w:rFonts w:ascii="Arial" w:eastAsia="Calibri" w:hAnsi="Arial" w:cs="Arial"/>
          <w:spacing w:val="-2"/>
          <w:szCs w:val="24"/>
          <w:lang w:val="es-CO" w:eastAsia="en-US"/>
        </w:rPr>
        <w:t xml:space="preserve"> veinticinco</w:t>
      </w:r>
      <w:r w:rsidR="00D867B1" w:rsidRPr="003F1733">
        <w:rPr>
          <w:rFonts w:ascii="Arial" w:eastAsia="Calibri" w:hAnsi="Arial" w:cs="Arial"/>
          <w:spacing w:val="-2"/>
          <w:szCs w:val="24"/>
          <w:lang w:val="es-CO" w:eastAsia="en-US"/>
        </w:rPr>
        <w:t xml:space="preserve"> </w:t>
      </w:r>
      <w:r w:rsidRPr="003F1733">
        <w:rPr>
          <w:rFonts w:ascii="Arial" w:eastAsia="Calibri" w:hAnsi="Arial" w:cs="Arial"/>
          <w:spacing w:val="-2"/>
          <w:szCs w:val="24"/>
          <w:lang w:val="es-CO" w:eastAsia="en-US"/>
        </w:rPr>
        <w:t>(</w:t>
      </w:r>
      <w:r w:rsidR="00AC65A1" w:rsidRPr="003F1733">
        <w:rPr>
          <w:rFonts w:ascii="Arial" w:eastAsia="Calibri" w:hAnsi="Arial" w:cs="Arial"/>
          <w:spacing w:val="-2"/>
          <w:szCs w:val="24"/>
          <w:lang w:val="es-CO" w:eastAsia="en-US"/>
        </w:rPr>
        <w:t>25</w:t>
      </w:r>
      <w:r w:rsidRPr="003F1733">
        <w:rPr>
          <w:rFonts w:ascii="Arial" w:eastAsia="Calibri" w:hAnsi="Arial" w:cs="Arial"/>
          <w:spacing w:val="-2"/>
          <w:szCs w:val="24"/>
          <w:lang w:val="es-CO" w:eastAsia="en-US"/>
        </w:rPr>
        <w:t xml:space="preserve">) días del mes de </w:t>
      </w:r>
      <w:r w:rsidR="00193A11" w:rsidRPr="003F1733">
        <w:rPr>
          <w:rFonts w:ascii="Arial" w:eastAsia="Calibri" w:hAnsi="Arial" w:cs="Arial"/>
          <w:spacing w:val="-2"/>
          <w:szCs w:val="24"/>
          <w:lang w:val="es-CO" w:eastAsia="en-US"/>
        </w:rPr>
        <w:t>febrero</w:t>
      </w:r>
      <w:r w:rsidR="00D867B1" w:rsidRPr="003F1733">
        <w:rPr>
          <w:rFonts w:ascii="Arial" w:eastAsia="Calibri" w:hAnsi="Arial" w:cs="Arial"/>
          <w:spacing w:val="-2"/>
          <w:szCs w:val="24"/>
          <w:lang w:val="es-CO" w:eastAsia="en-US"/>
        </w:rPr>
        <w:t xml:space="preserve"> </w:t>
      </w:r>
      <w:r w:rsidRPr="003F1733">
        <w:rPr>
          <w:rFonts w:ascii="Arial" w:eastAsia="Calibri" w:hAnsi="Arial" w:cs="Arial"/>
          <w:spacing w:val="-2"/>
          <w:szCs w:val="24"/>
          <w:lang w:val="es-CO" w:eastAsia="en-US"/>
        </w:rPr>
        <w:t xml:space="preserve">de dos mil </w:t>
      </w:r>
      <w:r w:rsidR="00193A11" w:rsidRPr="003F1733">
        <w:rPr>
          <w:rFonts w:ascii="Arial" w:eastAsia="Calibri" w:hAnsi="Arial" w:cs="Arial"/>
          <w:spacing w:val="-2"/>
          <w:szCs w:val="24"/>
          <w:lang w:val="es-CO" w:eastAsia="en-US"/>
        </w:rPr>
        <w:t>veinte</w:t>
      </w:r>
      <w:r w:rsidR="00BF79CF" w:rsidRPr="003F1733">
        <w:rPr>
          <w:rFonts w:ascii="Arial" w:eastAsia="Calibri" w:hAnsi="Arial" w:cs="Arial"/>
          <w:spacing w:val="-2"/>
          <w:szCs w:val="24"/>
          <w:lang w:val="es-CO" w:eastAsia="en-US"/>
        </w:rPr>
        <w:t xml:space="preserve"> </w:t>
      </w:r>
      <w:r w:rsidRPr="003F1733">
        <w:rPr>
          <w:rFonts w:ascii="Arial" w:eastAsia="Calibri" w:hAnsi="Arial" w:cs="Arial"/>
          <w:spacing w:val="-2"/>
          <w:szCs w:val="24"/>
          <w:lang w:val="es-CO" w:eastAsia="en-US"/>
        </w:rPr>
        <w:t>(20</w:t>
      </w:r>
      <w:r w:rsidR="00193A11" w:rsidRPr="003F1733">
        <w:rPr>
          <w:rFonts w:ascii="Arial" w:eastAsia="Calibri" w:hAnsi="Arial" w:cs="Arial"/>
          <w:spacing w:val="-2"/>
          <w:szCs w:val="24"/>
          <w:lang w:val="es-CO" w:eastAsia="en-US"/>
        </w:rPr>
        <w:t>20</w:t>
      </w:r>
      <w:r w:rsidRPr="003F1733">
        <w:rPr>
          <w:rFonts w:ascii="Arial" w:eastAsia="Calibri" w:hAnsi="Arial" w:cs="Arial"/>
          <w:spacing w:val="-2"/>
          <w:szCs w:val="24"/>
          <w:lang w:val="es-CO" w:eastAsia="en-US"/>
        </w:rPr>
        <w:t xml:space="preserve">), siendo las </w:t>
      </w:r>
      <w:r w:rsidR="00AC65A1" w:rsidRPr="003F1733">
        <w:rPr>
          <w:rFonts w:ascii="Arial" w:eastAsia="Calibri" w:hAnsi="Arial" w:cs="Arial"/>
          <w:spacing w:val="-2"/>
          <w:szCs w:val="24"/>
          <w:lang w:val="es-CO" w:eastAsia="en-US"/>
        </w:rPr>
        <w:t>ocho de la mañana</w:t>
      </w:r>
      <w:r w:rsidR="00C1062A" w:rsidRPr="003F1733">
        <w:rPr>
          <w:rFonts w:ascii="Arial" w:eastAsia="Calibri" w:hAnsi="Arial" w:cs="Arial"/>
          <w:spacing w:val="-2"/>
          <w:szCs w:val="24"/>
          <w:lang w:val="es-CO" w:eastAsia="en-US"/>
        </w:rPr>
        <w:t xml:space="preserve"> (</w:t>
      </w:r>
      <w:r w:rsidR="009E4457" w:rsidRPr="003F1733">
        <w:rPr>
          <w:rFonts w:ascii="Arial" w:eastAsia="Calibri" w:hAnsi="Arial" w:cs="Arial"/>
          <w:spacing w:val="-2"/>
          <w:szCs w:val="24"/>
          <w:lang w:val="es-CO" w:eastAsia="en-US"/>
        </w:rPr>
        <w:t>0</w:t>
      </w:r>
      <w:r w:rsidR="00AC65A1" w:rsidRPr="003F1733">
        <w:rPr>
          <w:rFonts w:ascii="Arial" w:eastAsia="Calibri" w:hAnsi="Arial" w:cs="Arial"/>
          <w:spacing w:val="-2"/>
          <w:szCs w:val="24"/>
          <w:lang w:val="es-CO" w:eastAsia="en-US"/>
        </w:rPr>
        <w:t>8</w:t>
      </w:r>
      <w:r w:rsidR="00E20664" w:rsidRPr="003F1733">
        <w:rPr>
          <w:rFonts w:ascii="Arial" w:eastAsia="Calibri" w:hAnsi="Arial" w:cs="Arial"/>
          <w:spacing w:val="-2"/>
          <w:szCs w:val="24"/>
          <w:lang w:val="es-CO" w:eastAsia="en-US"/>
        </w:rPr>
        <w:t>:</w:t>
      </w:r>
      <w:r w:rsidR="00AC65A1" w:rsidRPr="003F1733">
        <w:rPr>
          <w:rFonts w:ascii="Arial" w:eastAsia="Calibri" w:hAnsi="Arial" w:cs="Arial"/>
          <w:spacing w:val="-2"/>
          <w:szCs w:val="24"/>
          <w:lang w:val="es-CO" w:eastAsia="en-US"/>
        </w:rPr>
        <w:t>00</w:t>
      </w:r>
      <w:r w:rsidR="00C65FCA" w:rsidRPr="003F1733">
        <w:rPr>
          <w:rFonts w:ascii="Arial" w:eastAsia="Calibri" w:hAnsi="Arial" w:cs="Arial"/>
          <w:spacing w:val="-2"/>
          <w:szCs w:val="24"/>
          <w:lang w:val="es-CO" w:eastAsia="en-US"/>
        </w:rPr>
        <w:t xml:space="preserve"> </w:t>
      </w:r>
      <w:r w:rsidR="00193A11" w:rsidRPr="003F1733">
        <w:rPr>
          <w:rFonts w:ascii="Arial" w:eastAsia="Calibri" w:hAnsi="Arial" w:cs="Arial"/>
          <w:spacing w:val="-2"/>
          <w:szCs w:val="24"/>
          <w:lang w:val="es-CO" w:eastAsia="en-US"/>
        </w:rPr>
        <w:t>a.m.),</w:t>
      </w:r>
      <w:r w:rsidRPr="003F1733">
        <w:rPr>
          <w:rFonts w:ascii="Arial" w:eastAsia="Calibri" w:hAnsi="Arial" w:cs="Arial"/>
          <w:spacing w:val="-2"/>
          <w:szCs w:val="24"/>
          <w:lang w:val="es-CO" w:eastAsia="en-US"/>
        </w:rPr>
        <w:t xml:space="preserve"> </w:t>
      </w:r>
      <w:r w:rsidRPr="003F1733">
        <w:rPr>
          <w:rFonts w:ascii="Arial" w:hAnsi="Arial" w:cs="Arial"/>
          <w:bCs/>
          <w:color w:val="000000"/>
          <w:spacing w:val="-2"/>
          <w:szCs w:val="24"/>
          <w:lang w:eastAsia="es-CO"/>
        </w:rPr>
        <w:t>la Sala</w:t>
      </w:r>
      <w:r w:rsidR="007C5A02" w:rsidRPr="003F1733">
        <w:rPr>
          <w:rFonts w:ascii="Arial" w:hAnsi="Arial" w:cs="Arial"/>
          <w:bCs/>
          <w:color w:val="000000"/>
          <w:spacing w:val="-2"/>
          <w:szCs w:val="24"/>
          <w:lang w:eastAsia="es-CO"/>
        </w:rPr>
        <w:t xml:space="preserve"> </w:t>
      </w:r>
      <w:r w:rsidR="005E2BAD" w:rsidRPr="003F1733">
        <w:rPr>
          <w:rFonts w:ascii="Arial" w:hAnsi="Arial" w:cs="Arial"/>
          <w:bCs/>
          <w:color w:val="000000"/>
          <w:spacing w:val="-2"/>
          <w:szCs w:val="24"/>
          <w:lang w:eastAsia="es-CO"/>
        </w:rPr>
        <w:t>Segunda</w:t>
      </w:r>
      <w:r w:rsidR="007C5A02" w:rsidRPr="003F1733">
        <w:rPr>
          <w:rFonts w:ascii="Arial" w:hAnsi="Arial" w:cs="Arial"/>
          <w:bCs/>
          <w:color w:val="000000"/>
          <w:spacing w:val="-2"/>
          <w:szCs w:val="24"/>
          <w:lang w:eastAsia="es-CO"/>
        </w:rPr>
        <w:t xml:space="preserve"> de Decisión Labo</w:t>
      </w:r>
      <w:r w:rsidR="00777072" w:rsidRPr="003F1733">
        <w:rPr>
          <w:rFonts w:ascii="Arial" w:hAnsi="Arial" w:cs="Arial"/>
          <w:bCs/>
          <w:color w:val="000000"/>
          <w:spacing w:val="-2"/>
          <w:szCs w:val="24"/>
          <w:lang w:eastAsia="es-CO"/>
        </w:rPr>
        <w:t>r</w:t>
      </w:r>
      <w:r w:rsidR="007C5A02" w:rsidRPr="003F1733">
        <w:rPr>
          <w:rFonts w:ascii="Arial" w:hAnsi="Arial" w:cs="Arial"/>
          <w:bCs/>
          <w:color w:val="000000"/>
          <w:spacing w:val="-2"/>
          <w:szCs w:val="24"/>
          <w:lang w:eastAsia="es-CO"/>
        </w:rPr>
        <w:t xml:space="preserve">al del </w:t>
      </w:r>
      <w:r w:rsidRPr="003F1733">
        <w:rPr>
          <w:rFonts w:ascii="Arial" w:hAnsi="Arial" w:cs="Arial"/>
          <w:bCs/>
          <w:color w:val="000000"/>
          <w:spacing w:val="-2"/>
          <w:szCs w:val="24"/>
          <w:lang w:eastAsia="es-CO"/>
        </w:rPr>
        <w:t>Tribunal Superior de</w:t>
      </w:r>
      <w:r w:rsidR="007C5A02" w:rsidRPr="003F1733">
        <w:rPr>
          <w:rFonts w:ascii="Arial" w:hAnsi="Arial" w:cs="Arial"/>
          <w:bCs/>
          <w:color w:val="000000"/>
          <w:spacing w:val="-2"/>
          <w:szCs w:val="24"/>
          <w:lang w:eastAsia="es-CO"/>
        </w:rPr>
        <w:t>l Distrito Judicial de</w:t>
      </w:r>
      <w:r w:rsidRPr="003F1733">
        <w:rPr>
          <w:rFonts w:ascii="Arial" w:hAnsi="Arial" w:cs="Arial"/>
          <w:bCs/>
          <w:color w:val="000000"/>
          <w:spacing w:val="-2"/>
          <w:szCs w:val="24"/>
          <w:lang w:eastAsia="es-CO"/>
        </w:rPr>
        <w:t xml:space="preserve"> Pereira, </w:t>
      </w:r>
      <w:r w:rsidR="007C5A02" w:rsidRPr="003F1733">
        <w:rPr>
          <w:rFonts w:ascii="Arial" w:hAnsi="Arial" w:cs="Arial"/>
          <w:bCs/>
          <w:color w:val="000000"/>
          <w:spacing w:val="-2"/>
          <w:szCs w:val="24"/>
          <w:lang w:eastAsia="es-CO"/>
        </w:rPr>
        <w:t xml:space="preserve">se </w:t>
      </w:r>
      <w:r w:rsidRPr="003F1733">
        <w:rPr>
          <w:rFonts w:ascii="Arial" w:hAnsi="Arial" w:cs="Arial"/>
          <w:bCs/>
          <w:color w:val="000000"/>
          <w:spacing w:val="-2"/>
          <w:szCs w:val="24"/>
          <w:lang w:eastAsia="es-CO"/>
        </w:rPr>
        <w:t xml:space="preserve">declara </w:t>
      </w:r>
      <w:r w:rsidR="007C5A02" w:rsidRPr="003F1733">
        <w:rPr>
          <w:rFonts w:ascii="Arial" w:hAnsi="Arial" w:cs="Arial"/>
          <w:bCs/>
          <w:color w:val="000000"/>
          <w:spacing w:val="-2"/>
          <w:szCs w:val="24"/>
          <w:lang w:eastAsia="es-CO"/>
        </w:rPr>
        <w:t xml:space="preserve">en audiencia pública con el propósito </w:t>
      </w:r>
      <w:r w:rsidR="00193A11" w:rsidRPr="003F1733">
        <w:rPr>
          <w:rFonts w:ascii="Arial" w:hAnsi="Arial" w:cs="Arial"/>
          <w:bCs/>
          <w:color w:val="000000"/>
          <w:spacing w:val="-2"/>
          <w:szCs w:val="24"/>
          <w:lang w:eastAsia="es-CO"/>
        </w:rPr>
        <w:t>desatar el recurso de apelación contra</w:t>
      </w:r>
      <w:r w:rsidR="004C7C4E" w:rsidRPr="003F1733">
        <w:rPr>
          <w:rFonts w:ascii="Arial" w:hAnsi="Arial" w:cs="Arial"/>
          <w:bCs/>
          <w:color w:val="000000"/>
          <w:spacing w:val="-2"/>
          <w:szCs w:val="24"/>
          <w:lang w:eastAsia="es-CO"/>
        </w:rPr>
        <w:t xml:space="preserve"> </w:t>
      </w:r>
      <w:r w:rsidRPr="003F1733">
        <w:rPr>
          <w:rFonts w:ascii="Arial" w:hAnsi="Arial" w:cs="Arial"/>
          <w:bCs/>
          <w:color w:val="000000"/>
          <w:spacing w:val="-2"/>
          <w:szCs w:val="24"/>
          <w:lang w:eastAsia="es-CO"/>
        </w:rPr>
        <w:t>la sentencia p</w:t>
      </w:r>
      <w:r w:rsidRPr="003F1733">
        <w:rPr>
          <w:rFonts w:ascii="Arial" w:hAnsi="Arial" w:cs="Arial"/>
          <w:spacing w:val="-2"/>
          <w:szCs w:val="24"/>
        </w:rPr>
        <w:t xml:space="preserve">roferida el </w:t>
      </w:r>
      <w:r w:rsidR="00AC65A1" w:rsidRPr="003F1733">
        <w:rPr>
          <w:rFonts w:ascii="Arial" w:hAnsi="Arial" w:cs="Arial"/>
          <w:spacing w:val="-2"/>
          <w:szCs w:val="24"/>
        </w:rPr>
        <w:t>12</w:t>
      </w:r>
      <w:r w:rsidR="00193A11" w:rsidRPr="003F1733">
        <w:rPr>
          <w:rFonts w:ascii="Arial" w:hAnsi="Arial" w:cs="Arial"/>
          <w:spacing w:val="-2"/>
          <w:szCs w:val="24"/>
        </w:rPr>
        <w:t xml:space="preserve"> </w:t>
      </w:r>
      <w:r w:rsidR="00AC65A1" w:rsidRPr="003F1733">
        <w:rPr>
          <w:rFonts w:ascii="Arial" w:hAnsi="Arial" w:cs="Arial"/>
          <w:spacing w:val="-2"/>
          <w:szCs w:val="24"/>
        </w:rPr>
        <w:t>de agosto</w:t>
      </w:r>
      <w:r w:rsidR="00193A11" w:rsidRPr="003F1733">
        <w:rPr>
          <w:rFonts w:ascii="Arial" w:hAnsi="Arial" w:cs="Arial"/>
          <w:spacing w:val="-2"/>
          <w:szCs w:val="24"/>
        </w:rPr>
        <w:t xml:space="preserve"> de 2019</w:t>
      </w:r>
      <w:r w:rsidRPr="003F1733">
        <w:rPr>
          <w:rFonts w:ascii="Arial" w:hAnsi="Arial" w:cs="Arial"/>
          <w:spacing w:val="-2"/>
          <w:szCs w:val="24"/>
        </w:rPr>
        <w:t xml:space="preserve"> por el Juzgado </w:t>
      </w:r>
      <w:r w:rsidR="00AC65A1" w:rsidRPr="003F1733">
        <w:rPr>
          <w:rFonts w:ascii="Arial" w:hAnsi="Arial" w:cs="Arial"/>
          <w:spacing w:val="-2"/>
          <w:szCs w:val="24"/>
        </w:rPr>
        <w:t>Quinto</w:t>
      </w:r>
      <w:r w:rsidR="004C7C4E" w:rsidRPr="003F1733">
        <w:rPr>
          <w:rFonts w:ascii="Arial" w:hAnsi="Arial" w:cs="Arial"/>
          <w:spacing w:val="-2"/>
          <w:szCs w:val="24"/>
        </w:rPr>
        <w:t xml:space="preserve"> </w:t>
      </w:r>
      <w:r w:rsidRPr="003F1733">
        <w:rPr>
          <w:rFonts w:ascii="Arial" w:hAnsi="Arial" w:cs="Arial"/>
          <w:spacing w:val="-2"/>
          <w:szCs w:val="24"/>
        </w:rPr>
        <w:t xml:space="preserve">Laboral del Circuito de Pereira, dentro del proceso </w:t>
      </w:r>
      <w:r w:rsidR="004C7C4E" w:rsidRPr="003F1733">
        <w:rPr>
          <w:rFonts w:ascii="Arial" w:hAnsi="Arial" w:cs="Arial"/>
          <w:spacing w:val="-2"/>
          <w:szCs w:val="24"/>
        </w:rPr>
        <w:t xml:space="preserve">promovido por </w:t>
      </w:r>
      <w:r w:rsidR="00AC65A1" w:rsidRPr="003F1733">
        <w:rPr>
          <w:rFonts w:ascii="Arial" w:hAnsi="Arial" w:cs="Arial"/>
          <w:b/>
          <w:spacing w:val="-2"/>
          <w:szCs w:val="24"/>
        </w:rPr>
        <w:t>Tulio Argemiro Suárez</w:t>
      </w:r>
      <w:r w:rsidR="004C7C4E" w:rsidRPr="003F1733">
        <w:rPr>
          <w:rFonts w:ascii="Arial" w:hAnsi="Arial" w:cs="Arial"/>
          <w:spacing w:val="-2"/>
          <w:szCs w:val="24"/>
        </w:rPr>
        <w:t xml:space="preserve"> </w:t>
      </w:r>
      <w:r w:rsidRPr="003F1733">
        <w:rPr>
          <w:rFonts w:ascii="Arial" w:hAnsi="Arial" w:cs="Arial"/>
          <w:spacing w:val="-2"/>
          <w:szCs w:val="24"/>
        </w:rPr>
        <w:t>contra</w:t>
      </w:r>
      <w:r w:rsidR="00C65FCA" w:rsidRPr="003F1733">
        <w:rPr>
          <w:rFonts w:ascii="Arial" w:hAnsi="Arial" w:cs="Arial"/>
          <w:spacing w:val="-2"/>
          <w:szCs w:val="24"/>
        </w:rPr>
        <w:t xml:space="preserve"> </w:t>
      </w:r>
      <w:r w:rsidR="00AC65A1" w:rsidRPr="003F1733">
        <w:rPr>
          <w:rFonts w:ascii="Arial" w:hAnsi="Arial" w:cs="Arial"/>
          <w:b/>
          <w:spacing w:val="-2"/>
          <w:szCs w:val="24"/>
        </w:rPr>
        <w:t>Porvenir</w:t>
      </w:r>
      <w:r w:rsidR="00193A11" w:rsidRPr="003F1733">
        <w:rPr>
          <w:rFonts w:ascii="Arial" w:hAnsi="Arial" w:cs="Arial"/>
          <w:b/>
          <w:spacing w:val="-2"/>
          <w:szCs w:val="24"/>
        </w:rPr>
        <w:t xml:space="preserve"> S.A.</w:t>
      </w:r>
      <w:r w:rsidR="00876B39" w:rsidRPr="003F1733">
        <w:rPr>
          <w:rFonts w:ascii="Arial" w:hAnsi="Arial" w:cs="Arial"/>
          <w:b/>
          <w:bCs/>
          <w:spacing w:val="-2"/>
          <w:szCs w:val="24"/>
        </w:rPr>
        <w:t>,</w:t>
      </w:r>
      <w:r w:rsidR="00777072" w:rsidRPr="003F1733">
        <w:rPr>
          <w:rFonts w:ascii="Arial" w:hAnsi="Arial" w:cs="Arial"/>
          <w:b/>
          <w:bCs/>
          <w:spacing w:val="-2"/>
          <w:szCs w:val="24"/>
        </w:rPr>
        <w:t xml:space="preserve"> </w:t>
      </w:r>
      <w:r w:rsidR="00876B39" w:rsidRPr="003F1733">
        <w:rPr>
          <w:rFonts w:ascii="Arial" w:hAnsi="Arial" w:cs="Arial"/>
          <w:bCs/>
          <w:spacing w:val="-2"/>
          <w:szCs w:val="24"/>
        </w:rPr>
        <w:t>r</w:t>
      </w:r>
      <w:r w:rsidR="00777072" w:rsidRPr="003F1733">
        <w:rPr>
          <w:rFonts w:ascii="Arial" w:hAnsi="Arial" w:cs="Arial"/>
          <w:bCs/>
          <w:spacing w:val="-2"/>
          <w:szCs w:val="24"/>
        </w:rPr>
        <w:t>ad</w:t>
      </w:r>
      <w:r w:rsidR="00351804" w:rsidRPr="003F1733">
        <w:rPr>
          <w:rFonts w:ascii="Arial" w:hAnsi="Arial" w:cs="Arial"/>
          <w:bCs/>
          <w:spacing w:val="-2"/>
          <w:szCs w:val="24"/>
        </w:rPr>
        <w:t>icado bajo el N° 66001-31-05-00</w:t>
      </w:r>
      <w:r w:rsidR="00AC65A1" w:rsidRPr="003F1733">
        <w:rPr>
          <w:rFonts w:ascii="Arial" w:hAnsi="Arial" w:cs="Arial"/>
          <w:bCs/>
          <w:spacing w:val="-2"/>
          <w:szCs w:val="24"/>
        </w:rPr>
        <w:t>5</w:t>
      </w:r>
      <w:r w:rsidR="00777072" w:rsidRPr="003F1733">
        <w:rPr>
          <w:rFonts w:ascii="Arial" w:hAnsi="Arial" w:cs="Arial"/>
          <w:bCs/>
          <w:spacing w:val="-2"/>
          <w:szCs w:val="24"/>
        </w:rPr>
        <w:t>-</w:t>
      </w:r>
      <w:r w:rsidR="00AC65A1" w:rsidRPr="003F1733">
        <w:rPr>
          <w:rFonts w:ascii="Arial" w:hAnsi="Arial" w:cs="Arial"/>
          <w:bCs/>
          <w:spacing w:val="-2"/>
          <w:szCs w:val="24"/>
        </w:rPr>
        <w:t>2018</w:t>
      </w:r>
      <w:r w:rsidR="00777072" w:rsidRPr="003F1733">
        <w:rPr>
          <w:rFonts w:ascii="Arial" w:hAnsi="Arial" w:cs="Arial"/>
          <w:bCs/>
          <w:spacing w:val="-2"/>
          <w:szCs w:val="24"/>
        </w:rPr>
        <w:t>-00</w:t>
      </w:r>
      <w:r w:rsidR="00AC65A1" w:rsidRPr="003F1733">
        <w:rPr>
          <w:rFonts w:ascii="Arial" w:hAnsi="Arial" w:cs="Arial"/>
          <w:bCs/>
          <w:spacing w:val="-2"/>
          <w:szCs w:val="24"/>
        </w:rPr>
        <w:t>173</w:t>
      </w:r>
      <w:r w:rsidR="009E4457" w:rsidRPr="003F1733">
        <w:rPr>
          <w:rFonts w:ascii="Arial" w:hAnsi="Arial" w:cs="Arial"/>
          <w:bCs/>
          <w:spacing w:val="-2"/>
          <w:szCs w:val="24"/>
        </w:rPr>
        <w:t>-0</w:t>
      </w:r>
      <w:r w:rsidR="005E2BAD" w:rsidRPr="003F1733">
        <w:rPr>
          <w:rFonts w:ascii="Arial" w:hAnsi="Arial" w:cs="Arial"/>
          <w:bCs/>
          <w:spacing w:val="-2"/>
          <w:szCs w:val="24"/>
        </w:rPr>
        <w:t>1</w:t>
      </w:r>
      <w:r w:rsidR="00777072" w:rsidRPr="003F1733">
        <w:rPr>
          <w:rFonts w:ascii="Arial" w:hAnsi="Arial" w:cs="Arial"/>
          <w:bCs/>
          <w:spacing w:val="-2"/>
          <w:szCs w:val="24"/>
        </w:rPr>
        <w:t>.</w:t>
      </w:r>
    </w:p>
    <w:p w14:paraId="1571CDFF" w14:textId="77777777" w:rsidR="00226D5F" w:rsidRPr="003F1733" w:rsidRDefault="00226D5F" w:rsidP="005B2F46">
      <w:pPr>
        <w:spacing w:line="276" w:lineRule="auto"/>
        <w:ind w:firstLine="851"/>
        <w:jc w:val="both"/>
        <w:rPr>
          <w:rFonts w:ascii="Arial" w:hAnsi="Arial" w:cs="Arial"/>
          <w:bCs/>
          <w:iCs/>
          <w:spacing w:val="-2"/>
          <w:szCs w:val="24"/>
        </w:rPr>
      </w:pPr>
    </w:p>
    <w:p w14:paraId="49F87159" w14:textId="77777777" w:rsidR="00502691" w:rsidRPr="003F1733" w:rsidRDefault="00364783" w:rsidP="005B2F46">
      <w:pPr>
        <w:spacing w:line="276" w:lineRule="auto"/>
        <w:rPr>
          <w:rFonts w:ascii="Arial" w:hAnsi="Arial" w:cs="Arial"/>
          <w:b/>
          <w:spacing w:val="-2"/>
          <w:szCs w:val="24"/>
        </w:rPr>
      </w:pPr>
      <w:r w:rsidRPr="003F1733">
        <w:rPr>
          <w:rFonts w:ascii="Arial" w:hAnsi="Arial" w:cs="Arial"/>
          <w:b/>
          <w:spacing w:val="-2"/>
          <w:szCs w:val="24"/>
        </w:rPr>
        <w:t>Registro de asistencia:</w:t>
      </w:r>
    </w:p>
    <w:p w14:paraId="5B2148A2" w14:textId="77777777" w:rsidR="00502691" w:rsidRPr="003F1733" w:rsidRDefault="00502691" w:rsidP="005B2F46">
      <w:pPr>
        <w:spacing w:line="276" w:lineRule="auto"/>
        <w:ind w:firstLine="851"/>
        <w:rPr>
          <w:rFonts w:ascii="Arial" w:hAnsi="Arial" w:cs="Arial"/>
          <w:spacing w:val="-2"/>
          <w:szCs w:val="24"/>
        </w:rPr>
      </w:pPr>
    </w:p>
    <w:p w14:paraId="550059B1" w14:textId="50676F31" w:rsidR="008B2194" w:rsidRPr="003F1733" w:rsidRDefault="00502691" w:rsidP="005B2F46">
      <w:pPr>
        <w:spacing w:line="276" w:lineRule="auto"/>
        <w:rPr>
          <w:rFonts w:ascii="Arial" w:hAnsi="Arial" w:cs="Arial"/>
          <w:spacing w:val="-2"/>
          <w:szCs w:val="24"/>
        </w:rPr>
      </w:pPr>
      <w:r w:rsidRPr="003F1733">
        <w:rPr>
          <w:rFonts w:ascii="Arial" w:hAnsi="Arial" w:cs="Arial"/>
          <w:spacing w:val="-2"/>
          <w:szCs w:val="24"/>
        </w:rPr>
        <w:lastRenderedPageBreak/>
        <w:t>Demandante y su apodera</w:t>
      </w:r>
      <w:r w:rsidR="00777072" w:rsidRPr="003F1733">
        <w:rPr>
          <w:rFonts w:ascii="Arial" w:hAnsi="Arial" w:cs="Arial"/>
          <w:spacing w:val="-2"/>
          <w:szCs w:val="24"/>
        </w:rPr>
        <w:t>da</w:t>
      </w:r>
      <w:r w:rsidR="005E0ED1" w:rsidRPr="003F1733">
        <w:rPr>
          <w:rFonts w:ascii="Arial" w:hAnsi="Arial" w:cs="Arial"/>
          <w:spacing w:val="-2"/>
          <w:szCs w:val="24"/>
        </w:rPr>
        <w:t xml:space="preserve">: </w:t>
      </w:r>
      <w:r w:rsidR="005E0ED1" w:rsidRPr="003F1733">
        <w:rPr>
          <w:rFonts w:ascii="Arial" w:hAnsi="Arial" w:cs="Arial"/>
          <w:spacing w:val="-2"/>
          <w:szCs w:val="24"/>
        </w:rPr>
        <w:tab/>
      </w:r>
      <w:r w:rsidR="00193A11" w:rsidRPr="003F1733">
        <w:rPr>
          <w:rFonts w:ascii="Arial" w:hAnsi="Arial" w:cs="Arial"/>
          <w:spacing w:val="-2"/>
          <w:szCs w:val="24"/>
        </w:rPr>
        <w:t>Demandado</w:t>
      </w:r>
      <w:r w:rsidR="002B556B" w:rsidRPr="003F1733">
        <w:rPr>
          <w:rFonts w:ascii="Arial" w:hAnsi="Arial" w:cs="Arial"/>
          <w:spacing w:val="-2"/>
          <w:szCs w:val="24"/>
        </w:rPr>
        <w:t xml:space="preserve"> </w:t>
      </w:r>
      <w:r w:rsidR="00C04BAE" w:rsidRPr="003F1733">
        <w:rPr>
          <w:rFonts w:ascii="Arial" w:hAnsi="Arial" w:cs="Arial"/>
          <w:spacing w:val="-2"/>
          <w:szCs w:val="24"/>
        </w:rPr>
        <w:t>y su apoderado</w:t>
      </w:r>
      <w:r w:rsidR="008B2194" w:rsidRPr="003F1733">
        <w:rPr>
          <w:rFonts w:ascii="Arial" w:hAnsi="Arial" w:cs="Arial"/>
          <w:spacing w:val="-2"/>
          <w:szCs w:val="24"/>
        </w:rPr>
        <w:t>:</w:t>
      </w:r>
    </w:p>
    <w:p w14:paraId="097DBC7D" w14:textId="77777777" w:rsidR="008B2194" w:rsidRPr="003F1733" w:rsidRDefault="008B2194" w:rsidP="005B2F46">
      <w:pPr>
        <w:spacing w:line="276" w:lineRule="auto"/>
        <w:ind w:firstLine="851"/>
        <w:rPr>
          <w:rFonts w:ascii="Arial" w:hAnsi="Arial" w:cs="Arial"/>
          <w:spacing w:val="-2"/>
          <w:szCs w:val="24"/>
        </w:rPr>
      </w:pPr>
    </w:p>
    <w:p w14:paraId="37B4AB14" w14:textId="77777777" w:rsidR="00272C8B" w:rsidRPr="003F1733" w:rsidRDefault="00364783" w:rsidP="005B2F46">
      <w:pPr>
        <w:spacing w:line="276" w:lineRule="auto"/>
        <w:jc w:val="both"/>
        <w:rPr>
          <w:rFonts w:ascii="Arial" w:hAnsi="Arial" w:cs="Arial"/>
          <w:b/>
          <w:spacing w:val="-2"/>
          <w:szCs w:val="24"/>
        </w:rPr>
      </w:pPr>
      <w:r w:rsidRPr="003F1733">
        <w:rPr>
          <w:rFonts w:ascii="Arial" w:hAnsi="Arial" w:cs="Arial"/>
          <w:b/>
          <w:spacing w:val="-2"/>
          <w:szCs w:val="24"/>
        </w:rPr>
        <w:t>Traslado a las partes</w:t>
      </w:r>
    </w:p>
    <w:p w14:paraId="2913E36D" w14:textId="77777777" w:rsidR="00417C7E" w:rsidRPr="003F1733" w:rsidRDefault="00417C7E" w:rsidP="005B2F46">
      <w:pPr>
        <w:spacing w:line="276" w:lineRule="auto"/>
        <w:jc w:val="both"/>
        <w:rPr>
          <w:rFonts w:ascii="Arial" w:hAnsi="Arial" w:cs="Arial"/>
          <w:b/>
          <w:spacing w:val="-2"/>
          <w:szCs w:val="24"/>
        </w:rPr>
      </w:pPr>
    </w:p>
    <w:p w14:paraId="7B08992C" w14:textId="77777777" w:rsidR="00272C8B" w:rsidRPr="003F1733" w:rsidRDefault="00272C8B" w:rsidP="005B2F46">
      <w:pPr>
        <w:spacing w:line="276" w:lineRule="auto"/>
        <w:contextualSpacing/>
        <w:jc w:val="both"/>
        <w:rPr>
          <w:rFonts w:ascii="Arial" w:hAnsi="Arial" w:cs="Arial"/>
          <w:spacing w:val="-2"/>
          <w:szCs w:val="24"/>
        </w:rPr>
      </w:pPr>
      <w:r w:rsidRPr="003F1733">
        <w:rPr>
          <w:rFonts w:ascii="Arial" w:hAnsi="Arial" w:cs="Arial"/>
          <w:spacing w:val="-2"/>
          <w:szCs w:val="24"/>
        </w:rPr>
        <w:t xml:space="preserve">En este estado se corre traslado a los asistentes </w:t>
      </w:r>
      <w:r w:rsidR="00F57ABD" w:rsidRPr="003F1733">
        <w:rPr>
          <w:rFonts w:ascii="Arial" w:hAnsi="Arial" w:cs="Arial"/>
          <w:spacing w:val="-2"/>
          <w:szCs w:val="24"/>
        </w:rPr>
        <w:t>para que presenten sus alegatos atendiendo lo previsto en el artículo 13 de la Ley 1149 de 2007.</w:t>
      </w:r>
    </w:p>
    <w:p w14:paraId="13E91F41" w14:textId="77777777" w:rsidR="00E20664" w:rsidRPr="003F1733" w:rsidRDefault="00E20664" w:rsidP="005B2F46">
      <w:pPr>
        <w:spacing w:line="276" w:lineRule="auto"/>
        <w:contextualSpacing/>
        <w:jc w:val="both"/>
        <w:rPr>
          <w:rFonts w:ascii="Arial" w:hAnsi="Arial" w:cs="Arial"/>
          <w:spacing w:val="-2"/>
          <w:szCs w:val="24"/>
        </w:rPr>
      </w:pPr>
    </w:p>
    <w:p w14:paraId="7160B43C" w14:textId="77777777" w:rsidR="00226D5F" w:rsidRPr="003F1733" w:rsidRDefault="00312238" w:rsidP="005B2F46">
      <w:pPr>
        <w:spacing w:line="276" w:lineRule="auto"/>
        <w:jc w:val="center"/>
        <w:rPr>
          <w:rFonts w:ascii="Arial" w:hAnsi="Arial" w:cs="Arial"/>
          <w:b/>
          <w:spacing w:val="-2"/>
          <w:szCs w:val="24"/>
        </w:rPr>
      </w:pPr>
      <w:r w:rsidRPr="003F1733">
        <w:rPr>
          <w:rFonts w:ascii="Arial" w:hAnsi="Arial" w:cs="Arial"/>
          <w:b/>
          <w:spacing w:val="-2"/>
          <w:szCs w:val="24"/>
        </w:rPr>
        <w:t>ANTECEDENTES</w:t>
      </w:r>
    </w:p>
    <w:p w14:paraId="25EF67C5" w14:textId="368C50BD" w:rsidR="00312238" w:rsidRPr="003F1733" w:rsidRDefault="00312238" w:rsidP="005B2F46">
      <w:pPr>
        <w:spacing w:line="276" w:lineRule="auto"/>
        <w:rPr>
          <w:rFonts w:ascii="Arial" w:hAnsi="Arial" w:cs="Arial"/>
          <w:b/>
          <w:spacing w:val="-2"/>
          <w:szCs w:val="24"/>
        </w:rPr>
      </w:pPr>
    </w:p>
    <w:p w14:paraId="6C6CC1B6" w14:textId="77777777" w:rsidR="00312238" w:rsidRPr="003F1733" w:rsidRDefault="00312238" w:rsidP="005B2F46">
      <w:pPr>
        <w:pStyle w:val="Prrafodelista"/>
        <w:numPr>
          <w:ilvl w:val="0"/>
          <w:numId w:val="14"/>
        </w:numPr>
        <w:spacing w:after="0" w:line="276" w:lineRule="auto"/>
        <w:rPr>
          <w:rFonts w:ascii="Arial" w:hAnsi="Arial" w:cs="Arial"/>
          <w:b/>
          <w:spacing w:val="-2"/>
          <w:sz w:val="24"/>
          <w:szCs w:val="24"/>
        </w:rPr>
      </w:pPr>
      <w:r w:rsidRPr="003F1733">
        <w:rPr>
          <w:rFonts w:ascii="Arial" w:hAnsi="Arial" w:cs="Arial"/>
          <w:b/>
          <w:spacing w:val="-2"/>
          <w:sz w:val="24"/>
          <w:szCs w:val="24"/>
        </w:rPr>
        <w:t>Síntesis de la demanda y su contestación</w:t>
      </w:r>
    </w:p>
    <w:p w14:paraId="23505875" w14:textId="77777777" w:rsidR="00002A9F" w:rsidRPr="003F1733" w:rsidRDefault="00002A9F" w:rsidP="005B2F46">
      <w:pPr>
        <w:pStyle w:val="Prrafodelista"/>
        <w:spacing w:after="0" w:line="276" w:lineRule="auto"/>
        <w:rPr>
          <w:rFonts w:ascii="Arial" w:hAnsi="Arial" w:cs="Arial"/>
          <w:b/>
          <w:spacing w:val="-2"/>
          <w:sz w:val="24"/>
          <w:szCs w:val="24"/>
        </w:rPr>
      </w:pPr>
    </w:p>
    <w:p w14:paraId="5C5E455D" w14:textId="3C8DD30B" w:rsidR="00226D5F" w:rsidRPr="003F1733" w:rsidRDefault="00AC65A1" w:rsidP="005B2F46">
      <w:pPr>
        <w:spacing w:line="276" w:lineRule="auto"/>
        <w:jc w:val="both"/>
        <w:rPr>
          <w:rFonts w:ascii="Arial" w:hAnsi="Arial" w:cs="Arial"/>
          <w:spacing w:val="-2"/>
          <w:szCs w:val="24"/>
        </w:rPr>
      </w:pPr>
      <w:r w:rsidRPr="003F1733">
        <w:rPr>
          <w:rFonts w:ascii="Arial" w:hAnsi="Arial" w:cs="Arial"/>
          <w:spacing w:val="-2"/>
          <w:szCs w:val="24"/>
        </w:rPr>
        <w:t>Tulio Argemiro Suárez</w:t>
      </w:r>
      <w:r w:rsidR="00594F62" w:rsidRPr="003F1733">
        <w:rPr>
          <w:rFonts w:ascii="Arial" w:hAnsi="Arial" w:cs="Arial"/>
          <w:spacing w:val="-2"/>
          <w:szCs w:val="24"/>
        </w:rPr>
        <w:t xml:space="preserve"> pretende la pensión de</w:t>
      </w:r>
      <w:r w:rsidR="00B60AA9" w:rsidRPr="003F1733">
        <w:rPr>
          <w:rFonts w:ascii="Arial" w:hAnsi="Arial" w:cs="Arial"/>
          <w:spacing w:val="-2"/>
          <w:szCs w:val="24"/>
        </w:rPr>
        <w:t xml:space="preserve"> sobrevivientes </w:t>
      </w:r>
      <w:r w:rsidR="00193A11" w:rsidRPr="003F1733">
        <w:rPr>
          <w:rFonts w:ascii="Arial" w:hAnsi="Arial" w:cs="Arial"/>
          <w:spacing w:val="-2"/>
          <w:szCs w:val="24"/>
        </w:rPr>
        <w:t xml:space="preserve">causada </w:t>
      </w:r>
      <w:r w:rsidR="00476657" w:rsidRPr="003F1733">
        <w:rPr>
          <w:rFonts w:ascii="Arial" w:hAnsi="Arial" w:cs="Arial"/>
          <w:spacing w:val="-2"/>
          <w:szCs w:val="24"/>
        </w:rPr>
        <w:t>por la muerte de su hijo</w:t>
      </w:r>
      <w:r w:rsidRPr="003F1733">
        <w:rPr>
          <w:rFonts w:ascii="Arial" w:hAnsi="Arial" w:cs="Arial"/>
          <w:spacing w:val="-2"/>
          <w:szCs w:val="24"/>
        </w:rPr>
        <w:t xml:space="preserve"> </w:t>
      </w:r>
      <w:r w:rsidR="00B60AA9" w:rsidRPr="003F1733">
        <w:rPr>
          <w:rFonts w:ascii="Arial" w:hAnsi="Arial" w:cs="Arial"/>
          <w:spacing w:val="-2"/>
          <w:szCs w:val="24"/>
        </w:rPr>
        <w:t xml:space="preserve">a partir del </w:t>
      </w:r>
      <w:r w:rsidR="00EF3F5E" w:rsidRPr="003F1733">
        <w:rPr>
          <w:rFonts w:ascii="Arial" w:hAnsi="Arial" w:cs="Arial"/>
          <w:spacing w:val="-2"/>
          <w:szCs w:val="24"/>
        </w:rPr>
        <w:t>08/08/2015</w:t>
      </w:r>
      <w:r w:rsidR="00B60AA9" w:rsidRPr="003F1733">
        <w:rPr>
          <w:rFonts w:ascii="Arial" w:hAnsi="Arial" w:cs="Arial"/>
          <w:spacing w:val="-2"/>
          <w:szCs w:val="24"/>
        </w:rPr>
        <w:t>,</w:t>
      </w:r>
      <w:r w:rsidR="00EF3F5E" w:rsidRPr="003F1733">
        <w:rPr>
          <w:rFonts w:ascii="Arial" w:hAnsi="Arial" w:cs="Arial"/>
          <w:spacing w:val="-2"/>
          <w:szCs w:val="24"/>
        </w:rPr>
        <w:t xml:space="preserve"> el retroactivo pensional, los intereses de mora o subsidiariamente la indexación</w:t>
      </w:r>
      <w:r w:rsidR="00B60AA9" w:rsidRPr="003F1733">
        <w:rPr>
          <w:rFonts w:ascii="Arial" w:hAnsi="Arial" w:cs="Arial"/>
          <w:spacing w:val="-2"/>
          <w:szCs w:val="24"/>
        </w:rPr>
        <w:t xml:space="preserve"> </w:t>
      </w:r>
      <w:r w:rsidR="00193A11" w:rsidRPr="003F1733">
        <w:rPr>
          <w:rFonts w:ascii="Arial" w:hAnsi="Arial" w:cs="Arial"/>
          <w:spacing w:val="-2"/>
          <w:szCs w:val="24"/>
        </w:rPr>
        <w:t>y las costas procesales.</w:t>
      </w:r>
    </w:p>
    <w:p w14:paraId="2797D7DB" w14:textId="77777777" w:rsidR="002F7718" w:rsidRPr="003F1733" w:rsidRDefault="002F7718" w:rsidP="005B2F46">
      <w:pPr>
        <w:spacing w:line="276" w:lineRule="auto"/>
        <w:jc w:val="both"/>
        <w:rPr>
          <w:rFonts w:ascii="Arial" w:hAnsi="Arial" w:cs="Arial"/>
          <w:spacing w:val="-2"/>
          <w:szCs w:val="24"/>
        </w:rPr>
      </w:pPr>
    </w:p>
    <w:p w14:paraId="0740A296" w14:textId="0E3B07F0" w:rsidR="00155C8A" w:rsidRPr="003F1733" w:rsidRDefault="00A957FB" w:rsidP="005B2F46">
      <w:pPr>
        <w:spacing w:line="276" w:lineRule="auto"/>
        <w:jc w:val="both"/>
        <w:rPr>
          <w:rFonts w:ascii="Arial" w:hAnsi="Arial" w:cs="Arial"/>
          <w:spacing w:val="-2"/>
          <w:szCs w:val="24"/>
        </w:rPr>
      </w:pPr>
      <w:r w:rsidRPr="003F1733">
        <w:rPr>
          <w:rFonts w:ascii="Arial" w:hAnsi="Arial" w:cs="Arial"/>
          <w:spacing w:val="-2"/>
          <w:szCs w:val="24"/>
        </w:rPr>
        <w:t xml:space="preserve">Fundamenta sus aspiraciones </w:t>
      </w:r>
      <w:r w:rsidR="00226D5F" w:rsidRPr="003F1733">
        <w:rPr>
          <w:rFonts w:ascii="Arial" w:hAnsi="Arial" w:cs="Arial"/>
          <w:spacing w:val="-2"/>
          <w:szCs w:val="24"/>
        </w:rPr>
        <w:t>en que</w:t>
      </w:r>
      <w:r w:rsidR="0024690A" w:rsidRPr="003F1733">
        <w:rPr>
          <w:rFonts w:ascii="Arial" w:hAnsi="Arial" w:cs="Arial"/>
          <w:spacing w:val="-2"/>
          <w:szCs w:val="24"/>
        </w:rPr>
        <w:t xml:space="preserve">: </w:t>
      </w:r>
      <w:r w:rsidR="0024690A" w:rsidRPr="003F1733">
        <w:rPr>
          <w:rFonts w:ascii="Arial" w:hAnsi="Arial" w:cs="Arial"/>
          <w:i/>
          <w:spacing w:val="-2"/>
          <w:szCs w:val="24"/>
        </w:rPr>
        <w:t>i)</w:t>
      </w:r>
      <w:r w:rsidR="0024690A" w:rsidRPr="003F1733">
        <w:rPr>
          <w:rFonts w:ascii="Arial" w:hAnsi="Arial" w:cs="Arial"/>
          <w:spacing w:val="-2"/>
          <w:szCs w:val="24"/>
        </w:rPr>
        <w:t xml:space="preserve"> </w:t>
      </w:r>
      <w:r w:rsidR="00EF3F5E" w:rsidRPr="003F1733">
        <w:rPr>
          <w:rFonts w:ascii="Arial" w:hAnsi="Arial" w:cs="Arial"/>
          <w:spacing w:val="-2"/>
          <w:szCs w:val="24"/>
        </w:rPr>
        <w:t>es el</w:t>
      </w:r>
      <w:r w:rsidR="00594F62" w:rsidRPr="003F1733">
        <w:rPr>
          <w:rFonts w:ascii="Arial" w:hAnsi="Arial" w:cs="Arial"/>
          <w:spacing w:val="-2"/>
          <w:szCs w:val="24"/>
        </w:rPr>
        <w:t xml:space="preserve"> progenitor de</w:t>
      </w:r>
      <w:r w:rsidR="00AC094D" w:rsidRPr="003F1733">
        <w:rPr>
          <w:rFonts w:ascii="Arial" w:hAnsi="Arial" w:cs="Arial"/>
          <w:spacing w:val="-2"/>
          <w:szCs w:val="24"/>
        </w:rPr>
        <w:t xml:space="preserve"> </w:t>
      </w:r>
      <w:r w:rsidR="00EF3F5E" w:rsidRPr="003F1733">
        <w:rPr>
          <w:rFonts w:ascii="Arial" w:hAnsi="Arial" w:cs="Arial"/>
          <w:spacing w:val="-2"/>
          <w:szCs w:val="24"/>
        </w:rPr>
        <w:t xml:space="preserve">Alexander Suárez Murillo y otros 6 hijos más; </w:t>
      </w:r>
      <w:r w:rsidR="00EF3F5E" w:rsidRPr="003F1733">
        <w:rPr>
          <w:rFonts w:ascii="Arial" w:hAnsi="Arial" w:cs="Arial"/>
          <w:i/>
          <w:spacing w:val="-2"/>
          <w:szCs w:val="24"/>
        </w:rPr>
        <w:t>ii)</w:t>
      </w:r>
      <w:r w:rsidR="00EF3F5E" w:rsidRPr="003F1733">
        <w:rPr>
          <w:rFonts w:ascii="Arial" w:hAnsi="Arial" w:cs="Arial"/>
          <w:spacing w:val="-2"/>
          <w:szCs w:val="24"/>
        </w:rPr>
        <w:t xml:space="preserve"> en el hogar vivían el demandante, su có</w:t>
      </w:r>
      <w:r w:rsidR="005134A8" w:rsidRPr="003F1733">
        <w:rPr>
          <w:rFonts w:ascii="Arial" w:hAnsi="Arial" w:cs="Arial"/>
          <w:spacing w:val="-2"/>
          <w:szCs w:val="24"/>
        </w:rPr>
        <w:t>nyuge fallecida y dos hijos (</w:t>
      </w:r>
      <w:r w:rsidR="00EF3F5E" w:rsidRPr="003F1733">
        <w:rPr>
          <w:rFonts w:ascii="Arial" w:hAnsi="Arial" w:cs="Arial"/>
          <w:spacing w:val="-2"/>
          <w:szCs w:val="24"/>
        </w:rPr>
        <w:t xml:space="preserve">el </w:t>
      </w:r>
      <w:proofErr w:type="spellStart"/>
      <w:r w:rsidR="00EF3F5E" w:rsidRPr="003F1733">
        <w:rPr>
          <w:rFonts w:ascii="Arial" w:hAnsi="Arial" w:cs="Arial"/>
          <w:spacing w:val="-2"/>
          <w:szCs w:val="24"/>
        </w:rPr>
        <w:t>obitado</w:t>
      </w:r>
      <w:proofErr w:type="spellEnd"/>
      <w:r w:rsidR="00EF3F5E" w:rsidRPr="003F1733">
        <w:rPr>
          <w:rFonts w:ascii="Arial" w:hAnsi="Arial" w:cs="Arial"/>
          <w:spacing w:val="-2"/>
          <w:szCs w:val="24"/>
        </w:rPr>
        <w:t xml:space="preserve"> Alexander y otra hija Claudia</w:t>
      </w:r>
      <w:r w:rsidR="005134A8" w:rsidRPr="003F1733">
        <w:rPr>
          <w:rFonts w:ascii="Arial" w:hAnsi="Arial" w:cs="Arial"/>
          <w:spacing w:val="-2"/>
          <w:szCs w:val="24"/>
        </w:rPr>
        <w:t xml:space="preserve">), que eran solteros y </w:t>
      </w:r>
      <w:r w:rsidR="00EF3F5E" w:rsidRPr="003F1733">
        <w:rPr>
          <w:rFonts w:ascii="Arial" w:hAnsi="Arial" w:cs="Arial"/>
          <w:spacing w:val="-2"/>
          <w:szCs w:val="24"/>
        </w:rPr>
        <w:t xml:space="preserve">vivían con sus padres; </w:t>
      </w:r>
      <w:r w:rsidR="00EF3F5E" w:rsidRPr="003F1733">
        <w:rPr>
          <w:rFonts w:ascii="Arial" w:hAnsi="Arial" w:cs="Arial"/>
          <w:i/>
          <w:spacing w:val="-2"/>
          <w:szCs w:val="24"/>
        </w:rPr>
        <w:t>iii)</w:t>
      </w:r>
      <w:r w:rsidR="00EF3F5E" w:rsidRPr="003F1733">
        <w:rPr>
          <w:rFonts w:ascii="Arial" w:hAnsi="Arial" w:cs="Arial"/>
          <w:spacing w:val="-2"/>
          <w:szCs w:val="24"/>
        </w:rPr>
        <w:t xml:space="preserve"> su descendiente era quien sostenía económicamente al demandante y al restante grupo familiar, porque la descendiente Claudia no trabajaba en tanto debía cuidar a los padres ancianos, aunque en ocasiones hacía rifas; </w:t>
      </w:r>
      <w:r w:rsidR="00EF3F5E" w:rsidRPr="003F1733">
        <w:rPr>
          <w:rFonts w:ascii="Arial" w:hAnsi="Arial" w:cs="Arial"/>
          <w:i/>
          <w:spacing w:val="-2"/>
          <w:szCs w:val="24"/>
        </w:rPr>
        <w:t>iv)</w:t>
      </w:r>
      <w:r w:rsidR="00EF3F5E" w:rsidRPr="003F1733">
        <w:rPr>
          <w:rFonts w:ascii="Arial" w:hAnsi="Arial" w:cs="Arial"/>
          <w:spacing w:val="-2"/>
          <w:szCs w:val="24"/>
        </w:rPr>
        <w:t xml:space="preserve"> los restantes hijos del demandante no lo ayudan económicamente; </w:t>
      </w:r>
      <w:r w:rsidR="00EF3F5E" w:rsidRPr="003F1733">
        <w:rPr>
          <w:rFonts w:ascii="Arial" w:hAnsi="Arial" w:cs="Arial"/>
          <w:i/>
          <w:spacing w:val="-2"/>
          <w:szCs w:val="24"/>
        </w:rPr>
        <w:t>v)</w:t>
      </w:r>
      <w:r w:rsidR="00EF3F5E" w:rsidRPr="003F1733">
        <w:rPr>
          <w:rFonts w:ascii="Arial" w:hAnsi="Arial" w:cs="Arial"/>
          <w:spacing w:val="-2"/>
          <w:szCs w:val="24"/>
        </w:rPr>
        <w:t xml:space="preserve"> el sostenimiento dispensado por el </w:t>
      </w:r>
      <w:proofErr w:type="spellStart"/>
      <w:r w:rsidR="00EF3F5E" w:rsidRPr="003F1733">
        <w:rPr>
          <w:rFonts w:ascii="Arial" w:hAnsi="Arial" w:cs="Arial"/>
          <w:spacing w:val="-2"/>
          <w:szCs w:val="24"/>
        </w:rPr>
        <w:t>obitado</w:t>
      </w:r>
      <w:proofErr w:type="spellEnd"/>
      <w:r w:rsidR="00EF3F5E" w:rsidRPr="003F1733">
        <w:rPr>
          <w:rFonts w:ascii="Arial" w:hAnsi="Arial" w:cs="Arial"/>
          <w:spacing w:val="-2"/>
          <w:szCs w:val="24"/>
        </w:rPr>
        <w:t xml:space="preserve"> consistía en el pago del arrendamiento, alimentación  y requerimientos de salud de su padre; </w:t>
      </w:r>
      <w:r w:rsidR="00EF3F5E" w:rsidRPr="003F1733">
        <w:rPr>
          <w:rFonts w:ascii="Arial" w:hAnsi="Arial" w:cs="Arial"/>
          <w:i/>
          <w:spacing w:val="-2"/>
          <w:szCs w:val="24"/>
        </w:rPr>
        <w:t>vi)</w:t>
      </w:r>
      <w:r w:rsidR="00EF3F5E" w:rsidRPr="003F1733">
        <w:rPr>
          <w:rFonts w:ascii="Arial" w:hAnsi="Arial" w:cs="Arial"/>
          <w:spacing w:val="-2"/>
          <w:szCs w:val="24"/>
        </w:rPr>
        <w:t xml:space="preserve"> infructuosamente solicitó la pensión de sobrevivientes a la demandada. </w:t>
      </w:r>
    </w:p>
    <w:p w14:paraId="55AA068B" w14:textId="77777777" w:rsidR="00887E1C" w:rsidRPr="003F1733" w:rsidRDefault="00887E1C" w:rsidP="005B2F46">
      <w:pPr>
        <w:spacing w:line="276" w:lineRule="auto"/>
        <w:jc w:val="both"/>
        <w:rPr>
          <w:rFonts w:ascii="Arial" w:hAnsi="Arial" w:cs="Arial"/>
          <w:spacing w:val="-2"/>
          <w:szCs w:val="24"/>
        </w:rPr>
      </w:pPr>
    </w:p>
    <w:p w14:paraId="4B772FBE" w14:textId="4D8B0D66" w:rsidR="00887E1C" w:rsidRPr="003F1733" w:rsidRDefault="00EF3F5E" w:rsidP="005B2F46">
      <w:pPr>
        <w:spacing w:line="276" w:lineRule="auto"/>
        <w:jc w:val="both"/>
        <w:rPr>
          <w:rFonts w:ascii="Arial" w:hAnsi="Arial" w:cs="Arial"/>
          <w:spacing w:val="-2"/>
          <w:szCs w:val="24"/>
        </w:rPr>
      </w:pPr>
      <w:r w:rsidRPr="003F1733">
        <w:rPr>
          <w:rFonts w:ascii="Arial" w:hAnsi="Arial" w:cs="Arial"/>
          <w:b/>
          <w:spacing w:val="-2"/>
          <w:szCs w:val="24"/>
        </w:rPr>
        <w:t>Porvenir</w:t>
      </w:r>
      <w:r w:rsidR="00887E1C" w:rsidRPr="003F1733">
        <w:rPr>
          <w:rFonts w:ascii="Arial" w:hAnsi="Arial" w:cs="Arial"/>
          <w:b/>
          <w:spacing w:val="-2"/>
          <w:szCs w:val="24"/>
        </w:rPr>
        <w:t xml:space="preserve"> S.A. </w:t>
      </w:r>
      <w:r w:rsidR="00887E1C" w:rsidRPr="003F1733">
        <w:rPr>
          <w:rFonts w:ascii="Arial" w:hAnsi="Arial" w:cs="Arial"/>
          <w:spacing w:val="-2"/>
          <w:szCs w:val="24"/>
        </w:rPr>
        <w:t>al contestar la demanda</w:t>
      </w:r>
      <w:r w:rsidR="00B220D2" w:rsidRPr="003F1733">
        <w:rPr>
          <w:rFonts w:ascii="Arial" w:hAnsi="Arial" w:cs="Arial"/>
          <w:b/>
          <w:spacing w:val="-2"/>
          <w:szCs w:val="24"/>
        </w:rPr>
        <w:t xml:space="preserve"> </w:t>
      </w:r>
      <w:r w:rsidR="00B220D2" w:rsidRPr="003F1733">
        <w:rPr>
          <w:rFonts w:ascii="Arial" w:hAnsi="Arial" w:cs="Arial"/>
          <w:spacing w:val="-2"/>
          <w:szCs w:val="24"/>
        </w:rPr>
        <w:t>s</w:t>
      </w:r>
      <w:r w:rsidR="0086783D" w:rsidRPr="003F1733">
        <w:rPr>
          <w:rFonts w:ascii="Arial" w:hAnsi="Arial" w:cs="Arial"/>
          <w:spacing w:val="-2"/>
          <w:szCs w:val="24"/>
        </w:rPr>
        <w:t>e opuso a la</w:t>
      </w:r>
      <w:r w:rsidR="00795C22" w:rsidRPr="003F1733">
        <w:rPr>
          <w:rFonts w:ascii="Arial" w:hAnsi="Arial" w:cs="Arial"/>
          <w:spacing w:val="-2"/>
          <w:szCs w:val="24"/>
        </w:rPr>
        <w:t xml:space="preserve">s </w:t>
      </w:r>
      <w:r w:rsidR="0086783D" w:rsidRPr="003F1733">
        <w:rPr>
          <w:rFonts w:ascii="Arial" w:hAnsi="Arial" w:cs="Arial"/>
          <w:spacing w:val="-2"/>
          <w:szCs w:val="24"/>
        </w:rPr>
        <w:t xml:space="preserve">pretensiones y como razones de defensa </w:t>
      </w:r>
      <w:r w:rsidR="00887E1C" w:rsidRPr="003F1733">
        <w:rPr>
          <w:rFonts w:ascii="Arial" w:hAnsi="Arial" w:cs="Arial"/>
          <w:spacing w:val="-2"/>
          <w:szCs w:val="24"/>
        </w:rPr>
        <w:t xml:space="preserve">argumentó que </w:t>
      </w:r>
      <w:r w:rsidR="008D68F7" w:rsidRPr="003F1733">
        <w:rPr>
          <w:rFonts w:ascii="Arial" w:hAnsi="Arial" w:cs="Arial"/>
          <w:spacing w:val="-2"/>
          <w:szCs w:val="24"/>
        </w:rPr>
        <w:t>a partir de la</w:t>
      </w:r>
      <w:r w:rsidR="00887E1C" w:rsidRPr="003F1733">
        <w:rPr>
          <w:rFonts w:ascii="Arial" w:hAnsi="Arial" w:cs="Arial"/>
          <w:spacing w:val="-2"/>
          <w:szCs w:val="24"/>
        </w:rPr>
        <w:t xml:space="preserve"> investigación realizada, se determinó que </w:t>
      </w:r>
      <w:r w:rsidRPr="003F1733">
        <w:rPr>
          <w:rFonts w:ascii="Arial" w:hAnsi="Arial" w:cs="Arial"/>
          <w:spacing w:val="-2"/>
          <w:szCs w:val="24"/>
        </w:rPr>
        <w:t xml:space="preserve">los aportes económicos realizados por el </w:t>
      </w:r>
      <w:proofErr w:type="spellStart"/>
      <w:r w:rsidRPr="003F1733">
        <w:rPr>
          <w:rFonts w:ascii="Arial" w:hAnsi="Arial" w:cs="Arial"/>
          <w:spacing w:val="-2"/>
          <w:szCs w:val="24"/>
        </w:rPr>
        <w:t>obitado</w:t>
      </w:r>
      <w:proofErr w:type="spellEnd"/>
      <w:r w:rsidRPr="003F1733">
        <w:rPr>
          <w:rFonts w:ascii="Arial" w:hAnsi="Arial" w:cs="Arial"/>
          <w:spacing w:val="-2"/>
          <w:szCs w:val="24"/>
        </w:rPr>
        <w:t xml:space="preserve"> apenas correspondían a sus propios gastos de vivienda, y por ello, el demandante no tenía dependencia alguna respecto de este. Por último, aclaró que el fallecido sí cotizó más de 50 semanas dentro de los 3 años anteriores al fallecimiento. </w:t>
      </w:r>
      <w:r w:rsidR="00CB0EB6" w:rsidRPr="003F1733">
        <w:rPr>
          <w:rFonts w:ascii="Arial" w:hAnsi="Arial" w:cs="Arial"/>
          <w:spacing w:val="-2"/>
          <w:szCs w:val="24"/>
        </w:rPr>
        <w:t xml:space="preserve">Presentó los medios de defensa de mérito </w:t>
      </w:r>
      <w:r w:rsidR="00784E2A" w:rsidRPr="003F1733">
        <w:rPr>
          <w:rFonts w:ascii="Arial" w:hAnsi="Arial" w:cs="Arial"/>
          <w:spacing w:val="-2"/>
          <w:szCs w:val="24"/>
        </w:rPr>
        <w:t xml:space="preserve">que denominó </w:t>
      </w:r>
      <w:r w:rsidR="00CB0EB6" w:rsidRPr="003F1733">
        <w:rPr>
          <w:rFonts w:ascii="Arial" w:hAnsi="Arial" w:cs="Arial"/>
          <w:spacing w:val="-2"/>
          <w:szCs w:val="24"/>
        </w:rPr>
        <w:t>“</w:t>
      </w:r>
      <w:r w:rsidR="00CB0EB6" w:rsidRPr="003F1733">
        <w:rPr>
          <w:rFonts w:ascii="Arial" w:hAnsi="Arial" w:cs="Arial"/>
          <w:i/>
          <w:spacing w:val="-2"/>
          <w:szCs w:val="24"/>
        </w:rPr>
        <w:t>inexistencia de la obligación”,</w:t>
      </w:r>
      <w:r w:rsidR="00CB0EB6" w:rsidRPr="003F1733">
        <w:rPr>
          <w:rFonts w:ascii="Arial" w:hAnsi="Arial" w:cs="Arial"/>
          <w:spacing w:val="-2"/>
          <w:szCs w:val="24"/>
        </w:rPr>
        <w:t xml:space="preserve"> “</w:t>
      </w:r>
      <w:r w:rsidR="00CB0EB6" w:rsidRPr="003F1733">
        <w:rPr>
          <w:rFonts w:ascii="Arial" w:hAnsi="Arial" w:cs="Arial"/>
          <w:i/>
          <w:spacing w:val="-2"/>
          <w:szCs w:val="24"/>
        </w:rPr>
        <w:t>prescripción”,</w:t>
      </w:r>
      <w:r w:rsidR="00CB0EB6" w:rsidRPr="003F1733">
        <w:rPr>
          <w:rFonts w:ascii="Arial" w:hAnsi="Arial" w:cs="Arial"/>
          <w:spacing w:val="-2"/>
          <w:szCs w:val="24"/>
        </w:rPr>
        <w:t xml:space="preserve"> entre otras. </w:t>
      </w:r>
    </w:p>
    <w:p w14:paraId="366F5BE6" w14:textId="77777777" w:rsidR="001843BE" w:rsidRPr="003F1733" w:rsidRDefault="001843BE" w:rsidP="005B2F46">
      <w:pPr>
        <w:spacing w:line="276" w:lineRule="auto"/>
        <w:jc w:val="both"/>
        <w:rPr>
          <w:rFonts w:ascii="Arial" w:hAnsi="Arial" w:cs="Arial"/>
          <w:spacing w:val="-2"/>
          <w:szCs w:val="24"/>
        </w:rPr>
      </w:pPr>
    </w:p>
    <w:p w14:paraId="69255228" w14:textId="77777777" w:rsidR="00226D5F" w:rsidRPr="003F1733" w:rsidRDefault="00676AE8" w:rsidP="005B2F46">
      <w:pPr>
        <w:spacing w:line="276" w:lineRule="auto"/>
        <w:rPr>
          <w:rFonts w:ascii="Arial" w:hAnsi="Arial" w:cs="Arial"/>
          <w:b/>
          <w:spacing w:val="-2"/>
          <w:szCs w:val="24"/>
        </w:rPr>
      </w:pPr>
      <w:r w:rsidRPr="003F1733">
        <w:rPr>
          <w:rFonts w:ascii="Arial" w:hAnsi="Arial" w:cs="Arial"/>
          <w:b/>
          <w:spacing w:val="-2"/>
          <w:szCs w:val="24"/>
        </w:rPr>
        <w:t xml:space="preserve">2. </w:t>
      </w:r>
      <w:r w:rsidR="00312238" w:rsidRPr="003F1733">
        <w:rPr>
          <w:rFonts w:ascii="Arial" w:hAnsi="Arial" w:cs="Arial"/>
          <w:b/>
          <w:spacing w:val="-2"/>
          <w:szCs w:val="24"/>
        </w:rPr>
        <w:t>Sín</w:t>
      </w:r>
      <w:r w:rsidR="007955EA" w:rsidRPr="003F1733">
        <w:rPr>
          <w:rFonts w:ascii="Arial" w:hAnsi="Arial" w:cs="Arial"/>
          <w:b/>
          <w:spacing w:val="-2"/>
          <w:szCs w:val="24"/>
        </w:rPr>
        <w:t xml:space="preserve">tesis de la sentencia </w:t>
      </w:r>
    </w:p>
    <w:p w14:paraId="57CDACEF" w14:textId="77777777" w:rsidR="00676AE8" w:rsidRPr="003F1733" w:rsidRDefault="00676AE8" w:rsidP="005B2F46">
      <w:pPr>
        <w:spacing w:line="276" w:lineRule="auto"/>
        <w:jc w:val="both"/>
        <w:rPr>
          <w:rFonts w:ascii="Arial" w:hAnsi="Arial" w:cs="Arial"/>
          <w:color w:val="000000"/>
          <w:spacing w:val="-2"/>
          <w:szCs w:val="24"/>
          <w:lang w:eastAsia="es-CO"/>
        </w:rPr>
      </w:pPr>
    </w:p>
    <w:p w14:paraId="5F02A66C" w14:textId="1CCD7D37" w:rsidR="00784E2A" w:rsidRPr="003F1733" w:rsidRDefault="00226D5F" w:rsidP="005B2F46">
      <w:pPr>
        <w:spacing w:line="276" w:lineRule="auto"/>
        <w:jc w:val="both"/>
        <w:rPr>
          <w:rFonts w:ascii="Arial" w:hAnsi="Arial" w:cs="Arial"/>
          <w:color w:val="000000"/>
          <w:spacing w:val="-2"/>
          <w:szCs w:val="24"/>
          <w:lang w:eastAsia="es-CO"/>
        </w:rPr>
      </w:pPr>
      <w:r w:rsidRPr="003F1733">
        <w:rPr>
          <w:rFonts w:ascii="Arial" w:hAnsi="Arial" w:cs="Arial"/>
          <w:color w:val="000000"/>
          <w:spacing w:val="-2"/>
          <w:szCs w:val="24"/>
          <w:lang w:eastAsia="es-CO"/>
        </w:rPr>
        <w:t>El Juzgado</w:t>
      </w:r>
      <w:r w:rsidR="0053562A" w:rsidRPr="003F1733">
        <w:rPr>
          <w:rFonts w:ascii="Arial" w:hAnsi="Arial" w:cs="Arial"/>
          <w:color w:val="000000"/>
          <w:spacing w:val="-2"/>
          <w:szCs w:val="24"/>
          <w:lang w:eastAsia="es-CO"/>
        </w:rPr>
        <w:t xml:space="preserve"> </w:t>
      </w:r>
      <w:r w:rsidR="00784E2A" w:rsidRPr="003F1733">
        <w:rPr>
          <w:rFonts w:ascii="Arial" w:hAnsi="Arial" w:cs="Arial"/>
          <w:color w:val="000000"/>
          <w:spacing w:val="-2"/>
          <w:szCs w:val="24"/>
          <w:lang w:eastAsia="es-CO"/>
        </w:rPr>
        <w:t>Quinto</w:t>
      </w:r>
      <w:r w:rsidR="007C1C81" w:rsidRPr="003F1733">
        <w:rPr>
          <w:rFonts w:ascii="Arial" w:hAnsi="Arial" w:cs="Arial"/>
          <w:color w:val="000000"/>
          <w:spacing w:val="-2"/>
          <w:szCs w:val="24"/>
          <w:lang w:eastAsia="es-CO"/>
        </w:rPr>
        <w:t xml:space="preserve"> </w:t>
      </w:r>
      <w:r w:rsidRPr="003F1733">
        <w:rPr>
          <w:rFonts w:ascii="Arial" w:hAnsi="Arial" w:cs="Arial"/>
          <w:color w:val="000000"/>
          <w:spacing w:val="-2"/>
          <w:szCs w:val="24"/>
          <w:lang w:eastAsia="es-CO"/>
        </w:rPr>
        <w:t>Laboral del Circuito de Pereira</w:t>
      </w:r>
      <w:r w:rsidR="00676AE8" w:rsidRPr="003F1733">
        <w:rPr>
          <w:rFonts w:ascii="Arial" w:hAnsi="Arial" w:cs="Arial"/>
          <w:color w:val="000000"/>
          <w:spacing w:val="-2"/>
          <w:szCs w:val="24"/>
          <w:lang w:eastAsia="es-CO"/>
        </w:rPr>
        <w:t xml:space="preserve"> </w:t>
      </w:r>
      <w:r w:rsidR="00784E2A" w:rsidRPr="003F1733">
        <w:rPr>
          <w:rFonts w:ascii="Arial" w:hAnsi="Arial" w:cs="Arial"/>
          <w:color w:val="000000"/>
          <w:spacing w:val="-2"/>
          <w:szCs w:val="24"/>
          <w:lang w:eastAsia="es-CO"/>
        </w:rPr>
        <w:t>condenó a la demandada al reconocimiento y pago de la pensión de sobrevivientes a favor de Tulio Argemiro Suárez a partir del 08/08/2015, en cuantía de un salario mínimo por 13 mesadas. Y un retroactivo pensional de $38’200.454 calculado hasta el 31/07/2019. Además, ordenó el reconocimiento de los intereses moratorios del artículo 141 de la Ley 100/93 a partir del 20/01/2016.</w:t>
      </w:r>
    </w:p>
    <w:p w14:paraId="2EB081C1" w14:textId="77777777" w:rsidR="00784E2A" w:rsidRPr="003F1733" w:rsidRDefault="00784E2A" w:rsidP="005B2F46">
      <w:pPr>
        <w:spacing w:line="276" w:lineRule="auto"/>
        <w:jc w:val="both"/>
        <w:rPr>
          <w:rFonts w:ascii="Arial" w:hAnsi="Arial" w:cs="Arial"/>
          <w:color w:val="000000"/>
          <w:spacing w:val="-2"/>
          <w:szCs w:val="24"/>
          <w:lang w:eastAsia="es-CO"/>
        </w:rPr>
      </w:pPr>
    </w:p>
    <w:p w14:paraId="4D60CC0C" w14:textId="4D45C9E7" w:rsidR="00CB0EB6" w:rsidRPr="003F1733" w:rsidRDefault="00784E2A" w:rsidP="005B2F46">
      <w:pPr>
        <w:spacing w:line="276" w:lineRule="auto"/>
        <w:jc w:val="both"/>
        <w:rPr>
          <w:rFonts w:ascii="Arial" w:hAnsi="Arial" w:cs="Arial"/>
          <w:color w:val="000000"/>
          <w:spacing w:val="-2"/>
          <w:szCs w:val="24"/>
          <w:lang w:eastAsia="es-CO"/>
        </w:rPr>
      </w:pPr>
      <w:r w:rsidRPr="003F1733">
        <w:rPr>
          <w:rFonts w:ascii="Arial" w:hAnsi="Arial" w:cs="Arial"/>
          <w:color w:val="000000"/>
          <w:spacing w:val="-2"/>
          <w:szCs w:val="24"/>
          <w:lang w:eastAsia="es-CO"/>
        </w:rPr>
        <w:t xml:space="preserve">Como fundamento de dichas determinaciones argumentó que el causante Alexander Suárez Murillo dejó causada la pensión de sobrevivientes porque cotizó más de las 50 semanas dentro de los 3 años anteriores a su fallecimiento. Fallecido del que dependía económicamente Tulio Argemiro Suárez como se desprendía de la prueba testimonial recaudada, en la que se resaltaba que el causante era quien pagaba todos los emolumentos necesarios para la supervivencia de su padre y si bien algunos </w:t>
      </w:r>
      <w:r w:rsidRPr="003F1733">
        <w:rPr>
          <w:rFonts w:ascii="Arial" w:hAnsi="Arial" w:cs="Arial"/>
          <w:color w:val="000000"/>
          <w:spacing w:val="-2"/>
          <w:szCs w:val="24"/>
          <w:lang w:eastAsia="es-CO"/>
        </w:rPr>
        <w:lastRenderedPageBreak/>
        <w:t xml:space="preserve">testigos habían incurrido en contradicciones, ellas eran irrelevantes para enervar el hecho principal escrutado. </w:t>
      </w:r>
    </w:p>
    <w:p w14:paraId="1580B64A" w14:textId="77777777" w:rsidR="00606144" w:rsidRPr="003F1733" w:rsidRDefault="00606144" w:rsidP="005B2F46">
      <w:pPr>
        <w:spacing w:line="276" w:lineRule="auto"/>
        <w:jc w:val="both"/>
        <w:rPr>
          <w:rFonts w:ascii="Arial" w:hAnsi="Arial" w:cs="Arial"/>
          <w:color w:val="000000"/>
          <w:spacing w:val="-2"/>
          <w:szCs w:val="24"/>
          <w:lang w:eastAsia="es-CO"/>
        </w:rPr>
      </w:pPr>
    </w:p>
    <w:p w14:paraId="05DDE4C4" w14:textId="77777777" w:rsidR="00240019" w:rsidRPr="003F1733" w:rsidRDefault="00BB7650" w:rsidP="005B2F46">
      <w:pPr>
        <w:spacing w:line="276" w:lineRule="auto"/>
        <w:jc w:val="both"/>
        <w:rPr>
          <w:rFonts w:ascii="Arial" w:hAnsi="Arial" w:cs="Arial"/>
          <w:b/>
          <w:spacing w:val="-2"/>
          <w:szCs w:val="24"/>
        </w:rPr>
      </w:pPr>
      <w:r w:rsidRPr="003F1733">
        <w:rPr>
          <w:rFonts w:ascii="Arial" w:hAnsi="Arial" w:cs="Arial"/>
          <w:b/>
          <w:spacing w:val="-2"/>
          <w:szCs w:val="24"/>
        </w:rPr>
        <w:t>3</w:t>
      </w:r>
      <w:r w:rsidR="00240019" w:rsidRPr="003F1733">
        <w:rPr>
          <w:rFonts w:ascii="Arial" w:hAnsi="Arial" w:cs="Arial"/>
          <w:b/>
          <w:spacing w:val="-2"/>
          <w:szCs w:val="24"/>
        </w:rPr>
        <w:t>. Recurso de apelación</w:t>
      </w:r>
    </w:p>
    <w:p w14:paraId="2C9DE94E" w14:textId="77777777" w:rsidR="00240019" w:rsidRPr="003F1733" w:rsidRDefault="00240019" w:rsidP="005B2F46">
      <w:pPr>
        <w:spacing w:line="276" w:lineRule="auto"/>
        <w:jc w:val="both"/>
        <w:rPr>
          <w:rFonts w:ascii="Arial" w:hAnsi="Arial" w:cs="Arial"/>
          <w:b/>
          <w:spacing w:val="-2"/>
          <w:szCs w:val="24"/>
        </w:rPr>
      </w:pPr>
    </w:p>
    <w:p w14:paraId="410C0E5B" w14:textId="30E0D1EB" w:rsidR="00BB7650" w:rsidRPr="003F1733" w:rsidRDefault="00240019" w:rsidP="005B2F46">
      <w:pPr>
        <w:spacing w:line="276" w:lineRule="auto"/>
        <w:jc w:val="both"/>
        <w:rPr>
          <w:rFonts w:ascii="Arial" w:hAnsi="Arial" w:cs="Arial"/>
          <w:spacing w:val="-2"/>
          <w:szCs w:val="24"/>
        </w:rPr>
      </w:pPr>
      <w:r w:rsidRPr="003F1733">
        <w:rPr>
          <w:rFonts w:ascii="Arial" w:hAnsi="Arial" w:cs="Arial"/>
          <w:spacing w:val="-2"/>
          <w:szCs w:val="24"/>
        </w:rPr>
        <w:t xml:space="preserve">Inconforme con la decisión, </w:t>
      </w:r>
      <w:r w:rsidR="00784E2A" w:rsidRPr="003F1733">
        <w:rPr>
          <w:rFonts w:ascii="Arial" w:hAnsi="Arial" w:cs="Arial"/>
          <w:spacing w:val="-2"/>
          <w:szCs w:val="24"/>
        </w:rPr>
        <w:t>Porvenir S.A.</w:t>
      </w:r>
      <w:r w:rsidRPr="003F1733">
        <w:rPr>
          <w:rFonts w:ascii="Arial" w:hAnsi="Arial" w:cs="Arial"/>
          <w:spacing w:val="-2"/>
          <w:szCs w:val="24"/>
        </w:rPr>
        <w:t xml:space="preserve"> presentó recurso de alzada para lo cual argumentó que</w:t>
      </w:r>
      <w:r w:rsidR="005134A8" w:rsidRPr="003F1733">
        <w:rPr>
          <w:rFonts w:ascii="Arial" w:hAnsi="Arial" w:cs="Arial"/>
          <w:spacing w:val="-2"/>
          <w:szCs w:val="24"/>
        </w:rPr>
        <w:t xml:space="preserve"> a partir de</w:t>
      </w:r>
      <w:r w:rsidRPr="003F1733">
        <w:rPr>
          <w:rFonts w:ascii="Arial" w:hAnsi="Arial" w:cs="Arial"/>
          <w:spacing w:val="-2"/>
          <w:szCs w:val="24"/>
        </w:rPr>
        <w:t xml:space="preserve"> </w:t>
      </w:r>
      <w:r w:rsidR="00784E2A" w:rsidRPr="003F1733">
        <w:rPr>
          <w:rFonts w:ascii="Arial" w:hAnsi="Arial" w:cs="Arial"/>
          <w:spacing w:val="-2"/>
          <w:szCs w:val="24"/>
        </w:rPr>
        <w:t xml:space="preserve">la prueba testimonial no </w:t>
      </w:r>
      <w:r w:rsidR="005134A8" w:rsidRPr="003F1733">
        <w:rPr>
          <w:rFonts w:ascii="Arial" w:hAnsi="Arial" w:cs="Arial"/>
          <w:spacing w:val="-2"/>
          <w:szCs w:val="24"/>
        </w:rPr>
        <w:t xml:space="preserve">se </w:t>
      </w:r>
      <w:r w:rsidR="00784E2A" w:rsidRPr="003F1733">
        <w:rPr>
          <w:rFonts w:ascii="Arial" w:hAnsi="Arial" w:cs="Arial"/>
          <w:spacing w:val="-2"/>
          <w:szCs w:val="24"/>
        </w:rPr>
        <w:t xml:space="preserve">acreditó efectivamente la dependencia económica requerida, pues entre los testigos existieron contradicciones frente al tiempo en que el demandante y su descendientes vivieron en la calle 19, así como el lugar en el que reside actualmente, pese a que anunciaron que visitaban al demandante con regularidad. Por otro lado, argumentó que el dinero aportado por el </w:t>
      </w:r>
      <w:proofErr w:type="spellStart"/>
      <w:r w:rsidR="00784E2A" w:rsidRPr="003F1733">
        <w:rPr>
          <w:rFonts w:ascii="Arial" w:hAnsi="Arial" w:cs="Arial"/>
          <w:spacing w:val="-2"/>
          <w:szCs w:val="24"/>
        </w:rPr>
        <w:t>obitado</w:t>
      </w:r>
      <w:proofErr w:type="spellEnd"/>
      <w:r w:rsidR="00784E2A" w:rsidRPr="003F1733">
        <w:rPr>
          <w:rFonts w:ascii="Arial" w:hAnsi="Arial" w:cs="Arial"/>
          <w:spacing w:val="-2"/>
          <w:szCs w:val="24"/>
        </w:rPr>
        <w:t xml:space="preserve"> en realidad correspondía a sus gastos personales, pues Tulio Argemiro Suárez era sostenido por su hija Claudia, máxime que para el momento del fallecimiento el causante apenas devengaba un salario mínimo, insuficiente para pagar el arrendamiento de $400.000, la alimentación y los servicios públicos. En ese sentido, argumentó que después de la muerte de Alexander, la hermana Claudia siguió sosteniendo el hogar, sin que incurriera en deudas por arrendamiento. </w:t>
      </w:r>
    </w:p>
    <w:p w14:paraId="16985D94" w14:textId="77777777" w:rsidR="00784E2A" w:rsidRPr="003F1733" w:rsidRDefault="00784E2A" w:rsidP="005B2F46">
      <w:pPr>
        <w:spacing w:line="276" w:lineRule="auto"/>
        <w:jc w:val="both"/>
        <w:rPr>
          <w:rFonts w:ascii="Arial" w:hAnsi="Arial" w:cs="Arial"/>
          <w:spacing w:val="-2"/>
          <w:szCs w:val="24"/>
        </w:rPr>
      </w:pPr>
    </w:p>
    <w:p w14:paraId="402A2CF0" w14:textId="66A6B328" w:rsidR="00784E2A" w:rsidRPr="003F1733" w:rsidRDefault="00784E2A" w:rsidP="005B2F46">
      <w:pPr>
        <w:spacing w:line="276" w:lineRule="auto"/>
        <w:jc w:val="both"/>
        <w:rPr>
          <w:rFonts w:ascii="Arial" w:hAnsi="Arial" w:cs="Arial"/>
          <w:b/>
          <w:spacing w:val="-2"/>
          <w:szCs w:val="24"/>
        </w:rPr>
      </w:pPr>
      <w:r w:rsidRPr="003F1733">
        <w:rPr>
          <w:rFonts w:ascii="Arial" w:hAnsi="Arial" w:cs="Arial"/>
          <w:spacing w:val="-2"/>
          <w:szCs w:val="24"/>
        </w:rPr>
        <w:t xml:space="preserve">Concluyó su inconformidad en relación al reconocimiento de la pensión, el retroactivo y los intereses moratorios. Por último solicitó la autorización para hacer los descuentos en salud del pensionado. </w:t>
      </w:r>
    </w:p>
    <w:p w14:paraId="068F9BAB" w14:textId="77777777" w:rsidR="005B5B5C" w:rsidRPr="003F1733" w:rsidRDefault="005B5B5C" w:rsidP="005B2F46">
      <w:pPr>
        <w:shd w:val="clear" w:color="auto" w:fill="FFFFFF"/>
        <w:spacing w:line="276" w:lineRule="auto"/>
        <w:jc w:val="both"/>
        <w:rPr>
          <w:rFonts w:ascii="Arial" w:hAnsi="Arial" w:cs="Arial"/>
          <w:spacing w:val="-2"/>
          <w:szCs w:val="24"/>
        </w:rPr>
      </w:pPr>
    </w:p>
    <w:p w14:paraId="4E53A418" w14:textId="77777777" w:rsidR="0061484D" w:rsidRPr="003F1733" w:rsidRDefault="0061484D" w:rsidP="005B2F46">
      <w:pPr>
        <w:shd w:val="clear" w:color="auto" w:fill="FFFFFF"/>
        <w:tabs>
          <w:tab w:val="left" w:pos="5197"/>
        </w:tabs>
        <w:spacing w:line="276" w:lineRule="auto"/>
        <w:jc w:val="center"/>
        <w:rPr>
          <w:rFonts w:ascii="Arial" w:hAnsi="Arial" w:cs="Arial"/>
          <w:b/>
          <w:spacing w:val="-2"/>
          <w:szCs w:val="24"/>
        </w:rPr>
      </w:pPr>
      <w:r w:rsidRPr="003F1733">
        <w:rPr>
          <w:rFonts w:ascii="Arial" w:hAnsi="Arial" w:cs="Arial"/>
          <w:b/>
          <w:spacing w:val="-2"/>
          <w:szCs w:val="24"/>
        </w:rPr>
        <w:t>CONSIDERACIONES</w:t>
      </w:r>
    </w:p>
    <w:p w14:paraId="771869EF" w14:textId="77777777" w:rsidR="00734B57" w:rsidRPr="003F1733" w:rsidRDefault="00734B57" w:rsidP="005B2F46">
      <w:pPr>
        <w:shd w:val="clear" w:color="auto" w:fill="FFFFFF"/>
        <w:tabs>
          <w:tab w:val="left" w:pos="5197"/>
        </w:tabs>
        <w:spacing w:line="276" w:lineRule="auto"/>
        <w:jc w:val="center"/>
        <w:rPr>
          <w:rFonts w:ascii="Arial" w:hAnsi="Arial" w:cs="Arial"/>
          <w:b/>
          <w:spacing w:val="-2"/>
          <w:szCs w:val="24"/>
        </w:rPr>
      </w:pPr>
    </w:p>
    <w:p w14:paraId="7F3171D0" w14:textId="77777777" w:rsidR="00226D5F" w:rsidRPr="003F1733" w:rsidRDefault="00BB7650" w:rsidP="005B2F46">
      <w:pPr>
        <w:pStyle w:val="Sinespaciado"/>
        <w:spacing w:line="276" w:lineRule="auto"/>
        <w:rPr>
          <w:rFonts w:ascii="Arial" w:hAnsi="Arial" w:cs="Arial"/>
          <w:b/>
          <w:spacing w:val="-2"/>
          <w:sz w:val="24"/>
          <w:szCs w:val="24"/>
        </w:rPr>
      </w:pPr>
      <w:r w:rsidRPr="003F1733">
        <w:rPr>
          <w:rFonts w:ascii="Arial" w:hAnsi="Arial" w:cs="Arial"/>
          <w:b/>
          <w:spacing w:val="-2"/>
          <w:sz w:val="24"/>
          <w:szCs w:val="24"/>
        </w:rPr>
        <w:t>1. Cuestión previa</w:t>
      </w:r>
    </w:p>
    <w:p w14:paraId="26E834B8" w14:textId="77777777" w:rsidR="00BB7650" w:rsidRPr="003F1733" w:rsidRDefault="00BB7650" w:rsidP="005B2F46">
      <w:pPr>
        <w:pStyle w:val="Sinespaciado"/>
        <w:spacing w:line="276" w:lineRule="auto"/>
        <w:rPr>
          <w:rFonts w:ascii="Arial" w:hAnsi="Arial" w:cs="Arial"/>
          <w:spacing w:val="-2"/>
          <w:sz w:val="24"/>
          <w:szCs w:val="24"/>
        </w:rPr>
      </w:pPr>
    </w:p>
    <w:p w14:paraId="353B4FEF" w14:textId="3BE1FCF0" w:rsidR="000A653A" w:rsidRPr="003F1733" w:rsidRDefault="002E56C9" w:rsidP="005B2F46">
      <w:pPr>
        <w:spacing w:line="276" w:lineRule="auto"/>
        <w:jc w:val="both"/>
        <w:rPr>
          <w:rFonts w:ascii="Arial" w:hAnsi="Arial" w:cs="Arial"/>
          <w:spacing w:val="-2"/>
          <w:szCs w:val="24"/>
        </w:rPr>
      </w:pPr>
      <w:r w:rsidRPr="003F1733">
        <w:rPr>
          <w:rFonts w:ascii="Arial" w:hAnsi="Arial" w:cs="Arial"/>
          <w:spacing w:val="-2"/>
          <w:szCs w:val="24"/>
        </w:rPr>
        <w:t>Sea lo primero advertir</w:t>
      </w:r>
      <w:r w:rsidR="000A653A" w:rsidRPr="003F1733">
        <w:rPr>
          <w:rFonts w:ascii="Arial" w:hAnsi="Arial" w:cs="Arial"/>
          <w:spacing w:val="-2"/>
          <w:szCs w:val="24"/>
        </w:rPr>
        <w:t xml:space="preserve"> que </w:t>
      </w:r>
      <w:r w:rsidR="00E70E8B" w:rsidRPr="003F1733">
        <w:rPr>
          <w:rFonts w:ascii="Arial" w:hAnsi="Arial" w:cs="Arial"/>
          <w:spacing w:val="-2"/>
          <w:szCs w:val="24"/>
        </w:rPr>
        <w:t>Alexander Suárez Murillo</w:t>
      </w:r>
      <w:r w:rsidR="00BB7650" w:rsidRPr="003F1733">
        <w:rPr>
          <w:rFonts w:ascii="Arial" w:hAnsi="Arial" w:cs="Arial"/>
          <w:spacing w:val="-2"/>
          <w:szCs w:val="24"/>
        </w:rPr>
        <w:t xml:space="preserve"> </w:t>
      </w:r>
      <w:r w:rsidR="00FB3784" w:rsidRPr="003F1733">
        <w:rPr>
          <w:rFonts w:ascii="Arial" w:hAnsi="Arial" w:cs="Arial"/>
          <w:spacing w:val="-2"/>
          <w:szCs w:val="24"/>
        </w:rPr>
        <w:t xml:space="preserve">falleció el </w:t>
      </w:r>
      <w:r w:rsidR="00E70E8B" w:rsidRPr="003F1733">
        <w:rPr>
          <w:rFonts w:ascii="Arial" w:hAnsi="Arial" w:cs="Arial"/>
          <w:spacing w:val="-2"/>
          <w:szCs w:val="24"/>
        </w:rPr>
        <w:t>08/08/2015</w:t>
      </w:r>
      <w:r w:rsidR="00FB3784" w:rsidRPr="003F1733">
        <w:rPr>
          <w:rFonts w:ascii="Arial" w:hAnsi="Arial" w:cs="Arial"/>
          <w:spacing w:val="-2"/>
          <w:szCs w:val="24"/>
        </w:rPr>
        <w:t xml:space="preserve"> (</w:t>
      </w:r>
      <w:proofErr w:type="spellStart"/>
      <w:r w:rsidR="00FB3784" w:rsidRPr="003F1733">
        <w:rPr>
          <w:rFonts w:ascii="Arial" w:hAnsi="Arial" w:cs="Arial"/>
          <w:spacing w:val="-2"/>
          <w:szCs w:val="24"/>
        </w:rPr>
        <w:t>fl</w:t>
      </w:r>
      <w:proofErr w:type="spellEnd"/>
      <w:r w:rsidR="00FB3784" w:rsidRPr="003F1733">
        <w:rPr>
          <w:rFonts w:ascii="Arial" w:hAnsi="Arial" w:cs="Arial"/>
          <w:spacing w:val="-2"/>
          <w:szCs w:val="24"/>
        </w:rPr>
        <w:t xml:space="preserve">. </w:t>
      </w:r>
      <w:r w:rsidR="00E70E8B" w:rsidRPr="003F1733">
        <w:rPr>
          <w:rFonts w:ascii="Arial" w:hAnsi="Arial" w:cs="Arial"/>
          <w:spacing w:val="-2"/>
          <w:szCs w:val="24"/>
        </w:rPr>
        <w:t>23</w:t>
      </w:r>
      <w:r w:rsidR="00FB3784" w:rsidRPr="003F1733">
        <w:rPr>
          <w:rFonts w:ascii="Arial" w:hAnsi="Arial" w:cs="Arial"/>
          <w:spacing w:val="-2"/>
          <w:szCs w:val="24"/>
        </w:rPr>
        <w:t xml:space="preserve"> c. 1) y </w:t>
      </w:r>
      <w:r w:rsidR="00D77721" w:rsidRPr="003F1733">
        <w:rPr>
          <w:rFonts w:ascii="Arial" w:hAnsi="Arial" w:cs="Arial"/>
          <w:spacing w:val="-2"/>
          <w:szCs w:val="24"/>
        </w:rPr>
        <w:t xml:space="preserve">dejó causada la pensión de sobrevivientes al </w:t>
      </w:r>
      <w:r w:rsidRPr="003F1733">
        <w:rPr>
          <w:rFonts w:ascii="Arial" w:hAnsi="Arial" w:cs="Arial"/>
          <w:spacing w:val="-2"/>
          <w:szCs w:val="24"/>
        </w:rPr>
        <w:t xml:space="preserve">cotizar </w:t>
      </w:r>
      <w:r w:rsidR="00E70E8B" w:rsidRPr="003F1733">
        <w:rPr>
          <w:rFonts w:ascii="Arial" w:hAnsi="Arial" w:cs="Arial"/>
          <w:spacing w:val="-2"/>
          <w:szCs w:val="24"/>
        </w:rPr>
        <w:t>137,14</w:t>
      </w:r>
      <w:r w:rsidR="00D77721" w:rsidRPr="003F1733">
        <w:rPr>
          <w:rFonts w:ascii="Arial" w:hAnsi="Arial" w:cs="Arial"/>
          <w:spacing w:val="-2"/>
          <w:szCs w:val="24"/>
        </w:rPr>
        <w:t xml:space="preserve"> semanas</w:t>
      </w:r>
      <w:r w:rsidRPr="003F1733">
        <w:rPr>
          <w:rFonts w:ascii="Arial" w:hAnsi="Arial" w:cs="Arial"/>
          <w:spacing w:val="-2"/>
          <w:szCs w:val="24"/>
        </w:rPr>
        <w:t>, esto es, superiores a las 50 requeridas por la norma</w:t>
      </w:r>
      <w:r w:rsidR="00D77721" w:rsidRPr="003F1733">
        <w:rPr>
          <w:rFonts w:ascii="Arial" w:hAnsi="Arial" w:cs="Arial"/>
          <w:spacing w:val="-2"/>
          <w:szCs w:val="24"/>
        </w:rPr>
        <w:t xml:space="preserve"> dentro de lo</w:t>
      </w:r>
      <w:r w:rsidRPr="003F1733">
        <w:rPr>
          <w:rFonts w:ascii="Arial" w:hAnsi="Arial" w:cs="Arial"/>
          <w:spacing w:val="-2"/>
          <w:szCs w:val="24"/>
        </w:rPr>
        <w:t xml:space="preserve">s 3 años anteriores a su deceso - </w:t>
      </w:r>
      <w:r w:rsidR="00E70E8B" w:rsidRPr="003F1733">
        <w:rPr>
          <w:rFonts w:ascii="Arial" w:hAnsi="Arial" w:cs="Arial"/>
          <w:spacing w:val="-2"/>
          <w:szCs w:val="24"/>
        </w:rPr>
        <w:t>agosto</w:t>
      </w:r>
      <w:r w:rsidRPr="003F1733">
        <w:rPr>
          <w:rFonts w:ascii="Arial" w:hAnsi="Arial" w:cs="Arial"/>
          <w:spacing w:val="-2"/>
          <w:szCs w:val="24"/>
        </w:rPr>
        <w:t xml:space="preserve"> de 201</w:t>
      </w:r>
      <w:r w:rsidR="00FB3784" w:rsidRPr="003F1733">
        <w:rPr>
          <w:rFonts w:ascii="Arial" w:hAnsi="Arial" w:cs="Arial"/>
          <w:spacing w:val="-2"/>
          <w:szCs w:val="24"/>
        </w:rPr>
        <w:t>2</w:t>
      </w:r>
      <w:r w:rsidRPr="003F1733">
        <w:rPr>
          <w:rFonts w:ascii="Arial" w:hAnsi="Arial" w:cs="Arial"/>
          <w:spacing w:val="-2"/>
          <w:szCs w:val="24"/>
        </w:rPr>
        <w:t xml:space="preserve"> a </w:t>
      </w:r>
      <w:r w:rsidR="00E70E8B" w:rsidRPr="003F1733">
        <w:rPr>
          <w:rFonts w:ascii="Arial" w:hAnsi="Arial" w:cs="Arial"/>
          <w:spacing w:val="-2"/>
          <w:szCs w:val="24"/>
        </w:rPr>
        <w:t>agosto</w:t>
      </w:r>
      <w:r w:rsidR="00FB3784" w:rsidRPr="003F1733">
        <w:rPr>
          <w:rFonts w:ascii="Arial" w:hAnsi="Arial" w:cs="Arial"/>
          <w:spacing w:val="-2"/>
          <w:szCs w:val="24"/>
        </w:rPr>
        <w:t xml:space="preserve"> </w:t>
      </w:r>
      <w:r w:rsidRPr="003F1733">
        <w:rPr>
          <w:rFonts w:ascii="Arial" w:hAnsi="Arial" w:cs="Arial"/>
          <w:spacing w:val="-2"/>
          <w:szCs w:val="24"/>
        </w:rPr>
        <w:t>de 201</w:t>
      </w:r>
      <w:r w:rsidR="00FB3784" w:rsidRPr="003F1733">
        <w:rPr>
          <w:rFonts w:ascii="Arial" w:hAnsi="Arial" w:cs="Arial"/>
          <w:spacing w:val="-2"/>
          <w:szCs w:val="24"/>
        </w:rPr>
        <w:t>5- (</w:t>
      </w:r>
      <w:proofErr w:type="spellStart"/>
      <w:r w:rsidR="00FB3784" w:rsidRPr="003F1733">
        <w:rPr>
          <w:rFonts w:ascii="Arial" w:hAnsi="Arial" w:cs="Arial"/>
          <w:spacing w:val="-2"/>
          <w:szCs w:val="24"/>
        </w:rPr>
        <w:t>fl</w:t>
      </w:r>
      <w:r w:rsidR="00E70E8B" w:rsidRPr="003F1733">
        <w:rPr>
          <w:rFonts w:ascii="Arial" w:hAnsi="Arial" w:cs="Arial"/>
          <w:spacing w:val="-2"/>
          <w:szCs w:val="24"/>
        </w:rPr>
        <w:t>s</w:t>
      </w:r>
      <w:proofErr w:type="spellEnd"/>
      <w:r w:rsidRPr="003F1733">
        <w:rPr>
          <w:rFonts w:ascii="Arial" w:hAnsi="Arial" w:cs="Arial"/>
          <w:spacing w:val="-2"/>
          <w:szCs w:val="24"/>
        </w:rPr>
        <w:t xml:space="preserve">. </w:t>
      </w:r>
      <w:r w:rsidR="00E70E8B" w:rsidRPr="003F1733">
        <w:rPr>
          <w:rFonts w:ascii="Arial" w:hAnsi="Arial" w:cs="Arial"/>
          <w:spacing w:val="-2"/>
          <w:szCs w:val="24"/>
        </w:rPr>
        <w:t>109 a 111</w:t>
      </w:r>
      <w:r w:rsidRPr="003F1733">
        <w:rPr>
          <w:rFonts w:ascii="Arial" w:hAnsi="Arial" w:cs="Arial"/>
          <w:spacing w:val="-2"/>
          <w:szCs w:val="24"/>
        </w:rPr>
        <w:t xml:space="preserve"> c. 1), conclusión que no tuvo reproche por los interesados.</w:t>
      </w:r>
    </w:p>
    <w:p w14:paraId="3F765C8A" w14:textId="77777777" w:rsidR="00C85C5E" w:rsidRPr="003F1733" w:rsidRDefault="00C85C5E" w:rsidP="005B2F46">
      <w:pPr>
        <w:spacing w:line="276" w:lineRule="auto"/>
        <w:jc w:val="both"/>
        <w:rPr>
          <w:rFonts w:ascii="Arial" w:hAnsi="Arial" w:cs="Arial"/>
          <w:spacing w:val="-2"/>
          <w:szCs w:val="24"/>
        </w:rPr>
      </w:pPr>
    </w:p>
    <w:p w14:paraId="064F2CE2" w14:textId="77777777" w:rsidR="00BB7650" w:rsidRPr="003F1733" w:rsidRDefault="00BB7650" w:rsidP="005B2F46">
      <w:pPr>
        <w:shd w:val="clear" w:color="auto" w:fill="FFFFFF"/>
        <w:tabs>
          <w:tab w:val="left" w:pos="5197"/>
        </w:tabs>
        <w:spacing w:line="276" w:lineRule="auto"/>
        <w:jc w:val="both"/>
        <w:rPr>
          <w:rFonts w:ascii="Arial" w:hAnsi="Arial" w:cs="Arial"/>
          <w:spacing w:val="-2"/>
          <w:szCs w:val="24"/>
        </w:rPr>
      </w:pPr>
      <w:r w:rsidRPr="003F1733">
        <w:rPr>
          <w:rFonts w:ascii="Arial" w:hAnsi="Arial" w:cs="Arial"/>
          <w:b/>
          <w:spacing w:val="-2"/>
          <w:szCs w:val="24"/>
        </w:rPr>
        <w:t>2. Del problema jurídico</w:t>
      </w:r>
    </w:p>
    <w:p w14:paraId="26798DF4" w14:textId="77777777" w:rsidR="00BB7650" w:rsidRPr="003F1733" w:rsidRDefault="00BB7650" w:rsidP="005B2F46">
      <w:pPr>
        <w:pStyle w:val="Textoindependiente"/>
        <w:spacing w:line="276" w:lineRule="auto"/>
        <w:contextualSpacing/>
        <w:rPr>
          <w:iCs/>
          <w:spacing w:val="-2"/>
          <w:szCs w:val="24"/>
        </w:rPr>
      </w:pPr>
    </w:p>
    <w:p w14:paraId="204797CB" w14:textId="0BEB85BD" w:rsidR="00972117" w:rsidRPr="003F1733" w:rsidRDefault="00DE6CD7" w:rsidP="005B2F46">
      <w:pPr>
        <w:pStyle w:val="Textoindependiente"/>
        <w:spacing w:line="276" w:lineRule="auto"/>
        <w:contextualSpacing/>
        <w:rPr>
          <w:iCs/>
          <w:spacing w:val="-2"/>
          <w:szCs w:val="24"/>
        </w:rPr>
      </w:pPr>
      <w:r w:rsidRPr="003F1733">
        <w:rPr>
          <w:iCs/>
          <w:spacing w:val="-2"/>
          <w:szCs w:val="24"/>
        </w:rPr>
        <w:t>¿</w:t>
      </w:r>
      <w:r w:rsidR="00E70E8B" w:rsidRPr="003F1733">
        <w:rPr>
          <w:iCs/>
          <w:spacing w:val="-2"/>
          <w:szCs w:val="24"/>
        </w:rPr>
        <w:t>El</w:t>
      </w:r>
      <w:r w:rsidR="00F06181" w:rsidRPr="003F1733">
        <w:rPr>
          <w:iCs/>
          <w:spacing w:val="-2"/>
          <w:szCs w:val="24"/>
        </w:rPr>
        <w:t xml:space="preserve"> demandante</w:t>
      </w:r>
      <w:r w:rsidR="000A653A" w:rsidRPr="003F1733">
        <w:rPr>
          <w:iCs/>
          <w:spacing w:val="-2"/>
          <w:szCs w:val="24"/>
        </w:rPr>
        <w:t xml:space="preserve"> </w:t>
      </w:r>
      <w:r w:rsidR="005E3C87" w:rsidRPr="003F1733">
        <w:rPr>
          <w:iCs/>
          <w:spacing w:val="-2"/>
          <w:szCs w:val="24"/>
        </w:rPr>
        <w:t>logr</w:t>
      </w:r>
      <w:r w:rsidR="00BB7650" w:rsidRPr="003F1733">
        <w:rPr>
          <w:iCs/>
          <w:spacing w:val="-2"/>
          <w:szCs w:val="24"/>
        </w:rPr>
        <w:t>ó</w:t>
      </w:r>
      <w:r w:rsidR="005E3C87" w:rsidRPr="003F1733">
        <w:rPr>
          <w:iCs/>
          <w:spacing w:val="-2"/>
          <w:szCs w:val="24"/>
        </w:rPr>
        <w:t xml:space="preserve"> </w:t>
      </w:r>
      <w:r w:rsidR="000A653A" w:rsidRPr="003F1733">
        <w:rPr>
          <w:iCs/>
          <w:spacing w:val="-2"/>
          <w:szCs w:val="24"/>
        </w:rPr>
        <w:t xml:space="preserve">probar </w:t>
      </w:r>
      <w:r w:rsidR="00E70E8B" w:rsidRPr="003F1733">
        <w:rPr>
          <w:iCs/>
          <w:spacing w:val="-2"/>
          <w:szCs w:val="24"/>
        </w:rPr>
        <w:t>que es beneficiario</w:t>
      </w:r>
      <w:r w:rsidR="002E56C9" w:rsidRPr="003F1733">
        <w:rPr>
          <w:iCs/>
          <w:spacing w:val="-2"/>
          <w:szCs w:val="24"/>
        </w:rPr>
        <w:t xml:space="preserve"> de la pensión de sobrevivientes que dejó causada </w:t>
      </w:r>
      <w:r w:rsidR="00E70E8B" w:rsidRPr="003F1733">
        <w:rPr>
          <w:iCs/>
          <w:spacing w:val="-2"/>
          <w:szCs w:val="24"/>
        </w:rPr>
        <w:t>Alexander Suárez Murillo</w:t>
      </w:r>
      <w:r w:rsidR="00497483" w:rsidRPr="003F1733">
        <w:rPr>
          <w:iCs/>
          <w:spacing w:val="-2"/>
          <w:szCs w:val="24"/>
        </w:rPr>
        <w:t>?</w:t>
      </w:r>
    </w:p>
    <w:p w14:paraId="75970B87" w14:textId="77777777" w:rsidR="008073E6" w:rsidRPr="003F1733" w:rsidRDefault="008073E6" w:rsidP="005B2F46">
      <w:pPr>
        <w:pStyle w:val="Textoindependiente"/>
        <w:spacing w:line="276" w:lineRule="auto"/>
        <w:contextualSpacing/>
        <w:rPr>
          <w:iCs/>
          <w:spacing w:val="-2"/>
          <w:szCs w:val="24"/>
        </w:rPr>
      </w:pPr>
    </w:p>
    <w:p w14:paraId="3EA23081" w14:textId="77777777" w:rsidR="00312238" w:rsidRPr="003F1733" w:rsidRDefault="00BB7650" w:rsidP="005B2F46">
      <w:pPr>
        <w:pStyle w:val="Textoindependiente"/>
        <w:spacing w:line="276" w:lineRule="auto"/>
        <w:contextualSpacing/>
        <w:rPr>
          <w:b/>
          <w:iCs/>
          <w:spacing w:val="-2"/>
          <w:szCs w:val="24"/>
        </w:rPr>
      </w:pPr>
      <w:r w:rsidRPr="003F1733">
        <w:rPr>
          <w:b/>
          <w:iCs/>
          <w:spacing w:val="-2"/>
          <w:szCs w:val="24"/>
        </w:rPr>
        <w:t>3</w:t>
      </w:r>
      <w:r w:rsidR="007955EA" w:rsidRPr="003F1733">
        <w:rPr>
          <w:b/>
          <w:iCs/>
          <w:spacing w:val="-2"/>
          <w:szCs w:val="24"/>
        </w:rPr>
        <w:t xml:space="preserve">. </w:t>
      </w:r>
      <w:r w:rsidR="00454184" w:rsidRPr="003F1733">
        <w:rPr>
          <w:b/>
          <w:iCs/>
          <w:spacing w:val="-2"/>
          <w:szCs w:val="24"/>
        </w:rPr>
        <w:t>Solución al</w:t>
      </w:r>
      <w:r w:rsidR="00312238" w:rsidRPr="003F1733">
        <w:rPr>
          <w:b/>
          <w:iCs/>
          <w:spacing w:val="-2"/>
          <w:szCs w:val="24"/>
        </w:rPr>
        <w:t xml:space="preserve"> problema jurídico </w:t>
      </w:r>
    </w:p>
    <w:p w14:paraId="6F2BA571" w14:textId="77777777" w:rsidR="00454184" w:rsidRPr="003F1733" w:rsidRDefault="00454184" w:rsidP="005B2F46">
      <w:pPr>
        <w:pStyle w:val="Textoindependiente"/>
        <w:spacing w:line="276" w:lineRule="auto"/>
        <w:ind w:left="390"/>
        <w:contextualSpacing/>
        <w:rPr>
          <w:b/>
          <w:iCs/>
          <w:spacing w:val="-2"/>
          <w:szCs w:val="24"/>
        </w:rPr>
      </w:pPr>
    </w:p>
    <w:p w14:paraId="7876E56C" w14:textId="77777777" w:rsidR="003D2D7B" w:rsidRPr="003F1733" w:rsidRDefault="00BB7650" w:rsidP="005B2F46">
      <w:pPr>
        <w:pStyle w:val="Textoindependiente"/>
        <w:spacing w:line="276" w:lineRule="auto"/>
        <w:contextualSpacing/>
        <w:rPr>
          <w:b/>
          <w:color w:val="000000"/>
          <w:spacing w:val="-2"/>
          <w:szCs w:val="24"/>
          <w:shd w:val="clear" w:color="auto" w:fill="FFFFFF"/>
          <w:lang w:val="es-ES"/>
        </w:rPr>
      </w:pPr>
      <w:r w:rsidRPr="003F1733">
        <w:rPr>
          <w:b/>
          <w:color w:val="000000"/>
          <w:spacing w:val="-2"/>
          <w:szCs w:val="24"/>
          <w:shd w:val="clear" w:color="auto" w:fill="FFFFFF"/>
          <w:lang w:val="es-ES"/>
        </w:rPr>
        <w:t>3</w:t>
      </w:r>
      <w:r w:rsidR="007C00E9" w:rsidRPr="003F1733">
        <w:rPr>
          <w:b/>
          <w:color w:val="000000"/>
          <w:spacing w:val="-2"/>
          <w:szCs w:val="24"/>
          <w:shd w:val="clear" w:color="auto" w:fill="FFFFFF"/>
          <w:lang w:val="es-ES"/>
        </w:rPr>
        <w:t>.</w:t>
      </w:r>
      <w:r w:rsidR="00BE40B2" w:rsidRPr="003F1733">
        <w:rPr>
          <w:b/>
          <w:color w:val="000000"/>
          <w:spacing w:val="-2"/>
          <w:szCs w:val="24"/>
          <w:shd w:val="clear" w:color="auto" w:fill="FFFFFF"/>
          <w:lang w:val="es-ES"/>
        </w:rPr>
        <w:t>1</w:t>
      </w:r>
      <w:r w:rsidR="007C00E9" w:rsidRPr="003F1733">
        <w:rPr>
          <w:b/>
          <w:color w:val="000000"/>
          <w:spacing w:val="-2"/>
          <w:szCs w:val="24"/>
          <w:shd w:val="clear" w:color="auto" w:fill="FFFFFF"/>
          <w:lang w:val="es-ES"/>
        </w:rPr>
        <w:t xml:space="preserve">. </w:t>
      </w:r>
      <w:r w:rsidR="006555E8" w:rsidRPr="003F1733">
        <w:rPr>
          <w:b/>
          <w:color w:val="000000"/>
          <w:spacing w:val="-2"/>
          <w:szCs w:val="24"/>
          <w:shd w:val="clear" w:color="auto" w:fill="FFFFFF"/>
          <w:lang w:val="es-ES"/>
        </w:rPr>
        <w:t xml:space="preserve">Fundamento jurídico  </w:t>
      </w:r>
    </w:p>
    <w:p w14:paraId="044C465E" w14:textId="77777777" w:rsidR="003D2D7B" w:rsidRPr="003F1733" w:rsidRDefault="003D2D7B" w:rsidP="005B2F46">
      <w:pPr>
        <w:pStyle w:val="Textoindependiente"/>
        <w:spacing w:line="276" w:lineRule="auto"/>
        <w:ind w:firstLine="708"/>
        <w:contextualSpacing/>
        <w:rPr>
          <w:b/>
          <w:color w:val="000000"/>
          <w:spacing w:val="-2"/>
          <w:szCs w:val="24"/>
          <w:shd w:val="clear" w:color="auto" w:fill="FFFFFF"/>
          <w:lang w:val="es-ES"/>
        </w:rPr>
      </w:pPr>
    </w:p>
    <w:p w14:paraId="7D342770" w14:textId="77777777" w:rsidR="003D2D7B" w:rsidRPr="003F1733" w:rsidRDefault="006555E8" w:rsidP="005B2F46">
      <w:pPr>
        <w:pStyle w:val="Textoindependiente"/>
        <w:spacing w:line="276" w:lineRule="auto"/>
        <w:contextualSpacing/>
        <w:rPr>
          <w:b/>
          <w:color w:val="000000"/>
          <w:spacing w:val="-2"/>
          <w:szCs w:val="24"/>
          <w:shd w:val="clear" w:color="auto" w:fill="FFFFFF"/>
          <w:lang w:val="es-ES"/>
        </w:rPr>
      </w:pPr>
      <w:r w:rsidRPr="003F1733">
        <w:rPr>
          <w:b/>
          <w:color w:val="000000"/>
          <w:spacing w:val="-2"/>
          <w:szCs w:val="24"/>
          <w:shd w:val="clear" w:color="auto" w:fill="FFFFFF"/>
          <w:lang w:val="es-ES"/>
        </w:rPr>
        <w:t xml:space="preserve">De la pensión de sobrevivientes – dependencia económica </w:t>
      </w:r>
      <w:r w:rsidR="00C85C5E" w:rsidRPr="003F1733">
        <w:rPr>
          <w:b/>
          <w:color w:val="000000"/>
          <w:spacing w:val="-2"/>
          <w:szCs w:val="24"/>
          <w:shd w:val="clear" w:color="auto" w:fill="FFFFFF"/>
          <w:lang w:val="es-ES"/>
        </w:rPr>
        <w:t xml:space="preserve">de los </w:t>
      </w:r>
      <w:r w:rsidRPr="003F1733">
        <w:rPr>
          <w:b/>
          <w:color w:val="000000"/>
          <w:spacing w:val="-2"/>
          <w:szCs w:val="24"/>
          <w:shd w:val="clear" w:color="auto" w:fill="FFFFFF"/>
          <w:lang w:val="es-ES"/>
        </w:rPr>
        <w:t>progenitores</w:t>
      </w:r>
    </w:p>
    <w:p w14:paraId="54D9E2BB" w14:textId="77777777" w:rsidR="003D2D7B" w:rsidRPr="003F1733" w:rsidRDefault="003D2D7B" w:rsidP="005B2F46">
      <w:pPr>
        <w:pStyle w:val="Textoindependiente"/>
        <w:spacing w:line="276" w:lineRule="auto"/>
        <w:ind w:left="2988"/>
        <w:contextualSpacing/>
        <w:rPr>
          <w:color w:val="000000"/>
          <w:spacing w:val="-2"/>
          <w:szCs w:val="24"/>
          <w:shd w:val="clear" w:color="auto" w:fill="FFFFFF"/>
          <w:lang w:val="es-CO"/>
        </w:rPr>
      </w:pPr>
    </w:p>
    <w:p w14:paraId="45DC0144" w14:textId="77777777" w:rsidR="00C43BEE" w:rsidRPr="003F1733" w:rsidRDefault="0031266A" w:rsidP="005B2F46">
      <w:pPr>
        <w:widowControl w:val="0"/>
        <w:autoSpaceDE w:val="0"/>
        <w:autoSpaceDN w:val="0"/>
        <w:adjustRightInd w:val="0"/>
        <w:spacing w:line="276" w:lineRule="auto"/>
        <w:contextualSpacing/>
        <w:jc w:val="both"/>
        <w:rPr>
          <w:rFonts w:ascii="Arial" w:hAnsi="Arial" w:cs="Arial"/>
          <w:spacing w:val="-2"/>
          <w:szCs w:val="24"/>
        </w:rPr>
      </w:pPr>
      <w:r w:rsidRPr="003F1733">
        <w:rPr>
          <w:rFonts w:ascii="Arial" w:hAnsi="Arial" w:cs="Arial"/>
          <w:spacing w:val="-2"/>
          <w:szCs w:val="24"/>
        </w:rPr>
        <w:t xml:space="preserve">Bien es sabido que la norma que rige el reconocimiento </w:t>
      </w:r>
      <w:r w:rsidR="00C85C5E" w:rsidRPr="003F1733">
        <w:rPr>
          <w:rFonts w:ascii="Arial" w:hAnsi="Arial" w:cs="Arial"/>
          <w:spacing w:val="-2"/>
          <w:szCs w:val="24"/>
        </w:rPr>
        <w:t>de la pensión de sobrevivientes</w:t>
      </w:r>
      <w:r w:rsidRPr="003F1733">
        <w:rPr>
          <w:rFonts w:ascii="Arial" w:hAnsi="Arial" w:cs="Arial"/>
          <w:spacing w:val="-2"/>
          <w:szCs w:val="24"/>
        </w:rPr>
        <w:t xml:space="preserve"> es aquella que se encuentre vigente al momento en que se </w:t>
      </w:r>
      <w:r w:rsidR="00145C5E" w:rsidRPr="003F1733">
        <w:rPr>
          <w:rFonts w:ascii="Arial" w:hAnsi="Arial" w:cs="Arial"/>
          <w:spacing w:val="-2"/>
          <w:szCs w:val="24"/>
        </w:rPr>
        <w:t>presente el deceso del afiliado, de tal modo que en el caso concreto, debe acudirse al artículo 74, literal d) Ley 100 de 1993</w:t>
      </w:r>
      <w:r w:rsidR="003416D5" w:rsidRPr="003F1733">
        <w:rPr>
          <w:rFonts w:ascii="Arial" w:hAnsi="Arial" w:cs="Arial"/>
          <w:spacing w:val="-2"/>
          <w:szCs w:val="24"/>
        </w:rPr>
        <w:t>, modificado por el artículo </w:t>
      </w:r>
      <w:hyperlink r:id="rId10" w:anchor="13" w:history="1">
        <w:r w:rsidR="003416D5" w:rsidRPr="003F1733">
          <w:rPr>
            <w:rStyle w:val="Hipervnculo"/>
            <w:rFonts w:ascii="Arial" w:hAnsi="Arial" w:cs="Arial"/>
            <w:color w:val="auto"/>
            <w:spacing w:val="-2"/>
            <w:szCs w:val="24"/>
            <w:u w:val="none"/>
          </w:rPr>
          <w:t>13</w:t>
        </w:r>
      </w:hyperlink>
      <w:r w:rsidR="003416D5" w:rsidRPr="003F1733">
        <w:rPr>
          <w:rFonts w:ascii="Arial" w:hAnsi="Arial" w:cs="Arial"/>
          <w:spacing w:val="-2"/>
          <w:szCs w:val="24"/>
        </w:rPr>
        <w:t> de la Ley 797 de 2003, por cuanto el causante se encontraba afiliado a un fondo privado.</w:t>
      </w:r>
    </w:p>
    <w:p w14:paraId="242965AC" w14:textId="77777777" w:rsidR="0031266A" w:rsidRPr="003F1733" w:rsidRDefault="0031266A" w:rsidP="005B2F46">
      <w:pPr>
        <w:widowControl w:val="0"/>
        <w:autoSpaceDE w:val="0"/>
        <w:autoSpaceDN w:val="0"/>
        <w:adjustRightInd w:val="0"/>
        <w:spacing w:line="276" w:lineRule="auto"/>
        <w:contextualSpacing/>
        <w:jc w:val="both"/>
        <w:rPr>
          <w:rFonts w:ascii="Arial" w:hAnsi="Arial" w:cs="Arial"/>
          <w:spacing w:val="-2"/>
          <w:szCs w:val="24"/>
        </w:rPr>
      </w:pPr>
    </w:p>
    <w:p w14:paraId="632E3466" w14:textId="77777777" w:rsidR="00CA4193" w:rsidRPr="003F1733" w:rsidRDefault="003416D5" w:rsidP="005B2F46">
      <w:pPr>
        <w:widowControl w:val="0"/>
        <w:autoSpaceDE w:val="0"/>
        <w:autoSpaceDN w:val="0"/>
        <w:adjustRightInd w:val="0"/>
        <w:spacing w:line="276" w:lineRule="auto"/>
        <w:contextualSpacing/>
        <w:jc w:val="both"/>
        <w:rPr>
          <w:rFonts w:ascii="Arial" w:hAnsi="Arial" w:cs="Arial"/>
          <w:spacing w:val="-2"/>
          <w:szCs w:val="24"/>
        </w:rPr>
      </w:pPr>
      <w:r w:rsidRPr="003F1733">
        <w:rPr>
          <w:rFonts w:ascii="Arial" w:hAnsi="Arial" w:cs="Arial"/>
          <w:spacing w:val="-2"/>
          <w:szCs w:val="24"/>
        </w:rPr>
        <w:lastRenderedPageBreak/>
        <w:t>Ahora</w:t>
      </w:r>
      <w:r w:rsidR="00CA4193" w:rsidRPr="003F1733">
        <w:rPr>
          <w:rFonts w:ascii="Arial" w:hAnsi="Arial" w:cs="Arial"/>
          <w:spacing w:val="-2"/>
          <w:szCs w:val="24"/>
        </w:rPr>
        <w:t>, cuando quien se p</w:t>
      </w:r>
      <w:r w:rsidR="004540D9" w:rsidRPr="003F1733">
        <w:rPr>
          <w:rFonts w:ascii="Arial" w:hAnsi="Arial" w:cs="Arial"/>
          <w:spacing w:val="-2"/>
          <w:szCs w:val="24"/>
        </w:rPr>
        <w:t>roclama</w:t>
      </w:r>
      <w:r w:rsidR="00CA4193" w:rsidRPr="003F1733">
        <w:rPr>
          <w:rFonts w:ascii="Arial" w:hAnsi="Arial" w:cs="Arial"/>
          <w:spacing w:val="-2"/>
          <w:szCs w:val="24"/>
        </w:rPr>
        <w:t xml:space="preserve"> como beneficiario</w:t>
      </w:r>
      <w:r w:rsidR="004540D9" w:rsidRPr="003F1733">
        <w:rPr>
          <w:rFonts w:ascii="Arial" w:hAnsi="Arial" w:cs="Arial"/>
          <w:spacing w:val="-2"/>
          <w:szCs w:val="24"/>
        </w:rPr>
        <w:t xml:space="preserve"> de la pensión aduce ser </w:t>
      </w:r>
      <w:r w:rsidR="00577E83" w:rsidRPr="003F1733">
        <w:rPr>
          <w:rFonts w:ascii="Arial" w:hAnsi="Arial" w:cs="Arial"/>
          <w:spacing w:val="-2"/>
          <w:szCs w:val="24"/>
        </w:rPr>
        <w:t xml:space="preserve">el padre o </w:t>
      </w:r>
      <w:r w:rsidR="004540D9" w:rsidRPr="003F1733">
        <w:rPr>
          <w:rFonts w:ascii="Arial" w:hAnsi="Arial" w:cs="Arial"/>
          <w:spacing w:val="-2"/>
          <w:szCs w:val="24"/>
        </w:rPr>
        <w:t>la</w:t>
      </w:r>
      <w:r w:rsidR="00CA4193" w:rsidRPr="003F1733">
        <w:rPr>
          <w:rFonts w:ascii="Arial" w:hAnsi="Arial" w:cs="Arial"/>
          <w:spacing w:val="-2"/>
          <w:szCs w:val="24"/>
        </w:rPr>
        <w:t xml:space="preserve"> </w:t>
      </w:r>
      <w:r w:rsidR="004540D9" w:rsidRPr="003F1733">
        <w:rPr>
          <w:rFonts w:ascii="Arial" w:hAnsi="Arial" w:cs="Arial"/>
          <w:spacing w:val="-2"/>
          <w:szCs w:val="24"/>
        </w:rPr>
        <w:t>m</w:t>
      </w:r>
      <w:r w:rsidR="00CA4193" w:rsidRPr="003F1733">
        <w:rPr>
          <w:rFonts w:ascii="Arial" w:hAnsi="Arial" w:cs="Arial"/>
          <w:spacing w:val="-2"/>
          <w:szCs w:val="24"/>
        </w:rPr>
        <w:t>adre</w:t>
      </w:r>
      <w:r w:rsidR="004540D9" w:rsidRPr="003F1733">
        <w:rPr>
          <w:rFonts w:ascii="Arial" w:hAnsi="Arial" w:cs="Arial"/>
          <w:spacing w:val="-2"/>
          <w:szCs w:val="24"/>
        </w:rPr>
        <w:t xml:space="preserve"> del afiliado, debe acreditar que dependía económicamente de é</w:t>
      </w:r>
      <w:r w:rsidR="00CA4193" w:rsidRPr="003F1733">
        <w:rPr>
          <w:rFonts w:ascii="Arial" w:hAnsi="Arial" w:cs="Arial"/>
          <w:spacing w:val="-2"/>
          <w:szCs w:val="24"/>
        </w:rPr>
        <w:t>ste</w:t>
      </w:r>
      <w:r w:rsidRPr="003F1733">
        <w:rPr>
          <w:rFonts w:ascii="Arial" w:hAnsi="Arial" w:cs="Arial"/>
          <w:spacing w:val="-2"/>
          <w:szCs w:val="24"/>
        </w:rPr>
        <w:t>.</w:t>
      </w:r>
    </w:p>
    <w:p w14:paraId="7E9D20BE" w14:textId="77777777" w:rsidR="00CA4193" w:rsidRPr="003F1733" w:rsidRDefault="00CA4193" w:rsidP="005B2F46">
      <w:pPr>
        <w:widowControl w:val="0"/>
        <w:autoSpaceDE w:val="0"/>
        <w:autoSpaceDN w:val="0"/>
        <w:adjustRightInd w:val="0"/>
        <w:spacing w:line="276" w:lineRule="auto"/>
        <w:contextualSpacing/>
        <w:jc w:val="both"/>
        <w:rPr>
          <w:rFonts w:ascii="Arial" w:hAnsi="Arial" w:cs="Arial"/>
          <w:spacing w:val="-2"/>
          <w:szCs w:val="24"/>
        </w:rPr>
      </w:pPr>
    </w:p>
    <w:p w14:paraId="6CFE043E" w14:textId="77777777" w:rsidR="00CA4193" w:rsidRPr="003F1733" w:rsidRDefault="00CA4193" w:rsidP="005B2F46">
      <w:pPr>
        <w:spacing w:line="276" w:lineRule="auto"/>
        <w:jc w:val="both"/>
        <w:rPr>
          <w:rFonts w:ascii="Arial" w:hAnsi="Arial" w:cs="Arial"/>
          <w:i/>
          <w:spacing w:val="-2"/>
          <w:szCs w:val="24"/>
        </w:rPr>
      </w:pPr>
      <w:r w:rsidRPr="003F1733">
        <w:rPr>
          <w:rFonts w:ascii="Arial" w:hAnsi="Arial" w:cs="Arial"/>
          <w:spacing w:val="-2"/>
          <w:szCs w:val="24"/>
        </w:rPr>
        <w:t xml:space="preserve">Frente al concepto de dependencia económica y, en virtud del tenor original de la anterior norma, la H. Corte Constitucional en sede de constitucionalidad en sentencia </w:t>
      </w:r>
      <w:r w:rsidR="00C85C5E" w:rsidRPr="003F1733">
        <w:rPr>
          <w:rFonts w:ascii="Arial" w:hAnsi="Arial" w:cs="Arial"/>
          <w:spacing w:val="-2"/>
          <w:szCs w:val="24"/>
        </w:rPr>
        <w:t xml:space="preserve"> </w:t>
      </w:r>
      <w:r w:rsidR="005E3C87" w:rsidRPr="003F1733">
        <w:rPr>
          <w:rFonts w:ascii="Arial" w:hAnsi="Arial" w:cs="Arial"/>
          <w:spacing w:val="-2"/>
          <w:szCs w:val="24"/>
        </w:rPr>
        <w:t>C-111/</w:t>
      </w:r>
      <w:r w:rsidRPr="003F1733">
        <w:rPr>
          <w:rFonts w:ascii="Arial" w:hAnsi="Arial" w:cs="Arial"/>
          <w:spacing w:val="-2"/>
          <w:szCs w:val="24"/>
        </w:rPr>
        <w:t>2006 determinó que la misma no debía ser total y absoluta, sino que era posible que el reclamante recibiera otra clase de ingresos, siempre que estos no lo convirtieran en autosuficiente, pues de ser así</w:t>
      </w:r>
      <w:r w:rsidR="00D867B1" w:rsidRPr="003F1733">
        <w:rPr>
          <w:rFonts w:ascii="Arial" w:hAnsi="Arial" w:cs="Arial"/>
          <w:spacing w:val="-2"/>
          <w:szCs w:val="24"/>
        </w:rPr>
        <w:t xml:space="preserve">, </w:t>
      </w:r>
      <w:r w:rsidRPr="003F1733">
        <w:rPr>
          <w:rFonts w:ascii="Arial" w:hAnsi="Arial" w:cs="Arial"/>
          <w:spacing w:val="-2"/>
          <w:szCs w:val="24"/>
        </w:rPr>
        <w:t>se desvirtuaría la dependenc</w:t>
      </w:r>
      <w:r w:rsidR="00AA4EAD" w:rsidRPr="003F1733">
        <w:rPr>
          <w:rFonts w:ascii="Arial" w:hAnsi="Arial" w:cs="Arial"/>
          <w:spacing w:val="-2"/>
          <w:szCs w:val="24"/>
        </w:rPr>
        <w:t>ia económica que exige la norma, o en palabras de la Corte Suprema de Justicia “</w:t>
      </w:r>
      <w:r w:rsidR="00AA4EAD" w:rsidRPr="003F1733">
        <w:rPr>
          <w:rFonts w:ascii="Arial" w:hAnsi="Arial" w:cs="Arial"/>
          <w:i/>
          <w:spacing w:val="-2"/>
          <w:sz w:val="22"/>
          <w:szCs w:val="24"/>
        </w:rPr>
        <w:t>esas rentas no alcancen a cubrir los costos de su propia vida</w:t>
      </w:r>
      <w:r w:rsidR="00AA4EAD" w:rsidRPr="003F1733">
        <w:rPr>
          <w:rFonts w:ascii="Arial" w:hAnsi="Arial" w:cs="Arial"/>
          <w:i/>
          <w:spacing w:val="-2"/>
          <w:szCs w:val="24"/>
        </w:rPr>
        <w:t>”</w:t>
      </w:r>
      <w:r w:rsidR="00AA4EAD" w:rsidRPr="003F1733">
        <w:rPr>
          <w:rStyle w:val="Refdenotaalpie"/>
          <w:rFonts w:ascii="Arial" w:hAnsi="Arial" w:cs="Arial"/>
          <w:i/>
          <w:spacing w:val="-2"/>
          <w:szCs w:val="24"/>
        </w:rPr>
        <w:footnoteReference w:id="1"/>
      </w:r>
      <w:r w:rsidR="00AA4EAD" w:rsidRPr="003F1733">
        <w:rPr>
          <w:rFonts w:ascii="Arial" w:hAnsi="Arial" w:cs="Arial"/>
          <w:i/>
          <w:spacing w:val="-2"/>
          <w:szCs w:val="24"/>
        </w:rPr>
        <w:t>.</w:t>
      </w:r>
    </w:p>
    <w:p w14:paraId="67F5BC07" w14:textId="77777777" w:rsidR="008D68F7" w:rsidRPr="003F1733" w:rsidRDefault="008D68F7" w:rsidP="005B2F46">
      <w:pPr>
        <w:spacing w:line="276" w:lineRule="auto"/>
        <w:jc w:val="both"/>
        <w:rPr>
          <w:rFonts w:ascii="Arial" w:hAnsi="Arial" w:cs="Arial"/>
          <w:i/>
          <w:spacing w:val="-2"/>
          <w:szCs w:val="24"/>
        </w:rPr>
      </w:pPr>
    </w:p>
    <w:p w14:paraId="593B3BF9" w14:textId="188FFB22" w:rsidR="008F3055" w:rsidRPr="003F1733" w:rsidRDefault="008F3055" w:rsidP="005B2F46">
      <w:pPr>
        <w:widowControl w:val="0"/>
        <w:autoSpaceDE w:val="0"/>
        <w:autoSpaceDN w:val="0"/>
        <w:adjustRightInd w:val="0"/>
        <w:spacing w:line="276" w:lineRule="auto"/>
        <w:contextualSpacing/>
        <w:jc w:val="both"/>
        <w:rPr>
          <w:rFonts w:ascii="Arial" w:hAnsi="Arial" w:cs="Arial"/>
          <w:spacing w:val="-2"/>
          <w:szCs w:val="24"/>
        </w:rPr>
      </w:pPr>
      <w:r w:rsidRPr="003F1733">
        <w:rPr>
          <w:rFonts w:ascii="Arial" w:hAnsi="Arial" w:cs="Arial"/>
          <w:spacing w:val="-2"/>
          <w:szCs w:val="24"/>
        </w:rPr>
        <w:t>Esa misma corporación</w:t>
      </w:r>
      <w:r w:rsidRPr="003F1733">
        <w:rPr>
          <w:rStyle w:val="Refdenotaalpie"/>
          <w:rFonts w:ascii="Arial" w:hAnsi="Arial" w:cs="Arial"/>
          <w:spacing w:val="-2"/>
          <w:szCs w:val="24"/>
        </w:rPr>
        <w:footnoteReference w:id="2"/>
      </w:r>
      <w:r w:rsidRPr="003F1733">
        <w:rPr>
          <w:rFonts w:ascii="Arial" w:hAnsi="Arial" w:cs="Arial"/>
          <w:spacing w:val="-2"/>
          <w:szCs w:val="24"/>
        </w:rPr>
        <w:t xml:space="preserve"> preciso </w:t>
      </w:r>
      <w:r w:rsidR="00AA4EAD" w:rsidRPr="003F1733">
        <w:rPr>
          <w:rFonts w:ascii="Arial" w:hAnsi="Arial" w:cs="Arial"/>
          <w:spacing w:val="-2"/>
          <w:szCs w:val="24"/>
        </w:rPr>
        <w:t>como</w:t>
      </w:r>
      <w:r w:rsidRPr="003F1733">
        <w:rPr>
          <w:rFonts w:ascii="Arial" w:hAnsi="Arial" w:cs="Arial"/>
          <w:spacing w:val="-2"/>
          <w:szCs w:val="24"/>
        </w:rPr>
        <w:t xml:space="preserve"> características que debe tener la ayuda dada por los hijos a los padres para que estos adquieran la condición de dependientes económicamente</w:t>
      </w:r>
      <w:r w:rsidR="00C85C5E" w:rsidRPr="003F1733">
        <w:rPr>
          <w:rFonts w:ascii="Arial" w:hAnsi="Arial" w:cs="Arial"/>
          <w:spacing w:val="-2"/>
          <w:szCs w:val="24"/>
        </w:rPr>
        <w:t xml:space="preserve"> la de</w:t>
      </w:r>
      <w:r w:rsidRPr="003F1733">
        <w:rPr>
          <w:rFonts w:ascii="Arial" w:hAnsi="Arial" w:cs="Arial"/>
          <w:spacing w:val="-2"/>
          <w:szCs w:val="24"/>
        </w:rPr>
        <w:t xml:space="preserve"> </w:t>
      </w:r>
      <w:r w:rsidR="00AA4EAD" w:rsidRPr="003F1733">
        <w:rPr>
          <w:rFonts w:ascii="Arial" w:hAnsi="Arial" w:cs="Arial"/>
          <w:spacing w:val="-2"/>
          <w:szCs w:val="24"/>
        </w:rPr>
        <w:t>ser</w:t>
      </w:r>
      <w:r w:rsidRPr="003F1733">
        <w:rPr>
          <w:rFonts w:ascii="Arial" w:hAnsi="Arial" w:cs="Arial"/>
          <w:spacing w:val="-2"/>
          <w:szCs w:val="24"/>
        </w:rPr>
        <w:t xml:space="preserve"> </w:t>
      </w:r>
      <w:r w:rsidRPr="003F1733">
        <w:rPr>
          <w:rFonts w:ascii="Arial" w:hAnsi="Arial" w:cs="Arial"/>
          <w:b/>
          <w:spacing w:val="-2"/>
          <w:szCs w:val="24"/>
        </w:rPr>
        <w:t xml:space="preserve">cierta, </w:t>
      </w:r>
      <w:r w:rsidRPr="003F1733">
        <w:rPr>
          <w:rFonts w:ascii="Arial" w:hAnsi="Arial" w:cs="Arial"/>
          <w:spacing w:val="-2"/>
          <w:szCs w:val="24"/>
        </w:rPr>
        <w:t xml:space="preserve">en cuanto deben recibirse efectivamente recursos provenientes del causante; </w:t>
      </w:r>
      <w:r w:rsidRPr="003F1733">
        <w:rPr>
          <w:rFonts w:ascii="Arial" w:hAnsi="Arial" w:cs="Arial"/>
          <w:b/>
          <w:spacing w:val="-2"/>
          <w:szCs w:val="24"/>
        </w:rPr>
        <w:t>regular</w:t>
      </w:r>
      <w:r w:rsidRPr="003F1733">
        <w:rPr>
          <w:rFonts w:ascii="Arial" w:hAnsi="Arial" w:cs="Arial"/>
          <w:spacing w:val="-2"/>
          <w:szCs w:val="24"/>
        </w:rPr>
        <w:t xml:space="preserve">, que no </w:t>
      </w:r>
      <w:r w:rsidR="00C85C5E" w:rsidRPr="003F1733">
        <w:rPr>
          <w:rFonts w:ascii="Arial" w:hAnsi="Arial" w:cs="Arial"/>
          <w:spacing w:val="-2"/>
          <w:szCs w:val="24"/>
        </w:rPr>
        <w:t>sea ocasional y</w:t>
      </w:r>
      <w:r w:rsidRPr="003F1733">
        <w:rPr>
          <w:rFonts w:ascii="Arial" w:hAnsi="Arial" w:cs="Arial"/>
          <w:spacing w:val="-2"/>
          <w:szCs w:val="24"/>
        </w:rPr>
        <w:t xml:space="preserve"> </w:t>
      </w:r>
      <w:r w:rsidRPr="003F1733">
        <w:rPr>
          <w:rFonts w:ascii="Arial" w:hAnsi="Arial" w:cs="Arial"/>
          <w:b/>
          <w:spacing w:val="-2"/>
          <w:szCs w:val="24"/>
        </w:rPr>
        <w:t>significativa,</w:t>
      </w:r>
      <w:r w:rsidRPr="003F1733">
        <w:rPr>
          <w:rFonts w:ascii="Arial" w:hAnsi="Arial" w:cs="Arial"/>
          <w:spacing w:val="-2"/>
          <w:szCs w:val="24"/>
        </w:rPr>
        <w:t xml:space="preserve"> en relación con otros ingresos del </w:t>
      </w:r>
      <w:r w:rsidR="00C85C5E" w:rsidRPr="003F1733">
        <w:rPr>
          <w:rFonts w:ascii="Arial" w:hAnsi="Arial" w:cs="Arial"/>
          <w:spacing w:val="-2"/>
          <w:szCs w:val="24"/>
        </w:rPr>
        <w:t>progenitor</w:t>
      </w:r>
      <w:r w:rsidRPr="003F1733">
        <w:rPr>
          <w:rFonts w:ascii="Arial" w:hAnsi="Arial" w:cs="Arial"/>
          <w:spacing w:val="-2"/>
          <w:szCs w:val="24"/>
        </w:rPr>
        <w:t xml:space="preserve"> que constituya un verdadero sustento económico, </w:t>
      </w:r>
      <w:r w:rsidR="005134A8" w:rsidRPr="003F1733">
        <w:rPr>
          <w:rFonts w:ascii="Arial" w:hAnsi="Arial" w:cs="Arial"/>
          <w:spacing w:val="-2"/>
          <w:szCs w:val="24"/>
        </w:rPr>
        <w:t>requisitos que deben aparecer para</w:t>
      </w:r>
      <w:r w:rsidRPr="003F1733">
        <w:rPr>
          <w:rFonts w:ascii="Arial" w:hAnsi="Arial" w:cs="Arial"/>
          <w:spacing w:val="-2"/>
          <w:szCs w:val="24"/>
        </w:rPr>
        <w:t xml:space="preserve"> demostrar la falta de autosuficiencia del reclamante y la dependencia económica respecto del causante.</w:t>
      </w:r>
    </w:p>
    <w:p w14:paraId="597B0197" w14:textId="77777777" w:rsidR="00E62539" w:rsidRPr="003F1733" w:rsidRDefault="00E62539" w:rsidP="005B2F46">
      <w:pPr>
        <w:widowControl w:val="0"/>
        <w:autoSpaceDE w:val="0"/>
        <w:autoSpaceDN w:val="0"/>
        <w:adjustRightInd w:val="0"/>
        <w:spacing w:line="276" w:lineRule="auto"/>
        <w:contextualSpacing/>
        <w:jc w:val="both"/>
        <w:rPr>
          <w:rFonts w:ascii="Arial" w:hAnsi="Arial" w:cs="Arial"/>
          <w:spacing w:val="-2"/>
          <w:szCs w:val="24"/>
        </w:rPr>
      </w:pPr>
    </w:p>
    <w:p w14:paraId="3DF5531E" w14:textId="3CC92192" w:rsidR="00E62539" w:rsidRPr="003F1733" w:rsidRDefault="00E62539" w:rsidP="005B2F46">
      <w:pPr>
        <w:widowControl w:val="0"/>
        <w:autoSpaceDE w:val="0"/>
        <w:autoSpaceDN w:val="0"/>
        <w:adjustRightInd w:val="0"/>
        <w:spacing w:line="276" w:lineRule="auto"/>
        <w:contextualSpacing/>
        <w:jc w:val="both"/>
        <w:rPr>
          <w:rFonts w:ascii="Arial" w:hAnsi="Arial" w:cs="Arial"/>
          <w:spacing w:val="-2"/>
          <w:szCs w:val="24"/>
        </w:rPr>
      </w:pPr>
      <w:r w:rsidRPr="003F1733">
        <w:rPr>
          <w:rFonts w:ascii="Arial" w:hAnsi="Arial" w:cs="Arial"/>
          <w:spacing w:val="-2"/>
          <w:szCs w:val="24"/>
        </w:rPr>
        <w:t xml:space="preserve">Por último, el tribunal de cierre ha explicado que el legislador de ninguna manera ha exigido la acreditación </w:t>
      </w:r>
      <w:r w:rsidR="00FC6BA6" w:rsidRPr="003F1733">
        <w:rPr>
          <w:rFonts w:ascii="Arial" w:hAnsi="Arial" w:cs="Arial"/>
          <w:spacing w:val="-2"/>
          <w:szCs w:val="24"/>
        </w:rPr>
        <w:t>del</w:t>
      </w:r>
      <w:r w:rsidRPr="003F1733">
        <w:rPr>
          <w:rFonts w:ascii="Arial" w:hAnsi="Arial" w:cs="Arial"/>
          <w:spacing w:val="-2"/>
          <w:szCs w:val="24"/>
        </w:rPr>
        <w:t xml:space="preserve"> aporte exacto que se hacía al progenitor, y en esa medida “</w:t>
      </w:r>
      <w:r w:rsidRPr="003F1733">
        <w:rPr>
          <w:rFonts w:ascii="Arial" w:hAnsi="Arial" w:cs="Arial"/>
          <w:i/>
          <w:spacing w:val="-2"/>
          <w:sz w:val="22"/>
          <w:szCs w:val="24"/>
        </w:rPr>
        <w:t>no es necesario certificar el monto de ingresos aportados y devengados por el causante pues con ello se está exigiendo un requisito adicional al que establece la norma para acreditar la dependencia económica</w:t>
      </w:r>
      <w:r w:rsidRPr="003F1733">
        <w:rPr>
          <w:rFonts w:ascii="Arial" w:hAnsi="Arial" w:cs="Arial"/>
          <w:spacing w:val="-2"/>
          <w:szCs w:val="24"/>
        </w:rPr>
        <w:t>”</w:t>
      </w:r>
      <w:r w:rsidRPr="003F1733">
        <w:rPr>
          <w:rStyle w:val="Refdenotaalpie"/>
          <w:rFonts w:ascii="Arial" w:hAnsi="Arial" w:cs="Arial"/>
          <w:spacing w:val="-2"/>
          <w:szCs w:val="24"/>
        </w:rPr>
        <w:footnoteReference w:id="3"/>
      </w:r>
      <w:r w:rsidRPr="003F1733">
        <w:rPr>
          <w:rFonts w:ascii="Arial" w:hAnsi="Arial" w:cs="Arial"/>
          <w:spacing w:val="-2"/>
          <w:szCs w:val="24"/>
        </w:rPr>
        <w:t xml:space="preserve">, en tanto esta puede ser probada de diferentes formas. </w:t>
      </w:r>
    </w:p>
    <w:p w14:paraId="7631F9A9" w14:textId="77777777" w:rsidR="00E62539" w:rsidRPr="003F1733" w:rsidRDefault="00E62539" w:rsidP="005B2F46">
      <w:pPr>
        <w:widowControl w:val="0"/>
        <w:autoSpaceDE w:val="0"/>
        <w:autoSpaceDN w:val="0"/>
        <w:adjustRightInd w:val="0"/>
        <w:spacing w:line="276" w:lineRule="auto"/>
        <w:contextualSpacing/>
        <w:jc w:val="both"/>
        <w:rPr>
          <w:rFonts w:ascii="Arial" w:hAnsi="Arial" w:cs="Arial"/>
          <w:spacing w:val="-2"/>
          <w:szCs w:val="24"/>
        </w:rPr>
      </w:pPr>
    </w:p>
    <w:p w14:paraId="3DD467D3" w14:textId="77777777" w:rsidR="00CA4193" w:rsidRPr="003F1733" w:rsidRDefault="001F6C68" w:rsidP="005B2F46">
      <w:pPr>
        <w:pStyle w:val="Textoindependiente"/>
        <w:tabs>
          <w:tab w:val="left" w:pos="2930"/>
        </w:tabs>
        <w:spacing w:line="276" w:lineRule="auto"/>
        <w:contextualSpacing/>
        <w:rPr>
          <w:b/>
          <w:color w:val="000000"/>
          <w:spacing w:val="-2"/>
          <w:szCs w:val="24"/>
          <w:shd w:val="clear" w:color="auto" w:fill="FFFFFF"/>
          <w:lang w:val="es-ES"/>
        </w:rPr>
      </w:pPr>
      <w:r w:rsidRPr="003F1733">
        <w:rPr>
          <w:b/>
          <w:color w:val="000000"/>
          <w:spacing w:val="-2"/>
          <w:szCs w:val="24"/>
          <w:shd w:val="clear" w:color="auto" w:fill="FFFFFF"/>
          <w:lang w:val="es-ES"/>
        </w:rPr>
        <w:t>3</w:t>
      </w:r>
      <w:r w:rsidR="002F7718" w:rsidRPr="003F1733">
        <w:rPr>
          <w:b/>
          <w:color w:val="000000"/>
          <w:spacing w:val="-2"/>
          <w:szCs w:val="24"/>
          <w:shd w:val="clear" w:color="auto" w:fill="FFFFFF"/>
          <w:lang w:val="es-ES"/>
        </w:rPr>
        <w:t>.2.</w:t>
      </w:r>
      <w:r w:rsidR="00CA4193" w:rsidRPr="003F1733">
        <w:rPr>
          <w:b/>
          <w:color w:val="000000"/>
          <w:spacing w:val="-2"/>
          <w:szCs w:val="24"/>
          <w:shd w:val="clear" w:color="auto" w:fill="FFFFFF"/>
          <w:lang w:val="es-ES"/>
        </w:rPr>
        <w:t xml:space="preserve"> Fundamento fáctico</w:t>
      </w:r>
    </w:p>
    <w:p w14:paraId="189FE179" w14:textId="77777777" w:rsidR="00CA4193" w:rsidRPr="003F1733" w:rsidRDefault="00CA4193" w:rsidP="005B2F46">
      <w:pPr>
        <w:shd w:val="clear" w:color="auto" w:fill="FFFFFF"/>
        <w:tabs>
          <w:tab w:val="left" w:pos="5197"/>
        </w:tabs>
        <w:spacing w:line="276" w:lineRule="auto"/>
        <w:jc w:val="both"/>
        <w:rPr>
          <w:rFonts w:ascii="Arial" w:hAnsi="Arial" w:cs="Arial"/>
          <w:b/>
          <w:color w:val="000000"/>
          <w:spacing w:val="-2"/>
          <w:szCs w:val="24"/>
          <w:lang w:eastAsia="es-CO"/>
        </w:rPr>
      </w:pPr>
    </w:p>
    <w:p w14:paraId="48998DF0" w14:textId="682B1E19" w:rsidR="00FB3784" w:rsidRPr="003F1733" w:rsidRDefault="00E70E8B" w:rsidP="005B2F46">
      <w:pPr>
        <w:spacing w:line="276" w:lineRule="auto"/>
        <w:jc w:val="both"/>
        <w:rPr>
          <w:rFonts w:ascii="Arial" w:hAnsi="Arial" w:cs="Arial"/>
          <w:spacing w:val="-2"/>
          <w:szCs w:val="24"/>
        </w:rPr>
      </w:pPr>
      <w:r w:rsidRPr="003F1733">
        <w:rPr>
          <w:rFonts w:ascii="Arial" w:hAnsi="Arial" w:cs="Arial"/>
          <w:spacing w:val="-2"/>
          <w:szCs w:val="24"/>
        </w:rPr>
        <w:t xml:space="preserve">El demandante acreditó que era el </w:t>
      </w:r>
      <w:r w:rsidR="002E56C9" w:rsidRPr="003F1733">
        <w:rPr>
          <w:rFonts w:ascii="Arial" w:hAnsi="Arial" w:cs="Arial"/>
          <w:spacing w:val="-2"/>
          <w:szCs w:val="24"/>
        </w:rPr>
        <w:t xml:space="preserve">progenitor de </w:t>
      </w:r>
      <w:r w:rsidRPr="003F1733">
        <w:rPr>
          <w:rFonts w:ascii="Arial" w:hAnsi="Arial" w:cs="Arial"/>
          <w:spacing w:val="-2"/>
          <w:szCs w:val="24"/>
        </w:rPr>
        <w:t>Alexander Suárez Murillo</w:t>
      </w:r>
      <w:r w:rsidR="002E56C9" w:rsidRPr="003F1733">
        <w:rPr>
          <w:rFonts w:ascii="Arial" w:hAnsi="Arial" w:cs="Arial"/>
          <w:spacing w:val="-2"/>
          <w:szCs w:val="24"/>
        </w:rPr>
        <w:t>, como se desprende del registro civil de nacimiento (</w:t>
      </w:r>
      <w:proofErr w:type="spellStart"/>
      <w:r w:rsidR="002E56C9" w:rsidRPr="003F1733">
        <w:rPr>
          <w:rFonts w:ascii="Arial" w:hAnsi="Arial" w:cs="Arial"/>
          <w:spacing w:val="-2"/>
          <w:szCs w:val="24"/>
        </w:rPr>
        <w:t>fl</w:t>
      </w:r>
      <w:proofErr w:type="spellEnd"/>
      <w:r w:rsidR="002E56C9" w:rsidRPr="003F1733">
        <w:rPr>
          <w:rFonts w:ascii="Arial" w:hAnsi="Arial" w:cs="Arial"/>
          <w:spacing w:val="-2"/>
          <w:szCs w:val="24"/>
        </w:rPr>
        <w:t xml:space="preserve">. </w:t>
      </w:r>
      <w:r w:rsidRPr="003F1733">
        <w:rPr>
          <w:rFonts w:ascii="Arial" w:hAnsi="Arial" w:cs="Arial"/>
          <w:spacing w:val="-2"/>
          <w:szCs w:val="24"/>
        </w:rPr>
        <w:t>22</w:t>
      </w:r>
      <w:r w:rsidR="002E56C9" w:rsidRPr="003F1733">
        <w:rPr>
          <w:rFonts w:ascii="Arial" w:hAnsi="Arial" w:cs="Arial"/>
          <w:spacing w:val="-2"/>
          <w:szCs w:val="24"/>
        </w:rPr>
        <w:t xml:space="preserve"> c. 1)</w:t>
      </w:r>
      <w:r w:rsidRPr="003F1733">
        <w:rPr>
          <w:rFonts w:ascii="Arial" w:hAnsi="Arial" w:cs="Arial"/>
          <w:spacing w:val="-2"/>
          <w:szCs w:val="24"/>
        </w:rPr>
        <w:t>, condición que lo faculta para ser beneficiario</w:t>
      </w:r>
      <w:r w:rsidR="00252AC8" w:rsidRPr="003F1733">
        <w:rPr>
          <w:rFonts w:ascii="Arial" w:hAnsi="Arial" w:cs="Arial"/>
          <w:spacing w:val="-2"/>
          <w:szCs w:val="24"/>
        </w:rPr>
        <w:t xml:space="preserve"> de la pensión de sobrevivientes, al no existir persona con mejor derecho ante la ausencia de reclamación de otras</w:t>
      </w:r>
      <w:r w:rsidR="00FB3784" w:rsidRPr="003F1733">
        <w:rPr>
          <w:rFonts w:ascii="Arial" w:hAnsi="Arial" w:cs="Arial"/>
          <w:spacing w:val="-2"/>
          <w:szCs w:val="24"/>
        </w:rPr>
        <w:t>.</w:t>
      </w:r>
    </w:p>
    <w:p w14:paraId="45E705C1" w14:textId="77777777" w:rsidR="00FB3784" w:rsidRPr="003F1733" w:rsidRDefault="00FB3784" w:rsidP="005B2F46">
      <w:pPr>
        <w:spacing w:line="276" w:lineRule="auto"/>
        <w:jc w:val="both"/>
        <w:rPr>
          <w:rFonts w:ascii="Arial" w:hAnsi="Arial" w:cs="Arial"/>
          <w:spacing w:val="-2"/>
          <w:szCs w:val="24"/>
        </w:rPr>
      </w:pPr>
    </w:p>
    <w:p w14:paraId="03E840FA" w14:textId="7489F70F" w:rsidR="006852E1" w:rsidRPr="003F1733" w:rsidRDefault="00FB3784" w:rsidP="005B2F46">
      <w:pPr>
        <w:spacing w:line="276" w:lineRule="auto"/>
        <w:jc w:val="both"/>
        <w:rPr>
          <w:rFonts w:ascii="Arial" w:hAnsi="Arial" w:cs="Arial"/>
          <w:spacing w:val="-2"/>
          <w:szCs w:val="24"/>
        </w:rPr>
      </w:pPr>
      <w:r w:rsidRPr="003F1733">
        <w:rPr>
          <w:rFonts w:ascii="Arial" w:hAnsi="Arial" w:cs="Arial"/>
          <w:spacing w:val="-2"/>
          <w:szCs w:val="24"/>
        </w:rPr>
        <w:t xml:space="preserve">En cuanto a la dependencia económica, </w:t>
      </w:r>
      <w:r w:rsidR="00E70E8B" w:rsidRPr="003F1733">
        <w:rPr>
          <w:rFonts w:ascii="Arial" w:hAnsi="Arial" w:cs="Arial"/>
          <w:spacing w:val="-2"/>
          <w:szCs w:val="24"/>
        </w:rPr>
        <w:t>Tulio Argemiro Suárez</w:t>
      </w:r>
      <w:r w:rsidR="006852E1" w:rsidRPr="003F1733">
        <w:rPr>
          <w:rFonts w:ascii="Arial" w:hAnsi="Arial" w:cs="Arial"/>
          <w:spacing w:val="-2"/>
          <w:szCs w:val="24"/>
        </w:rPr>
        <w:t xml:space="preserve"> sí logró acreditarla, como se desprende del siguiente análisis probatorio. </w:t>
      </w:r>
    </w:p>
    <w:p w14:paraId="5B2E039A" w14:textId="77777777" w:rsidR="008D68F7" w:rsidRPr="003F1733" w:rsidRDefault="008D68F7" w:rsidP="005B2F46">
      <w:pPr>
        <w:spacing w:line="276" w:lineRule="auto"/>
        <w:jc w:val="both"/>
        <w:rPr>
          <w:rFonts w:ascii="Arial" w:hAnsi="Arial" w:cs="Arial"/>
          <w:spacing w:val="-2"/>
          <w:szCs w:val="24"/>
        </w:rPr>
      </w:pPr>
    </w:p>
    <w:p w14:paraId="6BD7E286" w14:textId="70FBBEC6" w:rsidR="00E70E8B" w:rsidRPr="003F1733" w:rsidRDefault="00E70E8B" w:rsidP="005B2F46">
      <w:pPr>
        <w:spacing w:line="276" w:lineRule="auto"/>
        <w:jc w:val="both"/>
        <w:rPr>
          <w:rFonts w:ascii="Arial" w:hAnsi="Arial" w:cs="Arial"/>
          <w:spacing w:val="-2"/>
          <w:szCs w:val="24"/>
        </w:rPr>
      </w:pPr>
      <w:r w:rsidRPr="003F1733">
        <w:rPr>
          <w:rFonts w:ascii="Arial" w:hAnsi="Arial" w:cs="Arial"/>
          <w:spacing w:val="-2"/>
          <w:szCs w:val="24"/>
        </w:rPr>
        <w:t xml:space="preserve">En efecto, obra en el expediente la declaración de Claudia del Pilar Suárez Murillo que adujo ser hermana del causante e hija del demandante, y en ese sentido relató que el hogar se conformaba por sus dos padres, su hermano y ella. </w:t>
      </w:r>
      <w:r w:rsidR="00493B3F" w:rsidRPr="003F1733">
        <w:rPr>
          <w:rFonts w:ascii="Arial" w:hAnsi="Arial" w:cs="Arial"/>
          <w:spacing w:val="-2"/>
          <w:szCs w:val="24"/>
        </w:rPr>
        <w:t xml:space="preserve">Que sus padres eran ancianos y no recibían renta alguna, además que su madre tenía una enfermedad neurodegenerativa, por lo que la testigo se encargaba de cuidar a sus padres, mientras su hermano debía laborar para el sostenimiento </w:t>
      </w:r>
      <w:r w:rsidR="005134A8" w:rsidRPr="003F1733">
        <w:rPr>
          <w:rFonts w:ascii="Arial" w:hAnsi="Arial" w:cs="Arial"/>
          <w:spacing w:val="-2"/>
          <w:szCs w:val="24"/>
        </w:rPr>
        <w:t>de la vivienda</w:t>
      </w:r>
      <w:r w:rsidR="00493B3F" w:rsidRPr="003F1733">
        <w:rPr>
          <w:rFonts w:ascii="Arial" w:hAnsi="Arial" w:cs="Arial"/>
          <w:spacing w:val="-2"/>
          <w:szCs w:val="24"/>
        </w:rPr>
        <w:t xml:space="preserve">. Y que en ocasiones ella realizaba rifas o vendía empanadas para </w:t>
      </w:r>
      <w:r w:rsidR="00923FE9" w:rsidRPr="003F1733">
        <w:rPr>
          <w:rFonts w:ascii="Arial" w:hAnsi="Arial" w:cs="Arial"/>
          <w:spacing w:val="-2"/>
          <w:szCs w:val="24"/>
        </w:rPr>
        <w:t>“</w:t>
      </w:r>
      <w:r w:rsidR="00923FE9" w:rsidRPr="003F1733">
        <w:rPr>
          <w:rFonts w:ascii="Arial" w:hAnsi="Arial" w:cs="Arial"/>
          <w:i/>
          <w:spacing w:val="-2"/>
          <w:sz w:val="22"/>
          <w:szCs w:val="24"/>
        </w:rPr>
        <w:t>ajustar los gastos del hogar</w:t>
      </w:r>
      <w:r w:rsidR="00923FE9" w:rsidRPr="003F1733">
        <w:rPr>
          <w:rFonts w:ascii="Arial" w:hAnsi="Arial" w:cs="Arial"/>
          <w:i/>
          <w:spacing w:val="-2"/>
          <w:szCs w:val="24"/>
        </w:rPr>
        <w:t>”</w:t>
      </w:r>
      <w:r w:rsidR="00493B3F" w:rsidRPr="003F1733">
        <w:rPr>
          <w:rFonts w:ascii="Arial" w:hAnsi="Arial" w:cs="Arial"/>
          <w:spacing w:val="-2"/>
          <w:szCs w:val="24"/>
        </w:rPr>
        <w:t>. Relató que con el salario que devengaba su hermano fallecido se pagaba el arrendamiento, la alimentación y los servicios, o en palabras de la testigo “</w:t>
      </w:r>
      <w:r w:rsidR="00493B3F" w:rsidRPr="003F1733">
        <w:rPr>
          <w:rFonts w:ascii="Arial" w:hAnsi="Arial" w:cs="Arial"/>
          <w:i/>
          <w:spacing w:val="-2"/>
          <w:sz w:val="22"/>
          <w:szCs w:val="24"/>
        </w:rPr>
        <w:t xml:space="preserve">mi hermano pagaba todo lo de mi papá pero siempre vivíamos muy limitados, porque a él le tocaba todo, </w:t>
      </w:r>
      <w:r w:rsidR="00493B3F" w:rsidRPr="003F1733">
        <w:rPr>
          <w:rFonts w:ascii="Arial" w:hAnsi="Arial" w:cs="Arial"/>
          <w:i/>
          <w:spacing w:val="-2"/>
          <w:sz w:val="22"/>
          <w:szCs w:val="24"/>
        </w:rPr>
        <w:lastRenderedPageBreak/>
        <w:t>entonces tampoco alcanzaba para mucho</w:t>
      </w:r>
      <w:r w:rsidR="00493B3F" w:rsidRPr="003F1733">
        <w:rPr>
          <w:rFonts w:ascii="Arial" w:hAnsi="Arial" w:cs="Arial"/>
          <w:i/>
          <w:spacing w:val="-2"/>
          <w:szCs w:val="24"/>
        </w:rPr>
        <w:t xml:space="preserve">”. </w:t>
      </w:r>
      <w:r w:rsidR="00493B3F" w:rsidRPr="003F1733">
        <w:rPr>
          <w:rFonts w:ascii="Arial" w:hAnsi="Arial" w:cs="Arial"/>
          <w:spacing w:val="-2"/>
          <w:szCs w:val="24"/>
        </w:rPr>
        <w:t>Por otro lado, narró que después de la muerte de este, ella ha continuado con las rifas y venta de empanadas, además de la ayuda que recibe de la pareja actual que tiene.</w:t>
      </w:r>
    </w:p>
    <w:p w14:paraId="6FAFE1BA" w14:textId="77777777" w:rsidR="00493B3F" w:rsidRPr="003F1733" w:rsidRDefault="00493B3F" w:rsidP="005B2F46">
      <w:pPr>
        <w:spacing w:line="276" w:lineRule="auto"/>
        <w:jc w:val="both"/>
        <w:rPr>
          <w:rFonts w:ascii="Arial" w:hAnsi="Arial" w:cs="Arial"/>
          <w:spacing w:val="-2"/>
          <w:szCs w:val="24"/>
        </w:rPr>
      </w:pPr>
    </w:p>
    <w:p w14:paraId="49739A73" w14:textId="0D721B40" w:rsidR="00493B3F" w:rsidRPr="003F1733" w:rsidRDefault="00493B3F" w:rsidP="005B2F46">
      <w:pPr>
        <w:spacing w:line="276" w:lineRule="auto"/>
        <w:jc w:val="both"/>
        <w:rPr>
          <w:rFonts w:ascii="Arial" w:hAnsi="Arial" w:cs="Arial"/>
          <w:spacing w:val="-2"/>
          <w:szCs w:val="24"/>
        </w:rPr>
      </w:pPr>
      <w:r w:rsidRPr="003F1733">
        <w:rPr>
          <w:rFonts w:ascii="Arial" w:hAnsi="Arial" w:cs="Arial"/>
          <w:spacing w:val="-2"/>
          <w:szCs w:val="24"/>
        </w:rPr>
        <w:t xml:space="preserve">Respecto al pago del canon de arrendamiento, relató que comenzaron pagando $300.000 o $350.000, que fue aumentando año a año. Que su padre tenía </w:t>
      </w:r>
      <w:proofErr w:type="spellStart"/>
      <w:r w:rsidRPr="003F1733">
        <w:rPr>
          <w:rFonts w:ascii="Arial" w:hAnsi="Arial" w:cs="Arial"/>
          <w:spacing w:val="-2"/>
          <w:szCs w:val="24"/>
        </w:rPr>
        <w:t>Sisben</w:t>
      </w:r>
      <w:proofErr w:type="spellEnd"/>
      <w:r w:rsidRPr="003F1733">
        <w:rPr>
          <w:rFonts w:ascii="Arial" w:hAnsi="Arial" w:cs="Arial"/>
          <w:spacing w:val="-2"/>
          <w:szCs w:val="24"/>
        </w:rPr>
        <w:t xml:space="preserve"> y su madre era beneficiaria en salud de una tía, porque el trabajo de su hermano fallecido no era constante y su madre requería atención médica todo el ti</w:t>
      </w:r>
      <w:r w:rsidR="00923FE9" w:rsidRPr="003F1733">
        <w:rPr>
          <w:rFonts w:ascii="Arial" w:hAnsi="Arial" w:cs="Arial"/>
          <w:spacing w:val="-2"/>
          <w:szCs w:val="24"/>
        </w:rPr>
        <w:t>empo. Por otro lado, adujo que sus</w:t>
      </w:r>
      <w:r w:rsidRPr="003F1733">
        <w:rPr>
          <w:rFonts w:ascii="Arial" w:hAnsi="Arial" w:cs="Arial"/>
          <w:spacing w:val="-2"/>
          <w:szCs w:val="24"/>
        </w:rPr>
        <w:t xml:space="preserve"> restantes hermanos no ayudan en nada al demandante</w:t>
      </w:r>
      <w:r w:rsidR="00923FE9" w:rsidRPr="003F1733">
        <w:rPr>
          <w:rFonts w:ascii="Arial" w:hAnsi="Arial" w:cs="Arial"/>
          <w:spacing w:val="-2"/>
          <w:szCs w:val="24"/>
        </w:rPr>
        <w:t xml:space="preserve"> y a lo sumo esporádicamente daban para pagar una carrera de taxi para llevar a su madre al hospital</w:t>
      </w:r>
      <w:r w:rsidRPr="003F1733">
        <w:rPr>
          <w:rFonts w:ascii="Arial" w:hAnsi="Arial" w:cs="Arial"/>
          <w:spacing w:val="-2"/>
          <w:szCs w:val="24"/>
        </w:rPr>
        <w:t xml:space="preserve">. En la actualidad tampoco labora porque debe cuidar a su padre.  </w:t>
      </w:r>
    </w:p>
    <w:p w14:paraId="6D8C1647" w14:textId="77777777" w:rsidR="00923FE9" w:rsidRPr="003F1733" w:rsidRDefault="00923FE9" w:rsidP="005B2F46">
      <w:pPr>
        <w:spacing w:line="276" w:lineRule="auto"/>
        <w:jc w:val="both"/>
        <w:rPr>
          <w:rFonts w:ascii="Arial" w:hAnsi="Arial" w:cs="Arial"/>
          <w:spacing w:val="-2"/>
          <w:szCs w:val="24"/>
        </w:rPr>
      </w:pPr>
    </w:p>
    <w:p w14:paraId="3B172BD6" w14:textId="21AF7809" w:rsidR="00923FE9" w:rsidRPr="003F1733" w:rsidRDefault="00923FE9" w:rsidP="005B2F46">
      <w:pPr>
        <w:spacing w:line="276" w:lineRule="auto"/>
        <w:jc w:val="both"/>
        <w:rPr>
          <w:rFonts w:ascii="Arial" w:hAnsi="Arial" w:cs="Arial"/>
          <w:spacing w:val="-2"/>
          <w:szCs w:val="24"/>
        </w:rPr>
      </w:pPr>
      <w:r w:rsidRPr="003F1733">
        <w:rPr>
          <w:rFonts w:ascii="Arial" w:hAnsi="Arial" w:cs="Arial"/>
          <w:spacing w:val="-2"/>
          <w:szCs w:val="24"/>
        </w:rPr>
        <w:t xml:space="preserve">Declaración que ofrece credibilidad a la Sala de la dependencia económica que tenía Tulio Argemiro Suárez frente a su hijo Alexander Suárez Murillos </w:t>
      </w:r>
      <w:r w:rsidR="008F695C" w:rsidRPr="003F1733">
        <w:rPr>
          <w:rFonts w:ascii="Arial" w:hAnsi="Arial" w:cs="Arial"/>
          <w:spacing w:val="-2"/>
          <w:szCs w:val="24"/>
        </w:rPr>
        <w:t>pues el vínculo cercano que ella tiene con el</w:t>
      </w:r>
      <w:r w:rsidRPr="003F1733">
        <w:rPr>
          <w:rFonts w:ascii="Arial" w:hAnsi="Arial" w:cs="Arial"/>
          <w:spacing w:val="-2"/>
          <w:szCs w:val="24"/>
        </w:rPr>
        <w:t xml:space="preserve"> demandante y el fallecido</w:t>
      </w:r>
      <w:r w:rsidR="005134A8" w:rsidRPr="003F1733">
        <w:rPr>
          <w:rFonts w:ascii="Arial" w:hAnsi="Arial" w:cs="Arial"/>
          <w:spacing w:val="-2"/>
          <w:szCs w:val="24"/>
        </w:rPr>
        <w:t>,</w:t>
      </w:r>
      <w:r w:rsidRPr="003F1733">
        <w:rPr>
          <w:rFonts w:ascii="Arial" w:hAnsi="Arial" w:cs="Arial"/>
          <w:spacing w:val="-2"/>
          <w:szCs w:val="24"/>
        </w:rPr>
        <w:t xml:space="preserve"> permite concluir con certeza sus dichos, de los que se desprende que en efecto el demandante no trabajaba y carecía de renta alguna y por ello, su supervivencia se garantizaba con el pago que realizara el </w:t>
      </w:r>
      <w:proofErr w:type="spellStart"/>
      <w:r w:rsidRPr="003F1733">
        <w:rPr>
          <w:rFonts w:ascii="Arial" w:hAnsi="Arial" w:cs="Arial"/>
          <w:spacing w:val="-2"/>
          <w:szCs w:val="24"/>
        </w:rPr>
        <w:t>obitado</w:t>
      </w:r>
      <w:proofErr w:type="spellEnd"/>
      <w:r w:rsidRPr="003F1733">
        <w:rPr>
          <w:rFonts w:ascii="Arial" w:hAnsi="Arial" w:cs="Arial"/>
          <w:spacing w:val="-2"/>
          <w:szCs w:val="24"/>
        </w:rPr>
        <w:t xml:space="preserve"> de los elementos básicos de su vida, como eran un techo, la alimentación y los servicios públicos, de manera tal que ante la ausencia de Alexander Su</w:t>
      </w:r>
      <w:r w:rsidR="00F82A24" w:rsidRPr="003F1733">
        <w:rPr>
          <w:rFonts w:ascii="Arial" w:hAnsi="Arial" w:cs="Arial"/>
          <w:spacing w:val="-2"/>
          <w:szCs w:val="24"/>
        </w:rPr>
        <w:t>árez Murillo</w:t>
      </w:r>
      <w:r w:rsidR="008F695C" w:rsidRPr="003F1733">
        <w:rPr>
          <w:rFonts w:ascii="Arial" w:hAnsi="Arial" w:cs="Arial"/>
          <w:spacing w:val="-2"/>
          <w:szCs w:val="24"/>
        </w:rPr>
        <w:t>,</w:t>
      </w:r>
      <w:r w:rsidR="00F82A24" w:rsidRPr="003F1733">
        <w:rPr>
          <w:rFonts w:ascii="Arial" w:hAnsi="Arial" w:cs="Arial"/>
          <w:spacing w:val="-2"/>
          <w:szCs w:val="24"/>
        </w:rPr>
        <w:t xml:space="preserve"> las condiciones de existencia del demandante inevitablemente se vieron afectadas, </w:t>
      </w:r>
      <w:r w:rsidRPr="003F1733">
        <w:rPr>
          <w:rFonts w:ascii="Arial" w:hAnsi="Arial" w:cs="Arial"/>
          <w:spacing w:val="-2"/>
          <w:szCs w:val="24"/>
        </w:rPr>
        <w:t xml:space="preserve">sin que pueda desdeñarse dicha dependencia por los ingresos de salario mínimo del causante </w:t>
      </w:r>
      <w:r w:rsidR="00F82A24" w:rsidRPr="003F1733">
        <w:rPr>
          <w:rFonts w:ascii="Arial" w:hAnsi="Arial" w:cs="Arial"/>
          <w:spacing w:val="-2"/>
          <w:szCs w:val="24"/>
        </w:rPr>
        <w:t>para el sostenimiento del hogar, pues precisamente tal estándar es el mínimo salarial definido para garantizar la sobrevivencia.</w:t>
      </w:r>
    </w:p>
    <w:p w14:paraId="3AB15F15" w14:textId="77777777" w:rsidR="00F82A24" w:rsidRPr="003F1733" w:rsidRDefault="00F82A24" w:rsidP="005B2F46">
      <w:pPr>
        <w:spacing w:line="276" w:lineRule="auto"/>
        <w:jc w:val="both"/>
        <w:rPr>
          <w:rFonts w:ascii="Arial" w:hAnsi="Arial" w:cs="Arial"/>
          <w:spacing w:val="-2"/>
          <w:szCs w:val="24"/>
        </w:rPr>
      </w:pPr>
    </w:p>
    <w:p w14:paraId="35D94DAD" w14:textId="6824D7B3" w:rsidR="00F82A24" w:rsidRPr="003F1733" w:rsidRDefault="00F82A24" w:rsidP="005B2F46">
      <w:pPr>
        <w:spacing w:line="276" w:lineRule="auto"/>
        <w:jc w:val="both"/>
        <w:rPr>
          <w:rFonts w:ascii="Arial" w:hAnsi="Arial" w:cs="Arial"/>
          <w:spacing w:val="-2"/>
          <w:szCs w:val="24"/>
        </w:rPr>
      </w:pPr>
      <w:r w:rsidRPr="003F1733">
        <w:rPr>
          <w:rFonts w:ascii="Arial" w:hAnsi="Arial" w:cs="Arial"/>
          <w:spacing w:val="-2"/>
          <w:szCs w:val="24"/>
        </w:rPr>
        <w:t xml:space="preserve">Al punto es preciso resaltar que en manera alguna la prueba de la dependencia económica exige que ante la muerte del causante, su padre hubiese tenido que vivir en la indigencia como para merecer ahora tal prestación, pues como lo relató la hermana del </w:t>
      </w:r>
      <w:proofErr w:type="spellStart"/>
      <w:r w:rsidRPr="003F1733">
        <w:rPr>
          <w:rFonts w:ascii="Arial" w:hAnsi="Arial" w:cs="Arial"/>
          <w:spacing w:val="-2"/>
          <w:szCs w:val="24"/>
        </w:rPr>
        <w:t>obitado</w:t>
      </w:r>
      <w:proofErr w:type="spellEnd"/>
      <w:r w:rsidRPr="003F1733">
        <w:rPr>
          <w:rFonts w:ascii="Arial" w:hAnsi="Arial" w:cs="Arial"/>
          <w:spacing w:val="-2"/>
          <w:szCs w:val="24"/>
        </w:rPr>
        <w:t xml:space="preserve"> las penurias económicas que afectaron al demandante han sido sobrellevadas por ella, a través de trabajos informales, esporádicos y la ayuda de su pareja. </w:t>
      </w:r>
    </w:p>
    <w:p w14:paraId="6873E310" w14:textId="77777777" w:rsidR="00F82A24" w:rsidRPr="003F1733" w:rsidRDefault="00F82A24" w:rsidP="005B2F46">
      <w:pPr>
        <w:spacing w:line="276" w:lineRule="auto"/>
        <w:jc w:val="both"/>
        <w:rPr>
          <w:rFonts w:ascii="Arial" w:hAnsi="Arial" w:cs="Arial"/>
          <w:spacing w:val="-2"/>
          <w:szCs w:val="24"/>
        </w:rPr>
      </w:pPr>
    </w:p>
    <w:p w14:paraId="323F8C31" w14:textId="2B042444" w:rsidR="00923FE9" w:rsidRPr="003F1733" w:rsidRDefault="00F82A24" w:rsidP="005B2F46">
      <w:pPr>
        <w:spacing w:line="276" w:lineRule="auto"/>
        <w:jc w:val="both"/>
        <w:rPr>
          <w:rFonts w:ascii="Arial" w:hAnsi="Arial" w:cs="Arial"/>
          <w:spacing w:val="-2"/>
          <w:szCs w:val="24"/>
        </w:rPr>
      </w:pPr>
      <w:r w:rsidRPr="003F1733">
        <w:rPr>
          <w:rFonts w:ascii="Arial" w:hAnsi="Arial" w:cs="Arial"/>
          <w:spacing w:val="-2"/>
          <w:szCs w:val="24"/>
        </w:rPr>
        <w:t xml:space="preserve">La anterior conclusión también se confirma con </w:t>
      </w:r>
      <w:r w:rsidR="00923FE9" w:rsidRPr="003F1733">
        <w:rPr>
          <w:rFonts w:ascii="Arial" w:hAnsi="Arial" w:cs="Arial"/>
          <w:spacing w:val="-2"/>
          <w:szCs w:val="24"/>
        </w:rPr>
        <w:t>l</w:t>
      </w:r>
      <w:r w:rsidRPr="003F1733">
        <w:rPr>
          <w:rFonts w:ascii="Arial" w:hAnsi="Arial" w:cs="Arial"/>
          <w:spacing w:val="-2"/>
          <w:szCs w:val="24"/>
        </w:rPr>
        <w:t xml:space="preserve">a restante prueba testimonial, así declararon María Estela Bohórquez, Rubén Darío Márquez Marín, Edmundo Valencia </w:t>
      </w:r>
      <w:proofErr w:type="spellStart"/>
      <w:r w:rsidRPr="003F1733">
        <w:rPr>
          <w:rFonts w:ascii="Arial" w:hAnsi="Arial" w:cs="Arial"/>
          <w:spacing w:val="-2"/>
          <w:szCs w:val="24"/>
        </w:rPr>
        <w:t>Sarría</w:t>
      </w:r>
      <w:proofErr w:type="spellEnd"/>
      <w:r w:rsidRPr="003F1733">
        <w:rPr>
          <w:rFonts w:ascii="Arial" w:hAnsi="Arial" w:cs="Arial"/>
          <w:spacing w:val="-2"/>
          <w:szCs w:val="24"/>
        </w:rPr>
        <w:t xml:space="preserve"> y Ana Isabel Murillo, que coincidieron en afirmar que el demandante convivía con su esposa fallecida, su hija Claudia y el causante Alexander, y en esa medida, los esposos pertenecientes a la tercera edad eran cuidados por Claudia, mientras que su hijo Alexander era quien laboraba en una empresa de Aseo para proveer de recursos económicos a la familia. </w:t>
      </w:r>
    </w:p>
    <w:p w14:paraId="4898DA86" w14:textId="77777777" w:rsidR="00F82A24" w:rsidRPr="003F1733" w:rsidRDefault="00F82A24" w:rsidP="005B2F46">
      <w:pPr>
        <w:spacing w:line="276" w:lineRule="auto"/>
        <w:jc w:val="both"/>
        <w:rPr>
          <w:rFonts w:ascii="Arial" w:hAnsi="Arial" w:cs="Arial"/>
          <w:spacing w:val="-2"/>
          <w:szCs w:val="24"/>
        </w:rPr>
      </w:pPr>
    </w:p>
    <w:p w14:paraId="58F01985" w14:textId="13270507" w:rsidR="00F82A24" w:rsidRPr="003F1733" w:rsidRDefault="00F82A24" w:rsidP="005B2F46">
      <w:pPr>
        <w:spacing w:line="276" w:lineRule="auto"/>
        <w:jc w:val="both"/>
        <w:rPr>
          <w:rFonts w:ascii="Arial" w:hAnsi="Arial" w:cs="Arial"/>
          <w:spacing w:val="-2"/>
          <w:szCs w:val="24"/>
        </w:rPr>
      </w:pPr>
      <w:r w:rsidRPr="003F1733">
        <w:rPr>
          <w:rFonts w:ascii="Arial" w:hAnsi="Arial" w:cs="Arial"/>
          <w:spacing w:val="-2"/>
          <w:szCs w:val="24"/>
        </w:rPr>
        <w:t>Concretamente María Estela Bohórquez relató que rentó la vivienda que habitaba la familia</w:t>
      </w:r>
      <w:r w:rsidR="00A729EB" w:rsidRPr="003F1733">
        <w:rPr>
          <w:rFonts w:ascii="Arial" w:hAnsi="Arial" w:cs="Arial"/>
          <w:spacing w:val="-2"/>
          <w:szCs w:val="24"/>
        </w:rPr>
        <w:t xml:space="preserve"> en la Calle 19, No. 15-32</w:t>
      </w:r>
      <w:r w:rsidRPr="003F1733">
        <w:rPr>
          <w:rFonts w:ascii="Arial" w:hAnsi="Arial" w:cs="Arial"/>
          <w:spacing w:val="-2"/>
          <w:szCs w:val="24"/>
        </w:rPr>
        <w:t xml:space="preserve">, que quedaba en su segundo piso de su residencia y por eso, sabía que apenas laboraba el </w:t>
      </w:r>
      <w:proofErr w:type="spellStart"/>
      <w:r w:rsidRPr="003F1733">
        <w:rPr>
          <w:rFonts w:ascii="Arial" w:hAnsi="Arial" w:cs="Arial"/>
          <w:spacing w:val="-2"/>
          <w:szCs w:val="24"/>
        </w:rPr>
        <w:t>obitado</w:t>
      </w:r>
      <w:proofErr w:type="spellEnd"/>
      <w:r w:rsidRPr="003F1733">
        <w:rPr>
          <w:rFonts w:ascii="Arial" w:hAnsi="Arial" w:cs="Arial"/>
          <w:spacing w:val="-2"/>
          <w:szCs w:val="24"/>
        </w:rPr>
        <w:t>, pues era este quien pagaba el arr</w:t>
      </w:r>
      <w:r w:rsidR="009A3072" w:rsidRPr="003F1733">
        <w:rPr>
          <w:rFonts w:ascii="Arial" w:hAnsi="Arial" w:cs="Arial"/>
          <w:spacing w:val="-2"/>
          <w:szCs w:val="24"/>
        </w:rPr>
        <w:t>i</w:t>
      </w:r>
      <w:r w:rsidRPr="003F1733">
        <w:rPr>
          <w:rFonts w:ascii="Arial" w:hAnsi="Arial" w:cs="Arial"/>
          <w:spacing w:val="-2"/>
          <w:szCs w:val="24"/>
        </w:rPr>
        <w:t xml:space="preserve">endo, y después de su muerte continuó pagándoselo Claudia. Afirmó que en ocasiones se retrasaban en el pago y que conocía que Claudia no laboraba porque era quien aseaba a sus padres y cuidaba de ellos. </w:t>
      </w:r>
      <w:r w:rsidR="00A729EB" w:rsidRPr="003F1733">
        <w:rPr>
          <w:rFonts w:ascii="Arial" w:hAnsi="Arial" w:cs="Arial"/>
          <w:spacing w:val="-2"/>
          <w:szCs w:val="24"/>
        </w:rPr>
        <w:t>Respecto al pago del arrendamiento dijo que era alrededor de $400.000 y que año a año se aumentaba.</w:t>
      </w:r>
    </w:p>
    <w:p w14:paraId="5A1EE607" w14:textId="77777777" w:rsidR="00A729EB" w:rsidRPr="003F1733" w:rsidRDefault="00A729EB" w:rsidP="005B2F46">
      <w:pPr>
        <w:spacing w:line="276" w:lineRule="auto"/>
        <w:jc w:val="both"/>
        <w:rPr>
          <w:rFonts w:ascii="Arial" w:hAnsi="Arial" w:cs="Arial"/>
          <w:spacing w:val="-2"/>
          <w:szCs w:val="24"/>
        </w:rPr>
      </w:pPr>
    </w:p>
    <w:p w14:paraId="6E6B7820" w14:textId="5EDE3CE4" w:rsidR="00A729EB" w:rsidRPr="003F1733" w:rsidRDefault="00A729EB" w:rsidP="005B2F46">
      <w:pPr>
        <w:spacing w:line="276" w:lineRule="auto"/>
        <w:jc w:val="both"/>
        <w:rPr>
          <w:rFonts w:ascii="Arial" w:hAnsi="Arial" w:cs="Arial"/>
          <w:spacing w:val="-2"/>
          <w:szCs w:val="24"/>
        </w:rPr>
      </w:pPr>
      <w:r w:rsidRPr="003F1733">
        <w:rPr>
          <w:rFonts w:ascii="Arial" w:hAnsi="Arial" w:cs="Arial"/>
          <w:spacing w:val="-2"/>
          <w:szCs w:val="24"/>
        </w:rPr>
        <w:t xml:space="preserve">A su turno, Rubén Darío Márquez Marín informó que era compañero de trabajo </w:t>
      </w:r>
      <w:r w:rsidR="005134A8" w:rsidRPr="003F1733">
        <w:rPr>
          <w:rFonts w:ascii="Arial" w:hAnsi="Arial" w:cs="Arial"/>
          <w:spacing w:val="-2"/>
          <w:szCs w:val="24"/>
        </w:rPr>
        <w:t xml:space="preserve">del </w:t>
      </w:r>
      <w:proofErr w:type="spellStart"/>
      <w:r w:rsidR="005134A8" w:rsidRPr="003F1733">
        <w:rPr>
          <w:rFonts w:ascii="Arial" w:hAnsi="Arial" w:cs="Arial"/>
          <w:spacing w:val="-2"/>
          <w:szCs w:val="24"/>
        </w:rPr>
        <w:t>obitado</w:t>
      </w:r>
      <w:proofErr w:type="spellEnd"/>
      <w:r w:rsidR="005134A8" w:rsidRPr="003F1733">
        <w:rPr>
          <w:rFonts w:ascii="Arial" w:hAnsi="Arial" w:cs="Arial"/>
          <w:spacing w:val="-2"/>
          <w:szCs w:val="24"/>
        </w:rPr>
        <w:t xml:space="preserve"> </w:t>
      </w:r>
      <w:r w:rsidRPr="003F1733">
        <w:rPr>
          <w:rFonts w:ascii="Arial" w:hAnsi="Arial" w:cs="Arial"/>
          <w:spacing w:val="-2"/>
          <w:szCs w:val="24"/>
        </w:rPr>
        <w:t xml:space="preserve">en el relleno sanitario, pero que lo conocía desde el colegio, y en razón a tal </w:t>
      </w:r>
      <w:r w:rsidRPr="003F1733">
        <w:rPr>
          <w:rFonts w:ascii="Arial" w:hAnsi="Arial" w:cs="Arial"/>
          <w:spacing w:val="-2"/>
          <w:szCs w:val="24"/>
        </w:rPr>
        <w:lastRenderedPageBreak/>
        <w:t>cercanía sabía que no tenía pareja ni hijos, y</w:t>
      </w:r>
      <w:r w:rsidR="005134A8" w:rsidRPr="003F1733">
        <w:rPr>
          <w:rFonts w:ascii="Arial" w:hAnsi="Arial" w:cs="Arial"/>
          <w:spacing w:val="-2"/>
          <w:szCs w:val="24"/>
        </w:rPr>
        <w:t xml:space="preserve"> que los padres dependían de él</w:t>
      </w:r>
      <w:r w:rsidRPr="003F1733">
        <w:rPr>
          <w:rFonts w:ascii="Arial" w:hAnsi="Arial" w:cs="Arial"/>
          <w:spacing w:val="-2"/>
          <w:szCs w:val="24"/>
        </w:rPr>
        <w:t xml:space="preserve"> para el pago del arrendamiento y la alimentación, mientras que la descendiente Claudia se encargaba del cuidado personal de ellos, especialmente de la madre, pues sufría de una discapacidad; conocimiento que ostenta porque cuando el </w:t>
      </w:r>
      <w:r w:rsidR="005134A8" w:rsidRPr="003F1733">
        <w:rPr>
          <w:rFonts w:ascii="Arial" w:hAnsi="Arial" w:cs="Arial"/>
          <w:spacing w:val="-2"/>
          <w:szCs w:val="24"/>
        </w:rPr>
        <w:t>causante</w:t>
      </w:r>
      <w:r w:rsidRPr="003F1733">
        <w:rPr>
          <w:rFonts w:ascii="Arial" w:hAnsi="Arial" w:cs="Arial"/>
          <w:spacing w:val="-2"/>
          <w:szCs w:val="24"/>
        </w:rPr>
        <w:t xml:space="preserve"> comenzó a enfermarse los visitaba cada 15 días, máxime que en el relleno sanitario recogían dinero para ayudarles. Después de su muerte, relató que Claudia vende rifas y empanadas para el sostenimiento, afirmación que ostenta porque el testigo le ayuda a vender boletas y le compra comida. </w:t>
      </w:r>
      <w:r w:rsidR="007F4360" w:rsidRPr="003F1733">
        <w:rPr>
          <w:rFonts w:ascii="Arial" w:hAnsi="Arial" w:cs="Arial"/>
          <w:spacing w:val="-2"/>
          <w:szCs w:val="24"/>
        </w:rPr>
        <w:t>Por último, relató que antes vivían por el sector de la Gobernación y en la actualidad pagan un arriendo más favo</w:t>
      </w:r>
      <w:r w:rsidR="003F1733" w:rsidRPr="003F1733">
        <w:rPr>
          <w:rFonts w:ascii="Arial" w:hAnsi="Arial" w:cs="Arial"/>
          <w:spacing w:val="-2"/>
          <w:szCs w:val="24"/>
        </w:rPr>
        <w:t>rable en el barrio Santa Clara.</w:t>
      </w:r>
    </w:p>
    <w:p w14:paraId="0ED2D0E5" w14:textId="77777777" w:rsidR="003F1733" w:rsidRPr="003F1733" w:rsidRDefault="003F1733" w:rsidP="005B2F46">
      <w:pPr>
        <w:spacing w:line="276" w:lineRule="auto"/>
        <w:jc w:val="both"/>
        <w:rPr>
          <w:rFonts w:ascii="Arial" w:hAnsi="Arial" w:cs="Arial"/>
          <w:spacing w:val="-2"/>
          <w:szCs w:val="24"/>
        </w:rPr>
      </w:pPr>
    </w:p>
    <w:p w14:paraId="5A1A7253" w14:textId="7AA4060A" w:rsidR="007F4360" w:rsidRPr="003F1733" w:rsidRDefault="007F4360" w:rsidP="005B2F46">
      <w:pPr>
        <w:spacing w:line="276" w:lineRule="auto"/>
        <w:jc w:val="both"/>
        <w:rPr>
          <w:rFonts w:ascii="Arial" w:hAnsi="Arial" w:cs="Arial"/>
          <w:spacing w:val="-2"/>
          <w:szCs w:val="24"/>
        </w:rPr>
      </w:pPr>
      <w:r w:rsidRPr="003F1733">
        <w:rPr>
          <w:rFonts w:ascii="Arial" w:hAnsi="Arial" w:cs="Arial"/>
          <w:spacing w:val="-2"/>
          <w:szCs w:val="24"/>
        </w:rPr>
        <w:t xml:space="preserve">Luego obra la declaración de Edmundo Valencia Sarria que adujo haber sido vecino del demandante, por lo que sabía que el causante era el único que trabajaba, mientras la hermana de este se dedicaba al cuidado de los padres ancianos, pues ambos tenían una mala condición de salud. Describió que actualmente la familia vive por los lados de San Joaquín y que ayudó a Claudia a llenar los formularios </w:t>
      </w:r>
      <w:r w:rsidR="000537F5" w:rsidRPr="003F1733">
        <w:rPr>
          <w:rFonts w:ascii="Arial" w:hAnsi="Arial" w:cs="Arial"/>
          <w:spacing w:val="-2"/>
          <w:szCs w:val="24"/>
        </w:rPr>
        <w:t xml:space="preserve">para reclamar las prestaciones sociales del hermano. </w:t>
      </w:r>
    </w:p>
    <w:p w14:paraId="1CAF414F" w14:textId="77777777" w:rsidR="00346003" w:rsidRPr="003F1733" w:rsidRDefault="00346003" w:rsidP="005B2F46">
      <w:pPr>
        <w:spacing w:line="276" w:lineRule="auto"/>
        <w:jc w:val="both"/>
        <w:rPr>
          <w:rFonts w:ascii="Arial" w:hAnsi="Arial" w:cs="Arial"/>
          <w:spacing w:val="-2"/>
          <w:szCs w:val="24"/>
        </w:rPr>
      </w:pPr>
    </w:p>
    <w:p w14:paraId="098AD167" w14:textId="77777777" w:rsidR="00346003" w:rsidRPr="003F1733" w:rsidRDefault="00346003" w:rsidP="005B2F46">
      <w:pPr>
        <w:spacing w:line="276" w:lineRule="auto"/>
        <w:jc w:val="both"/>
        <w:rPr>
          <w:rFonts w:ascii="Arial" w:hAnsi="Arial" w:cs="Arial"/>
          <w:spacing w:val="-2"/>
          <w:szCs w:val="24"/>
        </w:rPr>
      </w:pPr>
      <w:r w:rsidRPr="003F1733">
        <w:rPr>
          <w:rFonts w:ascii="Arial" w:hAnsi="Arial" w:cs="Arial"/>
          <w:spacing w:val="-2"/>
          <w:szCs w:val="24"/>
        </w:rPr>
        <w:t xml:space="preserve">Por último, resta la declaración de Ana Isabel Murillo que adujo ser la cuñada del demandante, hermana de su cónyuge fallecida. En ese sentido relató que Claudia nunca laboró, porque siempre estuvo al cuidado de los padres pero hacía rifas, mientras su hermano sí trabajaba; por lo que los gastos del hogar estaban distribuidos en mayor carga para el causante. Además, señaló que los visitaba cada 20 días o un mes y que sabe que los hermanos del causante no ayudan al demandante. Por último anunció que la familia vivía cerca de la gobernación en la 19 y que en la actualidad viven en cuba. </w:t>
      </w:r>
    </w:p>
    <w:p w14:paraId="0A7998F8" w14:textId="77777777" w:rsidR="00346003" w:rsidRPr="003F1733" w:rsidRDefault="00346003" w:rsidP="005B2F46">
      <w:pPr>
        <w:spacing w:line="276" w:lineRule="auto"/>
        <w:jc w:val="both"/>
        <w:rPr>
          <w:rFonts w:ascii="Arial" w:hAnsi="Arial" w:cs="Arial"/>
          <w:spacing w:val="-2"/>
          <w:szCs w:val="24"/>
        </w:rPr>
      </w:pPr>
    </w:p>
    <w:p w14:paraId="53360D6C" w14:textId="77777777" w:rsidR="008F695C" w:rsidRPr="003F1733" w:rsidRDefault="00346003" w:rsidP="005B2F46">
      <w:pPr>
        <w:spacing w:line="276" w:lineRule="auto"/>
        <w:jc w:val="both"/>
        <w:rPr>
          <w:rFonts w:ascii="Arial" w:hAnsi="Arial" w:cs="Arial"/>
          <w:spacing w:val="-2"/>
          <w:szCs w:val="24"/>
        </w:rPr>
      </w:pPr>
      <w:r w:rsidRPr="003F1733">
        <w:rPr>
          <w:rFonts w:ascii="Arial" w:hAnsi="Arial" w:cs="Arial"/>
          <w:spacing w:val="-2"/>
          <w:szCs w:val="24"/>
        </w:rPr>
        <w:t>Declaraciones que también ofrecen credibilidad al despacho en cuanto al hecho principal escrutado, esto es que, que el demandante no laboraba y por ende, su sustento lo derivaba de su hijo fallecido, mientras que los cuidados y atenciones los recibía de su hija Claudia. Sin que las afirmaciones discordantes sobre el lugar exacto en el que reside actualmente el demandante tengan envergadura suficiente para derruir la mencionada dependencia económica.</w:t>
      </w:r>
    </w:p>
    <w:p w14:paraId="1876A8AE" w14:textId="77777777" w:rsidR="005D5455" w:rsidRPr="003F1733" w:rsidRDefault="005D5455" w:rsidP="005B2F46">
      <w:pPr>
        <w:spacing w:line="276" w:lineRule="auto"/>
        <w:jc w:val="both"/>
        <w:rPr>
          <w:rFonts w:ascii="Arial" w:hAnsi="Arial" w:cs="Arial"/>
          <w:spacing w:val="-2"/>
          <w:szCs w:val="24"/>
        </w:rPr>
      </w:pPr>
    </w:p>
    <w:p w14:paraId="1B31E04C" w14:textId="2D4A49A9" w:rsidR="005D5455" w:rsidRPr="003F1733" w:rsidRDefault="005D5455" w:rsidP="005B2F46">
      <w:pPr>
        <w:spacing w:line="276" w:lineRule="auto"/>
        <w:jc w:val="both"/>
        <w:rPr>
          <w:rFonts w:ascii="Arial" w:hAnsi="Arial" w:cs="Arial"/>
          <w:spacing w:val="-2"/>
          <w:szCs w:val="24"/>
        </w:rPr>
      </w:pPr>
      <w:r w:rsidRPr="003F1733">
        <w:rPr>
          <w:rFonts w:ascii="Arial" w:hAnsi="Arial" w:cs="Arial"/>
          <w:spacing w:val="-2"/>
          <w:szCs w:val="24"/>
        </w:rPr>
        <w:t>En cuanto a la prueba documental si bien obran unos recibos de pago de arrendamiento desde el año 2012 hasta el 2015 siempre por valor de $400.000 (</w:t>
      </w:r>
      <w:proofErr w:type="spellStart"/>
      <w:r w:rsidRPr="003F1733">
        <w:rPr>
          <w:rFonts w:ascii="Arial" w:hAnsi="Arial" w:cs="Arial"/>
          <w:spacing w:val="-2"/>
          <w:szCs w:val="24"/>
        </w:rPr>
        <w:t>fls</w:t>
      </w:r>
      <w:proofErr w:type="spellEnd"/>
      <w:r w:rsidRPr="003F1733">
        <w:rPr>
          <w:rFonts w:ascii="Arial" w:hAnsi="Arial" w:cs="Arial"/>
          <w:spacing w:val="-2"/>
          <w:szCs w:val="24"/>
        </w:rPr>
        <w:t xml:space="preserve">. 38 a 48 c. 1), que son contradictorios con lo expuesto tanto por Claudia Suárez Murillo – hermana del causante -, como por María Estela </w:t>
      </w:r>
      <w:proofErr w:type="spellStart"/>
      <w:r w:rsidRPr="003F1733">
        <w:rPr>
          <w:rFonts w:ascii="Arial" w:hAnsi="Arial" w:cs="Arial"/>
          <w:spacing w:val="-2"/>
          <w:szCs w:val="24"/>
        </w:rPr>
        <w:t>Bohorquez</w:t>
      </w:r>
      <w:proofErr w:type="spellEnd"/>
      <w:r w:rsidRPr="003F1733">
        <w:rPr>
          <w:rFonts w:ascii="Arial" w:hAnsi="Arial" w:cs="Arial"/>
          <w:spacing w:val="-2"/>
          <w:szCs w:val="24"/>
        </w:rPr>
        <w:t xml:space="preserve"> – arrendataria -, en relación al valor del canon de arrendamiento, lo cierto es que dichos documentos son nimios en su fuerza probatoria para derruir lo expuesto por los testigos que dieron cuenta de la dependencia, máxime que se reitera la exposición de un valor exacto de contribución es insuficiente para eliminar la aludida dependencia. </w:t>
      </w:r>
    </w:p>
    <w:p w14:paraId="572F36A0" w14:textId="77777777" w:rsidR="00C74E02" w:rsidRPr="003F1733" w:rsidRDefault="00C74E02" w:rsidP="005B2F46">
      <w:pPr>
        <w:spacing w:line="276" w:lineRule="auto"/>
        <w:jc w:val="both"/>
        <w:rPr>
          <w:rFonts w:ascii="Arial" w:hAnsi="Arial" w:cs="Arial"/>
          <w:spacing w:val="-2"/>
          <w:szCs w:val="24"/>
        </w:rPr>
      </w:pPr>
    </w:p>
    <w:p w14:paraId="494F7F00" w14:textId="4BA4741A" w:rsidR="00C74E02" w:rsidRPr="003F1733" w:rsidRDefault="00C74E02" w:rsidP="005B2F46">
      <w:pPr>
        <w:spacing w:line="276" w:lineRule="auto"/>
        <w:jc w:val="both"/>
        <w:rPr>
          <w:rFonts w:ascii="Arial" w:hAnsi="Arial" w:cs="Arial"/>
          <w:spacing w:val="-2"/>
          <w:szCs w:val="24"/>
        </w:rPr>
      </w:pPr>
      <w:r w:rsidRPr="003F1733">
        <w:rPr>
          <w:rFonts w:ascii="Arial" w:hAnsi="Arial" w:cs="Arial"/>
          <w:spacing w:val="-2"/>
          <w:szCs w:val="24"/>
        </w:rPr>
        <w:t xml:space="preserve">Los documentos restantes corresponden a registros civiles, historia laboral y reclamaciones de pensión que en nada contribuyen </w:t>
      </w:r>
      <w:r w:rsidR="005134A8" w:rsidRPr="003F1733">
        <w:rPr>
          <w:rFonts w:ascii="Arial" w:hAnsi="Arial" w:cs="Arial"/>
          <w:spacing w:val="-2"/>
          <w:szCs w:val="24"/>
        </w:rPr>
        <w:t>a desvirtuar e</w:t>
      </w:r>
      <w:r w:rsidRPr="003F1733">
        <w:rPr>
          <w:rFonts w:ascii="Arial" w:hAnsi="Arial" w:cs="Arial"/>
          <w:spacing w:val="-2"/>
          <w:szCs w:val="24"/>
        </w:rPr>
        <w:t xml:space="preserve">l hecho aquí escrutado. </w:t>
      </w:r>
    </w:p>
    <w:p w14:paraId="3628CB7C" w14:textId="77777777" w:rsidR="008F695C" w:rsidRPr="003F1733" w:rsidRDefault="008F695C" w:rsidP="005B2F46">
      <w:pPr>
        <w:spacing w:line="276" w:lineRule="auto"/>
        <w:jc w:val="both"/>
        <w:rPr>
          <w:rFonts w:ascii="Arial" w:hAnsi="Arial" w:cs="Arial"/>
          <w:spacing w:val="-2"/>
          <w:szCs w:val="24"/>
        </w:rPr>
      </w:pPr>
    </w:p>
    <w:p w14:paraId="5AE7400B" w14:textId="2DD484FF" w:rsidR="0058191E" w:rsidRPr="003F1733" w:rsidRDefault="008F695C" w:rsidP="005B2F46">
      <w:pPr>
        <w:spacing w:line="276" w:lineRule="auto"/>
        <w:jc w:val="both"/>
        <w:rPr>
          <w:rFonts w:ascii="Arial" w:hAnsi="Arial" w:cs="Arial"/>
          <w:spacing w:val="-2"/>
          <w:szCs w:val="24"/>
        </w:rPr>
      </w:pPr>
      <w:r w:rsidRPr="003F1733">
        <w:rPr>
          <w:rFonts w:ascii="Arial" w:hAnsi="Arial" w:cs="Arial"/>
          <w:spacing w:val="-2"/>
          <w:szCs w:val="24"/>
        </w:rPr>
        <w:t xml:space="preserve">Puestas de ese modo las cosas, se concluye que Tulio Argemiro Suárez sí dependía económicamente de su hijo Alexander Suárez Murillo, pues la contribución que este </w:t>
      </w:r>
      <w:r w:rsidRPr="003F1733">
        <w:rPr>
          <w:rFonts w:ascii="Arial" w:hAnsi="Arial" w:cs="Arial"/>
          <w:spacing w:val="-2"/>
          <w:szCs w:val="24"/>
        </w:rPr>
        <w:lastRenderedPageBreak/>
        <w:t>realizaba consistente en el pago del arrendamiento, servicios públicos y alimentación, resultan más que suficiente para derivar que la ayuda era cierta, regular y significativa para la sobrevivencia del demandante</w:t>
      </w:r>
      <w:r w:rsidR="000B0246" w:rsidRPr="003F1733">
        <w:rPr>
          <w:rFonts w:ascii="Arial" w:hAnsi="Arial" w:cs="Arial"/>
          <w:spacing w:val="-2"/>
          <w:szCs w:val="24"/>
        </w:rPr>
        <w:t>; por lo que sin ella, Tulio Argemiro Suárez no podría ser autosuficiente</w:t>
      </w:r>
      <w:r w:rsidRPr="003F1733">
        <w:rPr>
          <w:rFonts w:ascii="Arial" w:hAnsi="Arial" w:cs="Arial"/>
          <w:spacing w:val="-2"/>
          <w:szCs w:val="24"/>
        </w:rPr>
        <w:t>;</w:t>
      </w:r>
      <w:r w:rsidR="00FC6BA6" w:rsidRPr="003F1733">
        <w:rPr>
          <w:rFonts w:ascii="Arial" w:hAnsi="Arial" w:cs="Arial"/>
          <w:spacing w:val="-2"/>
          <w:szCs w:val="24"/>
        </w:rPr>
        <w:t xml:space="preserve"> adem</w:t>
      </w:r>
      <w:r w:rsidR="000E352C" w:rsidRPr="003F1733">
        <w:rPr>
          <w:rFonts w:ascii="Arial" w:hAnsi="Arial" w:cs="Arial"/>
          <w:spacing w:val="-2"/>
          <w:szCs w:val="24"/>
        </w:rPr>
        <w:t xml:space="preserve">ás </w:t>
      </w:r>
      <w:r w:rsidRPr="003F1733">
        <w:rPr>
          <w:rFonts w:ascii="Arial" w:hAnsi="Arial" w:cs="Arial"/>
          <w:spacing w:val="-2"/>
          <w:szCs w:val="24"/>
        </w:rPr>
        <w:t>de ninguna manera resultaba apropiado</w:t>
      </w:r>
      <w:r w:rsidR="00FC6BA6" w:rsidRPr="003F1733">
        <w:rPr>
          <w:rFonts w:ascii="Arial" w:hAnsi="Arial" w:cs="Arial"/>
          <w:spacing w:val="-2"/>
          <w:szCs w:val="24"/>
        </w:rPr>
        <w:t xml:space="preserve"> exigir para el caso de ahora la acreditación del dinero exacto aportado</w:t>
      </w:r>
      <w:r w:rsidR="000B0246" w:rsidRPr="003F1733">
        <w:rPr>
          <w:rFonts w:ascii="Arial" w:hAnsi="Arial" w:cs="Arial"/>
          <w:spacing w:val="-2"/>
          <w:szCs w:val="24"/>
        </w:rPr>
        <w:t xml:space="preserve"> por el fallecido</w:t>
      </w:r>
      <w:r w:rsidRPr="003F1733">
        <w:rPr>
          <w:rFonts w:ascii="Arial" w:hAnsi="Arial" w:cs="Arial"/>
          <w:spacing w:val="-2"/>
          <w:szCs w:val="24"/>
        </w:rPr>
        <w:t xml:space="preserve"> o la simplificación de la ayuda dispensada en una operación matemática para demostrar si un salario mínimo e</w:t>
      </w:r>
      <w:r w:rsidR="005D5455" w:rsidRPr="003F1733">
        <w:rPr>
          <w:rFonts w:ascii="Arial" w:hAnsi="Arial" w:cs="Arial"/>
          <w:spacing w:val="-2"/>
          <w:szCs w:val="24"/>
        </w:rPr>
        <w:t>ra</w:t>
      </w:r>
      <w:r w:rsidRPr="003F1733">
        <w:rPr>
          <w:rFonts w:ascii="Arial" w:hAnsi="Arial" w:cs="Arial"/>
          <w:spacing w:val="-2"/>
          <w:szCs w:val="24"/>
        </w:rPr>
        <w:t xml:space="preserve"> suficiente para pagar los tres elementos anunciados ni la condición de indigencia del padre después de la muerte del hijo, como lo pretende la apelante, pues la jurisprudencia </w:t>
      </w:r>
      <w:r w:rsidR="00FC6BA6" w:rsidRPr="003F1733">
        <w:rPr>
          <w:rFonts w:ascii="Arial" w:hAnsi="Arial" w:cs="Arial"/>
          <w:spacing w:val="-2"/>
          <w:szCs w:val="24"/>
        </w:rPr>
        <w:t xml:space="preserve">enseñó que el legislador en ningún momento </w:t>
      </w:r>
      <w:r w:rsidRPr="003F1733">
        <w:rPr>
          <w:rFonts w:ascii="Arial" w:hAnsi="Arial" w:cs="Arial"/>
          <w:spacing w:val="-2"/>
          <w:szCs w:val="24"/>
        </w:rPr>
        <w:t>ha impuesto tales requisitos</w:t>
      </w:r>
      <w:r w:rsidR="000B0246" w:rsidRPr="003F1733">
        <w:rPr>
          <w:rFonts w:ascii="Arial" w:hAnsi="Arial" w:cs="Arial"/>
          <w:spacing w:val="-2"/>
          <w:szCs w:val="24"/>
        </w:rPr>
        <w:t xml:space="preserve">, máxime que ninguna prueba obra en el expediente que </w:t>
      </w:r>
      <w:proofErr w:type="spellStart"/>
      <w:r w:rsidR="000B0246" w:rsidRPr="003F1733">
        <w:rPr>
          <w:rFonts w:ascii="Arial" w:hAnsi="Arial" w:cs="Arial"/>
          <w:spacing w:val="-2"/>
          <w:szCs w:val="24"/>
        </w:rPr>
        <w:t>de</w:t>
      </w:r>
      <w:proofErr w:type="spellEnd"/>
      <w:r w:rsidR="000B0246" w:rsidRPr="003F1733">
        <w:rPr>
          <w:rFonts w:ascii="Arial" w:hAnsi="Arial" w:cs="Arial"/>
          <w:spacing w:val="-2"/>
          <w:szCs w:val="24"/>
        </w:rPr>
        <w:t xml:space="preserve"> cuenta de la independencia económica que tendría que ostentar Tulio Argemiro Suárez para eliminar cualquier tipo de subordinación </w:t>
      </w:r>
      <w:r w:rsidR="00000797" w:rsidRPr="003F1733">
        <w:rPr>
          <w:rFonts w:ascii="Arial" w:hAnsi="Arial" w:cs="Arial"/>
          <w:spacing w:val="-2"/>
          <w:szCs w:val="24"/>
        </w:rPr>
        <w:t xml:space="preserve">respecto de </w:t>
      </w:r>
      <w:r w:rsidR="000B0246" w:rsidRPr="003F1733">
        <w:rPr>
          <w:rFonts w:ascii="Arial" w:hAnsi="Arial" w:cs="Arial"/>
          <w:spacing w:val="-2"/>
          <w:szCs w:val="24"/>
        </w:rPr>
        <w:t>su hijo</w:t>
      </w:r>
      <w:r w:rsidRPr="003F1733">
        <w:rPr>
          <w:rFonts w:ascii="Arial" w:hAnsi="Arial" w:cs="Arial"/>
          <w:spacing w:val="-2"/>
          <w:szCs w:val="24"/>
        </w:rPr>
        <w:t xml:space="preserve">. </w:t>
      </w:r>
      <w:r w:rsidR="00FC6BA6" w:rsidRPr="003F1733">
        <w:rPr>
          <w:rFonts w:ascii="Arial" w:hAnsi="Arial" w:cs="Arial"/>
          <w:spacing w:val="-2"/>
          <w:szCs w:val="24"/>
        </w:rPr>
        <w:t xml:space="preserve"> </w:t>
      </w:r>
    </w:p>
    <w:p w14:paraId="261E5CB9" w14:textId="77777777" w:rsidR="00C74E02" w:rsidRPr="003F1733" w:rsidRDefault="00C74E02" w:rsidP="005B2F46">
      <w:pPr>
        <w:spacing w:line="276" w:lineRule="auto"/>
        <w:jc w:val="both"/>
        <w:rPr>
          <w:rFonts w:ascii="Arial" w:hAnsi="Arial" w:cs="Arial"/>
          <w:spacing w:val="-2"/>
          <w:szCs w:val="24"/>
        </w:rPr>
      </w:pPr>
    </w:p>
    <w:p w14:paraId="40F7C8D9" w14:textId="4F69BEA1" w:rsidR="000E352C" w:rsidRPr="003F1733" w:rsidRDefault="00192C24" w:rsidP="005B2F46">
      <w:pPr>
        <w:spacing w:line="276" w:lineRule="auto"/>
        <w:jc w:val="both"/>
        <w:rPr>
          <w:rFonts w:ascii="Arial" w:hAnsi="Arial" w:cs="Arial"/>
          <w:spacing w:val="-2"/>
          <w:szCs w:val="24"/>
        </w:rPr>
      </w:pPr>
      <w:r w:rsidRPr="003F1733">
        <w:rPr>
          <w:rFonts w:ascii="Arial" w:hAnsi="Arial" w:cs="Arial"/>
          <w:spacing w:val="-2"/>
          <w:szCs w:val="24"/>
        </w:rPr>
        <w:t>Además, es preciso resaltar al apelante que</w:t>
      </w:r>
      <w:r w:rsidR="00D7374F" w:rsidRPr="003F1733">
        <w:rPr>
          <w:rFonts w:ascii="Arial" w:hAnsi="Arial" w:cs="Arial"/>
          <w:spacing w:val="-2"/>
          <w:szCs w:val="24"/>
        </w:rPr>
        <w:t xml:space="preserve"> la dependencia </w:t>
      </w:r>
      <w:r w:rsidR="00FC6BA6" w:rsidRPr="003F1733">
        <w:rPr>
          <w:rFonts w:ascii="Arial" w:hAnsi="Arial" w:cs="Arial"/>
          <w:spacing w:val="-2"/>
          <w:szCs w:val="24"/>
        </w:rPr>
        <w:t xml:space="preserve">económica </w:t>
      </w:r>
      <w:r w:rsidR="00D7374F" w:rsidRPr="003F1733">
        <w:rPr>
          <w:rFonts w:ascii="Arial" w:hAnsi="Arial" w:cs="Arial"/>
          <w:spacing w:val="-2"/>
          <w:szCs w:val="24"/>
        </w:rPr>
        <w:t xml:space="preserve">debe analizarse dentro del contexto de la vida </w:t>
      </w:r>
      <w:r w:rsidRPr="003F1733">
        <w:rPr>
          <w:rFonts w:ascii="Arial" w:hAnsi="Arial" w:cs="Arial"/>
          <w:spacing w:val="-2"/>
          <w:szCs w:val="24"/>
        </w:rPr>
        <w:t xml:space="preserve">del demandante y su familia, </w:t>
      </w:r>
      <w:r w:rsidR="00D7374F" w:rsidRPr="003F1733">
        <w:rPr>
          <w:rFonts w:ascii="Arial" w:hAnsi="Arial" w:cs="Arial"/>
          <w:spacing w:val="-2"/>
          <w:szCs w:val="24"/>
        </w:rPr>
        <w:t>de manera tal que una simple generalización</w:t>
      </w:r>
      <w:r w:rsidRPr="003F1733">
        <w:rPr>
          <w:rFonts w:ascii="Arial" w:hAnsi="Arial" w:cs="Arial"/>
          <w:spacing w:val="-2"/>
          <w:szCs w:val="24"/>
        </w:rPr>
        <w:t xml:space="preserve"> del dinero obtenido por el descendiente, sin consideración a que él era la única fuente de ingresos regular y cierta, y que su hermana no laboraba pues se dedicaba al cuidado de los padres, exigía a dicho grupo familiar subsistir con el ingreso </w:t>
      </w:r>
      <w:r w:rsidR="005D5455" w:rsidRPr="003F1733">
        <w:rPr>
          <w:rFonts w:ascii="Arial" w:hAnsi="Arial" w:cs="Arial"/>
          <w:spacing w:val="-2"/>
          <w:szCs w:val="24"/>
        </w:rPr>
        <w:t>del</w:t>
      </w:r>
      <w:r w:rsidRPr="003F1733">
        <w:rPr>
          <w:rFonts w:ascii="Arial" w:hAnsi="Arial" w:cs="Arial"/>
          <w:spacing w:val="-2"/>
          <w:szCs w:val="24"/>
        </w:rPr>
        <w:t xml:space="preserve"> salario mínimo</w:t>
      </w:r>
      <w:r w:rsidR="005D5455" w:rsidRPr="003F1733">
        <w:rPr>
          <w:rFonts w:ascii="Arial" w:hAnsi="Arial" w:cs="Arial"/>
          <w:spacing w:val="-2"/>
          <w:szCs w:val="24"/>
        </w:rPr>
        <w:t xml:space="preserve"> obtenido por el fallecido</w:t>
      </w:r>
      <w:r w:rsidRPr="003F1733">
        <w:rPr>
          <w:rFonts w:ascii="Arial" w:hAnsi="Arial" w:cs="Arial"/>
          <w:spacing w:val="-2"/>
          <w:szCs w:val="24"/>
        </w:rPr>
        <w:t>, todo ello, al margen de la escases con que pudiesen sobrellevar la vida</w:t>
      </w:r>
      <w:r w:rsidR="00C74E02" w:rsidRPr="003F1733">
        <w:rPr>
          <w:rFonts w:ascii="Arial" w:hAnsi="Arial" w:cs="Arial"/>
          <w:spacing w:val="-2"/>
          <w:szCs w:val="24"/>
        </w:rPr>
        <w:t xml:space="preserve">, </w:t>
      </w:r>
      <w:proofErr w:type="spellStart"/>
      <w:r w:rsidR="000B0246" w:rsidRPr="003F1733">
        <w:rPr>
          <w:rFonts w:ascii="Arial" w:hAnsi="Arial" w:cs="Arial"/>
          <w:spacing w:val="-2"/>
          <w:szCs w:val="24"/>
        </w:rPr>
        <w:t>ade</w:t>
      </w:r>
      <w:proofErr w:type="spellEnd"/>
      <w:r w:rsidR="000B0246" w:rsidRPr="003F1733">
        <w:rPr>
          <w:rFonts w:ascii="Arial" w:hAnsi="Arial" w:cs="Arial"/>
          <w:spacing w:val="-2"/>
          <w:szCs w:val="24"/>
          <w:lang w:val="es-CO"/>
        </w:rPr>
        <w:t xml:space="preserve">más </w:t>
      </w:r>
      <w:r w:rsidR="00C74E02" w:rsidRPr="003F1733">
        <w:rPr>
          <w:rFonts w:ascii="Arial" w:hAnsi="Arial" w:cs="Arial"/>
          <w:spacing w:val="-2"/>
          <w:szCs w:val="24"/>
        </w:rPr>
        <w:t>que ninguna ayuda recibía de los restantes hijos</w:t>
      </w:r>
      <w:r w:rsidR="005D5455" w:rsidRPr="003F1733">
        <w:rPr>
          <w:rFonts w:ascii="Arial" w:hAnsi="Arial" w:cs="Arial"/>
          <w:spacing w:val="-2"/>
          <w:szCs w:val="24"/>
        </w:rPr>
        <w:t xml:space="preserve">. </w:t>
      </w:r>
    </w:p>
    <w:p w14:paraId="11C79897" w14:textId="77777777" w:rsidR="00192C24" w:rsidRPr="003F1733" w:rsidRDefault="00192C24" w:rsidP="005B2F46">
      <w:pPr>
        <w:spacing w:line="276" w:lineRule="auto"/>
        <w:jc w:val="both"/>
        <w:rPr>
          <w:rFonts w:ascii="Arial" w:hAnsi="Arial" w:cs="Arial"/>
          <w:spacing w:val="-2"/>
          <w:szCs w:val="24"/>
        </w:rPr>
      </w:pPr>
    </w:p>
    <w:p w14:paraId="0854E04C" w14:textId="0F2F0829" w:rsidR="00DD0825" w:rsidRPr="003F1733" w:rsidRDefault="00192C24" w:rsidP="005B2F46">
      <w:pPr>
        <w:spacing w:line="276" w:lineRule="auto"/>
        <w:jc w:val="both"/>
        <w:rPr>
          <w:rFonts w:ascii="Arial" w:hAnsi="Arial" w:cs="Arial"/>
          <w:spacing w:val="-2"/>
          <w:szCs w:val="24"/>
        </w:rPr>
      </w:pPr>
      <w:r w:rsidRPr="003F1733">
        <w:rPr>
          <w:rFonts w:ascii="Arial" w:hAnsi="Arial" w:cs="Arial"/>
          <w:spacing w:val="-2"/>
          <w:szCs w:val="24"/>
        </w:rPr>
        <w:t>Corolario de lo anterior</w:t>
      </w:r>
      <w:r w:rsidR="00DD0825" w:rsidRPr="003F1733">
        <w:rPr>
          <w:rFonts w:ascii="Arial" w:hAnsi="Arial" w:cs="Arial"/>
          <w:spacing w:val="-2"/>
          <w:szCs w:val="24"/>
        </w:rPr>
        <w:t xml:space="preserve">, </w:t>
      </w:r>
      <w:r w:rsidRPr="003F1733">
        <w:rPr>
          <w:rFonts w:ascii="Arial" w:hAnsi="Arial" w:cs="Arial"/>
          <w:spacing w:val="-2"/>
          <w:szCs w:val="24"/>
        </w:rPr>
        <w:t>Tulio Argemiro Suárez sí</w:t>
      </w:r>
      <w:r w:rsidR="00DD0825" w:rsidRPr="003F1733">
        <w:rPr>
          <w:rFonts w:ascii="Arial" w:hAnsi="Arial" w:cs="Arial"/>
          <w:spacing w:val="-2"/>
          <w:szCs w:val="24"/>
        </w:rPr>
        <w:t xml:space="preserve"> acreditó la dependencia económica frente a su descendi</w:t>
      </w:r>
      <w:r w:rsidRPr="003F1733">
        <w:rPr>
          <w:rFonts w:ascii="Arial" w:hAnsi="Arial" w:cs="Arial"/>
          <w:spacing w:val="-2"/>
          <w:szCs w:val="24"/>
        </w:rPr>
        <w:t>ente y por ello, es beneficiario</w:t>
      </w:r>
      <w:r w:rsidR="00DD0825" w:rsidRPr="003F1733">
        <w:rPr>
          <w:rFonts w:ascii="Arial" w:hAnsi="Arial" w:cs="Arial"/>
          <w:spacing w:val="-2"/>
          <w:szCs w:val="24"/>
        </w:rPr>
        <w:t xml:space="preserve"> de la pensión de sobrevivientes </w:t>
      </w:r>
      <w:r w:rsidRPr="003F1733">
        <w:rPr>
          <w:rFonts w:ascii="Arial" w:hAnsi="Arial" w:cs="Arial"/>
          <w:spacing w:val="-2"/>
          <w:szCs w:val="24"/>
        </w:rPr>
        <w:t>que este causó; por lo que fracasó el recurso de apelación elevado por Porvenir S.A.</w:t>
      </w:r>
    </w:p>
    <w:p w14:paraId="1A58BE46" w14:textId="77777777" w:rsidR="00192C24" w:rsidRPr="003F1733" w:rsidRDefault="00192C24" w:rsidP="005B2F46">
      <w:pPr>
        <w:spacing w:line="276" w:lineRule="auto"/>
        <w:jc w:val="both"/>
        <w:rPr>
          <w:rFonts w:ascii="Arial" w:hAnsi="Arial" w:cs="Arial"/>
          <w:spacing w:val="-2"/>
          <w:szCs w:val="24"/>
        </w:rPr>
      </w:pPr>
    </w:p>
    <w:p w14:paraId="4463CBF8" w14:textId="3969F70E" w:rsidR="003E6BD3" w:rsidRPr="003F1733" w:rsidRDefault="00192C24" w:rsidP="005B2F46">
      <w:pPr>
        <w:spacing w:line="276" w:lineRule="auto"/>
        <w:jc w:val="both"/>
        <w:rPr>
          <w:rFonts w:ascii="Arial" w:hAnsi="Arial" w:cs="Arial"/>
          <w:spacing w:val="-2"/>
          <w:szCs w:val="24"/>
        </w:rPr>
      </w:pPr>
      <w:r w:rsidRPr="003F1733">
        <w:rPr>
          <w:rFonts w:ascii="Arial" w:hAnsi="Arial" w:cs="Arial"/>
          <w:spacing w:val="-2"/>
          <w:szCs w:val="24"/>
        </w:rPr>
        <w:t xml:space="preserve">Frente a la inconformidad sobre el retroactivo pensional concedido, así como los intereses moratorios, es preciso resaltar que ningún argumento enfiló Porvenir S.A. como para </w:t>
      </w:r>
      <w:r w:rsidR="00C74E02" w:rsidRPr="003F1733">
        <w:rPr>
          <w:rFonts w:ascii="Arial" w:hAnsi="Arial" w:cs="Arial"/>
          <w:spacing w:val="-2"/>
          <w:szCs w:val="24"/>
        </w:rPr>
        <w:t>esta Colegiatura entendiera</w:t>
      </w:r>
      <w:r w:rsidRPr="003F1733">
        <w:rPr>
          <w:rFonts w:ascii="Arial" w:hAnsi="Arial" w:cs="Arial"/>
          <w:spacing w:val="-2"/>
          <w:szCs w:val="24"/>
        </w:rPr>
        <w:t xml:space="preserve"> desacertada su condena. </w:t>
      </w:r>
      <w:r w:rsidR="003E6BD3" w:rsidRPr="003F1733">
        <w:rPr>
          <w:rFonts w:ascii="Arial" w:hAnsi="Arial" w:cs="Arial"/>
          <w:spacing w:val="-2"/>
          <w:szCs w:val="24"/>
        </w:rPr>
        <w:t>Por último se autoriz</w:t>
      </w:r>
      <w:r w:rsidR="00734B57" w:rsidRPr="003F1733">
        <w:rPr>
          <w:rFonts w:ascii="Arial" w:hAnsi="Arial" w:cs="Arial"/>
          <w:spacing w:val="-2"/>
          <w:szCs w:val="24"/>
        </w:rPr>
        <w:t>a el descuento de los aportes a la</w:t>
      </w:r>
      <w:r w:rsidR="003E6BD3" w:rsidRPr="003F1733">
        <w:rPr>
          <w:rFonts w:ascii="Arial" w:hAnsi="Arial" w:cs="Arial"/>
          <w:spacing w:val="-2"/>
          <w:szCs w:val="24"/>
        </w:rPr>
        <w:t xml:space="preserve"> seguridad social en salud del demandante.</w:t>
      </w:r>
    </w:p>
    <w:p w14:paraId="3376D1AF" w14:textId="77777777" w:rsidR="00BA3A0F" w:rsidRPr="003F1733" w:rsidRDefault="00BA3A0F" w:rsidP="005B2F46">
      <w:pPr>
        <w:spacing w:line="276" w:lineRule="auto"/>
        <w:jc w:val="both"/>
        <w:rPr>
          <w:rFonts w:ascii="Arial" w:hAnsi="Arial" w:cs="Arial"/>
          <w:spacing w:val="-2"/>
          <w:szCs w:val="24"/>
        </w:rPr>
      </w:pPr>
    </w:p>
    <w:p w14:paraId="7056F22D" w14:textId="735DF257" w:rsidR="00BA3A0F" w:rsidRPr="003F1733" w:rsidRDefault="00BA3A0F" w:rsidP="005B2F46">
      <w:pPr>
        <w:spacing w:line="276" w:lineRule="auto"/>
        <w:jc w:val="both"/>
        <w:rPr>
          <w:rFonts w:ascii="Arial" w:hAnsi="Arial" w:cs="Arial"/>
          <w:spacing w:val="-2"/>
          <w:szCs w:val="24"/>
        </w:rPr>
      </w:pPr>
      <w:r w:rsidRPr="003F1733">
        <w:rPr>
          <w:rFonts w:ascii="Arial" w:hAnsi="Arial" w:cs="Arial"/>
          <w:spacing w:val="-2"/>
          <w:szCs w:val="24"/>
        </w:rPr>
        <w:t>No obstante lo anterior, en tanto en esta audiencia se allegó el registro de defunción de Tulio Argemiro Suárez para el 18/10/2019, entonces el retroactivo pensional se limitará a dicha fecha</w:t>
      </w:r>
      <w:r w:rsidR="005134A8" w:rsidRPr="003F1733">
        <w:rPr>
          <w:rFonts w:ascii="Arial" w:hAnsi="Arial" w:cs="Arial"/>
          <w:spacing w:val="-2"/>
          <w:szCs w:val="24"/>
        </w:rPr>
        <w:t xml:space="preserve">, al igual que los intereses de que trata el artículo 141 de la Ley 100/93 momento en el cual deja de tener esta suma el carácter de mesada pensional, por lo que el retroactivo pensional se limitará hasta esa fecha, esto es, 18/10/2019 y se pagará a la masa </w:t>
      </w:r>
      <w:proofErr w:type="spellStart"/>
      <w:r w:rsidR="005134A8" w:rsidRPr="003F1733">
        <w:rPr>
          <w:rFonts w:ascii="Arial" w:hAnsi="Arial" w:cs="Arial"/>
          <w:spacing w:val="-2"/>
          <w:szCs w:val="24"/>
        </w:rPr>
        <w:t>sucesoral</w:t>
      </w:r>
      <w:proofErr w:type="spellEnd"/>
      <w:r w:rsidR="005134A8" w:rsidRPr="003F1733">
        <w:rPr>
          <w:rFonts w:ascii="Arial" w:hAnsi="Arial" w:cs="Arial"/>
          <w:spacing w:val="-2"/>
          <w:szCs w:val="24"/>
        </w:rPr>
        <w:t xml:space="preserve"> de este al ser aplicable el artículo 281 del </w:t>
      </w:r>
      <w:proofErr w:type="spellStart"/>
      <w:r w:rsidR="005134A8" w:rsidRPr="003F1733">
        <w:rPr>
          <w:rFonts w:ascii="Arial" w:hAnsi="Arial" w:cs="Arial"/>
          <w:spacing w:val="-2"/>
          <w:szCs w:val="24"/>
        </w:rPr>
        <w:t>C.G.P</w:t>
      </w:r>
      <w:proofErr w:type="spellEnd"/>
      <w:r w:rsidR="005134A8" w:rsidRPr="003F1733">
        <w:rPr>
          <w:rFonts w:ascii="Arial" w:hAnsi="Arial" w:cs="Arial"/>
          <w:spacing w:val="-2"/>
          <w:szCs w:val="24"/>
        </w:rPr>
        <w:t xml:space="preserve">. al estar el juez Colegiado a tener en cuenta los hechos modificativos o extintivos del derecho que aparezcan probados dentro del proceso por lo que se modificarán los numerales 2, 3 y 4 de la sentencia aquí apaleada. </w:t>
      </w:r>
    </w:p>
    <w:p w14:paraId="2B90A50D" w14:textId="77777777" w:rsidR="003E6BD3" w:rsidRPr="003F1733" w:rsidRDefault="003E6BD3" w:rsidP="005B2F46">
      <w:pPr>
        <w:spacing w:line="276" w:lineRule="auto"/>
        <w:jc w:val="both"/>
        <w:rPr>
          <w:rFonts w:ascii="Arial" w:hAnsi="Arial" w:cs="Arial"/>
          <w:spacing w:val="-2"/>
          <w:szCs w:val="24"/>
        </w:rPr>
      </w:pPr>
    </w:p>
    <w:p w14:paraId="2C275B1C" w14:textId="77777777" w:rsidR="00BC45C6" w:rsidRPr="003F1733" w:rsidRDefault="00BC45C6" w:rsidP="005B2F46">
      <w:pPr>
        <w:spacing w:line="276" w:lineRule="auto"/>
        <w:jc w:val="center"/>
        <w:rPr>
          <w:rFonts w:ascii="Arial" w:hAnsi="Arial" w:cs="Arial"/>
          <w:b/>
          <w:color w:val="000000"/>
          <w:spacing w:val="-2"/>
          <w:szCs w:val="24"/>
          <w:lang w:eastAsia="es-CO"/>
        </w:rPr>
      </w:pPr>
      <w:r w:rsidRPr="003F1733">
        <w:rPr>
          <w:rFonts w:ascii="Arial" w:hAnsi="Arial" w:cs="Arial"/>
          <w:b/>
          <w:color w:val="000000"/>
          <w:spacing w:val="-2"/>
          <w:szCs w:val="24"/>
          <w:lang w:eastAsia="es-CO"/>
        </w:rPr>
        <w:t>CONCLUSIÓN</w:t>
      </w:r>
    </w:p>
    <w:p w14:paraId="7CDF02BB" w14:textId="77777777" w:rsidR="00BC45C6" w:rsidRPr="003F1733" w:rsidRDefault="00BC45C6" w:rsidP="005B2F46">
      <w:pPr>
        <w:shd w:val="clear" w:color="auto" w:fill="FFFFFF"/>
        <w:tabs>
          <w:tab w:val="left" w:pos="5197"/>
        </w:tabs>
        <w:spacing w:line="276" w:lineRule="auto"/>
        <w:jc w:val="center"/>
        <w:rPr>
          <w:rFonts w:ascii="Arial" w:hAnsi="Arial" w:cs="Arial"/>
          <w:b/>
          <w:color w:val="000000"/>
          <w:spacing w:val="-2"/>
          <w:szCs w:val="24"/>
          <w:lang w:eastAsia="es-CO"/>
        </w:rPr>
      </w:pPr>
    </w:p>
    <w:p w14:paraId="2189BA3D" w14:textId="2A5C3843" w:rsidR="00D96061" w:rsidRPr="003F1733" w:rsidRDefault="00351E1C" w:rsidP="005B2F46">
      <w:pPr>
        <w:shd w:val="clear" w:color="auto" w:fill="FFFFFF"/>
        <w:tabs>
          <w:tab w:val="left" w:pos="5197"/>
        </w:tabs>
        <w:spacing w:line="276" w:lineRule="auto"/>
        <w:contextualSpacing/>
        <w:jc w:val="both"/>
        <w:rPr>
          <w:rFonts w:ascii="Arial" w:hAnsi="Arial" w:cs="Arial"/>
          <w:spacing w:val="-2"/>
          <w:szCs w:val="24"/>
        </w:rPr>
      </w:pPr>
      <w:r w:rsidRPr="003F1733">
        <w:rPr>
          <w:rFonts w:ascii="Arial" w:hAnsi="Arial" w:cs="Arial"/>
          <w:spacing w:val="-2"/>
          <w:szCs w:val="24"/>
        </w:rPr>
        <w:t xml:space="preserve">A tono con lo expuesto se </w:t>
      </w:r>
      <w:r w:rsidR="00192C24" w:rsidRPr="003F1733">
        <w:rPr>
          <w:rFonts w:ascii="Arial" w:hAnsi="Arial" w:cs="Arial"/>
          <w:spacing w:val="-2"/>
          <w:szCs w:val="24"/>
        </w:rPr>
        <w:t>confirmará</w:t>
      </w:r>
      <w:r w:rsidR="00CD5964" w:rsidRPr="003F1733">
        <w:rPr>
          <w:rFonts w:ascii="Arial" w:hAnsi="Arial" w:cs="Arial"/>
          <w:spacing w:val="-2"/>
          <w:szCs w:val="24"/>
        </w:rPr>
        <w:t xml:space="preserve"> </w:t>
      </w:r>
      <w:r w:rsidRPr="003F1733">
        <w:rPr>
          <w:rFonts w:ascii="Arial" w:hAnsi="Arial" w:cs="Arial"/>
          <w:spacing w:val="-2"/>
          <w:szCs w:val="24"/>
        </w:rPr>
        <w:t>la</w:t>
      </w:r>
      <w:r w:rsidR="0050443D" w:rsidRPr="003F1733">
        <w:rPr>
          <w:rFonts w:ascii="Arial" w:hAnsi="Arial" w:cs="Arial"/>
          <w:spacing w:val="-2"/>
          <w:szCs w:val="24"/>
        </w:rPr>
        <w:t xml:space="preserve"> </w:t>
      </w:r>
      <w:r w:rsidR="00192C24" w:rsidRPr="003F1733">
        <w:rPr>
          <w:rFonts w:ascii="Arial" w:hAnsi="Arial" w:cs="Arial"/>
          <w:spacing w:val="-2"/>
          <w:szCs w:val="24"/>
        </w:rPr>
        <w:t>decisión apelada</w:t>
      </w:r>
      <w:r w:rsidR="003E6BD3" w:rsidRPr="003F1733">
        <w:rPr>
          <w:rFonts w:ascii="Arial" w:hAnsi="Arial" w:cs="Arial"/>
          <w:spacing w:val="-2"/>
          <w:szCs w:val="24"/>
        </w:rPr>
        <w:t>, aunque se adicionara para autorizar los descuentos de los aportes en salud</w:t>
      </w:r>
      <w:r w:rsidR="00192C24" w:rsidRPr="003F1733">
        <w:rPr>
          <w:rFonts w:ascii="Arial" w:hAnsi="Arial" w:cs="Arial"/>
          <w:spacing w:val="-2"/>
          <w:szCs w:val="24"/>
        </w:rPr>
        <w:t xml:space="preserve">. </w:t>
      </w:r>
      <w:r w:rsidR="003E6BD3" w:rsidRPr="003F1733">
        <w:rPr>
          <w:rFonts w:ascii="Arial" w:hAnsi="Arial" w:cs="Arial"/>
          <w:spacing w:val="-2"/>
          <w:szCs w:val="24"/>
        </w:rPr>
        <w:t>Sin costas ante la prosperidad parcial del recurso de apelación de Porvenir S.A.</w:t>
      </w:r>
    </w:p>
    <w:p w14:paraId="3D10F4CE" w14:textId="3BBA807D" w:rsidR="0042685B" w:rsidRPr="003F1733" w:rsidRDefault="00D96061" w:rsidP="005B2F46">
      <w:pPr>
        <w:shd w:val="clear" w:color="auto" w:fill="FFFFFF"/>
        <w:tabs>
          <w:tab w:val="left" w:pos="5197"/>
        </w:tabs>
        <w:spacing w:line="276" w:lineRule="auto"/>
        <w:contextualSpacing/>
        <w:jc w:val="both"/>
        <w:rPr>
          <w:rFonts w:ascii="Arial" w:hAnsi="Arial" w:cs="Arial"/>
          <w:spacing w:val="-2"/>
          <w:szCs w:val="24"/>
        </w:rPr>
      </w:pPr>
      <w:r w:rsidRPr="003F1733">
        <w:rPr>
          <w:rFonts w:ascii="Arial" w:hAnsi="Arial" w:cs="Arial"/>
          <w:spacing w:val="-2"/>
          <w:szCs w:val="24"/>
        </w:rPr>
        <w:t xml:space="preserve"> </w:t>
      </w:r>
    </w:p>
    <w:p w14:paraId="4E8C58B4" w14:textId="77777777" w:rsidR="00313DC2" w:rsidRPr="003F1733" w:rsidRDefault="00313DC2" w:rsidP="005B2F46">
      <w:pPr>
        <w:spacing w:line="276" w:lineRule="auto"/>
        <w:jc w:val="center"/>
        <w:rPr>
          <w:rFonts w:ascii="Arial" w:hAnsi="Arial" w:cs="Arial"/>
          <w:b/>
          <w:spacing w:val="-2"/>
          <w:szCs w:val="24"/>
        </w:rPr>
      </w:pPr>
      <w:r w:rsidRPr="003F1733">
        <w:rPr>
          <w:rFonts w:ascii="Arial" w:hAnsi="Arial" w:cs="Arial"/>
          <w:b/>
          <w:spacing w:val="-2"/>
          <w:szCs w:val="24"/>
        </w:rPr>
        <w:t>DECISIÓN</w:t>
      </w:r>
    </w:p>
    <w:p w14:paraId="631AB239" w14:textId="77777777" w:rsidR="00AB2B8C" w:rsidRPr="003F1733" w:rsidRDefault="00AB2B8C" w:rsidP="005B2F46">
      <w:pPr>
        <w:spacing w:line="276" w:lineRule="auto"/>
        <w:jc w:val="center"/>
        <w:rPr>
          <w:rFonts w:ascii="Arial" w:hAnsi="Arial" w:cs="Arial"/>
          <w:b/>
          <w:spacing w:val="-2"/>
          <w:szCs w:val="24"/>
        </w:rPr>
      </w:pPr>
    </w:p>
    <w:p w14:paraId="53F41D80" w14:textId="77777777" w:rsidR="00226D5F" w:rsidRPr="003F1733" w:rsidRDefault="00226D5F" w:rsidP="005B2F46">
      <w:pPr>
        <w:pStyle w:val="Prrafodelista2"/>
        <w:spacing w:after="0"/>
        <w:ind w:left="0"/>
        <w:jc w:val="both"/>
        <w:rPr>
          <w:rFonts w:ascii="Arial" w:hAnsi="Arial" w:cs="Arial"/>
          <w:spacing w:val="-2"/>
          <w:sz w:val="24"/>
          <w:szCs w:val="24"/>
        </w:rPr>
      </w:pPr>
      <w:r w:rsidRPr="003F1733">
        <w:rPr>
          <w:rFonts w:ascii="Arial" w:hAnsi="Arial" w:cs="Arial"/>
          <w:spacing w:val="-2"/>
          <w:sz w:val="24"/>
          <w:szCs w:val="24"/>
        </w:rPr>
        <w:lastRenderedPageBreak/>
        <w:t xml:space="preserve">En mérito de lo expuesto, el </w:t>
      </w:r>
      <w:r w:rsidRPr="003F1733">
        <w:rPr>
          <w:rFonts w:ascii="Arial" w:hAnsi="Arial" w:cs="Arial"/>
          <w:b/>
          <w:spacing w:val="-2"/>
          <w:sz w:val="24"/>
          <w:szCs w:val="24"/>
        </w:rPr>
        <w:t>Tribunal Superior del Distrito Judicial de Pereira - Risaralda, Sala</w:t>
      </w:r>
      <w:r w:rsidR="007D0C8E" w:rsidRPr="003F1733">
        <w:rPr>
          <w:rFonts w:ascii="Arial" w:hAnsi="Arial" w:cs="Arial"/>
          <w:b/>
          <w:spacing w:val="-2"/>
          <w:sz w:val="24"/>
          <w:szCs w:val="24"/>
        </w:rPr>
        <w:t xml:space="preserve"> </w:t>
      </w:r>
      <w:r w:rsidR="00B670A1" w:rsidRPr="003F1733">
        <w:rPr>
          <w:rFonts w:ascii="Arial" w:hAnsi="Arial" w:cs="Arial"/>
          <w:b/>
          <w:spacing w:val="-2"/>
          <w:sz w:val="24"/>
          <w:szCs w:val="24"/>
        </w:rPr>
        <w:t>Segunda</w:t>
      </w:r>
      <w:r w:rsidR="007D0C8E" w:rsidRPr="003F1733">
        <w:rPr>
          <w:rFonts w:ascii="Arial" w:hAnsi="Arial" w:cs="Arial"/>
          <w:b/>
          <w:spacing w:val="-2"/>
          <w:sz w:val="24"/>
          <w:szCs w:val="24"/>
        </w:rPr>
        <w:t xml:space="preserve"> de Decisión</w:t>
      </w:r>
      <w:r w:rsidRPr="003F1733">
        <w:rPr>
          <w:rFonts w:ascii="Arial" w:hAnsi="Arial" w:cs="Arial"/>
          <w:b/>
          <w:spacing w:val="-2"/>
          <w:sz w:val="24"/>
          <w:szCs w:val="24"/>
        </w:rPr>
        <w:t xml:space="preserve"> Laboral,</w:t>
      </w:r>
      <w:r w:rsidRPr="003F1733">
        <w:rPr>
          <w:rFonts w:ascii="Arial" w:hAnsi="Arial" w:cs="Arial"/>
          <w:spacing w:val="-2"/>
          <w:sz w:val="24"/>
          <w:szCs w:val="24"/>
        </w:rPr>
        <w:t xml:space="preserve"> administrando justicia en nombre de la República y por autoridad de la ley,</w:t>
      </w:r>
    </w:p>
    <w:p w14:paraId="2F41C50F" w14:textId="77777777" w:rsidR="009B044D" w:rsidRPr="003F1733" w:rsidRDefault="009B044D" w:rsidP="005B2F46">
      <w:pPr>
        <w:pStyle w:val="Prrafodelista2"/>
        <w:spacing w:after="0"/>
        <w:ind w:left="0"/>
        <w:jc w:val="both"/>
        <w:rPr>
          <w:rFonts w:ascii="Arial" w:hAnsi="Arial" w:cs="Arial"/>
          <w:spacing w:val="-2"/>
          <w:sz w:val="24"/>
          <w:szCs w:val="24"/>
        </w:rPr>
      </w:pPr>
    </w:p>
    <w:p w14:paraId="571C983B" w14:textId="77777777" w:rsidR="00226D5F" w:rsidRPr="003F1733" w:rsidRDefault="00D578CB" w:rsidP="005B2F46">
      <w:pPr>
        <w:spacing w:line="276" w:lineRule="auto"/>
        <w:jc w:val="center"/>
        <w:rPr>
          <w:rFonts w:ascii="Arial" w:hAnsi="Arial" w:cs="Arial"/>
          <w:b/>
          <w:spacing w:val="-2"/>
          <w:szCs w:val="24"/>
        </w:rPr>
      </w:pPr>
      <w:r w:rsidRPr="003F1733">
        <w:rPr>
          <w:rFonts w:ascii="Arial" w:hAnsi="Arial" w:cs="Arial"/>
          <w:b/>
          <w:spacing w:val="-2"/>
          <w:szCs w:val="24"/>
        </w:rPr>
        <w:t>RESUELVE</w:t>
      </w:r>
    </w:p>
    <w:p w14:paraId="7F08FC60" w14:textId="75812AC3" w:rsidR="00226D5F" w:rsidRPr="003F1733" w:rsidRDefault="00226D5F" w:rsidP="005B2F46">
      <w:pPr>
        <w:pStyle w:val="Sinespaciado"/>
        <w:tabs>
          <w:tab w:val="left" w:pos="3387"/>
        </w:tabs>
        <w:spacing w:line="276" w:lineRule="auto"/>
        <w:rPr>
          <w:rFonts w:ascii="Arial" w:hAnsi="Arial" w:cs="Arial"/>
          <w:spacing w:val="-2"/>
          <w:sz w:val="24"/>
          <w:szCs w:val="24"/>
        </w:rPr>
      </w:pPr>
    </w:p>
    <w:p w14:paraId="44F3CFBC" w14:textId="2D6A44DE" w:rsidR="009B044D" w:rsidRPr="003F1733" w:rsidRDefault="001320DB" w:rsidP="005B2F46">
      <w:pPr>
        <w:widowControl w:val="0"/>
        <w:autoSpaceDE w:val="0"/>
        <w:autoSpaceDN w:val="0"/>
        <w:adjustRightInd w:val="0"/>
        <w:spacing w:line="276" w:lineRule="auto"/>
        <w:jc w:val="both"/>
        <w:rPr>
          <w:rFonts w:ascii="Arial" w:hAnsi="Arial" w:cs="Arial"/>
          <w:spacing w:val="-2"/>
          <w:szCs w:val="24"/>
        </w:rPr>
      </w:pPr>
      <w:r w:rsidRPr="003F1733">
        <w:rPr>
          <w:rFonts w:ascii="Arial" w:hAnsi="Arial" w:cs="Arial"/>
          <w:b/>
          <w:spacing w:val="-2"/>
          <w:szCs w:val="24"/>
        </w:rPr>
        <w:t>PRIM</w:t>
      </w:r>
      <w:r w:rsidR="00121F87" w:rsidRPr="003F1733">
        <w:rPr>
          <w:rFonts w:ascii="Arial" w:hAnsi="Arial" w:cs="Arial"/>
          <w:b/>
          <w:spacing w:val="-2"/>
          <w:szCs w:val="24"/>
        </w:rPr>
        <w:t xml:space="preserve">ERO: </w:t>
      </w:r>
      <w:r w:rsidR="003E6BD3" w:rsidRPr="003F1733">
        <w:rPr>
          <w:rFonts w:ascii="Arial" w:hAnsi="Arial" w:cs="Arial"/>
          <w:b/>
          <w:spacing w:val="-2"/>
          <w:szCs w:val="24"/>
        </w:rPr>
        <w:t>ADICIONAR</w:t>
      </w:r>
      <w:r w:rsidR="00734B57" w:rsidRPr="003F1733">
        <w:rPr>
          <w:rFonts w:ascii="Arial" w:hAnsi="Arial" w:cs="Arial"/>
          <w:spacing w:val="-2"/>
          <w:szCs w:val="24"/>
        </w:rPr>
        <w:t xml:space="preserve"> </w:t>
      </w:r>
      <w:r w:rsidR="00FA2E84" w:rsidRPr="003F1733">
        <w:rPr>
          <w:rFonts w:ascii="Arial" w:hAnsi="Arial" w:cs="Arial"/>
          <w:spacing w:val="-2"/>
          <w:szCs w:val="24"/>
        </w:rPr>
        <w:t>la sentencia proferida el</w:t>
      </w:r>
      <w:r w:rsidR="00351E1C" w:rsidRPr="003F1733">
        <w:rPr>
          <w:rFonts w:ascii="Arial" w:hAnsi="Arial" w:cs="Arial"/>
          <w:spacing w:val="-2"/>
          <w:szCs w:val="24"/>
        </w:rPr>
        <w:t xml:space="preserve"> </w:t>
      </w:r>
      <w:r w:rsidR="005D5455" w:rsidRPr="003F1733">
        <w:rPr>
          <w:rFonts w:ascii="Arial" w:hAnsi="Arial" w:cs="Arial"/>
          <w:spacing w:val="-2"/>
          <w:szCs w:val="24"/>
        </w:rPr>
        <w:t xml:space="preserve">12 de agosto de 2019 por el Juzgado Quinto Laboral del Circuito de Pereira, dentro del proceso promovido por </w:t>
      </w:r>
      <w:r w:rsidR="005D5455" w:rsidRPr="003F1733">
        <w:rPr>
          <w:rFonts w:ascii="Arial" w:hAnsi="Arial" w:cs="Arial"/>
          <w:b/>
          <w:spacing w:val="-2"/>
          <w:szCs w:val="24"/>
        </w:rPr>
        <w:t>Tulio Argemiro Suárez</w:t>
      </w:r>
      <w:r w:rsidR="005D5455" w:rsidRPr="003F1733">
        <w:rPr>
          <w:rFonts w:ascii="Arial" w:hAnsi="Arial" w:cs="Arial"/>
          <w:spacing w:val="-2"/>
          <w:szCs w:val="24"/>
        </w:rPr>
        <w:t xml:space="preserve"> contra </w:t>
      </w:r>
      <w:r w:rsidR="005D5455" w:rsidRPr="003F1733">
        <w:rPr>
          <w:rFonts w:ascii="Arial" w:hAnsi="Arial" w:cs="Arial"/>
          <w:b/>
          <w:spacing w:val="-2"/>
          <w:szCs w:val="24"/>
        </w:rPr>
        <w:t>Porvenir S.A.</w:t>
      </w:r>
      <w:r w:rsidR="00734B57" w:rsidRPr="003F1733">
        <w:rPr>
          <w:rFonts w:ascii="Arial" w:hAnsi="Arial" w:cs="Arial"/>
          <w:b/>
          <w:spacing w:val="-2"/>
          <w:szCs w:val="24"/>
        </w:rPr>
        <w:t xml:space="preserve">, </w:t>
      </w:r>
      <w:r w:rsidR="00734B57" w:rsidRPr="003F1733">
        <w:rPr>
          <w:rFonts w:ascii="Arial" w:hAnsi="Arial" w:cs="Arial"/>
          <w:spacing w:val="-2"/>
          <w:szCs w:val="24"/>
        </w:rPr>
        <w:t>para autorizar el descuento de los aportes a la seguridad social en salud del demandante</w:t>
      </w:r>
      <w:r w:rsidR="00CA3674" w:rsidRPr="003F1733">
        <w:rPr>
          <w:rFonts w:ascii="Arial" w:hAnsi="Arial" w:cs="Arial"/>
          <w:spacing w:val="-2"/>
          <w:szCs w:val="24"/>
        </w:rPr>
        <w:t xml:space="preserve"> hasta el momento de su fallecimiento. </w:t>
      </w:r>
    </w:p>
    <w:p w14:paraId="7626EBB6" w14:textId="77777777" w:rsidR="005134A8" w:rsidRPr="003F1733" w:rsidRDefault="005134A8" w:rsidP="005B2F46">
      <w:pPr>
        <w:widowControl w:val="0"/>
        <w:autoSpaceDE w:val="0"/>
        <w:autoSpaceDN w:val="0"/>
        <w:adjustRightInd w:val="0"/>
        <w:spacing w:line="276" w:lineRule="auto"/>
        <w:jc w:val="both"/>
        <w:rPr>
          <w:rFonts w:ascii="Arial" w:hAnsi="Arial" w:cs="Arial"/>
          <w:bCs/>
          <w:i/>
          <w:iCs/>
          <w:spacing w:val="-2"/>
          <w:szCs w:val="24"/>
        </w:rPr>
      </w:pPr>
    </w:p>
    <w:p w14:paraId="7D031D7C" w14:textId="3806D2CE" w:rsidR="00BA3A0F" w:rsidRPr="003F1733" w:rsidRDefault="001365C6" w:rsidP="005B2F46">
      <w:pPr>
        <w:spacing w:line="276" w:lineRule="auto"/>
        <w:jc w:val="both"/>
        <w:rPr>
          <w:rFonts w:ascii="Arial" w:hAnsi="Arial" w:cs="Arial"/>
          <w:bCs/>
          <w:iCs/>
          <w:spacing w:val="-2"/>
          <w:szCs w:val="24"/>
        </w:rPr>
      </w:pPr>
      <w:r w:rsidRPr="003F1733">
        <w:rPr>
          <w:rFonts w:ascii="Arial" w:hAnsi="Arial" w:cs="Arial"/>
          <w:b/>
          <w:bCs/>
          <w:iCs/>
          <w:spacing w:val="-2"/>
          <w:szCs w:val="24"/>
        </w:rPr>
        <w:t xml:space="preserve">SEGUNDO: </w:t>
      </w:r>
      <w:r w:rsidR="00BA3A0F" w:rsidRPr="003F1733">
        <w:rPr>
          <w:rFonts w:ascii="Arial" w:hAnsi="Arial" w:cs="Arial"/>
          <w:b/>
          <w:bCs/>
          <w:iCs/>
          <w:spacing w:val="-2"/>
          <w:szCs w:val="24"/>
        </w:rPr>
        <w:t xml:space="preserve">MODIFICAR </w:t>
      </w:r>
      <w:r w:rsidR="00BA3A0F" w:rsidRPr="003F1733">
        <w:rPr>
          <w:rFonts w:ascii="Arial" w:hAnsi="Arial" w:cs="Arial"/>
          <w:bCs/>
          <w:iCs/>
          <w:spacing w:val="-2"/>
          <w:szCs w:val="24"/>
        </w:rPr>
        <w:t xml:space="preserve">el numeral 2º de la decisión para condenar a Porvenir a pagar a la masa </w:t>
      </w:r>
      <w:proofErr w:type="spellStart"/>
      <w:r w:rsidR="00BA3A0F" w:rsidRPr="003F1733">
        <w:rPr>
          <w:rFonts w:ascii="Arial" w:hAnsi="Arial" w:cs="Arial"/>
          <w:bCs/>
          <w:iCs/>
          <w:spacing w:val="-2"/>
          <w:szCs w:val="24"/>
        </w:rPr>
        <w:t>sucesoral</w:t>
      </w:r>
      <w:proofErr w:type="spellEnd"/>
      <w:r w:rsidR="00BA3A0F" w:rsidRPr="003F1733">
        <w:rPr>
          <w:rFonts w:ascii="Arial" w:hAnsi="Arial" w:cs="Arial"/>
          <w:bCs/>
          <w:iCs/>
          <w:spacing w:val="-2"/>
          <w:szCs w:val="24"/>
        </w:rPr>
        <w:t xml:space="preserve"> de Tulio Argemiro Suárez las mesadas pensionales causadas entre el 08/08/2015 hasta el 18/10/2019 (fecha de fallecimiento) en cuantía de un salario mínimo legal mensual vigente por 13 mesadas.</w:t>
      </w:r>
    </w:p>
    <w:p w14:paraId="0677ABCF" w14:textId="77777777" w:rsidR="00BA3A0F" w:rsidRPr="003F1733" w:rsidRDefault="00BA3A0F" w:rsidP="005B2F46">
      <w:pPr>
        <w:spacing w:line="276" w:lineRule="auto"/>
        <w:jc w:val="both"/>
        <w:rPr>
          <w:rFonts w:ascii="Arial" w:hAnsi="Arial" w:cs="Arial"/>
          <w:bCs/>
          <w:iCs/>
          <w:spacing w:val="-2"/>
          <w:szCs w:val="24"/>
        </w:rPr>
      </w:pPr>
    </w:p>
    <w:p w14:paraId="78D201EC" w14:textId="41CAA91D" w:rsidR="00BA3A0F" w:rsidRPr="003F1733" w:rsidRDefault="00BA3A0F" w:rsidP="005B2F46">
      <w:pPr>
        <w:spacing w:line="276" w:lineRule="auto"/>
        <w:jc w:val="both"/>
        <w:rPr>
          <w:rFonts w:ascii="Arial" w:hAnsi="Arial" w:cs="Arial"/>
          <w:bCs/>
          <w:iCs/>
          <w:spacing w:val="-2"/>
          <w:szCs w:val="24"/>
        </w:rPr>
      </w:pPr>
      <w:r w:rsidRPr="003F1733">
        <w:rPr>
          <w:rFonts w:ascii="Arial" w:hAnsi="Arial" w:cs="Arial"/>
          <w:b/>
          <w:bCs/>
          <w:iCs/>
          <w:spacing w:val="-2"/>
          <w:szCs w:val="24"/>
        </w:rPr>
        <w:t>TERCERO:</w:t>
      </w:r>
      <w:r w:rsidRPr="003F1733">
        <w:rPr>
          <w:rFonts w:ascii="Arial" w:hAnsi="Arial" w:cs="Arial"/>
          <w:bCs/>
          <w:iCs/>
          <w:spacing w:val="-2"/>
          <w:szCs w:val="24"/>
        </w:rPr>
        <w:t xml:space="preserve"> </w:t>
      </w:r>
      <w:r w:rsidRPr="003F1733">
        <w:rPr>
          <w:rFonts w:ascii="Arial" w:hAnsi="Arial" w:cs="Arial"/>
          <w:b/>
          <w:bCs/>
          <w:iCs/>
          <w:spacing w:val="-2"/>
          <w:szCs w:val="24"/>
        </w:rPr>
        <w:t>MODIFICAR</w:t>
      </w:r>
      <w:r w:rsidRPr="003F1733">
        <w:rPr>
          <w:rFonts w:ascii="Arial" w:hAnsi="Arial" w:cs="Arial"/>
          <w:bCs/>
          <w:iCs/>
          <w:spacing w:val="-2"/>
          <w:szCs w:val="24"/>
        </w:rPr>
        <w:t xml:space="preserve"> el numeral 3º de la decisión para concretar que el retroactivo pensional causado entre el 08/08/2015 hasta el 18/10/2019 asciende a la suma de $40’374.991, que deberá pagarse a la masa </w:t>
      </w:r>
      <w:proofErr w:type="spellStart"/>
      <w:r w:rsidRPr="003F1733">
        <w:rPr>
          <w:rFonts w:ascii="Arial" w:hAnsi="Arial" w:cs="Arial"/>
          <w:bCs/>
          <w:iCs/>
          <w:spacing w:val="-2"/>
          <w:szCs w:val="24"/>
        </w:rPr>
        <w:t>sucesoral</w:t>
      </w:r>
      <w:proofErr w:type="spellEnd"/>
      <w:r w:rsidRPr="003F1733">
        <w:rPr>
          <w:rFonts w:ascii="Arial" w:hAnsi="Arial" w:cs="Arial"/>
          <w:bCs/>
          <w:iCs/>
          <w:spacing w:val="-2"/>
          <w:szCs w:val="24"/>
        </w:rPr>
        <w:t xml:space="preserve"> de Tulio Argemiro Suárez.</w:t>
      </w:r>
    </w:p>
    <w:p w14:paraId="6BD3D359" w14:textId="77777777" w:rsidR="00BA3A0F" w:rsidRPr="003F1733" w:rsidRDefault="00BA3A0F" w:rsidP="005B2F46">
      <w:pPr>
        <w:spacing w:line="276" w:lineRule="auto"/>
        <w:jc w:val="both"/>
        <w:rPr>
          <w:rFonts w:ascii="Arial" w:hAnsi="Arial" w:cs="Arial"/>
          <w:bCs/>
          <w:iCs/>
          <w:spacing w:val="-2"/>
          <w:szCs w:val="24"/>
        </w:rPr>
      </w:pPr>
    </w:p>
    <w:p w14:paraId="60E0C167" w14:textId="3537F624" w:rsidR="00CA3674" w:rsidRPr="003F1733" w:rsidRDefault="00BA3A0F" w:rsidP="005B2F46">
      <w:pPr>
        <w:spacing w:line="276" w:lineRule="auto"/>
        <w:jc w:val="both"/>
        <w:rPr>
          <w:rFonts w:ascii="Arial" w:hAnsi="Arial" w:cs="Arial"/>
          <w:bCs/>
          <w:iCs/>
          <w:spacing w:val="-2"/>
          <w:szCs w:val="24"/>
        </w:rPr>
      </w:pPr>
      <w:r w:rsidRPr="003F1733">
        <w:rPr>
          <w:rFonts w:ascii="Arial" w:hAnsi="Arial" w:cs="Arial"/>
          <w:b/>
          <w:bCs/>
          <w:iCs/>
          <w:spacing w:val="-2"/>
          <w:szCs w:val="24"/>
        </w:rPr>
        <w:t xml:space="preserve">CUARTO: </w:t>
      </w:r>
      <w:r w:rsidR="00CA3674" w:rsidRPr="003F1733">
        <w:rPr>
          <w:rFonts w:ascii="Arial" w:hAnsi="Arial" w:cs="Arial"/>
          <w:b/>
          <w:bCs/>
          <w:iCs/>
          <w:spacing w:val="-2"/>
          <w:szCs w:val="24"/>
        </w:rPr>
        <w:t xml:space="preserve">MODIFICAR </w:t>
      </w:r>
      <w:r w:rsidR="00CA3674" w:rsidRPr="003F1733">
        <w:rPr>
          <w:rFonts w:ascii="Arial" w:hAnsi="Arial" w:cs="Arial"/>
          <w:bCs/>
          <w:iCs/>
          <w:spacing w:val="-2"/>
          <w:szCs w:val="24"/>
        </w:rPr>
        <w:t xml:space="preserve">el numeral 4º de la decisión en el sentido de que los intereses moratorios de que trata el artículo 141 de la Ley 100/93, se causarán sobre cada mesada hasta el día del fallecimiento del actor, suma que se pagará a la masa </w:t>
      </w:r>
      <w:proofErr w:type="spellStart"/>
      <w:r w:rsidR="00CA3674" w:rsidRPr="003F1733">
        <w:rPr>
          <w:rFonts w:ascii="Arial" w:hAnsi="Arial" w:cs="Arial"/>
          <w:bCs/>
          <w:iCs/>
          <w:spacing w:val="-2"/>
          <w:szCs w:val="24"/>
        </w:rPr>
        <w:t>sucesoral</w:t>
      </w:r>
      <w:proofErr w:type="spellEnd"/>
      <w:r w:rsidR="00CA3674" w:rsidRPr="003F1733">
        <w:rPr>
          <w:rFonts w:ascii="Arial" w:hAnsi="Arial" w:cs="Arial"/>
          <w:bCs/>
          <w:iCs/>
          <w:spacing w:val="-2"/>
          <w:szCs w:val="24"/>
        </w:rPr>
        <w:t xml:space="preserve">. </w:t>
      </w:r>
    </w:p>
    <w:p w14:paraId="274CCAF3" w14:textId="77777777" w:rsidR="00CA3674" w:rsidRPr="003F1733" w:rsidRDefault="00CA3674" w:rsidP="005B2F46">
      <w:pPr>
        <w:spacing w:line="276" w:lineRule="auto"/>
        <w:jc w:val="both"/>
        <w:rPr>
          <w:rFonts w:ascii="Arial" w:hAnsi="Arial" w:cs="Arial"/>
          <w:b/>
          <w:bCs/>
          <w:iCs/>
          <w:spacing w:val="-2"/>
          <w:szCs w:val="24"/>
        </w:rPr>
      </w:pPr>
    </w:p>
    <w:p w14:paraId="08CF6F36" w14:textId="52A06E03" w:rsidR="003E6BD3" w:rsidRPr="003F1733" w:rsidRDefault="004D61D7" w:rsidP="005B2F46">
      <w:pPr>
        <w:spacing w:line="276" w:lineRule="auto"/>
        <w:jc w:val="both"/>
        <w:rPr>
          <w:rFonts w:ascii="Arial" w:hAnsi="Arial" w:cs="Arial"/>
          <w:bCs/>
          <w:iCs/>
          <w:spacing w:val="-2"/>
          <w:szCs w:val="24"/>
        </w:rPr>
      </w:pPr>
      <w:r w:rsidRPr="003F1733">
        <w:rPr>
          <w:rFonts w:ascii="Arial" w:hAnsi="Arial" w:cs="Arial"/>
          <w:b/>
          <w:bCs/>
          <w:iCs/>
          <w:spacing w:val="-2"/>
          <w:szCs w:val="24"/>
        </w:rPr>
        <w:t xml:space="preserve">QUINTO: </w:t>
      </w:r>
      <w:r w:rsidR="003E6BD3" w:rsidRPr="003F1733">
        <w:rPr>
          <w:rFonts w:ascii="Arial" w:hAnsi="Arial" w:cs="Arial"/>
          <w:b/>
          <w:bCs/>
          <w:iCs/>
          <w:spacing w:val="-2"/>
          <w:szCs w:val="24"/>
        </w:rPr>
        <w:t xml:space="preserve">CONFIRMAR </w:t>
      </w:r>
      <w:r w:rsidR="003E6BD3" w:rsidRPr="003F1733">
        <w:rPr>
          <w:rFonts w:ascii="Arial" w:hAnsi="Arial" w:cs="Arial"/>
          <w:bCs/>
          <w:iCs/>
          <w:spacing w:val="-2"/>
          <w:szCs w:val="24"/>
        </w:rPr>
        <w:t>en lo demás la decisión apelada.</w:t>
      </w:r>
    </w:p>
    <w:p w14:paraId="6BAD8C91" w14:textId="77777777" w:rsidR="003E6BD3" w:rsidRPr="003F1733" w:rsidRDefault="003E6BD3" w:rsidP="005B2F46">
      <w:pPr>
        <w:spacing w:line="276" w:lineRule="auto"/>
        <w:jc w:val="both"/>
        <w:rPr>
          <w:rFonts w:ascii="Arial" w:hAnsi="Arial" w:cs="Arial"/>
          <w:b/>
          <w:bCs/>
          <w:iCs/>
          <w:spacing w:val="-2"/>
          <w:szCs w:val="24"/>
        </w:rPr>
      </w:pPr>
    </w:p>
    <w:p w14:paraId="1D513D8C" w14:textId="4CF20531" w:rsidR="00D471CA" w:rsidRPr="003F1733" w:rsidRDefault="004D61D7" w:rsidP="005B2F46">
      <w:pPr>
        <w:spacing w:line="276" w:lineRule="auto"/>
        <w:jc w:val="both"/>
        <w:rPr>
          <w:rFonts w:ascii="Arial" w:hAnsi="Arial" w:cs="Arial"/>
          <w:spacing w:val="-2"/>
          <w:szCs w:val="24"/>
        </w:rPr>
      </w:pPr>
      <w:r w:rsidRPr="003F1733">
        <w:rPr>
          <w:rFonts w:ascii="Arial" w:hAnsi="Arial" w:cs="Arial"/>
          <w:b/>
          <w:bCs/>
          <w:iCs/>
          <w:spacing w:val="-2"/>
          <w:szCs w:val="24"/>
        </w:rPr>
        <w:t>SEXTO</w:t>
      </w:r>
      <w:r w:rsidR="003E6BD3" w:rsidRPr="003F1733">
        <w:rPr>
          <w:rFonts w:ascii="Arial" w:hAnsi="Arial" w:cs="Arial"/>
          <w:b/>
          <w:bCs/>
          <w:iCs/>
          <w:spacing w:val="-2"/>
          <w:szCs w:val="24"/>
        </w:rPr>
        <w:t xml:space="preserve">: </w:t>
      </w:r>
      <w:r w:rsidR="00734B57" w:rsidRPr="003F1733">
        <w:rPr>
          <w:rFonts w:ascii="Arial" w:hAnsi="Arial" w:cs="Arial"/>
          <w:spacing w:val="-2"/>
          <w:szCs w:val="24"/>
        </w:rPr>
        <w:t>Sin costas en esta instancia por lo expuesto.</w:t>
      </w:r>
    </w:p>
    <w:p w14:paraId="7BBDFF7D" w14:textId="77777777" w:rsidR="004D61D7" w:rsidRPr="003F1733" w:rsidRDefault="004D61D7" w:rsidP="005B2F46">
      <w:pPr>
        <w:spacing w:line="276" w:lineRule="auto"/>
        <w:jc w:val="both"/>
        <w:rPr>
          <w:rFonts w:ascii="Arial" w:hAnsi="Arial" w:cs="Arial"/>
          <w:spacing w:val="-2"/>
          <w:szCs w:val="24"/>
        </w:rPr>
      </w:pPr>
    </w:p>
    <w:p w14:paraId="78A84827" w14:textId="77777777" w:rsidR="00D471CA" w:rsidRPr="003F1733" w:rsidRDefault="00D471CA" w:rsidP="005B2F46">
      <w:pPr>
        <w:spacing w:line="276" w:lineRule="auto"/>
        <w:contextualSpacing/>
        <w:jc w:val="both"/>
        <w:rPr>
          <w:rFonts w:ascii="Arial" w:hAnsi="Arial" w:cs="Arial"/>
          <w:spacing w:val="-2"/>
          <w:szCs w:val="24"/>
        </w:rPr>
      </w:pPr>
      <w:r w:rsidRPr="003F1733">
        <w:rPr>
          <w:rFonts w:ascii="Arial" w:hAnsi="Arial" w:cs="Arial"/>
          <w:spacing w:val="-2"/>
          <w:szCs w:val="24"/>
        </w:rPr>
        <w:t>Notificación surtida en estrados.</w:t>
      </w:r>
    </w:p>
    <w:p w14:paraId="6AE4EED6" w14:textId="77777777" w:rsidR="00D471CA" w:rsidRPr="003F1733" w:rsidRDefault="00D471CA" w:rsidP="005B2F46">
      <w:pPr>
        <w:spacing w:line="276" w:lineRule="auto"/>
        <w:contextualSpacing/>
        <w:jc w:val="both"/>
        <w:rPr>
          <w:rFonts w:ascii="Arial" w:hAnsi="Arial" w:cs="Arial"/>
          <w:spacing w:val="-2"/>
          <w:szCs w:val="24"/>
        </w:rPr>
      </w:pPr>
    </w:p>
    <w:p w14:paraId="6BAB6C85" w14:textId="77777777" w:rsidR="00D471CA" w:rsidRPr="003F1733" w:rsidRDefault="00D471CA" w:rsidP="005B2F46">
      <w:pPr>
        <w:pStyle w:val="Textoindependiente"/>
        <w:spacing w:line="276" w:lineRule="auto"/>
        <w:contextualSpacing/>
        <w:rPr>
          <w:spacing w:val="-2"/>
          <w:szCs w:val="24"/>
        </w:rPr>
      </w:pPr>
      <w:r w:rsidRPr="003F1733">
        <w:rPr>
          <w:spacing w:val="-2"/>
          <w:szCs w:val="24"/>
        </w:rPr>
        <w:t>No siendo otro el objeto de la presente audiencia, se eleva y firma esta acta por las personas que han intervenido.</w:t>
      </w:r>
    </w:p>
    <w:p w14:paraId="2A6F0FFF" w14:textId="77777777" w:rsidR="00D471CA" w:rsidRPr="003F1733" w:rsidRDefault="00D471CA" w:rsidP="005B2F46">
      <w:pPr>
        <w:widowControl w:val="0"/>
        <w:autoSpaceDE w:val="0"/>
        <w:autoSpaceDN w:val="0"/>
        <w:adjustRightInd w:val="0"/>
        <w:spacing w:line="276" w:lineRule="auto"/>
        <w:contextualSpacing/>
        <w:jc w:val="both"/>
        <w:rPr>
          <w:rFonts w:ascii="Arial" w:hAnsi="Arial" w:cs="Arial"/>
          <w:spacing w:val="-2"/>
          <w:szCs w:val="24"/>
        </w:rPr>
      </w:pPr>
    </w:p>
    <w:p w14:paraId="01C56FD9" w14:textId="77777777" w:rsidR="00D471CA" w:rsidRPr="003F1733" w:rsidRDefault="00D471CA" w:rsidP="005B2F46">
      <w:pPr>
        <w:widowControl w:val="0"/>
        <w:autoSpaceDE w:val="0"/>
        <w:autoSpaceDN w:val="0"/>
        <w:adjustRightInd w:val="0"/>
        <w:spacing w:line="276" w:lineRule="auto"/>
        <w:contextualSpacing/>
        <w:jc w:val="both"/>
        <w:rPr>
          <w:rFonts w:ascii="Arial" w:hAnsi="Arial" w:cs="Arial"/>
          <w:spacing w:val="-2"/>
          <w:szCs w:val="24"/>
        </w:rPr>
      </w:pPr>
      <w:r w:rsidRPr="003F1733">
        <w:rPr>
          <w:rFonts w:ascii="Arial" w:hAnsi="Arial" w:cs="Arial"/>
          <w:spacing w:val="-2"/>
          <w:szCs w:val="24"/>
        </w:rPr>
        <w:t>Quienes integran la Sala,</w:t>
      </w:r>
    </w:p>
    <w:p w14:paraId="31423652" w14:textId="77777777" w:rsidR="0039392C" w:rsidRPr="005B2F46" w:rsidRDefault="0039392C" w:rsidP="005B2F46">
      <w:pPr>
        <w:pStyle w:val="Sinespaciado"/>
        <w:spacing w:line="276" w:lineRule="auto"/>
        <w:contextualSpacing/>
        <w:rPr>
          <w:rFonts w:ascii="Arial" w:hAnsi="Arial" w:cs="Arial"/>
          <w:sz w:val="24"/>
          <w:szCs w:val="24"/>
          <w:lang w:val="es-ES"/>
        </w:rPr>
      </w:pPr>
    </w:p>
    <w:p w14:paraId="11CAEF12" w14:textId="77777777" w:rsidR="0039392C" w:rsidRPr="005B2F46" w:rsidRDefault="0039392C" w:rsidP="005B2F46">
      <w:pPr>
        <w:pStyle w:val="Sinespaciado"/>
        <w:spacing w:line="276" w:lineRule="auto"/>
        <w:contextualSpacing/>
        <w:rPr>
          <w:rFonts w:ascii="Arial" w:hAnsi="Arial" w:cs="Arial"/>
          <w:sz w:val="24"/>
          <w:szCs w:val="24"/>
          <w:lang w:val="es-ES"/>
        </w:rPr>
      </w:pPr>
    </w:p>
    <w:p w14:paraId="112A7166" w14:textId="77777777" w:rsidR="00972117" w:rsidRPr="005B2F46" w:rsidRDefault="00972117" w:rsidP="005B2F46">
      <w:pPr>
        <w:spacing w:line="276" w:lineRule="auto"/>
        <w:contextualSpacing/>
        <w:jc w:val="both"/>
        <w:rPr>
          <w:rFonts w:ascii="Arial" w:hAnsi="Arial" w:cs="Arial"/>
          <w:b/>
          <w:bCs/>
          <w:iCs/>
          <w:szCs w:val="24"/>
          <w:lang w:val="es-ES"/>
        </w:rPr>
      </w:pPr>
    </w:p>
    <w:p w14:paraId="7CCC158F" w14:textId="77777777" w:rsidR="00B71FC4" w:rsidRPr="005B2F46" w:rsidRDefault="00B71FC4" w:rsidP="005B2F46">
      <w:pPr>
        <w:spacing w:line="276" w:lineRule="auto"/>
        <w:contextualSpacing/>
        <w:jc w:val="both"/>
        <w:rPr>
          <w:rFonts w:ascii="Arial" w:hAnsi="Arial" w:cs="Arial"/>
          <w:b/>
          <w:bCs/>
          <w:iCs/>
          <w:szCs w:val="24"/>
          <w:lang w:val="es-ES"/>
        </w:rPr>
      </w:pPr>
    </w:p>
    <w:p w14:paraId="244D221C" w14:textId="26751A5D" w:rsidR="00D471CA" w:rsidRPr="005B2F46" w:rsidRDefault="002B1557" w:rsidP="005B2F46">
      <w:pPr>
        <w:spacing w:line="276" w:lineRule="auto"/>
        <w:contextualSpacing/>
        <w:jc w:val="both"/>
        <w:rPr>
          <w:rFonts w:ascii="Arial" w:hAnsi="Arial" w:cs="Arial"/>
          <w:szCs w:val="24"/>
          <w:lang w:val="es-ES"/>
        </w:rPr>
      </w:pPr>
      <w:r w:rsidRPr="005B2F46">
        <w:rPr>
          <w:rFonts w:ascii="Arial" w:hAnsi="Arial" w:cs="Arial"/>
          <w:b/>
          <w:szCs w:val="24"/>
          <w:lang w:val="es-ES"/>
        </w:rPr>
        <w:t>OLGA LUCÍA HOYOS SEPÚLVEDA</w:t>
      </w:r>
      <w:r w:rsidRPr="005B2F46">
        <w:rPr>
          <w:rFonts w:ascii="Arial" w:hAnsi="Arial" w:cs="Arial"/>
          <w:b/>
          <w:bCs/>
          <w:iCs/>
          <w:szCs w:val="24"/>
          <w:lang w:val="es-ES"/>
        </w:rPr>
        <w:t xml:space="preserve">   </w:t>
      </w:r>
      <w:r w:rsidRPr="005B2F46">
        <w:rPr>
          <w:rFonts w:ascii="Arial" w:hAnsi="Arial" w:cs="Arial"/>
          <w:b/>
          <w:bCs/>
          <w:iCs/>
          <w:szCs w:val="24"/>
          <w:lang w:val="es-ES"/>
        </w:rPr>
        <w:tab/>
      </w:r>
      <w:r w:rsidRPr="005B2F46">
        <w:rPr>
          <w:rFonts w:ascii="Arial" w:hAnsi="Arial" w:cs="Arial"/>
          <w:b/>
          <w:bCs/>
          <w:iCs/>
          <w:szCs w:val="24"/>
          <w:lang w:val="es-ES"/>
        </w:rPr>
        <w:tab/>
        <w:t xml:space="preserve">  JULIO CÉSAR SALAZAR MUÑOZ</w:t>
      </w:r>
    </w:p>
    <w:p w14:paraId="450A1CCB" w14:textId="7A6EDCA8" w:rsidR="00133AD9" w:rsidRPr="005B2F46" w:rsidRDefault="002B1557" w:rsidP="005B2F46">
      <w:pPr>
        <w:spacing w:line="276" w:lineRule="auto"/>
        <w:contextualSpacing/>
        <w:jc w:val="both"/>
        <w:rPr>
          <w:rFonts w:ascii="Arial" w:hAnsi="Arial" w:cs="Arial"/>
          <w:i/>
          <w:iCs/>
          <w:szCs w:val="24"/>
          <w:lang w:val="es-ES"/>
        </w:rPr>
      </w:pPr>
      <w:r w:rsidRPr="005B2F46">
        <w:rPr>
          <w:rFonts w:ascii="Arial" w:hAnsi="Arial" w:cs="Arial"/>
          <w:szCs w:val="24"/>
          <w:lang w:val="es-ES"/>
        </w:rPr>
        <w:t xml:space="preserve">           </w:t>
      </w:r>
      <w:r w:rsidR="00D471CA" w:rsidRPr="005B2F46">
        <w:rPr>
          <w:rFonts w:ascii="Arial" w:hAnsi="Arial" w:cs="Arial"/>
          <w:szCs w:val="24"/>
          <w:lang w:val="es-ES"/>
        </w:rPr>
        <w:t xml:space="preserve">  </w:t>
      </w:r>
      <w:r w:rsidRPr="005B2F46">
        <w:rPr>
          <w:rFonts w:ascii="Arial" w:hAnsi="Arial" w:cs="Arial"/>
          <w:szCs w:val="24"/>
          <w:lang w:val="es-ES"/>
        </w:rPr>
        <w:t>Magistrada ponente</w:t>
      </w:r>
      <w:r w:rsidR="005B2F46">
        <w:rPr>
          <w:rFonts w:ascii="Arial" w:hAnsi="Arial" w:cs="Arial"/>
          <w:szCs w:val="24"/>
          <w:lang w:val="es-ES"/>
        </w:rPr>
        <w:tab/>
      </w:r>
      <w:r w:rsidR="005B2F46">
        <w:rPr>
          <w:rFonts w:ascii="Arial" w:hAnsi="Arial" w:cs="Arial"/>
          <w:szCs w:val="24"/>
          <w:lang w:val="es-ES"/>
        </w:rPr>
        <w:tab/>
      </w:r>
      <w:r w:rsidR="005B2F46">
        <w:rPr>
          <w:rFonts w:ascii="Arial" w:hAnsi="Arial" w:cs="Arial"/>
          <w:szCs w:val="24"/>
          <w:lang w:val="es-ES"/>
        </w:rPr>
        <w:tab/>
      </w:r>
      <w:r w:rsidR="005B2F46">
        <w:rPr>
          <w:rFonts w:ascii="Arial" w:hAnsi="Arial" w:cs="Arial"/>
          <w:szCs w:val="24"/>
          <w:lang w:val="es-ES"/>
        </w:rPr>
        <w:tab/>
      </w:r>
      <w:r w:rsidR="005B2F46">
        <w:rPr>
          <w:rFonts w:ascii="Arial" w:hAnsi="Arial" w:cs="Arial"/>
          <w:szCs w:val="24"/>
          <w:lang w:val="es-ES"/>
        </w:rPr>
        <w:tab/>
      </w:r>
      <w:r w:rsidR="008F3055" w:rsidRPr="005B2F46">
        <w:rPr>
          <w:rFonts w:ascii="Arial" w:hAnsi="Arial" w:cs="Arial"/>
          <w:szCs w:val="24"/>
          <w:lang w:val="es-ES"/>
        </w:rPr>
        <w:t>Magistrado</w:t>
      </w:r>
      <w:r w:rsidR="00AF7ACC" w:rsidRPr="005B2F46">
        <w:rPr>
          <w:rFonts w:ascii="Arial" w:hAnsi="Arial" w:cs="Arial"/>
          <w:bCs/>
          <w:iCs/>
          <w:szCs w:val="24"/>
          <w:lang w:val="es-ES"/>
        </w:rPr>
        <w:t xml:space="preserve"> </w:t>
      </w:r>
    </w:p>
    <w:sectPr w:rsidR="00133AD9" w:rsidRPr="005B2F46" w:rsidSect="005B2F46">
      <w:headerReference w:type="default" r:id="rId11"/>
      <w:footerReference w:type="even" r:id="rId12"/>
      <w:footerReference w:type="default" r:id="rId13"/>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10376" w14:textId="77777777" w:rsidR="00BE5225" w:rsidRDefault="00BE5225" w:rsidP="00226D5F">
      <w:r>
        <w:separator/>
      </w:r>
    </w:p>
  </w:endnote>
  <w:endnote w:type="continuationSeparator" w:id="0">
    <w:p w14:paraId="21749A73" w14:textId="77777777" w:rsidR="00BE5225" w:rsidRDefault="00BE5225"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3C7FD" w14:textId="77777777" w:rsidR="00CD5964" w:rsidRDefault="00CD5964" w:rsidP="00887E1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E0BEBAE" w14:textId="77777777" w:rsidR="00CD5964" w:rsidRDefault="00CD5964" w:rsidP="00887E1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64CF1" w14:textId="77777777" w:rsidR="00CD5964" w:rsidRPr="005B2F46" w:rsidRDefault="00CD5964" w:rsidP="00887E1C">
    <w:pPr>
      <w:pStyle w:val="Piedepgina"/>
      <w:framePr w:wrap="around" w:vAnchor="text" w:hAnchor="margin" w:xAlign="right" w:y="1"/>
      <w:rPr>
        <w:rStyle w:val="Nmerodepgina"/>
        <w:rFonts w:ascii="Arial" w:hAnsi="Arial" w:cs="Arial"/>
        <w:sz w:val="18"/>
      </w:rPr>
    </w:pPr>
    <w:r w:rsidRPr="005B2F46">
      <w:rPr>
        <w:rStyle w:val="Nmerodepgina"/>
        <w:rFonts w:ascii="Arial" w:hAnsi="Arial" w:cs="Arial"/>
        <w:sz w:val="18"/>
      </w:rPr>
      <w:fldChar w:fldCharType="begin"/>
    </w:r>
    <w:r w:rsidRPr="005B2F46">
      <w:rPr>
        <w:rStyle w:val="Nmerodepgina"/>
        <w:rFonts w:ascii="Arial" w:hAnsi="Arial" w:cs="Arial"/>
        <w:sz w:val="18"/>
      </w:rPr>
      <w:instrText xml:space="preserve">PAGE  </w:instrText>
    </w:r>
    <w:r w:rsidRPr="005B2F46">
      <w:rPr>
        <w:rStyle w:val="Nmerodepgina"/>
        <w:rFonts w:ascii="Arial" w:hAnsi="Arial" w:cs="Arial"/>
        <w:sz w:val="18"/>
      </w:rPr>
      <w:fldChar w:fldCharType="separate"/>
    </w:r>
    <w:r w:rsidR="003F1733">
      <w:rPr>
        <w:rStyle w:val="Nmerodepgina"/>
        <w:rFonts w:ascii="Arial" w:hAnsi="Arial" w:cs="Arial"/>
        <w:noProof/>
        <w:sz w:val="18"/>
      </w:rPr>
      <w:t>7</w:t>
    </w:r>
    <w:r w:rsidRPr="005B2F46">
      <w:rPr>
        <w:rStyle w:val="Nmerodepgina"/>
        <w:rFonts w:ascii="Arial" w:hAnsi="Arial" w:cs="Arial"/>
        <w:sz w:val="18"/>
      </w:rPr>
      <w:fldChar w:fldCharType="end"/>
    </w:r>
  </w:p>
  <w:p w14:paraId="58B2A632" w14:textId="77777777" w:rsidR="00CD5964" w:rsidRDefault="00CD5964" w:rsidP="005B2F46">
    <w:pPr>
      <w:pStyle w:val="Encabezad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2178A" w14:textId="77777777" w:rsidR="00BE5225" w:rsidRDefault="00BE5225" w:rsidP="00226D5F">
      <w:r>
        <w:separator/>
      </w:r>
    </w:p>
  </w:footnote>
  <w:footnote w:type="continuationSeparator" w:id="0">
    <w:p w14:paraId="3CD485B3" w14:textId="77777777" w:rsidR="00BE5225" w:rsidRDefault="00BE5225" w:rsidP="00226D5F">
      <w:r>
        <w:continuationSeparator/>
      </w:r>
    </w:p>
  </w:footnote>
  <w:footnote w:id="1">
    <w:p w14:paraId="7C0EDF72" w14:textId="77777777" w:rsidR="00CD5964" w:rsidRPr="005B2F46" w:rsidRDefault="00CD5964" w:rsidP="005B2F46">
      <w:pPr>
        <w:pStyle w:val="Textonotapie"/>
        <w:jc w:val="both"/>
        <w:rPr>
          <w:rFonts w:ascii="Arial" w:hAnsi="Arial" w:cs="Arial"/>
          <w:sz w:val="18"/>
          <w:szCs w:val="18"/>
          <w:lang w:val="es-CO"/>
        </w:rPr>
      </w:pPr>
      <w:r w:rsidRPr="005B2F46">
        <w:rPr>
          <w:rStyle w:val="Refdenotaalpie"/>
          <w:rFonts w:ascii="Arial" w:hAnsi="Arial" w:cs="Arial"/>
          <w:sz w:val="18"/>
          <w:szCs w:val="18"/>
        </w:rPr>
        <w:footnoteRef/>
      </w:r>
      <w:r w:rsidRPr="005B2F46">
        <w:rPr>
          <w:rFonts w:ascii="Arial" w:hAnsi="Arial" w:cs="Arial"/>
          <w:sz w:val="18"/>
          <w:szCs w:val="18"/>
        </w:rPr>
        <w:t xml:space="preserve"> </w:t>
      </w:r>
      <w:r w:rsidRPr="005B2F46">
        <w:rPr>
          <w:rFonts w:ascii="Arial" w:hAnsi="Arial" w:cs="Arial"/>
          <w:sz w:val="18"/>
          <w:szCs w:val="18"/>
          <w:lang w:val="es-AR"/>
        </w:rPr>
        <w:t xml:space="preserve">CSJ </w:t>
      </w:r>
      <w:proofErr w:type="spellStart"/>
      <w:r w:rsidRPr="005B2F46">
        <w:rPr>
          <w:rFonts w:ascii="Arial" w:hAnsi="Arial" w:cs="Arial"/>
          <w:sz w:val="18"/>
          <w:szCs w:val="18"/>
          <w:lang w:val="es-AR"/>
        </w:rPr>
        <w:t>SL400</w:t>
      </w:r>
      <w:proofErr w:type="spellEnd"/>
      <w:r w:rsidRPr="005B2F46">
        <w:rPr>
          <w:rFonts w:ascii="Arial" w:hAnsi="Arial" w:cs="Arial"/>
          <w:sz w:val="18"/>
          <w:szCs w:val="18"/>
          <w:lang w:val="es-AR"/>
        </w:rPr>
        <w:t xml:space="preserve">-2013, CSJ </w:t>
      </w:r>
      <w:proofErr w:type="spellStart"/>
      <w:r w:rsidRPr="005B2F46">
        <w:rPr>
          <w:rFonts w:ascii="Arial" w:hAnsi="Arial" w:cs="Arial"/>
          <w:sz w:val="18"/>
          <w:szCs w:val="18"/>
          <w:lang w:val="es-AR"/>
        </w:rPr>
        <w:t>SL816</w:t>
      </w:r>
      <w:proofErr w:type="spellEnd"/>
      <w:r w:rsidRPr="005B2F46">
        <w:rPr>
          <w:rFonts w:ascii="Arial" w:hAnsi="Arial" w:cs="Arial"/>
          <w:sz w:val="18"/>
          <w:szCs w:val="18"/>
          <w:lang w:val="es-AR"/>
        </w:rPr>
        <w:t xml:space="preserve">-2013, CSJ </w:t>
      </w:r>
      <w:proofErr w:type="spellStart"/>
      <w:r w:rsidRPr="005B2F46">
        <w:rPr>
          <w:rFonts w:ascii="Arial" w:hAnsi="Arial" w:cs="Arial"/>
          <w:sz w:val="18"/>
          <w:szCs w:val="18"/>
          <w:lang w:val="es-AR"/>
        </w:rPr>
        <w:t>SL2800</w:t>
      </w:r>
      <w:proofErr w:type="spellEnd"/>
      <w:r w:rsidRPr="005B2F46">
        <w:rPr>
          <w:rFonts w:ascii="Arial" w:hAnsi="Arial" w:cs="Arial"/>
          <w:sz w:val="18"/>
          <w:szCs w:val="18"/>
          <w:lang w:val="es-AR"/>
        </w:rPr>
        <w:t xml:space="preserve">-2014, CSJ </w:t>
      </w:r>
      <w:proofErr w:type="spellStart"/>
      <w:r w:rsidRPr="005B2F46">
        <w:rPr>
          <w:rFonts w:ascii="Arial" w:hAnsi="Arial" w:cs="Arial"/>
          <w:sz w:val="18"/>
          <w:szCs w:val="18"/>
          <w:lang w:val="es-AR"/>
        </w:rPr>
        <w:t>SL3630</w:t>
      </w:r>
      <w:proofErr w:type="spellEnd"/>
      <w:r w:rsidRPr="005B2F46">
        <w:rPr>
          <w:rFonts w:ascii="Arial" w:hAnsi="Arial" w:cs="Arial"/>
          <w:sz w:val="18"/>
          <w:szCs w:val="18"/>
          <w:lang w:val="es-AR"/>
        </w:rPr>
        <w:t xml:space="preserve">-2014, CSJ </w:t>
      </w:r>
      <w:proofErr w:type="spellStart"/>
      <w:r w:rsidRPr="005B2F46">
        <w:rPr>
          <w:rFonts w:ascii="Arial" w:hAnsi="Arial" w:cs="Arial"/>
          <w:sz w:val="18"/>
          <w:szCs w:val="18"/>
          <w:lang w:val="es-AR"/>
        </w:rPr>
        <w:t>SL6690</w:t>
      </w:r>
      <w:proofErr w:type="spellEnd"/>
      <w:r w:rsidRPr="005B2F46">
        <w:rPr>
          <w:rFonts w:ascii="Arial" w:hAnsi="Arial" w:cs="Arial"/>
          <w:sz w:val="18"/>
          <w:szCs w:val="18"/>
          <w:lang w:val="es-AR"/>
        </w:rPr>
        <w:t xml:space="preserve">-2014, CSJ </w:t>
      </w:r>
      <w:proofErr w:type="spellStart"/>
      <w:r w:rsidRPr="005B2F46">
        <w:rPr>
          <w:rFonts w:ascii="Arial" w:hAnsi="Arial" w:cs="Arial"/>
          <w:sz w:val="18"/>
          <w:szCs w:val="18"/>
          <w:lang w:val="es-AR"/>
        </w:rPr>
        <w:t>SL14923</w:t>
      </w:r>
      <w:proofErr w:type="spellEnd"/>
      <w:r w:rsidRPr="005B2F46">
        <w:rPr>
          <w:rFonts w:ascii="Arial" w:hAnsi="Arial" w:cs="Arial"/>
          <w:sz w:val="18"/>
          <w:szCs w:val="18"/>
          <w:lang w:val="es-AR"/>
        </w:rPr>
        <w:t>-2014.</w:t>
      </w:r>
    </w:p>
  </w:footnote>
  <w:footnote w:id="2">
    <w:p w14:paraId="619F08F4" w14:textId="77777777" w:rsidR="00CD5964" w:rsidRPr="005B2F46" w:rsidRDefault="00CD5964" w:rsidP="005B2F46">
      <w:pPr>
        <w:pStyle w:val="Textonotapie"/>
        <w:jc w:val="both"/>
        <w:rPr>
          <w:rFonts w:ascii="Arial" w:hAnsi="Arial" w:cs="Arial"/>
          <w:sz w:val="18"/>
          <w:szCs w:val="18"/>
          <w:lang w:val="es-AR"/>
        </w:rPr>
      </w:pPr>
      <w:r w:rsidRPr="005B2F46">
        <w:rPr>
          <w:rStyle w:val="Refdenotaalpie"/>
          <w:rFonts w:ascii="Arial" w:hAnsi="Arial" w:cs="Arial"/>
          <w:sz w:val="18"/>
          <w:szCs w:val="18"/>
        </w:rPr>
        <w:footnoteRef/>
      </w:r>
      <w:r w:rsidRPr="005B2F46">
        <w:rPr>
          <w:rFonts w:ascii="Arial" w:hAnsi="Arial" w:cs="Arial"/>
          <w:sz w:val="18"/>
          <w:szCs w:val="18"/>
        </w:rPr>
        <w:t xml:space="preserve"> </w:t>
      </w:r>
      <w:proofErr w:type="spellStart"/>
      <w:r w:rsidRPr="005B2F46">
        <w:rPr>
          <w:rFonts w:ascii="Arial" w:hAnsi="Arial" w:cs="Arial"/>
          <w:sz w:val="18"/>
          <w:szCs w:val="18"/>
          <w:lang w:val="es-AR"/>
        </w:rPr>
        <w:t>SL14923</w:t>
      </w:r>
      <w:proofErr w:type="spellEnd"/>
      <w:r w:rsidRPr="005B2F46">
        <w:rPr>
          <w:rFonts w:ascii="Arial" w:hAnsi="Arial" w:cs="Arial"/>
          <w:sz w:val="18"/>
          <w:szCs w:val="18"/>
          <w:lang w:val="es-AR"/>
        </w:rPr>
        <w:t xml:space="preserve"> de 29 de octubre de 2014. Rad. 47.676 </w:t>
      </w:r>
      <w:proofErr w:type="spellStart"/>
      <w:r w:rsidRPr="005B2F46">
        <w:rPr>
          <w:rFonts w:ascii="Arial" w:hAnsi="Arial" w:cs="Arial"/>
          <w:sz w:val="18"/>
          <w:szCs w:val="18"/>
          <w:lang w:val="es-AR"/>
        </w:rPr>
        <w:t>M.P</w:t>
      </w:r>
      <w:proofErr w:type="spellEnd"/>
      <w:r w:rsidRPr="005B2F46">
        <w:rPr>
          <w:rFonts w:ascii="Arial" w:hAnsi="Arial" w:cs="Arial"/>
          <w:sz w:val="18"/>
          <w:szCs w:val="18"/>
          <w:lang w:val="es-AR"/>
        </w:rPr>
        <w:t>. Rigoberto Echeverry Bueno.</w:t>
      </w:r>
    </w:p>
  </w:footnote>
  <w:footnote w:id="3">
    <w:p w14:paraId="1DE3F90B" w14:textId="73F96492" w:rsidR="00E62539" w:rsidRPr="005B2F46" w:rsidRDefault="00E62539" w:rsidP="005B2F46">
      <w:pPr>
        <w:pStyle w:val="Textonotapie"/>
        <w:jc w:val="both"/>
        <w:rPr>
          <w:rFonts w:ascii="Arial" w:hAnsi="Arial" w:cs="Arial"/>
          <w:sz w:val="18"/>
          <w:szCs w:val="18"/>
          <w:lang w:val="es-CO"/>
        </w:rPr>
      </w:pPr>
      <w:r w:rsidRPr="005B2F46">
        <w:rPr>
          <w:rStyle w:val="Refdenotaalpie"/>
          <w:rFonts w:ascii="Arial" w:hAnsi="Arial" w:cs="Arial"/>
          <w:sz w:val="18"/>
          <w:szCs w:val="18"/>
        </w:rPr>
        <w:footnoteRef/>
      </w:r>
      <w:r w:rsidRPr="005B2F46">
        <w:rPr>
          <w:rFonts w:ascii="Arial" w:hAnsi="Arial" w:cs="Arial"/>
          <w:sz w:val="18"/>
          <w:szCs w:val="18"/>
        </w:rPr>
        <w:t xml:space="preserve"> </w:t>
      </w:r>
      <w:proofErr w:type="spellStart"/>
      <w:r w:rsidRPr="005B2F46">
        <w:rPr>
          <w:rFonts w:ascii="Arial" w:hAnsi="Arial" w:cs="Arial"/>
          <w:sz w:val="18"/>
          <w:szCs w:val="18"/>
          <w:lang w:val="es-CO"/>
        </w:rPr>
        <w:t>Sent</w:t>
      </w:r>
      <w:proofErr w:type="spellEnd"/>
      <w:r w:rsidRPr="005B2F46">
        <w:rPr>
          <w:rFonts w:ascii="Arial" w:hAnsi="Arial" w:cs="Arial"/>
          <w:sz w:val="18"/>
          <w:szCs w:val="18"/>
          <w:lang w:val="es-CO"/>
        </w:rPr>
        <w:t xml:space="preserve">. Cas. </w:t>
      </w:r>
      <w:proofErr w:type="spellStart"/>
      <w:r w:rsidRPr="005B2F46">
        <w:rPr>
          <w:rFonts w:ascii="Arial" w:hAnsi="Arial" w:cs="Arial"/>
          <w:sz w:val="18"/>
          <w:szCs w:val="18"/>
          <w:lang w:val="es-CO"/>
        </w:rPr>
        <w:t>Lab</w:t>
      </w:r>
      <w:proofErr w:type="spellEnd"/>
      <w:r w:rsidRPr="005B2F46">
        <w:rPr>
          <w:rFonts w:ascii="Arial" w:hAnsi="Arial" w:cs="Arial"/>
          <w:sz w:val="18"/>
          <w:szCs w:val="18"/>
          <w:lang w:val="es-CO"/>
        </w:rPr>
        <w:t xml:space="preserve">. de 23/10/2019, </w:t>
      </w:r>
      <w:proofErr w:type="spellStart"/>
      <w:r w:rsidRPr="005B2F46">
        <w:rPr>
          <w:rFonts w:ascii="Arial" w:hAnsi="Arial" w:cs="Arial"/>
          <w:sz w:val="18"/>
          <w:szCs w:val="18"/>
          <w:lang w:val="es-CO"/>
        </w:rPr>
        <w:t>SL4528</w:t>
      </w:r>
      <w:proofErr w:type="spellEnd"/>
      <w:r w:rsidRPr="005B2F46">
        <w:rPr>
          <w:rFonts w:ascii="Arial" w:hAnsi="Arial" w:cs="Arial"/>
          <w:sz w:val="18"/>
          <w:szCs w:val="18"/>
          <w:lang w:val="es-CO"/>
        </w:rPr>
        <w:t xml:space="preserve">-2019, que reitera la decisión </w:t>
      </w:r>
      <w:proofErr w:type="spellStart"/>
      <w:r w:rsidRPr="005B2F46">
        <w:rPr>
          <w:rFonts w:ascii="Arial" w:hAnsi="Arial" w:cs="Arial"/>
          <w:sz w:val="18"/>
          <w:szCs w:val="18"/>
          <w:lang w:val="es-CO"/>
        </w:rPr>
        <w:t>SL6502</w:t>
      </w:r>
      <w:proofErr w:type="spellEnd"/>
      <w:r w:rsidRPr="005B2F46">
        <w:rPr>
          <w:rFonts w:ascii="Arial" w:hAnsi="Arial" w:cs="Arial"/>
          <w:sz w:val="18"/>
          <w:szCs w:val="18"/>
          <w:lang w:val="es-CO"/>
        </w:rPr>
        <w:t>-2015.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54BC9" w14:textId="77777777" w:rsidR="00CD5964" w:rsidRPr="00F5729C" w:rsidRDefault="00CD5964" w:rsidP="00F5729C">
    <w:pPr>
      <w:pStyle w:val="Encabezado"/>
      <w:jc w:val="center"/>
      <w:rPr>
        <w:rFonts w:ascii="Arial" w:hAnsi="Arial" w:cs="Arial"/>
        <w:sz w:val="18"/>
        <w:szCs w:val="18"/>
      </w:rPr>
    </w:pPr>
    <w:r w:rsidRPr="00F5729C">
      <w:rPr>
        <w:rFonts w:ascii="Arial" w:hAnsi="Arial" w:cs="Arial"/>
        <w:sz w:val="18"/>
        <w:szCs w:val="18"/>
      </w:rPr>
      <w:t>Proceso Ordinario Laboral</w:t>
    </w:r>
  </w:p>
  <w:p w14:paraId="5FE93FA6" w14:textId="36CD3F0D" w:rsidR="00CD5964" w:rsidRPr="00F5729C" w:rsidRDefault="00CD5964" w:rsidP="00F5729C">
    <w:pPr>
      <w:pStyle w:val="Encabezado"/>
      <w:jc w:val="center"/>
      <w:rPr>
        <w:rFonts w:ascii="Arial" w:hAnsi="Arial" w:cs="Arial"/>
        <w:sz w:val="18"/>
        <w:szCs w:val="18"/>
      </w:rPr>
    </w:pPr>
    <w:r w:rsidRPr="00F5729C">
      <w:rPr>
        <w:rFonts w:ascii="Arial" w:hAnsi="Arial" w:cs="Arial"/>
        <w:sz w:val="18"/>
        <w:szCs w:val="18"/>
      </w:rPr>
      <w:t>66001-31-05-00</w:t>
    </w:r>
    <w:r w:rsidR="00AC65A1">
      <w:rPr>
        <w:rFonts w:ascii="Arial" w:hAnsi="Arial" w:cs="Arial"/>
        <w:sz w:val="18"/>
        <w:szCs w:val="18"/>
      </w:rPr>
      <w:t>5</w:t>
    </w:r>
    <w:r>
      <w:rPr>
        <w:rFonts w:ascii="Arial" w:hAnsi="Arial" w:cs="Arial"/>
        <w:sz w:val="18"/>
        <w:szCs w:val="18"/>
      </w:rPr>
      <w:t>-201</w:t>
    </w:r>
    <w:r w:rsidR="00AC65A1">
      <w:rPr>
        <w:rFonts w:ascii="Arial" w:hAnsi="Arial" w:cs="Arial"/>
        <w:sz w:val="18"/>
        <w:szCs w:val="18"/>
      </w:rPr>
      <w:t>8</w:t>
    </w:r>
    <w:r w:rsidRPr="00F5729C">
      <w:rPr>
        <w:rFonts w:ascii="Arial" w:hAnsi="Arial" w:cs="Arial"/>
        <w:sz w:val="18"/>
        <w:szCs w:val="18"/>
      </w:rPr>
      <w:t>-00</w:t>
    </w:r>
    <w:r w:rsidR="00AC65A1">
      <w:rPr>
        <w:rFonts w:ascii="Arial" w:hAnsi="Arial" w:cs="Arial"/>
        <w:sz w:val="18"/>
        <w:szCs w:val="18"/>
      </w:rPr>
      <w:t>173</w:t>
    </w:r>
    <w:r>
      <w:rPr>
        <w:rFonts w:ascii="Arial" w:hAnsi="Arial" w:cs="Arial"/>
        <w:sz w:val="18"/>
        <w:szCs w:val="18"/>
      </w:rPr>
      <w:t>-01</w:t>
    </w:r>
  </w:p>
  <w:p w14:paraId="123BB726" w14:textId="05233534" w:rsidR="00CD5964" w:rsidRPr="00F5729C" w:rsidRDefault="00AC65A1" w:rsidP="00F5729C">
    <w:pPr>
      <w:pStyle w:val="Encabezado"/>
      <w:jc w:val="center"/>
      <w:rPr>
        <w:rFonts w:ascii="Arial" w:hAnsi="Arial" w:cs="Arial"/>
        <w:sz w:val="18"/>
        <w:szCs w:val="18"/>
      </w:rPr>
    </w:pPr>
    <w:r>
      <w:rPr>
        <w:rFonts w:ascii="Arial" w:hAnsi="Arial" w:cs="Arial"/>
        <w:sz w:val="18"/>
        <w:szCs w:val="18"/>
      </w:rPr>
      <w:t>Tulio Argemiro Suárez</w:t>
    </w:r>
    <w:r w:rsidR="00CD5964">
      <w:rPr>
        <w:rFonts w:ascii="Arial" w:hAnsi="Arial" w:cs="Arial"/>
        <w:sz w:val="18"/>
        <w:szCs w:val="18"/>
      </w:rPr>
      <w:t xml:space="preserve"> </w:t>
    </w:r>
    <w:r w:rsidR="00CD5964" w:rsidRPr="00F5729C">
      <w:rPr>
        <w:rFonts w:ascii="Arial" w:hAnsi="Arial" w:cs="Arial"/>
        <w:sz w:val="18"/>
        <w:szCs w:val="18"/>
      </w:rPr>
      <w:t>vs</w:t>
    </w:r>
    <w:r w:rsidR="00CD5964">
      <w:rPr>
        <w:rFonts w:ascii="Arial" w:hAnsi="Arial" w:cs="Arial"/>
        <w:sz w:val="18"/>
        <w:szCs w:val="18"/>
      </w:rPr>
      <w:t>.</w:t>
    </w:r>
    <w:r w:rsidR="00CD5964" w:rsidRPr="00F5729C">
      <w:rPr>
        <w:rFonts w:ascii="Arial" w:hAnsi="Arial" w:cs="Arial"/>
        <w:sz w:val="18"/>
        <w:szCs w:val="18"/>
      </w:rPr>
      <w:t xml:space="preserve"> </w:t>
    </w:r>
    <w:r>
      <w:rPr>
        <w:rFonts w:ascii="Arial" w:hAnsi="Arial" w:cs="Arial"/>
        <w:sz w:val="18"/>
        <w:szCs w:val="18"/>
      </w:rPr>
      <w:t>Porvenir</w:t>
    </w:r>
    <w:r w:rsidR="00CD5964">
      <w:rPr>
        <w:rFonts w:ascii="Arial" w:hAnsi="Arial" w:cs="Arial"/>
        <w:sz w:val="18"/>
        <w:szCs w:val="18"/>
      </w:rPr>
      <w:t xml:space="preserve">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F003422"/>
    <w:multiLevelType w:val="hybridMultilevel"/>
    <w:tmpl w:val="5E8CA1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296EF6"/>
    <w:multiLevelType w:val="hybridMultilevel"/>
    <w:tmpl w:val="63ECAAF6"/>
    <w:lvl w:ilvl="0" w:tplc="AF7CBBF6">
      <w:start w:val="1"/>
      <w:numFmt w:val="bullet"/>
      <w:lvlText w:val="-"/>
      <w:lvlJc w:val="left"/>
      <w:pPr>
        <w:ind w:left="720" w:hanging="360"/>
      </w:pPr>
      <w:rPr>
        <w:rFonts w:ascii="Arial" w:eastAsia="Times New Roman" w:hAnsi="Arial" w:cs="Arial"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0B133BF"/>
    <w:multiLevelType w:val="hybridMultilevel"/>
    <w:tmpl w:val="D11A4838"/>
    <w:lvl w:ilvl="0" w:tplc="13421EF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3F4432B"/>
    <w:multiLevelType w:val="hybridMultilevel"/>
    <w:tmpl w:val="041AA3AC"/>
    <w:lvl w:ilvl="0" w:tplc="047AF98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81A5A31"/>
    <w:multiLevelType w:val="hybridMultilevel"/>
    <w:tmpl w:val="2F6821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
  </w:num>
  <w:num w:numId="3">
    <w:abstractNumId w:val="9"/>
  </w:num>
  <w:num w:numId="4">
    <w:abstractNumId w:val="15"/>
  </w:num>
  <w:num w:numId="5">
    <w:abstractNumId w:val="0"/>
  </w:num>
  <w:num w:numId="6">
    <w:abstractNumId w:val="14"/>
  </w:num>
  <w:num w:numId="7">
    <w:abstractNumId w:val="16"/>
  </w:num>
  <w:num w:numId="8">
    <w:abstractNumId w:val="8"/>
  </w:num>
  <w:num w:numId="9">
    <w:abstractNumId w:val="6"/>
  </w:num>
  <w:num w:numId="10">
    <w:abstractNumId w:val="5"/>
  </w:num>
  <w:num w:numId="11">
    <w:abstractNumId w:val="3"/>
  </w:num>
  <w:num w:numId="12">
    <w:abstractNumId w:val="4"/>
  </w:num>
  <w:num w:numId="13">
    <w:abstractNumId w:val="10"/>
  </w:num>
  <w:num w:numId="14">
    <w:abstractNumId w:val="13"/>
  </w:num>
  <w:num w:numId="15">
    <w:abstractNumId w:val="7"/>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pt-BR"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s-ES" w:vendorID="64" w:dllVersion="6" w:nlCheck="1" w:checkStyle="1"/>
  <w:activeWritingStyle w:appName="MSWord" w:lang="es-AR"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6E4"/>
    <w:rsid w:val="00000797"/>
    <w:rsid w:val="000023B8"/>
    <w:rsid w:val="00002883"/>
    <w:rsid w:val="00002A9F"/>
    <w:rsid w:val="000033A8"/>
    <w:rsid w:val="0000581C"/>
    <w:rsid w:val="00005D7F"/>
    <w:rsid w:val="00007B72"/>
    <w:rsid w:val="0001459F"/>
    <w:rsid w:val="00014977"/>
    <w:rsid w:val="000168DA"/>
    <w:rsid w:val="000169E0"/>
    <w:rsid w:val="000202AD"/>
    <w:rsid w:val="00020E02"/>
    <w:rsid w:val="00022684"/>
    <w:rsid w:val="00022A67"/>
    <w:rsid w:val="00022DC3"/>
    <w:rsid w:val="000231BA"/>
    <w:rsid w:val="000237B7"/>
    <w:rsid w:val="00026C2A"/>
    <w:rsid w:val="00027F3B"/>
    <w:rsid w:val="00033147"/>
    <w:rsid w:val="00040E9A"/>
    <w:rsid w:val="000410E2"/>
    <w:rsid w:val="000429E7"/>
    <w:rsid w:val="00042DE9"/>
    <w:rsid w:val="000452F4"/>
    <w:rsid w:val="00047301"/>
    <w:rsid w:val="00047914"/>
    <w:rsid w:val="0005068E"/>
    <w:rsid w:val="00052904"/>
    <w:rsid w:val="000531D2"/>
    <w:rsid w:val="000537F5"/>
    <w:rsid w:val="0005422D"/>
    <w:rsid w:val="000570E4"/>
    <w:rsid w:val="000573C4"/>
    <w:rsid w:val="00057FAE"/>
    <w:rsid w:val="000600A2"/>
    <w:rsid w:val="00061FDB"/>
    <w:rsid w:val="00062F54"/>
    <w:rsid w:val="00064AAF"/>
    <w:rsid w:val="00071159"/>
    <w:rsid w:val="00072ACF"/>
    <w:rsid w:val="00080C0E"/>
    <w:rsid w:val="00084002"/>
    <w:rsid w:val="00087559"/>
    <w:rsid w:val="000938DC"/>
    <w:rsid w:val="00094680"/>
    <w:rsid w:val="000955C4"/>
    <w:rsid w:val="000A0B84"/>
    <w:rsid w:val="000A397D"/>
    <w:rsid w:val="000A653A"/>
    <w:rsid w:val="000B0246"/>
    <w:rsid w:val="000B0E79"/>
    <w:rsid w:val="000B20E2"/>
    <w:rsid w:val="000B4CF2"/>
    <w:rsid w:val="000B4D72"/>
    <w:rsid w:val="000C08B1"/>
    <w:rsid w:val="000C0A51"/>
    <w:rsid w:val="000D011E"/>
    <w:rsid w:val="000D0444"/>
    <w:rsid w:val="000D3A64"/>
    <w:rsid w:val="000D6873"/>
    <w:rsid w:val="000D6AE3"/>
    <w:rsid w:val="000E01C7"/>
    <w:rsid w:val="000E191B"/>
    <w:rsid w:val="000E352C"/>
    <w:rsid w:val="000E70EB"/>
    <w:rsid w:val="000E7BED"/>
    <w:rsid w:val="000E7E87"/>
    <w:rsid w:val="000E7F42"/>
    <w:rsid w:val="000F08C1"/>
    <w:rsid w:val="000F26CD"/>
    <w:rsid w:val="000F38F8"/>
    <w:rsid w:val="000F5775"/>
    <w:rsid w:val="000F6FF9"/>
    <w:rsid w:val="000F74D8"/>
    <w:rsid w:val="001013ED"/>
    <w:rsid w:val="00101DEB"/>
    <w:rsid w:val="00102D9F"/>
    <w:rsid w:val="00106A7E"/>
    <w:rsid w:val="00106B6A"/>
    <w:rsid w:val="0010702B"/>
    <w:rsid w:val="00110131"/>
    <w:rsid w:val="001138AA"/>
    <w:rsid w:val="00115798"/>
    <w:rsid w:val="00117283"/>
    <w:rsid w:val="00121C7F"/>
    <w:rsid w:val="00121F87"/>
    <w:rsid w:val="00122A57"/>
    <w:rsid w:val="00123B88"/>
    <w:rsid w:val="0012657D"/>
    <w:rsid w:val="00127390"/>
    <w:rsid w:val="001320DB"/>
    <w:rsid w:val="00132136"/>
    <w:rsid w:val="00132E3C"/>
    <w:rsid w:val="00133AD9"/>
    <w:rsid w:val="00133E70"/>
    <w:rsid w:val="00134C86"/>
    <w:rsid w:val="001365C6"/>
    <w:rsid w:val="001454C1"/>
    <w:rsid w:val="00145C5E"/>
    <w:rsid w:val="00146104"/>
    <w:rsid w:val="00146784"/>
    <w:rsid w:val="00150742"/>
    <w:rsid w:val="00150D59"/>
    <w:rsid w:val="001525AC"/>
    <w:rsid w:val="00155C8A"/>
    <w:rsid w:val="00164381"/>
    <w:rsid w:val="00164E0A"/>
    <w:rsid w:val="00164E8B"/>
    <w:rsid w:val="001667FB"/>
    <w:rsid w:val="00167E2A"/>
    <w:rsid w:val="001710E6"/>
    <w:rsid w:val="00171C56"/>
    <w:rsid w:val="00172834"/>
    <w:rsid w:val="001757BF"/>
    <w:rsid w:val="001761F4"/>
    <w:rsid w:val="00180B42"/>
    <w:rsid w:val="00181174"/>
    <w:rsid w:val="00182C50"/>
    <w:rsid w:val="00183477"/>
    <w:rsid w:val="00183F07"/>
    <w:rsid w:val="001843BE"/>
    <w:rsid w:val="001844CF"/>
    <w:rsid w:val="00187075"/>
    <w:rsid w:val="001926F2"/>
    <w:rsid w:val="00192C24"/>
    <w:rsid w:val="00193A11"/>
    <w:rsid w:val="00194BEB"/>
    <w:rsid w:val="001A1EF3"/>
    <w:rsid w:val="001A2492"/>
    <w:rsid w:val="001A2E17"/>
    <w:rsid w:val="001A4BB9"/>
    <w:rsid w:val="001A4D21"/>
    <w:rsid w:val="001B03FA"/>
    <w:rsid w:val="001B092A"/>
    <w:rsid w:val="001C46FA"/>
    <w:rsid w:val="001C4D7F"/>
    <w:rsid w:val="001C51C5"/>
    <w:rsid w:val="001D0E88"/>
    <w:rsid w:val="001D62C0"/>
    <w:rsid w:val="001D65F3"/>
    <w:rsid w:val="001E0313"/>
    <w:rsid w:val="001E3462"/>
    <w:rsid w:val="001E64EA"/>
    <w:rsid w:val="001E6E1E"/>
    <w:rsid w:val="001F20CE"/>
    <w:rsid w:val="001F3E99"/>
    <w:rsid w:val="001F60D8"/>
    <w:rsid w:val="001F6C68"/>
    <w:rsid w:val="001F7746"/>
    <w:rsid w:val="00201F76"/>
    <w:rsid w:val="0020487B"/>
    <w:rsid w:val="0021013A"/>
    <w:rsid w:val="00217354"/>
    <w:rsid w:val="00217431"/>
    <w:rsid w:val="00217ECC"/>
    <w:rsid w:val="002233EC"/>
    <w:rsid w:val="00223C0E"/>
    <w:rsid w:val="00226D5F"/>
    <w:rsid w:val="0023095E"/>
    <w:rsid w:val="00230AFD"/>
    <w:rsid w:val="00231C21"/>
    <w:rsid w:val="002320EB"/>
    <w:rsid w:val="00233151"/>
    <w:rsid w:val="002355AF"/>
    <w:rsid w:val="00235F48"/>
    <w:rsid w:val="00236982"/>
    <w:rsid w:val="00240019"/>
    <w:rsid w:val="00242152"/>
    <w:rsid w:val="00244804"/>
    <w:rsid w:val="0024524B"/>
    <w:rsid w:val="0024629E"/>
    <w:rsid w:val="0024690A"/>
    <w:rsid w:val="00247BBE"/>
    <w:rsid w:val="00251CC1"/>
    <w:rsid w:val="00252AC8"/>
    <w:rsid w:val="0025347E"/>
    <w:rsid w:val="00255BC3"/>
    <w:rsid w:val="00265520"/>
    <w:rsid w:val="00270A06"/>
    <w:rsid w:val="00270AFF"/>
    <w:rsid w:val="00272C8B"/>
    <w:rsid w:val="00273805"/>
    <w:rsid w:val="00274E75"/>
    <w:rsid w:val="002775FA"/>
    <w:rsid w:val="00280037"/>
    <w:rsid w:val="00286873"/>
    <w:rsid w:val="00287CC2"/>
    <w:rsid w:val="00290C0B"/>
    <w:rsid w:val="002A02BA"/>
    <w:rsid w:val="002A1785"/>
    <w:rsid w:val="002A4E8D"/>
    <w:rsid w:val="002A6219"/>
    <w:rsid w:val="002B1557"/>
    <w:rsid w:val="002B556B"/>
    <w:rsid w:val="002C15F7"/>
    <w:rsid w:val="002C313D"/>
    <w:rsid w:val="002C5345"/>
    <w:rsid w:val="002D4698"/>
    <w:rsid w:val="002D6807"/>
    <w:rsid w:val="002D7664"/>
    <w:rsid w:val="002E09C2"/>
    <w:rsid w:val="002E36F9"/>
    <w:rsid w:val="002E4F47"/>
    <w:rsid w:val="002E56C9"/>
    <w:rsid w:val="002F07BA"/>
    <w:rsid w:val="002F13B9"/>
    <w:rsid w:val="002F2A42"/>
    <w:rsid w:val="002F625A"/>
    <w:rsid w:val="002F7718"/>
    <w:rsid w:val="003048D2"/>
    <w:rsid w:val="0030740B"/>
    <w:rsid w:val="00312238"/>
    <w:rsid w:val="0031266A"/>
    <w:rsid w:val="00313DC2"/>
    <w:rsid w:val="00314DC7"/>
    <w:rsid w:val="00316580"/>
    <w:rsid w:val="00324AD2"/>
    <w:rsid w:val="00324C22"/>
    <w:rsid w:val="00325F73"/>
    <w:rsid w:val="00336491"/>
    <w:rsid w:val="00340868"/>
    <w:rsid w:val="003416D5"/>
    <w:rsid w:val="00343B40"/>
    <w:rsid w:val="003440CA"/>
    <w:rsid w:val="00344548"/>
    <w:rsid w:val="00344EED"/>
    <w:rsid w:val="00346003"/>
    <w:rsid w:val="003463CD"/>
    <w:rsid w:val="003465C4"/>
    <w:rsid w:val="00347C69"/>
    <w:rsid w:val="00351804"/>
    <w:rsid w:val="003519AA"/>
    <w:rsid w:val="00351E1C"/>
    <w:rsid w:val="003534B2"/>
    <w:rsid w:val="0035430F"/>
    <w:rsid w:val="00355E99"/>
    <w:rsid w:val="003576B8"/>
    <w:rsid w:val="003578D3"/>
    <w:rsid w:val="00357D26"/>
    <w:rsid w:val="003643A6"/>
    <w:rsid w:val="00364783"/>
    <w:rsid w:val="00370BF1"/>
    <w:rsid w:val="00372347"/>
    <w:rsid w:val="00372D83"/>
    <w:rsid w:val="00377C6E"/>
    <w:rsid w:val="00382914"/>
    <w:rsid w:val="00382BA0"/>
    <w:rsid w:val="00382C70"/>
    <w:rsid w:val="00390620"/>
    <w:rsid w:val="00390B71"/>
    <w:rsid w:val="00391439"/>
    <w:rsid w:val="003922FA"/>
    <w:rsid w:val="003932F1"/>
    <w:rsid w:val="0039392C"/>
    <w:rsid w:val="003968C4"/>
    <w:rsid w:val="003A66FB"/>
    <w:rsid w:val="003B04B0"/>
    <w:rsid w:val="003B48CC"/>
    <w:rsid w:val="003B4EA7"/>
    <w:rsid w:val="003B792F"/>
    <w:rsid w:val="003B7CB3"/>
    <w:rsid w:val="003D0DFC"/>
    <w:rsid w:val="003D2D7B"/>
    <w:rsid w:val="003D571E"/>
    <w:rsid w:val="003E3A78"/>
    <w:rsid w:val="003E6BD3"/>
    <w:rsid w:val="003E7752"/>
    <w:rsid w:val="003E7EE7"/>
    <w:rsid w:val="003F1733"/>
    <w:rsid w:val="003F39CE"/>
    <w:rsid w:val="003F421D"/>
    <w:rsid w:val="00400554"/>
    <w:rsid w:val="00400E62"/>
    <w:rsid w:val="00401502"/>
    <w:rsid w:val="00404C23"/>
    <w:rsid w:val="00405796"/>
    <w:rsid w:val="004059CE"/>
    <w:rsid w:val="00405F7D"/>
    <w:rsid w:val="00415101"/>
    <w:rsid w:val="004167F6"/>
    <w:rsid w:val="00416A8D"/>
    <w:rsid w:val="00417A76"/>
    <w:rsid w:val="00417C7E"/>
    <w:rsid w:val="00424776"/>
    <w:rsid w:val="0042685B"/>
    <w:rsid w:val="00427FD1"/>
    <w:rsid w:val="00427FE1"/>
    <w:rsid w:val="00432914"/>
    <w:rsid w:val="00433ACE"/>
    <w:rsid w:val="004348AB"/>
    <w:rsid w:val="00436233"/>
    <w:rsid w:val="00436325"/>
    <w:rsid w:val="0043653D"/>
    <w:rsid w:val="004375AE"/>
    <w:rsid w:val="004453BD"/>
    <w:rsid w:val="00450598"/>
    <w:rsid w:val="00450903"/>
    <w:rsid w:val="004519EB"/>
    <w:rsid w:val="0045273B"/>
    <w:rsid w:val="00453DC3"/>
    <w:rsid w:val="004540D9"/>
    <w:rsid w:val="00454184"/>
    <w:rsid w:val="004624A8"/>
    <w:rsid w:val="00464209"/>
    <w:rsid w:val="00464A2B"/>
    <w:rsid w:val="00465715"/>
    <w:rsid w:val="00470873"/>
    <w:rsid w:val="00476657"/>
    <w:rsid w:val="00476A3A"/>
    <w:rsid w:val="00480C56"/>
    <w:rsid w:val="00480DE3"/>
    <w:rsid w:val="00482542"/>
    <w:rsid w:val="0048379E"/>
    <w:rsid w:val="00484A44"/>
    <w:rsid w:val="004864DD"/>
    <w:rsid w:val="00493B3F"/>
    <w:rsid w:val="00497483"/>
    <w:rsid w:val="004A15C0"/>
    <w:rsid w:val="004A2468"/>
    <w:rsid w:val="004A31CE"/>
    <w:rsid w:val="004A7AB4"/>
    <w:rsid w:val="004B060E"/>
    <w:rsid w:val="004B3241"/>
    <w:rsid w:val="004B523E"/>
    <w:rsid w:val="004B588A"/>
    <w:rsid w:val="004B6775"/>
    <w:rsid w:val="004B6ABD"/>
    <w:rsid w:val="004C234E"/>
    <w:rsid w:val="004C28EB"/>
    <w:rsid w:val="004C5B27"/>
    <w:rsid w:val="004C746A"/>
    <w:rsid w:val="004C7C4E"/>
    <w:rsid w:val="004C7CE2"/>
    <w:rsid w:val="004D018B"/>
    <w:rsid w:val="004D01C5"/>
    <w:rsid w:val="004D4073"/>
    <w:rsid w:val="004D61D7"/>
    <w:rsid w:val="004E0CD7"/>
    <w:rsid w:val="004E2F7F"/>
    <w:rsid w:val="004E3AB1"/>
    <w:rsid w:val="004E4CC6"/>
    <w:rsid w:val="004F1959"/>
    <w:rsid w:val="004F2040"/>
    <w:rsid w:val="004F294A"/>
    <w:rsid w:val="004F2B0B"/>
    <w:rsid w:val="004F352A"/>
    <w:rsid w:val="004F5C24"/>
    <w:rsid w:val="004F724D"/>
    <w:rsid w:val="00500428"/>
    <w:rsid w:val="00501034"/>
    <w:rsid w:val="0050221B"/>
    <w:rsid w:val="00502691"/>
    <w:rsid w:val="005035DF"/>
    <w:rsid w:val="0050443D"/>
    <w:rsid w:val="005044C1"/>
    <w:rsid w:val="0050702B"/>
    <w:rsid w:val="0051055C"/>
    <w:rsid w:val="00511F18"/>
    <w:rsid w:val="005134A8"/>
    <w:rsid w:val="00515BDC"/>
    <w:rsid w:val="00521FD5"/>
    <w:rsid w:val="0052715A"/>
    <w:rsid w:val="00532597"/>
    <w:rsid w:val="005335E5"/>
    <w:rsid w:val="00533F10"/>
    <w:rsid w:val="0053562A"/>
    <w:rsid w:val="00541D1D"/>
    <w:rsid w:val="00542CAF"/>
    <w:rsid w:val="00545D05"/>
    <w:rsid w:val="00547904"/>
    <w:rsid w:val="00547DC6"/>
    <w:rsid w:val="00551443"/>
    <w:rsid w:val="005522AF"/>
    <w:rsid w:val="00552CE3"/>
    <w:rsid w:val="0055465D"/>
    <w:rsid w:val="0056183E"/>
    <w:rsid w:val="00563496"/>
    <w:rsid w:val="005651A6"/>
    <w:rsid w:val="00565E83"/>
    <w:rsid w:val="00567B33"/>
    <w:rsid w:val="00567C97"/>
    <w:rsid w:val="00572BE9"/>
    <w:rsid w:val="00577E83"/>
    <w:rsid w:val="00580A90"/>
    <w:rsid w:val="0058139C"/>
    <w:rsid w:val="0058191E"/>
    <w:rsid w:val="00586CB3"/>
    <w:rsid w:val="00586FFD"/>
    <w:rsid w:val="005878E1"/>
    <w:rsid w:val="00587D33"/>
    <w:rsid w:val="00591F75"/>
    <w:rsid w:val="00594723"/>
    <w:rsid w:val="00594F62"/>
    <w:rsid w:val="00596038"/>
    <w:rsid w:val="005A026A"/>
    <w:rsid w:val="005A2257"/>
    <w:rsid w:val="005A56AD"/>
    <w:rsid w:val="005B2F46"/>
    <w:rsid w:val="005B34D8"/>
    <w:rsid w:val="005B39EE"/>
    <w:rsid w:val="005B57A3"/>
    <w:rsid w:val="005B5B5C"/>
    <w:rsid w:val="005B7D0B"/>
    <w:rsid w:val="005C3850"/>
    <w:rsid w:val="005C3E71"/>
    <w:rsid w:val="005C47FE"/>
    <w:rsid w:val="005D1C5A"/>
    <w:rsid w:val="005D4E0F"/>
    <w:rsid w:val="005D5455"/>
    <w:rsid w:val="005D5800"/>
    <w:rsid w:val="005D62D1"/>
    <w:rsid w:val="005D7A47"/>
    <w:rsid w:val="005D7C57"/>
    <w:rsid w:val="005E0ED1"/>
    <w:rsid w:val="005E2BAD"/>
    <w:rsid w:val="005E3C87"/>
    <w:rsid w:val="005E44F6"/>
    <w:rsid w:val="005E5785"/>
    <w:rsid w:val="005E664B"/>
    <w:rsid w:val="005E7DA5"/>
    <w:rsid w:val="005F1504"/>
    <w:rsid w:val="005F36B2"/>
    <w:rsid w:val="005F3F1E"/>
    <w:rsid w:val="005F5E82"/>
    <w:rsid w:val="005F6AEC"/>
    <w:rsid w:val="0060529E"/>
    <w:rsid w:val="00606144"/>
    <w:rsid w:val="006135E9"/>
    <w:rsid w:val="0061484D"/>
    <w:rsid w:val="00614A00"/>
    <w:rsid w:val="00615E23"/>
    <w:rsid w:val="0062213D"/>
    <w:rsid w:val="00622B0F"/>
    <w:rsid w:val="00624740"/>
    <w:rsid w:val="00637118"/>
    <w:rsid w:val="00640EDF"/>
    <w:rsid w:val="0064158C"/>
    <w:rsid w:val="006424B0"/>
    <w:rsid w:val="00643D10"/>
    <w:rsid w:val="0064473C"/>
    <w:rsid w:val="006464F1"/>
    <w:rsid w:val="006516CA"/>
    <w:rsid w:val="006528E0"/>
    <w:rsid w:val="00654419"/>
    <w:rsid w:val="006555E8"/>
    <w:rsid w:val="006601AD"/>
    <w:rsid w:val="00660848"/>
    <w:rsid w:val="00662013"/>
    <w:rsid w:val="00662287"/>
    <w:rsid w:val="00662946"/>
    <w:rsid w:val="00665E7D"/>
    <w:rsid w:val="00666FAB"/>
    <w:rsid w:val="00672CC8"/>
    <w:rsid w:val="00673A7D"/>
    <w:rsid w:val="006742EA"/>
    <w:rsid w:val="006746D0"/>
    <w:rsid w:val="00674E48"/>
    <w:rsid w:val="00675E25"/>
    <w:rsid w:val="0067611D"/>
    <w:rsid w:val="0067695F"/>
    <w:rsid w:val="00676980"/>
    <w:rsid w:val="00676AE8"/>
    <w:rsid w:val="006804A2"/>
    <w:rsid w:val="00682363"/>
    <w:rsid w:val="00682BA8"/>
    <w:rsid w:val="00683F7E"/>
    <w:rsid w:val="006852E1"/>
    <w:rsid w:val="006875F1"/>
    <w:rsid w:val="006905D2"/>
    <w:rsid w:val="00690E1D"/>
    <w:rsid w:val="00691827"/>
    <w:rsid w:val="00691998"/>
    <w:rsid w:val="006A0D48"/>
    <w:rsid w:val="006A24F1"/>
    <w:rsid w:val="006A3D88"/>
    <w:rsid w:val="006A4FD9"/>
    <w:rsid w:val="006B066A"/>
    <w:rsid w:val="006C1C3B"/>
    <w:rsid w:val="006C48AA"/>
    <w:rsid w:val="006C4EE8"/>
    <w:rsid w:val="006D0816"/>
    <w:rsid w:val="006D46EB"/>
    <w:rsid w:val="006D6376"/>
    <w:rsid w:val="006D7BEC"/>
    <w:rsid w:val="006E0345"/>
    <w:rsid w:val="006E11A2"/>
    <w:rsid w:val="006E1F37"/>
    <w:rsid w:val="006E2F01"/>
    <w:rsid w:val="006E3949"/>
    <w:rsid w:val="006F2FF3"/>
    <w:rsid w:val="006F333A"/>
    <w:rsid w:val="006F3D12"/>
    <w:rsid w:val="006F68BC"/>
    <w:rsid w:val="00700F4D"/>
    <w:rsid w:val="00704795"/>
    <w:rsid w:val="00707C42"/>
    <w:rsid w:val="00707EF9"/>
    <w:rsid w:val="0071098F"/>
    <w:rsid w:val="00712CFC"/>
    <w:rsid w:val="0071318C"/>
    <w:rsid w:val="00713558"/>
    <w:rsid w:val="00716474"/>
    <w:rsid w:val="007210A7"/>
    <w:rsid w:val="007220D1"/>
    <w:rsid w:val="00724874"/>
    <w:rsid w:val="007252F9"/>
    <w:rsid w:val="007257B2"/>
    <w:rsid w:val="007258A6"/>
    <w:rsid w:val="00726CC1"/>
    <w:rsid w:val="007308D1"/>
    <w:rsid w:val="00731C0C"/>
    <w:rsid w:val="00732CCC"/>
    <w:rsid w:val="00733404"/>
    <w:rsid w:val="00733887"/>
    <w:rsid w:val="00734B57"/>
    <w:rsid w:val="00734CF2"/>
    <w:rsid w:val="007364DD"/>
    <w:rsid w:val="00736F2C"/>
    <w:rsid w:val="00745389"/>
    <w:rsid w:val="00745EC1"/>
    <w:rsid w:val="007465BA"/>
    <w:rsid w:val="0074785C"/>
    <w:rsid w:val="00750744"/>
    <w:rsid w:val="007632AA"/>
    <w:rsid w:val="00763351"/>
    <w:rsid w:val="00764C9B"/>
    <w:rsid w:val="00776EC7"/>
    <w:rsid w:val="00777072"/>
    <w:rsid w:val="00777D9C"/>
    <w:rsid w:val="0078237D"/>
    <w:rsid w:val="007848AC"/>
    <w:rsid w:val="00784A96"/>
    <w:rsid w:val="00784E2A"/>
    <w:rsid w:val="00784E91"/>
    <w:rsid w:val="007939B0"/>
    <w:rsid w:val="00795237"/>
    <w:rsid w:val="007955EA"/>
    <w:rsid w:val="00795C22"/>
    <w:rsid w:val="007A2D40"/>
    <w:rsid w:val="007A73A3"/>
    <w:rsid w:val="007B1977"/>
    <w:rsid w:val="007B1CBD"/>
    <w:rsid w:val="007B28AD"/>
    <w:rsid w:val="007B5499"/>
    <w:rsid w:val="007B6F39"/>
    <w:rsid w:val="007C00E9"/>
    <w:rsid w:val="007C1262"/>
    <w:rsid w:val="007C14EB"/>
    <w:rsid w:val="007C1C81"/>
    <w:rsid w:val="007C31E2"/>
    <w:rsid w:val="007C57EC"/>
    <w:rsid w:val="007C5A02"/>
    <w:rsid w:val="007D0C8E"/>
    <w:rsid w:val="007D3AE7"/>
    <w:rsid w:val="007D40B8"/>
    <w:rsid w:val="007D74E3"/>
    <w:rsid w:val="007D7AD5"/>
    <w:rsid w:val="007E0BAF"/>
    <w:rsid w:val="007E1A48"/>
    <w:rsid w:val="007E3F4A"/>
    <w:rsid w:val="007E5F18"/>
    <w:rsid w:val="007F111B"/>
    <w:rsid w:val="007F176A"/>
    <w:rsid w:val="007F1F65"/>
    <w:rsid w:val="007F3840"/>
    <w:rsid w:val="007F4360"/>
    <w:rsid w:val="007F7476"/>
    <w:rsid w:val="007F7CE7"/>
    <w:rsid w:val="008031E8"/>
    <w:rsid w:val="008040E9"/>
    <w:rsid w:val="0080681F"/>
    <w:rsid w:val="008073E6"/>
    <w:rsid w:val="008074A1"/>
    <w:rsid w:val="00810397"/>
    <w:rsid w:val="008144D8"/>
    <w:rsid w:val="0082591D"/>
    <w:rsid w:val="008261E9"/>
    <w:rsid w:val="00827731"/>
    <w:rsid w:val="0083061B"/>
    <w:rsid w:val="00831503"/>
    <w:rsid w:val="0083155E"/>
    <w:rsid w:val="00832DBC"/>
    <w:rsid w:val="0083458C"/>
    <w:rsid w:val="00840045"/>
    <w:rsid w:val="00840F4A"/>
    <w:rsid w:val="008414A6"/>
    <w:rsid w:val="00844CC6"/>
    <w:rsid w:val="008460CC"/>
    <w:rsid w:val="008472E5"/>
    <w:rsid w:val="00854AB5"/>
    <w:rsid w:val="00862453"/>
    <w:rsid w:val="00862EBC"/>
    <w:rsid w:val="0086783D"/>
    <w:rsid w:val="008751D8"/>
    <w:rsid w:val="008765F7"/>
    <w:rsid w:val="00876B39"/>
    <w:rsid w:val="008778BA"/>
    <w:rsid w:val="00881830"/>
    <w:rsid w:val="00883512"/>
    <w:rsid w:val="008843E7"/>
    <w:rsid w:val="008857B8"/>
    <w:rsid w:val="00885D32"/>
    <w:rsid w:val="00887E1C"/>
    <w:rsid w:val="0089104F"/>
    <w:rsid w:val="00891545"/>
    <w:rsid w:val="008922A1"/>
    <w:rsid w:val="00895036"/>
    <w:rsid w:val="008A04F6"/>
    <w:rsid w:val="008A316B"/>
    <w:rsid w:val="008A39C9"/>
    <w:rsid w:val="008A66E1"/>
    <w:rsid w:val="008B2194"/>
    <w:rsid w:val="008B3D4C"/>
    <w:rsid w:val="008B3ED7"/>
    <w:rsid w:val="008B48B8"/>
    <w:rsid w:val="008B702B"/>
    <w:rsid w:val="008C0F72"/>
    <w:rsid w:val="008C19F9"/>
    <w:rsid w:val="008C6162"/>
    <w:rsid w:val="008C7B99"/>
    <w:rsid w:val="008D0040"/>
    <w:rsid w:val="008D27EF"/>
    <w:rsid w:val="008D46E0"/>
    <w:rsid w:val="008D68F7"/>
    <w:rsid w:val="008D7B4F"/>
    <w:rsid w:val="008E0EF1"/>
    <w:rsid w:val="008E177B"/>
    <w:rsid w:val="008E2244"/>
    <w:rsid w:val="008E4150"/>
    <w:rsid w:val="008E6E56"/>
    <w:rsid w:val="008F003B"/>
    <w:rsid w:val="008F1F92"/>
    <w:rsid w:val="008F2258"/>
    <w:rsid w:val="008F3055"/>
    <w:rsid w:val="008F31EB"/>
    <w:rsid w:val="008F4FB4"/>
    <w:rsid w:val="008F6514"/>
    <w:rsid w:val="008F695C"/>
    <w:rsid w:val="009000D4"/>
    <w:rsid w:val="009018F8"/>
    <w:rsid w:val="009071F5"/>
    <w:rsid w:val="00907A5F"/>
    <w:rsid w:val="00911B29"/>
    <w:rsid w:val="009133B8"/>
    <w:rsid w:val="009137A5"/>
    <w:rsid w:val="00915EE3"/>
    <w:rsid w:val="0091611D"/>
    <w:rsid w:val="00917EFA"/>
    <w:rsid w:val="00923FE9"/>
    <w:rsid w:val="00925251"/>
    <w:rsid w:val="009323D3"/>
    <w:rsid w:val="00934023"/>
    <w:rsid w:val="00936F6E"/>
    <w:rsid w:val="00940732"/>
    <w:rsid w:val="0094299E"/>
    <w:rsid w:val="00943476"/>
    <w:rsid w:val="00943F86"/>
    <w:rsid w:val="00955602"/>
    <w:rsid w:val="0096112F"/>
    <w:rsid w:val="00964825"/>
    <w:rsid w:val="009660D4"/>
    <w:rsid w:val="00966F23"/>
    <w:rsid w:val="00972117"/>
    <w:rsid w:val="009724AC"/>
    <w:rsid w:val="009740CF"/>
    <w:rsid w:val="00975DEE"/>
    <w:rsid w:val="0097617E"/>
    <w:rsid w:val="00981DA7"/>
    <w:rsid w:val="00982149"/>
    <w:rsid w:val="009827E2"/>
    <w:rsid w:val="009832F1"/>
    <w:rsid w:val="009849BE"/>
    <w:rsid w:val="009878AB"/>
    <w:rsid w:val="00990133"/>
    <w:rsid w:val="0099054F"/>
    <w:rsid w:val="00991805"/>
    <w:rsid w:val="00991D5B"/>
    <w:rsid w:val="0099247D"/>
    <w:rsid w:val="009927C8"/>
    <w:rsid w:val="00994419"/>
    <w:rsid w:val="00995393"/>
    <w:rsid w:val="009A0660"/>
    <w:rsid w:val="009A2505"/>
    <w:rsid w:val="009A3072"/>
    <w:rsid w:val="009A38A1"/>
    <w:rsid w:val="009A4CB7"/>
    <w:rsid w:val="009A60BF"/>
    <w:rsid w:val="009B044D"/>
    <w:rsid w:val="009B5BF8"/>
    <w:rsid w:val="009B6E23"/>
    <w:rsid w:val="009C1D9F"/>
    <w:rsid w:val="009C4957"/>
    <w:rsid w:val="009C77EB"/>
    <w:rsid w:val="009D0DA4"/>
    <w:rsid w:val="009D1438"/>
    <w:rsid w:val="009D3893"/>
    <w:rsid w:val="009D3AA7"/>
    <w:rsid w:val="009D6F42"/>
    <w:rsid w:val="009D7443"/>
    <w:rsid w:val="009E4457"/>
    <w:rsid w:val="009E5A8E"/>
    <w:rsid w:val="009F0B85"/>
    <w:rsid w:val="009F0E24"/>
    <w:rsid w:val="009F1835"/>
    <w:rsid w:val="009F2EDB"/>
    <w:rsid w:val="009F51CF"/>
    <w:rsid w:val="00A03D62"/>
    <w:rsid w:val="00A04372"/>
    <w:rsid w:val="00A227F4"/>
    <w:rsid w:val="00A23CFA"/>
    <w:rsid w:val="00A257BD"/>
    <w:rsid w:val="00A26C03"/>
    <w:rsid w:val="00A27137"/>
    <w:rsid w:val="00A30D33"/>
    <w:rsid w:val="00A32B05"/>
    <w:rsid w:val="00A36479"/>
    <w:rsid w:val="00A36956"/>
    <w:rsid w:val="00A41823"/>
    <w:rsid w:val="00A42244"/>
    <w:rsid w:val="00A454F9"/>
    <w:rsid w:val="00A5024C"/>
    <w:rsid w:val="00A5463B"/>
    <w:rsid w:val="00A6769B"/>
    <w:rsid w:val="00A729EB"/>
    <w:rsid w:val="00A75D75"/>
    <w:rsid w:val="00A8247F"/>
    <w:rsid w:val="00A90765"/>
    <w:rsid w:val="00A928D2"/>
    <w:rsid w:val="00A93DCA"/>
    <w:rsid w:val="00A93F82"/>
    <w:rsid w:val="00A957FB"/>
    <w:rsid w:val="00A95C6B"/>
    <w:rsid w:val="00A96198"/>
    <w:rsid w:val="00A96C25"/>
    <w:rsid w:val="00AA2F30"/>
    <w:rsid w:val="00AA4EAD"/>
    <w:rsid w:val="00AA567C"/>
    <w:rsid w:val="00AA6E18"/>
    <w:rsid w:val="00AA7601"/>
    <w:rsid w:val="00AB2427"/>
    <w:rsid w:val="00AB2B8C"/>
    <w:rsid w:val="00AB51B9"/>
    <w:rsid w:val="00AC094D"/>
    <w:rsid w:val="00AC1EAE"/>
    <w:rsid w:val="00AC486E"/>
    <w:rsid w:val="00AC65A1"/>
    <w:rsid w:val="00AD3604"/>
    <w:rsid w:val="00AD7EF8"/>
    <w:rsid w:val="00AE118E"/>
    <w:rsid w:val="00AE31AC"/>
    <w:rsid w:val="00AE3317"/>
    <w:rsid w:val="00AE5084"/>
    <w:rsid w:val="00AE62E4"/>
    <w:rsid w:val="00AF0935"/>
    <w:rsid w:val="00AF3692"/>
    <w:rsid w:val="00AF5C75"/>
    <w:rsid w:val="00AF6E3F"/>
    <w:rsid w:val="00AF7ACC"/>
    <w:rsid w:val="00B02F1F"/>
    <w:rsid w:val="00B04151"/>
    <w:rsid w:val="00B0466B"/>
    <w:rsid w:val="00B04949"/>
    <w:rsid w:val="00B07A9C"/>
    <w:rsid w:val="00B10399"/>
    <w:rsid w:val="00B220D2"/>
    <w:rsid w:val="00B229C3"/>
    <w:rsid w:val="00B22E56"/>
    <w:rsid w:val="00B35761"/>
    <w:rsid w:val="00B35D0A"/>
    <w:rsid w:val="00B364A1"/>
    <w:rsid w:val="00B36B90"/>
    <w:rsid w:val="00B42BE7"/>
    <w:rsid w:val="00B46D32"/>
    <w:rsid w:val="00B53B43"/>
    <w:rsid w:val="00B54096"/>
    <w:rsid w:val="00B5427D"/>
    <w:rsid w:val="00B5666E"/>
    <w:rsid w:val="00B56E76"/>
    <w:rsid w:val="00B60AA9"/>
    <w:rsid w:val="00B61127"/>
    <w:rsid w:val="00B626F6"/>
    <w:rsid w:val="00B63804"/>
    <w:rsid w:val="00B65F9A"/>
    <w:rsid w:val="00B670A1"/>
    <w:rsid w:val="00B67118"/>
    <w:rsid w:val="00B71C3E"/>
    <w:rsid w:val="00B71FC4"/>
    <w:rsid w:val="00B727CD"/>
    <w:rsid w:val="00B748AF"/>
    <w:rsid w:val="00B85622"/>
    <w:rsid w:val="00B86AC5"/>
    <w:rsid w:val="00B92076"/>
    <w:rsid w:val="00B92DF7"/>
    <w:rsid w:val="00B9600C"/>
    <w:rsid w:val="00B9793C"/>
    <w:rsid w:val="00BA0C20"/>
    <w:rsid w:val="00BA2B86"/>
    <w:rsid w:val="00BA3A0F"/>
    <w:rsid w:val="00BB101A"/>
    <w:rsid w:val="00BB1F45"/>
    <w:rsid w:val="00BB2C59"/>
    <w:rsid w:val="00BB74C3"/>
    <w:rsid w:val="00BB7650"/>
    <w:rsid w:val="00BC221B"/>
    <w:rsid w:val="00BC31C8"/>
    <w:rsid w:val="00BC45C6"/>
    <w:rsid w:val="00BC685E"/>
    <w:rsid w:val="00BC70D9"/>
    <w:rsid w:val="00BD2DC8"/>
    <w:rsid w:val="00BD6776"/>
    <w:rsid w:val="00BE0373"/>
    <w:rsid w:val="00BE10C8"/>
    <w:rsid w:val="00BE40B2"/>
    <w:rsid w:val="00BE4770"/>
    <w:rsid w:val="00BE5058"/>
    <w:rsid w:val="00BE5225"/>
    <w:rsid w:val="00BE66DE"/>
    <w:rsid w:val="00BF2489"/>
    <w:rsid w:val="00BF79CF"/>
    <w:rsid w:val="00C03079"/>
    <w:rsid w:val="00C04BAE"/>
    <w:rsid w:val="00C1062A"/>
    <w:rsid w:val="00C128F7"/>
    <w:rsid w:val="00C1591F"/>
    <w:rsid w:val="00C159C9"/>
    <w:rsid w:val="00C17E4B"/>
    <w:rsid w:val="00C22EE6"/>
    <w:rsid w:val="00C25260"/>
    <w:rsid w:val="00C31A56"/>
    <w:rsid w:val="00C4044E"/>
    <w:rsid w:val="00C41D91"/>
    <w:rsid w:val="00C433FF"/>
    <w:rsid w:val="00C43BEE"/>
    <w:rsid w:val="00C44EF3"/>
    <w:rsid w:val="00C45EC5"/>
    <w:rsid w:val="00C51CFD"/>
    <w:rsid w:val="00C55D5E"/>
    <w:rsid w:val="00C56E3E"/>
    <w:rsid w:val="00C60785"/>
    <w:rsid w:val="00C634AF"/>
    <w:rsid w:val="00C65FCA"/>
    <w:rsid w:val="00C66147"/>
    <w:rsid w:val="00C71D5E"/>
    <w:rsid w:val="00C73F27"/>
    <w:rsid w:val="00C74E02"/>
    <w:rsid w:val="00C80996"/>
    <w:rsid w:val="00C81FE6"/>
    <w:rsid w:val="00C83734"/>
    <w:rsid w:val="00C83AB8"/>
    <w:rsid w:val="00C85C5E"/>
    <w:rsid w:val="00C91182"/>
    <w:rsid w:val="00C917B4"/>
    <w:rsid w:val="00C938C5"/>
    <w:rsid w:val="00C93A31"/>
    <w:rsid w:val="00C93C83"/>
    <w:rsid w:val="00C9412D"/>
    <w:rsid w:val="00CA107F"/>
    <w:rsid w:val="00CA3674"/>
    <w:rsid w:val="00CA4193"/>
    <w:rsid w:val="00CA5AFD"/>
    <w:rsid w:val="00CA60CF"/>
    <w:rsid w:val="00CA76C8"/>
    <w:rsid w:val="00CB0EB6"/>
    <w:rsid w:val="00CB17D9"/>
    <w:rsid w:val="00CB1837"/>
    <w:rsid w:val="00CB19A6"/>
    <w:rsid w:val="00CB4C76"/>
    <w:rsid w:val="00CB550B"/>
    <w:rsid w:val="00CB6CAE"/>
    <w:rsid w:val="00CC01FF"/>
    <w:rsid w:val="00CC0590"/>
    <w:rsid w:val="00CC353E"/>
    <w:rsid w:val="00CC473D"/>
    <w:rsid w:val="00CC4EF1"/>
    <w:rsid w:val="00CC5B8D"/>
    <w:rsid w:val="00CC7F38"/>
    <w:rsid w:val="00CD0F44"/>
    <w:rsid w:val="00CD28CD"/>
    <w:rsid w:val="00CD5964"/>
    <w:rsid w:val="00CD79DF"/>
    <w:rsid w:val="00CE1735"/>
    <w:rsid w:val="00CE300E"/>
    <w:rsid w:val="00CE714F"/>
    <w:rsid w:val="00CE7377"/>
    <w:rsid w:val="00CE7FF1"/>
    <w:rsid w:val="00CF43C7"/>
    <w:rsid w:val="00CF43D8"/>
    <w:rsid w:val="00CF576A"/>
    <w:rsid w:val="00CF62DC"/>
    <w:rsid w:val="00D05129"/>
    <w:rsid w:val="00D0768B"/>
    <w:rsid w:val="00D10FE3"/>
    <w:rsid w:val="00D13723"/>
    <w:rsid w:val="00D14C4A"/>
    <w:rsid w:val="00D150B7"/>
    <w:rsid w:val="00D24656"/>
    <w:rsid w:val="00D260C3"/>
    <w:rsid w:val="00D2794C"/>
    <w:rsid w:val="00D3059B"/>
    <w:rsid w:val="00D320B2"/>
    <w:rsid w:val="00D33344"/>
    <w:rsid w:val="00D42656"/>
    <w:rsid w:val="00D459A8"/>
    <w:rsid w:val="00D471CA"/>
    <w:rsid w:val="00D50A1D"/>
    <w:rsid w:val="00D51CB6"/>
    <w:rsid w:val="00D578CB"/>
    <w:rsid w:val="00D736BD"/>
    <w:rsid w:val="00D7374F"/>
    <w:rsid w:val="00D745A8"/>
    <w:rsid w:val="00D747E2"/>
    <w:rsid w:val="00D77721"/>
    <w:rsid w:val="00D80A45"/>
    <w:rsid w:val="00D818C3"/>
    <w:rsid w:val="00D84229"/>
    <w:rsid w:val="00D867B1"/>
    <w:rsid w:val="00D87F93"/>
    <w:rsid w:val="00D91996"/>
    <w:rsid w:val="00D92341"/>
    <w:rsid w:val="00D94818"/>
    <w:rsid w:val="00D959B2"/>
    <w:rsid w:val="00D96061"/>
    <w:rsid w:val="00D96C02"/>
    <w:rsid w:val="00D96DB6"/>
    <w:rsid w:val="00D976C8"/>
    <w:rsid w:val="00DA1D6D"/>
    <w:rsid w:val="00DA3E57"/>
    <w:rsid w:val="00DA3F38"/>
    <w:rsid w:val="00DA407E"/>
    <w:rsid w:val="00DA4B0A"/>
    <w:rsid w:val="00DA4D0C"/>
    <w:rsid w:val="00DB1AC4"/>
    <w:rsid w:val="00DB577D"/>
    <w:rsid w:val="00DC3718"/>
    <w:rsid w:val="00DC3A03"/>
    <w:rsid w:val="00DC3D92"/>
    <w:rsid w:val="00DC5162"/>
    <w:rsid w:val="00DD0825"/>
    <w:rsid w:val="00DD4182"/>
    <w:rsid w:val="00DD507E"/>
    <w:rsid w:val="00DD6BF4"/>
    <w:rsid w:val="00DE5ADD"/>
    <w:rsid w:val="00DE6393"/>
    <w:rsid w:val="00DE6CD7"/>
    <w:rsid w:val="00DF30A5"/>
    <w:rsid w:val="00DF3E07"/>
    <w:rsid w:val="00DF4A39"/>
    <w:rsid w:val="00DF6408"/>
    <w:rsid w:val="00E02397"/>
    <w:rsid w:val="00E04B5A"/>
    <w:rsid w:val="00E06079"/>
    <w:rsid w:val="00E062F9"/>
    <w:rsid w:val="00E0665C"/>
    <w:rsid w:val="00E11D31"/>
    <w:rsid w:val="00E205E5"/>
    <w:rsid w:val="00E20664"/>
    <w:rsid w:val="00E236A5"/>
    <w:rsid w:val="00E25344"/>
    <w:rsid w:val="00E27B52"/>
    <w:rsid w:val="00E36746"/>
    <w:rsid w:val="00E368B2"/>
    <w:rsid w:val="00E4480D"/>
    <w:rsid w:val="00E520FF"/>
    <w:rsid w:val="00E523D6"/>
    <w:rsid w:val="00E525A8"/>
    <w:rsid w:val="00E62539"/>
    <w:rsid w:val="00E665CA"/>
    <w:rsid w:val="00E70A48"/>
    <w:rsid w:val="00E70E8B"/>
    <w:rsid w:val="00E72202"/>
    <w:rsid w:val="00E73818"/>
    <w:rsid w:val="00E7454A"/>
    <w:rsid w:val="00E75FF7"/>
    <w:rsid w:val="00E77022"/>
    <w:rsid w:val="00E831A3"/>
    <w:rsid w:val="00E838B7"/>
    <w:rsid w:val="00E85936"/>
    <w:rsid w:val="00E930C1"/>
    <w:rsid w:val="00EA0A58"/>
    <w:rsid w:val="00EA3CA8"/>
    <w:rsid w:val="00EA4765"/>
    <w:rsid w:val="00EA4FD8"/>
    <w:rsid w:val="00EA7E61"/>
    <w:rsid w:val="00EB621C"/>
    <w:rsid w:val="00EC1504"/>
    <w:rsid w:val="00EC1A09"/>
    <w:rsid w:val="00EC3979"/>
    <w:rsid w:val="00EC3C6F"/>
    <w:rsid w:val="00EC4F99"/>
    <w:rsid w:val="00EC5BD0"/>
    <w:rsid w:val="00EC66DC"/>
    <w:rsid w:val="00EC7C10"/>
    <w:rsid w:val="00ED03A2"/>
    <w:rsid w:val="00ED2860"/>
    <w:rsid w:val="00ED29F1"/>
    <w:rsid w:val="00ED347A"/>
    <w:rsid w:val="00ED3CA6"/>
    <w:rsid w:val="00ED6759"/>
    <w:rsid w:val="00ED7CCD"/>
    <w:rsid w:val="00EE26C9"/>
    <w:rsid w:val="00EE7900"/>
    <w:rsid w:val="00EF1695"/>
    <w:rsid w:val="00EF2074"/>
    <w:rsid w:val="00EF3F5E"/>
    <w:rsid w:val="00EF43F5"/>
    <w:rsid w:val="00EF46E6"/>
    <w:rsid w:val="00F00374"/>
    <w:rsid w:val="00F008C0"/>
    <w:rsid w:val="00F0158C"/>
    <w:rsid w:val="00F017BF"/>
    <w:rsid w:val="00F04F4D"/>
    <w:rsid w:val="00F052D5"/>
    <w:rsid w:val="00F0544F"/>
    <w:rsid w:val="00F06181"/>
    <w:rsid w:val="00F11410"/>
    <w:rsid w:val="00F1312A"/>
    <w:rsid w:val="00F14373"/>
    <w:rsid w:val="00F1600D"/>
    <w:rsid w:val="00F16AAC"/>
    <w:rsid w:val="00F16D8B"/>
    <w:rsid w:val="00F21D3D"/>
    <w:rsid w:val="00F263F9"/>
    <w:rsid w:val="00F30376"/>
    <w:rsid w:val="00F33810"/>
    <w:rsid w:val="00F419B7"/>
    <w:rsid w:val="00F4367C"/>
    <w:rsid w:val="00F4399F"/>
    <w:rsid w:val="00F43AA4"/>
    <w:rsid w:val="00F471AD"/>
    <w:rsid w:val="00F500A7"/>
    <w:rsid w:val="00F51386"/>
    <w:rsid w:val="00F524F9"/>
    <w:rsid w:val="00F5456E"/>
    <w:rsid w:val="00F5729C"/>
    <w:rsid w:val="00F57ABD"/>
    <w:rsid w:val="00F616AB"/>
    <w:rsid w:val="00F65645"/>
    <w:rsid w:val="00F678C1"/>
    <w:rsid w:val="00F7229A"/>
    <w:rsid w:val="00F768CF"/>
    <w:rsid w:val="00F770B1"/>
    <w:rsid w:val="00F82A24"/>
    <w:rsid w:val="00F832B0"/>
    <w:rsid w:val="00F83F0D"/>
    <w:rsid w:val="00F8614F"/>
    <w:rsid w:val="00F919EA"/>
    <w:rsid w:val="00F91EC6"/>
    <w:rsid w:val="00F9550A"/>
    <w:rsid w:val="00FA2E84"/>
    <w:rsid w:val="00FA6675"/>
    <w:rsid w:val="00FA7E2F"/>
    <w:rsid w:val="00FB3784"/>
    <w:rsid w:val="00FB4068"/>
    <w:rsid w:val="00FB6FC3"/>
    <w:rsid w:val="00FC1EDC"/>
    <w:rsid w:val="00FC27A3"/>
    <w:rsid w:val="00FC443C"/>
    <w:rsid w:val="00FC549C"/>
    <w:rsid w:val="00FC6BA6"/>
    <w:rsid w:val="00FD2305"/>
    <w:rsid w:val="00FD4666"/>
    <w:rsid w:val="00FD5531"/>
    <w:rsid w:val="00FD5D6C"/>
    <w:rsid w:val="00FD6247"/>
    <w:rsid w:val="00FD7EAB"/>
    <w:rsid w:val="00FE059A"/>
    <w:rsid w:val="00FE078F"/>
    <w:rsid w:val="00FE2198"/>
    <w:rsid w:val="00FE2BDE"/>
    <w:rsid w:val="00FE52E6"/>
    <w:rsid w:val="00FE5E51"/>
    <w:rsid w:val="00FE7515"/>
    <w:rsid w:val="00FF200A"/>
    <w:rsid w:val="00FF24FA"/>
    <w:rsid w:val="00FF3353"/>
    <w:rsid w:val="00FF4F76"/>
    <w:rsid w:val="00FF5F2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3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styleId="Textosinformato">
    <w:name w:val="Plain Text"/>
    <w:basedOn w:val="Normal"/>
    <w:link w:val="TextosinformatoCar"/>
    <w:uiPriority w:val="99"/>
    <w:rsid w:val="006555E8"/>
    <w:rPr>
      <w:rFonts w:ascii="Courier New" w:hAnsi="Courier New"/>
      <w:sz w:val="20"/>
      <w:lang w:val="x-none" w:eastAsia="x-none"/>
    </w:rPr>
  </w:style>
  <w:style w:type="character" w:customStyle="1" w:styleId="TextosinformatoCar">
    <w:name w:val="Texto sin formato Car"/>
    <w:basedOn w:val="Fuentedeprrafopredeter"/>
    <w:link w:val="Textosinformato"/>
    <w:uiPriority w:val="99"/>
    <w:rsid w:val="006555E8"/>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styleId="Textosinformato">
    <w:name w:val="Plain Text"/>
    <w:basedOn w:val="Normal"/>
    <w:link w:val="TextosinformatoCar"/>
    <w:uiPriority w:val="99"/>
    <w:rsid w:val="006555E8"/>
    <w:rPr>
      <w:rFonts w:ascii="Courier New" w:hAnsi="Courier New"/>
      <w:sz w:val="20"/>
      <w:lang w:val="x-none" w:eastAsia="x-none"/>
    </w:rPr>
  </w:style>
  <w:style w:type="character" w:customStyle="1" w:styleId="TextosinformatoCar">
    <w:name w:val="Texto sin formato Car"/>
    <w:basedOn w:val="Fuentedeprrafopredeter"/>
    <w:link w:val="Textosinformato"/>
    <w:uiPriority w:val="99"/>
    <w:rsid w:val="006555E8"/>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286817919">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85878414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99059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cretariasenado.gov.co/senado/basedoc/ley_0797_2003.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AE896-3194-429F-BE7B-0013D237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3500</Words>
  <Characters>19253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ALONSO</cp:lastModifiedBy>
  <cp:revision>7</cp:revision>
  <cp:lastPrinted>2020-02-25T13:23:00Z</cp:lastPrinted>
  <dcterms:created xsi:type="dcterms:W3CDTF">2020-02-25T13:44:00Z</dcterms:created>
  <dcterms:modified xsi:type="dcterms:W3CDTF">2020-07-07T16:54:00Z</dcterms:modified>
</cp:coreProperties>
</file>