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100B0" w14:textId="77777777" w:rsidR="00684C1B" w:rsidRPr="00684C1B" w:rsidRDefault="00684C1B" w:rsidP="00684C1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684C1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8C41D01" w14:textId="77777777" w:rsidR="00684C1B" w:rsidRPr="00684C1B" w:rsidRDefault="00684C1B" w:rsidP="00684C1B">
      <w:pPr>
        <w:jc w:val="both"/>
        <w:rPr>
          <w:rFonts w:ascii="Arial" w:hAnsi="Arial" w:cs="Arial"/>
          <w:sz w:val="20"/>
          <w:lang w:val="es-419"/>
        </w:rPr>
      </w:pPr>
    </w:p>
    <w:p w14:paraId="01E7725A" w14:textId="73E4C589" w:rsidR="00684C1B" w:rsidRPr="00684C1B" w:rsidRDefault="00684C1B" w:rsidP="00684C1B">
      <w:pPr>
        <w:jc w:val="both"/>
        <w:rPr>
          <w:rFonts w:ascii="Arial" w:hAnsi="Arial" w:cs="Arial"/>
          <w:sz w:val="20"/>
          <w:lang w:val="es-419"/>
        </w:rPr>
      </w:pPr>
      <w:r w:rsidRPr="00684C1B">
        <w:rPr>
          <w:rFonts w:ascii="Arial" w:hAnsi="Arial" w:cs="Arial"/>
          <w:sz w:val="20"/>
          <w:lang w:val="es-419"/>
        </w:rPr>
        <w:t>Asunto</w:t>
      </w:r>
      <w:r>
        <w:rPr>
          <w:rFonts w:ascii="Arial" w:hAnsi="Arial" w:cs="Arial"/>
          <w:sz w:val="20"/>
          <w:lang w:val="es-419"/>
        </w:rPr>
        <w:t>:</w:t>
      </w:r>
      <w:r>
        <w:rPr>
          <w:rFonts w:ascii="Arial" w:hAnsi="Arial" w:cs="Arial"/>
          <w:sz w:val="20"/>
          <w:lang w:val="es-419"/>
        </w:rPr>
        <w:tab/>
      </w:r>
      <w:r>
        <w:rPr>
          <w:rFonts w:ascii="Arial" w:hAnsi="Arial" w:cs="Arial"/>
          <w:sz w:val="20"/>
          <w:lang w:val="es-419"/>
        </w:rPr>
        <w:tab/>
      </w:r>
      <w:r>
        <w:rPr>
          <w:rFonts w:ascii="Arial" w:hAnsi="Arial" w:cs="Arial"/>
          <w:sz w:val="20"/>
          <w:lang w:val="es-419"/>
        </w:rPr>
        <w:tab/>
      </w:r>
      <w:r w:rsidRPr="00684C1B">
        <w:rPr>
          <w:rFonts w:ascii="Arial" w:hAnsi="Arial" w:cs="Arial"/>
          <w:sz w:val="20"/>
          <w:lang w:val="es-419"/>
        </w:rPr>
        <w:t>Apelación y consulta</w:t>
      </w:r>
    </w:p>
    <w:p w14:paraId="271AA962" w14:textId="4CB6BA04" w:rsidR="00684C1B" w:rsidRPr="00684C1B" w:rsidRDefault="00684C1B" w:rsidP="00684C1B">
      <w:pPr>
        <w:jc w:val="both"/>
        <w:rPr>
          <w:rFonts w:ascii="Arial" w:hAnsi="Arial" w:cs="Arial"/>
          <w:sz w:val="20"/>
          <w:lang w:val="es-419"/>
        </w:rPr>
      </w:pPr>
      <w:r w:rsidRPr="00684C1B">
        <w:rPr>
          <w:rFonts w:ascii="Arial" w:hAnsi="Arial" w:cs="Arial"/>
          <w:sz w:val="20"/>
          <w:lang w:val="es-419"/>
        </w:rPr>
        <w:t>Proceso</w:t>
      </w:r>
      <w:r>
        <w:rPr>
          <w:rFonts w:ascii="Arial" w:hAnsi="Arial" w:cs="Arial"/>
          <w:sz w:val="20"/>
          <w:lang w:val="es-419"/>
        </w:rPr>
        <w:t>:</w:t>
      </w:r>
      <w:r w:rsidRPr="00684C1B">
        <w:rPr>
          <w:rFonts w:ascii="Arial" w:hAnsi="Arial" w:cs="Arial"/>
          <w:sz w:val="20"/>
          <w:lang w:val="es-419"/>
        </w:rPr>
        <w:tab/>
      </w:r>
      <w:r w:rsidRPr="00684C1B">
        <w:rPr>
          <w:rFonts w:ascii="Arial" w:hAnsi="Arial" w:cs="Arial"/>
          <w:sz w:val="20"/>
          <w:lang w:val="es-419"/>
        </w:rPr>
        <w:tab/>
        <w:t>Ordinario laboral</w:t>
      </w:r>
    </w:p>
    <w:p w14:paraId="44E0E168" w14:textId="5A439879" w:rsidR="00684C1B" w:rsidRPr="00684C1B" w:rsidRDefault="00684C1B" w:rsidP="00684C1B">
      <w:pPr>
        <w:jc w:val="both"/>
        <w:rPr>
          <w:rFonts w:ascii="Arial" w:hAnsi="Arial" w:cs="Arial"/>
          <w:sz w:val="20"/>
          <w:lang w:val="es-419"/>
        </w:rPr>
      </w:pPr>
      <w:r w:rsidRPr="00684C1B">
        <w:rPr>
          <w:rFonts w:ascii="Arial" w:hAnsi="Arial" w:cs="Arial"/>
          <w:sz w:val="20"/>
          <w:lang w:val="es-419"/>
        </w:rPr>
        <w:t>Radicación Nro.:</w:t>
      </w:r>
      <w:r w:rsidRPr="00684C1B">
        <w:rPr>
          <w:rFonts w:ascii="Arial" w:hAnsi="Arial" w:cs="Arial"/>
          <w:sz w:val="20"/>
          <w:lang w:val="es-419"/>
        </w:rPr>
        <w:tab/>
        <w:t xml:space="preserve">66001-31-05-003-2018-00343-01 </w:t>
      </w:r>
    </w:p>
    <w:p w14:paraId="0234243B" w14:textId="3E437BE9" w:rsidR="00684C1B" w:rsidRPr="00684C1B" w:rsidRDefault="00684C1B" w:rsidP="00684C1B">
      <w:pPr>
        <w:jc w:val="both"/>
        <w:rPr>
          <w:rFonts w:ascii="Arial" w:hAnsi="Arial" w:cs="Arial"/>
          <w:sz w:val="20"/>
          <w:lang w:val="es-419"/>
        </w:rPr>
      </w:pPr>
      <w:r w:rsidRPr="00684C1B">
        <w:rPr>
          <w:rFonts w:ascii="Arial" w:hAnsi="Arial" w:cs="Arial"/>
          <w:sz w:val="20"/>
          <w:lang w:val="es-419"/>
        </w:rPr>
        <w:t>Demandante:</w:t>
      </w:r>
      <w:r w:rsidRPr="00684C1B">
        <w:rPr>
          <w:rFonts w:ascii="Arial" w:hAnsi="Arial" w:cs="Arial"/>
          <w:sz w:val="20"/>
          <w:lang w:val="es-419"/>
        </w:rPr>
        <w:tab/>
      </w:r>
      <w:r>
        <w:rPr>
          <w:rFonts w:ascii="Arial" w:hAnsi="Arial" w:cs="Arial"/>
          <w:sz w:val="20"/>
          <w:lang w:val="es-419"/>
        </w:rPr>
        <w:tab/>
      </w:r>
      <w:r w:rsidRPr="00684C1B">
        <w:rPr>
          <w:rFonts w:ascii="Arial" w:hAnsi="Arial" w:cs="Arial"/>
          <w:sz w:val="20"/>
          <w:lang w:val="es-419"/>
        </w:rPr>
        <w:t>Silene Urrutia Rentería</w:t>
      </w:r>
    </w:p>
    <w:p w14:paraId="255EAFEC" w14:textId="77777777" w:rsidR="00684C1B" w:rsidRPr="00684C1B" w:rsidRDefault="00684C1B" w:rsidP="00684C1B">
      <w:pPr>
        <w:jc w:val="both"/>
        <w:rPr>
          <w:rFonts w:ascii="Arial" w:hAnsi="Arial" w:cs="Arial"/>
          <w:sz w:val="20"/>
          <w:lang w:val="es-419"/>
        </w:rPr>
      </w:pPr>
      <w:r w:rsidRPr="00684C1B">
        <w:rPr>
          <w:rFonts w:ascii="Arial" w:hAnsi="Arial" w:cs="Arial"/>
          <w:sz w:val="20"/>
          <w:lang w:val="es-419"/>
        </w:rPr>
        <w:t>Ad excludendum:</w:t>
      </w:r>
      <w:r w:rsidRPr="00684C1B">
        <w:rPr>
          <w:rFonts w:ascii="Arial" w:hAnsi="Arial" w:cs="Arial"/>
          <w:sz w:val="20"/>
          <w:lang w:val="es-419"/>
        </w:rPr>
        <w:tab/>
        <w:t>Dora Inés García Pérez</w:t>
      </w:r>
    </w:p>
    <w:p w14:paraId="3C8FA4F6" w14:textId="2829D592" w:rsidR="00684C1B" w:rsidRPr="00684C1B" w:rsidRDefault="00684C1B" w:rsidP="00684C1B">
      <w:pPr>
        <w:jc w:val="both"/>
        <w:rPr>
          <w:rFonts w:ascii="Arial" w:hAnsi="Arial" w:cs="Arial"/>
          <w:sz w:val="20"/>
          <w:lang w:val="es-419"/>
        </w:rPr>
      </w:pPr>
      <w:r>
        <w:rPr>
          <w:rFonts w:ascii="Arial" w:hAnsi="Arial" w:cs="Arial"/>
          <w:sz w:val="20"/>
          <w:lang w:val="es-419"/>
        </w:rPr>
        <w:t>Demandado:</w:t>
      </w:r>
      <w:r>
        <w:rPr>
          <w:rFonts w:ascii="Arial" w:hAnsi="Arial" w:cs="Arial"/>
          <w:sz w:val="20"/>
          <w:lang w:val="es-419"/>
        </w:rPr>
        <w:tab/>
      </w:r>
      <w:r w:rsidRPr="00684C1B">
        <w:rPr>
          <w:rFonts w:ascii="Arial" w:hAnsi="Arial" w:cs="Arial"/>
          <w:sz w:val="20"/>
          <w:lang w:val="es-419"/>
        </w:rPr>
        <w:tab/>
        <w:t xml:space="preserve">Administradora Colombiana de Pensiones Colpensiones </w:t>
      </w:r>
    </w:p>
    <w:p w14:paraId="06998AA1" w14:textId="67F3174E" w:rsidR="00684C1B" w:rsidRPr="00684C1B" w:rsidRDefault="00684C1B" w:rsidP="00684C1B">
      <w:pPr>
        <w:jc w:val="both"/>
        <w:rPr>
          <w:rFonts w:ascii="Arial" w:hAnsi="Arial" w:cs="Arial"/>
          <w:sz w:val="20"/>
          <w:lang w:val="es-419"/>
        </w:rPr>
      </w:pPr>
      <w:r w:rsidRPr="00684C1B">
        <w:rPr>
          <w:rFonts w:ascii="Arial" w:hAnsi="Arial" w:cs="Arial"/>
          <w:sz w:val="20"/>
          <w:lang w:val="es-419"/>
        </w:rPr>
        <w:t>Juzgado de Origen:</w:t>
      </w:r>
      <w:r w:rsidRPr="00684C1B">
        <w:rPr>
          <w:rFonts w:ascii="Arial" w:hAnsi="Arial" w:cs="Arial"/>
          <w:sz w:val="20"/>
          <w:lang w:val="es-419"/>
        </w:rPr>
        <w:tab/>
        <w:t>Tercero Laboral del Circuito de Pereira</w:t>
      </w:r>
    </w:p>
    <w:p w14:paraId="4B67FF1B" w14:textId="77777777" w:rsidR="00684C1B" w:rsidRPr="00684C1B" w:rsidRDefault="00684C1B" w:rsidP="00684C1B">
      <w:pPr>
        <w:jc w:val="both"/>
        <w:rPr>
          <w:rFonts w:ascii="Arial" w:hAnsi="Arial" w:cs="Arial"/>
          <w:sz w:val="20"/>
          <w:lang w:val="es-419"/>
        </w:rPr>
      </w:pPr>
    </w:p>
    <w:p w14:paraId="6FB2869F" w14:textId="072942D6" w:rsidR="00684C1B" w:rsidRPr="00E47FAF" w:rsidRDefault="00684C1B" w:rsidP="00684C1B">
      <w:pPr>
        <w:jc w:val="both"/>
        <w:rPr>
          <w:rFonts w:ascii="Arial" w:hAnsi="Arial" w:cs="Arial"/>
          <w:b/>
          <w:bCs/>
          <w:iCs/>
          <w:sz w:val="20"/>
          <w:lang w:val="es-419" w:eastAsia="fr-FR"/>
        </w:rPr>
      </w:pPr>
      <w:r w:rsidRPr="00E47FAF">
        <w:rPr>
          <w:rFonts w:ascii="Arial" w:hAnsi="Arial" w:cs="Arial"/>
          <w:b/>
          <w:bCs/>
          <w:iCs/>
          <w:sz w:val="20"/>
          <w:u w:val="single"/>
          <w:lang w:val="es-419" w:eastAsia="fr-FR"/>
        </w:rPr>
        <w:t>TEMAS:</w:t>
      </w:r>
      <w:r w:rsidRPr="00E47FAF">
        <w:rPr>
          <w:rFonts w:ascii="Arial" w:hAnsi="Arial" w:cs="Arial"/>
          <w:b/>
          <w:bCs/>
          <w:iCs/>
          <w:sz w:val="20"/>
          <w:lang w:val="es-419" w:eastAsia="fr-FR"/>
        </w:rPr>
        <w:tab/>
      </w:r>
      <w:r w:rsidRPr="00E47FAF">
        <w:rPr>
          <w:rFonts w:ascii="Arial" w:hAnsi="Arial" w:cs="Arial"/>
          <w:b/>
          <w:sz w:val="20"/>
          <w:lang w:val="es-419"/>
        </w:rPr>
        <w:t>PENSIÓN DE SOBREVIVIENTES</w:t>
      </w:r>
      <w:r w:rsidR="00E47FAF" w:rsidRPr="00E47FAF">
        <w:rPr>
          <w:rFonts w:ascii="Arial" w:hAnsi="Arial" w:cs="Arial"/>
          <w:b/>
          <w:sz w:val="20"/>
          <w:lang w:val="es-419"/>
        </w:rPr>
        <w:t xml:space="preserve"> /</w:t>
      </w:r>
      <w:r w:rsidRPr="00E47FAF">
        <w:rPr>
          <w:rFonts w:ascii="Arial" w:hAnsi="Arial" w:cs="Arial"/>
          <w:b/>
          <w:sz w:val="20"/>
          <w:lang w:val="es-419"/>
        </w:rPr>
        <w:t xml:space="preserve"> CÓNYUGE</w:t>
      </w:r>
      <w:r w:rsidR="00E47FAF" w:rsidRPr="00E47FAF">
        <w:rPr>
          <w:rFonts w:ascii="Arial" w:hAnsi="Arial" w:cs="Arial"/>
          <w:b/>
          <w:sz w:val="20"/>
          <w:lang w:val="es-419"/>
        </w:rPr>
        <w:t xml:space="preserve"> SUPERSTITE SEPARADO DE CUERPOS DE HECHO / REQUISITOS PARA CONSERVAR EL DERECHO / CONVIVENCIA DE CINCO AÑOS / </w:t>
      </w:r>
      <w:r w:rsidRPr="00E47FAF">
        <w:rPr>
          <w:rFonts w:ascii="Arial" w:hAnsi="Arial" w:cs="Arial"/>
          <w:b/>
          <w:sz w:val="20"/>
          <w:lang w:val="es-419"/>
        </w:rPr>
        <w:t xml:space="preserve">SOCIEDAD CONYUGAL VIGENTE </w:t>
      </w:r>
      <w:r w:rsidR="00E47FAF" w:rsidRPr="00E47FAF">
        <w:rPr>
          <w:rFonts w:ascii="Arial" w:hAnsi="Arial" w:cs="Arial"/>
          <w:b/>
          <w:sz w:val="20"/>
          <w:lang w:val="es-419"/>
        </w:rPr>
        <w:t>/ SENTENCIA C-515 DE 2019 / SE MODIFICA CRITERIO ACERCA DE LA CONSERVACIÓN DE LAZOS FAMILIARES.</w:t>
      </w:r>
    </w:p>
    <w:p w14:paraId="2EE37D78" w14:textId="77777777" w:rsidR="00684C1B" w:rsidRPr="00E47FAF" w:rsidRDefault="00684C1B" w:rsidP="00684C1B">
      <w:pPr>
        <w:jc w:val="both"/>
        <w:rPr>
          <w:rFonts w:ascii="Arial" w:hAnsi="Arial" w:cs="Arial"/>
          <w:sz w:val="20"/>
          <w:lang w:val="es-419"/>
        </w:rPr>
      </w:pPr>
    </w:p>
    <w:p w14:paraId="0FB354B8" w14:textId="0F331160" w:rsidR="00012189" w:rsidRPr="00E47FAF" w:rsidRDefault="00012189" w:rsidP="00012189">
      <w:pPr>
        <w:jc w:val="both"/>
        <w:rPr>
          <w:rFonts w:ascii="Arial" w:hAnsi="Arial" w:cs="Arial"/>
          <w:sz w:val="20"/>
          <w:lang w:val="es-419"/>
        </w:rPr>
      </w:pPr>
      <w:r w:rsidRPr="00E47FAF">
        <w:rPr>
          <w:rFonts w:ascii="Arial" w:hAnsi="Arial" w:cs="Arial"/>
          <w:sz w:val="20"/>
          <w:lang w:val="es-419"/>
        </w:rPr>
        <w:t xml:space="preserve">… </w:t>
      </w:r>
      <w:r w:rsidRPr="00E47FAF">
        <w:rPr>
          <w:rFonts w:ascii="Arial" w:hAnsi="Arial" w:cs="Arial"/>
          <w:sz w:val="20"/>
          <w:lang w:val="es-419"/>
        </w:rPr>
        <w:t>la norma que rige el reconocimiento de la pensión de sobrevivientes, es aquella que se encuentre vigente al momento en que ocurra el deceso del afiliado o pensionado – art. 16 del C.S.T.-, que para el presente asunto fue el 07/10/2017</w:t>
      </w:r>
      <w:r w:rsidRPr="00E47FAF">
        <w:rPr>
          <w:rFonts w:ascii="Arial" w:hAnsi="Arial" w:cs="Arial"/>
          <w:sz w:val="20"/>
          <w:lang w:val="es-419"/>
        </w:rPr>
        <w:t>…</w:t>
      </w:r>
      <w:r w:rsidRPr="00E47FAF">
        <w:rPr>
          <w:rFonts w:ascii="Arial" w:hAnsi="Arial" w:cs="Arial"/>
          <w:sz w:val="20"/>
          <w:lang w:val="es-419"/>
        </w:rPr>
        <w:t>; por lo tanto, debemos remitirnos al contenido de los artículos 46 y 47 de la Ley 100 de 1993, modificados por los artículos 12 y 13 de la Ley 797 de 2003.</w:t>
      </w:r>
    </w:p>
    <w:p w14:paraId="6DC5C00D" w14:textId="77777777" w:rsidR="00012189" w:rsidRPr="00E47FAF" w:rsidRDefault="00012189" w:rsidP="00012189">
      <w:pPr>
        <w:jc w:val="both"/>
        <w:rPr>
          <w:rFonts w:ascii="Arial" w:hAnsi="Arial" w:cs="Arial"/>
          <w:sz w:val="20"/>
          <w:lang w:val="es-419"/>
        </w:rPr>
      </w:pPr>
    </w:p>
    <w:p w14:paraId="0F34013E" w14:textId="2754E44A" w:rsidR="00684C1B" w:rsidRPr="00E47FAF" w:rsidRDefault="00012189" w:rsidP="00684C1B">
      <w:pPr>
        <w:jc w:val="both"/>
        <w:rPr>
          <w:rFonts w:ascii="Arial" w:hAnsi="Arial" w:cs="Arial"/>
          <w:sz w:val="20"/>
          <w:lang w:val="es-419"/>
        </w:rPr>
      </w:pPr>
      <w:r w:rsidRPr="00E47FAF">
        <w:rPr>
          <w:rFonts w:ascii="Arial" w:hAnsi="Arial" w:cs="Arial"/>
          <w:sz w:val="20"/>
          <w:lang w:val="es-419"/>
        </w:rPr>
        <w:t>El inciso tercero del literal b) del artículo 13 de la Ley 797 de 2003, que modificó el artículo 47 de la Ley 100 de 1993, prescribió que la pensión de sobrevivientes puede ser dividida en proporción al tiempo convivido, entre la cónyuge superviviente y la compañera permanente del afiliado o pensionado fallecido, para aquellos eventos en que la convivencia haya ocurrido en tiempos diferentes o no simultáneos. (…)</w:t>
      </w:r>
    </w:p>
    <w:p w14:paraId="59205B26" w14:textId="77777777" w:rsidR="00684C1B" w:rsidRPr="00E47FAF" w:rsidRDefault="00684C1B" w:rsidP="00684C1B">
      <w:pPr>
        <w:jc w:val="both"/>
        <w:rPr>
          <w:rFonts w:ascii="Arial" w:hAnsi="Arial" w:cs="Arial"/>
          <w:sz w:val="20"/>
          <w:lang w:val="es-419"/>
        </w:rPr>
      </w:pPr>
    </w:p>
    <w:p w14:paraId="1D43FCDA" w14:textId="0AF10EC7" w:rsidR="00012189" w:rsidRPr="00E47FAF" w:rsidRDefault="00012189" w:rsidP="00012189">
      <w:pPr>
        <w:jc w:val="both"/>
        <w:rPr>
          <w:rFonts w:ascii="Arial" w:hAnsi="Arial" w:cs="Arial"/>
          <w:sz w:val="20"/>
          <w:lang w:val="es-419"/>
        </w:rPr>
      </w:pPr>
      <w:r w:rsidRPr="00E47FAF">
        <w:rPr>
          <w:rFonts w:ascii="Arial" w:hAnsi="Arial" w:cs="Arial"/>
          <w:sz w:val="20"/>
          <w:lang w:val="es-419"/>
        </w:rPr>
        <w:t>Frente a la cónyuge, la postura de esta Sala de Decisión expuesta inclusive hasta la sentencia proferida el 03/12/2019, Exp. No. 2017-00531-01 requería que i) el matrimonio se encontrara vigente al momento del deceso, sin parar mientes en que se hubiera disuelto y liquidado la sociedad conyugal; ii) los cónyuges hubieren convivido 5 años en cualquier tiempo; iii) a pesar de la separación de hecho de los cónyuges, permanecieran lazos familiares hasta el deceso</w:t>
      </w:r>
      <w:r w:rsidRPr="00E47FAF">
        <w:rPr>
          <w:rFonts w:ascii="Arial" w:hAnsi="Arial" w:cs="Arial"/>
          <w:sz w:val="20"/>
          <w:lang w:val="es-419"/>
        </w:rPr>
        <w:t>…</w:t>
      </w:r>
    </w:p>
    <w:p w14:paraId="5447F54F" w14:textId="77777777" w:rsidR="00012189" w:rsidRPr="00E47FAF" w:rsidRDefault="00012189" w:rsidP="00012189">
      <w:pPr>
        <w:jc w:val="both"/>
        <w:rPr>
          <w:rFonts w:ascii="Arial" w:hAnsi="Arial" w:cs="Arial"/>
          <w:sz w:val="20"/>
          <w:lang w:val="es-419"/>
        </w:rPr>
      </w:pPr>
    </w:p>
    <w:p w14:paraId="679AC7CA" w14:textId="77777777" w:rsidR="00012189" w:rsidRPr="00E47FAF" w:rsidRDefault="00012189" w:rsidP="00012189">
      <w:pPr>
        <w:jc w:val="both"/>
        <w:rPr>
          <w:rFonts w:ascii="Arial" w:hAnsi="Arial" w:cs="Arial"/>
          <w:sz w:val="20"/>
          <w:lang w:val="es-419"/>
        </w:rPr>
      </w:pPr>
      <w:r w:rsidRPr="00E47FAF">
        <w:rPr>
          <w:rFonts w:ascii="Arial" w:hAnsi="Arial" w:cs="Arial"/>
          <w:sz w:val="20"/>
          <w:lang w:val="es-419"/>
        </w:rPr>
        <w:t xml:space="preserve">No obstante lo anterior, esta Sala de Decisión recoge el anterior criterio para acatar estrictamente la sentencia C-515/2019 proferida por la Corte Constitucional en la que declaró exequible el inciso final del literal b) del artículo 13 de la Ley 797 de 2003, que modificó los artículos 47 y 74 de la Ley 100/1993, que a la letra dice “con la cual existe la sociedad conyugal vigente”. </w:t>
      </w:r>
    </w:p>
    <w:p w14:paraId="37EF8665" w14:textId="77777777" w:rsidR="00012189" w:rsidRPr="00E47FAF" w:rsidRDefault="00012189" w:rsidP="00012189">
      <w:pPr>
        <w:jc w:val="both"/>
        <w:rPr>
          <w:rFonts w:ascii="Arial" w:hAnsi="Arial" w:cs="Arial"/>
          <w:sz w:val="20"/>
          <w:lang w:val="es-419"/>
        </w:rPr>
      </w:pPr>
    </w:p>
    <w:p w14:paraId="7B03ADC0" w14:textId="77777777" w:rsidR="00012189" w:rsidRPr="00E47FAF" w:rsidRDefault="00012189" w:rsidP="00012189">
      <w:pPr>
        <w:jc w:val="both"/>
        <w:rPr>
          <w:rFonts w:ascii="Arial" w:hAnsi="Arial" w:cs="Arial"/>
          <w:sz w:val="20"/>
          <w:lang w:val="es-419"/>
        </w:rPr>
      </w:pPr>
      <w:r w:rsidRPr="00E47FAF">
        <w:rPr>
          <w:rFonts w:ascii="Arial" w:hAnsi="Arial" w:cs="Arial"/>
          <w:sz w:val="20"/>
          <w:lang w:val="es-419"/>
        </w:rPr>
        <w:t>Concretamente enseñó la Corte Constitucional que el legislador dio prelación a la convivencia, por encima de cualquier vínculo formal, para que el cónyuge o compañero permanente fuera acreedor de la pensión de sobrevivientes, tal como se insertó en el “literal a) e incisos 1, 2 y parte inicial del 3 del literal b)” del artículo 47 de la Ley 100/93; sin embargo, el mismo legislador creó una excepción a esa regla (parte final del inciso 3º del literal b), según la cual “la pensión de sobrevivientes se conservaría en una cuota parte a los cónyuges que en algún momento hubiesen convivido por más de 5 años, pero que estén separados de hecho (sin convivencia al momento de la muerte del causante), pero que hubiesen decidido mantener los efectos patrimoniales del matrimonio, esto es, la sociedad conyugal vigente. Por lo cual, en esta excepción, objeto de la presente demanda, el legislador optó por desplazar el criterio de convivencia, por el de vigencia o no de la sociedad conyugal”.</w:t>
      </w:r>
    </w:p>
    <w:p w14:paraId="572D8F84" w14:textId="77777777" w:rsidR="00012189" w:rsidRPr="00E47FAF" w:rsidRDefault="00012189" w:rsidP="00012189">
      <w:pPr>
        <w:jc w:val="both"/>
        <w:rPr>
          <w:rFonts w:ascii="Arial" w:hAnsi="Arial" w:cs="Arial"/>
          <w:sz w:val="20"/>
          <w:lang w:val="es-419"/>
        </w:rPr>
      </w:pPr>
    </w:p>
    <w:p w14:paraId="61D1336C" w14:textId="09E7A308" w:rsidR="00012189" w:rsidRPr="00E47FAF" w:rsidRDefault="00012189" w:rsidP="00012189">
      <w:pPr>
        <w:jc w:val="both"/>
        <w:rPr>
          <w:rFonts w:ascii="Arial" w:hAnsi="Arial" w:cs="Arial"/>
          <w:sz w:val="20"/>
          <w:lang w:val="es-419"/>
        </w:rPr>
      </w:pPr>
      <w:r w:rsidRPr="00E47FAF">
        <w:rPr>
          <w:rFonts w:ascii="Arial" w:hAnsi="Arial" w:cs="Arial"/>
          <w:sz w:val="20"/>
          <w:lang w:val="es-419"/>
        </w:rPr>
        <w:t>Decisión de constitucionalidad que implica para los eventos de convivencia no simultánea que el cónyuge sólo será acreedor de la pensión de sobrevivientes en la medida que i) haya convivido con el causante “más” de 5 años en cualquier tiempo, ii) se hayan separado de hecho y iii) para la fecha del óbito se encuentre vigente la sociedad conyugal, sin exigirse lazo de familiaridad hasta la muerte.</w:t>
      </w:r>
    </w:p>
    <w:p w14:paraId="31AE8F67" w14:textId="77777777" w:rsidR="00012189" w:rsidRPr="00E47FAF" w:rsidRDefault="00012189" w:rsidP="00684C1B">
      <w:pPr>
        <w:jc w:val="both"/>
        <w:rPr>
          <w:rFonts w:ascii="Arial" w:hAnsi="Arial" w:cs="Arial"/>
          <w:sz w:val="20"/>
          <w:lang w:val="es-419"/>
        </w:rPr>
      </w:pPr>
    </w:p>
    <w:p w14:paraId="10C032BF" w14:textId="77777777" w:rsidR="00012189" w:rsidRPr="00E47FAF" w:rsidRDefault="00012189" w:rsidP="00684C1B">
      <w:pPr>
        <w:jc w:val="both"/>
        <w:rPr>
          <w:rFonts w:ascii="Arial" w:hAnsi="Arial" w:cs="Arial"/>
          <w:sz w:val="20"/>
          <w:lang w:val="es-419"/>
        </w:rPr>
      </w:pPr>
    </w:p>
    <w:p w14:paraId="4955A06A" w14:textId="77777777" w:rsidR="00684C1B" w:rsidRPr="00E47FAF" w:rsidRDefault="00684C1B" w:rsidP="00684C1B">
      <w:pPr>
        <w:jc w:val="both"/>
        <w:rPr>
          <w:rFonts w:ascii="Arial" w:hAnsi="Arial" w:cs="Arial"/>
          <w:sz w:val="20"/>
          <w:lang w:val="es-ES"/>
        </w:rPr>
      </w:pPr>
    </w:p>
    <w:p w14:paraId="1F51316E" w14:textId="115AEADA" w:rsidR="00684C1B" w:rsidRPr="00E47FAF" w:rsidRDefault="00684C1B" w:rsidP="00684C1B">
      <w:pPr>
        <w:spacing w:line="240" w:lineRule="atLeast"/>
        <w:jc w:val="center"/>
        <w:rPr>
          <w:rFonts w:ascii="Edwardian Script ITC" w:hAnsi="Edwardian Script ITC" w:cs="Arial"/>
          <w:b/>
          <w:sz w:val="44"/>
          <w:szCs w:val="44"/>
          <w:lang w:val="en-GB"/>
        </w:rPr>
      </w:pPr>
      <w:r w:rsidRPr="00E47FAF">
        <w:rPr>
          <w:rFonts w:ascii="Edwardian Script ITC" w:hAnsi="Edwardian Script ITC"/>
          <w:noProof/>
          <w:sz w:val="44"/>
          <w:szCs w:val="44"/>
          <w:lang w:val="es-ES"/>
        </w:rPr>
        <w:drawing>
          <wp:inline distT="0" distB="0" distL="0" distR="0" wp14:anchorId="2C2840F8" wp14:editId="566C3C87">
            <wp:extent cx="673100" cy="655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08E1F971" w14:textId="77777777" w:rsidR="00684C1B" w:rsidRPr="00E47FAF" w:rsidRDefault="00684C1B" w:rsidP="00684C1B">
      <w:pPr>
        <w:widowControl w:val="0"/>
        <w:spacing w:line="300" w:lineRule="auto"/>
        <w:jc w:val="center"/>
        <w:rPr>
          <w:rFonts w:ascii="Arial" w:hAnsi="Arial" w:cs="Arial"/>
          <w:b/>
          <w:bCs/>
          <w:color w:val="000000"/>
          <w:kern w:val="28"/>
          <w:szCs w:val="24"/>
          <w:lang w:val="es-ES"/>
        </w:rPr>
      </w:pPr>
      <w:r w:rsidRPr="00E47FAF">
        <w:rPr>
          <w:rFonts w:ascii="Arial" w:hAnsi="Arial" w:cs="Arial"/>
          <w:b/>
          <w:bCs/>
          <w:color w:val="000000"/>
          <w:kern w:val="28"/>
          <w:szCs w:val="24"/>
          <w:lang w:val="es-ES"/>
        </w:rPr>
        <w:t>RAMA JUDICIAL DEL PODER PÚBLICO</w:t>
      </w:r>
    </w:p>
    <w:p w14:paraId="602B2B88" w14:textId="77777777" w:rsidR="00684C1B" w:rsidRPr="00E47FAF" w:rsidRDefault="00684C1B" w:rsidP="00684C1B">
      <w:pPr>
        <w:widowControl w:val="0"/>
        <w:spacing w:line="300" w:lineRule="auto"/>
        <w:jc w:val="center"/>
        <w:rPr>
          <w:rFonts w:ascii="Arial" w:hAnsi="Arial" w:cs="Arial"/>
          <w:b/>
          <w:bCs/>
          <w:color w:val="000000"/>
          <w:kern w:val="28"/>
          <w:szCs w:val="24"/>
          <w:lang w:val="es-ES"/>
        </w:rPr>
      </w:pPr>
      <w:r w:rsidRPr="00E47FAF">
        <w:rPr>
          <w:rFonts w:ascii="Arial" w:hAnsi="Arial" w:cs="Arial"/>
          <w:b/>
          <w:bCs/>
          <w:color w:val="000000"/>
          <w:kern w:val="28"/>
          <w:szCs w:val="24"/>
          <w:lang w:val="es-ES"/>
        </w:rPr>
        <w:t>TRIBUNAL SUPERIOR DEL DISTRITO JUDICIAL DE PEREIRA</w:t>
      </w:r>
    </w:p>
    <w:p w14:paraId="7331E52F" w14:textId="77777777" w:rsidR="00684C1B" w:rsidRPr="00E47FAF" w:rsidRDefault="00684C1B" w:rsidP="00684C1B">
      <w:pPr>
        <w:widowControl w:val="0"/>
        <w:spacing w:line="300" w:lineRule="auto"/>
        <w:jc w:val="center"/>
        <w:rPr>
          <w:rFonts w:ascii="Arial" w:hAnsi="Arial" w:cs="Arial"/>
          <w:b/>
          <w:bCs/>
          <w:color w:val="000000"/>
          <w:kern w:val="28"/>
          <w:szCs w:val="24"/>
          <w:lang w:val="es-ES"/>
        </w:rPr>
      </w:pPr>
      <w:r w:rsidRPr="00E47FAF">
        <w:rPr>
          <w:rFonts w:ascii="Arial" w:hAnsi="Arial" w:cs="Arial"/>
          <w:b/>
          <w:bCs/>
          <w:color w:val="000000"/>
          <w:kern w:val="28"/>
          <w:szCs w:val="24"/>
          <w:lang w:val="es-ES"/>
        </w:rPr>
        <w:t>SALA SEGUNDA DE DECISIÓN LABORAL</w:t>
      </w:r>
    </w:p>
    <w:p w14:paraId="5C3221AD" w14:textId="77777777" w:rsidR="00684C1B" w:rsidRPr="00E47FAF" w:rsidRDefault="00684C1B" w:rsidP="00684C1B">
      <w:pPr>
        <w:spacing w:line="300" w:lineRule="auto"/>
        <w:jc w:val="center"/>
        <w:rPr>
          <w:rFonts w:ascii="Arial" w:hAnsi="Arial" w:cs="Arial"/>
          <w:color w:val="000000"/>
          <w:szCs w:val="24"/>
          <w:lang w:val="es-ES"/>
        </w:rPr>
      </w:pPr>
    </w:p>
    <w:p w14:paraId="0A42CF61" w14:textId="77777777" w:rsidR="00684C1B" w:rsidRPr="00E47FAF" w:rsidRDefault="00684C1B" w:rsidP="00684C1B">
      <w:pPr>
        <w:spacing w:line="300" w:lineRule="auto"/>
        <w:jc w:val="center"/>
        <w:rPr>
          <w:rFonts w:ascii="Arial" w:hAnsi="Arial" w:cs="Arial"/>
          <w:color w:val="000000"/>
          <w:szCs w:val="24"/>
          <w:lang w:val="es-ES"/>
        </w:rPr>
      </w:pPr>
      <w:r w:rsidRPr="00E47FAF">
        <w:rPr>
          <w:rFonts w:ascii="Arial" w:hAnsi="Arial" w:cs="Arial"/>
          <w:color w:val="000000"/>
          <w:szCs w:val="24"/>
          <w:lang w:val="es-ES"/>
        </w:rPr>
        <w:lastRenderedPageBreak/>
        <w:t>Magistrada Sustanciadora</w:t>
      </w:r>
    </w:p>
    <w:p w14:paraId="401A746F" w14:textId="77777777" w:rsidR="00684C1B" w:rsidRPr="00E47FAF" w:rsidRDefault="00684C1B" w:rsidP="00684C1B">
      <w:pPr>
        <w:widowControl w:val="0"/>
        <w:spacing w:line="300" w:lineRule="auto"/>
        <w:jc w:val="center"/>
        <w:rPr>
          <w:rFonts w:ascii="Arial" w:hAnsi="Arial" w:cs="Arial"/>
          <w:b/>
          <w:bCs/>
          <w:color w:val="000000"/>
          <w:kern w:val="28"/>
          <w:szCs w:val="24"/>
          <w:lang w:val="es-ES"/>
        </w:rPr>
      </w:pPr>
      <w:r w:rsidRPr="00E47FAF">
        <w:rPr>
          <w:rFonts w:ascii="Arial" w:hAnsi="Arial" w:cs="Arial"/>
          <w:b/>
          <w:bCs/>
          <w:color w:val="000000"/>
          <w:kern w:val="28"/>
          <w:szCs w:val="24"/>
          <w:lang w:val="es-ES"/>
        </w:rPr>
        <w:t>OLGA LUCÍA HOYOS SEPÚLVEDA</w:t>
      </w:r>
    </w:p>
    <w:p w14:paraId="51F1A901" w14:textId="77777777" w:rsidR="00684C1B" w:rsidRPr="00E47FAF" w:rsidRDefault="00684C1B" w:rsidP="00684C1B">
      <w:pPr>
        <w:spacing w:line="300" w:lineRule="auto"/>
        <w:jc w:val="both"/>
        <w:rPr>
          <w:rFonts w:ascii="Arial" w:eastAsia="Calibri" w:hAnsi="Arial" w:cs="Arial"/>
          <w:szCs w:val="24"/>
          <w:lang w:val="es-CO" w:eastAsia="en-US"/>
        </w:rPr>
      </w:pPr>
    </w:p>
    <w:p w14:paraId="3DB961A5" w14:textId="59B2A2D3" w:rsidR="00737BBE" w:rsidRPr="00E47FAF" w:rsidRDefault="00737BBE" w:rsidP="00684C1B">
      <w:pPr>
        <w:spacing w:line="276" w:lineRule="auto"/>
        <w:contextualSpacing/>
        <w:jc w:val="both"/>
        <w:rPr>
          <w:rFonts w:ascii="Arial" w:hAnsi="Arial" w:cs="Arial"/>
          <w:spacing w:val="-2"/>
          <w:szCs w:val="24"/>
        </w:rPr>
      </w:pPr>
      <w:r w:rsidRPr="00E47FAF">
        <w:rPr>
          <w:rFonts w:ascii="Arial" w:hAnsi="Arial" w:cs="Arial"/>
          <w:spacing w:val="-2"/>
          <w:szCs w:val="24"/>
        </w:rPr>
        <w:t>En Pereira, a los</w:t>
      </w:r>
      <w:r w:rsidR="00F0709A" w:rsidRPr="00E47FAF">
        <w:rPr>
          <w:rFonts w:ascii="Arial" w:hAnsi="Arial" w:cs="Arial"/>
          <w:spacing w:val="-2"/>
          <w:szCs w:val="24"/>
        </w:rPr>
        <w:t xml:space="preserve"> </w:t>
      </w:r>
      <w:r w:rsidR="009B7B1B" w:rsidRPr="00E47FAF">
        <w:rPr>
          <w:rFonts w:ascii="Arial" w:hAnsi="Arial" w:cs="Arial"/>
          <w:spacing w:val="-2"/>
          <w:szCs w:val="24"/>
        </w:rPr>
        <w:t>cuatro</w:t>
      </w:r>
      <w:r w:rsidRPr="00E47FAF">
        <w:rPr>
          <w:rFonts w:ascii="Arial" w:hAnsi="Arial" w:cs="Arial"/>
          <w:spacing w:val="-2"/>
          <w:szCs w:val="24"/>
        </w:rPr>
        <w:t xml:space="preserve"> (</w:t>
      </w:r>
      <w:r w:rsidR="00F0709A" w:rsidRPr="00E47FAF">
        <w:rPr>
          <w:rFonts w:ascii="Arial" w:hAnsi="Arial" w:cs="Arial"/>
          <w:spacing w:val="-2"/>
          <w:szCs w:val="24"/>
        </w:rPr>
        <w:t>0</w:t>
      </w:r>
      <w:r w:rsidR="009B7B1B" w:rsidRPr="00E47FAF">
        <w:rPr>
          <w:rFonts w:ascii="Arial" w:hAnsi="Arial" w:cs="Arial"/>
          <w:spacing w:val="-2"/>
          <w:szCs w:val="24"/>
        </w:rPr>
        <w:t>4</w:t>
      </w:r>
      <w:r w:rsidRPr="00E47FAF">
        <w:rPr>
          <w:rFonts w:ascii="Arial" w:hAnsi="Arial" w:cs="Arial"/>
          <w:spacing w:val="-2"/>
          <w:szCs w:val="24"/>
        </w:rPr>
        <w:t xml:space="preserve">) días del mes </w:t>
      </w:r>
      <w:r w:rsidR="00151028" w:rsidRPr="00E47FAF">
        <w:rPr>
          <w:rFonts w:ascii="Arial" w:hAnsi="Arial" w:cs="Arial"/>
          <w:spacing w:val="-2"/>
          <w:szCs w:val="24"/>
        </w:rPr>
        <w:t xml:space="preserve">de </w:t>
      </w:r>
      <w:r w:rsidR="009B7B1B" w:rsidRPr="00E47FAF">
        <w:rPr>
          <w:rFonts w:ascii="Arial" w:hAnsi="Arial" w:cs="Arial"/>
          <w:spacing w:val="-2"/>
          <w:szCs w:val="24"/>
        </w:rPr>
        <w:t>febrero de dos mil veinte</w:t>
      </w:r>
      <w:r w:rsidRPr="00E47FAF">
        <w:rPr>
          <w:rFonts w:ascii="Arial" w:hAnsi="Arial" w:cs="Arial"/>
          <w:spacing w:val="-2"/>
          <w:szCs w:val="24"/>
        </w:rPr>
        <w:t xml:space="preserve"> (20</w:t>
      </w:r>
      <w:r w:rsidR="009B7B1B" w:rsidRPr="00E47FAF">
        <w:rPr>
          <w:rFonts w:ascii="Arial" w:hAnsi="Arial" w:cs="Arial"/>
          <w:spacing w:val="-2"/>
          <w:szCs w:val="24"/>
        </w:rPr>
        <w:t>20</w:t>
      </w:r>
      <w:r w:rsidRPr="00E47FAF">
        <w:rPr>
          <w:rFonts w:ascii="Arial" w:hAnsi="Arial" w:cs="Arial"/>
          <w:spacing w:val="-2"/>
          <w:szCs w:val="24"/>
        </w:rPr>
        <w:t xml:space="preserve">), siendo las </w:t>
      </w:r>
      <w:r w:rsidR="0032603E" w:rsidRPr="00E47FAF">
        <w:rPr>
          <w:rFonts w:ascii="Arial" w:hAnsi="Arial" w:cs="Arial"/>
          <w:spacing w:val="-2"/>
          <w:szCs w:val="24"/>
        </w:rPr>
        <w:t>nueve</w:t>
      </w:r>
      <w:r w:rsidR="00F0709A" w:rsidRPr="00E47FAF">
        <w:rPr>
          <w:rFonts w:ascii="Arial" w:hAnsi="Arial" w:cs="Arial"/>
          <w:spacing w:val="-2"/>
          <w:szCs w:val="24"/>
        </w:rPr>
        <w:t xml:space="preserve"> de la</w:t>
      </w:r>
      <w:r w:rsidRPr="00E47FAF">
        <w:rPr>
          <w:rFonts w:ascii="Arial" w:hAnsi="Arial" w:cs="Arial"/>
          <w:spacing w:val="-2"/>
          <w:szCs w:val="24"/>
        </w:rPr>
        <w:t xml:space="preserve"> mañana (</w:t>
      </w:r>
      <w:r w:rsidR="00C80409" w:rsidRPr="00E47FAF">
        <w:rPr>
          <w:rFonts w:ascii="Arial" w:hAnsi="Arial" w:cs="Arial"/>
          <w:spacing w:val="-2"/>
          <w:szCs w:val="24"/>
        </w:rPr>
        <w:t>09</w:t>
      </w:r>
      <w:r w:rsidR="00B7671C" w:rsidRPr="00E47FAF">
        <w:rPr>
          <w:rFonts w:ascii="Arial" w:hAnsi="Arial" w:cs="Arial"/>
          <w:spacing w:val="-2"/>
          <w:szCs w:val="24"/>
        </w:rPr>
        <w:t>:0</w:t>
      </w:r>
      <w:r w:rsidRPr="00E47FAF">
        <w:rPr>
          <w:rFonts w:ascii="Arial" w:hAnsi="Arial" w:cs="Arial"/>
          <w:spacing w:val="-2"/>
          <w:szCs w:val="24"/>
        </w:rPr>
        <w:t xml:space="preserve">0 a.m.), </w:t>
      </w:r>
      <w:r w:rsidRPr="00E47FAF">
        <w:rPr>
          <w:rFonts w:ascii="Arial" w:hAnsi="Arial" w:cs="Arial"/>
          <w:bCs/>
          <w:spacing w:val="-2"/>
          <w:szCs w:val="24"/>
        </w:rPr>
        <w:t xml:space="preserve">la Sala Segunda de Decisión Laboral del Tribunal Superior del Distrito Judicial de Pereira, se declara en audiencia pública </w:t>
      </w:r>
      <w:r w:rsidR="00500DAD" w:rsidRPr="00E47FAF">
        <w:rPr>
          <w:rFonts w:ascii="Arial" w:hAnsi="Arial" w:cs="Arial"/>
          <w:bCs/>
          <w:spacing w:val="-2"/>
          <w:szCs w:val="24"/>
        </w:rPr>
        <w:t xml:space="preserve">con el propósito de resolver </w:t>
      </w:r>
      <w:r w:rsidR="00F0709A" w:rsidRPr="00E47FAF">
        <w:rPr>
          <w:rFonts w:ascii="Arial" w:hAnsi="Arial" w:cs="Arial"/>
          <w:bCs/>
          <w:spacing w:val="-2"/>
          <w:szCs w:val="24"/>
        </w:rPr>
        <w:t>los recursos</w:t>
      </w:r>
      <w:r w:rsidR="00B7671C" w:rsidRPr="00E47FAF">
        <w:rPr>
          <w:rFonts w:ascii="Arial" w:hAnsi="Arial" w:cs="Arial"/>
          <w:bCs/>
          <w:spacing w:val="-2"/>
          <w:szCs w:val="24"/>
        </w:rPr>
        <w:t xml:space="preserve"> de apelación</w:t>
      </w:r>
      <w:r w:rsidR="006665B6" w:rsidRPr="00E47FAF">
        <w:rPr>
          <w:rFonts w:ascii="Arial" w:hAnsi="Arial" w:cs="Arial"/>
          <w:bCs/>
          <w:spacing w:val="-2"/>
          <w:szCs w:val="24"/>
        </w:rPr>
        <w:t xml:space="preserve"> y el grado jurisdiccional de consulta de</w:t>
      </w:r>
      <w:r w:rsidR="00A8527E" w:rsidRPr="00E47FAF">
        <w:rPr>
          <w:rFonts w:ascii="Arial" w:hAnsi="Arial" w:cs="Arial"/>
          <w:bCs/>
          <w:spacing w:val="-2"/>
          <w:szCs w:val="24"/>
        </w:rPr>
        <w:t xml:space="preserve"> la</w:t>
      </w:r>
      <w:r w:rsidRPr="00E47FAF">
        <w:rPr>
          <w:rFonts w:ascii="Arial" w:hAnsi="Arial" w:cs="Arial"/>
          <w:bCs/>
          <w:spacing w:val="-2"/>
          <w:szCs w:val="24"/>
        </w:rPr>
        <w:t xml:space="preserve"> sentencia p</w:t>
      </w:r>
      <w:r w:rsidR="00B7671C" w:rsidRPr="00E47FAF">
        <w:rPr>
          <w:rFonts w:ascii="Arial" w:hAnsi="Arial" w:cs="Arial"/>
          <w:spacing w:val="-2"/>
          <w:szCs w:val="24"/>
        </w:rPr>
        <w:t xml:space="preserve">roferida el </w:t>
      </w:r>
      <w:r w:rsidR="009B7B1B" w:rsidRPr="00E47FAF">
        <w:rPr>
          <w:rFonts w:ascii="Arial" w:hAnsi="Arial" w:cs="Arial"/>
          <w:spacing w:val="-2"/>
          <w:szCs w:val="24"/>
        </w:rPr>
        <w:t>5 de julio de 2019</w:t>
      </w:r>
      <w:r w:rsidRPr="00E47FAF">
        <w:rPr>
          <w:rFonts w:ascii="Arial" w:hAnsi="Arial" w:cs="Arial"/>
          <w:spacing w:val="-2"/>
          <w:szCs w:val="24"/>
        </w:rPr>
        <w:t xml:space="preserve"> por el Juzgado </w:t>
      </w:r>
      <w:r w:rsidR="009B7B1B" w:rsidRPr="00E47FAF">
        <w:rPr>
          <w:rFonts w:ascii="Arial" w:hAnsi="Arial" w:cs="Arial"/>
          <w:spacing w:val="-2"/>
          <w:szCs w:val="24"/>
        </w:rPr>
        <w:t>Tercero</w:t>
      </w:r>
      <w:r w:rsidRPr="00E47FAF">
        <w:rPr>
          <w:rFonts w:ascii="Arial" w:hAnsi="Arial" w:cs="Arial"/>
          <w:spacing w:val="-2"/>
          <w:szCs w:val="24"/>
        </w:rPr>
        <w:t xml:space="preserve"> Laboral del Circuito de Pereira, dentro del proceso </w:t>
      </w:r>
      <w:r w:rsidR="00F0709A" w:rsidRPr="00E47FAF">
        <w:rPr>
          <w:rFonts w:ascii="Arial" w:hAnsi="Arial" w:cs="Arial"/>
          <w:spacing w:val="-2"/>
          <w:szCs w:val="24"/>
        </w:rPr>
        <w:t>promovido por</w:t>
      </w:r>
      <w:r w:rsidRPr="00E47FAF">
        <w:rPr>
          <w:rFonts w:ascii="Arial" w:hAnsi="Arial" w:cs="Arial"/>
          <w:spacing w:val="-2"/>
          <w:szCs w:val="24"/>
        </w:rPr>
        <w:t xml:space="preserve"> </w:t>
      </w:r>
      <w:r w:rsidR="009B7B1B" w:rsidRPr="00E47FAF">
        <w:rPr>
          <w:rFonts w:ascii="Arial" w:hAnsi="Arial" w:cs="Arial"/>
          <w:b/>
          <w:spacing w:val="-2"/>
          <w:szCs w:val="24"/>
        </w:rPr>
        <w:t>Silene Urrutia Rentería</w:t>
      </w:r>
      <w:r w:rsidR="00F0709A" w:rsidRPr="00E47FAF">
        <w:rPr>
          <w:rFonts w:ascii="Arial" w:hAnsi="Arial" w:cs="Arial"/>
          <w:b/>
          <w:spacing w:val="-2"/>
          <w:szCs w:val="24"/>
        </w:rPr>
        <w:t xml:space="preserve"> </w:t>
      </w:r>
      <w:r w:rsidRPr="00E47FAF">
        <w:rPr>
          <w:rFonts w:ascii="Arial" w:hAnsi="Arial" w:cs="Arial"/>
          <w:spacing w:val="-2"/>
          <w:szCs w:val="24"/>
        </w:rPr>
        <w:t xml:space="preserve">contra la </w:t>
      </w:r>
      <w:r w:rsidR="00D3012A" w:rsidRPr="00E47FAF">
        <w:rPr>
          <w:rFonts w:ascii="Arial" w:hAnsi="Arial" w:cs="Arial"/>
          <w:b/>
          <w:spacing w:val="-2"/>
          <w:szCs w:val="24"/>
        </w:rPr>
        <w:t>Administradora Colombiana de Pensiones Colpensiones</w:t>
      </w:r>
      <w:r w:rsidR="00A8527E" w:rsidRPr="00E47FAF">
        <w:rPr>
          <w:rFonts w:ascii="Arial" w:hAnsi="Arial" w:cs="Arial"/>
          <w:b/>
          <w:spacing w:val="-2"/>
          <w:szCs w:val="24"/>
        </w:rPr>
        <w:t xml:space="preserve">, </w:t>
      </w:r>
      <w:r w:rsidR="00A8527E" w:rsidRPr="00E47FAF">
        <w:rPr>
          <w:rFonts w:ascii="Arial" w:hAnsi="Arial" w:cs="Arial"/>
          <w:spacing w:val="-2"/>
          <w:szCs w:val="24"/>
        </w:rPr>
        <w:t xml:space="preserve">trámite al que compareció </w:t>
      </w:r>
      <w:r w:rsidR="009B7B1B" w:rsidRPr="00E47FAF">
        <w:rPr>
          <w:rFonts w:ascii="Arial" w:hAnsi="Arial" w:cs="Arial"/>
          <w:b/>
          <w:spacing w:val="-2"/>
          <w:szCs w:val="24"/>
        </w:rPr>
        <w:t>Dora Inés García Pérez</w:t>
      </w:r>
      <w:r w:rsidR="00A8527E" w:rsidRPr="00E47FAF">
        <w:rPr>
          <w:rFonts w:ascii="Arial" w:hAnsi="Arial" w:cs="Arial"/>
          <w:spacing w:val="-2"/>
          <w:szCs w:val="24"/>
        </w:rPr>
        <w:t xml:space="preserve"> como interviniente </w:t>
      </w:r>
      <w:r w:rsidR="00A8527E" w:rsidRPr="00E47FAF">
        <w:rPr>
          <w:rFonts w:ascii="Arial" w:hAnsi="Arial" w:cs="Arial"/>
          <w:i/>
          <w:spacing w:val="-2"/>
          <w:szCs w:val="24"/>
        </w:rPr>
        <w:t xml:space="preserve">ad </w:t>
      </w:r>
      <w:proofErr w:type="spellStart"/>
      <w:r w:rsidR="00A8527E" w:rsidRPr="00E47FAF">
        <w:rPr>
          <w:rFonts w:ascii="Arial" w:hAnsi="Arial" w:cs="Arial"/>
          <w:i/>
          <w:spacing w:val="-2"/>
          <w:szCs w:val="24"/>
        </w:rPr>
        <w:t>excludendum</w:t>
      </w:r>
      <w:proofErr w:type="spellEnd"/>
      <w:r w:rsidR="00A8527E" w:rsidRPr="00E47FAF">
        <w:rPr>
          <w:rFonts w:ascii="Arial" w:hAnsi="Arial" w:cs="Arial"/>
          <w:i/>
          <w:spacing w:val="-2"/>
          <w:szCs w:val="24"/>
        </w:rPr>
        <w:t>,</w:t>
      </w:r>
      <w:r w:rsidR="00F676B8" w:rsidRPr="00E47FAF">
        <w:rPr>
          <w:rFonts w:ascii="Arial" w:hAnsi="Arial" w:cs="Arial"/>
          <w:spacing w:val="-2"/>
          <w:szCs w:val="24"/>
        </w:rPr>
        <w:t xml:space="preserve"> </w:t>
      </w:r>
      <w:r w:rsidRPr="00E47FAF">
        <w:rPr>
          <w:rFonts w:ascii="Arial" w:hAnsi="Arial" w:cs="Arial"/>
          <w:spacing w:val="-2"/>
          <w:szCs w:val="24"/>
        </w:rPr>
        <w:t>radicado 66001-31-05-00</w:t>
      </w:r>
      <w:r w:rsidR="009B7B1B" w:rsidRPr="00E47FAF">
        <w:rPr>
          <w:rFonts w:ascii="Arial" w:hAnsi="Arial" w:cs="Arial"/>
          <w:spacing w:val="-2"/>
          <w:szCs w:val="24"/>
        </w:rPr>
        <w:t>3</w:t>
      </w:r>
      <w:r w:rsidR="00B7671C" w:rsidRPr="00E47FAF">
        <w:rPr>
          <w:rFonts w:ascii="Arial" w:hAnsi="Arial" w:cs="Arial"/>
          <w:spacing w:val="-2"/>
          <w:szCs w:val="24"/>
        </w:rPr>
        <w:t>-201</w:t>
      </w:r>
      <w:r w:rsidR="009B7B1B" w:rsidRPr="00E47FAF">
        <w:rPr>
          <w:rFonts w:ascii="Arial" w:hAnsi="Arial" w:cs="Arial"/>
          <w:spacing w:val="-2"/>
          <w:szCs w:val="24"/>
        </w:rPr>
        <w:t>8</w:t>
      </w:r>
      <w:r w:rsidR="00B7671C" w:rsidRPr="00E47FAF">
        <w:rPr>
          <w:rFonts w:ascii="Arial" w:hAnsi="Arial" w:cs="Arial"/>
          <w:spacing w:val="-2"/>
          <w:szCs w:val="24"/>
        </w:rPr>
        <w:t>-00</w:t>
      </w:r>
      <w:r w:rsidR="009B7B1B" w:rsidRPr="00E47FAF">
        <w:rPr>
          <w:rFonts w:ascii="Arial" w:hAnsi="Arial" w:cs="Arial"/>
          <w:spacing w:val="-2"/>
          <w:szCs w:val="24"/>
        </w:rPr>
        <w:t>343</w:t>
      </w:r>
      <w:r w:rsidRPr="00E47FAF">
        <w:rPr>
          <w:rFonts w:ascii="Arial" w:hAnsi="Arial" w:cs="Arial"/>
          <w:spacing w:val="-2"/>
          <w:szCs w:val="24"/>
        </w:rPr>
        <w:t>-0</w:t>
      </w:r>
      <w:r w:rsidR="009B7B1B" w:rsidRPr="00E47FAF">
        <w:rPr>
          <w:rFonts w:ascii="Arial" w:hAnsi="Arial" w:cs="Arial"/>
          <w:spacing w:val="-2"/>
          <w:szCs w:val="24"/>
        </w:rPr>
        <w:t>1</w:t>
      </w:r>
      <w:r w:rsidRPr="00E47FAF">
        <w:rPr>
          <w:rFonts w:ascii="Arial" w:hAnsi="Arial" w:cs="Arial"/>
          <w:spacing w:val="-2"/>
          <w:szCs w:val="24"/>
        </w:rPr>
        <w:t>.</w:t>
      </w:r>
    </w:p>
    <w:p w14:paraId="0BE3CC37" w14:textId="77777777" w:rsidR="00EE3BC9" w:rsidRPr="00E47FAF" w:rsidRDefault="00EE3BC9" w:rsidP="00684C1B">
      <w:pPr>
        <w:spacing w:line="276" w:lineRule="auto"/>
        <w:contextualSpacing/>
        <w:jc w:val="both"/>
        <w:rPr>
          <w:rFonts w:ascii="Arial" w:hAnsi="Arial" w:cs="Arial"/>
          <w:spacing w:val="-2"/>
          <w:szCs w:val="24"/>
        </w:rPr>
      </w:pPr>
    </w:p>
    <w:p w14:paraId="29CE78CF" w14:textId="77777777" w:rsidR="008C6CBC" w:rsidRPr="00E47FAF" w:rsidRDefault="008C6CBC" w:rsidP="00684C1B">
      <w:pPr>
        <w:spacing w:line="276" w:lineRule="auto"/>
        <w:contextualSpacing/>
        <w:jc w:val="both"/>
        <w:rPr>
          <w:rFonts w:ascii="Arial" w:hAnsi="Arial" w:cs="Arial"/>
          <w:spacing w:val="-2"/>
          <w:szCs w:val="24"/>
        </w:rPr>
      </w:pPr>
    </w:p>
    <w:p w14:paraId="38657323" w14:textId="77777777" w:rsidR="00737BBE" w:rsidRPr="00E47FAF" w:rsidRDefault="00737BBE" w:rsidP="00684C1B">
      <w:pPr>
        <w:spacing w:line="276" w:lineRule="auto"/>
        <w:contextualSpacing/>
        <w:jc w:val="both"/>
        <w:rPr>
          <w:rFonts w:ascii="Arial" w:hAnsi="Arial" w:cs="Arial"/>
          <w:b/>
          <w:spacing w:val="-2"/>
          <w:szCs w:val="24"/>
        </w:rPr>
      </w:pPr>
      <w:r w:rsidRPr="00E47FAF">
        <w:rPr>
          <w:rFonts w:ascii="Arial" w:hAnsi="Arial" w:cs="Arial"/>
          <w:b/>
          <w:spacing w:val="-2"/>
          <w:szCs w:val="24"/>
        </w:rPr>
        <w:t>REGISTRO DE ASISTENCIA:</w:t>
      </w:r>
    </w:p>
    <w:p w14:paraId="26FEE879" w14:textId="77777777" w:rsidR="00737BBE" w:rsidRPr="00E47FAF" w:rsidRDefault="00737BBE" w:rsidP="00684C1B">
      <w:pPr>
        <w:spacing w:line="276" w:lineRule="auto"/>
        <w:contextualSpacing/>
        <w:jc w:val="both"/>
        <w:rPr>
          <w:rFonts w:ascii="Arial" w:hAnsi="Arial" w:cs="Arial"/>
          <w:spacing w:val="-2"/>
          <w:szCs w:val="24"/>
        </w:rPr>
      </w:pPr>
    </w:p>
    <w:p w14:paraId="1C292CDF" w14:textId="77777777" w:rsidR="00737BBE" w:rsidRPr="00E47FAF" w:rsidRDefault="00737BBE" w:rsidP="00684C1B">
      <w:pPr>
        <w:spacing w:line="276" w:lineRule="auto"/>
        <w:contextualSpacing/>
        <w:jc w:val="both"/>
        <w:rPr>
          <w:rFonts w:ascii="Arial" w:hAnsi="Arial" w:cs="Arial"/>
          <w:spacing w:val="-2"/>
          <w:szCs w:val="24"/>
        </w:rPr>
      </w:pPr>
      <w:r w:rsidRPr="00E47FAF">
        <w:rPr>
          <w:rFonts w:ascii="Arial" w:hAnsi="Arial" w:cs="Arial"/>
          <w:spacing w:val="-2"/>
          <w:szCs w:val="24"/>
        </w:rPr>
        <w:t xml:space="preserve">Demandante y su apoderado: </w:t>
      </w:r>
      <w:r w:rsidRPr="00E47FAF">
        <w:rPr>
          <w:rFonts w:ascii="Arial" w:hAnsi="Arial" w:cs="Arial"/>
          <w:spacing w:val="-2"/>
          <w:szCs w:val="24"/>
        </w:rPr>
        <w:tab/>
      </w:r>
      <w:r w:rsidRPr="00E47FAF">
        <w:rPr>
          <w:rFonts w:ascii="Arial" w:hAnsi="Arial" w:cs="Arial"/>
          <w:spacing w:val="-2"/>
          <w:szCs w:val="24"/>
        </w:rPr>
        <w:tab/>
        <w:t>Demandado y su apoderado:</w:t>
      </w:r>
    </w:p>
    <w:p w14:paraId="2A51D181" w14:textId="77777777" w:rsidR="00737BBE" w:rsidRPr="00E47FAF" w:rsidRDefault="00737BBE" w:rsidP="00684C1B">
      <w:pPr>
        <w:spacing w:line="276" w:lineRule="auto"/>
        <w:contextualSpacing/>
        <w:jc w:val="both"/>
        <w:rPr>
          <w:rFonts w:ascii="Arial" w:hAnsi="Arial" w:cs="Arial"/>
          <w:spacing w:val="-2"/>
          <w:szCs w:val="24"/>
        </w:rPr>
      </w:pPr>
    </w:p>
    <w:p w14:paraId="1FDF109D" w14:textId="77777777" w:rsidR="00737BBE" w:rsidRPr="00E47FAF" w:rsidRDefault="00737BBE" w:rsidP="00684C1B">
      <w:pPr>
        <w:spacing w:line="276" w:lineRule="auto"/>
        <w:contextualSpacing/>
        <w:jc w:val="both"/>
        <w:rPr>
          <w:rFonts w:ascii="Arial" w:hAnsi="Arial" w:cs="Arial"/>
          <w:b/>
          <w:spacing w:val="-2"/>
          <w:szCs w:val="24"/>
        </w:rPr>
      </w:pPr>
      <w:r w:rsidRPr="00E47FAF">
        <w:rPr>
          <w:rFonts w:ascii="Arial" w:hAnsi="Arial" w:cs="Arial"/>
          <w:b/>
          <w:spacing w:val="-2"/>
          <w:szCs w:val="24"/>
        </w:rPr>
        <w:t>TRASLADO A LAS PARTES</w:t>
      </w:r>
    </w:p>
    <w:p w14:paraId="4B8D2D34" w14:textId="77777777" w:rsidR="00737BBE" w:rsidRPr="00E47FAF" w:rsidRDefault="00737BBE" w:rsidP="00684C1B">
      <w:pPr>
        <w:spacing w:line="276" w:lineRule="auto"/>
        <w:contextualSpacing/>
        <w:jc w:val="both"/>
        <w:rPr>
          <w:rFonts w:ascii="Arial" w:hAnsi="Arial" w:cs="Arial"/>
          <w:spacing w:val="-2"/>
          <w:szCs w:val="24"/>
        </w:rPr>
      </w:pPr>
      <w:r w:rsidRPr="00E47FAF">
        <w:rPr>
          <w:rFonts w:ascii="Arial" w:hAnsi="Arial" w:cs="Arial"/>
          <w:spacing w:val="-2"/>
          <w:szCs w:val="24"/>
        </w:rPr>
        <w:t xml:space="preserve"> </w:t>
      </w:r>
    </w:p>
    <w:p w14:paraId="020BF963" w14:textId="77777777" w:rsidR="00737BBE" w:rsidRPr="00E47FAF" w:rsidRDefault="00737BBE" w:rsidP="00684C1B">
      <w:pPr>
        <w:spacing w:line="276" w:lineRule="auto"/>
        <w:contextualSpacing/>
        <w:jc w:val="both"/>
        <w:rPr>
          <w:rFonts w:ascii="Arial" w:hAnsi="Arial" w:cs="Arial"/>
          <w:spacing w:val="-2"/>
          <w:szCs w:val="24"/>
        </w:rPr>
      </w:pPr>
      <w:r w:rsidRPr="00E47FAF">
        <w:rPr>
          <w:rFonts w:ascii="Arial" w:hAnsi="Arial" w:cs="Arial"/>
          <w:spacing w:val="-2"/>
          <w:szCs w:val="24"/>
        </w:rPr>
        <w:t>En este estado se corre traslado a los asistentes para que presenten sus alegatos.</w:t>
      </w:r>
    </w:p>
    <w:p w14:paraId="206B081C" w14:textId="77777777" w:rsidR="009A1460" w:rsidRPr="00E47FAF" w:rsidRDefault="009A1460" w:rsidP="00684C1B">
      <w:pPr>
        <w:spacing w:line="276" w:lineRule="auto"/>
        <w:contextualSpacing/>
        <w:rPr>
          <w:rFonts w:ascii="Arial" w:hAnsi="Arial" w:cs="Arial"/>
          <w:spacing w:val="-2"/>
          <w:szCs w:val="24"/>
        </w:rPr>
      </w:pPr>
    </w:p>
    <w:p w14:paraId="647A337E" w14:textId="77777777" w:rsidR="00A44751" w:rsidRPr="00E47FAF" w:rsidRDefault="00A44751" w:rsidP="00684C1B">
      <w:pPr>
        <w:spacing w:line="276" w:lineRule="auto"/>
        <w:contextualSpacing/>
        <w:jc w:val="center"/>
        <w:rPr>
          <w:rFonts w:ascii="Arial" w:hAnsi="Arial" w:cs="Arial"/>
          <w:b/>
          <w:spacing w:val="-2"/>
          <w:szCs w:val="24"/>
        </w:rPr>
      </w:pPr>
      <w:r w:rsidRPr="00E47FAF">
        <w:rPr>
          <w:rFonts w:ascii="Arial" w:hAnsi="Arial" w:cs="Arial"/>
          <w:b/>
          <w:spacing w:val="-2"/>
          <w:szCs w:val="24"/>
        </w:rPr>
        <w:t>ANTECEDENTES</w:t>
      </w:r>
    </w:p>
    <w:p w14:paraId="3F165E43" w14:textId="77777777" w:rsidR="00A44751" w:rsidRPr="00E47FAF" w:rsidRDefault="00A44751" w:rsidP="00684C1B">
      <w:pPr>
        <w:spacing w:line="276" w:lineRule="auto"/>
        <w:contextualSpacing/>
        <w:rPr>
          <w:rFonts w:ascii="Arial" w:hAnsi="Arial" w:cs="Arial"/>
          <w:b/>
          <w:spacing w:val="-2"/>
          <w:szCs w:val="24"/>
        </w:rPr>
      </w:pPr>
    </w:p>
    <w:p w14:paraId="582B02FC" w14:textId="77777777" w:rsidR="00FC5C41" w:rsidRPr="00E47FAF" w:rsidRDefault="00FD3819" w:rsidP="00684C1B">
      <w:pPr>
        <w:spacing w:line="276" w:lineRule="auto"/>
        <w:rPr>
          <w:rFonts w:ascii="Arial" w:hAnsi="Arial" w:cs="Arial"/>
          <w:b/>
          <w:spacing w:val="-2"/>
          <w:szCs w:val="24"/>
        </w:rPr>
      </w:pPr>
      <w:r w:rsidRPr="00E47FAF">
        <w:rPr>
          <w:rFonts w:ascii="Arial" w:hAnsi="Arial" w:cs="Arial"/>
          <w:b/>
          <w:spacing w:val="-2"/>
          <w:szCs w:val="24"/>
        </w:rPr>
        <w:t xml:space="preserve">1. </w:t>
      </w:r>
      <w:r w:rsidR="00FC5C41" w:rsidRPr="00E47FAF">
        <w:rPr>
          <w:rFonts w:ascii="Arial" w:hAnsi="Arial" w:cs="Arial"/>
          <w:b/>
          <w:spacing w:val="-2"/>
          <w:szCs w:val="24"/>
        </w:rPr>
        <w:t>Síntesis de la demanda y su contestación</w:t>
      </w:r>
    </w:p>
    <w:p w14:paraId="051E64CD" w14:textId="77777777" w:rsidR="00FD3819" w:rsidRPr="00E47FAF" w:rsidRDefault="00FD3819" w:rsidP="00684C1B">
      <w:pPr>
        <w:spacing w:line="276" w:lineRule="auto"/>
        <w:contextualSpacing/>
        <w:jc w:val="both"/>
        <w:rPr>
          <w:rFonts w:ascii="Arial" w:hAnsi="Arial" w:cs="Arial"/>
          <w:spacing w:val="-2"/>
          <w:szCs w:val="24"/>
        </w:rPr>
      </w:pPr>
    </w:p>
    <w:p w14:paraId="7E444B08" w14:textId="2CD29B11" w:rsidR="00FD3819" w:rsidRPr="00E47FAF" w:rsidRDefault="009B7B1B" w:rsidP="00684C1B">
      <w:pPr>
        <w:spacing w:line="276" w:lineRule="auto"/>
        <w:contextualSpacing/>
        <w:jc w:val="both"/>
        <w:rPr>
          <w:rFonts w:ascii="Arial" w:hAnsi="Arial" w:cs="Arial"/>
          <w:spacing w:val="-2"/>
          <w:szCs w:val="24"/>
        </w:rPr>
      </w:pPr>
      <w:r w:rsidRPr="00E47FAF">
        <w:rPr>
          <w:rFonts w:ascii="Arial" w:hAnsi="Arial" w:cs="Arial"/>
          <w:spacing w:val="-2"/>
          <w:szCs w:val="24"/>
        </w:rPr>
        <w:t>Silene Urrutia Rentería</w:t>
      </w:r>
      <w:r w:rsidR="002A07F2" w:rsidRPr="00E47FAF">
        <w:rPr>
          <w:rFonts w:ascii="Arial" w:hAnsi="Arial" w:cs="Arial"/>
          <w:spacing w:val="-2"/>
          <w:szCs w:val="24"/>
        </w:rPr>
        <w:t xml:space="preserve"> pretende</w:t>
      </w:r>
      <w:r w:rsidR="00FD3819" w:rsidRPr="00E47FAF">
        <w:rPr>
          <w:rFonts w:ascii="Arial" w:hAnsi="Arial" w:cs="Arial"/>
          <w:spacing w:val="-2"/>
          <w:szCs w:val="24"/>
        </w:rPr>
        <w:t xml:space="preserve"> que se declare que</w:t>
      </w:r>
      <w:r w:rsidR="00500DAD" w:rsidRPr="00E47FAF">
        <w:rPr>
          <w:rFonts w:ascii="Arial" w:hAnsi="Arial" w:cs="Arial"/>
          <w:spacing w:val="-2"/>
          <w:szCs w:val="24"/>
        </w:rPr>
        <w:t xml:space="preserve"> </w:t>
      </w:r>
      <w:r w:rsidR="00771674" w:rsidRPr="00E47FAF">
        <w:rPr>
          <w:rFonts w:ascii="Arial" w:hAnsi="Arial" w:cs="Arial"/>
          <w:spacing w:val="-2"/>
          <w:szCs w:val="24"/>
        </w:rPr>
        <w:t>tiene derecho</w:t>
      </w:r>
      <w:r w:rsidR="00276DDE" w:rsidRPr="00E47FAF">
        <w:rPr>
          <w:rFonts w:ascii="Arial" w:hAnsi="Arial" w:cs="Arial"/>
          <w:spacing w:val="-2"/>
          <w:szCs w:val="24"/>
        </w:rPr>
        <w:t xml:space="preserve"> a la pensión de sobrevivientes causada por el deceso de su </w:t>
      </w:r>
      <w:r w:rsidRPr="00E47FAF">
        <w:rPr>
          <w:rFonts w:ascii="Arial" w:hAnsi="Arial" w:cs="Arial"/>
          <w:spacing w:val="-2"/>
          <w:szCs w:val="24"/>
        </w:rPr>
        <w:t>compañero Carlos Ariel Guevara Ramírez</w:t>
      </w:r>
      <w:r w:rsidR="00276DDE" w:rsidRPr="00E47FAF">
        <w:rPr>
          <w:rFonts w:ascii="Arial" w:hAnsi="Arial" w:cs="Arial"/>
          <w:spacing w:val="-2"/>
          <w:szCs w:val="24"/>
        </w:rPr>
        <w:t xml:space="preserve"> desde el </w:t>
      </w:r>
      <w:r w:rsidRPr="00E47FAF">
        <w:rPr>
          <w:rFonts w:ascii="Arial" w:hAnsi="Arial" w:cs="Arial"/>
          <w:spacing w:val="-2"/>
          <w:szCs w:val="24"/>
        </w:rPr>
        <w:t>07/10/2017</w:t>
      </w:r>
      <w:r w:rsidR="00A8527E" w:rsidRPr="00E47FAF">
        <w:rPr>
          <w:rFonts w:ascii="Arial" w:hAnsi="Arial" w:cs="Arial"/>
          <w:spacing w:val="-2"/>
          <w:szCs w:val="24"/>
        </w:rPr>
        <w:t>; en consecuencia solicitó el pago del retroactivo pensional, los intereses moratorios o subsidiariamente la indexación y las costas procesales.</w:t>
      </w:r>
    </w:p>
    <w:p w14:paraId="7A80BEDF" w14:textId="77777777" w:rsidR="00A8527E" w:rsidRPr="00E47FAF" w:rsidRDefault="00A8527E" w:rsidP="00684C1B">
      <w:pPr>
        <w:spacing w:line="276" w:lineRule="auto"/>
        <w:contextualSpacing/>
        <w:jc w:val="both"/>
        <w:rPr>
          <w:rFonts w:ascii="Arial" w:hAnsi="Arial" w:cs="Arial"/>
          <w:spacing w:val="-2"/>
          <w:szCs w:val="24"/>
        </w:rPr>
      </w:pPr>
    </w:p>
    <w:p w14:paraId="3334F80F" w14:textId="351D6573" w:rsidR="000B7EBF" w:rsidRPr="00E47FAF" w:rsidRDefault="00FD3819" w:rsidP="00684C1B">
      <w:pPr>
        <w:spacing w:line="276" w:lineRule="auto"/>
        <w:contextualSpacing/>
        <w:jc w:val="both"/>
        <w:rPr>
          <w:rFonts w:ascii="Arial" w:hAnsi="Arial" w:cs="Arial"/>
          <w:spacing w:val="-2"/>
          <w:szCs w:val="24"/>
        </w:rPr>
      </w:pPr>
      <w:r w:rsidRPr="00E47FAF">
        <w:rPr>
          <w:rFonts w:ascii="Arial" w:hAnsi="Arial" w:cs="Arial"/>
          <w:spacing w:val="-2"/>
          <w:szCs w:val="24"/>
        </w:rPr>
        <w:t xml:space="preserve">Fundamenta sus aspiraciones en que </w:t>
      </w:r>
      <w:r w:rsidRPr="00E47FAF">
        <w:rPr>
          <w:rFonts w:ascii="Arial" w:hAnsi="Arial" w:cs="Arial"/>
          <w:i/>
          <w:spacing w:val="-2"/>
          <w:szCs w:val="24"/>
        </w:rPr>
        <w:t>i)</w:t>
      </w:r>
      <w:r w:rsidRPr="00E47FAF">
        <w:rPr>
          <w:rFonts w:ascii="Arial" w:hAnsi="Arial" w:cs="Arial"/>
          <w:spacing w:val="-2"/>
          <w:szCs w:val="24"/>
        </w:rPr>
        <w:t xml:space="preserve"> </w:t>
      </w:r>
      <w:r w:rsidR="000B7EBF" w:rsidRPr="00E47FAF">
        <w:rPr>
          <w:rFonts w:ascii="Arial" w:hAnsi="Arial" w:cs="Arial"/>
          <w:spacing w:val="-2"/>
          <w:szCs w:val="24"/>
        </w:rPr>
        <w:t xml:space="preserve">convivía con el </w:t>
      </w:r>
      <w:proofErr w:type="spellStart"/>
      <w:r w:rsidR="000B7EBF" w:rsidRPr="00E47FAF">
        <w:rPr>
          <w:rFonts w:ascii="Arial" w:hAnsi="Arial" w:cs="Arial"/>
          <w:spacing w:val="-2"/>
          <w:szCs w:val="24"/>
        </w:rPr>
        <w:t>obitado</w:t>
      </w:r>
      <w:proofErr w:type="spellEnd"/>
      <w:r w:rsidR="000B7EBF" w:rsidRPr="00E47FAF">
        <w:rPr>
          <w:rFonts w:ascii="Arial" w:hAnsi="Arial" w:cs="Arial"/>
          <w:spacing w:val="-2"/>
          <w:szCs w:val="24"/>
        </w:rPr>
        <w:t xml:space="preserve"> desde 1996 hasta su fallecimiento -07/10/2017- de manera continua e ininterrumpida; ii) solicitó infructuosamente la pensión de sobrevivientes a Colpensiones.</w:t>
      </w:r>
    </w:p>
    <w:p w14:paraId="038E85DB" w14:textId="77777777" w:rsidR="000B7EBF" w:rsidRPr="00E47FAF" w:rsidRDefault="000B7EBF" w:rsidP="00684C1B">
      <w:pPr>
        <w:spacing w:line="276" w:lineRule="auto"/>
        <w:contextualSpacing/>
        <w:jc w:val="both"/>
        <w:rPr>
          <w:rFonts w:ascii="Arial" w:hAnsi="Arial" w:cs="Arial"/>
          <w:spacing w:val="-2"/>
          <w:szCs w:val="24"/>
        </w:rPr>
      </w:pPr>
    </w:p>
    <w:p w14:paraId="26C28A41" w14:textId="775EB4EB" w:rsidR="007333BD" w:rsidRPr="00E47FAF" w:rsidRDefault="00F350F8" w:rsidP="00684C1B">
      <w:pPr>
        <w:spacing w:line="276" w:lineRule="auto"/>
        <w:contextualSpacing/>
        <w:jc w:val="both"/>
        <w:rPr>
          <w:rFonts w:ascii="Arial" w:hAnsi="Arial" w:cs="Arial"/>
          <w:spacing w:val="-2"/>
          <w:szCs w:val="24"/>
        </w:rPr>
      </w:pPr>
      <w:r w:rsidRPr="00E47FAF">
        <w:rPr>
          <w:rFonts w:ascii="Arial" w:hAnsi="Arial" w:cs="Arial"/>
          <w:b/>
          <w:spacing w:val="-2"/>
          <w:szCs w:val="24"/>
        </w:rPr>
        <w:t>La</w:t>
      </w:r>
      <w:r w:rsidR="004821B1" w:rsidRPr="00E47FAF">
        <w:rPr>
          <w:rFonts w:ascii="Arial" w:hAnsi="Arial" w:cs="Arial"/>
          <w:b/>
          <w:spacing w:val="-2"/>
          <w:szCs w:val="24"/>
        </w:rPr>
        <w:t xml:space="preserve"> Administradora </w:t>
      </w:r>
      <w:r w:rsidR="00CE6FD4" w:rsidRPr="00E47FAF">
        <w:rPr>
          <w:rFonts w:ascii="Arial" w:hAnsi="Arial" w:cs="Arial"/>
          <w:b/>
          <w:spacing w:val="-2"/>
          <w:szCs w:val="24"/>
        </w:rPr>
        <w:t>Colombiana</w:t>
      </w:r>
      <w:r w:rsidR="004821B1" w:rsidRPr="00E47FAF">
        <w:rPr>
          <w:rFonts w:ascii="Arial" w:hAnsi="Arial" w:cs="Arial"/>
          <w:b/>
          <w:spacing w:val="-2"/>
          <w:szCs w:val="24"/>
        </w:rPr>
        <w:t xml:space="preserve"> de Pensiones </w:t>
      </w:r>
      <w:r w:rsidR="00CE6FD4" w:rsidRPr="00E47FAF">
        <w:rPr>
          <w:rFonts w:ascii="Arial" w:hAnsi="Arial" w:cs="Arial"/>
          <w:b/>
          <w:spacing w:val="-2"/>
          <w:szCs w:val="24"/>
        </w:rPr>
        <w:t>Colpensiones</w:t>
      </w:r>
      <w:r w:rsidRPr="00E47FAF">
        <w:rPr>
          <w:rFonts w:ascii="Arial" w:hAnsi="Arial" w:cs="Arial"/>
          <w:spacing w:val="-2"/>
          <w:szCs w:val="24"/>
        </w:rPr>
        <w:t xml:space="preserve"> </w:t>
      </w:r>
      <w:r w:rsidR="007333BD" w:rsidRPr="00E47FAF">
        <w:rPr>
          <w:rFonts w:ascii="Arial" w:hAnsi="Arial" w:cs="Arial"/>
          <w:spacing w:val="-2"/>
          <w:szCs w:val="24"/>
        </w:rPr>
        <w:t>al contestar la demanda se opuso a todas y cada una de las pretensiones, porque la demandante no acredit</w:t>
      </w:r>
      <w:r w:rsidR="00774D62" w:rsidRPr="00E47FAF">
        <w:rPr>
          <w:rFonts w:ascii="Arial" w:hAnsi="Arial" w:cs="Arial"/>
          <w:spacing w:val="-2"/>
          <w:szCs w:val="24"/>
        </w:rPr>
        <w:t>a</w:t>
      </w:r>
      <w:r w:rsidR="007333BD" w:rsidRPr="00E47FAF">
        <w:rPr>
          <w:rFonts w:ascii="Arial" w:hAnsi="Arial" w:cs="Arial"/>
          <w:spacing w:val="-2"/>
          <w:szCs w:val="24"/>
        </w:rPr>
        <w:t xml:space="preserve"> los requisitos para ser beneficiaria de la pensión de sobrevivientes</w:t>
      </w:r>
      <w:r w:rsidR="00774D62" w:rsidRPr="00E47FAF">
        <w:rPr>
          <w:rFonts w:ascii="Arial" w:hAnsi="Arial" w:cs="Arial"/>
          <w:spacing w:val="-2"/>
          <w:szCs w:val="24"/>
        </w:rPr>
        <w:t xml:space="preserve">. </w:t>
      </w:r>
      <w:r w:rsidR="007950DD" w:rsidRPr="00E47FAF">
        <w:rPr>
          <w:rFonts w:ascii="Arial" w:hAnsi="Arial" w:cs="Arial"/>
          <w:spacing w:val="-2"/>
          <w:szCs w:val="24"/>
        </w:rPr>
        <w:t>Propuso las excepciones de “</w:t>
      </w:r>
      <w:r w:rsidR="00774D62" w:rsidRPr="00E47FAF">
        <w:rPr>
          <w:rFonts w:ascii="Arial" w:hAnsi="Arial" w:cs="Arial"/>
          <w:i/>
          <w:spacing w:val="-2"/>
          <w:szCs w:val="24"/>
        </w:rPr>
        <w:t xml:space="preserve">prescripción” </w:t>
      </w:r>
      <w:r w:rsidR="00774D62" w:rsidRPr="00E47FAF">
        <w:rPr>
          <w:rFonts w:ascii="Arial" w:hAnsi="Arial" w:cs="Arial"/>
          <w:spacing w:val="-2"/>
          <w:szCs w:val="24"/>
        </w:rPr>
        <w:t>e “</w:t>
      </w:r>
      <w:r w:rsidR="00774D62" w:rsidRPr="00E47FAF">
        <w:rPr>
          <w:rFonts w:ascii="Arial" w:hAnsi="Arial" w:cs="Arial"/>
          <w:i/>
          <w:spacing w:val="-2"/>
          <w:szCs w:val="24"/>
        </w:rPr>
        <w:t>inexistencia de la obligación</w:t>
      </w:r>
      <w:r w:rsidR="000B7EBF" w:rsidRPr="00E47FAF">
        <w:rPr>
          <w:rFonts w:ascii="Arial" w:hAnsi="Arial" w:cs="Arial"/>
          <w:i/>
          <w:spacing w:val="-2"/>
          <w:szCs w:val="24"/>
        </w:rPr>
        <w:t xml:space="preserve"> demandada</w:t>
      </w:r>
      <w:r w:rsidR="00774D62" w:rsidRPr="00E47FAF">
        <w:rPr>
          <w:rFonts w:ascii="Arial" w:hAnsi="Arial" w:cs="Arial"/>
          <w:i/>
          <w:spacing w:val="-2"/>
          <w:szCs w:val="24"/>
        </w:rPr>
        <w:t>”.</w:t>
      </w:r>
      <w:r w:rsidR="007950DD" w:rsidRPr="00E47FAF">
        <w:rPr>
          <w:rFonts w:ascii="Arial" w:hAnsi="Arial" w:cs="Arial"/>
          <w:spacing w:val="-2"/>
          <w:szCs w:val="24"/>
        </w:rPr>
        <w:t xml:space="preserve"> </w:t>
      </w:r>
    </w:p>
    <w:p w14:paraId="3B3576F4" w14:textId="77777777" w:rsidR="000B7EBF" w:rsidRPr="00E47FAF" w:rsidRDefault="000B7EBF" w:rsidP="00684C1B">
      <w:pPr>
        <w:spacing w:line="276" w:lineRule="auto"/>
        <w:contextualSpacing/>
        <w:jc w:val="both"/>
        <w:rPr>
          <w:rFonts w:ascii="Arial" w:hAnsi="Arial" w:cs="Arial"/>
          <w:spacing w:val="-2"/>
          <w:szCs w:val="24"/>
        </w:rPr>
      </w:pPr>
    </w:p>
    <w:p w14:paraId="0D214230" w14:textId="0B47EDF5" w:rsidR="000B7EBF" w:rsidRPr="00E47FAF" w:rsidRDefault="000B7EBF" w:rsidP="00684C1B">
      <w:pPr>
        <w:spacing w:line="276" w:lineRule="auto"/>
        <w:contextualSpacing/>
        <w:jc w:val="both"/>
        <w:rPr>
          <w:rFonts w:ascii="Arial" w:hAnsi="Arial" w:cs="Arial"/>
          <w:spacing w:val="-2"/>
          <w:szCs w:val="24"/>
        </w:rPr>
      </w:pPr>
      <w:r w:rsidRPr="00E47FAF">
        <w:rPr>
          <w:rFonts w:ascii="Arial" w:hAnsi="Arial" w:cs="Arial"/>
          <w:spacing w:val="-2"/>
          <w:szCs w:val="24"/>
        </w:rPr>
        <w:t xml:space="preserve">El despacho de conocimiento ordenó integrar el litisconsorcio con </w:t>
      </w:r>
      <w:r w:rsidRPr="00E47FAF">
        <w:rPr>
          <w:rFonts w:ascii="Arial" w:hAnsi="Arial" w:cs="Arial"/>
          <w:b/>
          <w:spacing w:val="-2"/>
          <w:szCs w:val="24"/>
        </w:rPr>
        <w:t xml:space="preserve">Dora Inés García Pérez, </w:t>
      </w:r>
      <w:r w:rsidRPr="00E47FAF">
        <w:rPr>
          <w:rFonts w:ascii="Arial" w:hAnsi="Arial" w:cs="Arial"/>
          <w:spacing w:val="-2"/>
          <w:szCs w:val="24"/>
        </w:rPr>
        <w:t xml:space="preserve">que al contestar la demanda adujo que se oponía a las pretensiones de la demandante, pues el derecho de sobrevivencia le correspondía a ella como cónyuge supérstite del </w:t>
      </w:r>
      <w:proofErr w:type="spellStart"/>
      <w:r w:rsidRPr="00E47FAF">
        <w:rPr>
          <w:rFonts w:ascii="Arial" w:hAnsi="Arial" w:cs="Arial"/>
          <w:spacing w:val="-2"/>
          <w:szCs w:val="24"/>
        </w:rPr>
        <w:t>obitado</w:t>
      </w:r>
      <w:proofErr w:type="spellEnd"/>
      <w:r w:rsidRPr="00E47FAF">
        <w:rPr>
          <w:rFonts w:ascii="Arial" w:hAnsi="Arial" w:cs="Arial"/>
          <w:spacing w:val="-2"/>
          <w:szCs w:val="24"/>
        </w:rPr>
        <w:t xml:space="preserve">, quien estuvo bajo su cuidado al momento del fallecimiento. Además resaltó que nunca se separaron y que ella lo visitaba en Pereira, porque su cónyuge padecía de cáncer. Causante que además le mandaba mensualmente dinero a través de su hermano Víctor Guevara Ramírez. </w:t>
      </w:r>
    </w:p>
    <w:p w14:paraId="4DA8D37D" w14:textId="77777777" w:rsidR="007333BD" w:rsidRPr="00E47FAF" w:rsidRDefault="007333BD" w:rsidP="00684C1B">
      <w:pPr>
        <w:spacing w:line="276" w:lineRule="auto"/>
        <w:contextualSpacing/>
        <w:jc w:val="both"/>
        <w:rPr>
          <w:rFonts w:ascii="Arial" w:hAnsi="Arial" w:cs="Arial"/>
          <w:b/>
          <w:spacing w:val="-2"/>
          <w:szCs w:val="24"/>
        </w:rPr>
      </w:pPr>
    </w:p>
    <w:p w14:paraId="53341F83" w14:textId="77777777" w:rsidR="00FC5C41" w:rsidRPr="00E47FAF" w:rsidRDefault="00F5708E" w:rsidP="00684C1B">
      <w:pPr>
        <w:spacing w:line="276" w:lineRule="auto"/>
        <w:rPr>
          <w:rFonts w:ascii="Arial" w:hAnsi="Arial" w:cs="Arial"/>
          <w:b/>
          <w:spacing w:val="-2"/>
          <w:szCs w:val="24"/>
        </w:rPr>
      </w:pPr>
      <w:r w:rsidRPr="00E47FAF">
        <w:rPr>
          <w:rFonts w:ascii="Arial" w:hAnsi="Arial" w:cs="Arial"/>
          <w:b/>
          <w:spacing w:val="-2"/>
          <w:szCs w:val="24"/>
        </w:rPr>
        <w:lastRenderedPageBreak/>
        <w:t xml:space="preserve">2. </w:t>
      </w:r>
      <w:r w:rsidR="000010A8" w:rsidRPr="00E47FAF">
        <w:rPr>
          <w:rFonts w:ascii="Arial" w:hAnsi="Arial" w:cs="Arial"/>
          <w:b/>
          <w:spacing w:val="-2"/>
          <w:szCs w:val="24"/>
        </w:rPr>
        <w:t xml:space="preserve">Síntesis de la sentencia </w:t>
      </w:r>
      <w:r w:rsidR="00DF48B2" w:rsidRPr="00E47FAF">
        <w:rPr>
          <w:rFonts w:ascii="Arial" w:hAnsi="Arial" w:cs="Arial"/>
          <w:b/>
          <w:spacing w:val="-2"/>
          <w:szCs w:val="24"/>
        </w:rPr>
        <w:t>apelada</w:t>
      </w:r>
    </w:p>
    <w:p w14:paraId="11A9D49C" w14:textId="77777777" w:rsidR="00FC5C41" w:rsidRPr="00E47FAF" w:rsidRDefault="00FC5C41" w:rsidP="00684C1B">
      <w:pPr>
        <w:spacing w:line="276" w:lineRule="auto"/>
        <w:contextualSpacing/>
        <w:jc w:val="both"/>
        <w:rPr>
          <w:rFonts w:ascii="Arial" w:hAnsi="Arial" w:cs="Arial"/>
          <w:spacing w:val="-2"/>
          <w:szCs w:val="24"/>
          <w:lang w:eastAsia="es-CO"/>
        </w:rPr>
      </w:pPr>
    </w:p>
    <w:p w14:paraId="5B8D6F82" w14:textId="6F4B63C5" w:rsidR="00501918" w:rsidRPr="00E47FAF" w:rsidRDefault="00D3012A" w:rsidP="00684C1B">
      <w:pPr>
        <w:spacing w:line="276" w:lineRule="auto"/>
        <w:contextualSpacing/>
        <w:jc w:val="both"/>
        <w:rPr>
          <w:rFonts w:ascii="Arial" w:hAnsi="Arial" w:cs="Arial"/>
          <w:spacing w:val="-2"/>
          <w:szCs w:val="24"/>
          <w:lang w:eastAsia="es-CO"/>
        </w:rPr>
      </w:pPr>
      <w:r w:rsidRPr="00E47FAF">
        <w:rPr>
          <w:rFonts w:ascii="Arial" w:hAnsi="Arial" w:cs="Arial"/>
          <w:spacing w:val="-2"/>
          <w:szCs w:val="24"/>
          <w:lang w:eastAsia="es-CO"/>
        </w:rPr>
        <w:t xml:space="preserve">El Juzgado </w:t>
      </w:r>
      <w:r w:rsidR="000B7EBF" w:rsidRPr="00E47FAF">
        <w:rPr>
          <w:rFonts w:ascii="Arial" w:hAnsi="Arial" w:cs="Arial"/>
          <w:spacing w:val="-2"/>
          <w:szCs w:val="24"/>
          <w:lang w:eastAsia="es-CO"/>
        </w:rPr>
        <w:t>Tercero</w:t>
      </w:r>
      <w:r w:rsidR="00F67FA9" w:rsidRPr="00E47FAF">
        <w:rPr>
          <w:rFonts w:ascii="Arial" w:hAnsi="Arial" w:cs="Arial"/>
          <w:spacing w:val="-2"/>
          <w:szCs w:val="24"/>
          <w:lang w:eastAsia="es-CO"/>
        </w:rPr>
        <w:t xml:space="preserve"> </w:t>
      </w:r>
      <w:r w:rsidR="00837419" w:rsidRPr="00E47FAF">
        <w:rPr>
          <w:rFonts w:ascii="Arial" w:hAnsi="Arial" w:cs="Arial"/>
          <w:spacing w:val="-2"/>
          <w:szCs w:val="24"/>
          <w:lang w:eastAsia="es-CO"/>
        </w:rPr>
        <w:t>L</w:t>
      </w:r>
      <w:r w:rsidR="00DD435D" w:rsidRPr="00E47FAF">
        <w:rPr>
          <w:rFonts w:ascii="Arial" w:hAnsi="Arial" w:cs="Arial"/>
          <w:spacing w:val="-2"/>
          <w:szCs w:val="24"/>
          <w:lang w:eastAsia="es-CO"/>
        </w:rPr>
        <w:t>aboral del Circuito de Pereira</w:t>
      </w:r>
      <w:r w:rsidR="009E5D19" w:rsidRPr="00E47FAF">
        <w:rPr>
          <w:rFonts w:ascii="Arial" w:hAnsi="Arial" w:cs="Arial"/>
          <w:spacing w:val="-2"/>
          <w:szCs w:val="24"/>
          <w:lang w:eastAsia="es-CO"/>
        </w:rPr>
        <w:t xml:space="preserve"> </w:t>
      </w:r>
      <w:r w:rsidR="00501918" w:rsidRPr="00E47FAF">
        <w:rPr>
          <w:rFonts w:ascii="Arial" w:hAnsi="Arial" w:cs="Arial"/>
          <w:spacing w:val="-2"/>
          <w:szCs w:val="24"/>
          <w:lang w:eastAsia="es-CO"/>
        </w:rPr>
        <w:t xml:space="preserve">declaró que Carlos Ariel Guevara Ramírez había dejado causado el derecho a la pensión de sobrevivientes, sin que la demandante lograra acreditar ser beneficiaria de la misma, en tanto que </w:t>
      </w:r>
      <w:r w:rsidR="005958A2" w:rsidRPr="00E47FAF">
        <w:rPr>
          <w:rFonts w:ascii="Arial" w:hAnsi="Arial" w:cs="Arial"/>
          <w:spacing w:val="-2"/>
          <w:szCs w:val="24"/>
          <w:lang w:eastAsia="es-CO"/>
        </w:rPr>
        <w:t>de las probanzas allegadas a</w:t>
      </w:r>
      <w:r w:rsidR="00501918" w:rsidRPr="00E47FAF">
        <w:rPr>
          <w:rFonts w:ascii="Arial" w:hAnsi="Arial" w:cs="Arial"/>
          <w:spacing w:val="-2"/>
          <w:szCs w:val="24"/>
          <w:lang w:eastAsia="es-CO"/>
        </w:rPr>
        <w:t xml:space="preserve">penas se tiene conocimiento de la continuidad de la convivencia hasta 3 años anteriores a la muerte del </w:t>
      </w:r>
      <w:proofErr w:type="spellStart"/>
      <w:r w:rsidR="00501918" w:rsidRPr="00E47FAF">
        <w:rPr>
          <w:rFonts w:ascii="Arial" w:hAnsi="Arial" w:cs="Arial"/>
          <w:spacing w:val="-2"/>
          <w:szCs w:val="24"/>
          <w:lang w:eastAsia="es-CO"/>
        </w:rPr>
        <w:t>obitado</w:t>
      </w:r>
      <w:proofErr w:type="spellEnd"/>
      <w:r w:rsidR="00501918" w:rsidRPr="00E47FAF">
        <w:rPr>
          <w:rFonts w:ascii="Arial" w:hAnsi="Arial" w:cs="Arial"/>
          <w:spacing w:val="-2"/>
          <w:szCs w:val="24"/>
          <w:lang w:eastAsia="es-CO"/>
        </w:rPr>
        <w:t>, sin que ninguna otra prueba fuera allegada para evidenciar dicho lazo hasta la fecha de la muerte, máxime que concomitante a esta, Silene Urrutia tenía una relación sentimental con otra persona.</w:t>
      </w:r>
    </w:p>
    <w:p w14:paraId="568D672B" w14:textId="77777777" w:rsidR="00501918" w:rsidRPr="00E47FAF" w:rsidRDefault="00501918" w:rsidP="00684C1B">
      <w:pPr>
        <w:spacing w:line="276" w:lineRule="auto"/>
        <w:contextualSpacing/>
        <w:jc w:val="both"/>
        <w:rPr>
          <w:rFonts w:ascii="Arial" w:hAnsi="Arial" w:cs="Arial"/>
          <w:spacing w:val="-2"/>
          <w:szCs w:val="24"/>
          <w:lang w:eastAsia="es-CO"/>
        </w:rPr>
      </w:pPr>
    </w:p>
    <w:p w14:paraId="092CE1F2" w14:textId="71EDAEF3" w:rsidR="002041F5" w:rsidRPr="00E47FAF" w:rsidRDefault="00501918" w:rsidP="00684C1B">
      <w:pPr>
        <w:spacing w:line="276" w:lineRule="auto"/>
        <w:contextualSpacing/>
        <w:jc w:val="both"/>
        <w:rPr>
          <w:rFonts w:ascii="Arial" w:hAnsi="Arial" w:cs="Arial"/>
          <w:spacing w:val="-2"/>
          <w:szCs w:val="24"/>
          <w:lang w:eastAsia="es-CO"/>
        </w:rPr>
      </w:pPr>
      <w:r w:rsidRPr="00E47FAF">
        <w:rPr>
          <w:rFonts w:ascii="Arial" w:hAnsi="Arial" w:cs="Arial"/>
          <w:spacing w:val="-2"/>
          <w:szCs w:val="24"/>
          <w:lang w:eastAsia="es-CO"/>
        </w:rPr>
        <w:t xml:space="preserve">Por el contrario, </w:t>
      </w:r>
      <w:r w:rsidR="00D16488" w:rsidRPr="00E47FAF">
        <w:rPr>
          <w:rFonts w:ascii="Arial" w:hAnsi="Arial" w:cs="Arial"/>
          <w:spacing w:val="-2"/>
          <w:szCs w:val="24"/>
          <w:lang w:eastAsia="es-CO"/>
        </w:rPr>
        <w:t xml:space="preserve">bajo las facultades </w:t>
      </w:r>
      <w:r w:rsidR="00D16488" w:rsidRPr="00E47FAF">
        <w:rPr>
          <w:rFonts w:ascii="Arial" w:hAnsi="Arial" w:cs="Arial"/>
          <w:i/>
          <w:spacing w:val="-2"/>
          <w:szCs w:val="24"/>
          <w:lang w:eastAsia="es-CO"/>
        </w:rPr>
        <w:t xml:space="preserve">extra </w:t>
      </w:r>
      <w:proofErr w:type="spellStart"/>
      <w:r w:rsidR="00D16488" w:rsidRPr="00E47FAF">
        <w:rPr>
          <w:rFonts w:ascii="Arial" w:hAnsi="Arial" w:cs="Arial"/>
          <w:i/>
          <w:spacing w:val="-2"/>
          <w:szCs w:val="24"/>
          <w:lang w:eastAsia="es-CO"/>
        </w:rPr>
        <w:t>petitas</w:t>
      </w:r>
      <w:proofErr w:type="spellEnd"/>
      <w:r w:rsidR="00D16488" w:rsidRPr="00E47FAF">
        <w:rPr>
          <w:rFonts w:ascii="Arial" w:hAnsi="Arial" w:cs="Arial"/>
          <w:spacing w:val="-2"/>
          <w:szCs w:val="24"/>
          <w:lang w:eastAsia="es-CO"/>
        </w:rPr>
        <w:t xml:space="preserve"> </w:t>
      </w:r>
      <w:r w:rsidRPr="00E47FAF">
        <w:rPr>
          <w:rFonts w:ascii="Arial" w:hAnsi="Arial" w:cs="Arial"/>
          <w:spacing w:val="-2"/>
          <w:szCs w:val="24"/>
          <w:lang w:eastAsia="es-CO"/>
        </w:rPr>
        <w:t xml:space="preserve">declaró que Dora Inés García Pérez en calidad de cónyuge supérstite sí era beneficiaria del derecho de sobrevivencia en un 100% a partir del 08/10/2017, en cuantía de un salario mínimo, todo ello porque la pareja había convivido por un espacio de 10 años, desde que contrajeron matrimonio – 1977 - hasta su separación de hecho en el año 1987, y por ello acreditó una convivencia de 5 años en cualquier tiempo, </w:t>
      </w:r>
      <w:r w:rsidR="00F64C20" w:rsidRPr="00E47FAF">
        <w:rPr>
          <w:rFonts w:ascii="Arial" w:hAnsi="Arial" w:cs="Arial"/>
          <w:spacing w:val="-2"/>
          <w:szCs w:val="24"/>
          <w:lang w:eastAsia="es-CO"/>
        </w:rPr>
        <w:t xml:space="preserve">con lazo matrimonial vigente, por lo que Dora Inés García Pérez hace parte del grupo familiar del afiliado. Al punto aclaró que aun cuando dicha interesada no presentó intervención </w:t>
      </w:r>
      <w:r w:rsidR="00F64C20" w:rsidRPr="00E47FAF">
        <w:rPr>
          <w:rFonts w:ascii="Arial" w:hAnsi="Arial" w:cs="Arial"/>
          <w:i/>
          <w:spacing w:val="-2"/>
          <w:szCs w:val="24"/>
          <w:lang w:eastAsia="es-CO"/>
        </w:rPr>
        <w:t xml:space="preserve">ad </w:t>
      </w:r>
      <w:proofErr w:type="spellStart"/>
      <w:r w:rsidR="00F64C20" w:rsidRPr="00E47FAF">
        <w:rPr>
          <w:rFonts w:ascii="Arial" w:hAnsi="Arial" w:cs="Arial"/>
          <w:i/>
          <w:spacing w:val="-2"/>
          <w:szCs w:val="24"/>
          <w:lang w:eastAsia="es-CO"/>
        </w:rPr>
        <w:t>excludendum</w:t>
      </w:r>
      <w:proofErr w:type="spellEnd"/>
      <w:r w:rsidR="00F64C20" w:rsidRPr="00E47FAF">
        <w:rPr>
          <w:rFonts w:ascii="Arial" w:hAnsi="Arial" w:cs="Arial"/>
          <w:i/>
          <w:spacing w:val="-2"/>
          <w:szCs w:val="24"/>
          <w:lang w:eastAsia="es-CO"/>
        </w:rPr>
        <w:t>,</w:t>
      </w:r>
      <w:r w:rsidR="00F64C20" w:rsidRPr="00E47FAF">
        <w:rPr>
          <w:rFonts w:ascii="Arial" w:hAnsi="Arial" w:cs="Arial"/>
          <w:spacing w:val="-2"/>
          <w:szCs w:val="24"/>
          <w:lang w:eastAsia="es-CO"/>
        </w:rPr>
        <w:t xml:space="preserve"> lo cierto es que al contestar la demanda sí pretendió la pensión de sobrevivientes a su favor y por ello era posible declarar tal derecho. </w:t>
      </w:r>
    </w:p>
    <w:p w14:paraId="465D9B03" w14:textId="77777777" w:rsidR="00D16488" w:rsidRPr="00E47FAF" w:rsidRDefault="00D16488" w:rsidP="00684C1B">
      <w:pPr>
        <w:spacing w:line="276" w:lineRule="auto"/>
        <w:contextualSpacing/>
        <w:jc w:val="both"/>
        <w:rPr>
          <w:rFonts w:ascii="Arial" w:hAnsi="Arial" w:cs="Arial"/>
          <w:spacing w:val="-2"/>
          <w:szCs w:val="24"/>
          <w:lang w:eastAsia="es-CO"/>
        </w:rPr>
      </w:pPr>
    </w:p>
    <w:p w14:paraId="101089F3" w14:textId="35F10696" w:rsidR="00D16488" w:rsidRPr="00E47FAF" w:rsidRDefault="00D16488" w:rsidP="00684C1B">
      <w:pPr>
        <w:spacing w:line="276" w:lineRule="auto"/>
        <w:contextualSpacing/>
        <w:jc w:val="both"/>
        <w:rPr>
          <w:rFonts w:ascii="Arial" w:hAnsi="Arial" w:cs="Arial"/>
          <w:spacing w:val="-2"/>
          <w:szCs w:val="24"/>
          <w:lang w:eastAsia="es-CO"/>
        </w:rPr>
      </w:pPr>
      <w:r w:rsidRPr="00E47FAF">
        <w:rPr>
          <w:rFonts w:ascii="Arial" w:hAnsi="Arial" w:cs="Arial"/>
          <w:spacing w:val="-2"/>
          <w:szCs w:val="24"/>
          <w:lang w:eastAsia="es-CO"/>
        </w:rPr>
        <w:t xml:space="preserve">Ninguna condena realizó por intereses moratorios o indexación. </w:t>
      </w:r>
    </w:p>
    <w:p w14:paraId="5FC6991E" w14:textId="77777777" w:rsidR="008C6CBC" w:rsidRPr="00E47FAF" w:rsidRDefault="008C6CBC" w:rsidP="00684C1B">
      <w:pPr>
        <w:spacing w:line="276" w:lineRule="auto"/>
        <w:contextualSpacing/>
        <w:jc w:val="both"/>
        <w:rPr>
          <w:rFonts w:ascii="Arial" w:hAnsi="Arial" w:cs="Arial"/>
          <w:spacing w:val="-2"/>
          <w:szCs w:val="24"/>
          <w:lang w:eastAsia="es-CO"/>
        </w:rPr>
      </w:pPr>
    </w:p>
    <w:p w14:paraId="7AB676FF" w14:textId="14236009" w:rsidR="0052564C" w:rsidRPr="00E47FAF" w:rsidRDefault="00DA3754" w:rsidP="00684C1B">
      <w:pPr>
        <w:shd w:val="clear" w:color="auto" w:fill="FFFFFF"/>
        <w:spacing w:line="276" w:lineRule="auto"/>
        <w:jc w:val="both"/>
        <w:rPr>
          <w:rFonts w:ascii="Arial" w:hAnsi="Arial" w:cs="Arial"/>
          <w:b/>
          <w:spacing w:val="-2"/>
          <w:szCs w:val="24"/>
        </w:rPr>
      </w:pPr>
      <w:r w:rsidRPr="00E47FAF">
        <w:rPr>
          <w:rFonts w:ascii="Arial" w:hAnsi="Arial" w:cs="Arial"/>
          <w:b/>
          <w:spacing w:val="-2"/>
          <w:szCs w:val="24"/>
        </w:rPr>
        <w:t xml:space="preserve">3. </w:t>
      </w:r>
      <w:r w:rsidR="0052564C" w:rsidRPr="00E47FAF">
        <w:rPr>
          <w:rFonts w:ascii="Arial" w:hAnsi="Arial" w:cs="Arial"/>
          <w:b/>
          <w:spacing w:val="-2"/>
          <w:szCs w:val="24"/>
        </w:rPr>
        <w:t>De</w:t>
      </w:r>
      <w:r w:rsidR="00473032" w:rsidRPr="00E47FAF">
        <w:rPr>
          <w:rFonts w:ascii="Arial" w:hAnsi="Arial" w:cs="Arial"/>
          <w:b/>
          <w:spacing w:val="-2"/>
          <w:szCs w:val="24"/>
        </w:rPr>
        <w:t xml:space="preserve"> </w:t>
      </w:r>
      <w:r w:rsidR="0052564C" w:rsidRPr="00E47FAF">
        <w:rPr>
          <w:rFonts w:ascii="Arial" w:hAnsi="Arial" w:cs="Arial"/>
          <w:b/>
          <w:spacing w:val="-2"/>
          <w:szCs w:val="24"/>
        </w:rPr>
        <w:t>l</w:t>
      </w:r>
      <w:r w:rsidR="00473032" w:rsidRPr="00E47FAF">
        <w:rPr>
          <w:rFonts w:ascii="Arial" w:hAnsi="Arial" w:cs="Arial"/>
          <w:b/>
          <w:spacing w:val="-2"/>
          <w:szCs w:val="24"/>
        </w:rPr>
        <w:t>os</w:t>
      </w:r>
      <w:r w:rsidR="0052564C" w:rsidRPr="00E47FAF">
        <w:rPr>
          <w:rFonts w:ascii="Arial" w:hAnsi="Arial" w:cs="Arial"/>
          <w:b/>
          <w:spacing w:val="-2"/>
          <w:szCs w:val="24"/>
        </w:rPr>
        <w:t xml:space="preserve"> recurso</w:t>
      </w:r>
      <w:r w:rsidR="00473032" w:rsidRPr="00E47FAF">
        <w:rPr>
          <w:rFonts w:ascii="Arial" w:hAnsi="Arial" w:cs="Arial"/>
          <w:b/>
          <w:spacing w:val="-2"/>
          <w:szCs w:val="24"/>
        </w:rPr>
        <w:t>s</w:t>
      </w:r>
      <w:r w:rsidR="0052564C" w:rsidRPr="00E47FAF">
        <w:rPr>
          <w:rFonts w:ascii="Arial" w:hAnsi="Arial" w:cs="Arial"/>
          <w:b/>
          <w:spacing w:val="-2"/>
          <w:szCs w:val="24"/>
        </w:rPr>
        <w:t xml:space="preserve"> de apelación</w:t>
      </w:r>
    </w:p>
    <w:p w14:paraId="45000A0D" w14:textId="77777777" w:rsidR="0052564C" w:rsidRPr="00E47FAF" w:rsidRDefault="0052564C" w:rsidP="00684C1B">
      <w:pPr>
        <w:shd w:val="clear" w:color="auto" w:fill="FFFFFF"/>
        <w:spacing w:line="276" w:lineRule="auto"/>
        <w:jc w:val="both"/>
        <w:rPr>
          <w:rFonts w:ascii="Arial" w:hAnsi="Arial" w:cs="Arial"/>
          <w:b/>
          <w:spacing w:val="-2"/>
          <w:szCs w:val="24"/>
        </w:rPr>
      </w:pPr>
    </w:p>
    <w:p w14:paraId="33D163BD" w14:textId="13A74073" w:rsidR="00F64C20" w:rsidRPr="00E47FAF" w:rsidRDefault="00F64C20" w:rsidP="00684C1B">
      <w:pPr>
        <w:shd w:val="clear" w:color="auto" w:fill="FFFFFF"/>
        <w:spacing w:line="276" w:lineRule="auto"/>
        <w:jc w:val="both"/>
        <w:rPr>
          <w:rFonts w:ascii="Arial" w:hAnsi="Arial" w:cs="Arial"/>
          <w:spacing w:val="-2"/>
          <w:szCs w:val="24"/>
        </w:rPr>
      </w:pPr>
      <w:r w:rsidRPr="00E47FAF">
        <w:rPr>
          <w:rFonts w:ascii="Arial" w:hAnsi="Arial" w:cs="Arial"/>
          <w:spacing w:val="-2"/>
          <w:szCs w:val="24"/>
        </w:rPr>
        <w:t xml:space="preserve">La demandante </w:t>
      </w:r>
      <w:r w:rsidRPr="00E47FAF">
        <w:rPr>
          <w:rFonts w:ascii="Arial" w:hAnsi="Arial" w:cs="Arial"/>
          <w:b/>
          <w:spacing w:val="-2"/>
          <w:szCs w:val="24"/>
        </w:rPr>
        <w:t>Silene Urrutia Rentería</w:t>
      </w:r>
      <w:r w:rsidRPr="00E47FAF">
        <w:rPr>
          <w:rFonts w:ascii="Arial" w:hAnsi="Arial" w:cs="Arial"/>
          <w:spacing w:val="-2"/>
          <w:szCs w:val="24"/>
        </w:rPr>
        <w:t xml:space="preserve"> inconforme con la decisión presentó recurso de alzada para lo cual argumentó que entre ella y el causante existió una relación afectiva durante largo tiempo, </w:t>
      </w:r>
      <w:r w:rsidR="004B2541" w:rsidRPr="00E47FAF">
        <w:rPr>
          <w:rFonts w:ascii="Arial" w:hAnsi="Arial" w:cs="Arial"/>
          <w:spacing w:val="-2"/>
          <w:szCs w:val="24"/>
        </w:rPr>
        <w:t xml:space="preserve">por lo que solicitó una valoración objetiva </w:t>
      </w:r>
      <w:r w:rsidR="00684C1B" w:rsidRPr="00E47FAF">
        <w:rPr>
          <w:rFonts w:ascii="Arial" w:hAnsi="Arial" w:cs="Arial"/>
          <w:spacing w:val="-2"/>
          <w:szCs w:val="24"/>
        </w:rPr>
        <w:t>de los testimonios practicados.</w:t>
      </w:r>
    </w:p>
    <w:p w14:paraId="12603CBE" w14:textId="77777777" w:rsidR="00684C1B" w:rsidRPr="00E47FAF" w:rsidRDefault="00684C1B" w:rsidP="00684C1B">
      <w:pPr>
        <w:shd w:val="clear" w:color="auto" w:fill="FFFFFF"/>
        <w:spacing w:line="276" w:lineRule="auto"/>
        <w:jc w:val="both"/>
        <w:rPr>
          <w:rFonts w:ascii="Arial" w:hAnsi="Arial" w:cs="Arial"/>
          <w:spacing w:val="-2"/>
          <w:szCs w:val="24"/>
        </w:rPr>
      </w:pPr>
    </w:p>
    <w:p w14:paraId="288C5509" w14:textId="431A35F5" w:rsidR="00367E01" w:rsidRPr="00E47FAF" w:rsidRDefault="004B2541" w:rsidP="00684C1B">
      <w:pPr>
        <w:shd w:val="clear" w:color="auto" w:fill="FFFFFF"/>
        <w:spacing w:line="276" w:lineRule="auto"/>
        <w:jc w:val="both"/>
        <w:rPr>
          <w:rFonts w:ascii="Arial" w:hAnsi="Arial" w:cs="Arial"/>
          <w:spacing w:val="-2"/>
          <w:szCs w:val="24"/>
        </w:rPr>
      </w:pPr>
      <w:r w:rsidRPr="00E47FAF">
        <w:rPr>
          <w:rFonts w:ascii="Arial" w:hAnsi="Arial" w:cs="Arial"/>
          <w:spacing w:val="-2"/>
          <w:szCs w:val="24"/>
        </w:rPr>
        <w:t xml:space="preserve">A su turno, </w:t>
      </w:r>
      <w:r w:rsidRPr="00E47FAF">
        <w:rPr>
          <w:rFonts w:ascii="Arial" w:hAnsi="Arial" w:cs="Arial"/>
          <w:b/>
          <w:spacing w:val="-2"/>
          <w:szCs w:val="24"/>
        </w:rPr>
        <w:t xml:space="preserve">Colpensiones </w:t>
      </w:r>
      <w:r w:rsidRPr="00E47FAF">
        <w:rPr>
          <w:rFonts w:ascii="Arial" w:hAnsi="Arial" w:cs="Arial"/>
          <w:spacing w:val="-2"/>
          <w:szCs w:val="24"/>
        </w:rPr>
        <w:t xml:space="preserve">también presentó </w:t>
      </w:r>
      <w:r w:rsidR="00367E01" w:rsidRPr="00E47FAF">
        <w:rPr>
          <w:rFonts w:ascii="Arial" w:hAnsi="Arial" w:cs="Arial"/>
          <w:spacing w:val="-2"/>
          <w:szCs w:val="24"/>
        </w:rPr>
        <w:t xml:space="preserve">recurso de apelación para recriminar que la vinculada no solicitó la pensión de sobrevivientes, y por ende, no tuvieron oportunidad para ejercer el derecho de contradicción frente a dicha prestación. </w:t>
      </w:r>
    </w:p>
    <w:p w14:paraId="62848266" w14:textId="77777777" w:rsidR="006665B6" w:rsidRPr="00E47FAF" w:rsidRDefault="006665B6" w:rsidP="00684C1B">
      <w:pPr>
        <w:shd w:val="clear" w:color="auto" w:fill="FFFFFF"/>
        <w:spacing w:line="276" w:lineRule="auto"/>
        <w:jc w:val="both"/>
        <w:rPr>
          <w:rFonts w:ascii="Arial" w:hAnsi="Arial" w:cs="Arial"/>
          <w:spacing w:val="-2"/>
          <w:szCs w:val="24"/>
        </w:rPr>
      </w:pPr>
    </w:p>
    <w:p w14:paraId="4E99E1CD" w14:textId="77777777" w:rsidR="006665B6" w:rsidRPr="00E47FAF" w:rsidRDefault="006665B6" w:rsidP="00684C1B">
      <w:pPr>
        <w:spacing w:line="276" w:lineRule="auto"/>
        <w:contextualSpacing/>
        <w:jc w:val="both"/>
        <w:rPr>
          <w:rFonts w:ascii="Arial" w:hAnsi="Arial" w:cs="Arial"/>
          <w:b/>
          <w:spacing w:val="-2"/>
          <w:szCs w:val="24"/>
        </w:rPr>
      </w:pPr>
      <w:r w:rsidRPr="00E47FAF">
        <w:rPr>
          <w:rFonts w:ascii="Arial" w:hAnsi="Arial" w:cs="Arial"/>
          <w:b/>
          <w:spacing w:val="-2"/>
          <w:szCs w:val="24"/>
        </w:rPr>
        <w:t>3. Del grado jurisdiccional de consulta</w:t>
      </w:r>
    </w:p>
    <w:p w14:paraId="007854A3" w14:textId="77777777" w:rsidR="006665B6" w:rsidRPr="00E47FAF" w:rsidRDefault="006665B6" w:rsidP="00684C1B">
      <w:pPr>
        <w:spacing w:line="276" w:lineRule="auto"/>
        <w:contextualSpacing/>
        <w:jc w:val="both"/>
        <w:rPr>
          <w:rFonts w:ascii="Arial" w:hAnsi="Arial" w:cs="Arial"/>
          <w:b/>
          <w:spacing w:val="-2"/>
          <w:szCs w:val="24"/>
        </w:rPr>
      </w:pPr>
    </w:p>
    <w:p w14:paraId="445D16BF" w14:textId="77777777" w:rsidR="006665B6" w:rsidRPr="00E47FAF" w:rsidRDefault="006665B6" w:rsidP="00684C1B">
      <w:pPr>
        <w:spacing w:line="276" w:lineRule="auto"/>
        <w:jc w:val="both"/>
        <w:rPr>
          <w:rFonts w:ascii="Arial" w:hAnsi="Arial" w:cs="Arial"/>
          <w:color w:val="000000"/>
          <w:spacing w:val="-2"/>
          <w:szCs w:val="24"/>
          <w:lang w:eastAsia="es-CO"/>
        </w:rPr>
      </w:pPr>
      <w:r w:rsidRPr="00E47FAF">
        <w:rPr>
          <w:rFonts w:ascii="Arial" w:eastAsiaTheme="minorHAnsi" w:hAnsi="Arial" w:cs="Arial"/>
          <w:color w:val="000000" w:themeColor="text1"/>
          <w:spacing w:val="-2"/>
          <w:szCs w:val="24"/>
          <w:lang w:eastAsia="en-US"/>
        </w:rPr>
        <w:t>Como la anterior decisión, resultó adversa a los intereses de Colpensiones, de la que es garante la Nación, entonces esta Colegiatura ordenó surtir el grado jurisdiccional de consulta, conforme lo dispone en artículo 69 del C.P.L.</w:t>
      </w:r>
    </w:p>
    <w:p w14:paraId="60ECFAD9" w14:textId="77777777" w:rsidR="008C6CBC" w:rsidRDefault="008C6CBC" w:rsidP="00684C1B">
      <w:pPr>
        <w:shd w:val="clear" w:color="auto" w:fill="FFFFFF"/>
        <w:spacing w:line="276" w:lineRule="auto"/>
        <w:jc w:val="both"/>
        <w:rPr>
          <w:rFonts w:ascii="Arial" w:hAnsi="Arial" w:cs="Arial"/>
          <w:spacing w:val="-2"/>
          <w:szCs w:val="24"/>
        </w:rPr>
      </w:pPr>
    </w:p>
    <w:p w14:paraId="2EADDEC6" w14:textId="77777777" w:rsidR="00E47FAF" w:rsidRPr="00E47FAF" w:rsidRDefault="00E47FAF" w:rsidP="00684C1B">
      <w:pPr>
        <w:shd w:val="clear" w:color="auto" w:fill="FFFFFF"/>
        <w:spacing w:line="276" w:lineRule="auto"/>
        <w:jc w:val="both"/>
        <w:rPr>
          <w:rFonts w:ascii="Arial" w:hAnsi="Arial" w:cs="Arial"/>
          <w:spacing w:val="-2"/>
          <w:szCs w:val="24"/>
        </w:rPr>
      </w:pPr>
    </w:p>
    <w:p w14:paraId="02730740" w14:textId="77777777" w:rsidR="00A44751" w:rsidRPr="00E47FAF" w:rsidRDefault="00A44751" w:rsidP="00684C1B">
      <w:pPr>
        <w:shd w:val="clear" w:color="auto" w:fill="FFFFFF"/>
        <w:spacing w:line="276" w:lineRule="auto"/>
        <w:contextualSpacing/>
        <w:jc w:val="center"/>
        <w:rPr>
          <w:rFonts w:ascii="Arial" w:hAnsi="Arial" w:cs="Arial"/>
          <w:b/>
          <w:spacing w:val="-2"/>
          <w:szCs w:val="24"/>
        </w:rPr>
      </w:pPr>
      <w:r w:rsidRPr="00E47FAF">
        <w:rPr>
          <w:rFonts w:ascii="Arial" w:hAnsi="Arial" w:cs="Arial"/>
          <w:b/>
          <w:spacing w:val="-2"/>
          <w:szCs w:val="24"/>
        </w:rPr>
        <w:t>CONSIDERACIONES</w:t>
      </w:r>
    </w:p>
    <w:p w14:paraId="1FD58DEF" w14:textId="77777777" w:rsidR="00112BC9" w:rsidRPr="00E47FAF" w:rsidRDefault="00112BC9" w:rsidP="00684C1B">
      <w:pPr>
        <w:shd w:val="clear" w:color="auto" w:fill="FFFFFF"/>
        <w:spacing w:line="276" w:lineRule="auto"/>
        <w:contextualSpacing/>
        <w:jc w:val="center"/>
        <w:rPr>
          <w:rFonts w:ascii="Arial" w:hAnsi="Arial" w:cs="Arial"/>
          <w:b/>
          <w:spacing w:val="-2"/>
          <w:szCs w:val="24"/>
        </w:rPr>
      </w:pPr>
    </w:p>
    <w:p w14:paraId="29BD201A" w14:textId="77777777" w:rsidR="00A44751" w:rsidRPr="00E47FAF" w:rsidRDefault="009F62F8" w:rsidP="00684C1B">
      <w:pPr>
        <w:autoSpaceDE w:val="0"/>
        <w:autoSpaceDN w:val="0"/>
        <w:adjustRightInd w:val="0"/>
        <w:spacing w:line="276" w:lineRule="auto"/>
        <w:jc w:val="both"/>
        <w:rPr>
          <w:rFonts w:ascii="Arial" w:hAnsi="Arial" w:cs="Arial"/>
          <w:b/>
          <w:spacing w:val="-2"/>
          <w:szCs w:val="24"/>
        </w:rPr>
      </w:pPr>
      <w:r w:rsidRPr="00E47FAF">
        <w:rPr>
          <w:rFonts w:ascii="Arial" w:hAnsi="Arial" w:cs="Arial"/>
          <w:b/>
          <w:spacing w:val="-2"/>
          <w:szCs w:val="24"/>
        </w:rPr>
        <w:t xml:space="preserve">1. </w:t>
      </w:r>
      <w:r w:rsidR="00633C3C" w:rsidRPr="00E47FAF">
        <w:rPr>
          <w:rFonts w:ascii="Arial" w:hAnsi="Arial" w:cs="Arial"/>
          <w:b/>
          <w:spacing w:val="-2"/>
          <w:szCs w:val="24"/>
        </w:rPr>
        <w:t>P</w:t>
      </w:r>
      <w:r w:rsidR="00A44751" w:rsidRPr="00E47FAF">
        <w:rPr>
          <w:rFonts w:ascii="Arial" w:hAnsi="Arial" w:cs="Arial"/>
          <w:b/>
          <w:spacing w:val="-2"/>
          <w:szCs w:val="24"/>
        </w:rPr>
        <w:t>roblema</w:t>
      </w:r>
      <w:r w:rsidR="00E149F3" w:rsidRPr="00E47FAF">
        <w:rPr>
          <w:rFonts w:ascii="Arial" w:hAnsi="Arial" w:cs="Arial"/>
          <w:b/>
          <w:spacing w:val="-2"/>
          <w:szCs w:val="24"/>
        </w:rPr>
        <w:t>s</w:t>
      </w:r>
      <w:r w:rsidR="00A44751" w:rsidRPr="00E47FAF">
        <w:rPr>
          <w:rFonts w:ascii="Arial" w:hAnsi="Arial" w:cs="Arial"/>
          <w:b/>
          <w:spacing w:val="-2"/>
          <w:szCs w:val="24"/>
        </w:rPr>
        <w:t xml:space="preserve"> jurídico</w:t>
      </w:r>
      <w:r w:rsidR="00E149F3" w:rsidRPr="00E47FAF">
        <w:rPr>
          <w:rFonts w:ascii="Arial" w:hAnsi="Arial" w:cs="Arial"/>
          <w:b/>
          <w:spacing w:val="-2"/>
          <w:szCs w:val="24"/>
        </w:rPr>
        <w:t>s</w:t>
      </w:r>
    </w:p>
    <w:p w14:paraId="604092EC" w14:textId="77777777" w:rsidR="00BA0468" w:rsidRPr="00E47FAF" w:rsidRDefault="00BA0468" w:rsidP="00684C1B">
      <w:pPr>
        <w:shd w:val="clear" w:color="auto" w:fill="FFFFFF"/>
        <w:tabs>
          <w:tab w:val="left" w:pos="5197"/>
        </w:tabs>
        <w:spacing w:line="276" w:lineRule="auto"/>
        <w:jc w:val="both"/>
        <w:rPr>
          <w:rFonts w:ascii="Arial" w:eastAsiaTheme="minorHAnsi" w:hAnsi="Arial" w:cs="Arial"/>
          <w:spacing w:val="-2"/>
          <w:szCs w:val="24"/>
          <w:lang w:eastAsia="en-US"/>
        </w:rPr>
      </w:pPr>
    </w:p>
    <w:p w14:paraId="37D16124" w14:textId="7AF5EFCC" w:rsidR="00BA0468" w:rsidRPr="00E47FAF" w:rsidRDefault="00BA0468" w:rsidP="00684C1B">
      <w:pPr>
        <w:shd w:val="clear" w:color="auto" w:fill="FFFFFF"/>
        <w:tabs>
          <w:tab w:val="left" w:pos="5197"/>
        </w:tabs>
        <w:spacing w:line="276" w:lineRule="auto"/>
        <w:jc w:val="both"/>
        <w:rPr>
          <w:rFonts w:ascii="Arial" w:hAnsi="Arial" w:cs="Arial"/>
          <w:color w:val="000000"/>
          <w:spacing w:val="-2"/>
          <w:szCs w:val="24"/>
          <w:lang w:eastAsia="es-CO"/>
        </w:rPr>
      </w:pPr>
      <w:r w:rsidRPr="00E47FAF">
        <w:rPr>
          <w:rFonts w:ascii="Arial" w:eastAsiaTheme="minorHAnsi" w:hAnsi="Arial" w:cs="Arial"/>
          <w:i/>
          <w:spacing w:val="-2"/>
          <w:szCs w:val="24"/>
          <w:lang w:eastAsia="en-US"/>
        </w:rPr>
        <w:t xml:space="preserve">i) </w:t>
      </w:r>
      <w:r w:rsidRPr="00E47FAF">
        <w:rPr>
          <w:rFonts w:ascii="Arial" w:hAnsi="Arial" w:cs="Arial"/>
          <w:color w:val="000000"/>
          <w:spacing w:val="-2"/>
          <w:szCs w:val="24"/>
          <w:lang w:eastAsia="es-CO"/>
        </w:rPr>
        <w:t>¿Carlos Ariel Guevara Ramírez dejó causada la pensión de sobrevivencia</w:t>
      </w:r>
      <w:r w:rsidR="00F958DE" w:rsidRPr="00E47FAF">
        <w:rPr>
          <w:rFonts w:ascii="Arial" w:hAnsi="Arial" w:cs="Arial"/>
          <w:color w:val="000000"/>
          <w:spacing w:val="-2"/>
          <w:szCs w:val="24"/>
          <w:lang w:eastAsia="es-CO"/>
        </w:rPr>
        <w:t>?</w:t>
      </w:r>
    </w:p>
    <w:p w14:paraId="16B84F92" w14:textId="77777777" w:rsidR="00BA0468" w:rsidRPr="00E47FAF" w:rsidRDefault="00BA0468" w:rsidP="00684C1B">
      <w:pPr>
        <w:pStyle w:val="Textoindependiente"/>
        <w:spacing w:line="276" w:lineRule="auto"/>
        <w:contextualSpacing/>
        <w:rPr>
          <w:i/>
          <w:iCs/>
          <w:spacing w:val="-2"/>
          <w:szCs w:val="24"/>
        </w:rPr>
      </w:pPr>
    </w:p>
    <w:p w14:paraId="6C2632EC" w14:textId="6EF85A31" w:rsidR="00367E01" w:rsidRPr="00E47FAF" w:rsidRDefault="00BA0468" w:rsidP="00684C1B">
      <w:pPr>
        <w:pStyle w:val="Textoindependiente"/>
        <w:spacing w:line="276" w:lineRule="auto"/>
        <w:contextualSpacing/>
        <w:rPr>
          <w:iCs/>
          <w:spacing w:val="-2"/>
          <w:szCs w:val="24"/>
        </w:rPr>
      </w:pPr>
      <w:r w:rsidRPr="00E47FAF">
        <w:rPr>
          <w:i/>
          <w:iCs/>
          <w:spacing w:val="-2"/>
          <w:szCs w:val="24"/>
        </w:rPr>
        <w:lastRenderedPageBreak/>
        <w:t>i</w:t>
      </w:r>
      <w:r w:rsidR="000E3E53" w:rsidRPr="00E47FAF">
        <w:rPr>
          <w:i/>
          <w:iCs/>
          <w:spacing w:val="-2"/>
          <w:szCs w:val="24"/>
        </w:rPr>
        <w:t>i)</w:t>
      </w:r>
      <w:r w:rsidR="008611DB" w:rsidRPr="00E47FAF">
        <w:rPr>
          <w:iCs/>
          <w:spacing w:val="-2"/>
          <w:szCs w:val="24"/>
        </w:rPr>
        <w:t xml:space="preserve"> ¿</w:t>
      </w:r>
      <w:r w:rsidR="00487097" w:rsidRPr="00E47FAF">
        <w:rPr>
          <w:iCs/>
          <w:spacing w:val="-2"/>
          <w:szCs w:val="24"/>
        </w:rPr>
        <w:t>L</w:t>
      </w:r>
      <w:r w:rsidR="000E3E53" w:rsidRPr="00E47FAF">
        <w:rPr>
          <w:iCs/>
          <w:spacing w:val="-2"/>
          <w:szCs w:val="24"/>
        </w:rPr>
        <w:t xml:space="preserve">e asiste </w:t>
      </w:r>
      <w:r w:rsidR="00715E2C" w:rsidRPr="00E47FAF">
        <w:rPr>
          <w:iCs/>
          <w:spacing w:val="-2"/>
          <w:szCs w:val="24"/>
        </w:rPr>
        <w:t xml:space="preserve">a </w:t>
      </w:r>
      <w:r w:rsidR="00367E01" w:rsidRPr="00E47FAF">
        <w:rPr>
          <w:iCs/>
          <w:spacing w:val="-2"/>
          <w:szCs w:val="24"/>
        </w:rPr>
        <w:t xml:space="preserve">Silene Urrutia Rentería, en calidad de compañera permanente, y a Dora Inés García Pérez como cónyuge supérstite con vínculo matrimonial vigente, algún </w:t>
      </w:r>
      <w:r w:rsidR="006665B6" w:rsidRPr="00E47FAF">
        <w:rPr>
          <w:iCs/>
          <w:spacing w:val="-2"/>
          <w:szCs w:val="24"/>
        </w:rPr>
        <w:t>derecho pensional</w:t>
      </w:r>
      <w:r w:rsidR="00367E01" w:rsidRPr="00E47FAF">
        <w:rPr>
          <w:iCs/>
          <w:spacing w:val="-2"/>
          <w:szCs w:val="24"/>
        </w:rPr>
        <w:t xml:space="preserve"> por el deceso de Carlos Ariel Guevara Ramírez?</w:t>
      </w:r>
    </w:p>
    <w:p w14:paraId="66802ACE" w14:textId="77777777" w:rsidR="008C6CBC" w:rsidRPr="00E47FAF" w:rsidRDefault="008C6CBC" w:rsidP="00684C1B">
      <w:pPr>
        <w:pStyle w:val="Textoindependiente"/>
        <w:spacing w:line="276" w:lineRule="auto"/>
        <w:contextualSpacing/>
        <w:rPr>
          <w:iCs/>
          <w:spacing w:val="-2"/>
          <w:szCs w:val="24"/>
        </w:rPr>
      </w:pPr>
    </w:p>
    <w:p w14:paraId="1DACBC32" w14:textId="77777777" w:rsidR="00E1241A" w:rsidRPr="00E47FAF" w:rsidRDefault="00AC2C63" w:rsidP="00684C1B">
      <w:pPr>
        <w:autoSpaceDE w:val="0"/>
        <w:autoSpaceDN w:val="0"/>
        <w:adjustRightInd w:val="0"/>
        <w:spacing w:line="276" w:lineRule="auto"/>
        <w:jc w:val="both"/>
        <w:rPr>
          <w:rFonts w:ascii="Arial" w:hAnsi="Arial" w:cs="Arial"/>
          <w:b/>
          <w:spacing w:val="-2"/>
          <w:szCs w:val="24"/>
        </w:rPr>
      </w:pPr>
      <w:r w:rsidRPr="00E47FAF">
        <w:rPr>
          <w:rFonts w:ascii="Arial" w:hAnsi="Arial" w:cs="Arial"/>
          <w:b/>
          <w:spacing w:val="-2"/>
          <w:szCs w:val="24"/>
        </w:rPr>
        <w:t xml:space="preserve">2. </w:t>
      </w:r>
      <w:r w:rsidR="00A44751" w:rsidRPr="00E47FAF">
        <w:rPr>
          <w:rFonts w:ascii="Arial" w:hAnsi="Arial" w:cs="Arial"/>
          <w:b/>
          <w:spacing w:val="-2"/>
          <w:szCs w:val="24"/>
        </w:rPr>
        <w:t>Solución a</w:t>
      </w:r>
      <w:r w:rsidR="00E149F3" w:rsidRPr="00E47FAF">
        <w:rPr>
          <w:rFonts w:ascii="Arial" w:hAnsi="Arial" w:cs="Arial"/>
          <w:b/>
          <w:spacing w:val="-2"/>
          <w:szCs w:val="24"/>
        </w:rPr>
        <w:t xml:space="preserve"> </w:t>
      </w:r>
      <w:r w:rsidR="00285EC2" w:rsidRPr="00E47FAF">
        <w:rPr>
          <w:rFonts w:ascii="Arial" w:hAnsi="Arial" w:cs="Arial"/>
          <w:b/>
          <w:spacing w:val="-2"/>
          <w:szCs w:val="24"/>
        </w:rPr>
        <w:t>l</w:t>
      </w:r>
      <w:r w:rsidR="00E149F3" w:rsidRPr="00E47FAF">
        <w:rPr>
          <w:rFonts w:ascii="Arial" w:hAnsi="Arial" w:cs="Arial"/>
          <w:b/>
          <w:spacing w:val="-2"/>
          <w:szCs w:val="24"/>
        </w:rPr>
        <w:t>os</w:t>
      </w:r>
      <w:r w:rsidR="002A1E4B" w:rsidRPr="00E47FAF">
        <w:rPr>
          <w:rFonts w:ascii="Arial" w:hAnsi="Arial" w:cs="Arial"/>
          <w:b/>
          <w:spacing w:val="-2"/>
          <w:szCs w:val="24"/>
        </w:rPr>
        <w:t xml:space="preserve"> </w:t>
      </w:r>
      <w:r w:rsidR="00A44751" w:rsidRPr="00E47FAF">
        <w:rPr>
          <w:rFonts w:ascii="Arial" w:hAnsi="Arial" w:cs="Arial"/>
          <w:b/>
          <w:spacing w:val="-2"/>
          <w:szCs w:val="24"/>
        </w:rPr>
        <w:t>problema</w:t>
      </w:r>
      <w:r w:rsidR="00E149F3" w:rsidRPr="00E47FAF">
        <w:rPr>
          <w:rFonts w:ascii="Arial" w:hAnsi="Arial" w:cs="Arial"/>
          <w:b/>
          <w:spacing w:val="-2"/>
          <w:szCs w:val="24"/>
        </w:rPr>
        <w:t>s</w:t>
      </w:r>
      <w:r w:rsidR="00A44751" w:rsidRPr="00E47FAF">
        <w:rPr>
          <w:rFonts w:ascii="Arial" w:hAnsi="Arial" w:cs="Arial"/>
          <w:b/>
          <w:spacing w:val="-2"/>
          <w:szCs w:val="24"/>
        </w:rPr>
        <w:t xml:space="preserve"> jurídico</w:t>
      </w:r>
      <w:r w:rsidR="00E149F3" w:rsidRPr="00E47FAF">
        <w:rPr>
          <w:rFonts w:ascii="Arial" w:hAnsi="Arial" w:cs="Arial"/>
          <w:b/>
          <w:spacing w:val="-2"/>
          <w:szCs w:val="24"/>
        </w:rPr>
        <w:t>s</w:t>
      </w:r>
    </w:p>
    <w:p w14:paraId="06BC982B" w14:textId="77777777" w:rsidR="00A50CDB" w:rsidRPr="00E47FAF" w:rsidRDefault="00A50CDB" w:rsidP="00684C1B">
      <w:pPr>
        <w:pStyle w:val="Textoindependiente"/>
        <w:spacing w:line="276" w:lineRule="auto"/>
        <w:contextualSpacing/>
        <w:rPr>
          <w:b/>
          <w:color w:val="000000"/>
          <w:spacing w:val="-2"/>
          <w:szCs w:val="24"/>
          <w:shd w:val="clear" w:color="auto" w:fill="FFFFFF"/>
        </w:rPr>
      </w:pPr>
    </w:p>
    <w:p w14:paraId="0C266079" w14:textId="4E39EE5F" w:rsidR="00A50CDB" w:rsidRPr="00E47FAF" w:rsidRDefault="00A50CDB" w:rsidP="00684C1B">
      <w:pPr>
        <w:pStyle w:val="Textoindependiente"/>
        <w:spacing w:line="276" w:lineRule="auto"/>
        <w:contextualSpacing/>
        <w:rPr>
          <w:b/>
          <w:color w:val="000000"/>
          <w:spacing w:val="-2"/>
          <w:szCs w:val="24"/>
          <w:shd w:val="clear" w:color="auto" w:fill="FFFFFF"/>
        </w:rPr>
      </w:pPr>
      <w:r w:rsidRPr="00E47FAF">
        <w:rPr>
          <w:b/>
          <w:color w:val="000000"/>
          <w:spacing w:val="-2"/>
          <w:szCs w:val="24"/>
          <w:shd w:val="clear" w:color="auto" w:fill="FFFFFF"/>
        </w:rPr>
        <w:t xml:space="preserve">2.1. De la </w:t>
      </w:r>
      <w:r w:rsidR="00415D9E" w:rsidRPr="00E47FAF">
        <w:rPr>
          <w:b/>
          <w:color w:val="000000"/>
          <w:spacing w:val="-2"/>
          <w:szCs w:val="24"/>
          <w:shd w:val="clear" w:color="auto" w:fill="FFFFFF"/>
        </w:rPr>
        <w:t>pensión de sobrevivientes</w:t>
      </w:r>
    </w:p>
    <w:p w14:paraId="374FB3EF" w14:textId="77777777" w:rsidR="00A50CDB" w:rsidRPr="00E47FAF" w:rsidRDefault="00A50CDB" w:rsidP="00684C1B">
      <w:pPr>
        <w:spacing w:line="276" w:lineRule="auto"/>
        <w:jc w:val="both"/>
        <w:rPr>
          <w:rFonts w:ascii="Arial" w:hAnsi="Arial" w:cs="Arial"/>
          <w:spacing w:val="-2"/>
          <w:szCs w:val="24"/>
        </w:rPr>
      </w:pPr>
    </w:p>
    <w:p w14:paraId="07B6B796" w14:textId="77777777" w:rsidR="00A50CDB" w:rsidRPr="00E47FAF" w:rsidRDefault="00A50CDB" w:rsidP="00684C1B">
      <w:pPr>
        <w:pStyle w:val="Textoindependiente"/>
        <w:spacing w:line="276" w:lineRule="auto"/>
        <w:contextualSpacing/>
        <w:rPr>
          <w:b/>
          <w:color w:val="000000"/>
          <w:spacing w:val="-2"/>
          <w:szCs w:val="24"/>
          <w:shd w:val="clear" w:color="auto" w:fill="FFFFFF"/>
        </w:rPr>
      </w:pPr>
      <w:r w:rsidRPr="00E47FAF">
        <w:rPr>
          <w:b/>
          <w:color w:val="000000"/>
          <w:spacing w:val="-2"/>
          <w:szCs w:val="24"/>
          <w:shd w:val="clear" w:color="auto" w:fill="FFFFFF"/>
        </w:rPr>
        <w:t>2.1.1. Fundamento jurídico</w:t>
      </w:r>
    </w:p>
    <w:p w14:paraId="07ADAE37" w14:textId="77777777" w:rsidR="00A50CDB" w:rsidRPr="00E47FAF" w:rsidRDefault="00A50CDB" w:rsidP="00684C1B">
      <w:pPr>
        <w:pStyle w:val="Textoindependiente"/>
        <w:spacing w:line="276" w:lineRule="auto"/>
        <w:contextualSpacing/>
        <w:rPr>
          <w:color w:val="000000"/>
          <w:spacing w:val="-2"/>
          <w:szCs w:val="24"/>
          <w:shd w:val="clear" w:color="auto" w:fill="FFFFFF"/>
        </w:rPr>
      </w:pPr>
    </w:p>
    <w:p w14:paraId="2D013AB7" w14:textId="77777777" w:rsidR="00C721A2" w:rsidRPr="00E47FAF" w:rsidRDefault="00C721A2" w:rsidP="00684C1B">
      <w:pPr>
        <w:tabs>
          <w:tab w:val="left" w:pos="-720"/>
        </w:tabs>
        <w:suppressAutoHyphens/>
        <w:spacing w:line="276" w:lineRule="auto"/>
        <w:jc w:val="both"/>
        <w:rPr>
          <w:rFonts w:ascii="Arial" w:hAnsi="Arial" w:cs="Arial"/>
          <w:b/>
          <w:spacing w:val="-2"/>
          <w:szCs w:val="24"/>
        </w:rPr>
      </w:pPr>
      <w:r w:rsidRPr="00E47FAF">
        <w:rPr>
          <w:rFonts w:ascii="Arial" w:hAnsi="Arial" w:cs="Arial"/>
          <w:b/>
          <w:spacing w:val="-2"/>
          <w:szCs w:val="24"/>
        </w:rPr>
        <w:t>Norma aplicable</w:t>
      </w:r>
    </w:p>
    <w:p w14:paraId="01E32284" w14:textId="77777777" w:rsidR="00135E5A" w:rsidRPr="00E47FAF" w:rsidRDefault="00135E5A" w:rsidP="00684C1B">
      <w:pPr>
        <w:tabs>
          <w:tab w:val="left" w:pos="-720"/>
        </w:tabs>
        <w:suppressAutoHyphens/>
        <w:spacing w:line="276" w:lineRule="auto"/>
        <w:jc w:val="both"/>
        <w:rPr>
          <w:rFonts w:ascii="Arial" w:hAnsi="Arial" w:cs="Arial"/>
          <w:b/>
          <w:spacing w:val="-2"/>
          <w:szCs w:val="24"/>
          <w:u w:val="single"/>
        </w:rPr>
      </w:pPr>
    </w:p>
    <w:p w14:paraId="73D936A2" w14:textId="65DBDE77" w:rsidR="00A50CDB" w:rsidRPr="00E47FAF" w:rsidRDefault="00A50CDB"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 xml:space="preserve">Bien es sabido que la norma que rige el reconocimiento de la pensión de sobrevivientes, es aquella que se encuentre vigente al momento en que </w:t>
      </w:r>
      <w:r w:rsidR="00415D9E" w:rsidRPr="00E47FAF">
        <w:rPr>
          <w:rFonts w:ascii="Arial" w:hAnsi="Arial" w:cs="Arial"/>
          <w:spacing w:val="-2"/>
          <w:szCs w:val="24"/>
        </w:rPr>
        <w:t>ocurra</w:t>
      </w:r>
      <w:r w:rsidRPr="00E47FAF">
        <w:rPr>
          <w:rFonts w:ascii="Arial" w:hAnsi="Arial" w:cs="Arial"/>
          <w:spacing w:val="-2"/>
          <w:szCs w:val="24"/>
        </w:rPr>
        <w:t xml:space="preserve"> el deceso del afiliado o pensionado</w:t>
      </w:r>
      <w:r w:rsidR="00C721A2" w:rsidRPr="00E47FAF">
        <w:rPr>
          <w:rFonts w:ascii="Arial" w:hAnsi="Arial" w:cs="Arial"/>
          <w:spacing w:val="-2"/>
          <w:szCs w:val="24"/>
        </w:rPr>
        <w:t xml:space="preserve"> – art. 16 del C.S.T.-</w:t>
      </w:r>
      <w:r w:rsidRPr="00E47FAF">
        <w:rPr>
          <w:rFonts w:ascii="Arial" w:hAnsi="Arial" w:cs="Arial"/>
          <w:spacing w:val="-2"/>
          <w:szCs w:val="24"/>
        </w:rPr>
        <w:t xml:space="preserve">, que para el presente asunto </w:t>
      </w:r>
      <w:r w:rsidR="00C721A2" w:rsidRPr="00E47FAF">
        <w:rPr>
          <w:rFonts w:ascii="Arial" w:hAnsi="Arial" w:cs="Arial"/>
          <w:spacing w:val="-2"/>
          <w:szCs w:val="24"/>
        </w:rPr>
        <w:t xml:space="preserve">fue </w:t>
      </w:r>
      <w:r w:rsidRPr="00E47FAF">
        <w:rPr>
          <w:rFonts w:ascii="Arial" w:hAnsi="Arial" w:cs="Arial"/>
          <w:spacing w:val="-2"/>
          <w:szCs w:val="24"/>
        </w:rPr>
        <w:t xml:space="preserve">el </w:t>
      </w:r>
      <w:r w:rsidR="00367E01" w:rsidRPr="00E47FAF">
        <w:rPr>
          <w:rFonts w:ascii="Arial" w:hAnsi="Arial" w:cs="Arial"/>
          <w:spacing w:val="-2"/>
          <w:szCs w:val="24"/>
        </w:rPr>
        <w:t>07/10/2017</w:t>
      </w:r>
      <w:r w:rsidR="008C743E" w:rsidRPr="00E47FAF">
        <w:rPr>
          <w:rFonts w:ascii="Arial" w:hAnsi="Arial" w:cs="Arial"/>
          <w:spacing w:val="-2"/>
          <w:szCs w:val="24"/>
        </w:rPr>
        <w:t xml:space="preserve"> (</w:t>
      </w:r>
      <w:proofErr w:type="spellStart"/>
      <w:r w:rsidR="008C743E" w:rsidRPr="00E47FAF">
        <w:rPr>
          <w:rFonts w:ascii="Arial" w:hAnsi="Arial" w:cs="Arial"/>
          <w:spacing w:val="-2"/>
          <w:szCs w:val="24"/>
        </w:rPr>
        <w:t>fl</w:t>
      </w:r>
      <w:proofErr w:type="spellEnd"/>
      <w:r w:rsidR="008C743E" w:rsidRPr="00E47FAF">
        <w:rPr>
          <w:rFonts w:ascii="Arial" w:hAnsi="Arial" w:cs="Arial"/>
          <w:spacing w:val="-2"/>
          <w:szCs w:val="24"/>
        </w:rPr>
        <w:t xml:space="preserve">. </w:t>
      </w:r>
      <w:r w:rsidR="00367E01" w:rsidRPr="00E47FAF">
        <w:rPr>
          <w:rFonts w:ascii="Arial" w:hAnsi="Arial" w:cs="Arial"/>
          <w:spacing w:val="-2"/>
          <w:szCs w:val="24"/>
        </w:rPr>
        <w:t>20</w:t>
      </w:r>
      <w:r w:rsidR="008C743E" w:rsidRPr="00E47FAF">
        <w:rPr>
          <w:rFonts w:ascii="Arial" w:hAnsi="Arial" w:cs="Arial"/>
          <w:spacing w:val="-2"/>
          <w:szCs w:val="24"/>
        </w:rPr>
        <w:t xml:space="preserve"> c. 1)</w:t>
      </w:r>
      <w:r w:rsidR="00C721A2" w:rsidRPr="00E47FAF">
        <w:rPr>
          <w:rFonts w:ascii="Arial" w:hAnsi="Arial" w:cs="Arial"/>
          <w:spacing w:val="-2"/>
          <w:szCs w:val="24"/>
        </w:rPr>
        <w:t>;</w:t>
      </w:r>
      <w:r w:rsidRPr="00E47FAF">
        <w:rPr>
          <w:rFonts w:ascii="Arial" w:hAnsi="Arial" w:cs="Arial"/>
          <w:spacing w:val="-2"/>
          <w:szCs w:val="24"/>
        </w:rPr>
        <w:t xml:space="preserve"> por lo tanto, debemos remitirnos al contenido de los artículos 46 </w:t>
      </w:r>
      <w:r w:rsidR="00AF1582" w:rsidRPr="00E47FAF">
        <w:rPr>
          <w:rFonts w:ascii="Arial" w:hAnsi="Arial" w:cs="Arial"/>
          <w:spacing w:val="-2"/>
          <w:szCs w:val="24"/>
        </w:rPr>
        <w:t>y 47</w:t>
      </w:r>
      <w:r w:rsidRPr="00E47FAF">
        <w:rPr>
          <w:rFonts w:ascii="Arial" w:hAnsi="Arial" w:cs="Arial"/>
          <w:spacing w:val="-2"/>
          <w:szCs w:val="24"/>
        </w:rPr>
        <w:t xml:space="preserve"> de la Ley 100 de 1993, modificados por</w:t>
      </w:r>
      <w:r w:rsidR="00A86451" w:rsidRPr="00E47FAF">
        <w:rPr>
          <w:rFonts w:ascii="Arial" w:hAnsi="Arial" w:cs="Arial"/>
          <w:spacing w:val="-2"/>
          <w:szCs w:val="24"/>
        </w:rPr>
        <w:t xml:space="preserve"> los artículos 12 y 13 de</w:t>
      </w:r>
      <w:r w:rsidRPr="00E47FAF">
        <w:rPr>
          <w:rFonts w:ascii="Arial" w:hAnsi="Arial" w:cs="Arial"/>
          <w:spacing w:val="-2"/>
          <w:szCs w:val="24"/>
        </w:rPr>
        <w:t xml:space="preserve"> la Ley 797 de 2003.</w:t>
      </w:r>
    </w:p>
    <w:p w14:paraId="02627C82" w14:textId="77777777" w:rsidR="00BA0468" w:rsidRPr="00E47FAF" w:rsidRDefault="00BA0468" w:rsidP="00684C1B">
      <w:pPr>
        <w:widowControl w:val="0"/>
        <w:autoSpaceDE w:val="0"/>
        <w:autoSpaceDN w:val="0"/>
        <w:adjustRightInd w:val="0"/>
        <w:spacing w:line="276" w:lineRule="auto"/>
        <w:contextualSpacing/>
        <w:jc w:val="both"/>
        <w:rPr>
          <w:rFonts w:ascii="Arial" w:hAnsi="Arial" w:cs="Arial"/>
          <w:spacing w:val="-2"/>
          <w:szCs w:val="24"/>
        </w:rPr>
      </w:pPr>
    </w:p>
    <w:p w14:paraId="4E3972FC" w14:textId="77777777" w:rsidR="00BA0468" w:rsidRPr="00E47FAF" w:rsidRDefault="00BA0468"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Normativa que exige 50 semanas de cotización dentro de los tres últimos años inmediatamente anteriores al fallecimiento (</w:t>
      </w:r>
      <w:proofErr w:type="spellStart"/>
      <w:r w:rsidRPr="00E47FAF">
        <w:rPr>
          <w:rFonts w:ascii="Arial" w:hAnsi="Arial" w:cs="Arial"/>
          <w:spacing w:val="-2"/>
          <w:szCs w:val="24"/>
        </w:rPr>
        <w:t>num</w:t>
      </w:r>
      <w:proofErr w:type="spellEnd"/>
      <w:r w:rsidRPr="00E47FAF">
        <w:rPr>
          <w:rFonts w:ascii="Arial" w:hAnsi="Arial" w:cs="Arial"/>
          <w:spacing w:val="-2"/>
          <w:szCs w:val="24"/>
        </w:rPr>
        <w:t xml:space="preserve">. 2º, art. 46 </w:t>
      </w:r>
      <w:proofErr w:type="spellStart"/>
      <w:r w:rsidRPr="00E47FAF">
        <w:rPr>
          <w:rFonts w:ascii="Arial" w:hAnsi="Arial" w:cs="Arial"/>
          <w:spacing w:val="-2"/>
          <w:szCs w:val="24"/>
        </w:rPr>
        <w:t>ibidem</w:t>
      </w:r>
      <w:proofErr w:type="spellEnd"/>
      <w:r w:rsidRPr="00E47FAF">
        <w:rPr>
          <w:rFonts w:ascii="Arial" w:hAnsi="Arial" w:cs="Arial"/>
          <w:spacing w:val="-2"/>
          <w:szCs w:val="24"/>
        </w:rPr>
        <w:t>).</w:t>
      </w:r>
    </w:p>
    <w:p w14:paraId="5508E75C" w14:textId="77777777" w:rsidR="00420139" w:rsidRPr="00E47FAF" w:rsidRDefault="00420139" w:rsidP="00684C1B">
      <w:pPr>
        <w:widowControl w:val="0"/>
        <w:autoSpaceDE w:val="0"/>
        <w:autoSpaceDN w:val="0"/>
        <w:adjustRightInd w:val="0"/>
        <w:spacing w:line="276" w:lineRule="auto"/>
        <w:contextualSpacing/>
        <w:jc w:val="both"/>
        <w:rPr>
          <w:rFonts w:ascii="Arial" w:hAnsi="Arial" w:cs="Arial"/>
          <w:spacing w:val="-2"/>
          <w:szCs w:val="24"/>
        </w:rPr>
      </w:pPr>
    </w:p>
    <w:p w14:paraId="37E16772" w14:textId="47FD4D7C" w:rsidR="00AC36A6" w:rsidRPr="00E47FAF" w:rsidRDefault="00420139"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Auscultado el expediente se advierte que Carlos Ariel Guevara Ramírez falleció el 07/10/2017 (</w:t>
      </w:r>
      <w:proofErr w:type="spellStart"/>
      <w:r w:rsidRPr="00E47FAF">
        <w:rPr>
          <w:rFonts w:ascii="Arial" w:hAnsi="Arial" w:cs="Arial"/>
          <w:spacing w:val="-2"/>
          <w:szCs w:val="24"/>
        </w:rPr>
        <w:t>fl</w:t>
      </w:r>
      <w:proofErr w:type="spellEnd"/>
      <w:r w:rsidRPr="00E47FAF">
        <w:rPr>
          <w:rFonts w:ascii="Arial" w:hAnsi="Arial" w:cs="Arial"/>
          <w:spacing w:val="-2"/>
          <w:szCs w:val="24"/>
        </w:rPr>
        <w:t>. 20 c. 1); por lo que la búsqueda de semanas de cotización se contrae hasta el 07/10/2014, lapso durante el cual cuenta con 154,14 semanas</w:t>
      </w:r>
      <w:r w:rsidR="00F958DE" w:rsidRPr="00E47FAF">
        <w:rPr>
          <w:rFonts w:ascii="Arial" w:hAnsi="Arial" w:cs="Arial"/>
          <w:spacing w:val="-2"/>
          <w:szCs w:val="24"/>
        </w:rPr>
        <w:t xml:space="preserve"> (</w:t>
      </w:r>
      <w:proofErr w:type="spellStart"/>
      <w:r w:rsidR="00F958DE" w:rsidRPr="00E47FAF">
        <w:rPr>
          <w:rFonts w:ascii="Arial" w:hAnsi="Arial" w:cs="Arial"/>
          <w:spacing w:val="-2"/>
          <w:szCs w:val="24"/>
        </w:rPr>
        <w:t>fls</w:t>
      </w:r>
      <w:proofErr w:type="spellEnd"/>
      <w:r w:rsidR="00F958DE" w:rsidRPr="00E47FAF">
        <w:rPr>
          <w:rFonts w:ascii="Arial" w:hAnsi="Arial" w:cs="Arial"/>
          <w:spacing w:val="-2"/>
          <w:szCs w:val="24"/>
        </w:rPr>
        <w:t>. 79 y 80 c. 1)</w:t>
      </w:r>
      <w:r w:rsidRPr="00E47FAF">
        <w:rPr>
          <w:rFonts w:ascii="Arial" w:hAnsi="Arial" w:cs="Arial"/>
          <w:spacing w:val="-2"/>
          <w:szCs w:val="24"/>
        </w:rPr>
        <w:t xml:space="preserve">, esto es, más que suficiente para dejar causada la pensión de sobrevivientes. </w:t>
      </w:r>
    </w:p>
    <w:p w14:paraId="6B2040CC" w14:textId="77777777" w:rsidR="008C6CBC" w:rsidRPr="00E47FAF" w:rsidRDefault="008C6CBC" w:rsidP="00684C1B">
      <w:pPr>
        <w:widowControl w:val="0"/>
        <w:autoSpaceDE w:val="0"/>
        <w:autoSpaceDN w:val="0"/>
        <w:adjustRightInd w:val="0"/>
        <w:spacing w:line="276" w:lineRule="auto"/>
        <w:contextualSpacing/>
        <w:jc w:val="both"/>
        <w:rPr>
          <w:rFonts w:ascii="Arial" w:hAnsi="Arial" w:cs="Arial"/>
          <w:spacing w:val="-2"/>
          <w:szCs w:val="24"/>
        </w:rPr>
      </w:pPr>
    </w:p>
    <w:p w14:paraId="1DBDCE20" w14:textId="799152B2" w:rsidR="00C721A2" w:rsidRPr="00E47FAF" w:rsidRDefault="00C80409" w:rsidP="00684C1B">
      <w:pPr>
        <w:tabs>
          <w:tab w:val="left" w:pos="-720"/>
        </w:tabs>
        <w:suppressAutoHyphens/>
        <w:spacing w:line="276" w:lineRule="auto"/>
        <w:jc w:val="both"/>
        <w:rPr>
          <w:rFonts w:ascii="Arial" w:hAnsi="Arial" w:cs="Arial"/>
          <w:b/>
          <w:spacing w:val="-2"/>
          <w:szCs w:val="24"/>
        </w:rPr>
      </w:pPr>
      <w:r w:rsidRPr="00E47FAF">
        <w:rPr>
          <w:rFonts w:ascii="Arial" w:hAnsi="Arial" w:cs="Arial"/>
          <w:b/>
          <w:spacing w:val="-2"/>
          <w:szCs w:val="24"/>
        </w:rPr>
        <w:t xml:space="preserve">Pensión compartida entre </w:t>
      </w:r>
      <w:proofErr w:type="gramStart"/>
      <w:r w:rsidRPr="00E47FAF">
        <w:rPr>
          <w:rFonts w:ascii="Arial" w:hAnsi="Arial" w:cs="Arial"/>
          <w:b/>
          <w:spacing w:val="-2"/>
          <w:szCs w:val="24"/>
        </w:rPr>
        <w:t>la</w:t>
      </w:r>
      <w:proofErr w:type="gramEnd"/>
      <w:r w:rsidR="00C721A2" w:rsidRPr="00E47FAF">
        <w:rPr>
          <w:rFonts w:ascii="Arial" w:hAnsi="Arial" w:cs="Arial"/>
          <w:b/>
          <w:spacing w:val="-2"/>
          <w:szCs w:val="24"/>
        </w:rPr>
        <w:t xml:space="preserve"> cónyuge sobreviviente y la compañera permanente</w:t>
      </w:r>
      <w:r w:rsidR="00C666BE" w:rsidRPr="00E47FAF">
        <w:rPr>
          <w:rFonts w:ascii="Arial" w:hAnsi="Arial" w:cs="Arial"/>
          <w:b/>
          <w:spacing w:val="-2"/>
          <w:szCs w:val="24"/>
        </w:rPr>
        <w:t xml:space="preserve"> –</w:t>
      </w:r>
      <w:r w:rsidR="00FE128E" w:rsidRPr="00E47FAF">
        <w:rPr>
          <w:rFonts w:ascii="Arial" w:hAnsi="Arial" w:cs="Arial"/>
          <w:b/>
          <w:spacing w:val="-2"/>
          <w:szCs w:val="24"/>
        </w:rPr>
        <w:t xml:space="preserve"> </w:t>
      </w:r>
      <w:r w:rsidR="00C666BE" w:rsidRPr="00E47FAF">
        <w:rPr>
          <w:rFonts w:ascii="Arial" w:hAnsi="Arial" w:cs="Arial"/>
          <w:b/>
          <w:spacing w:val="-2"/>
          <w:szCs w:val="24"/>
        </w:rPr>
        <w:t xml:space="preserve">convivencia </w:t>
      </w:r>
      <w:r w:rsidR="00F62E82" w:rsidRPr="00E47FAF">
        <w:rPr>
          <w:rFonts w:ascii="Arial" w:hAnsi="Arial" w:cs="Arial"/>
          <w:b/>
          <w:spacing w:val="-2"/>
          <w:szCs w:val="24"/>
          <w:u w:val="single"/>
        </w:rPr>
        <w:t>no</w:t>
      </w:r>
      <w:r w:rsidR="00F62E82" w:rsidRPr="00E47FAF">
        <w:rPr>
          <w:rFonts w:ascii="Arial" w:hAnsi="Arial" w:cs="Arial"/>
          <w:b/>
          <w:spacing w:val="-2"/>
          <w:szCs w:val="24"/>
        </w:rPr>
        <w:t xml:space="preserve"> </w:t>
      </w:r>
      <w:r w:rsidR="00C666BE" w:rsidRPr="00E47FAF">
        <w:rPr>
          <w:rFonts w:ascii="Arial" w:hAnsi="Arial" w:cs="Arial"/>
          <w:b/>
          <w:spacing w:val="-2"/>
          <w:szCs w:val="24"/>
        </w:rPr>
        <w:t xml:space="preserve">simultánea </w:t>
      </w:r>
    </w:p>
    <w:p w14:paraId="1599733A" w14:textId="77777777" w:rsidR="00C721A2" w:rsidRPr="00E47FAF" w:rsidRDefault="00C721A2" w:rsidP="00684C1B">
      <w:pPr>
        <w:widowControl w:val="0"/>
        <w:autoSpaceDE w:val="0"/>
        <w:autoSpaceDN w:val="0"/>
        <w:adjustRightInd w:val="0"/>
        <w:spacing w:line="276" w:lineRule="auto"/>
        <w:contextualSpacing/>
        <w:jc w:val="both"/>
        <w:rPr>
          <w:rFonts w:ascii="Arial" w:hAnsi="Arial" w:cs="Arial"/>
          <w:spacing w:val="-2"/>
          <w:szCs w:val="24"/>
        </w:rPr>
      </w:pPr>
    </w:p>
    <w:p w14:paraId="2E9F3518" w14:textId="6ABF5E92" w:rsidR="00DC77D9" w:rsidRPr="00E47FAF" w:rsidRDefault="00FE128E"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El inciso tercero del literal b) del artículo 13 de la Ley 797 de 2003</w:t>
      </w:r>
      <w:r w:rsidR="004168A0" w:rsidRPr="00E47FAF">
        <w:rPr>
          <w:rFonts w:ascii="Arial" w:hAnsi="Arial" w:cs="Arial"/>
          <w:spacing w:val="-2"/>
          <w:szCs w:val="24"/>
        </w:rPr>
        <w:t>, que modificó el artículo 47 de la Ley 100 de 1993,</w:t>
      </w:r>
      <w:r w:rsidRPr="00E47FAF">
        <w:rPr>
          <w:rFonts w:ascii="Arial" w:hAnsi="Arial" w:cs="Arial"/>
          <w:spacing w:val="-2"/>
          <w:szCs w:val="24"/>
        </w:rPr>
        <w:t xml:space="preserve"> prescribió que la</w:t>
      </w:r>
      <w:r w:rsidR="00F62E82" w:rsidRPr="00E47FAF">
        <w:rPr>
          <w:rFonts w:ascii="Arial" w:hAnsi="Arial" w:cs="Arial"/>
          <w:spacing w:val="-2"/>
          <w:szCs w:val="24"/>
        </w:rPr>
        <w:t xml:space="preserve"> pensión de sobrevivientes puede</w:t>
      </w:r>
      <w:r w:rsidRPr="00E47FAF">
        <w:rPr>
          <w:rFonts w:ascii="Arial" w:hAnsi="Arial" w:cs="Arial"/>
          <w:spacing w:val="-2"/>
          <w:szCs w:val="24"/>
        </w:rPr>
        <w:t xml:space="preserve"> ser dividida en proporci</w:t>
      </w:r>
      <w:r w:rsidR="00C80409" w:rsidRPr="00E47FAF">
        <w:rPr>
          <w:rFonts w:ascii="Arial" w:hAnsi="Arial" w:cs="Arial"/>
          <w:spacing w:val="-2"/>
          <w:szCs w:val="24"/>
        </w:rPr>
        <w:t>ón al tiempo convivido, entre la</w:t>
      </w:r>
      <w:r w:rsidRPr="00E47FAF">
        <w:rPr>
          <w:rFonts w:ascii="Arial" w:hAnsi="Arial" w:cs="Arial"/>
          <w:spacing w:val="-2"/>
          <w:szCs w:val="24"/>
        </w:rPr>
        <w:t xml:space="preserve"> cónyuge superviviente y la compañera permanente del afiliado o pensionado fallecido</w:t>
      </w:r>
      <w:r w:rsidRPr="00E47FAF">
        <w:rPr>
          <w:rStyle w:val="Refdenotaalpie"/>
          <w:rFonts w:ascii="Arial" w:hAnsi="Arial" w:cs="Arial"/>
          <w:spacing w:val="-2"/>
          <w:szCs w:val="24"/>
        </w:rPr>
        <w:footnoteReference w:id="1"/>
      </w:r>
      <w:r w:rsidR="00DC77D9" w:rsidRPr="00E47FAF">
        <w:rPr>
          <w:rFonts w:ascii="Arial" w:hAnsi="Arial" w:cs="Arial"/>
          <w:spacing w:val="-2"/>
          <w:szCs w:val="24"/>
        </w:rPr>
        <w:t>, para aquellos eventos en que la convivencia haya ocurrido en tiempos diferentes o no simultáneos.</w:t>
      </w:r>
    </w:p>
    <w:p w14:paraId="0EF8DBE5" w14:textId="77777777" w:rsidR="00DC77D9" w:rsidRPr="00E47FAF" w:rsidRDefault="00DC77D9" w:rsidP="00684C1B">
      <w:pPr>
        <w:widowControl w:val="0"/>
        <w:autoSpaceDE w:val="0"/>
        <w:autoSpaceDN w:val="0"/>
        <w:adjustRightInd w:val="0"/>
        <w:spacing w:line="276" w:lineRule="auto"/>
        <w:contextualSpacing/>
        <w:jc w:val="both"/>
        <w:rPr>
          <w:rFonts w:ascii="Arial" w:hAnsi="Arial" w:cs="Arial"/>
          <w:spacing w:val="-2"/>
          <w:szCs w:val="24"/>
        </w:rPr>
      </w:pPr>
    </w:p>
    <w:p w14:paraId="7F00F24E" w14:textId="38677DD7" w:rsidR="00DC77D9" w:rsidRPr="00E47FAF" w:rsidRDefault="00DC77D9"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 xml:space="preserve">En ese sentido, la </w:t>
      </w:r>
      <w:r w:rsidRPr="00E47FAF">
        <w:rPr>
          <w:rFonts w:ascii="Arial" w:hAnsi="Arial" w:cs="Arial"/>
          <w:b/>
          <w:spacing w:val="-2"/>
          <w:szCs w:val="24"/>
        </w:rPr>
        <w:t>compañera permanente</w:t>
      </w:r>
      <w:r w:rsidRPr="00E47FAF">
        <w:rPr>
          <w:rFonts w:ascii="Arial" w:hAnsi="Arial" w:cs="Arial"/>
          <w:spacing w:val="-2"/>
          <w:szCs w:val="24"/>
        </w:rPr>
        <w:t xml:space="preserve"> debe acreditar 5 años de convivencia con el causante previo a su muerte.</w:t>
      </w:r>
    </w:p>
    <w:p w14:paraId="18F98B73" w14:textId="77777777" w:rsidR="00DC77D9" w:rsidRPr="00E47FAF" w:rsidRDefault="00DC77D9" w:rsidP="00684C1B">
      <w:pPr>
        <w:widowControl w:val="0"/>
        <w:autoSpaceDE w:val="0"/>
        <w:autoSpaceDN w:val="0"/>
        <w:adjustRightInd w:val="0"/>
        <w:spacing w:line="276" w:lineRule="auto"/>
        <w:contextualSpacing/>
        <w:jc w:val="both"/>
        <w:rPr>
          <w:rFonts w:ascii="Arial" w:hAnsi="Arial" w:cs="Arial"/>
          <w:spacing w:val="-2"/>
          <w:szCs w:val="24"/>
        </w:rPr>
      </w:pPr>
    </w:p>
    <w:p w14:paraId="3AE62421" w14:textId="33163F67" w:rsidR="00FE128E" w:rsidRPr="00E47FAF" w:rsidRDefault="00DC77D9"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 xml:space="preserve">Frente a la </w:t>
      </w:r>
      <w:r w:rsidRPr="00E47FAF">
        <w:rPr>
          <w:rFonts w:ascii="Arial" w:hAnsi="Arial" w:cs="Arial"/>
          <w:b/>
          <w:spacing w:val="-2"/>
          <w:szCs w:val="24"/>
        </w:rPr>
        <w:t>cónyuge</w:t>
      </w:r>
      <w:r w:rsidR="0082372A" w:rsidRPr="00E47FAF">
        <w:rPr>
          <w:rFonts w:ascii="Arial" w:hAnsi="Arial" w:cs="Arial"/>
          <w:spacing w:val="-2"/>
          <w:szCs w:val="24"/>
        </w:rPr>
        <w:t xml:space="preserve">, la postura de esta Sala de Decisión expuesta inclusive hasta la sentencia proferida el </w:t>
      </w:r>
      <w:r w:rsidR="004A08BC" w:rsidRPr="00E47FAF">
        <w:rPr>
          <w:rFonts w:ascii="Arial" w:hAnsi="Arial" w:cs="Arial"/>
          <w:spacing w:val="-2"/>
          <w:szCs w:val="24"/>
        </w:rPr>
        <w:t xml:space="preserve">03/12/2019, </w:t>
      </w:r>
      <w:proofErr w:type="spellStart"/>
      <w:r w:rsidR="004A08BC" w:rsidRPr="00E47FAF">
        <w:rPr>
          <w:rFonts w:ascii="Arial" w:hAnsi="Arial" w:cs="Arial"/>
          <w:spacing w:val="-2"/>
          <w:szCs w:val="24"/>
        </w:rPr>
        <w:t>Exp</w:t>
      </w:r>
      <w:proofErr w:type="spellEnd"/>
      <w:r w:rsidR="004A08BC" w:rsidRPr="00E47FAF">
        <w:rPr>
          <w:rFonts w:ascii="Arial" w:hAnsi="Arial" w:cs="Arial"/>
          <w:spacing w:val="-2"/>
          <w:szCs w:val="24"/>
        </w:rPr>
        <w:t>. No. 2017-00531-01 requería que</w:t>
      </w:r>
      <w:r w:rsidR="00FE128E" w:rsidRPr="00E47FAF">
        <w:rPr>
          <w:rFonts w:ascii="Arial" w:hAnsi="Arial" w:cs="Arial"/>
          <w:spacing w:val="-2"/>
          <w:szCs w:val="24"/>
        </w:rPr>
        <w:t xml:space="preserve"> </w:t>
      </w:r>
      <w:r w:rsidR="00FE128E" w:rsidRPr="00E47FAF">
        <w:rPr>
          <w:rFonts w:ascii="Arial" w:hAnsi="Arial" w:cs="Arial"/>
          <w:i/>
          <w:spacing w:val="-2"/>
          <w:szCs w:val="24"/>
        </w:rPr>
        <w:t xml:space="preserve">i) </w:t>
      </w:r>
      <w:r w:rsidR="00FE128E" w:rsidRPr="00E47FAF">
        <w:rPr>
          <w:rFonts w:ascii="Arial" w:hAnsi="Arial" w:cs="Arial"/>
          <w:spacing w:val="-2"/>
          <w:szCs w:val="24"/>
        </w:rPr>
        <w:t>el matrimonio se enc</w:t>
      </w:r>
      <w:r w:rsidR="004A08BC" w:rsidRPr="00E47FAF">
        <w:rPr>
          <w:rFonts w:ascii="Arial" w:hAnsi="Arial" w:cs="Arial"/>
          <w:spacing w:val="-2"/>
          <w:szCs w:val="24"/>
        </w:rPr>
        <w:t>ontrara</w:t>
      </w:r>
      <w:r w:rsidR="00FE128E" w:rsidRPr="00E47FAF">
        <w:rPr>
          <w:rFonts w:ascii="Arial" w:hAnsi="Arial" w:cs="Arial"/>
          <w:spacing w:val="-2"/>
          <w:szCs w:val="24"/>
        </w:rPr>
        <w:t xml:space="preserve"> vigente al momento del deceso</w:t>
      </w:r>
      <w:r w:rsidR="00FE128E" w:rsidRPr="00E47FAF">
        <w:rPr>
          <w:rStyle w:val="Refdenotaalpie"/>
          <w:rFonts w:ascii="Arial" w:hAnsi="Arial" w:cs="Arial"/>
          <w:spacing w:val="-2"/>
          <w:szCs w:val="24"/>
        </w:rPr>
        <w:footnoteReference w:id="2"/>
      </w:r>
      <w:r w:rsidR="00487097" w:rsidRPr="00E47FAF">
        <w:rPr>
          <w:rFonts w:ascii="Arial" w:hAnsi="Arial" w:cs="Arial"/>
          <w:spacing w:val="-2"/>
          <w:szCs w:val="24"/>
        </w:rPr>
        <w:t xml:space="preserve">, </w:t>
      </w:r>
      <w:r w:rsidR="004A08BC" w:rsidRPr="00E47FAF">
        <w:rPr>
          <w:rFonts w:ascii="Arial" w:hAnsi="Arial" w:cs="Arial"/>
          <w:spacing w:val="-2"/>
          <w:szCs w:val="24"/>
        </w:rPr>
        <w:t>sin parar mientes en que se hubiera disuelto y liquidado la sociedad conyugal</w:t>
      </w:r>
      <w:r w:rsidR="004A08BC" w:rsidRPr="00E47FAF">
        <w:rPr>
          <w:rStyle w:val="Refdenotaalpie"/>
          <w:rFonts w:ascii="Arial" w:hAnsi="Arial" w:cs="Arial"/>
          <w:spacing w:val="-2"/>
          <w:szCs w:val="24"/>
        </w:rPr>
        <w:footnoteReference w:id="3"/>
      </w:r>
      <w:r w:rsidR="00487097" w:rsidRPr="00E47FAF">
        <w:rPr>
          <w:rFonts w:ascii="Arial" w:hAnsi="Arial" w:cs="Arial"/>
          <w:spacing w:val="-2"/>
          <w:szCs w:val="24"/>
        </w:rPr>
        <w:t>;</w:t>
      </w:r>
      <w:r w:rsidR="00F62E82" w:rsidRPr="00E47FAF">
        <w:rPr>
          <w:rFonts w:ascii="Arial" w:hAnsi="Arial" w:cs="Arial"/>
          <w:spacing w:val="-2"/>
          <w:szCs w:val="24"/>
        </w:rPr>
        <w:t xml:space="preserve"> </w:t>
      </w:r>
      <w:r w:rsidR="00F62E82" w:rsidRPr="00E47FAF">
        <w:rPr>
          <w:rFonts w:ascii="Arial" w:hAnsi="Arial" w:cs="Arial"/>
          <w:i/>
          <w:spacing w:val="-2"/>
          <w:szCs w:val="24"/>
        </w:rPr>
        <w:t>ii)</w:t>
      </w:r>
      <w:r w:rsidR="00F62E82" w:rsidRPr="00E47FAF">
        <w:rPr>
          <w:rFonts w:ascii="Arial" w:hAnsi="Arial" w:cs="Arial"/>
          <w:spacing w:val="-2"/>
          <w:szCs w:val="24"/>
        </w:rPr>
        <w:t xml:space="preserve"> los cónyuges hubieren convivido 5 años en cualquier tiempo</w:t>
      </w:r>
      <w:r w:rsidR="00415D9E" w:rsidRPr="00E47FAF">
        <w:rPr>
          <w:rStyle w:val="Refdenotaalpie"/>
          <w:rFonts w:ascii="Arial" w:hAnsi="Arial" w:cs="Arial"/>
          <w:spacing w:val="-2"/>
          <w:szCs w:val="24"/>
        </w:rPr>
        <w:footnoteReference w:id="4"/>
      </w:r>
      <w:r w:rsidR="00487097" w:rsidRPr="00E47FAF">
        <w:rPr>
          <w:rFonts w:ascii="Arial" w:hAnsi="Arial" w:cs="Arial"/>
          <w:spacing w:val="-2"/>
          <w:szCs w:val="24"/>
        </w:rPr>
        <w:t xml:space="preserve">; </w:t>
      </w:r>
      <w:r w:rsidR="00487097" w:rsidRPr="00E47FAF">
        <w:rPr>
          <w:rFonts w:ascii="Arial" w:hAnsi="Arial" w:cs="Arial"/>
          <w:i/>
          <w:spacing w:val="-2"/>
          <w:szCs w:val="24"/>
        </w:rPr>
        <w:t>iii)</w:t>
      </w:r>
      <w:r w:rsidR="00415D9E" w:rsidRPr="00E47FAF">
        <w:rPr>
          <w:rFonts w:ascii="Arial" w:hAnsi="Arial" w:cs="Arial"/>
          <w:spacing w:val="-2"/>
          <w:szCs w:val="24"/>
        </w:rPr>
        <w:t xml:space="preserve"> </w:t>
      </w:r>
      <w:r w:rsidR="00487097" w:rsidRPr="00E47FAF">
        <w:rPr>
          <w:rFonts w:ascii="Arial" w:hAnsi="Arial" w:cs="Arial"/>
          <w:spacing w:val="-2"/>
          <w:szCs w:val="24"/>
        </w:rPr>
        <w:t>a pesar de la separación de hecho</w:t>
      </w:r>
      <w:r w:rsidR="004A08BC" w:rsidRPr="00E47FAF">
        <w:rPr>
          <w:rFonts w:ascii="Arial" w:hAnsi="Arial" w:cs="Arial"/>
          <w:spacing w:val="-2"/>
          <w:szCs w:val="24"/>
        </w:rPr>
        <w:t xml:space="preserve"> de los </w:t>
      </w:r>
      <w:r w:rsidR="004A08BC" w:rsidRPr="00E47FAF">
        <w:rPr>
          <w:rFonts w:ascii="Arial" w:hAnsi="Arial" w:cs="Arial"/>
          <w:spacing w:val="-2"/>
          <w:szCs w:val="24"/>
        </w:rPr>
        <w:lastRenderedPageBreak/>
        <w:t>cónyuges</w:t>
      </w:r>
      <w:r w:rsidR="00487097" w:rsidRPr="00E47FAF">
        <w:rPr>
          <w:rFonts w:ascii="Arial" w:hAnsi="Arial" w:cs="Arial"/>
          <w:spacing w:val="-2"/>
          <w:szCs w:val="24"/>
        </w:rPr>
        <w:t>, perman</w:t>
      </w:r>
      <w:r w:rsidR="004A08BC" w:rsidRPr="00E47FAF">
        <w:rPr>
          <w:rFonts w:ascii="Arial" w:hAnsi="Arial" w:cs="Arial"/>
          <w:spacing w:val="-2"/>
          <w:szCs w:val="24"/>
        </w:rPr>
        <w:t>ecieran</w:t>
      </w:r>
      <w:r w:rsidR="00487097" w:rsidRPr="00E47FAF">
        <w:rPr>
          <w:rFonts w:ascii="Arial" w:hAnsi="Arial" w:cs="Arial"/>
          <w:spacing w:val="-2"/>
          <w:szCs w:val="24"/>
        </w:rPr>
        <w:t xml:space="preserve"> </w:t>
      </w:r>
      <w:r w:rsidR="00F62E82" w:rsidRPr="00E47FAF">
        <w:rPr>
          <w:rFonts w:ascii="Arial" w:hAnsi="Arial" w:cs="Arial"/>
          <w:spacing w:val="-2"/>
          <w:szCs w:val="24"/>
        </w:rPr>
        <w:t>lazos familiares hasta el deceso</w:t>
      </w:r>
      <w:r w:rsidR="00250D5F" w:rsidRPr="00E47FAF">
        <w:rPr>
          <w:rStyle w:val="Refdenotaalpie"/>
          <w:rFonts w:ascii="Arial" w:hAnsi="Arial" w:cs="Arial"/>
          <w:spacing w:val="-2"/>
          <w:szCs w:val="24"/>
        </w:rPr>
        <w:footnoteReference w:id="5"/>
      </w:r>
      <w:r w:rsidR="00F62E82" w:rsidRPr="00E47FAF">
        <w:rPr>
          <w:rFonts w:ascii="Arial" w:hAnsi="Arial" w:cs="Arial"/>
          <w:spacing w:val="-2"/>
          <w:szCs w:val="24"/>
        </w:rPr>
        <w:t>, o ante la ausencia de dicho la</w:t>
      </w:r>
      <w:r w:rsidR="004A08BC" w:rsidRPr="00E47FAF">
        <w:rPr>
          <w:rFonts w:ascii="Arial" w:hAnsi="Arial" w:cs="Arial"/>
          <w:spacing w:val="-2"/>
          <w:szCs w:val="24"/>
        </w:rPr>
        <w:t>zo familiar activo, se demostrara</w:t>
      </w:r>
      <w:r w:rsidR="00F62E82" w:rsidRPr="00E47FAF">
        <w:rPr>
          <w:rFonts w:ascii="Arial" w:hAnsi="Arial" w:cs="Arial"/>
          <w:spacing w:val="-2"/>
          <w:szCs w:val="24"/>
        </w:rPr>
        <w:t xml:space="preserve"> que el alejamiento</w:t>
      </w:r>
      <w:r w:rsidR="008C743E" w:rsidRPr="00E47FAF">
        <w:rPr>
          <w:rFonts w:ascii="Arial" w:hAnsi="Arial" w:cs="Arial"/>
          <w:spacing w:val="-2"/>
          <w:szCs w:val="24"/>
        </w:rPr>
        <w:t xml:space="preserve"> ocurrió</w:t>
      </w:r>
      <w:r w:rsidR="00F62E82" w:rsidRPr="00E47FAF">
        <w:rPr>
          <w:rFonts w:ascii="Arial" w:hAnsi="Arial" w:cs="Arial"/>
          <w:spacing w:val="-2"/>
          <w:szCs w:val="24"/>
        </w:rPr>
        <w:t xml:space="preserve"> por situaciones ajenas a la voluntad del beneficiario</w:t>
      </w:r>
      <w:r w:rsidR="00290DC5" w:rsidRPr="00E47FAF">
        <w:rPr>
          <w:rFonts w:ascii="Arial" w:hAnsi="Arial" w:cs="Arial"/>
          <w:spacing w:val="-2"/>
          <w:szCs w:val="24"/>
        </w:rPr>
        <w:t>, pero que en todo caso hubo un acompañamiento durante la construcción de la pensión de éste</w:t>
      </w:r>
      <w:r w:rsidR="00FE128E" w:rsidRPr="00E47FAF">
        <w:rPr>
          <w:rStyle w:val="Refdenotaalpie"/>
          <w:rFonts w:ascii="Arial" w:hAnsi="Arial" w:cs="Arial"/>
          <w:spacing w:val="-2"/>
          <w:szCs w:val="24"/>
        </w:rPr>
        <w:footnoteReference w:id="6"/>
      </w:r>
      <w:r w:rsidR="004A08BC" w:rsidRPr="00E47FAF">
        <w:rPr>
          <w:rFonts w:ascii="Arial" w:hAnsi="Arial" w:cs="Arial"/>
          <w:spacing w:val="-2"/>
          <w:szCs w:val="24"/>
        </w:rPr>
        <w:t>.</w:t>
      </w:r>
    </w:p>
    <w:p w14:paraId="3EF3C482" w14:textId="77777777" w:rsidR="004A08BC" w:rsidRPr="00E47FAF" w:rsidRDefault="004A08BC" w:rsidP="00684C1B">
      <w:pPr>
        <w:widowControl w:val="0"/>
        <w:autoSpaceDE w:val="0"/>
        <w:autoSpaceDN w:val="0"/>
        <w:adjustRightInd w:val="0"/>
        <w:spacing w:line="276" w:lineRule="auto"/>
        <w:contextualSpacing/>
        <w:jc w:val="both"/>
        <w:rPr>
          <w:rFonts w:ascii="Arial" w:hAnsi="Arial" w:cs="Arial"/>
          <w:spacing w:val="-2"/>
          <w:szCs w:val="24"/>
        </w:rPr>
      </w:pPr>
    </w:p>
    <w:p w14:paraId="3134AC11" w14:textId="77777777" w:rsidR="00522ACB" w:rsidRPr="00E47FAF" w:rsidRDefault="004A08BC" w:rsidP="00684C1B">
      <w:pPr>
        <w:widowControl w:val="0"/>
        <w:autoSpaceDE w:val="0"/>
        <w:autoSpaceDN w:val="0"/>
        <w:adjustRightInd w:val="0"/>
        <w:spacing w:line="276" w:lineRule="auto"/>
        <w:contextualSpacing/>
        <w:jc w:val="both"/>
        <w:rPr>
          <w:rFonts w:ascii="Arial" w:hAnsi="Arial" w:cs="Arial"/>
          <w:i/>
          <w:spacing w:val="-2"/>
          <w:szCs w:val="24"/>
        </w:rPr>
      </w:pPr>
      <w:r w:rsidRPr="00E47FAF">
        <w:rPr>
          <w:rFonts w:ascii="Arial" w:hAnsi="Arial" w:cs="Arial"/>
          <w:spacing w:val="-2"/>
          <w:szCs w:val="24"/>
        </w:rPr>
        <w:t xml:space="preserve">No obstante lo anterior, </w:t>
      </w:r>
      <w:r w:rsidR="00522ACB" w:rsidRPr="00E47FAF">
        <w:rPr>
          <w:rFonts w:ascii="Arial" w:hAnsi="Arial" w:cs="Arial"/>
          <w:spacing w:val="-2"/>
          <w:szCs w:val="24"/>
        </w:rPr>
        <w:t xml:space="preserve">esta Sala de Decisión recoge el anterior criterio para acatar estrictamente la sentencia C-515/2019 proferida por la Corte Constitucional en la que </w:t>
      </w:r>
      <w:r w:rsidR="00250D5F" w:rsidRPr="00E47FAF">
        <w:rPr>
          <w:rFonts w:ascii="Arial" w:hAnsi="Arial" w:cs="Arial"/>
          <w:spacing w:val="-2"/>
          <w:szCs w:val="24"/>
        </w:rPr>
        <w:t>declaró exequible el inciso final del literal b) del artículo 13 de la Ley 797 de 2003, que modificó los artículos 47 y 74 de la Ley 100/1993, que a la letra dice “</w:t>
      </w:r>
      <w:r w:rsidR="00250D5F" w:rsidRPr="00E47FAF">
        <w:rPr>
          <w:rFonts w:ascii="Arial" w:hAnsi="Arial" w:cs="Arial"/>
          <w:i/>
          <w:spacing w:val="-2"/>
          <w:sz w:val="22"/>
          <w:szCs w:val="24"/>
        </w:rPr>
        <w:t>con la cual existe la sociedad conyugal vigente</w:t>
      </w:r>
      <w:r w:rsidR="00250D5F" w:rsidRPr="00E47FAF">
        <w:rPr>
          <w:rFonts w:ascii="Arial" w:hAnsi="Arial" w:cs="Arial"/>
          <w:i/>
          <w:spacing w:val="-2"/>
          <w:szCs w:val="24"/>
        </w:rPr>
        <w:t>”.</w:t>
      </w:r>
      <w:r w:rsidR="00522ACB" w:rsidRPr="00E47FAF">
        <w:rPr>
          <w:rFonts w:ascii="Arial" w:hAnsi="Arial" w:cs="Arial"/>
          <w:i/>
          <w:spacing w:val="-2"/>
          <w:szCs w:val="24"/>
        </w:rPr>
        <w:t xml:space="preserve"> </w:t>
      </w:r>
    </w:p>
    <w:p w14:paraId="0E5AB095" w14:textId="77777777" w:rsidR="00522ACB" w:rsidRPr="00E47FAF" w:rsidRDefault="00522ACB" w:rsidP="00684C1B">
      <w:pPr>
        <w:widowControl w:val="0"/>
        <w:autoSpaceDE w:val="0"/>
        <w:autoSpaceDN w:val="0"/>
        <w:adjustRightInd w:val="0"/>
        <w:spacing w:line="276" w:lineRule="auto"/>
        <w:contextualSpacing/>
        <w:jc w:val="both"/>
        <w:rPr>
          <w:rFonts w:ascii="Arial" w:hAnsi="Arial" w:cs="Arial"/>
          <w:i/>
          <w:spacing w:val="-2"/>
          <w:szCs w:val="24"/>
        </w:rPr>
      </w:pPr>
    </w:p>
    <w:p w14:paraId="1CD43A4D" w14:textId="15C3F334" w:rsidR="00250D5F" w:rsidRPr="00E47FAF" w:rsidRDefault="00522ACB"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Concretamente enseñó</w:t>
      </w:r>
      <w:r w:rsidR="004168A0" w:rsidRPr="00E47FAF">
        <w:rPr>
          <w:rFonts w:ascii="Arial" w:hAnsi="Arial" w:cs="Arial"/>
          <w:spacing w:val="-2"/>
          <w:szCs w:val="24"/>
        </w:rPr>
        <w:t xml:space="preserve"> la Corte Constitucional</w:t>
      </w:r>
      <w:r w:rsidRPr="00E47FAF">
        <w:rPr>
          <w:rFonts w:ascii="Arial" w:hAnsi="Arial" w:cs="Arial"/>
          <w:spacing w:val="-2"/>
          <w:szCs w:val="24"/>
        </w:rPr>
        <w:t xml:space="preserve"> que </w:t>
      </w:r>
      <w:r w:rsidR="004168A0" w:rsidRPr="00E47FAF">
        <w:rPr>
          <w:rFonts w:ascii="Arial" w:hAnsi="Arial" w:cs="Arial"/>
          <w:spacing w:val="-2"/>
          <w:szCs w:val="24"/>
        </w:rPr>
        <w:t>el legislador dio prelación a la convivencia, por encima de cualquier vínculo formal, para que el cónyuge o compañero permanente fuera acreedor de la pensión de sobrevivientes, tal como se insertó en el “</w:t>
      </w:r>
      <w:r w:rsidR="004168A0" w:rsidRPr="00E47FAF">
        <w:rPr>
          <w:rFonts w:ascii="Arial" w:hAnsi="Arial" w:cs="Arial"/>
          <w:i/>
          <w:spacing w:val="-2"/>
          <w:szCs w:val="24"/>
        </w:rPr>
        <w:t>literal a) e incisos 1, 2 y parte inicial del 3 del literal b)”</w:t>
      </w:r>
      <w:r w:rsidR="004168A0" w:rsidRPr="00E47FAF">
        <w:rPr>
          <w:rFonts w:ascii="Arial" w:hAnsi="Arial" w:cs="Arial"/>
          <w:spacing w:val="-2"/>
          <w:szCs w:val="24"/>
        </w:rPr>
        <w:t xml:space="preserve"> del artículo 47 de la Ley 100/93; </w:t>
      </w:r>
      <w:r w:rsidR="006665B6" w:rsidRPr="00E47FAF">
        <w:rPr>
          <w:rFonts w:ascii="Arial" w:hAnsi="Arial" w:cs="Arial"/>
          <w:spacing w:val="-2"/>
          <w:szCs w:val="24"/>
        </w:rPr>
        <w:t>sin embargo</w:t>
      </w:r>
      <w:r w:rsidR="004168A0" w:rsidRPr="00E47FAF">
        <w:rPr>
          <w:rFonts w:ascii="Arial" w:hAnsi="Arial" w:cs="Arial"/>
          <w:spacing w:val="-2"/>
          <w:szCs w:val="24"/>
        </w:rPr>
        <w:t>, el mismo legislador creó una excepción a esa regla (parte final del inciso 3º del literal b), según la cual “</w:t>
      </w:r>
      <w:r w:rsidR="004168A0" w:rsidRPr="00E47FAF">
        <w:rPr>
          <w:rFonts w:ascii="Arial" w:hAnsi="Arial" w:cs="Arial"/>
          <w:i/>
          <w:spacing w:val="-2"/>
          <w:sz w:val="22"/>
          <w:szCs w:val="24"/>
        </w:rPr>
        <w:t>la pensión de sobrevivientes se conservaría en una cuota parte a los cónyuges que en algún momento hubiesen convivido por más de 5 años, pero que esté</w:t>
      </w:r>
      <w:r w:rsidR="00F958DE" w:rsidRPr="00E47FAF">
        <w:rPr>
          <w:rFonts w:ascii="Arial" w:hAnsi="Arial" w:cs="Arial"/>
          <w:i/>
          <w:spacing w:val="-2"/>
          <w:sz w:val="22"/>
          <w:szCs w:val="24"/>
        </w:rPr>
        <w:t>n</w:t>
      </w:r>
      <w:r w:rsidR="004168A0" w:rsidRPr="00E47FAF">
        <w:rPr>
          <w:rFonts w:ascii="Arial" w:hAnsi="Arial" w:cs="Arial"/>
          <w:i/>
          <w:spacing w:val="-2"/>
          <w:sz w:val="22"/>
          <w:szCs w:val="24"/>
        </w:rPr>
        <w:t xml:space="preserve"> separados de hecho (sin convivencia al momento de la muerte del causante), pero que hubiesen decidido mantener los efectos patrimoniales del matrimonio, esto es, la sociedad conyugal vigente. Por lo cual, en esta excepción, objeto de la presente demanda, el legislador optó por desplazar el criterio de convivencia, por el de vigencia o no de la sociedad conyugal</w:t>
      </w:r>
      <w:r w:rsidR="004168A0" w:rsidRPr="00E47FAF">
        <w:rPr>
          <w:rFonts w:ascii="Arial" w:hAnsi="Arial" w:cs="Arial"/>
          <w:i/>
          <w:spacing w:val="-2"/>
          <w:szCs w:val="24"/>
        </w:rPr>
        <w:t>”.</w:t>
      </w:r>
    </w:p>
    <w:p w14:paraId="7C504E28" w14:textId="77777777" w:rsidR="00522ACB" w:rsidRPr="00E47FAF" w:rsidRDefault="00522ACB" w:rsidP="00684C1B">
      <w:pPr>
        <w:widowControl w:val="0"/>
        <w:autoSpaceDE w:val="0"/>
        <w:autoSpaceDN w:val="0"/>
        <w:adjustRightInd w:val="0"/>
        <w:spacing w:line="276" w:lineRule="auto"/>
        <w:contextualSpacing/>
        <w:jc w:val="both"/>
        <w:rPr>
          <w:rFonts w:ascii="Arial" w:hAnsi="Arial" w:cs="Arial"/>
          <w:spacing w:val="-2"/>
          <w:szCs w:val="24"/>
        </w:rPr>
      </w:pPr>
    </w:p>
    <w:p w14:paraId="2B8DC5B4" w14:textId="4BB17F93" w:rsidR="00250D5F" w:rsidRPr="00E47FAF" w:rsidRDefault="00FD65A7"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Decisi</w:t>
      </w:r>
      <w:r w:rsidR="00522ACB" w:rsidRPr="00E47FAF">
        <w:rPr>
          <w:rFonts w:ascii="Arial" w:hAnsi="Arial" w:cs="Arial"/>
          <w:spacing w:val="-2"/>
          <w:szCs w:val="24"/>
        </w:rPr>
        <w:t>ón de co</w:t>
      </w:r>
      <w:r w:rsidR="00F958DE" w:rsidRPr="00E47FAF">
        <w:rPr>
          <w:rFonts w:ascii="Arial" w:hAnsi="Arial" w:cs="Arial"/>
          <w:spacing w:val="-2"/>
          <w:szCs w:val="24"/>
        </w:rPr>
        <w:t>nstitucionalidad que implica</w:t>
      </w:r>
      <w:r w:rsidR="00522ACB" w:rsidRPr="00E47FAF">
        <w:rPr>
          <w:rFonts w:ascii="Arial" w:hAnsi="Arial" w:cs="Arial"/>
          <w:spacing w:val="-2"/>
          <w:szCs w:val="24"/>
        </w:rPr>
        <w:t xml:space="preserve"> para los eventos de convivencia no simultánea</w:t>
      </w:r>
      <w:r w:rsidR="004168A0" w:rsidRPr="00E47FAF">
        <w:rPr>
          <w:rFonts w:ascii="Arial" w:hAnsi="Arial" w:cs="Arial"/>
          <w:spacing w:val="-2"/>
          <w:szCs w:val="24"/>
        </w:rPr>
        <w:t xml:space="preserve"> que</w:t>
      </w:r>
      <w:r w:rsidR="00522ACB" w:rsidRPr="00E47FAF">
        <w:rPr>
          <w:rFonts w:ascii="Arial" w:hAnsi="Arial" w:cs="Arial"/>
          <w:spacing w:val="-2"/>
          <w:szCs w:val="24"/>
        </w:rPr>
        <w:t xml:space="preserve"> </w:t>
      </w:r>
      <w:r w:rsidR="00250D5F" w:rsidRPr="00E47FAF">
        <w:rPr>
          <w:rFonts w:ascii="Arial" w:hAnsi="Arial" w:cs="Arial"/>
          <w:spacing w:val="-2"/>
          <w:szCs w:val="24"/>
        </w:rPr>
        <w:t xml:space="preserve">el cónyuge sólo será acreedor de la pensión de sobrevivientes en la medida que </w:t>
      </w:r>
      <w:r w:rsidR="00522ACB" w:rsidRPr="00E47FAF">
        <w:rPr>
          <w:rFonts w:ascii="Arial" w:hAnsi="Arial" w:cs="Arial"/>
          <w:i/>
          <w:spacing w:val="-2"/>
          <w:szCs w:val="24"/>
        </w:rPr>
        <w:t>i)</w:t>
      </w:r>
      <w:r w:rsidR="00522ACB" w:rsidRPr="00E47FAF">
        <w:rPr>
          <w:rFonts w:ascii="Arial" w:hAnsi="Arial" w:cs="Arial"/>
          <w:spacing w:val="-2"/>
          <w:szCs w:val="24"/>
        </w:rPr>
        <w:t xml:space="preserve"> </w:t>
      </w:r>
      <w:r w:rsidR="00250D5F" w:rsidRPr="00E47FAF">
        <w:rPr>
          <w:rFonts w:ascii="Arial" w:hAnsi="Arial" w:cs="Arial"/>
          <w:spacing w:val="-2"/>
          <w:szCs w:val="24"/>
        </w:rPr>
        <w:t>haya convivido con el causante</w:t>
      </w:r>
      <w:r w:rsidR="004168A0" w:rsidRPr="00E47FAF">
        <w:rPr>
          <w:rFonts w:ascii="Arial" w:hAnsi="Arial" w:cs="Arial"/>
          <w:spacing w:val="-2"/>
          <w:szCs w:val="24"/>
        </w:rPr>
        <w:t xml:space="preserve"> “más” de</w:t>
      </w:r>
      <w:r w:rsidR="00250D5F" w:rsidRPr="00E47FAF">
        <w:rPr>
          <w:rFonts w:ascii="Arial" w:hAnsi="Arial" w:cs="Arial"/>
          <w:spacing w:val="-2"/>
          <w:szCs w:val="24"/>
        </w:rPr>
        <w:t xml:space="preserve"> 5 años en cualquier tiempo, </w:t>
      </w:r>
      <w:r w:rsidR="00522ACB" w:rsidRPr="00E47FAF">
        <w:rPr>
          <w:rFonts w:ascii="Arial" w:hAnsi="Arial" w:cs="Arial"/>
          <w:i/>
          <w:spacing w:val="-2"/>
          <w:szCs w:val="24"/>
        </w:rPr>
        <w:t>ii)</w:t>
      </w:r>
      <w:r w:rsidR="00522ACB" w:rsidRPr="00E47FAF">
        <w:rPr>
          <w:rFonts w:ascii="Arial" w:hAnsi="Arial" w:cs="Arial"/>
          <w:spacing w:val="-2"/>
          <w:szCs w:val="24"/>
        </w:rPr>
        <w:t xml:space="preserve"> </w:t>
      </w:r>
      <w:r w:rsidR="00250D5F" w:rsidRPr="00E47FAF">
        <w:rPr>
          <w:rFonts w:ascii="Arial" w:hAnsi="Arial" w:cs="Arial"/>
          <w:spacing w:val="-2"/>
          <w:szCs w:val="24"/>
        </w:rPr>
        <w:t xml:space="preserve">se hayan separado de hecho y </w:t>
      </w:r>
      <w:r w:rsidR="00522ACB" w:rsidRPr="00E47FAF">
        <w:rPr>
          <w:rFonts w:ascii="Arial" w:hAnsi="Arial" w:cs="Arial"/>
          <w:i/>
          <w:spacing w:val="-2"/>
          <w:szCs w:val="24"/>
        </w:rPr>
        <w:t>iii)</w:t>
      </w:r>
      <w:r w:rsidR="00522ACB" w:rsidRPr="00E47FAF">
        <w:rPr>
          <w:rFonts w:ascii="Arial" w:hAnsi="Arial" w:cs="Arial"/>
          <w:spacing w:val="-2"/>
          <w:szCs w:val="24"/>
        </w:rPr>
        <w:t xml:space="preserve"> </w:t>
      </w:r>
      <w:r w:rsidR="00250D5F" w:rsidRPr="00E47FAF">
        <w:rPr>
          <w:rFonts w:ascii="Arial" w:hAnsi="Arial" w:cs="Arial"/>
          <w:spacing w:val="-2"/>
          <w:szCs w:val="24"/>
        </w:rPr>
        <w:t>para la fecha del óbito se encuentr</w:t>
      </w:r>
      <w:r w:rsidR="00522ACB" w:rsidRPr="00E47FAF">
        <w:rPr>
          <w:rFonts w:ascii="Arial" w:hAnsi="Arial" w:cs="Arial"/>
          <w:spacing w:val="-2"/>
          <w:szCs w:val="24"/>
        </w:rPr>
        <w:t xml:space="preserve">e vigente la sociedad conyugal, sin exigirse lazo de familiaridad </w:t>
      </w:r>
      <w:r w:rsidR="004168A0" w:rsidRPr="00E47FAF">
        <w:rPr>
          <w:rFonts w:ascii="Arial" w:hAnsi="Arial" w:cs="Arial"/>
          <w:spacing w:val="-2"/>
          <w:szCs w:val="24"/>
        </w:rPr>
        <w:t>hasta la muerte.</w:t>
      </w:r>
    </w:p>
    <w:p w14:paraId="7B47449A" w14:textId="77777777" w:rsidR="006C579D" w:rsidRPr="00E47FAF" w:rsidRDefault="006C579D" w:rsidP="00684C1B">
      <w:pPr>
        <w:widowControl w:val="0"/>
        <w:autoSpaceDE w:val="0"/>
        <w:autoSpaceDN w:val="0"/>
        <w:adjustRightInd w:val="0"/>
        <w:spacing w:line="276" w:lineRule="auto"/>
        <w:contextualSpacing/>
        <w:jc w:val="both"/>
        <w:rPr>
          <w:rFonts w:ascii="Arial" w:hAnsi="Arial" w:cs="Arial"/>
          <w:spacing w:val="-2"/>
          <w:szCs w:val="24"/>
        </w:rPr>
      </w:pPr>
    </w:p>
    <w:p w14:paraId="7E22EE53" w14:textId="39CC0B51" w:rsidR="00D9499B" w:rsidRPr="00E47FAF" w:rsidRDefault="004A08BC"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 xml:space="preserve">Por otro lado, </w:t>
      </w:r>
      <w:r w:rsidR="00D9499B" w:rsidRPr="00E47FAF">
        <w:rPr>
          <w:rFonts w:ascii="Arial" w:hAnsi="Arial" w:cs="Arial"/>
          <w:spacing w:val="-2"/>
          <w:szCs w:val="24"/>
        </w:rPr>
        <w:t>frente a la acreditación de convivencia, el órgano de cierre de esta especialidad enseñó que la misma entraña una comunidad de vida que debe ser “</w:t>
      </w:r>
      <w:r w:rsidR="00D9499B" w:rsidRPr="00E47FAF">
        <w:rPr>
          <w:rFonts w:ascii="Arial" w:hAnsi="Arial" w:cs="Arial"/>
          <w:i/>
          <w:spacing w:val="-2"/>
          <w:sz w:val="22"/>
          <w:szCs w:val="24"/>
        </w:rPr>
        <w:t>estable, permanente y firme, de mutua comprensión, soporte en los pesos de la vida, apoyo espiritual y físico, y camino hacia un destino común</w:t>
      </w:r>
      <w:r w:rsidR="00D9499B" w:rsidRPr="00E47FAF">
        <w:rPr>
          <w:rFonts w:ascii="Arial" w:hAnsi="Arial" w:cs="Arial"/>
          <w:i/>
          <w:spacing w:val="-2"/>
          <w:szCs w:val="24"/>
        </w:rPr>
        <w:t>”</w:t>
      </w:r>
      <w:r w:rsidR="00D9499B" w:rsidRPr="00E47FAF">
        <w:rPr>
          <w:rStyle w:val="Refdenotaalpie"/>
          <w:rFonts w:ascii="Arial" w:hAnsi="Arial" w:cs="Arial"/>
          <w:i/>
          <w:spacing w:val="-2"/>
          <w:szCs w:val="24"/>
        </w:rPr>
        <w:footnoteReference w:id="7"/>
      </w:r>
      <w:r w:rsidR="00D9499B" w:rsidRPr="00E47FAF">
        <w:rPr>
          <w:rFonts w:ascii="Arial" w:hAnsi="Arial" w:cs="Arial"/>
          <w:i/>
          <w:spacing w:val="-2"/>
          <w:szCs w:val="24"/>
        </w:rPr>
        <w:t xml:space="preserve">; </w:t>
      </w:r>
      <w:r w:rsidR="00D9499B" w:rsidRPr="00E47FAF">
        <w:rPr>
          <w:rFonts w:ascii="Arial" w:hAnsi="Arial" w:cs="Arial"/>
          <w:spacing w:val="-2"/>
          <w:szCs w:val="24"/>
        </w:rPr>
        <w:t xml:space="preserve">por ende cualquier encuentro pasajero, causal u ocasional carecen de tal connotación, y si bien algunas relaciones podrán ser prolongadas, si carecen de tales características, tampoco alcanzaran a colmar una comunidad de vida. </w:t>
      </w:r>
    </w:p>
    <w:p w14:paraId="1D1DE742" w14:textId="77777777" w:rsidR="00D9499B" w:rsidRPr="00E47FAF" w:rsidRDefault="00D9499B" w:rsidP="00684C1B">
      <w:pPr>
        <w:widowControl w:val="0"/>
        <w:autoSpaceDE w:val="0"/>
        <w:autoSpaceDN w:val="0"/>
        <w:adjustRightInd w:val="0"/>
        <w:spacing w:line="276" w:lineRule="auto"/>
        <w:contextualSpacing/>
        <w:jc w:val="both"/>
        <w:rPr>
          <w:rFonts w:ascii="Arial" w:hAnsi="Arial" w:cs="Arial"/>
          <w:spacing w:val="-2"/>
          <w:szCs w:val="24"/>
        </w:rPr>
      </w:pPr>
    </w:p>
    <w:p w14:paraId="1F3D8141" w14:textId="77777777" w:rsidR="00D9499B" w:rsidRPr="00E47FAF" w:rsidRDefault="00D9499B"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Definición que incluso se acompasa con la expuesta de antaño por la aludida corporación al explicar que dicha convivencia se forma “</w:t>
      </w:r>
      <w:r w:rsidRPr="00E47FAF">
        <w:rPr>
          <w:rFonts w:ascii="Arial" w:hAnsi="Arial" w:cs="Arial"/>
          <w:i/>
          <w:spacing w:val="-2"/>
          <w:sz w:val="22"/>
          <w:szCs w:val="24"/>
        </w:rPr>
        <w:t>en el crisol del amor responsable, la ayuda mutua, el afecto entrañable, el apoyo económico, la asistencia solidaria y el acompañamiento espiritual, que refleje el propósito de realizar un proyecto de vida de pareja responsable y estable, a la par de una convivencia real efectiva y afectiva (…)</w:t>
      </w:r>
      <w:r w:rsidRPr="00E47FAF">
        <w:rPr>
          <w:rFonts w:ascii="Arial" w:hAnsi="Arial" w:cs="Arial"/>
          <w:i/>
          <w:spacing w:val="-2"/>
          <w:szCs w:val="24"/>
        </w:rPr>
        <w:t>”</w:t>
      </w:r>
      <w:r w:rsidRPr="00E47FAF">
        <w:rPr>
          <w:rStyle w:val="Refdenotaalpie"/>
          <w:rFonts w:ascii="Arial" w:hAnsi="Arial" w:cs="Arial"/>
          <w:spacing w:val="-2"/>
          <w:szCs w:val="24"/>
        </w:rPr>
        <w:footnoteReference w:id="8"/>
      </w:r>
      <w:r w:rsidRPr="00E47FAF">
        <w:rPr>
          <w:rFonts w:ascii="Arial" w:hAnsi="Arial" w:cs="Arial"/>
          <w:spacing w:val="-2"/>
          <w:szCs w:val="24"/>
        </w:rPr>
        <w:t>.</w:t>
      </w:r>
    </w:p>
    <w:p w14:paraId="0B816596" w14:textId="77777777" w:rsidR="00D9499B" w:rsidRPr="00E47FAF" w:rsidRDefault="00D9499B" w:rsidP="00684C1B">
      <w:pPr>
        <w:widowControl w:val="0"/>
        <w:autoSpaceDE w:val="0"/>
        <w:autoSpaceDN w:val="0"/>
        <w:adjustRightInd w:val="0"/>
        <w:spacing w:line="276" w:lineRule="auto"/>
        <w:contextualSpacing/>
        <w:jc w:val="both"/>
        <w:rPr>
          <w:rFonts w:ascii="Arial" w:hAnsi="Arial" w:cs="Arial"/>
          <w:spacing w:val="-2"/>
          <w:szCs w:val="24"/>
        </w:rPr>
      </w:pPr>
    </w:p>
    <w:p w14:paraId="16EC269F" w14:textId="72A519DD" w:rsidR="00C91823" w:rsidRPr="00E47FAF" w:rsidRDefault="008E07A7" w:rsidP="00684C1B">
      <w:pPr>
        <w:pStyle w:val="Textoindependiente"/>
        <w:spacing w:line="276" w:lineRule="auto"/>
        <w:contextualSpacing/>
        <w:rPr>
          <w:b/>
          <w:color w:val="000000"/>
          <w:spacing w:val="-2"/>
          <w:szCs w:val="24"/>
          <w:shd w:val="clear" w:color="auto" w:fill="FFFFFF"/>
        </w:rPr>
      </w:pPr>
      <w:r w:rsidRPr="00E47FAF">
        <w:rPr>
          <w:b/>
          <w:color w:val="000000"/>
          <w:spacing w:val="-2"/>
          <w:szCs w:val="24"/>
          <w:shd w:val="clear" w:color="auto" w:fill="FFFFFF"/>
        </w:rPr>
        <w:lastRenderedPageBreak/>
        <w:t xml:space="preserve">2.1.2. </w:t>
      </w:r>
      <w:r w:rsidR="00C91823" w:rsidRPr="00E47FAF">
        <w:rPr>
          <w:b/>
          <w:color w:val="000000"/>
          <w:spacing w:val="-2"/>
          <w:szCs w:val="24"/>
          <w:shd w:val="clear" w:color="auto" w:fill="FFFFFF"/>
        </w:rPr>
        <w:t>Fundamento fáctico</w:t>
      </w:r>
    </w:p>
    <w:p w14:paraId="33A1BCA1" w14:textId="77777777" w:rsidR="003D3C93" w:rsidRPr="00E47FAF" w:rsidRDefault="003D3C93" w:rsidP="00684C1B">
      <w:pPr>
        <w:pStyle w:val="Textoindependiente"/>
        <w:spacing w:line="276" w:lineRule="auto"/>
        <w:contextualSpacing/>
        <w:rPr>
          <w:b/>
          <w:color w:val="000000"/>
          <w:spacing w:val="-2"/>
          <w:szCs w:val="24"/>
          <w:shd w:val="clear" w:color="auto" w:fill="FFFFFF"/>
        </w:rPr>
      </w:pPr>
    </w:p>
    <w:p w14:paraId="5ECE4713" w14:textId="4F134D0E" w:rsidR="003D3C93" w:rsidRPr="00E47FAF" w:rsidRDefault="003D3C93" w:rsidP="00684C1B">
      <w:pPr>
        <w:spacing w:line="276" w:lineRule="auto"/>
        <w:jc w:val="both"/>
        <w:rPr>
          <w:rFonts w:ascii="Arial" w:hAnsi="Arial" w:cs="Arial"/>
          <w:spacing w:val="-2"/>
          <w:szCs w:val="24"/>
        </w:rPr>
      </w:pPr>
      <w:r w:rsidRPr="00E47FAF">
        <w:rPr>
          <w:rFonts w:ascii="Arial" w:hAnsi="Arial" w:cs="Arial"/>
          <w:spacing w:val="-2"/>
          <w:szCs w:val="24"/>
        </w:rPr>
        <w:t xml:space="preserve">Valorado en conjunto el material probatorio concluye esta Sala que </w:t>
      </w:r>
      <w:r w:rsidR="00BA0468" w:rsidRPr="00E47FAF">
        <w:rPr>
          <w:rFonts w:ascii="Arial" w:hAnsi="Arial" w:cs="Arial"/>
          <w:spacing w:val="-2"/>
          <w:szCs w:val="24"/>
        </w:rPr>
        <w:t>únicamente</w:t>
      </w:r>
      <w:r w:rsidRPr="00E47FAF">
        <w:rPr>
          <w:rFonts w:ascii="Arial" w:hAnsi="Arial" w:cs="Arial"/>
          <w:spacing w:val="-2"/>
          <w:szCs w:val="24"/>
        </w:rPr>
        <w:t xml:space="preserve"> </w:t>
      </w:r>
      <w:r w:rsidR="00397511" w:rsidRPr="00E47FAF">
        <w:rPr>
          <w:rFonts w:ascii="Arial" w:hAnsi="Arial" w:cs="Arial"/>
          <w:spacing w:val="-2"/>
          <w:szCs w:val="24"/>
        </w:rPr>
        <w:t>Dora Inés García Pérez</w:t>
      </w:r>
      <w:r w:rsidR="008C743E" w:rsidRPr="00E47FAF">
        <w:rPr>
          <w:rFonts w:ascii="Arial" w:hAnsi="Arial" w:cs="Arial"/>
          <w:spacing w:val="-2"/>
          <w:szCs w:val="24"/>
        </w:rPr>
        <w:t xml:space="preserve"> </w:t>
      </w:r>
      <w:r w:rsidR="00BA0468" w:rsidRPr="00E47FAF">
        <w:rPr>
          <w:rFonts w:ascii="Arial" w:hAnsi="Arial" w:cs="Arial"/>
          <w:spacing w:val="-2"/>
          <w:szCs w:val="24"/>
        </w:rPr>
        <w:t>cumplió</w:t>
      </w:r>
      <w:r w:rsidRPr="00E47FAF">
        <w:rPr>
          <w:rFonts w:ascii="Arial" w:hAnsi="Arial" w:cs="Arial"/>
          <w:spacing w:val="-2"/>
          <w:szCs w:val="24"/>
        </w:rPr>
        <w:t xml:space="preserve"> los </w:t>
      </w:r>
      <w:r w:rsidR="00BA0468" w:rsidRPr="00E47FAF">
        <w:rPr>
          <w:rFonts w:ascii="Arial" w:hAnsi="Arial" w:cs="Arial"/>
          <w:spacing w:val="-2"/>
          <w:szCs w:val="24"/>
        </w:rPr>
        <w:t>requisitos para ser beneficiara</w:t>
      </w:r>
      <w:r w:rsidRPr="00E47FAF">
        <w:rPr>
          <w:rFonts w:ascii="Arial" w:hAnsi="Arial" w:cs="Arial"/>
          <w:spacing w:val="-2"/>
          <w:szCs w:val="24"/>
        </w:rPr>
        <w:t xml:space="preserve"> de la pensión de sobrevivientes</w:t>
      </w:r>
      <w:r w:rsidR="00AC36A6" w:rsidRPr="00E47FAF">
        <w:rPr>
          <w:rFonts w:ascii="Arial" w:hAnsi="Arial" w:cs="Arial"/>
          <w:spacing w:val="-2"/>
          <w:szCs w:val="24"/>
        </w:rPr>
        <w:t>,</w:t>
      </w:r>
      <w:r w:rsidRPr="00E47FAF">
        <w:rPr>
          <w:rFonts w:ascii="Arial" w:hAnsi="Arial" w:cs="Arial"/>
          <w:spacing w:val="-2"/>
          <w:szCs w:val="24"/>
        </w:rPr>
        <w:t xml:space="preserve"> </w:t>
      </w:r>
      <w:r w:rsidR="00397511" w:rsidRPr="00E47FAF">
        <w:rPr>
          <w:rFonts w:ascii="Arial" w:hAnsi="Arial" w:cs="Arial"/>
          <w:spacing w:val="-2"/>
          <w:szCs w:val="24"/>
        </w:rPr>
        <w:t xml:space="preserve">y por ello, se </w:t>
      </w:r>
      <w:r w:rsidR="00BA0468" w:rsidRPr="00E47FAF">
        <w:rPr>
          <w:rFonts w:ascii="Arial" w:hAnsi="Arial" w:cs="Arial"/>
          <w:spacing w:val="-2"/>
          <w:szCs w:val="24"/>
        </w:rPr>
        <w:t>confirmará</w:t>
      </w:r>
      <w:r w:rsidR="00397511" w:rsidRPr="00E47FAF">
        <w:rPr>
          <w:rFonts w:ascii="Arial" w:hAnsi="Arial" w:cs="Arial"/>
          <w:spacing w:val="-2"/>
          <w:szCs w:val="24"/>
        </w:rPr>
        <w:t xml:space="preserve"> la decisión de primer grado, en virtud al grado jurisdiccional de consulta que se surte a favor de Colpensiones. </w:t>
      </w:r>
    </w:p>
    <w:p w14:paraId="625A1B71" w14:textId="77777777" w:rsidR="00397511" w:rsidRPr="00E47FAF" w:rsidRDefault="00397511" w:rsidP="00684C1B">
      <w:pPr>
        <w:spacing w:line="276" w:lineRule="auto"/>
        <w:jc w:val="both"/>
        <w:rPr>
          <w:rFonts w:ascii="Arial" w:hAnsi="Arial" w:cs="Arial"/>
          <w:b/>
          <w:spacing w:val="-2"/>
          <w:szCs w:val="24"/>
        </w:rPr>
      </w:pPr>
    </w:p>
    <w:p w14:paraId="6D84F923" w14:textId="176EC1FA" w:rsidR="00397511" w:rsidRPr="00E47FAF" w:rsidRDefault="00397511" w:rsidP="00684C1B">
      <w:pPr>
        <w:spacing w:line="276" w:lineRule="auto"/>
        <w:jc w:val="both"/>
        <w:rPr>
          <w:rFonts w:ascii="Arial" w:hAnsi="Arial" w:cs="Arial"/>
          <w:b/>
          <w:spacing w:val="-2"/>
          <w:szCs w:val="24"/>
        </w:rPr>
      </w:pPr>
      <w:r w:rsidRPr="00E47FAF">
        <w:rPr>
          <w:rFonts w:ascii="Arial" w:hAnsi="Arial" w:cs="Arial"/>
          <w:b/>
          <w:spacing w:val="-2"/>
          <w:szCs w:val="24"/>
        </w:rPr>
        <w:t xml:space="preserve">De los requisitos acreditados por Silene Urrutia Rentería – 5 años previos a la muerte del causante – convivencia – compañera permanente. </w:t>
      </w:r>
    </w:p>
    <w:p w14:paraId="2156A469" w14:textId="77777777" w:rsidR="00397511" w:rsidRPr="00E47FAF" w:rsidRDefault="00397511" w:rsidP="00684C1B">
      <w:pPr>
        <w:spacing w:line="276" w:lineRule="auto"/>
        <w:jc w:val="both"/>
        <w:rPr>
          <w:rFonts w:ascii="Arial" w:hAnsi="Arial" w:cs="Arial"/>
          <w:spacing w:val="-2"/>
          <w:szCs w:val="24"/>
        </w:rPr>
      </w:pPr>
    </w:p>
    <w:p w14:paraId="13EE0AD1" w14:textId="4A0C886E" w:rsidR="00397511" w:rsidRPr="00E47FAF" w:rsidRDefault="00397511" w:rsidP="00684C1B">
      <w:pPr>
        <w:spacing w:line="276" w:lineRule="auto"/>
        <w:jc w:val="both"/>
        <w:rPr>
          <w:rFonts w:ascii="Arial" w:hAnsi="Arial" w:cs="Arial"/>
          <w:spacing w:val="-2"/>
          <w:szCs w:val="24"/>
        </w:rPr>
      </w:pPr>
      <w:r w:rsidRPr="00E47FAF">
        <w:rPr>
          <w:rFonts w:ascii="Arial" w:hAnsi="Arial" w:cs="Arial"/>
          <w:spacing w:val="-2"/>
          <w:szCs w:val="24"/>
        </w:rPr>
        <w:t xml:space="preserve">Silene Urrutia Rentería no acreditó las condiciones para acceder a la pensión de sobrevivientes, pues no alcanzó los 5 años requeridos </w:t>
      </w:r>
      <w:proofErr w:type="gramStart"/>
      <w:r w:rsidRPr="00E47FAF">
        <w:rPr>
          <w:rFonts w:ascii="Arial" w:hAnsi="Arial" w:cs="Arial"/>
          <w:spacing w:val="-2"/>
          <w:szCs w:val="24"/>
        </w:rPr>
        <w:t>previo</w:t>
      </w:r>
      <w:proofErr w:type="gramEnd"/>
      <w:r w:rsidRPr="00E47FAF">
        <w:rPr>
          <w:rFonts w:ascii="Arial" w:hAnsi="Arial" w:cs="Arial"/>
          <w:spacing w:val="-2"/>
          <w:szCs w:val="24"/>
        </w:rPr>
        <w:t xml:space="preserve"> a la muerte del </w:t>
      </w:r>
      <w:proofErr w:type="spellStart"/>
      <w:r w:rsidRPr="00E47FAF">
        <w:rPr>
          <w:rFonts w:ascii="Arial" w:hAnsi="Arial" w:cs="Arial"/>
          <w:spacing w:val="-2"/>
          <w:szCs w:val="24"/>
        </w:rPr>
        <w:t>obitado</w:t>
      </w:r>
      <w:proofErr w:type="spellEnd"/>
      <w:r w:rsidRPr="00E47FAF">
        <w:rPr>
          <w:rFonts w:ascii="Arial" w:hAnsi="Arial" w:cs="Arial"/>
          <w:spacing w:val="-2"/>
          <w:szCs w:val="24"/>
        </w:rPr>
        <w:t>, como se desprende del siguiente análisis probatorio.</w:t>
      </w:r>
    </w:p>
    <w:p w14:paraId="2E21B005" w14:textId="77777777" w:rsidR="00397511" w:rsidRPr="00E47FAF" w:rsidRDefault="00397511" w:rsidP="00684C1B">
      <w:pPr>
        <w:spacing w:line="276" w:lineRule="auto"/>
        <w:jc w:val="both"/>
        <w:rPr>
          <w:rFonts w:ascii="Arial" w:hAnsi="Arial" w:cs="Arial"/>
          <w:spacing w:val="-2"/>
          <w:szCs w:val="24"/>
        </w:rPr>
      </w:pPr>
    </w:p>
    <w:p w14:paraId="5DDAC19F" w14:textId="7C031772" w:rsidR="00397511" w:rsidRPr="00E47FAF" w:rsidRDefault="00397511" w:rsidP="00684C1B">
      <w:pPr>
        <w:spacing w:line="276" w:lineRule="auto"/>
        <w:jc w:val="both"/>
        <w:rPr>
          <w:rFonts w:ascii="Arial" w:hAnsi="Arial" w:cs="Arial"/>
          <w:spacing w:val="-2"/>
          <w:szCs w:val="24"/>
        </w:rPr>
      </w:pPr>
      <w:r w:rsidRPr="00E47FAF">
        <w:rPr>
          <w:rFonts w:ascii="Arial" w:hAnsi="Arial" w:cs="Arial"/>
          <w:spacing w:val="-2"/>
          <w:szCs w:val="24"/>
        </w:rPr>
        <w:t>En efecto, obra en el expediente la</w:t>
      </w:r>
      <w:r w:rsidR="00D9499B" w:rsidRPr="00E47FAF">
        <w:rPr>
          <w:rFonts w:ascii="Arial" w:hAnsi="Arial" w:cs="Arial"/>
          <w:spacing w:val="-2"/>
          <w:szCs w:val="24"/>
        </w:rPr>
        <w:t xml:space="preserve"> declaración de </w:t>
      </w:r>
      <w:proofErr w:type="spellStart"/>
      <w:r w:rsidR="00D9499B" w:rsidRPr="00E47FAF">
        <w:rPr>
          <w:rFonts w:ascii="Arial" w:hAnsi="Arial" w:cs="Arial"/>
          <w:spacing w:val="-2"/>
          <w:szCs w:val="24"/>
        </w:rPr>
        <w:t>Nelsy</w:t>
      </w:r>
      <w:proofErr w:type="spellEnd"/>
      <w:r w:rsidR="00D9499B" w:rsidRPr="00E47FAF">
        <w:rPr>
          <w:rFonts w:ascii="Arial" w:hAnsi="Arial" w:cs="Arial"/>
          <w:spacing w:val="-2"/>
          <w:szCs w:val="24"/>
        </w:rPr>
        <w:t xml:space="preserve"> </w:t>
      </w:r>
      <w:proofErr w:type="spellStart"/>
      <w:r w:rsidR="00D9499B" w:rsidRPr="00E47FAF">
        <w:rPr>
          <w:rFonts w:ascii="Arial" w:hAnsi="Arial" w:cs="Arial"/>
          <w:spacing w:val="-2"/>
          <w:szCs w:val="24"/>
        </w:rPr>
        <w:t>Riascos</w:t>
      </w:r>
      <w:proofErr w:type="spellEnd"/>
      <w:r w:rsidR="00D9499B" w:rsidRPr="00E47FAF">
        <w:rPr>
          <w:rFonts w:ascii="Arial" w:hAnsi="Arial" w:cs="Arial"/>
          <w:spacing w:val="-2"/>
          <w:szCs w:val="24"/>
        </w:rPr>
        <w:t xml:space="preserve"> que adujo conocer a la pareja hace 18 años, máxime que laboró con la demandante hace 8 en la empresa G Grajales, y que con ocasión a ello percibió a la dupla como pareja, pues el </w:t>
      </w:r>
      <w:proofErr w:type="spellStart"/>
      <w:r w:rsidR="00D9499B" w:rsidRPr="00E47FAF">
        <w:rPr>
          <w:rFonts w:ascii="Arial" w:hAnsi="Arial" w:cs="Arial"/>
          <w:spacing w:val="-2"/>
          <w:szCs w:val="24"/>
        </w:rPr>
        <w:t>obitado</w:t>
      </w:r>
      <w:proofErr w:type="spellEnd"/>
      <w:r w:rsidR="00D9499B" w:rsidRPr="00E47FAF">
        <w:rPr>
          <w:rFonts w:ascii="Arial" w:hAnsi="Arial" w:cs="Arial"/>
          <w:spacing w:val="-2"/>
          <w:szCs w:val="24"/>
        </w:rPr>
        <w:t xml:space="preserve">, que manejaba taxi, la recogía en </w:t>
      </w:r>
      <w:r w:rsidR="006665B6" w:rsidRPr="00E47FAF">
        <w:rPr>
          <w:rFonts w:ascii="Arial" w:hAnsi="Arial" w:cs="Arial"/>
          <w:spacing w:val="-2"/>
          <w:szCs w:val="24"/>
        </w:rPr>
        <w:t>su lugar de trabajó</w:t>
      </w:r>
      <w:r w:rsidR="00D9499B" w:rsidRPr="00E47FAF">
        <w:rPr>
          <w:rFonts w:ascii="Arial" w:hAnsi="Arial" w:cs="Arial"/>
          <w:spacing w:val="-2"/>
          <w:szCs w:val="24"/>
        </w:rPr>
        <w:t>, además relató que en varias ocasiones departie</w:t>
      </w:r>
      <w:r w:rsidR="004E1FE0" w:rsidRPr="00E47FAF">
        <w:rPr>
          <w:rFonts w:ascii="Arial" w:hAnsi="Arial" w:cs="Arial"/>
          <w:spacing w:val="-2"/>
          <w:szCs w:val="24"/>
        </w:rPr>
        <w:t>ron en la vivienda que compartían los compañeros</w:t>
      </w:r>
      <w:r w:rsidR="00D9499B" w:rsidRPr="00E47FAF">
        <w:rPr>
          <w:rFonts w:ascii="Arial" w:hAnsi="Arial" w:cs="Arial"/>
          <w:spacing w:val="-2"/>
          <w:szCs w:val="24"/>
        </w:rPr>
        <w:t xml:space="preserve">; sin embargo, </w:t>
      </w:r>
      <w:r w:rsidR="004E1FE0" w:rsidRPr="00E47FAF">
        <w:rPr>
          <w:rFonts w:ascii="Arial" w:hAnsi="Arial" w:cs="Arial"/>
          <w:spacing w:val="-2"/>
          <w:szCs w:val="24"/>
        </w:rPr>
        <w:t>mencionó</w:t>
      </w:r>
      <w:r w:rsidR="00D9499B" w:rsidRPr="00E47FAF">
        <w:rPr>
          <w:rFonts w:ascii="Arial" w:hAnsi="Arial" w:cs="Arial"/>
          <w:spacing w:val="-2"/>
          <w:szCs w:val="24"/>
        </w:rPr>
        <w:t xml:space="preserve"> que no veía al causante desde hace unos 3</w:t>
      </w:r>
      <w:r w:rsidR="00F958DE" w:rsidRPr="00E47FAF">
        <w:rPr>
          <w:rFonts w:ascii="Arial" w:hAnsi="Arial" w:cs="Arial"/>
          <w:spacing w:val="-2"/>
          <w:szCs w:val="24"/>
        </w:rPr>
        <w:t xml:space="preserve"> años, y por ello, desconoce qué</w:t>
      </w:r>
      <w:r w:rsidR="00D9499B" w:rsidRPr="00E47FAF">
        <w:rPr>
          <w:rFonts w:ascii="Arial" w:hAnsi="Arial" w:cs="Arial"/>
          <w:spacing w:val="-2"/>
          <w:szCs w:val="24"/>
        </w:rPr>
        <w:t xml:space="preserve"> ocurrió con ellos después de tal hito y en ese sentido </w:t>
      </w:r>
      <w:r w:rsidR="004E1FE0" w:rsidRPr="00E47FAF">
        <w:rPr>
          <w:rFonts w:ascii="Arial" w:hAnsi="Arial" w:cs="Arial"/>
          <w:spacing w:val="-2"/>
          <w:szCs w:val="24"/>
        </w:rPr>
        <w:t>señaló</w:t>
      </w:r>
      <w:r w:rsidR="00D9499B" w:rsidRPr="00E47FAF">
        <w:rPr>
          <w:rFonts w:ascii="Arial" w:hAnsi="Arial" w:cs="Arial"/>
          <w:spacing w:val="-2"/>
          <w:szCs w:val="24"/>
        </w:rPr>
        <w:t xml:space="preserve"> que no conoce el inicio y causa de la enfermedad de Carlos Ariel, así como tampoco si falleció en su residencia o en un hospital, si fue o no velado, enterrado o cremado, máxime que tampoco fue a las exequias.</w:t>
      </w:r>
    </w:p>
    <w:p w14:paraId="4294239C" w14:textId="77777777" w:rsidR="00D9499B" w:rsidRPr="00E47FAF" w:rsidRDefault="00D9499B" w:rsidP="00684C1B">
      <w:pPr>
        <w:spacing w:line="276" w:lineRule="auto"/>
        <w:jc w:val="both"/>
        <w:rPr>
          <w:rFonts w:ascii="Arial" w:hAnsi="Arial" w:cs="Arial"/>
          <w:spacing w:val="-2"/>
          <w:szCs w:val="24"/>
        </w:rPr>
      </w:pPr>
    </w:p>
    <w:p w14:paraId="642A8B2A" w14:textId="3C980390" w:rsidR="003C7421" w:rsidRPr="00E47FAF" w:rsidRDefault="00D9499B" w:rsidP="00684C1B">
      <w:pPr>
        <w:spacing w:line="276" w:lineRule="auto"/>
        <w:jc w:val="both"/>
        <w:rPr>
          <w:rFonts w:ascii="Arial" w:hAnsi="Arial" w:cs="Arial"/>
          <w:spacing w:val="-2"/>
          <w:szCs w:val="24"/>
        </w:rPr>
      </w:pPr>
      <w:r w:rsidRPr="00E47FAF">
        <w:rPr>
          <w:rFonts w:ascii="Arial" w:hAnsi="Arial" w:cs="Arial"/>
          <w:spacing w:val="-2"/>
          <w:szCs w:val="24"/>
        </w:rPr>
        <w:t xml:space="preserve">Testigo que solo ofrece credibilidad a la Sala para dar cuenta de la convivencia de Silene Urrutia Rentería y Carlos Ariel Guevara Ramírez, pero resulta insuficiente para determinar con certeza que </w:t>
      </w:r>
      <w:r w:rsidR="004E1FE0" w:rsidRPr="00E47FAF">
        <w:rPr>
          <w:rFonts w:ascii="Arial" w:hAnsi="Arial" w:cs="Arial"/>
          <w:spacing w:val="-2"/>
          <w:szCs w:val="24"/>
        </w:rPr>
        <w:t>esta</w:t>
      </w:r>
      <w:r w:rsidRPr="00E47FAF">
        <w:rPr>
          <w:rFonts w:ascii="Arial" w:hAnsi="Arial" w:cs="Arial"/>
          <w:spacing w:val="-2"/>
          <w:szCs w:val="24"/>
        </w:rPr>
        <w:t xml:space="preserve"> perduró hasta el fallecimiento del </w:t>
      </w:r>
      <w:proofErr w:type="spellStart"/>
      <w:r w:rsidRPr="00E47FAF">
        <w:rPr>
          <w:rFonts w:ascii="Arial" w:hAnsi="Arial" w:cs="Arial"/>
          <w:spacing w:val="-2"/>
          <w:szCs w:val="24"/>
        </w:rPr>
        <w:t>obitado</w:t>
      </w:r>
      <w:proofErr w:type="spellEnd"/>
      <w:r w:rsidRPr="00E47FAF">
        <w:rPr>
          <w:rFonts w:ascii="Arial" w:hAnsi="Arial" w:cs="Arial"/>
          <w:spacing w:val="-2"/>
          <w:szCs w:val="24"/>
        </w:rPr>
        <w:t xml:space="preserve">, pues </w:t>
      </w:r>
      <w:r w:rsidR="004E1FE0" w:rsidRPr="00E47FAF">
        <w:rPr>
          <w:rFonts w:ascii="Arial" w:hAnsi="Arial" w:cs="Arial"/>
          <w:spacing w:val="-2"/>
          <w:szCs w:val="24"/>
        </w:rPr>
        <w:t>la declarante</w:t>
      </w:r>
      <w:r w:rsidRPr="00E47FAF">
        <w:rPr>
          <w:rFonts w:ascii="Arial" w:hAnsi="Arial" w:cs="Arial"/>
          <w:spacing w:val="-2"/>
          <w:szCs w:val="24"/>
        </w:rPr>
        <w:t xml:space="preserve"> carece de conocimiento sobre los últimos 3 años de vida de Carl</w:t>
      </w:r>
      <w:r w:rsidR="003C7421" w:rsidRPr="00E47FAF">
        <w:rPr>
          <w:rFonts w:ascii="Arial" w:hAnsi="Arial" w:cs="Arial"/>
          <w:spacing w:val="-2"/>
          <w:szCs w:val="24"/>
        </w:rPr>
        <w:t>os Ariel Guevara Ramírez, máxime que</w:t>
      </w:r>
      <w:r w:rsidR="006665B6" w:rsidRPr="00E47FAF">
        <w:rPr>
          <w:rFonts w:ascii="Arial" w:hAnsi="Arial" w:cs="Arial"/>
          <w:spacing w:val="-2"/>
          <w:szCs w:val="24"/>
        </w:rPr>
        <w:t xml:space="preserve"> el</w:t>
      </w:r>
      <w:r w:rsidR="003C7421" w:rsidRPr="00E47FAF">
        <w:rPr>
          <w:rFonts w:ascii="Arial" w:hAnsi="Arial" w:cs="Arial"/>
          <w:spacing w:val="-2"/>
          <w:szCs w:val="24"/>
        </w:rPr>
        <w:t xml:space="preserve"> testimonio se encue</w:t>
      </w:r>
      <w:r w:rsidR="008E07A7" w:rsidRPr="00E47FAF">
        <w:rPr>
          <w:rFonts w:ascii="Arial" w:hAnsi="Arial" w:cs="Arial"/>
          <w:spacing w:val="-2"/>
          <w:szCs w:val="24"/>
        </w:rPr>
        <w:t>ntra en contradicción con lo expuesto</w:t>
      </w:r>
      <w:r w:rsidR="003C7421" w:rsidRPr="00E47FAF">
        <w:rPr>
          <w:rFonts w:ascii="Arial" w:hAnsi="Arial" w:cs="Arial"/>
          <w:spacing w:val="-2"/>
          <w:szCs w:val="24"/>
        </w:rPr>
        <w:t xml:space="preserve"> por ella en la declaración extra juicio rendida el 30/01/2018, pues allí aseguró que la pareja sí había convivido hasta el fallecimiento del causante (</w:t>
      </w:r>
      <w:proofErr w:type="spellStart"/>
      <w:r w:rsidR="003C7421" w:rsidRPr="00E47FAF">
        <w:rPr>
          <w:rFonts w:ascii="Arial" w:hAnsi="Arial" w:cs="Arial"/>
          <w:spacing w:val="-2"/>
          <w:szCs w:val="24"/>
        </w:rPr>
        <w:t>fl</w:t>
      </w:r>
      <w:proofErr w:type="spellEnd"/>
      <w:r w:rsidR="003C7421" w:rsidRPr="00E47FAF">
        <w:rPr>
          <w:rFonts w:ascii="Arial" w:hAnsi="Arial" w:cs="Arial"/>
          <w:spacing w:val="-2"/>
          <w:szCs w:val="24"/>
        </w:rPr>
        <w:t>. 112 cd, c. 1).</w:t>
      </w:r>
    </w:p>
    <w:p w14:paraId="1B3B95BC" w14:textId="77777777" w:rsidR="00684C1B" w:rsidRPr="00E47FAF" w:rsidRDefault="00684C1B" w:rsidP="00684C1B">
      <w:pPr>
        <w:spacing w:line="276" w:lineRule="auto"/>
        <w:jc w:val="both"/>
        <w:rPr>
          <w:rFonts w:ascii="Arial" w:hAnsi="Arial" w:cs="Arial"/>
          <w:spacing w:val="-2"/>
          <w:szCs w:val="24"/>
        </w:rPr>
      </w:pPr>
    </w:p>
    <w:p w14:paraId="2CA6AAB5" w14:textId="089BE1BD" w:rsidR="00066C54" w:rsidRPr="00E47FAF" w:rsidRDefault="00D9499B" w:rsidP="00684C1B">
      <w:pPr>
        <w:spacing w:line="276" w:lineRule="auto"/>
        <w:jc w:val="both"/>
        <w:rPr>
          <w:rFonts w:ascii="Arial" w:hAnsi="Arial" w:cs="Arial"/>
          <w:spacing w:val="-2"/>
          <w:szCs w:val="24"/>
        </w:rPr>
      </w:pPr>
      <w:r w:rsidRPr="00E47FAF">
        <w:rPr>
          <w:rFonts w:ascii="Arial" w:hAnsi="Arial" w:cs="Arial"/>
          <w:spacing w:val="-2"/>
          <w:szCs w:val="24"/>
        </w:rPr>
        <w:t xml:space="preserve">A su turno, obra la declaración de </w:t>
      </w:r>
      <w:r w:rsidR="008922D3" w:rsidRPr="00E47FAF">
        <w:rPr>
          <w:rFonts w:ascii="Arial" w:hAnsi="Arial" w:cs="Arial"/>
          <w:spacing w:val="-2"/>
          <w:szCs w:val="24"/>
        </w:rPr>
        <w:t>Luz Marina R</w:t>
      </w:r>
      <w:r w:rsidR="008E07A7" w:rsidRPr="00E47FAF">
        <w:rPr>
          <w:rFonts w:ascii="Arial" w:hAnsi="Arial" w:cs="Arial"/>
          <w:spacing w:val="-2"/>
          <w:szCs w:val="24"/>
        </w:rPr>
        <w:t>amírez Hoyos, que dijo</w:t>
      </w:r>
      <w:r w:rsidR="008922D3" w:rsidRPr="00E47FAF">
        <w:rPr>
          <w:rFonts w:ascii="Arial" w:hAnsi="Arial" w:cs="Arial"/>
          <w:spacing w:val="-2"/>
          <w:szCs w:val="24"/>
        </w:rPr>
        <w:t xml:space="preserve"> ser tía del causante y en esa medida relató que </w:t>
      </w:r>
      <w:r w:rsidR="00066C54" w:rsidRPr="00E47FAF">
        <w:rPr>
          <w:rFonts w:ascii="Arial" w:hAnsi="Arial" w:cs="Arial"/>
          <w:spacing w:val="-2"/>
          <w:szCs w:val="24"/>
        </w:rPr>
        <w:t xml:space="preserve">aun cuando su sobrino vivía en la misma casa con Silene Urrutia Rentería no convivían como pareja, pues la misma se había roto después de que el </w:t>
      </w:r>
      <w:proofErr w:type="spellStart"/>
      <w:r w:rsidR="00066C54" w:rsidRPr="00E47FAF">
        <w:rPr>
          <w:rFonts w:ascii="Arial" w:hAnsi="Arial" w:cs="Arial"/>
          <w:spacing w:val="-2"/>
          <w:szCs w:val="24"/>
        </w:rPr>
        <w:t>obitado</w:t>
      </w:r>
      <w:proofErr w:type="spellEnd"/>
      <w:r w:rsidR="00066C54" w:rsidRPr="00E47FAF">
        <w:rPr>
          <w:rFonts w:ascii="Arial" w:hAnsi="Arial" w:cs="Arial"/>
          <w:spacing w:val="-2"/>
          <w:szCs w:val="24"/>
        </w:rPr>
        <w:t xml:space="preserve"> la descubriera con otra persona, pero que residía allí porque él pagaba la casa, motivo de la separación que la testigo conocía por los dichos del mismo causante. </w:t>
      </w:r>
    </w:p>
    <w:p w14:paraId="5519C920" w14:textId="77777777" w:rsidR="00066C54" w:rsidRPr="00E47FAF" w:rsidRDefault="00066C54" w:rsidP="00684C1B">
      <w:pPr>
        <w:spacing w:line="276" w:lineRule="auto"/>
        <w:jc w:val="both"/>
        <w:rPr>
          <w:rFonts w:ascii="Arial" w:hAnsi="Arial" w:cs="Arial"/>
          <w:spacing w:val="-2"/>
          <w:szCs w:val="24"/>
        </w:rPr>
      </w:pPr>
    </w:p>
    <w:p w14:paraId="79349E9E" w14:textId="454980F0" w:rsidR="00541C43" w:rsidRPr="00E47FAF" w:rsidRDefault="00066C54" w:rsidP="00684C1B">
      <w:pPr>
        <w:spacing w:line="276" w:lineRule="auto"/>
        <w:jc w:val="both"/>
        <w:rPr>
          <w:rFonts w:ascii="Arial" w:hAnsi="Arial" w:cs="Arial"/>
          <w:spacing w:val="-2"/>
          <w:szCs w:val="24"/>
        </w:rPr>
      </w:pPr>
      <w:r w:rsidRPr="00E47FAF">
        <w:rPr>
          <w:rFonts w:ascii="Arial" w:hAnsi="Arial" w:cs="Arial"/>
          <w:spacing w:val="-2"/>
          <w:szCs w:val="24"/>
        </w:rPr>
        <w:t xml:space="preserve">Por otro lado, </w:t>
      </w:r>
      <w:r w:rsidR="004E1FE0" w:rsidRPr="00E47FAF">
        <w:rPr>
          <w:rFonts w:ascii="Arial" w:hAnsi="Arial" w:cs="Arial"/>
          <w:spacing w:val="-2"/>
          <w:szCs w:val="24"/>
        </w:rPr>
        <w:t>afirmó</w:t>
      </w:r>
      <w:r w:rsidRPr="00E47FAF">
        <w:rPr>
          <w:rFonts w:ascii="Arial" w:hAnsi="Arial" w:cs="Arial"/>
          <w:spacing w:val="-2"/>
          <w:szCs w:val="24"/>
        </w:rPr>
        <w:t xml:space="preserve"> que Carlos Ariel Guevara Ramírez padeció un cáncer de colón, por ello durante los meses de abril</w:t>
      </w:r>
      <w:r w:rsidR="008E07A7" w:rsidRPr="00E47FAF">
        <w:rPr>
          <w:rFonts w:ascii="Arial" w:hAnsi="Arial" w:cs="Arial"/>
          <w:spacing w:val="-2"/>
          <w:szCs w:val="24"/>
        </w:rPr>
        <w:t xml:space="preserve"> a agosto de 2016 lo cuidó en su</w:t>
      </w:r>
      <w:r w:rsidRPr="00E47FAF">
        <w:rPr>
          <w:rFonts w:ascii="Arial" w:hAnsi="Arial" w:cs="Arial"/>
          <w:spacing w:val="-2"/>
          <w:szCs w:val="24"/>
        </w:rPr>
        <w:t xml:space="preserve"> residencia, pues con ocasión a dicha enfermedad se le realizó una cirugía en junio y por ello, requería cuidados que no le brindaba Silene Urrutia Rentería pues ya no convivían, sin que durante </w:t>
      </w:r>
      <w:r w:rsidR="008E07A7" w:rsidRPr="00E47FAF">
        <w:rPr>
          <w:rFonts w:ascii="Arial" w:hAnsi="Arial" w:cs="Arial"/>
          <w:spacing w:val="-2"/>
          <w:szCs w:val="24"/>
        </w:rPr>
        <w:t>ese</w:t>
      </w:r>
      <w:r w:rsidR="00F958DE" w:rsidRPr="00E47FAF">
        <w:rPr>
          <w:rFonts w:ascii="Arial" w:hAnsi="Arial" w:cs="Arial"/>
          <w:spacing w:val="-2"/>
          <w:szCs w:val="24"/>
        </w:rPr>
        <w:t xml:space="preserve"> tiempo ella</w:t>
      </w:r>
      <w:r w:rsidR="008E07A7" w:rsidRPr="00E47FAF">
        <w:rPr>
          <w:rFonts w:ascii="Arial" w:hAnsi="Arial" w:cs="Arial"/>
          <w:spacing w:val="-2"/>
          <w:szCs w:val="24"/>
        </w:rPr>
        <w:t xml:space="preserve"> </w:t>
      </w:r>
      <w:r w:rsidRPr="00E47FAF">
        <w:rPr>
          <w:rFonts w:ascii="Arial" w:hAnsi="Arial" w:cs="Arial"/>
          <w:spacing w:val="-2"/>
          <w:szCs w:val="24"/>
        </w:rPr>
        <w:t xml:space="preserve">prodigara algún tipo de preocupación o interés pues nunca llamó a preguntar por su estado de salud. </w:t>
      </w:r>
    </w:p>
    <w:p w14:paraId="4E03CDBA" w14:textId="77777777" w:rsidR="00541C43" w:rsidRPr="00E47FAF" w:rsidRDefault="00541C43" w:rsidP="00684C1B">
      <w:pPr>
        <w:spacing w:line="276" w:lineRule="auto"/>
        <w:jc w:val="both"/>
        <w:rPr>
          <w:rFonts w:ascii="Arial" w:hAnsi="Arial" w:cs="Arial"/>
          <w:spacing w:val="-2"/>
          <w:szCs w:val="24"/>
        </w:rPr>
      </w:pPr>
    </w:p>
    <w:p w14:paraId="226B0DB7" w14:textId="7055D6FE" w:rsidR="00066C54" w:rsidRPr="00E47FAF" w:rsidRDefault="00066C54" w:rsidP="00684C1B">
      <w:pPr>
        <w:spacing w:line="276" w:lineRule="auto"/>
        <w:jc w:val="both"/>
        <w:rPr>
          <w:rFonts w:ascii="Arial" w:hAnsi="Arial" w:cs="Arial"/>
          <w:spacing w:val="-2"/>
          <w:szCs w:val="24"/>
        </w:rPr>
      </w:pPr>
      <w:r w:rsidRPr="00E47FAF">
        <w:rPr>
          <w:rFonts w:ascii="Arial" w:hAnsi="Arial" w:cs="Arial"/>
          <w:spacing w:val="-2"/>
          <w:szCs w:val="24"/>
        </w:rPr>
        <w:lastRenderedPageBreak/>
        <w:t xml:space="preserve">También </w:t>
      </w:r>
      <w:r w:rsidR="008E07A7" w:rsidRPr="00E47FAF">
        <w:rPr>
          <w:rFonts w:ascii="Arial" w:hAnsi="Arial" w:cs="Arial"/>
          <w:spacing w:val="-2"/>
          <w:szCs w:val="24"/>
        </w:rPr>
        <w:t>expuso</w:t>
      </w:r>
      <w:r w:rsidRPr="00E47FAF">
        <w:rPr>
          <w:rFonts w:ascii="Arial" w:hAnsi="Arial" w:cs="Arial"/>
          <w:spacing w:val="-2"/>
          <w:szCs w:val="24"/>
        </w:rPr>
        <w:t xml:space="preserve"> que después de la recuperación d</w:t>
      </w:r>
      <w:r w:rsidR="008E07A7" w:rsidRPr="00E47FAF">
        <w:rPr>
          <w:rFonts w:ascii="Arial" w:hAnsi="Arial" w:cs="Arial"/>
          <w:spacing w:val="-2"/>
          <w:szCs w:val="24"/>
        </w:rPr>
        <w:t>e la cirugía, su sobrino regresó</w:t>
      </w:r>
      <w:r w:rsidRPr="00E47FAF">
        <w:rPr>
          <w:rFonts w:ascii="Arial" w:hAnsi="Arial" w:cs="Arial"/>
          <w:spacing w:val="-2"/>
          <w:szCs w:val="24"/>
        </w:rPr>
        <w:t xml:space="preserve"> a la vivienda en la que residía Silene Urrutia Rentería</w:t>
      </w:r>
      <w:r w:rsidR="008E07A7" w:rsidRPr="00E47FAF">
        <w:rPr>
          <w:rFonts w:ascii="Arial" w:hAnsi="Arial" w:cs="Arial"/>
          <w:spacing w:val="-2"/>
          <w:szCs w:val="24"/>
        </w:rPr>
        <w:t>,</w:t>
      </w:r>
      <w:r w:rsidRPr="00E47FAF">
        <w:rPr>
          <w:rFonts w:ascii="Arial" w:hAnsi="Arial" w:cs="Arial"/>
          <w:spacing w:val="-2"/>
          <w:szCs w:val="24"/>
        </w:rPr>
        <w:t xml:space="preserve"> pero únicamente para evitar que ella se apoderara de la </w:t>
      </w:r>
      <w:r w:rsidR="008E07A7" w:rsidRPr="00E47FAF">
        <w:rPr>
          <w:rFonts w:ascii="Arial" w:hAnsi="Arial" w:cs="Arial"/>
          <w:spacing w:val="-2"/>
          <w:szCs w:val="24"/>
        </w:rPr>
        <w:t>casa</w:t>
      </w:r>
      <w:r w:rsidR="00541C43" w:rsidRPr="00E47FAF">
        <w:rPr>
          <w:rFonts w:ascii="Arial" w:hAnsi="Arial" w:cs="Arial"/>
          <w:spacing w:val="-2"/>
          <w:szCs w:val="24"/>
        </w:rPr>
        <w:t xml:space="preserve">, que el </w:t>
      </w:r>
      <w:proofErr w:type="spellStart"/>
      <w:r w:rsidR="00541C43" w:rsidRPr="00E47FAF">
        <w:rPr>
          <w:rFonts w:ascii="Arial" w:hAnsi="Arial" w:cs="Arial"/>
          <w:spacing w:val="-2"/>
          <w:szCs w:val="24"/>
        </w:rPr>
        <w:t>obitado</w:t>
      </w:r>
      <w:proofErr w:type="spellEnd"/>
      <w:r w:rsidR="00541C43" w:rsidRPr="00E47FAF">
        <w:rPr>
          <w:rFonts w:ascii="Arial" w:hAnsi="Arial" w:cs="Arial"/>
          <w:spacing w:val="-2"/>
          <w:szCs w:val="24"/>
        </w:rPr>
        <w:t xml:space="preserve"> pagaba. Tiempo durante el cual debía asistir a 3 quimioterapias, de las cuales la testigo lo acompañó a la primera. Respecto a la segunda cita, adujo que Carlos Ariel Guevara Ramírez no tenía con quien asistir y por ello, le insistió que llamara por lo menos a un amigo, sin que su sobrino alcanzara a asistir a la tercera quimioterapia, pues tuvo una recaía que implicó su internación en el hospital durante 6 días, previos a su muerte. </w:t>
      </w:r>
      <w:r w:rsidR="00DC5C1A" w:rsidRPr="00E47FAF">
        <w:rPr>
          <w:rFonts w:ascii="Arial" w:hAnsi="Arial" w:cs="Arial"/>
          <w:spacing w:val="-2"/>
          <w:szCs w:val="24"/>
        </w:rPr>
        <w:t xml:space="preserve">Interregno en el que </w:t>
      </w:r>
      <w:r w:rsidR="00541C43" w:rsidRPr="00E47FAF">
        <w:rPr>
          <w:rFonts w:ascii="Arial" w:hAnsi="Arial" w:cs="Arial"/>
          <w:spacing w:val="-2"/>
          <w:szCs w:val="24"/>
        </w:rPr>
        <w:t>Silene Urrutia Rentería nunca apareció en la clínica,</w:t>
      </w:r>
      <w:r w:rsidR="00DC5C1A" w:rsidRPr="00E47FAF">
        <w:rPr>
          <w:rFonts w:ascii="Arial" w:hAnsi="Arial" w:cs="Arial"/>
          <w:spacing w:val="-2"/>
          <w:szCs w:val="24"/>
        </w:rPr>
        <w:t xml:space="preserve"> ni llamó para averiguar por su </w:t>
      </w:r>
      <w:r w:rsidR="00541C43" w:rsidRPr="00E47FAF">
        <w:rPr>
          <w:rFonts w:ascii="Arial" w:hAnsi="Arial" w:cs="Arial"/>
          <w:spacing w:val="-2"/>
          <w:szCs w:val="24"/>
        </w:rPr>
        <w:t>estado de salud, tanto así que ni siquiera asisti</w:t>
      </w:r>
      <w:r w:rsidR="00F958DE" w:rsidRPr="00E47FAF">
        <w:rPr>
          <w:rFonts w:ascii="Arial" w:hAnsi="Arial" w:cs="Arial"/>
          <w:spacing w:val="-2"/>
          <w:szCs w:val="24"/>
        </w:rPr>
        <w:t>ó a las exequias pues desconocía</w:t>
      </w:r>
      <w:r w:rsidR="00541C43" w:rsidRPr="00E47FAF">
        <w:rPr>
          <w:rFonts w:ascii="Arial" w:hAnsi="Arial" w:cs="Arial"/>
          <w:spacing w:val="-2"/>
          <w:szCs w:val="24"/>
        </w:rPr>
        <w:t xml:space="preserve"> la muerte de Carlos Ariel Guevara Ramírez, y solo hasta 2 meses después del fallecimiento, ella concurrió a </w:t>
      </w:r>
      <w:proofErr w:type="spellStart"/>
      <w:r w:rsidR="00541C43" w:rsidRPr="00E47FAF">
        <w:rPr>
          <w:rFonts w:ascii="Arial" w:hAnsi="Arial" w:cs="Arial"/>
          <w:spacing w:val="-2"/>
          <w:szCs w:val="24"/>
        </w:rPr>
        <w:t>Anserma</w:t>
      </w:r>
      <w:proofErr w:type="spellEnd"/>
      <w:r w:rsidR="00541C43" w:rsidRPr="00E47FAF">
        <w:rPr>
          <w:rFonts w:ascii="Arial" w:hAnsi="Arial" w:cs="Arial"/>
          <w:spacing w:val="-2"/>
          <w:szCs w:val="24"/>
        </w:rPr>
        <w:t>, Caldas</w:t>
      </w:r>
      <w:r w:rsidR="00F958DE" w:rsidRPr="00E47FAF">
        <w:rPr>
          <w:rFonts w:ascii="Arial" w:hAnsi="Arial" w:cs="Arial"/>
          <w:spacing w:val="-2"/>
          <w:szCs w:val="24"/>
        </w:rPr>
        <w:t>,</w:t>
      </w:r>
      <w:r w:rsidR="00541C43" w:rsidRPr="00E47FAF">
        <w:rPr>
          <w:rFonts w:ascii="Arial" w:hAnsi="Arial" w:cs="Arial"/>
          <w:spacing w:val="-2"/>
          <w:szCs w:val="24"/>
        </w:rPr>
        <w:t xml:space="preserve"> donde otro sobrino de la declarante le contó sobre la mencionada muerte. Por último, relató que únicamente la testigo, una sobr</w:t>
      </w:r>
      <w:r w:rsidR="00DC5C1A" w:rsidRPr="00E47FAF">
        <w:rPr>
          <w:rFonts w:ascii="Arial" w:hAnsi="Arial" w:cs="Arial"/>
          <w:spacing w:val="-2"/>
          <w:szCs w:val="24"/>
        </w:rPr>
        <w:t>ina y dos hermanos del causante</w:t>
      </w:r>
      <w:r w:rsidR="00541C43" w:rsidRPr="00E47FAF">
        <w:rPr>
          <w:rFonts w:ascii="Arial" w:hAnsi="Arial" w:cs="Arial"/>
          <w:spacing w:val="-2"/>
          <w:szCs w:val="24"/>
        </w:rPr>
        <w:t xml:space="preserve"> lo cuidaron en el centro hospitalario hasta el día del fallecimiento.</w:t>
      </w:r>
    </w:p>
    <w:p w14:paraId="1AFD49E4" w14:textId="77777777" w:rsidR="00D9499B" w:rsidRPr="00E47FAF" w:rsidRDefault="00D9499B" w:rsidP="00684C1B">
      <w:pPr>
        <w:spacing w:line="276" w:lineRule="auto"/>
        <w:jc w:val="both"/>
        <w:rPr>
          <w:rFonts w:ascii="Arial" w:hAnsi="Arial" w:cs="Arial"/>
          <w:spacing w:val="-2"/>
          <w:szCs w:val="24"/>
        </w:rPr>
      </w:pPr>
    </w:p>
    <w:p w14:paraId="1A9A2BBF" w14:textId="2E28CB3D" w:rsidR="00541C43" w:rsidRPr="00E47FAF" w:rsidRDefault="00541C43" w:rsidP="00684C1B">
      <w:pPr>
        <w:spacing w:line="276" w:lineRule="auto"/>
        <w:jc w:val="both"/>
        <w:rPr>
          <w:rFonts w:ascii="Arial" w:hAnsi="Arial" w:cs="Arial"/>
          <w:spacing w:val="-2"/>
          <w:szCs w:val="24"/>
        </w:rPr>
      </w:pPr>
      <w:r w:rsidRPr="00E47FAF">
        <w:rPr>
          <w:rFonts w:ascii="Arial" w:hAnsi="Arial" w:cs="Arial"/>
          <w:spacing w:val="-2"/>
          <w:szCs w:val="24"/>
        </w:rPr>
        <w:t xml:space="preserve">Declaración que ofrece credibilidad a la Sala de la ausencia de convivencia </w:t>
      </w:r>
      <w:r w:rsidR="00DC5C1A" w:rsidRPr="00E47FAF">
        <w:rPr>
          <w:rFonts w:ascii="Arial" w:hAnsi="Arial" w:cs="Arial"/>
          <w:spacing w:val="-2"/>
          <w:szCs w:val="24"/>
        </w:rPr>
        <w:t>entre la actora y el señ</w:t>
      </w:r>
      <w:r w:rsidR="004E1FE0" w:rsidRPr="00E47FAF">
        <w:rPr>
          <w:rFonts w:ascii="Arial" w:hAnsi="Arial" w:cs="Arial"/>
          <w:spacing w:val="-2"/>
          <w:szCs w:val="24"/>
        </w:rPr>
        <w:t xml:space="preserve">or Carlos Ariel Guevara Ramírez </w:t>
      </w:r>
      <w:r w:rsidR="00DC5C1A" w:rsidRPr="00E47FAF">
        <w:rPr>
          <w:rFonts w:ascii="Arial" w:hAnsi="Arial" w:cs="Arial"/>
          <w:spacing w:val="-2"/>
          <w:szCs w:val="24"/>
        </w:rPr>
        <w:t>hasta el día de su</w:t>
      </w:r>
      <w:r w:rsidRPr="00E47FAF">
        <w:rPr>
          <w:rFonts w:ascii="Arial" w:hAnsi="Arial" w:cs="Arial"/>
          <w:spacing w:val="-2"/>
          <w:szCs w:val="24"/>
        </w:rPr>
        <w:t xml:space="preserve"> fallecimiento, pues la testigo tuvo conocimiento de los pormenores de la vida del causante durante los últimos dos años previos a su muerte, </w:t>
      </w:r>
      <w:r w:rsidR="00DC5C1A" w:rsidRPr="00E47FAF">
        <w:rPr>
          <w:rFonts w:ascii="Arial" w:hAnsi="Arial" w:cs="Arial"/>
          <w:spacing w:val="-2"/>
          <w:szCs w:val="24"/>
        </w:rPr>
        <w:t>época en la que</w:t>
      </w:r>
      <w:r w:rsidRPr="00E47FAF">
        <w:rPr>
          <w:rFonts w:ascii="Arial" w:hAnsi="Arial" w:cs="Arial"/>
          <w:spacing w:val="-2"/>
          <w:szCs w:val="24"/>
        </w:rPr>
        <w:t xml:space="preserve"> el cuidado y atención de Carlos Ariel Guevara Ramírez estuvo a cargo de su tía, </w:t>
      </w:r>
      <w:r w:rsidR="00DC5C1A" w:rsidRPr="00E47FAF">
        <w:rPr>
          <w:rFonts w:ascii="Arial" w:hAnsi="Arial" w:cs="Arial"/>
          <w:spacing w:val="-2"/>
          <w:szCs w:val="24"/>
        </w:rPr>
        <w:t>sin que Silene Urrutia Rentería aportara</w:t>
      </w:r>
      <w:r w:rsidRPr="00E47FAF">
        <w:rPr>
          <w:rFonts w:ascii="Arial" w:hAnsi="Arial" w:cs="Arial"/>
          <w:spacing w:val="-2"/>
          <w:szCs w:val="24"/>
        </w:rPr>
        <w:t xml:space="preserve"> </w:t>
      </w:r>
      <w:r w:rsidR="00CA3AF0" w:rsidRPr="00E47FAF">
        <w:rPr>
          <w:rFonts w:ascii="Arial" w:hAnsi="Arial" w:cs="Arial"/>
          <w:spacing w:val="-2"/>
          <w:szCs w:val="24"/>
        </w:rPr>
        <w:t>los elementos</w:t>
      </w:r>
      <w:r w:rsidRPr="00E47FAF">
        <w:rPr>
          <w:rFonts w:ascii="Arial" w:hAnsi="Arial" w:cs="Arial"/>
          <w:spacing w:val="-2"/>
          <w:szCs w:val="24"/>
        </w:rPr>
        <w:t xml:space="preserve"> que evidencia una comunidad de vida, como son la mutua comprensión y s</w:t>
      </w:r>
      <w:r w:rsidR="00CA3AF0" w:rsidRPr="00E47FAF">
        <w:rPr>
          <w:rFonts w:ascii="Arial" w:hAnsi="Arial" w:cs="Arial"/>
          <w:spacing w:val="-2"/>
          <w:szCs w:val="24"/>
        </w:rPr>
        <w:t>oporte en los pesos de la vida</w:t>
      </w:r>
      <w:r w:rsidRPr="00E47FAF">
        <w:rPr>
          <w:rFonts w:ascii="Arial" w:hAnsi="Arial" w:cs="Arial"/>
          <w:spacing w:val="-2"/>
          <w:szCs w:val="24"/>
        </w:rPr>
        <w:t xml:space="preserve">, </w:t>
      </w:r>
      <w:r w:rsidR="00CA3AF0" w:rsidRPr="00E47FAF">
        <w:rPr>
          <w:rFonts w:ascii="Arial" w:hAnsi="Arial" w:cs="Arial"/>
          <w:spacing w:val="-2"/>
          <w:szCs w:val="24"/>
        </w:rPr>
        <w:t>aspectos</w:t>
      </w:r>
      <w:r w:rsidRPr="00E47FAF">
        <w:rPr>
          <w:rFonts w:ascii="Arial" w:hAnsi="Arial" w:cs="Arial"/>
          <w:spacing w:val="-2"/>
          <w:szCs w:val="24"/>
        </w:rPr>
        <w:t xml:space="preserve"> que estuvieron ausente</w:t>
      </w:r>
      <w:r w:rsidR="00CA3AF0" w:rsidRPr="00E47FAF">
        <w:rPr>
          <w:rFonts w:ascii="Arial" w:hAnsi="Arial" w:cs="Arial"/>
          <w:spacing w:val="-2"/>
          <w:szCs w:val="24"/>
        </w:rPr>
        <w:t>s</w:t>
      </w:r>
      <w:r w:rsidRPr="00E47FAF">
        <w:rPr>
          <w:rFonts w:ascii="Arial" w:hAnsi="Arial" w:cs="Arial"/>
          <w:spacing w:val="-2"/>
          <w:szCs w:val="24"/>
        </w:rPr>
        <w:t xml:space="preserve"> en los estertores de la vida de Carlos Ariel Guevara pues iterase</w:t>
      </w:r>
      <w:r w:rsidR="00CA3AF0" w:rsidRPr="00E47FAF">
        <w:rPr>
          <w:rFonts w:ascii="Arial" w:hAnsi="Arial" w:cs="Arial"/>
          <w:spacing w:val="-2"/>
          <w:szCs w:val="24"/>
        </w:rPr>
        <w:t>,</w:t>
      </w:r>
      <w:r w:rsidRPr="00E47FAF">
        <w:rPr>
          <w:rFonts w:ascii="Arial" w:hAnsi="Arial" w:cs="Arial"/>
          <w:spacing w:val="-2"/>
          <w:szCs w:val="24"/>
        </w:rPr>
        <w:t xml:space="preserve"> el soporte de sus últimos meses de vida lo obtuvo de una tía y no de quien estaba llamada en primer lugar para prodigarlos como era su </w:t>
      </w:r>
      <w:r w:rsidR="003F016C" w:rsidRPr="00E47FAF">
        <w:rPr>
          <w:rFonts w:ascii="Arial" w:hAnsi="Arial" w:cs="Arial"/>
          <w:spacing w:val="-2"/>
          <w:szCs w:val="24"/>
        </w:rPr>
        <w:t>pretendida compañera permanente de haber sido esta relación de verdad existente.</w:t>
      </w:r>
    </w:p>
    <w:p w14:paraId="3468FCF0" w14:textId="77777777" w:rsidR="003C7421" w:rsidRPr="00E47FAF" w:rsidRDefault="003C7421" w:rsidP="00684C1B">
      <w:pPr>
        <w:spacing w:line="276" w:lineRule="auto"/>
        <w:jc w:val="both"/>
        <w:rPr>
          <w:rFonts w:ascii="Arial" w:hAnsi="Arial" w:cs="Arial"/>
          <w:spacing w:val="-2"/>
          <w:szCs w:val="24"/>
        </w:rPr>
      </w:pPr>
    </w:p>
    <w:p w14:paraId="6E216E43" w14:textId="571249EC" w:rsidR="00CA3AF0" w:rsidRPr="00E47FAF" w:rsidRDefault="00CA3AF0" w:rsidP="00684C1B">
      <w:pPr>
        <w:spacing w:line="276" w:lineRule="auto"/>
        <w:jc w:val="both"/>
        <w:rPr>
          <w:rFonts w:ascii="Arial" w:hAnsi="Arial" w:cs="Arial"/>
          <w:spacing w:val="-2"/>
          <w:szCs w:val="24"/>
        </w:rPr>
      </w:pPr>
      <w:r w:rsidRPr="00E47FAF">
        <w:rPr>
          <w:rFonts w:ascii="Arial" w:hAnsi="Arial" w:cs="Arial"/>
          <w:spacing w:val="-2"/>
          <w:szCs w:val="24"/>
        </w:rPr>
        <w:t>En ese sentido, que la dupla aun compartiera la misma vivienda en nada comprueba el ánimo de convivencia, pues esta quedó del todo desvirtuada hasta el fallecimiento de Carlos Ariel Guevara Ramírez, cuando Silene Urrutia Rentería omitió la realización de actos que dieran cuenta del afecto entrañable, asistencia solidaria y acompañamiento espiritual que debía brindarle a su pareja, todo ello con el propósito de demostrar que tenían un proyecto de vida responsable y estable hasta el 07/10/2017, día en que falleció el aludid</w:t>
      </w:r>
      <w:r w:rsidR="00684C1B" w:rsidRPr="00E47FAF">
        <w:rPr>
          <w:rFonts w:ascii="Arial" w:hAnsi="Arial" w:cs="Arial"/>
          <w:spacing w:val="-2"/>
          <w:szCs w:val="24"/>
        </w:rPr>
        <w:t>o Carlos Ariel Guevara Ramírez.</w:t>
      </w:r>
    </w:p>
    <w:p w14:paraId="73AAB694" w14:textId="77777777" w:rsidR="00684C1B" w:rsidRPr="00E47FAF" w:rsidRDefault="00684C1B" w:rsidP="00684C1B">
      <w:pPr>
        <w:spacing w:line="276" w:lineRule="auto"/>
        <w:jc w:val="both"/>
        <w:rPr>
          <w:rFonts w:ascii="Arial" w:hAnsi="Arial" w:cs="Arial"/>
          <w:spacing w:val="-2"/>
          <w:szCs w:val="24"/>
        </w:rPr>
      </w:pPr>
    </w:p>
    <w:p w14:paraId="3CD96865" w14:textId="35757ABB" w:rsidR="00CA3AF0" w:rsidRPr="00E47FAF" w:rsidRDefault="00F958DE" w:rsidP="00684C1B">
      <w:pPr>
        <w:spacing w:line="276" w:lineRule="auto"/>
        <w:jc w:val="both"/>
        <w:rPr>
          <w:rFonts w:ascii="Arial" w:hAnsi="Arial" w:cs="Arial"/>
          <w:spacing w:val="-2"/>
          <w:szCs w:val="24"/>
        </w:rPr>
      </w:pPr>
      <w:r w:rsidRPr="00E47FAF">
        <w:rPr>
          <w:rFonts w:ascii="Arial" w:hAnsi="Arial" w:cs="Arial"/>
          <w:spacing w:val="-2"/>
          <w:szCs w:val="24"/>
        </w:rPr>
        <w:t>Ninguna otra prueba fue allegada</w:t>
      </w:r>
      <w:r w:rsidR="0065367D" w:rsidRPr="00E47FAF">
        <w:rPr>
          <w:rFonts w:ascii="Arial" w:hAnsi="Arial" w:cs="Arial"/>
          <w:spacing w:val="-2"/>
          <w:szCs w:val="24"/>
        </w:rPr>
        <w:t xml:space="preserve"> al expediente con ese propósito, </w:t>
      </w:r>
      <w:r w:rsidR="007F7099" w:rsidRPr="00E47FAF">
        <w:rPr>
          <w:rFonts w:ascii="Arial" w:hAnsi="Arial" w:cs="Arial"/>
          <w:spacing w:val="-2"/>
          <w:szCs w:val="24"/>
        </w:rPr>
        <w:t xml:space="preserve">pues restan declaraciones </w:t>
      </w:r>
      <w:proofErr w:type="spellStart"/>
      <w:r w:rsidR="007F7099" w:rsidRPr="00E47FAF">
        <w:rPr>
          <w:rFonts w:ascii="Arial" w:hAnsi="Arial" w:cs="Arial"/>
          <w:spacing w:val="-2"/>
          <w:szCs w:val="24"/>
        </w:rPr>
        <w:t>extrajuicio</w:t>
      </w:r>
      <w:proofErr w:type="spellEnd"/>
      <w:r w:rsidR="007F7099" w:rsidRPr="00E47FAF">
        <w:rPr>
          <w:rFonts w:ascii="Arial" w:hAnsi="Arial" w:cs="Arial"/>
          <w:spacing w:val="-2"/>
          <w:szCs w:val="24"/>
        </w:rPr>
        <w:t xml:space="preserve"> rendidas por el mismo causante y dos personas más que dieron cuenta de la convivencia </w:t>
      </w:r>
      <w:r w:rsidR="003C7421" w:rsidRPr="00E47FAF">
        <w:rPr>
          <w:rFonts w:ascii="Arial" w:hAnsi="Arial" w:cs="Arial"/>
          <w:spacing w:val="-2"/>
          <w:szCs w:val="24"/>
        </w:rPr>
        <w:t xml:space="preserve">pero únicamente </w:t>
      </w:r>
      <w:r w:rsidR="007F7099" w:rsidRPr="00E47FAF">
        <w:rPr>
          <w:rFonts w:ascii="Arial" w:hAnsi="Arial" w:cs="Arial"/>
          <w:spacing w:val="-2"/>
          <w:szCs w:val="24"/>
        </w:rPr>
        <w:t>para el año 2005 y 1996, respectivamente (</w:t>
      </w:r>
      <w:proofErr w:type="spellStart"/>
      <w:r w:rsidR="007F7099" w:rsidRPr="00E47FAF">
        <w:rPr>
          <w:rFonts w:ascii="Arial" w:hAnsi="Arial" w:cs="Arial"/>
          <w:spacing w:val="-2"/>
          <w:szCs w:val="24"/>
        </w:rPr>
        <w:t>fls</w:t>
      </w:r>
      <w:proofErr w:type="spellEnd"/>
      <w:r w:rsidR="007F7099" w:rsidRPr="00E47FAF">
        <w:rPr>
          <w:rFonts w:ascii="Arial" w:hAnsi="Arial" w:cs="Arial"/>
          <w:spacing w:val="-2"/>
          <w:szCs w:val="24"/>
        </w:rPr>
        <w:t>. 24 y 25 c. 1), es decir, casi más de 2 décadas previas al fallecimiento</w:t>
      </w:r>
      <w:r w:rsidR="003C7421" w:rsidRPr="00E47FAF">
        <w:rPr>
          <w:rFonts w:ascii="Arial" w:hAnsi="Arial" w:cs="Arial"/>
          <w:spacing w:val="-2"/>
          <w:szCs w:val="24"/>
        </w:rPr>
        <w:t xml:space="preserve"> de Carlos Ariel el 07/10/2017, </w:t>
      </w:r>
      <w:r w:rsidR="0065367D" w:rsidRPr="00E47FAF">
        <w:rPr>
          <w:rFonts w:ascii="Arial" w:hAnsi="Arial" w:cs="Arial"/>
          <w:spacing w:val="-2"/>
          <w:szCs w:val="24"/>
        </w:rPr>
        <w:t xml:space="preserve">por lo que </w:t>
      </w:r>
      <w:r w:rsidR="00CA3AF0" w:rsidRPr="00E47FAF">
        <w:rPr>
          <w:rFonts w:ascii="Arial" w:hAnsi="Arial" w:cs="Arial"/>
          <w:spacing w:val="-2"/>
          <w:szCs w:val="24"/>
        </w:rPr>
        <w:t xml:space="preserve"> fracasa el recurso de apelación elevado en ese sentido y se confirmará la sentencia de primer grado ese punto. </w:t>
      </w:r>
    </w:p>
    <w:p w14:paraId="196DE3F4" w14:textId="77777777" w:rsidR="008C6CBC" w:rsidRPr="00E47FAF" w:rsidRDefault="008C6CBC" w:rsidP="00684C1B">
      <w:pPr>
        <w:spacing w:line="276" w:lineRule="auto"/>
        <w:jc w:val="both"/>
        <w:rPr>
          <w:rFonts w:ascii="Arial" w:hAnsi="Arial" w:cs="Arial"/>
          <w:spacing w:val="-2"/>
          <w:szCs w:val="24"/>
        </w:rPr>
      </w:pPr>
    </w:p>
    <w:p w14:paraId="1BCFEF1E" w14:textId="2EC3CDD8" w:rsidR="003D3C93" w:rsidRPr="00E47FAF" w:rsidRDefault="003D3C93" w:rsidP="00684C1B">
      <w:pPr>
        <w:spacing w:line="276" w:lineRule="auto"/>
        <w:jc w:val="both"/>
        <w:rPr>
          <w:rFonts w:ascii="Arial" w:hAnsi="Arial" w:cs="Arial"/>
          <w:b/>
          <w:spacing w:val="-2"/>
          <w:szCs w:val="24"/>
        </w:rPr>
      </w:pPr>
      <w:r w:rsidRPr="00E47FAF">
        <w:rPr>
          <w:rFonts w:ascii="Arial" w:hAnsi="Arial" w:cs="Arial"/>
          <w:b/>
          <w:spacing w:val="-2"/>
          <w:szCs w:val="24"/>
        </w:rPr>
        <w:t xml:space="preserve">De los requisitos acreditados por </w:t>
      </w:r>
      <w:r w:rsidR="00CA3AF0" w:rsidRPr="00E47FAF">
        <w:rPr>
          <w:rFonts w:ascii="Arial" w:hAnsi="Arial" w:cs="Arial"/>
          <w:b/>
          <w:spacing w:val="-2"/>
          <w:szCs w:val="24"/>
        </w:rPr>
        <w:t>Dora Inés García Pérez</w:t>
      </w:r>
      <w:r w:rsidRPr="00E47FAF">
        <w:rPr>
          <w:rFonts w:ascii="Arial" w:hAnsi="Arial" w:cs="Arial"/>
          <w:b/>
          <w:spacing w:val="-2"/>
          <w:szCs w:val="24"/>
        </w:rPr>
        <w:t xml:space="preserve"> </w:t>
      </w:r>
      <w:r w:rsidR="00684C1B" w:rsidRPr="00E47FAF">
        <w:rPr>
          <w:rFonts w:ascii="Arial" w:hAnsi="Arial" w:cs="Arial"/>
          <w:b/>
          <w:spacing w:val="-2"/>
          <w:szCs w:val="24"/>
        </w:rPr>
        <w:t>–</w:t>
      </w:r>
      <w:r w:rsidRPr="00E47FAF">
        <w:rPr>
          <w:rFonts w:ascii="Arial" w:hAnsi="Arial" w:cs="Arial"/>
          <w:b/>
          <w:spacing w:val="-2"/>
          <w:szCs w:val="24"/>
        </w:rPr>
        <w:t xml:space="preserve"> 5 años</w:t>
      </w:r>
      <w:r w:rsidR="00C80409" w:rsidRPr="00E47FAF">
        <w:rPr>
          <w:rFonts w:ascii="Arial" w:hAnsi="Arial" w:cs="Arial"/>
          <w:b/>
          <w:spacing w:val="-2"/>
          <w:szCs w:val="24"/>
        </w:rPr>
        <w:t xml:space="preserve"> de convivencia</w:t>
      </w:r>
      <w:r w:rsidRPr="00E47FAF">
        <w:rPr>
          <w:rFonts w:ascii="Arial" w:hAnsi="Arial" w:cs="Arial"/>
          <w:b/>
          <w:spacing w:val="-2"/>
          <w:szCs w:val="24"/>
        </w:rPr>
        <w:t xml:space="preserve"> en cualquier </w:t>
      </w:r>
      <w:r w:rsidR="00F958DE" w:rsidRPr="00E47FAF">
        <w:rPr>
          <w:rFonts w:ascii="Arial" w:hAnsi="Arial" w:cs="Arial"/>
          <w:b/>
          <w:spacing w:val="-2"/>
          <w:szCs w:val="24"/>
        </w:rPr>
        <w:t>tiempo</w:t>
      </w:r>
      <w:r w:rsidRPr="00E47FAF">
        <w:rPr>
          <w:rFonts w:ascii="Arial" w:hAnsi="Arial" w:cs="Arial"/>
          <w:b/>
          <w:spacing w:val="-2"/>
          <w:szCs w:val="24"/>
        </w:rPr>
        <w:t xml:space="preserve"> </w:t>
      </w:r>
      <w:r w:rsidR="008C6549" w:rsidRPr="00E47FAF">
        <w:rPr>
          <w:rFonts w:ascii="Arial" w:hAnsi="Arial" w:cs="Arial"/>
          <w:b/>
          <w:spacing w:val="-2"/>
          <w:szCs w:val="24"/>
        </w:rPr>
        <w:t>– cónyuge</w:t>
      </w:r>
      <w:r w:rsidRPr="00E47FAF">
        <w:rPr>
          <w:rFonts w:ascii="Arial" w:hAnsi="Arial" w:cs="Arial"/>
          <w:b/>
          <w:spacing w:val="-2"/>
          <w:szCs w:val="24"/>
        </w:rPr>
        <w:t>.</w:t>
      </w:r>
    </w:p>
    <w:p w14:paraId="75E0865E" w14:textId="77777777" w:rsidR="00F62E82" w:rsidRPr="00E47FAF" w:rsidRDefault="00F62E82" w:rsidP="00684C1B">
      <w:pPr>
        <w:spacing w:line="276" w:lineRule="auto"/>
        <w:jc w:val="both"/>
        <w:rPr>
          <w:rFonts w:ascii="Arial" w:hAnsi="Arial" w:cs="Arial"/>
          <w:spacing w:val="-2"/>
          <w:szCs w:val="24"/>
        </w:rPr>
      </w:pPr>
    </w:p>
    <w:p w14:paraId="46A59FA6" w14:textId="0912C6F5" w:rsidR="005B34B4" w:rsidRPr="00E47FAF" w:rsidRDefault="005B34B4" w:rsidP="00684C1B">
      <w:pPr>
        <w:spacing w:line="276" w:lineRule="auto"/>
        <w:jc w:val="both"/>
        <w:rPr>
          <w:rFonts w:ascii="Arial" w:hAnsi="Arial" w:cs="Arial"/>
          <w:spacing w:val="-2"/>
          <w:szCs w:val="24"/>
        </w:rPr>
      </w:pPr>
      <w:r w:rsidRPr="00E47FAF">
        <w:rPr>
          <w:rFonts w:ascii="Arial" w:hAnsi="Arial" w:cs="Arial"/>
          <w:spacing w:val="-2"/>
          <w:szCs w:val="24"/>
        </w:rPr>
        <w:t xml:space="preserve">Obra en el expediente el registro civil de matrimonio celebrado entre </w:t>
      </w:r>
      <w:r w:rsidR="007F7099" w:rsidRPr="00E47FAF">
        <w:rPr>
          <w:rFonts w:ascii="Arial" w:hAnsi="Arial" w:cs="Arial"/>
          <w:spacing w:val="-2"/>
          <w:szCs w:val="24"/>
        </w:rPr>
        <w:t>Carlos Ariel Guevara Ramírez</w:t>
      </w:r>
      <w:r w:rsidR="00726BDF" w:rsidRPr="00E47FAF">
        <w:rPr>
          <w:rFonts w:ascii="Arial" w:hAnsi="Arial" w:cs="Arial"/>
          <w:spacing w:val="-2"/>
          <w:szCs w:val="24"/>
        </w:rPr>
        <w:t xml:space="preserve"> y </w:t>
      </w:r>
      <w:r w:rsidR="007F7099" w:rsidRPr="00E47FAF">
        <w:rPr>
          <w:rFonts w:ascii="Arial" w:hAnsi="Arial" w:cs="Arial"/>
          <w:spacing w:val="-2"/>
          <w:szCs w:val="24"/>
        </w:rPr>
        <w:t>Dora Inés García Pérez,</w:t>
      </w:r>
      <w:r w:rsidRPr="00E47FAF">
        <w:rPr>
          <w:rFonts w:ascii="Arial" w:hAnsi="Arial" w:cs="Arial"/>
          <w:spacing w:val="-2"/>
          <w:szCs w:val="24"/>
        </w:rPr>
        <w:t xml:space="preserve"> documento que demuestra que contrajeron nupcias el </w:t>
      </w:r>
      <w:r w:rsidR="007F7099" w:rsidRPr="00E47FAF">
        <w:rPr>
          <w:rFonts w:ascii="Arial" w:hAnsi="Arial" w:cs="Arial"/>
          <w:spacing w:val="-2"/>
          <w:szCs w:val="24"/>
        </w:rPr>
        <w:t>07/08/1977</w:t>
      </w:r>
      <w:r w:rsidRPr="00E47FAF">
        <w:rPr>
          <w:rFonts w:ascii="Arial" w:hAnsi="Arial" w:cs="Arial"/>
          <w:spacing w:val="-2"/>
          <w:szCs w:val="24"/>
        </w:rPr>
        <w:t>, sin que aparezca nota marginal alguna que modificara dicho estado civil con posterioridad (</w:t>
      </w:r>
      <w:proofErr w:type="spellStart"/>
      <w:r w:rsidRPr="00E47FAF">
        <w:rPr>
          <w:rFonts w:ascii="Arial" w:hAnsi="Arial" w:cs="Arial"/>
          <w:spacing w:val="-2"/>
          <w:szCs w:val="24"/>
        </w:rPr>
        <w:t>fl</w:t>
      </w:r>
      <w:proofErr w:type="spellEnd"/>
      <w:r w:rsidRPr="00E47FAF">
        <w:rPr>
          <w:rFonts w:ascii="Arial" w:hAnsi="Arial" w:cs="Arial"/>
          <w:spacing w:val="-2"/>
          <w:szCs w:val="24"/>
        </w:rPr>
        <w:t xml:space="preserve">. </w:t>
      </w:r>
      <w:r w:rsidR="007F7099" w:rsidRPr="00E47FAF">
        <w:rPr>
          <w:rFonts w:ascii="Arial" w:hAnsi="Arial" w:cs="Arial"/>
          <w:spacing w:val="-2"/>
          <w:szCs w:val="24"/>
        </w:rPr>
        <w:t>131</w:t>
      </w:r>
      <w:r w:rsidR="00A86451" w:rsidRPr="00E47FAF">
        <w:rPr>
          <w:rFonts w:ascii="Arial" w:hAnsi="Arial" w:cs="Arial"/>
          <w:spacing w:val="-2"/>
          <w:szCs w:val="24"/>
        </w:rPr>
        <w:t xml:space="preserve"> c. 1), por lo que se prueba</w:t>
      </w:r>
      <w:r w:rsidRPr="00E47FAF">
        <w:rPr>
          <w:rFonts w:ascii="Arial" w:hAnsi="Arial" w:cs="Arial"/>
          <w:spacing w:val="-2"/>
          <w:szCs w:val="24"/>
        </w:rPr>
        <w:t xml:space="preserve"> que </w:t>
      </w:r>
      <w:r w:rsidRPr="00E47FAF">
        <w:rPr>
          <w:rFonts w:ascii="Arial" w:hAnsi="Arial" w:cs="Arial"/>
          <w:spacing w:val="-2"/>
          <w:szCs w:val="24"/>
        </w:rPr>
        <w:lastRenderedPageBreak/>
        <w:t>el vínculo estuvo vigente hasta la muerte del varón</w:t>
      </w:r>
      <w:r w:rsidR="00BA0468" w:rsidRPr="00E47FAF">
        <w:rPr>
          <w:rFonts w:ascii="Arial" w:hAnsi="Arial" w:cs="Arial"/>
          <w:spacing w:val="-2"/>
          <w:szCs w:val="24"/>
        </w:rPr>
        <w:t>,</w:t>
      </w:r>
      <w:r w:rsidR="003F016C" w:rsidRPr="00E47FAF">
        <w:rPr>
          <w:rFonts w:ascii="Arial" w:hAnsi="Arial" w:cs="Arial"/>
          <w:spacing w:val="-2"/>
          <w:szCs w:val="24"/>
        </w:rPr>
        <w:t xml:space="preserve"> a su vez que la sociedad conyugal nunca fue disuelta o liquidada</w:t>
      </w:r>
      <w:r w:rsidR="00BA0468" w:rsidRPr="00E47FAF">
        <w:rPr>
          <w:rFonts w:ascii="Arial" w:hAnsi="Arial" w:cs="Arial"/>
          <w:spacing w:val="-2"/>
          <w:szCs w:val="24"/>
        </w:rPr>
        <w:t xml:space="preserve"> entre ambos contrayentes</w:t>
      </w:r>
      <w:r w:rsidRPr="00E47FAF">
        <w:rPr>
          <w:rFonts w:ascii="Arial" w:hAnsi="Arial" w:cs="Arial"/>
          <w:spacing w:val="-2"/>
          <w:szCs w:val="24"/>
        </w:rPr>
        <w:t xml:space="preserve">. </w:t>
      </w:r>
    </w:p>
    <w:p w14:paraId="430DBD26" w14:textId="77777777" w:rsidR="00487097" w:rsidRPr="00E47FAF" w:rsidRDefault="00487097" w:rsidP="00684C1B">
      <w:pPr>
        <w:spacing w:line="276" w:lineRule="auto"/>
        <w:jc w:val="both"/>
        <w:rPr>
          <w:rFonts w:ascii="Arial" w:hAnsi="Arial" w:cs="Arial"/>
          <w:spacing w:val="-2"/>
          <w:szCs w:val="24"/>
        </w:rPr>
      </w:pPr>
    </w:p>
    <w:p w14:paraId="0CC8DDBA" w14:textId="2888E493" w:rsidR="007F7099" w:rsidRPr="00E47FAF" w:rsidRDefault="005B34B4" w:rsidP="00684C1B">
      <w:pPr>
        <w:spacing w:line="276" w:lineRule="auto"/>
        <w:jc w:val="both"/>
        <w:rPr>
          <w:rFonts w:ascii="Arial" w:hAnsi="Arial" w:cs="Arial"/>
          <w:spacing w:val="-2"/>
          <w:szCs w:val="24"/>
        </w:rPr>
      </w:pPr>
      <w:r w:rsidRPr="00E47FAF">
        <w:rPr>
          <w:rFonts w:ascii="Arial" w:hAnsi="Arial" w:cs="Arial"/>
          <w:spacing w:val="-2"/>
          <w:szCs w:val="24"/>
        </w:rPr>
        <w:t xml:space="preserve">En cuanto a </w:t>
      </w:r>
      <w:r w:rsidRPr="00E47FAF">
        <w:rPr>
          <w:rFonts w:ascii="Arial" w:hAnsi="Arial" w:cs="Arial"/>
          <w:b/>
          <w:spacing w:val="-2"/>
          <w:szCs w:val="24"/>
        </w:rPr>
        <w:t>la convivencia</w:t>
      </w:r>
      <w:r w:rsidR="00C76E63" w:rsidRPr="00E47FAF">
        <w:rPr>
          <w:rFonts w:ascii="Arial" w:hAnsi="Arial" w:cs="Arial"/>
          <w:b/>
          <w:spacing w:val="-2"/>
          <w:szCs w:val="24"/>
        </w:rPr>
        <w:t>,</w:t>
      </w:r>
      <w:r w:rsidRPr="00E47FAF">
        <w:rPr>
          <w:rFonts w:ascii="Arial" w:hAnsi="Arial" w:cs="Arial"/>
          <w:spacing w:val="-2"/>
          <w:szCs w:val="24"/>
        </w:rPr>
        <w:t xml:space="preserve"> </w:t>
      </w:r>
      <w:r w:rsidR="007F7099" w:rsidRPr="00E47FAF">
        <w:rPr>
          <w:rFonts w:ascii="Arial" w:hAnsi="Arial" w:cs="Arial"/>
          <w:spacing w:val="-2"/>
          <w:szCs w:val="24"/>
        </w:rPr>
        <w:t>obra el registro civil de nacimiento de Cristian David Guevara García el 25/10/1982 como hijo de la pareja (</w:t>
      </w:r>
      <w:proofErr w:type="spellStart"/>
      <w:r w:rsidR="007F7099" w:rsidRPr="00E47FAF">
        <w:rPr>
          <w:rFonts w:ascii="Arial" w:hAnsi="Arial" w:cs="Arial"/>
          <w:spacing w:val="-2"/>
          <w:szCs w:val="24"/>
        </w:rPr>
        <w:t>fl</w:t>
      </w:r>
      <w:proofErr w:type="spellEnd"/>
      <w:r w:rsidR="007F7099" w:rsidRPr="00E47FAF">
        <w:rPr>
          <w:rFonts w:ascii="Arial" w:hAnsi="Arial" w:cs="Arial"/>
          <w:spacing w:val="-2"/>
          <w:szCs w:val="24"/>
        </w:rPr>
        <w:t xml:space="preserve">. 130 c. 1), documento que </w:t>
      </w:r>
      <w:r w:rsidR="007366A8" w:rsidRPr="00E47FAF">
        <w:rPr>
          <w:rFonts w:ascii="Arial" w:hAnsi="Arial" w:cs="Arial"/>
          <w:spacing w:val="-2"/>
          <w:szCs w:val="24"/>
        </w:rPr>
        <w:t xml:space="preserve">en conjunto con el registro civil de matrimonio – 1977 </w:t>
      </w:r>
      <w:r w:rsidR="00684C1B" w:rsidRPr="00E47FAF">
        <w:rPr>
          <w:rFonts w:ascii="Arial" w:hAnsi="Arial" w:cs="Arial"/>
          <w:spacing w:val="-2"/>
          <w:szCs w:val="24"/>
        </w:rPr>
        <w:t>– D</w:t>
      </w:r>
      <w:r w:rsidR="007366A8" w:rsidRPr="00E47FAF">
        <w:rPr>
          <w:rFonts w:ascii="Arial" w:hAnsi="Arial" w:cs="Arial"/>
          <w:spacing w:val="-2"/>
          <w:szCs w:val="24"/>
        </w:rPr>
        <w:t xml:space="preserve">, </w:t>
      </w:r>
      <w:r w:rsidR="003621D6" w:rsidRPr="00E47FAF">
        <w:rPr>
          <w:rFonts w:ascii="Arial" w:hAnsi="Arial" w:cs="Arial"/>
          <w:spacing w:val="-2"/>
          <w:szCs w:val="24"/>
        </w:rPr>
        <w:t>en principio permite</w:t>
      </w:r>
      <w:r w:rsidR="007366A8" w:rsidRPr="00E47FAF">
        <w:rPr>
          <w:rFonts w:ascii="Arial" w:hAnsi="Arial" w:cs="Arial"/>
          <w:spacing w:val="-2"/>
          <w:szCs w:val="24"/>
        </w:rPr>
        <w:t xml:space="preserve"> inferir </w:t>
      </w:r>
      <w:r w:rsidR="007F7099" w:rsidRPr="00E47FAF">
        <w:rPr>
          <w:rFonts w:ascii="Arial" w:hAnsi="Arial" w:cs="Arial"/>
          <w:spacing w:val="-2"/>
          <w:szCs w:val="24"/>
        </w:rPr>
        <w:t>que la dupla convivió por lo menos</w:t>
      </w:r>
      <w:r w:rsidR="007366A8" w:rsidRPr="00E47FAF">
        <w:rPr>
          <w:rFonts w:ascii="Arial" w:hAnsi="Arial" w:cs="Arial"/>
          <w:spacing w:val="-2"/>
          <w:szCs w:val="24"/>
        </w:rPr>
        <w:t xml:space="preserve"> desde que se casaron</w:t>
      </w:r>
      <w:r w:rsidR="007F7099" w:rsidRPr="00E47FAF">
        <w:rPr>
          <w:rFonts w:ascii="Arial" w:hAnsi="Arial" w:cs="Arial"/>
          <w:spacing w:val="-2"/>
          <w:szCs w:val="24"/>
        </w:rPr>
        <w:t xml:space="preserve"> hasta</w:t>
      </w:r>
      <w:r w:rsidR="007366A8" w:rsidRPr="00E47FAF">
        <w:rPr>
          <w:rFonts w:ascii="Arial" w:hAnsi="Arial" w:cs="Arial"/>
          <w:spacing w:val="-2"/>
          <w:szCs w:val="24"/>
        </w:rPr>
        <w:t xml:space="preserve"> el nacimiento de Cristian David,</w:t>
      </w:r>
      <w:r w:rsidR="007F7099" w:rsidRPr="00E47FAF">
        <w:rPr>
          <w:rFonts w:ascii="Arial" w:hAnsi="Arial" w:cs="Arial"/>
          <w:spacing w:val="-2"/>
          <w:szCs w:val="24"/>
        </w:rPr>
        <w:t xml:space="preserve"> esto es, durante 5 años y 2 meses</w:t>
      </w:r>
      <w:r w:rsidR="007366A8" w:rsidRPr="00E47FAF">
        <w:rPr>
          <w:rFonts w:ascii="Arial" w:hAnsi="Arial" w:cs="Arial"/>
          <w:spacing w:val="-2"/>
          <w:szCs w:val="24"/>
        </w:rPr>
        <w:t xml:space="preserve">, todo ello con ocasión al art. 113 del Código Civil que refiere que el matrimonio tiene como finalidad vivir juntos, procrear y auxiliarse mutuamente. </w:t>
      </w:r>
    </w:p>
    <w:p w14:paraId="6046BB02" w14:textId="77777777" w:rsidR="007366A8" w:rsidRPr="00E47FAF" w:rsidRDefault="007366A8" w:rsidP="00684C1B">
      <w:pPr>
        <w:spacing w:line="276" w:lineRule="auto"/>
        <w:jc w:val="both"/>
        <w:rPr>
          <w:rFonts w:ascii="Arial" w:hAnsi="Arial" w:cs="Arial"/>
          <w:spacing w:val="-2"/>
          <w:szCs w:val="24"/>
        </w:rPr>
      </w:pPr>
    </w:p>
    <w:p w14:paraId="7E52D83B" w14:textId="1BC4CB95" w:rsidR="007F7099" w:rsidRPr="00E47FAF" w:rsidRDefault="007366A8" w:rsidP="00684C1B">
      <w:pPr>
        <w:spacing w:line="276" w:lineRule="auto"/>
        <w:jc w:val="both"/>
        <w:rPr>
          <w:rFonts w:ascii="Arial" w:hAnsi="Arial" w:cs="Arial"/>
          <w:spacing w:val="-2"/>
          <w:szCs w:val="24"/>
        </w:rPr>
      </w:pPr>
      <w:r w:rsidRPr="00E47FAF">
        <w:rPr>
          <w:rFonts w:ascii="Arial" w:hAnsi="Arial" w:cs="Arial"/>
          <w:spacing w:val="-2"/>
          <w:szCs w:val="24"/>
        </w:rPr>
        <w:t xml:space="preserve">En </w:t>
      </w:r>
      <w:r w:rsidR="003621D6" w:rsidRPr="00E47FAF">
        <w:rPr>
          <w:rFonts w:ascii="Arial" w:hAnsi="Arial" w:cs="Arial"/>
          <w:spacing w:val="-2"/>
          <w:szCs w:val="24"/>
        </w:rPr>
        <w:t>confirmación</w:t>
      </w:r>
      <w:r w:rsidRPr="00E47FAF">
        <w:rPr>
          <w:rFonts w:ascii="Arial" w:hAnsi="Arial" w:cs="Arial"/>
          <w:spacing w:val="-2"/>
          <w:szCs w:val="24"/>
        </w:rPr>
        <w:t xml:space="preserve"> de la anterior conclusión </w:t>
      </w:r>
      <w:r w:rsidR="003621D6" w:rsidRPr="00E47FAF">
        <w:rPr>
          <w:rFonts w:ascii="Arial" w:hAnsi="Arial" w:cs="Arial"/>
          <w:spacing w:val="-2"/>
          <w:szCs w:val="24"/>
        </w:rPr>
        <w:t xml:space="preserve">y para efectos de establecer la separación de hecho de los cónyuges, </w:t>
      </w:r>
      <w:r w:rsidR="007F7099" w:rsidRPr="00E47FAF">
        <w:rPr>
          <w:rFonts w:ascii="Arial" w:hAnsi="Arial" w:cs="Arial"/>
          <w:spacing w:val="-2"/>
          <w:szCs w:val="24"/>
        </w:rPr>
        <w:t xml:space="preserve">obra el testimonio de </w:t>
      </w:r>
      <w:r w:rsidR="00CB651A" w:rsidRPr="00E47FAF">
        <w:rPr>
          <w:rFonts w:ascii="Arial" w:hAnsi="Arial" w:cs="Arial"/>
          <w:spacing w:val="-2"/>
          <w:szCs w:val="24"/>
        </w:rPr>
        <w:t xml:space="preserve">la ya aludida </w:t>
      </w:r>
      <w:r w:rsidR="007F7099" w:rsidRPr="00E47FAF">
        <w:rPr>
          <w:rFonts w:ascii="Arial" w:hAnsi="Arial" w:cs="Arial"/>
          <w:spacing w:val="-2"/>
          <w:szCs w:val="24"/>
        </w:rPr>
        <w:t xml:space="preserve">Luz Marina </w:t>
      </w:r>
      <w:r w:rsidR="00CB651A" w:rsidRPr="00E47FAF">
        <w:rPr>
          <w:rFonts w:ascii="Arial" w:hAnsi="Arial" w:cs="Arial"/>
          <w:spacing w:val="-2"/>
          <w:szCs w:val="24"/>
        </w:rPr>
        <w:t xml:space="preserve">Ramírez Hoyos, </w:t>
      </w:r>
      <w:r w:rsidR="00AC3F00" w:rsidRPr="00E47FAF">
        <w:rPr>
          <w:rFonts w:ascii="Arial" w:hAnsi="Arial" w:cs="Arial"/>
          <w:spacing w:val="-2"/>
          <w:szCs w:val="24"/>
        </w:rPr>
        <w:t xml:space="preserve">que dijo ser tía del causante y en esa medida </w:t>
      </w:r>
      <w:r w:rsidR="00CB651A" w:rsidRPr="00E47FAF">
        <w:rPr>
          <w:rFonts w:ascii="Arial" w:hAnsi="Arial" w:cs="Arial"/>
          <w:spacing w:val="-2"/>
          <w:szCs w:val="24"/>
        </w:rPr>
        <w:t xml:space="preserve">adujo conocer </w:t>
      </w:r>
      <w:r w:rsidR="003621D6" w:rsidRPr="00E47FAF">
        <w:rPr>
          <w:rFonts w:ascii="Arial" w:hAnsi="Arial" w:cs="Arial"/>
          <w:spacing w:val="-2"/>
          <w:szCs w:val="24"/>
        </w:rPr>
        <w:t>que la pareja convivió por lo menos hasta</w:t>
      </w:r>
      <w:r w:rsidR="00CB651A" w:rsidRPr="00E47FAF">
        <w:rPr>
          <w:rFonts w:ascii="Arial" w:hAnsi="Arial" w:cs="Arial"/>
          <w:spacing w:val="-2"/>
          <w:szCs w:val="24"/>
        </w:rPr>
        <w:t xml:space="preserve"> el tercer mes de vida del descendiente Cristia</w:t>
      </w:r>
      <w:r w:rsidR="00690BE4" w:rsidRPr="00E47FAF">
        <w:rPr>
          <w:rFonts w:ascii="Arial" w:hAnsi="Arial" w:cs="Arial"/>
          <w:spacing w:val="-2"/>
          <w:szCs w:val="24"/>
        </w:rPr>
        <w:t xml:space="preserve">n David Guevara García – 1983 </w:t>
      </w:r>
      <w:r w:rsidR="00684C1B" w:rsidRPr="00E47FAF">
        <w:rPr>
          <w:rFonts w:ascii="Arial" w:hAnsi="Arial" w:cs="Arial"/>
          <w:spacing w:val="-2"/>
          <w:szCs w:val="24"/>
        </w:rPr>
        <w:t>–</w:t>
      </w:r>
      <w:r w:rsidR="00690BE4" w:rsidRPr="00E47FAF">
        <w:rPr>
          <w:rFonts w:ascii="Arial" w:hAnsi="Arial" w:cs="Arial"/>
          <w:spacing w:val="-2"/>
          <w:szCs w:val="24"/>
        </w:rPr>
        <w:t xml:space="preserve">; pues estuvo con la pareja residiendo en la ciudad de Medellín, </w:t>
      </w:r>
      <w:r w:rsidR="00CB651A" w:rsidRPr="00E47FAF">
        <w:rPr>
          <w:rFonts w:ascii="Arial" w:hAnsi="Arial" w:cs="Arial"/>
          <w:spacing w:val="-2"/>
          <w:szCs w:val="24"/>
        </w:rPr>
        <w:t xml:space="preserve">y que con posterioridad a dicha fecha dejó de tener </w:t>
      </w:r>
      <w:r w:rsidR="00C249A0" w:rsidRPr="00E47FAF">
        <w:rPr>
          <w:rFonts w:ascii="Arial" w:hAnsi="Arial" w:cs="Arial"/>
          <w:spacing w:val="-2"/>
          <w:szCs w:val="24"/>
        </w:rPr>
        <w:t>contacto con</w:t>
      </w:r>
      <w:r w:rsidR="00BF0771" w:rsidRPr="00E47FAF">
        <w:rPr>
          <w:rFonts w:ascii="Arial" w:hAnsi="Arial" w:cs="Arial"/>
          <w:spacing w:val="-2"/>
          <w:szCs w:val="24"/>
        </w:rPr>
        <w:t xml:space="preserve"> </w:t>
      </w:r>
      <w:r w:rsidR="00C249A0" w:rsidRPr="00E47FAF">
        <w:rPr>
          <w:rFonts w:ascii="Arial" w:hAnsi="Arial" w:cs="Arial"/>
          <w:spacing w:val="-2"/>
          <w:szCs w:val="24"/>
        </w:rPr>
        <w:t>ellos</w:t>
      </w:r>
      <w:r w:rsidR="00BF0771" w:rsidRPr="00E47FAF">
        <w:rPr>
          <w:rFonts w:ascii="Arial" w:hAnsi="Arial" w:cs="Arial"/>
          <w:spacing w:val="-2"/>
          <w:szCs w:val="24"/>
        </w:rPr>
        <w:t>, pero sabía</w:t>
      </w:r>
      <w:r w:rsidR="00CB651A" w:rsidRPr="00E47FAF">
        <w:rPr>
          <w:rFonts w:ascii="Arial" w:hAnsi="Arial" w:cs="Arial"/>
          <w:spacing w:val="-2"/>
          <w:szCs w:val="24"/>
        </w:rPr>
        <w:t xml:space="preserve"> que se había</w:t>
      </w:r>
      <w:r w:rsidR="00DC5C1A" w:rsidRPr="00E47FAF">
        <w:rPr>
          <w:rFonts w:ascii="Arial" w:hAnsi="Arial" w:cs="Arial"/>
          <w:spacing w:val="-2"/>
          <w:szCs w:val="24"/>
        </w:rPr>
        <w:t>n</w:t>
      </w:r>
      <w:r w:rsidR="00C249A0" w:rsidRPr="00E47FAF">
        <w:rPr>
          <w:rFonts w:ascii="Arial" w:hAnsi="Arial" w:cs="Arial"/>
          <w:spacing w:val="-2"/>
          <w:szCs w:val="24"/>
        </w:rPr>
        <w:t xml:space="preserve"> separado. Vínculo que se reanudó años después cuando cuidó a su sobrino. </w:t>
      </w:r>
    </w:p>
    <w:p w14:paraId="4DBB1394" w14:textId="77777777" w:rsidR="003621D6" w:rsidRPr="00E47FAF" w:rsidRDefault="003621D6" w:rsidP="00684C1B">
      <w:pPr>
        <w:spacing w:line="276" w:lineRule="auto"/>
        <w:jc w:val="both"/>
        <w:rPr>
          <w:rFonts w:ascii="Arial" w:hAnsi="Arial" w:cs="Arial"/>
          <w:spacing w:val="-2"/>
          <w:szCs w:val="24"/>
        </w:rPr>
      </w:pPr>
    </w:p>
    <w:p w14:paraId="779B0BF9" w14:textId="0A693973" w:rsidR="003621D6" w:rsidRPr="00E47FAF" w:rsidRDefault="003621D6" w:rsidP="00684C1B">
      <w:pPr>
        <w:spacing w:line="276" w:lineRule="auto"/>
        <w:jc w:val="both"/>
        <w:rPr>
          <w:rFonts w:ascii="Arial" w:hAnsi="Arial" w:cs="Arial"/>
          <w:spacing w:val="-2"/>
          <w:szCs w:val="24"/>
        </w:rPr>
      </w:pPr>
      <w:r w:rsidRPr="00E47FAF">
        <w:rPr>
          <w:rFonts w:ascii="Arial" w:hAnsi="Arial" w:cs="Arial"/>
          <w:spacing w:val="-2"/>
          <w:szCs w:val="24"/>
        </w:rPr>
        <w:t xml:space="preserve">Declaración que ofrece credibilidad a la Sala en la medida que </w:t>
      </w:r>
      <w:r w:rsidR="00C249A0" w:rsidRPr="00E47FAF">
        <w:rPr>
          <w:rFonts w:ascii="Arial" w:hAnsi="Arial" w:cs="Arial"/>
          <w:spacing w:val="-2"/>
          <w:szCs w:val="24"/>
        </w:rPr>
        <w:t xml:space="preserve">la narración de lo acontecido es coherente y </w:t>
      </w:r>
      <w:r w:rsidRPr="00E47FAF">
        <w:rPr>
          <w:rFonts w:ascii="Arial" w:hAnsi="Arial" w:cs="Arial"/>
          <w:spacing w:val="-2"/>
          <w:szCs w:val="24"/>
        </w:rPr>
        <w:t>su conocimiento fue directo</w:t>
      </w:r>
      <w:r w:rsidR="00793251" w:rsidRPr="00E47FAF">
        <w:rPr>
          <w:rFonts w:ascii="Arial" w:hAnsi="Arial" w:cs="Arial"/>
          <w:spacing w:val="-2"/>
          <w:szCs w:val="24"/>
        </w:rPr>
        <w:t>, pues residió en el mismo lugar que la pareja</w:t>
      </w:r>
      <w:r w:rsidRPr="00E47FAF">
        <w:rPr>
          <w:rFonts w:ascii="Arial" w:hAnsi="Arial" w:cs="Arial"/>
          <w:spacing w:val="-2"/>
          <w:szCs w:val="24"/>
        </w:rPr>
        <w:t xml:space="preserve">, máxime que la testigo tenía cercanía </w:t>
      </w:r>
      <w:r w:rsidR="00F958DE" w:rsidRPr="00E47FAF">
        <w:rPr>
          <w:rFonts w:ascii="Arial" w:hAnsi="Arial" w:cs="Arial"/>
          <w:spacing w:val="-2"/>
          <w:szCs w:val="24"/>
        </w:rPr>
        <w:t xml:space="preserve">con el </w:t>
      </w:r>
      <w:r w:rsidRPr="00E47FAF">
        <w:rPr>
          <w:rFonts w:ascii="Arial" w:hAnsi="Arial" w:cs="Arial"/>
          <w:spacing w:val="-2"/>
          <w:szCs w:val="24"/>
        </w:rPr>
        <w:t xml:space="preserve">causante, tanto así que fue ella quien </w:t>
      </w:r>
      <w:r w:rsidR="00793251" w:rsidRPr="00E47FAF">
        <w:rPr>
          <w:rFonts w:ascii="Arial" w:hAnsi="Arial" w:cs="Arial"/>
          <w:spacing w:val="-2"/>
          <w:szCs w:val="24"/>
        </w:rPr>
        <w:t xml:space="preserve">lo </w:t>
      </w:r>
      <w:r w:rsidRPr="00E47FAF">
        <w:rPr>
          <w:rFonts w:ascii="Arial" w:hAnsi="Arial" w:cs="Arial"/>
          <w:spacing w:val="-2"/>
          <w:szCs w:val="24"/>
        </w:rPr>
        <w:t xml:space="preserve">acogió en su hogar para cuidarlo </w:t>
      </w:r>
      <w:r w:rsidR="00AC3F00" w:rsidRPr="00E47FAF">
        <w:rPr>
          <w:rFonts w:ascii="Arial" w:hAnsi="Arial" w:cs="Arial"/>
          <w:spacing w:val="-2"/>
          <w:szCs w:val="24"/>
        </w:rPr>
        <w:t>durante la catastrófica enfermedad – cáncer – que finalizó con la vida de Carl</w:t>
      </w:r>
      <w:r w:rsidR="00F958DE" w:rsidRPr="00E47FAF">
        <w:rPr>
          <w:rFonts w:ascii="Arial" w:hAnsi="Arial" w:cs="Arial"/>
          <w:spacing w:val="-2"/>
          <w:szCs w:val="24"/>
        </w:rPr>
        <w:t>os Ariel, y por tanto, el relato</w:t>
      </w:r>
      <w:r w:rsidR="00AC3F00" w:rsidRPr="00E47FAF">
        <w:rPr>
          <w:rFonts w:ascii="Arial" w:hAnsi="Arial" w:cs="Arial"/>
          <w:spacing w:val="-2"/>
          <w:szCs w:val="24"/>
        </w:rPr>
        <w:t xml:space="preserve"> que hace la </w:t>
      </w:r>
      <w:r w:rsidR="003F016C" w:rsidRPr="00E47FAF">
        <w:rPr>
          <w:rFonts w:ascii="Arial" w:hAnsi="Arial" w:cs="Arial"/>
          <w:spacing w:val="-2"/>
          <w:szCs w:val="24"/>
        </w:rPr>
        <w:t xml:space="preserve">testigo </w:t>
      </w:r>
      <w:r w:rsidR="00AC3F00" w:rsidRPr="00E47FAF">
        <w:rPr>
          <w:rFonts w:ascii="Arial" w:hAnsi="Arial" w:cs="Arial"/>
          <w:spacing w:val="-2"/>
          <w:szCs w:val="24"/>
        </w:rPr>
        <w:t xml:space="preserve">de las condiciones particulares de la vida de este con Dora Inés García Pérez ofrecen certeza. </w:t>
      </w:r>
    </w:p>
    <w:p w14:paraId="07F1661D" w14:textId="77777777" w:rsidR="003621D6" w:rsidRPr="00E47FAF" w:rsidRDefault="003621D6" w:rsidP="00684C1B">
      <w:pPr>
        <w:spacing w:line="276" w:lineRule="auto"/>
        <w:jc w:val="both"/>
        <w:rPr>
          <w:rFonts w:ascii="Arial" w:hAnsi="Arial" w:cs="Arial"/>
          <w:spacing w:val="-2"/>
          <w:szCs w:val="24"/>
        </w:rPr>
      </w:pPr>
    </w:p>
    <w:p w14:paraId="12BC00B6" w14:textId="4AF1EE77" w:rsidR="00B47553" w:rsidRPr="00E47FAF" w:rsidRDefault="00166E08" w:rsidP="00684C1B">
      <w:pPr>
        <w:spacing w:line="276" w:lineRule="auto"/>
        <w:jc w:val="both"/>
        <w:rPr>
          <w:rFonts w:ascii="Arial" w:hAnsi="Arial" w:cs="Arial"/>
          <w:spacing w:val="-2"/>
          <w:szCs w:val="24"/>
        </w:rPr>
      </w:pPr>
      <w:r w:rsidRPr="00E47FAF">
        <w:rPr>
          <w:rFonts w:ascii="Arial" w:hAnsi="Arial" w:cs="Arial"/>
          <w:spacing w:val="-2"/>
          <w:szCs w:val="24"/>
        </w:rPr>
        <w:t>Además, obra</w:t>
      </w:r>
      <w:r w:rsidR="00E2028B" w:rsidRPr="00E47FAF">
        <w:rPr>
          <w:rFonts w:ascii="Arial" w:hAnsi="Arial" w:cs="Arial"/>
          <w:spacing w:val="-2"/>
          <w:szCs w:val="24"/>
        </w:rPr>
        <w:t xml:space="preserve"> la investigación administrativa </w:t>
      </w:r>
      <w:r w:rsidR="00E8442D" w:rsidRPr="00E47FAF">
        <w:rPr>
          <w:rFonts w:ascii="Arial" w:hAnsi="Arial" w:cs="Arial"/>
          <w:spacing w:val="-2"/>
          <w:szCs w:val="24"/>
        </w:rPr>
        <w:t xml:space="preserve">en la que </w:t>
      </w:r>
      <w:r w:rsidR="00F958DE" w:rsidRPr="00E47FAF">
        <w:rPr>
          <w:rFonts w:ascii="Arial" w:hAnsi="Arial" w:cs="Arial"/>
          <w:spacing w:val="-2"/>
          <w:szCs w:val="24"/>
        </w:rPr>
        <w:t xml:space="preserve">los </w:t>
      </w:r>
      <w:r w:rsidRPr="00E47FAF">
        <w:rPr>
          <w:rFonts w:ascii="Arial" w:hAnsi="Arial" w:cs="Arial"/>
          <w:spacing w:val="-2"/>
          <w:szCs w:val="24"/>
        </w:rPr>
        <w:t xml:space="preserve">sedicentes hermanos del causante </w:t>
      </w:r>
      <w:r w:rsidR="003F016C" w:rsidRPr="00E47FAF">
        <w:rPr>
          <w:rFonts w:ascii="Arial" w:hAnsi="Arial" w:cs="Arial"/>
          <w:spacing w:val="-2"/>
          <w:szCs w:val="24"/>
        </w:rPr>
        <w:t>dijeron</w:t>
      </w:r>
      <w:r w:rsidRPr="00E47FAF">
        <w:rPr>
          <w:rFonts w:ascii="Arial" w:hAnsi="Arial" w:cs="Arial"/>
          <w:spacing w:val="-2"/>
          <w:szCs w:val="24"/>
        </w:rPr>
        <w:t xml:space="preserve"> que la pareja se había separado de hecho, aunque seguían vinculados por lazos económicos (</w:t>
      </w:r>
      <w:proofErr w:type="spellStart"/>
      <w:r w:rsidRPr="00E47FAF">
        <w:rPr>
          <w:rFonts w:ascii="Arial" w:hAnsi="Arial" w:cs="Arial"/>
          <w:spacing w:val="-2"/>
          <w:szCs w:val="24"/>
        </w:rPr>
        <w:t>fl</w:t>
      </w:r>
      <w:proofErr w:type="spellEnd"/>
      <w:r w:rsidRPr="00E47FAF">
        <w:rPr>
          <w:rFonts w:ascii="Arial" w:hAnsi="Arial" w:cs="Arial"/>
          <w:spacing w:val="-2"/>
          <w:szCs w:val="24"/>
        </w:rPr>
        <w:t>. 112, cd, c. 1).</w:t>
      </w:r>
    </w:p>
    <w:p w14:paraId="43BF5B4D" w14:textId="77777777" w:rsidR="00E8442D" w:rsidRPr="00E47FAF" w:rsidRDefault="00E8442D" w:rsidP="00684C1B">
      <w:pPr>
        <w:spacing w:line="276" w:lineRule="auto"/>
        <w:jc w:val="both"/>
        <w:rPr>
          <w:rFonts w:ascii="Arial" w:hAnsi="Arial" w:cs="Arial"/>
          <w:spacing w:val="-2"/>
          <w:szCs w:val="24"/>
        </w:rPr>
      </w:pPr>
    </w:p>
    <w:p w14:paraId="7E0E9B34" w14:textId="77777777" w:rsidR="00166E08" w:rsidRPr="00E47FAF" w:rsidRDefault="003C7421" w:rsidP="00684C1B">
      <w:pPr>
        <w:spacing w:line="276" w:lineRule="auto"/>
        <w:jc w:val="both"/>
        <w:rPr>
          <w:rFonts w:ascii="Arial" w:hAnsi="Arial" w:cs="Arial"/>
          <w:spacing w:val="-2"/>
          <w:szCs w:val="24"/>
        </w:rPr>
      </w:pPr>
      <w:r w:rsidRPr="00E47FAF">
        <w:rPr>
          <w:rFonts w:ascii="Arial" w:hAnsi="Arial" w:cs="Arial"/>
          <w:spacing w:val="-2"/>
          <w:szCs w:val="24"/>
        </w:rPr>
        <w:t>Por último,</w:t>
      </w:r>
      <w:r w:rsidR="00E8442D" w:rsidRPr="00E47FAF">
        <w:rPr>
          <w:rFonts w:ascii="Arial" w:hAnsi="Arial" w:cs="Arial"/>
          <w:spacing w:val="-2"/>
          <w:szCs w:val="24"/>
        </w:rPr>
        <w:t xml:space="preserve"> obran dos declaraciones extra juicio</w:t>
      </w:r>
      <w:r w:rsidRPr="00E47FAF">
        <w:rPr>
          <w:rFonts w:ascii="Arial" w:hAnsi="Arial" w:cs="Arial"/>
          <w:spacing w:val="-2"/>
          <w:szCs w:val="24"/>
        </w:rPr>
        <w:t xml:space="preserve"> rendidas por Nelson Enrique </w:t>
      </w:r>
      <w:proofErr w:type="spellStart"/>
      <w:r w:rsidRPr="00E47FAF">
        <w:rPr>
          <w:rFonts w:ascii="Arial" w:hAnsi="Arial" w:cs="Arial"/>
          <w:spacing w:val="-2"/>
          <w:szCs w:val="24"/>
        </w:rPr>
        <w:t>Taborda</w:t>
      </w:r>
      <w:proofErr w:type="spellEnd"/>
      <w:r w:rsidRPr="00E47FAF">
        <w:rPr>
          <w:rFonts w:ascii="Arial" w:hAnsi="Arial" w:cs="Arial"/>
          <w:spacing w:val="-2"/>
          <w:szCs w:val="24"/>
        </w:rPr>
        <w:t xml:space="preserve"> Maldonado y Diego Alberto González Garcés, ambos residentes en Antioquia, que afirmaron que los cónyuges nunca se separaron e hicieron vida marital hasta el fallecimiento del </w:t>
      </w:r>
      <w:proofErr w:type="spellStart"/>
      <w:r w:rsidRPr="00E47FAF">
        <w:rPr>
          <w:rFonts w:ascii="Arial" w:hAnsi="Arial" w:cs="Arial"/>
          <w:spacing w:val="-2"/>
          <w:szCs w:val="24"/>
        </w:rPr>
        <w:t>obitado</w:t>
      </w:r>
      <w:proofErr w:type="spellEnd"/>
      <w:r w:rsidRPr="00E47FAF">
        <w:rPr>
          <w:rFonts w:ascii="Arial" w:hAnsi="Arial" w:cs="Arial"/>
          <w:spacing w:val="-2"/>
          <w:szCs w:val="24"/>
        </w:rPr>
        <w:t xml:space="preserve"> (</w:t>
      </w:r>
      <w:proofErr w:type="spellStart"/>
      <w:r w:rsidRPr="00E47FAF">
        <w:rPr>
          <w:rFonts w:ascii="Arial" w:hAnsi="Arial" w:cs="Arial"/>
          <w:spacing w:val="-2"/>
          <w:szCs w:val="24"/>
        </w:rPr>
        <w:t>fl</w:t>
      </w:r>
      <w:proofErr w:type="spellEnd"/>
      <w:r w:rsidRPr="00E47FAF">
        <w:rPr>
          <w:rFonts w:ascii="Arial" w:hAnsi="Arial" w:cs="Arial"/>
          <w:spacing w:val="-2"/>
          <w:szCs w:val="24"/>
        </w:rPr>
        <w:t>. 112, cd, c. 1); declaraciones que ninguna credibilidad merecen a esta Colegiatura si en cuenta se tiene que la misma cónyuge aceptó en la investigación administrativa que apenas habían convivido durante 10 años (</w:t>
      </w:r>
      <w:r w:rsidRPr="00E47FAF">
        <w:rPr>
          <w:rFonts w:ascii="Arial" w:hAnsi="Arial" w:cs="Arial"/>
          <w:i/>
          <w:spacing w:val="-2"/>
          <w:szCs w:val="24"/>
        </w:rPr>
        <w:t>ibídem</w:t>
      </w:r>
      <w:r w:rsidRPr="00E47FAF">
        <w:rPr>
          <w:rFonts w:ascii="Arial" w:hAnsi="Arial" w:cs="Arial"/>
          <w:spacing w:val="-2"/>
          <w:szCs w:val="24"/>
        </w:rPr>
        <w:t>).</w:t>
      </w:r>
    </w:p>
    <w:p w14:paraId="6CF7AFDD" w14:textId="77777777" w:rsidR="00166E08" w:rsidRPr="00E47FAF" w:rsidRDefault="00166E08" w:rsidP="00684C1B">
      <w:pPr>
        <w:spacing w:line="276" w:lineRule="auto"/>
        <w:jc w:val="both"/>
        <w:rPr>
          <w:rFonts w:ascii="Arial" w:hAnsi="Arial" w:cs="Arial"/>
          <w:spacing w:val="-2"/>
          <w:szCs w:val="24"/>
        </w:rPr>
      </w:pPr>
    </w:p>
    <w:p w14:paraId="0D9AE1DF" w14:textId="46D885E6" w:rsidR="00166E08" w:rsidRPr="00E47FAF" w:rsidRDefault="00166E08" w:rsidP="00684C1B">
      <w:pPr>
        <w:spacing w:line="276" w:lineRule="auto"/>
        <w:jc w:val="both"/>
        <w:rPr>
          <w:rFonts w:ascii="Arial" w:hAnsi="Arial" w:cs="Arial"/>
          <w:spacing w:val="-2"/>
          <w:szCs w:val="24"/>
        </w:rPr>
      </w:pPr>
      <w:r w:rsidRPr="00E47FAF">
        <w:rPr>
          <w:rFonts w:ascii="Arial" w:hAnsi="Arial" w:cs="Arial"/>
          <w:spacing w:val="-2"/>
          <w:szCs w:val="24"/>
        </w:rPr>
        <w:t xml:space="preserve">Descripción probatoria </w:t>
      </w:r>
      <w:r w:rsidR="004E1FE0" w:rsidRPr="00E47FAF">
        <w:rPr>
          <w:rFonts w:ascii="Arial" w:hAnsi="Arial" w:cs="Arial"/>
          <w:spacing w:val="-2"/>
          <w:szCs w:val="24"/>
        </w:rPr>
        <w:t>más</w:t>
      </w:r>
      <w:r w:rsidRPr="00E47FAF">
        <w:rPr>
          <w:rFonts w:ascii="Arial" w:hAnsi="Arial" w:cs="Arial"/>
          <w:spacing w:val="-2"/>
          <w:szCs w:val="24"/>
        </w:rPr>
        <w:t xml:space="preserve"> que suficiente para concluir que Dora Inés García Pérez acreditó su condición de beneficiaria de la pensión de sobrevivientes causada por Carlos Ariel Guevara Ramírez</w:t>
      </w:r>
      <w:r w:rsidR="004E1FE0" w:rsidRPr="00E47FAF">
        <w:rPr>
          <w:rFonts w:ascii="Arial" w:hAnsi="Arial" w:cs="Arial"/>
          <w:spacing w:val="-2"/>
          <w:szCs w:val="24"/>
        </w:rPr>
        <w:t xml:space="preserve">, pues basta la existencia del vínculo matrimonial con sociedad conyugal vigente y 5 años de convivencia en cualquier tiempo. </w:t>
      </w:r>
    </w:p>
    <w:p w14:paraId="3729D801" w14:textId="77777777" w:rsidR="00BA007C" w:rsidRPr="00E47FAF" w:rsidRDefault="00BA007C" w:rsidP="00684C1B">
      <w:pPr>
        <w:spacing w:line="276" w:lineRule="auto"/>
        <w:jc w:val="both"/>
        <w:rPr>
          <w:rFonts w:ascii="Arial" w:hAnsi="Arial" w:cs="Arial"/>
          <w:spacing w:val="-2"/>
          <w:szCs w:val="24"/>
          <w:u w:val="single"/>
        </w:rPr>
      </w:pPr>
    </w:p>
    <w:p w14:paraId="300C355B" w14:textId="77777777" w:rsidR="00BA007C" w:rsidRPr="00E47FAF" w:rsidRDefault="00BA007C" w:rsidP="00684C1B">
      <w:pPr>
        <w:spacing w:line="276" w:lineRule="auto"/>
        <w:jc w:val="both"/>
        <w:rPr>
          <w:rFonts w:ascii="Arial" w:hAnsi="Arial" w:cs="Arial"/>
          <w:b/>
          <w:spacing w:val="-2"/>
          <w:szCs w:val="24"/>
        </w:rPr>
      </w:pPr>
      <w:r w:rsidRPr="00E47FAF">
        <w:rPr>
          <w:rFonts w:ascii="Arial" w:hAnsi="Arial" w:cs="Arial"/>
          <w:b/>
          <w:spacing w:val="-2"/>
          <w:szCs w:val="24"/>
        </w:rPr>
        <w:t>Hito inicial de reconocimiento, disfrute de la pensión y monto de la mesada pensional</w:t>
      </w:r>
    </w:p>
    <w:p w14:paraId="19D50A6E" w14:textId="77777777" w:rsidR="003B326C" w:rsidRPr="00E47FAF" w:rsidRDefault="003B326C" w:rsidP="00684C1B">
      <w:pPr>
        <w:spacing w:line="276" w:lineRule="auto"/>
        <w:jc w:val="both"/>
        <w:rPr>
          <w:rFonts w:ascii="Arial" w:hAnsi="Arial" w:cs="Arial"/>
          <w:b/>
          <w:spacing w:val="-2"/>
          <w:szCs w:val="24"/>
        </w:rPr>
      </w:pPr>
    </w:p>
    <w:p w14:paraId="398B693E" w14:textId="5ADC2378" w:rsidR="00BA007C" w:rsidRPr="00E47FAF" w:rsidRDefault="00BA007C" w:rsidP="00684C1B">
      <w:pPr>
        <w:spacing w:line="276" w:lineRule="auto"/>
        <w:jc w:val="both"/>
        <w:rPr>
          <w:rFonts w:ascii="Arial" w:hAnsi="Arial" w:cs="Arial"/>
          <w:spacing w:val="-2"/>
          <w:szCs w:val="24"/>
        </w:rPr>
      </w:pPr>
      <w:r w:rsidRPr="00E47FAF">
        <w:rPr>
          <w:rFonts w:ascii="Arial" w:hAnsi="Arial" w:cs="Arial"/>
          <w:spacing w:val="-2"/>
          <w:szCs w:val="24"/>
        </w:rPr>
        <w:t xml:space="preserve">Se reconoce el derecho a la pensión de sobrevivientes a partir del día siguiente al deceso de Carlos Ariel </w:t>
      </w:r>
      <w:r w:rsidR="003776E3" w:rsidRPr="00E47FAF">
        <w:rPr>
          <w:rFonts w:ascii="Arial" w:hAnsi="Arial" w:cs="Arial"/>
          <w:spacing w:val="-2"/>
          <w:szCs w:val="24"/>
        </w:rPr>
        <w:t>Guevara Ramírez,</w:t>
      </w:r>
      <w:r w:rsidRPr="00E47FAF">
        <w:rPr>
          <w:rFonts w:ascii="Arial" w:hAnsi="Arial" w:cs="Arial"/>
          <w:spacing w:val="-2"/>
          <w:szCs w:val="24"/>
        </w:rPr>
        <w:t xml:space="preserve"> esto es, </w:t>
      </w:r>
      <w:r w:rsidR="003776E3" w:rsidRPr="00E47FAF">
        <w:rPr>
          <w:rFonts w:ascii="Arial" w:hAnsi="Arial" w:cs="Arial"/>
          <w:spacing w:val="-2"/>
          <w:szCs w:val="24"/>
        </w:rPr>
        <w:t>08/10/2017</w:t>
      </w:r>
      <w:r w:rsidRPr="00E47FAF">
        <w:rPr>
          <w:rFonts w:ascii="Arial" w:hAnsi="Arial" w:cs="Arial"/>
          <w:spacing w:val="-2"/>
          <w:szCs w:val="24"/>
        </w:rPr>
        <w:t xml:space="preserve"> (</w:t>
      </w:r>
      <w:proofErr w:type="spellStart"/>
      <w:r w:rsidRPr="00E47FAF">
        <w:rPr>
          <w:rFonts w:ascii="Arial" w:hAnsi="Arial" w:cs="Arial"/>
          <w:spacing w:val="-2"/>
          <w:szCs w:val="24"/>
        </w:rPr>
        <w:t>fl</w:t>
      </w:r>
      <w:proofErr w:type="spellEnd"/>
      <w:r w:rsidRPr="00E47FAF">
        <w:rPr>
          <w:rFonts w:ascii="Arial" w:hAnsi="Arial" w:cs="Arial"/>
          <w:spacing w:val="-2"/>
          <w:szCs w:val="24"/>
        </w:rPr>
        <w:t>.</w:t>
      </w:r>
      <w:r w:rsidR="003776E3" w:rsidRPr="00E47FAF">
        <w:rPr>
          <w:rFonts w:ascii="Arial" w:hAnsi="Arial" w:cs="Arial"/>
          <w:spacing w:val="-2"/>
          <w:szCs w:val="24"/>
        </w:rPr>
        <w:t xml:space="preserve"> 20 c. 1), </w:t>
      </w:r>
      <w:r w:rsidRPr="00E47FAF">
        <w:rPr>
          <w:rFonts w:ascii="Arial" w:hAnsi="Arial" w:cs="Arial"/>
          <w:spacing w:val="-2"/>
          <w:szCs w:val="24"/>
        </w:rPr>
        <w:t xml:space="preserve">de manera </w:t>
      </w:r>
      <w:r w:rsidRPr="00E47FAF">
        <w:rPr>
          <w:rFonts w:ascii="Arial" w:hAnsi="Arial" w:cs="Arial"/>
          <w:spacing w:val="-2"/>
          <w:szCs w:val="24"/>
        </w:rPr>
        <w:lastRenderedPageBreak/>
        <w:t xml:space="preserve">vitalicia porque para la época del óbito </w:t>
      </w:r>
      <w:r w:rsidR="00F958DE" w:rsidRPr="00E47FAF">
        <w:rPr>
          <w:rFonts w:ascii="Arial" w:hAnsi="Arial" w:cs="Arial"/>
          <w:spacing w:val="-2"/>
          <w:szCs w:val="24"/>
        </w:rPr>
        <w:t xml:space="preserve">Dora Inés García Pérez </w:t>
      </w:r>
      <w:r w:rsidRPr="00E47FAF">
        <w:rPr>
          <w:rFonts w:ascii="Arial" w:hAnsi="Arial" w:cs="Arial"/>
          <w:spacing w:val="-2"/>
          <w:szCs w:val="24"/>
        </w:rPr>
        <w:t xml:space="preserve">contaba con más de 30 años, en tanto que para el 25/10/1982 </w:t>
      </w:r>
      <w:r w:rsidR="00F958DE" w:rsidRPr="00E47FAF">
        <w:rPr>
          <w:rFonts w:ascii="Arial" w:hAnsi="Arial" w:cs="Arial"/>
          <w:spacing w:val="-2"/>
          <w:szCs w:val="24"/>
        </w:rPr>
        <w:t>tenía</w:t>
      </w:r>
      <w:r w:rsidRPr="00E47FAF">
        <w:rPr>
          <w:rFonts w:ascii="Arial" w:hAnsi="Arial" w:cs="Arial"/>
          <w:spacing w:val="-2"/>
          <w:szCs w:val="24"/>
        </w:rPr>
        <w:t xml:space="preserve"> 35 años de edad, tal como se desprende del registro civil de nacimiento del hijo en común de la pareja (</w:t>
      </w:r>
      <w:proofErr w:type="spellStart"/>
      <w:r w:rsidRPr="00E47FAF">
        <w:rPr>
          <w:rFonts w:ascii="Arial" w:hAnsi="Arial" w:cs="Arial"/>
          <w:spacing w:val="-2"/>
          <w:szCs w:val="24"/>
        </w:rPr>
        <w:t>fl</w:t>
      </w:r>
      <w:proofErr w:type="spellEnd"/>
      <w:r w:rsidRPr="00E47FAF">
        <w:rPr>
          <w:rFonts w:ascii="Arial" w:hAnsi="Arial" w:cs="Arial"/>
          <w:spacing w:val="-2"/>
          <w:szCs w:val="24"/>
        </w:rPr>
        <w:t>. 130 c. 1).</w:t>
      </w:r>
    </w:p>
    <w:p w14:paraId="5DE5210F" w14:textId="77777777" w:rsidR="00BA007C" w:rsidRPr="00E47FAF" w:rsidRDefault="00BA007C" w:rsidP="00684C1B">
      <w:pPr>
        <w:spacing w:line="276" w:lineRule="auto"/>
        <w:jc w:val="both"/>
        <w:rPr>
          <w:rFonts w:ascii="Arial" w:hAnsi="Arial" w:cs="Arial"/>
          <w:spacing w:val="-2"/>
          <w:szCs w:val="24"/>
        </w:rPr>
      </w:pPr>
    </w:p>
    <w:p w14:paraId="15C3BB4A" w14:textId="3F9FC72B" w:rsidR="00BA007C" w:rsidRPr="00E47FAF" w:rsidRDefault="00BA007C" w:rsidP="00684C1B">
      <w:pPr>
        <w:pStyle w:val="Textoindependiente"/>
        <w:spacing w:line="276" w:lineRule="auto"/>
        <w:rPr>
          <w:spacing w:val="-2"/>
          <w:szCs w:val="24"/>
        </w:rPr>
      </w:pPr>
      <w:r w:rsidRPr="00E47FAF">
        <w:rPr>
          <w:spacing w:val="-2"/>
          <w:szCs w:val="24"/>
        </w:rPr>
        <w:t>Frente al monto de la prestación la misma se reconocerá en un salario mínimo, tal como acertadamente lo adujo la juez de primer grado, pues las cotizaciones realizadas al sistema pensional nunca superaron dicho valor (</w:t>
      </w:r>
      <w:proofErr w:type="spellStart"/>
      <w:r w:rsidRPr="00E47FAF">
        <w:rPr>
          <w:spacing w:val="-2"/>
          <w:szCs w:val="24"/>
        </w:rPr>
        <w:t>fl</w:t>
      </w:r>
      <w:proofErr w:type="spellEnd"/>
      <w:r w:rsidRPr="00E47FAF">
        <w:rPr>
          <w:spacing w:val="-2"/>
          <w:szCs w:val="24"/>
        </w:rPr>
        <w:t xml:space="preserve">. 72 c. 1). </w:t>
      </w:r>
    </w:p>
    <w:p w14:paraId="02D313D8" w14:textId="77777777" w:rsidR="00BA007C" w:rsidRPr="00E47FAF" w:rsidRDefault="00BA007C" w:rsidP="00684C1B">
      <w:pPr>
        <w:spacing w:line="276" w:lineRule="auto"/>
        <w:jc w:val="both"/>
        <w:rPr>
          <w:rFonts w:ascii="Arial" w:hAnsi="Arial" w:cs="Arial"/>
          <w:spacing w:val="-2"/>
          <w:szCs w:val="24"/>
          <w:u w:val="single"/>
        </w:rPr>
      </w:pPr>
    </w:p>
    <w:p w14:paraId="3DA9B02F" w14:textId="77777777" w:rsidR="003776E3" w:rsidRPr="00E47FAF" w:rsidRDefault="003776E3" w:rsidP="00684C1B">
      <w:pPr>
        <w:pStyle w:val="Textoindependiente"/>
        <w:spacing w:line="276" w:lineRule="auto"/>
        <w:rPr>
          <w:spacing w:val="-2"/>
          <w:szCs w:val="24"/>
        </w:rPr>
      </w:pPr>
      <w:r w:rsidRPr="00E47FAF">
        <w:rPr>
          <w:b/>
          <w:spacing w:val="-2"/>
          <w:szCs w:val="24"/>
          <w:lang w:val="es-CO"/>
        </w:rPr>
        <w:t>Retroactivo pensional y número de mesadas</w:t>
      </w:r>
    </w:p>
    <w:p w14:paraId="31D8D91C" w14:textId="77777777" w:rsidR="003776E3" w:rsidRPr="00E47FAF" w:rsidRDefault="003776E3" w:rsidP="00684C1B">
      <w:pPr>
        <w:autoSpaceDE w:val="0"/>
        <w:autoSpaceDN w:val="0"/>
        <w:adjustRightInd w:val="0"/>
        <w:spacing w:line="276" w:lineRule="auto"/>
        <w:jc w:val="both"/>
        <w:rPr>
          <w:rFonts w:ascii="Arial" w:hAnsi="Arial" w:cs="Arial"/>
          <w:spacing w:val="-2"/>
          <w:szCs w:val="24"/>
        </w:rPr>
      </w:pPr>
    </w:p>
    <w:p w14:paraId="670DDF6F" w14:textId="6ABA6044" w:rsidR="003776E3" w:rsidRPr="00E47FAF" w:rsidRDefault="003776E3" w:rsidP="00684C1B">
      <w:pPr>
        <w:autoSpaceDE w:val="0"/>
        <w:autoSpaceDN w:val="0"/>
        <w:adjustRightInd w:val="0"/>
        <w:spacing w:line="276" w:lineRule="auto"/>
        <w:jc w:val="both"/>
        <w:rPr>
          <w:rFonts w:ascii="Arial" w:hAnsi="Arial" w:cs="Arial"/>
          <w:spacing w:val="-2"/>
          <w:szCs w:val="24"/>
        </w:rPr>
      </w:pPr>
      <w:r w:rsidRPr="00E47FAF">
        <w:rPr>
          <w:rFonts w:ascii="Arial" w:hAnsi="Arial" w:cs="Arial"/>
          <w:spacing w:val="-2"/>
          <w:szCs w:val="24"/>
        </w:rPr>
        <w:t xml:space="preserve">Para la liquidación del retroactivo deberán tenerse en cuenta 13 mesadas anuales, en tanto la pensión se causó con posterioridad al 31/07/2011, esto es, después del límite temporal impuesto por el parágrafo transitorio 6º del artículo 1º del Acto Legislativo 01 de 2005. </w:t>
      </w:r>
    </w:p>
    <w:p w14:paraId="1A41A47B" w14:textId="77777777" w:rsidR="003776E3" w:rsidRPr="00E47FAF" w:rsidRDefault="003776E3" w:rsidP="00684C1B">
      <w:pPr>
        <w:autoSpaceDE w:val="0"/>
        <w:autoSpaceDN w:val="0"/>
        <w:adjustRightInd w:val="0"/>
        <w:spacing w:line="276" w:lineRule="auto"/>
        <w:jc w:val="both"/>
        <w:rPr>
          <w:rFonts w:ascii="Arial" w:hAnsi="Arial" w:cs="Arial"/>
          <w:spacing w:val="-2"/>
          <w:szCs w:val="24"/>
        </w:rPr>
      </w:pPr>
    </w:p>
    <w:p w14:paraId="36DF8C66" w14:textId="77063AEB" w:rsidR="003776E3" w:rsidRPr="00E47FAF" w:rsidRDefault="003776E3" w:rsidP="00684C1B">
      <w:pPr>
        <w:autoSpaceDE w:val="0"/>
        <w:autoSpaceDN w:val="0"/>
        <w:adjustRightInd w:val="0"/>
        <w:spacing w:line="276" w:lineRule="auto"/>
        <w:jc w:val="both"/>
        <w:rPr>
          <w:rFonts w:ascii="Arial" w:hAnsi="Arial" w:cs="Arial"/>
          <w:spacing w:val="-2"/>
          <w:szCs w:val="24"/>
        </w:rPr>
      </w:pPr>
      <w:r w:rsidRPr="00E47FAF">
        <w:rPr>
          <w:rFonts w:ascii="Arial" w:hAnsi="Arial" w:cs="Arial"/>
          <w:spacing w:val="-2"/>
          <w:szCs w:val="24"/>
        </w:rPr>
        <w:t>En cuanto al retroactivo pensional el mismo coincide con el concedido en primer grado liquidado desde el 08/10/2017 hasta el 30/06/2019, mes anterior a la sentencia de instancia, que asciende a la suma de $17’903.576, y que actualizado hasta enero de 2020, mes previo a esta sentencia alcanza un total de $24’578.191, por lo que se modificará el numeral séptimo de la decisión en ese sentido, sin que para el caso de ahora pueda predicarse el fenómeno de la prescripción, pues no transcurrieron más de tres años entre la causación del derecho (08/10/2017) y la demanda de ahora 12/07/2018 (</w:t>
      </w:r>
      <w:proofErr w:type="spellStart"/>
      <w:r w:rsidRPr="00E47FAF">
        <w:rPr>
          <w:rFonts w:ascii="Arial" w:hAnsi="Arial" w:cs="Arial"/>
          <w:spacing w:val="-2"/>
          <w:szCs w:val="24"/>
        </w:rPr>
        <w:t>fl</w:t>
      </w:r>
      <w:proofErr w:type="spellEnd"/>
      <w:r w:rsidRPr="00E47FAF">
        <w:rPr>
          <w:rFonts w:ascii="Arial" w:hAnsi="Arial" w:cs="Arial"/>
          <w:spacing w:val="-2"/>
          <w:szCs w:val="24"/>
        </w:rPr>
        <w:t>. 91 c. 1).</w:t>
      </w:r>
    </w:p>
    <w:p w14:paraId="7A967571" w14:textId="77777777" w:rsidR="00D16488" w:rsidRPr="00E47FAF" w:rsidRDefault="00D16488" w:rsidP="00684C1B">
      <w:pPr>
        <w:autoSpaceDE w:val="0"/>
        <w:autoSpaceDN w:val="0"/>
        <w:adjustRightInd w:val="0"/>
        <w:spacing w:line="276" w:lineRule="auto"/>
        <w:jc w:val="both"/>
        <w:rPr>
          <w:rFonts w:ascii="Arial" w:hAnsi="Arial" w:cs="Arial"/>
          <w:spacing w:val="-2"/>
          <w:szCs w:val="24"/>
        </w:rPr>
      </w:pPr>
    </w:p>
    <w:p w14:paraId="79245ECB" w14:textId="03557D92" w:rsidR="00D16488" w:rsidRPr="00E47FAF" w:rsidRDefault="00D16488" w:rsidP="00684C1B">
      <w:pPr>
        <w:autoSpaceDE w:val="0"/>
        <w:autoSpaceDN w:val="0"/>
        <w:adjustRightInd w:val="0"/>
        <w:spacing w:line="276" w:lineRule="auto"/>
        <w:jc w:val="both"/>
        <w:rPr>
          <w:rFonts w:ascii="Arial" w:hAnsi="Arial" w:cs="Arial"/>
          <w:spacing w:val="-2"/>
          <w:szCs w:val="24"/>
        </w:rPr>
      </w:pPr>
      <w:r w:rsidRPr="00E47FAF">
        <w:rPr>
          <w:rFonts w:ascii="Arial" w:hAnsi="Arial" w:cs="Arial"/>
          <w:spacing w:val="-2"/>
          <w:szCs w:val="24"/>
        </w:rPr>
        <w:t xml:space="preserve">Retroactivo pensional del que se autoriza realizar los descuentos por aportes a seguridad social en salud pertinentes. </w:t>
      </w:r>
    </w:p>
    <w:p w14:paraId="1E3C03BF" w14:textId="01F7241D" w:rsidR="00166E08" w:rsidRPr="00E47FAF" w:rsidRDefault="00166E08" w:rsidP="00684C1B">
      <w:pPr>
        <w:spacing w:line="276" w:lineRule="auto"/>
        <w:jc w:val="both"/>
        <w:rPr>
          <w:rFonts w:ascii="Arial" w:hAnsi="Arial" w:cs="Arial"/>
          <w:spacing w:val="-2"/>
          <w:szCs w:val="24"/>
          <w:u w:val="single"/>
        </w:rPr>
      </w:pPr>
    </w:p>
    <w:p w14:paraId="044342C5" w14:textId="51391597" w:rsidR="008D18AE" w:rsidRPr="00E47FAF" w:rsidRDefault="00EE2064" w:rsidP="00684C1B">
      <w:pPr>
        <w:shd w:val="clear" w:color="auto" w:fill="FFFFFF"/>
        <w:tabs>
          <w:tab w:val="left" w:pos="5197"/>
        </w:tabs>
        <w:spacing w:line="276" w:lineRule="auto"/>
        <w:jc w:val="both"/>
        <w:rPr>
          <w:rFonts w:ascii="Arial" w:hAnsi="Arial" w:cs="Arial"/>
          <w:color w:val="000000"/>
          <w:spacing w:val="-2"/>
          <w:szCs w:val="24"/>
          <w:lang w:eastAsia="es-CO"/>
        </w:rPr>
      </w:pPr>
      <w:r w:rsidRPr="00E47FAF">
        <w:rPr>
          <w:rFonts w:ascii="Arial" w:hAnsi="Arial" w:cs="Arial"/>
          <w:color w:val="000000"/>
          <w:spacing w:val="-2"/>
          <w:szCs w:val="24"/>
          <w:lang w:eastAsia="es-CO"/>
        </w:rPr>
        <w:t>Finalmente,</w:t>
      </w:r>
      <w:r w:rsidR="00166E08" w:rsidRPr="00E47FAF">
        <w:rPr>
          <w:rFonts w:ascii="Arial" w:hAnsi="Arial" w:cs="Arial"/>
          <w:color w:val="000000"/>
          <w:spacing w:val="-2"/>
          <w:szCs w:val="24"/>
          <w:lang w:eastAsia="es-CO"/>
        </w:rPr>
        <w:t xml:space="preserve"> </w:t>
      </w:r>
      <w:r w:rsidR="00D16488" w:rsidRPr="00E47FAF">
        <w:rPr>
          <w:rFonts w:ascii="Arial" w:hAnsi="Arial" w:cs="Arial"/>
          <w:color w:val="000000"/>
          <w:spacing w:val="-2"/>
          <w:szCs w:val="24"/>
          <w:lang w:eastAsia="es-CO"/>
        </w:rPr>
        <w:t>de cara al recurso de apelación elevado por Colpensiones</w:t>
      </w:r>
      <w:r w:rsidR="004E1FE0" w:rsidRPr="00E47FAF">
        <w:rPr>
          <w:rFonts w:ascii="Arial" w:hAnsi="Arial" w:cs="Arial"/>
          <w:color w:val="000000"/>
          <w:spacing w:val="-2"/>
          <w:szCs w:val="24"/>
          <w:lang w:eastAsia="es-CO"/>
        </w:rPr>
        <w:t>,</w:t>
      </w:r>
      <w:r w:rsidR="00D16488" w:rsidRPr="00E47FAF">
        <w:rPr>
          <w:rFonts w:ascii="Arial" w:hAnsi="Arial" w:cs="Arial"/>
          <w:color w:val="000000"/>
          <w:spacing w:val="-2"/>
          <w:szCs w:val="24"/>
          <w:lang w:eastAsia="es-CO"/>
        </w:rPr>
        <w:t xml:space="preserve"> el mismo cae al vacío en la medida que aun cuando la vinculada Dora Inés García Pérez en un primer momento había presentado pretensiones condenatorias a su favor (</w:t>
      </w:r>
      <w:proofErr w:type="spellStart"/>
      <w:r w:rsidR="00D16488" w:rsidRPr="00E47FAF">
        <w:rPr>
          <w:rFonts w:ascii="Arial" w:hAnsi="Arial" w:cs="Arial"/>
          <w:color w:val="000000"/>
          <w:spacing w:val="-2"/>
          <w:szCs w:val="24"/>
          <w:lang w:eastAsia="es-CO"/>
        </w:rPr>
        <w:t>fl</w:t>
      </w:r>
      <w:proofErr w:type="spellEnd"/>
      <w:r w:rsidR="00D16488" w:rsidRPr="00E47FAF">
        <w:rPr>
          <w:rFonts w:ascii="Arial" w:hAnsi="Arial" w:cs="Arial"/>
          <w:color w:val="000000"/>
          <w:spacing w:val="-2"/>
          <w:szCs w:val="24"/>
          <w:lang w:eastAsia="es-CO"/>
        </w:rPr>
        <w:t>. 122 c. 1),</w:t>
      </w:r>
      <w:r w:rsidR="00C249A0" w:rsidRPr="00E47FAF">
        <w:rPr>
          <w:rFonts w:ascii="Arial" w:hAnsi="Arial" w:cs="Arial"/>
          <w:color w:val="000000"/>
          <w:spacing w:val="-2"/>
          <w:szCs w:val="24"/>
          <w:lang w:eastAsia="es-CO"/>
        </w:rPr>
        <w:t xml:space="preserve"> con la respectiva sustentación fáctica de dichas pretensiones (</w:t>
      </w:r>
      <w:proofErr w:type="spellStart"/>
      <w:r w:rsidR="00C249A0" w:rsidRPr="00E47FAF">
        <w:rPr>
          <w:rFonts w:ascii="Arial" w:hAnsi="Arial" w:cs="Arial"/>
          <w:color w:val="000000"/>
          <w:spacing w:val="-2"/>
          <w:szCs w:val="24"/>
          <w:lang w:eastAsia="es-CO"/>
        </w:rPr>
        <w:t>fls</w:t>
      </w:r>
      <w:proofErr w:type="spellEnd"/>
      <w:r w:rsidR="00C249A0" w:rsidRPr="00E47FAF">
        <w:rPr>
          <w:rFonts w:ascii="Arial" w:hAnsi="Arial" w:cs="Arial"/>
          <w:color w:val="000000"/>
          <w:spacing w:val="-2"/>
          <w:szCs w:val="24"/>
          <w:lang w:eastAsia="es-CO"/>
        </w:rPr>
        <w:t>. 120 a 122 c. 1),</w:t>
      </w:r>
      <w:r w:rsidR="00D16488" w:rsidRPr="00E47FAF">
        <w:rPr>
          <w:rFonts w:ascii="Arial" w:hAnsi="Arial" w:cs="Arial"/>
          <w:color w:val="000000"/>
          <w:spacing w:val="-2"/>
          <w:szCs w:val="24"/>
          <w:lang w:eastAsia="es-CO"/>
        </w:rPr>
        <w:t xml:space="preserve"> para luego desistir de las mismas</w:t>
      </w:r>
      <w:r w:rsidR="004E1FE0" w:rsidRPr="00E47FAF">
        <w:rPr>
          <w:rFonts w:ascii="Arial" w:hAnsi="Arial" w:cs="Arial"/>
          <w:color w:val="000000"/>
          <w:spacing w:val="-2"/>
          <w:szCs w:val="24"/>
          <w:lang w:eastAsia="es-CO"/>
        </w:rPr>
        <w:t>, aunque insistiendo en su derecho</w:t>
      </w:r>
      <w:r w:rsidR="00D16488" w:rsidRPr="00E47FAF">
        <w:rPr>
          <w:rFonts w:ascii="Arial" w:hAnsi="Arial" w:cs="Arial"/>
          <w:color w:val="000000"/>
          <w:spacing w:val="-2"/>
          <w:szCs w:val="24"/>
          <w:lang w:eastAsia="es-CO"/>
        </w:rPr>
        <w:t xml:space="preserve"> (</w:t>
      </w:r>
      <w:proofErr w:type="spellStart"/>
      <w:r w:rsidR="00D16488" w:rsidRPr="00E47FAF">
        <w:rPr>
          <w:rFonts w:ascii="Arial" w:hAnsi="Arial" w:cs="Arial"/>
          <w:color w:val="000000"/>
          <w:spacing w:val="-2"/>
          <w:szCs w:val="24"/>
          <w:lang w:eastAsia="es-CO"/>
        </w:rPr>
        <w:t>fl</w:t>
      </w:r>
      <w:proofErr w:type="spellEnd"/>
      <w:r w:rsidR="00D16488" w:rsidRPr="00E47FAF">
        <w:rPr>
          <w:rFonts w:ascii="Arial" w:hAnsi="Arial" w:cs="Arial"/>
          <w:color w:val="000000"/>
          <w:spacing w:val="-2"/>
          <w:szCs w:val="24"/>
          <w:lang w:eastAsia="es-CO"/>
        </w:rPr>
        <w:t>. 137 c. 1),</w:t>
      </w:r>
      <w:r w:rsidR="004E1FE0" w:rsidRPr="00E47FAF">
        <w:rPr>
          <w:rFonts w:ascii="Arial" w:hAnsi="Arial" w:cs="Arial"/>
          <w:color w:val="000000"/>
          <w:spacing w:val="-2"/>
          <w:szCs w:val="24"/>
          <w:lang w:eastAsia="es-CO"/>
        </w:rPr>
        <w:t xml:space="preserve"> aquello apenas obedeció a un mero formalismo ante la exigencia de la </w:t>
      </w:r>
      <w:r w:rsidR="004E1FE0" w:rsidRPr="00E47FAF">
        <w:rPr>
          <w:rFonts w:ascii="Arial" w:hAnsi="Arial" w:cs="Arial"/>
          <w:i/>
          <w:color w:val="000000"/>
          <w:spacing w:val="-2"/>
          <w:szCs w:val="24"/>
          <w:lang w:eastAsia="es-CO"/>
        </w:rPr>
        <w:t xml:space="preserve">a quo </w:t>
      </w:r>
      <w:r w:rsidR="004E1FE0" w:rsidRPr="00E47FAF">
        <w:rPr>
          <w:rFonts w:ascii="Arial" w:hAnsi="Arial" w:cs="Arial"/>
          <w:color w:val="000000"/>
          <w:spacing w:val="-2"/>
          <w:szCs w:val="24"/>
          <w:lang w:eastAsia="es-CO"/>
        </w:rPr>
        <w:t>para que presentara dichas pretensiones en escrito separado (</w:t>
      </w:r>
      <w:proofErr w:type="spellStart"/>
      <w:r w:rsidR="004E1FE0" w:rsidRPr="00E47FAF">
        <w:rPr>
          <w:rFonts w:ascii="Arial" w:hAnsi="Arial" w:cs="Arial"/>
          <w:color w:val="000000"/>
          <w:spacing w:val="-2"/>
          <w:szCs w:val="24"/>
          <w:lang w:eastAsia="es-CO"/>
        </w:rPr>
        <w:t>fl</w:t>
      </w:r>
      <w:proofErr w:type="spellEnd"/>
      <w:r w:rsidR="004E1FE0" w:rsidRPr="00E47FAF">
        <w:rPr>
          <w:rFonts w:ascii="Arial" w:hAnsi="Arial" w:cs="Arial"/>
          <w:color w:val="000000"/>
          <w:spacing w:val="-2"/>
          <w:szCs w:val="24"/>
          <w:lang w:eastAsia="es-CO"/>
        </w:rPr>
        <w:t>. 135 vto. c. 1)</w:t>
      </w:r>
      <w:r w:rsidR="00B471F5" w:rsidRPr="00E47FAF">
        <w:rPr>
          <w:rFonts w:ascii="Arial" w:hAnsi="Arial" w:cs="Arial"/>
          <w:color w:val="000000"/>
          <w:spacing w:val="-2"/>
          <w:szCs w:val="24"/>
          <w:lang w:eastAsia="es-CO"/>
        </w:rPr>
        <w:t xml:space="preserve">; lo que contraría la tesis de la Corte Suprema de Justicia en su Sala de Casación Laboral, que apunta que basta la petición del reconocimiento del derecho, aún en la contestación de la demanda, para configurarse la intervención </w:t>
      </w:r>
      <w:r w:rsidR="00B471F5" w:rsidRPr="00E47FAF">
        <w:rPr>
          <w:rFonts w:ascii="Arial" w:hAnsi="Arial" w:cs="Arial"/>
          <w:i/>
          <w:color w:val="000000"/>
          <w:spacing w:val="-2"/>
          <w:szCs w:val="24"/>
          <w:lang w:eastAsia="es-CO"/>
        </w:rPr>
        <w:t xml:space="preserve">ad </w:t>
      </w:r>
      <w:proofErr w:type="spellStart"/>
      <w:r w:rsidR="00B471F5" w:rsidRPr="00E47FAF">
        <w:rPr>
          <w:rFonts w:ascii="Arial" w:hAnsi="Arial" w:cs="Arial"/>
          <w:i/>
          <w:color w:val="000000"/>
          <w:spacing w:val="-2"/>
          <w:szCs w:val="24"/>
          <w:lang w:eastAsia="es-CO"/>
        </w:rPr>
        <w:t>excludendum</w:t>
      </w:r>
      <w:proofErr w:type="spellEnd"/>
      <w:r w:rsidR="00CB620B" w:rsidRPr="00E47FAF">
        <w:rPr>
          <w:rStyle w:val="Refdenotaalpie"/>
          <w:rFonts w:ascii="Arial" w:hAnsi="Arial" w:cs="Arial"/>
          <w:i/>
          <w:color w:val="000000"/>
          <w:spacing w:val="-2"/>
          <w:szCs w:val="24"/>
          <w:lang w:eastAsia="es-CO"/>
        </w:rPr>
        <w:footnoteReference w:id="9"/>
      </w:r>
      <w:r w:rsidR="00B471F5" w:rsidRPr="00E47FAF">
        <w:rPr>
          <w:rFonts w:ascii="Arial" w:hAnsi="Arial" w:cs="Arial"/>
          <w:i/>
          <w:color w:val="000000"/>
          <w:spacing w:val="-2"/>
          <w:szCs w:val="24"/>
          <w:lang w:eastAsia="es-CO"/>
        </w:rPr>
        <w:t>.</w:t>
      </w:r>
    </w:p>
    <w:p w14:paraId="7A41D73D" w14:textId="77777777" w:rsidR="008D18AE" w:rsidRPr="00E47FAF" w:rsidRDefault="008D18AE" w:rsidP="00684C1B">
      <w:pPr>
        <w:shd w:val="clear" w:color="auto" w:fill="FFFFFF"/>
        <w:tabs>
          <w:tab w:val="left" w:pos="5197"/>
        </w:tabs>
        <w:spacing w:line="276" w:lineRule="auto"/>
        <w:jc w:val="both"/>
        <w:rPr>
          <w:rFonts w:ascii="Arial" w:hAnsi="Arial" w:cs="Arial"/>
          <w:color w:val="000000"/>
          <w:spacing w:val="-2"/>
          <w:szCs w:val="24"/>
          <w:lang w:eastAsia="es-CO"/>
        </w:rPr>
      </w:pPr>
    </w:p>
    <w:p w14:paraId="37E83E54" w14:textId="7204E77A" w:rsidR="004E1FE0" w:rsidRPr="00E47FAF" w:rsidRDefault="004E1FE0" w:rsidP="00684C1B">
      <w:pPr>
        <w:shd w:val="clear" w:color="auto" w:fill="FFFFFF"/>
        <w:tabs>
          <w:tab w:val="left" w:pos="5197"/>
        </w:tabs>
        <w:spacing w:line="276" w:lineRule="auto"/>
        <w:jc w:val="both"/>
        <w:rPr>
          <w:rFonts w:ascii="Arial" w:hAnsi="Arial" w:cs="Arial"/>
          <w:color w:val="000000"/>
          <w:spacing w:val="-2"/>
          <w:szCs w:val="24"/>
          <w:lang w:eastAsia="es-CO"/>
        </w:rPr>
      </w:pPr>
      <w:r w:rsidRPr="00E47FAF">
        <w:rPr>
          <w:rFonts w:ascii="Arial" w:hAnsi="Arial" w:cs="Arial"/>
          <w:color w:val="000000"/>
          <w:spacing w:val="-2"/>
          <w:szCs w:val="24"/>
          <w:lang w:eastAsia="es-CO"/>
        </w:rPr>
        <w:t xml:space="preserve">De manera tal que, el desistimiento de Dora Inés García Pérez de ninguna manera provino de la ausencia de interés en el reconocimiento de la pensión a su favor, máxime que la juzgadora debía determinar a cuál </w:t>
      </w:r>
      <w:r w:rsidR="00C249A0" w:rsidRPr="00E47FAF">
        <w:rPr>
          <w:rFonts w:ascii="Arial" w:hAnsi="Arial" w:cs="Arial"/>
          <w:color w:val="000000"/>
          <w:spacing w:val="-2"/>
          <w:szCs w:val="24"/>
          <w:lang w:eastAsia="es-CO"/>
        </w:rPr>
        <w:t xml:space="preserve">de las dos participantes en la </w:t>
      </w:r>
      <w:proofErr w:type="spellStart"/>
      <w:r w:rsidR="00C249A0" w:rsidRPr="00E47FAF">
        <w:rPr>
          <w:rFonts w:ascii="Arial" w:hAnsi="Arial" w:cs="Arial"/>
          <w:i/>
          <w:color w:val="000000"/>
          <w:spacing w:val="-2"/>
          <w:szCs w:val="24"/>
          <w:lang w:eastAsia="es-CO"/>
        </w:rPr>
        <w:t>l</w:t>
      </w:r>
      <w:r w:rsidRPr="00E47FAF">
        <w:rPr>
          <w:rFonts w:ascii="Arial" w:hAnsi="Arial" w:cs="Arial"/>
          <w:i/>
          <w:color w:val="000000"/>
          <w:spacing w:val="-2"/>
          <w:szCs w:val="24"/>
          <w:lang w:eastAsia="es-CO"/>
        </w:rPr>
        <w:t>itis</w:t>
      </w:r>
      <w:proofErr w:type="spellEnd"/>
      <w:r w:rsidRPr="00E47FAF">
        <w:rPr>
          <w:rFonts w:ascii="Arial" w:hAnsi="Arial" w:cs="Arial"/>
          <w:color w:val="000000"/>
          <w:spacing w:val="-2"/>
          <w:szCs w:val="24"/>
          <w:lang w:eastAsia="es-CO"/>
        </w:rPr>
        <w:t xml:space="preserve"> correspondía el derecho pensional</w:t>
      </w:r>
      <w:r w:rsidR="00C249A0" w:rsidRPr="00E47FAF">
        <w:rPr>
          <w:rFonts w:ascii="Arial" w:hAnsi="Arial" w:cs="Arial"/>
          <w:color w:val="000000"/>
          <w:spacing w:val="-2"/>
          <w:szCs w:val="24"/>
          <w:lang w:eastAsia="es-CO"/>
        </w:rPr>
        <w:t xml:space="preserve"> al estar latente su intención</w:t>
      </w:r>
      <w:r w:rsidRPr="00E47FAF">
        <w:rPr>
          <w:rFonts w:ascii="Arial" w:hAnsi="Arial" w:cs="Arial"/>
          <w:color w:val="000000"/>
          <w:spacing w:val="-2"/>
          <w:szCs w:val="24"/>
          <w:lang w:eastAsia="es-CO"/>
        </w:rPr>
        <w:t xml:space="preserve">; </w:t>
      </w:r>
      <w:r w:rsidR="008D18AE" w:rsidRPr="00E47FAF">
        <w:rPr>
          <w:rFonts w:ascii="Arial" w:hAnsi="Arial" w:cs="Arial"/>
          <w:color w:val="000000"/>
          <w:spacing w:val="-2"/>
          <w:szCs w:val="24"/>
          <w:lang w:eastAsia="es-CO"/>
        </w:rPr>
        <w:t>circunstancia</w:t>
      </w:r>
      <w:r w:rsidRPr="00E47FAF">
        <w:rPr>
          <w:rFonts w:ascii="Arial" w:hAnsi="Arial" w:cs="Arial"/>
          <w:color w:val="000000"/>
          <w:spacing w:val="-2"/>
          <w:szCs w:val="24"/>
          <w:lang w:eastAsia="es-CO"/>
        </w:rPr>
        <w:t xml:space="preserve"> que era conocida por Colpensiones y por ello, </w:t>
      </w:r>
      <w:r w:rsidR="00E70158" w:rsidRPr="00E47FAF">
        <w:rPr>
          <w:rFonts w:ascii="Arial" w:hAnsi="Arial" w:cs="Arial"/>
          <w:color w:val="000000"/>
          <w:spacing w:val="-2"/>
          <w:szCs w:val="24"/>
          <w:lang w:eastAsia="es-CO"/>
        </w:rPr>
        <w:t>no</w:t>
      </w:r>
      <w:r w:rsidRPr="00E47FAF">
        <w:rPr>
          <w:rFonts w:ascii="Arial" w:hAnsi="Arial" w:cs="Arial"/>
          <w:color w:val="000000"/>
          <w:spacing w:val="-2"/>
          <w:szCs w:val="24"/>
          <w:lang w:eastAsia="es-CO"/>
        </w:rPr>
        <w:t xml:space="preserve"> podía excusarse en el mencionado desistimiento para hacer caso omiso al derecho que emanaba de </w:t>
      </w:r>
      <w:r w:rsidR="008D18AE" w:rsidRPr="00E47FAF">
        <w:rPr>
          <w:rFonts w:ascii="Arial" w:hAnsi="Arial" w:cs="Arial"/>
          <w:color w:val="000000"/>
          <w:spacing w:val="-2"/>
          <w:szCs w:val="24"/>
          <w:lang w:eastAsia="es-CO"/>
        </w:rPr>
        <w:t xml:space="preserve">la </w:t>
      </w:r>
      <w:r w:rsidRPr="00E47FAF">
        <w:rPr>
          <w:rFonts w:ascii="Arial" w:hAnsi="Arial" w:cs="Arial"/>
          <w:color w:val="000000"/>
          <w:spacing w:val="-2"/>
          <w:szCs w:val="24"/>
          <w:lang w:eastAsia="es-CO"/>
        </w:rPr>
        <w:t xml:space="preserve">otra contendiente.  </w:t>
      </w:r>
    </w:p>
    <w:p w14:paraId="74564C31" w14:textId="77777777" w:rsidR="00FB10A9" w:rsidRPr="00E47FAF" w:rsidRDefault="00FB10A9" w:rsidP="00684C1B">
      <w:pPr>
        <w:shd w:val="clear" w:color="auto" w:fill="FFFFFF"/>
        <w:tabs>
          <w:tab w:val="left" w:pos="5197"/>
        </w:tabs>
        <w:spacing w:line="276" w:lineRule="auto"/>
        <w:jc w:val="both"/>
        <w:rPr>
          <w:rFonts w:ascii="Arial" w:hAnsi="Arial" w:cs="Arial"/>
          <w:color w:val="000000"/>
          <w:spacing w:val="-2"/>
          <w:szCs w:val="24"/>
          <w:lang w:eastAsia="es-CO"/>
        </w:rPr>
      </w:pPr>
    </w:p>
    <w:p w14:paraId="6F1A1010" w14:textId="77777777" w:rsidR="00A44751" w:rsidRPr="00E47FAF" w:rsidRDefault="00A44751" w:rsidP="00684C1B">
      <w:pPr>
        <w:pStyle w:val="Sinespaciado"/>
        <w:spacing w:line="276" w:lineRule="auto"/>
        <w:contextualSpacing/>
        <w:jc w:val="center"/>
        <w:rPr>
          <w:rFonts w:ascii="Arial" w:hAnsi="Arial" w:cs="Arial"/>
          <w:b/>
          <w:spacing w:val="-2"/>
          <w:sz w:val="24"/>
          <w:szCs w:val="24"/>
        </w:rPr>
      </w:pPr>
      <w:r w:rsidRPr="00E47FAF">
        <w:rPr>
          <w:rFonts w:ascii="Arial" w:hAnsi="Arial" w:cs="Arial"/>
          <w:b/>
          <w:spacing w:val="-2"/>
          <w:sz w:val="24"/>
          <w:szCs w:val="24"/>
        </w:rPr>
        <w:t>CONCLUSIÓN</w:t>
      </w:r>
    </w:p>
    <w:p w14:paraId="7B95ABAE" w14:textId="77777777" w:rsidR="004E1FE0" w:rsidRPr="00E47FAF" w:rsidRDefault="004E1FE0" w:rsidP="00684C1B">
      <w:pPr>
        <w:pStyle w:val="Sinespaciado"/>
        <w:spacing w:line="276" w:lineRule="auto"/>
        <w:contextualSpacing/>
        <w:jc w:val="center"/>
        <w:rPr>
          <w:rFonts w:ascii="Arial" w:hAnsi="Arial" w:cs="Arial"/>
          <w:b/>
          <w:spacing w:val="-2"/>
          <w:sz w:val="24"/>
          <w:szCs w:val="24"/>
        </w:rPr>
      </w:pPr>
    </w:p>
    <w:p w14:paraId="5ADBA6D7" w14:textId="0458B424" w:rsidR="00592F71" w:rsidRPr="00E47FAF" w:rsidRDefault="00106FB2" w:rsidP="00684C1B">
      <w:pPr>
        <w:spacing w:line="276" w:lineRule="auto"/>
        <w:jc w:val="both"/>
        <w:rPr>
          <w:rFonts w:ascii="Arial" w:hAnsi="Arial" w:cs="Arial"/>
          <w:color w:val="000000"/>
          <w:spacing w:val="-2"/>
          <w:szCs w:val="24"/>
          <w:lang w:eastAsia="es-CO"/>
        </w:rPr>
      </w:pPr>
      <w:r w:rsidRPr="00E47FAF">
        <w:rPr>
          <w:rFonts w:ascii="Arial" w:hAnsi="Arial" w:cs="Arial"/>
          <w:color w:val="000000"/>
          <w:spacing w:val="-2"/>
          <w:szCs w:val="24"/>
          <w:lang w:eastAsia="es-CO"/>
        </w:rPr>
        <w:lastRenderedPageBreak/>
        <w:t xml:space="preserve">Conforme lo expuesto </w:t>
      </w:r>
      <w:r w:rsidR="00D16488" w:rsidRPr="00E47FAF">
        <w:rPr>
          <w:rFonts w:ascii="Arial" w:hAnsi="Arial" w:cs="Arial"/>
          <w:color w:val="000000"/>
          <w:spacing w:val="-2"/>
          <w:szCs w:val="24"/>
          <w:lang w:eastAsia="es-CO"/>
        </w:rPr>
        <w:t xml:space="preserve">se modificará el numeral 7º de la decisión apelada y consultada para aumentar el valor del retroactivo pensional y en lo demás se confirmará la decisión de primer grado. </w:t>
      </w:r>
    </w:p>
    <w:p w14:paraId="1A35A300" w14:textId="77777777" w:rsidR="00CF4624" w:rsidRPr="00E47FAF" w:rsidRDefault="00CF4624" w:rsidP="00684C1B">
      <w:pPr>
        <w:spacing w:line="276" w:lineRule="auto"/>
        <w:jc w:val="both"/>
        <w:rPr>
          <w:rFonts w:ascii="Arial" w:hAnsi="Arial" w:cs="Arial"/>
          <w:color w:val="000000"/>
          <w:spacing w:val="-2"/>
          <w:szCs w:val="24"/>
          <w:lang w:eastAsia="es-CO"/>
        </w:rPr>
      </w:pPr>
    </w:p>
    <w:p w14:paraId="3E95CC0C" w14:textId="46AF1B2B" w:rsidR="005063AB" w:rsidRPr="00E47FAF" w:rsidRDefault="00D16488" w:rsidP="00684C1B">
      <w:pPr>
        <w:spacing w:line="276" w:lineRule="auto"/>
        <w:jc w:val="both"/>
        <w:rPr>
          <w:rFonts w:ascii="Arial" w:hAnsi="Arial" w:cs="Arial"/>
          <w:color w:val="000000"/>
          <w:spacing w:val="-2"/>
          <w:szCs w:val="24"/>
          <w:lang w:eastAsia="es-CO"/>
        </w:rPr>
      </w:pPr>
      <w:r w:rsidRPr="00E47FAF">
        <w:rPr>
          <w:rFonts w:ascii="Arial" w:hAnsi="Arial" w:cs="Arial"/>
          <w:color w:val="000000"/>
          <w:spacing w:val="-2"/>
          <w:szCs w:val="24"/>
          <w:lang w:eastAsia="es-CO"/>
        </w:rPr>
        <w:t xml:space="preserve">Costas de segundo grado a cargo de Silene Urrutia Rentería </w:t>
      </w:r>
      <w:r w:rsidR="00F91FCB" w:rsidRPr="00E47FAF">
        <w:rPr>
          <w:rFonts w:ascii="Arial" w:hAnsi="Arial" w:cs="Arial"/>
          <w:color w:val="000000"/>
          <w:spacing w:val="-2"/>
          <w:szCs w:val="24"/>
          <w:lang w:eastAsia="es-CO"/>
        </w:rPr>
        <w:t>y a favor de Colpensiones;</w:t>
      </w:r>
      <w:r w:rsidR="005063AB" w:rsidRPr="00E47FAF">
        <w:rPr>
          <w:rFonts w:ascii="Arial" w:hAnsi="Arial" w:cs="Arial"/>
          <w:color w:val="000000"/>
          <w:spacing w:val="-2"/>
          <w:szCs w:val="24"/>
          <w:lang w:eastAsia="es-CO"/>
        </w:rPr>
        <w:t xml:space="preserve"> último que deberá pagar las costas </w:t>
      </w:r>
      <w:r w:rsidRPr="00E47FAF">
        <w:rPr>
          <w:rFonts w:ascii="Arial" w:hAnsi="Arial" w:cs="Arial"/>
          <w:color w:val="000000"/>
          <w:spacing w:val="-2"/>
          <w:szCs w:val="24"/>
          <w:lang w:eastAsia="es-CO"/>
        </w:rPr>
        <w:t>a favor de Dora Inés García P</w:t>
      </w:r>
      <w:r w:rsidR="000B543D" w:rsidRPr="00E47FAF">
        <w:rPr>
          <w:rFonts w:ascii="Arial" w:hAnsi="Arial" w:cs="Arial"/>
          <w:color w:val="000000"/>
          <w:spacing w:val="-2"/>
          <w:szCs w:val="24"/>
          <w:lang w:eastAsia="es-CO"/>
        </w:rPr>
        <w:t>érez, de conformidad con el numera</w:t>
      </w:r>
      <w:r w:rsidR="00F91FCB" w:rsidRPr="00E47FAF">
        <w:rPr>
          <w:rFonts w:ascii="Arial" w:hAnsi="Arial" w:cs="Arial"/>
          <w:color w:val="000000"/>
          <w:spacing w:val="-2"/>
          <w:szCs w:val="24"/>
          <w:lang w:eastAsia="es-CO"/>
        </w:rPr>
        <w:t>l 1º del artículo 365 del C.G.P, al fracasar las alzadas.</w:t>
      </w:r>
    </w:p>
    <w:p w14:paraId="4BBB87D1" w14:textId="77777777" w:rsidR="00FB10A9" w:rsidRPr="00E47FAF" w:rsidRDefault="00FB10A9" w:rsidP="00684C1B">
      <w:pPr>
        <w:spacing w:line="276" w:lineRule="auto"/>
        <w:jc w:val="both"/>
        <w:rPr>
          <w:rFonts w:ascii="Arial" w:hAnsi="Arial" w:cs="Arial"/>
          <w:color w:val="000000"/>
          <w:spacing w:val="-2"/>
          <w:szCs w:val="24"/>
          <w:lang w:eastAsia="es-CO"/>
        </w:rPr>
      </w:pPr>
    </w:p>
    <w:p w14:paraId="1E8E5A6C" w14:textId="77777777" w:rsidR="00C415EA" w:rsidRPr="00E47FAF" w:rsidRDefault="00C415EA" w:rsidP="00684C1B">
      <w:pPr>
        <w:spacing w:line="276" w:lineRule="auto"/>
        <w:jc w:val="center"/>
        <w:rPr>
          <w:rFonts w:ascii="Arial" w:hAnsi="Arial" w:cs="Arial"/>
          <w:b/>
          <w:spacing w:val="-2"/>
          <w:szCs w:val="24"/>
        </w:rPr>
      </w:pPr>
      <w:r w:rsidRPr="00E47FAF">
        <w:rPr>
          <w:rFonts w:ascii="Arial" w:hAnsi="Arial" w:cs="Arial"/>
          <w:b/>
          <w:spacing w:val="-2"/>
          <w:szCs w:val="24"/>
        </w:rPr>
        <w:t>DECISIÓN</w:t>
      </w:r>
    </w:p>
    <w:p w14:paraId="562FA75E" w14:textId="77777777" w:rsidR="00C415EA" w:rsidRPr="00E47FAF" w:rsidRDefault="00C415EA" w:rsidP="00684C1B">
      <w:pPr>
        <w:pStyle w:val="Sinespaciado"/>
        <w:spacing w:line="276" w:lineRule="auto"/>
        <w:rPr>
          <w:rFonts w:ascii="Arial" w:hAnsi="Arial" w:cs="Arial"/>
          <w:spacing w:val="-2"/>
          <w:sz w:val="24"/>
          <w:szCs w:val="24"/>
        </w:rPr>
      </w:pPr>
    </w:p>
    <w:p w14:paraId="7D349B95" w14:textId="77777777" w:rsidR="00C415EA" w:rsidRPr="00E47FAF" w:rsidRDefault="00C415EA" w:rsidP="00684C1B">
      <w:pPr>
        <w:pStyle w:val="Prrafodelista2"/>
        <w:spacing w:after="0"/>
        <w:ind w:left="0"/>
        <w:jc w:val="both"/>
        <w:rPr>
          <w:rFonts w:ascii="Arial" w:hAnsi="Arial" w:cs="Arial"/>
          <w:spacing w:val="-2"/>
          <w:sz w:val="24"/>
          <w:szCs w:val="24"/>
          <w:lang w:val="es-ES_tradnl"/>
        </w:rPr>
      </w:pPr>
      <w:r w:rsidRPr="00E47FAF">
        <w:rPr>
          <w:rFonts w:ascii="Arial" w:hAnsi="Arial" w:cs="Arial"/>
          <w:spacing w:val="-2"/>
          <w:sz w:val="24"/>
          <w:szCs w:val="24"/>
          <w:lang w:val="es-ES_tradnl"/>
        </w:rPr>
        <w:t xml:space="preserve">En mérito de lo expuesto, el </w:t>
      </w:r>
      <w:r w:rsidRPr="00E47FAF">
        <w:rPr>
          <w:rFonts w:ascii="Arial" w:hAnsi="Arial" w:cs="Arial"/>
          <w:b/>
          <w:spacing w:val="-2"/>
          <w:sz w:val="24"/>
          <w:szCs w:val="24"/>
          <w:lang w:val="es-ES_tradnl"/>
        </w:rPr>
        <w:t xml:space="preserve">Tribunal Superior del Distrito Judicial de Pereira - Risaralda, Sala </w:t>
      </w:r>
      <w:r w:rsidR="008C7C43" w:rsidRPr="00E47FAF">
        <w:rPr>
          <w:rFonts w:ascii="Arial" w:hAnsi="Arial" w:cs="Arial"/>
          <w:b/>
          <w:spacing w:val="-2"/>
          <w:sz w:val="24"/>
          <w:szCs w:val="24"/>
          <w:lang w:val="es-ES_tradnl"/>
        </w:rPr>
        <w:t>Segunda</w:t>
      </w:r>
      <w:r w:rsidRPr="00E47FAF">
        <w:rPr>
          <w:rFonts w:ascii="Arial" w:hAnsi="Arial" w:cs="Arial"/>
          <w:b/>
          <w:spacing w:val="-2"/>
          <w:sz w:val="24"/>
          <w:szCs w:val="24"/>
          <w:lang w:val="es-ES_tradnl"/>
        </w:rPr>
        <w:t xml:space="preserve"> de Decisión Laboral,</w:t>
      </w:r>
      <w:r w:rsidRPr="00E47FAF">
        <w:rPr>
          <w:rFonts w:ascii="Arial" w:hAnsi="Arial" w:cs="Arial"/>
          <w:spacing w:val="-2"/>
          <w:sz w:val="24"/>
          <w:szCs w:val="24"/>
          <w:lang w:val="es-ES_tradnl"/>
        </w:rPr>
        <w:t xml:space="preserve"> administrando justicia en nombre de la República y por autoridad de la ley,</w:t>
      </w:r>
    </w:p>
    <w:p w14:paraId="0C00AC8B" w14:textId="77777777" w:rsidR="008C6CBC" w:rsidRPr="00E47FAF" w:rsidRDefault="008C6CBC" w:rsidP="00684C1B">
      <w:pPr>
        <w:pStyle w:val="Prrafodelista2"/>
        <w:spacing w:after="0"/>
        <w:ind w:left="0"/>
        <w:jc w:val="both"/>
        <w:rPr>
          <w:rFonts w:ascii="Arial" w:hAnsi="Arial" w:cs="Arial"/>
          <w:spacing w:val="-2"/>
          <w:sz w:val="24"/>
          <w:szCs w:val="24"/>
          <w:lang w:val="es-ES_tradnl"/>
        </w:rPr>
      </w:pPr>
    </w:p>
    <w:p w14:paraId="008555CC" w14:textId="77777777" w:rsidR="00C415EA" w:rsidRPr="00E47FAF" w:rsidRDefault="00C415EA" w:rsidP="00684C1B">
      <w:pPr>
        <w:spacing w:line="276" w:lineRule="auto"/>
        <w:jc w:val="center"/>
        <w:rPr>
          <w:rFonts w:ascii="Arial" w:hAnsi="Arial" w:cs="Arial"/>
          <w:b/>
          <w:spacing w:val="-2"/>
          <w:szCs w:val="24"/>
        </w:rPr>
      </w:pPr>
      <w:r w:rsidRPr="00E47FAF">
        <w:rPr>
          <w:rFonts w:ascii="Arial" w:hAnsi="Arial" w:cs="Arial"/>
          <w:b/>
          <w:spacing w:val="-2"/>
          <w:szCs w:val="24"/>
        </w:rPr>
        <w:t>RESUELVE</w:t>
      </w:r>
    </w:p>
    <w:p w14:paraId="16392BE8" w14:textId="0ADF4972" w:rsidR="00C415EA" w:rsidRPr="00E47FAF" w:rsidRDefault="00C415EA" w:rsidP="00684C1B">
      <w:pPr>
        <w:pStyle w:val="Sinespaciado"/>
        <w:tabs>
          <w:tab w:val="left" w:pos="3387"/>
        </w:tabs>
        <w:spacing w:line="276" w:lineRule="auto"/>
        <w:rPr>
          <w:rFonts w:ascii="Arial" w:hAnsi="Arial" w:cs="Arial"/>
          <w:spacing w:val="-2"/>
          <w:sz w:val="24"/>
          <w:szCs w:val="24"/>
        </w:rPr>
      </w:pPr>
    </w:p>
    <w:p w14:paraId="014BA0C6" w14:textId="075CE98C" w:rsidR="0018592C" w:rsidRPr="00E47FAF" w:rsidRDefault="00C415EA" w:rsidP="00684C1B">
      <w:pPr>
        <w:widowControl w:val="0"/>
        <w:autoSpaceDE w:val="0"/>
        <w:autoSpaceDN w:val="0"/>
        <w:adjustRightInd w:val="0"/>
        <w:spacing w:line="276" w:lineRule="auto"/>
        <w:jc w:val="both"/>
        <w:rPr>
          <w:rFonts w:ascii="Arial" w:hAnsi="Arial" w:cs="Arial"/>
          <w:spacing w:val="-2"/>
          <w:szCs w:val="24"/>
        </w:rPr>
      </w:pPr>
      <w:r w:rsidRPr="00E47FAF">
        <w:rPr>
          <w:rFonts w:ascii="Arial" w:hAnsi="Arial" w:cs="Arial"/>
          <w:b/>
          <w:spacing w:val="-2"/>
          <w:szCs w:val="24"/>
          <w:u w:val="single"/>
        </w:rPr>
        <w:t>PRIMERO</w:t>
      </w:r>
      <w:r w:rsidRPr="00E47FAF">
        <w:rPr>
          <w:rFonts w:ascii="Arial" w:hAnsi="Arial" w:cs="Arial"/>
          <w:b/>
          <w:spacing w:val="-2"/>
          <w:szCs w:val="24"/>
        </w:rPr>
        <w:t xml:space="preserve">: </w:t>
      </w:r>
      <w:r w:rsidR="00D16488" w:rsidRPr="00E47FAF">
        <w:rPr>
          <w:rFonts w:ascii="Arial" w:hAnsi="Arial" w:cs="Arial"/>
          <w:b/>
          <w:spacing w:val="-2"/>
          <w:szCs w:val="24"/>
        </w:rPr>
        <w:t xml:space="preserve">MODIFICAR </w:t>
      </w:r>
      <w:r w:rsidR="00D16488" w:rsidRPr="00E47FAF">
        <w:rPr>
          <w:rFonts w:ascii="Arial" w:hAnsi="Arial" w:cs="Arial"/>
          <w:spacing w:val="-2"/>
          <w:szCs w:val="24"/>
        </w:rPr>
        <w:t xml:space="preserve">el numeral 7º de </w:t>
      </w:r>
      <w:r w:rsidR="00592F71" w:rsidRPr="00E47FAF">
        <w:rPr>
          <w:rFonts w:ascii="Arial" w:hAnsi="Arial" w:cs="Arial"/>
          <w:color w:val="000000"/>
          <w:spacing w:val="-2"/>
          <w:szCs w:val="24"/>
          <w:lang w:eastAsia="es-CO"/>
        </w:rPr>
        <w:t>l</w:t>
      </w:r>
      <w:r w:rsidR="00106FB2" w:rsidRPr="00E47FAF">
        <w:rPr>
          <w:rFonts w:ascii="Arial" w:hAnsi="Arial" w:cs="Arial"/>
          <w:bCs/>
          <w:spacing w:val="-2"/>
          <w:szCs w:val="24"/>
        </w:rPr>
        <w:t xml:space="preserve">a sentencia </w:t>
      </w:r>
      <w:r w:rsidR="00592F71" w:rsidRPr="00E47FAF">
        <w:rPr>
          <w:rFonts w:ascii="Arial" w:hAnsi="Arial" w:cs="Arial"/>
          <w:bCs/>
          <w:spacing w:val="-2"/>
          <w:szCs w:val="24"/>
        </w:rPr>
        <w:t>p</w:t>
      </w:r>
      <w:r w:rsidR="00592F71" w:rsidRPr="00E47FAF">
        <w:rPr>
          <w:rFonts w:ascii="Arial" w:hAnsi="Arial" w:cs="Arial"/>
          <w:spacing w:val="-2"/>
          <w:szCs w:val="24"/>
        </w:rPr>
        <w:t xml:space="preserve">roferida el 5 de julio de 2019 por el Juzgado Tercero Laboral del Circuito de Pereira, dentro del proceso promovido por </w:t>
      </w:r>
      <w:r w:rsidR="00592F71" w:rsidRPr="00E47FAF">
        <w:rPr>
          <w:rFonts w:ascii="Arial" w:hAnsi="Arial" w:cs="Arial"/>
          <w:b/>
          <w:spacing w:val="-2"/>
          <w:szCs w:val="24"/>
        </w:rPr>
        <w:t xml:space="preserve">Silene Urrutia Rentería </w:t>
      </w:r>
      <w:r w:rsidR="00592F71" w:rsidRPr="00E47FAF">
        <w:rPr>
          <w:rFonts w:ascii="Arial" w:hAnsi="Arial" w:cs="Arial"/>
          <w:spacing w:val="-2"/>
          <w:szCs w:val="24"/>
        </w:rPr>
        <w:t xml:space="preserve">contra la </w:t>
      </w:r>
      <w:r w:rsidR="00592F71" w:rsidRPr="00E47FAF">
        <w:rPr>
          <w:rFonts w:ascii="Arial" w:hAnsi="Arial" w:cs="Arial"/>
          <w:b/>
          <w:spacing w:val="-2"/>
          <w:szCs w:val="24"/>
        </w:rPr>
        <w:t xml:space="preserve">Administradora Colombiana de Pensiones Colpensiones, </w:t>
      </w:r>
      <w:r w:rsidR="00592F71" w:rsidRPr="00E47FAF">
        <w:rPr>
          <w:rFonts w:ascii="Arial" w:hAnsi="Arial" w:cs="Arial"/>
          <w:spacing w:val="-2"/>
          <w:szCs w:val="24"/>
        </w:rPr>
        <w:t xml:space="preserve">trámite al que compareció </w:t>
      </w:r>
      <w:r w:rsidR="00592F71" w:rsidRPr="00E47FAF">
        <w:rPr>
          <w:rFonts w:ascii="Arial" w:hAnsi="Arial" w:cs="Arial"/>
          <w:b/>
          <w:spacing w:val="-2"/>
          <w:szCs w:val="24"/>
        </w:rPr>
        <w:t>Dora Inés García Pérez</w:t>
      </w:r>
      <w:r w:rsidR="00592F71" w:rsidRPr="00E47FAF">
        <w:rPr>
          <w:rFonts w:ascii="Arial" w:hAnsi="Arial" w:cs="Arial"/>
          <w:spacing w:val="-2"/>
          <w:szCs w:val="24"/>
        </w:rPr>
        <w:t xml:space="preserve"> como interviniente </w:t>
      </w:r>
      <w:r w:rsidR="00592F71" w:rsidRPr="00E47FAF">
        <w:rPr>
          <w:rFonts w:ascii="Arial" w:hAnsi="Arial" w:cs="Arial"/>
          <w:i/>
          <w:spacing w:val="-2"/>
          <w:szCs w:val="24"/>
        </w:rPr>
        <w:t xml:space="preserve">ad </w:t>
      </w:r>
      <w:proofErr w:type="spellStart"/>
      <w:r w:rsidR="00592F71" w:rsidRPr="00E47FAF">
        <w:rPr>
          <w:rFonts w:ascii="Arial" w:hAnsi="Arial" w:cs="Arial"/>
          <w:i/>
          <w:spacing w:val="-2"/>
          <w:szCs w:val="24"/>
        </w:rPr>
        <w:t>excludendum</w:t>
      </w:r>
      <w:proofErr w:type="spellEnd"/>
      <w:r w:rsidR="00D16488" w:rsidRPr="00E47FAF">
        <w:rPr>
          <w:rFonts w:ascii="Arial" w:hAnsi="Arial" w:cs="Arial"/>
          <w:i/>
          <w:spacing w:val="-2"/>
          <w:szCs w:val="24"/>
        </w:rPr>
        <w:t xml:space="preserve">, </w:t>
      </w:r>
      <w:r w:rsidR="00D16488" w:rsidRPr="00E47FAF">
        <w:rPr>
          <w:rFonts w:ascii="Arial" w:hAnsi="Arial" w:cs="Arial"/>
          <w:spacing w:val="-2"/>
          <w:szCs w:val="24"/>
        </w:rPr>
        <w:t>en el sentido de que el retroactivo pensional liquidado hasta el último día de enero de 2020 asciende a $24’578.191.</w:t>
      </w:r>
    </w:p>
    <w:p w14:paraId="17BDCD71" w14:textId="77777777" w:rsidR="00592F71" w:rsidRPr="00E47FAF" w:rsidRDefault="00592F71" w:rsidP="00684C1B">
      <w:pPr>
        <w:widowControl w:val="0"/>
        <w:autoSpaceDE w:val="0"/>
        <w:autoSpaceDN w:val="0"/>
        <w:adjustRightInd w:val="0"/>
        <w:spacing w:line="276" w:lineRule="auto"/>
        <w:jc w:val="both"/>
        <w:rPr>
          <w:rFonts w:ascii="Arial" w:hAnsi="Arial" w:cs="Arial"/>
          <w:bCs/>
          <w:i/>
          <w:iCs/>
          <w:spacing w:val="-2"/>
          <w:szCs w:val="24"/>
        </w:rPr>
      </w:pPr>
    </w:p>
    <w:p w14:paraId="152FBA9C" w14:textId="46301488" w:rsidR="00592F71" w:rsidRPr="00E47FAF" w:rsidRDefault="00C415EA" w:rsidP="00684C1B">
      <w:pPr>
        <w:spacing w:line="276" w:lineRule="auto"/>
        <w:jc w:val="both"/>
        <w:rPr>
          <w:rFonts w:ascii="Arial" w:hAnsi="Arial" w:cs="Arial"/>
          <w:color w:val="000000"/>
          <w:spacing w:val="-2"/>
          <w:szCs w:val="24"/>
          <w:lang w:eastAsia="es-CO"/>
        </w:rPr>
      </w:pPr>
      <w:r w:rsidRPr="00E47FAF">
        <w:rPr>
          <w:rFonts w:ascii="Arial" w:hAnsi="Arial" w:cs="Arial"/>
          <w:b/>
          <w:bCs/>
          <w:iCs/>
          <w:spacing w:val="-2"/>
          <w:szCs w:val="24"/>
          <w:u w:val="single"/>
        </w:rPr>
        <w:t>SEGUNDO</w:t>
      </w:r>
      <w:r w:rsidR="00730C07" w:rsidRPr="00E47FAF">
        <w:rPr>
          <w:rFonts w:ascii="Arial" w:hAnsi="Arial" w:cs="Arial"/>
          <w:b/>
          <w:bCs/>
          <w:iCs/>
          <w:spacing w:val="-2"/>
          <w:szCs w:val="24"/>
        </w:rPr>
        <w:t xml:space="preserve">: </w:t>
      </w:r>
      <w:r w:rsidR="00D16488" w:rsidRPr="00E47FAF">
        <w:rPr>
          <w:rFonts w:ascii="Arial" w:hAnsi="Arial" w:cs="Arial"/>
          <w:b/>
          <w:bCs/>
          <w:iCs/>
          <w:spacing w:val="-2"/>
          <w:szCs w:val="24"/>
        </w:rPr>
        <w:t>CONFIRMAR</w:t>
      </w:r>
      <w:r w:rsidR="00D16488" w:rsidRPr="00E47FAF">
        <w:rPr>
          <w:rFonts w:ascii="Arial" w:hAnsi="Arial" w:cs="Arial"/>
          <w:bCs/>
          <w:iCs/>
          <w:spacing w:val="-2"/>
          <w:szCs w:val="24"/>
        </w:rPr>
        <w:t xml:space="preserve"> en lo demás </w:t>
      </w:r>
      <w:r w:rsidR="000B543D" w:rsidRPr="00E47FAF">
        <w:rPr>
          <w:rFonts w:ascii="Arial" w:hAnsi="Arial" w:cs="Arial"/>
          <w:bCs/>
          <w:iCs/>
          <w:spacing w:val="-2"/>
          <w:szCs w:val="24"/>
        </w:rPr>
        <w:t xml:space="preserve">la sentencia apelada y consultada. </w:t>
      </w:r>
    </w:p>
    <w:p w14:paraId="290A70E2" w14:textId="77777777" w:rsidR="00592F71" w:rsidRPr="00E47FAF" w:rsidRDefault="00592F71" w:rsidP="00684C1B">
      <w:pPr>
        <w:spacing w:line="276" w:lineRule="auto"/>
        <w:jc w:val="both"/>
        <w:rPr>
          <w:rFonts w:ascii="Arial" w:hAnsi="Arial" w:cs="Arial"/>
          <w:color w:val="000000"/>
          <w:spacing w:val="-2"/>
          <w:szCs w:val="24"/>
          <w:lang w:eastAsia="es-CO"/>
        </w:rPr>
      </w:pPr>
    </w:p>
    <w:p w14:paraId="1AF56AB8" w14:textId="7CD909A4" w:rsidR="00592F71" w:rsidRPr="00E47FAF" w:rsidRDefault="00592F71" w:rsidP="00684C1B">
      <w:pPr>
        <w:spacing w:line="276" w:lineRule="auto"/>
        <w:jc w:val="both"/>
        <w:rPr>
          <w:rFonts w:ascii="Arial" w:hAnsi="Arial" w:cs="Arial"/>
          <w:color w:val="000000"/>
          <w:spacing w:val="-2"/>
          <w:szCs w:val="24"/>
          <w:lang w:eastAsia="es-CO"/>
        </w:rPr>
      </w:pPr>
      <w:r w:rsidRPr="00E47FAF">
        <w:rPr>
          <w:rFonts w:ascii="Arial" w:hAnsi="Arial" w:cs="Arial"/>
          <w:b/>
          <w:spacing w:val="-2"/>
          <w:szCs w:val="24"/>
          <w:u w:val="single"/>
        </w:rPr>
        <w:t>TERCERO:</w:t>
      </w:r>
      <w:r w:rsidRPr="00E47FAF">
        <w:rPr>
          <w:rFonts w:ascii="Arial" w:hAnsi="Arial" w:cs="Arial"/>
          <w:b/>
          <w:spacing w:val="-2"/>
          <w:szCs w:val="24"/>
        </w:rPr>
        <w:t xml:space="preserve"> </w:t>
      </w:r>
      <w:r w:rsidR="005063AB" w:rsidRPr="00E47FAF">
        <w:rPr>
          <w:rFonts w:ascii="Arial" w:hAnsi="Arial" w:cs="Arial"/>
          <w:color w:val="000000"/>
          <w:spacing w:val="-2"/>
          <w:szCs w:val="24"/>
          <w:lang w:eastAsia="es-CO"/>
        </w:rPr>
        <w:t>Costas de segundo grado a cargo de Silene Urrutia Rentería y a favor de Colpensiones, último que deberá pagar las costas a favor de Dora Inés García Pérez</w:t>
      </w:r>
      <w:r w:rsidR="000B543D" w:rsidRPr="00E47FAF">
        <w:rPr>
          <w:rFonts w:ascii="Arial" w:hAnsi="Arial" w:cs="Arial"/>
          <w:color w:val="000000"/>
          <w:spacing w:val="-2"/>
          <w:szCs w:val="24"/>
          <w:lang w:eastAsia="es-CO"/>
        </w:rPr>
        <w:t>, por lo expuesto.</w:t>
      </w:r>
    </w:p>
    <w:p w14:paraId="79BF7124" w14:textId="77777777" w:rsidR="00592F71" w:rsidRPr="00E47FAF" w:rsidRDefault="00592F71" w:rsidP="00684C1B">
      <w:pPr>
        <w:spacing w:line="276" w:lineRule="auto"/>
        <w:jc w:val="both"/>
        <w:rPr>
          <w:rFonts w:ascii="Arial" w:hAnsi="Arial" w:cs="Arial"/>
          <w:b/>
          <w:bCs/>
          <w:iCs/>
          <w:spacing w:val="-2"/>
          <w:szCs w:val="24"/>
        </w:rPr>
      </w:pPr>
    </w:p>
    <w:p w14:paraId="60C367FE" w14:textId="77777777" w:rsidR="00C415EA" w:rsidRPr="00E47FAF" w:rsidRDefault="00C415EA" w:rsidP="00684C1B">
      <w:pPr>
        <w:spacing w:line="276" w:lineRule="auto"/>
        <w:contextualSpacing/>
        <w:jc w:val="both"/>
        <w:rPr>
          <w:rFonts w:ascii="Arial" w:hAnsi="Arial" w:cs="Arial"/>
          <w:spacing w:val="-2"/>
          <w:szCs w:val="24"/>
        </w:rPr>
      </w:pPr>
      <w:r w:rsidRPr="00E47FAF">
        <w:rPr>
          <w:rFonts w:ascii="Arial" w:hAnsi="Arial" w:cs="Arial"/>
          <w:spacing w:val="-2"/>
          <w:szCs w:val="24"/>
        </w:rPr>
        <w:t>Notificación surtida en estrados.</w:t>
      </w:r>
    </w:p>
    <w:p w14:paraId="437961C7" w14:textId="77777777" w:rsidR="00C415EA" w:rsidRPr="00E47FAF" w:rsidRDefault="00C415EA" w:rsidP="00684C1B">
      <w:pPr>
        <w:spacing w:line="276" w:lineRule="auto"/>
        <w:contextualSpacing/>
        <w:jc w:val="both"/>
        <w:rPr>
          <w:rFonts w:ascii="Arial" w:hAnsi="Arial" w:cs="Arial"/>
          <w:spacing w:val="-2"/>
          <w:szCs w:val="24"/>
        </w:rPr>
      </w:pPr>
    </w:p>
    <w:p w14:paraId="22A8D55A" w14:textId="77777777" w:rsidR="00C415EA" w:rsidRPr="00E47FAF" w:rsidRDefault="00C415EA" w:rsidP="00684C1B">
      <w:pPr>
        <w:pStyle w:val="Textoindependiente"/>
        <w:spacing w:line="276" w:lineRule="auto"/>
        <w:contextualSpacing/>
        <w:rPr>
          <w:spacing w:val="-2"/>
          <w:szCs w:val="24"/>
        </w:rPr>
      </w:pPr>
      <w:r w:rsidRPr="00E47FAF">
        <w:rPr>
          <w:spacing w:val="-2"/>
          <w:szCs w:val="24"/>
        </w:rPr>
        <w:t>No siendo otro el objeto de la presente audiencia, se eleva y firma esta acta por las personas que han intervenido.</w:t>
      </w:r>
    </w:p>
    <w:p w14:paraId="420DB12A" w14:textId="77777777" w:rsidR="00C415EA" w:rsidRPr="00E47FAF" w:rsidRDefault="00C415EA" w:rsidP="00684C1B">
      <w:pPr>
        <w:widowControl w:val="0"/>
        <w:autoSpaceDE w:val="0"/>
        <w:autoSpaceDN w:val="0"/>
        <w:adjustRightInd w:val="0"/>
        <w:spacing w:line="276" w:lineRule="auto"/>
        <w:contextualSpacing/>
        <w:jc w:val="both"/>
        <w:rPr>
          <w:rFonts w:ascii="Arial" w:hAnsi="Arial" w:cs="Arial"/>
          <w:spacing w:val="-2"/>
          <w:szCs w:val="24"/>
        </w:rPr>
      </w:pPr>
    </w:p>
    <w:p w14:paraId="22527F70" w14:textId="77777777" w:rsidR="00C415EA" w:rsidRPr="00E47FAF" w:rsidRDefault="00C415EA" w:rsidP="00684C1B">
      <w:pPr>
        <w:widowControl w:val="0"/>
        <w:autoSpaceDE w:val="0"/>
        <w:autoSpaceDN w:val="0"/>
        <w:adjustRightInd w:val="0"/>
        <w:spacing w:line="276" w:lineRule="auto"/>
        <w:contextualSpacing/>
        <w:jc w:val="both"/>
        <w:rPr>
          <w:rFonts w:ascii="Arial" w:hAnsi="Arial" w:cs="Arial"/>
          <w:spacing w:val="-2"/>
          <w:szCs w:val="24"/>
        </w:rPr>
      </w:pPr>
      <w:r w:rsidRPr="00E47FAF">
        <w:rPr>
          <w:rFonts w:ascii="Arial" w:hAnsi="Arial" w:cs="Arial"/>
          <w:spacing w:val="-2"/>
          <w:szCs w:val="24"/>
        </w:rPr>
        <w:t>Quienes integran la Sala,</w:t>
      </w:r>
    </w:p>
    <w:p w14:paraId="51EFA3BC" w14:textId="77777777" w:rsidR="00C415EA" w:rsidRDefault="00C415EA" w:rsidP="00684C1B">
      <w:pPr>
        <w:widowControl w:val="0"/>
        <w:autoSpaceDE w:val="0"/>
        <w:autoSpaceDN w:val="0"/>
        <w:adjustRightInd w:val="0"/>
        <w:spacing w:line="276" w:lineRule="auto"/>
        <w:contextualSpacing/>
        <w:jc w:val="both"/>
        <w:rPr>
          <w:rFonts w:ascii="Arial" w:hAnsi="Arial" w:cs="Arial"/>
          <w:szCs w:val="24"/>
        </w:rPr>
      </w:pPr>
    </w:p>
    <w:p w14:paraId="6EF456AB" w14:textId="77777777" w:rsidR="00E47FAF" w:rsidRPr="00684C1B" w:rsidRDefault="00E47FAF" w:rsidP="00684C1B">
      <w:pPr>
        <w:widowControl w:val="0"/>
        <w:autoSpaceDE w:val="0"/>
        <w:autoSpaceDN w:val="0"/>
        <w:adjustRightInd w:val="0"/>
        <w:spacing w:line="276" w:lineRule="auto"/>
        <w:contextualSpacing/>
        <w:jc w:val="both"/>
        <w:rPr>
          <w:rFonts w:ascii="Arial" w:hAnsi="Arial" w:cs="Arial"/>
          <w:szCs w:val="24"/>
        </w:rPr>
      </w:pPr>
    </w:p>
    <w:p w14:paraId="7169380A" w14:textId="77777777" w:rsidR="00C415EA" w:rsidRPr="00684C1B" w:rsidRDefault="00C415EA" w:rsidP="00684C1B">
      <w:pPr>
        <w:widowControl w:val="0"/>
        <w:autoSpaceDE w:val="0"/>
        <w:autoSpaceDN w:val="0"/>
        <w:adjustRightInd w:val="0"/>
        <w:spacing w:line="276" w:lineRule="auto"/>
        <w:contextualSpacing/>
        <w:jc w:val="both"/>
        <w:rPr>
          <w:rFonts w:ascii="Arial" w:hAnsi="Arial" w:cs="Arial"/>
          <w:szCs w:val="24"/>
        </w:rPr>
      </w:pPr>
    </w:p>
    <w:p w14:paraId="6C97C22E" w14:textId="77777777" w:rsidR="00A44751" w:rsidRPr="00684C1B" w:rsidRDefault="00A44751" w:rsidP="00684C1B">
      <w:pPr>
        <w:pStyle w:val="Sinespaciado"/>
        <w:spacing w:line="276" w:lineRule="auto"/>
        <w:contextualSpacing/>
        <w:rPr>
          <w:rFonts w:ascii="Arial" w:hAnsi="Arial" w:cs="Arial"/>
          <w:sz w:val="24"/>
          <w:szCs w:val="24"/>
        </w:rPr>
      </w:pPr>
    </w:p>
    <w:p w14:paraId="5506CB08" w14:textId="77777777" w:rsidR="0028484A" w:rsidRPr="00684C1B" w:rsidRDefault="0028484A" w:rsidP="00684C1B">
      <w:pPr>
        <w:pStyle w:val="Sinespaciado"/>
        <w:spacing w:line="276" w:lineRule="auto"/>
        <w:contextualSpacing/>
        <w:rPr>
          <w:rFonts w:ascii="Arial" w:hAnsi="Arial" w:cs="Arial"/>
          <w:b/>
          <w:color w:val="000000" w:themeColor="text1"/>
          <w:sz w:val="24"/>
          <w:szCs w:val="24"/>
        </w:rPr>
      </w:pPr>
      <w:r w:rsidRPr="00684C1B">
        <w:rPr>
          <w:rFonts w:ascii="Arial" w:hAnsi="Arial" w:cs="Arial"/>
          <w:b/>
          <w:color w:val="000000" w:themeColor="text1"/>
          <w:sz w:val="24"/>
          <w:szCs w:val="24"/>
        </w:rPr>
        <w:t>OLGA LUCÍA HOYOS SEPÚLVEDA</w:t>
      </w:r>
      <w:r w:rsidRPr="00684C1B">
        <w:rPr>
          <w:rFonts w:ascii="Arial" w:hAnsi="Arial" w:cs="Arial"/>
          <w:b/>
          <w:bCs/>
          <w:iCs/>
          <w:color w:val="000000" w:themeColor="text1"/>
          <w:sz w:val="24"/>
          <w:szCs w:val="24"/>
        </w:rPr>
        <w:tab/>
        <w:t xml:space="preserve">            JULIO CÉSAR SALAZAR MUÑOZ</w:t>
      </w:r>
    </w:p>
    <w:p w14:paraId="4C3AABAD" w14:textId="36F9091C" w:rsidR="00684C1B" w:rsidRPr="00684C1B" w:rsidRDefault="0028484A">
      <w:pPr>
        <w:pStyle w:val="Sinespaciado"/>
        <w:spacing w:line="276" w:lineRule="auto"/>
        <w:contextualSpacing/>
        <w:rPr>
          <w:rFonts w:ascii="Arial" w:hAnsi="Arial" w:cs="Arial"/>
          <w:sz w:val="24"/>
          <w:szCs w:val="24"/>
        </w:rPr>
      </w:pPr>
      <w:r w:rsidRPr="00684C1B">
        <w:rPr>
          <w:rFonts w:ascii="Arial" w:hAnsi="Arial" w:cs="Arial"/>
          <w:color w:val="000000" w:themeColor="text1"/>
          <w:sz w:val="24"/>
          <w:szCs w:val="24"/>
        </w:rPr>
        <w:t xml:space="preserve">              Magistrada Ponente</w:t>
      </w:r>
      <w:r w:rsidRPr="00684C1B">
        <w:rPr>
          <w:rFonts w:ascii="Arial" w:hAnsi="Arial" w:cs="Arial"/>
          <w:color w:val="000000" w:themeColor="text1"/>
          <w:sz w:val="24"/>
          <w:szCs w:val="24"/>
        </w:rPr>
        <w:tab/>
      </w:r>
      <w:r w:rsidRPr="00684C1B">
        <w:rPr>
          <w:rFonts w:ascii="Arial" w:hAnsi="Arial" w:cs="Arial"/>
          <w:color w:val="000000" w:themeColor="text1"/>
          <w:sz w:val="24"/>
          <w:szCs w:val="24"/>
        </w:rPr>
        <w:tab/>
      </w:r>
      <w:r w:rsidRPr="00684C1B">
        <w:rPr>
          <w:rFonts w:ascii="Arial" w:hAnsi="Arial" w:cs="Arial"/>
          <w:color w:val="000000" w:themeColor="text1"/>
          <w:sz w:val="24"/>
          <w:szCs w:val="24"/>
        </w:rPr>
        <w:tab/>
      </w:r>
      <w:r w:rsidRPr="00684C1B">
        <w:rPr>
          <w:rFonts w:ascii="Arial" w:hAnsi="Arial" w:cs="Arial"/>
          <w:color w:val="000000" w:themeColor="text1"/>
          <w:sz w:val="24"/>
          <w:szCs w:val="24"/>
        </w:rPr>
        <w:tab/>
        <w:t xml:space="preserve">        Magistrado</w:t>
      </w:r>
    </w:p>
    <w:sectPr w:rsidR="00684C1B" w:rsidRPr="00684C1B" w:rsidSect="00684C1B">
      <w:headerReference w:type="default" r:id="rId10"/>
      <w:footerReference w:type="default" r:id="rId11"/>
      <w:footerReference w:type="first" r:id="rId12"/>
      <w:pgSz w:w="12240" w:h="18720" w:code="14"/>
      <w:pgMar w:top="1871" w:right="1304" w:bottom="1304" w:left="187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15C2F" w14:textId="77777777" w:rsidR="000A3DB8" w:rsidRDefault="000A3DB8" w:rsidP="00A44751">
      <w:r>
        <w:separator/>
      </w:r>
    </w:p>
  </w:endnote>
  <w:endnote w:type="continuationSeparator" w:id="0">
    <w:p w14:paraId="77C835ED" w14:textId="77777777" w:rsidR="000A3DB8" w:rsidRDefault="000A3DB8" w:rsidP="00A44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183821"/>
      <w:docPartObj>
        <w:docPartGallery w:val="Page Numbers (Bottom of Page)"/>
        <w:docPartUnique/>
      </w:docPartObj>
    </w:sdtPr>
    <w:sdtEndPr>
      <w:rPr>
        <w:rFonts w:ascii="Arial" w:hAnsi="Arial" w:cs="Arial"/>
        <w:sz w:val="18"/>
        <w:szCs w:val="18"/>
      </w:rPr>
    </w:sdtEndPr>
    <w:sdtContent>
      <w:p w14:paraId="508DE80D" w14:textId="77777777" w:rsidR="00E2028B" w:rsidRPr="00684C1B" w:rsidRDefault="00E2028B">
        <w:pPr>
          <w:pStyle w:val="Piedepgina"/>
          <w:jc w:val="right"/>
          <w:rPr>
            <w:rFonts w:ascii="Arial" w:hAnsi="Arial" w:cs="Arial"/>
            <w:sz w:val="18"/>
            <w:szCs w:val="18"/>
          </w:rPr>
        </w:pPr>
        <w:r w:rsidRPr="00684C1B">
          <w:rPr>
            <w:rFonts w:ascii="Arial" w:hAnsi="Arial" w:cs="Arial"/>
            <w:sz w:val="18"/>
            <w:szCs w:val="18"/>
          </w:rPr>
          <w:fldChar w:fldCharType="begin"/>
        </w:r>
        <w:r w:rsidRPr="00684C1B">
          <w:rPr>
            <w:rFonts w:ascii="Arial" w:hAnsi="Arial" w:cs="Arial"/>
            <w:sz w:val="18"/>
            <w:szCs w:val="18"/>
          </w:rPr>
          <w:instrText>PAGE   \* MERGEFORMAT</w:instrText>
        </w:r>
        <w:r w:rsidRPr="00684C1B">
          <w:rPr>
            <w:rFonts w:ascii="Arial" w:hAnsi="Arial" w:cs="Arial"/>
            <w:sz w:val="18"/>
            <w:szCs w:val="18"/>
          </w:rPr>
          <w:fldChar w:fldCharType="separate"/>
        </w:r>
        <w:r w:rsidR="00E47FAF">
          <w:rPr>
            <w:rFonts w:ascii="Arial" w:hAnsi="Arial" w:cs="Arial"/>
            <w:noProof/>
            <w:sz w:val="18"/>
            <w:szCs w:val="18"/>
          </w:rPr>
          <w:t>2</w:t>
        </w:r>
        <w:r w:rsidRPr="00684C1B">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2722984"/>
      <w:docPartObj>
        <w:docPartGallery w:val="Page Numbers (Bottom of Page)"/>
        <w:docPartUnique/>
      </w:docPartObj>
    </w:sdtPr>
    <w:sdtEndPr/>
    <w:sdtContent>
      <w:p w14:paraId="31E6D0FB" w14:textId="77777777" w:rsidR="00E2028B" w:rsidRDefault="00E2028B">
        <w:pPr>
          <w:pStyle w:val="Piedepgina"/>
          <w:jc w:val="right"/>
        </w:pPr>
        <w:r>
          <w:fldChar w:fldCharType="begin"/>
        </w:r>
        <w:r>
          <w:instrText>PAGE   \* MERGEFORMAT</w:instrText>
        </w:r>
        <w:r>
          <w:fldChar w:fldCharType="separate"/>
        </w:r>
        <w:r w:rsidR="00E47FAF" w:rsidRPr="00E47FAF">
          <w:rPr>
            <w:noProof/>
            <w:lang w:val="es-ES"/>
          </w:rPr>
          <w:t>1</w:t>
        </w:r>
        <w:r>
          <w:fldChar w:fldCharType="end"/>
        </w:r>
      </w:p>
    </w:sdtContent>
  </w:sdt>
  <w:p w14:paraId="7EEC06F2" w14:textId="77777777" w:rsidR="00E2028B" w:rsidRDefault="00E202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0E251D" w14:textId="77777777" w:rsidR="000A3DB8" w:rsidRDefault="000A3DB8" w:rsidP="00A44751">
      <w:r>
        <w:separator/>
      </w:r>
    </w:p>
  </w:footnote>
  <w:footnote w:type="continuationSeparator" w:id="0">
    <w:p w14:paraId="33C01EC3" w14:textId="77777777" w:rsidR="000A3DB8" w:rsidRDefault="000A3DB8" w:rsidP="00A44751">
      <w:r>
        <w:continuationSeparator/>
      </w:r>
    </w:p>
  </w:footnote>
  <w:footnote w:id="1">
    <w:p w14:paraId="44EE9E63" w14:textId="77777777" w:rsidR="00E2028B" w:rsidRPr="00684C1B" w:rsidRDefault="00E2028B" w:rsidP="00684C1B">
      <w:pPr>
        <w:pStyle w:val="Textonotapie"/>
        <w:rPr>
          <w:rFonts w:ascii="Arial" w:hAnsi="Arial" w:cs="Arial"/>
          <w:sz w:val="18"/>
          <w:szCs w:val="24"/>
          <w:lang w:val="en-US"/>
        </w:rPr>
      </w:pPr>
      <w:r w:rsidRPr="00684C1B">
        <w:rPr>
          <w:rStyle w:val="Refdenotaalpie"/>
          <w:rFonts w:ascii="Arial" w:hAnsi="Arial" w:cs="Arial"/>
          <w:sz w:val="18"/>
          <w:szCs w:val="24"/>
        </w:rPr>
        <w:footnoteRef/>
      </w:r>
      <w:r w:rsidRPr="00684C1B">
        <w:rPr>
          <w:rFonts w:ascii="Arial" w:hAnsi="Arial" w:cs="Arial"/>
          <w:sz w:val="18"/>
          <w:szCs w:val="24"/>
          <w:lang w:val="en-US"/>
        </w:rPr>
        <w:t xml:space="preserve"> </w:t>
      </w:r>
      <w:proofErr w:type="gramStart"/>
      <w:r w:rsidRPr="00684C1B">
        <w:rPr>
          <w:rFonts w:ascii="Arial" w:hAnsi="Arial" w:cs="Arial"/>
          <w:sz w:val="18"/>
          <w:szCs w:val="24"/>
          <w:lang w:val="en-US"/>
        </w:rPr>
        <w:t>Sent.</w:t>
      </w:r>
      <w:proofErr w:type="gramEnd"/>
      <w:r w:rsidRPr="00684C1B">
        <w:rPr>
          <w:rFonts w:ascii="Arial" w:hAnsi="Arial" w:cs="Arial"/>
          <w:sz w:val="18"/>
          <w:szCs w:val="24"/>
          <w:lang w:val="en-US"/>
        </w:rPr>
        <w:t xml:space="preserve"> </w:t>
      </w:r>
      <w:proofErr w:type="gramStart"/>
      <w:r w:rsidRPr="00684C1B">
        <w:rPr>
          <w:rFonts w:ascii="Arial" w:hAnsi="Arial" w:cs="Arial"/>
          <w:sz w:val="18"/>
          <w:szCs w:val="24"/>
          <w:lang w:val="en-US"/>
        </w:rPr>
        <w:t>C-1035-2008.</w:t>
      </w:r>
      <w:proofErr w:type="gramEnd"/>
    </w:p>
  </w:footnote>
  <w:footnote w:id="2">
    <w:p w14:paraId="113F071F" w14:textId="77777777" w:rsidR="00E2028B" w:rsidRPr="00684C1B" w:rsidRDefault="00E2028B" w:rsidP="00684C1B">
      <w:pPr>
        <w:pStyle w:val="Textonotapie"/>
        <w:rPr>
          <w:rFonts w:ascii="Arial" w:hAnsi="Arial" w:cs="Arial"/>
          <w:sz w:val="18"/>
          <w:szCs w:val="24"/>
          <w:lang w:val="en-US"/>
        </w:rPr>
      </w:pPr>
      <w:r w:rsidRPr="00684C1B">
        <w:rPr>
          <w:rStyle w:val="Refdenotaalpie"/>
          <w:rFonts w:ascii="Arial" w:hAnsi="Arial" w:cs="Arial"/>
          <w:sz w:val="18"/>
          <w:szCs w:val="24"/>
        </w:rPr>
        <w:footnoteRef/>
      </w:r>
      <w:r w:rsidRPr="00684C1B">
        <w:rPr>
          <w:rFonts w:ascii="Arial" w:hAnsi="Arial" w:cs="Arial"/>
          <w:sz w:val="18"/>
          <w:szCs w:val="24"/>
          <w:lang w:val="en-US"/>
        </w:rPr>
        <w:t xml:space="preserve"> </w:t>
      </w:r>
      <w:proofErr w:type="gramStart"/>
      <w:r w:rsidRPr="00684C1B">
        <w:rPr>
          <w:rFonts w:ascii="Arial" w:hAnsi="Arial" w:cs="Arial"/>
          <w:sz w:val="18"/>
          <w:szCs w:val="24"/>
          <w:lang w:val="en-US"/>
        </w:rPr>
        <w:t>Sent.</w:t>
      </w:r>
      <w:proofErr w:type="gramEnd"/>
      <w:r w:rsidRPr="00684C1B">
        <w:rPr>
          <w:rFonts w:ascii="Arial" w:hAnsi="Arial" w:cs="Arial"/>
          <w:sz w:val="18"/>
          <w:szCs w:val="24"/>
          <w:lang w:val="en-US"/>
        </w:rPr>
        <w:t xml:space="preserve"> </w:t>
      </w:r>
      <w:proofErr w:type="spellStart"/>
      <w:proofErr w:type="gramStart"/>
      <w:r w:rsidRPr="00684C1B">
        <w:rPr>
          <w:rFonts w:ascii="Arial" w:hAnsi="Arial" w:cs="Arial"/>
          <w:sz w:val="18"/>
          <w:szCs w:val="24"/>
          <w:lang w:val="en-US"/>
        </w:rPr>
        <w:t>Cas</w:t>
      </w:r>
      <w:proofErr w:type="spellEnd"/>
      <w:proofErr w:type="gramEnd"/>
      <w:r w:rsidRPr="00684C1B">
        <w:rPr>
          <w:rFonts w:ascii="Arial" w:hAnsi="Arial" w:cs="Arial"/>
          <w:sz w:val="18"/>
          <w:szCs w:val="24"/>
          <w:lang w:val="en-US"/>
        </w:rPr>
        <w:t xml:space="preserve">. </w:t>
      </w:r>
      <w:proofErr w:type="gramStart"/>
      <w:r w:rsidRPr="00684C1B">
        <w:rPr>
          <w:rFonts w:ascii="Arial" w:hAnsi="Arial" w:cs="Arial"/>
          <w:sz w:val="18"/>
          <w:szCs w:val="24"/>
          <w:lang w:val="en-US"/>
        </w:rPr>
        <w:t>Lab. de 29-11-201</w:t>
      </w:r>
      <w:bookmarkStart w:id="0" w:name="_GoBack"/>
      <w:bookmarkEnd w:id="0"/>
      <w:r w:rsidRPr="00684C1B">
        <w:rPr>
          <w:rFonts w:ascii="Arial" w:hAnsi="Arial" w:cs="Arial"/>
          <w:sz w:val="18"/>
          <w:szCs w:val="24"/>
          <w:lang w:val="en-US"/>
        </w:rPr>
        <w:t xml:space="preserve">1, </w:t>
      </w:r>
      <w:proofErr w:type="spellStart"/>
      <w:r w:rsidRPr="00684C1B">
        <w:rPr>
          <w:rFonts w:ascii="Arial" w:hAnsi="Arial" w:cs="Arial"/>
          <w:sz w:val="18"/>
          <w:szCs w:val="24"/>
          <w:lang w:val="en-US"/>
        </w:rPr>
        <w:t>radicado</w:t>
      </w:r>
      <w:proofErr w:type="spellEnd"/>
      <w:r w:rsidRPr="00684C1B">
        <w:rPr>
          <w:rFonts w:ascii="Arial" w:hAnsi="Arial" w:cs="Arial"/>
          <w:sz w:val="18"/>
          <w:szCs w:val="24"/>
          <w:lang w:val="en-US"/>
        </w:rPr>
        <w:t xml:space="preserve"> 40055.</w:t>
      </w:r>
      <w:proofErr w:type="gramEnd"/>
    </w:p>
  </w:footnote>
  <w:footnote w:id="3">
    <w:p w14:paraId="41778B53" w14:textId="49119F60" w:rsidR="004A08BC" w:rsidRPr="00684C1B" w:rsidRDefault="004A08BC" w:rsidP="00684C1B">
      <w:pPr>
        <w:pStyle w:val="Textonotapie"/>
        <w:rPr>
          <w:rFonts w:ascii="Arial" w:hAnsi="Arial" w:cs="Arial"/>
          <w:sz w:val="18"/>
          <w:szCs w:val="24"/>
          <w:lang w:val="es-CO"/>
        </w:rPr>
      </w:pPr>
      <w:r w:rsidRPr="00684C1B">
        <w:rPr>
          <w:rStyle w:val="Refdenotaalpie"/>
          <w:rFonts w:ascii="Arial" w:hAnsi="Arial" w:cs="Arial"/>
          <w:sz w:val="18"/>
          <w:szCs w:val="24"/>
        </w:rPr>
        <w:footnoteRef/>
      </w:r>
      <w:r w:rsidRPr="00684C1B">
        <w:rPr>
          <w:rFonts w:ascii="Arial" w:hAnsi="Arial" w:cs="Arial"/>
          <w:sz w:val="18"/>
          <w:szCs w:val="24"/>
        </w:rPr>
        <w:t xml:space="preserve"> </w:t>
      </w:r>
      <w:proofErr w:type="spellStart"/>
      <w:r w:rsidRPr="00684C1B">
        <w:rPr>
          <w:rFonts w:ascii="Arial" w:hAnsi="Arial" w:cs="Arial"/>
          <w:sz w:val="18"/>
          <w:szCs w:val="24"/>
          <w:lang w:val="es-CO"/>
        </w:rPr>
        <w:t>Sent</w:t>
      </w:r>
      <w:proofErr w:type="spellEnd"/>
      <w:r w:rsidRPr="00684C1B">
        <w:rPr>
          <w:rFonts w:ascii="Arial" w:hAnsi="Arial" w:cs="Arial"/>
          <w:sz w:val="18"/>
          <w:szCs w:val="24"/>
          <w:lang w:val="es-CO"/>
        </w:rPr>
        <w:t xml:space="preserve">. Cas. </w:t>
      </w:r>
      <w:proofErr w:type="spellStart"/>
      <w:r w:rsidRPr="00684C1B">
        <w:rPr>
          <w:rFonts w:ascii="Arial" w:hAnsi="Arial" w:cs="Arial"/>
          <w:sz w:val="18"/>
          <w:szCs w:val="24"/>
          <w:lang w:val="es-CO"/>
        </w:rPr>
        <w:t>Lab</w:t>
      </w:r>
      <w:proofErr w:type="spellEnd"/>
      <w:r w:rsidRPr="00684C1B">
        <w:rPr>
          <w:rFonts w:ascii="Arial" w:hAnsi="Arial" w:cs="Arial"/>
          <w:sz w:val="18"/>
          <w:szCs w:val="24"/>
          <w:lang w:val="es-CO"/>
        </w:rPr>
        <w:t>. de 31-10-2001, radicado 16128 y de 13-03-2012, radicado 45038.</w:t>
      </w:r>
    </w:p>
  </w:footnote>
  <w:footnote w:id="4">
    <w:p w14:paraId="53AB0DFD" w14:textId="77777777" w:rsidR="00E2028B" w:rsidRPr="00684C1B" w:rsidRDefault="00E2028B" w:rsidP="00684C1B">
      <w:pPr>
        <w:pStyle w:val="Textonotapie"/>
        <w:rPr>
          <w:rFonts w:ascii="Arial" w:hAnsi="Arial" w:cs="Arial"/>
          <w:sz w:val="18"/>
          <w:szCs w:val="24"/>
        </w:rPr>
      </w:pPr>
      <w:r w:rsidRPr="00684C1B">
        <w:rPr>
          <w:rStyle w:val="Refdenotaalpie"/>
          <w:rFonts w:ascii="Arial" w:hAnsi="Arial" w:cs="Arial"/>
          <w:sz w:val="18"/>
          <w:szCs w:val="24"/>
        </w:rPr>
        <w:footnoteRef/>
      </w:r>
      <w:r w:rsidRPr="00684C1B">
        <w:rPr>
          <w:rFonts w:ascii="Arial" w:hAnsi="Arial" w:cs="Arial"/>
          <w:sz w:val="18"/>
          <w:szCs w:val="24"/>
        </w:rPr>
        <w:t xml:space="preserve"> </w:t>
      </w:r>
      <w:proofErr w:type="spellStart"/>
      <w:r w:rsidRPr="00684C1B">
        <w:rPr>
          <w:rFonts w:ascii="Arial" w:hAnsi="Arial" w:cs="Arial"/>
          <w:sz w:val="18"/>
          <w:szCs w:val="24"/>
          <w:lang w:val="es-CO"/>
        </w:rPr>
        <w:t>Sent</w:t>
      </w:r>
      <w:proofErr w:type="spellEnd"/>
      <w:r w:rsidRPr="00684C1B">
        <w:rPr>
          <w:rFonts w:ascii="Arial" w:hAnsi="Arial" w:cs="Arial"/>
          <w:sz w:val="18"/>
          <w:szCs w:val="24"/>
          <w:lang w:val="es-CO"/>
        </w:rPr>
        <w:t xml:space="preserve">. Cas. </w:t>
      </w:r>
      <w:proofErr w:type="spellStart"/>
      <w:r w:rsidRPr="00684C1B">
        <w:rPr>
          <w:rFonts w:ascii="Arial" w:hAnsi="Arial" w:cs="Arial"/>
          <w:sz w:val="18"/>
          <w:szCs w:val="24"/>
          <w:lang w:val="es-CO"/>
        </w:rPr>
        <w:t>Lab</w:t>
      </w:r>
      <w:proofErr w:type="spellEnd"/>
      <w:r w:rsidRPr="00684C1B">
        <w:rPr>
          <w:rFonts w:ascii="Arial" w:hAnsi="Arial" w:cs="Arial"/>
          <w:sz w:val="18"/>
          <w:szCs w:val="24"/>
          <w:lang w:val="es-CO"/>
        </w:rPr>
        <w:t>. de 04-11-2009, radicado 35809, reiterada en providencias de 28-10-2009, radicado 34899; 01-12-2009, radicado 34415 y 31-08-2010, radicado 39464.</w:t>
      </w:r>
    </w:p>
  </w:footnote>
  <w:footnote w:id="5">
    <w:p w14:paraId="778B2FDA" w14:textId="2E5B51C3" w:rsidR="00250D5F" w:rsidRPr="00684C1B" w:rsidRDefault="00250D5F" w:rsidP="00684C1B">
      <w:pPr>
        <w:pStyle w:val="Textonotapie"/>
        <w:rPr>
          <w:rFonts w:ascii="Arial" w:hAnsi="Arial" w:cs="Arial"/>
          <w:sz w:val="18"/>
          <w:szCs w:val="24"/>
          <w:lang w:val="es-CO"/>
        </w:rPr>
      </w:pPr>
      <w:r w:rsidRPr="00684C1B">
        <w:rPr>
          <w:rStyle w:val="Refdenotaalpie"/>
          <w:rFonts w:ascii="Arial" w:hAnsi="Arial" w:cs="Arial"/>
          <w:sz w:val="18"/>
          <w:szCs w:val="24"/>
        </w:rPr>
        <w:footnoteRef/>
      </w:r>
      <w:r w:rsidRPr="00684C1B">
        <w:rPr>
          <w:rFonts w:ascii="Arial" w:hAnsi="Arial" w:cs="Arial"/>
          <w:sz w:val="18"/>
          <w:szCs w:val="24"/>
        </w:rPr>
        <w:t xml:space="preserve"> </w:t>
      </w:r>
      <w:proofErr w:type="spellStart"/>
      <w:r w:rsidRPr="00684C1B">
        <w:rPr>
          <w:rFonts w:ascii="Arial" w:hAnsi="Arial" w:cs="Arial"/>
          <w:sz w:val="18"/>
          <w:szCs w:val="24"/>
          <w:lang w:val="es-CO"/>
        </w:rPr>
        <w:t>Sent</w:t>
      </w:r>
      <w:proofErr w:type="spellEnd"/>
      <w:r w:rsidRPr="00684C1B">
        <w:rPr>
          <w:rFonts w:ascii="Arial" w:hAnsi="Arial" w:cs="Arial"/>
          <w:sz w:val="18"/>
          <w:szCs w:val="24"/>
          <w:lang w:val="es-CO"/>
        </w:rPr>
        <w:t xml:space="preserve">. Cas. </w:t>
      </w:r>
      <w:proofErr w:type="spellStart"/>
      <w:r w:rsidRPr="00684C1B">
        <w:rPr>
          <w:rFonts w:ascii="Arial" w:hAnsi="Arial" w:cs="Arial"/>
          <w:sz w:val="18"/>
          <w:szCs w:val="24"/>
          <w:lang w:val="es-CO"/>
        </w:rPr>
        <w:t>Lab</w:t>
      </w:r>
      <w:proofErr w:type="spellEnd"/>
      <w:r w:rsidRPr="00684C1B">
        <w:rPr>
          <w:rFonts w:ascii="Arial" w:hAnsi="Arial" w:cs="Arial"/>
          <w:sz w:val="18"/>
          <w:szCs w:val="24"/>
          <w:lang w:val="es-CO"/>
        </w:rPr>
        <w:t>. de 08/05/2019, SL1646-2019, que reiteró las providencias de 24/01/2012, rad. 41637, SL7299-2015; SL6519-2017; SL16419-2017.</w:t>
      </w:r>
    </w:p>
  </w:footnote>
  <w:footnote w:id="6">
    <w:p w14:paraId="3A00EADB" w14:textId="5D533B30" w:rsidR="00E2028B" w:rsidRPr="00684C1B" w:rsidRDefault="00E2028B" w:rsidP="00684C1B">
      <w:pPr>
        <w:pStyle w:val="Textonotapie"/>
        <w:rPr>
          <w:rFonts w:ascii="Arial" w:hAnsi="Arial" w:cs="Arial"/>
          <w:sz w:val="18"/>
          <w:szCs w:val="24"/>
        </w:rPr>
      </w:pPr>
      <w:r w:rsidRPr="00684C1B">
        <w:rPr>
          <w:rStyle w:val="Refdenotaalpie"/>
          <w:rFonts w:ascii="Arial" w:hAnsi="Arial" w:cs="Arial"/>
          <w:sz w:val="18"/>
          <w:szCs w:val="24"/>
        </w:rPr>
        <w:footnoteRef/>
      </w:r>
      <w:r w:rsidRPr="00684C1B">
        <w:rPr>
          <w:rFonts w:ascii="Arial" w:hAnsi="Arial" w:cs="Arial"/>
          <w:sz w:val="18"/>
          <w:szCs w:val="24"/>
        </w:rPr>
        <w:t xml:space="preserve"> </w:t>
      </w:r>
      <w:r w:rsidRPr="00684C1B">
        <w:rPr>
          <w:rFonts w:ascii="Arial" w:hAnsi="Arial" w:cs="Arial"/>
          <w:sz w:val="18"/>
          <w:szCs w:val="24"/>
          <w:lang w:val="es-CO"/>
        </w:rPr>
        <w:t xml:space="preserve">CORTE SUPREMA DE JUSTICIA. Sala de Casación Laboral. </w:t>
      </w:r>
      <w:proofErr w:type="spellStart"/>
      <w:r w:rsidRPr="00684C1B">
        <w:rPr>
          <w:rFonts w:ascii="Arial" w:hAnsi="Arial" w:cs="Arial"/>
          <w:sz w:val="18"/>
          <w:szCs w:val="24"/>
          <w:lang w:val="es-CO"/>
        </w:rPr>
        <w:t>Sent</w:t>
      </w:r>
      <w:proofErr w:type="spellEnd"/>
      <w:r w:rsidRPr="00684C1B">
        <w:rPr>
          <w:rFonts w:ascii="Arial" w:hAnsi="Arial" w:cs="Arial"/>
          <w:sz w:val="18"/>
          <w:szCs w:val="24"/>
          <w:lang w:val="es-CO"/>
        </w:rPr>
        <w:t xml:space="preserve">. de 15/09/2015, radicado 47173 y 23/11/2016, radicado 46748; </w:t>
      </w:r>
      <w:r w:rsidR="00F958DE" w:rsidRPr="00684C1B">
        <w:rPr>
          <w:rFonts w:ascii="Arial" w:hAnsi="Arial" w:cs="Arial"/>
          <w:sz w:val="18"/>
          <w:szCs w:val="24"/>
          <w:lang w:val="es-CO"/>
        </w:rPr>
        <w:t xml:space="preserve">reiterada en </w:t>
      </w:r>
      <w:r w:rsidRPr="00684C1B">
        <w:rPr>
          <w:rFonts w:ascii="Arial" w:hAnsi="Arial" w:cs="Arial"/>
          <w:sz w:val="18"/>
          <w:szCs w:val="24"/>
          <w:lang w:val="es-CO"/>
        </w:rPr>
        <w:t>sentencia de 25/04/2018, radicado 48567 y 06/06/2018, radicado 58206 de la sala de descongestión laboral.</w:t>
      </w:r>
    </w:p>
  </w:footnote>
  <w:footnote w:id="7">
    <w:p w14:paraId="15946FE2" w14:textId="77777777" w:rsidR="00E2028B" w:rsidRPr="00684C1B" w:rsidRDefault="00E2028B" w:rsidP="00684C1B">
      <w:pPr>
        <w:pStyle w:val="Textonotapie"/>
        <w:rPr>
          <w:rFonts w:ascii="Arial" w:hAnsi="Arial" w:cs="Arial"/>
          <w:sz w:val="18"/>
          <w:szCs w:val="24"/>
          <w:lang w:val="es-CO"/>
        </w:rPr>
      </w:pPr>
      <w:r w:rsidRPr="00684C1B">
        <w:rPr>
          <w:rStyle w:val="Refdenotaalpie"/>
          <w:rFonts w:ascii="Arial" w:hAnsi="Arial" w:cs="Arial"/>
          <w:sz w:val="18"/>
          <w:szCs w:val="24"/>
        </w:rPr>
        <w:footnoteRef/>
      </w:r>
      <w:r w:rsidRPr="00684C1B">
        <w:rPr>
          <w:rFonts w:ascii="Arial" w:hAnsi="Arial" w:cs="Arial"/>
          <w:sz w:val="18"/>
          <w:szCs w:val="24"/>
        </w:rPr>
        <w:t xml:space="preserve"> </w:t>
      </w:r>
      <w:proofErr w:type="spellStart"/>
      <w:r w:rsidRPr="00684C1B">
        <w:rPr>
          <w:rFonts w:ascii="Arial" w:hAnsi="Arial" w:cs="Arial"/>
          <w:sz w:val="18"/>
          <w:szCs w:val="24"/>
          <w:lang w:val="es-CO"/>
        </w:rPr>
        <w:t>Sent</w:t>
      </w:r>
      <w:proofErr w:type="spellEnd"/>
      <w:r w:rsidRPr="00684C1B">
        <w:rPr>
          <w:rFonts w:ascii="Arial" w:hAnsi="Arial" w:cs="Arial"/>
          <w:sz w:val="18"/>
          <w:szCs w:val="24"/>
          <w:lang w:val="es-CO"/>
        </w:rPr>
        <w:t xml:space="preserve">. Cas. </w:t>
      </w:r>
      <w:proofErr w:type="spellStart"/>
      <w:r w:rsidRPr="00684C1B">
        <w:rPr>
          <w:rFonts w:ascii="Arial" w:hAnsi="Arial" w:cs="Arial"/>
          <w:sz w:val="18"/>
          <w:szCs w:val="24"/>
          <w:lang w:val="es-CO"/>
        </w:rPr>
        <w:t>Lab</w:t>
      </w:r>
      <w:proofErr w:type="spellEnd"/>
      <w:r w:rsidRPr="00684C1B">
        <w:rPr>
          <w:rFonts w:ascii="Arial" w:hAnsi="Arial" w:cs="Arial"/>
          <w:sz w:val="18"/>
          <w:szCs w:val="24"/>
          <w:lang w:val="es-CO"/>
        </w:rPr>
        <w:t xml:space="preserve">. de 25/04/2018, SL1399-2018, reiterada el 04/07/2018 en </w:t>
      </w:r>
      <w:proofErr w:type="spellStart"/>
      <w:r w:rsidRPr="00684C1B">
        <w:rPr>
          <w:rFonts w:ascii="Arial" w:hAnsi="Arial" w:cs="Arial"/>
          <w:sz w:val="18"/>
          <w:szCs w:val="24"/>
          <w:lang w:val="es-CO"/>
        </w:rPr>
        <w:t>sent</w:t>
      </w:r>
      <w:proofErr w:type="spellEnd"/>
      <w:r w:rsidRPr="00684C1B">
        <w:rPr>
          <w:rFonts w:ascii="Arial" w:hAnsi="Arial" w:cs="Arial"/>
          <w:sz w:val="18"/>
          <w:szCs w:val="24"/>
          <w:lang w:val="es-CO"/>
        </w:rPr>
        <w:t>. SL2653-2018.</w:t>
      </w:r>
    </w:p>
  </w:footnote>
  <w:footnote w:id="8">
    <w:p w14:paraId="7A94FFB3" w14:textId="77777777" w:rsidR="00E2028B" w:rsidRPr="00684C1B" w:rsidRDefault="00E2028B" w:rsidP="00684C1B">
      <w:pPr>
        <w:pStyle w:val="Textonotapie"/>
        <w:rPr>
          <w:rFonts w:ascii="Arial" w:hAnsi="Arial" w:cs="Arial"/>
          <w:sz w:val="18"/>
          <w:szCs w:val="24"/>
          <w:lang w:val="es-CO"/>
        </w:rPr>
      </w:pPr>
      <w:r w:rsidRPr="00684C1B">
        <w:rPr>
          <w:rStyle w:val="Refdenotaalpie"/>
          <w:rFonts w:ascii="Arial" w:hAnsi="Arial" w:cs="Arial"/>
          <w:sz w:val="18"/>
          <w:szCs w:val="24"/>
        </w:rPr>
        <w:footnoteRef/>
      </w:r>
      <w:r w:rsidRPr="00684C1B">
        <w:rPr>
          <w:rFonts w:ascii="Arial" w:hAnsi="Arial" w:cs="Arial"/>
          <w:sz w:val="18"/>
          <w:szCs w:val="24"/>
        </w:rPr>
        <w:t xml:space="preserve"> </w:t>
      </w:r>
      <w:proofErr w:type="spellStart"/>
      <w:r w:rsidRPr="00684C1B">
        <w:rPr>
          <w:rFonts w:ascii="Arial" w:hAnsi="Arial" w:cs="Arial"/>
          <w:sz w:val="18"/>
          <w:szCs w:val="24"/>
          <w:lang w:val="es-CO"/>
        </w:rPr>
        <w:t>Sent</w:t>
      </w:r>
      <w:proofErr w:type="spellEnd"/>
      <w:r w:rsidRPr="00684C1B">
        <w:rPr>
          <w:rFonts w:ascii="Arial" w:hAnsi="Arial" w:cs="Arial"/>
          <w:sz w:val="18"/>
          <w:szCs w:val="24"/>
          <w:lang w:val="es-CO"/>
        </w:rPr>
        <w:t xml:space="preserve">. Cas. </w:t>
      </w:r>
      <w:proofErr w:type="spellStart"/>
      <w:r w:rsidRPr="00684C1B">
        <w:rPr>
          <w:rFonts w:ascii="Arial" w:hAnsi="Arial" w:cs="Arial"/>
          <w:sz w:val="18"/>
          <w:szCs w:val="24"/>
          <w:lang w:val="es-CO"/>
        </w:rPr>
        <w:t>Lab</w:t>
      </w:r>
      <w:proofErr w:type="spellEnd"/>
      <w:r w:rsidRPr="00684C1B">
        <w:rPr>
          <w:rFonts w:ascii="Arial" w:hAnsi="Arial" w:cs="Arial"/>
          <w:sz w:val="18"/>
          <w:szCs w:val="24"/>
          <w:lang w:val="es-CO"/>
        </w:rPr>
        <w:t>. de 02/03/1999, rad. 11245 y 14/06/2011, rad. 31605.</w:t>
      </w:r>
    </w:p>
  </w:footnote>
  <w:footnote w:id="9">
    <w:p w14:paraId="0D8B70E2" w14:textId="4D4E409D" w:rsidR="00CB620B" w:rsidRPr="00684C1B" w:rsidRDefault="00CB620B" w:rsidP="00684C1B">
      <w:pPr>
        <w:pStyle w:val="Textonotapie"/>
        <w:rPr>
          <w:rFonts w:ascii="Arial" w:hAnsi="Arial" w:cs="Arial"/>
          <w:sz w:val="18"/>
          <w:szCs w:val="24"/>
          <w:lang w:val="es-CO"/>
        </w:rPr>
      </w:pPr>
      <w:r w:rsidRPr="00684C1B">
        <w:rPr>
          <w:rStyle w:val="Refdenotaalpie"/>
          <w:rFonts w:ascii="Arial" w:hAnsi="Arial" w:cs="Arial"/>
          <w:sz w:val="18"/>
          <w:szCs w:val="24"/>
        </w:rPr>
        <w:footnoteRef/>
      </w:r>
      <w:r w:rsidRPr="00684C1B">
        <w:rPr>
          <w:rFonts w:ascii="Arial" w:hAnsi="Arial" w:cs="Arial"/>
          <w:sz w:val="18"/>
          <w:szCs w:val="24"/>
        </w:rPr>
        <w:t xml:space="preserve"> </w:t>
      </w:r>
      <w:r w:rsidRPr="00684C1B">
        <w:rPr>
          <w:rFonts w:ascii="Arial" w:hAnsi="Arial" w:cs="Arial"/>
          <w:sz w:val="18"/>
          <w:szCs w:val="24"/>
          <w:lang w:val="es-CO"/>
        </w:rPr>
        <w:t>SL18102-2016 del 07/09/2016.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EC2A" w14:textId="77777777" w:rsidR="00E2028B" w:rsidRPr="00684C1B" w:rsidRDefault="00E2028B" w:rsidP="00A76FDF">
    <w:pPr>
      <w:pStyle w:val="Encabezado"/>
      <w:jc w:val="center"/>
      <w:rPr>
        <w:rFonts w:ascii="Arial" w:hAnsi="Arial" w:cs="Arial"/>
        <w:sz w:val="18"/>
        <w:szCs w:val="18"/>
      </w:rPr>
    </w:pPr>
    <w:r w:rsidRPr="00684C1B">
      <w:rPr>
        <w:rFonts w:ascii="Arial" w:hAnsi="Arial" w:cs="Arial"/>
        <w:sz w:val="18"/>
        <w:szCs w:val="18"/>
      </w:rPr>
      <w:t xml:space="preserve">Proceso Ordinario Laboral </w:t>
    </w:r>
  </w:p>
  <w:p w14:paraId="4522B7A9" w14:textId="1C4A78EA" w:rsidR="00E2028B" w:rsidRPr="00684C1B" w:rsidRDefault="00E2028B" w:rsidP="00A76FDF">
    <w:pPr>
      <w:pStyle w:val="Encabezado"/>
      <w:jc w:val="center"/>
      <w:rPr>
        <w:rFonts w:ascii="Arial" w:hAnsi="Arial" w:cs="Arial"/>
        <w:sz w:val="18"/>
        <w:szCs w:val="18"/>
      </w:rPr>
    </w:pPr>
    <w:r w:rsidRPr="00684C1B">
      <w:rPr>
        <w:rFonts w:ascii="Arial" w:hAnsi="Arial" w:cs="Arial"/>
        <w:sz w:val="18"/>
        <w:szCs w:val="18"/>
      </w:rPr>
      <w:t>Radicado: 66001-31-05-003-2018-00343-01</w:t>
    </w:r>
  </w:p>
  <w:p w14:paraId="62F2F22E" w14:textId="105D07B4" w:rsidR="00E2028B" w:rsidRPr="00684C1B" w:rsidRDefault="00E2028B" w:rsidP="00A76FDF">
    <w:pPr>
      <w:pStyle w:val="Encabezado"/>
      <w:jc w:val="center"/>
      <w:rPr>
        <w:rFonts w:ascii="Arial" w:hAnsi="Arial" w:cs="Arial"/>
        <w:sz w:val="18"/>
        <w:szCs w:val="18"/>
      </w:rPr>
    </w:pPr>
    <w:r w:rsidRPr="00684C1B">
      <w:rPr>
        <w:rFonts w:ascii="Arial" w:hAnsi="Arial" w:cs="Arial"/>
        <w:sz w:val="18"/>
        <w:szCs w:val="18"/>
      </w:rPr>
      <w:t>Silene Urrutia Rentería vs Colpensiones</w:t>
    </w:r>
  </w:p>
  <w:p w14:paraId="16F300F8" w14:textId="5AEEB2E5" w:rsidR="00E2028B" w:rsidRPr="00684C1B" w:rsidRDefault="00E2028B" w:rsidP="00684C1B">
    <w:pPr>
      <w:pStyle w:val="Encabezado"/>
      <w:jc w:val="center"/>
      <w:rPr>
        <w:rFonts w:ascii="Arial" w:hAnsi="Arial" w:cs="Arial"/>
        <w:sz w:val="18"/>
        <w:szCs w:val="18"/>
      </w:rPr>
    </w:pPr>
    <w:r w:rsidRPr="00684C1B">
      <w:rPr>
        <w:rFonts w:ascii="Arial" w:hAnsi="Arial" w:cs="Arial"/>
        <w:sz w:val="18"/>
        <w:szCs w:val="18"/>
      </w:rPr>
      <w:t xml:space="preserve"> Ad </w:t>
    </w:r>
    <w:proofErr w:type="spellStart"/>
    <w:r w:rsidRPr="00684C1B">
      <w:rPr>
        <w:rFonts w:ascii="Arial" w:hAnsi="Arial" w:cs="Arial"/>
        <w:sz w:val="18"/>
        <w:szCs w:val="18"/>
      </w:rPr>
      <w:t>excludendum</w:t>
    </w:r>
    <w:proofErr w:type="spellEnd"/>
    <w:r w:rsidRPr="00684C1B">
      <w:rPr>
        <w:rFonts w:ascii="Arial" w:hAnsi="Arial" w:cs="Arial"/>
        <w:sz w:val="18"/>
        <w:szCs w:val="18"/>
      </w:rPr>
      <w:t xml:space="preserve"> Dora Inés García Pérez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11A"/>
    <w:multiLevelType w:val="multilevel"/>
    <w:tmpl w:val="F348B2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B53250C"/>
    <w:multiLevelType w:val="multilevel"/>
    <w:tmpl w:val="E38ADC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E654F23"/>
    <w:multiLevelType w:val="multilevel"/>
    <w:tmpl w:val="4F18C1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889665A"/>
    <w:multiLevelType w:val="multilevel"/>
    <w:tmpl w:val="7C9AB464"/>
    <w:lvl w:ilvl="0">
      <w:start w:val="1"/>
      <w:numFmt w:val="decimal"/>
      <w:lvlText w:val="%1."/>
      <w:lvlJc w:val="left"/>
      <w:pPr>
        <w:ind w:left="720" w:hanging="360"/>
      </w:pPr>
      <w:rPr>
        <w:rFonts w:hint="default"/>
        <w:b/>
      </w:rPr>
    </w:lvl>
    <w:lvl w:ilv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5A676904"/>
    <w:multiLevelType w:val="multilevel"/>
    <w:tmpl w:val="382EA21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7DD43F2"/>
    <w:multiLevelType w:val="multilevel"/>
    <w:tmpl w:val="D998205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B171347"/>
    <w:multiLevelType w:val="hybridMultilevel"/>
    <w:tmpl w:val="F4AAC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0717978"/>
    <w:multiLevelType w:val="hybridMultilevel"/>
    <w:tmpl w:val="DF8A51C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D60293D"/>
    <w:multiLevelType w:val="multilevel"/>
    <w:tmpl w:val="1D3853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7EF97A69"/>
    <w:multiLevelType w:val="hybridMultilevel"/>
    <w:tmpl w:val="86968EC4"/>
    <w:lvl w:ilvl="0" w:tplc="B894AD78">
      <w:start w:val="26"/>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0"/>
  </w:num>
  <w:num w:numId="5">
    <w:abstractNumId w:val="4"/>
  </w:num>
  <w:num w:numId="6">
    <w:abstractNumId w:val="1"/>
  </w:num>
  <w:num w:numId="7">
    <w:abstractNumId w:val="7"/>
  </w:num>
  <w:num w:numId="8">
    <w:abstractNumId w:val="9"/>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51"/>
    <w:rsid w:val="0000022E"/>
    <w:rsid w:val="00000A5B"/>
    <w:rsid w:val="000010A8"/>
    <w:rsid w:val="0000127D"/>
    <w:rsid w:val="0000213F"/>
    <w:rsid w:val="0000276C"/>
    <w:rsid w:val="0000508D"/>
    <w:rsid w:val="000114AC"/>
    <w:rsid w:val="00012189"/>
    <w:rsid w:val="000142D9"/>
    <w:rsid w:val="000154E2"/>
    <w:rsid w:val="00015ED7"/>
    <w:rsid w:val="0002190D"/>
    <w:rsid w:val="00021E77"/>
    <w:rsid w:val="0002275F"/>
    <w:rsid w:val="00023D80"/>
    <w:rsid w:val="00024B08"/>
    <w:rsid w:val="00024B63"/>
    <w:rsid w:val="00027FB7"/>
    <w:rsid w:val="00034966"/>
    <w:rsid w:val="00035402"/>
    <w:rsid w:val="00035789"/>
    <w:rsid w:val="00035B09"/>
    <w:rsid w:val="00036884"/>
    <w:rsid w:val="00037350"/>
    <w:rsid w:val="0003741A"/>
    <w:rsid w:val="000417E3"/>
    <w:rsid w:val="00042E35"/>
    <w:rsid w:val="00047555"/>
    <w:rsid w:val="00051F09"/>
    <w:rsid w:val="0005284B"/>
    <w:rsid w:val="00054DD5"/>
    <w:rsid w:val="000556DB"/>
    <w:rsid w:val="000559E6"/>
    <w:rsid w:val="000572BA"/>
    <w:rsid w:val="00057DC2"/>
    <w:rsid w:val="00060781"/>
    <w:rsid w:val="00061C68"/>
    <w:rsid w:val="000661C6"/>
    <w:rsid w:val="000667D5"/>
    <w:rsid w:val="00066C54"/>
    <w:rsid w:val="00071FD7"/>
    <w:rsid w:val="00075E44"/>
    <w:rsid w:val="00076C74"/>
    <w:rsid w:val="00081663"/>
    <w:rsid w:val="00082166"/>
    <w:rsid w:val="0008385F"/>
    <w:rsid w:val="000844DC"/>
    <w:rsid w:val="00086101"/>
    <w:rsid w:val="00097210"/>
    <w:rsid w:val="00097B42"/>
    <w:rsid w:val="000A0A52"/>
    <w:rsid w:val="000A33B0"/>
    <w:rsid w:val="000A3DB8"/>
    <w:rsid w:val="000A4E73"/>
    <w:rsid w:val="000A5953"/>
    <w:rsid w:val="000A6CB2"/>
    <w:rsid w:val="000A72D8"/>
    <w:rsid w:val="000B543D"/>
    <w:rsid w:val="000B5688"/>
    <w:rsid w:val="000B76D5"/>
    <w:rsid w:val="000B7EBF"/>
    <w:rsid w:val="000C3AC7"/>
    <w:rsid w:val="000C6EEF"/>
    <w:rsid w:val="000D0FF2"/>
    <w:rsid w:val="000E0A76"/>
    <w:rsid w:val="000E0C80"/>
    <w:rsid w:val="000E0DB4"/>
    <w:rsid w:val="000E2ADF"/>
    <w:rsid w:val="000E3372"/>
    <w:rsid w:val="000E3E53"/>
    <w:rsid w:val="000E702F"/>
    <w:rsid w:val="000F1ECD"/>
    <w:rsid w:val="000F5B80"/>
    <w:rsid w:val="000F6C5F"/>
    <w:rsid w:val="00100182"/>
    <w:rsid w:val="001004F1"/>
    <w:rsid w:val="00102971"/>
    <w:rsid w:val="001033C4"/>
    <w:rsid w:val="00104603"/>
    <w:rsid w:val="00106FB2"/>
    <w:rsid w:val="00110BBF"/>
    <w:rsid w:val="00112BC9"/>
    <w:rsid w:val="00115BA8"/>
    <w:rsid w:val="001175D8"/>
    <w:rsid w:val="00117B6C"/>
    <w:rsid w:val="0012398A"/>
    <w:rsid w:val="0013106F"/>
    <w:rsid w:val="00131B68"/>
    <w:rsid w:val="00132DB5"/>
    <w:rsid w:val="001342A7"/>
    <w:rsid w:val="00135E5A"/>
    <w:rsid w:val="0014200A"/>
    <w:rsid w:val="00143238"/>
    <w:rsid w:val="00143F42"/>
    <w:rsid w:val="001503A1"/>
    <w:rsid w:val="001507EB"/>
    <w:rsid w:val="00150853"/>
    <w:rsid w:val="00151028"/>
    <w:rsid w:val="00151671"/>
    <w:rsid w:val="00151BDD"/>
    <w:rsid w:val="00151D25"/>
    <w:rsid w:val="00156B40"/>
    <w:rsid w:val="00165FC3"/>
    <w:rsid w:val="00166976"/>
    <w:rsid w:val="00166E08"/>
    <w:rsid w:val="00166F18"/>
    <w:rsid w:val="00172BC9"/>
    <w:rsid w:val="00173DEB"/>
    <w:rsid w:val="00175CAD"/>
    <w:rsid w:val="00184C79"/>
    <w:rsid w:val="0018592C"/>
    <w:rsid w:val="00185CC2"/>
    <w:rsid w:val="00186E6B"/>
    <w:rsid w:val="001871C7"/>
    <w:rsid w:val="0019153B"/>
    <w:rsid w:val="00191C0D"/>
    <w:rsid w:val="00192EDB"/>
    <w:rsid w:val="0019321B"/>
    <w:rsid w:val="00194A5D"/>
    <w:rsid w:val="0019701C"/>
    <w:rsid w:val="001A103F"/>
    <w:rsid w:val="001A13CD"/>
    <w:rsid w:val="001A143D"/>
    <w:rsid w:val="001A22D2"/>
    <w:rsid w:val="001A3F85"/>
    <w:rsid w:val="001A6AEF"/>
    <w:rsid w:val="001A7152"/>
    <w:rsid w:val="001A74C8"/>
    <w:rsid w:val="001B3123"/>
    <w:rsid w:val="001B3708"/>
    <w:rsid w:val="001B5A04"/>
    <w:rsid w:val="001C06BF"/>
    <w:rsid w:val="001C10E4"/>
    <w:rsid w:val="001C41E7"/>
    <w:rsid w:val="001C44A9"/>
    <w:rsid w:val="001C62EF"/>
    <w:rsid w:val="001C6ACC"/>
    <w:rsid w:val="001D1577"/>
    <w:rsid w:val="001D5B66"/>
    <w:rsid w:val="001D5EE5"/>
    <w:rsid w:val="001E1BC5"/>
    <w:rsid w:val="001E3681"/>
    <w:rsid w:val="001E646B"/>
    <w:rsid w:val="001E6B4C"/>
    <w:rsid w:val="001F0919"/>
    <w:rsid w:val="001F0E35"/>
    <w:rsid w:val="001F287F"/>
    <w:rsid w:val="001F6698"/>
    <w:rsid w:val="00201A16"/>
    <w:rsid w:val="0020380C"/>
    <w:rsid w:val="002041F5"/>
    <w:rsid w:val="002059A4"/>
    <w:rsid w:val="0020681A"/>
    <w:rsid w:val="00211AE7"/>
    <w:rsid w:val="00213F65"/>
    <w:rsid w:val="00221E60"/>
    <w:rsid w:val="0022540F"/>
    <w:rsid w:val="00225BA0"/>
    <w:rsid w:val="00233452"/>
    <w:rsid w:val="00234DDB"/>
    <w:rsid w:val="002351C5"/>
    <w:rsid w:val="00235F87"/>
    <w:rsid w:val="00244DB4"/>
    <w:rsid w:val="00246ECB"/>
    <w:rsid w:val="00247425"/>
    <w:rsid w:val="002479DD"/>
    <w:rsid w:val="00250D5F"/>
    <w:rsid w:val="00251ED2"/>
    <w:rsid w:val="00256074"/>
    <w:rsid w:val="00262834"/>
    <w:rsid w:val="00262F5D"/>
    <w:rsid w:val="002654BB"/>
    <w:rsid w:val="00267B70"/>
    <w:rsid w:val="00267BD0"/>
    <w:rsid w:val="002715A3"/>
    <w:rsid w:val="00273B6E"/>
    <w:rsid w:val="00275366"/>
    <w:rsid w:val="00276DDE"/>
    <w:rsid w:val="00280699"/>
    <w:rsid w:val="002826F2"/>
    <w:rsid w:val="002829B6"/>
    <w:rsid w:val="00283EAD"/>
    <w:rsid w:val="0028484A"/>
    <w:rsid w:val="00285641"/>
    <w:rsid w:val="00285EC2"/>
    <w:rsid w:val="002878DA"/>
    <w:rsid w:val="00290DC5"/>
    <w:rsid w:val="00291A2A"/>
    <w:rsid w:val="00292E39"/>
    <w:rsid w:val="0029426D"/>
    <w:rsid w:val="00296A2C"/>
    <w:rsid w:val="00297C5B"/>
    <w:rsid w:val="002A07F2"/>
    <w:rsid w:val="002A1E4B"/>
    <w:rsid w:val="002A2852"/>
    <w:rsid w:val="002A2CFD"/>
    <w:rsid w:val="002A3F1D"/>
    <w:rsid w:val="002A6AFF"/>
    <w:rsid w:val="002B4445"/>
    <w:rsid w:val="002B7648"/>
    <w:rsid w:val="002C00AC"/>
    <w:rsid w:val="002C3ED0"/>
    <w:rsid w:val="002D17D4"/>
    <w:rsid w:val="002D25D1"/>
    <w:rsid w:val="002D3D5E"/>
    <w:rsid w:val="002E0BCD"/>
    <w:rsid w:val="002E3054"/>
    <w:rsid w:val="002E4130"/>
    <w:rsid w:val="002E44EC"/>
    <w:rsid w:val="002E7406"/>
    <w:rsid w:val="002E7D88"/>
    <w:rsid w:val="002F1A3E"/>
    <w:rsid w:val="002F6036"/>
    <w:rsid w:val="00306190"/>
    <w:rsid w:val="00313DB7"/>
    <w:rsid w:val="00322B3D"/>
    <w:rsid w:val="003254F1"/>
    <w:rsid w:val="0032603E"/>
    <w:rsid w:val="00326857"/>
    <w:rsid w:val="003318C9"/>
    <w:rsid w:val="0033311D"/>
    <w:rsid w:val="0034219B"/>
    <w:rsid w:val="0034592E"/>
    <w:rsid w:val="00346595"/>
    <w:rsid w:val="003552A5"/>
    <w:rsid w:val="00356409"/>
    <w:rsid w:val="003569CF"/>
    <w:rsid w:val="00357893"/>
    <w:rsid w:val="003621D6"/>
    <w:rsid w:val="00363845"/>
    <w:rsid w:val="00367E01"/>
    <w:rsid w:val="00370515"/>
    <w:rsid w:val="00374BF8"/>
    <w:rsid w:val="0037511B"/>
    <w:rsid w:val="00375B2F"/>
    <w:rsid w:val="00376890"/>
    <w:rsid w:val="00376C36"/>
    <w:rsid w:val="003776E3"/>
    <w:rsid w:val="003836B4"/>
    <w:rsid w:val="00384165"/>
    <w:rsid w:val="00390977"/>
    <w:rsid w:val="00390C5E"/>
    <w:rsid w:val="00394948"/>
    <w:rsid w:val="00394C3A"/>
    <w:rsid w:val="00397511"/>
    <w:rsid w:val="003A2F9F"/>
    <w:rsid w:val="003A3914"/>
    <w:rsid w:val="003A6633"/>
    <w:rsid w:val="003A6822"/>
    <w:rsid w:val="003B326C"/>
    <w:rsid w:val="003C0D1D"/>
    <w:rsid w:val="003C1235"/>
    <w:rsid w:val="003C2A62"/>
    <w:rsid w:val="003C449A"/>
    <w:rsid w:val="003C5CB1"/>
    <w:rsid w:val="003C5D44"/>
    <w:rsid w:val="003C7421"/>
    <w:rsid w:val="003D0540"/>
    <w:rsid w:val="003D0E58"/>
    <w:rsid w:val="003D1044"/>
    <w:rsid w:val="003D28B4"/>
    <w:rsid w:val="003D3C93"/>
    <w:rsid w:val="003E026D"/>
    <w:rsid w:val="003E0869"/>
    <w:rsid w:val="003E247D"/>
    <w:rsid w:val="003E273D"/>
    <w:rsid w:val="003E2D66"/>
    <w:rsid w:val="003E34CD"/>
    <w:rsid w:val="003E610C"/>
    <w:rsid w:val="003E7812"/>
    <w:rsid w:val="003F016C"/>
    <w:rsid w:val="003F3373"/>
    <w:rsid w:val="003F41A7"/>
    <w:rsid w:val="003F6D48"/>
    <w:rsid w:val="003F7229"/>
    <w:rsid w:val="00402A49"/>
    <w:rsid w:val="00403687"/>
    <w:rsid w:val="004040AC"/>
    <w:rsid w:val="0040412C"/>
    <w:rsid w:val="004045ED"/>
    <w:rsid w:val="00406F1A"/>
    <w:rsid w:val="0040743E"/>
    <w:rsid w:val="004126D9"/>
    <w:rsid w:val="00413064"/>
    <w:rsid w:val="00415D9E"/>
    <w:rsid w:val="004168A0"/>
    <w:rsid w:val="00420139"/>
    <w:rsid w:val="00422116"/>
    <w:rsid w:val="00424674"/>
    <w:rsid w:val="00430235"/>
    <w:rsid w:val="00433A6A"/>
    <w:rsid w:val="00434223"/>
    <w:rsid w:val="00435064"/>
    <w:rsid w:val="00437D33"/>
    <w:rsid w:val="00442655"/>
    <w:rsid w:val="004436CF"/>
    <w:rsid w:val="00444767"/>
    <w:rsid w:val="00444D02"/>
    <w:rsid w:val="004451E2"/>
    <w:rsid w:val="00445465"/>
    <w:rsid w:val="00454830"/>
    <w:rsid w:val="0045491D"/>
    <w:rsid w:val="00455831"/>
    <w:rsid w:val="00455EA7"/>
    <w:rsid w:val="004610EB"/>
    <w:rsid w:val="00461334"/>
    <w:rsid w:val="00461EAF"/>
    <w:rsid w:val="00462E84"/>
    <w:rsid w:val="004649A5"/>
    <w:rsid w:val="0046769B"/>
    <w:rsid w:val="00470FF0"/>
    <w:rsid w:val="00473032"/>
    <w:rsid w:val="004738C6"/>
    <w:rsid w:val="004739E8"/>
    <w:rsid w:val="004750F5"/>
    <w:rsid w:val="00477231"/>
    <w:rsid w:val="004821B1"/>
    <w:rsid w:val="00487097"/>
    <w:rsid w:val="00490291"/>
    <w:rsid w:val="00494CB1"/>
    <w:rsid w:val="00495FED"/>
    <w:rsid w:val="00496153"/>
    <w:rsid w:val="004A08BC"/>
    <w:rsid w:val="004A76B5"/>
    <w:rsid w:val="004B0D39"/>
    <w:rsid w:val="004B1750"/>
    <w:rsid w:val="004B2541"/>
    <w:rsid w:val="004B4D38"/>
    <w:rsid w:val="004B5258"/>
    <w:rsid w:val="004B5A12"/>
    <w:rsid w:val="004B6FFC"/>
    <w:rsid w:val="004B767F"/>
    <w:rsid w:val="004B7D8A"/>
    <w:rsid w:val="004C1B73"/>
    <w:rsid w:val="004C211B"/>
    <w:rsid w:val="004C5359"/>
    <w:rsid w:val="004C72AF"/>
    <w:rsid w:val="004D1F25"/>
    <w:rsid w:val="004D37A4"/>
    <w:rsid w:val="004D4D76"/>
    <w:rsid w:val="004D5492"/>
    <w:rsid w:val="004D5674"/>
    <w:rsid w:val="004D64D4"/>
    <w:rsid w:val="004E053B"/>
    <w:rsid w:val="004E05F4"/>
    <w:rsid w:val="004E1600"/>
    <w:rsid w:val="004E1FE0"/>
    <w:rsid w:val="004E28D1"/>
    <w:rsid w:val="004E37FC"/>
    <w:rsid w:val="004F0607"/>
    <w:rsid w:val="004F0B62"/>
    <w:rsid w:val="004F78D1"/>
    <w:rsid w:val="00500DAD"/>
    <w:rsid w:val="00501918"/>
    <w:rsid w:val="0050298B"/>
    <w:rsid w:val="005063AB"/>
    <w:rsid w:val="00510C23"/>
    <w:rsid w:val="0051232E"/>
    <w:rsid w:val="00512731"/>
    <w:rsid w:val="00512F63"/>
    <w:rsid w:val="005130D7"/>
    <w:rsid w:val="0051364D"/>
    <w:rsid w:val="005136F6"/>
    <w:rsid w:val="00514C6A"/>
    <w:rsid w:val="00522757"/>
    <w:rsid w:val="00522ACB"/>
    <w:rsid w:val="005247AF"/>
    <w:rsid w:val="0052564C"/>
    <w:rsid w:val="00526887"/>
    <w:rsid w:val="005318DE"/>
    <w:rsid w:val="00532AC8"/>
    <w:rsid w:val="00533A7B"/>
    <w:rsid w:val="005346BA"/>
    <w:rsid w:val="00540660"/>
    <w:rsid w:val="00541C29"/>
    <w:rsid w:val="00541C43"/>
    <w:rsid w:val="00542DA9"/>
    <w:rsid w:val="005447AB"/>
    <w:rsid w:val="00544AE9"/>
    <w:rsid w:val="00547056"/>
    <w:rsid w:val="005479A8"/>
    <w:rsid w:val="005521CC"/>
    <w:rsid w:val="00552B64"/>
    <w:rsid w:val="005547A4"/>
    <w:rsid w:val="005609FA"/>
    <w:rsid w:val="00561E8C"/>
    <w:rsid w:val="005622E6"/>
    <w:rsid w:val="00563D43"/>
    <w:rsid w:val="00565DB3"/>
    <w:rsid w:val="005708B8"/>
    <w:rsid w:val="00574DE3"/>
    <w:rsid w:val="00575373"/>
    <w:rsid w:val="00577BE7"/>
    <w:rsid w:val="005841C6"/>
    <w:rsid w:val="00592DE2"/>
    <w:rsid w:val="00592F71"/>
    <w:rsid w:val="00593D04"/>
    <w:rsid w:val="005958A2"/>
    <w:rsid w:val="00595B74"/>
    <w:rsid w:val="005A078F"/>
    <w:rsid w:val="005A2861"/>
    <w:rsid w:val="005A3727"/>
    <w:rsid w:val="005A3BEB"/>
    <w:rsid w:val="005A474A"/>
    <w:rsid w:val="005A61B8"/>
    <w:rsid w:val="005B059D"/>
    <w:rsid w:val="005B1110"/>
    <w:rsid w:val="005B2745"/>
    <w:rsid w:val="005B34B4"/>
    <w:rsid w:val="005B4FE5"/>
    <w:rsid w:val="005B7421"/>
    <w:rsid w:val="005B7A0D"/>
    <w:rsid w:val="005C1695"/>
    <w:rsid w:val="005C3CAD"/>
    <w:rsid w:val="005C6F65"/>
    <w:rsid w:val="005C7C56"/>
    <w:rsid w:val="005D0BC3"/>
    <w:rsid w:val="005D0F84"/>
    <w:rsid w:val="005D181F"/>
    <w:rsid w:val="005D6807"/>
    <w:rsid w:val="005E0B0F"/>
    <w:rsid w:val="005E35B3"/>
    <w:rsid w:val="005E3917"/>
    <w:rsid w:val="005E77B4"/>
    <w:rsid w:val="005E7939"/>
    <w:rsid w:val="005E7BCE"/>
    <w:rsid w:val="005F1DB4"/>
    <w:rsid w:val="005F2453"/>
    <w:rsid w:val="005F72F0"/>
    <w:rsid w:val="0060078E"/>
    <w:rsid w:val="0060201D"/>
    <w:rsid w:val="0060205D"/>
    <w:rsid w:val="00604E47"/>
    <w:rsid w:val="0060538B"/>
    <w:rsid w:val="00613F3E"/>
    <w:rsid w:val="006146B0"/>
    <w:rsid w:val="00615392"/>
    <w:rsid w:val="00622B8A"/>
    <w:rsid w:val="00623835"/>
    <w:rsid w:val="00633C3C"/>
    <w:rsid w:val="006348B5"/>
    <w:rsid w:val="00635BFE"/>
    <w:rsid w:val="00636B0C"/>
    <w:rsid w:val="00636FB1"/>
    <w:rsid w:val="006436E2"/>
    <w:rsid w:val="0064778B"/>
    <w:rsid w:val="00647CF0"/>
    <w:rsid w:val="00647EA5"/>
    <w:rsid w:val="0065367D"/>
    <w:rsid w:val="00653932"/>
    <w:rsid w:val="0065575A"/>
    <w:rsid w:val="006561D5"/>
    <w:rsid w:val="00660585"/>
    <w:rsid w:val="0066100E"/>
    <w:rsid w:val="00663E1F"/>
    <w:rsid w:val="00664BF6"/>
    <w:rsid w:val="00665B83"/>
    <w:rsid w:val="006665B6"/>
    <w:rsid w:val="006665E8"/>
    <w:rsid w:val="00671476"/>
    <w:rsid w:val="0067324F"/>
    <w:rsid w:val="00674B5E"/>
    <w:rsid w:val="00675342"/>
    <w:rsid w:val="006774A0"/>
    <w:rsid w:val="006816CD"/>
    <w:rsid w:val="00683C81"/>
    <w:rsid w:val="00684C1B"/>
    <w:rsid w:val="0068587E"/>
    <w:rsid w:val="00690BE4"/>
    <w:rsid w:val="006913F7"/>
    <w:rsid w:val="006929AE"/>
    <w:rsid w:val="00693329"/>
    <w:rsid w:val="006947AB"/>
    <w:rsid w:val="00694C2D"/>
    <w:rsid w:val="00695E6A"/>
    <w:rsid w:val="00696F0B"/>
    <w:rsid w:val="006A11B5"/>
    <w:rsid w:val="006A533D"/>
    <w:rsid w:val="006A754E"/>
    <w:rsid w:val="006B503C"/>
    <w:rsid w:val="006B5798"/>
    <w:rsid w:val="006B68EB"/>
    <w:rsid w:val="006C0C32"/>
    <w:rsid w:val="006C11D1"/>
    <w:rsid w:val="006C2BAF"/>
    <w:rsid w:val="006C3A50"/>
    <w:rsid w:val="006C4AF3"/>
    <w:rsid w:val="006C4B6C"/>
    <w:rsid w:val="006C579D"/>
    <w:rsid w:val="006D00A6"/>
    <w:rsid w:val="006D1AFA"/>
    <w:rsid w:val="006D36A4"/>
    <w:rsid w:val="006D7425"/>
    <w:rsid w:val="006D7DB0"/>
    <w:rsid w:val="006E031D"/>
    <w:rsid w:val="006E30C5"/>
    <w:rsid w:val="006E44A3"/>
    <w:rsid w:val="006E59DE"/>
    <w:rsid w:val="006F3AE1"/>
    <w:rsid w:val="006F6491"/>
    <w:rsid w:val="007022A5"/>
    <w:rsid w:val="00706E89"/>
    <w:rsid w:val="0071470B"/>
    <w:rsid w:val="00715E2C"/>
    <w:rsid w:val="007163B9"/>
    <w:rsid w:val="00717F99"/>
    <w:rsid w:val="0072081B"/>
    <w:rsid w:val="00720884"/>
    <w:rsid w:val="00721B95"/>
    <w:rsid w:val="007233B4"/>
    <w:rsid w:val="00723CDB"/>
    <w:rsid w:val="00724BDC"/>
    <w:rsid w:val="007253CB"/>
    <w:rsid w:val="00726BDF"/>
    <w:rsid w:val="00727ADE"/>
    <w:rsid w:val="00730C07"/>
    <w:rsid w:val="007333BD"/>
    <w:rsid w:val="00733830"/>
    <w:rsid w:val="007366A8"/>
    <w:rsid w:val="00736820"/>
    <w:rsid w:val="00737BBE"/>
    <w:rsid w:val="0074520F"/>
    <w:rsid w:val="0075071F"/>
    <w:rsid w:val="007507AA"/>
    <w:rsid w:val="0075149D"/>
    <w:rsid w:val="0076323E"/>
    <w:rsid w:val="00771674"/>
    <w:rsid w:val="00771B16"/>
    <w:rsid w:val="00774D62"/>
    <w:rsid w:val="00774DFA"/>
    <w:rsid w:val="00776AC7"/>
    <w:rsid w:val="00781247"/>
    <w:rsid w:val="00781F89"/>
    <w:rsid w:val="0078318A"/>
    <w:rsid w:val="007847EA"/>
    <w:rsid w:val="0078605C"/>
    <w:rsid w:val="00791268"/>
    <w:rsid w:val="00793251"/>
    <w:rsid w:val="00794142"/>
    <w:rsid w:val="007950DD"/>
    <w:rsid w:val="0079630B"/>
    <w:rsid w:val="00796AB5"/>
    <w:rsid w:val="007A2B2C"/>
    <w:rsid w:val="007B06E0"/>
    <w:rsid w:val="007B1102"/>
    <w:rsid w:val="007B309E"/>
    <w:rsid w:val="007C2949"/>
    <w:rsid w:val="007C6085"/>
    <w:rsid w:val="007D0E46"/>
    <w:rsid w:val="007D3FE8"/>
    <w:rsid w:val="007D71D7"/>
    <w:rsid w:val="007D7C1C"/>
    <w:rsid w:val="007E4E90"/>
    <w:rsid w:val="007E6C7D"/>
    <w:rsid w:val="007E6CD7"/>
    <w:rsid w:val="007F0108"/>
    <w:rsid w:val="007F575A"/>
    <w:rsid w:val="007F67F7"/>
    <w:rsid w:val="007F7099"/>
    <w:rsid w:val="007F7FDB"/>
    <w:rsid w:val="00800868"/>
    <w:rsid w:val="00801FC9"/>
    <w:rsid w:val="0080212B"/>
    <w:rsid w:val="0080401F"/>
    <w:rsid w:val="00804E3F"/>
    <w:rsid w:val="008052BE"/>
    <w:rsid w:val="0080551F"/>
    <w:rsid w:val="008104A0"/>
    <w:rsid w:val="008104C2"/>
    <w:rsid w:val="0081166A"/>
    <w:rsid w:val="00812A7F"/>
    <w:rsid w:val="008141AA"/>
    <w:rsid w:val="008142BF"/>
    <w:rsid w:val="008205BB"/>
    <w:rsid w:val="0082372A"/>
    <w:rsid w:val="00826D8E"/>
    <w:rsid w:val="00826F06"/>
    <w:rsid w:val="00832EE1"/>
    <w:rsid w:val="00837419"/>
    <w:rsid w:val="00837510"/>
    <w:rsid w:val="00840279"/>
    <w:rsid w:val="00841675"/>
    <w:rsid w:val="0084213F"/>
    <w:rsid w:val="008456F3"/>
    <w:rsid w:val="00845B4A"/>
    <w:rsid w:val="00850A50"/>
    <w:rsid w:val="00851478"/>
    <w:rsid w:val="00851B1E"/>
    <w:rsid w:val="008549AE"/>
    <w:rsid w:val="008611DB"/>
    <w:rsid w:val="008626FF"/>
    <w:rsid w:val="00873A51"/>
    <w:rsid w:val="00874876"/>
    <w:rsid w:val="00874959"/>
    <w:rsid w:val="00876B5B"/>
    <w:rsid w:val="00880C88"/>
    <w:rsid w:val="008829DB"/>
    <w:rsid w:val="00886369"/>
    <w:rsid w:val="008871F7"/>
    <w:rsid w:val="00887C53"/>
    <w:rsid w:val="00887EC4"/>
    <w:rsid w:val="008913A4"/>
    <w:rsid w:val="00892101"/>
    <w:rsid w:val="008922D3"/>
    <w:rsid w:val="00893FF6"/>
    <w:rsid w:val="0089447A"/>
    <w:rsid w:val="00895A4C"/>
    <w:rsid w:val="0089682A"/>
    <w:rsid w:val="008A312B"/>
    <w:rsid w:val="008A66A5"/>
    <w:rsid w:val="008B209A"/>
    <w:rsid w:val="008B32F9"/>
    <w:rsid w:val="008B5964"/>
    <w:rsid w:val="008B6952"/>
    <w:rsid w:val="008C1419"/>
    <w:rsid w:val="008C31C7"/>
    <w:rsid w:val="008C3430"/>
    <w:rsid w:val="008C39C5"/>
    <w:rsid w:val="008C6549"/>
    <w:rsid w:val="008C69AF"/>
    <w:rsid w:val="008C6CBC"/>
    <w:rsid w:val="008C743E"/>
    <w:rsid w:val="008C7C43"/>
    <w:rsid w:val="008D0A2B"/>
    <w:rsid w:val="008D0ECD"/>
    <w:rsid w:val="008D18AE"/>
    <w:rsid w:val="008D401E"/>
    <w:rsid w:val="008E07A7"/>
    <w:rsid w:val="008E2576"/>
    <w:rsid w:val="008E3121"/>
    <w:rsid w:val="008E4F66"/>
    <w:rsid w:val="008F15BA"/>
    <w:rsid w:val="008F2BD8"/>
    <w:rsid w:val="00900195"/>
    <w:rsid w:val="009001EE"/>
    <w:rsid w:val="0090490A"/>
    <w:rsid w:val="009100F5"/>
    <w:rsid w:val="0091056E"/>
    <w:rsid w:val="00910B1D"/>
    <w:rsid w:val="0091254A"/>
    <w:rsid w:val="00912BA2"/>
    <w:rsid w:val="009130E5"/>
    <w:rsid w:val="00916832"/>
    <w:rsid w:val="00926F43"/>
    <w:rsid w:val="00931514"/>
    <w:rsid w:val="00933C53"/>
    <w:rsid w:val="00934642"/>
    <w:rsid w:val="009354AA"/>
    <w:rsid w:val="00936E8E"/>
    <w:rsid w:val="0094289D"/>
    <w:rsid w:val="009437F0"/>
    <w:rsid w:val="009555FF"/>
    <w:rsid w:val="009557E2"/>
    <w:rsid w:val="0095645A"/>
    <w:rsid w:val="00956712"/>
    <w:rsid w:val="00980561"/>
    <w:rsid w:val="0098254B"/>
    <w:rsid w:val="009848C0"/>
    <w:rsid w:val="00986183"/>
    <w:rsid w:val="0099037E"/>
    <w:rsid w:val="0099177E"/>
    <w:rsid w:val="009938CC"/>
    <w:rsid w:val="0099546F"/>
    <w:rsid w:val="00996FBD"/>
    <w:rsid w:val="009A0E32"/>
    <w:rsid w:val="009A104D"/>
    <w:rsid w:val="009A1460"/>
    <w:rsid w:val="009A62A3"/>
    <w:rsid w:val="009A668B"/>
    <w:rsid w:val="009B0156"/>
    <w:rsid w:val="009B01A0"/>
    <w:rsid w:val="009B2ED7"/>
    <w:rsid w:val="009B3C05"/>
    <w:rsid w:val="009B60A4"/>
    <w:rsid w:val="009B68B5"/>
    <w:rsid w:val="009B7B1B"/>
    <w:rsid w:val="009C0D01"/>
    <w:rsid w:val="009C0D5B"/>
    <w:rsid w:val="009C2171"/>
    <w:rsid w:val="009D0A13"/>
    <w:rsid w:val="009D55FC"/>
    <w:rsid w:val="009E1076"/>
    <w:rsid w:val="009E2D50"/>
    <w:rsid w:val="009E3C18"/>
    <w:rsid w:val="009E5278"/>
    <w:rsid w:val="009E5D19"/>
    <w:rsid w:val="009E64A2"/>
    <w:rsid w:val="009E68AE"/>
    <w:rsid w:val="009F09CD"/>
    <w:rsid w:val="009F0CA7"/>
    <w:rsid w:val="009F62F8"/>
    <w:rsid w:val="009F762F"/>
    <w:rsid w:val="00A02951"/>
    <w:rsid w:val="00A04EAD"/>
    <w:rsid w:val="00A0557D"/>
    <w:rsid w:val="00A06CAA"/>
    <w:rsid w:val="00A07877"/>
    <w:rsid w:val="00A07CFD"/>
    <w:rsid w:val="00A12160"/>
    <w:rsid w:val="00A12DCC"/>
    <w:rsid w:val="00A1327E"/>
    <w:rsid w:val="00A16D52"/>
    <w:rsid w:val="00A22228"/>
    <w:rsid w:val="00A23979"/>
    <w:rsid w:val="00A23CD7"/>
    <w:rsid w:val="00A23FD8"/>
    <w:rsid w:val="00A244BE"/>
    <w:rsid w:val="00A24C3C"/>
    <w:rsid w:val="00A27371"/>
    <w:rsid w:val="00A404F4"/>
    <w:rsid w:val="00A42665"/>
    <w:rsid w:val="00A44751"/>
    <w:rsid w:val="00A44B5E"/>
    <w:rsid w:val="00A46517"/>
    <w:rsid w:val="00A46576"/>
    <w:rsid w:val="00A473A2"/>
    <w:rsid w:val="00A47490"/>
    <w:rsid w:val="00A47CD4"/>
    <w:rsid w:val="00A47F12"/>
    <w:rsid w:val="00A50CDB"/>
    <w:rsid w:val="00A51B61"/>
    <w:rsid w:val="00A57F17"/>
    <w:rsid w:val="00A60A26"/>
    <w:rsid w:val="00A615E6"/>
    <w:rsid w:val="00A61EA6"/>
    <w:rsid w:val="00A65DB8"/>
    <w:rsid w:val="00A725A3"/>
    <w:rsid w:val="00A72713"/>
    <w:rsid w:val="00A76202"/>
    <w:rsid w:val="00A76FDF"/>
    <w:rsid w:val="00A775E2"/>
    <w:rsid w:val="00A81C0F"/>
    <w:rsid w:val="00A8345B"/>
    <w:rsid w:val="00A8527E"/>
    <w:rsid w:val="00A85B0B"/>
    <w:rsid w:val="00A86451"/>
    <w:rsid w:val="00A86D3A"/>
    <w:rsid w:val="00A92141"/>
    <w:rsid w:val="00A9428A"/>
    <w:rsid w:val="00A946A6"/>
    <w:rsid w:val="00A955FF"/>
    <w:rsid w:val="00AA0FD7"/>
    <w:rsid w:val="00AA3134"/>
    <w:rsid w:val="00AA7552"/>
    <w:rsid w:val="00AA7566"/>
    <w:rsid w:val="00AB31DC"/>
    <w:rsid w:val="00AC2C63"/>
    <w:rsid w:val="00AC36A6"/>
    <w:rsid w:val="00AC3F00"/>
    <w:rsid w:val="00AC5A4E"/>
    <w:rsid w:val="00AC5B2F"/>
    <w:rsid w:val="00AD0D49"/>
    <w:rsid w:val="00AD25D5"/>
    <w:rsid w:val="00AD4F04"/>
    <w:rsid w:val="00AE374C"/>
    <w:rsid w:val="00AE64C0"/>
    <w:rsid w:val="00AE682E"/>
    <w:rsid w:val="00AF0B85"/>
    <w:rsid w:val="00AF1582"/>
    <w:rsid w:val="00AF3F6F"/>
    <w:rsid w:val="00AF7C4B"/>
    <w:rsid w:val="00B00FD8"/>
    <w:rsid w:val="00B016C4"/>
    <w:rsid w:val="00B078E2"/>
    <w:rsid w:val="00B1220D"/>
    <w:rsid w:val="00B138C9"/>
    <w:rsid w:val="00B1491F"/>
    <w:rsid w:val="00B22C57"/>
    <w:rsid w:val="00B249C9"/>
    <w:rsid w:val="00B257B0"/>
    <w:rsid w:val="00B32920"/>
    <w:rsid w:val="00B353B4"/>
    <w:rsid w:val="00B4232B"/>
    <w:rsid w:val="00B45C72"/>
    <w:rsid w:val="00B471F5"/>
    <w:rsid w:val="00B47553"/>
    <w:rsid w:val="00B50BDC"/>
    <w:rsid w:val="00B51E54"/>
    <w:rsid w:val="00B53EAD"/>
    <w:rsid w:val="00B54078"/>
    <w:rsid w:val="00B618A2"/>
    <w:rsid w:val="00B62068"/>
    <w:rsid w:val="00B6347E"/>
    <w:rsid w:val="00B641E3"/>
    <w:rsid w:val="00B65DC2"/>
    <w:rsid w:val="00B73A0A"/>
    <w:rsid w:val="00B73BD4"/>
    <w:rsid w:val="00B7544D"/>
    <w:rsid w:val="00B75732"/>
    <w:rsid w:val="00B75A08"/>
    <w:rsid w:val="00B7671C"/>
    <w:rsid w:val="00B76E2A"/>
    <w:rsid w:val="00B77B43"/>
    <w:rsid w:val="00B77E88"/>
    <w:rsid w:val="00B81372"/>
    <w:rsid w:val="00B81EAA"/>
    <w:rsid w:val="00B82279"/>
    <w:rsid w:val="00B82BFC"/>
    <w:rsid w:val="00B82E12"/>
    <w:rsid w:val="00B832F7"/>
    <w:rsid w:val="00B85661"/>
    <w:rsid w:val="00B87203"/>
    <w:rsid w:val="00B95D4E"/>
    <w:rsid w:val="00B96C19"/>
    <w:rsid w:val="00BA007C"/>
    <w:rsid w:val="00BA0468"/>
    <w:rsid w:val="00BA33B8"/>
    <w:rsid w:val="00BA4420"/>
    <w:rsid w:val="00BA58C7"/>
    <w:rsid w:val="00BA5F1D"/>
    <w:rsid w:val="00BA7674"/>
    <w:rsid w:val="00BB2BB7"/>
    <w:rsid w:val="00BB3456"/>
    <w:rsid w:val="00BB4568"/>
    <w:rsid w:val="00BB782A"/>
    <w:rsid w:val="00BC13A3"/>
    <w:rsid w:val="00BC18E2"/>
    <w:rsid w:val="00BC713C"/>
    <w:rsid w:val="00BD0B0E"/>
    <w:rsid w:val="00BD1565"/>
    <w:rsid w:val="00BD6D89"/>
    <w:rsid w:val="00BE3BFE"/>
    <w:rsid w:val="00BE3EFC"/>
    <w:rsid w:val="00BE45E2"/>
    <w:rsid w:val="00BE71BD"/>
    <w:rsid w:val="00BF0771"/>
    <w:rsid w:val="00BF11FE"/>
    <w:rsid w:val="00BF2E9A"/>
    <w:rsid w:val="00BF32D8"/>
    <w:rsid w:val="00BF4794"/>
    <w:rsid w:val="00BF4D2E"/>
    <w:rsid w:val="00BF5CA9"/>
    <w:rsid w:val="00BF646F"/>
    <w:rsid w:val="00C02E01"/>
    <w:rsid w:val="00C07BAA"/>
    <w:rsid w:val="00C07DB4"/>
    <w:rsid w:val="00C101A2"/>
    <w:rsid w:val="00C1109A"/>
    <w:rsid w:val="00C11826"/>
    <w:rsid w:val="00C143BC"/>
    <w:rsid w:val="00C14A97"/>
    <w:rsid w:val="00C16EC5"/>
    <w:rsid w:val="00C175E7"/>
    <w:rsid w:val="00C20B58"/>
    <w:rsid w:val="00C21E23"/>
    <w:rsid w:val="00C21EF4"/>
    <w:rsid w:val="00C2402E"/>
    <w:rsid w:val="00C2404C"/>
    <w:rsid w:val="00C249A0"/>
    <w:rsid w:val="00C26CC6"/>
    <w:rsid w:val="00C27829"/>
    <w:rsid w:val="00C27A7F"/>
    <w:rsid w:val="00C33C87"/>
    <w:rsid w:val="00C35727"/>
    <w:rsid w:val="00C360DE"/>
    <w:rsid w:val="00C36B64"/>
    <w:rsid w:val="00C37A73"/>
    <w:rsid w:val="00C415EA"/>
    <w:rsid w:val="00C41857"/>
    <w:rsid w:val="00C4278F"/>
    <w:rsid w:val="00C448F0"/>
    <w:rsid w:val="00C45637"/>
    <w:rsid w:val="00C52228"/>
    <w:rsid w:val="00C52382"/>
    <w:rsid w:val="00C53BA5"/>
    <w:rsid w:val="00C542F7"/>
    <w:rsid w:val="00C55B38"/>
    <w:rsid w:val="00C56CD0"/>
    <w:rsid w:val="00C611B5"/>
    <w:rsid w:val="00C631F6"/>
    <w:rsid w:val="00C666BE"/>
    <w:rsid w:val="00C66856"/>
    <w:rsid w:val="00C721A2"/>
    <w:rsid w:val="00C74608"/>
    <w:rsid w:val="00C76E63"/>
    <w:rsid w:val="00C772D9"/>
    <w:rsid w:val="00C80409"/>
    <w:rsid w:val="00C8312C"/>
    <w:rsid w:val="00C84295"/>
    <w:rsid w:val="00C845E1"/>
    <w:rsid w:val="00C8502B"/>
    <w:rsid w:val="00C90F46"/>
    <w:rsid w:val="00C91823"/>
    <w:rsid w:val="00C91868"/>
    <w:rsid w:val="00C94077"/>
    <w:rsid w:val="00CA3333"/>
    <w:rsid w:val="00CA3AF0"/>
    <w:rsid w:val="00CA581A"/>
    <w:rsid w:val="00CA6D07"/>
    <w:rsid w:val="00CB3F5A"/>
    <w:rsid w:val="00CB46A8"/>
    <w:rsid w:val="00CB620B"/>
    <w:rsid w:val="00CB651A"/>
    <w:rsid w:val="00CC02B7"/>
    <w:rsid w:val="00CC5B81"/>
    <w:rsid w:val="00CC7E49"/>
    <w:rsid w:val="00CD436B"/>
    <w:rsid w:val="00CD5D40"/>
    <w:rsid w:val="00CD6D8E"/>
    <w:rsid w:val="00CD7258"/>
    <w:rsid w:val="00CD7554"/>
    <w:rsid w:val="00CE2C94"/>
    <w:rsid w:val="00CE309E"/>
    <w:rsid w:val="00CE4EC2"/>
    <w:rsid w:val="00CE6FD4"/>
    <w:rsid w:val="00CE7DE3"/>
    <w:rsid w:val="00CF06B0"/>
    <w:rsid w:val="00CF3290"/>
    <w:rsid w:val="00CF38EC"/>
    <w:rsid w:val="00CF4624"/>
    <w:rsid w:val="00CF4E7C"/>
    <w:rsid w:val="00D04C83"/>
    <w:rsid w:val="00D06F69"/>
    <w:rsid w:val="00D111F5"/>
    <w:rsid w:val="00D11D02"/>
    <w:rsid w:val="00D13B22"/>
    <w:rsid w:val="00D13DC4"/>
    <w:rsid w:val="00D148F0"/>
    <w:rsid w:val="00D163C6"/>
    <w:rsid w:val="00D16488"/>
    <w:rsid w:val="00D2124E"/>
    <w:rsid w:val="00D2297D"/>
    <w:rsid w:val="00D2496E"/>
    <w:rsid w:val="00D3012A"/>
    <w:rsid w:val="00D31BF2"/>
    <w:rsid w:val="00D34D21"/>
    <w:rsid w:val="00D35932"/>
    <w:rsid w:val="00D37052"/>
    <w:rsid w:val="00D4422F"/>
    <w:rsid w:val="00D500B2"/>
    <w:rsid w:val="00D51407"/>
    <w:rsid w:val="00D61EAD"/>
    <w:rsid w:val="00D63FA3"/>
    <w:rsid w:val="00D71272"/>
    <w:rsid w:val="00D72CC4"/>
    <w:rsid w:val="00D72D3B"/>
    <w:rsid w:val="00D742A2"/>
    <w:rsid w:val="00D77A64"/>
    <w:rsid w:val="00D77D07"/>
    <w:rsid w:val="00D85ABE"/>
    <w:rsid w:val="00D87B92"/>
    <w:rsid w:val="00D903A9"/>
    <w:rsid w:val="00D92371"/>
    <w:rsid w:val="00D92572"/>
    <w:rsid w:val="00D9499B"/>
    <w:rsid w:val="00D94A46"/>
    <w:rsid w:val="00D97670"/>
    <w:rsid w:val="00D97BFC"/>
    <w:rsid w:val="00DA2A4A"/>
    <w:rsid w:val="00DA2D0C"/>
    <w:rsid w:val="00DA365C"/>
    <w:rsid w:val="00DA3754"/>
    <w:rsid w:val="00DB5A70"/>
    <w:rsid w:val="00DB71A1"/>
    <w:rsid w:val="00DB7D44"/>
    <w:rsid w:val="00DC0524"/>
    <w:rsid w:val="00DC06C5"/>
    <w:rsid w:val="00DC5C1A"/>
    <w:rsid w:val="00DC63CA"/>
    <w:rsid w:val="00DC77D9"/>
    <w:rsid w:val="00DC7D69"/>
    <w:rsid w:val="00DD0593"/>
    <w:rsid w:val="00DD435D"/>
    <w:rsid w:val="00DD5269"/>
    <w:rsid w:val="00DD55F2"/>
    <w:rsid w:val="00DD60E7"/>
    <w:rsid w:val="00DD69A4"/>
    <w:rsid w:val="00DE1753"/>
    <w:rsid w:val="00DE2DE9"/>
    <w:rsid w:val="00DE6005"/>
    <w:rsid w:val="00DF1639"/>
    <w:rsid w:val="00DF28B4"/>
    <w:rsid w:val="00DF2FC9"/>
    <w:rsid w:val="00DF481A"/>
    <w:rsid w:val="00DF48B2"/>
    <w:rsid w:val="00DF48C0"/>
    <w:rsid w:val="00DF52CE"/>
    <w:rsid w:val="00DF6D8C"/>
    <w:rsid w:val="00E02351"/>
    <w:rsid w:val="00E0419C"/>
    <w:rsid w:val="00E05FBD"/>
    <w:rsid w:val="00E07393"/>
    <w:rsid w:val="00E1241A"/>
    <w:rsid w:val="00E13986"/>
    <w:rsid w:val="00E13E94"/>
    <w:rsid w:val="00E14820"/>
    <w:rsid w:val="00E149F3"/>
    <w:rsid w:val="00E165EE"/>
    <w:rsid w:val="00E17A1C"/>
    <w:rsid w:val="00E2028B"/>
    <w:rsid w:val="00E23653"/>
    <w:rsid w:val="00E2421A"/>
    <w:rsid w:val="00E2505F"/>
    <w:rsid w:val="00E2552D"/>
    <w:rsid w:val="00E25619"/>
    <w:rsid w:val="00E33ABE"/>
    <w:rsid w:val="00E40796"/>
    <w:rsid w:val="00E409D8"/>
    <w:rsid w:val="00E4379A"/>
    <w:rsid w:val="00E4454B"/>
    <w:rsid w:val="00E47420"/>
    <w:rsid w:val="00E47F57"/>
    <w:rsid w:val="00E47FAF"/>
    <w:rsid w:val="00E517B2"/>
    <w:rsid w:val="00E56CE3"/>
    <w:rsid w:val="00E600A5"/>
    <w:rsid w:val="00E651A4"/>
    <w:rsid w:val="00E67B86"/>
    <w:rsid w:val="00E67C27"/>
    <w:rsid w:val="00E70158"/>
    <w:rsid w:val="00E73765"/>
    <w:rsid w:val="00E7463B"/>
    <w:rsid w:val="00E80777"/>
    <w:rsid w:val="00E807A3"/>
    <w:rsid w:val="00E8442D"/>
    <w:rsid w:val="00E94161"/>
    <w:rsid w:val="00E9493F"/>
    <w:rsid w:val="00E96AB0"/>
    <w:rsid w:val="00E96BA3"/>
    <w:rsid w:val="00E97E8D"/>
    <w:rsid w:val="00EA1BDD"/>
    <w:rsid w:val="00EA3053"/>
    <w:rsid w:val="00EA306F"/>
    <w:rsid w:val="00EA3D46"/>
    <w:rsid w:val="00EA74AB"/>
    <w:rsid w:val="00EB23A0"/>
    <w:rsid w:val="00EB28A8"/>
    <w:rsid w:val="00EB465C"/>
    <w:rsid w:val="00EB60EA"/>
    <w:rsid w:val="00EB68B4"/>
    <w:rsid w:val="00EB7570"/>
    <w:rsid w:val="00EB7EF7"/>
    <w:rsid w:val="00EB7F50"/>
    <w:rsid w:val="00EC50DE"/>
    <w:rsid w:val="00EC72AD"/>
    <w:rsid w:val="00ED16FB"/>
    <w:rsid w:val="00ED48F3"/>
    <w:rsid w:val="00ED5028"/>
    <w:rsid w:val="00ED536C"/>
    <w:rsid w:val="00EE0DD9"/>
    <w:rsid w:val="00EE2064"/>
    <w:rsid w:val="00EE2FDD"/>
    <w:rsid w:val="00EE3BC9"/>
    <w:rsid w:val="00EE63F0"/>
    <w:rsid w:val="00EF36AF"/>
    <w:rsid w:val="00EF4AEB"/>
    <w:rsid w:val="00F0293D"/>
    <w:rsid w:val="00F034CD"/>
    <w:rsid w:val="00F04006"/>
    <w:rsid w:val="00F049DD"/>
    <w:rsid w:val="00F0546A"/>
    <w:rsid w:val="00F054DF"/>
    <w:rsid w:val="00F06442"/>
    <w:rsid w:val="00F0709A"/>
    <w:rsid w:val="00F07EBF"/>
    <w:rsid w:val="00F10F61"/>
    <w:rsid w:val="00F11136"/>
    <w:rsid w:val="00F17CEC"/>
    <w:rsid w:val="00F2152B"/>
    <w:rsid w:val="00F277FD"/>
    <w:rsid w:val="00F27DF2"/>
    <w:rsid w:val="00F3040B"/>
    <w:rsid w:val="00F30D3F"/>
    <w:rsid w:val="00F348AD"/>
    <w:rsid w:val="00F350F8"/>
    <w:rsid w:val="00F37783"/>
    <w:rsid w:val="00F37E88"/>
    <w:rsid w:val="00F4137A"/>
    <w:rsid w:val="00F44D57"/>
    <w:rsid w:val="00F45403"/>
    <w:rsid w:val="00F55EF3"/>
    <w:rsid w:val="00F5708E"/>
    <w:rsid w:val="00F62081"/>
    <w:rsid w:val="00F62E82"/>
    <w:rsid w:val="00F64C20"/>
    <w:rsid w:val="00F65071"/>
    <w:rsid w:val="00F659A4"/>
    <w:rsid w:val="00F66B5E"/>
    <w:rsid w:val="00F66C7F"/>
    <w:rsid w:val="00F66FCD"/>
    <w:rsid w:val="00F6708C"/>
    <w:rsid w:val="00F676B8"/>
    <w:rsid w:val="00F67AC0"/>
    <w:rsid w:val="00F67FA9"/>
    <w:rsid w:val="00F805A2"/>
    <w:rsid w:val="00F83C41"/>
    <w:rsid w:val="00F8654B"/>
    <w:rsid w:val="00F91FCB"/>
    <w:rsid w:val="00F92B88"/>
    <w:rsid w:val="00F9350B"/>
    <w:rsid w:val="00F947B9"/>
    <w:rsid w:val="00F958DE"/>
    <w:rsid w:val="00F97E15"/>
    <w:rsid w:val="00FA4A7B"/>
    <w:rsid w:val="00FA4D5D"/>
    <w:rsid w:val="00FA6F9D"/>
    <w:rsid w:val="00FB10A9"/>
    <w:rsid w:val="00FB2575"/>
    <w:rsid w:val="00FB2B50"/>
    <w:rsid w:val="00FB4899"/>
    <w:rsid w:val="00FB4FD3"/>
    <w:rsid w:val="00FB5892"/>
    <w:rsid w:val="00FB5A15"/>
    <w:rsid w:val="00FB5F68"/>
    <w:rsid w:val="00FC48CF"/>
    <w:rsid w:val="00FC5715"/>
    <w:rsid w:val="00FC5C41"/>
    <w:rsid w:val="00FC68F0"/>
    <w:rsid w:val="00FC7997"/>
    <w:rsid w:val="00FD2B07"/>
    <w:rsid w:val="00FD3819"/>
    <w:rsid w:val="00FD388D"/>
    <w:rsid w:val="00FD40B5"/>
    <w:rsid w:val="00FD4319"/>
    <w:rsid w:val="00FD65A7"/>
    <w:rsid w:val="00FE128E"/>
    <w:rsid w:val="00FE6216"/>
    <w:rsid w:val="00FE7000"/>
    <w:rsid w:val="00FE7C78"/>
    <w:rsid w:val="00FF2E89"/>
    <w:rsid w:val="00FF3F2F"/>
    <w:rsid w:val="00FF6D37"/>
    <w:rsid w:val="00FF7130"/>
    <w:rsid w:val="00FF7C6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28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link w:val="PrrafodelistaCar"/>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5B34B4"/>
    <w:rPr>
      <w:rFonts w:ascii="Tahoma" w:eastAsia="Times New Roman" w:hAnsi="Tahoma" w:cs="Times New Roman"/>
      <w:sz w:val="27"/>
      <w:szCs w:val="20"/>
      <w:lang w:val="es-MX" w:eastAsia="es-ES"/>
    </w:rPr>
  </w:style>
  <w:style w:type="character" w:customStyle="1" w:styleId="user-highlighted-active">
    <w:name w:val="user-highlighted-active"/>
    <w:basedOn w:val="Fuentedeprrafopredeter"/>
    <w:rsid w:val="005B34B4"/>
  </w:style>
  <w:style w:type="paragraph" w:styleId="Textoindependiente2">
    <w:name w:val="Body Text 2"/>
    <w:basedOn w:val="Normal"/>
    <w:link w:val="Textoindependiente2Car"/>
    <w:unhideWhenUsed/>
    <w:rsid w:val="00023D80"/>
    <w:pPr>
      <w:spacing w:after="120" w:line="480" w:lineRule="auto"/>
    </w:pPr>
    <w:rPr>
      <w:rFonts w:ascii="Calibri" w:hAnsi="Calibri"/>
      <w:sz w:val="22"/>
      <w:szCs w:val="22"/>
      <w:lang w:val="x-none" w:eastAsia="x-none"/>
    </w:rPr>
  </w:style>
  <w:style w:type="character" w:customStyle="1" w:styleId="Textoindependiente2Car">
    <w:name w:val="Texto independiente 2 Car"/>
    <w:basedOn w:val="Fuentedeprrafopredeter"/>
    <w:link w:val="Textoindependiente2"/>
    <w:rsid w:val="00023D80"/>
    <w:rPr>
      <w:rFonts w:ascii="Calibri" w:eastAsia="Times New Roman" w:hAnsi="Calibri" w:cs="Times New Roman"/>
      <w:lang w:val="x-none" w:eastAsia="x-none"/>
    </w:rPr>
  </w:style>
  <w:style w:type="paragraph" w:styleId="NormalWeb">
    <w:name w:val="Normal (Web)"/>
    <w:basedOn w:val="Normal"/>
    <w:uiPriority w:val="99"/>
    <w:semiHidden/>
    <w:unhideWhenUsed/>
    <w:rsid w:val="00DD69A4"/>
    <w:pPr>
      <w:spacing w:before="100" w:beforeAutospacing="1" w:after="100" w:afterAutospacing="1"/>
    </w:pPr>
    <w:rPr>
      <w:rFonts w:ascii="Times" w:eastAsiaTheme="minorHAnsi" w:hAnsi="Times"/>
      <w:sz w:val="20"/>
      <w:lang w:val="en-US" w:eastAsia="en-US"/>
    </w:rPr>
  </w:style>
  <w:style w:type="character" w:customStyle="1" w:styleId="PrrafodelistaCar">
    <w:name w:val="Párrafo de lista Car"/>
    <w:link w:val="Prrafodelista"/>
    <w:uiPriority w:val="34"/>
    <w:locked/>
    <w:rsid w:val="00522ACB"/>
    <w:rPr>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751"/>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44751"/>
    <w:rPr>
      <w:rFonts w:ascii="Arial" w:hAnsi="Arial" w:cs="Arial"/>
      <w:sz w:val="24"/>
      <w:lang w:val="es-ES_tradnl" w:eastAsia="es-ES"/>
    </w:rPr>
  </w:style>
  <w:style w:type="paragraph" w:styleId="Textoindependiente">
    <w:name w:val="Body Text"/>
    <w:basedOn w:val="Normal"/>
    <w:link w:val="TextoindependienteCar"/>
    <w:rsid w:val="00A44751"/>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A44751"/>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A44751"/>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A44751"/>
    <w:pPr>
      <w:spacing w:after="0" w:line="240" w:lineRule="auto"/>
    </w:pPr>
    <w:rPr>
      <w:lang w:val="es-ES_tradnl"/>
    </w:rPr>
  </w:style>
  <w:style w:type="paragraph" w:styleId="Prrafodelista">
    <w:name w:val="List Paragraph"/>
    <w:basedOn w:val="Normal"/>
    <w:link w:val="PrrafodelistaCar"/>
    <w:uiPriority w:val="34"/>
    <w:qFormat/>
    <w:rsid w:val="00A44751"/>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4475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4475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44751"/>
    <w:rPr>
      <w:vertAlign w:val="superscript"/>
    </w:rPr>
  </w:style>
  <w:style w:type="paragraph" w:styleId="Encabezado">
    <w:name w:val="header"/>
    <w:basedOn w:val="Normal"/>
    <w:link w:val="EncabezadoCar"/>
    <w:uiPriority w:val="99"/>
    <w:unhideWhenUsed/>
    <w:rsid w:val="00A44751"/>
    <w:pPr>
      <w:tabs>
        <w:tab w:val="center" w:pos="4252"/>
        <w:tab w:val="right" w:pos="8504"/>
      </w:tabs>
    </w:pPr>
  </w:style>
  <w:style w:type="character" w:customStyle="1" w:styleId="EncabezadoCar">
    <w:name w:val="Encabezado Car"/>
    <w:basedOn w:val="Fuentedeprrafopredeter"/>
    <w:link w:val="Encabezado"/>
    <w:uiPriority w:val="99"/>
    <w:rsid w:val="00A44751"/>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44751"/>
    <w:pPr>
      <w:tabs>
        <w:tab w:val="center" w:pos="4252"/>
        <w:tab w:val="right" w:pos="8504"/>
      </w:tabs>
    </w:pPr>
  </w:style>
  <w:style w:type="character" w:customStyle="1" w:styleId="PiedepginaCar">
    <w:name w:val="Pie de página Car"/>
    <w:basedOn w:val="Fuentedeprrafopredeter"/>
    <w:link w:val="Piedepgina"/>
    <w:uiPriority w:val="99"/>
    <w:rsid w:val="00A44751"/>
    <w:rPr>
      <w:rFonts w:ascii="Times New Roman" w:eastAsia="Times New Roman" w:hAnsi="Times New Roman" w:cs="Times New Roman"/>
      <w:sz w:val="24"/>
      <w:szCs w:val="20"/>
      <w:lang w:val="es-ES_tradnl" w:eastAsia="es-ES"/>
    </w:rPr>
  </w:style>
  <w:style w:type="paragraph" w:styleId="Textonotaalfinal">
    <w:name w:val="endnote text"/>
    <w:basedOn w:val="Normal"/>
    <w:link w:val="TextonotaalfinalCar"/>
    <w:uiPriority w:val="99"/>
    <w:semiHidden/>
    <w:unhideWhenUsed/>
    <w:rsid w:val="00D72D3B"/>
    <w:rPr>
      <w:sz w:val="20"/>
    </w:rPr>
  </w:style>
  <w:style w:type="character" w:customStyle="1" w:styleId="TextonotaalfinalCar">
    <w:name w:val="Texto nota al final Car"/>
    <w:basedOn w:val="Fuentedeprrafopredeter"/>
    <w:link w:val="Textonotaalfinal"/>
    <w:uiPriority w:val="99"/>
    <w:semiHidden/>
    <w:rsid w:val="00D72D3B"/>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D72D3B"/>
    <w:rPr>
      <w:vertAlign w:val="superscript"/>
    </w:rPr>
  </w:style>
  <w:style w:type="character" w:styleId="Hipervnculo">
    <w:name w:val="Hyperlink"/>
    <w:basedOn w:val="Fuentedeprrafopredeter"/>
    <w:uiPriority w:val="99"/>
    <w:unhideWhenUsed/>
    <w:rsid w:val="00E1241A"/>
    <w:rPr>
      <w:color w:val="0000FF"/>
      <w:u w:val="single"/>
    </w:rPr>
  </w:style>
  <w:style w:type="paragraph" w:customStyle="1" w:styleId="Textoindependiente33">
    <w:name w:val="Texto independiente 33"/>
    <w:basedOn w:val="Normal"/>
    <w:rsid w:val="00A65DB8"/>
    <w:pPr>
      <w:spacing w:line="360" w:lineRule="auto"/>
      <w:jc w:val="both"/>
    </w:pPr>
    <w:rPr>
      <w:rFonts w:ascii="Arial" w:hAnsi="Arial"/>
    </w:rPr>
  </w:style>
  <w:style w:type="paragraph" w:styleId="Textodeglobo">
    <w:name w:val="Balloon Text"/>
    <w:basedOn w:val="Normal"/>
    <w:link w:val="TextodegloboCar"/>
    <w:uiPriority w:val="99"/>
    <w:semiHidden/>
    <w:unhideWhenUsed/>
    <w:rsid w:val="005470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7056"/>
    <w:rPr>
      <w:rFonts w:ascii="Segoe UI" w:eastAsia="Times New Roman" w:hAnsi="Segoe UI" w:cs="Segoe UI"/>
      <w:sz w:val="18"/>
      <w:szCs w:val="18"/>
      <w:lang w:val="es-ES_tradnl" w:eastAsia="es-ES"/>
    </w:rPr>
  </w:style>
  <w:style w:type="table" w:styleId="Tablaconcuadrcula">
    <w:name w:val="Table Grid"/>
    <w:basedOn w:val="Tablanormal"/>
    <w:rsid w:val="00F0546A"/>
    <w:pPr>
      <w:spacing w:after="0" w:line="240" w:lineRule="auto"/>
    </w:pPr>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5B34B4"/>
    <w:rPr>
      <w:rFonts w:ascii="Tahoma" w:eastAsia="Times New Roman" w:hAnsi="Tahoma" w:cs="Times New Roman"/>
      <w:sz w:val="27"/>
      <w:szCs w:val="20"/>
      <w:lang w:val="es-MX" w:eastAsia="es-ES"/>
    </w:rPr>
  </w:style>
  <w:style w:type="character" w:customStyle="1" w:styleId="user-highlighted-active">
    <w:name w:val="user-highlighted-active"/>
    <w:basedOn w:val="Fuentedeprrafopredeter"/>
    <w:rsid w:val="005B34B4"/>
  </w:style>
  <w:style w:type="paragraph" w:styleId="Textoindependiente2">
    <w:name w:val="Body Text 2"/>
    <w:basedOn w:val="Normal"/>
    <w:link w:val="Textoindependiente2Car"/>
    <w:unhideWhenUsed/>
    <w:rsid w:val="00023D80"/>
    <w:pPr>
      <w:spacing w:after="120" w:line="480" w:lineRule="auto"/>
    </w:pPr>
    <w:rPr>
      <w:rFonts w:ascii="Calibri" w:hAnsi="Calibri"/>
      <w:sz w:val="22"/>
      <w:szCs w:val="22"/>
      <w:lang w:val="x-none" w:eastAsia="x-none"/>
    </w:rPr>
  </w:style>
  <w:style w:type="character" w:customStyle="1" w:styleId="Textoindependiente2Car">
    <w:name w:val="Texto independiente 2 Car"/>
    <w:basedOn w:val="Fuentedeprrafopredeter"/>
    <w:link w:val="Textoindependiente2"/>
    <w:rsid w:val="00023D80"/>
    <w:rPr>
      <w:rFonts w:ascii="Calibri" w:eastAsia="Times New Roman" w:hAnsi="Calibri" w:cs="Times New Roman"/>
      <w:lang w:val="x-none" w:eastAsia="x-none"/>
    </w:rPr>
  </w:style>
  <w:style w:type="paragraph" w:styleId="NormalWeb">
    <w:name w:val="Normal (Web)"/>
    <w:basedOn w:val="Normal"/>
    <w:uiPriority w:val="99"/>
    <w:semiHidden/>
    <w:unhideWhenUsed/>
    <w:rsid w:val="00DD69A4"/>
    <w:pPr>
      <w:spacing w:before="100" w:beforeAutospacing="1" w:after="100" w:afterAutospacing="1"/>
    </w:pPr>
    <w:rPr>
      <w:rFonts w:ascii="Times" w:eastAsiaTheme="minorHAnsi" w:hAnsi="Times"/>
      <w:sz w:val="20"/>
      <w:lang w:val="en-US" w:eastAsia="en-US"/>
    </w:rPr>
  </w:style>
  <w:style w:type="character" w:customStyle="1" w:styleId="PrrafodelistaCar">
    <w:name w:val="Párrafo de lista Car"/>
    <w:link w:val="Prrafodelista"/>
    <w:uiPriority w:val="34"/>
    <w:locked/>
    <w:rsid w:val="00522ACB"/>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564">
      <w:bodyDiv w:val="1"/>
      <w:marLeft w:val="0"/>
      <w:marRight w:val="0"/>
      <w:marTop w:val="0"/>
      <w:marBottom w:val="0"/>
      <w:divBdr>
        <w:top w:val="none" w:sz="0" w:space="0" w:color="auto"/>
        <w:left w:val="none" w:sz="0" w:space="0" w:color="auto"/>
        <w:bottom w:val="none" w:sz="0" w:space="0" w:color="auto"/>
        <w:right w:val="none" w:sz="0" w:space="0" w:color="auto"/>
      </w:divBdr>
    </w:div>
    <w:div w:id="153224270">
      <w:bodyDiv w:val="1"/>
      <w:marLeft w:val="0"/>
      <w:marRight w:val="0"/>
      <w:marTop w:val="0"/>
      <w:marBottom w:val="0"/>
      <w:divBdr>
        <w:top w:val="none" w:sz="0" w:space="0" w:color="auto"/>
        <w:left w:val="none" w:sz="0" w:space="0" w:color="auto"/>
        <w:bottom w:val="none" w:sz="0" w:space="0" w:color="auto"/>
        <w:right w:val="none" w:sz="0" w:space="0" w:color="auto"/>
      </w:divBdr>
    </w:div>
    <w:div w:id="450247150">
      <w:bodyDiv w:val="1"/>
      <w:marLeft w:val="0"/>
      <w:marRight w:val="0"/>
      <w:marTop w:val="0"/>
      <w:marBottom w:val="0"/>
      <w:divBdr>
        <w:top w:val="none" w:sz="0" w:space="0" w:color="auto"/>
        <w:left w:val="none" w:sz="0" w:space="0" w:color="auto"/>
        <w:bottom w:val="none" w:sz="0" w:space="0" w:color="auto"/>
        <w:right w:val="none" w:sz="0" w:space="0" w:color="auto"/>
      </w:divBdr>
    </w:div>
    <w:div w:id="566918641">
      <w:bodyDiv w:val="1"/>
      <w:marLeft w:val="0"/>
      <w:marRight w:val="0"/>
      <w:marTop w:val="0"/>
      <w:marBottom w:val="0"/>
      <w:divBdr>
        <w:top w:val="none" w:sz="0" w:space="0" w:color="auto"/>
        <w:left w:val="none" w:sz="0" w:space="0" w:color="auto"/>
        <w:bottom w:val="none" w:sz="0" w:space="0" w:color="auto"/>
        <w:right w:val="none" w:sz="0" w:space="0" w:color="auto"/>
      </w:divBdr>
    </w:div>
    <w:div w:id="613098194">
      <w:bodyDiv w:val="1"/>
      <w:marLeft w:val="0"/>
      <w:marRight w:val="0"/>
      <w:marTop w:val="0"/>
      <w:marBottom w:val="0"/>
      <w:divBdr>
        <w:top w:val="none" w:sz="0" w:space="0" w:color="auto"/>
        <w:left w:val="none" w:sz="0" w:space="0" w:color="auto"/>
        <w:bottom w:val="none" w:sz="0" w:space="0" w:color="auto"/>
        <w:right w:val="none" w:sz="0" w:space="0" w:color="auto"/>
      </w:divBdr>
    </w:div>
    <w:div w:id="772752522">
      <w:bodyDiv w:val="1"/>
      <w:marLeft w:val="0"/>
      <w:marRight w:val="0"/>
      <w:marTop w:val="0"/>
      <w:marBottom w:val="0"/>
      <w:divBdr>
        <w:top w:val="none" w:sz="0" w:space="0" w:color="auto"/>
        <w:left w:val="none" w:sz="0" w:space="0" w:color="auto"/>
        <w:bottom w:val="none" w:sz="0" w:space="0" w:color="auto"/>
        <w:right w:val="none" w:sz="0" w:space="0" w:color="auto"/>
      </w:divBdr>
    </w:div>
    <w:div w:id="1155605267">
      <w:bodyDiv w:val="1"/>
      <w:marLeft w:val="0"/>
      <w:marRight w:val="0"/>
      <w:marTop w:val="0"/>
      <w:marBottom w:val="0"/>
      <w:divBdr>
        <w:top w:val="none" w:sz="0" w:space="0" w:color="auto"/>
        <w:left w:val="none" w:sz="0" w:space="0" w:color="auto"/>
        <w:bottom w:val="none" w:sz="0" w:space="0" w:color="auto"/>
        <w:right w:val="none" w:sz="0" w:space="0" w:color="auto"/>
      </w:divBdr>
    </w:div>
    <w:div w:id="1177815370">
      <w:bodyDiv w:val="1"/>
      <w:marLeft w:val="0"/>
      <w:marRight w:val="0"/>
      <w:marTop w:val="0"/>
      <w:marBottom w:val="0"/>
      <w:divBdr>
        <w:top w:val="none" w:sz="0" w:space="0" w:color="auto"/>
        <w:left w:val="none" w:sz="0" w:space="0" w:color="auto"/>
        <w:bottom w:val="none" w:sz="0" w:space="0" w:color="auto"/>
        <w:right w:val="none" w:sz="0" w:space="0" w:color="auto"/>
      </w:divBdr>
    </w:div>
    <w:div w:id="1243948170">
      <w:bodyDiv w:val="1"/>
      <w:marLeft w:val="0"/>
      <w:marRight w:val="0"/>
      <w:marTop w:val="0"/>
      <w:marBottom w:val="0"/>
      <w:divBdr>
        <w:top w:val="none" w:sz="0" w:space="0" w:color="auto"/>
        <w:left w:val="none" w:sz="0" w:space="0" w:color="auto"/>
        <w:bottom w:val="none" w:sz="0" w:space="0" w:color="auto"/>
        <w:right w:val="none" w:sz="0" w:space="0" w:color="auto"/>
      </w:divBdr>
    </w:div>
    <w:div w:id="1304046836">
      <w:bodyDiv w:val="1"/>
      <w:marLeft w:val="0"/>
      <w:marRight w:val="0"/>
      <w:marTop w:val="0"/>
      <w:marBottom w:val="0"/>
      <w:divBdr>
        <w:top w:val="none" w:sz="0" w:space="0" w:color="auto"/>
        <w:left w:val="none" w:sz="0" w:space="0" w:color="auto"/>
        <w:bottom w:val="none" w:sz="0" w:space="0" w:color="auto"/>
        <w:right w:val="none" w:sz="0" w:space="0" w:color="auto"/>
      </w:divBdr>
    </w:div>
    <w:div w:id="1395346943">
      <w:bodyDiv w:val="1"/>
      <w:marLeft w:val="0"/>
      <w:marRight w:val="0"/>
      <w:marTop w:val="0"/>
      <w:marBottom w:val="0"/>
      <w:divBdr>
        <w:top w:val="none" w:sz="0" w:space="0" w:color="auto"/>
        <w:left w:val="none" w:sz="0" w:space="0" w:color="auto"/>
        <w:bottom w:val="none" w:sz="0" w:space="0" w:color="auto"/>
        <w:right w:val="none" w:sz="0" w:space="0" w:color="auto"/>
      </w:divBdr>
    </w:div>
    <w:div w:id="1502887087">
      <w:bodyDiv w:val="1"/>
      <w:marLeft w:val="0"/>
      <w:marRight w:val="0"/>
      <w:marTop w:val="0"/>
      <w:marBottom w:val="0"/>
      <w:divBdr>
        <w:top w:val="none" w:sz="0" w:space="0" w:color="auto"/>
        <w:left w:val="none" w:sz="0" w:space="0" w:color="auto"/>
        <w:bottom w:val="none" w:sz="0" w:space="0" w:color="auto"/>
        <w:right w:val="none" w:sz="0" w:space="0" w:color="auto"/>
      </w:divBdr>
    </w:div>
    <w:div w:id="1669599088">
      <w:bodyDiv w:val="1"/>
      <w:marLeft w:val="0"/>
      <w:marRight w:val="0"/>
      <w:marTop w:val="0"/>
      <w:marBottom w:val="0"/>
      <w:divBdr>
        <w:top w:val="none" w:sz="0" w:space="0" w:color="auto"/>
        <w:left w:val="none" w:sz="0" w:space="0" w:color="auto"/>
        <w:bottom w:val="none" w:sz="0" w:space="0" w:color="auto"/>
        <w:right w:val="none" w:sz="0" w:space="0" w:color="auto"/>
      </w:divBdr>
    </w:div>
    <w:div w:id="1707025132">
      <w:bodyDiv w:val="1"/>
      <w:marLeft w:val="0"/>
      <w:marRight w:val="0"/>
      <w:marTop w:val="0"/>
      <w:marBottom w:val="0"/>
      <w:divBdr>
        <w:top w:val="none" w:sz="0" w:space="0" w:color="auto"/>
        <w:left w:val="none" w:sz="0" w:space="0" w:color="auto"/>
        <w:bottom w:val="none" w:sz="0" w:space="0" w:color="auto"/>
        <w:right w:val="none" w:sz="0" w:space="0" w:color="auto"/>
      </w:divBdr>
    </w:div>
    <w:div w:id="1726905766">
      <w:bodyDiv w:val="1"/>
      <w:marLeft w:val="0"/>
      <w:marRight w:val="0"/>
      <w:marTop w:val="0"/>
      <w:marBottom w:val="0"/>
      <w:divBdr>
        <w:top w:val="none" w:sz="0" w:space="0" w:color="auto"/>
        <w:left w:val="none" w:sz="0" w:space="0" w:color="auto"/>
        <w:bottom w:val="none" w:sz="0" w:space="0" w:color="auto"/>
        <w:right w:val="none" w:sz="0" w:space="0" w:color="auto"/>
      </w:divBdr>
    </w:div>
    <w:div w:id="1859847493">
      <w:bodyDiv w:val="1"/>
      <w:marLeft w:val="0"/>
      <w:marRight w:val="0"/>
      <w:marTop w:val="0"/>
      <w:marBottom w:val="0"/>
      <w:divBdr>
        <w:top w:val="none" w:sz="0" w:space="0" w:color="auto"/>
        <w:left w:val="none" w:sz="0" w:space="0" w:color="auto"/>
        <w:bottom w:val="none" w:sz="0" w:space="0" w:color="auto"/>
        <w:right w:val="none" w:sz="0" w:space="0" w:color="auto"/>
      </w:divBdr>
    </w:div>
    <w:div w:id="1881893700">
      <w:bodyDiv w:val="1"/>
      <w:marLeft w:val="0"/>
      <w:marRight w:val="0"/>
      <w:marTop w:val="0"/>
      <w:marBottom w:val="0"/>
      <w:divBdr>
        <w:top w:val="none" w:sz="0" w:space="0" w:color="auto"/>
        <w:left w:val="none" w:sz="0" w:space="0" w:color="auto"/>
        <w:bottom w:val="none" w:sz="0" w:space="0" w:color="auto"/>
        <w:right w:val="none" w:sz="0" w:space="0" w:color="auto"/>
      </w:divBdr>
    </w:div>
    <w:div w:id="1921788638">
      <w:bodyDiv w:val="1"/>
      <w:marLeft w:val="0"/>
      <w:marRight w:val="0"/>
      <w:marTop w:val="0"/>
      <w:marBottom w:val="0"/>
      <w:divBdr>
        <w:top w:val="none" w:sz="0" w:space="0" w:color="auto"/>
        <w:left w:val="none" w:sz="0" w:space="0" w:color="auto"/>
        <w:bottom w:val="none" w:sz="0" w:space="0" w:color="auto"/>
        <w:right w:val="none" w:sz="0" w:space="0" w:color="auto"/>
      </w:divBdr>
    </w:div>
    <w:div w:id="2033534065">
      <w:bodyDiv w:val="1"/>
      <w:marLeft w:val="0"/>
      <w:marRight w:val="0"/>
      <w:marTop w:val="0"/>
      <w:marBottom w:val="0"/>
      <w:divBdr>
        <w:top w:val="none" w:sz="0" w:space="0" w:color="auto"/>
        <w:left w:val="none" w:sz="0" w:space="0" w:color="auto"/>
        <w:bottom w:val="none" w:sz="0" w:space="0" w:color="auto"/>
        <w:right w:val="none" w:sz="0" w:space="0" w:color="auto"/>
      </w:divBdr>
    </w:div>
    <w:div w:id="2100828110">
      <w:bodyDiv w:val="1"/>
      <w:marLeft w:val="0"/>
      <w:marRight w:val="0"/>
      <w:marTop w:val="0"/>
      <w:marBottom w:val="0"/>
      <w:divBdr>
        <w:top w:val="none" w:sz="0" w:space="0" w:color="auto"/>
        <w:left w:val="none" w:sz="0" w:space="0" w:color="auto"/>
        <w:bottom w:val="none" w:sz="0" w:space="0" w:color="auto"/>
        <w:right w:val="none" w:sz="0" w:space="0" w:color="auto"/>
      </w:divBdr>
    </w:div>
    <w:div w:id="212318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95D5-7FF2-4924-92ED-6474681ED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10</Pages>
  <Words>4351</Words>
  <Characters>23936</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ALONSO</cp:lastModifiedBy>
  <cp:revision>28</cp:revision>
  <cp:lastPrinted>2020-01-22T15:29:00Z</cp:lastPrinted>
  <dcterms:created xsi:type="dcterms:W3CDTF">2020-01-15T16:23:00Z</dcterms:created>
  <dcterms:modified xsi:type="dcterms:W3CDTF">2020-07-07T15:39:00Z</dcterms:modified>
</cp:coreProperties>
</file>