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0AA3" w14:textId="77777777" w:rsidR="00344463" w:rsidRPr="00344463" w:rsidRDefault="00344463" w:rsidP="003444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4446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BACFBB" w14:textId="77777777" w:rsidR="00344463" w:rsidRPr="00344463" w:rsidRDefault="00344463" w:rsidP="00344463">
      <w:pPr>
        <w:jc w:val="both"/>
        <w:rPr>
          <w:rFonts w:ascii="Arial" w:hAnsi="Arial" w:cs="Arial"/>
          <w:sz w:val="20"/>
          <w:lang w:val="es-419"/>
        </w:rPr>
      </w:pPr>
    </w:p>
    <w:p w14:paraId="0070E9EA" w14:textId="77777777" w:rsidR="00344463" w:rsidRPr="00344463" w:rsidRDefault="00344463" w:rsidP="00344463">
      <w:pPr>
        <w:jc w:val="both"/>
        <w:rPr>
          <w:rFonts w:ascii="Arial" w:hAnsi="Arial" w:cs="Arial"/>
          <w:sz w:val="20"/>
          <w:lang w:val="es-419"/>
        </w:rPr>
      </w:pPr>
      <w:r w:rsidRPr="00344463">
        <w:rPr>
          <w:rFonts w:ascii="Arial" w:hAnsi="Arial" w:cs="Arial"/>
          <w:sz w:val="20"/>
          <w:lang w:val="es-419"/>
        </w:rPr>
        <w:t>Asunto.</w:t>
      </w:r>
      <w:r w:rsidRPr="00344463">
        <w:rPr>
          <w:rFonts w:ascii="Arial" w:hAnsi="Arial" w:cs="Arial"/>
          <w:sz w:val="20"/>
          <w:lang w:val="es-419"/>
        </w:rPr>
        <w:tab/>
      </w:r>
      <w:r w:rsidRPr="00344463">
        <w:rPr>
          <w:rFonts w:ascii="Arial" w:hAnsi="Arial" w:cs="Arial"/>
          <w:sz w:val="20"/>
          <w:lang w:val="es-419"/>
        </w:rPr>
        <w:tab/>
      </w:r>
      <w:r w:rsidRPr="00344463">
        <w:rPr>
          <w:rFonts w:ascii="Arial" w:hAnsi="Arial" w:cs="Arial"/>
          <w:sz w:val="20"/>
          <w:lang w:val="es-419"/>
        </w:rPr>
        <w:tab/>
        <w:t>Apelación y consulta</w:t>
      </w:r>
    </w:p>
    <w:p w14:paraId="06CA57F4" w14:textId="0207C712" w:rsidR="00344463" w:rsidRPr="00344463" w:rsidRDefault="00344463" w:rsidP="00344463">
      <w:pPr>
        <w:jc w:val="both"/>
        <w:rPr>
          <w:rFonts w:ascii="Arial" w:hAnsi="Arial" w:cs="Arial"/>
          <w:sz w:val="20"/>
          <w:lang w:val="es-419"/>
        </w:rPr>
      </w:pPr>
      <w:r w:rsidRPr="00344463">
        <w:rPr>
          <w:rFonts w:ascii="Arial" w:hAnsi="Arial" w:cs="Arial"/>
          <w:sz w:val="20"/>
          <w:lang w:val="es-419"/>
        </w:rPr>
        <w:t>Proceso.</w:t>
      </w:r>
      <w:r w:rsidRPr="00344463">
        <w:rPr>
          <w:rFonts w:ascii="Arial" w:hAnsi="Arial" w:cs="Arial"/>
          <w:sz w:val="20"/>
          <w:lang w:val="es-419"/>
        </w:rPr>
        <w:tab/>
      </w:r>
      <w:r w:rsidRPr="00344463">
        <w:rPr>
          <w:rFonts w:ascii="Arial" w:hAnsi="Arial" w:cs="Arial"/>
          <w:sz w:val="20"/>
          <w:lang w:val="es-419"/>
        </w:rPr>
        <w:tab/>
        <w:t>Ordinario laboral</w:t>
      </w:r>
    </w:p>
    <w:p w14:paraId="1B9CE9FC" w14:textId="40A67379" w:rsidR="00344463" w:rsidRPr="00344463" w:rsidRDefault="00344463" w:rsidP="00344463">
      <w:pPr>
        <w:jc w:val="both"/>
        <w:rPr>
          <w:rFonts w:ascii="Arial" w:hAnsi="Arial" w:cs="Arial"/>
          <w:sz w:val="20"/>
          <w:lang w:val="es-419"/>
        </w:rPr>
      </w:pPr>
      <w:r w:rsidRPr="00344463">
        <w:rPr>
          <w:rFonts w:ascii="Arial" w:hAnsi="Arial" w:cs="Arial"/>
          <w:sz w:val="20"/>
          <w:lang w:val="es-419"/>
        </w:rPr>
        <w:t>Radicación Nro.:</w:t>
      </w:r>
      <w:r w:rsidRPr="00344463">
        <w:rPr>
          <w:rFonts w:ascii="Arial" w:hAnsi="Arial" w:cs="Arial"/>
          <w:sz w:val="20"/>
          <w:lang w:val="es-419"/>
        </w:rPr>
        <w:tab/>
        <w:t xml:space="preserve">66001-31-05-005-2017-00375-01 </w:t>
      </w:r>
    </w:p>
    <w:p w14:paraId="6DC92C51" w14:textId="094594A5" w:rsidR="00344463" w:rsidRPr="00344463" w:rsidRDefault="00344463" w:rsidP="00344463">
      <w:pPr>
        <w:jc w:val="both"/>
        <w:rPr>
          <w:rFonts w:ascii="Arial" w:hAnsi="Arial" w:cs="Arial"/>
          <w:sz w:val="20"/>
          <w:lang w:val="es-419"/>
        </w:rPr>
      </w:pPr>
      <w:r w:rsidRPr="00344463">
        <w:rPr>
          <w:rFonts w:ascii="Arial" w:hAnsi="Arial" w:cs="Arial"/>
          <w:sz w:val="20"/>
          <w:lang w:val="es-419"/>
        </w:rPr>
        <w:t xml:space="preserve">Demandante: </w:t>
      </w:r>
      <w:r>
        <w:rPr>
          <w:rFonts w:ascii="Arial" w:hAnsi="Arial" w:cs="Arial"/>
          <w:sz w:val="20"/>
          <w:lang w:val="es-419"/>
        </w:rPr>
        <w:tab/>
      </w:r>
      <w:r w:rsidRPr="00344463">
        <w:rPr>
          <w:rFonts w:ascii="Arial" w:hAnsi="Arial" w:cs="Arial"/>
          <w:sz w:val="20"/>
          <w:lang w:val="es-419"/>
        </w:rPr>
        <w:tab/>
        <w:t xml:space="preserve">Luz Helena Gañan Gañan en nombre propio y en </w:t>
      </w:r>
      <w:r>
        <w:rPr>
          <w:rFonts w:ascii="Arial" w:hAnsi="Arial" w:cs="Arial"/>
          <w:sz w:val="20"/>
          <w:lang w:val="es-419"/>
        </w:rPr>
        <w:t xml:space="preserve">nombre </w:t>
      </w:r>
      <w:r w:rsidRPr="00344463">
        <w:rPr>
          <w:rFonts w:ascii="Arial" w:hAnsi="Arial" w:cs="Arial"/>
          <w:sz w:val="20"/>
          <w:lang w:val="es-419"/>
        </w:rPr>
        <w:t>de Daniel Duran G</w:t>
      </w:r>
      <w:r>
        <w:rPr>
          <w:rFonts w:ascii="Arial" w:hAnsi="Arial" w:cs="Arial"/>
          <w:sz w:val="20"/>
          <w:lang w:val="es-419"/>
        </w:rPr>
        <w:t>.</w:t>
      </w:r>
    </w:p>
    <w:p w14:paraId="59B617B9" w14:textId="4CA8C7AA" w:rsidR="00344463" w:rsidRPr="00344463" w:rsidRDefault="00344463" w:rsidP="00344463">
      <w:pPr>
        <w:jc w:val="both"/>
        <w:rPr>
          <w:rFonts w:ascii="Arial" w:hAnsi="Arial" w:cs="Arial"/>
          <w:sz w:val="20"/>
          <w:lang w:val="es-419"/>
        </w:rPr>
      </w:pPr>
      <w:r w:rsidRPr="00344463">
        <w:rPr>
          <w:rFonts w:ascii="Arial" w:hAnsi="Arial" w:cs="Arial"/>
          <w:sz w:val="20"/>
          <w:lang w:val="es-419"/>
        </w:rPr>
        <w:t>Vinculada:</w:t>
      </w:r>
      <w:r>
        <w:rPr>
          <w:rFonts w:ascii="Arial" w:hAnsi="Arial" w:cs="Arial"/>
          <w:sz w:val="20"/>
          <w:lang w:val="es-419"/>
        </w:rPr>
        <w:tab/>
      </w:r>
      <w:r w:rsidRPr="00344463">
        <w:rPr>
          <w:rFonts w:ascii="Arial" w:hAnsi="Arial" w:cs="Arial"/>
          <w:sz w:val="20"/>
          <w:lang w:val="es-419"/>
        </w:rPr>
        <w:tab/>
        <w:t xml:space="preserve">Ensueño de Jesús Cartagena Trejos </w:t>
      </w:r>
    </w:p>
    <w:p w14:paraId="39B8F2D8" w14:textId="0200B561" w:rsidR="00344463" w:rsidRPr="00344463" w:rsidRDefault="00344463" w:rsidP="00344463">
      <w:pPr>
        <w:jc w:val="both"/>
        <w:rPr>
          <w:rFonts w:ascii="Arial" w:hAnsi="Arial" w:cs="Arial"/>
          <w:sz w:val="20"/>
          <w:lang w:val="es-419"/>
        </w:rPr>
      </w:pPr>
      <w:r w:rsidRPr="00344463">
        <w:rPr>
          <w:rFonts w:ascii="Arial" w:hAnsi="Arial" w:cs="Arial"/>
          <w:sz w:val="20"/>
          <w:lang w:val="es-419"/>
        </w:rPr>
        <w:t xml:space="preserve">Demandado: </w:t>
      </w:r>
      <w:r>
        <w:rPr>
          <w:rFonts w:ascii="Arial" w:hAnsi="Arial" w:cs="Arial"/>
          <w:sz w:val="20"/>
          <w:lang w:val="es-419"/>
        </w:rPr>
        <w:tab/>
      </w:r>
      <w:r w:rsidRPr="00344463">
        <w:rPr>
          <w:rFonts w:ascii="Arial" w:hAnsi="Arial" w:cs="Arial"/>
          <w:sz w:val="20"/>
          <w:lang w:val="es-419"/>
        </w:rPr>
        <w:tab/>
        <w:t xml:space="preserve">Administradora Colombiana de Pensiones Colpensiones </w:t>
      </w:r>
    </w:p>
    <w:p w14:paraId="30BFFB79" w14:textId="703AFDF0" w:rsidR="00344463" w:rsidRPr="00344463" w:rsidRDefault="00344463" w:rsidP="00344463">
      <w:pPr>
        <w:jc w:val="both"/>
        <w:rPr>
          <w:rFonts w:ascii="Arial" w:hAnsi="Arial" w:cs="Arial"/>
          <w:sz w:val="20"/>
          <w:lang w:val="es-419"/>
        </w:rPr>
      </w:pPr>
      <w:r w:rsidRPr="00344463">
        <w:rPr>
          <w:rFonts w:ascii="Arial" w:hAnsi="Arial" w:cs="Arial"/>
          <w:sz w:val="20"/>
          <w:lang w:val="es-419"/>
        </w:rPr>
        <w:t>Juzgado de Origen:</w:t>
      </w:r>
      <w:r w:rsidRPr="00344463">
        <w:rPr>
          <w:rFonts w:ascii="Arial" w:hAnsi="Arial" w:cs="Arial"/>
          <w:sz w:val="20"/>
          <w:lang w:val="es-419"/>
        </w:rPr>
        <w:tab/>
        <w:t>Quinto Laboral del Circuito de Pereira</w:t>
      </w:r>
    </w:p>
    <w:p w14:paraId="501F0FD2" w14:textId="77777777" w:rsidR="00344463" w:rsidRPr="00344463" w:rsidRDefault="00344463" w:rsidP="00344463">
      <w:pPr>
        <w:jc w:val="both"/>
        <w:rPr>
          <w:rFonts w:ascii="Arial" w:hAnsi="Arial" w:cs="Arial"/>
          <w:sz w:val="20"/>
          <w:lang w:val="es-419"/>
        </w:rPr>
      </w:pPr>
    </w:p>
    <w:p w14:paraId="52AED456" w14:textId="3BA6B166" w:rsidR="00344463" w:rsidRPr="00344463" w:rsidRDefault="00344463" w:rsidP="00344463">
      <w:pPr>
        <w:jc w:val="both"/>
        <w:rPr>
          <w:rFonts w:ascii="Arial" w:hAnsi="Arial" w:cs="Arial"/>
          <w:b/>
          <w:bCs/>
          <w:iCs/>
          <w:sz w:val="20"/>
          <w:lang w:val="es-419" w:eastAsia="fr-FR"/>
        </w:rPr>
      </w:pPr>
      <w:r w:rsidRPr="00344463">
        <w:rPr>
          <w:rFonts w:ascii="Arial" w:hAnsi="Arial" w:cs="Arial"/>
          <w:b/>
          <w:bCs/>
          <w:iCs/>
          <w:sz w:val="20"/>
          <w:u w:val="single"/>
          <w:lang w:val="es-419" w:eastAsia="fr-FR"/>
        </w:rPr>
        <w:t>TEMAS:</w:t>
      </w:r>
      <w:r w:rsidRPr="00344463">
        <w:rPr>
          <w:rFonts w:ascii="Arial" w:hAnsi="Arial" w:cs="Arial"/>
          <w:b/>
          <w:bCs/>
          <w:iCs/>
          <w:sz w:val="20"/>
          <w:lang w:val="es-419" w:eastAsia="fr-FR"/>
        </w:rPr>
        <w:tab/>
      </w:r>
      <w:r w:rsidRPr="00344463">
        <w:rPr>
          <w:rFonts w:ascii="Arial" w:hAnsi="Arial" w:cs="Arial"/>
          <w:b/>
          <w:sz w:val="20"/>
          <w:lang w:val="es-419"/>
        </w:rPr>
        <w:t xml:space="preserve">PENSIÓN DE SOBREVIVIENTES </w:t>
      </w:r>
      <w:r w:rsidR="00597873">
        <w:rPr>
          <w:rFonts w:ascii="Arial" w:hAnsi="Arial" w:cs="Arial"/>
          <w:b/>
          <w:sz w:val="20"/>
          <w:lang w:val="es-419"/>
        </w:rPr>
        <w:t xml:space="preserve">/ </w:t>
      </w:r>
      <w:r w:rsidRPr="00344463">
        <w:rPr>
          <w:rFonts w:ascii="Arial" w:hAnsi="Arial" w:cs="Arial"/>
          <w:b/>
          <w:sz w:val="20"/>
          <w:lang w:val="es-419"/>
        </w:rPr>
        <w:t xml:space="preserve">CÓNYUGE CON SOCIEDAD CONYUGAL VIGENTE </w:t>
      </w:r>
      <w:r w:rsidR="00597873">
        <w:rPr>
          <w:rFonts w:ascii="Arial" w:hAnsi="Arial" w:cs="Arial"/>
          <w:b/>
          <w:bCs/>
          <w:iCs/>
          <w:sz w:val="20"/>
          <w:lang w:val="es-419" w:eastAsia="fr-FR"/>
        </w:rPr>
        <w:t xml:space="preserve">Y COMPAÑERA PERMANENTE / REQUISITOS / SENTENCIA C-515 DE 2019 / </w:t>
      </w:r>
      <w:r w:rsidR="004F50F0">
        <w:rPr>
          <w:rFonts w:ascii="Arial" w:hAnsi="Arial" w:cs="Arial"/>
          <w:b/>
          <w:bCs/>
          <w:iCs/>
          <w:sz w:val="20"/>
          <w:lang w:val="es-419" w:eastAsia="fr-FR"/>
        </w:rPr>
        <w:t xml:space="preserve">NO SE EXIGEN LAZOS DE FAMILIARIDAD / </w:t>
      </w:r>
      <w:r w:rsidR="00597873">
        <w:rPr>
          <w:rFonts w:ascii="Arial" w:hAnsi="Arial" w:cs="Arial"/>
          <w:b/>
          <w:bCs/>
          <w:iCs/>
          <w:sz w:val="20"/>
          <w:lang w:val="es-419" w:eastAsia="fr-FR"/>
        </w:rPr>
        <w:t xml:space="preserve">CARGA PROBATORIA DE LA PARTE DEMANDANTE / HIJO INVÁLIDO / REQUISITOS / DEPENDENCIA </w:t>
      </w:r>
      <w:r w:rsidR="00C85548">
        <w:rPr>
          <w:rFonts w:ascii="Arial" w:hAnsi="Arial" w:cs="Arial"/>
          <w:b/>
          <w:bCs/>
          <w:iCs/>
          <w:sz w:val="20"/>
          <w:lang w:val="es-419" w:eastAsia="fr-FR"/>
        </w:rPr>
        <w:t xml:space="preserve">ECONÓMICA </w:t>
      </w:r>
      <w:r w:rsidR="00597873">
        <w:rPr>
          <w:rFonts w:ascii="Arial" w:hAnsi="Arial" w:cs="Arial"/>
          <w:b/>
          <w:bCs/>
          <w:iCs/>
          <w:sz w:val="20"/>
          <w:lang w:val="es-419" w:eastAsia="fr-FR"/>
        </w:rPr>
        <w:t>/ ANÁLISIS JURISPRUDENCIAL.</w:t>
      </w:r>
    </w:p>
    <w:p w14:paraId="1814DA69" w14:textId="77777777" w:rsidR="00344463" w:rsidRPr="00344463" w:rsidRDefault="00344463" w:rsidP="00344463">
      <w:pPr>
        <w:jc w:val="both"/>
        <w:rPr>
          <w:rFonts w:ascii="Arial" w:hAnsi="Arial" w:cs="Arial"/>
          <w:sz w:val="20"/>
          <w:lang w:val="es-419"/>
        </w:rPr>
      </w:pPr>
    </w:p>
    <w:p w14:paraId="3B339A2C" w14:textId="61C9186C" w:rsidR="005F6AE2" w:rsidRPr="005F6AE2" w:rsidRDefault="005F6AE2" w:rsidP="005F6AE2">
      <w:pPr>
        <w:jc w:val="both"/>
        <w:rPr>
          <w:rFonts w:ascii="Arial" w:hAnsi="Arial" w:cs="Arial"/>
          <w:sz w:val="20"/>
          <w:lang w:val="es-419"/>
        </w:rPr>
      </w:pPr>
      <w:r>
        <w:rPr>
          <w:rFonts w:ascii="Arial" w:hAnsi="Arial" w:cs="Arial"/>
          <w:sz w:val="20"/>
          <w:lang w:val="es-419"/>
        </w:rPr>
        <w:t xml:space="preserve">… </w:t>
      </w:r>
      <w:r w:rsidRPr="005F6AE2">
        <w:rPr>
          <w:rFonts w:ascii="Arial" w:hAnsi="Arial" w:cs="Arial"/>
          <w:sz w:val="20"/>
          <w:lang w:val="es-419"/>
        </w:rPr>
        <w:t>la norma que rige el reconocimiento de la pensión de sobrevivientes, es aquella que se encuentre vigente al momento en que ocurra el deceso del pensionado – art. 16 del C.S.T., que para el presente asunto fue el 19/08/2015</w:t>
      </w:r>
      <w:r>
        <w:rPr>
          <w:rFonts w:ascii="Arial" w:hAnsi="Arial" w:cs="Arial"/>
          <w:sz w:val="20"/>
          <w:lang w:val="es-419"/>
        </w:rPr>
        <w:t>…</w:t>
      </w:r>
      <w:r w:rsidRPr="005F6AE2">
        <w:rPr>
          <w:rFonts w:ascii="Arial" w:hAnsi="Arial" w:cs="Arial"/>
          <w:sz w:val="20"/>
          <w:lang w:val="es-419"/>
        </w:rPr>
        <w:t>; por lo tanto, debemos remitirnos al contenido de los artículo 47 de la Ley 100 de 1993, modificado por el canon 13 de la Ley 797 de 2003.</w:t>
      </w:r>
    </w:p>
    <w:p w14:paraId="45AE6519" w14:textId="77777777" w:rsidR="005F6AE2" w:rsidRPr="005F6AE2" w:rsidRDefault="005F6AE2" w:rsidP="005F6AE2">
      <w:pPr>
        <w:jc w:val="both"/>
        <w:rPr>
          <w:rFonts w:ascii="Arial" w:hAnsi="Arial" w:cs="Arial"/>
          <w:sz w:val="20"/>
          <w:lang w:val="es-419"/>
        </w:rPr>
      </w:pPr>
    </w:p>
    <w:p w14:paraId="4E694520" w14:textId="7ABAE26A" w:rsidR="005F6AE2" w:rsidRPr="005F6AE2" w:rsidRDefault="005F6AE2" w:rsidP="005F6AE2">
      <w:pPr>
        <w:jc w:val="both"/>
        <w:rPr>
          <w:rFonts w:ascii="Arial" w:hAnsi="Arial" w:cs="Arial"/>
          <w:sz w:val="20"/>
          <w:lang w:val="es-419"/>
        </w:rPr>
      </w:pPr>
      <w:r w:rsidRPr="005F6AE2">
        <w:rPr>
          <w:rFonts w:ascii="Arial" w:hAnsi="Arial" w:cs="Arial"/>
          <w:sz w:val="20"/>
          <w:lang w:val="es-419"/>
        </w:rPr>
        <w:t>El inciso tercero del literal b) del referido artículo prescribe que la pensión de sobrevivientes puede ser dividida en proporción al tiempo convivido, entre la cónyuge superviviente y la compañera permanente del afiliado o pensionado fallecido, para aquellos eventos en que la convivencia haya ocurrido en tiempos diferentes o no simultáneos.</w:t>
      </w:r>
    </w:p>
    <w:p w14:paraId="378DBCAF" w14:textId="77777777" w:rsidR="005F6AE2" w:rsidRPr="005F6AE2" w:rsidRDefault="005F6AE2" w:rsidP="005F6AE2">
      <w:pPr>
        <w:jc w:val="both"/>
        <w:rPr>
          <w:rFonts w:ascii="Arial" w:hAnsi="Arial" w:cs="Arial"/>
          <w:sz w:val="20"/>
          <w:lang w:val="es-419"/>
        </w:rPr>
      </w:pPr>
    </w:p>
    <w:p w14:paraId="538C5A2B" w14:textId="77777777" w:rsidR="005F6AE2" w:rsidRPr="005F6AE2" w:rsidRDefault="005F6AE2" w:rsidP="005F6AE2">
      <w:pPr>
        <w:jc w:val="both"/>
        <w:rPr>
          <w:rFonts w:ascii="Arial" w:hAnsi="Arial" w:cs="Arial"/>
          <w:sz w:val="20"/>
          <w:lang w:val="es-419"/>
        </w:rPr>
      </w:pPr>
      <w:r w:rsidRPr="005F6AE2">
        <w:rPr>
          <w:rFonts w:ascii="Arial" w:hAnsi="Arial" w:cs="Arial"/>
          <w:sz w:val="20"/>
          <w:lang w:val="es-419"/>
        </w:rPr>
        <w:t>Frente al cónyuge, esta Sala de decisión desde la sentencia proferida el 04/02/2020, Exp. No. 2018-00343-01 recogió cualquier otro criterio para asentar que la cónyuge sólo será acreedora de la pensión de sobrevivientes cuando acredite i) haber convivido con el causante 5 años en cualquier tiempo, ii) se hayan separado de hecho y iii) para la fecha del óbito se encuentre vigente la sociedad conyugal, sin exigirse lazo de familiaridad hasta la muerte.</w:t>
      </w:r>
    </w:p>
    <w:p w14:paraId="4A6C003B" w14:textId="77777777" w:rsidR="005F6AE2" w:rsidRPr="005F6AE2" w:rsidRDefault="005F6AE2" w:rsidP="005F6AE2">
      <w:pPr>
        <w:jc w:val="both"/>
        <w:rPr>
          <w:rFonts w:ascii="Arial" w:hAnsi="Arial" w:cs="Arial"/>
          <w:sz w:val="20"/>
          <w:lang w:val="es-419"/>
        </w:rPr>
      </w:pPr>
    </w:p>
    <w:p w14:paraId="730BA896" w14:textId="64FD2325" w:rsidR="00344463" w:rsidRPr="00344463" w:rsidRDefault="005F6AE2" w:rsidP="005F6AE2">
      <w:pPr>
        <w:jc w:val="both"/>
        <w:rPr>
          <w:rFonts w:ascii="Arial" w:hAnsi="Arial" w:cs="Arial"/>
          <w:sz w:val="20"/>
          <w:lang w:val="es-419"/>
        </w:rPr>
      </w:pPr>
      <w:r w:rsidRPr="005F6AE2">
        <w:rPr>
          <w:rFonts w:ascii="Arial" w:hAnsi="Arial" w:cs="Arial"/>
          <w:sz w:val="20"/>
          <w:lang w:val="es-419"/>
        </w:rPr>
        <w:t>Cambio de criterio que ocurrió con ocasión a la sentencia C-515/2019 en la que enseñó la Corte Constitucional que el legislador había creado una excepción a la regla contenida en la parte final del inciso 3º del literal b)</w:t>
      </w:r>
      <w:r>
        <w:rPr>
          <w:rFonts w:ascii="Arial" w:hAnsi="Arial" w:cs="Arial"/>
          <w:sz w:val="20"/>
          <w:lang w:val="es-419"/>
        </w:rPr>
        <w:t>…</w:t>
      </w:r>
    </w:p>
    <w:p w14:paraId="214F7669" w14:textId="77777777" w:rsidR="00344463" w:rsidRPr="00344463" w:rsidRDefault="00344463" w:rsidP="00344463">
      <w:pPr>
        <w:jc w:val="both"/>
        <w:rPr>
          <w:rFonts w:ascii="Arial" w:hAnsi="Arial" w:cs="Arial"/>
          <w:sz w:val="20"/>
          <w:lang w:val="es-419"/>
        </w:rPr>
      </w:pPr>
    </w:p>
    <w:p w14:paraId="007E4DA0" w14:textId="7549FD27" w:rsidR="00344463" w:rsidRPr="00344463" w:rsidRDefault="005F6AE2" w:rsidP="00344463">
      <w:pPr>
        <w:jc w:val="both"/>
        <w:rPr>
          <w:rFonts w:ascii="Arial" w:hAnsi="Arial" w:cs="Arial"/>
          <w:sz w:val="20"/>
          <w:lang w:val="es-419"/>
        </w:rPr>
      </w:pPr>
      <w:r w:rsidRPr="005F6AE2">
        <w:rPr>
          <w:rFonts w:ascii="Arial" w:hAnsi="Arial" w:cs="Arial"/>
          <w:sz w:val="20"/>
          <w:lang w:val="es-419"/>
        </w:rPr>
        <w:t>Por otro lado, frente a la acreditación de convivencia, el órgano de cierre de esta especialidad enseñó que la misma entraña una comunidad de vida que debe ser “estable, permanente y firme, de mutua comprensión, soporte en los pesos de la vida, apoyo espiritual y físico, y camino hacia un destino común”</w:t>
      </w:r>
      <w:r>
        <w:rPr>
          <w:rFonts w:ascii="Arial" w:hAnsi="Arial" w:cs="Arial"/>
          <w:sz w:val="20"/>
          <w:lang w:val="es-419"/>
        </w:rPr>
        <w:t>…</w:t>
      </w:r>
    </w:p>
    <w:p w14:paraId="08749E70" w14:textId="77777777" w:rsidR="00344463" w:rsidRDefault="00344463" w:rsidP="00344463">
      <w:pPr>
        <w:jc w:val="both"/>
        <w:rPr>
          <w:rFonts w:ascii="Arial" w:hAnsi="Arial" w:cs="Arial"/>
          <w:sz w:val="20"/>
          <w:lang w:val="es-ES"/>
        </w:rPr>
      </w:pPr>
    </w:p>
    <w:p w14:paraId="3D630AE6" w14:textId="42E82308" w:rsidR="005F6AE2" w:rsidRDefault="005F6AE2" w:rsidP="00344463">
      <w:pPr>
        <w:jc w:val="both"/>
        <w:rPr>
          <w:rFonts w:ascii="Arial" w:hAnsi="Arial" w:cs="Arial"/>
          <w:sz w:val="20"/>
          <w:lang w:val="es-ES"/>
        </w:rPr>
      </w:pPr>
      <w:r w:rsidRPr="005F6AE2">
        <w:rPr>
          <w:rFonts w:ascii="Arial" w:hAnsi="Arial" w:cs="Arial"/>
          <w:sz w:val="20"/>
          <w:lang w:val="es-ES"/>
        </w:rPr>
        <w:t xml:space="preserve">El artículo 47 de la Ley 100/93 consagra, entre otros beneficiarios, a los hijos inválidos que dependan económicamente del causante al momento de su muerte; mientras subsistan las condiciones de invalidez, pues en términos de la Corte Suprema de Justicia “Es en el momento del deceso que se deben reunir las dos condiciones para que el hijo adquiera el derecho: ser inválido y depender </w:t>
      </w:r>
      <w:r>
        <w:rPr>
          <w:rFonts w:ascii="Arial" w:hAnsi="Arial" w:cs="Arial"/>
          <w:sz w:val="20"/>
          <w:lang w:val="es-ES"/>
        </w:rPr>
        <w:t>económicamente del pensionado”. (…)</w:t>
      </w:r>
    </w:p>
    <w:p w14:paraId="1BA5F44C" w14:textId="77777777" w:rsidR="005F6AE2" w:rsidRDefault="005F6AE2" w:rsidP="00344463">
      <w:pPr>
        <w:jc w:val="both"/>
        <w:rPr>
          <w:rFonts w:ascii="Arial" w:hAnsi="Arial" w:cs="Arial"/>
          <w:sz w:val="20"/>
          <w:lang w:val="es-ES"/>
        </w:rPr>
      </w:pPr>
    </w:p>
    <w:p w14:paraId="4899B9D0" w14:textId="7C6B5A35" w:rsidR="005F6AE2" w:rsidRPr="00344463" w:rsidRDefault="00597873" w:rsidP="00344463">
      <w:pPr>
        <w:jc w:val="both"/>
        <w:rPr>
          <w:rFonts w:ascii="Arial" w:hAnsi="Arial" w:cs="Arial"/>
          <w:sz w:val="20"/>
          <w:lang w:val="es-ES"/>
        </w:rPr>
      </w:pPr>
      <w:r>
        <w:rPr>
          <w:rFonts w:ascii="Arial" w:hAnsi="Arial" w:cs="Arial"/>
          <w:sz w:val="20"/>
          <w:lang w:val="es-ES"/>
        </w:rPr>
        <w:t xml:space="preserve">… </w:t>
      </w:r>
      <w:r w:rsidRPr="00597873">
        <w:rPr>
          <w:rFonts w:ascii="Arial" w:hAnsi="Arial" w:cs="Arial"/>
          <w:sz w:val="20"/>
          <w:lang w:val="es-ES"/>
        </w:rPr>
        <w:t>la dependencia económica supone un criterio de necesidad o sujeción al auxilio recibido por parte del causante, es decir, tal connotación se convierte en imprescindible para asegurar la subsistencia de quien, en este caso, el hijo inválido no puede sufragar los gastos propios de su vida, por eso el análisis que debe hacerse debe partir de la autosuficiencia que tiene el beneficiario en cada caso particular, con el fin de salvaguardar los derechos fundamentales a la vida, al mínimo vital y a la dignidad humana.</w:t>
      </w:r>
    </w:p>
    <w:p w14:paraId="7CEEE1B6" w14:textId="77777777" w:rsidR="00344463" w:rsidRPr="00344463" w:rsidRDefault="00344463" w:rsidP="00344463">
      <w:pPr>
        <w:jc w:val="both"/>
        <w:rPr>
          <w:rFonts w:ascii="Arial" w:hAnsi="Arial" w:cs="Arial"/>
          <w:sz w:val="20"/>
          <w:lang w:val="es-ES"/>
        </w:rPr>
      </w:pPr>
    </w:p>
    <w:p w14:paraId="73560334" w14:textId="77777777" w:rsidR="00344463" w:rsidRDefault="00344463" w:rsidP="00344463">
      <w:pPr>
        <w:jc w:val="both"/>
        <w:rPr>
          <w:rFonts w:ascii="Arial" w:hAnsi="Arial" w:cs="Arial"/>
          <w:sz w:val="20"/>
          <w:lang w:val="es-ES"/>
        </w:rPr>
      </w:pPr>
    </w:p>
    <w:p w14:paraId="3D70A089" w14:textId="77777777" w:rsidR="00597873" w:rsidRPr="00344463" w:rsidRDefault="00597873" w:rsidP="00344463">
      <w:pPr>
        <w:jc w:val="both"/>
        <w:rPr>
          <w:rFonts w:ascii="Arial" w:hAnsi="Arial" w:cs="Arial"/>
          <w:sz w:val="20"/>
          <w:lang w:val="es-ES"/>
        </w:rPr>
      </w:pPr>
    </w:p>
    <w:p w14:paraId="225735BB" w14:textId="77777777" w:rsidR="00737BBE" w:rsidRPr="00201A16" w:rsidRDefault="60AF3D3C" w:rsidP="00B33875">
      <w:pPr>
        <w:spacing w:line="240" w:lineRule="atLeast"/>
        <w:ind w:firstLine="708"/>
        <w:jc w:val="center"/>
        <w:rPr>
          <w:rFonts w:ascii="Edwardian Script ITC" w:hAnsi="Edwardian Script ITC" w:cs="Arial"/>
          <w:b/>
          <w:sz w:val="44"/>
          <w:szCs w:val="44"/>
        </w:rPr>
      </w:pPr>
      <w:r>
        <w:rPr>
          <w:noProof/>
          <w:lang w:val="es-ES"/>
        </w:rPr>
        <w:drawing>
          <wp:inline distT="0" distB="0" distL="0" distR="0" wp14:anchorId="3A8FF11B" wp14:editId="1CEBECB4">
            <wp:extent cx="676275" cy="657225"/>
            <wp:effectExtent l="0" t="0" r="9525" b="9525"/>
            <wp:docPr id="4542211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676275" cy="657225"/>
                    </a:xfrm>
                    <a:prstGeom prst="rect">
                      <a:avLst/>
                    </a:prstGeom>
                  </pic:spPr>
                </pic:pic>
              </a:graphicData>
            </a:graphic>
          </wp:inline>
        </w:drawing>
      </w:r>
    </w:p>
    <w:p w14:paraId="06B4FE16" w14:textId="77777777" w:rsidR="00737BBE" w:rsidRPr="00344463" w:rsidRDefault="00737BBE" w:rsidP="00344463">
      <w:pPr>
        <w:widowControl w:val="0"/>
        <w:spacing w:line="276" w:lineRule="auto"/>
        <w:jc w:val="center"/>
        <w:rPr>
          <w:rFonts w:ascii="Arial" w:hAnsi="Arial" w:cs="Arial"/>
          <w:b/>
          <w:kern w:val="28"/>
          <w:szCs w:val="24"/>
        </w:rPr>
      </w:pPr>
      <w:r w:rsidRPr="00344463">
        <w:rPr>
          <w:rFonts w:ascii="Arial" w:hAnsi="Arial" w:cs="Arial"/>
          <w:b/>
          <w:kern w:val="28"/>
          <w:szCs w:val="24"/>
        </w:rPr>
        <w:t>RAMA JUDICIAL DEL PODER PÚBLICO</w:t>
      </w:r>
    </w:p>
    <w:p w14:paraId="6884397A" w14:textId="77777777" w:rsidR="00737BBE" w:rsidRPr="00344463" w:rsidRDefault="00737BBE" w:rsidP="00344463">
      <w:pPr>
        <w:widowControl w:val="0"/>
        <w:spacing w:line="276" w:lineRule="auto"/>
        <w:jc w:val="center"/>
        <w:rPr>
          <w:rFonts w:ascii="Arial" w:hAnsi="Arial" w:cs="Arial"/>
          <w:b/>
          <w:kern w:val="28"/>
          <w:szCs w:val="24"/>
        </w:rPr>
      </w:pPr>
      <w:r w:rsidRPr="00344463">
        <w:rPr>
          <w:rFonts w:ascii="Arial" w:hAnsi="Arial" w:cs="Arial"/>
          <w:b/>
          <w:kern w:val="28"/>
          <w:szCs w:val="24"/>
        </w:rPr>
        <w:t>TRIBUNAL SUPERIOR DEL DISTRITO JUDICIAL DE PEREIRA</w:t>
      </w:r>
    </w:p>
    <w:p w14:paraId="339DF2F5" w14:textId="77777777" w:rsidR="00737BBE" w:rsidRPr="00344463" w:rsidRDefault="00737BBE" w:rsidP="00344463">
      <w:pPr>
        <w:keepNext/>
        <w:spacing w:line="276" w:lineRule="auto"/>
        <w:jc w:val="center"/>
        <w:rPr>
          <w:rFonts w:ascii="Arial" w:hAnsi="Arial" w:cs="Arial"/>
          <w:b/>
          <w:bCs/>
          <w:szCs w:val="24"/>
        </w:rPr>
      </w:pPr>
      <w:r w:rsidRPr="00344463">
        <w:rPr>
          <w:rFonts w:ascii="Arial" w:hAnsi="Arial" w:cs="Arial"/>
          <w:b/>
          <w:bCs/>
          <w:szCs w:val="24"/>
        </w:rPr>
        <w:t>SALA SEGUNDA DE DECISIÓN LABORAL</w:t>
      </w:r>
    </w:p>
    <w:p w14:paraId="24F52258" w14:textId="77777777" w:rsidR="008C6CBC" w:rsidRPr="00344463" w:rsidRDefault="008C6CBC" w:rsidP="00344463">
      <w:pPr>
        <w:widowControl w:val="0"/>
        <w:spacing w:line="276" w:lineRule="auto"/>
        <w:jc w:val="center"/>
        <w:rPr>
          <w:rFonts w:ascii="Arial" w:hAnsi="Arial" w:cs="Arial"/>
          <w:b/>
          <w:bCs/>
          <w:kern w:val="28"/>
          <w:szCs w:val="24"/>
        </w:rPr>
      </w:pPr>
    </w:p>
    <w:p w14:paraId="093E3681" w14:textId="77777777" w:rsidR="00737BBE" w:rsidRPr="0049697A" w:rsidRDefault="00737BBE" w:rsidP="00344463">
      <w:pPr>
        <w:spacing w:line="276" w:lineRule="auto"/>
        <w:jc w:val="center"/>
        <w:rPr>
          <w:rFonts w:ascii="Arial" w:hAnsi="Arial" w:cs="Arial"/>
          <w:color w:val="000000"/>
          <w:szCs w:val="24"/>
        </w:rPr>
      </w:pPr>
      <w:r w:rsidRPr="0049697A">
        <w:rPr>
          <w:rFonts w:ascii="Arial" w:hAnsi="Arial" w:cs="Arial"/>
          <w:color w:val="000000"/>
          <w:szCs w:val="24"/>
        </w:rPr>
        <w:lastRenderedPageBreak/>
        <w:t>Magistrada Sustanciadora</w:t>
      </w:r>
    </w:p>
    <w:p w14:paraId="32BDB2A1" w14:textId="77777777" w:rsidR="00737BBE" w:rsidRPr="00344463" w:rsidRDefault="00737BBE" w:rsidP="00344463">
      <w:pPr>
        <w:widowControl w:val="0"/>
        <w:spacing w:line="276" w:lineRule="auto"/>
        <w:jc w:val="center"/>
        <w:rPr>
          <w:rFonts w:ascii="Arial" w:hAnsi="Arial" w:cs="Arial"/>
          <w:b/>
          <w:bCs/>
          <w:color w:val="000000"/>
          <w:kern w:val="28"/>
          <w:szCs w:val="24"/>
        </w:rPr>
      </w:pPr>
      <w:r w:rsidRPr="00344463">
        <w:rPr>
          <w:rFonts w:ascii="Arial" w:hAnsi="Arial" w:cs="Arial"/>
          <w:b/>
          <w:bCs/>
          <w:color w:val="000000"/>
          <w:kern w:val="28"/>
          <w:szCs w:val="24"/>
        </w:rPr>
        <w:t>OLGA LUCÍA HOYOS SEPÚLVEDA</w:t>
      </w:r>
    </w:p>
    <w:p w14:paraId="327A9412" w14:textId="77777777" w:rsidR="00737BBE" w:rsidRPr="00344463" w:rsidRDefault="00737BBE" w:rsidP="00344463">
      <w:pPr>
        <w:tabs>
          <w:tab w:val="center" w:pos="4419"/>
          <w:tab w:val="right" w:pos="8838"/>
        </w:tabs>
        <w:spacing w:line="276" w:lineRule="auto"/>
        <w:ind w:right="-7"/>
        <w:rPr>
          <w:rFonts w:ascii="Arial" w:hAnsi="Arial" w:cs="Arial"/>
          <w:szCs w:val="24"/>
          <w:u w:val="single"/>
        </w:rPr>
      </w:pPr>
    </w:p>
    <w:p w14:paraId="238F3841" w14:textId="77777777" w:rsidR="00737BBE" w:rsidRPr="00344463" w:rsidRDefault="00737BBE" w:rsidP="00344463">
      <w:pPr>
        <w:spacing w:line="276" w:lineRule="auto"/>
        <w:ind w:left="1985"/>
        <w:jc w:val="both"/>
        <w:rPr>
          <w:rFonts w:ascii="Arial" w:hAnsi="Arial" w:cs="Arial"/>
          <w:b/>
          <w:szCs w:val="24"/>
          <w:u w:val="single"/>
        </w:rPr>
      </w:pPr>
    </w:p>
    <w:p w14:paraId="40F0072E" w14:textId="3FEABF4C" w:rsidR="00857989" w:rsidRPr="00344463" w:rsidRDefault="00A16503" w:rsidP="00344463">
      <w:pPr>
        <w:spacing w:line="276" w:lineRule="auto"/>
        <w:contextualSpacing/>
        <w:jc w:val="both"/>
        <w:rPr>
          <w:rFonts w:ascii="Arial" w:hAnsi="Arial" w:cs="Arial"/>
          <w:szCs w:val="24"/>
        </w:rPr>
      </w:pPr>
      <w:r w:rsidRPr="00344463">
        <w:rPr>
          <w:rStyle w:val="normaltextrun"/>
          <w:rFonts w:ascii="Arial" w:hAnsi="Arial" w:cs="Arial"/>
          <w:color w:val="000000"/>
          <w:szCs w:val="24"/>
          <w:lang w:val="es-CO"/>
        </w:rPr>
        <w:t>Siendo las siete y media de la mañana (07:30 a.m.), el día de hoy, diecinueve (19) de mayo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w:t>
      </w:r>
      <w:r w:rsidRPr="00344463">
        <w:rPr>
          <w:rStyle w:val="normaltextrun"/>
          <w:rFonts w:ascii="Arial" w:hAnsi="Arial" w:cs="Arial"/>
          <w:b/>
          <w:bCs/>
          <w:color w:val="000000"/>
          <w:szCs w:val="24"/>
          <w:lang w:val="es-CO"/>
        </w:rPr>
        <w:t>pública y virtual</w:t>
      </w:r>
      <w:r w:rsidRPr="00344463">
        <w:rPr>
          <w:rStyle w:val="normaltextrun"/>
          <w:rFonts w:ascii="Arial" w:hAnsi="Arial" w:cs="Arial"/>
          <w:color w:val="000000"/>
          <w:szCs w:val="24"/>
          <w:lang w:val="es-CO"/>
        </w:rPr>
        <w:t> de conformidad con l</w:t>
      </w:r>
      <w:r w:rsidR="13A98053" w:rsidRPr="00344463">
        <w:rPr>
          <w:rStyle w:val="normaltextrun"/>
          <w:rFonts w:ascii="Arial" w:hAnsi="Arial" w:cs="Arial"/>
          <w:color w:val="000000"/>
          <w:szCs w:val="24"/>
          <w:lang w:val="es-CO"/>
        </w:rPr>
        <w:t>os</w:t>
      </w:r>
      <w:r w:rsidRPr="00344463">
        <w:rPr>
          <w:rStyle w:val="normaltextrun"/>
          <w:rFonts w:ascii="Arial" w:hAnsi="Arial" w:cs="Arial"/>
          <w:color w:val="000000"/>
          <w:szCs w:val="24"/>
          <w:lang w:val="es-CO"/>
        </w:rPr>
        <w:t xml:space="preserve"> artículo</w:t>
      </w:r>
      <w:r w:rsidR="2A7A7FF8" w:rsidRPr="00344463">
        <w:rPr>
          <w:rStyle w:val="normaltextrun"/>
          <w:rFonts w:ascii="Arial" w:hAnsi="Arial" w:cs="Arial"/>
          <w:color w:val="000000"/>
          <w:szCs w:val="24"/>
          <w:lang w:val="es-CO"/>
        </w:rPr>
        <w:t>s 82 y</w:t>
      </w:r>
      <w:r w:rsidRPr="00344463">
        <w:rPr>
          <w:rStyle w:val="normaltextrun"/>
          <w:rFonts w:ascii="Arial" w:hAnsi="Arial" w:cs="Arial"/>
          <w:color w:val="000000"/>
          <w:szCs w:val="24"/>
          <w:lang w:val="es-CO"/>
        </w:rPr>
        <w:t xml:space="preserve"> 103 del C.G.P., en el marco de </w:t>
      </w:r>
      <w:r w:rsidRPr="00344463">
        <w:rPr>
          <w:rStyle w:val="normaltextrun"/>
          <w:rFonts w:ascii="Arial" w:hAnsi="Arial" w:cs="Arial"/>
          <w:b/>
          <w:bCs/>
          <w:color w:val="000000"/>
          <w:szCs w:val="24"/>
          <w:lang w:val="es-CO"/>
        </w:rPr>
        <w:t>PLAN DE JUSTICIA DIGITAL Y LITIGIO EN LÍNEA,</w:t>
      </w:r>
      <w:r w:rsidRPr="00344463">
        <w:rPr>
          <w:rStyle w:val="normaltextrun"/>
          <w:rFonts w:ascii="Arial" w:hAnsi="Arial" w:cs="Arial"/>
          <w:color w:val="000000"/>
          <w:szCs w:val="24"/>
          <w:lang w:val="es-CO"/>
        </w:rPr>
        <w:t> debido al aislamiento social ordenado por el Gobierno Nacional con ocasión  </w:t>
      </w:r>
      <w:r w:rsidRPr="00344463">
        <w:rPr>
          <w:rStyle w:val="normaltextrun"/>
          <w:rFonts w:ascii="Arial" w:hAnsi="Arial" w:cs="Arial"/>
          <w:b/>
          <w:bCs/>
          <w:color w:val="000000"/>
          <w:szCs w:val="24"/>
          <w:lang w:val="es-CO"/>
        </w:rPr>
        <w:t>Covid-19. </w:t>
      </w:r>
      <w:r w:rsidRPr="00344463">
        <w:rPr>
          <w:rStyle w:val="normaltextrun"/>
          <w:rFonts w:ascii="Arial" w:hAnsi="Arial" w:cs="Arial"/>
          <w:color w:val="000000"/>
          <w:szCs w:val="24"/>
          <w:lang w:val="es-CO"/>
        </w:rPr>
        <w:t xml:space="preserve">Audiencia que tiene como propósito de </w:t>
      </w:r>
      <w:r w:rsidR="001C1C59" w:rsidRPr="00344463">
        <w:rPr>
          <w:rStyle w:val="normaltextrun"/>
          <w:rFonts w:ascii="Arial" w:hAnsi="Arial" w:cs="Arial"/>
          <w:color w:val="000000"/>
          <w:szCs w:val="24"/>
          <w:shd w:val="clear" w:color="auto" w:fill="FFFFFF"/>
        </w:rPr>
        <w:t>resolver el</w:t>
      </w:r>
      <w:r w:rsidR="001C1C59" w:rsidRPr="00344463">
        <w:rPr>
          <w:rFonts w:ascii="Arial" w:hAnsi="Arial" w:cs="Arial"/>
          <w:szCs w:val="24"/>
        </w:rPr>
        <w:t xml:space="preserve"> recurso de apelación y surtir el grado jurisdiccional de consulta de la sentencia proferida el 19 de septiembre de 2019 por el Juzgado Quinto Laboral del Circuito de Pereira, dentro del proceso promovido por </w:t>
      </w:r>
      <w:r w:rsidR="001C1C59" w:rsidRPr="00344463">
        <w:rPr>
          <w:rFonts w:ascii="Arial" w:hAnsi="Arial" w:cs="Arial"/>
          <w:b/>
          <w:bCs/>
          <w:szCs w:val="24"/>
        </w:rPr>
        <w:t xml:space="preserve">Luz Helena Gañan </w:t>
      </w:r>
      <w:proofErr w:type="spellStart"/>
      <w:r w:rsidR="001C1C59" w:rsidRPr="00344463">
        <w:rPr>
          <w:rFonts w:ascii="Arial" w:hAnsi="Arial" w:cs="Arial"/>
          <w:b/>
          <w:bCs/>
          <w:szCs w:val="24"/>
        </w:rPr>
        <w:t>Gañan</w:t>
      </w:r>
      <w:proofErr w:type="spellEnd"/>
      <w:r w:rsidR="001C1C59" w:rsidRPr="00344463">
        <w:rPr>
          <w:rFonts w:ascii="Arial" w:hAnsi="Arial" w:cs="Arial"/>
          <w:b/>
          <w:bCs/>
          <w:szCs w:val="24"/>
        </w:rPr>
        <w:t xml:space="preserve"> </w:t>
      </w:r>
      <w:r w:rsidR="001C1C59" w:rsidRPr="00344463">
        <w:rPr>
          <w:rFonts w:ascii="Arial" w:hAnsi="Arial" w:cs="Arial"/>
          <w:szCs w:val="24"/>
        </w:rPr>
        <w:t>en nombre propio y en representación de Daniel Durán Gañan</w:t>
      </w:r>
      <w:r w:rsidR="001C1C59" w:rsidRPr="00344463">
        <w:rPr>
          <w:rFonts w:ascii="Arial" w:hAnsi="Arial" w:cs="Arial"/>
          <w:b/>
          <w:bCs/>
          <w:szCs w:val="24"/>
        </w:rPr>
        <w:t xml:space="preserve"> </w:t>
      </w:r>
      <w:r w:rsidR="001C1C59" w:rsidRPr="00344463">
        <w:rPr>
          <w:rFonts w:ascii="Arial" w:hAnsi="Arial" w:cs="Arial"/>
          <w:szCs w:val="24"/>
        </w:rPr>
        <w:t xml:space="preserve">contra la </w:t>
      </w:r>
      <w:r w:rsidR="001C1C59" w:rsidRPr="00344463">
        <w:rPr>
          <w:rFonts w:ascii="Arial" w:hAnsi="Arial" w:cs="Arial"/>
          <w:b/>
          <w:bCs/>
          <w:szCs w:val="24"/>
        </w:rPr>
        <w:t xml:space="preserve">Administradora Colombiana de Pensiones Colpensiones, </w:t>
      </w:r>
      <w:r w:rsidR="001C1C59" w:rsidRPr="00344463">
        <w:rPr>
          <w:rFonts w:ascii="Arial" w:hAnsi="Arial" w:cs="Arial"/>
          <w:szCs w:val="24"/>
        </w:rPr>
        <w:t xml:space="preserve">trámite al que se vinculó a la señora </w:t>
      </w:r>
      <w:r w:rsidR="001C1C59" w:rsidRPr="00344463">
        <w:rPr>
          <w:rFonts w:ascii="Arial" w:hAnsi="Arial" w:cs="Arial"/>
          <w:b/>
          <w:bCs/>
          <w:szCs w:val="24"/>
        </w:rPr>
        <w:t>Ensueño de Jesús Cartagena Trejos</w:t>
      </w:r>
      <w:r w:rsidR="001C1C59" w:rsidRPr="00344463">
        <w:rPr>
          <w:rFonts w:ascii="Arial" w:hAnsi="Arial" w:cs="Arial"/>
          <w:szCs w:val="24"/>
        </w:rPr>
        <w:t xml:space="preserve"> como Litisconsorte necesario</w:t>
      </w:r>
      <w:r w:rsidR="001C1C59" w:rsidRPr="00344463">
        <w:rPr>
          <w:rFonts w:ascii="Arial" w:hAnsi="Arial" w:cs="Arial"/>
          <w:i/>
          <w:iCs/>
          <w:szCs w:val="24"/>
        </w:rPr>
        <w:t>,</w:t>
      </w:r>
      <w:r w:rsidR="001C1C59" w:rsidRPr="00344463">
        <w:rPr>
          <w:rFonts w:ascii="Arial" w:hAnsi="Arial" w:cs="Arial"/>
          <w:szCs w:val="24"/>
        </w:rPr>
        <w:t xml:space="preserve"> radicado 66001-31-05-005-2017-00375-01</w:t>
      </w:r>
      <w:r w:rsidR="00857989" w:rsidRPr="00344463">
        <w:rPr>
          <w:rStyle w:val="normaltextrun"/>
          <w:rFonts w:ascii="Arial" w:hAnsi="Arial" w:cs="Arial"/>
          <w:color w:val="000000"/>
          <w:szCs w:val="24"/>
          <w:shd w:val="clear" w:color="auto" w:fill="FFFFFF"/>
        </w:rPr>
        <w:t> </w:t>
      </w:r>
      <w:r w:rsidR="00857989" w:rsidRPr="00344463">
        <w:rPr>
          <w:rStyle w:val="eop"/>
          <w:rFonts w:ascii="Arial" w:hAnsi="Arial" w:cs="Arial"/>
          <w:color w:val="000000"/>
          <w:szCs w:val="24"/>
          <w:shd w:val="clear" w:color="auto" w:fill="FFFFFF"/>
        </w:rPr>
        <w:t> </w:t>
      </w:r>
    </w:p>
    <w:p w14:paraId="29CE78CF" w14:textId="77777777" w:rsidR="008C6CBC" w:rsidRPr="00344463" w:rsidRDefault="008C6CBC" w:rsidP="00344463">
      <w:pPr>
        <w:spacing w:line="276" w:lineRule="auto"/>
        <w:contextualSpacing/>
        <w:jc w:val="both"/>
        <w:rPr>
          <w:rFonts w:ascii="Arial" w:hAnsi="Arial" w:cs="Arial"/>
          <w:szCs w:val="24"/>
        </w:rPr>
      </w:pPr>
    </w:p>
    <w:p w14:paraId="404DC64A" w14:textId="77777777" w:rsidR="00700ED8" w:rsidRPr="00344463" w:rsidRDefault="00700ED8" w:rsidP="00344463">
      <w:pPr>
        <w:spacing w:line="276" w:lineRule="auto"/>
        <w:contextualSpacing/>
        <w:jc w:val="both"/>
        <w:rPr>
          <w:rFonts w:ascii="Arial" w:hAnsi="Arial" w:cs="Arial"/>
          <w:b/>
          <w:szCs w:val="24"/>
        </w:rPr>
      </w:pPr>
      <w:r w:rsidRPr="00344463">
        <w:rPr>
          <w:rFonts w:ascii="Arial" w:hAnsi="Arial" w:cs="Arial"/>
          <w:b/>
          <w:szCs w:val="24"/>
        </w:rPr>
        <w:t>TRÁMITE:</w:t>
      </w:r>
    </w:p>
    <w:p w14:paraId="2B6E44AF" w14:textId="77777777" w:rsidR="00700ED8" w:rsidRDefault="00700ED8" w:rsidP="00344463">
      <w:pPr>
        <w:pStyle w:val="paragraph"/>
        <w:spacing w:before="0" w:beforeAutospacing="0" w:after="0" w:afterAutospacing="0" w:line="276" w:lineRule="auto"/>
        <w:jc w:val="both"/>
        <w:textAlignment w:val="baseline"/>
        <w:rPr>
          <w:rStyle w:val="normaltextrun"/>
          <w:rFonts w:ascii="Arial" w:hAnsi="Arial" w:cs="Arial"/>
          <w:bCs/>
        </w:rPr>
      </w:pPr>
    </w:p>
    <w:p w14:paraId="64EC3F64" w14:textId="46F5D520" w:rsidR="00344463" w:rsidRDefault="00344463" w:rsidP="00344463">
      <w:pPr>
        <w:pStyle w:val="paragraph"/>
        <w:spacing w:before="0" w:beforeAutospacing="0" w:after="0" w:afterAutospacing="0" w:line="276" w:lineRule="auto"/>
        <w:jc w:val="both"/>
        <w:textAlignment w:val="baseline"/>
        <w:rPr>
          <w:rStyle w:val="normaltextrun"/>
          <w:rFonts w:ascii="Arial" w:hAnsi="Arial" w:cs="Arial"/>
          <w:bCs/>
        </w:rPr>
      </w:pPr>
      <w:r>
        <w:rPr>
          <w:rStyle w:val="normaltextrun"/>
          <w:rFonts w:ascii="Arial" w:hAnsi="Arial" w:cs="Arial"/>
          <w:bCs/>
        </w:rPr>
        <w:t>… … … …</w:t>
      </w:r>
    </w:p>
    <w:p w14:paraId="5FFDF6E1" w14:textId="77777777" w:rsidR="00344463" w:rsidRPr="00344463" w:rsidRDefault="00344463" w:rsidP="00344463">
      <w:pPr>
        <w:pStyle w:val="paragraph"/>
        <w:spacing w:before="0" w:beforeAutospacing="0" w:after="0" w:afterAutospacing="0" w:line="276" w:lineRule="auto"/>
        <w:jc w:val="both"/>
        <w:textAlignment w:val="baseline"/>
        <w:rPr>
          <w:rStyle w:val="normaltextrun"/>
          <w:rFonts w:ascii="Arial" w:hAnsi="Arial" w:cs="Arial"/>
          <w:bCs/>
        </w:rPr>
      </w:pPr>
    </w:p>
    <w:p w14:paraId="5B44F74F" w14:textId="77777777" w:rsidR="001C1C59" w:rsidRPr="00344463" w:rsidRDefault="001C1C59" w:rsidP="00344463">
      <w:pPr>
        <w:pStyle w:val="paragraph"/>
        <w:spacing w:before="0" w:beforeAutospacing="0" w:after="0" w:afterAutospacing="0" w:line="276" w:lineRule="auto"/>
        <w:jc w:val="both"/>
        <w:textAlignment w:val="baseline"/>
        <w:rPr>
          <w:rFonts w:ascii="Arial" w:hAnsi="Arial" w:cs="Arial"/>
        </w:rPr>
      </w:pPr>
      <w:r w:rsidRPr="00344463">
        <w:rPr>
          <w:rStyle w:val="normaltextrun"/>
          <w:rFonts w:ascii="Arial" w:hAnsi="Arial" w:cs="Arial"/>
          <w:b/>
          <w:bCs/>
        </w:rPr>
        <w:t>Para el efecto se realiza el registro de asistencia con todos los presentes</w:t>
      </w:r>
      <w:proofErr w:type="gramStart"/>
      <w:r w:rsidRPr="00344463">
        <w:rPr>
          <w:rStyle w:val="normaltextrun"/>
          <w:rFonts w:ascii="Arial" w:hAnsi="Arial" w:cs="Arial"/>
          <w:b/>
          <w:bCs/>
        </w:rPr>
        <w:t>:</w:t>
      </w:r>
      <w:r w:rsidRPr="00344463">
        <w:rPr>
          <w:rStyle w:val="normaltextrun"/>
          <w:rFonts w:ascii="Arial" w:hAnsi="Arial" w:cs="Arial"/>
        </w:rPr>
        <w:t> </w:t>
      </w:r>
      <w:proofErr w:type="gramEnd"/>
      <w:r w:rsidRPr="00344463">
        <w:rPr>
          <w:rStyle w:val="eop"/>
          <w:rFonts w:ascii="Arial" w:hAnsi="Arial" w:cs="Arial"/>
        </w:rPr>
        <w:t> </w:t>
      </w:r>
    </w:p>
    <w:p w14:paraId="7FD073A0" w14:textId="77777777" w:rsidR="001C1C59" w:rsidRPr="00344463" w:rsidRDefault="001C1C59" w:rsidP="00344463">
      <w:pPr>
        <w:pStyle w:val="paragraph"/>
        <w:spacing w:before="0" w:beforeAutospacing="0" w:after="0" w:afterAutospacing="0" w:line="276" w:lineRule="auto"/>
        <w:jc w:val="both"/>
        <w:textAlignment w:val="baseline"/>
        <w:rPr>
          <w:rFonts w:ascii="Arial" w:hAnsi="Arial" w:cs="Arial"/>
        </w:rPr>
      </w:pPr>
      <w:r w:rsidRPr="00344463">
        <w:rPr>
          <w:rStyle w:val="normaltextrun"/>
          <w:rFonts w:ascii="Arial" w:hAnsi="Arial" w:cs="Arial"/>
        </w:rPr>
        <w:t> </w:t>
      </w:r>
      <w:r w:rsidRPr="00344463">
        <w:rPr>
          <w:rStyle w:val="eop"/>
          <w:rFonts w:ascii="Arial" w:hAnsi="Arial" w:cs="Arial"/>
        </w:rPr>
        <w:t> </w:t>
      </w:r>
    </w:p>
    <w:p w14:paraId="7AF0D0D6" w14:textId="7E9188D3" w:rsidR="001C1C59" w:rsidRPr="00344463" w:rsidRDefault="001C1C59" w:rsidP="00344463">
      <w:pPr>
        <w:pStyle w:val="paragraph"/>
        <w:spacing w:before="0" w:beforeAutospacing="0" w:after="0" w:afterAutospacing="0" w:line="276" w:lineRule="auto"/>
        <w:textAlignment w:val="baseline"/>
        <w:rPr>
          <w:rFonts w:ascii="Arial" w:hAnsi="Arial" w:cs="Arial"/>
        </w:rPr>
      </w:pPr>
      <w:r w:rsidRPr="00344463">
        <w:rPr>
          <w:rStyle w:val="normaltextrun"/>
          <w:rFonts w:ascii="Arial" w:hAnsi="Arial" w:cs="Arial"/>
        </w:rPr>
        <w:t>Demandante y su apoderado</w:t>
      </w:r>
      <w:r w:rsidR="00A16503" w:rsidRPr="00344463">
        <w:rPr>
          <w:rStyle w:val="normaltextrun"/>
          <w:rFonts w:ascii="Arial" w:hAnsi="Arial" w:cs="Arial"/>
        </w:rPr>
        <w:t>  (especificar</w:t>
      </w:r>
      <w:r w:rsidRPr="00344463">
        <w:rPr>
          <w:rStyle w:val="normaltextrun"/>
          <w:rFonts w:ascii="Arial" w:hAnsi="Arial" w:cs="Arial"/>
        </w:rPr>
        <w:t> dirección de correo electrónico):  </w:t>
      </w:r>
      <w:r w:rsidRPr="00344463">
        <w:rPr>
          <w:rStyle w:val="eop"/>
          <w:rFonts w:ascii="Arial" w:hAnsi="Arial" w:cs="Arial"/>
        </w:rPr>
        <w:t> </w:t>
      </w:r>
    </w:p>
    <w:p w14:paraId="03888A92" w14:textId="09220D90" w:rsidR="001C1C59" w:rsidRPr="00344463" w:rsidRDefault="001C1C59" w:rsidP="00344463">
      <w:pPr>
        <w:pStyle w:val="paragraph"/>
        <w:spacing w:before="0" w:beforeAutospacing="0" w:after="0" w:afterAutospacing="0" w:line="276" w:lineRule="auto"/>
        <w:textAlignment w:val="baseline"/>
        <w:rPr>
          <w:rFonts w:ascii="Arial" w:hAnsi="Arial" w:cs="Arial"/>
        </w:rPr>
      </w:pPr>
      <w:r w:rsidRPr="00344463">
        <w:rPr>
          <w:rStyle w:val="normaltextrun"/>
          <w:rFonts w:ascii="Arial" w:hAnsi="Arial" w:cs="Arial"/>
        </w:rPr>
        <w:t>Demandado y su apoderado</w:t>
      </w:r>
      <w:r w:rsidR="00A16503" w:rsidRPr="00344463">
        <w:rPr>
          <w:rStyle w:val="normaltextrun"/>
          <w:rFonts w:ascii="Arial" w:hAnsi="Arial" w:cs="Arial"/>
        </w:rPr>
        <w:t>  (especificar</w:t>
      </w:r>
      <w:r w:rsidRPr="00344463">
        <w:rPr>
          <w:rStyle w:val="normaltextrun"/>
          <w:rFonts w:ascii="Arial" w:hAnsi="Arial" w:cs="Arial"/>
        </w:rPr>
        <w:t> dirección de correo electrónico): </w:t>
      </w:r>
      <w:r w:rsidRPr="00344463">
        <w:rPr>
          <w:rStyle w:val="eop"/>
          <w:rFonts w:ascii="Arial" w:hAnsi="Arial" w:cs="Arial"/>
        </w:rPr>
        <w:t> </w:t>
      </w:r>
    </w:p>
    <w:p w14:paraId="2838BB03" w14:textId="77777777" w:rsidR="001C1C59" w:rsidRPr="00344463" w:rsidRDefault="001C1C59" w:rsidP="00344463">
      <w:pPr>
        <w:pStyle w:val="paragraph"/>
        <w:spacing w:before="0" w:beforeAutospacing="0" w:after="0" w:afterAutospacing="0" w:line="276" w:lineRule="auto"/>
        <w:textAlignment w:val="baseline"/>
        <w:rPr>
          <w:rFonts w:ascii="Arial" w:hAnsi="Arial" w:cs="Arial"/>
        </w:rPr>
      </w:pPr>
      <w:r w:rsidRPr="00344463">
        <w:rPr>
          <w:rStyle w:val="normaltextrun"/>
          <w:rFonts w:ascii="Arial" w:hAnsi="Arial" w:cs="Arial"/>
        </w:rPr>
        <w:t> </w:t>
      </w:r>
      <w:r w:rsidRPr="00344463">
        <w:rPr>
          <w:rStyle w:val="eop"/>
          <w:rFonts w:ascii="Arial" w:hAnsi="Arial" w:cs="Arial"/>
        </w:rPr>
        <w:t> </w:t>
      </w:r>
    </w:p>
    <w:p w14:paraId="236B2FDE" w14:textId="77777777" w:rsidR="001C1C59" w:rsidRPr="00344463" w:rsidRDefault="001C1C59" w:rsidP="00344463">
      <w:pPr>
        <w:pStyle w:val="paragraph"/>
        <w:spacing w:before="0" w:beforeAutospacing="0" w:after="0" w:afterAutospacing="0" w:line="276" w:lineRule="auto"/>
        <w:textAlignment w:val="baseline"/>
        <w:rPr>
          <w:rFonts w:ascii="Arial" w:hAnsi="Arial" w:cs="Arial"/>
        </w:rPr>
      </w:pPr>
      <w:r w:rsidRPr="00344463">
        <w:rPr>
          <w:rStyle w:val="normaltextrun"/>
          <w:rFonts w:ascii="Arial" w:hAnsi="Arial" w:cs="Arial"/>
        </w:rPr>
        <w:t>Ministerio público (especificar dirección de correo electrónico): </w:t>
      </w:r>
      <w:r w:rsidRPr="00344463">
        <w:rPr>
          <w:rStyle w:val="eop"/>
          <w:rFonts w:ascii="Arial" w:hAnsi="Arial" w:cs="Arial"/>
        </w:rPr>
        <w:t> </w:t>
      </w:r>
    </w:p>
    <w:p w14:paraId="62181FF4" w14:textId="77777777" w:rsidR="001C1C59" w:rsidRPr="00344463" w:rsidRDefault="001C1C59" w:rsidP="00344463">
      <w:pPr>
        <w:pStyle w:val="paragraph"/>
        <w:spacing w:before="0" w:beforeAutospacing="0" w:after="0" w:afterAutospacing="0" w:line="276" w:lineRule="auto"/>
        <w:ind w:firstLine="840"/>
        <w:textAlignment w:val="baseline"/>
        <w:rPr>
          <w:rFonts w:ascii="Arial" w:hAnsi="Arial" w:cs="Arial"/>
        </w:rPr>
      </w:pPr>
      <w:r w:rsidRPr="00344463">
        <w:rPr>
          <w:rStyle w:val="normaltextrun"/>
          <w:rFonts w:ascii="Arial" w:hAnsi="Arial" w:cs="Arial"/>
        </w:rPr>
        <w:t> </w:t>
      </w:r>
      <w:r w:rsidRPr="00344463">
        <w:rPr>
          <w:rStyle w:val="eop"/>
          <w:rFonts w:ascii="Arial" w:hAnsi="Arial" w:cs="Arial"/>
        </w:rPr>
        <w:t> </w:t>
      </w:r>
    </w:p>
    <w:p w14:paraId="528EB858" w14:textId="4BA0720D" w:rsidR="001C1C59" w:rsidRPr="00344463" w:rsidRDefault="001C1C59" w:rsidP="00344463">
      <w:pPr>
        <w:pStyle w:val="paragraph"/>
        <w:spacing w:before="0" w:beforeAutospacing="0" w:after="0" w:afterAutospacing="0" w:line="276" w:lineRule="auto"/>
        <w:jc w:val="both"/>
        <w:textAlignment w:val="baseline"/>
        <w:rPr>
          <w:rFonts w:ascii="Arial" w:hAnsi="Arial" w:cs="Arial"/>
        </w:rPr>
      </w:pPr>
      <w:r w:rsidRPr="00344463">
        <w:rPr>
          <w:rStyle w:val="normaltextrun"/>
          <w:rFonts w:ascii="Arial" w:hAnsi="Arial" w:cs="Arial"/>
          <w:b/>
          <w:bCs/>
        </w:rPr>
        <w:t>Traslado a las partes </w:t>
      </w:r>
    </w:p>
    <w:p w14:paraId="1112F8A3" w14:textId="77777777" w:rsidR="00344463" w:rsidRDefault="00344463" w:rsidP="00344463">
      <w:pPr>
        <w:pStyle w:val="paragraph"/>
        <w:spacing w:before="0" w:beforeAutospacing="0" w:after="0" w:afterAutospacing="0" w:line="276" w:lineRule="auto"/>
        <w:jc w:val="both"/>
        <w:textAlignment w:val="baseline"/>
        <w:rPr>
          <w:rStyle w:val="normaltextrun"/>
          <w:rFonts w:ascii="Arial" w:hAnsi="Arial" w:cs="Arial"/>
        </w:rPr>
      </w:pPr>
    </w:p>
    <w:p w14:paraId="49958B98" w14:textId="03027A1A" w:rsidR="001C1C59" w:rsidRPr="00344463" w:rsidRDefault="001C1C59" w:rsidP="00344463">
      <w:pPr>
        <w:pStyle w:val="paragraph"/>
        <w:spacing w:before="0" w:beforeAutospacing="0" w:after="0" w:afterAutospacing="0" w:line="276" w:lineRule="auto"/>
        <w:jc w:val="both"/>
        <w:textAlignment w:val="baseline"/>
        <w:rPr>
          <w:rFonts w:ascii="Arial" w:hAnsi="Arial" w:cs="Arial"/>
        </w:rPr>
      </w:pPr>
      <w:r w:rsidRPr="00344463">
        <w:rPr>
          <w:rStyle w:val="normaltextrun"/>
          <w:rFonts w:ascii="Arial" w:hAnsi="Arial" w:cs="Arial"/>
        </w:rPr>
        <w:t>En este estado se corre traslado a los participantes para que presenten sus alegatos, de conformidad con lo establecido por el artículo 13 de la Ley 1149/07. </w:t>
      </w:r>
    </w:p>
    <w:p w14:paraId="206B081C" w14:textId="77777777" w:rsidR="009A1460" w:rsidRPr="00344463" w:rsidRDefault="009A1460" w:rsidP="00344463">
      <w:pPr>
        <w:spacing w:line="276" w:lineRule="auto"/>
        <w:contextualSpacing/>
        <w:rPr>
          <w:rFonts w:ascii="Arial" w:hAnsi="Arial" w:cs="Arial"/>
          <w:szCs w:val="24"/>
        </w:rPr>
      </w:pPr>
    </w:p>
    <w:p w14:paraId="647A337E" w14:textId="77777777" w:rsidR="00A44751" w:rsidRPr="00344463" w:rsidRDefault="00A44751" w:rsidP="00344463">
      <w:pPr>
        <w:spacing w:line="276" w:lineRule="auto"/>
        <w:contextualSpacing/>
        <w:jc w:val="center"/>
        <w:rPr>
          <w:rFonts w:ascii="Arial" w:hAnsi="Arial" w:cs="Arial"/>
          <w:b/>
          <w:szCs w:val="24"/>
        </w:rPr>
      </w:pPr>
      <w:r w:rsidRPr="00344463">
        <w:rPr>
          <w:rFonts w:ascii="Arial" w:hAnsi="Arial" w:cs="Arial"/>
          <w:b/>
          <w:szCs w:val="24"/>
        </w:rPr>
        <w:t>ANTECEDENTES</w:t>
      </w:r>
    </w:p>
    <w:p w14:paraId="3F165E43" w14:textId="77777777" w:rsidR="00A44751" w:rsidRPr="00344463" w:rsidRDefault="00A44751" w:rsidP="00344463">
      <w:pPr>
        <w:spacing w:line="276" w:lineRule="auto"/>
        <w:contextualSpacing/>
        <w:rPr>
          <w:rFonts w:ascii="Arial" w:hAnsi="Arial" w:cs="Arial"/>
          <w:b/>
          <w:szCs w:val="24"/>
        </w:rPr>
      </w:pPr>
    </w:p>
    <w:p w14:paraId="582B02FC" w14:textId="77777777" w:rsidR="00FC5C41" w:rsidRPr="00344463" w:rsidRDefault="00FD3819" w:rsidP="00344463">
      <w:pPr>
        <w:spacing w:line="276" w:lineRule="auto"/>
        <w:rPr>
          <w:rFonts w:ascii="Arial" w:hAnsi="Arial" w:cs="Arial"/>
          <w:b/>
          <w:szCs w:val="24"/>
        </w:rPr>
      </w:pPr>
      <w:r w:rsidRPr="00344463">
        <w:rPr>
          <w:rFonts w:ascii="Arial" w:hAnsi="Arial" w:cs="Arial"/>
          <w:b/>
          <w:szCs w:val="24"/>
        </w:rPr>
        <w:t xml:space="preserve">1. </w:t>
      </w:r>
      <w:r w:rsidR="00FC5C41" w:rsidRPr="00344463">
        <w:rPr>
          <w:rFonts w:ascii="Arial" w:hAnsi="Arial" w:cs="Arial"/>
          <w:b/>
          <w:szCs w:val="24"/>
        </w:rPr>
        <w:t>Síntesis de la demanda y su contestación</w:t>
      </w:r>
    </w:p>
    <w:p w14:paraId="051E64CD" w14:textId="77777777" w:rsidR="00FD3819" w:rsidRPr="00344463" w:rsidRDefault="00FD3819" w:rsidP="00344463">
      <w:pPr>
        <w:spacing w:line="276" w:lineRule="auto"/>
        <w:contextualSpacing/>
        <w:jc w:val="both"/>
        <w:rPr>
          <w:rFonts w:ascii="Arial" w:hAnsi="Arial" w:cs="Arial"/>
          <w:szCs w:val="24"/>
        </w:rPr>
      </w:pPr>
    </w:p>
    <w:p w14:paraId="4BE9F27B" w14:textId="2F34D287" w:rsidR="00666A0E" w:rsidRPr="00344463" w:rsidRDefault="00666A0E" w:rsidP="00344463">
      <w:pPr>
        <w:spacing w:line="276" w:lineRule="auto"/>
        <w:contextualSpacing/>
        <w:jc w:val="both"/>
        <w:rPr>
          <w:rFonts w:ascii="Arial" w:hAnsi="Arial" w:cs="Arial"/>
          <w:szCs w:val="24"/>
        </w:rPr>
      </w:pPr>
      <w:r w:rsidRPr="00344463">
        <w:rPr>
          <w:rFonts w:ascii="Arial" w:hAnsi="Arial" w:cs="Arial"/>
          <w:szCs w:val="24"/>
        </w:rPr>
        <w:t xml:space="preserve">Luz Helena Gañan </w:t>
      </w:r>
      <w:proofErr w:type="spellStart"/>
      <w:r w:rsidRPr="00344463">
        <w:rPr>
          <w:rFonts w:ascii="Arial" w:hAnsi="Arial" w:cs="Arial"/>
          <w:szCs w:val="24"/>
        </w:rPr>
        <w:t>Gañan</w:t>
      </w:r>
      <w:proofErr w:type="spellEnd"/>
      <w:r w:rsidRPr="00344463">
        <w:rPr>
          <w:rFonts w:ascii="Arial" w:hAnsi="Arial" w:cs="Arial"/>
          <w:szCs w:val="24"/>
        </w:rPr>
        <w:t xml:space="preserve"> en nombre propio y en representación de su hijo Daniel  Duran Gañan pretende </w:t>
      </w:r>
      <w:r w:rsidR="001C1C59" w:rsidRPr="00344463">
        <w:rPr>
          <w:rFonts w:ascii="Arial" w:hAnsi="Arial" w:cs="Arial"/>
          <w:szCs w:val="24"/>
        </w:rPr>
        <w:t xml:space="preserve">el reconocimiento de la pensión de sobrevivientes desde </w:t>
      </w:r>
      <w:r w:rsidR="00A16503" w:rsidRPr="00344463">
        <w:rPr>
          <w:rFonts w:ascii="Arial" w:hAnsi="Arial" w:cs="Arial"/>
          <w:szCs w:val="24"/>
        </w:rPr>
        <w:t>el 19/</w:t>
      </w:r>
      <w:r w:rsidRPr="00344463">
        <w:rPr>
          <w:rFonts w:ascii="Arial" w:hAnsi="Arial" w:cs="Arial"/>
          <w:szCs w:val="24"/>
        </w:rPr>
        <w:t>08</w:t>
      </w:r>
      <w:r w:rsidR="00A16503" w:rsidRPr="00344463">
        <w:rPr>
          <w:rFonts w:ascii="Arial" w:hAnsi="Arial" w:cs="Arial"/>
          <w:szCs w:val="24"/>
        </w:rPr>
        <w:t>/</w:t>
      </w:r>
      <w:r w:rsidRPr="00344463">
        <w:rPr>
          <w:rFonts w:ascii="Arial" w:hAnsi="Arial" w:cs="Arial"/>
          <w:szCs w:val="24"/>
        </w:rPr>
        <w:t>2015 y, en consecuencia, el pago del retroactivo pensional más los intereses moratorios.</w:t>
      </w:r>
    </w:p>
    <w:p w14:paraId="69083525" w14:textId="77777777" w:rsidR="00666A0E" w:rsidRPr="00344463" w:rsidRDefault="00666A0E" w:rsidP="00344463">
      <w:pPr>
        <w:spacing w:line="276" w:lineRule="auto"/>
        <w:contextualSpacing/>
        <w:jc w:val="both"/>
        <w:rPr>
          <w:rFonts w:ascii="Arial" w:hAnsi="Arial" w:cs="Arial"/>
          <w:szCs w:val="24"/>
        </w:rPr>
      </w:pPr>
    </w:p>
    <w:p w14:paraId="33B47EC8" w14:textId="597A31E7" w:rsidR="006A756B" w:rsidRPr="00344463" w:rsidRDefault="00A16503" w:rsidP="00344463">
      <w:pPr>
        <w:spacing w:line="276" w:lineRule="auto"/>
        <w:contextualSpacing/>
        <w:jc w:val="both"/>
        <w:rPr>
          <w:rFonts w:ascii="Arial" w:hAnsi="Arial" w:cs="Arial"/>
          <w:szCs w:val="24"/>
        </w:rPr>
      </w:pPr>
      <w:r w:rsidRPr="00344463">
        <w:rPr>
          <w:rFonts w:ascii="Arial" w:hAnsi="Arial" w:cs="Arial"/>
          <w:szCs w:val="24"/>
        </w:rPr>
        <w:t>Para ello fundamentó</w:t>
      </w:r>
      <w:r w:rsidR="00FD3819" w:rsidRPr="00344463">
        <w:rPr>
          <w:rFonts w:ascii="Arial" w:hAnsi="Arial" w:cs="Arial"/>
          <w:szCs w:val="24"/>
        </w:rPr>
        <w:t xml:space="preserve"> que </w:t>
      </w:r>
      <w:r w:rsidR="00FD3819" w:rsidRPr="00344463">
        <w:rPr>
          <w:rFonts w:ascii="Arial" w:hAnsi="Arial" w:cs="Arial"/>
          <w:i/>
          <w:iCs/>
          <w:szCs w:val="24"/>
        </w:rPr>
        <w:t>i)</w:t>
      </w:r>
      <w:r w:rsidR="00FD3819" w:rsidRPr="00344463">
        <w:rPr>
          <w:rFonts w:ascii="Arial" w:hAnsi="Arial" w:cs="Arial"/>
          <w:szCs w:val="24"/>
        </w:rPr>
        <w:t xml:space="preserve"> </w:t>
      </w:r>
      <w:r w:rsidRPr="00344463">
        <w:rPr>
          <w:rFonts w:ascii="Arial" w:hAnsi="Arial" w:cs="Arial"/>
          <w:szCs w:val="24"/>
        </w:rPr>
        <w:t xml:space="preserve">Héctor de Jesús Durán Ortiz </w:t>
      </w:r>
      <w:r w:rsidR="003565E6" w:rsidRPr="00344463">
        <w:rPr>
          <w:rFonts w:ascii="Arial" w:hAnsi="Arial" w:cs="Arial"/>
          <w:szCs w:val="24"/>
        </w:rPr>
        <w:t xml:space="preserve">falleció el 19/08/2015 siendo beneficiario de una pensión de vejez; </w:t>
      </w:r>
      <w:r w:rsidR="003565E6" w:rsidRPr="00344463">
        <w:rPr>
          <w:rFonts w:ascii="Arial" w:hAnsi="Arial" w:cs="Arial"/>
          <w:i/>
          <w:iCs/>
          <w:szCs w:val="24"/>
        </w:rPr>
        <w:t xml:space="preserve">ii) </w:t>
      </w:r>
      <w:r w:rsidR="003565E6" w:rsidRPr="00344463">
        <w:rPr>
          <w:rFonts w:ascii="Arial" w:hAnsi="Arial" w:cs="Arial"/>
          <w:szCs w:val="24"/>
        </w:rPr>
        <w:t xml:space="preserve">Luz Helena Gañan </w:t>
      </w:r>
      <w:proofErr w:type="spellStart"/>
      <w:r w:rsidR="003565E6" w:rsidRPr="00344463">
        <w:rPr>
          <w:rFonts w:ascii="Arial" w:hAnsi="Arial" w:cs="Arial"/>
          <w:szCs w:val="24"/>
        </w:rPr>
        <w:t>Gañan</w:t>
      </w:r>
      <w:proofErr w:type="spellEnd"/>
      <w:r w:rsidR="003565E6" w:rsidRPr="00344463">
        <w:rPr>
          <w:rFonts w:ascii="Arial" w:hAnsi="Arial" w:cs="Arial"/>
          <w:szCs w:val="24"/>
        </w:rPr>
        <w:t xml:space="preserve"> </w:t>
      </w:r>
      <w:r w:rsidR="00687235" w:rsidRPr="00344463">
        <w:rPr>
          <w:rFonts w:ascii="Arial" w:hAnsi="Arial" w:cs="Arial"/>
          <w:szCs w:val="24"/>
        </w:rPr>
        <w:t xml:space="preserve">convivió </w:t>
      </w:r>
      <w:r w:rsidR="00687235" w:rsidRPr="00344463">
        <w:rPr>
          <w:rFonts w:ascii="Arial" w:hAnsi="Arial" w:cs="Arial"/>
          <w:szCs w:val="24"/>
        </w:rPr>
        <w:lastRenderedPageBreak/>
        <w:t xml:space="preserve">con el </w:t>
      </w:r>
      <w:r w:rsidR="003565E6" w:rsidRPr="00344463">
        <w:rPr>
          <w:rFonts w:ascii="Arial" w:hAnsi="Arial" w:cs="Arial"/>
          <w:szCs w:val="24"/>
        </w:rPr>
        <w:t>causante</w:t>
      </w:r>
      <w:r w:rsidR="00687235" w:rsidRPr="00344463">
        <w:rPr>
          <w:rFonts w:ascii="Arial" w:hAnsi="Arial" w:cs="Arial"/>
          <w:szCs w:val="24"/>
        </w:rPr>
        <w:t xml:space="preserve"> desde el año 1990</w:t>
      </w:r>
      <w:r w:rsidR="003565E6" w:rsidRPr="00344463">
        <w:rPr>
          <w:rFonts w:ascii="Arial" w:hAnsi="Arial" w:cs="Arial"/>
          <w:szCs w:val="24"/>
        </w:rPr>
        <w:t>, pero contrajeron matrimonio el</w:t>
      </w:r>
      <w:r w:rsidRPr="00344463">
        <w:rPr>
          <w:rFonts w:ascii="Arial" w:hAnsi="Arial" w:cs="Arial"/>
          <w:szCs w:val="24"/>
        </w:rPr>
        <w:t xml:space="preserve"> </w:t>
      </w:r>
      <w:r w:rsidR="1334083E" w:rsidRPr="00344463">
        <w:rPr>
          <w:rFonts w:ascii="Arial" w:hAnsi="Arial" w:cs="Arial"/>
          <w:szCs w:val="24"/>
        </w:rPr>
        <w:t>“</w:t>
      </w:r>
      <w:r w:rsidRPr="00344463">
        <w:rPr>
          <w:rFonts w:ascii="Arial" w:hAnsi="Arial" w:cs="Arial"/>
          <w:i/>
          <w:iCs/>
          <w:szCs w:val="24"/>
        </w:rPr>
        <w:t>23/08/</w:t>
      </w:r>
      <w:r w:rsidR="00687235" w:rsidRPr="00344463">
        <w:rPr>
          <w:rFonts w:ascii="Arial" w:hAnsi="Arial" w:cs="Arial"/>
          <w:i/>
          <w:iCs/>
          <w:szCs w:val="24"/>
        </w:rPr>
        <w:t>2003</w:t>
      </w:r>
      <w:r w:rsidR="780D0C5A" w:rsidRPr="00344463">
        <w:rPr>
          <w:rFonts w:ascii="Arial" w:hAnsi="Arial" w:cs="Arial"/>
          <w:i/>
          <w:iCs/>
          <w:szCs w:val="24"/>
        </w:rPr>
        <w:t>”</w:t>
      </w:r>
      <w:r w:rsidR="75F44C5A" w:rsidRPr="00344463">
        <w:rPr>
          <w:rFonts w:ascii="Arial" w:hAnsi="Arial" w:cs="Arial"/>
          <w:szCs w:val="24"/>
        </w:rPr>
        <w:t xml:space="preserve"> (sic)</w:t>
      </w:r>
      <w:r w:rsidR="003565E6" w:rsidRPr="00344463">
        <w:rPr>
          <w:rFonts w:ascii="Arial" w:hAnsi="Arial" w:cs="Arial"/>
          <w:szCs w:val="24"/>
        </w:rPr>
        <w:t>, relación que culminó e</w:t>
      </w:r>
      <w:r w:rsidR="00687235" w:rsidRPr="00344463">
        <w:rPr>
          <w:rFonts w:ascii="Arial" w:hAnsi="Arial" w:cs="Arial"/>
          <w:szCs w:val="24"/>
        </w:rPr>
        <w:t>n el año 20</w:t>
      </w:r>
      <w:r w:rsidR="003565E6" w:rsidRPr="00344463">
        <w:rPr>
          <w:rFonts w:ascii="Arial" w:hAnsi="Arial" w:cs="Arial"/>
          <w:szCs w:val="24"/>
        </w:rPr>
        <w:t xml:space="preserve">07, fecha en que el </w:t>
      </w:r>
      <w:proofErr w:type="spellStart"/>
      <w:r w:rsidR="003565E6" w:rsidRPr="00344463">
        <w:rPr>
          <w:rFonts w:ascii="Arial" w:hAnsi="Arial" w:cs="Arial"/>
          <w:szCs w:val="24"/>
        </w:rPr>
        <w:t>obitado</w:t>
      </w:r>
      <w:proofErr w:type="spellEnd"/>
      <w:r w:rsidR="003565E6" w:rsidRPr="00344463">
        <w:rPr>
          <w:rFonts w:ascii="Arial" w:hAnsi="Arial" w:cs="Arial"/>
          <w:szCs w:val="24"/>
        </w:rPr>
        <w:t xml:space="preserve"> la</w:t>
      </w:r>
      <w:r w:rsidR="006A756B" w:rsidRPr="00344463">
        <w:rPr>
          <w:rFonts w:ascii="Arial" w:hAnsi="Arial" w:cs="Arial"/>
          <w:szCs w:val="24"/>
        </w:rPr>
        <w:t xml:space="preserve"> abandonó.</w:t>
      </w:r>
    </w:p>
    <w:p w14:paraId="2F52406C" w14:textId="77777777" w:rsidR="006A756B" w:rsidRPr="00344463" w:rsidRDefault="006A756B" w:rsidP="00344463">
      <w:pPr>
        <w:spacing w:line="276" w:lineRule="auto"/>
        <w:contextualSpacing/>
        <w:jc w:val="both"/>
        <w:rPr>
          <w:rFonts w:ascii="Arial" w:hAnsi="Arial" w:cs="Arial"/>
          <w:szCs w:val="24"/>
        </w:rPr>
      </w:pPr>
    </w:p>
    <w:p w14:paraId="648181BB" w14:textId="18CC2A8C" w:rsidR="00450A47" w:rsidRPr="00344463" w:rsidRDefault="00687235" w:rsidP="00344463">
      <w:pPr>
        <w:spacing w:line="276" w:lineRule="auto"/>
        <w:contextualSpacing/>
        <w:jc w:val="both"/>
        <w:rPr>
          <w:rFonts w:ascii="Arial" w:hAnsi="Arial" w:cs="Arial"/>
          <w:szCs w:val="24"/>
        </w:rPr>
      </w:pPr>
      <w:r w:rsidRPr="00344463">
        <w:rPr>
          <w:rFonts w:ascii="Arial" w:hAnsi="Arial" w:cs="Arial"/>
          <w:i/>
          <w:iCs/>
          <w:szCs w:val="24"/>
        </w:rPr>
        <w:t>ii</w:t>
      </w:r>
      <w:r w:rsidR="003565E6" w:rsidRPr="00344463">
        <w:rPr>
          <w:rFonts w:ascii="Arial" w:hAnsi="Arial" w:cs="Arial"/>
          <w:i/>
          <w:iCs/>
          <w:szCs w:val="24"/>
        </w:rPr>
        <w:t>i</w:t>
      </w:r>
      <w:r w:rsidRPr="00344463">
        <w:rPr>
          <w:rFonts w:ascii="Arial" w:hAnsi="Arial" w:cs="Arial"/>
          <w:i/>
          <w:iCs/>
          <w:szCs w:val="24"/>
        </w:rPr>
        <w:t>)</w:t>
      </w:r>
      <w:r w:rsidR="006A756B" w:rsidRPr="00344463">
        <w:rPr>
          <w:rFonts w:ascii="Arial" w:hAnsi="Arial" w:cs="Arial"/>
          <w:szCs w:val="24"/>
        </w:rPr>
        <w:t xml:space="preserve"> P</w:t>
      </w:r>
      <w:r w:rsidRPr="00344463">
        <w:rPr>
          <w:rFonts w:ascii="Arial" w:hAnsi="Arial" w:cs="Arial"/>
          <w:szCs w:val="24"/>
        </w:rPr>
        <w:t>roducto de dicha unión</w:t>
      </w:r>
      <w:r w:rsidR="00450A47" w:rsidRPr="00344463">
        <w:rPr>
          <w:rFonts w:ascii="Arial" w:hAnsi="Arial" w:cs="Arial"/>
          <w:szCs w:val="24"/>
        </w:rPr>
        <w:t xml:space="preserve"> nació Daniel Durán Gañan, quien fue calificado el </w:t>
      </w:r>
      <w:r w:rsidR="00450A47" w:rsidRPr="00344463">
        <w:rPr>
          <w:rFonts w:ascii="Arial" w:hAnsi="Arial" w:cs="Arial"/>
          <w:b/>
          <w:bCs/>
          <w:szCs w:val="24"/>
        </w:rPr>
        <w:t>03/01/2016</w:t>
      </w:r>
      <w:r w:rsidR="00450A47" w:rsidRPr="00344463">
        <w:rPr>
          <w:rFonts w:ascii="Arial" w:hAnsi="Arial" w:cs="Arial"/>
          <w:szCs w:val="24"/>
        </w:rPr>
        <w:t xml:space="preserve"> por Colpensiones con una </w:t>
      </w:r>
      <w:proofErr w:type="spellStart"/>
      <w:r w:rsidR="00450A47" w:rsidRPr="00344463">
        <w:rPr>
          <w:rFonts w:ascii="Arial" w:hAnsi="Arial" w:cs="Arial"/>
          <w:szCs w:val="24"/>
        </w:rPr>
        <w:t>PCL</w:t>
      </w:r>
      <w:proofErr w:type="spellEnd"/>
      <w:r w:rsidR="00450A47" w:rsidRPr="00344463">
        <w:rPr>
          <w:rFonts w:ascii="Arial" w:hAnsi="Arial" w:cs="Arial"/>
          <w:szCs w:val="24"/>
        </w:rPr>
        <w:t xml:space="preserve"> igual al 60% estructurada </w:t>
      </w:r>
      <w:r w:rsidR="009B1A0C" w:rsidRPr="00344463">
        <w:rPr>
          <w:rFonts w:ascii="Arial" w:hAnsi="Arial" w:cs="Arial"/>
          <w:szCs w:val="24"/>
        </w:rPr>
        <w:t>el día de su nacimiento</w:t>
      </w:r>
      <w:r w:rsidR="00450A47" w:rsidRPr="00344463">
        <w:rPr>
          <w:rFonts w:ascii="Arial" w:hAnsi="Arial" w:cs="Arial"/>
          <w:szCs w:val="24"/>
        </w:rPr>
        <w:t xml:space="preserve">; </w:t>
      </w:r>
      <w:r w:rsidR="009B1A0C" w:rsidRPr="00344463">
        <w:rPr>
          <w:rFonts w:ascii="Arial" w:hAnsi="Arial" w:cs="Arial"/>
          <w:i/>
          <w:iCs/>
          <w:szCs w:val="24"/>
        </w:rPr>
        <w:t xml:space="preserve">iv) </w:t>
      </w:r>
      <w:r w:rsidR="009B1A0C" w:rsidRPr="00344463">
        <w:rPr>
          <w:rFonts w:ascii="Arial" w:hAnsi="Arial" w:cs="Arial"/>
          <w:szCs w:val="24"/>
        </w:rPr>
        <w:t xml:space="preserve">el </w:t>
      </w:r>
      <w:r w:rsidR="009B1A0C" w:rsidRPr="00344463">
        <w:rPr>
          <w:rFonts w:ascii="Arial" w:hAnsi="Arial" w:cs="Arial"/>
          <w:b/>
          <w:bCs/>
          <w:szCs w:val="24"/>
        </w:rPr>
        <w:t>08/08/2016</w:t>
      </w:r>
      <w:r w:rsidR="009B1A0C" w:rsidRPr="00344463">
        <w:rPr>
          <w:rFonts w:ascii="Arial" w:hAnsi="Arial" w:cs="Arial"/>
          <w:szCs w:val="24"/>
        </w:rPr>
        <w:t xml:space="preserve"> Colpensiones reconoció la pensión de sobrevivencia al aludido descendiente en un 50%, pero su pago se suspendió hasta que </w:t>
      </w:r>
      <w:r w:rsidR="1B85502F" w:rsidRPr="00344463">
        <w:rPr>
          <w:rFonts w:ascii="Arial" w:hAnsi="Arial" w:cs="Arial"/>
          <w:szCs w:val="24"/>
        </w:rPr>
        <w:t>se allegara</w:t>
      </w:r>
      <w:r w:rsidR="009B1A0C" w:rsidRPr="00344463">
        <w:rPr>
          <w:rFonts w:ascii="Arial" w:hAnsi="Arial" w:cs="Arial"/>
          <w:szCs w:val="24"/>
        </w:rPr>
        <w:t xml:space="preserve"> </w:t>
      </w:r>
      <w:r w:rsidR="09E60DC3" w:rsidRPr="00344463">
        <w:rPr>
          <w:rFonts w:ascii="Arial" w:hAnsi="Arial" w:cs="Arial"/>
          <w:szCs w:val="24"/>
        </w:rPr>
        <w:t xml:space="preserve">la </w:t>
      </w:r>
      <w:r w:rsidR="009B1A0C" w:rsidRPr="00344463">
        <w:rPr>
          <w:rFonts w:ascii="Arial" w:hAnsi="Arial" w:cs="Arial"/>
          <w:szCs w:val="24"/>
        </w:rPr>
        <w:t xml:space="preserve">sentencia que lo declarara interdicto; </w:t>
      </w:r>
      <w:r w:rsidR="009B1A0C" w:rsidRPr="00344463">
        <w:rPr>
          <w:rFonts w:ascii="Arial" w:hAnsi="Arial" w:cs="Arial"/>
          <w:i/>
          <w:iCs/>
          <w:szCs w:val="24"/>
        </w:rPr>
        <w:t xml:space="preserve">v) </w:t>
      </w:r>
      <w:r w:rsidR="009B1A0C" w:rsidRPr="00344463">
        <w:rPr>
          <w:rFonts w:ascii="Arial" w:hAnsi="Arial" w:cs="Arial"/>
          <w:szCs w:val="24"/>
        </w:rPr>
        <w:t xml:space="preserve">el </w:t>
      </w:r>
      <w:r w:rsidR="009B1A0C" w:rsidRPr="00344463">
        <w:rPr>
          <w:rFonts w:ascii="Arial" w:hAnsi="Arial" w:cs="Arial"/>
          <w:b/>
          <w:bCs/>
          <w:szCs w:val="24"/>
        </w:rPr>
        <w:t>29/12/2016</w:t>
      </w:r>
      <w:r w:rsidR="009B1A0C" w:rsidRPr="00344463">
        <w:rPr>
          <w:rFonts w:ascii="Arial" w:hAnsi="Arial" w:cs="Arial"/>
          <w:szCs w:val="24"/>
        </w:rPr>
        <w:t xml:space="preserve"> la administradora pensional comenzó a pagar dicha prestación, con ocasión a la decisión de tutela (Sala </w:t>
      </w:r>
      <w:r w:rsidR="00947551" w:rsidRPr="00344463">
        <w:rPr>
          <w:rFonts w:ascii="Arial" w:hAnsi="Arial" w:cs="Arial"/>
          <w:szCs w:val="24"/>
        </w:rPr>
        <w:t>Civil Familia</w:t>
      </w:r>
      <w:r w:rsidR="009B1A0C" w:rsidRPr="00344463">
        <w:rPr>
          <w:rFonts w:ascii="Arial" w:hAnsi="Arial" w:cs="Arial"/>
          <w:szCs w:val="24"/>
        </w:rPr>
        <w:t xml:space="preserve"> del Tribunal Superior de Pereira) que ordenó su pago de manera transitoria; </w:t>
      </w:r>
      <w:r w:rsidR="009B1A0C" w:rsidRPr="00344463">
        <w:rPr>
          <w:rFonts w:ascii="Arial" w:hAnsi="Arial" w:cs="Arial"/>
          <w:i/>
          <w:iCs/>
          <w:szCs w:val="24"/>
        </w:rPr>
        <w:t>vi)</w:t>
      </w:r>
      <w:r w:rsidR="00450A47" w:rsidRPr="00344463">
        <w:rPr>
          <w:rFonts w:ascii="Arial" w:hAnsi="Arial" w:cs="Arial"/>
          <w:szCs w:val="24"/>
        </w:rPr>
        <w:t xml:space="preserve"> el </w:t>
      </w:r>
      <w:r w:rsidR="00450A47" w:rsidRPr="00344463">
        <w:rPr>
          <w:rFonts w:ascii="Arial" w:hAnsi="Arial" w:cs="Arial"/>
          <w:b/>
          <w:bCs/>
          <w:szCs w:val="24"/>
        </w:rPr>
        <w:t>16/01/2017</w:t>
      </w:r>
      <w:r w:rsidR="00450A47" w:rsidRPr="00344463">
        <w:rPr>
          <w:rFonts w:ascii="Arial" w:hAnsi="Arial" w:cs="Arial"/>
          <w:szCs w:val="24"/>
        </w:rPr>
        <w:t xml:space="preserve"> </w:t>
      </w:r>
      <w:r w:rsidR="009B1A0C" w:rsidRPr="00344463">
        <w:rPr>
          <w:rFonts w:ascii="Arial" w:hAnsi="Arial" w:cs="Arial"/>
          <w:szCs w:val="24"/>
        </w:rPr>
        <w:t>Daniel Durán Gañan</w:t>
      </w:r>
      <w:r w:rsidR="00450A47" w:rsidRPr="00344463">
        <w:rPr>
          <w:rFonts w:ascii="Arial" w:hAnsi="Arial" w:cs="Arial"/>
          <w:szCs w:val="24"/>
        </w:rPr>
        <w:t xml:space="preserve"> fue declarado interdicto mediante sentencia judicial</w:t>
      </w:r>
      <w:r w:rsidR="009B1A0C" w:rsidRPr="00344463">
        <w:rPr>
          <w:rFonts w:ascii="Arial" w:hAnsi="Arial" w:cs="Arial"/>
          <w:szCs w:val="24"/>
        </w:rPr>
        <w:t>.</w:t>
      </w:r>
    </w:p>
    <w:p w14:paraId="0D8DC8C2" w14:textId="77777777" w:rsidR="009B1A0C" w:rsidRPr="00344463" w:rsidRDefault="009B1A0C" w:rsidP="00344463">
      <w:pPr>
        <w:spacing w:line="276" w:lineRule="auto"/>
        <w:contextualSpacing/>
        <w:jc w:val="both"/>
        <w:rPr>
          <w:rFonts w:ascii="Arial" w:hAnsi="Arial" w:cs="Arial"/>
          <w:szCs w:val="24"/>
        </w:rPr>
      </w:pPr>
    </w:p>
    <w:p w14:paraId="3334F80F" w14:textId="736183D7" w:rsidR="000B7EBF" w:rsidRPr="00344463" w:rsidRDefault="00687235" w:rsidP="00344463">
      <w:pPr>
        <w:spacing w:line="276" w:lineRule="auto"/>
        <w:contextualSpacing/>
        <w:jc w:val="both"/>
        <w:rPr>
          <w:rFonts w:ascii="Arial" w:hAnsi="Arial" w:cs="Arial"/>
          <w:szCs w:val="24"/>
        </w:rPr>
      </w:pPr>
      <w:r w:rsidRPr="00344463">
        <w:rPr>
          <w:rFonts w:ascii="Arial" w:hAnsi="Arial" w:cs="Arial"/>
          <w:i/>
          <w:szCs w:val="24"/>
        </w:rPr>
        <w:t>v)</w:t>
      </w:r>
      <w:r w:rsidR="009B1A0C" w:rsidRPr="00344463">
        <w:rPr>
          <w:rFonts w:ascii="Arial" w:hAnsi="Arial" w:cs="Arial"/>
          <w:szCs w:val="24"/>
        </w:rPr>
        <w:t xml:space="preserve"> El </w:t>
      </w:r>
      <w:r w:rsidR="009B1A0C" w:rsidRPr="00344463">
        <w:rPr>
          <w:rFonts w:ascii="Arial" w:hAnsi="Arial" w:cs="Arial"/>
          <w:b/>
          <w:szCs w:val="24"/>
        </w:rPr>
        <w:t>23/11/2015</w:t>
      </w:r>
      <w:r w:rsidRPr="00344463">
        <w:rPr>
          <w:rFonts w:ascii="Arial" w:hAnsi="Arial" w:cs="Arial"/>
          <w:szCs w:val="24"/>
        </w:rPr>
        <w:t xml:space="preserve"> </w:t>
      </w:r>
      <w:r w:rsidR="009B1A0C" w:rsidRPr="00344463">
        <w:rPr>
          <w:rFonts w:ascii="Arial" w:hAnsi="Arial" w:cs="Arial"/>
          <w:szCs w:val="24"/>
        </w:rPr>
        <w:t xml:space="preserve">Colpensiones </w:t>
      </w:r>
      <w:r w:rsidRPr="00344463">
        <w:rPr>
          <w:rFonts w:ascii="Arial" w:hAnsi="Arial" w:cs="Arial"/>
          <w:szCs w:val="24"/>
        </w:rPr>
        <w:t xml:space="preserve">mediante Resolución </w:t>
      </w:r>
      <w:proofErr w:type="spellStart"/>
      <w:r w:rsidRPr="00344463">
        <w:rPr>
          <w:rFonts w:ascii="Arial" w:hAnsi="Arial" w:cs="Arial"/>
          <w:szCs w:val="24"/>
        </w:rPr>
        <w:t>GNR</w:t>
      </w:r>
      <w:proofErr w:type="spellEnd"/>
      <w:r w:rsidRPr="00344463">
        <w:rPr>
          <w:rFonts w:ascii="Arial" w:hAnsi="Arial" w:cs="Arial"/>
          <w:szCs w:val="24"/>
        </w:rPr>
        <w:t xml:space="preserve"> No. 373879 reconoció </w:t>
      </w:r>
      <w:r w:rsidR="009B1A0C" w:rsidRPr="00344463">
        <w:rPr>
          <w:rFonts w:ascii="Arial" w:hAnsi="Arial" w:cs="Arial"/>
          <w:szCs w:val="24"/>
        </w:rPr>
        <w:t xml:space="preserve">la </w:t>
      </w:r>
      <w:r w:rsidRPr="00344463">
        <w:rPr>
          <w:rFonts w:ascii="Arial" w:hAnsi="Arial" w:cs="Arial"/>
          <w:szCs w:val="24"/>
        </w:rPr>
        <w:t>pensión de sobrevivientes a</w:t>
      </w:r>
      <w:r w:rsidR="009B1A0C" w:rsidRPr="00344463">
        <w:rPr>
          <w:rFonts w:ascii="Arial" w:hAnsi="Arial" w:cs="Arial"/>
          <w:szCs w:val="24"/>
        </w:rPr>
        <w:t xml:space="preserve"> </w:t>
      </w:r>
      <w:r w:rsidRPr="00344463">
        <w:rPr>
          <w:rFonts w:ascii="Arial" w:hAnsi="Arial" w:cs="Arial"/>
          <w:szCs w:val="24"/>
        </w:rPr>
        <w:t>Ensueño de Jesús Cartagena, en calidad de compañera permanente</w:t>
      </w:r>
      <w:r w:rsidR="009B1A0C" w:rsidRPr="00344463">
        <w:rPr>
          <w:rFonts w:ascii="Arial" w:hAnsi="Arial" w:cs="Arial"/>
          <w:szCs w:val="24"/>
        </w:rPr>
        <w:t xml:space="preserve"> del causante. </w:t>
      </w:r>
    </w:p>
    <w:p w14:paraId="038E85DB" w14:textId="77777777" w:rsidR="000B7EBF" w:rsidRPr="00344463" w:rsidRDefault="000B7EBF" w:rsidP="00344463">
      <w:pPr>
        <w:spacing w:line="276" w:lineRule="auto"/>
        <w:contextualSpacing/>
        <w:jc w:val="both"/>
        <w:rPr>
          <w:rFonts w:ascii="Arial" w:hAnsi="Arial" w:cs="Arial"/>
          <w:szCs w:val="24"/>
        </w:rPr>
      </w:pPr>
    </w:p>
    <w:p w14:paraId="26C28A41" w14:textId="2BCA585B" w:rsidR="007333BD" w:rsidRPr="00344463" w:rsidRDefault="00F350F8" w:rsidP="00344463">
      <w:pPr>
        <w:spacing w:line="276" w:lineRule="auto"/>
        <w:contextualSpacing/>
        <w:jc w:val="both"/>
        <w:rPr>
          <w:rFonts w:ascii="Arial" w:hAnsi="Arial" w:cs="Arial"/>
          <w:szCs w:val="24"/>
        </w:rPr>
      </w:pPr>
      <w:r w:rsidRPr="00344463">
        <w:rPr>
          <w:rFonts w:ascii="Arial" w:hAnsi="Arial" w:cs="Arial"/>
          <w:b/>
          <w:szCs w:val="24"/>
        </w:rPr>
        <w:t>La</w:t>
      </w:r>
      <w:r w:rsidR="004821B1" w:rsidRPr="00344463">
        <w:rPr>
          <w:rFonts w:ascii="Arial" w:hAnsi="Arial" w:cs="Arial"/>
          <w:b/>
          <w:szCs w:val="24"/>
        </w:rPr>
        <w:t xml:space="preserve"> Administradora </w:t>
      </w:r>
      <w:r w:rsidR="00CE6FD4" w:rsidRPr="00344463">
        <w:rPr>
          <w:rFonts w:ascii="Arial" w:hAnsi="Arial" w:cs="Arial"/>
          <w:b/>
          <w:szCs w:val="24"/>
        </w:rPr>
        <w:t>Colombiana</w:t>
      </w:r>
      <w:r w:rsidR="004821B1" w:rsidRPr="00344463">
        <w:rPr>
          <w:rFonts w:ascii="Arial" w:hAnsi="Arial" w:cs="Arial"/>
          <w:b/>
          <w:szCs w:val="24"/>
        </w:rPr>
        <w:t xml:space="preserve"> de Pensiones </w:t>
      </w:r>
      <w:r w:rsidR="00CE6FD4" w:rsidRPr="00344463">
        <w:rPr>
          <w:rFonts w:ascii="Arial" w:hAnsi="Arial" w:cs="Arial"/>
          <w:b/>
          <w:szCs w:val="24"/>
        </w:rPr>
        <w:t>Colpensiones</w:t>
      </w:r>
      <w:r w:rsidRPr="00344463">
        <w:rPr>
          <w:rFonts w:ascii="Arial" w:hAnsi="Arial" w:cs="Arial"/>
          <w:szCs w:val="24"/>
        </w:rPr>
        <w:t xml:space="preserve"> </w:t>
      </w:r>
      <w:r w:rsidR="007333BD" w:rsidRPr="00344463">
        <w:rPr>
          <w:rFonts w:ascii="Arial" w:hAnsi="Arial" w:cs="Arial"/>
          <w:szCs w:val="24"/>
        </w:rPr>
        <w:t>al contestar la demanda se opuso a todas y cada un</w:t>
      </w:r>
      <w:r w:rsidR="009B1A0C" w:rsidRPr="00344463">
        <w:rPr>
          <w:rFonts w:ascii="Arial" w:hAnsi="Arial" w:cs="Arial"/>
          <w:szCs w:val="24"/>
        </w:rPr>
        <w:t>a de las pretensiones, porque la</w:t>
      </w:r>
      <w:r w:rsidR="007333BD" w:rsidRPr="00344463">
        <w:rPr>
          <w:rFonts w:ascii="Arial" w:hAnsi="Arial" w:cs="Arial"/>
          <w:szCs w:val="24"/>
        </w:rPr>
        <w:t xml:space="preserve"> demandante no acredit</w:t>
      </w:r>
      <w:r w:rsidR="00210B2F" w:rsidRPr="00344463">
        <w:rPr>
          <w:rFonts w:ascii="Arial" w:hAnsi="Arial" w:cs="Arial"/>
          <w:szCs w:val="24"/>
        </w:rPr>
        <w:t>ó</w:t>
      </w:r>
      <w:r w:rsidR="007333BD" w:rsidRPr="00344463">
        <w:rPr>
          <w:rFonts w:ascii="Arial" w:hAnsi="Arial" w:cs="Arial"/>
          <w:szCs w:val="24"/>
        </w:rPr>
        <w:t xml:space="preserve"> los requisitos para ser beneficiaria de la pensión de sobrevivientes</w:t>
      </w:r>
      <w:r w:rsidR="00774D62" w:rsidRPr="00344463">
        <w:rPr>
          <w:rFonts w:ascii="Arial" w:hAnsi="Arial" w:cs="Arial"/>
          <w:szCs w:val="24"/>
        </w:rPr>
        <w:t xml:space="preserve">. </w:t>
      </w:r>
      <w:r w:rsidR="007950DD" w:rsidRPr="00344463">
        <w:rPr>
          <w:rFonts w:ascii="Arial" w:hAnsi="Arial" w:cs="Arial"/>
          <w:szCs w:val="24"/>
        </w:rPr>
        <w:t>Propuso las excepciones de “</w:t>
      </w:r>
      <w:r w:rsidR="006B707C" w:rsidRPr="00344463">
        <w:rPr>
          <w:rFonts w:ascii="Arial" w:hAnsi="Arial" w:cs="Arial"/>
          <w:i/>
          <w:szCs w:val="24"/>
        </w:rPr>
        <w:t xml:space="preserve">Obligación del sistema de seguridad social sin definir”, </w:t>
      </w:r>
      <w:r w:rsidR="006B707C" w:rsidRPr="00344463">
        <w:rPr>
          <w:rFonts w:ascii="Arial" w:hAnsi="Arial" w:cs="Arial"/>
          <w:szCs w:val="24"/>
        </w:rPr>
        <w:t>“</w:t>
      </w:r>
      <w:r w:rsidR="006B707C" w:rsidRPr="00344463">
        <w:rPr>
          <w:rFonts w:ascii="Arial" w:hAnsi="Arial" w:cs="Arial"/>
          <w:i/>
          <w:szCs w:val="24"/>
        </w:rPr>
        <w:t>Improcedencia del cobro de intereses moratorios y costas procesales</w:t>
      </w:r>
      <w:r w:rsidR="00774D62" w:rsidRPr="00344463">
        <w:rPr>
          <w:rFonts w:ascii="Arial" w:hAnsi="Arial" w:cs="Arial"/>
          <w:i/>
          <w:szCs w:val="24"/>
        </w:rPr>
        <w:t>”</w:t>
      </w:r>
      <w:r w:rsidR="006B707C" w:rsidRPr="00344463">
        <w:rPr>
          <w:rFonts w:ascii="Arial" w:hAnsi="Arial" w:cs="Arial"/>
          <w:i/>
          <w:szCs w:val="24"/>
        </w:rPr>
        <w:t>, “Buena fe” y “Prescripción”</w:t>
      </w:r>
      <w:r w:rsidR="00774D62" w:rsidRPr="00344463">
        <w:rPr>
          <w:rFonts w:ascii="Arial" w:hAnsi="Arial" w:cs="Arial"/>
          <w:i/>
          <w:szCs w:val="24"/>
        </w:rPr>
        <w:t>.</w:t>
      </w:r>
      <w:r w:rsidR="007950DD" w:rsidRPr="00344463">
        <w:rPr>
          <w:rFonts w:ascii="Arial" w:hAnsi="Arial" w:cs="Arial"/>
          <w:szCs w:val="24"/>
        </w:rPr>
        <w:t xml:space="preserve"> </w:t>
      </w:r>
    </w:p>
    <w:p w14:paraId="3B3576F4" w14:textId="77777777" w:rsidR="000B7EBF" w:rsidRPr="00344463" w:rsidRDefault="000B7EBF" w:rsidP="00344463">
      <w:pPr>
        <w:spacing w:line="276" w:lineRule="auto"/>
        <w:contextualSpacing/>
        <w:jc w:val="both"/>
        <w:rPr>
          <w:rFonts w:ascii="Arial" w:hAnsi="Arial" w:cs="Arial"/>
          <w:szCs w:val="24"/>
        </w:rPr>
      </w:pPr>
    </w:p>
    <w:p w14:paraId="0D214230" w14:textId="24F251A9" w:rsidR="000B7EBF" w:rsidRPr="00344463" w:rsidRDefault="006B707C" w:rsidP="00344463">
      <w:pPr>
        <w:spacing w:line="276" w:lineRule="auto"/>
        <w:contextualSpacing/>
        <w:jc w:val="both"/>
        <w:rPr>
          <w:rFonts w:ascii="Arial" w:hAnsi="Arial" w:cs="Arial"/>
          <w:szCs w:val="24"/>
        </w:rPr>
      </w:pPr>
      <w:r w:rsidRPr="00344463">
        <w:rPr>
          <w:rFonts w:ascii="Arial" w:hAnsi="Arial" w:cs="Arial"/>
          <w:szCs w:val="24"/>
        </w:rPr>
        <w:t xml:space="preserve">La señora Ensueño de Jesús Cartagena </w:t>
      </w:r>
      <w:r w:rsidR="00112774" w:rsidRPr="00344463">
        <w:rPr>
          <w:rFonts w:ascii="Arial" w:hAnsi="Arial" w:cs="Arial"/>
          <w:szCs w:val="24"/>
        </w:rPr>
        <w:t>Trejos guardó silencio pese a estar debidamente notificada.</w:t>
      </w:r>
    </w:p>
    <w:p w14:paraId="4DA8D37D" w14:textId="77777777" w:rsidR="007333BD" w:rsidRPr="00344463" w:rsidRDefault="007333BD" w:rsidP="00344463">
      <w:pPr>
        <w:spacing w:line="276" w:lineRule="auto"/>
        <w:contextualSpacing/>
        <w:jc w:val="both"/>
        <w:rPr>
          <w:rFonts w:ascii="Arial" w:hAnsi="Arial" w:cs="Arial"/>
          <w:b/>
          <w:szCs w:val="24"/>
        </w:rPr>
      </w:pPr>
    </w:p>
    <w:p w14:paraId="53341F83" w14:textId="77777777" w:rsidR="00FC5C41" w:rsidRPr="00344463" w:rsidRDefault="00F5708E" w:rsidP="00344463">
      <w:pPr>
        <w:spacing w:line="276" w:lineRule="auto"/>
        <w:rPr>
          <w:rFonts w:ascii="Arial" w:hAnsi="Arial" w:cs="Arial"/>
          <w:b/>
          <w:szCs w:val="24"/>
        </w:rPr>
      </w:pPr>
      <w:r w:rsidRPr="00344463">
        <w:rPr>
          <w:rFonts w:ascii="Arial" w:hAnsi="Arial" w:cs="Arial"/>
          <w:b/>
          <w:szCs w:val="24"/>
        </w:rPr>
        <w:t xml:space="preserve">2. </w:t>
      </w:r>
      <w:r w:rsidR="000010A8" w:rsidRPr="00344463">
        <w:rPr>
          <w:rFonts w:ascii="Arial" w:hAnsi="Arial" w:cs="Arial"/>
          <w:b/>
          <w:szCs w:val="24"/>
        </w:rPr>
        <w:t xml:space="preserve">Síntesis de la sentencia </w:t>
      </w:r>
      <w:r w:rsidR="00DF48B2" w:rsidRPr="00344463">
        <w:rPr>
          <w:rFonts w:ascii="Arial" w:hAnsi="Arial" w:cs="Arial"/>
          <w:b/>
          <w:szCs w:val="24"/>
        </w:rPr>
        <w:t>apelada</w:t>
      </w:r>
    </w:p>
    <w:p w14:paraId="11A9D49C" w14:textId="77777777" w:rsidR="00FC5C41" w:rsidRPr="00344463" w:rsidRDefault="00FC5C41" w:rsidP="00344463">
      <w:pPr>
        <w:spacing w:line="276" w:lineRule="auto"/>
        <w:contextualSpacing/>
        <w:jc w:val="both"/>
        <w:rPr>
          <w:rFonts w:ascii="Arial" w:hAnsi="Arial" w:cs="Arial"/>
          <w:szCs w:val="24"/>
          <w:lang w:eastAsia="es-CO"/>
        </w:rPr>
      </w:pPr>
    </w:p>
    <w:p w14:paraId="3F19492E" w14:textId="0140D8C9" w:rsidR="009831A4" w:rsidRPr="00344463" w:rsidRDefault="00D3012A"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 xml:space="preserve">El Juzgado </w:t>
      </w:r>
      <w:r w:rsidR="00112774" w:rsidRPr="00344463">
        <w:rPr>
          <w:rFonts w:ascii="Arial" w:hAnsi="Arial" w:cs="Arial"/>
          <w:szCs w:val="24"/>
          <w:lang w:eastAsia="es-CO"/>
        </w:rPr>
        <w:t>Quinto</w:t>
      </w:r>
      <w:r w:rsidR="00F67FA9" w:rsidRPr="00344463">
        <w:rPr>
          <w:rFonts w:ascii="Arial" w:hAnsi="Arial" w:cs="Arial"/>
          <w:szCs w:val="24"/>
          <w:lang w:eastAsia="es-CO"/>
        </w:rPr>
        <w:t xml:space="preserve"> </w:t>
      </w:r>
      <w:r w:rsidR="00837419" w:rsidRPr="00344463">
        <w:rPr>
          <w:rFonts w:ascii="Arial" w:hAnsi="Arial" w:cs="Arial"/>
          <w:szCs w:val="24"/>
          <w:lang w:eastAsia="es-CO"/>
        </w:rPr>
        <w:t>L</w:t>
      </w:r>
      <w:r w:rsidR="00DD435D" w:rsidRPr="00344463">
        <w:rPr>
          <w:rFonts w:ascii="Arial" w:hAnsi="Arial" w:cs="Arial"/>
          <w:szCs w:val="24"/>
          <w:lang w:eastAsia="es-CO"/>
        </w:rPr>
        <w:t>aboral del Circuito de Pereira</w:t>
      </w:r>
      <w:r w:rsidR="009E5D19" w:rsidRPr="00344463">
        <w:rPr>
          <w:rFonts w:ascii="Arial" w:hAnsi="Arial" w:cs="Arial"/>
          <w:szCs w:val="24"/>
          <w:lang w:eastAsia="es-CO"/>
        </w:rPr>
        <w:t xml:space="preserve"> </w:t>
      </w:r>
      <w:r w:rsidR="00112774" w:rsidRPr="00344463">
        <w:rPr>
          <w:rFonts w:ascii="Arial" w:hAnsi="Arial" w:cs="Arial"/>
          <w:szCs w:val="24"/>
          <w:lang w:eastAsia="es-CO"/>
        </w:rPr>
        <w:t xml:space="preserve">absolvió a Colpensiones de las pretensiones impetradas por Luz Helena Gañan </w:t>
      </w:r>
      <w:proofErr w:type="spellStart"/>
      <w:r w:rsidR="00112774" w:rsidRPr="00344463">
        <w:rPr>
          <w:rFonts w:ascii="Arial" w:hAnsi="Arial" w:cs="Arial"/>
          <w:szCs w:val="24"/>
          <w:lang w:eastAsia="es-CO"/>
        </w:rPr>
        <w:t>Gañan</w:t>
      </w:r>
      <w:proofErr w:type="spellEnd"/>
      <w:r w:rsidR="00112774" w:rsidRPr="00344463">
        <w:rPr>
          <w:rFonts w:ascii="Arial" w:hAnsi="Arial" w:cs="Arial"/>
          <w:szCs w:val="24"/>
          <w:lang w:eastAsia="es-CO"/>
        </w:rPr>
        <w:t xml:space="preserve">, pero </w:t>
      </w:r>
      <w:r w:rsidR="001F0014" w:rsidRPr="00344463">
        <w:rPr>
          <w:rFonts w:ascii="Arial" w:hAnsi="Arial" w:cs="Arial"/>
          <w:szCs w:val="24"/>
          <w:lang w:eastAsia="es-CO"/>
        </w:rPr>
        <w:t>“</w:t>
      </w:r>
      <w:r w:rsidR="001F0014" w:rsidRPr="00344463">
        <w:rPr>
          <w:rFonts w:ascii="Arial" w:hAnsi="Arial" w:cs="Arial"/>
          <w:i/>
          <w:szCs w:val="24"/>
          <w:lang w:eastAsia="es-CO"/>
        </w:rPr>
        <w:t>ratificó”</w:t>
      </w:r>
      <w:r w:rsidR="00112774" w:rsidRPr="00344463">
        <w:rPr>
          <w:rFonts w:ascii="Arial" w:hAnsi="Arial" w:cs="Arial"/>
          <w:szCs w:val="24"/>
          <w:lang w:eastAsia="es-CO"/>
        </w:rPr>
        <w:t xml:space="preserve"> que Daniel Durán Gañan, en calidad de hijo inválido tiene derecho a la pensión de sobrevivientes a partir del 19</w:t>
      </w:r>
      <w:r w:rsidR="006A756B" w:rsidRPr="00344463">
        <w:rPr>
          <w:rFonts w:ascii="Arial" w:hAnsi="Arial" w:cs="Arial"/>
          <w:szCs w:val="24"/>
          <w:lang w:eastAsia="es-CO"/>
        </w:rPr>
        <w:t>/</w:t>
      </w:r>
      <w:r w:rsidR="00112774" w:rsidRPr="00344463">
        <w:rPr>
          <w:rFonts w:ascii="Arial" w:hAnsi="Arial" w:cs="Arial"/>
          <w:szCs w:val="24"/>
          <w:lang w:eastAsia="es-CO"/>
        </w:rPr>
        <w:t>08</w:t>
      </w:r>
      <w:r w:rsidR="006A756B" w:rsidRPr="00344463">
        <w:rPr>
          <w:rFonts w:ascii="Arial" w:hAnsi="Arial" w:cs="Arial"/>
          <w:szCs w:val="24"/>
          <w:lang w:eastAsia="es-CO"/>
        </w:rPr>
        <w:t>/</w:t>
      </w:r>
      <w:r w:rsidR="00112774" w:rsidRPr="00344463">
        <w:rPr>
          <w:rFonts w:ascii="Arial" w:hAnsi="Arial" w:cs="Arial"/>
          <w:szCs w:val="24"/>
          <w:lang w:eastAsia="es-CO"/>
        </w:rPr>
        <w:t>2015</w:t>
      </w:r>
      <w:r w:rsidR="00421098" w:rsidRPr="00344463">
        <w:rPr>
          <w:rFonts w:ascii="Arial" w:hAnsi="Arial" w:cs="Arial"/>
          <w:szCs w:val="24"/>
          <w:lang w:eastAsia="es-CO"/>
        </w:rPr>
        <w:t>, fecha del fallecimiento de su padre,</w:t>
      </w:r>
      <w:r w:rsidR="00112774" w:rsidRPr="00344463">
        <w:rPr>
          <w:rFonts w:ascii="Arial" w:hAnsi="Arial" w:cs="Arial"/>
          <w:szCs w:val="24"/>
          <w:lang w:eastAsia="es-CO"/>
        </w:rPr>
        <w:t xml:space="preserve"> en cuantía</w:t>
      </w:r>
      <w:r w:rsidR="00826391" w:rsidRPr="00344463">
        <w:rPr>
          <w:rFonts w:ascii="Arial" w:hAnsi="Arial" w:cs="Arial"/>
          <w:szCs w:val="24"/>
          <w:lang w:eastAsia="es-CO"/>
        </w:rPr>
        <w:t xml:space="preserve"> de 50%</w:t>
      </w:r>
      <w:r w:rsidR="00421098" w:rsidRPr="00344463">
        <w:rPr>
          <w:rFonts w:ascii="Arial" w:hAnsi="Arial" w:cs="Arial"/>
          <w:szCs w:val="24"/>
          <w:lang w:eastAsia="es-CO"/>
        </w:rPr>
        <w:t>,</w:t>
      </w:r>
      <w:r w:rsidR="00826391" w:rsidRPr="00344463">
        <w:rPr>
          <w:rFonts w:ascii="Arial" w:hAnsi="Arial" w:cs="Arial"/>
          <w:szCs w:val="24"/>
          <w:lang w:eastAsia="es-CO"/>
        </w:rPr>
        <w:t xml:space="preserve"> con 13 mesadas anuales</w:t>
      </w:r>
      <w:r w:rsidR="009831A4" w:rsidRPr="00344463">
        <w:rPr>
          <w:rFonts w:ascii="Arial" w:hAnsi="Arial" w:cs="Arial"/>
          <w:szCs w:val="24"/>
          <w:lang w:eastAsia="es-CO"/>
        </w:rPr>
        <w:t>.</w:t>
      </w:r>
    </w:p>
    <w:p w14:paraId="09222DDA" w14:textId="77777777" w:rsidR="009831A4" w:rsidRPr="00344463" w:rsidRDefault="009831A4" w:rsidP="00344463">
      <w:pPr>
        <w:spacing w:line="276" w:lineRule="auto"/>
        <w:contextualSpacing/>
        <w:jc w:val="both"/>
        <w:rPr>
          <w:rFonts w:ascii="Arial" w:hAnsi="Arial" w:cs="Arial"/>
          <w:szCs w:val="24"/>
          <w:lang w:eastAsia="es-CO"/>
        </w:rPr>
      </w:pPr>
    </w:p>
    <w:p w14:paraId="6E6D93ED" w14:textId="2FC9494C" w:rsidR="00112774" w:rsidRPr="00344463" w:rsidRDefault="009831A4"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E</w:t>
      </w:r>
      <w:r w:rsidR="00B05ACF" w:rsidRPr="00344463">
        <w:rPr>
          <w:rFonts w:ascii="Arial" w:hAnsi="Arial" w:cs="Arial"/>
          <w:szCs w:val="24"/>
          <w:lang w:eastAsia="es-CO"/>
        </w:rPr>
        <w:t xml:space="preserve">n consecuencia, condenó </w:t>
      </w:r>
      <w:r w:rsidRPr="00344463">
        <w:rPr>
          <w:rFonts w:ascii="Arial" w:hAnsi="Arial" w:cs="Arial"/>
          <w:szCs w:val="24"/>
          <w:lang w:eastAsia="es-CO"/>
        </w:rPr>
        <w:t xml:space="preserve">a Ensueño de Jesús Cartagena Trejos a pagar el retroactivo a favor de Daniel Durán Gañan desde el 19/08/2015 al 31/08/2016, que ascendía a $4’869.319; y a partir de allí a Colpensiones desde el 01/09/2016 hasta el 31/12/2016 en cuantía de $1’860.550; </w:t>
      </w:r>
      <w:r w:rsidR="00112774" w:rsidRPr="00344463">
        <w:rPr>
          <w:rFonts w:ascii="Arial" w:hAnsi="Arial" w:cs="Arial"/>
          <w:szCs w:val="24"/>
          <w:lang w:eastAsia="es-CO"/>
        </w:rPr>
        <w:t>además, condenó a la entidad demandada a los i</w:t>
      </w:r>
      <w:r w:rsidRPr="00344463">
        <w:rPr>
          <w:rFonts w:ascii="Arial" w:hAnsi="Arial" w:cs="Arial"/>
          <w:szCs w:val="24"/>
          <w:lang w:eastAsia="es-CO"/>
        </w:rPr>
        <w:t>ntereses moratorios</w:t>
      </w:r>
      <w:r w:rsidR="001F0014" w:rsidRPr="00344463">
        <w:rPr>
          <w:rFonts w:ascii="Arial" w:hAnsi="Arial" w:cs="Arial"/>
          <w:szCs w:val="24"/>
          <w:lang w:eastAsia="es-CO"/>
        </w:rPr>
        <w:t xml:space="preserve"> sobre dicho monto,</w:t>
      </w:r>
      <w:r w:rsidRPr="00344463">
        <w:rPr>
          <w:rFonts w:ascii="Arial" w:hAnsi="Arial" w:cs="Arial"/>
          <w:szCs w:val="24"/>
          <w:lang w:eastAsia="es-CO"/>
        </w:rPr>
        <w:t xml:space="preserve"> desde el 29/</w:t>
      </w:r>
      <w:r w:rsidR="00112774" w:rsidRPr="00344463">
        <w:rPr>
          <w:rFonts w:ascii="Arial" w:hAnsi="Arial" w:cs="Arial"/>
          <w:szCs w:val="24"/>
          <w:lang w:eastAsia="es-CO"/>
        </w:rPr>
        <w:t>03</w:t>
      </w:r>
      <w:r w:rsidRPr="00344463">
        <w:rPr>
          <w:rFonts w:ascii="Arial" w:hAnsi="Arial" w:cs="Arial"/>
          <w:szCs w:val="24"/>
          <w:lang w:eastAsia="es-CO"/>
        </w:rPr>
        <w:t>/</w:t>
      </w:r>
      <w:r w:rsidR="00112774" w:rsidRPr="00344463">
        <w:rPr>
          <w:rFonts w:ascii="Arial" w:hAnsi="Arial" w:cs="Arial"/>
          <w:szCs w:val="24"/>
          <w:lang w:eastAsia="es-CO"/>
        </w:rPr>
        <w:t>2017 y hasta el pago total de la obligación, más las costas procesales.</w:t>
      </w:r>
    </w:p>
    <w:p w14:paraId="753EC1F5" w14:textId="77777777" w:rsidR="00112774" w:rsidRPr="00344463" w:rsidRDefault="00112774" w:rsidP="00344463">
      <w:pPr>
        <w:spacing w:line="276" w:lineRule="auto"/>
        <w:contextualSpacing/>
        <w:jc w:val="both"/>
        <w:rPr>
          <w:rFonts w:ascii="Arial" w:hAnsi="Arial" w:cs="Arial"/>
          <w:szCs w:val="24"/>
          <w:lang w:eastAsia="es-CO"/>
        </w:rPr>
      </w:pPr>
    </w:p>
    <w:p w14:paraId="01A14C58" w14:textId="7992CD1A" w:rsidR="00620B4E" w:rsidRPr="00344463" w:rsidRDefault="00112774"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 xml:space="preserve">Para arribar a dicha conclusión, consideró que </w:t>
      </w:r>
      <w:r w:rsidR="009831A4" w:rsidRPr="00344463">
        <w:rPr>
          <w:rFonts w:ascii="Arial" w:hAnsi="Arial" w:cs="Arial"/>
          <w:szCs w:val="24"/>
          <w:lang w:eastAsia="es-CO"/>
        </w:rPr>
        <w:t xml:space="preserve">frente a </w:t>
      </w:r>
      <w:r w:rsidRPr="00344463">
        <w:rPr>
          <w:rFonts w:ascii="Arial" w:hAnsi="Arial" w:cs="Arial"/>
          <w:szCs w:val="24"/>
          <w:lang w:eastAsia="es-CO"/>
        </w:rPr>
        <w:t>Daniel Dur</w:t>
      </w:r>
      <w:r w:rsidR="00826391" w:rsidRPr="00344463">
        <w:rPr>
          <w:rFonts w:ascii="Arial" w:hAnsi="Arial" w:cs="Arial"/>
          <w:szCs w:val="24"/>
          <w:lang w:eastAsia="es-CO"/>
        </w:rPr>
        <w:t xml:space="preserve">án </w:t>
      </w:r>
      <w:r w:rsidR="009831A4" w:rsidRPr="00344463">
        <w:rPr>
          <w:rFonts w:ascii="Arial" w:hAnsi="Arial" w:cs="Arial"/>
          <w:szCs w:val="24"/>
          <w:lang w:eastAsia="es-CO"/>
        </w:rPr>
        <w:t>Gañan</w:t>
      </w:r>
      <w:r w:rsidR="00826391" w:rsidRPr="00344463">
        <w:rPr>
          <w:rFonts w:ascii="Arial" w:hAnsi="Arial" w:cs="Arial"/>
          <w:szCs w:val="24"/>
          <w:lang w:eastAsia="es-CO"/>
        </w:rPr>
        <w:t xml:space="preserve"> n</w:t>
      </w:r>
      <w:r w:rsidR="009831A4" w:rsidRPr="00344463">
        <w:rPr>
          <w:rFonts w:ascii="Arial" w:hAnsi="Arial" w:cs="Arial"/>
          <w:szCs w:val="24"/>
          <w:lang w:eastAsia="es-CO"/>
        </w:rPr>
        <w:t xml:space="preserve">inguna discusión existía de su condición de </w:t>
      </w:r>
      <w:r w:rsidRPr="00344463">
        <w:rPr>
          <w:rFonts w:ascii="Arial" w:hAnsi="Arial" w:cs="Arial"/>
          <w:szCs w:val="24"/>
          <w:lang w:eastAsia="es-CO"/>
        </w:rPr>
        <w:t xml:space="preserve">beneficiario de la </w:t>
      </w:r>
      <w:r w:rsidR="00826391" w:rsidRPr="00344463">
        <w:rPr>
          <w:rFonts w:ascii="Arial" w:hAnsi="Arial" w:cs="Arial"/>
          <w:szCs w:val="24"/>
          <w:lang w:eastAsia="es-CO"/>
        </w:rPr>
        <w:t>pensión</w:t>
      </w:r>
      <w:r w:rsidRPr="00344463">
        <w:rPr>
          <w:rFonts w:ascii="Arial" w:hAnsi="Arial" w:cs="Arial"/>
          <w:szCs w:val="24"/>
          <w:lang w:eastAsia="es-CO"/>
        </w:rPr>
        <w:t xml:space="preserve">, toda vez que para la fecha del deceso de su padre era inválido y </w:t>
      </w:r>
      <w:r w:rsidR="00826391" w:rsidRPr="00344463">
        <w:rPr>
          <w:rFonts w:ascii="Arial" w:hAnsi="Arial" w:cs="Arial"/>
          <w:szCs w:val="24"/>
          <w:lang w:eastAsia="es-CO"/>
        </w:rPr>
        <w:t xml:space="preserve">dependía </w:t>
      </w:r>
      <w:r w:rsidR="00210B2F" w:rsidRPr="00344463">
        <w:rPr>
          <w:rFonts w:ascii="Arial" w:hAnsi="Arial" w:cs="Arial"/>
          <w:szCs w:val="24"/>
          <w:lang w:eastAsia="es-CO"/>
        </w:rPr>
        <w:t xml:space="preserve">económicamente de </w:t>
      </w:r>
      <w:r w:rsidR="007F1E64" w:rsidRPr="00344463">
        <w:rPr>
          <w:rFonts w:ascii="Arial" w:hAnsi="Arial" w:cs="Arial"/>
          <w:szCs w:val="24"/>
          <w:lang w:eastAsia="es-CO"/>
        </w:rPr>
        <w:t>él</w:t>
      </w:r>
      <w:r w:rsidR="009831A4" w:rsidRPr="00344463">
        <w:rPr>
          <w:rFonts w:ascii="Arial" w:hAnsi="Arial" w:cs="Arial"/>
          <w:szCs w:val="24"/>
          <w:lang w:eastAsia="es-CO"/>
        </w:rPr>
        <w:t>; última condición que acreditó</w:t>
      </w:r>
      <w:r w:rsidR="00620B4E" w:rsidRPr="00344463">
        <w:rPr>
          <w:rFonts w:ascii="Arial" w:hAnsi="Arial" w:cs="Arial"/>
          <w:szCs w:val="24"/>
          <w:lang w:eastAsia="es-CO"/>
        </w:rPr>
        <w:t xml:space="preserve"> con la prueba testimonial, </w:t>
      </w:r>
      <w:r w:rsidR="009831A4" w:rsidRPr="00344463">
        <w:rPr>
          <w:rFonts w:ascii="Arial" w:hAnsi="Arial" w:cs="Arial"/>
          <w:szCs w:val="24"/>
          <w:lang w:eastAsia="es-CO"/>
        </w:rPr>
        <w:t xml:space="preserve">pese a que </w:t>
      </w:r>
      <w:r w:rsidR="00620B4E" w:rsidRPr="00344463">
        <w:rPr>
          <w:rFonts w:ascii="Arial" w:hAnsi="Arial" w:cs="Arial"/>
          <w:szCs w:val="24"/>
          <w:lang w:eastAsia="es-CO"/>
        </w:rPr>
        <w:t>la testigo</w:t>
      </w:r>
      <w:r w:rsidR="009831A4" w:rsidRPr="00344463">
        <w:rPr>
          <w:rFonts w:ascii="Arial" w:hAnsi="Arial" w:cs="Arial"/>
          <w:szCs w:val="24"/>
          <w:lang w:eastAsia="es-CO"/>
        </w:rPr>
        <w:t xml:space="preserve"> derivó su conocimiento de los dichos de la progenitora, máxime que </w:t>
      </w:r>
      <w:r w:rsidR="00620B4E" w:rsidRPr="00344463">
        <w:rPr>
          <w:rFonts w:ascii="Arial" w:hAnsi="Arial" w:cs="Arial"/>
          <w:szCs w:val="24"/>
          <w:lang w:eastAsia="es-CO"/>
        </w:rPr>
        <w:t>al tratarse de un sujeto de especial protección constitucional</w:t>
      </w:r>
      <w:r w:rsidR="009831A4" w:rsidRPr="00344463">
        <w:rPr>
          <w:rFonts w:ascii="Arial" w:hAnsi="Arial" w:cs="Arial"/>
          <w:szCs w:val="24"/>
          <w:lang w:eastAsia="es-CO"/>
        </w:rPr>
        <w:t>,</w:t>
      </w:r>
      <w:r w:rsidR="00620B4E" w:rsidRPr="00344463">
        <w:rPr>
          <w:rFonts w:ascii="Arial" w:hAnsi="Arial" w:cs="Arial"/>
          <w:szCs w:val="24"/>
          <w:lang w:eastAsia="es-CO"/>
        </w:rPr>
        <w:t xml:space="preserve"> el estudio de los requisitos</w:t>
      </w:r>
      <w:r w:rsidR="009831A4" w:rsidRPr="00344463">
        <w:rPr>
          <w:rFonts w:ascii="Arial" w:hAnsi="Arial" w:cs="Arial"/>
          <w:szCs w:val="24"/>
          <w:lang w:eastAsia="es-CO"/>
        </w:rPr>
        <w:t xml:space="preserve"> debía ser más flexible</w:t>
      </w:r>
      <w:r w:rsidR="00620B4E" w:rsidRPr="00344463">
        <w:rPr>
          <w:rFonts w:ascii="Arial" w:hAnsi="Arial" w:cs="Arial"/>
          <w:szCs w:val="24"/>
          <w:lang w:eastAsia="es-CO"/>
        </w:rPr>
        <w:t>.</w:t>
      </w:r>
    </w:p>
    <w:p w14:paraId="61629D0C" w14:textId="3DD8F6F9" w:rsidR="043DD2FA" w:rsidRPr="00344463" w:rsidRDefault="043DD2FA" w:rsidP="00344463">
      <w:pPr>
        <w:spacing w:line="276" w:lineRule="auto"/>
        <w:jc w:val="both"/>
        <w:rPr>
          <w:rFonts w:ascii="Arial" w:hAnsi="Arial" w:cs="Arial"/>
          <w:szCs w:val="24"/>
          <w:lang w:eastAsia="es-CO"/>
        </w:rPr>
      </w:pPr>
    </w:p>
    <w:p w14:paraId="01F1DA97" w14:textId="43ED5C34" w:rsidR="00210B2F" w:rsidRPr="00344463" w:rsidRDefault="009831A4"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 xml:space="preserve">En cuanto al retroactivo pensional a favor de Daniel Durán Gañan, adujo que correspondía su pago a Ensueño de Jesús Cartagena Trejos </w:t>
      </w:r>
      <w:r w:rsidR="001F0014" w:rsidRPr="00344463">
        <w:rPr>
          <w:rFonts w:ascii="Arial" w:hAnsi="Arial" w:cs="Arial"/>
          <w:szCs w:val="24"/>
          <w:lang w:eastAsia="es-CO"/>
        </w:rPr>
        <w:t xml:space="preserve"> desde el fallecimiento del causante y hasta el 31/08/2016</w:t>
      </w:r>
      <w:r w:rsidRPr="00344463">
        <w:rPr>
          <w:rFonts w:ascii="Arial" w:hAnsi="Arial" w:cs="Arial"/>
          <w:szCs w:val="24"/>
          <w:lang w:eastAsia="es-CO"/>
        </w:rPr>
        <w:t>, porque ella había recibido la prestación en un 100%</w:t>
      </w:r>
      <w:r w:rsidR="001F0014" w:rsidRPr="00344463">
        <w:rPr>
          <w:rFonts w:ascii="Arial" w:hAnsi="Arial" w:cs="Arial"/>
          <w:szCs w:val="24"/>
          <w:lang w:eastAsia="es-CO"/>
        </w:rPr>
        <w:t>; y correlativamente, correspondía a Colpensiones continuar con el pago del retroactivo a partir del día siguiente, pues all</w:t>
      </w:r>
      <w:r w:rsidR="00E97A7F" w:rsidRPr="00344463">
        <w:rPr>
          <w:rFonts w:ascii="Arial" w:hAnsi="Arial" w:cs="Arial"/>
          <w:szCs w:val="24"/>
          <w:lang w:eastAsia="es-CO"/>
        </w:rPr>
        <w:t>í omitió pagar las mesadas mientras el menor a</w:t>
      </w:r>
      <w:r w:rsidR="00210B2F" w:rsidRPr="00344463">
        <w:rPr>
          <w:rFonts w:ascii="Arial" w:hAnsi="Arial" w:cs="Arial"/>
          <w:szCs w:val="24"/>
          <w:lang w:eastAsia="es-CO"/>
        </w:rPr>
        <w:t xml:space="preserve">creditaba la sentencia de interdicción, sin que </w:t>
      </w:r>
      <w:r w:rsidR="00E97A7F" w:rsidRPr="00344463">
        <w:rPr>
          <w:rFonts w:ascii="Arial" w:hAnsi="Arial" w:cs="Arial"/>
          <w:szCs w:val="24"/>
          <w:lang w:eastAsia="es-CO"/>
        </w:rPr>
        <w:t>hubiera operado la prescripción.</w:t>
      </w:r>
    </w:p>
    <w:p w14:paraId="365B88E1" w14:textId="77777777" w:rsidR="00210B2F" w:rsidRPr="00344463" w:rsidRDefault="00210B2F" w:rsidP="00344463">
      <w:pPr>
        <w:spacing w:line="276" w:lineRule="auto"/>
        <w:contextualSpacing/>
        <w:jc w:val="both"/>
        <w:rPr>
          <w:rFonts w:ascii="Arial" w:hAnsi="Arial" w:cs="Arial"/>
          <w:szCs w:val="24"/>
          <w:lang w:eastAsia="es-CO"/>
        </w:rPr>
      </w:pPr>
    </w:p>
    <w:p w14:paraId="709EF827" w14:textId="4870D95E" w:rsidR="00210B2F" w:rsidRPr="00344463" w:rsidRDefault="001F0014"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R</w:t>
      </w:r>
      <w:r w:rsidR="00210B2F" w:rsidRPr="00344463">
        <w:rPr>
          <w:rFonts w:ascii="Arial" w:hAnsi="Arial" w:cs="Arial"/>
          <w:szCs w:val="24"/>
          <w:lang w:eastAsia="es-CO"/>
        </w:rPr>
        <w:t>especto de los intereses moratorios indicó que había lugar a ello</w:t>
      </w:r>
      <w:r w:rsidR="005565A4" w:rsidRPr="00344463">
        <w:rPr>
          <w:rFonts w:ascii="Arial" w:hAnsi="Arial" w:cs="Arial"/>
          <w:szCs w:val="24"/>
          <w:lang w:eastAsia="es-CO"/>
        </w:rPr>
        <w:t>s</w:t>
      </w:r>
      <w:r w:rsidR="00210B2F" w:rsidRPr="00344463">
        <w:rPr>
          <w:rFonts w:ascii="Arial" w:hAnsi="Arial" w:cs="Arial"/>
          <w:szCs w:val="24"/>
          <w:lang w:eastAsia="es-CO"/>
        </w:rPr>
        <w:t xml:space="preserve"> porque a la fecha no le habían </w:t>
      </w:r>
      <w:r w:rsidR="0D557223" w:rsidRPr="00344463">
        <w:rPr>
          <w:rFonts w:ascii="Arial" w:hAnsi="Arial" w:cs="Arial"/>
          <w:szCs w:val="24"/>
          <w:lang w:eastAsia="es-CO"/>
        </w:rPr>
        <w:t>pagado</w:t>
      </w:r>
      <w:r w:rsidR="00210B2F" w:rsidRPr="00344463">
        <w:rPr>
          <w:rFonts w:ascii="Arial" w:hAnsi="Arial" w:cs="Arial"/>
          <w:szCs w:val="24"/>
          <w:lang w:eastAsia="es-CO"/>
        </w:rPr>
        <w:t xml:space="preserve"> las mesadas causadas al hijo del caus</w:t>
      </w:r>
      <w:r w:rsidR="00E97A7F" w:rsidRPr="00344463">
        <w:rPr>
          <w:rFonts w:ascii="Arial" w:hAnsi="Arial" w:cs="Arial"/>
          <w:szCs w:val="24"/>
          <w:lang w:eastAsia="es-CO"/>
        </w:rPr>
        <w:t>ante, pero solo a partir del 29/</w:t>
      </w:r>
      <w:r w:rsidR="00210B2F" w:rsidRPr="00344463">
        <w:rPr>
          <w:rFonts w:ascii="Arial" w:hAnsi="Arial" w:cs="Arial"/>
          <w:szCs w:val="24"/>
          <w:lang w:eastAsia="es-CO"/>
        </w:rPr>
        <w:t>03</w:t>
      </w:r>
      <w:r w:rsidR="00E97A7F" w:rsidRPr="00344463">
        <w:rPr>
          <w:rFonts w:ascii="Arial" w:hAnsi="Arial" w:cs="Arial"/>
          <w:szCs w:val="24"/>
          <w:lang w:eastAsia="es-CO"/>
        </w:rPr>
        <w:t>/</w:t>
      </w:r>
      <w:r w:rsidR="00210B2F" w:rsidRPr="00344463">
        <w:rPr>
          <w:rFonts w:ascii="Arial" w:hAnsi="Arial" w:cs="Arial"/>
          <w:szCs w:val="24"/>
          <w:lang w:eastAsia="es-CO"/>
        </w:rPr>
        <w:t>2017, fecha en que se acreditó la interdicción</w:t>
      </w:r>
      <w:r w:rsidR="005565A4" w:rsidRPr="00344463">
        <w:rPr>
          <w:rFonts w:ascii="Arial" w:hAnsi="Arial" w:cs="Arial"/>
          <w:szCs w:val="24"/>
          <w:lang w:eastAsia="es-CO"/>
        </w:rPr>
        <w:t xml:space="preserve"> judicial de Daniel Durán Ortiz y tuvo conocimiento de la misma Colpensiones.</w:t>
      </w:r>
    </w:p>
    <w:p w14:paraId="69F709BE" w14:textId="465B4CCE" w:rsidR="00112774" w:rsidRPr="00344463" w:rsidRDefault="00112774" w:rsidP="00344463">
      <w:pPr>
        <w:spacing w:line="276" w:lineRule="auto"/>
        <w:contextualSpacing/>
        <w:jc w:val="both"/>
        <w:rPr>
          <w:rFonts w:ascii="Arial" w:hAnsi="Arial" w:cs="Arial"/>
          <w:szCs w:val="24"/>
          <w:lang w:eastAsia="es-CO"/>
        </w:rPr>
      </w:pPr>
    </w:p>
    <w:p w14:paraId="453DA054" w14:textId="1B38CF11" w:rsidR="00112774" w:rsidRPr="00344463" w:rsidRDefault="00826391" w:rsidP="00344463">
      <w:pPr>
        <w:spacing w:line="276" w:lineRule="auto"/>
        <w:contextualSpacing/>
        <w:jc w:val="both"/>
        <w:rPr>
          <w:rFonts w:ascii="Arial" w:hAnsi="Arial" w:cs="Arial"/>
          <w:szCs w:val="24"/>
          <w:lang w:eastAsia="es-CO"/>
        </w:rPr>
      </w:pPr>
      <w:r w:rsidRPr="00344463">
        <w:rPr>
          <w:rFonts w:ascii="Arial" w:hAnsi="Arial" w:cs="Arial"/>
          <w:szCs w:val="24"/>
          <w:lang w:eastAsia="es-CO"/>
        </w:rPr>
        <w:t xml:space="preserve">En cuanto a la señora Luz Helena Gañan </w:t>
      </w:r>
      <w:proofErr w:type="spellStart"/>
      <w:r w:rsidRPr="00344463">
        <w:rPr>
          <w:rFonts w:ascii="Arial" w:hAnsi="Arial" w:cs="Arial"/>
          <w:szCs w:val="24"/>
          <w:lang w:eastAsia="es-CO"/>
        </w:rPr>
        <w:t>Gañan</w:t>
      </w:r>
      <w:proofErr w:type="spellEnd"/>
      <w:r w:rsidRPr="00344463">
        <w:rPr>
          <w:rFonts w:ascii="Arial" w:hAnsi="Arial" w:cs="Arial"/>
          <w:szCs w:val="24"/>
          <w:lang w:eastAsia="es-CO"/>
        </w:rPr>
        <w:t xml:space="preserve"> manifestó que no logró demostrar el tiempo de convivencia, pues las pruebas tanto testimonial y documental si bien dan cuenta de esa situación, ninguna permite establecer las fechas en que tuvo lugar la relación de la pareja y, si fuera poco, posterior a la separac</w:t>
      </w:r>
      <w:r w:rsidR="00545AA1" w:rsidRPr="00344463">
        <w:rPr>
          <w:rFonts w:ascii="Arial" w:hAnsi="Arial" w:cs="Arial"/>
          <w:szCs w:val="24"/>
          <w:lang w:eastAsia="es-CO"/>
        </w:rPr>
        <w:t>ión, los cónyuges no tuvieron ví</w:t>
      </w:r>
      <w:r w:rsidRPr="00344463">
        <w:rPr>
          <w:rFonts w:ascii="Arial" w:hAnsi="Arial" w:cs="Arial"/>
          <w:szCs w:val="24"/>
          <w:lang w:eastAsia="es-CO"/>
        </w:rPr>
        <w:t>nculo actuante ni lazos de solidaridad y mucho menos la demandante contribuyó para que el</w:t>
      </w:r>
      <w:r w:rsidR="00916C89" w:rsidRPr="00344463">
        <w:rPr>
          <w:rFonts w:ascii="Arial" w:hAnsi="Arial" w:cs="Arial"/>
          <w:szCs w:val="24"/>
          <w:lang w:eastAsia="es-CO"/>
        </w:rPr>
        <w:t xml:space="preserve"> causante adquiriera su pensión, pues solo estuvo con este desde 2002 a 2004.</w:t>
      </w:r>
    </w:p>
    <w:p w14:paraId="3F54A93C" w14:textId="77777777" w:rsidR="00826391" w:rsidRPr="00344463" w:rsidRDefault="00826391" w:rsidP="00344463">
      <w:pPr>
        <w:spacing w:line="276" w:lineRule="auto"/>
        <w:contextualSpacing/>
        <w:jc w:val="both"/>
        <w:rPr>
          <w:rFonts w:ascii="Arial" w:hAnsi="Arial" w:cs="Arial"/>
          <w:szCs w:val="24"/>
          <w:lang w:eastAsia="es-CO"/>
        </w:rPr>
      </w:pPr>
    </w:p>
    <w:p w14:paraId="7AB676FF" w14:textId="1C6F5D8A" w:rsidR="0052564C" w:rsidRPr="00344463" w:rsidRDefault="00DA3754" w:rsidP="00344463">
      <w:pPr>
        <w:shd w:val="clear" w:color="auto" w:fill="FFFFFF"/>
        <w:spacing w:line="276" w:lineRule="auto"/>
        <w:jc w:val="both"/>
        <w:rPr>
          <w:rFonts w:ascii="Arial" w:hAnsi="Arial" w:cs="Arial"/>
          <w:b/>
          <w:szCs w:val="24"/>
        </w:rPr>
      </w:pPr>
      <w:r w:rsidRPr="00344463">
        <w:rPr>
          <w:rFonts w:ascii="Arial" w:hAnsi="Arial" w:cs="Arial"/>
          <w:b/>
          <w:szCs w:val="24"/>
        </w:rPr>
        <w:t xml:space="preserve">3. </w:t>
      </w:r>
      <w:r w:rsidR="0052564C" w:rsidRPr="00344463">
        <w:rPr>
          <w:rFonts w:ascii="Arial" w:hAnsi="Arial" w:cs="Arial"/>
          <w:b/>
          <w:szCs w:val="24"/>
        </w:rPr>
        <w:t>Del recurso de apelación</w:t>
      </w:r>
    </w:p>
    <w:p w14:paraId="45000A0D" w14:textId="77777777" w:rsidR="0052564C" w:rsidRPr="00344463" w:rsidRDefault="0052564C" w:rsidP="00344463">
      <w:pPr>
        <w:shd w:val="clear" w:color="auto" w:fill="FFFFFF"/>
        <w:spacing w:line="276" w:lineRule="auto"/>
        <w:jc w:val="both"/>
        <w:rPr>
          <w:rFonts w:ascii="Arial" w:hAnsi="Arial" w:cs="Arial"/>
          <w:b/>
          <w:szCs w:val="24"/>
        </w:rPr>
      </w:pPr>
    </w:p>
    <w:p w14:paraId="08810705" w14:textId="7F991E8C" w:rsidR="00A640CA" w:rsidRPr="00344463" w:rsidRDefault="00656C36" w:rsidP="00344463">
      <w:pPr>
        <w:shd w:val="clear" w:color="auto" w:fill="FFFFFF" w:themeFill="background1"/>
        <w:spacing w:line="276" w:lineRule="auto"/>
        <w:jc w:val="both"/>
        <w:rPr>
          <w:rFonts w:ascii="Arial" w:hAnsi="Arial" w:cs="Arial"/>
          <w:szCs w:val="24"/>
        </w:rPr>
      </w:pPr>
      <w:r w:rsidRPr="00344463">
        <w:rPr>
          <w:rFonts w:ascii="Arial" w:hAnsi="Arial" w:cs="Arial"/>
          <w:b/>
          <w:bCs/>
          <w:szCs w:val="24"/>
        </w:rPr>
        <w:t>La demandante</w:t>
      </w:r>
      <w:r w:rsidRPr="00344463">
        <w:rPr>
          <w:rFonts w:ascii="Arial" w:hAnsi="Arial" w:cs="Arial"/>
          <w:szCs w:val="24"/>
        </w:rPr>
        <w:t xml:space="preserve"> inconforme con la decisión solicitó su revocatoria en lo que respecta a las pretensiones que fueron negadas, al considerar que el registro civil de nacimiento del</w:t>
      </w:r>
      <w:r w:rsidR="01E981A0" w:rsidRPr="00344463">
        <w:rPr>
          <w:rFonts w:ascii="Arial" w:hAnsi="Arial" w:cs="Arial"/>
          <w:szCs w:val="24"/>
        </w:rPr>
        <w:t xml:space="preserve"> </w:t>
      </w:r>
      <w:r w:rsidRPr="00344463">
        <w:rPr>
          <w:rFonts w:ascii="Arial" w:hAnsi="Arial" w:cs="Arial"/>
          <w:szCs w:val="24"/>
        </w:rPr>
        <w:t>hij</w:t>
      </w:r>
      <w:r w:rsidR="1375FEB4" w:rsidRPr="00344463">
        <w:rPr>
          <w:rFonts w:ascii="Arial" w:hAnsi="Arial" w:cs="Arial"/>
          <w:szCs w:val="24"/>
        </w:rPr>
        <w:t>o</w:t>
      </w:r>
      <w:r w:rsidRPr="00344463">
        <w:rPr>
          <w:rFonts w:ascii="Arial" w:hAnsi="Arial" w:cs="Arial"/>
          <w:szCs w:val="24"/>
        </w:rPr>
        <w:t xml:space="preserve"> es el indicio para constatar la convivencia por espacio de más de 10 añ</w:t>
      </w:r>
      <w:r w:rsidR="003F27FF" w:rsidRPr="00344463">
        <w:rPr>
          <w:rFonts w:ascii="Arial" w:hAnsi="Arial" w:cs="Arial"/>
          <w:szCs w:val="24"/>
        </w:rPr>
        <w:t>os, dado que fue suscrito el 02/</w:t>
      </w:r>
      <w:r w:rsidRPr="00344463">
        <w:rPr>
          <w:rFonts w:ascii="Arial" w:hAnsi="Arial" w:cs="Arial"/>
          <w:szCs w:val="24"/>
        </w:rPr>
        <w:t>05</w:t>
      </w:r>
      <w:r w:rsidR="003F27FF" w:rsidRPr="00344463">
        <w:rPr>
          <w:rFonts w:ascii="Arial" w:hAnsi="Arial" w:cs="Arial"/>
          <w:szCs w:val="24"/>
        </w:rPr>
        <w:t>/</w:t>
      </w:r>
      <w:r w:rsidRPr="00344463">
        <w:rPr>
          <w:rFonts w:ascii="Arial" w:hAnsi="Arial" w:cs="Arial"/>
          <w:szCs w:val="24"/>
        </w:rPr>
        <w:t xml:space="preserve">1997 y la relación de pareja duró hasta el año 2007, </w:t>
      </w:r>
      <w:r w:rsidR="6E71993A" w:rsidRPr="00344463">
        <w:rPr>
          <w:rFonts w:ascii="Arial" w:hAnsi="Arial" w:cs="Arial"/>
          <w:szCs w:val="24"/>
        </w:rPr>
        <w:t>“</w:t>
      </w:r>
      <w:r w:rsidRPr="00344463">
        <w:rPr>
          <w:rFonts w:ascii="Arial" w:hAnsi="Arial" w:cs="Arial"/>
          <w:i/>
          <w:iCs/>
          <w:szCs w:val="24"/>
        </w:rPr>
        <w:t>fecha en que el señor Daniel Durán Ortiz nació</w:t>
      </w:r>
      <w:r w:rsidR="42FE1006" w:rsidRPr="00344463">
        <w:rPr>
          <w:rFonts w:ascii="Arial" w:hAnsi="Arial" w:cs="Arial"/>
          <w:i/>
          <w:iCs/>
          <w:szCs w:val="24"/>
        </w:rPr>
        <w:t>”</w:t>
      </w:r>
      <w:r w:rsidRPr="00344463">
        <w:rPr>
          <w:rFonts w:ascii="Arial" w:hAnsi="Arial" w:cs="Arial"/>
          <w:szCs w:val="24"/>
        </w:rPr>
        <w:t>. Además, señaló que requerir el requisito de lazos de solidar</w:t>
      </w:r>
      <w:r w:rsidR="003F27FF" w:rsidRPr="00344463">
        <w:rPr>
          <w:rFonts w:ascii="Arial" w:hAnsi="Arial" w:cs="Arial"/>
          <w:szCs w:val="24"/>
        </w:rPr>
        <w:t>idad si bien se puede predicar</w:t>
      </w:r>
      <w:r w:rsidRPr="00344463">
        <w:rPr>
          <w:rFonts w:ascii="Arial" w:hAnsi="Arial" w:cs="Arial"/>
          <w:szCs w:val="24"/>
        </w:rPr>
        <w:t xml:space="preserve"> para relaciones que todavía </w:t>
      </w:r>
      <w:r w:rsidR="003F27FF" w:rsidRPr="00344463">
        <w:rPr>
          <w:rFonts w:ascii="Arial" w:hAnsi="Arial" w:cs="Arial"/>
          <w:szCs w:val="24"/>
        </w:rPr>
        <w:t>perduran</w:t>
      </w:r>
      <w:r w:rsidRPr="00344463">
        <w:rPr>
          <w:rFonts w:ascii="Arial" w:hAnsi="Arial" w:cs="Arial"/>
          <w:szCs w:val="24"/>
        </w:rPr>
        <w:t>, en su caso</w:t>
      </w:r>
      <w:r w:rsidR="003F27FF" w:rsidRPr="00344463">
        <w:rPr>
          <w:rFonts w:ascii="Arial" w:hAnsi="Arial" w:cs="Arial"/>
          <w:szCs w:val="24"/>
        </w:rPr>
        <w:t>,</w:t>
      </w:r>
      <w:r w:rsidRPr="00344463">
        <w:rPr>
          <w:rFonts w:ascii="Arial" w:hAnsi="Arial" w:cs="Arial"/>
          <w:szCs w:val="24"/>
        </w:rPr>
        <w:t xml:space="preserve"> era imposible dado que fue el causante quien decidió abandonar el hogar y formar otro con la compañera permanente.</w:t>
      </w:r>
    </w:p>
    <w:p w14:paraId="68EBE5A5" w14:textId="77777777" w:rsidR="00656C36" w:rsidRPr="00344463" w:rsidRDefault="00656C36" w:rsidP="00344463">
      <w:pPr>
        <w:shd w:val="clear" w:color="auto" w:fill="FFFFFF"/>
        <w:spacing w:line="276" w:lineRule="auto"/>
        <w:jc w:val="both"/>
        <w:rPr>
          <w:rFonts w:ascii="Arial" w:hAnsi="Arial" w:cs="Arial"/>
          <w:szCs w:val="24"/>
        </w:rPr>
      </w:pPr>
    </w:p>
    <w:p w14:paraId="70B15567" w14:textId="365B3A5C" w:rsidR="00656C36" w:rsidRPr="00344463" w:rsidRDefault="00656C36" w:rsidP="00344463">
      <w:pPr>
        <w:shd w:val="clear" w:color="auto" w:fill="FFFFFF"/>
        <w:spacing w:line="276" w:lineRule="auto"/>
        <w:jc w:val="both"/>
        <w:rPr>
          <w:rFonts w:ascii="Arial" w:hAnsi="Arial" w:cs="Arial"/>
          <w:szCs w:val="24"/>
        </w:rPr>
      </w:pPr>
      <w:r w:rsidRPr="00344463">
        <w:rPr>
          <w:rFonts w:ascii="Arial" w:hAnsi="Arial" w:cs="Arial"/>
          <w:szCs w:val="24"/>
        </w:rPr>
        <w:t xml:space="preserve">En lo que tiene que ver con el retroactivo, </w:t>
      </w:r>
      <w:r w:rsidR="00210B2F" w:rsidRPr="00344463">
        <w:rPr>
          <w:rFonts w:ascii="Arial" w:hAnsi="Arial" w:cs="Arial"/>
          <w:szCs w:val="24"/>
        </w:rPr>
        <w:t>solicitó</w:t>
      </w:r>
      <w:r w:rsidRPr="00344463">
        <w:rPr>
          <w:rFonts w:ascii="Arial" w:hAnsi="Arial" w:cs="Arial"/>
          <w:szCs w:val="24"/>
        </w:rPr>
        <w:t xml:space="preserve"> que Colpensiones sea quién </w:t>
      </w:r>
      <w:r w:rsidR="00210B2F" w:rsidRPr="00344463">
        <w:rPr>
          <w:rFonts w:ascii="Arial" w:hAnsi="Arial" w:cs="Arial"/>
          <w:szCs w:val="24"/>
        </w:rPr>
        <w:t xml:space="preserve">adelante las gestiones pertinentes para que </w:t>
      </w:r>
      <w:r w:rsidRPr="00344463">
        <w:rPr>
          <w:rFonts w:ascii="Arial" w:hAnsi="Arial" w:cs="Arial"/>
          <w:szCs w:val="24"/>
        </w:rPr>
        <w:t xml:space="preserve">la señora Ensueño de Jesús Cartagena Trejos </w:t>
      </w:r>
      <w:r w:rsidR="00210B2F" w:rsidRPr="00344463">
        <w:rPr>
          <w:rFonts w:ascii="Arial" w:hAnsi="Arial" w:cs="Arial"/>
          <w:szCs w:val="24"/>
        </w:rPr>
        <w:t>pague el dinero a favor de su hijo por concepto de retroactivo</w:t>
      </w:r>
      <w:r w:rsidRPr="00344463">
        <w:rPr>
          <w:rFonts w:ascii="Arial" w:hAnsi="Arial" w:cs="Arial"/>
          <w:szCs w:val="24"/>
        </w:rPr>
        <w:t>.</w:t>
      </w:r>
    </w:p>
    <w:p w14:paraId="027E08D4" w14:textId="77777777" w:rsidR="00656C36" w:rsidRPr="00344463" w:rsidRDefault="00656C36" w:rsidP="00344463">
      <w:pPr>
        <w:shd w:val="clear" w:color="auto" w:fill="FFFFFF"/>
        <w:spacing w:line="276" w:lineRule="auto"/>
        <w:jc w:val="both"/>
        <w:rPr>
          <w:rFonts w:ascii="Arial" w:hAnsi="Arial" w:cs="Arial"/>
          <w:szCs w:val="24"/>
        </w:rPr>
      </w:pPr>
    </w:p>
    <w:p w14:paraId="6E67C521" w14:textId="28A39915" w:rsidR="00656C36" w:rsidRPr="00344463" w:rsidRDefault="00656C36" w:rsidP="00344463">
      <w:pPr>
        <w:shd w:val="clear" w:color="auto" w:fill="FFFFFF" w:themeFill="background1"/>
        <w:spacing w:line="276" w:lineRule="auto"/>
        <w:jc w:val="both"/>
        <w:rPr>
          <w:rFonts w:ascii="Arial" w:hAnsi="Arial" w:cs="Arial"/>
          <w:b/>
          <w:bCs/>
          <w:szCs w:val="24"/>
        </w:rPr>
      </w:pPr>
      <w:r w:rsidRPr="00344463">
        <w:rPr>
          <w:rFonts w:ascii="Arial" w:hAnsi="Arial" w:cs="Arial"/>
          <w:b/>
          <w:bCs/>
          <w:szCs w:val="24"/>
        </w:rPr>
        <w:t>4. Del grado jurisdiccional de consulta</w:t>
      </w:r>
    </w:p>
    <w:p w14:paraId="46B31C9F" w14:textId="77777777" w:rsidR="00656C36" w:rsidRPr="00344463" w:rsidRDefault="00656C36" w:rsidP="00344463">
      <w:pPr>
        <w:shd w:val="clear" w:color="auto" w:fill="FFFFFF" w:themeFill="background1"/>
        <w:spacing w:line="276" w:lineRule="auto"/>
        <w:jc w:val="both"/>
        <w:rPr>
          <w:rFonts w:ascii="Arial" w:hAnsi="Arial" w:cs="Arial"/>
          <w:b/>
          <w:bCs/>
          <w:szCs w:val="24"/>
        </w:rPr>
      </w:pPr>
      <w:r w:rsidRPr="00344463">
        <w:rPr>
          <w:rFonts w:ascii="Arial" w:hAnsi="Arial" w:cs="Arial"/>
          <w:b/>
          <w:bCs/>
          <w:szCs w:val="24"/>
        </w:rPr>
        <w:t xml:space="preserve"> </w:t>
      </w:r>
      <w:r w:rsidRPr="00344463">
        <w:rPr>
          <w:rFonts w:ascii="Arial" w:hAnsi="Arial" w:cs="Arial"/>
          <w:b/>
          <w:szCs w:val="24"/>
        </w:rPr>
        <w:tab/>
      </w:r>
    </w:p>
    <w:p w14:paraId="0A9184B5" w14:textId="4A6C0115" w:rsidR="00656C36" w:rsidRPr="00344463" w:rsidRDefault="00656C36" w:rsidP="00344463">
      <w:pPr>
        <w:shd w:val="clear" w:color="auto" w:fill="FFFFFF"/>
        <w:spacing w:line="276" w:lineRule="auto"/>
        <w:contextualSpacing/>
        <w:jc w:val="both"/>
        <w:rPr>
          <w:rFonts w:ascii="Arial" w:hAnsi="Arial" w:cs="Arial"/>
          <w:color w:val="000000"/>
          <w:szCs w:val="24"/>
          <w:lang w:eastAsia="es-CO"/>
        </w:rPr>
      </w:pPr>
      <w:r w:rsidRPr="00344463">
        <w:rPr>
          <w:rFonts w:ascii="Arial" w:hAnsi="Arial" w:cs="Arial"/>
          <w:color w:val="000000"/>
          <w:szCs w:val="24"/>
          <w:lang w:eastAsia="es-CO"/>
        </w:rPr>
        <w:t xml:space="preserve">Al resultar la anterior decisión adversa a los intereses de Colpensiones </w:t>
      </w:r>
      <w:r w:rsidR="00B863CB" w:rsidRPr="00344463">
        <w:rPr>
          <w:rFonts w:ascii="Arial" w:hAnsi="Arial" w:cs="Arial"/>
          <w:color w:val="000000"/>
          <w:szCs w:val="24"/>
          <w:lang w:eastAsia="es-CO"/>
        </w:rPr>
        <w:t>al reconocérsele la pensión de sobrevivientes a Daniel Durán Gañan</w:t>
      </w:r>
      <w:r w:rsidR="003F27FF" w:rsidRPr="00344463">
        <w:rPr>
          <w:rFonts w:ascii="Arial" w:hAnsi="Arial" w:cs="Arial"/>
          <w:color w:val="000000"/>
          <w:szCs w:val="24"/>
          <w:lang w:eastAsia="es-CO"/>
        </w:rPr>
        <w:t>,</w:t>
      </w:r>
      <w:r w:rsidR="00B863CB" w:rsidRPr="00344463">
        <w:rPr>
          <w:rFonts w:ascii="Arial" w:hAnsi="Arial" w:cs="Arial"/>
          <w:color w:val="000000"/>
          <w:szCs w:val="24"/>
          <w:lang w:eastAsia="es-CO"/>
        </w:rPr>
        <w:t xml:space="preserve"> hijo inválido</w:t>
      </w:r>
      <w:r w:rsidR="003F27FF" w:rsidRPr="00344463">
        <w:rPr>
          <w:rFonts w:ascii="Arial" w:hAnsi="Arial" w:cs="Arial"/>
          <w:color w:val="000000"/>
          <w:szCs w:val="24"/>
          <w:lang w:eastAsia="es-CO"/>
        </w:rPr>
        <w:t>,</w:t>
      </w:r>
      <w:r w:rsidR="00B863CB" w:rsidRPr="00344463">
        <w:rPr>
          <w:rFonts w:ascii="Arial" w:hAnsi="Arial" w:cs="Arial"/>
          <w:color w:val="000000"/>
          <w:szCs w:val="24"/>
          <w:lang w:eastAsia="es-CO"/>
        </w:rPr>
        <w:t xml:space="preserve"> </w:t>
      </w:r>
      <w:r w:rsidRPr="00344463">
        <w:rPr>
          <w:rFonts w:ascii="Arial" w:hAnsi="Arial" w:cs="Arial"/>
          <w:color w:val="000000"/>
          <w:szCs w:val="24"/>
          <w:lang w:eastAsia="es-CO"/>
        </w:rPr>
        <w:t xml:space="preserve">se ordenó tramitar el grado jurisdiccional de consulta, conforme lo dispuesto por el artículo 69 del CPTSS. </w:t>
      </w:r>
    </w:p>
    <w:p w14:paraId="60ECFAD9" w14:textId="77777777" w:rsidR="008C6CBC" w:rsidRPr="00344463" w:rsidRDefault="008C6CBC" w:rsidP="00344463">
      <w:pPr>
        <w:shd w:val="clear" w:color="auto" w:fill="FFFFFF"/>
        <w:spacing w:line="276" w:lineRule="auto"/>
        <w:jc w:val="both"/>
        <w:rPr>
          <w:rFonts w:ascii="Arial" w:hAnsi="Arial" w:cs="Arial"/>
          <w:szCs w:val="24"/>
        </w:rPr>
      </w:pPr>
    </w:p>
    <w:p w14:paraId="02730740" w14:textId="77777777" w:rsidR="00A44751" w:rsidRPr="00344463" w:rsidRDefault="00A44751" w:rsidP="00344463">
      <w:pPr>
        <w:shd w:val="clear" w:color="auto" w:fill="FFFFFF"/>
        <w:spacing w:line="276" w:lineRule="auto"/>
        <w:contextualSpacing/>
        <w:jc w:val="center"/>
        <w:rPr>
          <w:rFonts w:ascii="Arial" w:hAnsi="Arial" w:cs="Arial"/>
          <w:b/>
          <w:szCs w:val="24"/>
        </w:rPr>
      </w:pPr>
      <w:r w:rsidRPr="00344463">
        <w:rPr>
          <w:rFonts w:ascii="Arial" w:hAnsi="Arial" w:cs="Arial"/>
          <w:b/>
          <w:szCs w:val="24"/>
        </w:rPr>
        <w:t>CONSIDERACIONES</w:t>
      </w:r>
    </w:p>
    <w:p w14:paraId="7AEA38BC" w14:textId="77777777" w:rsidR="004A1D14" w:rsidRPr="00344463" w:rsidRDefault="004A1D14" w:rsidP="00344463">
      <w:pPr>
        <w:shd w:val="clear" w:color="auto" w:fill="FFFFFF"/>
        <w:spacing w:line="276" w:lineRule="auto"/>
        <w:contextualSpacing/>
        <w:rPr>
          <w:rFonts w:ascii="Arial" w:hAnsi="Arial" w:cs="Arial"/>
          <w:b/>
          <w:szCs w:val="24"/>
        </w:rPr>
      </w:pPr>
    </w:p>
    <w:p w14:paraId="29BD201A" w14:textId="77777777" w:rsidR="00A44751" w:rsidRPr="00344463" w:rsidRDefault="009F62F8" w:rsidP="00344463">
      <w:pPr>
        <w:autoSpaceDE w:val="0"/>
        <w:autoSpaceDN w:val="0"/>
        <w:adjustRightInd w:val="0"/>
        <w:spacing w:line="276" w:lineRule="auto"/>
        <w:jc w:val="both"/>
        <w:rPr>
          <w:rFonts w:ascii="Arial" w:hAnsi="Arial" w:cs="Arial"/>
          <w:b/>
          <w:szCs w:val="24"/>
        </w:rPr>
      </w:pPr>
      <w:r w:rsidRPr="00344463">
        <w:rPr>
          <w:rFonts w:ascii="Arial" w:hAnsi="Arial" w:cs="Arial"/>
          <w:b/>
          <w:szCs w:val="24"/>
        </w:rPr>
        <w:t xml:space="preserve">1. </w:t>
      </w:r>
      <w:r w:rsidR="00633C3C" w:rsidRPr="00344463">
        <w:rPr>
          <w:rFonts w:ascii="Arial" w:hAnsi="Arial" w:cs="Arial"/>
          <w:b/>
          <w:szCs w:val="24"/>
        </w:rPr>
        <w:t>P</w:t>
      </w:r>
      <w:r w:rsidR="00A44751" w:rsidRPr="00344463">
        <w:rPr>
          <w:rFonts w:ascii="Arial" w:hAnsi="Arial" w:cs="Arial"/>
          <w:b/>
          <w:szCs w:val="24"/>
        </w:rPr>
        <w:t>roblema</w:t>
      </w:r>
      <w:r w:rsidR="00E149F3" w:rsidRPr="00344463">
        <w:rPr>
          <w:rFonts w:ascii="Arial" w:hAnsi="Arial" w:cs="Arial"/>
          <w:b/>
          <w:szCs w:val="24"/>
        </w:rPr>
        <w:t>s</w:t>
      </w:r>
      <w:r w:rsidR="00A44751" w:rsidRPr="00344463">
        <w:rPr>
          <w:rFonts w:ascii="Arial" w:hAnsi="Arial" w:cs="Arial"/>
          <w:b/>
          <w:szCs w:val="24"/>
        </w:rPr>
        <w:t xml:space="preserve"> jurídico</w:t>
      </w:r>
      <w:r w:rsidR="00E149F3" w:rsidRPr="00344463">
        <w:rPr>
          <w:rFonts w:ascii="Arial" w:hAnsi="Arial" w:cs="Arial"/>
          <w:b/>
          <w:szCs w:val="24"/>
        </w:rPr>
        <w:t>s</w:t>
      </w:r>
    </w:p>
    <w:p w14:paraId="604092EC" w14:textId="77777777" w:rsidR="00BA0468" w:rsidRPr="00344463" w:rsidRDefault="00BA0468" w:rsidP="00344463">
      <w:pPr>
        <w:shd w:val="clear" w:color="auto" w:fill="FFFFFF" w:themeFill="background1"/>
        <w:tabs>
          <w:tab w:val="left" w:pos="5197"/>
        </w:tabs>
        <w:spacing w:line="276" w:lineRule="auto"/>
        <w:jc w:val="both"/>
        <w:rPr>
          <w:rFonts w:ascii="Arial" w:eastAsiaTheme="minorEastAsia" w:hAnsi="Arial" w:cs="Arial"/>
          <w:szCs w:val="24"/>
          <w:lang w:eastAsia="en-US"/>
        </w:rPr>
      </w:pPr>
    </w:p>
    <w:p w14:paraId="5A6670ED" w14:textId="34846AAE" w:rsidR="00656C36" w:rsidRPr="00344463" w:rsidRDefault="6FD6B236" w:rsidP="00344463">
      <w:pPr>
        <w:spacing w:line="276" w:lineRule="auto"/>
        <w:jc w:val="both"/>
        <w:rPr>
          <w:rFonts w:ascii="Arial" w:hAnsi="Arial" w:cs="Arial"/>
          <w:color w:val="000000" w:themeColor="text1"/>
          <w:szCs w:val="24"/>
          <w:lang w:eastAsia="es-CO"/>
        </w:rPr>
      </w:pPr>
      <w:r w:rsidRPr="00344463">
        <w:rPr>
          <w:rFonts w:ascii="Arial" w:hAnsi="Arial" w:cs="Arial"/>
          <w:szCs w:val="24"/>
        </w:rPr>
        <w:lastRenderedPageBreak/>
        <w:t>Al estar acreditada la condición de pensionado de Héctor de Jesús Durán Ortiz al momento de su deceso</w:t>
      </w:r>
      <w:r w:rsidR="30084920" w:rsidRPr="00344463">
        <w:rPr>
          <w:rFonts w:ascii="Arial" w:hAnsi="Arial" w:cs="Arial"/>
          <w:szCs w:val="24"/>
        </w:rPr>
        <w:t>,</w:t>
      </w:r>
      <w:r w:rsidRPr="00344463">
        <w:rPr>
          <w:rFonts w:ascii="Arial" w:hAnsi="Arial" w:cs="Arial"/>
          <w:szCs w:val="24"/>
        </w:rPr>
        <w:t xml:space="preserve"> reconocida mediante la Resolución GNR 185184 de 17/07/2013 (</w:t>
      </w:r>
      <w:proofErr w:type="spellStart"/>
      <w:r w:rsidRPr="00344463">
        <w:rPr>
          <w:rFonts w:ascii="Arial" w:hAnsi="Arial" w:cs="Arial"/>
          <w:szCs w:val="24"/>
        </w:rPr>
        <w:t>fl</w:t>
      </w:r>
      <w:proofErr w:type="spellEnd"/>
      <w:r w:rsidRPr="00344463">
        <w:rPr>
          <w:rFonts w:ascii="Arial" w:hAnsi="Arial" w:cs="Arial"/>
          <w:szCs w:val="24"/>
        </w:rPr>
        <w:t xml:space="preserve">. 60 CD, </w:t>
      </w:r>
      <w:proofErr w:type="spellStart"/>
      <w:r w:rsidRPr="00344463">
        <w:rPr>
          <w:rFonts w:ascii="Arial" w:hAnsi="Arial" w:cs="Arial"/>
          <w:szCs w:val="24"/>
        </w:rPr>
        <w:t>cdno</w:t>
      </w:r>
      <w:proofErr w:type="spellEnd"/>
      <w:r w:rsidRPr="00344463">
        <w:rPr>
          <w:rFonts w:ascii="Arial" w:hAnsi="Arial" w:cs="Arial"/>
          <w:szCs w:val="24"/>
        </w:rPr>
        <w:t xml:space="preserve"> 1)</w:t>
      </w:r>
      <w:r w:rsidR="4BCE6E66" w:rsidRPr="00344463">
        <w:rPr>
          <w:rFonts w:ascii="Arial" w:hAnsi="Arial" w:cs="Arial"/>
          <w:szCs w:val="24"/>
        </w:rPr>
        <w:t xml:space="preserve"> se tiene que</w:t>
      </w:r>
      <w:r w:rsidRPr="00344463">
        <w:rPr>
          <w:rFonts w:ascii="Arial" w:hAnsi="Arial" w:cs="Arial"/>
          <w:szCs w:val="24"/>
        </w:rPr>
        <w:t xml:space="preserve"> dejó causada la pensión de sobrevivientes</w:t>
      </w:r>
      <w:r w:rsidR="689CC3EA" w:rsidRPr="00344463">
        <w:rPr>
          <w:rFonts w:ascii="Arial" w:hAnsi="Arial" w:cs="Arial"/>
          <w:szCs w:val="24"/>
        </w:rPr>
        <w:t>,</w:t>
      </w:r>
      <w:r w:rsidR="00656C36" w:rsidRPr="00344463">
        <w:rPr>
          <w:rFonts w:ascii="Arial" w:hAnsi="Arial" w:cs="Arial"/>
          <w:color w:val="000000" w:themeColor="text1"/>
          <w:szCs w:val="24"/>
          <w:lang w:eastAsia="es-CO"/>
        </w:rPr>
        <w:t xml:space="preserve"> la Sala formula los siguientes</w:t>
      </w:r>
      <w:r w:rsidR="00B81B7F" w:rsidRPr="00344463">
        <w:rPr>
          <w:rFonts w:ascii="Arial" w:hAnsi="Arial" w:cs="Arial"/>
          <w:color w:val="000000" w:themeColor="text1"/>
          <w:szCs w:val="24"/>
          <w:lang w:eastAsia="es-CO"/>
        </w:rPr>
        <w:t xml:space="preserve"> interrogantes</w:t>
      </w:r>
      <w:r w:rsidR="00656C36" w:rsidRPr="00344463">
        <w:rPr>
          <w:rFonts w:ascii="Arial" w:hAnsi="Arial" w:cs="Arial"/>
          <w:color w:val="000000" w:themeColor="text1"/>
          <w:szCs w:val="24"/>
          <w:lang w:eastAsia="es-CO"/>
        </w:rPr>
        <w:t>:</w:t>
      </w:r>
    </w:p>
    <w:p w14:paraId="2A1F4C90" w14:textId="71C03637" w:rsidR="00656C36" w:rsidRPr="00344463" w:rsidRDefault="00656C36" w:rsidP="00344463">
      <w:pPr>
        <w:spacing w:line="276" w:lineRule="auto"/>
        <w:ind w:left="720"/>
        <w:jc w:val="both"/>
        <w:rPr>
          <w:rFonts w:ascii="Arial" w:hAnsi="Arial" w:cs="Arial"/>
          <w:color w:val="000000"/>
          <w:szCs w:val="24"/>
          <w:lang w:eastAsia="es-CO"/>
        </w:rPr>
      </w:pPr>
    </w:p>
    <w:p w14:paraId="0DC90489" w14:textId="0FF4F008" w:rsidR="00656C36" w:rsidRPr="00344463" w:rsidRDefault="00B863CB" w:rsidP="00344463">
      <w:pPr>
        <w:numPr>
          <w:ilvl w:val="1"/>
          <w:numId w:val="12"/>
        </w:numPr>
        <w:spacing w:line="276" w:lineRule="auto"/>
        <w:jc w:val="both"/>
        <w:rPr>
          <w:rFonts w:ascii="Arial" w:hAnsi="Arial" w:cs="Arial"/>
          <w:color w:val="000000"/>
          <w:szCs w:val="24"/>
          <w:lang w:eastAsia="es-CO"/>
        </w:rPr>
      </w:pPr>
      <w:r w:rsidRPr="00344463">
        <w:rPr>
          <w:rFonts w:ascii="Arial" w:hAnsi="Arial" w:cs="Arial"/>
          <w:color w:val="000000" w:themeColor="text1"/>
          <w:szCs w:val="24"/>
          <w:lang w:eastAsia="es-CO"/>
        </w:rPr>
        <w:t>¿</w:t>
      </w:r>
      <w:r w:rsidR="00BF4FAC" w:rsidRPr="00344463">
        <w:rPr>
          <w:rFonts w:ascii="Arial" w:hAnsi="Arial" w:cs="Arial"/>
          <w:color w:val="000000" w:themeColor="text1"/>
          <w:szCs w:val="24"/>
          <w:lang w:eastAsia="es-CO"/>
        </w:rPr>
        <w:t>L</w:t>
      </w:r>
      <w:r w:rsidR="00383BF0" w:rsidRPr="00344463">
        <w:rPr>
          <w:rFonts w:ascii="Arial" w:hAnsi="Arial" w:cs="Arial"/>
          <w:color w:val="000000" w:themeColor="text1"/>
          <w:szCs w:val="24"/>
          <w:lang w:eastAsia="es-CO"/>
        </w:rPr>
        <w:t xml:space="preserve">a señora Luz Helena Gañan </w:t>
      </w:r>
      <w:proofErr w:type="spellStart"/>
      <w:r w:rsidR="00383BF0" w:rsidRPr="00344463">
        <w:rPr>
          <w:rFonts w:ascii="Arial" w:hAnsi="Arial" w:cs="Arial"/>
          <w:color w:val="000000" w:themeColor="text1"/>
          <w:szCs w:val="24"/>
          <w:lang w:eastAsia="es-CO"/>
        </w:rPr>
        <w:t>Gañan</w:t>
      </w:r>
      <w:proofErr w:type="spellEnd"/>
      <w:r w:rsidR="00383BF0" w:rsidRPr="00344463">
        <w:rPr>
          <w:rFonts w:ascii="Arial" w:hAnsi="Arial" w:cs="Arial"/>
          <w:color w:val="000000" w:themeColor="text1"/>
          <w:szCs w:val="24"/>
          <w:lang w:eastAsia="es-CO"/>
        </w:rPr>
        <w:t xml:space="preserve"> en calidad de cónyuge supérstite con </w:t>
      </w:r>
      <w:r w:rsidR="00BF4FAC" w:rsidRPr="00344463">
        <w:rPr>
          <w:rFonts w:ascii="Arial" w:hAnsi="Arial" w:cs="Arial"/>
          <w:color w:val="000000" w:themeColor="text1"/>
          <w:szCs w:val="24"/>
          <w:lang w:eastAsia="es-CO"/>
        </w:rPr>
        <w:t>vínculo</w:t>
      </w:r>
      <w:r w:rsidR="00383BF0" w:rsidRPr="00344463">
        <w:rPr>
          <w:rFonts w:ascii="Arial" w:hAnsi="Arial" w:cs="Arial"/>
          <w:color w:val="000000" w:themeColor="text1"/>
          <w:szCs w:val="24"/>
          <w:lang w:eastAsia="es-CO"/>
        </w:rPr>
        <w:t xml:space="preserve"> matrimonial vigente y Daniel Durán Gañan</w:t>
      </w:r>
      <w:r w:rsidR="00545AA1" w:rsidRPr="00344463">
        <w:rPr>
          <w:rFonts w:ascii="Arial" w:hAnsi="Arial" w:cs="Arial"/>
          <w:color w:val="000000" w:themeColor="text1"/>
          <w:szCs w:val="24"/>
          <w:lang w:eastAsia="es-CO"/>
        </w:rPr>
        <w:t xml:space="preserve"> – hijo inválido</w:t>
      </w:r>
      <w:r w:rsidR="00383BF0" w:rsidRPr="00344463">
        <w:rPr>
          <w:rFonts w:ascii="Arial" w:hAnsi="Arial" w:cs="Arial"/>
          <w:color w:val="000000" w:themeColor="text1"/>
          <w:szCs w:val="24"/>
          <w:lang w:eastAsia="es-CO"/>
        </w:rPr>
        <w:t>, son beneficiarios de la pensión de sobrevivientes</w:t>
      </w:r>
      <w:r w:rsidR="00B81B7F" w:rsidRPr="00344463">
        <w:rPr>
          <w:rFonts w:ascii="Arial" w:hAnsi="Arial" w:cs="Arial"/>
          <w:color w:val="000000" w:themeColor="text1"/>
          <w:szCs w:val="24"/>
          <w:lang w:eastAsia="es-CO"/>
        </w:rPr>
        <w:t xml:space="preserve"> que dejó causada Héctor de Jesús Durán Ortiz</w:t>
      </w:r>
      <w:r w:rsidR="00656C36" w:rsidRPr="00344463">
        <w:rPr>
          <w:rFonts w:ascii="Arial" w:hAnsi="Arial" w:cs="Arial"/>
          <w:color w:val="000000" w:themeColor="text1"/>
          <w:szCs w:val="24"/>
          <w:lang w:eastAsia="es-CO"/>
        </w:rPr>
        <w:t>?</w:t>
      </w:r>
    </w:p>
    <w:p w14:paraId="73BFB589" w14:textId="77777777" w:rsidR="00656C36" w:rsidRPr="00344463" w:rsidRDefault="00656C36" w:rsidP="00344463">
      <w:pPr>
        <w:pStyle w:val="Textoindependiente"/>
        <w:spacing w:line="276" w:lineRule="auto"/>
        <w:ind w:right="49"/>
        <w:contextualSpacing/>
        <w:rPr>
          <w:iCs/>
          <w:color w:val="000000"/>
          <w:szCs w:val="24"/>
          <w:lang w:eastAsia="es-CO"/>
        </w:rPr>
      </w:pPr>
    </w:p>
    <w:p w14:paraId="1CA44AB3" w14:textId="57827D0D" w:rsidR="00656C36" w:rsidRPr="00344463" w:rsidRDefault="00656C36" w:rsidP="00344463">
      <w:pPr>
        <w:shd w:val="clear" w:color="auto" w:fill="FFFFFF" w:themeFill="background1"/>
        <w:tabs>
          <w:tab w:val="left" w:pos="5197"/>
        </w:tabs>
        <w:spacing w:line="276" w:lineRule="auto"/>
        <w:contextualSpacing/>
        <w:jc w:val="both"/>
        <w:rPr>
          <w:rFonts w:ascii="Arial" w:hAnsi="Arial" w:cs="Arial"/>
          <w:color w:val="000000"/>
          <w:szCs w:val="24"/>
          <w:lang w:eastAsia="es-CO"/>
        </w:rPr>
      </w:pPr>
      <w:r w:rsidRPr="00344463">
        <w:rPr>
          <w:rFonts w:ascii="Arial" w:hAnsi="Arial" w:cs="Arial"/>
          <w:color w:val="000000" w:themeColor="text1"/>
          <w:szCs w:val="24"/>
          <w:lang w:eastAsia="es-CO"/>
        </w:rPr>
        <w:t>1.</w:t>
      </w:r>
      <w:r w:rsidR="28B44140" w:rsidRPr="00344463">
        <w:rPr>
          <w:rFonts w:ascii="Arial" w:hAnsi="Arial" w:cs="Arial"/>
          <w:color w:val="000000" w:themeColor="text1"/>
          <w:szCs w:val="24"/>
          <w:lang w:eastAsia="es-CO"/>
        </w:rPr>
        <w:t>2</w:t>
      </w:r>
      <w:r w:rsidRPr="00344463">
        <w:rPr>
          <w:rFonts w:ascii="Arial" w:hAnsi="Arial" w:cs="Arial"/>
          <w:color w:val="000000" w:themeColor="text1"/>
          <w:szCs w:val="24"/>
          <w:lang w:eastAsia="es-CO"/>
        </w:rPr>
        <w:t>. ¿Hay lugar a la condena de intereses moratorios?</w:t>
      </w:r>
    </w:p>
    <w:p w14:paraId="65D2674D" w14:textId="77777777" w:rsidR="00656C36" w:rsidRPr="00344463" w:rsidRDefault="00656C36" w:rsidP="00344463">
      <w:pPr>
        <w:shd w:val="clear" w:color="auto" w:fill="FFFFFF"/>
        <w:tabs>
          <w:tab w:val="left" w:pos="5197"/>
        </w:tabs>
        <w:spacing w:line="276" w:lineRule="auto"/>
        <w:contextualSpacing/>
        <w:jc w:val="both"/>
        <w:rPr>
          <w:rFonts w:ascii="Arial" w:hAnsi="Arial" w:cs="Arial"/>
          <w:iCs/>
          <w:color w:val="000000"/>
          <w:szCs w:val="24"/>
          <w:lang w:eastAsia="es-CO"/>
        </w:rPr>
      </w:pPr>
    </w:p>
    <w:p w14:paraId="53D1F09A" w14:textId="078DE173" w:rsidR="00656C36" w:rsidRPr="00344463" w:rsidRDefault="00656C36" w:rsidP="00344463">
      <w:pPr>
        <w:shd w:val="clear" w:color="auto" w:fill="FFFFFF" w:themeFill="background1"/>
        <w:tabs>
          <w:tab w:val="left" w:pos="5197"/>
        </w:tabs>
        <w:spacing w:line="276" w:lineRule="auto"/>
        <w:contextualSpacing/>
        <w:jc w:val="both"/>
        <w:rPr>
          <w:rFonts w:ascii="Arial" w:hAnsi="Arial" w:cs="Arial"/>
          <w:color w:val="000000"/>
          <w:szCs w:val="24"/>
          <w:lang w:eastAsia="es-CO"/>
        </w:rPr>
      </w:pPr>
      <w:r w:rsidRPr="00344463">
        <w:rPr>
          <w:rFonts w:ascii="Arial" w:hAnsi="Arial" w:cs="Arial"/>
          <w:color w:val="000000" w:themeColor="text1"/>
          <w:szCs w:val="24"/>
          <w:lang w:eastAsia="es-CO"/>
        </w:rPr>
        <w:t>1.</w:t>
      </w:r>
      <w:r w:rsidR="28BA44C4" w:rsidRPr="00344463">
        <w:rPr>
          <w:rFonts w:ascii="Arial" w:hAnsi="Arial" w:cs="Arial"/>
          <w:color w:val="000000" w:themeColor="text1"/>
          <w:szCs w:val="24"/>
          <w:lang w:eastAsia="es-CO"/>
        </w:rPr>
        <w:t>3</w:t>
      </w:r>
      <w:r w:rsidRPr="00344463">
        <w:rPr>
          <w:rFonts w:ascii="Arial" w:hAnsi="Arial" w:cs="Arial"/>
          <w:color w:val="000000" w:themeColor="text1"/>
          <w:szCs w:val="24"/>
          <w:lang w:eastAsia="es-CO"/>
        </w:rPr>
        <w:t>. ¿Operó la prescripción de las mesadas?</w:t>
      </w:r>
    </w:p>
    <w:p w14:paraId="6D03B808" w14:textId="77777777" w:rsidR="00B863CB" w:rsidRPr="00344463" w:rsidRDefault="00B863CB" w:rsidP="00344463">
      <w:pPr>
        <w:autoSpaceDE w:val="0"/>
        <w:autoSpaceDN w:val="0"/>
        <w:adjustRightInd w:val="0"/>
        <w:spacing w:line="276" w:lineRule="auto"/>
        <w:jc w:val="both"/>
        <w:rPr>
          <w:rFonts w:ascii="Arial" w:hAnsi="Arial" w:cs="Arial"/>
          <w:b/>
          <w:szCs w:val="24"/>
        </w:rPr>
      </w:pPr>
    </w:p>
    <w:p w14:paraId="2C72695B" w14:textId="77777777" w:rsidR="003F27FF" w:rsidRPr="00344463" w:rsidRDefault="003F27FF" w:rsidP="00344463">
      <w:pPr>
        <w:autoSpaceDE w:val="0"/>
        <w:autoSpaceDN w:val="0"/>
        <w:adjustRightInd w:val="0"/>
        <w:spacing w:line="276" w:lineRule="auto"/>
        <w:jc w:val="both"/>
        <w:rPr>
          <w:rFonts w:ascii="Arial" w:hAnsi="Arial" w:cs="Arial"/>
          <w:b/>
          <w:szCs w:val="24"/>
        </w:rPr>
      </w:pPr>
    </w:p>
    <w:p w14:paraId="58E7358E" w14:textId="0ABED06B" w:rsidR="00E2717A" w:rsidRPr="00344463" w:rsidRDefault="00AC2C63" w:rsidP="00344463">
      <w:pPr>
        <w:spacing w:line="276" w:lineRule="auto"/>
        <w:contextualSpacing/>
        <w:jc w:val="both"/>
        <w:rPr>
          <w:rFonts w:ascii="Arial" w:hAnsi="Arial" w:cs="Arial"/>
          <w:b/>
          <w:bCs/>
          <w:szCs w:val="24"/>
        </w:rPr>
      </w:pPr>
      <w:r w:rsidRPr="00344463">
        <w:rPr>
          <w:rFonts w:ascii="Arial" w:hAnsi="Arial" w:cs="Arial"/>
          <w:b/>
          <w:bCs/>
          <w:szCs w:val="24"/>
        </w:rPr>
        <w:t xml:space="preserve">2. </w:t>
      </w:r>
      <w:r w:rsidR="00A44751" w:rsidRPr="00344463">
        <w:rPr>
          <w:rFonts w:ascii="Arial" w:hAnsi="Arial" w:cs="Arial"/>
          <w:b/>
          <w:bCs/>
          <w:szCs w:val="24"/>
        </w:rPr>
        <w:t>Solución a</w:t>
      </w:r>
      <w:r w:rsidR="00E149F3" w:rsidRPr="00344463">
        <w:rPr>
          <w:rFonts w:ascii="Arial" w:hAnsi="Arial" w:cs="Arial"/>
          <w:b/>
          <w:bCs/>
          <w:szCs w:val="24"/>
        </w:rPr>
        <w:t xml:space="preserve"> </w:t>
      </w:r>
      <w:r w:rsidR="00285EC2" w:rsidRPr="00344463">
        <w:rPr>
          <w:rFonts w:ascii="Arial" w:hAnsi="Arial" w:cs="Arial"/>
          <w:b/>
          <w:bCs/>
          <w:szCs w:val="24"/>
        </w:rPr>
        <w:t>l</w:t>
      </w:r>
      <w:r w:rsidR="00E149F3" w:rsidRPr="00344463">
        <w:rPr>
          <w:rFonts w:ascii="Arial" w:hAnsi="Arial" w:cs="Arial"/>
          <w:b/>
          <w:bCs/>
          <w:szCs w:val="24"/>
        </w:rPr>
        <w:t>os</w:t>
      </w:r>
      <w:r w:rsidR="002A1E4B" w:rsidRPr="00344463">
        <w:rPr>
          <w:rFonts w:ascii="Arial" w:hAnsi="Arial" w:cs="Arial"/>
          <w:b/>
          <w:bCs/>
          <w:szCs w:val="24"/>
        </w:rPr>
        <w:t xml:space="preserve"> </w:t>
      </w:r>
      <w:r w:rsidR="00A44751" w:rsidRPr="00344463">
        <w:rPr>
          <w:rFonts w:ascii="Arial" w:hAnsi="Arial" w:cs="Arial"/>
          <w:b/>
          <w:bCs/>
          <w:szCs w:val="24"/>
        </w:rPr>
        <w:t>problema</w:t>
      </w:r>
      <w:r w:rsidR="00E149F3" w:rsidRPr="00344463">
        <w:rPr>
          <w:rFonts w:ascii="Arial" w:hAnsi="Arial" w:cs="Arial"/>
          <w:b/>
          <w:bCs/>
          <w:szCs w:val="24"/>
        </w:rPr>
        <w:t>s</w:t>
      </w:r>
      <w:r w:rsidR="00A44751" w:rsidRPr="00344463">
        <w:rPr>
          <w:rFonts w:ascii="Arial" w:hAnsi="Arial" w:cs="Arial"/>
          <w:b/>
          <w:bCs/>
          <w:szCs w:val="24"/>
        </w:rPr>
        <w:t xml:space="preserve"> jurídico</w:t>
      </w:r>
      <w:r w:rsidR="00E149F3" w:rsidRPr="00344463">
        <w:rPr>
          <w:rFonts w:ascii="Arial" w:hAnsi="Arial" w:cs="Arial"/>
          <w:b/>
          <w:bCs/>
          <w:szCs w:val="24"/>
        </w:rPr>
        <w:t>s</w:t>
      </w:r>
      <w:r w:rsidR="50132256" w:rsidRPr="00344463">
        <w:rPr>
          <w:rFonts w:ascii="Arial" w:hAnsi="Arial" w:cs="Arial"/>
          <w:b/>
          <w:bCs/>
          <w:szCs w:val="24"/>
        </w:rPr>
        <w:t xml:space="preserve"> </w:t>
      </w:r>
      <w:r w:rsidR="4935F400" w:rsidRPr="00344463">
        <w:rPr>
          <w:rFonts w:ascii="Arial" w:hAnsi="Arial" w:cs="Arial"/>
          <w:b/>
          <w:bCs/>
          <w:szCs w:val="24"/>
        </w:rPr>
        <w:t xml:space="preserve"> </w:t>
      </w:r>
    </w:p>
    <w:p w14:paraId="2050CE78" w14:textId="6767CE52" w:rsidR="00E2717A" w:rsidRPr="00344463" w:rsidRDefault="00E2717A" w:rsidP="00344463">
      <w:pPr>
        <w:spacing w:line="276" w:lineRule="auto"/>
        <w:contextualSpacing/>
        <w:jc w:val="both"/>
        <w:rPr>
          <w:rFonts w:ascii="Arial" w:hAnsi="Arial" w:cs="Arial"/>
          <w:b/>
          <w:bCs/>
          <w:color w:val="000000" w:themeColor="text1"/>
          <w:szCs w:val="24"/>
        </w:rPr>
      </w:pPr>
    </w:p>
    <w:p w14:paraId="64F52087" w14:textId="0297FF9E" w:rsidR="00E2717A" w:rsidRPr="00344463" w:rsidRDefault="60FB3504" w:rsidP="00344463">
      <w:pPr>
        <w:spacing w:line="276" w:lineRule="auto"/>
        <w:contextualSpacing/>
        <w:jc w:val="both"/>
        <w:rPr>
          <w:rFonts w:ascii="Arial" w:hAnsi="Arial" w:cs="Arial"/>
          <w:b/>
          <w:bCs/>
          <w:szCs w:val="24"/>
        </w:rPr>
      </w:pPr>
      <w:r w:rsidRPr="00344463">
        <w:rPr>
          <w:rFonts w:ascii="Arial" w:hAnsi="Arial" w:cs="Arial"/>
          <w:b/>
          <w:bCs/>
          <w:szCs w:val="24"/>
        </w:rPr>
        <w:t xml:space="preserve">2.1 </w:t>
      </w:r>
      <w:r w:rsidR="00E2717A" w:rsidRPr="00344463">
        <w:rPr>
          <w:rFonts w:ascii="Arial" w:hAnsi="Arial" w:cs="Arial"/>
          <w:b/>
          <w:bCs/>
          <w:szCs w:val="24"/>
        </w:rPr>
        <w:t>De la pensión de sobrevivientes</w:t>
      </w:r>
      <w:r w:rsidR="2D8BFDDD" w:rsidRPr="00344463">
        <w:rPr>
          <w:rFonts w:ascii="Arial" w:hAnsi="Arial" w:cs="Arial"/>
          <w:b/>
          <w:bCs/>
          <w:szCs w:val="24"/>
        </w:rPr>
        <w:t xml:space="preserve"> - </w:t>
      </w:r>
      <w:r w:rsidR="7E6717C3" w:rsidRPr="00344463">
        <w:rPr>
          <w:rFonts w:ascii="Arial" w:hAnsi="Arial" w:cs="Arial"/>
          <w:b/>
          <w:bCs/>
          <w:szCs w:val="24"/>
        </w:rPr>
        <w:t xml:space="preserve">Pensión compartida entre la cónyuge sobreviviente y la compañera permanente – convivencia </w:t>
      </w:r>
      <w:r w:rsidR="7E6717C3" w:rsidRPr="00344463">
        <w:rPr>
          <w:rFonts w:ascii="Arial" w:hAnsi="Arial" w:cs="Arial"/>
          <w:b/>
          <w:bCs/>
          <w:szCs w:val="24"/>
          <w:u w:val="single"/>
        </w:rPr>
        <w:t>no</w:t>
      </w:r>
      <w:r w:rsidR="7E6717C3" w:rsidRPr="00344463">
        <w:rPr>
          <w:rFonts w:ascii="Arial" w:hAnsi="Arial" w:cs="Arial"/>
          <w:b/>
          <w:bCs/>
          <w:szCs w:val="24"/>
        </w:rPr>
        <w:t xml:space="preserve"> simultánea</w:t>
      </w:r>
    </w:p>
    <w:p w14:paraId="45C585C6" w14:textId="23CBF78B" w:rsidR="340F710A" w:rsidRPr="00344463" w:rsidRDefault="340F710A" w:rsidP="00344463">
      <w:pPr>
        <w:pStyle w:val="Textoindependiente"/>
        <w:spacing w:line="276" w:lineRule="auto"/>
        <w:rPr>
          <w:b/>
          <w:bCs/>
          <w:color w:val="000000" w:themeColor="text1"/>
          <w:szCs w:val="24"/>
        </w:rPr>
      </w:pPr>
    </w:p>
    <w:p w14:paraId="18E4608D" w14:textId="77777777" w:rsidR="00E2717A" w:rsidRPr="00344463" w:rsidRDefault="00E2717A" w:rsidP="00344463">
      <w:pPr>
        <w:pStyle w:val="Textoindependiente"/>
        <w:spacing w:line="276" w:lineRule="auto"/>
        <w:contextualSpacing/>
        <w:rPr>
          <w:b/>
          <w:color w:val="000000"/>
          <w:szCs w:val="24"/>
          <w:shd w:val="clear" w:color="auto" w:fill="FFFFFF"/>
        </w:rPr>
      </w:pPr>
      <w:r w:rsidRPr="00344463">
        <w:rPr>
          <w:b/>
          <w:color w:val="000000"/>
          <w:szCs w:val="24"/>
          <w:shd w:val="clear" w:color="auto" w:fill="FFFFFF"/>
        </w:rPr>
        <w:t>2.1.1. Fundamento jurídico</w:t>
      </w:r>
    </w:p>
    <w:p w14:paraId="0C58B48D" w14:textId="77777777" w:rsidR="00E2717A" w:rsidRPr="00344463" w:rsidRDefault="00E2717A" w:rsidP="00344463">
      <w:pPr>
        <w:pStyle w:val="Textoindependiente"/>
        <w:spacing w:line="276" w:lineRule="auto"/>
        <w:ind w:left="2988"/>
        <w:contextualSpacing/>
        <w:rPr>
          <w:color w:val="000000"/>
          <w:szCs w:val="24"/>
          <w:shd w:val="clear" w:color="auto" w:fill="FFFFFF"/>
        </w:rPr>
      </w:pPr>
    </w:p>
    <w:p w14:paraId="421348F5" w14:textId="42A92C1D" w:rsidR="00E2717A" w:rsidRPr="00344463" w:rsidRDefault="00E2717A"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Bien es sabido que la norma que rige el reconocimiento de la pensión de sobrevivientes, es aquella que se encuentre vigente al momento en que ocurra el deceso del pensionado – art. 16 del C.S.T.-, que para el presente asunto fue el 19</w:t>
      </w:r>
      <w:r w:rsidR="003F27FF" w:rsidRPr="00344463">
        <w:rPr>
          <w:rFonts w:ascii="Arial" w:hAnsi="Arial" w:cs="Arial"/>
          <w:szCs w:val="24"/>
        </w:rPr>
        <w:t>/08/</w:t>
      </w:r>
      <w:r w:rsidRPr="00344463">
        <w:rPr>
          <w:rFonts w:ascii="Arial" w:hAnsi="Arial" w:cs="Arial"/>
          <w:szCs w:val="24"/>
        </w:rPr>
        <w:t>2015 (</w:t>
      </w:r>
      <w:proofErr w:type="spellStart"/>
      <w:r w:rsidRPr="00344463">
        <w:rPr>
          <w:rFonts w:ascii="Arial" w:hAnsi="Arial" w:cs="Arial"/>
          <w:szCs w:val="24"/>
        </w:rPr>
        <w:t>fl</w:t>
      </w:r>
      <w:proofErr w:type="spellEnd"/>
      <w:r w:rsidRPr="00344463">
        <w:rPr>
          <w:rFonts w:ascii="Arial" w:hAnsi="Arial" w:cs="Arial"/>
          <w:szCs w:val="24"/>
        </w:rPr>
        <w:t xml:space="preserve">. 13, </w:t>
      </w:r>
      <w:proofErr w:type="spellStart"/>
      <w:r w:rsidRPr="00344463">
        <w:rPr>
          <w:rFonts w:ascii="Arial" w:hAnsi="Arial" w:cs="Arial"/>
          <w:szCs w:val="24"/>
        </w:rPr>
        <w:t>cdno</w:t>
      </w:r>
      <w:proofErr w:type="spellEnd"/>
      <w:r w:rsidRPr="00344463">
        <w:rPr>
          <w:rFonts w:ascii="Arial" w:hAnsi="Arial" w:cs="Arial"/>
          <w:szCs w:val="24"/>
        </w:rPr>
        <w:t xml:space="preserve"> 1); por lo tanto, debemos remitirnos al contenido de los artículo 47 de la Ley 100 de 1993, modificado por </w:t>
      </w:r>
      <w:r w:rsidR="3FB59DA3" w:rsidRPr="00344463">
        <w:rPr>
          <w:rFonts w:ascii="Arial" w:hAnsi="Arial" w:cs="Arial"/>
          <w:szCs w:val="24"/>
        </w:rPr>
        <w:t>e</w:t>
      </w:r>
      <w:r w:rsidRPr="00344463">
        <w:rPr>
          <w:rFonts w:ascii="Arial" w:hAnsi="Arial" w:cs="Arial"/>
          <w:szCs w:val="24"/>
        </w:rPr>
        <w:t>l</w:t>
      </w:r>
      <w:r w:rsidR="3FB59DA3" w:rsidRPr="00344463">
        <w:rPr>
          <w:rFonts w:ascii="Arial" w:hAnsi="Arial" w:cs="Arial"/>
          <w:szCs w:val="24"/>
        </w:rPr>
        <w:t xml:space="preserve"> canon</w:t>
      </w:r>
      <w:r w:rsidRPr="00344463">
        <w:rPr>
          <w:rFonts w:ascii="Arial" w:hAnsi="Arial" w:cs="Arial"/>
          <w:szCs w:val="24"/>
        </w:rPr>
        <w:t xml:space="preserve"> 13 de la Ley 797 de 2003.</w:t>
      </w:r>
    </w:p>
    <w:p w14:paraId="1599733A" w14:textId="25F202AA" w:rsidR="00C721A2" w:rsidRPr="00344463" w:rsidRDefault="00C721A2" w:rsidP="00344463">
      <w:pPr>
        <w:widowControl w:val="0"/>
        <w:autoSpaceDE w:val="0"/>
        <w:autoSpaceDN w:val="0"/>
        <w:adjustRightInd w:val="0"/>
        <w:spacing w:line="276" w:lineRule="auto"/>
        <w:contextualSpacing/>
        <w:jc w:val="both"/>
        <w:rPr>
          <w:rFonts w:ascii="Arial" w:hAnsi="Arial" w:cs="Arial"/>
          <w:szCs w:val="24"/>
        </w:rPr>
      </w:pPr>
    </w:p>
    <w:p w14:paraId="2E9F3518" w14:textId="05C99EB6" w:rsidR="00DC77D9" w:rsidRPr="00344463" w:rsidRDefault="00FE128E"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El inciso tercero del literal b) del</w:t>
      </w:r>
      <w:r w:rsidR="336E087C" w:rsidRPr="00344463">
        <w:rPr>
          <w:rFonts w:ascii="Arial" w:hAnsi="Arial" w:cs="Arial"/>
          <w:szCs w:val="24"/>
        </w:rPr>
        <w:t xml:space="preserve"> </w:t>
      </w:r>
      <w:r w:rsidR="0070AE90" w:rsidRPr="00344463">
        <w:rPr>
          <w:rFonts w:ascii="Arial" w:hAnsi="Arial" w:cs="Arial"/>
          <w:szCs w:val="24"/>
        </w:rPr>
        <w:t>r</w:t>
      </w:r>
      <w:r w:rsidR="336E087C" w:rsidRPr="00344463">
        <w:rPr>
          <w:rFonts w:ascii="Arial" w:hAnsi="Arial" w:cs="Arial"/>
          <w:szCs w:val="24"/>
        </w:rPr>
        <w:t xml:space="preserve">eferido artículo </w:t>
      </w:r>
      <w:r w:rsidRPr="00344463">
        <w:rPr>
          <w:rFonts w:ascii="Arial" w:hAnsi="Arial" w:cs="Arial"/>
          <w:szCs w:val="24"/>
        </w:rPr>
        <w:t>prescri</w:t>
      </w:r>
      <w:r w:rsidR="7881CE4E" w:rsidRPr="00344463">
        <w:rPr>
          <w:rFonts w:ascii="Arial" w:hAnsi="Arial" w:cs="Arial"/>
          <w:szCs w:val="24"/>
        </w:rPr>
        <w:t>be</w:t>
      </w:r>
      <w:r w:rsidRPr="00344463">
        <w:rPr>
          <w:rFonts w:ascii="Arial" w:hAnsi="Arial" w:cs="Arial"/>
          <w:szCs w:val="24"/>
        </w:rPr>
        <w:t xml:space="preserve"> que la</w:t>
      </w:r>
      <w:r w:rsidR="00F62E82" w:rsidRPr="00344463">
        <w:rPr>
          <w:rFonts w:ascii="Arial" w:hAnsi="Arial" w:cs="Arial"/>
          <w:szCs w:val="24"/>
        </w:rPr>
        <w:t xml:space="preserve"> pensión de sobrevivientes puede</w:t>
      </w:r>
      <w:r w:rsidRPr="00344463">
        <w:rPr>
          <w:rFonts w:ascii="Arial" w:hAnsi="Arial" w:cs="Arial"/>
          <w:szCs w:val="24"/>
        </w:rPr>
        <w:t xml:space="preserve"> ser dividida en proporci</w:t>
      </w:r>
      <w:r w:rsidR="00C80409" w:rsidRPr="00344463">
        <w:rPr>
          <w:rFonts w:ascii="Arial" w:hAnsi="Arial" w:cs="Arial"/>
          <w:szCs w:val="24"/>
        </w:rPr>
        <w:t>ón al tiempo convivido, entre la</w:t>
      </w:r>
      <w:r w:rsidRPr="00344463">
        <w:rPr>
          <w:rFonts w:ascii="Arial" w:hAnsi="Arial" w:cs="Arial"/>
          <w:szCs w:val="24"/>
        </w:rPr>
        <w:t xml:space="preserve"> cónyuge superviviente y la compañera permanente del afiliado o pensionado fallecido</w:t>
      </w:r>
      <w:r w:rsidRPr="00344463">
        <w:rPr>
          <w:rStyle w:val="Refdenotaalpie"/>
          <w:rFonts w:ascii="Arial" w:hAnsi="Arial" w:cs="Arial"/>
          <w:szCs w:val="24"/>
        </w:rPr>
        <w:footnoteReference w:id="1"/>
      </w:r>
      <w:r w:rsidR="00DC77D9" w:rsidRPr="00344463">
        <w:rPr>
          <w:rFonts w:ascii="Arial" w:hAnsi="Arial" w:cs="Arial"/>
          <w:szCs w:val="24"/>
        </w:rPr>
        <w:t>, para aquellos eventos en que la convivencia haya ocurrido en tiempos diferentes o no simultáneos.</w:t>
      </w:r>
    </w:p>
    <w:p w14:paraId="0EF8DBE5" w14:textId="77777777" w:rsidR="00DC77D9" w:rsidRPr="00344463" w:rsidRDefault="00DC77D9" w:rsidP="00344463">
      <w:pPr>
        <w:widowControl w:val="0"/>
        <w:autoSpaceDE w:val="0"/>
        <w:autoSpaceDN w:val="0"/>
        <w:adjustRightInd w:val="0"/>
        <w:spacing w:line="276" w:lineRule="auto"/>
        <w:contextualSpacing/>
        <w:jc w:val="both"/>
        <w:rPr>
          <w:rFonts w:ascii="Arial" w:hAnsi="Arial" w:cs="Arial"/>
          <w:szCs w:val="24"/>
        </w:rPr>
      </w:pPr>
    </w:p>
    <w:p w14:paraId="47AF12D1" w14:textId="43D7DB96" w:rsidR="007119C4" w:rsidRPr="00344463" w:rsidRDefault="00DC77D9"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Frente a</w:t>
      </w:r>
      <w:r w:rsidR="00B81B7F" w:rsidRPr="00344463">
        <w:rPr>
          <w:rFonts w:ascii="Arial" w:hAnsi="Arial" w:cs="Arial"/>
          <w:szCs w:val="24"/>
        </w:rPr>
        <w:t>l</w:t>
      </w:r>
      <w:r w:rsidRPr="00344463">
        <w:rPr>
          <w:rFonts w:ascii="Arial" w:hAnsi="Arial" w:cs="Arial"/>
          <w:szCs w:val="24"/>
        </w:rPr>
        <w:t xml:space="preserve"> </w:t>
      </w:r>
      <w:r w:rsidRPr="00344463">
        <w:rPr>
          <w:rFonts w:ascii="Arial" w:hAnsi="Arial" w:cs="Arial"/>
          <w:b/>
          <w:bCs/>
          <w:szCs w:val="24"/>
        </w:rPr>
        <w:t>cónyuge</w:t>
      </w:r>
      <w:r w:rsidR="0082372A" w:rsidRPr="00344463">
        <w:rPr>
          <w:rFonts w:ascii="Arial" w:hAnsi="Arial" w:cs="Arial"/>
          <w:szCs w:val="24"/>
        </w:rPr>
        <w:t xml:space="preserve">, </w:t>
      </w:r>
      <w:r w:rsidR="007119C4" w:rsidRPr="00344463">
        <w:rPr>
          <w:rFonts w:ascii="Arial" w:hAnsi="Arial" w:cs="Arial"/>
          <w:szCs w:val="24"/>
        </w:rPr>
        <w:t xml:space="preserve">esta Sala de decisión desde la sentencia proferida el 04/02/2020, </w:t>
      </w:r>
      <w:proofErr w:type="spellStart"/>
      <w:r w:rsidR="007119C4" w:rsidRPr="00344463">
        <w:rPr>
          <w:rFonts w:ascii="Arial" w:hAnsi="Arial" w:cs="Arial"/>
          <w:szCs w:val="24"/>
        </w:rPr>
        <w:t>Exp</w:t>
      </w:r>
      <w:proofErr w:type="spellEnd"/>
      <w:r w:rsidR="007119C4" w:rsidRPr="00344463">
        <w:rPr>
          <w:rFonts w:ascii="Arial" w:hAnsi="Arial" w:cs="Arial"/>
          <w:szCs w:val="24"/>
        </w:rPr>
        <w:t xml:space="preserve">. No. 2018-00343-01 recogió cualquier otro criterio para asentar que </w:t>
      </w:r>
      <w:proofErr w:type="gramStart"/>
      <w:r w:rsidR="007119C4" w:rsidRPr="00344463">
        <w:rPr>
          <w:rFonts w:ascii="Arial" w:hAnsi="Arial" w:cs="Arial"/>
          <w:szCs w:val="24"/>
        </w:rPr>
        <w:t>la</w:t>
      </w:r>
      <w:proofErr w:type="gramEnd"/>
      <w:r w:rsidR="007119C4" w:rsidRPr="00344463">
        <w:rPr>
          <w:rFonts w:ascii="Arial" w:hAnsi="Arial" w:cs="Arial"/>
          <w:szCs w:val="24"/>
        </w:rPr>
        <w:t xml:space="preserve"> cónyuge sólo será acreedora de la pensión de sobrevivientes cuando acredite </w:t>
      </w:r>
      <w:r w:rsidR="007119C4" w:rsidRPr="00344463">
        <w:rPr>
          <w:rFonts w:ascii="Arial" w:hAnsi="Arial" w:cs="Arial"/>
          <w:i/>
          <w:iCs/>
          <w:szCs w:val="24"/>
        </w:rPr>
        <w:t>i)</w:t>
      </w:r>
      <w:r w:rsidR="007119C4" w:rsidRPr="00344463">
        <w:rPr>
          <w:rFonts w:ascii="Arial" w:hAnsi="Arial" w:cs="Arial"/>
          <w:szCs w:val="24"/>
        </w:rPr>
        <w:t xml:space="preserve"> haber convivido con el causante 5 años en cualquier tiempo,</w:t>
      </w:r>
      <w:r w:rsidR="2A6999F1" w:rsidRPr="00344463">
        <w:rPr>
          <w:rFonts w:ascii="Arial" w:hAnsi="Arial" w:cs="Arial"/>
          <w:szCs w:val="24"/>
        </w:rPr>
        <w:t xml:space="preserve"> </w:t>
      </w:r>
      <w:r w:rsidR="007119C4" w:rsidRPr="00344463">
        <w:rPr>
          <w:rFonts w:ascii="Arial" w:hAnsi="Arial" w:cs="Arial"/>
          <w:i/>
          <w:iCs/>
          <w:szCs w:val="24"/>
        </w:rPr>
        <w:t>ii)</w:t>
      </w:r>
      <w:r w:rsidR="007119C4" w:rsidRPr="00344463">
        <w:rPr>
          <w:rFonts w:ascii="Arial" w:hAnsi="Arial" w:cs="Arial"/>
          <w:szCs w:val="24"/>
        </w:rPr>
        <w:t xml:space="preserve"> se hayan separado de hecho y </w:t>
      </w:r>
      <w:r w:rsidR="007119C4" w:rsidRPr="00344463">
        <w:rPr>
          <w:rFonts w:ascii="Arial" w:hAnsi="Arial" w:cs="Arial"/>
          <w:i/>
          <w:iCs/>
          <w:szCs w:val="24"/>
        </w:rPr>
        <w:t>iii)</w:t>
      </w:r>
      <w:r w:rsidR="007119C4" w:rsidRPr="00344463">
        <w:rPr>
          <w:rFonts w:ascii="Arial" w:hAnsi="Arial" w:cs="Arial"/>
          <w:szCs w:val="24"/>
        </w:rPr>
        <w:t xml:space="preserve"> para la fecha del óbito se encuentre vigente la sociedad conyugal, sin exigirse lazo de familiaridad hasta la muerte.</w:t>
      </w:r>
    </w:p>
    <w:p w14:paraId="5AE60BDA" w14:textId="77777777" w:rsidR="007119C4" w:rsidRPr="00344463" w:rsidRDefault="007119C4" w:rsidP="00344463">
      <w:pPr>
        <w:widowControl w:val="0"/>
        <w:autoSpaceDE w:val="0"/>
        <w:autoSpaceDN w:val="0"/>
        <w:adjustRightInd w:val="0"/>
        <w:spacing w:line="276" w:lineRule="auto"/>
        <w:contextualSpacing/>
        <w:jc w:val="both"/>
        <w:rPr>
          <w:rFonts w:ascii="Arial" w:hAnsi="Arial" w:cs="Arial"/>
          <w:szCs w:val="24"/>
        </w:rPr>
      </w:pPr>
    </w:p>
    <w:p w14:paraId="1CD43A4D" w14:textId="3D7EA3FF" w:rsidR="00250D5F" w:rsidRPr="00344463" w:rsidRDefault="007119C4"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Cambio de criterio que ocurrió con ocasión a la sentencia C-515/2019</w:t>
      </w:r>
      <w:r w:rsidR="00522ACB" w:rsidRPr="00344463">
        <w:rPr>
          <w:rFonts w:ascii="Arial" w:hAnsi="Arial" w:cs="Arial"/>
          <w:szCs w:val="24"/>
        </w:rPr>
        <w:t xml:space="preserve"> en la que </w:t>
      </w:r>
      <w:r w:rsidRPr="00344463">
        <w:rPr>
          <w:rFonts w:ascii="Arial" w:hAnsi="Arial" w:cs="Arial"/>
          <w:szCs w:val="24"/>
        </w:rPr>
        <w:t xml:space="preserve">enseñó </w:t>
      </w:r>
      <w:r w:rsidR="00B81B7F" w:rsidRPr="00344463">
        <w:rPr>
          <w:rFonts w:ascii="Arial" w:hAnsi="Arial" w:cs="Arial"/>
          <w:szCs w:val="24"/>
        </w:rPr>
        <w:t xml:space="preserve">la Corte Constitucional </w:t>
      </w:r>
      <w:r w:rsidR="00522ACB" w:rsidRPr="00344463">
        <w:rPr>
          <w:rFonts w:ascii="Arial" w:hAnsi="Arial" w:cs="Arial"/>
          <w:szCs w:val="24"/>
        </w:rPr>
        <w:t xml:space="preserve">que </w:t>
      </w:r>
      <w:r w:rsidR="004168A0" w:rsidRPr="00344463">
        <w:rPr>
          <w:rFonts w:ascii="Arial" w:hAnsi="Arial" w:cs="Arial"/>
          <w:szCs w:val="24"/>
        </w:rPr>
        <w:t>el legislador</w:t>
      </w:r>
      <w:r w:rsidR="009C525D" w:rsidRPr="00344463">
        <w:rPr>
          <w:rFonts w:ascii="Arial" w:hAnsi="Arial" w:cs="Arial"/>
          <w:szCs w:val="24"/>
        </w:rPr>
        <w:t xml:space="preserve"> </w:t>
      </w:r>
      <w:r w:rsidRPr="00344463">
        <w:rPr>
          <w:rFonts w:ascii="Arial" w:hAnsi="Arial" w:cs="Arial"/>
          <w:szCs w:val="24"/>
        </w:rPr>
        <w:t>había creado una</w:t>
      </w:r>
      <w:r w:rsidR="004168A0" w:rsidRPr="00344463">
        <w:rPr>
          <w:rFonts w:ascii="Arial" w:hAnsi="Arial" w:cs="Arial"/>
          <w:szCs w:val="24"/>
        </w:rPr>
        <w:t xml:space="preserve"> excepción </w:t>
      </w:r>
      <w:r w:rsidRPr="00344463">
        <w:rPr>
          <w:rFonts w:ascii="Arial" w:hAnsi="Arial" w:cs="Arial"/>
          <w:szCs w:val="24"/>
        </w:rPr>
        <w:t>a la</w:t>
      </w:r>
      <w:r w:rsidR="004168A0" w:rsidRPr="00344463">
        <w:rPr>
          <w:rFonts w:ascii="Arial" w:hAnsi="Arial" w:cs="Arial"/>
          <w:szCs w:val="24"/>
        </w:rPr>
        <w:t xml:space="preserve"> regla</w:t>
      </w:r>
      <w:r w:rsidRPr="00344463">
        <w:rPr>
          <w:rFonts w:ascii="Arial" w:hAnsi="Arial" w:cs="Arial"/>
          <w:szCs w:val="24"/>
        </w:rPr>
        <w:t xml:space="preserve"> contenida en la </w:t>
      </w:r>
      <w:r w:rsidR="004168A0" w:rsidRPr="00344463">
        <w:rPr>
          <w:rFonts w:ascii="Arial" w:hAnsi="Arial" w:cs="Arial"/>
          <w:szCs w:val="24"/>
        </w:rPr>
        <w:t>parte final del inciso 3º del literal b), según la cual “</w:t>
      </w:r>
      <w:r w:rsidR="004168A0" w:rsidRPr="00344463">
        <w:rPr>
          <w:rFonts w:ascii="Arial" w:hAnsi="Arial" w:cs="Arial"/>
          <w:i/>
          <w:iCs/>
          <w:sz w:val="22"/>
          <w:szCs w:val="24"/>
        </w:rPr>
        <w:t xml:space="preserve">la pensión de sobrevivientes se conservaría en una cuota parte a los cónyuges que en algún momento hubiesen convivido por más de 5 años, pero que esté separados de hecho (sin convivencia </w:t>
      </w:r>
      <w:r w:rsidR="004168A0" w:rsidRPr="00344463">
        <w:rPr>
          <w:rFonts w:ascii="Arial" w:hAnsi="Arial" w:cs="Arial"/>
          <w:i/>
          <w:iCs/>
          <w:sz w:val="22"/>
          <w:szCs w:val="24"/>
        </w:rPr>
        <w:lastRenderedPageBreak/>
        <w:t>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004168A0" w:rsidRPr="00344463">
        <w:rPr>
          <w:rFonts w:ascii="Arial" w:hAnsi="Arial" w:cs="Arial"/>
          <w:i/>
          <w:iCs/>
          <w:szCs w:val="24"/>
        </w:rPr>
        <w:t>”.</w:t>
      </w:r>
    </w:p>
    <w:p w14:paraId="7C504E28" w14:textId="77777777" w:rsidR="00522ACB" w:rsidRPr="00344463" w:rsidRDefault="00522ACB" w:rsidP="00344463">
      <w:pPr>
        <w:widowControl w:val="0"/>
        <w:autoSpaceDE w:val="0"/>
        <w:autoSpaceDN w:val="0"/>
        <w:adjustRightInd w:val="0"/>
        <w:spacing w:line="276" w:lineRule="auto"/>
        <w:contextualSpacing/>
        <w:jc w:val="both"/>
        <w:rPr>
          <w:rFonts w:ascii="Arial" w:hAnsi="Arial" w:cs="Arial"/>
          <w:szCs w:val="24"/>
        </w:rPr>
      </w:pPr>
    </w:p>
    <w:p w14:paraId="7E22EE53" w14:textId="29336FE5" w:rsidR="00D9499B" w:rsidRPr="00344463" w:rsidRDefault="004A08BC"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 xml:space="preserve">Por otro lado, </w:t>
      </w:r>
      <w:r w:rsidR="00D9499B" w:rsidRPr="00344463">
        <w:rPr>
          <w:rFonts w:ascii="Arial" w:hAnsi="Arial" w:cs="Arial"/>
          <w:szCs w:val="24"/>
        </w:rPr>
        <w:t>frente a la acreditación de convivencia, el órgano de cierre de esta especialidad enseñó que la misma entraña una comunidad de vida que debe ser “</w:t>
      </w:r>
      <w:r w:rsidR="00D9499B" w:rsidRPr="00344463">
        <w:rPr>
          <w:rFonts w:ascii="Arial" w:hAnsi="Arial" w:cs="Arial"/>
          <w:i/>
          <w:iCs/>
          <w:sz w:val="22"/>
          <w:szCs w:val="24"/>
        </w:rPr>
        <w:t>estable, permanente y firme, de mutua comprensión, soporte en los pesos de la vida, apoyo espiritual y físico, y camino hacia un destino común</w:t>
      </w:r>
      <w:r w:rsidR="00D9499B" w:rsidRPr="00344463">
        <w:rPr>
          <w:rFonts w:ascii="Arial" w:hAnsi="Arial" w:cs="Arial"/>
          <w:i/>
          <w:iCs/>
          <w:szCs w:val="24"/>
        </w:rPr>
        <w:t>”</w:t>
      </w:r>
      <w:r w:rsidR="00D9499B" w:rsidRPr="00344463">
        <w:rPr>
          <w:rStyle w:val="Refdenotaalpie"/>
          <w:rFonts w:ascii="Arial" w:hAnsi="Arial" w:cs="Arial"/>
          <w:i/>
          <w:iCs/>
          <w:szCs w:val="24"/>
        </w:rPr>
        <w:footnoteReference w:id="2"/>
      </w:r>
      <w:r w:rsidR="00D9499B" w:rsidRPr="00344463">
        <w:rPr>
          <w:rFonts w:ascii="Arial" w:hAnsi="Arial" w:cs="Arial"/>
          <w:i/>
          <w:iCs/>
          <w:szCs w:val="24"/>
        </w:rPr>
        <w:t xml:space="preserve">; </w:t>
      </w:r>
      <w:r w:rsidR="00D9499B" w:rsidRPr="00344463">
        <w:rPr>
          <w:rFonts w:ascii="Arial" w:hAnsi="Arial" w:cs="Arial"/>
          <w:szCs w:val="24"/>
        </w:rPr>
        <w:t>por ende cualquier encuentro pasajero, cas</w:t>
      </w:r>
      <w:r w:rsidR="000242C7" w:rsidRPr="00344463">
        <w:rPr>
          <w:rFonts w:ascii="Arial" w:hAnsi="Arial" w:cs="Arial"/>
          <w:szCs w:val="24"/>
        </w:rPr>
        <w:t>u</w:t>
      </w:r>
      <w:r w:rsidR="00D9499B" w:rsidRPr="00344463">
        <w:rPr>
          <w:rFonts w:ascii="Arial" w:hAnsi="Arial" w:cs="Arial"/>
          <w:szCs w:val="24"/>
        </w:rPr>
        <w:t xml:space="preserve">al u ocasional carecen de tal connotación, y si bien algunas relaciones podrán ser prolongadas, si carecen de tales características, tampoco alcanzaran a colmar una comunidad de vida. </w:t>
      </w:r>
    </w:p>
    <w:p w14:paraId="1D1DE742" w14:textId="77777777" w:rsidR="00D9499B" w:rsidRPr="00344463" w:rsidRDefault="00D9499B" w:rsidP="00344463">
      <w:pPr>
        <w:widowControl w:val="0"/>
        <w:autoSpaceDE w:val="0"/>
        <w:autoSpaceDN w:val="0"/>
        <w:adjustRightInd w:val="0"/>
        <w:spacing w:line="276" w:lineRule="auto"/>
        <w:contextualSpacing/>
        <w:jc w:val="both"/>
        <w:rPr>
          <w:rFonts w:ascii="Arial" w:hAnsi="Arial" w:cs="Arial"/>
          <w:szCs w:val="24"/>
        </w:rPr>
      </w:pPr>
    </w:p>
    <w:p w14:paraId="16EC269F" w14:textId="70335853" w:rsidR="00C91823" w:rsidRPr="00344463" w:rsidRDefault="008E07A7" w:rsidP="00344463">
      <w:pPr>
        <w:pStyle w:val="Textoindependiente"/>
        <w:spacing w:line="276" w:lineRule="auto"/>
        <w:contextualSpacing/>
        <w:rPr>
          <w:b/>
          <w:bCs/>
          <w:color w:val="000000"/>
          <w:szCs w:val="24"/>
          <w:shd w:val="clear" w:color="auto" w:fill="FFFFFF"/>
        </w:rPr>
      </w:pPr>
      <w:r w:rsidRPr="00344463">
        <w:rPr>
          <w:b/>
          <w:bCs/>
          <w:color w:val="000000"/>
          <w:szCs w:val="24"/>
          <w:shd w:val="clear" w:color="auto" w:fill="FFFFFF"/>
        </w:rPr>
        <w:t>2.</w:t>
      </w:r>
      <w:r w:rsidR="00E2717A" w:rsidRPr="00344463">
        <w:rPr>
          <w:b/>
          <w:bCs/>
          <w:color w:val="000000"/>
          <w:szCs w:val="24"/>
          <w:shd w:val="clear" w:color="auto" w:fill="FFFFFF"/>
        </w:rPr>
        <w:t>2</w:t>
      </w:r>
      <w:r w:rsidRPr="00344463">
        <w:rPr>
          <w:b/>
          <w:bCs/>
          <w:color w:val="000000"/>
          <w:szCs w:val="24"/>
          <w:shd w:val="clear" w:color="auto" w:fill="FFFFFF"/>
        </w:rPr>
        <w:t>.</w:t>
      </w:r>
      <w:r w:rsidR="35F9E6E1" w:rsidRPr="00344463">
        <w:rPr>
          <w:b/>
          <w:bCs/>
          <w:color w:val="000000"/>
          <w:szCs w:val="24"/>
          <w:shd w:val="clear" w:color="auto" w:fill="FFFFFF"/>
        </w:rPr>
        <w:t>2.</w:t>
      </w:r>
      <w:r w:rsidRPr="00344463">
        <w:rPr>
          <w:b/>
          <w:bCs/>
          <w:color w:val="000000"/>
          <w:szCs w:val="24"/>
          <w:shd w:val="clear" w:color="auto" w:fill="FFFFFF"/>
        </w:rPr>
        <w:t xml:space="preserve"> </w:t>
      </w:r>
      <w:r w:rsidR="00C91823" w:rsidRPr="00344463">
        <w:rPr>
          <w:b/>
          <w:bCs/>
          <w:color w:val="000000"/>
          <w:szCs w:val="24"/>
          <w:shd w:val="clear" w:color="auto" w:fill="FFFFFF"/>
        </w:rPr>
        <w:t>Fundamento fáctico</w:t>
      </w:r>
    </w:p>
    <w:p w14:paraId="1285FEB2" w14:textId="77777777" w:rsidR="00344463" w:rsidRDefault="00344463" w:rsidP="00344463">
      <w:pPr>
        <w:spacing w:line="276" w:lineRule="auto"/>
        <w:jc w:val="both"/>
        <w:rPr>
          <w:rFonts w:ascii="Arial" w:hAnsi="Arial" w:cs="Arial"/>
          <w:szCs w:val="24"/>
        </w:rPr>
      </w:pPr>
    </w:p>
    <w:p w14:paraId="368F1AE3" w14:textId="548C6068" w:rsidR="00C32C4E" w:rsidRPr="00344463" w:rsidRDefault="00E2717A" w:rsidP="00344463">
      <w:pPr>
        <w:spacing w:line="276" w:lineRule="auto"/>
        <w:jc w:val="both"/>
        <w:rPr>
          <w:rFonts w:ascii="Arial" w:hAnsi="Arial" w:cs="Arial"/>
          <w:szCs w:val="24"/>
        </w:rPr>
      </w:pPr>
      <w:r w:rsidRPr="00344463">
        <w:rPr>
          <w:rFonts w:ascii="Arial" w:hAnsi="Arial" w:cs="Arial"/>
          <w:szCs w:val="24"/>
        </w:rPr>
        <w:t xml:space="preserve">En relación con Luz Helena Gañan </w:t>
      </w:r>
      <w:proofErr w:type="spellStart"/>
      <w:r w:rsidRPr="00344463">
        <w:rPr>
          <w:rFonts w:ascii="Arial" w:hAnsi="Arial" w:cs="Arial"/>
          <w:szCs w:val="24"/>
        </w:rPr>
        <w:t>Gañan</w:t>
      </w:r>
      <w:proofErr w:type="spellEnd"/>
      <w:r w:rsidRPr="00344463">
        <w:rPr>
          <w:rFonts w:ascii="Arial" w:hAnsi="Arial" w:cs="Arial"/>
          <w:szCs w:val="24"/>
        </w:rPr>
        <w:t xml:space="preserve"> </w:t>
      </w:r>
      <w:r w:rsidR="760C76CE" w:rsidRPr="00344463">
        <w:rPr>
          <w:rFonts w:ascii="Arial" w:hAnsi="Arial" w:cs="Arial"/>
          <w:szCs w:val="24"/>
        </w:rPr>
        <w:t>se acreditó</w:t>
      </w:r>
      <w:r w:rsidR="007119C4" w:rsidRPr="00344463">
        <w:rPr>
          <w:rFonts w:ascii="Arial" w:hAnsi="Arial" w:cs="Arial"/>
          <w:szCs w:val="24"/>
        </w:rPr>
        <w:t xml:space="preserve"> su condición de </w:t>
      </w:r>
      <w:r w:rsidRPr="00344463">
        <w:rPr>
          <w:rFonts w:ascii="Arial" w:hAnsi="Arial" w:cs="Arial"/>
          <w:szCs w:val="24"/>
        </w:rPr>
        <w:t xml:space="preserve">cónyuge supérstite </w:t>
      </w:r>
      <w:r w:rsidR="5C866A92" w:rsidRPr="00344463">
        <w:rPr>
          <w:rFonts w:ascii="Arial" w:hAnsi="Arial" w:cs="Arial"/>
          <w:szCs w:val="24"/>
        </w:rPr>
        <w:t xml:space="preserve">de </w:t>
      </w:r>
      <w:r w:rsidRPr="00344463">
        <w:rPr>
          <w:rFonts w:ascii="Arial" w:hAnsi="Arial" w:cs="Arial"/>
          <w:szCs w:val="24"/>
        </w:rPr>
        <w:t>H</w:t>
      </w:r>
      <w:r w:rsidR="00BF4FAC" w:rsidRPr="00344463">
        <w:rPr>
          <w:rFonts w:ascii="Arial" w:hAnsi="Arial" w:cs="Arial"/>
          <w:szCs w:val="24"/>
        </w:rPr>
        <w:t>éctor de Jesús Durán Ortiz</w:t>
      </w:r>
      <w:r w:rsidR="5E8DF4BD" w:rsidRPr="00344463">
        <w:rPr>
          <w:rFonts w:ascii="Arial" w:hAnsi="Arial" w:cs="Arial"/>
          <w:szCs w:val="24"/>
        </w:rPr>
        <w:t xml:space="preserve"> desde</w:t>
      </w:r>
      <w:r w:rsidR="00BF4FAC" w:rsidRPr="00344463">
        <w:rPr>
          <w:rFonts w:ascii="Arial" w:hAnsi="Arial" w:cs="Arial"/>
          <w:szCs w:val="24"/>
        </w:rPr>
        <w:t xml:space="preserve"> el 23</w:t>
      </w:r>
      <w:r w:rsidR="007119C4" w:rsidRPr="00344463">
        <w:rPr>
          <w:rFonts w:ascii="Arial" w:hAnsi="Arial" w:cs="Arial"/>
          <w:szCs w:val="24"/>
        </w:rPr>
        <w:t>/</w:t>
      </w:r>
      <w:r w:rsidR="00BF4FAC" w:rsidRPr="00344463">
        <w:rPr>
          <w:rFonts w:ascii="Arial" w:hAnsi="Arial" w:cs="Arial"/>
          <w:szCs w:val="24"/>
        </w:rPr>
        <w:t>08</w:t>
      </w:r>
      <w:r w:rsidR="007119C4" w:rsidRPr="00344463">
        <w:rPr>
          <w:rFonts w:ascii="Arial" w:hAnsi="Arial" w:cs="Arial"/>
          <w:szCs w:val="24"/>
        </w:rPr>
        <w:t>/</w:t>
      </w:r>
      <w:r w:rsidR="00BF4FAC" w:rsidRPr="00344463">
        <w:rPr>
          <w:rFonts w:ascii="Arial" w:hAnsi="Arial" w:cs="Arial"/>
          <w:szCs w:val="24"/>
        </w:rPr>
        <w:t>200</w:t>
      </w:r>
      <w:r w:rsidR="007F1E64" w:rsidRPr="00344463">
        <w:rPr>
          <w:rFonts w:ascii="Arial" w:hAnsi="Arial" w:cs="Arial"/>
          <w:szCs w:val="24"/>
        </w:rPr>
        <w:t>2</w:t>
      </w:r>
      <w:r w:rsidR="00BF4FAC" w:rsidRPr="00344463">
        <w:rPr>
          <w:rFonts w:ascii="Arial" w:hAnsi="Arial" w:cs="Arial"/>
          <w:szCs w:val="24"/>
        </w:rPr>
        <w:t xml:space="preserve">, </w:t>
      </w:r>
      <w:r w:rsidR="1BF03693" w:rsidRPr="00344463">
        <w:rPr>
          <w:rFonts w:ascii="Arial" w:hAnsi="Arial" w:cs="Arial"/>
          <w:szCs w:val="24"/>
        </w:rPr>
        <w:t xml:space="preserve">como se extrae del registro civil de matrimonio, </w:t>
      </w:r>
      <w:r w:rsidR="00BF4FAC" w:rsidRPr="00344463">
        <w:rPr>
          <w:rFonts w:ascii="Arial" w:hAnsi="Arial" w:cs="Arial"/>
          <w:szCs w:val="24"/>
        </w:rPr>
        <w:t>sin que aparezca nota marginal alguna que modificara dicho estad</w:t>
      </w:r>
      <w:r w:rsidR="007119C4" w:rsidRPr="00344463">
        <w:rPr>
          <w:rFonts w:ascii="Arial" w:hAnsi="Arial" w:cs="Arial"/>
          <w:szCs w:val="24"/>
        </w:rPr>
        <w:t>o civil con posterioridad (</w:t>
      </w:r>
      <w:proofErr w:type="spellStart"/>
      <w:r w:rsidR="007119C4" w:rsidRPr="00344463">
        <w:rPr>
          <w:rFonts w:ascii="Arial" w:hAnsi="Arial" w:cs="Arial"/>
          <w:szCs w:val="24"/>
        </w:rPr>
        <w:t>fl</w:t>
      </w:r>
      <w:proofErr w:type="spellEnd"/>
      <w:r w:rsidR="007119C4" w:rsidRPr="00344463">
        <w:rPr>
          <w:rFonts w:ascii="Arial" w:hAnsi="Arial" w:cs="Arial"/>
          <w:szCs w:val="24"/>
        </w:rPr>
        <w:t>.</w:t>
      </w:r>
      <w:r w:rsidR="00BF4FAC" w:rsidRPr="00344463">
        <w:rPr>
          <w:rFonts w:ascii="Arial" w:hAnsi="Arial" w:cs="Arial"/>
          <w:szCs w:val="24"/>
        </w:rPr>
        <w:t xml:space="preserve"> 21, </w:t>
      </w:r>
      <w:proofErr w:type="spellStart"/>
      <w:r w:rsidR="00BF4FAC" w:rsidRPr="00344463">
        <w:rPr>
          <w:rFonts w:ascii="Arial" w:hAnsi="Arial" w:cs="Arial"/>
          <w:szCs w:val="24"/>
        </w:rPr>
        <w:t>cdno</w:t>
      </w:r>
      <w:proofErr w:type="spellEnd"/>
      <w:r w:rsidR="00BF4FAC" w:rsidRPr="00344463">
        <w:rPr>
          <w:rFonts w:ascii="Arial" w:hAnsi="Arial" w:cs="Arial"/>
          <w:szCs w:val="24"/>
        </w:rPr>
        <w:t xml:space="preserve"> 1), lo que prueba que el vínculo </w:t>
      </w:r>
      <w:r w:rsidR="00C32C4E" w:rsidRPr="00344463">
        <w:rPr>
          <w:rFonts w:ascii="Arial" w:hAnsi="Arial" w:cs="Arial"/>
          <w:szCs w:val="24"/>
        </w:rPr>
        <w:t xml:space="preserve">matrimonial </w:t>
      </w:r>
      <w:r w:rsidR="00BF4FAC" w:rsidRPr="00344463">
        <w:rPr>
          <w:rFonts w:ascii="Arial" w:hAnsi="Arial" w:cs="Arial"/>
          <w:szCs w:val="24"/>
        </w:rPr>
        <w:t>estuvo vigente hasta la muerte del varón</w:t>
      </w:r>
      <w:r w:rsidR="00210B2F" w:rsidRPr="00344463">
        <w:rPr>
          <w:rFonts w:ascii="Arial" w:hAnsi="Arial" w:cs="Arial"/>
          <w:szCs w:val="24"/>
        </w:rPr>
        <w:t>, así como la</w:t>
      </w:r>
      <w:r w:rsidR="00C32C4E" w:rsidRPr="00344463">
        <w:rPr>
          <w:rFonts w:ascii="Arial" w:hAnsi="Arial" w:cs="Arial"/>
          <w:szCs w:val="24"/>
        </w:rPr>
        <w:t xml:space="preserve"> sociedad conyugal.</w:t>
      </w:r>
    </w:p>
    <w:p w14:paraId="4FA3F468" w14:textId="77777777" w:rsidR="00C32C4E" w:rsidRPr="00344463" w:rsidRDefault="00C32C4E" w:rsidP="00344463">
      <w:pPr>
        <w:spacing w:line="276" w:lineRule="auto"/>
        <w:jc w:val="both"/>
        <w:rPr>
          <w:rFonts w:ascii="Arial" w:hAnsi="Arial" w:cs="Arial"/>
          <w:szCs w:val="24"/>
        </w:rPr>
      </w:pPr>
    </w:p>
    <w:p w14:paraId="5E94C038" w14:textId="6D1E5CF5" w:rsidR="003D5C61" w:rsidRPr="00344463" w:rsidRDefault="007119C4" w:rsidP="00344463">
      <w:pPr>
        <w:spacing w:line="276" w:lineRule="auto"/>
        <w:jc w:val="both"/>
        <w:rPr>
          <w:rFonts w:ascii="Arial" w:hAnsi="Arial" w:cs="Arial"/>
          <w:szCs w:val="24"/>
        </w:rPr>
      </w:pPr>
      <w:r w:rsidRPr="00344463">
        <w:rPr>
          <w:rFonts w:ascii="Arial" w:hAnsi="Arial" w:cs="Arial"/>
          <w:szCs w:val="24"/>
        </w:rPr>
        <w:t>No obstante, aquello</w:t>
      </w:r>
      <w:r w:rsidR="00C32C4E" w:rsidRPr="00344463">
        <w:rPr>
          <w:rFonts w:ascii="Arial" w:hAnsi="Arial" w:cs="Arial"/>
          <w:szCs w:val="24"/>
        </w:rPr>
        <w:t xml:space="preserve"> no basta para adquirir la calidad de beneficiario</w:t>
      </w:r>
      <w:r w:rsidR="003D5C61" w:rsidRPr="00344463">
        <w:rPr>
          <w:rFonts w:ascii="Arial" w:hAnsi="Arial" w:cs="Arial"/>
          <w:szCs w:val="24"/>
        </w:rPr>
        <w:t>,</w:t>
      </w:r>
      <w:r w:rsidR="00C32C4E" w:rsidRPr="00344463">
        <w:rPr>
          <w:rFonts w:ascii="Arial" w:hAnsi="Arial" w:cs="Arial"/>
          <w:szCs w:val="24"/>
        </w:rPr>
        <w:t xml:space="preserve"> pues requiere probar 5 años de convivencia en cualquier tiempo</w:t>
      </w:r>
      <w:r w:rsidR="003D5C61" w:rsidRPr="00344463">
        <w:rPr>
          <w:rFonts w:ascii="Arial" w:hAnsi="Arial" w:cs="Arial"/>
          <w:szCs w:val="24"/>
        </w:rPr>
        <w:t>,</w:t>
      </w:r>
      <w:r w:rsidR="00C32C4E" w:rsidRPr="00344463">
        <w:rPr>
          <w:rFonts w:ascii="Arial" w:hAnsi="Arial" w:cs="Arial"/>
          <w:szCs w:val="24"/>
        </w:rPr>
        <w:t xml:space="preserve"> al confesar</w:t>
      </w:r>
      <w:r w:rsidRPr="00344463">
        <w:rPr>
          <w:rFonts w:ascii="Arial" w:hAnsi="Arial" w:cs="Arial"/>
          <w:szCs w:val="24"/>
        </w:rPr>
        <w:t xml:space="preserve"> de manera</w:t>
      </w:r>
      <w:r w:rsidR="00C32C4E" w:rsidRPr="00344463">
        <w:rPr>
          <w:rFonts w:ascii="Arial" w:hAnsi="Arial" w:cs="Arial"/>
          <w:szCs w:val="24"/>
        </w:rPr>
        <w:t xml:space="preserve"> </w:t>
      </w:r>
      <w:r w:rsidRPr="00344463">
        <w:rPr>
          <w:rFonts w:ascii="Arial" w:hAnsi="Arial" w:cs="Arial"/>
          <w:szCs w:val="24"/>
        </w:rPr>
        <w:t>espontánea</w:t>
      </w:r>
      <w:r w:rsidR="00DD5DAE" w:rsidRPr="00344463">
        <w:rPr>
          <w:rFonts w:ascii="Arial" w:hAnsi="Arial" w:cs="Arial"/>
          <w:szCs w:val="24"/>
        </w:rPr>
        <w:t xml:space="preserve"> </w:t>
      </w:r>
      <w:r w:rsidR="0099742A" w:rsidRPr="00344463">
        <w:rPr>
          <w:rFonts w:ascii="Arial" w:hAnsi="Arial" w:cs="Arial"/>
          <w:szCs w:val="24"/>
        </w:rPr>
        <w:t xml:space="preserve">y </w:t>
      </w:r>
      <w:r w:rsidRPr="00344463">
        <w:rPr>
          <w:rFonts w:ascii="Arial" w:hAnsi="Arial" w:cs="Arial"/>
          <w:szCs w:val="24"/>
        </w:rPr>
        <w:t>provocada</w:t>
      </w:r>
      <w:r w:rsidR="0099742A" w:rsidRPr="00344463">
        <w:rPr>
          <w:rFonts w:ascii="Arial" w:hAnsi="Arial" w:cs="Arial"/>
          <w:szCs w:val="24"/>
        </w:rPr>
        <w:t xml:space="preserve"> </w:t>
      </w:r>
      <w:r w:rsidR="00C32C4E" w:rsidRPr="00344463">
        <w:rPr>
          <w:rFonts w:ascii="Arial" w:hAnsi="Arial" w:cs="Arial"/>
          <w:szCs w:val="24"/>
        </w:rPr>
        <w:t>que se separó de hecho de su</w:t>
      </w:r>
      <w:r w:rsidRPr="00344463">
        <w:rPr>
          <w:rFonts w:ascii="Arial" w:hAnsi="Arial" w:cs="Arial"/>
          <w:szCs w:val="24"/>
        </w:rPr>
        <w:t xml:space="preserve"> cónyuge</w:t>
      </w:r>
      <w:r w:rsidR="00C32C4E" w:rsidRPr="00344463">
        <w:rPr>
          <w:rFonts w:ascii="Arial" w:hAnsi="Arial" w:cs="Arial"/>
          <w:szCs w:val="24"/>
        </w:rPr>
        <w:t xml:space="preserve"> en el año 2007</w:t>
      </w:r>
      <w:r w:rsidR="003D5C61" w:rsidRPr="00344463">
        <w:rPr>
          <w:rFonts w:ascii="Arial" w:hAnsi="Arial" w:cs="Arial"/>
          <w:szCs w:val="24"/>
        </w:rPr>
        <w:t xml:space="preserve"> (</w:t>
      </w:r>
      <w:proofErr w:type="spellStart"/>
      <w:r w:rsidR="003D5C61" w:rsidRPr="00344463">
        <w:rPr>
          <w:rFonts w:ascii="Arial" w:hAnsi="Arial" w:cs="Arial"/>
          <w:szCs w:val="24"/>
        </w:rPr>
        <w:t>fl</w:t>
      </w:r>
      <w:proofErr w:type="spellEnd"/>
      <w:r w:rsidR="003D5C61" w:rsidRPr="00344463">
        <w:rPr>
          <w:rFonts w:ascii="Arial" w:hAnsi="Arial" w:cs="Arial"/>
          <w:szCs w:val="24"/>
        </w:rPr>
        <w:t xml:space="preserve">. 2 y 106 CD, </w:t>
      </w:r>
      <w:proofErr w:type="spellStart"/>
      <w:r w:rsidR="003D5C61" w:rsidRPr="00344463">
        <w:rPr>
          <w:rFonts w:ascii="Arial" w:hAnsi="Arial" w:cs="Arial"/>
          <w:szCs w:val="24"/>
        </w:rPr>
        <w:t>cdno</w:t>
      </w:r>
      <w:proofErr w:type="spellEnd"/>
      <w:r w:rsidR="003D5C61" w:rsidRPr="00344463">
        <w:rPr>
          <w:rFonts w:ascii="Arial" w:hAnsi="Arial" w:cs="Arial"/>
          <w:szCs w:val="24"/>
        </w:rPr>
        <w:t xml:space="preserve"> 1), pero esta convivencia debe darse en vigencia del vínculo matrimonial</w:t>
      </w:r>
      <w:r w:rsidR="00A31F89" w:rsidRPr="00344463">
        <w:rPr>
          <w:rFonts w:ascii="Arial" w:hAnsi="Arial" w:cs="Arial"/>
          <w:szCs w:val="24"/>
        </w:rPr>
        <w:t xml:space="preserve"> cuando ella no se extiende hasta la fecha de la muerte</w:t>
      </w:r>
      <w:r w:rsidR="00080F50" w:rsidRPr="00344463">
        <w:rPr>
          <w:rStyle w:val="Refdenotaalpie"/>
          <w:rFonts w:ascii="Arial" w:hAnsi="Arial" w:cs="Arial"/>
          <w:szCs w:val="24"/>
        </w:rPr>
        <w:footnoteReference w:id="3"/>
      </w:r>
      <w:r w:rsidR="007E3269" w:rsidRPr="00344463">
        <w:rPr>
          <w:rFonts w:ascii="Arial" w:hAnsi="Arial" w:cs="Arial"/>
          <w:szCs w:val="24"/>
        </w:rPr>
        <w:t>, pues es a partir de allí donde la pareja decide formalizar su relación</w:t>
      </w:r>
      <w:r w:rsidR="007036F3" w:rsidRPr="00344463">
        <w:rPr>
          <w:rFonts w:ascii="Arial" w:hAnsi="Arial" w:cs="Arial"/>
          <w:szCs w:val="24"/>
        </w:rPr>
        <w:t xml:space="preserve"> y emprender ese proyecto de vida juntos</w:t>
      </w:r>
      <w:r w:rsidR="47253239" w:rsidRPr="00344463">
        <w:rPr>
          <w:rFonts w:ascii="Arial" w:hAnsi="Arial" w:cs="Arial"/>
          <w:szCs w:val="24"/>
        </w:rPr>
        <w:t>; por lo tanto, de ninguna manera se podrá contabilizar el tiempo de convivencia previo al matrimonio.</w:t>
      </w:r>
    </w:p>
    <w:p w14:paraId="3F4EB815" w14:textId="794A0305" w:rsidR="5583799C" w:rsidRPr="00344463" w:rsidRDefault="5583799C" w:rsidP="00344463">
      <w:pPr>
        <w:spacing w:line="276" w:lineRule="auto"/>
        <w:jc w:val="both"/>
        <w:rPr>
          <w:rFonts w:ascii="Arial" w:hAnsi="Arial" w:cs="Arial"/>
          <w:szCs w:val="24"/>
        </w:rPr>
      </w:pPr>
    </w:p>
    <w:p w14:paraId="65A16B09" w14:textId="77777777" w:rsidR="000472D7" w:rsidRPr="00344463" w:rsidRDefault="00E90AC8" w:rsidP="00344463">
      <w:pPr>
        <w:spacing w:line="276" w:lineRule="auto"/>
        <w:jc w:val="both"/>
        <w:rPr>
          <w:rFonts w:ascii="Arial" w:hAnsi="Arial" w:cs="Arial"/>
          <w:szCs w:val="24"/>
        </w:rPr>
      </w:pPr>
      <w:r w:rsidRPr="00344463">
        <w:rPr>
          <w:rFonts w:ascii="Arial" w:hAnsi="Arial" w:cs="Arial"/>
          <w:szCs w:val="24"/>
        </w:rPr>
        <w:t xml:space="preserve">Así, para </w:t>
      </w:r>
      <w:r w:rsidR="007F1E64" w:rsidRPr="00344463">
        <w:rPr>
          <w:rFonts w:ascii="Arial" w:hAnsi="Arial" w:cs="Arial"/>
          <w:szCs w:val="24"/>
        </w:rPr>
        <w:t xml:space="preserve">acreditar </w:t>
      </w:r>
      <w:r w:rsidR="00BF4FAC" w:rsidRPr="00344463">
        <w:rPr>
          <w:rFonts w:ascii="Arial" w:hAnsi="Arial" w:cs="Arial"/>
          <w:szCs w:val="24"/>
        </w:rPr>
        <w:t xml:space="preserve">la convivencia, </w:t>
      </w:r>
      <w:r w:rsidR="007F1E64" w:rsidRPr="00344463">
        <w:rPr>
          <w:rFonts w:ascii="Arial" w:hAnsi="Arial" w:cs="Arial"/>
          <w:szCs w:val="24"/>
        </w:rPr>
        <w:t xml:space="preserve">se allegaron </w:t>
      </w:r>
      <w:r w:rsidR="008F44A4" w:rsidRPr="00344463">
        <w:rPr>
          <w:rFonts w:ascii="Arial" w:hAnsi="Arial" w:cs="Arial"/>
          <w:szCs w:val="24"/>
        </w:rPr>
        <w:t xml:space="preserve">los registros civiles de nacimiento </w:t>
      </w:r>
      <w:r w:rsidR="00BF4FAC" w:rsidRPr="00344463">
        <w:rPr>
          <w:rFonts w:ascii="Arial" w:hAnsi="Arial" w:cs="Arial"/>
          <w:szCs w:val="24"/>
        </w:rPr>
        <w:t xml:space="preserve">de </w:t>
      </w:r>
      <w:r w:rsidR="00ED1B2B" w:rsidRPr="00344463">
        <w:rPr>
          <w:rFonts w:ascii="Arial" w:hAnsi="Arial" w:cs="Arial"/>
          <w:szCs w:val="24"/>
        </w:rPr>
        <w:t xml:space="preserve">Johanna Andrea Durán Gañan y </w:t>
      </w:r>
      <w:r w:rsidR="00BF4FAC" w:rsidRPr="00344463">
        <w:rPr>
          <w:rFonts w:ascii="Arial" w:hAnsi="Arial" w:cs="Arial"/>
          <w:szCs w:val="24"/>
        </w:rPr>
        <w:t>Daniel Durán Gañan</w:t>
      </w:r>
      <w:r w:rsidR="002B5204" w:rsidRPr="00344463">
        <w:rPr>
          <w:rFonts w:ascii="Arial" w:hAnsi="Arial" w:cs="Arial"/>
          <w:szCs w:val="24"/>
        </w:rPr>
        <w:t xml:space="preserve">, de fecha </w:t>
      </w:r>
      <w:r w:rsidR="007F1E64" w:rsidRPr="00344463">
        <w:rPr>
          <w:rFonts w:ascii="Arial" w:hAnsi="Arial" w:cs="Arial"/>
          <w:szCs w:val="24"/>
        </w:rPr>
        <w:t>14/07/1988 y 15/12/1993</w:t>
      </w:r>
      <w:r w:rsidR="002B5204" w:rsidRPr="00344463">
        <w:rPr>
          <w:rFonts w:ascii="Arial" w:hAnsi="Arial" w:cs="Arial"/>
          <w:szCs w:val="24"/>
        </w:rPr>
        <w:t xml:space="preserve"> respectivamente</w:t>
      </w:r>
      <w:r w:rsidR="00BF4FAC" w:rsidRPr="00344463">
        <w:rPr>
          <w:rFonts w:ascii="Arial" w:hAnsi="Arial" w:cs="Arial"/>
          <w:szCs w:val="24"/>
        </w:rPr>
        <w:t>, con la nota “</w:t>
      </w:r>
      <w:r w:rsidR="00BF4FAC" w:rsidRPr="00344463">
        <w:rPr>
          <w:rFonts w:ascii="Arial" w:hAnsi="Arial" w:cs="Arial"/>
          <w:i/>
          <w:iCs/>
          <w:szCs w:val="24"/>
        </w:rPr>
        <w:t>legitimados por el matrimonio celebrado</w:t>
      </w:r>
      <w:r w:rsidR="00BF4FAC" w:rsidRPr="00344463">
        <w:rPr>
          <w:rFonts w:ascii="Arial" w:hAnsi="Arial" w:cs="Arial"/>
          <w:szCs w:val="24"/>
        </w:rPr>
        <w:t>” (</w:t>
      </w:r>
      <w:proofErr w:type="spellStart"/>
      <w:r w:rsidR="00BF4FAC" w:rsidRPr="00344463">
        <w:rPr>
          <w:rFonts w:ascii="Arial" w:hAnsi="Arial" w:cs="Arial"/>
          <w:szCs w:val="24"/>
        </w:rPr>
        <w:t>fls</w:t>
      </w:r>
      <w:proofErr w:type="spellEnd"/>
      <w:r w:rsidR="00BF4FAC" w:rsidRPr="00344463">
        <w:rPr>
          <w:rFonts w:ascii="Arial" w:hAnsi="Arial" w:cs="Arial"/>
          <w:szCs w:val="24"/>
        </w:rPr>
        <w:t xml:space="preserve">. 22 y 35, </w:t>
      </w:r>
      <w:proofErr w:type="spellStart"/>
      <w:r w:rsidR="00BF4FAC" w:rsidRPr="00344463">
        <w:rPr>
          <w:rFonts w:ascii="Arial" w:hAnsi="Arial" w:cs="Arial"/>
          <w:szCs w:val="24"/>
        </w:rPr>
        <w:t>cdno</w:t>
      </w:r>
      <w:proofErr w:type="spellEnd"/>
      <w:r w:rsidR="00BF4FAC" w:rsidRPr="00344463">
        <w:rPr>
          <w:rFonts w:ascii="Arial" w:hAnsi="Arial" w:cs="Arial"/>
          <w:szCs w:val="24"/>
        </w:rPr>
        <w:t xml:space="preserve"> 1)</w:t>
      </w:r>
      <w:r w:rsidR="000472D7" w:rsidRPr="00344463">
        <w:rPr>
          <w:rFonts w:ascii="Arial" w:hAnsi="Arial" w:cs="Arial"/>
          <w:szCs w:val="24"/>
        </w:rPr>
        <w:t>.</w:t>
      </w:r>
    </w:p>
    <w:p w14:paraId="58CF3F19" w14:textId="77777777" w:rsidR="000472D7" w:rsidRPr="00344463" w:rsidRDefault="000472D7" w:rsidP="00344463">
      <w:pPr>
        <w:spacing w:line="276" w:lineRule="auto"/>
        <w:jc w:val="both"/>
        <w:rPr>
          <w:rFonts w:ascii="Arial" w:hAnsi="Arial" w:cs="Arial"/>
          <w:szCs w:val="24"/>
        </w:rPr>
      </w:pPr>
    </w:p>
    <w:p w14:paraId="026DFCF6" w14:textId="1AB5151A" w:rsidR="008532EB" w:rsidRPr="00344463" w:rsidRDefault="000472D7" w:rsidP="00344463">
      <w:pPr>
        <w:spacing w:line="276" w:lineRule="auto"/>
        <w:jc w:val="both"/>
        <w:rPr>
          <w:rFonts w:ascii="Arial" w:hAnsi="Arial" w:cs="Arial"/>
          <w:szCs w:val="24"/>
        </w:rPr>
      </w:pPr>
      <w:r w:rsidRPr="00344463">
        <w:rPr>
          <w:rFonts w:ascii="Arial" w:hAnsi="Arial" w:cs="Arial"/>
          <w:szCs w:val="24"/>
        </w:rPr>
        <w:t>D</w:t>
      </w:r>
      <w:r w:rsidR="00BF4FAC" w:rsidRPr="00344463">
        <w:rPr>
          <w:rFonts w:ascii="Arial" w:hAnsi="Arial" w:cs="Arial"/>
          <w:szCs w:val="24"/>
        </w:rPr>
        <w:t>ocument</w:t>
      </w:r>
      <w:r w:rsidRPr="00344463">
        <w:rPr>
          <w:rFonts w:ascii="Arial" w:hAnsi="Arial" w:cs="Arial"/>
          <w:szCs w:val="24"/>
        </w:rPr>
        <w:t>al</w:t>
      </w:r>
      <w:r w:rsidR="00BF4FAC" w:rsidRPr="00344463">
        <w:rPr>
          <w:rFonts w:ascii="Arial" w:hAnsi="Arial" w:cs="Arial"/>
          <w:szCs w:val="24"/>
        </w:rPr>
        <w:t xml:space="preserve"> que </w:t>
      </w:r>
      <w:r w:rsidR="008F44A4" w:rsidRPr="00344463">
        <w:rPr>
          <w:rFonts w:ascii="Arial" w:hAnsi="Arial" w:cs="Arial"/>
          <w:szCs w:val="24"/>
        </w:rPr>
        <w:t xml:space="preserve">si bien da cuenta </w:t>
      </w:r>
      <w:r w:rsidRPr="00344463">
        <w:rPr>
          <w:rFonts w:ascii="Arial" w:hAnsi="Arial" w:cs="Arial"/>
          <w:szCs w:val="24"/>
        </w:rPr>
        <w:t xml:space="preserve">de </w:t>
      </w:r>
      <w:r w:rsidR="008F44A4" w:rsidRPr="00344463">
        <w:rPr>
          <w:rFonts w:ascii="Arial" w:hAnsi="Arial" w:cs="Arial"/>
          <w:szCs w:val="24"/>
        </w:rPr>
        <w:t xml:space="preserve">que </w:t>
      </w:r>
      <w:r w:rsidRPr="00344463">
        <w:rPr>
          <w:rFonts w:ascii="Arial" w:hAnsi="Arial" w:cs="Arial"/>
          <w:szCs w:val="24"/>
        </w:rPr>
        <w:t>la pareja se conocía con anterioridad al 23/</w:t>
      </w:r>
      <w:r w:rsidR="008F44A4" w:rsidRPr="00344463">
        <w:rPr>
          <w:rFonts w:ascii="Arial" w:hAnsi="Arial" w:cs="Arial"/>
          <w:szCs w:val="24"/>
        </w:rPr>
        <w:t>08</w:t>
      </w:r>
      <w:r w:rsidRPr="00344463">
        <w:rPr>
          <w:rFonts w:ascii="Arial" w:hAnsi="Arial" w:cs="Arial"/>
          <w:szCs w:val="24"/>
        </w:rPr>
        <w:t>/</w:t>
      </w:r>
      <w:r w:rsidR="008F44A4" w:rsidRPr="00344463">
        <w:rPr>
          <w:rFonts w:ascii="Arial" w:hAnsi="Arial" w:cs="Arial"/>
          <w:szCs w:val="24"/>
        </w:rPr>
        <w:t>200</w:t>
      </w:r>
      <w:r w:rsidR="009536C7" w:rsidRPr="00344463">
        <w:rPr>
          <w:rFonts w:ascii="Arial" w:hAnsi="Arial" w:cs="Arial"/>
          <w:szCs w:val="24"/>
        </w:rPr>
        <w:t>2</w:t>
      </w:r>
      <w:r w:rsidR="008F44A4" w:rsidRPr="00344463">
        <w:rPr>
          <w:rFonts w:ascii="Arial" w:hAnsi="Arial" w:cs="Arial"/>
          <w:szCs w:val="24"/>
        </w:rPr>
        <w:t xml:space="preserve">, </w:t>
      </w:r>
      <w:r w:rsidRPr="00344463">
        <w:rPr>
          <w:rFonts w:ascii="Arial" w:hAnsi="Arial" w:cs="Arial"/>
          <w:szCs w:val="24"/>
        </w:rPr>
        <w:t>de ninguna manera contribuyen a acreditar la convivencia a partir del matrimonio</w:t>
      </w:r>
      <w:r w:rsidR="00A31F89" w:rsidRPr="00344463">
        <w:rPr>
          <w:rFonts w:ascii="Arial" w:hAnsi="Arial" w:cs="Arial"/>
          <w:szCs w:val="24"/>
        </w:rPr>
        <w:t xml:space="preserve">; además, </w:t>
      </w:r>
      <w:r w:rsidRPr="00344463">
        <w:rPr>
          <w:rFonts w:ascii="Arial" w:hAnsi="Arial" w:cs="Arial"/>
          <w:szCs w:val="24"/>
        </w:rPr>
        <w:t xml:space="preserve">la presencia de dichos registros tampoco revelan </w:t>
      </w:r>
      <w:r w:rsidR="008532EB" w:rsidRPr="00344463">
        <w:rPr>
          <w:rFonts w:ascii="Arial" w:hAnsi="Arial" w:cs="Arial"/>
          <w:szCs w:val="24"/>
        </w:rPr>
        <w:t xml:space="preserve">que la pareja </w:t>
      </w:r>
      <w:r w:rsidRPr="00344463">
        <w:rPr>
          <w:rFonts w:ascii="Arial" w:hAnsi="Arial" w:cs="Arial"/>
          <w:szCs w:val="24"/>
        </w:rPr>
        <w:t xml:space="preserve">haya tenido </w:t>
      </w:r>
      <w:r w:rsidR="003D5C61" w:rsidRPr="00344463">
        <w:rPr>
          <w:rFonts w:ascii="Arial" w:hAnsi="Arial" w:cs="Arial"/>
          <w:szCs w:val="24"/>
        </w:rPr>
        <w:t>la intención de forma una comunidad de vida estable</w:t>
      </w:r>
      <w:r w:rsidR="008532EB" w:rsidRPr="00344463">
        <w:rPr>
          <w:rFonts w:ascii="Arial" w:hAnsi="Arial" w:cs="Arial"/>
          <w:szCs w:val="24"/>
        </w:rPr>
        <w:t xml:space="preserve"> y permanente, de procrear y auxiliarse mutuamente</w:t>
      </w:r>
      <w:r w:rsidR="003D5C61" w:rsidRPr="00344463">
        <w:rPr>
          <w:rFonts w:ascii="Arial" w:hAnsi="Arial" w:cs="Arial"/>
          <w:szCs w:val="24"/>
        </w:rPr>
        <w:t xml:space="preserve"> </w:t>
      </w:r>
      <w:r w:rsidR="008532EB" w:rsidRPr="00344463">
        <w:rPr>
          <w:rFonts w:ascii="Arial" w:hAnsi="Arial" w:cs="Arial"/>
          <w:szCs w:val="24"/>
        </w:rPr>
        <w:t xml:space="preserve">como lo dispone el artículo 113 del C.C., </w:t>
      </w:r>
      <w:r w:rsidRPr="00344463">
        <w:rPr>
          <w:rFonts w:ascii="Arial" w:hAnsi="Arial" w:cs="Arial"/>
          <w:szCs w:val="24"/>
        </w:rPr>
        <w:t xml:space="preserve">pues aquello solo </w:t>
      </w:r>
      <w:r w:rsidR="003D5C61" w:rsidRPr="00344463">
        <w:rPr>
          <w:rFonts w:ascii="Arial" w:hAnsi="Arial" w:cs="Arial"/>
          <w:szCs w:val="24"/>
        </w:rPr>
        <w:t xml:space="preserve">se evidenció </w:t>
      </w:r>
      <w:r w:rsidR="00A31F89" w:rsidRPr="00344463">
        <w:rPr>
          <w:rFonts w:ascii="Arial" w:hAnsi="Arial" w:cs="Arial"/>
          <w:szCs w:val="24"/>
        </w:rPr>
        <w:t>con las nupcias</w:t>
      </w:r>
      <w:r w:rsidR="008532EB" w:rsidRPr="00344463">
        <w:rPr>
          <w:rFonts w:ascii="Arial" w:hAnsi="Arial" w:cs="Arial"/>
          <w:szCs w:val="24"/>
        </w:rPr>
        <w:t xml:space="preserve">. </w:t>
      </w:r>
    </w:p>
    <w:p w14:paraId="434A9423" w14:textId="7A82AE84" w:rsidR="00A31F89" w:rsidRPr="00344463" w:rsidRDefault="00A31F89" w:rsidP="00344463">
      <w:pPr>
        <w:spacing w:line="276" w:lineRule="auto"/>
        <w:jc w:val="both"/>
        <w:rPr>
          <w:rFonts w:ascii="Arial" w:hAnsi="Arial" w:cs="Arial"/>
          <w:szCs w:val="24"/>
        </w:rPr>
      </w:pPr>
    </w:p>
    <w:p w14:paraId="4B72154A" w14:textId="6A1D2FF3" w:rsidR="001417D2" w:rsidRPr="00344463" w:rsidRDefault="007036F3" w:rsidP="00344463">
      <w:pPr>
        <w:spacing w:line="276" w:lineRule="auto"/>
        <w:jc w:val="both"/>
        <w:rPr>
          <w:rFonts w:ascii="Arial" w:hAnsi="Arial" w:cs="Arial"/>
          <w:szCs w:val="24"/>
        </w:rPr>
      </w:pPr>
      <w:r w:rsidRPr="00344463">
        <w:rPr>
          <w:rFonts w:ascii="Arial" w:hAnsi="Arial" w:cs="Arial"/>
          <w:szCs w:val="24"/>
        </w:rPr>
        <w:t>De otro lado</w:t>
      </w:r>
      <w:r w:rsidR="008F44A4" w:rsidRPr="00344463">
        <w:rPr>
          <w:rFonts w:ascii="Arial" w:hAnsi="Arial" w:cs="Arial"/>
          <w:szCs w:val="24"/>
        </w:rPr>
        <w:t xml:space="preserve">, </w:t>
      </w:r>
      <w:r w:rsidR="002B5204" w:rsidRPr="00344463">
        <w:rPr>
          <w:rFonts w:ascii="Arial" w:hAnsi="Arial" w:cs="Arial"/>
          <w:szCs w:val="24"/>
        </w:rPr>
        <w:t>reposa</w:t>
      </w:r>
      <w:r w:rsidR="008F44A4" w:rsidRPr="00344463">
        <w:rPr>
          <w:rFonts w:ascii="Arial" w:hAnsi="Arial" w:cs="Arial"/>
          <w:szCs w:val="24"/>
        </w:rPr>
        <w:t xml:space="preserve"> en el pl</w:t>
      </w:r>
      <w:r w:rsidR="00906B95" w:rsidRPr="00344463">
        <w:rPr>
          <w:rFonts w:ascii="Arial" w:hAnsi="Arial" w:cs="Arial"/>
          <w:szCs w:val="24"/>
        </w:rPr>
        <w:t xml:space="preserve">enario el testimonio rendido por Gildardo de Jesús Durán Ortiz y María </w:t>
      </w:r>
      <w:proofErr w:type="spellStart"/>
      <w:r w:rsidR="00906B95" w:rsidRPr="00344463">
        <w:rPr>
          <w:rFonts w:ascii="Arial" w:hAnsi="Arial" w:cs="Arial"/>
          <w:szCs w:val="24"/>
        </w:rPr>
        <w:t>Jasned</w:t>
      </w:r>
      <w:proofErr w:type="spellEnd"/>
      <w:r w:rsidR="00906B95" w:rsidRPr="00344463">
        <w:rPr>
          <w:rFonts w:ascii="Arial" w:hAnsi="Arial" w:cs="Arial"/>
          <w:szCs w:val="24"/>
        </w:rPr>
        <w:t xml:space="preserve"> Orozco, hermano y cuñada del causante, quienes si bien indicaron que conocían a la demandante y que </w:t>
      </w:r>
      <w:r w:rsidR="007F1E64" w:rsidRPr="00344463">
        <w:rPr>
          <w:rFonts w:ascii="Arial" w:hAnsi="Arial" w:cs="Arial"/>
          <w:szCs w:val="24"/>
        </w:rPr>
        <w:t>sabían</w:t>
      </w:r>
      <w:r w:rsidRPr="00344463">
        <w:rPr>
          <w:rFonts w:ascii="Arial" w:hAnsi="Arial" w:cs="Arial"/>
          <w:szCs w:val="24"/>
        </w:rPr>
        <w:t xml:space="preserve"> de la convivencia de ésta</w:t>
      </w:r>
      <w:r w:rsidR="00906B95" w:rsidRPr="00344463">
        <w:rPr>
          <w:rFonts w:ascii="Arial" w:hAnsi="Arial" w:cs="Arial"/>
          <w:szCs w:val="24"/>
        </w:rPr>
        <w:t xml:space="preserve"> con </w:t>
      </w:r>
      <w:r w:rsidR="00906B95" w:rsidRPr="00344463">
        <w:rPr>
          <w:rFonts w:ascii="Arial" w:hAnsi="Arial" w:cs="Arial"/>
          <w:szCs w:val="24"/>
        </w:rPr>
        <w:lastRenderedPageBreak/>
        <w:t xml:space="preserve">el </w:t>
      </w:r>
      <w:proofErr w:type="spellStart"/>
      <w:r w:rsidR="00906B95" w:rsidRPr="00344463">
        <w:rPr>
          <w:rFonts w:ascii="Arial" w:hAnsi="Arial" w:cs="Arial"/>
          <w:szCs w:val="24"/>
        </w:rPr>
        <w:t>obitado</w:t>
      </w:r>
      <w:proofErr w:type="spellEnd"/>
      <w:r w:rsidR="000472D7" w:rsidRPr="00344463">
        <w:rPr>
          <w:rFonts w:ascii="Arial" w:hAnsi="Arial" w:cs="Arial"/>
          <w:szCs w:val="24"/>
        </w:rPr>
        <w:t>,</w:t>
      </w:r>
      <w:r w:rsidR="00906B95" w:rsidRPr="00344463">
        <w:rPr>
          <w:rFonts w:ascii="Arial" w:hAnsi="Arial" w:cs="Arial"/>
          <w:szCs w:val="24"/>
        </w:rPr>
        <w:t xml:space="preserve"> porque por un tiempo </w:t>
      </w:r>
      <w:r w:rsidR="0C1FAE51" w:rsidRPr="00344463">
        <w:rPr>
          <w:rFonts w:ascii="Arial" w:hAnsi="Arial" w:cs="Arial"/>
          <w:szCs w:val="24"/>
        </w:rPr>
        <w:t xml:space="preserve">la pareja </w:t>
      </w:r>
      <w:r w:rsidR="00906B95" w:rsidRPr="00344463">
        <w:rPr>
          <w:rFonts w:ascii="Arial" w:hAnsi="Arial" w:cs="Arial"/>
          <w:szCs w:val="24"/>
        </w:rPr>
        <w:t>vivi</w:t>
      </w:r>
      <w:r w:rsidR="1F63AB2D" w:rsidRPr="00344463">
        <w:rPr>
          <w:rFonts w:ascii="Arial" w:hAnsi="Arial" w:cs="Arial"/>
          <w:szCs w:val="24"/>
        </w:rPr>
        <w:t>ó</w:t>
      </w:r>
      <w:r w:rsidR="00906B95" w:rsidRPr="00344463">
        <w:rPr>
          <w:rFonts w:ascii="Arial" w:hAnsi="Arial" w:cs="Arial"/>
          <w:szCs w:val="24"/>
        </w:rPr>
        <w:t xml:space="preserve"> con </w:t>
      </w:r>
      <w:r w:rsidRPr="00344463">
        <w:rPr>
          <w:rFonts w:ascii="Arial" w:hAnsi="Arial" w:cs="Arial"/>
          <w:szCs w:val="24"/>
        </w:rPr>
        <w:t>los testigos</w:t>
      </w:r>
      <w:r w:rsidR="00906B95" w:rsidRPr="00344463">
        <w:rPr>
          <w:rFonts w:ascii="Arial" w:hAnsi="Arial" w:cs="Arial"/>
          <w:szCs w:val="24"/>
        </w:rPr>
        <w:t>,</w:t>
      </w:r>
      <w:r w:rsidR="00695C6C" w:rsidRPr="00344463">
        <w:rPr>
          <w:rFonts w:ascii="Arial" w:hAnsi="Arial" w:cs="Arial"/>
          <w:szCs w:val="24"/>
        </w:rPr>
        <w:t xml:space="preserve"> </w:t>
      </w:r>
      <w:r w:rsidR="002B5204" w:rsidRPr="00344463">
        <w:rPr>
          <w:rFonts w:ascii="Arial" w:hAnsi="Arial" w:cs="Arial"/>
          <w:szCs w:val="24"/>
        </w:rPr>
        <w:t>también señalaron</w:t>
      </w:r>
      <w:r w:rsidR="009536C7" w:rsidRPr="00344463">
        <w:rPr>
          <w:rFonts w:ascii="Arial" w:hAnsi="Arial" w:cs="Arial"/>
          <w:szCs w:val="24"/>
        </w:rPr>
        <w:t xml:space="preserve"> </w:t>
      </w:r>
      <w:r w:rsidR="00695C6C" w:rsidRPr="00344463">
        <w:rPr>
          <w:rFonts w:ascii="Arial" w:hAnsi="Arial" w:cs="Arial"/>
          <w:szCs w:val="24"/>
        </w:rPr>
        <w:t xml:space="preserve">que no </w:t>
      </w:r>
      <w:r w:rsidR="00145D18" w:rsidRPr="00344463">
        <w:rPr>
          <w:rFonts w:ascii="Arial" w:hAnsi="Arial" w:cs="Arial"/>
          <w:szCs w:val="24"/>
        </w:rPr>
        <w:t>les consta</w:t>
      </w:r>
      <w:r w:rsidR="007F1E64" w:rsidRPr="00344463">
        <w:rPr>
          <w:rFonts w:ascii="Arial" w:hAnsi="Arial" w:cs="Arial"/>
          <w:szCs w:val="24"/>
        </w:rPr>
        <w:t xml:space="preserve"> desde cu</w:t>
      </w:r>
      <w:r w:rsidR="00145D18" w:rsidRPr="00344463">
        <w:rPr>
          <w:rFonts w:ascii="Arial" w:hAnsi="Arial" w:cs="Arial"/>
          <w:szCs w:val="24"/>
        </w:rPr>
        <w:t>á</w:t>
      </w:r>
      <w:r w:rsidR="007F1E64" w:rsidRPr="00344463">
        <w:rPr>
          <w:rFonts w:ascii="Arial" w:hAnsi="Arial" w:cs="Arial"/>
          <w:szCs w:val="24"/>
        </w:rPr>
        <w:t xml:space="preserve">ndo </w:t>
      </w:r>
      <w:r w:rsidR="00145D18" w:rsidRPr="00344463">
        <w:rPr>
          <w:rFonts w:ascii="Arial" w:hAnsi="Arial" w:cs="Arial"/>
          <w:szCs w:val="24"/>
        </w:rPr>
        <w:t>empezó y mucho menos</w:t>
      </w:r>
      <w:r w:rsidR="00695C6C" w:rsidRPr="00344463">
        <w:rPr>
          <w:rFonts w:ascii="Arial" w:hAnsi="Arial" w:cs="Arial"/>
          <w:szCs w:val="24"/>
        </w:rPr>
        <w:t xml:space="preserve"> el tiempo en que duró</w:t>
      </w:r>
      <w:r w:rsidR="007F1E64" w:rsidRPr="00344463">
        <w:rPr>
          <w:rFonts w:ascii="Arial" w:hAnsi="Arial" w:cs="Arial"/>
          <w:szCs w:val="24"/>
        </w:rPr>
        <w:t xml:space="preserve"> la misma</w:t>
      </w:r>
      <w:r w:rsidR="001417D2" w:rsidRPr="00344463">
        <w:rPr>
          <w:rFonts w:ascii="Arial" w:hAnsi="Arial" w:cs="Arial"/>
          <w:szCs w:val="24"/>
        </w:rPr>
        <w:t>.</w:t>
      </w:r>
    </w:p>
    <w:p w14:paraId="222C4B0C" w14:textId="77777777" w:rsidR="00145D18" w:rsidRPr="00344463" w:rsidRDefault="00145D18" w:rsidP="00344463">
      <w:pPr>
        <w:spacing w:line="276" w:lineRule="auto"/>
        <w:jc w:val="both"/>
        <w:rPr>
          <w:rFonts w:ascii="Arial" w:hAnsi="Arial" w:cs="Arial"/>
          <w:szCs w:val="24"/>
        </w:rPr>
      </w:pPr>
    </w:p>
    <w:p w14:paraId="10711070" w14:textId="3A690E8B" w:rsidR="008F44A4" w:rsidRPr="00344463" w:rsidRDefault="000472D7" w:rsidP="00344463">
      <w:pPr>
        <w:spacing w:line="276" w:lineRule="auto"/>
        <w:jc w:val="both"/>
        <w:rPr>
          <w:rFonts w:ascii="Arial" w:hAnsi="Arial" w:cs="Arial"/>
          <w:szCs w:val="24"/>
        </w:rPr>
      </w:pPr>
      <w:r w:rsidRPr="00344463">
        <w:rPr>
          <w:rFonts w:ascii="Arial" w:hAnsi="Arial" w:cs="Arial"/>
          <w:szCs w:val="24"/>
        </w:rPr>
        <w:t>Declaraciones que son contraria</w:t>
      </w:r>
      <w:r w:rsidR="00145D18" w:rsidRPr="00344463">
        <w:rPr>
          <w:rFonts w:ascii="Arial" w:hAnsi="Arial" w:cs="Arial"/>
          <w:szCs w:val="24"/>
        </w:rPr>
        <w:t xml:space="preserve">s a lo expuesto en </w:t>
      </w:r>
      <w:r w:rsidR="00906B95" w:rsidRPr="00344463">
        <w:rPr>
          <w:rFonts w:ascii="Arial" w:hAnsi="Arial" w:cs="Arial"/>
          <w:szCs w:val="24"/>
        </w:rPr>
        <w:t>la declaración extra</w:t>
      </w:r>
      <w:r w:rsidR="002B5204" w:rsidRPr="00344463">
        <w:rPr>
          <w:rFonts w:ascii="Arial" w:hAnsi="Arial" w:cs="Arial"/>
          <w:szCs w:val="24"/>
        </w:rPr>
        <w:t xml:space="preserve"> </w:t>
      </w:r>
      <w:r w:rsidR="00906B95" w:rsidRPr="00344463">
        <w:rPr>
          <w:rFonts w:ascii="Arial" w:hAnsi="Arial" w:cs="Arial"/>
          <w:szCs w:val="24"/>
        </w:rPr>
        <w:t xml:space="preserve">proceso </w:t>
      </w:r>
      <w:r w:rsidR="001417D2" w:rsidRPr="00344463">
        <w:rPr>
          <w:rFonts w:ascii="Arial" w:hAnsi="Arial" w:cs="Arial"/>
          <w:szCs w:val="24"/>
        </w:rPr>
        <w:t>d</w:t>
      </w:r>
      <w:r w:rsidR="00695C6C" w:rsidRPr="00344463">
        <w:rPr>
          <w:rFonts w:ascii="Arial" w:hAnsi="Arial" w:cs="Arial"/>
          <w:szCs w:val="24"/>
        </w:rPr>
        <w:t>e ambos</w:t>
      </w:r>
      <w:r w:rsidR="00145D18" w:rsidRPr="00344463">
        <w:rPr>
          <w:rFonts w:ascii="Arial" w:hAnsi="Arial" w:cs="Arial"/>
          <w:szCs w:val="24"/>
        </w:rPr>
        <w:t>,</w:t>
      </w:r>
      <w:r w:rsidR="00695C6C" w:rsidRPr="00344463">
        <w:rPr>
          <w:rFonts w:ascii="Arial" w:hAnsi="Arial" w:cs="Arial"/>
          <w:szCs w:val="24"/>
        </w:rPr>
        <w:t xml:space="preserve"> </w:t>
      </w:r>
      <w:r w:rsidR="001417D2" w:rsidRPr="00344463">
        <w:rPr>
          <w:rFonts w:ascii="Arial" w:hAnsi="Arial" w:cs="Arial"/>
          <w:szCs w:val="24"/>
        </w:rPr>
        <w:t xml:space="preserve">rendida </w:t>
      </w:r>
      <w:r w:rsidR="00906B95" w:rsidRPr="00344463">
        <w:rPr>
          <w:rFonts w:ascii="Arial" w:hAnsi="Arial" w:cs="Arial"/>
          <w:szCs w:val="24"/>
        </w:rPr>
        <w:t xml:space="preserve">el </w:t>
      </w:r>
      <w:r w:rsidR="001417D2" w:rsidRPr="00344463">
        <w:rPr>
          <w:rFonts w:ascii="Arial" w:hAnsi="Arial" w:cs="Arial"/>
          <w:szCs w:val="24"/>
        </w:rPr>
        <w:t xml:space="preserve">19/11/2015, </w:t>
      </w:r>
      <w:r w:rsidR="00145D18" w:rsidRPr="00344463">
        <w:rPr>
          <w:rFonts w:ascii="Arial" w:hAnsi="Arial" w:cs="Arial"/>
          <w:szCs w:val="24"/>
        </w:rPr>
        <w:t>en la que manifestaron que la convivencia perduró hasta la muerte del causante</w:t>
      </w:r>
      <w:r w:rsidR="00417648" w:rsidRPr="00344463">
        <w:rPr>
          <w:rFonts w:ascii="Arial" w:hAnsi="Arial" w:cs="Arial"/>
          <w:szCs w:val="24"/>
        </w:rPr>
        <w:t xml:space="preserve">; </w:t>
      </w:r>
      <w:r w:rsidR="00145D18" w:rsidRPr="00344463">
        <w:rPr>
          <w:rFonts w:ascii="Arial" w:hAnsi="Arial" w:cs="Arial"/>
          <w:szCs w:val="24"/>
        </w:rPr>
        <w:t xml:space="preserve">aspecto que </w:t>
      </w:r>
      <w:r w:rsidRPr="00344463">
        <w:rPr>
          <w:rFonts w:ascii="Arial" w:hAnsi="Arial" w:cs="Arial"/>
          <w:szCs w:val="24"/>
        </w:rPr>
        <w:t>a su vez es contradictorio con la confesión de</w:t>
      </w:r>
      <w:r w:rsidR="00145D18" w:rsidRPr="00344463">
        <w:rPr>
          <w:rFonts w:ascii="Arial" w:hAnsi="Arial" w:cs="Arial"/>
          <w:szCs w:val="24"/>
        </w:rPr>
        <w:t xml:space="preserve"> </w:t>
      </w:r>
      <w:r w:rsidR="00417648" w:rsidRPr="00344463">
        <w:rPr>
          <w:rFonts w:ascii="Arial" w:hAnsi="Arial" w:cs="Arial"/>
          <w:szCs w:val="24"/>
        </w:rPr>
        <w:t xml:space="preserve">Luz Helena Gañán Gañan, </w:t>
      </w:r>
      <w:r w:rsidRPr="00344463">
        <w:rPr>
          <w:rFonts w:ascii="Arial" w:hAnsi="Arial" w:cs="Arial"/>
          <w:szCs w:val="24"/>
        </w:rPr>
        <w:t>al aducir que</w:t>
      </w:r>
      <w:r w:rsidR="00417648" w:rsidRPr="00344463">
        <w:rPr>
          <w:rFonts w:ascii="Arial" w:hAnsi="Arial" w:cs="Arial"/>
          <w:szCs w:val="24"/>
        </w:rPr>
        <w:t xml:space="preserve"> Héctor de Jesús Durán Ortiz </w:t>
      </w:r>
      <w:r w:rsidR="00145D18" w:rsidRPr="00344463">
        <w:rPr>
          <w:rFonts w:ascii="Arial" w:hAnsi="Arial" w:cs="Arial"/>
          <w:szCs w:val="24"/>
        </w:rPr>
        <w:t>abandonó el hogar en el año</w:t>
      </w:r>
      <w:r w:rsidRPr="00344463">
        <w:rPr>
          <w:rFonts w:ascii="Arial" w:hAnsi="Arial" w:cs="Arial"/>
          <w:szCs w:val="24"/>
        </w:rPr>
        <w:t xml:space="preserve"> 2007; lo anterior impide darle</w:t>
      </w:r>
      <w:r w:rsidR="00145D18" w:rsidRPr="00344463">
        <w:rPr>
          <w:rFonts w:ascii="Arial" w:hAnsi="Arial" w:cs="Arial"/>
          <w:szCs w:val="24"/>
        </w:rPr>
        <w:t xml:space="preserve"> credibilidad a estos declarantes al evidenciarse </w:t>
      </w:r>
      <w:r w:rsidRPr="00344463">
        <w:rPr>
          <w:rFonts w:ascii="Arial" w:hAnsi="Arial" w:cs="Arial"/>
          <w:szCs w:val="24"/>
        </w:rPr>
        <w:t xml:space="preserve">la contradicción en sus dichos. </w:t>
      </w:r>
    </w:p>
    <w:p w14:paraId="6DF7B6DD" w14:textId="77777777" w:rsidR="00BF4FAC" w:rsidRPr="00344463" w:rsidRDefault="00BF4FAC" w:rsidP="00344463">
      <w:pPr>
        <w:spacing w:line="276" w:lineRule="auto"/>
        <w:jc w:val="both"/>
        <w:rPr>
          <w:rFonts w:ascii="Arial" w:hAnsi="Arial" w:cs="Arial"/>
          <w:szCs w:val="24"/>
        </w:rPr>
      </w:pPr>
    </w:p>
    <w:p w14:paraId="5D40588D" w14:textId="35D59AE1" w:rsidR="00E07161" w:rsidRPr="00344463" w:rsidRDefault="00E07161" w:rsidP="00344463">
      <w:pPr>
        <w:spacing w:line="276" w:lineRule="auto"/>
        <w:jc w:val="both"/>
        <w:rPr>
          <w:rFonts w:ascii="Arial" w:hAnsi="Arial" w:cs="Arial"/>
          <w:szCs w:val="24"/>
        </w:rPr>
      </w:pPr>
      <w:r w:rsidRPr="00344463">
        <w:rPr>
          <w:rFonts w:ascii="Arial" w:hAnsi="Arial" w:cs="Arial"/>
          <w:szCs w:val="24"/>
        </w:rPr>
        <w:t>Entonces, analizado e</w:t>
      </w:r>
      <w:r w:rsidR="002B5204" w:rsidRPr="00344463">
        <w:rPr>
          <w:rFonts w:ascii="Arial" w:hAnsi="Arial" w:cs="Arial"/>
          <w:szCs w:val="24"/>
        </w:rPr>
        <w:t>n conjunto las</w:t>
      </w:r>
      <w:r w:rsidRPr="00344463">
        <w:rPr>
          <w:rFonts w:ascii="Arial" w:hAnsi="Arial" w:cs="Arial"/>
          <w:szCs w:val="24"/>
        </w:rPr>
        <w:t xml:space="preserve"> pruebas</w:t>
      </w:r>
      <w:r w:rsidR="002B5204" w:rsidRPr="00344463">
        <w:rPr>
          <w:rFonts w:ascii="Arial" w:hAnsi="Arial" w:cs="Arial"/>
          <w:szCs w:val="24"/>
        </w:rPr>
        <w:t>,</w:t>
      </w:r>
      <w:r w:rsidRPr="00344463">
        <w:rPr>
          <w:rFonts w:ascii="Arial" w:hAnsi="Arial" w:cs="Arial"/>
          <w:szCs w:val="24"/>
        </w:rPr>
        <w:t xml:space="preserve"> se concluye que la señora Luz Helena Gañan </w:t>
      </w:r>
      <w:proofErr w:type="spellStart"/>
      <w:r w:rsidRPr="00344463">
        <w:rPr>
          <w:rFonts w:ascii="Arial" w:hAnsi="Arial" w:cs="Arial"/>
          <w:szCs w:val="24"/>
        </w:rPr>
        <w:t>Gañan</w:t>
      </w:r>
      <w:proofErr w:type="spellEnd"/>
      <w:r w:rsidRPr="00344463">
        <w:rPr>
          <w:rFonts w:ascii="Arial" w:hAnsi="Arial" w:cs="Arial"/>
          <w:szCs w:val="24"/>
        </w:rPr>
        <w:t xml:space="preserve"> y Héctor de Jesús Durán Ortiz </w:t>
      </w:r>
      <w:r w:rsidR="00644C32" w:rsidRPr="00344463">
        <w:rPr>
          <w:rFonts w:ascii="Arial" w:hAnsi="Arial" w:cs="Arial"/>
          <w:szCs w:val="24"/>
        </w:rPr>
        <w:t>si bien estuvieron casados</w:t>
      </w:r>
      <w:r w:rsidR="000472D7" w:rsidRPr="00344463">
        <w:rPr>
          <w:rFonts w:ascii="Arial" w:hAnsi="Arial" w:cs="Arial"/>
          <w:szCs w:val="24"/>
        </w:rPr>
        <w:t xml:space="preserve"> y la</w:t>
      </w:r>
      <w:r w:rsidR="00644C32" w:rsidRPr="00344463">
        <w:rPr>
          <w:rFonts w:ascii="Arial" w:hAnsi="Arial" w:cs="Arial"/>
          <w:szCs w:val="24"/>
        </w:rPr>
        <w:t xml:space="preserve"> sociedad conyugal</w:t>
      </w:r>
      <w:r w:rsidR="005D424A" w:rsidRPr="00344463">
        <w:rPr>
          <w:rFonts w:ascii="Arial" w:hAnsi="Arial" w:cs="Arial"/>
          <w:szCs w:val="24"/>
        </w:rPr>
        <w:t xml:space="preserve"> </w:t>
      </w:r>
      <w:r w:rsidR="000472D7" w:rsidRPr="00344463">
        <w:rPr>
          <w:rFonts w:ascii="Arial" w:hAnsi="Arial" w:cs="Arial"/>
          <w:szCs w:val="24"/>
        </w:rPr>
        <w:t xml:space="preserve">estaba </w:t>
      </w:r>
      <w:r w:rsidR="005D424A" w:rsidRPr="00344463">
        <w:rPr>
          <w:rFonts w:ascii="Arial" w:hAnsi="Arial" w:cs="Arial"/>
          <w:szCs w:val="24"/>
        </w:rPr>
        <w:t>vigente</w:t>
      </w:r>
      <w:r w:rsidR="000472D7" w:rsidRPr="00344463">
        <w:rPr>
          <w:rFonts w:ascii="Arial" w:hAnsi="Arial" w:cs="Arial"/>
          <w:szCs w:val="24"/>
        </w:rPr>
        <w:t xml:space="preserve"> para el óbito</w:t>
      </w:r>
      <w:r w:rsidR="00644C32" w:rsidRPr="00344463">
        <w:rPr>
          <w:rFonts w:ascii="Arial" w:hAnsi="Arial" w:cs="Arial"/>
          <w:szCs w:val="24"/>
        </w:rPr>
        <w:t xml:space="preserve">, la Sala carece de los elementos de convicción necesarios para establecer </w:t>
      </w:r>
      <w:r w:rsidR="000472D7" w:rsidRPr="00344463">
        <w:rPr>
          <w:rFonts w:ascii="Arial" w:hAnsi="Arial" w:cs="Arial"/>
          <w:szCs w:val="24"/>
        </w:rPr>
        <w:t xml:space="preserve">que </w:t>
      </w:r>
      <w:r w:rsidR="00644C32" w:rsidRPr="00344463">
        <w:rPr>
          <w:rFonts w:ascii="Arial" w:hAnsi="Arial" w:cs="Arial"/>
          <w:szCs w:val="24"/>
        </w:rPr>
        <w:t xml:space="preserve">la convivencia de la pareja </w:t>
      </w:r>
      <w:r w:rsidR="000472D7" w:rsidRPr="00344463">
        <w:rPr>
          <w:rFonts w:ascii="Arial" w:hAnsi="Arial" w:cs="Arial"/>
          <w:szCs w:val="24"/>
        </w:rPr>
        <w:t xml:space="preserve">perduró </w:t>
      </w:r>
      <w:r w:rsidR="00644C32" w:rsidRPr="00344463">
        <w:rPr>
          <w:rFonts w:ascii="Arial" w:hAnsi="Arial" w:cs="Arial"/>
          <w:szCs w:val="24"/>
        </w:rPr>
        <w:t>por el lapso de 5 años</w:t>
      </w:r>
      <w:r w:rsidR="005D424A" w:rsidRPr="00344463">
        <w:rPr>
          <w:rFonts w:ascii="Arial" w:hAnsi="Arial" w:cs="Arial"/>
          <w:szCs w:val="24"/>
        </w:rPr>
        <w:t xml:space="preserve"> en cualquier tiempo</w:t>
      </w:r>
      <w:r w:rsidR="000472D7" w:rsidRPr="00344463">
        <w:rPr>
          <w:rFonts w:ascii="Arial" w:hAnsi="Arial" w:cs="Arial"/>
          <w:szCs w:val="24"/>
        </w:rPr>
        <w:t>,</w:t>
      </w:r>
      <w:r w:rsidR="005D424A" w:rsidRPr="00344463">
        <w:rPr>
          <w:rFonts w:ascii="Arial" w:hAnsi="Arial" w:cs="Arial"/>
          <w:szCs w:val="24"/>
        </w:rPr>
        <w:t xml:space="preserve"> luego de celebrado el matrimonio</w:t>
      </w:r>
      <w:r w:rsidR="00644C32" w:rsidRPr="00344463">
        <w:rPr>
          <w:rFonts w:ascii="Arial" w:hAnsi="Arial" w:cs="Arial"/>
          <w:szCs w:val="24"/>
        </w:rPr>
        <w:t>, pues ninguna de las pruebas obrantes en</w:t>
      </w:r>
      <w:r w:rsidR="00145D18" w:rsidRPr="00344463">
        <w:rPr>
          <w:rFonts w:ascii="Arial" w:hAnsi="Arial" w:cs="Arial"/>
          <w:szCs w:val="24"/>
        </w:rPr>
        <w:t xml:space="preserve"> el proceso da cuenta</w:t>
      </w:r>
      <w:r w:rsidR="000472D7" w:rsidRPr="00344463">
        <w:rPr>
          <w:rFonts w:ascii="Arial" w:hAnsi="Arial" w:cs="Arial"/>
          <w:szCs w:val="24"/>
        </w:rPr>
        <w:t xml:space="preserve"> concreta</w:t>
      </w:r>
      <w:r w:rsidR="00145D18" w:rsidRPr="00344463">
        <w:rPr>
          <w:rFonts w:ascii="Arial" w:hAnsi="Arial" w:cs="Arial"/>
          <w:szCs w:val="24"/>
        </w:rPr>
        <w:t xml:space="preserve"> </w:t>
      </w:r>
      <w:r w:rsidR="000472D7" w:rsidRPr="00344463">
        <w:rPr>
          <w:rFonts w:ascii="Arial" w:hAnsi="Arial" w:cs="Arial"/>
          <w:szCs w:val="24"/>
        </w:rPr>
        <w:t>del hito final de la convivencia</w:t>
      </w:r>
      <w:r w:rsidR="00010B17" w:rsidRPr="00344463">
        <w:rPr>
          <w:rFonts w:ascii="Arial" w:hAnsi="Arial" w:cs="Arial"/>
          <w:szCs w:val="24"/>
        </w:rPr>
        <w:t>,</w:t>
      </w:r>
      <w:r w:rsidR="39547586" w:rsidRPr="00344463">
        <w:rPr>
          <w:rFonts w:ascii="Arial" w:hAnsi="Arial" w:cs="Arial"/>
          <w:szCs w:val="24"/>
        </w:rPr>
        <w:t xml:space="preserve"> por lo menos hasta el 23/08/2007, fecha en que se alcanzaría el término exacto de 5 años requerido</w:t>
      </w:r>
      <w:r w:rsidR="009778B1" w:rsidRPr="00344463">
        <w:rPr>
          <w:rFonts w:ascii="Arial" w:hAnsi="Arial" w:cs="Arial"/>
          <w:szCs w:val="24"/>
        </w:rPr>
        <w:t xml:space="preserve">, </w:t>
      </w:r>
      <w:r w:rsidR="00BC376E" w:rsidRPr="00344463">
        <w:rPr>
          <w:rFonts w:ascii="Arial" w:hAnsi="Arial" w:cs="Arial"/>
          <w:szCs w:val="24"/>
        </w:rPr>
        <w:t xml:space="preserve">como acertadamente lo indicó la </w:t>
      </w:r>
      <w:r w:rsidR="00BC376E" w:rsidRPr="00344463">
        <w:rPr>
          <w:rFonts w:ascii="Arial" w:hAnsi="Arial" w:cs="Arial"/>
          <w:i/>
          <w:iCs/>
          <w:szCs w:val="24"/>
        </w:rPr>
        <w:t>a quo</w:t>
      </w:r>
      <w:r w:rsidR="3F36D9C8" w:rsidRPr="00344463">
        <w:rPr>
          <w:rFonts w:ascii="Arial" w:hAnsi="Arial" w:cs="Arial"/>
          <w:i/>
          <w:iCs/>
          <w:szCs w:val="24"/>
        </w:rPr>
        <w:t xml:space="preserve">, </w:t>
      </w:r>
      <w:r w:rsidR="3F36D9C8" w:rsidRPr="00344463">
        <w:rPr>
          <w:rFonts w:ascii="Arial" w:hAnsi="Arial" w:cs="Arial"/>
          <w:szCs w:val="24"/>
        </w:rPr>
        <w:t>sin que la interesada cumpliera con la carga probatoria que le correspondía, sin que las</w:t>
      </w:r>
      <w:r w:rsidR="0D3EEED2" w:rsidRPr="00344463">
        <w:rPr>
          <w:rFonts w:ascii="Arial" w:hAnsi="Arial" w:cs="Arial"/>
          <w:szCs w:val="24"/>
        </w:rPr>
        <w:t xml:space="preserve"> afirmaciones realizadas en su interrogatorio de parte permitan llegar a tal conclusión, pues nadie puede construir su propia prueba</w:t>
      </w:r>
      <w:r w:rsidRPr="00344463">
        <w:rPr>
          <w:rFonts w:ascii="Arial" w:hAnsi="Arial" w:cs="Arial"/>
          <w:szCs w:val="24"/>
        </w:rPr>
        <w:t xml:space="preserve">; </w:t>
      </w:r>
      <w:r w:rsidR="009778B1" w:rsidRPr="00344463">
        <w:rPr>
          <w:rFonts w:ascii="Arial" w:hAnsi="Arial" w:cs="Arial"/>
          <w:szCs w:val="24"/>
        </w:rPr>
        <w:t xml:space="preserve">razón </w:t>
      </w:r>
      <w:r w:rsidRPr="00344463">
        <w:rPr>
          <w:rFonts w:ascii="Arial" w:hAnsi="Arial" w:cs="Arial"/>
          <w:szCs w:val="24"/>
        </w:rPr>
        <w:t xml:space="preserve">por el cual, se despachará negativamente el recurso de apelación de la parte demandante. </w:t>
      </w:r>
    </w:p>
    <w:p w14:paraId="11842AAD" w14:textId="77777777" w:rsidR="00695C6C" w:rsidRPr="00344463" w:rsidRDefault="00695C6C" w:rsidP="00344463">
      <w:pPr>
        <w:spacing w:line="276" w:lineRule="auto"/>
        <w:jc w:val="both"/>
        <w:rPr>
          <w:rFonts w:ascii="Arial" w:hAnsi="Arial" w:cs="Arial"/>
          <w:szCs w:val="24"/>
        </w:rPr>
      </w:pPr>
    </w:p>
    <w:p w14:paraId="4BF35443" w14:textId="5544F0ED" w:rsidR="00714B24" w:rsidRPr="00344463" w:rsidRDefault="00E07161" w:rsidP="00344463">
      <w:pPr>
        <w:spacing w:line="276" w:lineRule="auto"/>
        <w:jc w:val="both"/>
        <w:rPr>
          <w:rFonts w:ascii="Arial" w:hAnsi="Arial" w:cs="Arial"/>
          <w:szCs w:val="24"/>
        </w:rPr>
      </w:pPr>
      <w:r w:rsidRPr="00344463">
        <w:rPr>
          <w:rFonts w:ascii="Arial" w:hAnsi="Arial" w:cs="Arial"/>
          <w:szCs w:val="24"/>
        </w:rPr>
        <w:t xml:space="preserve">Superado lo anterior, se </w:t>
      </w:r>
      <w:r w:rsidR="000472D7" w:rsidRPr="00344463">
        <w:rPr>
          <w:rFonts w:ascii="Arial" w:hAnsi="Arial" w:cs="Arial"/>
          <w:szCs w:val="24"/>
        </w:rPr>
        <w:t xml:space="preserve">procederá a estudiar si </w:t>
      </w:r>
      <w:r w:rsidRPr="00344463">
        <w:rPr>
          <w:rFonts w:ascii="Arial" w:hAnsi="Arial" w:cs="Arial"/>
          <w:szCs w:val="24"/>
        </w:rPr>
        <w:t xml:space="preserve"> Daniel Durán Gañan es beneficiario de la prestación económica</w:t>
      </w:r>
      <w:r w:rsidR="00010B17" w:rsidRPr="00344463">
        <w:rPr>
          <w:rFonts w:ascii="Arial" w:hAnsi="Arial" w:cs="Arial"/>
          <w:szCs w:val="24"/>
        </w:rPr>
        <w:t xml:space="preserve"> en razón al grado jurisdiccional de consulta que se surte a favor de Colpensiones</w:t>
      </w:r>
      <w:r w:rsidRPr="00344463">
        <w:rPr>
          <w:rFonts w:ascii="Arial" w:hAnsi="Arial" w:cs="Arial"/>
          <w:szCs w:val="24"/>
        </w:rPr>
        <w:t>.</w:t>
      </w:r>
    </w:p>
    <w:p w14:paraId="12555194" w14:textId="77777777" w:rsidR="00A75AD8" w:rsidRPr="00344463" w:rsidRDefault="00A75AD8" w:rsidP="00344463">
      <w:pPr>
        <w:widowControl w:val="0"/>
        <w:autoSpaceDE w:val="0"/>
        <w:autoSpaceDN w:val="0"/>
        <w:adjustRightInd w:val="0"/>
        <w:spacing w:line="276" w:lineRule="auto"/>
        <w:contextualSpacing/>
        <w:jc w:val="both"/>
        <w:rPr>
          <w:rFonts w:ascii="Arial" w:hAnsi="Arial" w:cs="Arial"/>
          <w:b/>
          <w:szCs w:val="24"/>
        </w:rPr>
      </w:pPr>
    </w:p>
    <w:p w14:paraId="727A4827" w14:textId="0D1F6A7F" w:rsidR="00A75AD8" w:rsidRPr="00344463" w:rsidRDefault="00A75AD8" w:rsidP="00344463">
      <w:pPr>
        <w:widowControl w:val="0"/>
        <w:autoSpaceDE w:val="0"/>
        <w:autoSpaceDN w:val="0"/>
        <w:adjustRightInd w:val="0"/>
        <w:spacing w:line="276" w:lineRule="auto"/>
        <w:contextualSpacing/>
        <w:jc w:val="both"/>
        <w:rPr>
          <w:rFonts w:ascii="Arial" w:hAnsi="Arial" w:cs="Arial"/>
          <w:b/>
          <w:szCs w:val="24"/>
        </w:rPr>
      </w:pPr>
      <w:r w:rsidRPr="00344463">
        <w:rPr>
          <w:rFonts w:ascii="Arial" w:hAnsi="Arial" w:cs="Arial"/>
          <w:b/>
          <w:szCs w:val="24"/>
        </w:rPr>
        <w:t>2.2.</w:t>
      </w:r>
      <w:r w:rsidR="009778B1" w:rsidRPr="00344463">
        <w:rPr>
          <w:rFonts w:ascii="Arial" w:hAnsi="Arial" w:cs="Arial"/>
          <w:b/>
          <w:szCs w:val="24"/>
        </w:rPr>
        <w:t>2.</w:t>
      </w:r>
      <w:r w:rsidRPr="00344463">
        <w:rPr>
          <w:rFonts w:ascii="Arial" w:hAnsi="Arial" w:cs="Arial"/>
          <w:b/>
          <w:szCs w:val="24"/>
        </w:rPr>
        <w:t xml:space="preserve"> Pensión hijo inválido</w:t>
      </w:r>
    </w:p>
    <w:p w14:paraId="582F070A" w14:textId="77777777" w:rsidR="00A75AD8" w:rsidRPr="00344463" w:rsidRDefault="00A75AD8" w:rsidP="00344463">
      <w:pPr>
        <w:widowControl w:val="0"/>
        <w:autoSpaceDE w:val="0"/>
        <w:autoSpaceDN w:val="0"/>
        <w:adjustRightInd w:val="0"/>
        <w:spacing w:line="276" w:lineRule="auto"/>
        <w:contextualSpacing/>
        <w:jc w:val="both"/>
        <w:rPr>
          <w:rFonts w:ascii="Arial" w:hAnsi="Arial" w:cs="Arial"/>
          <w:szCs w:val="24"/>
        </w:rPr>
      </w:pPr>
    </w:p>
    <w:p w14:paraId="78C2C639" w14:textId="407C0028" w:rsidR="00A75AD8" w:rsidRPr="00344463" w:rsidRDefault="009778B1" w:rsidP="00344463">
      <w:pPr>
        <w:widowControl w:val="0"/>
        <w:autoSpaceDE w:val="0"/>
        <w:autoSpaceDN w:val="0"/>
        <w:adjustRightInd w:val="0"/>
        <w:spacing w:line="276" w:lineRule="auto"/>
        <w:contextualSpacing/>
        <w:jc w:val="both"/>
        <w:rPr>
          <w:rFonts w:ascii="Arial" w:hAnsi="Arial" w:cs="Arial"/>
          <w:b/>
          <w:szCs w:val="24"/>
        </w:rPr>
      </w:pPr>
      <w:r w:rsidRPr="00344463">
        <w:rPr>
          <w:rFonts w:ascii="Arial" w:hAnsi="Arial" w:cs="Arial"/>
          <w:b/>
          <w:szCs w:val="24"/>
        </w:rPr>
        <w:t>2.2.2.1</w:t>
      </w:r>
      <w:r w:rsidR="00A75AD8" w:rsidRPr="00344463">
        <w:rPr>
          <w:rFonts w:ascii="Arial" w:hAnsi="Arial" w:cs="Arial"/>
          <w:b/>
          <w:szCs w:val="24"/>
        </w:rPr>
        <w:t>. Fundamento jurídico</w:t>
      </w:r>
    </w:p>
    <w:p w14:paraId="633B6487" w14:textId="77777777" w:rsidR="00A75AD8" w:rsidRPr="00344463" w:rsidRDefault="00A75AD8" w:rsidP="00344463">
      <w:pPr>
        <w:widowControl w:val="0"/>
        <w:autoSpaceDE w:val="0"/>
        <w:autoSpaceDN w:val="0"/>
        <w:adjustRightInd w:val="0"/>
        <w:spacing w:line="276" w:lineRule="auto"/>
        <w:contextualSpacing/>
        <w:jc w:val="both"/>
        <w:rPr>
          <w:rFonts w:ascii="Arial" w:hAnsi="Arial" w:cs="Arial"/>
          <w:szCs w:val="24"/>
        </w:rPr>
      </w:pPr>
    </w:p>
    <w:p w14:paraId="1F2DE2AD" w14:textId="1B9C318D" w:rsidR="00A75AD8" w:rsidRPr="00344463" w:rsidRDefault="00A75AD8" w:rsidP="00344463">
      <w:pPr>
        <w:spacing w:line="276" w:lineRule="auto"/>
        <w:contextualSpacing/>
        <w:jc w:val="both"/>
        <w:rPr>
          <w:rFonts w:ascii="Arial" w:eastAsia="Calibri" w:hAnsi="Arial" w:cs="Arial"/>
          <w:iCs/>
          <w:szCs w:val="24"/>
        </w:rPr>
      </w:pPr>
      <w:r w:rsidRPr="00344463">
        <w:rPr>
          <w:rFonts w:ascii="Arial" w:hAnsi="Arial" w:cs="Arial"/>
          <w:szCs w:val="24"/>
        </w:rPr>
        <w:t>E</w:t>
      </w:r>
      <w:r w:rsidRPr="00344463">
        <w:rPr>
          <w:rFonts w:ascii="Arial" w:eastAsia="Calibri" w:hAnsi="Arial" w:cs="Arial"/>
          <w:iCs/>
          <w:szCs w:val="24"/>
        </w:rPr>
        <w:t xml:space="preserve">l </w:t>
      </w:r>
      <w:r w:rsidR="000472D7" w:rsidRPr="00344463">
        <w:rPr>
          <w:rFonts w:ascii="Arial" w:eastAsia="Calibri" w:hAnsi="Arial" w:cs="Arial"/>
          <w:iCs/>
          <w:szCs w:val="24"/>
        </w:rPr>
        <w:t>artículo 47 de la Ley 100/93</w:t>
      </w:r>
      <w:r w:rsidRPr="00344463">
        <w:rPr>
          <w:rFonts w:ascii="Arial" w:eastAsia="Calibri" w:hAnsi="Arial" w:cs="Arial"/>
          <w:iCs/>
          <w:szCs w:val="24"/>
        </w:rPr>
        <w:t xml:space="preserve"> consagra</w:t>
      </w:r>
      <w:r w:rsidR="000472D7" w:rsidRPr="00344463">
        <w:rPr>
          <w:rFonts w:ascii="Arial" w:eastAsia="Calibri" w:hAnsi="Arial" w:cs="Arial"/>
          <w:iCs/>
          <w:szCs w:val="24"/>
        </w:rPr>
        <w:t>,</w:t>
      </w:r>
      <w:r w:rsidRPr="00344463">
        <w:rPr>
          <w:rFonts w:ascii="Arial" w:eastAsia="Calibri" w:hAnsi="Arial" w:cs="Arial"/>
          <w:iCs/>
          <w:szCs w:val="24"/>
        </w:rPr>
        <w:t xml:space="preserve"> entre otros beneficiarios</w:t>
      </w:r>
      <w:r w:rsidR="000472D7" w:rsidRPr="00344463">
        <w:rPr>
          <w:rFonts w:ascii="Arial" w:eastAsia="Calibri" w:hAnsi="Arial" w:cs="Arial"/>
          <w:iCs/>
          <w:szCs w:val="24"/>
        </w:rPr>
        <w:t>,</w:t>
      </w:r>
      <w:r w:rsidRPr="00344463">
        <w:rPr>
          <w:rFonts w:ascii="Arial" w:eastAsia="Calibri" w:hAnsi="Arial" w:cs="Arial"/>
          <w:iCs/>
          <w:szCs w:val="24"/>
        </w:rPr>
        <w:t xml:space="preserve"> a los hijos inválidos que dependan económicamente del causante al momento de su muerte; mientras subsistan las condiciones de invalidez, pues en términos de la Corte Suprema de Justicia “</w:t>
      </w:r>
      <w:r w:rsidRPr="00344463">
        <w:rPr>
          <w:rFonts w:ascii="Arial" w:eastAsia="Calibri" w:hAnsi="Arial" w:cs="Arial"/>
          <w:i/>
          <w:iCs/>
          <w:sz w:val="22"/>
          <w:szCs w:val="24"/>
        </w:rPr>
        <w:t>Es en el momento del deceso que se deben reunir las dos condiciones para que el hijo adquiera el derecho: ser inválido y depender económicamente del pensionado</w:t>
      </w:r>
      <w:r w:rsidRPr="00344463">
        <w:rPr>
          <w:rFonts w:ascii="Arial" w:eastAsia="Calibri" w:hAnsi="Arial" w:cs="Arial"/>
          <w:iCs/>
          <w:szCs w:val="24"/>
        </w:rPr>
        <w:t>”</w:t>
      </w:r>
      <w:r w:rsidRPr="00344463">
        <w:rPr>
          <w:rStyle w:val="Refdenotaalpie"/>
          <w:rFonts w:ascii="Arial" w:eastAsia="Calibri" w:hAnsi="Arial" w:cs="Arial"/>
          <w:iCs/>
          <w:szCs w:val="24"/>
        </w:rPr>
        <w:footnoteReference w:id="4"/>
      </w:r>
      <w:r w:rsidRPr="00344463">
        <w:rPr>
          <w:rFonts w:ascii="Arial" w:eastAsia="Calibri" w:hAnsi="Arial" w:cs="Arial"/>
          <w:iCs/>
          <w:szCs w:val="24"/>
        </w:rPr>
        <w:t>.</w:t>
      </w:r>
    </w:p>
    <w:p w14:paraId="361A9550" w14:textId="77777777" w:rsidR="00A75AD8" w:rsidRPr="00344463" w:rsidRDefault="00A75AD8" w:rsidP="00344463">
      <w:pPr>
        <w:spacing w:line="276" w:lineRule="auto"/>
        <w:contextualSpacing/>
        <w:jc w:val="both"/>
        <w:rPr>
          <w:rFonts w:ascii="Arial" w:eastAsia="Calibri" w:hAnsi="Arial" w:cs="Arial"/>
          <w:iCs/>
          <w:szCs w:val="24"/>
        </w:rPr>
      </w:pPr>
    </w:p>
    <w:p w14:paraId="4F7F1C3F" w14:textId="77777777" w:rsidR="00A91D02" w:rsidRPr="00344463" w:rsidRDefault="00A75AD8" w:rsidP="00344463">
      <w:pPr>
        <w:spacing w:line="276" w:lineRule="auto"/>
        <w:contextualSpacing/>
        <w:jc w:val="both"/>
        <w:rPr>
          <w:rFonts w:ascii="Arial" w:eastAsia="Calibri" w:hAnsi="Arial" w:cs="Arial"/>
          <w:iCs/>
          <w:szCs w:val="24"/>
        </w:rPr>
      </w:pPr>
      <w:r w:rsidRPr="00344463">
        <w:rPr>
          <w:rFonts w:ascii="Arial" w:eastAsia="Calibri" w:hAnsi="Arial" w:cs="Arial"/>
          <w:iCs/>
          <w:szCs w:val="24"/>
        </w:rPr>
        <w:t xml:space="preserve">Frente al requisito de la dependencia económica, es necesario </w:t>
      </w:r>
      <w:r w:rsidR="00A91D02" w:rsidRPr="00344463">
        <w:rPr>
          <w:rFonts w:ascii="Arial" w:eastAsia="Calibri" w:hAnsi="Arial" w:cs="Arial"/>
          <w:iCs/>
          <w:szCs w:val="24"/>
        </w:rPr>
        <w:t>hacer las siguientes precisiones:</w:t>
      </w:r>
    </w:p>
    <w:p w14:paraId="6715967B" w14:textId="77777777" w:rsidR="00A91D02" w:rsidRPr="00344463" w:rsidRDefault="00A91D02" w:rsidP="00344463">
      <w:pPr>
        <w:spacing w:line="276" w:lineRule="auto"/>
        <w:contextualSpacing/>
        <w:jc w:val="both"/>
        <w:rPr>
          <w:rFonts w:ascii="Arial" w:eastAsia="Calibri" w:hAnsi="Arial" w:cs="Arial"/>
          <w:iCs/>
          <w:szCs w:val="24"/>
        </w:rPr>
      </w:pPr>
    </w:p>
    <w:p w14:paraId="38AE767B" w14:textId="1B52574B" w:rsidR="00A91D02" w:rsidRPr="00344463" w:rsidRDefault="00A91D02" w:rsidP="00344463">
      <w:pPr>
        <w:spacing w:line="276" w:lineRule="auto"/>
        <w:contextualSpacing/>
        <w:jc w:val="both"/>
        <w:rPr>
          <w:rFonts w:ascii="Arial" w:eastAsia="Calibri" w:hAnsi="Arial" w:cs="Arial"/>
          <w:iCs/>
          <w:szCs w:val="24"/>
        </w:rPr>
      </w:pPr>
      <w:r w:rsidRPr="00344463">
        <w:rPr>
          <w:rFonts w:ascii="Arial" w:eastAsia="Calibri" w:hAnsi="Arial" w:cs="Arial"/>
          <w:iCs/>
          <w:szCs w:val="24"/>
        </w:rPr>
        <w:t xml:space="preserve">Este </w:t>
      </w:r>
      <w:r w:rsidR="00FC265D" w:rsidRPr="00344463">
        <w:rPr>
          <w:rFonts w:ascii="Arial" w:eastAsia="Calibri" w:hAnsi="Arial" w:cs="Arial"/>
          <w:iCs/>
          <w:szCs w:val="24"/>
        </w:rPr>
        <w:t>presupuesto</w:t>
      </w:r>
      <w:r w:rsidRPr="00344463">
        <w:rPr>
          <w:rFonts w:ascii="Arial" w:eastAsia="Calibri" w:hAnsi="Arial" w:cs="Arial"/>
          <w:iCs/>
          <w:szCs w:val="24"/>
        </w:rPr>
        <w:t xml:space="preserve"> ha tenido una evolución a lo largo del tiempo, </w:t>
      </w:r>
      <w:r w:rsidR="00FC265D" w:rsidRPr="00344463">
        <w:rPr>
          <w:rFonts w:ascii="Arial" w:eastAsia="Calibri" w:hAnsi="Arial" w:cs="Arial"/>
          <w:iCs/>
          <w:szCs w:val="24"/>
        </w:rPr>
        <w:t xml:space="preserve">inicialmente fue consagrado en la Ley 100 de 1993 y </w:t>
      </w:r>
      <w:r w:rsidRPr="00344463">
        <w:rPr>
          <w:rFonts w:ascii="Arial" w:eastAsia="Calibri" w:hAnsi="Arial" w:cs="Arial"/>
          <w:iCs/>
          <w:szCs w:val="24"/>
        </w:rPr>
        <w:t xml:space="preserve">el artículo 16 del Decreto 1889 de 1994, pero fue declarado nulo por el Consejo de Estado al considerar que la dependencia económica, debe ser examinada bajo la luz de la constitución y </w:t>
      </w:r>
      <w:r w:rsidR="00FC265D" w:rsidRPr="00344463">
        <w:rPr>
          <w:rFonts w:ascii="Arial" w:eastAsia="Calibri" w:hAnsi="Arial" w:cs="Arial"/>
          <w:iCs/>
          <w:szCs w:val="24"/>
        </w:rPr>
        <w:t>las normas</w:t>
      </w:r>
      <w:r w:rsidRPr="00344463">
        <w:rPr>
          <w:rFonts w:ascii="Arial" w:eastAsia="Calibri" w:hAnsi="Arial" w:cs="Arial"/>
          <w:iCs/>
          <w:szCs w:val="24"/>
        </w:rPr>
        <w:t xml:space="preserve"> que </w:t>
      </w:r>
      <w:r w:rsidRPr="00344463">
        <w:rPr>
          <w:rFonts w:ascii="Arial" w:eastAsia="Calibri" w:hAnsi="Arial" w:cs="Arial"/>
          <w:iCs/>
          <w:szCs w:val="24"/>
        </w:rPr>
        <w:lastRenderedPageBreak/>
        <w:t>orientan los postulados de la seguridad social y en relación con la protección de las personas que por su condición económica, física o mental se encuentren en debilidad manifiesta</w:t>
      </w:r>
      <w:r w:rsidRPr="00344463">
        <w:rPr>
          <w:rStyle w:val="Refdenotaalpie"/>
          <w:rFonts w:ascii="Arial" w:eastAsia="Calibri" w:hAnsi="Arial" w:cs="Arial"/>
          <w:iCs/>
          <w:szCs w:val="24"/>
        </w:rPr>
        <w:footnoteReference w:id="5"/>
      </w:r>
      <w:r w:rsidRPr="00344463">
        <w:rPr>
          <w:rFonts w:ascii="Arial" w:eastAsia="Calibri" w:hAnsi="Arial" w:cs="Arial"/>
          <w:iCs/>
          <w:szCs w:val="24"/>
        </w:rPr>
        <w:t>.</w:t>
      </w:r>
    </w:p>
    <w:p w14:paraId="18042421" w14:textId="77777777" w:rsidR="00A91D02" w:rsidRPr="00344463" w:rsidRDefault="00A91D02" w:rsidP="00344463">
      <w:pPr>
        <w:spacing w:line="276" w:lineRule="auto"/>
        <w:contextualSpacing/>
        <w:jc w:val="both"/>
        <w:rPr>
          <w:rFonts w:ascii="Arial" w:eastAsia="Calibri" w:hAnsi="Arial" w:cs="Arial"/>
          <w:iCs/>
          <w:szCs w:val="24"/>
        </w:rPr>
      </w:pPr>
    </w:p>
    <w:p w14:paraId="7EF15AB0" w14:textId="24676B92" w:rsidR="00A91D02" w:rsidRPr="00344463" w:rsidRDefault="000C05A7" w:rsidP="00344463">
      <w:pPr>
        <w:spacing w:line="276" w:lineRule="auto"/>
        <w:contextualSpacing/>
        <w:jc w:val="both"/>
        <w:rPr>
          <w:rFonts w:ascii="Arial" w:eastAsia="Calibri" w:hAnsi="Arial" w:cs="Arial"/>
          <w:szCs w:val="24"/>
        </w:rPr>
      </w:pPr>
      <w:r w:rsidRPr="00344463">
        <w:rPr>
          <w:rFonts w:ascii="Arial" w:eastAsia="Calibri" w:hAnsi="Arial" w:cs="Arial"/>
          <w:szCs w:val="24"/>
        </w:rPr>
        <w:t>Posterior</w:t>
      </w:r>
      <w:r w:rsidR="00BB3A9E" w:rsidRPr="00344463">
        <w:rPr>
          <w:rFonts w:ascii="Arial" w:eastAsia="Calibri" w:hAnsi="Arial" w:cs="Arial"/>
          <w:szCs w:val="24"/>
        </w:rPr>
        <w:t>mente</w:t>
      </w:r>
      <w:r w:rsidR="00A91D02" w:rsidRPr="00344463">
        <w:rPr>
          <w:rFonts w:ascii="Arial" w:eastAsia="Calibri" w:hAnsi="Arial" w:cs="Arial"/>
          <w:szCs w:val="24"/>
        </w:rPr>
        <w:t>, con base en la Ley 797 de 2003 se calificó esa dependencia com</w:t>
      </w:r>
      <w:r w:rsidR="000472D7" w:rsidRPr="00344463">
        <w:rPr>
          <w:rFonts w:ascii="Arial" w:eastAsia="Calibri" w:hAnsi="Arial" w:cs="Arial"/>
          <w:szCs w:val="24"/>
        </w:rPr>
        <w:t>o total y absoluta, lo que implicó su declaratoria de inconstitucionalidad</w:t>
      </w:r>
      <w:r w:rsidR="00A91D02" w:rsidRPr="00344463">
        <w:rPr>
          <w:rFonts w:ascii="Arial" w:eastAsia="Calibri" w:hAnsi="Arial" w:cs="Arial"/>
          <w:szCs w:val="24"/>
        </w:rPr>
        <w:t xml:space="preserve"> a </w:t>
      </w:r>
      <w:r w:rsidR="000472D7" w:rsidRPr="00344463">
        <w:rPr>
          <w:rFonts w:ascii="Arial" w:eastAsia="Calibri" w:hAnsi="Arial" w:cs="Arial"/>
          <w:szCs w:val="24"/>
        </w:rPr>
        <w:t>través de la sentencia C-111/</w:t>
      </w:r>
      <w:r w:rsidR="00A91D02" w:rsidRPr="00344463">
        <w:rPr>
          <w:rFonts w:ascii="Arial" w:eastAsia="Calibri" w:hAnsi="Arial" w:cs="Arial"/>
          <w:szCs w:val="24"/>
        </w:rPr>
        <w:t>2006, en la que ent</w:t>
      </w:r>
      <w:r w:rsidR="00BB3A9E" w:rsidRPr="00344463">
        <w:rPr>
          <w:rFonts w:ascii="Arial" w:eastAsia="Calibri" w:hAnsi="Arial" w:cs="Arial"/>
          <w:szCs w:val="24"/>
        </w:rPr>
        <w:t>re otras manifestaciones, señaló</w:t>
      </w:r>
      <w:r w:rsidR="00A91D02" w:rsidRPr="00344463">
        <w:rPr>
          <w:rFonts w:ascii="Arial" w:eastAsia="Calibri" w:hAnsi="Arial" w:cs="Arial"/>
          <w:szCs w:val="24"/>
        </w:rPr>
        <w:t xml:space="preserve"> que la dependencia económica supone un criterio de necesida</w:t>
      </w:r>
      <w:r w:rsidR="00BB3A9E" w:rsidRPr="00344463">
        <w:rPr>
          <w:rFonts w:ascii="Arial" w:eastAsia="Calibri" w:hAnsi="Arial" w:cs="Arial"/>
          <w:szCs w:val="24"/>
        </w:rPr>
        <w:t>d o sujeción al auxilio recibido</w:t>
      </w:r>
      <w:r w:rsidR="002604FF" w:rsidRPr="00344463">
        <w:rPr>
          <w:rFonts w:ascii="Arial" w:eastAsia="Calibri" w:hAnsi="Arial" w:cs="Arial"/>
          <w:szCs w:val="24"/>
        </w:rPr>
        <w:t xml:space="preserve"> por parte del causante,</w:t>
      </w:r>
      <w:r w:rsidR="00A91D02" w:rsidRPr="00344463">
        <w:rPr>
          <w:rFonts w:ascii="Arial" w:eastAsia="Calibri" w:hAnsi="Arial" w:cs="Arial"/>
          <w:szCs w:val="24"/>
        </w:rPr>
        <w:t xml:space="preserve"> es decir, tal connotación se convierte en imprescindible para asegurar la subsistencia de quien, en este caso, el hijo inválido no puede sufragar los gastos</w:t>
      </w:r>
      <w:r w:rsidR="002604FF" w:rsidRPr="00344463">
        <w:rPr>
          <w:rFonts w:ascii="Arial" w:eastAsia="Calibri" w:hAnsi="Arial" w:cs="Arial"/>
          <w:szCs w:val="24"/>
        </w:rPr>
        <w:t xml:space="preserve"> propios de su vida</w:t>
      </w:r>
      <w:r w:rsidR="00A91D02" w:rsidRPr="00344463">
        <w:rPr>
          <w:rFonts w:ascii="Arial" w:eastAsia="Calibri" w:hAnsi="Arial" w:cs="Arial"/>
          <w:szCs w:val="24"/>
        </w:rPr>
        <w:t>, por eso el análisis que debe hacerse debe partir de la autosuficiencia que tiene el beneficiari</w:t>
      </w:r>
      <w:r w:rsidR="002604FF" w:rsidRPr="00344463">
        <w:rPr>
          <w:rFonts w:ascii="Arial" w:eastAsia="Calibri" w:hAnsi="Arial" w:cs="Arial"/>
          <w:szCs w:val="24"/>
        </w:rPr>
        <w:t xml:space="preserve">o en cada caso particular, </w:t>
      </w:r>
      <w:r w:rsidR="00A91D02" w:rsidRPr="00344463">
        <w:rPr>
          <w:rFonts w:ascii="Arial" w:eastAsia="Calibri" w:hAnsi="Arial" w:cs="Arial"/>
          <w:szCs w:val="24"/>
        </w:rPr>
        <w:t>con el fin de salvaguardar los derechos fundamentales a la vida, al mínimo vital y a la dignidad huma</w:t>
      </w:r>
      <w:r w:rsidR="00CC42E2" w:rsidRPr="00344463">
        <w:rPr>
          <w:rFonts w:ascii="Arial" w:eastAsia="Calibri" w:hAnsi="Arial" w:cs="Arial"/>
          <w:szCs w:val="24"/>
        </w:rPr>
        <w:t>na.</w:t>
      </w:r>
      <w:r w:rsidR="1B99E90C" w:rsidRPr="00344463">
        <w:rPr>
          <w:rFonts w:ascii="Arial" w:eastAsia="Calibri" w:hAnsi="Arial" w:cs="Arial"/>
          <w:szCs w:val="24"/>
        </w:rPr>
        <w:t xml:space="preserve"> </w:t>
      </w:r>
      <w:r w:rsidR="002604FF" w:rsidRPr="00344463">
        <w:rPr>
          <w:rFonts w:ascii="Arial" w:eastAsia="Calibri" w:hAnsi="Arial" w:cs="Arial"/>
          <w:szCs w:val="24"/>
        </w:rPr>
        <w:t xml:space="preserve">Además, la Corte fijó un </w:t>
      </w:r>
      <w:r w:rsidR="00A91D02" w:rsidRPr="00344463">
        <w:rPr>
          <w:rFonts w:ascii="Arial" w:eastAsia="Calibri" w:hAnsi="Arial" w:cs="Arial"/>
          <w:szCs w:val="24"/>
        </w:rPr>
        <w:t xml:space="preserve">conjunto de reglas que permiten </w:t>
      </w:r>
      <w:r w:rsidR="00710ED9" w:rsidRPr="00344463">
        <w:rPr>
          <w:rFonts w:ascii="Arial" w:eastAsia="Calibri" w:hAnsi="Arial" w:cs="Arial"/>
          <w:szCs w:val="24"/>
        </w:rPr>
        <w:t>identificar</w:t>
      </w:r>
      <w:r w:rsidR="00A91D02" w:rsidRPr="00344463">
        <w:rPr>
          <w:rFonts w:ascii="Arial" w:eastAsia="Calibri" w:hAnsi="Arial" w:cs="Arial"/>
          <w:szCs w:val="24"/>
        </w:rPr>
        <w:t xml:space="preserve"> </w:t>
      </w:r>
      <w:r w:rsidR="002604FF" w:rsidRPr="00344463">
        <w:rPr>
          <w:rFonts w:ascii="Arial" w:eastAsia="Calibri" w:hAnsi="Arial" w:cs="Arial"/>
          <w:szCs w:val="24"/>
        </w:rPr>
        <w:t>la aludida dependencia económica a partir del</w:t>
      </w:r>
      <w:r w:rsidR="00A91D02" w:rsidRPr="00344463">
        <w:rPr>
          <w:rFonts w:ascii="Arial" w:eastAsia="Calibri" w:hAnsi="Arial" w:cs="Arial"/>
          <w:szCs w:val="24"/>
        </w:rPr>
        <w:t xml:space="preserve"> “</w:t>
      </w:r>
      <w:r w:rsidR="00A91D02" w:rsidRPr="00344463">
        <w:rPr>
          <w:rFonts w:ascii="Arial" w:eastAsia="Calibri" w:hAnsi="Arial" w:cs="Arial"/>
          <w:i/>
          <w:iCs/>
          <w:szCs w:val="24"/>
        </w:rPr>
        <w:t>mínimo vital cualitativo”</w:t>
      </w:r>
      <w:r w:rsidR="255B58DA" w:rsidRPr="00344463">
        <w:rPr>
          <w:rFonts w:ascii="Arial" w:eastAsia="Calibri" w:hAnsi="Arial" w:cs="Arial"/>
          <w:i/>
          <w:iCs/>
          <w:szCs w:val="24"/>
        </w:rPr>
        <w:t>.</w:t>
      </w:r>
    </w:p>
    <w:p w14:paraId="1CB0BF4A" w14:textId="77777777" w:rsidR="00A91D02" w:rsidRPr="00344463" w:rsidRDefault="00A91D02" w:rsidP="00344463">
      <w:pPr>
        <w:spacing w:line="276" w:lineRule="auto"/>
        <w:contextualSpacing/>
        <w:jc w:val="both"/>
        <w:rPr>
          <w:rFonts w:ascii="Arial" w:eastAsia="Calibri" w:hAnsi="Arial" w:cs="Arial"/>
          <w:iCs/>
          <w:szCs w:val="24"/>
        </w:rPr>
      </w:pPr>
    </w:p>
    <w:p w14:paraId="388F4F27" w14:textId="07C7F144" w:rsidR="00CC42E2" w:rsidRPr="00344463" w:rsidRDefault="00CC42E2" w:rsidP="00344463">
      <w:pPr>
        <w:spacing w:line="276" w:lineRule="auto"/>
        <w:contextualSpacing/>
        <w:jc w:val="both"/>
        <w:rPr>
          <w:rFonts w:ascii="Arial" w:eastAsia="Calibri" w:hAnsi="Arial" w:cs="Arial"/>
          <w:iCs/>
          <w:szCs w:val="24"/>
        </w:rPr>
      </w:pPr>
      <w:r w:rsidRPr="00344463">
        <w:rPr>
          <w:rFonts w:ascii="Arial" w:eastAsia="Calibri" w:hAnsi="Arial" w:cs="Arial"/>
          <w:iCs/>
          <w:szCs w:val="24"/>
        </w:rPr>
        <w:t xml:space="preserve">Posición que también ha sido </w:t>
      </w:r>
      <w:r w:rsidR="00947551" w:rsidRPr="00344463">
        <w:rPr>
          <w:rFonts w:ascii="Arial" w:eastAsia="Calibri" w:hAnsi="Arial" w:cs="Arial"/>
          <w:iCs/>
          <w:szCs w:val="24"/>
        </w:rPr>
        <w:t>acogida</w:t>
      </w:r>
      <w:r w:rsidRPr="00344463">
        <w:rPr>
          <w:rFonts w:ascii="Arial" w:eastAsia="Calibri" w:hAnsi="Arial" w:cs="Arial"/>
          <w:iCs/>
          <w:szCs w:val="24"/>
        </w:rPr>
        <w:t xml:space="preserve"> por la Sala de Casación Laboral de la Corte Suprema de Justicia, entre otras, en la sentencia SL5605 de 27/11/2019.</w:t>
      </w:r>
    </w:p>
    <w:p w14:paraId="28FD1D61" w14:textId="77777777" w:rsidR="00A91D02" w:rsidRPr="00344463" w:rsidRDefault="00A91D02" w:rsidP="00344463">
      <w:pPr>
        <w:spacing w:line="276" w:lineRule="auto"/>
        <w:contextualSpacing/>
        <w:jc w:val="both"/>
        <w:rPr>
          <w:rFonts w:ascii="Arial" w:eastAsia="Calibri" w:hAnsi="Arial" w:cs="Arial"/>
          <w:iCs/>
          <w:szCs w:val="24"/>
        </w:rPr>
      </w:pPr>
    </w:p>
    <w:p w14:paraId="3C2515FE" w14:textId="50DB9DD2" w:rsidR="00A75AD8" w:rsidRPr="00344463" w:rsidRDefault="00CC42E2" w:rsidP="00344463">
      <w:pPr>
        <w:spacing w:line="276" w:lineRule="auto"/>
        <w:contextualSpacing/>
        <w:jc w:val="both"/>
        <w:rPr>
          <w:rFonts w:ascii="Arial" w:eastAsia="Calibri" w:hAnsi="Arial" w:cs="Arial"/>
          <w:iCs/>
          <w:szCs w:val="24"/>
        </w:rPr>
      </w:pPr>
      <w:r w:rsidRPr="00344463">
        <w:rPr>
          <w:rFonts w:ascii="Arial" w:eastAsia="Calibri" w:hAnsi="Arial" w:cs="Arial"/>
          <w:iCs/>
          <w:szCs w:val="24"/>
        </w:rPr>
        <w:t>De otro lado, c</w:t>
      </w:r>
      <w:r w:rsidR="00A91D02" w:rsidRPr="00344463">
        <w:rPr>
          <w:rFonts w:ascii="Arial" w:eastAsia="Calibri" w:hAnsi="Arial" w:cs="Arial"/>
          <w:iCs/>
          <w:szCs w:val="24"/>
        </w:rPr>
        <w:t>umple advertir</w:t>
      </w:r>
      <w:r w:rsidR="00A75AD8" w:rsidRPr="00344463">
        <w:rPr>
          <w:rFonts w:ascii="Arial" w:eastAsia="Calibri" w:hAnsi="Arial" w:cs="Arial"/>
          <w:iCs/>
          <w:szCs w:val="24"/>
        </w:rPr>
        <w:t xml:space="preserve"> que el inciso 7º del artículo 42 de la C. N. dispone </w:t>
      </w:r>
      <w:r w:rsidR="00113134" w:rsidRPr="00344463">
        <w:rPr>
          <w:rFonts w:ascii="Arial" w:eastAsia="Calibri" w:hAnsi="Arial" w:cs="Arial"/>
          <w:iCs/>
          <w:szCs w:val="24"/>
        </w:rPr>
        <w:t>la faculta</w:t>
      </w:r>
      <w:r w:rsidRPr="00344463">
        <w:rPr>
          <w:rFonts w:ascii="Arial" w:eastAsia="Calibri" w:hAnsi="Arial" w:cs="Arial"/>
          <w:iCs/>
          <w:szCs w:val="24"/>
        </w:rPr>
        <w:t>d</w:t>
      </w:r>
      <w:r w:rsidR="00113134" w:rsidRPr="00344463">
        <w:rPr>
          <w:rFonts w:ascii="Arial" w:eastAsia="Calibri" w:hAnsi="Arial" w:cs="Arial"/>
          <w:iCs/>
          <w:szCs w:val="24"/>
        </w:rPr>
        <w:t xml:space="preserve"> que tiene </w:t>
      </w:r>
      <w:r w:rsidR="00A75AD8" w:rsidRPr="00344463">
        <w:rPr>
          <w:rFonts w:ascii="Arial" w:eastAsia="Calibri" w:hAnsi="Arial" w:cs="Arial"/>
          <w:iCs/>
          <w:szCs w:val="24"/>
        </w:rPr>
        <w:t xml:space="preserve">la pareja </w:t>
      </w:r>
      <w:r w:rsidR="00113134" w:rsidRPr="00344463">
        <w:rPr>
          <w:rFonts w:ascii="Arial" w:eastAsia="Calibri" w:hAnsi="Arial" w:cs="Arial"/>
          <w:iCs/>
          <w:szCs w:val="24"/>
        </w:rPr>
        <w:t>de decidir</w:t>
      </w:r>
      <w:r w:rsidR="00A75AD8" w:rsidRPr="00344463">
        <w:rPr>
          <w:rFonts w:ascii="Arial" w:eastAsia="Calibri" w:hAnsi="Arial" w:cs="Arial"/>
          <w:iCs/>
          <w:szCs w:val="24"/>
        </w:rPr>
        <w:t xml:space="preserve"> cuántos hijos quiere</w:t>
      </w:r>
      <w:r w:rsidR="00010B17" w:rsidRPr="00344463">
        <w:rPr>
          <w:rFonts w:ascii="Arial" w:eastAsia="Calibri" w:hAnsi="Arial" w:cs="Arial"/>
          <w:iCs/>
          <w:szCs w:val="24"/>
        </w:rPr>
        <w:t>n</w:t>
      </w:r>
      <w:r w:rsidR="00A75AD8" w:rsidRPr="00344463">
        <w:rPr>
          <w:rFonts w:ascii="Arial" w:eastAsia="Calibri" w:hAnsi="Arial" w:cs="Arial"/>
          <w:iCs/>
          <w:szCs w:val="24"/>
        </w:rPr>
        <w:t xml:space="preserve"> tener, pero </w:t>
      </w:r>
      <w:r w:rsidR="00113134" w:rsidRPr="00344463">
        <w:rPr>
          <w:rFonts w:ascii="Arial" w:eastAsia="Calibri" w:hAnsi="Arial" w:cs="Arial"/>
          <w:iCs/>
          <w:szCs w:val="24"/>
        </w:rPr>
        <w:t xml:space="preserve">impone como obligación el </w:t>
      </w:r>
      <w:r w:rsidR="00A75AD8" w:rsidRPr="00344463">
        <w:rPr>
          <w:rFonts w:ascii="Arial" w:eastAsia="Calibri" w:hAnsi="Arial" w:cs="Arial"/>
          <w:iCs/>
          <w:szCs w:val="24"/>
        </w:rPr>
        <w:t xml:space="preserve">deber </w:t>
      </w:r>
      <w:r w:rsidRPr="00344463">
        <w:rPr>
          <w:rFonts w:ascii="Arial" w:eastAsia="Calibri" w:hAnsi="Arial" w:cs="Arial"/>
          <w:iCs/>
          <w:szCs w:val="24"/>
        </w:rPr>
        <w:t xml:space="preserve">de </w:t>
      </w:r>
      <w:r w:rsidR="00A75AD8" w:rsidRPr="00344463">
        <w:rPr>
          <w:rFonts w:ascii="Arial" w:eastAsia="Calibri" w:hAnsi="Arial" w:cs="Arial"/>
          <w:iCs/>
          <w:szCs w:val="24"/>
        </w:rPr>
        <w:t>sostenerlos y educarlos “</w:t>
      </w:r>
      <w:r w:rsidR="00A75AD8" w:rsidRPr="005F6AE2">
        <w:rPr>
          <w:rFonts w:ascii="Arial" w:eastAsia="Calibri" w:hAnsi="Arial" w:cs="Arial"/>
          <w:i/>
          <w:iCs/>
          <w:sz w:val="22"/>
          <w:szCs w:val="24"/>
        </w:rPr>
        <w:t>mientras sean menores o impedidos</w:t>
      </w:r>
      <w:r w:rsidR="00A75AD8" w:rsidRPr="00344463">
        <w:rPr>
          <w:rFonts w:ascii="Arial" w:eastAsia="Calibri" w:hAnsi="Arial" w:cs="Arial"/>
          <w:iCs/>
          <w:szCs w:val="24"/>
        </w:rPr>
        <w:t>”</w:t>
      </w:r>
      <w:r w:rsidR="00113134" w:rsidRPr="00344463">
        <w:rPr>
          <w:rFonts w:ascii="Arial" w:eastAsia="Calibri" w:hAnsi="Arial" w:cs="Arial"/>
          <w:iCs/>
          <w:szCs w:val="24"/>
        </w:rPr>
        <w:t>; situación que fue prevista en el artículo 411 del C.C. aplicable por remisión del artículo 19 del C</w:t>
      </w:r>
      <w:r w:rsidR="00947551" w:rsidRPr="00344463">
        <w:rPr>
          <w:rFonts w:ascii="Arial" w:eastAsia="Calibri" w:hAnsi="Arial" w:cs="Arial"/>
          <w:iCs/>
          <w:szCs w:val="24"/>
        </w:rPr>
        <w:t>.</w:t>
      </w:r>
      <w:r w:rsidR="00113134" w:rsidRPr="00344463">
        <w:rPr>
          <w:rFonts w:ascii="Arial" w:eastAsia="Calibri" w:hAnsi="Arial" w:cs="Arial"/>
          <w:iCs/>
          <w:szCs w:val="24"/>
        </w:rPr>
        <w:t>S</w:t>
      </w:r>
      <w:r w:rsidR="00947551" w:rsidRPr="00344463">
        <w:rPr>
          <w:rFonts w:ascii="Arial" w:eastAsia="Calibri" w:hAnsi="Arial" w:cs="Arial"/>
          <w:iCs/>
          <w:szCs w:val="24"/>
        </w:rPr>
        <w:t>.</w:t>
      </w:r>
      <w:r w:rsidR="00113134" w:rsidRPr="00344463">
        <w:rPr>
          <w:rFonts w:ascii="Arial" w:eastAsia="Calibri" w:hAnsi="Arial" w:cs="Arial"/>
          <w:iCs/>
          <w:szCs w:val="24"/>
        </w:rPr>
        <w:t>T</w:t>
      </w:r>
      <w:r w:rsidR="00947551" w:rsidRPr="00344463">
        <w:rPr>
          <w:rFonts w:ascii="Arial" w:eastAsia="Calibri" w:hAnsi="Arial" w:cs="Arial"/>
          <w:iCs/>
          <w:szCs w:val="24"/>
        </w:rPr>
        <w:t>.</w:t>
      </w:r>
      <w:r w:rsidR="00113134" w:rsidRPr="00344463">
        <w:rPr>
          <w:rFonts w:ascii="Arial" w:eastAsia="Calibri" w:hAnsi="Arial" w:cs="Arial"/>
          <w:iCs/>
          <w:szCs w:val="24"/>
        </w:rPr>
        <w:t>, al referirse que es deber dar alimentos entre otros, a los descendientes.</w:t>
      </w:r>
    </w:p>
    <w:p w14:paraId="25DDB448" w14:textId="77777777" w:rsidR="00113134" w:rsidRPr="00344463" w:rsidRDefault="00113134" w:rsidP="00344463">
      <w:pPr>
        <w:spacing w:line="276" w:lineRule="auto"/>
        <w:contextualSpacing/>
        <w:jc w:val="both"/>
        <w:rPr>
          <w:rFonts w:ascii="Arial" w:eastAsia="Calibri" w:hAnsi="Arial" w:cs="Arial"/>
          <w:iCs/>
          <w:szCs w:val="24"/>
        </w:rPr>
      </w:pPr>
    </w:p>
    <w:p w14:paraId="6427F1B3" w14:textId="02C2057D" w:rsidR="00A91D02" w:rsidRPr="00344463" w:rsidRDefault="00CC42E2" w:rsidP="00344463">
      <w:pPr>
        <w:spacing w:line="276" w:lineRule="auto"/>
        <w:contextualSpacing/>
        <w:jc w:val="both"/>
        <w:rPr>
          <w:rFonts w:ascii="Arial" w:eastAsia="Calibri" w:hAnsi="Arial" w:cs="Arial"/>
          <w:iCs/>
          <w:szCs w:val="24"/>
        </w:rPr>
      </w:pPr>
      <w:r w:rsidRPr="00344463">
        <w:rPr>
          <w:rFonts w:ascii="Arial" w:eastAsia="Calibri" w:hAnsi="Arial" w:cs="Arial"/>
          <w:iCs/>
          <w:szCs w:val="24"/>
        </w:rPr>
        <w:t xml:space="preserve">De ahí, que por su consagración constitucional, ese derecho de alimentos – entendido como todo lo que sea imprescindible para el sustento, entre otros, vestido, asistencia médica, recreación, educación y, </w:t>
      </w:r>
      <w:r w:rsidRPr="00344463">
        <w:rPr>
          <w:rFonts w:ascii="Arial" w:eastAsia="Calibri" w:hAnsi="Arial" w:cs="Arial"/>
          <w:i/>
          <w:iCs/>
          <w:szCs w:val="24"/>
        </w:rPr>
        <w:t>“</w:t>
      </w:r>
      <w:r w:rsidRPr="00344463">
        <w:rPr>
          <w:rFonts w:ascii="Arial" w:eastAsia="Calibri" w:hAnsi="Arial" w:cs="Arial"/>
          <w:i/>
          <w:iCs/>
          <w:sz w:val="22"/>
          <w:szCs w:val="24"/>
        </w:rPr>
        <w:t>(…) en general, todo lo que es necesario para el desarrollo integral de los niños, las niñas y los adolescentes, (…) constituya por excelencia un derecho fundamental de toda persona, por tanto, la ley y la jurisprudencia deben propender por ubicar esta figura en claros escenarios de prevalencia</w:t>
      </w:r>
      <w:r w:rsidRPr="00344463">
        <w:rPr>
          <w:rFonts w:ascii="Arial" w:eastAsia="Calibri" w:hAnsi="Arial" w:cs="Arial"/>
          <w:iCs/>
          <w:szCs w:val="24"/>
        </w:rPr>
        <w:t>”</w:t>
      </w:r>
      <w:r w:rsidRPr="00344463">
        <w:rPr>
          <w:rStyle w:val="Refdenotaalpie"/>
          <w:rFonts w:ascii="Arial" w:eastAsia="Calibri" w:hAnsi="Arial" w:cs="Arial"/>
          <w:iCs/>
          <w:szCs w:val="24"/>
        </w:rPr>
        <w:footnoteReference w:id="6"/>
      </w:r>
      <w:r w:rsidR="00FC265D" w:rsidRPr="00344463">
        <w:rPr>
          <w:rFonts w:ascii="Arial" w:eastAsia="Calibri" w:hAnsi="Arial" w:cs="Arial"/>
          <w:iCs/>
          <w:szCs w:val="24"/>
        </w:rPr>
        <w:t>.</w:t>
      </w:r>
    </w:p>
    <w:p w14:paraId="7F308096" w14:textId="77777777" w:rsidR="00FC265D" w:rsidRPr="00344463" w:rsidRDefault="00FC265D" w:rsidP="00344463">
      <w:pPr>
        <w:spacing w:line="276" w:lineRule="auto"/>
        <w:contextualSpacing/>
        <w:jc w:val="both"/>
        <w:rPr>
          <w:rFonts w:ascii="Arial" w:eastAsia="Calibri" w:hAnsi="Arial" w:cs="Arial"/>
          <w:iCs/>
          <w:szCs w:val="24"/>
        </w:rPr>
      </w:pPr>
    </w:p>
    <w:p w14:paraId="722CAA37" w14:textId="76697573" w:rsidR="00E07161" w:rsidRPr="00344463" w:rsidRDefault="00E46E06" w:rsidP="00344463">
      <w:pPr>
        <w:widowControl w:val="0"/>
        <w:autoSpaceDE w:val="0"/>
        <w:autoSpaceDN w:val="0"/>
        <w:adjustRightInd w:val="0"/>
        <w:spacing w:line="276" w:lineRule="auto"/>
        <w:contextualSpacing/>
        <w:jc w:val="both"/>
        <w:rPr>
          <w:rFonts w:ascii="Arial" w:hAnsi="Arial" w:cs="Arial"/>
          <w:b/>
          <w:bCs/>
          <w:szCs w:val="24"/>
        </w:rPr>
      </w:pPr>
      <w:r w:rsidRPr="00344463">
        <w:rPr>
          <w:rFonts w:ascii="Arial" w:hAnsi="Arial" w:cs="Arial"/>
          <w:b/>
          <w:bCs/>
          <w:szCs w:val="24"/>
        </w:rPr>
        <w:t>2.2.2. Fundamento fáctico</w:t>
      </w:r>
    </w:p>
    <w:p w14:paraId="37311FA4" w14:textId="7E2D74F6" w:rsidR="5583799C" w:rsidRPr="00344463" w:rsidRDefault="5583799C" w:rsidP="00344463">
      <w:pPr>
        <w:spacing w:line="276" w:lineRule="auto"/>
        <w:jc w:val="both"/>
        <w:rPr>
          <w:rFonts w:ascii="Arial" w:hAnsi="Arial" w:cs="Arial"/>
          <w:szCs w:val="24"/>
        </w:rPr>
      </w:pPr>
    </w:p>
    <w:p w14:paraId="1AA09695" w14:textId="10FE6ADB" w:rsidR="00D773BA" w:rsidRPr="00344463" w:rsidRDefault="00D773BA" w:rsidP="00344463">
      <w:pPr>
        <w:spacing w:line="276" w:lineRule="auto"/>
        <w:jc w:val="both"/>
        <w:rPr>
          <w:rFonts w:ascii="Arial" w:hAnsi="Arial" w:cs="Arial"/>
          <w:szCs w:val="24"/>
        </w:rPr>
      </w:pPr>
      <w:r w:rsidRPr="00344463">
        <w:rPr>
          <w:rFonts w:ascii="Arial" w:hAnsi="Arial" w:cs="Arial"/>
          <w:szCs w:val="24"/>
        </w:rPr>
        <w:t>Antes de abordar el problema jurídic</w:t>
      </w:r>
      <w:r w:rsidR="2DE627AF" w:rsidRPr="00344463">
        <w:rPr>
          <w:rFonts w:ascii="Arial" w:hAnsi="Arial" w:cs="Arial"/>
          <w:szCs w:val="24"/>
        </w:rPr>
        <w:t>o</w:t>
      </w:r>
      <w:r w:rsidRPr="00344463">
        <w:rPr>
          <w:rFonts w:ascii="Arial" w:hAnsi="Arial" w:cs="Arial"/>
          <w:szCs w:val="24"/>
        </w:rPr>
        <w:t xml:space="preserve"> es preciso indicar que si bien mediante sentencia</w:t>
      </w:r>
      <w:r w:rsidR="00947551" w:rsidRPr="00344463">
        <w:rPr>
          <w:rFonts w:ascii="Arial" w:hAnsi="Arial" w:cs="Arial"/>
          <w:szCs w:val="24"/>
        </w:rPr>
        <w:t xml:space="preserve"> de tutela proferida </w:t>
      </w:r>
      <w:r w:rsidRPr="00344463">
        <w:rPr>
          <w:rFonts w:ascii="Arial" w:hAnsi="Arial" w:cs="Arial"/>
          <w:szCs w:val="24"/>
        </w:rPr>
        <w:t xml:space="preserve">el </w:t>
      </w:r>
      <w:r w:rsidR="00603383" w:rsidRPr="00344463">
        <w:rPr>
          <w:rFonts w:ascii="Arial" w:hAnsi="Arial" w:cs="Arial"/>
          <w:szCs w:val="24"/>
        </w:rPr>
        <w:t>02/12/2016 por la Sala de Decisión Civil- Familia de este Tribunal</w:t>
      </w:r>
      <w:r w:rsidR="00BB3A9E" w:rsidRPr="00344463">
        <w:rPr>
          <w:rFonts w:ascii="Arial" w:hAnsi="Arial" w:cs="Arial"/>
          <w:szCs w:val="24"/>
        </w:rPr>
        <w:t>,</w:t>
      </w:r>
      <w:r w:rsidR="00603383" w:rsidRPr="00344463">
        <w:rPr>
          <w:rFonts w:ascii="Arial" w:hAnsi="Arial" w:cs="Arial"/>
          <w:szCs w:val="24"/>
        </w:rPr>
        <w:t xml:space="preserve"> ordenó</w:t>
      </w:r>
      <w:r w:rsidR="00947551" w:rsidRPr="00344463">
        <w:rPr>
          <w:rFonts w:ascii="Arial" w:hAnsi="Arial" w:cs="Arial"/>
          <w:szCs w:val="24"/>
        </w:rPr>
        <w:t xml:space="preserve"> el reconocimiento d</w:t>
      </w:r>
      <w:r w:rsidR="00603383" w:rsidRPr="00344463">
        <w:rPr>
          <w:rFonts w:ascii="Arial" w:hAnsi="Arial" w:cs="Arial"/>
          <w:szCs w:val="24"/>
        </w:rPr>
        <w:t xml:space="preserve">el derecho pensional a favor de Daniel Durán Gañan, </w:t>
      </w:r>
      <w:r w:rsidR="00947551" w:rsidRPr="00344463">
        <w:rPr>
          <w:rFonts w:ascii="Arial" w:hAnsi="Arial" w:cs="Arial"/>
          <w:szCs w:val="24"/>
        </w:rPr>
        <w:t>apenas fue</w:t>
      </w:r>
      <w:r w:rsidR="00603383" w:rsidRPr="00344463">
        <w:rPr>
          <w:rFonts w:ascii="Arial" w:hAnsi="Arial" w:cs="Arial"/>
          <w:szCs w:val="24"/>
        </w:rPr>
        <w:t xml:space="preserve"> de manera transitoria y hasta tanto </w:t>
      </w:r>
      <w:r w:rsidR="00947551" w:rsidRPr="00344463">
        <w:rPr>
          <w:rFonts w:ascii="Arial" w:hAnsi="Arial" w:cs="Arial"/>
          <w:szCs w:val="24"/>
        </w:rPr>
        <w:t xml:space="preserve">se </w:t>
      </w:r>
      <w:r w:rsidR="00603383" w:rsidRPr="00344463">
        <w:rPr>
          <w:rFonts w:ascii="Arial" w:hAnsi="Arial" w:cs="Arial"/>
          <w:szCs w:val="24"/>
        </w:rPr>
        <w:t>promoviera una acción judicial en tal aspecto (</w:t>
      </w:r>
      <w:proofErr w:type="spellStart"/>
      <w:r w:rsidR="00603383" w:rsidRPr="00344463">
        <w:rPr>
          <w:rFonts w:ascii="Arial" w:hAnsi="Arial" w:cs="Arial"/>
          <w:szCs w:val="24"/>
        </w:rPr>
        <w:t>fl</w:t>
      </w:r>
      <w:proofErr w:type="spellEnd"/>
      <w:r w:rsidR="00603383" w:rsidRPr="00344463">
        <w:rPr>
          <w:rFonts w:ascii="Arial" w:hAnsi="Arial" w:cs="Arial"/>
          <w:szCs w:val="24"/>
        </w:rPr>
        <w:t xml:space="preserve">. 60 CD, </w:t>
      </w:r>
      <w:proofErr w:type="spellStart"/>
      <w:r w:rsidR="00603383" w:rsidRPr="00344463">
        <w:rPr>
          <w:rFonts w:ascii="Arial" w:hAnsi="Arial" w:cs="Arial"/>
          <w:szCs w:val="24"/>
        </w:rPr>
        <w:t>cdno</w:t>
      </w:r>
      <w:proofErr w:type="spellEnd"/>
      <w:r w:rsidR="00603383" w:rsidRPr="00344463">
        <w:rPr>
          <w:rFonts w:ascii="Arial" w:hAnsi="Arial" w:cs="Arial"/>
          <w:szCs w:val="24"/>
        </w:rPr>
        <w:t xml:space="preserve"> 1), por lo que no existe cosa juzgada constitucional que impida el estudio del presente caso.</w:t>
      </w:r>
    </w:p>
    <w:p w14:paraId="1DBDA035" w14:textId="77777777" w:rsidR="00D773BA" w:rsidRPr="00344463" w:rsidRDefault="00D773BA" w:rsidP="00344463">
      <w:pPr>
        <w:spacing w:line="276" w:lineRule="auto"/>
        <w:jc w:val="both"/>
        <w:rPr>
          <w:rFonts w:ascii="Arial" w:hAnsi="Arial" w:cs="Arial"/>
          <w:szCs w:val="24"/>
        </w:rPr>
      </w:pPr>
    </w:p>
    <w:p w14:paraId="071B42A8" w14:textId="51809677" w:rsidR="00812310" w:rsidRPr="00344463" w:rsidRDefault="00947551" w:rsidP="00344463">
      <w:pPr>
        <w:spacing w:line="276" w:lineRule="auto"/>
        <w:jc w:val="both"/>
        <w:rPr>
          <w:rFonts w:ascii="Arial" w:hAnsi="Arial" w:cs="Arial"/>
          <w:szCs w:val="24"/>
        </w:rPr>
      </w:pPr>
      <w:r w:rsidRPr="00344463">
        <w:rPr>
          <w:rFonts w:ascii="Arial" w:hAnsi="Arial" w:cs="Arial"/>
          <w:szCs w:val="24"/>
        </w:rPr>
        <w:t xml:space="preserve">Ahora bien, auscultado el expediente se desprende que </w:t>
      </w:r>
      <w:r w:rsidR="001461C1" w:rsidRPr="00344463">
        <w:rPr>
          <w:rFonts w:ascii="Arial" w:hAnsi="Arial" w:cs="Arial"/>
          <w:szCs w:val="24"/>
        </w:rPr>
        <w:t xml:space="preserve">Daniel Durán </w:t>
      </w:r>
      <w:r w:rsidR="00010B17" w:rsidRPr="00344463">
        <w:rPr>
          <w:rFonts w:ascii="Arial" w:hAnsi="Arial" w:cs="Arial"/>
          <w:szCs w:val="24"/>
        </w:rPr>
        <w:t>Gañan</w:t>
      </w:r>
      <w:r w:rsidR="001461C1" w:rsidRPr="00344463">
        <w:rPr>
          <w:rFonts w:ascii="Arial" w:hAnsi="Arial" w:cs="Arial"/>
          <w:szCs w:val="24"/>
        </w:rPr>
        <w:t xml:space="preserve"> </w:t>
      </w:r>
      <w:r w:rsidR="00BB3A9E" w:rsidRPr="00344463">
        <w:rPr>
          <w:rFonts w:ascii="Arial" w:hAnsi="Arial" w:cs="Arial"/>
          <w:szCs w:val="24"/>
        </w:rPr>
        <w:t>probó</w:t>
      </w:r>
      <w:r w:rsidRPr="00344463">
        <w:rPr>
          <w:rFonts w:ascii="Arial" w:hAnsi="Arial" w:cs="Arial"/>
          <w:szCs w:val="24"/>
        </w:rPr>
        <w:t>,</w:t>
      </w:r>
      <w:r w:rsidR="00BB3A9E" w:rsidRPr="00344463">
        <w:rPr>
          <w:rFonts w:ascii="Arial" w:hAnsi="Arial" w:cs="Arial"/>
          <w:szCs w:val="24"/>
        </w:rPr>
        <w:t xml:space="preserve"> además de la calidad de hijo del causante (</w:t>
      </w:r>
      <w:proofErr w:type="spellStart"/>
      <w:r w:rsidR="00BB3A9E" w:rsidRPr="00344463">
        <w:rPr>
          <w:rFonts w:ascii="Arial" w:hAnsi="Arial" w:cs="Arial"/>
          <w:szCs w:val="24"/>
        </w:rPr>
        <w:t>fl</w:t>
      </w:r>
      <w:proofErr w:type="spellEnd"/>
      <w:r w:rsidR="00BB3A9E" w:rsidRPr="00344463">
        <w:rPr>
          <w:rFonts w:ascii="Arial" w:hAnsi="Arial" w:cs="Arial"/>
          <w:szCs w:val="24"/>
        </w:rPr>
        <w:t xml:space="preserve">. </w:t>
      </w:r>
      <w:r w:rsidR="00266934" w:rsidRPr="00344463">
        <w:rPr>
          <w:rFonts w:ascii="Arial" w:hAnsi="Arial" w:cs="Arial"/>
          <w:szCs w:val="24"/>
        </w:rPr>
        <w:t xml:space="preserve">60 CD, </w:t>
      </w:r>
      <w:proofErr w:type="spellStart"/>
      <w:r w:rsidR="00266934" w:rsidRPr="00344463">
        <w:rPr>
          <w:rFonts w:ascii="Arial" w:hAnsi="Arial" w:cs="Arial"/>
          <w:szCs w:val="24"/>
        </w:rPr>
        <w:t>cdno</w:t>
      </w:r>
      <w:proofErr w:type="spellEnd"/>
      <w:r w:rsidR="00266934" w:rsidRPr="00344463">
        <w:rPr>
          <w:rFonts w:ascii="Arial" w:hAnsi="Arial" w:cs="Arial"/>
          <w:szCs w:val="24"/>
        </w:rPr>
        <w:t xml:space="preserve"> 1</w:t>
      </w:r>
      <w:r w:rsidR="00BB3A9E" w:rsidRPr="00344463">
        <w:rPr>
          <w:rFonts w:ascii="Arial" w:hAnsi="Arial" w:cs="Arial"/>
          <w:szCs w:val="24"/>
        </w:rPr>
        <w:t>)</w:t>
      </w:r>
      <w:r w:rsidRPr="00344463">
        <w:rPr>
          <w:rFonts w:ascii="Arial" w:hAnsi="Arial" w:cs="Arial"/>
          <w:szCs w:val="24"/>
        </w:rPr>
        <w:t>,</w:t>
      </w:r>
      <w:r w:rsidR="00BB3A9E" w:rsidRPr="00344463">
        <w:rPr>
          <w:rFonts w:ascii="Arial" w:hAnsi="Arial" w:cs="Arial"/>
          <w:szCs w:val="24"/>
        </w:rPr>
        <w:t xml:space="preserve"> </w:t>
      </w:r>
      <w:r w:rsidRPr="00344463">
        <w:rPr>
          <w:rFonts w:ascii="Arial" w:hAnsi="Arial" w:cs="Arial"/>
          <w:szCs w:val="24"/>
        </w:rPr>
        <w:t xml:space="preserve">su condición de </w:t>
      </w:r>
      <w:r w:rsidRPr="00344463">
        <w:rPr>
          <w:rFonts w:ascii="Arial" w:hAnsi="Arial" w:cs="Arial"/>
          <w:szCs w:val="24"/>
        </w:rPr>
        <w:lastRenderedPageBreak/>
        <w:t>invalidez</w:t>
      </w:r>
      <w:r w:rsidR="00BB3A9E" w:rsidRPr="00344463">
        <w:rPr>
          <w:rFonts w:ascii="Arial" w:hAnsi="Arial" w:cs="Arial"/>
          <w:szCs w:val="24"/>
        </w:rPr>
        <w:t xml:space="preserve"> </w:t>
      </w:r>
      <w:r w:rsidR="007A428F" w:rsidRPr="00344463">
        <w:rPr>
          <w:rFonts w:ascii="Arial" w:hAnsi="Arial" w:cs="Arial"/>
          <w:szCs w:val="24"/>
        </w:rPr>
        <w:t xml:space="preserve">para el momento del fallecimiento de su padre, </w:t>
      </w:r>
      <w:r w:rsidR="00BB3A9E" w:rsidRPr="00344463">
        <w:rPr>
          <w:rFonts w:ascii="Arial" w:hAnsi="Arial" w:cs="Arial"/>
          <w:szCs w:val="24"/>
        </w:rPr>
        <w:t xml:space="preserve">al dictaminársele una </w:t>
      </w:r>
      <w:r w:rsidR="001461C1" w:rsidRPr="00344463">
        <w:rPr>
          <w:rFonts w:ascii="Arial" w:hAnsi="Arial" w:cs="Arial"/>
          <w:szCs w:val="24"/>
        </w:rPr>
        <w:t>PCL del 60%</w:t>
      </w:r>
      <w:r w:rsidR="00BB3A9E" w:rsidRPr="00344463">
        <w:rPr>
          <w:rFonts w:ascii="Arial" w:hAnsi="Arial" w:cs="Arial"/>
          <w:szCs w:val="24"/>
        </w:rPr>
        <w:t>,</w:t>
      </w:r>
      <w:r w:rsidR="001461C1" w:rsidRPr="00344463">
        <w:rPr>
          <w:rFonts w:ascii="Arial" w:hAnsi="Arial" w:cs="Arial"/>
          <w:szCs w:val="24"/>
        </w:rPr>
        <w:t xml:space="preserve"> </w:t>
      </w:r>
      <w:r w:rsidRPr="00344463">
        <w:rPr>
          <w:rFonts w:ascii="Arial" w:hAnsi="Arial" w:cs="Arial"/>
          <w:szCs w:val="24"/>
        </w:rPr>
        <w:t>estructurada el 15/</w:t>
      </w:r>
      <w:r w:rsidR="001461C1" w:rsidRPr="00344463">
        <w:rPr>
          <w:rFonts w:ascii="Arial" w:hAnsi="Arial" w:cs="Arial"/>
          <w:szCs w:val="24"/>
        </w:rPr>
        <w:t>12</w:t>
      </w:r>
      <w:r w:rsidRPr="00344463">
        <w:rPr>
          <w:rFonts w:ascii="Arial" w:hAnsi="Arial" w:cs="Arial"/>
          <w:szCs w:val="24"/>
        </w:rPr>
        <w:t>/</w:t>
      </w:r>
      <w:r w:rsidR="001461C1" w:rsidRPr="00344463">
        <w:rPr>
          <w:rFonts w:ascii="Arial" w:hAnsi="Arial" w:cs="Arial"/>
          <w:szCs w:val="24"/>
        </w:rPr>
        <w:t>1993</w:t>
      </w:r>
      <w:r w:rsidR="00812310" w:rsidRPr="00344463">
        <w:rPr>
          <w:rFonts w:ascii="Arial" w:hAnsi="Arial" w:cs="Arial"/>
          <w:szCs w:val="24"/>
        </w:rPr>
        <w:t>; es decir, desde su natalicio</w:t>
      </w:r>
      <w:r w:rsidR="00BB3A9E" w:rsidRPr="00344463">
        <w:rPr>
          <w:rFonts w:ascii="Arial" w:hAnsi="Arial" w:cs="Arial"/>
          <w:szCs w:val="24"/>
        </w:rPr>
        <w:t>,</w:t>
      </w:r>
      <w:r w:rsidR="00812310" w:rsidRPr="00344463">
        <w:rPr>
          <w:rFonts w:ascii="Arial" w:hAnsi="Arial" w:cs="Arial"/>
          <w:szCs w:val="24"/>
        </w:rPr>
        <w:t xml:space="preserve"> (</w:t>
      </w:r>
      <w:proofErr w:type="spellStart"/>
      <w:r w:rsidR="00812310" w:rsidRPr="00344463">
        <w:rPr>
          <w:rFonts w:ascii="Arial" w:hAnsi="Arial" w:cs="Arial"/>
          <w:szCs w:val="24"/>
        </w:rPr>
        <w:t>fl</w:t>
      </w:r>
      <w:proofErr w:type="spellEnd"/>
      <w:r w:rsidR="00812310" w:rsidRPr="00344463">
        <w:rPr>
          <w:rFonts w:ascii="Arial" w:hAnsi="Arial" w:cs="Arial"/>
          <w:szCs w:val="24"/>
        </w:rPr>
        <w:t xml:space="preserve">. 22, </w:t>
      </w:r>
      <w:proofErr w:type="spellStart"/>
      <w:r w:rsidR="00812310" w:rsidRPr="00344463">
        <w:rPr>
          <w:rFonts w:ascii="Arial" w:hAnsi="Arial" w:cs="Arial"/>
          <w:szCs w:val="24"/>
        </w:rPr>
        <w:t>cdno</w:t>
      </w:r>
      <w:proofErr w:type="spellEnd"/>
      <w:r w:rsidR="00812310" w:rsidRPr="00344463">
        <w:rPr>
          <w:rFonts w:ascii="Arial" w:hAnsi="Arial" w:cs="Arial"/>
          <w:szCs w:val="24"/>
        </w:rPr>
        <w:t xml:space="preserve"> 1)</w:t>
      </w:r>
      <w:r w:rsidR="001461C1" w:rsidRPr="00344463">
        <w:rPr>
          <w:rFonts w:ascii="Arial" w:hAnsi="Arial" w:cs="Arial"/>
          <w:szCs w:val="24"/>
        </w:rPr>
        <w:t xml:space="preserve">, </w:t>
      </w:r>
      <w:r w:rsidR="00812310" w:rsidRPr="00344463">
        <w:rPr>
          <w:rFonts w:ascii="Arial" w:hAnsi="Arial" w:cs="Arial"/>
          <w:szCs w:val="24"/>
        </w:rPr>
        <w:t xml:space="preserve">como consta en el </w:t>
      </w:r>
      <w:r w:rsidR="007A428F" w:rsidRPr="00344463">
        <w:rPr>
          <w:rFonts w:ascii="Arial" w:hAnsi="Arial" w:cs="Arial"/>
          <w:szCs w:val="24"/>
        </w:rPr>
        <w:t>Dictamen No. 2016126495BB de 03/01/</w:t>
      </w:r>
      <w:r w:rsidR="00812310" w:rsidRPr="00344463">
        <w:rPr>
          <w:rFonts w:ascii="Arial" w:hAnsi="Arial" w:cs="Arial"/>
          <w:szCs w:val="24"/>
        </w:rPr>
        <w:t>2016</w:t>
      </w:r>
      <w:r w:rsidR="001461C1" w:rsidRPr="00344463">
        <w:rPr>
          <w:rFonts w:ascii="Arial" w:hAnsi="Arial" w:cs="Arial"/>
          <w:szCs w:val="24"/>
        </w:rPr>
        <w:t xml:space="preserve"> (</w:t>
      </w:r>
      <w:proofErr w:type="spellStart"/>
      <w:r w:rsidR="001461C1" w:rsidRPr="00344463">
        <w:rPr>
          <w:rFonts w:ascii="Arial" w:hAnsi="Arial" w:cs="Arial"/>
          <w:szCs w:val="24"/>
        </w:rPr>
        <w:t>fl</w:t>
      </w:r>
      <w:proofErr w:type="spellEnd"/>
      <w:r w:rsidR="001461C1" w:rsidRPr="00344463">
        <w:rPr>
          <w:rFonts w:ascii="Arial" w:hAnsi="Arial" w:cs="Arial"/>
          <w:szCs w:val="24"/>
        </w:rPr>
        <w:t xml:space="preserve">. </w:t>
      </w:r>
      <w:r w:rsidR="00812310" w:rsidRPr="00344463">
        <w:rPr>
          <w:rFonts w:ascii="Arial" w:hAnsi="Arial" w:cs="Arial"/>
          <w:szCs w:val="24"/>
        </w:rPr>
        <w:t>60</w:t>
      </w:r>
      <w:r w:rsidR="00C2385D" w:rsidRPr="00344463">
        <w:rPr>
          <w:rFonts w:ascii="Arial" w:hAnsi="Arial" w:cs="Arial"/>
          <w:szCs w:val="24"/>
        </w:rPr>
        <w:t xml:space="preserve">, </w:t>
      </w:r>
      <w:proofErr w:type="spellStart"/>
      <w:r w:rsidR="00C2385D" w:rsidRPr="00344463">
        <w:rPr>
          <w:rFonts w:ascii="Arial" w:hAnsi="Arial" w:cs="Arial"/>
          <w:szCs w:val="24"/>
        </w:rPr>
        <w:t>cdno</w:t>
      </w:r>
      <w:proofErr w:type="spellEnd"/>
      <w:r w:rsidR="00C2385D" w:rsidRPr="00344463">
        <w:rPr>
          <w:rFonts w:ascii="Arial" w:hAnsi="Arial" w:cs="Arial"/>
          <w:szCs w:val="24"/>
        </w:rPr>
        <w:t xml:space="preserve"> 1)</w:t>
      </w:r>
      <w:r w:rsidR="007A428F" w:rsidRPr="00344463">
        <w:rPr>
          <w:rFonts w:ascii="Arial" w:hAnsi="Arial" w:cs="Arial"/>
          <w:szCs w:val="24"/>
        </w:rPr>
        <w:t>; por lo tanto</w:t>
      </w:r>
      <w:r w:rsidR="00812310" w:rsidRPr="00344463">
        <w:rPr>
          <w:rFonts w:ascii="Arial" w:hAnsi="Arial" w:cs="Arial"/>
          <w:szCs w:val="24"/>
        </w:rPr>
        <w:t xml:space="preserve"> </w:t>
      </w:r>
      <w:r w:rsidR="00BB3A9E" w:rsidRPr="00344463">
        <w:rPr>
          <w:rFonts w:ascii="Arial" w:hAnsi="Arial" w:cs="Arial"/>
          <w:szCs w:val="24"/>
        </w:rPr>
        <w:t>acredita el primer presupuesto para tener la condición de beneficiario del causante.</w:t>
      </w:r>
    </w:p>
    <w:p w14:paraId="06C83B7C" w14:textId="77777777" w:rsidR="00812310" w:rsidRPr="00344463" w:rsidRDefault="00812310" w:rsidP="00344463">
      <w:pPr>
        <w:spacing w:line="276" w:lineRule="auto"/>
        <w:jc w:val="both"/>
        <w:rPr>
          <w:rFonts w:ascii="Arial" w:hAnsi="Arial" w:cs="Arial"/>
          <w:szCs w:val="24"/>
        </w:rPr>
      </w:pPr>
    </w:p>
    <w:p w14:paraId="4F934039" w14:textId="58AB4256" w:rsidR="002E150E" w:rsidRPr="00344463" w:rsidRDefault="00D773BA" w:rsidP="00344463">
      <w:pPr>
        <w:spacing w:line="276" w:lineRule="auto"/>
        <w:jc w:val="both"/>
        <w:rPr>
          <w:rFonts w:ascii="Arial" w:hAnsi="Arial" w:cs="Arial"/>
          <w:szCs w:val="24"/>
        </w:rPr>
      </w:pPr>
      <w:r w:rsidRPr="00344463">
        <w:rPr>
          <w:rFonts w:ascii="Arial" w:hAnsi="Arial" w:cs="Arial"/>
          <w:szCs w:val="24"/>
        </w:rPr>
        <w:t>En relación con la dependencia económica</w:t>
      </w:r>
      <w:r w:rsidR="00603383" w:rsidRPr="00344463">
        <w:rPr>
          <w:rFonts w:ascii="Arial" w:hAnsi="Arial" w:cs="Arial"/>
          <w:szCs w:val="24"/>
        </w:rPr>
        <w:t>,</w:t>
      </w:r>
      <w:r w:rsidR="002E150E" w:rsidRPr="00344463">
        <w:rPr>
          <w:rFonts w:ascii="Arial" w:hAnsi="Arial" w:cs="Arial"/>
          <w:szCs w:val="24"/>
        </w:rPr>
        <w:t xml:space="preserve"> se probó que </w:t>
      </w:r>
      <w:r w:rsidR="007A428F" w:rsidRPr="00344463">
        <w:rPr>
          <w:rFonts w:ascii="Arial" w:hAnsi="Arial" w:cs="Arial"/>
          <w:szCs w:val="24"/>
        </w:rPr>
        <w:t>Daniel</w:t>
      </w:r>
      <w:r w:rsidR="002E150E" w:rsidRPr="00344463">
        <w:rPr>
          <w:rFonts w:ascii="Arial" w:hAnsi="Arial" w:cs="Arial"/>
          <w:szCs w:val="24"/>
        </w:rPr>
        <w:t xml:space="preserve"> Durán Gañan no tiene recursos para acceder a los medios materiales para garantizar su subsistencia, pues su condición – retraso mental moderado </w:t>
      </w:r>
      <w:r w:rsidR="005F6AE2">
        <w:rPr>
          <w:rFonts w:ascii="Arial" w:hAnsi="Arial" w:cs="Arial"/>
          <w:szCs w:val="24"/>
        </w:rPr>
        <w:t>–</w:t>
      </w:r>
      <w:r w:rsidR="007A428F" w:rsidRPr="00344463">
        <w:rPr>
          <w:rFonts w:ascii="Arial" w:hAnsi="Arial" w:cs="Arial"/>
          <w:szCs w:val="24"/>
        </w:rPr>
        <w:t xml:space="preserve"> </w:t>
      </w:r>
      <w:r w:rsidR="002E150E" w:rsidRPr="00344463">
        <w:rPr>
          <w:rFonts w:ascii="Arial" w:hAnsi="Arial" w:cs="Arial"/>
          <w:szCs w:val="24"/>
        </w:rPr>
        <w:t>le impide acceder a una fuente de empleo para devengar sus propio</w:t>
      </w:r>
      <w:r w:rsidR="3B67382D" w:rsidRPr="00344463">
        <w:rPr>
          <w:rFonts w:ascii="Arial" w:hAnsi="Arial" w:cs="Arial"/>
          <w:szCs w:val="24"/>
        </w:rPr>
        <w:t>s</w:t>
      </w:r>
      <w:r w:rsidR="002E150E" w:rsidRPr="00344463">
        <w:rPr>
          <w:rFonts w:ascii="Arial" w:hAnsi="Arial" w:cs="Arial"/>
          <w:szCs w:val="24"/>
        </w:rPr>
        <w:t xml:space="preserve"> gastos dado que requiere de terceras personas para que decidan por él</w:t>
      </w:r>
      <w:r w:rsidR="00266934" w:rsidRPr="00344463">
        <w:rPr>
          <w:rFonts w:ascii="Arial" w:hAnsi="Arial" w:cs="Arial"/>
          <w:szCs w:val="24"/>
        </w:rPr>
        <w:t xml:space="preserve">, como se </w:t>
      </w:r>
      <w:r w:rsidR="007A428F" w:rsidRPr="00344463">
        <w:rPr>
          <w:rFonts w:ascii="Arial" w:hAnsi="Arial" w:cs="Arial"/>
          <w:szCs w:val="24"/>
        </w:rPr>
        <w:t>desprende d</w:t>
      </w:r>
      <w:r w:rsidR="00266934" w:rsidRPr="00344463">
        <w:rPr>
          <w:rFonts w:ascii="Arial" w:hAnsi="Arial" w:cs="Arial"/>
          <w:szCs w:val="24"/>
        </w:rPr>
        <w:t xml:space="preserve">el </w:t>
      </w:r>
      <w:r w:rsidR="007A428F" w:rsidRPr="00344463">
        <w:rPr>
          <w:rFonts w:ascii="Arial" w:hAnsi="Arial" w:cs="Arial"/>
          <w:szCs w:val="24"/>
        </w:rPr>
        <w:t xml:space="preserve">dictamen </w:t>
      </w:r>
      <w:r w:rsidR="00010B17" w:rsidRPr="00344463">
        <w:rPr>
          <w:rFonts w:ascii="Arial" w:hAnsi="Arial" w:cs="Arial"/>
          <w:szCs w:val="24"/>
        </w:rPr>
        <w:t>ya mencionado</w:t>
      </w:r>
      <w:r w:rsidR="002E150E" w:rsidRPr="00344463">
        <w:rPr>
          <w:rFonts w:ascii="Arial" w:hAnsi="Arial" w:cs="Arial"/>
          <w:szCs w:val="24"/>
        </w:rPr>
        <w:t xml:space="preserve">; más aún cuando la calidad en </w:t>
      </w:r>
      <w:r w:rsidR="00D11E0B" w:rsidRPr="00344463">
        <w:rPr>
          <w:rFonts w:ascii="Arial" w:hAnsi="Arial" w:cs="Arial"/>
          <w:szCs w:val="24"/>
        </w:rPr>
        <w:t xml:space="preserve">la </w:t>
      </w:r>
      <w:r w:rsidR="002E150E" w:rsidRPr="00344463">
        <w:rPr>
          <w:rFonts w:ascii="Arial" w:hAnsi="Arial" w:cs="Arial"/>
          <w:szCs w:val="24"/>
        </w:rPr>
        <w:t>que está en el sistema de seguridad social en salud es beneficiario del régimen subsidiado</w:t>
      </w:r>
      <w:r w:rsidR="00A07C64" w:rsidRPr="00344463">
        <w:rPr>
          <w:rFonts w:ascii="Arial" w:hAnsi="Arial" w:cs="Arial"/>
          <w:szCs w:val="24"/>
        </w:rPr>
        <w:t xml:space="preserve"> y no tener bienes propios como se afirma en la sentencia de interdicción</w:t>
      </w:r>
      <w:r w:rsidR="002E150E" w:rsidRPr="00344463">
        <w:rPr>
          <w:rFonts w:ascii="Arial" w:hAnsi="Arial" w:cs="Arial"/>
          <w:szCs w:val="24"/>
        </w:rPr>
        <w:t xml:space="preserve">. Con lo que se puede concluir que no es </w:t>
      </w:r>
      <w:r w:rsidR="002E150E" w:rsidRPr="00344463">
        <w:rPr>
          <w:rFonts w:ascii="Arial" w:hAnsi="Arial" w:cs="Arial"/>
          <w:b/>
          <w:bCs/>
          <w:szCs w:val="24"/>
          <w:u w:val="single"/>
        </w:rPr>
        <w:t>autosuficiente</w:t>
      </w:r>
      <w:r w:rsidR="002E150E" w:rsidRPr="00344463">
        <w:rPr>
          <w:rFonts w:ascii="Arial" w:hAnsi="Arial" w:cs="Arial"/>
          <w:szCs w:val="24"/>
        </w:rPr>
        <w:t xml:space="preserve"> para generar sus propios ingresos, sin que </w:t>
      </w:r>
      <w:r w:rsidR="007A428F" w:rsidRPr="00344463">
        <w:rPr>
          <w:rFonts w:ascii="Arial" w:hAnsi="Arial" w:cs="Arial"/>
          <w:szCs w:val="24"/>
        </w:rPr>
        <w:t xml:space="preserve">la </w:t>
      </w:r>
      <w:proofErr w:type="gramStart"/>
      <w:r w:rsidR="007A428F" w:rsidRPr="00344463">
        <w:rPr>
          <w:rFonts w:ascii="Arial" w:hAnsi="Arial" w:cs="Arial"/>
          <w:szCs w:val="24"/>
        </w:rPr>
        <w:t>parte</w:t>
      </w:r>
      <w:proofErr w:type="gramEnd"/>
      <w:r w:rsidR="007A428F" w:rsidRPr="00344463">
        <w:rPr>
          <w:rFonts w:ascii="Arial" w:hAnsi="Arial" w:cs="Arial"/>
          <w:szCs w:val="24"/>
        </w:rPr>
        <w:t xml:space="preserve"> demandada desvirtuara tal condición.</w:t>
      </w:r>
    </w:p>
    <w:p w14:paraId="6C817D36" w14:textId="77777777" w:rsidR="002E150E" w:rsidRPr="00344463" w:rsidRDefault="002E150E" w:rsidP="00344463">
      <w:pPr>
        <w:spacing w:line="276" w:lineRule="auto"/>
        <w:jc w:val="both"/>
        <w:rPr>
          <w:rFonts w:ascii="Arial" w:hAnsi="Arial" w:cs="Arial"/>
          <w:szCs w:val="24"/>
        </w:rPr>
      </w:pPr>
    </w:p>
    <w:p w14:paraId="1E0C0E74" w14:textId="19D6C5A2" w:rsidR="002E150E" w:rsidRPr="00344463" w:rsidRDefault="002E150E" w:rsidP="00344463">
      <w:pPr>
        <w:spacing w:line="276" w:lineRule="auto"/>
        <w:jc w:val="both"/>
        <w:rPr>
          <w:rFonts w:ascii="Arial" w:hAnsi="Arial" w:cs="Arial"/>
          <w:szCs w:val="24"/>
        </w:rPr>
      </w:pPr>
      <w:r w:rsidRPr="00344463">
        <w:rPr>
          <w:rFonts w:ascii="Arial" w:hAnsi="Arial" w:cs="Arial"/>
          <w:szCs w:val="24"/>
        </w:rPr>
        <w:t xml:space="preserve">Reafirma lo anterior, </w:t>
      </w:r>
      <w:r w:rsidR="007A428F" w:rsidRPr="00344463">
        <w:rPr>
          <w:rFonts w:ascii="Arial" w:hAnsi="Arial" w:cs="Arial"/>
          <w:szCs w:val="24"/>
        </w:rPr>
        <w:t xml:space="preserve">su declaratoria de interdicción mediante </w:t>
      </w:r>
      <w:r w:rsidRPr="00344463">
        <w:rPr>
          <w:rFonts w:ascii="Arial" w:hAnsi="Arial" w:cs="Arial"/>
          <w:szCs w:val="24"/>
        </w:rPr>
        <w:t>la sentencia 16</w:t>
      </w:r>
      <w:r w:rsidR="007A428F" w:rsidRPr="00344463">
        <w:rPr>
          <w:rFonts w:ascii="Arial" w:hAnsi="Arial" w:cs="Arial"/>
          <w:szCs w:val="24"/>
        </w:rPr>
        <w:t>/</w:t>
      </w:r>
      <w:r w:rsidRPr="00344463">
        <w:rPr>
          <w:rFonts w:ascii="Arial" w:hAnsi="Arial" w:cs="Arial"/>
          <w:szCs w:val="24"/>
        </w:rPr>
        <w:t>01</w:t>
      </w:r>
      <w:r w:rsidR="007A428F" w:rsidRPr="00344463">
        <w:rPr>
          <w:rFonts w:ascii="Arial" w:hAnsi="Arial" w:cs="Arial"/>
          <w:szCs w:val="24"/>
        </w:rPr>
        <w:t>/</w:t>
      </w:r>
      <w:r w:rsidRPr="00344463">
        <w:rPr>
          <w:rFonts w:ascii="Arial" w:hAnsi="Arial" w:cs="Arial"/>
          <w:szCs w:val="24"/>
        </w:rPr>
        <w:t xml:space="preserve">2017 proferida por el Juzgado Único de Familia de Dosquebradas, Risaralda, en donde </w:t>
      </w:r>
      <w:r w:rsidR="007A428F" w:rsidRPr="00344463">
        <w:rPr>
          <w:rFonts w:ascii="Arial" w:hAnsi="Arial" w:cs="Arial"/>
          <w:szCs w:val="24"/>
        </w:rPr>
        <w:t xml:space="preserve">se otorgó a la progenitora Luz Helena Gañan </w:t>
      </w:r>
      <w:proofErr w:type="spellStart"/>
      <w:r w:rsidR="007A428F" w:rsidRPr="00344463">
        <w:rPr>
          <w:rFonts w:ascii="Arial" w:hAnsi="Arial" w:cs="Arial"/>
          <w:szCs w:val="24"/>
        </w:rPr>
        <w:t>Gañan</w:t>
      </w:r>
      <w:proofErr w:type="spellEnd"/>
      <w:r w:rsidR="007A428F" w:rsidRPr="00344463">
        <w:rPr>
          <w:rFonts w:ascii="Arial" w:hAnsi="Arial" w:cs="Arial"/>
          <w:szCs w:val="24"/>
        </w:rPr>
        <w:t xml:space="preserve"> la condición de curadora, </w:t>
      </w:r>
      <w:r w:rsidRPr="00344463">
        <w:rPr>
          <w:rFonts w:ascii="Arial" w:hAnsi="Arial" w:cs="Arial"/>
          <w:szCs w:val="24"/>
        </w:rPr>
        <w:t xml:space="preserve">persona que le proporciona el sostenimiento económico y cuidado personal desde </w:t>
      </w:r>
      <w:r w:rsidR="009D6567" w:rsidRPr="00344463">
        <w:rPr>
          <w:rFonts w:ascii="Arial" w:hAnsi="Arial" w:cs="Arial"/>
          <w:szCs w:val="24"/>
        </w:rPr>
        <w:t>su</w:t>
      </w:r>
      <w:r w:rsidRPr="00344463">
        <w:rPr>
          <w:rFonts w:ascii="Arial" w:hAnsi="Arial" w:cs="Arial"/>
          <w:szCs w:val="24"/>
        </w:rPr>
        <w:t xml:space="preserve"> nacimiento</w:t>
      </w:r>
      <w:r w:rsidR="006B7A82" w:rsidRPr="00344463">
        <w:rPr>
          <w:rFonts w:ascii="Arial" w:hAnsi="Arial" w:cs="Arial"/>
          <w:szCs w:val="24"/>
        </w:rPr>
        <w:t xml:space="preserve"> (</w:t>
      </w:r>
      <w:proofErr w:type="spellStart"/>
      <w:r w:rsidR="006B7A82" w:rsidRPr="00344463">
        <w:rPr>
          <w:rFonts w:ascii="Arial" w:hAnsi="Arial" w:cs="Arial"/>
          <w:szCs w:val="24"/>
        </w:rPr>
        <w:t>fl</w:t>
      </w:r>
      <w:proofErr w:type="spellEnd"/>
      <w:r w:rsidR="006B7A82" w:rsidRPr="00344463">
        <w:rPr>
          <w:rFonts w:ascii="Arial" w:hAnsi="Arial" w:cs="Arial"/>
          <w:szCs w:val="24"/>
        </w:rPr>
        <w:t xml:space="preserve">. 60 CD, </w:t>
      </w:r>
      <w:proofErr w:type="spellStart"/>
      <w:r w:rsidR="006B7A82" w:rsidRPr="00344463">
        <w:rPr>
          <w:rFonts w:ascii="Arial" w:hAnsi="Arial" w:cs="Arial"/>
          <w:szCs w:val="24"/>
        </w:rPr>
        <w:t>cdno</w:t>
      </w:r>
      <w:proofErr w:type="spellEnd"/>
      <w:r w:rsidR="006B7A82" w:rsidRPr="00344463">
        <w:rPr>
          <w:rFonts w:ascii="Arial" w:hAnsi="Arial" w:cs="Arial"/>
          <w:szCs w:val="24"/>
        </w:rPr>
        <w:t xml:space="preserve"> 1)</w:t>
      </w:r>
      <w:r w:rsidR="009D6567" w:rsidRPr="00344463">
        <w:rPr>
          <w:rFonts w:ascii="Arial" w:hAnsi="Arial" w:cs="Arial"/>
          <w:szCs w:val="24"/>
        </w:rPr>
        <w:t>.</w:t>
      </w:r>
    </w:p>
    <w:p w14:paraId="32BB5847" w14:textId="77777777" w:rsidR="009D6567" w:rsidRPr="00344463" w:rsidRDefault="009D6567" w:rsidP="00344463">
      <w:pPr>
        <w:spacing w:line="276" w:lineRule="auto"/>
        <w:jc w:val="both"/>
        <w:rPr>
          <w:rFonts w:ascii="Arial" w:hAnsi="Arial" w:cs="Arial"/>
          <w:szCs w:val="24"/>
        </w:rPr>
      </w:pPr>
    </w:p>
    <w:p w14:paraId="568E8E9B" w14:textId="4F9DECDB" w:rsidR="00F1074A" w:rsidRPr="00344463" w:rsidRDefault="00F27D68" w:rsidP="00344463">
      <w:pPr>
        <w:spacing w:line="276" w:lineRule="auto"/>
        <w:jc w:val="both"/>
        <w:rPr>
          <w:rFonts w:ascii="Arial" w:hAnsi="Arial" w:cs="Arial"/>
          <w:szCs w:val="24"/>
        </w:rPr>
      </w:pPr>
      <w:r w:rsidRPr="00344463">
        <w:rPr>
          <w:rFonts w:ascii="Arial" w:hAnsi="Arial" w:cs="Arial"/>
          <w:szCs w:val="24"/>
        </w:rPr>
        <w:t>Es por ello que</w:t>
      </w:r>
      <w:r w:rsidR="007A428F" w:rsidRPr="00344463">
        <w:rPr>
          <w:rFonts w:ascii="Arial" w:hAnsi="Arial" w:cs="Arial"/>
          <w:szCs w:val="24"/>
        </w:rPr>
        <w:t xml:space="preserve"> demostrado que Daniel</w:t>
      </w:r>
      <w:r w:rsidR="00F1074A" w:rsidRPr="00344463">
        <w:rPr>
          <w:rFonts w:ascii="Arial" w:hAnsi="Arial" w:cs="Arial"/>
          <w:szCs w:val="24"/>
        </w:rPr>
        <w:t xml:space="preserve"> Durán Gañan depende de sus padres</w:t>
      </w:r>
      <w:r w:rsidRPr="00344463">
        <w:rPr>
          <w:rFonts w:ascii="Arial" w:hAnsi="Arial" w:cs="Arial"/>
          <w:szCs w:val="24"/>
        </w:rPr>
        <w:t xml:space="preserve"> se torna imprescindible el auxilio que pueda devenir del reconocimiento de la prestación económica aquí deprecada, pues</w:t>
      </w:r>
      <w:r w:rsidR="00F1074A" w:rsidRPr="00344463">
        <w:rPr>
          <w:rFonts w:ascii="Arial" w:hAnsi="Arial" w:cs="Arial"/>
          <w:szCs w:val="24"/>
        </w:rPr>
        <w:t xml:space="preserve"> nótese que pese a que no exista</w:t>
      </w:r>
      <w:r w:rsidRPr="00344463">
        <w:rPr>
          <w:rFonts w:ascii="Arial" w:hAnsi="Arial" w:cs="Arial"/>
          <w:szCs w:val="24"/>
        </w:rPr>
        <w:t xml:space="preserve"> prueba en el expediente que permita evidenciar </w:t>
      </w:r>
      <w:r w:rsidR="00D11E0B" w:rsidRPr="00344463">
        <w:rPr>
          <w:rFonts w:ascii="Arial" w:hAnsi="Arial" w:cs="Arial"/>
          <w:szCs w:val="24"/>
        </w:rPr>
        <w:t>que el fallecido le entregaba ayuda económica al hijo para satisfacer alguna de sus necesidades básicas</w:t>
      </w:r>
      <w:r w:rsidRPr="00344463">
        <w:rPr>
          <w:rFonts w:ascii="Arial" w:hAnsi="Arial" w:cs="Arial"/>
          <w:szCs w:val="24"/>
        </w:rPr>
        <w:t>, la obligación</w:t>
      </w:r>
      <w:r w:rsidR="00D11E0B" w:rsidRPr="00344463">
        <w:rPr>
          <w:rFonts w:ascii="Arial" w:hAnsi="Arial" w:cs="Arial"/>
          <w:szCs w:val="24"/>
        </w:rPr>
        <w:t xml:space="preserve"> legal y constitucional de sostener a su hijo impedido </w:t>
      </w:r>
      <w:r w:rsidR="00BC376E" w:rsidRPr="00344463">
        <w:rPr>
          <w:rFonts w:ascii="Arial" w:hAnsi="Arial" w:cs="Arial"/>
          <w:szCs w:val="24"/>
        </w:rPr>
        <w:t>permanece y no desaparece au</w:t>
      </w:r>
      <w:r w:rsidR="0020326B" w:rsidRPr="00344463">
        <w:rPr>
          <w:rFonts w:ascii="Arial" w:hAnsi="Arial" w:cs="Arial"/>
          <w:szCs w:val="24"/>
        </w:rPr>
        <w:t>n</w:t>
      </w:r>
      <w:r w:rsidR="15BD633A" w:rsidRPr="00344463">
        <w:rPr>
          <w:rFonts w:ascii="Arial" w:hAnsi="Arial" w:cs="Arial"/>
          <w:szCs w:val="24"/>
        </w:rPr>
        <w:t>que el</w:t>
      </w:r>
      <w:r w:rsidR="0020326B" w:rsidRPr="00344463">
        <w:rPr>
          <w:rFonts w:ascii="Arial" w:hAnsi="Arial" w:cs="Arial"/>
          <w:szCs w:val="24"/>
        </w:rPr>
        <w:t xml:space="preserve"> padre omit</w:t>
      </w:r>
      <w:r w:rsidR="3C805A21" w:rsidRPr="00344463">
        <w:rPr>
          <w:rFonts w:ascii="Arial" w:hAnsi="Arial" w:cs="Arial"/>
          <w:szCs w:val="24"/>
        </w:rPr>
        <w:t>a su</w:t>
      </w:r>
      <w:r w:rsidR="0020326B" w:rsidRPr="00344463">
        <w:rPr>
          <w:rFonts w:ascii="Arial" w:hAnsi="Arial" w:cs="Arial"/>
          <w:szCs w:val="24"/>
        </w:rPr>
        <w:t xml:space="preserve"> cumpli</w:t>
      </w:r>
      <w:r w:rsidR="4EB4BB96" w:rsidRPr="00344463">
        <w:rPr>
          <w:rFonts w:ascii="Arial" w:hAnsi="Arial" w:cs="Arial"/>
          <w:szCs w:val="24"/>
        </w:rPr>
        <w:t>miento</w:t>
      </w:r>
      <w:r w:rsidR="00A07C64" w:rsidRPr="00344463">
        <w:rPr>
          <w:rFonts w:ascii="Arial" w:hAnsi="Arial" w:cs="Arial"/>
          <w:szCs w:val="24"/>
        </w:rPr>
        <w:t>, pues</w:t>
      </w:r>
      <w:r w:rsidR="007A428F" w:rsidRPr="00344463">
        <w:rPr>
          <w:rFonts w:ascii="Arial" w:hAnsi="Arial" w:cs="Arial"/>
          <w:szCs w:val="24"/>
        </w:rPr>
        <w:t xml:space="preserve"> se</w:t>
      </w:r>
      <w:r w:rsidR="00A07C64" w:rsidRPr="00344463">
        <w:rPr>
          <w:rFonts w:ascii="Arial" w:hAnsi="Arial" w:cs="Arial"/>
          <w:szCs w:val="24"/>
        </w:rPr>
        <w:t xml:space="preserve"> acredit</w:t>
      </w:r>
      <w:r w:rsidR="007A428F" w:rsidRPr="00344463">
        <w:rPr>
          <w:rFonts w:ascii="Arial" w:hAnsi="Arial" w:cs="Arial"/>
          <w:szCs w:val="24"/>
        </w:rPr>
        <w:t>ó</w:t>
      </w:r>
      <w:r w:rsidR="00A07C64" w:rsidRPr="00344463">
        <w:rPr>
          <w:rFonts w:ascii="Arial" w:hAnsi="Arial" w:cs="Arial"/>
          <w:szCs w:val="24"/>
        </w:rPr>
        <w:t xml:space="preserve"> que no tiene bienes propios para subsistir</w:t>
      </w:r>
      <w:r w:rsidR="00010B17" w:rsidRPr="00344463">
        <w:rPr>
          <w:rFonts w:ascii="Arial" w:hAnsi="Arial" w:cs="Arial"/>
          <w:szCs w:val="24"/>
        </w:rPr>
        <w:t>, esto es, el hijo inválido.</w:t>
      </w:r>
    </w:p>
    <w:p w14:paraId="10919F71" w14:textId="77777777" w:rsidR="00271C4E" w:rsidRPr="00344463" w:rsidRDefault="00271C4E" w:rsidP="00344463">
      <w:pPr>
        <w:spacing w:line="276" w:lineRule="auto"/>
        <w:jc w:val="both"/>
        <w:rPr>
          <w:rFonts w:ascii="Arial" w:hAnsi="Arial" w:cs="Arial"/>
          <w:szCs w:val="24"/>
        </w:rPr>
      </w:pPr>
    </w:p>
    <w:p w14:paraId="2AE90A34" w14:textId="5DAF2BDA" w:rsidR="005A4A73" w:rsidRPr="00344463" w:rsidRDefault="00271C4E" w:rsidP="00344463">
      <w:pPr>
        <w:spacing w:line="276" w:lineRule="auto"/>
        <w:jc w:val="both"/>
        <w:rPr>
          <w:rFonts w:ascii="Arial" w:hAnsi="Arial" w:cs="Arial"/>
          <w:szCs w:val="24"/>
          <w:highlight w:val="yellow"/>
        </w:rPr>
      </w:pPr>
      <w:r w:rsidRPr="00344463">
        <w:rPr>
          <w:rFonts w:ascii="Arial" w:hAnsi="Arial" w:cs="Arial"/>
          <w:szCs w:val="24"/>
        </w:rPr>
        <w:t xml:space="preserve">Así las </w:t>
      </w:r>
      <w:r w:rsidR="00812310" w:rsidRPr="00344463">
        <w:rPr>
          <w:rFonts w:ascii="Arial" w:hAnsi="Arial" w:cs="Arial"/>
          <w:szCs w:val="24"/>
        </w:rPr>
        <w:t xml:space="preserve">cosas, </w:t>
      </w:r>
      <w:r w:rsidRPr="00344463">
        <w:rPr>
          <w:rFonts w:ascii="Arial" w:hAnsi="Arial" w:cs="Arial"/>
          <w:szCs w:val="24"/>
        </w:rPr>
        <w:t>se probó la dependencia económica del señor Daniel Durán Gañan para con sus padres, por lo que había lugar a reconocer la pensión de sobrevivientes</w:t>
      </w:r>
      <w:r w:rsidR="00B602A1" w:rsidRPr="00344463">
        <w:rPr>
          <w:rFonts w:ascii="Arial" w:hAnsi="Arial" w:cs="Arial"/>
          <w:szCs w:val="24"/>
        </w:rPr>
        <w:t xml:space="preserve"> a partir </w:t>
      </w:r>
      <w:r w:rsidR="00847F44" w:rsidRPr="00344463">
        <w:rPr>
          <w:rFonts w:ascii="Arial" w:hAnsi="Arial" w:cs="Arial"/>
          <w:szCs w:val="24"/>
        </w:rPr>
        <w:t xml:space="preserve">del día siguiente al fallecimiento, esto es, desde el </w:t>
      </w:r>
      <w:r w:rsidR="00847F44" w:rsidRPr="00344463">
        <w:rPr>
          <w:rFonts w:ascii="Arial" w:hAnsi="Arial" w:cs="Arial"/>
          <w:b/>
          <w:bCs/>
          <w:szCs w:val="24"/>
        </w:rPr>
        <w:t>20</w:t>
      </w:r>
      <w:r w:rsidR="00B602A1" w:rsidRPr="00344463">
        <w:rPr>
          <w:rFonts w:ascii="Arial" w:hAnsi="Arial" w:cs="Arial"/>
          <w:b/>
          <w:bCs/>
          <w:szCs w:val="24"/>
        </w:rPr>
        <w:t>/08/2015</w:t>
      </w:r>
      <w:r w:rsidR="007A428F" w:rsidRPr="00344463">
        <w:rPr>
          <w:rFonts w:ascii="Arial" w:hAnsi="Arial" w:cs="Arial"/>
          <w:szCs w:val="24"/>
        </w:rPr>
        <w:t xml:space="preserve"> en un </w:t>
      </w:r>
      <w:r w:rsidR="009724F0" w:rsidRPr="00344463">
        <w:rPr>
          <w:rFonts w:ascii="Arial" w:hAnsi="Arial" w:cs="Arial"/>
          <w:szCs w:val="24"/>
        </w:rPr>
        <w:t xml:space="preserve">50% </w:t>
      </w:r>
      <w:r w:rsidR="00010B17" w:rsidRPr="00344463">
        <w:rPr>
          <w:rFonts w:ascii="Arial" w:hAnsi="Arial" w:cs="Arial"/>
          <w:szCs w:val="24"/>
        </w:rPr>
        <w:t xml:space="preserve">en la suma </w:t>
      </w:r>
      <w:r w:rsidRPr="00344463">
        <w:rPr>
          <w:rFonts w:ascii="Arial" w:hAnsi="Arial" w:cs="Arial"/>
          <w:szCs w:val="24"/>
        </w:rPr>
        <w:t xml:space="preserve">de un SMLMV, monto </w:t>
      </w:r>
      <w:r w:rsidR="4F12D1C2" w:rsidRPr="00344463">
        <w:rPr>
          <w:rFonts w:ascii="Arial" w:hAnsi="Arial" w:cs="Arial"/>
          <w:szCs w:val="24"/>
        </w:rPr>
        <w:t xml:space="preserve">al </w:t>
      </w:r>
      <w:r w:rsidRPr="00344463">
        <w:rPr>
          <w:rFonts w:ascii="Arial" w:hAnsi="Arial" w:cs="Arial"/>
          <w:szCs w:val="24"/>
        </w:rPr>
        <w:t xml:space="preserve">que ascendía la pensión </w:t>
      </w:r>
      <w:r w:rsidR="007A428F" w:rsidRPr="00344463">
        <w:rPr>
          <w:rFonts w:ascii="Arial" w:hAnsi="Arial" w:cs="Arial"/>
          <w:szCs w:val="24"/>
        </w:rPr>
        <w:t xml:space="preserve">de vejez </w:t>
      </w:r>
      <w:r w:rsidRPr="00344463">
        <w:rPr>
          <w:rFonts w:ascii="Arial" w:hAnsi="Arial" w:cs="Arial"/>
          <w:szCs w:val="24"/>
        </w:rPr>
        <w:t xml:space="preserve">reconocida </w:t>
      </w:r>
      <w:r w:rsidR="007A428F" w:rsidRPr="00344463">
        <w:rPr>
          <w:rFonts w:ascii="Arial" w:hAnsi="Arial" w:cs="Arial"/>
          <w:szCs w:val="24"/>
        </w:rPr>
        <w:t>a</w:t>
      </w:r>
      <w:r w:rsidR="00847F44" w:rsidRPr="00344463">
        <w:rPr>
          <w:rFonts w:ascii="Arial" w:hAnsi="Arial" w:cs="Arial"/>
          <w:szCs w:val="24"/>
        </w:rPr>
        <w:t xml:space="preserve"> su padre. </w:t>
      </w:r>
    </w:p>
    <w:p w14:paraId="1ED30CA5" w14:textId="295E6AD0" w:rsidR="340F710A" w:rsidRPr="00344463" w:rsidRDefault="340F710A" w:rsidP="00344463">
      <w:pPr>
        <w:spacing w:line="276" w:lineRule="auto"/>
        <w:jc w:val="both"/>
        <w:rPr>
          <w:rFonts w:ascii="Arial" w:hAnsi="Arial" w:cs="Arial"/>
          <w:szCs w:val="24"/>
        </w:rPr>
      </w:pPr>
    </w:p>
    <w:p w14:paraId="6386E044" w14:textId="28471478" w:rsidR="45F5D7AD" w:rsidRPr="00344463" w:rsidRDefault="45F5D7AD" w:rsidP="00344463">
      <w:pPr>
        <w:spacing w:line="276" w:lineRule="auto"/>
        <w:jc w:val="both"/>
        <w:rPr>
          <w:rFonts w:ascii="Arial" w:hAnsi="Arial" w:cs="Arial"/>
          <w:szCs w:val="24"/>
        </w:rPr>
      </w:pPr>
      <w:r w:rsidRPr="00344463">
        <w:rPr>
          <w:rFonts w:ascii="Arial" w:hAnsi="Arial" w:cs="Arial"/>
          <w:szCs w:val="24"/>
        </w:rPr>
        <w:t xml:space="preserve">Al punto es preciso advertir que la </w:t>
      </w:r>
      <w:r w:rsidRPr="00344463">
        <w:rPr>
          <w:rFonts w:ascii="Arial" w:hAnsi="Arial" w:cs="Arial"/>
          <w:i/>
          <w:iCs/>
          <w:szCs w:val="24"/>
        </w:rPr>
        <w:t xml:space="preserve">a quo </w:t>
      </w:r>
      <w:r w:rsidRPr="00344463">
        <w:rPr>
          <w:rFonts w:ascii="Arial" w:hAnsi="Arial" w:cs="Arial"/>
          <w:szCs w:val="24"/>
        </w:rPr>
        <w:t xml:space="preserve">ratificó el derecho de Daniel Durán Gañan a la prestación desde el 19/08/2015, fecha de fallecimiento del causante, pese a </w:t>
      </w:r>
      <w:r w:rsidR="635D36CD" w:rsidRPr="00344463">
        <w:rPr>
          <w:rFonts w:ascii="Arial" w:hAnsi="Arial" w:cs="Arial"/>
          <w:szCs w:val="24"/>
        </w:rPr>
        <w:t>que debía concederlo a partir del día siguiente, esto es, desde el 20/08/2015; sin embargo, ninguna modificación se hará en ese sentido p</w:t>
      </w:r>
      <w:r w:rsidR="4F7863A8" w:rsidRPr="00344463">
        <w:rPr>
          <w:rFonts w:ascii="Arial" w:hAnsi="Arial" w:cs="Arial"/>
          <w:szCs w:val="24"/>
        </w:rPr>
        <w:t>ues el pago del retroactivo desde el 19/08/2015 esta a cargo de Ensueño de Jesús Cartagena.</w:t>
      </w:r>
    </w:p>
    <w:p w14:paraId="30E05935" w14:textId="77777777" w:rsidR="005A4A73" w:rsidRPr="00344463" w:rsidRDefault="005A4A73" w:rsidP="00344463">
      <w:pPr>
        <w:spacing w:line="276" w:lineRule="auto"/>
        <w:jc w:val="both"/>
        <w:rPr>
          <w:rFonts w:ascii="Arial" w:hAnsi="Arial" w:cs="Arial"/>
          <w:szCs w:val="24"/>
        </w:rPr>
      </w:pPr>
    </w:p>
    <w:p w14:paraId="449B465F" w14:textId="69B6C5B5" w:rsidR="00812310" w:rsidRPr="00344463" w:rsidRDefault="00847F44" w:rsidP="00344463">
      <w:pPr>
        <w:spacing w:line="276" w:lineRule="auto"/>
        <w:jc w:val="both"/>
        <w:rPr>
          <w:rFonts w:ascii="Arial" w:hAnsi="Arial" w:cs="Arial"/>
          <w:szCs w:val="24"/>
        </w:rPr>
      </w:pPr>
      <w:r w:rsidRPr="00344463">
        <w:rPr>
          <w:rFonts w:ascii="Arial" w:hAnsi="Arial" w:cs="Arial"/>
          <w:szCs w:val="24"/>
        </w:rPr>
        <w:t>A</w:t>
      </w:r>
      <w:r w:rsidR="394F5551" w:rsidRPr="00344463">
        <w:rPr>
          <w:rFonts w:ascii="Arial" w:hAnsi="Arial" w:cs="Arial"/>
          <w:szCs w:val="24"/>
        </w:rPr>
        <w:t>demás,</w:t>
      </w:r>
      <w:r w:rsidRPr="00344463">
        <w:rPr>
          <w:rFonts w:ascii="Arial" w:hAnsi="Arial" w:cs="Arial"/>
          <w:szCs w:val="24"/>
        </w:rPr>
        <w:t xml:space="preserve"> se aclara que ninguna</w:t>
      </w:r>
      <w:r w:rsidR="009724F0" w:rsidRPr="00344463">
        <w:rPr>
          <w:rFonts w:ascii="Arial" w:hAnsi="Arial" w:cs="Arial"/>
          <w:szCs w:val="24"/>
        </w:rPr>
        <w:t xml:space="preserve"> discusi</w:t>
      </w:r>
      <w:r w:rsidR="0024395D" w:rsidRPr="00344463">
        <w:rPr>
          <w:rFonts w:ascii="Arial" w:hAnsi="Arial" w:cs="Arial"/>
          <w:szCs w:val="24"/>
        </w:rPr>
        <w:t>ón</w:t>
      </w:r>
      <w:r w:rsidRPr="00344463">
        <w:rPr>
          <w:rFonts w:ascii="Arial" w:hAnsi="Arial" w:cs="Arial"/>
          <w:szCs w:val="24"/>
        </w:rPr>
        <w:t xml:space="preserve"> existió</w:t>
      </w:r>
      <w:r w:rsidR="0024395D" w:rsidRPr="00344463">
        <w:rPr>
          <w:rFonts w:ascii="Arial" w:hAnsi="Arial" w:cs="Arial"/>
          <w:szCs w:val="24"/>
        </w:rPr>
        <w:t xml:space="preserve"> respecto de la calidad de beneficiaria </w:t>
      </w:r>
      <w:r w:rsidRPr="00344463">
        <w:rPr>
          <w:rFonts w:ascii="Arial" w:hAnsi="Arial" w:cs="Arial"/>
          <w:szCs w:val="24"/>
        </w:rPr>
        <w:t>como compañera permanente de</w:t>
      </w:r>
      <w:r w:rsidR="0024395D" w:rsidRPr="00344463">
        <w:rPr>
          <w:rFonts w:ascii="Arial" w:hAnsi="Arial" w:cs="Arial"/>
          <w:szCs w:val="24"/>
        </w:rPr>
        <w:t xml:space="preserve"> En</w:t>
      </w:r>
      <w:r w:rsidR="00271C4E" w:rsidRPr="00344463">
        <w:rPr>
          <w:rFonts w:ascii="Arial" w:hAnsi="Arial" w:cs="Arial"/>
          <w:szCs w:val="24"/>
        </w:rPr>
        <w:t>sueño de Jesús Cartagena Trejos</w:t>
      </w:r>
      <w:r w:rsidRPr="00344463">
        <w:rPr>
          <w:rFonts w:ascii="Arial" w:hAnsi="Arial" w:cs="Arial"/>
          <w:szCs w:val="24"/>
        </w:rPr>
        <w:t>; todo ello</w:t>
      </w:r>
      <w:r w:rsidR="00271C4E" w:rsidRPr="00344463">
        <w:rPr>
          <w:rFonts w:ascii="Arial" w:hAnsi="Arial" w:cs="Arial"/>
          <w:szCs w:val="24"/>
        </w:rPr>
        <w:t xml:space="preserve"> a razón de</w:t>
      </w:r>
      <w:r w:rsidR="0024395D" w:rsidRPr="00344463">
        <w:rPr>
          <w:rFonts w:ascii="Arial" w:hAnsi="Arial" w:cs="Arial"/>
          <w:szCs w:val="24"/>
        </w:rPr>
        <w:t xml:space="preserve"> </w:t>
      </w:r>
      <w:r w:rsidR="00B602A1" w:rsidRPr="00344463">
        <w:rPr>
          <w:rFonts w:ascii="Arial" w:hAnsi="Arial" w:cs="Arial"/>
          <w:szCs w:val="24"/>
        </w:rPr>
        <w:t xml:space="preserve">13 mesadas pensionales, dado que el </w:t>
      </w:r>
      <w:r w:rsidRPr="00344463">
        <w:rPr>
          <w:rFonts w:ascii="Arial" w:hAnsi="Arial" w:cs="Arial"/>
          <w:szCs w:val="24"/>
        </w:rPr>
        <w:t>óbito ocurrió</w:t>
      </w:r>
      <w:r w:rsidR="00271C4E" w:rsidRPr="00344463">
        <w:rPr>
          <w:rFonts w:ascii="Arial" w:hAnsi="Arial" w:cs="Arial"/>
          <w:szCs w:val="24"/>
        </w:rPr>
        <w:t xml:space="preserve"> </w:t>
      </w:r>
      <w:r w:rsidR="00B602A1" w:rsidRPr="00344463">
        <w:rPr>
          <w:rFonts w:ascii="Arial" w:hAnsi="Arial" w:cs="Arial"/>
          <w:szCs w:val="24"/>
        </w:rPr>
        <w:t xml:space="preserve">con </w:t>
      </w:r>
      <w:proofErr w:type="spellStart"/>
      <w:r w:rsidR="00B602A1" w:rsidRPr="00344463">
        <w:rPr>
          <w:rFonts w:ascii="Arial" w:hAnsi="Arial" w:cs="Arial"/>
          <w:szCs w:val="24"/>
        </w:rPr>
        <w:t>posterior</w:t>
      </w:r>
      <w:r w:rsidR="6A292BF2" w:rsidRPr="00344463">
        <w:rPr>
          <w:rFonts w:ascii="Arial" w:hAnsi="Arial" w:cs="Arial"/>
          <w:szCs w:val="24"/>
        </w:rPr>
        <w:t>ioridad</w:t>
      </w:r>
      <w:proofErr w:type="spellEnd"/>
      <w:r w:rsidR="00B602A1" w:rsidRPr="00344463">
        <w:rPr>
          <w:rFonts w:ascii="Arial" w:hAnsi="Arial" w:cs="Arial"/>
          <w:szCs w:val="24"/>
        </w:rPr>
        <w:t xml:space="preserve"> al 31/07/2011</w:t>
      </w:r>
      <w:r w:rsidR="33BEC1CA" w:rsidRPr="00344463">
        <w:rPr>
          <w:rFonts w:ascii="Arial" w:hAnsi="Arial" w:cs="Arial"/>
          <w:szCs w:val="24"/>
        </w:rPr>
        <w:t xml:space="preserve"> (</w:t>
      </w:r>
      <w:r w:rsidR="00B602A1" w:rsidRPr="00344463">
        <w:rPr>
          <w:rFonts w:ascii="Arial" w:hAnsi="Arial" w:cs="Arial"/>
          <w:szCs w:val="24"/>
        </w:rPr>
        <w:t>Acto Legislativo 01 de 2005</w:t>
      </w:r>
      <w:r w:rsidR="5AD56B1A" w:rsidRPr="00344463">
        <w:rPr>
          <w:rFonts w:ascii="Arial" w:hAnsi="Arial" w:cs="Arial"/>
          <w:szCs w:val="24"/>
        </w:rPr>
        <w:t>)</w:t>
      </w:r>
      <w:r w:rsidR="00B602A1" w:rsidRPr="00344463">
        <w:rPr>
          <w:rFonts w:ascii="Arial" w:hAnsi="Arial" w:cs="Arial"/>
          <w:szCs w:val="24"/>
        </w:rPr>
        <w:t>.</w:t>
      </w:r>
    </w:p>
    <w:p w14:paraId="3E768A75" w14:textId="77777777" w:rsidR="00B602A1" w:rsidRPr="00344463" w:rsidRDefault="00B602A1" w:rsidP="00344463">
      <w:pPr>
        <w:spacing w:line="276" w:lineRule="auto"/>
        <w:jc w:val="both"/>
        <w:rPr>
          <w:rFonts w:ascii="Arial" w:hAnsi="Arial" w:cs="Arial"/>
          <w:szCs w:val="24"/>
        </w:rPr>
      </w:pPr>
    </w:p>
    <w:p w14:paraId="3C1F24D6" w14:textId="53E99362" w:rsidR="002938BF" w:rsidRPr="00344463" w:rsidRDefault="00847F44" w:rsidP="00344463">
      <w:pPr>
        <w:spacing w:line="276" w:lineRule="auto"/>
        <w:jc w:val="both"/>
        <w:rPr>
          <w:rFonts w:ascii="Arial" w:hAnsi="Arial" w:cs="Arial"/>
          <w:szCs w:val="24"/>
        </w:rPr>
      </w:pPr>
      <w:r w:rsidRPr="00344463">
        <w:rPr>
          <w:rFonts w:ascii="Arial" w:hAnsi="Arial" w:cs="Arial"/>
          <w:szCs w:val="24"/>
        </w:rPr>
        <w:t>En</w:t>
      </w:r>
      <w:r w:rsidR="7FE997C8" w:rsidRPr="00344463">
        <w:rPr>
          <w:rFonts w:ascii="Arial" w:hAnsi="Arial" w:cs="Arial"/>
          <w:szCs w:val="24"/>
        </w:rPr>
        <w:t xml:space="preserve"> cuanto </w:t>
      </w:r>
      <w:r w:rsidRPr="00344463">
        <w:rPr>
          <w:rFonts w:ascii="Arial" w:hAnsi="Arial" w:cs="Arial"/>
          <w:szCs w:val="24"/>
        </w:rPr>
        <w:t xml:space="preserve">a la excepción de prescripción </w:t>
      </w:r>
      <w:r w:rsidR="7FE997C8" w:rsidRPr="00344463">
        <w:rPr>
          <w:rFonts w:ascii="Arial" w:hAnsi="Arial" w:cs="Arial"/>
          <w:szCs w:val="24"/>
        </w:rPr>
        <w:t>la misma no prospera</w:t>
      </w:r>
      <w:r w:rsidR="002938BF" w:rsidRPr="00344463">
        <w:rPr>
          <w:rFonts w:ascii="Arial" w:hAnsi="Arial" w:cs="Arial"/>
          <w:szCs w:val="24"/>
        </w:rPr>
        <w:t xml:space="preserve">, en tanto que </w:t>
      </w:r>
      <w:r w:rsidR="567F3631" w:rsidRPr="00344463">
        <w:rPr>
          <w:rFonts w:ascii="Arial" w:hAnsi="Arial" w:cs="Arial"/>
          <w:szCs w:val="24"/>
        </w:rPr>
        <w:t xml:space="preserve">para la fecha del fallecimiento del causante, el demandante ostentaba la condición de </w:t>
      </w:r>
      <w:r w:rsidR="4F7A74E7" w:rsidRPr="00344463">
        <w:rPr>
          <w:rFonts w:ascii="Arial" w:hAnsi="Arial" w:cs="Arial"/>
          <w:szCs w:val="24"/>
        </w:rPr>
        <w:t>discapacitado mental absoluto, como fue declarado en sentencia judicial proferida el 16/01/2017</w:t>
      </w:r>
      <w:r w:rsidR="567F3631" w:rsidRPr="00344463">
        <w:rPr>
          <w:rFonts w:ascii="Arial" w:hAnsi="Arial" w:cs="Arial"/>
          <w:szCs w:val="24"/>
        </w:rPr>
        <w:t>; por lo que,</w:t>
      </w:r>
      <w:r w:rsidR="00D95469" w:rsidRPr="00344463">
        <w:rPr>
          <w:rFonts w:ascii="Arial" w:hAnsi="Arial" w:cs="Arial"/>
          <w:szCs w:val="24"/>
        </w:rPr>
        <w:t xml:space="preserve"> </w:t>
      </w:r>
      <w:r w:rsidR="4AE1CB57" w:rsidRPr="00344463">
        <w:rPr>
          <w:rFonts w:ascii="Arial" w:hAnsi="Arial" w:cs="Arial"/>
          <w:szCs w:val="24"/>
        </w:rPr>
        <w:t xml:space="preserve">la prescripción </w:t>
      </w:r>
      <w:r w:rsidRPr="00344463">
        <w:rPr>
          <w:rFonts w:ascii="Arial" w:hAnsi="Arial" w:cs="Arial"/>
          <w:szCs w:val="24"/>
        </w:rPr>
        <w:t xml:space="preserve">a favor de Daniel Durán Gañan </w:t>
      </w:r>
      <w:r w:rsidR="4AE1CB57" w:rsidRPr="00344463">
        <w:rPr>
          <w:rFonts w:ascii="Arial" w:hAnsi="Arial" w:cs="Arial"/>
          <w:szCs w:val="24"/>
        </w:rPr>
        <w:t>se encuentra suspe</w:t>
      </w:r>
      <w:r w:rsidR="00271C4E" w:rsidRPr="00344463">
        <w:rPr>
          <w:rFonts w:ascii="Arial" w:hAnsi="Arial" w:cs="Arial"/>
          <w:szCs w:val="24"/>
        </w:rPr>
        <w:t>ndid</w:t>
      </w:r>
      <w:r w:rsidR="4824A935" w:rsidRPr="00344463">
        <w:rPr>
          <w:rFonts w:ascii="Arial" w:hAnsi="Arial" w:cs="Arial"/>
          <w:szCs w:val="24"/>
        </w:rPr>
        <w:t>a</w:t>
      </w:r>
      <w:r w:rsidR="002938BF" w:rsidRPr="00344463">
        <w:rPr>
          <w:rFonts w:ascii="Arial" w:hAnsi="Arial" w:cs="Arial"/>
          <w:szCs w:val="24"/>
        </w:rPr>
        <w:t xml:space="preserve"> a la luz del artículo 2530 del C.C. aplicable por remisión del artículo 19 del C</w:t>
      </w:r>
      <w:r w:rsidR="1D661372" w:rsidRPr="00344463">
        <w:rPr>
          <w:rFonts w:ascii="Arial" w:hAnsi="Arial" w:cs="Arial"/>
          <w:szCs w:val="24"/>
        </w:rPr>
        <w:t>.</w:t>
      </w:r>
      <w:r w:rsidR="002938BF" w:rsidRPr="00344463">
        <w:rPr>
          <w:rFonts w:ascii="Arial" w:hAnsi="Arial" w:cs="Arial"/>
          <w:szCs w:val="24"/>
        </w:rPr>
        <w:t>S</w:t>
      </w:r>
      <w:r w:rsidR="1D661372" w:rsidRPr="00344463">
        <w:rPr>
          <w:rFonts w:ascii="Arial" w:hAnsi="Arial" w:cs="Arial"/>
          <w:szCs w:val="24"/>
        </w:rPr>
        <w:t>.</w:t>
      </w:r>
      <w:r w:rsidR="002938BF" w:rsidRPr="00344463">
        <w:rPr>
          <w:rFonts w:ascii="Arial" w:hAnsi="Arial" w:cs="Arial"/>
          <w:szCs w:val="24"/>
        </w:rPr>
        <w:t>T</w:t>
      </w:r>
      <w:r w:rsidR="2CACAC28" w:rsidRPr="00344463">
        <w:rPr>
          <w:rFonts w:ascii="Arial" w:hAnsi="Arial" w:cs="Arial"/>
          <w:szCs w:val="24"/>
        </w:rPr>
        <w:t>.</w:t>
      </w:r>
      <w:r w:rsidR="002938BF" w:rsidRPr="00344463">
        <w:rPr>
          <w:rFonts w:ascii="Arial" w:hAnsi="Arial" w:cs="Arial"/>
          <w:szCs w:val="24"/>
        </w:rPr>
        <w:t>; posición que ha sido reiterada por este Tribunal en la sentencia Rad. 2016-00685-01 M. P. Francisco Javier Tamayo Tabres.</w:t>
      </w:r>
      <w:r w:rsidR="00D95469" w:rsidRPr="00344463">
        <w:rPr>
          <w:rFonts w:ascii="Arial" w:hAnsi="Arial" w:cs="Arial"/>
          <w:szCs w:val="24"/>
        </w:rPr>
        <w:t xml:space="preserve"> </w:t>
      </w:r>
    </w:p>
    <w:p w14:paraId="41D670B4" w14:textId="77777777" w:rsidR="00A07C64" w:rsidRPr="00344463" w:rsidRDefault="00A07C64" w:rsidP="00344463">
      <w:pPr>
        <w:spacing w:line="276" w:lineRule="auto"/>
        <w:jc w:val="both"/>
        <w:rPr>
          <w:rFonts w:ascii="Arial" w:hAnsi="Arial" w:cs="Arial"/>
          <w:szCs w:val="24"/>
        </w:rPr>
      </w:pPr>
    </w:p>
    <w:p w14:paraId="445B54C1" w14:textId="76BFF8FB" w:rsidR="005A4A73" w:rsidRPr="00344463" w:rsidRDefault="005A4A73" w:rsidP="00344463">
      <w:pPr>
        <w:spacing w:line="276" w:lineRule="auto"/>
        <w:jc w:val="both"/>
        <w:rPr>
          <w:rFonts w:ascii="Arial" w:hAnsi="Arial" w:cs="Arial"/>
          <w:szCs w:val="24"/>
        </w:rPr>
      </w:pPr>
      <w:r w:rsidRPr="00344463">
        <w:rPr>
          <w:rFonts w:ascii="Arial" w:hAnsi="Arial" w:cs="Arial"/>
          <w:szCs w:val="24"/>
        </w:rPr>
        <w:t>En cuanto al retroactivo pensional, es preciso aclarar que Ensueño de Jesús Cartagena debía pagar a Daniel Durán Gañan</w:t>
      </w:r>
      <w:r w:rsidR="004875CC" w:rsidRPr="00344463">
        <w:rPr>
          <w:rFonts w:ascii="Arial" w:hAnsi="Arial" w:cs="Arial"/>
          <w:szCs w:val="24"/>
        </w:rPr>
        <w:t xml:space="preserve"> únicamente </w:t>
      </w:r>
      <w:r w:rsidR="004875CC" w:rsidRPr="00344463">
        <w:rPr>
          <w:rFonts w:ascii="Arial" w:hAnsi="Arial" w:cs="Arial"/>
          <w:b/>
          <w:bCs/>
          <w:szCs w:val="24"/>
        </w:rPr>
        <w:t>$1’116.873</w:t>
      </w:r>
      <w:r w:rsidR="004875CC" w:rsidRPr="00344463">
        <w:rPr>
          <w:rFonts w:ascii="Arial" w:hAnsi="Arial" w:cs="Arial"/>
          <w:szCs w:val="24"/>
        </w:rPr>
        <w:t>, por concepto de</w:t>
      </w:r>
      <w:r w:rsidRPr="00344463">
        <w:rPr>
          <w:rFonts w:ascii="Arial" w:hAnsi="Arial" w:cs="Arial"/>
          <w:szCs w:val="24"/>
        </w:rPr>
        <w:t xml:space="preserve"> las mesadas causadas a partir del día siguiente al fallecimiento del progenitor, </w:t>
      </w:r>
      <w:r w:rsidRPr="00344463">
        <w:rPr>
          <w:rFonts w:ascii="Arial" w:hAnsi="Arial" w:cs="Arial"/>
          <w:b/>
          <w:bCs/>
          <w:szCs w:val="24"/>
        </w:rPr>
        <w:t>20/08/2015</w:t>
      </w:r>
      <w:r w:rsidRPr="00344463">
        <w:rPr>
          <w:rFonts w:ascii="Arial" w:hAnsi="Arial" w:cs="Arial"/>
          <w:szCs w:val="24"/>
        </w:rPr>
        <w:t xml:space="preserve">, y solamente hasta el </w:t>
      </w:r>
      <w:r w:rsidRPr="00344463">
        <w:rPr>
          <w:rFonts w:ascii="Arial" w:hAnsi="Arial" w:cs="Arial"/>
          <w:b/>
          <w:bCs/>
          <w:szCs w:val="24"/>
        </w:rPr>
        <w:t>03/12/2015,</w:t>
      </w:r>
      <w:r w:rsidRPr="00344463">
        <w:rPr>
          <w:rFonts w:ascii="Arial" w:hAnsi="Arial" w:cs="Arial"/>
          <w:szCs w:val="24"/>
        </w:rPr>
        <w:t xml:space="preserve"> fecha en que el demandante presentó la reclamación administrativa a Colpensiones para el reconocimiento de su derecho, y no hasta el </w:t>
      </w:r>
      <w:r w:rsidRPr="00344463">
        <w:rPr>
          <w:rFonts w:ascii="Arial" w:hAnsi="Arial" w:cs="Arial"/>
          <w:b/>
          <w:bCs/>
          <w:szCs w:val="24"/>
        </w:rPr>
        <w:t xml:space="preserve">31/08/2016 </w:t>
      </w:r>
      <w:r w:rsidRPr="00344463">
        <w:rPr>
          <w:rFonts w:ascii="Arial" w:hAnsi="Arial" w:cs="Arial"/>
          <w:szCs w:val="24"/>
        </w:rPr>
        <w:t xml:space="preserve">en cuantía de </w:t>
      </w:r>
      <w:r w:rsidRPr="00344463">
        <w:rPr>
          <w:rFonts w:ascii="Arial" w:hAnsi="Arial" w:cs="Arial"/>
          <w:b/>
          <w:bCs/>
          <w:szCs w:val="24"/>
        </w:rPr>
        <w:t>$4’869.319</w:t>
      </w:r>
      <w:r w:rsidRPr="00344463">
        <w:rPr>
          <w:rFonts w:ascii="Arial" w:hAnsi="Arial" w:cs="Arial"/>
          <w:szCs w:val="24"/>
        </w:rPr>
        <w:t xml:space="preserve"> como erradamente lo adujo la </w:t>
      </w:r>
      <w:r w:rsidRPr="00344463">
        <w:rPr>
          <w:rFonts w:ascii="Arial" w:hAnsi="Arial" w:cs="Arial"/>
          <w:i/>
          <w:iCs/>
          <w:szCs w:val="24"/>
        </w:rPr>
        <w:t xml:space="preserve">a quo, </w:t>
      </w:r>
      <w:r w:rsidRPr="00344463">
        <w:rPr>
          <w:rFonts w:ascii="Arial" w:hAnsi="Arial" w:cs="Arial"/>
          <w:szCs w:val="24"/>
        </w:rPr>
        <w:t>pues la administradora pensional tenía conocimiento de la existencia de otro beneficiario desde su reclamación; sin embargo, ninguna modificación se hará en ese sentido, pues Ensueño de Jesús Cartagena omitió manifestar inconformidad al respecto</w:t>
      </w:r>
      <w:r w:rsidR="79C3AD54" w:rsidRPr="00344463">
        <w:rPr>
          <w:rFonts w:ascii="Arial" w:hAnsi="Arial" w:cs="Arial"/>
          <w:szCs w:val="24"/>
        </w:rPr>
        <w:t>; además de ser beneficioso para Colpensiones a quien se surte el grado jurisdiccional de consulta</w:t>
      </w:r>
      <w:r w:rsidR="5A0B764C" w:rsidRPr="00344463">
        <w:rPr>
          <w:rFonts w:ascii="Arial" w:hAnsi="Arial" w:cs="Arial"/>
          <w:szCs w:val="24"/>
        </w:rPr>
        <w:t>;</w:t>
      </w:r>
      <w:r w:rsidR="79C3AD54" w:rsidRPr="00344463">
        <w:rPr>
          <w:rFonts w:ascii="Arial" w:hAnsi="Arial" w:cs="Arial"/>
          <w:szCs w:val="24"/>
        </w:rPr>
        <w:t xml:space="preserve"> </w:t>
      </w:r>
      <w:r w:rsidRPr="00344463">
        <w:rPr>
          <w:rFonts w:ascii="Arial" w:hAnsi="Arial" w:cs="Arial"/>
          <w:szCs w:val="24"/>
        </w:rPr>
        <w:t>por lo que se confirmará en ese punto la decisión de primer grado</w:t>
      </w:r>
      <w:r w:rsidR="17461F2B" w:rsidRPr="00344463">
        <w:rPr>
          <w:rFonts w:ascii="Arial" w:hAnsi="Arial" w:cs="Arial"/>
          <w:szCs w:val="24"/>
        </w:rPr>
        <w:t>.</w:t>
      </w:r>
    </w:p>
    <w:p w14:paraId="2C8D25EC" w14:textId="77777777" w:rsidR="005A4A73" w:rsidRPr="00344463" w:rsidRDefault="005A4A73" w:rsidP="00344463">
      <w:pPr>
        <w:spacing w:line="276" w:lineRule="auto"/>
        <w:jc w:val="both"/>
        <w:rPr>
          <w:rFonts w:ascii="Arial" w:hAnsi="Arial" w:cs="Arial"/>
          <w:szCs w:val="24"/>
        </w:rPr>
      </w:pPr>
    </w:p>
    <w:p w14:paraId="79642AA7" w14:textId="77777777" w:rsidR="005956CA" w:rsidRPr="00344463" w:rsidRDefault="005A4A73" w:rsidP="00344463">
      <w:pPr>
        <w:spacing w:line="276" w:lineRule="auto"/>
        <w:jc w:val="both"/>
        <w:rPr>
          <w:rFonts w:ascii="Arial" w:hAnsi="Arial" w:cs="Arial"/>
          <w:szCs w:val="24"/>
        </w:rPr>
      </w:pPr>
      <w:r w:rsidRPr="00344463">
        <w:rPr>
          <w:rFonts w:ascii="Arial" w:hAnsi="Arial" w:cs="Arial"/>
          <w:szCs w:val="24"/>
        </w:rPr>
        <w:t xml:space="preserve">Correlativamente, a Colpensiones le asistía la obligación de pagar por retroactivo pensional </w:t>
      </w:r>
      <w:r w:rsidR="005956CA" w:rsidRPr="00344463">
        <w:rPr>
          <w:rFonts w:ascii="Arial" w:hAnsi="Arial" w:cs="Arial"/>
          <w:szCs w:val="24"/>
        </w:rPr>
        <w:t xml:space="preserve">un valor igual a </w:t>
      </w:r>
      <w:r w:rsidR="005956CA" w:rsidRPr="00344463">
        <w:rPr>
          <w:rFonts w:ascii="Arial" w:hAnsi="Arial" w:cs="Arial"/>
          <w:b/>
          <w:bCs/>
          <w:szCs w:val="24"/>
        </w:rPr>
        <w:t>$5’518.039</w:t>
      </w:r>
      <w:r w:rsidR="005956CA" w:rsidRPr="00344463">
        <w:rPr>
          <w:rFonts w:ascii="Arial" w:hAnsi="Arial" w:cs="Arial"/>
          <w:szCs w:val="24"/>
        </w:rPr>
        <w:t xml:space="preserve"> por </w:t>
      </w:r>
      <w:r w:rsidRPr="00344463">
        <w:rPr>
          <w:rFonts w:ascii="Arial" w:hAnsi="Arial" w:cs="Arial"/>
          <w:szCs w:val="24"/>
        </w:rPr>
        <w:t xml:space="preserve">las mesadas causadas desde el </w:t>
      </w:r>
      <w:r w:rsidRPr="00344463">
        <w:rPr>
          <w:rFonts w:ascii="Arial" w:hAnsi="Arial" w:cs="Arial"/>
          <w:b/>
          <w:bCs/>
          <w:szCs w:val="24"/>
        </w:rPr>
        <w:t>04/12/2015</w:t>
      </w:r>
      <w:r w:rsidR="004875CC" w:rsidRPr="00344463">
        <w:rPr>
          <w:rFonts w:ascii="Arial" w:hAnsi="Arial" w:cs="Arial"/>
          <w:szCs w:val="24"/>
        </w:rPr>
        <w:t xml:space="preserve">, día siguiente en que tuvo conocimiento del nuevo beneficiario y hasta el </w:t>
      </w:r>
      <w:r w:rsidR="004875CC" w:rsidRPr="00344463">
        <w:rPr>
          <w:rFonts w:ascii="Arial" w:hAnsi="Arial" w:cs="Arial"/>
          <w:b/>
          <w:bCs/>
          <w:szCs w:val="24"/>
        </w:rPr>
        <w:t>31/12/2016</w:t>
      </w:r>
      <w:r w:rsidR="004875CC" w:rsidRPr="00344463">
        <w:rPr>
          <w:rFonts w:ascii="Arial" w:hAnsi="Arial" w:cs="Arial"/>
          <w:szCs w:val="24"/>
        </w:rPr>
        <w:t xml:space="preserve">, pues mediante la Resolución SUB 21589 de 28/03/2017, incluyó en nómina a Daniel Durán Gañan y pagó las </w:t>
      </w:r>
      <w:r w:rsidR="005956CA" w:rsidRPr="00344463">
        <w:rPr>
          <w:rFonts w:ascii="Arial" w:hAnsi="Arial" w:cs="Arial"/>
          <w:szCs w:val="24"/>
        </w:rPr>
        <w:t>mesadas a partir del 01/01/2017</w:t>
      </w:r>
      <w:r w:rsidR="004875CC" w:rsidRPr="00344463">
        <w:rPr>
          <w:rFonts w:ascii="Arial" w:hAnsi="Arial" w:cs="Arial"/>
          <w:szCs w:val="24"/>
        </w:rPr>
        <w:t>;</w:t>
      </w:r>
      <w:r w:rsidR="005956CA" w:rsidRPr="00344463">
        <w:rPr>
          <w:rFonts w:ascii="Arial" w:hAnsi="Arial" w:cs="Arial"/>
          <w:szCs w:val="24"/>
        </w:rPr>
        <w:t xml:space="preserve"> y no como desatinadamente lo hizo la </w:t>
      </w:r>
      <w:r w:rsidR="005956CA" w:rsidRPr="00344463">
        <w:rPr>
          <w:rFonts w:ascii="Arial" w:hAnsi="Arial" w:cs="Arial"/>
          <w:i/>
          <w:iCs/>
          <w:szCs w:val="24"/>
        </w:rPr>
        <w:t>a quo</w:t>
      </w:r>
      <w:r w:rsidR="005956CA" w:rsidRPr="00344463">
        <w:rPr>
          <w:rFonts w:ascii="Arial" w:hAnsi="Arial" w:cs="Arial"/>
          <w:szCs w:val="24"/>
        </w:rPr>
        <w:t xml:space="preserve"> que ordenó su pago desde el 01/09/2016 por valor de </w:t>
      </w:r>
      <w:r w:rsidR="005956CA" w:rsidRPr="00344463">
        <w:rPr>
          <w:rFonts w:ascii="Arial" w:hAnsi="Arial" w:cs="Arial"/>
          <w:b/>
          <w:bCs/>
          <w:szCs w:val="24"/>
        </w:rPr>
        <w:t>$1’860.550</w:t>
      </w:r>
      <w:r w:rsidR="005956CA" w:rsidRPr="00344463">
        <w:rPr>
          <w:rFonts w:ascii="Arial" w:hAnsi="Arial" w:cs="Arial"/>
          <w:szCs w:val="24"/>
        </w:rPr>
        <w:t>; sin embargo, tampoco se modificará la decisión de primer grado, en razón al grado jurisdiccional de consulta que se surte a favor de Colpensiones.</w:t>
      </w:r>
    </w:p>
    <w:p w14:paraId="3607DF12" w14:textId="77777777" w:rsidR="005956CA" w:rsidRPr="00344463" w:rsidRDefault="005956CA" w:rsidP="00344463">
      <w:pPr>
        <w:spacing w:line="276" w:lineRule="auto"/>
        <w:jc w:val="both"/>
        <w:rPr>
          <w:rFonts w:ascii="Arial" w:hAnsi="Arial" w:cs="Arial"/>
          <w:szCs w:val="24"/>
        </w:rPr>
      </w:pPr>
    </w:p>
    <w:p w14:paraId="6E0B7C74" w14:textId="47BF5081" w:rsidR="005A4A73" w:rsidRPr="00344463" w:rsidRDefault="005956CA" w:rsidP="00344463">
      <w:pPr>
        <w:spacing w:line="276" w:lineRule="auto"/>
        <w:jc w:val="both"/>
        <w:rPr>
          <w:rFonts w:ascii="Arial" w:hAnsi="Arial" w:cs="Arial"/>
          <w:szCs w:val="24"/>
        </w:rPr>
      </w:pPr>
      <w:r w:rsidRPr="00344463">
        <w:rPr>
          <w:rFonts w:ascii="Arial" w:hAnsi="Arial" w:cs="Arial"/>
          <w:szCs w:val="24"/>
        </w:rPr>
        <w:t xml:space="preserve">Puestas de ese modo las cosas, los montos establecidos en primer grado se mantendrán sin variación. </w:t>
      </w:r>
    </w:p>
    <w:p w14:paraId="6900D622" w14:textId="77777777" w:rsidR="005956CA" w:rsidRPr="00344463" w:rsidRDefault="005956CA" w:rsidP="00344463">
      <w:pPr>
        <w:spacing w:line="276" w:lineRule="auto"/>
        <w:jc w:val="both"/>
        <w:rPr>
          <w:rFonts w:ascii="Arial" w:hAnsi="Arial" w:cs="Arial"/>
          <w:szCs w:val="24"/>
        </w:rPr>
      </w:pPr>
    </w:p>
    <w:p w14:paraId="3E8FB629" w14:textId="56616922" w:rsidR="00CA581B" w:rsidRPr="00344463" w:rsidRDefault="005956CA" w:rsidP="00344463">
      <w:pPr>
        <w:spacing w:line="276" w:lineRule="auto"/>
        <w:jc w:val="both"/>
        <w:rPr>
          <w:rFonts w:ascii="Arial" w:hAnsi="Arial" w:cs="Arial"/>
          <w:szCs w:val="24"/>
        </w:rPr>
      </w:pPr>
      <w:r w:rsidRPr="00344463">
        <w:rPr>
          <w:rFonts w:ascii="Arial" w:hAnsi="Arial" w:cs="Arial"/>
          <w:szCs w:val="24"/>
        </w:rPr>
        <w:t>De cara a la apelación de la demandante tendiente a que Colpensiones realice las gestiones necesarias para que Ensueño de Jesús Cartagena Trejos pague el retroactivo pensional a Daniel Durán Gañan, el mismo cae al vacío porque</w:t>
      </w:r>
      <w:r w:rsidR="011F3C36" w:rsidRPr="00344463">
        <w:rPr>
          <w:rFonts w:ascii="Arial" w:hAnsi="Arial" w:cs="Arial"/>
          <w:szCs w:val="24"/>
        </w:rPr>
        <w:t xml:space="preserve"> </w:t>
      </w:r>
      <w:r w:rsidRPr="00344463">
        <w:rPr>
          <w:rFonts w:ascii="Arial" w:hAnsi="Arial" w:cs="Arial"/>
          <w:szCs w:val="24"/>
        </w:rPr>
        <w:t xml:space="preserve">la administradora de pensiones </w:t>
      </w:r>
      <w:r w:rsidR="0D95487B" w:rsidRPr="00344463">
        <w:rPr>
          <w:rFonts w:ascii="Arial" w:hAnsi="Arial" w:cs="Arial"/>
          <w:szCs w:val="24"/>
        </w:rPr>
        <w:t>carece d</w:t>
      </w:r>
      <w:r w:rsidRPr="00344463">
        <w:rPr>
          <w:rFonts w:ascii="Arial" w:hAnsi="Arial" w:cs="Arial"/>
          <w:szCs w:val="24"/>
        </w:rPr>
        <w:t>e obligación o función alguna consagrada</w:t>
      </w:r>
      <w:r w:rsidR="00850C2A" w:rsidRPr="00344463">
        <w:rPr>
          <w:rFonts w:ascii="Arial" w:hAnsi="Arial" w:cs="Arial"/>
          <w:szCs w:val="24"/>
        </w:rPr>
        <w:t xml:space="preserve"> en la ley</w:t>
      </w:r>
      <w:r w:rsidRPr="00344463">
        <w:rPr>
          <w:rFonts w:ascii="Arial" w:hAnsi="Arial" w:cs="Arial"/>
          <w:szCs w:val="24"/>
        </w:rPr>
        <w:t xml:space="preserve"> para ello.</w:t>
      </w:r>
    </w:p>
    <w:p w14:paraId="0F581924" w14:textId="77777777" w:rsidR="002938BF" w:rsidRPr="00344463" w:rsidRDefault="002938BF" w:rsidP="00344463">
      <w:pPr>
        <w:spacing w:line="276" w:lineRule="auto"/>
        <w:jc w:val="both"/>
        <w:rPr>
          <w:rFonts w:ascii="Arial" w:hAnsi="Arial" w:cs="Arial"/>
          <w:szCs w:val="24"/>
        </w:rPr>
      </w:pPr>
    </w:p>
    <w:p w14:paraId="6EB3BD14" w14:textId="5199EAAF" w:rsidR="00BC4330" w:rsidRPr="00344463" w:rsidRDefault="002938BF" w:rsidP="00344463">
      <w:pPr>
        <w:spacing w:line="276" w:lineRule="auto"/>
        <w:jc w:val="both"/>
        <w:rPr>
          <w:rFonts w:ascii="Arial" w:hAnsi="Arial" w:cs="Arial"/>
          <w:szCs w:val="24"/>
        </w:rPr>
      </w:pPr>
      <w:r w:rsidRPr="00344463">
        <w:rPr>
          <w:rFonts w:ascii="Arial" w:hAnsi="Arial" w:cs="Arial"/>
          <w:szCs w:val="24"/>
        </w:rPr>
        <w:t xml:space="preserve">Finalmente, en lo que respecta a </w:t>
      </w:r>
      <w:r w:rsidRPr="00344463">
        <w:rPr>
          <w:rFonts w:ascii="Arial" w:hAnsi="Arial" w:cs="Arial"/>
          <w:b/>
          <w:bCs/>
          <w:szCs w:val="24"/>
        </w:rPr>
        <w:t>los intereses moratorios</w:t>
      </w:r>
      <w:r w:rsidRPr="00344463">
        <w:rPr>
          <w:rFonts w:ascii="Arial" w:hAnsi="Arial" w:cs="Arial"/>
          <w:szCs w:val="24"/>
        </w:rPr>
        <w:t xml:space="preserve"> </w:t>
      </w:r>
      <w:r w:rsidR="00BC4330" w:rsidRPr="00344463">
        <w:rPr>
          <w:rFonts w:ascii="Arial" w:hAnsi="Arial" w:cs="Arial"/>
          <w:szCs w:val="24"/>
        </w:rPr>
        <w:t xml:space="preserve">cumple advertir </w:t>
      </w:r>
      <w:r w:rsidR="00FE7372" w:rsidRPr="00344463">
        <w:rPr>
          <w:rFonts w:ascii="Arial" w:hAnsi="Arial" w:cs="Arial"/>
          <w:szCs w:val="24"/>
        </w:rPr>
        <w:t>que es procedente</w:t>
      </w:r>
      <w:r w:rsidR="36F645F1" w:rsidRPr="00344463">
        <w:rPr>
          <w:rFonts w:ascii="Arial" w:hAnsi="Arial" w:cs="Arial"/>
          <w:szCs w:val="24"/>
        </w:rPr>
        <w:t xml:space="preserve"> su condena</w:t>
      </w:r>
      <w:r w:rsidR="00BC4330" w:rsidRPr="00344463">
        <w:rPr>
          <w:rFonts w:ascii="Arial" w:hAnsi="Arial" w:cs="Arial"/>
          <w:szCs w:val="24"/>
        </w:rPr>
        <w:t>, en tanto las razones por las cuales Colpensiones negó el derecho pretendido en la Resolución GNR 219629 de 27/07/2016, no se encuentran dentro de las excepciones que la jurisprudencia laboral ha determinado para su exoneración</w:t>
      </w:r>
      <w:r w:rsidR="00BC4330" w:rsidRPr="00344463">
        <w:rPr>
          <w:rStyle w:val="Refdenotaalpie"/>
          <w:rFonts w:ascii="Arial" w:hAnsi="Arial" w:cs="Arial"/>
          <w:szCs w:val="24"/>
        </w:rPr>
        <w:footnoteReference w:id="7"/>
      </w:r>
      <w:r w:rsidR="00BC4330" w:rsidRPr="00344463">
        <w:rPr>
          <w:rFonts w:ascii="Arial" w:hAnsi="Arial" w:cs="Arial"/>
          <w:szCs w:val="24"/>
        </w:rPr>
        <w:t xml:space="preserve">, pues no </w:t>
      </w:r>
      <w:r w:rsidR="00D52B08" w:rsidRPr="00344463">
        <w:rPr>
          <w:rFonts w:ascii="Arial" w:hAnsi="Arial" w:cs="Arial"/>
          <w:szCs w:val="24"/>
        </w:rPr>
        <w:t xml:space="preserve">se </w:t>
      </w:r>
      <w:r w:rsidR="00BC4330" w:rsidRPr="00344463">
        <w:rPr>
          <w:rFonts w:ascii="Arial" w:hAnsi="Arial" w:cs="Arial"/>
          <w:szCs w:val="24"/>
        </w:rPr>
        <w:t>está frente a una controversia entre posibles afiliados,</w:t>
      </w:r>
      <w:r w:rsidR="133B0CF3" w:rsidRPr="00344463">
        <w:rPr>
          <w:rFonts w:ascii="Arial" w:hAnsi="Arial" w:cs="Arial"/>
          <w:szCs w:val="24"/>
        </w:rPr>
        <w:t xml:space="preserve"> en </w:t>
      </w:r>
      <w:r w:rsidR="133B0CF3" w:rsidRPr="00344463">
        <w:rPr>
          <w:rFonts w:ascii="Arial" w:hAnsi="Arial" w:cs="Arial"/>
          <w:szCs w:val="24"/>
        </w:rPr>
        <w:lastRenderedPageBreak/>
        <w:t xml:space="preserve">la medida </w:t>
      </w:r>
      <w:r w:rsidR="00C353E4" w:rsidRPr="00344463">
        <w:rPr>
          <w:rFonts w:ascii="Arial" w:hAnsi="Arial" w:cs="Arial"/>
          <w:szCs w:val="24"/>
        </w:rPr>
        <w:t xml:space="preserve">en </w:t>
      </w:r>
      <w:r w:rsidR="133B0CF3" w:rsidRPr="00344463">
        <w:rPr>
          <w:rFonts w:ascii="Arial" w:hAnsi="Arial" w:cs="Arial"/>
          <w:szCs w:val="24"/>
        </w:rPr>
        <w:t xml:space="preserve">que </w:t>
      </w:r>
      <w:r w:rsidR="003F567B" w:rsidRPr="00344463">
        <w:rPr>
          <w:rFonts w:ascii="Arial" w:hAnsi="Arial" w:cs="Arial"/>
          <w:szCs w:val="24"/>
        </w:rPr>
        <w:t>ella</w:t>
      </w:r>
      <w:r w:rsidR="133B0CF3" w:rsidRPr="00344463">
        <w:rPr>
          <w:rFonts w:ascii="Arial" w:hAnsi="Arial" w:cs="Arial"/>
          <w:szCs w:val="24"/>
        </w:rPr>
        <w:t xml:space="preserve"> solo se </w:t>
      </w:r>
      <w:r w:rsidR="003F567B" w:rsidRPr="00344463">
        <w:rPr>
          <w:rFonts w:ascii="Arial" w:hAnsi="Arial" w:cs="Arial"/>
          <w:szCs w:val="24"/>
        </w:rPr>
        <w:t>estima</w:t>
      </w:r>
      <w:r w:rsidR="133B0CF3" w:rsidRPr="00344463">
        <w:rPr>
          <w:rFonts w:ascii="Arial" w:hAnsi="Arial" w:cs="Arial"/>
          <w:szCs w:val="24"/>
        </w:rPr>
        <w:t xml:space="preserve"> </w:t>
      </w:r>
      <w:r w:rsidR="003F567B" w:rsidRPr="00344463">
        <w:rPr>
          <w:rFonts w:ascii="Arial" w:hAnsi="Arial" w:cs="Arial"/>
          <w:szCs w:val="24"/>
        </w:rPr>
        <w:t>frente a</w:t>
      </w:r>
      <w:r w:rsidR="133B0CF3" w:rsidRPr="00344463">
        <w:rPr>
          <w:rFonts w:ascii="Arial" w:hAnsi="Arial" w:cs="Arial"/>
          <w:szCs w:val="24"/>
        </w:rPr>
        <w:t xml:space="preserve"> beneficiarios que se encuentren en el mismo grado, esto es, entre cónyuge y compañera permanente o compañeras, pero no así entre </w:t>
      </w:r>
      <w:r w:rsidR="070F9BBE" w:rsidRPr="00344463">
        <w:rPr>
          <w:rFonts w:ascii="Arial" w:hAnsi="Arial" w:cs="Arial"/>
          <w:szCs w:val="24"/>
        </w:rPr>
        <w:t xml:space="preserve">estas y un descendiente, pues el derecho de ambos sobreviven de manera concomitante en un porcentaje determinado por la ley. </w:t>
      </w:r>
    </w:p>
    <w:p w14:paraId="5481441E" w14:textId="70D00F95" w:rsidR="00BC4330" w:rsidRPr="00344463" w:rsidRDefault="00BC4330" w:rsidP="00344463">
      <w:pPr>
        <w:spacing w:line="276" w:lineRule="auto"/>
        <w:jc w:val="both"/>
        <w:rPr>
          <w:rFonts w:ascii="Arial" w:hAnsi="Arial" w:cs="Arial"/>
          <w:szCs w:val="24"/>
          <w:highlight w:val="yellow"/>
          <w:u w:val="single"/>
        </w:rPr>
      </w:pPr>
    </w:p>
    <w:p w14:paraId="4CBDD4B2" w14:textId="18CD1E1C" w:rsidR="00BC4330" w:rsidRPr="00344463" w:rsidRDefault="070F9BBE" w:rsidP="00344463">
      <w:pPr>
        <w:spacing w:line="276" w:lineRule="auto"/>
        <w:jc w:val="both"/>
        <w:rPr>
          <w:rFonts w:ascii="Arial" w:hAnsi="Arial" w:cs="Arial"/>
          <w:szCs w:val="24"/>
        </w:rPr>
      </w:pPr>
      <w:r w:rsidRPr="00344463">
        <w:rPr>
          <w:rFonts w:ascii="Arial" w:hAnsi="Arial" w:cs="Arial"/>
          <w:szCs w:val="24"/>
        </w:rPr>
        <w:t>En es</w:t>
      </w:r>
      <w:r w:rsidR="00C353E4" w:rsidRPr="00344463">
        <w:rPr>
          <w:rFonts w:ascii="Arial" w:hAnsi="Arial" w:cs="Arial"/>
          <w:szCs w:val="24"/>
        </w:rPr>
        <w:t>t</w:t>
      </w:r>
      <w:r w:rsidRPr="00344463">
        <w:rPr>
          <w:rFonts w:ascii="Arial" w:hAnsi="Arial" w:cs="Arial"/>
          <w:szCs w:val="24"/>
        </w:rPr>
        <w:t xml:space="preserve">e sentido, aparece del todo </w:t>
      </w:r>
      <w:r w:rsidR="003F567B" w:rsidRPr="00344463">
        <w:rPr>
          <w:rFonts w:ascii="Arial" w:hAnsi="Arial" w:cs="Arial"/>
          <w:szCs w:val="24"/>
        </w:rPr>
        <w:t>erróneo</w:t>
      </w:r>
      <w:r w:rsidRPr="00344463">
        <w:rPr>
          <w:rFonts w:ascii="Arial" w:hAnsi="Arial" w:cs="Arial"/>
          <w:szCs w:val="24"/>
        </w:rPr>
        <w:t xml:space="preserve"> el argumento de Colpensiones cuando negó el reconocimiento pensional </w:t>
      </w:r>
      <w:r w:rsidR="00BC4330" w:rsidRPr="00344463">
        <w:rPr>
          <w:rFonts w:ascii="Arial" w:hAnsi="Arial" w:cs="Arial"/>
          <w:szCs w:val="24"/>
        </w:rPr>
        <w:t>por una supue</w:t>
      </w:r>
      <w:r w:rsidR="003F567B" w:rsidRPr="00344463">
        <w:rPr>
          <w:rFonts w:ascii="Arial" w:hAnsi="Arial" w:cs="Arial"/>
          <w:szCs w:val="24"/>
        </w:rPr>
        <w:t xml:space="preserve">sta falta de autorización de </w:t>
      </w:r>
      <w:r w:rsidR="00BC4330" w:rsidRPr="00344463">
        <w:rPr>
          <w:rFonts w:ascii="Arial" w:hAnsi="Arial" w:cs="Arial"/>
          <w:szCs w:val="24"/>
        </w:rPr>
        <w:t xml:space="preserve">Ensueño de Jesús Cartagena Trejos para modificar la Resolución GNR 373879 de </w:t>
      </w:r>
      <w:r w:rsidR="00D52B08" w:rsidRPr="00344463">
        <w:rPr>
          <w:rFonts w:ascii="Arial" w:hAnsi="Arial" w:cs="Arial"/>
          <w:szCs w:val="24"/>
        </w:rPr>
        <w:t xml:space="preserve">23/11/2015 que otorgó </w:t>
      </w:r>
      <w:r w:rsidR="003F567B" w:rsidRPr="00344463">
        <w:rPr>
          <w:rFonts w:ascii="Arial" w:hAnsi="Arial" w:cs="Arial"/>
          <w:szCs w:val="24"/>
        </w:rPr>
        <w:t xml:space="preserve">únicamente a ella </w:t>
      </w:r>
      <w:r w:rsidR="00D52B08" w:rsidRPr="00344463">
        <w:rPr>
          <w:rFonts w:ascii="Arial" w:hAnsi="Arial" w:cs="Arial"/>
          <w:szCs w:val="24"/>
        </w:rPr>
        <w:t>la pensión de sobrevivientes</w:t>
      </w:r>
      <w:r w:rsidR="1CB113A9" w:rsidRPr="00344463">
        <w:rPr>
          <w:rFonts w:ascii="Arial" w:hAnsi="Arial" w:cs="Arial"/>
          <w:szCs w:val="24"/>
        </w:rPr>
        <w:t xml:space="preserve"> en el 100%</w:t>
      </w:r>
      <w:r w:rsidR="594CDF4E" w:rsidRPr="00344463">
        <w:rPr>
          <w:rFonts w:ascii="Arial" w:hAnsi="Arial" w:cs="Arial"/>
          <w:szCs w:val="24"/>
        </w:rPr>
        <w:t>; autorización que no se requería, pues el descendiente tenía derecho a la prestación de sobrevivencia al cumplir los supuestos de la norma sin que requiriera que la jurisdicción disminuyera el porcentaje de la pensión que disfrutaba Ensueño de Jesús Cartagena Trejos.</w:t>
      </w:r>
    </w:p>
    <w:p w14:paraId="1F115E17" w14:textId="1FB81B02" w:rsidR="340F710A" w:rsidRPr="00344463" w:rsidRDefault="340F710A" w:rsidP="00344463">
      <w:pPr>
        <w:spacing w:line="276" w:lineRule="auto"/>
        <w:jc w:val="both"/>
        <w:rPr>
          <w:rFonts w:ascii="Arial" w:hAnsi="Arial" w:cs="Arial"/>
          <w:szCs w:val="24"/>
        </w:rPr>
      </w:pPr>
    </w:p>
    <w:p w14:paraId="3EAF6C1B" w14:textId="27784F98" w:rsidR="00FE7372" w:rsidRPr="00344463" w:rsidRDefault="3345BB7B" w:rsidP="00344463">
      <w:pPr>
        <w:spacing w:line="276" w:lineRule="auto"/>
        <w:jc w:val="both"/>
        <w:rPr>
          <w:rFonts w:ascii="Arial" w:hAnsi="Arial" w:cs="Arial"/>
          <w:szCs w:val="24"/>
        </w:rPr>
      </w:pPr>
      <w:r w:rsidRPr="00344463">
        <w:rPr>
          <w:rFonts w:ascii="Arial" w:hAnsi="Arial" w:cs="Arial"/>
          <w:szCs w:val="24"/>
        </w:rPr>
        <w:t xml:space="preserve">Puestas de ese modo las cosas, </w:t>
      </w:r>
      <w:r w:rsidR="7A4D7F27" w:rsidRPr="00344463">
        <w:rPr>
          <w:rFonts w:ascii="Arial" w:hAnsi="Arial" w:cs="Arial"/>
          <w:szCs w:val="24"/>
        </w:rPr>
        <w:t>había lugar a r</w:t>
      </w:r>
      <w:r w:rsidRPr="00344463">
        <w:rPr>
          <w:rFonts w:ascii="Arial" w:hAnsi="Arial" w:cs="Arial"/>
          <w:szCs w:val="24"/>
        </w:rPr>
        <w:t xml:space="preserve">econocer los </w:t>
      </w:r>
      <w:r w:rsidR="00FE7372" w:rsidRPr="00344463">
        <w:rPr>
          <w:rFonts w:ascii="Arial" w:hAnsi="Arial" w:cs="Arial"/>
          <w:szCs w:val="24"/>
        </w:rPr>
        <w:t xml:space="preserve">intereses moratorios </w:t>
      </w:r>
      <w:r w:rsidR="00DD59B3" w:rsidRPr="00344463">
        <w:rPr>
          <w:rFonts w:ascii="Arial" w:hAnsi="Arial" w:cs="Arial"/>
          <w:szCs w:val="24"/>
        </w:rPr>
        <w:t>de que trata el artículo 141 de la Ley 100 de 1993,</w:t>
      </w:r>
      <w:r w:rsidR="785F2298" w:rsidRPr="00344463">
        <w:rPr>
          <w:rFonts w:ascii="Arial" w:hAnsi="Arial" w:cs="Arial"/>
          <w:szCs w:val="24"/>
        </w:rPr>
        <w:t xml:space="preserve"> </w:t>
      </w:r>
      <w:r w:rsidR="003F567B" w:rsidRPr="00344463">
        <w:rPr>
          <w:rFonts w:ascii="Arial" w:hAnsi="Arial" w:cs="Arial"/>
          <w:szCs w:val="24"/>
        </w:rPr>
        <w:t xml:space="preserve">a partir del </w:t>
      </w:r>
      <w:r w:rsidR="00F97CAB" w:rsidRPr="00344463">
        <w:rPr>
          <w:rFonts w:ascii="Arial" w:hAnsi="Arial" w:cs="Arial"/>
          <w:szCs w:val="24"/>
        </w:rPr>
        <w:t>2</w:t>
      </w:r>
      <w:r w:rsidR="7395131F" w:rsidRPr="00344463">
        <w:rPr>
          <w:rFonts w:ascii="Arial" w:hAnsi="Arial" w:cs="Arial"/>
          <w:szCs w:val="24"/>
        </w:rPr>
        <w:t>3</w:t>
      </w:r>
      <w:r w:rsidR="003F567B" w:rsidRPr="00344463">
        <w:rPr>
          <w:rFonts w:ascii="Arial" w:hAnsi="Arial" w:cs="Arial"/>
          <w:szCs w:val="24"/>
        </w:rPr>
        <w:t>/0</w:t>
      </w:r>
      <w:r w:rsidR="78D44744" w:rsidRPr="00344463">
        <w:rPr>
          <w:rFonts w:ascii="Arial" w:hAnsi="Arial" w:cs="Arial"/>
          <w:szCs w:val="24"/>
        </w:rPr>
        <w:t>3</w:t>
      </w:r>
      <w:r w:rsidR="003F567B" w:rsidRPr="00344463">
        <w:rPr>
          <w:rFonts w:ascii="Arial" w:hAnsi="Arial" w:cs="Arial"/>
          <w:szCs w:val="24"/>
        </w:rPr>
        <w:t xml:space="preserve">/2016, </w:t>
      </w:r>
      <w:r w:rsidR="2C513656" w:rsidRPr="00344463">
        <w:rPr>
          <w:rFonts w:ascii="Arial" w:hAnsi="Arial" w:cs="Arial"/>
          <w:szCs w:val="24"/>
        </w:rPr>
        <w:t>día siguiente al vencimiento de los 2 meses con que contaba</w:t>
      </w:r>
      <w:r w:rsidR="0D9B054F" w:rsidRPr="00344463">
        <w:rPr>
          <w:rFonts w:ascii="Arial" w:hAnsi="Arial" w:cs="Arial"/>
          <w:szCs w:val="24"/>
        </w:rPr>
        <w:t xml:space="preserve"> Colpensiones</w:t>
      </w:r>
      <w:r w:rsidR="2C513656" w:rsidRPr="00344463">
        <w:rPr>
          <w:rFonts w:ascii="Arial" w:hAnsi="Arial" w:cs="Arial"/>
          <w:szCs w:val="24"/>
        </w:rPr>
        <w:t xml:space="preserve"> para reconocer el derecho de sobrevivencia, contados desde el 22/01/2016</w:t>
      </w:r>
      <w:r w:rsidR="177CA998" w:rsidRPr="00344463">
        <w:rPr>
          <w:rFonts w:ascii="Arial" w:hAnsi="Arial" w:cs="Arial"/>
          <w:szCs w:val="24"/>
        </w:rPr>
        <w:t xml:space="preserve"> (</w:t>
      </w:r>
      <w:proofErr w:type="spellStart"/>
      <w:r w:rsidR="177CA998" w:rsidRPr="00344463">
        <w:rPr>
          <w:rFonts w:ascii="Arial" w:hAnsi="Arial" w:cs="Arial"/>
          <w:szCs w:val="24"/>
        </w:rPr>
        <w:t>fl</w:t>
      </w:r>
      <w:proofErr w:type="spellEnd"/>
      <w:r w:rsidR="177CA998" w:rsidRPr="00344463">
        <w:rPr>
          <w:rFonts w:ascii="Arial" w:hAnsi="Arial" w:cs="Arial"/>
          <w:szCs w:val="24"/>
        </w:rPr>
        <w:t>. 60 cd, c. 1)</w:t>
      </w:r>
      <w:r w:rsidR="2C513656" w:rsidRPr="00344463">
        <w:rPr>
          <w:rFonts w:ascii="Arial" w:hAnsi="Arial" w:cs="Arial"/>
          <w:szCs w:val="24"/>
        </w:rPr>
        <w:t xml:space="preserve">, momento en que </w:t>
      </w:r>
      <w:r w:rsidR="1229CC69" w:rsidRPr="00344463">
        <w:rPr>
          <w:rFonts w:ascii="Arial" w:hAnsi="Arial" w:cs="Arial"/>
          <w:szCs w:val="24"/>
        </w:rPr>
        <w:t>la administradora</w:t>
      </w:r>
      <w:r w:rsidR="2C513656" w:rsidRPr="00344463">
        <w:rPr>
          <w:rFonts w:ascii="Arial" w:hAnsi="Arial" w:cs="Arial"/>
          <w:szCs w:val="24"/>
        </w:rPr>
        <w:t xml:space="preserve"> </w:t>
      </w:r>
      <w:r w:rsidR="00C353E4" w:rsidRPr="00344463">
        <w:rPr>
          <w:rFonts w:ascii="Arial" w:hAnsi="Arial" w:cs="Arial"/>
          <w:szCs w:val="24"/>
        </w:rPr>
        <w:t>tuvo acceso a</w:t>
      </w:r>
      <w:r w:rsidR="31EA8DC7" w:rsidRPr="00344463">
        <w:rPr>
          <w:rFonts w:ascii="Arial" w:hAnsi="Arial" w:cs="Arial"/>
          <w:szCs w:val="24"/>
        </w:rPr>
        <w:t xml:space="preserve"> la documental completa para conceder el derecho a Daniel Durán Gañan, </w:t>
      </w:r>
      <w:r w:rsidR="00F97CAB" w:rsidRPr="00344463">
        <w:rPr>
          <w:rFonts w:ascii="Arial" w:hAnsi="Arial" w:cs="Arial"/>
          <w:szCs w:val="24"/>
        </w:rPr>
        <w:t xml:space="preserve">pues en dicha data Colpensiones tuvo conocimiento del dictamen que declaraba </w:t>
      </w:r>
      <w:r w:rsidR="31EA8DC7" w:rsidRPr="00344463">
        <w:rPr>
          <w:rFonts w:ascii="Arial" w:hAnsi="Arial" w:cs="Arial"/>
          <w:szCs w:val="24"/>
        </w:rPr>
        <w:t>inválido al peticionario</w:t>
      </w:r>
      <w:r w:rsidR="00F97CAB" w:rsidRPr="00344463">
        <w:rPr>
          <w:rFonts w:ascii="Arial" w:hAnsi="Arial" w:cs="Arial"/>
          <w:szCs w:val="24"/>
        </w:rPr>
        <w:t xml:space="preserve"> (</w:t>
      </w:r>
      <w:proofErr w:type="spellStart"/>
      <w:r w:rsidR="00F97CAB" w:rsidRPr="00344463">
        <w:rPr>
          <w:rFonts w:ascii="Arial" w:hAnsi="Arial" w:cs="Arial"/>
          <w:szCs w:val="24"/>
        </w:rPr>
        <w:t>fl</w:t>
      </w:r>
      <w:proofErr w:type="spellEnd"/>
      <w:r w:rsidR="00F97CAB" w:rsidRPr="00344463">
        <w:rPr>
          <w:rFonts w:ascii="Arial" w:hAnsi="Arial" w:cs="Arial"/>
          <w:szCs w:val="24"/>
        </w:rPr>
        <w:t xml:space="preserve">. </w:t>
      </w:r>
      <w:r w:rsidR="24FF2424" w:rsidRPr="00344463">
        <w:rPr>
          <w:rFonts w:ascii="Arial" w:hAnsi="Arial" w:cs="Arial"/>
          <w:szCs w:val="24"/>
        </w:rPr>
        <w:t>23 vto.</w:t>
      </w:r>
      <w:r w:rsidR="00F97CAB" w:rsidRPr="00344463">
        <w:rPr>
          <w:rFonts w:ascii="Arial" w:hAnsi="Arial" w:cs="Arial"/>
          <w:szCs w:val="24"/>
        </w:rPr>
        <w:t>, c. 1)</w:t>
      </w:r>
      <w:r w:rsidR="3F96527A" w:rsidRPr="00344463">
        <w:rPr>
          <w:rFonts w:ascii="Arial" w:hAnsi="Arial" w:cs="Arial"/>
          <w:szCs w:val="24"/>
        </w:rPr>
        <w:t>, que no fue allegado con la reclamación admini</w:t>
      </w:r>
      <w:r w:rsidR="6B03EAE7" w:rsidRPr="00344463">
        <w:rPr>
          <w:rFonts w:ascii="Arial" w:hAnsi="Arial" w:cs="Arial"/>
          <w:szCs w:val="24"/>
        </w:rPr>
        <w:t>s</w:t>
      </w:r>
      <w:r w:rsidR="3F96527A" w:rsidRPr="00344463">
        <w:rPr>
          <w:rFonts w:ascii="Arial" w:hAnsi="Arial" w:cs="Arial"/>
          <w:szCs w:val="24"/>
        </w:rPr>
        <w:t>trativa presentada el 03/12/2015 por su progenitora</w:t>
      </w:r>
      <w:r w:rsidR="68E9CB16" w:rsidRPr="00344463">
        <w:rPr>
          <w:rFonts w:ascii="Arial" w:hAnsi="Arial" w:cs="Arial"/>
          <w:szCs w:val="24"/>
        </w:rPr>
        <w:t xml:space="preserve"> (</w:t>
      </w:r>
      <w:proofErr w:type="spellStart"/>
      <w:r w:rsidR="68E9CB16" w:rsidRPr="00344463">
        <w:rPr>
          <w:rFonts w:ascii="Arial" w:hAnsi="Arial" w:cs="Arial"/>
          <w:szCs w:val="24"/>
        </w:rPr>
        <w:t>fl</w:t>
      </w:r>
      <w:proofErr w:type="spellEnd"/>
      <w:r w:rsidR="68E9CB16" w:rsidRPr="00344463">
        <w:rPr>
          <w:rFonts w:ascii="Arial" w:hAnsi="Arial" w:cs="Arial"/>
          <w:szCs w:val="24"/>
        </w:rPr>
        <w:t>. 23, c. 1)</w:t>
      </w:r>
      <w:r w:rsidR="31EA8DC7" w:rsidRPr="00344463">
        <w:rPr>
          <w:rFonts w:ascii="Arial" w:hAnsi="Arial" w:cs="Arial"/>
          <w:szCs w:val="24"/>
        </w:rPr>
        <w:t xml:space="preserve">; </w:t>
      </w:r>
      <w:r w:rsidR="00D52B08" w:rsidRPr="00344463">
        <w:rPr>
          <w:rFonts w:ascii="Arial" w:hAnsi="Arial" w:cs="Arial"/>
          <w:szCs w:val="24"/>
        </w:rPr>
        <w:t>sin embargo, al tratarse del grado jurisdicción de consulta</w:t>
      </w:r>
      <w:r w:rsidR="22F260E2" w:rsidRPr="00344463">
        <w:rPr>
          <w:rFonts w:ascii="Arial" w:hAnsi="Arial" w:cs="Arial"/>
          <w:szCs w:val="24"/>
        </w:rPr>
        <w:t xml:space="preserve"> a favor de Colpensiones</w:t>
      </w:r>
      <w:r w:rsidR="00D52B08" w:rsidRPr="00344463">
        <w:rPr>
          <w:rFonts w:ascii="Arial" w:hAnsi="Arial" w:cs="Arial"/>
          <w:szCs w:val="24"/>
        </w:rPr>
        <w:t xml:space="preserve"> se mantendrá la condena impuesta en primer grado</w:t>
      </w:r>
      <w:r w:rsidR="2AC043AC" w:rsidRPr="00344463">
        <w:rPr>
          <w:rFonts w:ascii="Arial" w:hAnsi="Arial" w:cs="Arial"/>
          <w:szCs w:val="24"/>
        </w:rPr>
        <w:t>,</w:t>
      </w:r>
      <w:r w:rsidR="00D52B08" w:rsidRPr="00344463">
        <w:rPr>
          <w:rFonts w:ascii="Arial" w:hAnsi="Arial" w:cs="Arial"/>
          <w:szCs w:val="24"/>
        </w:rPr>
        <w:t xml:space="preserve"> esto es, desde el 29/03/2017 – fecha en que se expidió la Resolución SUB 21589</w:t>
      </w:r>
      <w:r w:rsidR="0C740112" w:rsidRPr="00344463">
        <w:rPr>
          <w:rFonts w:ascii="Arial" w:hAnsi="Arial" w:cs="Arial"/>
          <w:szCs w:val="24"/>
        </w:rPr>
        <w:t>-</w:t>
      </w:r>
      <w:r w:rsidR="00DD59B3" w:rsidRPr="00344463">
        <w:rPr>
          <w:rFonts w:ascii="Arial" w:hAnsi="Arial" w:cs="Arial"/>
          <w:szCs w:val="24"/>
        </w:rPr>
        <w:t>,</w:t>
      </w:r>
      <w:r w:rsidR="00D52B08" w:rsidRPr="00344463">
        <w:rPr>
          <w:rFonts w:ascii="Arial" w:hAnsi="Arial" w:cs="Arial"/>
          <w:szCs w:val="24"/>
        </w:rPr>
        <w:t xml:space="preserve"> que ordenó activar en nómina de pensionados </w:t>
      </w:r>
      <w:r w:rsidR="001D05A7" w:rsidRPr="00344463">
        <w:rPr>
          <w:rFonts w:ascii="Arial" w:hAnsi="Arial" w:cs="Arial"/>
          <w:szCs w:val="24"/>
        </w:rPr>
        <w:t xml:space="preserve">al actor, </w:t>
      </w:r>
      <w:r w:rsidR="00D52B08" w:rsidRPr="00344463">
        <w:rPr>
          <w:rFonts w:ascii="Arial" w:hAnsi="Arial" w:cs="Arial"/>
          <w:szCs w:val="24"/>
        </w:rPr>
        <w:t>en tanto, que el demandante no mostró inconf</w:t>
      </w:r>
      <w:r w:rsidR="00232B7A" w:rsidRPr="00344463">
        <w:rPr>
          <w:rFonts w:ascii="Arial" w:hAnsi="Arial" w:cs="Arial"/>
          <w:szCs w:val="24"/>
        </w:rPr>
        <w:t>ormidad respecto a este aspecto</w:t>
      </w:r>
      <w:r w:rsidR="00DD59B3" w:rsidRPr="00344463">
        <w:rPr>
          <w:rFonts w:ascii="Arial" w:hAnsi="Arial" w:cs="Arial"/>
          <w:szCs w:val="24"/>
        </w:rPr>
        <w:t>.</w:t>
      </w:r>
    </w:p>
    <w:p w14:paraId="26777582" w14:textId="5E935C1B" w:rsidR="00BC4330" w:rsidRPr="00344463" w:rsidRDefault="00BC4330" w:rsidP="00344463">
      <w:pPr>
        <w:spacing w:line="276" w:lineRule="auto"/>
        <w:jc w:val="both"/>
        <w:rPr>
          <w:rFonts w:ascii="Arial" w:hAnsi="Arial" w:cs="Arial"/>
          <w:szCs w:val="24"/>
        </w:rPr>
      </w:pPr>
    </w:p>
    <w:p w14:paraId="66D5C0B8" w14:textId="3D1CCE9C" w:rsidR="00BC4330" w:rsidRPr="00344463" w:rsidRDefault="595AED20" w:rsidP="00344463">
      <w:pPr>
        <w:spacing w:line="276" w:lineRule="auto"/>
        <w:jc w:val="both"/>
        <w:rPr>
          <w:rFonts w:ascii="Arial" w:hAnsi="Arial" w:cs="Arial"/>
          <w:szCs w:val="24"/>
        </w:rPr>
      </w:pPr>
      <w:r w:rsidRPr="00344463">
        <w:rPr>
          <w:rFonts w:ascii="Arial" w:hAnsi="Arial" w:cs="Arial"/>
          <w:szCs w:val="24"/>
        </w:rPr>
        <w:t>Al punto se aclara que dichos intereses apenas corren sobre el retroactivo concedido en primer</w:t>
      </w:r>
      <w:r w:rsidR="005F6AE2">
        <w:rPr>
          <w:rFonts w:ascii="Arial" w:hAnsi="Arial" w:cs="Arial"/>
          <w:szCs w:val="24"/>
        </w:rPr>
        <w:t>a</w:t>
      </w:r>
      <w:r w:rsidRPr="00344463">
        <w:rPr>
          <w:rFonts w:ascii="Arial" w:hAnsi="Arial" w:cs="Arial"/>
          <w:szCs w:val="24"/>
        </w:rPr>
        <w:t xml:space="preserve"> instancia</w:t>
      </w:r>
      <w:r w:rsidR="0CED2E30" w:rsidRPr="00344463">
        <w:rPr>
          <w:rFonts w:ascii="Arial" w:hAnsi="Arial" w:cs="Arial"/>
          <w:szCs w:val="24"/>
        </w:rPr>
        <w:t>,</w:t>
      </w:r>
      <w:r w:rsidRPr="00344463">
        <w:rPr>
          <w:rFonts w:ascii="Arial" w:hAnsi="Arial" w:cs="Arial"/>
          <w:szCs w:val="24"/>
        </w:rPr>
        <w:t xml:space="preserve"> </w:t>
      </w:r>
      <w:r w:rsidR="500B0E36" w:rsidRPr="00344463">
        <w:rPr>
          <w:rFonts w:ascii="Arial" w:hAnsi="Arial" w:cs="Arial"/>
          <w:szCs w:val="24"/>
        </w:rPr>
        <w:t>esto es la suma</w:t>
      </w:r>
      <w:r w:rsidR="3BBE4464" w:rsidRPr="00344463">
        <w:rPr>
          <w:rFonts w:ascii="Arial" w:hAnsi="Arial" w:cs="Arial"/>
          <w:szCs w:val="24"/>
        </w:rPr>
        <w:t xml:space="preserve"> </w:t>
      </w:r>
      <w:r w:rsidR="500B0E36" w:rsidRPr="00344463">
        <w:rPr>
          <w:rFonts w:ascii="Arial" w:hAnsi="Arial" w:cs="Arial"/>
          <w:szCs w:val="24"/>
        </w:rPr>
        <w:t xml:space="preserve">de $1.860.550, </w:t>
      </w:r>
      <w:r w:rsidRPr="00344463">
        <w:rPr>
          <w:rFonts w:ascii="Arial" w:hAnsi="Arial" w:cs="Arial"/>
          <w:szCs w:val="24"/>
        </w:rPr>
        <w:t>y hasta la fecha efectiva del pago de la obligación por parte de Colpensiones.</w:t>
      </w:r>
    </w:p>
    <w:p w14:paraId="64CF3835" w14:textId="77777777" w:rsidR="00700ED8" w:rsidRPr="00344463" w:rsidRDefault="00700ED8" w:rsidP="00344463">
      <w:pPr>
        <w:spacing w:line="276" w:lineRule="auto"/>
        <w:jc w:val="both"/>
        <w:rPr>
          <w:rFonts w:ascii="Arial" w:hAnsi="Arial" w:cs="Arial"/>
          <w:szCs w:val="24"/>
        </w:rPr>
      </w:pPr>
    </w:p>
    <w:p w14:paraId="6F1A1010" w14:textId="77777777" w:rsidR="00A44751" w:rsidRPr="00344463" w:rsidRDefault="00A44751" w:rsidP="00344463">
      <w:pPr>
        <w:pStyle w:val="Sinespaciado"/>
        <w:spacing w:line="276" w:lineRule="auto"/>
        <w:contextualSpacing/>
        <w:jc w:val="center"/>
        <w:rPr>
          <w:rFonts w:ascii="Arial" w:hAnsi="Arial" w:cs="Arial"/>
          <w:b/>
          <w:sz w:val="24"/>
          <w:szCs w:val="24"/>
        </w:rPr>
      </w:pPr>
      <w:r w:rsidRPr="00344463">
        <w:rPr>
          <w:rFonts w:ascii="Arial" w:hAnsi="Arial" w:cs="Arial"/>
          <w:b/>
          <w:sz w:val="24"/>
          <w:szCs w:val="24"/>
        </w:rPr>
        <w:t>CONCLUSIÓN</w:t>
      </w:r>
    </w:p>
    <w:p w14:paraId="78C99269" w14:textId="77777777" w:rsidR="00924BA5" w:rsidRPr="00344463" w:rsidRDefault="00924BA5" w:rsidP="00344463">
      <w:pPr>
        <w:spacing w:line="276" w:lineRule="auto"/>
        <w:jc w:val="both"/>
        <w:rPr>
          <w:rFonts w:ascii="Arial" w:hAnsi="Arial" w:cs="Arial"/>
          <w:color w:val="000000"/>
          <w:szCs w:val="24"/>
          <w:lang w:eastAsia="es-CO"/>
        </w:rPr>
      </w:pPr>
    </w:p>
    <w:p w14:paraId="5ADBA6D7" w14:textId="3E12165F" w:rsidR="00592F71" w:rsidRPr="00344463" w:rsidRDefault="00924BA5" w:rsidP="00344463">
      <w:pPr>
        <w:spacing w:line="276" w:lineRule="auto"/>
        <w:jc w:val="both"/>
        <w:rPr>
          <w:rFonts w:ascii="Arial" w:hAnsi="Arial" w:cs="Arial"/>
          <w:color w:val="000000"/>
          <w:szCs w:val="24"/>
          <w:lang w:eastAsia="es-CO"/>
        </w:rPr>
      </w:pPr>
      <w:r w:rsidRPr="00344463">
        <w:rPr>
          <w:rFonts w:ascii="Arial" w:hAnsi="Arial" w:cs="Arial"/>
          <w:color w:val="000000"/>
          <w:szCs w:val="24"/>
          <w:lang w:eastAsia="es-CO"/>
        </w:rPr>
        <w:t xml:space="preserve">A tono con lo expuesto, </w:t>
      </w:r>
      <w:r w:rsidR="00DE131D" w:rsidRPr="00344463">
        <w:rPr>
          <w:rFonts w:ascii="Arial" w:hAnsi="Arial" w:cs="Arial"/>
          <w:color w:val="000000"/>
          <w:szCs w:val="24"/>
          <w:lang w:eastAsia="es-CO"/>
        </w:rPr>
        <w:t>se confirmará la sentencia de primer grado</w:t>
      </w:r>
      <w:r w:rsidR="00D52B08" w:rsidRPr="00344463">
        <w:rPr>
          <w:rFonts w:ascii="Arial" w:hAnsi="Arial" w:cs="Arial"/>
          <w:color w:val="000000"/>
          <w:szCs w:val="24"/>
          <w:lang w:eastAsia="es-CO"/>
        </w:rPr>
        <w:t xml:space="preserve"> por las razones vertidas en precedencia</w:t>
      </w:r>
      <w:r w:rsidR="00D16488" w:rsidRPr="00344463">
        <w:rPr>
          <w:rFonts w:ascii="Arial" w:hAnsi="Arial" w:cs="Arial"/>
          <w:color w:val="000000"/>
          <w:szCs w:val="24"/>
          <w:lang w:eastAsia="es-CO"/>
        </w:rPr>
        <w:t xml:space="preserve">. </w:t>
      </w:r>
    </w:p>
    <w:p w14:paraId="5A03816C" w14:textId="77777777" w:rsidR="00D16488" w:rsidRPr="00344463" w:rsidRDefault="00D16488" w:rsidP="00344463">
      <w:pPr>
        <w:spacing w:line="276" w:lineRule="auto"/>
        <w:jc w:val="both"/>
        <w:rPr>
          <w:rFonts w:ascii="Arial" w:hAnsi="Arial" w:cs="Arial"/>
          <w:color w:val="000000"/>
          <w:szCs w:val="24"/>
          <w:lang w:eastAsia="es-CO"/>
        </w:rPr>
      </w:pPr>
    </w:p>
    <w:p w14:paraId="1D7202EF" w14:textId="1EAE1188" w:rsidR="00812A7F" w:rsidRPr="00344463" w:rsidRDefault="00D16488" w:rsidP="00344463">
      <w:pPr>
        <w:spacing w:line="276" w:lineRule="auto"/>
        <w:jc w:val="both"/>
        <w:rPr>
          <w:rFonts w:ascii="Arial" w:hAnsi="Arial" w:cs="Arial"/>
          <w:color w:val="000000"/>
          <w:szCs w:val="24"/>
          <w:lang w:eastAsia="es-CO"/>
        </w:rPr>
      </w:pPr>
      <w:r w:rsidRPr="00344463">
        <w:rPr>
          <w:rFonts w:ascii="Arial" w:hAnsi="Arial" w:cs="Arial"/>
          <w:color w:val="000000"/>
          <w:szCs w:val="24"/>
          <w:lang w:eastAsia="es-CO"/>
        </w:rPr>
        <w:t xml:space="preserve">Costas </w:t>
      </w:r>
      <w:r w:rsidR="00924BA5" w:rsidRPr="00344463">
        <w:rPr>
          <w:rFonts w:ascii="Arial" w:hAnsi="Arial" w:cs="Arial"/>
          <w:color w:val="000000"/>
          <w:szCs w:val="24"/>
          <w:lang w:eastAsia="es-CO"/>
        </w:rPr>
        <w:t>en está</w:t>
      </w:r>
      <w:r w:rsidRPr="00344463">
        <w:rPr>
          <w:rFonts w:ascii="Arial" w:hAnsi="Arial" w:cs="Arial"/>
          <w:color w:val="000000"/>
          <w:szCs w:val="24"/>
          <w:lang w:eastAsia="es-CO"/>
        </w:rPr>
        <w:t xml:space="preserve"> a cargo de </w:t>
      </w:r>
      <w:r w:rsidR="00924BA5" w:rsidRPr="00344463">
        <w:rPr>
          <w:rFonts w:ascii="Arial" w:hAnsi="Arial" w:cs="Arial"/>
          <w:color w:val="000000"/>
          <w:szCs w:val="24"/>
          <w:lang w:eastAsia="es-CO"/>
        </w:rPr>
        <w:t>la parte demandante</w:t>
      </w:r>
      <w:r w:rsidRPr="00344463">
        <w:rPr>
          <w:rFonts w:ascii="Arial" w:hAnsi="Arial" w:cs="Arial"/>
          <w:color w:val="000000"/>
          <w:szCs w:val="24"/>
          <w:lang w:eastAsia="es-CO"/>
        </w:rPr>
        <w:t xml:space="preserve"> y </w:t>
      </w:r>
      <w:r w:rsidR="00924BA5" w:rsidRPr="00344463">
        <w:rPr>
          <w:rFonts w:ascii="Arial" w:hAnsi="Arial" w:cs="Arial"/>
          <w:color w:val="000000"/>
          <w:szCs w:val="24"/>
          <w:lang w:eastAsia="es-CO"/>
        </w:rPr>
        <w:t xml:space="preserve">a favor de </w:t>
      </w:r>
      <w:r w:rsidRPr="00344463">
        <w:rPr>
          <w:rFonts w:ascii="Arial" w:hAnsi="Arial" w:cs="Arial"/>
          <w:color w:val="000000"/>
          <w:szCs w:val="24"/>
          <w:lang w:eastAsia="es-CO"/>
        </w:rPr>
        <w:t>Colpensiones</w:t>
      </w:r>
      <w:r w:rsidR="000B543D" w:rsidRPr="00344463">
        <w:rPr>
          <w:rFonts w:ascii="Arial" w:hAnsi="Arial" w:cs="Arial"/>
          <w:color w:val="000000"/>
          <w:szCs w:val="24"/>
          <w:lang w:eastAsia="es-CO"/>
        </w:rPr>
        <w:t>, de conformidad con el numeral 1º del artículo 365 del C.G.P.</w:t>
      </w:r>
      <w:r w:rsidR="00924BA5" w:rsidRPr="00344463">
        <w:rPr>
          <w:rFonts w:ascii="Arial" w:hAnsi="Arial" w:cs="Arial"/>
          <w:color w:val="000000"/>
          <w:szCs w:val="24"/>
          <w:lang w:eastAsia="es-CO"/>
        </w:rPr>
        <w:t xml:space="preserve"> al no salir avante el recurso de apelación.</w:t>
      </w:r>
    </w:p>
    <w:p w14:paraId="0295E3C1" w14:textId="77777777" w:rsidR="00924BA5" w:rsidRPr="00344463" w:rsidRDefault="00924BA5" w:rsidP="00344463">
      <w:pPr>
        <w:spacing w:line="276" w:lineRule="auto"/>
        <w:jc w:val="both"/>
        <w:rPr>
          <w:rFonts w:ascii="Arial" w:hAnsi="Arial" w:cs="Arial"/>
          <w:color w:val="000000"/>
          <w:szCs w:val="24"/>
          <w:lang w:eastAsia="es-CO"/>
        </w:rPr>
      </w:pPr>
    </w:p>
    <w:p w14:paraId="1E8E5A6C" w14:textId="77777777" w:rsidR="00C415EA" w:rsidRPr="00344463" w:rsidRDefault="00C415EA" w:rsidP="00344463">
      <w:pPr>
        <w:spacing w:line="276" w:lineRule="auto"/>
        <w:jc w:val="center"/>
        <w:rPr>
          <w:rFonts w:ascii="Arial" w:hAnsi="Arial" w:cs="Arial"/>
          <w:b/>
          <w:szCs w:val="24"/>
        </w:rPr>
      </w:pPr>
      <w:r w:rsidRPr="00344463">
        <w:rPr>
          <w:rFonts w:ascii="Arial" w:hAnsi="Arial" w:cs="Arial"/>
          <w:b/>
          <w:szCs w:val="24"/>
        </w:rPr>
        <w:t>DECISIÓN</w:t>
      </w:r>
    </w:p>
    <w:p w14:paraId="735DFDC3" w14:textId="77777777" w:rsidR="00344463" w:rsidRDefault="00344463" w:rsidP="00344463">
      <w:pPr>
        <w:pStyle w:val="Prrafodelista2"/>
        <w:spacing w:after="0"/>
        <w:ind w:left="0"/>
        <w:jc w:val="both"/>
        <w:rPr>
          <w:rFonts w:ascii="Arial" w:hAnsi="Arial" w:cs="Arial"/>
          <w:sz w:val="24"/>
          <w:szCs w:val="24"/>
          <w:lang w:val="es-ES_tradnl"/>
        </w:rPr>
      </w:pPr>
    </w:p>
    <w:p w14:paraId="7D349B95" w14:textId="77777777" w:rsidR="00C415EA" w:rsidRPr="00344463" w:rsidRDefault="00C415EA" w:rsidP="00344463">
      <w:pPr>
        <w:pStyle w:val="Prrafodelista2"/>
        <w:spacing w:after="0"/>
        <w:ind w:left="0"/>
        <w:jc w:val="both"/>
        <w:rPr>
          <w:rFonts w:ascii="Arial" w:hAnsi="Arial" w:cs="Arial"/>
          <w:sz w:val="24"/>
          <w:szCs w:val="24"/>
          <w:lang w:val="es-ES_tradnl"/>
        </w:rPr>
      </w:pPr>
      <w:r w:rsidRPr="00344463">
        <w:rPr>
          <w:rFonts w:ascii="Arial" w:hAnsi="Arial" w:cs="Arial"/>
          <w:sz w:val="24"/>
          <w:szCs w:val="24"/>
          <w:lang w:val="es-ES_tradnl"/>
        </w:rPr>
        <w:t xml:space="preserve">En mérito de lo expuesto, el </w:t>
      </w:r>
      <w:r w:rsidRPr="00344463">
        <w:rPr>
          <w:rFonts w:ascii="Arial" w:hAnsi="Arial" w:cs="Arial"/>
          <w:b/>
          <w:sz w:val="24"/>
          <w:szCs w:val="24"/>
          <w:lang w:val="es-ES_tradnl"/>
        </w:rPr>
        <w:t xml:space="preserve">Tribunal Superior del Distrito Judicial de Pereira - Risaralda, Sala </w:t>
      </w:r>
      <w:r w:rsidR="008C7C43" w:rsidRPr="00344463">
        <w:rPr>
          <w:rFonts w:ascii="Arial" w:hAnsi="Arial" w:cs="Arial"/>
          <w:b/>
          <w:sz w:val="24"/>
          <w:szCs w:val="24"/>
          <w:lang w:val="es-ES_tradnl"/>
        </w:rPr>
        <w:t>Segunda</w:t>
      </w:r>
      <w:r w:rsidRPr="00344463">
        <w:rPr>
          <w:rFonts w:ascii="Arial" w:hAnsi="Arial" w:cs="Arial"/>
          <w:b/>
          <w:sz w:val="24"/>
          <w:szCs w:val="24"/>
          <w:lang w:val="es-ES_tradnl"/>
        </w:rPr>
        <w:t xml:space="preserve"> de Decisión Laboral,</w:t>
      </w:r>
      <w:r w:rsidRPr="00344463">
        <w:rPr>
          <w:rFonts w:ascii="Arial" w:hAnsi="Arial" w:cs="Arial"/>
          <w:sz w:val="24"/>
          <w:szCs w:val="24"/>
          <w:lang w:val="es-ES_tradnl"/>
        </w:rPr>
        <w:t xml:space="preserve"> administrando justicia en nombre de la República y por autoridad de la ley,</w:t>
      </w:r>
    </w:p>
    <w:p w14:paraId="47AC1FF4" w14:textId="77777777" w:rsidR="00B14368" w:rsidRPr="00344463" w:rsidRDefault="00B14368" w:rsidP="00344463">
      <w:pPr>
        <w:pStyle w:val="Sinespaciado"/>
        <w:spacing w:line="276" w:lineRule="auto"/>
        <w:rPr>
          <w:rFonts w:ascii="Arial" w:hAnsi="Arial" w:cs="Arial"/>
          <w:sz w:val="24"/>
          <w:szCs w:val="24"/>
        </w:rPr>
      </w:pPr>
    </w:p>
    <w:p w14:paraId="16392BE8" w14:textId="089E44CE" w:rsidR="00C415EA" w:rsidRPr="00344463" w:rsidRDefault="00C415EA" w:rsidP="00344463">
      <w:pPr>
        <w:spacing w:line="276" w:lineRule="auto"/>
        <w:jc w:val="center"/>
        <w:rPr>
          <w:rFonts w:ascii="Arial" w:hAnsi="Arial" w:cs="Arial"/>
          <w:b/>
          <w:szCs w:val="24"/>
        </w:rPr>
      </w:pPr>
      <w:r w:rsidRPr="00344463">
        <w:rPr>
          <w:rFonts w:ascii="Arial" w:hAnsi="Arial" w:cs="Arial"/>
          <w:b/>
          <w:szCs w:val="24"/>
        </w:rPr>
        <w:t>RESUELVE</w:t>
      </w:r>
    </w:p>
    <w:p w14:paraId="77DD124E" w14:textId="77777777" w:rsidR="00344463" w:rsidRDefault="00344463" w:rsidP="00344463">
      <w:pPr>
        <w:widowControl w:val="0"/>
        <w:autoSpaceDE w:val="0"/>
        <w:autoSpaceDN w:val="0"/>
        <w:adjustRightInd w:val="0"/>
        <w:spacing w:line="276" w:lineRule="auto"/>
        <w:jc w:val="both"/>
        <w:rPr>
          <w:rFonts w:ascii="Arial" w:hAnsi="Arial" w:cs="Arial"/>
          <w:b/>
          <w:szCs w:val="24"/>
          <w:u w:val="single"/>
        </w:rPr>
      </w:pPr>
    </w:p>
    <w:p w14:paraId="17BDCD71" w14:textId="56F10630" w:rsidR="00592F71" w:rsidRPr="00344463" w:rsidRDefault="00C415EA" w:rsidP="00344463">
      <w:pPr>
        <w:widowControl w:val="0"/>
        <w:autoSpaceDE w:val="0"/>
        <w:autoSpaceDN w:val="0"/>
        <w:adjustRightInd w:val="0"/>
        <w:spacing w:line="276" w:lineRule="auto"/>
        <w:jc w:val="both"/>
        <w:rPr>
          <w:rFonts w:ascii="Arial" w:hAnsi="Arial" w:cs="Arial"/>
          <w:szCs w:val="24"/>
        </w:rPr>
      </w:pPr>
      <w:r w:rsidRPr="00344463">
        <w:rPr>
          <w:rFonts w:ascii="Arial" w:hAnsi="Arial" w:cs="Arial"/>
          <w:b/>
          <w:szCs w:val="24"/>
          <w:u w:val="single"/>
        </w:rPr>
        <w:t>PRIMERO</w:t>
      </w:r>
      <w:r w:rsidRPr="00344463">
        <w:rPr>
          <w:rFonts w:ascii="Arial" w:hAnsi="Arial" w:cs="Arial"/>
          <w:b/>
          <w:szCs w:val="24"/>
        </w:rPr>
        <w:t xml:space="preserve">: </w:t>
      </w:r>
      <w:r w:rsidR="003957C0" w:rsidRPr="00344463">
        <w:rPr>
          <w:rFonts w:ascii="Arial" w:hAnsi="Arial" w:cs="Arial"/>
          <w:b/>
          <w:szCs w:val="24"/>
        </w:rPr>
        <w:t>CONFIRMAR</w:t>
      </w:r>
      <w:r w:rsidR="00D16488" w:rsidRPr="00344463">
        <w:rPr>
          <w:rFonts w:ascii="Arial" w:hAnsi="Arial" w:cs="Arial"/>
          <w:szCs w:val="24"/>
        </w:rPr>
        <w:t xml:space="preserve"> </w:t>
      </w:r>
      <w:r w:rsidR="00592F71" w:rsidRPr="00344463">
        <w:rPr>
          <w:rFonts w:ascii="Arial" w:hAnsi="Arial" w:cs="Arial"/>
          <w:color w:val="000000"/>
          <w:szCs w:val="24"/>
          <w:lang w:eastAsia="es-CO"/>
        </w:rPr>
        <w:t>l</w:t>
      </w:r>
      <w:r w:rsidR="00106FB2" w:rsidRPr="00344463">
        <w:rPr>
          <w:rFonts w:ascii="Arial" w:hAnsi="Arial" w:cs="Arial"/>
          <w:bCs/>
          <w:szCs w:val="24"/>
        </w:rPr>
        <w:t xml:space="preserve">a sentencia </w:t>
      </w:r>
      <w:r w:rsidR="00592F71" w:rsidRPr="00344463">
        <w:rPr>
          <w:rFonts w:ascii="Arial" w:hAnsi="Arial" w:cs="Arial"/>
          <w:bCs/>
          <w:szCs w:val="24"/>
        </w:rPr>
        <w:t>p</w:t>
      </w:r>
      <w:r w:rsidR="00592F71" w:rsidRPr="00344463">
        <w:rPr>
          <w:rFonts w:ascii="Arial" w:hAnsi="Arial" w:cs="Arial"/>
          <w:szCs w:val="24"/>
        </w:rPr>
        <w:t xml:space="preserve">roferida el </w:t>
      </w:r>
      <w:r w:rsidR="00924BA5" w:rsidRPr="00344463">
        <w:rPr>
          <w:rFonts w:ascii="Arial" w:hAnsi="Arial" w:cs="Arial"/>
          <w:szCs w:val="24"/>
        </w:rPr>
        <w:t>20 de septiembre de 2019</w:t>
      </w:r>
      <w:r w:rsidR="00592F71" w:rsidRPr="00344463">
        <w:rPr>
          <w:rFonts w:ascii="Arial" w:hAnsi="Arial" w:cs="Arial"/>
          <w:szCs w:val="24"/>
        </w:rPr>
        <w:t xml:space="preserve"> por el Juzgado </w:t>
      </w:r>
      <w:r w:rsidR="00924BA5" w:rsidRPr="00344463">
        <w:rPr>
          <w:rFonts w:ascii="Arial" w:hAnsi="Arial" w:cs="Arial"/>
          <w:szCs w:val="24"/>
        </w:rPr>
        <w:t xml:space="preserve">Quinto </w:t>
      </w:r>
      <w:r w:rsidR="00592F71" w:rsidRPr="00344463">
        <w:rPr>
          <w:rFonts w:ascii="Arial" w:hAnsi="Arial" w:cs="Arial"/>
          <w:szCs w:val="24"/>
        </w:rPr>
        <w:t xml:space="preserve">Laboral del Circuito de Pereira, dentro del proceso promovido por </w:t>
      </w:r>
      <w:r w:rsidR="00924BA5" w:rsidRPr="00344463">
        <w:rPr>
          <w:rFonts w:ascii="Arial" w:hAnsi="Arial" w:cs="Arial"/>
          <w:b/>
          <w:szCs w:val="24"/>
        </w:rPr>
        <w:t xml:space="preserve">Luz Helena Gañan </w:t>
      </w:r>
      <w:proofErr w:type="spellStart"/>
      <w:r w:rsidR="00924BA5" w:rsidRPr="00344463">
        <w:rPr>
          <w:rFonts w:ascii="Arial" w:hAnsi="Arial" w:cs="Arial"/>
          <w:b/>
          <w:szCs w:val="24"/>
        </w:rPr>
        <w:t>Gañan</w:t>
      </w:r>
      <w:proofErr w:type="spellEnd"/>
      <w:r w:rsidR="00924BA5" w:rsidRPr="00344463">
        <w:rPr>
          <w:rFonts w:ascii="Arial" w:hAnsi="Arial" w:cs="Arial"/>
          <w:b/>
          <w:szCs w:val="24"/>
        </w:rPr>
        <w:t xml:space="preserve"> </w:t>
      </w:r>
      <w:r w:rsidR="00924BA5" w:rsidRPr="00344463">
        <w:rPr>
          <w:rFonts w:ascii="Arial" w:hAnsi="Arial" w:cs="Arial"/>
          <w:szCs w:val="24"/>
        </w:rPr>
        <w:t xml:space="preserve">contra la </w:t>
      </w:r>
      <w:r w:rsidR="00924BA5" w:rsidRPr="00344463">
        <w:rPr>
          <w:rFonts w:ascii="Arial" w:hAnsi="Arial" w:cs="Arial"/>
          <w:b/>
          <w:szCs w:val="24"/>
        </w:rPr>
        <w:t xml:space="preserve">Administradora Colombiana de Pensiones Colpensiones, </w:t>
      </w:r>
      <w:r w:rsidR="00924BA5" w:rsidRPr="00344463">
        <w:rPr>
          <w:rFonts w:ascii="Arial" w:hAnsi="Arial" w:cs="Arial"/>
          <w:szCs w:val="24"/>
        </w:rPr>
        <w:t xml:space="preserve">trámite al que se vinculó a la señora </w:t>
      </w:r>
      <w:r w:rsidR="00924BA5" w:rsidRPr="00344463">
        <w:rPr>
          <w:rFonts w:ascii="Arial" w:hAnsi="Arial" w:cs="Arial"/>
          <w:b/>
          <w:szCs w:val="24"/>
        </w:rPr>
        <w:t>Ensueño de Jesús Cartagena Trejos</w:t>
      </w:r>
      <w:r w:rsidR="00924BA5" w:rsidRPr="00344463">
        <w:rPr>
          <w:rFonts w:ascii="Arial" w:hAnsi="Arial" w:cs="Arial"/>
          <w:szCs w:val="24"/>
        </w:rPr>
        <w:t xml:space="preserve"> como Litisconsorte necesario</w:t>
      </w:r>
      <w:r w:rsidR="00B14368" w:rsidRPr="00344463">
        <w:rPr>
          <w:rFonts w:ascii="Arial" w:hAnsi="Arial" w:cs="Arial"/>
          <w:szCs w:val="24"/>
        </w:rPr>
        <w:t>.</w:t>
      </w:r>
    </w:p>
    <w:p w14:paraId="563BA9A0" w14:textId="77777777" w:rsidR="00B14368" w:rsidRPr="00344463" w:rsidRDefault="00B14368" w:rsidP="00344463">
      <w:pPr>
        <w:widowControl w:val="0"/>
        <w:autoSpaceDE w:val="0"/>
        <w:autoSpaceDN w:val="0"/>
        <w:adjustRightInd w:val="0"/>
        <w:spacing w:line="276" w:lineRule="auto"/>
        <w:jc w:val="both"/>
        <w:rPr>
          <w:rFonts w:ascii="Arial" w:hAnsi="Arial" w:cs="Arial"/>
          <w:szCs w:val="24"/>
        </w:rPr>
      </w:pPr>
    </w:p>
    <w:p w14:paraId="1CAF25BD" w14:textId="2C3A0F4A" w:rsidR="009536C7" w:rsidRPr="00344463" w:rsidRDefault="00C415EA" w:rsidP="00344463">
      <w:pPr>
        <w:spacing w:line="276" w:lineRule="auto"/>
        <w:jc w:val="both"/>
        <w:rPr>
          <w:rFonts w:ascii="Arial" w:hAnsi="Arial" w:cs="Arial"/>
          <w:b/>
          <w:bCs/>
          <w:iCs/>
          <w:szCs w:val="24"/>
        </w:rPr>
      </w:pPr>
      <w:r w:rsidRPr="00344463">
        <w:rPr>
          <w:rFonts w:ascii="Arial" w:hAnsi="Arial" w:cs="Arial"/>
          <w:b/>
          <w:bCs/>
          <w:iCs/>
          <w:szCs w:val="24"/>
          <w:u w:val="single"/>
        </w:rPr>
        <w:t>SEGUNDO</w:t>
      </w:r>
      <w:r w:rsidR="00730C07" w:rsidRPr="00344463">
        <w:rPr>
          <w:rFonts w:ascii="Arial" w:hAnsi="Arial" w:cs="Arial"/>
          <w:b/>
          <w:bCs/>
          <w:iCs/>
          <w:szCs w:val="24"/>
        </w:rPr>
        <w:t xml:space="preserve">: </w:t>
      </w:r>
      <w:r w:rsidR="009536C7" w:rsidRPr="00344463">
        <w:rPr>
          <w:rFonts w:ascii="Arial" w:hAnsi="Arial" w:cs="Arial"/>
          <w:b/>
          <w:szCs w:val="24"/>
        </w:rPr>
        <w:t xml:space="preserve">EXPEDIR </w:t>
      </w:r>
      <w:r w:rsidR="009536C7" w:rsidRPr="00344463">
        <w:rPr>
          <w:rFonts w:ascii="Arial" w:hAnsi="Arial" w:cs="Arial"/>
          <w:szCs w:val="24"/>
        </w:rPr>
        <w:t xml:space="preserve">copias a la Fiscalía General de la Nación de la declaración extra proceso vista a folios 60, </w:t>
      </w:r>
      <w:proofErr w:type="spellStart"/>
      <w:r w:rsidR="009536C7" w:rsidRPr="00344463">
        <w:rPr>
          <w:rFonts w:ascii="Arial" w:hAnsi="Arial" w:cs="Arial"/>
          <w:szCs w:val="24"/>
        </w:rPr>
        <w:t>cdno</w:t>
      </w:r>
      <w:proofErr w:type="spellEnd"/>
      <w:r w:rsidR="009536C7" w:rsidRPr="00344463">
        <w:rPr>
          <w:rFonts w:ascii="Arial" w:hAnsi="Arial" w:cs="Arial"/>
          <w:szCs w:val="24"/>
        </w:rPr>
        <w:t xml:space="preserve"> 1 y de la presente decisión con su respectivo audio, con la finalidad de que los señores Gildardo de Jesús Durán Ortiz y María </w:t>
      </w:r>
      <w:proofErr w:type="spellStart"/>
      <w:r w:rsidR="009536C7" w:rsidRPr="00344463">
        <w:rPr>
          <w:rFonts w:ascii="Arial" w:hAnsi="Arial" w:cs="Arial"/>
          <w:szCs w:val="24"/>
        </w:rPr>
        <w:t>Jasned</w:t>
      </w:r>
      <w:proofErr w:type="spellEnd"/>
      <w:r w:rsidR="009536C7" w:rsidRPr="00344463">
        <w:rPr>
          <w:rFonts w:ascii="Arial" w:hAnsi="Arial" w:cs="Arial"/>
          <w:szCs w:val="24"/>
        </w:rPr>
        <w:t xml:space="preserve"> Orozco sean investigados penalmente por el</w:t>
      </w:r>
      <w:r w:rsidR="00C353E4" w:rsidRPr="00344463">
        <w:rPr>
          <w:rFonts w:ascii="Arial" w:hAnsi="Arial" w:cs="Arial"/>
          <w:szCs w:val="24"/>
        </w:rPr>
        <w:t xml:space="preserve"> posible</w:t>
      </w:r>
      <w:r w:rsidR="009536C7" w:rsidRPr="00344463">
        <w:rPr>
          <w:rFonts w:ascii="Arial" w:hAnsi="Arial" w:cs="Arial"/>
          <w:szCs w:val="24"/>
        </w:rPr>
        <w:t xml:space="preserve"> delito de falso testimonio.</w:t>
      </w:r>
    </w:p>
    <w:p w14:paraId="3AC23A19" w14:textId="77777777" w:rsidR="00B14368" w:rsidRPr="00344463" w:rsidRDefault="00B14368" w:rsidP="00344463">
      <w:pPr>
        <w:spacing w:line="276" w:lineRule="auto"/>
        <w:jc w:val="both"/>
        <w:rPr>
          <w:rFonts w:ascii="Arial" w:hAnsi="Arial" w:cs="Arial"/>
          <w:b/>
          <w:bCs/>
          <w:iCs/>
          <w:szCs w:val="24"/>
          <w:u w:val="single"/>
        </w:rPr>
      </w:pPr>
    </w:p>
    <w:p w14:paraId="1AF56AB8" w14:textId="00F91A86" w:rsidR="00592F71" w:rsidRPr="00344463" w:rsidRDefault="009536C7" w:rsidP="00344463">
      <w:pPr>
        <w:spacing w:line="276" w:lineRule="auto"/>
        <w:jc w:val="both"/>
        <w:rPr>
          <w:rFonts w:ascii="Arial" w:hAnsi="Arial" w:cs="Arial"/>
          <w:color w:val="000000"/>
          <w:szCs w:val="24"/>
          <w:lang w:eastAsia="es-CO"/>
        </w:rPr>
      </w:pPr>
      <w:r w:rsidRPr="00344463">
        <w:rPr>
          <w:rFonts w:ascii="Arial" w:hAnsi="Arial" w:cs="Arial"/>
          <w:b/>
          <w:bCs/>
          <w:iCs/>
          <w:szCs w:val="24"/>
          <w:u w:val="single"/>
        </w:rPr>
        <w:t>TERCERO</w:t>
      </w:r>
      <w:r w:rsidRPr="00344463">
        <w:rPr>
          <w:rFonts w:ascii="Arial" w:hAnsi="Arial" w:cs="Arial"/>
          <w:b/>
          <w:bCs/>
          <w:iCs/>
          <w:szCs w:val="24"/>
        </w:rPr>
        <w:t xml:space="preserve">: </w:t>
      </w:r>
      <w:r w:rsidR="000B543D" w:rsidRPr="00344463">
        <w:rPr>
          <w:rFonts w:ascii="Arial" w:hAnsi="Arial" w:cs="Arial"/>
          <w:color w:val="000000"/>
          <w:szCs w:val="24"/>
          <w:lang w:eastAsia="es-CO"/>
        </w:rPr>
        <w:t xml:space="preserve">Costas </w:t>
      </w:r>
      <w:r w:rsidR="00893F6B" w:rsidRPr="00344463">
        <w:rPr>
          <w:rFonts w:ascii="Arial" w:hAnsi="Arial" w:cs="Arial"/>
          <w:color w:val="000000"/>
          <w:szCs w:val="24"/>
          <w:lang w:eastAsia="es-CO"/>
        </w:rPr>
        <w:t xml:space="preserve">en está </w:t>
      </w:r>
      <w:r w:rsidR="000B543D" w:rsidRPr="00344463">
        <w:rPr>
          <w:rFonts w:ascii="Arial" w:hAnsi="Arial" w:cs="Arial"/>
          <w:color w:val="000000"/>
          <w:szCs w:val="24"/>
          <w:lang w:eastAsia="es-CO"/>
        </w:rPr>
        <w:t xml:space="preserve">a cargo de </w:t>
      </w:r>
      <w:r w:rsidR="00893F6B" w:rsidRPr="00344463">
        <w:rPr>
          <w:rFonts w:ascii="Arial" w:hAnsi="Arial" w:cs="Arial"/>
          <w:color w:val="000000"/>
          <w:szCs w:val="24"/>
          <w:lang w:eastAsia="es-CO"/>
        </w:rPr>
        <w:t>la parte demandante</w:t>
      </w:r>
      <w:r w:rsidR="000B543D" w:rsidRPr="00344463">
        <w:rPr>
          <w:rFonts w:ascii="Arial" w:hAnsi="Arial" w:cs="Arial"/>
          <w:color w:val="000000"/>
          <w:szCs w:val="24"/>
          <w:lang w:eastAsia="es-CO"/>
        </w:rPr>
        <w:t xml:space="preserve"> y </w:t>
      </w:r>
      <w:r w:rsidR="00893F6B" w:rsidRPr="00344463">
        <w:rPr>
          <w:rFonts w:ascii="Arial" w:hAnsi="Arial" w:cs="Arial"/>
          <w:color w:val="000000"/>
          <w:szCs w:val="24"/>
          <w:lang w:eastAsia="es-CO"/>
        </w:rPr>
        <w:t xml:space="preserve">a favor de </w:t>
      </w:r>
      <w:bookmarkStart w:id="0" w:name="_GoBack"/>
      <w:bookmarkEnd w:id="0"/>
      <w:r w:rsidR="00893F6B" w:rsidRPr="00344463">
        <w:rPr>
          <w:rFonts w:ascii="Arial" w:hAnsi="Arial" w:cs="Arial"/>
          <w:color w:val="000000"/>
          <w:szCs w:val="24"/>
          <w:lang w:eastAsia="es-CO"/>
        </w:rPr>
        <w:t>Colpensiones</w:t>
      </w:r>
      <w:r w:rsidR="000B543D" w:rsidRPr="00344463">
        <w:rPr>
          <w:rFonts w:ascii="Arial" w:hAnsi="Arial" w:cs="Arial"/>
          <w:color w:val="000000"/>
          <w:szCs w:val="24"/>
          <w:lang w:eastAsia="es-CO"/>
        </w:rPr>
        <w:t>, por lo expuesto.</w:t>
      </w:r>
    </w:p>
    <w:p w14:paraId="483BB1D0" w14:textId="77777777" w:rsidR="00B14368" w:rsidRPr="00344463" w:rsidRDefault="00B14368" w:rsidP="00344463">
      <w:pPr>
        <w:spacing w:line="276" w:lineRule="auto"/>
        <w:contextualSpacing/>
        <w:jc w:val="both"/>
        <w:rPr>
          <w:rFonts w:ascii="Arial" w:hAnsi="Arial" w:cs="Arial"/>
          <w:szCs w:val="24"/>
        </w:rPr>
      </w:pPr>
    </w:p>
    <w:p w14:paraId="60C367FE" w14:textId="77777777" w:rsidR="00C415EA" w:rsidRPr="00344463" w:rsidRDefault="00C415EA" w:rsidP="00344463">
      <w:pPr>
        <w:spacing w:line="276" w:lineRule="auto"/>
        <w:contextualSpacing/>
        <w:jc w:val="both"/>
        <w:rPr>
          <w:rFonts w:ascii="Arial" w:hAnsi="Arial" w:cs="Arial"/>
          <w:szCs w:val="24"/>
        </w:rPr>
      </w:pPr>
      <w:r w:rsidRPr="00344463">
        <w:rPr>
          <w:rFonts w:ascii="Arial" w:hAnsi="Arial" w:cs="Arial"/>
          <w:szCs w:val="24"/>
        </w:rPr>
        <w:t>Notificación surtida en estrados.</w:t>
      </w:r>
    </w:p>
    <w:p w14:paraId="212A7F29" w14:textId="77777777" w:rsidR="00D52B08" w:rsidRPr="00344463" w:rsidRDefault="00D52B08" w:rsidP="00344463">
      <w:pPr>
        <w:pStyle w:val="Textoindependiente"/>
        <w:spacing w:line="276" w:lineRule="auto"/>
        <w:contextualSpacing/>
        <w:rPr>
          <w:szCs w:val="24"/>
        </w:rPr>
      </w:pPr>
    </w:p>
    <w:p w14:paraId="35DF145F" w14:textId="77777777" w:rsidR="00D52B08" w:rsidRPr="00344463" w:rsidRDefault="00D52B08" w:rsidP="00344463">
      <w:pPr>
        <w:pStyle w:val="paragraph"/>
        <w:spacing w:before="0" w:beforeAutospacing="0" w:after="0" w:afterAutospacing="0" w:line="276" w:lineRule="auto"/>
        <w:jc w:val="both"/>
        <w:textAlignment w:val="baseline"/>
        <w:rPr>
          <w:rFonts w:ascii="Arial" w:hAnsi="Arial" w:cs="Arial"/>
        </w:rPr>
      </w:pPr>
      <w:r w:rsidRPr="00344463">
        <w:rPr>
          <w:rStyle w:val="normaltextrun"/>
          <w:rFonts w:ascii="Arial" w:hAnsi="Arial" w:cs="Arial"/>
          <w:lang w:val="es-ES"/>
        </w:rPr>
        <w:t>No siendo otro el objeto de la presente audiencia, se deja constancia de su celebración en acta que será puesta en conocimiento de las partes a través de correo electrónico.</w:t>
      </w:r>
      <w:r w:rsidRPr="00344463">
        <w:rPr>
          <w:rStyle w:val="eop"/>
          <w:rFonts w:ascii="Arial" w:hAnsi="Arial" w:cs="Arial"/>
        </w:rPr>
        <w:t> </w:t>
      </w:r>
    </w:p>
    <w:p w14:paraId="420DB12A" w14:textId="77777777" w:rsidR="00C415EA" w:rsidRPr="00344463" w:rsidRDefault="00C415EA" w:rsidP="00344463">
      <w:pPr>
        <w:widowControl w:val="0"/>
        <w:autoSpaceDE w:val="0"/>
        <w:autoSpaceDN w:val="0"/>
        <w:adjustRightInd w:val="0"/>
        <w:spacing w:line="276" w:lineRule="auto"/>
        <w:contextualSpacing/>
        <w:jc w:val="both"/>
        <w:rPr>
          <w:rFonts w:ascii="Arial" w:hAnsi="Arial" w:cs="Arial"/>
          <w:szCs w:val="24"/>
        </w:rPr>
      </w:pPr>
    </w:p>
    <w:p w14:paraId="22527F70" w14:textId="77777777" w:rsidR="00C415EA" w:rsidRPr="00344463" w:rsidRDefault="00C415EA" w:rsidP="00344463">
      <w:pPr>
        <w:widowControl w:val="0"/>
        <w:autoSpaceDE w:val="0"/>
        <w:autoSpaceDN w:val="0"/>
        <w:adjustRightInd w:val="0"/>
        <w:spacing w:line="276" w:lineRule="auto"/>
        <w:contextualSpacing/>
        <w:jc w:val="both"/>
        <w:rPr>
          <w:rFonts w:ascii="Arial" w:hAnsi="Arial" w:cs="Arial"/>
          <w:szCs w:val="24"/>
        </w:rPr>
      </w:pPr>
      <w:r w:rsidRPr="00344463">
        <w:rPr>
          <w:rFonts w:ascii="Arial" w:hAnsi="Arial" w:cs="Arial"/>
          <w:szCs w:val="24"/>
        </w:rPr>
        <w:t>Quienes integran la Sala,</w:t>
      </w:r>
    </w:p>
    <w:p w14:paraId="24EAFAC9" w14:textId="77777777" w:rsidR="00344463" w:rsidRPr="00344463" w:rsidRDefault="00344463" w:rsidP="00344463">
      <w:pPr>
        <w:spacing w:line="276" w:lineRule="auto"/>
        <w:rPr>
          <w:rFonts w:ascii="Arial" w:eastAsia="Calibri" w:hAnsi="Arial" w:cs="Arial"/>
          <w:szCs w:val="24"/>
          <w:lang w:eastAsia="en-US"/>
        </w:rPr>
      </w:pPr>
    </w:p>
    <w:p w14:paraId="65A3B3EE" w14:textId="77777777" w:rsidR="00344463" w:rsidRPr="00344463" w:rsidRDefault="00344463" w:rsidP="00344463">
      <w:pPr>
        <w:spacing w:line="276" w:lineRule="auto"/>
        <w:rPr>
          <w:rFonts w:ascii="Arial" w:eastAsia="Calibri" w:hAnsi="Arial" w:cs="Arial"/>
          <w:szCs w:val="24"/>
          <w:lang w:eastAsia="en-US"/>
        </w:rPr>
      </w:pPr>
    </w:p>
    <w:p w14:paraId="543A932B" w14:textId="77777777" w:rsidR="00344463" w:rsidRPr="00344463" w:rsidRDefault="00344463" w:rsidP="00344463">
      <w:pPr>
        <w:spacing w:line="276" w:lineRule="auto"/>
        <w:contextualSpacing/>
        <w:rPr>
          <w:rFonts w:ascii="Arial" w:eastAsia="Calibri" w:hAnsi="Arial" w:cs="Arial"/>
          <w:szCs w:val="24"/>
          <w:lang w:val="es-CO" w:eastAsia="en-US"/>
        </w:rPr>
      </w:pPr>
    </w:p>
    <w:p w14:paraId="662CAD10" w14:textId="77777777" w:rsidR="00344463" w:rsidRPr="00344463" w:rsidRDefault="00344463" w:rsidP="00344463">
      <w:pPr>
        <w:spacing w:line="276" w:lineRule="auto"/>
        <w:contextualSpacing/>
        <w:jc w:val="center"/>
        <w:rPr>
          <w:rFonts w:ascii="Arial" w:eastAsia="Calibri" w:hAnsi="Arial" w:cs="Arial"/>
          <w:b/>
          <w:szCs w:val="24"/>
          <w:lang w:val="es-ES" w:eastAsia="en-US"/>
        </w:rPr>
      </w:pPr>
      <w:r w:rsidRPr="00344463">
        <w:rPr>
          <w:rFonts w:ascii="Arial" w:eastAsia="Calibri" w:hAnsi="Arial" w:cs="Arial"/>
          <w:b/>
          <w:szCs w:val="24"/>
          <w:lang w:val="es-ES" w:eastAsia="en-US"/>
        </w:rPr>
        <w:t>OLGA LUCÍA HOYOS SEPÚLVEDA</w:t>
      </w:r>
    </w:p>
    <w:p w14:paraId="5AF833D9" w14:textId="77777777" w:rsidR="00344463" w:rsidRPr="00344463" w:rsidRDefault="00344463" w:rsidP="00344463">
      <w:pPr>
        <w:spacing w:line="276" w:lineRule="auto"/>
        <w:contextualSpacing/>
        <w:jc w:val="center"/>
        <w:rPr>
          <w:rFonts w:ascii="Arial" w:eastAsia="Calibri" w:hAnsi="Arial" w:cs="Arial"/>
          <w:szCs w:val="24"/>
          <w:lang w:val="es-ES" w:eastAsia="en-US"/>
        </w:rPr>
      </w:pPr>
      <w:r w:rsidRPr="00344463">
        <w:rPr>
          <w:rFonts w:ascii="Arial" w:eastAsia="Calibri" w:hAnsi="Arial" w:cs="Arial"/>
          <w:szCs w:val="24"/>
          <w:lang w:val="es-ES" w:eastAsia="en-US"/>
        </w:rPr>
        <w:t>Magistrada Ponente</w:t>
      </w:r>
    </w:p>
    <w:p w14:paraId="7EEA0164" w14:textId="77777777" w:rsidR="00344463" w:rsidRPr="00344463" w:rsidRDefault="00344463" w:rsidP="00344463">
      <w:pPr>
        <w:tabs>
          <w:tab w:val="left" w:pos="5633"/>
        </w:tabs>
        <w:spacing w:line="276" w:lineRule="auto"/>
        <w:contextualSpacing/>
        <w:jc w:val="both"/>
        <w:rPr>
          <w:rFonts w:ascii="Arial" w:hAnsi="Arial" w:cs="Arial"/>
          <w:b/>
          <w:bCs/>
          <w:iCs/>
          <w:szCs w:val="24"/>
        </w:rPr>
      </w:pPr>
    </w:p>
    <w:p w14:paraId="7244594E" w14:textId="77777777" w:rsidR="00344463" w:rsidRPr="00344463" w:rsidRDefault="00344463" w:rsidP="00344463">
      <w:pPr>
        <w:tabs>
          <w:tab w:val="left" w:pos="5633"/>
        </w:tabs>
        <w:spacing w:line="276" w:lineRule="auto"/>
        <w:contextualSpacing/>
        <w:jc w:val="both"/>
        <w:rPr>
          <w:rFonts w:ascii="Arial" w:hAnsi="Arial" w:cs="Arial"/>
          <w:b/>
          <w:bCs/>
          <w:iCs/>
          <w:szCs w:val="24"/>
        </w:rPr>
      </w:pPr>
    </w:p>
    <w:p w14:paraId="4322E877" w14:textId="77777777" w:rsidR="00344463" w:rsidRPr="00344463" w:rsidRDefault="00344463" w:rsidP="00344463">
      <w:pPr>
        <w:tabs>
          <w:tab w:val="left" w:pos="5633"/>
        </w:tabs>
        <w:spacing w:line="276" w:lineRule="auto"/>
        <w:contextualSpacing/>
        <w:jc w:val="both"/>
        <w:rPr>
          <w:rFonts w:ascii="Arial" w:hAnsi="Arial" w:cs="Arial"/>
          <w:b/>
          <w:bCs/>
          <w:iCs/>
          <w:szCs w:val="24"/>
        </w:rPr>
      </w:pPr>
    </w:p>
    <w:p w14:paraId="2D3D030F" w14:textId="77777777" w:rsidR="00344463" w:rsidRPr="00344463" w:rsidRDefault="00344463" w:rsidP="00344463">
      <w:pPr>
        <w:spacing w:line="276" w:lineRule="auto"/>
        <w:contextualSpacing/>
        <w:jc w:val="both"/>
        <w:rPr>
          <w:rFonts w:ascii="Arial" w:hAnsi="Arial" w:cs="Arial"/>
          <w:szCs w:val="24"/>
        </w:rPr>
      </w:pPr>
      <w:r w:rsidRPr="00344463">
        <w:rPr>
          <w:rFonts w:ascii="Arial" w:hAnsi="Arial" w:cs="Arial"/>
          <w:b/>
          <w:bCs/>
          <w:iCs/>
          <w:szCs w:val="24"/>
        </w:rPr>
        <w:t>JULIO CÉSAR SALAZAR MUÑOZ</w:t>
      </w:r>
      <w:r w:rsidRPr="00344463">
        <w:rPr>
          <w:rFonts w:ascii="Arial" w:hAnsi="Arial" w:cs="Arial"/>
          <w:szCs w:val="24"/>
        </w:rPr>
        <w:tab/>
        <w:t xml:space="preserve">     </w:t>
      </w:r>
      <w:r w:rsidRPr="00344463">
        <w:rPr>
          <w:rFonts w:ascii="Arial" w:hAnsi="Arial" w:cs="Arial"/>
          <w:b/>
          <w:bCs/>
          <w:iCs/>
          <w:szCs w:val="24"/>
        </w:rPr>
        <w:t>ALEJANDRA MARÍA HENAO PALACIO</w:t>
      </w:r>
    </w:p>
    <w:p w14:paraId="7C17D05C" w14:textId="798B0282" w:rsidR="00ED1B2B" w:rsidRPr="00344463" w:rsidRDefault="00344463" w:rsidP="00344463">
      <w:pPr>
        <w:spacing w:line="276" w:lineRule="auto"/>
        <w:ind w:left="708" w:firstLine="708"/>
        <w:contextualSpacing/>
        <w:jc w:val="both"/>
        <w:rPr>
          <w:rFonts w:ascii="Arial" w:hAnsi="Arial" w:cs="Arial"/>
          <w:bCs/>
          <w:iCs/>
          <w:szCs w:val="24"/>
          <w:lang w:val="es-ES"/>
        </w:rPr>
      </w:pPr>
      <w:r w:rsidRPr="00344463">
        <w:rPr>
          <w:rFonts w:ascii="Arial" w:hAnsi="Arial" w:cs="Arial"/>
          <w:szCs w:val="24"/>
        </w:rPr>
        <w:t>Magistrado</w:t>
      </w:r>
      <w:r w:rsidRPr="00344463">
        <w:rPr>
          <w:rFonts w:ascii="Arial" w:hAnsi="Arial" w:cs="Arial"/>
          <w:szCs w:val="24"/>
        </w:rPr>
        <w:tab/>
      </w:r>
      <w:r w:rsidRPr="00344463">
        <w:rPr>
          <w:rFonts w:ascii="Arial" w:hAnsi="Arial" w:cs="Arial"/>
          <w:szCs w:val="24"/>
        </w:rPr>
        <w:tab/>
      </w:r>
      <w:r w:rsidRPr="00344463">
        <w:rPr>
          <w:rFonts w:ascii="Arial" w:hAnsi="Arial" w:cs="Arial"/>
          <w:szCs w:val="24"/>
        </w:rPr>
        <w:tab/>
      </w:r>
      <w:r w:rsidRPr="00344463">
        <w:rPr>
          <w:rFonts w:ascii="Arial" w:hAnsi="Arial" w:cs="Arial"/>
          <w:szCs w:val="24"/>
        </w:rPr>
        <w:tab/>
      </w:r>
      <w:r w:rsidRPr="00344463">
        <w:rPr>
          <w:rFonts w:ascii="Arial" w:hAnsi="Arial" w:cs="Arial"/>
          <w:szCs w:val="24"/>
        </w:rPr>
        <w:tab/>
        <w:t xml:space="preserve">        Magistrada</w:t>
      </w:r>
    </w:p>
    <w:sectPr w:rsidR="00ED1B2B" w:rsidRPr="00344463" w:rsidSect="0049697A">
      <w:headerReference w:type="default" r:id="rId13"/>
      <w:footerReference w:type="default" r:id="rId14"/>
      <w:footerReference w:type="first" r:id="rId15"/>
      <w:pgSz w:w="12240" w:h="18720" w:code="14"/>
      <w:pgMar w:top="1985" w:right="1304" w:bottom="1418" w:left="1871" w:header="567" w:footer="567"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137DCD" w15:done="0"/>
  <w15:commentEx w15:paraId="0530C170" w15:done="0"/>
  <w15:commentEx w15:paraId="2852E328" w15:done="0"/>
  <w15:commentEx w15:paraId="3302D151" w15:done="0"/>
  <w15:commentEx w15:paraId="2F811E71" w15:done="0"/>
  <w15:commentEx w15:paraId="740F38E8" w15:paraIdParent="2F811E71" w15:done="0"/>
  <w15:commentEx w15:paraId="124767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25AEE7" w16cex:dateUtc="2020-05-07T15:25:00Z"/>
  <w16cex:commentExtensible w16cex:durableId="69C5EC96" w16cex:dateUtc="2020-05-07T15:11:00Z"/>
  <w16cex:commentExtensible w16cex:durableId="62D65BC8" w16cex:dateUtc="2020-05-06T15:48:00Z"/>
  <w16cex:commentExtensible w16cex:durableId="424746B5" w16cex:dateUtc="2020-05-06T15:59:00Z"/>
  <w16cex:commentExtensible w16cex:durableId="5EF24379" w16cex:dateUtc="2020-05-14T22:23:00Z"/>
  <w16cex:commentExtensible w16cex:durableId="33891F3E" w16cex:dateUtc="2020-05-14T22:25:00Z"/>
  <w16cex:commentExtensible w16cex:durableId="3427BC43" w16cex:dateUtc="2020-05-14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37DCD" w16cid:durableId="6725AEE7"/>
  <w16cid:commentId w16cid:paraId="0530C170" w16cid:durableId="69C5EC96"/>
  <w16cid:commentId w16cid:paraId="2852E328" w16cid:durableId="62D65BC8"/>
  <w16cid:commentId w16cid:paraId="3302D151" w16cid:durableId="424746B5"/>
  <w16cid:commentId w16cid:paraId="2F811E71" w16cid:durableId="5EF24379"/>
  <w16cid:commentId w16cid:paraId="740F38E8" w16cid:durableId="33891F3E"/>
  <w16cid:commentId w16cid:paraId="1247679E" w16cid:durableId="3427B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513D" w14:textId="77777777" w:rsidR="00473303" w:rsidRDefault="00473303" w:rsidP="00A44751">
      <w:r>
        <w:separator/>
      </w:r>
    </w:p>
  </w:endnote>
  <w:endnote w:type="continuationSeparator" w:id="0">
    <w:p w14:paraId="5380AD91" w14:textId="77777777" w:rsidR="00473303" w:rsidRDefault="00473303"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3821"/>
      <w:docPartObj>
        <w:docPartGallery w:val="Page Numbers (Bottom of Page)"/>
        <w:docPartUnique/>
      </w:docPartObj>
    </w:sdtPr>
    <w:sdtEndPr>
      <w:rPr>
        <w:rFonts w:ascii="Arial" w:hAnsi="Arial" w:cs="Arial"/>
        <w:sz w:val="18"/>
        <w:szCs w:val="18"/>
      </w:rPr>
    </w:sdtEndPr>
    <w:sdtContent>
      <w:p w14:paraId="508DE80D" w14:textId="77777777" w:rsidR="004875CC" w:rsidRPr="00344463" w:rsidRDefault="004875CC">
        <w:pPr>
          <w:pStyle w:val="Piedepgina"/>
          <w:jc w:val="right"/>
          <w:rPr>
            <w:rFonts w:ascii="Arial" w:hAnsi="Arial" w:cs="Arial"/>
            <w:sz w:val="18"/>
            <w:szCs w:val="18"/>
          </w:rPr>
        </w:pPr>
        <w:r w:rsidRPr="00344463">
          <w:rPr>
            <w:rFonts w:ascii="Arial" w:hAnsi="Arial" w:cs="Arial"/>
            <w:sz w:val="18"/>
            <w:szCs w:val="18"/>
          </w:rPr>
          <w:fldChar w:fldCharType="begin"/>
        </w:r>
        <w:r w:rsidRPr="00344463">
          <w:rPr>
            <w:rFonts w:ascii="Arial" w:hAnsi="Arial" w:cs="Arial"/>
            <w:sz w:val="18"/>
            <w:szCs w:val="18"/>
          </w:rPr>
          <w:instrText>PAGE   \* MERGEFORMAT</w:instrText>
        </w:r>
        <w:r w:rsidRPr="00344463">
          <w:rPr>
            <w:rFonts w:ascii="Arial" w:hAnsi="Arial" w:cs="Arial"/>
            <w:sz w:val="18"/>
            <w:szCs w:val="18"/>
          </w:rPr>
          <w:fldChar w:fldCharType="separate"/>
        </w:r>
        <w:r w:rsidR="0049697A">
          <w:rPr>
            <w:rFonts w:ascii="Arial" w:hAnsi="Arial" w:cs="Arial"/>
            <w:noProof/>
            <w:sz w:val="18"/>
            <w:szCs w:val="18"/>
          </w:rPr>
          <w:t>12</w:t>
        </w:r>
        <w:r w:rsidRPr="0034446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22984"/>
      <w:docPartObj>
        <w:docPartGallery w:val="Page Numbers (Bottom of Page)"/>
        <w:docPartUnique/>
      </w:docPartObj>
    </w:sdtPr>
    <w:sdtEndPr/>
    <w:sdtContent>
      <w:p w14:paraId="31E6D0FB" w14:textId="77777777" w:rsidR="004875CC" w:rsidRDefault="004875CC">
        <w:pPr>
          <w:pStyle w:val="Piedepgina"/>
          <w:jc w:val="right"/>
        </w:pPr>
        <w:r>
          <w:fldChar w:fldCharType="begin"/>
        </w:r>
        <w:r>
          <w:instrText>PAGE   \* MERGEFORMAT</w:instrText>
        </w:r>
        <w:r>
          <w:fldChar w:fldCharType="separate"/>
        </w:r>
        <w:r w:rsidR="0049697A" w:rsidRPr="0049697A">
          <w:rPr>
            <w:noProof/>
            <w:lang w:val="es-ES"/>
          </w:rPr>
          <w:t>1</w:t>
        </w:r>
        <w:r>
          <w:fldChar w:fldCharType="end"/>
        </w:r>
      </w:p>
    </w:sdtContent>
  </w:sdt>
  <w:p w14:paraId="7EEC06F2" w14:textId="77777777" w:rsidR="004875CC" w:rsidRDefault="00487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FDBE" w14:textId="77777777" w:rsidR="00473303" w:rsidRDefault="00473303" w:rsidP="00A44751">
      <w:r>
        <w:separator/>
      </w:r>
    </w:p>
  </w:footnote>
  <w:footnote w:type="continuationSeparator" w:id="0">
    <w:p w14:paraId="099D5AB6" w14:textId="77777777" w:rsidR="00473303" w:rsidRDefault="00473303" w:rsidP="00A44751">
      <w:r>
        <w:continuationSeparator/>
      </w:r>
    </w:p>
  </w:footnote>
  <w:footnote w:id="1">
    <w:p w14:paraId="44EE9E63" w14:textId="77777777" w:rsidR="004875CC" w:rsidRPr="00344463" w:rsidRDefault="004875CC" w:rsidP="00344463">
      <w:pPr>
        <w:pStyle w:val="Textonotapie"/>
        <w:jc w:val="both"/>
        <w:rPr>
          <w:rFonts w:ascii="Arial" w:hAnsi="Arial" w:cs="Arial"/>
          <w:sz w:val="18"/>
          <w:szCs w:val="24"/>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CO"/>
        </w:rPr>
        <w:t>Sent. C-1035-2008.</w:t>
      </w:r>
    </w:p>
  </w:footnote>
  <w:footnote w:id="2">
    <w:p w14:paraId="15946FE2" w14:textId="77777777" w:rsidR="004875CC" w:rsidRPr="00344463" w:rsidRDefault="004875CC" w:rsidP="00344463">
      <w:pPr>
        <w:pStyle w:val="Textonotapie"/>
        <w:jc w:val="both"/>
        <w:rPr>
          <w:rFonts w:ascii="Arial" w:hAnsi="Arial" w:cs="Arial"/>
          <w:sz w:val="18"/>
          <w:szCs w:val="24"/>
          <w:lang w:val="es-CO"/>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CO"/>
        </w:rPr>
        <w:t>Sent. Cas. Lab. de 25/04/2018, SL1399-2018, reiterada el 04/07/2018 en sent. SL2653-2018.</w:t>
      </w:r>
    </w:p>
  </w:footnote>
  <w:footnote w:id="3">
    <w:p w14:paraId="0EA4023B" w14:textId="2A76D1A5" w:rsidR="004875CC" w:rsidRPr="00344463" w:rsidRDefault="004875CC" w:rsidP="00344463">
      <w:pPr>
        <w:pStyle w:val="Textonotapie"/>
        <w:jc w:val="both"/>
        <w:rPr>
          <w:rFonts w:ascii="Arial" w:hAnsi="Arial" w:cs="Arial"/>
          <w:sz w:val="18"/>
          <w:szCs w:val="24"/>
          <w:lang w:val="es-CO"/>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CO"/>
        </w:rPr>
        <w:t>CSJ SL2610 de 2019.</w:t>
      </w:r>
    </w:p>
  </w:footnote>
  <w:footnote w:id="4">
    <w:p w14:paraId="14837612" w14:textId="77777777" w:rsidR="004875CC" w:rsidRPr="00344463" w:rsidRDefault="004875CC" w:rsidP="00344463">
      <w:pPr>
        <w:pStyle w:val="Textonotapie"/>
        <w:jc w:val="both"/>
        <w:rPr>
          <w:rFonts w:ascii="Arial" w:hAnsi="Arial" w:cs="Arial"/>
          <w:sz w:val="18"/>
          <w:szCs w:val="24"/>
          <w:lang w:val="es-ES"/>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ES"/>
        </w:rPr>
        <w:t>CSJ SL13278 de 2017</w:t>
      </w:r>
    </w:p>
  </w:footnote>
  <w:footnote w:id="5">
    <w:p w14:paraId="2B42A5CE" w14:textId="77777777" w:rsidR="004875CC" w:rsidRPr="00344463" w:rsidRDefault="004875CC" w:rsidP="00344463">
      <w:pPr>
        <w:pStyle w:val="Textonotapie"/>
        <w:jc w:val="both"/>
        <w:rPr>
          <w:rFonts w:ascii="Arial" w:hAnsi="Arial" w:cs="Arial"/>
          <w:sz w:val="18"/>
          <w:szCs w:val="24"/>
          <w:lang w:val="es-CO"/>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CO"/>
        </w:rPr>
        <w:t xml:space="preserve">Corte Constitucional C-111 de 2006, reiterado en la sentencia </w:t>
      </w:r>
      <w:proofErr w:type="gramStart"/>
      <w:r w:rsidRPr="00344463">
        <w:rPr>
          <w:rFonts w:ascii="Arial" w:hAnsi="Arial" w:cs="Arial"/>
          <w:sz w:val="18"/>
          <w:szCs w:val="24"/>
          <w:lang w:val="es-CO"/>
        </w:rPr>
        <w:t>radicado</w:t>
      </w:r>
      <w:proofErr w:type="gramEnd"/>
      <w:r w:rsidRPr="00344463">
        <w:rPr>
          <w:rFonts w:ascii="Arial" w:hAnsi="Arial" w:cs="Arial"/>
          <w:sz w:val="18"/>
          <w:szCs w:val="24"/>
          <w:lang w:val="es-CO"/>
        </w:rPr>
        <w:t xml:space="preserve"> No. 72610 de 27/11/2019 de la Sala Laboral de la CSJ.</w:t>
      </w:r>
    </w:p>
  </w:footnote>
  <w:footnote w:id="6">
    <w:p w14:paraId="2B80CEC4" w14:textId="6AA14726" w:rsidR="004875CC" w:rsidRPr="00344463" w:rsidRDefault="004875CC" w:rsidP="00344463">
      <w:pPr>
        <w:pStyle w:val="Textonotapie"/>
        <w:jc w:val="both"/>
        <w:rPr>
          <w:rFonts w:ascii="Arial" w:hAnsi="Arial" w:cs="Arial"/>
          <w:sz w:val="18"/>
          <w:szCs w:val="24"/>
          <w:lang w:val="es-CO"/>
        </w:rPr>
      </w:pPr>
      <w:r w:rsidRPr="00344463">
        <w:rPr>
          <w:rStyle w:val="Refdenotaalpie"/>
          <w:rFonts w:ascii="Arial" w:hAnsi="Arial" w:cs="Arial"/>
          <w:sz w:val="18"/>
          <w:szCs w:val="24"/>
        </w:rPr>
        <w:footnoteRef/>
      </w:r>
      <w:r w:rsidRPr="00344463">
        <w:rPr>
          <w:rFonts w:ascii="Arial" w:hAnsi="Arial" w:cs="Arial"/>
          <w:sz w:val="18"/>
          <w:szCs w:val="24"/>
        </w:rPr>
        <w:t xml:space="preserve"> </w:t>
      </w:r>
      <w:r w:rsidRPr="00344463">
        <w:rPr>
          <w:rFonts w:ascii="Arial" w:hAnsi="Arial" w:cs="Arial"/>
          <w:sz w:val="18"/>
          <w:szCs w:val="24"/>
          <w:lang w:val="es-CO"/>
        </w:rPr>
        <w:t>CSJ SL17898 de 2016.</w:t>
      </w:r>
    </w:p>
  </w:footnote>
  <w:footnote w:id="7">
    <w:p w14:paraId="1A4FE34C" w14:textId="37346FB8" w:rsidR="004875CC" w:rsidRPr="00344463" w:rsidRDefault="004875CC" w:rsidP="00344463">
      <w:pPr>
        <w:pStyle w:val="Textonotapie"/>
        <w:jc w:val="both"/>
        <w:rPr>
          <w:rFonts w:ascii="Arial" w:hAnsi="Arial" w:cs="Arial"/>
          <w:sz w:val="18"/>
          <w:szCs w:val="24"/>
          <w:lang w:val="es-ES"/>
        </w:rPr>
      </w:pPr>
      <w:r w:rsidRPr="00344463">
        <w:rPr>
          <w:rStyle w:val="Refdenotaalpie"/>
          <w:rFonts w:ascii="Arial" w:hAnsi="Arial" w:cs="Arial"/>
          <w:sz w:val="18"/>
          <w:szCs w:val="24"/>
        </w:rPr>
        <w:footnoteRef/>
      </w:r>
      <w:r w:rsidRPr="00344463">
        <w:rPr>
          <w:rFonts w:ascii="Arial" w:hAnsi="Arial" w:cs="Arial"/>
          <w:sz w:val="18"/>
          <w:szCs w:val="24"/>
        </w:rPr>
        <w:t xml:space="preserve"> CSJ SL668 de 24/02/2020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EC2A" w14:textId="77777777" w:rsidR="004875CC" w:rsidRPr="00BB3FED" w:rsidRDefault="004875CC" w:rsidP="00A76FDF">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522B7A9" w14:textId="50BC6AA2" w:rsidR="004875CC" w:rsidRPr="00BB3FED" w:rsidRDefault="004875CC" w:rsidP="00A76FD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66001-31-05-005-2017-00375-01</w:t>
    </w:r>
  </w:p>
  <w:p w14:paraId="16F300F8" w14:textId="7AF59E04" w:rsidR="004875CC" w:rsidRPr="00C64681" w:rsidRDefault="004875CC" w:rsidP="00344463">
    <w:pPr>
      <w:pStyle w:val="Encabezado"/>
      <w:jc w:val="center"/>
      <w:rPr>
        <w:rFonts w:ascii="Arial" w:hAnsi="Arial" w:cs="Arial"/>
        <w:sz w:val="18"/>
        <w:szCs w:val="18"/>
      </w:rPr>
    </w:pPr>
    <w:r>
      <w:rPr>
        <w:rFonts w:ascii="Arial" w:hAnsi="Arial" w:cs="Arial"/>
        <w:sz w:val="18"/>
        <w:szCs w:val="18"/>
      </w:rPr>
      <w:t xml:space="preserve">Luz Helena Gañan </w:t>
    </w:r>
    <w:proofErr w:type="spellStart"/>
    <w:r>
      <w:rPr>
        <w:rFonts w:ascii="Arial" w:hAnsi="Arial" w:cs="Arial"/>
        <w:sz w:val="18"/>
        <w:szCs w:val="18"/>
      </w:rPr>
      <w:t>Gañan</w:t>
    </w:r>
    <w:proofErr w:type="spellEnd"/>
    <w:r>
      <w:rPr>
        <w:rFonts w:ascii="Arial" w:hAnsi="Arial" w:cs="Arial"/>
        <w:sz w:val="18"/>
        <w:szCs w:val="18"/>
      </w:rPr>
      <w:t xml:space="preserve"> en nombre propio y en </w:t>
    </w:r>
    <w:r w:rsidR="00344463">
      <w:rPr>
        <w:rFonts w:ascii="Arial" w:hAnsi="Arial" w:cs="Arial"/>
        <w:sz w:val="18"/>
        <w:szCs w:val="18"/>
      </w:rPr>
      <w:t xml:space="preserve">nombre </w:t>
    </w:r>
    <w:r>
      <w:rPr>
        <w:rFonts w:ascii="Arial" w:hAnsi="Arial" w:cs="Arial"/>
        <w:sz w:val="18"/>
        <w:szCs w:val="18"/>
      </w:rPr>
      <w:t xml:space="preserve">de Daniel Durán Gañan </w:t>
    </w:r>
    <w:r w:rsidRPr="00BB3FED">
      <w:rPr>
        <w:rFonts w:ascii="Arial" w:hAnsi="Arial" w:cs="Arial"/>
        <w:sz w:val="18"/>
        <w:szCs w:val="18"/>
      </w:rPr>
      <w:t xml:space="preserve">vs </w:t>
    </w:r>
    <w:r>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57"/>
    <w:multiLevelType w:val="multilevel"/>
    <w:tmpl w:val="11C63BDA"/>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4776DA"/>
    <w:multiLevelType w:val="hybridMultilevel"/>
    <w:tmpl w:val="B926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F97A69"/>
    <w:multiLevelType w:val="hybridMultilevel"/>
    <w:tmpl w:val="86968EC4"/>
    <w:lvl w:ilvl="0" w:tplc="B894AD78">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
  </w:num>
  <w:num w:numId="5">
    <w:abstractNumId w:val="6"/>
  </w:num>
  <w:num w:numId="6">
    <w:abstractNumId w:val="2"/>
  </w:num>
  <w:num w:numId="7">
    <w:abstractNumId w:val="9"/>
  </w:num>
  <w:num w:numId="8">
    <w:abstractNumId w:val="11"/>
  </w:num>
  <w:num w:numId="9">
    <w:abstractNumId w:val="8"/>
  </w:num>
  <w:num w:numId="10">
    <w:abstractNumId w:val="12"/>
  </w:num>
  <w:num w:numId="11">
    <w:abstractNumId w:val="3"/>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rson w15:author="Alejandra Maria Henao Palacio">
    <w15:presenceInfo w15:providerId="AD" w15:userId="S::ahenaop@cendoj.ramajudicial.gov.co::31907979-ff5a-4dd1-9ced-eca75d9f4f83"/>
  </w15:person>
  <w15:person w15:author="Marcela Rodriguez Zuñiga">
    <w15:presenceInfo w15:providerId="AD" w15:userId="S::mrodrigzu@cendoj.ramajudicial.gov.co::f27661bd-f4c0-4901-942e-faf5a1b28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0A5B"/>
    <w:rsid w:val="000010A8"/>
    <w:rsid w:val="0000127D"/>
    <w:rsid w:val="0000213F"/>
    <w:rsid w:val="0000276C"/>
    <w:rsid w:val="0000508D"/>
    <w:rsid w:val="00010B17"/>
    <w:rsid w:val="000114AC"/>
    <w:rsid w:val="000142D9"/>
    <w:rsid w:val="000154E2"/>
    <w:rsid w:val="00015ED7"/>
    <w:rsid w:val="0002190D"/>
    <w:rsid w:val="00021E77"/>
    <w:rsid w:val="0002275F"/>
    <w:rsid w:val="00023D80"/>
    <w:rsid w:val="000242C7"/>
    <w:rsid w:val="00024B08"/>
    <w:rsid w:val="00024B63"/>
    <w:rsid w:val="00027FB7"/>
    <w:rsid w:val="00034268"/>
    <w:rsid w:val="00034966"/>
    <w:rsid w:val="00035402"/>
    <w:rsid w:val="00035B09"/>
    <w:rsid w:val="00036884"/>
    <w:rsid w:val="00037350"/>
    <w:rsid w:val="0003741A"/>
    <w:rsid w:val="000417E3"/>
    <w:rsid w:val="00042E35"/>
    <w:rsid w:val="000472D7"/>
    <w:rsid w:val="00047555"/>
    <w:rsid w:val="00051F09"/>
    <w:rsid w:val="0005284B"/>
    <w:rsid w:val="00054DD5"/>
    <w:rsid w:val="000556DB"/>
    <w:rsid w:val="000559E6"/>
    <w:rsid w:val="000572BA"/>
    <w:rsid w:val="00057DC2"/>
    <w:rsid w:val="00060781"/>
    <w:rsid w:val="00061C68"/>
    <w:rsid w:val="000661C6"/>
    <w:rsid w:val="000667D5"/>
    <w:rsid w:val="00066C54"/>
    <w:rsid w:val="00071FD7"/>
    <w:rsid w:val="00075E44"/>
    <w:rsid w:val="00076C74"/>
    <w:rsid w:val="00080F50"/>
    <w:rsid w:val="00081663"/>
    <w:rsid w:val="00082166"/>
    <w:rsid w:val="0008385F"/>
    <w:rsid w:val="000844DC"/>
    <w:rsid w:val="00086101"/>
    <w:rsid w:val="00090BA6"/>
    <w:rsid w:val="000925A8"/>
    <w:rsid w:val="00097210"/>
    <w:rsid w:val="00097B42"/>
    <w:rsid w:val="000A0A52"/>
    <w:rsid w:val="000A33B0"/>
    <w:rsid w:val="000A4E73"/>
    <w:rsid w:val="000A5953"/>
    <w:rsid w:val="000A6CB2"/>
    <w:rsid w:val="000A72D8"/>
    <w:rsid w:val="000B543D"/>
    <w:rsid w:val="000B5688"/>
    <w:rsid w:val="000B76D5"/>
    <w:rsid w:val="000B7EBF"/>
    <w:rsid w:val="000C05A7"/>
    <w:rsid w:val="000C3AC7"/>
    <w:rsid w:val="000C6EEF"/>
    <w:rsid w:val="000D0FF2"/>
    <w:rsid w:val="000E0A76"/>
    <w:rsid w:val="000E0C80"/>
    <w:rsid w:val="000E0DB4"/>
    <w:rsid w:val="000E2ADF"/>
    <w:rsid w:val="000E3372"/>
    <w:rsid w:val="000E3E53"/>
    <w:rsid w:val="000E702F"/>
    <w:rsid w:val="000F1ECD"/>
    <w:rsid w:val="000F4F25"/>
    <w:rsid w:val="000F5B80"/>
    <w:rsid w:val="000F6C5F"/>
    <w:rsid w:val="00100182"/>
    <w:rsid w:val="001004F1"/>
    <w:rsid w:val="00102971"/>
    <w:rsid w:val="001033C4"/>
    <w:rsid w:val="00104603"/>
    <w:rsid w:val="00106FB2"/>
    <w:rsid w:val="00110519"/>
    <w:rsid w:val="00110BBF"/>
    <w:rsid w:val="00112774"/>
    <w:rsid w:val="00112BC9"/>
    <w:rsid w:val="00113134"/>
    <w:rsid w:val="00115BA8"/>
    <w:rsid w:val="001175D8"/>
    <w:rsid w:val="00117B6C"/>
    <w:rsid w:val="0012398A"/>
    <w:rsid w:val="0013106F"/>
    <w:rsid w:val="00131B68"/>
    <w:rsid w:val="00132DB5"/>
    <w:rsid w:val="001342A7"/>
    <w:rsid w:val="00135E5A"/>
    <w:rsid w:val="001417D2"/>
    <w:rsid w:val="0014200A"/>
    <w:rsid w:val="00143238"/>
    <w:rsid w:val="00143F42"/>
    <w:rsid w:val="00145D18"/>
    <w:rsid w:val="001461C1"/>
    <w:rsid w:val="001503A1"/>
    <w:rsid w:val="001507EB"/>
    <w:rsid w:val="00150853"/>
    <w:rsid w:val="00151028"/>
    <w:rsid w:val="00151671"/>
    <w:rsid w:val="00151BDD"/>
    <w:rsid w:val="00151D25"/>
    <w:rsid w:val="00154304"/>
    <w:rsid w:val="001559D5"/>
    <w:rsid w:val="00156B40"/>
    <w:rsid w:val="00157BBD"/>
    <w:rsid w:val="00165FC3"/>
    <w:rsid w:val="00166976"/>
    <w:rsid w:val="00166E08"/>
    <w:rsid w:val="00166F18"/>
    <w:rsid w:val="0017183E"/>
    <w:rsid w:val="00172BC9"/>
    <w:rsid w:val="00173DEB"/>
    <w:rsid w:val="00175CAD"/>
    <w:rsid w:val="00184C79"/>
    <w:rsid w:val="0018592C"/>
    <w:rsid w:val="00185CC2"/>
    <w:rsid w:val="00186E6B"/>
    <w:rsid w:val="001871C7"/>
    <w:rsid w:val="0019153B"/>
    <w:rsid w:val="00191C0D"/>
    <w:rsid w:val="00192EDB"/>
    <w:rsid w:val="0019321B"/>
    <w:rsid w:val="00194A5D"/>
    <w:rsid w:val="0019701C"/>
    <w:rsid w:val="001A0EB6"/>
    <w:rsid w:val="001A103F"/>
    <w:rsid w:val="001A13CD"/>
    <w:rsid w:val="001A143D"/>
    <w:rsid w:val="001A22D2"/>
    <w:rsid w:val="001A3F85"/>
    <w:rsid w:val="001A6AEF"/>
    <w:rsid w:val="001A6F0C"/>
    <w:rsid w:val="001A7152"/>
    <w:rsid w:val="001A74C8"/>
    <w:rsid w:val="001B2D54"/>
    <w:rsid w:val="001B3123"/>
    <w:rsid w:val="001B3708"/>
    <w:rsid w:val="001B47B8"/>
    <w:rsid w:val="001B5A04"/>
    <w:rsid w:val="001C06BF"/>
    <w:rsid w:val="001C10E4"/>
    <w:rsid w:val="001C1C59"/>
    <w:rsid w:val="001C41E7"/>
    <w:rsid w:val="001C44A9"/>
    <w:rsid w:val="001C62EF"/>
    <w:rsid w:val="001C6ACC"/>
    <w:rsid w:val="001C6B10"/>
    <w:rsid w:val="001D05A7"/>
    <w:rsid w:val="001D1577"/>
    <w:rsid w:val="001D4AA1"/>
    <w:rsid w:val="001D5B66"/>
    <w:rsid w:val="001D5EE5"/>
    <w:rsid w:val="001E1BC5"/>
    <w:rsid w:val="001E3681"/>
    <w:rsid w:val="001E646B"/>
    <w:rsid w:val="001E6B4C"/>
    <w:rsid w:val="001F0014"/>
    <w:rsid w:val="001F0919"/>
    <w:rsid w:val="001F0E35"/>
    <w:rsid w:val="001F287F"/>
    <w:rsid w:val="001F6698"/>
    <w:rsid w:val="00201A16"/>
    <w:rsid w:val="0020326B"/>
    <w:rsid w:val="0020380C"/>
    <w:rsid w:val="002041F5"/>
    <w:rsid w:val="002059A4"/>
    <w:rsid w:val="0020681A"/>
    <w:rsid w:val="00210B2F"/>
    <w:rsid w:val="00211AE7"/>
    <w:rsid w:val="00213F65"/>
    <w:rsid w:val="00221E60"/>
    <w:rsid w:val="0022540F"/>
    <w:rsid w:val="00225BA0"/>
    <w:rsid w:val="00226D37"/>
    <w:rsid w:val="00232B7A"/>
    <w:rsid w:val="00233452"/>
    <w:rsid w:val="00234DDB"/>
    <w:rsid w:val="002351C5"/>
    <w:rsid w:val="00235F87"/>
    <w:rsid w:val="0024395D"/>
    <w:rsid w:val="00244DB4"/>
    <w:rsid w:val="00246ECB"/>
    <w:rsid w:val="00247425"/>
    <w:rsid w:val="002479DD"/>
    <w:rsid w:val="00247E1B"/>
    <w:rsid w:val="00250D5F"/>
    <w:rsid w:val="00251ED2"/>
    <w:rsid w:val="00256074"/>
    <w:rsid w:val="00256C6F"/>
    <w:rsid w:val="002604FF"/>
    <w:rsid w:val="00262834"/>
    <w:rsid w:val="00262F5D"/>
    <w:rsid w:val="0026392B"/>
    <w:rsid w:val="002654BB"/>
    <w:rsid w:val="00265FA8"/>
    <w:rsid w:val="00266934"/>
    <w:rsid w:val="00267B70"/>
    <w:rsid w:val="00267BD0"/>
    <w:rsid w:val="002715A3"/>
    <w:rsid w:val="00271C4E"/>
    <w:rsid w:val="00273B6E"/>
    <w:rsid w:val="00275366"/>
    <w:rsid w:val="00276DDE"/>
    <w:rsid w:val="00280699"/>
    <w:rsid w:val="002826F2"/>
    <w:rsid w:val="00283EAD"/>
    <w:rsid w:val="00285641"/>
    <w:rsid w:val="00285EC2"/>
    <w:rsid w:val="002878DA"/>
    <w:rsid w:val="00290DC5"/>
    <w:rsid w:val="00291A2A"/>
    <w:rsid w:val="00292E39"/>
    <w:rsid w:val="002938BF"/>
    <w:rsid w:val="0029426D"/>
    <w:rsid w:val="00296A2C"/>
    <w:rsid w:val="00297C5B"/>
    <w:rsid w:val="002A07F2"/>
    <w:rsid w:val="002A1E4B"/>
    <w:rsid w:val="002A2852"/>
    <w:rsid w:val="002A2CFD"/>
    <w:rsid w:val="002A3F1D"/>
    <w:rsid w:val="002A6AFF"/>
    <w:rsid w:val="002A7D77"/>
    <w:rsid w:val="002B4445"/>
    <w:rsid w:val="002B5204"/>
    <w:rsid w:val="002B7648"/>
    <w:rsid w:val="002C00AC"/>
    <w:rsid w:val="002C3ED0"/>
    <w:rsid w:val="002D17D4"/>
    <w:rsid w:val="002D25D1"/>
    <w:rsid w:val="002D3D5E"/>
    <w:rsid w:val="002E0BCD"/>
    <w:rsid w:val="002E150E"/>
    <w:rsid w:val="002E3054"/>
    <w:rsid w:val="002E4130"/>
    <w:rsid w:val="002E44EC"/>
    <w:rsid w:val="002E7406"/>
    <w:rsid w:val="002E7D88"/>
    <w:rsid w:val="002F1A3E"/>
    <w:rsid w:val="002F6036"/>
    <w:rsid w:val="00306190"/>
    <w:rsid w:val="00313DB7"/>
    <w:rsid w:val="00322B3D"/>
    <w:rsid w:val="003254F1"/>
    <w:rsid w:val="0032603E"/>
    <w:rsid w:val="00326857"/>
    <w:rsid w:val="003318C9"/>
    <w:rsid w:val="0033311D"/>
    <w:rsid w:val="0034219B"/>
    <w:rsid w:val="00344463"/>
    <w:rsid w:val="0034592E"/>
    <w:rsid w:val="00346595"/>
    <w:rsid w:val="003552A5"/>
    <w:rsid w:val="00356409"/>
    <w:rsid w:val="003565E6"/>
    <w:rsid w:val="003569CF"/>
    <w:rsid w:val="00357893"/>
    <w:rsid w:val="00363845"/>
    <w:rsid w:val="00367E01"/>
    <w:rsid w:val="00370515"/>
    <w:rsid w:val="00374BF8"/>
    <w:rsid w:val="0037511B"/>
    <w:rsid w:val="00375B2F"/>
    <w:rsid w:val="00376890"/>
    <w:rsid w:val="00376C36"/>
    <w:rsid w:val="003776E3"/>
    <w:rsid w:val="003836B4"/>
    <w:rsid w:val="00383BF0"/>
    <w:rsid w:val="00384165"/>
    <w:rsid w:val="00390977"/>
    <w:rsid w:val="00390C5E"/>
    <w:rsid w:val="00394948"/>
    <w:rsid w:val="00394C3A"/>
    <w:rsid w:val="003957C0"/>
    <w:rsid w:val="00397511"/>
    <w:rsid w:val="003A2F9F"/>
    <w:rsid w:val="003A3914"/>
    <w:rsid w:val="003A6633"/>
    <w:rsid w:val="003A6822"/>
    <w:rsid w:val="003C0D1D"/>
    <w:rsid w:val="003C1235"/>
    <w:rsid w:val="003C2A62"/>
    <w:rsid w:val="003C449A"/>
    <w:rsid w:val="003C5CB1"/>
    <w:rsid w:val="003C5D44"/>
    <w:rsid w:val="003C7421"/>
    <w:rsid w:val="003D0540"/>
    <w:rsid w:val="003D0E58"/>
    <w:rsid w:val="003D1044"/>
    <w:rsid w:val="003D28B4"/>
    <w:rsid w:val="003D3C93"/>
    <w:rsid w:val="003D5C61"/>
    <w:rsid w:val="003E026D"/>
    <w:rsid w:val="003E0869"/>
    <w:rsid w:val="003E247D"/>
    <w:rsid w:val="003E273D"/>
    <w:rsid w:val="003E2D66"/>
    <w:rsid w:val="003E34CD"/>
    <w:rsid w:val="003E610C"/>
    <w:rsid w:val="003E7812"/>
    <w:rsid w:val="003F27FF"/>
    <w:rsid w:val="003F3373"/>
    <w:rsid w:val="003F41A7"/>
    <w:rsid w:val="003F567B"/>
    <w:rsid w:val="003F57ED"/>
    <w:rsid w:val="003F6D48"/>
    <w:rsid w:val="003F7229"/>
    <w:rsid w:val="00402A49"/>
    <w:rsid w:val="00403687"/>
    <w:rsid w:val="004040AC"/>
    <w:rsid w:val="0040412C"/>
    <w:rsid w:val="004045ED"/>
    <w:rsid w:val="00406F1A"/>
    <w:rsid w:val="0040743E"/>
    <w:rsid w:val="004126D9"/>
    <w:rsid w:val="00413064"/>
    <w:rsid w:val="00415D9E"/>
    <w:rsid w:val="004168A0"/>
    <w:rsid w:val="00417648"/>
    <w:rsid w:val="00420139"/>
    <w:rsid w:val="00421098"/>
    <w:rsid w:val="00422116"/>
    <w:rsid w:val="00424674"/>
    <w:rsid w:val="00430235"/>
    <w:rsid w:val="00433A6A"/>
    <w:rsid w:val="00434223"/>
    <w:rsid w:val="00435064"/>
    <w:rsid w:val="00437D33"/>
    <w:rsid w:val="00442655"/>
    <w:rsid w:val="004436CF"/>
    <w:rsid w:val="00444767"/>
    <w:rsid w:val="00444D02"/>
    <w:rsid w:val="004451E2"/>
    <w:rsid w:val="00445465"/>
    <w:rsid w:val="00450A47"/>
    <w:rsid w:val="00454830"/>
    <w:rsid w:val="0045491D"/>
    <w:rsid w:val="00455831"/>
    <w:rsid w:val="00455EA7"/>
    <w:rsid w:val="004610EB"/>
    <w:rsid w:val="00461334"/>
    <w:rsid w:val="00461EAF"/>
    <w:rsid w:val="00462E84"/>
    <w:rsid w:val="004649A5"/>
    <w:rsid w:val="0046769B"/>
    <w:rsid w:val="00470FF0"/>
    <w:rsid w:val="00472BD2"/>
    <w:rsid w:val="00473032"/>
    <w:rsid w:val="00473303"/>
    <w:rsid w:val="004738C6"/>
    <w:rsid w:val="004739E8"/>
    <w:rsid w:val="00473BB1"/>
    <w:rsid w:val="004750F5"/>
    <w:rsid w:val="00477231"/>
    <w:rsid w:val="004821B1"/>
    <w:rsid w:val="00487097"/>
    <w:rsid w:val="004875CC"/>
    <w:rsid w:val="00490291"/>
    <w:rsid w:val="00494CB1"/>
    <w:rsid w:val="00495FED"/>
    <w:rsid w:val="00496153"/>
    <w:rsid w:val="0049660E"/>
    <w:rsid w:val="0049697A"/>
    <w:rsid w:val="004A08BC"/>
    <w:rsid w:val="004A1D14"/>
    <w:rsid w:val="004A76B5"/>
    <w:rsid w:val="004B0D39"/>
    <w:rsid w:val="004B1750"/>
    <w:rsid w:val="004B2541"/>
    <w:rsid w:val="004B34EE"/>
    <w:rsid w:val="004B4D38"/>
    <w:rsid w:val="004B5258"/>
    <w:rsid w:val="004B5A12"/>
    <w:rsid w:val="004B6FFC"/>
    <w:rsid w:val="004B767F"/>
    <w:rsid w:val="004B7D8A"/>
    <w:rsid w:val="004C1B73"/>
    <w:rsid w:val="004C211B"/>
    <w:rsid w:val="004C5359"/>
    <w:rsid w:val="004C72AF"/>
    <w:rsid w:val="004D1F25"/>
    <w:rsid w:val="004D37A4"/>
    <w:rsid w:val="004D4D76"/>
    <w:rsid w:val="004D5492"/>
    <w:rsid w:val="004D5674"/>
    <w:rsid w:val="004D64D4"/>
    <w:rsid w:val="004E053B"/>
    <w:rsid w:val="004E05F4"/>
    <w:rsid w:val="004E1600"/>
    <w:rsid w:val="004E28D1"/>
    <w:rsid w:val="004E37FC"/>
    <w:rsid w:val="004F0607"/>
    <w:rsid w:val="004F0B62"/>
    <w:rsid w:val="004F50F0"/>
    <w:rsid w:val="004F78D1"/>
    <w:rsid w:val="00500DAD"/>
    <w:rsid w:val="00501918"/>
    <w:rsid w:val="00510C23"/>
    <w:rsid w:val="0051232E"/>
    <w:rsid w:val="00512731"/>
    <w:rsid w:val="00512F63"/>
    <w:rsid w:val="005130D7"/>
    <w:rsid w:val="0051364D"/>
    <w:rsid w:val="005136F6"/>
    <w:rsid w:val="00514C6A"/>
    <w:rsid w:val="00522757"/>
    <w:rsid w:val="00522ACB"/>
    <w:rsid w:val="005247AF"/>
    <w:rsid w:val="0052564C"/>
    <w:rsid w:val="00525CE9"/>
    <w:rsid w:val="00526887"/>
    <w:rsid w:val="005315B9"/>
    <w:rsid w:val="005318DE"/>
    <w:rsid w:val="00532AC8"/>
    <w:rsid w:val="00533A7B"/>
    <w:rsid w:val="005346BA"/>
    <w:rsid w:val="005372A4"/>
    <w:rsid w:val="00540660"/>
    <w:rsid w:val="00541C29"/>
    <w:rsid w:val="00541C43"/>
    <w:rsid w:val="00542DA9"/>
    <w:rsid w:val="005447AB"/>
    <w:rsid w:val="00544AE9"/>
    <w:rsid w:val="00545AA1"/>
    <w:rsid w:val="00547056"/>
    <w:rsid w:val="0054799C"/>
    <w:rsid w:val="005479A8"/>
    <w:rsid w:val="005521CC"/>
    <w:rsid w:val="00552B64"/>
    <w:rsid w:val="005547A4"/>
    <w:rsid w:val="005550A1"/>
    <w:rsid w:val="005565A4"/>
    <w:rsid w:val="0056085F"/>
    <w:rsid w:val="005609FA"/>
    <w:rsid w:val="00561E8C"/>
    <w:rsid w:val="005622E6"/>
    <w:rsid w:val="00563D43"/>
    <w:rsid w:val="00565DB3"/>
    <w:rsid w:val="0056757C"/>
    <w:rsid w:val="005708B8"/>
    <w:rsid w:val="00574DE3"/>
    <w:rsid w:val="00575373"/>
    <w:rsid w:val="00577BE7"/>
    <w:rsid w:val="0058360B"/>
    <w:rsid w:val="005841C6"/>
    <w:rsid w:val="00592DE2"/>
    <w:rsid w:val="00592F71"/>
    <w:rsid w:val="00593D04"/>
    <w:rsid w:val="005956CA"/>
    <w:rsid w:val="00595B74"/>
    <w:rsid w:val="00597873"/>
    <w:rsid w:val="005A078F"/>
    <w:rsid w:val="005A2861"/>
    <w:rsid w:val="005A3727"/>
    <w:rsid w:val="005A3BEB"/>
    <w:rsid w:val="005A474A"/>
    <w:rsid w:val="005A4A73"/>
    <w:rsid w:val="005A61B8"/>
    <w:rsid w:val="005B059D"/>
    <w:rsid w:val="005B1110"/>
    <w:rsid w:val="005B2745"/>
    <w:rsid w:val="005B34B4"/>
    <w:rsid w:val="005B4FE5"/>
    <w:rsid w:val="005B7421"/>
    <w:rsid w:val="005B7A0D"/>
    <w:rsid w:val="005C1695"/>
    <w:rsid w:val="005C3CAD"/>
    <w:rsid w:val="005C6F65"/>
    <w:rsid w:val="005C7C56"/>
    <w:rsid w:val="005D0BC3"/>
    <w:rsid w:val="005D0F84"/>
    <w:rsid w:val="005D181F"/>
    <w:rsid w:val="005D424A"/>
    <w:rsid w:val="005D50E1"/>
    <w:rsid w:val="005D56E5"/>
    <w:rsid w:val="005D6807"/>
    <w:rsid w:val="005E0B0F"/>
    <w:rsid w:val="005E35B3"/>
    <w:rsid w:val="005E3917"/>
    <w:rsid w:val="005E77B4"/>
    <w:rsid w:val="005E7939"/>
    <w:rsid w:val="005E7BCE"/>
    <w:rsid w:val="005F1DB4"/>
    <w:rsid w:val="005F2453"/>
    <w:rsid w:val="005F6AE2"/>
    <w:rsid w:val="005F72F0"/>
    <w:rsid w:val="0060078E"/>
    <w:rsid w:val="0060201D"/>
    <w:rsid w:val="0060205D"/>
    <w:rsid w:val="00603383"/>
    <w:rsid w:val="00604E47"/>
    <w:rsid w:val="0060538B"/>
    <w:rsid w:val="00607D74"/>
    <w:rsid w:val="00613F3E"/>
    <w:rsid w:val="006146B0"/>
    <w:rsid w:val="00615392"/>
    <w:rsid w:val="00620B4E"/>
    <w:rsid w:val="00622B8A"/>
    <w:rsid w:val="00623835"/>
    <w:rsid w:val="00633C3C"/>
    <w:rsid w:val="006348B5"/>
    <w:rsid w:val="00635BFE"/>
    <w:rsid w:val="00636B0C"/>
    <w:rsid w:val="00636FB1"/>
    <w:rsid w:val="006436E2"/>
    <w:rsid w:val="00644C32"/>
    <w:rsid w:val="0064778B"/>
    <w:rsid w:val="00647CF0"/>
    <w:rsid w:val="00647EA5"/>
    <w:rsid w:val="0065367D"/>
    <w:rsid w:val="00653932"/>
    <w:rsid w:val="00654E71"/>
    <w:rsid w:val="0065575A"/>
    <w:rsid w:val="006561D5"/>
    <w:rsid w:val="00656C36"/>
    <w:rsid w:val="0065748D"/>
    <w:rsid w:val="00660585"/>
    <w:rsid w:val="0066100E"/>
    <w:rsid w:val="00663AF6"/>
    <w:rsid w:val="00663E1F"/>
    <w:rsid w:val="00664BF6"/>
    <w:rsid w:val="00665B83"/>
    <w:rsid w:val="006665E8"/>
    <w:rsid w:val="00666A0E"/>
    <w:rsid w:val="00671476"/>
    <w:rsid w:val="00671953"/>
    <w:rsid w:val="006723B7"/>
    <w:rsid w:val="0067324F"/>
    <w:rsid w:val="00674B5E"/>
    <w:rsid w:val="00675342"/>
    <w:rsid w:val="006774A0"/>
    <w:rsid w:val="006816CD"/>
    <w:rsid w:val="00681A6B"/>
    <w:rsid w:val="00683C81"/>
    <w:rsid w:val="0068587E"/>
    <w:rsid w:val="00687235"/>
    <w:rsid w:val="006913F7"/>
    <w:rsid w:val="006929AE"/>
    <w:rsid w:val="00693329"/>
    <w:rsid w:val="006947AB"/>
    <w:rsid w:val="00694C2D"/>
    <w:rsid w:val="00695C6C"/>
    <w:rsid w:val="00695E6A"/>
    <w:rsid w:val="00696F0B"/>
    <w:rsid w:val="006A0DEA"/>
    <w:rsid w:val="006A11B5"/>
    <w:rsid w:val="006A533D"/>
    <w:rsid w:val="006A754E"/>
    <w:rsid w:val="006A756B"/>
    <w:rsid w:val="006B503C"/>
    <w:rsid w:val="006B5798"/>
    <w:rsid w:val="006B68EB"/>
    <w:rsid w:val="006B707C"/>
    <w:rsid w:val="006B7A82"/>
    <w:rsid w:val="006C0C32"/>
    <w:rsid w:val="006C11D1"/>
    <w:rsid w:val="006C1DFC"/>
    <w:rsid w:val="006C2BAF"/>
    <w:rsid w:val="006C3A50"/>
    <w:rsid w:val="006C4AF3"/>
    <w:rsid w:val="006C4B6C"/>
    <w:rsid w:val="006D00A6"/>
    <w:rsid w:val="006D1AFA"/>
    <w:rsid w:val="006D36A4"/>
    <w:rsid w:val="006D37B9"/>
    <w:rsid w:val="006D7425"/>
    <w:rsid w:val="006D7DB0"/>
    <w:rsid w:val="006E031D"/>
    <w:rsid w:val="006E30C5"/>
    <w:rsid w:val="006E44A3"/>
    <w:rsid w:val="006E59DE"/>
    <w:rsid w:val="006F3AE1"/>
    <w:rsid w:val="006F6491"/>
    <w:rsid w:val="00700ED8"/>
    <w:rsid w:val="007022A5"/>
    <w:rsid w:val="007036F3"/>
    <w:rsid w:val="00706E89"/>
    <w:rsid w:val="0070AE90"/>
    <w:rsid w:val="00710ED9"/>
    <w:rsid w:val="007119C4"/>
    <w:rsid w:val="0071470B"/>
    <w:rsid w:val="00714B24"/>
    <w:rsid w:val="00715E2C"/>
    <w:rsid w:val="007163B9"/>
    <w:rsid w:val="00716EBC"/>
    <w:rsid w:val="00717F99"/>
    <w:rsid w:val="0072081B"/>
    <w:rsid w:val="00720884"/>
    <w:rsid w:val="00721B95"/>
    <w:rsid w:val="007233B4"/>
    <w:rsid w:val="00724BDC"/>
    <w:rsid w:val="007253CB"/>
    <w:rsid w:val="00726BDF"/>
    <w:rsid w:val="00727ADE"/>
    <w:rsid w:val="00730C07"/>
    <w:rsid w:val="007333BD"/>
    <w:rsid w:val="00733830"/>
    <w:rsid w:val="00736820"/>
    <w:rsid w:val="00737BBE"/>
    <w:rsid w:val="0074520F"/>
    <w:rsid w:val="0074587E"/>
    <w:rsid w:val="0075071F"/>
    <w:rsid w:val="007507AA"/>
    <w:rsid w:val="0075149D"/>
    <w:rsid w:val="0076323E"/>
    <w:rsid w:val="00771674"/>
    <w:rsid w:val="00771B16"/>
    <w:rsid w:val="00774D62"/>
    <w:rsid w:val="00774DFA"/>
    <w:rsid w:val="00776AC7"/>
    <w:rsid w:val="00781247"/>
    <w:rsid w:val="00781F89"/>
    <w:rsid w:val="0078318A"/>
    <w:rsid w:val="007847EA"/>
    <w:rsid w:val="0078605C"/>
    <w:rsid w:val="00791268"/>
    <w:rsid w:val="00794142"/>
    <w:rsid w:val="007950DD"/>
    <w:rsid w:val="0079630B"/>
    <w:rsid w:val="00796AB5"/>
    <w:rsid w:val="007A2B2C"/>
    <w:rsid w:val="007A428F"/>
    <w:rsid w:val="007A46A4"/>
    <w:rsid w:val="007B06E0"/>
    <w:rsid w:val="007B1102"/>
    <w:rsid w:val="007B309E"/>
    <w:rsid w:val="007C2949"/>
    <w:rsid w:val="007C6085"/>
    <w:rsid w:val="007D0E46"/>
    <w:rsid w:val="007D3FE8"/>
    <w:rsid w:val="007D71D7"/>
    <w:rsid w:val="007D7C1C"/>
    <w:rsid w:val="007E3269"/>
    <w:rsid w:val="007E4E90"/>
    <w:rsid w:val="007E6C7D"/>
    <w:rsid w:val="007E6CD7"/>
    <w:rsid w:val="007F0108"/>
    <w:rsid w:val="007F1E64"/>
    <w:rsid w:val="007F575A"/>
    <w:rsid w:val="007F67F7"/>
    <w:rsid w:val="007F7099"/>
    <w:rsid w:val="007F7FDB"/>
    <w:rsid w:val="00800868"/>
    <w:rsid w:val="00801FC9"/>
    <w:rsid w:val="0080212B"/>
    <w:rsid w:val="0080401F"/>
    <w:rsid w:val="00804E3F"/>
    <w:rsid w:val="008052BE"/>
    <w:rsid w:val="0080551F"/>
    <w:rsid w:val="008104A0"/>
    <w:rsid w:val="008104C2"/>
    <w:rsid w:val="0081166A"/>
    <w:rsid w:val="00812310"/>
    <w:rsid w:val="00812A7F"/>
    <w:rsid w:val="008141AA"/>
    <w:rsid w:val="008142BF"/>
    <w:rsid w:val="008205BB"/>
    <w:rsid w:val="0082372A"/>
    <w:rsid w:val="00826391"/>
    <w:rsid w:val="00826D8E"/>
    <w:rsid w:val="00826F06"/>
    <w:rsid w:val="00832EE1"/>
    <w:rsid w:val="00834DB6"/>
    <w:rsid w:val="00837419"/>
    <w:rsid w:val="00837510"/>
    <w:rsid w:val="00840279"/>
    <w:rsid w:val="00841675"/>
    <w:rsid w:val="0084213F"/>
    <w:rsid w:val="008456F3"/>
    <w:rsid w:val="00845B4A"/>
    <w:rsid w:val="00847F44"/>
    <w:rsid w:val="00850A50"/>
    <w:rsid w:val="00850C2A"/>
    <w:rsid w:val="00851478"/>
    <w:rsid w:val="00851B1E"/>
    <w:rsid w:val="008532EB"/>
    <w:rsid w:val="008549AE"/>
    <w:rsid w:val="00857989"/>
    <w:rsid w:val="008611DB"/>
    <w:rsid w:val="008626FF"/>
    <w:rsid w:val="00873A51"/>
    <w:rsid w:val="00874876"/>
    <w:rsid w:val="00874959"/>
    <w:rsid w:val="00876B5B"/>
    <w:rsid w:val="00880C88"/>
    <w:rsid w:val="008829DB"/>
    <w:rsid w:val="00886369"/>
    <w:rsid w:val="008871F7"/>
    <w:rsid w:val="00887C53"/>
    <w:rsid w:val="00887EC4"/>
    <w:rsid w:val="008913A4"/>
    <w:rsid w:val="00892101"/>
    <w:rsid w:val="008922D3"/>
    <w:rsid w:val="00893F6B"/>
    <w:rsid w:val="00893FF6"/>
    <w:rsid w:val="0089447A"/>
    <w:rsid w:val="00895A4C"/>
    <w:rsid w:val="0089682A"/>
    <w:rsid w:val="008A312B"/>
    <w:rsid w:val="008A66A5"/>
    <w:rsid w:val="008B209A"/>
    <w:rsid w:val="008B32F9"/>
    <w:rsid w:val="008B5964"/>
    <w:rsid w:val="008B6952"/>
    <w:rsid w:val="008C09BC"/>
    <w:rsid w:val="008C0AD4"/>
    <w:rsid w:val="008C1419"/>
    <w:rsid w:val="008C31C7"/>
    <w:rsid w:val="008C3430"/>
    <w:rsid w:val="008C39C5"/>
    <w:rsid w:val="008C3EAB"/>
    <w:rsid w:val="008C6549"/>
    <w:rsid w:val="008C69AF"/>
    <w:rsid w:val="008C6CBC"/>
    <w:rsid w:val="008C743E"/>
    <w:rsid w:val="008C7873"/>
    <w:rsid w:val="008C7C43"/>
    <w:rsid w:val="008D0A2B"/>
    <w:rsid w:val="008D0ECD"/>
    <w:rsid w:val="008D401E"/>
    <w:rsid w:val="008E07A7"/>
    <w:rsid w:val="008E2576"/>
    <w:rsid w:val="008E3121"/>
    <w:rsid w:val="008E3A8B"/>
    <w:rsid w:val="008E4F66"/>
    <w:rsid w:val="008F15BA"/>
    <w:rsid w:val="008F2BD8"/>
    <w:rsid w:val="008F44A4"/>
    <w:rsid w:val="00900195"/>
    <w:rsid w:val="009001EE"/>
    <w:rsid w:val="0090490A"/>
    <w:rsid w:val="0090623E"/>
    <w:rsid w:val="0090625C"/>
    <w:rsid w:val="00906B95"/>
    <w:rsid w:val="00906D07"/>
    <w:rsid w:val="009100F5"/>
    <w:rsid w:val="0091056E"/>
    <w:rsid w:val="00910B1D"/>
    <w:rsid w:val="0091254A"/>
    <w:rsid w:val="00912BA2"/>
    <w:rsid w:val="009130E5"/>
    <w:rsid w:val="00913D95"/>
    <w:rsid w:val="00916832"/>
    <w:rsid w:val="00916C89"/>
    <w:rsid w:val="00924BA5"/>
    <w:rsid w:val="00926F43"/>
    <w:rsid w:val="00931514"/>
    <w:rsid w:val="00933C53"/>
    <w:rsid w:val="00934642"/>
    <w:rsid w:val="009354AA"/>
    <w:rsid w:val="00936E8E"/>
    <w:rsid w:val="0094289D"/>
    <w:rsid w:val="009437F0"/>
    <w:rsid w:val="00947551"/>
    <w:rsid w:val="009536C7"/>
    <w:rsid w:val="009555FF"/>
    <w:rsid w:val="009557E2"/>
    <w:rsid w:val="0095645A"/>
    <w:rsid w:val="00956712"/>
    <w:rsid w:val="009724F0"/>
    <w:rsid w:val="009778B1"/>
    <w:rsid w:val="00980561"/>
    <w:rsid w:val="0098254B"/>
    <w:rsid w:val="009831A4"/>
    <w:rsid w:val="009848C0"/>
    <w:rsid w:val="00986183"/>
    <w:rsid w:val="0099037E"/>
    <w:rsid w:val="0099177E"/>
    <w:rsid w:val="009938CC"/>
    <w:rsid w:val="0099546F"/>
    <w:rsid w:val="00996FBD"/>
    <w:rsid w:val="0099742A"/>
    <w:rsid w:val="009A07D6"/>
    <w:rsid w:val="009A0E32"/>
    <w:rsid w:val="009A104D"/>
    <w:rsid w:val="009A1460"/>
    <w:rsid w:val="009A62A3"/>
    <w:rsid w:val="009A668B"/>
    <w:rsid w:val="009B0156"/>
    <w:rsid w:val="009B01A0"/>
    <w:rsid w:val="009B1A0C"/>
    <w:rsid w:val="009B2ED7"/>
    <w:rsid w:val="009B3C05"/>
    <w:rsid w:val="009B60A4"/>
    <w:rsid w:val="009B68B5"/>
    <w:rsid w:val="009B7B1B"/>
    <w:rsid w:val="009C0D01"/>
    <w:rsid w:val="009C0D5B"/>
    <w:rsid w:val="009C2171"/>
    <w:rsid w:val="009C35BF"/>
    <w:rsid w:val="009C525D"/>
    <w:rsid w:val="009D0A13"/>
    <w:rsid w:val="009D55FC"/>
    <w:rsid w:val="009D6567"/>
    <w:rsid w:val="009E1076"/>
    <w:rsid w:val="009E2D50"/>
    <w:rsid w:val="009E3C18"/>
    <w:rsid w:val="009E5278"/>
    <w:rsid w:val="009E5D19"/>
    <w:rsid w:val="009E64A2"/>
    <w:rsid w:val="009E68AE"/>
    <w:rsid w:val="009F09CD"/>
    <w:rsid w:val="009F0CA7"/>
    <w:rsid w:val="009F62F8"/>
    <w:rsid w:val="009F762F"/>
    <w:rsid w:val="00A02951"/>
    <w:rsid w:val="00A0404F"/>
    <w:rsid w:val="00A04EAD"/>
    <w:rsid w:val="00A0557D"/>
    <w:rsid w:val="00A06CAA"/>
    <w:rsid w:val="00A07877"/>
    <w:rsid w:val="00A07C64"/>
    <w:rsid w:val="00A07CFD"/>
    <w:rsid w:val="00A12160"/>
    <w:rsid w:val="00A12DCC"/>
    <w:rsid w:val="00A1327E"/>
    <w:rsid w:val="00A1469C"/>
    <w:rsid w:val="00A16503"/>
    <w:rsid w:val="00A16D52"/>
    <w:rsid w:val="00A22228"/>
    <w:rsid w:val="00A23979"/>
    <w:rsid w:val="00A23CD7"/>
    <w:rsid w:val="00A23FD8"/>
    <w:rsid w:val="00A244BE"/>
    <w:rsid w:val="00A24C3C"/>
    <w:rsid w:val="00A27371"/>
    <w:rsid w:val="00A31F89"/>
    <w:rsid w:val="00A404F4"/>
    <w:rsid w:val="00A42665"/>
    <w:rsid w:val="00A44751"/>
    <w:rsid w:val="00A44B5E"/>
    <w:rsid w:val="00A46517"/>
    <w:rsid w:val="00A46576"/>
    <w:rsid w:val="00A473A2"/>
    <w:rsid w:val="00A47490"/>
    <w:rsid w:val="00A47CD4"/>
    <w:rsid w:val="00A47F12"/>
    <w:rsid w:val="00A50CDB"/>
    <w:rsid w:val="00A51B61"/>
    <w:rsid w:val="00A57F17"/>
    <w:rsid w:val="00A60A26"/>
    <w:rsid w:val="00A615E6"/>
    <w:rsid w:val="00A61EA6"/>
    <w:rsid w:val="00A640CA"/>
    <w:rsid w:val="00A65DB8"/>
    <w:rsid w:val="00A725A3"/>
    <w:rsid w:val="00A72713"/>
    <w:rsid w:val="00A75AD8"/>
    <w:rsid w:val="00A76202"/>
    <w:rsid w:val="00A76FDF"/>
    <w:rsid w:val="00A775E2"/>
    <w:rsid w:val="00A81C0F"/>
    <w:rsid w:val="00A8345B"/>
    <w:rsid w:val="00A8527E"/>
    <w:rsid w:val="00A85B0B"/>
    <w:rsid w:val="00A86451"/>
    <w:rsid w:val="00A86D3A"/>
    <w:rsid w:val="00A91D02"/>
    <w:rsid w:val="00A92141"/>
    <w:rsid w:val="00A9428A"/>
    <w:rsid w:val="00A946A6"/>
    <w:rsid w:val="00A955FF"/>
    <w:rsid w:val="00AA0FD7"/>
    <w:rsid w:val="00AA3134"/>
    <w:rsid w:val="00AA7552"/>
    <w:rsid w:val="00AA7566"/>
    <w:rsid w:val="00AA7C47"/>
    <w:rsid w:val="00AB31DC"/>
    <w:rsid w:val="00AB67FF"/>
    <w:rsid w:val="00AC2C63"/>
    <w:rsid w:val="00AC36A6"/>
    <w:rsid w:val="00AC5A4E"/>
    <w:rsid w:val="00AC5B2F"/>
    <w:rsid w:val="00AD0D49"/>
    <w:rsid w:val="00AD25D5"/>
    <w:rsid w:val="00AD4F04"/>
    <w:rsid w:val="00AE3559"/>
    <w:rsid w:val="00AE374C"/>
    <w:rsid w:val="00AE64C0"/>
    <w:rsid w:val="00AE682E"/>
    <w:rsid w:val="00AF0B85"/>
    <w:rsid w:val="00AF1582"/>
    <w:rsid w:val="00AF1AD1"/>
    <w:rsid w:val="00AF3F6F"/>
    <w:rsid w:val="00AF7C4B"/>
    <w:rsid w:val="00B00FD8"/>
    <w:rsid w:val="00B016C4"/>
    <w:rsid w:val="00B05ACF"/>
    <w:rsid w:val="00B078E2"/>
    <w:rsid w:val="00B1220D"/>
    <w:rsid w:val="00B138C9"/>
    <w:rsid w:val="00B14368"/>
    <w:rsid w:val="00B1491F"/>
    <w:rsid w:val="00B22C57"/>
    <w:rsid w:val="00B249C9"/>
    <w:rsid w:val="00B32920"/>
    <w:rsid w:val="00B33875"/>
    <w:rsid w:val="00B353B4"/>
    <w:rsid w:val="00B41176"/>
    <w:rsid w:val="00B4232B"/>
    <w:rsid w:val="00B45C72"/>
    <w:rsid w:val="00B47553"/>
    <w:rsid w:val="00B50BDC"/>
    <w:rsid w:val="00B51E54"/>
    <w:rsid w:val="00B53EAD"/>
    <w:rsid w:val="00B54078"/>
    <w:rsid w:val="00B602A1"/>
    <w:rsid w:val="00B618A2"/>
    <w:rsid w:val="00B62068"/>
    <w:rsid w:val="00B6347E"/>
    <w:rsid w:val="00B641E3"/>
    <w:rsid w:val="00B65DC2"/>
    <w:rsid w:val="00B66C9C"/>
    <w:rsid w:val="00B73A0A"/>
    <w:rsid w:val="00B73BD4"/>
    <w:rsid w:val="00B7544D"/>
    <w:rsid w:val="00B75732"/>
    <w:rsid w:val="00B75A08"/>
    <w:rsid w:val="00B7671C"/>
    <w:rsid w:val="00B76E2A"/>
    <w:rsid w:val="00B77B43"/>
    <w:rsid w:val="00B77E88"/>
    <w:rsid w:val="00B81372"/>
    <w:rsid w:val="00B81B7F"/>
    <w:rsid w:val="00B81EAA"/>
    <w:rsid w:val="00B82279"/>
    <w:rsid w:val="00B82BFC"/>
    <w:rsid w:val="00B82E12"/>
    <w:rsid w:val="00B832F7"/>
    <w:rsid w:val="00B85661"/>
    <w:rsid w:val="00B863CB"/>
    <w:rsid w:val="00B86E25"/>
    <w:rsid w:val="00B87203"/>
    <w:rsid w:val="00B95D4E"/>
    <w:rsid w:val="00B96C19"/>
    <w:rsid w:val="00BA007C"/>
    <w:rsid w:val="00BA0468"/>
    <w:rsid w:val="00BA1C78"/>
    <w:rsid w:val="00BA2FB7"/>
    <w:rsid w:val="00BA33B8"/>
    <w:rsid w:val="00BA4420"/>
    <w:rsid w:val="00BA58C7"/>
    <w:rsid w:val="00BA5F1D"/>
    <w:rsid w:val="00BA7674"/>
    <w:rsid w:val="00BB2BB7"/>
    <w:rsid w:val="00BB3456"/>
    <w:rsid w:val="00BB3A9E"/>
    <w:rsid w:val="00BB4568"/>
    <w:rsid w:val="00BB782A"/>
    <w:rsid w:val="00BC13A3"/>
    <w:rsid w:val="00BC18E2"/>
    <w:rsid w:val="00BC376E"/>
    <w:rsid w:val="00BC4330"/>
    <w:rsid w:val="00BC713C"/>
    <w:rsid w:val="00BC77D6"/>
    <w:rsid w:val="00BD0B0E"/>
    <w:rsid w:val="00BD1565"/>
    <w:rsid w:val="00BD6AF8"/>
    <w:rsid w:val="00BD6D89"/>
    <w:rsid w:val="00BD7954"/>
    <w:rsid w:val="00BE3BFE"/>
    <w:rsid w:val="00BE3EFC"/>
    <w:rsid w:val="00BE45E2"/>
    <w:rsid w:val="00BE71BD"/>
    <w:rsid w:val="00BF0771"/>
    <w:rsid w:val="00BF11FE"/>
    <w:rsid w:val="00BF2E9A"/>
    <w:rsid w:val="00BF32D8"/>
    <w:rsid w:val="00BF4794"/>
    <w:rsid w:val="00BF4D2E"/>
    <w:rsid w:val="00BF4FAC"/>
    <w:rsid w:val="00BF5CA9"/>
    <w:rsid w:val="00BF646F"/>
    <w:rsid w:val="00C02E01"/>
    <w:rsid w:val="00C05A6E"/>
    <w:rsid w:val="00C07BAA"/>
    <w:rsid w:val="00C07DB4"/>
    <w:rsid w:val="00C101A2"/>
    <w:rsid w:val="00C1109A"/>
    <w:rsid w:val="00C11826"/>
    <w:rsid w:val="00C143BC"/>
    <w:rsid w:val="00C14A97"/>
    <w:rsid w:val="00C16EC5"/>
    <w:rsid w:val="00C175E7"/>
    <w:rsid w:val="00C20B58"/>
    <w:rsid w:val="00C21E23"/>
    <w:rsid w:val="00C21EF4"/>
    <w:rsid w:val="00C2385D"/>
    <w:rsid w:val="00C2402E"/>
    <w:rsid w:val="00C2404C"/>
    <w:rsid w:val="00C26CC6"/>
    <w:rsid w:val="00C27829"/>
    <w:rsid w:val="00C27A7F"/>
    <w:rsid w:val="00C27C68"/>
    <w:rsid w:val="00C32C4E"/>
    <w:rsid w:val="00C33C87"/>
    <w:rsid w:val="00C3417F"/>
    <w:rsid w:val="00C353E4"/>
    <w:rsid w:val="00C35727"/>
    <w:rsid w:val="00C360DE"/>
    <w:rsid w:val="00C36B64"/>
    <w:rsid w:val="00C37A73"/>
    <w:rsid w:val="00C415EA"/>
    <w:rsid w:val="00C41857"/>
    <w:rsid w:val="00C4278F"/>
    <w:rsid w:val="00C448F0"/>
    <w:rsid w:val="00C45637"/>
    <w:rsid w:val="00C52228"/>
    <w:rsid w:val="00C52382"/>
    <w:rsid w:val="00C53BA5"/>
    <w:rsid w:val="00C542F7"/>
    <w:rsid w:val="00C55B38"/>
    <w:rsid w:val="00C56CD0"/>
    <w:rsid w:val="00C57D91"/>
    <w:rsid w:val="00C611B5"/>
    <w:rsid w:val="00C631F6"/>
    <w:rsid w:val="00C666BE"/>
    <w:rsid w:val="00C66856"/>
    <w:rsid w:val="00C721A2"/>
    <w:rsid w:val="00C74608"/>
    <w:rsid w:val="00C76E63"/>
    <w:rsid w:val="00C772D9"/>
    <w:rsid w:val="00C80409"/>
    <w:rsid w:val="00C8312C"/>
    <w:rsid w:val="00C84295"/>
    <w:rsid w:val="00C845E1"/>
    <w:rsid w:val="00C8502B"/>
    <w:rsid w:val="00C85548"/>
    <w:rsid w:val="00C90F46"/>
    <w:rsid w:val="00C91823"/>
    <w:rsid w:val="00C91868"/>
    <w:rsid w:val="00C94077"/>
    <w:rsid w:val="00CA2351"/>
    <w:rsid w:val="00CA3333"/>
    <w:rsid w:val="00CA3AF0"/>
    <w:rsid w:val="00CA581A"/>
    <w:rsid w:val="00CA581B"/>
    <w:rsid w:val="00CA6D07"/>
    <w:rsid w:val="00CB3F5A"/>
    <w:rsid w:val="00CB46A8"/>
    <w:rsid w:val="00CB651A"/>
    <w:rsid w:val="00CC02B7"/>
    <w:rsid w:val="00CC42E2"/>
    <w:rsid w:val="00CC5B81"/>
    <w:rsid w:val="00CC7E49"/>
    <w:rsid w:val="00CD436B"/>
    <w:rsid w:val="00CD5D40"/>
    <w:rsid w:val="00CD6D8E"/>
    <w:rsid w:val="00CD7258"/>
    <w:rsid w:val="00CD7554"/>
    <w:rsid w:val="00CE2C94"/>
    <w:rsid w:val="00CE309E"/>
    <w:rsid w:val="00CE4EC2"/>
    <w:rsid w:val="00CE6201"/>
    <w:rsid w:val="00CE6FD4"/>
    <w:rsid w:val="00CE7956"/>
    <w:rsid w:val="00CE7DE3"/>
    <w:rsid w:val="00CF06B0"/>
    <w:rsid w:val="00CF3290"/>
    <w:rsid w:val="00CF38EC"/>
    <w:rsid w:val="00CF4E7C"/>
    <w:rsid w:val="00D04C83"/>
    <w:rsid w:val="00D06F69"/>
    <w:rsid w:val="00D111F5"/>
    <w:rsid w:val="00D11D02"/>
    <w:rsid w:val="00D11E0B"/>
    <w:rsid w:val="00D13B22"/>
    <w:rsid w:val="00D13DC4"/>
    <w:rsid w:val="00D148F0"/>
    <w:rsid w:val="00D163C6"/>
    <w:rsid w:val="00D16488"/>
    <w:rsid w:val="00D2124E"/>
    <w:rsid w:val="00D2297D"/>
    <w:rsid w:val="00D2496E"/>
    <w:rsid w:val="00D276F8"/>
    <w:rsid w:val="00D3012A"/>
    <w:rsid w:val="00D31BF2"/>
    <w:rsid w:val="00D34D21"/>
    <w:rsid w:val="00D35932"/>
    <w:rsid w:val="00D37052"/>
    <w:rsid w:val="00D4422F"/>
    <w:rsid w:val="00D500B2"/>
    <w:rsid w:val="00D51407"/>
    <w:rsid w:val="00D52B08"/>
    <w:rsid w:val="00D61EAD"/>
    <w:rsid w:val="00D63FA3"/>
    <w:rsid w:val="00D71272"/>
    <w:rsid w:val="00D72CC4"/>
    <w:rsid w:val="00D72D3B"/>
    <w:rsid w:val="00D7337D"/>
    <w:rsid w:val="00D742A2"/>
    <w:rsid w:val="00D773BA"/>
    <w:rsid w:val="00D77A64"/>
    <w:rsid w:val="00D77D07"/>
    <w:rsid w:val="00D85ABE"/>
    <w:rsid w:val="00D87B92"/>
    <w:rsid w:val="00D903A9"/>
    <w:rsid w:val="00D92371"/>
    <w:rsid w:val="00D92572"/>
    <w:rsid w:val="00D93369"/>
    <w:rsid w:val="00D9499B"/>
    <w:rsid w:val="00D94A46"/>
    <w:rsid w:val="00D95469"/>
    <w:rsid w:val="00D97670"/>
    <w:rsid w:val="00D97BFC"/>
    <w:rsid w:val="00DA2A4A"/>
    <w:rsid w:val="00DA2D0C"/>
    <w:rsid w:val="00DA365C"/>
    <w:rsid w:val="00DA3754"/>
    <w:rsid w:val="00DB5A70"/>
    <w:rsid w:val="00DB71A1"/>
    <w:rsid w:val="00DB7D44"/>
    <w:rsid w:val="00DC0524"/>
    <w:rsid w:val="00DC06C5"/>
    <w:rsid w:val="00DC5C1A"/>
    <w:rsid w:val="00DC63CA"/>
    <w:rsid w:val="00DC77D9"/>
    <w:rsid w:val="00DC7D69"/>
    <w:rsid w:val="00DD0593"/>
    <w:rsid w:val="00DD435D"/>
    <w:rsid w:val="00DD5269"/>
    <w:rsid w:val="00DD55F2"/>
    <w:rsid w:val="00DD59B3"/>
    <w:rsid w:val="00DD5DAE"/>
    <w:rsid w:val="00DD60E7"/>
    <w:rsid w:val="00DD69A4"/>
    <w:rsid w:val="00DE131D"/>
    <w:rsid w:val="00DE1753"/>
    <w:rsid w:val="00DE2DE9"/>
    <w:rsid w:val="00DE5B18"/>
    <w:rsid w:val="00DE6005"/>
    <w:rsid w:val="00DE7498"/>
    <w:rsid w:val="00DF1639"/>
    <w:rsid w:val="00DF2FC9"/>
    <w:rsid w:val="00DF481A"/>
    <w:rsid w:val="00DF48B2"/>
    <w:rsid w:val="00DF48C0"/>
    <w:rsid w:val="00DF52CE"/>
    <w:rsid w:val="00DF6D8C"/>
    <w:rsid w:val="00E02351"/>
    <w:rsid w:val="00E0419C"/>
    <w:rsid w:val="00E05FBD"/>
    <w:rsid w:val="00E07161"/>
    <w:rsid w:val="00E07393"/>
    <w:rsid w:val="00E1241A"/>
    <w:rsid w:val="00E13986"/>
    <w:rsid w:val="00E13E94"/>
    <w:rsid w:val="00E14820"/>
    <w:rsid w:val="00E149F3"/>
    <w:rsid w:val="00E165EE"/>
    <w:rsid w:val="00E17A1C"/>
    <w:rsid w:val="00E2028B"/>
    <w:rsid w:val="00E23653"/>
    <w:rsid w:val="00E2421A"/>
    <w:rsid w:val="00E2477A"/>
    <w:rsid w:val="00E2505F"/>
    <w:rsid w:val="00E2552D"/>
    <w:rsid w:val="00E25619"/>
    <w:rsid w:val="00E2717A"/>
    <w:rsid w:val="00E33ABE"/>
    <w:rsid w:val="00E40796"/>
    <w:rsid w:val="00E409D8"/>
    <w:rsid w:val="00E4379A"/>
    <w:rsid w:val="00E4454B"/>
    <w:rsid w:val="00E46E06"/>
    <w:rsid w:val="00E47420"/>
    <w:rsid w:val="00E47F57"/>
    <w:rsid w:val="00E517B2"/>
    <w:rsid w:val="00E52C61"/>
    <w:rsid w:val="00E56CE3"/>
    <w:rsid w:val="00E600A5"/>
    <w:rsid w:val="00E63118"/>
    <w:rsid w:val="00E651A4"/>
    <w:rsid w:val="00E67C27"/>
    <w:rsid w:val="00E73765"/>
    <w:rsid w:val="00E7463B"/>
    <w:rsid w:val="00E80777"/>
    <w:rsid w:val="00E807A3"/>
    <w:rsid w:val="00E8442D"/>
    <w:rsid w:val="00E90AC8"/>
    <w:rsid w:val="00E94161"/>
    <w:rsid w:val="00E9493F"/>
    <w:rsid w:val="00E96AB0"/>
    <w:rsid w:val="00E96BA3"/>
    <w:rsid w:val="00E97A7F"/>
    <w:rsid w:val="00E97E8D"/>
    <w:rsid w:val="00EA1BDD"/>
    <w:rsid w:val="00EA3053"/>
    <w:rsid w:val="00EA306F"/>
    <w:rsid w:val="00EA3D46"/>
    <w:rsid w:val="00EA74AB"/>
    <w:rsid w:val="00EB23A0"/>
    <w:rsid w:val="00EB28A8"/>
    <w:rsid w:val="00EB3984"/>
    <w:rsid w:val="00EB465C"/>
    <w:rsid w:val="00EB546B"/>
    <w:rsid w:val="00EB60EA"/>
    <w:rsid w:val="00EB6503"/>
    <w:rsid w:val="00EB68B4"/>
    <w:rsid w:val="00EB7570"/>
    <w:rsid w:val="00EB7EF7"/>
    <w:rsid w:val="00EC50DE"/>
    <w:rsid w:val="00EC72AD"/>
    <w:rsid w:val="00ED16FB"/>
    <w:rsid w:val="00ED1B2B"/>
    <w:rsid w:val="00ED48F3"/>
    <w:rsid w:val="00ED5028"/>
    <w:rsid w:val="00ED536C"/>
    <w:rsid w:val="00EE0DD9"/>
    <w:rsid w:val="00EE118D"/>
    <w:rsid w:val="00EE2064"/>
    <w:rsid w:val="00EE2FDD"/>
    <w:rsid w:val="00EE3BC9"/>
    <w:rsid w:val="00EE63F0"/>
    <w:rsid w:val="00EF36AF"/>
    <w:rsid w:val="00EF4AEB"/>
    <w:rsid w:val="00F0293D"/>
    <w:rsid w:val="00F034CD"/>
    <w:rsid w:val="00F04006"/>
    <w:rsid w:val="00F049DD"/>
    <w:rsid w:val="00F0546A"/>
    <w:rsid w:val="00F054DF"/>
    <w:rsid w:val="00F06442"/>
    <w:rsid w:val="00F0709A"/>
    <w:rsid w:val="00F07EBF"/>
    <w:rsid w:val="00F1074A"/>
    <w:rsid w:val="00F10F61"/>
    <w:rsid w:val="00F11136"/>
    <w:rsid w:val="00F17CEC"/>
    <w:rsid w:val="00F2152B"/>
    <w:rsid w:val="00F277FD"/>
    <w:rsid w:val="00F27D68"/>
    <w:rsid w:val="00F27DF2"/>
    <w:rsid w:val="00F3040B"/>
    <w:rsid w:val="00F30D3F"/>
    <w:rsid w:val="00F348AD"/>
    <w:rsid w:val="00F350F8"/>
    <w:rsid w:val="00F37783"/>
    <w:rsid w:val="00F37E88"/>
    <w:rsid w:val="00F4137A"/>
    <w:rsid w:val="00F41E89"/>
    <w:rsid w:val="00F44D57"/>
    <w:rsid w:val="00F45403"/>
    <w:rsid w:val="00F55EF3"/>
    <w:rsid w:val="00F5708E"/>
    <w:rsid w:val="00F608F0"/>
    <w:rsid w:val="00F62081"/>
    <w:rsid w:val="00F62E82"/>
    <w:rsid w:val="00F64C20"/>
    <w:rsid w:val="00F65071"/>
    <w:rsid w:val="00F659A4"/>
    <w:rsid w:val="00F66B5E"/>
    <w:rsid w:val="00F66C7F"/>
    <w:rsid w:val="00F66FCD"/>
    <w:rsid w:val="00F6708C"/>
    <w:rsid w:val="00F676B8"/>
    <w:rsid w:val="00F67AC0"/>
    <w:rsid w:val="00F67FA9"/>
    <w:rsid w:val="00F805A2"/>
    <w:rsid w:val="00F83C41"/>
    <w:rsid w:val="00F8654B"/>
    <w:rsid w:val="00F92B88"/>
    <w:rsid w:val="00F9350B"/>
    <w:rsid w:val="00F947B9"/>
    <w:rsid w:val="00F97CAB"/>
    <w:rsid w:val="00F97E15"/>
    <w:rsid w:val="00FA13D6"/>
    <w:rsid w:val="00FA39FE"/>
    <w:rsid w:val="00FA4A7B"/>
    <w:rsid w:val="00FA4D5D"/>
    <w:rsid w:val="00FA6F9D"/>
    <w:rsid w:val="00FB2575"/>
    <w:rsid w:val="00FB2B50"/>
    <w:rsid w:val="00FB4899"/>
    <w:rsid w:val="00FB4FD3"/>
    <w:rsid w:val="00FB5892"/>
    <w:rsid w:val="00FB5A15"/>
    <w:rsid w:val="00FB5F68"/>
    <w:rsid w:val="00FC265D"/>
    <w:rsid w:val="00FC48CF"/>
    <w:rsid w:val="00FC5715"/>
    <w:rsid w:val="00FC5C41"/>
    <w:rsid w:val="00FC68F0"/>
    <w:rsid w:val="00FC7997"/>
    <w:rsid w:val="00FD2B07"/>
    <w:rsid w:val="00FD3819"/>
    <w:rsid w:val="00FD388D"/>
    <w:rsid w:val="00FD40B5"/>
    <w:rsid w:val="00FD4319"/>
    <w:rsid w:val="00FD65A7"/>
    <w:rsid w:val="00FE128E"/>
    <w:rsid w:val="00FE6216"/>
    <w:rsid w:val="00FE7000"/>
    <w:rsid w:val="00FE7372"/>
    <w:rsid w:val="00FE7C78"/>
    <w:rsid w:val="00FF2E89"/>
    <w:rsid w:val="00FF3F2F"/>
    <w:rsid w:val="00FF6D37"/>
    <w:rsid w:val="00FF7130"/>
    <w:rsid w:val="00FF7C60"/>
    <w:rsid w:val="011F3C36"/>
    <w:rsid w:val="01E981A0"/>
    <w:rsid w:val="021B4F5F"/>
    <w:rsid w:val="0233770B"/>
    <w:rsid w:val="02E22382"/>
    <w:rsid w:val="0303FA04"/>
    <w:rsid w:val="030ADCD9"/>
    <w:rsid w:val="037713DA"/>
    <w:rsid w:val="03A57E64"/>
    <w:rsid w:val="03C5BFD4"/>
    <w:rsid w:val="03C6FBBA"/>
    <w:rsid w:val="03DE0412"/>
    <w:rsid w:val="043DD2FA"/>
    <w:rsid w:val="044F9837"/>
    <w:rsid w:val="050C9AF4"/>
    <w:rsid w:val="051CEA39"/>
    <w:rsid w:val="06248F5C"/>
    <w:rsid w:val="06947D91"/>
    <w:rsid w:val="06EDED4F"/>
    <w:rsid w:val="070F9BBE"/>
    <w:rsid w:val="0737BEE4"/>
    <w:rsid w:val="074DCFFE"/>
    <w:rsid w:val="075815C3"/>
    <w:rsid w:val="07A6C02E"/>
    <w:rsid w:val="07AC4DA6"/>
    <w:rsid w:val="080B398B"/>
    <w:rsid w:val="082D5394"/>
    <w:rsid w:val="09011521"/>
    <w:rsid w:val="0982FC60"/>
    <w:rsid w:val="09E60DC3"/>
    <w:rsid w:val="09F1546D"/>
    <w:rsid w:val="0A8E94A4"/>
    <w:rsid w:val="0BCC636E"/>
    <w:rsid w:val="0C1FAE51"/>
    <w:rsid w:val="0C5B037E"/>
    <w:rsid w:val="0C740112"/>
    <w:rsid w:val="0CED2E30"/>
    <w:rsid w:val="0D3EEED2"/>
    <w:rsid w:val="0D557223"/>
    <w:rsid w:val="0D95487B"/>
    <w:rsid w:val="0D9B054F"/>
    <w:rsid w:val="0E36F6F7"/>
    <w:rsid w:val="0ED4AB55"/>
    <w:rsid w:val="0F4B2483"/>
    <w:rsid w:val="0FBA8AAD"/>
    <w:rsid w:val="106BDF89"/>
    <w:rsid w:val="10A970E9"/>
    <w:rsid w:val="10E03F13"/>
    <w:rsid w:val="1229CC69"/>
    <w:rsid w:val="12305EC1"/>
    <w:rsid w:val="125E4D82"/>
    <w:rsid w:val="12780E66"/>
    <w:rsid w:val="1334083E"/>
    <w:rsid w:val="133B0CF3"/>
    <w:rsid w:val="1347E5F3"/>
    <w:rsid w:val="1372E975"/>
    <w:rsid w:val="1375FEB4"/>
    <w:rsid w:val="13A98053"/>
    <w:rsid w:val="14390616"/>
    <w:rsid w:val="145ABCF7"/>
    <w:rsid w:val="15BD633A"/>
    <w:rsid w:val="1612BB98"/>
    <w:rsid w:val="1711175B"/>
    <w:rsid w:val="17461F2B"/>
    <w:rsid w:val="177CA998"/>
    <w:rsid w:val="17BC1685"/>
    <w:rsid w:val="182A0E7D"/>
    <w:rsid w:val="18EFE572"/>
    <w:rsid w:val="1A00673B"/>
    <w:rsid w:val="1A9B6B2F"/>
    <w:rsid w:val="1AA90206"/>
    <w:rsid w:val="1AB90FFF"/>
    <w:rsid w:val="1AF36564"/>
    <w:rsid w:val="1B393D18"/>
    <w:rsid w:val="1B5FE620"/>
    <w:rsid w:val="1B85502F"/>
    <w:rsid w:val="1B99E90C"/>
    <w:rsid w:val="1BF03693"/>
    <w:rsid w:val="1C52B1F0"/>
    <w:rsid w:val="1C55E1C7"/>
    <w:rsid w:val="1CB113A9"/>
    <w:rsid w:val="1D0C7BAE"/>
    <w:rsid w:val="1D33BBBE"/>
    <w:rsid w:val="1D661372"/>
    <w:rsid w:val="1DEA306B"/>
    <w:rsid w:val="1E1D7EA5"/>
    <w:rsid w:val="1E7AD96D"/>
    <w:rsid w:val="1E7BBA07"/>
    <w:rsid w:val="1E94F33B"/>
    <w:rsid w:val="1EAF0A4C"/>
    <w:rsid w:val="1ED3114C"/>
    <w:rsid w:val="1F63AB2D"/>
    <w:rsid w:val="1FFB2A5A"/>
    <w:rsid w:val="20141952"/>
    <w:rsid w:val="20F594D3"/>
    <w:rsid w:val="211898DD"/>
    <w:rsid w:val="22454ADE"/>
    <w:rsid w:val="22F260E2"/>
    <w:rsid w:val="23B46800"/>
    <w:rsid w:val="24FF2424"/>
    <w:rsid w:val="255B58DA"/>
    <w:rsid w:val="27EDC55C"/>
    <w:rsid w:val="28B44140"/>
    <w:rsid w:val="28BA44C4"/>
    <w:rsid w:val="2A56F4F8"/>
    <w:rsid w:val="2A6999F1"/>
    <w:rsid w:val="2A7A7FF8"/>
    <w:rsid w:val="2AC043AC"/>
    <w:rsid w:val="2AC1FE69"/>
    <w:rsid w:val="2B71E600"/>
    <w:rsid w:val="2BC3AA5D"/>
    <w:rsid w:val="2C513656"/>
    <w:rsid w:val="2CACAC28"/>
    <w:rsid w:val="2D5E382B"/>
    <w:rsid w:val="2D8BFDDD"/>
    <w:rsid w:val="2DA1B7B9"/>
    <w:rsid w:val="2DE627AF"/>
    <w:rsid w:val="2E7026C7"/>
    <w:rsid w:val="2FC958BE"/>
    <w:rsid w:val="30084920"/>
    <w:rsid w:val="306C0BA6"/>
    <w:rsid w:val="3074C702"/>
    <w:rsid w:val="31C0D919"/>
    <w:rsid w:val="31CB4F84"/>
    <w:rsid w:val="31EA8DC7"/>
    <w:rsid w:val="31FADE4F"/>
    <w:rsid w:val="32CBCFAB"/>
    <w:rsid w:val="32DCE2E9"/>
    <w:rsid w:val="3345BB7B"/>
    <w:rsid w:val="336E087C"/>
    <w:rsid w:val="33BEC1CA"/>
    <w:rsid w:val="33D3B361"/>
    <w:rsid w:val="340F710A"/>
    <w:rsid w:val="342FC1D0"/>
    <w:rsid w:val="3461E552"/>
    <w:rsid w:val="3476A4E4"/>
    <w:rsid w:val="35815BAA"/>
    <w:rsid w:val="35B24724"/>
    <w:rsid w:val="35F05328"/>
    <w:rsid w:val="35F674D7"/>
    <w:rsid w:val="35F9E6E1"/>
    <w:rsid w:val="36F645F1"/>
    <w:rsid w:val="3802D302"/>
    <w:rsid w:val="3866D79E"/>
    <w:rsid w:val="38825F3E"/>
    <w:rsid w:val="39458296"/>
    <w:rsid w:val="394F5551"/>
    <w:rsid w:val="39547586"/>
    <w:rsid w:val="397F2430"/>
    <w:rsid w:val="39A54479"/>
    <w:rsid w:val="39B13ED6"/>
    <w:rsid w:val="3A831A45"/>
    <w:rsid w:val="3B535A06"/>
    <w:rsid w:val="3B67382D"/>
    <w:rsid w:val="3BBE4464"/>
    <w:rsid w:val="3C3AB5A4"/>
    <w:rsid w:val="3C591C15"/>
    <w:rsid w:val="3C5B7552"/>
    <w:rsid w:val="3C805A21"/>
    <w:rsid w:val="3C87570F"/>
    <w:rsid w:val="3CC16D16"/>
    <w:rsid w:val="3CC4FD91"/>
    <w:rsid w:val="3CFFD126"/>
    <w:rsid w:val="3D6DB50B"/>
    <w:rsid w:val="3DA5E23E"/>
    <w:rsid w:val="3DD2C999"/>
    <w:rsid w:val="3E19F868"/>
    <w:rsid w:val="3F36D9C8"/>
    <w:rsid w:val="3F96527A"/>
    <w:rsid w:val="3FB59DA3"/>
    <w:rsid w:val="41E117C3"/>
    <w:rsid w:val="42A1FA64"/>
    <w:rsid w:val="42FE1006"/>
    <w:rsid w:val="43C2A95C"/>
    <w:rsid w:val="440B4FD8"/>
    <w:rsid w:val="44B1FBF4"/>
    <w:rsid w:val="4551E1D2"/>
    <w:rsid w:val="45F5D7AD"/>
    <w:rsid w:val="4648F12F"/>
    <w:rsid w:val="46F57EFF"/>
    <w:rsid w:val="47253239"/>
    <w:rsid w:val="4824A935"/>
    <w:rsid w:val="48E082D9"/>
    <w:rsid w:val="49003038"/>
    <w:rsid w:val="4935F400"/>
    <w:rsid w:val="49B8EB46"/>
    <w:rsid w:val="4A1DC7BD"/>
    <w:rsid w:val="4AE1CB57"/>
    <w:rsid w:val="4B1538C1"/>
    <w:rsid w:val="4BC13006"/>
    <w:rsid w:val="4BC2305B"/>
    <w:rsid w:val="4BCE6E66"/>
    <w:rsid w:val="4CE323FB"/>
    <w:rsid w:val="4EB4BB96"/>
    <w:rsid w:val="4EF96C1A"/>
    <w:rsid w:val="4F12D1C2"/>
    <w:rsid w:val="4F7863A8"/>
    <w:rsid w:val="4F7A74E7"/>
    <w:rsid w:val="500B0E36"/>
    <w:rsid w:val="50132256"/>
    <w:rsid w:val="5250A13B"/>
    <w:rsid w:val="52BDBDF7"/>
    <w:rsid w:val="52E43804"/>
    <w:rsid w:val="54EAFB84"/>
    <w:rsid w:val="5583799C"/>
    <w:rsid w:val="564B5587"/>
    <w:rsid w:val="565A9109"/>
    <w:rsid w:val="567F3631"/>
    <w:rsid w:val="56DF8A9D"/>
    <w:rsid w:val="56F2BAB3"/>
    <w:rsid w:val="577DB15D"/>
    <w:rsid w:val="577DFB79"/>
    <w:rsid w:val="581B3472"/>
    <w:rsid w:val="593862EE"/>
    <w:rsid w:val="594CDF4E"/>
    <w:rsid w:val="595AED20"/>
    <w:rsid w:val="59A5CC3E"/>
    <w:rsid w:val="59DE4B9B"/>
    <w:rsid w:val="5A0B764C"/>
    <w:rsid w:val="5AD56B1A"/>
    <w:rsid w:val="5B1352A6"/>
    <w:rsid w:val="5B290667"/>
    <w:rsid w:val="5B7670E0"/>
    <w:rsid w:val="5C866A92"/>
    <w:rsid w:val="5E8DF4BD"/>
    <w:rsid w:val="5F4FE143"/>
    <w:rsid w:val="6014E46C"/>
    <w:rsid w:val="6055C005"/>
    <w:rsid w:val="60AF3D3C"/>
    <w:rsid w:val="60E47032"/>
    <w:rsid w:val="60FB3504"/>
    <w:rsid w:val="61121E22"/>
    <w:rsid w:val="612297FB"/>
    <w:rsid w:val="62297BCE"/>
    <w:rsid w:val="628404CF"/>
    <w:rsid w:val="62FC512A"/>
    <w:rsid w:val="635D36CD"/>
    <w:rsid w:val="6428566E"/>
    <w:rsid w:val="64688AC5"/>
    <w:rsid w:val="64F26CA0"/>
    <w:rsid w:val="6511DC6C"/>
    <w:rsid w:val="65676171"/>
    <w:rsid w:val="656AC17B"/>
    <w:rsid w:val="65F1AF29"/>
    <w:rsid w:val="66881FF1"/>
    <w:rsid w:val="669DB797"/>
    <w:rsid w:val="66FB5081"/>
    <w:rsid w:val="6840B574"/>
    <w:rsid w:val="689CC3EA"/>
    <w:rsid w:val="68BC97F9"/>
    <w:rsid w:val="68DF10A4"/>
    <w:rsid w:val="68E9CB16"/>
    <w:rsid w:val="69481279"/>
    <w:rsid w:val="694EB097"/>
    <w:rsid w:val="69700D69"/>
    <w:rsid w:val="6A292BF2"/>
    <w:rsid w:val="6A9538A9"/>
    <w:rsid w:val="6AA3FFD1"/>
    <w:rsid w:val="6AA881A6"/>
    <w:rsid w:val="6AD25B7A"/>
    <w:rsid w:val="6B03EAE7"/>
    <w:rsid w:val="6BAD8ABB"/>
    <w:rsid w:val="6BD5D597"/>
    <w:rsid w:val="6DA2BF2B"/>
    <w:rsid w:val="6E71993A"/>
    <w:rsid w:val="6E9115A1"/>
    <w:rsid w:val="6EBE5D98"/>
    <w:rsid w:val="6ED26769"/>
    <w:rsid w:val="6FD6B236"/>
    <w:rsid w:val="7059371A"/>
    <w:rsid w:val="7127E4CC"/>
    <w:rsid w:val="729416E4"/>
    <w:rsid w:val="732CBD58"/>
    <w:rsid w:val="7395131F"/>
    <w:rsid w:val="74AA6C11"/>
    <w:rsid w:val="74BC8A6A"/>
    <w:rsid w:val="74FBA3A1"/>
    <w:rsid w:val="751DCDE9"/>
    <w:rsid w:val="753C95F1"/>
    <w:rsid w:val="75F44C5A"/>
    <w:rsid w:val="760C76CE"/>
    <w:rsid w:val="765EC6E9"/>
    <w:rsid w:val="766EACFE"/>
    <w:rsid w:val="76D31C4C"/>
    <w:rsid w:val="7788EEE7"/>
    <w:rsid w:val="780D0C5A"/>
    <w:rsid w:val="783E7BDF"/>
    <w:rsid w:val="785EB68B"/>
    <w:rsid w:val="785F2298"/>
    <w:rsid w:val="7881CE4E"/>
    <w:rsid w:val="7887FFAB"/>
    <w:rsid w:val="78966E85"/>
    <w:rsid w:val="78A8F89D"/>
    <w:rsid w:val="78D19658"/>
    <w:rsid w:val="78D44744"/>
    <w:rsid w:val="79820CEE"/>
    <w:rsid w:val="79C3AD54"/>
    <w:rsid w:val="7A4D7F27"/>
    <w:rsid w:val="7B5F43F0"/>
    <w:rsid w:val="7B968750"/>
    <w:rsid w:val="7CD5CB37"/>
    <w:rsid w:val="7D3B29C6"/>
    <w:rsid w:val="7D66CE33"/>
    <w:rsid w:val="7DDF7444"/>
    <w:rsid w:val="7E492665"/>
    <w:rsid w:val="7E6717C3"/>
    <w:rsid w:val="7ED723C3"/>
    <w:rsid w:val="7FA1E200"/>
    <w:rsid w:val="7FC355B3"/>
    <w:rsid w:val="7FE997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link w:val="PrrafodelistaCar"/>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Ref. de nota al pie 2,Footnotes refss,FC,Ref,f"/>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 w:type="paragraph" w:styleId="NormalWeb">
    <w:name w:val="Normal (Web)"/>
    <w:basedOn w:val="Normal"/>
    <w:uiPriority w:val="99"/>
    <w:semiHidden/>
    <w:unhideWhenUsed/>
    <w:rsid w:val="00DD69A4"/>
    <w:pPr>
      <w:spacing w:before="100" w:beforeAutospacing="1" w:after="100" w:afterAutospacing="1"/>
    </w:pPr>
    <w:rPr>
      <w:rFonts w:ascii="Times" w:eastAsiaTheme="minorHAnsi" w:hAnsi="Times"/>
      <w:sz w:val="20"/>
      <w:lang w:val="en-US" w:eastAsia="en-US"/>
    </w:rPr>
  </w:style>
  <w:style w:type="character" w:customStyle="1" w:styleId="PrrafodelistaCar">
    <w:name w:val="Párrafo de lista Car"/>
    <w:link w:val="Prrafodelista"/>
    <w:uiPriority w:val="99"/>
    <w:locked/>
    <w:rsid w:val="00522ACB"/>
    <w:rPr>
      <w:lang w:val="es-ES_tradnl"/>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857989"/>
  </w:style>
  <w:style w:type="character" w:customStyle="1" w:styleId="eop">
    <w:name w:val="eop"/>
    <w:basedOn w:val="Fuentedeprrafopredeter"/>
    <w:rsid w:val="00857989"/>
  </w:style>
  <w:style w:type="paragraph" w:customStyle="1" w:styleId="paragraph">
    <w:name w:val="paragraph"/>
    <w:basedOn w:val="Normal"/>
    <w:rsid w:val="001C1C59"/>
    <w:pPr>
      <w:spacing w:before="100" w:beforeAutospacing="1" w:after="100" w:afterAutospacing="1"/>
    </w:pPr>
    <w:rPr>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BC376E"/>
    <w:rPr>
      <w:b/>
      <w:bCs/>
    </w:rPr>
  </w:style>
  <w:style w:type="character" w:customStyle="1" w:styleId="AsuntodelcomentarioCar">
    <w:name w:val="Asunto del comentario Car"/>
    <w:basedOn w:val="TextocomentarioCar"/>
    <w:link w:val="Asuntodelcomentario"/>
    <w:uiPriority w:val="99"/>
    <w:semiHidden/>
    <w:rsid w:val="00BC376E"/>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link w:val="PrrafodelistaCar"/>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Ref. de nota al pie 2,Footnotes refss,FC,Ref,f"/>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 w:type="paragraph" w:styleId="NormalWeb">
    <w:name w:val="Normal (Web)"/>
    <w:basedOn w:val="Normal"/>
    <w:uiPriority w:val="99"/>
    <w:semiHidden/>
    <w:unhideWhenUsed/>
    <w:rsid w:val="00DD69A4"/>
    <w:pPr>
      <w:spacing w:before="100" w:beforeAutospacing="1" w:after="100" w:afterAutospacing="1"/>
    </w:pPr>
    <w:rPr>
      <w:rFonts w:ascii="Times" w:eastAsiaTheme="minorHAnsi" w:hAnsi="Times"/>
      <w:sz w:val="20"/>
      <w:lang w:val="en-US" w:eastAsia="en-US"/>
    </w:rPr>
  </w:style>
  <w:style w:type="character" w:customStyle="1" w:styleId="PrrafodelistaCar">
    <w:name w:val="Párrafo de lista Car"/>
    <w:link w:val="Prrafodelista"/>
    <w:uiPriority w:val="99"/>
    <w:locked/>
    <w:rsid w:val="00522ACB"/>
    <w:rPr>
      <w:lang w:val="es-ES_tradnl"/>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857989"/>
  </w:style>
  <w:style w:type="character" w:customStyle="1" w:styleId="eop">
    <w:name w:val="eop"/>
    <w:basedOn w:val="Fuentedeprrafopredeter"/>
    <w:rsid w:val="00857989"/>
  </w:style>
  <w:style w:type="paragraph" w:customStyle="1" w:styleId="paragraph">
    <w:name w:val="paragraph"/>
    <w:basedOn w:val="Normal"/>
    <w:rsid w:val="001C1C59"/>
    <w:pPr>
      <w:spacing w:before="100" w:beforeAutospacing="1" w:after="100" w:afterAutospacing="1"/>
    </w:pPr>
    <w:rPr>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BC376E"/>
    <w:rPr>
      <w:b/>
      <w:bCs/>
    </w:rPr>
  </w:style>
  <w:style w:type="character" w:customStyle="1" w:styleId="AsuntodelcomentarioCar">
    <w:name w:val="Asunto del comentario Car"/>
    <w:basedOn w:val="TextocomentarioCar"/>
    <w:link w:val="Asuntodelcomentario"/>
    <w:uiPriority w:val="99"/>
    <w:semiHidden/>
    <w:rsid w:val="00BC376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04046836">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40961952">
      <w:bodyDiv w:val="1"/>
      <w:marLeft w:val="0"/>
      <w:marRight w:val="0"/>
      <w:marTop w:val="0"/>
      <w:marBottom w:val="0"/>
      <w:divBdr>
        <w:top w:val="none" w:sz="0" w:space="0" w:color="auto"/>
        <w:left w:val="none" w:sz="0" w:space="0" w:color="auto"/>
        <w:bottom w:val="none" w:sz="0" w:space="0" w:color="auto"/>
        <w:right w:val="none" w:sz="0" w:space="0" w:color="auto"/>
      </w:divBdr>
      <w:divsChild>
        <w:div w:id="1286888138">
          <w:marLeft w:val="0"/>
          <w:marRight w:val="0"/>
          <w:marTop w:val="0"/>
          <w:marBottom w:val="0"/>
          <w:divBdr>
            <w:top w:val="none" w:sz="0" w:space="0" w:color="auto"/>
            <w:left w:val="none" w:sz="0" w:space="0" w:color="auto"/>
            <w:bottom w:val="none" w:sz="0" w:space="0" w:color="auto"/>
            <w:right w:val="none" w:sz="0" w:space="0" w:color="auto"/>
          </w:divBdr>
        </w:div>
        <w:div w:id="631791855">
          <w:marLeft w:val="0"/>
          <w:marRight w:val="0"/>
          <w:marTop w:val="0"/>
          <w:marBottom w:val="0"/>
          <w:divBdr>
            <w:top w:val="none" w:sz="0" w:space="0" w:color="auto"/>
            <w:left w:val="none" w:sz="0" w:space="0" w:color="auto"/>
            <w:bottom w:val="none" w:sz="0" w:space="0" w:color="auto"/>
            <w:right w:val="none" w:sz="0" w:space="0" w:color="auto"/>
          </w:divBdr>
        </w:div>
      </w:divsChild>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684668497">
      <w:bodyDiv w:val="1"/>
      <w:marLeft w:val="0"/>
      <w:marRight w:val="0"/>
      <w:marTop w:val="0"/>
      <w:marBottom w:val="0"/>
      <w:divBdr>
        <w:top w:val="none" w:sz="0" w:space="0" w:color="auto"/>
        <w:left w:val="none" w:sz="0" w:space="0" w:color="auto"/>
        <w:bottom w:val="none" w:sz="0" w:space="0" w:color="auto"/>
        <w:right w:val="none" w:sz="0" w:space="0" w:color="auto"/>
      </w:divBdr>
      <w:divsChild>
        <w:div w:id="1025132317">
          <w:marLeft w:val="0"/>
          <w:marRight w:val="0"/>
          <w:marTop w:val="0"/>
          <w:marBottom w:val="0"/>
          <w:divBdr>
            <w:top w:val="none" w:sz="0" w:space="0" w:color="auto"/>
            <w:left w:val="none" w:sz="0" w:space="0" w:color="auto"/>
            <w:bottom w:val="none" w:sz="0" w:space="0" w:color="auto"/>
            <w:right w:val="none" w:sz="0" w:space="0" w:color="auto"/>
          </w:divBdr>
        </w:div>
        <w:div w:id="1244337124">
          <w:marLeft w:val="0"/>
          <w:marRight w:val="0"/>
          <w:marTop w:val="0"/>
          <w:marBottom w:val="0"/>
          <w:divBdr>
            <w:top w:val="none" w:sz="0" w:space="0" w:color="auto"/>
            <w:left w:val="none" w:sz="0" w:space="0" w:color="auto"/>
            <w:bottom w:val="none" w:sz="0" w:space="0" w:color="auto"/>
            <w:right w:val="none" w:sz="0" w:space="0" w:color="auto"/>
          </w:divBdr>
        </w:div>
        <w:div w:id="664283091">
          <w:marLeft w:val="0"/>
          <w:marRight w:val="0"/>
          <w:marTop w:val="0"/>
          <w:marBottom w:val="0"/>
          <w:divBdr>
            <w:top w:val="none" w:sz="0" w:space="0" w:color="auto"/>
            <w:left w:val="none" w:sz="0" w:space="0" w:color="auto"/>
            <w:bottom w:val="none" w:sz="0" w:space="0" w:color="auto"/>
            <w:right w:val="none" w:sz="0" w:space="0" w:color="auto"/>
          </w:divBdr>
        </w:div>
        <w:div w:id="1650745936">
          <w:marLeft w:val="0"/>
          <w:marRight w:val="0"/>
          <w:marTop w:val="0"/>
          <w:marBottom w:val="0"/>
          <w:divBdr>
            <w:top w:val="none" w:sz="0" w:space="0" w:color="auto"/>
            <w:left w:val="none" w:sz="0" w:space="0" w:color="auto"/>
            <w:bottom w:val="none" w:sz="0" w:space="0" w:color="auto"/>
            <w:right w:val="none" w:sz="0" w:space="0" w:color="auto"/>
          </w:divBdr>
        </w:div>
        <w:div w:id="969751617">
          <w:marLeft w:val="0"/>
          <w:marRight w:val="0"/>
          <w:marTop w:val="0"/>
          <w:marBottom w:val="0"/>
          <w:divBdr>
            <w:top w:val="none" w:sz="0" w:space="0" w:color="auto"/>
            <w:left w:val="none" w:sz="0" w:space="0" w:color="auto"/>
            <w:bottom w:val="none" w:sz="0" w:space="0" w:color="auto"/>
            <w:right w:val="none" w:sz="0" w:space="0" w:color="auto"/>
          </w:divBdr>
        </w:div>
        <w:div w:id="793139140">
          <w:marLeft w:val="0"/>
          <w:marRight w:val="0"/>
          <w:marTop w:val="0"/>
          <w:marBottom w:val="0"/>
          <w:divBdr>
            <w:top w:val="none" w:sz="0" w:space="0" w:color="auto"/>
            <w:left w:val="none" w:sz="0" w:space="0" w:color="auto"/>
            <w:bottom w:val="none" w:sz="0" w:space="0" w:color="auto"/>
            <w:right w:val="none" w:sz="0" w:space="0" w:color="auto"/>
          </w:divBdr>
        </w:div>
        <w:div w:id="560674620">
          <w:marLeft w:val="0"/>
          <w:marRight w:val="0"/>
          <w:marTop w:val="0"/>
          <w:marBottom w:val="0"/>
          <w:divBdr>
            <w:top w:val="none" w:sz="0" w:space="0" w:color="auto"/>
            <w:left w:val="none" w:sz="0" w:space="0" w:color="auto"/>
            <w:bottom w:val="none" w:sz="0" w:space="0" w:color="auto"/>
            <w:right w:val="none" w:sz="0" w:space="0" w:color="auto"/>
          </w:divBdr>
        </w:div>
        <w:div w:id="403527075">
          <w:marLeft w:val="0"/>
          <w:marRight w:val="0"/>
          <w:marTop w:val="0"/>
          <w:marBottom w:val="0"/>
          <w:divBdr>
            <w:top w:val="none" w:sz="0" w:space="0" w:color="auto"/>
            <w:left w:val="none" w:sz="0" w:space="0" w:color="auto"/>
            <w:bottom w:val="none" w:sz="0" w:space="0" w:color="auto"/>
            <w:right w:val="none" w:sz="0" w:space="0" w:color="auto"/>
          </w:divBdr>
        </w:div>
        <w:div w:id="1591085577">
          <w:marLeft w:val="0"/>
          <w:marRight w:val="0"/>
          <w:marTop w:val="0"/>
          <w:marBottom w:val="0"/>
          <w:divBdr>
            <w:top w:val="none" w:sz="0" w:space="0" w:color="auto"/>
            <w:left w:val="none" w:sz="0" w:space="0" w:color="auto"/>
            <w:bottom w:val="none" w:sz="0" w:space="0" w:color="auto"/>
            <w:right w:val="none" w:sz="0" w:space="0" w:color="auto"/>
          </w:divBdr>
        </w:div>
        <w:div w:id="2061780419">
          <w:marLeft w:val="0"/>
          <w:marRight w:val="0"/>
          <w:marTop w:val="0"/>
          <w:marBottom w:val="0"/>
          <w:divBdr>
            <w:top w:val="none" w:sz="0" w:space="0" w:color="auto"/>
            <w:left w:val="none" w:sz="0" w:space="0" w:color="auto"/>
            <w:bottom w:val="none" w:sz="0" w:space="0" w:color="auto"/>
            <w:right w:val="none" w:sz="0" w:space="0" w:color="auto"/>
          </w:divBdr>
        </w:div>
      </w:divsChild>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B820-6287-4AC4-9BC8-57719BBC1F00}">
  <ds:schemaRefs>
    <ds:schemaRef ds:uri="http://schemas.microsoft.com/sharepoint/v3/contenttype/forms"/>
  </ds:schemaRefs>
</ds:datastoreItem>
</file>

<file path=customXml/itemProps2.xml><?xml version="1.0" encoding="utf-8"?>
<ds:datastoreItem xmlns:ds="http://schemas.openxmlformats.org/officeDocument/2006/customXml" ds:itemID="{B523083A-8AED-4A18-BB58-446EDE03C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BA5FB-8965-4759-9A2B-277D7E5E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9B88E-782C-49F8-B5B3-0893FE9D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4908</Words>
  <Characters>26995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19</cp:revision>
  <cp:lastPrinted>2020-03-10T18:16:00Z</cp:lastPrinted>
  <dcterms:created xsi:type="dcterms:W3CDTF">2020-05-14T16:18:00Z</dcterms:created>
  <dcterms:modified xsi:type="dcterms:W3CDTF">2020-07-23T23:14:00Z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