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EE" w:rsidRPr="00882CEE" w:rsidRDefault="00882CEE" w:rsidP="00882CE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82CE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82CEE" w:rsidRPr="00882CEE" w:rsidRDefault="00882CEE" w:rsidP="00882CEE">
      <w:pPr>
        <w:jc w:val="both"/>
        <w:rPr>
          <w:rFonts w:ascii="Arial" w:hAnsi="Arial" w:cs="Arial"/>
          <w:lang w:val="es-419"/>
        </w:rPr>
      </w:pPr>
    </w:p>
    <w:p w:rsidR="00882CEE" w:rsidRPr="00882CEE" w:rsidRDefault="00882CEE" w:rsidP="00882CEE">
      <w:pPr>
        <w:jc w:val="both"/>
        <w:rPr>
          <w:rFonts w:ascii="Arial" w:hAnsi="Arial" w:cs="Arial"/>
          <w:lang w:val="es-419"/>
        </w:rPr>
      </w:pPr>
      <w:r w:rsidRPr="00882CEE">
        <w:rPr>
          <w:rFonts w:ascii="Arial" w:hAnsi="Arial" w:cs="Arial"/>
          <w:lang w:val="es-419"/>
        </w:rPr>
        <w:t>Providencia:</w:t>
      </w:r>
      <w:r>
        <w:rPr>
          <w:rFonts w:ascii="Arial" w:hAnsi="Arial" w:cs="Arial"/>
          <w:lang w:val="es-419"/>
        </w:rPr>
        <w:tab/>
      </w:r>
      <w:r w:rsidRPr="00882CEE">
        <w:rPr>
          <w:rFonts w:ascii="Arial" w:hAnsi="Arial" w:cs="Arial"/>
          <w:lang w:val="es-419"/>
        </w:rPr>
        <w:tab/>
        <w:t>Sentencia de 16 de junio de 2020</w:t>
      </w:r>
    </w:p>
    <w:p w:rsidR="00882CEE" w:rsidRPr="00882CEE" w:rsidRDefault="00882CEE" w:rsidP="00882CEE">
      <w:pPr>
        <w:jc w:val="both"/>
        <w:rPr>
          <w:rFonts w:ascii="Arial" w:hAnsi="Arial" w:cs="Arial"/>
          <w:lang w:val="es-419"/>
        </w:rPr>
      </w:pPr>
      <w:r w:rsidRPr="00882CEE">
        <w:rPr>
          <w:rFonts w:ascii="Arial" w:hAnsi="Arial" w:cs="Arial"/>
          <w:lang w:val="es-419"/>
        </w:rPr>
        <w:t>Radicación Nro.:</w:t>
      </w:r>
      <w:r>
        <w:rPr>
          <w:rFonts w:ascii="Arial" w:hAnsi="Arial" w:cs="Arial"/>
          <w:lang w:val="es-419"/>
        </w:rPr>
        <w:tab/>
      </w:r>
      <w:r w:rsidRPr="00882CEE">
        <w:rPr>
          <w:rFonts w:ascii="Arial" w:hAnsi="Arial" w:cs="Arial"/>
          <w:lang w:val="es-419"/>
        </w:rPr>
        <w:t>66170-31-05-001-2020-00070-01</w:t>
      </w:r>
    </w:p>
    <w:p w:rsidR="00882CEE" w:rsidRPr="00882CEE" w:rsidRDefault="00882CEE" w:rsidP="00882CEE">
      <w:pPr>
        <w:jc w:val="both"/>
        <w:rPr>
          <w:rFonts w:ascii="Arial" w:hAnsi="Arial" w:cs="Arial"/>
          <w:lang w:val="es-419"/>
        </w:rPr>
      </w:pPr>
      <w:r w:rsidRPr="00882CEE">
        <w:rPr>
          <w:rFonts w:ascii="Arial" w:hAnsi="Arial" w:cs="Arial"/>
          <w:lang w:val="es-419"/>
        </w:rPr>
        <w:t>Accionante:</w:t>
      </w:r>
      <w:r>
        <w:rPr>
          <w:rFonts w:ascii="Arial" w:hAnsi="Arial" w:cs="Arial"/>
          <w:lang w:val="es-419"/>
        </w:rPr>
        <w:tab/>
      </w:r>
      <w:r w:rsidRPr="00882CEE">
        <w:rPr>
          <w:rFonts w:ascii="Arial" w:hAnsi="Arial" w:cs="Arial"/>
          <w:lang w:val="es-419"/>
        </w:rPr>
        <w:tab/>
        <w:t>Luis Gonzaga Flórez Villada</w:t>
      </w:r>
    </w:p>
    <w:p w:rsidR="00882CEE" w:rsidRPr="00882CEE" w:rsidRDefault="00882CEE" w:rsidP="00882CEE">
      <w:pPr>
        <w:ind w:left="2124" w:hanging="2124"/>
        <w:jc w:val="both"/>
        <w:rPr>
          <w:rFonts w:ascii="Arial" w:hAnsi="Arial" w:cs="Arial"/>
          <w:lang w:val="es-419"/>
        </w:rPr>
      </w:pPr>
      <w:r w:rsidRPr="00882CEE">
        <w:rPr>
          <w:rFonts w:ascii="Arial" w:hAnsi="Arial" w:cs="Arial"/>
          <w:lang w:val="es-419"/>
        </w:rPr>
        <w:t>Accionados:</w:t>
      </w:r>
      <w:r>
        <w:rPr>
          <w:rFonts w:ascii="Arial" w:hAnsi="Arial" w:cs="Arial"/>
          <w:lang w:val="es-419"/>
        </w:rPr>
        <w:tab/>
      </w:r>
      <w:r w:rsidRPr="00882CEE">
        <w:rPr>
          <w:rFonts w:ascii="Arial" w:hAnsi="Arial" w:cs="Arial"/>
          <w:lang w:val="es-419"/>
        </w:rPr>
        <w:t>Colpensiones y las Juntas Regionales de Calificación de Invalidez de Risaralda y Caldas</w:t>
      </w:r>
    </w:p>
    <w:p w:rsidR="00882CEE" w:rsidRPr="00882CEE" w:rsidRDefault="00882CEE" w:rsidP="00882CEE">
      <w:pPr>
        <w:jc w:val="both"/>
        <w:rPr>
          <w:rFonts w:ascii="Arial" w:hAnsi="Arial" w:cs="Arial"/>
          <w:lang w:val="es-419"/>
        </w:rPr>
      </w:pPr>
      <w:r w:rsidRPr="00882CEE">
        <w:rPr>
          <w:rFonts w:ascii="Arial" w:hAnsi="Arial" w:cs="Arial"/>
          <w:lang w:val="es-419"/>
        </w:rPr>
        <w:t>Proceso:</w:t>
      </w:r>
      <w:r>
        <w:rPr>
          <w:rFonts w:ascii="Arial" w:hAnsi="Arial" w:cs="Arial"/>
          <w:lang w:val="es-419"/>
        </w:rPr>
        <w:tab/>
      </w:r>
      <w:r w:rsidRPr="00882CEE">
        <w:rPr>
          <w:rFonts w:ascii="Arial" w:hAnsi="Arial" w:cs="Arial"/>
          <w:lang w:val="es-419"/>
        </w:rPr>
        <w:tab/>
        <w:t xml:space="preserve">Acción de Tutela </w:t>
      </w:r>
    </w:p>
    <w:p w:rsidR="00882CEE" w:rsidRPr="00882CEE" w:rsidRDefault="00882CEE" w:rsidP="00882CEE">
      <w:pPr>
        <w:jc w:val="both"/>
        <w:rPr>
          <w:rFonts w:ascii="Arial" w:hAnsi="Arial" w:cs="Arial"/>
          <w:lang w:val="es-419"/>
        </w:rPr>
      </w:pPr>
      <w:r w:rsidRPr="00882CEE">
        <w:rPr>
          <w:rFonts w:ascii="Arial" w:hAnsi="Arial" w:cs="Arial"/>
          <w:lang w:val="es-419"/>
        </w:rPr>
        <w:t>Juzgado de Origen:</w:t>
      </w:r>
      <w:r w:rsidRPr="00882CEE">
        <w:rPr>
          <w:rFonts w:ascii="Arial" w:hAnsi="Arial" w:cs="Arial"/>
          <w:lang w:val="es-419"/>
        </w:rPr>
        <w:tab/>
        <w:t>Juzgado Laboral del Circuito de Dosquebradas</w:t>
      </w:r>
    </w:p>
    <w:p w:rsidR="00882CEE" w:rsidRPr="00882CEE" w:rsidRDefault="00882CEE" w:rsidP="00882CEE">
      <w:pPr>
        <w:jc w:val="both"/>
        <w:rPr>
          <w:rFonts w:ascii="Arial" w:hAnsi="Arial" w:cs="Arial"/>
          <w:lang w:val="es-419"/>
        </w:rPr>
      </w:pPr>
      <w:r w:rsidRPr="00882CEE">
        <w:rPr>
          <w:rFonts w:ascii="Arial" w:hAnsi="Arial" w:cs="Arial"/>
          <w:lang w:val="es-419"/>
        </w:rPr>
        <w:t>Magistrado Ponente:</w:t>
      </w:r>
      <w:r>
        <w:rPr>
          <w:rFonts w:ascii="Arial" w:hAnsi="Arial" w:cs="Arial"/>
          <w:lang w:val="es-419"/>
        </w:rPr>
        <w:tab/>
      </w:r>
      <w:r w:rsidRPr="00882CEE">
        <w:rPr>
          <w:rFonts w:ascii="Arial" w:hAnsi="Arial" w:cs="Arial"/>
          <w:lang w:val="es-419"/>
        </w:rPr>
        <w:t>Julio César Salazar Muñoz</w:t>
      </w:r>
    </w:p>
    <w:p w:rsidR="00882CEE" w:rsidRPr="00882CEE" w:rsidRDefault="00882CEE" w:rsidP="00882CEE">
      <w:pPr>
        <w:jc w:val="both"/>
        <w:rPr>
          <w:rFonts w:ascii="Arial" w:hAnsi="Arial" w:cs="Arial"/>
          <w:lang w:val="es-419"/>
        </w:rPr>
      </w:pPr>
    </w:p>
    <w:p w:rsidR="00882CEE" w:rsidRPr="00882CEE" w:rsidRDefault="00882CEE" w:rsidP="00882CEE">
      <w:pPr>
        <w:jc w:val="both"/>
        <w:rPr>
          <w:rFonts w:ascii="Arial" w:hAnsi="Arial" w:cs="Arial"/>
          <w:b/>
          <w:bCs/>
          <w:iCs/>
          <w:lang w:val="es-419" w:eastAsia="fr-FR"/>
        </w:rPr>
      </w:pPr>
      <w:r w:rsidRPr="00882CEE">
        <w:rPr>
          <w:rFonts w:ascii="Arial" w:hAnsi="Arial" w:cs="Arial"/>
          <w:b/>
          <w:bCs/>
          <w:iCs/>
          <w:u w:val="single"/>
          <w:lang w:val="es-419" w:eastAsia="fr-FR"/>
        </w:rPr>
        <w:t>TEMAS:</w:t>
      </w:r>
      <w:r w:rsidRPr="00882CEE">
        <w:rPr>
          <w:rFonts w:ascii="Arial" w:hAnsi="Arial" w:cs="Arial"/>
          <w:b/>
          <w:bCs/>
          <w:iCs/>
          <w:lang w:val="es-419" w:eastAsia="fr-FR"/>
        </w:rPr>
        <w:tab/>
      </w:r>
      <w:r w:rsidR="000F31A2" w:rsidRPr="000F31A2">
        <w:rPr>
          <w:rFonts w:ascii="Arial" w:hAnsi="Arial" w:cs="Arial"/>
          <w:b/>
          <w:lang w:val="es-419"/>
        </w:rPr>
        <w:t xml:space="preserve">SEGURIDAD SOCIAL / CALIFICACIÓN DE PÉRDIDA DE CAPACIDAD LABORAL / ENTIDADES ENCARGADAS DE HACERLO / </w:t>
      </w:r>
      <w:r w:rsidR="000F31A2">
        <w:rPr>
          <w:rFonts w:ascii="Arial" w:hAnsi="Arial" w:cs="Arial"/>
          <w:b/>
          <w:lang w:val="es-419"/>
        </w:rPr>
        <w:t>ÍMPUGNACIÓN / PAGO HONORARIOS / REMISIÓN DEL EXPEDIENTE / DEBIDO PROCESO / CARENCIA ACTUAL DE OBJETO POR HECHO SUPERADO.</w:t>
      </w:r>
      <w:r w:rsidRPr="00882CEE">
        <w:rPr>
          <w:rFonts w:ascii="Arial" w:hAnsi="Arial" w:cs="Arial"/>
          <w:b/>
          <w:bCs/>
          <w:iCs/>
          <w:lang w:val="es-419" w:eastAsia="fr-FR"/>
        </w:rPr>
        <w:t xml:space="preserve"> </w:t>
      </w:r>
    </w:p>
    <w:p w:rsidR="00882CEE" w:rsidRPr="00882CEE" w:rsidRDefault="00882CEE" w:rsidP="00882CEE">
      <w:pPr>
        <w:jc w:val="both"/>
        <w:rPr>
          <w:rFonts w:ascii="Arial" w:hAnsi="Arial" w:cs="Arial"/>
          <w:lang w:val="es-419"/>
        </w:rPr>
      </w:pPr>
    </w:p>
    <w:p w:rsidR="00882CEE" w:rsidRPr="00882CEE" w:rsidRDefault="000F31A2" w:rsidP="00882CEE">
      <w:pPr>
        <w:jc w:val="both"/>
        <w:rPr>
          <w:rFonts w:ascii="Arial" w:hAnsi="Arial" w:cs="Arial"/>
          <w:lang w:val="es-419"/>
        </w:rPr>
      </w:pPr>
      <w:r w:rsidRPr="000F31A2">
        <w:rPr>
          <w:rFonts w:ascii="Arial" w:hAnsi="Arial" w:cs="Arial"/>
          <w:lang w:val="es-419"/>
        </w:rPr>
        <w:t>Establece el artículo 142 del Decreto 2012… que “Corresponde al Instituto de Seguros Sociales, Administradora Colombiana de Pensiones -COLPENSIONES-…,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p>
    <w:p w:rsidR="00882CEE" w:rsidRPr="00882CEE" w:rsidRDefault="00882CEE" w:rsidP="00882CEE">
      <w:pPr>
        <w:jc w:val="both"/>
        <w:rPr>
          <w:rFonts w:ascii="Arial" w:hAnsi="Arial" w:cs="Arial"/>
          <w:lang w:val="es-419"/>
        </w:rPr>
      </w:pPr>
    </w:p>
    <w:p w:rsidR="00882CEE" w:rsidRPr="00882CEE" w:rsidRDefault="000F31A2" w:rsidP="00882CEE">
      <w:pPr>
        <w:jc w:val="both"/>
        <w:rPr>
          <w:rFonts w:ascii="Arial" w:hAnsi="Arial" w:cs="Arial"/>
          <w:lang w:val="es-419"/>
        </w:rPr>
      </w:pPr>
      <w:r w:rsidRPr="000F31A2">
        <w:rPr>
          <w:rFonts w:ascii="Arial" w:hAnsi="Arial" w:cs="Arial"/>
          <w:lang w:val="es-419"/>
        </w:rPr>
        <w:t>Respecto al cumplimiento de términos, ha sido enfática la Corte Constitucional en sostener que las dilaciones injustificadas vulneran la garantía constitucional al debido proceso, consagrado en el artículo 29 superior, que señala que "el debido proceso se aplicará a toda clase de actuaciones judiciales y administrativas"…</w:t>
      </w:r>
    </w:p>
    <w:p w:rsidR="00882CEE" w:rsidRDefault="00882CEE" w:rsidP="00882CEE">
      <w:pPr>
        <w:jc w:val="both"/>
        <w:rPr>
          <w:rFonts w:ascii="Arial" w:hAnsi="Arial" w:cs="Arial"/>
          <w:lang w:val="es-ES"/>
        </w:rPr>
      </w:pPr>
    </w:p>
    <w:p w:rsidR="000F31A2" w:rsidRPr="000F31A2" w:rsidRDefault="000F31A2" w:rsidP="000F31A2">
      <w:pPr>
        <w:jc w:val="both"/>
        <w:rPr>
          <w:rFonts w:ascii="Arial" w:hAnsi="Arial" w:cs="Arial"/>
          <w:lang w:val="es-ES"/>
        </w:rPr>
      </w:pPr>
      <w:r w:rsidRPr="000F31A2">
        <w:rPr>
          <w:rFonts w:ascii="Arial" w:hAnsi="Arial" w:cs="Arial"/>
          <w:lang w:val="es-ES"/>
        </w:rPr>
        <w:t>De acuerdo con el libelo inicial y los fundamentos del recurso de apelación el actor reprocha de Colpensiones la omisión de sus deberes legales, como lo son el pago de honorarios a la Junta de Calificación de Invalidez y la remisión del expediente a dicho órgano con el fin de que resuelva el recurso de apelación formulado contra el dictamen rendido por aquélla en primera oportunidad.</w:t>
      </w:r>
    </w:p>
    <w:p w:rsidR="000F31A2" w:rsidRPr="000F31A2" w:rsidRDefault="000F31A2" w:rsidP="000F31A2">
      <w:pPr>
        <w:jc w:val="both"/>
        <w:rPr>
          <w:rFonts w:ascii="Arial" w:hAnsi="Arial" w:cs="Arial"/>
          <w:lang w:val="es-ES"/>
        </w:rPr>
      </w:pPr>
    </w:p>
    <w:p w:rsidR="000F31A2" w:rsidRDefault="000F31A2" w:rsidP="000F31A2">
      <w:pPr>
        <w:jc w:val="both"/>
        <w:rPr>
          <w:rFonts w:ascii="Arial" w:hAnsi="Arial" w:cs="Arial"/>
          <w:lang w:val="es-ES"/>
        </w:rPr>
      </w:pPr>
      <w:r w:rsidRPr="000F31A2">
        <w:rPr>
          <w:rFonts w:ascii="Arial" w:hAnsi="Arial" w:cs="Arial"/>
          <w:lang w:val="es-ES"/>
        </w:rPr>
        <w:t>Al respecto, es del caso señalar que de acuerdo con las pruebas allegadas al plenario, se tiene que Colpensiones cumplió con la obligación enmarcada en el artículo 41 de la Ley 100 de 1993; sin embargo la remisión del expediente y el pago de honorarios los direccionó a la Junta Regional de Calificación de Invalidez de Caldas, yerro que desconoce la Sala su origen</w:t>
      </w:r>
      <w:r>
        <w:rPr>
          <w:rFonts w:ascii="Arial" w:hAnsi="Arial" w:cs="Arial"/>
          <w:lang w:val="es-ES"/>
        </w:rPr>
        <w:t>…</w:t>
      </w:r>
    </w:p>
    <w:p w:rsidR="000F31A2" w:rsidRDefault="000F31A2" w:rsidP="00882CEE">
      <w:pPr>
        <w:jc w:val="both"/>
        <w:rPr>
          <w:rFonts w:ascii="Arial" w:hAnsi="Arial" w:cs="Arial"/>
          <w:lang w:val="es-ES"/>
        </w:rPr>
      </w:pPr>
    </w:p>
    <w:p w:rsidR="000F31A2" w:rsidRDefault="000F31A2" w:rsidP="00882CEE">
      <w:pPr>
        <w:jc w:val="both"/>
        <w:rPr>
          <w:rFonts w:ascii="Arial" w:hAnsi="Arial" w:cs="Arial"/>
          <w:lang w:val="es-ES"/>
        </w:rPr>
      </w:pPr>
      <w:r w:rsidRPr="000F31A2">
        <w:rPr>
          <w:rFonts w:ascii="Arial" w:hAnsi="Arial" w:cs="Arial"/>
          <w:lang w:val="es-ES"/>
        </w:rPr>
        <w:t>No obstante esa irregularidad, Colpensiones informó del cumplimiento de la orden de tutela, aportando las comunicaciones por medio de las cuales dio a conocer a la Junta Regional de Calificación de Invalidez de Risaralda la remisión del expediente administrativo del accionante y el pago de honorarios.</w:t>
      </w:r>
    </w:p>
    <w:p w:rsidR="000F31A2" w:rsidRDefault="000F31A2" w:rsidP="00882CEE">
      <w:pPr>
        <w:jc w:val="both"/>
        <w:rPr>
          <w:rFonts w:ascii="Arial" w:hAnsi="Arial" w:cs="Arial"/>
          <w:lang w:val="es-ES"/>
        </w:rPr>
      </w:pPr>
    </w:p>
    <w:p w:rsidR="000F31A2" w:rsidRPr="00882CEE" w:rsidRDefault="000F31A2" w:rsidP="00882CEE">
      <w:pPr>
        <w:jc w:val="both"/>
        <w:rPr>
          <w:rFonts w:ascii="Arial" w:hAnsi="Arial" w:cs="Arial"/>
          <w:lang w:val="es-ES"/>
        </w:rPr>
      </w:pPr>
      <w:r>
        <w:rPr>
          <w:rFonts w:ascii="Arial" w:hAnsi="Arial" w:cs="Arial"/>
          <w:lang w:val="es-ES"/>
        </w:rPr>
        <w:t xml:space="preserve">… </w:t>
      </w:r>
      <w:r w:rsidRPr="000F31A2">
        <w:rPr>
          <w:rFonts w:ascii="Arial" w:hAnsi="Arial" w:cs="Arial"/>
          <w:lang w:val="es-ES"/>
        </w:rPr>
        <w:t xml:space="preserve">como quiera que se </w:t>
      </w:r>
      <w:proofErr w:type="gramStart"/>
      <w:r w:rsidRPr="000F31A2">
        <w:rPr>
          <w:rFonts w:ascii="Arial" w:hAnsi="Arial" w:cs="Arial"/>
          <w:lang w:val="es-ES"/>
        </w:rPr>
        <w:t>acreditó</w:t>
      </w:r>
      <w:proofErr w:type="gramEnd"/>
      <w:r w:rsidRPr="000F31A2">
        <w:rPr>
          <w:rFonts w:ascii="Arial" w:hAnsi="Arial" w:cs="Arial"/>
          <w:lang w:val="es-ES"/>
        </w:rPr>
        <w:t xml:space="preserve"> el cumplimiento de dicha carga, no se ocupará la Sala de modificar la protección ordenada, sino que en su lugar se revocarán los ordinales primero y segundo de la sentencia impugnada, para declarar la carencia actual del objeto por hecho superado.</w:t>
      </w:r>
    </w:p>
    <w:p w:rsidR="00882CEE" w:rsidRPr="00882CEE" w:rsidRDefault="00882CEE" w:rsidP="00882CEE">
      <w:pPr>
        <w:jc w:val="both"/>
        <w:rPr>
          <w:rFonts w:ascii="Arial" w:hAnsi="Arial" w:cs="Arial"/>
          <w:lang w:val="es-ES"/>
        </w:rPr>
      </w:pPr>
    </w:p>
    <w:p w:rsidR="00882CEE" w:rsidRDefault="00882CEE" w:rsidP="00882CEE">
      <w:pPr>
        <w:jc w:val="both"/>
        <w:rPr>
          <w:rFonts w:ascii="Arial" w:hAnsi="Arial" w:cs="Arial"/>
          <w:lang w:val="es-ES"/>
        </w:rPr>
      </w:pPr>
    </w:p>
    <w:p w:rsidR="000F31A2" w:rsidRPr="00882CEE" w:rsidRDefault="000F31A2" w:rsidP="00882CEE">
      <w:pPr>
        <w:jc w:val="both"/>
        <w:rPr>
          <w:rFonts w:ascii="Arial" w:hAnsi="Arial" w:cs="Arial"/>
          <w:lang w:val="es-ES"/>
        </w:rPr>
      </w:pPr>
    </w:p>
    <w:p w:rsidR="00AA5E72" w:rsidRPr="00882CEE" w:rsidRDefault="00AA5E72" w:rsidP="00882CEE">
      <w:pPr>
        <w:pStyle w:val="Ttulo3"/>
        <w:spacing w:line="276" w:lineRule="auto"/>
        <w:jc w:val="center"/>
        <w:rPr>
          <w:rFonts w:cs="Arial"/>
          <w:sz w:val="24"/>
          <w:szCs w:val="24"/>
        </w:rPr>
      </w:pPr>
      <w:r w:rsidRPr="00882CEE">
        <w:rPr>
          <w:rFonts w:cs="Arial"/>
          <w:sz w:val="24"/>
          <w:szCs w:val="24"/>
        </w:rPr>
        <w:t>TRIBUNAL SUPERIOR DEL DISTRITO JUDICIAL</w:t>
      </w:r>
    </w:p>
    <w:p w:rsidR="00AA5E72" w:rsidRPr="00882CEE" w:rsidRDefault="00AA5E72" w:rsidP="00882CEE">
      <w:pPr>
        <w:spacing w:line="276" w:lineRule="auto"/>
        <w:jc w:val="center"/>
        <w:rPr>
          <w:rFonts w:ascii="Arial" w:hAnsi="Arial" w:cs="Arial"/>
          <w:b/>
          <w:sz w:val="24"/>
          <w:szCs w:val="24"/>
        </w:rPr>
      </w:pPr>
      <w:r w:rsidRPr="00882CEE">
        <w:rPr>
          <w:rFonts w:ascii="Arial" w:hAnsi="Arial" w:cs="Arial"/>
          <w:b/>
          <w:sz w:val="24"/>
          <w:szCs w:val="24"/>
        </w:rPr>
        <w:t>SALA LABORAL</w:t>
      </w:r>
    </w:p>
    <w:p w:rsidR="00AA5E72" w:rsidRPr="00882CEE" w:rsidRDefault="00AA5E72" w:rsidP="00882CEE">
      <w:pPr>
        <w:spacing w:line="276" w:lineRule="auto"/>
        <w:jc w:val="center"/>
        <w:rPr>
          <w:rFonts w:ascii="Arial" w:hAnsi="Arial" w:cs="Arial"/>
          <w:b/>
          <w:sz w:val="24"/>
          <w:szCs w:val="24"/>
        </w:rPr>
      </w:pPr>
      <w:r w:rsidRPr="00882CEE">
        <w:rPr>
          <w:rFonts w:ascii="Arial" w:hAnsi="Arial" w:cs="Arial"/>
          <w:b/>
          <w:sz w:val="24"/>
          <w:szCs w:val="24"/>
        </w:rPr>
        <w:t>ACCIÓN DE TUTELA</w:t>
      </w:r>
    </w:p>
    <w:p w:rsidR="00AA5E72" w:rsidRPr="00882CEE" w:rsidRDefault="00AA5E72" w:rsidP="00882CEE">
      <w:pPr>
        <w:spacing w:line="276" w:lineRule="auto"/>
        <w:jc w:val="center"/>
        <w:rPr>
          <w:rFonts w:ascii="Arial" w:hAnsi="Arial" w:cs="Arial"/>
          <w:b/>
          <w:sz w:val="24"/>
          <w:szCs w:val="24"/>
        </w:rPr>
      </w:pPr>
      <w:r w:rsidRPr="00882CEE">
        <w:rPr>
          <w:rFonts w:ascii="Arial" w:hAnsi="Arial" w:cs="Arial"/>
          <w:b/>
          <w:sz w:val="24"/>
          <w:szCs w:val="24"/>
        </w:rPr>
        <w:t>MAGISTRADO PONENTE: JULIO CÉSAR SALAZAR MUÑOZ</w:t>
      </w:r>
    </w:p>
    <w:p w:rsidR="00AA5E72" w:rsidRPr="00882CEE" w:rsidRDefault="00AA5E72" w:rsidP="00882CEE">
      <w:pPr>
        <w:spacing w:line="276" w:lineRule="auto"/>
        <w:jc w:val="center"/>
        <w:rPr>
          <w:rFonts w:ascii="Arial" w:hAnsi="Arial" w:cs="Arial"/>
          <w:sz w:val="24"/>
          <w:szCs w:val="24"/>
        </w:rPr>
      </w:pPr>
    </w:p>
    <w:p w:rsidR="00414D2E" w:rsidRPr="00882CEE" w:rsidRDefault="00AA5E72" w:rsidP="00882CEE">
      <w:pPr>
        <w:spacing w:line="276" w:lineRule="auto"/>
        <w:jc w:val="center"/>
        <w:rPr>
          <w:rFonts w:ascii="Arial" w:hAnsi="Arial" w:cs="Arial"/>
          <w:sz w:val="24"/>
          <w:szCs w:val="24"/>
        </w:rPr>
      </w:pPr>
      <w:r w:rsidRPr="00882CEE">
        <w:rPr>
          <w:rFonts w:ascii="Arial" w:hAnsi="Arial" w:cs="Arial"/>
          <w:sz w:val="24"/>
          <w:szCs w:val="24"/>
        </w:rPr>
        <w:t xml:space="preserve">Pereira, </w:t>
      </w:r>
      <w:r w:rsidR="00217028" w:rsidRPr="00882CEE">
        <w:rPr>
          <w:rFonts w:ascii="Arial" w:hAnsi="Arial" w:cs="Arial"/>
          <w:sz w:val="24"/>
          <w:szCs w:val="24"/>
        </w:rPr>
        <w:t>dieci</w:t>
      </w:r>
      <w:r w:rsidR="09DF55DE" w:rsidRPr="00882CEE">
        <w:rPr>
          <w:rFonts w:ascii="Arial" w:hAnsi="Arial" w:cs="Arial"/>
          <w:sz w:val="24"/>
          <w:szCs w:val="24"/>
        </w:rPr>
        <w:t>nueve</w:t>
      </w:r>
      <w:r w:rsidR="00041A60" w:rsidRPr="00882CEE">
        <w:rPr>
          <w:rFonts w:ascii="Arial" w:hAnsi="Arial" w:cs="Arial"/>
          <w:sz w:val="24"/>
          <w:szCs w:val="24"/>
        </w:rPr>
        <w:t xml:space="preserve"> de junio de</w:t>
      </w:r>
      <w:r w:rsidR="008D0B07" w:rsidRPr="00882CEE">
        <w:rPr>
          <w:rFonts w:ascii="Arial" w:hAnsi="Arial" w:cs="Arial"/>
          <w:sz w:val="24"/>
          <w:szCs w:val="24"/>
        </w:rPr>
        <w:t xml:space="preserve"> dos mil </w:t>
      </w:r>
      <w:r w:rsidR="00041A60" w:rsidRPr="00882CEE">
        <w:rPr>
          <w:rFonts w:ascii="Arial" w:hAnsi="Arial" w:cs="Arial"/>
          <w:sz w:val="24"/>
          <w:szCs w:val="24"/>
        </w:rPr>
        <w:t>veinte</w:t>
      </w:r>
    </w:p>
    <w:p w:rsidR="00AA5E72" w:rsidRPr="00882CEE" w:rsidRDefault="00AA5E72" w:rsidP="00882CEE">
      <w:pPr>
        <w:spacing w:line="276" w:lineRule="auto"/>
        <w:jc w:val="center"/>
        <w:rPr>
          <w:rFonts w:ascii="Arial" w:hAnsi="Arial" w:cs="Arial"/>
          <w:sz w:val="24"/>
          <w:szCs w:val="24"/>
        </w:rPr>
      </w:pPr>
      <w:r w:rsidRPr="00882CEE">
        <w:rPr>
          <w:rFonts w:ascii="Arial" w:hAnsi="Arial" w:cs="Arial"/>
          <w:sz w:val="24"/>
          <w:szCs w:val="24"/>
        </w:rPr>
        <w:t xml:space="preserve">Acta N° </w:t>
      </w:r>
      <w:r w:rsidR="008B3E77">
        <w:rPr>
          <w:rFonts w:ascii="Arial" w:hAnsi="Arial" w:cs="Arial"/>
          <w:sz w:val="24"/>
          <w:szCs w:val="24"/>
        </w:rPr>
        <w:t>____</w:t>
      </w:r>
      <w:bookmarkStart w:id="0" w:name="_GoBack"/>
      <w:bookmarkEnd w:id="0"/>
      <w:r w:rsidRPr="00882CEE">
        <w:rPr>
          <w:rFonts w:ascii="Arial" w:hAnsi="Arial" w:cs="Arial"/>
          <w:sz w:val="24"/>
          <w:szCs w:val="24"/>
        </w:rPr>
        <w:t xml:space="preserve"> de </w:t>
      </w:r>
      <w:r w:rsidR="00041A60" w:rsidRPr="00882CEE">
        <w:rPr>
          <w:rFonts w:ascii="Arial" w:hAnsi="Arial" w:cs="Arial"/>
          <w:sz w:val="24"/>
          <w:szCs w:val="24"/>
        </w:rPr>
        <w:t>1</w:t>
      </w:r>
      <w:r w:rsidR="46687C71" w:rsidRPr="00882CEE">
        <w:rPr>
          <w:rFonts w:ascii="Arial" w:hAnsi="Arial" w:cs="Arial"/>
          <w:sz w:val="24"/>
          <w:szCs w:val="24"/>
        </w:rPr>
        <w:t>9</w:t>
      </w:r>
      <w:r w:rsidR="00041A60" w:rsidRPr="00882CEE">
        <w:rPr>
          <w:rFonts w:ascii="Arial" w:hAnsi="Arial" w:cs="Arial"/>
          <w:sz w:val="24"/>
          <w:szCs w:val="24"/>
        </w:rPr>
        <w:t xml:space="preserve"> de junio de 2020 </w:t>
      </w:r>
    </w:p>
    <w:p w:rsidR="00F929BF" w:rsidRPr="00882CEE" w:rsidRDefault="00F929BF" w:rsidP="00882CEE">
      <w:pPr>
        <w:pStyle w:val="Textoindependiente"/>
        <w:spacing w:line="276" w:lineRule="auto"/>
        <w:rPr>
          <w:rFonts w:cs="Arial"/>
          <w:sz w:val="24"/>
          <w:szCs w:val="24"/>
        </w:rPr>
      </w:pPr>
    </w:p>
    <w:p w:rsidR="008808F6" w:rsidRPr="00882CEE" w:rsidRDefault="00AA5E72" w:rsidP="00882CEE">
      <w:pPr>
        <w:pStyle w:val="Textoindependiente"/>
        <w:spacing w:line="276" w:lineRule="auto"/>
        <w:rPr>
          <w:rFonts w:cs="Arial"/>
          <w:b/>
          <w:sz w:val="24"/>
          <w:szCs w:val="24"/>
        </w:rPr>
      </w:pPr>
      <w:r w:rsidRPr="00882CEE">
        <w:rPr>
          <w:rFonts w:cs="Arial"/>
          <w:sz w:val="24"/>
          <w:szCs w:val="24"/>
        </w:rPr>
        <w:t xml:space="preserve">Procede la Sala </w:t>
      </w:r>
      <w:r w:rsidR="00270B67" w:rsidRPr="00882CEE">
        <w:rPr>
          <w:rFonts w:cs="Arial"/>
          <w:sz w:val="24"/>
          <w:szCs w:val="24"/>
        </w:rPr>
        <w:t xml:space="preserve">de Decisión </w:t>
      </w:r>
      <w:r w:rsidRPr="00882CEE">
        <w:rPr>
          <w:rFonts w:cs="Arial"/>
          <w:sz w:val="24"/>
          <w:szCs w:val="24"/>
        </w:rPr>
        <w:t xml:space="preserve">Laboral </w:t>
      </w:r>
      <w:r w:rsidR="00270B67" w:rsidRPr="00882CEE">
        <w:rPr>
          <w:rFonts w:cs="Arial"/>
          <w:sz w:val="24"/>
          <w:szCs w:val="24"/>
        </w:rPr>
        <w:t xml:space="preserve">No 3º </w:t>
      </w:r>
      <w:r w:rsidRPr="00882CEE">
        <w:rPr>
          <w:rFonts w:cs="Arial"/>
          <w:sz w:val="24"/>
          <w:szCs w:val="24"/>
        </w:rPr>
        <w:t xml:space="preserve">del Tribunal Superior del Distrito Judicial de Pereira a </w:t>
      </w:r>
      <w:r w:rsidR="008808F6" w:rsidRPr="00882CEE">
        <w:rPr>
          <w:rFonts w:cs="Arial"/>
          <w:sz w:val="24"/>
          <w:szCs w:val="24"/>
        </w:rPr>
        <w:t>deci</w:t>
      </w:r>
      <w:r w:rsidR="00576380" w:rsidRPr="00882CEE">
        <w:rPr>
          <w:rFonts w:cs="Arial"/>
          <w:sz w:val="24"/>
          <w:szCs w:val="24"/>
        </w:rPr>
        <w:t>di</w:t>
      </w:r>
      <w:r w:rsidR="008808F6" w:rsidRPr="00882CEE">
        <w:rPr>
          <w:rFonts w:cs="Arial"/>
          <w:sz w:val="24"/>
          <w:szCs w:val="24"/>
        </w:rPr>
        <w:t xml:space="preserve">r la impugnación formulada </w:t>
      </w:r>
      <w:r w:rsidR="00783980" w:rsidRPr="00882CEE">
        <w:rPr>
          <w:rFonts w:cs="Arial"/>
          <w:sz w:val="24"/>
          <w:szCs w:val="24"/>
        </w:rPr>
        <w:t>por</w:t>
      </w:r>
      <w:r w:rsidR="00217028" w:rsidRPr="00882CEE">
        <w:rPr>
          <w:rFonts w:cs="Arial"/>
          <w:sz w:val="24"/>
          <w:szCs w:val="24"/>
        </w:rPr>
        <w:t xml:space="preserve"> el señor </w:t>
      </w:r>
      <w:r w:rsidR="00217028" w:rsidRPr="00882CEE">
        <w:rPr>
          <w:rFonts w:cs="Arial"/>
          <w:b/>
          <w:sz w:val="24"/>
          <w:szCs w:val="24"/>
        </w:rPr>
        <w:t xml:space="preserve">LUIS GONZÁGA FLÓREZ VILLADA </w:t>
      </w:r>
      <w:r w:rsidR="00217028" w:rsidRPr="00882CEE">
        <w:rPr>
          <w:rFonts w:cs="Arial"/>
          <w:sz w:val="24"/>
          <w:szCs w:val="24"/>
        </w:rPr>
        <w:t>y</w:t>
      </w:r>
      <w:r w:rsidR="00783980" w:rsidRPr="00882CEE">
        <w:rPr>
          <w:rFonts w:cs="Arial"/>
          <w:sz w:val="24"/>
          <w:szCs w:val="24"/>
        </w:rPr>
        <w:t xml:space="preserve"> </w:t>
      </w:r>
      <w:r w:rsidR="008D0B07" w:rsidRPr="00882CEE">
        <w:rPr>
          <w:rFonts w:cs="Arial"/>
          <w:b/>
          <w:sz w:val="24"/>
          <w:szCs w:val="24"/>
        </w:rPr>
        <w:t>COLPENSIONES</w:t>
      </w:r>
      <w:r w:rsidR="00217028" w:rsidRPr="00882CEE">
        <w:rPr>
          <w:rFonts w:cs="Arial"/>
          <w:b/>
          <w:sz w:val="24"/>
          <w:szCs w:val="24"/>
        </w:rPr>
        <w:t xml:space="preserve"> </w:t>
      </w:r>
      <w:r w:rsidR="008808F6" w:rsidRPr="00882CEE">
        <w:rPr>
          <w:rFonts w:cs="Arial"/>
          <w:sz w:val="24"/>
          <w:szCs w:val="24"/>
        </w:rPr>
        <w:t xml:space="preserve"> contra la sentencia proferida por </w:t>
      </w:r>
      <w:r w:rsidR="00217028" w:rsidRPr="00882CEE">
        <w:rPr>
          <w:rFonts w:cs="Arial"/>
          <w:sz w:val="24"/>
          <w:szCs w:val="24"/>
        </w:rPr>
        <w:t xml:space="preserve">Juzgado </w:t>
      </w:r>
      <w:r w:rsidR="008808F6" w:rsidRPr="00882CEE">
        <w:rPr>
          <w:rFonts w:cs="Arial"/>
          <w:sz w:val="24"/>
          <w:szCs w:val="24"/>
        </w:rPr>
        <w:t xml:space="preserve">Laboral del Circuito de </w:t>
      </w:r>
      <w:r w:rsidR="00217028" w:rsidRPr="00882CEE">
        <w:rPr>
          <w:rFonts w:cs="Arial"/>
          <w:sz w:val="24"/>
          <w:szCs w:val="24"/>
        </w:rPr>
        <w:t xml:space="preserve">Dosquebradas </w:t>
      </w:r>
      <w:r w:rsidR="008808F6" w:rsidRPr="00882CEE">
        <w:rPr>
          <w:rFonts w:cs="Arial"/>
          <w:sz w:val="24"/>
          <w:szCs w:val="24"/>
        </w:rPr>
        <w:t xml:space="preserve"> el día </w:t>
      </w:r>
      <w:r w:rsidR="00217028" w:rsidRPr="00882CEE">
        <w:rPr>
          <w:rFonts w:cs="Arial"/>
          <w:sz w:val="24"/>
          <w:szCs w:val="24"/>
        </w:rPr>
        <w:t>18 de mayo de 2020</w:t>
      </w:r>
      <w:r w:rsidR="008808F6" w:rsidRPr="00882CEE">
        <w:rPr>
          <w:rFonts w:cs="Arial"/>
          <w:sz w:val="24"/>
          <w:szCs w:val="24"/>
        </w:rPr>
        <w:t xml:space="preserve">, dentro de la </w:t>
      </w:r>
      <w:r w:rsidR="008808F6" w:rsidRPr="00882CEE">
        <w:rPr>
          <w:rFonts w:cs="Arial"/>
          <w:sz w:val="24"/>
          <w:szCs w:val="24"/>
        </w:rPr>
        <w:lastRenderedPageBreak/>
        <w:t xml:space="preserve">acción de tutela </w:t>
      </w:r>
      <w:r w:rsidR="008D0B07" w:rsidRPr="00882CEE">
        <w:rPr>
          <w:rFonts w:cs="Arial"/>
          <w:sz w:val="24"/>
          <w:szCs w:val="24"/>
        </w:rPr>
        <w:t xml:space="preserve">que </w:t>
      </w:r>
      <w:r w:rsidR="00217028" w:rsidRPr="00882CEE">
        <w:rPr>
          <w:rFonts w:cs="Arial"/>
          <w:sz w:val="24"/>
          <w:szCs w:val="24"/>
        </w:rPr>
        <w:t xml:space="preserve">el primero le promueve a esa entidad y a la </w:t>
      </w:r>
      <w:r w:rsidR="00217028" w:rsidRPr="00882CEE">
        <w:rPr>
          <w:rFonts w:cs="Arial"/>
          <w:b/>
          <w:sz w:val="24"/>
          <w:szCs w:val="24"/>
        </w:rPr>
        <w:t xml:space="preserve">JUNTA REGIONAL DE CALIFICACION DE INVALIDEZ DE RISARALDA, </w:t>
      </w:r>
      <w:r w:rsidR="00217028" w:rsidRPr="00882CEE">
        <w:rPr>
          <w:rFonts w:cs="Arial"/>
          <w:sz w:val="24"/>
          <w:szCs w:val="24"/>
        </w:rPr>
        <w:t xml:space="preserve">tramite en el que fue vinculada la </w:t>
      </w:r>
      <w:r w:rsidR="00217028" w:rsidRPr="00882CEE">
        <w:rPr>
          <w:rFonts w:cs="Arial"/>
          <w:b/>
          <w:sz w:val="24"/>
          <w:szCs w:val="24"/>
        </w:rPr>
        <w:t>JUNTA REGIONAL DE CALIFICACIÓN DE INVALIDEZ DE CALDAS.</w:t>
      </w:r>
    </w:p>
    <w:p w:rsidR="008808F6" w:rsidRPr="00882CEE" w:rsidRDefault="008808F6" w:rsidP="00882CEE">
      <w:pPr>
        <w:pStyle w:val="Textoindependiente"/>
        <w:spacing w:line="276" w:lineRule="auto"/>
        <w:rPr>
          <w:rFonts w:cs="Arial"/>
          <w:b/>
          <w:sz w:val="24"/>
          <w:szCs w:val="24"/>
        </w:rPr>
      </w:pPr>
    </w:p>
    <w:p w:rsidR="00AA5E72" w:rsidRPr="00882CEE" w:rsidRDefault="00AA5E72" w:rsidP="00882CEE">
      <w:pPr>
        <w:pStyle w:val="Ttulo2"/>
        <w:spacing w:line="276" w:lineRule="auto"/>
        <w:rPr>
          <w:rFonts w:cs="Arial"/>
          <w:szCs w:val="24"/>
        </w:rPr>
      </w:pPr>
      <w:r w:rsidRPr="00882CEE">
        <w:rPr>
          <w:rFonts w:cs="Arial"/>
          <w:szCs w:val="24"/>
        </w:rPr>
        <w:t>HECHOS QUE ORIGINARON LA ACCIÓN:</w:t>
      </w:r>
    </w:p>
    <w:p w:rsidR="00AA5E72" w:rsidRPr="00882CEE" w:rsidRDefault="00AA5E72" w:rsidP="00882CEE">
      <w:pPr>
        <w:spacing w:line="276" w:lineRule="auto"/>
        <w:jc w:val="both"/>
        <w:rPr>
          <w:rFonts w:ascii="Arial" w:hAnsi="Arial" w:cs="Arial"/>
          <w:sz w:val="24"/>
          <w:szCs w:val="24"/>
        </w:rPr>
      </w:pPr>
    </w:p>
    <w:p w:rsidR="00155A67" w:rsidRPr="00882CEE" w:rsidRDefault="00041A60" w:rsidP="00882CEE">
      <w:pPr>
        <w:spacing w:line="276" w:lineRule="auto"/>
        <w:jc w:val="both"/>
        <w:rPr>
          <w:rFonts w:ascii="Arial" w:hAnsi="Arial" w:cs="Arial"/>
          <w:sz w:val="24"/>
          <w:szCs w:val="24"/>
        </w:rPr>
      </w:pPr>
      <w:r w:rsidRPr="00882CEE">
        <w:rPr>
          <w:rFonts w:ascii="Arial" w:hAnsi="Arial" w:cs="Arial"/>
          <w:sz w:val="24"/>
          <w:szCs w:val="24"/>
        </w:rPr>
        <w:t>Refiere el señor Luis Gonzaga Flórez Villada que Colpensiones emiti</w:t>
      </w:r>
      <w:r w:rsidR="205271FE" w:rsidRPr="00882CEE">
        <w:rPr>
          <w:rFonts w:ascii="Arial" w:hAnsi="Arial" w:cs="Arial"/>
          <w:sz w:val="24"/>
          <w:szCs w:val="24"/>
        </w:rPr>
        <w:t>ó</w:t>
      </w:r>
      <w:r w:rsidRPr="00882CEE">
        <w:rPr>
          <w:rFonts w:ascii="Arial" w:hAnsi="Arial" w:cs="Arial"/>
          <w:sz w:val="24"/>
          <w:szCs w:val="24"/>
        </w:rPr>
        <w:t xml:space="preserve"> dictamen de calificación en primera oportunidad del día 26 de diciembre de 2019; que </w:t>
      </w:r>
      <w:r w:rsidR="00217028" w:rsidRPr="00882CEE">
        <w:rPr>
          <w:rFonts w:ascii="Arial" w:hAnsi="Arial" w:cs="Arial"/>
          <w:sz w:val="24"/>
          <w:szCs w:val="24"/>
        </w:rPr>
        <w:t xml:space="preserve">contra </w:t>
      </w:r>
      <w:r w:rsidRPr="00882CEE">
        <w:rPr>
          <w:rFonts w:ascii="Arial" w:hAnsi="Arial" w:cs="Arial"/>
          <w:sz w:val="24"/>
          <w:szCs w:val="24"/>
        </w:rPr>
        <w:t>el mis</w:t>
      </w:r>
      <w:r w:rsidR="00217028" w:rsidRPr="00882CEE">
        <w:rPr>
          <w:rFonts w:ascii="Arial" w:hAnsi="Arial" w:cs="Arial"/>
          <w:sz w:val="24"/>
          <w:szCs w:val="24"/>
        </w:rPr>
        <w:t>m</w:t>
      </w:r>
      <w:r w:rsidRPr="00882CEE">
        <w:rPr>
          <w:rFonts w:ascii="Arial" w:hAnsi="Arial" w:cs="Arial"/>
          <w:sz w:val="24"/>
          <w:szCs w:val="24"/>
        </w:rPr>
        <w:t xml:space="preserve">o fue interpuesto recurso de apelación </w:t>
      </w:r>
      <w:r w:rsidR="00155A67" w:rsidRPr="00882CEE">
        <w:rPr>
          <w:rFonts w:ascii="Arial" w:hAnsi="Arial" w:cs="Arial"/>
          <w:sz w:val="24"/>
          <w:szCs w:val="24"/>
        </w:rPr>
        <w:t xml:space="preserve">el día 30 de enero de 2020; que a la fecha no ha </w:t>
      </w:r>
      <w:r w:rsidR="00217028" w:rsidRPr="00882CEE">
        <w:rPr>
          <w:rFonts w:ascii="Arial" w:hAnsi="Arial" w:cs="Arial"/>
          <w:sz w:val="24"/>
          <w:szCs w:val="24"/>
        </w:rPr>
        <w:t xml:space="preserve">sido </w:t>
      </w:r>
      <w:r w:rsidR="00155A67" w:rsidRPr="00882CEE">
        <w:rPr>
          <w:rFonts w:ascii="Arial" w:hAnsi="Arial" w:cs="Arial"/>
          <w:sz w:val="24"/>
          <w:szCs w:val="24"/>
        </w:rPr>
        <w:t>decid</w:t>
      </w:r>
      <w:r w:rsidR="00217028" w:rsidRPr="00882CEE">
        <w:rPr>
          <w:rFonts w:ascii="Arial" w:hAnsi="Arial" w:cs="Arial"/>
          <w:sz w:val="24"/>
          <w:szCs w:val="24"/>
        </w:rPr>
        <w:t>o</w:t>
      </w:r>
      <w:r w:rsidR="00155A67" w:rsidRPr="00882CEE">
        <w:rPr>
          <w:rFonts w:ascii="Arial" w:hAnsi="Arial" w:cs="Arial"/>
          <w:sz w:val="24"/>
          <w:szCs w:val="24"/>
        </w:rPr>
        <w:t xml:space="preserve">, a pesar de encontrarse superado el término </w:t>
      </w:r>
      <w:r w:rsidR="00217028" w:rsidRPr="00882CEE">
        <w:rPr>
          <w:rFonts w:ascii="Arial" w:hAnsi="Arial" w:cs="Arial"/>
          <w:sz w:val="24"/>
          <w:szCs w:val="24"/>
        </w:rPr>
        <w:t xml:space="preserve">previsto para su definición, </w:t>
      </w:r>
      <w:r w:rsidR="00155A67" w:rsidRPr="00882CEE">
        <w:rPr>
          <w:rFonts w:ascii="Arial" w:hAnsi="Arial" w:cs="Arial"/>
          <w:sz w:val="24"/>
          <w:szCs w:val="24"/>
        </w:rPr>
        <w:t xml:space="preserve"> </w:t>
      </w:r>
      <w:r w:rsidR="00217028" w:rsidRPr="00882CEE">
        <w:rPr>
          <w:rFonts w:ascii="Arial" w:hAnsi="Arial" w:cs="Arial"/>
          <w:sz w:val="24"/>
          <w:szCs w:val="24"/>
        </w:rPr>
        <w:t xml:space="preserve">omisión que considera afecta sus derechos fundamentes de </w:t>
      </w:r>
      <w:r w:rsidR="00155A67" w:rsidRPr="00882CEE">
        <w:rPr>
          <w:rFonts w:ascii="Arial" w:hAnsi="Arial" w:cs="Arial"/>
          <w:sz w:val="24"/>
          <w:szCs w:val="24"/>
        </w:rPr>
        <w:t>petición, seguridad social, vida digna, mínimo vital</w:t>
      </w:r>
      <w:r w:rsidR="00217028" w:rsidRPr="00882CEE">
        <w:rPr>
          <w:rFonts w:ascii="Arial" w:hAnsi="Arial" w:cs="Arial"/>
          <w:sz w:val="24"/>
          <w:szCs w:val="24"/>
        </w:rPr>
        <w:t xml:space="preserve"> y</w:t>
      </w:r>
      <w:r w:rsidR="00155A67" w:rsidRPr="00882CEE">
        <w:rPr>
          <w:rFonts w:ascii="Arial" w:hAnsi="Arial" w:cs="Arial"/>
          <w:sz w:val="24"/>
          <w:szCs w:val="24"/>
        </w:rPr>
        <w:t xml:space="preserve"> protección a las personas físicamente disminuidas.</w:t>
      </w:r>
    </w:p>
    <w:p w:rsidR="00155A67" w:rsidRPr="00882CEE" w:rsidRDefault="00155A67" w:rsidP="00882CEE">
      <w:pPr>
        <w:spacing w:line="276" w:lineRule="auto"/>
        <w:jc w:val="both"/>
        <w:rPr>
          <w:rFonts w:ascii="Arial" w:hAnsi="Arial" w:cs="Arial"/>
          <w:sz w:val="24"/>
          <w:szCs w:val="24"/>
        </w:rPr>
      </w:pPr>
    </w:p>
    <w:p w:rsidR="004D6534" w:rsidRPr="00882CEE" w:rsidRDefault="00155A67" w:rsidP="00882CEE">
      <w:pPr>
        <w:spacing w:line="276" w:lineRule="auto"/>
        <w:jc w:val="both"/>
        <w:rPr>
          <w:rFonts w:ascii="Arial" w:hAnsi="Arial" w:cs="Arial"/>
          <w:sz w:val="24"/>
          <w:szCs w:val="24"/>
        </w:rPr>
      </w:pPr>
      <w:r w:rsidRPr="00882CEE">
        <w:rPr>
          <w:rFonts w:ascii="Arial" w:hAnsi="Arial" w:cs="Arial"/>
          <w:sz w:val="24"/>
          <w:szCs w:val="24"/>
        </w:rPr>
        <w:t>Es por lo anterior, que por esta vía reclama su protección</w:t>
      </w:r>
      <w:r w:rsidR="00217028" w:rsidRPr="00882CEE">
        <w:rPr>
          <w:rFonts w:ascii="Arial" w:hAnsi="Arial" w:cs="Arial"/>
          <w:sz w:val="24"/>
          <w:szCs w:val="24"/>
        </w:rPr>
        <w:t>,</w:t>
      </w:r>
      <w:r w:rsidRPr="00882CEE">
        <w:rPr>
          <w:rFonts w:ascii="Arial" w:hAnsi="Arial" w:cs="Arial"/>
          <w:sz w:val="24"/>
          <w:szCs w:val="24"/>
        </w:rPr>
        <w:t xml:space="preserve"> </w:t>
      </w:r>
      <w:r w:rsidR="00217028" w:rsidRPr="00882CEE">
        <w:rPr>
          <w:rFonts w:ascii="Arial" w:hAnsi="Arial" w:cs="Arial"/>
          <w:sz w:val="24"/>
          <w:szCs w:val="24"/>
        </w:rPr>
        <w:t xml:space="preserve">la cual se </w:t>
      </w:r>
      <w:r w:rsidRPr="00882CEE">
        <w:rPr>
          <w:rFonts w:ascii="Arial" w:hAnsi="Arial" w:cs="Arial"/>
          <w:sz w:val="24"/>
          <w:szCs w:val="24"/>
        </w:rPr>
        <w:t xml:space="preserve">concreta en la orden a Colpensiones de pagar los honorarios de la Junta Regional de Calificación </w:t>
      </w:r>
      <w:r w:rsidR="004D6534" w:rsidRPr="00882CEE">
        <w:rPr>
          <w:rFonts w:ascii="Arial" w:hAnsi="Arial" w:cs="Arial"/>
          <w:sz w:val="24"/>
          <w:szCs w:val="24"/>
        </w:rPr>
        <w:t xml:space="preserve">de Invalidez, para que esta a su vez profiera el dictamen en los términos solicitados en el recurso y teniendo en cuenta toda la historia clínica aportada y la que se llegue a aportar con posterioridad. </w:t>
      </w:r>
    </w:p>
    <w:p w:rsidR="004D6534" w:rsidRPr="00882CEE" w:rsidRDefault="004D6534" w:rsidP="00882CEE">
      <w:pPr>
        <w:spacing w:line="276" w:lineRule="auto"/>
        <w:jc w:val="both"/>
        <w:rPr>
          <w:rFonts w:ascii="Arial" w:hAnsi="Arial" w:cs="Arial"/>
          <w:sz w:val="24"/>
          <w:szCs w:val="24"/>
        </w:rPr>
      </w:pPr>
    </w:p>
    <w:p w:rsidR="00AA5E72" w:rsidRPr="00882CEE" w:rsidRDefault="00AA5E72" w:rsidP="00882CEE">
      <w:pPr>
        <w:spacing w:line="276" w:lineRule="auto"/>
        <w:jc w:val="center"/>
        <w:rPr>
          <w:rFonts w:ascii="Arial" w:hAnsi="Arial" w:cs="Arial"/>
          <w:b/>
          <w:sz w:val="24"/>
          <w:szCs w:val="24"/>
        </w:rPr>
      </w:pPr>
      <w:r w:rsidRPr="00882CEE">
        <w:rPr>
          <w:rFonts w:ascii="Arial" w:hAnsi="Arial" w:cs="Arial"/>
          <w:b/>
          <w:sz w:val="24"/>
          <w:szCs w:val="24"/>
        </w:rPr>
        <w:t>TRÁMITE IMPARTIDO</w:t>
      </w:r>
    </w:p>
    <w:p w:rsidR="000F4FBC" w:rsidRPr="00882CEE" w:rsidRDefault="000F4FBC" w:rsidP="00882CEE">
      <w:pPr>
        <w:spacing w:line="276" w:lineRule="auto"/>
        <w:jc w:val="both"/>
        <w:rPr>
          <w:rFonts w:ascii="Arial" w:hAnsi="Arial" w:cs="Arial"/>
          <w:sz w:val="24"/>
          <w:szCs w:val="24"/>
        </w:rPr>
      </w:pPr>
    </w:p>
    <w:p w:rsidR="00C51996" w:rsidRPr="00882CEE" w:rsidRDefault="003F0FCF" w:rsidP="00882CEE">
      <w:pPr>
        <w:spacing w:line="276" w:lineRule="auto"/>
        <w:jc w:val="both"/>
        <w:rPr>
          <w:rFonts w:ascii="Arial" w:hAnsi="Arial" w:cs="Arial"/>
          <w:sz w:val="24"/>
          <w:szCs w:val="24"/>
        </w:rPr>
      </w:pPr>
      <w:r w:rsidRPr="00882CEE">
        <w:rPr>
          <w:rFonts w:ascii="Arial" w:hAnsi="Arial" w:cs="Arial"/>
          <w:sz w:val="24"/>
          <w:szCs w:val="24"/>
        </w:rPr>
        <w:t xml:space="preserve">La acción correspondió </w:t>
      </w:r>
      <w:r w:rsidR="00AA63FC" w:rsidRPr="00882CEE">
        <w:rPr>
          <w:rFonts w:ascii="Arial" w:hAnsi="Arial" w:cs="Arial"/>
          <w:sz w:val="24"/>
          <w:szCs w:val="24"/>
        </w:rPr>
        <w:t xml:space="preserve">por reparto al Juzgado </w:t>
      </w:r>
      <w:r w:rsidR="004D6534" w:rsidRPr="00882CEE">
        <w:rPr>
          <w:rFonts w:ascii="Arial" w:hAnsi="Arial" w:cs="Arial"/>
          <w:sz w:val="24"/>
          <w:szCs w:val="24"/>
        </w:rPr>
        <w:t>Laboral del Circuito de Dosquebradas</w:t>
      </w:r>
      <w:r w:rsidR="00AA63FC" w:rsidRPr="00882CEE">
        <w:rPr>
          <w:rFonts w:ascii="Arial" w:hAnsi="Arial" w:cs="Arial"/>
          <w:sz w:val="24"/>
          <w:szCs w:val="24"/>
        </w:rPr>
        <w:t>, el cual, luego de admitirla</w:t>
      </w:r>
      <w:r w:rsidR="009B22A9" w:rsidRPr="00882CEE">
        <w:rPr>
          <w:rFonts w:ascii="Arial" w:hAnsi="Arial" w:cs="Arial"/>
          <w:sz w:val="24"/>
          <w:szCs w:val="24"/>
        </w:rPr>
        <w:t>,</w:t>
      </w:r>
      <w:r w:rsidR="00AA63FC" w:rsidRPr="00882CEE">
        <w:rPr>
          <w:rFonts w:ascii="Arial" w:hAnsi="Arial" w:cs="Arial"/>
          <w:sz w:val="24"/>
          <w:szCs w:val="24"/>
        </w:rPr>
        <w:t xml:space="preserve"> corrió traslado a Colpensiones</w:t>
      </w:r>
      <w:r w:rsidR="00101CB0" w:rsidRPr="00882CEE">
        <w:rPr>
          <w:rFonts w:ascii="Arial" w:hAnsi="Arial" w:cs="Arial"/>
          <w:sz w:val="24"/>
          <w:szCs w:val="24"/>
        </w:rPr>
        <w:t xml:space="preserve"> y  </w:t>
      </w:r>
      <w:r w:rsidR="004D6534" w:rsidRPr="00882CEE">
        <w:rPr>
          <w:rFonts w:ascii="Arial" w:hAnsi="Arial" w:cs="Arial"/>
          <w:sz w:val="24"/>
          <w:szCs w:val="24"/>
        </w:rPr>
        <w:t>a la Junta Regional de Calificación de Invalidez de Risaralda</w:t>
      </w:r>
      <w:r w:rsidR="00101CB0" w:rsidRPr="00882CEE">
        <w:rPr>
          <w:rFonts w:ascii="Arial" w:hAnsi="Arial" w:cs="Arial"/>
          <w:sz w:val="24"/>
          <w:szCs w:val="24"/>
        </w:rPr>
        <w:t xml:space="preserve"> </w:t>
      </w:r>
      <w:r w:rsidR="00AA63FC" w:rsidRPr="00882CEE">
        <w:rPr>
          <w:rFonts w:ascii="Arial" w:hAnsi="Arial" w:cs="Arial"/>
          <w:sz w:val="24"/>
          <w:szCs w:val="24"/>
        </w:rPr>
        <w:t xml:space="preserve">por </w:t>
      </w:r>
      <w:r w:rsidR="0091464F" w:rsidRPr="00882CEE">
        <w:rPr>
          <w:rFonts w:ascii="Arial" w:hAnsi="Arial" w:cs="Arial"/>
          <w:sz w:val="24"/>
          <w:szCs w:val="24"/>
        </w:rPr>
        <w:t>tres</w:t>
      </w:r>
      <w:r w:rsidR="00AA63FC" w:rsidRPr="00882CEE">
        <w:rPr>
          <w:rFonts w:ascii="Arial" w:hAnsi="Arial" w:cs="Arial"/>
          <w:sz w:val="24"/>
          <w:szCs w:val="24"/>
        </w:rPr>
        <w:t xml:space="preserve"> días para que </w:t>
      </w:r>
      <w:r w:rsidR="00897503" w:rsidRPr="00882CEE">
        <w:rPr>
          <w:rFonts w:ascii="Arial" w:hAnsi="Arial" w:cs="Arial"/>
          <w:sz w:val="24"/>
          <w:szCs w:val="24"/>
        </w:rPr>
        <w:t>ejerciera</w:t>
      </w:r>
      <w:r w:rsidR="00217028" w:rsidRPr="00882CEE">
        <w:rPr>
          <w:rFonts w:ascii="Arial" w:hAnsi="Arial" w:cs="Arial"/>
          <w:sz w:val="24"/>
          <w:szCs w:val="24"/>
        </w:rPr>
        <w:t>n</w:t>
      </w:r>
      <w:r w:rsidR="00897503" w:rsidRPr="00882CEE">
        <w:rPr>
          <w:rFonts w:ascii="Arial" w:hAnsi="Arial" w:cs="Arial"/>
          <w:sz w:val="24"/>
          <w:szCs w:val="24"/>
        </w:rPr>
        <w:t xml:space="preserve"> su derecho de defensa</w:t>
      </w:r>
      <w:r w:rsidR="00C51996" w:rsidRPr="00882CEE">
        <w:rPr>
          <w:rFonts w:ascii="Arial" w:hAnsi="Arial" w:cs="Arial"/>
          <w:sz w:val="24"/>
          <w:szCs w:val="24"/>
        </w:rPr>
        <w:t>.</w:t>
      </w:r>
    </w:p>
    <w:p w:rsidR="00C51996" w:rsidRPr="00882CEE" w:rsidRDefault="00C51996" w:rsidP="00882CEE">
      <w:pPr>
        <w:spacing w:line="276" w:lineRule="auto"/>
        <w:jc w:val="both"/>
        <w:rPr>
          <w:rFonts w:ascii="Arial" w:hAnsi="Arial" w:cs="Arial"/>
          <w:sz w:val="24"/>
          <w:szCs w:val="24"/>
        </w:rPr>
      </w:pPr>
    </w:p>
    <w:p w:rsidR="00343124" w:rsidRPr="00882CEE" w:rsidRDefault="0091464F" w:rsidP="00882CEE">
      <w:pPr>
        <w:spacing w:line="276" w:lineRule="auto"/>
        <w:jc w:val="both"/>
        <w:rPr>
          <w:rFonts w:ascii="Arial" w:hAnsi="Arial" w:cs="Arial"/>
          <w:sz w:val="24"/>
          <w:szCs w:val="24"/>
        </w:rPr>
      </w:pPr>
      <w:r w:rsidRPr="00882CEE">
        <w:rPr>
          <w:rFonts w:ascii="Arial" w:hAnsi="Arial" w:cs="Arial"/>
          <w:sz w:val="24"/>
          <w:szCs w:val="24"/>
        </w:rPr>
        <w:t xml:space="preserve">El </w:t>
      </w:r>
      <w:r w:rsidR="00217028" w:rsidRPr="00882CEE">
        <w:rPr>
          <w:rFonts w:ascii="Arial" w:hAnsi="Arial" w:cs="Arial"/>
          <w:sz w:val="24"/>
          <w:szCs w:val="24"/>
        </w:rPr>
        <w:t>organismo</w:t>
      </w:r>
      <w:r w:rsidRPr="00882CEE">
        <w:rPr>
          <w:rFonts w:ascii="Arial" w:hAnsi="Arial" w:cs="Arial"/>
          <w:sz w:val="24"/>
          <w:szCs w:val="24"/>
        </w:rPr>
        <w:t xml:space="preserve"> calificador se vinculó a la </w:t>
      </w:r>
      <w:proofErr w:type="spellStart"/>
      <w:r w:rsidRPr="00882CEE">
        <w:rPr>
          <w:rFonts w:ascii="Arial" w:hAnsi="Arial" w:cs="Arial"/>
          <w:sz w:val="24"/>
          <w:szCs w:val="24"/>
        </w:rPr>
        <w:t>litis</w:t>
      </w:r>
      <w:proofErr w:type="spellEnd"/>
      <w:r w:rsidRPr="00882CEE">
        <w:rPr>
          <w:rFonts w:ascii="Arial" w:hAnsi="Arial" w:cs="Arial"/>
          <w:sz w:val="24"/>
          <w:szCs w:val="24"/>
        </w:rPr>
        <w:t xml:space="preserve"> informando que no tiene conocimiento de los hechos de la acción toda vez que el expediente no le ha sido remitido por parte de Colpensiones y que en todo caso, debido al estado de emergencia decretado por el Gobierno Nacional esa entidad suspendió actividades en cumplimie</w:t>
      </w:r>
      <w:r w:rsidR="002404C5" w:rsidRPr="00882CEE">
        <w:rPr>
          <w:rFonts w:ascii="Arial" w:hAnsi="Arial" w:cs="Arial"/>
          <w:sz w:val="24"/>
          <w:szCs w:val="24"/>
        </w:rPr>
        <w:t>nto de las medidas de cuarentena y po</w:t>
      </w:r>
      <w:r w:rsidR="00343124" w:rsidRPr="00882CEE">
        <w:rPr>
          <w:rFonts w:ascii="Arial" w:hAnsi="Arial" w:cs="Arial"/>
          <w:sz w:val="24"/>
          <w:szCs w:val="24"/>
        </w:rPr>
        <w:t>r esa razón no podrá recibir el expediente ya que tiene sus oficinas cerradas.</w:t>
      </w:r>
    </w:p>
    <w:p w:rsidR="00343124" w:rsidRPr="00882CEE" w:rsidRDefault="00343124" w:rsidP="00882CEE">
      <w:pPr>
        <w:spacing w:line="276" w:lineRule="auto"/>
        <w:jc w:val="both"/>
        <w:rPr>
          <w:rFonts w:ascii="Arial" w:hAnsi="Arial" w:cs="Arial"/>
          <w:sz w:val="24"/>
          <w:szCs w:val="24"/>
        </w:rPr>
      </w:pPr>
    </w:p>
    <w:p w:rsidR="0014144D" w:rsidRPr="00882CEE" w:rsidRDefault="00343124" w:rsidP="00882CEE">
      <w:pPr>
        <w:spacing w:line="276" w:lineRule="auto"/>
        <w:jc w:val="both"/>
        <w:rPr>
          <w:rFonts w:ascii="Arial" w:hAnsi="Arial" w:cs="Arial"/>
          <w:sz w:val="24"/>
          <w:szCs w:val="24"/>
        </w:rPr>
      </w:pPr>
      <w:r w:rsidRPr="00882CEE">
        <w:rPr>
          <w:rFonts w:ascii="Arial" w:hAnsi="Arial" w:cs="Arial"/>
          <w:sz w:val="24"/>
          <w:szCs w:val="24"/>
        </w:rPr>
        <w:t xml:space="preserve">Indica también que de conformidad con el Decreto 1352 de 2013 cuenta con sus propios términos y, como quiera que no ha vulnerado los derechos fundamentales del actor, no le puede ser impuesta ninguna orden, además </w:t>
      </w:r>
      <w:r w:rsidR="00B00DEC" w:rsidRPr="00882CEE">
        <w:rPr>
          <w:rFonts w:ascii="Arial" w:hAnsi="Arial" w:cs="Arial"/>
          <w:sz w:val="24"/>
          <w:szCs w:val="24"/>
        </w:rPr>
        <w:t xml:space="preserve">cualquier cuestionamiento que se tenga en torno a la calificación realizada por Colpensiones </w:t>
      </w:r>
      <w:r w:rsidR="00625D06" w:rsidRPr="00882CEE">
        <w:rPr>
          <w:rFonts w:ascii="Arial" w:hAnsi="Arial" w:cs="Arial"/>
          <w:sz w:val="24"/>
          <w:szCs w:val="24"/>
        </w:rPr>
        <w:t>debe hacerse dentro del trámite administrativo previsto en la norma en cita y no ante el juez de tutela.</w:t>
      </w:r>
    </w:p>
    <w:p w:rsidR="00AD5654" w:rsidRPr="00882CEE" w:rsidRDefault="00AD5654" w:rsidP="00882CEE">
      <w:pPr>
        <w:spacing w:line="276" w:lineRule="auto"/>
        <w:jc w:val="both"/>
        <w:rPr>
          <w:rFonts w:ascii="Arial" w:hAnsi="Arial" w:cs="Arial"/>
          <w:sz w:val="24"/>
          <w:szCs w:val="24"/>
        </w:rPr>
      </w:pPr>
    </w:p>
    <w:p w:rsidR="00AD5654" w:rsidRPr="00882CEE" w:rsidRDefault="00935BB5" w:rsidP="00882CEE">
      <w:pPr>
        <w:spacing w:line="276" w:lineRule="auto"/>
        <w:jc w:val="both"/>
        <w:rPr>
          <w:rFonts w:ascii="Arial" w:hAnsi="Arial" w:cs="Arial"/>
          <w:sz w:val="24"/>
          <w:szCs w:val="24"/>
        </w:rPr>
      </w:pPr>
      <w:r w:rsidRPr="00882CEE">
        <w:rPr>
          <w:rFonts w:ascii="Arial" w:hAnsi="Arial" w:cs="Arial"/>
          <w:sz w:val="24"/>
          <w:szCs w:val="24"/>
        </w:rPr>
        <w:t xml:space="preserve">Colpensiones </w:t>
      </w:r>
      <w:r w:rsidR="00A05702" w:rsidRPr="00882CEE">
        <w:rPr>
          <w:rFonts w:ascii="Arial" w:hAnsi="Arial" w:cs="Arial"/>
          <w:sz w:val="24"/>
          <w:szCs w:val="24"/>
        </w:rPr>
        <w:t xml:space="preserve">a su turno, </w:t>
      </w:r>
      <w:r w:rsidRPr="00882CEE">
        <w:rPr>
          <w:rFonts w:ascii="Arial" w:hAnsi="Arial" w:cs="Arial"/>
          <w:sz w:val="24"/>
          <w:szCs w:val="24"/>
        </w:rPr>
        <w:t xml:space="preserve">informó que mediante comunicación de fecha 28 de febrero de 2020 remitió el expediente ante la Junta Regional de Calificación de Invalidez </w:t>
      </w:r>
      <w:r w:rsidR="00FD17A8" w:rsidRPr="00882CEE">
        <w:rPr>
          <w:rFonts w:ascii="Arial" w:hAnsi="Arial" w:cs="Arial"/>
          <w:sz w:val="24"/>
          <w:szCs w:val="24"/>
        </w:rPr>
        <w:t xml:space="preserve">y realizó el pago de los honorarios conforme lo establece el artículo 20 de Decreto 1352 de 2013, por lo que </w:t>
      </w:r>
      <w:r w:rsidR="00A05702" w:rsidRPr="00882CEE">
        <w:rPr>
          <w:rFonts w:ascii="Arial" w:hAnsi="Arial" w:cs="Arial"/>
          <w:sz w:val="24"/>
          <w:szCs w:val="24"/>
        </w:rPr>
        <w:t>solicita que se decrete</w:t>
      </w:r>
      <w:r w:rsidR="00FD17A8" w:rsidRPr="00882CEE">
        <w:rPr>
          <w:rFonts w:ascii="Arial" w:hAnsi="Arial" w:cs="Arial"/>
          <w:sz w:val="24"/>
          <w:szCs w:val="24"/>
        </w:rPr>
        <w:t xml:space="preserve"> la carencia actual del objeto por hecho superado.</w:t>
      </w:r>
    </w:p>
    <w:p w:rsidR="00FD17A8" w:rsidRPr="00882CEE" w:rsidRDefault="00FD17A8" w:rsidP="00882CEE">
      <w:pPr>
        <w:spacing w:line="276" w:lineRule="auto"/>
        <w:jc w:val="both"/>
        <w:rPr>
          <w:rFonts w:ascii="Arial" w:hAnsi="Arial" w:cs="Arial"/>
          <w:sz w:val="24"/>
          <w:szCs w:val="24"/>
        </w:rPr>
      </w:pPr>
    </w:p>
    <w:p w:rsidR="00FD17A8" w:rsidRPr="00882CEE" w:rsidRDefault="00FD17A8" w:rsidP="00882CEE">
      <w:pPr>
        <w:spacing w:line="276" w:lineRule="auto"/>
        <w:jc w:val="both"/>
        <w:rPr>
          <w:rFonts w:ascii="Arial" w:hAnsi="Arial" w:cs="Arial"/>
          <w:sz w:val="24"/>
          <w:szCs w:val="24"/>
        </w:rPr>
      </w:pPr>
      <w:r w:rsidRPr="00882CEE">
        <w:rPr>
          <w:rFonts w:ascii="Arial" w:hAnsi="Arial" w:cs="Arial"/>
          <w:sz w:val="24"/>
          <w:szCs w:val="24"/>
        </w:rPr>
        <w:lastRenderedPageBreak/>
        <w:t>Como soporte la entidad aportó copia de las comunicaciones por medio de las cuales remitió el expediente, dirigidas a la Junta Regional de Calificación de Invalidez de Caldas.</w:t>
      </w:r>
    </w:p>
    <w:p w:rsidR="002F7A0A" w:rsidRPr="00882CEE" w:rsidRDefault="002F7A0A" w:rsidP="00882CEE">
      <w:pPr>
        <w:spacing w:line="276" w:lineRule="auto"/>
        <w:jc w:val="both"/>
        <w:rPr>
          <w:rFonts w:ascii="Arial" w:hAnsi="Arial" w:cs="Arial"/>
          <w:sz w:val="24"/>
          <w:szCs w:val="24"/>
        </w:rPr>
      </w:pPr>
    </w:p>
    <w:p w:rsidR="002F7A0A" w:rsidRPr="00882CEE" w:rsidRDefault="002F7A0A" w:rsidP="00882CEE">
      <w:pPr>
        <w:spacing w:line="276" w:lineRule="auto"/>
        <w:jc w:val="both"/>
        <w:rPr>
          <w:rFonts w:ascii="Arial" w:hAnsi="Arial" w:cs="Arial"/>
          <w:sz w:val="24"/>
          <w:szCs w:val="24"/>
        </w:rPr>
      </w:pPr>
      <w:r w:rsidRPr="00882CEE">
        <w:rPr>
          <w:rFonts w:ascii="Arial" w:hAnsi="Arial" w:cs="Arial"/>
          <w:sz w:val="24"/>
          <w:szCs w:val="24"/>
        </w:rPr>
        <w:t>En consideración con lo anterior, el juzgado de conocimiento, mediante auto de fecha once (11) de mayo de 2020</w:t>
      </w:r>
      <w:r w:rsidR="00A05702" w:rsidRPr="00882CEE">
        <w:rPr>
          <w:rFonts w:ascii="Arial" w:hAnsi="Arial" w:cs="Arial"/>
          <w:sz w:val="24"/>
          <w:szCs w:val="24"/>
        </w:rPr>
        <w:t>, ordenó la integración de dicha entidad al trámite de tutela, la cual, una vez fue debidamente vinculada informó que</w:t>
      </w:r>
      <w:r w:rsidR="00F72F4C" w:rsidRPr="00882CEE">
        <w:rPr>
          <w:rFonts w:ascii="Arial" w:hAnsi="Arial" w:cs="Arial"/>
          <w:sz w:val="24"/>
          <w:szCs w:val="24"/>
        </w:rPr>
        <w:t xml:space="preserve"> desconocía los hechos que están siendo puestos a su consideración, toda vez que ninguna solicitud en ese sentido fue radicada en </w:t>
      </w:r>
      <w:r w:rsidR="00A05702" w:rsidRPr="00882CEE">
        <w:rPr>
          <w:rFonts w:ascii="Arial" w:hAnsi="Arial" w:cs="Arial"/>
          <w:sz w:val="24"/>
          <w:szCs w:val="24"/>
        </w:rPr>
        <w:t>sus dependencias</w:t>
      </w:r>
      <w:r w:rsidR="00F72F4C" w:rsidRPr="00882CEE">
        <w:rPr>
          <w:rFonts w:ascii="Arial" w:hAnsi="Arial" w:cs="Arial"/>
          <w:sz w:val="24"/>
          <w:szCs w:val="24"/>
        </w:rPr>
        <w:t>.</w:t>
      </w:r>
    </w:p>
    <w:p w:rsidR="00A05702" w:rsidRPr="00882CEE" w:rsidRDefault="00A05702" w:rsidP="00882CEE">
      <w:pPr>
        <w:spacing w:line="276" w:lineRule="auto"/>
        <w:jc w:val="both"/>
        <w:rPr>
          <w:rFonts w:ascii="Arial" w:hAnsi="Arial" w:cs="Arial"/>
          <w:sz w:val="24"/>
          <w:szCs w:val="24"/>
        </w:rPr>
      </w:pPr>
    </w:p>
    <w:p w:rsidR="00F72F4C" w:rsidRPr="00882CEE" w:rsidRDefault="00F72F4C" w:rsidP="00882CEE">
      <w:pPr>
        <w:spacing w:line="276" w:lineRule="auto"/>
        <w:jc w:val="both"/>
        <w:rPr>
          <w:rFonts w:ascii="Arial" w:hAnsi="Arial" w:cs="Arial"/>
          <w:sz w:val="24"/>
          <w:szCs w:val="24"/>
        </w:rPr>
      </w:pPr>
      <w:r w:rsidRPr="00882CEE">
        <w:rPr>
          <w:rFonts w:ascii="Arial" w:hAnsi="Arial" w:cs="Arial"/>
          <w:sz w:val="24"/>
          <w:szCs w:val="24"/>
        </w:rPr>
        <w:t>Así mismo informó que para proceder con la calificación del estado de invalidez del actor, se requiere la remisión de la valoración que en primera oportunidad haya realizado la entidad de seguridad social a la que se encuentra afiliado  conforme lo regula el inciso 2º del artículo 142 del decreto 019 de 2020</w:t>
      </w:r>
      <w:r w:rsidR="006707A4" w:rsidRPr="00882CEE">
        <w:rPr>
          <w:rFonts w:ascii="Arial" w:hAnsi="Arial" w:cs="Arial"/>
          <w:sz w:val="24"/>
          <w:szCs w:val="24"/>
        </w:rPr>
        <w:t>, por lo que su competencia surge una vez le sea remitido el expediente.</w:t>
      </w:r>
    </w:p>
    <w:p w:rsidR="00FD17A8" w:rsidRPr="00882CEE" w:rsidRDefault="00FD17A8" w:rsidP="00882CEE">
      <w:pPr>
        <w:spacing w:line="276" w:lineRule="auto"/>
        <w:jc w:val="both"/>
        <w:rPr>
          <w:rFonts w:ascii="Arial" w:hAnsi="Arial" w:cs="Arial"/>
          <w:sz w:val="24"/>
          <w:szCs w:val="24"/>
        </w:rPr>
      </w:pPr>
    </w:p>
    <w:p w:rsidR="00031298" w:rsidRPr="00882CEE" w:rsidRDefault="0014144D" w:rsidP="00882CEE">
      <w:pPr>
        <w:spacing w:line="276" w:lineRule="auto"/>
        <w:jc w:val="both"/>
        <w:rPr>
          <w:rFonts w:ascii="Arial" w:hAnsi="Arial" w:cs="Arial"/>
          <w:sz w:val="24"/>
          <w:szCs w:val="24"/>
        </w:rPr>
      </w:pPr>
      <w:r w:rsidRPr="00882CEE">
        <w:rPr>
          <w:rFonts w:ascii="Arial" w:hAnsi="Arial" w:cs="Arial"/>
          <w:sz w:val="24"/>
          <w:szCs w:val="24"/>
        </w:rPr>
        <w:t xml:space="preserve">Llegado el día de fallo, </w:t>
      </w:r>
      <w:r w:rsidR="004702EB" w:rsidRPr="00882CEE">
        <w:rPr>
          <w:rFonts w:ascii="Arial" w:hAnsi="Arial" w:cs="Arial"/>
          <w:sz w:val="24"/>
          <w:szCs w:val="24"/>
        </w:rPr>
        <w:t xml:space="preserve">el </w:t>
      </w:r>
      <w:r w:rsidR="00A05702" w:rsidRPr="00882CEE">
        <w:rPr>
          <w:rFonts w:ascii="Arial" w:hAnsi="Arial" w:cs="Arial"/>
          <w:sz w:val="24"/>
          <w:szCs w:val="24"/>
        </w:rPr>
        <w:t>juez de la causa</w:t>
      </w:r>
      <w:r w:rsidR="0071268F" w:rsidRPr="00882CEE">
        <w:rPr>
          <w:rFonts w:ascii="Arial" w:hAnsi="Arial" w:cs="Arial"/>
          <w:sz w:val="24"/>
          <w:szCs w:val="24"/>
        </w:rPr>
        <w:t xml:space="preserve"> amparó </w:t>
      </w:r>
      <w:r w:rsidR="00031298" w:rsidRPr="00882CEE">
        <w:rPr>
          <w:rFonts w:ascii="Arial" w:hAnsi="Arial" w:cs="Arial"/>
          <w:sz w:val="24"/>
          <w:szCs w:val="24"/>
        </w:rPr>
        <w:t xml:space="preserve">el derecho fundamental de petición del cual es titular el señor Luis Gonzaga </w:t>
      </w:r>
      <w:proofErr w:type="spellStart"/>
      <w:r w:rsidR="00031298" w:rsidRPr="00882CEE">
        <w:rPr>
          <w:rFonts w:ascii="Arial" w:hAnsi="Arial" w:cs="Arial"/>
          <w:sz w:val="24"/>
          <w:szCs w:val="24"/>
        </w:rPr>
        <w:t>Florez</w:t>
      </w:r>
      <w:proofErr w:type="spellEnd"/>
      <w:r w:rsidR="00031298" w:rsidRPr="00882CEE">
        <w:rPr>
          <w:rFonts w:ascii="Arial" w:hAnsi="Arial" w:cs="Arial"/>
          <w:sz w:val="24"/>
          <w:szCs w:val="24"/>
        </w:rPr>
        <w:t xml:space="preserve"> Villada y ordenó a Colpensiones la remisión del expediente a la Junta de Calificación de Invalidez de Risaralda para que se surta el trámite correspondiente.</w:t>
      </w:r>
    </w:p>
    <w:p w:rsidR="00031298" w:rsidRPr="00882CEE" w:rsidRDefault="00031298" w:rsidP="00882CEE">
      <w:pPr>
        <w:spacing w:line="276" w:lineRule="auto"/>
        <w:jc w:val="both"/>
        <w:rPr>
          <w:rFonts w:ascii="Arial" w:hAnsi="Arial" w:cs="Arial"/>
          <w:sz w:val="24"/>
          <w:szCs w:val="24"/>
        </w:rPr>
      </w:pPr>
    </w:p>
    <w:p w:rsidR="00031298" w:rsidRPr="00882CEE" w:rsidRDefault="00031298" w:rsidP="00882CEE">
      <w:pPr>
        <w:spacing w:line="276" w:lineRule="auto"/>
        <w:jc w:val="both"/>
        <w:rPr>
          <w:rFonts w:ascii="Arial" w:hAnsi="Arial" w:cs="Arial"/>
          <w:sz w:val="24"/>
          <w:szCs w:val="24"/>
        </w:rPr>
      </w:pPr>
      <w:r w:rsidRPr="00882CEE">
        <w:rPr>
          <w:rFonts w:ascii="Arial" w:hAnsi="Arial" w:cs="Arial"/>
          <w:sz w:val="24"/>
          <w:szCs w:val="24"/>
        </w:rPr>
        <w:t xml:space="preserve">Para arribar a esa decisión, el juez de primer grado constató </w:t>
      </w:r>
      <w:r w:rsidR="000C4501" w:rsidRPr="00882CEE">
        <w:rPr>
          <w:rFonts w:ascii="Arial" w:hAnsi="Arial" w:cs="Arial"/>
          <w:sz w:val="24"/>
          <w:szCs w:val="24"/>
        </w:rPr>
        <w:t xml:space="preserve">que el actor interpuso recurso de apelación contra el dictamen que en primera oportunidad realizó Colpensiones, pero el expediente administrativo no había sido remitido ni a la Junta Regional de Risaralda ni </w:t>
      </w:r>
      <w:r w:rsidR="00A05702" w:rsidRPr="00882CEE">
        <w:rPr>
          <w:rFonts w:ascii="Arial" w:hAnsi="Arial" w:cs="Arial"/>
          <w:sz w:val="24"/>
          <w:szCs w:val="24"/>
        </w:rPr>
        <w:t xml:space="preserve">a su homónima </w:t>
      </w:r>
      <w:r w:rsidR="000C4501" w:rsidRPr="00882CEE">
        <w:rPr>
          <w:rFonts w:ascii="Arial" w:hAnsi="Arial" w:cs="Arial"/>
          <w:sz w:val="24"/>
          <w:szCs w:val="24"/>
        </w:rPr>
        <w:t xml:space="preserve">de Caldas, pues </w:t>
      </w:r>
      <w:r w:rsidR="00A05702" w:rsidRPr="00882CEE">
        <w:rPr>
          <w:rFonts w:ascii="Arial" w:hAnsi="Arial" w:cs="Arial"/>
          <w:sz w:val="24"/>
          <w:szCs w:val="24"/>
        </w:rPr>
        <w:t xml:space="preserve">ambas </w:t>
      </w:r>
      <w:r w:rsidR="000C4501" w:rsidRPr="00882CEE">
        <w:rPr>
          <w:rFonts w:ascii="Arial" w:hAnsi="Arial" w:cs="Arial"/>
          <w:sz w:val="24"/>
          <w:szCs w:val="24"/>
        </w:rPr>
        <w:t>entidades certificaron no contar con el expediente.</w:t>
      </w:r>
    </w:p>
    <w:p w:rsidR="000C4501" w:rsidRPr="00882CEE" w:rsidRDefault="000C4501" w:rsidP="00882CEE">
      <w:pPr>
        <w:spacing w:line="276" w:lineRule="auto"/>
        <w:jc w:val="both"/>
        <w:rPr>
          <w:rFonts w:ascii="Arial" w:hAnsi="Arial" w:cs="Arial"/>
          <w:sz w:val="24"/>
          <w:szCs w:val="24"/>
        </w:rPr>
      </w:pPr>
    </w:p>
    <w:p w:rsidR="000C4501" w:rsidRPr="00882CEE" w:rsidRDefault="000C4501" w:rsidP="00882CEE">
      <w:pPr>
        <w:spacing w:line="276" w:lineRule="auto"/>
        <w:jc w:val="both"/>
        <w:rPr>
          <w:rFonts w:ascii="Arial" w:hAnsi="Arial" w:cs="Arial"/>
          <w:sz w:val="24"/>
          <w:szCs w:val="24"/>
        </w:rPr>
      </w:pPr>
      <w:r w:rsidRPr="00882CEE">
        <w:rPr>
          <w:rFonts w:ascii="Arial" w:hAnsi="Arial" w:cs="Arial"/>
          <w:sz w:val="24"/>
          <w:szCs w:val="24"/>
        </w:rPr>
        <w:t xml:space="preserve">Respecto a las condiciones especiales de atención en virtud a la pandemia mundial, señaló que no era una justificación válida, dado que el recurso formulado por el demandante </w:t>
      </w:r>
      <w:r w:rsidR="00F6497C" w:rsidRPr="00882CEE">
        <w:rPr>
          <w:rFonts w:ascii="Arial" w:hAnsi="Arial" w:cs="Arial"/>
          <w:sz w:val="24"/>
          <w:szCs w:val="24"/>
        </w:rPr>
        <w:t>fue presentado el 30 de enero de 2020 y la cuarentena obligatoria inicio el 25 de marzo de igual año.</w:t>
      </w:r>
    </w:p>
    <w:p w:rsidR="00F6497C" w:rsidRPr="00882CEE" w:rsidRDefault="00F6497C" w:rsidP="00882CEE">
      <w:pPr>
        <w:spacing w:line="276" w:lineRule="auto"/>
        <w:jc w:val="both"/>
        <w:rPr>
          <w:rFonts w:ascii="Arial" w:hAnsi="Arial" w:cs="Arial"/>
          <w:sz w:val="24"/>
          <w:szCs w:val="24"/>
        </w:rPr>
      </w:pPr>
    </w:p>
    <w:p w:rsidR="00F6497C" w:rsidRPr="00882CEE" w:rsidRDefault="00F6497C" w:rsidP="00882CEE">
      <w:pPr>
        <w:spacing w:line="276" w:lineRule="auto"/>
        <w:jc w:val="both"/>
        <w:rPr>
          <w:rFonts w:ascii="Arial" w:hAnsi="Arial" w:cs="Arial"/>
          <w:sz w:val="24"/>
          <w:szCs w:val="24"/>
        </w:rPr>
      </w:pPr>
      <w:r w:rsidRPr="00882CEE">
        <w:rPr>
          <w:rFonts w:ascii="Arial" w:hAnsi="Arial" w:cs="Arial"/>
          <w:sz w:val="24"/>
          <w:szCs w:val="24"/>
        </w:rPr>
        <w:t>Respecto a las Juntas Calificadoras vinculadas, el juzgado ordenó su desvinculación al advertir que ninguna vulneración de garantías fundamentales pued</w:t>
      </w:r>
      <w:r w:rsidR="0C7DFF07" w:rsidRPr="00882CEE">
        <w:rPr>
          <w:rFonts w:ascii="Arial" w:hAnsi="Arial" w:cs="Arial"/>
          <w:sz w:val="24"/>
          <w:szCs w:val="24"/>
        </w:rPr>
        <w:t>e</w:t>
      </w:r>
      <w:r w:rsidRPr="00882CEE">
        <w:rPr>
          <w:rFonts w:ascii="Arial" w:hAnsi="Arial" w:cs="Arial"/>
          <w:sz w:val="24"/>
          <w:szCs w:val="24"/>
        </w:rPr>
        <w:t xml:space="preserve"> serles imputada.</w:t>
      </w:r>
    </w:p>
    <w:p w:rsidR="00031298" w:rsidRPr="00882CEE" w:rsidRDefault="00031298" w:rsidP="00882CEE">
      <w:pPr>
        <w:spacing w:line="276" w:lineRule="auto"/>
        <w:jc w:val="both"/>
        <w:rPr>
          <w:rFonts w:ascii="Arial" w:hAnsi="Arial" w:cs="Arial"/>
          <w:sz w:val="24"/>
          <w:szCs w:val="24"/>
        </w:rPr>
      </w:pPr>
    </w:p>
    <w:p w:rsidR="00D70AB6" w:rsidRPr="00882CEE" w:rsidRDefault="00F6497C" w:rsidP="00882CEE">
      <w:pPr>
        <w:spacing w:line="276" w:lineRule="auto"/>
        <w:jc w:val="both"/>
        <w:rPr>
          <w:rFonts w:ascii="Arial" w:hAnsi="Arial" w:cs="Arial"/>
          <w:sz w:val="24"/>
          <w:szCs w:val="24"/>
        </w:rPr>
      </w:pPr>
      <w:r w:rsidRPr="00882CEE">
        <w:rPr>
          <w:rFonts w:ascii="Arial" w:hAnsi="Arial" w:cs="Arial"/>
          <w:sz w:val="24"/>
          <w:szCs w:val="24"/>
        </w:rPr>
        <w:t xml:space="preserve">Inconforme el accionante </w:t>
      </w:r>
      <w:r w:rsidR="00A05702" w:rsidRPr="00882CEE">
        <w:rPr>
          <w:rFonts w:ascii="Arial" w:hAnsi="Arial" w:cs="Arial"/>
          <w:sz w:val="24"/>
          <w:szCs w:val="24"/>
        </w:rPr>
        <w:t>recurrió la decisión</w:t>
      </w:r>
      <w:r w:rsidRPr="00882CEE">
        <w:rPr>
          <w:rFonts w:ascii="Arial" w:hAnsi="Arial" w:cs="Arial"/>
          <w:sz w:val="24"/>
          <w:szCs w:val="24"/>
        </w:rPr>
        <w:t xml:space="preserve"> haciendo un recuento fáctico de los sucesos que dieron origen a la acción de tutela y los tenidos en cuenta por el </w:t>
      </w:r>
      <w:r w:rsidRPr="00882CEE">
        <w:rPr>
          <w:rFonts w:ascii="Arial" w:hAnsi="Arial" w:cs="Arial"/>
          <w:i/>
          <w:sz w:val="24"/>
          <w:szCs w:val="24"/>
        </w:rPr>
        <w:t xml:space="preserve"> a quo</w:t>
      </w:r>
      <w:r w:rsidR="00A05702" w:rsidRPr="00882CEE">
        <w:rPr>
          <w:rFonts w:ascii="Arial" w:hAnsi="Arial" w:cs="Arial"/>
          <w:i/>
          <w:sz w:val="24"/>
          <w:szCs w:val="24"/>
        </w:rPr>
        <w:t>,</w:t>
      </w:r>
      <w:r w:rsidRPr="00882CEE">
        <w:rPr>
          <w:rFonts w:ascii="Arial" w:hAnsi="Arial" w:cs="Arial"/>
          <w:sz w:val="24"/>
          <w:szCs w:val="24"/>
        </w:rPr>
        <w:t xml:space="preserve"> </w:t>
      </w:r>
      <w:r w:rsidR="00D70AB6" w:rsidRPr="00882CEE">
        <w:rPr>
          <w:rFonts w:ascii="Arial" w:hAnsi="Arial" w:cs="Arial"/>
          <w:sz w:val="24"/>
          <w:szCs w:val="24"/>
        </w:rPr>
        <w:t>incluidos los contendidos en las respuestas brindas por las entidades accionadas, para luego reprochar la decisión del juzgado en tanto desvinculó del trámite a la Junta Regional de Calificación de Invalidez de Risaralda, donde se debe surtir el recurso de apelación y la cual debe observar los términos establecidos por la ley para definir lo pertinente</w:t>
      </w:r>
      <w:r w:rsidR="00A05702" w:rsidRPr="00882CEE">
        <w:rPr>
          <w:rFonts w:ascii="Arial" w:hAnsi="Arial" w:cs="Arial"/>
          <w:sz w:val="24"/>
          <w:szCs w:val="24"/>
        </w:rPr>
        <w:t>, por lo que estima que no impartirle una orden en este sentido</w:t>
      </w:r>
      <w:r w:rsidR="00D70AB6" w:rsidRPr="00882CEE">
        <w:rPr>
          <w:rFonts w:ascii="Arial" w:hAnsi="Arial" w:cs="Arial"/>
          <w:sz w:val="24"/>
          <w:szCs w:val="24"/>
        </w:rPr>
        <w:t>, queda sin posibilidad de exigir el cumplimiento de tal obligación por la vía constitucional.</w:t>
      </w:r>
    </w:p>
    <w:p w:rsidR="00D70AB6" w:rsidRPr="00882CEE" w:rsidRDefault="00D70AB6" w:rsidP="00882CEE">
      <w:pPr>
        <w:spacing w:line="276" w:lineRule="auto"/>
        <w:jc w:val="both"/>
        <w:rPr>
          <w:rFonts w:ascii="Arial" w:hAnsi="Arial" w:cs="Arial"/>
          <w:sz w:val="24"/>
          <w:szCs w:val="24"/>
        </w:rPr>
      </w:pPr>
    </w:p>
    <w:p w:rsidR="00923636" w:rsidRPr="00882CEE" w:rsidRDefault="00D70AB6" w:rsidP="00882CEE">
      <w:pPr>
        <w:spacing w:line="276" w:lineRule="auto"/>
        <w:jc w:val="both"/>
        <w:rPr>
          <w:rFonts w:ascii="Arial" w:hAnsi="Arial" w:cs="Arial"/>
          <w:sz w:val="24"/>
          <w:szCs w:val="24"/>
        </w:rPr>
      </w:pPr>
      <w:r w:rsidRPr="00882CEE">
        <w:rPr>
          <w:rFonts w:ascii="Arial" w:hAnsi="Arial" w:cs="Arial"/>
          <w:sz w:val="24"/>
          <w:szCs w:val="24"/>
        </w:rPr>
        <w:t>Refiere también que si bien existen medidas especiales por cuenta de la pandemia, lo cierto es que este tipo de entidades debió implementar un plan de contingencia que le permita atender las solicitudes de los ciudadanos</w:t>
      </w:r>
      <w:r w:rsidR="00923636" w:rsidRPr="00882CEE">
        <w:rPr>
          <w:rFonts w:ascii="Arial" w:hAnsi="Arial" w:cs="Arial"/>
          <w:sz w:val="24"/>
          <w:szCs w:val="24"/>
        </w:rPr>
        <w:t>.</w:t>
      </w:r>
    </w:p>
    <w:p w:rsidR="00923636" w:rsidRPr="00882CEE" w:rsidRDefault="00923636" w:rsidP="00882CEE">
      <w:pPr>
        <w:spacing w:line="276" w:lineRule="auto"/>
        <w:jc w:val="both"/>
        <w:rPr>
          <w:rFonts w:ascii="Arial" w:hAnsi="Arial" w:cs="Arial"/>
          <w:sz w:val="24"/>
          <w:szCs w:val="24"/>
        </w:rPr>
      </w:pPr>
    </w:p>
    <w:p w:rsidR="00923636" w:rsidRPr="00882CEE" w:rsidRDefault="00923636" w:rsidP="00882CEE">
      <w:pPr>
        <w:spacing w:line="276" w:lineRule="auto"/>
        <w:jc w:val="both"/>
        <w:rPr>
          <w:rFonts w:ascii="Arial" w:hAnsi="Arial" w:cs="Arial"/>
          <w:sz w:val="24"/>
          <w:szCs w:val="24"/>
        </w:rPr>
      </w:pPr>
      <w:r w:rsidRPr="00882CEE">
        <w:rPr>
          <w:rFonts w:ascii="Arial" w:hAnsi="Arial" w:cs="Arial"/>
          <w:sz w:val="24"/>
          <w:szCs w:val="24"/>
        </w:rPr>
        <w:t>Señala finalmente que no imponer a la Junta Regional de Calificación una orden destinada a que fije fecha para valoración y emita el respectivo dictamen una vez se levante el aislamiento obligatorio, se estaría dejando desamparado su derecho al debido proceso, quedando a la voluntad de la entidad la definición del recurso sin tiempo o término para resolver.</w:t>
      </w:r>
    </w:p>
    <w:p w:rsidR="00CB410D" w:rsidRPr="00882CEE" w:rsidRDefault="00CB410D" w:rsidP="00882CEE">
      <w:pPr>
        <w:spacing w:line="276" w:lineRule="auto"/>
        <w:jc w:val="both"/>
        <w:rPr>
          <w:rFonts w:ascii="Arial" w:hAnsi="Arial" w:cs="Arial"/>
          <w:sz w:val="24"/>
          <w:szCs w:val="24"/>
        </w:rPr>
      </w:pPr>
    </w:p>
    <w:p w:rsidR="00923636" w:rsidRPr="00882CEE" w:rsidRDefault="00923636" w:rsidP="00882CEE">
      <w:pPr>
        <w:spacing w:line="276" w:lineRule="auto"/>
        <w:jc w:val="both"/>
        <w:rPr>
          <w:rFonts w:ascii="Arial" w:hAnsi="Arial" w:cs="Arial"/>
          <w:sz w:val="24"/>
          <w:szCs w:val="24"/>
        </w:rPr>
      </w:pPr>
      <w:r w:rsidRPr="00882CEE">
        <w:rPr>
          <w:rFonts w:ascii="Arial" w:hAnsi="Arial" w:cs="Arial"/>
          <w:sz w:val="24"/>
          <w:szCs w:val="24"/>
        </w:rPr>
        <w:t>Colpensiones a su turno impugnó la decisión insistiendo en el cumplimiento de su obligación de pagar honorarios y remitir el expediente, lo cual hizo ante la Junta de Calificación de Invalidez de Caldas, desde el 28 de febrero de 2020.</w:t>
      </w:r>
    </w:p>
    <w:p w:rsidR="00923636" w:rsidRPr="00882CEE" w:rsidRDefault="00923636" w:rsidP="00882CEE">
      <w:pPr>
        <w:spacing w:line="276" w:lineRule="auto"/>
        <w:jc w:val="both"/>
        <w:rPr>
          <w:rFonts w:ascii="Arial" w:hAnsi="Arial" w:cs="Arial"/>
          <w:sz w:val="24"/>
          <w:szCs w:val="24"/>
        </w:rPr>
      </w:pPr>
    </w:p>
    <w:p w:rsidR="00923636" w:rsidRPr="00882CEE" w:rsidRDefault="00923636" w:rsidP="00882CEE">
      <w:pPr>
        <w:spacing w:line="276" w:lineRule="auto"/>
        <w:jc w:val="both"/>
        <w:rPr>
          <w:rFonts w:ascii="Arial" w:hAnsi="Arial" w:cs="Arial"/>
          <w:sz w:val="24"/>
          <w:szCs w:val="24"/>
        </w:rPr>
      </w:pPr>
      <w:r w:rsidRPr="00882CEE">
        <w:rPr>
          <w:rFonts w:ascii="Arial" w:hAnsi="Arial" w:cs="Arial"/>
          <w:sz w:val="24"/>
          <w:szCs w:val="24"/>
        </w:rPr>
        <w:t xml:space="preserve">Por lo demás hizo notar la improcedencia de la acción de tutela para </w:t>
      </w:r>
      <w:r w:rsidR="007A0987" w:rsidRPr="00882CEE">
        <w:rPr>
          <w:rFonts w:ascii="Arial" w:hAnsi="Arial" w:cs="Arial"/>
          <w:sz w:val="24"/>
          <w:szCs w:val="24"/>
        </w:rPr>
        <w:t>definir un asunto que se encuentra e</w:t>
      </w:r>
      <w:r w:rsidR="00A05702" w:rsidRPr="00882CEE">
        <w:rPr>
          <w:rFonts w:ascii="Arial" w:hAnsi="Arial" w:cs="Arial"/>
          <w:sz w:val="24"/>
          <w:szCs w:val="24"/>
        </w:rPr>
        <w:t xml:space="preserve">n trámite, pues todavía está pendiente de agotarse </w:t>
      </w:r>
      <w:r w:rsidR="007A0987" w:rsidRPr="00882CEE">
        <w:rPr>
          <w:rFonts w:ascii="Arial" w:hAnsi="Arial" w:cs="Arial"/>
          <w:sz w:val="24"/>
          <w:szCs w:val="24"/>
        </w:rPr>
        <w:t>los medios de defensa previstos en el ordenamiento jurídico.</w:t>
      </w:r>
    </w:p>
    <w:p w:rsidR="007A0987" w:rsidRPr="00882CEE" w:rsidRDefault="007A0987" w:rsidP="00882CEE">
      <w:pPr>
        <w:spacing w:line="276" w:lineRule="auto"/>
        <w:jc w:val="both"/>
        <w:rPr>
          <w:rFonts w:ascii="Arial" w:hAnsi="Arial" w:cs="Arial"/>
          <w:sz w:val="24"/>
          <w:szCs w:val="24"/>
        </w:rPr>
      </w:pPr>
    </w:p>
    <w:p w:rsidR="007A0987" w:rsidRPr="00882CEE" w:rsidRDefault="007A0987" w:rsidP="00882CEE">
      <w:pPr>
        <w:spacing w:line="276" w:lineRule="auto"/>
        <w:jc w:val="both"/>
        <w:rPr>
          <w:rFonts w:ascii="Arial" w:hAnsi="Arial" w:cs="Arial"/>
          <w:sz w:val="24"/>
          <w:szCs w:val="24"/>
        </w:rPr>
      </w:pPr>
      <w:r w:rsidRPr="00882CEE">
        <w:rPr>
          <w:rFonts w:ascii="Arial" w:hAnsi="Arial" w:cs="Arial"/>
          <w:sz w:val="24"/>
          <w:szCs w:val="24"/>
        </w:rPr>
        <w:t>Respecto a las pretensiones del actor en relación con la Junta de Calificación, resalta que no tiene injerencia en sus decisiones, ya que son organismos autónomos e independientes que gozan de personería jurídica.</w:t>
      </w:r>
    </w:p>
    <w:p w:rsidR="007A0987" w:rsidRPr="00882CEE" w:rsidRDefault="007A0987" w:rsidP="00882CEE">
      <w:pPr>
        <w:spacing w:line="276" w:lineRule="auto"/>
        <w:jc w:val="both"/>
        <w:rPr>
          <w:rFonts w:ascii="Arial" w:hAnsi="Arial" w:cs="Arial"/>
          <w:sz w:val="24"/>
          <w:szCs w:val="24"/>
        </w:rPr>
      </w:pPr>
    </w:p>
    <w:p w:rsidR="00DB2D89" w:rsidRPr="00882CEE" w:rsidRDefault="00DB2D89" w:rsidP="00882CEE">
      <w:pPr>
        <w:pStyle w:val="Ttulo2"/>
        <w:spacing w:line="276" w:lineRule="auto"/>
        <w:jc w:val="center"/>
        <w:rPr>
          <w:rFonts w:cs="Arial"/>
          <w:szCs w:val="24"/>
        </w:rPr>
      </w:pPr>
      <w:r w:rsidRPr="00882CEE">
        <w:rPr>
          <w:rFonts w:cs="Arial"/>
          <w:szCs w:val="24"/>
        </w:rPr>
        <w:t>CONSIDERACIONES DE LA SALA</w:t>
      </w:r>
    </w:p>
    <w:p w:rsidR="00DB2D89" w:rsidRPr="00882CEE" w:rsidRDefault="00DB2D89" w:rsidP="00882CEE">
      <w:pPr>
        <w:spacing w:line="276" w:lineRule="auto"/>
        <w:jc w:val="both"/>
        <w:rPr>
          <w:rFonts w:ascii="Arial" w:hAnsi="Arial" w:cs="Arial"/>
          <w:sz w:val="24"/>
          <w:szCs w:val="24"/>
        </w:rPr>
      </w:pPr>
    </w:p>
    <w:p w:rsidR="000018C0" w:rsidRPr="00882CEE" w:rsidRDefault="000018C0" w:rsidP="00882CEE">
      <w:pPr>
        <w:pStyle w:val="Textoindependiente2"/>
        <w:spacing w:line="276" w:lineRule="auto"/>
        <w:ind w:right="0"/>
        <w:rPr>
          <w:rFonts w:cs="Arial"/>
          <w:szCs w:val="24"/>
        </w:rPr>
      </w:pPr>
      <w:r w:rsidRPr="00882CEE">
        <w:rPr>
          <w:rFonts w:cs="Arial"/>
          <w:szCs w:val="24"/>
        </w:rPr>
        <w:t>El asunto bajo análisis plantea a la Sala los siguientes lo problemas jurídicos:</w:t>
      </w:r>
    </w:p>
    <w:p w:rsidR="000018C0" w:rsidRPr="00882CEE" w:rsidRDefault="000018C0" w:rsidP="00882CEE">
      <w:pPr>
        <w:pStyle w:val="Textoindependiente2"/>
        <w:spacing w:line="276" w:lineRule="auto"/>
        <w:ind w:right="0"/>
        <w:rPr>
          <w:rFonts w:cs="Arial"/>
          <w:szCs w:val="24"/>
        </w:rPr>
      </w:pPr>
    </w:p>
    <w:p w:rsidR="000018C0" w:rsidRPr="00882CEE" w:rsidRDefault="000018C0" w:rsidP="00882CEE">
      <w:pPr>
        <w:spacing w:line="276" w:lineRule="auto"/>
        <w:ind w:left="360" w:right="380"/>
        <w:jc w:val="both"/>
        <w:rPr>
          <w:rFonts w:ascii="Arial" w:hAnsi="Arial" w:cs="Arial"/>
          <w:b/>
          <w:i/>
          <w:sz w:val="24"/>
          <w:szCs w:val="24"/>
        </w:rPr>
      </w:pPr>
      <w:r w:rsidRPr="00882CEE">
        <w:rPr>
          <w:rFonts w:ascii="Arial" w:hAnsi="Arial" w:cs="Arial"/>
          <w:b/>
          <w:i/>
          <w:sz w:val="24"/>
          <w:szCs w:val="24"/>
        </w:rPr>
        <w:t>¿La no remisión del expediente administrativo a la Junta Regional de Calificación de Invalidez para que se surta la apelación formulada por la calificada, vulnera sus derechos fundamentales?</w:t>
      </w:r>
    </w:p>
    <w:p w:rsidR="000018C0" w:rsidRPr="00882CEE" w:rsidRDefault="000018C0" w:rsidP="00882CEE">
      <w:pPr>
        <w:pStyle w:val="NormalWeb"/>
        <w:spacing w:before="0" w:beforeAutospacing="0" w:after="0" w:afterAutospacing="0" w:line="276" w:lineRule="auto"/>
        <w:jc w:val="both"/>
        <w:rPr>
          <w:rFonts w:ascii="Arial" w:hAnsi="Arial" w:cs="Arial"/>
        </w:rPr>
      </w:pPr>
    </w:p>
    <w:p w:rsidR="000018C0" w:rsidRPr="00882CEE" w:rsidRDefault="000018C0" w:rsidP="00882CEE">
      <w:pPr>
        <w:pStyle w:val="NormalWeb"/>
        <w:spacing w:before="0" w:beforeAutospacing="0" w:after="0" w:afterAutospacing="0" w:line="276" w:lineRule="auto"/>
        <w:ind w:left="360"/>
        <w:jc w:val="both"/>
        <w:rPr>
          <w:rFonts w:ascii="Arial" w:hAnsi="Arial" w:cs="Arial"/>
          <w:b/>
          <w:i/>
        </w:rPr>
      </w:pPr>
      <w:r w:rsidRPr="00882CEE">
        <w:rPr>
          <w:rFonts w:ascii="Arial" w:hAnsi="Arial" w:cs="Arial"/>
          <w:b/>
          <w:i/>
        </w:rPr>
        <w:t>¿</w:t>
      </w:r>
      <w:r w:rsidR="001D56BF" w:rsidRPr="00882CEE">
        <w:rPr>
          <w:rFonts w:ascii="Arial" w:hAnsi="Arial" w:cs="Arial"/>
          <w:b/>
          <w:i/>
        </w:rPr>
        <w:t>Se encuentra acreditada la vulneración de derecho</w:t>
      </w:r>
      <w:r w:rsidR="00E9728D" w:rsidRPr="00882CEE">
        <w:rPr>
          <w:rFonts w:ascii="Arial" w:hAnsi="Arial" w:cs="Arial"/>
          <w:b/>
          <w:i/>
        </w:rPr>
        <w:t>s</w:t>
      </w:r>
      <w:r w:rsidR="001D56BF" w:rsidRPr="00882CEE">
        <w:rPr>
          <w:rFonts w:ascii="Arial" w:hAnsi="Arial" w:cs="Arial"/>
          <w:b/>
          <w:i/>
        </w:rPr>
        <w:t xml:space="preserve"> fundamentales por parte de la Junta Regional de Calificación de Invalidez</w:t>
      </w:r>
      <w:r w:rsidRPr="00882CEE">
        <w:rPr>
          <w:rFonts w:ascii="Arial" w:hAnsi="Arial" w:cs="Arial"/>
          <w:b/>
          <w:i/>
        </w:rPr>
        <w:t>?</w:t>
      </w:r>
    </w:p>
    <w:p w:rsidR="000018C0" w:rsidRPr="00882CEE" w:rsidRDefault="000018C0" w:rsidP="00882CEE">
      <w:pPr>
        <w:pStyle w:val="NormalWeb"/>
        <w:spacing w:before="0" w:beforeAutospacing="0" w:after="0" w:afterAutospacing="0" w:line="276" w:lineRule="auto"/>
        <w:jc w:val="both"/>
        <w:rPr>
          <w:rFonts w:ascii="Arial" w:hAnsi="Arial" w:cs="Arial"/>
        </w:rPr>
      </w:pPr>
    </w:p>
    <w:p w:rsidR="000018C0" w:rsidRPr="00882CEE" w:rsidRDefault="000018C0" w:rsidP="00882CEE">
      <w:pPr>
        <w:pStyle w:val="NormalWeb"/>
        <w:spacing w:before="0" w:beforeAutospacing="0" w:after="0" w:afterAutospacing="0" w:line="276" w:lineRule="auto"/>
        <w:jc w:val="both"/>
        <w:rPr>
          <w:rFonts w:ascii="Arial" w:hAnsi="Arial" w:cs="Arial"/>
        </w:rPr>
      </w:pPr>
      <w:r w:rsidRPr="00882CEE">
        <w:rPr>
          <w:rFonts w:ascii="Arial" w:hAnsi="Arial" w:cs="Arial"/>
        </w:rPr>
        <w:t xml:space="preserve">Antes de abordar </w:t>
      </w:r>
      <w:r w:rsidR="00E9728D" w:rsidRPr="00882CEE">
        <w:rPr>
          <w:rFonts w:ascii="Arial" w:hAnsi="Arial" w:cs="Arial"/>
        </w:rPr>
        <w:t>los interrogantes formulados</w:t>
      </w:r>
      <w:r w:rsidRPr="00882CEE">
        <w:rPr>
          <w:rFonts w:ascii="Arial" w:hAnsi="Arial" w:cs="Arial"/>
        </w:rPr>
        <w:t>,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05702" w:rsidRPr="00882CEE" w:rsidRDefault="00A05702" w:rsidP="00882CEE">
      <w:pPr>
        <w:pStyle w:val="NormalWeb"/>
        <w:spacing w:before="0" w:beforeAutospacing="0" w:after="0" w:afterAutospacing="0" w:line="276" w:lineRule="auto"/>
        <w:jc w:val="both"/>
        <w:rPr>
          <w:rFonts w:ascii="Arial" w:hAnsi="Arial" w:cs="Arial"/>
        </w:rPr>
      </w:pPr>
    </w:p>
    <w:p w:rsidR="000018C0" w:rsidRPr="00882CEE" w:rsidRDefault="000018C0" w:rsidP="00882CEE">
      <w:pPr>
        <w:spacing w:line="276" w:lineRule="auto"/>
        <w:jc w:val="both"/>
        <w:rPr>
          <w:rFonts w:ascii="Arial" w:hAnsi="Arial" w:cs="Arial"/>
          <w:b/>
          <w:sz w:val="24"/>
          <w:szCs w:val="24"/>
        </w:rPr>
      </w:pPr>
      <w:r w:rsidRPr="00882CEE">
        <w:rPr>
          <w:rFonts w:ascii="Arial" w:hAnsi="Arial" w:cs="Arial"/>
          <w:b/>
          <w:sz w:val="24"/>
          <w:szCs w:val="24"/>
        </w:rPr>
        <w:t>1. DE LA APELACIÓN DE LA CALIFICACIÓN DE LA PÉRDIDA DE CAPACIDAD LABORAL REALIZADA POR LAS AFPS.</w:t>
      </w:r>
    </w:p>
    <w:p w:rsidR="000018C0" w:rsidRPr="00882CEE" w:rsidRDefault="000018C0" w:rsidP="00882CEE">
      <w:pPr>
        <w:spacing w:line="276" w:lineRule="auto"/>
        <w:jc w:val="both"/>
        <w:rPr>
          <w:rFonts w:ascii="Arial" w:hAnsi="Arial" w:cs="Arial"/>
          <w:b/>
          <w:sz w:val="24"/>
          <w:szCs w:val="24"/>
        </w:rPr>
      </w:pPr>
    </w:p>
    <w:p w:rsidR="000018C0" w:rsidRPr="00882CEE" w:rsidRDefault="000018C0" w:rsidP="00882CEE">
      <w:pPr>
        <w:spacing w:line="276" w:lineRule="auto"/>
        <w:jc w:val="both"/>
        <w:rPr>
          <w:rFonts w:ascii="Arial" w:hAnsi="Arial" w:cs="Arial"/>
          <w:sz w:val="24"/>
          <w:szCs w:val="24"/>
        </w:rPr>
      </w:pPr>
      <w:r w:rsidRPr="00882CEE">
        <w:rPr>
          <w:rFonts w:ascii="Arial" w:hAnsi="Arial" w:cs="Arial"/>
          <w:sz w:val="24"/>
          <w:szCs w:val="24"/>
        </w:rPr>
        <w:t>Establece el artículo 142 del Decreto 2012, que modificó el artículo 41 de la ley 100 de 1993 que</w:t>
      </w:r>
      <w:r w:rsidRPr="00882CEE">
        <w:rPr>
          <w:rFonts w:ascii="Arial" w:hAnsi="Arial" w:cs="Arial"/>
          <w:b/>
          <w:sz w:val="24"/>
          <w:szCs w:val="24"/>
        </w:rPr>
        <w:t xml:space="preserve"> </w:t>
      </w:r>
      <w:r w:rsidRPr="00882CEE">
        <w:rPr>
          <w:rFonts w:ascii="Arial" w:hAnsi="Arial" w:cs="Arial"/>
          <w:sz w:val="24"/>
          <w:szCs w:val="24"/>
        </w:rPr>
        <w:t>“</w:t>
      </w:r>
      <w:r w:rsidRPr="00882CEE">
        <w:rPr>
          <w:rFonts w:ascii="Arial" w:hAnsi="Arial" w:cs="Arial"/>
          <w:i/>
          <w:sz w:val="22"/>
          <w:szCs w:val="24"/>
          <w:shd w:val="clear" w:color="auto" w:fill="FFFFFF"/>
        </w:rPr>
        <w:t xml:space="preserve">Corresponde al Instituto de Seguros Sociales, Administradora Colombiana de Pensiones -COLPENSIONES-, a las Administradoras de Riesgos Profesionales </w:t>
      </w:r>
      <w:r w:rsidR="00882CEE" w:rsidRPr="00882CEE">
        <w:rPr>
          <w:rFonts w:ascii="Arial" w:hAnsi="Arial" w:cs="Arial"/>
          <w:i/>
          <w:sz w:val="22"/>
          <w:szCs w:val="24"/>
          <w:shd w:val="clear" w:color="auto" w:fill="FFFFFF"/>
        </w:rPr>
        <w:t>–</w:t>
      </w:r>
      <w:r w:rsidRPr="00882CEE">
        <w:rPr>
          <w:rFonts w:ascii="Arial" w:hAnsi="Arial" w:cs="Arial"/>
          <w:i/>
          <w:sz w:val="22"/>
          <w:szCs w:val="24"/>
          <w:shd w:val="clear" w:color="auto" w:fill="FFFFFF"/>
        </w:rPr>
        <w:t xml:space="preserve"> </w:t>
      </w:r>
      <w:proofErr w:type="spellStart"/>
      <w:r w:rsidRPr="00882CEE">
        <w:rPr>
          <w:rFonts w:ascii="Arial" w:hAnsi="Arial" w:cs="Arial"/>
          <w:i/>
          <w:sz w:val="22"/>
          <w:szCs w:val="24"/>
          <w:shd w:val="clear" w:color="auto" w:fill="FFFFFF"/>
        </w:rPr>
        <w:t>ARP</w:t>
      </w:r>
      <w:proofErr w:type="spellEnd"/>
      <w:r w:rsidR="00882CEE" w:rsidRPr="00882CEE">
        <w:rPr>
          <w:rFonts w:ascii="Arial" w:hAnsi="Arial" w:cs="Arial"/>
          <w:i/>
          <w:sz w:val="22"/>
          <w:szCs w:val="24"/>
          <w:shd w:val="clear" w:color="auto" w:fill="FFFFFF"/>
        </w:rPr>
        <w:t xml:space="preserve"> –</w:t>
      </w:r>
      <w:r w:rsidRPr="00882CEE">
        <w:rPr>
          <w:rFonts w:ascii="Arial" w:hAnsi="Arial" w:cs="Arial"/>
          <w:i/>
          <w:sz w:val="22"/>
          <w:szCs w:val="24"/>
          <w:shd w:val="clear" w:color="auto" w:fill="FFFFFF"/>
        </w:rPr>
        <w:t xml:space="preserve">,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w:t>
      </w:r>
      <w:r w:rsidRPr="00882CEE">
        <w:rPr>
          <w:rFonts w:ascii="Arial" w:hAnsi="Arial" w:cs="Arial"/>
          <w:i/>
          <w:sz w:val="22"/>
          <w:szCs w:val="24"/>
          <w:shd w:val="clear" w:color="auto" w:fill="FFFFFF"/>
        </w:rPr>
        <w:lastRenderedPageBreak/>
        <w:t>decisión será apelable ante la Junta Nacional de Calificación de Invalidez, la cual decidirá en un término de cinco (5) días. Contra dichas decisiones proceden las acciones legales</w:t>
      </w:r>
      <w:r w:rsidRPr="00882CEE">
        <w:rPr>
          <w:rFonts w:ascii="Arial" w:hAnsi="Arial" w:cs="Arial"/>
          <w:sz w:val="24"/>
          <w:szCs w:val="24"/>
          <w:shd w:val="clear" w:color="auto" w:fill="FFFFFF"/>
        </w:rPr>
        <w:t>”.</w:t>
      </w:r>
    </w:p>
    <w:p w:rsidR="000018C0" w:rsidRPr="00882CEE" w:rsidRDefault="000018C0" w:rsidP="00882CEE">
      <w:pPr>
        <w:spacing w:line="276" w:lineRule="auto"/>
        <w:jc w:val="both"/>
        <w:rPr>
          <w:rFonts w:ascii="Arial" w:hAnsi="Arial" w:cs="Arial"/>
          <w:b/>
          <w:sz w:val="24"/>
          <w:szCs w:val="24"/>
        </w:rPr>
      </w:pPr>
    </w:p>
    <w:p w:rsidR="000018C0" w:rsidRPr="00882CEE" w:rsidRDefault="000018C0" w:rsidP="00882CEE">
      <w:pPr>
        <w:pStyle w:val="NormalWeb"/>
        <w:spacing w:before="0" w:beforeAutospacing="0" w:after="0" w:afterAutospacing="0" w:line="276" w:lineRule="auto"/>
        <w:jc w:val="both"/>
        <w:rPr>
          <w:rFonts w:ascii="Arial" w:hAnsi="Arial" w:cs="Arial"/>
        </w:rPr>
      </w:pPr>
      <w:r w:rsidRPr="00882CEE">
        <w:rPr>
          <w:rFonts w:ascii="Arial" w:hAnsi="Arial" w:cs="Arial"/>
        </w:rPr>
        <w:t xml:space="preserve">Respecto al cumplimiento de términos, ha sido enfática la Corte Constitucional en sostener que las dilaciones injustificadas vulneran la garantía constitucional al debido proceso, consagrado en el artículo 29 superior, que señala que </w:t>
      </w:r>
      <w:r w:rsidRPr="00882CEE">
        <w:rPr>
          <w:rFonts w:ascii="Arial" w:hAnsi="Arial" w:cs="Arial"/>
          <w:i/>
          <w:iCs/>
        </w:rPr>
        <w:t>"</w:t>
      </w:r>
      <w:r w:rsidRPr="00882CEE">
        <w:rPr>
          <w:rFonts w:ascii="Arial" w:hAnsi="Arial" w:cs="Arial"/>
          <w:i/>
          <w:iCs/>
          <w:sz w:val="22"/>
        </w:rPr>
        <w:t>el debido proceso se aplicará a toda clase de actuaciones judiciales y administrativas</w:t>
      </w:r>
      <w:r w:rsidRPr="00882CEE">
        <w:rPr>
          <w:rFonts w:ascii="Arial" w:hAnsi="Arial" w:cs="Arial"/>
          <w:i/>
          <w:iCs/>
        </w:rPr>
        <w:t xml:space="preserve">", </w:t>
      </w:r>
      <w:r w:rsidRPr="00882CEE">
        <w:rPr>
          <w:rFonts w:ascii="Arial" w:hAnsi="Arial" w:cs="Arial"/>
        </w:rPr>
        <w:t> lo cual indica que tanto las autoridades judiciales como las administrativas, deben actuar respetando y garantizando el ejercicio del derecho de defensa, dentro de los procedimientos diseñados por el legislador.</w:t>
      </w:r>
    </w:p>
    <w:p w:rsidR="000018C0" w:rsidRPr="00882CEE" w:rsidRDefault="000018C0" w:rsidP="00882CEE">
      <w:pPr>
        <w:spacing w:line="276" w:lineRule="auto"/>
        <w:jc w:val="both"/>
        <w:rPr>
          <w:rFonts w:ascii="Arial" w:hAnsi="Arial" w:cs="Arial"/>
          <w:sz w:val="24"/>
          <w:szCs w:val="24"/>
        </w:rPr>
      </w:pPr>
      <w:r w:rsidRPr="00882CEE">
        <w:rPr>
          <w:rFonts w:ascii="Arial" w:hAnsi="Arial" w:cs="Arial"/>
          <w:sz w:val="24"/>
          <w:szCs w:val="24"/>
        </w:rPr>
        <w:t xml:space="preserve"> </w:t>
      </w:r>
    </w:p>
    <w:p w:rsidR="000018C0" w:rsidRPr="00882CEE" w:rsidRDefault="000018C0" w:rsidP="00882CEE">
      <w:pPr>
        <w:spacing w:line="276" w:lineRule="auto"/>
        <w:jc w:val="both"/>
        <w:rPr>
          <w:rFonts w:ascii="Arial" w:hAnsi="Arial" w:cs="Arial"/>
          <w:sz w:val="24"/>
          <w:szCs w:val="24"/>
        </w:rPr>
      </w:pPr>
      <w:r w:rsidRPr="00882CEE">
        <w:rPr>
          <w:rFonts w:ascii="Arial" w:hAnsi="Arial" w:cs="Arial"/>
          <w:sz w:val="24"/>
          <w:szCs w:val="24"/>
        </w:rPr>
        <w:t>Al respecto dijo esa Alta Magistratura en sentencia T-259 de 2017 que:</w:t>
      </w:r>
    </w:p>
    <w:p w:rsidR="000018C0" w:rsidRPr="00882CEE" w:rsidRDefault="000018C0" w:rsidP="00882CEE">
      <w:pPr>
        <w:spacing w:line="276" w:lineRule="auto"/>
        <w:jc w:val="both"/>
        <w:rPr>
          <w:rFonts w:ascii="Arial" w:hAnsi="Arial" w:cs="Arial"/>
          <w:sz w:val="24"/>
          <w:szCs w:val="24"/>
        </w:rPr>
      </w:pPr>
    </w:p>
    <w:p w:rsidR="000018C0" w:rsidRPr="00882CEE" w:rsidRDefault="000018C0" w:rsidP="00882CEE">
      <w:pPr>
        <w:shd w:val="clear" w:color="auto" w:fill="FFFFFF"/>
        <w:ind w:left="426" w:right="418"/>
        <w:jc w:val="both"/>
        <w:textAlignment w:val="baseline"/>
        <w:rPr>
          <w:rFonts w:ascii="Arial" w:hAnsi="Arial" w:cs="Arial"/>
          <w:sz w:val="22"/>
          <w:szCs w:val="24"/>
          <w:lang w:val="es-ES"/>
        </w:rPr>
      </w:pPr>
      <w:r w:rsidRPr="00882CEE">
        <w:rPr>
          <w:rFonts w:ascii="Arial" w:hAnsi="Arial" w:cs="Arial"/>
          <w:color w:val="2D2D2D"/>
          <w:sz w:val="22"/>
          <w:szCs w:val="24"/>
          <w:bdr w:val="none" w:sz="0" w:space="0" w:color="auto" w:frame="1"/>
          <w:shd w:val="clear" w:color="auto" w:fill="FFFFFF"/>
          <w:lang w:val="es-ES"/>
        </w:rPr>
        <w:t>“</w:t>
      </w:r>
      <w:r w:rsidRPr="00882CEE">
        <w:rPr>
          <w:rFonts w:ascii="Arial" w:hAnsi="Arial" w:cs="Arial"/>
          <w:sz w:val="22"/>
          <w:szCs w:val="24"/>
          <w:bdr w:val="none" w:sz="0" w:space="0" w:color="auto" w:frame="1"/>
          <w:shd w:val="clear" w:color="auto" w:fill="FFFFFF"/>
          <w:lang w:val="es-ES"/>
        </w:rPr>
        <w:t>Teniendo en cuenta que este derecho hace referencia al comportamiento que deben adoptar las autoridades administrativas en ejercicio de sus funciones con el fin de </w:t>
      </w:r>
      <w:r w:rsidRPr="00882CEE">
        <w:rPr>
          <w:rFonts w:ascii="Arial" w:hAnsi="Arial" w:cs="Arial"/>
          <w:sz w:val="22"/>
          <w:szCs w:val="24"/>
          <w:bdr w:val="none" w:sz="0" w:space="0" w:color="auto" w:frame="1"/>
          <w:shd w:val="clear" w:color="auto" w:fill="FFFFFF"/>
        </w:rPr>
        <w:t>garantizar los derechos de las personas que  puedan resultar afectados por sus decisiones, la jurisprudencia de esta Corporación</w:t>
      </w:r>
      <w:bookmarkStart w:id="1" w:name="_ftnref18"/>
      <w:r w:rsidR="0031217A" w:rsidRPr="00882CEE">
        <w:rPr>
          <w:rFonts w:ascii="Arial" w:hAnsi="Arial" w:cs="Arial"/>
          <w:sz w:val="22"/>
          <w:szCs w:val="24"/>
          <w:bdr w:val="none" w:sz="0" w:space="0" w:color="auto" w:frame="1"/>
          <w:shd w:val="clear" w:color="auto" w:fill="FFFFFF"/>
        </w:rPr>
        <w:fldChar w:fldCharType="begin"/>
      </w:r>
      <w:r w:rsidRPr="00882CEE">
        <w:rPr>
          <w:rFonts w:ascii="Arial" w:hAnsi="Arial" w:cs="Arial"/>
          <w:sz w:val="22"/>
          <w:szCs w:val="24"/>
          <w:bdr w:val="none" w:sz="0" w:space="0" w:color="auto" w:frame="1"/>
          <w:shd w:val="clear" w:color="auto" w:fill="FFFFFF"/>
        </w:rPr>
        <w:instrText xml:space="preserve"> HYPERLINK "http://www.corteconstitucional.gov.co/relatoria/2017/T-259-17.htm" \l "_ftn18" \o "" </w:instrText>
      </w:r>
      <w:r w:rsidR="0031217A" w:rsidRPr="00882CEE">
        <w:rPr>
          <w:rFonts w:ascii="Arial" w:hAnsi="Arial" w:cs="Arial"/>
          <w:sz w:val="22"/>
          <w:szCs w:val="24"/>
          <w:bdr w:val="none" w:sz="0" w:space="0" w:color="auto" w:frame="1"/>
          <w:shd w:val="clear" w:color="auto" w:fill="FFFFFF"/>
        </w:rPr>
        <w:fldChar w:fldCharType="separate"/>
      </w:r>
      <w:r w:rsidRPr="00882CEE">
        <w:rPr>
          <w:rFonts w:ascii="Arial" w:hAnsi="Arial" w:cs="Arial"/>
          <w:sz w:val="22"/>
          <w:szCs w:val="24"/>
          <w:u w:val="single"/>
          <w:bdr w:val="none" w:sz="0" w:space="0" w:color="auto" w:frame="1"/>
          <w:shd w:val="clear" w:color="auto" w:fill="FFFFFF"/>
        </w:rPr>
        <w:t>[18]</w:t>
      </w:r>
      <w:r w:rsidR="0031217A" w:rsidRPr="00882CEE">
        <w:rPr>
          <w:rFonts w:ascii="Arial" w:hAnsi="Arial" w:cs="Arial"/>
          <w:sz w:val="22"/>
          <w:szCs w:val="24"/>
          <w:bdr w:val="none" w:sz="0" w:space="0" w:color="auto" w:frame="1"/>
          <w:shd w:val="clear" w:color="auto" w:fill="FFFFFF"/>
        </w:rPr>
        <w:fldChar w:fldCharType="end"/>
      </w:r>
      <w:bookmarkEnd w:id="1"/>
      <w:r w:rsidRPr="00882CEE">
        <w:rPr>
          <w:rFonts w:ascii="Arial" w:hAnsi="Arial" w:cs="Arial"/>
          <w:sz w:val="22"/>
          <w:szCs w:val="24"/>
          <w:bdr w:val="none" w:sz="0" w:space="0" w:color="auto" w:frame="1"/>
          <w:shd w:val="clear" w:color="auto" w:fill="FFFFFF"/>
        </w:rPr>
        <w:t> ha indicado que “</w:t>
      </w:r>
      <w:r w:rsidRPr="00882CEE">
        <w:rPr>
          <w:rFonts w:ascii="Arial" w:hAnsi="Arial" w:cs="Arial"/>
          <w:i/>
          <w:iCs/>
          <w:sz w:val="22"/>
          <w:szCs w:val="24"/>
          <w:bdr w:val="none" w:sz="0" w:space="0" w:color="auto" w:frame="1"/>
        </w:rPr>
        <w:t>hacen parte de las garantías del debido proceso administrativo, entre otros, los derechos a: (i) </w:t>
      </w:r>
      <w:r w:rsidRPr="00882CEE">
        <w:rPr>
          <w:rFonts w:ascii="Arial" w:hAnsi="Arial" w:cs="Arial"/>
          <w:i/>
          <w:iCs/>
          <w:sz w:val="22"/>
          <w:szCs w:val="24"/>
          <w:bdr w:val="none" w:sz="0" w:space="0" w:color="auto" w:frame="1"/>
          <w:shd w:val="clear" w:color="auto" w:fill="FFFFFF"/>
        </w:rPr>
        <w:t>ser oído durante toda la actuación, </w:t>
      </w:r>
      <w:r w:rsidRPr="00882CEE">
        <w:rPr>
          <w:rFonts w:ascii="Arial" w:hAnsi="Arial" w:cs="Arial"/>
          <w:i/>
          <w:iCs/>
          <w:sz w:val="22"/>
          <w:szCs w:val="24"/>
          <w:bdr w:val="none" w:sz="0" w:space="0" w:color="auto" w:frame="1"/>
        </w:rPr>
        <w:t>(ii)</w:t>
      </w:r>
      <w:r w:rsidRPr="00882CEE">
        <w:rPr>
          <w:rFonts w:ascii="Arial" w:hAnsi="Arial" w:cs="Arial"/>
          <w:i/>
          <w:iCs/>
          <w:sz w:val="22"/>
          <w:szCs w:val="24"/>
          <w:bdr w:val="none" w:sz="0" w:space="0" w:color="auto" w:frame="1"/>
          <w:shd w:val="clear" w:color="auto" w:fill="FFFFFF"/>
        </w:rPr>
        <w:t> a la notificación oportuna y de conformidad con la ley, </w:t>
      </w:r>
      <w:r w:rsidRPr="00882CEE">
        <w:rPr>
          <w:rFonts w:ascii="Arial" w:hAnsi="Arial" w:cs="Arial"/>
          <w:i/>
          <w:iCs/>
          <w:sz w:val="22"/>
          <w:szCs w:val="24"/>
          <w:bdr w:val="none" w:sz="0" w:space="0" w:color="auto" w:frame="1"/>
        </w:rPr>
        <w:t>(iii)</w:t>
      </w:r>
      <w:r w:rsidRPr="00882CEE">
        <w:rPr>
          <w:rFonts w:ascii="Arial" w:hAnsi="Arial" w:cs="Arial"/>
          <w:i/>
          <w:iCs/>
          <w:sz w:val="22"/>
          <w:szCs w:val="24"/>
          <w:bdr w:val="none" w:sz="0" w:space="0" w:color="auto" w:frame="1"/>
          <w:shd w:val="clear" w:color="auto" w:fill="FFFFFF"/>
        </w:rPr>
        <w:t> a </w:t>
      </w:r>
      <w:r w:rsidRPr="00882CEE">
        <w:rPr>
          <w:rFonts w:ascii="Arial" w:hAnsi="Arial" w:cs="Arial"/>
          <w:b/>
          <w:bCs/>
          <w:i/>
          <w:iCs/>
          <w:sz w:val="22"/>
          <w:szCs w:val="24"/>
          <w:u w:val="single"/>
          <w:bdr w:val="none" w:sz="0" w:space="0" w:color="auto" w:frame="1"/>
        </w:rPr>
        <w:t>que la actuación se surta sin dilaciones injustificadas,</w:t>
      </w:r>
      <w:r w:rsidRPr="00882CEE">
        <w:rPr>
          <w:rFonts w:ascii="Arial" w:hAnsi="Arial" w:cs="Arial"/>
          <w:i/>
          <w:iCs/>
          <w:sz w:val="22"/>
          <w:szCs w:val="24"/>
          <w:bdr w:val="none" w:sz="0" w:space="0" w:color="auto" w:frame="1"/>
          <w:shd w:val="clear" w:color="auto" w:fill="FFFFFF"/>
        </w:rPr>
        <w:t> </w:t>
      </w:r>
      <w:r w:rsidRPr="00882CEE">
        <w:rPr>
          <w:rFonts w:ascii="Arial" w:hAnsi="Arial" w:cs="Arial"/>
          <w:i/>
          <w:iCs/>
          <w:sz w:val="22"/>
          <w:szCs w:val="24"/>
          <w:bdr w:val="none" w:sz="0" w:space="0" w:color="auto" w:frame="1"/>
        </w:rPr>
        <w:t>(iv)</w:t>
      </w:r>
      <w:r w:rsidRPr="00882CEE">
        <w:rPr>
          <w:rFonts w:ascii="Arial" w:hAnsi="Arial" w:cs="Arial"/>
          <w:i/>
          <w:iCs/>
          <w:sz w:val="22"/>
          <w:szCs w:val="24"/>
          <w:bdr w:val="none" w:sz="0" w:space="0" w:color="auto" w:frame="1"/>
          <w:shd w:val="clear" w:color="auto" w:fill="FFFFFF"/>
        </w:rPr>
        <w:t> a que se permita la participación en la actuación desde su inicio hasta su culminación, </w:t>
      </w:r>
      <w:r w:rsidRPr="00882CEE">
        <w:rPr>
          <w:rFonts w:ascii="Arial" w:hAnsi="Arial" w:cs="Arial"/>
          <w:i/>
          <w:iCs/>
          <w:sz w:val="22"/>
          <w:szCs w:val="24"/>
          <w:bdr w:val="none" w:sz="0" w:space="0" w:color="auto" w:frame="1"/>
        </w:rPr>
        <w:t>(v)</w:t>
      </w:r>
      <w:r w:rsidRPr="00882CEE">
        <w:rPr>
          <w:rFonts w:ascii="Arial" w:hAnsi="Arial" w:cs="Arial"/>
          <w:i/>
          <w:iCs/>
          <w:sz w:val="22"/>
          <w:szCs w:val="24"/>
          <w:bdr w:val="none" w:sz="0" w:space="0" w:color="auto" w:frame="1"/>
          <w:shd w:val="clear" w:color="auto" w:fill="FFFFFF"/>
        </w:rPr>
        <w:t> a que la actuación se adelante por autoridad competente y con el pleno respeto de las formas propias previstas en el ordenamiento jurídico, </w:t>
      </w:r>
      <w:r w:rsidRPr="00882CEE">
        <w:rPr>
          <w:rFonts w:ascii="Arial" w:hAnsi="Arial" w:cs="Arial"/>
          <w:i/>
          <w:iCs/>
          <w:sz w:val="22"/>
          <w:szCs w:val="24"/>
          <w:bdr w:val="none" w:sz="0" w:space="0" w:color="auto" w:frame="1"/>
        </w:rPr>
        <w:t>(vi)</w:t>
      </w:r>
      <w:r w:rsidRPr="00882CEE">
        <w:rPr>
          <w:rFonts w:ascii="Arial" w:hAnsi="Arial" w:cs="Arial"/>
          <w:i/>
          <w:iCs/>
          <w:sz w:val="22"/>
          <w:szCs w:val="24"/>
          <w:bdr w:val="none" w:sz="0" w:space="0" w:color="auto" w:frame="1"/>
          <w:shd w:val="clear" w:color="auto" w:fill="FFFFFF"/>
        </w:rPr>
        <w:t> a gozar de la presunción de inocencia, </w:t>
      </w:r>
      <w:r w:rsidRPr="00882CEE">
        <w:rPr>
          <w:rFonts w:ascii="Arial" w:hAnsi="Arial" w:cs="Arial"/>
          <w:i/>
          <w:iCs/>
          <w:sz w:val="22"/>
          <w:szCs w:val="24"/>
          <w:bdr w:val="none" w:sz="0" w:space="0" w:color="auto" w:frame="1"/>
        </w:rPr>
        <w:t>(vii</w:t>
      </w:r>
      <w:r w:rsidRPr="00882CEE">
        <w:rPr>
          <w:rFonts w:ascii="Arial" w:hAnsi="Arial" w:cs="Arial"/>
          <w:i/>
          <w:iCs/>
          <w:sz w:val="22"/>
          <w:szCs w:val="24"/>
          <w:bdr w:val="none" w:sz="0" w:space="0" w:color="auto" w:frame="1"/>
          <w:shd w:val="clear" w:color="auto" w:fill="FFFFFF"/>
        </w:rPr>
        <w:t>) al ejercicio del derecho de defensa y contradicción, </w:t>
      </w:r>
      <w:r w:rsidRPr="00882CEE">
        <w:rPr>
          <w:rFonts w:ascii="Arial" w:hAnsi="Arial" w:cs="Arial"/>
          <w:i/>
          <w:iCs/>
          <w:sz w:val="22"/>
          <w:szCs w:val="24"/>
          <w:bdr w:val="none" w:sz="0" w:space="0" w:color="auto" w:frame="1"/>
        </w:rPr>
        <w:t>(viii)</w:t>
      </w:r>
      <w:r w:rsidRPr="00882CEE">
        <w:rPr>
          <w:rFonts w:ascii="Arial" w:hAnsi="Arial" w:cs="Arial"/>
          <w:i/>
          <w:iCs/>
          <w:sz w:val="22"/>
          <w:szCs w:val="24"/>
          <w:bdr w:val="none" w:sz="0" w:space="0" w:color="auto" w:frame="1"/>
          <w:shd w:val="clear" w:color="auto" w:fill="FFFFFF"/>
        </w:rPr>
        <w:t> a solicitar, aportar y controvertir pruebas, y </w:t>
      </w:r>
      <w:r w:rsidRPr="00882CEE">
        <w:rPr>
          <w:rFonts w:ascii="Arial" w:hAnsi="Arial" w:cs="Arial"/>
          <w:i/>
          <w:iCs/>
          <w:sz w:val="22"/>
          <w:szCs w:val="24"/>
          <w:bdr w:val="none" w:sz="0" w:space="0" w:color="auto" w:frame="1"/>
        </w:rPr>
        <w:t>(ix)</w:t>
      </w:r>
      <w:r w:rsidRPr="00882CEE">
        <w:rPr>
          <w:rFonts w:ascii="Arial" w:hAnsi="Arial" w:cs="Arial"/>
          <w:i/>
          <w:iCs/>
          <w:sz w:val="22"/>
          <w:szCs w:val="24"/>
          <w:bdr w:val="none" w:sz="0" w:space="0" w:color="auto" w:frame="1"/>
          <w:shd w:val="clear" w:color="auto" w:fill="FFFFFF"/>
        </w:rPr>
        <w:t> a impugnar las decisiones y a promover la nulidad de aquellas obtenidas con violación del debido proceso”.</w:t>
      </w:r>
      <w:bookmarkStart w:id="2" w:name="_ftnref19"/>
      <w:r w:rsidR="0031217A" w:rsidRPr="00882CEE">
        <w:rPr>
          <w:rFonts w:ascii="Arial" w:hAnsi="Arial" w:cs="Arial"/>
          <w:i/>
          <w:iCs/>
          <w:sz w:val="22"/>
          <w:szCs w:val="24"/>
          <w:bdr w:val="none" w:sz="0" w:space="0" w:color="auto" w:frame="1"/>
          <w:shd w:val="clear" w:color="auto" w:fill="FFFFFF"/>
        </w:rPr>
        <w:fldChar w:fldCharType="begin"/>
      </w:r>
      <w:r w:rsidRPr="00882CEE">
        <w:rPr>
          <w:rFonts w:ascii="Arial" w:hAnsi="Arial" w:cs="Arial"/>
          <w:i/>
          <w:iCs/>
          <w:sz w:val="22"/>
          <w:szCs w:val="24"/>
          <w:bdr w:val="none" w:sz="0" w:space="0" w:color="auto" w:frame="1"/>
          <w:shd w:val="clear" w:color="auto" w:fill="FFFFFF"/>
        </w:rPr>
        <w:instrText xml:space="preserve"> HYPERLINK "http://www.corteconstitucional.gov.co/relatoria/2017/T-259-17.htm" \l "_ftn19" \o "" </w:instrText>
      </w:r>
      <w:r w:rsidR="0031217A" w:rsidRPr="00882CEE">
        <w:rPr>
          <w:rFonts w:ascii="Arial" w:hAnsi="Arial" w:cs="Arial"/>
          <w:i/>
          <w:iCs/>
          <w:sz w:val="22"/>
          <w:szCs w:val="24"/>
          <w:bdr w:val="none" w:sz="0" w:space="0" w:color="auto" w:frame="1"/>
          <w:shd w:val="clear" w:color="auto" w:fill="FFFFFF"/>
        </w:rPr>
        <w:fldChar w:fldCharType="separate"/>
      </w:r>
      <w:r w:rsidRPr="00882CEE">
        <w:rPr>
          <w:rFonts w:ascii="Arial" w:hAnsi="Arial" w:cs="Arial"/>
          <w:b/>
          <w:bCs/>
          <w:i/>
          <w:iCs/>
          <w:sz w:val="22"/>
          <w:szCs w:val="24"/>
          <w:u w:val="single"/>
          <w:bdr w:val="none" w:sz="0" w:space="0" w:color="auto" w:frame="1"/>
          <w:shd w:val="clear" w:color="auto" w:fill="FFFFFF"/>
        </w:rPr>
        <w:t>[19]</w:t>
      </w:r>
      <w:r w:rsidR="0031217A" w:rsidRPr="00882CEE">
        <w:rPr>
          <w:rFonts w:ascii="Arial" w:hAnsi="Arial" w:cs="Arial"/>
          <w:i/>
          <w:iCs/>
          <w:sz w:val="22"/>
          <w:szCs w:val="24"/>
          <w:bdr w:val="none" w:sz="0" w:space="0" w:color="auto" w:frame="1"/>
          <w:shd w:val="clear" w:color="auto" w:fill="FFFFFF"/>
        </w:rPr>
        <w:fldChar w:fldCharType="end"/>
      </w:r>
      <w:bookmarkEnd w:id="2"/>
      <w:r w:rsidRPr="00882CEE">
        <w:rPr>
          <w:rFonts w:ascii="Arial" w:hAnsi="Arial" w:cs="Arial"/>
          <w:i/>
          <w:iCs/>
          <w:sz w:val="22"/>
          <w:szCs w:val="24"/>
          <w:bdr w:val="none" w:sz="0" w:space="0" w:color="auto" w:frame="1"/>
          <w:shd w:val="clear" w:color="auto" w:fill="FFFFFF"/>
        </w:rPr>
        <w:t> </w:t>
      </w:r>
      <w:r w:rsidRPr="00882CEE">
        <w:rPr>
          <w:rFonts w:ascii="Arial" w:hAnsi="Arial" w:cs="Arial"/>
          <w:sz w:val="22"/>
          <w:szCs w:val="24"/>
          <w:bdr w:val="none" w:sz="0" w:space="0" w:color="auto" w:frame="1"/>
          <w:shd w:val="clear" w:color="auto" w:fill="FFFFFF"/>
        </w:rPr>
        <w:t>(Énfasis agregado)</w:t>
      </w:r>
    </w:p>
    <w:p w:rsidR="000018C0" w:rsidRPr="00882CEE" w:rsidRDefault="000018C0" w:rsidP="00882CEE">
      <w:pPr>
        <w:shd w:val="clear" w:color="auto" w:fill="FFFFFF"/>
        <w:ind w:left="426" w:right="418"/>
        <w:jc w:val="both"/>
        <w:textAlignment w:val="baseline"/>
        <w:rPr>
          <w:rFonts w:ascii="Arial" w:hAnsi="Arial" w:cs="Arial"/>
          <w:sz w:val="22"/>
          <w:szCs w:val="24"/>
          <w:lang w:val="es-ES"/>
        </w:rPr>
      </w:pPr>
      <w:r w:rsidRPr="00882CEE">
        <w:rPr>
          <w:rFonts w:ascii="Arial" w:hAnsi="Arial" w:cs="Arial"/>
          <w:sz w:val="22"/>
          <w:szCs w:val="24"/>
          <w:bdr w:val="none" w:sz="0" w:space="0" w:color="auto" w:frame="1"/>
          <w:shd w:val="clear" w:color="auto" w:fill="FFFFFF"/>
          <w:lang w:val="es-ES"/>
        </w:rPr>
        <w:t> </w:t>
      </w:r>
    </w:p>
    <w:p w:rsidR="000018C0" w:rsidRPr="00882CEE" w:rsidRDefault="000018C0" w:rsidP="00882CEE">
      <w:pPr>
        <w:shd w:val="clear" w:color="auto" w:fill="FFFFFF"/>
        <w:ind w:left="426" w:right="418"/>
        <w:jc w:val="both"/>
        <w:textAlignment w:val="baseline"/>
        <w:rPr>
          <w:rFonts w:ascii="Arial" w:hAnsi="Arial" w:cs="Arial"/>
          <w:sz w:val="22"/>
          <w:szCs w:val="24"/>
          <w:lang w:val="es-ES"/>
        </w:rPr>
      </w:pPr>
      <w:r w:rsidRPr="00882CEE">
        <w:rPr>
          <w:rFonts w:ascii="Arial" w:hAnsi="Arial" w:cs="Arial"/>
          <w:i/>
          <w:sz w:val="22"/>
          <w:szCs w:val="24"/>
          <w:bdr w:val="none" w:sz="0" w:space="0" w:color="auto" w:frame="1"/>
          <w:shd w:val="clear" w:color="auto" w:fill="FFFFFF"/>
          <w:lang w:val="es-ES"/>
        </w:rPr>
        <w:t>Sin embargo, en Sentencia C-089 de 2011 esta Corporación señaló que las garantías en el derecho al debido proceso se dividen en dos (2), a saber, en previas y posteriores. </w:t>
      </w:r>
      <w:r w:rsidRPr="00882CEE">
        <w:rPr>
          <w:rFonts w:ascii="Arial" w:hAnsi="Arial" w:cs="Arial"/>
          <w:b/>
          <w:bCs/>
          <w:i/>
          <w:sz w:val="22"/>
          <w:szCs w:val="24"/>
          <w:bdr w:val="none" w:sz="0" w:space="0" w:color="auto" w:frame="1"/>
          <w:lang w:val="es-ES"/>
        </w:rPr>
        <w:t>Las garantías mínimas previas</w:t>
      </w:r>
      <w:r w:rsidRPr="00882CEE">
        <w:rPr>
          <w:rFonts w:ascii="Arial" w:hAnsi="Arial" w:cs="Arial"/>
          <w:i/>
          <w:sz w:val="22"/>
          <w:szCs w:val="24"/>
          <w:bdr w:val="none" w:sz="0" w:space="0" w:color="auto" w:frame="1"/>
          <w:lang w:val="es-ES"/>
        </w:rPr>
        <w:t xml:space="preserve"> son aquellas que </w:t>
      </w:r>
      <w:r w:rsidRPr="00882CEE">
        <w:rPr>
          <w:rFonts w:ascii="Arial" w:hAnsi="Arial" w:cs="Arial"/>
          <w:i/>
          <w:sz w:val="22"/>
          <w:szCs w:val="24"/>
          <w:bdr w:val="none" w:sz="0" w:space="0" w:color="auto" w:frame="1"/>
          <w:shd w:val="clear" w:color="auto" w:fill="FFFFFF"/>
          <w:lang w:val="es-ES"/>
        </w:rPr>
        <w:t>necesariamente deben cobijar la expedición y ejecución de cualquier acto o procedimiento administrativo, como por ejemplo: (i) el acceso libre y en condiciones de igualdad a la justicia, (ii) el juez natural, (iii) el derecho de defensa, (iv) la razonabilidad de los plazos y (v) la imparcialidad, autonomía e independencia de los jueces, entre otras y, </w:t>
      </w:r>
      <w:r w:rsidRPr="00882CEE">
        <w:rPr>
          <w:rFonts w:ascii="Arial" w:hAnsi="Arial" w:cs="Arial"/>
          <w:b/>
          <w:bCs/>
          <w:i/>
          <w:sz w:val="22"/>
          <w:szCs w:val="24"/>
          <w:bdr w:val="none" w:sz="0" w:space="0" w:color="auto" w:frame="1"/>
          <w:lang w:val="es-ES"/>
        </w:rPr>
        <w:t>las garantías mínimas posteriores </w:t>
      </w:r>
      <w:r w:rsidRPr="00882CEE">
        <w:rPr>
          <w:rFonts w:ascii="Arial" w:hAnsi="Arial" w:cs="Arial"/>
          <w:i/>
          <w:sz w:val="22"/>
          <w:szCs w:val="24"/>
          <w:bdr w:val="none" w:sz="0" w:space="0" w:color="auto" w:frame="1"/>
          <w:shd w:val="clear" w:color="auto" w:fill="FFFFFF"/>
          <w:lang w:val="es-ES"/>
        </w:rPr>
        <w:t>se refieren a la posibilidad de cuestionar la validez jurídica de una decisión administrativa, a través de los recursos previstos en la vía gubernativa y la jurisdicción contenciosa administrativa”</w:t>
      </w:r>
      <w:r w:rsidRPr="00882CEE">
        <w:rPr>
          <w:rFonts w:ascii="Arial" w:hAnsi="Arial" w:cs="Arial"/>
          <w:sz w:val="22"/>
          <w:szCs w:val="24"/>
          <w:bdr w:val="none" w:sz="0" w:space="0" w:color="auto" w:frame="1"/>
          <w:shd w:val="clear" w:color="auto" w:fill="FFFFFF"/>
          <w:lang w:val="es-ES"/>
        </w:rPr>
        <w:t>.</w:t>
      </w:r>
    </w:p>
    <w:p w:rsidR="001D56BF" w:rsidRPr="00882CEE" w:rsidRDefault="001D56BF" w:rsidP="00882CEE">
      <w:pPr>
        <w:spacing w:line="276" w:lineRule="auto"/>
        <w:ind w:left="360"/>
        <w:jc w:val="both"/>
        <w:rPr>
          <w:rFonts w:ascii="Arial" w:hAnsi="Arial" w:cs="Arial"/>
          <w:b/>
          <w:sz w:val="24"/>
          <w:szCs w:val="24"/>
        </w:rPr>
      </w:pPr>
    </w:p>
    <w:p w:rsidR="001D56BF" w:rsidRPr="00882CEE" w:rsidRDefault="001D56BF" w:rsidP="00882CEE">
      <w:pPr>
        <w:spacing w:line="276" w:lineRule="auto"/>
        <w:jc w:val="both"/>
        <w:rPr>
          <w:rFonts w:ascii="Arial" w:hAnsi="Arial" w:cs="Arial"/>
          <w:b/>
          <w:i/>
          <w:sz w:val="24"/>
          <w:szCs w:val="24"/>
        </w:rPr>
      </w:pPr>
      <w:r w:rsidRPr="00882CEE">
        <w:rPr>
          <w:rFonts w:ascii="Arial" w:hAnsi="Arial" w:cs="Arial"/>
          <w:b/>
          <w:sz w:val="24"/>
          <w:szCs w:val="24"/>
        </w:rPr>
        <w:t>2. CASO CONCRETO</w:t>
      </w:r>
    </w:p>
    <w:p w:rsidR="001D56BF" w:rsidRPr="00882CEE" w:rsidRDefault="001D56BF" w:rsidP="00882CEE">
      <w:pPr>
        <w:spacing w:line="276" w:lineRule="auto"/>
        <w:jc w:val="both"/>
        <w:rPr>
          <w:rFonts w:ascii="Arial" w:hAnsi="Arial" w:cs="Arial"/>
          <w:b/>
          <w:i/>
          <w:sz w:val="24"/>
          <w:szCs w:val="24"/>
        </w:rPr>
      </w:pPr>
    </w:p>
    <w:p w:rsidR="001D56BF" w:rsidRPr="00882CEE" w:rsidRDefault="001D56BF" w:rsidP="00882CEE">
      <w:pPr>
        <w:spacing w:line="276" w:lineRule="auto"/>
        <w:jc w:val="both"/>
        <w:rPr>
          <w:rFonts w:ascii="Arial" w:hAnsi="Arial" w:cs="Arial"/>
          <w:sz w:val="24"/>
          <w:szCs w:val="24"/>
        </w:rPr>
      </w:pPr>
      <w:r w:rsidRPr="00882CEE">
        <w:rPr>
          <w:rFonts w:ascii="Arial" w:hAnsi="Arial" w:cs="Arial"/>
          <w:sz w:val="24"/>
          <w:szCs w:val="24"/>
        </w:rPr>
        <w:t xml:space="preserve">De acuerdo con el libelo inicial y los fundamentos del recurso de apelación el actor reprocha de Colpensiones la omisión de sus deberes legales, como lo son el pago de honorarios a la Junta de Calificación de Invalidez y la remisión del expediente a dicho </w:t>
      </w:r>
      <w:r w:rsidR="00766793" w:rsidRPr="00882CEE">
        <w:rPr>
          <w:rFonts w:ascii="Arial" w:hAnsi="Arial" w:cs="Arial"/>
          <w:sz w:val="24"/>
          <w:szCs w:val="24"/>
        </w:rPr>
        <w:t xml:space="preserve">órgano con el fin de que resuelva el recurso de apelación formulado contra el dictamen rendido </w:t>
      </w:r>
      <w:r w:rsidR="00A05702" w:rsidRPr="00882CEE">
        <w:rPr>
          <w:rFonts w:ascii="Arial" w:hAnsi="Arial" w:cs="Arial"/>
          <w:sz w:val="24"/>
          <w:szCs w:val="24"/>
        </w:rPr>
        <w:t xml:space="preserve">por aquélla </w:t>
      </w:r>
      <w:r w:rsidR="00766793" w:rsidRPr="00882CEE">
        <w:rPr>
          <w:rFonts w:ascii="Arial" w:hAnsi="Arial" w:cs="Arial"/>
          <w:sz w:val="24"/>
          <w:szCs w:val="24"/>
        </w:rPr>
        <w:t>en primera oportunidad.</w:t>
      </w:r>
    </w:p>
    <w:p w:rsidR="00D061F6" w:rsidRPr="00882CEE" w:rsidRDefault="00D061F6" w:rsidP="00882CEE">
      <w:pPr>
        <w:spacing w:line="276" w:lineRule="auto"/>
        <w:jc w:val="both"/>
        <w:rPr>
          <w:rFonts w:ascii="Arial" w:hAnsi="Arial" w:cs="Arial"/>
          <w:sz w:val="24"/>
          <w:szCs w:val="24"/>
        </w:rPr>
      </w:pPr>
    </w:p>
    <w:p w:rsidR="00766793" w:rsidRPr="00882CEE" w:rsidRDefault="00766793" w:rsidP="00882CEE">
      <w:pPr>
        <w:spacing w:line="276" w:lineRule="auto"/>
        <w:jc w:val="both"/>
        <w:rPr>
          <w:rFonts w:ascii="Arial" w:hAnsi="Arial" w:cs="Arial"/>
          <w:sz w:val="24"/>
          <w:szCs w:val="24"/>
        </w:rPr>
      </w:pPr>
      <w:r w:rsidRPr="00882CEE">
        <w:rPr>
          <w:rFonts w:ascii="Arial" w:hAnsi="Arial" w:cs="Arial"/>
          <w:sz w:val="24"/>
          <w:szCs w:val="24"/>
        </w:rPr>
        <w:t>Al respecto, es del caso señalar que de acuerdo con las pruebas allegadas al plenario, se tiene que Colpensiones cumplió con la obligación enmarcada en el artículo 41 de la Ley 100 de 1993</w:t>
      </w:r>
      <w:r w:rsidR="00E75819" w:rsidRPr="00882CEE">
        <w:rPr>
          <w:rFonts w:ascii="Arial" w:hAnsi="Arial" w:cs="Arial"/>
          <w:sz w:val="24"/>
          <w:szCs w:val="24"/>
        </w:rPr>
        <w:t>; sin embargo la remisión del expediente y el pago de honorarios los direccionó</w:t>
      </w:r>
      <w:r w:rsidR="0049324A" w:rsidRPr="00882CEE">
        <w:rPr>
          <w:rFonts w:ascii="Arial" w:hAnsi="Arial" w:cs="Arial"/>
          <w:sz w:val="24"/>
          <w:szCs w:val="24"/>
        </w:rPr>
        <w:t xml:space="preserve"> a</w:t>
      </w:r>
      <w:r w:rsidR="00E75819" w:rsidRPr="00882CEE">
        <w:rPr>
          <w:rFonts w:ascii="Arial" w:hAnsi="Arial" w:cs="Arial"/>
          <w:sz w:val="24"/>
          <w:szCs w:val="24"/>
        </w:rPr>
        <w:t xml:space="preserve"> la Junta Regional de Calificación de Invalidez de </w:t>
      </w:r>
      <w:r w:rsidR="00090E95" w:rsidRPr="00882CEE">
        <w:rPr>
          <w:rFonts w:ascii="Arial" w:hAnsi="Arial" w:cs="Arial"/>
          <w:sz w:val="24"/>
          <w:szCs w:val="24"/>
        </w:rPr>
        <w:t>Caldas, yerro que desconoce la Sala su origen, pues es un hecho probado que dicho organismo present</w:t>
      </w:r>
      <w:r w:rsidR="1EB290FA" w:rsidRPr="00882CEE">
        <w:rPr>
          <w:rFonts w:ascii="Arial" w:hAnsi="Arial" w:cs="Arial"/>
          <w:sz w:val="24"/>
          <w:szCs w:val="24"/>
        </w:rPr>
        <w:t>ó</w:t>
      </w:r>
      <w:r w:rsidR="00090E95" w:rsidRPr="00882CEE">
        <w:rPr>
          <w:rFonts w:ascii="Arial" w:hAnsi="Arial" w:cs="Arial"/>
          <w:sz w:val="24"/>
          <w:szCs w:val="24"/>
        </w:rPr>
        <w:t xml:space="preserve"> cuenta de cobro a Colpensiones por medio de la cual reclama el pago de honorarios por el caso del señor Lu</w:t>
      </w:r>
      <w:r w:rsidR="598E73FE" w:rsidRPr="00882CEE">
        <w:rPr>
          <w:rFonts w:ascii="Arial" w:hAnsi="Arial" w:cs="Arial"/>
          <w:sz w:val="24"/>
          <w:szCs w:val="24"/>
        </w:rPr>
        <w:t>is</w:t>
      </w:r>
      <w:r w:rsidR="00090E95" w:rsidRPr="00882CEE">
        <w:rPr>
          <w:rFonts w:ascii="Arial" w:hAnsi="Arial" w:cs="Arial"/>
          <w:sz w:val="24"/>
          <w:szCs w:val="24"/>
        </w:rPr>
        <w:t xml:space="preserve"> Gonzaga Flórez Villada identificado </w:t>
      </w:r>
      <w:r w:rsidR="00090E95" w:rsidRPr="00882CEE">
        <w:rPr>
          <w:rFonts w:ascii="Arial" w:hAnsi="Arial" w:cs="Arial"/>
          <w:sz w:val="24"/>
          <w:szCs w:val="24"/>
        </w:rPr>
        <w:lastRenderedPageBreak/>
        <w:t>con cédula de ciudadanía 4.431.233</w:t>
      </w:r>
      <w:r w:rsidR="00C9610F" w:rsidRPr="00882CEE">
        <w:rPr>
          <w:rFonts w:ascii="Arial" w:hAnsi="Arial" w:cs="Arial"/>
          <w:sz w:val="24"/>
          <w:szCs w:val="24"/>
        </w:rPr>
        <w:t>, para determinar la pérdida de capacidad laboral y la fecha de estructuración</w:t>
      </w:r>
      <w:r w:rsidR="00090E95" w:rsidRPr="00882CEE">
        <w:rPr>
          <w:rFonts w:ascii="Arial" w:hAnsi="Arial" w:cs="Arial"/>
          <w:sz w:val="24"/>
          <w:szCs w:val="24"/>
        </w:rPr>
        <w:t xml:space="preserve"> –Anexos presentados con la impugnación</w:t>
      </w:r>
      <w:r w:rsidR="00882CEE">
        <w:rPr>
          <w:rFonts w:ascii="Arial" w:hAnsi="Arial" w:cs="Arial"/>
          <w:sz w:val="24"/>
          <w:szCs w:val="24"/>
        </w:rPr>
        <w:t>–</w:t>
      </w:r>
      <w:r w:rsidR="00C9610F" w:rsidRPr="00882CEE">
        <w:rPr>
          <w:rFonts w:ascii="Arial" w:hAnsi="Arial" w:cs="Arial"/>
          <w:sz w:val="24"/>
          <w:szCs w:val="24"/>
        </w:rPr>
        <w:t>; sin embargo, en el trámite de primera instancia alegó no tener radicada ninguna solicitud ni trámite a su nombre.</w:t>
      </w:r>
    </w:p>
    <w:p w:rsidR="00C9610F" w:rsidRPr="00882CEE" w:rsidRDefault="00C9610F" w:rsidP="00882CEE">
      <w:pPr>
        <w:spacing w:line="276" w:lineRule="auto"/>
        <w:jc w:val="both"/>
        <w:rPr>
          <w:rFonts w:ascii="Arial" w:hAnsi="Arial" w:cs="Arial"/>
          <w:sz w:val="24"/>
          <w:szCs w:val="24"/>
        </w:rPr>
      </w:pPr>
    </w:p>
    <w:p w:rsidR="00036254" w:rsidRPr="00882CEE" w:rsidRDefault="00C9610F" w:rsidP="00882CEE">
      <w:pPr>
        <w:spacing w:line="276" w:lineRule="auto"/>
        <w:jc w:val="both"/>
        <w:rPr>
          <w:rFonts w:ascii="Arial" w:hAnsi="Arial" w:cs="Arial"/>
          <w:sz w:val="24"/>
          <w:szCs w:val="24"/>
        </w:rPr>
      </w:pPr>
      <w:r w:rsidRPr="00882CEE">
        <w:rPr>
          <w:rFonts w:ascii="Arial" w:hAnsi="Arial" w:cs="Arial"/>
          <w:sz w:val="24"/>
          <w:szCs w:val="24"/>
        </w:rPr>
        <w:t>No obstante esa irregularidad</w:t>
      </w:r>
      <w:r w:rsidR="10232550" w:rsidRPr="00882CEE">
        <w:rPr>
          <w:rFonts w:ascii="Arial" w:hAnsi="Arial" w:cs="Arial"/>
          <w:sz w:val="24"/>
          <w:szCs w:val="24"/>
        </w:rPr>
        <w:t xml:space="preserve">, </w:t>
      </w:r>
      <w:r w:rsidRPr="00882CEE">
        <w:rPr>
          <w:rFonts w:ascii="Arial" w:hAnsi="Arial" w:cs="Arial"/>
          <w:sz w:val="24"/>
          <w:szCs w:val="24"/>
        </w:rPr>
        <w:t xml:space="preserve">Colpensiones </w:t>
      </w:r>
      <w:r w:rsidR="00E67A4F" w:rsidRPr="00882CEE">
        <w:rPr>
          <w:rFonts w:ascii="Arial" w:hAnsi="Arial" w:cs="Arial"/>
          <w:sz w:val="24"/>
          <w:szCs w:val="24"/>
        </w:rPr>
        <w:t>informó del cumplimiento de la orden</w:t>
      </w:r>
      <w:r w:rsidR="00D061F6" w:rsidRPr="00882CEE">
        <w:rPr>
          <w:rFonts w:ascii="Arial" w:hAnsi="Arial" w:cs="Arial"/>
          <w:sz w:val="24"/>
          <w:szCs w:val="24"/>
        </w:rPr>
        <w:t xml:space="preserve"> de tutela, aportando las comunicaciones por medio de las cuales </w:t>
      </w:r>
      <w:r w:rsidR="0049324A" w:rsidRPr="00882CEE">
        <w:rPr>
          <w:rFonts w:ascii="Arial" w:hAnsi="Arial" w:cs="Arial"/>
          <w:sz w:val="24"/>
          <w:szCs w:val="24"/>
        </w:rPr>
        <w:t>dio a conocer</w:t>
      </w:r>
      <w:r w:rsidR="00D061F6" w:rsidRPr="00882CEE">
        <w:rPr>
          <w:rFonts w:ascii="Arial" w:hAnsi="Arial" w:cs="Arial"/>
          <w:sz w:val="24"/>
          <w:szCs w:val="24"/>
        </w:rPr>
        <w:t xml:space="preserve"> a la Junta Regional de Calificación de Invalidez de Risaralda la remisión del expediente administrativo del accionante y el</w:t>
      </w:r>
      <w:r w:rsidR="0095126F" w:rsidRPr="00882CEE">
        <w:rPr>
          <w:rFonts w:ascii="Arial" w:hAnsi="Arial" w:cs="Arial"/>
          <w:sz w:val="24"/>
          <w:szCs w:val="24"/>
        </w:rPr>
        <w:t xml:space="preserve"> pago de honorarios</w:t>
      </w:r>
      <w:r w:rsidR="00036254" w:rsidRPr="00882CEE">
        <w:rPr>
          <w:rFonts w:ascii="Arial" w:hAnsi="Arial" w:cs="Arial"/>
          <w:sz w:val="24"/>
          <w:szCs w:val="24"/>
        </w:rPr>
        <w:t xml:space="preserve">. </w:t>
      </w:r>
    </w:p>
    <w:p w:rsidR="00036254" w:rsidRPr="00882CEE" w:rsidRDefault="00036254" w:rsidP="00882CEE">
      <w:pPr>
        <w:spacing w:line="276" w:lineRule="auto"/>
        <w:jc w:val="both"/>
        <w:rPr>
          <w:rFonts w:ascii="Arial" w:hAnsi="Arial" w:cs="Arial"/>
          <w:sz w:val="24"/>
          <w:szCs w:val="24"/>
        </w:rPr>
      </w:pPr>
    </w:p>
    <w:p w:rsidR="004702EB" w:rsidRPr="00882CEE" w:rsidRDefault="00036254" w:rsidP="00882CEE">
      <w:pPr>
        <w:spacing w:line="276" w:lineRule="auto"/>
        <w:jc w:val="both"/>
        <w:rPr>
          <w:rFonts w:ascii="Arial" w:hAnsi="Arial" w:cs="Arial"/>
          <w:sz w:val="24"/>
          <w:szCs w:val="24"/>
        </w:rPr>
      </w:pPr>
      <w:r w:rsidRPr="00882CEE">
        <w:rPr>
          <w:rFonts w:ascii="Arial" w:hAnsi="Arial" w:cs="Arial"/>
          <w:sz w:val="24"/>
          <w:szCs w:val="24"/>
        </w:rPr>
        <w:t xml:space="preserve">Respecto al recibo oportuno de </w:t>
      </w:r>
      <w:r w:rsidR="2EDD5CC3" w:rsidRPr="00882CEE">
        <w:rPr>
          <w:rFonts w:ascii="Arial" w:hAnsi="Arial" w:cs="Arial"/>
          <w:sz w:val="24"/>
          <w:szCs w:val="24"/>
        </w:rPr>
        <w:t>estas</w:t>
      </w:r>
      <w:r w:rsidRPr="00882CEE">
        <w:rPr>
          <w:rFonts w:ascii="Arial" w:hAnsi="Arial" w:cs="Arial"/>
          <w:sz w:val="24"/>
          <w:szCs w:val="24"/>
        </w:rPr>
        <w:t xml:space="preserve"> misivas y del proceso correspondiente por parte de dicho órgano para proceder a resolver la apelación formulada por Flórez Villada, se tiene que el pasado 1º de junio de 2020, se reinició la atención al público en sus instalaciones – </w:t>
      </w:r>
      <w:hyperlink r:id="rId12">
        <w:r w:rsidRPr="00882CEE">
          <w:rPr>
            <w:rStyle w:val="Hipervnculo"/>
            <w:rFonts w:ascii="Arial" w:hAnsi="Arial" w:cs="Arial"/>
            <w:sz w:val="24"/>
            <w:szCs w:val="24"/>
          </w:rPr>
          <w:t>www.juntaregionalrisaralda.com</w:t>
        </w:r>
      </w:hyperlink>
      <w:r w:rsidRPr="00882CEE">
        <w:rPr>
          <w:rFonts w:ascii="Arial" w:hAnsi="Arial" w:cs="Arial"/>
          <w:sz w:val="24"/>
          <w:szCs w:val="24"/>
        </w:rPr>
        <w:t xml:space="preserve"> – y, al consultar el caso con el número de cédula del actor se encuentra que ya fue radicado </w:t>
      </w:r>
      <w:r w:rsidR="0049324A" w:rsidRPr="00882CEE">
        <w:rPr>
          <w:rFonts w:ascii="Arial" w:hAnsi="Arial" w:cs="Arial"/>
          <w:sz w:val="24"/>
          <w:szCs w:val="24"/>
        </w:rPr>
        <w:t xml:space="preserve">y </w:t>
      </w:r>
      <w:r w:rsidR="4D252A7A" w:rsidRPr="00882CEE">
        <w:rPr>
          <w:rFonts w:ascii="Arial" w:hAnsi="Arial" w:cs="Arial"/>
          <w:sz w:val="24"/>
          <w:szCs w:val="24"/>
        </w:rPr>
        <w:t>está</w:t>
      </w:r>
      <w:r w:rsidR="0049324A" w:rsidRPr="00882CEE">
        <w:rPr>
          <w:rFonts w:ascii="Arial" w:hAnsi="Arial" w:cs="Arial"/>
          <w:sz w:val="24"/>
          <w:szCs w:val="24"/>
        </w:rPr>
        <w:t xml:space="preserve"> a la</w:t>
      </w:r>
      <w:r w:rsidRPr="00882CEE">
        <w:rPr>
          <w:rFonts w:ascii="Arial" w:hAnsi="Arial" w:cs="Arial"/>
          <w:sz w:val="24"/>
          <w:szCs w:val="24"/>
        </w:rPr>
        <w:t xml:space="preserve"> espera de asignación de Sala para adelantar el trámite respectivo</w:t>
      </w:r>
      <w:r w:rsidR="004702EB" w:rsidRPr="00882CEE">
        <w:rPr>
          <w:rFonts w:ascii="Arial" w:hAnsi="Arial" w:cs="Arial"/>
          <w:sz w:val="24"/>
          <w:szCs w:val="24"/>
        </w:rPr>
        <w:t>.</w:t>
      </w:r>
    </w:p>
    <w:p w:rsidR="004702EB" w:rsidRPr="00882CEE" w:rsidRDefault="004702EB" w:rsidP="00882CEE">
      <w:pPr>
        <w:spacing w:line="276" w:lineRule="auto"/>
        <w:jc w:val="both"/>
        <w:rPr>
          <w:rFonts w:ascii="Arial" w:hAnsi="Arial" w:cs="Arial"/>
          <w:sz w:val="24"/>
          <w:szCs w:val="24"/>
        </w:rPr>
      </w:pPr>
    </w:p>
    <w:p w:rsidR="00B50762" w:rsidRPr="00882CEE" w:rsidRDefault="004702EB" w:rsidP="00882CEE">
      <w:pPr>
        <w:spacing w:line="276" w:lineRule="auto"/>
        <w:jc w:val="both"/>
        <w:rPr>
          <w:rFonts w:ascii="Arial" w:hAnsi="Arial" w:cs="Arial"/>
          <w:sz w:val="24"/>
          <w:szCs w:val="24"/>
        </w:rPr>
      </w:pPr>
      <w:r w:rsidRPr="00882CEE">
        <w:rPr>
          <w:rFonts w:ascii="Arial" w:hAnsi="Arial" w:cs="Arial"/>
          <w:sz w:val="24"/>
          <w:szCs w:val="24"/>
        </w:rPr>
        <w:t>En se sentido entonces, percibe la Sala que toda esta situación confusa en torno a la apelación del señor Luis Gonzaga Flórez Villada afectó su derecho fundamental al debido proceso y no de petición</w:t>
      </w:r>
      <w:r w:rsidR="0049324A" w:rsidRPr="00882CEE">
        <w:rPr>
          <w:rFonts w:ascii="Arial" w:hAnsi="Arial" w:cs="Arial"/>
          <w:sz w:val="24"/>
          <w:szCs w:val="24"/>
        </w:rPr>
        <w:t xml:space="preserve"> como lo sostuvo el juez de primer grado</w:t>
      </w:r>
      <w:r w:rsidRPr="00882CEE">
        <w:rPr>
          <w:rFonts w:ascii="Arial" w:hAnsi="Arial" w:cs="Arial"/>
          <w:sz w:val="24"/>
          <w:szCs w:val="24"/>
        </w:rPr>
        <w:t xml:space="preserve">, pues es un hecho claro que luego de que fue presentada la alzada a Colpensiones le correspondía darle impulso al trámite </w:t>
      </w:r>
      <w:r w:rsidR="00B50762" w:rsidRPr="00882CEE">
        <w:rPr>
          <w:rFonts w:ascii="Arial" w:hAnsi="Arial" w:cs="Arial"/>
          <w:sz w:val="24"/>
          <w:szCs w:val="24"/>
        </w:rPr>
        <w:t xml:space="preserve">pagando los honorarios </w:t>
      </w:r>
      <w:r w:rsidR="0049324A" w:rsidRPr="00882CEE">
        <w:rPr>
          <w:rFonts w:ascii="Arial" w:hAnsi="Arial" w:cs="Arial"/>
          <w:sz w:val="24"/>
          <w:szCs w:val="24"/>
        </w:rPr>
        <w:t>a</w:t>
      </w:r>
      <w:r w:rsidR="00B50762" w:rsidRPr="00882CEE">
        <w:rPr>
          <w:rFonts w:ascii="Arial" w:hAnsi="Arial" w:cs="Arial"/>
          <w:sz w:val="24"/>
          <w:szCs w:val="24"/>
        </w:rPr>
        <w:t xml:space="preserve"> la referida Junta y remitiendo el expediente para su valoración; </w:t>
      </w:r>
      <w:r w:rsidR="0049324A" w:rsidRPr="00882CEE">
        <w:rPr>
          <w:rFonts w:ascii="Arial" w:hAnsi="Arial" w:cs="Arial"/>
          <w:sz w:val="24"/>
          <w:szCs w:val="24"/>
        </w:rPr>
        <w:t>sin embargo</w:t>
      </w:r>
      <w:r w:rsidR="00B50762" w:rsidRPr="00882CEE">
        <w:rPr>
          <w:rFonts w:ascii="Arial" w:hAnsi="Arial" w:cs="Arial"/>
          <w:sz w:val="24"/>
          <w:szCs w:val="24"/>
        </w:rPr>
        <w:t>, como quiera que se acreditó el cumplimiento de dicha carga, no se ocupar</w:t>
      </w:r>
      <w:r w:rsidR="0049324A" w:rsidRPr="00882CEE">
        <w:rPr>
          <w:rFonts w:ascii="Arial" w:hAnsi="Arial" w:cs="Arial"/>
          <w:sz w:val="24"/>
          <w:szCs w:val="24"/>
        </w:rPr>
        <w:t>á</w:t>
      </w:r>
      <w:r w:rsidR="00B50762" w:rsidRPr="00882CEE">
        <w:rPr>
          <w:rFonts w:ascii="Arial" w:hAnsi="Arial" w:cs="Arial"/>
          <w:sz w:val="24"/>
          <w:szCs w:val="24"/>
        </w:rPr>
        <w:t xml:space="preserve"> la Sala de modificar la protección ordenada, sino que en su lugar se revocar</w:t>
      </w:r>
      <w:r w:rsidR="00515998" w:rsidRPr="00882CEE">
        <w:rPr>
          <w:rFonts w:ascii="Arial" w:hAnsi="Arial" w:cs="Arial"/>
          <w:sz w:val="24"/>
          <w:szCs w:val="24"/>
        </w:rPr>
        <w:t xml:space="preserve">án los ordinales primero y segundo </w:t>
      </w:r>
      <w:r w:rsidR="00B50762" w:rsidRPr="00882CEE">
        <w:rPr>
          <w:rFonts w:ascii="Arial" w:hAnsi="Arial" w:cs="Arial"/>
          <w:sz w:val="24"/>
          <w:szCs w:val="24"/>
        </w:rPr>
        <w:t>de la sentencia impugnada, para declarar la carencia actual del objeto por hecho superado.</w:t>
      </w:r>
    </w:p>
    <w:p w:rsidR="00B50762" w:rsidRPr="00882CEE" w:rsidRDefault="00B50762" w:rsidP="00882CEE">
      <w:pPr>
        <w:spacing w:line="276" w:lineRule="auto"/>
        <w:jc w:val="both"/>
        <w:rPr>
          <w:rFonts w:ascii="Arial" w:hAnsi="Arial" w:cs="Arial"/>
          <w:sz w:val="24"/>
          <w:szCs w:val="24"/>
        </w:rPr>
      </w:pPr>
    </w:p>
    <w:p w:rsidR="00A84FF4" w:rsidRPr="00882CEE" w:rsidRDefault="00B50762" w:rsidP="00882CEE">
      <w:pPr>
        <w:spacing w:line="276" w:lineRule="auto"/>
        <w:jc w:val="both"/>
        <w:rPr>
          <w:rFonts w:ascii="Arial" w:hAnsi="Arial" w:cs="Arial"/>
          <w:sz w:val="24"/>
          <w:szCs w:val="24"/>
        </w:rPr>
      </w:pPr>
      <w:r w:rsidRPr="00882CEE">
        <w:rPr>
          <w:rFonts w:ascii="Arial" w:hAnsi="Arial" w:cs="Arial"/>
          <w:sz w:val="24"/>
          <w:szCs w:val="24"/>
        </w:rPr>
        <w:t>En lo que toca a la desvinculación de la Junta Regional de Invalidez de Risaralda, por considerar el juez de la causa que no era responsable del agravio denunciado por el actor, se tiene que, en efecto</w:t>
      </w:r>
      <w:r w:rsidR="00282E10" w:rsidRPr="00882CEE">
        <w:rPr>
          <w:rFonts w:ascii="Arial" w:hAnsi="Arial" w:cs="Arial"/>
          <w:sz w:val="24"/>
          <w:szCs w:val="24"/>
        </w:rPr>
        <w:t xml:space="preserve">, solo hasta hace poco más de una semana dio reapertura a sus instalaciones y se reanudaron términos en los trámites en curso –www.juntaregionalrisarlada.com-, por lo que al interponer la acción de tutela el pasado </w:t>
      </w:r>
      <w:r w:rsidR="00A84FF4" w:rsidRPr="00882CEE">
        <w:rPr>
          <w:rFonts w:ascii="Arial" w:hAnsi="Arial" w:cs="Arial"/>
          <w:sz w:val="24"/>
          <w:szCs w:val="24"/>
        </w:rPr>
        <w:t xml:space="preserve">6 de mayo del presente año, ninguna acción u omisión podía serle endilgada a dicho </w:t>
      </w:r>
      <w:r w:rsidR="00A20DF9" w:rsidRPr="00882CEE">
        <w:rPr>
          <w:rFonts w:ascii="Arial" w:hAnsi="Arial" w:cs="Arial"/>
          <w:sz w:val="24"/>
          <w:szCs w:val="24"/>
        </w:rPr>
        <w:t>órgano.</w:t>
      </w:r>
    </w:p>
    <w:p w:rsidR="00A84FF4" w:rsidRPr="00882CEE" w:rsidRDefault="00A84FF4" w:rsidP="00882CEE">
      <w:pPr>
        <w:spacing w:line="276" w:lineRule="auto"/>
        <w:jc w:val="both"/>
        <w:rPr>
          <w:rFonts w:ascii="Arial" w:hAnsi="Arial" w:cs="Arial"/>
          <w:sz w:val="24"/>
          <w:szCs w:val="24"/>
        </w:rPr>
      </w:pPr>
    </w:p>
    <w:p w:rsidR="00906BFB" w:rsidRPr="00882CEE" w:rsidRDefault="00A84FF4" w:rsidP="00882CEE">
      <w:pPr>
        <w:spacing w:line="276" w:lineRule="auto"/>
        <w:jc w:val="both"/>
        <w:rPr>
          <w:rFonts w:ascii="Arial" w:hAnsi="Arial" w:cs="Arial"/>
          <w:sz w:val="24"/>
          <w:szCs w:val="24"/>
        </w:rPr>
      </w:pPr>
      <w:r w:rsidRPr="00882CEE">
        <w:rPr>
          <w:rFonts w:ascii="Arial" w:hAnsi="Arial" w:cs="Arial"/>
          <w:sz w:val="24"/>
          <w:szCs w:val="24"/>
        </w:rPr>
        <w:t xml:space="preserve">Ahora, buscar una orden del juez constitucional en </w:t>
      </w:r>
      <w:r w:rsidR="00723C54" w:rsidRPr="00882CEE">
        <w:rPr>
          <w:rFonts w:ascii="Arial" w:hAnsi="Arial" w:cs="Arial"/>
          <w:sz w:val="24"/>
          <w:szCs w:val="24"/>
        </w:rPr>
        <w:t xml:space="preserve">su contra por la sola intuición del accionante de que </w:t>
      </w:r>
      <w:r w:rsidR="00906BFB" w:rsidRPr="00882CEE">
        <w:rPr>
          <w:rFonts w:ascii="Arial" w:hAnsi="Arial" w:cs="Arial"/>
          <w:sz w:val="24"/>
          <w:szCs w:val="24"/>
        </w:rPr>
        <w:t xml:space="preserve">la Junta </w:t>
      </w:r>
      <w:r w:rsidR="00723C54" w:rsidRPr="00882CEE">
        <w:rPr>
          <w:rFonts w:ascii="Arial" w:hAnsi="Arial" w:cs="Arial"/>
          <w:sz w:val="24"/>
          <w:szCs w:val="24"/>
        </w:rPr>
        <w:t xml:space="preserve">no cumplirá con su función o </w:t>
      </w:r>
      <w:r w:rsidR="00906BFB" w:rsidRPr="00882CEE">
        <w:rPr>
          <w:rFonts w:ascii="Arial" w:hAnsi="Arial" w:cs="Arial"/>
          <w:sz w:val="24"/>
          <w:szCs w:val="24"/>
        </w:rPr>
        <w:t xml:space="preserve">por la errada convicción de </w:t>
      </w:r>
      <w:r w:rsidR="00723C54" w:rsidRPr="00882CEE">
        <w:rPr>
          <w:rFonts w:ascii="Arial" w:hAnsi="Arial" w:cs="Arial"/>
          <w:sz w:val="24"/>
          <w:szCs w:val="24"/>
        </w:rPr>
        <w:t xml:space="preserve">que si no media la intervención de la jurisdicción constitucional aquélla podrá actuar a su arbitrio sin normatividad que la regule, es un abuso del derecho con el cual no puede </w:t>
      </w:r>
      <w:r w:rsidR="00C64C55" w:rsidRPr="00882CEE">
        <w:rPr>
          <w:rFonts w:ascii="Arial" w:hAnsi="Arial" w:cs="Arial"/>
          <w:sz w:val="24"/>
          <w:szCs w:val="24"/>
        </w:rPr>
        <w:t>cohonestar</w:t>
      </w:r>
      <w:r w:rsidR="00906BFB" w:rsidRPr="00882CEE">
        <w:rPr>
          <w:rFonts w:ascii="Arial" w:hAnsi="Arial" w:cs="Arial"/>
          <w:sz w:val="24"/>
          <w:szCs w:val="24"/>
        </w:rPr>
        <w:t xml:space="preserve"> la Sala</w:t>
      </w:r>
      <w:r w:rsidR="00C64C55" w:rsidRPr="00882CEE">
        <w:rPr>
          <w:rFonts w:ascii="Arial" w:hAnsi="Arial" w:cs="Arial"/>
          <w:sz w:val="24"/>
          <w:szCs w:val="24"/>
        </w:rPr>
        <w:t>,</w:t>
      </w:r>
      <w:r w:rsidR="00B202B8" w:rsidRPr="00882CEE">
        <w:rPr>
          <w:rFonts w:ascii="Arial" w:hAnsi="Arial" w:cs="Arial"/>
          <w:sz w:val="24"/>
          <w:szCs w:val="24"/>
        </w:rPr>
        <w:t xml:space="preserve"> pues el demandante </w:t>
      </w:r>
      <w:r w:rsidR="00C64C55" w:rsidRPr="00882CEE">
        <w:rPr>
          <w:rFonts w:ascii="Arial" w:hAnsi="Arial" w:cs="Arial"/>
          <w:sz w:val="24"/>
          <w:szCs w:val="24"/>
        </w:rPr>
        <w:t xml:space="preserve">parte de la presunción </w:t>
      </w:r>
      <w:r w:rsidR="00906BFB" w:rsidRPr="00882CEE">
        <w:rPr>
          <w:rFonts w:ascii="Arial" w:hAnsi="Arial" w:cs="Arial"/>
          <w:sz w:val="24"/>
          <w:szCs w:val="24"/>
        </w:rPr>
        <w:t xml:space="preserve"> de una indebida actuación futura </w:t>
      </w:r>
      <w:r w:rsidR="00C64C55" w:rsidRPr="00882CEE">
        <w:rPr>
          <w:rFonts w:ascii="Arial" w:hAnsi="Arial" w:cs="Arial"/>
          <w:sz w:val="24"/>
          <w:szCs w:val="24"/>
        </w:rPr>
        <w:t xml:space="preserve">para legitimar su accionar, olvidando que la acción de tutela es un mecanismo excepcional </w:t>
      </w:r>
      <w:r w:rsidR="00906BFB" w:rsidRPr="00882CEE">
        <w:rPr>
          <w:rFonts w:ascii="Arial" w:hAnsi="Arial" w:cs="Arial"/>
          <w:sz w:val="24"/>
          <w:szCs w:val="24"/>
        </w:rPr>
        <w:t>de protección al que se acude cuando se est</w:t>
      </w:r>
      <w:r w:rsidR="00515998" w:rsidRPr="00882CEE">
        <w:rPr>
          <w:rFonts w:ascii="Arial" w:hAnsi="Arial" w:cs="Arial"/>
          <w:sz w:val="24"/>
          <w:szCs w:val="24"/>
        </w:rPr>
        <w:t>á</w:t>
      </w:r>
      <w:r w:rsidR="00906BFB" w:rsidRPr="00882CEE">
        <w:rPr>
          <w:rFonts w:ascii="Arial" w:hAnsi="Arial" w:cs="Arial"/>
          <w:sz w:val="24"/>
          <w:szCs w:val="24"/>
        </w:rPr>
        <w:t xml:space="preserve"> frente a un riego cierto y concreto generado por la actuación u omisión de la administración y no por la sola suposición de su ocurrencia.</w:t>
      </w:r>
    </w:p>
    <w:p w:rsidR="00906BFB" w:rsidRPr="00882CEE" w:rsidRDefault="00906BFB" w:rsidP="00882CEE">
      <w:pPr>
        <w:spacing w:line="276" w:lineRule="auto"/>
        <w:jc w:val="both"/>
        <w:rPr>
          <w:rFonts w:ascii="Arial" w:hAnsi="Arial" w:cs="Arial"/>
          <w:sz w:val="24"/>
          <w:szCs w:val="24"/>
        </w:rPr>
      </w:pPr>
    </w:p>
    <w:p w:rsidR="00906BFB" w:rsidRPr="00882CEE" w:rsidRDefault="00906BFB" w:rsidP="00882CEE">
      <w:pPr>
        <w:spacing w:line="276" w:lineRule="auto"/>
        <w:jc w:val="both"/>
        <w:rPr>
          <w:rFonts w:ascii="Arial" w:hAnsi="Arial" w:cs="Arial"/>
          <w:sz w:val="24"/>
          <w:szCs w:val="24"/>
        </w:rPr>
      </w:pPr>
      <w:r w:rsidRPr="00882CEE">
        <w:rPr>
          <w:rFonts w:ascii="Arial" w:hAnsi="Arial" w:cs="Arial"/>
          <w:sz w:val="24"/>
          <w:szCs w:val="24"/>
        </w:rPr>
        <w:t xml:space="preserve">También </w:t>
      </w:r>
      <w:r w:rsidR="2A7DCE30" w:rsidRPr="00882CEE">
        <w:rPr>
          <w:rFonts w:ascii="Arial" w:hAnsi="Arial" w:cs="Arial"/>
          <w:sz w:val="24"/>
          <w:szCs w:val="24"/>
        </w:rPr>
        <w:t>se equivoca</w:t>
      </w:r>
      <w:r w:rsidRPr="00882CEE">
        <w:rPr>
          <w:rFonts w:ascii="Arial" w:hAnsi="Arial" w:cs="Arial"/>
          <w:sz w:val="24"/>
          <w:szCs w:val="24"/>
        </w:rPr>
        <w:t xml:space="preserve"> el recurrente al señalar que la Junta pu</w:t>
      </w:r>
      <w:r w:rsidR="000F31A2">
        <w:rPr>
          <w:rFonts w:ascii="Arial" w:hAnsi="Arial" w:cs="Arial"/>
          <w:sz w:val="24"/>
          <w:szCs w:val="24"/>
        </w:rPr>
        <w:t>e</w:t>
      </w:r>
      <w:r w:rsidRPr="00882CEE">
        <w:rPr>
          <w:rFonts w:ascii="Arial" w:hAnsi="Arial" w:cs="Arial"/>
          <w:sz w:val="24"/>
          <w:szCs w:val="24"/>
        </w:rPr>
        <w:t>de actuar deliberadamente, y sin ningún control, pues es claro que el Decreto 1352 de 2013</w:t>
      </w:r>
      <w:r w:rsidR="009444CB" w:rsidRPr="00882CEE">
        <w:rPr>
          <w:rFonts w:ascii="Arial" w:hAnsi="Arial" w:cs="Arial"/>
          <w:sz w:val="24"/>
          <w:szCs w:val="24"/>
        </w:rPr>
        <w:t>, regula no s</w:t>
      </w:r>
      <w:r w:rsidR="00E36BFC" w:rsidRPr="00882CEE">
        <w:rPr>
          <w:rFonts w:ascii="Arial" w:hAnsi="Arial" w:cs="Arial"/>
          <w:sz w:val="24"/>
          <w:szCs w:val="24"/>
        </w:rPr>
        <w:t xml:space="preserve">ólo las funciones de las Juntas Regionales y Nacionales de Calificación </w:t>
      </w:r>
      <w:r w:rsidR="00E36BFC" w:rsidRPr="00882CEE">
        <w:rPr>
          <w:rFonts w:ascii="Arial" w:hAnsi="Arial" w:cs="Arial"/>
          <w:sz w:val="24"/>
          <w:szCs w:val="24"/>
        </w:rPr>
        <w:lastRenderedPageBreak/>
        <w:t>de Invalidez, sino también los términos que deben observar en el cumplimiento de las mismas</w:t>
      </w:r>
      <w:r w:rsidR="00E9728D" w:rsidRPr="00882CEE">
        <w:rPr>
          <w:rFonts w:ascii="Arial" w:hAnsi="Arial" w:cs="Arial"/>
          <w:sz w:val="24"/>
          <w:szCs w:val="24"/>
        </w:rPr>
        <w:t>.</w:t>
      </w:r>
      <w:r w:rsidR="00E36BFC" w:rsidRPr="00882CEE">
        <w:rPr>
          <w:rFonts w:ascii="Arial" w:hAnsi="Arial" w:cs="Arial"/>
          <w:sz w:val="24"/>
          <w:szCs w:val="24"/>
        </w:rPr>
        <w:t xml:space="preserve"> </w:t>
      </w:r>
    </w:p>
    <w:p w:rsidR="00515998" w:rsidRPr="00882CEE" w:rsidRDefault="00515998" w:rsidP="00882CEE">
      <w:pPr>
        <w:spacing w:line="276" w:lineRule="auto"/>
        <w:jc w:val="both"/>
        <w:rPr>
          <w:rFonts w:ascii="Arial" w:hAnsi="Arial" w:cs="Arial"/>
          <w:sz w:val="24"/>
          <w:szCs w:val="24"/>
        </w:rPr>
      </w:pPr>
    </w:p>
    <w:p w:rsidR="00515998" w:rsidRPr="00882CEE" w:rsidRDefault="00515998" w:rsidP="00882CEE">
      <w:pPr>
        <w:spacing w:line="276" w:lineRule="auto"/>
        <w:jc w:val="both"/>
        <w:rPr>
          <w:rFonts w:ascii="Arial" w:hAnsi="Arial" w:cs="Arial"/>
          <w:sz w:val="24"/>
          <w:szCs w:val="24"/>
        </w:rPr>
      </w:pPr>
      <w:r w:rsidRPr="00882CEE">
        <w:rPr>
          <w:rFonts w:ascii="Arial" w:hAnsi="Arial" w:cs="Arial"/>
          <w:sz w:val="24"/>
          <w:szCs w:val="24"/>
        </w:rPr>
        <w:t xml:space="preserve">En ese contexto, evidenciando que este organismo no es generador de la  vulneración de derechos fundamentales que alega el </w:t>
      </w:r>
      <w:proofErr w:type="spellStart"/>
      <w:r w:rsidRPr="00882CEE">
        <w:rPr>
          <w:rFonts w:ascii="Arial" w:hAnsi="Arial" w:cs="Arial"/>
          <w:sz w:val="24"/>
          <w:szCs w:val="24"/>
        </w:rPr>
        <w:t>tutelante</w:t>
      </w:r>
      <w:proofErr w:type="spellEnd"/>
      <w:r w:rsidRPr="00882CEE">
        <w:rPr>
          <w:rFonts w:ascii="Arial" w:hAnsi="Arial" w:cs="Arial"/>
          <w:sz w:val="24"/>
          <w:szCs w:val="24"/>
        </w:rPr>
        <w:t>, ningún reproche merece la decisión de primer grado en cuanto la desvinculó del trámite, razón por la cual se confirmará en ese sentido.</w:t>
      </w:r>
    </w:p>
    <w:p w:rsidR="00515998" w:rsidRPr="00882CEE" w:rsidRDefault="00515998" w:rsidP="00882CEE">
      <w:pPr>
        <w:spacing w:line="276" w:lineRule="auto"/>
        <w:jc w:val="both"/>
        <w:rPr>
          <w:rFonts w:ascii="Arial" w:hAnsi="Arial" w:cs="Arial"/>
          <w:sz w:val="24"/>
          <w:szCs w:val="24"/>
        </w:rPr>
      </w:pPr>
    </w:p>
    <w:p w:rsidR="00515998" w:rsidRPr="00882CEE" w:rsidRDefault="00515998" w:rsidP="00882CEE">
      <w:pPr>
        <w:pStyle w:val="Textoindependiente"/>
        <w:spacing w:line="276" w:lineRule="auto"/>
        <w:rPr>
          <w:rFonts w:cs="Arial"/>
          <w:sz w:val="24"/>
          <w:szCs w:val="24"/>
        </w:rPr>
      </w:pPr>
      <w:r w:rsidRPr="00882CEE">
        <w:rPr>
          <w:rFonts w:cs="Arial"/>
          <w:sz w:val="24"/>
          <w:szCs w:val="24"/>
        </w:rPr>
        <w:t xml:space="preserve">En virtud de lo anterior, la </w:t>
      </w:r>
      <w:r w:rsidRPr="00882CEE">
        <w:rPr>
          <w:rFonts w:cs="Arial"/>
          <w:b/>
          <w:bCs/>
          <w:sz w:val="24"/>
          <w:szCs w:val="24"/>
        </w:rPr>
        <w:t>Sala de Decisión Laboral No 3º del Tribunal Superior del Distrito Judicial de Pereira</w:t>
      </w:r>
      <w:r w:rsidRPr="00882CEE">
        <w:rPr>
          <w:rFonts w:cs="Arial"/>
          <w:sz w:val="24"/>
          <w:szCs w:val="24"/>
        </w:rPr>
        <w:t xml:space="preserve">, administrando justicia en nombre del Pueblo y por mandato de la Constitución, </w:t>
      </w:r>
    </w:p>
    <w:p w:rsidR="00515998" w:rsidRPr="00882CEE" w:rsidRDefault="00515998" w:rsidP="00882CEE">
      <w:pPr>
        <w:pStyle w:val="Textoindependiente"/>
        <w:spacing w:line="276" w:lineRule="auto"/>
        <w:jc w:val="center"/>
        <w:rPr>
          <w:rFonts w:cs="Arial"/>
          <w:b/>
          <w:bCs/>
          <w:sz w:val="24"/>
          <w:szCs w:val="24"/>
        </w:rPr>
      </w:pPr>
    </w:p>
    <w:p w:rsidR="00515998" w:rsidRPr="00882CEE" w:rsidRDefault="00515998" w:rsidP="00882CEE">
      <w:pPr>
        <w:pStyle w:val="Textoindependiente"/>
        <w:spacing w:line="276" w:lineRule="auto"/>
        <w:jc w:val="center"/>
        <w:rPr>
          <w:rFonts w:cs="Arial"/>
          <w:b/>
          <w:bCs/>
          <w:sz w:val="24"/>
          <w:szCs w:val="24"/>
        </w:rPr>
      </w:pPr>
      <w:r w:rsidRPr="00882CEE">
        <w:rPr>
          <w:rFonts w:cs="Arial"/>
          <w:b/>
          <w:bCs/>
          <w:sz w:val="24"/>
          <w:szCs w:val="24"/>
        </w:rPr>
        <w:t>RESUELVE:</w:t>
      </w:r>
    </w:p>
    <w:p w:rsidR="00515998" w:rsidRPr="00882CEE" w:rsidRDefault="00515998" w:rsidP="00882CEE">
      <w:pPr>
        <w:tabs>
          <w:tab w:val="left" w:pos="0"/>
        </w:tabs>
        <w:suppressAutoHyphens/>
        <w:spacing w:line="276" w:lineRule="auto"/>
        <w:jc w:val="both"/>
        <w:rPr>
          <w:rFonts w:ascii="Arial" w:hAnsi="Arial" w:cs="Arial"/>
          <w:sz w:val="24"/>
          <w:szCs w:val="24"/>
        </w:rPr>
      </w:pPr>
    </w:p>
    <w:p w:rsidR="00515998" w:rsidRPr="00882CEE" w:rsidRDefault="00515998" w:rsidP="00882CEE">
      <w:pPr>
        <w:tabs>
          <w:tab w:val="left" w:pos="0"/>
        </w:tabs>
        <w:suppressAutoHyphens/>
        <w:spacing w:line="276" w:lineRule="auto"/>
        <w:jc w:val="both"/>
        <w:rPr>
          <w:rFonts w:ascii="Arial" w:hAnsi="Arial" w:cs="Arial"/>
          <w:sz w:val="24"/>
          <w:szCs w:val="24"/>
        </w:rPr>
      </w:pPr>
      <w:r w:rsidRPr="00882CEE">
        <w:rPr>
          <w:rFonts w:ascii="Arial" w:hAnsi="Arial" w:cs="Arial"/>
          <w:b/>
          <w:sz w:val="24"/>
          <w:szCs w:val="24"/>
        </w:rPr>
        <w:t xml:space="preserve">PRIMERO: REVOCAR </w:t>
      </w:r>
      <w:r w:rsidRPr="00882CEE">
        <w:rPr>
          <w:rFonts w:ascii="Arial" w:hAnsi="Arial" w:cs="Arial"/>
          <w:sz w:val="24"/>
          <w:szCs w:val="24"/>
        </w:rPr>
        <w:t xml:space="preserve">los ORDINALES </w:t>
      </w:r>
      <w:r w:rsidRPr="00882CEE">
        <w:rPr>
          <w:rFonts w:ascii="Arial" w:hAnsi="Arial" w:cs="Arial"/>
          <w:b/>
          <w:sz w:val="24"/>
          <w:szCs w:val="24"/>
        </w:rPr>
        <w:t xml:space="preserve">PRIMERO </w:t>
      </w:r>
      <w:r w:rsidRPr="00882CEE">
        <w:rPr>
          <w:rFonts w:ascii="Arial" w:hAnsi="Arial" w:cs="Arial"/>
          <w:sz w:val="24"/>
          <w:szCs w:val="24"/>
        </w:rPr>
        <w:t xml:space="preserve">y </w:t>
      </w:r>
      <w:r w:rsidRPr="00882CEE">
        <w:rPr>
          <w:rFonts w:ascii="Arial" w:hAnsi="Arial" w:cs="Arial"/>
          <w:b/>
          <w:sz w:val="24"/>
          <w:szCs w:val="24"/>
        </w:rPr>
        <w:t xml:space="preserve">SEGUNDO </w:t>
      </w:r>
      <w:r w:rsidRPr="00882CEE">
        <w:rPr>
          <w:rFonts w:ascii="Arial" w:hAnsi="Arial" w:cs="Arial"/>
          <w:sz w:val="24"/>
          <w:szCs w:val="24"/>
        </w:rPr>
        <w:t>de la sentencia proferida por el Juzgado Laboral del Circuito de Dosquebradas el 18 de mayo</w:t>
      </w:r>
      <w:r w:rsidR="008F7C0B" w:rsidRPr="00882CEE">
        <w:rPr>
          <w:rFonts w:ascii="Arial" w:hAnsi="Arial" w:cs="Arial"/>
          <w:sz w:val="24"/>
          <w:szCs w:val="24"/>
        </w:rPr>
        <w:t xml:space="preserve"> de 2020, para en su lugar </w:t>
      </w:r>
      <w:r w:rsidR="008F7C0B" w:rsidRPr="00882CEE">
        <w:rPr>
          <w:rFonts w:ascii="Arial" w:hAnsi="Arial" w:cs="Arial"/>
          <w:b/>
          <w:sz w:val="24"/>
          <w:szCs w:val="24"/>
        </w:rPr>
        <w:t xml:space="preserve">DECLARAR </w:t>
      </w:r>
      <w:r w:rsidR="008F7C0B" w:rsidRPr="00882CEE">
        <w:rPr>
          <w:rFonts w:ascii="Arial" w:hAnsi="Arial" w:cs="Arial"/>
          <w:sz w:val="24"/>
          <w:szCs w:val="24"/>
        </w:rPr>
        <w:t>la carencia actual del objeto por hecho superado.</w:t>
      </w:r>
    </w:p>
    <w:p w:rsidR="00515998" w:rsidRPr="00882CEE" w:rsidRDefault="00515998" w:rsidP="00882CEE">
      <w:pPr>
        <w:tabs>
          <w:tab w:val="left" w:pos="0"/>
        </w:tabs>
        <w:suppressAutoHyphens/>
        <w:spacing w:line="276" w:lineRule="auto"/>
        <w:jc w:val="both"/>
        <w:rPr>
          <w:rFonts w:ascii="Arial" w:hAnsi="Arial" w:cs="Arial"/>
          <w:b/>
          <w:sz w:val="24"/>
          <w:szCs w:val="24"/>
        </w:rPr>
      </w:pPr>
    </w:p>
    <w:p w:rsidR="008F7C0B" w:rsidRPr="00882CEE" w:rsidRDefault="00515998" w:rsidP="00882CEE">
      <w:pPr>
        <w:tabs>
          <w:tab w:val="left" w:pos="0"/>
        </w:tabs>
        <w:suppressAutoHyphens/>
        <w:spacing w:line="276" w:lineRule="auto"/>
        <w:jc w:val="both"/>
        <w:rPr>
          <w:rFonts w:ascii="Arial" w:hAnsi="Arial" w:cs="Arial"/>
          <w:sz w:val="24"/>
          <w:szCs w:val="24"/>
        </w:rPr>
      </w:pPr>
      <w:r w:rsidRPr="00882CEE">
        <w:rPr>
          <w:rFonts w:ascii="Arial" w:hAnsi="Arial" w:cs="Arial"/>
          <w:b/>
          <w:sz w:val="24"/>
          <w:szCs w:val="24"/>
        </w:rPr>
        <w:t>SEGUNDO:</w:t>
      </w:r>
      <w:r w:rsidR="008F7C0B" w:rsidRPr="00882CEE">
        <w:rPr>
          <w:rFonts w:ascii="Arial" w:hAnsi="Arial" w:cs="Arial"/>
          <w:b/>
          <w:sz w:val="24"/>
          <w:szCs w:val="24"/>
        </w:rPr>
        <w:t xml:space="preserve"> CONFIRMAR </w:t>
      </w:r>
      <w:r w:rsidR="008F7C0B" w:rsidRPr="00882CEE">
        <w:rPr>
          <w:rFonts w:ascii="Arial" w:hAnsi="Arial" w:cs="Arial"/>
          <w:sz w:val="24"/>
          <w:szCs w:val="24"/>
        </w:rPr>
        <w:t xml:space="preserve"> en todo lo demás la providencia impugnada.</w:t>
      </w:r>
    </w:p>
    <w:p w:rsidR="008F7C0B" w:rsidRPr="00882CEE" w:rsidRDefault="008F7C0B" w:rsidP="00882CEE">
      <w:pPr>
        <w:tabs>
          <w:tab w:val="left" w:pos="0"/>
        </w:tabs>
        <w:suppressAutoHyphens/>
        <w:spacing w:line="276" w:lineRule="auto"/>
        <w:jc w:val="both"/>
        <w:rPr>
          <w:rFonts w:ascii="Arial" w:hAnsi="Arial" w:cs="Arial"/>
          <w:b/>
          <w:sz w:val="24"/>
          <w:szCs w:val="24"/>
        </w:rPr>
      </w:pPr>
    </w:p>
    <w:p w:rsidR="00515998" w:rsidRPr="00882CEE" w:rsidRDefault="008F7C0B" w:rsidP="00882CEE">
      <w:pPr>
        <w:tabs>
          <w:tab w:val="left" w:pos="0"/>
        </w:tabs>
        <w:suppressAutoHyphens/>
        <w:spacing w:line="276" w:lineRule="auto"/>
        <w:jc w:val="both"/>
        <w:rPr>
          <w:rFonts w:ascii="Arial" w:hAnsi="Arial" w:cs="Arial"/>
          <w:b/>
          <w:bCs/>
          <w:sz w:val="24"/>
          <w:szCs w:val="24"/>
        </w:rPr>
      </w:pPr>
      <w:r w:rsidRPr="00882CEE">
        <w:rPr>
          <w:rFonts w:ascii="Arial" w:hAnsi="Arial" w:cs="Arial"/>
          <w:b/>
          <w:sz w:val="24"/>
          <w:szCs w:val="24"/>
        </w:rPr>
        <w:t>TERCERO</w:t>
      </w:r>
      <w:proofErr w:type="gramStart"/>
      <w:r w:rsidRPr="00882CEE">
        <w:rPr>
          <w:rFonts w:ascii="Arial" w:hAnsi="Arial" w:cs="Arial"/>
          <w:b/>
          <w:sz w:val="24"/>
          <w:szCs w:val="24"/>
        </w:rPr>
        <w:t xml:space="preserve">: </w:t>
      </w:r>
      <w:r w:rsidR="00515998" w:rsidRPr="00882CEE">
        <w:rPr>
          <w:rFonts w:ascii="Arial" w:hAnsi="Arial" w:cs="Arial"/>
          <w:b/>
          <w:sz w:val="24"/>
          <w:szCs w:val="24"/>
        </w:rPr>
        <w:t xml:space="preserve"> </w:t>
      </w:r>
      <w:r w:rsidR="00515998" w:rsidRPr="00882CEE">
        <w:rPr>
          <w:rFonts w:ascii="Arial" w:hAnsi="Arial" w:cs="Arial"/>
          <w:b/>
          <w:bCs/>
          <w:sz w:val="24"/>
          <w:szCs w:val="24"/>
        </w:rPr>
        <w:t>NOTIFICAR</w:t>
      </w:r>
      <w:proofErr w:type="gramEnd"/>
      <w:r w:rsidR="00515998" w:rsidRPr="00882CEE">
        <w:rPr>
          <w:rFonts w:ascii="Arial" w:hAnsi="Arial" w:cs="Arial"/>
          <w:b/>
          <w:bCs/>
          <w:sz w:val="24"/>
          <w:szCs w:val="24"/>
        </w:rPr>
        <w:t xml:space="preserve"> </w:t>
      </w:r>
      <w:r w:rsidR="00515998" w:rsidRPr="00882CEE">
        <w:rPr>
          <w:rFonts w:ascii="Arial" w:hAnsi="Arial" w:cs="Arial"/>
          <w:sz w:val="24"/>
          <w:szCs w:val="24"/>
        </w:rPr>
        <w:t>a las partes por el medio más expedito.</w:t>
      </w:r>
      <w:r w:rsidR="00515998" w:rsidRPr="00882CEE">
        <w:rPr>
          <w:rFonts w:ascii="Arial" w:hAnsi="Arial" w:cs="Arial"/>
          <w:b/>
          <w:bCs/>
          <w:sz w:val="24"/>
          <w:szCs w:val="24"/>
        </w:rPr>
        <w:tab/>
      </w:r>
    </w:p>
    <w:p w:rsidR="008F7C0B" w:rsidRPr="00882CEE" w:rsidRDefault="008F7C0B" w:rsidP="00882CEE">
      <w:pPr>
        <w:spacing w:line="276" w:lineRule="auto"/>
        <w:jc w:val="both"/>
        <w:rPr>
          <w:rFonts w:ascii="Arial" w:hAnsi="Arial" w:cs="Arial"/>
          <w:sz w:val="24"/>
          <w:szCs w:val="24"/>
        </w:rPr>
      </w:pPr>
    </w:p>
    <w:p w:rsidR="00515998" w:rsidRPr="00882CEE" w:rsidRDefault="008F7C0B" w:rsidP="00882CEE">
      <w:pPr>
        <w:spacing w:line="276" w:lineRule="auto"/>
        <w:jc w:val="both"/>
        <w:rPr>
          <w:rFonts w:ascii="Arial" w:eastAsia="Arial" w:hAnsi="Arial" w:cs="Arial"/>
          <w:sz w:val="24"/>
          <w:szCs w:val="24"/>
          <w:lang w:val="es-ES"/>
        </w:rPr>
      </w:pPr>
      <w:r w:rsidRPr="00882CEE">
        <w:rPr>
          <w:rFonts w:ascii="Arial" w:eastAsia="Arial" w:hAnsi="Arial" w:cs="Arial"/>
          <w:b/>
          <w:bCs/>
          <w:sz w:val="24"/>
          <w:szCs w:val="24"/>
        </w:rPr>
        <w:t>CUARTO</w:t>
      </w:r>
      <w:r w:rsidR="00515998" w:rsidRPr="00882CEE">
        <w:rPr>
          <w:rFonts w:ascii="Arial" w:eastAsia="Arial" w:hAnsi="Arial" w:cs="Arial"/>
          <w:b/>
          <w:bCs/>
          <w:sz w:val="24"/>
          <w:szCs w:val="24"/>
        </w:rPr>
        <w:t>: ENVIAR</w:t>
      </w:r>
      <w:r w:rsidR="00515998" w:rsidRPr="00882CEE">
        <w:rPr>
          <w:rFonts w:ascii="Arial" w:eastAsia="Arial" w:hAnsi="Arial" w:cs="Arial"/>
          <w:sz w:val="24"/>
          <w:szCs w:val="24"/>
        </w:rPr>
        <w:t xml:space="preserve"> a la Corte Constitucional para su eventual revisión, </w:t>
      </w:r>
      <w:r w:rsidR="00515998" w:rsidRPr="00882CEE">
        <w:rPr>
          <w:rFonts w:ascii="Arial" w:eastAsia="Arial" w:hAnsi="Arial" w:cs="Arial"/>
          <w:sz w:val="24"/>
          <w:szCs w:val="24"/>
          <w:lang w:val="es-ES"/>
        </w:rPr>
        <w:t>una vez finalicen las medidas adoptadas por el Consejo Superior de la Judicatura en atención a la pandemia mundial por el COVID-19.</w:t>
      </w:r>
    </w:p>
    <w:p w:rsidR="00515998" w:rsidRPr="00882CEE" w:rsidRDefault="00515998" w:rsidP="00882CEE">
      <w:pPr>
        <w:pStyle w:val="Textoindependiente"/>
        <w:spacing w:line="276" w:lineRule="auto"/>
        <w:rPr>
          <w:rFonts w:cs="Arial"/>
          <w:sz w:val="24"/>
          <w:szCs w:val="24"/>
        </w:rPr>
      </w:pPr>
    </w:p>
    <w:p w:rsidR="00515998" w:rsidRPr="00882CEE" w:rsidRDefault="00515998" w:rsidP="00882CEE">
      <w:pPr>
        <w:spacing w:line="276" w:lineRule="auto"/>
        <w:jc w:val="both"/>
        <w:rPr>
          <w:rFonts w:ascii="Arial" w:hAnsi="Arial" w:cs="Arial"/>
          <w:b/>
          <w:bCs/>
          <w:sz w:val="24"/>
          <w:szCs w:val="24"/>
        </w:rPr>
      </w:pPr>
      <w:r w:rsidRPr="00882CEE">
        <w:rPr>
          <w:rFonts w:ascii="Arial" w:hAnsi="Arial" w:cs="Arial"/>
          <w:b/>
          <w:bCs/>
          <w:sz w:val="24"/>
          <w:szCs w:val="24"/>
        </w:rPr>
        <w:t>Notifíquese y Cúmplase.</w:t>
      </w:r>
    </w:p>
    <w:p w:rsidR="00515998" w:rsidRPr="00882CEE" w:rsidRDefault="00515998" w:rsidP="00882CEE">
      <w:pPr>
        <w:pStyle w:val="Cierre"/>
        <w:spacing w:line="276" w:lineRule="auto"/>
        <w:ind w:hanging="4252"/>
        <w:rPr>
          <w:rFonts w:ascii="Arial" w:hAnsi="Arial" w:cs="Arial"/>
          <w:szCs w:val="24"/>
        </w:rPr>
      </w:pPr>
    </w:p>
    <w:p w:rsidR="00882CEE" w:rsidRPr="00882CEE" w:rsidRDefault="00882CEE" w:rsidP="00882CEE">
      <w:pPr>
        <w:widowControl w:val="0"/>
        <w:autoSpaceDE w:val="0"/>
        <w:autoSpaceDN w:val="0"/>
        <w:adjustRightInd w:val="0"/>
        <w:spacing w:line="276" w:lineRule="auto"/>
        <w:jc w:val="both"/>
        <w:rPr>
          <w:rFonts w:ascii="Arial" w:hAnsi="Arial" w:cs="Arial"/>
          <w:sz w:val="24"/>
          <w:szCs w:val="24"/>
        </w:rPr>
      </w:pPr>
      <w:r w:rsidRPr="00882CEE">
        <w:rPr>
          <w:rFonts w:ascii="Arial" w:hAnsi="Arial" w:cs="Arial"/>
          <w:sz w:val="24"/>
          <w:szCs w:val="24"/>
        </w:rPr>
        <w:t>Los Magistrados,</w:t>
      </w:r>
    </w:p>
    <w:p w:rsidR="00882CEE" w:rsidRPr="00882CEE" w:rsidRDefault="00882CEE" w:rsidP="00882CEE">
      <w:pPr>
        <w:spacing w:line="276" w:lineRule="auto"/>
        <w:jc w:val="both"/>
        <w:rPr>
          <w:rFonts w:ascii="Arial" w:hAnsi="Arial" w:cs="Arial"/>
          <w:sz w:val="24"/>
          <w:szCs w:val="24"/>
        </w:rPr>
      </w:pPr>
    </w:p>
    <w:p w:rsidR="00882CEE" w:rsidRPr="00882CEE" w:rsidRDefault="00882CEE" w:rsidP="00882CEE">
      <w:pPr>
        <w:spacing w:line="276" w:lineRule="auto"/>
        <w:jc w:val="both"/>
        <w:rPr>
          <w:rFonts w:ascii="Arial" w:hAnsi="Arial" w:cs="Arial"/>
          <w:sz w:val="24"/>
          <w:szCs w:val="24"/>
        </w:rPr>
      </w:pPr>
    </w:p>
    <w:p w:rsidR="00882CEE" w:rsidRPr="00882CEE" w:rsidRDefault="00882CEE" w:rsidP="00882CEE">
      <w:pPr>
        <w:widowControl w:val="0"/>
        <w:autoSpaceDE w:val="0"/>
        <w:autoSpaceDN w:val="0"/>
        <w:adjustRightInd w:val="0"/>
        <w:spacing w:line="276" w:lineRule="auto"/>
        <w:rPr>
          <w:rFonts w:ascii="Arial" w:hAnsi="Arial" w:cs="Arial"/>
          <w:b/>
          <w:sz w:val="24"/>
          <w:szCs w:val="24"/>
        </w:rPr>
      </w:pPr>
    </w:p>
    <w:p w:rsidR="00882CEE" w:rsidRPr="00882CEE" w:rsidRDefault="00882CEE" w:rsidP="00882CEE">
      <w:pPr>
        <w:widowControl w:val="0"/>
        <w:autoSpaceDE w:val="0"/>
        <w:autoSpaceDN w:val="0"/>
        <w:adjustRightInd w:val="0"/>
        <w:spacing w:line="276" w:lineRule="auto"/>
        <w:jc w:val="center"/>
        <w:rPr>
          <w:rFonts w:ascii="Arial" w:hAnsi="Arial" w:cs="Arial"/>
          <w:b/>
          <w:sz w:val="24"/>
          <w:szCs w:val="24"/>
        </w:rPr>
      </w:pPr>
      <w:r w:rsidRPr="00882CEE">
        <w:rPr>
          <w:rFonts w:ascii="Arial" w:hAnsi="Arial" w:cs="Arial"/>
          <w:b/>
          <w:sz w:val="24"/>
          <w:szCs w:val="24"/>
        </w:rPr>
        <w:t>JULIO CÉSAR SALAZAR MUÑOZ</w:t>
      </w:r>
    </w:p>
    <w:p w:rsidR="00882CEE" w:rsidRPr="00882CEE" w:rsidRDefault="00882CEE" w:rsidP="00882CEE">
      <w:pPr>
        <w:widowControl w:val="0"/>
        <w:autoSpaceDE w:val="0"/>
        <w:autoSpaceDN w:val="0"/>
        <w:adjustRightInd w:val="0"/>
        <w:spacing w:line="276" w:lineRule="auto"/>
        <w:jc w:val="center"/>
        <w:rPr>
          <w:rFonts w:ascii="Arial" w:hAnsi="Arial" w:cs="Arial"/>
          <w:sz w:val="24"/>
          <w:szCs w:val="24"/>
        </w:rPr>
      </w:pPr>
      <w:r w:rsidRPr="00882CEE">
        <w:rPr>
          <w:rFonts w:ascii="Arial" w:hAnsi="Arial" w:cs="Arial"/>
          <w:sz w:val="24"/>
          <w:szCs w:val="24"/>
        </w:rPr>
        <w:t>Ponente</w:t>
      </w:r>
    </w:p>
    <w:p w:rsidR="00882CEE" w:rsidRPr="00882CEE" w:rsidRDefault="00882CEE" w:rsidP="00882CEE">
      <w:pPr>
        <w:widowControl w:val="0"/>
        <w:autoSpaceDE w:val="0"/>
        <w:autoSpaceDN w:val="0"/>
        <w:adjustRightInd w:val="0"/>
        <w:spacing w:line="276" w:lineRule="auto"/>
        <w:rPr>
          <w:rFonts w:ascii="Arial" w:hAnsi="Arial" w:cs="Arial"/>
          <w:b/>
          <w:sz w:val="24"/>
          <w:szCs w:val="24"/>
        </w:rPr>
      </w:pPr>
    </w:p>
    <w:p w:rsidR="00882CEE" w:rsidRPr="00882CEE" w:rsidRDefault="00882CEE" w:rsidP="00882CEE">
      <w:pPr>
        <w:widowControl w:val="0"/>
        <w:autoSpaceDE w:val="0"/>
        <w:autoSpaceDN w:val="0"/>
        <w:adjustRightInd w:val="0"/>
        <w:spacing w:line="276" w:lineRule="auto"/>
        <w:rPr>
          <w:rFonts w:ascii="Arial" w:hAnsi="Arial" w:cs="Arial"/>
          <w:sz w:val="24"/>
          <w:szCs w:val="24"/>
        </w:rPr>
      </w:pPr>
    </w:p>
    <w:p w:rsidR="00882CEE" w:rsidRPr="00882CEE" w:rsidRDefault="00882CEE" w:rsidP="00882CEE">
      <w:pPr>
        <w:widowControl w:val="0"/>
        <w:autoSpaceDE w:val="0"/>
        <w:autoSpaceDN w:val="0"/>
        <w:adjustRightInd w:val="0"/>
        <w:spacing w:line="276" w:lineRule="auto"/>
        <w:rPr>
          <w:rFonts w:ascii="Arial" w:hAnsi="Arial" w:cs="Arial"/>
          <w:sz w:val="24"/>
          <w:szCs w:val="24"/>
        </w:rPr>
      </w:pPr>
    </w:p>
    <w:p w:rsidR="00882CEE" w:rsidRPr="00882CEE" w:rsidRDefault="00882CEE" w:rsidP="00882CEE">
      <w:pPr>
        <w:widowControl w:val="0"/>
        <w:autoSpaceDE w:val="0"/>
        <w:autoSpaceDN w:val="0"/>
        <w:adjustRightInd w:val="0"/>
        <w:spacing w:line="276" w:lineRule="auto"/>
        <w:rPr>
          <w:rFonts w:ascii="Arial" w:hAnsi="Arial" w:cs="Arial"/>
          <w:b/>
          <w:bCs/>
          <w:sz w:val="24"/>
          <w:szCs w:val="24"/>
        </w:rPr>
      </w:pPr>
      <w:r w:rsidRPr="00882CEE">
        <w:rPr>
          <w:rFonts w:ascii="Arial" w:hAnsi="Arial" w:cs="Arial"/>
          <w:b/>
          <w:bCs/>
          <w:sz w:val="24"/>
          <w:szCs w:val="24"/>
        </w:rPr>
        <w:t>ANA LUCÍA CAICEDO CALDERÓN</w:t>
      </w:r>
      <w:r w:rsidRPr="00882CEE">
        <w:rPr>
          <w:rFonts w:ascii="Arial" w:hAnsi="Arial" w:cs="Arial"/>
          <w:b/>
          <w:bCs/>
          <w:sz w:val="24"/>
          <w:szCs w:val="24"/>
        </w:rPr>
        <w:tab/>
        <w:t xml:space="preserve">     ALEJANDRA MARÍA HENAO PALACIO</w:t>
      </w:r>
    </w:p>
    <w:p w:rsidR="00882CEE" w:rsidRPr="00882CEE" w:rsidRDefault="00882CEE" w:rsidP="00882CEE">
      <w:pPr>
        <w:widowControl w:val="0"/>
        <w:autoSpaceDE w:val="0"/>
        <w:autoSpaceDN w:val="0"/>
        <w:adjustRightInd w:val="0"/>
        <w:spacing w:line="276" w:lineRule="auto"/>
        <w:rPr>
          <w:rFonts w:ascii="Arial" w:hAnsi="Arial" w:cs="Arial"/>
          <w:bCs/>
          <w:sz w:val="24"/>
          <w:szCs w:val="24"/>
        </w:rPr>
      </w:pPr>
      <w:r w:rsidRPr="00882CEE">
        <w:rPr>
          <w:rFonts w:ascii="Arial" w:hAnsi="Arial" w:cs="Arial"/>
          <w:bCs/>
          <w:sz w:val="24"/>
          <w:szCs w:val="24"/>
        </w:rPr>
        <w:t>Magistrada</w:t>
      </w:r>
      <w:r w:rsidRPr="00882CEE">
        <w:rPr>
          <w:rFonts w:ascii="Arial" w:hAnsi="Arial" w:cs="Arial"/>
          <w:bCs/>
          <w:sz w:val="24"/>
          <w:szCs w:val="24"/>
        </w:rPr>
        <w:tab/>
      </w:r>
      <w:r w:rsidRPr="00882CEE">
        <w:rPr>
          <w:rFonts w:ascii="Arial" w:hAnsi="Arial" w:cs="Arial"/>
          <w:bCs/>
          <w:sz w:val="24"/>
          <w:szCs w:val="24"/>
        </w:rPr>
        <w:tab/>
      </w:r>
      <w:r w:rsidRPr="00882CEE">
        <w:rPr>
          <w:rFonts w:ascii="Arial" w:hAnsi="Arial" w:cs="Arial"/>
          <w:bCs/>
          <w:sz w:val="24"/>
          <w:szCs w:val="24"/>
        </w:rPr>
        <w:tab/>
      </w:r>
      <w:r w:rsidRPr="00882CEE">
        <w:rPr>
          <w:rFonts w:ascii="Arial" w:hAnsi="Arial" w:cs="Arial"/>
          <w:bCs/>
          <w:sz w:val="24"/>
          <w:szCs w:val="24"/>
        </w:rPr>
        <w:tab/>
      </w:r>
      <w:r w:rsidRPr="00882CEE">
        <w:rPr>
          <w:rFonts w:ascii="Arial" w:hAnsi="Arial" w:cs="Arial"/>
          <w:bCs/>
          <w:sz w:val="24"/>
          <w:szCs w:val="24"/>
        </w:rPr>
        <w:tab/>
      </w:r>
      <w:r w:rsidRPr="00882CEE">
        <w:rPr>
          <w:rFonts w:ascii="Arial" w:hAnsi="Arial" w:cs="Arial"/>
          <w:b/>
          <w:bCs/>
          <w:sz w:val="24"/>
          <w:szCs w:val="24"/>
        </w:rPr>
        <w:t xml:space="preserve">     </w:t>
      </w:r>
      <w:proofErr w:type="spellStart"/>
      <w:r w:rsidRPr="00882CEE">
        <w:rPr>
          <w:rFonts w:ascii="Arial" w:hAnsi="Arial" w:cs="Arial"/>
          <w:bCs/>
          <w:sz w:val="24"/>
          <w:szCs w:val="24"/>
        </w:rPr>
        <w:t>Magistrada</w:t>
      </w:r>
      <w:proofErr w:type="spellEnd"/>
    </w:p>
    <w:p w:rsidR="001D56BF" w:rsidRPr="00882CEE" w:rsidRDefault="00882CEE" w:rsidP="00882CEE">
      <w:pPr>
        <w:pStyle w:val="Cierre"/>
        <w:spacing w:line="276" w:lineRule="auto"/>
        <w:ind w:hanging="4252"/>
        <w:rPr>
          <w:rFonts w:ascii="Arial" w:hAnsi="Arial" w:cs="Arial"/>
          <w:szCs w:val="24"/>
          <w:lang w:val="es-ES"/>
        </w:rPr>
      </w:pPr>
      <w:r>
        <w:rPr>
          <w:rFonts w:ascii="Arial" w:hAnsi="Arial" w:cs="Arial"/>
          <w:szCs w:val="24"/>
          <w:lang w:val="es-ES"/>
        </w:rPr>
        <w:t>Impedida</w:t>
      </w:r>
    </w:p>
    <w:sectPr w:rsidR="001D56BF" w:rsidRPr="00882CEE" w:rsidSect="00882CEE">
      <w:headerReference w:type="default" r:id="rId13"/>
      <w:footerReference w:type="even" r:id="rId14"/>
      <w:footerReference w:type="default" r:id="rId15"/>
      <w:pgSz w:w="12240" w:h="18720" w:code="14"/>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0973C5B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4B4ADB" w16cex:dateUtc="2020-06-16T18:31:06Z"/>
</w16cex:commentsExtensible>
</file>

<file path=word/commentsIds.xml><?xml version="1.0" encoding="utf-8"?>
<w16cid:commentsIds xmlns:mc="http://schemas.openxmlformats.org/markup-compatibility/2006" xmlns:w16cid="http://schemas.microsoft.com/office/word/2016/wordml/cid" mc:Ignorable="w16cid">
  <w16cid:commentId w16cid:paraId="0973C5BC" w16cid:durableId="354B4A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0C" w:rsidRDefault="00DF380C">
      <w:r>
        <w:separator/>
      </w:r>
    </w:p>
  </w:endnote>
  <w:endnote w:type="continuationSeparator" w:id="0">
    <w:p w:rsidR="00DF380C" w:rsidRDefault="00DF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Default="0031217A">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Pr="00882CEE" w:rsidRDefault="0031217A">
    <w:pPr>
      <w:pStyle w:val="Piedepgina"/>
      <w:framePr w:wrap="around" w:vAnchor="text" w:hAnchor="margin" w:xAlign="right" w:y="1"/>
      <w:rPr>
        <w:rStyle w:val="Nmerodepgina"/>
        <w:rFonts w:ascii="Arial" w:hAnsi="Arial" w:cs="Arial"/>
        <w:sz w:val="18"/>
      </w:rPr>
    </w:pPr>
    <w:r w:rsidRPr="00882CEE">
      <w:rPr>
        <w:rStyle w:val="Nmerodepgina"/>
        <w:rFonts w:ascii="Arial" w:hAnsi="Arial" w:cs="Arial"/>
        <w:sz w:val="18"/>
      </w:rPr>
      <w:fldChar w:fldCharType="begin"/>
    </w:r>
    <w:r w:rsidR="0014160B" w:rsidRPr="00882CEE">
      <w:rPr>
        <w:rStyle w:val="Nmerodepgina"/>
        <w:rFonts w:ascii="Arial" w:hAnsi="Arial" w:cs="Arial"/>
        <w:sz w:val="18"/>
      </w:rPr>
      <w:instrText xml:space="preserve">PAGE  </w:instrText>
    </w:r>
    <w:r w:rsidRPr="00882CEE">
      <w:rPr>
        <w:rStyle w:val="Nmerodepgina"/>
        <w:rFonts w:ascii="Arial" w:hAnsi="Arial" w:cs="Arial"/>
        <w:sz w:val="18"/>
      </w:rPr>
      <w:fldChar w:fldCharType="separate"/>
    </w:r>
    <w:r w:rsidR="008B3E77">
      <w:rPr>
        <w:rStyle w:val="Nmerodepgina"/>
        <w:rFonts w:ascii="Arial" w:hAnsi="Arial" w:cs="Arial"/>
        <w:noProof/>
        <w:sz w:val="18"/>
      </w:rPr>
      <w:t>7</w:t>
    </w:r>
    <w:r w:rsidRPr="00882CEE">
      <w:rPr>
        <w:rStyle w:val="Nmerodepgina"/>
        <w:rFonts w:ascii="Arial" w:hAnsi="Arial" w:cs="Arial"/>
        <w:sz w:val="18"/>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0C" w:rsidRDefault="00DF380C">
      <w:r>
        <w:separator/>
      </w:r>
    </w:p>
  </w:footnote>
  <w:footnote w:type="continuationSeparator" w:id="0">
    <w:p w:rsidR="00DF380C" w:rsidRDefault="00DF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Pr="00882CEE" w:rsidRDefault="004702EB" w:rsidP="00882CEE">
    <w:pPr>
      <w:pStyle w:val="Encabezado"/>
      <w:ind w:right="360"/>
      <w:jc w:val="center"/>
      <w:rPr>
        <w:rFonts w:ascii="Arial" w:hAnsi="Arial" w:cs="Arial"/>
        <w:sz w:val="18"/>
        <w:szCs w:val="14"/>
        <w:lang w:val="es-MX"/>
      </w:rPr>
    </w:pPr>
    <w:r w:rsidRPr="00882CEE">
      <w:rPr>
        <w:rFonts w:ascii="Arial" w:hAnsi="Arial" w:cs="Arial"/>
        <w:sz w:val="18"/>
        <w:szCs w:val="14"/>
        <w:lang w:val="es-MX"/>
      </w:rPr>
      <w:t>Luis Gonzaga Flórez Villada</w:t>
    </w:r>
    <w:r w:rsidR="00F60CCA" w:rsidRPr="00882CEE">
      <w:rPr>
        <w:rFonts w:ascii="Arial" w:hAnsi="Arial" w:cs="Arial"/>
        <w:sz w:val="18"/>
        <w:szCs w:val="14"/>
        <w:lang w:val="es-MX"/>
      </w:rPr>
      <w:t xml:space="preserve"> </w:t>
    </w:r>
    <w:r w:rsidR="0014160B" w:rsidRPr="00882CEE">
      <w:rPr>
        <w:rFonts w:ascii="Arial" w:hAnsi="Arial" w:cs="Arial"/>
        <w:sz w:val="18"/>
        <w:szCs w:val="14"/>
        <w:lang w:val="es-MX"/>
      </w:rPr>
      <w:t xml:space="preserve"> Vs </w:t>
    </w:r>
    <w:r w:rsidR="00F60CCA" w:rsidRPr="00882CEE">
      <w:rPr>
        <w:rFonts w:ascii="Arial" w:hAnsi="Arial" w:cs="Arial"/>
        <w:sz w:val="18"/>
        <w:szCs w:val="14"/>
        <w:lang w:val="es-MX"/>
      </w:rPr>
      <w:t>Colpensiones</w:t>
    </w:r>
    <w:r w:rsidR="000B7A38" w:rsidRPr="00882CEE">
      <w:rPr>
        <w:rFonts w:ascii="Arial" w:hAnsi="Arial" w:cs="Arial"/>
        <w:sz w:val="18"/>
        <w:szCs w:val="14"/>
        <w:lang w:val="es-MX"/>
      </w:rPr>
      <w:t xml:space="preserve"> y otra </w:t>
    </w:r>
    <w:r w:rsidR="008B4B41" w:rsidRPr="00882CEE">
      <w:rPr>
        <w:rFonts w:ascii="Arial" w:hAnsi="Arial" w:cs="Arial"/>
        <w:sz w:val="18"/>
        <w:szCs w:val="14"/>
        <w:lang w:val="es-MX"/>
      </w:rPr>
      <w:t xml:space="preserve"> </w:t>
    </w:r>
    <w:r w:rsidR="0014160B" w:rsidRPr="00882CEE">
      <w:rPr>
        <w:rFonts w:ascii="Arial" w:hAnsi="Arial" w:cs="Arial"/>
        <w:sz w:val="18"/>
        <w:szCs w:val="14"/>
        <w:lang w:val="es-MX"/>
      </w:rPr>
      <w:t xml:space="preserve">Rad. </w:t>
    </w:r>
    <w:r w:rsidR="00377FC8" w:rsidRPr="00882CEE">
      <w:rPr>
        <w:rFonts w:ascii="Arial" w:hAnsi="Arial" w:cs="Arial"/>
        <w:sz w:val="18"/>
        <w:szCs w:val="14"/>
        <w:lang w:val="es-MX"/>
      </w:rPr>
      <w:t>66</w:t>
    </w:r>
    <w:r w:rsidRPr="00882CEE">
      <w:rPr>
        <w:rFonts w:ascii="Arial" w:hAnsi="Arial" w:cs="Arial"/>
        <w:sz w:val="18"/>
        <w:szCs w:val="14"/>
        <w:lang w:val="es-MX"/>
      </w:rPr>
      <w:t>170</w:t>
    </w:r>
    <w:r w:rsidR="00377FC8" w:rsidRPr="00882CEE">
      <w:rPr>
        <w:rFonts w:ascii="Arial" w:hAnsi="Arial" w:cs="Arial"/>
        <w:sz w:val="18"/>
        <w:szCs w:val="14"/>
        <w:lang w:val="es-MX"/>
      </w:rPr>
      <w:t>-31-05-00</w:t>
    </w:r>
    <w:r w:rsidRPr="00882CEE">
      <w:rPr>
        <w:rFonts w:ascii="Arial" w:hAnsi="Arial" w:cs="Arial"/>
        <w:sz w:val="18"/>
        <w:szCs w:val="14"/>
        <w:lang w:val="es-MX"/>
      </w:rPr>
      <w:t>1</w:t>
    </w:r>
    <w:r w:rsidR="00377FC8" w:rsidRPr="00882CEE">
      <w:rPr>
        <w:rFonts w:ascii="Arial" w:hAnsi="Arial" w:cs="Arial"/>
        <w:sz w:val="18"/>
        <w:szCs w:val="14"/>
        <w:lang w:val="es-MX"/>
      </w:rPr>
      <w:t>-20</w:t>
    </w:r>
    <w:r w:rsidRPr="00882CEE">
      <w:rPr>
        <w:rFonts w:ascii="Arial" w:hAnsi="Arial" w:cs="Arial"/>
        <w:sz w:val="18"/>
        <w:szCs w:val="14"/>
        <w:lang w:val="es-MX"/>
      </w:rPr>
      <w:t>20</w:t>
    </w:r>
    <w:r w:rsidR="00377FC8" w:rsidRPr="00882CEE">
      <w:rPr>
        <w:rFonts w:ascii="Arial" w:hAnsi="Arial" w:cs="Arial"/>
        <w:sz w:val="18"/>
        <w:szCs w:val="14"/>
        <w:lang w:val="es-MX"/>
      </w:rPr>
      <w:t>-0</w:t>
    </w:r>
    <w:r w:rsidRPr="00882CEE">
      <w:rPr>
        <w:rFonts w:ascii="Arial" w:hAnsi="Arial" w:cs="Arial"/>
        <w:sz w:val="18"/>
        <w:szCs w:val="14"/>
        <w:lang w:val="es-MX"/>
      </w:rPr>
      <w:t>070</w:t>
    </w:r>
    <w:r w:rsidR="00377FC8" w:rsidRPr="00882CEE">
      <w:rPr>
        <w:rFonts w:ascii="Arial" w:hAnsi="Arial" w:cs="Arial"/>
        <w:sz w:val="18"/>
        <w:szCs w:val="14"/>
        <w:lang w:val="es-MX"/>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F4485F"/>
    <w:multiLevelType w:val="hybridMultilevel"/>
    <w:tmpl w:val="A5B6CFB4"/>
    <w:lvl w:ilvl="0" w:tplc="E08C04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62A7557"/>
    <w:multiLevelType w:val="hybridMultilevel"/>
    <w:tmpl w:val="C4CA25B0"/>
    <w:lvl w:ilvl="0" w:tplc="5840113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10"/>
  </w:num>
  <w:num w:numId="2">
    <w:abstractNumId w:val="2"/>
  </w:num>
  <w:num w:numId="3">
    <w:abstractNumId w:val="14"/>
  </w:num>
  <w:num w:numId="4">
    <w:abstractNumId w:val="8"/>
  </w:num>
  <w:num w:numId="5">
    <w:abstractNumId w:val="7"/>
  </w:num>
  <w:num w:numId="6">
    <w:abstractNumId w:val="11"/>
  </w:num>
  <w:num w:numId="7">
    <w:abstractNumId w:val="0"/>
  </w:num>
  <w:num w:numId="8">
    <w:abstractNumId w:val="13"/>
  </w:num>
  <w:num w:numId="9">
    <w:abstractNumId w:val="9"/>
  </w:num>
  <w:num w:numId="10">
    <w:abstractNumId w:val="4"/>
  </w:num>
  <w:num w:numId="11">
    <w:abstractNumId w:val="6"/>
  </w:num>
  <w:num w:numId="12">
    <w:abstractNumId w:val="1"/>
  </w:num>
  <w:num w:numId="13">
    <w:abstractNumId w:val="5"/>
  </w:num>
  <w:num w:numId="14">
    <w:abstractNumId w:val="12"/>
  </w:num>
  <w:num w:numId="15">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080"/>
    <w:rsid w:val="000018C0"/>
    <w:rsid w:val="000042CC"/>
    <w:rsid w:val="00004694"/>
    <w:rsid w:val="000050DE"/>
    <w:rsid w:val="00011A26"/>
    <w:rsid w:val="00017CF5"/>
    <w:rsid w:val="000207DF"/>
    <w:rsid w:val="00024E3A"/>
    <w:rsid w:val="000304A6"/>
    <w:rsid w:val="00031298"/>
    <w:rsid w:val="00036254"/>
    <w:rsid w:val="00041A60"/>
    <w:rsid w:val="00042127"/>
    <w:rsid w:val="00045BD4"/>
    <w:rsid w:val="00050FFD"/>
    <w:rsid w:val="00062F26"/>
    <w:rsid w:val="00073B1B"/>
    <w:rsid w:val="000747FC"/>
    <w:rsid w:val="00090E95"/>
    <w:rsid w:val="00092341"/>
    <w:rsid w:val="0009616D"/>
    <w:rsid w:val="000A355A"/>
    <w:rsid w:val="000B324C"/>
    <w:rsid w:val="000B5751"/>
    <w:rsid w:val="000B7A38"/>
    <w:rsid w:val="000C4501"/>
    <w:rsid w:val="000D1AA8"/>
    <w:rsid w:val="000D3A30"/>
    <w:rsid w:val="000D7446"/>
    <w:rsid w:val="000E0DD4"/>
    <w:rsid w:val="000E3E67"/>
    <w:rsid w:val="000E4419"/>
    <w:rsid w:val="000F1100"/>
    <w:rsid w:val="000F24E5"/>
    <w:rsid w:val="000F31A2"/>
    <w:rsid w:val="000F4FBC"/>
    <w:rsid w:val="00101CB0"/>
    <w:rsid w:val="0010458B"/>
    <w:rsid w:val="00115264"/>
    <w:rsid w:val="00122255"/>
    <w:rsid w:val="001239D3"/>
    <w:rsid w:val="00126ADC"/>
    <w:rsid w:val="0014144D"/>
    <w:rsid w:val="0014160B"/>
    <w:rsid w:val="00142CD2"/>
    <w:rsid w:val="001441EA"/>
    <w:rsid w:val="00155277"/>
    <w:rsid w:val="00155944"/>
    <w:rsid w:val="00155A67"/>
    <w:rsid w:val="0016361C"/>
    <w:rsid w:val="00163C0E"/>
    <w:rsid w:val="0016447C"/>
    <w:rsid w:val="00164B87"/>
    <w:rsid w:val="0017385C"/>
    <w:rsid w:val="00180A6E"/>
    <w:rsid w:val="00183C92"/>
    <w:rsid w:val="00186670"/>
    <w:rsid w:val="001874E7"/>
    <w:rsid w:val="001A2112"/>
    <w:rsid w:val="001A5CA6"/>
    <w:rsid w:val="001B0357"/>
    <w:rsid w:val="001B66DF"/>
    <w:rsid w:val="001C61D0"/>
    <w:rsid w:val="001D56BF"/>
    <w:rsid w:val="001D7782"/>
    <w:rsid w:val="001F1D54"/>
    <w:rsid w:val="001F5D3F"/>
    <w:rsid w:val="001F5E97"/>
    <w:rsid w:val="001F7B55"/>
    <w:rsid w:val="00217028"/>
    <w:rsid w:val="00222015"/>
    <w:rsid w:val="00222884"/>
    <w:rsid w:val="0022465B"/>
    <w:rsid w:val="00232E06"/>
    <w:rsid w:val="00233A83"/>
    <w:rsid w:val="0023730A"/>
    <w:rsid w:val="00237D31"/>
    <w:rsid w:val="00240378"/>
    <w:rsid w:val="002404C5"/>
    <w:rsid w:val="0024253F"/>
    <w:rsid w:val="00243C98"/>
    <w:rsid w:val="00252870"/>
    <w:rsid w:val="002530BA"/>
    <w:rsid w:val="00263094"/>
    <w:rsid w:val="00270B67"/>
    <w:rsid w:val="00275FAE"/>
    <w:rsid w:val="00282E10"/>
    <w:rsid w:val="00282E81"/>
    <w:rsid w:val="0028580F"/>
    <w:rsid w:val="0029044D"/>
    <w:rsid w:val="002A4995"/>
    <w:rsid w:val="002C3D04"/>
    <w:rsid w:val="002C64A2"/>
    <w:rsid w:val="002D2E77"/>
    <w:rsid w:val="002D5871"/>
    <w:rsid w:val="002E2CC8"/>
    <w:rsid w:val="002E4547"/>
    <w:rsid w:val="002E5FDB"/>
    <w:rsid w:val="002F1D86"/>
    <w:rsid w:val="002F2CD2"/>
    <w:rsid w:val="002F7A0A"/>
    <w:rsid w:val="00305BF2"/>
    <w:rsid w:val="0031217A"/>
    <w:rsid w:val="003121C8"/>
    <w:rsid w:val="00312AAD"/>
    <w:rsid w:val="003136D9"/>
    <w:rsid w:val="00314DF1"/>
    <w:rsid w:val="00342E61"/>
    <w:rsid w:val="00343124"/>
    <w:rsid w:val="00346873"/>
    <w:rsid w:val="0035649D"/>
    <w:rsid w:val="00377FC8"/>
    <w:rsid w:val="00382DDC"/>
    <w:rsid w:val="00385C1D"/>
    <w:rsid w:val="00386C6E"/>
    <w:rsid w:val="00391F04"/>
    <w:rsid w:val="003B2BA3"/>
    <w:rsid w:val="003B4A72"/>
    <w:rsid w:val="003C0F8B"/>
    <w:rsid w:val="003C26B3"/>
    <w:rsid w:val="003D3ADF"/>
    <w:rsid w:val="003E0539"/>
    <w:rsid w:val="003E0A57"/>
    <w:rsid w:val="003E3687"/>
    <w:rsid w:val="003E52AC"/>
    <w:rsid w:val="003E5A80"/>
    <w:rsid w:val="003E651B"/>
    <w:rsid w:val="003F0FCF"/>
    <w:rsid w:val="0040182F"/>
    <w:rsid w:val="00404EB0"/>
    <w:rsid w:val="00414D2E"/>
    <w:rsid w:val="004222BE"/>
    <w:rsid w:val="004507C9"/>
    <w:rsid w:val="00454260"/>
    <w:rsid w:val="0045557F"/>
    <w:rsid w:val="004577A1"/>
    <w:rsid w:val="0046320A"/>
    <w:rsid w:val="004647B5"/>
    <w:rsid w:val="004648AE"/>
    <w:rsid w:val="004702EB"/>
    <w:rsid w:val="00473020"/>
    <w:rsid w:val="00473EB4"/>
    <w:rsid w:val="004801A6"/>
    <w:rsid w:val="00484CA6"/>
    <w:rsid w:val="0049324A"/>
    <w:rsid w:val="004A070B"/>
    <w:rsid w:val="004A2E53"/>
    <w:rsid w:val="004A7992"/>
    <w:rsid w:val="004B0FCE"/>
    <w:rsid w:val="004B2C08"/>
    <w:rsid w:val="004B3C9C"/>
    <w:rsid w:val="004B65D9"/>
    <w:rsid w:val="004C4829"/>
    <w:rsid w:val="004C5F08"/>
    <w:rsid w:val="004D6534"/>
    <w:rsid w:val="004E04A1"/>
    <w:rsid w:val="004E30A5"/>
    <w:rsid w:val="004E4213"/>
    <w:rsid w:val="004E799F"/>
    <w:rsid w:val="004F0A4C"/>
    <w:rsid w:val="004F2342"/>
    <w:rsid w:val="004F4D44"/>
    <w:rsid w:val="00506590"/>
    <w:rsid w:val="00506AD1"/>
    <w:rsid w:val="00514B59"/>
    <w:rsid w:val="00515998"/>
    <w:rsid w:val="00522447"/>
    <w:rsid w:val="00523E6A"/>
    <w:rsid w:val="00540076"/>
    <w:rsid w:val="005425E4"/>
    <w:rsid w:val="00545A79"/>
    <w:rsid w:val="005473B1"/>
    <w:rsid w:val="0055081D"/>
    <w:rsid w:val="00552F11"/>
    <w:rsid w:val="005619AA"/>
    <w:rsid w:val="00564E76"/>
    <w:rsid w:val="00571F41"/>
    <w:rsid w:val="00576380"/>
    <w:rsid w:val="00580FF2"/>
    <w:rsid w:val="005820BA"/>
    <w:rsid w:val="00587610"/>
    <w:rsid w:val="00591124"/>
    <w:rsid w:val="0059378B"/>
    <w:rsid w:val="00594040"/>
    <w:rsid w:val="005975EB"/>
    <w:rsid w:val="005A0B06"/>
    <w:rsid w:val="005A1F6A"/>
    <w:rsid w:val="005B20EE"/>
    <w:rsid w:val="005B3424"/>
    <w:rsid w:val="005C1A82"/>
    <w:rsid w:val="005C1B25"/>
    <w:rsid w:val="005D27DD"/>
    <w:rsid w:val="005D3E03"/>
    <w:rsid w:val="005D485E"/>
    <w:rsid w:val="005E38B7"/>
    <w:rsid w:val="005F120E"/>
    <w:rsid w:val="005F1387"/>
    <w:rsid w:val="005F3FBF"/>
    <w:rsid w:val="005F5FFA"/>
    <w:rsid w:val="00600AA4"/>
    <w:rsid w:val="006112B8"/>
    <w:rsid w:val="0061699A"/>
    <w:rsid w:val="00616E2C"/>
    <w:rsid w:val="00624A5C"/>
    <w:rsid w:val="00625D06"/>
    <w:rsid w:val="006278ED"/>
    <w:rsid w:val="00634751"/>
    <w:rsid w:val="0063627A"/>
    <w:rsid w:val="00651C20"/>
    <w:rsid w:val="00651EF7"/>
    <w:rsid w:val="00655B80"/>
    <w:rsid w:val="006704C9"/>
    <w:rsid w:val="006707A4"/>
    <w:rsid w:val="0068238F"/>
    <w:rsid w:val="00684C7B"/>
    <w:rsid w:val="00687E06"/>
    <w:rsid w:val="00692A4F"/>
    <w:rsid w:val="00692D5A"/>
    <w:rsid w:val="00695A49"/>
    <w:rsid w:val="006A0BCC"/>
    <w:rsid w:val="006A2406"/>
    <w:rsid w:val="006B5D18"/>
    <w:rsid w:val="006B6525"/>
    <w:rsid w:val="006C10F0"/>
    <w:rsid w:val="006C7346"/>
    <w:rsid w:val="006D2775"/>
    <w:rsid w:val="006D3A77"/>
    <w:rsid w:val="006D6331"/>
    <w:rsid w:val="006E0F51"/>
    <w:rsid w:val="006E2EE2"/>
    <w:rsid w:val="006E3A14"/>
    <w:rsid w:val="006F24E7"/>
    <w:rsid w:val="006F3F5B"/>
    <w:rsid w:val="006F503F"/>
    <w:rsid w:val="007062C8"/>
    <w:rsid w:val="0071268F"/>
    <w:rsid w:val="00717F67"/>
    <w:rsid w:val="00721033"/>
    <w:rsid w:val="007224F9"/>
    <w:rsid w:val="00723C54"/>
    <w:rsid w:val="00725215"/>
    <w:rsid w:val="007321FB"/>
    <w:rsid w:val="00736542"/>
    <w:rsid w:val="007409ED"/>
    <w:rsid w:val="0074287D"/>
    <w:rsid w:val="00750E2A"/>
    <w:rsid w:val="00761A75"/>
    <w:rsid w:val="00762340"/>
    <w:rsid w:val="00764347"/>
    <w:rsid w:val="00766793"/>
    <w:rsid w:val="0077276D"/>
    <w:rsid w:val="007761DA"/>
    <w:rsid w:val="00780BD3"/>
    <w:rsid w:val="00783980"/>
    <w:rsid w:val="00783E48"/>
    <w:rsid w:val="00796971"/>
    <w:rsid w:val="007A0987"/>
    <w:rsid w:val="007A1E82"/>
    <w:rsid w:val="007A5B77"/>
    <w:rsid w:val="007A6C50"/>
    <w:rsid w:val="007B7FF9"/>
    <w:rsid w:val="007D6DDB"/>
    <w:rsid w:val="007E35DA"/>
    <w:rsid w:val="007E5F19"/>
    <w:rsid w:val="007F0864"/>
    <w:rsid w:val="007F0BCD"/>
    <w:rsid w:val="007F4453"/>
    <w:rsid w:val="00805C0D"/>
    <w:rsid w:val="00812675"/>
    <w:rsid w:val="0081534B"/>
    <w:rsid w:val="00817FA6"/>
    <w:rsid w:val="00821EBE"/>
    <w:rsid w:val="008239B6"/>
    <w:rsid w:val="00825EA9"/>
    <w:rsid w:val="008268AA"/>
    <w:rsid w:val="00830E84"/>
    <w:rsid w:val="00832DC0"/>
    <w:rsid w:val="00842B39"/>
    <w:rsid w:val="00843D83"/>
    <w:rsid w:val="0085004D"/>
    <w:rsid w:val="00851D37"/>
    <w:rsid w:val="00854C9D"/>
    <w:rsid w:val="0085698C"/>
    <w:rsid w:val="008601DF"/>
    <w:rsid w:val="008619DF"/>
    <w:rsid w:val="0087548F"/>
    <w:rsid w:val="008808F6"/>
    <w:rsid w:val="00882CEE"/>
    <w:rsid w:val="00883913"/>
    <w:rsid w:val="00897503"/>
    <w:rsid w:val="008A0FBB"/>
    <w:rsid w:val="008A436C"/>
    <w:rsid w:val="008B2A49"/>
    <w:rsid w:val="008B3E77"/>
    <w:rsid w:val="008B4B41"/>
    <w:rsid w:val="008B6716"/>
    <w:rsid w:val="008C06D4"/>
    <w:rsid w:val="008C3300"/>
    <w:rsid w:val="008C5646"/>
    <w:rsid w:val="008C6AA0"/>
    <w:rsid w:val="008D05D2"/>
    <w:rsid w:val="008D0B07"/>
    <w:rsid w:val="008E1577"/>
    <w:rsid w:val="008F58CE"/>
    <w:rsid w:val="008F7C0B"/>
    <w:rsid w:val="00906BFB"/>
    <w:rsid w:val="0091464F"/>
    <w:rsid w:val="00923636"/>
    <w:rsid w:val="00930B68"/>
    <w:rsid w:val="00930D30"/>
    <w:rsid w:val="0093206A"/>
    <w:rsid w:val="00934B90"/>
    <w:rsid w:val="00935BB5"/>
    <w:rsid w:val="009444CB"/>
    <w:rsid w:val="0095126F"/>
    <w:rsid w:val="009512CF"/>
    <w:rsid w:val="00964D77"/>
    <w:rsid w:val="009658B3"/>
    <w:rsid w:val="00966FBC"/>
    <w:rsid w:val="00977B8D"/>
    <w:rsid w:val="00982EDA"/>
    <w:rsid w:val="0098774A"/>
    <w:rsid w:val="00990623"/>
    <w:rsid w:val="00991D60"/>
    <w:rsid w:val="009A056C"/>
    <w:rsid w:val="009A1311"/>
    <w:rsid w:val="009A1884"/>
    <w:rsid w:val="009A2512"/>
    <w:rsid w:val="009B02D5"/>
    <w:rsid w:val="009B22A9"/>
    <w:rsid w:val="009B54A4"/>
    <w:rsid w:val="009D0025"/>
    <w:rsid w:val="009E0C6C"/>
    <w:rsid w:val="009F2723"/>
    <w:rsid w:val="009F59D2"/>
    <w:rsid w:val="00A00C5E"/>
    <w:rsid w:val="00A011FF"/>
    <w:rsid w:val="00A05702"/>
    <w:rsid w:val="00A077EF"/>
    <w:rsid w:val="00A10A96"/>
    <w:rsid w:val="00A13E24"/>
    <w:rsid w:val="00A20DF9"/>
    <w:rsid w:val="00A21333"/>
    <w:rsid w:val="00A2432E"/>
    <w:rsid w:val="00A360A2"/>
    <w:rsid w:val="00A55410"/>
    <w:rsid w:val="00A61696"/>
    <w:rsid w:val="00A61E30"/>
    <w:rsid w:val="00A65725"/>
    <w:rsid w:val="00A75F47"/>
    <w:rsid w:val="00A769EC"/>
    <w:rsid w:val="00A84FF4"/>
    <w:rsid w:val="00A93371"/>
    <w:rsid w:val="00A97347"/>
    <w:rsid w:val="00AA156F"/>
    <w:rsid w:val="00AA5E72"/>
    <w:rsid w:val="00AA63FC"/>
    <w:rsid w:val="00AA646B"/>
    <w:rsid w:val="00AB1F4A"/>
    <w:rsid w:val="00AB23EB"/>
    <w:rsid w:val="00AD2454"/>
    <w:rsid w:val="00AD2F62"/>
    <w:rsid w:val="00AD40E5"/>
    <w:rsid w:val="00AD513A"/>
    <w:rsid w:val="00AD5654"/>
    <w:rsid w:val="00AD5FC3"/>
    <w:rsid w:val="00AE5370"/>
    <w:rsid w:val="00AF55BD"/>
    <w:rsid w:val="00AF5923"/>
    <w:rsid w:val="00B00DEC"/>
    <w:rsid w:val="00B027EB"/>
    <w:rsid w:val="00B029FB"/>
    <w:rsid w:val="00B051E4"/>
    <w:rsid w:val="00B10EC4"/>
    <w:rsid w:val="00B124FE"/>
    <w:rsid w:val="00B202B8"/>
    <w:rsid w:val="00B37AEF"/>
    <w:rsid w:val="00B40F21"/>
    <w:rsid w:val="00B4185F"/>
    <w:rsid w:val="00B41D4D"/>
    <w:rsid w:val="00B4213B"/>
    <w:rsid w:val="00B450E2"/>
    <w:rsid w:val="00B451D7"/>
    <w:rsid w:val="00B50762"/>
    <w:rsid w:val="00B50B0E"/>
    <w:rsid w:val="00B64510"/>
    <w:rsid w:val="00B70B42"/>
    <w:rsid w:val="00B71657"/>
    <w:rsid w:val="00B748A4"/>
    <w:rsid w:val="00B84B0F"/>
    <w:rsid w:val="00B9181C"/>
    <w:rsid w:val="00B91FE6"/>
    <w:rsid w:val="00B94D71"/>
    <w:rsid w:val="00B96A68"/>
    <w:rsid w:val="00BA0CCB"/>
    <w:rsid w:val="00BA6E3E"/>
    <w:rsid w:val="00BA7080"/>
    <w:rsid w:val="00BC0F69"/>
    <w:rsid w:val="00BC30E7"/>
    <w:rsid w:val="00BC3E85"/>
    <w:rsid w:val="00BC5567"/>
    <w:rsid w:val="00BE1474"/>
    <w:rsid w:val="00BE1672"/>
    <w:rsid w:val="00BE3438"/>
    <w:rsid w:val="00BE6466"/>
    <w:rsid w:val="00BF2443"/>
    <w:rsid w:val="00BF79B5"/>
    <w:rsid w:val="00C01523"/>
    <w:rsid w:val="00C0167A"/>
    <w:rsid w:val="00C01D2F"/>
    <w:rsid w:val="00C06592"/>
    <w:rsid w:val="00C13187"/>
    <w:rsid w:val="00C171D7"/>
    <w:rsid w:val="00C21532"/>
    <w:rsid w:val="00C23ACD"/>
    <w:rsid w:val="00C26A9F"/>
    <w:rsid w:val="00C4089F"/>
    <w:rsid w:val="00C4536F"/>
    <w:rsid w:val="00C50671"/>
    <w:rsid w:val="00C51996"/>
    <w:rsid w:val="00C53CC7"/>
    <w:rsid w:val="00C63730"/>
    <w:rsid w:val="00C64C55"/>
    <w:rsid w:val="00C65884"/>
    <w:rsid w:val="00C722BE"/>
    <w:rsid w:val="00C8231D"/>
    <w:rsid w:val="00C83447"/>
    <w:rsid w:val="00C86DDB"/>
    <w:rsid w:val="00C9610F"/>
    <w:rsid w:val="00C97106"/>
    <w:rsid w:val="00CB17C4"/>
    <w:rsid w:val="00CB410D"/>
    <w:rsid w:val="00CC7509"/>
    <w:rsid w:val="00CD5C27"/>
    <w:rsid w:val="00CD6AED"/>
    <w:rsid w:val="00D061F6"/>
    <w:rsid w:val="00D20027"/>
    <w:rsid w:val="00D41E6B"/>
    <w:rsid w:val="00D4435B"/>
    <w:rsid w:val="00D5206F"/>
    <w:rsid w:val="00D706CA"/>
    <w:rsid w:val="00D70AB6"/>
    <w:rsid w:val="00D7528E"/>
    <w:rsid w:val="00D81EA2"/>
    <w:rsid w:val="00D86ECD"/>
    <w:rsid w:val="00D876E6"/>
    <w:rsid w:val="00D93C54"/>
    <w:rsid w:val="00D95B83"/>
    <w:rsid w:val="00D961B5"/>
    <w:rsid w:val="00D9727D"/>
    <w:rsid w:val="00DA157A"/>
    <w:rsid w:val="00DB2D89"/>
    <w:rsid w:val="00DB5102"/>
    <w:rsid w:val="00DB5368"/>
    <w:rsid w:val="00DC39A9"/>
    <w:rsid w:val="00DD79BB"/>
    <w:rsid w:val="00DE07FB"/>
    <w:rsid w:val="00DE3E3D"/>
    <w:rsid w:val="00DF2C78"/>
    <w:rsid w:val="00DF380C"/>
    <w:rsid w:val="00DF5687"/>
    <w:rsid w:val="00E04F25"/>
    <w:rsid w:val="00E21070"/>
    <w:rsid w:val="00E26CD1"/>
    <w:rsid w:val="00E36BFC"/>
    <w:rsid w:val="00E542FB"/>
    <w:rsid w:val="00E556FF"/>
    <w:rsid w:val="00E66D69"/>
    <w:rsid w:val="00E67A4F"/>
    <w:rsid w:val="00E7364F"/>
    <w:rsid w:val="00E73C9F"/>
    <w:rsid w:val="00E75819"/>
    <w:rsid w:val="00E878C7"/>
    <w:rsid w:val="00E9728D"/>
    <w:rsid w:val="00EA469D"/>
    <w:rsid w:val="00EA7394"/>
    <w:rsid w:val="00EB211D"/>
    <w:rsid w:val="00EB423B"/>
    <w:rsid w:val="00EC5F39"/>
    <w:rsid w:val="00ED2C12"/>
    <w:rsid w:val="00ED7AE8"/>
    <w:rsid w:val="00EE62A6"/>
    <w:rsid w:val="00EF309B"/>
    <w:rsid w:val="00F04634"/>
    <w:rsid w:val="00F0466B"/>
    <w:rsid w:val="00F06931"/>
    <w:rsid w:val="00F06BE8"/>
    <w:rsid w:val="00F316D2"/>
    <w:rsid w:val="00F31811"/>
    <w:rsid w:val="00F3606E"/>
    <w:rsid w:val="00F42CCA"/>
    <w:rsid w:val="00F47F52"/>
    <w:rsid w:val="00F52F90"/>
    <w:rsid w:val="00F6017F"/>
    <w:rsid w:val="00F60CCA"/>
    <w:rsid w:val="00F6497C"/>
    <w:rsid w:val="00F65A31"/>
    <w:rsid w:val="00F72F4C"/>
    <w:rsid w:val="00F768B0"/>
    <w:rsid w:val="00F77A74"/>
    <w:rsid w:val="00F83107"/>
    <w:rsid w:val="00F929BF"/>
    <w:rsid w:val="00F94D2B"/>
    <w:rsid w:val="00F952D2"/>
    <w:rsid w:val="00F9690A"/>
    <w:rsid w:val="00FA1252"/>
    <w:rsid w:val="00FA4640"/>
    <w:rsid w:val="00FA5593"/>
    <w:rsid w:val="00FB0EC1"/>
    <w:rsid w:val="00FB56DA"/>
    <w:rsid w:val="00FC1EF2"/>
    <w:rsid w:val="00FD17A8"/>
    <w:rsid w:val="00FD7EC0"/>
    <w:rsid w:val="00FE0ACF"/>
    <w:rsid w:val="00FE4090"/>
    <w:rsid w:val="00FE4146"/>
    <w:rsid w:val="00FF4238"/>
    <w:rsid w:val="021B20EE"/>
    <w:rsid w:val="09DF55DE"/>
    <w:rsid w:val="0ABA0C94"/>
    <w:rsid w:val="0AF35138"/>
    <w:rsid w:val="0C7DFF07"/>
    <w:rsid w:val="0F9AC2A6"/>
    <w:rsid w:val="10232550"/>
    <w:rsid w:val="120E8640"/>
    <w:rsid w:val="12AE2839"/>
    <w:rsid w:val="152A96F6"/>
    <w:rsid w:val="18F585DE"/>
    <w:rsid w:val="1EA066B5"/>
    <w:rsid w:val="1EB290FA"/>
    <w:rsid w:val="205271FE"/>
    <w:rsid w:val="23A7216E"/>
    <w:rsid w:val="262CE94C"/>
    <w:rsid w:val="293CB98A"/>
    <w:rsid w:val="29976B0E"/>
    <w:rsid w:val="2A7DCE30"/>
    <w:rsid w:val="2C928460"/>
    <w:rsid w:val="2C9F0797"/>
    <w:rsid w:val="2E90E61C"/>
    <w:rsid w:val="2EDD5CC3"/>
    <w:rsid w:val="35499012"/>
    <w:rsid w:val="3D0E8795"/>
    <w:rsid w:val="3E2C3F7C"/>
    <w:rsid w:val="40C8C022"/>
    <w:rsid w:val="46687C71"/>
    <w:rsid w:val="4D252A7A"/>
    <w:rsid w:val="50259B84"/>
    <w:rsid w:val="502D9EBF"/>
    <w:rsid w:val="50D33C2A"/>
    <w:rsid w:val="57FE65B5"/>
    <w:rsid w:val="598E73FE"/>
    <w:rsid w:val="5A18D1D7"/>
    <w:rsid w:val="5E74CAD7"/>
    <w:rsid w:val="6725CABC"/>
    <w:rsid w:val="67F7A17E"/>
    <w:rsid w:val="71961746"/>
    <w:rsid w:val="73951E36"/>
    <w:rsid w:val="73CDD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8F"/>
    <w:rPr>
      <w:lang w:val="es-ES_tradnl"/>
    </w:rPr>
  </w:style>
  <w:style w:type="paragraph" w:styleId="Ttulo1">
    <w:name w:val="heading 1"/>
    <w:basedOn w:val="Normal"/>
    <w:next w:val="Normal"/>
    <w:qFormat/>
    <w:rsid w:val="0087548F"/>
    <w:pPr>
      <w:keepNext/>
      <w:ind w:right="-187"/>
      <w:jc w:val="both"/>
      <w:outlineLvl w:val="0"/>
    </w:pPr>
    <w:rPr>
      <w:rFonts w:ascii="Arial" w:hAnsi="Arial" w:cs="Arial"/>
      <w:sz w:val="24"/>
      <w:szCs w:val="29"/>
    </w:rPr>
  </w:style>
  <w:style w:type="paragraph" w:styleId="Ttulo2">
    <w:name w:val="heading 2"/>
    <w:basedOn w:val="Normal"/>
    <w:next w:val="Normal"/>
    <w:qFormat/>
    <w:rsid w:val="0087548F"/>
    <w:pPr>
      <w:keepNext/>
      <w:spacing w:line="360" w:lineRule="auto"/>
      <w:ind w:right="284"/>
      <w:jc w:val="both"/>
      <w:outlineLvl w:val="1"/>
    </w:pPr>
    <w:rPr>
      <w:rFonts w:ascii="Arial" w:hAnsi="Arial"/>
      <w:b/>
      <w:sz w:val="24"/>
    </w:rPr>
  </w:style>
  <w:style w:type="paragraph" w:styleId="Ttulo3">
    <w:name w:val="heading 3"/>
    <w:basedOn w:val="Normal"/>
    <w:next w:val="Normal"/>
    <w:qFormat/>
    <w:rsid w:val="0087548F"/>
    <w:pPr>
      <w:keepNext/>
      <w:spacing w:line="360" w:lineRule="auto"/>
      <w:jc w:val="both"/>
      <w:outlineLvl w:val="2"/>
    </w:pPr>
    <w:rPr>
      <w:rFonts w:ascii="Arial" w:hAnsi="Arial"/>
      <w:b/>
      <w:sz w:val="36"/>
    </w:rPr>
  </w:style>
  <w:style w:type="paragraph" w:styleId="Ttulo5">
    <w:name w:val="heading 5"/>
    <w:basedOn w:val="Normal"/>
    <w:next w:val="Normal"/>
    <w:qFormat/>
    <w:rsid w:val="0087548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7548F"/>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87548F"/>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87548F"/>
    <w:rPr>
      <w:vertAlign w:val="superscript"/>
    </w:rPr>
  </w:style>
  <w:style w:type="paragraph" w:styleId="Textoindependiente">
    <w:name w:val="Body Text"/>
    <w:basedOn w:val="Normal"/>
    <w:link w:val="TextoindependienteCar"/>
    <w:rsid w:val="0087548F"/>
    <w:pPr>
      <w:spacing w:line="360" w:lineRule="auto"/>
      <w:jc w:val="both"/>
    </w:pPr>
    <w:rPr>
      <w:rFonts w:ascii="Arial" w:hAnsi="Arial"/>
      <w:sz w:val="26"/>
    </w:rPr>
  </w:style>
  <w:style w:type="paragraph" w:styleId="Piedepgina">
    <w:name w:val="footer"/>
    <w:basedOn w:val="Normal"/>
    <w:rsid w:val="0087548F"/>
    <w:pPr>
      <w:tabs>
        <w:tab w:val="center" w:pos="4419"/>
        <w:tab w:val="right" w:pos="8838"/>
      </w:tabs>
    </w:pPr>
  </w:style>
  <w:style w:type="paragraph" w:styleId="Textoindependiente2">
    <w:name w:val="Body Text 2"/>
    <w:basedOn w:val="Normal"/>
    <w:rsid w:val="0087548F"/>
    <w:pPr>
      <w:spacing w:line="360" w:lineRule="auto"/>
      <w:ind w:right="51"/>
      <w:jc w:val="both"/>
    </w:pPr>
    <w:rPr>
      <w:rFonts w:ascii="Arial" w:hAnsi="Arial"/>
      <w:sz w:val="24"/>
    </w:rPr>
  </w:style>
  <w:style w:type="paragraph" w:customStyle="1" w:styleId="Puesto">
    <w:name w:val="Puesto"/>
    <w:basedOn w:val="Normal"/>
    <w:qFormat/>
    <w:rsid w:val="0087548F"/>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87548F"/>
    <w:pPr>
      <w:spacing w:before="100" w:beforeAutospacing="1" w:after="100" w:afterAutospacing="1"/>
    </w:pPr>
    <w:rPr>
      <w:sz w:val="24"/>
      <w:szCs w:val="24"/>
      <w:lang w:val="es-ES"/>
    </w:rPr>
  </w:style>
  <w:style w:type="paragraph" w:styleId="Cierre">
    <w:name w:val="Closing"/>
    <w:basedOn w:val="Normal"/>
    <w:rsid w:val="0087548F"/>
    <w:pPr>
      <w:overflowPunct w:val="0"/>
      <w:autoSpaceDE w:val="0"/>
      <w:autoSpaceDN w:val="0"/>
      <w:adjustRightInd w:val="0"/>
      <w:ind w:left="4252"/>
      <w:textAlignment w:val="baseline"/>
    </w:pPr>
    <w:rPr>
      <w:sz w:val="24"/>
    </w:rPr>
  </w:style>
  <w:style w:type="character" w:customStyle="1" w:styleId="CarCar4">
    <w:name w:val="Car Car4"/>
    <w:rsid w:val="0087548F"/>
    <w:rPr>
      <w:lang w:val="es-ES_tradnl" w:eastAsia="es-ES" w:bidi="ar-SA"/>
    </w:rPr>
  </w:style>
  <w:style w:type="paragraph" w:styleId="Sinespaciado">
    <w:name w:val="No Spacing"/>
    <w:qFormat/>
    <w:rsid w:val="0087548F"/>
    <w:rPr>
      <w:rFonts w:ascii="Calibri" w:hAnsi="Calibri"/>
      <w:sz w:val="22"/>
      <w:szCs w:val="22"/>
      <w:lang w:eastAsia="en-US"/>
    </w:rPr>
  </w:style>
  <w:style w:type="character" w:customStyle="1" w:styleId="SinespaciadoCar">
    <w:name w:val="Sin espaciado Car"/>
    <w:rsid w:val="0087548F"/>
    <w:rPr>
      <w:rFonts w:ascii="Calibri" w:hAnsi="Calibri"/>
      <w:sz w:val="22"/>
      <w:szCs w:val="22"/>
      <w:lang w:val="es-ES" w:eastAsia="en-US" w:bidi="ar-SA"/>
    </w:rPr>
  </w:style>
  <w:style w:type="character" w:customStyle="1" w:styleId="CarCar5">
    <w:name w:val="Car Car5"/>
    <w:rsid w:val="0087548F"/>
    <w:rPr>
      <w:lang w:val="es-ES_tradnl" w:eastAsia="es-ES" w:bidi="ar-SA"/>
    </w:rPr>
  </w:style>
  <w:style w:type="character" w:customStyle="1" w:styleId="apple-style-span">
    <w:name w:val="apple-style-span"/>
    <w:rsid w:val="0087548F"/>
    <w:rPr>
      <w:rFonts w:ascii="Times New Roman" w:hAnsi="Times New Roman" w:cs="Times New Roman" w:hint="default"/>
    </w:rPr>
  </w:style>
  <w:style w:type="character" w:customStyle="1" w:styleId="apple-converted-space">
    <w:name w:val="apple-converted-space"/>
    <w:rsid w:val="0087548F"/>
    <w:rPr>
      <w:rFonts w:ascii="Times New Roman" w:hAnsi="Times New Roman" w:cs="Times New Roman" w:hint="default"/>
    </w:rPr>
  </w:style>
  <w:style w:type="paragraph" w:styleId="Textoindependiente3">
    <w:name w:val="Body Text 3"/>
    <w:basedOn w:val="Normal"/>
    <w:rsid w:val="0087548F"/>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87548F"/>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87548F"/>
    <w:rPr>
      <w:lang w:val="es-ES_tradnl" w:eastAsia="es-ES" w:bidi="ar-SA"/>
    </w:rPr>
  </w:style>
  <w:style w:type="paragraph" w:customStyle="1" w:styleId="Style6">
    <w:name w:val="Style6"/>
    <w:basedOn w:val="Normal"/>
    <w:rsid w:val="0087548F"/>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87548F"/>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87548F"/>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87548F"/>
    <w:pPr>
      <w:widowControl w:val="0"/>
      <w:autoSpaceDE w:val="0"/>
      <w:autoSpaceDN w:val="0"/>
      <w:adjustRightInd w:val="0"/>
    </w:pPr>
    <w:rPr>
      <w:rFonts w:ascii="Tahoma" w:hAnsi="Tahoma"/>
      <w:sz w:val="24"/>
      <w:szCs w:val="24"/>
      <w:lang w:val="es-ES"/>
    </w:rPr>
  </w:style>
  <w:style w:type="character" w:customStyle="1" w:styleId="FontStyle20">
    <w:name w:val="Font Style20"/>
    <w:rsid w:val="0087548F"/>
    <w:rPr>
      <w:rFonts w:ascii="Arial" w:hAnsi="Arial" w:cs="Arial"/>
      <w:color w:val="000000"/>
      <w:sz w:val="20"/>
      <w:szCs w:val="20"/>
    </w:rPr>
  </w:style>
  <w:style w:type="character" w:customStyle="1" w:styleId="FontStyle22">
    <w:name w:val="Font Style22"/>
    <w:rsid w:val="0087548F"/>
    <w:rPr>
      <w:rFonts w:ascii="Arial" w:hAnsi="Arial" w:cs="Arial"/>
      <w:color w:val="000000"/>
      <w:sz w:val="18"/>
      <w:szCs w:val="18"/>
    </w:rPr>
  </w:style>
  <w:style w:type="character" w:customStyle="1" w:styleId="FontStyle23">
    <w:name w:val="Font Style23"/>
    <w:rsid w:val="0087548F"/>
    <w:rPr>
      <w:rFonts w:ascii="Tahoma" w:hAnsi="Tahoma" w:cs="Tahoma"/>
      <w:b/>
      <w:bCs/>
      <w:color w:val="000000"/>
      <w:sz w:val="20"/>
      <w:szCs w:val="20"/>
    </w:rPr>
  </w:style>
  <w:style w:type="character" w:customStyle="1" w:styleId="FontStyle24">
    <w:name w:val="Font Style24"/>
    <w:rsid w:val="0087548F"/>
    <w:rPr>
      <w:rFonts w:ascii="Tahoma" w:hAnsi="Tahoma" w:cs="Tahoma"/>
      <w:color w:val="000000"/>
      <w:sz w:val="20"/>
      <w:szCs w:val="20"/>
    </w:rPr>
  </w:style>
  <w:style w:type="paragraph" w:customStyle="1" w:styleId="Default">
    <w:name w:val="Default"/>
    <w:rsid w:val="0087548F"/>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87548F"/>
  </w:style>
  <w:style w:type="character" w:styleId="Hipervnculo">
    <w:name w:val="Hyperlink"/>
    <w:rsid w:val="0087548F"/>
    <w:rPr>
      <w:color w:val="0000FF"/>
      <w:u w:val="single"/>
    </w:rPr>
  </w:style>
  <w:style w:type="character" w:customStyle="1" w:styleId="st">
    <w:name w:val="st"/>
    <w:basedOn w:val="Fuentedeprrafopredeter"/>
    <w:rsid w:val="0087548F"/>
  </w:style>
  <w:style w:type="character" w:styleId="Textoennegrita">
    <w:name w:val="Strong"/>
    <w:uiPriority w:val="22"/>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character" w:styleId="nfasis">
    <w:name w:val="Emphasis"/>
    <w:uiPriority w:val="20"/>
    <w:qFormat/>
    <w:rsid w:val="008B6716"/>
    <w:rPr>
      <w:i/>
      <w:iCs/>
    </w:rPr>
  </w:style>
  <w:style w:type="character" w:customStyle="1" w:styleId="TextoindependienteCar">
    <w:name w:val="Texto independiente Car"/>
    <w:link w:val="Textoindependiente"/>
    <w:rsid w:val="00515998"/>
    <w:rPr>
      <w:rFonts w:ascii="Arial" w:hAnsi="Arial"/>
      <w:sz w:val="26"/>
      <w:lang w:val="es-ES_tradnl"/>
    </w:rPr>
  </w:style>
  <w:style w:type="paragraph" w:styleId="Textocomentario">
    <w:name w:val="annotation text"/>
    <w:basedOn w:val="Normal"/>
    <w:link w:val="TextocomentarioCar"/>
    <w:rsid w:val="0087548F"/>
  </w:style>
  <w:style w:type="character" w:customStyle="1" w:styleId="TextocomentarioCar">
    <w:name w:val="Texto comentario Car"/>
    <w:basedOn w:val="Fuentedeprrafopredeter"/>
    <w:link w:val="Textocomentario"/>
    <w:rsid w:val="0087548F"/>
    <w:rPr>
      <w:lang w:val="es-ES_tradnl"/>
    </w:rPr>
  </w:style>
  <w:style w:type="character" w:styleId="Refdecomentario">
    <w:name w:val="annotation reference"/>
    <w:basedOn w:val="Fuentedeprrafopredeter"/>
    <w:rsid w:val="008754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26533462">
      <w:bodyDiv w:val="1"/>
      <w:marLeft w:val="0"/>
      <w:marRight w:val="0"/>
      <w:marTop w:val="0"/>
      <w:marBottom w:val="0"/>
      <w:divBdr>
        <w:top w:val="none" w:sz="0" w:space="0" w:color="auto"/>
        <w:left w:val="none" w:sz="0" w:space="0" w:color="auto"/>
        <w:bottom w:val="none" w:sz="0" w:space="0" w:color="auto"/>
        <w:right w:val="none" w:sz="0" w:space="0" w:color="auto"/>
      </w:divBdr>
    </w:div>
    <w:div w:id="998774754">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92793b07780e4fee" Type="http://schemas.microsoft.com/office/2011/relationships/commentsExtended" Target="commentsExtended.xml"/><Relationship Id="rId3" Type="http://schemas.openxmlformats.org/officeDocument/2006/relationships/customXml" Target="../customXml/item3.xml"/><Relationship Id="R9d189587248a4710"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www.juntaregionalrisaralda.com" TargetMode="External"/><Relationship Id="rId17" Type="http://schemas.openxmlformats.org/officeDocument/2006/relationships/theme" Target="theme/theme1.xml"/><Relationship Id="R04830624f39c4362"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0591a6bb3dbd45e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F1E3-1824-4EE8-BF8B-8733C383E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50AC4-037C-4BF1-B30F-ADED7769FFD8}">
  <ds:schemaRefs>
    <ds:schemaRef ds:uri="http://schemas.microsoft.com/sharepoint/v3/contenttype/forms"/>
  </ds:schemaRefs>
</ds:datastoreItem>
</file>

<file path=customXml/itemProps3.xml><?xml version="1.0" encoding="utf-8"?>
<ds:datastoreItem xmlns:ds="http://schemas.openxmlformats.org/officeDocument/2006/customXml" ds:itemID="{1DBA6E08-7696-4309-A1DE-E6CF02CD4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6DD36-2C20-4308-B44F-64E68847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3128</Words>
  <Characters>17210</Characters>
  <Application>Microsoft Office Word</Application>
  <DocSecurity>0</DocSecurity>
  <Lines>143</Lines>
  <Paragraphs>40</Paragraphs>
  <ScaleCrop>false</ScaleCrop>
  <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6</cp:revision>
  <cp:lastPrinted>2019-11-27T15:06:00Z</cp:lastPrinted>
  <dcterms:created xsi:type="dcterms:W3CDTF">2020-07-27T17:04:00Z</dcterms:created>
  <dcterms:modified xsi:type="dcterms:W3CDTF">2020-08-13T15:02:00Z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