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24" w:rsidRPr="00E45324" w:rsidRDefault="00E45324" w:rsidP="00E4532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E4532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45324" w:rsidRPr="00E45324" w:rsidRDefault="00E45324" w:rsidP="00E45324">
      <w:pPr>
        <w:spacing w:after="0" w:line="240" w:lineRule="auto"/>
        <w:jc w:val="both"/>
        <w:rPr>
          <w:rFonts w:ascii="Arial" w:eastAsia="Times New Roman" w:hAnsi="Arial" w:cs="Arial"/>
          <w:sz w:val="20"/>
          <w:szCs w:val="20"/>
          <w:lang w:val="es-419" w:eastAsia="es-ES"/>
        </w:rPr>
      </w:pPr>
    </w:p>
    <w:p w:rsidR="00E45324" w:rsidRPr="00E45324" w:rsidRDefault="00E45324" w:rsidP="00E45324">
      <w:pPr>
        <w:spacing w:after="0" w:line="240" w:lineRule="auto"/>
        <w:jc w:val="both"/>
        <w:rPr>
          <w:rFonts w:ascii="Arial" w:eastAsia="Times New Roman" w:hAnsi="Arial" w:cs="Arial"/>
          <w:b/>
          <w:bCs/>
          <w:iCs/>
          <w:sz w:val="20"/>
          <w:szCs w:val="20"/>
          <w:lang w:val="es-419" w:eastAsia="fr-FR"/>
        </w:rPr>
      </w:pPr>
      <w:r w:rsidRPr="00E45324">
        <w:rPr>
          <w:rFonts w:ascii="Arial" w:eastAsia="Times New Roman" w:hAnsi="Arial" w:cs="Arial"/>
          <w:b/>
          <w:bCs/>
          <w:iCs/>
          <w:sz w:val="20"/>
          <w:szCs w:val="20"/>
          <w:u w:val="single"/>
          <w:lang w:val="es-419" w:eastAsia="fr-FR"/>
        </w:rPr>
        <w:t>TEMAS:</w:t>
      </w:r>
      <w:r w:rsidRPr="00E45324">
        <w:rPr>
          <w:rFonts w:ascii="Arial" w:eastAsia="Times New Roman" w:hAnsi="Arial" w:cs="Arial"/>
          <w:b/>
          <w:bCs/>
          <w:iCs/>
          <w:sz w:val="20"/>
          <w:szCs w:val="20"/>
          <w:lang w:val="es-419" w:eastAsia="fr-FR"/>
        </w:rPr>
        <w:tab/>
      </w:r>
      <w:r w:rsidR="00B65362">
        <w:rPr>
          <w:rFonts w:ascii="Arial" w:eastAsia="Times New Roman" w:hAnsi="Arial" w:cs="Arial"/>
          <w:b/>
          <w:bCs/>
          <w:iCs/>
          <w:sz w:val="20"/>
          <w:szCs w:val="20"/>
          <w:lang w:val="es-419" w:eastAsia="fr-FR"/>
        </w:rPr>
        <w:t xml:space="preserve">RELIQUIDACIÓN PENSIÓN DE VEJEZ / RÉGIMEN DE TRANSICIÓN / INGRESO BASE DE COTIZACIÓN / DEFINICIÓN / NO HACE PARTE DEL CITADO RÉGIMEN </w:t>
      </w:r>
      <w:r w:rsidRPr="00E45324">
        <w:rPr>
          <w:rFonts w:ascii="Arial" w:eastAsia="Times New Roman" w:hAnsi="Arial" w:cs="Arial"/>
          <w:b/>
          <w:bCs/>
          <w:iCs/>
          <w:sz w:val="20"/>
          <w:szCs w:val="20"/>
          <w:lang w:val="es-419" w:eastAsia="fr-FR"/>
        </w:rPr>
        <w:t xml:space="preserve">/ </w:t>
      </w:r>
      <w:r w:rsidR="00B65362">
        <w:rPr>
          <w:rFonts w:ascii="Arial" w:eastAsia="Times New Roman" w:hAnsi="Arial" w:cs="Arial"/>
          <w:b/>
          <w:bCs/>
          <w:iCs/>
          <w:sz w:val="20"/>
          <w:szCs w:val="20"/>
          <w:lang w:val="es-419" w:eastAsia="fr-FR"/>
        </w:rPr>
        <w:t xml:space="preserve">CÁLCULO </w:t>
      </w:r>
      <w:r w:rsidR="00CF573B">
        <w:rPr>
          <w:rFonts w:ascii="Arial" w:eastAsia="Times New Roman" w:hAnsi="Arial" w:cs="Arial"/>
          <w:b/>
          <w:bCs/>
          <w:iCs/>
          <w:sz w:val="20"/>
          <w:szCs w:val="20"/>
          <w:lang w:val="es-419" w:eastAsia="fr-FR"/>
        </w:rPr>
        <w:t>SOBRE PROMEDIO DE SALARIOS ÚLTIMOS DIEZ AÑOS / Y TODA LA VIDA LABORAL.</w:t>
      </w:r>
    </w:p>
    <w:p w:rsidR="00E45324" w:rsidRPr="00E45324" w:rsidRDefault="00E45324" w:rsidP="00E45324">
      <w:pPr>
        <w:spacing w:after="0" w:line="240" w:lineRule="auto"/>
        <w:jc w:val="both"/>
        <w:rPr>
          <w:rFonts w:ascii="Arial" w:eastAsia="Times New Roman" w:hAnsi="Arial" w:cs="Arial"/>
          <w:sz w:val="20"/>
          <w:szCs w:val="20"/>
          <w:lang w:val="es-419" w:eastAsia="es-ES"/>
        </w:rPr>
      </w:pPr>
    </w:p>
    <w:p w:rsidR="00B65362" w:rsidRPr="00B65362" w:rsidRDefault="00B65362" w:rsidP="00B65362">
      <w:pPr>
        <w:spacing w:after="0" w:line="240" w:lineRule="auto"/>
        <w:jc w:val="both"/>
        <w:rPr>
          <w:rFonts w:ascii="Arial" w:eastAsia="Times New Roman" w:hAnsi="Arial" w:cs="Arial"/>
          <w:sz w:val="20"/>
          <w:szCs w:val="20"/>
          <w:lang w:val="es-419" w:eastAsia="es-ES"/>
        </w:rPr>
      </w:pPr>
      <w:r w:rsidRPr="00B65362">
        <w:rPr>
          <w:rFonts w:ascii="Arial" w:eastAsia="Times New Roman" w:hAnsi="Arial" w:cs="Arial"/>
          <w:sz w:val="20"/>
          <w:szCs w:val="20"/>
          <w:lang w:val="es-419" w:eastAsia="es-ES"/>
        </w:rPr>
        <w:t>El ingreso base de liquidación, como se desprende de su designación, representa al valor al que se le ha de aplicar la tasa de reemplazo, por corresponder al promedio de las sumas actualizadas sobre las cuales se han hecho los aportes al sistema.</w:t>
      </w:r>
    </w:p>
    <w:p w:rsidR="00B65362" w:rsidRPr="00B65362" w:rsidRDefault="00B65362" w:rsidP="00B65362">
      <w:pPr>
        <w:spacing w:after="0" w:line="240" w:lineRule="auto"/>
        <w:jc w:val="both"/>
        <w:rPr>
          <w:rFonts w:ascii="Arial" w:eastAsia="Times New Roman" w:hAnsi="Arial" w:cs="Arial"/>
          <w:sz w:val="20"/>
          <w:szCs w:val="20"/>
          <w:lang w:val="es-419" w:eastAsia="es-ES"/>
        </w:rPr>
      </w:pPr>
    </w:p>
    <w:p w:rsidR="00B65362" w:rsidRPr="00B65362" w:rsidRDefault="00B65362" w:rsidP="00B65362">
      <w:pPr>
        <w:spacing w:after="0" w:line="240" w:lineRule="auto"/>
        <w:jc w:val="both"/>
        <w:rPr>
          <w:rFonts w:ascii="Arial" w:eastAsia="Times New Roman" w:hAnsi="Arial" w:cs="Arial"/>
          <w:sz w:val="20"/>
          <w:szCs w:val="20"/>
          <w:lang w:val="es-419" w:eastAsia="es-ES"/>
        </w:rPr>
      </w:pPr>
      <w:r w:rsidRPr="00B65362">
        <w:rPr>
          <w:rFonts w:ascii="Arial" w:eastAsia="Times New Roman" w:hAnsi="Arial" w:cs="Arial"/>
          <w:sz w:val="20"/>
          <w:szCs w:val="20"/>
          <w:lang w:val="es-419" w:eastAsia="es-ES"/>
        </w:rPr>
        <w:t>La Sala de Casación Laboral ha señalado que este factor determinante del valor de las mesadas pensionales no hace parte del régimen de transición y, por ello, el IBL en todo caso se obtiene de conformidad con lo previsto en la Ley 100 de 1993.</w:t>
      </w:r>
    </w:p>
    <w:p w:rsidR="00B65362" w:rsidRPr="00B65362" w:rsidRDefault="00B65362" w:rsidP="00B65362">
      <w:pPr>
        <w:spacing w:after="0" w:line="240" w:lineRule="auto"/>
        <w:jc w:val="both"/>
        <w:rPr>
          <w:rFonts w:ascii="Arial" w:eastAsia="Times New Roman" w:hAnsi="Arial" w:cs="Arial"/>
          <w:sz w:val="20"/>
          <w:szCs w:val="20"/>
          <w:lang w:val="es-419" w:eastAsia="es-ES"/>
        </w:rPr>
      </w:pPr>
    </w:p>
    <w:p w:rsidR="00B65362" w:rsidRPr="00B65362" w:rsidRDefault="00B65362" w:rsidP="00B65362">
      <w:pPr>
        <w:spacing w:after="0" w:line="240" w:lineRule="auto"/>
        <w:jc w:val="both"/>
        <w:rPr>
          <w:rFonts w:ascii="Arial" w:eastAsia="Times New Roman" w:hAnsi="Arial" w:cs="Arial"/>
          <w:sz w:val="20"/>
          <w:szCs w:val="20"/>
          <w:lang w:val="es-419" w:eastAsia="es-ES"/>
        </w:rPr>
      </w:pPr>
      <w:r w:rsidRPr="00B65362">
        <w:rPr>
          <w:rFonts w:ascii="Arial" w:eastAsia="Times New Roman" w:hAnsi="Arial" w:cs="Arial"/>
          <w:sz w:val="20"/>
          <w:szCs w:val="20"/>
          <w:lang w:val="es-419" w:eastAsia="es-ES"/>
        </w:rPr>
        <w:t>Para tal propósito se tiene dispuesto como regla general en el artículo 21, que el IBL sea equivalente al promedio de los salarios o rentas sobre los cuales ha cotizado el afiliado durante los diez (10) años anteriores al reconocimiento de la pensión. Pero, a la vez, existe el derecho a optar por utilizar el promedio del ingreso base, ajustado por inflación, calculado sobre los ingresos de toda la vida laboral del trabajador, a aquellos que hubiesen cotizado un mínimo de 1.250 semanas.</w:t>
      </w:r>
    </w:p>
    <w:p w:rsidR="00B65362" w:rsidRPr="00B65362" w:rsidRDefault="00B65362" w:rsidP="00B65362">
      <w:pPr>
        <w:spacing w:after="0" w:line="240" w:lineRule="auto"/>
        <w:jc w:val="both"/>
        <w:rPr>
          <w:rFonts w:ascii="Arial" w:eastAsia="Times New Roman" w:hAnsi="Arial" w:cs="Arial"/>
          <w:sz w:val="20"/>
          <w:szCs w:val="20"/>
          <w:lang w:val="es-419" w:eastAsia="es-ES"/>
        </w:rPr>
      </w:pPr>
    </w:p>
    <w:p w:rsidR="00E45324" w:rsidRPr="00E45324" w:rsidRDefault="00B65362" w:rsidP="00B65362">
      <w:pPr>
        <w:spacing w:after="0" w:line="240" w:lineRule="auto"/>
        <w:jc w:val="both"/>
        <w:rPr>
          <w:rFonts w:ascii="Arial" w:eastAsia="Times New Roman" w:hAnsi="Arial" w:cs="Arial"/>
          <w:sz w:val="20"/>
          <w:szCs w:val="20"/>
          <w:lang w:val="es-419" w:eastAsia="es-ES"/>
        </w:rPr>
      </w:pPr>
      <w:r w:rsidRPr="00B65362">
        <w:rPr>
          <w:rFonts w:ascii="Arial" w:eastAsia="Times New Roman" w:hAnsi="Arial" w:cs="Arial"/>
          <w:sz w:val="20"/>
          <w:szCs w:val="20"/>
          <w:lang w:val="es-419" w:eastAsia="es-ES"/>
        </w:rPr>
        <w:t>El precitado artículo 21 aplica igualmente para la generalidad de las personas beneficiarias del régimen de transición, pero para aquellas a quienes faltaren menos de diez (10) años para adquirir el derecho al momento de entrar a regir la ley 100 de 1993, el inciso 3° del artículo 36 de la misma ley les señaló un IBL especial, consistente también en una opción: el promedio de lo devengado en el tiempo que les hiciere falta para pensionarse, o el promedio de lo cotizado durante todo el tiempo si resultare superior al anterior.</w:t>
      </w:r>
    </w:p>
    <w:p w:rsidR="00E45324" w:rsidRPr="00E45324" w:rsidRDefault="00E45324" w:rsidP="00E45324">
      <w:pPr>
        <w:spacing w:after="0" w:line="240" w:lineRule="auto"/>
        <w:jc w:val="both"/>
        <w:rPr>
          <w:rFonts w:ascii="Arial" w:eastAsia="Times New Roman" w:hAnsi="Arial" w:cs="Arial"/>
          <w:sz w:val="20"/>
          <w:szCs w:val="20"/>
          <w:lang w:val="es-419" w:eastAsia="es-ES"/>
        </w:rPr>
      </w:pPr>
    </w:p>
    <w:p w:rsidR="00E45324" w:rsidRPr="00E45324" w:rsidRDefault="00CF573B" w:rsidP="00E45324">
      <w:pPr>
        <w:spacing w:after="0" w:line="240" w:lineRule="auto"/>
        <w:jc w:val="both"/>
        <w:rPr>
          <w:rFonts w:ascii="Arial" w:eastAsia="Times New Roman" w:hAnsi="Arial" w:cs="Arial"/>
          <w:sz w:val="20"/>
          <w:szCs w:val="20"/>
          <w:lang w:val="es-419" w:eastAsia="es-ES"/>
        </w:rPr>
      </w:pPr>
      <w:r w:rsidRPr="00CF573B">
        <w:rPr>
          <w:rFonts w:ascii="Arial" w:eastAsia="Times New Roman" w:hAnsi="Arial" w:cs="Arial"/>
          <w:sz w:val="20"/>
          <w:szCs w:val="20"/>
          <w:lang w:val="es-419" w:eastAsia="es-ES"/>
        </w:rPr>
        <w:t>Como se aprecia en las tablas que contienen las liquidaciones de la pensión de vejez de la señora Gloria Inés Solano Cuervo, el IBL del promedio de los salarios devengados durante los últimos 10 años efectivos de cotización asciende a la suma de $752.295, que al aplicarle la tasa de reemplazo del 90%, arroja una mesada pensional para el 11 de diciembre de 2004 del orden de $677.066; mientras que con el promedio de los salarios devengados en toda la vida laboral, se obtiene un IBL de $772.454 que al aplicarle la misma tasa de reemplazo del 90%, arroja una mesada pensional de $695.209 para el 11 de diciembre de 2004; resultados que son inferiores a la mesada pensional reconocida por el Instituto de Seguros Sociales</w:t>
      </w:r>
      <w:r>
        <w:rPr>
          <w:rFonts w:ascii="Arial" w:eastAsia="Times New Roman" w:hAnsi="Arial" w:cs="Arial"/>
          <w:sz w:val="20"/>
          <w:szCs w:val="20"/>
          <w:lang w:val="es-419" w:eastAsia="es-ES"/>
        </w:rPr>
        <w:t>…</w:t>
      </w:r>
    </w:p>
    <w:p w:rsidR="00E45324" w:rsidRPr="00CF573B" w:rsidRDefault="00E45324" w:rsidP="00E45324">
      <w:pPr>
        <w:spacing w:after="0" w:line="240" w:lineRule="auto"/>
        <w:jc w:val="both"/>
        <w:rPr>
          <w:rFonts w:ascii="Arial" w:eastAsia="Times New Roman" w:hAnsi="Arial" w:cs="Arial"/>
          <w:sz w:val="20"/>
          <w:szCs w:val="20"/>
          <w:lang w:val="es-419" w:eastAsia="es-ES"/>
        </w:rPr>
      </w:pPr>
    </w:p>
    <w:p w:rsidR="00E45324" w:rsidRPr="00E45324" w:rsidRDefault="00E45324" w:rsidP="00E45324">
      <w:pPr>
        <w:spacing w:after="0" w:line="240" w:lineRule="auto"/>
        <w:jc w:val="both"/>
        <w:rPr>
          <w:rFonts w:ascii="Arial" w:eastAsia="Times New Roman" w:hAnsi="Arial" w:cs="Arial"/>
          <w:sz w:val="20"/>
          <w:szCs w:val="20"/>
          <w:lang w:val="es-ES" w:eastAsia="es-ES"/>
        </w:rPr>
      </w:pPr>
    </w:p>
    <w:p w:rsidR="00E45324" w:rsidRPr="00E45324" w:rsidRDefault="00E45324" w:rsidP="00E45324">
      <w:pPr>
        <w:spacing w:after="0" w:line="240" w:lineRule="auto"/>
        <w:jc w:val="both"/>
        <w:rPr>
          <w:rFonts w:ascii="Arial" w:eastAsia="Times New Roman" w:hAnsi="Arial" w:cs="Arial"/>
          <w:sz w:val="20"/>
          <w:szCs w:val="20"/>
          <w:lang w:val="es-ES" w:eastAsia="es-ES"/>
        </w:rPr>
      </w:pPr>
    </w:p>
    <w:p w:rsidR="0094180A" w:rsidRPr="00E45324" w:rsidRDefault="0094180A" w:rsidP="00E45324">
      <w:pPr>
        <w:pStyle w:val="paragraph"/>
        <w:spacing w:before="0" w:beforeAutospacing="0" w:after="0" w:afterAutospacing="0" w:line="276" w:lineRule="auto"/>
        <w:jc w:val="center"/>
        <w:textAlignment w:val="baseline"/>
        <w:rPr>
          <w:rFonts w:ascii="Arial" w:hAnsi="Arial" w:cs="Arial"/>
        </w:rPr>
      </w:pPr>
      <w:r w:rsidRPr="00E45324">
        <w:rPr>
          <w:rStyle w:val="normaltextrun"/>
          <w:rFonts w:ascii="Arial" w:hAnsi="Arial" w:cs="Arial"/>
          <w:b/>
          <w:bCs/>
        </w:rPr>
        <w:t>TRIBUNAL SUPERIOR DEL DISTRITO JUDICIAL</w:t>
      </w:r>
      <w:r w:rsidRPr="00E45324">
        <w:rPr>
          <w:rStyle w:val="eop"/>
          <w:rFonts w:ascii="Arial" w:hAnsi="Arial" w:cs="Arial"/>
        </w:rPr>
        <w:t> </w:t>
      </w:r>
    </w:p>
    <w:p w:rsidR="0094180A" w:rsidRPr="00E45324" w:rsidRDefault="0094180A" w:rsidP="00E45324">
      <w:pPr>
        <w:pStyle w:val="paragraph"/>
        <w:spacing w:before="0" w:beforeAutospacing="0" w:after="0" w:afterAutospacing="0" w:line="276" w:lineRule="auto"/>
        <w:jc w:val="center"/>
        <w:textAlignment w:val="baseline"/>
        <w:rPr>
          <w:rFonts w:ascii="Arial" w:hAnsi="Arial" w:cs="Arial"/>
        </w:rPr>
      </w:pPr>
      <w:r w:rsidRPr="00E45324">
        <w:rPr>
          <w:rStyle w:val="normaltextrun"/>
          <w:rFonts w:ascii="Arial" w:hAnsi="Arial" w:cs="Arial"/>
          <w:b/>
          <w:bCs/>
        </w:rPr>
        <w:t>SALA DE DECISIÓN LABORAL N° 3</w:t>
      </w:r>
      <w:r w:rsidRPr="00E45324">
        <w:rPr>
          <w:rStyle w:val="eop"/>
          <w:rFonts w:ascii="Arial" w:hAnsi="Arial" w:cs="Arial"/>
        </w:rPr>
        <w:t> </w:t>
      </w:r>
    </w:p>
    <w:p w:rsidR="00E45324" w:rsidRPr="00E45324" w:rsidRDefault="0094180A" w:rsidP="00E45324">
      <w:pPr>
        <w:pStyle w:val="paragraph"/>
        <w:spacing w:before="0" w:beforeAutospacing="0" w:after="0" w:afterAutospacing="0" w:line="276" w:lineRule="auto"/>
        <w:jc w:val="center"/>
        <w:textAlignment w:val="baseline"/>
        <w:rPr>
          <w:rStyle w:val="normaltextrun"/>
          <w:rFonts w:ascii="Arial" w:hAnsi="Arial" w:cs="Arial"/>
          <w:b/>
          <w:bCs/>
        </w:rPr>
      </w:pPr>
      <w:r w:rsidRPr="00E45324">
        <w:rPr>
          <w:rStyle w:val="normaltextrun"/>
          <w:rFonts w:ascii="Arial" w:hAnsi="Arial" w:cs="Arial"/>
          <w:b/>
          <w:bCs/>
        </w:rPr>
        <w:t>MAGISTRADO PONENTE: JULIO CÉSAR SALAZAR MUÑOZ</w:t>
      </w:r>
    </w:p>
    <w:p w:rsidR="0094180A" w:rsidRPr="00E45324" w:rsidRDefault="0094180A" w:rsidP="00E45324">
      <w:pPr>
        <w:pStyle w:val="paragraph"/>
        <w:spacing w:before="0" w:beforeAutospacing="0" w:after="0" w:afterAutospacing="0" w:line="276" w:lineRule="auto"/>
        <w:jc w:val="center"/>
        <w:textAlignment w:val="baseline"/>
        <w:rPr>
          <w:rFonts w:ascii="Arial" w:hAnsi="Arial" w:cs="Arial"/>
        </w:rPr>
      </w:pPr>
      <w:r w:rsidRPr="00E45324">
        <w:rPr>
          <w:rStyle w:val="normaltextrun"/>
          <w:rFonts w:ascii="Arial" w:hAnsi="Arial" w:cs="Arial"/>
          <w:b/>
          <w:bCs/>
        </w:rPr>
        <w:t> </w:t>
      </w:r>
      <w:r w:rsidRPr="00E45324">
        <w:rPr>
          <w:rStyle w:val="eop"/>
          <w:rFonts w:ascii="Arial" w:hAnsi="Arial" w:cs="Arial"/>
        </w:rPr>
        <w:t> </w:t>
      </w:r>
    </w:p>
    <w:p w:rsidR="0094180A" w:rsidRPr="00E45324" w:rsidRDefault="00E45324" w:rsidP="00E45324">
      <w:pPr>
        <w:pStyle w:val="paragraph"/>
        <w:spacing w:before="0" w:beforeAutospacing="0" w:after="0" w:afterAutospacing="0" w:line="276" w:lineRule="auto"/>
        <w:jc w:val="center"/>
        <w:textAlignment w:val="baseline"/>
        <w:rPr>
          <w:rStyle w:val="eop"/>
          <w:rFonts w:ascii="Arial" w:hAnsi="Arial" w:cs="Arial"/>
        </w:rPr>
      </w:pPr>
      <w:r w:rsidRPr="00E45324">
        <w:rPr>
          <w:rStyle w:val="normaltextrun"/>
          <w:rFonts w:ascii="Arial" w:hAnsi="Arial" w:cs="Arial"/>
          <w:bCs/>
        </w:rPr>
        <w:t>Pereira, veintiocho de octubre de dos mil veinte</w:t>
      </w:r>
      <w:r w:rsidRPr="00E45324">
        <w:rPr>
          <w:rStyle w:val="eop"/>
          <w:rFonts w:ascii="Arial" w:hAnsi="Arial" w:cs="Arial"/>
        </w:rPr>
        <w:t> </w:t>
      </w:r>
    </w:p>
    <w:p w:rsidR="0045653D" w:rsidRPr="00E45324" w:rsidRDefault="0045653D" w:rsidP="00E45324">
      <w:pPr>
        <w:pStyle w:val="paragraph"/>
        <w:spacing w:before="0" w:beforeAutospacing="0" w:after="0" w:afterAutospacing="0" w:line="276" w:lineRule="auto"/>
        <w:jc w:val="center"/>
        <w:textAlignment w:val="baseline"/>
        <w:rPr>
          <w:rFonts w:ascii="Arial" w:hAnsi="Arial" w:cs="Arial"/>
        </w:rPr>
      </w:pPr>
      <w:r w:rsidRPr="00E45324">
        <w:rPr>
          <w:rStyle w:val="eop"/>
          <w:rFonts w:ascii="Arial" w:hAnsi="Arial" w:cs="Arial"/>
        </w:rPr>
        <w:t>Acta de Sala de Discusión No 158 de 27 de octubre de 2020</w:t>
      </w:r>
    </w:p>
    <w:p w:rsidR="0094180A" w:rsidRPr="00E45324" w:rsidRDefault="0094180A" w:rsidP="00E45324">
      <w:pPr>
        <w:pStyle w:val="paragraph"/>
        <w:spacing w:before="0" w:beforeAutospacing="0" w:after="0" w:afterAutospacing="0" w:line="276" w:lineRule="auto"/>
        <w:textAlignment w:val="baseline"/>
        <w:rPr>
          <w:rStyle w:val="eop"/>
          <w:rFonts w:ascii="Arial" w:hAnsi="Arial" w:cs="Arial"/>
        </w:rPr>
      </w:pPr>
      <w:r w:rsidRPr="00E45324">
        <w:rPr>
          <w:rStyle w:val="eop"/>
          <w:rFonts w:ascii="Arial" w:hAnsi="Arial" w:cs="Arial"/>
        </w:rPr>
        <w:t> </w:t>
      </w:r>
    </w:p>
    <w:p w:rsidR="0045653D" w:rsidRPr="00E45324" w:rsidRDefault="0045653D" w:rsidP="00E45324">
      <w:pPr>
        <w:pStyle w:val="paragraph"/>
        <w:spacing w:before="0" w:beforeAutospacing="0" w:after="0" w:afterAutospacing="0" w:line="276" w:lineRule="auto"/>
        <w:textAlignment w:val="baseline"/>
        <w:rPr>
          <w:rFonts w:ascii="Arial" w:hAnsi="Arial" w:cs="Arial"/>
        </w:rPr>
      </w:pPr>
    </w:p>
    <w:p w:rsidR="0094180A" w:rsidRPr="00E45324" w:rsidRDefault="0094180A" w:rsidP="00E45324">
      <w:pPr>
        <w:pStyle w:val="paragraph"/>
        <w:spacing w:before="0" w:beforeAutospacing="0" w:after="0" w:afterAutospacing="0" w:line="276" w:lineRule="auto"/>
        <w:jc w:val="center"/>
        <w:textAlignment w:val="baseline"/>
        <w:rPr>
          <w:rFonts w:ascii="Arial" w:hAnsi="Arial" w:cs="Arial"/>
        </w:rPr>
      </w:pPr>
      <w:r w:rsidRPr="00E45324">
        <w:rPr>
          <w:rStyle w:val="normaltextrun"/>
          <w:rFonts w:ascii="Arial" w:hAnsi="Arial" w:cs="Arial"/>
          <w:b/>
          <w:bCs/>
        </w:rPr>
        <w:t>SENTENCIA ESCRITA</w:t>
      </w:r>
      <w:r w:rsidRPr="00E45324">
        <w:rPr>
          <w:rStyle w:val="eop"/>
          <w:rFonts w:ascii="Arial" w:hAnsi="Arial" w:cs="Arial"/>
        </w:rPr>
        <w:t> </w:t>
      </w:r>
    </w:p>
    <w:p w:rsidR="0094180A" w:rsidRPr="00E45324" w:rsidRDefault="0094180A" w:rsidP="00E45324">
      <w:pPr>
        <w:pStyle w:val="paragraph"/>
        <w:spacing w:before="0" w:beforeAutospacing="0" w:after="0" w:afterAutospacing="0" w:line="276" w:lineRule="auto"/>
        <w:jc w:val="both"/>
        <w:textAlignment w:val="baseline"/>
        <w:rPr>
          <w:rFonts w:ascii="Arial" w:hAnsi="Arial" w:cs="Arial"/>
        </w:rPr>
      </w:pPr>
      <w:r w:rsidRPr="00E45324">
        <w:rPr>
          <w:rStyle w:val="eop"/>
          <w:rFonts w:ascii="Arial" w:hAnsi="Arial" w:cs="Arial"/>
        </w:rPr>
        <w:t> </w:t>
      </w:r>
    </w:p>
    <w:p w:rsidR="0094180A" w:rsidRPr="00E45324" w:rsidRDefault="0094180A" w:rsidP="00E45324">
      <w:pPr>
        <w:suppressAutoHyphens/>
        <w:spacing w:after="0" w:line="276" w:lineRule="auto"/>
        <w:jc w:val="both"/>
        <w:rPr>
          <w:rStyle w:val="normaltextrun"/>
          <w:rFonts w:ascii="Arial" w:hAnsi="Arial" w:cs="Arial"/>
          <w:sz w:val="24"/>
          <w:szCs w:val="24"/>
        </w:rPr>
      </w:pPr>
      <w:r w:rsidRPr="00E45324">
        <w:rPr>
          <w:rStyle w:val="normaltextrun"/>
          <w:rFonts w:ascii="Arial" w:hAnsi="Arial" w:cs="Arial"/>
          <w:sz w:val="24"/>
          <w:szCs w:val="24"/>
        </w:rPr>
        <w:t xml:space="preserve">Se resuelve el grado jurisdiccional de consulta dispuesto a favor de la señora GLORIA </w:t>
      </w:r>
      <w:r w:rsidR="006C2236" w:rsidRPr="00E45324">
        <w:rPr>
          <w:rStyle w:val="normaltextrun"/>
          <w:rFonts w:ascii="Arial" w:hAnsi="Arial" w:cs="Arial"/>
          <w:sz w:val="24"/>
          <w:szCs w:val="24"/>
        </w:rPr>
        <w:t>INÉS SOLANO CUERVO en la sentencia proferida por el Juzgado Quinto Laboral del Circuito el 19 de febrero de 2020, dentro del proceso que le promueve a la ADMINISTRADORA COLOMBIANA DE PENSIONES, cuya radicación corresponde al N°66001310500520180035201.</w:t>
      </w:r>
    </w:p>
    <w:p w:rsidR="0094180A" w:rsidRPr="00E45324" w:rsidRDefault="0094180A" w:rsidP="00E45324">
      <w:pPr>
        <w:suppressAutoHyphens/>
        <w:spacing w:after="0" w:line="276" w:lineRule="auto"/>
        <w:jc w:val="both"/>
        <w:rPr>
          <w:rStyle w:val="normaltextrun"/>
          <w:rFonts w:ascii="Arial" w:hAnsi="Arial" w:cs="Arial"/>
          <w:sz w:val="24"/>
          <w:szCs w:val="24"/>
        </w:rPr>
      </w:pPr>
    </w:p>
    <w:p w:rsidR="0094180A" w:rsidRPr="00E45324" w:rsidRDefault="00B65362" w:rsidP="00E45324">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94180A" w:rsidRPr="00E45324" w:rsidRDefault="0094180A" w:rsidP="00E45324">
      <w:pPr>
        <w:pStyle w:val="paragraph"/>
        <w:spacing w:before="0" w:beforeAutospacing="0" w:after="0" w:afterAutospacing="0" w:line="276" w:lineRule="auto"/>
        <w:jc w:val="both"/>
        <w:textAlignment w:val="baseline"/>
        <w:rPr>
          <w:rFonts w:ascii="Arial" w:hAnsi="Arial" w:cs="Arial"/>
        </w:rPr>
      </w:pPr>
      <w:r w:rsidRPr="00E45324">
        <w:rPr>
          <w:rStyle w:val="eop"/>
          <w:rFonts w:ascii="Arial" w:hAnsi="Arial" w:cs="Arial"/>
        </w:rPr>
        <w:t> </w:t>
      </w:r>
    </w:p>
    <w:p w:rsidR="0094180A" w:rsidRPr="00E45324" w:rsidRDefault="0094180A" w:rsidP="00E45324">
      <w:pPr>
        <w:pStyle w:val="paragraph"/>
        <w:spacing w:before="0" w:beforeAutospacing="0" w:after="0" w:afterAutospacing="0" w:line="276" w:lineRule="auto"/>
        <w:jc w:val="center"/>
        <w:textAlignment w:val="baseline"/>
        <w:rPr>
          <w:rFonts w:ascii="Arial" w:hAnsi="Arial" w:cs="Arial"/>
        </w:rPr>
      </w:pPr>
      <w:r w:rsidRPr="00E45324">
        <w:rPr>
          <w:rStyle w:val="normaltextrun"/>
          <w:rFonts w:ascii="Arial" w:hAnsi="Arial" w:cs="Arial"/>
          <w:b/>
          <w:bCs/>
        </w:rPr>
        <w:t>ANTECEDENTES</w:t>
      </w:r>
    </w:p>
    <w:p w:rsidR="0094180A" w:rsidRPr="00E45324" w:rsidRDefault="0094180A" w:rsidP="00E45324">
      <w:pPr>
        <w:pStyle w:val="paragraph"/>
        <w:spacing w:before="0" w:beforeAutospacing="0" w:after="0" w:afterAutospacing="0" w:line="276" w:lineRule="auto"/>
        <w:jc w:val="center"/>
        <w:textAlignment w:val="baseline"/>
        <w:rPr>
          <w:rFonts w:ascii="Arial" w:hAnsi="Arial" w:cs="Arial"/>
        </w:rPr>
      </w:pPr>
      <w:r w:rsidRPr="00E45324">
        <w:rPr>
          <w:rStyle w:val="eop"/>
          <w:rFonts w:ascii="Arial" w:hAnsi="Arial" w:cs="Arial"/>
        </w:rPr>
        <w:t> </w:t>
      </w:r>
    </w:p>
    <w:p w:rsidR="006C2236" w:rsidRPr="00E45324" w:rsidRDefault="0094180A" w:rsidP="00E45324">
      <w:pPr>
        <w:pStyle w:val="paragraph"/>
        <w:spacing w:before="0" w:beforeAutospacing="0" w:after="0" w:afterAutospacing="0" w:line="276" w:lineRule="auto"/>
        <w:jc w:val="both"/>
        <w:textAlignment w:val="baseline"/>
        <w:rPr>
          <w:rStyle w:val="normaltextrun"/>
          <w:rFonts w:ascii="Arial" w:hAnsi="Arial" w:cs="Arial"/>
        </w:rPr>
      </w:pPr>
      <w:bookmarkStart w:id="0" w:name="_GoBack"/>
      <w:bookmarkEnd w:id="0"/>
      <w:r w:rsidRPr="00E45324">
        <w:rPr>
          <w:rStyle w:val="normaltextrun"/>
          <w:rFonts w:ascii="Arial" w:hAnsi="Arial" w:cs="Arial"/>
        </w:rPr>
        <w:lastRenderedPageBreak/>
        <w:t xml:space="preserve">Pretende </w:t>
      </w:r>
      <w:r w:rsidR="006C2236" w:rsidRPr="00E45324">
        <w:rPr>
          <w:rStyle w:val="normaltextrun"/>
          <w:rFonts w:ascii="Arial" w:hAnsi="Arial" w:cs="Arial"/>
        </w:rPr>
        <w:t>la señora Gloria Inés Solano Cuervo que la justicia laboral declare que tiene derecho a que se le reliquide la pensión de vejez reconocida por el entonces Instituto de Seguros Sociales</w:t>
      </w:r>
      <w:r w:rsidR="00B65362">
        <w:rPr>
          <w:rStyle w:val="normaltextrun"/>
          <w:rFonts w:ascii="Arial" w:hAnsi="Arial" w:cs="Arial"/>
        </w:rPr>
        <w:t>,</w:t>
      </w:r>
      <w:r w:rsidR="006C2236" w:rsidRPr="00E45324">
        <w:rPr>
          <w:rStyle w:val="normaltextrun"/>
          <w:rFonts w:ascii="Arial" w:hAnsi="Arial" w:cs="Arial"/>
        </w:rPr>
        <w:t xml:space="preserve"> hoy Administradora Colombiana de Pensiones</w:t>
      </w:r>
      <w:r w:rsidR="00B65362">
        <w:rPr>
          <w:rStyle w:val="normaltextrun"/>
          <w:rFonts w:ascii="Arial" w:hAnsi="Arial" w:cs="Arial"/>
        </w:rPr>
        <w:t>,</w:t>
      </w:r>
      <w:r w:rsidR="006C2236" w:rsidRPr="00E45324">
        <w:rPr>
          <w:rStyle w:val="normaltextrun"/>
          <w:rFonts w:ascii="Arial" w:hAnsi="Arial" w:cs="Arial"/>
        </w:rPr>
        <w:t xml:space="preserve"> y con base en ello aspira que se condene a esa entidad a reconocer y pagar la diferencia pensional</w:t>
      </w:r>
      <w:r w:rsidR="00494725" w:rsidRPr="00E45324">
        <w:rPr>
          <w:rStyle w:val="normaltextrun"/>
          <w:rFonts w:ascii="Arial" w:hAnsi="Arial" w:cs="Arial"/>
        </w:rPr>
        <w:t xml:space="preserve"> causada desde el 11 de diciembre de 2004, los intereses moratorios del artículo 141 de la ley 100 de 1993, la indexación de las sumas reconocidas y las costas procesales a su favor. </w:t>
      </w:r>
    </w:p>
    <w:p w:rsidR="00494725" w:rsidRPr="00E45324" w:rsidRDefault="00494725" w:rsidP="00E45324">
      <w:pPr>
        <w:pStyle w:val="paragraph"/>
        <w:spacing w:before="0" w:beforeAutospacing="0" w:after="0" w:afterAutospacing="0" w:line="276" w:lineRule="auto"/>
        <w:jc w:val="both"/>
        <w:textAlignment w:val="baseline"/>
        <w:rPr>
          <w:rStyle w:val="normaltextrun"/>
          <w:rFonts w:ascii="Arial" w:hAnsi="Arial" w:cs="Arial"/>
        </w:rPr>
      </w:pPr>
    </w:p>
    <w:p w:rsidR="00494725" w:rsidRPr="00E45324" w:rsidRDefault="00494725" w:rsidP="00E45324">
      <w:pPr>
        <w:pStyle w:val="paragraph"/>
        <w:spacing w:before="0" w:beforeAutospacing="0" w:after="0" w:afterAutospacing="0" w:line="276" w:lineRule="auto"/>
        <w:jc w:val="both"/>
        <w:textAlignment w:val="baseline"/>
        <w:rPr>
          <w:rStyle w:val="normaltextrun"/>
          <w:rFonts w:ascii="Arial" w:hAnsi="Arial" w:cs="Arial"/>
        </w:rPr>
      </w:pPr>
      <w:r w:rsidRPr="00E45324">
        <w:rPr>
          <w:rStyle w:val="normaltextrun"/>
          <w:rFonts w:ascii="Arial" w:hAnsi="Arial" w:cs="Arial"/>
        </w:rPr>
        <w:t>Refiere que nació el 11 de diciembre de 1949; el 13 de diciembre de 2004 solicitó el reconocimiento de la pensión de vejez; el ISS por medio de la resolución N°</w:t>
      </w:r>
      <w:r w:rsidR="00B65362">
        <w:rPr>
          <w:rStyle w:val="normaltextrun"/>
          <w:rFonts w:ascii="Arial" w:hAnsi="Arial" w:cs="Arial"/>
        </w:rPr>
        <w:t xml:space="preserve"> </w:t>
      </w:r>
      <w:r w:rsidRPr="00E45324">
        <w:rPr>
          <w:rStyle w:val="normaltextrun"/>
          <w:rFonts w:ascii="Arial" w:hAnsi="Arial" w:cs="Arial"/>
        </w:rPr>
        <w:t>5356 de 2006 reconoció la prestación económica a partir del 1° de septiembre de 2006 en cuantía mensual equivalente a la suma de $921.785; en resolución N°</w:t>
      </w:r>
      <w:r w:rsidR="00B65362">
        <w:rPr>
          <w:rStyle w:val="normaltextrun"/>
          <w:rFonts w:ascii="Arial" w:hAnsi="Arial" w:cs="Arial"/>
        </w:rPr>
        <w:t xml:space="preserve"> </w:t>
      </w:r>
      <w:r w:rsidRPr="00E45324">
        <w:rPr>
          <w:rStyle w:val="normaltextrun"/>
          <w:rFonts w:ascii="Arial" w:hAnsi="Arial" w:cs="Arial"/>
        </w:rPr>
        <w:t>12935 de 2009, acatando sentencia emitida por el Juzgado Segundo Laboral del Circuito de Pereira, se modificó la resolución N°</w:t>
      </w:r>
      <w:r w:rsidR="00B65362">
        <w:rPr>
          <w:rStyle w:val="normaltextrun"/>
          <w:rFonts w:ascii="Arial" w:hAnsi="Arial" w:cs="Arial"/>
        </w:rPr>
        <w:t xml:space="preserve"> </w:t>
      </w:r>
      <w:r w:rsidRPr="00E45324">
        <w:rPr>
          <w:rStyle w:val="normaltextrun"/>
          <w:rFonts w:ascii="Arial" w:hAnsi="Arial" w:cs="Arial"/>
        </w:rPr>
        <w:t>5356 de 2006 en el sentido de señalar como fecha de disfrute de la prestación el 11 de diciembre de 2004; en ese acto administrativo no se reseñó cual fue el IBL que se tomó de referencia para liquidar la mesada pensional, ni el porcentaje correspondiente a la tasa de reemplazo; en la historia laboral se le reconocieron un total de 1412,87 semanas de cotización en toda su vida laboral, por lo que según sus cálculos se le debía reconocer un IBL inicial de $1.281.503, que al aplicar la respectiva tasa de reemplazo arroja una mesada pensional superior a la reconocida por el otrora ISS; el 8 de marzo de 2017 elevó solicitud de reliquidación de la pensión de vejez, la cual fue negada por medio de la resolución N°SUB</w:t>
      </w:r>
      <w:r w:rsidR="007B1E99" w:rsidRPr="00E45324">
        <w:rPr>
          <w:rStyle w:val="normaltextrun"/>
          <w:rFonts w:ascii="Arial" w:hAnsi="Arial" w:cs="Arial"/>
        </w:rPr>
        <w:t>16392 de 22 de marzo de 2017.</w:t>
      </w:r>
    </w:p>
    <w:p w:rsidR="007B1E99" w:rsidRPr="00E45324" w:rsidRDefault="007B1E99" w:rsidP="00E45324">
      <w:pPr>
        <w:pStyle w:val="paragraph"/>
        <w:spacing w:before="0" w:beforeAutospacing="0" w:after="0" w:afterAutospacing="0" w:line="276" w:lineRule="auto"/>
        <w:jc w:val="both"/>
        <w:textAlignment w:val="baseline"/>
        <w:rPr>
          <w:rStyle w:val="normaltextrun"/>
          <w:rFonts w:ascii="Arial" w:hAnsi="Arial" w:cs="Arial"/>
        </w:rPr>
      </w:pPr>
    </w:p>
    <w:p w:rsidR="007B1E99" w:rsidRPr="00E45324" w:rsidRDefault="007B1E99" w:rsidP="00E45324">
      <w:pPr>
        <w:pStyle w:val="paragraph"/>
        <w:spacing w:before="0" w:beforeAutospacing="0" w:after="0" w:afterAutospacing="0" w:line="276" w:lineRule="auto"/>
        <w:jc w:val="both"/>
        <w:textAlignment w:val="baseline"/>
        <w:rPr>
          <w:rStyle w:val="normaltextrun"/>
          <w:rFonts w:ascii="Arial" w:hAnsi="Arial" w:cs="Arial"/>
        </w:rPr>
      </w:pPr>
      <w:r w:rsidRPr="00E45324">
        <w:rPr>
          <w:rStyle w:val="normaltextrun"/>
          <w:rFonts w:ascii="Arial" w:hAnsi="Arial" w:cs="Arial"/>
        </w:rPr>
        <w:t>Al contestar la demanda -</w:t>
      </w:r>
      <w:proofErr w:type="spellStart"/>
      <w:r w:rsidRPr="00E45324">
        <w:rPr>
          <w:rStyle w:val="normaltextrun"/>
          <w:rFonts w:ascii="Arial" w:hAnsi="Arial" w:cs="Arial"/>
        </w:rPr>
        <w:t>fls</w:t>
      </w:r>
      <w:proofErr w:type="spellEnd"/>
      <w:r w:rsidRPr="00E45324">
        <w:rPr>
          <w:rStyle w:val="normaltextrun"/>
          <w:rFonts w:ascii="Arial" w:hAnsi="Arial" w:cs="Arial"/>
        </w:rPr>
        <w:t>.</w:t>
      </w:r>
      <w:r w:rsidR="00B65362">
        <w:rPr>
          <w:rStyle w:val="normaltextrun"/>
          <w:rFonts w:ascii="Arial" w:hAnsi="Arial" w:cs="Arial"/>
        </w:rPr>
        <w:t xml:space="preserve"> </w:t>
      </w:r>
      <w:r w:rsidRPr="00E45324">
        <w:rPr>
          <w:rStyle w:val="normaltextrun"/>
          <w:rFonts w:ascii="Arial" w:hAnsi="Arial" w:cs="Arial"/>
        </w:rPr>
        <w:t>81 a 87- la Administradora Colombiana de Pensiones se opuso a las pretensiones elevadas por la señora Gloria Inés Solano Cuervo, argumentando que la mesada pensional del orden de $833.314 reconocida a partir del 11 de diciembre de 2004 estuvo correctamente liquidada, sin que haya lugar a reconocer un valor superior a su favor. Formuló las excepciones de mérito que denominó “Inexistencia de la obligación”, “Prescripción”, “Imposibilidad jurídica para reconocer y pagar derechos por fuera del ordenamiento legal”, “Buena fe”, “Imposibilidad de condena en intereses</w:t>
      </w:r>
      <w:r w:rsidR="00F262D2" w:rsidRPr="00E45324">
        <w:rPr>
          <w:rStyle w:val="normaltextrun"/>
          <w:rFonts w:ascii="Arial" w:hAnsi="Arial" w:cs="Arial"/>
        </w:rPr>
        <w:t xml:space="preserve"> moratorios e indexación” e “Imposibilidad de condena en costas”.</w:t>
      </w:r>
    </w:p>
    <w:p w:rsidR="00F262D2" w:rsidRPr="00E45324" w:rsidRDefault="00F262D2" w:rsidP="00E45324">
      <w:pPr>
        <w:pStyle w:val="paragraph"/>
        <w:spacing w:before="0" w:beforeAutospacing="0" w:after="0" w:afterAutospacing="0" w:line="276" w:lineRule="auto"/>
        <w:jc w:val="both"/>
        <w:textAlignment w:val="baseline"/>
        <w:rPr>
          <w:rStyle w:val="normaltextrun"/>
          <w:rFonts w:ascii="Arial" w:hAnsi="Arial" w:cs="Arial"/>
        </w:rPr>
      </w:pPr>
    </w:p>
    <w:p w:rsidR="00F262D2" w:rsidRPr="00E45324" w:rsidRDefault="00F262D2" w:rsidP="00E45324">
      <w:pPr>
        <w:pStyle w:val="paragraph"/>
        <w:spacing w:before="0" w:beforeAutospacing="0" w:after="0" w:afterAutospacing="0" w:line="276" w:lineRule="auto"/>
        <w:jc w:val="both"/>
        <w:textAlignment w:val="baseline"/>
        <w:rPr>
          <w:rStyle w:val="normaltextrun"/>
          <w:rFonts w:ascii="Arial" w:hAnsi="Arial" w:cs="Arial"/>
        </w:rPr>
      </w:pPr>
      <w:r w:rsidRPr="00E45324">
        <w:rPr>
          <w:rStyle w:val="normaltextrun"/>
          <w:rFonts w:ascii="Arial" w:hAnsi="Arial" w:cs="Arial"/>
        </w:rPr>
        <w:t>En sentencia de 19 de febrero de 2020, la funcionaria de primera instancia manifestó que el Instituto de Seguros Sociales</w:t>
      </w:r>
      <w:r w:rsidR="00B65362">
        <w:rPr>
          <w:rStyle w:val="normaltextrun"/>
          <w:rFonts w:ascii="Arial" w:hAnsi="Arial" w:cs="Arial"/>
        </w:rPr>
        <w:t>,</w:t>
      </w:r>
      <w:r w:rsidRPr="00E45324">
        <w:rPr>
          <w:rStyle w:val="normaltextrun"/>
          <w:rFonts w:ascii="Arial" w:hAnsi="Arial" w:cs="Arial"/>
        </w:rPr>
        <w:t xml:space="preserve"> hoy Administradora Colombiana de Pensiones</w:t>
      </w:r>
      <w:r w:rsidR="00B65362">
        <w:rPr>
          <w:rStyle w:val="normaltextrun"/>
          <w:rFonts w:ascii="Arial" w:hAnsi="Arial" w:cs="Arial"/>
        </w:rPr>
        <w:t>,</w:t>
      </w:r>
      <w:r w:rsidRPr="00E45324">
        <w:rPr>
          <w:rStyle w:val="normaltextrun"/>
          <w:rFonts w:ascii="Arial" w:hAnsi="Arial" w:cs="Arial"/>
        </w:rPr>
        <w:t xml:space="preserve"> le reconoció a la señora Gloría Inés Solano Cuervo la pensión de vejez a partir del 11 de diciembre de 2004, por cumplir los requisitos exigidos en el artículo 36 de la Ley 100 de 1993 y en el Acuerdo 049 de 1990; por lo que siendo así y teniendo en cuenta que se le reconocieron más de 1250 semanas de cotización, tiene derecho a que se liquide el ingreso base de liquidación de la pensión con el promedio de los salarios devengados durante los últimos 10 años efectivos de cotización e igualmente con el promedio de los salarios devengados en toda su vida laboral, como lo prevé el artículo 21 de la Ley 100 de 1993. Después de realizar los cálculos correspondientes, determinó que la mesada pensional reconocida para el 11 de diciembre de 2004 por parte de la entidad demandada resulta superior a las efectuadas por el despacho, razón por la que negó la totalidad de las pretensiones elevadas por la accionante.</w:t>
      </w:r>
    </w:p>
    <w:p w:rsidR="00F262D2" w:rsidRPr="00E45324" w:rsidRDefault="00F262D2" w:rsidP="00E45324">
      <w:pPr>
        <w:pStyle w:val="paragraph"/>
        <w:spacing w:before="0" w:beforeAutospacing="0" w:after="0" w:afterAutospacing="0" w:line="276" w:lineRule="auto"/>
        <w:jc w:val="both"/>
        <w:textAlignment w:val="baseline"/>
        <w:rPr>
          <w:rStyle w:val="normaltextrun"/>
          <w:rFonts w:ascii="Arial" w:hAnsi="Arial" w:cs="Arial"/>
        </w:rPr>
      </w:pPr>
    </w:p>
    <w:p w:rsidR="00F262D2" w:rsidRPr="00E45324" w:rsidRDefault="00F262D2" w:rsidP="00E45324">
      <w:pPr>
        <w:pStyle w:val="paragraph"/>
        <w:spacing w:before="0" w:beforeAutospacing="0" w:after="0" w:afterAutospacing="0" w:line="276" w:lineRule="auto"/>
        <w:jc w:val="both"/>
        <w:textAlignment w:val="baseline"/>
        <w:rPr>
          <w:rStyle w:val="normaltextrun"/>
          <w:rFonts w:ascii="Arial" w:hAnsi="Arial" w:cs="Arial"/>
        </w:rPr>
      </w:pPr>
      <w:r w:rsidRPr="00E45324">
        <w:rPr>
          <w:rStyle w:val="normaltextrun"/>
          <w:rFonts w:ascii="Arial" w:hAnsi="Arial" w:cs="Arial"/>
        </w:rPr>
        <w:lastRenderedPageBreak/>
        <w:t>No hubo apelación de la sentencia, por lo que al haber resultado la decisión completamente desfavorable a los intereses de la parte actora, se dispuso el grado jurisdiccional de consulta a su favor.</w:t>
      </w:r>
    </w:p>
    <w:p w:rsidR="0094180A" w:rsidRPr="00E45324" w:rsidRDefault="0094180A" w:rsidP="00E45324">
      <w:pPr>
        <w:pStyle w:val="paragraph"/>
        <w:spacing w:before="0" w:beforeAutospacing="0" w:after="0" w:afterAutospacing="0" w:line="276" w:lineRule="auto"/>
        <w:jc w:val="both"/>
        <w:textAlignment w:val="baseline"/>
        <w:rPr>
          <w:rStyle w:val="eop"/>
          <w:rFonts w:ascii="Arial" w:hAnsi="Arial" w:cs="Arial"/>
        </w:rPr>
      </w:pPr>
    </w:p>
    <w:p w:rsidR="0094180A" w:rsidRPr="00E45324" w:rsidRDefault="0094180A" w:rsidP="00E45324">
      <w:pPr>
        <w:spacing w:after="0" w:line="276" w:lineRule="auto"/>
        <w:jc w:val="center"/>
        <w:textAlignment w:val="baseline"/>
        <w:rPr>
          <w:rFonts w:ascii="Arial" w:eastAsia="Times New Roman" w:hAnsi="Arial" w:cs="Arial"/>
          <w:sz w:val="24"/>
          <w:szCs w:val="24"/>
          <w:lang w:eastAsia="es-CO"/>
        </w:rPr>
      </w:pPr>
      <w:r w:rsidRPr="00E45324">
        <w:rPr>
          <w:rFonts w:ascii="Arial" w:eastAsia="Times New Roman" w:hAnsi="Arial" w:cs="Arial"/>
          <w:b/>
          <w:bCs/>
          <w:sz w:val="24"/>
          <w:szCs w:val="24"/>
          <w:lang w:eastAsia="es-CO"/>
        </w:rPr>
        <w:t>ALEGATOS DE CONCLUSIÓN</w:t>
      </w:r>
      <w:r w:rsidRPr="00E45324">
        <w:rPr>
          <w:rFonts w:ascii="Arial" w:eastAsia="Times New Roman" w:hAnsi="Arial" w:cs="Arial"/>
          <w:sz w:val="24"/>
          <w:szCs w:val="24"/>
          <w:lang w:eastAsia="es-CO"/>
        </w:rPr>
        <w:t> </w:t>
      </w:r>
    </w:p>
    <w:p w:rsidR="0094180A" w:rsidRPr="00E45324" w:rsidRDefault="0094180A" w:rsidP="00E45324">
      <w:pPr>
        <w:spacing w:after="0" w:line="276" w:lineRule="auto"/>
        <w:jc w:val="center"/>
        <w:textAlignment w:val="baseline"/>
        <w:rPr>
          <w:rFonts w:ascii="Arial" w:eastAsia="Times New Roman" w:hAnsi="Arial" w:cs="Arial"/>
          <w:sz w:val="24"/>
          <w:szCs w:val="24"/>
          <w:lang w:eastAsia="es-CO"/>
        </w:rPr>
      </w:pPr>
      <w:r w:rsidRPr="00E45324">
        <w:rPr>
          <w:rFonts w:ascii="Arial" w:eastAsia="Times New Roman" w:hAnsi="Arial" w:cs="Arial"/>
          <w:sz w:val="24"/>
          <w:szCs w:val="24"/>
          <w:lang w:eastAsia="es-CO"/>
        </w:rPr>
        <w:t> </w:t>
      </w:r>
    </w:p>
    <w:p w:rsidR="0094180A" w:rsidRPr="00E45324" w:rsidRDefault="0094180A" w:rsidP="00E45324">
      <w:pPr>
        <w:spacing w:after="0" w:line="276" w:lineRule="auto"/>
        <w:jc w:val="both"/>
        <w:textAlignment w:val="baseline"/>
        <w:rPr>
          <w:rFonts w:ascii="Arial" w:eastAsia="Times New Roman" w:hAnsi="Arial" w:cs="Arial"/>
          <w:sz w:val="24"/>
          <w:szCs w:val="24"/>
          <w:lang w:eastAsia="es-CO"/>
        </w:rPr>
      </w:pPr>
      <w:r w:rsidRPr="00E45324">
        <w:rPr>
          <w:rFonts w:ascii="Arial" w:eastAsia="Times New Roman" w:hAnsi="Arial" w:cs="Arial"/>
          <w:sz w:val="24"/>
          <w:szCs w:val="24"/>
          <w:lang w:eastAsia="es-CO"/>
        </w:rPr>
        <w:t xml:space="preserve">Conforme se dejó plasmado en la constancia emitida por la Secretaría de la Corporación, la apoderada judicial de la Administradora Colombiana de Pensiones hizo uso del derecho a presentar alegatos de conclusión en término; mientras que la parte actora dejó transcurrir el término otorgado </w:t>
      </w:r>
      <w:r w:rsidR="00F262D2" w:rsidRPr="00E45324">
        <w:rPr>
          <w:rFonts w:ascii="Arial" w:eastAsia="Times New Roman" w:hAnsi="Arial" w:cs="Arial"/>
          <w:sz w:val="24"/>
          <w:szCs w:val="24"/>
          <w:lang w:eastAsia="es-CO"/>
        </w:rPr>
        <w:t>para</w:t>
      </w:r>
      <w:r w:rsidRPr="00E45324">
        <w:rPr>
          <w:rFonts w:ascii="Arial" w:eastAsia="Times New Roman" w:hAnsi="Arial" w:cs="Arial"/>
          <w:sz w:val="24"/>
          <w:szCs w:val="24"/>
          <w:lang w:eastAsia="es-CO"/>
        </w:rPr>
        <w:t xml:space="preserve"> ese fin en silencio.</w:t>
      </w:r>
    </w:p>
    <w:p w:rsidR="0094180A" w:rsidRPr="00E45324" w:rsidRDefault="0094180A" w:rsidP="00E45324">
      <w:pPr>
        <w:spacing w:after="0" w:line="276" w:lineRule="auto"/>
        <w:jc w:val="both"/>
        <w:textAlignment w:val="baseline"/>
        <w:rPr>
          <w:rFonts w:ascii="Arial" w:eastAsia="Times New Roman" w:hAnsi="Arial" w:cs="Arial"/>
          <w:sz w:val="24"/>
          <w:szCs w:val="24"/>
          <w:lang w:eastAsia="es-CO"/>
        </w:rPr>
      </w:pPr>
    </w:p>
    <w:p w:rsidR="00F262D2" w:rsidRPr="00E45324" w:rsidRDefault="0094180A" w:rsidP="00E45324">
      <w:pPr>
        <w:spacing w:after="0" w:line="276" w:lineRule="auto"/>
        <w:jc w:val="both"/>
        <w:textAlignment w:val="baseline"/>
        <w:rPr>
          <w:rFonts w:ascii="Arial" w:eastAsia="Times New Roman" w:hAnsi="Arial" w:cs="Arial"/>
          <w:sz w:val="24"/>
          <w:szCs w:val="24"/>
          <w:lang w:eastAsia="es-CO"/>
        </w:rPr>
      </w:pPr>
      <w:r w:rsidRPr="00E45324">
        <w:rPr>
          <w:rFonts w:ascii="Arial" w:eastAsia="Times New Roman" w:hAnsi="Arial" w:cs="Arial"/>
          <w:sz w:val="24"/>
          <w:szCs w:val="24"/>
          <w:lang w:eastAsia="es-CO"/>
        </w:rPr>
        <w:t xml:space="preserve">De acuerdo con lo previsto en el artículo 279 del CGP </w:t>
      </w:r>
      <w:r w:rsidR="35903C27" w:rsidRPr="00E45324">
        <w:rPr>
          <w:rFonts w:ascii="Arial" w:eastAsia="Times New Roman" w:hAnsi="Arial" w:cs="Arial"/>
          <w:sz w:val="24"/>
          <w:szCs w:val="24"/>
          <w:lang w:eastAsia="es-CO"/>
        </w:rPr>
        <w:t>en cuanto dispone</w:t>
      </w:r>
      <w:r w:rsidRPr="00E45324">
        <w:rPr>
          <w:rFonts w:ascii="Arial" w:eastAsia="Times New Roman" w:hAnsi="Arial" w:cs="Arial"/>
          <w:sz w:val="24"/>
          <w:szCs w:val="24"/>
          <w:lang w:eastAsia="es-CO"/>
        </w:rPr>
        <w:t xml:space="preserve"> que </w:t>
      </w:r>
      <w:r w:rsidRPr="00E45324">
        <w:rPr>
          <w:rFonts w:ascii="Arial" w:eastAsia="Times New Roman" w:hAnsi="Arial" w:cs="Arial"/>
          <w:i/>
          <w:iCs/>
          <w:sz w:val="24"/>
          <w:szCs w:val="24"/>
          <w:lang w:eastAsia="es-CO"/>
        </w:rPr>
        <w:t>“</w:t>
      </w:r>
      <w:r w:rsidRPr="00E45324">
        <w:rPr>
          <w:rFonts w:ascii="Arial" w:eastAsia="Times New Roman" w:hAnsi="Arial" w:cs="Arial"/>
          <w:i/>
          <w:iCs/>
          <w:szCs w:val="24"/>
          <w:lang w:eastAsia="es-CO"/>
        </w:rPr>
        <w:t>No se podrá hacer transcripciones o reproducciones de actas, decisiones o conceptos que obren en el expediente</w:t>
      </w:r>
      <w:r w:rsidRPr="00E45324">
        <w:rPr>
          <w:rFonts w:ascii="Arial" w:eastAsia="Times New Roman" w:hAnsi="Arial" w:cs="Arial"/>
          <w:i/>
          <w:iCs/>
          <w:sz w:val="24"/>
          <w:szCs w:val="24"/>
          <w:lang w:eastAsia="es-CO"/>
        </w:rPr>
        <w:t>”, </w:t>
      </w:r>
      <w:r w:rsidR="2C934081" w:rsidRPr="00E45324">
        <w:rPr>
          <w:rFonts w:ascii="Arial" w:eastAsia="Times New Roman" w:hAnsi="Arial" w:cs="Arial"/>
          <w:i/>
          <w:iCs/>
          <w:sz w:val="24"/>
          <w:szCs w:val="24"/>
          <w:lang w:eastAsia="es-CO"/>
        </w:rPr>
        <w:t xml:space="preserve">respecto al contenido de los alegatos </w:t>
      </w:r>
      <w:r w:rsidRPr="00E45324">
        <w:rPr>
          <w:rFonts w:ascii="Arial" w:eastAsia="Times New Roman" w:hAnsi="Arial" w:cs="Arial"/>
          <w:sz w:val="24"/>
          <w:szCs w:val="24"/>
          <w:lang w:eastAsia="es-CO"/>
        </w:rPr>
        <w:t xml:space="preserve">baste decir que la Administradora Colombiana de Pensiones reiteró los argumentos esbozados en la contestación de la demanda, </w:t>
      </w:r>
      <w:r w:rsidR="00F262D2" w:rsidRPr="00E45324">
        <w:rPr>
          <w:rFonts w:ascii="Arial" w:eastAsia="Times New Roman" w:hAnsi="Arial" w:cs="Arial"/>
          <w:sz w:val="24"/>
          <w:szCs w:val="24"/>
          <w:lang w:eastAsia="es-CO"/>
        </w:rPr>
        <w:t>aduciendo que la liquidación efectuada en sede administrativ</w:t>
      </w:r>
      <w:r w:rsidR="7F62D929" w:rsidRPr="00E45324">
        <w:rPr>
          <w:rFonts w:ascii="Arial" w:eastAsia="Times New Roman" w:hAnsi="Arial" w:cs="Arial"/>
          <w:sz w:val="24"/>
          <w:szCs w:val="24"/>
          <w:lang w:eastAsia="es-CO"/>
        </w:rPr>
        <w:t>a</w:t>
      </w:r>
      <w:r w:rsidR="00F262D2" w:rsidRPr="00E45324">
        <w:rPr>
          <w:rFonts w:ascii="Arial" w:eastAsia="Times New Roman" w:hAnsi="Arial" w:cs="Arial"/>
          <w:sz w:val="24"/>
          <w:szCs w:val="24"/>
          <w:lang w:eastAsia="es-CO"/>
        </w:rPr>
        <w:t xml:space="preserve"> estuvo correctamente calculada, razón por la que solicita que se confirme en su integridad la sentencia proferida por el Juzgado Quinto Laboral del Circuito.</w:t>
      </w:r>
    </w:p>
    <w:p w:rsidR="0094180A" w:rsidRPr="00E45324" w:rsidRDefault="0094180A" w:rsidP="00E45324">
      <w:pPr>
        <w:spacing w:after="0" w:line="276" w:lineRule="auto"/>
        <w:jc w:val="both"/>
        <w:textAlignment w:val="baseline"/>
        <w:rPr>
          <w:rFonts w:ascii="Arial" w:eastAsia="Times New Roman" w:hAnsi="Arial" w:cs="Arial"/>
          <w:sz w:val="24"/>
          <w:szCs w:val="24"/>
          <w:lang w:eastAsia="es-CO"/>
        </w:rPr>
      </w:pPr>
    </w:p>
    <w:p w:rsidR="0094180A" w:rsidRPr="00E45324" w:rsidRDefault="0094180A" w:rsidP="00E45324">
      <w:pPr>
        <w:spacing w:after="0" w:line="276" w:lineRule="auto"/>
        <w:jc w:val="both"/>
        <w:textAlignment w:val="baseline"/>
        <w:rPr>
          <w:rFonts w:ascii="Arial" w:eastAsia="Times New Roman" w:hAnsi="Arial" w:cs="Arial"/>
          <w:sz w:val="24"/>
          <w:szCs w:val="24"/>
          <w:lang w:eastAsia="es-CO"/>
        </w:rPr>
      </w:pPr>
      <w:r w:rsidRPr="00E45324">
        <w:rPr>
          <w:rFonts w:ascii="Arial" w:eastAsia="Times New Roman" w:hAnsi="Arial" w:cs="Arial"/>
          <w:sz w:val="24"/>
          <w:szCs w:val="24"/>
          <w:lang w:eastAsia="es-CO"/>
        </w:rPr>
        <w:t xml:space="preserve">Atendidas las argumentaciones a esta Sala de Decisión le corresponde resolver </w:t>
      </w:r>
      <w:r w:rsidR="1E5347B3" w:rsidRPr="00E45324">
        <w:rPr>
          <w:rFonts w:ascii="Arial" w:eastAsia="Times New Roman" w:hAnsi="Arial" w:cs="Arial"/>
          <w:sz w:val="24"/>
          <w:szCs w:val="24"/>
          <w:lang w:eastAsia="es-CO"/>
        </w:rPr>
        <w:t>el s</w:t>
      </w:r>
      <w:r w:rsidRPr="00E45324">
        <w:rPr>
          <w:rFonts w:ascii="Arial" w:eastAsia="Times New Roman" w:hAnsi="Arial" w:cs="Arial"/>
          <w:sz w:val="24"/>
          <w:szCs w:val="24"/>
          <w:lang w:eastAsia="es-CO"/>
        </w:rPr>
        <w:t>iguiente:</w:t>
      </w:r>
      <w:r w:rsidRPr="00E45324">
        <w:rPr>
          <w:rFonts w:ascii="Arial" w:eastAsia="Times New Roman" w:hAnsi="Arial" w:cs="Arial"/>
          <w:b/>
          <w:bCs/>
          <w:sz w:val="24"/>
          <w:szCs w:val="24"/>
          <w:lang w:eastAsia="es-CO"/>
        </w:rPr>
        <w:t> </w:t>
      </w:r>
      <w:r w:rsidRPr="00E45324">
        <w:rPr>
          <w:rFonts w:ascii="Arial" w:eastAsia="Times New Roman" w:hAnsi="Arial" w:cs="Arial"/>
          <w:sz w:val="24"/>
          <w:szCs w:val="24"/>
          <w:lang w:eastAsia="es-CO"/>
        </w:rPr>
        <w:t> </w:t>
      </w:r>
    </w:p>
    <w:p w:rsidR="0094180A" w:rsidRPr="00E45324" w:rsidRDefault="0094180A" w:rsidP="00E45324">
      <w:pPr>
        <w:pStyle w:val="paragraph"/>
        <w:spacing w:before="0" w:beforeAutospacing="0" w:after="0" w:afterAutospacing="0" w:line="276" w:lineRule="auto"/>
        <w:jc w:val="both"/>
        <w:textAlignment w:val="baseline"/>
        <w:rPr>
          <w:rFonts w:ascii="Arial" w:hAnsi="Arial" w:cs="Arial"/>
        </w:rPr>
      </w:pPr>
      <w:r w:rsidRPr="00E45324">
        <w:rPr>
          <w:rStyle w:val="eop"/>
          <w:rFonts w:ascii="Arial" w:hAnsi="Arial" w:cs="Arial"/>
        </w:rPr>
        <w:t> </w:t>
      </w:r>
    </w:p>
    <w:p w:rsidR="0094180A" w:rsidRPr="00E45324" w:rsidRDefault="0094180A" w:rsidP="00E45324">
      <w:pPr>
        <w:pStyle w:val="paragraph"/>
        <w:spacing w:before="0" w:beforeAutospacing="0" w:after="0" w:afterAutospacing="0" w:line="276" w:lineRule="auto"/>
        <w:jc w:val="center"/>
        <w:textAlignment w:val="baseline"/>
        <w:rPr>
          <w:rFonts w:ascii="Arial" w:hAnsi="Arial" w:cs="Arial"/>
        </w:rPr>
      </w:pPr>
      <w:r w:rsidRPr="00E45324">
        <w:rPr>
          <w:rStyle w:val="normaltextrun"/>
          <w:rFonts w:ascii="Arial" w:hAnsi="Arial" w:cs="Arial"/>
          <w:b/>
          <w:bCs/>
        </w:rPr>
        <w:t>PROBLEMA JURÍDICO</w:t>
      </w:r>
      <w:r w:rsidRPr="00E45324">
        <w:rPr>
          <w:rStyle w:val="normaltextrun"/>
          <w:rFonts w:ascii="Arial" w:hAnsi="Arial" w:cs="Arial"/>
        </w:rPr>
        <w:t>:</w:t>
      </w:r>
    </w:p>
    <w:p w:rsidR="0094180A" w:rsidRPr="00E45324" w:rsidRDefault="0094180A" w:rsidP="00E45324">
      <w:pPr>
        <w:pStyle w:val="paragraph"/>
        <w:spacing w:before="0" w:beforeAutospacing="0" w:after="0" w:afterAutospacing="0" w:line="276" w:lineRule="auto"/>
        <w:jc w:val="both"/>
        <w:textAlignment w:val="baseline"/>
        <w:rPr>
          <w:rFonts w:ascii="Arial" w:hAnsi="Arial" w:cs="Arial"/>
        </w:rPr>
      </w:pPr>
      <w:r w:rsidRPr="00E45324">
        <w:rPr>
          <w:rStyle w:val="eop"/>
          <w:rFonts w:ascii="Arial" w:hAnsi="Arial" w:cs="Arial"/>
        </w:rPr>
        <w:t> </w:t>
      </w:r>
    </w:p>
    <w:p w:rsidR="0094180A" w:rsidRPr="00E45324" w:rsidRDefault="0094180A" w:rsidP="00E45324">
      <w:pPr>
        <w:pStyle w:val="paragraph"/>
        <w:spacing w:before="0" w:beforeAutospacing="0" w:after="0" w:afterAutospacing="0" w:line="276" w:lineRule="auto"/>
        <w:ind w:left="426" w:right="465"/>
        <w:jc w:val="both"/>
        <w:textAlignment w:val="baseline"/>
        <w:rPr>
          <w:rStyle w:val="normaltextrun"/>
          <w:rFonts w:ascii="Arial" w:hAnsi="Arial" w:cs="Arial"/>
          <w:b/>
          <w:bCs/>
          <w:i/>
          <w:lang w:val="es-ES"/>
        </w:rPr>
      </w:pPr>
      <w:r w:rsidRPr="00E45324">
        <w:rPr>
          <w:rStyle w:val="normaltextrun"/>
          <w:rFonts w:ascii="Arial" w:hAnsi="Arial" w:cs="Arial"/>
          <w:b/>
          <w:bCs/>
          <w:i/>
          <w:lang w:val="es-ES"/>
        </w:rPr>
        <w:t>¿</w:t>
      </w:r>
      <w:r w:rsidR="00EC6773" w:rsidRPr="00E45324">
        <w:rPr>
          <w:rStyle w:val="normaltextrun"/>
          <w:rFonts w:ascii="Arial" w:hAnsi="Arial" w:cs="Arial"/>
          <w:b/>
          <w:bCs/>
          <w:i/>
          <w:lang w:val="es-ES"/>
        </w:rPr>
        <w:t>Tiene derecho la señora Gloria Inés Solano Cuervo a que se le reliquide la pensión de vejez reconocida en la resolución N°5356 de 3 de agosto de 2006 modificada por la resolución N°12935 de 23 de noviembre de 2009</w:t>
      </w:r>
      <w:r w:rsidRPr="00E45324">
        <w:rPr>
          <w:rStyle w:val="normaltextrun"/>
          <w:rFonts w:ascii="Arial" w:hAnsi="Arial" w:cs="Arial"/>
          <w:b/>
          <w:bCs/>
          <w:i/>
          <w:lang w:val="es-ES"/>
        </w:rPr>
        <w:t>?</w:t>
      </w:r>
    </w:p>
    <w:p w:rsidR="0094180A" w:rsidRPr="00E45324" w:rsidRDefault="0094180A" w:rsidP="00E45324">
      <w:pPr>
        <w:pStyle w:val="paragraph"/>
        <w:spacing w:before="0" w:beforeAutospacing="0" w:after="0" w:afterAutospacing="0" w:line="276" w:lineRule="auto"/>
        <w:ind w:right="465"/>
        <w:jc w:val="both"/>
        <w:textAlignment w:val="baseline"/>
        <w:rPr>
          <w:rFonts w:ascii="Arial" w:hAnsi="Arial" w:cs="Arial"/>
        </w:rPr>
      </w:pPr>
    </w:p>
    <w:p w:rsidR="00EC6773" w:rsidRPr="00E45324" w:rsidRDefault="0094180A" w:rsidP="00E45324">
      <w:pPr>
        <w:pStyle w:val="paragraph"/>
        <w:spacing w:before="0" w:beforeAutospacing="0" w:after="0" w:afterAutospacing="0" w:line="276" w:lineRule="auto"/>
        <w:ind w:right="45"/>
        <w:jc w:val="both"/>
        <w:textAlignment w:val="baseline"/>
        <w:rPr>
          <w:rStyle w:val="eop"/>
          <w:rFonts w:ascii="Arial" w:hAnsi="Arial" w:cs="Arial"/>
        </w:rPr>
      </w:pPr>
      <w:r w:rsidRPr="00E45324">
        <w:rPr>
          <w:rStyle w:val="normaltextrun"/>
          <w:rFonts w:ascii="Arial" w:hAnsi="Arial" w:cs="Arial"/>
          <w:lang w:val="es-ES"/>
        </w:rPr>
        <w:t>Con el propósito de dar solución al interrogante en el caso concreto, la Sala considera necesario precisar, el siguiente aspecto:</w:t>
      </w:r>
      <w:r w:rsidRPr="00E45324">
        <w:rPr>
          <w:rStyle w:val="eop"/>
          <w:rFonts w:ascii="Arial" w:hAnsi="Arial" w:cs="Arial"/>
        </w:rPr>
        <w:t> </w:t>
      </w:r>
    </w:p>
    <w:p w:rsidR="00EC6773" w:rsidRPr="00E45324" w:rsidRDefault="00EC6773" w:rsidP="00E45324">
      <w:pPr>
        <w:pStyle w:val="paragraph"/>
        <w:spacing w:before="0" w:beforeAutospacing="0" w:after="0" w:afterAutospacing="0" w:line="276" w:lineRule="auto"/>
        <w:ind w:right="45"/>
        <w:jc w:val="both"/>
        <w:textAlignment w:val="baseline"/>
        <w:rPr>
          <w:rStyle w:val="eop"/>
          <w:rFonts w:ascii="Arial" w:hAnsi="Arial" w:cs="Arial"/>
          <w:lang w:val="es-ES"/>
        </w:rPr>
      </w:pPr>
    </w:p>
    <w:p w:rsidR="00F262D2" w:rsidRPr="00E45324" w:rsidRDefault="00F262D2" w:rsidP="00E45324">
      <w:pPr>
        <w:pStyle w:val="NormalWeb"/>
        <w:spacing w:before="0" w:beforeAutospacing="0" w:after="0" w:afterAutospacing="0" w:line="276" w:lineRule="auto"/>
        <w:jc w:val="both"/>
        <w:rPr>
          <w:rFonts w:ascii="Arial" w:hAnsi="Arial" w:cs="Arial"/>
          <w:b/>
          <w:bCs/>
          <w:color w:val="000000"/>
        </w:rPr>
      </w:pPr>
      <w:r w:rsidRPr="00E45324">
        <w:rPr>
          <w:rFonts w:ascii="Arial" w:hAnsi="Arial" w:cs="Arial"/>
          <w:b/>
          <w:bCs/>
          <w:color w:val="000000"/>
        </w:rPr>
        <w:t>INGRESO BASE DE LIQUIDACIÓN EN EL RÉGIMEN DE TRANSICIÓN</w:t>
      </w:r>
    </w:p>
    <w:p w:rsidR="00EC6773" w:rsidRPr="00E45324" w:rsidRDefault="00EC6773" w:rsidP="00E45324">
      <w:pPr>
        <w:pStyle w:val="NormalWeb"/>
        <w:spacing w:before="0" w:beforeAutospacing="0" w:after="0" w:afterAutospacing="0" w:line="276" w:lineRule="auto"/>
        <w:jc w:val="both"/>
        <w:rPr>
          <w:rFonts w:ascii="Arial" w:hAnsi="Arial" w:cs="Arial"/>
          <w:b/>
          <w:bCs/>
          <w:color w:val="000000"/>
        </w:rPr>
      </w:pPr>
    </w:p>
    <w:p w:rsidR="00F262D2" w:rsidRPr="00E45324" w:rsidRDefault="00F262D2" w:rsidP="00E45324">
      <w:pPr>
        <w:pStyle w:val="NormalWeb"/>
        <w:spacing w:before="0" w:beforeAutospacing="0" w:after="0" w:afterAutospacing="0" w:line="276" w:lineRule="auto"/>
        <w:jc w:val="both"/>
        <w:rPr>
          <w:rFonts w:ascii="Arial" w:hAnsi="Arial" w:cs="Arial"/>
          <w:color w:val="000000"/>
        </w:rPr>
      </w:pPr>
      <w:r w:rsidRPr="00E45324">
        <w:rPr>
          <w:rFonts w:ascii="Arial" w:hAnsi="Arial" w:cs="Arial"/>
          <w:color w:val="000000" w:themeColor="text1"/>
        </w:rPr>
        <w:t>El ingreso base de liquidación, como se desprende de su designación, representa al valor al que se le ha de aplicar la tasa de reemplazo, por corresponder al promedio de las sumas actualizadas sobre las cuales se han hecho los aportes al sistema.</w:t>
      </w:r>
    </w:p>
    <w:p w:rsidR="07C070C0" w:rsidRPr="00E45324" w:rsidRDefault="07C070C0" w:rsidP="00E45324">
      <w:pPr>
        <w:pStyle w:val="NormalWeb"/>
        <w:spacing w:before="0" w:beforeAutospacing="0" w:after="0" w:afterAutospacing="0" w:line="276" w:lineRule="auto"/>
        <w:jc w:val="both"/>
        <w:rPr>
          <w:rFonts w:ascii="Arial" w:hAnsi="Arial" w:cs="Arial"/>
          <w:color w:val="000000" w:themeColor="text1"/>
        </w:rPr>
      </w:pPr>
    </w:p>
    <w:p w:rsidR="00F262D2" w:rsidRPr="00E45324" w:rsidRDefault="00F262D2" w:rsidP="00E45324">
      <w:pPr>
        <w:pStyle w:val="NormalWeb"/>
        <w:spacing w:before="0" w:beforeAutospacing="0" w:after="0" w:afterAutospacing="0" w:line="276" w:lineRule="auto"/>
        <w:jc w:val="both"/>
        <w:rPr>
          <w:rFonts w:ascii="Arial" w:hAnsi="Arial" w:cs="Arial"/>
          <w:color w:val="000000"/>
        </w:rPr>
      </w:pPr>
      <w:r w:rsidRPr="00E45324">
        <w:rPr>
          <w:rFonts w:ascii="Arial" w:hAnsi="Arial" w:cs="Arial"/>
          <w:color w:val="000000"/>
        </w:rPr>
        <w:t>La Sala de Casación Laboral ha señalado que este factor determinante del valor de las mesadas pensionales no hace parte del régimen de transición y, por ello, el IBL en todo caso se obtiene de conformidad con lo previsto en la Ley 100 de 1993.</w:t>
      </w:r>
    </w:p>
    <w:p w:rsidR="00EC6773" w:rsidRPr="00E45324" w:rsidRDefault="00EC6773" w:rsidP="00E45324">
      <w:pPr>
        <w:pStyle w:val="NormalWeb"/>
        <w:spacing w:before="0" w:beforeAutospacing="0" w:after="0" w:afterAutospacing="0" w:line="276" w:lineRule="auto"/>
        <w:jc w:val="both"/>
        <w:rPr>
          <w:rFonts w:ascii="Arial" w:hAnsi="Arial" w:cs="Arial"/>
          <w:color w:val="000000"/>
        </w:rPr>
      </w:pPr>
    </w:p>
    <w:p w:rsidR="00F262D2" w:rsidRPr="00E45324" w:rsidRDefault="00F262D2" w:rsidP="00E45324">
      <w:pPr>
        <w:pStyle w:val="NormalWeb"/>
        <w:spacing w:before="0" w:beforeAutospacing="0" w:after="0" w:afterAutospacing="0" w:line="276" w:lineRule="auto"/>
        <w:jc w:val="both"/>
        <w:rPr>
          <w:rFonts w:ascii="Arial" w:hAnsi="Arial" w:cs="Arial"/>
          <w:color w:val="000000"/>
        </w:rPr>
      </w:pPr>
      <w:r w:rsidRPr="00E45324">
        <w:rPr>
          <w:rFonts w:ascii="Arial" w:hAnsi="Arial" w:cs="Arial"/>
          <w:color w:val="000000"/>
        </w:rPr>
        <w:t>Para tal propósito se tiene dispuesto como regla general en el artículo 21, que el IBL sea equivalente al promedio de los salarios o rentas sobre los cuales ha cotizado el afiliado durante los diez (10) años anteriores al reconocimiento de la pensión. Pero, a la vez, existe el derecho a optar por utilizar el promedio del ingreso base, ajustado por inflación, calculado sobre los ingresos de toda la vida laboral del trabajador, a aquellos que hubiesen cotizado un mínimo de 1.250 semanas.</w:t>
      </w:r>
    </w:p>
    <w:p w:rsidR="00EC6773" w:rsidRPr="00E45324" w:rsidRDefault="00EC6773" w:rsidP="00E45324">
      <w:pPr>
        <w:pStyle w:val="NormalWeb"/>
        <w:spacing w:before="0" w:beforeAutospacing="0" w:after="0" w:afterAutospacing="0" w:line="276" w:lineRule="auto"/>
        <w:jc w:val="both"/>
        <w:rPr>
          <w:rFonts w:ascii="Arial" w:hAnsi="Arial" w:cs="Arial"/>
          <w:color w:val="000000"/>
        </w:rPr>
      </w:pPr>
    </w:p>
    <w:p w:rsidR="00F262D2" w:rsidRPr="00E45324" w:rsidRDefault="00F262D2" w:rsidP="00E45324">
      <w:pPr>
        <w:pStyle w:val="NormalWeb"/>
        <w:spacing w:before="0" w:beforeAutospacing="0" w:after="0" w:afterAutospacing="0" w:line="276" w:lineRule="auto"/>
        <w:jc w:val="both"/>
        <w:rPr>
          <w:rFonts w:ascii="Arial" w:hAnsi="Arial" w:cs="Arial"/>
          <w:color w:val="000000"/>
        </w:rPr>
      </w:pPr>
      <w:r w:rsidRPr="00E45324">
        <w:rPr>
          <w:rFonts w:ascii="Arial" w:hAnsi="Arial" w:cs="Arial"/>
          <w:color w:val="000000"/>
        </w:rPr>
        <w:t>El precitado artículo 21 aplica igualmente para la generalidad de las personas beneficiarias del régimen de transición, pero para aquellas a quienes faltaren menos de diez (10) años para adquirir el derecho al momento de entrar a regir la ley 100 de 1993, el inciso 3° del artículo 36 de la misma ley les señaló un IBL especial, consistente también en una opción: el promedio de lo devengado en el</w:t>
      </w:r>
      <w:r w:rsidR="00EC6773" w:rsidRPr="00E45324">
        <w:rPr>
          <w:rFonts w:ascii="Arial" w:hAnsi="Arial" w:cs="Arial"/>
          <w:color w:val="000000"/>
        </w:rPr>
        <w:t xml:space="preserve"> </w:t>
      </w:r>
      <w:r w:rsidRPr="00E45324">
        <w:rPr>
          <w:rFonts w:ascii="Arial" w:hAnsi="Arial" w:cs="Arial"/>
          <w:color w:val="000000"/>
        </w:rPr>
        <w:t>tiempo que les hiciere falta para pensionarse, o el promedio de lo cotizado durante todo el tiempo si resultare superior al anterior.</w:t>
      </w:r>
    </w:p>
    <w:p w:rsidR="00F262D2" w:rsidRPr="00E45324" w:rsidRDefault="00F262D2" w:rsidP="00E45324">
      <w:pPr>
        <w:spacing w:after="0" w:line="276" w:lineRule="auto"/>
        <w:jc w:val="both"/>
        <w:textAlignment w:val="baseline"/>
        <w:rPr>
          <w:rFonts w:ascii="Arial" w:eastAsia="Times New Roman" w:hAnsi="Arial" w:cs="Arial"/>
          <w:b/>
          <w:bCs/>
          <w:sz w:val="24"/>
          <w:szCs w:val="24"/>
          <w:lang w:eastAsia="es-CO"/>
        </w:rPr>
      </w:pPr>
    </w:p>
    <w:p w:rsidR="0094180A" w:rsidRPr="00E45324" w:rsidRDefault="0094180A" w:rsidP="00E45324">
      <w:pPr>
        <w:spacing w:after="0" w:line="276" w:lineRule="auto"/>
        <w:jc w:val="both"/>
        <w:textAlignment w:val="baseline"/>
        <w:rPr>
          <w:rFonts w:ascii="Arial" w:eastAsia="Times New Roman" w:hAnsi="Arial" w:cs="Arial"/>
          <w:b/>
          <w:bCs/>
          <w:sz w:val="24"/>
          <w:szCs w:val="24"/>
          <w:lang w:eastAsia="es-CO"/>
        </w:rPr>
      </w:pPr>
      <w:r w:rsidRPr="00E45324">
        <w:rPr>
          <w:rFonts w:ascii="Arial" w:eastAsia="Times New Roman" w:hAnsi="Arial" w:cs="Arial"/>
          <w:b/>
          <w:bCs/>
          <w:sz w:val="24"/>
          <w:szCs w:val="24"/>
          <w:lang w:eastAsia="es-CO"/>
        </w:rPr>
        <w:t>CASO CONCRETO.</w:t>
      </w:r>
    </w:p>
    <w:p w:rsidR="00EC6773" w:rsidRPr="00E45324" w:rsidRDefault="00EC6773" w:rsidP="00E45324">
      <w:pPr>
        <w:spacing w:after="0" w:line="276" w:lineRule="auto"/>
        <w:jc w:val="both"/>
        <w:textAlignment w:val="baseline"/>
        <w:rPr>
          <w:rFonts w:ascii="Arial" w:eastAsia="Times New Roman" w:hAnsi="Arial" w:cs="Arial"/>
          <w:b/>
          <w:bCs/>
          <w:sz w:val="24"/>
          <w:szCs w:val="24"/>
          <w:lang w:eastAsia="es-CO"/>
        </w:rPr>
      </w:pPr>
    </w:p>
    <w:p w:rsidR="4CC7EB3F" w:rsidRPr="00E45324" w:rsidRDefault="4CC7EB3F" w:rsidP="00E45324">
      <w:pPr>
        <w:spacing w:after="0" w:line="276" w:lineRule="auto"/>
        <w:jc w:val="both"/>
        <w:rPr>
          <w:rFonts w:ascii="Arial" w:eastAsia="Times New Roman" w:hAnsi="Arial" w:cs="Arial"/>
          <w:sz w:val="24"/>
          <w:szCs w:val="24"/>
          <w:lang w:eastAsia="es-CO"/>
        </w:rPr>
      </w:pPr>
      <w:r w:rsidRPr="00E45324">
        <w:rPr>
          <w:rFonts w:ascii="Arial" w:eastAsia="Times New Roman" w:hAnsi="Arial" w:cs="Arial"/>
          <w:b/>
          <w:bCs/>
          <w:sz w:val="24"/>
          <w:szCs w:val="24"/>
          <w:lang w:eastAsia="es-CO"/>
        </w:rPr>
        <w:t>Precisión inicial.</w:t>
      </w:r>
    </w:p>
    <w:p w:rsidR="09152F59" w:rsidRPr="00E45324" w:rsidRDefault="09152F59" w:rsidP="00E45324">
      <w:pPr>
        <w:spacing w:after="0" w:line="276" w:lineRule="auto"/>
        <w:jc w:val="both"/>
        <w:rPr>
          <w:rFonts w:ascii="Arial" w:eastAsia="Times New Roman" w:hAnsi="Arial" w:cs="Arial"/>
          <w:sz w:val="24"/>
          <w:szCs w:val="24"/>
          <w:lang w:eastAsia="es-CO"/>
        </w:rPr>
      </w:pPr>
    </w:p>
    <w:p w:rsidR="286EF00A" w:rsidRPr="00E45324" w:rsidRDefault="286EF00A" w:rsidP="00E45324">
      <w:pPr>
        <w:spacing w:after="0" w:line="276" w:lineRule="auto"/>
        <w:jc w:val="both"/>
        <w:rPr>
          <w:rFonts w:ascii="Arial" w:eastAsia="Times New Roman" w:hAnsi="Arial" w:cs="Arial"/>
          <w:i/>
          <w:iCs/>
          <w:sz w:val="24"/>
          <w:szCs w:val="24"/>
          <w:lang w:eastAsia="es-CO"/>
        </w:rPr>
      </w:pPr>
      <w:r w:rsidRPr="00E45324">
        <w:rPr>
          <w:rFonts w:ascii="Arial" w:eastAsia="Times New Roman" w:hAnsi="Arial" w:cs="Arial"/>
          <w:sz w:val="24"/>
          <w:szCs w:val="24"/>
          <w:lang w:eastAsia="es-CO"/>
        </w:rPr>
        <w:t xml:space="preserve">En </w:t>
      </w:r>
      <w:r w:rsidR="0E1AC6B9" w:rsidRPr="00E45324">
        <w:rPr>
          <w:rFonts w:ascii="Arial" w:eastAsia="Times New Roman" w:hAnsi="Arial" w:cs="Arial"/>
          <w:sz w:val="24"/>
          <w:szCs w:val="24"/>
          <w:lang w:eastAsia="es-CO"/>
        </w:rPr>
        <w:t xml:space="preserve">el hecho cuarto de la demanda </w:t>
      </w:r>
      <w:r w:rsidR="00E45324">
        <w:rPr>
          <w:rFonts w:ascii="Arial" w:eastAsia="Times New Roman" w:hAnsi="Arial" w:cs="Arial"/>
          <w:sz w:val="24"/>
          <w:szCs w:val="24"/>
          <w:lang w:eastAsia="es-CO"/>
        </w:rPr>
        <w:t>-</w:t>
      </w:r>
      <w:proofErr w:type="spellStart"/>
      <w:r w:rsidR="0E1AC6B9" w:rsidRPr="00E45324">
        <w:rPr>
          <w:rFonts w:ascii="Arial" w:eastAsia="Times New Roman" w:hAnsi="Arial" w:cs="Arial"/>
          <w:sz w:val="24"/>
          <w:szCs w:val="24"/>
          <w:lang w:eastAsia="es-CO"/>
        </w:rPr>
        <w:t>fl</w:t>
      </w:r>
      <w:proofErr w:type="spellEnd"/>
      <w:r w:rsidR="0E1AC6B9" w:rsidRPr="00E45324">
        <w:rPr>
          <w:rFonts w:ascii="Arial" w:eastAsia="Times New Roman" w:hAnsi="Arial" w:cs="Arial"/>
          <w:sz w:val="24"/>
          <w:szCs w:val="24"/>
          <w:lang w:eastAsia="es-CO"/>
        </w:rPr>
        <w:t>.</w:t>
      </w:r>
      <w:r w:rsidR="00B65362">
        <w:rPr>
          <w:rFonts w:ascii="Arial" w:eastAsia="Times New Roman" w:hAnsi="Arial" w:cs="Arial"/>
          <w:sz w:val="24"/>
          <w:szCs w:val="24"/>
          <w:lang w:eastAsia="es-CO"/>
        </w:rPr>
        <w:t xml:space="preserve"> </w:t>
      </w:r>
      <w:r w:rsidR="0E1AC6B9" w:rsidRPr="00E45324">
        <w:rPr>
          <w:rFonts w:ascii="Arial" w:eastAsia="Times New Roman" w:hAnsi="Arial" w:cs="Arial"/>
          <w:sz w:val="24"/>
          <w:szCs w:val="24"/>
          <w:lang w:eastAsia="es-CO"/>
        </w:rPr>
        <w:t xml:space="preserve">3- la </w:t>
      </w:r>
      <w:r w:rsidR="603008C1" w:rsidRPr="00E45324">
        <w:rPr>
          <w:rFonts w:ascii="Arial" w:eastAsia="Times New Roman" w:hAnsi="Arial" w:cs="Arial"/>
          <w:sz w:val="24"/>
          <w:szCs w:val="24"/>
          <w:lang w:eastAsia="es-CO"/>
        </w:rPr>
        <w:t>accionante</w:t>
      </w:r>
      <w:r w:rsidR="0E1AC6B9" w:rsidRPr="00E45324">
        <w:rPr>
          <w:rFonts w:ascii="Arial" w:eastAsia="Times New Roman" w:hAnsi="Arial" w:cs="Arial"/>
          <w:sz w:val="24"/>
          <w:szCs w:val="24"/>
          <w:lang w:eastAsia="es-CO"/>
        </w:rPr>
        <w:t xml:space="preserve"> informa que “</w:t>
      </w:r>
      <w:r w:rsidR="0E1AC6B9" w:rsidRPr="00E45324">
        <w:rPr>
          <w:rFonts w:ascii="Arial" w:eastAsia="Times New Roman" w:hAnsi="Arial" w:cs="Arial"/>
          <w:i/>
          <w:iCs/>
          <w:szCs w:val="24"/>
          <w:lang w:eastAsia="es-CO"/>
        </w:rPr>
        <w:t>Con RESOLUCIÓN 12935 de 2009</w:t>
      </w:r>
      <w:r w:rsidR="6E8A13DF" w:rsidRPr="00E45324">
        <w:rPr>
          <w:rFonts w:ascii="Arial" w:eastAsia="Times New Roman" w:hAnsi="Arial" w:cs="Arial"/>
          <w:i/>
          <w:iCs/>
          <w:szCs w:val="24"/>
          <w:lang w:eastAsia="es-CO"/>
        </w:rPr>
        <w:t>, fue acatada sentencia proferida por el Juzgado Segundo Laboral del Circuito de Pereira del 24 de abril de 2009 y se MODIFICO la RESOLUCIÓN N° 5356 de agosto de 2006, en el sentido de i</w:t>
      </w:r>
      <w:r w:rsidR="36D5CFC5" w:rsidRPr="00E45324">
        <w:rPr>
          <w:rFonts w:ascii="Arial" w:eastAsia="Times New Roman" w:hAnsi="Arial" w:cs="Arial"/>
          <w:i/>
          <w:iCs/>
          <w:szCs w:val="24"/>
          <w:lang w:eastAsia="es-CO"/>
        </w:rPr>
        <w:t xml:space="preserve">ndicar que la fecha de causación del derecho de pensión reconocida a la señora GLORIA INÉS SOLANO CUERVO, identificada con C.C. N° 24.947.730, es a partir del 11 de </w:t>
      </w:r>
      <w:r w:rsidR="37C24CBF" w:rsidRPr="00E45324">
        <w:rPr>
          <w:rFonts w:ascii="Arial" w:eastAsia="Times New Roman" w:hAnsi="Arial" w:cs="Arial"/>
          <w:i/>
          <w:iCs/>
          <w:szCs w:val="24"/>
          <w:lang w:eastAsia="es-CO"/>
        </w:rPr>
        <w:t>diciembre</w:t>
      </w:r>
      <w:r w:rsidR="36D5CFC5" w:rsidRPr="00E45324">
        <w:rPr>
          <w:rFonts w:ascii="Arial" w:eastAsia="Times New Roman" w:hAnsi="Arial" w:cs="Arial"/>
          <w:i/>
          <w:iCs/>
          <w:szCs w:val="24"/>
          <w:lang w:eastAsia="es-CO"/>
        </w:rPr>
        <w:t xml:space="preserve"> de 2004 </w:t>
      </w:r>
      <w:r w:rsidR="03F5174C" w:rsidRPr="00E45324">
        <w:rPr>
          <w:rFonts w:ascii="Arial" w:eastAsia="Times New Roman" w:hAnsi="Arial" w:cs="Arial"/>
          <w:i/>
          <w:iCs/>
          <w:szCs w:val="24"/>
          <w:lang w:eastAsia="es-CO"/>
        </w:rPr>
        <w:t>y no del 1° de septiembre de 2006</w:t>
      </w:r>
      <w:r w:rsidR="03F5174C" w:rsidRPr="00E45324">
        <w:rPr>
          <w:rFonts w:ascii="Arial" w:eastAsia="Times New Roman" w:hAnsi="Arial" w:cs="Arial"/>
          <w:i/>
          <w:iCs/>
          <w:sz w:val="24"/>
          <w:szCs w:val="24"/>
          <w:lang w:eastAsia="es-CO"/>
        </w:rPr>
        <w:t>”.</w:t>
      </w:r>
    </w:p>
    <w:p w:rsidR="09152F59" w:rsidRPr="00E45324" w:rsidRDefault="09152F59" w:rsidP="00E45324">
      <w:pPr>
        <w:spacing w:after="0" w:line="276" w:lineRule="auto"/>
        <w:jc w:val="both"/>
        <w:rPr>
          <w:rFonts w:ascii="Arial" w:eastAsia="Times New Roman" w:hAnsi="Arial" w:cs="Arial"/>
          <w:i/>
          <w:iCs/>
          <w:sz w:val="24"/>
          <w:szCs w:val="24"/>
          <w:lang w:eastAsia="es-CO"/>
        </w:rPr>
      </w:pPr>
    </w:p>
    <w:p w:rsidR="4B4EAC9F" w:rsidRPr="00E45324" w:rsidRDefault="4B4EAC9F" w:rsidP="00E45324">
      <w:pPr>
        <w:spacing w:after="0" w:line="276" w:lineRule="auto"/>
        <w:jc w:val="both"/>
        <w:rPr>
          <w:rFonts w:ascii="Arial" w:eastAsia="Times New Roman" w:hAnsi="Arial" w:cs="Arial"/>
          <w:sz w:val="24"/>
          <w:szCs w:val="24"/>
          <w:lang w:eastAsia="es-CO"/>
        </w:rPr>
      </w:pPr>
      <w:r w:rsidRPr="00E45324">
        <w:rPr>
          <w:rFonts w:ascii="Arial" w:eastAsia="Times New Roman" w:hAnsi="Arial" w:cs="Arial"/>
          <w:sz w:val="24"/>
          <w:szCs w:val="24"/>
          <w:lang w:eastAsia="es-CO"/>
        </w:rPr>
        <w:t xml:space="preserve">En efecto, al revisar el expediente administrativo allegado por la Administradora Colombiana de Pensiones </w:t>
      </w:r>
      <w:r w:rsidR="00E45324">
        <w:rPr>
          <w:rFonts w:ascii="Arial" w:eastAsia="Times New Roman" w:hAnsi="Arial" w:cs="Arial"/>
          <w:sz w:val="24"/>
          <w:szCs w:val="24"/>
          <w:lang w:eastAsia="es-CO"/>
        </w:rPr>
        <w:t>-</w:t>
      </w:r>
      <w:proofErr w:type="spellStart"/>
      <w:r w:rsidRPr="00E45324">
        <w:rPr>
          <w:rFonts w:ascii="Arial" w:eastAsia="Times New Roman" w:hAnsi="Arial" w:cs="Arial"/>
          <w:sz w:val="24"/>
          <w:szCs w:val="24"/>
          <w:lang w:eastAsia="es-CO"/>
        </w:rPr>
        <w:t>fl</w:t>
      </w:r>
      <w:proofErr w:type="spellEnd"/>
      <w:r w:rsidRPr="00E45324">
        <w:rPr>
          <w:rFonts w:ascii="Arial" w:eastAsia="Times New Roman" w:hAnsi="Arial" w:cs="Arial"/>
          <w:sz w:val="24"/>
          <w:szCs w:val="24"/>
          <w:lang w:eastAsia="es-CO"/>
        </w:rPr>
        <w:t>.</w:t>
      </w:r>
      <w:r w:rsidR="00B65362">
        <w:rPr>
          <w:rFonts w:ascii="Arial" w:eastAsia="Times New Roman" w:hAnsi="Arial" w:cs="Arial"/>
          <w:sz w:val="24"/>
          <w:szCs w:val="24"/>
          <w:lang w:eastAsia="es-CO"/>
        </w:rPr>
        <w:t xml:space="preserve"> </w:t>
      </w:r>
      <w:r w:rsidRPr="00E45324">
        <w:rPr>
          <w:rFonts w:ascii="Arial" w:eastAsia="Times New Roman" w:hAnsi="Arial" w:cs="Arial"/>
          <w:sz w:val="24"/>
          <w:szCs w:val="24"/>
          <w:lang w:eastAsia="es-CO"/>
        </w:rPr>
        <w:t xml:space="preserve">96 vuelto-, se encuentra </w:t>
      </w:r>
      <w:r w:rsidR="1FEE491E" w:rsidRPr="00E45324">
        <w:rPr>
          <w:rFonts w:ascii="Arial" w:eastAsia="Times New Roman" w:hAnsi="Arial" w:cs="Arial"/>
          <w:sz w:val="24"/>
          <w:szCs w:val="24"/>
          <w:lang w:eastAsia="es-CO"/>
        </w:rPr>
        <w:t xml:space="preserve">inmersa la sentencia proferida por el referido despacho judicial el 24 de abril de 2009 y de ella se desprende que el proceso judicial iniciado en esa oportunidad por la demandante estaba dirigido a controvertir </w:t>
      </w:r>
      <w:r w:rsidR="3CD4C53C" w:rsidRPr="00E45324">
        <w:rPr>
          <w:rFonts w:ascii="Arial" w:eastAsia="Times New Roman" w:hAnsi="Arial" w:cs="Arial"/>
          <w:sz w:val="24"/>
          <w:szCs w:val="24"/>
          <w:lang w:eastAsia="es-CO"/>
        </w:rPr>
        <w:t>únicamente la fecha de disfrute de la pensión de vejez, concluyendo esa célula judicial que la misma debía fijarse para el 11 de diciembre de 2004</w:t>
      </w:r>
      <w:r w:rsidR="72B5795F" w:rsidRPr="00E45324">
        <w:rPr>
          <w:rFonts w:ascii="Arial" w:eastAsia="Times New Roman" w:hAnsi="Arial" w:cs="Arial"/>
          <w:sz w:val="24"/>
          <w:szCs w:val="24"/>
          <w:lang w:eastAsia="es-CO"/>
        </w:rPr>
        <w:t>; por lo que al no haber sido objeto de la litis en aquella oportunidad la determinación del ingreso base de liquidación</w:t>
      </w:r>
      <w:r w:rsidR="6CE906B1" w:rsidRPr="00E45324">
        <w:rPr>
          <w:rFonts w:ascii="Arial" w:eastAsia="Times New Roman" w:hAnsi="Arial" w:cs="Arial"/>
          <w:sz w:val="24"/>
          <w:szCs w:val="24"/>
          <w:lang w:eastAsia="es-CO"/>
        </w:rPr>
        <w:t xml:space="preserve"> y por consiguiente la fijación definitiva del valor de la mesada pensional, no se presentan los presupuestos jurídicos para tener por demostrada de oficio la ex</w:t>
      </w:r>
      <w:r w:rsidR="7BDFAE54" w:rsidRPr="00E45324">
        <w:rPr>
          <w:rFonts w:ascii="Arial" w:eastAsia="Times New Roman" w:hAnsi="Arial" w:cs="Arial"/>
          <w:sz w:val="24"/>
          <w:szCs w:val="24"/>
          <w:lang w:eastAsia="es-CO"/>
        </w:rPr>
        <w:t>cepción de cosa juzgada, razón por la que a continuación se procederá con el estudio propuesto en esta opor</w:t>
      </w:r>
      <w:r w:rsidR="4A2758D5" w:rsidRPr="00E45324">
        <w:rPr>
          <w:rFonts w:ascii="Arial" w:eastAsia="Times New Roman" w:hAnsi="Arial" w:cs="Arial"/>
          <w:sz w:val="24"/>
          <w:szCs w:val="24"/>
          <w:lang w:eastAsia="es-CO"/>
        </w:rPr>
        <w:t>tunidad por la señora Solano Cuervo.</w:t>
      </w:r>
    </w:p>
    <w:p w:rsidR="09152F59" w:rsidRPr="00E45324" w:rsidRDefault="09152F59" w:rsidP="00E45324">
      <w:pPr>
        <w:spacing w:after="0" w:line="276" w:lineRule="auto"/>
        <w:jc w:val="both"/>
        <w:rPr>
          <w:rFonts w:ascii="Arial" w:eastAsia="Times New Roman" w:hAnsi="Arial" w:cs="Arial"/>
          <w:sz w:val="24"/>
          <w:szCs w:val="24"/>
          <w:lang w:eastAsia="es-CO"/>
        </w:rPr>
      </w:pPr>
    </w:p>
    <w:p w:rsidR="488100CC" w:rsidRPr="00E45324" w:rsidRDefault="488100CC" w:rsidP="00E45324">
      <w:pPr>
        <w:spacing w:after="0" w:line="276" w:lineRule="auto"/>
        <w:jc w:val="both"/>
        <w:rPr>
          <w:rFonts w:ascii="Arial" w:eastAsia="Times New Roman" w:hAnsi="Arial" w:cs="Arial"/>
          <w:sz w:val="24"/>
          <w:szCs w:val="24"/>
          <w:lang w:eastAsia="es-CO"/>
        </w:rPr>
      </w:pPr>
      <w:r w:rsidRPr="00E45324">
        <w:rPr>
          <w:rFonts w:ascii="Arial" w:eastAsia="Times New Roman" w:hAnsi="Arial" w:cs="Arial"/>
          <w:b/>
          <w:bCs/>
          <w:sz w:val="24"/>
          <w:szCs w:val="24"/>
          <w:lang w:eastAsia="es-CO"/>
        </w:rPr>
        <w:t>Resolución del grado jurisdiccional de consulta.</w:t>
      </w:r>
    </w:p>
    <w:p w:rsidR="09152F59" w:rsidRPr="00E45324" w:rsidRDefault="09152F59" w:rsidP="00E45324">
      <w:pPr>
        <w:spacing w:after="0" w:line="276" w:lineRule="auto"/>
        <w:jc w:val="both"/>
        <w:rPr>
          <w:rFonts w:ascii="Arial" w:eastAsia="Times New Roman" w:hAnsi="Arial" w:cs="Arial"/>
          <w:i/>
          <w:iCs/>
          <w:sz w:val="24"/>
          <w:szCs w:val="24"/>
          <w:lang w:eastAsia="es-CO"/>
        </w:rPr>
      </w:pPr>
    </w:p>
    <w:p w:rsidR="00EC6773" w:rsidRPr="00E45324" w:rsidRDefault="00EC6773" w:rsidP="00E45324">
      <w:pPr>
        <w:spacing w:after="0" w:line="276" w:lineRule="auto"/>
        <w:jc w:val="both"/>
        <w:textAlignment w:val="baseline"/>
        <w:rPr>
          <w:rFonts w:ascii="Arial" w:eastAsia="Times New Roman" w:hAnsi="Arial" w:cs="Arial"/>
          <w:sz w:val="24"/>
          <w:szCs w:val="24"/>
          <w:lang w:eastAsia="es-CO"/>
        </w:rPr>
      </w:pPr>
      <w:r w:rsidRPr="00E45324">
        <w:rPr>
          <w:rFonts w:ascii="Arial" w:eastAsia="Times New Roman" w:hAnsi="Arial" w:cs="Arial"/>
          <w:sz w:val="24"/>
          <w:szCs w:val="24"/>
          <w:lang w:eastAsia="es-CO"/>
        </w:rPr>
        <w:t>Como se ve en las resoluciones 5356 de 3 de agosto de 2006 -</w:t>
      </w:r>
      <w:proofErr w:type="spellStart"/>
      <w:r w:rsidRPr="00E45324">
        <w:rPr>
          <w:rFonts w:ascii="Arial" w:eastAsia="Times New Roman" w:hAnsi="Arial" w:cs="Arial"/>
          <w:sz w:val="24"/>
          <w:szCs w:val="24"/>
          <w:lang w:eastAsia="es-CO"/>
        </w:rPr>
        <w:t>fl</w:t>
      </w:r>
      <w:proofErr w:type="spellEnd"/>
      <w:r w:rsidRPr="00E45324">
        <w:rPr>
          <w:rFonts w:ascii="Arial" w:eastAsia="Times New Roman" w:hAnsi="Arial" w:cs="Arial"/>
          <w:sz w:val="24"/>
          <w:szCs w:val="24"/>
          <w:lang w:eastAsia="es-CO"/>
        </w:rPr>
        <w:t>.</w:t>
      </w:r>
      <w:r w:rsidR="00B65362">
        <w:rPr>
          <w:rFonts w:ascii="Arial" w:eastAsia="Times New Roman" w:hAnsi="Arial" w:cs="Arial"/>
          <w:sz w:val="24"/>
          <w:szCs w:val="24"/>
          <w:lang w:eastAsia="es-CO"/>
        </w:rPr>
        <w:t xml:space="preserve"> </w:t>
      </w:r>
      <w:r w:rsidRPr="00E45324">
        <w:rPr>
          <w:rFonts w:ascii="Arial" w:eastAsia="Times New Roman" w:hAnsi="Arial" w:cs="Arial"/>
          <w:sz w:val="24"/>
          <w:szCs w:val="24"/>
          <w:lang w:eastAsia="es-CO"/>
        </w:rPr>
        <w:t>12 y 12935 de 23 de noviembre de 2009 -</w:t>
      </w:r>
      <w:proofErr w:type="spellStart"/>
      <w:r w:rsidRPr="00E45324">
        <w:rPr>
          <w:rFonts w:ascii="Arial" w:eastAsia="Times New Roman" w:hAnsi="Arial" w:cs="Arial"/>
          <w:sz w:val="24"/>
          <w:szCs w:val="24"/>
          <w:lang w:eastAsia="es-CO"/>
        </w:rPr>
        <w:t>fls</w:t>
      </w:r>
      <w:proofErr w:type="spellEnd"/>
      <w:r w:rsidRPr="00E45324">
        <w:rPr>
          <w:rFonts w:ascii="Arial" w:eastAsia="Times New Roman" w:hAnsi="Arial" w:cs="Arial"/>
          <w:sz w:val="24"/>
          <w:szCs w:val="24"/>
          <w:lang w:eastAsia="es-CO"/>
        </w:rPr>
        <w:t>.</w:t>
      </w:r>
      <w:r w:rsidR="00B65362">
        <w:rPr>
          <w:rFonts w:ascii="Arial" w:eastAsia="Times New Roman" w:hAnsi="Arial" w:cs="Arial"/>
          <w:sz w:val="24"/>
          <w:szCs w:val="24"/>
          <w:lang w:eastAsia="es-CO"/>
        </w:rPr>
        <w:t xml:space="preserve"> </w:t>
      </w:r>
      <w:r w:rsidRPr="00E45324">
        <w:rPr>
          <w:rFonts w:ascii="Arial" w:eastAsia="Times New Roman" w:hAnsi="Arial" w:cs="Arial"/>
          <w:sz w:val="24"/>
          <w:szCs w:val="24"/>
          <w:lang w:eastAsia="es-CO"/>
        </w:rPr>
        <w:t>14 y 15-, el extinto Instituto de Seguros Sociales le reconoció a la señora Gloria Inés Solano Cuervo la pensión de vejez a partir del 11 de diciembre de 2004 en cuantía mensual equivalente a la suma de $833.314</w:t>
      </w:r>
      <w:r w:rsidR="00E7217F" w:rsidRPr="00E45324">
        <w:rPr>
          <w:rFonts w:ascii="Arial" w:eastAsia="Times New Roman" w:hAnsi="Arial" w:cs="Arial"/>
          <w:sz w:val="24"/>
          <w:szCs w:val="24"/>
          <w:lang w:eastAsia="es-CO"/>
        </w:rPr>
        <w:t>.</w:t>
      </w:r>
    </w:p>
    <w:p w:rsidR="00EC6773" w:rsidRPr="00E45324" w:rsidRDefault="00EC6773" w:rsidP="00E45324">
      <w:pPr>
        <w:spacing w:after="0" w:line="276" w:lineRule="auto"/>
        <w:jc w:val="both"/>
        <w:textAlignment w:val="baseline"/>
        <w:rPr>
          <w:rFonts w:ascii="Arial" w:eastAsia="Times New Roman" w:hAnsi="Arial" w:cs="Arial"/>
          <w:sz w:val="24"/>
          <w:szCs w:val="24"/>
          <w:lang w:eastAsia="es-CO"/>
        </w:rPr>
      </w:pPr>
    </w:p>
    <w:p w:rsidR="001762BE" w:rsidRPr="00E45324" w:rsidRDefault="00EC6773" w:rsidP="00E45324">
      <w:pPr>
        <w:spacing w:after="0" w:line="276" w:lineRule="auto"/>
        <w:jc w:val="both"/>
        <w:textAlignment w:val="baseline"/>
        <w:rPr>
          <w:rFonts w:ascii="Arial" w:eastAsia="Times New Roman" w:hAnsi="Arial" w:cs="Arial"/>
          <w:sz w:val="24"/>
          <w:szCs w:val="24"/>
          <w:lang w:eastAsia="es-CO"/>
        </w:rPr>
      </w:pPr>
      <w:r w:rsidRPr="00E45324">
        <w:rPr>
          <w:rFonts w:ascii="Arial" w:eastAsia="Times New Roman" w:hAnsi="Arial" w:cs="Arial"/>
          <w:sz w:val="24"/>
          <w:szCs w:val="24"/>
          <w:lang w:eastAsia="es-CO"/>
        </w:rPr>
        <w:t>En la resolución N°SUB16392 de 22 de marzo de 2017</w:t>
      </w:r>
      <w:r w:rsidR="001762BE" w:rsidRPr="00E45324">
        <w:rPr>
          <w:rFonts w:ascii="Arial" w:eastAsia="Times New Roman" w:hAnsi="Arial" w:cs="Arial"/>
          <w:sz w:val="24"/>
          <w:szCs w:val="24"/>
          <w:lang w:eastAsia="es-CO"/>
        </w:rPr>
        <w:t xml:space="preserve"> -fls.31 a 35-</w:t>
      </w:r>
      <w:r w:rsidRPr="00E45324">
        <w:rPr>
          <w:rFonts w:ascii="Arial" w:eastAsia="Times New Roman" w:hAnsi="Arial" w:cs="Arial"/>
          <w:sz w:val="24"/>
          <w:szCs w:val="24"/>
          <w:lang w:eastAsia="es-CO"/>
        </w:rPr>
        <w:t>, por medio de la cual se resuelve la solicitud de reliquidación de la pensión de vejez elevada por la actora el 8 de marzo de 2017, la entidad demandada</w:t>
      </w:r>
      <w:r w:rsidR="00E7217F" w:rsidRPr="00E45324">
        <w:rPr>
          <w:rFonts w:ascii="Arial" w:eastAsia="Times New Roman" w:hAnsi="Arial" w:cs="Arial"/>
          <w:sz w:val="24"/>
          <w:szCs w:val="24"/>
          <w:lang w:eastAsia="es-CO"/>
        </w:rPr>
        <w:t xml:space="preserve"> explica que</w:t>
      </w:r>
      <w:r w:rsidRPr="00E45324">
        <w:rPr>
          <w:rFonts w:ascii="Arial" w:eastAsia="Times New Roman" w:hAnsi="Arial" w:cs="Arial"/>
          <w:sz w:val="24"/>
          <w:szCs w:val="24"/>
          <w:lang w:eastAsia="es-CO"/>
        </w:rPr>
        <w:t xml:space="preserve"> la señora </w:t>
      </w:r>
      <w:r w:rsidR="001762BE" w:rsidRPr="00E45324">
        <w:rPr>
          <w:rFonts w:ascii="Arial" w:eastAsia="Times New Roman" w:hAnsi="Arial" w:cs="Arial"/>
          <w:sz w:val="24"/>
          <w:szCs w:val="24"/>
          <w:lang w:eastAsia="es-CO"/>
        </w:rPr>
        <w:t>Gloria Inés Solano Cuervo, al acreditar más de 15 años de servicios antes del 1° de abril de 1994, no perdió el régimen de transición establecido en el artículo 36 de la Ley 100 de 1993, a pesar de haberse trasladado el RAIS; por lo que siendo así, indicó que la reclamante</w:t>
      </w:r>
      <w:r w:rsidR="00BE42E3" w:rsidRPr="00E45324">
        <w:rPr>
          <w:rFonts w:ascii="Arial" w:eastAsia="Times New Roman" w:hAnsi="Arial" w:cs="Arial"/>
          <w:sz w:val="24"/>
          <w:szCs w:val="24"/>
          <w:lang w:eastAsia="es-CO"/>
        </w:rPr>
        <w:t>, además de cumplir con los requisitos establecidos en el artículo 36 de la Ley 100 de 1993, acreditó las exigencias señaladas en el Acuerdo 049 de 1990</w:t>
      </w:r>
      <w:r w:rsidR="001762BE" w:rsidRPr="00E45324">
        <w:rPr>
          <w:rFonts w:ascii="Arial" w:eastAsia="Times New Roman" w:hAnsi="Arial" w:cs="Arial"/>
          <w:sz w:val="24"/>
          <w:szCs w:val="24"/>
          <w:lang w:eastAsia="es-CO"/>
        </w:rPr>
        <w:t>, sin embargo, sostuvo que el monto de la mesada pensional estuvo correctamente liquidado</w:t>
      </w:r>
      <w:r w:rsidR="00C80D95" w:rsidRPr="00E45324">
        <w:rPr>
          <w:rFonts w:ascii="Arial" w:eastAsia="Times New Roman" w:hAnsi="Arial" w:cs="Arial"/>
          <w:sz w:val="24"/>
          <w:szCs w:val="24"/>
          <w:lang w:eastAsia="es-CO"/>
        </w:rPr>
        <w:t>, razón por la que no había lugar a reliquidar la mesada pensional.</w:t>
      </w:r>
    </w:p>
    <w:p w:rsidR="001762BE" w:rsidRPr="00E45324" w:rsidRDefault="001762BE" w:rsidP="00E45324">
      <w:pPr>
        <w:spacing w:after="0" w:line="276" w:lineRule="auto"/>
        <w:jc w:val="both"/>
        <w:textAlignment w:val="baseline"/>
        <w:rPr>
          <w:rFonts w:ascii="Arial" w:eastAsia="Times New Roman" w:hAnsi="Arial" w:cs="Arial"/>
          <w:sz w:val="24"/>
          <w:szCs w:val="24"/>
          <w:lang w:eastAsia="es-CO"/>
        </w:rPr>
      </w:pPr>
    </w:p>
    <w:p w:rsidR="001762BE" w:rsidRPr="00E45324" w:rsidRDefault="00C80D95" w:rsidP="00E45324">
      <w:pPr>
        <w:spacing w:after="0" w:line="276" w:lineRule="auto"/>
        <w:jc w:val="both"/>
        <w:textAlignment w:val="baseline"/>
        <w:rPr>
          <w:rFonts w:ascii="Arial" w:eastAsia="Times New Roman" w:hAnsi="Arial" w:cs="Arial"/>
          <w:sz w:val="24"/>
          <w:szCs w:val="24"/>
          <w:lang w:eastAsia="es-CO"/>
        </w:rPr>
      </w:pPr>
      <w:r w:rsidRPr="00E45324">
        <w:rPr>
          <w:rFonts w:ascii="Arial" w:eastAsia="Times New Roman" w:hAnsi="Arial" w:cs="Arial"/>
          <w:sz w:val="24"/>
          <w:szCs w:val="24"/>
          <w:lang w:eastAsia="es-CO"/>
        </w:rPr>
        <w:t>E</w:t>
      </w:r>
      <w:r w:rsidR="001762BE" w:rsidRPr="00E45324">
        <w:rPr>
          <w:rFonts w:ascii="Arial" w:eastAsia="Times New Roman" w:hAnsi="Arial" w:cs="Arial"/>
          <w:sz w:val="24"/>
          <w:szCs w:val="24"/>
          <w:lang w:eastAsia="es-CO"/>
        </w:rPr>
        <w:t>n efecto, al verificar el contenido de la historia laboral de la señora Gloria Inés Solano Cuervo -</w:t>
      </w:r>
      <w:proofErr w:type="spellStart"/>
      <w:r w:rsidR="001762BE" w:rsidRPr="00E45324">
        <w:rPr>
          <w:rFonts w:ascii="Arial" w:eastAsia="Times New Roman" w:hAnsi="Arial" w:cs="Arial"/>
          <w:sz w:val="24"/>
          <w:szCs w:val="24"/>
          <w:lang w:eastAsia="es-CO"/>
        </w:rPr>
        <w:t>fls</w:t>
      </w:r>
      <w:proofErr w:type="spellEnd"/>
      <w:r w:rsidR="001762BE" w:rsidRPr="00E45324">
        <w:rPr>
          <w:rFonts w:ascii="Arial" w:eastAsia="Times New Roman" w:hAnsi="Arial" w:cs="Arial"/>
          <w:sz w:val="24"/>
          <w:szCs w:val="24"/>
          <w:lang w:eastAsia="es-CO"/>
        </w:rPr>
        <w:t>.</w:t>
      </w:r>
      <w:r w:rsidR="00B65362">
        <w:rPr>
          <w:rFonts w:ascii="Arial" w:eastAsia="Times New Roman" w:hAnsi="Arial" w:cs="Arial"/>
          <w:sz w:val="24"/>
          <w:szCs w:val="24"/>
          <w:lang w:eastAsia="es-CO"/>
        </w:rPr>
        <w:t xml:space="preserve"> </w:t>
      </w:r>
      <w:r w:rsidR="001762BE" w:rsidRPr="00E45324">
        <w:rPr>
          <w:rFonts w:ascii="Arial" w:eastAsia="Times New Roman" w:hAnsi="Arial" w:cs="Arial"/>
          <w:sz w:val="24"/>
          <w:szCs w:val="24"/>
          <w:lang w:eastAsia="es-CO"/>
        </w:rPr>
        <w:t xml:space="preserve">73 a 80-se evidencia que ella cotizó en toda su vida laboral </w:t>
      </w:r>
      <w:r w:rsidR="00396027" w:rsidRPr="00E45324">
        <w:rPr>
          <w:rFonts w:ascii="Arial" w:eastAsia="Times New Roman" w:hAnsi="Arial" w:cs="Arial"/>
          <w:sz w:val="24"/>
          <w:szCs w:val="24"/>
          <w:lang w:eastAsia="es-CO"/>
        </w:rPr>
        <w:t xml:space="preserve">un total de 1412,86 semanas, de las cuales 1175,71, que corresponden a 22,86 años de servicios, fueron efectuadas antes del 1° de abril de 1994, razón por la que su paso por el régimen de ahorro individual con solidaridad no afectó su pertenencia al régimen de transición establecido en el artículo 36 de la Ley 100 de 1993, como correctamente lo </w:t>
      </w:r>
      <w:r w:rsidR="004F7705" w:rsidRPr="00E45324">
        <w:rPr>
          <w:rFonts w:ascii="Arial" w:eastAsia="Times New Roman" w:hAnsi="Arial" w:cs="Arial"/>
          <w:sz w:val="24"/>
          <w:szCs w:val="24"/>
          <w:lang w:eastAsia="es-CO"/>
        </w:rPr>
        <w:t>indicó</w:t>
      </w:r>
      <w:r w:rsidR="00396027" w:rsidRPr="00E45324">
        <w:rPr>
          <w:rFonts w:ascii="Arial" w:eastAsia="Times New Roman" w:hAnsi="Arial" w:cs="Arial"/>
          <w:sz w:val="24"/>
          <w:szCs w:val="24"/>
          <w:lang w:eastAsia="es-CO"/>
        </w:rPr>
        <w:t xml:space="preserve"> la entidad demandada en la resolución N°SUB16392 de 22 de marzo de 2017.</w:t>
      </w:r>
    </w:p>
    <w:p w:rsidR="00396027" w:rsidRPr="00E45324" w:rsidRDefault="00396027" w:rsidP="00E45324">
      <w:pPr>
        <w:spacing w:after="0" w:line="276" w:lineRule="auto"/>
        <w:jc w:val="both"/>
        <w:textAlignment w:val="baseline"/>
        <w:rPr>
          <w:rFonts w:ascii="Arial" w:eastAsia="Times New Roman" w:hAnsi="Arial" w:cs="Arial"/>
          <w:sz w:val="24"/>
          <w:szCs w:val="24"/>
          <w:lang w:eastAsia="es-CO"/>
        </w:rPr>
      </w:pPr>
    </w:p>
    <w:p w:rsidR="006A62DD" w:rsidRPr="00E45324" w:rsidRDefault="00396027" w:rsidP="00E45324">
      <w:pPr>
        <w:spacing w:after="0" w:line="276" w:lineRule="auto"/>
        <w:jc w:val="both"/>
        <w:textAlignment w:val="baseline"/>
        <w:rPr>
          <w:rFonts w:ascii="Arial" w:eastAsia="Times New Roman" w:hAnsi="Arial" w:cs="Arial"/>
          <w:sz w:val="24"/>
          <w:szCs w:val="24"/>
          <w:lang w:eastAsia="es-CO"/>
        </w:rPr>
      </w:pPr>
      <w:r w:rsidRPr="00E45324">
        <w:rPr>
          <w:rFonts w:ascii="Arial" w:eastAsia="Times New Roman" w:hAnsi="Arial" w:cs="Arial"/>
          <w:sz w:val="24"/>
          <w:szCs w:val="24"/>
          <w:lang w:eastAsia="es-CO"/>
        </w:rPr>
        <w:t xml:space="preserve">Ahora bien, por ser beneficiaria del régimen de transición y cumplir con los requisitos exigidos en el Acuerdo 049 de 1990 al haber cotizado en toda su vida laboral 1412,86 semanas y </w:t>
      </w:r>
      <w:r w:rsidR="0062533E" w:rsidRPr="00E45324">
        <w:rPr>
          <w:rFonts w:ascii="Arial" w:eastAsia="Times New Roman" w:hAnsi="Arial" w:cs="Arial"/>
          <w:sz w:val="24"/>
          <w:szCs w:val="24"/>
          <w:lang w:eastAsia="es-CO"/>
        </w:rPr>
        <w:t>cumplir</w:t>
      </w:r>
      <w:r w:rsidRPr="00E45324">
        <w:rPr>
          <w:rFonts w:ascii="Arial" w:eastAsia="Times New Roman" w:hAnsi="Arial" w:cs="Arial"/>
          <w:sz w:val="24"/>
          <w:szCs w:val="24"/>
          <w:lang w:eastAsia="es-CO"/>
        </w:rPr>
        <w:t xml:space="preserve"> los 55 años de edad el 11 de diciembre de 2004</w:t>
      </w:r>
      <w:r w:rsidR="0062533E" w:rsidRPr="00E45324">
        <w:rPr>
          <w:rFonts w:ascii="Arial" w:eastAsia="Times New Roman" w:hAnsi="Arial" w:cs="Arial"/>
          <w:sz w:val="24"/>
          <w:szCs w:val="24"/>
          <w:lang w:eastAsia="es-CO"/>
        </w:rPr>
        <w:t xml:space="preserve"> (</w:t>
      </w:r>
      <w:r w:rsidRPr="00E45324">
        <w:rPr>
          <w:rFonts w:ascii="Arial" w:eastAsia="Times New Roman" w:hAnsi="Arial" w:cs="Arial"/>
          <w:sz w:val="24"/>
          <w:szCs w:val="24"/>
          <w:lang w:eastAsia="es-CO"/>
        </w:rPr>
        <w:t>al haber nacido en la misma calenda del año 1949 -como se ve en la copia de la cédula de ciudadanía adosada a folio 11 del plenario-</w:t>
      </w:r>
      <w:r w:rsidR="0062533E" w:rsidRPr="00E45324">
        <w:rPr>
          <w:rFonts w:ascii="Arial" w:eastAsia="Times New Roman" w:hAnsi="Arial" w:cs="Arial"/>
          <w:sz w:val="24"/>
          <w:szCs w:val="24"/>
          <w:lang w:eastAsia="es-CO"/>
        </w:rPr>
        <w:t>)</w:t>
      </w:r>
      <w:r w:rsidRPr="00E45324">
        <w:rPr>
          <w:rFonts w:ascii="Arial" w:eastAsia="Times New Roman" w:hAnsi="Arial" w:cs="Arial"/>
          <w:sz w:val="24"/>
          <w:szCs w:val="24"/>
          <w:lang w:eastAsia="es-CO"/>
        </w:rPr>
        <w:t xml:space="preserve">, la señora Gloria Inés Solano Cuervo tiene derecho a que se liquide el IBL de conformidad con los presupuestos establecidos en el artículo 21 de la Ley 100 de 1993, esto es, con el promedio de los salarios devengados en toda su vida laboral al haber cotizado más de 1250 semanas al sistema </w:t>
      </w:r>
      <w:r w:rsidR="00031DC0" w:rsidRPr="00E45324">
        <w:rPr>
          <w:rFonts w:ascii="Arial" w:eastAsia="Times New Roman" w:hAnsi="Arial" w:cs="Arial"/>
          <w:sz w:val="24"/>
          <w:szCs w:val="24"/>
          <w:lang w:eastAsia="es-CO"/>
        </w:rPr>
        <w:t>y</w:t>
      </w:r>
      <w:r w:rsidRPr="00E45324">
        <w:rPr>
          <w:rFonts w:ascii="Arial" w:eastAsia="Times New Roman" w:hAnsi="Arial" w:cs="Arial"/>
          <w:sz w:val="24"/>
          <w:szCs w:val="24"/>
          <w:lang w:eastAsia="es-CO"/>
        </w:rPr>
        <w:t xml:space="preserve"> con el promedio de los salarios devengados en los últimos 10 años efectivos de cotización</w:t>
      </w:r>
      <w:r w:rsidR="006A62DD" w:rsidRPr="00E45324">
        <w:rPr>
          <w:rFonts w:ascii="Arial" w:eastAsia="Times New Roman" w:hAnsi="Arial" w:cs="Arial"/>
          <w:sz w:val="24"/>
          <w:szCs w:val="24"/>
          <w:lang w:eastAsia="es-CO"/>
        </w:rPr>
        <w:t xml:space="preserve">. </w:t>
      </w:r>
    </w:p>
    <w:p w:rsidR="006A62DD" w:rsidRPr="00E45324" w:rsidRDefault="006A62DD" w:rsidP="00E45324">
      <w:pPr>
        <w:spacing w:after="0" w:line="276" w:lineRule="auto"/>
        <w:jc w:val="both"/>
        <w:textAlignment w:val="baseline"/>
        <w:rPr>
          <w:rFonts w:ascii="Arial" w:eastAsia="Times New Roman" w:hAnsi="Arial" w:cs="Arial"/>
          <w:sz w:val="24"/>
          <w:szCs w:val="24"/>
          <w:lang w:eastAsia="es-CO"/>
        </w:rPr>
      </w:pPr>
    </w:p>
    <w:p w:rsidR="006A62DD" w:rsidRPr="00E45324" w:rsidRDefault="006A62DD" w:rsidP="00E45324">
      <w:pPr>
        <w:spacing w:after="0" w:line="276" w:lineRule="auto"/>
        <w:jc w:val="both"/>
        <w:textAlignment w:val="baseline"/>
        <w:rPr>
          <w:rFonts w:ascii="Arial" w:eastAsia="Times New Roman" w:hAnsi="Arial" w:cs="Arial"/>
          <w:sz w:val="24"/>
          <w:szCs w:val="24"/>
          <w:lang w:eastAsia="es-CO"/>
        </w:rPr>
      </w:pPr>
      <w:r w:rsidRPr="00E45324">
        <w:rPr>
          <w:rFonts w:ascii="Arial" w:eastAsia="Times New Roman" w:hAnsi="Arial" w:cs="Arial"/>
          <w:sz w:val="24"/>
          <w:szCs w:val="24"/>
          <w:lang w:eastAsia="es-CO"/>
        </w:rPr>
        <w:t>Debe aclararse, que la actora no tiene derecho a que se liquide el IBL con base en lo dispuesto en el inciso 3° del artículo 36 de la Ley 100 de 1993, pues para el 11 de diciembre de 2004 cuando cumplió el lleno de los requisitos exigidos para pensionarse, ya habían transcurrido 10 años 9 meses y 11 días desde la entrada en vigor de la Ley 100 de 1993.</w:t>
      </w:r>
    </w:p>
    <w:p w:rsidR="006A62DD" w:rsidRPr="00E45324" w:rsidRDefault="006A62DD" w:rsidP="00E45324">
      <w:pPr>
        <w:spacing w:after="0" w:line="276" w:lineRule="auto"/>
        <w:jc w:val="both"/>
        <w:textAlignment w:val="baseline"/>
        <w:rPr>
          <w:rFonts w:ascii="Arial" w:eastAsia="Times New Roman" w:hAnsi="Arial" w:cs="Arial"/>
          <w:sz w:val="24"/>
          <w:szCs w:val="24"/>
          <w:lang w:eastAsia="es-CO"/>
        </w:rPr>
      </w:pPr>
    </w:p>
    <w:p w:rsidR="0094180A" w:rsidRPr="00E45324" w:rsidRDefault="0077333A" w:rsidP="00E45324">
      <w:pPr>
        <w:spacing w:after="0" w:line="276" w:lineRule="auto"/>
        <w:jc w:val="both"/>
        <w:textAlignment w:val="baseline"/>
        <w:rPr>
          <w:rFonts w:ascii="Arial" w:eastAsia="Times New Roman" w:hAnsi="Arial" w:cs="Arial"/>
          <w:sz w:val="24"/>
          <w:szCs w:val="24"/>
          <w:lang w:eastAsia="es-CO"/>
        </w:rPr>
      </w:pPr>
      <w:r w:rsidRPr="00E45324">
        <w:rPr>
          <w:rFonts w:ascii="Arial" w:eastAsia="Times New Roman" w:hAnsi="Arial" w:cs="Arial"/>
          <w:sz w:val="24"/>
          <w:szCs w:val="24"/>
          <w:lang w:eastAsia="es-CO"/>
        </w:rPr>
        <w:t>Aclarado lo anterior, se liquidará el ingreso base de liquidación de la pensión de vejez de la accionante, en la forma dispuesta precedentemente, tal y como se observa en las siguientes tablas:</w:t>
      </w:r>
    </w:p>
    <w:p w:rsidR="001C29C8" w:rsidRPr="00E45324" w:rsidRDefault="001C29C8" w:rsidP="00E45324">
      <w:pPr>
        <w:spacing w:after="0" w:line="276" w:lineRule="auto"/>
        <w:jc w:val="both"/>
        <w:textAlignment w:val="baseline"/>
        <w:rPr>
          <w:rFonts w:ascii="Arial" w:eastAsia="Times New Roman" w:hAnsi="Arial" w:cs="Arial"/>
          <w:sz w:val="24"/>
          <w:szCs w:val="24"/>
          <w:lang w:eastAsia="es-CO"/>
        </w:rPr>
      </w:pPr>
    </w:p>
    <w:p w:rsidR="001C29C8" w:rsidRPr="00E45324" w:rsidRDefault="001C29C8" w:rsidP="00E45324">
      <w:pPr>
        <w:spacing w:after="0" w:line="276" w:lineRule="auto"/>
        <w:jc w:val="center"/>
        <w:textAlignment w:val="baseline"/>
        <w:rPr>
          <w:rFonts w:ascii="Arial" w:eastAsia="Times New Roman" w:hAnsi="Arial" w:cs="Arial"/>
          <w:b/>
          <w:bCs/>
          <w:sz w:val="24"/>
          <w:szCs w:val="24"/>
          <w:lang w:eastAsia="es-CO"/>
        </w:rPr>
      </w:pPr>
      <w:r w:rsidRPr="00E45324">
        <w:rPr>
          <w:rFonts w:ascii="Arial" w:eastAsia="Times New Roman" w:hAnsi="Arial" w:cs="Arial"/>
          <w:b/>
          <w:bCs/>
          <w:sz w:val="24"/>
          <w:szCs w:val="24"/>
          <w:lang w:eastAsia="es-CO"/>
        </w:rPr>
        <w:t>Últimos 10 años</w:t>
      </w:r>
    </w:p>
    <w:p w:rsidR="00EF2655" w:rsidRPr="00E45324" w:rsidRDefault="00EF2655" w:rsidP="00E45324">
      <w:pPr>
        <w:spacing w:after="0" w:line="276" w:lineRule="auto"/>
        <w:jc w:val="both"/>
        <w:textAlignment w:val="baseline"/>
        <w:rPr>
          <w:rFonts w:ascii="Arial" w:eastAsia="Times New Roman" w:hAnsi="Arial" w:cs="Arial"/>
          <w:sz w:val="24"/>
          <w:szCs w:val="24"/>
          <w:lang w:eastAsia="es-CO"/>
        </w:rPr>
      </w:pPr>
    </w:p>
    <w:tbl>
      <w:tblPr>
        <w:tblW w:w="46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980"/>
        <w:gridCol w:w="1111"/>
        <w:gridCol w:w="1020"/>
        <w:gridCol w:w="842"/>
        <w:gridCol w:w="299"/>
        <w:gridCol w:w="860"/>
        <w:gridCol w:w="803"/>
        <w:gridCol w:w="950"/>
        <w:gridCol w:w="1072"/>
        <w:gridCol w:w="537"/>
      </w:tblGrid>
      <w:tr w:rsidR="001C29C8" w:rsidRPr="0045653D" w:rsidTr="0045653D">
        <w:trPr>
          <w:trHeight w:val="465"/>
        </w:trPr>
        <w:tc>
          <w:tcPr>
            <w:tcW w:w="4674" w:type="pct"/>
            <w:gridSpan w:val="9"/>
            <w:shd w:val="clear" w:color="auto" w:fill="auto"/>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GLORIA INES SOLANO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p>
        </w:tc>
      </w:tr>
      <w:tr w:rsidR="0045653D" w:rsidRPr="0045653D" w:rsidTr="0045653D">
        <w:trPr>
          <w:trHeight w:val="225"/>
        </w:trPr>
        <w:tc>
          <w:tcPr>
            <w:tcW w:w="1864" w:type="pct"/>
            <w:gridSpan w:val="3"/>
            <w:shd w:val="clear" w:color="auto" w:fill="auto"/>
            <w:vAlign w:val="center"/>
            <w:hideMark/>
          </w:tcPr>
          <w:p w:rsidR="00EF2655" w:rsidRPr="0045653D" w:rsidRDefault="00EF2655" w:rsidP="00EF2655">
            <w:pPr>
              <w:spacing w:after="0" w:line="240" w:lineRule="auto"/>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Fecha de nacimiento:</w:t>
            </w:r>
          </w:p>
        </w:tc>
        <w:tc>
          <w:tcPr>
            <w:tcW w:w="506" w:type="pct"/>
            <w:shd w:val="clear" w:color="auto" w:fill="auto"/>
            <w:noWrap/>
            <w:vAlign w:val="center"/>
            <w:hideMark/>
          </w:tcPr>
          <w:p w:rsidR="00EF2655" w:rsidRPr="0045653D" w:rsidRDefault="00EF2655" w:rsidP="00EF2655">
            <w:pPr>
              <w:spacing w:after="0" w:line="240" w:lineRule="auto"/>
              <w:rPr>
                <w:rFonts w:ascii="Agency FB" w:eastAsia="Times New Roman" w:hAnsi="Agency FB" w:cs="Times New Roman"/>
                <w:b/>
                <w:bCs/>
                <w:i/>
                <w:iCs/>
                <w:sz w:val="16"/>
                <w:szCs w:val="16"/>
                <w:lang w:eastAsia="es-CO"/>
              </w:rPr>
            </w:pPr>
          </w:p>
        </w:tc>
        <w:tc>
          <w:tcPr>
            <w:tcW w:w="18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sz w:val="16"/>
                <w:szCs w:val="16"/>
                <w:lang w:eastAsia="es-CO"/>
              </w:rPr>
            </w:pPr>
          </w:p>
        </w:tc>
        <w:tc>
          <w:tcPr>
            <w:tcW w:w="1570" w:type="pct"/>
            <w:gridSpan w:val="3"/>
            <w:shd w:val="clear" w:color="auto" w:fill="auto"/>
            <w:vAlign w:val="center"/>
            <w:hideMark/>
          </w:tcPr>
          <w:p w:rsidR="00EF2655" w:rsidRPr="0045653D" w:rsidRDefault="00EF2655" w:rsidP="00EF2655">
            <w:pPr>
              <w:spacing w:after="0" w:line="240" w:lineRule="auto"/>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Fecha reconocimiento pensión:</w:t>
            </w:r>
          </w:p>
        </w:tc>
        <w:tc>
          <w:tcPr>
            <w:tcW w:w="54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11/12/2004</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p>
        </w:tc>
      </w:tr>
      <w:tr w:rsidR="0045653D" w:rsidRPr="0045653D" w:rsidTr="0045653D">
        <w:trPr>
          <w:trHeight w:val="450"/>
        </w:trPr>
        <w:tc>
          <w:tcPr>
            <w:tcW w:w="1864" w:type="pct"/>
            <w:gridSpan w:val="3"/>
            <w:shd w:val="clear" w:color="auto" w:fill="auto"/>
            <w:vAlign w:val="center"/>
            <w:hideMark/>
          </w:tcPr>
          <w:p w:rsidR="00EF2655" w:rsidRPr="0045653D" w:rsidRDefault="00EF2655" w:rsidP="00EF2655">
            <w:pPr>
              <w:spacing w:after="0" w:line="240" w:lineRule="auto"/>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Total semanas cotizadas:</w:t>
            </w:r>
          </w:p>
        </w:tc>
        <w:tc>
          <w:tcPr>
            <w:tcW w:w="506"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sz w:val="16"/>
                <w:szCs w:val="16"/>
                <w:lang w:eastAsia="es-CO"/>
              </w:rPr>
            </w:pPr>
            <w:r w:rsidRPr="0045653D">
              <w:rPr>
                <w:rFonts w:ascii="Agency FB" w:eastAsia="Times New Roman" w:hAnsi="Agency FB" w:cs="Times New Roman"/>
                <w:sz w:val="16"/>
                <w:szCs w:val="16"/>
                <w:lang w:eastAsia="es-CO"/>
              </w:rPr>
              <w:t>514.29</w:t>
            </w:r>
          </w:p>
        </w:tc>
        <w:tc>
          <w:tcPr>
            <w:tcW w:w="18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sz w:val="16"/>
                <w:szCs w:val="16"/>
                <w:lang w:eastAsia="es-CO"/>
              </w:rPr>
            </w:pPr>
          </w:p>
        </w:tc>
        <w:tc>
          <w:tcPr>
            <w:tcW w:w="517" w:type="pct"/>
            <w:shd w:val="clear" w:color="auto" w:fill="auto"/>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Tasa Ley 100/93: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sz w:val="16"/>
                <w:szCs w:val="16"/>
                <w:lang w:eastAsia="es-CO"/>
              </w:rPr>
            </w:pPr>
            <w:r w:rsidRPr="0045653D">
              <w:rPr>
                <w:rFonts w:ascii="Agency FB" w:eastAsia="Times New Roman" w:hAnsi="Agency FB" w:cs="Times New Roman"/>
                <w:b/>
                <w:bCs/>
                <w:sz w:val="16"/>
                <w:szCs w:val="16"/>
                <w:lang w:eastAsia="es-CO"/>
              </w:rPr>
              <w:t>NO</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90.00%</w:t>
            </w:r>
          </w:p>
        </w:tc>
        <w:tc>
          <w:tcPr>
            <w:tcW w:w="548"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p>
        </w:tc>
        <w:tc>
          <w:tcPr>
            <w:tcW w:w="326"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r>
      <w:tr w:rsidR="0045653D" w:rsidRPr="0045653D" w:rsidTr="0045653D">
        <w:trPr>
          <w:trHeight w:val="150"/>
        </w:trPr>
        <w:tc>
          <w:tcPr>
            <w:tcW w:w="588"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sz w:val="16"/>
                <w:szCs w:val="16"/>
                <w:lang w:eastAsia="es-CO"/>
              </w:rPr>
            </w:pPr>
          </w:p>
        </w:tc>
        <w:tc>
          <w:tcPr>
            <w:tcW w:w="665"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c>
          <w:tcPr>
            <w:tcW w:w="611"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c>
          <w:tcPr>
            <w:tcW w:w="506"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c>
          <w:tcPr>
            <w:tcW w:w="186"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c>
          <w:tcPr>
            <w:tcW w:w="517"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c>
          <w:tcPr>
            <w:tcW w:w="483"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c>
          <w:tcPr>
            <w:tcW w:w="570"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c>
          <w:tcPr>
            <w:tcW w:w="548"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c>
          <w:tcPr>
            <w:tcW w:w="326"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r>
      <w:tr w:rsidR="0045653D" w:rsidRPr="0045653D" w:rsidTr="0045653D">
        <w:trPr>
          <w:trHeight w:val="45"/>
        </w:trPr>
        <w:tc>
          <w:tcPr>
            <w:tcW w:w="588"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sz w:val="16"/>
                <w:szCs w:val="16"/>
                <w:lang w:eastAsia="es-CO"/>
              </w:rPr>
            </w:pPr>
          </w:p>
        </w:tc>
        <w:tc>
          <w:tcPr>
            <w:tcW w:w="665"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c>
          <w:tcPr>
            <w:tcW w:w="611"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c>
          <w:tcPr>
            <w:tcW w:w="506"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c>
          <w:tcPr>
            <w:tcW w:w="186"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c>
          <w:tcPr>
            <w:tcW w:w="517"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c>
          <w:tcPr>
            <w:tcW w:w="483"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c>
          <w:tcPr>
            <w:tcW w:w="570"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c>
          <w:tcPr>
            <w:tcW w:w="548"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c>
          <w:tcPr>
            <w:tcW w:w="326"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r>
      <w:tr w:rsidR="0045653D" w:rsidRPr="0045653D" w:rsidTr="0045653D">
        <w:trPr>
          <w:trHeight w:val="435"/>
        </w:trPr>
        <w:tc>
          <w:tcPr>
            <w:tcW w:w="2370" w:type="pct"/>
            <w:gridSpan w:val="4"/>
            <w:shd w:val="clear" w:color="auto" w:fill="auto"/>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HISTORIA LABORAL DEL AFILIADO</w:t>
            </w:r>
          </w:p>
        </w:tc>
        <w:tc>
          <w:tcPr>
            <w:tcW w:w="18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p>
        </w:tc>
        <w:tc>
          <w:tcPr>
            <w:tcW w:w="517" w:type="pct"/>
            <w:vMerge w:val="restart"/>
            <w:shd w:val="clear" w:color="auto" w:fill="auto"/>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Ingreso Base de cotización actualizado</w:t>
            </w:r>
          </w:p>
        </w:tc>
        <w:tc>
          <w:tcPr>
            <w:tcW w:w="1053" w:type="pct"/>
            <w:gridSpan w:val="2"/>
            <w:shd w:val="clear" w:color="auto" w:fill="auto"/>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IPC Dane                                    (serie de empalme)</w:t>
            </w:r>
          </w:p>
        </w:tc>
        <w:tc>
          <w:tcPr>
            <w:tcW w:w="548" w:type="pct"/>
            <w:vMerge w:val="restart"/>
            <w:shd w:val="clear" w:color="auto" w:fill="auto"/>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Promedio Salarial        (</w:t>
            </w:r>
            <w:proofErr w:type="spellStart"/>
            <w:r w:rsidRPr="0045653D">
              <w:rPr>
                <w:rFonts w:ascii="Agency FB" w:eastAsia="Times New Roman" w:hAnsi="Agency FB" w:cs="Times New Roman"/>
                <w:b/>
                <w:bCs/>
                <w:i/>
                <w:iCs/>
                <w:sz w:val="16"/>
                <w:szCs w:val="16"/>
                <w:lang w:eastAsia="es-CO"/>
              </w:rPr>
              <w:t>Dias</w:t>
            </w:r>
            <w:proofErr w:type="spellEnd"/>
            <w:r w:rsidRPr="0045653D">
              <w:rPr>
                <w:rFonts w:ascii="Agency FB" w:eastAsia="Times New Roman" w:hAnsi="Agency FB" w:cs="Times New Roman"/>
                <w:b/>
                <w:bCs/>
                <w:i/>
                <w:iCs/>
                <w:sz w:val="16"/>
                <w:szCs w:val="16"/>
                <w:lang w:eastAsia="es-CO"/>
              </w:rPr>
              <w:t xml:space="preserve"> x </w:t>
            </w:r>
            <w:proofErr w:type="spellStart"/>
            <w:r w:rsidRPr="0045653D">
              <w:rPr>
                <w:rFonts w:ascii="Agency FB" w:eastAsia="Times New Roman" w:hAnsi="Agency FB" w:cs="Times New Roman"/>
                <w:b/>
                <w:bCs/>
                <w:i/>
                <w:iCs/>
                <w:sz w:val="16"/>
                <w:szCs w:val="16"/>
                <w:lang w:eastAsia="es-CO"/>
              </w:rPr>
              <w:t>IBC</w:t>
            </w:r>
            <w:proofErr w:type="spellEnd"/>
            <w:r w:rsidRPr="0045653D">
              <w:rPr>
                <w:rFonts w:ascii="Agency FB" w:eastAsia="Times New Roman" w:hAnsi="Agency FB" w:cs="Times New Roman"/>
                <w:b/>
                <w:bCs/>
                <w:i/>
                <w:iCs/>
                <w:sz w:val="16"/>
                <w:szCs w:val="16"/>
                <w:lang w:eastAsia="es-CO"/>
              </w:rPr>
              <w:t xml:space="preserve"> actualizado/total </w:t>
            </w:r>
            <w:proofErr w:type="spellStart"/>
            <w:r w:rsidRPr="0045653D">
              <w:rPr>
                <w:rFonts w:ascii="Agency FB" w:eastAsia="Times New Roman" w:hAnsi="Agency FB" w:cs="Times New Roman"/>
                <w:b/>
                <w:bCs/>
                <w:i/>
                <w:iCs/>
                <w:sz w:val="16"/>
                <w:szCs w:val="16"/>
                <w:lang w:eastAsia="es-CO"/>
              </w:rPr>
              <w:t>dias</w:t>
            </w:r>
            <w:proofErr w:type="spellEnd"/>
            <w:r w:rsidRPr="0045653D">
              <w:rPr>
                <w:rFonts w:ascii="Agency FB" w:eastAsia="Times New Roman" w:hAnsi="Agency FB" w:cs="Times New Roman"/>
                <w:b/>
                <w:bCs/>
                <w:i/>
                <w:iCs/>
                <w:sz w:val="16"/>
                <w:szCs w:val="16"/>
                <w:lang w:eastAsia="es-CO"/>
              </w:rPr>
              <w:t>)</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p>
        </w:tc>
      </w:tr>
      <w:tr w:rsidR="0045653D" w:rsidRPr="0045653D" w:rsidTr="0045653D">
        <w:trPr>
          <w:trHeight w:val="315"/>
        </w:trPr>
        <w:tc>
          <w:tcPr>
            <w:tcW w:w="1253" w:type="pct"/>
            <w:gridSpan w:val="2"/>
            <w:shd w:val="clear" w:color="auto" w:fill="auto"/>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Fechas de aporte</w:t>
            </w:r>
          </w:p>
        </w:tc>
        <w:tc>
          <w:tcPr>
            <w:tcW w:w="611" w:type="pct"/>
            <w:vMerge w:val="restart"/>
            <w:shd w:val="clear" w:color="auto" w:fill="auto"/>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Número de días</w:t>
            </w:r>
          </w:p>
        </w:tc>
        <w:tc>
          <w:tcPr>
            <w:tcW w:w="506" w:type="pct"/>
            <w:vMerge w:val="restart"/>
            <w:shd w:val="clear" w:color="auto" w:fill="auto"/>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Ingreso Base de Cotización</w:t>
            </w:r>
          </w:p>
        </w:tc>
        <w:tc>
          <w:tcPr>
            <w:tcW w:w="18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p>
        </w:tc>
        <w:tc>
          <w:tcPr>
            <w:tcW w:w="517" w:type="pct"/>
            <w:vMerge/>
            <w:shd w:val="clear" w:color="auto" w:fill="auto"/>
            <w:vAlign w:val="center"/>
            <w:hideMark/>
          </w:tcPr>
          <w:p w:rsidR="00EF2655" w:rsidRPr="0045653D" w:rsidRDefault="00EF2655" w:rsidP="00EF2655">
            <w:pPr>
              <w:spacing w:after="0" w:line="240" w:lineRule="auto"/>
              <w:rPr>
                <w:rFonts w:ascii="Agency FB" w:eastAsia="Times New Roman" w:hAnsi="Agency FB" w:cs="Times New Roman"/>
                <w:b/>
                <w:bCs/>
                <w:i/>
                <w:iCs/>
                <w:sz w:val="16"/>
                <w:szCs w:val="16"/>
                <w:lang w:eastAsia="es-CO"/>
              </w:rPr>
            </w:pPr>
          </w:p>
        </w:tc>
        <w:tc>
          <w:tcPr>
            <w:tcW w:w="483" w:type="pct"/>
            <w:vMerge w:val="restart"/>
            <w:shd w:val="clear" w:color="auto" w:fill="auto"/>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IPC Final</w:t>
            </w:r>
          </w:p>
        </w:tc>
        <w:tc>
          <w:tcPr>
            <w:tcW w:w="570" w:type="pct"/>
            <w:vMerge w:val="restart"/>
            <w:shd w:val="clear" w:color="auto" w:fill="auto"/>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IPC Inicial</w:t>
            </w:r>
          </w:p>
        </w:tc>
        <w:tc>
          <w:tcPr>
            <w:tcW w:w="548" w:type="pct"/>
            <w:vMerge/>
            <w:shd w:val="clear" w:color="auto" w:fill="auto"/>
            <w:vAlign w:val="center"/>
            <w:hideMark/>
          </w:tcPr>
          <w:p w:rsidR="00EF2655" w:rsidRPr="0045653D" w:rsidRDefault="00EF2655" w:rsidP="00EF2655">
            <w:pPr>
              <w:spacing w:after="0" w:line="240" w:lineRule="auto"/>
              <w:rPr>
                <w:rFonts w:ascii="Agency FB" w:eastAsia="Times New Roman" w:hAnsi="Agency FB" w:cs="Times New Roman"/>
                <w:b/>
                <w:bCs/>
                <w:i/>
                <w:iCs/>
                <w:sz w:val="16"/>
                <w:szCs w:val="16"/>
                <w:lang w:eastAsia="es-CO"/>
              </w:rPr>
            </w:pP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p>
        </w:tc>
      </w:tr>
      <w:tr w:rsidR="0045653D" w:rsidRPr="0045653D" w:rsidTr="0045653D">
        <w:trPr>
          <w:trHeight w:val="480"/>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Desde</w:t>
            </w:r>
          </w:p>
        </w:tc>
        <w:tc>
          <w:tcPr>
            <w:tcW w:w="665"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Hasta</w:t>
            </w:r>
          </w:p>
        </w:tc>
        <w:tc>
          <w:tcPr>
            <w:tcW w:w="611" w:type="pct"/>
            <w:vMerge/>
            <w:shd w:val="clear" w:color="auto" w:fill="auto"/>
            <w:vAlign w:val="center"/>
            <w:hideMark/>
          </w:tcPr>
          <w:p w:rsidR="00EF2655" w:rsidRPr="0045653D" w:rsidRDefault="00EF2655" w:rsidP="00EF2655">
            <w:pPr>
              <w:spacing w:after="0" w:line="240" w:lineRule="auto"/>
              <w:rPr>
                <w:rFonts w:ascii="Agency FB" w:eastAsia="Times New Roman" w:hAnsi="Agency FB" w:cs="Times New Roman"/>
                <w:b/>
                <w:bCs/>
                <w:i/>
                <w:iCs/>
                <w:sz w:val="16"/>
                <w:szCs w:val="16"/>
                <w:lang w:eastAsia="es-CO"/>
              </w:rPr>
            </w:pPr>
          </w:p>
        </w:tc>
        <w:tc>
          <w:tcPr>
            <w:tcW w:w="506" w:type="pct"/>
            <w:vMerge/>
            <w:shd w:val="clear" w:color="auto" w:fill="auto"/>
            <w:vAlign w:val="center"/>
            <w:hideMark/>
          </w:tcPr>
          <w:p w:rsidR="00EF2655" w:rsidRPr="0045653D" w:rsidRDefault="00EF2655" w:rsidP="00EF2655">
            <w:pPr>
              <w:spacing w:after="0" w:line="240" w:lineRule="auto"/>
              <w:rPr>
                <w:rFonts w:ascii="Agency FB" w:eastAsia="Times New Roman" w:hAnsi="Agency FB" w:cs="Times New Roman"/>
                <w:b/>
                <w:bCs/>
                <w:i/>
                <w:iCs/>
                <w:sz w:val="16"/>
                <w:szCs w:val="16"/>
                <w:lang w:eastAsia="es-CO"/>
              </w:rPr>
            </w:pPr>
          </w:p>
        </w:tc>
        <w:tc>
          <w:tcPr>
            <w:tcW w:w="18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p>
        </w:tc>
        <w:tc>
          <w:tcPr>
            <w:tcW w:w="517" w:type="pct"/>
            <w:vMerge/>
            <w:shd w:val="clear" w:color="auto" w:fill="auto"/>
            <w:vAlign w:val="center"/>
            <w:hideMark/>
          </w:tcPr>
          <w:p w:rsidR="00EF2655" w:rsidRPr="0045653D" w:rsidRDefault="00EF2655" w:rsidP="00EF2655">
            <w:pPr>
              <w:spacing w:after="0" w:line="240" w:lineRule="auto"/>
              <w:rPr>
                <w:rFonts w:ascii="Agency FB" w:eastAsia="Times New Roman" w:hAnsi="Agency FB" w:cs="Times New Roman"/>
                <w:b/>
                <w:bCs/>
                <w:i/>
                <w:iCs/>
                <w:sz w:val="16"/>
                <w:szCs w:val="16"/>
                <w:lang w:eastAsia="es-CO"/>
              </w:rPr>
            </w:pPr>
          </w:p>
        </w:tc>
        <w:tc>
          <w:tcPr>
            <w:tcW w:w="483" w:type="pct"/>
            <w:vMerge/>
            <w:shd w:val="clear" w:color="auto" w:fill="auto"/>
            <w:vAlign w:val="center"/>
            <w:hideMark/>
          </w:tcPr>
          <w:p w:rsidR="00EF2655" w:rsidRPr="0045653D" w:rsidRDefault="00EF2655" w:rsidP="00EF2655">
            <w:pPr>
              <w:spacing w:after="0" w:line="240" w:lineRule="auto"/>
              <w:rPr>
                <w:rFonts w:ascii="Agency FB" w:eastAsia="Times New Roman" w:hAnsi="Agency FB" w:cs="Times New Roman"/>
                <w:b/>
                <w:bCs/>
                <w:i/>
                <w:iCs/>
                <w:sz w:val="16"/>
                <w:szCs w:val="16"/>
                <w:lang w:eastAsia="es-CO"/>
              </w:rPr>
            </w:pPr>
          </w:p>
        </w:tc>
        <w:tc>
          <w:tcPr>
            <w:tcW w:w="570" w:type="pct"/>
            <w:vMerge/>
            <w:shd w:val="clear" w:color="auto" w:fill="auto"/>
            <w:vAlign w:val="center"/>
            <w:hideMark/>
          </w:tcPr>
          <w:p w:rsidR="00EF2655" w:rsidRPr="0045653D" w:rsidRDefault="00EF2655" w:rsidP="00EF2655">
            <w:pPr>
              <w:spacing w:after="0" w:line="240" w:lineRule="auto"/>
              <w:rPr>
                <w:rFonts w:ascii="Agency FB" w:eastAsia="Times New Roman" w:hAnsi="Agency FB" w:cs="Times New Roman"/>
                <w:b/>
                <w:bCs/>
                <w:i/>
                <w:iCs/>
                <w:sz w:val="16"/>
                <w:szCs w:val="16"/>
                <w:lang w:eastAsia="es-CO"/>
              </w:rPr>
            </w:pPr>
          </w:p>
        </w:tc>
        <w:tc>
          <w:tcPr>
            <w:tcW w:w="548" w:type="pct"/>
            <w:vMerge/>
            <w:shd w:val="clear" w:color="auto" w:fill="auto"/>
            <w:vAlign w:val="center"/>
            <w:hideMark/>
          </w:tcPr>
          <w:p w:rsidR="00EF2655" w:rsidRPr="0045653D" w:rsidRDefault="00EF2655" w:rsidP="00EF2655">
            <w:pPr>
              <w:spacing w:after="0" w:line="240" w:lineRule="auto"/>
              <w:rPr>
                <w:rFonts w:ascii="Agency FB" w:eastAsia="Times New Roman" w:hAnsi="Agency FB" w:cs="Times New Roman"/>
                <w:b/>
                <w:bCs/>
                <w:i/>
                <w:iCs/>
                <w:sz w:val="16"/>
                <w:szCs w:val="16"/>
                <w:lang w:eastAsia="es-CO"/>
              </w:rPr>
            </w:pPr>
          </w:p>
        </w:tc>
        <w:tc>
          <w:tcPr>
            <w:tcW w:w="326"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02-jun-86</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31-dic-86</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213</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70,260.00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1,563,638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2.38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92,515.27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30.43</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01-ene-87</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31-ene-87</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31</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70,260.00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1,292,835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2.88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11,132.74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4.43</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01-feb-87</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31-dic-87</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334</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89,070.00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1,638,952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2.88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152,058.34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47.71</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01-ene-88</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29-feb-88</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60</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89,070.00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1,321,505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3.58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22,025.09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8.57</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01-mar-88</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31-dic-88</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306</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99,630.00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1,478,181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3.58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125,645.39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43.71</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01-ene-89</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04-abr-89</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94</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123,210.00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1,426,762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4.58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37,254.34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13.43</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lastRenderedPageBreak/>
              <w:t>23-may-90</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31-dic-90</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223</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61,950.00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568,791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5.78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35,233.43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31.86</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01-ene-91</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15-dic-91</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349</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61,950.00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429,705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7.65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41,657.49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49.86</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25-ago-92</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11-sep-92</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18</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165,180.00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903,412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9.70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4,517.06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2.57</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31-oct-92</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20-nov-92</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21</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165,180.00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903,412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9.70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5,269.91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3.00</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19-may-93</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13-oct-93</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148</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99,630.00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435,456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12.14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17,902.08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21.14</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14-oct-93</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21-oct-93</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8</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199,260.00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870,912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12.14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1,935.36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1.14</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22-oct-93</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31-dic-93</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71</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99,630.00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435,456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12.14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8,588.16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10.14</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01-ene-94</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17-ene-94</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17</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107,675.00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383,840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14.89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1,812.58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2.43</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18-ene-94</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31-ene-94</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14</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247,675.00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882,912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14.89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3,433.55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2.00</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28-feb-94</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14-abr-94</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46</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130,000.00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463,424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14.89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5,921.53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6.57</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29-abr-94</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24-ago-94</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118</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160,000.00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570,368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14.89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18,695.40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16.86</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01-sep-95</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30-sep-95</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30</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200,000.00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581,553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18.25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4,846.28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4.29</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01-feb-96</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30-abr-96</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89</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240,000.00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584,145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21.80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14,441.36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12.71</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01-may-96</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31-may-96</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30</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271,423.00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660,627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21.80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5,505.22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4.29</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01-jun-96</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30-sep-96</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90</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142,126.00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345,926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21.80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8,648.14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12.86</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01-sep-96</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30-sep-96</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12</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56,850.00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138,369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21.80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461.23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1.71</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01-oct-96</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31-dic-96</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90</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142,125.00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345,923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21.80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8,648.08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12.86</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01-ene-97</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31-ene-97</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7</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172,005.00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344,173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26.52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669.23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1.00</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01-feb-97</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28-feb-97</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28</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187,000.00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374,178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26.52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2,910.27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4.00</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01-mar-97</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31-mar-97</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30</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200,000.00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400,190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26.52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3,334.92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4.29</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01-abr-97</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30-nov-97</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225</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230,000.00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460,219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26.52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28,763.66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32.14</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01-jul-98</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31-jul-98</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15</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102,000.00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173,428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31.21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722.62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2.14</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01-ago-98</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31-ago-98</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30</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204,000.00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346,855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31.21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2,890.46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4.29</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01-oct-98</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31-dic-98</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90</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203,826.00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346,559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31.21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8,663.99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12.86</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01-ene-99</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31-ago-99</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214</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236,460.00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344,503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36.42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20,478.82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30.57</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01-jun-00</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30-jun-00</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30</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260,100.00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346,919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39.79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2,890.99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4.29</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01-jul-00</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31-oct-00</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96</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260,100.00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346,919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39.79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9,251.16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13.71</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01-abr-01</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31-jul-01</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116</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286,000.00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350,777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43.27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11,302.82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16.57</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01-sep-01</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30-sep-01</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29</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286,000.00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350,777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43.27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2,825.70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4.14</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01-dic-01</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31-dic-01</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30</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420,000.00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515,127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43.27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4,292.73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4.29</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01-ene-02</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28-feb-02</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60</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420,000.00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478,537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46.58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7,975.61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8.57</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01-mar-02</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31-mar-02</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15</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210,000.00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239,268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46.58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996.95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2.14</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01-oct-02</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31-oct-02</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16</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309,000.00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352,066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46.58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1,564.74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2.29</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01-nov-02</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31-dic-02</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51</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309,000.00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352,066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46.58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4,987.60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7.29</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01-ene-03</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28-feb-03</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60</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332,000.00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353,549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49.83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5,892.48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8.57</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01-feb-04</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29-feb-04</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15</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179,000.00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179,000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745.83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2.14</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01-mar-04</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31-mar-04</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30</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358,000.00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358,000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2,983.33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4.29</w:t>
            </w:r>
          </w:p>
        </w:tc>
      </w:tr>
      <w:tr w:rsidR="0045653D" w:rsidRPr="0045653D" w:rsidTr="0045653D">
        <w:trPr>
          <w:trHeight w:val="315"/>
        </w:trPr>
        <w:tc>
          <w:tcPr>
            <w:tcW w:w="58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01-abr-04</w:t>
            </w:r>
          </w:p>
        </w:tc>
        <w:tc>
          <w:tcPr>
            <w:tcW w:w="665"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30-abr-04</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1</w:t>
            </w:r>
          </w:p>
        </w:tc>
        <w:tc>
          <w:tcPr>
            <w:tcW w:w="50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12,000.00 </w:t>
            </w:r>
          </w:p>
        </w:tc>
        <w:tc>
          <w:tcPr>
            <w:tcW w:w="186"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p>
        </w:tc>
        <w:tc>
          <w:tcPr>
            <w:tcW w:w="517"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12,000 </w:t>
            </w:r>
          </w:p>
        </w:tc>
        <w:tc>
          <w:tcPr>
            <w:tcW w:w="483"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70"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53.07 </w:t>
            </w:r>
          </w:p>
        </w:tc>
        <w:tc>
          <w:tcPr>
            <w:tcW w:w="548" w:type="pct"/>
            <w:shd w:val="clear" w:color="auto" w:fill="auto"/>
            <w:noWrap/>
            <w:vAlign w:val="center"/>
            <w:hideMark/>
          </w:tcPr>
          <w:p w:rsidR="00EF2655" w:rsidRPr="0045653D" w:rsidRDefault="00EF2655" w:rsidP="00EF2655">
            <w:pPr>
              <w:spacing w:after="0" w:line="240" w:lineRule="auto"/>
              <w:jc w:val="right"/>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 xml:space="preserve"> 3.33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i/>
                <w:iCs/>
                <w:sz w:val="16"/>
                <w:szCs w:val="16"/>
                <w:lang w:eastAsia="es-CO"/>
              </w:rPr>
            </w:pPr>
            <w:r w:rsidRPr="0045653D">
              <w:rPr>
                <w:rFonts w:ascii="Agency FB" w:eastAsia="Times New Roman" w:hAnsi="Agency FB" w:cs="Times New Roman"/>
                <w:i/>
                <w:iCs/>
                <w:sz w:val="16"/>
                <w:szCs w:val="16"/>
                <w:lang w:eastAsia="es-CO"/>
              </w:rPr>
              <w:t>0.14</w:t>
            </w:r>
          </w:p>
        </w:tc>
      </w:tr>
      <w:tr w:rsidR="0045653D" w:rsidRPr="0045653D" w:rsidTr="0045653D">
        <w:trPr>
          <w:trHeight w:val="315"/>
        </w:trPr>
        <w:tc>
          <w:tcPr>
            <w:tcW w:w="1253" w:type="pct"/>
            <w:gridSpan w:val="2"/>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TOTAL DIAS</w:t>
            </w:r>
          </w:p>
        </w:tc>
        <w:tc>
          <w:tcPr>
            <w:tcW w:w="611"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sz w:val="16"/>
                <w:szCs w:val="16"/>
                <w:lang w:eastAsia="es-CO"/>
              </w:rPr>
            </w:pPr>
            <w:r w:rsidRPr="0045653D">
              <w:rPr>
                <w:rFonts w:ascii="Agency FB" w:eastAsia="Times New Roman" w:hAnsi="Agency FB" w:cs="Times New Roman"/>
                <w:sz w:val="16"/>
                <w:szCs w:val="16"/>
                <w:lang w:eastAsia="es-CO"/>
              </w:rPr>
              <w:t>3,600</w:t>
            </w:r>
          </w:p>
        </w:tc>
        <w:tc>
          <w:tcPr>
            <w:tcW w:w="50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sz w:val="16"/>
                <w:szCs w:val="16"/>
                <w:lang w:eastAsia="es-CO"/>
              </w:rPr>
            </w:pPr>
          </w:p>
        </w:tc>
        <w:tc>
          <w:tcPr>
            <w:tcW w:w="186"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c>
          <w:tcPr>
            <w:tcW w:w="517"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c>
          <w:tcPr>
            <w:tcW w:w="1053" w:type="pct"/>
            <w:gridSpan w:val="2"/>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IBL</w:t>
            </w:r>
          </w:p>
        </w:tc>
        <w:tc>
          <w:tcPr>
            <w:tcW w:w="54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sz w:val="16"/>
                <w:szCs w:val="16"/>
                <w:lang w:eastAsia="es-CO"/>
              </w:rPr>
            </w:pPr>
            <w:r w:rsidRPr="0045653D">
              <w:rPr>
                <w:rFonts w:ascii="Agency FB" w:eastAsia="Times New Roman" w:hAnsi="Agency FB" w:cs="Times New Roman"/>
                <w:sz w:val="16"/>
                <w:szCs w:val="16"/>
                <w:lang w:eastAsia="es-CO"/>
              </w:rPr>
              <w:t xml:space="preserve"> 752,295 </w:t>
            </w:r>
          </w:p>
        </w:tc>
        <w:tc>
          <w:tcPr>
            <w:tcW w:w="326"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sz w:val="16"/>
                <w:szCs w:val="16"/>
                <w:lang w:eastAsia="es-CO"/>
              </w:rPr>
            </w:pPr>
            <w:r w:rsidRPr="0045653D">
              <w:rPr>
                <w:rFonts w:ascii="Agency FB" w:eastAsia="Times New Roman" w:hAnsi="Agency FB" w:cs="Times New Roman"/>
                <w:sz w:val="16"/>
                <w:szCs w:val="16"/>
                <w:lang w:eastAsia="es-CO"/>
              </w:rPr>
              <w:t>514.29</w:t>
            </w:r>
          </w:p>
        </w:tc>
      </w:tr>
      <w:tr w:rsidR="0045653D" w:rsidRPr="0045653D" w:rsidTr="0045653D">
        <w:trPr>
          <w:trHeight w:val="270"/>
        </w:trPr>
        <w:tc>
          <w:tcPr>
            <w:tcW w:w="588"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sz w:val="16"/>
                <w:szCs w:val="16"/>
                <w:lang w:eastAsia="es-CO"/>
              </w:rPr>
            </w:pPr>
          </w:p>
        </w:tc>
        <w:tc>
          <w:tcPr>
            <w:tcW w:w="665"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c>
          <w:tcPr>
            <w:tcW w:w="611"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c>
          <w:tcPr>
            <w:tcW w:w="506"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c>
          <w:tcPr>
            <w:tcW w:w="186"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c>
          <w:tcPr>
            <w:tcW w:w="517"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c>
          <w:tcPr>
            <w:tcW w:w="483"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c>
          <w:tcPr>
            <w:tcW w:w="570"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c>
          <w:tcPr>
            <w:tcW w:w="548"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c>
          <w:tcPr>
            <w:tcW w:w="326"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r>
      <w:tr w:rsidR="0045653D" w:rsidRPr="0045653D" w:rsidTr="0045653D">
        <w:trPr>
          <w:trHeight w:val="255"/>
        </w:trPr>
        <w:tc>
          <w:tcPr>
            <w:tcW w:w="588"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sz w:val="16"/>
                <w:szCs w:val="16"/>
                <w:lang w:eastAsia="es-CO"/>
              </w:rPr>
            </w:pPr>
          </w:p>
        </w:tc>
        <w:tc>
          <w:tcPr>
            <w:tcW w:w="665"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c>
          <w:tcPr>
            <w:tcW w:w="611"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c>
          <w:tcPr>
            <w:tcW w:w="506"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c>
          <w:tcPr>
            <w:tcW w:w="186"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c>
          <w:tcPr>
            <w:tcW w:w="517" w:type="pct"/>
            <w:shd w:val="clear" w:color="auto" w:fill="auto"/>
            <w:noWrap/>
            <w:vAlign w:val="bottom"/>
            <w:hideMark/>
          </w:tcPr>
          <w:p w:rsidR="00EF2655" w:rsidRPr="0045653D" w:rsidRDefault="00EF2655" w:rsidP="00EF2655">
            <w:pPr>
              <w:spacing w:after="0" w:line="240" w:lineRule="auto"/>
              <w:rPr>
                <w:rFonts w:ascii="Agency FB" w:eastAsia="Times New Roman" w:hAnsi="Agency FB" w:cs="Times New Roman"/>
                <w:sz w:val="16"/>
                <w:szCs w:val="16"/>
                <w:lang w:eastAsia="es-CO"/>
              </w:rPr>
            </w:pPr>
          </w:p>
        </w:tc>
        <w:tc>
          <w:tcPr>
            <w:tcW w:w="1053" w:type="pct"/>
            <w:gridSpan w:val="2"/>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Mesada Vejez</w:t>
            </w:r>
          </w:p>
        </w:tc>
        <w:tc>
          <w:tcPr>
            <w:tcW w:w="548" w:type="pct"/>
            <w:shd w:val="clear" w:color="auto" w:fill="auto"/>
            <w:noWrap/>
            <w:vAlign w:val="center"/>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r w:rsidRPr="0045653D">
              <w:rPr>
                <w:rFonts w:ascii="Agency FB" w:eastAsia="Times New Roman" w:hAnsi="Agency FB" w:cs="Times New Roman"/>
                <w:b/>
                <w:bCs/>
                <w:i/>
                <w:iCs/>
                <w:sz w:val="16"/>
                <w:szCs w:val="16"/>
                <w:lang w:eastAsia="es-CO"/>
              </w:rPr>
              <w:t xml:space="preserve"> 677,066 </w:t>
            </w:r>
          </w:p>
        </w:tc>
        <w:tc>
          <w:tcPr>
            <w:tcW w:w="326" w:type="pct"/>
            <w:shd w:val="clear" w:color="auto" w:fill="auto"/>
            <w:noWrap/>
            <w:vAlign w:val="bottom"/>
            <w:hideMark/>
          </w:tcPr>
          <w:p w:rsidR="00EF2655" w:rsidRPr="0045653D" w:rsidRDefault="00EF2655" w:rsidP="00EF2655">
            <w:pPr>
              <w:spacing w:after="0" w:line="240" w:lineRule="auto"/>
              <w:jc w:val="center"/>
              <w:rPr>
                <w:rFonts w:ascii="Agency FB" w:eastAsia="Times New Roman" w:hAnsi="Agency FB" w:cs="Times New Roman"/>
                <w:b/>
                <w:bCs/>
                <w:i/>
                <w:iCs/>
                <w:sz w:val="16"/>
                <w:szCs w:val="16"/>
                <w:lang w:eastAsia="es-CO"/>
              </w:rPr>
            </w:pPr>
          </w:p>
        </w:tc>
      </w:tr>
    </w:tbl>
    <w:p w:rsidR="0077333A" w:rsidRDefault="0077333A" w:rsidP="00E45324">
      <w:pPr>
        <w:spacing w:after="0" w:line="276" w:lineRule="auto"/>
        <w:jc w:val="both"/>
        <w:textAlignment w:val="baseline"/>
        <w:rPr>
          <w:rFonts w:ascii="Arial" w:eastAsia="Times New Roman" w:hAnsi="Arial" w:cs="Arial"/>
          <w:sz w:val="24"/>
          <w:szCs w:val="24"/>
          <w:lang w:eastAsia="es-CO"/>
        </w:rPr>
      </w:pPr>
    </w:p>
    <w:p w:rsidR="00C111C7" w:rsidRDefault="00C111C7" w:rsidP="00E45324">
      <w:pPr>
        <w:spacing w:after="0" w:line="276" w:lineRule="auto"/>
        <w:jc w:val="center"/>
        <w:textAlignment w:val="baseline"/>
        <w:rPr>
          <w:rFonts w:ascii="Arial" w:eastAsia="Times New Roman" w:hAnsi="Arial" w:cs="Arial"/>
          <w:b/>
          <w:bCs/>
          <w:sz w:val="24"/>
          <w:szCs w:val="24"/>
          <w:lang w:eastAsia="es-CO"/>
        </w:rPr>
      </w:pPr>
      <w:r>
        <w:rPr>
          <w:rFonts w:ascii="Arial" w:eastAsia="Times New Roman" w:hAnsi="Arial" w:cs="Arial"/>
          <w:b/>
          <w:bCs/>
          <w:sz w:val="24"/>
          <w:szCs w:val="24"/>
          <w:lang w:eastAsia="es-CO"/>
        </w:rPr>
        <w:t>Toda la vida</w:t>
      </w:r>
    </w:p>
    <w:p w:rsidR="00C111C7" w:rsidRDefault="00C111C7" w:rsidP="00E45324">
      <w:pPr>
        <w:spacing w:after="0" w:line="276" w:lineRule="auto"/>
        <w:jc w:val="center"/>
        <w:textAlignment w:val="baseline"/>
        <w:rPr>
          <w:rFonts w:ascii="Arial" w:eastAsia="Times New Roman" w:hAnsi="Arial" w:cs="Arial"/>
          <w:b/>
          <w:bCs/>
          <w:sz w:val="24"/>
          <w:szCs w:val="24"/>
          <w:lang w:eastAsia="es-CO"/>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980"/>
        <w:gridCol w:w="852"/>
        <w:gridCol w:w="852"/>
        <w:gridCol w:w="964"/>
        <w:gridCol w:w="993"/>
        <w:gridCol w:w="1134"/>
        <w:gridCol w:w="995"/>
        <w:gridCol w:w="1131"/>
        <w:gridCol w:w="704"/>
      </w:tblGrid>
      <w:tr w:rsidR="0045653D" w:rsidRPr="0045653D" w:rsidTr="0045653D">
        <w:trPr>
          <w:trHeight w:val="225"/>
        </w:trPr>
        <w:tc>
          <w:tcPr>
            <w:tcW w:w="1560" w:type="pct"/>
            <w:gridSpan w:val="3"/>
            <w:shd w:val="clear" w:color="auto" w:fill="auto"/>
            <w:vAlign w:val="center"/>
            <w:hideMark/>
          </w:tcPr>
          <w:p w:rsidR="0045653D" w:rsidRPr="0045653D" w:rsidRDefault="0045653D" w:rsidP="0060704B">
            <w:pPr>
              <w:spacing w:after="0" w:line="240" w:lineRule="auto"/>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lastRenderedPageBreak/>
              <w:t>Fecha de nacimiento:</w:t>
            </w:r>
          </w:p>
        </w:tc>
        <w:tc>
          <w:tcPr>
            <w:tcW w:w="560" w:type="pct"/>
            <w:shd w:val="clear" w:color="auto" w:fill="auto"/>
            <w:noWrap/>
            <w:vAlign w:val="center"/>
            <w:hideMark/>
          </w:tcPr>
          <w:p w:rsidR="0045653D" w:rsidRPr="0045653D" w:rsidRDefault="0045653D" w:rsidP="0060704B">
            <w:pPr>
              <w:spacing w:after="0" w:line="240" w:lineRule="auto"/>
              <w:rPr>
                <w:rFonts w:ascii="Agency FB" w:eastAsia="Times New Roman" w:hAnsi="Agency FB" w:cs="Times New Roman"/>
                <w:b/>
                <w:bCs/>
                <w:i/>
                <w:iCs/>
                <w:color w:val="000000"/>
                <w:sz w:val="16"/>
                <w:szCs w:val="16"/>
                <w:lang w:eastAsia="es-CO"/>
              </w:rPr>
            </w:pPr>
          </w:p>
        </w:tc>
        <w:tc>
          <w:tcPr>
            <w:tcW w:w="1814" w:type="pct"/>
            <w:gridSpan w:val="3"/>
            <w:shd w:val="clear" w:color="auto" w:fill="auto"/>
            <w:vAlign w:val="center"/>
            <w:hideMark/>
          </w:tcPr>
          <w:p w:rsidR="0045653D" w:rsidRPr="0045653D" w:rsidRDefault="0045653D" w:rsidP="0060704B">
            <w:pPr>
              <w:spacing w:after="0" w:line="240" w:lineRule="auto"/>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Fecha reconocimiento pensión:</w:t>
            </w:r>
          </w:p>
        </w:tc>
        <w:tc>
          <w:tcPr>
            <w:tcW w:w="657"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11/12/2004</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p>
        </w:tc>
      </w:tr>
      <w:tr w:rsidR="0045653D" w:rsidRPr="0045653D" w:rsidTr="0045653D">
        <w:trPr>
          <w:trHeight w:val="450"/>
        </w:trPr>
        <w:tc>
          <w:tcPr>
            <w:tcW w:w="1560" w:type="pct"/>
            <w:gridSpan w:val="3"/>
            <w:shd w:val="clear" w:color="auto" w:fill="auto"/>
            <w:vAlign w:val="center"/>
            <w:hideMark/>
          </w:tcPr>
          <w:p w:rsidR="0045653D" w:rsidRPr="0045653D" w:rsidRDefault="0045653D" w:rsidP="0060704B">
            <w:pPr>
              <w:spacing w:after="0" w:line="240" w:lineRule="auto"/>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Total semanas cotizadas:</w:t>
            </w:r>
          </w:p>
        </w:tc>
        <w:tc>
          <w:tcPr>
            <w:tcW w:w="56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color w:val="000000"/>
                <w:sz w:val="16"/>
                <w:szCs w:val="16"/>
                <w:lang w:eastAsia="es-CO"/>
              </w:rPr>
            </w:pPr>
            <w:r w:rsidRPr="0045653D">
              <w:rPr>
                <w:rFonts w:ascii="Agency FB" w:eastAsia="Times New Roman" w:hAnsi="Agency FB" w:cs="Times New Roman"/>
                <w:color w:val="000000"/>
                <w:sz w:val="16"/>
                <w:szCs w:val="16"/>
                <w:lang w:eastAsia="es-CO"/>
              </w:rPr>
              <w:t>1,412.86</w:t>
            </w:r>
          </w:p>
        </w:tc>
        <w:tc>
          <w:tcPr>
            <w:tcW w:w="577" w:type="pct"/>
            <w:shd w:val="clear" w:color="auto" w:fill="auto"/>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Tasa Ley 100/93: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color w:val="000000"/>
                <w:sz w:val="16"/>
                <w:szCs w:val="16"/>
                <w:lang w:eastAsia="es-CO"/>
              </w:rPr>
            </w:pPr>
            <w:r w:rsidRPr="0045653D">
              <w:rPr>
                <w:rFonts w:ascii="Agency FB" w:eastAsia="Times New Roman" w:hAnsi="Agency FB" w:cs="Times New Roman"/>
                <w:b/>
                <w:bCs/>
                <w:color w:val="000000"/>
                <w:sz w:val="16"/>
                <w:szCs w:val="16"/>
                <w:lang w:eastAsia="es-CO"/>
              </w:rPr>
              <w:t>NO</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90.00%</w:t>
            </w:r>
          </w:p>
        </w:tc>
        <w:tc>
          <w:tcPr>
            <w:tcW w:w="657"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p>
        </w:tc>
        <w:tc>
          <w:tcPr>
            <w:tcW w:w="409" w:type="pct"/>
            <w:shd w:val="clear" w:color="auto" w:fill="auto"/>
            <w:noWrap/>
            <w:vAlign w:val="bottom"/>
            <w:hideMark/>
          </w:tcPr>
          <w:p w:rsidR="0045653D" w:rsidRPr="0045653D" w:rsidRDefault="0045653D" w:rsidP="0060704B">
            <w:pPr>
              <w:spacing w:after="0" w:line="240" w:lineRule="auto"/>
              <w:rPr>
                <w:rFonts w:ascii="Agency FB" w:eastAsia="Times New Roman" w:hAnsi="Agency FB" w:cs="Times New Roman"/>
                <w:sz w:val="16"/>
                <w:szCs w:val="16"/>
                <w:lang w:eastAsia="es-CO"/>
              </w:rPr>
            </w:pPr>
          </w:p>
        </w:tc>
      </w:tr>
      <w:tr w:rsidR="0045653D" w:rsidRPr="0045653D" w:rsidTr="0045653D">
        <w:trPr>
          <w:trHeight w:val="150"/>
        </w:trPr>
        <w:tc>
          <w:tcPr>
            <w:tcW w:w="570"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sz w:val="16"/>
                <w:szCs w:val="16"/>
                <w:lang w:eastAsia="es-CO"/>
              </w:rPr>
            </w:pPr>
          </w:p>
        </w:tc>
        <w:tc>
          <w:tcPr>
            <w:tcW w:w="495" w:type="pct"/>
            <w:shd w:val="clear" w:color="auto" w:fill="auto"/>
            <w:noWrap/>
            <w:vAlign w:val="bottom"/>
            <w:hideMark/>
          </w:tcPr>
          <w:p w:rsidR="0045653D" w:rsidRPr="0045653D" w:rsidRDefault="0045653D" w:rsidP="0060704B">
            <w:pPr>
              <w:spacing w:after="0" w:line="240" w:lineRule="auto"/>
              <w:rPr>
                <w:rFonts w:ascii="Agency FB" w:eastAsia="Times New Roman" w:hAnsi="Agency FB" w:cs="Times New Roman"/>
                <w:sz w:val="16"/>
                <w:szCs w:val="16"/>
                <w:lang w:eastAsia="es-CO"/>
              </w:rPr>
            </w:pPr>
          </w:p>
        </w:tc>
        <w:tc>
          <w:tcPr>
            <w:tcW w:w="495" w:type="pct"/>
            <w:shd w:val="clear" w:color="auto" w:fill="auto"/>
            <w:noWrap/>
            <w:vAlign w:val="bottom"/>
            <w:hideMark/>
          </w:tcPr>
          <w:p w:rsidR="0045653D" w:rsidRPr="0045653D" w:rsidRDefault="0045653D" w:rsidP="0060704B">
            <w:pPr>
              <w:spacing w:after="0" w:line="240" w:lineRule="auto"/>
              <w:rPr>
                <w:rFonts w:ascii="Agency FB" w:eastAsia="Times New Roman" w:hAnsi="Agency FB" w:cs="Times New Roman"/>
                <w:sz w:val="16"/>
                <w:szCs w:val="16"/>
                <w:lang w:eastAsia="es-CO"/>
              </w:rPr>
            </w:pPr>
          </w:p>
        </w:tc>
        <w:tc>
          <w:tcPr>
            <w:tcW w:w="560" w:type="pct"/>
            <w:shd w:val="clear" w:color="auto" w:fill="auto"/>
            <w:noWrap/>
            <w:vAlign w:val="bottom"/>
            <w:hideMark/>
          </w:tcPr>
          <w:p w:rsidR="0045653D" w:rsidRPr="0045653D" w:rsidRDefault="0045653D" w:rsidP="0060704B">
            <w:pPr>
              <w:spacing w:after="0" w:line="240" w:lineRule="auto"/>
              <w:rPr>
                <w:rFonts w:ascii="Agency FB" w:eastAsia="Times New Roman" w:hAnsi="Agency FB" w:cs="Times New Roman"/>
                <w:sz w:val="16"/>
                <w:szCs w:val="16"/>
                <w:lang w:eastAsia="es-CO"/>
              </w:rPr>
            </w:pPr>
          </w:p>
        </w:tc>
        <w:tc>
          <w:tcPr>
            <w:tcW w:w="577" w:type="pct"/>
            <w:shd w:val="clear" w:color="auto" w:fill="auto"/>
            <w:noWrap/>
            <w:vAlign w:val="bottom"/>
            <w:hideMark/>
          </w:tcPr>
          <w:p w:rsidR="0045653D" w:rsidRPr="0045653D" w:rsidRDefault="0045653D" w:rsidP="0060704B">
            <w:pPr>
              <w:spacing w:after="0" w:line="240" w:lineRule="auto"/>
              <w:rPr>
                <w:rFonts w:ascii="Agency FB" w:eastAsia="Times New Roman" w:hAnsi="Agency FB" w:cs="Times New Roman"/>
                <w:sz w:val="16"/>
                <w:szCs w:val="16"/>
                <w:lang w:eastAsia="es-CO"/>
              </w:rPr>
            </w:pPr>
          </w:p>
        </w:tc>
        <w:tc>
          <w:tcPr>
            <w:tcW w:w="659" w:type="pct"/>
            <w:shd w:val="clear" w:color="auto" w:fill="auto"/>
            <w:noWrap/>
            <w:vAlign w:val="bottom"/>
            <w:hideMark/>
          </w:tcPr>
          <w:p w:rsidR="0045653D" w:rsidRPr="0045653D" w:rsidRDefault="0045653D" w:rsidP="0060704B">
            <w:pPr>
              <w:spacing w:after="0" w:line="240" w:lineRule="auto"/>
              <w:rPr>
                <w:rFonts w:ascii="Agency FB" w:eastAsia="Times New Roman" w:hAnsi="Agency FB" w:cs="Times New Roman"/>
                <w:sz w:val="16"/>
                <w:szCs w:val="16"/>
                <w:lang w:eastAsia="es-CO"/>
              </w:rPr>
            </w:pPr>
          </w:p>
        </w:tc>
        <w:tc>
          <w:tcPr>
            <w:tcW w:w="578" w:type="pct"/>
            <w:shd w:val="clear" w:color="auto" w:fill="auto"/>
            <w:noWrap/>
            <w:vAlign w:val="bottom"/>
            <w:hideMark/>
          </w:tcPr>
          <w:p w:rsidR="0045653D" w:rsidRPr="0045653D" w:rsidRDefault="0045653D" w:rsidP="0060704B">
            <w:pPr>
              <w:spacing w:after="0" w:line="240" w:lineRule="auto"/>
              <w:rPr>
                <w:rFonts w:ascii="Agency FB" w:eastAsia="Times New Roman" w:hAnsi="Agency FB" w:cs="Times New Roman"/>
                <w:sz w:val="16"/>
                <w:szCs w:val="16"/>
                <w:lang w:eastAsia="es-CO"/>
              </w:rPr>
            </w:pPr>
          </w:p>
        </w:tc>
        <w:tc>
          <w:tcPr>
            <w:tcW w:w="657" w:type="pct"/>
            <w:shd w:val="clear" w:color="auto" w:fill="auto"/>
            <w:noWrap/>
            <w:vAlign w:val="bottom"/>
            <w:hideMark/>
          </w:tcPr>
          <w:p w:rsidR="0045653D" w:rsidRPr="0045653D" w:rsidRDefault="0045653D" w:rsidP="0060704B">
            <w:pPr>
              <w:spacing w:after="0" w:line="240" w:lineRule="auto"/>
              <w:rPr>
                <w:rFonts w:ascii="Agency FB" w:eastAsia="Times New Roman" w:hAnsi="Agency FB" w:cs="Times New Roman"/>
                <w:sz w:val="16"/>
                <w:szCs w:val="16"/>
                <w:lang w:eastAsia="es-CO"/>
              </w:rPr>
            </w:pPr>
          </w:p>
        </w:tc>
        <w:tc>
          <w:tcPr>
            <w:tcW w:w="409" w:type="pct"/>
            <w:shd w:val="clear" w:color="auto" w:fill="auto"/>
            <w:noWrap/>
            <w:vAlign w:val="bottom"/>
            <w:hideMark/>
          </w:tcPr>
          <w:p w:rsidR="0045653D" w:rsidRPr="0045653D" w:rsidRDefault="0045653D" w:rsidP="0060704B">
            <w:pPr>
              <w:spacing w:after="0" w:line="240" w:lineRule="auto"/>
              <w:rPr>
                <w:rFonts w:ascii="Agency FB" w:eastAsia="Times New Roman" w:hAnsi="Agency FB" w:cs="Times New Roman"/>
                <w:sz w:val="16"/>
                <w:szCs w:val="16"/>
                <w:lang w:eastAsia="es-CO"/>
              </w:rPr>
            </w:pPr>
          </w:p>
        </w:tc>
      </w:tr>
      <w:tr w:rsidR="0045653D" w:rsidRPr="0045653D" w:rsidTr="0045653D">
        <w:trPr>
          <w:trHeight w:val="45"/>
        </w:trPr>
        <w:tc>
          <w:tcPr>
            <w:tcW w:w="570"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sz w:val="16"/>
                <w:szCs w:val="16"/>
                <w:lang w:eastAsia="es-CO"/>
              </w:rPr>
            </w:pPr>
          </w:p>
        </w:tc>
        <w:tc>
          <w:tcPr>
            <w:tcW w:w="495" w:type="pct"/>
            <w:shd w:val="clear" w:color="auto" w:fill="auto"/>
            <w:noWrap/>
            <w:vAlign w:val="bottom"/>
            <w:hideMark/>
          </w:tcPr>
          <w:p w:rsidR="0045653D" w:rsidRPr="0045653D" w:rsidRDefault="0045653D" w:rsidP="0060704B">
            <w:pPr>
              <w:spacing w:after="0" w:line="240" w:lineRule="auto"/>
              <w:rPr>
                <w:rFonts w:ascii="Agency FB" w:eastAsia="Times New Roman" w:hAnsi="Agency FB" w:cs="Times New Roman"/>
                <w:sz w:val="16"/>
                <w:szCs w:val="16"/>
                <w:lang w:eastAsia="es-CO"/>
              </w:rPr>
            </w:pPr>
          </w:p>
        </w:tc>
        <w:tc>
          <w:tcPr>
            <w:tcW w:w="495" w:type="pct"/>
            <w:shd w:val="clear" w:color="auto" w:fill="auto"/>
            <w:noWrap/>
            <w:vAlign w:val="bottom"/>
            <w:hideMark/>
          </w:tcPr>
          <w:p w:rsidR="0045653D" w:rsidRPr="0045653D" w:rsidRDefault="0045653D" w:rsidP="0060704B">
            <w:pPr>
              <w:spacing w:after="0" w:line="240" w:lineRule="auto"/>
              <w:rPr>
                <w:rFonts w:ascii="Agency FB" w:eastAsia="Times New Roman" w:hAnsi="Agency FB" w:cs="Times New Roman"/>
                <w:sz w:val="16"/>
                <w:szCs w:val="16"/>
                <w:lang w:eastAsia="es-CO"/>
              </w:rPr>
            </w:pPr>
          </w:p>
        </w:tc>
        <w:tc>
          <w:tcPr>
            <w:tcW w:w="560" w:type="pct"/>
            <w:shd w:val="clear" w:color="auto" w:fill="auto"/>
            <w:noWrap/>
            <w:vAlign w:val="bottom"/>
            <w:hideMark/>
          </w:tcPr>
          <w:p w:rsidR="0045653D" w:rsidRPr="0045653D" w:rsidRDefault="0045653D" w:rsidP="0060704B">
            <w:pPr>
              <w:spacing w:after="0" w:line="240" w:lineRule="auto"/>
              <w:rPr>
                <w:rFonts w:ascii="Agency FB" w:eastAsia="Times New Roman" w:hAnsi="Agency FB" w:cs="Times New Roman"/>
                <w:sz w:val="16"/>
                <w:szCs w:val="16"/>
                <w:lang w:eastAsia="es-CO"/>
              </w:rPr>
            </w:pPr>
          </w:p>
        </w:tc>
        <w:tc>
          <w:tcPr>
            <w:tcW w:w="577" w:type="pct"/>
            <w:shd w:val="clear" w:color="auto" w:fill="auto"/>
            <w:noWrap/>
            <w:vAlign w:val="bottom"/>
            <w:hideMark/>
          </w:tcPr>
          <w:p w:rsidR="0045653D" w:rsidRPr="0045653D" w:rsidRDefault="0045653D" w:rsidP="0060704B">
            <w:pPr>
              <w:spacing w:after="0" w:line="240" w:lineRule="auto"/>
              <w:rPr>
                <w:rFonts w:ascii="Agency FB" w:eastAsia="Times New Roman" w:hAnsi="Agency FB" w:cs="Times New Roman"/>
                <w:sz w:val="16"/>
                <w:szCs w:val="16"/>
                <w:lang w:eastAsia="es-CO"/>
              </w:rPr>
            </w:pPr>
          </w:p>
        </w:tc>
        <w:tc>
          <w:tcPr>
            <w:tcW w:w="659" w:type="pct"/>
            <w:shd w:val="clear" w:color="auto" w:fill="auto"/>
            <w:noWrap/>
            <w:vAlign w:val="bottom"/>
            <w:hideMark/>
          </w:tcPr>
          <w:p w:rsidR="0045653D" w:rsidRPr="0045653D" w:rsidRDefault="0045653D" w:rsidP="0060704B">
            <w:pPr>
              <w:spacing w:after="0" w:line="240" w:lineRule="auto"/>
              <w:rPr>
                <w:rFonts w:ascii="Agency FB" w:eastAsia="Times New Roman" w:hAnsi="Agency FB" w:cs="Times New Roman"/>
                <w:sz w:val="16"/>
                <w:szCs w:val="16"/>
                <w:lang w:eastAsia="es-CO"/>
              </w:rPr>
            </w:pPr>
          </w:p>
        </w:tc>
        <w:tc>
          <w:tcPr>
            <w:tcW w:w="578" w:type="pct"/>
            <w:shd w:val="clear" w:color="auto" w:fill="auto"/>
            <w:noWrap/>
            <w:vAlign w:val="bottom"/>
            <w:hideMark/>
          </w:tcPr>
          <w:p w:rsidR="0045653D" w:rsidRPr="0045653D" w:rsidRDefault="0045653D" w:rsidP="0060704B">
            <w:pPr>
              <w:spacing w:after="0" w:line="240" w:lineRule="auto"/>
              <w:rPr>
                <w:rFonts w:ascii="Agency FB" w:eastAsia="Times New Roman" w:hAnsi="Agency FB" w:cs="Times New Roman"/>
                <w:sz w:val="16"/>
                <w:szCs w:val="16"/>
                <w:lang w:eastAsia="es-CO"/>
              </w:rPr>
            </w:pPr>
          </w:p>
        </w:tc>
        <w:tc>
          <w:tcPr>
            <w:tcW w:w="657" w:type="pct"/>
            <w:shd w:val="clear" w:color="auto" w:fill="auto"/>
            <w:noWrap/>
            <w:vAlign w:val="bottom"/>
            <w:hideMark/>
          </w:tcPr>
          <w:p w:rsidR="0045653D" w:rsidRPr="0045653D" w:rsidRDefault="0045653D" w:rsidP="0060704B">
            <w:pPr>
              <w:spacing w:after="0" w:line="240" w:lineRule="auto"/>
              <w:rPr>
                <w:rFonts w:ascii="Agency FB" w:eastAsia="Times New Roman" w:hAnsi="Agency FB" w:cs="Times New Roman"/>
                <w:sz w:val="16"/>
                <w:szCs w:val="16"/>
                <w:lang w:eastAsia="es-CO"/>
              </w:rPr>
            </w:pPr>
          </w:p>
        </w:tc>
        <w:tc>
          <w:tcPr>
            <w:tcW w:w="409" w:type="pct"/>
            <w:shd w:val="clear" w:color="auto" w:fill="auto"/>
            <w:noWrap/>
            <w:vAlign w:val="bottom"/>
            <w:hideMark/>
          </w:tcPr>
          <w:p w:rsidR="0045653D" w:rsidRPr="0045653D" w:rsidRDefault="0045653D" w:rsidP="0060704B">
            <w:pPr>
              <w:spacing w:after="0" w:line="240" w:lineRule="auto"/>
              <w:rPr>
                <w:rFonts w:ascii="Agency FB" w:eastAsia="Times New Roman" w:hAnsi="Agency FB" w:cs="Times New Roman"/>
                <w:sz w:val="16"/>
                <w:szCs w:val="16"/>
                <w:lang w:eastAsia="es-CO"/>
              </w:rPr>
            </w:pPr>
          </w:p>
        </w:tc>
      </w:tr>
      <w:tr w:rsidR="0045653D" w:rsidRPr="0045653D" w:rsidTr="0045653D">
        <w:trPr>
          <w:trHeight w:val="435"/>
        </w:trPr>
        <w:tc>
          <w:tcPr>
            <w:tcW w:w="2120" w:type="pct"/>
            <w:gridSpan w:val="4"/>
            <w:shd w:val="clear" w:color="auto" w:fill="auto"/>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HISTORIA LABORAL DEL AFILIADO</w:t>
            </w:r>
          </w:p>
        </w:tc>
        <w:tc>
          <w:tcPr>
            <w:tcW w:w="577" w:type="pct"/>
            <w:vMerge w:val="restart"/>
            <w:shd w:val="clear" w:color="auto" w:fill="auto"/>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Ingreso Base de cotización actualizado</w:t>
            </w:r>
          </w:p>
        </w:tc>
        <w:tc>
          <w:tcPr>
            <w:tcW w:w="1237" w:type="pct"/>
            <w:gridSpan w:val="2"/>
            <w:shd w:val="clear" w:color="auto" w:fill="auto"/>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IPC Dane                                    (serie de empalme)</w:t>
            </w:r>
          </w:p>
        </w:tc>
        <w:tc>
          <w:tcPr>
            <w:tcW w:w="657" w:type="pct"/>
            <w:vMerge w:val="restart"/>
            <w:shd w:val="clear" w:color="auto" w:fill="auto"/>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Promedio Salarial        (</w:t>
            </w:r>
            <w:proofErr w:type="spellStart"/>
            <w:r w:rsidRPr="0045653D">
              <w:rPr>
                <w:rFonts w:ascii="Agency FB" w:eastAsia="Times New Roman" w:hAnsi="Agency FB" w:cs="Times New Roman"/>
                <w:b/>
                <w:bCs/>
                <w:i/>
                <w:iCs/>
                <w:color w:val="000000"/>
                <w:sz w:val="16"/>
                <w:szCs w:val="16"/>
                <w:lang w:eastAsia="es-CO"/>
              </w:rPr>
              <w:t>Dias</w:t>
            </w:r>
            <w:proofErr w:type="spellEnd"/>
            <w:r w:rsidRPr="0045653D">
              <w:rPr>
                <w:rFonts w:ascii="Agency FB" w:eastAsia="Times New Roman" w:hAnsi="Agency FB" w:cs="Times New Roman"/>
                <w:b/>
                <w:bCs/>
                <w:i/>
                <w:iCs/>
                <w:color w:val="000000"/>
                <w:sz w:val="16"/>
                <w:szCs w:val="16"/>
                <w:lang w:eastAsia="es-CO"/>
              </w:rPr>
              <w:t xml:space="preserve"> x </w:t>
            </w:r>
            <w:proofErr w:type="spellStart"/>
            <w:r w:rsidRPr="0045653D">
              <w:rPr>
                <w:rFonts w:ascii="Agency FB" w:eastAsia="Times New Roman" w:hAnsi="Agency FB" w:cs="Times New Roman"/>
                <w:b/>
                <w:bCs/>
                <w:i/>
                <w:iCs/>
                <w:color w:val="000000"/>
                <w:sz w:val="16"/>
                <w:szCs w:val="16"/>
                <w:lang w:eastAsia="es-CO"/>
              </w:rPr>
              <w:t>IBC</w:t>
            </w:r>
            <w:proofErr w:type="spellEnd"/>
            <w:r w:rsidRPr="0045653D">
              <w:rPr>
                <w:rFonts w:ascii="Agency FB" w:eastAsia="Times New Roman" w:hAnsi="Agency FB" w:cs="Times New Roman"/>
                <w:b/>
                <w:bCs/>
                <w:i/>
                <w:iCs/>
                <w:color w:val="000000"/>
                <w:sz w:val="16"/>
                <w:szCs w:val="16"/>
                <w:lang w:eastAsia="es-CO"/>
              </w:rPr>
              <w:t xml:space="preserve"> actualizado/total </w:t>
            </w:r>
            <w:proofErr w:type="spellStart"/>
            <w:r w:rsidRPr="0045653D">
              <w:rPr>
                <w:rFonts w:ascii="Agency FB" w:eastAsia="Times New Roman" w:hAnsi="Agency FB" w:cs="Times New Roman"/>
                <w:b/>
                <w:bCs/>
                <w:i/>
                <w:iCs/>
                <w:color w:val="000000"/>
                <w:sz w:val="16"/>
                <w:szCs w:val="16"/>
                <w:lang w:eastAsia="es-CO"/>
              </w:rPr>
              <w:t>dias</w:t>
            </w:r>
            <w:proofErr w:type="spellEnd"/>
            <w:r w:rsidRPr="0045653D">
              <w:rPr>
                <w:rFonts w:ascii="Agency FB" w:eastAsia="Times New Roman" w:hAnsi="Agency FB" w:cs="Times New Roman"/>
                <w:b/>
                <w:bCs/>
                <w:i/>
                <w:iCs/>
                <w:color w:val="000000"/>
                <w:sz w:val="16"/>
                <w:szCs w:val="16"/>
                <w:lang w:eastAsia="es-CO"/>
              </w:rPr>
              <w:t>)</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p>
        </w:tc>
      </w:tr>
      <w:tr w:rsidR="0045653D" w:rsidRPr="0045653D" w:rsidTr="0045653D">
        <w:trPr>
          <w:trHeight w:val="315"/>
        </w:trPr>
        <w:tc>
          <w:tcPr>
            <w:tcW w:w="1065" w:type="pct"/>
            <w:gridSpan w:val="2"/>
            <w:shd w:val="clear" w:color="auto" w:fill="auto"/>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Fechas de aporte</w:t>
            </w:r>
          </w:p>
        </w:tc>
        <w:tc>
          <w:tcPr>
            <w:tcW w:w="495" w:type="pct"/>
            <w:vMerge w:val="restart"/>
            <w:shd w:val="clear" w:color="auto" w:fill="auto"/>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Número de días</w:t>
            </w:r>
          </w:p>
        </w:tc>
        <w:tc>
          <w:tcPr>
            <w:tcW w:w="560" w:type="pct"/>
            <w:vMerge w:val="restart"/>
            <w:shd w:val="clear" w:color="auto" w:fill="auto"/>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Ingreso Base de Cotización</w:t>
            </w:r>
          </w:p>
        </w:tc>
        <w:tc>
          <w:tcPr>
            <w:tcW w:w="577" w:type="pct"/>
            <w:vMerge/>
            <w:shd w:val="clear" w:color="auto" w:fill="auto"/>
            <w:vAlign w:val="center"/>
            <w:hideMark/>
          </w:tcPr>
          <w:p w:rsidR="0045653D" w:rsidRPr="0045653D" w:rsidRDefault="0045653D" w:rsidP="0060704B">
            <w:pPr>
              <w:spacing w:after="0" w:line="240" w:lineRule="auto"/>
              <w:rPr>
                <w:rFonts w:ascii="Agency FB" w:eastAsia="Times New Roman" w:hAnsi="Agency FB" w:cs="Times New Roman"/>
                <w:b/>
                <w:bCs/>
                <w:i/>
                <w:iCs/>
                <w:color w:val="000000"/>
                <w:sz w:val="16"/>
                <w:szCs w:val="16"/>
                <w:lang w:eastAsia="es-CO"/>
              </w:rPr>
            </w:pPr>
          </w:p>
        </w:tc>
        <w:tc>
          <w:tcPr>
            <w:tcW w:w="659" w:type="pct"/>
            <w:vMerge w:val="restart"/>
            <w:shd w:val="clear" w:color="auto" w:fill="auto"/>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IPC Final</w:t>
            </w:r>
          </w:p>
        </w:tc>
        <w:tc>
          <w:tcPr>
            <w:tcW w:w="578" w:type="pct"/>
            <w:vMerge w:val="restart"/>
            <w:shd w:val="clear" w:color="auto" w:fill="auto"/>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IPC Inicial</w:t>
            </w:r>
          </w:p>
        </w:tc>
        <w:tc>
          <w:tcPr>
            <w:tcW w:w="657" w:type="pct"/>
            <w:vMerge/>
            <w:shd w:val="clear" w:color="auto" w:fill="auto"/>
            <w:vAlign w:val="center"/>
            <w:hideMark/>
          </w:tcPr>
          <w:p w:rsidR="0045653D" w:rsidRPr="0045653D" w:rsidRDefault="0045653D" w:rsidP="0060704B">
            <w:pPr>
              <w:spacing w:after="0" w:line="240" w:lineRule="auto"/>
              <w:rPr>
                <w:rFonts w:ascii="Agency FB" w:eastAsia="Times New Roman" w:hAnsi="Agency FB" w:cs="Times New Roman"/>
                <w:b/>
                <w:bCs/>
                <w:i/>
                <w:iCs/>
                <w:color w:val="000000"/>
                <w:sz w:val="16"/>
                <w:szCs w:val="16"/>
                <w:lang w:eastAsia="es-CO"/>
              </w:rPr>
            </w:pP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p>
        </w:tc>
      </w:tr>
      <w:tr w:rsidR="0045653D" w:rsidRPr="0045653D" w:rsidTr="0045653D">
        <w:trPr>
          <w:trHeight w:val="480"/>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Desde</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Hasta</w:t>
            </w:r>
          </w:p>
        </w:tc>
        <w:tc>
          <w:tcPr>
            <w:tcW w:w="495" w:type="pct"/>
            <w:vMerge/>
            <w:shd w:val="clear" w:color="auto" w:fill="auto"/>
            <w:vAlign w:val="center"/>
            <w:hideMark/>
          </w:tcPr>
          <w:p w:rsidR="0045653D" w:rsidRPr="0045653D" w:rsidRDefault="0045653D" w:rsidP="0060704B">
            <w:pPr>
              <w:spacing w:after="0" w:line="240" w:lineRule="auto"/>
              <w:rPr>
                <w:rFonts w:ascii="Agency FB" w:eastAsia="Times New Roman" w:hAnsi="Agency FB" w:cs="Times New Roman"/>
                <w:b/>
                <w:bCs/>
                <w:i/>
                <w:iCs/>
                <w:color w:val="000000"/>
                <w:sz w:val="16"/>
                <w:szCs w:val="16"/>
                <w:lang w:eastAsia="es-CO"/>
              </w:rPr>
            </w:pPr>
          </w:p>
        </w:tc>
        <w:tc>
          <w:tcPr>
            <w:tcW w:w="560" w:type="pct"/>
            <w:vMerge/>
            <w:shd w:val="clear" w:color="auto" w:fill="auto"/>
            <w:vAlign w:val="center"/>
            <w:hideMark/>
          </w:tcPr>
          <w:p w:rsidR="0045653D" w:rsidRPr="0045653D" w:rsidRDefault="0045653D" w:rsidP="0060704B">
            <w:pPr>
              <w:spacing w:after="0" w:line="240" w:lineRule="auto"/>
              <w:rPr>
                <w:rFonts w:ascii="Agency FB" w:eastAsia="Times New Roman" w:hAnsi="Agency FB" w:cs="Times New Roman"/>
                <w:b/>
                <w:bCs/>
                <w:i/>
                <w:iCs/>
                <w:color w:val="000000"/>
                <w:sz w:val="16"/>
                <w:szCs w:val="16"/>
                <w:lang w:eastAsia="es-CO"/>
              </w:rPr>
            </w:pPr>
          </w:p>
        </w:tc>
        <w:tc>
          <w:tcPr>
            <w:tcW w:w="577" w:type="pct"/>
            <w:vMerge/>
            <w:shd w:val="clear" w:color="auto" w:fill="auto"/>
            <w:vAlign w:val="center"/>
            <w:hideMark/>
          </w:tcPr>
          <w:p w:rsidR="0045653D" w:rsidRPr="0045653D" w:rsidRDefault="0045653D" w:rsidP="0060704B">
            <w:pPr>
              <w:spacing w:after="0" w:line="240" w:lineRule="auto"/>
              <w:rPr>
                <w:rFonts w:ascii="Agency FB" w:eastAsia="Times New Roman" w:hAnsi="Agency FB" w:cs="Times New Roman"/>
                <w:b/>
                <w:bCs/>
                <w:i/>
                <w:iCs/>
                <w:color w:val="000000"/>
                <w:sz w:val="16"/>
                <w:szCs w:val="16"/>
                <w:lang w:eastAsia="es-CO"/>
              </w:rPr>
            </w:pPr>
          </w:p>
        </w:tc>
        <w:tc>
          <w:tcPr>
            <w:tcW w:w="659" w:type="pct"/>
            <w:vMerge/>
            <w:shd w:val="clear" w:color="auto" w:fill="auto"/>
            <w:vAlign w:val="center"/>
            <w:hideMark/>
          </w:tcPr>
          <w:p w:rsidR="0045653D" w:rsidRPr="0045653D" w:rsidRDefault="0045653D" w:rsidP="0060704B">
            <w:pPr>
              <w:spacing w:after="0" w:line="240" w:lineRule="auto"/>
              <w:rPr>
                <w:rFonts w:ascii="Agency FB" w:eastAsia="Times New Roman" w:hAnsi="Agency FB" w:cs="Times New Roman"/>
                <w:b/>
                <w:bCs/>
                <w:i/>
                <w:iCs/>
                <w:color w:val="000000"/>
                <w:sz w:val="16"/>
                <w:szCs w:val="16"/>
                <w:lang w:eastAsia="es-CO"/>
              </w:rPr>
            </w:pPr>
          </w:p>
        </w:tc>
        <w:tc>
          <w:tcPr>
            <w:tcW w:w="578" w:type="pct"/>
            <w:vMerge/>
            <w:shd w:val="clear" w:color="auto" w:fill="auto"/>
            <w:vAlign w:val="center"/>
            <w:hideMark/>
          </w:tcPr>
          <w:p w:rsidR="0045653D" w:rsidRPr="0045653D" w:rsidRDefault="0045653D" w:rsidP="0060704B">
            <w:pPr>
              <w:spacing w:after="0" w:line="240" w:lineRule="auto"/>
              <w:rPr>
                <w:rFonts w:ascii="Agency FB" w:eastAsia="Times New Roman" w:hAnsi="Agency FB" w:cs="Times New Roman"/>
                <w:b/>
                <w:bCs/>
                <w:i/>
                <w:iCs/>
                <w:color w:val="000000"/>
                <w:sz w:val="16"/>
                <w:szCs w:val="16"/>
                <w:lang w:eastAsia="es-CO"/>
              </w:rPr>
            </w:pPr>
          </w:p>
        </w:tc>
        <w:tc>
          <w:tcPr>
            <w:tcW w:w="657" w:type="pct"/>
            <w:vMerge/>
            <w:shd w:val="clear" w:color="auto" w:fill="auto"/>
            <w:vAlign w:val="center"/>
            <w:hideMark/>
          </w:tcPr>
          <w:p w:rsidR="0045653D" w:rsidRPr="0045653D" w:rsidRDefault="0045653D" w:rsidP="0060704B">
            <w:pPr>
              <w:spacing w:after="0" w:line="240" w:lineRule="auto"/>
              <w:rPr>
                <w:rFonts w:ascii="Agency FB" w:eastAsia="Times New Roman" w:hAnsi="Agency FB" w:cs="Times New Roman"/>
                <w:b/>
                <w:bCs/>
                <w:i/>
                <w:iCs/>
                <w:color w:val="000000"/>
                <w:sz w:val="16"/>
                <w:szCs w:val="16"/>
                <w:lang w:eastAsia="es-CO"/>
              </w:rPr>
            </w:pPr>
          </w:p>
        </w:tc>
        <w:tc>
          <w:tcPr>
            <w:tcW w:w="409" w:type="pct"/>
            <w:shd w:val="clear" w:color="auto" w:fill="auto"/>
            <w:noWrap/>
            <w:vAlign w:val="bottom"/>
            <w:hideMark/>
          </w:tcPr>
          <w:p w:rsidR="0045653D" w:rsidRPr="0045653D" w:rsidRDefault="0045653D" w:rsidP="0060704B">
            <w:pPr>
              <w:spacing w:after="0" w:line="240" w:lineRule="auto"/>
              <w:rPr>
                <w:rFonts w:ascii="Agency FB" w:eastAsia="Times New Roman" w:hAnsi="Agency FB" w:cs="Times New Roman"/>
                <w:sz w:val="16"/>
                <w:szCs w:val="16"/>
                <w:lang w:eastAsia="es-CO"/>
              </w:rPr>
            </w:pP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01-oct-68</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31-dic-68</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92</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450.00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244,054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0.10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2,270.27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13.14</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01-ene-69</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31-dic-69</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365</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450.00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229,137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0.10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8,456.54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52.14</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01-ene-70</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31-jul-70</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212</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450.00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210,942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0.11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4,521.70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30.29</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01-ago-70</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31-dic-70</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153</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660.00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309,381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0.11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4,786.18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21.86</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01-ene-71</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11-ene-71</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11</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660.00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290,255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0.12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322.83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1.57</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05-feb-71</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31-ago-71</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208</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660.00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290,255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0.12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6,104.45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29.71</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01-sep-71</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31-dic-71</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122</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930.00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408,995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0.12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5,045.24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17.43</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01-ene-72</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31-dic-72</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366</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930.00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358,673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0.14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13,273.45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52.29</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01-ene-73</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01-ene-73</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1</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930.00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314,654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0.16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31.82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0.14</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18-may-73</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31-dic-73</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228</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1,290.00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436,455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0.16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10,061.86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32.57</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01-ene-74</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24-ene-74</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24</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1,290.00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351,734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0.19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853.55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3.43</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28-ene-74</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31-ene-74</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4</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1,770.00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482,612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0.19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195.19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0.57</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01-feb-74</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31-dic-74</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334</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2,430.00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662,569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0.19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22,375.94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47.71</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01-ene-75</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31-dic-75</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365</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2,430.00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524,402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0.25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19,353.58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52.14</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01-ene-76</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31-ene-76</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31</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2,430.00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445,274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0.29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1,395.70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4.43</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01-feb-76</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31-dic-76</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335</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3,300.00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604,693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0.29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20,482.53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47.86</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01-ene-77</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31-may-77</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151</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3,300.00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480,822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0.36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7,341.17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21.57</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01-jun-77</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31-dic-77</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214</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4,410.00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642,554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0.36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13,903.59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30.57</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01-ene-78</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30-abr-78</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120</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4,410.00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499,213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0.47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6,057.18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17.14</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01-may-78</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31-dic-78</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245</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5,790.00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655,429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0.47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16,236.61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35.00</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01-ene-79</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30-sep-79</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273</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7,470.00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714,051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0.56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19,710.41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39.00</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01-oct-79</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31-dic-79</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92</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9,480.00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906,185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0.56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8,429.63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13.14</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01-ene-80</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31-jul-80</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213</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9,480.00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703,569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0.72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15,152.69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30.43</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01-ago-80</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31-dic-80</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153</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11,850.00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879,461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0.72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13,605.41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21.86</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01-ene-81</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31-dic-81</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365</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17,790.00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1,049,075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0.90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38,717.14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52.14</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01-ene-82</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31-dic-82</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365</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25,530.00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1,190,496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1.14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43,936.40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52.14</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01-ene-83</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31-dic-83</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365</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39,310.00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1,477,929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1.41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54,544.41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52.14</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01-ene-84</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31-ene-84</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31</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39,310.00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1,267,121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1.65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3,971.76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4.43</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01-feb-84</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31-dic-84</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335</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47,370.00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1,526,928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1.65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51,721.01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47.86</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01-ene-85</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31-dic-85</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365</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61,950.00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1,688,222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1.95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62,305.48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52.14</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01-ene-86</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31-ene-86</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31</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61,950.00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1,378,699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2.38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4,321.50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4.43</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01-feb-86</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31-dic-86</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334</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70,260.00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1,563,638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2.38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52,806.39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47.71</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01-ene-87</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31-ene-87</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31</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70,260.00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1,292,835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2.88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4,052.36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4.43</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01-feb-87</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31-dic-87</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334</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89,070.00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1,638,952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2.88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55,349.85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47.71</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01-ene-88</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29-feb-88</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60</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89,070.00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1,321,505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3.58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8,017.22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8.57</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01-mar-88</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31-dic-88</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306</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99,630.00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1,478,181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3.58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45,735.43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43.71</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01-ene-89</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04-abr-89</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94</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123,210.00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1,426,762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4.58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13,560.73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13.43</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lastRenderedPageBreak/>
              <w:t>23-may-90</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31-dic-90</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223</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61,950.00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568,791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5.78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12,825.11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31.86</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01-ene-91</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15-dic-91</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349</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61,950.00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429,705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7.65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15,163.50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49.86</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25-ago-92</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11-sep-92</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18</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165,180.00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903,412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9.70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1,644.23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2.57</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31-oct-92</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20-nov-92</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21</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165,180.00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903,412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9.70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1,918.27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3.00</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19-may-93</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13-oct-93</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148</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99,630.00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435,456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12.14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6,516.43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21.14</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14-oct-93</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21-oct-93</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8</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199,260.00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870,912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12.14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704.48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1.14</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22-oct-93</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31-dic-93</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71</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99,630.00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435,456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12.14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3,126.12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10.14</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01-ene-94</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17-ene-94</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17</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107,675.00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383,840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14.89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659.79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2.43</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18-ene-94</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31-ene-94</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14</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247,675.00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882,912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14.89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1,249.82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2.00</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28-feb-94</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14-abr-94</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46</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130,000.00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463,424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14.89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2,155.46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6.57</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29-abr-94</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24-ago-94</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118</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160,000.00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570,368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14.89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6,805.20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16.86</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01-sep-95</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30-sep-95</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30</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200,000.00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581,553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18.25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1,764.06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4.29</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01-feb-96</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30-abr-96</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89</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240,000.00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584,145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21.80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5,256.71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12.71</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01-may-96</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31-may-96</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30</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271,423.00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660,627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21.80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2,003.92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4.29</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01-jun-96</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30-sep-96</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90</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142,126.00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345,926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21.80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3,147.96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12.86</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01-sep-96</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30-sep-96</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12</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56,850.00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138,369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21.80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167.89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1.71</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01-oct-96</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31-dic-96</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90</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142,125.00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345,923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21.80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3,147.94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12.86</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01-ene-97</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31-ene-97</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7</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172,005.00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344,173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26.52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243.60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1.00</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01-feb-97</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28-feb-97</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28</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187,000.00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374,178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26.52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1,059.35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4.00</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01-mar-97</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31-mar-97</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30</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200,000.00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400,190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26.52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1,213.92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4.29</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01-abr-97</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30-nov-97</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225</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230,000.00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460,219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26.52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10,470.09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32.14</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01-jul-98</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31-jul-98</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15</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102,000.00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173,428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31.21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263.03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2.14</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01-ago-98</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31-ago-98</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30</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204,000.00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346,855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31.21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1,052.14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4.29</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01-oct-98</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31-dic-98</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90</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203,826.00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346,559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31.21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3,153.73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12.86</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01-ene-99</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31-ago-99</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214</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236,460.00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344,503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36.42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7,454.37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30.57</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01-jun-00</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30-jun-00</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30</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260,100.00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346,919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39.79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1,052.33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4.29</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01-jul-00</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31-oct-00</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96</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260,100.00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346,919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39.79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3,367.46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13.71</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01-abr-01</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31-jul-01</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116</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286,000.00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350,777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43.27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4,114.27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16.57</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01-sep-01</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30-sep-01</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29</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286,000.00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350,777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43.27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1,028.57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4.14</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01-dic-01</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31-dic-01</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30</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420,000.00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515,127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43.27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1,562.57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4.29</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01-ene-02</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28-feb-02</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60</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420,000.00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478,537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46.58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2,903.15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8.57</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01-mar-02</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31-mar-02</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15</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210,000.00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239,268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46.58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362.89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2.14</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01-oct-02</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31-oct-02</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16</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309,000.00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352,066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46.58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569.57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2.29</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01-nov-02</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31-dic-02</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51</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309,000.00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352,066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46.58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1,815.51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7.29</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01-ene-03</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28-feb-03</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60</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332,000.00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353,549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49.83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2,144.89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8.57</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01-feb-04</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29-feb-04</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15</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179,000.00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179,000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271.49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2.14</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01-mar-04</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31-mar-04</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30</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358,000.00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358,000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1,085.95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4.29</w:t>
            </w:r>
          </w:p>
        </w:tc>
      </w:tr>
      <w:tr w:rsidR="0045653D" w:rsidRPr="0045653D" w:rsidTr="0045653D">
        <w:trPr>
          <w:trHeight w:val="315"/>
        </w:trPr>
        <w:tc>
          <w:tcPr>
            <w:tcW w:w="570"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01-abr-04</w:t>
            </w:r>
          </w:p>
        </w:tc>
        <w:tc>
          <w:tcPr>
            <w:tcW w:w="495"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30-abr-04</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1</w:t>
            </w:r>
          </w:p>
        </w:tc>
        <w:tc>
          <w:tcPr>
            <w:tcW w:w="560"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12,000.00 </w:t>
            </w:r>
          </w:p>
        </w:tc>
        <w:tc>
          <w:tcPr>
            <w:tcW w:w="57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12,000 </w:t>
            </w:r>
          </w:p>
        </w:tc>
        <w:tc>
          <w:tcPr>
            <w:tcW w:w="65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578"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53.07 </w:t>
            </w:r>
          </w:p>
        </w:tc>
        <w:tc>
          <w:tcPr>
            <w:tcW w:w="657" w:type="pct"/>
            <w:shd w:val="clear" w:color="auto" w:fill="auto"/>
            <w:noWrap/>
            <w:vAlign w:val="center"/>
            <w:hideMark/>
          </w:tcPr>
          <w:p w:rsidR="0045653D" w:rsidRPr="0045653D" w:rsidRDefault="0045653D" w:rsidP="0060704B">
            <w:pPr>
              <w:spacing w:after="0" w:line="240" w:lineRule="auto"/>
              <w:jc w:val="right"/>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 xml:space="preserve"> 1.21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i/>
                <w:iCs/>
                <w:color w:val="000000"/>
                <w:sz w:val="16"/>
                <w:szCs w:val="16"/>
                <w:lang w:eastAsia="es-CO"/>
              </w:rPr>
            </w:pPr>
            <w:r w:rsidRPr="0045653D">
              <w:rPr>
                <w:rFonts w:ascii="Agency FB" w:eastAsia="Times New Roman" w:hAnsi="Agency FB" w:cs="Times New Roman"/>
                <w:i/>
                <w:iCs/>
                <w:color w:val="000000"/>
                <w:sz w:val="16"/>
                <w:szCs w:val="16"/>
                <w:lang w:eastAsia="es-CO"/>
              </w:rPr>
              <w:t>0.14</w:t>
            </w:r>
          </w:p>
        </w:tc>
      </w:tr>
      <w:tr w:rsidR="0045653D" w:rsidRPr="0045653D" w:rsidTr="0045653D">
        <w:trPr>
          <w:trHeight w:val="315"/>
        </w:trPr>
        <w:tc>
          <w:tcPr>
            <w:tcW w:w="1065" w:type="pct"/>
            <w:gridSpan w:val="2"/>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TOTAL DIAS</w:t>
            </w:r>
          </w:p>
        </w:tc>
        <w:tc>
          <w:tcPr>
            <w:tcW w:w="495"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color w:val="000000"/>
                <w:sz w:val="16"/>
                <w:szCs w:val="16"/>
                <w:lang w:eastAsia="es-CO"/>
              </w:rPr>
            </w:pPr>
            <w:r w:rsidRPr="0045653D">
              <w:rPr>
                <w:rFonts w:ascii="Agency FB" w:eastAsia="Times New Roman" w:hAnsi="Agency FB" w:cs="Times New Roman"/>
                <w:color w:val="000000"/>
                <w:sz w:val="16"/>
                <w:szCs w:val="16"/>
                <w:lang w:eastAsia="es-CO"/>
              </w:rPr>
              <w:t>9,890</w:t>
            </w:r>
          </w:p>
        </w:tc>
        <w:tc>
          <w:tcPr>
            <w:tcW w:w="560"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color w:val="000000"/>
                <w:sz w:val="16"/>
                <w:szCs w:val="16"/>
                <w:lang w:eastAsia="es-CO"/>
              </w:rPr>
            </w:pPr>
          </w:p>
        </w:tc>
        <w:tc>
          <w:tcPr>
            <w:tcW w:w="577" w:type="pct"/>
            <w:shd w:val="clear" w:color="auto" w:fill="auto"/>
            <w:noWrap/>
            <w:vAlign w:val="bottom"/>
            <w:hideMark/>
          </w:tcPr>
          <w:p w:rsidR="0045653D" w:rsidRPr="0045653D" w:rsidRDefault="0045653D" w:rsidP="0060704B">
            <w:pPr>
              <w:spacing w:after="0" w:line="240" w:lineRule="auto"/>
              <w:rPr>
                <w:rFonts w:ascii="Agency FB" w:eastAsia="Times New Roman" w:hAnsi="Agency FB" w:cs="Times New Roman"/>
                <w:sz w:val="16"/>
                <w:szCs w:val="16"/>
                <w:lang w:eastAsia="es-CO"/>
              </w:rPr>
            </w:pPr>
          </w:p>
        </w:tc>
        <w:tc>
          <w:tcPr>
            <w:tcW w:w="1237" w:type="pct"/>
            <w:gridSpan w:val="2"/>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IBL</w:t>
            </w:r>
          </w:p>
        </w:tc>
        <w:tc>
          <w:tcPr>
            <w:tcW w:w="657"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color w:val="000000"/>
                <w:sz w:val="16"/>
                <w:szCs w:val="16"/>
                <w:lang w:eastAsia="es-CO"/>
              </w:rPr>
            </w:pPr>
            <w:r w:rsidRPr="0045653D">
              <w:rPr>
                <w:rFonts w:ascii="Agency FB" w:eastAsia="Times New Roman" w:hAnsi="Agency FB" w:cs="Times New Roman"/>
                <w:color w:val="000000"/>
                <w:sz w:val="16"/>
                <w:szCs w:val="16"/>
                <w:lang w:eastAsia="es-CO"/>
              </w:rPr>
              <w:t xml:space="preserve"> 772,454 </w:t>
            </w:r>
          </w:p>
        </w:tc>
        <w:tc>
          <w:tcPr>
            <w:tcW w:w="409"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color w:val="000000"/>
                <w:sz w:val="16"/>
                <w:szCs w:val="16"/>
                <w:lang w:eastAsia="es-CO"/>
              </w:rPr>
            </w:pPr>
            <w:r w:rsidRPr="0045653D">
              <w:rPr>
                <w:rFonts w:ascii="Agency FB" w:eastAsia="Times New Roman" w:hAnsi="Agency FB" w:cs="Times New Roman"/>
                <w:color w:val="000000"/>
                <w:sz w:val="16"/>
                <w:szCs w:val="16"/>
                <w:lang w:eastAsia="es-CO"/>
              </w:rPr>
              <w:t>1412.86</w:t>
            </w:r>
          </w:p>
        </w:tc>
      </w:tr>
      <w:tr w:rsidR="0045653D" w:rsidRPr="0045653D" w:rsidTr="0045653D">
        <w:trPr>
          <w:trHeight w:val="270"/>
        </w:trPr>
        <w:tc>
          <w:tcPr>
            <w:tcW w:w="570"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color w:val="000000"/>
                <w:sz w:val="16"/>
                <w:szCs w:val="16"/>
                <w:lang w:eastAsia="es-CO"/>
              </w:rPr>
            </w:pPr>
          </w:p>
        </w:tc>
        <w:tc>
          <w:tcPr>
            <w:tcW w:w="495" w:type="pct"/>
            <w:shd w:val="clear" w:color="auto" w:fill="auto"/>
            <w:noWrap/>
            <w:vAlign w:val="bottom"/>
            <w:hideMark/>
          </w:tcPr>
          <w:p w:rsidR="0045653D" w:rsidRPr="0045653D" w:rsidRDefault="0045653D" w:rsidP="0060704B">
            <w:pPr>
              <w:spacing w:after="0" w:line="240" w:lineRule="auto"/>
              <w:rPr>
                <w:rFonts w:ascii="Agency FB" w:eastAsia="Times New Roman" w:hAnsi="Agency FB" w:cs="Times New Roman"/>
                <w:sz w:val="16"/>
                <w:szCs w:val="16"/>
                <w:lang w:eastAsia="es-CO"/>
              </w:rPr>
            </w:pPr>
          </w:p>
        </w:tc>
        <w:tc>
          <w:tcPr>
            <w:tcW w:w="495" w:type="pct"/>
            <w:shd w:val="clear" w:color="auto" w:fill="auto"/>
            <w:noWrap/>
            <w:vAlign w:val="bottom"/>
            <w:hideMark/>
          </w:tcPr>
          <w:p w:rsidR="0045653D" w:rsidRPr="0045653D" w:rsidRDefault="0045653D" w:rsidP="0060704B">
            <w:pPr>
              <w:spacing w:after="0" w:line="240" w:lineRule="auto"/>
              <w:rPr>
                <w:rFonts w:ascii="Agency FB" w:eastAsia="Times New Roman" w:hAnsi="Agency FB" w:cs="Times New Roman"/>
                <w:sz w:val="16"/>
                <w:szCs w:val="16"/>
                <w:lang w:eastAsia="es-CO"/>
              </w:rPr>
            </w:pPr>
          </w:p>
        </w:tc>
        <w:tc>
          <w:tcPr>
            <w:tcW w:w="560" w:type="pct"/>
            <w:shd w:val="clear" w:color="auto" w:fill="auto"/>
            <w:noWrap/>
            <w:vAlign w:val="bottom"/>
            <w:hideMark/>
          </w:tcPr>
          <w:p w:rsidR="0045653D" w:rsidRPr="0045653D" w:rsidRDefault="0045653D" w:rsidP="0060704B">
            <w:pPr>
              <w:spacing w:after="0" w:line="240" w:lineRule="auto"/>
              <w:rPr>
                <w:rFonts w:ascii="Agency FB" w:eastAsia="Times New Roman" w:hAnsi="Agency FB" w:cs="Times New Roman"/>
                <w:sz w:val="16"/>
                <w:szCs w:val="16"/>
                <w:lang w:eastAsia="es-CO"/>
              </w:rPr>
            </w:pPr>
          </w:p>
        </w:tc>
        <w:tc>
          <w:tcPr>
            <w:tcW w:w="577" w:type="pct"/>
            <w:shd w:val="clear" w:color="auto" w:fill="auto"/>
            <w:noWrap/>
            <w:vAlign w:val="bottom"/>
            <w:hideMark/>
          </w:tcPr>
          <w:p w:rsidR="0045653D" w:rsidRPr="0045653D" w:rsidRDefault="0045653D" w:rsidP="0060704B">
            <w:pPr>
              <w:spacing w:after="0" w:line="240" w:lineRule="auto"/>
              <w:rPr>
                <w:rFonts w:ascii="Agency FB" w:eastAsia="Times New Roman" w:hAnsi="Agency FB" w:cs="Times New Roman"/>
                <w:sz w:val="16"/>
                <w:szCs w:val="16"/>
                <w:lang w:eastAsia="es-CO"/>
              </w:rPr>
            </w:pPr>
          </w:p>
        </w:tc>
        <w:tc>
          <w:tcPr>
            <w:tcW w:w="659" w:type="pct"/>
            <w:shd w:val="clear" w:color="auto" w:fill="auto"/>
            <w:noWrap/>
            <w:vAlign w:val="bottom"/>
            <w:hideMark/>
          </w:tcPr>
          <w:p w:rsidR="0045653D" w:rsidRPr="0045653D" w:rsidRDefault="0045653D" w:rsidP="0060704B">
            <w:pPr>
              <w:spacing w:after="0" w:line="240" w:lineRule="auto"/>
              <w:rPr>
                <w:rFonts w:ascii="Agency FB" w:eastAsia="Times New Roman" w:hAnsi="Agency FB" w:cs="Times New Roman"/>
                <w:sz w:val="16"/>
                <w:szCs w:val="16"/>
                <w:lang w:eastAsia="es-CO"/>
              </w:rPr>
            </w:pPr>
          </w:p>
        </w:tc>
        <w:tc>
          <w:tcPr>
            <w:tcW w:w="578" w:type="pct"/>
            <w:shd w:val="clear" w:color="auto" w:fill="auto"/>
            <w:noWrap/>
            <w:vAlign w:val="bottom"/>
            <w:hideMark/>
          </w:tcPr>
          <w:p w:rsidR="0045653D" w:rsidRPr="0045653D" w:rsidRDefault="0045653D" w:rsidP="0060704B">
            <w:pPr>
              <w:spacing w:after="0" w:line="240" w:lineRule="auto"/>
              <w:rPr>
                <w:rFonts w:ascii="Agency FB" w:eastAsia="Times New Roman" w:hAnsi="Agency FB" w:cs="Times New Roman"/>
                <w:sz w:val="16"/>
                <w:szCs w:val="16"/>
                <w:lang w:eastAsia="es-CO"/>
              </w:rPr>
            </w:pPr>
          </w:p>
        </w:tc>
        <w:tc>
          <w:tcPr>
            <w:tcW w:w="657" w:type="pct"/>
            <w:shd w:val="clear" w:color="auto" w:fill="auto"/>
            <w:noWrap/>
            <w:vAlign w:val="bottom"/>
            <w:hideMark/>
          </w:tcPr>
          <w:p w:rsidR="0045653D" w:rsidRPr="0045653D" w:rsidRDefault="0045653D" w:rsidP="0060704B">
            <w:pPr>
              <w:spacing w:after="0" w:line="240" w:lineRule="auto"/>
              <w:rPr>
                <w:rFonts w:ascii="Agency FB" w:eastAsia="Times New Roman" w:hAnsi="Agency FB" w:cs="Times New Roman"/>
                <w:sz w:val="16"/>
                <w:szCs w:val="16"/>
                <w:lang w:eastAsia="es-CO"/>
              </w:rPr>
            </w:pPr>
          </w:p>
        </w:tc>
        <w:tc>
          <w:tcPr>
            <w:tcW w:w="409" w:type="pct"/>
            <w:shd w:val="clear" w:color="auto" w:fill="auto"/>
            <w:noWrap/>
            <w:vAlign w:val="bottom"/>
            <w:hideMark/>
          </w:tcPr>
          <w:p w:rsidR="0045653D" w:rsidRPr="0045653D" w:rsidRDefault="0045653D" w:rsidP="0060704B">
            <w:pPr>
              <w:spacing w:after="0" w:line="240" w:lineRule="auto"/>
              <w:rPr>
                <w:rFonts w:ascii="Agency FB" w:eastAsia="Times New Roman" w:hAnsi="Agency FB" w:cs="Times New Roman"/>
                <w:sz w:val="16"/>
                <w:szCs w:val="16"/>
                <w:lang w:eastAsia="es-CO"/>
              </w:rPr>
            </w:pPr>
          </w:p>
        </w:tc>
      </w:tr>
      <w:tr w:rsidR="0045653D" w:rsidRPr="0045653D" w:rsidTr="0045653D">
        <w:trPr>
          <w:trHeight w:val="255"/>
        </w:trPr>
        <w:tc>
          <w:tcPr>
            <w:tcW w:w="570"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sz w:val="16"/>
                <w:szCs w:val="16"/>
                <w:lang w:eastAsia="es-CO"/>
              </w:rPr>
            </w:pPr>
          </w:p>
        </w:tc>
        <w:tc>
          <w:tcPr>
            <w:tcW w:w="495" w:type="pct"/>
            <w:shd w:val="clear" w:color="auto" w:fill="auto"/>
            <w:noWrap/>
            <w:vAlign w:val="bottom"/>
            <w:hideMark/>
          </w:tcPr>
          <w:p w:rsidR="0045653D" w:rsidRPr="0045653D" w:rsidRDefault="0045653D" w:rsidP="0060704B">
            <w:pPr>
              <w:spacing w:after="0" w:line="240" w:lineRule="auto"/>
              <w:rPr>
                <w:rFonts w:ascii="Agency FB" w:eastAsia="Times New Roman" w:hAnsi="Agency FB" w:cs="Times New Roman"/>
                <w:sz w:val="16"/>
                <w:szCs w:val="16"/>
                <w:lang w:eastAsia="es-CO"/>
              </w:rPr>
            </w:pPr>
          </w:p>
        </w:tc>
        <w:tc>
          <w:tcPr>
            <w:tcW w:w="495" w:type="pct"/>
            <w:shd w:val="clear" w:color="auto" w:fill="auto"/>
            <w:noWrap/>
            <w:vAlign w:val="bottom"/>
            <w:hideMark/>
          </w:tcPr>
          <w:p w:rsidR="0045653D" w:rsidRPr="0045653D" w:rsidRDefault="0045653D" w:rsidP="0060704B">
            <w:pPr>
              <w:spacing w:after="0" w:line="240" w:lineRule="auto"/>
              <w:rPr>
                <w:rFonts w:ascii="Agency FB" w:eastAsia="Times New Roman" w:hAnsi="Agency FB" w:cs="Times New Roman"/>
                <w:sz w:val="16"/>
                <w:szCs w:val="16"/>
                <w:lang w:eastAsia="es-CO"/>
              </w:rPr>
            </w:pPr>
          </w:p>
        </w:tc>
        <w:tc>
          <w:tcPr>
            <w:tcW w:w="560" w:type="pct"/>
            <w:shd w:val="clear" w:color="auto" w:fill="auto"/>
            <w:noWrap/>
            <w:vAlign w:val="bottom"/>
            <w:hideMark/>
          </w:tcPr>
          <w:p w:rsidR="0045653D" w:rsidRPr="0045653D" w:rsidRDefault="0045653D" w:rsidP="0060704B">
            <w:pPr>
              <w:spacing w:after="0" w:line="240" w:lineRule="auto"/>
              <w:rPr>
                <w:rFonts w:ascii="Agency FB" w:eastAsia="Times New Roman" w:hAnsi="Agency FB" w:cs="Times New Roman"/>
                <w:sz w:val="16"/>
                <w:szCs w:val="16"/>
                <w:lang w:eastAsia="es-CO"/>
              </w:rPr>
            </w:pPr>
          </w:p>
        </w:tc>
        <w:tc>
          <w:tcPr>
            <w:tcW w:w="577" w:type="pct"/>
            <w:shd w:val="clear" w:color="auto" w:fill="auto"/>
            <w:noWrap/>
            <w:vAlign w:val="bottom"/>
            <w:hideMark/>
          </w:tcPr>
          <w:p w:rsidR="0045653D" w:rsidRPr="0045653D" w:rsidRDefault="0045653D" w:rsidP="0060704B">
            <w:pPr>
              <w:spacing w:after="0" w:line="240" w:lineRule="auto"/>
              <w:rPr>
                <w:rFonts w:ascii="Agency FB" w:eastAsia="Times New Roman" w:hAnsi="Agency FB" w:cs="Times New Roman"/>
                <w:sz w:val="16"/>
                <w:szCs w:val="16"/>
                <w:lang w:eastAsia="es-CO"/>
              </w:rPr>
            </w:pPr>
          </w:p>
        </w:tc>
        <w:tc>
          <w:tcPr>
            <w:tcW w:w="1237" w:type="pct"/>
            <w:gridSpan w:val="2"/>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Mesada Vejez</w:t>
            </w:r>
          </w:p>
        </w:tc>
        <w:tc>
          <w:tcPr>
            <w:tcW w:w="657" w:type="pct"/>
            <w:shd w:val="clear" w:color="auto" w:fill="auto"/>
            <w:noWrap/>
            <w:vAlign w:val="center"/>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r w:rsidRPr="0045653D">
              <w:rPr>
                <w:rFonts w:ascii="Agency FB" w:eastAsia="Times New Roman" w:hAnsi="Agency FB" w:cs="Times New Roman"/>
                <w:b/>
                <w:bCs/>
                <w:i/>
                <w:iCs/>
                <w:color w:val="000000"/>
                <w:sz w:val="16"/>
                <w:szCs w:val="16"/>
                <w:lang w:eastAsia="es-CO"/>
              </w:rPr>
              <w:t xml:space="preserve"> 695,209 </w:t>
            </w:r>
          </w:p>
        </w:tc>
        <w:tc>
          <w:tcPr>
            <w:tcW w:w="409" w:type="pct"/>
            <w:shd w:val="clear" w:color="auto" w:fill="auto"/>
            <w:noWrap/>
            <w:vAlign w:val="bottom"/>
            <w:hideMark/>
          </w:tcPr>
          <w:p w:rsidR="0045653D" w:rsidRPr="0045653D" w:rsidRDefault="0045653D" w:rsidP="0060704B">
            <w:pPr>
              <w:spacing w:after="0" w:line="240" w:lineRule="auto"/>
              <w:jc w:val="center"/>
              <w:rPr>
                <w:rFonts w:ascii="Agency FB" w:eastAsia="Times New Roman" w:hAnsi="Agency FB" w:cs="Times New Roman"/>
                <w:b/>
                <w:bCs/>
                <w:i/>
                <w:iCs/>
                <w:color w:val="000000"/>
                <w:sz w:val="16"/>
                <w:szCs w:val="16"/>
                <w:lang w:eastAsia="es-CO"/>
              </w:rPr>
            </w:pPr>
          </w:p>
        </w:tc>
      </w:tr>
    </w:tbl>
    <w:p w:rsidR="0077333A" w:rsidRPr="00E45324" w:rsidRDefault="0077333A" w:rsidP="00E45324">
      <w:pPr>
        <w:spacing w:after="0" w:line="276" w:lineRule="auto"/>
        <w:jc w:val="both"/>
        <w:textAlignment w:val="baseline"/>
        <w:rPr>
          <w:rFonts w:ascii="Arial" w:eastAsia="Times New Roman" w:hAnsi="Arial" w:cs="Arial"/>
          <w:sz w:val="24"/>
          <w:szCs w:val="24"/>
          <w:lang w:eastAsia="es-CO"/>
        </w:rPr>
      </w:pPr>
    </w:p>
    <w:p w:rsidR="00373850" w:rsidRPr="00E45324" w:rsidRDefault="00801B7F" w:rsidP="00E45324">
      <w:pPr>
        <w:spacing w:after="0" w:line="276" w:lineRule="auto"/>
        <w:jc w:val="both"/>
        <w:textAlignment w:val="baseline"/>
        <w:rPr>
          <w:rFonts w:ascii="Arial" w:eastAsia="Times New Roman" w:hAnsi="Arial" w:cs="Arial"/>
          <w:sz w:val="24"/>
          <w:szCs w:val="24"/>
          <w:lang w:eastAsia="es-CO"/>
        </w:rPr>
      </w:pPr>
      <w:r w:rsidRPr="00E45324">
        <w:rPr>
          <w:rFonts w:ascii="Arial" w:eastAsia="Times New Roman" w:hAnsi="Arial" w:cs="Arial"/>
          <w:sz w:val="24"/>
          <w:szCs w:val="24"/>
          <w:lang w:eastAsia="es-CO"/>
        </w:rPr>
        <w:t xml:space="preserve">Como se aprecia en las tablas que contienen las liquidaciones de la pensión de vejez de la señora </w:t>
      </w:r>
      <w:r w:rsidR="00041DA3" w:rsidRPr="00E45324">
        <w:rPr>
          <w:rFonts w:ascii="Arial" w:eastAsia="Times New Roman" w:hAnsi="Arial" w:cs="Arial"/>
          <w:sz w:val="24"/>
          <w:szCs w:val="24"/>
          <w:lang w:eastAsia="es-CO"/>
        </w:rPr>
        <w:t xml:space="preserve">Gloria Inés Solano Cuervo, el IBL </w:t>
      </w:r>
      <w:r w:rsidR="00D27278" w:rsidRPr="00E45324">
        <w:rPr>
          <w:rFonts w:ascii="Arial" w:eastAsia="Times New Roman" w:hAnsi="Arial" w:cs="Arial"/>
          <w:sz w:val="24"/>
          <w:szCs w:val="24"/>
          <w:lang w:eastAsia="es-CO"/>
        </w:rPr>
        <w:t>d</w:t>
      </w:r>
      <w:r w:rsidR="00041DA3" w:rsidRPr="00E45324">
        <w:rPr>
          <w:rFonts w:ascii="Arial" w:eastAsia="Times New Roman" w:hAnsi="Arial" w:cs="Arial"/>
          <w:sz w:val="24"/>
          <w:szCs w:val="24"/>
          <w:lang w:eastAsia="es-CO"/>
        </w:rPr>
        <w:t xml:space="preserve">el promedio de los salarios </w:t>
      </w:r>
      <w:r w:rsidR="00041DA3" w:rsidRPr="00E45324">
        <w:rPr>
          <w:rFonts w:ascii="Arial" w:eastAsia="Times New Roman" w:hAnsi="Arial" w:cs="Arial"/>
          <w:sz w:val="24"/>
          <w:szCs w:val="24"/>
          <w:lang w:eastAsia="es-CO"/>
        </w:rPr>
        <w:lastRenderedPageBreak/>
        <w:t xml:space="preserve">devengados durante </w:t>
      </w:r>
      <w:r w:rsidR="00D27278" w:rsidRPr="00E45324">
        <w:rPr>
          <w:rFonts w:ascii="Arial" w:eastAsia="Times New Roman" w:hAnsi="Arial" w:cs="Arial"/>
          <w:sz w:val="24"/>
          <w:szCs w:val="24"/>
          <w:lang w:eastAsia="es-CO"/>
        </w:rPr>
        <w:t>los últimos 10 años efectivos de cotización asciende a la suma de $</w:t>
      </w:r>
      <w:r w:rsidR="00C61B88" w:rsidRPr="00E45324">
        <w:rPr>
          <w:rFonts w:ascii="Arial" w:eastAsia="Times New Roman" w:hAnsi="Arial" w:cs="Arial"/>
          <w:sz w:val="24"/>
          <w:szCs w:val="24"/>
          <w:lang w:eastAsia="es-CO"/>
        </w:rPr>
        <w:t xml:space="preserve">752.295, que al aplicarle la tasa de reemplazo del 90%, arroja una mesada pensional para el 11 de diciembre de 2004 del orden de $677.066; mientras que con el promedio de los salarios devengados en toda la vida laboral, se obtiene un IBL de $772.454 que al aplicarle la misma tasa de reemplazo del 90%, </w:t>
      </w:r>
      <w:r w:rsidR="00054F71" w:rsidRPr="00E45324">
        <w:rPr>
          <w:rFonts w:ascii="Arial" w:eastAsia="Times New Roman" w:hAnsi="Arial" w:cs="Arial"/>
          <w:sz w:val="24"/>
          <w:szCs w:val="24"/>
          <w:lang w:eastAsia="es-CO"/>
        </w:rPr>
        <w:t xml:space="preserve">arroja una mesada pensional de $695.209 para el 11 de diciembre de 2004; resultados que son inferiores a la mesada pensional reconocida por el Instituto de Seguros Sociales </w:t>
      </w:r>
      <w:r w:rsidR="00C96A97" w:rsidRPr="00E45324">
        <w:rPr>
          <w:rFonts w:ascii="Arial" w:eastAsia="Times New Roman" w:hAnsi="Arial" w:cs="Arial"/>
          <w:sz w:val="24"/>
          <w:szCs w:val="24"/>
          <w:lang w:eastAsia="es-CO"/>
        </w:rPr>
        <w:t xml:space="preserve">en la resolución </w:t>
      </w:r>
      <w:r w:rsidR="00373850" w:rsidRPr="00E45324">
        <w:rPr>
          <w:rFonts w:ascii="Arial" w:eastAsia="Times New Roman" w:hAnsi="Arial" w:cs="Arial"/>
          <w:sz w:val="24"/>
          <w:szCs w:val="24"/>
          <w:lang w:eastAsia="es-CO"/>
        </w:rPr>
        <w:t>5356 de 3 de agosto de 2006 -</w:t>
      </w:r>
      <w:proofErr w:type="spellStart"/>
      <w:r w:rsidR="00373850" w:rsidRPr="00E45324">
        <w:rPr>
          <w:rFonts w:ascii="Arial" w:eastAsia="Times New Roman" w:hAnsi="Arial" w:cs="Arial"/>
          <w:sz w:val="24"/>
          <w:szCs w:val="24"/>
          <w:lang w:eastAsia="es-CO"/>
        </w:rPr>
        <w:t>fl</w:t>
      </w:r>
      <w:proofErr w:type="spellEnd"/>
      <w:r w:rsidR="00373850" w:rsidRPr="00E45324">
        <w:rPr>
          <w:rFonts w:ascii="Arial" w:eastAsia="Times New Roman" w:hAnsi="Arial" w:cs="Arial"/>
          <w:sz w:val="24"/>
          <w:szCs w:val="24"/>
          <w:lang w:eastAsia="es-CO"/>
        </w:rPr>
        <w:t>.</w:t>
      </w:r>
      <w:r w:rsidR="00B65362">
        <w:rPr>
          <w:rFonts w:ascii="Arial" w:eastAsia="Times New Roman" w:hAnsi="Arial" w:cs="Arial"/>
          <w:sz w:val="24"/>
          <w:szCs w:val="24"/>
          <w:lang w:eastAsia="es-CO"/>
        </w:rPr>
        <w:t xml:space="preserve"> </w:t>
      </w:r>
      <w:r w:rsidR="00373850" w:rsidRPr="00E45324">
        <w:rPr>
          <w:rFonts w:ascii="Arial" w:eastAsia="Times New Roman" w:hAnsi="Arial" w:cs="Arial"/>
          <w:sz w:val="24"/>
          <w:szCs w:val="24"/>
          <w:lang w:eastAsia="es-CO"/>
        </w:rPr>
        <w:t xml:space="preserve">12- modificada por la resolución </w:t>
      </w:r>
      <w:r w:rsidR="00C96A97" w:rsidRPr="00E45324">
        <w:rPr>
          <w:rFonts w:ascii="Arial" w:eastAsia="Times New Roman" w:hAnsi="Arial" w:cs="Arial"/>
          <w:sz w:val="24"/>
          <w:szCs w:val="24"/>
          <w:lang w:eastAsia="es-CO"/>
        </w:rPr>
        <w:t>12935 de 23 de noviembre de 2009 -fls.14 y 15-</w:t>
      </w:r>
      <w:r w:rsidR="007C144D" w:rsidRPr="00E45324">
        <w:rPr>
          <w:rFonts w:ascii="Arial" w:eastAsia="Times New Roman" w:hAnsi="Arial" w:cs="Arial"/>
          <w:sz w:val="24"/>
          <w:szCs w:val="24"/>
          <w:lang w:eastAsia="es-CO"/>
        </w:rPr>
        <w:t>, que fue del orden de $833.314 a partir del 11 de diciembre de 2004</w:t>
      </w:r>
      <w:r w:rsidR="00E7217F" w:rsidRPr="00E45324">
        <w:rPr>
          <w:rFonts w:ascii="Arial" w:eastAsia="Times New Roman" w:hAnsi="Arial" w:cs="Arial"/>
          <w:sz w:val="24"/>
          <w:szCs w:val="24"/>
          <w:lang w:eastAsia="es-CO"/>
        </w:rPr>
        <w:t>.</w:t>
      </w:r>
    </w:p>
    <w:p w:rsidR="0077333A" w:rsidRPr="00E45324" w:rsidRDefault="0077333A" w:rsidP="00E45324">
      <w:pPr>
        <w:spacing w:after="0" w:line="276" w:lineRule="auto"/>
        <w:jc w:val="both"/>
        <w:textAlignment w:val="baseline"/>
        <w:rPr>
          <w:rFonts w:ascii="Arial" w:eastAsia="Times New Roman" w:hAnsi="Arial" w:cs="Arial"/>
          <w:sz w:val="24"/>
          <w:szCs w:val="24"/>
          <w:lang w:eastAsia="es-CO"/>
        </w:rPr>
      </w:pPr>
    </w:p>
    <w:p w:rsidR="00225A0D" w:rsidRPr="00E45324" w:rsidRDefault="00225A0D" w:rsidP="00E45324">
      <w:pPr>
        <w:spacing w:after="0" w:line="276" w:lineRule="auto"/>
        <w:jc w:val="both"/>
        <w:textAlignment w:val="baseline"/>
        <w:rPr>
          <w:rFonts w:ascii="Arial" w:eastAsia="Times New Roman" w:hAnsi="Arial" w:cs="Arial"/>
          <w:sz w:val="24"/>
          <w:szCs w:val="24"/>
          <w:lang w:eastAsia="es-CO"/>
        </w:rPr>
      </w:pPr>
      <w:r w:rsidRPr="00E45324">
        <w:rPr>
          <w:rFonts w:ascii="Arial" w:eastAsia="Times New Roman" w:hAnsi="Arial" w:cs="Arial"/>
          <w:sz w:val="24"/>
          <w:szCs w:val="24"/>
          <w:lang w:eastAsia="es-CO"/>
        </w:rPr>
        <w:t xml:space="preserve">Conforme con lo expuesto, adecuada resultó la decisión emitida por el Juzgado Quinto Laboral del Circuito el </w:t>
      </w:r>
      <w:r w:rsidR="00E747F9" w:rsidRPr="00E45324">
        <w:rPr>
          <w:rFonts w:ascii="Arial" w:eastAsia="Times New Roman" w:hAnsi="Arial" w:cs="Arial"/>
          <w:sz w:val="24"/>
          <w:szCs w:val="24"/>
          <w:lang w:eastAsia="es-CO"/>
        </w:rPr>
        <w:t>19 de febrero de 2020, motivo por el que se confirmará en su integridad.</w:t>
      </w:r>
    </w:p>
    <w:p w:rsidR="00E747F9" w:rsidRPr="00E45324" w:rsidRDefault="00E747F9" w:rsidP="00E45324">
      <w:pPr>
        <w:spacing w:after="0" w:line="276" w:lineRule="auto"/>
        <w:jc w:val="both"/>
        <w:textAlignment w:val="baseline"/>
        <w:rPr>
          <w:rFonts w:ascii="Arial" w:eastAsia="Times New Roman" w:hAnsi="Arial" w:cs="Arial"/>
          <w:sz w:val="24"/>
          <w:szCs w:val="24"/>
          <w:lang w:eastAsia="es-CO"/>
        </w:rPr>
      </w:pPr>
    </w:p>
    <w:p w:rsidR="00E747F9" w:rsidRPr="00E45324" w:rsidRDefault="00DF4B80" w:rsidP="00E45324">
      <w:pPr>
        <w:spacing w:after="0" w:line="276" w:lineRule="auto"/>
        <w:jc w:val="both"/>
        <w:textAlignment w:val="baseline"/>
        <w:rPr>
          <w:rFonts w:ascii="Arial" w:eastAsia="Times New Roman" w:hAnsi="Arial" w:cs="Arial"/>
          <w:sz w:val="24"/>
          <w:szCs w:val="24"/>
          <w:lang w:eastAsia="es-CO"/>
        </w:rPr>
      </w:pPr>
      <w:r w:rsidRPr="00E45324">
        <w:rPr>
          <w:rFonts w:ascii="Arial" w:eastAsia="Times New Roman" w:hAnsi="Arial" w:cs="Arial"/>
          <w:sz w:val="24"/>
          <w:szCs w:val="24"/>
          <w:lang w:eastAsia="es-CO"/>
        </w:rPr>
        <w:t>De esta manera queda resuelto el grado jurisdiccional de consulta dispuesto a favor de la demandante.</w:t>
      </w:r>
    </w:p>
    <w:p w:rsidR="0094180A" w:rsidRPr="00E45324" w:rsidRDefault="0094180A" w:rsidP="00E45324">
      <w:pPr>
        <w:spacing w:after="0" w:line="276" w:lineRule="auto"/>
        <w:jc w:val="both"/>
        <w:textAlignment w:val="baseline"/>
        <w:rPr>
          <w:rFonts w:ascii="Arial" w:eastAsia="Times New Roman" w:hAnsi="Arial" w:cs="Arial"/>
          <w:sz w:val="24"/>
          <w:szCs w:val="24"/>
          <w:lang w:eastAsia="es-CO"/>
        </w:rPr>
      </w:pPr>
    </w:p>
    <w:p w:rsidR="00DF4B80" w:rsidRPr="00E45324" w:rsidRDefault="00DF4B80" w:rsidP="00E45324">
      <w:pPr>
        <w:spacing w:after="0" w:line="276" w:lineRule="auto"/>
        <w:jc w:val="both"/>
        <w:textAlignment w:val="baseline"/>
        <w:rPr>
          <w:rFonts w:ascii="Arial" w:eastAsia="Times New Roman" w:hAnsi="Arial" w:cs="Arial"/>
          <w:sz w:val="24"/>
          <w:szCs w:val="24"/>
          <w:lang w:eastAsia="es-CO"/>
        </w:rPr>
      </w:pPr>
      <w:r w:rsidRPr="00E45324">
        <w:rPr>
          <w:rFonts w:ascii="Arial" w:eastAsia="Times New Roman" w:hAnsi="Arial" w:cs="Arial"/>
          <w:sz w:val="24"/>
          <w:szCs w:val="24"/>
          <w:lang w:eastAsia="es-CO"/>
        </w:rPr>
        <w:t>Sin costas en esta sede.</w:t>
      </w:r>
    </w:p>
    <w:p w:rsidR="0094180A" w:rsidRPr="00E45324" w:rsidRDefault="0094180A" w:rsidP="00E45324">
      <w:pPr>
        <w:spacing w:after="0" w:line="276" w:lineRule="auto"/>
        <w:jc w:val="both"/>
        <w:textAlignment w:val="baseline"/>
        <w:rPr>
          <w:rFonts w:ascii="Arial" w:eastAsia="Times New Roman" w:hAnsi="Arial" w:cs="Arial"/>
          <w:sz w:val="24"/>
          <w:szCs w:val="24"/>
          <w:lang w:eastAsia="es-CO"/>
        </w:rPr>
      </w:pPr>
      <w:r w:rsidRPr="00E45324">
        <w:rPr>
          <w:rFonts w:ascii="Arial" w:eastAsia="Times New Roman" w:hAnsi="Arial" w:cs="Arial"/>
          <w:sz w:val="24"/>
          <w:szCs w:val="24"/>
          <w:lang w:eastAsia="es-CO"/>
        </w:rPr>
        <w:t> </w:t>
      </w:r>
    </w:p>
    <w:p w:rsidR="0094180A" w:rsidRPr="00E45324" w:rsidRDefault="0094180A" w:rsidP="00E45324">
      <w:pPr>
        <w:spacing w:after="0" w:line="276" w:lineRule="auto"/>
        <w:jc w:val="both"/>
        <w:textAlignment w:val="baseline"/>
        <w:rPr>
          <w:rFonts w:ascii="Arial" w:eastAsia="Times New Roman" w:hAnsi="Arial" w:cs="Arial"/>
          <w:sz w:val="18"/>
          <w:szCs w:val="18"/>
          <w:lang w:eastAsia="es-CO"/>
        </w:rPr>
      </w:pPr>
      <w:r w:rsidRPr="00E45324">
        <w:rPr>
          <w:rFonts w:ascii="Arial" w:eastAsia="Times New Roman" w:hAnsi="Arial" w:cs="Arial"/>
          <w:sz w:val="24"/>
          <w:szCs w:val="24"/>
          <w:lang w:eastAsia="es-CO"/>
        </w:rPr>
        <w:t>En mérito de lo expuesto, </w:t>
      </w:r>
      <w:r w:rsidRPr="00E45324">
        <w:rPr>
          <w:rFonts w:ascii="Arial" w:eastAsia="Times New Roman" w:hAnsi="Arial" w:cs="Arial"/>
          <w:b/>
          <w:bCs/>
          <w:sz w:val="24"/>
          <w:szCs w:val="24"/>
          <w:lang w:eastAsia="es-CO"/>
        </w:rPr>
        <w:t>la Sala de Decisión Laboral N° 3 del Tribunal Superior del Distrito Judicial de Pereira, </w:t>
      </w:r>
      <w:r w:rsidRPr="00E45324">
        <w:rPr>
          <w:rFonts w:ascii="Arial" w:eastAsia="Times New Roman" w:hAnsi="Arial" w:cs="Arial"/>
          <w:sz w:val="24"/>
          <w:szCs w:val="24"/>
          <w:lang w:eastAsia="es-CO"/>
        </w:rPr>
        <w:t>administrado justicia en nombre de la República y por autoridad de la Ley;  </w:t>
      </w:r>
    </w:p>
    <w:p w:rsidR="0094180A" w:rsidRPr="00E45324" w:rsidRDefault="0094180A" w:rsidP="00E45324">
      <w:pPr>
        <w:spacing w:after="0" w:line="276" w:lineRule="auto"/>
        <w:jc w:val="both"/>
        <w:textAlignment w:val="baseline"/>
        <w:rPr>
          <w:rFonts w:ascii="Arial" w:eastAsia="Times New Roman" w:hAnsi="Arial" w:cs="Arial"/>
          <w:sz w:val="18"/>
          <w:szCs w:val="18"/>
          <w:lang w:eastAsia="es-CO"/>
        </w:rPr>
      </w:pPr>
      <w:r w:rsidRPr="00E45324">
        <w:rPr>
          <w:rFonts w:ascii="Arial" w:eastAsia="Times New Roman" w:hAnsi="Arial" w:cs="Arial"/>
          <w:sz w:val="24"/>
          <w:szCs w:val="24"/>
          <w:lang w:eastAsia="es-CO"/>
        </w:rPr>
        <w:t> </w:t>
      </w:r>
    </w:p>
    <w:p w:rsidR="0094180A" w:rsidRPr="00E45324" w:rsidRDefault="0094180A" w:rsidP="00E45324">
      <w:pPr>
        <w:spacing w:after="0" w:line="276" w:lineRule="auto"/>
        <w:jc w:val="center"/>
        <w:textAlignment w:val="baseline"/>
        <w:rPr>
          <w:rFonts w:ascii="Arial" w:eastAsia="Times New Roman" w:hAnsi="Arial" w:cs="Arial"/>
          <w:sz w:val="18"/>
          <w:szCs w:val="18"/>
          <w:lang w:eastAsia="es-CO"/>
        </w:rPr>
      </w:pPr>
      <w:r w:rsidRPr="00E45324">
        <w:rPr>
          <w:rFonts w:ascii="Arial" w:eastAsia="Times New Roman" w:hAnsi="Arial" w:cs="Arial"/>
          <w:b/>
          <w:bCs/>
          <w:sz w:val="24"/>
          <w:szCs w:val="24"/>
          <w:lang w:eastAsia="es-CO"/>
        </w:rPr>
        <w:t>RESUELVE</w:t>
      </w:r>
      <w:r w:rsidRPr="00E45324">
        <w:rPr>
          <w:rFonts w:ascii="Arial" w:eastAsia="Times New Roman" w:hAnsi="Arial" w:cs="Arial"/>
          <w:sz w:val="24"/>
          <w:szCs w:val="24"/>
          <w:lang w:eastAsia="es-CO"/>
        </w:rPr>
        <w:t> </w:t>
      </w:r>
    </w:p>
    <w:p w:rsidR="0094180A" w:rsidRPr="00E45324" w:rsidRDefault="0094180A" w:rsidP="00E45324">
      <w:pPr>
        <w:spacing w:after="0" w:line="276" w:lineRule="auto"/>
        <w:jc w:val="center"/>
        <w:textAlignment w:val="baseline"/>
        <w:rPr>
          <w:rFonts w:ascii="Arial" w:eastAsia="Times New Roman" w:hAnsi="Arial" w:cs="Arial"/>
          <w:sz w:val="18"/>
          <w:szCs w:val="18"/>
          <w:lang w:eastAsia="es-CO"/>
        </w:rPr>
      </w:pPr>
      <w:r w:rsidRPr="00E45324">
        <w:rPr>
          <w:rFonts w:ascii="Arial" w:eastAsia="Times New Roman" w:hAnsi="Arial" w:cs="Arial"/>
          <w:sz w:val="24"/>
          <w:szCs w:val="24"/>
          <w:lang w:eastAsia="es-CO"/>
        </w:rPr>
        <w:t> </w:t>
      </w:r>
    </w:p>
    <w:p w:rsidR="0094180A" w:rsidRPr="00E45324" w:rsidRDefault="0094180A" w:rsidP="00E45324">
      <w:pPr>
        <w:spacing w:after="0" w:line="276" w:lineRule="auto"/>
        <w:jc w:val="both"/>
        <w:textAlignment w:val="baseline"/>
        <w:rPr>
          <w:rFonts w:ascii="Arial" w:eastAsia="Times New Roman" w:hAnsi="Arial" w:cs="Arial"/>
          <w:sz w:val="24"/>
          <w:szCs w:val="24"/>
          <w:lang w:eastAsia="es-CO"/>
        </w:rPr>
      </w:pPr>
      <w:r w:rsidRPr="00E45324">
        <w:rPr>
          <w:rFonts w:ascii="Arial" w:eastAsia="Times New Roman" w:hAnsi="Arial" w:cs="Arial"/>
          <w:b/>
          <w:bCs/>
          <w:sz w:val="24"/>
          <w:szCs w:val="24"/>
          <w:lang w:eastAsia="es-CO"/>
        </w:rPr>
        <w:t xml:space="preserve">CONFIRMAR </w:t>
      </w:r>
      <w:r w:rsidRPr="00E45324">
        <w:rPr>
          <w:rFonts w:ascii="Arial" w:eastAsia="Times New Roman" w:hAnsi="Arial" w:cs="Arial"/>
          <w:sz w:val="24"/>
          <w:szCs w:val="24"/>
          <w:lang w:eastAsia="es-CO"/>
        </w:rPr>
        <w:t xml:space="preserve">en su integridad la sentencia proferida por el Juzgado </w:t>
      </w:r>
      <w:r w:rsidR="00DF4B80" w:rsidRPr="00E45324">
        <w:rPr>
          <w:rFonts w:ascii="Arial" w:eastAsia="Times New Roman" w:hAnsi="Arial" w:cs="Arial"/>
          <w:sz w:val="24"/>
          <w:szCs w:val="24"/>
          <w:lang w:eastAsia="es-CO"/>
        </w:rPr>
        <w:t>Quinto</w:t>
      </w:r>
      <w:r w:rsidRPr="00E45324">
        <w:rPr>
          <w:rFonts w:ascii="Arial" w:eastAsia="Times New Roman" w:hAnsi="Arial" w:cs="Arial"/>
          <w:sz w:val="24"/>
          <w:szCs w:val="24"/>
          <w:lang w:eastAsia="es-CO"/>
        </w:rPr>
        <w:t xml:space="preserve"> Laboral del Circuito el </w:t>
      </w:r>
      <w:r w:rsidR="00DF4B80" w:rsidRPr="00E45324">
        <w:rPr>
          <w:rFonts w:ascii="Arial" w:eastAsia="Times New Roman" w:hAnsi="Arial" w:cs="Arial"/>
          <w:sz w:val="24"/>
          <w:szCs w:val="24"/>
          <w:lang w:eastAsia="es-CO"/>
        </w:rPr>
        <w:t>19</w:t>
      </w:r>
      <w:r w:rsidRPr="00E45324">
        <w:rPr>
          <w:rFonts w:ascii="Arial" w:eastAsia="Times New Roman" w:hAnsi="Arial" w:cs="Arial"/>
          <w:sz w:val="24"/>
          <w:szCs w:val="24"/>
          <w:lang w:eastAsia="es-CO"/>
        </w:rPr>
        <w:t xml:space="preserve"> de febrero de 2020.</w:t>
      </w:r>
    </w:p>
    <w:p w:rsidR="00DF4B80" w:rsidRPr="00E45324" w:rsidRDefault="00DF4B80" w:rsidP="00E45324">
      <w:pPr>
        <w:spacing w:after="0" w:line="276" w:lineRule="auto"/>
        <w:jc w:val="both"/>
        <w:textAlignment w:val="baseline"/>
        <w:rPr>
          <w:rFonts w:ascii="Arial" w:eastAsia="Times New Roman" w:hAnsi="Arial" w:cs="Arial"/>
          <w:sz w:val="24"/>
          <w:szCs w:val="24"/>
          <w:lang w:eastAsia="es-CO"/>
        </w:rPr>
      </w:pPr>
    </w:p>
    <w:p w:rsidR="00DF4B80" w:rsidRPr="00E45324" w:rsidRDefault="00DF4B80" w:rsidP="00E45324">
      <w:pPr>
        <w:spacing w:after="0" w:line="276" w:lineRule="auto"/>
        <w:jc w:val="both"/>
        <w:textAlignment w:val="baseline"/>
        <w:rPr>
          <w:rFonts w:ascii="Arial" w:eastAsia="Times New Roman" w:hAnsi="Arial" w:cs="Arial"/>
          <w:sz w:val="24"/>
          <w:szCs w:val="24"/>
          <w:lang w:eastAsia="es-CO"/>
        </w:rPr>
      </w:pPr>
      <w:r w:rsidRPr="00E45324">
        <w:rPr>
          <w:rFonts w:ascii="Arial" w:eastAsia="Times New Roman" w:hAnsi="Arial" w:cs="Arial"/>
          <w:sz w:val="24"/>
          <w:szCs w:val="24"/>
          <w:lang w:eastAsia="es-CO"/>
        </w:rPr>
        <w:t>Sin costas en esta sede.</w:t>
      </w:r>
    </w:p>
    <w:p w:rsidR="00DF4B80" w:rsidRPr="00E45324" w:rsidRDefault="00DF4B80" w:rsidP="00E45324">
      <w:pPr>
        <w:spacing w:after="0" w:line="276" w:lineRule="auto"/>
        <w:jc w:val="both"/>
        <w:textAlignment w:val="baseline"/>
        <w:rPr>
          <w:rFonts w:ascii="Arial" w:eastAsia="Times New Roman" w:hAnsi="Arial" w:cs="Arial"/>
          <w:sz w:val="24"/>
          <w:szCs w:val="24"/>
          <w:lang w:eastAsia="es-CO"/>
        </w:rPr>
      </w:pPr>
    </w:p>
    <w:p w:rsidR="0045653D" w:rsidRPr="00E45324" w:rsidRDefault="0045653D" w:rsidP="00E45324">
      <w:pPr>
        <w:spacing w:after="0" w:line="276" w:lineRule="auto"/>
        <w:jc w:val="both"/>
        <w:textAlignment w:val="baseline"/>
        <w:rPr>
          <w:rFonts w:ascii="Arial" w:eastAsia="Times New Roman" w:hAnsi="Arial" w:cs="Arial"/>
          <w:sz w:val="18"/>
          <w:szCs w:val="18"/>
          <w:lang w:eastAsia="es-CO"/>
        </w:rPr>
      </w:pPr>
      <w:r w:rsidRPr="00E45324">
        <w:rPr>
          <w:rStyle w:val="normaltextrun"/>
          <w:rFonts w:ascii="Arial" w:hAnsi="Arial" w:cs="Arial"/>
          <w:sz w:val="24"/>
          <w:szCs w:val="24"/>
        </w:rPr>
        <w:t>Notifíquese por estado y a los correos electrónicos de los apoderados de las partes.</w:t>
      </w:r>
      <w:r w:rsidRPr="00E45324">
        <w:rPr>
          <w:rStyle w:val="eop"/>
          <w:rFonts w:ascii="Arial" w:hAnsi="Arial" w:cs="Arial"/>
          <w:sz w:val="24"/>
          <w:szCs w:val="24"/>
        </w:rPr>
        <w:t> </w:t>
      </w:r>
    </w:p>
    <w:p w:rsidR="0045653D" w:rsidRPr="00E45324" w:rsidRDefault="0045653D" w:rsidP="00E45324">
      <w:pPr>
        <w:spacing w:after="0" w:line="276" w:lineRule="auto"/>
        <w:jc w:val="both"/>
        <w:textAlignment w:val="baseline"/>
        <w:rPr>
          <w:rFonts w:ascii="Arial" w:eastAsia="Times New Roman" w:hAnsi="Arial" w:cs="Arial"/>
          <w:sz w:val="24"/>
          <w:szCs w:val="24"/>
          <w:lang w:eastAsia="es-CO"/>
        </w:rPr>
      </w:pPr>
    </w:p>
    <w:p w:rsidR="00E45324" w:rsidRPr="00E45324" w:rsidRDefault="00E45324" w:rsidP="00E45324">
      <w:pPr>
        <w:spacing w:after="0" w:line="276" w:lineRule="auto"/>
        <w:jc w:val="both"/>
        <w:textAlignment w:val="baseline"/>
        <w:rPr>
          <w:rFonts w:ascii="Arial" w:eastAsia="Times New Roman" w:hAnsi="Arial" w:cs="Arial"/>
          <w:sz w:val="24"/>
          <w:szCs w:val="24"/>
          <w:lang w:eastAsia="es-CO"/>
        </w:rPr>
      </w:pPr>
      <w:r w:rsidRPr="00E45324">
        <w:rPr>
          <w:rFonts w:ascii="Arial" w:eastAsia="Times New Roman" w:hAnsi="Arial" w:cs="Arial"/>
          <w:sz w:val="24"/>
          <w:szCs w:val="24"/>
          <w:lang w:eastAsia="es-CO"/>
        </w:rPr>
        <w:t>Quienes integran la Sala. </w:t>
      </w:r>
    </w:p>
    <w:p w:rsidR="00E45324" w:rsidRPr="00E45324" w:rsidRDefault="00E45324" w:rsidP="00E45324">
      <w:pPr>
        <w:spacing w:after="0" w:line="288" w:lineRule="auto"/>
        <w:jc w:val="both"/>
        <w:rPr>
          <w:rFonts w:ascii="Arial" w:eastAsia="Times New Roman" w:hAnsi="Arial" w:cs="Arial"/>
          <w:spacing w:val="-4"/>
          <w:sz w:val="24"/>
          <w:szCs w:val="24"/>
          <w:lang w:val="es-ES_tradnl" w:eastAsia="es-ES"/>
        </w:rPr>
      </w:pPr>
    </w:p>
    <w:p w:rsidR="00E45324" w:rsidRPr="00E45324" w:rsidRDefault="00E45324" w:rsidP="00E45324">
      <w:pPr>
        <w:spacing w:after="0" w:line="288" w:lineRule="auto"/>
        <w:jc w:val="both"/>
        <w:rPr>
          <w:rFonts w:ascii="Arial" w:eastAsia="Times New Roman" w:hAnsi="Arial" w:cs="Arial"/>
          <w:spacing w:val="-4"/>
          <w:sz w:val="24"/>
          <w:szCs w:val="24"/>
          <w:lang w:val="es-ES_tradnl" w:eastAsia="es-ES"/>
        </w:rPr>
      </w:pPr>
    </w:p>
    <w:p w:rsidR="00E45324" w:rsidRPr="00E45324" w:rsidRDefault="00E45324" w:rsidP="00E45324">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E45324" w:rsidRPr="00E45324" w:rsidRDefault="00E45324" w:rsidP="00E45324">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E45324">
        <w:rPr>
          <w:rFonts w:ascii="Arial" w:eastAsia="Times New Roman" w:hAnsi="Arial" w:cs="Arial"/>
          <w:b/>
          <w:spacing w:val="-4"/>
          <w:sz w:val="24"/>
          <w:szCs w:val="24"/>
          <w:lang w:val="es-ES_tradnl" w:eastAsia="es-ES"/>
        </w:rPr>
        <w:t>JULIO CÉSAR SALAZAR MUÑOZ</w:t>
      </w:r>
    </w:p>
    <w:p w:rsidR="00E45324" w:rsidRPr="00E45324" w:rsidRDefault="00E45324" w:rsidP="00E45324">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E45324">
        <w:rPr>
          <w:rFonts w:ascii="Arial" w:eastAsia="Times New Roman" w:hAnsi="Arial" w:cs="Arial"/>
          <w:spacing w:val="-4"/>
          <w:sz w:val="24"/>
          <w:szCs w:val="24"/>
          <w:lang w:val="es-ES_tradnl" w:eastAsia="es-ES"/>
        </w:rPr>
        <w:t>Ponente</w:t>
      </w:r>
    </w:p>
    <w:p w:rsidR="00E45324" w:rsidRPr="00E45324" w:rsidRDefault="00E45324" w:rsidP="00E45324">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E45324" w:rsidRPr="00E45324" w:rsidRDefault="00E45324" w:rsidP="00E45324">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E45324" w:rsidRPr="00E45324" w:rsidRDefault="00E45324" w:rsidP="00E45324">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E45324" w:rsidRPr="00E45324" w:rsidRDefault="00E45324" w:rsidP="00E45324">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E45324">
        <w:rPr>
          <w:rFonts w:ascii="Arial" w:eastAsia="Times New Roman" w:hAnsi="Arial" w:cs="Arial"/>
          <w:b/>
          <w:bCs/>
          <w:spacing w:val="-4"/>
          <w:sz w:val="24"/>
          <w:szCs w:val="24"/>
          <w:lang w:val="es-ES_tradnl" w:eastAsia="es-ES"/>
        </w:rPr>
        <w:t>ANA LUCÍA CAICEDO CALDERÓN</w:t>
      </w:r>
      <w:r w:rsidRPr="00E45324">
        <w:rPr>
          <w:rFonts w:ascii="Arial" w:eastAsia="Times New Roman" w:hAnsi="Arial" w:cs="Arial"/>
          <w:b/>
          <w:bCs/>
          <w:spacing w:val="-4"/>
          <w:sz w:val="24"/>
          <w:szCs w:val="24"/>
          <w:lang w:val="es-ES_tradnl" w:eastAsia="es-ES"/>
        </w:rPr>
        <w:tab/>
        <w:t xml:space="preserve">     ALEJANDRA MARÍA HENAO PALACIO</w:t>
      </w:r>
    </w:p>
    <w:p w:rsidR="00B65362" w:rsidRPr="00E45324" w:rsidRDefault="00E45324" w:rsidP="00E45324">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E45324">
        <w:rPr>
          <w:rFonts w:ascii="Arial" w:eastAsia="Times New Roman" w:hAnsi="Arial" w:cs="Arial"/>
          <w:bCs/>
          <w:spacing w:val="-4"/>
          <w:sz w:val="24"/>
          <w:szCs w:val="24"/>
          <w:lang w:val="es-ES_tradnl" w:eastAsia="es-ES"/>
        </w:rPr>
        <w:t>Magistrada</w:t>
      </w:r>
      <w:r w:rsidRPr="00E45324">
        <w:rPr>
          <w:rFonts w:ascii="Arial" w:eastAsia="Times New Roman" w:hAnsi="Arial" w:cs="Arial"/>
          <w:bCs/>
          <w:spacing w:val="-4"/>
          <w:sz w:val="24"/>
          <w:szCs w:val="24"/>
          <w:lang w:val="es-ES_tradnl" w:eastAsia="es-ES"/>
        </w:rPr>
        <w:tab/>
      </w:r>
      <w:r w:rsidRPr="00E45324">
        <w:rPr>
          <w:rFonts w:ascii="Arial" w:eastAsia="Times New Roman" w:hAnsi="Arial" w:cs="Arial"/>
          <w:bCs/>
          <w:spacing w:val="-4"/>
          <w:sz w:val="24"/>
          <w:szCs w:val="24"/>
          <w:lang w:val="es-ES_tradnl" w:eastAsia="es-ES"/>
        </w:rPr>
        <w:tab/>
      </w:r>
      <w:r w:rsidRPr="00E45324">
        <w:rPr>
          <w:rFonts w:ascii="Arial" w:eastAsia="Times New Roman" w:hAnsi="Arial" w:cs="Arial"/>
          <w:bCs/>
          <w:spacing w:val="-4"/>
          <w:sz w:val="24"/>
          <w:szCs w:val="24"/>
          <w:lang w:val="es-ES_tradnl" w:eastAsia="es-ES"/>
        </w:rPr>
        <w:tab/>
      </w:r>
      <w:r w:rsidRPr="00E45324">
        <w:rPr>
          <w:rFonts w:ascii="Arial" w:eastAsia="Times New Roman" w:hAnsi="Arial" w:cs="Arial"/>
          <w:bCs/>
          <w:spacing w:val="-4"/>
          <w:sz w:val="24"/>
          <w:szCs w:val="24"/>
          <w:lang w:val="es-ES_tradnl" w:eastAsia="es-ES"/>
        </w:rPr>
        <w:tab/>
      </w:r>
      <w:r w:rsidRPr="00E45324">
        <w:rPr>
          <w:rFonts w:ascii="Arial" w:eastAsia="Times New Roman" w:hAnsi="Arial" w:cs="Arial"/>
          <w:bCs/>
          <w:spacing w:val="-4"/>
          <w:sz w:val="24"/>
          <w:szCs w:val="24"/>
          <w:lang w:val="es-ES_tradnl" w:eastAsia="es-ES"/>
        </w:rPr>
        <w:tab/>
      </w:r>
      <w:r w:rsidRPr="00E45324">
        <w:rPr>
          <w:rFonts w:ascii="Arial" w:eastAsia="Times New Roman" w:hAnsi="Arial" w:cs="Arial"/>
          <w:b/>
          <w:bCs/>
          <w:spacing w:val="-4"/>
          <w:sz w:val="24"/>
          <w:szCs w:val="24"/>
          <w:lang w:val="es-ES_tradnl" w:eastAsia="es-ES"/>
        </w:rPr>
        <w:t xml:space="preserve">     </w:t>
      </w:r>
      <w:r w:rsidRPr="00E45324">
        <w:rPr>
          <w:rFonts w:ascii="Arial" w:eastAsia="Times New Roman" w:hAnsi="Arial" w:cs="Arial"/>
          <w:bCs/>
          <w:spacing w:val="-4"/>
          <w:sz w:val="24"/>
          <w:szCs w:val="24"/>
          <w:lang w:val="es-ES_tradnl" w:eastAsia="es-ES"/>
        </w:rPr>
        <w:t>Magistrada</w:t>
      </w:r>
    </w:p>
    <w:sectPr w:rsidR="00B65362" w:rsidRPr="00E45324" w:rsidSect="00E45324">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368905" w15:done="0"/>
  <w15:commentEx w15:paraId="7EA69212"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C64E4FA" w16cex:dateUtc="2020-10-05T16:44:29.326Z"/>
  <w16cex:commentExtensible w16cex:durableId="478EBC8E" w16cex:dateUtc="2020-10-13T15:57:20.305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68905" w16cid:durableId="7C64E4FA"/>
  <w16cid:commentId w16cid:paraId="7EA69212" w16cid:durableId="478EBC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BD5" w:rsidRDefault="00073BD5" w:rsidP="0045653D">
      <w:pPr>
        <w:spacing w:after="0" w:line="240" w:lineRule="auto"/>
      </w:pPr>
      <w:r>
        <w:separator/>
      </w:r>
    </w:p>
  </w:endnote>
  <w:endnote w:type="continuationSeparator" w:id="0">
    <w:p w:rsidR="00073BD5" w:rsidRDefault="00073BD5" w:rsidP="00456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90015"/>
      <w:docPartObj>
        <w:docPartGallery w:val="Page Numbers (Bottom of Page)"/>
        <w:docPartUnique/>
      </w:docPartObj>
    </w:sdtPr>
    <w:sdtEndPr>
      <w:rPr>
        <w:sz w:val="24"/>
      </w:rPr>
    </w:sdtEndPr>
    <w:sdtContent>
      <w:p w:rsidR="00B65362" w:rsidRPr="00E45324" w:rsidRDefault="00B65362">
        <w:pPr>
          <w:pStyle w:val="Piedepgina"/>
          <w:jc w:val="right"/>
          <w:rPr>
            <w:sz w:val="24"/>
          </w:rPr>
        </w:pPr>
        <w:r w:rsidRPr="00E45324">
          <w:rPr>
            <w:rFonts w:ascii="Arial" w:hAnsi="Arial" w:cs="Arial"/>
            <w:sz w:val="18"/>
            <w:szCs w:val="16"/>
          </w:rPr>
          <w:fldChar w:fldCharType="begin"/>
        </w:r>
        <w:r w:rsidRPr="00E45324">
          <w:rPr>
            <w:rFonts w:ascii="Arial" w:hAnsi="Arial" w:cs="Arial"/>
            <w:sz w:val="18"/>
            <w:szCs w:val="16"/>
          </w:rPr>
          <w:instrText xml:space="preserve"> PAGE   \* MERGEFORMAT </w:instrText>
        </w:r>
        <w:r w:rsidRPr="00E45324">
          <w:rPr>
            <w:rFonts w:ascii="Arial" w:hAnsi="Arial" w:cs="Arial"/>
            <w:sz w:val="18"/>
            <w:szCs w:val="16"/>
          </w:rPr>
          <w:fldChar w:fldCharType="separate"/>
        </w:r>
        <w:r w:rsidR="00CF573B">
          <w:rPr>
            <w:rFonts w:ascii="Arial" w:hAnsi="Arial" w:cs="Arial"/>
            <w:noProof/>
            <w:sz w:val="18"/>
            <w:szCs w:val="16"/>
          </w:rPr>
          <w:t>2</w:t>
        </w:r>
        <w:r w:rsidRPr="00E45324">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BD5" w:rsidRDefault="00073BD5" w:rsidP="0045653D">
      <w:pPr>
        <w:spacing w:after="0" w:line="240" w:lineRule="auto"/>
      </w:pPr>
      <w:r>
        <w:separator/>
      </w:r>
    </w:p>
  </w:footnote>
  <w:footnote w:type="continuationSeparator" w:id="0">
    <w:p w:rsidR="00073BD5" w:rsidRDefault="00073BD5" w:rsidP="00456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62" w:rsidRDefault="00B65362" w:rsidP="00E45324">
    <w:pPr>
      <w:suppressAutoHyphens/>
      <w:spacing w:after="0" w:line="240" w:lineRule="auto"/>
      <w:jc w:val="center"/>
      <w:rPr>
        <w:rStyle w:val="normaltextrun"/>
        <w:rFonts w:ascii="Arial" w:hAnsi="Arial" w:cs="Arial"/>
        <w:sz w:val="18"/>
        <w:szCs w:val="18"/>
      </w:rPr>
    </w:pPr>
    <w:r w:rsidRPr="00E45324">
      <w:rPr>
        <w:rStyle w:val="normaltextrun"/>
        <w:rFonts w:ascii="Arial" w:hAnsi="Arial" w:cs="Arial"/>
        <w:sz w:val="18"/>
        <w:szCs w:val="18"/>
      </w:rPr>
      <w:t xml:space="preserve">Gloria Inés Solano Cuervo </w:t>
    </w:r>
    <w:r>
      <w:rPr>
        <w:rStyle w:val="normaltextrun"/>
        <w:rFonts w:ascii="Arial" w:hAnsi="Arial" w:cs="Arial"/>
        <w:sz w:val="18"/>
        <w:szCs w:val="18"/>
      </w:rPr>
      <w:t>Vs Colpensiones</w:t>
    </w:r>
  </w:p>
  <w:p w:rsidR="00B65362" w:rsidRPr="00E45324" w:rsidRDefault="00B65362" w:rsidP="00E45324">
    <w:pPr>
      <w:suppressAutoHyphens/>
      <w:spacing w:after="0" w:line="240" w:lineRule="auto"/>
      <w:jc w:val="center"/>
      <w:rPr>
        <w:rFonts w:ascii="Arial" w:hAnsi="Arial" w:cs="Arial"/>
        <w:sz w:val="18"/>
        <w:szCs w:val="18"/>
      </w:rPr>
    </w:pPr>
    <w:r w:rsidRPr="00E45324">
      <w:rPr>
        <w:rStyle w:val="normaltextrun"/>
        <w:rFonts w:ascii="Arial" w:hAnsi="Arial" w:cs="Arial"/>
        <w:sz w:val="18"/>
        <w:szCs w:val="18"/>
      </w:rPr>
      <w:t>Rad. 66001310500520180035201.</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Cesar Salazar Muñoz">
    <w15:presenceInfo w15:providerId="AD" w15:userId="S::jsalazam@cendoj.ramajudicial.gov.co::0c1ad900-a666-453a-a3df-dd60b13d26ec"/>
  </w15:person>
  <w15:person w15:author="Alejandra Maria Henao Palacio">
    <w15:presenceInfo w15:providerId="AD" w15:userId="S::ahenaop@cendoj.ramajudicial.gov.co::31907979-ff5a-4dd1-9ced-eca75d9f4f83"/>
  </w15:person>
  <w15:person w15:author="Ana Lucia Caicedo Calderon">
    <w15:presenceInfo w15:providerId="None" w15:userId="Ana Lucia Caicedo Calde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4180A"/>
    <w:rsid w:val="00031DC0"/>
    <w:rsid w:val="00041DA3"/>
    <w:rsid w:val="00054F71"/>
    <w:rsid w:val="00073BD5"/>
    <w:rsid w:val="001762BE"/>
    <w:rsid w:val="001C29C8"/>
    <w:rsid w:val="00225A0D"/>
    <w:rsid w:val="0026597B"/>
    <w:rsid w:val="002D79D7"/>
    <w:rsid w:val="003630A4"/>
    <w:rsid w:val="00373850"/>
    <w:rsid w:val="00396027"/>
    <w:rsid w:val="00444E41"/>
    <w:rsid w:val="0045653D"/>
    <w:rsid w:val="00494725"/>
    <w:rsid w:val="004F7705"/>
    <w:rsid w:val="0060704B"/>
    <w:rsid w:val="0062533E"/>
    <w:rsid w:val="006A62DD"/>
    <w:rsid w:val="006C2236"/>
    <w:rsid w:val="00706E37"/>
    <w:rsid w:val="0077333A"/>
    <w:rsid w:val="007B1E99"/>
    <w:rsid w:val="007C144D"/>
    <w:rsid w:val="00801B7F"/>
    <w:rsid w:val="0094180A"/>
    <w:rsid w:val="00975491"/>
    <w:rsid w:val="00B65362"/>
    <w:rsid w:val="00BB6164"/>
    <w:rsid w:val="00BE42E3"/>
    <w:rsid w:val="00C111C7"/>
    <w:rsid w:val="00C61B88"/>
    <w:rsid w:val="00C80D95"/>
    <w:rsid w:val="00C96A97"/>
    <w:rsid w:val="00CF573B"/>
    <w:rsid w:val="00CF60A1"/>
    <w:rsid w:val="00D27278"/>
    <w:rsid w:val="00DF4B80"/>
    <w:rsid w:val="00E45324"/>
    <w:rsid w:val="00E479C8"/>
    <w:rsid w:val="00E7217F"/>
    <w:rsid w:val="00E747F9"/>
    <w:rsid w:val="00EC3713"/>
    <w:rsid w:val="00EC6773"/>
    <w:rsid w:val="00EF2655"/>
    <w:rsid w:val="00F05D77"/>
    <w:rsid w:val="00F262D2"/>
    <w:rsid w:val="03F5174C"/>
    <w:rsid w:val="07C070C0"/>
    <w:rsid w:val="08ACDDEB"/>
    <w:rsid w:val="09152F59"/>
    <w:rsid w:val="0A4A3A9C"/>
    <w:rsid w:val="0A9A5C7B"/>
    <w:rsid w:val="0E1AC6B9"/>
    <w:rsid w:val="1427F3CC"/>
    <w:rsid w:val="14C9DA78"/>
    <w:rsid w:val="18300CC8"/>
    <w:rsid w:val="1E5347B3"/>
    <w:rsid w:val="1F45B6B1"/>
    <w:rsid w:val="1FEE491E"/>
    <w:rsid w:val="286EF00A"/>
    <w:rsid w:val="28E07106"/>
    <w:rsid w:val="2A5B0FC5"/>
    <w:rsid w:val="2C934081"/>
    <w:rsid w:val="2D37635C"/>
    <w:rsid w:val="32F36647"/>
    <w:rsid w:val="35903C27"/>
    <w:rsid w:val="36D5CFC5"/>
    <w:rsid w:val="375FF8F7"/>
    <w:rsid w:val="37C24CBF"/>
    <w:rsid w:val="3CD4C53C"/>
    <w:rsid w:val="409EBD23"/>
    <w:rsid w:val="44A2A3A8"/>
    <w:rsid w:val="473B3076"/>
    <w:rsid w:val="4879E57C"/>
    <w:rsid w:val="488100CC"/>
    <w:rsid w:val="4A11C158"/>
    <w:rsid w:val="4A2758D5"/>
    <w:rsid w:val="4B4EAC9F"/>
    <w:rsid w:val="4CC7EB3F"/>
    <w:rsid w:val="51B7F08B"/>
    <w:rsid w:val="5707BF8E"/>
    <w:rsid w:val="59B6FD60"/>
    <w:rsid w:val="5A5C1C0C"/>
    <w:rsid w:val="603008C1"/>
    <w:rsid w:val="66F58F6F"/>
    <w:rsid w:val="6CE906B1"/>
    <w:rsid w:val="6E8A13DF"/>
    <w:rsid w:val="70D6A285"/>
    <w:rsid w:val="72B5795F"/>
    <w:rsid w:val="747659F0"/>
    <w:rsid w:val="77191DF1"/>
    <w:rsid w:val="7BDFAE54"/>
    <w:rsid w:val="7F1DC798"/>
    <w:rsid w:val="7F520901"/>
    <w:rsid w:val="7F62D9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8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rsid w:val="0094180A"/>
  </w:style>
  <w:style w:type="paragraph" w:customStyle="1" w:styleId="paragraph">
    <w:name w:val="paragraph"/>
    <w:basedOn w:val="Normal"/>
    <w:rsid w:val="0094180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op">
    <w:name w:val="eop"/>
    <w:basedOn w:val="Fuentedeprrafopredeter"/>
    <w:rsid w:val="0094180A"/>
  </w:style>
  <w:style w:type="character" w:styleId="Hipervnculo">
    <w:name w:val="Hyperlink"/>
    <w:uiPriority w:val="99"/>
    <w:unhideWhenUsed/>
    <w:rsid w:val="0094180A"/>
    <w:rPr>
      <w:color w:val="0563C1"/>
      <w:u w:val="single"/>
    </w:rPr>
  </w:style>
  <w:style w:type="paragraph" w:styleId="NormalWeb">
    <w:name w:val="Normal (Web)"/>
    <w:basedOn w:val="Normal"/>
    <w:uiPriority w:val="99"/>
    <w:semiHidden/>
    <w:unhideWhenUsed/>
    <w:rsid w:val="00F262D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sonormal0">
    <w:name w:val="msonormal"/>
    <w:basedOn w:val="Normal"/>
    <w:rsid w:val="0060704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32">
    <w:name w:val="xl32"/>
    <w:basedOn w:val="Normal"/>
    <w:rsid w:val="0060704B"/>
    <w:pPr>
      <w:spacing w:before="100" w:beforeAutospacing="1" w:after="100" w:afterAutospacing="1" w:line="240" w:lineRule="auto"/>
    </w:pPr>
    <w:rPr>
      <w:rFonts w:ascii="Times New Roman" w:eastAsia="Times New Roman" w:hAnsi="Times New Roman" w:cs="Times New Roman"/>
      <w:i/>
      <w:iCs/>
      <w:color w:val="000000"/>
      <w:sz w:val="24"/>
      <w:szCs w:val="24"/>
      <w:lang w:eastAsia="es-CO"/>
    </w:rPr>
  </w:style>
  <w:style w:type="paragraph" w:customStyle="1" w:styleId="xl33">
    <w:name w:val="xl33"/>
    <w:basedOn w:val="Normal"/>
    <w:rsid w:val="0060704B"/>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i/>
      <w:iCs/>
      <w:color w:val="000000"/>
      <w:sz w:val="16"/>
      <w:szCs w:val="16"/>
      <w:lang w:eastAsia="es-CO"/>
    </w:rPr>
  </w:style>
  <w:style w:type="paragraph" w:customStyle="1" w:styleId="xl34">
    <w:name w:val="xl34"/>
    <w:basedOn w:val="Normal"/>
    <w:rsid w:val="0060704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es-CO"/>
    </w:rPr>
  </w:style>
  <w:style w:type="paragraph" w:customStyle="1" w:styleId="xl35">
    <w:name w:val="xl35"/>
    <w:basedOn w:val="Normal"/>
    <w:rsid w:val="0060704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CO"/>
    </w:rPr>
  </w:style>
  <w:style w:type="paragraph" w:customStyle="1" w:styleId="xl36">
    <w:name w:val="xl36"/>
    <w:basedOn w:val="Normal"/>
    <w:rsid w:val="0060704B"/>
    <w:pPr>
      <w:pBdr>
        <w:top w:val="single" w:sz="4" w:space="0" w:color="auto"/>
        <w:left w:val="single" w:sz="4" w:space="0" w:color="808000"/>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es-CO"/>
    </w:rPr>
  </w:style>
  <w:style w:type="paragraph" w:customStyle="1" w:styleId="xl37">
    <w:name w:val="xl37"/>
    <w:basedOn w:val="Normal"/>
    <w:rsid w:val="0060704B"/>
    <w:pPr>
      <w:spacing w:before="100" w:beforeAutospacing="1" w:after="100" w:afterAutospacing="1" w:line="240" w:lineRule="auto"/>
    </w:pPr>
    <w:rPr>
      <w:rFonts w:ascii="Times New Roman" w:eastAsia="Times New Roman" w:hAnsi="Times New Roman" w:cs="Times New Roman"/>
      <w:i/>
      <w:iCs/>
      <w:color w:val="000000"/>
      <w:sz w:val="16"/>
      <w:szCs w:val="16"/>
      <w:lang w:eastAsia="es-CO"/>
    </w:rPr>
  </w:style>
  <w:style w:type="paragraph" w:customStyle="1" w:styleId="xl38">
    <w:name w:val="xl38"/>
    <w:basedOn w:val="Normal"/>
    <w:rsid w:val="0060704B"/>
    <w:pPr>
      <w:pBdr>
        <w:top w:val="single" w:sz="4" w:space="0" w:color="808000"/>
        <w:left w:val="single" w:sz="8" w:space="0" w:color="auto"/>
        <w:bottom w:val="single" w:sz="8" w:space="0" w:color="auto"/>
        <w:right w:val="single" w:sz="4" w:space="0" w:color="808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es-CO"/>
    </w:rPr>
  </w:style>
  <w:style w:type="paragraph" w:customStyle="1" w:styleId="xl39">
    <w:name w:val="xl39"/>
    <w:basedOn w:val="Normal"/>
    <w:rsid w:val="0060704B"/>
    <w:pPr>
      <w:pBdr>
        <w:top w:val="single" w:sz="4" w:space="0" w:color="808000"/>
        <w:left w:val="single" w:sz="4" w:space="0" w:color="808000"/>
        <w:bottom w:val="single" w:sz="8" w:space="0" w:color="auto"/>
        <w:right w:val="single" w:sz="4" w:space="0" w:color="808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es-CO"/>
    </w:rPr>
  </w:style>
  <w:style w:type="paragraph" w:customStyle="1" w:styleId="xl40">
    <w:name w:val="xl40"/>
    <w:basedOn w:val="Normal"/>
    <w:rsid w:val="0060704B"/>
    <w:pPr>
      <w:pBdr>
        <w:left w:val="single" w:sz="8" w:space="0" w:color="auto"/>
        <w:right w:val="single" w:sz="4" w:space="0" w:color="808000"/>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es-CO"/>
    </w:rPr>
  </w:style>
  <w:style w:type="paragraph" w:customStyle="1" w:styleId="xl41">
    <w:name w:val="xl41"/>
    <w:basedOn w:val="Normal"/>
    <w:rsid w:val="0060704B"/>
    <w:pPr>
      <w:pBdr>
        <w:left w:val="single" w:sz="4" w:space="0" w:color="808000"/>
        <w:right w:val="single" w:sz="4" w:space="0" w:color="808000"/>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es-CO"/>
    </w:rPr>
  </w:style>
  <w:style w:type="paragraph" w:customStyle="1" w:styleId="xl42">
    <w:name w:val="xl42"/>
    <w:basedOn w:val="Normal"/>
    <w:rsid w:val="0060704B"/>
    <w:pPr>
      <w:pBdr>
        <w:left w:val="single" w:sz="4" w:space="0" w:color="808000"/>
        <w:right w:val="single" w:sz="4" w:space="0" w:color="808000"/>
      </w:pBdr>
      <w:spacing w:before="100" w:beforeAutospacing="1" w:after="100" w:afterAutospacing="1" w:line="240" w:lineRule="auto"/>
      <w:textAlignment w:val="center"/>
    </w:pPr>
    <w:rPr>
      <w:rFonts w:ascii="Times New Roman" w:eastAsia="Times New Roman" w:hAnsi="Times New Roman" w:cs="Times New Roman"/>
      <w:b/>
      <w:bCs/>
      <w:i/>
      <w:iCs/>
      <w:color w:val="000000"/>
      <w:sz w:val="16"/>
      <w:szCs w:val="16"/>
      <w:lang w:eastAsia="es-CO"/>
    </w:rPr>
  </w:style>
  <w:style w:type="paragraph" w:customStyle="1" w:styleId="xl43">
    <w:name w:val="xl43"/>
    <w:basedOn w:val="Normal"/>
    <w:rsid w:val="0060704B"/>
    <w:pPr>
      <w:pBdr>
        <w:left w:val="single" w:sz="4" w:space="0" w:color="808000"/>
        <w:right w:val="single" w:sz="4" w:space="0" w:color="808000"/>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es-CO"/>
    </w:rPr>
  </w:style>
  <w:style w:type="paragraph" w:customStyle="1" w:styleId="xl44">
    <w:name w:val="xl44"/>
    <w:basedOn w:val="Normal"/>
    <w:rsid w:val="0060704B"/>
    <w:pPr>
      <w:pBdr>
        <w:left w:val="single" w:sz="4" w:space="0" w:color="808000"/>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6"/>
      <w:szCs w:val="16"/>
      <w:lang w:eastAsia="es-CO"/>
    </w:rPr>
  </w:style>
  <w:style w:type="paragraph" w:customStyle="1" w:styleId="xl45">
    <w:name w:val="xl45"/>
    <w:basedOn w:val="Normal"/>
    <w:rsid w:val="0060704B"/>
    <w:pPr>
      <w:pBdr>
        <w:left w:val="single" w:sz="4" w:space="0" w:color="808000"/>
        <w:bottom w:val="single" w:sz="4" w:space="0" w:color="808000"/>
        <w:right w:val="single" w:sz="4" w:space="0" w:color="808000"/>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es-CO"/>
    </w:rPr>
  </w:style>
  <w:style w:type="paragraph" w:customStyle="1" w:styleId="xl46">
    <w:name w:val="xl46"/>
    <w:basedOn w:val="Normal"/>
    <w:rsid w:val="0060704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51">
    <w:name w:val="xl51"/>
    <w:basedOn w:val="Normal"/>
    <w:rsid w:val="0060704B"/>
    <w:pPr>
      <w:spacing w:before="100" w:beforeAutospacing="1" w:after="100" w:afterAutospacing="1" w:line="240" w:lineRule="auto"/>
      <w:textAlignment w:val="center"/>
    </w:pPr>
    <w:rPr>
      <w:rFonts w:ascii="Times New Roman" w:eastAsia="Times New Roman" w:hAnsi="Times New Roman" w:cs="Times New Roman"/>
      <w:b/>
      <w:bCs/>
      <w:i/>
      <w:iCs/>
      <w:color w:val="000000"/>
      <w:sz w:val="16"/>
      <w:szCs w:val="16"/>
      <w:lang w:eastAsia="es-CO"/>
    </w:rPr>
  </w:style>
  <w:style w:type="paragraph" w:customStyle="1" w:styleId="xl52">
    <w:name w:val="xl52"/>
    <w:basedOn w:val="Normal"/>
    <w:rsid w:val="0060704B"/>
    <w:pPr>
      <w:pBdr>
        <w:left w:val="single" w:sz="8" w:space="0" w:color="auto"/>
      </w:pBdr>
      <w:spacing w:before="100" w:beforeAutospacing="1" w:after="100" w:afterAutospacing="1" w:line="240" w:lineRule="auto"/>
    </w:pPr>
    <w:rPr>
      <w:rFonts w:ascii="Times New Roman" w:eastAsia="Times New Roman" w:hAnsi="Times New Roman" w:cs="Times New Roman"/>
      <w:i/>
      <w:iCs/>
      <w:color w:val="000000"/>
      <w:sz w:val="24"/>
      <w:szCs w:val="24"/>
      <w:lang w:eastAsia="es-CO"/>
    </w:rPr>
  </w:style>
  <w:style w:type="paragraph" w:customStyle="1" w:styleId="xl53">
    <w:name w:val="xl53"/>
    <w:basedOn w:val="Normal"/>
    <w:rsid w:val="0060704B"/>
    <w:pPr>
      <w:pBdr>
        <w:right w:val="single" w:sz="8" w:space="0" w:color="auto"/>
      </w:pBdr>
      <w:spacing w:before="100" w:beforeAutospacing="1" w:after="100" w:afterAutospacing="1" w:line="240" w:lineRule="auto"/>
    </w:pPr>
    <w:rPr>
      <w:rFonts w:ascii="Times New Roman" w:eastAsia="Times New Roman" w:hAnsi="Times New Roman" w:cs="Times New Roman"/>
      <w:i/>
      <w:iCs/>
      <w:color w:val="000000"/>
      <w:sz w:val="24"/>
      <w:szCs w:val="24"/>
      <w:lang w:eastAsia="es-CO"/>
    </w:rPr>
  </w:style>
  <w:style w:type="paragraph" w:customStyle="1" w:styleId="xl54">
    <w:name w:val="xl54"/>
    <w:basedOn w:val="Normal"/>
    <w:rsid w:val="0060704B"/>
    <w:pPr>
      <w:pBdr>
        <w:left w:val="single" w:sz="8" w:space="0" w:color="auto"/>
        <w:bottom w:val="single" w:sz="4" w:space="0" w:color="808000"/>
        <w:right w:val="single" w:sz="4" w:space="0" w:color="808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i/>
      <w:iCs/>
      <w:color w:val="000000"/>
      <w:sz w:val="16"/>
      <w:szCs w:val="16"/>
      <w:lang w:eastAsia="es-CO"/>
    </w:rPr>
  </w:style>
  <w:style w:type="paragraph" w:customStyle="1" w:styleId="xl56">
    <w:name w:val="xl56"/>
    <w:basedOn w:val="Normal"/>
    <w:rsid w:val="0060704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78">
    <w:name w:val="xl78"/>
    <w:basedOn w:val="Normal"/>
    <w:rsid w:val="0060704B"/>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color w:val="000000"/>
      <w:sz w:val="24"/>
      <w:szCs w:val="24"/>
      <w:lang w:eastAsia="es-CO"/>
    </w:rPr>
  </w:style>
  <w:style w:type="paragraph" w:customStyle="1" w:styleId="xl80">
    <w:name w:val="xl80"/>
    <w:basedOn w:val="Normal"/>
    <w:rsid w:val="0060704B"/>
    <w:pPr>
      <w:spacing w:before="100" w:beforeAutospacing="1" w:after="100" w:afterAutospacing="1" w:line="240" w:lineRule="auto"/>
    </w:pPr>
    <w:rPr>
      <w:rFonts w:ascii="Times New Roman" w:eastAsia="Times New Roman" w:hAnsi="Times New Roman" w:cs="Times New Roman"/>
      <w:i/>
      <w:iCs/>
      <w:color w:val="000000"/>
      <w:sz w:val="20"/>
      <w:szCs w:val="20"/>
      <w:lang w:eastAsia="es-CO"/>
    </w:rPr>
  </w:style>
  <w:style w:type="paragraph" w:customStyle="1" w:styleId="xl86">
    <w:name w:val="xl86"/>
    <w:basedOn w:val="Normal"/>
    <w:rsid w:val="0060704B"/>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87">
    <w:name w:val="xl87"/>
    <w:basedOn w:val="Normal"/>
    <w:rsid w:val="0060704B"/>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lang w:eastAsia="es-CO"/>
    </w:rPr>
  </w:style>
  <w:style w:type="paragraph" w:customStyle="1" w:styleId="xl88">
    <w:name w:val="xl88"/>
    <w:basedOn w:val="Normal"/>
    <w:rsid w:val="0060704B"/>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lang w:eastAsia="es-CO"/>
    </w:rPr>
  </w:style>
  <w:style w:type="paragraph" w:customStyle="1" w:styleId="xl89">
    <w:name w:val="xl89"/>
    <w:basedOn w:val="Normal"/>
    <w:rsid w:val="0060704B"/>
    <w:pPr>
      <w:pBdr>
        <w:top w:val="single" w:sz="4" w:space="0" w:color="auto"/>
        <w:left w:val="single" w:sz="8"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es-CO"/>
    </w:rPr>
  </w:style>
  <w:style w:type="paragraph" w:customStyle="1" w:styleId="xl90">
    <w:name w:val="xl90"/>
    <w:basedOn w:val="Normal"/>
    <w:rsid w:val="0060704B"/>
    <w:pPr>
      <w:spacing w:before="100" w:beforeAutospacing="1" w:after="100" w:afterAutospacing="1" w:line="240" w:lineRule="auto"/>
      <w:jc w:val="center"/>
    </w:pPr>
    <w:rPr>
      <w:rFonts w:ascii="Times New Roman" w:eastAsia="Times New Roman" w:hAnsi="Times New Roman" w:cs="Times New Roman"/>
      <w:i/>
      <w:iCs/>
      <w:color w:val="000000"/>
      <w:sz w:val="24"/>
      <w:szCs w:val="24"/>
      <w:lang w:eastAsia="es-CO"/>
    </w:rPr>
  </w:style>
  <w:style w:type="paragraph" w:customStyle="1" w:styleId="xl91">
    <w:name w:val="xl91"/>
    <w:basedOn w:val="Normal"/>
    <w:rsid w:val="0060704B"/>
    <w:pPr>
      <w:pBdr>
        <w:bottom w:val="single" w:sz="4" w:space="0" w:color="808000"/>
        <w:right w:val="single" w:sz="4" w:space="0" w:color="808000"/>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es-CO"/>
    </w:rPr>
  </w:style>
  <w:style w:type="paragraph" w:customStyle="1" w:styleId="xl98">
    <w:name w:val="xl98"/>
    <w:basedOn w:val="Normal"/>
    <w:rsid w:val="0060704B"/>
    <w:pPr>
      <w:pBdr>
        <w:left w:val="single" w:sz="4" w:space="0" w:color="333300"/>
        <w:bottom w:val="single" w:sz="4" w:space="0" w:color="333300"/>
        <w:right w:val="single" w:sz="4" w:space="0" w:color="3333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99">
    <w:name w:val="xl99"/>
    <w:basedOn w:val="Normal"/>
    <w:rsid w:val="0060704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Calibri" w:eastAsia="Times New Roman" w:hAnsi="Calibri" w:cs="Times New Roman"/>
      <w:i/>
      <w:iCs/>
      <w:color w:val="000000"/>
      <w:sz w:val="16"/>
      <w:szCs w:val="16"/>
      <w:lang w:eastAsia="es-CO"/>
    </w:rPr>
  </w:style>
  <w:style w:type="paragraph" w:customStyle="1" w:styleId="xl100">
    <w:name w:val="xl100"/>
    <w:basedOn w:val="Normal"/>
    <w:rsid w:val="0060704B"/>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i/>
      <w:iCs/>
      <w:color w:val="000000"/>
      <w:sz w:val="16"/>
      <w:szCs w:val="16"/>
      <w:lang w:eastAsia="es-CO"/>
    </w:rPr>
  </w:style>
  <w:style w:type="paragraph" w:customStyle="1" w:styleId="xl101">
    <w:name w:val="xl101"/>
    <w:basedOn w:val="Normal"/>
    <w:rsid w:val="0060704B"/>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i/>
      <w:iCs/>
      <w:color w:val="000000"/>
      <w:sz w:val="16"/>
      <w:szCs w:val="16"/>
      <w:lang w:eastAsia="es-CO"/>
    </w:rPr>
  </w:style>
  <w:style w:type="paragraph" w:customStyle="1" w:styleId="xl102">
    <w:name w:val="xl102"/>
    <w:basedOn w:val="Normal"/>
    <w:rsid w:val="006070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i/>
      <w:iCs/>
      <w:color w:val="000000"/>
      <w:sz w:val="16"/>
      <w:szCs w:val="16"/>
      <w:lang w:eastAsia="es-CO"/>
    </w:rPr>
  </w:style>
  <w:style w:type="paragraph" w:customStyle="1" w:styleId="xl103">
    <w:name w:val="xl103"/>
    <w:basedOn w:val="Normal"/>
    <w:rsid w:val="0060704B"/>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Calibri" w:eastAsia="Times New Roman" w:hAnsi="Calibri" w:cs="Times New Roman"/>
      <w:i/>
      <w:iCs/>
      <w:color w:val="000000"/>
      <w:sz w:val="16"/>
      <w:szCs w:val="16"/>
      <w:lang w:eastAsia="es-CO"/>
    </w:rPr>
  </w:style>
  <w:style w:type="paragraph" w:customStyle="1" w:styleId="xl104">
    <w:name w:val="xl104"/>
    <w:basedOn w:val="Normal"/>
    <w:rsid w:val="0060704B"/>
    <w:pPr>
      <w:pBdr>
        <w:left w:val="single" w:sz="12" w:space="0" w:color="auto"/>
        <w:right w:val="single" w:sz="8" w:space="0" w:color="auto"/>
      </w:pBdr>
      <w:spacing w:before="100" w:beforeAutospacing="1" w:after="100" w:afterAutospacing="1" w:line="240" w:lineRule="auto"/>
      <w:textAlignment w:val="center"/>
    </w:pPr>
    <w:rPr>
      <w:rFonts w:ascii="Calibri" w:eastAsia="Times New Roman" w:hAnsi="Calibri" w:cs="Times New Roman"/>
      <w:i/>
      <w:iCs/>
      <w:color w:val="000000"/>
      <w:sz w:val="24"/>
      <w:szCs w:val="24"/>
      <w:lang w:eastAsia="es-CO"/>
    </w:rPr>
  </w:style>
  <w:style w:type="paragraph" w:customStyle="1" w:styleId="xl105">
    <w:name w:val="xl105"/>
    <w:basedOn w:val="Normal"/>
    <w:rsid w:val="0060704B"/>
    <w:pPr>
      <w:pBdr>
        <w:top w:val="single" w:sz="4" w:space="0" w:color="auto"/>
        <w:left w:val="single" w:sz="8" w:space="0" w:color="auto"/>
        <w:bottom w:val="single" w:sz="4" w:space="0" w:color="auto"/>
      </w:pBdr>
      <w:shd w:val="clear" w:color="000000" w:fill="FFFF99"/>
      <w:spacing w:before="100" w:beforeAutospacing="1" w:after="100" w:afterAutospacing="1" w:line="240" w:lineRule="auto"/>
      <w:textAlignment w:val="center"/>
    </w:pPr>
    <w:rPr>
      <w:rFonts w:ascii="Calibri" w:eastAsia="Times New Roman" w:hAnsi="Calibri" w:cs="Times New Roman"/>
      <w:b/>
      <w:bCs/>
      <w:i/>
      <w:iCs/>
      <w:color w:val="000000"/>
      <w:sz w:val="16"/>
      <w:szCs w:val="16"/>
      <w:lang w:eastAsia="es-CO"/>
    </w:rPr>
  </w:style>
  <w:style w:type="paragraph" w:customStyle="1" w:styleId="xl106">
    <w:name w:val="xl106"/>
    <w:basedOn w:val="Normal"/>
    <w:rsid w:val="0060704B"/>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i/>
      <w:iCs/>
      <w:color w:val="000000"/>
      <w:sz w:val="16"/>
      <w:szCs w:val="16"/>
      <w:lang w:eastAsia="es-CO"/>
    </w:rPr>
  </w:style>
  <w:style w:type="paragraph" w:customStyle="1" w:styleId="xl108">
    <w:name w:val="xl108"/>
    <w:basedOn w:val="Normal"/>
    <w:rsid w:val="0060704B"/>
    <w:pPr>
      <w:pBdr>
        <w:left w:val="single" w:sz="8" w:space="0" w:color="auto"/>
      </w:pBdr>
      <w:spacing w:before="100" w:beforeAutospacing="1" w:after="100" w:afterAutospacing="1" w:line="240" w:lineRule="auto"/>
      <w:jc w:val="center"/>
    </w:pPr>
    <w:rPr>
      <w:rFonts w:ascii="Calibri" w:eastAsia="Times New Roman" w:hAnsi="Calibri" w:cs="Times New Roman"/>
      <w:i/>
      <w:iCs/>
      <w:color w:val="000000"/>
      <w:sz w:val="20"/>
      <w:szCs w:val="20"/>
      <w:lang w:eastAsia="es-CO"/>
    </w:rPr>
  </w:style>
  <w:style w:type="paragraph" w:customStyle="1" w:styleId="xl141">
    <w:name w:val="xl141"/>
    <w:basedOn w:val="Normal"/>
    <w:rsid w:val="0060704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Calibri" w:eastAsia="Times New Roman" w:hAnsi="Calibri" w:cs="Times New Roman"/>
      <w:i/>
      <w:iCs/>
      <w:color w:val="000000"/>
      <w:sz w:val="16"/>
      <w:szCs w:val="16"/>
      <w:lang w:eastAsia="es-CO"/>
    </w:rPr>
  </w:style>
  <w:style w:type="paragraph" w:customStyle="1" w:styleId="xl142">
    <w:name w:val="xl142"/>
    <w:basedOn w:val="Normal"/>
    <w:rsid w:val="0060704B"/>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i/>
      <w:iCs/>
      <w:color w:val="000000"/>
      <w:sz w:val="16"/>
      <w:szCs w:val="16"/>
      <w:lang w:eastAsia="es-CO"/>
    </w:rPr>
  </w:style>
  <w:style w:type="paragraph" w:customStyle="1" w:styleId="xl143">
    <w:name w:val="xl143"/>
    <w:basedOn w:val="Normal"/>
    <w:rsid w:val="0060704B"/>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i/>
      <w:iCs/>
      <w:color w:val="000000"/>
      <w:sz w:val="16"/>
      <w:szCs w:val="16"/>
      <w:lang w:eastAsia="es-CO"/>
    </w:rPr>
  </w:style>
  <w:style w:type="paragraph" w:customStyle="1" w:styleId="xl144">
    <w:name w:val="xl144"/>
    <w:basedOn w:val="Normal"/>
    <w:rsid w:val="006070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i/>
      <w:iCs/>
      <w:color w:val="000000"/>
      <w:sz w:val="16"/>
      <w:szCs w:val="16"/>
      <w:lang w:eastAsia="es-CO"/>
    </w:rPr>
  </w:style>
  <w:style w:type="paragraph" w:customStyle="1" w:styleId="xl145">
    <w:name w:val="xl145"/>
    <w:basedOn w:val="Normal"/>
    <w:rsid w:val="0060704B"/>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Calibri" w:eastAsia="Times New Roman" w:hAnsi="Calibri" w:cs="Times New Roman"/>
      <w:i/>
      <w:iCs/>
      <w:color w:val="000000"/>
      <w:sz w:val="16"/>
      <w:szCs w:val="16"/>
      <w:lang w:eastAsia="es-CO"/>
    </w:rPr>
  </w:style>
  <w:style w:type="paragraph" w:customStyle="1" w:styleId="xl146">
    <w:name w:val="xl146"/>
    <w:basedOn w:val="Normal"/>
    <w:rsid w:val="0060704B"/>
    <w:pPr>
      <w:pBdr>
        <w:top w:val="single" w:sz="4" w:space="0" w:color="auto"/>
        <w:left w:val="single" w:sz="8" w:space="0" w:color="auto"/>
        <w:bottom w:val="single" w:sz="4" w:space="0" w:color="auto"/>
      </w:pBdr>
      <w:shd w:val="clear" w:color="000000" w:fill="FFFF99"/>
      <w:spacing w:before="100" w:beforeAutospacing="1" w:after="100" w:afterAutospacing="1" w:line="240" w:lineRule="auto"/>
      <w:textAlignment w:val="center"/>
    </w:pPr>
    <w:rPr>
      <w:rFonts w:ascii="Calibri" w:eastAsia="Times New Roman" w:hAnsi="Calibri" w:cs="Times New Roman"/>
      <w:b/>
      <w:bCs/>
      <w:i/>
      <w:iCs/>
      <w:color w:val="000000"/>
      <w:sz w:val="16"/>
      <w:szCs w:val="16"/>
      <w:lang w:eastAsia="es-CO"/>
    </w:rPr>
  </w:style>
  <w:style w:type="paragraph" w:customStyle="1" w:styleId="xl147">
    <w:name w:val="xl147"/>
    <w:basedOn w:val="Normal"/>
    <w:rsid w:val="0060704B"/>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i/>
      <w:iCs/>
      <w:color w:val="000000"/>
      <w:sz w:val="16"/>
      <w:szCs w:val="16"/>
      <w:lang w:eastAsia="es-CO"/>
    </w:rPr>
  </w:style>
  <w:style w:type="paragraph" w:customStyle="1" w:styleId="xl149">
    <w:name w:val="xl149"/>
    <w:basedOn w:val="Normal"/>
    <w:rsid w:val="0060704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lang w:eastAsia="es-CO"/>
    </w:rPr>
  </w:style>
  <w:style w:type="paragraph" w:customStyle="1" w:styleId="xl150">
    <w:name w:val="xl150"/>
    <w:basedOn w:val="Normal"/>
    <w:rsid w:val="0060704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lang w:eastAsia="es-CO"/>
    </w:rPr>
  </w:style>
  <w:style w:type="paragraph" w:customStyle="1" w:styleId="xl151">
    <w:name w:val="xl151"/>
    <w:basedOn w:val="Normal"/>
    <w:rsid w:val="006070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i/>
      <w:iCs/>
      <w:color w:val="000000"/>
      <w:sz w:val="16"/>
      <w:szCs w:val="16"/>
      <w:lang w:eastAsia="es-CO"/>
    </w:rPr>
  </w:style>
  <w:style w:type="paragraph" w:customStyle="1" w:styleId="xl154">
    <w:name w:val="xl154"/>
    <w:basedOn w:val="Normal"/>
    <w:rsid w:val="0060704B"/>
    <w:pPr>
      <w:pBdr>
        <w:top w:val="single" w:sz="4" w:space="0" w:color="333300"/>
        <w:left w:val="single" w:sz="4" w:space="0" w:color="333300"/>
        <w:bottom w:val="single" w:sz="4" w:space="0" w:color="333300"/>
        <w:right w:val="single" w:sz="4" w:space="0" w:color="333300"/>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es-CO"/>
    </w:rPr>
  </w:style>
  <w:style w:type="paragraph" w:customStyle="1" w:styleId="xl155">
    <w:name w:val="xl155"/>
    <w:basedOn w:val="Normal"/>
    <w:rsid w:val="0060704B"/>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es-CO"/>
    </w:rPr>
  </w:style>
  <w:style w:type="paragraph" w:customStyle="1" w:styleId="xl156">
    <w:name w:val="xl156"/>
    <w:basedOn w:val="Normal"/>
    <w:rsid w:val="0060704B"/>
    <w:pPr>
      <w:pBdr>
        <w:top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es-CO"/>
    </w:rPr>
  </w:style>
  <w:style w:type="paragraph" w:customStyle="1" w:styleId="xl157">
    <w:name w:val="xl157"/>
    <w:basedOn w:val="Normal"/>
    <w:rsid w:val="0060704B"/>
    <w:pPr>
      <w:pBdr>
        <w:top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es-CO"/>
    </w:rPr>
  </w:style>
  <w:style w:type="paragraph" w:customStyle="1" w:styleId="xl158">
    <w:name w:val="xl158"/>
    <w:basedOn w:val="Normal"/>
    <w:rsid w:val="0060704B"/>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es-CO"/>
    </w:rPr>
  </w:style>
  <w:style w:type="paragraph" w:customStyle="1" w:styleId="xl159">
    <w:name w:val="xl159"/>
    <w:basedOn w:val="Normal"/>
    <w:rsid w:val="0060704B"/>
    <w:pPr>
      <w:pBdr>
        <w:top w:val="single" w:sz="8" w:space="0" w:color="auto"/>
        <w:left w:val="single" w:sz="8" w:space="0" w:color="auto"/>
        <w:bottom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i/>
      <w:iCs/>
      <w:color w:val="000000"/>
      <w:sz w:val="16"/>
      <w:szCs w:val="16"/>
      <w:lang w:eastAsia="es-CO"/>
    </w:rPr>
  </w:style>
  <w:style w:type="paragraph" w:customStyle="1" w:styleId="xl160">
    <w:name w:val="xl160"/>
    <w:basedOn w:val="Normal"/>
    <w:rsid w:val="0060704B"/>
    <w:pPr>
      <w:pBdr>
        <w:top w:val="single" w:sz="8" w:space="0" w:color="auto"/>
        <w:bottom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i/>
      <w:iCs/>
      <w:color w:val="000000"/>
      <w:sz w:val="16"/>
      <w:szCs w:val="16"/>
      <w:lang w:eastAsia="es-CO"/>
    </w:rPr>
  </w:style>
  <w:style w:type="paragraph" w:customStyle="1" w:styleId="xl161">
    <w:name w:val="xl161"/>
    <w:basedOn w:val="Normal"/>
    <w:rsid w:val="0060704B"/>
    <w:pPr>
      <w:pBdr>
        <w:top w:val="single" w:sz="4"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i/>
      <w:iCs/>
      <w:color w:val="000000"/>
      <w:sz w:val="16"/>
      <w:szCs w:val="16"/>
      <w:lang w:eastAsia="es-CO"/>
    </w:rPr>
  </w:style>
  <w:style w:type="paragraph" w:customStyle="1" w:styleId="xl162">
    <w:name w:val="xl162"/>
    <w:basedOn w:val="Normal"/>
    <w:rsid w:val="0060704B"/>
    <w:pPr>
      <w:pBdr>
        <w:top w:val="single" w:sz="4"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i/>
      <w:iCs/>
      <w:color w:val="000000"/>
      <w:sz w:val="16"/>
      <w:szCs w:val="16"/>
      <w:lang w:eastAsia="es-CO"/>
    </w:rPr>
  </w:style>
  <w:style w:type="paragraph" w:customStyle="1" w:styleId="xl163">
    <w:name w:val="xl163"/>
    <w:basedOn w:val="Normal"/>
    <w:rsid w:val="0060704B"/>
    <w:pPr>
      <w:pBdr>
        <w:top w:val="single" w:sz="8" w:space="0" w:color="auto"/>
        <w:left w:val="single" w:sz="8" w:space="0" w:color="auto"/>
        <w:bottom w:val="single" w:sz="4" w:space="0" w:color="808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es-CO"/>
    </w:rPr>
  </w:style>
  <w:style w:type="paragraph" w:customStyle="1" w:styleId="xl164">
    <w:name w:val="xl164"/>
    <w:basedOn w:val="Normal"/>
    <w:rsid w:val="0060704B"/>
    <w:pPr>
      <w:pBdr>
        <w:top w:val="single" w:sz="8" w:space="0" w:color="auto"/>
        <w:bottom w:val="single" w:sz="4" w:space="0" w:color="808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es-CO"/>
    </w:rPr>
  </w:style>
  <w:style w:type="paragraph" w:customStyle="1" w:styleId="xl165">
    <w:name w:val="xl165"/>
    <w:basedOn w:val="Normal"/>
    <w:rsid w:val="0060704B"/>
    <w:pPr>
      <w:pBdr>
        <w:top w:val="single" w:sz="8" w:space="0" w:color="auto"/>
        <w:bottom w:val="single" w:sz="4" w:space="0" w:color="808000"/>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es-CO"/>
    </w:rPr>
  </w:style>
  <w:style w:type="paragraph" w:customStyle="1" w:styleId="xl166">
    <w:name w:val="xl166"/>
    <w:basedOn w:val="Normal"/>
    <w:rsid w:val="0060704B"/>
    <w:pPr>
      <w:pBdr>
        <w:top w:val="single" w:sz="4" w:space="0" w:color="auto"/>
        <w:left w:val="single" w:sz="8" w:space="0" w:color="auto"/>
        <w:right w:val="single" w:sz="4" w:space="0" w:color="808000"/>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es-CO"/>
    </w:rPr>
  </w:style>
  <w:style w:type="paragraph" w:customStyle="1" w:styleId="xl167">
    <w:name w:val="xl167"/>
    <w:basedOn w:val="Normal"/>
    <w:rsid w:val="0060704B"/>
    <w:pPr>
      <w:pBdr>
        <w:left w:val="single" w:sz="8" w:space="0" w:color="auto"/>
        <w:right w:val="single" w:sz="4" w:space="0" w:color="808000"/>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es-CO"/>
    </w:rPr>
  </w:style>
  <w:style w:type="paragraph" w:customStyle="1" w:styleId="xl168">
    <w:name w:val="xl168"/>
    <w:basedOn w:val="Normal"/>
    <w:rsid w:val="0060704B"/>
    <w:pPr>
      <w:pBdr>
        <w:left w:val="single" w:sz="8" w:space="0" w:color="auto"/>
        <w:bottom w:val="single" w:sz="8" w:space="0" w:color="auto"/>
        <w:right w:val="single" w:sz="4" w:space="0" w:color="808000"/>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es-CO"/>
    </w:rPr>
  </w:style>
  <w:style w:type="paragraph" w:customStyle="1" w:styleId="xl169">
    <w:name w:val="xl169"/>
    <w:basedOn w:val="Normal"/>
    <w:rsid w:val="0060704B"/>
    <w:pPr>
      <w:pBdr>
        <w:top w:val="single" w:sz="4" w:space="0" w:color="auto"/>
        <w:left w:val="single" w:sz="4" w:space="0" w:color="808000"/>
        <w:bottom w:val="single" w:sz="4" w:space="0" w:color="808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es-CO"/>
    </w:rPr>
  </w:style>
  <w:style w:type="paragraph" w:customStyle="1" w:styleId="xl170">
    <w:name w:val="xl170"/>
    <w:basedOn w:val="Normal"/>
    <w:rsid w:val="0060704B"/>
    <w:pPr>
      <w:pBdr>
        <w:top w:val="single" w:sz="4" w:space="0" w:color="auto"/>
        <w:bottom w:val="single" w:sz="4" w:space="0" w:color="808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es-CO"/>
    </w:rPr>
  </w:style>
  <w:style w:type="paragraph" w:customStyle="1" w:styleId="xl171">
    <w:name w:val="xl171"/>
    <w:basedOn w:val="Normal"/>
    <w:rsid w:val="0060704B"/>
    <w:pPr>
      <w:pBdr>
        <w:top w:val="single" w:sz="4" w:space="0" w:color="auto"/>
        <w:left w:val="single" w:sz="4" w:space="0" w:color="808000"/>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lang w:eastAsia="es-CO"/>
    </w:rPr>
  </w:style>
  <w:style w:type="paragraph" w:customStyle="1" w:styleId="xl172">
    <w:name w:val="xl172"/>
    <w:basedOn w:val="Normal"/>
    <w:rsid w:val="0060704B"/>
    <w:pPr>
      <w:pBdr>
        <w:left w:val="single" w:sz="4" w:space="0" w:color="808000"/>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lang w:eastAsia="es-CO"/>
    </w:rPr>
  </w:style>
  <w:style w:type="paragraph" w:customStyle="1" w:styleId="xl173">
    <w:name w:val="xl173"/>
    <w:basedOn w:val="Normal"/>
    <w:rsid w:val="0060704B"/>
    <w:pPr>
      <w:pBdr>
        <w:left w:val="single" w:sz="4" w:space="0" w:color="808000"/>
        <w:bottom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lang w:eastAsia="es-CO"/>
    </w:rPr>
  </w:style>
  <w:style w:type="paragraph" w:customStyle="1" w:styleId="xl174">
    <w:name w:val="xl174"/>
    <w:basedOn w:val="Normal"/>
    <w:rsid w:val="0060704B"/>
    <w:pPr>
      <w:pBdr>
        <w:top w:val="single" w:sz="4" w:space="0" w:color="808000"/>
        <w:left w:val="single" w:sz="8" w:space="0" w:color="auto"/>
        <w:bottom w:val="single" w:sz="4" w:space="0" w:color="808000"/>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es-CO"/>
    </w:rPr>
  </w:style>
  <w:style w:type="paragraph" w:customStyle="1" w:styleId="xl175">
    <w:name w:val="xl175"/>
    <w:basedOn w:val="Normal"/>
    <w:rsid w:val="0060704B"/>
    <w:pPr>
      <w:pBdr>
        <w:top w:val="single" w:sz="4" w:space="0" w:color="808000"/>
        <w:bottom w:val="single" w:sz="4" w:space="0" w:color="808000"/>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es-CO"/>
    </w:rPr>
  </w:style>
  <w:style w:type="paragraph" w:customStyle="1" w:styleId="xl176">
    <w:name w:val="xl176"/>
    <w:basedOn w:val="Normal"/>
    <w:rsid w:val="0060704B"/>
    <w:pPr>
      <w:pBdr>
        <w:top w:val="single" w:sz="4" w:space="0" w:color="808000"/>
        <w:bottom w:val="single" w:sz="4" w:space="0" w:color="808000"/>
        <w:right w:val="single" w:sz="4" w:space="0" w:color="808000"/>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es-CO"/>
    </w:rPr>
  </w:style>
  <w:style w:type="paragraph" w:customStyle="1" w:styleId="xl177">
    <w:name w:val="xl177"/>
    <w:basedOn w:val="Normal"/>
    <w:rsid w:val="0060704B"/>
    <w:pPr>
      <w:pBdr>
        <w:top w:val="single" w:sz="4" w:space="0" w:color="808000"/>
        <w:left w:val="single" w:sz="4" w:space="0" w:color="808000"/>
        <w:right w:val="single" w:sz="4" w:space="0" w:color="808000"/>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es-CO"/>
    </w:rPr>
  </w:style>
  <w:style w:type="paragraph" w:customStyle="1" w:styleId="xl178">
    <w:name w:val="xl178"/>
    <w:basedOn w:val="Normal"/>
    <w:rsid w:val="0060704B"/>
    <w:pPr>
      <w:pBdr>
        <w:left w:val="single" w:sz="4" w:space="0" w:color="808000"/>
        <w:bottom w:val="single" w:sz="8" w:space="0" w:color="auto"/>
        <w:right w:val="single" w:sz="4" w:space="0" w:color="808000"/>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es-CO"/>
    </w:rPr>
  </w:style>
  <w:style w:type="paragraph" w:customStyle="1" w:styleId="xl179">
    <w:name w:val="xl179"/>
    <w:basedOn w:val="Normal"/>
    <w:rsid w:val="0060704B"/>
    <w:pPr>
      <w:pBdr>
        <w:top w:val="single" w:sz="4" w:space="0" w:color="808000"/>
        <w:left w:val="single" w:sz="4" w:space="0" w:color="808000"/>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es-CO"/>
    </w:rPr>
  </w:style>
  <w:style w:type="paragraph" w:customStyle="1" w:styleId="xl180">
    <w:name w:val="xl180"/>
    <w:basedOn w:val="Normal"/>
    <w:rsid w:val="0060704B"/>
    <w:pPr>
      <w:pBdr>
        <w:left w:val="single" w:sz="4" w:space="0" w:color="808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es-CO"/>
    </w:rPr>
  </w:style>
  <w:style w:type="character" w:styleId="Hipervnculovisitado">
    <w:name w:val="FollowedHyperlink"/>
    <w:basedOn w:val="Fuentedeprrafopredeter"/>
    <w:uiPriority w:val="99"/>
    <w:semiHidden/>
    <w:unhideWhenUsed/>
    <w:rsid w:val="0060704B"/>
    <w:rPr>
      <w:color w:val="954F72"/>
      <w:u w:val="single"/>
    </w:rPr>
  </w:style>
  <w:style w:type="paragraph" w:styleId="Textocomentario">
    <w:name w:val="annotation text"/>
    <w:basedOn w:val="Normal"/>
    <w:link w:val="TextocomentarioCar"/>
    <w:uiPriority w:val="99"/>
    <w:semiHidden/>
    <w:unhideWhenUsed/>
    <w:rsid w:val="003630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30A4"/>
    <w:rPr>
      <w:sz w:val="20"/>
      <w:szCs w:val="20"/>
    </w:rPr>
  </w:style>
  <w:style w:type="character" w:styleId="Refdecomentario">
    <w:name w:val="annotation reference"/>
    <w:basedOn w:val="Fuentedeprrafopredeter"/>
    <w:uiPriority w:val="99"/>
    <w:semiHidden/>
    <w:unhideWhenUsed/>
    <w:rsid w:val="003630A4"/>
    <w:rPr>
      <w:sz w:val="16"/>
      <w:szCs w:val="16"/>
    </w:rPr>
  </w:style>
  <w:style w:type="paragraph" w:styleId="Textodeglobo">
    <w:name w:val="Balloon Text"/>
    <w:basedOn w:val="Normal"/>
    <w:link w:val="TextodegloboCar"/>
    <w:uiPriority w:val="99"/>
    <w:semiHidden/>
    <w:unhideWhenUsed/>
    <w:rsid w:val="00444E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4E41"/>
    <w:rPr>
      <w:rFonts w:ascii="Segoe UI" w:hAnsi="Segoe UI" w:cs="Segoe UI"/>
      <w:sz w:val="18"/>
      <w:szCs w:val="18"/>
    </w:rPr>
  </w:style>
  <w:style w:type="paragraph" w:styleId="Encabezado">
    <w:name w:val="header"/>
    <w:basedOn w:val="Normal"/>
    <w:link w:val="EncabezadoCar"/>
    <w:uiPriority w:val="99"/>
    <w:unhideWhenUsed/>
    <w:rsid w:val="004565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653D"/>
  </w:style>
  <w:style w:type="paragraph" w:styleId="Piedepgina">
    <w:name w:val="footer"/>
    <w:basedOn w:val="Normal"/>
    <w:link w:val="PiedepginaCar"/>
    <w:uiPriority w:val="99"/>
    <w:unhideWhenUsed/>
    <w:rsid w:val="004565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653D"/>
  </w:style>
  <w:style w:type="paragraph" w:styleId="Textoindependiente">
    <w:name w:val="Body Text"/>
    <w:basedOn w:val="Normal"/>
    <w:link w:val="TextoindependienteCar"/>
    <w:unhideWhenUsed/>
    <w:rsid w:val="0045653D"/>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45653D"/>
    <w:rPr>
      <w:rFonts w:ascii="Arial" w:eastAsia="Times New Roman" w:hAnsi="Arial" w:cs="Times New Roman"/>
      <w:sz w:val="26"/>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48845">
      <w:bodyDiv w:val="1"/>
      <w:marLeft w:val="0"/>
      <w:marRight w:val="0"/>
      <w:marTop w:val="0"/>
      <w:marBottom w:val="0"/>
      <w:divBdr>
        <w:top w:val="none" w:sz="0" w:space="0" w:color="auto"/>
        <w:left w:val="none" w:sz="0" w:space="0" w:color="auto"/>
        <w:bottom w:val="none" w:sz="0" w:space="0" w:color="auto"/>
        <w:right w:val="none" w:sz="0" w:space="0" w:color="auto"/>
      </w:divBdr>
    </w:div>
    <w:div w:id="1193180185">
      <w:bodyDiv w:val="1"/>
      <w:marLeft w:val="0"/>
      <w:marRight w:val="0"/>
      <w:marTop w:val="0"/>
      <w:marBottom w:val="0"/>
      <w:divBdr>
        <w:top w:val="none" w:sz="0" w:space="0" w:color="auto"/>
        <w:left w:val="none" w:sz="0" w:space="0" w:color="auto"/>
        <w:bottom w:val="none" w:sz="0" w:space="0" w:color="auto"/>
        <w:right w:val="none" w:sz="0" w:space="0" w:color="auto"/>
      </w:divBdr>
    </w:div>
    <w:div w:id="1269659547">
      <w:bodyDiv w:val="1"/>
      <w:marLeft w:val="0"/>
      <w:marRight w:val="0"/>
      <w:marTop w:val="0"/>
      <w:marBottom w:val="0"/>
      <w:divBdr>
        <w:top w:val="none" w:sz="0" w:space="0" w:color="auto"/>
        <w:left w:val="none" w:sz="0" w:space="0" w:color="auto"/>
        <w:bottom w:val="none" w:sz="0" w:space="0" w:color="auto"/>
        <w:right w:val="none" w:sz="0" w:space="0" w:color="auto"/>
      </w:divBdr>
    </w:div>
    <w:div w:id="1653631408">
      <w:bodyDiv w:val="1"/>
      <w:marLeft w:val="0"/>
      <w:marRight w:val="0"/>
      <w:marTop w:val="0"/>
      <w:marBottom w:val="0"/>
      <w:divBdr>
        <w:top w:val="none" w:sz="0" w:space="0" w:color="auto"/>
        <w:left w:val="none" w:sz="0" w:space="0" w:color="auto"/>
        <w:bottom w:val="none" w:sz="0" w:space="0" w:color="auto"/>
        <w:right w:val="none" w:sz="0" w:space="0" w:color="auto"/>
      </w:divBdr>
    </w:div>
    <w:div w:id="194812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bfc6781d24b841df" Type="http://schemas.microsoft.com/office/2018/08/relationships/commentsExtensible" Target="commentsExtensible.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E925B-B085-4360-8CD1-77E598CF5C5B}">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DC9FBDE9-A706-4257-9483-ABED42B9A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67158-E337-4786-AAAB-28A359E8CF86}">
  <ds:schemaRefs>
    <ds:schemaRef ds:uri="http://schemas.microsoft.com/sharepoint/v3/contenttype/forms"/>
  </ds:schemaRefs>
</ds:datastoreItem>
</file>

<file path=customXml/itemProps4.xml><?xml version="1.0" encoding="utf-8"?>
<ds:datastoreItem xmlns:ds="http://schemas.openxmlformats.org/officeDocument/2006/customXml" ds:itemID="{019EDD27-705C-4273-B468-0EB42854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4134</Words>
  <Characters>22740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4</cp:revision>
  <dcterms:created xsi:type="dcterms:W3CDTF">2020-10-28T04:13:00Z</dcterms:created>
  <dcterms:modified xsi:type="dcterms:W3CDTF">2020-11-19T18:04:00Z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