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182" w:rsidRPr="00F10182" w:rsidRDefault="00F10182" w:rsidP="00F1018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2"/>
          <w:sz w:val="18"/>
          <w:szCs w:val="18"/>
          <w:lang w:val="es-419" w:eastAsia="fr-FR"/>
        </w:rPr>
      </w:pPr>
      <w:r w:rsidRPr="00F1018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10182" w:rsidRPr="00F10182" w:rsidRDefault="00F10182" w:rsidP="00F10182">
      <w:pPr>
        <w:spacing w:line="240" w:lineRule="auto"/>
        <w:rPr>
          <w:rFonts w:ascii="Arial" w:eastAsia="Times New Roman" w:hAnsi="Arial" w:cs="Arial"/>
          <w:sz w:val="20"/>
          <w:szCs w:val="20"/>
          <w:lang w:val="es-419"/>
        </w:rPr>
      </w:pPr>
    </w:p>
    <w:p w:rsidR="00F10182" w:rsidRPr="00F10182" w:rsidRDefault="00F10182" w:rsidP="00F10182">
      <w:pPr>
        <w:spacing w:line="240" w:lineRule="auto"/>
        <w:rPr>
          <w:rFonts w:ascii="Arial" w:eastAsia="Times New Roman" w:hAnsi="Arial" w:cs="Arial"/>
          <w:b/>
          <w:bCs/>
          <w:iCs/>
          <w:sz w:val="20"/>
          <w:szCs w:val="20"/>
          <w:lang w:val="es-419" w:eastAsia="fr-FR"/>
        </w:rPr>
      </w:pPr>
      <w:r w:rsidRPr="00F10182">
        <w:rPr>
          <w:rFonts w:ascii="Arial" w:eastAsia="Times New Roman" w:hAnsi="Arial" w:cs="Arial"/>
          <w:b/>
          <w:bCs/>
          <w:iCs/>
          <w:sz w:val="20"/>
          <w:szCs w:val="20"/>
          <w:u w:val="single"/>
          <w:lang w:val="es-419" w:eastAsia="fr-FR"/>
        </w:rPr>
        <w:t>TEMAS:</w:t>
      </w:r>
      <w:r w:rsidRPr="00F10182">
        <w:rPr>
          <w:rFonts w:ascii="Arial" w:eastAsia="Times New Roman" w:hAnsi="Arial" w:cs="Arial"/>
          <w:b/>
          <w:bCs/>
          <w:iCs/>
          <w:sz w:val="20"/>
          <w:szCs w:val="20"/>
          <w:lang w:val="es-419" w:eastAsia="fr-FR"/>
        </w:rPr>
        <w:tab/>
      </w:r>
      <w:r w:rsidR="0059280D">
        <w:rPr>
          <w:rFonts w:ascii="Arial" w:eastAsia="Times New Roman" w:hAnsi="Arial" w:cs="Arial"/>
          <w:b/>
          <w:bCs/>
          <w:iCs/>
          <w:sz w:val="20"/>
          <w:szCs w:val="20"/>
          <w:lang w:val="es-CO" w:eastAsia="fr-FR"/>
        </w:rPr>
        <w:t xml:space="preserve">DEBIDO PROCESO / DERECHO DE PETICIÓN / EJERCIDO POR LOS DESPLAZADOS / INDEMNIZACIÓN ADMINISTRATIVA / </w:t>
      </w:r>
      <w:r w:rsidR="00431385">
        <w:rPr>
          <w:rFonts w:ascii="Arial" w:eastAsia="Times New Roman" w:hAnsi="Arial" w:cs="Arial"/>
          <w:b/>
          <w:bCs/>
          <w:iCs/>
          <w:sz w:val="20"/>
          <w:szCs w:val="20"/>
          <w:lang w:val="es-CO" w:eastAsia="fr-FR"/>
        </w:rPr>
        <w:t>DEVUELTA POR NO COBRO OPORTUNO / NO HAY VULNERACIÓN DE DERECHOS / EL INTERESADO DEBE AGOTAR EL TRÁ</w:t>
      </w:r>
      <w:r w:rsidR="008C0231">
        <w:rPr>
          <w:rFonts w:ascii="Arial" w:eastAsia="Times New Roman" w:hAnsi="Arial" w:cs="Arial"/>
          <w:b/>
          <w:bCs/>
          <w:iCs/>
          <w:sz w:val="20"/>
          <w:szCs w:val="20"/>
          <w:lang w:val="es-CO" w:eastAsia="fr-FR"/>
        </w:rPr>
        <w:t>MITE LEGAL CORRESPONDIENTE</w:t>
      </w:r>
      <w:r w:rsidR="00431385">
        <w:rPr>
          <w:rFonts w:ascii="Arial" w:eastAsia="Times New Roman" w:hAnsi="Arial" w:cs="Arial"/>
          <w:b/>
          <w:bCs/>
          <w:iCs/>
          <w:sz w:val="20"/>
          <w:szCs w:val="20"/>
          <w:lang w:val="es-CO" w:eastAsia="fr-FR"/>
        </w:rPr>
        <w:t>.</w:t>
      </w:r>
    </w:p>
    <w:p w:rsidR="00F10182" w:rsidRPr="00F10182" w:rsidRDefault="00F10182" w:rsidP="00F10182">
      <w:pPr>
        <w:spacing w:line="240" w:lineRule="auto"/>
        <w:rPr>
          <w:rFonts w:ascii="Arial" w:eastAsia="Times New Roman" w:hAnsi="Arial" w:cs="Arial"/>
          <w:sz w:val="20"/>
          <w:szCs w:val="20"/>
          <w:lang w:val="es-419"/>
        </w:rPr>
      </w:pPr>
    </w:p>
    <w:p w:rsidR="00882269" w:rsidRPr="00882269" w:rsidRDefault="00882269" w:rsidP="00882269">
      <w:pPr>
        <w:spacing w:line="240" w:lineRule="auto"/>
        <w:rPr>
          <w:rFonts w:ascii="Arial" w:eastAsia="Times New Roman" w:hAnsi="Arial" w:cs="Arial"/>
          <w:sz w:val="20"/>
          <w:szCs w:val="20"/>
          <w:lang w:val="es-419"/>
        </w:rPr>
      </w:pPr>
      <w:r w:rsidRPr="00882269">
        <w:rPr>
          <w:rFonts w:ascii="Arial" w:eastAsia="Times New Roman" w:hAnsi="Arial" w:cs="Arial"/>
          <w:sz w:val="20"/>
          <w:szCs w:val="20"/>
          <w:lang w:val="es-419"/>
        </w:rPr>
        <w:t>En el caso sub examine, el accionante insiste que la UARIV vulneró sus derechos fundamentales al debido proceso, petición y mínimo vital por el hecho de no haberle notificado que el giro correspondiente a la suma indemnizatoria que le fue reconocida por la muerte de su hermano</w:t>
      </w:r>
      <w:r>
        <w:rPr>
          <w:rFonts w:ascii="Arial" w:eastAsia="Times New Roman" w:hAnsi="Arial" w:cs="Arial"/>
          <w:sz w:val="20"/>
          <w:szCs w:val="20"/>
          <w:lang w:val="es-CO"/>
        </w:rPr>
        <w:t>…</w:t>
      </w:r>
      <w:r w:rsidRPr="00882269">
        <w:rPr>
          <w:rFonts w:ascii="Arial" w:eastAsia="Times New Roman" w:hAnsi="Arial" w:cs="Arial"/>
          <w:sz w:val="20"/>
          <w:szCs w:val="20"/>
          <w:lang w:val="es-419"/>
        </w:rPr>
        <w:t xml:space="preserve"> se encontraba listo para reclamarlo, lo que generó su devolución y además, por cuanto ahora la entidad le exige que presente nuevamente la solicitud con el fin de reprogramar la consignación respectiva.</w:t>
      </w:r>
    </w:p>
    <w:p w:rsidR="00882269" w:rsidRPr="00882269" w:rsidRDefault="00882269" w:rsidP="00882269">
      <w:pPr>
        <w:spacing w:line="240" w:lineRule="auto"/>
        <w:rPr>
          <w:rFonts w:ascii="Arial" w:eastAsia="Times New Roman" w:hAnsi="Arial" w:cs="Arial"/>
          <w:sz w:val="20"/>
          <w:szCs w:val="20"/>
          <w:lang w:val="es-419"/>
        </w:rPr>
      </w:pPr>
    </w:p>
    <w:p w:rsidR="00882269" w:rsidRPr="00882269" w:rsidRDefault="00882269" w:rsidP="00882269">
      <w:pPr>
        <w:spacing w:line="240" w:lineRule="auto"/>
        <w:rPr>
          <w:rFonts w:ascii="Arial" w:eastAsia="Times New Roman" w:hAnsi="Arial" w:cs="Arial"/>
          <w:sz w:val="20"/>
          <w:szCs w:val="20"/>
          <w:lang w:val="es-419"/>
        </w:rPr>
      </w:pPr>
      <w:r w:rsidRPr="00882269">
        <w:rPr>
          <w:rFonts w:ascii="Arial" w:eastAsia="Times New Roman" w:hAnsi="Arial" w:cs="Arial"/>
          <w:sz w:val="20"/>
          <w:szCs w:val="20"/>
          <w:lang w:val="es-419"/>
        </w:rPr>
        <w:t xml:space="preserve">Respecto al derecho de petición de los desplazados, la Corte Constitucional en sentencia T-192 de 2013 expuso que: </w:t>
      </w:r>
    </w:p>
    <w:p w:rsidR="00882269" w:rsidRPr="00882269" w:rsidRDefault="00882269" w:rsidP="00882269">
      <w:pPr>
        <w:spacing w:line="240" w:lineRule="auto"/>
        <w:rPr>
          <w:rFonts w:ascii="Arial" w:eastAsia="Times New Roman" w:hAnsi="Arial" w:cs="Arial"/>
          <w:sz w:val="20"/>
          <w:szCs w:val="20"/>
          <w:lang w:val="es-419"/>
        </w:rPr>
      </w:pPr>
    </w:p>
    <w:p w:rsidR="00F10182" w:rsidRPr="00F10182" w:rsidRDefault="00882269" w:rsidP="00882269">
      <w:pPr>
        <w:spacing w:line="240" w:lineRule="auto"/>
        <w:rPr>
          <w:rFonts w:ascii="Arial" w:eastAsia="Times New Roman" w:hAnsi="Arial" w:cs="Arial"/>
          <w:sz w:val="20"/>
          <w:szCs w:val="20"/>
          <w:lang w:val="es-419"/>
        </w:rPr>
      </w:pPr>
      <w:r w:rsidRPr="00882269">
        <w:rPr>
          <w:rFonts w:ascii="Arial" w:eastAsia="Times New Roman" w:hAnsi="Arial" w:cs="Arial"/>
          <w:sz w:val="20"/>
          <w:szCs w:val="20"/>
          <w:lang w:val="es-419"/>
        </w:rPr>
        <w:t>“</w:t>
      </w:r>
      <w:r w:rsidR="0059280D">
        <w:rPr>
          <w:rFonts w:ascii="Arial" w:eastAsia="Times New Roman" w:hAnsi="Arial" w:cs="Arial"/>
          <w:sz w:val="20"/>
          <w:szCs w:val="20"/>
          <w:lang w:val="es-CO"/>
        </w:rPr>
        <w:t>…</w:t>
      </w:r>
      <w:r w:rsidRPr="00882269">
        <w:rPr>
          <w:rFonts w:ascii="Arial" w:eastAsia="Times New Roman" w:hAnsi="Arial" w:cs="Arial"/>
          <w:sz w:val="20"/>
          <w:szCs w:val="20"/>
          <w:lang w:val="es-419"/>
        </w:rPr>
        <w:t xml:space="preserve"> Igualmente, el derecho de petición, sirve de instrumento que posibilita el ejercicio de otros derechos fundamentales, como por ejemplo en el caso de las personas en situación de desplazamiento, que a través de la petición buscan obtener alguna ayuda económica o subsidio que los ayude a mejorar su precaria situación</w:t>
      </w:r>
      <w:r w:rsidR="0059280D">
        <w:rPr>
          <w:rFonts w:ascii="Arial" w:eastAsia="Times New Roman" w:hAnsi="Arial" w:cs="Arial"/>
          <w:sz w:val="20"/>
          <w:szCs w:val="20"/>
          <w:lang w:val="es-CO"/>
        </w:rPr>
        <w:t>”…</w:t>
      </w:r>
    </w:p>
    <w:p w:rsidR="00F10182" w:rsidRPr="00F10182" w:rsidRDefault="00F10182" w:rsidP="00F10182">
      <w:pPr>
        <w:spacing w:line="240" w:lineRule="auto"/>
        <w:rPr>
          <w:rFonts w:ascii="Arial" w:eastAsia="Times New Roman" w:hAnsi="Arial" w:cs="Arial"/>
          <w:sz w:val="20"/>
          <w:szCs w:val="20"/>
          <w:lang w:val="es-419"/>
        </w:rPr>
      </w:pPr>
    </w:p>
    <w:p w:rsidR="00F10182" w:rsidRPr="00F10182" w:rsidRDefault="0059280D" w:rsidP="00F10182">
      <w:pPr>
        <w:spacing w:line="240" w:lineRule="auto"/>
        <w:rPr>
          <w:rFonts w:ascii="Arial" w:eastAsia="Times New Roman" w:hAnsi="Arial" w:cs="Arial"/>
          <w:sz w:val="20"/>
          <w:szCs w:val="20"/>
          <w:lang w:val="es-419"/>
        </w:rPr>
      </w:pPr>
      <w:r>
        <w:rPr>
          <w:rFonts w:ascii="Arial" w:eastAsia="Times New Roman" w:hAnsi="Arial" w:cs="Arial"/>
          <w:sz w:val="20"/>
          <w:szCs w:val="20"/>
          <w:lang w:val="es-CO"/>
        </w:rPr>
        <w:t xml:space="preserve">… </w:t>
      </w:r>
      <w:r w:rsidRPr="0059280D">
        <w:rPr>
          <w:rFonts w:ascii="Arial" w:eastAsia="Times New Roman" w:hAnsi="Arial" w:cs="Arial"/>
          <w:sz w:val="20"/>
          <w:szCs w:val="20"/>
          <w:lang w:val="es-419"/>
        </w:rPr>
        <w:t xml:space="preserve">esta Colegiatura no puede inferir la afectación de los derechos fundamentales invocados por el accionante, en especial el debido proceso administrativo, toda vez que no logró acreditar que hubiera gestionado ante la UARIV el procedimiento pertinente para que se reprogramara el giro correspondiente a la indemnización por la muerte de su hermano, como tampoco quedó prueba alguna en la que se pueda apreciar que el actor hubiese emprendido alguna acción tendiente a controvertir la respuesta emitida por la entidad demandada y que le fue ofrecida </w:t>
      </w:r>
      <w:r>
        <w:rPr>
          <w:rFonts w:ascii="Arial" w:eastAsia="Times New Roman" w:hAnsi="Arial" w:cs="Arial"/>
          <w:sz w:val="20"/>
          <w:szCs w:val="20"/>
          <w:lang w:val="es-419"/>
        </w:rPr>
        <w:t>desde el 29 de agosto de 2018.</w:t>
      </w:r>
    </w:p>
    <w:p w:rsidR="00F10182" w:rsidRPr="00F10182" w:rsidRDefault="00F10182" w:rsidP="00F10182">
      <w:pPr>
        <w:spacing w:line="240" w:lineRule="auto"/>
        <w:rPr>
          <w:rFonts w:ascii="Arial" w:eastAsia="Times New Roman" w:hAnsi="Arial" w:cs="Arial"/>
          <w:sz w:val="20"/>
          <w:szCs w:val="20"/>
        </w:rPr>
      </w:pPr>
    </w:p>
    <w:p w:rsidR="00F10182" w:rsidRPr="00F10182" w:rsidRDefault="00F10182" w:rsidP="00F10182">
      <w:pPr>
        <w:spacing w:line="240" w:lineRule="auto"/>
        <w:rPr>
          <w:rFonts w:ascii="Arial" w:eastAsia="Times New Roman" w:hAnsi="Arial" w:cs="Arial"/>
          <w:sz w:val="20"/>
          <w:szCs w:val="20"/>
        </w:rPr>
      </w:pPr>
    </w:p>
    <w:p w:rsidR="00F10182" w:rsidRPr="00F10182" w:rsidRDefault="00F10182" w:rsidP="00F10182">
      <w:pPr>
        <w:spacing w:line="240" w:lineRule="auto"/>
        <w:rPr>
          <w:rFonts w:ascii="Arial" w:eastAsia="Times New Roman" w:hAnsi="Arial" w:cs="Arial"/>
          <w:sz w:val="20"/>
          <w:szCs w:val="20"/>
        </w:rPr>
      </w:pPr>
    </w:p>
    <w:p w:rsidR="00F10182" w:rsidRPr="00F10182" w:rsidRDefault="00F10182" w:rsidP="00431385">
      <w:pPr>
        <w:spacing w:line="300" w:lineRule="auto"/>
        <w:ind w:right="51"/>
        <w:jc w:val="center"/>
        <w:rPr>
          <w:rFonts w:ascii="Arial" w:eastAsia="Times New Roman" w:hAnsi="Arial" w:cs="Arial"/>
          <w:b/>
          <w:spacing w:val="-2"/>
          <w:sz w:val="24"/>
          <w:szCs w:val="24"/>
        </w:rPr>
      </w:pPr>
      <w:r w:rsidRPr="00F10182">
        <w:rPr>
          <w:rFonts w:ascii="Arial" w:eastAsia="Times New Roman" w:hAnsi="Arial" w:cs="Arial"/>
          <w:b/>
          <w:spacing w:val="-2"/>
          <w:sz w:val="24"/>
          <w:szCs w:val="24"/>
        </w:rPr>
        <w:t>RAMA JUDICIAL DEL PODER PÚBLICO</w:t>
      </w:r>
    </w:p>
    <w:p w:rsidR="00F10182" w:rsidRPr="00F10182" w:rsidRDefault="00C469D8" w:rsidP="00431385">
      <w:pPr>
        <w:spacing w:line="300" w:lineRule="auto"/>
        <w:ind w:right="51"/>
        <w:jc w:val="center"/>
        <w:rPr>
          <w:rFonts w:ascii="Arial" w:eastAsia="Times New Roman" w:hAnsi="Arial" w:cs="Arial"/>
          <w:spacing w:val="-2"/>
          <w:sz w:val="24"/>
          <w:szCs w:val="24"/>
        </w:rPr>
      </w:pPr>
      <w:r>
        <w:rPr>
          <w:rFonts w:ascii="Arial" w:eastAsia="Times New Roman" w:hAnsi="Arial" w:cs="Arial"/>
          <w:noProof/>
          <w:spacing w:val="-2"/>
          <w:sz w:val="24"/>
          <w:szCs w:val="24"/>
          <w:lang w:val="es-CO" w:eastAsia="es-CO"/>
        </w:rPr>
        <w:fldChar w:fldCharType="begin"/>
      </w:r>
      <w:r>
        <w:rPr>
          <w:rFonts w:ascii="Arial" w:eastAsia="Times New Roman" w:hAnsi="Arial" w:cs="Arial"/>
          <w:noProof/>
          <w:spacing w:val="-2"/>
          <w:sz w:val="24"/>
          <w:szCs w:val="24"/>
          <w:lang w:val="es-CO" w:eastAsia="es-CO"/>
        </w:rPr>
        <w:instrText xml:space="preserve"> INCLUDEPICTURE  "http://www.mintransporte.gov.co/images/escudo.gif" \* MERGEFORMATINET </w:instrText>
      </w:r>
      <w:r>
        <w:rPr>
          <w:rFonts w:ascii="Arial" w:eastAsia="Times New Roman" w:hAnsi="Arial" w:cs="Arial"/>
          <w:noProof/>
          <w:spacing w:val="-2"/>
          <w:sz w:val="24"/>
          <w:szCs w:val="24"/>
          <w:lang w:val="es-CO" w:eastAsia="es-CO"/>
        </w:rPr>
        <w:fldChar w:fldCharType="separate"/>
      </w:r>
      <w:r w:rsidR="000D3E52">
        <w:rPr>
          <w:rFonts w:ascii="Arial" w:eastAsia="Times New Roman" w:hAnsi="Arial" w:cs="Arial"/>
          <w:noProof/>
          <w:spacing w:val="-2"/>
          <w:sz w:val="24"/>
          <w:szCs w:val="24"/>
          <w:lang w:val="es-CO" w:eastAsia="es-CO"/>
        </w:rPr>
        <w:fldChar w:fldCharType="begin"/>
      </w:r>
      <w:r w:rsidR="000D3E52">
        <w:rPr>
          <w:rFonts w:ascii="Arial" w:eastAsia="Times New Roman" w:hAnsi="Arial" w:cs="Arial"/>
          <w:noProof/>
          <w:spacing w:val="-2"/>
          <w:sz w:val="24"/>
          <w:szCs w:val="24"/>
          <w:lang w:val="es-CO" w:eastAsia="es-CO"/>
        </w:rPr>
        <w:instrText xml:space="preserve"> </w:instrText>
      </w:r>
      <w:r w:rsidR="000D3E52">
        <w:rPr>
          <w:rFonts w:ascii="Arial" w:eastAsia="Times New Roman" w:hAnsi="Arial" w:cs="Arial"/>
          <w:noProof/>
          <w:spacing w:val="-2"/>
          <w:sz w:val="24"/>
          <w:szCs w:val="24"/>
          <w:lang w:val="es-CO" w:eastAsia="es-CO"/>
        </w:rPr>
        <w:instrText>INCLUDEPICTURE  "http://www.mintransporte.gov.co/images/escudo.gif" \* MERGEFORMATINET</w:instrText>
      </w:r>
      <w:r w:rsidR="000D3E52">
        <w:rPr>
          <w:rFonts w:ascii="Arial" w:eastAsia="Times New Roman" w:hAnsi="Arial" w:cs="Arial"/>
          <w:noProof/>
          <w:spacing w:val="-2"/>
          <w:sz w:val="24"/>
          <w:szCs w:val="24"/>
          <w:lang w:val="es-CO" w:eastAsia="es-CO"/>
        </w:rPr>
        <w:instrText xml:space="preserve"> </w:instrText>
      </w:r>
      <w:r w:rsidR="000D3E52">
        <w:rPr>
          <w:rFonts w:ascii="Arial" w:eastAsia="Times New Roman" w:hAnsi="Arial" w:cs="Arial"/>
          <w:noProof/>
          <w:spacing w:val="-2"/>
          <w:sz w:val="24"/>
          <w:szCs w:val="24"/>
          <w:lang w:val="es-CO" w:eastAsia="es-CO"/>
        </w:rPr>
        <w:fldChar w:fldCharType="separate"/>
      </w:r>
      <w:r w:rsidR="008C0231">
        <w:rPr>
          <w:rFonts w:ascii="Arial" w:eastAsia="Times New Roman" w:hAnsi="Arial" w:cs="Arial"/>
          <w:noProof/>
          <w:spacing w:val="-2"/>
          <w:sz w:val="24"/>
          <w:szCs w:val="24"/>
          <w:lang w:val="es-CO"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visibility:visible">
            <v:imagedata r:id="rId8" r:href="rId9"/>
          </v:shape>
        </w:pict>
      </w:r>
      <w:r w:rsidR="000D3E52">
        <w:rPr>
          <w:rFonts w:ascii="Arial" w:eastAsia="Times New Roman" w:hAnsi="Arial" w:cs="Arial"/>
          <w:noProof/>
          <w:spacing w:val="-2"/>
          <w:sz w:val="24"/>
          <w:szCs w:val="24"/>
          <w:lang w:val="es-CO" w:eastAsia="es-CO"/>
        </w:rPr>
        <w:fldChar w:fldCharType="end"/>
      </w:r>
      <w:r>
        <w:rPr>
          <w:rFonts w:ascii="Arial" w:eastAsia="Times New Roman" w:hAnsi="Arial" w:cs="Arial"/>
          <w:noProof/>
          <w:spacing w:val="-2"/>
          <w:sz w:val="24"/>
          <w:szCs w:val="24"/>
          <w:lang w:val="es-CO" w:eastAsia="es-CO"/>
        </w:rPr>
        <w:fldChar w:fldCharType="end"/>
      </w:r>
    </w:p>
    <w:p w:rsidR="00F10182" w:rsidRPr="00F10182" w:rsidRDefault="00F10182" w:rsidP="00431385">
      <w:pPr>
        <w:spacing w:line="300" w:lineRule="auto"/>
        <w:ind w:right="51"/>
        <w:jc w:val="center"/>
        <w:rPr>
          <w:rFonts w:ascii="Arial" w:eastAsia="Times New Roman" w:hAnsi="Arial" w:cs="Arial"/>
          <w:b/>
          <w:spacing w:val="-2"/>
          <w:sz w:val="24"/>
          <w:szCs w:val="24"/>
        </w:rPr>
      </w:pPr>
      <w:r w:rsidRPr="00F10182">
        <w:rPr>
          <w:rFonts w:ascii="Arial" w:eastAsia="Times New Roman" w:hAnsi="Arial" w:cs="Arial"/>
          <w:b/>
          <w:spacing w:val="-2"/>
          <w:sz w:val="24"/>
          <w:szCs w:val="24"/>
        </w:rPr>
        <w:t>TRIBUNAL SUPERIOR DEL DISTRITO JUDICIAL DE PEREIRA - RISARALDA</w:t>
      </w:r>
    </w:p>
    <w:p w:rsidR="00F10182" w:rsidRPr="00F10182" w:rsidRDefault="00F10182" w:rsidP="00431385">
      <w:pPr>
        <w:spacing w:line="300" w:lineRule="auto"/>
        <w:ind w:right="51"/>
        <w:jc w:val="center"/>
        <w:rPr>
          <w:rFonts w:ascii="Arial" w:eastAsia="Times New Roman" w:hAnsi="Arial" w:cs="Arial"/>
          <w:b/>
          <w:spacing w:val="-2"/>
          <w:sz w:val="24"/>
          <w:szCs w:val="24"/>
        </w:rPr>
      </w:pPr>
      <w:r w:rsidRPr="00F10182">
        <w:rPr>
          <w:rFonts w:ascii="Arial" w:eastAsia="Times New Roman" w:hAnsi="Arial" w:cs="Arial"/>
          <w:b/>
          <w:spacing w:val="-2"/>
          <w:sz w:val="24"/>
          <w:szCs w:val="24"/>
        </w:rPr>
        <w:t>SALA DE DECISIÓN PENAL</w:t>
      </w:r>
    </w:p>
    <w:p w:rsidR="00F10182" w:rsidRPr="00F10182" w:rsidRDefault="00F10182" w:rsidP="00431385">
      <w:pPr>
        <w:spacing w:line="300" w:lineRule="auto"/>
        <w:ind w:right="51"/>
        <w:jc w:val="center"/>
        <w:rPr>
          <w:rFonts w:ascii="Arial" w:eastAsia="Times New Roman" w:hAnsi="Arial" w:cs="Arial"/>
          <w:b/>
          <w:spacing w:val="-2"/>
          <w:sz w:val="24"/>
          <w:szCs w:val="24"/>
        </w:rPr>
      </w:pPr>
      <w:r w:rsidRPr="00F10182">
        <w:rPr>
          <w:rFonts w:ascii="Arial" w:eastAsia="Times New Roman" w:hAnsi="Arial" w:cs="Arial"/>
          <w:b/>
          <w:spacing w:val="-2"/>
          <w:sz w:val="24"/>
          <w:szCs w:val="24"/>
        </w:rPr>
        <w:t>M.P. JAIRO ERNESTO ESCOBAR SANZ</w:t>
      </w:r>
    </w:p>
    <w:p w:rsidR="00F10182" w:rsidRPr="00F10182" w:rsidRDefault="00F10182" w:rsidP="00431385">
      <w:pPr>
        <w:tabs>
          <w:tab w:val="left" w:pos="2410"/>
          <w:tab w:val="left" w:pos="2835"/>
        </w:tabs>
        <w:spacing w:line="300" w:lineRule="auto"/>
        <w:ind w:right="51"/>
        <w:rPr>
          <w:rFonts w:ascii="Arial" w:eastAsia="Times New Roman" w:hAnsi="Arial" w:cs="Arial"/>
          <w:spacing w:val="-2"/>
          <w:sz w:val="24"/>
          <w:szCs w:val="24"/>
        </w:rPr>
      </w:pPr>
    </w:p>
    <w:p w:rsidR="00F10182" w:rsidRPr="00F10182" w:rsidRDefault="00F10182" w:rsidP="00431385">
      <w:pPr>
        <w:tabs>
          <w:tab w:val="left" w:pos="2410"/>
          <w:tab w:val="left" w:pos="2835"/>
        </w:tabs>
        <w:spacing w:line="300" w:lineRule="auto"/>
        <w:ind w:right="51"/>
        <w:rPr>
          <w:rFonts w:ascii="Arial" w:eastAsia="Times New Roman" w:hAnsi="Arial" w:cs="Arial"/>
          <w:spacing w:val="-2"/>
          <w:sz w:val="24"/>
          <w:szCs w:val="24"/>
        </w:rPr>
      </w:pPr>
    </w:p>
    <w:p w:rsidR="00876291" w:rsidRPr="00F10182" w:rsidRDefault="00FB6B0F" w:rsidP="00431385">
      <w:pPr>
        <w:pStyle w:val="Sinespaciado"/>
        <w:spacing w:line="300" w:lineRule="auto"/>
        <w:jc w:val="both"/>
        <w:rPr>
          <w:rFonts w:ascii="Arial" w:hAnsi="Arial" w:cs="Arial"/>
          <w:sz w:val="24"/>
          <w:szCs w:val="24"/>
          <w:lang w:val="es-MX"/>
        </w:rPr>
      </w:pPr>
      <w:r w:rsidRPr="00F10182">
        <w:rPr>
          <w:rFonts w:ascii="Arial" w:hAnsi="Arial" w:cs="Arial"/>
          <w:sz w:val="24"/>
          <w:szCs w:val="24"/>
          <w:lang w:val="es-MX"/>
        </w:rPr>
        <w:t>Pereira,</w:t>
      </w:r>
      <w:r w:rsidR="00EC3E78" w:rsidRPr="00F10182">
        <w:rPr>
          <w:rFonts w:ascii="Arial" w:hAnsi="Arial" w:cs="Arial"/>
          <w:sz w:val="24"/>
          <w:szCs w:val="24"/>
          <w:lang w:val="es-MX"/>
        </w:rPr>
        <w:t xml:space="preserve"> catorce </w:t>
      </w:r>
      <w:r w:rsidR="000A41E4" w:rsidRPr="00F10182">
        <w:rPr>
          <w:rFonts w:ascii="Arial" w:hAnsi="Arial" w:cs="Arial"/>
          <w:sz w:val="24"/>
          <w:szCs w:val="24"/>
          <w:lang w:val="es-MX"/>
        </w:rPr>
        <w:t>(</w:t>
      </w:r>
      <w:r w:rsidR="00EC3E78" w:rsidRPr="00F10182">
        <w:rPr>
          <w:rFonts w:ascii="Arial" w:hAnsi="Arial" w:cs="Arial"/>
          <w:sz w:val="24"/>
          <w:szCs w:val="24"/>
          <w:lang w:val="es-MX"/>
        </w:rPr>
        <w:t>14</w:t>
      </w:r>
      <w:r w:rsidR="00B97E64" w:rsidRPr="00F10182">
        <w:rPr>
          <w:rFonts w:ascii="Arial" w:hAnsi="Arial" w:cs="Arial"/>
          <w:sz w:val="24"/>
          <w:szCs w:val="24"/>
          <w:lang w:val="es-MX"/>
        </w:rPr>
        <w:t xml:space="preserve">) de </w:t>
      </w:r>
      <w:r w:rsidR="00E462B2" w:rsidRPr="00F10182">
        <w:rPr>
          <w:rFonts w:ascii="Arial" w:hAnsi="Arial" w:cs="Arial"/>
          <w:sz w:val="24"/>
          <w:szCs w:val="24"/>
          <w:lang w:val="es-MX"/>
        </w:rPr>
        <w:t xml:space="preserve">enero </w:t>
      </w:r>
      <w:r w:rsidR="00B97E64" w:rsidRPr="00F10182">
        <w:rPr>
          <w:rFonts w:ascii="Arial" w:hAnsi="Arial" w:cs="Arial"/>
          <w:sz w:val="24"/>
          <w:szCs w:val="24"/>
          <w:lang w:val="es-MX"/>
        </w:rPr>
        <w:t xml:space="preserve">de dos mil </w:t>
      </w:r>
      <w:r w:rsidR="00E462B2" w:rsidRPr="00F10182">
        <w:rPr>
          <w:rFonts w:ascii="Arial" w:hAnsi="Arial" w:cs="Arial"/>
          <w:sz w:val="24"/>
          <w:szCs w:val="24"/>
          <w:lang w:val="es-MX"/>
        </w:rPr>
        <w:t xml:space="preserve">veinte </w:t>
      </w:r>
      <w:r w:rsidR="00B97E64" w:rsidRPr="00F10182">
        <w:rPr>
          <w:rFonts w:ascii="Arial" w:hAnsi="Arial" w:cs="Arial"/>
          <w:sz w:val="24"/>
          <w:szCs w:val="24"/>
          <w:lang w:val="es-MX"/>
        </w:rPr>
        <w:t xml:space="preserve"> </w:t>
      </w:r>
      <w:r w:rsidR="00E462B2" w:rsidRPr="00F10182">
        <w:rPr>
          <w:rFonts w:ascii="Arial" w:hAnsi="Arial" w:cs="Arial"/>
          <w:sz w:val="24"/>
          <w:szCs w:val="24"/>
          <w:lang w:val="es-MX"/>
        </w:rPr>
        <w:t>(</w:t>
      </w:r>
      <w:r w:rsidR="00B97E64" w:rsidRPr="00F10182">
        <w:rPr>
          <w:rFonts w:ascii="Arial" w:hAnsi="Arial" w:cs="Arial"/>
          <w:sz w:val="24"/>
          <w:szCs w:val="24"/>
          <w:lang w:val="es-MX"/>
        </w:rPr>
        <w:t>20</w:t>
      </w:r>
      <w:r w:rsidR="00EA70C4" w:rsidRPr="00F10182">
        <w:rPr>
          <w:rFonts w:ascii="Arial" w:hAnsi="Arial" w:cs="Arial"/>
          <w:sz w:val="24"/>
          <w:szCs w:val="24"/>
          <w:lang w:val="es-MX"/>
        </w:rPr>
        <w:t>20</w:t>
      </w:r>
      <w:r w:rsidR="0084478F" w:rsidRPr="00F10182">
        <w:rPr>
          <w:rFonts w:ascii="Arial" w:hAnsi="Arial" w:cs="Arial"/>
          <w:sz w:val="24"/>
          <w:szCs w:val="24"/>
          <w:lang w:val="es-MX"/>
        </w:rPr>
        <w:t>)</w:t>
      </w:r>
    </w:p>
    <w:p w:rsidR="00553E0A" w:rsidRPr="00F10182" w:rsidRDefault="00876291" w:rsidP="00431385">
      <w:pPr>
        <w:pStyle w:val="Sinespaciado"/>
        <w:spacing w:line="300" w:lineRule="auto"/>
        <w:jc w:val="both"/>
        <w:rPr>
          <w:rFonts w:ascii="Arial" w:hAnsi="Arial" w:cs="Arial"/>
          <w:sz w:val="24"/>
          <w:szCs w:val="24"/>
          <w:lang w:val="es-ES"/>
        </w:rPr>
      </w:pPr>
      <w:r w:rsidRPr="00F10182">
        <w:rPr>
          <w:rFonts w:ascii="Arial" w:hAnsi="Arial" w:cs="Arial"/>
          <w:sz w:val="24"/>
          <w:szCs w:val="24"/>
          <w:lang w:val="es-ES"/>
        </w:rPr>
        <w:t>Aprobado por Acta No.</w:t>
      </w:r>
      <w:r w:rsidR="00EC3E78" w:rsidRPr="00F10182">
        <w:rPr>
          <w:rFonts w:ascii="Arial" w:hAnsi="Arial" w:cs="Arial"/>
          <w:sz w:val="24"/>
          <w:szCs w:val="24"/>
          <w:lang w:val="es-ES"/>
        </w:rPr>
        <w:t>003</w:t>
      </w:r>
    </w:p>
    <w:p w:rsidR="005E0B8B" w:rsidRPr="00F10182" w:rsidRDefault="00AD1184" w:rsidP="00431385">
      <w:pPr>
        <w:pStyle w:val="Sinespaciado"/>
        <w:spacing w:line="300" w:lineRule="auto"/>
        <w:jc w:val="both"/>
        <w:rPr>
          <w:rFonts w:ascii="Arial" w:hAnsi="Arial" w:cs="Arial"/>
          <w:sz w:val="24"/>
          <w:szCs w:val="24"/>
          <w:lang w:val="es-ES"/>
        </w:rPr>
      </w:pPr>
      <w:r w:rsidRPr="00F10182">
        <w:rPr>
          <w:rFonts w:ascii="Arial" w:hAnsi="Arial" w:cs="Arial"/>
          <w:sz w:val="24"/>
          <w:szCs w:val="24"/>
          <w:lang w:val="es-ES"/>
        </w:rPr>
        <w:t>Hora:</w:t>
      </w:r>
      <w:r w:rsidR="00785813" w:rsidRPr="00F10182">
        <w:rPr>
          <w:rFonts w:ascii="Arial" w:hAnsi="Arial" w:cs="Arial"/>
          <w:sz w:val="24"/>
          <w:szCs w:val="24"/>
          <w:lang w:val="es-ES"/>
        </w:rPr>
        <w:t xml:space="preserve"> </w:t>
      </w:r>
      <w:r w:rsidR="00EC3E78" w:rsidRPr="00F10182">
        <w:rPr>
          <w:rFonts w:ascii="Arial" w:hAnsi="Arial" w:cs="Arial"/>
          <w:sz w:val="24"/>
          <w:szCs w:val="24"/>
          <w:lang w:val="es-ES"/>
        </w:rPr>
        <w:t>2:40 p.m.</w:t>
      </w:r>
    </w:p>
    <w:p w:rsidR="0076065E" w:rsidRPr="00F10182" w:rsidRDefault="0076065E" w:rsidP="00431385">
      <w:pPr>
        <w:tabs>
          <w:tab w:val="left" w:pos="2410"/>
          <w:tab w:val="left" w:pos="2835"/>
        </w:tabs>
        <w:spacing w:line="300" w:lineRule="auto"/>
        <w:jc w:val="center"/>
        <w:rPr>
          <w:rFonts w:ascii="Arial" w:hAnsi="Arial" w:cs="Arial"/>
          <w:sz w:val="24"/>
          <w:szCs w:val="24"/>
        </w:rPr>
      </w:pPr>
    </w:p>
    <w:p w:rsidR="0076065E" w:rsidRPr="00F10182" w:rsidRDefault="0076065E" w:rsidP="00431385">
      <w:pPr>
        <w:pStyle w:val="Textoindependiente2"/>
        <w:numPr>
          <w:ilvl w:val="0"/>
          <w:numId w:val="9"/>
        </w:numPr>
        <w:tabs>
          <w:tab w:val="left" w:pos="-1701"/>
        </w:tabs>
        <w:overflowPunct w:val="0"/>
        <w:autoSpaceDE w:val="0"/>
        <w:autoSpaceDN w:val="0"/>
        <w:adjustRightInd w:val="0"/>
        <w:spacing w:after="0" w:line="300" w:lineRule="auto"/>
        <w:jc w:val="center"/>
        <w:textAlignment w:val="baseline"/>
        <w:rPr>
          <w:rFonts w:ascii="Arial" w:hAnsi="Arial" w:cs="Arial"/>
          <w:sz w:val="24"/>
          <w:szCs w:val="24"/>
        </w:rPr>
      </w:pPr>
      <w:r w:rsidRPr="00F10182">
        <w:rPr>
          <w:rFonts w:ascii="Arial" w:hAnsi="Arial" w:cs="Arial"/>
          <w:sz w:val="24"/>
          <w:szCs w:val="24"/>
        </w:rPr>
        <w:t>ASUNTO A DECIDIR</w:t>
      </w:r>
    </w:p>
    <w:p w:rsidR="00351762" w:rsidRPr="00F10182" w:rsidRDefault="00351762" w:rsidP="00431385">
      <w:pPr>
        <w:pStyle w:val="Textoindependiente2"/>
        <w:tabs>
          <w:tab w:val="left" w:pos="-1701"/>
        </w:tabs>
        <w:overflowPunct w:val="0"/>
        <w:autoSpaceDE w:val="0"/>
        <w:autoSpaceDN w:val="0"/>
        <w:adjustRightInd w:val="0"/>
        <w:spacing w:after="0" w:line="300" w:lineRule="auto"/>
        <w:ind w:left="720"/>
        <w:textAlignment w:val="baseline"/>
        <w:rPr>
          <w:rFonts w:ascii="Arial" w:hAnsi="Arial" w:cs="Arial"/>
          <w:sz w:val="24"/>
          <w:szCs w:val="24"/>
          <w:u w:val="single"/>
        </w:rPr>
      </w:pPr>
    </w:p>
    <w:p w:rsidR="00607E46" w:rsidRPr="008C0231" w:rsidRDefault="00607E46" w:rsidP="00431385">
      <w:pPr>
        <w:spacing w:line="300" w:lineRule="auto"/>
        <w:rPr>
          <w:rFonts w:ascii="Arial" w:hAnsi="Arial" w:cs="Arial"/>
          <w:spacing w:val="2"/>
          <w:sz w:val="24"/>
          <w:szCs w:val="24"/>
        </w:rPr>
      </w:pPr>
      <w:bookmarkStart w:id="0" w:name="_GoBack"/>
      <w:r w:rsidRPr="008C0231">
        <w:rPr>
          <w:rFonts w:ascii="Arial" w:hAnsi="Arial" w:cs="Arial"/>
          <w:spacing w:val="2"/>
          <w:sz w:val="24"/>
          <w:szCs w:val="24"/>
        </w:rPr>
        <w:t xml:space="preserve">Corresponde a la Sala resolver la impugnación </w:t>
      </w:r>
      <w:r w:rsidR="00785813" w:rsidRPr="008C0231">
        <w:rPr>
          <w:rFonts w:ascii="Arial" w:hAnsi="Arial" w:cs="Arial"/>
          <w:spacing w:val="2"/>
          <w:sz w:val="24"/>
          <w:szCs w:val="24"/>
        </w:rPr>
        <w:t>formulada</w:t>
      </w:r>
      <w:r w:rsidRPr="008C0231">
        <w:rPr>
          <w:rFonts w:ascii="Arial" w:hAnsi="Arial" w:cs="Arial"/>
          <w:spacing w:val="2"/>
          <w:sz w:val="24"/>
          <w:szCs w:val="24"/>
        </w:rPr>
        <w:t xml:space="preserve"> por</w:t>
      </w:r>
      <w:r w:rsidR="000A41E4" w:rsidRPr="008C0231">
        <w:rPr>
          <w:rFonts w:ascii="Arial" w:hAnsi="Arial" w:cs="Arial"/>
          <w:spacing w:val="2"/>
          <w:sz w:val="24"/>
          <w:szCs w:val="24"/>
        </w:rPr>
        <w:t xml:space="preserve"> </w:t>
      </w:r>
      <w:r w:rsidR="00EA70C4" w:rsidRPr="008C0231">
        <w:rPr>
          <w:rFonts w:ascii="Arial" w:hAnsi="Arial" w:cs="Arial"/>
          <w:spacing w:val="2"/>
          <w:sz w:val="24"/>
          <w:szCs w:val="24"/>
        </w:rPr>
        <w:t>el señor Jair Antonio Cañaveral Uribe</w:t>
      </w:r>
      <w:r w:rsidR="000A41E4" w:rsidRPr="008C0231">
        <w:rPr>
          <w:rFonts w:ascii="Arial" w:hAnsi="Arial" w:cs="Arial"/>
          <w:spacing w:val="2"/>
          <w:sz w:val="24"/>
          <w:szCs w:val="24"/>
        </w:rPr>
        <w:t xml:space="preserve"> frente al fallo emitido</w:t>
      </w:r>
      <w:r w:rsidRPr="008C0231">
        <w:rPr>
          <w:rFonts w:ascii="Arial" w:hAnsi="Arial" w:cs="Arial"/>
          <w:spacing w:val="2"/>
          <w:sz w:val="24"/>
          <w:szCs w:val="24"/>
        </w:rPr>
        <w:t xml:space="preserve"> el </w:t>
      </w:r>
      <w:r w:rsidR="00EA70C4" w:rsidRPr="008C0231">
        <w:rPr>
          <w:rFonts w:ascii="Arial" w:hAnsi="Arial" w:cs="Arial"/>
          <w:spacing w:val="2"/>
          <w:sz w:val="24"/>
          <w:szCs w:val="24"/>
        </w:rPr>
        <w:t>5</w:t>
      </w:r>
      <w:r w:rsidR="00E462B2" w:rsidRPr="008C0231">
        <w:rPr>
          <w:rFonts w:ascii="Arial" w:hAnsi="Arial" w:cs="Arial"/>
          <w:spacing w:val="2"/>
          <w:sz w:val="24"/>
          <w:szCs w:val="24"/>
        </w:rPr>
        <w:t xml:space="preserve"> de noviembre de 2019 </w:t>
      </w:r>
      <w:r w:rsidR="00B41A01" w:rsidRPr="008C0231">
        <w:rPr>
          <w:rFonts w:ascii="Arial" w:hAnsi="Arial" w:cs="Arial"/>
          <w:spacing w:val="2"/>
          <w:sz w:val="24"/>
          <w:szCs w:val="24"/>
        </w:rPr>
        <w:t xml:space="preserve">por el Juzgado </w:t>
      </w:r>
      <w:r w:rsidR="00EA70C4" w:rsidRPr="008C0231">
        <w:rPr>
          <w:rFonts w:ascii="Arial" w:hAnsi="Arial" w:cs="Arial"/>
          <w:spacing w:val="2"/>
          <w:sz w:val="24"/>
          <w:szCs w:val="24"/>
        </w:rPr>
        <w:t>7</w:t>
      </w:r>
      <w:r w:rsidR="00283818" w:rsidRPr="008C0231">
        <w:rPr>
          <w:rFonts w:ascii="Arial" w:hAnsi="Arial" w:cs="Arial"/>
          <w:spacing w:val="2"/>
          <w:sz w:val="24"/>
          <w:szCs w:val="24"/>
        </w:rPr>
        <w:t xml:space="preserve">º </w:t>
      </w:r>
      <w:r w:rsidR="00EA70C4" w:rsidRPr="008C0231">
        <w:rPr>
          <w:rFonts w:ascii="Arial" w:hAnsi="Arial" w:cs="Arial"/>
          <w:spacing w:val="2"/>
          <w:sz w:val="24"/>
          <w:szCs w:val="24"/>
        </w:rPr>
        <w:t xml:space="preserve">Penal del Circuito </w:t>
      </w:r>
      <w:r w:rsidR="00283818" w:rsidRPr="008C0231">
        <w:rPr>
          <w:rFonts w:ascii="Arial" w:hAnsi="Arial" w:cs="Arial"/>
          <w:spacing w:val="2"/>
          <w:sz w:val="24"/>
          <w:szCs w:val="24"/>
        </w:rPr>
        <w:t xml:space="preserve">de Pereira </w:t>
      </w:r>
      <w:r w:rsidRPr="008C0231">
        <w:rPr>
          <w:rFonts w:ascii="Arial" w:hAnsi="Arial" w:cs="Arial"/>
          <w:spacing w:val="2"/>
          <w:sz w:val="24"/>
          <w:szCs w:val="24"/>
        </w:rPr>
        <w:t xml:space="preserve">dentro de la acción de tutela </w:t>
      </w:r>
      <w:r w:rsidR="00B5592D" w:rsidRPr="008C0231">
        <w:rPr>
          <w:rFonts w:ascii="Arial" w:hAnsi="Arial" w:cs="Arial"/>
          <w:spacing w:val="2"/>
          <w:sz w:val="24"/>
          <w:szCs w:val="24"/>
        </w:rPr>
        <w:t xml:space="preserve">que instauró en contra de la Unidad para la Atención y Reparación Integral a las </w:t>
      </w:r>
      <w:r w:rsidR="000B2826" w:rsidRPr="008C0231">
        <w:rPr>
          <w:rFonts w:ascii="Arial" w:hAnsi="Arial" w:cs="Arial"/>
          <w:spacing w:val="2"/>
          <w:sz w:val="24"/>
          <w:szCs w:val="24"/>
        </w:rPr>
        <w:t>Víctimas UARIV</w:t>
      </w:r>
      <w:r w:rsidR="00D62BB1" w:rsidRPr="008C0231">
        <w:rPr>
          <w:rFonts w:ascii="Arial" w:hAnsi="Arial" w:cs="Arial"/>
          <w:spacing w:val="2"/>
          <w:sz w:val="24"/>
          <w:szCs w:val="24"/>
        </w:rPr>
        <w:t>.</w:t>
      </w:r>
    </w:p>
    <w:p w:rsidR="0076065E" w:rsidRPr="008C0231" w:rsidRDefault="0076065E" w:rsidP="00431385">
      <w:pPr>
        <w:pStyle w:val="Sangradetextonormal"/>
        <w:tabs>
          <w:tab w:val="left" w:pos="-1701"/>
        </w:tabs>
        <w:spacing w:line="300" w:lineRule="auto"/>
        <w:ind w:left="0"/>
        <w:rPr>
          <w:rFonts w:ascii="Arial" w:hAnsi="Arial" w:cs="Arial"/>
          <w:bCs/>
          <w:spacing w:val="2"/>
          <w:sz w:val="24"/>
          <w:szCs w:val="24"/>
        </w:rPr>
      </w:pPr>
    </w:p>
    <w:p w:rsidR="0053744A" w:rsidRPr="008C0231" w:rsidRDefault="005E0B8B" w:rsidP="00431385">
      <w:pPr>
        <w:pStyle w:val="Textoindependiente2"/>
        <w:numPr>
          <w:ilvl w:val="0"/>
          <w:numId w:val="9"/>
        </w:numPr>
        <w:tabs>
          <w:tab w:val="left" w:pos="-1701"/>
        </w:tabs>
        <w:overflowPunct w:val="0"/>
        <w:autoSpaceDE w:val="0"/>
        <w:autoSpaceDN w:val="0"/>
        <w:adjustRightInd w:val="0"/>
        <w:spacing w:after="0" w:line="300" w:lineRule="auto"/>
        <w:jc w:val="center"/>
        <w:textAlignment w:val="baseline"/>
        <w:rPr>
          <w:rFonts w:ascii="Arial" w:hAnsi="Arial" w:cs="Arial"/>
          <w:spacing w:val="2"/>
          <w:sz w:val="24"/>
          <w:szCs w:val="24"/>
        </w:rPr>
      </w:pPr>
      <w:r w:rsidRPr="008C0231">
        <w:rPr>
          <w:rFonts w:ascii="Arial" w:hAnsi="Arial" w:cs="Arial"/>
          <w:spacing w:val="2"/>
          <w:sz w:val="24"/>
          <w:szCs w:val="24"/>
        </w:rPr>
        <w:t>RESUMEN DE LOS HECHOS</w:t>
      </w:r>
    </w:p>
    <w:p w:rsidR="00F10182" w:rsidRPr="008C0231" w:rsidRDefault="00F10182" w:rsidP="00431385">
      <w:pPr>
        <w:spacing w:line="300" w:lineRule="auto"/>
        <w:rPr>
          <w:rFonts w:ascii="Arial" w:hAnsi="Arial" w:cs="Arial"/>
          <w:spacing w:val="2"/>
          <w:sz w:val="24"/>
          <w:szCs w:val="24"/>
          <w:lang w:val="es-MX"/>
        </w:rPr>
      </w:pPr>
    </w:p>
    <w:p w:rsidR="00593178" w:rsidRPr="008C0231" w:rsidRDefault="001865D8" w:rsidP="00431385">
      <w:pPr>
        <w:spacing w:line="300" w:lineRule="auto"/>
        <w:rPr>
          <w:rFonts w:ascii="Arial" w:hAnsi="Arial" w:cs="Arial"/>
          <w:spacing w:val="2"/>
          <w:sz w:val="24"/>
          <w:szCs w:val="24"/>
          <w:lang w:val="es-MX"/>
        </w:rPr>
      </w:pPr>
      <w:r w:rsidRPr="008C0231">
        <w:rPr>
          <w:rFonts w:ascii="Arial" w:hAnsi="Arial" w:cs="Arial"/>
          <w:spacing w:val="2"/>
          <w:sz w:val="24"/>
          <w:szCs w:val="24"/>
          <w:lang w:val="es-MX"/>
        </w:rPr>
        <w:t>2.1</w:t>
      </w:r>
      <w:r w:rsidR="00516B7C" w:rsidRPr="008C0231">
        <w:rPr>
          <w:rFonts w:ascii="Arial" w:hAnsi="Arial" w:cs="Arial"/>
          <w:spacing w:val="2"/>
          <w:sz w:val="24"/>
          <w:szCs w:val="24"/>
          <w:lang w:val="es-MX"/>
        </w:rPr>
        <w:t xml:space="preserve">. </w:t>
      </w:r>
      <w:r w:rsidR="00283818" w:rsidRPr="008C0231">
        <w:rPr>
          <w:rFonts w:ascii="Arial" w:hAnsi="Arial" w:cs="Arial"/>
          <w:spacing w:val="2"/>
          <w:sz w:val="24"/>
          <w:szCs w:val="24"/>
          <w:lang w:val="es-MX"/>
        </w:rPr>
        <w:t xml:space="preserve">El </w:t>
      </w:r>
      <w:r w:rsidR="00593178" w:rsidRPr="008C0231">
        <w:rPr>
          <w:rFonts w:ascii="Arial" w:hAnsi="Arial" w:cs="Arial"/>
          <w:spacing w:val="2"/>
          <w:sz w:val="24"/>
          <w:szCs w:val="24"/>
          <w:lang w:val="es-MX"/>
        </w:rPr>
        <w:t xml:space="preserve">señor Jair Antonio Cañaveral Uribe informó que es beneficiario de una indemnización por la muerte violenta de su hermano </w:t>
      </w:r>
      <w:proofErr w:type="spellStart"/>
      <w:r w:rsidR="00593178" w:rsidRPr="008C0231">
        <w:rPr>
          <w:rFonts w:ascii="Arial" w:hAnsi="Arial" w:cs="Arial"/>
          <w:spacing w:val="2"/>
          <w:sz w:val="24"/>
          <w:szCs w:val="24"/>
          <w:lang w:val="es-MX"/>
        </w:rPr>
        <w:t>Heiner</w:t>
      </w:r>
      <w:proofErr w:type="spellEnd"/>
      <w:r w:rsidR="00593178" w:rsidRPr="008C0231">
        <w:rPr>
          <w:rFonts w:ascii="Arial" w:hAnsi="Arial" w:cs="Arial"/>
          <w:spacing w:val="2"/>
          <w:sz w:val="24"/>
          <w:szCs w:val="24"/>
          <w:lang w:val="es-MX"/>
        </w:rPr>
        <w:t xml:space="preserve"> Cañaveral Uribe, según </w:t>
      </w:r>
      <w:r w:rsidR="00593178" w:rsidRPr="008C0231">
        <w:rPr>
          <w:rFonts w:ascii="Arial" w:hAnsi="Arial" w:cs="Arial"/>
          <w:spacing w:val="2"/>
          <w:sz w:val="24"/>
          <w:szCs w:val="24"/>
          <w:lang w:val="es-MX"/>
        </w:rPr>
        <w:lastRenderedPageBreak/>
        <w:t xml:space="preserve">resolución emitida por la UARIV y </w:t>
      </w:r>
      <w:r w:rsidR="00175D6F" w:rsidRPr="008C0231">
        <w:rPr>
          <w:rFonts w:ascii="Arial" w:hAnsi="Arial" w:cs="Arial"/>
          <w:spacing w:val="2"/>
          <w:sz w:val="24"/>
          <w:szCs w:val="24"/>
          <w:lang w:val="es-MX"/>
        </w:rPr>
        <w:t xml:space="preserve">que </w:t>
      </w:r>
      <w:r w:rsidR="00593178" w:rsidRPr="008C0231">
        <w:rPr>
          <w:rFonts w:ascii="Arial" w:hAnsi="Arial" w:cs="Arial"/>
          <w:spacing w:val="2"/>
          <w:sz w:val="24"/>
          <w:szCs w:val="24"/>
          <w:lang w:val="es-MX"/>
        </w:rPr>
        <w:t xml:space="preserve">el pago fue girado al Banco Agrario hace casi un año, pero como el actor nunca fue avisado de tal situación, </w:t>
      </w:r>
      <w:r w:rsidR="00283818" w:rsidRPr="008C0231">
        <w:rPr>
          <w:rFonts w:ascii="Arial" w:hAnsi="Arial" w:cs="Arial"/>
          <w:spacing w:val="2"/>
          <w:sz w:val="24"/>
          <w:szCs w:val="24"/>
          <w:lang w:val="es-MX"/>
        </w:rPr>
        <w:t xml:space="preserve"> </w:t>
      </w:r>
      <w:r w:rsidR="00593178" w:rsidRPr="008C0231">
        <w:rPr>
          <w:rFonts w:ascii="Arial" w:hAnsi="Arial" w:cs="Arial"/>
          <w:spacing w:val="2"/>
          <w:sz w:val="24"/>
          <w:szCs w:val="24"/>
          <w:lang w:val="es-MX"/>
        </w:rPr>
        <w:t xml:space="preserve">el dinero fue devuelto a la UARIV, desde entonces el señor Cañaveral Uribe lleva intentando que la entidad </w:t>
      </w:r>
      <w:r w:rsidR="00BA0208" w:rsidRPr="008C0231">
        <w:rPr>
          <w:rFonts w:ascii="Arial" w:hAnsi="Arial" w:cs="Arial"/>
          <w:spacing w:val="2"/>
          <w:sz w:val="24"/>
          <w:szCs w:val="24"/>
          <w:lang w:val="es-MX"/>
        </w:rPr>
        <w:t>consigne</w:t>
      </w:r>
      <w:r w:rsidR="00593178" w:rsidRPr="008C0231">
        <w:rPr>
          <w:rFonts w:ascii="Arial" w:hAnsi="Arial" w:cs="Arial"/>
          <w:spacing w:val="2"/>
          <w:sz w:val="24"/>
          <w:szCs w:val="24"/>
          <w:lang w:val="es-MX"/>
        </w:rPr>
        <w:t xml:space="preserve"> nuevamente </w:t>
      </w:r>
      <w:r w:rsidR="00BA0208" w:rsidRPr="008C0231">
        <w:rPr>
          <w:rFonts w:ascii="Arial" w:hAnsi="Arial" w:cs="Arial"/>
          <w:spacing w:val="2"/>
          <w:sz w:val="24"/>
          <w:szCs w:val="24"/>
          <w:lang w:val="es-MX"/>
        </w:rPr>
        <w:t>los recursos concernientes a la indemnización.  Por tal razón, solicitó que se amparen sus derechos a la vida digna y a la reparación.</w:t>
      </w:r>
    </w:p>
    <w:p w:rsidR="00BA0208" w:rsidRPr="008C0231" w:rsidRDefault="00BA0208" w:rsidP="00431385">
      <w:pPr>
        <w:spacing w:line="300" w:lineRule="auto"/>
        <w:rPr>
          <w:rFonts w:ascii="Arial" w:hAnsi="Arial" w:cs="Arial"/>
          <w:spacing w:val="2"/>
          <w:sz w:val="24"/>
          <w:szCs w:val="24"/>
          <w:lang w:val="es-MX"/>
        </w:rPr>
      </w:pPr>
    </w:p>
    <w:p w:rsidR="00AF05EF" w:rsidRPr="008C0231" w:rsidRDefault="00AF05EF" w:rsidP="00431385">
      <w:pPr>
        <w:spacing w:line="300" w:lineRule="auto"/>
        <w:rPr>
          <w:rFonts w:ascii="Arial" w:hAnsi="Arial" w:cs="Arial"/>
          <w:spacing w:val="2"/>
          <w:sz w:val="24"/>
          <w:szCs w:val="24"/>
          <w:lang w:val="es-MX"/>
        </w:rPr>
      </w:pPr>
      <w:r w:rsidRPr="008C0231">
        <w:rPr>
          <w:rFonts w:ascii="Arial" w:hAnsi="Arial" w:cs="Arial"/>
          <w:spacing w:val="2"/>
          <w:sz w:val="24"/>
          <w:szCs w:val="24"/>
          <w:lang w:val="es-MX"/>
        </w:rPr>
        <w:t>2.2. Se tuvieron como pruebas las allegadas con la demanda de tutela (</w:t>
      </w:r>
      <w:proofErr w:type="spellStart"/>
      <w:r w:rsidRPr="008C0231">
        <w:rPr>
          <w:rFonts w:ascii="Arial" w:hAnsi="Arial" w:cs="Arial"/>
          <w:spacing w:val="2"/>
          <w:sz w:val="24"/>
          <w:szCs w:val="24"/>
          <w:lang w:val="es-MX"/>
        </w:rPr>
        <w:t>Fls</w:t>
      </w:r>
      <w:proofErr w:type="spellEnd"/>
      <w:r w:rsidRPr="008C0231">
        <w:rPr>
          <w:rFonts w:ascii="Arial" w:hAnsi="Arial" w:cs="Arial"/>
          <w:spacing w:val="2"/>
          <w:sz w:val="24"/>
          <w:szCs w:val="24"/>
          <w:lang w:val="es-MX"/>
        </w:rPr>
        <w:t xml:space="preserve">. </w:t>
      </w:r>
      <w:r w:rsidR="00C76429" w:rsidRPr="008C0231">
        <w:rPr>
          <w:rFonts w:ascii="Arial" w:hAnsi="Arial" w:cs="Arial"/>
          <w:spacing w:val="2"/>
          <w:sz w:val="24"/>
          <w:szCs w:val="24"/>
          <w:lang w:val="es-MX"/>
        </w:rPr>
        <w:t>2-5</w:t>
      </w:r>
      <w:r w:rsidRPr="008C0231">
        <w:rPr>
          <w:rFonts w:ascii="Arial" w:hAnsi="Arial" w:cs="Arial"/>
          <w:spacing w:val="2"/>
          <w:sz w:val="24"/>
          <w:szCs w:val="24"/>
          <w:lang w:val="es-MX"/>
        </w:rPr>
        <w:t>).</w:t>
      </w:r>
    </w:p>
    <w:p w:rsidR="00C76429" w:rsidRPr="008C0231" w:rsidRDefault="00C76429" w:rsidP="00431385">
      <w:pPr>
        <w:spacing w:line="300" w:lineRule="auto"/>
        <w:rPr>
          <w:rFonts w:ascii="Arial" w:hAnsi="Arial" w:cs="Arial"/>
          <w:spacing w:val="2"/>
          <w:sz w:val="24"/>
          <w:szCs w:val="24"/>
          <w:lang w:val="es-MX"/>
        </w:rPr>
      </w:pPr>
    </w:p>
    <w:p w:rsidR="00C91F52" w:rsidRPr="008C0231" w:rsidRDefault="00C76429" w:rsidP="00431385">
      <w:pPr>
        <w:spacing w:line="300" w:lineRule="auto"/>
        <w:rPr>
          <w:rFonts w:ascii="Arial" w:hAnsi="Arial" w:cs="Arial"/>
          <w:spacing w:val="2"/>
          <w:sz w:val="24"/>
          <w:szCs w:val="24"/>
        </w:rPr>
      </w:pPr>
      <w:r w:rsidRPr="008C0231">
        <w:rPr>
          <w:rFonts w:ascii="Arial" w:hAnsi="Arial" w:cs="Arial"/>
          <w:spacing w:val="2"/>
          <w:sz w:val="24"/>
          <w:szCs w:val="24"/>
          <w:lang w:val="es-MX"/>
        </w:rPr>
        <w:t>2.3. La UARIV no dio respuesta a  la demanda de tutela, pese a haber sido notificada del auto admisorio de la misma el mediante el oficio No.820 (</w:t>
      </w:r>
      <w:proofErr w:type="spellStart"/>
      <w:r w:rsidRPr="008C0231">
        <w:rPr>
          <w:rFonts w:ascii="Arial" w:hAnsi="Arial" w:cs="Arial"/>
          <w:spacing w:val="2"/>
          <w:sz w:val="24"/>
          <w:szCs w:val="24"/>
          <w:lang w:val="es-MX"/>
        </w:rPr>
        <w:t>Fl</w:t>
      </w:r>
      <w:proofErr w:type="spellEnd"/>
      <w:r w:rsidRPr="008C0231">
        <w:rPr>
          <w:rFonts w:ascii="Arial" w:hAnsi="Arial" w:cs="Arial"/>
          <w:spacing w:val="2"/>
          <w:sz w:val="24"/>
          <w:szCs w:val="24"/>
          <w:lang w:val="es-MX"/>
        </w:rPr>
        <w:t>. 8).</w:t>
      </w:r>
      <w:r w:rsidR="00496A1F" w:rsidRPr="008C0231">
        <w:rPr>
          <w:rFonts w:ascii="Arial" w:hAnsi="Arial" w:cs="Arial"/>
          <w:spacing w:val="2"/>
          <w:sz w:val="24"/>
          <w:szCs w:val="24"/>
        </w:rPr>
        <w:t xml:space="preserve"> </w:t>
      </w:r>
    </w:p>
    <w:p w:rsidR="00160952" w:rsidRPr="008C0231" w:rsidRDefault="00160952" w:rsidP="00431385">
      <w:pPr>
        <w:spacing w:line="300" w:lineRule="auto"/>
        <w:rPr>
          <w:rFonts w:ascii="Arial" w:hAnsi="Arial" w:cs="Arial"/>
          <w:spacing w:val="2"/>
          <w:sz w:val="24"/>
          <w:szCs w:val="24"/>
        </w:rPr>
      </w:pPr>
    </w:p>
    <w:p w:rsidR="008D5A19" w:rsidRPr="008C0231" w:rsidRDefault="001E4AA5" w:rsidP="00431385">
      <w:pPr>
        <w:tabs>
          <w:tab w:val="left" w:pos="6660"/>
        </w:tabs>
        <w:spacing w:line="300" w:lineRule="auto"/>
        <w:jc w:val="center"/>
        <w:rPr>
          <w:rFonts w:ascii="Arial" w:hAnsi="Arial" w:cs="Arial"/>
          <w:spacing w:val="2"/>
          <w:sz w:val="24"/>
          <w:szCs w:val="24"/>
        </w:rPr>
      </w:pPr>
      <w:r w:rsidRPr="008C0231">
        <w:rPr>
          <w:rFonts w:ascii="Arial" w:hAnsi="Arial" w:cs="Arial"/>
          <w:spacing w:val="2"/>
          <w:sz w:val="24"/>
          <w:szCs w:val="24"/>
        </w:rPr>
        <w:t>3</w:t>
      </w:r>
      <w:r w:rsidR="00A95A8C" w:rsidRPr="008C0231">
        <w:rPr>
          <w:rFonts w:ascii="Arial" w:hAnsi="Arial" w:cs="Arial"/>
          <w:spacing w:val="2"/>
          <w:sz w:val="24"/>
          <w:szCs w:val="24"/>
        </w:rPr>
        <w:t xml:space="preserve">. </w:t>
      </w:r>
      <w:r w:rsidR="008D5A19" w:rsidRPr="008C0231">
        <w:rPr>
          <w:rFonts w:ascii="Arial" w:hAnsi="Arial" w:cs="Arial"/>
          <w:spacing w:val="2"/>
          <w:sz w:val="24"/>
          <w:szCs w:val="24"/>
        </w:rPr>
        <w:t>DECISIÓN DE PRIMERA INSTANCIA</w:t>
      </w:r>
    </w:p>
    <w:p w:rsidR="001D5670" w:rsidRPr="008C0231" w:rsidRDefault="001D5670" w:rsidP="00431385">
      <w:pPr>
        <w:spacing w:line="300" w:lineRule="auto"/>
        <w:rPr>
          <w:rFonts w:ascii="Arial" w:hAnsi="Arial" w:cs="Arial"/>
          <w:spacing w:val="2"/>
          <w:sz w:val="24"/>
          <w:szCs w:val="24"/>
        </w:rPr>
      </w:pPr>
    </w:p>
    <w:p w:rsidR="00E30EF4" w:rsidRPr="008C0231" w:rsidRDefault="003D3D1B" w:rsidP="00431385">
      <w:pPr>
        <w:spacing w:line="300" w:lineRule="auto"/>
        <w:rPr>
          <w:rFonts w:ascii="Arial" w:hAnsi="Arial" w:cs="Arial"/>
          <w:spacing w:val="2"/>
          <w:sz w:val="24"/>
          <w:szCs w:val="24"/>
        </w:rPr>
      </w:pPr>
      <w:r w:rsidRPr="008C0231">
        <w:rPr>
          <w:rFonts w:ascii="Arial" w:hAnsi="Arial" w:cs="Arial"/>
          <w:spacing w:val="2"/>
          <w:sz w:val="24"/>
          <w:szCs w:val="24"/>
        </w:rPr>
        <w:t>Mediante</w:t>
      </w:r>
      <w:r w:rsidR="00532527" w:rsidRPr="008C0231">
        <w:rPr>
          <w:rFonts w:ascii="Arial" w:hAnsi="Arial" w:cs="Arial"/>
          <w:spacing w:val="2"/>
          <w:sz w:val="24"/>
          <w:szCs w:val="24"/>
        </w:rPr>
        <w:t xml:space="preserve"> sentencia</w:t>
      </w:r>
      <w:r w:rsidR="008D5A19" w:rsidRPr="008C0231">
        <w:rPr>
          <w:rFonts w:ascii="Arial" w:hAnsi="Arial" w:cs="Arial"/>
          <w:spacing w:val="2"/>
          <w:sz w:val="24"/>
          <w:szCs w:val="24"/>
        </w:rPr>
        <w:t xml:space="preserve"> del</w:t>
      </w:r>
      <w:r w:rsidR="003E14F7" w:rsidRPr="008C0231">
        <w:rPr>
          <w:rFonts w:ascii="Arial" w:hAnsi="Arial" w:cs="Arial"/>
          <w:spacing w:val="2"/>
          <w:sz w:val="24"/>
          <w:szCs w:val="24"/>
        </w:rPr>
        <w:t xml:space="preserve"> 5</w:t>
      </w:r>
      <w:r w:rsidR="004923E2" w:rsidRPr="008C0231">
        <w:rPr>
          <w:rFonts w:ascii="Arial" w:hAnsi="Arial" w:cs="Arial"/>
          <w:spacing w:val="2"/>
          <w:sz w:val="24"/>
          <w:szCs w:val="24"/>
        </w:rPr>
        <w:t xml:space="preserve"> de noviembre </w:t>
      </w:r>
      <w:r w:rsidR="00B64FDD" w:rsidRPr="008C0231">
        <w:rPr>
          <w:rFonts w:ascii="Arial" w:hAnsi="Arial" w:cs="Arial"/>
          <w:spacing w:val="2"/>
          <w:sz w:val="24"/>
          <w:szCs w:val="24"/>
        </w:rPr>
        <w:t>de 2019</w:t>
      </w:r>
      <w:r w:rsidR="00496A1F" w:rsidRPr="008C0231">
        <w:rPr>
          <w:rFonts w:ascii="Arial" w:hAnsi="Arial" w:cs="Arial"/>
          <w:spacing w:val="2"/>
          <w:sz w:val="24"/>
          <w:szCs w:val="24"/>
        </w:rPr>
        <w:t xml:space="preserve">, </w:t>
      </w:r>
      <w:r w:rsidR="00B64FDD" w:rsidRPr="008C0231">
        <w:rPr>
          <w:rFonts w:ascii="Arial" w:hAnsi="Arial" w:cs="Arial"/>
          <w:spacing w:val="2"/>
          <w:sz w:val="24"/>
          <w:szCs w:val="24"/>
        </w:rPr>
        <w:t>el Juzgado</w:t>
      </w:r>
      <w:r w:rsidR="00CA397B" w:rsidRPr="008C0231">
        <w:rPr>
          <w:rFonts w:ascii="Arial" w:hAnsi="Arial" w:cs="Arial"/>
          <w:spacing w:val="2"/>
          <w:sz w:val="24"/>
          <w:szCs w:val="24"/>
        </w:rPr>
        <w:t xml:space="preserve"> </w:t>
      </w:r>
      <w:r w:rsidR="00C76429" w:rsidRPr="008C0231">
        <w:rPr>
          <w:rFonts w:ascii="Arial" w:hAnsi="Arial" w:cs="Arial"/>
          <w:spacing w:val="2"/>
          <w:sz w:val="24"/>
          <w:szCs w:val="24"/>
        </w:rPr>
        <w:t>7</w:t>
      </w:r>
      <w:r w:rsidR="00CA397B" w:rsidRPr="008C0231">
        <w:rPr>
          <w:rFonts w:ascii="Arial" w:hAnsi="Arial" w:cs="Arial"/>
          <w:spacing w:val="2"/>
          <w:sz w:val="24"/>
          <w:szCs w:val="24"/>
        </w:rPr>
        <w:t xml:space="preserve">º </w:t>
      </w:r>
      <w:r w:rsidR="00C76429" w:rsidRPr="008C0231">
        <w:rPr>
          <w:rFonts w:ascii="Arial" w:hAnsi="Arial" w:cs="Arial"/>
          <w:spacing w:val="2"/>
          <w:sz w:val="24"/>
          <w:szCs w:val="24"/>
        </w:rPr>
        <w:t xml:space="preserve">Penal del Circuito de Pereira </w:t>
      </w:r>
      <w:r w:rsidR="00027190" w:rsidRPr="008C0231">
        <w:rPr>
          <w:rFonts w:ascii="Arial" w:hAnsi="Arial" w:cs="Arial"/>
          <w:spacing w:val="2"/>
          <w:sz w:val="24"/>
          <w:szCs w:val="24"/>
        </w:rPr>
        <w:t>resolvió</w:t>
      </w:r>
      <w:r w:rsidR="003E14F7" w:rsidRPr="008C0231">
        <w:rPr>
          <w:rFonts w:ascii="Arial" w:hAnsi="Arial" w:cs="Arial"/>
          <w:spacing w:val="2"/>
          <w:sz w:val="24"/>
          <w:szCs w:val="24"/>
        </w:rPr>
        <w:t xml:space="preserve"> negar la acción de tutela interpuesta por el</w:t>
      </w:r>
      <w:r w:rsidR="00CA6952" w:rsidRPr="008C0231">
        <w:rPr>
          <w:rFonts w:ascii="Arial" w:hAnsi="Arial" w:cs="Arial"/>
          <w:spacing w:val="2"/>
          <w:sz w:val="24"/>
          <w:szCs w:val="24"/>
        </w:rPr>
        <w:t xml:space="preserve"> señor </w:t>
      </w:r>
      <w:r w:rsidR="000B2826" w:rsidRPr="008C0231">
        <w:rPr>
          <w:rFonts w:ascii="Arial" w:hAnsi="Arial" w:cs="Arial"/>
          <w:spacing w:val="2"/>
          <w:sz w:val="24"/>
          <w:szCs w:val="24"/>
        </w:rPr>
        <w:t xml:space="preserve">Jair Antonio Cañaveral Uribe </w:t>
      </w:r>
      <w:r w:rsidR="003E14F7" w:rsidRPr="008C0231">
        <w:rPr>
          <w:rFonts w:ascii="Arial" w:hAnsi="Arial" w:cs="Arial"/>
          <w:spacing w:val="2"/>
          <w:sz w:val="24"/>
          <w:szCs w:val="24"/>
        </w:rPr>
        <w:t>al considerar que la UARIV al haber ordenado el reintegro del valor de la indemnización administrativa, lo había hecho bajo los parámetros legales, debiendo ahora el accionante realizar los trámites tendientes a que se reprograme nuevamente el giro</w:t>
      </w:r>
      <w:r w:rsidR="00CA6952" w:rsidRPr="008C0231">
        <w:rPr>
          <w:rFonts w:ascii="Arial" w:hAnsi="Arial" w:cs="Arial"/>
          <w:spacing w:val="2"/>
          <w:sz w:val="24"/>
          <w:szCs w:val="24"/>
        </w:rPr>
        <w:t xml:space="preserve"> (</w:t>
      </w:r>
      <w:proofErr w:type="spellStart"/>
      <w:r w:rsidR="00CA6952" w:rsidRPr="008C0231">
        <w:rPr>
          <w:rFonts w:ascii="Arial" w:hAnsi="Arial" w:cs="Arial"/>
          <w:spacing w:val="2"/>
          <w:sz w:val="24"/>
          <w:szCs w:val="24"/>
        </w:rPr>
        <w:t>Fls</w:t>
      </w:r>
      <w:proofErr w:type="spellEnd"/>
      <w:r w:rsidR="00CA6952" w:rsidRPr="008C0231">
        <w:rPr>
          <w:rFonts w:ascii="Arial" w:hAnsi="Arial" w:cs="Arial"/>
          <w:spacing w:val="2"/>
          <w:sz w:val="24"/>
          <w:szCs w:val="24"/>
        </w:rPr>
        <w:t xml:space="preserve">. </w:t>
      </w:r>
      <w:r w:rsidR="003E14F7" w:rsidRPr="008C0231">
        <w:rPr>
          <w:rFonts w:ascii="Arial" w:hAnsi="Arial" w:cs="Arial"/>
          <w:spacing w:val="2"/>
          <w:sz w:val="24"/>
          <w:szCs w:val="24"/>
        </w:rPr>
        <w:t>7-11</w:t>
      </w:r>
      <w:r w:rsidR="00E30EF4" w:rsidRPr="008C0231">
        <w:rPr>
          <w:rFonts w:ascii="Arial" w:hAnsi="Arial" w:cs="Arial"/>
          <w:spacing w:val="2"/>
          <w:sz w:val="24"/>
          <w:szCs w:val="24"/>
        </w:rPr>
        <w:t>)</w:t>
      </w:r>
      <w:r w:rsidR="00CA397B" w:rsidRPr="008C0231">
        <w:rPr>
          <w:rFonts w:ascii="Arial" w:hAnsi="Arial" w:cs="Arial"/>
          <w:spacing w:val="2"/>
          <w:sz w:val="24"/>
          <w:szCs w:val="24"/>
        </w:rPr>
        <w:t>.</w:t>
      </w:r>
    </w:p>
    <w:p w:rsidR="00E30EF4" w:rsidRPr="008C0231" w:rsidRDefault="00E30EF4" w:rsidP="00431385">
      <w:pPr>
        <w:spacing w:line="300" w:lineRule="auto"/>
        <w:rPr>
          <w:rFonts w:ascii="Arial" w:hAnsi="Arial" w:cs="Arial"/>
          <w:spacing w:val="2"/>
          <w:sz w:val="24"/>
          <w:szCs w:val="24"/>
        </w:rPr>
      </w:pPr>
    </w:p>
    <w:p w:rsidR="001C7D6B" w:rsidRPr="008C0231" w:rsidRDefault="003E14F7" w:rsidP="00431385">
      <w:pPr>
        <w:spacing w:line="300" w:lineRule="auto"/>
        <w:rPr>
          <w:rFonts w:ascii="Arial" w:hAnsi="Arial" w:cs="Arial"/>
          <w:spacing w:val="2"/>
          <w:sz w:val="24"/>
          <w:szCs w:val="24"/>
        </w:rPr>
      </w:pPr>
      <w:r w:rsidRPr="008C0231">
        <w:rPr>
          <w:rFonts w:ascii="Arial" w:hAnsi="Arial" w:cs="Arial"/>
          <w:spacing w:val="2"/>
          <w:sz w:val="24"/>
          <w:szCs w:val="24"/>
        </w:rPr>
        <w:t>El accionante fue n</w:t>
      </w:r>
      <w:r w:rsidR="001C7D6B" w:rsidRPr="008C0231">
        <w:rPr>
          <w:rFonts w:ascii="Arial" w:hAnsi="Arial" w:cs="Arial"/>
          <w:spacing w:val="2"/>
          <w:sz w:val="24"/>
          <w:szCs w:val="24"/>
        </w:rPr>
        <w:t>otificad</w:t>
      </w:r>
      <w:r w:rsidRPr="008C0231">
        <w:rPr>
          <w:rFonts w:ascii="Arial" w:hAnsi="Arial" w:cs="Arial"/>
          <w:spacing w:val="2"/>
          <w:sz w:val="24"/>
          <w:szCs w:val="24"/>
        </w:rPr>
        <w:t>o</w:t>
      </w:r>
      <w:r w:rsidR="001C7D6B" w:rsidRPr="008C0231">
        <w:rPr>
          <w:rFonts w:ascii="Arial" w:hAnsi="Arial" w:cs="Arial"/>
          <w:spacing w:val="2"/>
          <w:sz w:val="24"/>
          <w:szCs w:val="24"/>
        </w:rPr>
        <w:t xml:space="preserve"> del fallo anterior el </w:t>
      </w:r>
      <w:r w:rsidR="00090A28" w:rsidRPr="008C0231">
        <w:rPr>
          <w:rFonts w:ascii="Arial" w:hAnsi="Arial" w:cs="Arial"/>
          <w:spacing w:val="2"/>
          <w:sz w:val="24"/>
          <w:szCs w:val="24"/>
        </w:rPr>
        <w:t>13</w:t>
      </w:r>
      <w:r w:rsidR="001C7D6B" w:rsidRPr="008C0231">
        <w:rPr>
          <w:rFonts w:ascii="Arial" w:hAnsi="Arial" w:cs="Arial"/>
          <w:spacing w:val="2"/>
          <w:sz w:val="24"/>
          <w:szCs w:val="24"/>
        </w:rPr>
        <w:t xml:space="preserve"> de noviembre de 2019</w:t>
      </w:r>
      <w:r w:rsidR="00090A28" w:rsidRPr="008C0231">
        <w:rPr>
          <w:rFonts w:ascii="Arial" w:hAnsi="Arial" w:cs="Arial"/>
          <w:spacing w:val="2"/>
          <w:sz w:val="24"/>
          <w:szCs w:val="24"/>
        </w:rPr>
        <w:t xml:space="preserve"> (</w:t>
      </w:r>
      <w:proofErr w:type="spellStart"/>
      <w:r w:rsidR="00090A28" w:rsidRPr="008C0231">
        <w:rPr>
          <w:rFonts w:ascii="Arial" w:hAnsi="Arial" w:cs="Arial"/>
          <w:spacing w:val="2"/>
          <w:sz w:val="24"/>
          <w:szCs w:val="24"/>
        </w:rPr>
        <w:t>Fl</w:t>
      </w:r>
      <w:proofErr w:type="spellEnd"/>
      <w:r w:rsidR="00090A28" w:rsidRPr="008C0231">
        <w:rPr>
          <w:rFonts w:ascii="Arial" w:hAnsi="Arial" w:cs="Arial"/>
          <w:spacing w:val="2"/>
          <w:sz w:val="24"/>
          <w:szCs w:val="24"/>
        </w:rPr>
        <w:t>. 2</w:t>
      </w:r>
      <w:r w:rsidRPr="008C0231">
        <w:rPr>
          <w:rFonts w:ascii="Arial" w:hAnsi="Arial" w:cs="Arial"/>
          <w:spacing w:val="2"/>
          <w:sz w:val="24"/>
          <w:szCs w:val="24"/>
        </w:rPr>
        <w:t>1</w:t>
      </w:r>
      <w:r w:rsidR="001C7D6B" w:rsidRPr="008C0231">
        <w:rPr>
          <w:rFonts w:ascii="Arial" w:hAnsi="Arial" w:cs="Arial"/>
          <w:spacing w:val="2"/>
          <w:sz w:val="24"/>
          <w:szCs w:val="24"/>
        </w:rPr>
        <w:t>).</w:t>
      </w:r>
    </w:p>
    <w:p w:rsidR="001C7D6B" w:rsidRPr="008C0231" w:rsidRDefault="001C7D6B" w:rsidP="00431385">
      <w:pPr>
        <w:spacing w:line="300" w:lineRule="auto"/>
        <w:rPr>
          <w:rFonts w:ascii="Arial" w:hAnsi="Arial" w:cs="Arial"/>
          <w:spacing w:val="2"/>
          <w:sz w:val="24"/>
          <w:szCs w:val="24"/>
        </w:rPr>
      </w:pPr>
    </w:p>
    <w:p w:rsidR="008D5A19" w:rsidRPr="008C0231" w:rsidRDefault="001E4AA5" w:rsidP="00431385">
      <w:pPr>
        <w:tabs>
          <w:tab w:val="left" w:pos="6660"/>
        </w:tabs>
        <w:spacing w:line="300" w:lineRule="auto"/>
        <w:jc w:val="center"/>
        <w:rPr>
          <w:rFonts w:ascii="Arial" w:hAnsi="Arial" w:cs="Arial"/>
          <w:spacing w:val="2"/>
          <w:sz w:val="24"/>
          <w:szCs w:val="24"/>
        </w:rPr>
      </w:pPr>
      <w:r w:rsidRPr="008C0231">
        <w:rPr>
          <w:rFonts w:ascii="Arial" w:hAnsi="Arial" w:cs="Arial"/>
          <w:spacing w:val="2"/>
          <w:sz w:val="24"/>
          <w:szCs w:val="24"/>
        </w:rPr>
        <w:t>4</w:t>
      </w:r>
      <w:r w:rsidR="008D5A19" w:rsidRPr="008C0231">
        <w:rPr>
          <w:rFonts w:ascii="Arial" w:hAnsi="Arial" w:cs="Arial"/>
          <w:spacing w:val="2"/>
          <w:sz w:val="24"/>
          <w:szCs w:val="24"/>
        </w:rPr>
        <w:t>. FUNDAMENTOS DE LA IMPUGNACIÓN</w:t>
      </w:r>
    </w:p>
    <w:p w:rsidR="0028394B" w:rsidRPr="008C0231" w:rsidRDefault="0028394B" w:rsidP="00431385">
      <w:pPr>
        <w:spacing w:line="300" w:lineRule="auto"/>
        <w:rPr>
          <w:rFonts w:ascii="Arial" w:hAnsi="Arial" w:cs="Arial"/>
          <w:spacing w:val="2"/>
          <w:sz w:val="24"/>
          <w:szCs w:val="24"/>
        </w:rPr>
      </w:pPr>
    </w:p>
    <w:p w:rsidR="001C57FA" w:rsidRPr="008C0231" w:rsidRDefault="009E4BB3" w:rsidP="00431385">
      <w:pPr>
        <w:spacing w:line="300" w:lineRule="auto"/>
        <w:rPr>
          <w:rFonts w:ascii="Arial" w:hAnsi="Arial" w:cs="Arial"/>
          <w:spacing w:val="2"/>
          <w:sz w:val="24"/>
          <w:szCs w:val="24"/>
          <w:lang w:val="es-MX"/>
        </w:rPr>
      </w:pPr>
      <w:r w:rsidRPr="008C0231">
        <w:rPr>
          <w:rFonts w:ascii="Arial" w:hAnsi="Arial" w:cs="Arial"/>
          <w:spacing w:val="2"/>
          <w:sz w:val="24"/>
          <w:szCs w:val="24"/>
          <w:lang w:val="es-MX"/>
        </w:rPr>
        <w:t>Dentro del término legal par</w:t>
      </w:r>
      <w:r w:rsidR="00765AB6" w:rsidRPr="008C0231">
        <w:rPr>
          <w:rFonts w:ascii="Arial" w:hAnsi="Arial" w:cs="Arial"/>
          <w:spacing w:val="2"/>
          <w:sz w:val="24"/>
          <w:szCs w:val="24"/>
          <w:lang w:val="es-MX"/>
        </w:rPr>
        <w:t xml:space="preserve">a presentar la impugnación, el </w:t>
      </w:r>
      <w:r w:rsidR="003E14F7" w:rsidRPr="008C0231">
        <w:rPr>
          <w:rFonts w:ascii="Arial" w:hAnsi="Arial" w:cs="Arial"/>
          <w:spacing w:val="2"/>
          <w:sz w:val="24"/>
          <w:szCs w:val="24"/>
          <w:lang w:val="es-MX"/>
        </w:rPr>
        <w:t>18</w:t>
      </w:r>
      <w:r w:rsidR="00556491" w:rsidRPr="008C0231">
        <w:rPr>
          <w:rFonts w:ascii="Arial" w:hAnsi="Arial" w:cs="Arial"/>
          <w:spacing w:val="2"/>
          <w:sz w:val="24"/>
          <w:szCs w:val="24"/>
          <w:lang w:val="es-MX"/>
        </w:rPr>
        <w:t xml:space="preserve"> de </w:t>
      </w:r>
      <w:r w:rsidR="005325A9" w:rsidRPr="008C0231">
        <w:rPr>
          <w:rFonts w:ascii="Arial" w:hAnsi="Arial" w:cs="Arial"/>
          <w:spacing w:val="2"/>
          <w:sz w:val="24"/>
          <w:szCs w:val="24"/>
          <w:lang w:val="es-MX"/>
        </w:rPr>
        <w:t>noviembre</w:t>
      </w:r>
      <w:r w:rsidR="00556491" w:rsidRPr="008C0231">
        <w:rPr>
          <w:rFonts w:ascii="Arial" w:hAnsi="Arial" w:cs="Arial"/>
          <w:spacing w:val="2"/>
          <w:sz w:val="24"/>
          <w:szCs w:val="24"/>
          <w:lang w:val="es-MX"/>
        </w:rPr>
        <w:t xml:space="preserve"> de 2019</w:t>
      </w:r>
      <w:r w:rsidR="005B1BB4" w:rsidRPr="008C0231">
        <w:rPr>
          <w:rFonts w:ascii="Arial" w:hAnsi="Arial" w:cs="Arial"/>
          <w:spacing w:val="2"/>
          <w:sz w:val="24"/>
          <w:szCs w:val="24"/>
          <w:lang w:val="es-MX"/>
        </w:rPr>
        <w:t>,</w:t>
      </w:r>
      <w:r w:rsidR="009B1E0C" w:rsidRPr="008C0231">
        <w:rPr>
          <w:rFonts w:ascii="Arial" w:hAnsi="Arial" w:cs="Arial"/>
          <w:spacing w:val="2"/>
          <w:sz w:val="24"/>
          <w:szCs w:val="24"/>
          <w:lang w:val="es-MX"/>
        </w:rPr>
        <w:t xml:space="preserve"> </w:t>
      </w:r>
      <w:r w:rsidR="003E14F7" w:rsidRPr="008C0231">
        <w:rPr>
          <w:rFonts w:ascii="Arial" w:hAnsi="Arial" w:cs="Arial"/>
          <w:spacing w:val="2"/>
          <w:sz w:val="24"/>
          <w:szCs w:val="24"/>
          <w:lang w:val="es-MX"/>
        </w:rPr>
        <w:t xml:space="preserve">el señor Jair Antonio Cañaveral Uribe allegó </w:t>
      </w:r>
      <w:r w:rsidR="001C57FA" w:rsidRPr="008C0231">
        <w:rPr>
          <w:rFonts w:ascii="Arial" w:hAnsi="Arial" w:cs="Arial"/>
          <w:spacing w:val="2"/>
          <w:sz w:val="24"/>
          <w:szCs w:val="24"/>
          <w:lang w:val="es-MX"/>
        </w:rPr>
        <w:t>un escrito con el fin de manifestar que el fallo de primer grado no se ajustó a los hechos que habían motivado la tutela ni a los derechos fundamentales vulnerados. Lo anterior, por cuanto el A quo tuvo en cuenta la respuesta de la UARIV en donde explican los motivos de la devolución del dinero, a sabiendas de que la entidad nunca le notificó al actor sobre el giro de la indemnización, lo que indica una indiferencia de la UARIV no solo frente a</w:t>
      </w:r>
      <w:r w:rsidR="00EC3E78" w:rsidRPr="008C0231">
        <w:rPr>
          <w:rFonts w:ascii="Arial" w:hAnsi="Arial" w:cs="Arial"/>
          <w:spacing w:val="2"/>
          <w:sz w:val="24"/>
          <w:szCs w:val="24"/>
          <w:lang w:val="es-MX"/>
        </w:rPr>
        <w:t xml:space="preserve"> l</w:t>
      </w:r>
      <w:r w:rsidR="001C57FA" w:rsidRPr="008C0231">
        <w:rPr>
          <w:rFonts w:ascii="Arial" w:hAnsi="Arial" w:cs="Arial"/>
          <w:spacing w:val="2"/>
          <w:sz w:val="24"/>
          <w:szCs w:val="24"/>
          <w:lang w:val="es-MX"/>
        </w:rPr>
        <w:t>a omisión</w:t>
      </w:r>
      <w:r w:rsidR="00EC3E78" w:rsidRPr="008C0231">
        <w:rPr>
          <w:rFonts w:ascii="Arial" w:hAnsi="Arial" w:cs="Arial"/>
          <w:spacing w:val="2"/>
          <w:sz w:val="24"/>
          <w:szCs w:val="24"/>
          <w:lang w:val="es-MX"/>
        </w:rPr>
        <w:t xml:space="preserve"> </w:t>
      </w:r>
      <w:r w:rsidR="001C57FA" w:rsidRPr="008C0231">
        <w:rPr>
          <w:rFonts w:ascii="Arial" w:hAnsi="Arial" w:cs="Arial"/>
          <w:spacing w:val="2"/>
          <w:sz w:val="24"/>
          <w:szCs w:val="24"/>
          <w:lang w:val="es-MX"/>
        </w:rPr>
        <w:t xml:space="preserve">a su  inicial petición, sino que debió recurrir a la acción de tutela </w:t>
      </w:r>
      <w:r w:rsidR="00175D6F" w:rsidRPr="008C0231">
        <w:rPr>
          <w:rFonts w:ascii="Arial" w:hAnsi="Arial" w:cs="Arial"/>
          <w:spacing w:val="2"/>
          <w:sz w:val="24"/>
          <w:szCs w:val="24"/>
          <w:lang w:val="es-MX"/>
        </w:rPr>
        <w:t>en la</w:t>
      </w:r>
      <w:r w:rsidR="001C57FA" w:rsidRPr="008C0231">
        <w:rPr>
          <w:rFonts w:ascii="Arial" w:hAnsi="Arial" w:cs="Arial"/>
          <w:spacing w:val="2"/>
          <w:sz w:val="24"/>
          <w:szCs w:val="24"/>
          <w:lang w:val="es-MX"/>
        </w:rPr>
        <w:t xml:space="preserve"> cual no hubo un </w:t>
      </w:r>
      <w:r w:rsidR="00520267" w:rsidRPr="008C0231">
        <w:rPr>
          <w:rFonts w:ascii="Arial" w:hAnsi="Arial" w:cs="Arial"/>
          <w:spacing w:val="2"/>
          <w:sz w:val="24"/>
          <w:szCs w:val="24"/>
          <w:lang w:val="es-MX"/>
        </w:rPr>
        <w:t xml:space="preserve">pronunciamiento de la demandada, lo que </w:t>
      </w:r>
      <w:r w:rsidR="00175D6F" w:rsidRPr="008C0231">
        <w:rPr>
          <w:rFonts w:ascii="Arial" w:hAnsi="Arial" w:cs="Arial"/>
          <w:spacing w:val="2"/>
          <w:sz w:val="24"/>
          <w:szCs w:val="24"/>
          <w:lang w:val="es-MX"/>
        </w:rPr>
        <w:t>denota un des</w:t>
      </w:r>
      <w:r w:rsidR="00520267" w:rsidRPr="008C0231">
        <w:rPr>
          <w:rFonts w:ascii="Arial" w:hAnsi="Arial" w:cs="Arial"/>
          <w:spacing w:val="2"/>
          <w:sz w:val="24"/>
          <w:szCs w:val="24"/>
          <w:lang w:val="es-MX"/>
        </w:rPr>
        <w:t>interés frente a las peticiones y necesidades de los beneficiarios.</w:t>
      </w:r>
    </w:p>
    <w:p w:rsidR="001C57FA" w:rsidRPr="008C0231" w:rsidRDefault="001C57FA" w:rsidP="00431385">
      <w:pPr>
        <w:spacing w:line="300" w:lineRule="auto"/>
        <w:rPr>
          <w:rFonts w:ascii="Arial" w:hAnsi="Arial" w:cs="Arial"/>
          <w:spacing w:val="2"/>
          <w:sz w:val="24"/>
          <w:szCs w:val="24"/>
          <w:lang w:val="es-MX"/>
        </w:rPr>
      </w:pPr>
    </w:p>
    <w:p w:rsidR="00520267" w:rsidRPr="008C0231" w:rsidRDefault="001C57FA" w:rsidP="00431385">
      <w:pPr>
        <w:spacing w:line="300" w:lineRule="auto"/>
        <w:rPr>
          <w:rFonts w:ascii="Arial" w:hAnsi="Arial" w:cs="Arial"/>
          <w:spacing w:val="2"/>
          <w:sz w:val="24"/>
          <w:szCs w:val="24"/>
          <w:lang w:val="es-MX"/>
        </w:rPr>
      </w:pPr>
      <w:r w:rsidRPr="008C0231">
        <w:rPr>
          <w:rFonts w:ascii="Arial" w:hAnsi="Arial" w:cs="Arial"/>
          <w:spacing w:val="2"/>
          <w:sz w:val="24"/>
          <w:szCs w:val="24"/>
          <w:lang w:val="es-MX"/>
        </w:rPr>
        <w:t>El accionante indicó que todos los documentos requeridos fueron entregados a la UARIV, pero esta entidad solo indica que debe</w:t>
      </w:r>
      <w:r w:rsidR="00175D6F" w:rsidRPr="008C0231">
        <w:rPr>
          <w:rFonts w:ascii="Arial" w:hAnsi="Arial" w:cs="Arial"/>
          <w:spacing w:val="2"/>
          <w:sz w:val="24"/>
          <w:szCs w:val="24"/>
          <w:lang w:val="es-MX"/>
        </w:rPr>
        <w:t xml:space="preserve"> re</w:t>
      </w:r>
      <w:r w:rsidRPr="008C0231">
        <w:rPr>
          <w:rFonts w:ascii="Arial" w:hAnsi="Arial" w:cs="Arial"/>
          <w:spacing w:val="2"/>
          <w:sz w:val="24"/>
          <w:szCs w:val="24"/>
          <w:lang w:val="es-MX"/>
        </w:rPr>
        <w:t>iniciar el requerimiento</w:t>
      </w:r>
      <w:r w:rsidR="00520267" w:rsidRPr="008C0231">
        <w:rPr>
          <w:rFonts w:ascii="Arial" w:hAnsi="Arial" w:cs="Arial"/>
          <w:spacing w:val="2"/>
          <w:sz w:val="24"/>
          <w:szCs w:val="24"/>
          <w:lang w:val="es-MX"/>
        </w:rPr>
        <w:t>,</w:t>
      </w:r>
      <w:r w:rsidR="00175D6F" w:rsidRPr="008C0231">
        <w:rPr>
          <w:rFonts w:ascii="Arial" w:hAnsi="Arial" w:cs="Arial"/>
          <w:spacing w:val="2"/>
          <w:sz w:val="24"/>
          <w:szCs w:val="24"/>
          <w:lang w:val="es-MX"/>
        </w:rPr>
        <w:t xml:space="preserve"> a sabiendas que n</w:t>
      </w:r>
      <w:r w:rsidR="00520267" w:rsidRPr="008C0231">
        <w:rPr>
          <w:rFonts w:ascii="Arial" w:hAnsi="Arial" w:cs="Arial"/>
          <w:spacing w:val="2"/>
          <w:sz w:val="24"/>
          <w:szCs w:val="24"/>
          <w:lang w:val="es-MX"/>
        </w:rPr>
        <w:t>o quiso informarle que el dinero estaba disponible, lo que vulnera el debido proceso.</w:t>
      </w:r>
    </w:p>
    <w:p w:rsidR="00520267" w:rsidRPr="008C0231" w:rsidRDefault="00520267" w:rsidP="00431385">
      <w:pPr>
        <w:spacing w:line="300" w:lineRule="auto"/>
        <w:rPr>
          <w:rFonts w:ascii="Arial" w:hAnsi="Arial" w:cs="Arial"/>
          <w:spacing w:val="2"/>
          <w:sz w:val="24"/>
          <w:szCs w:val="24"/>
          <w:lang w:val="es-MX"/>
        </w:rPr>
      </w:pPr>
    </w:p>
    <w:p w:rsidR="0075539C" w:rsidRPr="008C0231" w:rsidRDefault="001E5C53" w:rsidP="00431385">
      <w:pPr>
        <w:spacing w:line="300" w:lineRule="auto"/>
        <w:rPr>
          <w:rFonts w:ascii="Arial" w:hAnsi="Arial" w:cs="Arial"/>
          <w:spacing w:val="2"/>
          <w:sz w:val="24"/>
          <w:szCs w:val="24"/>
          <w:lang w:val="es-MX"/>
        </w:rPr>
      </w:pPr>
      <w:r w:rsidRPr="008C0231">
        <w:rPr>
          <w:rFonts w:ascii="Arial" w:hAnsi="Arial" w:cs="Arial"/>
          <w:spacing w:val="2"/>
          <w:sz w:val="24"/>
          <w:szCs w:val="24"/>
          <w:lang w:val="es-MX"/>
        </w:rPr>
        <w:t>El actor insistió que existen un conjunto de actuaciones contradictorias de la UARIV frente al pago de la reparación administrativa que ya le fue reconocida, tras la dilación injustificada luego de que se cumplió la fecha cierta del pago de la que nunca la fue informada y por ello no pudo reclamarlo</w:t>
      </w:r>
      <w:r w:rsidR="00FD6E60" w:rsidRPr="008C0231">
        <w:rPr>
          <w:rFonts w:ascii="Arial" w:hAnsi="Arial" w:cs="Arial"/>
          <w:spacing w:val="2"/>
          <w:sz w:val="24"/>
          <w:szCs w:val="24"/>
          <w:lang w:val="es-MX"/>
        </w:rPr>
        <w:t>, pese a que la entidad cuenta con sus datos de notificación</w:t>
      </w:r>
      <w:r w:rsidRPr="008C0231">
        <w:rPr>
          <w:rFonts w:ascii="Arial" w:hAnsi="Arial" w:cs="Arial"/>
          <w:spacing w:val="2"/>
          <w:sz w:val="24"/>
          <w:szCs w:val="24"/>
          <w:lang w:val="es-MX"/>
        </w:rPr>
        <w:t xml:space="preserve">.  Por lo tanto, el accionante </w:t>
      </w:r>
      <w:r w:rsidR="00FD6E60" w:rsidRPr="008C0231">
        <w:rPr>
          <w:rFonts w:ascii="Arial" w:hAnsi="Arial" w:cs="Arial"/>
          <w:spacing w:val="2"/>
          <w:sz w:val="24"/>
          <w:szCs w:val="24"/>
          <w:lang w:val="es-MX"/>
        </w:rPr>
        <w:t xml:space="preserve">considera que están dados los </w:t>
      </w:r>
      <w:r w:rsidR="00FD6E60" w:rsidRPr="008C0231">
        <w:rPr>
          <w:rFonts w:ascii="Arial" w:hAnsi="Arial" w:cs="Arial"/>
          <w:spacing w:val="2"/>
          <w:sz w:val="24"/>
          <w:szCs w:val="24"/>
          <w:lang w:val="es-MX"/>
        </w:rPr>
        <w:lastRenderedPageBreak/>
        <w:t>requisitos para que proceda el amparo y el juez intervenga para que la UARIV</w:t>
      </w:r>
      <w:r w:rsidRPr="008C0231">
        <w:rPr>
          <w:rFonts w:ascii="Arial" w:hAnsi="Arial" w:cs="Arial"/>
          <w:spacing w:val="2"/>
          <w:sz w:val="24"/>
          <w:szCs w:val="24"/>
          <w:lang w:val="es-MX"/>
        </w:rPr>
        <w:t xml:space="preserve"> desembolse la </w:t>
      </w:r>
      <w:r w:rsidR="00175D6F" w:rsidRPr="008C0231">
        <w:rPr>
          <w:rFonts w:ascii="Arial" w:hAnsi="Arial" w:cs="Arial"/>
          <w:spacing w:val="2"/>
          <w:sz w:val="24"/>
          <w:szCs w:val="24"/>
          <w:lang w:val="es-MX"/>
        </w:rPr>
        <w:t xml:space="preserve">indemnización </w:t>
      </w:r>
      <w:r w:rsidRPr="008C0231">
        <w:rPr>
          <w:rFonts w:ascii="Arial" w:hAnsi="Arial" w:cs="Arial"/>
          <w:spacing w:val="2"/>
          <w:sz w:val="24"/>
          <w:szCs w:val="24"/>
          <w:lang w:val="es-MX"/>
        </w:rPr>
        <w:t>de la que</w:t>
      </w:r>
      <w:r w:rsidR="00175D6F" w:rsidRPr="008C0231">
        <w:rPr>
          <w:rFonts w:ascii="Arial" w:hAnsi="Arial" w:cs="Arial"/>
          <w:spacing w:val="2"/>
          <w:sz w:val="24"/>
          <w:szCs w:val="24"/>
          <w:lang w:val="es-MX"/>
        </w:rPr>
        <w:t xml:space="preserve"> </w:t>
      </w:r>
      <w:r w:rsidRPr="008C0231">
        <w:rPr>
          <w:rFonts w:ascii="Arial" w:hAnsi="Arial" w:cs="Arial"/>
          <w:spacing w:val="2"/>
          <w:sz w:val="24"/>
          <w:szCs w:val="24"/>
          <w:lang w:val="es-MX"/>
        </w:rPr>
        <w:t xml:space="preserve">es titular, de la que son claros su monto y fecha </w:t>
      </w:r>
      <w:r w:rsidR="00175D6F" w:rsidRPr="008C0231">
        <w:rPr>
          <w:rFonts w:ascii="Arial" w:hAnsi="Arial" w:cs="Arial"/>
          <w:spacing w:val="2"/>
          <w:sz w:val="24"/>
          <w:szCs w:val="24"/>
          <w:lang w:val="es-MX"/>
        </w:rPr>
        <w:t xml:space="preserve">de </w:t>
      </w:r>
      <w:r w:rsidR="00FD6E60" w:rsidRPr="008C0231">
        <w:rPr>
          <w:rFonts w:ascii="Arial" w:hAnsi="Arial" w:cs="Arial"/>
          <w:spacing w:val="2"/>
          <w:sz w:val="24"/>
          <w:szCs w:val="24"/>
          <w:lang w:val="es-MX"/>
        </w:rPr>
        <w:t xml:space="preserve">pago, </w:t>
      </w:r>
      <w:r w:rsidR="00175D6F" w:rsidRPr="008C0231">
        <w:rPr>
          <w:rFonts w:ascii="Arial" w:hAnsi="Arial" w:cs="Arial"/>
          <w:spacing w:val="2"/>
          <w:sz w:val="24"/>
          <w:szCs w:val="24"/>
          <w:lang w:val="es-MX"/>
        </w:rPr>
        <w:t xml:space="preserve">ya que la </w:t>
      </w:r>
      <w:r w:rsidR="00FD6E60" w:rsidRPr="008C0231">
        <w:rPr>
          <w:rFonts w:ascii="Arial" w:hAnsi="Arial" w:cs="Arial"/>
          <w:spacing w:val="2"/>
          <w:sz w:val="24"/>
          <w:szCs w:val="24"/>
          <w:lang w:val="es-MX"/>
        </w:rPr>
        <w:t>UARIV está exigiendo más cargas administrativas sobre un trámite interminable aun cuando el actor desplegó lo necesario frente a la accionada</w:t>
      </w:r>
      <w:r w:rsidR="00084F69" w:rsidRPr="008C0231">
        <w:rPr>
          <w:rFonts w:ascii="Arial" w:hAnsi="Arial" w:cs="Arial"/>
          <w:spacing w:val="2"/>
          <w:sz w:val="24"/>
          <w:szCs w:val="24"/>
          <w:lang w:val="es-MX"/>
        </w:rPr>
        <w:t xml:space="preserve"> (</w:t>
      </w:r>
      <w:proofErr w:type="spellStart"/>
      <w:r w:rsidR="00084F69" w:rsidRPr="008C0231">
        <w:rPr>
          <w:rFonts w:ascii="Arial" w:hAnsi="Arial" w:cs="Arial"/>
          <w:spacing w:val="2"/>
          <w:sz w:val="24"/>
          <w:szCs w:val="24"/>
          <w:lang w:val="es-MX"/>
        </w:rPr>
        <w:t>Fls</w:t>
      </w:r>
      <w:proofErr w:type="spellEnd"/>
      <w:r w:rsidR="00084F69" w:rsidRPr="008C0231">
        <w:rPr>
          <w:rFonts w:ascii="Arial" w:hAnsi="Arial" w:cs="Arial"/>
          <w:spacing w:val="2"/>
          <w:sz w:val="24"/>
          <w:szCs w:val="24"/>
          <w:lang w:val="es-MX"/>
        </w:rPr>
        <w:t xml:space="preserve">. </w:t>
      </w:r>
      <w:r w:rsidR="00FD6E60" w:rsidRPr="008C0231">
        <w:rPr>
          <w:rFonts w:ascii="Arial" w:hAnsi="Arial" w:cs="Arial"/>
          <w:spacing w:val="2"/>
          <w:sz w:val="24"/>
          <w:szCs w:val="24"/>
          <w:lang w:val="es-MX"/>
        </w:rPr>
        <w:t>22 y 23</w:t>
      </w:r>
      <w:r w:rsidR="00084F69" w:rsidRPr="008C0231">
        <w:rPr>
          <w:rFonts w:ascii="Arial" w:hAnsi="Arial" w:cs="Arial"/>
          <w:spacing w:val="2"/>
          <w:sz w:val="24"/>
          <w:szCs w:val="24"/>
          <w:lang w:val="es-MX"/>
        </w:rPr>
        <w:t xml:space="preserve">). </w:t>
      </w:r>
    </w:p>
    <w:p w:rsidR="00B34AEF" w:rsidRPr="008C0231" w:rsidRDefault="00B34AEF" w:rsidP="00431385">
      <w:pPr>
        <w:spacing w:line="300" w:lineRule="auto"/>
        <w:jc w:val="center"/>
        <w:rPr>
          <w:rFonts w:ascii="Arial" w:hAnsi="Arial" w:cs="Arial"/>
          <w:spacing w:val="2"/>
          <w:sz w:val="24"/>
          <w:szCs w:val="24"/>
        </w:rPr>
      </w:pPr>
    </w:p>
    <w:p w:rsidR="00631580" w:rsidRPr="008C0231" w:rsidRDefault="00631580" w:rsidP="00431385">
      <w:pPr>
        <w:spacing w:line="300" w:lineRule="auto"/>
        <w:jc w:val="center"/>
        <w:rPr>
          <w:rFonts w:ascii="Arial" w:hAnsi="Arial" w:cs="Arial"/>
          <w:bCs/>
          <w:spacing w:val="2"/>
          <w:sz w:val="24"/>
          <w:szCs w:val="24"/>
        </w:rPr>
      </w:pPr>
      <w:r w:rsidRPr="008C0231">
        <w:rPr>
          <w:rFonts w:ascii="Arial" w:hAnsi="Arial" w:cs="Arial"/>
          <w:bCs/>
          <w:spacing w:val="2"/>
          <w:sz w:val="24"/>
          <w:szCs w:val="24"/>
        </w:rPr>
        <w:t>5.  CONSIDERACIONES DE LA SALA</w:t>
      </w:r>
    </w:p>
    <w:p w:rsidR="00631580" w:rsidRPr="008C0231" w:rsidRDefault="00631580" w:rsidP="00431385">
      <w:pPr>
        <w:pStyle w:val="Normalcomics"/>
        <w:spacing w:line="300" w:lineRule="auto"/>
        <w:jc w:val="both"/>
        <w:rPr>
          <w:rFonts w:ascii="Arial" w:hAnsi="Arial" w:cs="Arial"/>
          <w:spacing w:val="2"/>
        </w:rPr>
      </w:pPr>
    </w:p>
    <w:p w:rsidR="00631580" w:rsidRPr="008C0231" w:rsidRDefault="00631580" w:rsidP="00431385">
      <w:pPr>
        <w:pStyle w:val="Normalcomics"/>
        <w:spacing w:line="300" w:lineRule="auto"/>
        <w:jc w:val="both"/>
        <w:rPr>
          <w:rFonts w:ascii="Arial" w:hAnsi="Arial" w:cs="Arial"/>
          <w:spacing w:val="2"/>
        </w:rPr>
      </w:pPr>
      <w:r w:rsidRPr="008C0231">
        <w:rPr>
          <w:rFonts w:ascii="Arial" w:hAnsi="Arial" w:cs="Arial"/>
          <w:spacing w:val="2"/>
        </w:rPr>
        <w:t xml:space="preserve">5.1.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p>
    <w:p w:rsidR="00631580" w:rsidRPr="008C0231" w:rsidRDefault="00631580" w:rsidP="00431385">
      <w:pPr>
        <w:pStyle w:val="Normalcomics"/>
        <w:spacing w:line="300" w:lineRule="auto"/>
        <w:jc w:val="both"/>
        <w:rPr>
          <w:rFonts w:ascii="Arial" w:hAnsi="Arial" w:cs="Arial"/>
          <w:spacing w:val="2"/>
        </w:rPr>
      </w:pPr>
    </w:p>
    <w:p w:rsidR="00631580" w:rsidRPr="008C0231" w:rsidRDefault="00631580" w:rsidP="00431385">
      <w:pPr>
        <w:pStyle w:val="Normalcomics"/>
        <w:spacing w:line="300" w:lineRule="auto"/>
        <w:jc w:val="both"/>
        <w:rPr>
          <w:rFonts w:ascii="Arial" w:hAnsi="Arial" w:cs="Arial"/>
          <w:spacing w:val="2"/>
        </w:rPr>
      </w:pPr>
      <w:r w:rsidRPr="008C0231">
        <w:rPr>
          <w:rFonts w:ascii="Arial" w:hAnsi="Arial" w:cs="Arial"/>
          <w:spacing w:val="2"/>
        </w:rPr>
        <w:t xml:space="preserve">5.2. Problema jurídico  </w:t>
      </w:r>
    </w:p>
    <w:p w:rsidR="00316B64" w:rsidRPr="008C0231" w:rsidRDefault="00316B64" w:rsidP="00431385">
      <w:pPr>
        <w:pStyle w:val="Normalcomics"/>
        <w:spacing w:line="300" w:lineRule="auto"/>
        <w:jc w:val="both"/>
        <w:rPr>
          <w:rFonts w:ascii="Arial" w:hAnsi="Arial" w:cs="Arial"/>
          <w:spacing w:val="2"/>
        </w:rPr>
      </w:pPr>
    </w:p>
    <w:p w:rsidR="00631580" w:rsidRPr="008C0231" w:rsidRDefault="00631580" w:rsidP="00431385">
      <w:pPr>
        <w:pStyle w:val="Normalcomics"/>
        <w:spacing w:line="300" w:lineRule="auto"/>
        <w:jc w:val="both"/>
        <w:rPr>
          <w:rFonts w:ascii="Arial" w:hAnsi="Arial" w:cs="Arial"/>
          <w:spacing w:val="2"/>
        </w:rPr>
      </w:pPr>
      <w:r w:rsidRPr="008C0231">
        <w:rPr>
          <w:rFonts w:ascii="Arial" w:hAnsi="Arial" w:cs="Arial"/>
          <w:spacing w:val="2"/>
        </w:rPr>
        <w:t>Corresponde a la Sala determinar si la decisión de primer grado se ajustó a los lineamientos jurisprudenciales y constitucionales o si hay lugar a revocarla, según la inconformidad presentada por la accionante en contra de la misma.</w:t>
      </w:r>
    </w:p>
    <w:p w:rsidR="00316B64" w:rsidRPr="008C0231" w:rsidRDefault="00316B64" w:rsidP="00431385">
      <w:pPr>
        <w:pStyle w:val="Normalcomics"/>
        <w:spacing w:line="300" w:lineRule="auto"/>
        <w:jc w:val="both"/>
        <w:rPr>
          <w:rFonts w:ascii="Arial" w:hAnsi="Arial" w:cs="Arial"/>
          <w:spacing w:val="2"/>
        </w:rPr>
      </w:pPr>
    </w:p>
    <w:p w:rsidR="00631580" w:rsidRPr="008C0231" w:rsidRDefault="00631580" w:rsidP="00431385">
      <w:pPr>
        <w:pStyle w:val="Normalcomics"/>
        <w:spacing w:line="300" w:lineRule="auto"/>
        <w:jc w:val="both"/>
        <w:rPr>
          <w:rFonts w:ascii="Arial" w:hAnsi="Arial" w:cs="Arial"/>
          <w:spacing w:val="2"/>
        </w:rPr>
      </w:pPr>
      <w:r w:rsidRPr="008C0231">
        <w:rPr>
          <w:rFonts w:ascii="Arial" w:hAnsi="Arial" w:cs="Arial"/>
          <w:spacing w:val="2"/>
        </w:rPr>
        <w:t xml:space="preserve">5.3. La Constitución Política Colombiana consagró la acción de tutela en el </w:t>
      </w:r>
      <w:r w:rsidR="00882269" w:rsidRPr="008C0231">
        <w:rPr>
          <w:rFonts w:ascii="Arial" w:hAnsi="Arial" w:cs="Arial"/>
          <w:spacing w:val="2"/>
        </w:rPr>
        <w:t>artículo</w:t>
      </w:r>
      <w:r w:rsidRPr="008C0231">
        <w:rPr>
          <w:rFonts w:ascii="Arial" w:hAnsi="Arial" w:cs="Arial"/>
          <w:spacing w:val="2"/>
        </w:rPr>
        <w:t xml:space="preserve">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o la omisión de cualquier autoridad pública, o de particulares en su caso, protección que consistirá en una orden para que aquel respecto de quien se solicita la tutela, actúe o se abstenga de hacerlo, fallo que será de inmediato cumplimiento; pero esta acción solo es procedente cuando el afectado no disponga de otro medio de defensa judicial, salvo que ella se utilice como mecanismo transitorio para evitar un perjuicio irremediable.</w:t>
      </w:r>
    </w:p>
    <w:p w:rsidR="00631580" w:rsidRPr="008C0231" w:rsidRDefault="00631580" w:rsidP="00431385">
      <w:pPr>
        <w:pStyle w:val="Normalcomics"/>
        <w:spacing w:line="300" w:lineRule="auto"/>
        <w:jc w:val="both"/>
        <w:rPr>
          <w:rFonts w:ascii="Arial" w:hAnsi="Arial" w:cs="Arial"/>
          <w:spacing w:val="2"/>
        </w:rPr>
      </w:pPr>
    </w:p>
    <w:p w:rsidR="00AC321C" w:rsidRPr="008C0231" w:rsidRDefault="00631580" w:rsidP="00431385">
      <w:pPr>
        <w:tabs>
          <w:tab w:val="left" w:pos="9360"/>
        </w:tabs>
        <w:spacing w:line="300" w:lineRule="auto"/>
        <w:ind w:right="47"/>
        <w:rPr>
          <w:rFonts w:ascii="Arial" w:eastAsia="Times New Roman" w:hAnsi="Arial" w:cs="Arial"/>
          <w:spacing w:val="2"/>
          <w:sz w:val="24"/>
          <w:szCs w:val="24"/>
          <w:lang w:val="es-MX" w:eastAsia="es-MX"/>
        </w:rPr>
      </w:pPr>
      <w:r w:rsidRPr="008C0231">
        <w:rPr>
          <w:rFonts w:ascii="Arial" w:hAnsi="Arial" w:cs="Arial"/>
          <w:spacing w:val="2"/>
          <w:sz w:val="24"/>
          <w:szCs w:val="24"/>
        </w:rPr>
        <w:t xml:space="preserve">5.4. </w:t>
      </w:r>
      <w:r w:rsidR="00AC321C" w:rsidRPr="008C0231">
        <w:rPr>
          <w:rFonts w:ascii="Arial" w:hAnsi="Arial" w:cs="Arial"/>
          <w:spacing w:val="2"/>
          <w:sz w:val="24"/>
          <w:szCs w:val="24"/>
        </w:rPr>
        <w:t xml:space="preserve">En el caso </w:t>
      </w:r>
      <w:r w:rsidR="00AC321C" w:rsidRPr="008C0231">
        <w:rPr>
          <w:rFonts w:ascii="Arial" w:hAnsi="Arial" w:cs="Arial"/>
          <w:i/>
          <w:spacing w:val="2"/>
          <w:sz w:val="24"/>
          <w:szCs w:val="24"/>
        </w:rPr>
        <w:t>sub examine,</w:t>
      </w:r>
      <w:r w:rsidR="00AC321C" w:rsidRPr="008C0231">
        <w:rPr>
          <w:rFonts w:ascii="Arial" w:eastAsia="Times New Roman" w:hAnsi="Arial" w:cs="Arial"/>
          <w:spacing w:val="2"/>
          <w:sz w:val="24"/>
          <w:szCs w:val="24"/>
          <w:lang w:val="es-MX" w:eastAsia="es-MX"/>
        </w:rPr>
        <w:t xml:space="preserve">  el accionante insiste que la UARIV vulneró sus derechos fundamentales al debido proceso, petición y mínimo vital por el hecho de no haberle notificado que el giro correspondiente a la suma indemnizatoria que le fue reconocida por la muerte de su hermano </w:t>
      </w:r>
      <w:proofErr w:type="spellStart"/>
      <w:r w:rsidR="00AC321C" w:rsidRPr="008C0231">
        <w:rPr>
          <w:rFonts w:ascii="Arial" w:eastAsia="Times New Roman" w:hAnsi="Arial" w:cs="Arial"/>
          <w:spacing w:val="2"/>
          <w:sz w:val="24"/>
          <w:szCs w:val="24"/>
          <w:lang w:val="es-MX" w:eastAsia="es-MX"/>
        </w:rPr>
        <w:t>Heiner</w:t>
      </w:r>
      <w:proofErr w:type="spellEnd"/>
      <w:r w:rsidR="00AC321C" w:rsidRPr="008C0231">
        <w:rPr>
          <w:rFonts w:ascii="Arial" w:eastAsia="Times New Roman" w:hAnsi="Arial" w:cs="Arial"/>
          <w:spacing w:val="2"/>
          <w:sz w:val="24"/>
          <w:szCs w:val="24"/>
          <w:lang w:val="es-MX" w:eastAsia="es-MX"/>
        </w:rPr>
        <w:t xml:space="preserve"> Cañaveral Uribe se encontraba listo para reclamarlo, lo que generó su devolución y además, por cuanto ahora la entidad le exige que presente nuevamente la solicitud con el fin de reprogramar la consignación respectiva.</w:t>
      </w:r>
    </w:p>
    <w:p w:rsidR="00AC321C" w:rsidRPr="008C0231" w:rsidRDefault="00AC321C" w:rsidP="00431385">
      <w:pPr>
        <w:pStyle w:val="pa8"/>
        <w:spacing w:before="0" w:beforeAutospacing="0" w:after="0" w:afterAutospacing="0" w:line="300" w:lineRule="auto"/>
        <w:jc w:val="both"/>
        <w:rPr>
          <w:rFonts w:ascii="Arial" w:hAnsi="Arial" w:cs="Arial"/>
          <w:spacing w:val="2"/>
        </w:rPr>
      </w:pPr>
    </w:p>
    <w:p w:rsidR="00631580" w:rsidRPr="008C0231" w:rsidRDefault="00AC321C" w:rsidP="00431385">
      <w:pPr>
        <w:pStyle w:val="pa8"/>
        <w:spacing w:before="0" w:beforeAutospacing="0" w:after="0" w:afterAutospacing="0" w:line="300" w:lineRule="auto"/>
        <w:jc w:val="both"/>
        <w:rPr>
          <w:rFonts w:ascii="Arial" w:hAnsi="Arial" w:cs="Arial"/>
          <w:spacing w:val="2"/>
        </w:rPr>
      </w:pPr>
      <w:r w:rsidRPr="008C0231">
        <w:rPr>
          <w:rFonts w:ascii="Arial" w:hAnsi="Arial" w:cs="Arial"/>
          <w:spacing w:val="2"/>
        </w:rPr>
        <w:t xml:space="preserve">5.5. </w:t>
      </w:r>
      <w:r w:rsidR="00631580" w:rsidRPr="008C0231">
        <w:rPr>
          <w:rFonts w:ascii="Arial" w:hAnsi="Arial" w:cs="Arial"/>
          <w:spacing w:val="2"/>
        </w:rPr>
        <w:t xml:space="preserve">Respecto al derecho de petición de los desplazados, la Corte Constitucional en sentencia T-192 de 2013 expuso que: </w:t>
      </w:r>
    </w:p>
    <w:p w:rsidR="00631580" w:rsidRPr="008C0231" w:rsidRDefault="00631580" w:rsidP="00431385">
      <w:pPr>
        <w:spacing w:line="300" w:lineRule="auto"/>
        <w:rPr>
          <w:rFonts w:ascii="Arial" w:hAnsi="Arial" w:cs="Arial"/>
          <w:spacing w:val="2"/>
          <w:sz w:val="24"/>
          <w:szCs w:val="24"/>
        </w:rPr>
      </w:pPr>
    </w:p>
    <w:p w:rsidR="00631580" w:rsidRPr="008C0231" w:rsidRDefault="00631580" w:rsidP="00316B64">
      <w:pPr>
        <w:spacing w:line="240" w:lineRule="auto"/>
        <w:ind w:left="426" w:right="392"/>
        <w:rPr>
          <w:rFonts w:ascii="Arial" w:hAnsi="Arial" w:cs="Arial"/>
          <w:i/>
          <w:spacing w:val="2"/>
          <w:sz w:val="22"/>
          <w:szCs w:val="24"/>
          <w:u w:val="single"/>
        </w:rPr>
      </w:pPr>
      <w:r w:rsidRPr="008C0231">
        <w:rPr>
          <w:rFonts w:ascii="Arial" w:hAnsi="Arial" w:cs="Arial"/>
          <w:i/>
          <w:spacing w:val="2"/>
          <w:sz w:val="22"/>
          <w:szCs w:val="24"/>
        </w:rPr>
        <w:t xml:space="preserve">“El artículo 23 de la Constitución Política otorga el derecho a la persona de "presentar peticiones respetuosas a las autoridades por motivos de interés general o particular y a obtener pronta resolución". De acuerdo con esta definición, puede decirse que "[e]l núcleo esencial del derecho de petición reside en la [obtención de </w:t>
      </w:r>
      <w:r w:rsidRPr="008C0231">
        <w:rPr>
          <w:rFonts w:ascii="Arial" w:hAnsi="Arial" w:cs="Arial"/>
          <w:i/>
          <w:spacing w:val="2"/>
          <w:sz w:val="22"/>
          <w:szCs w:val="24"/>
        </w:rPr>
        <w:lastRenderedPageBreak/>
        <w:t xml:space="preserve">una] resolución pronta y oportuna de la cuestión, pues de nada serviría la posibilidad de dirigirse a la autoridad si ésta no resuelve o se reserva para sí el sentido de lo decidido" Unido a lo anterior, es necesario resaltar que no con cualquier comunicación devuelta al peticionario puede considerarse satisfecho su derecho de petición: una verdadera respuesta, si bien no tiene que ser siempre favorable a las pretensiones del peticionario, sí debe cumplir con los  requisitos de ser oportuna, resolver de fondo lo solicitado de manera clara, precisa y congruente, además de ser puesta en conocimiento del peticionario. Igualmente, el derecho de petición, sirve de instrumento que posibilita el ejercicio de otros derechos fundamentales, como por ejemplo en el caso de las personas en situación de desplazamiento, que a través de la petición buscan obtener alguna ayuda económica o subsidio que los ayude a mejorar su precaria situación. Así, puede decirse que "[e]l derecho de petición es fundamental y determinante para la efectividad de los mecanismos de la democracia participativa. </w:t>
      </w:r>
      <w:r w:rsidRPr="008C0231">
        <w:rPr>
          <w:rFonts w:ascii="Arial" w:hAnsi="Arial" w:cs="Arial"/>
          <w:i/>
          <w:spacing w:val="2"/>
          <w:sz w:val="22"/>
          <w:szCs w:val="24"/>
          <w:u w:val="single"/>
        </w:rPr>
        <w:t>Además, porque mediante él se garantizan otros derechos constitucionales, como los derechos a la información, a la participación política y a la libertad de expresión", entre otros; o incluso los derechos fundamentales de la población desplazada.”</w:t>
      </w:r>
      <w:r w:rsidR="00175D6F" w:rsidRPr="008C0231">
        <w:rPr>
          <w:rFonts w:ascii="Arial" w:hAnsi="Arial" w:cs="Arial"/>
          <w:i/>
          <w:spacing w:val="2"/>
          <w:sz w:val="22"/>
          <w:szCs w:val="24"/>
          <w:u w:val="single"/>
        </w:rPr>
        <w:t xml:space="preserve"> </w:t>
      </w:r>
      <w:r w:rsidR="00175D6F" w:rsidRPr="008C0231">
        <w:rPr>
          <w:rFonts w:ascii="Arial" w:hAnsi="Arial" w:cs="Arial"/>
          <w:spacing w:val="2"/>
          <w:sz w:val="22"/>
          <w:szCs w:val="24"/>
        </w:rPr>
        <w:t>(Subrayas propias)</w:t>
      </w:r>
    </w:p>
    <w:p w:rsidR="00631580" w:rsidRPr="008C0231" w:rsidRDefault="00631580" w:rsidP="00431385">
      <w:pPr>
        <w:pStyle w:val="pa8"/>
        <w:spacing w:before="0" w:beforeAutospacing="0" w:after="0" w:afterAutospacing="0" w:line="300" w:lineRule="auto"/>
        <w:jc w:val="both"/>
        <w:rPr>
          <w:rFonts w:ascii="Arial" w:hAnsi="Arial" w:cs="Arial"/>
          <w:spacing w:val="2"/>
        </w:rPr>
      </w:pPr>
    </w:p>
    <w:p w:rsidR="00C72D0D" w:rsidRPr="008C0231" w:rsidRDefault="00631580" w:rsidP="00431385">
      <w:pPr>
        <w:pStyle w:val="pa8"/>
        <w:spacing w:before="0" w:beforeAutospacing="0" w:after="0" w:afterAutospacing="0" w:line="300" w:lineRule="auto"/>
        <w:jc w:val="both"/>
        <w:rPr>
          <w:rFonts w:ascii="Arial" w:hAnsi="Arial" w:cs="Arial"/>
          <w:spacing w:val="2"/>
        </w:rPr>
      </w:pPr>
      <w:r w:rsidRPr="008C0231">
        <w:rPr>
          <w:rFonts w:ascii="Arial" w:hAnsi="Arial" w:cs="Arial"/>
          <w:spacing w:val="2"/>
        </w:rPr>
        <w:t>5.</w:t>
      </w:r>
      <w:r w:rsidR="00C72D0D" w:rsidRPr="008C0231">
        <w:rPr>
          <w:rFonts w:ascii="Arial" w:hAnsi="Arial" w:cs="Arial"/>
          <w:spacing w:val="2"/>
        </w:rPr>
        <w:t>6</w:t>
      </w:r>
      <w:r w:rsidR="00AC321C" w:rsidRPr="008C0231">
        <w:rPr>
          <w:rFonts w:ascii="Arial" w:hAnsi="Arial" w:cs="Arial"/>
          <w:spacing w:val="2"/>
        </w:rPr>
        <w:t xml:space="preserve">  En </w:t>
      </w:r>
      <w:r w:rsidR="00C72D0D" w:rsidRPr="008C0231">
        <w:rPr>
          <w:rFonts w:ascii="Arial" w:hAnsi="Arial" w:cs="Arial"/>
          <w:spacing w:val="2"/>
        </w:rPr>
        <w:t>lo concerniente al derecho fundamental al debido proceso, la Corte Constitucional</w:t>
      </w:r>
      <w:r w:rsidR="00AC321C" w:rsidRPr="008C0231">
        <w:rPr>
          <w:rFonts w:ascii="Arial" w:hAnsi="Arial" w:cs="Arial"/>
          <w:spacing w:val="2"/>
        </w:rPr>
        <w:t xml:space="preserve"> </w:t>
      </w:r>
      <w:r w:rsidR="00C72D0D" w:rsidRPr="008C0231">
        <w:rPr>
          <w:rFonts w:ascii="Arial" w:hAnsi="Arial" w:cs="Arial"/>
          <w:spacing w:val="2"/>
        </w:rPr>
        <w:t xml:space="preserve">indicó que el mismo </w:t>
      </w:r>
      <w:r w:rsidR="00AC321C" w:rsidRPr="008C0231">
        <w:rPr>
          <w:rFonts w:ascii="Arial" w:hAnsi="Arial" w:cs="Arial"/>
          <w:spacing w:val="2"/>
        </w:rPr>
        <w:t>se concreta en</w:t>
      </w:r>
      <w:r w:rsidR="00C72D0D" w:rsidRPr="008C0231">
        <w:rPr>
          <w:rFonts w:ascii="Arial" w:hAnsi="Arial" w:cs="Arial"/>
          <w:spacing w:val="2"/>
        </w:rPr>
        <w:t xml:space="preserve"> lo siguiente:</w:t>
      </w:r>
    </w:p>
    <w:p w:rsidR="00C72D0D" w:rsidRPr="008C0231" w:rsidRDefault="00C72D0D" w:rsidP="00431385">
      <w:pPr>
        <w:pStyle w:val="pa8"/>
        <w:spacing w:before="0" w:beforeAutospacing="0" w:after="0" w:afterAutospacing="0" w:line="300" w:lineRule="auto"/>
        <w:jc w:val="both"/>
        <w:rPr>
          <w:rFonts w:ascii="Arial" w:hAnsi="Arial" w:cs="Arial"/>
          <w:spacing w:val="2"/>
        </w:rPr>
      </w:pPr>
    </w:p>
    <w:p w:rsidR="00AC321C" w:rsidRPr="008C0231" w:rsidRDefault="00C72D0D" w:rsidP="00316B64">
      <w:pPr>
        <w:spacing w:line="240" w:lineRule="auto"/>
        <w:ind w:left="426" w:right="448"/>
        <w:rPr>
          <w:rFonts w:ascii="Arial" w:hAnsi="Arial" w:cs="Arial"/>
          <w:i/>
          <w:spacing w:val="2"/>
          <w:sz w:val="22"/>
          <w:szCs w:val="24"/>
        </w:rPr>
      </w:pPr>
      <w:r w:rsidRPr="008C0231">
        <w:rPr>
          <w:rFonts w:ascii="Arial" w:hAnsi="Arial" w:cs="Arial"/>
          <w:i/>
          <w:iCs/>
          <w:spacing w:val="2"/>
          <w:sz w:val="22"/>
          <w:szCs w:val="24"/>
        </w:rPr>
        <w:t>“</w:t>
      </w:r>
      <w:r w:rsidR="00AC321C" w:rsidRPr="008C0231">
        <w:rPr>
          <w:rFonts w:ascii="Arial" w:hAnsi="Arial" w:cs="Arial"/>
          <w:i/>
          <w:iCs/>
          <w:spacing w:val="2"/>
          <w:sz w:val="22"/>
          <w:szCs w:val="24"/>
        </w:rPr>
        <w:t>(i) el conjunto complejo de condiciones que le impone la ley a la administración, materializado en el cumplimiento de una secuencia de actos por parte de la autoridad administrativa (ii) que guardan relación directa o indirecta entre sí, y (iii) cuyo fin está previamente determinado de manera constitucional y legal. El objeto de esta garantía superior es (i) asegurar el ordenado funcionamiento de la administración, (ii) la validez de sus propias actuaciones, (ii) resguardar el derecho a la seguridad jurídica y a la defensa de los administrados’</w:t>
      </w:r>
      <w:r w:rsidR="00AC321C" w:rsidRPr="008C0231">
        <w:rPr>
          <w:rFonts w:ascii="Arial" w:hAnsi="Arial" w:cs="Arial"/>
          <w:i/>
          <w:iCs/>
          <w:spacing w:val="2"/>
          <w:sz w:val="22"/>
          <w:szCs w:val="24"/>
          <w:vertAlign w:val="superscript"/>
        </w:rPr>
        <w:footnoteReference w:id="1"/>
      </w:r>
      <w:r w:rsidR="00AC321C" w:rsidRPr="008C0231">
        <w:rPr>
          <w:rFonts w:ascii="Arial" w:hAnsi="Arial" w:cs="Arial"/>
          <w:i/>
          <w:iCs/>
          <w:spacing w:val="2"/>
          <w:sz w:val="22"/>
          <w:szCs w:val="24"/>
        </w:rPr>
        <w:t xml:space="preserve">”. Bajo esta perspectiva es que, como mecanismo excepcional, se ha determinado que procede la tutela contra los actos administrativos conforme las reglas comunes, pero enfatizando en particular en </w:t>
      </w:r>
      <w:r w:rsidR="00AC321C" w:rsidRPr="008C0231">
        <w:rPr>
          <w:rFonts w:ascii="Arial" w:hAnsi="Arial" w:cs="Arial"/>
          <w:i/>
          <w:spacing w:val="2"/>
          <w:sz w:val="22"/>
          <w:szCs w:val="24"/>
          <w:lang w:val="es-CO"/>
        </w:rPr>
        <w:t>la inminencia de perjuicio irremediable y en que el acto sea contrario a los derechos fundamentales de los interesados en la actuación, en especial las garantías propias del derecho al debido proceso. Se habla a este último respecto, como ocurre en materia judicial, de una vía de hecho administrativa que se puede presentar por defecto orgánico absoluto, defecto procedimental absoluto, un defecto fáctico, defecto material o sustantivo, error inducido o vía de hecho por consecuencia, falta de motivación, desconocimiento del precedente constitucional vinculante y violación directa de la Constitución</w:t>
      </w:r>
      <w:r w:rsidR="00AC321C" w:rsidRPr="008C0231">
        <w:rPr>
          <w:rFonts w:ascii="Arial" w:hAnsi="Arial" w:cs="Arial"/>
          <w:i/>
          <w:spacing w:val="2"/>
          <w:sz w:val="22"/>
          <w:szCs w:val="24"/>
          <w:vertAlign w:val="superscript"/>
          <w:lang w:val="es-CO"/>
        </w:rPr>
        <w:footnoteReference w:id="2"/>
      </w:r>
      <w:r w:rsidR="00AC321C" w:rsidRPr="008C0231">
        <w:rPr>
          <w:rFonts w:ascii="Arial" w:hAnsi="Arial" w:cs="Arial"/>
          <w:i/>
          <w:spacing w:val="2"/>
          <w:sz w:val="22"/>
          <w:szCs w:val="24"/>
          <w:lang w:val="es-CO"/>
        </w:rPr>
        <w:t xml:space="preserve">.  </w:t>
      </w:r>
    </w:p>
    <w:p w:rsidR="00AC321C" w:rsidRPr="008C0231" w:rsidRDefault="00AC321C" w:rsidP="00431385">
      <w:pPr>
        <w:pStyle w:val="pa8"/>
        <w:spacing w:before="0" w:beforeAutospacing="0" w:after="0" w:afterAutospacing="0" w:line="300" w:lineRule="auto"/>
        <w:jc w:val="both"/>
        <w:rPr>
          <w:rFonts w:ascii="Arial" w:hAnsi="Arial" w:cs="Arial"/>
          <w:spacing w:val="2"/>
        </w:rPr>
      </w:pPr>
    </w:p>
    <w:p w:rsidR="00132191" w:rsidRPr="008C0231" w:rsidRDefault="00C72D0D" w:rsidP="00431385">
      <w:pPr>
        <w:pStyle w:val="pa8"/>
        <w:spacing w:before="0" w:beforeAutospacing="0" w:after="0" w:afterAutospacing="0" w:line="300" w:lineRule="auto"/>
        <w:jc w:val="both"/>
        <w:rPr>
          <w:rFonts w:ascii="Arial" w:hAnsi="Arial" w:cs="Arial"/>
          <w:spacing w:val="2"/>
        </w:rPr>
      </w:pPr>
      <w:r w:rsidRPr="008C0231">
        <w:rPr>
          <w:rFonts w:ascii="Arial" w:hAnsi="Arial" w:cs="Arial"/>
          <w:spacing w:val="2"/>
        </w:rPr>
        <w:t xml:space="preserve">5.7. </w:t>
      </w:r>
      <w:r w:rsidR="00132191" w:rsidRPr="008C0231">
        <w:rPr>
          <w:rFonts w:ascii="Arial" w:hAnsi="Arial" w:cs="Arial"/>
          <w:spacing w:val="2"/>
        </w:rPr>
        <w:t xml:space="preserve"> De las pruebas allegadas con el expediente, se tienen las </w:t>
      </w:r>
      <w:r w:rsidR="007F6C37" w:rsidRPr="008C0231">
        <w:rPr>
          <w:rFonts w:ascii="Arial" w:hAnsi="Arial" w:cs="Arial"/>
          <w:spacing w:val="2"/>
        </w:rPr>
        <w:t>copias de los siguientes documentos</w:t>
      </w:r>
      <w:r w:rsidR="00132191" w:rsidRPr="008C0231">
        <w:rPr>
          <w:rFonts w:ascii="Arial" w:hAnsi="Arial" w:cs="Arial"/>
          <w:spacing w:val="2"/>
        </w:rPr>
        <w:t>:</w:t>
      </w:r>
    </w:p>
    <w:p w:rsidR="00132191" w:rsidRPr="008C0231" w:rsidRDefault="00132191" w:rsidP="00431385">
      <w:pPr>
        <w:pStyle w:val="pa8"/>
        <w:spacing w:before="0" w:beforeAutospacing="0" w:after="0" w:afterAutospacing="0" w:line="300" w:lineRule="auto"/>
        <w:jc w:val="both"/>
        <w:rPr>
          <w:rFonts w:ascii="Arial" w:hAnsi="Arial" w:cs="Arial"/>
          <w:spacing w:val="2"/>
        </w:rPr>
      </w:pPr>
    </w:p>
    <w:p w:rsidR="00132191" w:rsidRPr="008C0231" w:rsidRDefault="00132191" w:rsidP="00431385">
      <w:pPr>
        <w:pStyle w:val="Prrafodelista"/>
        <w:numPr>
          <w:ilvl w:val="0"/>
          <w:numId w:val="10"/>
        </w:numPr>
        <w:spacing w:line="300" w:lineRule="auto"/>
        <w:rPr>
          <w:rFonts w:ascii="Arial" w:eastAsia="Times New Roman" w:hAnsi="Arial" w:cs="Arial"/>
          <w:spacing w:val="2"/>
          <w:sz w:val="24"/>
          <w:szCs w:val="24"/>
          <w:lang w:val="es-MX" w:eastAsia="es-MX"/>
        </w:rPr>
      </w:pPr>
      <w:r w:rsidRPr="008C0231">
        <w:rPr>
          <w:rFonts w:ascii="Arial" w:eastAsia="Times New Roman" w:hAnsi="Arial" w:cs="Arial"/>
          <w:spacing w:val="2"/>
          <w:sz w:val="24"/>
          <w:szCs w:val="24"/>
          <w:lang w:val="es-MX" w:eastAsia="es-MX"/>
        </w:rPr>
        <w:t>Comunicación con radicado No.20187201502878 del 29 de agosto de 2018, por medio de la cual la UARIV le informó al actor sobre el pago de la indemnización administrativa reclamada por el accionante, pero el que tuvo que ser reintegrado por cuanto no había sido cobrado dentro del término.  Así mismo, dicha entidad le explicó al actor que debía realizarse el procedimiento de reprogramación de dicho pago para lo cual debía actualizar unos datos y así iniciar lo correspondiente a</w:t>
      </w:r>
      <w:r w:rsidR="000D0D6B" w:rsidRPr="008C0231">
        <w:rPr>
          <w:rFonts w:ascii="Arial" w:eastAsia="Times New Roman" w:hAnsi="Arial" w:cs="Arial"/>
          <w:spacing w:val="2"/>
          <w:sz w:val="24"/>
          <w:szCs w:val="24"/>
          <w:lang w:val="es-MX" w:eastAsia="es-MX"/>
        </w:rPr>
        <w:t>l giro de esos dineros</w:t>
      </w:r>
      <w:r w:rsidRPr="008C0231">
        <w:rPr>
          <w:rFonts w:ascii="Arial" w:eastAsia="Times New Roman" w:hAnsi="Arial" w:cs="Arial"/>
          <w:spacing w:val="2"/>
          <w:sz w:val="24"/>
          <w:szCs w:val="24"/>
          <w:lang w:val="es-MX" w:eastAsia="es-MX"/>
        </w:rPr>
        <w:t xml:space="preserve"> (Fl.</w:t>
      </w:r>
      <w:r w:rsidR="00AC321C" w:rsidRPr="008C0231">
        <w:rPr>
          <w:rFonts w:ascii="Arial" w:eastAsia="Times New Roman" w:hAnsi="Arial" w:cs="Arial"/>
          <w:spacing w:val="2"/>
          <w:sz w:val="24"/>
          <w:szCs w:val="24"/>
          <w:lang w:val="es-MX" w:eastAsia="es-MX"/>
        </w:rPr>
        <w:t>2</w:t>
      </w:r>
      <w:r w:rsidRPr="008C0231">
        <w:rPr>
          <w:rFonts w:ascii="Arial" w:eastAsia="Times New Roman" w:hAnsi="Arial" w:cs="Arial"/>
          <w:spacing w:val="2"/>
          <w:sz w:val="24"/>
          <w:szCs w:val="24"/>
          <w:lang w:val="es-MX" w:eastAsia="es-MX"/>
        </w:rPr>
        <w:t>)</w:t>
      </w:r>
      <w:r w:rsidR="00AC321C" w:rsidRPr="008C0231">
        <w:rPr>
          <w:rFonts w:ascii="Arial" w:eastAsia="Times New Roman" w:hAnsi="Arial" w:cs="Arial"/>
          <w:spacing w:val="2"/>
          <w:sz w:val="24"/>
          <w:szCs w:val="24"/>
          <w:lang w:val="es-MX" w:eastAsia="es-MX"/>
        </w:rPr>
        <w:t>.</w:t>
      </w:r>
    </w:p>
    <w:p w:rsidR="00316B64" w:rsidRPr="008C0231" w:rsidRDefault="00316B64" w:rsidP="00431385">
      <w:pPr>
        <w:pStyle w:val="Prrafodelista"/>
        <w:spacing w:line="300" w:lineRule="auto"/>
        <w:ind w:left="720"/>
        <w:rPr>
          <w:rFonts w:ascii="Arial" w:eastAsia="Times New Roman" w:hAnsi="Arial" w:cs="Arial"/>
          <w:spacing w:val="2"/>
          <w:sz w:val="24"/>
          <w:szCs w:val="24"/>
          <w:lang w:val="es-MX" w:eastAsia="es-MX"/>
        </w:rPr>
      </w:pPr>
    </w:p>
    <w:p w:rsidR="00AC321C" w:rsidRPr="008C0231" w:rsidRDefault="00AC321C" w:rsidP="00431385">
      <w:pPr>
        <w:pStyle w:val="Prrafodelista"/>
        <w:numPr>
          <w:ilvl w:val="0"/>
          <w:numId w:val="10"/>
        </w:numPr>
        <w:spacing w:line="300" w:lineRule="auto"/>
        <w:rPr>
          <w:rFonts w:ascii="Arial" w:eastAsia="Times New Roman" w:hAnsi="Arial" w:cs="Arial"/>
          <w:spacing w:val="2"/>
          <w:sz w:val="24"/>
          <w:szCs w:val="24"/>
          <w:lang w:val="es-MX" w:eastAsia="es-MX"/>
        </w:rPr>
      </w:pPr>
      <w:r w:rsidRPr="008C0231">
        <w:rPr>
          <w:rFonts w:ascii="Arial" w:eastAsia="Times New Roman" w:hAnsi="Arial" w:cs="Arial"/>
          <w:spacing w:val="2"/>
          <w:sz w:val="24"/>
          <w:szCs w:val="24"/>
          <w:lang w:val="es-MX" w:eastAsia="es-MX"/>
        </w:rPr>
        <w:lastRenderedPageBreak/>
        <w:t>Constancia de formulación de entrevista única expedida por la UARIV el 8/11/2017 (</w:t>
      </w:r>
      <w:proofErr w:type="spellStart"/>
      <w:r w:rsidRPr="008C0231">
        <w:rPr>
          <w:rFonts w:ascii="Arial" w:eastAsia="Times New Roman" w:hAnsi="Arial" w:cs="Arial"/>
          <w:spacing w:val="2"/>
          <w:sz w:val="24"/>
          <w:szCs w:val="24"/>
          <w:lang w:val="es-MX" w:eastAsia="es-MX"/>
        </w:rPr>
        <w:t>Fls</w:t>
      </w:r>
      <w:proofErr w:type="spellEnd"/>
      <w:r w:rsidRPr="008C0231">
        <w:rPr>
          <w:rFonts w:ascii="Arial" w:eastAsia="Times New Roman" w:hAnsi="Arial" w:cs="Arial"/>
          <w:spacing w:val="2"/>
          <w:sz w:val="24"/>
          <w:szCs w:val="24"/>
          <w:lang w:val="es-MX" w:eastAsia="es-MX"/>
        </w:rPr>
        <w:t>. 3 y 4).</w:t>
      </w:r>
    </w:p>
    <w:p w:rsidR="00316B64" w:rsidRPr="008C0231" w:rsidRDefault="00316B64" w:rsidP="00431385">
      <w:pPr>
        <w:pStyle w:val="Prrafodelista"/>
        <w:spacing w:line="300" w:lineRule="auto"/>
        <w:ind w:left="720"/>
        <w:rPr>
          <w:rFonts w:ascii="Arial" w:eastAsia="Times New Roman" w:hAnsi="Arial" w:cs="Arial"/>
          <w:spacing w:val="2"/>
          <w:sz w:val="24"/>
          <w:szCs w:val="24"/>
          <w:lang w:val="es-MX" w:eastAsia="es-MX"/>
        </w:rPr>
      </w:pPr>
    </w:p>
    <w:p w:rsidR="007F6C37" w:rsidRPr="008C0231" w:rsidRDefault="007F6C37" w:rsidP="00431385">
      <w:pPr>
        <w:pStyle w:val="Prrafodelista"/>
        <w:numPr>
          <w:ilvl w:val="0"/>
          <w:numId w:val="10"/>
        </w:numPr>
        <w:spacing w:line="300" w:lineRule="auto"/>
        <w:rPr>
          <w:rFonts w:ascii="Arial" w:eastAsia="Times New Roman" w:hAnsi="Arial" w:cs="Arial"/>
          <w:spacing w:val="2"/>
          <w:sz w:val="24"/>
          <w:szCs w:val="24"/>
          <w:lang w:val="es-MX" w:eastAsia="es-MX"/>
        </w:rPr>
      </w:pPr>
      <w:r w:rsidRPr="008C0231">
        <w:rPr>
          <w:rFonts w:ascii="Arial" w:eastAsia="Times New Roman" w:hAnsi="Arial" w:cs="Arial"/>
          <w:spacing w:val="2"/>
          <w:sz w:val="24"/>
          <w:szCs w:val="24"/>
          <w:lang w:val="es-MX" w:eastAsia="es-MX"/>
        </w:rPr>
        <w:t>Cédula de ciudadanía del actor, fecha de nacimiento: 26 de septiembre de 1971 (</w:t>
      </w:r>
      <w:proofErr w:type="spellStart"/>
      <w:r w:rsidRPr="008C0231">
        <w:rPr>
          <w:rFonts w:ascii="Arial" w:eastAsia="Times New Roman" w:hAnsi="Arial" w:cs="Arial"/>
          <w:spacing w:val="2"/>
          <w:sz w:val="24"/>
          <w:szCs w:val="24"/>
          <w:lang w:val="es-MX" w:eastAsia="es-MX"/>
        </w:rPr>
        <w:t>Fl</w:t>
      </w:r>
      <w:proofErr w:type="spellEnd"/>
      <w:r w:rsidRPr="008C0231">
        <w:rPr>
          <w:rFonts w:ascii="Arial" w:eastAsia="Times New Roman" w:hAnsi="Arial" w:cs="Arial"/>
          <w:spacing w:val="2"/>
          <w:sz w:val="24"/>
          <w:szCs w:val="24"/>
          <w:lang w:val="es-MX" w:eastAsia="es-MX"/>
        </w:rPr>
        <w:t>. 5)</w:t>
      </w:r>
    </w:p>
    <w:p w:rsidR="00316B64" w:rsidRPr="008C0231" w:rsidRDefault="00316B64" w:rsidP="00431385">
      <w:pPr>
        <w:pStyle w:val="Prrafodelista"/>
        <w:spacing w:line="300" w:lineRule="auto"/>
        <w:ind w:left="720"/>
        <w:rPr>
          <w:rFonts w:ascii="Arial" w:eastAsia="Times New Roman" w:hAnsi="Arial" w:cs="Arial"/>
          <w:spacing w:val="2"/>
          <w:sz w:val="24"/>
          <w:szCs w:val="24"/>
          <w:lang w:val="es-MX" w:eastAsia="es-MX"/>
        </w:rPr>
      </w:pPr>
    </w:p>
    <w:p w:rsidR="00631580" w:rsidRPr="008C0231" w:rsidRDefault="00631580" w:rsidP="00431385">
      <w:pPr>
        <w:spacing w:line="300" w:lineRule="auto"/>
        <w:rPr>
          <w:rFonts w:ascii="Arial" w:hAnsi="Arial" w:cs="Arial"/>
          <w:spacing w:val="2"/>
          <w:sz w:val="24"/>
          <w:szCs w:val="24"/>
        </w:rPr>
      </w:pPr>
      <w:r w:rsidRPr="008C0231">
        <w:rPr>
          <w:rFonts w:ascii="Arial" w:hAnsi="Arial" w:cs="Arial"/>
          <w:spacing w:val="2"/>
          <w:sz w:val="24"/>
          <w:szCs w:val="24"/>
        </w:rPr>
        <w:t>5</w:t>
      </w:r>
      <w:r w:rsidR="00C72D0D" w:rsidRPr="008C0231">
        <w:rPr>
          <w:rFonts w:ascii="Arial" w:hAnsi="Arial" w:cs="Arial"/>
          <w:spacing w:val="2"/>
          <w:sz w:val="24"/>
          <w:szCs w:val="24"/>
        </w:rPr>
        <w:t>.8.  De acuerdo con lo anterior</w:t>
      </w:r>
      <w:r w:rsidR="006E6839" w:rsidRPr="008C0231">
        <w:rPr>
          <w:rFonts w:ascii="Arial" w:hAnsi="Arial" w:cs="Arial"/>
          <w:spacing w:val="2"/>
          <w:sz w:val="24"/>
          <w:szCs w:val="24"/>
        </w:rPr>
        <w:t xml:space="preserve">, </w:t>
      </w:r>
      <w:r w:rsidR="00C72D0D" w:rsidRPr="008C0231">
        <w:rPr>
          <w:rFonts w:ascii="Arial" w:hAnsi="Arial" w:cs="Arial"/>
          <w:spacing w:val="2"/>
          <w:sz w:val="24"/>
          <w:szCs w:val="24"/>
        </w:rPr>
        <w:t>esta Colegiatura no puede inferir la afectación de los derechos fundamentales invocados</w:t>
      </w:r>
      <w:r w:rsidR="0028771D" w:rsidRPr="008C0231">
        <w:rPr>
          <w:rFonts w:ascii="Arial" w:hAnsi="Arial" w:cs="Arial"/>
          <w:spacing w:val="2"/>
          <w:sz w:val="24"/>
          <w:szCs w:val="24"/>
        </w:rPr>
        <w:t xml:space="preserve"> por el accionante, en especial el debido proceso administrativo</w:t>
      </w:r>
      <w:r w:rsidR="00C72D0D" w:rsidRPr="008C0231">
        <w:rPr>
          <w:rFonts w:ascii="Arial" w:hAnsi="Arial" w:cs="Arial"/>
          <w:spacing w:val="2"/>
          <w:sz w:val="24"/>
          <w:szCs w:val="24"/>
        </w:rPr>
        <w:t xml:space="preserve">, </w:t>
      </w:r>
      <w:r w:rsidR="0028771D" w:rsidRPr="008C0231">
        <w:rPr>
          <w:rFonts w:ascii="Arial" w:hAnsi="Arial" w:cs="Arial"/>
          <w:spacing w:val="2"/>
          <w:sz w:val="24"/>
          <w:szCs w:val="24"/>
        </w:rPr>
        <w:t xml:space="preserve">toda vez que no logró acreditar que hubiera gestionado ante la UARIV el procedimiento pertinente </w:t>
      </w:r>
      <w:r w:rsidR="00077527" w:rsidRPr="008C0231">
        <w:rPr>
          <w:rFonts w:ascii="Arial" w:hAnsi="Arial" w:cs="Arial"/>
          <w:spacing w:val="2"/>
          <w:sz w:val="24"/>
          <w:szCs w:val="24"/>
        </w:rPr>
        <w:t>para que se reprogramara el giro correspondiente a la indemnización por la muerte de su hermano</w:t>
      </w:r>
      <w:r w:rsidR="006E6839" w:rsidRPr="008C0231">
        <w:rPr>
          <w:rFonts w:ascii="Arial" w:hAnsi="Arial" w:cs="Arial"/>
          <w:spacing w:val="2"/>
          <w:sz w:val="24"/>
          <w:szCs w:val="24"/>
        </w:rPr>
        <w:t xml:space="preserve">, como tampoco quedó prueba alguna en la que se pueda apreciar que el actor hubiese emprendido alguna acción tendiente a </w:t>
      </w:r>
      <w:r w:rsidR="002A4F64" w:rsidRPr="008C0231">
        <w:rPr>
          <w:rFonts w:ascii="Arial" w:hAnsi="Arial" w:cs="Arial"/>
          <w:spacing w:val="2"/>
          <w:sz w:val="24"/>
          <w:szCs w:val="24"/>
        </w:rPr>
        <w:t xml:space="preserve">controvertir la respuesta emitida por la entidad </w:t>
      </w:r>
      <w:r w:rsidR="006E6839" w:rsidRPr="008C0231">
        <w:rPr>
          <w:rFonts w:ascii="Arial" w:hAnsi="Arial" w:cs="Arial"/>
          <w:spacing w:val="2"/>
          <w:sz w:val="24"/>
          <w:szCs w:val="24"/>
        </w:rPr>
        <w:t xml:space="preserve">demandada </w:t>
      </w:r>
      <w:r w:rsidR="002A4F64" w:rsidRPr="008C0231">
        <w:rPr>
          <w:rFonts w:ascii="Arial" w:hAnsi="Arial" w:cs="Arial"/>
          <w:spacing w:val="2"/>
          <w:sz w:val="24"/>
          <w:szCs w:val="24"/>
        </w:rPr>
        <w:t>y que le fue ofrecid</w:t>
      </w:r>
      <w:r w:rsidR="000D0D6B" w:rsidRPr="008C0231">
        <w:rPr>
          <w:rFonts w:ascii="Arial" w:hAnsi="Arial" w:cs="Arial"/>
          <w:spacing w:val="2"/>
          <w:sz w:val="24"/>
          <w:szCs w:val="24"/>
        </w:rPr>
        <w:t xml:space="preserve">a desde el 29 de agosto de 2018. </w:t>
      </w:r>
      <w:r w:rsidR="00077527" w:rsidRPr="008C0231">
        <w:rPr>
          <w:rFonts w:ascii="Arial" w:hAnsi="Arial" w:cs="Arial"/>
          <w:spacing w:val="2"/>
          <w:sz w:val="24"/>
          <w:szCs w:val="24"/>
        </w:rPr>
        <w:t xml:space="preserve"> De tal manera, que </w:t>
      </w:r>
      <w:r w:rsidRPr="008C0231">
        <w:rPr>
          <w:rFonts w:ascii="Arial" w:eastAsia="Times New Roman" w:hAnsi="Arial" w:cs="Arial"/>
          <w:spacing w:val="2"/>
          <w:sz w:val="24"/>
          <w:szCs w:val="24"/>
          <w:bdr w:val="none" w:sz="0" w:space="0" w:color="auto" w:frame="1"/>
        </w:rPr>
        <w:t xml:space="preserve">sin la totalidad de las evidencias que le permitan arribar a la conclusión de si en el caso específico se produjo o no en realidad el atropello del que se queja el demandante, la tutela no puede prosperar por no estar probada </w:t>
      </w:r>
      <w:r w:rsidR="00077527" w:rsidRPr="008C0231">
        <w:rPr>
          <w:rFonts w:ascii="Arial" w:eastAsia="Times New Roman" w:hAnsi="Arial" w:cs="Arial"/>
          <w:spacing w:val="2"/>
          <w:sz w:val="24"/>
          <w:szCs w:val="24"/>
          <w:bdr w:val="none" w:sz="0" w:space="0" w:color="auto" w:frame="1"/>
        </w:rPr>
        <w:t xml:space="preserve">la </w:t>
      </w:r>
      <w:r w:rsidRPr="008C0231">
        <w:rPr>
          <w:rFonts w:ascii="Arial" w:eastAsia="Times New Roman" w:hAnsi="Arial" w:cs="Arial"/>
          <w:spacing w:val="2"/>
          <w:sz w:val="24"/>
          <w:szCs w:val="24"/>
          <w:bdr w:val="none" w:sz="0" w:space="0" w:color="auto" w:frame="1"/>
        </w:rPr>
        <w:t xml:space="preserve">vulneración o amenaza de </w:t>
      </w:r>
      <w:r w:rsidR="00077527" w:rsidRPr="008C0231">
        <w:rPr>
          <w:rFonts w:ascii="Arial" w:eastAsia="Times New Roman" w:hAnsi="Arial" w:cs="Arial"/>
          <w:spacing w:val="2"/>
          <w:sz w:val="24"/>
          <w:szCs w:val="24"/>
          <w:bdr w:val="none" w:sz="0" w:space="0" w:color="auto" w:frame="1"/>
        </w:rPr>
        <w:t xml:space="preserve">las garantías constitucionales reclamadas por vía de tutela, tal como lo reiteró la Corte Constitucional </w:t>
      </w:r>
      <w:r w:rsidRPr="008C0231">
        <w:rPr>
          <w:rFonts w:ascii="Arial" w:hAnsi="Arial" w:cs="Arial"/>
          <w:bCs/>
          <w:spacing w:val="2"/>
          <w:sz w:val="24"/>
          <w:szCs w:val="24"/>
          <w:shd w:val="clear" w:color="auto" w:fill="FFFFFF"/>
        </w:rPr>
        <w:t>en la Sentencia T-130 de 2014</w:t>
      </w:r>
      <w:r w:rsidRPr="008C0231">
        <w:rPr>
          <w:rFonts w:ascii="Arial" w:hAnsi="Arial" w:cs="Arial"/>
          <w:bCs/>
          <w:spacing w:val="2"/>
          <w:sz w:val="24"/>
          <w:szCs w:val="24"/>
          <w:shd w:val="clear" w:color="auto" w:fill="FFFFFF"/>
          <w:lang w:val="es-CO"/>
        </w:rPr>
        <w:t xml:space="preserve"> </w:t>
      </w:r>
      <w:r w:rsidR="00077527" w:rsidRPr="008C0231">
        <w:rPr>
          <w:rFonts w:ascii="Arial" w:hAnsi="Arial" w:cs="Arial"/>
          <w:bCs/>
          <w:spacing w:val="2"/>
          <w:sz w:val="24"/>
          <w:szCs w:val="24"/>
          <w:shd w:val="clear" w:color="auto" w:fill="FFFFFF"/>
          <w:lang w:val="es-CO"/>
        </w:rPr>
        <w:t xml:space="preserve">cuando dijo lo </w:t>
      </w:r>
      <w:r w:rsidRPr="008C0231">
        <w:rPr>
          <w:rFonts w:ascii="Arial" w:hAnsi="Arial" w:cs="Arial"/>
          <w:bCs/>
          <w:spacing w:val="2"/>
          <w:sz w:val="24"/>
          <w:szCs w:val="24"/>
          <w:shd w:val="clear" w:color="auto" w:fill="FFFFFF"/>
        </w:rPr>
        <w:t>siguiente:</w:t>
      </w:r>
    </w:p>
    <w:p w:rsidR="00631580" w:rsidRPr="008C0231" w:rsidRDefault="00631580" w:rsidP="00431385">
      <w:pPr>
        <w:shd w:val="clear" w:color="auto" w:fill="FFFFFF"/>
        <w:spacing w:line="300" w:lineRule="auto"/>
        <w:ind w:left="284" w:right="505"/>
        <w:textAlignment w:val="baseline"/>
        <w:rPr>
          <w:rFonts w:ascii="Arial" w:hAnsi="Arial" w:cs="Arial"/>
          <w:i/>
          <w:spacing w:val="2"/>
          <w:sz w:val="24"/>
          <w:szCs w:val="24"/>
        </w:rPr>
      </w:pPr>
    </w:p>
    <w:p w:rsidR="00631580" w:rsidRPr="008C0231" w:rsidRDefault="00631580" w:rsidP="00316B64">
      <w:pPr>
        <w:shd w:val="clear" w:color="auto" w:fill="FFFFFF"/>
        <w:spacing w:line="240" w:lineRule="auto"/>
        <w:ind w:left="426" w:right="420"/>
        <w:textAlignment w:val="baseline"/>
        <w:rPr>
          <w:rFonts w:ascii="Arial" w:hAnsi="Arial" w:cs="Arial"/>
          <w:i/>
          <w:spacing w:val="2"/>
          <w:sz w:val="22"/>
          <w:szCs w:val="24"/>
        </w:rPr>
      </w:pPr>
      <w:r w:rsidRPr="008C0231">
        <w:rPr>
          <w:rFonts w:ascii="Arial" w:hAnsi="Arial" w:cs="Arial"/>
          <w:i/>
          <w:spacing w:val="2"/>
          <w:sz w:val="22"/>
          <w:szCs w:val="24"/>
        </w:rPr>
        <w:t>“</w:t>
      </w:r>
      <w:r w:rsidRPr="008C0231">
        <w:rPr>
          <w:rFonts w:ascii="Arial" w:hAnsi="Arial" w:cs="Arial"/>
          <w:i/>
          <w:spacing w:val="2"/>
          <w:sz w:val="22"/>
          <w:szCs w:val="24"/>
          <w:bdr w:val="none" w:sz="0" w:space="0" w:color="auto" w:frame="1"/>
        </w:rPr>
        <w:t>El objeto de la acción de tutela es la protección</w:t>
      </w:r>
      <w:r w:rsidRPr="008C0231">
        <w:rPr>
          <w:rStyle w:val="apple-converted-space"/>
          <w:rFonts w:ascii="Arial" w:hAnsi="Arial" w:cs="Arial"/>
          <w:i/>
          <w:spacing w:val="2"/>
          <w:sz w:val="22"/>
          <w:szCs w:val="24"/>
          <w:bdr w:val="none" w:sz="0" w:space="0" w:color="auto" w:frame="1"/>
        </w:rPr>
        <w:t> </w:t>
      </w:r>
      <w:r w:rsidRPr="008C0231">
        <w:rPr>
          <w:rFonts w:ascii="Arial" w:hAnsi="Arial" w:cs="Arial"/>
          <w:i/>
          <w:spacing w:val="2"/>
          <w:sz w:val="22"/>
          <w:szCs w:val="24"/>
          <w:bdr w:val="none" w:sz="0" w:space="0" w:color="auto" w:frame="1"/>
          <w:shd w:val="clear" w:color="auto" w:fill="FFFFFF"/>
        </w:rPr>
        <w:t>efectiva, inmediata, concreta y subsidiaria de los derechos fundamentales</w:t>
      </w:r>
      <w:r w:rsidRPr="008C0231">
        <w:rPr>
          <w:rFonts w:ascii="Arial" w:hAnsi="Arial" w:cs="Arial"/>
          <w:i/>
          <w:spacing w:val="2"/>
          <w:sz w:val="22"/>
          <w:szCs w:val="24"/>
          <w:bdr w:val="none" w:sz="0" w:space="0" w:color="auto" w:frame="1"/>
        </w:rPr>
        <w:t>,</w:t>
      </w:r>
      <w:r w:rsidRPr="008C0231">
        <w:rPr>
          <w:rStyle w:val="apple-converted-space"/>
          <w:rFonts w:ascii="Arial" w:hAnsi="Arial" w:cs="Arial"/>
          <w:i/>
          <w:spacing w:val="2"/>
          <w:sz w:val="22"/>
          <w:szCs w:val="24"/>
          <w:bdr w:val="none" w:sz="0" w:space="0" w:color="auto" w:frame="1"/>
        </w:rPr>
        <w:t> </w:t>
      </w:r>
      <w:r w:rsidRPr="008C0231">
        <w:rPr>
          <w:rFonts w:ascii="Arial" w:hAnsi="Arial" w:cs="Arial"/>
          <w:i/>
          <w:iCs/>
          <w:spacing w:val="2"/>
          <w:sz w:val="22"/>
          <w:szCs w:val="24"/>
          <w:bdr w:val="none" w:sz="0" w:space="0" w:color="auto" w:frame="1"/>
        </w:rPr>
        <w:t>“cuando quiera que éstos resulten vulnerados o amenazados por la acción o la omisión de cualquier autoridad  pública o de los particulares</w:t>
      </w:r>
      <w:r w:rsidRPr="008C0231">
        <w:rPr>
          <w:rStyle w:val="apple-converted-space"/>
          <w:rFonts w:ascii="Arial" w:hAnsi="Arial" w:cs="Arial"/>
          <w:i/>
          <w:iCs/>
          <w:spacing w:val="2"/>
          <w:sz w:val="22"/>
          <w:szCs w:val="24"/>
          <w:bdr w:val="none" w:sz="0" w:space="0" w:color="auto" w:frame="1"/>
        </w:rPr>
        <w:t> </w:t>
      </w:r>
      <w:r w:rsidRPr="008C0231">
        <w:rPr>
          <w:rFonts w:ascii="Arial" w:hAnsi="Arial" w:cs="Arial"/>
          <w:i/>
          <w:spacing w:val="2"/>
          <w:sz w:val="22"/>
          <w:szCs w:val="24"/>
          <w:bdr w:val="none" w:sz="0" w:space="0" w:color="auto" w:frame="1"/>
        </w:rPr>
        <w:t>[</w:t>
      </w:r>
      <w:r w:rsidRPr="008C0231">
        <w:rPr>
          <w:rFonts w:ascii="Arial" w:hAnsi="Arial" w:cs="Arial"/>
          <w:i/>
          <w:spacing w:val="2"/>
          <w:sz w:val="22"/>
          <w:szCs w:val="24"/>
          <w:bdr w:val="none" w:sz="0" w:space="0" w:color="auto" w:frame="1"/>
          <w:shd w:val="clear" w:color="auto" w:fill="FFFFFF"/>
        </w:rPr>
        <w:t>de conformidad con lo establecido en el Capítulo III del Decreto 2591 de 1991</w:t>
      </w:r>
      <w:r w:rsidRPr="008C0231">
        <w:rPr>
          <w:rFonts w:ascii="Arial" w:hAnsi="Arial" w:cs="Arial"/>
          <w:i/>
          <w:spacing w:val="2"/>
          <w:sz w:val="22"/>
          <w:szCs w:val="24"/>
          <w:bdr w:val="none" w:sz="0" w:space="0" w:color="auto" w:frame="1"/>
        </w:rPr>
        <w:t xml:space="preserve">. </w:t>
      </w:r>
      <w:r w:rsidRPr="008C0231">
        <w:rPr>
          <w:rFonts w:ascii="Arial" w:hAnsi="Arial" w:cs="Arial"/>
          <w:i/>
          <w:spacing w:val="2"/>
          <w:sz w:val="22"/>
          <w:szCs w:val="24"/>
          <w:u w:val="single"/>
          <w:bdr w:val="none" w:sz="0" w:space="0" w:color="auto" w:frame="1"/>
        </w:rPr>
        <w:t>Así pues, se desprende que el mecanismo de amparo constitucional se torna improcedente, entre otras causas, cuando no existe una actuación u omisión del agente accionado a la que se le pueda endilgar la supuesta amenaza o vulneración de las garantías fundamentales en cuestión</w:t>
      </w:r>
      <w:r w:rsidRPr="008C0231">
        <w:rPr>
          <w:rFonts w:ascii="Arial" w:hAnsi="Arial" w:cs="Arial"/>
          <w:i/>
          <w:spacing w:val="2"/>
          <w:sz w:val="22"/>
          <w:szCs w:val="24"/>
          <w:bdr w:val="none" w:sz="0" w:space="0" w:color="auto" w:frame="1"/>
        </w:rPr>
        <w:t>.</w:t>
      </w:r>
    </w:p>
    <w:p w:rsidR="00535F7B" w:rsidRPr="008C0231" w:rsidRDefault="00535F7B" w:rsidP="00316B64">
      <w:pPr>
        <w:shd w:val="clear" w:color="auto" w:fill="FFFFFF"/>
        <w:spacing w:line="240" w:lineRule="auto"/>
        <w:ind w:left="426" w:right="420"/>
        <w:textAlignment w:val="baseline"/>
        <w:rPr>
          <w:rFonts w:ascii="Arial" w:hAnsi="Arial" w:cs="Arial"/>
          <w:i/>
          <w:iCs/>
          <w:spacing w:val="2"/>
          <w:sz w:val="22"/>
          <w:szCs w:val="24"/>
          <w:bdr w:val="none" w:sz="0" w:space="0" w:color="auto" w:frame="1"/>
        </w:rPr>
      </w:pPr>
    </w:p>
    <w:p w:rsidR="00631580" w:rsidRPr="008C0231" w:rsidRDefault="00631580" w:rsidP="00316B64">
      <w:pPr>
        <w:shd w:val="clear" w:color="auto" w:fill="FFFFFF"/>
        <w:spacing w:line="240" w:lineRule="auto"/>
        <w:ind w:left="426" w:right="420"/>
        <w:textAlignment w:val="baseline"/>
        <w:rPr>
          <w:rFonts w:ascii="Arial" w:hAnsi="Arial" w:cs="Arial"/>
          <w:i/>
          <w:spacing w:val="2"/>
          <w:sz w:val="22"/>
          <w:szCs w:val="24"/>
          <w:bdr w:val="none" w:sz="0" w:space="0" w:color="auto" w:frame="1"/>
        </w:rPr>
      </w:pPr>
      <w:r w:rsidRPr="008C0231">
        <w:rPr>
          <w:rFonts w:ascii="Arial" w:hAnsi="Arial" w:cs="Arial"/>
          <w:i/>
          <w:iCs/>
          <w:spacing w:val="2"/>
          <w:sz w:val="22"/>
          <w:szCs w:val="24"/>
          <w:bdr w:val="none" w:sz="0" w:space="0" w:color="auto" w:frame="1"/>
        </w:rPr>
        <w:t>En suma, para que la acción de tutela sea procedente requiere como presupuesto necesario de orden lógico-jurídico, que las acciones u omisiones que amenacen o vulneren los derechos fundamentales existan (…)”</w:t>
      </w:r>
      <w:r w:rsidRPr="008C0231">
        <w:rPr>
          <w:rFonts w:ascii="Arial" w:hAnsi="Arial" w:cs="Arial"/>
          <w:i/>
          <w:spacing w:val="2"/>
          <w:sz w:val="22"/>
          <w:szCs w:val="24"/>
          <w:bdr w:val="none" w:sz="0" w:space="0" w:color="auto" w:frame="1"/>
          <w:shd w:val="clear" w:color="auto" w:fill="FFFFFF"/>
        </w:rPr>
        <w:t xml:space="preserve"> ya que</w:t>
      </w:r>
      <w:r w:rsidRPr="008C0231">
        <w:rPr>
          <w:rStyle w:val="apple-converted-space"/>
          <w:rFonts w:ascii="Arial" w:hAnsi="Arial" w:cs="Arial"/>
          <w:i/>
          <w:spacing w:val="2"/>
          <w:sz w:val="22"/>
          <w:szCs w:val="24"/>
          <w:bdr w:val="none" w:sz="0" w:space="0" w:color="auto" w:frame="1"/>
          <w:shd w:val="clear" w:color="auto" w:fill="FFFFFF"/>
        </w:rPr>
        <w:t> </w:t>
      </w:r>
      <w:r w:rsidRPr="008C0231">
        <w:rPr>
          <w:rFonts w:ascii="Arial" w:hAnsi="Arial" w:cs="Arial"/>
          <w:i/>
          <w:iCs/>
          <w:spacing w:val="2"/>
          <w:sz w:val="22"/>
          <w:szCs w:val="24"/>
          <w:bdr w:val="none" w:sz="0" w:space="0" w:color="auto" w:frame="1"/>
        </w:rPr>
        <w:t>“sin la existencia de un acto concreto de vulneración a un derecho fundamental no hay conducta específica activa u omisiva de la cual proteger al interesado (…)”.</w:t>
      </w:r>
      <w:r w:rsidRPr="008C0231">
        <w:rPr>
          <w:rFonts w:ascii="Arial" w:hAnsi="Arial" w:cs="Arial"/>
          <w:i/>
          <w:spacing w:val="2"/>
          <w:sz w:val="22"/>
          <w:szCs w:val="24"/>
          <w:bdr w:val="none" w:sz="0" w:space="0" w:color="auto" w:frame="1"/>
        </w:rPr>
        <w:t> </w:t>
      </w:r>
    </w:p>
    <w:p w:rsidR="00631580" w:rsidRPr="008C0231" w:rsidRDefault="00631580" w:rsidP="00316B64">
      <w:pPr>
        <w:shd w:val="clear" w:color="auto" w:fill="FFFFFF"/>
        <w:spacing w:line="240" w:lineRule="auto"/>
        <w:ind w:left="426" w:right="420"/>
        <w:textAlignment w:val="baseline"/>
        <w:rPr>
          <w:rFonts w:ascii="Arial" w:hAnsi="Arial" w:cs="Arial"/>
          <w:i/>
          <w:spacing w:val="2"/>
          <w:sz w:val="22"/>
          <w:szCs w:val="24"/>
        </w:rPr>
      </w:pPr>
      <w:r w:rsidRPr="008C0231">
        <w:rPr>
          <w:rStyle w:val="apple-converted-space"/>
          <w:rFonts w:ascii="Arial" w:hAnsi="Arial" w:cs="Arial"/>
          <w:i/>
          <w:spacing w:val="2"/>
          <w:sz w:val="22"/>
          <w:szCs w:val="24"/>
          <w:bdr w:val="none" w:sz="0" w:space="0" w:color="auto" w:frame="1"/>
        </w:rPr>
        <w:t> </w:t>
      </w:r>
      <w:r w:rsidRPr="008C0231">
        <w:rPr>
          <w:rFonts w:ascii="Arial" w:hAnsi="Arial" w:cs="Arial"/>
          <w:i/>
          <w:iCs/>
          <w:spacing w:val="2"/>
          <w:sz w:val="22"/>
          <w:szCs w:val="24"/>
          <w:bdr w:val="none" w:sz="0" w:space="0" w:color="auto" w:frame="1"/>
        </w:rPr>
        <w:t> </w:t>
      </w:r>
    </w:p>
    <w:p w:rsidR="00631580" w:rsidRPr="008C0231" w:rsidRDefault="00631580" w:rsidP="00316B64">
      <w:pPr>
        <w:shd w:val="clear" w:color="auto" w:fill="FFFFFF"/>
        <w:spacing w:line="240" w:lineRule="auto"/>
        <w:ind w:left="426" w:right="420"/>
        <w:textAlignment w:val="baseline"/>
        <w:rPr>
          <w:rFonts w:ascii="Arial" w:hAnsi="Arial" w:cs="Arial"/>
          <w:bCs/>
          <w:spacing w:val="2"/>
          <w:sz w:val="22"/>
          <w:szCs w:val="24"/>
          <w:lang w:val="es-ES_tradnl"/>
        </w:rPr>
      </w:pPr>
      <w:r w:rsidRPr="008C0231">
        <w:rPr>
          <w:rFonts w:ascii="Arial" w:hAnsi="Arial" w:cs="Arial"/>
          <w:i/>
          <w:spacing w:val="2"/>
          <w:sz w:val="22"/>
          <w:szCs w:val="24"/>
          <w:bdr w:val="none" w:sz="0" w:space="0" w:color="auto" w:frame="1"/>
        </w:rPr>
        <w:t>Y lo anterior resulta así, ya que si se permite que las personas acudan al mecanismo de amparo constitucional sobre la base de acciones u omisiones inexistentes, presuntas o hipotéticas, y que por tanto no se hayan concretado en el mundo material y jurídico,</w:t>
      </w:r>
      <w:r w:rsidRPr="008C0231">
        <w:rPr>
          <w:rStyle w:val="apple-converted-space"/>
          <w:rFonts w:ascii="Arial" w:hAnsi="Arial" w:cs="Arial"/>
          <w:i/>
          <w:spacing w:val="2"/>
          <w:sz w:val="22"/>
          <w:szCs w:val="24"/>
          <w:bdr w:val="none" w:sz="0" w:space="0" w:color="auto" w:frame="1"/>
        </w:rPr>
        <w:t> </w:t>
      </w:r>
      <w:r w:rsidRPr="008C0231">
        <w:rPr>
          <w:rFonts w:ascii="Arial" w:hAnsi="Arial" w:cs="Arial"/>
          <w:i/>
          <w:iCs/>
          <w:spacing w:val="2"/>
          <w:sz w:val="22"/>
          <w:szCs w:val="24"/>
          <w:bdr w:val="none" w:sz="0" w:space="0" w:color="auto" w:frame="1"/>
        </w:rPr>
        <w:t>“</w:t>
      </w:r>
      <w:r w:rsidRPr="008C0231">
        <w:rPr>
          <w:rFonts w:ascii="Arial" w:hAnsi="Arial" w:cs="Arial"/>
          <w:i/>
          <w:iCs/>
          <w:spacing w:val="2"/>
          <w:sz w:val="22"/>
          <w:szCs w:val="24"/>
          <w:bdr w:val="none" w:sz="0" w:space="0" w:color="auto" w:frame="1"/>
          <w:shd w:val="clear" w:color="auto" w:fill="FFFFFF"/>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r w:rsidRPr="008C0231">
        <w:rPr>
          <w:rFonts w:ascii="Arial" w:hAnsi="Arial" w:cs="Arial"/>
          <w:bCs/>
          <w:spacing w:val="2"/>
          <w:sz w:val="22"/>
          <w:szCs w:val="24"/>
          <w:lang w:val="es-ES_tradnl"/>
        </w:rPr>
        <w:t>.  (Subrayas nuestras)</w:t>
      </w:r>
    </w:p>
    <w:p w:rsidR="00631580" w:rsidRPr="008C0231" w:rsidRDefault="00631580" w:rsidP="00431385">
      <w:pPr>
        <w:shd w:val="clear" w:color="auto" w:fill="FFFFFF"/>
        <w:spacing w:line="300" w:lineRule="auto"/>
        <w:textAlignment w:val="baseline"/>
        <w:rPr>
          <w:rFonts w:ascii="Arial" w:eastAsia="Times New Roman" w:hAnsi="Arial" w:cs="Arial"/>
          <w:spacing w:val="2"/>
          <w:sz w:val="24"/>
          <w:szCs w:val="24"/>
        </w:rPr>
      </w:pPr>
    </w:p>
    <w:p w:rsidR="00631580" w:rsidRPr="008C0231" w:rsidRDefault="00631580" w:rsidP="00431385">
      <w:pPr>
        <w:shd w:val="clear" w:color="auto" w:fill="FFFFFF"/>
        <w:spacing w:line="300" w:lineRule="auto"/>
        <w:textAlignment w:val="baseline"/>
        <w:rPr>
          <w:rFonts w:ascii="Arial" w:hAnsi="Arial" w:cs="Arial"/>
          <w:spacing w:val="2"/>
          <w:sz w:val="24"/>
          <w:szCs w:val="24"/>
        </w:rPr>
      </w:pPr>
      <w:r w:rsidRPr="008C0231">
        <w:rPr>
          <w:rFonts w:ascii="Arial" w:eastAsia="Times New Roman" w:hAnsi="Arial" w:cs="Arial"/>
          <w:spacing w:val="2"/>
          <w:sz w:val="24"/>
          <w:szCs w:val="24"/>
          <w:bdr w:val="none" w:sz="0" w:space="0" w:color="auto" w:frame="1"/>
        </w:rPr>
        <w:t> </w:t>
      </w:r>
      <w:r w:rsidRPr="008C0231">
        <w:rPr>
          <w:rFonts w:ascii="Arial" w:hAnsi="Arial" w:cs="Arial"/>
          <w:spacing w:val="2"/>
          <w:sz w:val="24"/>
          <w:szCs w:val="24"/>
        </w:rPr>
        <w:t xml:space="preserve">Por lo analizado, se confirmará el fallo estudiado. </w:t>
      </w:r>
    </w:p>
    <w:p w:rsidR="00631580" w:rsidRPr="008C0231" w:rsidRDefault="00631580" w:rsidP="00431385">
      <w:pPr>
        <w:spacing w:line="300" w:lineRule="auto"/>
        <w:rPr>
          <w:rFonts w:ascii="Arial" w:hAnsi="Arial" w:cs="Arial"/>
          <w:spacing w:val="2"/>
          <w:sz w:val="24"/>
          <w:szCs w:val="24"/>
        </w:rPr>
      </w:pPr>
      <w:r w:rsidRPr="008C0231">
        <w:rPr>
          <w:rFonts w:ascii="Arial" w:hAnsi="Arial" w:cs="Arial"/>
          <w:spacing w:val="2"/>
          <w:sz w:val="24"/>
          <w:szCs w:val="24"/>
        </w:rPr>
        <w:t xml:space="preserve"> </w:t>
      </w:r>
    </w:p>
    <w:p w:rsidR="00631580" w:rsidRPr="008C0231" w:rsidRDefault="00631580" w:rsidP="00431385">
      <w:pPr>
        <w:shd w:val="clear" w:color="auto" w:fill="FFFFFF"/>
        <w:spacing w:line="300" w:lineRule="auto"/>
        <w:jc w:val="center"/>
        <w:textAlignment w:val="baseline"/>
        <w:rPr>
          <w:rFonts w:ascii="Arial" w:eastAsia="Times New Roman" w:hAnsi="Arial" w:cs="Arial"/>
          <w:spacing w:val="2"/>
          <w:sz w:val="24"/>
          <w:szCs w:val="24"/>
          <w:bdr w:val="none" w:sz="0" w:space="0" w:color="auto" w:frame="1"/>
        </w:rPr>
      </w:pPr>
      <w:r w:rsidRPr="008C0231">
        <w:rPr>
          <w:rFonts w:ascii="Arial" w:eastAsia="Times New Roman" w:hAnsi="Arial" w:cs="Arial"/>
          <w:spacing w:val="2"/>
          <w:sz w:val="24"/>
          <w:szCs w:val="24"/>
          <w:bdr w:val="none" w:sz="0" w:space="0" w:color="auto" w:frame="1"/>
        </w:rPr>
        <w:t>DECISIÓN</w:t>
      </w:r>
    </w:p>
    <w:p w:rsidR="00316B64" w:rsidRPr="008C0231" w:rsidRDefault="00316B64" w:rsidP="00431385">
      <w:pPr>
        <w:shd w:val="clear" w:color="auto" w:fill="FFFFFF"/>
        <w:spacing w:line="300" w:lineRule="auto"/>
        <w:textAlignment w:val="baseline"/>
        <w:rPr>
          <w:rFonts w:ascii="Arial" w:eastAsia="Times New Roman" w:hAnsi="Arial" w:cs="Arial"/>
          <w:spacing w:val="2"/>
          <w:sz w:val="24"/>
          <w:szCs w:val="24"/>
          <w:bdr w:val="none" w:sz="0" w:space="0" w:color="auto" w:frame="1"/>
        </w:rPr>
      </w:pPr>
    </w:p>
    <w:p w:rsidR="00631580" w:rsidRPr="008C0231" w:rsidRDefault="00631580" w:rsidP="00431385">
      <w:pPr>
        <w:shd w:val="clear" w:color="auto" w:fill="FFFFFF"/>
        <w:spacing w:line="300" w:lineRule="auto"/>
        <w:textAlignment w:val="baseline"/>
        <w:rPr>
          <w:rFonts w:ascii="Arial" w:eastAsia="Times New Roman" w:hAnsi="Arial" w:cs="Arial"/>
          <w:spacing w:val="2"/>
          <w:sz w:val="24"/>
          <w:szCs w:val="24"/>
          <w:bdr w:val="none" w:sz="0" w:space="0" w:color="auto" w:frame="1"/>
        </w:rPr>
      </w:pPr>
      <w:r w:rsidRPr="008C0231">
        <w:rPr>
          <w:rFonts w:ascii="Arial" w:eastAsia="Times New Roman" w:hAnsi="Arial" w:cs="Arial"/>
          <w:spacing w:val="2"/>
          <w:sz w:val="24"/>
          <w:szCs w:val="24"/>
          <w:bdr w:val="none" w:sz="0" w:space="0" w:color="auto" w:frame="1"/>
        </w:rPr>
        <w:lastRenderedPageBreak/>
        <w:t>Con base en lo expuesto en precedencia, la Sala de Decisión Penal del Tribunal Superior de Pereira, administrando justicia en nombre de la República y por mandat</w:t>
      </w:r>
      <w:r w:rsidR="00316B64" w:rsidRPr="008C0231">
        <w:rPr>
          <w:rFonts w:ascii="Arial" w:eastAsia="Times New Roman" w:hAnsi="Arial" w:cs="Arial"/>
          <w:spacing w:val="2"/>
          <w:sz w:val="24"/>
          <w:szCs w:val="24"/>
          <w:bdr w:val="none" w:sz="0" w:space="0" w:color="auto" w:frame="1"/>
        </w:rPr>
        <w:t>o de la Constitución y la ley,</w:t>
      </w:r>
    </w:p>
    <w:p w:rsidR="00316B64" w:rsidRPr="008C0231" w:rsidRDefault="00316B64" w:rsidP="00431385">
      <w:pPr>
        <w:shd w:val="clear" w:color="auto" w:fill="FFFFFF"/>
        <w:spacing w:line="300" w:lineRule="auto"/>
        <w:textAlignment w:val="baseline"/>
        <w:rPr>
          <w:rFonts w:ascii="Arial" w:eastAsia="Times New Roman" w:hAnsi="Arial" w:cs="Arial"/>
          <w:spacing w:val="2"/>
          <w:sz w:val="24"/>
          <w:szCs w:val="24"/>
          <w:bdr w:val="none" w:sz="0" w:space="0" w:color="auto" w:frame="1"/>
        </w:rPr>
      </w:pPr>
    </w:p>
    <w:p w:rsidR="00631580" w:rsidRPr="008C0231" w:rsidRDefault="00631580" w:rsidP="00431385">
      <w:pPr>
        <w:spacing w:line="300" w:lineRule="auto"/>
        <w:jc w:val="center"/>
        <w:rPr>
          <w:rFonts w:ascii="Arial" w:hAnsi="Arial" w:cs="Arial"/>
          <w:spacing w:val="2"/>
          <w:sz w:val="24"/>
          <w:szCs w:val="24"/>
        </w:rPr>
      </w:pPr>
      <w:r w:rsidRPr="008C0231">
        <w:rPr>
          <w:rFonts w:ascii="Arial" w:hAnsi="Arial" w:cs="Arial"/>
          <w:spacing w:val="2"/>
          <w:sz w:val="24"/>
          <w:szCs w:val="24"/>
        </w:rPr>
        <w:t>RESUELVE</w:t>
      </w:r>
    </w:p>
    <w:p w:rsidR="00316B64" w:rsidRPr="008C0231" w:rsidRDefault="00316B64" w:rsidP="00431385">
      <w:pPr>
        <w:spacing w:line="300" w:lineRule="auto"/>
        <w:rPr>
          <w:rFonts w:ascii="Arial" w:hAnsi="Arial" w:cs="Arial"/>
          <w:spacing w:val="2"/>
          <w:sz w:val="24"/>
          <w:szCs w:val="24"/>
        </w:rPr>
      </w:pPr>
    </w:p>
    <w:p w:rsidR="00631580" w:rsidRPr="008C0231" w:rsidRDefault="00631580" w:rsidP="00431385">
      <w:pPr>
        <w:spacing w:line="300" w:lineRule="auto"/>
        <w:rPr>
          <w:rFonts w:ascii="Arial" w:hAnsi="Arial" w:cs="Arial"/>
          <w:spacing w:val="2"/>
          <w:sz w:val="24"/>
          <w:szCs w:val="24"/>
        </w:rPr>
      </w:pPr>
      <w:r w:rsidRPr="008C0231">
        <w:rPr>
          <w:rFonts w:ascii="Arial" w:hAnsi="Arial" w:cs="Arial"/>
          <w:spacing w:val="2"/>
          <w:sz w:val="24"/>
          <w:szCs w:val="24"/>
        </w:rPr>
        <w:t xml:space="preserve">PRIMERO: CONFIRMAR la sentencia proferida </w:t>
      </w:r>
      <w:r w:rsidR="007F6C37" w:rsidRPr="008C0231">
        <w:rPr>
          <w:rFonts w:ascii="Arial" w:hAnsi="Arial" w:cs="Arial"/>
          <w:spacing w:val="2"/>
          <w:sz w:val="24"/>
          <w:szCs w:val="24"/>
        </w:rPr>
        <w:t xml:space="preserve">el 5 de noviembre de </w:t>
      </w:r>
      <w:r w:rsidRPr="008C0231">
        <w:rPr>
          <w:rFonts w:ascii="Arial" w:hAnsi="Arial" w:cs="Arial"/>
          <w:spacing w:val="2"/>
          <w:sz w:val="24"/>
          <w:szCs w:val="24"/>
        </w:rPr>
        <w:t xml:space="preserve">2019 por el Juzgado 7º Penal el Circuito de Pereira, dentro de la acción de tutela interpuesta por el señor </w:t>
      </w:r>
      <w:r w:rsidR="006E6839" w:rsidRPr="008C0231">
        <w:rPr>
          <w:rFonts w:ascii="Arial" w:hAnsi="Arial" w:cs="Arial"/>
          <w:spacing w:val="2"/>
          <w:sz w:val="24"/>
          <w:szCs w:val="24"/>
        </w:rPr>
        <w:t>Jair Antonio Cañaveral Uribe</w:t>
      </w:r>
      <w:r w:rsidRPr="008C0231">
        <w:rPr>
          <w:rFonts w:ascii="Arial" w:hAnsi="Arial" w:cs="Arial"/>
          <w:spacing w:val="2"/>
          <w:sz w:val="24"/>
          <w:szCs w:val="24"/>
        </w:rPr>
        <w:t xml:space="preserve"> en contra </w:t>
      </w:r>
      <w:r w:rsidR="006E6839" w:rsidRPr="008C0231">
        <w:rPr>
          <w:rFonts w:ascii="Arial" w:hAnsi="Arial" w:cs="Arial"/>
          <w:spacing w:val="2"/>
          <w:sz w:val="24"/>
          <w:szCs w:val="24"/>
        </w:rPr>
        <w:t xml:space="preserve">de </w:t>
      </w:r>
      <w:r w:rsidRPr="008C0231">
        <w:rPr>
          <w:rFonts w:ascii="Arial" w:hAnsi="Arial" w:cs="Arial"/>
          <w:spacing w:val="2"/>
          <w:sz w:val="24"/>
          <w:szCs w:val="24"/>
        </w:rPr>
        <w:t>la UARIV.</w:t>
      </w:r>
    </w:p>
    <w:p w:rsidR="00631580" w:rsidRPr="008C0231" w:rsidRDefault="00631580" w:rsidP="00431385">
      <w:pPr>
        <w:spacing w:line="300" w:lineRule="auto"/>
        <w:rPr>
          <w:rFonts w:ascii="Arial" w:hAnsi="Arial" w:cs="Arial"/>
          <w:spacing w:val="2"/>
          <w:sz w:val="24"/>
          <w:szCs w:val="24"/>
        </w:rPr>
      </w:pPr>
    </w:p>
    <w:p w:rsidR="00631580" w:rsidRPr="008C0231" w:rsidRDefault="00631580" w:rsidP="00431385">
      <w:pPr>
        <w:spacing w:line="300" w:lineRule="auto"/>
        <w:rPr>
          <w:rFonts w:ascii="Arial" w:hAnsi="Arial" w:cs="Arial"/>
          <w:spacing w:val="2"/>
          <w:sz w:val="24"/>
          <w:szCs w:val="24"/>
        </w:rPr>
      </w:pPr>
      <w:r w:rsidRPr="008C0231">
        <w:rPr>
          <w:rFonts w:ascii="Arial" w:hAnsi="Arial" w:cs="Arial"/>
          <w:spacing w:val="2"/>
          <w:sz w:val="24"/>
          <w:szCs w:val="24"/>
        </w:rPr>
        <w:t>SEGUNDO: Notificar a las partes por el medio más expedito posible y remitir la actuación a la Honorable Corte Constitucional, para su eventual revisión.</w:t>
      </w:r>
    </w:p>
    <w:bookmarkEnd w:id="0"/>
    <w:p w:rsidR="00631580" w:rsidRPr="00F10182" w:rsidRDefault="00631580" w:rsidP="00431385">
      <w:pPr>
        <w:spacing w:line="300" w:lineRule="auto"/>
        <w:rPr>
          <w:rFonts w:ascii="Arial" w:hAnsi="Arial" w:cs="Arial"/>
          <w:sz w:val="24"/>
          <w:szCs w:val="24"/>
        </w:rPr>
      </w:pPr>
    </w:p>
    <w:p w:rsidR="00631580" w:rsidRPr="00F10182" w:rsidRDefault="00631580" w:rsidP="00431385">
      <w:pPr>
        <w:spacing w:line="300" w:lineRule="auto"/>
        <w:jc w:val="center"/>
        <w:rPr>
          <w:rFonts w:ascii="Arial" w:hAnsi="Arial" w:cs="Arial"/>
          <w:sz w:val="24"/>
          <w:szCs w:val="24"/>
        </w:rPr>
      </w:pPr>
      <w:r w:rsidRPr="00F10182">
        <w:rPr>
          <w:rFonts w:ascii="Arial" w:hAnsi="Arial" w:cs="Arial"/>
          <w:sz w:val="24"/>
          <w:szCs w:val="24"/>
        </w:rPr>
        <w:t>NOTIFÍQUESE Y CÚMPLASE</w:t>
      </w:r>
    </w:p>
    <w:p w:rsidR="00F10182" w:rsidRPr="00F10182" w:rsidRDefault="00F10182" w:rsidP="00431385">
      <w:pPr>
        <w:spacing w:line="300" w:lineRule="auto"/>
        <w:jc w:val="center"/>
        <w:rPr>
          <w:rFonts w:ascii="Arial" w:eastAsia="Times New Roman" w:hAnsi="Arial" w:cs="Arial"/>
          <w:b/>
          <w:spacing w:val="-4"/>
          <w:sz w:val="24"/>
          <w:szCs w:val="24"/>
          <w:lang w:val="es-CO" w:eastAsia="en-US"/>
        </w:rPr>
      </w:pPr>
    </w:p>
    <w:p w:rsidR="00F10182" w:rsidRPr="00F10182" w:rsidRDefault="00F10182" w:rsidP="00431385">
      <w:pPr>
        <w:spacing w:line="300" w:lineRule="auto"/>
        <w:jc w:val="center"/>
        <w:rPr>
          <w:rFonts w:ascii="Arial" w:eastAsia="Times New Roman" w:hAnsi="Arial" w:cs="Arial"/>
          <w:b/>
          <w:spacing w:val="-4"/>
          <w:sz w:val="24"/>
          <w:szCs w:val="24"/>
          <w:lang w:val="es-CO" w:eastAsia="en-US"/>
        </w:rPr>
      </w:pPr>
    </w:p>
    <w:p w:rsidR="00F10182" w:rsidRPr="00F10182" w:rsidRDefault="00F10182" w:rsidP="00431385">
      <w:pPr>
        <w:spacing w:line="300" w:lineRule="auto"/>
        <w:jc w:val="center"/>
        <w:rPr>
          <w:rFonts w:ascii="Arial" w:eastAsia="Times New Roman" w:hAnsi="Arial" w:cs="Arial"/>
          <w:b/>
          <w:spacing w:val="-4"/>
          <w:sz w:val="24"/>
          <w:szCs w:val="24"/>
          <w:lang w:val="es-CO" w:eastAsia="en-US"/>
        </w:rPr>
      </w:pPr>
    </w:p>
    <w:p w:rsidR="00F10182" w:rsidRPr="00F10182" w:rsidRDefault="00F10182" w:rsidP="00431385">
      <w:pPr>
        <w:spacing w:line="300" w:lineRule="auto"/>
        <w:jc w:val="center"/>
        <w:rPr>
          <w:rFonts w:ascii="Arial" w:eastAsia="Times New Roman" w:hAnsi="Arial" w:cs="Arial"/>
          <w:b/>
          <w:spacing w:val="-4"/>
          <w:sz w:val="24"/>
          <w:szCs w:val="24"/>
          <w:lang w:val="es-CO" w:eastAsia="en-US"/>
        </w:rPr>
      </w:pPr>
      <w:r w:rsidRPr="00F10182">
        <w:rPr>
          <w:rFonts w:ascii="Arial" w:eastAsia="Times New Roman" w:hAnsi="Arial" w:cs="Arial"/>
          <w:b/>
          <w:spacing w:val="-4"/>
          <w:sz w:val="24"/>
          <w:szCs w:val="24"/>
          <w:lang w:val="es-CO" w:eastAsia="en-US"/>
        </w:rPr>
        <w:t>JAIRO ERNESTO ESCOBAR SANZ</w:t>
      </w:r>
    </w:p>
    <w:p w:rsidR="00F10182" w:rsidRPr="00F10182" w:rsidRDefault="00F10182" w:rsidP="00431385">
      <w:pPr>
        <w:spacing w:line="300" w:lineRule="auto"/>
        <w:jc w:val="center"/>
        <w:rPr>
          <w:rFonts w:ascii="Arial" w:eastAsia="Times New Roman" w:hAnsi="Arial" w:cs="Arial"/>
          <w:spacing w:val="-4"/>
          <w:sz w:val="24"/>
          <w:szCs w:val="24"/>
          <w:lang w:val="es-CO" w:eastAsia="en-US"/>
        </w:rPr>
      </w:pPr>
      <w:r w:rsidRPr="00F10182">
        <w:rPr>
          <w:rFonts w:ascii="Arial" w:eastAsia="Times New Roman" w:hAnsi="Arial" w:cs="Arial"/>
          <w:spacing w:val="-4"/>
          <w:sz w:val="24"/>
          <w:szCs w:val="24"/>
          <w:lang w:val="es-CO" w:eastAsia="en-US"/>
        </w:rPr>
        <w:t>Magistrado</w:t>
      </w:r>
    </w:p>
    <w:p w:rsidR="00F10182" w:rsidRPr="00F10182" w:rsidRDefault="00F10182" w:rsidP="00431385">
      <w:pPr>
        <w:spacing w:line="300" w:lineRule="auto"/>
        <w:jc w:val="center"/>
        <w:rPr>
          <w:rFonts w:ascii="Arial" w:eastAsia="Times New Roman" w:hAnsi="Arial" w:cs="Arial"/>
          <w:b/>
          <w:spacing w:val="-4"/>
          <w:sz w:val="24"/>
          <w:szCs w:val="24"/>
          <w:lang w:val="es-CO" w:eastAsia="en-US"/>
        </w:rPr>
      </w:pPr>
    </w:p>
    <w:p w:rsidR="00F10182" w:rsidRPr="00F10182" w:rsidRDefault="00F10182" w:rsidP="00431385">
      <w:pPr>
        <w:spacing w:line="300" w:lineRule="auto"/>
        <w:jc w:val="center"/>
        <w:rPr>
          <w:rFonts w:ascii="Arial" w:eastAsia="Times New Roman" w:hAnsi="Arial" w:cs="Arial"/>
          <w:b/>
          <w:spacing w:val="-4"/>
          <w:sz w:val="24"/>
          <w:szCs w:val="24"/>
          <w:lang w:val="es-CO" w:eastAsia="en-US"/>
        </w:rPr>
      </w:pPr>
    </w:p>
    <w:p w:rsidR="00F10182" w:rsidRPr="00F10182" w:rsidRDefault="00F10182" w:rsidP="00431385">
      <w:pPr>
        <w:spacing w:line="300" w:lineRule="auto"/>
        <w:jc w:val="center"/>
        <w:rPr>
          <w:rFonts w:ascii="Arial" w:eastAsia="Times New Roman" w:hAnsi="Arial" w:cs="Arial"/>
          <w:b/>
          <w:spacing w:val="-4"/>
          <w:sz w:val="24"/>
          <w:szCs w:val="24"/>
          <w:lang w:val="es-CO" w:eastAsia="en-US"/>
        </w:rPr>
      </w:pPr>
    </w:p>
    <w:p w:rsidR="00F10182" w:rsidRPr="00F10182" w:rsidRDefault="00F10182" w:rsidP="00431385">
      <w:pPr>
        <w:spacing w:line="300" w:lineRule="auto"/>
        <w:jc w:val="center"/>
        <w:rPr>
          <w:rFonts w:ascii="Arial" w:eastAsia="Times New Roman" w:hAnsi="Arial" w:cs="Arial"/>
          <w:b/>
          <w:spacing w:val="-4"/>
          <w:sz w:val="24"/>
          <w:szCs w:val="24"/>
          <w:lang w:val="es-CO" w:eastAsia="en-US"/>
        </w:rPr>
      </w:pPr>
      <w:r w:rsidRPr="00F10182">
        <w:rPr>
          <w:rFonts w:ascii="Arial" w:eastAsia="Times New Roman" w:hAnsi="Arial" w:cs="Arial"/>
          <w:b/>
          <w:spacing w:val="-4"/>
          <w:sz w:val="24"/>
          <w:szCs w:val="24"/>
          <w:lang w:val="es-CO" w:eastAsia="en-US"/>
        </w:rPr>
        <w:t xml:space="preserve">MANUEL </w:t>
      </w:r>
      <w:proofErr w:type="spellStart"/>
      <w:r w:rsidRPr="00F10182">
        <w:rPr>
          <w:rFonts w:ascii="Arial" w:eastAsia="Times New Roman" w:hAnsi="Arial" w:cs="Arial"/>
          <w:b/>
          <w:spacing w:val="-4"/>
          <w:sz w:val="24"/>
          <w:szCs w:val="24"/>
          <w:lang w:val="es-CO" w:eastAsia="en-US"/>
        </w:rPr>
        <w:t>YARZAGARAY</w:t>
      </w:r>
      <w:proofErr w:type="spellEnd"/>
      <w:r w:rsidRPr="00F10182">
        <w:rPr>
          <w:rFonts w:ascii="Arial" w:eastAsia="Times New Roman" w:hAnsi="Arial" w:cs="Arial"/>
          <w:b/>
          <w:spacing w:val="-4"/>
          <w:sz w:val="24"/>
          <w:szCs w:val="24"/>
          <w:lang w:val="es-CO" w:eastAsia="en-US"/>
        </w:rPr>
        <w:t xml:space="preserve"> BANDERA</w:t>
      </w:r>
    </w:p>
    <w:p w:rsidR="00F10182" w:rsidRPr="00F10182" w:rsidRDefault="00F10182" w:rsidP="00431385">
      <w:pPr>
        <w:spacing w:line="300" w:lineRule="auto"/>
        <w:jc w:val="center"/>
        <w:rPr>
          <w:rFonts w:ascii="Arial" w:eastAsia="Times New Roman" w:hAnsi="Arial" w:cs="Arial"/>
          <w:spacing w:val="-4"/>
          <w:sz w:val="24"/>
          <w:szCs w:val="24"/>
          <w:lang w:val="es-CO" w:eastAsia="en-US"/>
        </w:rPr>
      </w:pPr>
      <w:r w:rsidRPr="00F10182">
        <w:rPr>
          <w:rFonts w:ascii="Arial" w:eastAsia="Times New Roman" w:hAnsi="Arial" w:cs="Arial"/>
          <w:spacing w:val="-4"/>
          <w:sz w:val="24"/>
          <w:szCs w:val="24"/>
          <w:lang w:val="es-CO" w:eastAsia="en-US"/>
        </w:rPr>
        <w:t>Magistrado</w:t>
      </w:r>
    </w:p>
    <w:p w:rsidR="00F10182" w:rsidRPr="00F10182" w:rsidRDefault="00F10182" w:rsidP="00431385">
      <w:pPr>
        <w:spacing w:line="300" w:lineRule="auto"/>
        <w:jc w:val="center"/>
        <w:rPr>
          <w:rFonts w:ascii="Arial" w:eastAsia="Times New Roman" w:hAnsi="Arial" w:cs="Arial"/>
          <w:b/>
          <w:spacing w:val="-4"/>
          <w:sz w:val="24"/>
          <w:szCs w:val="24"/>
          <w:lang w:val="es-CO" w:eastAsia="en-US"/>
        </w:rPr>
      </w:pPr>
    </w:p>
    <w:p w:rsidR="00F10182" w:rsidRPr="00F10182" w:rsidRDefault="00F10182" w:rsidP="00431385">
      <w:pPr>
        <w:spacing w:line="300" w:lineRule="auto"/>
        <w:jc w:val="center"/>
        <w:rPr>
          <w:rFonts w:ascii="Arial" w:eastAsia="Times New Roman" w:hAnsi="Arial" w:cs="Arial"/>
          <w:b/>
          <w:spacing w:val="-4"/>
          <w:sz w:val="24"/>
          <w:szCs w:val="24"/>
          <w:lang w:val="es-CO" w:eastAsia="en-US"/>
        </w:rPr>
      </w:pPr>
    </w:p>
    <w:p w:rsidR="00F10182" w:rsidRPr="00F10182" w:rsidRDefault="00F10182" w:rsidP="00431385">
      <w:pPr>
        <w:spacing w:line="300" w:lineRule="auto"/>
        <w:jc w:val="center"/>
        <w:rPr>
          <w:rFonts w:ascii="Arial" w:eastAsia="Times New Roman" w:hAnsi="Arial" w:cs="Arial"/>
          <w:b/>
          <w:spacing w:val="-4"/>
          <w:sz w:val="24"/>
          <w:szCs w:val="24"/>
          <w:lang w:val="es-CO" w:eastAsia="en-US"/>
        </w:rPr>
      </w:pPr>
    </w:p>
    <w:p w:rsidR="00F10182" w:rsidRPr="00F10182" w:rsidRDefault="00F10182" w:rsidP="00431385">
      <w:pPr>
        <w:spacing w:line="300" w:lineRule="auto"/>
        <w:jc w:val="center"/>
        <w:rPr>
          <w:rFonts w:ascii="Arial" w:eastAsia="Times New Roman" w:hAnsi="Arial" w:cs="Arial"/>
          <w:b/>
          <w:spacing w:val="-4"/>
          <w:sz w:val="24"/>
          <w:szCs w:val="24"/>
          <w:lang w:val="es-CO" w:eastAsia="en-US"/>
        </w:rPr>
      </w:pPr>
      <w:r w:rsidRPr="00F10182">
        <w:rPr>
          <w:rFonts w:ascii="Arial" w:eastAsia="Times New Roman" w:hAnsi="Arial" w:cs="Arial"/>
          <w:b/>
          <w:spacing w:val="-4"/>
          <w:sz w:val="24"/>
          <w:szCs w:val="24"/>
          <w:lang w:val="es-CO" w:eastAsia="en-US"/>
        </w:rPr>
        <w:t>JORGE ARTURO CASTAÑO DUQUE</w:t>
      </w:r>
    </w:p>
    <w:p w:rsidR="00631580" w:rsidRPr="00F10182" w:rsidRDefault="00F10182" w:rsidP="00431385">
      <w:pPr>
        <w:tabs>
          <w:tab w:val="left" w:pos="8789"/>
        </w:tabs>
        <w:spacing w:line="300" w:lineRule="auto"/>
        <w:ind w:right="51"/>
        <w:jc w:val="center"/>
        <w:rPr>
          <w:rFonts w:ascii="Arial" w:eastAsia="Times New Roman" w:hAnsi="Arial" w:cs="Arial"/>
          <w:bCs/>
          <w:spacing w:val="-4"/>
          <w:sz w:val="24"/>
          <w:szCs w:val="24"/>
          <w:lang w:val="es-CO"/>
        </w:rPr>
      </w:pPr>
      <w:r w:rsidRPr="00F10182">
        <w:rPr>
          <w:rFonts w:ascii="Arial" w:eastAsia="Times New Roman" w:hAnsi="Arial" w:cs="Arial"/>
          <w:spacing w:val="-4"/>
          <w:sz w:val="24"/>
          <w:szCs w:val="24"/>
          <w:lang w:val="es-CO" w:eastAsia="en-US"/>
        </w:rPr>
        <w:t>Magistrado</w:t>
      </w:r>
    </w:p>
    <w:sectPr w:rsidR="00631580" w:rsidRPr="00F10182" w:rsidSect="00F10182">
      <w:headerReference w:type="default" r:id="rId10"/>
      <w:footerReference w:type="default" r:id="rId11"/>
      <w:pgSz w:w="12242" w:h="18722" w:code="14"/>
      <w:pgMar w:top="1871" w:right="1304" w:bottom="1304" w:left="1871" w:header="567" w:footer="567"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E52" w:rsidRDefault="000D3E52">
      <w:r>
        <w:separator/>
      </w:r>
    </w:p>
  </w:endnote>
  <w:endnote w:type="continuationSeparator" w:id="0">
    <w:p w:rsidR="000D3E52" w:rsidRDefault="000D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F10182" w:rsidRDefault="00E102BA" w:rsidP="00F10182">
    <w:pPr>
      <w:spacing w:line="240" w:lineRule="auto"/>
      <w:ind w:left="708"/>
      <w:jc w:val="right"/>
      <w:rPr>
        <w:rFonts w:ascii="Arial" w:hAnsi="Arial" w:cs="Arial"/>
        <w:sz w:val="18"/>
        <w:szCs w:val="14"/>
        <w:lang w:val="es-MX"/>
      </w:rPr>
    </w:pPr>
    <w:r w:rsidRPr="00F10182">
      <w:rPr>
        <w:rFonts w:ascii="Arial" w:hAnsi="Arial" w:cs="Arial"/>
        <w:sz w:val="18"/>
        <w:szCs w:val="14"/>
        <w:lang w:val="es-MX"/>
      </w:rPr>
      <w:t xml:space="preserve">Página </w:t>
    </w:r>
    <w:r w:rsidRPr="00F10182">
      <w:rPr>
        <w:rFonts w:ascii="Arial" w:hAnsi="Arial" w:cs="Arial"/>
        <w:sz w:val="18"/>
        <w:szCs w:val="14"/>
        <w:lang w:val="es-MX"/>
      </w:rPr>
      <w:fldChar w:fldCharType="begin"/>
    </w:r>
    <w:r w:rsidRPr="00F10182">
      <w:rPr>
        <w:rFonts w:ascii="Arial" w:hAnsi="Arial" w:cs="Arial"/>
        <w:sz w:val="18"/>
        <w:szCs w:val="14"/>
        <w:lang w:val="es-MX"/>
      </w:rPr>
      <w:instrText xml:space="preserve"> PAGE </w:instrText>
    </w:r>
    <w:r w:rsidRPr="00F10182">
      <w:rPr>
        <w:rFonts w:ascii="Arial" w:hAnsi="Arial" w:cs="Arial"/>
        <w:sz w:val="18"/>
        <w:szCs w:val="14"/>
        <w:lang w:val="es-MX"/>
      </w:rPr>
      <w:fldChar w:fldCharType="separate"/>
    </w:r>
    <w:r w:rsidR="008C0231">
      <w:rPr>
        <w:rFonts w:ascii="Arial" w:hAnsi="Arial" w:cs="Arial"/>
        <w:noProof/>
        <w:sz w:val="18"/>
        <w:szCs w:val="14"/>
        <w:lang w:val="es-MX"/>
      </w:rPr>
      <w:t>6</w:t>
    </w:r>
    <w:r w:rsidRPr="00F10182">
      <w:rPr>
        <w:rFonts w:ascii="Arial" w:hAnsi="Arial" w:cs="Arial"/>
        <w:sz w:val="18"/>
        <w:szCs w:val="14"/>
        <w:lang w:val="es-MX"/>
      </w:rPr>
      <w:fldChar w:fldCharType="end"/>
    </w:r>
    <w:r w:rsidRPr="00F10182">
      <w:rPr>
        <w:rFonts w:ascii="Arial" w:hAnsi="Arial" w:cs="Arial"/>
        <w:sz w:val="18"/>
        <w:szCs w:val="14"/>
        <w:lang w:val="es-MX"/>
      </w:rPr>
      <w:t xml:space="preserve"> de </w:t>
    </w:r>
    <w:r w:rsidR="00426CBE" w:rsidRPr="00F10182">
      <w:rPr>
        <w:rFonts w:ascii="Arial" w:hAnsi="Arial" w:cs="Arial"/>
        <w:sz w:val="18"/>
        <w:szCs w:val="14"/>
        <w:lang w:val="es-MX"/>
      </w:rPr>
      <w:fldChar w:fldCharType="begin"/>
    </w:r>
    <w:r w:rsidR="00426CBE" w:rsidRPr="00F10182">
      <w:rPr>
        <w:rFonts w:ascii="Arial" w:hAnsi="Arial" w:cs="Arial"/>
        <w:sz w:val="18"/>
        <w:szCs w:val="14"/>
        <w:lang w:val="es-MX"/>
      </w:rPr>
      <w:instrText xml:space="preserve"> NUMPAGES </w:instrText>
    </w:r>
    <w:r w:rsidR="00426CBE" w:rsidRPr="00F10182">
      <w:rPr>
        <w:rFonts w:ascii="Arial" w:hAnsi="Arial" w:cs="Arial"/>
        <w:sz w:val="18"/>
        <w:szCs w:val="14"/>
        <w:lang w:val="es-MX"/>
      </w:rPr>
      <w:fldChar w:fldCharType="separate"/>
    </w:r>
    <w:r w:rsidR="008C0231">
      <w:rPr>
        <w:rFonts w:ascii="Arial" w:hAnsi="Arial" w:cs="Arial"/>
        <w:noProof/>
        <w:sz w:val="18"/>
        <w:szCs w:val="14"/>
        <w:lang w:val="es-MX"/>
      </w:rPr>
      <w:t>6</w:t>
    </w:r>
    <w:r w:rsidR="00426CBE" w:rsidRPr="00F10182">
      <w:rPr>
        <w:rFonts w:ascii="Arial" w:hAnsi="Arial" w:cs="Arial"/>
        <w:sz w:val="18"/>
        <w:szCs w:val="14"/>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E52" w:rsidRDefault="000D3E52">
      <w:r>
        <w:separator/>
      </w:r>
    </w:p>
  </w:footnote>
  <w:footnote w:type="continuationSeparator" w:id="0">
    <w:p w:rsidR="000D3E52" w:rsidRDefault="000D3E52">
      <w:r>
        <w:continuationSeparator/>
      </w:r>
    </w:p>
  </w:footnote>
  <w:footnote w:id="1">
    <w:p w:rsidR="00AC321C" w:rsidRPr="00F10182" w:rsidRDefault="00AC321C" w:rsidP="00F10182">
      <w:pPr>
        <w:pStyle w:val="Textonotapie"/>
        <w:rPr>
          <w:rFonts w:ascii="Arial" w:hAnsi="Arial" w:cs="Arial"/>
          <w:sz w:val="18"/>
        </w:rPr>
      </w:pPr>
      <w:r w:rsidRPr="00F10182">
        <w:rPr>
          <w:rFonts w:ascii="Arial" w:hAnsi="Arial" w:cs="Arial"/>
          <w:sz w:val="18"/>
          <w:vertAlign w:val="superscript"/>
        </w:rPr>
        <w:footnoteRef/>
      </w:r>
      <w:r w:rsidRPr="00F10182">
        <w:rPr>
          <w:rFonts w:ascii="Arial" w:hAnsi="Arial" w:cs="Arial"/>
          <w:sz w:val="18"/>
        </w:rPr>
        <w:t xml:space="preserve"> </w:t>
      </w:r>
      <w:r w:rsidR="007F6C37" w:rsidRPr="00F10182">
        <w:rPr>
          <w:rFonts w:ascii="Arial" w:hAnsi="Arial" w:cs="Arial"/>
          <w:sz w:val="18"/>
          <w:lang w:val="es-CO"/>
        </w:rPr>
        <w:t>S</w:t>
      </w:r>
      <w:r w:rsidRPr="00F10182">
        <w:rPr>
          <w:rFonts w:ascii="Arial" w:hAnsi="Arial" w:cs="Arial"/>
          <w:sz w:val="18"/>
          <w:lang w:val="es-CO"/>
        </w:rPr>
        <w:t xml:space="preserve">entencia </w:t>
      </w:r>
      <w:r w:rsidRPr="00F10182">
        <w:rPr>
          <w:rFonts w:ascii="Arial" w:hAnsi="Arial" w:cs="Arial"/>
          <w:iCs/>
          <w:sz w:val="18"/>
        </w:rPr>
        <w:t>T-214 de 2004.</w:t>
      </w:r>
    </w:p>
  </w:footnote>
  <w:footnote w:id="2">
    <w:p w:rsidR="00AC321C" w:rsidRPr="007F6C37" w:rsidRDefault="00AC321C" w:rsidP="00F10182">
      <w:pPr>
        <w:pStyle w:val="Textonotapie"/>
        <w:rPr>
          <w:rFonts w:ascii="Arial" w:hAnsi="Arial" w:cs="Arial"/>
        </w:rPr>
      </w:pPr>
      <w:r w:rsidRPr="00F10182">
        <w:rPr>
          <w:rFonts w:ascii="Arial" w:hAnsi="Arial" w:cs="Arial"/>
          <w:sz w:val="18"/>
          <w:vertAlign w:val="superscript"/>
        </w:rPr>
        <w:footnoteRef/>
      </w:r>
      <w:r w:rsidRPr="00F10182">
        <w:rPr>
          <w:rFonts w:ascii="Arial" w:hAnsi="Arial" w:cs="Arial"/>
          <w:sz w:val="18"/>
        </w:rPr>
        <w:t xml:space="preserve"> </w:t>
      </w:r>
      <w:r w:rsidR="007F6C37" w:rsidRPr="00F10182">
        <w:rPr>
          <w:rFonts w:ascii="Arial" w:hAnsi="Arial" w:cs="Arial"/>
          <w:sz w:val="18"/>
        </w:rPr>
        <w:t>S</w:t>
      </w:r>
      <w:r w:rsidRPr="00F10182">
        <w:rPr>
          <w:rFonts w:ascii="Arial" w:hAnsi="Arial" w:cs="Arial"/>
          <w:sz w:val="18"/>
        </w:rPr>
        <w:t xml:space="preserve">entencias </w:t>
      </w:r>
      <w:r w:rsidRPr="00F10182">
        <w:rPr>
          <w:rFonts w:ascii="Arial" w:hAnsi="Arial" w:cs="Arial"/>
          <w:sz w:val="18"/>
          <w:lang w:val="es-CO"/>
        </w:rPr>
        <w:t>T-310 y T-465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2BA" w:rsidRPr="00F10182" w:rsidRDefault="00E102BA" w:rsidP="00A62954">
    <w:pPr>
      <w:spacing w:line="240" w:lineRule="auto"/>
      <w:ind w:left="708"/>
      <w:jc w:val="right"/>
      <w:rPr>
        <w:rFonts w:ascii="Arial" w:hAnsi="Arial" w:cs="Arial"/>
        <w:sz w:val="18"/>
        <w:szCs w:val="14"/>
        <w:lang w:val="es-MX"/>
      </w:rPr>
    </w:pPr>
    <w:r w:rsidRPr="00F10182">
      <w:rPr>
        <w:rFonts w:ascii="Arial" w:hAnsi="Arial" w:cs="Arial"/>
        <w:sz w:val="18"/>
        <w:szCs w:val="14"/>
        <w:lang w:val="es-MX"/>
      </w:rPr>
      <w:t>ACCIÓN DE TUTELA SEGUNDA INSTANCIA</w:t>
    </w:r>
  </w:p>
  <w:p w:rsidR="00E102BA" w:rsidRPr="00F10182" w:rsidRDefault="00E102BA" w:rsidP="00A62954">
    <w:pPr>
      <w:pStyle w:val="Encabezado"/>
      <w:jc w:val="right"/>
      <w:rPr>
        <w:rFonts w:ascii="Arial" w:hAnsi="Arial" w:cs="Arial"/>
        <w:sz w:val="18"/>
        <w:szCs w:val="14"/>
        <w:lang w:val="es-MX"/>
      </w:rPr>
    </w:pPr>
    <w:r w:rsidRPr="00F10182">
      <w:rPr>
        <w:rFonts w:ascii="Arial" w:hAnsi="Arial" w:cs="Arial"/>
        <w:sz w:val="18"/>
        <w:szCs w:val="14"/>
        <w:lang w:val="es-MX"/>
      </w:rPr>
      <w:t xml:space="preserve">RADICACIÓN: </w:t>
    </w:r>
    <w:r w:rsidR="00EA70C4" w:rsidRPr="00F10182">
      <w:rPr>
        <w:rFonts w:ascii="Arial" w:hAnsi="Arial" w:cs="Arial"/>
        <w:sz w:val="18"/>
        <w:szCs w:val="14"/>
        <w:lang w:val="es-MX"/>
      </w:rPr>
      <w:t>66001 31 09 007 2019 00114-01</w:t>
    </w:r>
  </w:p>
  <w:p w:rsidR="00E102BA" w:rsidRPr="00F10182" w:rsidRDefault="00E102BA" w:rsidP="00A62954">
    <w:pPr>
      <w:pStyle w:val="Encabezado"/>
      <w:jc w:val="right"/>
      <w:rPr>
        <w:rFonts w:ascii="Arial" w:hAnsi="Arial" w:cs="Arial"/>
        <w:sz w:val="18"/>
        <w:szCs w:val="14"/>
        <w:lang w:val="es-MX"/>
      </w:rPr>
    </w:pPr>
    <w:r w:rsidRPr="00F10182">
      <w:rPr>
        <w:rFonts w:ascii="Arial" w:hAnsi="Arial" w:cs="Arial"/>
        <w:sz w:val="18"/>
        <w:szCs w:val="14"/>
        <w:lang w:val="es-MX"/>
      </w:rPr>
      <w:t>ACCIONANTE:</w:t>
    </w:r>
    <w:r w:rsidR="00785813" w:rsidRPr="00F10182">
      <w:rPr>
        <w:rFonts w:ascii="Arial" w:hAnsi="Arial" w:cs="Arial"/>
        <w:sz w:val="18"/>
        <w:szCs w:val="14"/>
        <w:lang w:val="es-MX"/>
      </w:rPr>
      <w:t xml:space="preserve"> </w:t>
    </w:r>
    <w:r w:rsidR="00EA70C4" w:rsidRPr="00F10182">
      <w:rPr>
        <w:rFonts w:ascii="Arial" w:hAnsi="Arial" w:cs="Arial"/>
        <w:sz w:val="18"/>
        <w:szCs w:val="14"/>
        <w:lang w:val="es-MX"/>
      </w:rPr>
      <w:t>JAIR ANTONIO CAÑAVERAL URIBE VS. UARIV</w:t>
    </w:r>
  </w:p>
  <w:p w:rsidR="00E102BA" w:rsidRPr="00F10182" w:rsidRDefault="00E102BA" w:rsidP="00A62954">
    <w:pPr>
      <w:pStyle w:val="Encabezado"/>
      <w:jc w:val="right"/>
      <w:rPr>
        <w:rFonts w:ascii="Comic Sans MS" w:hAnsi="Comic Sans MS" w:cs="Arial"/>
        <w:b/>
        <w:szCs w:val="16"/>
        <w:lang w:val="es-MX"/>
      </w:rPr>
    </w:pPr>
    <w:r w:rsidRPr="00F10182">
      <w:rPr>
        <w:rFonts w:ascii="Arial" w:hAnsi="Arial" w:cs="Arial"/>
        <w:sz w:val="18"/>
        <w:szCs w:val="14"/>
        <w:lang w:val="es-MX"/>
      </w:rPr>
      <w:t xml:space="preserve">ASUNTO: </w:t>
    </w:r>
    <w:r w:rsidR="006B0623" w:rsidRPr="00F10182">
      <w:rPr>
        <w:rFonts w:ascii="Arial" w:hAnsi="Arial" w:cs="Arial"/>
        <w:sz w:val="18"/>
        <w:szCs w:val="14"/>
        <w:lang w:val="es-MX"/>
      </w:rPr>
      <w:t>CONFIRMA DECISIÓN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080"/>
        </w:tabs>
        <w:ind w:left="1080" w:hanging="108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
    <w:nsid w:val="195F03CF"/>
    <w:multiLevelType w:val="hybridMultilevel"/>
    <w:tmpl w:val="0C28B0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4">
    <w:nsid w:val="40DB45DA"/>
    <w:multiLevelType w:val="hybridMultilevel"/>
    <w:tmpl w:val="856E2FFA"/>
    <w:lvl w:ilvl="0" w:tplc="409AC03E">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8">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7"/>
  </w:num>
  <w:num w:numId="2">
    <w:abstractNumId w:val="6"/>
  </w:num>
  <w:num w:numId="3">
    <w:abstractNumId w:val="2"/>
  </w:num>
  <w:num w:numId="4">
    <w:abstractNumId w:val="3"/>
  </w:num>
  <w:num w:numId="5">
    <w:abstractNumId w:val="9"/>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76"/>
    <w:rsid w:val="000002D6"/>
    <w:rsid w:val="000010D1"/>
    <w:rsid w:val="00002D26"/>
    <w:rsid w:val="00004CA7"/>
    <w:rsid w:val="000051C7"/>
    <w:rsid w:val="00005771"/>
    <w:rsid w:val="0000585B"/>
    <w:rsid w:val="00006071"/>
    <w:rsid w:val="000077B2"/>
    <w:rsid w:val="000106C7"/>
    <w:rsid w:val="00013F06"/>
    <w:rsid w:val="0002083D"/>
    <w:rsid w:val="0002181A"/>
    <w:rsid w:val="00021EBC"/>
    <w:rsid w:val="00022511"/>
    <w:rsid w:val="00023315"/>
    <w:rsid w:val="00024710"/>
    <w:rsid w:val="00026CC4"/>
    <w:rsid w:val="00026E50"/>
    <w:rsid w:val="00027190"/>
    <w:rsid w:val="00031E76"/>
    <w:rsid w:val="000331DB"/>
    <w:rsid w:val="00033EE8"/>
    <w:rsid w:val="0003504B"/>
    <w:rsid w:val="000352CE"/>
    <w:rsid w:val="00035445"/>
    <w:rsid w:val="00036882"/>
    <w:rsid w:val="000369EB"/>
    <w:rsid w:val="00036B93"/>
    <w:rsid w:val="00040217"/>
    <w:rsid w:val="00041B89"/>
    <w:rsid w:val="00042063"/>
    <w:rsid w:val="00043B3C"/>
    <w:rsid w:val="00043E4C"/>
    <w:rsid w:val="00051407"/>
    <w:rsid w:val="00052777"/>
    <w:rsid w:val="00052DBE"/>
    <w:rsid w:val="00055223"/>
    <w:rsid w:val="000554EE"/>
    <w:rsid w:val="000555EA"/>
    <w:rsid w:val="000568E1"/>
    <w:rsid w:val="000609C5"/>
    <w:rsid w:val="0006183F"/>
    <w:rsid w:val="0006200F"/>
    <w:rsid w:val="00062EFC"/>
    <w:rsid w:val="00063DCC"/>
    <w:rsid w:val="0006644A"/>
    <w:rsid w:val="00066C9D"/>
    <w:rsid w:val="00072E89"/>
    <w:rsid w:val="00073CB7"/>
    <w:rsid w:val="00074152"/>
    <w:rsid w:val="00075E44"/>
    <w:rsid w:val="000760C3"/>
    <w:rsid w:val="00077028"/>
    <w:rsid w:val="00077527"/>
    <w:rsid w:val="000807FB"/>
    <w:rsid w:val="000815B8"/>
    <w:rsid w:val="00081EE9"/>
    <w:rsid w:val="00082B2B"/>
    <w:rsid w:val="000832B6"/>
    <w:rsid w:val="000841BC"/>
    <w:rsid w:val="00084982"/>
    <w:rsid w:val="000849CA"/>
    <w:rsid w:val="00084F69"/>
    <w:rsid w:val="0008656D"/>
    <w:rsid w:val="00086D64"/>
    <w:rsid w:val="00090A28"/>
    <w:rsid w:val="000930BF"/>
    <w:rsid w:val="00093BA7"/>
    <w:rsid w:val="00095C95"/>
    <w:rsid w:val="0009677C"/>
    <w:rsid w:val="00096CEA"/>
    <w:rsid w:val="00096EF7"/>
    <w:rsid w:val="000A0461"/>
    <w:rsid w:val="000A0BCB"/>
    <w:rsid w:val="000A0BDF"/>
    <w:rsid w:val="000A0D31"/>
    <w:rsid w:val="000A10A7"/>
    <w:rsid w:val="000A15B6"/>
    <w:rsid w:val="000A24D2"/>
    <w:rsid w:val="000A2A6A"/>
    <w:rsid w:val="000A4103"/>
    <w:rsid w:val="000A41E4"/>
    <w:rsid w:val="000A46BA"/>
    <w:rsid w:val="000A48BC"/>
    <w:rsid w:val="000A56BC"/>
    <w:rsid w:val="000A67B8"/>
    <w:rsid w:val="000A7025"/>
    <w:rsid w:val="000A74C5"/>
    <w:rsid w:val="000B0BC9"/>
    <w:rsid w:val="000B2826"/>
    <w:rsid w:val="000B4382"/>
    <w:rsid w:val="000B5205"/>
    <w:rsid w:val="000B7CAF"/>
    <w:rsid w:val="000C07D5"/>
    <w:rsid w:val="000C0E14"/>
    <w:rsid w:val="000C2077"/>
    <w:rsid w:val="000C2984"/>
    <w:rsid w:val="000C3E7C"/>
    <w:rsid w:val="000C4916"/>
    <w:rsid w:val="000C50FB"/>
    <w:rsid w:val="000C56DD"/>
    <w:rsid w:val="000C5D6B"/>
    <w:rsid w:val="000C7E96"/>
    <w:rsid w:val="000D0C11"/>
    <w:rsid w:val="000D0D6B"/>
    <w:rsid w:val="000D1047"/>
    <w:rsid w:val="000D18DD"/>
    <w:rsid w:val="000D27E1"/>
    <w:rsid w:val="000D3C1B"/>
    <w:rsid w:val="000D3E52"/>
    <w:rsid w:val="000D3F43"/>
    <w:rsid w:val="000D5AEF"/>
    <w:rsid w:val="000D5BC2"/>
    <w:rsid w:val="000D7420"/>
    <w:rsid w:val="000D774C"/>
    <w:rsid w:val="000E0AB2"/>
    <w:rsid w:val="000E0AC9"/>
    <w:rsid w:val="000E115C"/>
    <w:rsid w:val="000E1FE3"/>
    <w:rsid w:val="000E316D"/>
    <w:rsid w:val="000E3401"/>
    <w:rsid w:val="000E4EB3"/>
    <w:rsid w:val="000E563B"/>
    <w:rsid w:val="000F1A7D"/>
    <w:rsid w:val="000F2DA1"/>
    <w:rsid w:val="000F36A0"/>
    <w:rsid w:val="000F4666"/>
    <w:rsid w:val="000F5163"/>
    <w:rsid w:val="000F7034"/>
    <w:rsid w:val="000F78FB"/>
    <w:rsid w:val="00100EDE"/>
    <w:rsid w:val="0010121B"/>
    <w:rsid w:val="001017E8"/>
    <w:rsid w:val="00101863"/>
    <w:rsid w:val="00101F6D"/>
    <w:rsid w:val="00101F95"/>
    <w:rsid w:val="0010251C"/>
    <w:rsid w:val="00103276"/>
    <w:rsid w:val="00105715"/>
    <w:rsid w:val="00105840"/>
    <w:rsid w:val="0010588C"/>
    <w:rsid w:val="001069F3"/>
    <w:rsid w:val="00107D7A"/>
    <w:rsid w:val="00111363"/>
    <w:rsid w:val="00111A75"/>
    <w:rsid w:val="00111A77"/>
    <w:rsid w:val="001127E7"/>
    <w:rsid w:val="00112FA8"/>
    <w:rsid w:val="0011315E"/>
    <w:rsid w:val="00117378"/>
    <w:rsid w:val="00120142"/>
    <w:rsid w:val="00120592"/>
    <w:rsid w:val="00120D66"/>
    <w:rsid w:val="001220BD"/>
    <w:rsid w:val="00122F6D"/>
    <w:rsid w:val="00123F3F"/>
    <w:rsid w:val="00124396"/>
    <w:rsid w:val="00124611"/>
    <w:rsid w:val="00124656"/>
    <w:rsid w:val="0012697B"/>
    <w:rsid w:val="00126F18"/>
    <w:rsid w:val="00127241"/>
    <w:rsid w:val="00127ADB"/>
    <w:rsid w:val="00130974"/>
    <w:rsid w:val="00131F86"/>
    <w:rsid w:val="00132191"/>
    <w:rsid w:val="001335C3"/>
    <w:rsid w:val="00136F0F"/>
    <w:rsid w:val="001401D3"/>
    <w:rsid w:val="00140872"/>
    <w:rsid w:val="001418BF"/>
    <w:rsid w:val="00143223"/>
    <w:rsid w:val="0014382D"/>
    <w:rsid w:val="00147E15"/>
    <w:rsid w:val="0015315A"/>
    <w:rsid w:val="001537A1"/>
    <w:rsid w:val="00153BE2"/>
    <w:rsid w:val="001606B0"/>
    <w:rsid w:val="00160952"/>
    <w:rsid w:val="001620B2"/>
    <w:rsid w:val="00162494"/>
    <w:rsid w:val="001637BA"/>
    <w:rsid w:val="001666FC"/>
    <w:rsid w:val="001701EF"/>
    <w:rsid w:val="00170E71"/>
    <w:rsid w:val="001736C1"/>
    <w:rsid w:val="00175151"/>
    <w:rsid w:val="00175957"/>
    <w:rsid w:val="00175D6F"/>
    <w:rsid w:val="001762A0"/>
    <w:rsid w:val="00177D34"/>
    <w:rsid w:val="00177DF9"/>
    <w:rsid w:val="001810F4"/>
    <w:rsid w:val="00181520"/>
    <w:rsid w:val="0018179A"/>
    <w:rsid w:val="00185B6F"/>
    <w:rsid w:val="00185B7C"/>
    <w:rsid w:val="001865D8"/>
    <w:rsid w:val="00187065"/>
    <w:rsid w:val="001901D4"/>
    <w:rsid w:val="00190F23"/>
    <w:rsid w:val="00192CE1"/>
    <w:rsid w:val="00193899"/>
    <w:rsid w:val="001939D1"/>
    <w:rsid w:val="00194303"/>
    <w:rsid w:val="00195394"/>
    <w:rsid w:val="0019573B"/>
    <w:rsid w:val="001966DD"/>
    <w:rsid w:val="00196917"/>
    <w:rsid w:val="001A0757"/>
    <w:rsid w:val="001A0A5B"/>
    <w:rsid w:val="001A0D53"/>
    <w:rsid w:val="001A26B4"/>
    <w:rsid w:val="001A4C2D"/>
    <w:rsid w:val="001A52A9"/>
    <w:rsid w:val="001A5925"/>
    <w:rsid w:val="001A7B96"/>
    <w:rsid w:val="001B0222"/>
    <w:rsid w:val="001B10B1"/>
    <w:rsid w:val="001B26A7"/>
    <w:rsid w:val="001B2833"/>
    <w:rsid w:val="001B2C38"/>
    <w:rsid w:val="001B4188"/>
    <w:rsid w:val="001B4622"/>
    <w:rsid w:val="001B5C36"/>
    <w:rsid w:val="001B5D15"/>
    <w:rsid w:val="001B5F90"/>
    <w:rsid w:val="001B6911"/>
    <w:rsid w:val="001C1421"/>
    <w:rsid w:val="001C1A19"/>
    <w:rsid w:val="001C2A67"/>
    <w:rsid w:val="001C3C9A"/>
    <w:rsid w:val="001C57FA"/>
    <w:rsid w:val="001C58E8"/>
    <w:rsid w:val="001C69F8"/>
    <w:rsid w:val="001C6FA7"/>
    <w:rsid w:val="001C7D6B"/>
    <w:rsid w:val="001D0B2A"/>
    <w:rsid w:val="001D0E83"/>
    <w:rsid w:val="001D1DE9"/>
    <w:rsid w:val="001D3007"/>
    <w:rsid w:val="001D303A"/>
    <w:rsid w:val="001D412E"/>
    <w:rsid w:val="001D5299"/>
    <w:rsid w:val="001D5670"/>
    <w:rsid w:val="001D76DC"/>
    <w:rsid w:val="001D7B61"/>
    <w:rsid w:val="001D7BE1"/>
    <w:rsid w:val="001D7D3C"/>
    <w:rsid w:val="001E07F3"/>
    <w:rsid w:val="001E4AA5"/>
    <w:rsid w:val="001E5079"/>
    <w:rsid w:val="001E5C53"/>
    <w:rsid w:val="001E6261"/>
    <w:rsid w:val="001F02CE"/>
    <w:rsid w:val="001F0A21"/>
    <w:rsid w:val="001F0B26"/>
    <w:rsid w:val="001F0EFE"/>
    <w:rsid w:val="001F1123"/>
    <w:rsid w:val="001F1A70"/>
    <w:rsid w:val="001F1D25"/>
    <w:rsid w:val="001F313C"/>
    <w:rsid w:val="001F34EA"/>
    <w:rsid w:val="001F3AD7"/>
    <w:rsid w:val="001F3B7E"/>
    <w:rsid w:val="001F3EA3"/>
    <w:rsid w:val="001F3F7D"/>
    <w:rsid w:val="001F49E6"/>
    <w:rsid w:val="001F4BFA"/>
    <w:rsid w:val="001F4D44"/>
    <w:rsid w:val="001F4D80"/>
    <w:rsid w:val="001F61EC"/>
    <w:rsid w:val="001F73A5"/>
    <w:rsid w:val="001F7CDE"/>
    <w:rsid w:val="002002C7"/>
    <w:rsid w:val="002022A4"/>
    <w:rsid w:val="00202559"/>
    <w:rsid w:val="00202B5D"/>
    <w:rsid w:val="00203184"/>
    <w:rsid w:val="002039ED"/>
    <w:rsid w:val="002039FC"/>
    <w:rsid w:val="00204AB8"/>
    <w:rsid w:val="00204E50"/>
    <w:rsid w:val="00205065"/>
    <w:rsid w:val="00206EF3"/>
    <w:rsid w:val="00210F72"/>
    <w:rsid w:val="00211319"/>
    <w:rsid w:val="00211929"/>
    <w:rsid w:val="00213254"/>
    <w:rsid w:val="002139BC"/>
    <w:rsid w:val="00213FC9"/>
    <w:rsid w:val="00214FDC"/>
    <w:rsid w:val="00216E92"/>
    <w:rsid w:val="00217557"/>
    <w:rsid w:val="0022066E"/>
    <w:rsid w:val="00220D6A"/>
    <w:rsid w:val="00221934"/>
    <w:rsid w:val="00221F28"/>
    <w:rsid w:val="00223A0C"/>
    <w:rsid w:val="002249BC"/>
    <w:rsid w:val="00224A84"/>
    <w:rsid w:val="00226507"/>
    <w:rsid w:val="0022658C"/>
    <w:rsid w:val="00227054"/>
    <w:rsid w:val="002303EA"/>
    <w:rsid w:val="002325AE"/>
    <w:rsid w:val="00232789"/>
    <w:rsid w:val="00232D73"/>
    <w:rsid w:val="00233EFC"/>
    <w:rsid w:val="002349EB"/>
    <w:rsid w:val="00234EDB"/>
    <w:rsid w:val="0023648F"/>
    <w:rsid w:val="002413B9"/>
    <w:rsid w:val="00242DEE"/>
    <w:rsid w:val="002433B6"/>
    <w:rsid w:val="00243E3A"/>
    <w:rsid w:val="00244034"/>
    <w:rsid w:val="00244CF4"/>
    <w:rsid w:val="0024541A"/>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23D5"/>
    <w:rsid w:val="00264847"/>
    <w:rsid w:val="002665D7"/>
    <w:rsid w:val="00270D89"/>
    <w:rsid w:val="002713C2"/>
    <w:rsid w:val="002737E3"/>
    <w:rsid w:val="0027390E"/>
    <w:rsid w:val="00274FBC"/>
    <w:rsid w:val="002761DF"/>
    <w:rsid w:val="00280855"/>
    <w:rsid w:val="00280A43"/>
    <w:rsid w:val="00280ED6"/>
    <w:rsid w:val="00282093"/>
    <w:rsid w:val="002823AB"/>
    <w:rsid w:val="00282D5A"/>
    <w:rsid w:val="00283818"/>
    <w:rsid w:val="0028394B"/>
    <w:rsid w:val="00284C93"/>
    <w:rsid w:val="00285290"/>
    <w:rsid w:val="00287342"/>
    <w:rsid w:val="0028771D"/>
    <w:rsid w:val="002908A1"/>
    <w:rsid w:val="002912BC"/>
    <w:rsid w:val="00294036"/>
    <w:rsid w:val="00294937"/>
    <w:rsid w:val="00295530"/>
    <w:rsid w:val="002961FE"/>
    <w:rsid w:val="0029680C"/>
    <w:rsid w:val="00296C56"/>
    <w:rsid w:val="002970CC"/>
    <w:rsid w:val="00297D66"/>
    <w:rsid w:val="002A0CB0"/>
    <w:rsid w:val="002A3007"/>
    <w:rsid w:val="002A4B76"/>
    <w:rsid w:val="002A4F64"/>
    <w:rsid w:val="002A6E76"/>
    <w:rsid w:val="002B0628"/>
    <w:rsid w:val="002B0D69"/>
    <w:rsid w:val="002B1426"/>
    <w:rsid w:val="002B17C1"/>
    <w:rsid w:val="002B2586"/>
    <w:rsid w:val="002B2DED"/>
    <w:rsid w:val="002B39C0"/>
    <w:rsid w:val="002B3DF6"/>
    <w:rsid w:val="002B48A7"/>
    <w:rsid w:val="002B6C6C"/>
    <w:rsid w:val="002B75B3"/>
    <w:rsid w:val="002C0209"/>
    <w:rsid w:val="002C0915"/>
    <w:rsid w:val="002C1880"/>
    <w:rsid w:val="002C3F7D"/>
    <w:rsid w:val="002C7624"/>
    <w:rsid w:val="002C7BC5"/>
    <w:rsid w:val="002C7C87"/>
    <w:rsid w:val="002D0577"/>
    <w:rsid w:val="002D233E"/>
    <w:rsid w:val="002D2E70"/>
    <w:rsid w:val="002D4F50"/>
    <w:rsid w:val="002D6D01"/>
    <w:rsid w:val="002D6E00"/>
    <w:rsid w:val="002D7AC2"/>
    <w:rsid w:val="002E1B2D"/>
    <w:rsid w:val="002E23D9"/>
    <w:rsid w:val="002E23F9"/>
    <w:rsid w:val="002E3055"/>
    <w:rsid w:val="002E37B5"/>
    <w:rsid w:val="002E597C"/>
    <w:rsid w:val="002E6C78"/>
    <w:rsid w:val="002E79ED"/>
    <w:rsid w:val="002F0B76"/>
    <w:rsid w:val="002F0EC9"/>
    <w:rsid w:val="002F287F"/>
    <w:rsid w:val="002F3598"/>
    <w:rsid w:val="002F36A2"/>
    <w:rsid w:val="002F44EF"/>
    <w:rsid w:val="002F4987"/>
    <w:rsid w:val="002F6907"/>
    <w:rsid w:val="002F69EE"/>
    <w:rsid w:val="002F7889"/>
    <w:rsid w:val="002F7DF6"/>
    <w:rsid w:val="0030114C"/>
    <w:rsid w:val="003019A3"/>
    <w:rsid w:val="00302E11"/>
    <w:rsid w:val="00302F46"/>
    <w:rsid w:val="003033BC"/>
    <w:rsid w:val="003044BA"/>
    <w:rsid w:val="00310408"/>
    <w:rsid w:val="00311BB3"/>
    <w:rsid w:val="00311C26"/>
    <w:rsid w:val="00311FD7"/>
    <w:rsid w:val="003124C6"/>
    <w:rsid w:val="00313115"/>
    <w:rsid w:val="00313E2E"/>
    <w:rsid w:val="00314C97"/>
    <w:rsid w:val="003156B9"/>
    <w:rsid w:val="00316B64"/>
    <w:rsid w:val="00316CDA"/>
    <w:rsid w:val="0032215B"/>
    <w:rsid w:val="0032290A"/>
    <w:rsid w:val="00323794"/>
    <w:rsid w:val="003237CD"/>
    <w:rsid w:val="00324222"/>
    <w:rsid w:val="00324342"/>
    <w:rsid w:val="0032469F"/>
    <w:rsid w:val="00324B7D"/>
    <w:rsid w:val="00324DE8"/>
    <w:rsid w:val="00324EA9"/>
    <w:rsid w:val="003256C0"/>
    <w:rsid w:val="0032583C"/>
    <w:rsid w:val="0032593F"/>
    <w:rsid w:val="0032639E"/>
    <w:rsid w:val="00326562"/>
    <w:rsid w:val="00330C4C"/>
    <w:rsid w:val="0033114B"/>
    <w:rsid w:val="0033163D"/>
    <w:rsid w:val="00334572"/>
    <w:rsid w:val="00335037"/>
    <w:rsid w:val="0033538C"/>
    <w:rsid w:val="0033549D"/>
    <w:rsid w:val="00340E7D"/>
    <w:rsid w:val="00341E39"/>
    <w:rsid w:val="003435C7"/>
    <w:rsid w:val="00345ACA"/>
    <w:rsid w:val="00345DD4"/>
    <w:rsid w:val="00347B6C"/>
    <w:rsid w:val="00351762"/>
    <w:rsid w:val="00351A78"/>
    <w:rsid w:val="00352CBC"/>
    <w:rsid w:val="00352E53"/>
    <w:rsid w:val="00352F1B"/>
    <w:rsid w:val="00353312"/>
    <w:rsid w:val="00354270"/>
    <w:rsid w:val="00357C77"/>
    <w:rsid w:val="00357E49"/>
    <w:rsid w:val="00360E45"/>
    <w:rsid w:val="0036214F"/>
    <w:rsid w:val="00362C31"/>
    <w:rsid w:val="0036369B"/>
    <w:rsid w:val="003658B5"/>
    <w:rsid w:val="00365F61"/>
    <w:rsid w:val="00367214"/>
    <w:rsid w:val="00367781"/>
    <w:rsid w:val="003677C9"/>
    <w:rsid w:val="003703AC"/>
    <w:rsid w:val="00370E8E"/>
    <w:rsid w:val="00373A64"/>
    <w:rsid w:val="00375D62"/>
    <w:rsid w:val="00376440"/>
    <w:rsid w:val="00376DB7"/>
    <w:rsid w:val="00377531"/>
    <w:rsid w:val="0038264B"/>
    <w:rsid w:val="00382EF5"/>
    <w:rsid w:val="0038411D"/>
    <w:rsid w:val="00386407"/>
    <w:rsid w:val="003873D4"/>
    <w:rsid w:val="003874F5"/>
    <w:rsid w:val="00387589"/>
    <w:rsid w:val="00390BA0"/>
    <w:rsid w:val="00391B1A"/>
    <w:rsid w:val="003924D5"/>
    <w:rsid w:val="00392D9B"/>
    <w:rsid w:val="003948F9"/>
    <w:rsid w:val="003A0C27"/>
    <w:rsid w:val="003A0F00"/>
    <w:rsid w:val="003A2546"/>
    <w:rsid w:val="003A3792"/>
    <w:rsid w:val="003A4BF6"/>
    <w:rsid w:val="003A6330"/>
    <w:rsid w:val="003A68B6"/>
    <w:rsid w:val="003B0D67"/>
    <w:rsid w:val="003B100E"/>
    <w:rsid w:val="003B1F66"/>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6C00"/>
    <w:rsid w:val="003D76C2"/>
    <w:rsid w:val="003D7BF7"/>
    <w:rsid w:val="003E0BB4"/>
    <w:rsid w:val="003E14F7"/>
    <w:rsid w:val="003E1F7B"/>
    <w:rsid w:val="003E346A"/>
    <w:rsid w:val="003E372C"/>
    <w:rsid w:val="003E622E"/>
    <w:rsid w:val="003E653E"/>
    <w:rsid w:val="003E6BF3"/>
    <w:rsid w:val="003E6D75"/>
    <w:rsid w:val="003E7F6D"/>
    <w:rsid w:val="003F081C"/>
    <w:rsid w:val="003F1B2D"/>
    <w:rsid w:val="003F1CAC"/>
    <w:rsid w:val="003F2725"/>
    <w:rsid w:val="003F27DB"/>
    <w:rsid w:val="003F4528"/>
    <w:rsid w:val="003F462E"/>
    <w:rsid w:val="003F4BB9"/>
    <w:rsid w:val="003F5209"/>
    <w:rsid w:val="003F60C8"/>
    <w:rsid w:val="003F6F97"/>
    <w:rsid w:val="0040298F"/>
    <w:rsid w:val="00402EFD"/>
    <w:rsid w:val="00403517"/>
    <w:rsid w:val="00405271"/>
    <w:rsid w:val="004054FB"/>
    <w:rsid w:val="004066DE"/>
    <w:rsid w:val="00407D1E"/>
    <w:rsid w:val="00410502"/>
    <w:rsid w:val="00410A33"/>
    <w:rsid w:val="004158CB"/>
    <w:rsid w:val="00416882"/>
    <w:rsid w:val="00416C0F"/>
    <w:rsid w:val="00420B33"/>
    <w:rsid w:val="00421CB8"/>
    <w:rsid w:val="0042220B"/>
    <w:rsid w:val="00422216"/>
    <w:rsid w:val="004237D5"/>
    <w:rsid w:val="00423DB1"/>
    <w:rsid w:val="0042459D"/>
    <w:rsid w:val="00424AFD"/>
    <w:rsid w:val="0042670D"/>
    <w:rsid w:val="00426CBE"/>
    <w:rsid w:val="00427515"/>
    <w:rsid w:val="00431082"/>
    <w:rsid w:val="004310B2"/>
    <w:rsid w:val="00431385"/>
    <w:rsid w:val="004320CB"/>
    <w:rsid w:val="00433238"/>
    <w:rsid w:val="004347BF"/>
    <w:rsid w:val="004362EF"/>
    <w:rsid w:val="0044012C"/>
    <w:rsid w:val="00441208"/>
    <w:rsid w:val="004416F6"/>
    <w:rsid w:val="00442CB9"/>
    <w:rsid w:val="00443E33"/>
    <w:rsid w:val="0044449D"/>
    <w:rsid w:val="00444B75"/>
    <w:rsid w:val="00444E0C"/>
    <w:rsid w:val="00444F80"/>
    <w:rsid w:val="0044728F"/>
    <w:rsid w:val="00447494"/>
    <w:rsid w:val="0045414B"/>
    <w:rsid w:val="004555BC"/>
    <w:rsid w:val="004563E9"/>
    <w:rsid w:val="0045644B"/>
    <w:rsid w:val="004603EC"/>
    <w:rsid w:val="0046048A"/>
    <w:rsid w:val="00460EC1"/>
    <w:rsid w:val="00461825"/>
    <w:rsid w:val="00461BEF"/>
    <w:rsid w:val="00461E5F"/>
    <w:rsid w:val="00463324"/>
    <w:rsid w:val="00463BF4"/>
    <w:rsid w:val="004641BA"/>
    <w:rsid w:val="00464225"/>
    <w:rsid w:val="00467140"/>
    <w:rsid w:val="00467512"/>
    <w:rsid w:val="00467682"/>
    <w:rsid w:val="00470ABA"/>
    <w:rsid w:val="00471DB2"/>
    <w:rsid w:val="00476898"/>
    <w:rsid w:val="00477D7E"/>
    <w:rsid w:val="004803C4"/>
    <w:rsid w:val="00482726"/>
    <w:rsid w:val="00482B11"/>
    <w:rsid w:val="0048390E"/>
    <w:rsid w:val="00484D1C"/>
    <w:rsid w:val="00486037"/>
    <w:rsid w:val="00486A14"/>
    <w:rsid w:val="00487FE2"/>
    <w:rsid w:val="00490164"/>
    <w:rsid w:val="00490D20"/>
    <w:rsid w:val="0049204E"/>
    <w:rsid w:val="004923E2"/>
    <w:rsid w:val="00492F0D"/>
    <w:rsid w:val="00493A01"/>
    <w:rsid w:val="00493A52"/>
    <w:rsid w:val="0049497E"/>
    <w:rsid w:val="00495D08"/>
    <w:rsid w:val="00496A1F"/>
    <w:rsid w:val="00496D1B"/>
    <w:rsid w:val="00497099"/>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5822"/>
    <w:rsid w:val="004C255D"/>
    <w:rsid w:val="004C30BC"/>
    <w:rsid w:val="004C3698"/>
    <w:rsid w:val="004C467E"/>
    <w:rsid w:val="004C5EE0"/>
    <w:rsid w:val="004D001F"/>
    <w:rsid w:val="004D0049"/>
    <w:rsid w:val="004D09F5"/>
    <w:rsid w:val="004D24C0"/>
    <w:rsid w:val="004D4D6F"/>
    <w:rsid w:val="004D5D4F"/>
    <w:rsid w:val="004D6A1B"/>
    <w:rsid w:val="004D74BC"/>
    <w:rsid w:val="004D76ED"/>
    <w:rsid w:val="004E0006"/>
    <w:rsid w:val="004E0A2A"/>
    <w:rsid w:val="004E1378"/>
    <w:rsid w:val="004E2327"/>
    <w:rsid w:val="004E2F41"/>
    <w:rsid w:val="004E3547"/>
    <w:rsid w:val="004E3866"/>
    <w:rsid w:val="004E4C59"/>
    <w:rsid w:val="004F1080"/>
    <w:rsid w:val="004F218A"/>
    <w:rsid w:val="004F231A"/>
    <w:rsid w:val="004F3C49"/>
    <w:rsid w:val="004F42EE"/>
    <w:rsid w:val="004F4BC5"/>
    <w:rsid w:val="004F5C4D"/>
    <w:rsid w:val="004F76CB"/>
    <w:rsid w:val="004F7A71"/>
    <w:rsid w:val="00500B33"/>
    <w:rsid w:val="00501B83"/>
    <w:rsid w:val="00503EA9"/>
    <w:rsid w:val="00505D89"/>
    <w:rsid w:val="0050660A"/>
    <w:rsid w:val="00510C72"/>
    <w:rsid w:val="00510E7D"/>
    <w:rsid w:val="005111A5"/>
    <w:rsid w:val="00511E28"/>
    <w:rsid w:val="0051312C"/>
    <w:rsid w:val="00516124"/>
    <w:rsid w:val="00516B7C"/>
    <w:rsid w:val="00516EAC"/>
    <w:rsid w:val="005172EE"/>
    <w:rsid w:val="005172FC"/>
    <w:rsid w:val="0051793D"/>
    <w:rsid w:val="00517EE3"/>
    <w:rsid w:val="00520267"/>
    <w:rsid w:val="00522718"/>
    <w:rsid w:val="0052346F"/>
    <w:rsid w:val="00523759"/>
    <w:rsid w:val="00525B68"/>
    <w:rsid w:val="00525F45"/>
    <w:rsid w:val="0052670E"/>
    <w:rsid w:val="00526A5B"/>
    <w:rsid w:val="00530390"/>
    <w:rsid w:val="00531A2F"/>
    <w:rsid w:val="00531C62"/>
    <w:rsid w:val="00532527"/>
    <w:rsid w:val="005325A9"/>
    <w:rsid w:val="005325D4"/>
    <w:rsid w:val="00532945"/>
    <w:rsid w:val="00534DE0"/>
    <w:rsid w:val="0053596C"/>
    <w:rsid w:val="00535B6B"/>
    <w:rsid w:val="00535E5F"/>
    <w:rsid w:val="00535F7B"/>
    <w:rsid w:val="005365CA"/>
    <w:rsid w:val="0053744A"/>
    <w:rsid w:val="0054083D"/>
    <w:rsid w:val="00540873"/>
    <w:rsid w:val="00543A67"/>
    <w:rsid w:val="00543B3D"/>
    <w:rsid w:val="0054440B"/>
    <w:rsid w:val="005463F8"/>
    <w:rsid w:val="00546453"/>
    <w:rsid w:val="005468C7"/>
    <w:rsid w:val="00546C84"/>
    <w:rsid w:val="00546E4E"/>
    <w:rsid w:val="00547107"/>
    <w:rsid w:val="00551378"/>
    <w:rsid w:val="00551D61"/>
    <w:rsid w:val="005527B8"/>
    <w:rsid w:val="00553567"/>
    <w:rsid w:val="00553E0A"/>
    <w:rsid w:val="00553E23"/>
    <w:rsid w:val="00554EBD"/>
    <w:rsid w:val="00555E44"/>
    <w:rsid w:val="00556491"/>
    <w:rsid w:val="005565E8"/>
    <w:rsid w:val="005602D6"/>
    <w:rsid w:val="00560701"/>
    <w:rsid w:val="005615BE"/>
    <w:rsid w:val="00562485"/>
    <w:rsid w:val="00563976"/>
    <w:rsid w:val="00564349"/>
    <w:rsid w:val="00565728"/>
    <w:rsid w:val="0056591D"/>
    <w:rsid w:val="0056775D"/>
    <w:rsid w:val="00571994"/>
    <w:rsid w:val="0057212F"/>
    <w:rsid w:val="005729E3"/>
    <w:rsid w:val="00574FEF"/>
    <w:rsid w:val="005759BC"/>
    <w:rsid w:val="00576611"/>
    <w:rsid w:val="00577919"/>
    <w:rsid w:val="0058111B"/>
    <w:rsid w:val="005815A3"/>
    <w:rsid w:val="005826D1"/>
    <w:rsid w:val="00583D27"/>
    <w:rsid w:val="00584EB4"/>
    <w:rsid w:val="00585FCB"/>
    <w:rsid w:val="0058614A"/>
    <w:rsid w:val="0058734E"/>
    <w:rsid w:val="00591508"/>
    <w:rsid w:val="00591D05"/>
    <w:rsid w:val="0059280D"/>
    <w:rsid w:val="00593178"/>
    <w:rsid w:val="005938EA"/>
    <w:rsid w:val="00594482"/>
    <w:rsid w:val="00594A5C"/>
    <w:rsid w:val="00595E54"/>
    <w:rsid w:val="00596B5F"/>
    <w:rsid w:val="00597792"/>
    <w:rsid w:val="00597CA9"/>
    <w:rsid w:val="005A0A5E"/>
    <w:rsid w:val="005A10DC"/>
    <w:rsid w:val="005A14FA"/>
    <w:rsid w:val="005A2328"/>
    <w:rsid w:val="005A4065"/>
    <w:rsid w:val="005A512E"/>
    <w:rsid w:val="005A5340"/>
    <w:rsid w:val="005A5616"/>
    <w:rsid w:val="005A571B"/>
    <w:rsid w:val="005A5EE6"/>
    <w:rsid w:val="005B1BB4"/>
    <w:rsid w:val="005B21A8"/>
    <w:rsid w:val="005B28B5"/>
    <w:rsid w:val="005B2FE9"/>
    <w:rsid w:val="005B41D6"/>
    <w:rsid w:val="005B4A9E"/>
    <w:rsid w:val="005B6541"/>
    <w:rsid w:val="005B6776"/>
    <w:rsid w:val="005B7FB6"/>
    <w:rsid w:val="005C12E3"/>
    <w:rsid w:val="005C2187"/>
    <w:rsid w:val="005C5EE1"/>
    <w:rsid w:val="005C75A2"/>
    <w:rsid w:val="005C7757"/>
    <w:rsid w:val="005D08D6"/>
    <w:rsid w:val="005D210D"/>
    <w:rsid w:val="005D3490"/>
    <w:rsid w:val="005D5762"/>
    <w:rsid w:val="005D6626"/>
    <w:rsid w:val="005D71A9"/>
    <w:rsid w:val="005E0B8B"/>
    <w:rsid w:val="005E25DE"/>
    <w:rsid w:val="005E2986"/>
    <w:rsid w:val="005E2DFE"/>
    <w:rsid w:val="005E423D"/>
    <w:rsid w:val="005E440A"/>
    <w:rsid w:val="005E5113"/>
    <w:rsid w:val="005E5856"/>
    <w:rsid w:val="005E68EB"/>
    <w:rsid w:val="005E7417"/>
    <w:rsid w:val="005F0DD8"/>
    <w:rsid w:val="005F0EC4"/>
    <w:rsid w:val="005F19D8"/>
    <w:rsid w:val="005F1F94"/>
    <w:rsid w:val="005F4BAE"/>
    <w:rsid w:val="005F5087"/>
    <w:rsid w:val="005F53E0"/>
    <w:rsid w:val="005F7E69"/>
    <w:rsid w:val="006007AC"/>
    <w:rsid w:val="006009FA"/>
    <w:rsid w:val="0060260C"/>
    <w:rsid w:val="00602C10"/>
    <w:rsid w:val="00603A8B"/>
    <w:rsid w:val="006058EB"/>
    <w:rsid w:val="00607E46"/>
    <w:rsid w:val="00610430"/>
    <w:rsid w:val="00610851"/>
    <w:rsid w:val="0061126F"/>
    <w:rsid w:val="006119B9"/>
    <w:rsid w:val="00615612"/>
    <w:rsid w:val="006163EB"/>
    <w:rsid w:val="0061656E"/>
    <w:rsid w:val="00620A95"/>
    <w:rsid w:val="006219E8"/>
    <w:rsid w:val="00623164"/>
    <w:rsid w:val="0062492A"/>
    <w:rsid w:val="006253B8"/>
    <w:rsid w:val="0062679C"/>
    <w:rsid w:val="00626B03"/>
    <w:rsid w:val="0062705C"/>
    <w:rsid w:val="00631580"/>
    <w:rsid w:val="00631BC9"/>
    <w:rsid w:val="00633078"/>
    <w:rsid w:val="00633410"/>
    <w:rsid w:val="0063408E"/>
    <w:rsid w:val="00634289"/>
    <w:rsid w:val="00642D1A"/>
    <w:rsid w:val="0064332B"/>
    <w:rsid w:val="00643C95"/>
    <w:rsid w:val="00644AA0"/>
    <w:rsid w:val="00644B5A"/>
    <w:rsid w:val="00645502"/>
    <w:rsid w:val="00645D6E"/>
    <w:rsid w:val="00645EAD"/>
    <w:rsid w:val="0065001A"/>
    <w:rsid w:val="00650663"/>
    <w:rsid w:val="00650F70"/>
    <w:rsid w:val="00651768"/>
    <w:rsid w:val="00653525"/>
    <w:rsid w:val="006538AA"/>
    <w:rsid w:val="0065689E"/>
    <w:rsid w:val="00656AA0"/>
    <w:rsid w:val="006572C3"/>
    <w:rsid w:val="0065763A"/>
    <w:rsid w:val="00663CEB"/>
    <w:rsid w:val="00665A05"/>
    <w:rsid w:val="00665F48"/>
    <w:rsid w:val="006663D0"/>
    <w:rsid w:val="006700FD"/>
    <w:rsid w:val="00671EEE"/>
    <w:rsid w:val="00672876"/>
    <w:rsid w:val="00672E78"/>
    <w:rsid w:val="0067307E"/>
    <w:rsid w:val="00674609"/>
    <w:rsid w:val="00674A78"/>
    <w:rsid w:val="00677204"/>
    <w:rsid w:val="006802BA"/>
    <w:rsid w:val="0068067D"/>
    <w:rsid w:val="00681372"/>
    <w:rsid w:val="006813E0"/>
    <w:rsid w:val="00681461"/>
    <w:rsid w:val="00682FB5"/>
    <w:rsid w:val="0068492E"/>
    <w:rsid w:val="00684DA1"/>
    <w:rsid w:val="0068510B"/>
    <w:rsid w:val="006856EC"/>
    <w:rsid w:val="00685BF4"/>
    <w:rsid w:val="00686404"/>
    <w:rsid w:val="00686516"/>
    <w:rsid w:val="006869F6"/>
    <w:rsid w:val="00687A6C"/>
    <w:rsid w:val="00691005"/>
    <w:rsid w:val="00691E23"/>
    <w:rsid w:val="006935AF"/>
    <w:rsid w:val="006937A4"/>
    <w:rsid w:val="00693DC2"/>
    <w:rsid w:val="0069473A"/>
    <w:rsid w:val="0069656E"/>
    <w:rsid w:val="00696B18"/>
    <w:rsid w:val="00697265"/>
    <w:rsid w:val="006A0065"/>
    <w:rsid w:val="006A04B1"/>
    <w:rsid w:val="006A128D"/>
    <w:rsid w:val="006A13EE"/>
    <w:rsid w:val="006A20DB"/>
    <w:rsid w:val="006A4E08"/>
    <w:rsid w:val="006A5F97"/>
    <w:rsid w:val="006B00DD"/>
    <w:rsid w:val="006B0623"/>
    <w:rsid w:val="006B0A08"/>
    <w:rsid w:val="006B1187"/>
    <w:rsid w:val="006B1347"/>
    <w:rsid w:val="006B1489"/>
    <w:rsid w:val="006B1530"/>
    <w:rsid w:val="006B1538"/>
    <w:rsid w:val="006B2E6A"/>
    <w:rsid w:val="006B3D4C"/>
    <w:rsid w:val="006B3DCC"/>
    <w:rsid w:val="006B46BE"/>
    <w:rsid w:val="006B46C3"/>
    <w:rsid w:val="006B74A5"/>
    <w:rsid w:val="006C0454"/>
    <w:rsid w:val="006C0914"/>
    <w:rsid w:val="006C1D77"/>
    <w:rsid w:val="006C2F26"/>
    <w:rsid w:val="006C41BB"/>
    <w:rsid w:val="006C43A9"/>
    <w:rsid w:val="006C51B6"/>
    <w:rsid w:val="006C6CE1"/>
    <w:rsid w:val="006D0C75"/>
    <w:rsid w:val="006D110A"/>
    <w:rsid w:val="006D2983"/>
    <w:rsid w:val="006D419A"/>
    <w:rsid w:val="006D62C4"/>
    <w:rsid w:val="006D7C90"/>
    <w:rsid w:val="006D7F69"/>
    <w:rsid w:val="006E0DF8"/>
    <w:rsid w:val="006E1B95"/>
    <w:rsid w:val="006E2B16"/>
    <w:rsid w:val="006E2EC6"/>
    <w:rsid w:val="006E3905"/>
    <w:rsid w:val="006E3AF3"/>
    <w:rsid w:val="006E5344"/>
    <w:rsid w:val="006E66CE"/>
    <w:rsid w:val="006E6839"/>
    <w:rsid w:val="006F0670"/>
    <w:rsid w:val="006F08D3"/>
    <w:rsid w:val="006F0B4D"/>
    <w:rsid w:val="006F1997"/>
    <w:rsid w:val="006F2969"/>
    <w:rsid w:val="006F2F62"/>
    <w:rsid w:val="006F3531"/>
    <w:rsid w:val="006F37BA"/>
    <w:rsid w:val="006F381C"/>
    <w:rsid w:val="006F4312"/>
    <w:rsid w:val="006F54BD"/>
    <w:rsid w:val="006F6FAC"/>
    <w:rsid w:val="00701452"/>
    <w:rsid w:val="00701A45"/>
    <w:rsid w:val="00702D63"/>
    <w:rsid w:val="00703CD8"/>
    <w:rsid w:val="00704246"/>
    <w:rsid w:val="007043CC"/>
    <w:rsid w:val="007048A5"/>
    <w:rsid w:val="00704CD4"/>
    <w:rsid w:val="00706366"/>
    <w:rsid w:val="0070658D"/>
    <w:rsid w:val="00711999"/>
    <w:rsid w:val="00711C43"/>
    <w:rsid w:val="007124E6"/>
    <w:rsid w:val="00712B9E"/>
    <w:rsid w:val="00712E54"/>
    <w:rsid w:val="00714A1B"/>
    <w:rsid w:val="00715388"/>
    <w:rsid w:val="007156C2"/>
    <w:rsid w:val="00717735"/>
    <w:rsid w:val="00720155"/>
    <w:rsid w:val="00720C2C"/>
    <w:rsid w:val="00721594"/>
    <w:rsid w:val="00721D12"/>
    <w:rsid w:val="00722758"/>
    <w:rsid w:val="007240B4"/>
    <w:rsid w:val="00725205"/>
    <w:rsid w:val="0072529D"/>
    <w:rsid w:val="007254F9"/>
    <w:rsid w:val="00725DEF"/>
    <w:rsid w:val="00727459"/>
    <w:rsid w:val="00727FC2"/>
    <w:rsid w:val="00730195"/>
    <w:rsid w:val="00730E72"/>
    <w:rsid w:val="0073206C"/>
    <w:rsid w:val="007330DE"/>
    <w:rsid w:val="0073315F"/>
    <w:rsid w:val="00733F52"/>
    <w:rsid w:val="0073542B"/>
    <w:rsid w:val="007362B9"/>
    <w:rsid w:val="0073774B"/>
    <w:rsid w:val="00741014"/>
    <w:rsid w:val="00746218"/>
    <w:rsid w:val="00746306"/>
    <w:rsid w:val="00747F1D"/>
    <w:rsid w:val="0075079D"/>
    <w:rsid w:val="0075093F"/>
    <w:rsid w:val="00750F84"/>
    <w:rsid w:val="00752C6B"/>
    <w:rsid w:val="00753668"/>
    <w:rsid w:val="007547DD"/>
    <w:rsid w:val="00754D89"/>
    <w:rsid w:val="0075539C"/>
    <w:rsid w:val="00756F05"/>
    <w:rsid w:val="00757591"/>
    <w:rsid w:val="007604F3"/>
    <w:rsid w:val="0076065E"/>
    <w:rsid w:val="00763007"/>
    <w:rsid w:val="00763477"/>
    <w:rsid w:val="00763971"/>
    <w:rsid w:val="00765AB6"/>
    <w:rsid w:val="00770BD0"/>
    <w:rsid w:val="00771397"/>
    <w:rsid w:val="007714F0"/>
    <w:rsid w:val="00771C38"/>
    <w:rsid w:val="0077219B"/>
    <w:rsid w:val="00774550"/>
    <w:rsid w:val="00774B6F"/>
    <w:rsid w:val="00774C22"/>
    <w:rsid w:val="007761BD"/>
    <w:rsid w:val="00777A10"/>
    <w:rsid w:val="00777CAA"/>
    <w:rsid w:val="00777FF0"/>
    <w:rsid w:val="00780B15"/>
    <w:rsid w:val="00780CAB"/>
    <w:rsid w:val="00780ED4"/>
    <w:rsid w:val="007817C4"/>
    <w:rsid w:val="00781AA9"/>
    <w:rsid w:val="007828A9"/>
    <w:rsid w:val="0078473D"/>
    <w:rsid w:val="00784B36"/>
    <w:rsid w:val="0078529B"/>
    <w:rsid w:val="00785813"/>
    <w:rsid w:val="00785A90"/>
    <w:rsid w:val="00793D73"/>
    <w:rsid w:val="00794D32"/>
    <w:rsid w:val="0079565B"/>
    <w:rsid w:val="00795931"/>
    <w:rsid w:val="0079739C"/>
    <w:rsid w:val="00797E9F"/>
    <w:rsid w:val="007A08B1"/>
    <w:rsid w:val="007A2498"/>
    <w:rsid w:val="007A71CA"/>
    <w:rsid w:val="007A746C"/>
    <w:rsid w:val="007B4373"/>
    <w:rsid w:val="007B4835"/>
    <w:rsid w:val="007B5326"/>
    <w:rsid w:val="007B5666"/>
    <w:rsid w:val="007B61B4"/>
    <w:rsid w:val="007B7D93"/>
    <w:rsid w:val="007C0282"/>
    <w:rsid w:val="007C031D"/>
    <w:rsid w:val="007C046A"/>
    <w:rsid w:val="007C0821"/>
    <w:rsid w:val="007C0CAE"/>
    <w:rsid w:val="007C0E8F"/>
    <w:rsid w:val="007C1391"/>
    <w:rsid w:val="007C1907"/>
    <w:rsid w:val="007C1EF4"/>
    <w:rsid w:val="007C3E07"/>
    <w:rsid w:val="007C5DE0"/>
    <w:rsid w:val="007C67E2"/>
    <w:rsid w:val="007C6D8C"/>
    <w:rsid w:val="007D1338"/>
    <w:rsid w:val="007D2C8B"/>
    <w:rsid w:val="007D37AD"/>
    <w:rsid w:val="007D449E"/>
    <w:rsid w:val="007D44CA"/>
    <w:rsid w:val="007D6EC5"/>
    <w:rsid w:val="007D7D29"/>
    <w:rsid w:val="007E27A8"/>
    <w:rsid w:val="007E3CE2"/>
    <w:rsid w:val="007E47D9"/>
    <w:rsid w:val="007E4963"/>
    <w:rsid w:val="007E4C18"/>
    <w:rsid w:val="007E7987"/>
    <w:rsid w:val="007F0CFA"/>
    <w:rsid w:val="007F1E9F"/>
    <w:rsid w:val="007F439C"/>
    <w:rsid w:val="007F52AA"/>
    <w:rsid w:val="007F5320"/>
    <w:rsid w:val="007F53A4"/>
    <w:rsid w:val="007F5B1C"/>
    <w:rsid w:val="007F6C37"/>
    <w:rsid w:val="007F777F"/>
    <w:rsid w:val="00801CB5"/>
    <w:rsid w:val="00802D5B"/>
    <w:rsid w:val="00802E92"/>
    <w:rsid w:val="00803A86"/>
    <w:rsid w:val="00803DC7"/>
    <w:rsid w:val="00804C14"/>
    <w:rsid w:val="00805526"/>
    <w:rsid w:val="008069C2"/>
    <w:rsid w:val="008078C6"/>
    <w:rsid w:val="00814D3E"/>
    <w:rsid w:val="00815806"/>
    <w:rsid w:val="008167A4"/>
    <w:rsid w:val="008174D2"/>
    <w:rsid w:val="00817C21"/>
    <w:rsid w:val="00821CD8"/>
    <w:rsid w:val="008220E7"/>
    <w:rsid w:val="0082278F"/>
    <w:rsid w:val="0082368A"/>
    <w:rsid w:val="00823A3A"/>
    <w:rsid w:val="008253F8"/>
    <w:rsid w:val="00826AC0"/>
    <w:rsid w:val="00826B67"/>
    <w:rsid w:val="0082780C"/>
    <w:rsid w:val="008278BC"/>
    <w:rsid w:val="0083077A"/>
    <w:rsid w:val="00832001"/>
    <w:rsid w:val="008325F5"/>
    <w:rsid w:val="00833F89"/>
    <w:rsid w:val="008345F2"/>
    <w:rsid w:val="00834AE8"/>
    <w:rsid w:val="00837461"/>
    <w:rsid w:val="008403B2"/>
    <w:rsid w:val="008411F2"/>
    <w:rsid w:val="008419A5"/>
    <w:rsid w:val="00841F8C"/>
    <w:rsid w:val="00841FC3"/>
    <w:rsid w:val="00842FC5"/>
    <w:rsid w:val="008435D5"/>
    <w:rsid w:val="00843ECB"/>
    <w:rsid w:val="00843FBA"/>
    <w:rsid w:val="0084478F"/>
    <w:rsid w:val="008470C6"/>
    <w:rsid w:val="00850CA5"/>
    <w:rsid w:val="00851A80"/>
    <w:rsid w:val="00853FF1"/>
    <w:rsid w:val="00854075"/>
    <w:rsid w:val="00854A6F"/>
    <w:rsid w:val="00854CB8"/>
    <w:rsid w:val="00855483"/>
    <w:rsid w:val="00855E05"/>
    <w:rsid w:val="00855F56"/>
    <w:rsid w:val="008577F9"/>
    <w:rsid w:val="008607FC"/>
    <w:rsid w:val="00861531"/>
    <w:rsid w:val="00861829"/>
    <w:rsid w:val="00861874"/>
    <w:rsid w:val="00861FCF"/>
    <w:rsid w:val="008633B5"/>
    <w:rsid w:val="00863595"/>
    <w:rsid w:val="00866137"/>
    <w:rsid w:val="008661EF"/>
    <w:rsid w:val="008667E2"/>
    <w:rsid w:val="00867988"/>
    <w:rsid w:val="00870FE3"/>
    <w:rsid w:val="00872501"/>
    <w:rsid w:val="00876291"/>
    <w:rsid w:val="008766E5"/>
    <w:rsid w:val="00877B63"/>
    <w:rsid w:val="0088053E"/>
    <w:rsid w:val="00880688"/>
    <w:rsid w:val="00880EA0"/>
    <w:rsid w:val="00880F8E"/>
    <w:rsid w:val="00882269"/>
    <w:rsid w:val="008824E3"/>
    <w:rsid w:val="00882FB3"/>
    <w:rsid w:val="00884955"/>
    <w:rsid w:val="00886C08"/>
    <w:rsid w:val="00887778"/>
    <w:rsid w:val="008877A9"/>
    <w:rsid w:val="00887E8C"/>
    <w:rsid w:val="0089119D"/>
    <w:rsid w:val="008914F8"/>
    <w:rsid w:val="00891B04"/>
    <w:rsid w:val="00892137"/>
    <w:rsid w:val="008929B8"/>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B001F"/>
    <w:rsid w:val="008B0243"/>
    <w:rsid w:val="008B03EF"/>
    <w:rsid w:val="008B2AD6"/>
    <w:rsid w:val="008B33E1"/>
    <w:rsid w:val="008B36AB"/>
    <w:rsid w:val="008B4E44"/>
    <w:rsid w:val="008B5151"/>
    <w:rsid w:val="008B7A72"/>
    <w:rsid w:val="008B7AA5"/>
    <w:rsid w:val="008B7CE3"/>
    <w:rsid w:val="008C0231"/>
    <w:rsid w:val="008C0591"/>
    <w:rsid w:val="008C2AC8"/>
    <w:rsid w:val="008C324F"/>
    <w:rsid w:val="008C357E"/>
    <w:rsid w:val="008C483B"/>
    <w:rsid w:val="008C6652"/>
    <w:rsid w:val="008C6C11"/>
    <w:rsid w:val="008C6DD3"/>
    <w:rsid w:val="008D1553"/>
    <w:rsid w:val="008D2432"/>
    <w:rsid w:val="008D32B1"/>
    <w:rsid w:val="008D364F"/>
    <w:rsid w:val="008D54BC"/>
    <w:rsid w:val="008D5A19"/>
    <w:rsid w:val="008D7849"/>
    <w:rsid w:val="008E2315"/>
    <w:rsid w:val="008E2A59"/>
    <w:rsid w:val="008E3104"/>
    <w:rsid w:val="008E6564"/>
    <w:rsid w:val="008E6AAC"/>
    <w:rsid w:val="008E72D3"/>
    <w:rsid w:val="008F14F0"/>
    <w:rsid w:val="008F36D4"/>
    <w:rsid w:val="008F464C"/>
    <w:rsid w:val="0090059E"/>
    <w:rsid w:val="00900657"/>
    <w:rsid w:val="00901820"/>
    <w:rsid w:val="00903A55"/>
    <w:rsid w:val="00904CF8"/>
    <w:rsid w:val="00906CE5"/>
    <w:rsid w:val="009074A2"/>
    <w:rsid w:val="00910BD5"/>
    <w:rsid w:val="00910FC1"/>
    <w:rsid w:val="009111D5"/>
    <w:rsid w:val="009118CA"/>
    <w:rsid w:val="00911CDC"/>
    <w:rsid w:val="00913AEB"/>
    <w:rsid w:val="00914698"/>
    <w:rsid w:val="00916F72"/>
    <w:rsid w:val="0091765A"/>
    <w:rsid w:val="00920418"/>
    <w:rsid w:val="00920DEF"/>
    <w:rsid w:val="009210DC"/>
    <w:rsid w:val="0092302B"/>
    <w:rsid w:val="00925D98"/>
    <w:rsid w:val="009269AB"/>
    <w:rsid w:val="00926ED5"/>
    <w:rsid w:val="0092704C"/>
    <w:rsid w:val="00927C97"/>
    <w:rsid w:val="00930C3E"/>
    <w:rsid w:val="009314DF"/>
    <w:rsid w:val="00932256"/>
    <w:rsid w:val="00932D11"/>
    <w:rsid w:val="009339A1"/>
    <w:rsid w:val="00933FF6"/>
    <w:rsid w:val="00943A1F"/>
    <w:rsid w:val="00943ED0"/>
    <w:rsid w:val="00944030"/>
    <w:rsid w:val="009440F9"/>
    <w:rsid w:val="00944725"/>
    <w:rsid w:val="009464DE"/>
    <w:rsid w:val="0094678E"/>
    <w:rsid w:val="00946973"/>
    <w:rsid w:val="00946EF7"/>
    <w:rsid w:val="00947713"/>
    <w:rsid w:val="00947895"/>
    <w:rsid w:val="00950FDF"/>
    <w:rsid w:val="009514BB"/>
    <w:rsid w:val="0095180A"/>
    <w:rsid w:val="009539F1"/>
    <w:rsid w:val="00955183"/>
    <w:rsid w:val="00956CA7"/>
    <w:rsid w:val="00957748"/>
    <w:rsid w:val="0096019F"/>
    <w:rsid w:val="00960F29"/>
    <w:rsid w:val="009612A6"/>
    <w:rsid w:val="009619B8"/>
    <w:rsid w:val="00961FCC"/>
    <w:rsid w:val="0096251E"/>
    <w:rsid w:val="00962E05"/>
    <w:rsid w:val="0096321B"/>
    <w:rsid w:val="009641C6"/>
    <w:rsid w:val="0096511E"/>
    <w:rsid w:val="00965ADE"/>
    <w:rsid w:val="009667C3"/>
    <w:rsid w:val="0096686D"/>
    <w:rsid w:val="00966EA0"/>
    <w:rsid w:val="00967080"/>
    <w:rsid w:val="009673A7"/>
    <w:rsid w:val="00971AC5"/>
    <w:rsid w:val="00972555"/>
    <w:rsid w:val="00972AC8"/>
    <w:rsid w:val="009731B4"/>
    <w:rsid w:val="0097325C"/>
    <w:rsid w:val="00975BFA"/>
    <w:rsid w:val="009763C3"/>
    <w:rsid w:val="009767B7"/>
    <w:rsid w:val="00980602"/>
    <w:rsid w:val="00981E1B"/>
    <w:rsid w:val="00982A0A"/>
    <w:rsid w:val="00983FB7"/>
    <w:rsid w:val="009847D4"/>
    <w:rsid w:val="00984CD6"/>
    <w:rsid w:val="00985598"/>
    <w:rsid w:val="00987A03"/>
    <w:rsid w:val="00990819"/>
    <w:rsid w:val="009912D3"/>
    <w:rsid w:val="00991F96"/>
    <w:rsid w:val="00992A69"/>
    <w:rsid w:val="00993EDF"/>
    <w:rsid w:val="00994020"/>
    <w:rsid w:val="00995A0D"/>
    <w:rsid w:val="00995CBE"/>
    <w:rsid w:val="00996635"/>
    <w:rsid w:val="00996EC2"/>
    <w:rsid w:val="00997C41"/>
    <w:rsid w:val="00997E61"/>
    <w:rsid w:val="009A1124"/>
    <w:rsid w:val="009A126B"/>
    <w:rsid w:val="009A32C5"/>
    <w:rsid w:val="009A43B7"/>
    <w:rsid w:val="009A5B55"/>
    <w:rsid w:val="009A6BD0"/>
    <w:rsid w:val="009A7E87"/>
    <w:rsid w:val="009B08C1"/>
    <w:rsid w:val="009B0C2F"/>
    <w:rsid w:val="009B1E0C"/>
    <w:rsid w:val="009B2AE5"/>
    <w:rsid w:val="009B405E"/>
    <w:rsid w:val="009B4EFE"/>
    <w:rsid w:val="009B50F4"/>
    <w:rsid w:val="009B5FFE"/>
    <w:rsid w:val="009B642D"/>
    <w:rsid w:val="009B78C8"/>
    <w:rsid w:val="009C0041"/>
    <w:rsid w:val="009C1975"/>
    <w:rsid w:val="009C27A6"/>
    <w:rsid w:val="009C5274"/>
    <w:rsid w:val="009C5510"/>
    <w:rsid w:val="009C6FA1"/>
    <w:rsid w:val="009C71F2"/>
    <w:rsid w:val="009C74B1"/>
    <w:rsid w:val="009C79CE"/>
    <w:rsid w:val="009D011D"/>
    <w:rsid w:val="009D0409"/>
    <w:rsid w:val="009D5A88"/>
    <w:rsid w:val="009D621B"/>
    <w:rsid w:val="009D6AB4"/>
    <w:rsid w:val="009D758E"/>
    <w:rsid w:val="009E1C77"/>
    <w:rsid w:val="009E22E9"/>
    <w:rsid w:val="009E3797"/>
    <w:rsid w:val="009E43F6"/>
    <w:rsid w:val="009E4AF4"/>
    <w:rsid w:val="009E4BB3"/>
    <w:rsid w:val="009E611F"/>
    <w:rsid w:val="009E64C5"/>
    <w:rsid w:val="009E6AC2"/>
    <w:rsid w:val="009E72FE"/>
    <w:rsid w:val="009F0745"/>
    <w:rsid w:val="009F1B85"/>
    <w:rsid w:val="009F1ED0"/>
    <w:rsid w:val="009F278E"/>
    <w:rsid w:val="009F2FDA"/>
    <w:rsid w:val="009F39C0"/>
    <w:rsid w:val="009F493D"/>
    <w:rsid w:val="009F5202"/>
    <w:rsid w:val="009F6C20"/>
    <w:rsid w:val="009F6E6D"/>
    <w:rsid w:val="00A015CD"/>
    <w:rsid w:val="00A01693"/>
    <w:rsid w:val="00A01D6B"/>
    <w:rsid w:val="00A025DF"/>
    <w:rsid w:val="00A032B5"/>
    <w:rsid w:val="00A03659"/>
    <w:rsid w:val="00A03BE1"/>
    <w:rsid w:val="00A03CCF"/>
    <w:rsid w:val="00A042E4"/>
    <w:rsid w:val="00A04F44"/>
    <w:rsid w:val="00A0514F"/>
    <w:rsid w:val="00A065A2"/>
    <w:rsid w:val="00A07248"/>
    <w:rsid w:val="00A077AD"/>
    <w:rsid w:val="00A0798B"/>
    <w:rsid w:val="00A10316"/>
    <w:rsid w:val="00A10478"/>
    <w:rsid w:val="00A1133C"/>
    <w:rsid w:val="00A1317F"/>
    <w:rsid w:val="00A13ECB"/>
    <w:rsid w:val="00A14C19"/>
    <w:rsid w:val="00A14D9F"/>
    <w:rsid w:val="00A14DAE"/>
    <w:rsid w:val="00A15DFA"/>
    <w:rsid w:val="00A167C7"/>
    <w:rsid w:val="00A20D79"/>
    <w:rsid w:val="00A20F03"/>
    <w:rsid w:val="00A21759"/>
    <w:rsid w:val="00A21DF5"/>
    <w:rsid w:val="00A22179"/>
    <w:rsid w:val="00A22D9C"/>
    <w:rsid w:val="00A2416C"/>
    <w:rsid w:val="00A243FA"/>
    <w:rsid w:val="00A2553E"/>
    <w:rsid w:val="00A273C5"/>
    <w:rsid w:val="00A27EFC"/>
    <w:rsid w:val="00A30171"/>
    <w:rsid w:val="00A30F77"/>
    <w:rsid w:val="00A34326"/>
    <w:rsid w:val="00A3474E"/>
    <w:rsid w:val="00A35C49"/>
    <w:rsid w:val="00A36379"/>
    <w:rsid w:val="00A378A4"/>
    <w:rsid w:val="00A3797F"/>
    <w:rsid w:val="00A415BF"/>
    <w:rsid w:val="00A4201E"/>
    <w:rsid w:val="00A43372"/>
    <w:rsid w:val="00A46586"/>
    <w:rsid w:val="00A46CE6"/>
    <w:rsid w:val="00A46EE0"/>
    <w:rsid w:val="00A478BB"/>
    <w:rsid w:val="00A50D71"/>
    <w:rsid w:val="00A5267E"/>
    <w:rsid w:val="00A5283F"/>
    <w:rsid w:val="00A52FBF"/>
    <w:rsid w:val="00A54C76"/>
    <w:rsid w:val="00A551C9"/>
    <w:rsid w:val="00A55849"/>
    <w:rsid w:val="00A55968"/>
    <w:rsid w:val="00A55EF8"/>
    <w:rsid w:val="00A5618D"/>
    <w:rsid w:val="00A6038E"/>
    <w:rsid w:val="00A62954"/>
    <w:rsid w:val="00A63647"/>
    <w:rsid w:val="00A647D9"/>
    <w:rsid w:val="00A64BCB"/>
    <w:rsid w:val="00A6609E"/>
    <w:rsid w:val="00A66807"/>
    <w:rsid w:val="00A66AC4"/>
    <w:rsid w:val="00A70B00"/>
    <w:rsid w:val="00A71D0B"/>
    <w:rsid w:val="00A741DA"/>
    <w:rsid w:val="00A81CDE"/>
    <w:rsid w:val="00A826B7"/>
    <w:rsid w:val="00A8301A"/>
    <w:rsid w:val="00A830C1"/>
    <w:rsid w:val="00A83B9F"/>
    <w:rsid w:val="00A83EE2"/>
    <w:rsid w:val="00A8577F"/>
    <w:rsid w:val="00A85AE8"/>
    <w:rsid w:val="00A85CEB"/>
    <w:rsid w:val="00A86B02"/>
    <w:rsid w:val="00A87274"/>
    <w:rsid w:val="00A90239"/>
    <w:rsid w:val="00A907B8"/>
    <w:rsid w:val="00A93CCD"/>
    <w:rsid w:val="00A944F8"/>
    <w:rsid w:val="00A952DF"/>
    <w:rsid w:val="00A953C6"/>
    <w:rsid w:val="00A95A8C"/>
    <w:rsid w:val="00A97499"/>
    <w:rsid w:val="00AA0AA1"/>
    <w:rsid w:val="00AA24A4"/>
    <w:rsid w:val="00AA2502"/>
    <w:rsid w:val="00AA2719"/>
    <w:rsid w:val="00AA4142"/>
    <w:rsid w:val="00AA4207"/>
    <w:rsid w:val="00AA5D2A"/>
    <w:rsid w:val="00AA6678"/>
    <w:rsid w:val="00AA752F"/>
    <w:rsid w:val="00AB18C4"/>
    <w:rsid w:val="00AB2C89"/>
    <w:rsid w:val="00AB3DBC"/>
    <w:rsid w:val="00AB5249"/>
    <w:rsid w:val="00AB5D76"/>
    <w:rsid w:val="00AB65C5"/>
    <w:rsid w:val="00AB6811"/>
    <w:rsid w:val="00AB72C7"/>
    <w:rsid w:val="00AC0FEC"/>
    <w:rsid w:val="00AC2A1C"/>
    <w:rsid w:val="00AC2BF2"/>
    <w:rsid w:val="00AC321C"/>
    <w:rsid w:val="00AC35C5"/>
    <w:rsid w:val="00AC3704"/>
    <w:rsid w:val="00AC3E7E"/>
    <w:rsid w:val="00AC4244"/>
    <w:rsid w:val="00AC4FC9"/>
    <w:rsid w:val="00AC526B"/>
    <w:rsid w:val="00AC5C0E"/>
    <w:rsid w:val="00AC63B9"/>
    <w:rsid w:val="00AC6FD7"/>
    <w:rsid w:val="00AC765B"/>
    <w:rsid w:val="00AD1184"/>
    <w:rsid w:val="00AD11E7"/>
    <w:rsid w:val="00AD2277"/>
    <w:rsid w:val="00AD3799"/>
    <w:rsid w:val="00AD5346"/>
    <w:rsid w:val="00AD6E4B"/>
    <w:rsid w:val="00AD7D6B"/>
    <w:rsid w:val="00AD7E56"/>
    <w:rsid w:val="00AE0527"/>
    <w:rsid w:val="00AE2036"/>
    <w:rsid w:val="00AE28FA"/>
    <w:rsid w:val="00AE5D58"/>
    <w:rsid w:val="00AE6FF2"/>
    <w:rsid w:val="00AF001E"/>
    <w:rsid w:val="00AF05EF"/>
    <w:rsid w:val="00AF2575"/>
    <w:rsid w:val="00AF25BC"/>
    <w:rsid w:val="00AF2F9E"/>
    <w:rsid w:val="00AF4715"/>
    <w:rsid w:val="00AF50D7"/>
    <w:rsid w:val="00AF5E3D"/>
    <w:rsid w:val="00B007FC"/>
    <w:rsid w:val="00B00FC3"/>
    <w:rsid w:val="00B026DD"/>
    <w:rsid w:val="00B03B5B"/>
    <w:rsid w:val="00B0742C"/>
    <w:rsid w:val="00B0748F"/>
    <w:rsid w:val="00B10BB2"/>
    <w:rsid w:val="00B13CBA"/>
    <w:rsid w:val="00B13D9A"/>
    <w:rsid w:val="00B1561F"/>
    <w:rsid w:val="00B17E45"/>
    <w:rsid w:val="00B204BF"/>
    <w:rsid w:val="00B20C59"/>
    <w:rsid w:val="00B238D7"/>
    <w:rsid w:val="00B23D26"/>
    <w:rsid w:val="00B27107"/>
    <w:rsid w:val="00B27EDA"/>
    <w:rsid w:val="00B30475"/>
    <w:rsid w:val="00B31059"/>
    <w:rsid w:val="00B32DF4"/>
    <w:rsid w:val="00B34838"/>
    <w:rsid w:val="00B34AEF"/>
    <w:rsid w:val="00B35510"/>
    <w:rsid w:val="00B36BEC"/>
    <w:rsid w:val="00B37567"/>
    <w:rsid w:val="00B403B3"/>
    <w:rsid w:val="00B40726"/>
    <w:rsid w:val="00B40727"/>
    <w:rsid w:val="00B41206"/>
    <w:rsid w:val="00B41A01"/>
    <w:rsid w:val="00B42F46"/>
    <w:rsid w:val="00B43A30"/>
    <w:rsid w:val="00B44F84"/>
    <w:rsid w:val="00B45273"/>
    <w:rsid w:val="00B466AC"/>
    <w:rsid w:val="00B510B3"/>
    <w:rsid w:val="00B511CA"/>
    <w:rsid w:val="00B51FE2"/>
    <w:rsid w:val="00B53218"/>
    <w:rsid w:val="00B547D9"/>
    <w:rsid w:val="00B55612"/>
    <w:rsid w:val="00B5592D"/>
    <w:rsid w:val="00B55FDA"/>
    <w:rsid w:val="00B56025"/>
    <w:rsid w:val="00B56428"/>
    <w:rsid w:val="00B56B18"/>
    <w:rsid w:val="00B57DF9"/>
    <w:rsid w:val="00B6396F"/>
    <w:rsid w:val="00B63C43"/>
    <w:rsid w:val="00B64FDD"/>
    <w:rsid w:val="00B66061"/>
    <w:rsid w:val="00B66105"/>
    <w:rsid w:val="00B66394"/>
    <w:rsid w:val="00B6648D"/>
    <w:rsid w:val="00B66ED9"/>
    <w:rsid w:val="00B71FD7"/>
    <w:rsid w:val="00B73F86"/>
    <w:rsid w:val="00B7513C"/>
    <w:rsid w:val="00B75D74"/>
    <w:rsid w:val="00B7617B"/>
    <w:rsid w:val="00B76FA7"/>
    <w:rsid w:val="00B8127A"/>
    <w:rsid w:val="00B842B8"/>
    <w:rsid w:val="00B854D6"/>
    <w:rsid w:val="00B8561B"/>
    <w:rsid w:val="00B8643E"/>
    <w:rsid w:val="00B9001F"/>
    <w:rsid w:val="00B908FF"/>
    <w:rsid w:val="00B91FA8"/>
    <w:rsid w:val="00B9212B"/>
    <w:rsid w:val="00B92D9C"/>
    <w:rsid w:val="00B946E7"/>
    <w:rsid w:val="00B94A82"/>
    <w:rsid w:val="00B94A9D"/>
    <w:rsid w:val="00B97E64"/>
    <w:rsid w:val="00BA0208"/>
    <w:rsid w:val="00BA024C"/>
    <w:rsid w:val="00BA26C2"/>
    <w:rsid w:val="00BA2A80"/>
    <w:rsid w:val="00BA369A"/>
    <w:rsid w:val="00BA43E0"/>
    <w:rsid w:val="00BA45DD"/>
    <w:rsid w:val="00BA7B46"/>
    <w:rsid w:val="00BB0196"/>
    <w:rsid w:val="00BB0408"/>
    <w:rsid w:val="00BB114C"/>
    <w:rsid w:val="00BB1F62"/>
    <w:rsid w:val="00BB2392"/>
    <w:rsid w:val="00BB28D9"/>
    <w:rsid w:val="00BB3384"/>
    <w:rsid w:val="00BB416C"/>
    <w:rsid w:val="00BB5562"/>
    <w:rsid w:val="00BB757A"/>
    <w:rsid w:val="00BC1BC9"/>
    <w:rsid w:val="00BC1D6F"/>
    <w:rsid w:val="00BC1F19"/>
    <w:rsid w:val="00BC6147"/>
    <w:rsid w:val="00BD3169"/>
    <w:rsid w:val="00BD37A9"/>
    <w:rsid w:val="00BD3B25"/>
    <w:rsid w:val="00BD4391"/>
    <w:rsid w:val="00BD4FE0"/>
    <w:rsid w:val="00BD5214"/>
    <w:rsid w:val="00BD673D"/>
    <w:rsid w:val="00BE3151"/>
    <w:rsid w:val="00BE37A5"/>
    <w:rsid w:val="00BE67FB"/>
    <w:rsid w:val="00BE6A6B"/>
    <w:rsid w:val="00BE7952"/>
    <w:rsid w:val="00BE7C6C"/>
    <w:rsid w:val="00BF1BD1"/>
    <w:rsid w:val="00BF418D"/>
    <w:rsid w:val="00BF4488"/>
    <w:rsid w:val="00BF4A82"/>
    <w:rsid w:val="00BF4C7F"/>
    <w:rsid w:val="00BF51CE"/>
    <w:rsid w:val="00BF522D"/>
    <w:rsid w:val="00BF63D7"/>
    <w:rsid w:val="00BF7977"/>
    <w:rsid w:val="00C00466"/>
    <w:rsid w:val="00C00FE5"/>
    <w:rsid w:val="00C01530"/>
    <w:rsid w:val="00C017F6"/>
    <w:rsid w:val="00C01D53"/>
    <w:rsid w:val="00C02282"/>
    <w:rsid w:val="00C02685"/>
    <w:rsid w:val="00C02793"/>
    <w:rsid w:val="00C0490B"/>
    <w:rsid w:val="00C06CC6"/>
    <w:rsid w:val="00C105A5"/>
    <w:rsid w:val="00C10682"/>
    <w:rsid w:val="00C10E60"/>
    <w:rsid w:val="00C10EC1"/>
    <w:rsid w:val="00C11393"/>
    <w:rsid w:val="00C114EC"/>
    <w:rsid w:val="00C16413"/>
    <w:rsid w:val="00C17DD5"/>
    <w:rsid w:val="00C20608"/>
    <w:rsid w:val="00C2295E"/>
    <w:rsid w:val="00C22F59"/>
    <w:rsid w:val="00C23B47"/>
    <w:rsid w:val="00C24745"/>
    <w:rsid w:val="00C2514C"/>
    <w:rsid w:val="00C25CE9"/>
    <w:rsid w:val="00C26F19"/>
    <w:rsid w:val="00C2798C"/>
    <w:rsid w:val="00C301DD"/>
    <w:rsid w:val="00C317B0"/>
    <w:rsid w:val="00C33239"/>
    <w:rsid w:val="00C33B44"/>
    <w:rsid w:val="00C33B8F"/>
    <w:rsid w:val="00C363A0"/>
    <w:rsid w:val="00C374BE"/>
    <w:rsid w:val="00C404C4"/>
    <w:rsid w:val="00C41BEB"/>
    <w:rsid w:val="00C43BD1"/>
    <w:rsid w:val="00C44418"/>
    <w:rsid w:val="00C45747"/>
    <w:rsid w:val="00C4604C"/>
    <w:rsid w:val="00C469D8"/>
    <w:rsid w:val="00C47BD5"/>
    <w:rsid w:val="00C530FA"/>
    <w:rsid w:val="00C54F9D"/>
    <w:rsid w:val="00C60921"/>
    <w:rsid w:val="00C61EAB"/>
    <w:rsid w:val="00C6324D"/>
    <w:rsid w:val="00C6360D"/>
    <w:rsid w:val="00C6380D"/>
    <w:rsid w:val="00C64838"/>
    <w:rsid w:val="00C66553"/>
    <w:rsid w:val="00C66ADD"/>
    <w:rsid w:val="00C671BF"/>
    <w:rsid w:val="00C6764A"/>
    <w:rsid w:val="00C676B0"/>
    <w:rsid w:val="00C703ED"/>
    <w:rsid w:val="00C7228F"/>
    <w:rsid w:val="00C72D0D"/>
    <w:rsid w:val="00C7358A"/>
    <w:rsid w:val="00C739B6"/>
    <w:rsid w:val="00C7414D"/>
    <w:rsid w:val="00C75200"/>
    <w:rsid w:val="00C75564"/>
    <w:rsid w:val="00C76429"/>
    <w:rsid w:val="00C777FE"/>
    <w:rsid w:val="00C80175"/>
    <w:rsid w:val="00C80BBE"/>
    <w:rsid w:val="00C8170D"/>
    <w:rsid w:val="00C84BDF"/>
    <w:rsid w:val="00C84C9C"/>
    <w:rsid w:val="00C850C4"/>
    <w:rsid w:val="00C87162"/>
    <w:rsid w:val="00C90A34"/>
    <w:rsid w:val="00C90B2B"/>
    <w:rsid w:val="00C91E6E"/>
    <w:rsid w:val="00C91F52"/>
    <w:rsid w:val="00C921C7"/>
    <w:rsid w:val="00C92705"/>
    <w:rsid w:val="00C93257"/>
    <w:rsid w:val="00C9379E"/>
    <w:rsid w:val="00C966BC"/>
    <w:rsid w:val="00C96AE6"/>
    <w:rsid w:val="00C97154"/>
    <w:rsid w:val="00CA0153"/>
    <w:rsid w:val="00CA0F7C"/>
    <w:rsid w:val="00CA271B"/>
    <w:rsid w:val="00CA2CDA"/>
    <w:rsid w:val="00CA34D0"/>
    <w:rsid w:val="00CA397B"/>
    <w:rsid w:val="00CA5DD6"/>
    <w:rsid w:val="00CA6952"/>
    <w:rsid w:val="00CA6C9E"/>
    <w:rsid w:val="00CB0DCE"/>
    <w:rsid w:val="00CB1087"/>
    <w:rsid w:val="00CB3647"/>
    <w:rsid w:val="00CB4FF8"/>
    <w:rsid w:val="00CB52FD"/>
    <w:rsid w:val="00CB609B"/>
    <w:rsid w:val="00CB7EC9"/>
    <w:rsid w:val="00CC035F"/>
    <w:rsid w:val="00CC0F19"/>
    <w:rsid w:val="00CC31EE"/>
    <w:rsid w:val="00CC51BC"/>
    <w:rsid w:val="00CC5785"/>
    <w:rsid w:val="00CC630A"/>
    <w:rsid w:val="00CC6A88"/>
    <w:rsid w:val="00CC7692"/>
    <w:rsid w:val="00CC7B21"/>
    <w:rsid w:val="00CD136A"/>
    <w:rsid w:val="00CD1C80"/>
    <w:rsid w:val="00CD24B1"/>
    <w:rsid w:val="00CD2611"/>
    <w:rsid w:val="00CD462A"/>
    <w:rsid w:val="00CD4ABF"/>
    <w:rsid w:val="00CD5644"/>
    <w:rsid w:val="00CE4A52"/>
    <w:rsid w:val="00CE5746"/>
    <w:rsid w:val="00CE5CDA"/>
    <w:rsid w:val="00CE5D17"/>
    <w:rsid w:val="00CE7B47"/>
    <w:rsid w:val="00CF00EB"/>
    <w:rsid w:val="00CF065D"/>
    <w:rsid w:val="00CF15B0"/>
    <w:rsid w:val="00CF166F"/>
    <w:rsid w:val="00CF1E70"/>
    <w:rsid w:val="00CF2E37"/>
    <w:rsid w:val="00CF323D"/>
    <w:rsid w:val="00CF4BEF"/>
    <w:rsid w:val="00CF522B"/>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1717"/>
    <w:rsid w:val="00D13ACE"/>
    <w:rsid w:val="00D142D8"/>
    <w:rsid w:val="00D1448A"/>
    <w:rsid w:val="00D14DEF"/>
    <w:rsid w:val="00D17A83"/>
    <w:rsid w:val="00D22795"/>
    <w:rsid w:val="00D23705"/>
    <w:rsid w:val="00D247DE"/>
    <w:rsid w:val="00D24AC6"/>
    <w:rsid w:val="00D26908"/>
    <w:rsid w:val="00D278E8"/>
    <w:rsid w:val="00D27CF2"/>
    <w:rsid w:val="00D30546"/>
    <w:rsid w:val="00D31AE7"/>
    <w:rsid w:val="00D332FA"/>
    <w:rsid w:val="00D33314"/>
    <w:rsid w:val="00D34648"/>
    <w:rsid w:val="00D40737"/>
    <w:rsid w:val="00D43439"/>
    <w:rsid w:val="00D43A33"/>
    <w:rsid w:val="00D45A22"/>
    <w:rsid w:val="00D464D6"/>
    <w:rsid w:val="00D47B0F"/>
    <w:rsid w:val="00D508FB"/>
    <w:rsid w:val="00D51CEC"/>
    <w:rsid w:val="00D51FB0"/>
    <w:rsid w:val="00D5265A"/>
    <w:rsid w:val="00D54DBE"/>
    <w:rsid w:val="00D5564E"/>
    <w:rsid w:val="00D55848"/>
    <w:rsid w:val="00D55A33"/>
    <w:rsid w:val="00D568D9"/>
    <w:rsid w:val="00D57391"/>
    <w:rsid w:val="00D57E51"/>
    <w:rsid w:val="00D60DC3"/>
    <w:rsid w:val="00D62BB1"/>
    <w:rsid w:val="00D636C7"/>
    <w:rsid w:val="00D65063"/>
    <w:rsid w:val="00D65123"/>
    <w:rsid w:val="00D711B3"/>
    <w:rsid w:val="00D73101"/>
    <w:rsid w:val="00D7336D"/>
    <w:rsid w:val="00D734C5"/>
    <w:rsid w:val="00D7399A"/>
    <w:rsid w:val="00D7466A"/>
    <w:rsid w:val="00D74E5C"/>
    <w:rsid w:val="00D75257"/>
    <w:rsid w:val="00D759A8"/>
    <w:rsid w:val="00D75AD0"/>
    <w:rsid w:val="00D76A29"/>
    <w:rsid w:val="00D77D7B"/>
    <w:rsid w:val="00D840DC"/>
    <w:rsid w:val="00D854D8"/>
    <w:rsid w:val="00D85B3C"/>
    <w:rsid w:val="00D90B2B"/>
    <w:rsid w:val="00D91873"/>
    <w:rsid w:val="00D95662"/>
    <w:rsid w:val="00D96B6F"/>
    <w:rsid w:val="00D96E32"/>
    <w:rsid w:val="00D97D3C"/>
    <w:rsid w:val="00DA1081"/>
    <w:rsid w:val="00DA3050"/>
    <w:rsid w:val="00DA3EB7"/>
    <w:rsid w:val="00DA4C5B"/>
    <w:rsid w:val="00DA4DF6"/>
    <w:rsid w:val="00DB0518"/>
    <w:rsid w:val="00DB426E"/>
    <w:rsid w:val="00DB4365"/>
    <w:rsid w:val="00DB503D"/>
    <w:rsid w:val="00DB5BF9"/>
    <w:rsid w:val="00DB5D48"/>
    <w:rsid w:val="00DB63B5"/>
    <w:rsid w:val="00DB650C"/>
    <w:rsid w:val="00DB7A8A"/>
    <w:rsid w:val="00DC07EE"/>
    <w:rsid w:val="00DC14A0"/>
    <w:rsid w:val="00DC31F1"/>
    <w:rsid w:val="00DC5177"/>
    <w:rsid w:val="00DC56D1"/>
    <w:rsid w:val="00DC5932"/>
    <w:rsid w:val="00DC5F2F"/>
    <w:rsid w:val="00DC692C"/>
    <w:rsid w:val="00DC70E9"/>
    <w:rsid w:val="00DC7A28"/>
    <w:rsid w:val="00DD35A5"/>
    <w:rsid w:val="00DD3E47"/>
    <w:rsid w:val="00DD46A2"/>
    <w:rsid w:val="00DD632C"/>
    <w:rsid w:val="00DD7038"/>
    <w:rsid w:val="00DD71D8"/>
    <w:rsid w:val="00DE1BEC"/>
    <w:rsid w:val="00DE3591"/>
    <w:rsid w:val="00DE46EB"/>
    <w:rsid w:val="00DE6977"/>
    <w:rsid w:val="00DF0040"/>
    <w:rsid w:val="00DF090E"/>
    <w:rsid w:val="00DF23F0"/>
    <w:rsid w:val="00DF31FA"/>
    <w:rsid w:val="00DF37ED"/>
    <w:rsid w:val="00DF3B9F"/>
    <w:rsid w:val="00DF3CA6"/>
    <w:rsid w:val="00DF402F"/>
    <w:rsid w:val="00DF634C"/>
    <w:rsid w:val="00DF75FC"/>
    <w:rsid w:val="00DF7FD7"/>
    <w:rsid w:val="00E0079E"/>
    <w:rsid w:val="00E00C4E"/>
    <w:rsid w:val="00E01566"/>
    <w:rsid w:val="00E0291D"/>
    <w:rsid w:val="00E048E5"/>
    <w:rsid w:val="00E04B43"/>
    <w:rsid w:val="00E04D98"/>
    <w:rsid w:val="00E069BF"/>
    <w:rsid w:val="00E07F3C"/>
    <w:rsid w:val="00E102BA"/>
    <w:rsid w:val="00E11114"/>
    <w:rsid w:val="00E12365"/>
    <w:rsid w:val="00E12457"/>
    <w:rsid w:val="00E13B7C"/>
    <w:rsid w:val="00E15988"/>
    <w:rsid w:val="00E200D0"/>
    <w:rsid w:val="00E21115"/>
    <w:rsid w:val="00E2171C"/>
    <w:rsid w:val="00E218FB"/>
    <w:rsid w:val="00E21CC2"/>
    <w:rsid w:val="00E2509A"/>
    <w:rsid w:val="00E25249"/>
    <w:rsid w:val="00E2589D"/>
    <w:rsid w:val="00E2596E"/>
    <w:rsid w:val="00E265D6"/>
    <w:rsid w:val="00E273B3"/>
    <w:rsid w:val="00E27A6A"/>
    <w:rsid w:val="00E27AF0"/>
    <w:rsid w:val="00E30EF4"/>
    <w:rsid w:val="00E31E20"/>
    <w:rsid w:val="00E32EF2"/>
    <w:rsid w:val="00E331A6"/>
    <w:rsid w:val="00E34445"/>
    <w:rsid w:val="00E35F80"/>
    <w:rsid w:val="00E367FE"/>
    <w:rsid w:val="00E36AA7"/>
    <w:rsid w:val="00E37A9D"/>
    <w:rsid w:val="00E42DFF"/>
    <w:rsid w:val="00E435A7"/>
    <w:rsid w:val="00E457DC"/>
    <w:rsid w:val="00E45A42"/>
    <w:rsid w:val="00E45F2A"/>
    <w:rsid w:val="00E462B2"/>
    <w:rsid w:val="00E4659E"/>
    <w:rsid w:val="00E4682F"/>
    <w:rsid w:val="00E47346"/>
    <w:rsid w:val="00E5027E"/>
    <w:rsid w:val="00E512F5"/>
    <w:rsid w:val="00E51A84"/>
    <w:rsid w:val="00E53301"/>
    <w:rsid w:val="00E536BF"/>
    <w:rsid w:val="00E55E1D"/>
    <w:rsid w:val="00E6129B"/>
    <w:rsid w:val="00E63EB6"/>
    <w:rsid w:val="00E6429B"/>
    <w:rsid w:val="00E643D2"/>
    <w:rsid w:val="00E65B3D"/>
    <w:rsid w:val="00E66D8B"/>
    <w:rsid w:val="00E708BF"/>
    <w:rsid w:val="00E71929"/>
    <w:rsid w:val="00E7237B"/>
    <w:rsid w:val="00E72465"/>
    <w:rsid w:val="00E72CA2"/>
    <w:rsid w:val="00E73D18"/>
    <w:rsid w:val="00E7538C"/>
    <w:rsid w:val="00E756C7"/>
    <w:rsid w:val="00E7575B"/>
    <w:rsid w:val="00E76609"/>
    <w:rsid w:val="00E77864"/>
    <w:rsid w:val="00E803BC"/>
    <w:rsid w:val="00E816FA"/>
    <w:rsid w:val="00E81818"/>
    <w:rsid w:val="00E81EEC"/>
    <w:rsid w:val="00E82915"/>
    <w:rsid w:val="00E82A6D"/>
    <w:rsid w:val="00E83C2B"/>
    <w:rsid w:val="00E843C8"/>
    <w:rsid w:val="00E8536D"/>
    <w:rsid w:val="00E85909"/>
    <w:rsid w:val="00E869CB"/>
    <w:rsid w:val="00E90465"/>
    <w:rsid w:val="00E91096"/>
    <w:rsid w:val="00E94644"/>
    <w:rsid w:val="00E950F4"/>
    <w:rsid w:val="00E95F49"/>
    <w:rsid w:val="00E95FE9"/>
    <w:rsid w:val="00E9750D"/>
    <w:rsid w:val="00E97B87"/>
    <w:rsid w:val="00E97EC3"/>
    <w:rsid w:val="00EA1080"/>
    <w:rsid w:val="00EA1272"/>
    <w:rsid w:val="00EA1FA7"/>
    <w:rsid w:val="00EA287E"/>
    <w:rsid w:val="00EA531A"/>
    <w:rsid w:val="00EA5B3C"/>
    <w:rsid w:val="00EA652F"/>
    <w:rsid w:val="00EA6B86"/>
    <w:rsid w:val="00EA70C4"/>
    <w:rsid w:val="00EB18C2"/>
    <w:rsid w:val="00EB27A6"/>
    <w:rsid w:val="00EB31F1"/>
    <w:rsid w:val="00EB5638"/>
    <w:rsid w:val="00EB56E0"/>
    <w:rsid w:val="00EB65FF"/>
    <w:rsid w:val="00EC1908"/>
    <w:rsid w:val="00EC2283"/>
    <w:rsid w:val="00EC22AF"/>
    <w:rsid w:val="00EC2936"/>
    <w:rsid w:val="00EC31A6"/>
    <w:rsid w:val="00EC3E78"/>
    <w:rsid w:val="00EC40AD"/>
    <w:rsid w:val="00EC472D"/>
    <w:rsid w:val="00EC4D61"/>
    <w:rsid w:val="00EC6139"/>
    <w:rsid w:val="00EC6627"/>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E7BEE"/>
    <w:rsid w:val="00EF1843"/>
    <w:rsid w:val="00EF1C12"/>
    <w:rsid w:val="00EF2185"/>
    <w:rsid w:val="00EF3522"/>
    <w:rsid w:val="00EF370A"/>
    <w:rsid w:val="00EF38E9"/>
    <w:rsid w:val="00EF4301"/>
    <w:rsid w:val="00EF4D17"/>
    <w:rsid w:val="00EF5961"/>
    <w:rsid w:val="00EF5FF8"/>
    <w:rsid w:val="00F007E1"/>
    <w:rsid w:val="00F00E53"/>
    <w:rsid w:val="00F01E72"/>
    <w:rsid w:val="00F02000"/>
    <w:rsid w:val="00F03CE4"/>
    <w:rsid w:val="00F04DAC"/>
    <w:rsid w:val="00F04E6D"/>
    <w:rsid w:val="00F0579B"/>
    <w:rsid w:val="00F05F2B"/>
    <w:rsid w:val="00F07083"/>
    <w:rsid w:val="00F10130"/>
    <w:rsid w:val="00F10182"/>
    <w:rsid w:val="00F12D70"/>
    <w:rsid w:val="00F12DB8"/>
    <w:rsid w:val="00F15FC5"/>
    <w:rsid w:val="00F164A7"/>
    <w:rsid w:val="00F16D8B"/>
    <w:rsid w:val="00F179FF"/>
    <w:rsid w:val="00F207E0"/>
    <w:rsid w:val="00F20DC8"/>
    <w:rsid w:val="00F22E8B"/>
    <w:rsid w:val="00F22FE0"/>
    <w:rsid w:val="00F23E4A"/>
    <w:rsid w:val="00F25062"/>
    <w:rsid w:val="00F25C16"/>
    <w:rsid w:val="00F26447"/>
    <w:rsid w:val="00F30468"/>
    <w:rsid w:val="00F3107D"/>
    <w:rsid w:val="00F3138E"/>
    <w:rsid w:val="00F3185E"/>
    <w:rsid w:val="00F32685"/>
    <w:rsid w:val="00F34F6C"/>
    <w:rsid w:val="00F36A88"/>
    <w:rsid w:val="00F36ACC"/>
    <w:rsid w:val="00F37309"/>
    <w:rsid w:val="00F37AC0"/>
    <w:rsid w:val="00F40ADD"/>
    <w:rsid w:val="00F40CDA"/>
    <w:rsid w:val="00F43927"/>
    <w:rsid w:val="00F44539"/>
    <w:rsid w:val="00F463C2"/>
    <w:rsid w:val="00F46906"/>
    <w:rsid w:val="00F46E0D"/>
    <w:rsid w:val="00F471CF"/>
    <w:rsid w:val="00F472E7"/>
    <w:rsid w:val="00F4767E"/>
    <w:rsid w:val="00F47D2C"/>
    <w:rsid w:val="00F50666"/>
    <w:rsid w:val="00F52B78"/>
    <w:rsid w:val="00F52CA9"/>
    <w:rsid w:val="00F52F49"/>
    <w:rsid w:val="00F53958"/>
    <w:rsid w:val="00F548DA"/>
    <w:rsid w:val="00F54C1F"/>
    <w:rsid w:val="00F55951"/>
    <w:rsid w:val="00F55A9C"/>
    <w:rsid w:val="00F56BFA"/>
    <w:rsid w:val="00F56EFF"/>
    <w:rsid w:val="00F57603"/>
    <w:rsid w:val="00F577D7"/>
    <w:rsid w:val="00F57D4E"/>
    <w:rsid w:val="00F60347"/>
    <w:rsid w:val="00F62EA5"/>
    <w:rsid w:val="00F63508"/>
    <w:rsid w:val="00F6577F"/>
    <w:rsid w:val="00F65AC3"/>
    <w:rsid w:val="00F71943"/>
    <w:rsid w:val="00F74A38"/>
    <w:rsid w:val="00F751F6"/>
    <w:rsid w:val="00F754D2"/>
    <w:rsid w:val="00F75A53"/>
    <w:rsid w:val="00F75D57"/>
    <w:rsid w:val="00F7644B"/>
    <w:rsid w:val="00F76A73"/>
    <w:rsid w:val="00F76F3F"/>
    <w:rsid w:val="00F771BD"/>
    <w:rsid w:val="00F77B40"/>
    <w:rsid w:val="00F849ED"/>
    <w:rsid w:val="00F84BF9"/>
    <w:rsid w:val="00F85526"/>
    <w:rsid w:val="00F862DB"/>
    <w:rsid w:val="00F862EF"/>
    <w:rsid w:val="00F86C79"/>
    <w:rsid w:val="00F8730E"/>
    <w:rsid w:val="00F91DD9"/>
    <w:rsid w:val="00F9244A"/>
    <w:rsid w:val="00F934A1"/>
    <w:rsid w:val="00F939CE"/>
    <w:rsid w:val="00F9611D"/>
    <w:rsid w:val="00F96D51"/>
    <w:rsid w:val="00F9722F"/>
    <w:rsid w:val="00FA03EA"/>
    <w:rsid w:val="00FA0571"/>
    <w:rsid w:val="00FA0BA4"/>
    <w:rsid w:val="00FA1947"/>
    <w:rsid w:val="00FA719B"/>
    <w:rsid w:val="00FA7645"/>
    <w:rsid w:val="00FA7B5A"/>
    <w:rsid w:val="00FB0553"/>
    <w:rsid w:val="00FB0D72"/>
    <w:rsid w:val="00FB5A2E"/>
    <w:rsid w:val="00FB6B0F"/>
    <w:rsid w:val="00FC0287"/>
    <w:rsid w:val="00FC0382"/>
    <w:rsid w:val="00FC1665"/>
    <w:rsid w:val="00FC3ED9"/>
    <w:rsid w:val="00FC41D9"/>
    <w:rsid w:val="00FC492E"/>
    <w:rsid w:val="00FC6963"/>
    <w:rsid w:val="00FC706D"/>
    <w:rsid w:val="00FC737C"/>
    <w:rsid w:val="00FC7A5A"/>
    <w:rsid w:val="00FD04AC"/>
    <w:rsid w:val="00FD122B"/>
    <w:rsid w:val="00FD1803"/>
    <w:rsid w:val="00FD327A"/>
    <w:rsid w:val="00FD4C0A"/>
    <w:rsid w:val="00FD513C"/>
    <w:rsid w:val="00FD6CD7"/>
    <w:rsid w:val="00FD6E60"/>
    <w:rsid w:val="00FE0921"/>
    <w:rsid w:val="00FE19C9"/>
    <w:rsid w:val="00FE3C23"/>
    <w:rsid w:val="00FE46B9"/>
    <w:rsid w:val="00FE5165"/>
    <w:rsid w:val="00FE707B"/>
    <w:rsid w:val="00FF04CC"/>
    <w:rsid w:val="00FF2768"/>
    <w:rsid w:val="00FF3EF6"/>
    <w:rsid w:val="00FF4470"/>
    <w:rsid w:val="00FF4F3C"/>
    <w:rsid w:val="00FF6E11"/>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CBB50A-5439-457C-A6B5-8A4C07A4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lang w:val="es-ES" w:eastAsia="es-ES"/>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lang w:val="es-ES" w:eastAsia="es-ES"/>
    </w:rPr>
  </w:style>
  <w:style w:type="character" w:customStyle="1" w:styleId="Nombreprincipal">
    <w:name w:val="Nombre principal"/>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R,4_G"/>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lang w:val="es-ES" w:eastAsia="es-ES"/>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f Car"/>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lang w:val="es-ES" w:eastAsia="es-ES"/>
    </w:rPr>
  </w:style>
  <w:style w:type="paragraph" w:customStyle="1" w:styleId="Algerian">
    <w:name w:val="Algerian"/>
    <w:next w:val="Normal"/>
    <w:uiPriority w:val="99"/>
    <w:rsid w:val="00C66ADD"/>
    <w:pPr>
      <w:jc w:val="both"/>
    </w:pPr>
    <w:rPr>
      <w:rFonts w:ascii="Algerian" w:hAnsi="Algerian" w:cs="Tahoma"/>
      <w:sz w:val="30"/>
      <w:szCs w:val="26"/>
      <w:lang w:val="es-MX" w:eastAsia="es-ES"/>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1"/>
    <w:qFormat/>
    <w:rsid w:val="00D76A29"/>
    <w:rPr>
      <w:rFonts w:ascii="Calibri" w:hAnsi="Calibri" w:cs="Calibri"/>
      <w:sz w:val="22"/>
      <w:szCs w:val="22"/>
      <w:lang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link w:val="Textoindependienteprimerasangra2"/>
    <w:uiPriority w:val="99"/>
    <w:rsid w:val="00376440"/>
    <w:rPr>
      <w:rFonts w:ascii="Tahoma" w:eastAsia="Times New Roman" w:hAnsi="Tahoma" w:cs="Tahoma"/>
      <w:sz w:val="26"/>
      <w:szCs w:val="26"/>
    </w:rPr>
  </w:style>
  <w:style w:type="paragraph" w:styleId="Textoindependiente3">
    <w:name w:val="Body Text 3"/>
    <w:basedOn w:val="Normal"/>
    <w:link w:val="Textoindependiente3Car"/>
    <w:uiPriority w:val="99"/>
    <w:unhideWhenUsed/>
    <w:rsid w:val="0097325C"/>
    <w:pPr>
      <w:spacing w:after="120" w:line="276" w:lineRule="auto"/>
      <w:jc w:val="left"/>
    </w:pPr>
    <w:rPr>
      <w:rFonts w:ascii="Calibri" w:eastAsia="Calibri" w:hAnsi="Calibri" w:cs="Times New Roman"/>
      <w:sz w:val="16"/>
      <w:szCs w:val="16"/>
      <w:lang w:val="es-CO" w:eastAsia="en-US"/>
    </w:rPr>
  </w:style>
  <w:style w:type="character" w:customStyle="1" w:styleId="Textoindependiente3Car">
    <w:name w:val="Texto independiente 3 Car"/>
    <w:link w:val="Textoindependiente3"/>
    <w:uiPriority w:val="99"/>
    <w:rsid w:val="0097325C"/>
    <w:rPr>
      <w:rFonts w:ascii="Calibri" w:eastAsia="Calibri" w:hAnsi="Calibri"/>
      <w:sz w:val="16"/>
      <w:szCs w:val="16"/>
      <w:lang w:val="es-CO" w:eastAsia="en-US"/>
    </w:rPr>
  </w:style>
  <w:style w:type="character" w:customStyle="1" w:styleId="letra14pt">
    <w:name w:val="letra14pt"/>
    <w:rsid w:val="00C90B2B"/>
  </w:style>
  <w:style w:type="character" w:customStyle="1" w:styleId="baj">
    <w:name w:val="b_aj"/>
    <w:rsid w:val="00C90B2B"/>
  </w:style>
  <w:style w:type="character" w:customStyle="1" w:styleId="iaj">
    <w:name w:val="i_aj"/>
    <w:rsid w:val="00C90B2B"/>
  </w:style>
  <w:style w:type="paragraph" w:styleId="Continuarlista3">
    <w:name w:val="List Continue 3"/>
    <w:basedOn w:val="Normal"/>
    <w:uiPriority w:val="99"/>
    <w:unhideWhenUsed/>
    <w:rsid w:val="00AC3704"/>
    <w:pPr>
      <w:spacing w:after="120"/>
      <w:ind w:left="849"/>
      <w:contextualSpacing/>
    </w:pPr>
  </w:style>
  <w:style w:type="paragraph" w:customStyle="1" w:styleId="default">
    <w:name w:val="default"/>
    <w:basedOn w:val="Normal"/>
    <w:rsid w:val="00DF634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0">
    <w:name w:val="a0"/>
    <w:rsid w:val="00DF634C"/>
  </w:style>
  <w:style w:type="paragraph" w:customStyle="1" w:styleId="pa8">
    <w:name w:val="pa8"/>
    <w:basedOn w:val="Normal"/>
    <w:rsid w:val="00DF634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Refdenotaalpie1Car1">
    <w:name w:val="Ref. de nota al pie1 Car1"/>
    <w:aliases w:val="texto de nota al pie Car Car,Texto nota pie Car Car Car,Texto de nota al pie Car,referencia nota al pie Car,Footnotes refss Car,Ref. de nota al pie 2 Car,Fago Fußnotenzeichen Car,Appel note de bas de page Car"/>
    <w:basedOn w:val="Fuentedeprrafopredeter"/>
    <w:rsid w:val="00725DEF"/>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236979608">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487745090">
      <w:bodyDiv w:val="1"/>
      <w:marLeft w:val="0"/>
      <w:marRight w:val="0"/>
      <w:marTop w:val="0"/>
      <w:marBottom w:val="0"/>
      <w:divBdr>
        <w:top w:val="none" w:sz="0" w:space="0" w:color="auto"/>
        <w:left w:val="none" w:sz="0" w:space="0" w:color="auto"/>
        <w:bottom w:val="none" w:sz="0" w:space="0" w:color="auto"/>
        <w:right w:val="none" w:sz="0" w:space="0" w:color="auto"/>
      </w:divBdr>
    </w:div>
    <w:div w:id="675353314">
      <w:bodyDiv w:val="1"/>
      <w:marLeft w:val="0"/>
      <w:marRight w:val="0"/>
      <w:marTop w:val="0"/>
      <w:marBottom w:val="0"/>
      <w:divBdr>
        <w:top w:val="none" w:sz="0" w:space="0" w:color="auto"/>
        <w:left w:val="none" w:sz="0" w:space="0" w:color="auto"/>
        <w:bottom w:val="none" w:sz="0" w:space="0" w:color="auto"/>
        <w:right w:val="none" w:sz="0" w:space="0" w:color="auto"/>
      </w:divBdr>
    </w:div>
    <w:div w:id="706416408">
      <w:bodyDiv w:val="1"/>
      <w:marLeft w:val="0"/>
      <w:marRight w:val="0"/>
      <w:marTop w:val="0"/>
      <w:marBottom w:val="0"/>
      <w:divBdr>
        <w:top w:val="none" w:sz="0" w:space="0" w:color="auto"/>
        <w:left w:val="none" w:sz="0" w:space="0" w:color="auto"/>
        <w:bottom w:val="none" w:sz="0" w:space="0" w:color="auto"/>
        <w:right w:val="none" w:sz="0" w:space="0" w:color="auto"/>
      </w:divBdr>
    </w:div>
    <w:div w:id="818307214">
      <w:bodyDiv w:val="1"/>
      <w:marLeft w:val="0"/>
      <w:marRight w:val="0"/>
      <w:marTop w:val="0"/>
      <w:marBottom w:val="0"/>
      <w:divBdr>
        <w:top w:val="none" w:sz="0" w:space="0" w:color="auto"/>
        <w:left w:val="none" w:sz="0" w:space="0" w:color="auto"/>
        <w:bottom w:val="none" w:sz="0" w:space="0" w:color="auto"/>
        <w:right w:val="none" w:sz="0" w:space="0" w:color="auto"/>
      </w:divBdr>
    </w:div>
    <w:div w:id="917786609">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149790496">
      <w:bodyDiv w:val="1"/>
      <w:marLeft w:val="0"/>
      <w:marRight w:val="0"/>
      <w:marTop w:val="0"/>
      <w:marBottom w:val="0"/>
      <w:divBdr>
        <w:top w:val="none" w:sz="0" w:space="0" w:color="auto"/>
        <w:left w:val="none" w:sz="0" w:space="0" w:color="auto"/>
        <w:bottom w:val="none" w:sz="0" w:space="0" w:color="auto"/>
        <w:right w:val="none" w:sz="0" w:space="0" w:color="auto"/>
      </w:divBdr>
    </w:div>
    <w:div w:id="1314794899">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45897692">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 w:id="197617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OFIBRA\Documents\Plantillas%20personalizadas%20de%20Office\2018-00027%20HERNANDO%20DE%20JESUS%20GRALES%20%20VS.%20COLPENSIONES%20(REVOCA-%20CONCEDE%20PENSI&#211;N%20DE%20VEJEZ)%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4380F-C4F1-4869-B7E6-D67C0CFB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2018-00027 HERNANDO DE JESUS GRALES  VS. COLPENSIONES (REVOCA- CONCEDE PENSIÓN DE VEJEZ) </Template>
  <TotalTime>39</TotalTime>
  <Pages>6</Pages>
  <Words>2419</Words>
  <Characters>13305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15693</CharactersWithSpaces>
  <SharedDoc>false</SharedDoc>
  <HLinks>
    <vt:vector size="42" baseType="variant">
      <vt:variant>
        <vt:i4>6357002</vt:i4>
      </vt:variant>
      <vt:variant>
        <vt:i4>21</vt:i4>
      </vt:variant>
      <vt:variant>
        <vt:i4>0</vt:i4>
      </vt:variant>
      <vt:variant>
        <vt:i4>5</vt:i4>
      </vt:variant>
      <vt:variant>
        <vt:lpwstr>http://www.corteconstitucional.gov.co/relatoria/2016/t-547-16.htm</vt:lpwstr>
      </vt:variant>
      <vt:variant>
        <vt:lpwstr>_ftn56</vt:lpwstr>
      </vt:variant>
      <vt:variant>
        <vt:i4>6488074</vt:i4>
      </vt:variant>
      <vt:variant>
        <vt:i4>18</vt:i4>
      </vt:variant>
      <vt:variant>
        <vt:i4>0</vt:i4>
      </vt:variant>
      <vt:variant>
        <vt:i4>5</vt:i4>
      </vt:variant>
      <vt:variant>
        <vt:lpwstr>http://www.corteconstitucional.gov.co/relatoria/2016/t-547-16.htm</vt:lpwstr>
      </vt:variant>
      <vt:variant>
        <vt:lpwstr>_ftn54</vt:lpwstr>
      </vt:variant>
      <vt:variant>
        <vt:i4>6684682</vt:i4>
      </vt:variant>
      <vt:variant>
        <vt:i4>15</vt:i4>
      </vt:variant>
      <vt:variant>
        <vt:i4>0</vt:i4>
      </vt:variant>
      <vt:variant>
        <vt:i4>5</vt:i4>
      </vt:variant>
      <vt:variant>
        <vt:lpwstr>http://www.corteconstitucional.gov.co/relatoria/2016/t-547-16.htm</vt:lpwstr>
      </vt:variant>
      <vt:variant>
        <vt:lpwstr>_ftn51</vt:lpwstr>
      </vt:variant>
      <vt:variant>
        <vt:i4>6750218</vt:i4>
      </vt:variant>
      <vt:variant>
        <vt:i4>12</vt:i4>
      </vt:variant>
      <vt:variant>
        <vt:i4>0</vt:i4>
      </vt:variant>
      <vt:variant>
        <vt:i4>5</vt:i4>
      </vt:variant>
      <vt:variant>
        <vt:lpwstr>http://www.corteconstitucional.gov.co/relatoria/2016/t-547-16.htm</vt:lpwstr>
      </vt:variant>
      <vt:variant>
        <vt:lpwstr>_ftn50</vt:lpwstr>
      </vt:variant>
      <vt:variant>
        <vt:i4>7208971</vt:i4>
      </vt:variant>
      <vt:variant>
        <vt:i4>9</vt:i4>
      </vt:variant>
      <vt:variant>
        <vt:i4>0</vt:i4>
      </vt:variant>
      <vt:variant>
        <vt:i4>5</vt:i4>
      </vt:variant>
      <vt:variant>
        <vt:lpwstr>http://www.corteconstitucional.gov.co/relatoria/2016/t-547-16.htm</vt:lpwstr>
      </vt:variant>
      <vt:variant>
        <vt:lpwstr>_ftn49</vt:lpwstr>
      </vt:variant>
      <vt:variant>
        <vt:i4>5636195</vt:i4>
      </vt:variant>
      <vt:variant>
        <vt:i4>6</vt:i4>
      </vt:variant>
      <vt:variant>
        <vt:i4>0</vt:i4>
      </vt:variant>
      <vt:variant>
        <vt:i4>5</vt:i4>
      </vt:variant>
      <vt:variant>
        <vt:lpwstr>http://www.corteconstitucional.gov.co/relatoria/2010/su062-10.htm</vt:lpwstr>
      </vt:variant>
      <vt:variant>
        <vt:lpwstr>_ftn3</vt:lpwstr>
      </vt:variant>
      <vt:variant>
        <vt:i4>5636195</vt:i4>
      </vt:variant>
      <vt:variant>
        <vt:i4>3</vt:i4>
      </vt:variant>
      <vt:variant>
        <vt:i4>0</vt:i4>
      </vt:variant>
      <vt:variant>
        <vt:i4>5</vt:i4>
      </vt:variant>
      <vt:variant>
        <vt:lpwstr>http://www.corteconstitucional.gov.co/relatoria/2010/su062-10.htm</vt:lpwstr>
      </vt:variant>
      <vt:variant>
        <vt:lpwstr>_ftn2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ELECTROFIBRA</dc:creator>
  <cp:lastModifiedBy>Henry Lora Rodriguez</cp:lastModifiedBy>
  <cp:revision>8</cp:revision>
  <cp:lastPrinted>2020-01-17T14:58:00Z</cp:lastPrinted>
  <dcterms:created xsi:type="dcterms:W3CDTF">2020-01-13T20:36:00Z</dcterms:created>
  <dcterms:modified xsi:type="dcterms:W3CDTF">2020-02-21T21:05:00Z</dcterms:modified>
</cp:coreProperties>
</file>