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71" w:rsidRPr="00210271" w:rsidRDefault="00210271" w:rsidP="0021027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21027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10271" w:rsidRPr="00210271" w:rsidRDefault="00210271" w:rsidP="00210271">
      <w:pPr>
        <w:spacing w:after="0" w:line="240" w:lineRule="auto"/>
        <w:jc w:val="both"/>
        <w:rPr>
          <w:rFonts w:ascii="Arial" w:eastAsia="Times New Roman" w:hAnsi="Arial" w:cs="Arial"/>
          <w:sz w:val="20"/>
          <w:szCs w:val="20"/>
          <w:lang w:val="es-419" w:eastAsia="es-ES"/>
        </w:rPr>
      </w:pPr>
    </w:p>
    <w:p w:rsidR="00210271" w:rsidRPr="00210271" w:rsidRDefault="00210271" w:rsidP="00210271">
      <w:pPr>
        <w:spacing w:after="0" w:line="240" w:lineRule="auto"/>
        <w:jc w:val="both"/>
        <w:rPr>
          <w:rFonts w:ascii="Arial" w:eastAsia="Times New Roman" w:hAnsi="Arial" w:cs="Arial"/>
          <w:b/>
          <w:bCs/>
          <w:iCs/>
          <w:sz w:val="20"/>
          <w:szCs w:val="20"/>
          <w:lang w:val="es-419" w:eastAsia="fr-FR"/>
        </w:rPr>
      </w:pPr>
      <w:r w:rsidRPr="00210271">
        <w:rPr>
          <w:rFonts w:ascii="Arial" w:eastAsia="Times New Roman" w:hAnsi="Arial" w:cs="Arial"/>
          <w:b/>
          <w:bCs/>
          <w:iCs/>
          <w:sz w:val="20"/>
          <w:szCs w:val="20"/>
          <w:u w:val="single"/>
          <w:lang w:val="es-419" w:eastAsia="fr-FR"/>
        </w:rPr>
        <w:t>TEMAS:</w:t>
      </w:r>
      <w:r w:rsidRPr="00210271">
        <w:rPr>
          <w:rFonts w:ascii="Arial" w:eastAsia="Times New Roman" w:hAnsi="Arial" w:cs="Arial"/>
          <w:b/>
          <w:bCs/>
          <w:iCs/>
          <w:sz w:val="20"/>
          <w:szCs w:val="20"/>
          <w:lang w:val="es-419" w:eastAsia="fr-FR"/>
        </w:rPr>
        <w:tab/>
      </w:r>
      <w:r w:rsidR="0067124A">
        <w:rPr>
          <w:rFonts w:ascii="Arial" w:eastAsia="Times New Roman" w:hAnsi="Arial" w:cs="Arial"/>
          <w:b/>
          <w:bCs/>
          <w:iCs/>
          <w:sz w:val="20"/>
          <w:szCs w:val="20"/>
          <w:lang w:val="es-419" w:eastAsia="fr-FR"/>
        </w:rPr>
        <w:t xml:space="preserve">LIBERTAD CONDICIONAL / REGULACIÓN LEGAL </w:t>
      </w:r>
      <w:r w:rsidRPr="00210271">
        <w:rPr>
          <w:rFonts w:ascii="Arial" w:eastAsia="Times New Roman" w:hAnsi="Arial" w:cs="Arial"/>
          <w:b/>
          <w:bCs/>
          <w:iCs/>
          <w:sz w:val="20"/>
          <w:szCs w:val="20"/>
          <w:lang w:val="es-419" w:eastAsia="fr-FR"/>
        </w:rPr>
        <w:t xml:space="preserve">/ </w:t>
      </w:r>
      <w:r w:rsidR="0067124A">
        <w:rPr>
          <w:rFonts w:ascii="Arial" w:eastAsia="Times New Roman" w:hAnsi="Arial" w:cs="Arial"/>
          <w:b/>
          <w:bCs/>
          <w:iCs/>
          <w:sz w:val="20"/>
          <w:szCs w:val="20"/>
          <w:lang w:val="es-419" w:eastAsia="fr-FR"/>
        </w:rPr>
        <w:t xml:space="preserve">REQUISITOS / </w:t>
      </w:r>
      <w:r w:rsidR="007914BB">
        <w:rPr>
          <w:rFonts w:ascii="Arial" w:eastAsia="Times New Roman" w:hAnsi="Arial" w:cs="Arial"/>
          <w:b/>
          <w:bCs/>
          <w:iCs/>
          <w:sz w:val="20"/>
          <w:szCs w:val="20"/>
          <w:lang w:val="es-419" w:eastAsia="fr-FR"/>
        </w:rPr>
        <w:t>VALORACIÓN SOBRE LA GRAVEDAD DE LA CONDUCTA / QUE DEBE SER HECHA POR EL JUEZ DE CONOCIMIENTO EN LA SENTENCIA / TRÁFICO DE ESTUPEFACIENTES / ADMITE EL CALIFICATIVO DE GRAVE EN ESTE CASO POR TENER ALCANCES INTERNACIONALES.</w:t>
      </w:r>
    </w:p>
    <w:p w:rsidR="00210271" w:rsidRPr="00210271" w:rsidRDefault="00210271" w:rsidP="00210271">
      <w:pPr>
        <w:spacing w:after="0" w:line="240" w:lineRule="auto"/>
        <w:jc w:val="both"/>
        <w:rPr>
          <w:rFonts w:ascii="Arial" w:eastAsia="Times New Roman" w:hAnsi="Arial" w:cs="Arial"/>
          <w:sz w:val="20"/>
          <w:szCs w:val="20"/>
          <w:lang w:val="es-419" w:eastAsia="es-ES"/>
        </w:rPr>
      </w:pPr>
    </w:p>
    <w:p w:rsidR="00FB71F5" w:rsidRPr="00FB71F5" w:rsidRDefault="00FB71F5" w:rsidP="00FB71F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B71F5">
        <w:rPr>
          <w:rFonts w:ascii="Arial" w:eastAsia="Times New Roman" w:hAnsi="Arial" w:cs="Arial"/>
          <w:sz w:val="20"/>
          <w:szCs w:val="20"/>
          <w:lang w:val="es-419" w:eastAsia="es-ES"/>
        </w:rPr>
        <w:t>el juez de ejecución de penas</w:t>
      </w:r>
      <w:r>
        <w:rPr>
          <w:rFonts w:ascii="Arial" w:eastAsia="Times New Roman" w:hAnsi="Arial" w:cs="Arial"/>
          <w:sz w:val="20"/>
          <w:szCs w:val="20"/>
          <w:lang w:val="es-419" w:eastAsia="es-ES"/>
        </w:rPr>
        <w:t>…</w:t>
      </w:r>
      <w:r w:rsidRPr="00FB71F5">
        <w:rPr>
          <w:rFonts w:ascii="Arial" w:eastAsia="Times New Roman" w:hAnsi="Arial" w:cs="Arial"/>
          <w:sz w:val="20"/>
          <w:szCs w:val="20"/>
          <w:lang w:val="es-419" w:eastAsia="es-ES"/>
        </w:rPr>
        <w:t>, con el fin de decidir si conce</w:t>
      </w:r>
      <w:r>
        <w:rPr>
          <w:rFonts w:ascii="Arial" w:eastAsia="Times New Roman" w:hAnsi="Arial" w:cs="Arial"/>
          <w:sz w:val="20"/>
          <w:szCs w:val="20"/>
          <w:lang w:val="es-419" w:eastAsia="es-ES"/>
        </w:rPr>
        <w:t>de o no el beneficio solicitado…</w:t>
      </w:r>
      <w:r w:rsidRPr="00FB71F5">
        <w:rPr>
          <w:rFonts w:ascii="Arial" w:eastAsia="Times New Roman" w:hAnsi="Arial" w:cs="Arial"/>
          <w:sz w:val="20"/>
          <w:szCs w:val="20"/>
          <w:lang w:val="es-419" w:eastAsia="es-ES"/>
        </w:rPr>
        <w:t xml:space="preserve"> debe tener en lo dispuesto en el artículo 64 del C.P. </w:t>
      </w:r>
    </w:p>
    <w:p w:rsidR="00FB71F5" w:rsidRPr="00FB71F5" w:rsidRDefault="00FB71F5" w:rsidP="00FB71F5">
      <w:pPr>
        <w:spacing w:after="0" w:line="240" w:lineRule="auto"/>
        <w:jc w:val="both"/>
        <w:rPr>
          <w:rFonts w:ascii="Arial" w:eastAsia="Times New Roman" w:hAnsi="Arial" w:cs="Arial"/>
          <w:sz w:val="20"/>
          <w:szCs w:val="20"/>
          <w:lang w:val="es-419" w:eastAsia="es-ES"/>
        </w:rPr>
      </w:pPr>
    </w:p>
    <w:p w:rsidR="00210271" w:rsidRPr="00210271" w:rsidRDefault="00FB71F5" w:rsidP="00FB71F5">
      <w:pPr>
        <w:spacing w:after="0" w:line="240" w:lineRule="auto"/>
        <w:jc w:val="both"/>
        <w:rPr>
          <w:rFonts w:ascii="Arial" w:eastAsia="Times New Roman" w:hAnsi="Arial" w:cs="Arial"/>
          <w:sz w:val="20"/>
          <w:szCs w:val="20"/>
          <w:lang w:val="es-419" w:eastAsia="es-ES"/>
        </w:rPr>
      </w:pPr>
      <w:r w:rsidRPr="00FB71F5">
        <w:rPr>
          <w:rFonts w:ascii="Arial" w:eastAsia="Times New Roman" w:hAnsi="Arial" w:cs="Arial"/>
          <w:sz w:val="20"/>
          <w:szCs w:val="20"/>
          <w:lang w:val="es-419" w:eastAsia="es-ES"/>
        </w:rPr>
        <w:t>Según esa norma, para acceder a dicha prerrogativa, la persona que ha sido condenada cumplir los siguientes requisitos objetivos y subjetivos: i) haber cumplido a la fecha de la solicitud las tres quintas (3/5) partes de la pena; ii) tener un adecuado desempeño y comportamiento durante el tratamiento penitenciario en el centro de reclusión; iii) demostrar un arraigo familiar y social; y iv) debe hacerse una valoración sobre la gravedad de la conducta investigada.</w:t>
      </w:r>
      <w:r>
        <w:rPr>
          <w:rFonts w:ascii="Arial" w:eastAsia="Times New Roman" w:hAnsi="Arial" w:cs="Arial"/>
          <w:sz w:val="20"/>
          <w:szCs w:val="20"/>
          <w:lang w:val="es-419" w:eastAsia="es-ES"/>
        </w:rPr>
        <w:t xml:space="preserve"> (…)</w:t>
      </w:r>
    </w:p>
    <w:p w:rsidR="00210271" w:rsidRPr="00210271" w:rsidRDefault="00210271" w:rsidP="00210271">
      <w:pPr>
        <w:spacing w:after="0" w:line="240" w:lineRule="auto"/>
        <w:jc w:val="both"/>
        <w:rPr>
          <w:rFonts w:ascii="Arial" w:eastAsia="Times New Roman" w:hAnsi="Arial" w:cs="Arial"/>
          <w:sz w:val="20"/>
          <w:szCs w:val="20"/>
          <w:lang w:val="es-419" w:eastAsia="es-ES"/>
        </w:rPr>
      </w:pPr>
    </w:p>
    <w:p w:rsidR="00210271" w:rsidRDefault="0067124A" w:rsidP="00210271">
      <w:pPr>
        <w:spacing w:after="0" w:line="240" w:lineRule="auto"/>
        <w:jc w:val="both"/>
        <w:rPr>
          <w:rFonts w:ascii="Arial" w:eastAsia="Times New Roman" w:hAnsi="Arial" w:cs="Arial"/>
          <w:sz w:val="20"/>
          <w:szCs w:val="20"/>
          <w:lang w:val="es-419" w:eastAsia="es-ES"/>
        </w:rPr>
      </w:pPr>
      <w:r w:rsidRPr="0067124A">
        <w:rPr>
          <w:rFonts w:ascii="Arial" w:eastAsia="Times New Roman" w:hAnsi="Arial" w:cs="Arial"/>
          <w:sz w:val="20"/>
          <w:szCs w:val="20"/>
          <w:lang w:val="es-419" w:eastAsia="es-ES"/>
        </w:rPr>
        <w:t>Ese análisis que debe realizar el juez de ejecución de penas no representa un nuevo juicio jurídico del comportamiento del condenado que se pueda traducir en una violación del principio de non bis in ídem</w:t>
      </w:r>
      <w:r>
        <w:rPr>
          <w:rFonts w:ascii="Arial" w:eastAsia="Times New Roman" w:hAnsi="Arial" w:cs="Arial"/>
          <w:sz w:val="20"/>
          <w:szCs w:val="20"/>
          <w:lang w:val="es-419" w:eastAsia="es-ES"/>
        </w:rPr>
        <w:t>…</w:t>
      </w:r>
      <w:r w:rsidRPr="0067124A">
        <w:rPr>
          <w:rFonts w:ascii="Arial" w:eastAsia="Times New Roman" w:hAnsi="Arial" w:cs="Arial"/>
          <w:sz w:val="20"/>
          <w:szCs w:val="20"/>
          <w:lang w:val="es-419" w:eastAsia="es-ES"/>
        </w:rPr>
        <w:t xml:space="preserve"> sentencia C-194 de 2005</w:t>
      </w:r>
      <w:r>
        <w:rPr>
          <w:rFonts w:ascii="Arial" w:eastAsia="Times New Roman" w:hAnsi="Arial" w:cs="Arial"/>
          <w:sz w:val="20"/>
          <w:szCs w:val="20"/>
          <w:lang w:val="es-419" w:eastAsia="es-ES"/>
        </w:rPr>
        <w:t>…</w:t>
      </w:r>
    </w:p>
    <w:p w:rsidR="0067124A" w:rsidRDefault="0067124A" w:rsidP="00210271">
      <w:pPr>
        <w:spacing w:after="0" w:line="240" w:lineRule="auto"/>
        <w:jc w:val="both"/>
        <w:rPr>
          <w:rFonts w:ascii="Arial" w:eastAsia="Times New Roman" w:hAnsi="Arial" w:cs="Arial"/>
          <w:sz w:val="20"/>
          <w:szCs w:val="20"/>
          <w:lang w:val="es-419" w:eastAsia="es-ES"/>
        </w:rPr>
      </w:pPr>
    </w:p>
    <w:p w:rsidR="0067124A" w:rsidRDefault="0067124A" w:rsidP="00210271">
      <w:pPr>
        <w:spacing w:after="0" w:line="240" w:lineRule="auto"/>
        <w:jc w:val="both"/>
        <w:rPr>
          <w:rFonts w:ascii="Arial" w:eastAsia="Times New Roman" w:hAnsi="Arial" w:cs="Arial"/>
          <w:sz w:val="20"/>
          <w:szCs w:val="20"/>
          <w:lang w:val="es-419" w:eastAsia="es-ES"/>
        </w:rPr>
      </w:pPr>
      <w:r w:rsidRPr="0067124A">
        <w:rPr>
          <w:rFonts w:ascii="Arial" w:eastAsia="Times New Roman" w:hAnsi="Arial" w:cs="Arial"/>
          <w:sz w:val="20"/>
          <w:szCs w:val="20"/>
          <w:lang w:val="es-419" w:eastAsia="es-ES"/>
        </w:rPr>
        <w:t>Lo anterior permite inferir que la legislación y la jurisprudencia vigentes facultan al juez de ejecución de penas para tener en cuenta la gravedad de la conducta punible de un condenado, con el fin de establecer si se le debe conceder el subrogado penal de la libertad condicional. Sin embargo, dicha valoración se limita a lo referido por el juez fallador al momento de proferir la sentencia condenatoria.</w:t>
      </w:r>
      <w:r>
        <w:rPr>
          <w:rFonts w:ascii="Arial" w:eastAsia="Times New Roman" w:hAnsi="Arial" w:cs="Arial"/>
          <w:sz w:val="20"/>
          <w:szCs w:val="20"/>
          <w:lang w:val="es-419" w:eastAsia="es-ES"/>
        </w:rPr>
        <w:t xml:space="preserve"> (…)</w:t>
      </w:r>
    </w:p>
    <w:p w:rsidR="0067124A" w:rsidRPr="00210271" w:rsidRDefault="0067124A" w:rsidP="00210271">
      <w:pPr>
        <w:spacing w:after="0" w:line="240" w:lineRule="auto"/>
        <w:jc w:val="both"/>
        <w:rPr>
          <w:rFonts w:ascii="Arial" w:eastAsia="Times New Roman" w:hAnsi="Arial" w:cs="Arial"/>
          <w:sz w:val="20"/>
          <w:szCs w:val="20"/>
          <w:lang w:val="es-419" w:eastAsia="es-ES"/>
        </w:rPr>
      </w:pPr>
    </w:p>
    <w:p w:rsidR="00210271" w:rsidRPr="00210271" w:rsidRDefault="0067124A" w:rsidP="00210271">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val="es-419" w:eastAsia="es-ES"/>
        </w:rPr>
        <w:t xml:space="preserve">… </w:t>
      </w:r>
      <w:r w:rsidRPr="0067124A">
        <w:rPr>
          <w:rFonts w:ascii="Arial" w:eastAsia="Times New Roman" w:hAnsi="Arial" w:cs="Arial"/>
          <w:sz w:val="20"/>
          <w:szCs w:val="20"/>
          <w:lang w:eastAsia="es-ES"/>
        </w:rPr>
        <w:t>se considera que no es procedente reconocer al procesado el beneficio solicitado, teniendo en cuenta la gravedad de la conducta por la que fue sentenciado ya que se trató de un acto dirigido el envío de droga al exterior, que se enmarca dentro de las actividades de organizaciones internacionales dedicadas al tráfico de estupefacientes, por lo cual se considera que en este caso aún deben cumplirse las funciones de prevención general de la pena</w:t>
      </w:r>
      <w:r>
        <w:rPr>
          <w:rFonts w:ascii="Arial" w:eastAsia="Times New Roman" w:hAnsi="Arial" w:cs="Arial"/>
          <w:sz w:val="20"/>
          <w:szCs w:val="20"/>
          <w:lang w:eastAsia="es-ES"/>
        </w:rPr>
        <w:t>…</w:t>
      </w:r>
    </w:p>
    <w:p w:rsidR="00210271" w:rsidRDefault="00210271" w:rsidP="00210271">
      <w:pPr>
        <w:spacing w:after="0" w:line="240" w:lineRule="auto"/>
        <w:jc w:val="both"/>
        <w:rPr>
          <w:rFonts w:ascii="Arial" w:eastAsia="Times New Roman" w:hAnsi="Arial" w:cs="Arial"/>
          <w:sz w:val="20"/>
          <w:szCs w:val="20"/>
          <w:lang w:eastAsia="es-ES"/>
        </w:rPr>
      </w:pPr>
    </w:p>
    <w:p w:rsidR="0067124A" w:rsidRDefault="0067124A" w:rsidP="00210271">
      <w:pPr>
        <w:spacing w:after="0" w:line="240" w:lineRule="auto"/>
        <w:jc w:val="both"/>
        <w:rPr>
          <w:rFonts w:ascii="Arial" w:eastAsia="Times New Roman" w:hAnsi="Arial" w:cs="Arial"/>
          <w:sz w:val="20"/>
          <w:szCs w:val="20"/>
          <w:lang w:eastAsia="es-ES"/>
        </w:rPr>
      </w:pPr>
      <w:r w:rsidRPr="0067124A">
        <w:rPr>
          <w:rFonts w:ascii="Arial" w:eastAsia="Times New Roman" w:hAnsi="Arial" w:cs="Arial"/>
          <w:sz w:val="20"/>
          <w:szCs w:val="20"/>
          <w:lang w:eastAsia="es-ES"/>
        </w:rPr>
        <w:t xml:space="preserve">En ese orden de ideas, en casos como el presente y en atención al factor de gravedad de la conducta por la que fue sentenciado el señor </w:t>
      </w:r>
      <w:proofErr w:type="spellStart"/>
      <w:r w:rsidRPr="0067124A">
        <w:rPr>
          <w:rFonts w:ascii="Arial" w:eastAsia="Times New Roman" w:hAnsi="Arial" w:cs="Arial"/>
          <w:sz w:val="20"/>
          <w:szCs w:val="20"/>
          <w:lang w:eastAsia="es-ES"/>
        </w:rPr>
        <w:t>YALC</w:t>
      </w:r>
      <w:proofErr w:type="spellEnd"/>
      <w:r w:rsidRPr="0067124A">
        <w:rPr>
          <w:rFonts w:ascii="Arial" w:eastAsia="Times New Roman" w:hAnsi="Arial" w:cs="Arial"/>
          <w:sz w:val="20"/>
          <w:szCs w:val="20"/>
          <w:lang w:eastAsia="es-ES"/>
        </w:rPr>
        <w:t>, debe decirse que la concesión de la libertad condicional podría operar en una fase mucho más avanzada de la ejecución de la pena, que permita establecer con mayor certeza si se ha cumplido la función resocializadora de la sanción</w:t>
      </w:r>
      <w:r>
        <w:rPr>
          <w:rFonts w:ascii="Arial" w:eastAsia="Times New Roman" w:hAnsi="Arial" w:cs="Arial"/>
          <w:sz w:val="20"/>
          <w:szCs w:val="20"/>
          <w:lang w:eastAsia="es-ES"/>
        </w:rPr>
        <w:t>…</w:t>
      </w:r>
    </w:p>
    <w:p w:rsidR="0067124A" w:rsidRPr="00210271" w:rsidRDefault="0067124A" w:rsidP="00210271">
      <w:pPr>
        <w:spacing w:after="0" w:line="240" w:lineRule="auto"/>
        <w:jc w:val="both"/>
        <w:rPr>
          <w:rFonts w:ascii="Arial" w:eastAsia="Times New Roman" w:hAnsi="Arial" w:cs="Arial"/>
          <w:sz w:val="20"/>
          <w:szCs w:val="20"/>
          <w:lang w:eastAsia="es-ES"/>
        </w:rPr>
      </w:pPr>
    </w:p>
    <w:p w:rsidR="00210271" w:rsidRPr="00210271" w:rsidRDefault="00210271" w:rsidP="00210271">
      <w:pPr>
        <w:spacing w:after="0" w:line="240" w:lineRule="auto"/>
        <w:jc w:val="both"/>
        <w:rPr>
          <w:rFonts w:ascii="Arial" w:eastAsia="Times New Roman" w:hAnsi="Arial" w:cs="Arial"/>
          <w:sz w:val="20"/>
          <w:szCs w:val="20"/>
          <w:lang w:eastAsia="es-ES"/>
        </w:rPr>
      </w:pPr>
    </w:p>
    <w:p w:rsidR="00210271" w:rsidRPr="00210271" w:rsidRDefault="00210271" w:rsidP="00210271">
      <w:pPr>
        <w:spacing w:after="0" w:line="240" w:lineRule="auto"/>
        <w:jc w:val="both"/>
        <w:rPr>
          <w:rFonts w:ascii="Arial" w:eastAsia="Times New Roman" w:hAnsi="Arial" w:cs="Arial"/>
          <w:sz w:val="20"/>
          <w:szCs w:val="20"/>
          <w:lang w:eastAsia="es-ES"/>
        </w:rPr>
      </w:pPr>
    </w:p>
    <w:p w:rsidR="00210271" w:rsidRPr="00210271" w:rsidRDefault="00210271" w:rsidP="00210271">
      <w:pPr>
        <w:spacing w:after="0" w:line="276" w:lineRule="auto"/>
        <w:ind w:right="51"/>
        <w:jc w:val="center"/>
        <w:rPr>
          <w:rFonts w:ascii="Arial" w:eastAsia="Times New Roman" w:hAnsi="Arial" w:cs="Arial"/>
          <w:b/>
          <w:spacing w:val="-2"/>
          <w:sz w:val="24"/>
          <w:szCs w:val="24"/>
          <w:lang w:eastAsia="es-ES"/>
        </w:rPr>
      </w:pPr>
      <w:r w:rsidRPr="00210271">
        <w:rPr>
          <w:rFonts w:ascii="Arial" w:eastAsia="Times New Roman" w:hAnsi="Arial" w:cs="Arial"/>
          <w:b/>
          <w:spacing w:val="-2"/>
          <w:sz w:val="24"/>
          <w:szCs w:val="24"/>
          <w:lang w:eastAsia="es-ES"/>
        </w:rPr>
        <w:t>RAMA JUDICIAL DEL PODER PÚBLICO</w:t>
      </w:r>
    </w:p>
    <w:p w:rsidR="00210271" w:rsidRPr="00210271" w:rsidRDefault="00210271" w:rsidP="00210271">
      <w:pPr>
        <w:spacing w:after="0" w:line="276" w:lineRule="auto"/>
        <w:ind w:right="51"/>
        <w:jc w:val="center"/>
        <w:rPr>
          <w:rFonts w:ascii="Arial" w:eastAsia="Times New Roman" w:hAnsi="Arial" w:cs="Arial"/>
          <w:spacing w:val="-2"/>
          <w:sz w:val="24"/>
          <w:szCs w:val="24"/>
          <w:lang w:eastAsia="es-ES"/>
        </w:rPr>
      </w:pPr>
      <w:r>
        <w:rPr>
          <w:rFonts w:ascii="Arial" w:eastAsia="Times New Roman" w:hAnsi="Arial" w:cs="Arial"/>
          <w:noProof/>
          <w:spacing w:val="-2"/>
          <w:sz w:val="24"/>
          <w:szCs w:val="24"/>
          <w:lang w:eastAsia="es-ES"/>
        </w:rPr>
        <w:drawing>
          <wp:inline distT="0" distB="0" distL="0" distR="0">
            <wp:extent cx="466090" cy="569595"/>
            <wp:effectExtent l="0" t="0" r="0" b="1905"/>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rsidR="00210271" w:rsidRPr="00210271" w:rsidRDefault="00210271" w:rsidP="00210271">
      <w:pPr>
        <w:spacing w:after="0" w:line="276" w:lineRule="auto"/>
        <w:ind w:right="51"/>
        <w:jc w:val="center"/>
        <w:rPr>
          <w:rFonts w:ascii="Arial" w:eastAsia="Times New Roman" w:hAnsi="Arial" w:cs="Arial"/>
          <w:b/>
          <w:spacing w:val="-2"/>
          <w:sz w:val="24"/>
          <w:szCs w:val="24"/>
          <w:lang w:eastAsia="es-ES"/>
        </w:rPr>
      </w:pPr>
      <w:r w:rsidRPr="00210271">
        <w:rPr>
          <w:rFonts w:ascii="Arial" w:eastAsia="Times New Roman" w:hAnsi="Arial" w:cs="Arial"/>
          <w:b/>
          <w:spacing w:val="-2"/>
          <w:sz w:val="24"/>
          <w:szCs w:val="24"/>
          <w:lang w:eastAsia="es-ES"/>
        </w:rPr>
        <w:t>TRIBUNAL SUPERIOR DEL DISTRITO JUDICIAL DE PEREIRA - RISARALDA</w:t>
      </w:r>
    </w:p>
    <w:p w:rsidR="00210271" w:rsidRPr="00210271" w:rsidRDefault="00210271" w:rsidP="00210271">
      <w:pPr>
        <w:spacing w:after="0" w:line="276" w:lineRule="auto"/>
        <w:ind w:right="51"/>
        <w:jc w:val="center"/>
        <w:rPr>
          <w:rFonts w:ascii="Arial" w:eastAsia="Times New Roman" w:hAnsi="Arial" w:cs="Arial"/>
          <w:b/>
          <w:spacing w:val="-2"/>
          <w:sz w:val="24"/>
          <w:szCs w:val="24"/>
          <w:lang w:eastAsia="es-ES"/>
        </w:rPr>
      </w:pPr>
      <w:r w:rsidRPr="00210271">
        <w:rPr>
          <w:rFonts w:ascii="Arial" w:eastAsia="Times New Roman" w:hAnsi="Arial" w:cs="Arial"/>
          <w:b/>
          <w:spacing w:val="-2"/>
          <w:sz w:val="24"/>
          <w:szCs w:val="24"/>
          <w:lang w:eastAsia="es-ES"/>
        </w:rPr>
        <w:t>SALA DE DECISIÓN PENAL</w:t>
      </w:r>
    </w:p>
    <w:p w:rsidR="00210271" w:rsidRPr="00210271" w:rsidRDefault="00210271" w:rsidP="00210271">
      <w:pPr>
        <w:spacing w:after="0" w:line="276" w:lineRule="auto"/>
        <w:ind w:right="51"/>
        <w:jc w:val="center"/>
        <w:rPr>
          <w:rFonts w:ascii="Arial" w:eastAsia="Times New Roman" w:hAnsi="Arial" w:cs="Arial"/>
          <w:b/>
          <w:spacing w:val="-2"/>
          <w:sz w:val="24"/>
          <w:szCs w:val="24"/>
          <w:lang w:eastAsia="es-ES"/>
        </w:rPr>
      </w:pPr>
      <w:proofErr w:type="spellStart"/>
      <w:r w:rsidRPr="00210271">
        <w:rPr>
          <w:rFonts w:ascii="Arial" w:eastAsia="Times New Roman" w:hAnsi="Arial" w:cs="Arial"/>
          <w:b/>
          <w:spacing w:val="-2"/>
          <w:sz w:val="24"/>
          <w:szCs w:val="24"/>
          <w:lang w:eastAsia="es-ES"/>
        </w:rPr>
        <w:t>M.P</w:t>
      </w:r>
      <w:proofErr w:type="spellEnd"/>
      <w:r w:rsidRPr="00210271">
        <w:rPr>
          <w:rFonts w:ascii="Arial" w:eastAsia="Times New Roman" w:hAnsi="Arial" w:cs="Arial"/>
          <w:b/>
          <w:spacing w:val="-2"/>
          <w:sz w:val="24"/>
          <w:szCs w:val="24"/>
          <w:lang w:eastAsia="es-ES"/>
        </w:rPr>
        <w:t>. JAIRO ERNESTO ESCOBAR SANZ</w:t>
      </w:r>
    </w:p>
    <w:p w:rsidR="003037F8" w:rsidRPr="00210271" w:rsidRDefault="003037F8" w:rsidP="00210271">
      <w:pPr>
        <w:pStyle w:val="Sinespaciado"/>
        <w:spacing w:line="276" w:lineRule="auto"/>
        <w:jc w:val="both"/>
        <w:rPr>
          <w:rFonts w:ascii="Arial" w:hAnsi="Arial" w:cs="Arial"/>
          <w:sz w:val="24"/>
          <w:szCs w:val="24"/>
          <w:lang w:val="es-ES"/>
        </w:rPr>
      </w:pPr>
    </w:p>
    <w:p w:rsidR="003037F8" w:rsidRPr="00210271" w:rsidRDefault="003037F8" w:rsidP="00210271">
      <w:pPr>
        <w:pStyle w:val="Sinespaciado"/>
        <w:spacing w:line="276" w:lineRule="auto"/>
        <w:jc w:val="both"/>
        <w:rPr>
          <w:rFonts w:ascii="Arial" w:hAnsi="Arial" w:cs="Arial"/>
          <w:sz w:val="24"/>
          <w:szCs w:val="24"/>
          <w:lang w:val="pt-BR"/>
        </w:rPr>
      </w:pPr>
    </w:p>
    <w:p w:rsidR="003037F8" w:rsidRPr="00210271" w:rsidRDefault="003037F8" w:rsidP="00210271">
      <w:pPr>
        <w:pStyle w:val="Sinespaciado"/>
        <w:spacing w:line="276" w:lineRule="auto"/>
        <w:jc w:val="both"/>
        <w:rPr>
          <w:rFonts w:ascii="Arial" w:hAnsi="Arial" w:cs="Arial"/>
          <w:sz w:val="24"/>
          <w:szCs w:val="24"/>
          <w:lang w:val="pt-BR"/>
        </w:rPr>
      </w:pPr>
      <w:r w:rsidRPr="00210271">
        <w:rPr>
          <w:rFonts w:ascii="Arial" w:hAnsi="Arial" w:cs="Arial"/>
          <w:sz w:val="24"/>
          <w:szCs w:val="24"/>
          <w:lang w:val="pt-BR"/>
        </w:rPr>
        <w:t xml:space="preserve">Pereira, </w:t>
      </w:r>
      <w:proofErr w:type="spellStart"/>
      <w:r w:rsidR="00C71087" w:rsidRPr="00210271">
        <w:rPr>
          <w:rFonts w:ascii="Arial" w:hAnsi="Arial" w:cs="Arial"/>
          <w:sz w:val="24"/>
          <w:szCs w:val="24"/>
          <w:lang w:val="pt-BR"/>
        </w:rPr>
        <w:t>treinta</w:t>
      </w:r>
      <w:proofErr w:type="spellEnd"/>
      <w:r w:rsidR="00C71087" w:rsidRPr="00210271">
        <w:rPr>
          <w:rFonts w:ascii="Arial" w:hAnsi="Arial" w:cs="Arial"/>
          <w:sz w:val="24"/>
          <w:szCs w:val="24"/>
          <w:lang w:val="pt-BR"/>
        </w:rPr>
        <w:t xml:space="preserve"> (30) de abril de dos mil </w:t>
      </w:r>
      <w:proofErr w:type="spellStart"/>
      <w:r w:rsidR="00C71087" w:rsidRPr="00210271">
        <w:rPr>
          <w:rFonts w:ascii="Arial" w:hAnsi="Arial" w:cs="Arial"/>
          <w:sz w:val="24"/>
          <w:szCs w:val="24"/>
          <w:lang w:val="pt-BR"/>
        </w:rPr>
        <w:t>veinte</w:t>
      </w:r>
      <w:proofErr w:type="spellEnd"/>
      <w:r w:rsidR="00C71087" w:rsidRPr="00210271">
        <w:rPr>
          <w:rFonts w:ascii="Arial" w:hAnsi="Arial" w:cs="Arial"/>
          <w:sz w:val="24"/>
          <w:szCs w:val="24"/>
          <w:lang w:val="pt-BR"/>
        </w:rPr>
        <w:t xml:space="preserve"> (2020</w:t>
      </w:r>
      <w:proofErr w:type="gramStart"/>
      <w:r w:rsidR="001F11E9" w:rsidRPr="00210271">
        <w:rPr>
          <w:rFonts w:ascii="Arial" w:hAnsi="Arial" w:cs="Arial"/>
          <w:sz w:val="24"/>
          <w:szCs w:val="24"/>
          <w:lang w:val="pt-BR"/>
        </w:rPr>
        <w:t>)</w:t>
      </w:r>
      <w:proofErr w:type="gramEnd"/>
    </w:p>
    <w:p w:rsidR="003037F8" w:rsidRPr="00210271" w:rsidRDefault="003037F8" w:rsidP="00210271">
      <w:pPr>
        <w:pStyle w:val="Sinespaciado"/>
        <w:spacing w:line="276" w:lineRule="auto"/>
        <w:jc w:val="both"/>
        <w:rPr>
          <w:rFonts w:ascii="Arial" w:hAnsi="Arial" w:cs="Arial"/>
          <w:sz w:val="24"/>
          <w:szCs w:val="24"/>
          <w:lang w:val="es-ES"/>
        </w:rPr>
      </w:pPr>
      <w:r w:rsidRPr="00210271">
        <w:rPr>
          <w:rFonts w:ascii="Arial" w:hAnsi="Arial" w:cs="Arial"/>
          <w:sz w:val="24"/>
          <w:szCs w:val="24"/>
          <w:lang w:val="es-ES"/>
        </w:rPr>
        <w:t xml:space="preserve">Aprobado por Acta No. </w:t>
      </w:r>
      <w:r w:rsidR="00C71087" w:rsidRPr="00210271">
        <w:rPr>
          <w:rFonts w:ascii="Arial" w:hAnsi="Arial" w:cs="Arial"/>
          <w:sz w:val="24"/>
          <w:szCs w:val="24"/>
          <w:lang w:val="es-ES"/>
        </w:rPr>
        <w:t>355</w:t>
      </w:r>
    </w:p>
    <w:p w:rsidR="003037F8" w:rsidRPr="00210271" w:rsidRDefault="003037F8" w:rsidP="00210271">
      <w:pPr>
        <w:pStyle w:val="Sinespaciado"/>
        <w:spacing w:line="276" w:lineRule="auto"/>
        <w:jc w:val="both"/>
        <w:rPr>
          <w:rFonts w:ascii="Arial" w:hAnsi="Arial" w:cs="Arial"/>
          <w:sz w:val="24"/>
          <w:szCs w:val="24"/>
          <w:lang w:val="es-ES"/>
        </w:rPr>
      </w:pPr>
      <w:r w:rsidRPr="00210271">
        <w:rPr>
          <w:rFonts w:ascii="Arial" w:hAnsi="Arial" w:cs="Arial"/>
          <w:sz w:val="24"/>
          <w:szCs w:val="24"/>
          <w:lang w:val="es-ES"/>
        </w:rPr>
        <w:t xml:space="preserve">Hora: </w:t>
      </w:r>
      <w:r w:rsidR="00C71087" w:rsidRPr="00210271">
        <w:rPr>
          <w:rFonts w:ascii="Arial" w:hAnsi="Arial" w:cs="Arial"/>
          <w:sz w:val="24"/>
          <w:szCs w:val="24"/>
          <w:lang w:val="es-ES"/>
        </w:rPr>
        <w:t>11:50</w:t>
      </w:r>
    </w:p>
    <w:p w:rsidR="003037F8" w:rsidRPr="00210271" w:rsidRDefault="003037F8" w:rsidP="00210271">
      <w:pPr>
        <w:pStyle w:val="Sinespaciado"/>
        <w:spacing w:line="276" w:lineRule="auto"/>
        <w:jc w:val="both"/>
        <w:rPr>
          <w:rFonts w:ascii="Arial" w:hAnsi="Arial" w:cs="Arial"/>
          <w:sz w:val="24"/>
          <w:szCs w:val="24"/>
          <w:lang w:val="es-ES"/>
        </w:rPr>
      </w:pPr>
    </w:p>
    <w:p w:rsidR="003037F8" w:rsidRPr="00210271" w:rsidRDefault="003037F8" w:rsidP="00210271">
      <w:pPr>
        <w:tabs>
          <w:tab w:val="left" w:pos="2410"/>
          <w:tab w:val="left" w:pos="2835"/>
        </w:tabs>
        <w:spacing w:after="0" w:line="276" w:lineRule="auto"/>
        <w:jc w:val="center"/>
        <w:rPr>
          <w:rFonts w:ascii="Arial" w:eastAsia="Batang" w:hAnsi="Arial" w:cs="Arial"/>
          <w:b/>
          <w:sz w:val="24"/>
          <w:szCs w:val="24"/>
          <w:u w:val="single"/>
        </w:rPr>
      </w:pPr>
      <w:r w:rsidRPr="00210271">
        <w:rPr>
          <w:rFonts w:ascii="Arial" w:eastAsia="Batang" w:hAnsi="Arial" w:cs="Arial"/>
          <w:b/>
          <w:sz w:val="24"/>
          <w:szCs w:val="24"/>
        </w:rPr>
        <w:t>1. ASUNTO A DECIDIR</w:t>
      </w:r>
    </w:p>
    <w:p w:rsidR="003037F8" w:rsidRPr="00210271" w:rsidRDefault="003037F8" w:rsidP="00210271">
      <w:pPr>
        <w:pStyle w:val="Sangradetextonormal"/>
        <w:spacing w:after="0" w:line="276" w:lineRule="auto"/>
        <w:ind w:left="0"/>
        <w:rPr>
          <w:sz w:val="24"/>
          <w:lang w:val="es-CO"/>
        </w:rPr>
      </w:pPr>
    </w:p>
    <w:p w:rsidR="003037F8" w:rsidRPr="00210271" w:rsidRDefault="003037F8" w:rsidP="00210271">
      <w:pPr>
        <w:pStyle w:val="Sangradetextonormal"/>
        <w:spacing w:after="0" w:line="276" w:lineRule="auto"/>
        <w:ind w:left="0"/>
        <w:jc w:val="both"/>
        <w:rPr>
          <w:sz w:val="24"/>
        </w:rPr>
      </w:pPr>
      <w:r w:rsidRPr="00210271">
        <w:rPr>
          <w:sz w:val="24"/>
          <w:lang w:val="es-CO" w:bidi="en-US"/>
        </w:rPr>
        <w:t xml:space="preserve">Procede la Sala a resolver el recurso de apelación interpuesto por el delegado del Ministerio Público y el defensor del señor </w:t>
      </w:r>
      <w:proofErr w:type="spellStart"/>
      <w:r w:rsidR="00FB71F5">
        <w:rPr>
          <w:sz w:val="24"/>
          <w:lang w:val="es-CO" w:bidi="en-US"/>
        </w:rPr>
        <w:t>YALC</w:t>
      </w:r>
      <w:proofErr w:type="spellEnd"/>
      <w:r w:rsidRPr="00210271">
        <w:rPr>
          <w:sz w:val="24"/>
          <w:lang w:val="es-CO" w:bidi="en-US"/>
        </w:rPr>
        <w:t>, c</w:t>
      </w:r>
      <w:r w:rsidRPr="00210271">
        <w:rPr>
          <w:sz w:val="24"/>
          <w:lang w:val="es-CO"/>
        </w:rPr>
        <w:t>ontra el auto emitido el 16 de enero de 2020</w:t>
      </w:r>
      <w:r w:rsidR="004D4C9E" w:rsidRPr="00210271">
        <w:rPr>
          <w:sz w:val="24"/>
          <w:lang w:val="es-CO"/>
        </w:rPr>
        <w:t xml:space="preserve">, </w:t>
      </w:r>
      <w:r w:rsidRPr="00210271">
        <w:rPr>
          <w:sz w:val="24"/>
          <w:lang w:val="es-CO"/>
        </w:rPr>
        <w:t xml:space="preserve">mediante el cual el </w:t>
      </w:r>
      <w:r w:rsidR="00BF2275" w:rsidRPr="00210271">
        <w:rPr>
          <w:sz w:val="24"/>
          <w:lang w:val="es-CO"/>
        </w:rPr>
        <w:t>Segundo Penal del Circuito de Pereira</w:t>
      </w:r>
      <w:r w:rsidRPr="00210271">
        <w:rPr>
          <w:sz w:val="24"/>
          <w:lang w:val="es-CO"/>
        </w:rPr>
        <w:t xml:space="preserve"> de esta ciudad le negó</w:t>
      </w:r>
      <w:r w:rsidR="0076434A" w:rsidRPr="00210271">
        <w:rPr>
          <w:sz w:val="24"/>
          <w:lang w:val="es-CO"/>
        </w:rPr>
        <w:t xml:space="preserve"> su </w:t>
      </w:r>
      <w:r w:rsidRPr="00210271">
        <w:rPr>
          <w:sz w:val="24"/>
          <w:lang w:val="es-CO"/>
        </w:rPr>
        <w:t xml:space="preserve">solicitud de </w:t>
      </w:r>
      <w:r w:rsidR="0076434A" w:rsidRPr="00210271">
        <w:rPr>
          <w:sz w:val="24"/>
          <w:lang w:val="es-CO"/>
        </w:rPr>
        <w:t xml:space="preserve">concesión de </w:t>
      </w:r>
      <w:r w:rsidRPr="00210271">
        <w:rPr>
          <w:sz w:val="24"/>
          <w:lang w:val="es-CO"/>
        </w:rPr>
        <w:t>libertad condicional</w:t>
      </w:r>
      <w:r w:rsidRPr="00210271">
        <w:rPr>
          <w:sz w:val="24"/>
        </w:rPr>
        <w:t>.</w:t>
      </w:r>
    </w:p>
    <w:p w:rsidR="003037F8" w:rsidRPr="00210271" w:rsidRDefault="003037F8" w:rsidP="00210271">
      <w:pPr>
        <w:pStyle w:val="Sangradetextonormal"/>
        <w:spacing w:after="0" w:line="276" w:lineRule="auto"/>
        <w:ind w:left="0"/>
        <w:jc w:val="both"/>
        <w:rPr>
          <w:sz w:val="24"/>
          <w:lang w:val="es-CO"/>
        </w:rPr>
      </w:pPr>
    </w:p>
    <w:p w:rsidR="003037F8" w:rsidRPr="00210271" w:rsidRDefault="003037F8" w:rsidP="00210271">
      <w:pPr>
        <w:tabs>
          <w:tab w:val="left" w:pos="2410"/>
          <w:tab w:val="left" w:pos="2835"/>
        </w:tabs>
        <w:spacing w:after="0" w:line="276" w:lineRule="auto"/>
        <w:jc w:val="center"/>
        <w:rPr>
          <w:rFonts w:ascii="Arial" w:eastAsia="Batang" w:hAnsi="Arial" w:cs="Arial"/>
          <w:b/>
          <w:sz w:val="24"/>
          <w:szCs w:val="24"/>
        </w:rPr>
      </w:pPr>
      <w:r w:rsidRPr="00210271">
        <w:rPr>
          <w:rFonts w:ascii="Arial" w:eastAsia="Batang" w:hAnsi="Arial" w:cs="Arial"/>
          <w:b/>
          <w:sz w:val="24"/>
          <w:szCs w:val="24"/>
        </w:rPr>
        <w:t>2. ANTECEDENTES</w:t>
      </w:r>
    </w:p>
    <w:p w:rsidR="003037F8" w:rsidRPr="00210271" w:rsidRDefault="003037F8" w:rsidP="00210271">
      <w:pPr>
        <w:pStyle w:val="Sinespaciado1"/>
        <w:spacing w:line="276" w:lineRule="auto"/>
        <w:jc w:val="center"/>
        <w:rPr>
          <w:rFonts w:ascii="Arial" w:hAnsi="Arial" w:cs="Arial"/>
          <w:sz w:val="24"/>
          <w:szCs w:val="24"/>
        </w:rPr>
      </w:pPr>
    </w:p>
    <w:p w:rsidR="003037F8" w:rsidRPr="00210271" w:rsidRDefault="003037F8" w:rsidP="00210271">
      <w:pPr>
        <w:pStyle w:val="Sinespaciado1"/>
        <w:spacing w:line="276" w:lineRule="auto"/>
        <w:jc w:val="both"/>
        <w:rPr>
          <w:rFonts w:ascii="Arial" w:hAnsi="Arial" w:cs="Arial"/>
          <w:sz w:val="24"/>
          <w:szCs w:val="24"/>
          <w:lang w:val="es-CO"/>
        </w:rPr>
      </w:pPr>
      <w:r w:rsidRPr="00210271">
        <w:rPr>
          <w:rFonts w:ascii="Arial" w:hAnsi="Arial" w:cs="Arial"/>
          <w:sz w:val="24"/>
          <w:szCs w:val="24"/>
        </w:rPr>
        <w:t xml:space="preserve">2.1 Se extracta de la actuación que el señor </w:t>
      </w:r>
      <w:proofErr w:type="spellStart"/>
      <w:r w:rsidR="00FB71F5">
        <w:rPr>
          <w:rFonts w:ascii="Arial" w:hAnsi="Arial" w:cs="Arial"/>
          <w:sz w:val="24"/>
          <w:szCs w:val="24"/>
        </w:rPr>
        <w:t>YALC</w:t>
      </w:r>
      <w:proofErr w:type="spellEnd"/>
      <w:r w:rsidRPr="00210271">
        <w:rPr>
          <w:rFonts w:ascii="Arial" w:hAnsi="Arial" w:cs="Arial"/>
          <w:sz w:val="24"/>
          <w:szCs w:val="24"/>
        </w:rPr>
        <w:t xml:space="preserve"> </w:t>
      </w:r>
      <w:r w:rsidRPr="00210271">
        <w:rPr>
          <w:rFonts w:ascii="Arial" w:hAnsi="Arial" w:cs="Arial"/>
          <w:sz w:val="24"/>
          <w:szCs w:val="24"/>
          <w:lang w:val="es-CO"/>
        </w:rPr>
        <w:t xml:space="preserve">fue condenado por el Juzgado 2º Penal del Circuito de Conocimiento de Pereira, mediante sentencia del 20 de octubre </w:t>
      </w:r>
      <w:r w:rsidRPr="00210271">
        <w:rPr>
          <w:rFonts w:ascii="Arial" w:hAnsi="Arial" w:cs="Arial"/>
          <w:sz w:val="24"/>
          <w:szCs w:val="24"/>
          <w:lang w:val="es-CO"/>
        </w:rPr>
        <w:lastRenderedPageBreak/>
        <w:t xml:space="preserve">de 2016, </w:t>
      </w:r>
      <w:r w:rsidR="005179F8" w:rsidRPr="00210271">
        <w:rPr>
          <w:rFonts w:ascii="Arial" w:hAnsi="Arial" w:cs="Arial"/>
          <w:sz w:val="24"/>
          <w:szCs w:val="24"/>
          <w:lang w:val="es-CO"/>
        </w:rPr>
        <w:t>a la</w:t>
      </w:r>
      <w:r w:rsidRPr="00210271">
        <w:rPr>
          <w:rFonts w:ascii="Arial" w:hAnsi="Arial" w:cs="Arial"/>
          <w:sz w:val="24"/>
          <w:szCs w:val="24"/>
          <w:lang w:val="es-CO"/>
        </w:rPr>
        <w:t xml:space="preserve"> pena de 96 meses de prisión y multa de $85.492.420, como responsable del delito de tráfico, fabricación o porte de estupefacientes,</w:t>
      </w:r>
      <w:r w:rsidR="00070153" w:rsidRPr="00210271">
        <w:rPr>
          <w:rFonts w:ascii="Arial" w:hAnsi="Arial" w:cs="Arial"/>
          <w:sz w:val="24"/>
          <w:szCs w:val="24"/>
          <w:lang w:val="es-CO"/>
        </w:rPr>
        <w:t xml:space="preserve"> y que se le </w:t>
      </w:r>
      <w:r w:rsidRPr="00210271">
        <w:rPr>
          <w:rFonts w:ascii="Arial" w:hAnsi="Arial" w:cs="Arial"/>
          <w:sz w:val="24"/>
          <w:szCs w:val="24"/>
          <w:lang w:val="es-CO"/>
        </w:rPr>
        <w:t>negó el subrogado de la suspensión condicional de la ejecución</w:t>
      </w:r>
      <w:r w:rsidR="005179F8" w:rsidRPr="00210271">
        <w:rPr>
          <w:rFonts w:ascii="Arial" w:hAnsi="Arial" w:cs="Arial"/>
          <w:sz w:val="24"/>
          <w:szCs w:val="24"/>
          <w:lang w:val="es-CO"/>
        </w:rPr>
        <w:t xml:space="preserve"> de la pena. (</w:t>
      </w:r>
      <w:proofErr w:type="spellStart"/>
      <w:r w:rsidR="005179F8" w:rsidRPr="00210271">
        <w:rPr>
          <w:rFonts w:ascii="Arial" w:hAnsi="Arial" w:cs="Arial"/>
          <w:sz w:val="24"/>
          <w:szCs w:val="24"/>
          <w:lang w:val="es-CO"/>
        </w:rPr>
        <w:t>fl</w:t>
      </w:r>
      <w:proofErr w:type="spellEnd"/>
      <w:r w:rsidR="005179F8" w:rsidRPr="00210271">
        <w:rPr>
          <w:rFonts w:ascii="Arial" w:hAnsi="Arial" w:cs="Arial"/>
          <w:sz w:val="24"/>
          <w:szCs w:val="24"/>
          <w:lang w:val="es-CO"/>
        </w:rPr>
        <w:t xml:space="preserve">. 24-31). </w:t>
      </w:r>
    </w:p>
    <w:p w:rsidR="005179F8" w:rsidRPr="00210271" w:rsidRDefault="005179F8" w:rsidP="00210271">
      <w:pPr>
        <w:pStyle w:val="Sinespaciado1"/>
        <w:spacing w:line="276" w:lineRule="auto"/>
        <w:jc w:val="both"/>
        <w:rPr>
          <w:rFonts w:ascii="Arial" w:hAnsi="Arial" w:cs="Arial"/>
          <w:sz w:val="24"/>
          <w:szCs w:val="24"/>
        </w:rPr>
      </w:pPr>
    </w:p>
    <w:p w:rsidR="005179F8" w:rsidRPr="00210271" w:rsidRDefault="003037F8" w:rsidP="00210271">
      <w:pPr>
        <w:pStyle w:val="Sinespaciado1"/>
        <w:spacing w:line="276" w:lineRule="auto"/>
        <w:jc w:val="both"/>
        <w:rPr>
          <w:rFonts w:ascii="Arial" w:hAnsi="Arial" w:cs="Arial"/>
          <w:sz w:val="24"/>
          <w:szCs w:val="24"/>
          <w:lang w:val="es-CO"/>
        </w:rPr>
      </w:pPr>
      <w:r w:rsidRPr="00210271">
        <w:rPr>
          <w:rFonts w:ascii="Arial" w:hAnsi="Arial" w:cs="Arial"/>
          <w:sz w:val="24"/>
          <w:szCs w:val="24"/>
          <w:lang w:val="es-CO"/>
        </w:rPr>
        <w:t xml:space="preserve">2.2 </w:t>
      </w:r>
      <w:r w:rsidR="00BF2275" w:rsidRPr="00210271">
        <w:rPr>
          <w:rFonts w:ascii="Arial" w:hAnsi="Arial" w:cs="Arial"/>
          <w:sz w:val="24"/>
          <w:szCs w:val="24"/>
          <w:lang w:val="es-CO"/>
        </w:rPr>
        <w:t>La sentencia fue</w:t>
      </w:r>
      <w:r w:rsidR="005179F8" w:rsidRPr="00210271">
        <w:rPr>
          <w:rFonts w:ascii="Arial" w:hAnsi="Arial" w:cs="Arial"/>
          <w:sz w:val="24"/>
          <w:szCs w:val="24"/>
          <w:lang w:val="es-CO"/>
        </w:rPr>
        <w:t xml:space="preserve"> impugnada y a la fecha se encuentra pendiente de que </w:t>
      </w:r>
      <w:r w:rsidR="00070153" w:rsidRPr="00210271">
        <w:rPr>
          <w:rFonts w:ascii="Arial" w:hAnsi="Arial" w:cs="Arial"/>
          <w:sz w:val="24"/>
          <w:szCs w:val="24"/>
          <w:lang w:val="es-CO"/>
        </w:rPr>
        <w:t>se resuelva el</w:t>
      </w:r>
      <w:r w:rsidR="005179F8" w:rsidRPr="00210271">
        <w:rPr>
          <w:rFonts w:ascii="Arial" w:hAnsi="Arial" w:cs="Arial"/>
          <w:sz w:val="24"/>
          <w:szCs w:val="24"/>
          <w:lang w:val="es-CO"/>
        </w:rPr>
        <w:t xml:space="preserve"> recurso de apelación. </w:t>
      </w:r>
    </w:p>
    <w:p w:rsidR="005179F8" w:rsidRPr="00210271" w:rsidRDefault="005179F8" w:rsidP="00210271">
      <w:pPr>
        <w:pStyle w:val="Sinespaciado1"/>
        <w:spacing w:line="276" w:lineRule="auto"/>
        <w:jc w:val="both"/>
        <w:rPr>
          <w:rFonts w:ascii="Arial" w:hAnsi="Arial" w:cs="Arial"/>
          <w:sz w:val="24"/>
          <w:szCs w:val="24"/>
          <w:lang w:val="es-CO"/>
        </w:rPr>
      </w:pPr>
    </w:p>
    <w:p w:rsidR="005179F8" w:rsidRPr="00210271" w:rsidRDefault="005179F8" w:rsidP="00210271">
      <w:pPr>
        <w:tabs>
          <w:tab w:val="left" w:pos="2410"/>
          <w:tab w:val="left" w:pos="2835"/>
        </w:tabs>
        <w:spacing w:after="0" w:line="276" w:lineRule="auto"/>
        <w:jc w:val="center"/>
        <w:rPr>
          <w:rFonts w:ascii="Arial" w:eastAsia="Batang" w:hAnsi="Arial" w:cs="Arial"/>
          <w:b/>
          <w:sz w:val="24"/>
          <w:szCs w:val="24"/>
        </w:rPr>
      </w:pPr>
      <w:r w:rsidRPr="00210271">
        <w:rPr>
          <w:rFonts w:ascii="Arial" w:eastAsia="Batang" w:hAnsi="Arial" w:cs="Arial"/>
          <w:b/>
          <w:sz w:val="24"/>
          <w:szCs w:val="24"/>
        </w:rPr>
        <w:t>3. LA SOLICITUD DE LIBERTAD CONDICIONAL</w:t>
      </w:r>
    </w:p>
    <w:p w:rsidR="005179F8" w:rsidRPr="00210271" w:rsidRDefault="005179F8" w:rsidP="00210271">
      <w:pPr>
        <w:pStyle w:val="Sinespaciado1"/>
        <w:spacing w:line="276" w:lineRule="auto"/>
        <w:jc w:val="both"/>
        <w:rPr>
          <w:rFonts w:ascii="Arial" w:hAnsi="Arial" w:cs="Arial"/>
          <w:sz w:val="24"/>
          <w:szCs w:val="24"/>
          <w:lang w:val="es-CO"/>
        </w:rPr>
      </w:pPr>
    </w:p>
    <w:p w:rsidR="005179F8" w:rsidRPr="00210271" w:rsidRDefault="005179F8" w:rsidP="00210271">
      <w:pPr>
        <w:pStyle w:val="Sinespaciado1"/>
        <w:spacing w:line="276" w:lineRule="auto"/>
        <w:jc w:val="both"/>
        <w:rPr>
          <w:rFonts w:ascii="Arial" w:hAnsi="Arial" w:cs="Arial"/>
          <w:sz w:val="24"/>
          <w:szCs w:val="24"/>
          <w:lang w:val="es-CO"/>
        </w:rPr>
      </w:pPr>
      <w:r w:rsidRPr="00210271">
        <w:rPr>
          <w:rFonts w:ascii="Arial" w:hAnsi="Arial" w:cs="Arial"/>
          <w:sz w:val="24"/>
          <w:szCs w:val="24"/>
          <w:lang w:val="es-CO"/>
        </w:rPr>
        <w:t>El</w:t>
      </w:r>
      <w:r w:rsidR="00070153" w:rsidRPr="00210271">
        <w:rPr>
          <w:rFonts w:ascii="Arial" w:hAnsi="Arial" w:cs="Arial"/>
          <w:sz w:val="24"/>
          <w:szCs w:val="24"/>
          <w:lang w:val="es-CO"/>
        </w:rPr>
        <w:t xml:space="preserve"> a</w:t>
      </w:r>
      <w:r w:rsidR="00BF2275" w:rsidRPr="00210271">
        <w:rPr>
          <w:rFonts w:ascii="Arial" w:hAnsi="Arial" w:cs="Arial"/>
          <w:sz w:val="24"/>
          <w:szCs w:val="24"/>
          <w:lang w:val="es-CO"/>
        </w:rPr>
        <w:t xml:space="preserve">poderado </w:t>
      </w:r>
      <w:r w:rsidRPr="00210271">
        <w:rPr>
          <w:rFonts w:ascii="Arial" w:hAnsi="Arial" w:cs="Arial"/>
          <w:sz w:val="24"/>
          <w:szCs w:val="24"/>
          <w:lang w:val="es-CO"/>
        </w:rPr>
        <w:t xml:space="preserve">del señor </w:t>
      </w:r>
      <w:proofErr w:type="spellStart"/>
      <w:r w:rsidR="00FB71F5">
        <w:rPr>
          <w:rFonts w:ascii="Arial" w:hAnsi="Arial" w:cs="Arial"/>
          <w:sz w:val="24"/>
          <w:szCs w:val="24"/>
          <w:lang w:val="es-CO"/>
        </w:rPr>
        <w:t>YALC</w:t>
      </w:r>
      <w:proofErr w:type="spellEnd"/>
      <w:r w:rsidR="00FB71F5" w:rsidRPr="00210271">
        <w:rPr>
          <w:rFonts w:ascii="Arial" w:hAnsi="Arial" w:cs="Arial"/>
          <w:sz w:val="24"/>
          <w:szCs w:val="24"/>
          <w:lang w:val="es-CO"/>
        </w:rPr>
        <w:t xml:space="preserve"> </w:t>
      </w:r>
      <w:r w:rsidRPr="00210271">
        <w:rPr>
          <w:rFonts w:ascii="Arial" w:hAnsi="Arial" w:cs="Arial"/>
          <w:sz w:val="24"/>
          <w:szCs w:val="24"/>
          <w:lang w:val="es-CO"/>
        </w:rPr>
        <w:t xml:space="preserve">elevó una solicitud de libertad condicional a favor del procesado, bajo los siguientes argumentos: </w:t>
      </w:r>
    </w:p>
    <w:p w:rsidR="005179F8" w:rsidRPr="00210271" w:rsidRDefault="005179F8" w:rsidP="00210271">
      <w:pPr>
        <w:pStyle w:val="Sinespaciado1"/>
        <w:spacing w:line="276" w:lineRule="auto"/>
        <w:jc w:val="both"/>
        <w:rPr>
          <w:rFonts w:ascii="Arial" w:hAnsi="Arial" w:cs="Arial"/>
          <w:sz w:val="24"/>
          <w:szCs w:val="24"/>
          <w:lang w:val="es-CO"/>
        </w:rPr>
      </w:pPr>
    </w:p>
    <w:p w:rsidR="00581A0F" w:rsidRPr="00210271" w:rsidRDefault="000F7DBD" w:rsidP="00210271">
      <w:pPr>
        <w:pStyle w:val="Sinespaciado1"/>
        <w:numPr>
          <w:ilvl w:val="0"/>
          <w:numId w:val="12"/>
        </w:numPr>
        <w:spacing w:line="276" w:lineRule="auto"/>
        <w:jc w:val="both"/>
        <w:rPr>
          <w:rFonts w:ascii="Arial" w:hAnsi="Arial" w:cs="Arial"/>
          <w:sz w:val="24"/>
          <w:szCs w:val="24"/>
          <w:lang w:val="es-CO"/>
        </w:rPr>
      </w:pPr>
      <w:r w:rsidRPr="00210271">
        <w:rPr>
          <w:rFonts w:ascii="Arial" w:hAnsi="Arial" w:cs="Arial"/>
          <w:sz w:val="24"/>
          <w:szCs w:val="24"/>
          <w:lang w:val="es-CO"/>
        </w:rPr>
        <w:t xml:space="preserve">El artículo 64 del </w:t>
      </w:r>
      <w:proofErr w:type="spellStart"/>
      <w:r w:rsidRPr="00210271">
        <w:rPr>
          <w:rFonts w:ascii="Arial" w:hAnsi="Arial" w:cs="Arial"/>
          <w:sz w:val="24"/>
          <w:szCs w:val="24"/>
          <w:lang w:val="es-CO"/>
        </w:rPr>
        <w:t>CP</w:t>
      </w:r>
      <w:proofErr w:type="spellEnd"/>
      <w:r w:rsidRPr="00210271">
        <w:rPr>
          <w:rFonts w:ascii="Arial" w:hAnsi="Arial" w:cs="Arial"/>
          <w:sz w:val="24"/>
          <w:szCs w:val="24"/>
          <w:lang w:val="es-CO"/>
        </w:rPr>
        <w:t xml:space="preserve"> establece los requisitos para acceder al benefi</w:t>
      </w:r>
      <w:r w:rsidR="00FB71F5">
        <w:rPr>
          <w:rFonts w:ascii="Arial" w:hAnsi="Arial" w:cs="Arial"/>
          <w:sz w:val="24"/>
          <w:szCs w:val="24"/>
          <w:lang w:val="es-CO"/>
        </w:rPr>
        <w:t>cio de la libertad condicional.</w:t>
      </w:r>
    </w:p>
    <w:p w:rsidR="005D18D1" w:rsidRPr="00210271" w:rsidRDefault="005D18D1" w:rsidP="00210271">
      <w:pPr>
        <w:pStyle w:val="Sinespaciado1"/>
        <w:spacing w:line="276" w:lineRule="auto"/>
        <w:ind w:left="720"/>
        <w:jc w:val="both"/>
        <w:rPr>
          <w:rFonts w:ascii="Arial" w:hAnsi="Arial" w:cs="Arial"/>
          <w:sz w:val="24"/>
          <w:szCs w:val="24"/>
          <w:lang w:val="es-CO"/>
        </w:rPr>
      </w:pPr>
    </w:p>
    <w:p w:rsidR="00581A0F" w:rsidRPr="00210271" w:rsidRDefault="005C7814" w:rsidP="00210271">
      <w:pPr>
        <w:pStyle w:val="Sinespaciado1"/>
        <w:numPr>
          <w:ilvl w:val="0"/>
          <w:numId w:val="12"/>
        </w:numPr>
        <w:spacing w:line="276" w:lineRule="auto"/>
        <w:jc w:val="both"/>
        <w:rPr>
          <w:rFonts w:ascii="Arial" w:hAnsi="Arial" w:cs="Arial"/>
          <w:sz w:val="24"/>
          <w:szCs w:val="24"/>
          <w:lang w:val="es-CO"/>
        </w:rPr>
      </w:pPr>
      <w:r w:rsidRPr="00210271">
        <w:rPr>
          <w:rFonts w:ascii="Arial" w:hAnsi="Arial" w:cs="Arial"/>
          <w:sz w:val="24"/>
          <w:szCs w:val="24"/>
          <w:lang w:val="es-CO"/>
        </w:rPr>
        <w:t xml:space="preserve">En el caso del señor </w:t>
      </w:r>
      <w:proofErr w:type="spellStart"/>
      <w:r w:rsidR="00FB71F5">
        <w:rPr>
          <w:rFonts w:ascii="Arial" w:hAnsi="Arial" w:cs="Arial"/>
          <w:sz w:val="24"/>
          <w:szCs w:val="24"/>
          <w:lang w:val="es-CO"/>
        </w:rPr>
        <w:t>YALC</w:t>
      </w:r>
      <w:proofErr w:type="spellEnd"/>
      <w:r w:rsidRPr="00210271">
        <w:rPr>
          <w:rFonts w:ascii="Arial" w:hAnsi="Arial" w:cs="Arial"/>
          <w:sz w:val="24"/>
          <w:szCs w:val="24"/>
          <w:lang w:val="es-CO"/>
        </w:rPr>
        <w:t xml:space="preserve">, </w:t>
      </w:r>
      <w:r w:rsidR="00581A0F" w:rsidRPr="00210271">
        <w:rPr>
          <w:rFonts w:ascii="Arial" w:hAnsi="Arial" w:cs="Arial"/>
          <w:sz w:val="24"/>
          <w:szCs w:val="24"/>
          <w:lang w:val="es-CO"/>
        </w:rPr>
        <w:t xml:space="preserve">se </w:t>
      </w:r>
      <w:r w:rsidRPr="00210271">
        <w:rPr>
          <w:rFonts w:ascii="Arial" w:hAnsi="Arial" w:cs="Arial"/>
          <w:sz w:val="24"/>
          <w:szCs w:val="24"/>
          <w:lang w:val="es-CO"/>
        </w:rPr>
        <w:t>satisface</w:t>
      </w:r>
      <w:r w:rsidR="00BF2275" w:rsidRPr="00210271">
        <w:rPr>
          <w:rFonts w:ascii="Arial" w:hAnsi="Arial" w:cs="Arial"/>
          <w:sz w:val="24"/>
          <w:szCs w:val="24"/>
          <w:lang w:val="es-CO"/>
        </w:rPr>
        <w:t>n</w:t>
      </w:r>
      <w:r w:rsidRPr="00210271">
        <w:rPr>
          <w:rFonts w:ascii="Arial" w:hAnsi="Arial" w:cs="Arial"/>
          <w:sz w:val="24"/>
          <w:szCs w:val="24"/>
          <w:lang w:val="es-CO"/>
        </w:rPr>
        <w:t xml:space="preserve"> </w:t>
      </w:r>
      <w:r w:rsidR="00581A0F" w:rsidRPr="00210271">
        <w:rPr>
          <w:rFonts w:ascii="Arial" w:hAnsi="Arial" w:cs="Arial"/>
          <w:sz w:val="24"/>
          <w:szCs w:val="24"/>
          <w:lang w:val="es-CO"/>
        </w:rPr>
        <w:t xml:space="preserve">tales exigencias, pues a la fecha ha descontado más de las 3/5 partes de la pena impuesta, con lo cual se </w:t>
      </w:r>
      <w:r w:rsidR="00BF2275" w:rsidRPr="00210271">
        <w:rPr>
          <w:rFonts w:ascii="Arial" w:hAnsi="Arial" w:cs="Arial"/>
          <w:sz w:val="24"/>
          <w:szCs w:val="24"/>
          <w:lang w:val="es-CO"/>
        </w:rPr>
        <w:t xml:space="preserve">cumple </w:t>
      </w:r>
      <w:r w:rsidR="00581A0F" w:rsidRPr="00210271">
        <w:rPr>
          <w:rFonts w:ascii="Arial" w:hAnsi="Arial" w:cs="Arial"/>
          <w:sz w:val="24"/>
          <w:szCs w:val="24"/>
          <w:lang w:val="es-CO"/>
        </w:rPr>
        <w:t>el factor objetivo, tal y como obra en las constancias expedidas por el establecimiento penitenciario de esta ciudad, pese a lo cual solicitó al juzgado de conocimiento que exhortara a dic</w:t>
      </w:r>
      <w:r w:rsidR="00BF2275" w:rsidRPr="00210271">
        <w:rPr>
          <w:rFonts w:ascii="Arial" w:hAnsi="Arial" w:cs="Arial"/>
          <w:sz w:val="24"/>
          <w:szCs w:val="24"/>
          <w:lang w:val="es-CO"/>
        </w:rPr>
        <w:t>ha autoridad para que remitiera</w:t>
      </w:r>
      <w:r w:rsidR="00581A0F" w:rsidRPr="00210271">
        <w:rPr>
          <w:rFonts w:ascii="Arial" w:hAnsi="Arial" w:cs="Arial"/>
          <w:sz w:val="24"/>
          <w:szCs w:val="24"/>
          <w:lang w:val="es-CO"/>
        </w:rPr>
        <w:t xml:space="preserve"> a ese despacho la documentación pertinente. </w:t>
      </w:r>
    </w:p>
    <w:p w:rsidR="00581A0F" w:rsidRPr="00210271" w:rsidRDefault="00581A0F" w:rsidP="00210271">
      <w:pPr>
        <w:pStyle w:val="Sinespaciado1"/>
        <w:spacing w:line="276" w:lineRule="auto"/>
        <w:ind w:left="720"/>
        <w:jc w:val="both"/>
        <w:rPr>
          <w:rFonts w:ascii="Arial" w:hAnsi="Arial" w:cs="Arial"/>
          <w:sz w:val="24"/>
          <w:szCs w:val="24"/>
          <w:lang w:val="es-CO"/>
        </w:rPr>
      </w:pPr>
    </w:p>
    <w:p w:rsidR="005179F8" w:rsidRPr="00210271" w:rsidRDefault="00581A0F" w:rsidP="00210271">
      <w:pPr>
        <w:pStyle w:val="Sinespaciado1"/>
        <w:numPr>
          <w:ilvl w:val="0"/>
          <w:numId w:val="12"/>
        </w:numPr>
        <w:spacing w:line="276" w:lineRule="auto"/>
        <w:jc w:val="both"/>
        <w:rPr>
          <w:rFonts w:ascii="Arial" w:hAnsi="Arial" w:cs="Arial"/>
          <w:sz w:val="24"/>
          <w:szCs w:val="24"/>
          <w:lang w:val="es-CO"/>
        </w:rPr>
      </w:pPr>
      <w:r w:rsidRPr="00210271">
        <w:rPr>
          <w:rFonts w:ascii="Arial" w:hAnsi="Arial" w:cs="Arial"/>
          <w:sz w:val="24"/>
          <w:szCs w:val="24"/>
          <w:lang w:val="es-CO"/>
        </w:rPr>
        <w:t xml:space="preserve">En cuanto al requisito relacionado con el comportamiento y </w:t>
      </w:r>
      <w:r w:rsidR="00070153" w:rsidRPr="00210271">
        <w:rPr>
          <w:rFonts w:ascii="Arial" w:hAnsi="Arial" w:cs="Arial"/>
          <w:sz w:val="24"/>
          <w:szCs w:val="24"/>
          <w:lang w:val="es-CO"/>
        </w:rPr>
        <w:t>d</w:t>
      </w:r>
      <w:r w:rsidRPr="00210271">
        <w:rPr>
          <w:rFonts w:ascii="Arial" w:hAnsi="Arial" w:cs="Arial"/>
          <w:sz w:val="24"/>
          <w:szCs w:val="24"/>
          <w:lang w:val="es-CO"/>
        </w:rPr>
        <w:t xml:space="preserve">esempeño del procesado </w:t>
      </w:r>
      <w:r w:rsidR="00C01C6D" w:rsidRPr="00210271">
        <w:rPr>
          <w:rFonts w:ascii="Arial" w:hAnsi="Arial" w:cs="Arial"/>
          <w:sz w:val="24"/>
          <w:szCs w:val="24"/>
          <w:lang w:val="es-CO"/>
        </w:rPr>
        <w:t>durante el tratamiento penitenciario, de conf</w:t>
      </w:r>
      <w:r w:rsidR="00134680" w:rsidRPr="00210271">
        <w:rPr>
          <w:rFonts w:ascii="Arial" w:hAnsi="Arial" w:cs="Arial"/>
          <w:sz w:val="24"/>
          <w:szCs w:val="24"/>
          <w:lang w:val="es-CO"/>
        </w:rPr>
        <w:t xml:space="preserve">ormidad con los registros expedidos por el </w:t>
      </w:r>
      <w:r w:rsidR="00C01C6D" w:rsidRPr="00210271">
        <w:rPr>
          <w:rFonts w:ascii="Arial" w:hAnsi="Arial" w:cs="Arial"/>
          <w:sz w:val="24"/>
          <w:szCs w:val="24"/>
          <w:lang w:val="es-CO"/>
        </w:rPr>
        <w:t xml:space="preserve">centro carcelario donde descuenta su </w:t>
      </w:r>
      <w:r w:rsidR="00070153" w:rsidRPr="00210271">
        <w:rPr>
          <w:rFonts w:ascii="Arial" w:hAnsi="Arial" w:cs="Arial"/>
          <w:sz w:val="24"/>
          <w:szCs w:val="24"/>
          <w:lang w:val="es-CO"/>
        </w:rPr>
        <w:t xml:space="preserve">sanción, </w:t>
      </w:r>
      <w:r w:rsidR="00134680" w:rsidRPr="00210271">
        <w:rPr>
          <w:rFonts w:ascii="Arial" w:hAnsi="Arial" w:cs="Arial"/>
          <w:sz w:val="24"/>
          <w:szCs w:val="24"/>
          <w:lang w:val="es-CO"/>
        </w:rPr>
        <w:t xml:space="preserve">se puede inferir que este no tiene necesidad de continuar privado de su libertad pues </w:t>
      </w:r>
      <w:r w:rsidR="0076434A" w:rsidRPr="00210271">
        <w:rPr>
          <w:rFonts w:ascii="Arial" w:hAnsi="Arial" w:cs="Arial"/>
          <w:sz w:val="24"/>
          <w:szCs w:val="24"/>
          <w:lang w:val="es-CO"/>
        </w:rPr>
        <w:t xml:space="preserve">se han cumplido </w:t>
      </w:r>
      <w:r w:rsidR="00134680" w:rsidRPr="00210271">
        <w:rPr>
          <w:rFonts w:ascii="Arial" w:hAnsi="Arial" w:cs="Arial"/>
          <w:sz w:val="24"/>
          <w:szCs w:val="24"/>
          <w:lang w:val="es-CO"/>
        </w:rPr>
        <w:t xml:space="preserve">los fines de la pena. </w:t>
      </w:r>
    </w:p>
    <w:p w:rsidR="00134680" w:rsidRPr="00210271" w:rsidRDefault="00134680" w:rsidP="00210271">
      <w:pPr>
        <w:pStyle w:val="Sinespaciado1"/>
        <w:spacing w:line="276" w:lineRule="auto"/>
        <w:ind w:left="720"/>
        <w:jc w:val="both"/>
        <w:rPr>
          <w:rFonts w:ascii="Arial" w:hAnsi="Arial" w:cs="Arial"/>
          <w:sz w:val="24"/>
          <w:szCs w:val="24"/>
          <w:lang w:val="es-CO"/>
        </w:rPr>
      </w:pPr>
    </w:p>
    <w:p w:rsidR="00134680" w:rsidRPr="00210271" w:rsidRDefault="00FB71F5" w:rsidP="00210271">
      <w:pPr>
        <w:pStyle w:val="Sinespaciado1"/>
        <w:numPr>
          <w:ilvl w:val="0"/>
          <w:numId w:val="12"/>
        </w:numPr>
        <w:spacing w:line="276" w:lineRule="auto"/>
        <w:jc w:val="both"/>
        <w:rPr>
          <w:rFonts w:ascii="Arial" w:hAnsi="Arial" w:cs="Arial"/>
          <w:sz w:val="24"/>
          <w:szCs w:val="24"/>
          <w:lang w:val="es-CO"/>
        </w:rPr>
      </w:pPr>
      <w:proofErr w:type="spellStart"/>
      <w:r>
        <w:rPr>
          <w:rFonts w:ascii="Arial" w:hAnsi="Arial" w:cs="Arial"/>
          <w:sz w:val="24"/>
          <w:szCs w:val="24"/>
          <w:lang w:val="es-CO"/>
        </w:rPr>
        <w:t>YALC</w:t>
      </w:r>
      <w:proofErr w:type="spellEnd"/>
      <w:r w:rsidR="00134680" w:rsidRPr="00210271">
        <w:rPr>
          <w:rFonts w:ascii="Arial" w:hAnsi="Arial" w:cs="Arial"/>
          <w:sz w:val="24"/>
          <w:szCs w:val="24"/>
          <w:lang w:val="es-CO"/>
        </w:rPr>
        <w:t xml:space="preserve"> tiene cuenta con arraigo social y familiar, tal y como obra en la declaración </w:t>
      </w:r>
      <w:proofErr w:type="spellStart"/>
      <w:r w:rsidR="00134680" w:rsidRPr="00210271">
        <w:rPr>
          <w:rFonts w:ascii="Arial" w:hAnsi="Arial" w:cs="Arial"/>
          <w:sz w:val="24"/>
          <w:szCs w:val="24"/>
          <w:lang w:val="es-CO"/>
        </w:rPr>
        <w:t>extraproceso</w:t>
      </w:r>
      <w:proofErr w:type="spellEnd"/>
      <w:r w:rsidR="00134680" w:rsidRPr="00210271">
        <w:rPr>
          <w:rFonts w:ascii="Arial" w:hAnsi="Arial" w:cs="Arial"/>
          <w:sz w:val="24"/>
          <w:szCs w:val="24"/>
          <w:lang w:val="es-CO"/>
        </w:rPr>
        <w:t xml:space="preserve"> aportada. </w:t>
      </w:r>
    </w:p>
    <w:p w:rsidR="00134680" w:rsidRPr="00210271" w:rsidRDefault="00134680" w:rsidP="00210271">
      <w:pPr>
        <w:pStyle w:val="Sinespaciado1"/>
        <w:spacing w:line="276" w:lineRule="auto"/>
        <w:ind w:left="720"/>
        <w:jc w:val="both"/>
        <w:rPr>
          <w:rFonts w:ascii="Arial" w:hAnsi="Arial" w:cs="Arial"/>
          <w:sz w:val="24"/>
          <w:szCs w:val="24"/>
          <w:lang w:val="es-CO"/>
        </w:rPr>
      </w:pPr>
    </w:p>
    <w:p w:rsidR="002C0793" w:rsidRPr="00210271" w:rsidRDefault="00134680" w:rsidP="00210271">
      <w:pPr>
        <w:pStyle w:val="Sinespaciado1"/>
        <w:numPr>
          <w:ilvl w:val="0"/>
          <w:numId w:val="12"/>
        </w:numPr>
        <w:spacing w:line="276" w:lineRule="auto"/>
        <w:jc w:val="both"/>
        <w:rPr>
          <w:rFonts w:ascii="Arial" w:hAnsi="Arial" w:cs="Arial"/>
          <w:sz w:val="24"/>
          <w:szCs w:val="24"/>
          <w:lang w:val="es-CO"/>
        </w:rPr>
      </w:pPr>
      <w:r w:rsidRPr="00210271">
        <w:rPr>
          <w:rFonts w:ascii="Arial" w:hAnsi="Arial" w:cs="Arial"/>
          <w:sz w:val="24"/>
          <w:szCs w:val="24"/>
          <w:lang w:val="es-CO"/>
        </w:rPr>
        <w:t xml:space="preserve">Sobre el requisito subjetivo que exige la norma en comento, adujo </w:t>
      </w:r>
      <w:r w:rsidR="003B7324" w:rsidRPr="00210271">
        <w:rPr>
          <w:rFonts w:ascii="Arial" w:hAnsi="Arial" w:cs="Arial"/>
          <w:sz w:val="24"/>
          <w:szCs w:val="24"/>
          <w:lang w:val="es-CO"/>
        </w:rPr>
        <w:t xml:space="preserve">que en el fallo proferido el 20 de octubre de 2016, </w:t>
      </w:r>
      <w:r w:rsidR="002C0793" w:rsidRPr="00210271">
        <w:rPr>
          <w:rFonts w:ascii="Arial" w:hAnsi="Arial" w:cs="Arial"/>
          <w:sz w:val="24"/>
          <w:szCs w:val="24"/>
          <w:lang w:val="es-CO"/>
        </w:rPr>
        <w:t xml:space="preserve">la juez falladora no realizó una valoración sobre la gravedad de la conducta punible, por lo que de conformidad con los principios </w:t>
      </w:r>
      <w:r w:rsidR="002C0793" w:rsidRPr="00210271">
        <w:rPr>
          <w:rFonts w:ascii="Arial" w:hAnsi="Arial" w:cs="Arial"/>
          <w:i/>
          <w:sz w:val="24"/>
          <w:szCs w:val="24"/>
          <w:lang w:val="es-CO"/>
        </w:rPr>
        <w:t xml:space="preserve">pro </w:t>
      </w:r>
      <w:proofErr w:type="spellStart"/>
      <w:r w:rsidR="002C0793" w:rsidRPr="00210271">
        <w:rPr>
          <w:rFonts w:ascii="Arial" w:hAnsi="Arial" w:cs="Arial"/>
          <w:i/>
          <w:sz w:val="24"/>
          <w:szCs w:val="24"/>
          <w:lang w:val="es-CO"/>
        </w:rPr>
        <w:t>homine</w:t>
      </w:r>
      <w:proofErr w:type="spellEnd"/>
      <w:r w:rsidR="002C0793" w:rsidRPr="00210271">
        <w:rPr>
          <w:rFonts w:ascii="Arial" w:hAnsi="Arial" w:cs="Arial"/>
          <w:i/>
          <w:sz w:val="24"/>
          <w:szCs w:val="24"/>
          <w:lang w:val="es-CO"/>
        </w:rPr>
        <w:t xml:space="preserve">, in favor </w:t>
      </w:r>
      <w:proofErr w:type="spellStart"/>
      <w:r w:rsidR="002C0793" w:rsidRPr="00210271">
        <w:rPr>
          <w:rFonts w:ascii="Arial" w:hAnsi="Arial" w:cs="Arial"/>
          <w:i/>
          <w:sz w:val="24"/>
          <w:szCs w:val="24"/>
          <w:lang w:val="es-CO"/>
        </w:rPr>
        <w:t>rei</w:t>
      </w:r>
      <w:proofErr w:type="spellEnd"/>
      <w:r w:rsidR="002C0793" w:rsidRPr="00210271">
        <w:rPr>
          <w:rFonts w:ascii="Arial" w:hAnsi="Arial" w:cs="Arial"/>
          <w:i/>
          <w:sz w:val="24"/>
          <w:szCs w:val="24"/>
          <w:lang w:val="es-CO"/>
        </w:rPr>
        <w:t xml:space="preserve">, in favor </w:t>
      </w:r>
      <w:proofErr w:type="spellStart"/>
      <w:r w:rsidR="002C0793" w:rsidRPr="00210271">
        <w:rPr>
          <w:rFonts w:ascii="Arial" w:hAnsi="Arial" w:cs="Arial"/>
          <w:i/>
          <w:sz w:val="24"/>
          <w:szCs w:val="24"/>
          <w:lang w:val="es-CO"/>
        </w:rPr>
        <w:t>libertatis</w:t>
      </w:r>
      <w:proofErr w:type="spellEnd"/>
      <w:r w:rsidR="002C0793" w:rsidRPr="00210271">
        <w:rPr>
          <w:rFonts w:ascii="Arial" w:hAnsi="Arial" w:cs="Arial"/>
          <w:sz w:val="24"/>
          <w:szCs w:val="24"/>
          <w:lang w:val="es-CO"/>
        </w:rPr>
        <w:t xml:space="preserve"> y de favorabilidad, dicha omisión no debe ser tenida en cuenta para realizar el análisis sobre el beneficio pretendido, tal y como se expuso en la sentencia C-757 de 2014.</w:t>
      </w:r>
    </w:p>
    <w:p w:rsidR="002C0793" w:rsidRPr="00210271" w:rsidRDefault="002C0793" w:rsidP="00210271">
      <w:pPr>
        <w:pStyle w:val="Sinespaciado1"/>
        <w:spacing w:line="276" w:lineRule="auto"/>
        <w:ind w:left="720"/>
        <w:jc w:val="both"/>
        <w:rPr>
          <w:rFonts w:ascii="Arial" w:hAnsi="Arial" w:cs="Arial"/>
          <w:sz w:val="24"/>
          <w:szCs w:val="24"/>
          <w:lang w:val="es-CO"/>
        </w:rPr>
      </w:pPr>
    </w:p>
    <w:p w:rsidR="002C0793" w:rsidRPr="00210271" w:rsidRDefault="00FC557B" w:rsidP="00210271">
      <w:pPr>
        <w:pStyle w:val="Sinespaciado1"/>
        <w:numPr>
          <w:ilvl w:val="0"/>
          <w:numId w:val="12"/>
        </w:numPr>
        <w:spacing w:line="276" w:lineRule="auto"/>
        <w:jc w:val="both"/>
        <w:rPr>
          <w:rFonts w:ascii="Arial" w:hAnsi="Arial" w:cs="Arial"/>
          <w:sz w:val="24"/>
          <w:szCs w:val="24"/>
          <w:lang w:val="es-CO"/>
        </w:rPr>
      </w:pPr>
      <w:r w:rsidRPr="00210271">
        <w:rPr>
          <w:rFonts w:ascii="Arial" w:hAnsi="Arial" w:cs="Arial"/>
          <w:sz w:val="24"/>
          <w:szCs w:val="24"/>
          <w:lang w:val="es-CO"/>
        </w:rPr>
        <w:t xml:space="preserve">El </w:t>
      </w:r>
      <w:r w:rsidR="002C0793" w:rsidRPr="00210271">
        <w:rPr>
          <w:rFonts w:ascii="Arial" w:hAnsi="Arial" w:cs="Arial"/>
          <w:sz w:val="24"/>
          <w:szCs w:val="24"/>
          <w:lang w:val="es-CO"/>
        </w:rPr>
        <w:t>fallo proferido en contra del acusado no se encuentra en firme, y por lo tanto la circunstancia aludida debe ser resu</w:t>
      </w:r>
      <w:r w:rsidR="0076434A" w:rsidRPr="00210271">
        <w:rPr>
          <w:rFonts w:ascii="Arial" w:hAnsi="Arial" w:cs="Arial"/>
          <w:sz w:val="24"/>
          <w:szCs w:val="24"/>
          <w:lang w:val="es-CO"/>
        </w:rPr>
        <w:t>e</w:t>
      </w:r>
      <w:r w:rsidR="002C0793" w:rsidRPr="00210271">
        <w:rPr>
          <w:rFonts w:ascii="Arial" w:hAnsi="Arial" w:cs="Arial"/>
          <w:sz w:val="24"/>
          <w:szCs w:val="24"/>
          <w:lang w:val="es-CO"/>
        </w:rPr>
        <w:t xml:space="preserve">lta a favor del señor </w:t>
      </w:r>
      <w:proofErr w:type="spellStart"/>
      <w:r w:rsidR="00FB71F5">
        <w:rPr>
          <w:rFonts w:ascii="Arial" w:hAnsi="Arial" w:cs="Arial"/>
          <w:sz w:val="24"/>
          <w:szCs w:val="24"/>
          <w:lang w:val="es-CO"/>
        </w:rPr>
        <w:t>YALC</w:t>
      </w:r>
      <w:proofErr w:type="spellEnd"/>
      <w:r w:rsidR="002C0793" w:rsidRPr="00210271">
        <w:rPr>
          <w:rFonts w:ascii="Arial" w:hAnsi="Arial" w:cs="Arial"/>
          <w:sz w:val="24"/>
          <w:szCs w:val="24"/>
          <w:lang w:val="es-CO"/>
        </w:rPr>
        <w:t xml:space="preserve"> </w:t>
      </w:r>
    </w:p>
    <w:p w:rsidR="002C0793" w:rsidRPr="00210271" w:rsidRDefault="002C0793" w:rsidP="00210271">
      <w:pPr>
        <w:pStyle w:val="Sinespaciado1"/>
        <w:spacing w:line="276" w:lineRule="auto"/>
        <w:ind w:left="720"/>
        <w:jc w:val="both"/>
        <w:rPr>
          <w:rFonts w:ascii="Arial" w:hAnsi="Arial" w:cs="Arial"/>
          <w:sz w:val="24"/>
          <w:szCs w:val="24"/>
          <w:lang w:val="es-CO"/>
        </w:rPr>
      </w:pPr>
    </w:p>
    <w:p w:rsidR="002C0793" w:rsidRPr="00210271" w:rsidRDefault="002C0793" w:rsidP="00210271">
      <w:pPr>
        <w:pStyle w:val="Sinespaciado1"/>
        <w:numPr>
          <w:ilvl w:val="0"/>
          <w:numId w:val="12"/>
        </w:numPr>
        <w:spacing w:line="276" w:lineRule="auto"/>
        <w:jc w:val="both"/>
        <w:rPr>
          <w:rFonts w:ascii="Arial" w:hAnsi="Arial" w:cs="Arial"/>
          <w:sz w:val="24"/>
          <w:szCs w:val="24"/>
          <w:lang w:val="es-CO"/>
        </w:rPr>
      </w:pPr>
      <w:r w:rsidRPr="00210271">
        <w:rPr>
          <w:rFonts w:ascii="Arial" w:hAnsi="Arial" w:cs="Arial"/>
          <w:sz w:val="24"/>
          <w:szCs w:val="24"/>
          <w:lang w:val="es-CO"/>
        </w:rPr>
        <w:t xml:space="preserve">De conformidad con el parágrafo 1 del artículo </w:t>
      </w:r>
      <w:proofErr w:type="spellStart"/>
      <w:r w:rsidRPr="00210271">
        <w:rPr>
          <w:rFonts w:ascii="Arial" w:hAnsi="Arial" w:cs="Arial"/>
          <w:sz w:val="24"/>
          <w:szCs w:val="24"/>
          <w:lang w:val="es-CO"/>
        </w:rPr>
        <w:t>68A</w:t>
      </w:r>
      <w:proofErr w:type="spellEnd"/>
      <w:r w:rsidRPr="00210271">
        <w:rPr>
          <w:rFonts w:ascii="Arial" w:hAnsi="Arial" w:cs="Arial"/>
          <w:sz w:val="24"/>
          <w:szCs w:val="24"/>
          <w:lang w:val="es-CO"/>
        </w:rPr>
        <w:t xml:space="preserve"> del </w:t>
      </w:r>
      <w:proofErr w:type="spellStart"/>
      <w:r w:rsidRPr="00210271">
        <w:rPr>
          <w:rFonts w:ascii="Arial" w:hAnsi="Arial" w:cs="Arial"/>
          <w:sz w:val="24"/>
          <w:szCs w:val="24"/>
          <w:lang w:val="es-CO"/>
        </w:rPr>
        <w:t>CP</w:t>
      </w:r>
      <w:proofErr w:type="spellEnd"/>
      <w:r w:rsidRPr="00210271">
        <w:rPr>
          <w:rFonts w:ascii="Arial" w:hAnsi="Arial" w:cs="Arial"/>
          <w:sz w:val="24"/>
          <w:szCs w:val="24"/>
          <w:lang w:val="es-CO"/>
        </w:rPr>
        <w:t xml:space="preserve">, las restricciones legales </w:t>
      </w:r>
      <w:r w:rsidR="008812A4" w:rsidRPr="00210271">
        <w:rPr>
          <w:rFonts w:ascii="Arial" w:hAnsi="Arial" w:cs="Arial"/>
          <w:sz w:val="24"/>
          <w:szCs w:val="24"/>
          <w:lang w:val="es-CO"/>
        </w:rPr>
        <w:t xml:space="preserve">para el otorgamiento </w:t>
      </w:r>
      <w:r w:rsidR="004D4C9E" w:rsidRPr="00210271">
        <w:rPr>
          <w:rFonts w:ascii="Arial" w:hAnsi="Arial" w:cs="Arial"/>
          <w:sz w:val="24"/>
          <w:szCs w:val="24"/>
          <w:lang w:val="es-CO"/>
        </w:rPr>
        <w:t xml:space="preserve">de </w:t>
      </w:r>
      <w:r w:rsidR="008812A4" w:rsidRPr="00210271">
        <w:rPr>
          <w:rFonts w:ascii="Arial" w:hAnsi="Arial" w:cs="Arial"/>
          <w:sz w:val="24"/>
          <w:szCs w:val="24"/>
          <w:lang w:val="es-CO"/>
        </w:rPr>
        <w:t xml:space="preserve">beneficios y subrogados penales no son aplicables frente a la figura de la libertad condicional. </w:t>
      </w:r>
    </w:p>
    <w:p w:rsidR="008812A4" w:rsidRPr="00210271" w:rsidRDefault="008812A4" w:rsidP="00210271">
      <w:pPr>
        <w:pStyle w:val="Sinespaciado1"/>
        <w:spacing w:line="276" w:lineRule="auto"/>
        <w:ind w:left="720"/>
        <w:jc w:val="both"/>
        <w:rPr>
          <w:rFonts w:ascii="Arial" w:hAnsi="Arial" w:cs="Arial"/>
          <w:sz w:val="24"/>
          <w:szCs w:val="24"/>
          <w:lang w:val="es-CO"/>
        </w:rPr>
      </w:pPr>
    </w:p>
    <w:p w:rsidR="008812A4" w:rsidRPr="00210271" w:rsidRDefault="008812A4" w:rsidP="00210271">
      <w:pPr>
        <w:pStyle w:val="Sinespaciado1"/>
        <w:numPr>
          <w:ilvl w:val="0"/>
          <w:numId w:val="12"/>
        </w:numPr>
        <w:spacing w:line="276" w:lineRule="auto"/>
        <w:jc w:val="both"/>
        <w:rPr>
          <w:rFonts w:ascii="Arial" w:hAnsi="Arial" w:cs="Arial"/>
          <w:sz w:val="24"/>
          <w:szCs w:val="24"/>
          <w:lang w:val="es-CO"/>
        </w:rPr>
      </w:pPr>
      <w:r w:rsidRPr="00210271">
        <w:rPr>
          <w:rFonts w:ascii="Arial" w:hAnsi="Arial" w:cs="Arial"/>
          <w:sz w:val="24"/>
          <w:szCs w:val="24"/>
          <w:lang w:val="es-CO"/>
        </w:rPr>
        <w:t xml:space="preserve">Solicitó que se le concediera libertad condicional al procesado, </w:t>
      </w:r>
      <w:r w:rsidR="0076434A" w:rsidRPr="00210271">
        <w:rPr>
          <w:rFonts w:ascii="Arial" w:hAnsi="Arial" w:cs="Arial"/>
          <w:sz w:val="24"/>
          <w:szCs w:val="24"/>
          <w:lang w:val="es-CO"/>
        </w:rPr>
        <w:t xml:space="preserve">y que por </w:t>
      </w:r>
      <w:r w:rsidR="00070153" w:rsidRPr="00210271">
        <w:rPr>
          <w:rFonts w:ascii="Arial" w:hAnsi="Arial" w:cs="Arial"/>
          <w:sz w:val="24"/>
          <w:szCs w:val="24"/>
          <w:lang w:val="es-CO"/>
        </w:rPr>
        <w:t xml:space="preserve">su </w:t>
      </w:r>
      <w:r w:rsidRPr="00210271">
        <w:rPr>
          <w:rFonts w:ascii="Arial" w:hAnsi="Arial" w:cs="Arial"/>
          <w:sz w:val="24"/>
          <w:szCs w:val="24"/>
          <w:lang w:val="es-CO"/>
        </w:rPr>
        <w:t>insolvencia económica</w:t>
      </w:r>
      <w:r w:rsidR="00070153" w:rsidRPr="00210271">
        <w:rPr>
          <w:rFonts w:ascii="Arial" w:hAnsi="Arial" w:cs="Arial"/>
          <w:sz w:val="24"/>
          <w:szCs w:val="24"/>
          <w:lang w:val="es-CO"/>
        </w:rPr>
        <w:t xml:space="preserve">, esta fuera garantizada bajo </w:t>
      </w:r>
      <w:r w:rsidRPr="00210271">
        <w:rPr>
          <w:rFonts w:ascii="Arial" w:hAnsi="Arial" w:cs="Arial"/>
          <w:sz w:val="24"/>
          <w:szCs w:val="24"/>
          <w:lang w:val="es-CO"/>
        </w:rPr>
        <w:t xml:space="preserve">caución juratoria. </w:t>
      </w:r>
    </w:p>
    <w:p w:rsidR="008812A4" w:rsidRPr="00210271" w:rsidRDefault="008812A4" w:rsidP="00210271">
      <w:pPr>
        <w:pStyle w:val="Sinespaciado1"/>
        <w:spacing w:line="276" w:lineRule="auto"/>
        <w:ind w:left="720"/>
        <w:jc w:val="both"/>
        <w:rPr>
          <w:rFonts w:ascii="Arial" w:hAnsi="Arial" w:cs="Arial"/>
          <w:sz w:val="24"/>
          <w:szCs w:val="24"/>
          <w:lang w:val="es-CO"/>
        </w:rPr>
      </w:pPr>
    </w:p>
    <w:p w:rsidR="002C0793" w:rsidRPr="00210271" w:rsidRDefault="008812A4" w:rsidP="00210271">
      <w:pPr>
        <w:pStyle w:val="Sinespaciado1"/>
        <w:spacing w:line="276" w:lineRule="auto"/>
        <w:jc w:val="center"/>
        <w:rPr>
          <w:rFonts w:ascii="Arial" w:hAnsi="Arial" w:cs="Arial"/>
          <w:b/>
          <w:sz w:val="24"/>
          <w:szCs w:val="24"/>
          <w:lang w:val="es-CO"/>
        </w:rPr>
      </w:pPr>
      <w:r w:rsidRPr="00210271">
        <w:rPr>
          <w:rFonts w:ascii="Arial" w:hAnsi="Arial" w:cs="Arial"/>
          <w:b/>
          <w:sz w:val="24"/>
          <w:szCs w:val="24"/>
          <w:lang w:val="es-CO"/>
        </w:rPr>
        <w:t>4. LA DECISIÓN OBJETO DE RECURSO</w:t>
      </w:r>
    </w:p>
    <w:p w:rsidR="00D71290" w:rsidRPr="00210271" w:rsidRDefault="00D71290" w:rsidP="00210271">
      <w:pPr>
        <w:pStyle w:val="Sinespaciado1"/>
        <w:spacing w:line="276" w:lineRule="auto"/>
        <w:ind w:left="720"/>
        <w:jc w:val="both"/>
        <w:rPr>
          <w:rFonts w:ascii="Arial" w:hAnsi="Arial" w:cs="Arial"/>
          <w:sz w:val="24"/>
          <w:szCs w:val="24"/>
          <w:lang w:val="es-CO"/>
        </w:rPr>
      </w:pPr>
    </w:p>
    <w:p w:rsidR="00D71290" w:rsidRPr="00210271" w:rsidRDefault="00D71290" w:rsidP="00210271">
      <w:pPr>
        <w:pStyle w:val="Sinespaciado1"/>
        <w:spacing w:line="276" w:lineRule="auto"/>
        <w:jc w:val="both"/>
        <w:rPr>
          <w:rFonts w:ascii="Arial" w:hAnsi="Arial" w:cs="Arial"/>
          <w:sz w:val="24"/>
          <w:szCs w:val="24"/>
          <w:lang w:val="es-CO"/>
        </w:rPr>
      </w:pPr>
      <w:r w:rsidRPr="00210271">
        <w:rPr>
          <w:rFonts w:ascii="Arial" w:hAnsi="Arial" w:cs="Arial"/>
          <w:sz w:val="24"/>
          <w:szCs w:val="24"/>
          <w:lang w:val="es-CO"/>
        </w:rPr>
        <w:lastRenderedPageBreak/>
        <w:t xml:space="preserve">4.1 </w:t>
      </w:r>
      <w:r w:rsidR="00133E2D" w:rsidRPr="00210271">
        <w:rPr>
          <w:rFonts w:ascii="Arial" w:hAnsi="Arial" w:cs="Arial"/>
          <w:sz w:val="24"/>
          <w:szCs w:val="24"/>
          <w:lang w:val="es-CO"/>
        </w:rPr>
        <w:t xml:space="preserve">La juez de primer grado </w:t>
      </w:r>
      <w:r w:rsidRPr="00210271">
        <w:rPr>
          <w:rFonts w:ascii="Arial" w:hAnsi="Arial" w:cs="Arial"/>
          <w:sz w:val="24"/>
          <w:szCs w:val="24"/>
          <w:lang w:val="es-CO"/>
        </w:rPr>
        <w:t xml:space="preserve">denegó la petición de libertad condicional, </w:t>
      </w:r>
      <w:r w:rsidR="00133E2D" w:rsidRPr="00210271">
        <w:rPr>
          <w:rFonts w:ascii="Arial" w:hAnsi="Arial" w:cs="Arial"/>
          <w:sz w:val="24"/>
          <w:szCs w:val="24"/>
          <w:lang w:val="es-CO"/>
        </w:rPr>
        <w:t>con bas</w:t>
      </w:r>
      <w:r w:rsidR="00FC557B" w:rsidRPr="00210271">
        <w:rPr>
          <w:rFonts w:ascii="Arial" w:hAnsi="Arial" w:cs="Arial"/>
          <w:sz w:val="24"/>
          <w:szCs w:val="24"/>
          <w:lang w:val="es-CO"/>
        </w:rPr>
        <w:t>e en la siguiente argumentación</w:t>
      </w:r>
      <w:r w:rsidR="00133E2D" w:rsidRPr="00210271">
        <w:rPr>
          <w:rFonts w:ascii="Arial" w:hAnsi="Arial" w:cs="Arial"/>
          <w:sz w:val="24"/>
          <w:szCs w:val="24"/>
          <w:lang w:val="es-CO"/>
        </w:rPr>
        <w:t>:</w:t>
      </w:r>
    </w:p>
    <w:p w:rsidR="005D18D1" w:rsidRPr="00210271" w:rsidRDefault="005D18D1" w:rsidP="00210271">
      <w:pPr>
        <w:pStyle w:val="Sinespaciado1"/>
        <w:spacing w:line="276" w:lineRule="auto"/>
        <w:jc w:val="both"/>
        <w:rPr>
          <w:rFonts w:ascii="Arial" w:hAnsi="Arial" w:cs="Arial"/>
          <w:sz w:val="24"/>
          <w:szCs w:val="24"/>
          <w:lang w:val="es-CO"/>
        </w:rPr>
      </w:pPr>
    </w:p>
    <w:p w:rsidR="004E5EDE" w:rsidRPr="00210271" w:rsidRDefault="00EE6D7E" w:rsidP="00210271">
      <w:pPr>
        <w:pStyle w:val="Sinespaciado1"/>
        <w:numPr>
          <w:ilvl w:val="0"/>
          <w:numId w:val="13"/>
        </w:numPr>
        <w:spacing w:line="276" w:lineRule="auto"/>
        <w:jc w:val="both"/>
        <w:rPr>
          <w:rFonts w:ascii="Arial" w:hAnsi="Arial" w:cs="Arial"/>
          <w:sz w:val="24"/>
          <w:szCs w:val="24"/>
          <w:lang w:val="es-CO"/>
        </w:rPr>
      </w:pPr>
      <w:r w:rsidRPr="00210271">
        <w:rPr>
          <w:rFonts w:ascii="Arial" w:hAnsi="Arial" w:cs="Arial"/>
          <w:sz w:val="24"/>
          <w:szCs w:val="24"/>
          <w:lang w:val="es-CO"/>
        </w:rPr>
        <w:t>Hizo referencia a los postulados del art</w:t>
      </w:r>
      <w:r w:rsidR="00D71737" w:rsidRPr="00210271">
        <w:rPr>
          <w:rFonts w:ascii="Arial" w:hAnsi="Arial" w:cs="Arial"/>
          <w:sz w:val="24"/>
          <w:szCs w:val="24"/>
          <w:lang w:val="es-CO"/>
        </w:rPr>
        <w:t xml:space="preserve">ículo 64 del </w:t>
      </w:r>
      <w:proofErr w:type="spellStart"/>
      <w:r w:rsidR="00D71737" w:rsidRPr="00210271">
        <w:rPr>
          <w:rFonts w:ascii="Arial" w:hAnsi="Arial" w:cs="Arial"/>
          <w:sz w:val="24"/>
          <w:szCs w:val="24"/>
          <w:lang w:val="es-CO"/>
        </w:rPr>
        <w:t>CP</w:t>
      </w:r>
      <w:proofErr w:type="spellEnd"/>
      <w:r w:rsidR="00D71737" w:rsidRPr="00210271">
        <w:rPr>
          <w:rFonts w:ascii="Arial" w:hAnsi="Arial" w:cs="Arial"/>
          <w:sz w:val="24"/>
          <w:szCs w:val="24"/>
          <w:lang w:val="es-CO"/>
        </w:rPr>
        <w:t xml:space="preserve">, e indicó que </w:t>
      </w:r>
      <w:r w:rsidR="00133E2D" w:rsidRPr="00210271">
        <w:rPr>
          <w:rFonts w:ascii="Arial" w:hAnsi="Arial" w:cs="Arial"/>
          <w:sz w:val="24"/>
          <w:szCs w:val="24"/>
          <w:lang w:val="es-CO"/>
        </w:rPr>
        <w:t xml:space="preserve">el peticionario </w:t>
      </w:r>
      <w:r w:rsidR="00194034" w:rsidRPr="00210271">
        <w:rPr>
          <w:rFonts w:ascii="Arial" w:hAnsi="Arial" w:cs="Arial"/>
          <w:sz w:val="24"/>
          <w:szCs w:val="24"/>
          <w:lang w:val="es-CO"/>
        </w:rPr>
        <w:t>cumplía</w:t>
      </w:r>
      <w:r w:rsidR="00133E2D" w:rsidRPr="00210271">
        <w:rPr>
          <w:rFonts w:ascii="Arial" w:hAnsi="Arial" w:cs="Arial"/>
          <w:sz w:val="24"/>
          <w:szCs w:val="24"/>
          <w:lang w:val="es-CO"/>
        </w:rPr>
        <w:t xml:space="preserve"> el requisito objetivo de esa norma </w:t>
      </w:r>
      <w:r w:rsidR="00194034" w:rsidRPr="00210271">
        <w:rPr>
          <w:rFonts w:ascii="Arial" w:hAnsi="Arial" w:cs="Arial"/>
          <w:sz w:val="24"/>
          <w:szCs w:val="24"/>
          <w:lang w:val="es-CO"/>
        </w:rPr>
        <w:t>así</w:t>
      </w:r>
      <w:r w:rsidR="00133E2D" w:rsidRPr="00210271">
        <w:rPr>
          <w:rFonts w:ascii="Arial" w:hAnsi="Arial" w:cs="Arial"/>
          <w:sz w:val="24"/>
          <w:szCs w:val="24"/>
          <w:lang w:val="es-CO"/>
        </w:rPr>
        <w:t>:</w:t>
      </w:r>
      <w:r w:rsidR="00794688" w:rsidRPr="00210271">
        <w:rPr>
          <w:rFonts w:ascii="Arial" w:hAnsi="Arial" w:cs="Arial"/>
          <w:sz w:val="24"/>
          <w:szCs w:val="24"/>
          <w:lang w:val="es-CO"/>
        </w:rPr>
        <w:t xml:space="preserve"> i)</w:t>
      </w:r>
      <w:r w:rsidR="00D71737" w:rsidRPr="00210271">
        <w:rPr>
          <w:rFonts w:ascii="Arial" w:hAnsi="Arial" w:cs="Arial"/>
          <w:sz w:val="24"/>
          <w:szCs w:val="24"/>
          <w:lang w:val="es-CO"/>
        </w:rPr>
        <w:t xml:space="preserve"> a la fecha de la presentación de la solicitud de libertad, había descontado 58 meses y 2 días de los 96 meses de prisión</w:t>
      </w:r>
      <w:r w:rsidR="007F4489" w:rsidRPr="00210271">
        <w:rPr>
          <w:rFonts w:ascii="Arial" w:hAnsi="Arial" w:cs="Arial"/>
          <w:sz w:val="24"/>
          <w:szCs w:val="24"/>
          <w:lang w:val="es-CO"/>
        </w:rPr>
        <w:t xml:space="preserve"> </w:t>
      </w:r>
      <w:r w:rsidR="004E5EDE" w:rsidRPr="00210271">
        <w:rPr>
          <w:rFonts w:ascii="Arial" w:hAnsi="Arial" w:cs="Arial"/>
          <w:sz w:val="24"/>
          <w:szCs w:val="24"/>
          <w:lang w:val="es-CO"/>
        </w:rPr>
        <w:t xml:space="preserve">que le fueron impuestos por la juez de conocimiento, es decir, </w:t>
      </w:r>
      <w:r w:rsidR="00133E2D" w:rsidRPr="00210271">
        <w:rPr>
          <w:rFonts w:ascii="Arial" w:hAnsi="Arial" w:cs="Arial"/>
          <w:sz w:val="24"/>
          <w:szCs w:val="24"/>
          <w:lang w:val="es-CO"/>
        </w:rPr>
        <w:t xml:space="preserve">que </w:t>
      </w:r>
      <w:r w:rsidR="004E5EDE" w:rsidRPr="00210271">
        <w:rPr>
          <w:rFonts w:ascii="Arial" w:hAnsi="Arial" w:cs="Arial"/>
          <w:sz w:val="24"/>
          <w:szCs w:val="24"/>
          <w:lang w:val="es-CO"/>
        </w:rPr>
        <w:t>sobrepasa</w:t>
      </w:r>
      <w:r w:rsidR="00133E2D" w:rsidRPr="00210271">
        <w:rPr>
          <w:rFonts w:ascii="Arial" w:hAnsi="Arial" w:cs="Arial"/>
          <w:sz w:val="24"/>
          <w:szCs w:val="24"/>
          <w:lang w:val="es-CO"/>
        </w:rPr>
        <w:t xml:space="preserve">ba </w:t>
      </w:r>
      <w:r w:rsidR="004E5EDE" w:rsidRPr="00210271">
        <w:rPr>
          <w:rFonts w:ascii="Arial" w:hAnsi="Arial" w:cs="Arial"/>
          <w:sz w:val="24"/>
          <w:szCs w:val="24"/>
          <w:lang w:val="es-CO"/>
        </w:rPr>
        <w:t>las 3/5 partes de dicha sanci</w:t>
      </w:r>
      <w:r w:rsidR="00794688" w:rsidRPr="00210271">
        <w:rPr>
          <w:rFonts w:ascii="Arial" w:hAnsi="Arial" w:cs="Arial"/>
          <w:sz w:val="24"/>
          <w:szCs w:val="24"/>
          <w:lang w:val="es-CO"/>
        </w:rPr>
        <w:t>ón; ii) l</w:t>
      </w:r>
      <w:r w:rsidR="004E5EDE" w:rsidRPr="00210271">
        <w:rPr>
          <w:rFonts w:ascii="Arial" w:hAnsi="Arial" w:cs="Arial"/>
          <w:sz w:val="24"/>
          <w:szCs w:val="24"/>
          <w:lang w:val="es-CO"/>
        </w:rPr>
        <w:t xml:space="preserve">a conducta </w:t>
      </w:r>
      <w:r w:rsidR="00794688" w:rsidRPr="00210271">
        <w:rPr>
          <w:rFonts w:ascii="Arial" w:hAnsi="Arial" w:cs="Arial"/>
          <w:sz w:val="24"/>
          <w:szCs w:val="24"/>
          <w:lang w:val="es-CO"/>
        </w:rPr>
        <w:t xml:space="preserve">del señor </w:t>
      </w:r>
      <w:proofErr w:type="spellStart"/>
      <w:r w:rsidR="00FB71F5">
        <w:rPr>
          <w:rFonts w:ascii="Arial" w:hAnsi="Arial" w:cs="Arial"/>
          <w:sz w:val="24"/>
          <w:szCs w:val="24"/>
          <w:lang w:val="es-CO"/>
        </w:rPr>
        <w:t>YALC</w:t>
      </w:r>
      <w:proofErr w:type="spellEnd"/>
      <w:r w:rsidR="00794688" w:rsidRPr="00210271">
        <w:rPr>
          <w:rFonts w:ascii="Arial" w:hAnsi="Arial" w:cs="Arial"/>
          <w:sz w:val="24"/>
          <w:szCs w:val="24"/>
          <w:lang w:val="es-CO"/>
        </w:rPr>
        <w:t xml:space="preserve"> durante el tratamiento </w:t>
      </w:r>
      <w:proofErr w:type="spellStart"/>
      <w:r w:rsidR="00794688" w:rsidRPr="00210271">
        <w:rPr>
          <w:rFonts w:ascii="Arial" w:hAnsi="Arial" w:cs="Arial"/>
          <w:sz w:val="24"/>
          <w:szCs w:val="24"/>
          <w:lang w:val="es-CO"/>
        </w:rPr>
        <w:t>intramural</w:t>
      </w:r>
      <w:proofErr w:type="spellEnd"/>
      <w:r w:rsidR="00794688" w:rsidRPr="00210271">
        <w:rPr>
          <w:rFonts w:ascii="Arial" w:hAnsi="Arial" w:cs="Arial"/>
          <w:sz w:val="24"/>
          <w:szCs w:val="24"/>
          <w:lang w:val="es-CO"/>
        </w:rPr>
        <w:t xml:space="preserve"> </w:t>
      </w:r>
      <w:r w:rsidR="00133E2D" w:rsidRPr="00210271">
        <w:rPr>
          <w:rFonts w:ascii="Arial" w:hAnsi="Arial" w:cs="Arial"/>
          <w:sz w:val="24"/>
          <w:szCs w:val="24"/>
          <w:lang w:val="es-CO"/>
        </w:rPr>
        <w:t xml:space="preserve">había </w:t>
      </w:r>
      <w:r w:rsidR="00794688" w:rsidRPr="00210271">
        <w:rPr>
          <w:rFonts w:ascii="Arial" w:hAnsi="Arial" w:cs="Arial"/>
          <w:sz w:val="24"/>
          <w:szCs w:val="24"/>
          <w:lang w:val="es-CO"/>
        </w:rPr>
        <w:t xml:space="preserve">sido calificada por las </w:t>
      </w:r>
      <w:r w:rsidR="00133E2D" w:rsidRPr="00210271">
        <w:rPr>
          <w:rFonts w:ascii="Arial" w:hAnsi="Arial" w:cs="Arial"/>
          <w:sz w:val="24"/>
          <w:szCs w:val="24"/>
          <w:lang w:val="es-CO"/>
        </w:rPr>
        <w:t>d</w:t>
      </w:r>
      <w:r w:rsidR="00794688" w:rsidRPr="00210271">
        <w:rPr>
          <w:rFonts w:ascii="Arial" w:hAnsi="Arial" w:cs="Arial"/>
          <w:sz w:val="24"/>
          <w:szCs w:val="24"/>
          <w:lang w:val="es-CO"/>
        </w:rPr>
        <w:t>irectivas del establecimiento penitenciario, como buena y ejemplar</w:t>
      </w:r>
      <w:r w:rsidR="00194034" w:rsidRPr="00210271">
        <w:rPr>
          <w:rFonts w:ascii="Arial" w:hAnsi="Arial" w:cs="Arial"/>
          <w:sz w:val="24"/>
          <w:szCs w:val="24"/>
          <w:lang w:val="es-CO"/>
        </w:rPr>
        <w:t>;</w:t>
      </w:r>
      <w:r w:rsidR="00794688" w:rsidRPr="00210271">
        <w:rPr>
          <w:rFonts w:ascii="Arial" w:hAnsi="Arial" w:cs="Arial"/>
          <w:sz w:val="24"/>
          <w:szCs w:val="24"/>
          <w:lang w:val="es-CO"/>
        </w:rPr>
        <w:t xml:space="preserve"> </w:t>
      </w:r>
      <w:r w:rsidR="00B46E21" w:rsidRPr="00210271">
        <w:rPr>
          <w:rFonts w:ascii="Arial" w:hAnsi="Arial" w:cs="Arial"/>
          <w:sz w:val="24"/>
          <w:szCs w:val="24"/>
          <w:lang w:val="es-CO"/>
        </w:rPr>
        <w:t xml:space="preserve">y </w:t>
      </w:r>
      <w:r w:rsidR="00794688" w:rsidRPr="00210271">
        <w:rPr>
          <w:rFonts w:ascii="Arial" w:hAnsi="Arial" w:cs="Arial"/>
          <w:sz w:val="24"/>
          <w:szCs w:val="24"/>
          <w:lang w:val="es-CO"/>
        </w:rPr>
        <w:t xml:space="preserve">iii) </w:t>
      </w:r>
      <w:r w:rsidR="00133E2D" w:rsidRPr="00210271">
        <w:rPr>
          <w:rFonts w:ascii="Arial" w:hAnsi="Arial" w:cs="Arial"/>
          <w:sz w:val="24"/>
          <w:szCs w:val="24"/>
          <w:lang w:val="es-CO"/>
        </w:rPr>
        <w:t>su a</w:t>
      </w:r>
      <w:r w:rsidR="00794688" w:rsidRPr="00210271">
        <w:rPr>
          <w:rFonts w:ascii="Arial" w:hAnsi="Arial" w:cs="Arial"/>
          <w:sz w:val="24"/>
          <w:szCs w:val="24"/>
          <w:lang w:val="es-CO"/>
        </w:rPr>
        <w:t xml:space="preserve">rraigo social y familiar se encuentra acreditado a través de la declaración </w:t>
      </w:r>
      <w:proofErr w:type="spellStart"/>
      <w:r w:rsidR="00794688" w:rsidRPr="00210271">
        <w:rPr>
          <w:rFonts w:ascii="Arial" w:hAnsi="Arial" w:cs="Arial"/>
          <w:sz w:val="24"/>
          <w:szCs w:val="24"/>
          <w:lang w:val="es-CO"/>
        </w:rPr>
        <w:t>extraproceso</w:t>
      </w:r>
      <w:proofErr w:type="spellEnd"/>
      <w:r w:rsidR="00794688" w:rsidRPr="00210271">
        <w:rPr>
          <w:rFonts w:ascii="Arial" w:hAnsi="Arial" w:cs="Arial"/>
          <w:sz w:val="24"/>
          <w:szCs w:val="24"/>
          <w:lang w:val="es-CO"/>
        </w:rPr>
        <w:t xml:space="preserve"> vertida por </w:t>
      </w:r>
      <w:r w:rsidR="00133E2D" w:rsidRPr="00210271">
        <w:rPr>
          <w:rFonts w:ascii="Arial" w:hAnsi="Arial" w:cs="Arial"/>
          <w:sz w:val="24"/>
          <w:szCs w:val="24"/>
          <w:lang w:val="es-CO"/>
        </w:rPr>
        <w:t xml:space="preserve">su </w:t>
      </w:r>
      <w:r w:rsidR="00794688" w:rsidRPr="00210271">
        <w:rPr>
          <w:rFonts w:ascii="Arial" w:hAnsi="Arial" w:cs="Arial"/>
          <w:sz w:val="24"/>
          <w:szCs w:val="24"/>
          <w:lang w:val="es-CO"/>
        </w:rPr>
        <w:t>esposa</w:t>
      </w:r>
      <w:r w:rsidR="00070153" w:rsidRPr="00210271">
        <w:rPr>
          <w:rFonts w:ascii="Arial" w:hAnsi="Arial" w:cs="Arial"/>
          <w:sz w:val="24"/>
          <w:szCs w:val="24"/>
          <w:lang w:val="es-CO"/>
        </w:rPr>
        <w:t>,</w:t>
      </w:r>
      <w:r w:rsidR="00794688" w:rsidRPr="00210271">
        <w:rPr>
          <w:rFonts w:ascii="Arial" w:hAnsi="Arial" w:cs="Arial"/>
          <w:sz w:val="24"/>
          <w:szCs w:val="24"/>
          <w:lang w:val="es-CO"/>
        </w:rPr>
        <w:t xml:space="preserve"> quien </w:t>
      </w:r>
      <w:r w:rsidR="00070153" w:rsidRPr="00210271">
        <w:rPr>
          <w:rFonts w:ascii="Arial" w:hAnsi="Arial" w:cs="Arial"/>
          <w:sz w:val="24"/>
          <w:szCs w:val="24"/>
          <w:lang w:val="es-CO"/>
        </w:rPr>
        <w:t xml:space="preserve">estaba </w:t>
      </w:r>
      <w:r w:rsidR="00794688" w:rsidRPr="00210271">
        <w:rPr>
          <w:rFonts w:ascii="Arial" w:hAnsi="Arial" w:cs="Arial"/>
          <w:sz w:val="24"/>
          <w:szCs w:val="24"/>
          <w:lang w:val="es-CO"/>
        </w:rPr>
        <w:t>presta a recibirlo</w:t>
      </w:r>
      <w:r w:rsidR="00B46E21" w:rsidRPr="00210271">
        <w:rPr>
          <w:rFonts w:ascii="Arial" w:hAnsi="Arial" w:cs="Arial"/>
          <w:sz w:val="24"/>
          <w:szCs w:val="24"/>
          <w:lang w:val="es-CO"/>
        </w:rPr>
        <w:t xml:space="preserve"> en su lugar de residencia.</w:t>
      </w:r>
    </w:p>
    <w:p w:rsidR="00B46E21" w:rsidRPr="00210271" w:rsidRDefault="00B46E21" w:rsidP="00210271">
      <w:pPr>
        <w:pStyle w:val="Sinespaciado1"/>
        <w:spacing w:line="276" w:lineRule="auto"/>
        <w:ind w:left="720"/>
        <w:jc w:val="both"/>
        <w:rPr>
          <w:rFonts w:ascii="Arial" w:hAnsi="Arial" w:cs="Arial"/>
          <w:sz w:val="24"/>
          <w:szCs w:val="24"/>
          <w:lang w:val="es-CO"/>
        </w:rPr>
      </w:pPr>
    </w:p>
    <w:p w:rsidR="00FB5D30" w:rsidRPr="00210271" w:rsidRDefault="00194034" w:rsidP="00210271">
      <w:pPr>
        <w:pStyle w:val="Sinespaciado1"/>
        <w:numPr>
          <w:ilvl w:val="0"/>
          <w:numId w:val="13"/>
        </w:numPr>
        <w:spacing w:line="276" w:lineRule="auto"/>
        <w:jc w:val="both"/>
        <w:rPr>
          <w:rFonts w:ascii="Arial" w:hAnsi="Arial" w:cs="Arial"/>
          <w:sz w:val="24"/>
          <w:szCs w:val="24"/>
          <w:lang w:val="es-CO"/>
        </w:rPr>
      </w:pPr>
      <w:r w:rsidRPr="00210271">
        <w:rPr>
          <w:rFonts w:ascii="Arial" w:hAnsi="Arial" w:cs="Arial"/>
          <w:sz w:val="24"/>
          <w:szCs w:val="24"/>
          <w:lang w:val="es-CO"/>
        </w:rPr>
        <w:t>Sin embargo el</w:t>
      </w:r>
      <w:r w:rsidR="0043446E" w:rsidRPr="00210271">
        <w:rPr>
          <w:rFonts w:ascii="Arial" w:hAnsi="Arial" w:cs="Arial"/>
          <w:sz w:val="24"/>
          <w:szCs w:val="24"/>
          <w:lang w:val="es-CO"/>
        </w:rPr>
        <w:t xml:space="preserve"> procesado no cumplía con el factor subjetivo que exige la norma en comento, pues este había sido condenado por transportar sustancias estupefacientes en una cantidad que superaba </w:t>
      </w:r>
      <w:r w:rsidR="00FB5D30" w:rsidRPr="00210271">
        <w:rPr>
          <w:rFonts w:ascii="Arial" w:hAnsi="Arial" w:cs="Arial"/>
          <w:sz w:val="24"/>
          <w:szCs w:val="24"/>
          <w:lang w:val="es-CO"/>
        </w:rPr>
        <w:t>ostensiblemente el monto establecid</w:t>
      </w:r>
      <w:r w:rsidR="00133E2D" w:rsidRPr="00210271">
        <w:rPr>
          <w:rFonts w:ascii="Arial" w:hAnsi="Arial" w:cs="Arial"/>
          <w:sz w:val="24"/>
          <w:szCs w:val="24"/>
          <w:lang w:val="es-CO"/>
        </w:rPr>
        <w:t xml:space="preserve">o como </w:t>
      </w:r>
      <w:r w:rsidR="00FB5D30" w:rsidRPr="00210271">
        <w:rPr>
          <w:rFonts w:ascii="Arial" w:hAnsi="Arial" w:cs="Arial"/>
          <w:sz w:val="24"/>
          <w:szCs w:val="24"/>
          <w:lang w:val="es-CO"/>
        </w:rPr>
        <w:t xml:space="preserve">dosis </w:t>
      </w:r>
      <w:r w:rsidR="00133E2D" w:rsidRPr="00210271">
        <w:rPr>
          <w:rFonts w:ascii="Arial" w:hAnsi="Arial" w:cs="Arial"/>
          <w:sz w:val="24"/>
          <w:szCs w:val="24"/>
          <w:lang w:val="es-CO"/>
        </w:rPr>
        <w:t xml:space="preserve">para uso </w:t>
      </w:r>
      <w:r w:rsidR="00FB5D30" w:rsidRPr="00210271">
        <w:rPr>
          <w:rFonts w:ascii="Arial" w:hAnsi="Arial" w:cs="Arial"/>
          <w:sz w:val="24"/>
          <w:szCs w:val="24"/>
          <w:lang w:val="es-CO"/>
        </w:rPr>
        <w:t>personal</w:t>
      </w:r>
      <w:r w:rsidR="00133E2D" w:rsidRPr="00210271">
        <w:rPr>
          <w:rFonts w:ascii="Arial" w:hAnsi="Arial" w:cs="Arial"/>
          <w:sz w:val="24"/>
          <w:szCs w:val="24"/>
          <w:lang w:val="es-CO"/>
        </w:rPr>
        <w:t>.</w:t>
      </w:r>
      <w:r w:rsidR="00072D90" w:rsidRPr="00210271">
        <w:rPr>
          <w:rFonts w:ascii="Arial" w:hAnsi="Arial" w:cs="Arial"/>
          <w:sz w:val="24"/>
          <w:szCs w:val="24"/>
          <w:lang w:val="es-CO"/>
        </w:rPr>
        <w:t xml:space="preserve"> </w:t>
      </w:r>
    </w:p>
    <w:p w:rsidR="00FB5D30" w:rsidRPr="00210271" w:rsidRDefault="00FB5D30" w:rsidP="00210271">
      <w:pPr>
        <w:pStyle w:val="Sinespaciado1"/>
        <w:spacing w:line="276" w:lineRule="auto"/>
        <w:jc w:val="both"/>
        <w:rPr>
          <w:rFonts w:ascii="Arial" w:hAnsi="Arial" w:cs="Arial"/>
          <w:sz w:val="24"/>
          <w:szCs w:val="24"/>
          <w:lang w:val="es-CO"/>
        </w:rPr>
      </w:pPr>
    </w:p>
    <w:p w:rsidR="00076D69" w:rsidRPr="00210271" w:rsidRDefault="00133E2D" w:rsidP="00210271">
      <w:pPr>
        <w:pStyle w:val="Prrafodelista"/>
        <w:numPr>
          <w:ilvl w:val="0"/>
          <w:numId w:val="3"/>
        </w:numPr>
        <w:spacing w:line="276" w:lineRule="auto"/>
        <w:jc w:val="both"/>
        <w:rPr>
          <w:rFonts w:ascii="Arial" w:hAnsi="Arial" w:cs="Arial"/>
          <w:sz w:val="24"/>
          <w:szCs w:val="24"/>
        </w:rPr>
      </w:pPr>
      <w:r w:rsidRPr="00210271">
        <w:rPr>
          <w:rFonts w:ascii="Arial" w:hAnsi="Arial" w:cs="Arial"/>
          <w:sz w:val="24"/>
          <w:szCs w:val="24"/>
          <w:lang w:val="es-CO"/>
        </w:rPr>
        <w:t xml:space="preserve">El </w:t>
      </w:r>
      <w:r w:rsidR="00194034" w:rsidRPr="00210271">
        <w:rPr>
          <w:rFonts w:ascii="Arial" w:hAnsi="Arial" w:cs="Arial"/>
          <w:sz w:val="24"/>
          <w:szCs w:val="24"/>
          <w:lang w:val="es-CO"/>
        </w:rPr>
        <w:t>artículo</w:t>
      </w:r>
      <w:r w:rsidRPr="00210271">
        <w:rPr>
          <w:rFonts w:ascii="Arial" w:hAnsi="Arial" w:cs="Arial"/>
          <w:sz w:val="24"/>
          <w:szCs w:val="24"/>
          <w:lang w:val="es-CO"/>
        </w:rPr>
        <w:t xml:space="preserve"> 64 del </w:t>
      </w:r>
      <w:proofErr w:type="spellStart"/>
      <w:r w:rsidRPr="00210271">
        <w:rPr>
          <w:rFonts w:ascii="Arial" w:hAnsi="Arial" w:cs="Arial"/>
          <w:sz w:val="24"/>
          <w:szCs w:val="24"/>
          <w:lang w:val="es-CO"/>
        </w:rPr>
        <w:t>CP</w:t>
      </w:r>
      <w:proofErr w:type="spellEnd"/>
      <w:r w:rsidRPr="00210271">
        <w:rPr>
          <w:rFonts w:ascii="Arial" w:hAnsi="Arial" w:cs="Arial"/>
          <w:sz w:val="24"/>
          <w:szCs w:val="24"/>
          <w:lang w:val="es-CO"/>
        </w:rPr>
        <w:t xml:space="preserve"> </w:t>
      </w:r>
      <w:r w:rsidR="00310CFA" w:rsidRPr="00210271">
        <w:rPr>
          <w:rFonts w:ascii="Arial" w:hAnsi="Arial" w:cs="Arial"/>
          <w:sz w:val="24"/>
          <w:szCs w:val="24"/>
          <w:lang w:val="es-CO"/>
        </w:rPr>
        <w:t>establece que además de satisfacer</w:t>
      </w:r>
      <w:r w:rsidRPr="00210271">
        <w:rPr>
          <w:rFonts w:ascii="Arial" w:hAnsi="Arial" w:cs="Arial"/>
          <w:sz w:val="24"/>
          <w:szCs w:val="24"/>
          <w:lang w:val="es-CO"/>
        </w:rPr>
        <w:t xml:space="preserve">se el requisito objetivo, </w:t>
      </w:r>
      <w:r w:rsidR="00310CFA" w:rsidRPr="00210271">
        <w:rPr>
          <w:rFonts w:ascii="Arial" w:hAnsi="Arial" w:cs="Arial"/>
          <w:sz w:val="24"/>
          <w:szCs w:val="24"/>
        </w:rPr>
        <w:t xml:space="preserve">se debe valorar la gravedad de la conducta que le es atribuida al procesado, </w:t>
      </w:r>
      <w:r w:rsidRPr="00210271">
        <w:rPr>
          <w:rFonts w:ascii="Arial" w:hAnsi="Arial" w:cs="Arial"/>
          <w:sz w:val="24"/>
          <w:szCs w:val="24"/>
        </w:rPr>
        <w:t xml:space="preserve">ponderación que no resulta favorable para el señor </w:t>
      </w:r>
      <w:proofErr w:type="spellStart"/>
      <w:r w:rsidR="00FB71F5">
        <w:rPr>
          <w:rFonts w:ascii="Arial" w:hAnsi="Arial" w:cs="Arial"/>
          <w:sz w:val="24"/>
          <w:szCs w:val="24"/>
        </w:rPr>
        <w:t>YALC</w:t>
      </w:r>
      <w:proofErr w:type="spellEnd"/>
      <w:r w:rsidR="00310CFA" w:rsidRPr="00210271">
        <w:rPr>
          <w:rFonts w:ascii="Arial" w:hAnsi="Arial" w:cs="Arial"/>
          <w:sz w:val="24"/>
          <w:szCs w:val="24"/>
        </w:rPr>
        <w:t xml:space="preserve">, quien fue condenado por transportar </w:t>
      </w:r>
      <w:r w:rsidR="000A00FD" w:rsidRPr="00210271">
        <w:rPr>
          <w:rFonts w:ascii="Arial" w:hAnsi="Arial" w:cs="Arial"/>
          <w:sz w:val="24"/>
          <w:szCs w:val="24"/>
        </w:rPr>
        <w:t xml:space="preserve">676,3 gramos de </w:t>
      </w:r>
      <w:r w:rsidR="00310CFA" w:rsidRPr="00210271">
        <w:rPr>
          <w:rFonts w:ascii="Arial" w:hAnsi="Arial" w:cs="Arial"/>
          <w:sz w:val="24"/>
          <w:szCs w:val="24"/>
        </w:rPr>
        <w:t>cocaína</w:t>
      </w:r>
      <w:r w:rsidR="000A00FD" w:rsidRPr="00210271">
        <w:rPr>
          <w:rFonts w:ascii="Arial" w:hAnsi="Arial" w:cs="Arial"/>
          <w:sz w:val="24"/>
          <w:szCs w:val="24"/>
        </w:rPr>
        <w:t>, cantidad que excede</w:t>
      </w:r>
      <w:r w:rsidR="00310CFA" w:rsidRPr="00210271">
        <w:rPr>
          <w:rFonts w:ascii="Arial" w:hAnsi="Arial" w:cs="Arial"/>
          <w:sz w:val="24"/>
          <w:szCs w:val="24"/>
        </w:rPr>
        <w:t xml:space="preserve"> ostensiblemente </w:t>
      </w:r>
      <w:r w:rsidR="000A00FD" w:rsidRPr="00210271">
        <w:rPr>
          <w:rFonts w:ascii="Arial" w:hAnsi="Arial" w:cs="Arial"/>
          <w:sz w:val="24"/>
          <w:szCs w:val="24"/>
        </w:rPr>
        <w:t>la dosis personal.</w:t>
      </w:r>
    </w:p>
    <w:p w:rsidR="000A00FD" w:rsidRPr="00210271" w:rsidRDefault="000A00FD" w:rsidP="00210271">
      <w:pPr>
        <w:pStyle w:val="Prrafodelista"/>
        <w:spacing w:line="276" w:lineRule="auto"/>
        <w:jc w:val="both"/>
        <w:rPr>
          <w:rFonts w:ascii="Arial" w:hAnsi="Arial" w:cs="Arial"/>
          <w:sz w:val="24"/>
          <w:szCs w:val="24"/>
        </w:rPr>
      </w:pPr>
    </w:p>
    <w:p w:rsidR="00310CFA" w:rsidRPr="00210271" w:rsidRDefault="000A00FD" w:rsidP="00210271">
      <w:pPr>
        <w:pStyle w:val="Prrafodelista"/>
        <w:numPr>
          <w:ilvl w:val="0"/>
          <w:numId w:val="3"/>
        </w:numPr>
        <w:spacing w:line="276" w:lineRule="auto"/>
        <w:jc w:val="both"/>
        <w:rPr>
          <w:rFonts w:ascii="Arial" w:hAnsi="Arial" w:cs="Arial"/>
          <w:sz w:val="24"/>
          <w:szCs w:val="24"/>
        </w:rPr>
      </w:pPr>
      <w:r w:rsidRPr="00210271">
        <w:rPr>
          <w:rFonts w:ascii="Arial" w:hAnsi="Arial" w:cs="Arial"/>
          <w:sz w:val="24"/>
          <w:szCs w:val="24"/>
        </w:rPr>
        <w:t xml:space="preserve">La </w:t>
      </w:r>
      <w:r w:rsidR="004227C0" w:rsidRPr="00210271">
        <w:rPr>
          <w:rFonts w:ascii="Arial" w:hAnsi="Arial" w:cs="Arial"/>
          <w:sz w:val="24"/>
          <w:szCs w:val="24"/>
        </w:rPr>
        <w:t>conducta por la</w:t>
      </w:r>
      <w:r w:rsidR="004D4C9E" w:rsidRPr="00210271">
        <w:rPr>
          <w:rFonts w:ascii="Arial" w:hAnsi="Arial" w:cs="Arial"/>
          <w:sz w:val="24"/>
          <w:szCs w:val="24"/>
        </w:rPr>
        <w:t xml:space="preserve"> que </w:t>
      </w:r>
      <w:r w:rsidR="00133E2D" w:rsidRPr="00210271">
        <w:rPr>
          <w:rFonts w:ascii="Arial" w:hAnsi="Arial" w:cs="Arial"/>
          <w:sz w:val="24"/>
          <w:szCs w:val="24"/>
        </w:rPr>
        <w:t xml:space="preserve">fue sentenciado </w:t>
      </w:r>
      <w:proofErr w:type="spellStart"/>
      <w:r w:rsidR="00FB71F5">
        <w:rPr>
          <w:rFonts w:ascii="Arial" w:hAnsi="Arial" w:cs="Arial"/>
          <w:sz w:val="24"/>
          <w:szCs w:val="24"/>
        </w:rPr>
        <w:t>YALC</w:t>
      </w:r>
      <w:proofErr w:type="spellEnd"/>
      <w:r w:rsidR="003A6729" w:rsidRPr="00210271">
        <w:rPr>
          <w:rFonts w:ascii="Arial" w:hAnsi="Arial" w:cs="Arial"/>
          <w:sz w:val="24"/>
          <w:szCs w:val="24"/>
        </w:rPr>
        <w:t>, genera un gran daño</w:t>
      </w:r>
      <w:r w:rsidR="00133E2D" w:rsidRPr="00210271">
        <w:rPr>
          <w:rFonts w:ascii="Arial" w:hAnsi="Arial" w:cs="Arial"/>
          <w:sz w:val="24"/>
          <w:szCs w:val="24"/>
        </w:rPr>
        <w:t xml:space="preserve"> por ser </w:t>
      </w:r>
      <w:r w:rsidR="003A6729" w:rsidRPr="00210271">
        <w:rPr>
          <w:rFonts w:ascii="Arial" w:hAnsi="Arial" w:cs="Arial"/>
          <w:sz w:val="24"/>
          <w:szCs w:val="24"/>
        </w:rPr>
        <w:t xml:space="preserve">un flagelo </w:t>
      </w:r>
      <w:r w:rsidR="00133E2D" w:rsidRPr="00210271">
        <w:rPr>
          <w:rFonts w:ascii="Arial" w:hAnsi="Arial" w:cs="Arial"/>
          <w:sz w:val="24"/>
          <w:szCs w:val="24"/>
        </w:rPr>
        <w:t xml:space="preserve">de orden </w:t>
      </w:r>
      <w:r w:rsidR="003A6729" w:rsidRPr="00210271">
        <w:rPr>
          <w:rFonts w:ascii="Arial" w:hAnsi="Arial" w:cs="Arial"/>
          <w:sz w:val="24"/>
          <w:szCs w:val="24"/>
        </w:rPr>
        <w:t>nacional e internacion</w:t>
      </w:r>
      <w:r w:rsidR="001E0E7E" w:rsidRPr="00210271">
        <w:rPr>
          <w:rFonts w:ascii="Arial" w:hAnsi="Arial" w:cs="Arial"/>
          <w:sz w:val="24"/>
          <w:szCs w:val="24"/>
        </w:rPr>
        <w:t xml:space="preserve">al, </w:t>
      </w:r>
      <w:r w:rsidR="00133E2D" w:rsidRPr="00210271">
        <w:rPr>
          <w:rFonts w:ascii="Arial" w:hAnsi="Arial" w:cs="Arial"/>
          <w:sz w:val="24"/>
          <w:szCs w:val="24"/>
        </w:rPr>
        <w:t xml:space="preserve">provocado por aquellas </w:t>
      </w:r>
      <w:r w:rsidR="001E0E7E" w:rsidRPr="00210271">
        <w:rPr>
          <w:rFonts w:ascii="Arial" w:hAnsi="Arial" w:cs="Arial"/>
          <w:sz w:val="24"/>
          <w:szCs w:val="24"/>
        </w:rPr>
        <w:t>personas que desean conseguir dinero de una manera</w:t>
      </w:r>
      <w:r w:rsidR="00194034" w:rsidRPr="00210271">
        <w:rPr>
          <w:rFonts w:ascii="Arial" w:hAnsi="Arial" w:cs="Arial"/>
          <w:sz w:val="24"/>
          <w:szCs w:val="24"/>
        </w:rPr>
        <w:t xml:space="preserve"> fácil,</w:t>
      </w:r>
      <w:r w:rsidR="001E0E7E" w:rsidRPr="00210271">
        <w:rPr>
          <w:rFonts w:ascii="Arial" w:hAnsi="Arial" w:cs="Arial"/>
          <w:sz w:val="24"/>
          <w:szCs w:val="24"/>
        </w:rPr>
        <w:t xml:space="preserve"> lo cual permite inferir que las 673.6 dosis que le fueron incautadas al encartado, iban a generar un </w:t>
      </w:r>
      <w:r w:rsidR="00133E2D" w:rsidRPr="00210271">
        <w:rPr>
          <w:rFonts w:ascii="Arial" w:hAnsi="Arial" w:cs="Arial"/>
          <w:sz w:val="24"/>
          <w:szCs w:val="24"/>
        </w:rPr>
        <w:t>evidente perjuicio al conglomerado social.</w:t>
      </w:r>
      <w:r w:rsidR="001E0E7E" w:rsidRPr="00210271">
        <w:rPr>
          <w:rFonts w:ascii="Arial" w:hAnsi="Arial" w:cs="Arial"/>
          <w:sz w:val="24"/>
          <w:szCs w:val="24"/>
        </w:rPr>
        <w:t xml:space="preserve"> </w:t>
      </w:r>
    </w:p>
    <w:p w:rsidR="00DC2239" w:rsidRPr="00210271" w:rsidRDefault="00DC2239" w:rsidP="00210271">
      <w:pPr>
        <w:pStyle w:val="Prrafodelista"/>
        <w:spacing w:line="276" w:lineRule="auto"/>
        <w:rPr>
          <w:rFonts w:ascii="Arial" w:hAnsi="Arial" w:cs="Arial"/>
          <w:sz w:val="24"/>
          <w:szCs w:val="24"/>
        </w:rPr>
      </w:pPr>
    </w:p>
    <w:p w:rsidR="001E0E7E" w:rsidRPr="00210271" w:rsidRDefault="00DC2239" w:rsidP="00210271">
      <w:pPr>
        <w:pStyle w:val="Prrafodelista"/>
        <w:numPr>
          <w:ilvl w:val="0"/>
          <w:numId w:val="3"/>
        </w:numPr>
        <w:spacing w:line="276" w:lineRule="auto"/>
        <w:jc w:val="both"/>
        <w:rPr>
          <w:rFonts w:ascii="Arial" w:hAnsi="Arial" w:cs="Arial"/>
          <w:sz w:val="24"/>
          <w:szCs w:val="24"/>
        </w:rPr>
      </w:pPr>
      <w:r w:rsidRPr="00210271">
        <w:rPr>
          <w:rFonts w:ascii="Arial" w:hAnsi="Arial" w:cs="Arial"/>
          <w:sz w:val="24"/>
          <w:szCs w:val="24"/>
        </w:rPr>
        <w:t>En la sentencia C-194 de 2005, la Corte Con</w:t>
      </w:r>
      <w:r w:rsidR="00147B48" w:rsidRPr="00210271">
        <w:rPr>
          <w:rFonts w:ascii="Arial" w:hAnsi="Arial" w:cs="Arial"/>
          <w:sz w:val="24"/>
          <w:szCs w:val="24"/>
        </w:rPr>
        <w:t xml:space="preserve">stitucional declaró la </w:t>
      </w:r>
      <w:proofErr w:type="spellStart"/>
      <w:r w:rsidR="00147B48" w:rsidRPr="00210271">
        <w:rPr>
          <w:rFonts w:ascii="Arial" w:hAnsi="Arial" w:cs="Arial"/>
          <w:sz w:val="24"/>
          <w:szCs w:val="24"/>
        </w:rPr>
        <w:t>exequib</w:t>
      </w:r>
      <w:r w:rsidRPr="00210271">
        <w:rPr>
          <w:rFonts w:ascii="Arial" w:hAnsi="Arial" w:cs="Arial"/>
          <w:sz w:val="24"/>
          <w:szCs w:val="24"/>
        </w:rPr>
        <w:t>ilidad</w:t>
      </w:r>
      <w:proofErr w:type="spellEnd"/>
      <w:r w:rsidRPr="00210271">
        <w:rPr>
          <w:rFonts w:ascii="Arial" w:hAnsi="Arial" w:cs="Arial"/>
          <w:sz w:val="24"/>
          <w:szCs w:val="24"/>
        </w:rPr>
        <w:t xml:space="preserve"> del artículo 64 del </w:t>
      </w:r>
      <w:proofErr w:type="spellStart"/>
      <w:r w:rsidRPr="00210271">
        <w:rPr>
          <w:rFonts w:ascii="Arial" w:hAnsi="Arial" w:cs="Arial"/>
          <w:sz w:val="24"/>
          <w:szCs w:val="24"/>
        </w:rPr>
        <w:t>CP</w:t>
      </w:r>
      <w:proofErr w:type="spellEnd"/>
      <w:r w:rsidRPr="00210271">
        <w:rPr>
          <w:rFonts w:ascii="Arial" w:hAnsi="Arial" w:cs="Arial"/>
          <w:sz w:val="24"/>
          <w:szCs w:val="24"/>
        </w:rPr>
        <w:t xml:space="preserve">, estableciendo que el juez de ejecución de penas </w:t>
      </w:r>
      <w:r w:rsidR="00147B48" w:rsidRPr="00210271">
        <w:rPr>
          <w:rFonts w:ascii="Arial" w:hAnsi="Arial" w:cs="Arial"/>
          <w:sz w:val="24"/>
          <w:szCs w:val="24"/>
        </w:rPr>
        <w:t>tiene la potestad de valorar lo</w:t>
      </w:r>
      <w:r w:rsidRPr="00210271">
        <w:rPr>
          <w:rFonts w:ascii="Arial" w:hAnsi="Arial" w:cs="Arial"/>
          <w:sz w:val="24"/>
          <w:szCs w:val="24"/>
        </w:rPr>
        <w:t xml:space="preserve"> referente a la modalidad de la conducta investigada, con el objeto de </w:t>
      </w:r>
      <w:r w:rsidR="00147B48" w:rsidRPr="00210271">
        <w:rPr>
          <w:rFonts w:ascii="Arial" w:hAnsi="Arial" w:cs="Arial"/>
          <w:sz w:val="24"/>
          <w:szCs w:val="24"/>
        </w:rPr>
        <w:t>determinar</w:t>
      </w:r>
      <w:r w:rsidRPr="00210271">
        <w:rPr>
          <w:rFonts w:ascii="Arial" w:hAnsi="Arial" w:cs="Arial"/>
          <w:sz w:val="24"/>
          <w:szCs w:val="24"/>
        </w:rPr>
        <w:t xml:space="preserve"> si se debe</w:t>
      </w:r>
      <w:r w:rsidR="00070153" w:rsidRPr="00210271">
        <w:rPr>
          <w:rFonts w:ascii="Arial" w:hAnsi="Arial" w:cs="Arial"/>
          <w:sz w:val="24"/>
          <w:szCs w:val="24"/>
        </w:rPr>
        <w:t xml:space="preserve"> </w:t>
      </w:r>
      <w:r w:rsidRPr="00210271">
        <w:rPr>
          <w:rFonts w:ascii="Arial" w:hAnsi="Arial" w:cs="Arial"/>
          <w:sz w:val="24"/>
          <w:szCs w:val="24"/>
        </w:rPr>
        <w:t xml:space="preserve">conceder la libertad condicional, precedente que es perfectamente aplicable al caso objeto de análisis por ser esa la función asumida por la A quo. </w:t>
      </w:r>
    </w:p>
    <w:p w:rsidR="00DC2239" w:rsidRPr="00210271" w:rsidRDefault="00DC2239" w:rsidP="00210271">
      <w:pPr>
        <w:pStyle w:val="Prrafodelista"/>
        <w:spacing w:line="276" w:lineRule="auto"/>
        <w:rPr>
          <w:rFonts w:ascii="Arial" w:hAnsi="Arial" w:cs="Arial"/>
          <w:sz w:val="24"/>
          <w:szCs w:val="24"/>
        </w:rPr>
      </w:pPr>
    </w:p>
    <w:p w:rsidR="000E116A" w:rsidRPr="00210271" w:rsidRDefault="00DC2239" w:rsidP="00210271">
      <w:pPr>
        <w:pStyle w:val="Prrafodelista"/>
        <w:numPr>
          <w:ilvl w:val="0"/>
          <w:numId w:val="3"/>
        </w:numPr>
        <w:spacing w:line="276" w:lineRule="auto"/>
        <w:jc w:val="both"/>
        <w:rPr>
          <w:rFonts w:ascii="Arial" w:hAnsi="Arial" w:cs="Arial"/>
          <w:sz w:val="24"/>
          <w:szCs w:val="24"/>
        </w:rPr>
      </w:pPr>
      <w:r w:rsidRPr="00210271">
        <w:rPr>
          <w:rFonts w:ascii="Arial" w:hAnsi="Arial" w:cs="Arial"/>
          <w:sz w:val="24"/>
          <w:szCs w:val="24"/>
        </w:rPr>
        <w:t xml:space="preserve">La pena impuesta al señor </w:t>
      </w:r>
      <w:proofErr w:type="spellStart"/>
      <w:r w:rsidR="00FB71F5">
        <w:rPr>
          <w:rFonts w:ascii="Arial" w:hAnsi="Arial" w:cs="Arial"/>
          <w:sz w:val="24"/>
          <w:szCs w:val="24"/>
        </w:rPr>
        <w:t>YALC</w:t>
      </w:r>
      <w:proofErr w:type="spellEnd"/>
      <w:r w:rsidR="00133E2D" w:rsidRPr="00210271">
        <w:rPr>
          <w:rFonts w:ascii="Arial" w:hAnsi="Arial" w:cs="Arial"/>
          <w:sz w:val="24"/>
          <w:szCs w:val="24"/>
        </w:rPr>
        <w:t xml:space="preserve"> cumple con</w:t>
      </w:r>
      <w:r w:rsidR="00194034" w:rsidRPr="00210271">
        <w:rPr>
          <w:rFonts w:ascii="Arial" w:hAnsi="Arial" w:cs="Arial"/>
          <w:sz w:val="24"/>
          <w:szCs w:val="24"/>
        </w:rPr>
        <w:t xml:space="preserve"> el fin de prevención, para que</w:t>
      </w:r>
      <w:r w:rsidRPr="00210271">
        <w:rPr>
          <w:rFonts w:ascii="Arial" w:hAnsi="Arial" w:cs="Arial"/>
          <w:sz w:val="24"/>
          <w:szCs w:val="24"/>
        </w:rPr>
        <w:t xml:space="preserve"> este </w:t>
      </w:r>
      <w:r w:rsidR="005C19E4" w:rsidRPr="00210271">
        <w:rPr>
          <w:rFonts w:ascii="Arial" w:hAnsi="Arial" w:cs="Arial"/>
          <w:sz w:val="24"/>
          <w:szCs w:val="24"/>
        </w:rPr>
        <w:t xml:space="preserve">no </w:t>
      </w:r>
      <w:r w:rsidRPr="00210271">
        <w:rPr>
          <w:rFonts w:ascii="Arial" w:hAnsi="Arial" w:cs="Arial"/>
          <w:sz w:val="24"/>
          <w:szCs w:val="24"/>
        </w:rPr>
        <w:t xml:space="preserve">vuelva a incurrir en un comportamiento delictivo, </w:t>
      </w:r>
      <w:r w:rsidR="00133E2D" w:rsidRPr="00210271">
        <w:rPr>
          <w:rFonts w:ascii="Arial" w:hAnsi="Arial" w:cs="Arial"/>
          <w:sz w:val="24"/>
          <w:szCs w:val="24"/>
        </w:rPr>
        <w:t>por lo cual f</w:t>
      </w:r>
      <w:r w:rsidRPr="00210271">
        <w:rPr>
          <w:rFonts w:ascii="Arial" w:hAnsi="Arial" w:cs="Arial"/>
          <w:sz w:val="24"/>
          <w:szCs w:val="24"/>
        </w:rPr>
        <w:t xml:space="preserve">lexibilizar la sanción impuesta, </w:t>
      </w:r>
      <w:r w:rsidR="00133E2D" w:rsidRPr="00210271">
        <w:rPr>
          <w:rFonts w:ascii="Arial" w:hAnsi="Arial" w:cs="Arial"/>
          <w:sz w:val="24"/>
          <w:szCs w:val="24"/>
        </w:rPr>
        <w:t xml:space="preserve">podría significar que no </w:t>
      </w:r>
      <w:r w:rsidRPr="00210271">
        <w:rPr>
          <w:rFonts w:ascii="Arial" w:hAnsi="Arial" w:cs="Arial"/>
          <w:sz w:val="24"/>
          <w:szCs w:val="24"/>
        </w:rPr>
        <w:t xml:space="preserve">importa el tipo de comportamiento y la gravedad de la conducta, y que las mismas no tendría consecuencias. </w:t>
      </w:r>
    </w:p>
    <w:p w:rsidR="000E116A" w:rsidRPr="00210271" w:rsidRDefault="000E116A" w:rsidP="00210271">
      <w:pPr>
        <w:pStyle w:val="Prrafodelista"/>
        <w:spacing w:line="276" w:lineRule="auto"/>
        <w:rPr>
          <w:rFonts w:ascii="Arial" w:hAnsi="Arial" w:cs="Arial"/>
          <w:sz w:val="24"/>
          <w:szCs w:val="24"/>
        </w:rPr>
      </w:pPr>
    </w:p>
    <w:p w:rsidR="00B25255" w:rsidRPr="00210271" w:rsidRDefault="00133E2D" w:rsidP="00210271">
      <w:pPr>
        <w:pStyle w:val="Prrafodelista"/>
        <w:numPr>
          <w:ilvl w:val="0"/>
          <w:numId w:val="3"/>
        </w:numPr>
        <w:spacing w:line="276" w:lineRule="auto"/>
        <w:jc w:val="both"/>
        <w:rPr>
          <w:rFonts w:ascii="Arial" w:hAnsi="Arial" w:cs="Arial"/>
          <w:sz w:val="24"/>
          <w:szCs w:val="24"/>
        </w:rPr>
      </w:pPr>
      <w:r w:rsidRPr="00210271">
        <w:rPr>
          <w:rFonts w:ascii="Arial" w:hAnsi="Arial" w:cs="Arial"/>
          <w:sz w:val="24"/>
          <w:szCs w:val="24"/>
        </w:rPr>
        <w:t xml:space="preserve">En la </w:t>
      </w:r>
      <w:r w:rsidR="00B25255" w:rsidRPr="00210271">
        <w:rPr>
          <w:rFonts w:ascii="Arial" w:hAnsi="Arial" w:cs="Arial"/>
          <w:sz w:val="24"/>
          <w:szCs w:val="24"/>
        </w:rPr>
        <w:t xml:space="preserve">sentencia T-757 de 2014, </w:t>
      </w:r>
      <w:r w:rsidRPr="00210271">
        <w:rPr>
          <w:rFonts w:ascii="Arial" w:hAnsi="Arial" w:cs="Arial"/>
          <w:sz w:val="24"/>
          <w:szCs w:val="24"/>
        </w:rPr>
        <w:t xml:space="preserve">la Corte Constitucional </w:t>
      </w:r>
      <w:r w:rsidR="00B25255" w:rsidRPr="00210271">
        <w:rPr>
          <w:rFonts w:ascii="Arial" w:hAnsi="Arial" w:cs="Arial"/>
          <w:sz w:val="24"/>
          <w:szCs w:val="24"/>
        </w:rPr>
        <w:t>reiteró los argumentos expuestos en la jurisprudencia en comento, en la que precisamente enfatiza la carga que le asiste al juez ejecutor de la pena de analizar la gravedad de la conducta para determinar si es procedente o no la concesión de la libertad condiciona</w:t>
      </w:r>
      <w:r w:rsidR="00194034" w:rsidRPr="00210271">
        <w:rPr>
          <w:rFonts w:ascii="Arial" w:hAnsi="Arial" w:cs="Arial"/>
          <w:sz w:val="24"/>
          <w:szCs w:val="24"/>
        </w:rPr>
        <w:t>l</w:t>
      </w:r>
      <w:r w:rsidRPr="00210271">
        <w:rPr>
          <w:rFonts w:ascii="Arial" w:hAnsi="Arial" w:cs="Arial"/>
          <w:sz w:val="24"/>
          <w:szCs w:val="24"/>
        </w:rPr>
        <w:t xml:space="preserve">, por lo cual no le </w:t>
      </w:r>
      <w:r w:rsidR="00194034" w:rsidRPr="00210271">
        <w:rPr>
          <w:rFonts w:ascii="Arial" w:hAnsi="Arial" w:cs="Arial"/>
          <w:sz w:val="24"/>
          <w:szCs w:val="24"/>
        </w:rPr>
        <w:t>está</w:t>
      </w:r>
      <w:r w:rsidRPr="00210271">
        <w:rPr>
          <w:rFonts w:ascii="Arial" w:hAnsi="Arial" w:cs="Arial"/>
          <w:sz w:val="24"/>
          <w:szCs w:val="24"/>
        </w:rPr>
        <w:t xml:space="preserve"> v</w:t>
      </w:r>
      <w:r w:rsidR="00194034" w:rsidRPr="00210271">
        <w:rPr>
          <w:rFonts w:ascii="Arial" w:hAnsi="Arial" w:cs="Arial"/>
          <w:sz w:val="24"/>
          <w:szCs w:val="24"/>
        </w:rPr>
        <w:t>edado</w:t>
      </w:r>
      <w:r w:rsidR="00B25255" w:rsidRPr="00210271">
        <w:rPr>
          <w:rFonts w:ascii="Arial" w:hAnsi="Arial" w:cs="Arial"/>
          <w:sz w:val="24"/>
          <w:szCs w:val="24"/>
        </w:rPr>
        <w:t xml:space="preserve"> realizar un pronunciamiento sobre la conducta punible, calificada y valorada por el </w:t>
      </w:r>
      <w:r w:rsidR="005C19E4" w:rsidRPr="00210271">
        <w:rPr>
          <w:rFonts w:ascii="Arial" w:hAnsi="Arial" w:cs="Arial"/>
          <w:sz w:val="24"/>
          <w:szCs w:val="24"/>
        </w:rPr>
        <w:t>fallador</w:t>
      </w:r>
      <w:r w:rsidR="00B25255" w:rsidRPr="00210271">
        <w:rPr>
          <w:rFonts w:ascii="Arial" w:hAnsi="Arial" w:cs="Arial"/>
          <w:sz w:val="24"/>
          <w:szCs w:val="24"/>
        </w:rPr>
        <w:t xml:space="preserve">, independientemente de que la sentencia se encuentre ejecutoriada, pues precisamente la ley faculta </w:t>
      </w:r>
      <w:r w:rsidR="005C19E4" w:rsidRPr="00210271">
        <w:rPr>
          <w:rFonts w:ascii="Arial" w:hAnsi="Arial" w:cs="Arial"/>
          <w:sz w:val="24"/>
          <w:szCs w:val="24"/>
        </w:rPr>
        <w:t>del funcionario</w:t>
      </w:r>
      <w:r w:rsidR="00B25255" w:rsidRPr="00210271">
        <w:rPr>
          <w:rFonts w:ascii="Arial" w:hAnsi="Arial" w:cs="Arial"/>
          <w:sz w:val="24"/>
          <w:szCs w:val="24"/>
        </w:rPr>
        <w:t xml:space="preserve"> que vigila el cumplimiento de la sanción, </w:t>
      </w:r>
      <w:r w:rsidR="00A42A2E" w:rsidRPr="00210271">
        <w:rPr>
          <w:rFonts w:ascii="Arial" w:hAnsi="Arial" w:cs="Arial"/>
          <w:sz w:val="24"/>
          <w:szCs w:val="24"/>
        </w:rPr>
        <w:t xml:space="preserve">para </w:t>
      </w:r>
      <w:r w:rsidR="00B25255" w:rsidRPr="00210271">
        <w:rPr>
          <w:rFonts w:ascii="Arial" w:hAnsi="Arial" w:cs="Arial"/>
          <w:sz w:val="24"/>
          <w:szCs w:val="24"/>
        </w:rPr>
        <w:t xml:space="preserve">realizar </w:t>
      </w:r>
      <w:r w:rsidR="00B25255" w:rsidRPr="00210271">
        <w:rPr>
          <w:rFonts w:ascii="Arial" w:hAnsi="Arial" w:cs="Arial"/>
          <w:sz w:val="24"/>
          <w:szCs w:val="24"/>
        </w:rPr>
        <w:lastRenderedPageBreak/>
        <w:t xml:space="preserve">un estudio sobre </w:t>
      </w:r>
      <w:r w:rsidR="00070153" w:rsidRPr="00210271">
        <w:rPr>
          <w:rFonts w:ascii="Arial" w:hAnsi="Arial" w:cs="Arial"/>
          <w:sz w:val="24"/>
          <w:szCs w:val="24"/>
        </w:rPr>
        <w:t xml:space="preserve">si existe </w:t>
      </w:r>
      <w:r w:rsidR="00B25255" w:rsidRPr="00210271">
        <w:rPr>
          <w:rFonts w:ascii="Arial" w:hAnsi="Arial" w:cs="Arial"/>
          <w:sz w:val="24"/>
          <w:szCs w:val="24"/>
        </w:rPr>
        <w:t>la necesidad de que el procesado continúe bajo tratamiento penitenciario.</w:t>
      </w:r>
    </w:p>
    <w:p w:rsidR="00B25255" w:rsidRPr="00210271" w:rsidRDefault="00B25255" w:rsidP="00210271">
      <w:pPr>
        <w:pStyle w:val="Prrafodelista"/>
        <w:spacing w:line="276" w:lineRule="auto"/>
        <w:rPr>
          <w:rFonts w:ascii="Arial" w:hAnsi="Arial" w:cs="Arial"/>
          <w:sz w:val="24"/>
          <w:szCs w:val="24"/>
        </w:rPr>
      </w:pPr>
    </w:p>
    <w:p w:rsidR="004D4F84" w:rsidRPr="00210271" w:rsidRDefault="00A42A2E" w:rsidP="00210271">
      <w:pPr>
        <w:pStyle w:val="Prrafodelista"/>
        <w:numPr>
          <w:ilvl w:val="0"/>
          <w:numId w:val="3"/>
        </w:numPr>
        <w:spacing w:after="0" w:line="276" w:lineRule="auto"/>
        <w:jc w:val="both"/>
        <w:rPr>
          <w:rFonts w:ascii="Arial" w:hAnsi="Arial" w:cs="Arial"/>
          <w:sz w:val="24"/>
          <w:szCs w:val="24"/>
        </w:rPr>
      </w:pPr>
      <w:r w:rsidRPr="00210271">
        <w:rPr>
          <w:rFonts w:ascii="Arial" w:hAnsi="Arial" w:cs="Arial"/>
          <w:sz w:val="24"/>
          <w:szCs w:val="24"/>
        </w:rPr>
        <w:t>En conclusión, por considerar que</w:t>
      </w:r>
      <w:r w:rsidR="00070153" w:rsidRPr="00210271">
        <w:rPr>
          <w:rFonts w:ascii="Arial" w:hAnsi="Arial" w:cs="Arial"/>
          <w:sz w:val="24"/>
          <w:szCs w:val="24"/>
        </w:rPr>
        <w:t xml:space="preserve"> en el caso del señor </w:t>
      </w:r>
      <w:proofErr w:type="spellStart"/>
      <w:r w:rsidR="00FB71F5">
        <w:rPr>
          <w:rFonts w:ascii="Arial" w:hAnsi="Arial" w:cs="Arial"/>
          <w:sz w:val="24"/>
          <w:szCs w:val="24"/>
        </w:rPr>
        <w:t>YALC</w:t>
      </w:r>
      <w:proofErr w:type="spellEnd"/>
      <w:r w:rsidR="0050193C" w:rsidRPr="00210271">
        <w:rPr>
          <w:rFonts w:ascii="Arial" w:hAnsi="Arial" w:cs="Arial"/>
          <w:sz w:val="24"/>
          <w:szCs w:val="24"/>
        </w:rPr>
        <w:t xml:space="preserve"> no </w:t>
      </w:r>
      <w:r w:rsidR="00070153" w:rsidRPr="00210271">
        <w:rPr>
          <w:rFonts w:ascii="Arial" w:hAnsi="Arial" w:cs="Arial"/>
          <w:sz w:val="24"/>
          <w:szCs w:val="24"/>
        </w:rPr>
        <w:t xml:space="preserve">se </w:t>
      </w:r>
      <w:r w:rsidR="00194034" w:rsidRPr="00210271">
        <w:rPr>
          <w:rFonts w:ascii="Arial" w:hAnsi="Arial" w:cs="Arial"/>
          <w:sz w:val="24"/>
          <w:szCs w:val="24"/>
        </w:rPr>
        <w:t>reunía</w:t>
      </w:r>
      <w:r w:rsidR="00070153" w:rsidRPr="00210271">
        <w:rPr>
          <w:rFonts w:ascii="Arial" w:hAnsi="Arial" w:cs="Arial"/>
          <w:sz w:val="24"/>
          <w:szCs w:val="24"/>
        </w:rPr>
        <w:t xml:space="preserve"> el</w:t>
      </w:r>
      <w:r w:rsidR="00194034" w:rsidRPr="00210271">
        <w:rPr>
          <w:rFonts w:ascii="Arial" w:hAnsi="Arial" w:cs="Arial"/>
          <w:sz w:val="24"/>
          <w:szCs w:val="24"/>
        </w:rPr>
        <w:t xml:space="preserve"> requisito subjetivo </w:t>
      </w:r>
      <w:r w:rsidR="0050193C" w:rsidRPr="00210271">
        <w:rPr>
          <w:rFonts w:ascii="Arial" w:hAnsi="Arial" w:cs="Arial"/>
          <w:sz w:val="24"/>
          <w:szCs w:val="24"/>
        </w:rPr>
        <w:t>refer</w:t>
      </w:r>
      <w:r w:rsidR="00194034" w:rsidRPr="00210271">
        <w:rPr>
          <w:rFonts w:ascii="Arial" w:hAnsi="Arial" w:cs="Arial"/>
          <w:sz w:val="24"/>
          <w:szCs w:val="24"/>
        </w:rPr>
        <w:t>ente</w:t>
      </w:r>
      <w:r w:rsidR="00070153" w:rsidRPr="00210271">
        <w:rPr>
          <w:rFonts w:ascii="Arial" w:hAnsi="Arial" w:cs="Arial"/>
          <w:sz w:val="24"/>
          <w:szCs w:val="24"/>
        </w:rPr>
        <w:t xml:space="preserve"> a la v</w:t>
      </w:r>
      <w:r w:rsidR="0050193C" w:rsidRPr="00210271">
        <w:rPr>
          <w:rFonts w:ascii="Arial" w:hAnsi="Arial" w:cs="Arial"/>
          <w:sz w:val="24"/>
          <w:szCs w:val="24"/>
        </w:rPr>
        <w:t xml:space="preserve">aloración de </w:t>
      </w:r>
      <w:r w:rsidR="00070153" w:rsidRPr="00210271">
        <w:rPr>
          <w:rFonts w:ascii="Arial" w:hAnsi="Arial" w:cs="Arial"/>
          <w:sz w:val="24"/>
          <w:szCs w:val="24"/>
        </w:rPr>
        <w:t>su</w:t>
      </w:r>
      <w:r w:rsidR="00D447E7" w:rsidRPr="00210271">
        <w:rPr>
          <w:rFonts w:ascii="Arial" w:hAnsi="Arial" w:cs="Arial"/>
          <w:sz w:val="24"/>
          <w:szCs w:val="24"/>
        </w:rPr>
        <w:t xml:space="preserve"> conducta</w:t>
      </w:r>
      <w:r w:rsidR="004D4C9E" w:rsidRPr="00210271">
        <w:rPr>
          <w:rFonts w:ascii="Arial" w:hAnsi="Arial" w:cs="Arial"/>
          <w:sz w:val="24"/>
          <w:szCs w:val="24"/>
        </w:rPr>
        <w:t>,</w:t>
      </w:r>
      <w:r w:rsidR="00070153" w:rsidRPr="00210271">
        <w:rPr>
          <w:rFonts w:ascii="Arial" w:hAnsi="Arial" w:cs="Arial"/>
          <w:sz w:val="24"/>
          <w:szCs w:val="24"/>
        </w:rPr>
        <w:t xml:space="preserve"> que debía </w:t>
      </w:r>
      <w:r w:rsidR="008348B9" w:rsidRPr="00210271">
        <w:rPr>
          <w:rFonts w:ascii="Arial" w:hAnsi="Arial" w:cs="Arial"/>
          <w:sz w:val="24"/>
          <w:szCs w:val="24"/>
        </w:rPr>
        <w:t>concurrir con</w:t>
      </w:r>
      <w:r w:rsidR="00070153" w:rsidRPr="00210271">
        <w:rPr>
          <w:rFonts w:ascii="Arial" w:hAnsi="Arial" w:cs="Arial"/>
          <w:sz w:val="24"/>
          <w:szCs w:val="24"/>
        </w:rPr>
        <w:t xml:space="preserve"> las </w:t>
      </w:r>
      <w:r w:rsidR="008348B9" w:rsidRPr="00210271">
        <w:rPr>
          <w:rFonts w:ascii="Arial" w:hAnsi="Arial" w:cs="Arial"/>
          <w:sz w:val="24"/>
          <w:szCs w:val="24"/>
        </w:rPr>
        <w:t xml:space="preserve">demás </w:t>
      </w:r>
      <w:r w:rsidR="00070153" w:rsidRPr="00210271">
        <w:rPr>
          <w:rFonts w:ascii="Arial" w:hAnsi="Arial" w:cs="Arial"/>
          <w:sz w:val="24"/>
          <w:szCs w:val="24"/>
        </w:rPr>
        <w:t xml:space="preserve">exigencias del </w:t>
      </w:r>
      <w:r w:rsidR="008348B9" w:rsidRPr="00210271">
        <w:rPr>
          <w:rFonts w:ascii="Arial" w:hAnsi="Arial" w:cs="Arial"/>
          <w:sz w:val="24"/>
          <w:szCs w:val="24"/>
        </w:rPr>
        <w:t xml:space="preserve">artículo 64 del </w:t>
      </w:r>
      <w:proofErr w:type="spellStart"/>
      <w:r w:rsidR="008348B9" w:rsidRPr="00210271">
        <w:rPr>
          <w:rFonts w:ascii="Arial" w:hAnsi="Arial" w:cs="Arial"/>
          <w:sz w:val="24"/>
          <w:szCs w:val="24"/>
        </w:rPr>
        <w:t>CP</w:t>
      </w:r>
      <w:proofErr w:type="spellEnd"/>
      <w:r w:rsidRPr="00210271">
        <w:rPr>
          <w:rFonts w:ascii="Arial" w:hAnsi="Arial" w:cs="Arial"/>
          <w:sz w:val="24"/>
          <w:szCs w:val="24"/>
        </w:rPr>
        <w:t xml:space="preserve">, la </w:t>
      </w:r>
      <w:r w:rsidR="008348B9" w:rsidRPr="00210271">
        <w:rPr>
          <w:rFonts w:ascii="Arial" w:hAnsi="Arial" w:cs="Arial"/>
          <w:sz w:val="24"/>
          <w:szCs w:val="24"/>
        </w:rPr>
        <w:t>juez segunda penal del circuito de Pe</w:t>
      </w:r>
      <w:r w:rsidR="001F59B8" w:rsidRPr="00210271">
        <w:rPr>
          <w:rFonts w:ascii="Arial" w:hAnsi="Arial" w:cs="Arial"/>
          <w:sz w:val="24"/>
          <w:szCs w:val="24"/>
        </w:rPr>
        <w:t xml:space="preserve">reira, denegó </w:t>
      </w:r>
      <w:r w:rsidRPr="00210271">
        <w:rPr>
          <w:rFonts w:ascii="Arial" w:hAnsi="Arial" w:cs="Arial"/>
          <w:sz w:val="24"/>
          <w:szCs w:val="24"/>
        </w:rPr>
        <w:t xml:space="preserve">la referida </w:t>
      </w:r>
      <w:r w:rsidR="001F59B8" w:rsidRPr="00210271">
        <w:rPr>
          <w:rFonts w:ascii="Arial" w:hAnsi="Arial" w:cs="Arial"/>
          <w:sz w:val="24"/>
          <w:szCs w:val="24"/>
        </w:rPr>
        <w:t>solicitud de libertad condicional</w:t>
      </w:r>
      <w:r w:rsidRPr="00210271">
        <w:rPr>
          <w:rFonts w:ascii="Arial" w:hAnsi="Arial" w:cs="Arial"/>
          <w:sz w:val="24"/>
          <w:szCs w:val="24"/>
        </w:rPr>
        <w:t>.</w:t>
      </w:r>
    </w:p>
    <w:p w:rsidR="00210271" w:rsidRDefault="00210271" w:rsidP="00210271">
      <w:pPr>
        <w:spacing w:after="0" w:line="276" w:lineRule="auto"/>
        <w:jc w:val="both"/>
        <w:rPr>
          <w:rFonts w:ascii="Arial" w:hAnsi="Arial" w:cs="Arial"/>
          <w:sz w:val="24"/>
          <w:szCs w:val="24"/>
        </w:rPr>
      </w:pPr>
    </w:p>
    <w:p w:rsidR="00DC2239" w:rsidRPr="00210271" w:rsidRDefault="005C19E4" w:rsidP="00210271">
      <w:pPr>
        <w:spacing w:after="0" w:line="276" w:lineRule="auto"/>
        <w:jc w:val="both"/>
        <w:rPr>
          <w:rFonts w:ascii="Arial" w:hAnsi="Arial" w:cs="Arial"/>
          <w:sz w:val="24"/>
          <w:szCs w:val="24"/>
        </w:rPr>
      </w:pPr>
      <w:r w:rsidRPr="00210271">
        <w:rPr>
          <w:rFonts w:ascii="Arial" w:hAnsi="Arial" w:cs="Arial"/>
          <w:sz w:val="24"/>
          <w:szCs w:val="24"/>
        </w:rPr>
        <w:t>4</w:t>
      </w:r>
      <w:r w:rsidR="00A518F5" w:rsidRPr="00210271">
        <w:rPr>
          <w:rFonts w:ascii="Arial" w:hAnsi="Arial" w:cs="Arial"/>
          <w:sz w:val="24"/>
          <w:szCs w:val="24"/>
        </w:rPr>
        <w:t xml:space="preserve">.2 El delegado del Ministerio Público </w:t>
      </w:r>
      <w:r w:rsidR="00BE38AD" w:rsidRPr="00210271">
        <w:rPr>
          <w:rFonts w:ascii="Arial" w:hAnsi="Arial" w:cs="Arial"/>
          <w:sz w:val="24"/>
          <w:szCs w:val="24"/>
        </w:rPr>
        <w:t>interpuso</w:t>
      </w:r>
      <w:r w:rsidR="00A518F5" w:rsidRPr="00210271">
        <w:rPr>
          <w:rFonts w:ascii="Arial" w:hAnsi="Arial" w:cs="Arial"/>
          <w:sz w:val="24"/>
          <w:szCs w:val="24"/>
        </w:rPr>
        <w:t xml:space="preserve"> el recurso de reposición y en subsidio apelación. </w:t>
      </w:r>
      <w:r w:rsidR="00BE38AD" w:rsidRPr="00210271">
        <w:rPr>
          <w:rFonts w:ascii="Arial" w:hAnsi="Arial" w:cs="Arial"/>
          <w:sz w:val="24"/>
          <w:szCs w:val="24"/>
        </w:rPr>
        <w:t xml:space="preserve">Mientras que la defensa impugnó la decisión de primer nivel. </w:t>
      </w:r>
    </w:p>
    <w:p w:rsidR="00210271" w:rsidRDefault="00210271" w:rsidP="00210271">
      <w:pPr>
        <w:spacing w:after="0" w:line="276" w:lineRule="auto"/>
        <w:jc w:val="both"/>
        <w:rPr>
          <w:rFonts w:ascii="Arial" w:hAnsi="Arial" w:cs="Arial"/>
          <w:sz w:val="24"/>
          <w:szCs w:val="24"/>
        </w:rPr>
      </w:pPr>
    </w:p>
    <w:p w:rsidR="0095634C" w:rsidRPr="00210271" w:rsidRDefault="005C19E4" w:rsidP="00210271">
      <w:pPr>
        <w:spacing w:after="0" w:line="276" w:lineRule="auto"/>
        <w:jc w:val="both"/>
        <w:rPr>
          <w:rFonts w:ascii="Arial" w:hAnsi="Arial" w:cs="Arial"/>
          <w:sz w:val="24"/>
          <w:szCs w:val="24"/>
        </w:rPr>
      </w:pPr>
      <w:r w:rsidRPr="00210271">
        <w:rPr>
          <w:rFonts w:ascii="Arial" w:hAnsi="Arial" w:cs="Arial"/>
          <w:sz w:val="24"/>
          <w:szCs w:val="24"/>
        </w:rPr>
        <w:t>4</w:t>
      </w:r>
      <w:r w:rsidR="00A518F5" w:rsidRPr="00210271">
        <w:rPr>
          <w:rFonts w:ascii="Arial" w:hAnsi="Arial" w:cs="Arial"/>
          <w:sz w:val="24"/>
          <w:szCs w:val="24"/>
        </w:rPr>
        <w:t xml:space="preserve">.3 La juez de primer nivel </w:t>
      </w:r>
      <w:r w:rsidRPr="00210271">
        <w:rPr>
          <w:rFonts w:ascii="Arial" w:hAnsi="Arial" w:cs="Arial"/>
          <w:sz w:val="24"/>
          <w:szCs w:val="24"/>
        </w:rPr>
        <w:t xml:space="preserve">mediante proveído del 16 de enero del año en curso, </w:t>
      </w:r>
      <w:r w:rsidR="00A518F5" w:rsidRPr="00210271">
        <w:rPr>
          <w:rFonts w:ascii="Arial" w:hAnsi="Arial" w:cs="Arial"/>
          <w:sz w:val="24"/>
          <w:szCs w:val="24"/>
        </w:rPr>
        <w:t xml:space="preserve">no </w:t>
      </w:r>
      <w:r w:rsidR="00A94A82" w:rsidRPr="00210271">
        <w:rPr>
          <w:rFonts w:ascii="Arial" w:hAnsi="Arial" w:cs="Arial"/>
          <w:sz w:val="24"/>
          <w:szCs w:val="24"/>
        </w:rPr>
        <w:t xml:space="preserve">repuso la decisión proferida relacionada con la negación de la libertad condicional solicitada a favor del señor </w:t>
      </w:r>
      <w:proofErr w:type="spellStart"/>
      <w:r w:rsidR="00FB71F5">
        <w:rPr>
          <w:rFonts w:ascii="Arial" w:hAnsi="Arial" w:cs="Arial"/>
          <w:sz w:val="24"/>
          <w:szCs w:val="24"/>
        </w:rPr>
        <w:t>YALC</w:t>
      </w:r>
      <w:proofErr w:type="spellEnd"/>
      <w:r w:rsidR="00A94A82" w:rsidRPr="00210271">
        <w:rPr>
          <w:rFonts w:ascii="Arial" w:hAnsi="Arial" w:cs="Arial"/>
          <w:sz w:val="24"/>
          <w:szCs w:val="24"/>
        </w:rPr>
        <w:t xml:space="preserve">, con argumentos similares a los expuestos en el auto </w:t>
      </w:r>
      <w:r w:rsidR="0095634C" w:rsidRPr="00210271">
        <w:rPr>
          <w:rFonts w:ascii="Arial" w:hAnsi="Arial" w:cs="Arial"/>
          <w:sz w:val="24"/>
          <w:szCs w:val="24"/>
        </w:rPr>
        <w:t xml:space="preserve">mediante el cual se denegó la libertad condicional al procesado, </w:t>
      </w:r>
      <w:r w:rsidR="00A42A2E" w:rsidRPr="00210271">
        <w:rPr>
          <w:rFonts w:ascii="Arial" w:hAnsi="Arial" w:cs="Arial"/>
          <w:sz w:val="24"/>
          <w:szCs w:val="24"/>
        </w:rPr>
        <w:t xml:space="preserve">basados esencialmente en que en el caso del peticionario no se </w:t>
      </w:r>
      <w:r w:rsidR="00D447E7" w:rsidRPr="00210271">
        <w:rPr>
          <w:rFonts w:ascii="Arial" w:hAnsi="Arial" w:cs="Arial"/>
          <w:sz w:val="24"/>
          <w:szCs w:val="24"/>
        </w:rPr>
        <w:t>cumplí</w:t>
      </w:r>
      <w:r w:rsidR="004D4C9E" w:rsidRPr="00210271">
        <w:rPr>
          <w:rFonts w:ascii="Arial" w:hAnsi="Arial" w:cs="Arial"/>
          <w:sz w:val="24"/>
          <w:szCs w:val="24"/>
        </w:rPr>
        <w:t xml:space="preserve">a con el </w:t>
      </w:r>
      <w:r w:rsidR="0095634C" w:rsidRPr="00210271">
        <w:rPr>
          <w:rFonts w:ascii="Arial" w:hAnsi="Arial" w:cs="Arial"/>
          <w:sz w:val="24"/>
          <w:szCs w:val="24"/>
        </w:rPr>
        <w:t xml:space="preserve">factor subjetivo exigido en el artículo 64 del </w:t>
      </w:r>
      <w:proofErr w:type="spellStart"/>
      <w:r w:rsidR="0095634C" w:rsidRPr="00210271">
        <w:rPr>
          <w:rFonts w:ascii="Arial" w:hAnsi="Arial" w:cs="Arial"/>
          <w:sz w:val="24"/>
          <w:szCs w:val="24"/>
        </w:rPr>
        <w:t>CP</w:t>
      </w:r>
      <w:proofErr w:type="spellEnd"/>
      <w:r w:rsidR="0095634C" w:rsidRPr="00210271">
        <w:rPr>
          <w:rFonts w:ascii="Arial" w:hAnsi="Arial" w:cs="Arial"/>
          <w:sz w:val="24"/>
          <w:szCs w:val="24"/>
        </w:rPr>
        <w:t xml:space="preserve">, ante la gravedad de la conducta por la cual </w:t>
      </w:r>
      <w:r w:rsidR="00A42A2E" w:rsidRPr="00210271">
        <w:rPr>
          <w:rFonts w:ascii="Arial" w:hAnsi="Arial" w:cs="Arial"/>
          <w:sz w:val="24"/>
          <w:szCs w:val="24"/>
        </w:rPr>
        <w:t>fue sentenciado.</w:t>
      </w:r>
    </w:p>
    <w:p w:rsidR="00194034" w:rsidRPr="00210271" w:rsidRDefault="00194034" w:rsidP="00210271">
      <w:pPr>
        <w:spacing w:after="0" w:line="276" w:lineRule="auto"/>
        <w:jc w:val="both"/>
        <w:rPr>
          <w:rFonts w:ascii="Arial" w:hAnsi="Arial" w:cs="Arial"/>
          <w:sz w:val="24"/>
          <w:szCs w:val="24"/>
        </w:rPr>
      </w:pPr>
    </w:p>
    <w:p w:rsidR="0095634C" w:rsidRPr="00210271" w:rsidRDefault="00E53D4F" w:rsidP="00210271">
      <w:pPr>
        <w:spacing w:after="0" w:line="276" w:lineRule="auto"/>
        <w:jc w:val="center"/>
        <w:rPr>
          <w:rFonts w:ascii="Arial" w:hAnsi="Arial" w:cs="Arial"/>
          <w:b/>
          <w:sz w:val="24"/>
          <w:szCs w:val="24"/>
        </w:rPr>
      </w:pPr>
      <w:r w:rsidRPr="00210271">
        <w:rPr>
          <w:rFonts w:ascii="Arial" w:hAnsi="Arial" w:cs="Arial"/>
          <w:b/>
          <w:sz w:val="24"/>
          <w:szCs w:val="24"/>
        </w:rPr>
        <w:t>5</w:t>
      </w:r>
      <w:r w:rsidR="0095634C" w:rsidRPr="00210271">
        <w:rPr>
          <w:rFonts w:ascii="Arial" w:hAnsi="Arial" w:cs="Arial"/>
          <w:b/>
          <w:sz w:val="24"/>
          <w:szCs w:val="24"/>
        </w:rPr>
        <w:t xml:space="preserve">. </w:t>
      </w:r>
      <w:r w:rsidR="00A42A2E" w:rsidRPr="00210271">
        <w:rPr>
          <w:rFonts w:ascii="Arial" w:hAnsi="Arial" w:cs="Arial"/>
          <w:b/>
          <w:sz w:val="24"/>
          <w:szCs w:val="24"/>
        </w:rPr>
        <w:t xml:space="preserve">SOBRE LOS </w:t>
      </w:r>
      <w:r w:rsidR="0095634C" w:rsidRPr="00210271">
        <w:rPr>
          <w:rFonts w:ascii="Arial" w:hAnsi="Arial" w:cs="Arial"/>
          <w:b/>
          <w:sz w:val="24"/>
          <w:szCs w:val="24"/>
        </w:rPr>
        <w:t>RECURSOS PROPUESTOS</w:t>
      </w:r>
    </w:p>
    <w:p w:rsidR="00210271" w:rsidRDefault="00210271" w:rsidP="00210271">
      <w:pPr>
        <w:spacing w:after="0" w:line="276" w:lineRule="auto"/>
        <w:jc w:val="both"/>
        <w:rPr>
          <w:rFonts w:ascii="Arial" w:hAnsi="Arial" w:cs="Arial"/>
          <w:sz w:val="24"/>
          <w:szCs w:val="24"/>
        </w:rPr>
      </w:pPr>
    </w:p>
    <w:p w:rsidR="0095634C" w:rsidRDefault="00E53D4F" w:rsidP="00210271">
      <w:pPr>
        <w:spacing w:after="0" w:line="276" w:lineRule="auto"/>
        <w:jc w:val="both"/>
        <w:rPr>
          <w:rFonts w:ascii="Arial" w:hAnsi="Arial" w:cs="Arial"/>
          <w:sz w:val="24"/>
          <w:szCs w:val="24"/>
        </w:rPr>
      </w:pPr>
      <w:r w:rsidRPr="00210271">
        <w:rPr>
          <w:rFonts w:ascii="Arial" w:hAnsi="Arial" w:cs="Arial"/>
          <w:sz w:val="24"/>
          <w:szCs w:val="24"/>
        </w:rPr>
        <w:t>5.</w:t>
      </w:r>
      <w:r w:rsidR="0095634C" w:rsidRPr="00210271">
        <w:rPr>
          <w:rFonts w:ascii="Arial" w:hAnsi="Arial" w:cs="Arial"/>
          <w:sz w:val="24"/>
          <w:szCs w:val="24"/>
        </w:rPr>
        <w:t>1 Delegado del Ministerio Público</w:t>
      </w:r>
      <w:r w:rsidR="00BE38AD" w:rsidRPr="00210271">
        <w:rPr>
          <w:rFonts w:ascii="Arial" w:hAnsi="Arial" w:cs="Arial"/>
          <w:sz w:val="24"/>
          <w:szCs w:val="24"/>
        </w:rPr>
        <w:t xml:space="preserve"> (Recurrente)</w:t>
      </w:r>
    </w:p>
    <w:p w:rsidR="00210271" w:rsidRPr="00210271" w:rsidRDefault="00210271" w:rsidP="00210271">
      <w:pPr>
        <w:spacing w:after="0" w:line="276" w:lineRule="auto"/>
        <w:jc w:val="both"/>
        <w:rPr>
          <w:rFonts w:ascii="Arial" w:hAnsi="Arial" w:cs="Arial"/>
          <w:sz w:val="24"/>
          <w:szCs w:val="24"/>
        </w:rPr>
      </w:pPr>
    </w:p>
    <w:p w:rsidR="00A42A2E" w:rsidRPr="00210271" w:rsidRDefault="00A42A2E" w:rsidP="00210271">
      <w:pPr>
        <w:pStyle w:val="Prrafodelista"/>
        <w:numPr>
          <w:ilvl w:val="0"/>
          <w:numId w:val="5"/>
        </w:numPr>
        <w:spacing w:line="276" w:lineRule="auto"/>
        <w:jc w:val="both"/>
        <w:rPr>
          <w:rFonts w:ascii="Arial" w:hAnsi="Arial" w:cs="Arial"/>
          <w:sz w:val="24"/>
          <w:szCs w:val="24"/>
        </w:rPr>
      </w:pPr>
      <w:r w:rsidRPr="00210271">
        <w:rPr>
          <w:rFonts w:ascii="Arial" w:hAnsi="Arial" w:cs="Arial"/>
          <w:sz w:val="24"/>
          <w:szCs w:val="24"/>
        </w:rPr>
        <w:t>Hizo referencia a los efe</w:t>
      </w:r>
      <w:r w:rsidR="00194034" w:rsidRPr="00210271">
        <w:rPr>
          <w:rFonts w:ascii="Arial" w:hAnsi="Arial" w:cs="Arial"/>
          <w:sz w:val="24"/>
          <w:szCs w:val="24"/>
        </w:rPr>
        <w:t xml:space="preserve">ctos nocivos del narcotráfico, </w:t>
      </w:r>
      <w:r w:rsidRPr="00210271">
        <w:rPr>
          <w:rFonts w:ascii="Arial" w:hAnsi="Arial" w:cs="Arial"/>
          <w:sz w:val="24"/>
          <w:szCs w:val="24"/>
        </w:rPr>
        <w:t xml:space="preserve">para indicar que la </w:t>
      </w:r>
      <w:r w:rsidR="0095634C" w:rsidRPr="00210271">
        <w:rPr>
          <w:rFonts w:ascii="Arial" w:hAnsi="Arial" w:cs="Arial"/>
          <w:sz w:val="24"/>
          <w:szCs w:val="24"/>
        </w:rPr>
        <w:t xml:space="preserve">mayor responsabilidad frente a esa conducta debe ser asumida por los </w:t>
      </w:r>
      <w:r w:rsidRPr="00210271">
        <w:rPr>
          <w:rFonts w:ascii="Arial" w:hAnsi="Arial" w:cs="Arial"/>
          <w:sz w:val="24"/>
          <w:szCs w:val="24"/>
        </w:rPr>
        <w:t>“</w:t>
      </w:r>
      <w:r w:rsidR="0095634C" w:rsidRPr="00210271">
        <w:rPr>
          <w:rFonts w:ascii="Arial" w:hAnsi="Arial" w:cs="Arial"/>
          <w:sz w:val="24"/>
          <w:szCs w:val="24"/>
        </w:rPr>
        <w:t>capos</w:t>
      </w:r>
      <w:r w:rsidR="00194034" w:rsidRPr="00210271">
        <w:rPr>
          <w:rFonts w:ascii="Arial" w:hAnsi="Arial" w:cs="Arial"/>
          <w:sz w:val="24"/>
          <w:szCs w:val="24"/>
        </w:rPr>
        <w:t>”,</w:t>
      </w:r>
      <w:r w:rsidR="0095634C" w:rsidRPr="00210271">
        <w:rPr>
          <w:rFonts w:ascii="Arial" w:hAnsi="Arial" w:cs="Arial"/>
          <w:sz w:val="24"/>
          <w:szCs w:val="24"/>
        </w:rPr>
        <w:t xml:space="preserve"> los dueños de las rutas, </w:t>
      </w:r>
      <w:r w:rsidR="004D4C9E" w:rsidRPr="00210271">
        <w:rPr>
          <w:rFonts w:ascii="Arial" w:hAnsi="Arial" w:cs="Arial"/>
          <w:sz w:val="24"/>
          <w:szCs w:val="24"/>
        </w:rPr>
        <w:t xml:space="preserve">los </w:t>
      </w:r>
      <w:r w:rsidR="0095634C" w:rsidRPr="00210271">
        <w:rPr>
          <w:rFonts w:ascii="Arial" w:hAnsi="Arial" w:cs="Arial"/>
          <w:sz w:val="24"/>
          <w:szCs w:val="24"/>
        </w:rPr>
        <w:t>traficantes dentro del territorio nacional o en el extranjero, los dueños de las líneas del menudeo, y aquellos que conservan las sustancias ilícitas</w:t>
      </w:r>
      <w:r w:rsidRPr="00210271">
        <w:rPr>
          <w:rFonts w:ascii="Arial" w:hAnsi="Arial" w:cs="Arial"/>
          <w:sz w:val="24"/>
          <w:szCs w:val="24"/>
        </w:rPr>
        <w:t>.</w:t>
      </w:r>
    </w:p>
    <w:p w:rsidR="00194034" w:rsidRPr="00210271" w:rsidRDefault="00194034" w:rsidP="00210271">
      <w:pPr>
        <w:pStyle w:val="Prrafodelista"/>
        <w:spacing w:line="276" w:lineRule="auto"/>
        <w:jc w:val="both"/>
        <w:rPr>
          <w:rFonts w:ascii="Arial" w:hAnsi="Arial" w:cs="Arial"/>
          <w:sz w:val="24"/>
          <w:szCs w:val="24"/>
        </w:rPr>
      </w:pPr>
    </w:p>
    <w:p w:rsidR="0095634C" w:rsidRPr="00210271" w:rsidRDefault="00A42A2E" w:rsidP="00210271">
      <w:pPr>
        <w:pStyle w:val="Prrafodelista"/>
        <w:numPr>
          <w:ilvl w:val="0"/>
          <w:numId w:val="5"/>
        </w:numPr>
        <w:spacing w:line="276" w:lineRule="auto"/>
        <w:jc w:val="both"/>
        <w:rPr>
          <w:rFonts w:ascii="Arial" w:hAnsi="Arial" w:cs="Arial"/>
          <w:sz w:val="24"/>
          <w:szCs w:val="24"/>
        </w:rPr>
      </w:pPr>
      <w:r w:rsidRPr="00210271">
        <w:rPr>
          <w:rFonts w:ascii="Arial" w:hAnsi="Arial" w:cs="Arial"/>
          <w:sz w:val="24"/>
          <w:szCs w:val="24"/>
        </w:rPr>
        <w:t xml:space="preserve">Si </w:t>
      </w:r>
      <w:r w:rsidR="0095634C" w:rsidRPr="00210271">
        <w:rPr>
          <w:rFonts w:ascii="Arial" w:hAnsi="Arial" w:cs="Arial"/>
          <w:sz w:val="24"/>
          <w:szCs w:val="24"/>
        </w:rPr>
        <w:t>bien es cierto, las personas que llevan consigo y transportan cantidades de alucinógenos</w:t>
      </w:r>
      <w:r w:rsidR="00070153" w:rsidRPr="00210271">
        <w:rPr>
          <w:rFonts w:ascii="Arial" w:hAnsi="Arial" w:cs="Arial"/>
          <w:sz w:val="24"/>
          <w:szCs w:val="24"/>
        </w:rPr>
        <w:t xml:space="preserve"> </w:t>
      </w:r>
      <w:r w:rsidR="0095634C" w:rsidRPr="00210271">
        <w:rPr>
          <w:rFonts w:ascii="Arial" w:hAnsi="Arial" w:cs="Arial"/>
          <w:sz w:val="24"/>
          <w:szCs w:val="24"/>
        </w:rPr>
        <w:t xml:space="preserve">como </w:t>
      </w:r>
      <w:r w:rsidR="00194034" w:rsidRPr="00210271">
        <w:rPr>
          <w:rFonts w:ascii="Arial" w:hAnsi="Arial" w:cs="Arial"/>
          <w:sz w:val="24"/>
          <w:szCs w:val="24"/>
        </w:rPr>
        <w:t>ocurrió</w:t>
      </w:r>
      <w:r w:rsidR="0095634C" w:rsidRPr="00210271">
        <w:rPr>
          <w:rFonts w:ascii="Arial" w:hAnsi="Arial" w:cs="Arial"/>
          <w:sz w:val="24"/>
          <w:szCs w:val="24"/>
        </w:rPr>
        <w:t xml:space="preserve"> en presente asunto, son quienes permiten </w:t>
      </w:r>
      <w:r w:rsidR="00194034" w:rsidRPr="00210271">
        <w:rPr>
          <w:rFonts w:ascii="Arial" w:hAnsi="Arial" w:cs="Arial"/>
          <w:sz w:val="24"/>
          <w:szCs w:val="24"/>
        </w:rPr>
        <w:t>mantener con éxito el</w:t>
      </w:r>
      <w:r w:rsidR="0095634C" w:rsidRPr="00210271">
        <w:rPr>
          <w:rFonts w:ascii="Arial" w:hAnsi="Arial" w:cs="Arial"/>
          <w:sz w:val="24"/>
          <w:szCs w:val="24"/>
        </w:rPr>
        <w:t xml:space="preserve"> negocio del narcotráfico, ello no quiere decir que a estos últimos </w:t>
      </w:r>
      <w:r w:rsidRPr="00210271">
        <w:rPr>
          <w:rFonts w:ascii="Arial" w:hAnsi="Arial" w:cs="Arial"/>
          <w:sz w:val="24"/>
          <w:szCs w:val="24"/>
        </w:rPr>
        <w:t xml:space="preserve">se les puedan </w:t>
      </w:r>
      <w:r w:rsidR="0095634C" w:rsidRPr="00210271">
        <w:rPr>
          <w:rFonts w:ascii="Arial" w:hAnsi="Arial" w:cs="Arial"/>
          <w:sz w:val="24"/>
          <w:szCs w:val="24"/>
        </w:rPr>
        <w:t>enrost</w:t>
      </w:r>
      <w:r w:rsidR="00A82068" w:rsidRPr="00210271">
        <w:rPr>
          <w:rFonts w:ascii="Arial" w:hAnsi="Arial" w:cs="Arial"/>
          <w:sz w:val="24"/>
          <w:szCs w:val="24"/>
        </w:rPr>
        <w:t>rar</w:t>
      </w:r>
      <w:r w:rsidRPr="00210271">
        <w:rPr>
          <w:rFonts w:ascii="Arial" w:hAnsi="Arial" w:cs="Arial"/>
          <w:sz w:val="24"/>
          <w:szCs w:val="24"/>
        </w:rPr>
        <w:t xml:space="preserve"> </w:t>
      </w:r>
      <w:r w:rsidR="00A82068" w:rsidRPr="00210271">
        <w:rPr>
          <w:rFonts w:ascii="Arial" w:hAnsi="Arial" w:cs="Arial"/>
          <w:sz w:val="24"/>
          <w:szCs w:val="24"/>
        </w:rPr>
        <w:t xml:space="preserve">todos los efectos de ese tipo de conductas. </w:t>
      </w:r>
    </w:p>
    <w:p w:rsidR="00A82068" w:rsidRPr="00210271" w:rsidRDefault="00A82068" w:rsidP="00210271">
      <w:pPr>
        <w:pStyle w:val="Prrafodelista"/>
        <w:spacing w:line="276" w:lineRule="auto"/>
        <w:jc w:val="both"/>
        <w:rPr>
          <w:rFonts w:ascii="Arial" w:hAnsi="Arial" w:cs="Arial"/>
          <w:sz w:val="24"/>
          <w:szCs w:val="24"/>
        </w:rPr>
      </w:pPr>
    </w:p>
    <w:p w:rsidR="005D18D1" w:rsidRPr="00210271" w:rsidRDefault="00070153" w:rsidP="00210271">
      <w:pPr>
        <w:pStyle w:val="Prrafodelista"/>
        <w:numPr>
          <w:ilvl w:val="0"/>
          <w:numId w:val="5"/>
        </w:numPr>
        <w:spacing w:line="276" w:lineRule="auto"/>
        <w:jc w:val="both"/>
        <w:rPr>
          <w:rFonts w:ascii="Arial" w:hAnsi="Arial" w:cs="Arial"/>
          <w:sz w:val="24"/>
          <w:szCs w:val="24"/>
        </w:rPr>
      </w:pPr>
      <w:r w:rsidRPr="00210271">
        <w:rPr>
          <w:rFonts w:ascii="Arial" w:hAnsi="Arial" w:cs="Arial"/>
          <w:sz w:val="24"/>
          <w:szCs w:val="24"/>
        </w:rPr>
        <w:t xml:space="preserve">No era </w:t>
      </w:r>
      <w:r w:rsidR="00A82068" w:rsidRPr="00210271">
        <w:rPr>
          <w:rFonts w:ascii="Arial" w:hAnsi="Arial" w:cs="Arial"/>
          <w:sz w:val="24"/>
          <w:szCs w:val="24"/>
        </w:rPr>
        <w:t xml:space="preserve">trascendental discutir sobre el hecho de que en la sentencia de primera instancia no se hubiera hecho referencia a la gravedad de la conducta que se le </w:t>
      </w:r>
      <w:r w:rsidR="00E558C9" w:rsidRPr="00210271">
        <w:rPr>
          <w:rFonts w:ascii="Arial" w:hAnsi="Arial" w:cs="Arial"/>
          <w:sz w:val="24"/>
          <w:szCs w:val="24"/>
        </w:rPr>
        <w:t>atribuyó</w:t>
      </w:r>
      <w:r w:rsidRPr="00210271">
        <w:rPr>
          <w:rFonts w:ascii="Arial" w:hAnsi="Arial" w:cs="Arial"/>
          <w:sz w:val="24"/>
          <w:szCs w:val="24"/>
        </w:rPr>
        <w:t xml:space="preserve"> al </w:t>
      </w:r>
      <w:r w:rsidR="00A82068" w:rsidRPr="00210271">
        <w:rPr>
          <w:rFonts w:ascii="Arial" w:hAnsi="Arial" w:cs="Arial"/>
          <w:sz w:val="24"/>
          <w:szCs w:val="24"/>
        </w:rPr>
        <w:t>acusado</w:t>
      </w:r>
      <w:r w:rsidR="0061396F" w:rsidRPr="00210271">
        <w:rPr>
          <w:rFonts w:ascii="Arial" w:hAnsi="Arial" w:cs="Arial"/>
          <w:sz w:val="24"/>
          <w:szCs w:val="24"/>
        </w:rPr>
        <w:t xml:space="preserve">, pues las líneas jurisprudenciales sobre la materia han sido cambiantes, y en ese sentido considera que esta Sala debe dar </w:t>
      </w:r>
      <w:r w:rsidR="00AD766A" w:rsidRPr="00210271">
        <w:rPr>
          <w:rFonts w:ascii="Arial" w:hAnsi="Arial" w:cs="Arial"/>
          <w:sz w:val="24"/>
          <w:szCs w:val="24"/>
        </w:rPr>
        <w:t xml:space="preserve">aplicación </w:t>
      </w:r>
      <w:r w:rsidR="0061396F" w:rsidRPr="00210271">
        <w:rPr>
          <w:rFonts w:ascii="Arial" w:hAnsi="Arial" w:cs="Arial"/>
          <w:sz w:val="24"/>
          <w:szCs w:val="24"/>
        </w:rPr>
        <w:t xml:space="preserve">a los postulados de su superior jerárquico, a través de los cuales se ha flexibilizado la imposición de las penas y el otorgamiento de beneficios respecto al delito de tráfico de estupefacientes. </w:t>
      </w:r>
    </w:p>
    <w:p w:rsidR="005D18D1" w:rsidRPr="00210271" w:rsidRDefault="005D18D1" w:rsidP="00210271">
      <w:pPr>
        <w:pStyle w:val="Prrafodelista"/>
        <w:spacing w:line="276" w:lineRule="auto"/>
        <w:rPr>
          <w:rFonts w:ascii="Arial" w:hAnsi="Arial" w:cs="Arial"/>
          <w:sz w:val="24"/>
          <w:szCs w:val="24"/>
        </w:rPr>
      </w:pPr>
    </w:p>
    <w:p w:rsidR="003C3964" w:rsidRPr="00210271" w:rsidRDefault="0061396F" w:rsidP="00210271">
      <w:pPr>
        <w:pStyle w:val="Prrafodelista"/>
        <w:numPr>
          <w:ilvl w:val="0"/>
          <w:numId w:val="5"/>
        </w:numPr>
        <w:spacing w:line="276" w:lineRule="auto"/>
        <w:jc w:val="both"/>
        <w:rPr>
          <w:rFonts w:ascii="Arial" w:hAnsi="Arial" w:cs="Arial"/>
          <w:sz w:val="24"/>
          <w:szCs w:val="24"/>
        </w:rPr>
      </w:pPr>
      <w:r w:rsidRPr="00210271">
        <w:rPr>
          <w:rFonts w:ascii="Arial" w:hAnsi="Arial" w:cs="Arial"/>
          <w:sz w:val="24"/>
          <w:szCs w:val="24"/>
        </w:rPr>
        <w:t>En la providencia cuestionada no</w:t>
      </w:r>
      <w:r w:rsidR="00E1336C" w:rsidRPr="00210271">
        <w:rPr>
          <w:rFonts w:ascii="Arial" w:hAnsi="Arial" w:cs="Arial"/>
          <w:sz w:val="24"/>
          <w:szCs w:val="24"/>
        </w:rPr>
        <w:t xml:space="preserve"> se tuvo en cuenta el monto de la pena que ha descontado e</w:t>
      </w:r>
      <w:r w:rsidRPr="00210271">
        <w:rPr>
          <w:rFonts w:ascii="Arial" w:hAnsi="Arial" w:cs="Arial"/>
          <w:sz w:val="24"/>
          <w:szCs w:val="24"/>
        </w:rPr>
        <w:t xml:space="preserve">l señor </w:t>
      </w:r>
      <w:proofErr w:type="spellStart"/>
      <w:r w:rsidR="00FB71F5">
        <w:rPr>
          <w:rFonts w:ascii="Arial" w:hAnsi="Arial" w:cs="Arial"/>
          <w:sz w:val="24"/>
          <w:szCs w:val="24"/>
        </w:rPr>
        <w:t>YALC</w:t>
      </w:r>
      <w:proofErr w:type="spellEnd"/>
      <w:r w:rsidRPr="00210271">
        <w:rPr>
          <w:rFonts w:ascii="Arial" w:hAnsi="Arial" w:cs="Arial"/>
          <w:sz w:val="24"/>
          <w:szCs w:val="24"/>
        </w:rPr>
        <w:t xml:space="preserve">, ni el comportamiento de este durante </w:t>
      </w:r>
      <w:r w:rsidR="003C3964" w:rsidRPr="00210271">
        <w:rPr>
          <w:rFonts w:ascii="Arial" w:hAnsi="Arial" w:cs="Arial"/>
          <w:sz w:val="24"/>
          <w:szCs w:val="24"/>
        </w:rPr>
        <w:t>su detención</w:t>
      </w:r>
      <w:r w:rsidR="00E1336C" w:rsidRPr="00210271">
        <w:rPr>
          <w:rFonts w:ascii="Arial" w:hAnsi="Arial" w:cs="Arial"/>
          <w:sz w:val="24"/>
          <w:szCs w:val="24"/>
        </w:rPr>
        <w:t>,</w:t>
      </w:r>
      <w:r w:rsidR="00070153" w:rsidRPr="00210271">
        <w:rPr>
          <w:rFonts w:ascii="Arial" w:hAnsi="Arial" w:cs="Arial"/>
          <w:sz w:val="24"/>
          <w:szCs w:val="24"/>
        </w:rPr>
        <w:t xml:space="preserve"> ni </w:t>
      </w:r>
      <w:r w:rsidR="003C3964" w:rsidRPr="00210271">
        <w:rPr>
          <w:rFonts w:ascii="Arial" w:hAnsi="Arial" w:cs="Arial"/>
          <w:sz w:val="24"/>
          <w:szCs w:val="24"/>
        </w:rPr>
        <w:t>su dedicación al trabajo como muestra de su rehabilitación, lo cual evidencia que el tratamiento penitenciario ha sido exitoso</w:t>
      </w:r>
      <w:r w:rsidR="00E558C9" w:rsidRPr="00210271">
        <w:rPr>
          <w:rFonts w:ascii="Arial" w:hAnsi="Arial" w:cs="Arial"/>
          <w:sz w:val="24"/>
          <w:szCs w:val="24"/>
        </w:rPr>
        <w:t xml:space="preserve"> en su caso</w:t>
      </w:r>
      <w:r w:rsidR="003C3964" w:rsidRPr="00210271">
        <w:rPr>
          <w:rFonts w:ascii="Arial" w:hAnsi="Arial" w:cs="Arial"/>
          <w:sz w:val="24"/>
          <w:szCs w:val="24"/>
        </w:rPr>
        <w:t xml:space="preserve">. </w:t>
      </w:r>
      <w:r w:rsidR="00030950" w:rsidRPr="00210271">
        <w:rPr>
          <w:rFonts w:ascii="Arial" w:hAnsi="Arial" w:cs="Arial"/>
          <w:sz w:val="24"/>
          <w:szCs w:val="24"/>
        </w:rPr>
        <w:t>Sin embargo</w:t>
      </w:r>
      <w:r w:rsidR="00E1336C" w:rsidRPr="00210271">
        <w:rPr>
          <w:rFonts w:ascii="Arial" w:hAnsi="Arial" w:cs="Arial"/>
          <w:sz w:val="24"/>
          <w:szCs w:val="24"/>
        </w:rPr>
        <w:t>, en ese proveído se realizó un</w:t>
      </w:r>
      <w:r w:rsidR="00030950" w:rsidRPr="00210271">
        <w:rPr>
          <w:rFonts w:ascii="Arial" w:hAnsi="Arial" w:cs="Arial"/>
          <w:sz w:val="24"/>
          <w:szCs w:val="24"/>
        </w:rPr>
        <w:t xml:space="preserve"> análisis sobre la gravedad y trascendencia de la conducta, </w:t>
      </w:r>
      <w:r w:rsidR="00E1336C" w:rsidRPr="00210271">
        <w:rPr>
          <w:rFonts w:ascii="Arial" w:hAnsi="Arial" w:cs="Arial"/>
          <w:sz w:val="24"/>
          <w:szCs w:val="24"/>
        </w:rPr>
        <w:t>con base en</w:t>
      </w:r>
      <w:r w:rsidR="00030950" w:rsidRPr="00210271">
        <w:rPr>
          <w:rFonts w:ascii="Arial" w:hAnsi="Arial" w:cs="Arial"/>
          <w:sz w:val="24"/>
          <w:szCs w:val="24"/>
        </w:rPr>
        <w:t xml:space="preserve"> la cantidad de sustancia estupefaciente que le fue incautada</w:t>
      </w:r>
      <w:r w:rsidR="00070153" w:rsidRPr="00210271">
        <w:rPr>
          <w:rFonts w:ascii="Arial" w:hAnsi="Arial" w:cs="Arial"/>
          <w:sz w:val="24"/>
          <w:szCs w:val="24"/>
        </w:rPr>
        <w:t>.</w:t>
      </w:r>
    </w:p>
    <w:p w:rsidR="00E558C9" w:rsidRPr="00210271" w:rsidRDefault="00E558C9" w:rsidP="00210271">
      <w:pPr>
        <w:pStyle w:val="Prrafodelista"/>
        <w:spacing w:line="276" w:lineRule="auto"/>
        <w:jc w:val="both"/>
        <w:rPr>
          <w:rFonts w:ascii="Arial" w:hAnsi="Arial" w:cs="Arial"/>
          <w:sz w:val="24"/>
          <w:szCs w:val="24"/>
        </w:rPr>
      </w:pPr>
    </w:p>
    <w:p w:rsidR="00EC6C4E" w:rsidRPr="00210271" w:rsidRDefault="00711997" w:rsidP="00210271">
      <w:pPr>
        <w:pStyle w:val="Prrafodelista"/>
        <w:numPr>
          <w:ilvl w:val="0"/>
          <w:numId w:val="5"/>
        </w:numPr>
        <w:spacing w:line="276" w:lineRule="auto"/>
        <w:jc w:val="both"/>
        <w:rPr>
          <w:rFonts w:ascii="Arial" w:hAnsi="Arial" w:cs="Arial"/>
          <w:sz w:val="24"/>
          <w:szCs w:val="24"/>
        </w:rPr>
      </w:pPr>
      <w:r w:rsidRPr="00210271">
        <w:rPr>
          <w:rFonts w:ascii="Arial" w:hAnsi="Arial" w:cs="Arial"/>
          <w:sz w:val="24"/>
          <w:szCs w:val="24"/>
        </w:rPr>
        <w:lastRenderedPageBreak/>
        <w:t xml:space="preserve">Los fines de la pena están orientados a lograr la resocialización del procesado, en aras de que retorne al sendero de la legalidad, lo cual se logra cuando se le ofrecen al procesado ciertas condiciones que le permitan adaptarse </w:t>
      </w:r>
      <w:r w:rsidR="00EC6C4E" w:rsidRPr="00210271">
        <w:rPr>
          <w:rFonts w:ascii="Arial" w:hAnsi="Arial" w:cs="Arial"/>
          <w:sz w:val="24"/>
          <w:szCs w:val="24"/>
        </w:rPr>
        <w:t xml:space="preserve">a esta, a través de un trato igualitario en la etapa en la que se adquieren los beneficios judiciales. </w:t>
      </w:r>
    </w:p>
    <w:p w:rsidR="00E1336C" w:rsidRPr="00210271" w:rsidRDefault="00E1336C" w:rsidP="00210271">
      <w:pPr>
        <w:pStyle w:val="Prrafodelista"/>
        <w:spacing w:line="276" w:lineRule="auto"/>
        <w:rPr>
          <w:rFonts w:ascii="Arial" w:hAnsi="Arial" w:cs="Arial"/>
          <w:sz w:val="24"/>
          <w:szCs w:val="24"/>
        </w:rPr>
      </w:pPr>
    </w:p>
    <w:p w:rsidR="0061396F" w:rsidRPr="00210271" w:rsidRDefault="00E1336C" w:rsidP="00210271">
      <w:pPr>
        <w:pStyle w:val="Prrafodelista"/>
        <w:numPr>
          <w:ilvl w:val="0"/>
          <w:numId w:val="5"/>
        </w:numPr>
        <w:spacing w:line="276" w:lineRule="auto"/>
        <w:jc w:val="both"/>
        <w:rPr>
          <w:rFonts w:ascii="Arial" w:hAnsi="Arial" w:cs="Arial"/>
          <w:sz w:val="24"/>
          <w:szCs w:val="24"/>
        </w:rPr>
      </w:pPr>
      <w:r w:rsidRPr="00210271">
        <w:rPr>
          <w:rFonts w:ascii="Arial" w:hAnsi="Arial" w:cs="Arial"/>
          <w:sz w:val="24"/>
          <w:szCs w:val="24"/>
        </w:rPr>
        <w:t>Partiendo de</w:t>
      </w:r>
      <w:r w:rsidR="00EC6C4E" w:rsidRPr="00210271">
        <w:rPr>
          <w:rFonts w:ascii="Arial" w:hAnsi="Arial" w:cs="Arial"/>
          <w:sz w:val="24"/>
          <w:szCs w:val="24"/>
        </w:rPr>
        <w:t xml:space="preserve"> las dificultades que existen durante el tratamiento penitenciario al interior de las cárceles, </w:t>
      </w:r>
      <w:r w:rsidR="00143991" w:rsidRPr="00210271">
        <w:rPr>
          <w:rFonts w:ascii="Arial" w:hAnsi="Arial" w:cs="Arial"/>
          <w:sz w:val="24"/>
          <w:szCs w:val="24"/>
        </w:rPr>
        <w:t xml:space="preserve">se debe dar prevalencia al derecho a la libertad como regla general, y </w:t>
      </w:r>
      <w:r w:rsidR="00A42A2E" w:rsidRPr="00210271">
        <w:rPr>
          <w:rFonts w:ascii="Arial" w:hAnsi="Arial" w:cs="Arial"/>
          <w:sz w:val="24"/>
          <w:szCs w:val="24"/>
        </w:rPr>
        <w:t xml:space="preserve">sus </w:t>
      </w:r>
      <w:r w:rsidRPr="00210271">
        <w:rPr>
          <w:rFonts w:ascii="Arial" w:hAnsi="Arial" w:cs="Arial"/>
          <w:sz w:val="24"/>
          <w:szCs w:val="24"/>
        </w:rPr>
        <w:t xml:space="preserve">restricciones </w:t>
      </w:r>
      <w:r w:rsidR="00A42A2E" w:rsidRPr="00210271">
        <w:rPr>
          <w:rFonts w:ascii="Arial" w:hAnsi="Arial" w:cs="Arial"/>
          <w:sz w:val="24"/>
          <w:szCs w:val="24"/>
        </w:rPr>
        <w:t xml:space="preserve">deben ser excepcionales, como ocurre en el caso de los </w:t>
      </w:r>
      <w:r w:rsidR="00143991" w:rsidRPr="00210271">
        <w:rPr>
          <w:rFonts w:ascii="Arial" w:hAnsi="Arial" w:cs="Arial"/>
          <w:sz w:val="24"/>
          <w:szCs w:val="24"/>
        </w:rPr>
        <w:t xml:space="preserve">regímenes especiales previstos en las leyes 1098 de 2006 y 1121 de 2005, mediante los cuales se niegan todos los beneficios administrativos y judiciales para ciertos tipos de delitos, </w:t>
      </w:r>
      <w:r w:rsidR="00A42A2E" w:rsidRPr="00210271">
        <w:rPr>
          <w:rFonts w:ascii="Arial" w:hAnsi="Arial" w:cs="Arial"/>
          <w:sz w:val="24"/>
          <w:szCs w:val="24"/>
        </w:rPr>
        <w:t xml:space="preserve">que no </w:t>
      </w:r>
      <w:r w:rsidR="00143991" w:rsidRPr="00210271">
        <w:rPr>
          <w:rFonts w:ascii="Arial" w:hAnsi="Arial" w:cs="Arial"/>
          <w:sz w:val="24"/>
          <w:szCs w:val="24"/>
        </w:rPr>
        <w:t xml:space="preserve">incluyen la conducta de tráfico, fabricación o porte de estupefacientes. </w:t>
      </w:r>
    </w:p>
    <w:p w:rsidR="00143991" w:rsidRPr="00210271" w:rsidRDefault="00143991" w:rsidP="00210271">
      <w:pPr>
        <w:pStyle w:val="Prrafodelista"/>
        <w:spacing w:line="276" w:lineRule="auto"/>
        <w:rPr>
          <w:rFonts w:ascii="Arial" w:hAnsi="Arial" w:cs="Arial"/>
          <w:sz w:val="24"/>
          <w:szCs w:val="24"/>
        </w:rPr>
      </w:pPr>
    </w:p>
    <w:p w:rsidR="00143991" w:rsidRPr="00210271" w:rsidRDefault="00143991" w:rsidP="00210271">
      <w:pPr>
        <w:pStyle w:val="Prrafodelista"/>
        <w:numPr>
          <w:ilvl w:val="0"/>
          <w:numId w:val="5"/>
        </w:numPr>
        <w:spacing w:line="276" w:lineRule="auto"/>
        <w:jc w:val="both"/>
        <w:rPr>
          <w:rFonts w:ascii="Arial" w:hAnsi="Arial" w:cs="Arial"/>
          <w:sz w:val="24"/>
          <w:szCs w:val="24"/>
        </w:rPr>
      </w:pPr>
      <w:r w:rsidRPr="00210271">
        <w:rPr>
          <w:rFonts w:ascii="Arial" w:hAnsi="Arial" w:cs="Arial"/>
          <w:sz w:val="24"/>
          <w:szCs w:val="24"/>
        </w:rPr>
        <w:t xml:space="preserve">El auto recurrido cuenta con un sustento legal y jurisprudencial, pero las argumentaciones de la A quo pasan a un segundo plano, pues </w:t>
      </w:r>
      <w:r w:rsidR="00827D28" w:rsidRPr="00210271">
        <w:rPr>
          <w:rFonts w:ascii="Arial" w:hAnsi="Arial" w:cs="Arial"/>
          <w:sz w:val="24"/>
          <w:szCs w:val="24"/>
        </w:rPr>
        <w:t>la</w:t>
      </w:r>
      <w:r w:rsidR="00E1336C" w:rsidRPr="00210271">
        <w:rPr>
          <w:rFonts w:ascii="Arial" w:hAnsi="Arial" w:cs="Arial"/>
          <w:sz w:val="24"/>
          <w:szCs w:val="24"/>
        </w:rPr>
        <w:t xml:space="preserve"> </w:t>
      </w:r>
      <w:proofErr w:type="spellStart"/>
      <w:r w:rsidR="00E1336C" w:rsidRPr="00210271">
        <w:rPr>
          <w:rFonts w:ascii="Arial" w:hAnsi="Arial" w:cs="Arial"/>
          <w:sz w:val="24"/>
          <w:szCs w:val="24"/>
        </w:rPr>
        <w:t>SP</w:t>
      </w:r>
      <w:proofErr w:type="spellEnd"/>
      <w:r w:rsidR="00E1336C" w:rsidRPr="00210271">
        <w:rPr>
          <w:rFonts w:ascii="Arial" w:hAnsi="Arial" w:cs="Arial"/>
          <w:sz w:val="24"/>
          <w:szCs w:val="24"/>
        </w:rPr>
        <w:t xml:space="preserve"> de la CSJ, </w:t>
      </w:r>
      <w:r w:rsidR="00827D28" w:rsidRPr="00210271">
        <w:rPr>
          <w:rFonts w:ascii="Arial" w:hAnsi="Arial" w:cs="Arial"/>
          <w:sz w:val="24"/>
          <w:szCs w:val="24"/>
        </w:rPr>
        <w:t xml:space="preserve">dentro de la acción de tutela </w:t>
      </w:r>
      <w:r w:rsidRPr="00210271">
        <w:rPr>
          <w:rFonts w:ascii="Arial" w:hAnsi="Arial" w:cs="Arial"/>
          <w:sz w:val="24"/>
          <w:szCs w:val="24"/>
        </w:rPr>
        <w:t>radicada Nro. 107644</w:t>
      </w:r>
      <w:r w:rsidR="00827D28" w:rsidRPr="00210271">
        <w:rPr>
          <w:rFonts w:ascii="Arial" w:hAnsi="Arial" w:cs="Arial"/>
          <w:sz w:val="24"/>
          <w:szCs w:val="24"/>
        </w:rPr>
        <w:t xml:space="preserve">, interpuesta en contra del Juzgado Cuarto de Ejecución de Penas y Medidas de Seguridad y esta Colegiatura, dejó sentada su </w:t>
      </w:r>
      <w:r w:rsidR="00E558C9" w:rsidRPr="00210271">
        <w:rPr>
          <w:rFonts w:ascii="Arial" w:hAnsi="Arial" w:cs="Arial"/>
          <w:sz w:val="24"/>
          <w:szCs w:val="24"/>
        </w:rPr>
        <w:t>posición</w:t>
      </w:r>
      <w:r w:rsidR="00A42A2E" w:rsidRPr="00210271">
        <w:rPr>
          <w:rFonts w:ascii="Arial" w:hAnsi="Arial" w:cs="Arial"/>
          <w:sz w:val="24"/>
          <w:szCs w:val="24"/>
        </w:rPr>
        <w:t xml:space="preserve"> </w:t>
      </w:r>
      <w:r w:rsidR="00827D28" w:rsidRPr="00210271">
        <w:rPr>
          <w:rFonts w:ascii="Arial" w:hAnsi="Arial" w:cs="Arial"/>
          <w:sz w:val="24"/>
          <w:szCs w:val="24"/>
        </w:rPr>
        <w:t xml:space="preserve">respecto a la facultad que tiene el juez de ejecución de penas para valorar la gravedad de la conducta para conceder la libertad condicional, garantizando al tiempo la función resocializadora de la pena impuesta como garantía de la dignidad humana, teniendo además en cuenta el concepto que emita el </w:t>
      </w:r>
      <w:proofErr w:type="spellStart"/>
      <w:r w:rsidR="00827D28" w:rsidRPr="00210271">
        <w:rPr>
          <w:rFonts w:ascii="Arial" w:hAnsi="Arial" w:cs="Arial"/>
          <w:sz w:val="24"/>
          <w:szCs w:val="24"/>
        </w:rPr>
        <w:t>INPEC</w:t>
      </w:r>
      <w:proofErr w:type="spellEnd"/>
      <w:r w:rsidR="00827D28" w:rsidRPr="00210271">
        <w:rPr>
          <w:rFonts w:ascii="Arial" w:hAnsi="Arial" w:cs="Arial"/>
          <w:sz w:val="24"/>
          <w:szCs w:val="24"/>
        </w:rPr>
        <w:t xml:space="preserve">, según los parámetros establecidos en la ley, respecto al avance que ha presentado el detenido en aras de que este acceda </w:t>
      </w:r>
      <w:r w:rsidR="00F04DC6" w:rsidRPr="00210271">
        <w:rPr>
          <w:rFonts w:ascii="Arial" w:hAnsi="Arial" w:cs="Arial"/>
          <w:sz w:val="24"/>
          <w:szCs w:val="24"/>
        </w:rPr>
        <w:t xml:space="preserve">a medidas de privación de la libertad menos </w:t>
      </w:r>
      <w:r w:rsidR="00E1336C" w:rsidRPr="00210271">
        <w:rPr>
          <w:rFonts w:ascii="Arial" w:hAnsi="Arial" w:cs="Arial"/>
          <w:sz w:val="24"/>
          <w:szCs w:val="24"/>
        </w:rPr>
        <w:t>restrictivas</w:t>
      </w:r>
      <w:r w:rsidR="00F04DC6" w:rsidRPr="00210271">
        <w:rPr>
          <w:rFonts w:ascii="Arial" w:hAnsi="Arial" w:cs="Arial"/>
          <w:sz w:val="24"/>
          <w:szCs w:val="24"/>
        </w:rPr>
        <w:t xml:space="preserve">. </w:t>
      </w:r>
    </w:p>
    <w:p w:rsidR="00827D28" w:rsidRPr="00210271" w:rsidRDefault="00827D28" w:rsidP="00210271">
      <w:pPr>
        <w:pStyle w:val="Prrafodelista"/>
        <w:spacing w:line="276" w:lineRule="auto"/>
        <w:rPr>
          <w:rFonts w:ascii="Arial" w:hAnsi="Arial" w:cs="Arial"/>
          <w:sz w:val="24"/>
          <w:szCs w:val="24"/>
        </w:rPr>
      </w:pPr>
    </w:p>
    <w:p w:rsidR="00827D28" w:rsidRPr="00210271" w:rsidRDefault="00F04DC6" w:rsidP="00210271">
      <w:pPr>
        <w:pStyle w:val="Prrafodelista"/>
        <w:numPr>
          <w:ilvl w:val="0"/>
          <w:numId w:val="5"/>
        </w:numPr>
        <w:spacing w:line="276" w:lineRule="auto"/>
        <w:jc w:val="both"/>
        <w:rPr>
          <w:rFonts w:ascii="Arial" w:hAnsi="Arial" w:cs="Arial"/>
          <w:sz w:val="24"/>
          <w:szCs w:val="24"/>
        </w:rPr>
      </w:pPr>
      <w:r w:rsidRPr="00210271">
        <w:rPr>
          <w:rFonts w:ascii="Arial" w:hAnsi="Arial" w:cs="Arial"/>
          <w:sz w:val="24"/>
          <w:szCs w:val="24"/>
        </w:rPr>
        <w:t xml:space="preserve">Solicitó que se le otorgara la libertad condicional al señor </w:t>
      </w:r>
      <w:proofErr w:type="spellStart"/>
      <w:r w:rsidR="00FB71F5">
        <w:rPr>
          <w:rFonts w:ascii="Arial" w:hAnsi="Arial" w:cs="Arial"/>
          <w:sz w:val="24"/>
          <w:szCs w:val="24"/>
        </w:rPr>
        <w:t>YALC</w:t>
      </w:r>
      <w:proofErr w:type="spellEnd"/>
      <w:r w:rsidRPr="00210271">
        <w:rPr>
          <w:rFonts w:ascii="Arial" w:hAnsi="Arial" w:cs="Arial"/>
          <w:sz w:val="24"/>
          <w:szCs w:val="24"/>
        </w:rPr>
        <w:t xml:space="preserve"> </w:t>
      </w:r>
    </w:p>
    <w:p w:rsidR="00F04DC6" w:rsidRPr="00210271" w:rsidRDefault="00F04DC6" w:rsidP="00210271">
      <w:pPr>
        <w:pStyle w:val="Prrafodelista"/>
        <w:spacing w:after="0" w:line="276" w:lineRule="auto"/>
        <w:rPr>
          <w:rFonts w:ascii="Arial" w:hAnsi="Arial" w:cs="Arial"/>
          <w:sz w:val="24"/>
          <w:szCs w:val="24"/>
        </w:rPr>
      </w:pPr>
    </w:p>
    <w:p w:rsidR="00BE38AD" w:rsidRDefault="00E53D4F" w:rsidP="00210271">
      <w:pPr>
        <w:spacing w:after="0" w:line="276" w:lineRule="auto"/>
        <w:jc w:val="both"/>
        <w:rPr>
          <w:rFonts w:ascii="Arial" w:hAnsi="Arial" w:cs="Arial"/>
          <w:sz w:val="24"/>
          <w:szCs w:val="24"/>
        </w:rPr>
      </w:pPr>
      <w:r w:rsidRPr="00210271">
        <w:rPr>
          <w:rFonts w:ascii="Arial" w:hAnsi="Arial" w:cs="Arial"/>
          <w:sz w:val="24"/>
          <w:szCs w:val="24"/>
        </w:rPr>
        <w:t>5</w:t>
      </w:r>
      <w:r w:rsidR="00F04DC6" w:rsidRPr="00210271">
        <w:rPr>
          <w:rFonts w:ascii="Arial" w:hAnsi="Arial" w:cs="Arial"/>
          <w:sz w:val="24"/>
          <w:szCs w:val="24"/>
        </w:rPr>
        <w:t xml:space="preserve">.2 </w:t>
      </w:r>
      <w:r w:rsidR="00BE38AD" w:rsidRPr="00210271">
        <w:rPr>
          <w:rFonts w:ascii="Arial" w:hAnsi="Arial" w:cs="Arial"/>
          <w:sz w:val="24"/>
          <w:szCs w:val="24"/>
        </w:rPr>
        <w:t>Defens</w:t>
      </w:r>
      <w:r w:rsidR="00E558C9" w:rsidRPr="00210271">
        <w:rPr>
          <w:rFonts w:ascii="Arial" w:hAnsi="Arial" w:cs="Arial"/>
          <w:sz w:val="24"/>
          <w:szCs w:val="24"/>
        </w:rPr>
        <w:t>or</w:t>
      </w:r>
      <w:r w:rsidR="00BE38AD" w:rsidRPr="00210271">
        <w:rPr>
          <w:rFonts w:ascii="Arial" w:hAnsi="Arial" w:cs="Arial"/>
          <w:sz w:val="24"/>
          <w:szCs w:val="24"/>
        </w:rPr>
        <w:t xml:space="preserve"> (Recurrente)</w:t>
      </w:r>
    </w:p>
    <w:p w:rsidR="00210271" w:rsidRPr="00210271" w:rsidRDefault="00210271" w:rsidP="00210271">
      <w:pPr>
        <w:spacing w:after="0" w:line="276" w:lineRule="auto"/>
        <w:jc w:val="both"/>
        <w:rPr>
          <w:rFonts w:ascii="Arial" w:hAnsi="Arial" w:cs="Arial"/>
          <w:sz w:val="24"/>
          <w:szCs w:val="24"/>
        </w:rPr>
      </w:pPr>
    </w:p>
    <w:p w:rsidR="0095634C" w:rsidRPr="00210271" w:rsidRDefault="00070153" w:rsidP="00210271">
      <w:pPr>
        <w:pStyle w:val="Prrafodelista"/>
        <w:numPr>
          <w:ilvl w:val="0"/>
          <w:numId w:val="6"/>
        </w:numPr>
        <w:spacing w:line="276" w:lineRule="auto"/>
        <w:jc w:val="both"/>
        <w:rPr>
          <w:rFonts w:ascii="Arial" w:hAnsi="Arial" w:cs="Arial"/>
          <w:sz w:val="24"/>
          <w:szCs w:val="24"/>
        </w:rPr>
      </w:pPr>
      <w:r w:rsidRPr="00210271">
        <w:rPr>
          <w:rFonts w:ascii="Arial" w:hAnsi="Arial" w:cs="Arial"/>
          <w:sz w:val="24"/>
          <w:szCs w:val="24"/>
        </w:rPr>
        <w:t>C</w:t>
      </w:r>
      <w:r w:rsidR="00BE38AD" w:rsidRPr="00210271">
        <w:rPr>
          <w:rFonts w:ascii="Arial" w:hAnsi="Arial" w:cs="Arial"/>
          <w:sz w:val="24"/>
          <w:szCs w:val="24"/>
        </w:rPr>
        <w:t xml:space="preserve">onsideró errada la valoración realizada por la juez de conocimiento respecto a la gravedad de la conducta que se le endilga al procesado, quien satisface a plenitud los demás requisitos del artículo 64 de </w:t>
      </w:r>
      <w:proofErr w:type="spellStart"/>
      <w:r w:rsidR="00BE38AD" w:rsidRPr="00210271">
        <w:rPr>
          <w:rFonts w:ascii="Arial" w:hAnsi="Arial" w:cs="Arial"/>
          <w:sz w:val="24"/>
          <w:szCs w:val="24"/>
        </w:rPr>
        <w:t>CP</w:t>
      </w:r>
      <w:proofErr w:type="spellEnd"/>
      <w:r w:rsidR="00BE38AD" w:rsidRPr="00210271">
        <w:rPr>
          <w:rFonts w:ascii="Arial" w:hAnsi="Arial" w:cs="Arial"/>
          <w:sz w:val="24"/>
          <w:szCs w:val="24"/>
        </w:rPr>
        <w:t xml:space="preserve">, para el otorgamiento de la libertad condicional. </w:t>
      </w:r>
    </w:p>
    <w:p w:rsidR="00BE38AD" w:rsidRPr="00210271" w:rsidRDefault="00BE38AD" w:rsidP="00210271">
      <w:pPr>
        <w:pStyle w:val="Prrafodelista"/>
        <w:spacing w:line="276" w:lineRule="auto"/>
        <w:jc w:val="both"/>
        <w:rPr>
          <w:rFonts w:ascii="Arial" w:hAnsi="Arial" w:cs="Arial"/>
          <w:sz w:val="24"/>
          <w:szCs w:val="24"/>
        </w:rPr>
      </w:pPr>
    </w:p>
    <w:p w:rsidR="00B2647A" w:rsidRPr="00210271" w:rsidRDefault="00BE38AD" w:rsidP="00210271">
      <w:pPr>
        <w:pStyle w:val="Prrafodelista"/>
        <w:numPr>
          <w:ilvl w:val="0"/>
          <w:numId w:val="6"/>
        </w:numPr>
        <w:spacing w:line="276" w:lineRule="auto"/>
        <w:jc w:val="both"/>
        <w:rPr>
          <w:rFonts w:ascii="Arial" w:hAnsi="Arial" w:cs="Arial"/>
          <w:sz w:val="24"/>
          <w:szCs w:val="24"/>
        </w:rPr>
      </w:pPr>
      <w:r w:rsidRPr="00210271">
        <w:rPr>
          <w:rFonts w:ascii="Arial" w:hAnsi="Arial" w:cs="Arial"/>
          <w:sz w:val="24"/>
          <w:szCs w:val="24"/>
        </w:rPr>
        <w:t>No se discute la gravedad que reviste el delito de tráfico, fabricación o porte de estupefacientes, como c</w:t>
      </w:r>
      <w:r w:rsidR="00B2647A" w:rsidRPr="00210271">
        <w:rPr>
          <w:rFonts w:ascii="Arial" w:hAnsi="Arial" w:cs="Arial"/>
          <w:sz w:val="24"/>
          <w:szCs w:val="24"/>
        </w:rPr>
        <w:t>ualquier otro tipo de conducta delictiva</w:t>
      </w:r>
      <w:r w:rsidR="00A42A2E" w:rsidRPr="00210271">
        <w:rPr>
          <w:rFonts w:ascii="Arial" w:hAnsi="Arial" w:cs="Arial"/>
          <w:sz w:val="24"/>
          <w:szCs w:val="24"/>
        </w:rPr>
        <w:t xml:space="preserve">. Sin </w:t>
      </w:r>
      <w:r w:rsidR="00B2647A" w:rsidRPr="00210271">
        <w:rPr>
          <w:rFonts w:ascii="Arial" w:hAnsi="Arial" w:cs="Arial"/>
          <w:sz w:val="24"/>
          <w:szCs w:val="24"/>
        </w:rPr>
        <w:t xml:space="preserve">embargo esa circunstancia en particular no impide la concesión del beneficio pretendido, máxime si ese aspecto subjetivo no fue valorado en </w:t>
      </w:r>
      <w:r w:rsidR="00070153" w:rsidRPr="00210271">
        <w:rPr>
          <w:rFonts w:ascii="Arial" w:hAnsi="Arial" w:cs="Arial"/>
          <w:sz w:val="24"/>
          <w:szCs w:val="24"/>
        </w:rPr>
        <w:t>el</w:t>
      </w:r>
      <w:r w:rsidR="00B2647A" w:rsidRPr="00210271">
        <w:rPr>
          <w:rFonts w:ascii="Arial" w:hAnsi="Arial" w:cs="Arial"/>
          <w:sz w:val="24"/>
          <w:szCs w:val="24"/>
        </w:rPr>
        <w:t xml:space="preserve"> fallo mediante el cual fue condenado el acusado.</w:t>
      </w:r>
    </w:p>
    <w:p w:rsidR="00E1336C" w:rsidRPr="00210271" w:rsidRDefault="00E1336C" w:rsidP="00210271">
      <w:pPr>
        <w:pStyle w:val="Prrafodelista"/>
        <w:spacing w:line="276" w:lineRule="auto"/>
        <w:rPr>
          <w:rFonts w:ascii="Arial" w:hAnsi="Arial" w:cs="Arial"/>
          <w:sz w:val="24"/>
          <w:szCs w:val="24"/>
        </w:rPr>
      </w:pPr>
    </w:p>
    <w:p w:rsidR="00BE38AD" w:rsidRPr="00210271" w:rsidRDefault="00BE38AD" w:rsidP="00210271">
      <w:pPr>
        <w:pStyle w:val="Prrafodelista"/>
        <w:numPr>
          <w:ilvl w:val="0"/>
          <w:numId w:val="6"/>
        </w:numPr>
        <w:spacing w:line="276" w:lineRule="auto"/>
        <w:jc w:val="both"/>
        <w:rPr>
          <w:rFonts w:ascii="Arial" w:hAnsi="Arial" w:cs="Arial"/>
          <w:sz w:val="24"/>
          <w:szCs w:val="24"/>
        </w:rPr>
      </w:pPr>
      <w:r w:rsidRPr="00210271">
        <w:rPr>
          <w:rFonts w:ascii="Arial" w:hAnsi="Arial" w:cs="Arial"/>
          <w:sz w:val="24"/>
          <w:szCs w:val="24"/>
        </w:rPr>
        <w:t xml:space="preserve"> </w:t>
      </w:r>
      <w:r w:rsidR="00B2647A" w:rsidRPr="00210271">
        <w:rPr>
          <w:rFonts w:ascii="Arial" w:hAnsi="Arial" w:cs="Arial"/>
          <w:sz w:val="24"/>
          <w:szCs w:val="24"/>
        </w:rPr>
        <w:t xml:space="preserve">La gravedad del delito aquí investigado, no restringe el otorgamiento de la libertad condicional al procesado, tal y como se dispone en el parágrafo 1 del artículo 68 A del CP. </w:t>
      </w:r>
    </w:p>
    <w:p w:rsidR="00B2647A" w:rsidRPr="00210271" w:rsidRDefault="00B2647A" w:rsidP="00210271">
      <w:pPr>
        <w:pStyle w:val="Prrafodelista"/>
        <w:spacing w:line="276" w:lineRule="auto"/>
        <w:jc w:val="both"/>
        <w:rPr>
          <w:rFonts w:ascii="Arial" w:hAnsi="Arial" w:cs="Arial"/>
          <w:sz w:val="24"/>
          <w:szCs w:val="24"/>
        </w:rPr>
      </w:pPr>
    </w:p>
    <w:p w:rsidR="00B2647A" w:rsidRPr="00210271" w:rsidRDefault="00A42A2E" w:rsidP="00210271">
      <w:pPr>
        <w:pStyle w:val="Prrafodelista"/>
        <w:numPr>
          <w:ilvl w:val="0"/>
          <w:numId w:val="6"/>
        </w:numPr>
        <w:spacing w:line="276" w:lineRule="auto"/>
        <w:jc w:val="both"/>
        <w:rPr>
          <w:rFonts w:ascii="Arial" w:hAnsi="Arial" w:cs="Arial"/>
          <w:sz w:val="24"/>
          <w:szCs w:val="24"/>
        </w:rPr>
      </w:pPr>
      <w:r w:rsidRPr="00210271">
        <w:rPr>
          <w:rFonts w:ascii="Arial" w:hAnsi="Arial" w:cs="Arial"/>
          <w:sz w:val="24"/>
          <w:szCs w:val="24"/>
        </w:rPr>
        <w:t xml:space="preserve">La </w:t>
      </w:r>
      <w:r w:rsidR="00B2647A" w:rsidRPr="00210271">
        <w:rPr>
          <w:rFonts w:ascii="Arial" w:hAnsi="Arial" w:cs="Arial"/>
          <w:sz w:val="24"/>
          <w:szCs w:val="24"/>
        </w:rPr>
        <w:t xml:space="preserve">funcionaria de primera instancia </w:t>
      </w:r>
      <w:r w:rsidRPr="00210271">
        <w:rPr>
          <w:rFonts w:ascii="Arial" w:hAnsi="Arial" w:cs="Arial"/>
          <w:sz w:val="24"/>
          <w:szCs w:val="24"/>
        </w:rPr>
        <w:t xml:space="preserve">no </w:t>
      </w:r>
      <w:r w:rsidR="00B2647A" w:rsidRPr="00210271">
        <w:rPr>
          <w:rFonts w:ascii="Arial" w:hAnsi="Arial" w:cs="Arial"/>
          <w:sz w:val="24"/>
          <w:szCs w:val="24"/>
        </w:rPr>
        <w:t>realizó un</w:t>
      </w:r>
      <w:r w:rsidRPr="00210271">
        <w:rPr>
          <w:rFonts w:ascii="Arial" w:hAnsi="Arial" w:cs="Arial"/>
          <w:sz w:val="24"/>
          <w:szCs w:val="24"/>
        </w:rPr>
        <w:t xml:space="preserve"> examen correcto de las</w:t>
      </w:r>
      <w:r w:rsidR="00B2647A" w:rsidRPr="00210271">
        <w:rPr>
          <w:rFonts w:ascii="Arial" w:hAnsi="Arial" w:cs="Arial"/>
          <w:sz w:val="24"/>
          <w:szCs w:val="24"/>
        </w:rPr>
        <w:t xml:space="preserve"> sentencias C-194 de 2005 y C-757 de 2014, ya que para </w:t>
      </w:r>
      <w:r w:rsidR="00E53D4F" w:rsidRPr="00210271">
        <w:rPr>
          <w:rFonts w:ascii="Arial" w:hAnsi="Arial" w:cs="Arial"/>
          <w:sz w:val="24"/>
          <w:szCs w:val="24"/>
        </w:rPr>
        <w:t>realizar un análisis</w:t>
      </w:r>
      <w:r w:rsidR="00B2647A" w:rsidRPr="00210271">
        <w:rPr>
          <w:rFonts w:ascii="Arial" w:hAnsi="Arial" w:cs="Arial"/>
          <w:sz w:val="24"/>
          <w:szCs w:val="24"/>
        </w:rPr>
        <w:t xml:space="preserve"> </w:t>
      </w:r>
      <w:r w:rsidR="00070153" w:rsidRPr="00210271">
        <w:rPr>
          <w:rFonts w:ascii="Arial" w:hAnsi="Arial" w:cs="Arial"/>
          <w:sz w:val="24"/>
          <w:szCs w:val="24"/>
        </w:rPr>
        <w:t xml:space="preserve">sobre </w:t>
      </w:r>
      <w:r w:rsidR="00B2647A" w:rsidRPr="00210271">
        <w:rPr>
          <w:rFonts w:ascii="Arial" w:hAnsi="Arial" w:cs="Arial"/>
          <w:sz w:val="24"/>
          <w:szCs w:val="24"/>
        </w:rPr>
        <w:t xml:space="preserve">la gravedad de la conducta, se debía tener en cuenta </w:t>
      </w:r>
      <w:r w:rsidRPr="00210271">
        <w:rPr>
          <w:rFonts w:ascii="Arial" w:hAnsi="Arial" w:cs="Arial"/>
          <w:sz w:val="24"/>
          <w:szCs w:val="24"/>
        </w:rPr>
        <w:t xml:space="preserve">que en el fallo de primer grado no se hizo ninguna </w:t>
      </w:r>
      <w:r w:rsidR="00B2647A" w:rsidRPr="00210271">
        <w:rPr>
          <w:rFonts w:ascii="Arial" w:hAnsi="Arial" w:cs="Arial"/>
          <w:sz w:val="24"/>
          <w:szCs w:val="24"/>
        </w:rPr>
        <w:t>valoración sobre la modalidad de</w:t>
      </w:r>
      <w:r w:rsidR="00070153" w:rsidRPr="00210271">
        <w:rPr>
          <w:rFonts w:ascii="Arial" w:hAnsi="Arial" w:cs="Arial"/>
          <w:sz w:val="24"/>
          <w:szCs w:val="24"/>
        </w:rPr>
        <w:t>l hecho investigado.</w:t>
      </w:r>
      <w:r w:rsidR="00B2647A" w:rsidRPr="00210271">
        <w:rPr>
          <w:rFonts w:ascii="Arial" w:hAnsi="Arial" w:cs="Arial"/>
          <w:sz w:val="24"/>
          <w:szCs w:val="24"/>
        </w:rPr>
        <w:t xml:space="preserve"> </w:t>
      </w:r>
    </w:p>
    <w:p w:rsidR="00B2647A" w:rsidRPr="00210271" w:rsidRDefault="00B2647A" w:rsidP="00210271">
      <w:pPr>
        <w:pStyle w:val="Prrafodelista"/>
        <w:spacing w:line="276" w:lineRule="auto"/>
        <w:rPr>
          <w:rFonts w:ascii="Arial" w:hAnsi="Arial" w:cs="Arial"/>
          <w:sz w:val="24"/>
          <w:szCs w:val="24"/>
        </w:rPr>
      </w:pPr>
    </w:p>
    <w:p w:rsidR="000919E2" w:rsidRPr="00210271" w:rsidRDefault="00E53D4F" w:rsidP="00210271">
      <w:pPr>
        <w:pStyle w:val="Prrafodelista"/>
        <w:numPr>
          <w:ilvl w:val="0"/>
          <w:numId w:val="6"/>
        </w:numPr>
        <w:spacing w:line="276" w:lineRule="auto"/>
        <w:jc w:val="both"/>
        <w:rPr>
          <w:rFonts w:ascii="Arial" w:hAnsi="Arial" w:cs="Arial"/>
          <w:sz w:val="24"/>
          <w:szCs w:val="24"/>
        </w:rPr>
      </w:pPr>
      <w:r w:rsidRPr="00210271">
        <w:rPr>
          <w:rFonts w:ascii="Arial" w:hAnsi="Arial" w:cs="Arial"/>
          <w:sz w:val="24"/>
          <w:szCs w:val="24"/>
        </w:rPr>
        <w:lastRenderedPageBreak/>
        <w:t>L</w:t>
      </w:r>
      <w:r w:rsidR="007B4078" w:rsidRPr="00210271">
        <w:rPr>
          <w:rFonts w:ascii="Arial" w:hAnsi="Arial" w:cs="Arial"/>
          <w:sz w:val="24"/>
          <w:szCs w:val="24"/>
        </w:rPr>
        <w:t xml:space="preserve">a A quo denegó la libertad condicional al procesado, con base en la cantidad y </w:t>
      </w:r>
      <w:r w:rsidRPr="00210271">
        <w:rPr>
          <w:rFonts w:ascii="Arial" w:hAnsi="Arial" w:cs="Arial"/>
          <w:sz w:val="24"/>
          <w:szCs w:val="24"/>
        </w:rPr>
        <w:t>el</w:t>
      </w:r>
      <w:r w:rsidR="007B4078" w:rsidRPr="00210271">
        <w:rPr>
          <w:rFonts w:ascii="Arial" w:hAnsi="Arial" w:cs="Arial"/>
          <w:sz w:val="24"/>
          <w:szCs w:val="24"/>
        </w:rPr>
        <w:t xml:space="preserve"> tipo de la sustancia estupefaciente </w:t>
      </w:r>
      <w:r w:rsidRPr="00210271">
        <w:rPr>
          <w:rFonts w:ascii="Arial" w:hAnsi="Arial" w:cs="Arial"/>
          <w:sz w:val="24"/>
          <w:szCs w:val="24"/>
        </w:rPr>
        <w:t xml:space="preserve">que fue </w:t>
      </w:r>
      <w:r w:rsidR="007B4078" w:rsidRPr="00210271">
        <w:rPr>
          <w:rFonts w:ascii="Arial" w:hAnsi="Arial" w:cs="Arial"/>
          <w:sz w:val="24"/>
          <w:szCs w:val="24"/>
        </w:rPr>
        <w:t xml:space="preserve">incautada, circunstancias que hacen parte del supuesto fáctico contenido en el fallo, pero que no </w:t>
      </w:r>
      <w:r w:rsidRPr="00210271">
        <w:rPr>
          <w:rFonts w:ascii="Arial" w:hAnsi="Arial" w:cs="Arial"/>
          <w:sz w:val="24"/>
          <w:szCs w:val="24"/>
        </w:rPr>
        <w:t xml:space="preserve">fueron objeto de </w:t>
      </w:r>
      <w:r w:rsidR="007B4078" w:rsidRPr="00210271">
        <w:rPr>
          <w:rFonts w:ascii="Arial" w:hAnsi="Arial" w:cs="Arial"/>
          <w:sz w:val="24"/>
          <w:szCs w:val="24"/>
        </w:rPr>
        <w:t>análisis sobre la conducta punible como tal, por lo que considera que la juez de conocimiento sobrepasó los límites del comportamiento punible previamente valorado y cal</w:t>
      </w:r>
      <w:r w:rsidR="000919E2" w:rsidRPr="00210271">
        <w:rPr>
          <w:rFonts w:ascii="Arial" w:hAnsi="Arial" w:cs="Arial"/>
          <w:sz w:val="24"/>
          <w:szCs w:val="24"/>
        </w:rPr>
        <w:t xml:space="preserve">ificado. </w:t>
      </w:r>
    </w:p>
    <w:p w:rsidR="000919E2" w:rsidRPr="00210271" w:rsidRDefault="000919E2" w:rsidP="00210271">
      <w:pPr>
        <w:pStyle w:val="Prrafodelista"/>
        <w:spacing w:line="276" w:lineRule="auto"/>
        <w:rPr>
          <w:rFonts w:ascii="Arial" w:hAnsi="Arial" w:cs="Arial"/>
          <w:sz w:val="24"/>
          <w:szCs w:val="24"/>
        </w:rPr>
      </w:pPr>
    </w:p>
    <w:p w:rsidR="00391B4D" w:rsidRPr="00210271" w:rsidRDefault="000919E2" w:rsidP="00210271">
      <w:pPr>
        <w:pStyle w:val="Prrafodelista"/>
        <w:numPr>
          <w:ilvl w:val="0"/>
          <w:numId w:val="6"/>
        </w:numPr>
        <w:spacing w:line="276" w:lineRule="auto"/>
        <w:jc w:val="both"/>
        <w:rPr>
          <w:rFonts w:ascii="Arial" w:hAnsi="Arial" w:cs="Arial"/>
          <w:i/>
          <w:sz w:val="24"/>
          <w:szCs w:val="24"/>
        </w:rPr>
      </w:pPr>
      <w:r w:rsidRPr="00210271">
        <w:rPr>
          <w:rFonts w:ascii="Arial" w:hAnsi="Arial" w:cs="Arial"/>
          <w:sz w:val="24"/>
          <w:szCs w:val="24"/>
        </w:rPr>
        <w:t xml:space="preserve">La sentencia C-194 de 2005 de ninguna manera faculta al juez ejecutor de la sanción para valorar nuevamente la gravedad de la conducta punible, sino que lo exhorta para que tenga presente </w:t>
      </w:r>
      <w:r w:rsidR="00A42A2E" w:rsidRPr="00210271">
        <w:rPr>
          <w:rFonts w:ascii="Arial" w:hAnsi="Arial" w:cs="Arial"/>
          <w:sz w:val="24"/>
          <w:szCs w:val="24"/>
        </w:rPr>
        <w:t xml:space="preserve">el juicio de valor </w:t>
      </w:r>
      <w:r w:rsidRPr="00210271">
        <w:rPr>
          <w:rFonts w:ascii="Arial" w:hAnsi="Arial" w:cs="Arial"/>
          <w:sz w:val="24"/>
          <w:szCs w:val="24"/>
        </w:rPr>
        <w:t>previamente realizad</w:t>
      </w:r>
      <w:r w:rsidR="00A42A2E" w:rsidRPr="00210271">
        <w:rPr>
          <w:rFonts w:ascii="Arial" w:hAnsi="Arial" w:cs="Arial"/>
          <w:sz w:val="24"/>
          <w:szCs w:val="24"/>
        </w:rPr>
        <w:t>o</w:t>
      </w:r>
      <w:r w:rsidRPr="00210271">
        <w:rPr>
          <w:rFonts w:ascii="Arial" w:hAnsi="Arial" w:cs="Arial"/>
          <w:sz w:val="24"/>
          <w:szCs w:val="24"/>
        </w:rPr>
        <w:t xml:space="preserve"> sobre ese aspecto en concreto, pero como en el presente asunto </w:t>
      </w:r>
      <w:r w:rsidR="00E53D4F" w:rsidRPr="00210271">
        <w:rPr>
          <w:rFonts w:ascii="Arial" w:hAnsi="Arial" w:cs="Arial"/>
          <w:sz w:val="24"/>
          <w:szCs w:val="24"/>
        </w:rPr>
        <w:t>no se había hecho un estudio pormenorizado sobre la gravedad del</w:t>
      </w:r>
      <w:r w:rsidRPr="00210271">
        <w:rPr>
          <w:rFonts w:ascii="Arial" w:hAnsi="Arial" w:cs="Arial"/>
          <w:sz w:val="24"/>
          <w:szCs w:val="24"/>
        </w:rPr>
        <w:t xml:space="preserve"> comportamiento ejecutado por el acusado, se debía dar aplicación a los principios </w:t>
      </w:r>
      <w:r w:rsidRPr="00210271">
        <w:rPr>
          <w:rFonts w:ascii="Arial" w:hAnsi="Arial" w:cs="Arial"/>
          <w:i/>
          <w:sz w:val="24"/>
          <w:szCs w:val="24"/>
        </w:rPr>
        <w:t xml:space="preserve">pro </w:t>
      </w:r>
      <w:proofErr w:type="spellStart"/>
      <w:r w:rsidRPr="00210271">
        <w:rPr>
          <w:rFonts w:ascii="Arial" w:hAnsi="Arial" w:cs="Arial"/>
          <w:i/>
          <w:sz w:val="24"/>
          <w:szCs w:val="24"/>
        </w:rPr>
        <w:t>homine</w:t>
      </w:r>
      <w:proofErr w:type="spellEnd"/>
      <w:r w:rsidRPr="00210271">
        <w:rPr>
          <w:rFonts w:ascii="Arial" w:hAnsi="Arial" w:cs="Arial"/>
          <w:i/>
          <w:sz w:val="24"/>
          <w:szCs w:val="24"/>
        </w:rPr>
        <w:t xml:space="preserve">, in favor </w:t>
      </w:r>
      <w:proofErr w:type="spellStart"/>
      <w:r w:rsidRPr="00210271">
        <w:rPr>
          <w:rFonts w:ascii="Arial" w:hAnsi="Arial" w:cs="Arial"/>
          <w:i/>
          <w:sz w:val="24"/>
          <w:szCs w:val="24"/>
        </w:rPr>
        <w:t>rei</w:t>
      </w:r>
      <w:proofErr w:type="spellEnd"/>
      <w:r w:rsidRPr="00210271">
        <w:rPr>
          <w:rFonts w:ascii="Arial" w:hAnsi="Arial" w:cs="Arial"/>
          <w:i/>
          <w:sz w:val="24"/>
          <w:szCs w:val="24"/>
        </w:rPr>
        <w:t xml:space="preserve"> e in</w:t>
      </w:r>
      <w:r w:rsidR="00F005BD" w:rsidRPr="00210271">
        <w:rPr>
          <w:rFonts w:ascii="Arial" w:hAnsi="Arial" w:cs="Arial"/>
          <w:i/>
          <w:sz w:val="24"/>
          <w:szCs w:val="24"/>
        </w:rPr>
        <w:t xml:space="preserve"> </w:t>
      </w:r>
      <w:r w:rsidRPr="00210271">
        <w:rPr>
          <w:rFonts w:ascii="Arial" w:hAnsi="Arial" w:cs="Arial"/>
          <w:i/>
          <w:sz w:val="24"/>
          <w:szCs w:val="24"/>
        </w:rPr>
        <w:t xml:space="preserve">favor </w:t>
      </w:r>
      <w:proofErr w:type="spellStart"/>
      <w:r w:rsidRPr="00210271">
        <w:rPr>
          <w:rFonts w:ascii="Arial" w:hAnsi="Arial" w:cs="Arial"/>
          <w:i/>
          <w:sz w:val="24"/>
          <w:szCs w:val="24"/>
        </w:rPr>
        <w:t>libertatis</w:t>
      </w:r>
      <w:proofErr w:type="spellEnd"/>
      <w:r w:rsidRPr="00210271">
        <w:rPr>
          <w:rFonts w:ascii="Arial" w:hAnsi="Arial" w:cs="Arial"/>
          <w:i/>
          <w:sz w:val="24"/>
          <w:szCs w:val="24"/>
        </w:rPr>
        <w:t>.</w:t>
      </w:r>
    </w:p>
    <w:p w:rsidR="00391B4D" w:rsidRPr="00210271" w:rsidRDefault="00391B4D" w:rsidP="00210271">
      <w:pPr>
        <w:pStyle w:val="Prrafodelista"/>
        <w:spacing w:line="276" w:lineRule="auto"/>
        <w:rPr>
          <w:rFonts w:ascii="Arial" w:hAnsi="Arial" w:cs="Arial"/>
          <w:sz w:val="24"/>
          <w:szCs w:val="24"/>
        </w:rPr>
      </w:pPr>
    </w:p>
    <w:p w:rsidR="00391B4D" w:rsidRPr="00210271" w:rsidRDefault="00391B4D" w:rsidP="00210271">
      <w:pPr>
        <w:pStyle w:val="Prrafodelista"/>
        <w:numPr>
          <w:ilvl w:val="0"/>
          <w:numId w:val="6"/>
        </w:numPr>
        <w:spacing w:line="276" w:lineRule="auto"/>
        <w:jc w:val="both"/>
        <w:rPr>
          <w:rFonts w:ascii="Arial" w:hAnsi="Arial" w:cs="Arial"/>
          <w:sz w:val="24"/>
          <w:szCs w:val="24"/>
        </w:rPr>
      </w:pPr>
      <w:r w:rsidRPr="00210271">
        <w:rPr>
          <w:rFonts w:ascii="Arial" w:hAnsi="Arial" w:cs="Arial"/>
          <w:sz w:val="24"/>
          <w:szCs w:val="24"/>
        </w:rPr>
        <w:t>La providencia recurrida desatiende los fines de la pena de prisión tendiente a la resocialización del acusado y la readaptación del mismo a la sociedad, lo cual se acredita a través de la valoración de</w:t>
      </w:r>
      <w:r w:rsidR="00F005BD" w:rsidRPr="00210271">
        <w:rPr>
          <w:rFonts w:ascii="Arial" w:hAnsi="Arial" w:cs="Arial"/>
          <w:sz w:val="24"/>
          <w:szCs w:val="24"/>
        </w:rPr>
        <w:t xml:space="preserve">l buen </w:t>
      </w:r>
      <w:r w:rsidRPr="00210271">
        <w:rPr>
          <w:rFonts w:ascii="Arial" w:hAnsi="Arial" w:cs="Arial"/>
          <w:sz w:val="24"/>
          <w:szCs w:val="24"/>
        </w:rPr>
        <w:t xml:space="preserve">comportamiento </w:t>
      </w:r>
      <w:r w:rsidR="00F005BD" w:rsidRPr="00210271">
        <w:rPr>
          <w:rFonts w:ascii="Arial" w:hAnsi="Arial" w:cs="Arial"/>
          <w:sz w:val="24"/>
          <w:szCs w:val="24"/>
        </w:rPr>
        <w:t xml:space="preserve">del señor </w:t>
      </w:r>
      <w:proofErr w:type="spellStart"/>
      <w:r w:rsidR="00FB71F5">
        <w:rPr>
          <w:rFonts w:ascii="Arial" w:hAnsi="Arial" w:cs="Arial"/>
          <w:sz w:val="24"/>
          <w:szCs w:val="24"/>
        </w:rPr>
        <w:t>YALC</w:t>
      </w:r>
      <w:proofErr w:type="spellEnd"/>
      <w:r w:rsidR="00F005BD" w:rsidRPr="00210271">
        <w:rPr>
          <w:rFonts w:ascii="Arial" w:hAnsi="Arial" w:cs="Arial"/>
          <w:sz w:val="24"/>
          <w:szCs w:val="24"/>
        </w:rPr>
        <w:t xml:space="preserve"> durante su internación </w:t>
      </w:r>
      <w:proofErr w:type="spellStart"/>
      <w:r w:rsidR="00F005BD" w:rsidRPr="00210271">
        <w:rPr>
          <w:rFonts w:ascii="Arial" w:hAnsi="Arial" w:cs="Arial"/>
          <w:sz w:val="24"/>
          <w:szCs w:val="24"/>
        </w:rPr>
        <w:t>intramural</w:t>
      </w:r>
      <w:proofErr w:type="spellEnd"/>
      <w:r w:rsidR="00F005BD" w:rsidRPr="00210271">
        <w:rPr>
          <w:rFonts w:ascii="Arial" w:hAnsi="Arial" w:cs="Arial"/>
          <w:sz w:val="24"/>
          <w:szCs w:val="24"/>
        </w:rPr>
        <w:t xml:space="preserve">, quien además, al no haber sido sentenciado en segunda instancia, se encuentra amparado por la garantía de </w:t>
      </w:r>
      <w:r w:rsidRPr="00210271">
        <w:rPr>
          <w:rFonts w:ascii="Arial" w:hAnsi="Arial" w:cs="Arial"/>
          <w:sz w:val="24"/>
          <w:szCs w:val="24"/>
        </w:rPr>
        <w:t>presunción de inocencia</w:t>
      </w:r>
      <w:r w:rsidR="00F005BD" w:rsidRPr="00210271">
        <w:rPr>
          <w:rFonts w:ascii="Arial" w:hAnsi="Arial" w:cs="Arial"/>
          <w:sz w:val="24"/>
          <w:szCs w:val="24"/>
        </w:rPr>
        <w:t>.</w:t>
      </w:r>
    </w:p>
    <w:p w:rsidR="00763504" w:rsidRPr="00210271" w:rsidRDefault="00763504" w:rsidP="00210271">
      <w:pPr>
        <w:pStyle w:val="Prrafodelista"/>
        <w:spacing w:line="276" w:lineRule="auto"/>
        <w:rPr>
          <w:rFonts w:ascii="Arial" w:hAnsi="Arial" w:cs="Arial"/>
          <w:sz w:val="24"/>
          <w:szCs w:val="24"/>
        </w:rPr>
      </w:pPr>
    </w:p>
    <w:p w:rsidR="00391B4D" w:rsidRPr="00210271" w:rsidRDefault="00391B4D" w:rsidP="00210271">
      <w:pPr>
        <w:pStyle w:val="Prrafodelista"/>
        <w:numPr>
          <w:ilvl w:val="0"/>
          <w:numId w:val="6"/>
        </w:numPr>
        <w:spacing w:line="276" w:lineRule="auto"/>
        <w:jc w:val="both"/>
        <w:rPr>
          <w:rFonts w:ascii="Arial" w:hAnsi="Arial" w:cs="Arial"/>
          <w:sz w:val="24"/>
          <w:szCs w:val="24"/>
        </w:rPr>
      </w:pPr>
      <w:r w:rsidRPr="00210271">
        <w:rPr>
          <w:rFonts w:ascii="Arial" w:hAnsi="Arial" w:cs="Arial"/>
          <w:sz w:val="24"/>
          <w:szCs w:val="24"/>
        </w:rPr>
        <w:t xml:space="preserve">Finalmente </w:t>
      </w:r>
      <w:r w:rsidR="00763504" w:rsidRPr="00210271">
        <w:rPr>
          <w:rFonts w:ascii="Arial" w:hAnsi="Arial" w:cs="Arial"/>
          <w:sz w:val="24"/>
          <w:szCs w:val="24"/>
        </w:rPr>
        <w:t>citó</w:t>
      </w:r>
      <w:r w:rsidR="00F005BD" w:rsidRPr="00210271">
        <w:rPr>
          <w:rFonts w:ascii="Arial" w:hAnsi="Arial" w:cs="Arial"/>
          <w:sz w:val="24"/>
          <w:szCs w:val="24"/>
        </w:rPr>
        <w:t xml:space="preserve"> lo </w:t>
      </w:r>
      <w:r w:rsidRPr="00210271">
        <w:rPr>
          <w:rFonts w:ascii="Arial" w:hAnsi="Arial" w:cs="Arial"/>
          <w:sz w:val="24"/>
          <w:szCs w:val="24"/>
        </w:rPr>
        <w:t xml:space="preserve">expuesto por la Corte Constitucional en la sentencia T-640 de 2017, mediante la cual esa Colegiatura advirtió que en aquellos eventos en los cuales concurran el buen comportamiento y el buen desempeño del procesado, pese a que se considere la gravedad de la conducta, esa situación no es óbice para denegar su libertad. </w:t>
      </w:r>
    </w:p>
    <w:p w:rsidR="00391B4D" w:rsidRPr="00210271" w:rsidRDefault="00071EA8" w:rsidP="00210271">
      <w:pPr>
        <w:pStyle w:val="Prrafodelista"/>
        <w:tabs>
          <w:tab w:val="left" w:pos="4020"/>
        </w:tabs>
        <w:spacing w:line="276" w:lineRule="auto"/>
        <w:rPr>
          <w:rFonts w:ascii="Arial" w:hAnsi="Arial" w:cs="Arial"/>
          <w:sz w:val="24"/>
          <w:szCs w:val="24"/>
        </w:rPr>
      </w:pPr>
      <w:r w:rsidRPr="00210271">
        <w:rPr>
          <w:rFonts w:ascii="Arial" w:hAnsi="Arial" w:cs="Arial"/>
          <w:sz w:val="24"/>
          <w:szCs w:val="24"/>
        </w:rPr>
        <w:tab/>
      </w:r>
    </w:p>
    <w:p w:rsidR="00391B4D" w:rsidRPr="00210271" w:rsidRDefault="00071EA8" w:rsidP="00210271">
      <w:pPr>
        <w:pStyle w:val="Prrafodelista"/>
        <w:numPr>
          <w:ilvl w:val="0"/>
          <w:numId w:val="6"/>
        </w:numPr>
        <w:spacing w:after="0" w:line="276" w:lineRule="auto"/>
        <w:jc w:val="both"/>
        <w:rPr>
          <w:rFonts w:ascii="Arial" w:hAnsi="Arial" w:cs="Arial"/>
          <w:sz w:val="24"/>
          <w:szCs w:val="24"/>
        </w:rPr>
      </w:pPr>
      <w:r w:rsidRPr="00210271">
        <w:rPr>
          <w:rFonts w:ascii="Arial" w:hAnsi="Arial" w:cs="Arial"/>
          <w:sz w:val="24"/>
          <w:szCs w:val="24"/>
        </w:rPr>
        <w:t>Por lo tanto solicitó</w:t>
      </w:r>
      <w:r w:rsidR="00F005BD" w:rsidRPr="00210271">
        <w:rPr>
          <w:rFonts w:ascii="Arial" w:hAnsi="Arial" w:cs="Arial"/>
          <w:sz w:val="24"/>
          <w:szCs w:val="24"/>
        </w:rPr>
        <w:t xml:space="preserve"> que se </w:t>
      </w:r>
      <w:r w:rsidR="00391B4D" w:rsidRPr="00210271">
        <w:rPr>
          <w:rFonts w:ascii="Arial" w:hAnsi="Arial" w:cs="Arial"/>
          <w:sz w:val="24"/>
          <w:szCs w:val="24"/>
        </w:rPr>
        <w:t>revocara la decisión de primera instancia y se conced</w:t>
      </w:r>
      <w:r w:rsidR="00F005BD" w:rsidRPr="00210271">
        <w:rPr>
          <w:rFonts w:ascii="Arial" w:hAnsi="Arial" w:cs="Arial"/>
          <w:sz w:val="24"/>
          <w:szCs w:val="24"/>
        </w:rPr>
        <w:t xml:space="preserve">iera la </w:t>
      </w:r>
      <w:r w:rsidR="00391B4D" w:rsidRPr="00210271">
        <w:rPr>
          <w:rFonts w:ascii="Arial" w:hAnsi="Arial" w:cs="Arial"/>
          <w:sz w:val="24"/>
          <w:szCs w:val="24"/>
        </w:rPr>
        <w:t xml:space="preserve">libertad condicional al señor </w:t>
      </w:r>
      <w:proofErr w:type="spellStart"/>
      <w:r w:rsidR="00FB71F5">
        <w:rPr>
          <w:rFonts w:ascii="Arial" w:hAnsi="Arial" w:cs="Arial"/>
          <w:sz w:val="24"/>
          <w:szCs w:val="24"/>
        </w:rPr>
        <w:t>YALC</w:t>
      </w:r>
      <w:proofErr w:type="spellEnd"/>
      <w:r w:rsidR="00391B4D" w:rsidRPr="00210271">
        <w:rPr>
          <w:rFonts w:ascii="Arial" w:hAnsi="Arial" w:cs="Arial"/>
          <w:sz w:val="24"/>
          <w:szCs w:val="24"/>
        </w:rPr>
        <w:t xml:space="preserve">. </w:t>
      </w:r>
    </w:p>
    <w:p w:rsidR="005D18D1" w:rsidRPr="00210271" w:rsidRDefault="005D18D1" w:rsidP="00210271">
      <w:pPr>
        <w:spacing w:after="0" w:line="276" w:lineRule="auto"/>
        <w:rPr>
          <w:rFonts w:ascii="Arial" w:eastAsia="Times New Roman" w:hAnsi="Arial" w:cs="Arial"/>
          <w:bCs/>
          <w:sz w:val="24"/>
          <w:szCs w:val="24"/>
          <w:lang w:val="es-CO" w:eastAsia="es-ES"/>
        </w:rPr>
      </w:pPr>
    </w:p>
    <w:p w:rsidR="00CE4707" w:rsidRPr="00210271" w:rsidRDefault="00E53D4F" w:rsidP="00210271">
      <w:pPr>
        <w:spacing w:after="0" w:line="276" w:lineRule="auto"/>
        <w:jc w:val="center"/>
        <w:rPr>
          <w:rFonts w:ascii="Arial" w:eastAsia="Times New Roman" w:hAnsi="Arial" w:cs="Arial"/>
          <w:b/>
          <w:bCs/>
          <w:sz w:val="24"/>
          <w:szCs w:val="24"/>
          <w:lang w:val="es-CO" w:eastAsia="es-ES"/>
        </w:rPr>
      </w:pPr>
      <w:r w:rsidRPr="00210271">
        <w:rPr>
          <w:rFonts w:ascii="Arial" w:eastAsia="Times New Roman" w:hAnsi="Arial" w:cs="Arial"/>
          <w:b/>
          <w:bCs/>
          <w:sz w:val="24"/>
          <w:szCs w:val="24"/>
          <w:lang w:val="es-CO" w:eastAsia="es-ES"/>
        </w:rPr>
        <w:t>6</w:t>
      </w:r>
      <w:r w:rsidR="002E0546" w:rsidRPr="00210271">
        <w:rPr>
          <w:rFonts w:ascii="Arial" w:eastAsia="Times New Roman" w:hAnsi="Arial" w:cs="Arial"/>
          <w:b/>
          <w:bCs/>
          <w:sz w:val="24"/>
          <w:szCs w:val="24"/>
          <w:lang w:val="es-CO" w:eastAsia="es-ES"/>
        </w:rPr>
        <w:t xml:space="preserve">. </w:t>
      </w:r>
      <w:r w:rsidR="00CE4707" w:rsidRPr="00210271">
        <w:rPr>
          <w:rFonts w:ascii="Arial" w:eastAsia="Times New Roman" w:hAnsi="Arial" w:cs="Arial"/>
          <w:b/>
          <w:bCs/>
          <w:sz w:val="24"/>
          <w:szCs w:val="24"/>
          <w:lang w:val="es-CO" w:eastAsia="es-ES"/>
        </w:rPr>
        <w:t xml:space="preserve">CONSIDERACIONES </w:t>
      </w:r>
    </w:p>
    <w:p w:rsidR="002E0546" w:rsidRPr="00210271" w:rsidRDefault="002E0546" w:rsidP="00210271">
      <w:pPr>
        <w:spacing w:after="0" w:line="276" w:lineRule="auto"/>
        <w:jc w:val="both"/>
        <w:rPr>
          <w:rFonts w:ascii="Arial" w:eastAsia="Times New Roman" w:hAnsi="Arial" w:cs="Arial"/>
          <w:bCs/>
          <w:sz w:val="24"/>
          <w:szCs w:val="24"/>
          <w:lang w:val="es-CO" w:eastAsia="es-ES"/>
        </w:rPr>
      </w:pPr>
    </w:p>
    <w:p w:rsidR="00CE4707" w:rsidRPr="00210271" w:rsidRDefault="00E53D4F" w:rsidP="00210271">
      <w:pPr>
        <w:spacing w:after="0" w:line="276" w:lineRule="auto"/>
        <w:jc w:val="both"/>
        <w:rPr>
          <w:rFonts w:ascii="Arial" w:eastAsia="Times New Roman" w:hAnsi="Arial" w:cs="Arial"/>
          <w:bCs/>
          <w:sz w:val="24"/>
          <w:szCs w:val="24"/>
          <w:lang w:val="es-CO" w:eastAsia="es-ES"/>
        </w:rPr>
      </w:pPr>
      <w:r w:rsidRPr="00210271">
        <w:rPr>
          <w:rFonts w:ascii="Arial" w:eastAsia="Times New Roman" w:hAnsi="Arial" w:cs="Arial"/>
          <w:bCs/>
          <w:sz w:val="24"/>
          <w:szCs w:val="24"/>
          <w:lang w:val="es-CO" w:eastAsia="es-ES"/>
        </w:rPr>
        <w:t>6</w:t>
      </w:r>
      <w:r w:rsidR="002E0546" w:rsidRPr="00210271">
        <w:rPr>
          <w:rFonts w:ascii="Arial" w:eastAsia="Times New Roman" w:hAnsi="Arial" w:cs="Arial"/>
          <w:bCs/>
          <w:sz w:val="24"/>
          <w:szCs w:val="24"/>
          <w:lang w:val="es-CO" w:eastAsia="es-ES"/>
        </w:rPr>
        <w:t xml:space="preserve">.1 </w:t>
      </w:r>
      <w:r w:rsidR="00CE4707" w:rsidRPr="00210271">
        <w:rPr>
          <w:rFonts w:ascii="Arial" w:eastAsia="Times New Roman" w:hAnsi="Arial" w:cs="Arial"/>
          <w:bCs/>
          <w:sz w:val="24"/>
          <w:szCs w:val="24"/>
          <w:lang w:val="es-CO" w:eastAsia="es-ES"/>
        </w:rPr>
        <w:t>Competencia.</w:t>
      </w:r>
    </w:p>
    <w:p w:rsidR="00CE4707" w:rsidRPr="00210271" w:rsidRDefault="00CE4707" w:rsidP="00210271">
      <w:pPr>
        <w:spacing w:after="0" w:line="276" w:lineRule="auto"/>
        <w:jc w:val="both"/>
        <w:rPr>
          <w:rFonts w:ascii="Arial" w:eastAsia="Times New Roman" w:hAnsi="Arial" w:cs="Arial"/>
          <w:sz w:val="24"/>
          <w:szCs w:val="24"/>
          <w:lang w:val="es-CO" w:eastAsia="es-ES"/>
        </w:rPr>
      </w:pPr>
    </w:p>
    <w:p w:rsidR="00CE4707" w:rsidRPr="00210271" w:rsidRDefault="00CE4707" w:rsidP="00210271">
      <w:pPr>
        <w:spacing w:after="0" w:line="276" w:lineRule="auto"/>
        <w:jc w:val="both"/>
        <w:rPr>
          <w:rFonts w:ascii="Arial" w:eastAsia="Times New Roman" w:hAnsi="Arial" w:cs="Arial"/>
          <w:sz w:val="24"/>
          <w:szCs w:val="24"/>
          <w:lang w:val="es-CO" w:eastAsia="es-ES"/>
        </w:rPr>
      </w:pPr>
      <w:r w:rsidRPr="00210271">
        <w:rPr>
          <w:rFonts w:ascii="Arial" w:eastAsia="Times New Roman" w:hAnsi="Arial" w:cs="Arial"/>
          <w:sz w:val="24"/>
          <w:szCs w:val="24"/>
          <w:lang w:val="es-CO" w:eastAsia="es-ES"/>
        </w:rPr>
        <w:t xml:space="preserve">De acuerdo con lo estipulado en el artículo 34, numeral 6º de la Ley 906 de 2004, esta Corporación es competente para resolver </w:t>
      </w:r>
      <w:r w:rsidR="00763504" w:rsidRPr="00210271">
        <w:rPr>
          <w:rFonts w:ascii="Arial" w:eastAsia="Times New Roman" w:hAnsi="Arial" w:cs="Arial"/>
          <w:sz w:val="24"/>
          <w:szCs w:val="24"/>
          <w:lang w:val="es-CO" w:eastAsia="es-ES"/>
        </w:rPr>
        <w:t>el recurso</w:t>
      </w:r>
      <w:r w:rsidRPr="00210271">
        <w:rPr>
          <w:rFonts w:ascii="Arial" w:eastAsia="Times New Roman" w:hAnsi="Arial" w:cs="Arial"/>
          <w:sz w:val="24"/>
          <w:szCs w:val="24"/>
          <w:lang w:val="es-CO" w:eastAsia="es-ES"/>
        </w:rPr>
        <w:t xml:space="preserve"> </w:t>
      </w:r>
      <w:r w:rsidR="00E53D4F" w:rsidRPr="00210271">
        <w:rPr>
          <w:rFonts w:ascii="Arial" w:eastAsia="Times New Roman" w:hAnsi="Arial" w:cs="Arial"/>
          <w:sz w:val="24"/>
          <w:szCs w:val="24"/>
          <w:lang w:val="es-CO" w:eastAsia="es-ES"/>
        </w:rPr>
        <w:t>propuest</w:t>
      </w:r>
      <w:r w:rsidR="00070153" w:rsidRPr="00210271">
        <w:rPr>
          <w:rFonts w:ascii="Arial" w:eastAsia="Times New Roman" w:hAnsi="Arial" w:cs="Arial"/>
          <w:sz w:val="24"/>
          <w:szCs w:val="24"/>
          <w:lang w:val="es-CO" w:eastAsia="es-ES"/>
        </w:rPr>
        <w:t>o</w:t>
      </w:r>
      <w:r w:rsidR="00E53D4F" w:rsidRPr="00210271">
        <w:rPr>
          <w:rFonts w:ascii="Arial" w:eastAsia="Times New Roman" w:hAnsi="Arial" w:cs="Arial"/>
          <w:sz w:val="24"/>
          <w:szCs w:val="24"/>
          <w:lang w:val="es-CO" w:eastAsia="es-ES"/>
        </w:rPr>
        <w:t xml:space="preserve"> por</w:t>
      </w:r>
      <w:r w:rsidRPr="00210271">
        <w:rPr>
          <w:rFonts w:ascii="Arial" w:eastAsia="Times New Roman" w:hAnsi="Arial" w:cs="Arial"/>
          <w:sz w:val="24"/>
          <w:szCs w:val="24"/>
          <w:lang w:val="es-CO" w:eastAsia="es-ES"/>
        </w:rPr>
        <w:t xml:space="preserve"> </w:t>
      </w:r>
      <w:r w:rsidR="002E0546" w:rsidRPr="00210271">
        <w:rPr>
          <w:rFonts w:ascii="Arial" w:eastAsia="Times New Roman" w:hAnsi="Arial" w:cs="Arial"/>
          <w:sz w:val="24"/>
          <w:szCs w:val="24"/>
          <w:lang w:val="es-CO" w:eastAsia="es-ES"/>
        </w:rPr>
        <w:t xml:space="preserve">el delegado del Ministerio Público y el defensor del señor </w:t>
      </w:r>
      <w:proofErr w:type="spellStart"/>
      <w:r w:rsidR="002E0546" w:rsidRPr="00210271">
        <w:rPr>
          <w:rFonts w:ascii="Arial" w:eastAsia="Times New Roman" w:hAnsi="Arial" w:cs="Arial"/>
          <w:sz w:val="24"/>
          <w:szCs w:val="24"/>
          <w:lang w:val="es-CO" w:eastAsia="es-ES"/>
        </w:rPr>
        <w:t>YACL</w:t>
      </w:r>
      <w:proofErr w:type="spellEnd"/>
      <w:r w:rsidR="002E0546" w:rsidRPr="00210271">
        <w:rPr>
          <w:rFonts w:ascii="Arial" w:eastAsia="Times New Roman" w:hAnsi="Arial" w:cs="Arial"/>
          <w:sz w:val="24"/>
          <w:szCs w:val="24"/>
          <w:lang w:val="es-CO" w:eastAsia="es-ES"/>
        </w:rPr>
        <w:t xml:space="preserve"> </w:t>
      </w:r>
      <w:r w:rsidRPr="00210271">
        <w:rPr>
          <w:rFonts w:ascii="Arial" w:eastAsia="Times New Roman" w:hAnsi="Arial" w:cs="Arial"/>
          <w:sz w:val="24"/>
          <w:szCs w:val="24"/>
          <w:lang w:val="es-CO" w:eastAsia="es-ES"/>
        </w:rPr>
        <w:t xml:space="preserve">contra la decisión asumida por el Juzgado </w:t>
      </w:r>
      <w:r w:rsidR="002E0546" w:rsidRPr="00210271">
        <w:rPr>
          <w:rFonts w:ascii="Arial" w:eastAsia="Times New Roman" w:hAnsi="Arial" w:cs="Arial"/>
          <w:sz w:val="24"/>
          <w:szCs w:val="24"/>
          <w:lang w:val="es-CO" w:eastAsia="es-ES"/>
        </w:rPr>
        <w:t>Segundo Penal del Circuito</w:t>
      </w:r>
      <w:r w:rsidR="00E53D4F" w:rsidRPr="00210271">
        <w:rPr>
          <w:rFonts w:ascii="Arial" w:eastAsia="Times New Roman" w:hAnsi="Arial" w:cs="Arial"/>
          <w:sz w:val="24"/>
          <w:szCs w:val="24"/>
          <w:lang w:val="es-CO" w:eastAsia="es-ES"/>
        </w:rPr>
        <w:t xml:space="preserve"> el 16</w:t>
      </w:r>
      <w:r w:rsidR="002E0546" w:rsidRPr="00210271">
        <w:rPr>
          <w:rFonts w:ascii="Arial" w:eastAsia="Times New Roman" w:hAnsi="Arial" w:cs="Arial"/>
          <w:sz w:val="24"/>
          <w:szCs w:val="24"/>
          <w:lang w:val="es-CO" w:eastAsia="es-ES"/>
        </w:rPr>
        <w:t xml:space="preserve"> de enero de 2020. </w:t>
      </w:r>
    </w:p>
    <w:p w:rsidR="00CE4707" w:rsidRPr="00210271" w:rsidRDefault="00CE4707" w:rsidP="00210271">
      <w:pPr>
        <w:spacing w:after="0" w:line="276" w:lineRule="auto"/>
        <w:jc w:val="both"/>
        <w:rPr>
          <w:rFonts w:ascii="Arial" w:eastAsia="Times New Roman" w:hAnsi="Arial" w:cs="Arial"/>
          <w:sz w:val="24"/>
          <w:szCs w:val="24"/>
          <w:lang w:val="es-CO" w:eastAsia="es-ES"/>
        </w:rPr>
      </w:pPr>
    </w:p>
    <w:p w:rsidR="00CE4707" w:rsidRPr="00210271" w:rsidRDefault="00E53D4F" w:rsidP="00210271">
      <w:pPr>
        <w:spacing w:after="0" w:line="276" w:lineRule="auto"/>
        <w:jc w:val="both"/>
        <w:rPr>
          <w:rFonts w:ascii="Arial" w:eastAsia="Times New Roman" w:hAnsi="Arial" w:cs="Arial"/>
          <w:sz w:val="24"/>
          <w:szCs w:val="24"/>
          <w:lang w:val="es-CO" w:eastAsia="x-none"/>
        </w:rPr>
      </w:pPr>
      <w:r w:rsidRPr="00210271">
        <w:rPr>
          <w:rFonts w:ascii="Arial" w:eastAsia="Times New Roman" w:hAnsi="Arial" w:cs="Arial"/>
          <w:bCs/>
          <w:sz w:val="24"/>
          <w:szCs w:val="24"/>
          <w:u w:val="single"/>
          <w:lang w:val="es-CO" w:eastAsia="es-ES"/>
        </w:rPr>
        <w:t>6</w:t>
      </w:r>
      <w:r w:rsidR="002E0546" w:rsidRPr="00210271">
        <w:rPr>
          <w:rFonts w:ascii="Arial" w:eastAsia="Times New Roman" w:hAnsi="Arial" w:cs="Arial"/>
          <w:bCs/>
          <w:sz w:val="24"/>
          <w:szCs w:val="24"/>
          <w:u w:val="single"/>
          <w:lang w:val="es-CO" w:eastAsia="es-ES"/>
        </w:rPr>
        <w:t xml:space="preserve">.2 Problema Jurídico </w:t>
      </w:r>
      <w:r w:rsidR="00071EA8" w:rsidRPr="00210271">
        <w:rPr>
          <w:rFonts w:ascii="Arial" w:eastAsia="Times New Roman" w:hAnsi="Arial" w:cs="Arial"/>
          <w:bCs/>
          <w:sz w:val="24"/>
          <w:szCs w:val="24"/>
          <w:u w:val="single"/>
          <w:lang w:val="es-CO" w:eastAsia="es-ES"/>
        </w:rPr>
        <w:t>a resolver</w:t>
      </w:r>
      <w:r w:rsidR="004D4C9E" w:rsidRPr="00210271">
        <w:rPr>
          <w:rFonts w:ascii="Arial" w:eastAsia="Times New Roman" w:hAnsi="Arial" w:cs="Arial"/>
          <w:bCs/>
          <w:sz w:val="24"/>
          <w:szCs w:val="24"/>
          <w:u w:val="single"/>
          <w:lang w:val="es-CO" w:eastAsia="es-ES"/>
        </w:rPr>
        <w:t>:</w:t>
      </w:r>
      <w:r w:rsidR="004D4C9E" w:rsidRPr="00210271">
        <w:rPr>
          <w:rFonts w:ascii="Arial" w:eastAsia="Times New Roman" w:hAnsi="Arial" w:cs="Arial"/>
          <w:bCs/>
          <w:sz w:val="24"/>
          <w:szCs w:val="24"/>
          <w:lang w:val="es-CO" w:eastAsia="es-ES"/>
        </w:rPr>
        <w:t xml:space="preserve"> Se debe est</w:t>
      </w:r>
      <w:r w:rsidR="00CE4707" w:rsidRPr="00210271">
        <w:rPr>
          <w:rFonts w:ascii="Arial" w:eastAsia="Times New Roman" w:hAnsi="Arial" w:cs="Arial"/>
          <w:sz w:val="24"/>
          <w:szCs w:val="24"/>
          <w:lang w:val="es-CO" w:eastAsia="x-none"/>
        </w:rPr>
        <w:t xml:space="preserve">ablecer </w:t>
      </w:r>
      <w:r w:rsidR="002E0546" w:rsidRPr="00210271">
        <w:rPr>
          <w:rFonts w:ascii="Arial" w:eastAsia="Times New Roman" w:hAnsi="Arial" w:cs="Arial"/>
          <w:sz w:val="24"/>
          <w:szCs w:val="24"/>
          <w:lang w:val="es-CO" w:eastAsia="x-none"/>
        </w:rPr>
        <w:t>el grado de acierto de la decisión adoptada por la A</w:t>
      </w:r>
      <w:r w:rsidRPr="00210271">
        <w:rPr>
          <w:rFonts w:ascii="Arial" w:eastAsia="Times New Roman" w:hAnsi="Arial" w:cs="Arial"/>
          <w:sz w:val="24"/>
          <w:szCs w:val="24"/>
          <w:lang w:val="es-CO" w:eastAsia="x-none"/>
        </w:rPr>
        <w:t xml:space="preserve"> quo</w:t>
      </w:r>
      <w:r w:rsidR="002E0546" w:rsidRPr="00210271">
        <w:rPr>
          <w:rFonts w:ascii="Arial" w:eastAsia="Times New Roman" w:hAnsi="Arial" w:cs="Arial"/>
          <w:sz w:val="24"/>
          <w:szCs w:val="24"/>
          <w:lang w:val="es-CO" w:eastAsia="x-none"/>
        </w:rPr>
        <w:t xml:space="preserve">, mediante la cual negó al señor </w:t>
      </w:r>
      <w:proofErr w:type="spellStart"/>
      <w:r w:rsidR="00FB71F5">
        <w:rPr>
          <w:rFonts w:ascii="Arial" w:eastAsia="Times New Roman" w:hAnsi="Arial" w:cs="Arial"/>
          <w:sz w:val="24"/>
          <w:szCs w:val="24"/>
          <w:lang w:val="es-CO" w:eastAsia="x-none"/>
        </w:rPr>
        <w:t>YALC</w:t>
      </w:r>
      <w:proofErr w:type="spellEnd"/>
      <w:r w:rsidR="002E0546" w:rsidRPr="00210271">
        <w:rPr>
          <w:rFonts w:ascii="Arial" w:eastAsia="Times New Roman" w:hAnsi="Arial" w:cs="Arial"/>
          <w:sz w:val="24"/>
          <w:szCs w:val="24"/>
          <w:lang w:val="es-CO" w:eastAsia="x-none"/>
        </w:rPr>
        <w:t xml:space="preserve"> </w:t>
      </w:r>
      <w:r w:rsidR="00CE4707" w:rsidRPr="00210271">
        <w:rPr>
          <w:rFonts w:ascii="Arial" w:eastAsia="Times New Roman" w:hAnsi="Arial" w:cs="Arial"/>
          <w:sz w:val="24"/>
          <w:szCs w:val="24"/>
          <w:lang w:val="es-CO" w:eastAsia="x-none"/>
        </w:rPr>
        <w:t>el benef</w:t>
      </w:r>
      <w:r w:rsidR="002E0546" w:rsidRPr="00210271">
        <w:rPr>
          <w:rFonts w:ascii="Arial" w:eastAsia="Times New Roman" w:hAnsi="Arial" w:cs="Arial"/>
          <w:sz w:val="24"/>
          <w:szCs w:val="24"/>
          <w:lang w:val="es-CO" w:eastAsia="x-none"/>
        </w:rPr>
        <w:t>icio de la libertad condicional, por no satisfacer el factor subjetivo exigido en el artículo 64 del CP.</w:t>
      </w:r>
    </w:p>
    <w:p w:rsidR="00CE4707" w:rsidRPr="00210271" w:rsidRDefault="00CE4707" w:rsidP="00210271">
      <w:pPr>
        <w:spacing w:after="0" w:line="276" w:lineRule="auto"/>
        <w:ind w:right="51"/>
        <w:jc w:val="both"/>
        <w:rPr>
          <w:rFonts w:ascii="Arial" w:eastAsia="Times New Roman" w:hAnsi="Arial" w:cs="Arial"/>
          <w:sz w:val="24"/>
          <w:szCs w:val="24"/>
          <w:lang w:val="es-CO" w:eastAsia="x-none"/>
        </w:rPr>
      </w:pPr>
    </w:p>
    <w:p w:rsidR="00CE4707" w:rsidRPr="00210271" w:rsidRDefault="00E53D4F" w:rsidP="00210271">
      <w:pPr>
        <w:spacing w:after="0" w:line="276" w:lineRule="auto"/>
        <w:ind w:right="51"/>
        <w:jc w:val="both"/>
        <w:rPr>
          <w:rFonts w:ascii="Arial" w:eastAsia="Times New Roman" w:hAnsi="Arial" w:cs="Arial"/>
          <w:bCs/>
          <w:sz w:val="24"/>
          <w:szCs w:val="24"/>
          <w:lang w:val="es-CO" w:eastAsia="x-none"/>
        </w:rPr>
      </w:pPr>
      <w:r w:rsidRPr="00210271">
        <w:rPr>
          <w:rFonts w:ascii="Arial" w:eastAsia="Times New Roman" w:hAnsi="Arial" w:cs="Arial"/>
          <w:bCs/>
          <w:sz w:val="24"/>
          <w:szCs w:val="24"/>
          <w:lang w:val="es-CO" w:eastAsia="x-none"/>
        </w:rPr>
        <w:t>6</w:t>
      </w:r>
      <w:r w:rsidR="00A44F11" w:rsidRPr="00210271">
        <w:rPr>
          <w:rFonts w:ascii="Arial" w:eastAsia="Times New Roman" w:hAnsi="Arial" w:cs="Arial"/>
          <w:bCs/>
          <w:sz w:val="24"/>
          <w:szCs w:val="24"/>
          <w:lang w:val="es-CO" w:eastAsia="x-none"/>
        </w:rPr>
        <w:t xml:space="preserve">.3 </w:t>
      </w:r>
      <w:r w:rsidR="00F005BD" w:rsidRPr="00210271">
        <w:rPr>
          <w:rFonts w:ascii="Arial" w:eastAsia="Times New Roman" w:hAnsi="Arial" w:cs="Arial"/>
          <w:bCs/>
          <w:sz w:val="24"/>
          <w:szCs w:val="24"/>
          <w:lang w:val="es-CO" w:eastAsia="x-none"/>
        </w:rPr>
        <w:t xml:space="preserve">Según la decisión que dio </w:t>
      </w:r>
      <w:r w:rsidR="00CE4707" w:rsidRPr="00210271">
        <w:rPr>
          <w:rFonts w:ascii="Arial" w:eastAsia="Times New Roman" w:hAnsi="Arial" w:cs="Arial"/>
          <w:sz w:val="24"/>
          <w:szCs w:val="24"/>
          <w:lang w:val="es-CO" w:eastAsia="x-none"/>
        </w:rPr>
        <w:t xml:space="preserve">origen </w:t>
      </w:r>
      <w:r w:rsidR="00A44F11" w:rsidRPr="00210271">
        <w:rPr>
          <w:rFonts w:ascii="Arial" w:eastAsia="Times New Roman" w:hAnsi="Arial" w:cs="Arial"/>
          <w:sz w:val="24"/>
          <w:szCs w:val="24"/>
          <w:lang w:val="es-CO" w:eastAsia="x-none"/>
        </w:rPr>
        <w:t>a</w:t>
      </w:r>
      <w:r w:rsidR="00F005BD" w:rsidRPr="00210271">
        <w:rPr>
          <w:rFonts w:ascii="Arial" w:eastAsia="Times New Roman" w:hAnsi="Arial" w:cs="Arial"/>
          <w:sz w:val="24"/>
          <w:szCs w:val="24"/>
          <w:lang w:val="es-CO" w:eastAsia="x-none"/>
        </w:rPr>
        <w:t>l</w:t>
      </w:r>
      <w:r w:rsidR="00A44F11" w:rsidRPr="00210271">
        <w:rPr>
          <w:rFonts w:ascii="Arial" w:eastAsia="Times New Roman" w:hAnsi="Arial" w:cs="Arial"/>
          <w:sz w:val="24"/>
          <w:szCs w:val="24"/>
          <w:lang w:val="es-CO" w:eastAsia="x-none"/>
        </w:rPr>
        <w:t xml:space="preserve"> presente </w:t>
      </w:r>
      <w:r w:rsidR="00F005BD" w:rsidRPr="00210271">
        <w:rPr>
          <w:rFonts w:ascii="Arial" w:eastAsia="Times New Roman" w:hAnsi="Arial" w:cs="Arial"/>
          <w:sz w:val="24"/>
          <w:szCs w:val="24"/>
          <w:lang w:val="es-CO" w:eastAsia="x-none"/>
        </w:rPr>
        <w:t xml:space="preserve">recurso, se advierte que la </w:t>
      </w:r>
      <w:r w:rsidR="00A44F11" w:rsidRPr="00210271">
        <w:rPr>
          <w:rFonts w:ascii="Arial" w:eastAsia="Times New Roman" w:hAnsi="Arial" w:cs="Arial"/>
          <w:sz w:val="24"/>
          <w:szCs w:val="24"/>
          <w:lang w:val="es-CO" w:eastAsia="x-none"/>
        </w:rPr>
        <w:t>juez segunda penal del circuito de Pereira</w:t>
      </w:r>
      <w:r w:rsidR="00CE4707" w:rsidRPr="00210271">
        <w:rPr>
          <w:rFonts w:ascii="Arial" w:eastAsia="Times New Roman" w:hAnsi="Arial" w:cs="Arial"/>
          <w:sz w:val="24"/>
          <w:szCs w:val="24"/>
          <w:lang w:val="es-CO" w:eastAsia="x-none"/>
        </w:rPr>
        <w:t xml:space="preserve"> </w:t>
      </w:r>
      <w:r w:rsidR="004D4C9E" w:rsidRPr="00210271">
        <w:rPr>
          <w:rFonts w:ascii="Arial" w:eastAsia="Times New Roman" w:hAnsi="Arial" w:cs="Arial"/>
          <w:sz w:val="24"/>
          <w:szCs w:val="24"/>
          <w:lang w:val="es-CO" w:eastAsia="x-none"/>
        </w:rPr>
        <w:t xml:space="preserve">le </w:t>
      </w:r>
      <w:r w:rsidR="00CE4707" w:rsidRPr="00210271">
        <w:rPr>
          <w:rFonts w:ascii="Arial" w:eastAsia="Times New Roman" w:hAnsi="Arial" w:cs="Arial"/>
          <w:sz w:val="24"/>
          <w:szCs w:val="24"/>
          <w:lang w:val="es-CO" w:eastAsia="x-none"/>
        </w:rPr>
        <w:t xml:space="preserve">negó el mecanismo sustitutivo de la pena de libertad condicional </w:t>
      </w:r>
      <w:r w:rsidR="00A44F11" w:rsidRPr="00210271">
        <w:rPr>
          <w:rFonts w:ascii="Arial" w:eastAsia="Times New Roman" w:hAnsi="Arial" w:cs="Arial"/>
          <w:sz w:val="24"/>
          <w:szCs w:val="24"/>
          <w:lang w:val="es-CO" w:eastAsia="x-none"/>
        </w:rPr>
        <w:t xml:space="preserve">al </w:t>
      </w:r>
      <w:r w:rsidR="004D4C9E" w:rsidRPr="00210271">
        <w:rPr>
          <w:rFonts w:ascii="Arial" w:eastAsia="Times New Roman" w:hAnsi="Arial" w:cs="Arial"/>
          <w:sz w:val="24"/>
          <w:szCs w:val="24"/>
          <w:lang w:val="es-CO" w:eastAsia="x-none"/>
        </w:rPr>
        <w:t>sentenciado, p</w:t>
      </w:r>
      <w:r w:rsidR="00CE4707" w:rsidRPr="00210271">
        <w:rPr>
          <w:rFonts w:ascii="Arial" w:eastAsia="Times New Roman" w:hAnsi="Arial" w:cs="Arial"/>
          <w:sz w:val="24"/>
          <w:szCs w:val="24"/>
          <w:lang w:val="es-CO" w:eastAsia="x-none"/>
        </w:rPr>
        <w:t>or considerar que</w:t>
      </w:r>
      <w:r w:rsidR="00A44F11" w:rsidRPr="00210271">
        <w:rPr>
          <w:rFonts w:ascii="Arial" w:eastAsia="Times New Roman" w:hAnsi="Arial" w:cs="Arial"/>
          <w:sz w:val="24"/>
          <w:szCs w:val="24"/>
          <w:lang w:val="es-CO" w:eastAsia="x-none"/>
        </w:rPr>
        <w:t xml:space="preserve"> el delito de tráfico, fabricación o porte de estupefacientes </w:t>
      </w:r>
      <w:r w:rsidR="00F005BD" w:rsidRPr="00210271">
        <w:rPr>
          <w:rFonts w:ascii="Arial" w:eastAsia="Times New Roman" w:hAnsi="Arial" w:cs="Arial"/>
          <w:sz w:val="24"/>
          <w:szCs w:val="24"/>
          <w:lang w:val="es-CO" w:eastAsia="x-none"/>
        </w:rPr>
        <w:t xml:space="preserve">es de los </w:t>
      </w:r>
      <w:r w:rsidR="00A44F11" w:rsidRPr="00210271">
        <w:rPr>
          <w:rFonts w:ascii="Arial" w:eastAsia="Times New Roman" w:hAnsi="Arial" w:cs="Arial"/>
          <w:sz w:val="24"/>
          <w:szCs w:val="24"/>
          <w:lang w:val="es-CO" w:eastAsia="x-none"/>
        </w:rPr>
        <w:t xml:space="preserve">que </w:t>
      </w:r>
      <w:r w:rsidR="00CE4707" w:rsidRPr="00210271">
        <w:rPr>
          <w:rFonts w:ascii="Arial" w:eastAsia="Times New Roman" w:hAnsi="Arial" w:cs="Arial"/>
          <w:sz w:val="24"/>
          <w:szCs w:val="24"/>
          <w:lang w:val="es-CO" w:eastAsia="x-none"/>
        </w:rPr>
        <w:t xml:space="preserve">revisten una gran gravedad y merecen el mayor reproche social, </w:t>
      </w:r>
      <w:r w:rsidR="00A44F11" w:rsidRPr="00210271">
        <w:rPr>
          <w:rFonts w:ascii="Arial" w:eastAsia="Times New Roman" w:hAnsi="Arial" w:cs="Arial"/>
          <w:sz w:val="24"/>
          <w:szCs w:val="24"/>
          <w:lang w:val="es-CO" w:eastAsia="x-none"/>
        </w:rPr>
        <w:t>teniendo en cuenta la elevada cantidad de sustancia estupefaciente tipo cocaína que le fue incauta</w:t>
      </w:r>
      <w:r w:rsidR="00763504" w:rsidRPr="00210271">
        <w:rPr>
          <w:rFonts w:ascii="Arial" w:eastAsia="Times New Roman" w:hAnsi="Arial" w:cs="Arial"/>
          <w:sz w:val="24"/>
          <w:szCs w:val="24"/>
          <w:lang w:val="es-CO" w:eastAsia="x-none"/>
        </w:rPr>
        <w:t xml:space="preserve">da al señor </w:t>
      </w:r>
      <w:proofErr w:type="spellStart"/>
      <w:r w:rsidR="00FB71F5">
        <w:rPr>
          <w:rFonts w:ascii="Arial" w:eastAsia="Times New Roman" w:hAnsi="Arial" w:cs="Arial"/>
          <w:sz w:val="24"/>
          <w:szCs w:val="24"/>
          <w:lang w:val="es-CO" w:eastAsia="x-none"/>
        </w:rPr>
        <w:t>YALC</w:t>
      </w:r>
      <w:proofErr w:type="spellEnd"/>
      <w:r w:rsidR="00F005BD" w:rsidRPr="00210271">
        <w:rPr>
          <w:rFonts w:ascii="Arial" w:eastAsia="Times New Roman" w:hAnsi="Arial" w:cs="Arial"/>
          <w:sz w:val="24"/>
          <w:szCs w:val="24"/>
          <w:lang w:val="es-CO" w:eastAsia="x-none"/>
        </w:rPr>
        <w:t xml:space="preserve">, </w:t>
      </w:r>
      <w:r w:rsidR="00A44F11" w:rsidRPr="00210271">
        <w:rPr>
          <w:rFonts w:ascii="Arial" w:eastAsia="Times New Roman" w:hAnsi="Arial" w:cs="Arial"/>
          <w:sz w:val="24"/>
          <w:szCs w:val="24"/>
          <w:lang w:val="es-CO" w:eastAsia="x-none"/>
        </w:rPr>
        <w:t xml:space="preserve">la cual </w:t>
      </w:r>
      <w:r w:rsidR="00A82474" w:rsidRPr="00210271">
        <w:rPr>
          <w:rFonts w:ascii="Arial" w:eastAsia="Times New Roman" w:hAnsi="Arial" w:cs="Arial"/>
          <w:sz w:val="24"/>
          <w:szCs w:val="24"/>
          <w:lang w:val="es-CO" w:eastAsia="x-none"/>
        </w:rPr>
        <w:t xml:space="preserve">sobrepasaba </w:t>
      </w:r>
      <w:r w:rsidR="00A44F11" w:rsidRPr="00210271">
        <w:rPr>
          <w:rFonts w:ascii="Arial" w:eastAsia="Times New Roman" w:hAnsi="Arial" w:cs="Arial"/>
          <w:sz w:val="24"/>
          <w:szCs w:val="24"/>
          <w:lang w:val="es-CO" w:eastAsia="x-none"/>
        </w:rPr>
        <w:t xml:space="preserve">ostensiblemente </w:t>
      </w:r>
      <w:r w:rsidR="00A82474" w:rsidRPr="00210271">
        <w:rPr>
          <w:rFonts w:ascii="Arial" w:eastAsia="Times New Roman" w:hAnsi="Arial" w:cs="Arial"/>
          <w:sz w:val="24"/>
          <w:szCs w:val="24"/>
          <w:lang w:val="es-CO" w:eastAsia="x-none"/>
        </w:rPr>
        <w:t>la dosis legal permitida para ese tipo de alucinógeno.</w:t>
      </w:r>
      <w:r w:rsidR="00CE4707" w:rsidRPr="00210271">
        <w:rPr>
          <w:rFonts w:ascii="Arial" w:eastAsia="Times New Roman" w:hAnsi="Arial" w:cs="Arial"/>
          <w:sz w:val="24"/>
          <w:szCs w:val="24"/>
          <w:lang w:val="es-CO" w:eastAsia="x-none"/>
        </w:rPr>
        <w:t xml:space="preserve"> </w:t>
      </w:r>
    </w:p>
    <w:p w:rsidR="00CE4707" w:rsidRPr="00210271" w:rsidRDefault="00CE4707" w:rsidP="00210271">
      <w:pPr>
        <w:spacing w:after="0" w:line="276" w:lineRule="auto"/>
        <w:ind w:right="51"/>
        <w:jc w:val="both"/>
        <w:rPr>
          <w:rFonts w:ascii="Arial" w:eastAsia="Times New Roman" w:hAnsi="Arial" w:cs="Arial"/>
          <w:sz w:val="24"/>
          <w:szCs w:val="24"/>
          <w:lang w:val="es-CO" w:eastAsia="x-none"/>
        </w:rPr>
      </w:pPr>
    </w:p>
    <w:p w:rsidR="00893540" w:rsidRPr="00210271" w:rsidRDefault="00E53D4F" w:rsidP="00210271">
      <w:pPr>
        <w:spacing w:after="0" w:line="276" w:lineRule="auto"/>
        <w:ind w:right="51"/>
        <w:jc w:val="both"/>
        <w:rPr>
          <w:rFonts w:ascii="Arial" w:eastAsia="Times New Roman" w:hAnsi="Arial" w:cs="Arial"/>
          <w:sz w:val="24"/>
          <w:szCs w:val="24"/>
          <w:lang w:val="es-CO" w:eastAsia="x-none"/>
        </w:rPr>
      </w:pPr>
      <w:r w:rsidRPr="00210271">
        <w:rPr>
          <w:rFonts w:ascii="Arial" w:eastAsia="Times New Roman" w:hAnsi="Arial" w:cs="Arial"/>
          <w:sz w:val="24"/>
          <w:szCs w:val="24"/>
          <w:lang w:val="es-CO" w:eastAsia="x-none"/>
        </w:rPr>
        <w:lastRenderedPageBreak/>
        <w:t xml:space="preserve">6.4 </w:t>
      </w:r>
      <w:r w:rsidR="00253A2A" w:rsidRPr="00210271">
        <w:rPr>
          <w:rFonts w:ascii="Arial" w:eastAsia="Times New Roman" w:hAnsi="Arial" w:cs="Arial"/>
          <w:sz w:val="24"/>
          <w:szCs w:val="24"/>
          <w:lang w:val="es-CO" w:eastAsia="x-none"/>
        </w:rPr>
        <w:t xml:space="preserve">Frente a la </w:t>
      </w:r>
      <w:r w:rsidR="00CE4707" w:rsidRPr="00210271">
        <w:rPr>
          <w:rFonts w:ascii="Arial" w:eastAsia="Times New Roman" w:hAnsi="Arial" w:cs="Arial"/>
          <w:sz w:val="24"/>
          <w:szCs w:val="24"/>
          <w:lang w:val="es-CO" w:eastAsia="x-none"/>
        </w:rPr>
        <w:t>valoración de la gravedad de la conducta que puede hacer el juez de ejecución de penas</w:t>
      </w:r>
      <w:r w:rsidR="003E5614" w:rsidRPr="00210271">
        <w:rPr>
          <w:rFonts w:ascii="Arial" w:eastAsia="Times New Roman" w:hAnsi="Arial" w:cs="Arial"/>
          <w:sz w:val="24"/>
          <w:szCs w:val="24"/>
          <w:lang w:val="es-CO" w:eastAsia="x-none"/>
        </w:rPr>
        <w:t xml:space="preserve"> -</w:t>
      </w:r>
      <w:r w:rsidR="00A82474" w:rsidRPr="00210271">
        <w:rPr>
          <w:rFonts w:ascii="Arial" w:eastAsia="Times New Roman" w:hAnsi="Arial" w:cs="Arial"/>
          <w:sz w:val="24"/>
          <w:szCs w:val="24"/>
          <w:lang w:val="es-CO" w:eastAsia="x-none"/>
        </w:rPr>
        <w:t>que en ese caso es la juez de conocimiento quien asume esa función ya que la sentencia no se encuentra en firme</w:t>
      </w:r>
      <w:r w:rsidR="003E5614" w:rsidRPr="00210271">
        <w:rPr>
          <w:rFonts w:ascii="Arial" w:eastAsia="Times New Roman" w:hAnsi="Arial" w:cs="Arial"/>
          <w:sz w:val="24"/>
          <w:szCs w:val="24"/>
          <w:lang w:val="es-CO" w:eastAsia="x-none"/>
        </w:rPr>
        <w:t>-</w:t>
      </w:r>
      <w:r w:rsidR="00A82474" w:rsidRPr="00210271">
        <w:rPr>
          <w:rFonts w:ascii="Arial" w:eastAsia="Times New Roman" w:hAnsi="Arial" w:cs="Arial"/>
          <w:sz w:val="24"/>
          <w:szCs w:val="24"/>
          <w:lang w:val="es-CO" w:eastAsia="x-none"/>
        </w:rPr>
        <w:t>,</w:t>
      </w:r>
      <w:r w:rsidR="00CE4707" w:rsidRPr="00210271">
        <w:rPr>
          <w:rFonts w:ascii="Arial" w:eastAsia="Times New Roman" w:hAnsi="Arial" w:cs="Arial"/>
          <w:sz w:val="24"/>
          <w:szCs w:val="24"/>
          <w:lang w:val="es-CO" w:eastAsia="x-none"/>
        </w:rPr>
        <w:t xml:space="preserve"> con el fin de </w:t>
      </w:r>
      <w:r w:rsidR="00253A2A" w:rsidRPr="00210271">
        <w:rPr>
          <w:rFonts w:ascii="Arial" w:eastAsia="Times New Roman" w:hAnsi="Arial" w:cs="Arial"/>
          <w:sz w:val="24"/>
          <w:szCs w:val="24"/>
          <w:lang w:val="es-CO" w:eastAsia="x-none"/>
        </w:rPr>
        <w:t xml:space="preserve">decidir si concede o no el beneficio solicitado, se debe tener en </w:t>
      </w:r>
      <w:r w:rsidR="00070153" w:rsidRPr="00210271">
        <w:rPr>
          <w:rFonts w:ascii="Arial" w:eastAsia="Times New Roman" w:hAnsi="Arial" w:cs="Arial"/>
          <w:sz w:val="24"/>
          <w:szCs w:val="24"/>
          <w:lang w:val="es-CO" w:eastAsia="x-none"/>
        </w:rPr>
        <w:t xml:space="preserve">lo dispuesto en el </w:t>
      </w:r>
      <w:r w:rsidR="00CE4707" w:rsidRPr="00210271">
        <w:rPr>
          <w:rFonts w:ascii="Arial" w:eastAsia="Times New Roman" w:hAnsi="Arial" w:cs="Arial"/>
          <w:sz w:val="24"/>
          <w:szCs w:val="24"/>
          <w:lang w:val="es-CO" w:eastAsia="x-none"/>
        </w:rPr>
        <w:t>artículo 64 del C.P.</w:t>
      </w:r>
      <w:r w:rsidR="003E5614" w:rsidRPr="00210271">
        <w:rPr>
          <w:rFonts w:ascii="Arial" w:eastAsia="Times New Roman" w:hAnsi="Arial" w:cs="Arial"/>
          <w:sz w:val="24"/>
          <w:szCs w:val="24"/>
          <w:lang w:val="es-CO" w:eastAsia="x-none"/>
        </w:rPr>
        <w:t xml:space="preserve"> </w:t>
      </w:r>
    </w:p>
    <w:p w:rsidR="005D18D1" w:rsidRPr="00210271" w:rsidRDefault="005D18D1" w:rsidP="00210271">
      <w:pPr>
        <w:spacing w:after="0" w:line="276" w:lineRule="auto"/>
        <w:ind w:right="51"/>
        <w:jc w:val="both"/>
        <w:rPr>
          <w:rFonts w:ascii="Arial" w:eastAsia="Times New Roman" w:hAnsi="Arial" w:cs="Arial"/>
          <w:sz w:val="24"/>
          <w:szCs w:val="24"/>
          <w:lang w:val="es-CO" w:eastAsia="x-none"/>
        </w:rPr>
      </w:pPr>
    </w:p>
    <w:p w:rsidR="0020311E" w:rsidRPr="00210271" w:rsidRDefault="00E53D4F" w:rsidP="00210271">
      <w:pPr>
        <w:spacing w:after="0" w:line="276" w:lineRule="auto"/>
        <w:ind w:right="51"/>
        <w:jc w:val="both"/>
        <w:rPr>
          <w:rFonts w:ascii="Arial" w:eastAsia="Times New Roman" w:hAnsi="Arial" w:cs="Arial"/>
          <w:sz w:val="24"/>
          <w:szCs w:val="24"/>
          <w:lang w:val="es-CO" w:eastAsia="x-none"/>
        </w:rPr>
      </w:pPr>
      <w:r w:rsidRPr="00210271">
        <w:rPr>
          <w:rFonts w:ascii="Arial" w:eastAsia="Times New Roman" w:hAnsi="Arial" w:cs="Arial"/>
          <w:sz w:val="24"/>
          <w:szCs w:val="24"/>
          <w:lang w:val="es-CO" w:eastAsia="x-none"/>
        </w:rPr>
        <w:t>6</w:t>
      </w:r>
      <w:r w:rsidR="00635653" w:rsidRPr="00210271">
        <w:rPr>
          <w:rFonts w:ascii="Arial" w:eastAsia="Times New Roman" w:hAnsi="Arial" w:cs="Arial"/>
          <w:sz w:val="24"/>
          <w:szCs w:val="24"/>
          <w:lang w:val="es-CO" w:eastAsia="x-none"/>
        </w:rPr>
        <w:t xml:space="preserve">.4.1 </w:t>
      </w:r>
      <w:r w:rsidR="00893540" w:rsidRPr="00210271">
        <w:rPr>
          <w:rFonts w:ascii="Arial" w:eastAsia="Times New Roman" w:hAnsi="Arial" w:cs="Arial"/>
          <w:sz w:val="24"/>
          <w:szCs w:val="24"/>
          <w:lang w:val="es-CO" w:eastAsia="x-none"/>
        </w:rPr>
        <w:t xml:space="preserve">Según esa norma, para </w:t>
      </w:r>
      <w:r w:rsidR="0020311E" w:rsidRPr="00210271">
        <w:rPr>
          <w:rFonts w:ascii="Arial" w:eastAsia="Times New Roman" w:hAnsi="Arial" w:cs="Arial"/>
          <w:sz w:val="24"/>
          <w:szCs w:val="24"/>
          <w:lang w:val="es-CO" w:eastAsia="x-none"/>
        </w:rPr>
        <w:t>acceder a dicha prerrogativa</w:t>
      </w:r>
      <w:r w:rsidR="00150D09" w:rsidRPr="00210271">
        <w:rPr>
          <w:rFonts w:ascii="Arial" w:eastAsia="Times New Roman" w:hAnsi="Arial" w:cs="Arial"/>
          <w:sz w:val="24"/>
          <w:szCs w:val="24"/>
          <w:lang w:val="es-CO" w:eastAsia="x-none"/>
        </w:rPr>
        <w:t xml:space="preserve">, </w:t>
      </w:r>
      <w:r w:rsidR="0020311E" w:rsidRPr="00210271">
        <w:rPr>
          <w:rFonts w:ascii="Arial" w:eastAsia="Times New Roman" w:hAnsi="Arial" w:cs="Arial"/>
          <w:sz w:val="24"/>
          <w:szCs w:val="24"/>
          <w:lang w:val="es-CO" w:eastAsia="x-none"/>
        </w:rPr>
        <w:t xml:space="preserve">la persona que ha sido condenada </w:t>
      </w:r>
      <w:r w:rsidR="00FC3ADE" w:rsidRPr="00210271">
        <w:rPr>
          <w:rFonts w:ascii="Arial" w:eastAsia="Times New Roman" w:hAnsi="Arial" w:cs="Arial"/>
          <w:sz w:val="24"/>
          <w:szCs w:val="24"/>
          <w:lang w:val="es-CO" w:eastAsia="x-none"/>
        </w:rPr>
        <w:t>cumplir</w:t>
      </w:r>
      <w:r w:rsidR="00CE4707" w:rsidRPr="00210271">
        <w:rPr>
          <w:rFonts w:ascii="Arial" w:eastAsia="Times New Roman" w:hAnsi="Arial" w:cs="Arial"/>
          <w:sz w:val="24"/>
          <w:szCs w:val="24"/>
          <w:lang w:val="es-CO" w:eastAsia="x-none"/>
        </w:rPr>
        <w:t xml:space="preserve"> los </w:t>
      </w:r>
      <w:r w:rsidR="0020311E" w:rsidRPr="00210271">
        <w:rPr>
          <w:rFonts w:ascii="Arial" w:eastAsia="Times New Roman" w:hAnsi="Arial" w:cs="Arial"/>
          <w:sz w:val="24"/>
          <w:szCs w:val="24"/>
          <w:lang w:val="es-CO" w:eastAsia="x-none"/>
        </w:rPr>
        <w:t xml:space="preserve">siguientes </w:t>
      </w:r>
      <w:r w:rsidR="00CE4707" w:rsidRPr="00210271">
        <w:rPr>
          <w:rFonts w:ascii="Arial" w:eastAsia="Times New Roman" w:hAnsi="Arial" w:cs="Arial"/>
          <w:sz w:val="24"/>
          <w:szCs w:val="24"/>
          <w:lang w:val="es-CO" w:eastAsia="x-none"/>
        </w:rPr>
        <w:t xml:space="preserve">requisitos </w:t>
      </w:r>
      <w:r w:rsidR="0020311E" w:rsidRPr="00210271">
        <w:rPr>
          <w:rFonts w:ascii="Arial" w:eastAsia="Times New Roman" w:hAnsi="Arial" w:cs="Arial"/>
          <w:sz w:val="24"/>
          <w:szCs w:val="24"/>
          <w:lang w:val="es-CO" w:eastAsia="x-none"/>
        </w:rPr>
        <w:t>objetivos y subjetivos</w:t>
      </w:r>
      <w:r w:rsidR="00763504" w:rsidRPr="00210271">
        <w:rPr>
          <w:rFonts w:ascii="Arial" w:eastAsia="Times New Roman" w:hAnsi="Arial" w:cs="Arial"/>
          <w:sz w:val="24"/>
          <w:szCs w:val="24"/>
          <w:lang w:val="es-CO" w:eastAsia="x-none"/>
        </w:rPr>
        <w:t>:</w:t>
      </w:r>
      <w:r w:rsidR="0020311E" w:rsidRPr="00210271">
        <w:rPr>
          <w:rFonts w:ascii="Arial" w:eastAsia="Times New Roman" w:hAnsi="Arial" w:cs="Arial"/>
          <w:sz w:val="24"/>
          <w:szCs w:val="24"/>
          <w:lang w:val="es-CO" w:eastAsia="x-none"/>
        </w:rPr>
        <w:t xml:space="preserve"> i) </w:t>
      </w:r>
      <w:r w:rsidR="00CE4707" w:rsidRPr="00210271">
        <w:rPr>
          <w:rFonts w:ascii="Arial" w:eastAsia="Times New Roman" w:hAnsi="Arial" w:cs="Arial"/>
          <w:sz w:val="24"/>
          <w:szCs w:val="24"/>
          <w:lang w:val="es-CO" w:eastAsia="x-none"/>
        </w:rPr>
        <w:t xml:space="preserve">haber cumplido a la fecha de la solicitud las tres quintas (3/5) partes de </w:t>
      </w:r>
      <w:r w:rsidR="0020311E" w:rsidRPr="00210271">
        <w:rPr>
          <w:rFonts w:ascii="Arial" w:eastAsia="Times New Roman" w:hAnsi="Arial" w:cs="Arial"/>
          <w:sz w:val="24"/>
          <w:szCs w:val="24"/>
          <w:lang w:val="es-CO" w:eastAsia="x-none"/>
        </w:rPr>
        <w:t xml:space="preserve">la pena; ii) </w:t>
      </w:r>
      <w:r w:rsidR="00CE4707" w:rsidRPr="00210271">
        <w:rPr>
          <w:rFonts w:ascii="Arial" w:eastAsia="Times New Roman" w:hAnsi="Arial" w:cs="Arial"/>
          <w:sz w:val="24"/>
          <w:szCs w:val="24"/>
          <w:lang w:val="es-CO" w:eastAsia="x-none"/>
        </w:rPr>
        <w:t>tener un adecuado desempeño y comportamiento durante el tratamiento penitenciario en el centro de reclusión</w:t>
      </w:r>
      <w:r w:rsidR="0020311E" w:rsidRPr="00210271">
        <w:rPr>
          <w:rFonts w:ascii="Arial" w:eastAsia="Times New Roman" w:hAnsi="Arial" w:cs="Arial"/>
          <w:sz w:val="24"/>
          <w:szCs w:val="24"/>
          <w:lang w:val="es-CO" w:eastAsia="x-none"/>
        </w:rPr>
        <w:t xml:space="preserve">; iii) </w:t>
      </w:r>
      <w:r w:rsidR="00CE4707" w:rsidRPr="00210271">
        <w:rPr>
          <w:rFonts w:ascii="Arial" w:eastAsia="Times New Roman" w:hAnsi="Arial" w:cs="Arial"/>
          <w:sz w:val="24"/>
          <w:szCs w:val="24"/>
          <w:lang w:val="es-CO" w:eastAsia="x-none"/>
        </w:rPr>
        <w:t>demostrar un arraigo familiar y social;</w:t>
      </w:r>
      <w:r w:rsidR="0020311E" w:rsidRPr="00210271">
        <w:rPr>
          <w:rFonts w:ascii="Arial" w:eastAsia="Times New Roman" w:hAnsi="Arial" w:cs="Arial"/>
          <w:sz w:val="24"/>
          <w:szCs w:val="24"/>
          <w:lang w:val="es-CO" w:eastAsia="x-none"/>
        </w:rPr>
        <w:t xml:space="preserve"> y iv)</w:t>
      </w:r>
      <w:r w:rsidR="00893540" w:rsidRPr="00210271">
        <w:rPr>
          <w:rFonts w:ascii="Arial" w:eastAsia="Times New Roman" w:hAnsi="Arial" w:cs="Arial"/>
          <w:sz w:val="24"/>
          <w:szCs w:val="24"/>
          <w:lang w:val="es-CO" w:eastAsia="x-none"/>
        </w:rPr>
        <w:t xml:space="preserve"> debe hacerse una valoración sobre la </w:t>
      </w:r>
      <w:r w:rsidR="0020311E" w:rsidRPr="00210271">
        <w:rPr>
          <w:rFonts w:ascii="Arial" w:eastAsia="Times New Roman" w:hAnsi="Arial" w:cs="Arial"/>
          <w:sz w:val="24"/>
          <w:szCs w:val="24"/>
          <w:lang w:val="es-CO" w:eastAsia="x-none"/>
        </w:rPr>
        <w:t xml:space="preserve">a </w:t>
      </w:r>
      <w:r w:rsidR="00CE4707" w:rsidRPr="00210271">
        <w:rPr>
          <w:rFonts w:ascii="Arial" w:eastAsia="Times New Roman" w:hAnsi="Arial" w:cs="Arial"/>
          <w:sz w:val="24"/>
          <w:szCs w:val="24"/>
          <w:lang w:val="es-CO" w:eastAsia="x-none"/>
        </w:rPr>
        <w:t xml:space="preserve">gravedad de la conducta </w:t>
      </w:r>
      <w:r w:rsidR="0020311E" w:rsidRPr="00210271">
        <w:rPr>
          <w:rFonts w:ascii="Arial" w:eastAsia="Times New Roman" w:hAnsi="Arial" w:cs="Arial"/>
          <w:sz w:val="24"/>
          <w:szCs w:val="24"/>
          <w:lang w:val="es-CO" w:eastAsia="x-none"/>
        </w:rPr>
        <w:t xml:space="preserve">investigada. </w:t>
      </w:r>
    </w:p>
    <w:p w:rsidR="00893540" w:rsidRPr="00210271" w:rsidRDefault="00893540" w:rsidP="00210271">
      <w:pPr>
        <w:spacing w:after="0" w:line="276" w:lineRule="auto"/>
        <w:ind w:right="51"/>
        <w:jc w:val="both"/>
        <w:rPr>
          <w:rFonts w:ascii="Arial" w:eastAsia="Times New Roman" w:hAnsi="Arial" w:cs="Arial"/>
          <w:sz w:val="24"/>
          <w:szCs w:val="24"/>
          <w:lang w:val="es-CO" w:eastAsia="x-none"/>
        </w:rPr>
      </w:pPr>
    </w:p>
    <w:p w:rsidR="00CE4707" w:rsidRPr="00210271" w:rsidRDefault="00FC3ADE" w:rsidP="00210271">
      <w:pPr>
        <w:spacing w:after="0" w:line="276" w:lineRule="auto"/>
        <w:ind w:right="51"/>
        <w:jc w:val="both"/>
        <w:rPr>
          <w:rFonts w:ascii="Arial" w:eastAsia="Times New Roman" w:hAnsi="Arial" w:cs="Arial"/>
          <w:sz w:val="24"/>
          <w:szCs w:val="24"/>
          <w:lang w:val="es-CO" w:eastAsia="x-none"/>
        </w:rPr>
      </w:pPr>
      <w:r w:rsidRPr="00210271">
        <w:rPr>
          <w:rFonts w:ascii="Arial" w:eastAsia="Times New Roman" w:hAnsi="Arial" w:cs="Arial"/>
          <w:sz w:val="24"/>
          <w:szCs w:val="24"/>
          <w:lang w:val="es-CO" w:eastAsia="x-none"/>
        </w:rPr>
        <w:t>6</w:t>
      </w:r>
      <w:r w:rsidR="0020311E" w:rsidRPr="00210271">
        <w:rPr>
          <w:rFonts w:ascii="Arial" w:eastAsia="Times New Roman" w:hAnsi="Arial" w:cs="Arial"/>
          <w:sz w:val="24"/>
          <w:szCs w:val="24"/>
          <w:lang w:val="es-CO" w:eastAsia="x-none"/>
        </w:rPr>
        <w:t xml:space="preserve">.4.2 Ese análisis que debe realizar el juez de ejecución de penas no representa </w:t>
      </w:r>
      <w:r w:rsidR="00CE4707" w:rsidRPr="00210271">
        <w:rPr>
          <w:rFonts w:ascii="Arial" w:eastAsia="Times New Roman" w:hAnsi="Arial" w:cs="Arial"/>
          <w:sz w:val="24"/>
          <w:szCs w:val="24"/>
          <w:lang w:val="es-CO" w:eastAsia="x-none"/>
        </w:rPr>
        <w:t xml:space="preserve">un nuevo juicio jurídico del comportamiento del condenado que se pueda traducir en una violación del principio de </w:t>
      </w:r>
      <w:r w:rsidR="00CE4707" w:rsidRPr="00210271">
        <w:rPr>
          <w:rFonts w:ascii="Arial" w:eastAsia="Times New Roman" w:hAnsi="Arial" w:cs="Arial"/>
          <w:i/>
          <w:sz w:val="24"/>
          <w:szCs w:val="24"/>
          <w:lang w:val="es-CO" w:eastAsia="x-none"/>
        </w:rPr>
        <w:t>non bis in ídem</w:t>
      </w:r>
      <w:r w:rsidR="00893540" w:rsidRPr="00210271">
        <w:rPr>
          <w:rFonts w:ascii="Arial" w:eastAsia="Times New Roman" w:hAnsi="Arial" w:cs="Arial"/>
          <w:i/>
          <w:sz w:val="24"/>
          <w:szCs w:val="24"/>
          <w:lang w:val="es-CO" w:eastAsia="x-none"/>
        </w:rPr>
        <w:t xml:space="preserve">, </w:t>
      </w:r>
      <w:r w:rsidR="00210271">
        <w:rPr>
          <w:rFonts w:ascii="Arial" w:eastAsia="Times New Roman" w:hAnsi="Arial" w:cs="Arial"/>
          <w:sz w:val="24"/>
          <w:szCs w:val="24"/>
          <w:lang w:val="es-CO" w:eastAsia="x-none"/>
        </w:rPr>
        <w:t>ya que en la sentencia C-</w:t>
      </w:r>
      <w:r w:rsidR="00893540" w:rsidRPr="00210271">
        <w:rPr>
          <w:rFonts w:ascii="Arial" w:eastAsia="Times New Roman" w:hAnsi="Arial" w:cs="Arial"/>
          <w:sz w:val="24"/>
          <w:szCs w:val="24"/>
          <w:lang w:val="es-CO" w:eastAsia="x-none"/>
        </w:rPr>
        <w:t xml:space="preserve">194 de 2005, la </w:t>
      </w:r>
      <w:r w:rsidR="0020311E" w:rsidRPr="00210271">
        <w:rPr>
          <w:rFonts w:ascii="Arial" w:eastAsia="Times New Roman" w:hAnsi="Arial" w:cs="Arial"/>
          <w:sz w:val="24"/>
          <w:szCs w:val="24"/>
          <w:lang w:val="es-CO" w:eastAsia="x-none"/>
        </w:rPr>
        <w:t xml:space="preserve">Corte Constitucional </w:t>
      </w:r>
      <w:r w:rsidR="00763504" w:rsidRPr="00210271">
        <w:rPr>
          <w:rFonts w:ascii="Arial" w:eastAsia="Times New Roman" w:hAnsi="Arial" w:cs="Arial"/>
          <w:sz w:val="24"/>
          <w:szCs w:val="24"/>
          <w:lang w:val="es-CO" w:eastAsia="x-none"/>
        </w:rPr>
        <w:t>manifestó lo</w:t>
      </w:r>
      <w:r w:rsidR="0020311E" w:rsidRPr="00210271">
        <w:rPr>
          <w:rFonts w:ascii="Arial" w:eastAsia="Times New Roman" w:hAnsi="Arial" w:cs="Arial"/>
          <w:sz w:val="24"/>
          <w:szCs w:val="24"/>
          <w:lang w:val="es-CO" w:eastAsia="x-none"/>
        </w:rPr>
        <w:t xml:space="preserve"> siguiente: </w:t>
      </w:r>
    </w:p>
    <w:p w:rsidR="00CE4707" w:rsidRPr="00210271" w:rsidRDefault="00CE4707" w:rsidP="00210271">
      <w:pPr>
        <w:spacing w:after="0" w:line="276" w:lineRule="auto"/>
        <w:ind w:right="51"/>
        <w:jc w:val="both"/>
        <w:rPr>
          <w:rFonts w:ascii="Arial" w:eastAsia="Times New Roman" w:hAnsi="Arial" w:cs="Arial"/>
          <w:sz w:val="24"/>
          <w:szCs w:val="24"/>
          <w:lang w:val="es-CO" w:eastAsia="x-none"/>
        </w:rPr>
      </w:pPr>
    </w:p>
    <w:p w:rsidR="00CE4707" w:rsidRPr="00210271" w:rsidRDefault="00CE4707" w:rsidP="00210271">
      <w:pPr>
        <w:tabs>
          <w:tab w:val="left" w:pos="7200"/>
        </w:tabs>
        <w:spacing w:after="0" w:line="240" w:lineRule="auto"/>
        <w:ind w:left="426" w:right="418"/>
        <w:jc w:val="both"/>
        <w:rPr>
          <w:rFonts w:ascii="Arial" w:eastAsia="Times New Roman" w:hAnsi="Arial" w:cs="Arial"/>
          <w:i/>
          <w:szCs w:val="24"/>
          <w:lang w:val="es-CO" w:eastAsia="es-ES"/>
        </w:rPr>
      </w:pPr>
      <w:r w:rsidRPr="00210271">
        <w:rPr>
          <w:rFonts w:ascii="Arial" w:eastAsia="Times New Roman" w:hAnsi="Arial" w:cs="Arial"/>
          <w:i/>
          <w:szCs w:val="24"/>
          <w:lang w:val="es-CO" w:eastAsia="x-none"/>
        </w:rPr>
        <w:t xml:space="preserve"> </w:t>
      </w:r>
      <w:r w:rsidRPr="00210271">
        <w:rPr>
          <w:rFonts w:ascii="Arial" w:eastAsia="Times New Roman" w:hAnsi="Arial" w:cs="Arial"/>
          <w:i/>
          <w:szCs w:val="24"/>
          <w:lang w:val="es-CO" w:eastAsia="es-ES"/>
        </w:rPr>
        <w:t xml:space="preserve">“(…) </w:t>
      </w:r>
      <w:r w:rsidRPr="00210271">
        <w:rPr>
          <w:rFonts w:ascii="Arial" w:eastAsia="Times New Roman" w:hAnsi="Arial" w:cs="Arial"/>
          <w:i/>
          <w:szCs w:val="24"/>
          <w:u w:val="single"/>
          <w:lang w:val="es-CO" w:eastAsia="es-ES"/>
        </w:rPr>
        <w:t>En los mismos términos, cuando la norma acusada dice que la libertad condicional podrá concederse previa valoración de la gravedad de la conducta, no significa que el Juez de Ejecución de Penas y Medidas de Seguridad quede autorizado para valorar la gravedad de la conducta. Lo que la norma indica es que dicho funcionario deberá tener en cuenta la gravedad del comportamiento punible, calificado y valorado previamente en la sentencia condenatoria por el juez de conocimiento, como criterio para conceder el subrogado penal</w:t>
      </w:r>
      <w:r w:rsidRPr="00210271">
        <w:rPr>
          <w:rFonts w:ascii="Arial" w:eastAsia="Times New Roman" w:hAnsi="Arial" w:cs="Arial"/>
          <w:i/>
          <w:szCs w:val="24"/>
          <w:lang w:val="es-CO" w:eastAsia="es-ES"/>
        </w:rPr>
        <w:t>.   (…)</w:t>
      </w:r>
    </w:p>
    <w:p w:rsidR="00CE4707" w:rsidRPr="00210271" w:rsidRDefault="00CE4707" w:rsidP="00210271">
      <w:pPr>
        <w:tabs>
          <w:tab w:val="left" w:pos="7200"/>
        </w:tabs>
        <w:spacing w:after="0" w:line="240" w:lineRule="auto"/>
        <w:ind w:left="426" w:right="418" w:firstLine="7201"/>
        <w:jc w:val="both"/>
        <w:rPr>
          <w:rFonts w:ascii="Arial" w:eastAsia="Times New Roman" w:hAnsi="Arial" w:cs="Arial"/>
          <w:i/>
          <w:szCs w:val="24"/>
          <w:lang w:val="es-CO" w:eastAsia="es-ES"/>
        </w:rPr>
      </w:pPr>
    </w:p>
    <w:p w:rsidR="00CE4707" w:rsidRPr="00210271" w:rsidRDefault="00CE4707" w:rsidP="00210271">
      <w:pPr>
        <w:spacing w:after="0" w:line="240" w:lineRule="auto"/>
        <w:ind w:left="426" w:right="418"/>
        <w:jc w:val="both"/>
        <w:rPr>
          <w:rFonts w:ascii="Arial" w:eastAsia="Times New Roman" w:hAnsi="Arial" w:cs="Arial"/>
          <w:sz w:val="24"/>
          <w:szCs w:val="24"/>
          <w:lang w:eastAsia="es-ES"/>
        </w:rPr>
      </w:pPr>
      <w:r w:rsidRPr="00210271">
        <w:rPr>
          <w:rFonts w:ascii="Arial" w:eastAsia="Times New Roman" w:hAnsi="Arial" w:cs="Arial"/>
          <w:i/>
          <w:szCs w:val="24"/>
          <w:lang w:eastAsia="es-ES"/>
        </w:rPr>
        <w:t>En atención a lo anterior, la Corte Constitucional declarará exequible la expresión ‘previa valoración de la gravedad de la conducta punible’, contenida en el artículo 5º de la Ley 890 de 2004, que modificó el artículo 64 del Código Penal, pero para garantizar su correcta aplicación, la condicionará a que se entienda que la valoración que hace el Juez de Ejecución de Penas y Medidas d Seguridad debe estar acorde con los términos en que haya sido evaluada la gravedad de la conducta en la sentencia condenatoria, por parte del juez de la causa”.</w:t>
      </w:r>
      <w:r w:rsidR="0020311E" w:rsidRPr="00210271">
        <w:rPr>
          <w:rFonts w:ascii="Arial" w:eastAsia="Times New Roman" w:hAnsi="Arial" w:cs="Arial"/>
          <w:i/>
          <w:szCs w:val="24"/>
          <w:lang w:eastAsia="es-ES"/>
        </w:rPr>
        <w:t xml:space="preserve"> </w:t>
      </w:r>
      <w:r w:rsidR="0020311E" w:rsidRPr="00210271">
        <w:rPr>
          <w:rFonts w:ascii="Arial" w:eastAsia="Times New Roman" w:hAnsi="Arial" w:cs="Arial"/>
          <w:i/>
          <w:sz w:val="24"/>
          <w:szCs w:val="24"/>
          <w:lang w:eastAsia="es-ES"/>
        </w:rPr>
        <w:t>(</w:t>
      </w:r>
      <w:r w:rsidR="0020311E" w:rsidRPr="00210271">
        <w:rPr>
          <w:rFonts w:ascii="Arial" w:eastAsia="Times New Roman" w:hAnsi="Arial" w:cs="Arial"/>
          <w:sz w:val="24"/>
          <w:szCs w:val="24"/>
          <w:lang w:eastAsia="es-ES"/>
        </w:rPr>
        <w:t>Subraya</w:t>
      </w:r>
      <w:r w:rsidR="00893540" w:rsidRPr="00210271">
        <w:rPr>
          <w:rFonts w:ascii="Arial" w:eastAsia="Times New Roman" w:hAnsi="Arial" w:cs="Arial"/>
          <w:sz w:val="24"/>
          <w:szCs w:val="24"/>
          <w:lang w:eastAsia="es-ES"/>
        </w:rPr>
        <w:t>s</w:t>
      </w:r>
      <w:r w:rsidR="0020311E" w:rsidRPr="00210271">
        <w:rPr>
          <w:rFonts w:ascii="Arial" w:eastAsia="Times New Roman" w:hAnsi="Arial" w:cs="Arial"/>
          <w:sz w:val="24"/>
          <w:szCs w:val="24"/>
          <w:lang w:eastAsia="es-ES"/>
        </w:rPr>
        <w:t xml:space="preserve"> fuera de texto).</w:t>
      </w:r>
    </w:p>
    <w:p w:rsidR="00CE4707" w:rsidRPr="00210271" w:rsidRDefault="00CE4707" w:rsidP="00210271">
      <w:pPr>
        <w:spacing w:after="0" w:line="276" w:lineRule="auto"/>
        <w:ind w:right="51"/>
        <w:jc w:val="both"/>
        <w:rPr>
          <w:rFonts w:ascii="Arial" w:eastAsia="Times New Roman" w:hAnsi="Arial" w:cs="Arial"/>
          <w:i/>
          <w:sz w:val="24"/>
          <w:szCs w:val="24"/>
          <w:lang w:val="es-CO" w:eastAsia="x-none"/>
        </w:rPr>
      </w:pPr>
    </w:p>
    <w:p w:rsidR="00CE4707" w:rsidRPr="00210271" w:rsidRDefault="00893540" w:rsidP="00210271">
      <w:pPr>
        <w:spacing w:after="0" w:line="276" w:lineRule="auto"/>
        <w:ind w:right="51"/>
        <w:jc w:val="both"/>
        <w:rPr>
          <w:rFonts w:ascii="Arial" w:eastAsia="Times New Roman" w:hAnsi="Arial" w:cs="Arial"/>
          <w:sz w:val="24"/>
          <w:szCs w:val="24"/>
          <w:lang w:val="es-CO" w:eastAsia="x-none"/>
        </w:rPr>
      </w:pPr>
      <w:r w:rsidRPr="00210271">
        <w:rPr>
          <w:rFonts w:ascii="Arial" w:eastAsia="Times New Roman" w:hAnsi="Arial" w:cs="Arial"/>
          <w:sz w:val="24"/>
          <w:szCs w:val="24"/>
          <w:lang w:val="es-CO" w:eastAsia="x-none"/>
        </w:rPr>
        <w:t xml:space="preserve">En la </w:t>
      </w:r>
      <w:r w:rsidR="00CE4707" w:rsidRPr="00210271">
        <w:rPr>
          <w:rFonts w:ascii="Arial" w:eastAsia="Times New Roman" w:hAnsi="Arial" w:cs="Arial"/>
          <w:sz w:val="24"/>
          <w:szCs w:val="24"/>
          <w:lang w:val="es-CO" w:eastAsia="x-none"/>
        </w:rPr>
        <w:t xml:space="preserve">sentencia C-757 de 2014, </w:t>
      </w:r>
      <w:r w:rsidR="00763504" w:rsidRPr="00210271">
        <w:rPr>
          <w:rFonts w:ascii="Arial" w:eastAsia="Times New Roman" w:hAnsi="Arial" w:cs="Arial"/>
          <w:sz w:val="24"/>
          <w:szCs w:val="24"/>
          <w:lang w:val="es-CO" w:eastAsia="x-none"/>
        </w:rPr>
        <w:t>se reiteró</w:t>
      </w:r>
      <w:r w:rsidRPr="00210271">
        <w:rPr>
          <w:rFonts w:ascii="Arial" w:eastAsia="Times New Roman" w:hAnsi="Arial" w:cs="Arial"/>
          <w:sz w:val="24"/>
          <w:szCs w:val="24"/>
          <w:lang w:val="es-CO" w:eastAsia="x-none"/>
        </w:rPr>
        <w:t xml:space="preserve"> ese </w:t>
      </w:r>
      <w:r w:rsidR="00763504" w:rsidRPr="00210271">
        <w:rPr>
          <w:rFonts w:ascii="Arial" w:eastAsia="Times New Roman" w:hAnsi="Arial" w:cs="Arial"/>
          <w:sz w:val="24"/>
          <w:szCs w:val="24"/>
          <w:lang w:val="es-CO" w:eastAsia="x-none"/>
        </w:rPr>
        <w:t>criterio y se dijo lo siguiente</w:t>
      </w:r>
      <w:r w:rsidRPr="00210271">
        <w:rPr>
          <w:rFonts w:ascii="Arial" w:eastAsia="Times New Roman" w:hAnsi="Arial" w:cs="Arial"/>
          <w:sz w:val="24"/>
          <w:szCs w:val="24"/>
          <w:lang w:val="es-CO" w:eastAsia="x-none"/>
        </w:rPr>
        <w:t>:</w:t>
      </w:r>
      <w:r w:rsidR="00CE4707" w:rsidRPr="00210271">
        <w:rPr>
          <w:rFonts w:ascii="Arial" w:eastAsia="Times New Roman" w:hAnsi="Arial" w:cs="Arial"/>
          <w:sz w:val="24"/>
          <w:szCs w:val="24"/>
          <w:lang w:val="es-CO" w:eastAsia="x-none"/>
        </w:rPr>
        <w:t xml:space="preserve"> </w:t>
      </w:r>
    </w:p>
    <w:p w:rsidR="00CE4707" w:rsidRPr="00210271" w:rsidRDefault="00CE4707" w:rsidP="00210271">
      <w:pPr>
        <w:spacing w:after="0" w:line="276" w:lineRule="auto"/>
        <w:ind w:right="51"/>
        <w:jc w:val="both"/>
        <w:rPr>
          <w:rFonts w:ascii="Arial" w:eastAsia="Times New Roman" w:hAnsi="Arial" w:cs="Arial"/>
          <w:sz w:val="24"/>
          <w:szCs w:val="24"/>
          <w:lang w:val="es-CO" w:eastAsia="x-none"/>
        </w:rPr>
      </w:pPr>
    </w:p>
    <w:p w:rsidR="00CE4707" w:rsidRPr="00210271" w:rsidRDefault="00CE4707" w:rsidP="00210271">
      <w:pPr>
        <w:spacing w:after="0" w:line="240" w:lineRule="auto"/>
        <w:ind w:left="426" w:right="418"/>
        <w:jc w:val="both"/>
        <w:rPr>
          <w:rFonts w:ascii="Arial" w:eastAsia="Times New Roman" w:hAnsi="Arial" w:cs="Arial"/>
          <w:i/>
          <w:szCs w:val="24"/>
          <w:lang w:eastAsia="es-ES"/>
        </w:rPr>
      </w:pPr>
      <w:r w:rsidRPr="00210271">
        <w:rPr>
          <w:rFonts w:ascii="Arial" w:eastAsia="Times New Roman" w:hAnsi="Arial" w:cs="Arial"/>
          <w:i/>
          <w:szCs w:val="24"/>
          <w:lang w:eastAsia="es-ES"/>
        </w:rPr>
        <w:t>“(…) Las valoraciones de la conducta punible que hagan los jueces de ejecución de penas y medidas de seguridad para decidir sobre la libertad condicional de los condenados debe tener en cuenta todas las circunstancias, elementos y consideraciones hechas por el juez penal en la sentencia condenatoria, sean éstas favorables o desfavorables al otorgamiento de la libertad condicional.”</w:t>
      </w:r>
    </w:p>
    <w:p w:rsidR="00CE4707" w:rsidRPr="00210271" w:rsidRDefault="00CE4707" w:rsidP="00210271">
      <w:pPr>
        <w:spacing w:after="0" w:line="276" w:lineRule="auto"/>
        <w:ind w:right="51"/>
        <w:jc w:val="both"/>
        <w:rPr>
          <w:rFonts w:ascii="Arial" w:eastAsia="Times New Roman" w:hAnsi="Arial" w:cs="Arial"/>
          <w:sz w:val="24"/>
          <w:szCs w:val="24"/>
          <w:lang w:val="es-CO" w:eastAsia="x-none"/>
        </w:rPr>
      </w:pPr>
    </w:p>
    <w:p w:rsidR="00CE4707" w:rsidRPr="00210271" w:rsidRDefault="00893540" w:rsidP="00210271">
      <w:pPr>
        <w:spacing w:after="0" w:line="276" w:lineRule="auto"/>
        <w:ind w:right="51"/>
        <w:jc w:val="both"/>
        <w:rPr>
          <w:rFonts w:ascii="Arial" w:eastAsia="Times New Roman" w:hAnsi="Arial" w:cs="Arial"/>
          <w:sz w:val="24"/>
          <w:szCs w:val="24"/>
          <w:lang w:val="es-CO" w:eastAsia="x-none"/>
        </w:rPr>
      </w:pPr>
      <w:r w:rsidRPr="00210271">
        <w:rPr>
          <w:rFonts w:ascii="Arial" w:eastAsia="Times New Roman" w:hAnsi="Arial" w:cs="Arial"/>
          <w:sz w:val="24"/>
          <w:szCs w:val="24"/>
          <w:lang w:val="es-CO" w:eastAsia="x-none"/>
        </w:rPr>
        <w:t xml:space="preserve">Posteriormente, en la </w:t>
      </w:r>
      <w:r w:rsidR="00CE4707" w:rsidRPr="00210271">
        <w:rPr>
          <w:rFonts w:ascii="Arial" w:eastAsia="Times New Roman" w:hAnsi="Arial" w:cs="Arial"/>
          <w:sz w:val="24"/>
          <w:szCs w:val="24"/>
          <w:lang w:val="es-CO" w:eastAsia="x-none"/>
        </w:rPr>
        <w:t xml:space="preserve">sentencia T- 019 de 2017, </w:t>
      </w:r>
      <w:r w:rsidRPr="00210271">
        <w:rPr>
          <w:rFonts w:ascii="Arial" w:eastAsia="Times New Roman" w:hAnsi="Arial" w:cs="Arial"/>
          <w:sz w:val="24"/>
          <w:szCs w:val="24"/>
          <w:lang w:val="es-CO" w:eastAsia="x-none"/>
        </w:rPr>
        <w:t xml:space="preserve">se </w:t>
      </w:r>
      <w:r w:rsidR="0020311E" w:rsidRPr="00210271">
        <w:rPr>
          <w:rFonts w:ascii="Arial" w:eastAsia="Times New Roman" w:hAnsi="Arial" w:cs="Arial"/>
          <w:sz w:val="24"/>
          <w:szCs w:val="24"/>
          <w:lang w:val="es-CO" w:eastAsia="x-none"/>
        </w:rPr>
        <w:t>expuso</w:t>
      </w:r>
      <w:r w:rsidR="00CE4707" w:rsidRPr="00210271">
        <w:rPr>
          <w:rFonts w:ascii="Arial" w:eastAsia="Times New Roman" w:hAnsi="Arial" w:cs="Arial"/>
          <w:sz w:val="24"/>
          <w:szCs w:val="24"/>
          <w:lang w:val="es-CO" w:eastAsia="x-none"/>
        </w:rPr>
        <w:t xml:space="preserve">: </w:t>
      </w:r>
    </w:p>
    <w:p w:rsidR="005D18D1" w:rsidRPr="00210271" w:rsidRDefault="005D18D1" w:rsidP="00210271">
      <w:pPr>
        <w:spacing w:after="0" w:line="276" w:lineRule="auto"/>
        <w:ind w:left="567" w:right="612"/>
        <w:jc w:val="both"/>
        <w:rPr>
          <w:rFonts w:ascii="Arial" w:eastAsia="Times New Roman" w:hAnsi="Arial" w:cs="Arial"/>
          <w:i/>
          <w:sz w:val="24"/>
          <w:szCs w:val="24"/>
          <w:lang w:val="es-CO" w:eastAsia="x-none"/>
        </w:rPr>
      </w:pPr>
    </w:p>
    <w:p w:rsidR="00CE4707" w:rsidRPr="00210271" w:rsidRDefault="00CE4707" w:rsidP="00210271">
      <w:pPr>
        <w:spacing w:after="0" w:line="240" w:lineRule="auto"/>
        <w:ind w:left="426" w:right="418"/>
        <w:jc w:val="both"/>
        <w:rPr>
          <w:rFonts w:ascii="Arial" w:eastAsia="Times New Roman" w:hAnsi="Arial" w:cs="Arial"/>
          <w:i/>
          <w:szCs w:val="24"/>
          <w:lang w:eastAsia="es-ES"/>
        </w:rPr>
      </w:pPr>
      <w:r w:rsidRPr="00210271">
        <w:rPr>
          <w:rFonts w:ascii="Arial" w:eastAsia="Times New Roman" w:hAnsi="Arial" w:cs="Arial"/>
          <w:i/>
          <w:szCs w:val="24"/>
          <w:lang w:eastAsia="es-ES"/>
        </w:rPr>
        <w:t>“Al momento de estudiar los subrogados penales consagrados en la legislación, constituye una orientación para el juez el régimen de excepciones señalado en la ley, en la medida en que estas son un tamiz a efectos de verificar la gravedad de la conducta. Es así como tendrá relevancia las circunstancias y consideraciones efectuadas por el juez penal en la sentencia condenatoria, sean estas favorables o desfavorables al condenado, lo anterior, siguiendo el precedente de la Corporación en cuanto a que debe valorarse la conducta punible.</w:t>
      </w:r>
      <w:r w:rsidR="00210271">
        <w:rPr>
          <w:rFonts w:ascii="Arial" w:eastAsia="Times New Roman" w:hAnsi="Arial" w:cs="Arial"/>
          <w:i/>
          <w:szCs w:val="24"/>
          <w:lang w:eastAsia="es-ES"/>
        </w:rPr>
        <w:t xml:space="preserve"> </w:t>
      </w:r>
      <w:r w:rsidRPr="00210271">
        <w:rPr>
          <w:rFonts w:ascii="Arial" w:eastAsia="Times New Roman" w:hAnsi="Arial" w:cs="Arial"/>
          <w:i/>
          <w:szCs w:val="24"/>
          <w:lang w:eastAsia="es-ES"/>
        </w:rPr>
        <w:t>(…)</w:t>
      </w:r>
    </w:p>
    <w:p w:rsidR="00CE4707" w:rsidRPr="00210271" w:rsidRDefault="00CE4707" w:rsidP="00210271">
      <w:pPr>
        <w:spacing w:after="0" w:line="240" w:lineRule="auto"/>
        <w:ind w:left="426" w:right="418"/>
        <w:jc w:val="both"/>
        <w:rPr>
          <w:rFonts w:ascii="Arial" w:eastAsia="Times New Roman" w:hAnsi="Arial" w:cs="Arial"/>
          <w:i/>
          <w:szCs w:val="24"/>
          <w:lang w:eastAsia="es-ES"/>
        </w:rPr>
      </w:pPr>
    </w:p>
    <w:p w:rsidR="00CE4707" w:rsidRPr="00210271" w:rsidRDefault="00CE4707" w:rsidP="00210271">
      <w:pPr>
        <w:spacing w:after="0" w:line="240" w:lineRule="auto"/>
        <w:ind w:left="426" w:right="418"/>
        <w:jc w:val="both"/>
        <w:rPr>
          <w:rFonts w:ascii="Arial" w:eastAsia="Times New Roman" w:hAnsi="Arial" w:cs="Arial"/>
          <w:i/>
          <w:szCs w:val="24"/>
          <w:lang w:eastAsia="es-ES"/>
        </w:rPr>
      </w:pPr>
      <w:r w:rsidRPr="00210271">
        <w:rPr>
          <w:rFonts w:ascii="Arial" w:eastAsia="Times New Roman" w:hAnsi="Arial" w:cs="Arial"/>
          <w:i/>
          <w:szCs w:val="24"/>
          <w:lang w:eastAsia="es-ES"/>
        </w:rPr>
        <w:t xml:space="preserve">Asimismo, deberá el juez de conocimiento tener en cuenta lo dispuesto en el artículo 64 del Código Penal, modificado por el artículo 30 de la Ley 1709 de 2014, norma que consagra que el juez previa valoración de la conducta punible, concederá la libertad condicional a quien haya cumplido los siguientes requisitos: 1) que la pena impuesta sea privativa de la libertad; 2) que el condenado haya cumplido las 3/5 partes de ella;  3) que su buena conducta en el sitio de reclusión permita colegir al funcionario judicial que es innecesario seguir ejecutando la pena y </w:t>
      </w:r>
      <w:r w:rsidRPr="00210271">
        <w:rPr>
          <w:rFonts w:ascii="Arial" w:eastAsia="Times New Roman" w:hAnsi="Arial" w:cs="Arial"/>
          <w:i/>
          <w:szCs w:val="24"/>
          <w:lang w:eastAsia="es-ES"/>
        </w:rPr>
        <w:lastRenderedPageBreak/>
        <w:t>4) que se demuestre arraigo familiar y social, en la medida en que le resulte más favorable. Se agrega que la valoración de la conducta punible tendrá en cuenta el contenido de la sentencia condenatoria tanto en lo fa</w:t>
      </w:r>
      <w:r w:rsidR="00210271">
        <w:rPr>
          <w:rFonts w:ascii="Arial" w:eastAsia="Times New Roman" w:hAnsi="Arial" w:cs="Arial"/>
          <w:i/>
          <w:szCs w:val="24"/>
          <w:lang w:eastAsia="es-ES"/>
        </w:rPr>
        <w:t>vorable como en lo desfavorable</w:t>
      </w:r>
      <w:r w:rsidRPr="00210271">
        <w:rPr>
          <w:rFonts w:ascii="Arial" w:eastAsia="Times New Roman" w:hAnsi="Arial" w:cs="Arial"/>
          <w:i/>
          <w:szCs w:val="24"/>
          <w:lang w:eastAsia="es-ES"/>
        </w:rPr>
        <w:t>, lo que puede motivar la decisión que se adopte en uno u otro sentido.”</w:t>
      </w:r>
    </w:p>
    <w:p w:rsidR="00CE4707" w:rsidRPr="00210271" w:rsidRDefault="00CE4707" w:rsidP="00210271">
      <w:pPr>
        <w:spacing w:after="0" w:line="276" w:lineRule="auto"/>
        <w:ind w:right="51"/>
        <w:jc w:val="both"/>
        <w:rPr>
          <w:rFonts w:ascii="Arial" w:eastAsia="Times New Roman" w:hAnsi="Arial" w:cs="Arial"/>
          <w:sz w:val="24"/>
          <w:szCs w:val="24"/>
          <w:lang w:val="es-CO" w:eastAsia="x-none"/>
        </w:rPr>
      </w:pPr>
    </w:p>
    <w:p w:rsidR="00CE4707" w:rsidRPr="00210271" w:rsidRDefault="00A60E71" w:rsidP="00210271">
      <w:pPr>
        <w:spacing w:after="0" w:line="276" w:lineRule="auto"/>
        <w:ind w:right="51"/>
        <w:jc w:val="both"/>
        <w:rPr>
          <w:rFonts w:ascii="Arial" w:eastAsia="Times New Roman" w:hAnsi="Arial" w:cs="Arial"/>
          <w:sz w:val="24"/>
          <w:szCs w:val="24"/>
          <w:u w:val="single"/>
          <w:lang w:val="es-CO" w:eastAsia="x-none"/>
        </w:rPr>
      </w:pPr>
      <w:r w:rsidRPr="00210271">
        <w:rPr>
          <w:rFonts w:ascii="Arial" w:eastAsia="Times New Roman" w:hAnsi="Arial" w:cs="Arial"/>
          <w:sz w:val="24"/>
          <w:szCs w:val="24"/>
          <w:lang w:val="es-CO" w:eastAsia="x-none"/>
        </w:rPr>
        <w:t>6</w:t>
      </w:r>
      <w:r w:rsidR="006168D2" w:rsidRPr="00210271">
        <w:rPr>
          <w:rFonts w:ascii="Arial" w:eastAsia="Times New Roman" w:hAnsi="Arial" w:cs="Arial"/>
          <w:sz w:val="24"/>
          <w:szCs w:val="24"/>
          <w:lang w:val="es-CO" w:eastAsia="x-none"/>
        </w:rPr>
        <w:t xml:space="preserve">.4.3 </w:t>
      </w:r>
      <w:r w:rsidR="00D63974" w:rsidRPr="00210271">
        <w:rPr>
          <w:rFonts w:ascii="Arial" w:eastAsia="Times New Roman" w:hAnsi="Arial" w:cs="Arial"/>
          <w:sz w:val="24"/>
          <w:szCs w:val="24"/>
          <w:lang w:val="es-CO" w:eastAsia="x-none"/>
        </w:rPr>
        <w:t xml:space="preserve">Lo anterior permite inferir que la legislación y la jurisprudencia vigentes facultan al juez de ejecución de </w:t>
      </w:r>
      <w:r w:rsidR="00DB270E" w:rsidRPr="00210271">
        <w:rPr>
          <w:rFonts w:ascii="Arial" w:eastAsia="Times New Roman" w:hAnsi="Arial" w:cs="Arial"/>
          <w:sz w:val="24"/>
          <w:szCs w:val="24"/>
          <w:lang w:val="es-CO" w:eastAsia="x-none"/>
        </w:rPr>
        <w:t xml:space="preserve">penas para tener en cuenta la gravedad de </w:t>
      </w:r>
      <w:r w:rsidR="00CE4707" w:rsidRPr="00210271">
        <w:rPr>
          <w:rFonts w:ascii="Arial" w:eastAsia="Times New Roman" w:hAnsi="Arial" w:cs="Arial"/>
          <w:sz w:val="24"/>
          <w:szCs w:val="24"/>
          <w:lang w:val="es-CO" w:eastAsia="x-none"/>
        </w:rPr>
        <w:t xml:space="preserve">la conducta punible de un condenado, </w:t>
      </w:r>
      <w:r w:rsidR="00DB270E" w:rsidRPr="00210271">
        <w:rPr>
          <w:rFonts w:ascii="Arial" w:eastAsia="Times New Roman" w:hAnsi="Arial" w:cs="Arial"/>
          <w:sz w:val="24"/>
          <w:szCs w:val="24"/>
          <w:lang w:val="es-CO" w:eastAsia="x-none"/>
        </w:rPr>
        <w:t xml:space="preserve">con el fin de establecer si </w:t>
      </w:r>
      <w:r w:rsidR="00893540" w:rsidRPr="00210271">
        <w:rPr>
          <w:rFonts w:ascii="Arial" w:eastAsia="Times New Roman" w:hAnsi="Arial" w:cs="Arial"/>
          <w:sz w:val="24"/>
          <w:szCs w:val="24"/>
          <w:lang w:val="es-CO" w:eastAsia="x-none"/>
        </w:rPr>
        <w:t xml:space="preserve">se le debe conceder el </w:t>
      </w:r>
      <w:r w:rsidR="00CE4707" w:rsidRPr="00210271">
        <w:rPr>
          <w:rFonts w:ascii="Arial" w:eastAsia="Times New Roman" w:hAnsi="Arial" w:cs="Arial"/>
          <w:sz w:val="24"/>
          <w:szCs w:val="24"/>
          <w:lang w:val="es-CO" w:eastAsia="x-none"/>
        </w:rPr>
        <w:t>subrogado p</w:t>
      </w:r>
      <w:r w:rsidR="00DB270E" w:rsidRPr="00210271">
        <w:rPr>
          <w:rFonts w:ascii="Arial" w:eastAsia="Times New Roman" w:hAnsi="Arial" w:cs="Arial"/>
          <w:sz w:val="24"/>
          <w:szCs w:val="24"/>
          <w:lang w:val="es-CO" w:eastAsia="x-none"/>
        </w:rPr>
        <w:t xml:space="preserve">enal de la libertad condicional. </w:t>
      </w:r>
      <w:r w:rsidR="00DB270E" w:rsidRPr="00210271">
        <w:rPr>
          <w:rFonts w:ascii="Arial" w:eastAsia="Times New Roman" w:hAnsi="Arial" w:cs="Arial"/>
          <w:sz w:val="24"/>
          <w:szCs w:val="24"/>
          <w:u w:val="single"/>
          <w:lang w:val="es-CO" w:eastAsia="x-none"/>
        </w:rPr>
        <w:t xml:space="preserve">Sin embargo, </w:t>
      </w:r>
      <w:r w:rsidR="00CE4707" w:rsidRPr="00210271">
        <w:rPr>
          <w:rFonts w:ascii="Arial" w:eastAsia="Times New Roman" w:hAnsi="Arial" w:cs="Arial"/>
          <w:sz w:val="24"/>
          <w:szCs w:val="24"/>
          <w:u w:val="single"/>
          <w:lang w:val="es-CO" w:eastAsia="x-none"/>
        </w:rPr>
        <w:t xml:space="preserve">dicha valoración </w:t>
      </w:r>
      <w:r w:rsidR="00DB270E" w:rsidRPr="00210271">
        <w:rPr>
          <w:rFonts w:ascii="Arial" w:eastAsia="Times New Roman" w:hAnsi="Arial" w:cs="Arial"/>
          <w:sz w:val="24"/>
          <w:szCs w:val="24"/>
          <w:u w:val="single"/>
          <w:lang w:val="es-CO" w:eastAsia="x-none"/>
        </w:rPr>
        <w:t xml:space="preserve">se limita a lo referido por el juez fallador al momento de proferir la </w:t>
      </w:r>
      <w:r w:rsidR="00CE4707" w:rsidRPr="00210271">
        <w:rPr>
          <w:rFonts w:ascii="Arial" w:eastAsia="Times New Roman" w:hAnsi="Arial" w:cs="Arial"/>
          <w:sz w:val="24"/>
          <w:szCs w:val="24"/>
          <w:u w:val="single"/>
          <w:lang w:val="es-CO" w:eastAsia="x-none"/>
        </w:rPr>
        <w:t xml:space="preserve">sentencia condenatoria. </w:t>
      </w:r>
    </w:p>
    <w:p w:rsidR="00CE4707" w:rsidRPr="00210271" w:rsidRDefault="00CE4707" w:rsidP="00210271">
      <w:pPr>
        <w:spacing w:after="0" w:line="276" w:lineRule="auto"/>
        <w:ind w:right="51"/>
        <w:jc w:val="both"/>
        <w:rPr>
          <w:rFonts w:ascii="Arial" w:eastAsia="Times New Roman" w:hAnsi="Arial" w:cs="Arial"/>
          <w:sz w:val="24"/>
          <w:szCs w:val="24"/>
          <w:lang w:val="es-CO" w:eastAsia="x-none"/>
        </w:rPr>
      </w:pPr>
    </w:p>
    <w:p w:rsidR="000962CA" w:rsidRPr="00210271" w:rsidRDefault="00A60E71" w:rsidP="00210271">
      <w:pPr>
        <w:spacing w:after="0" w:line="276" w:lineRule="auto"/>
        <w:ind w:right="51"/>
        <w:jc w:val="both"/>
        <w:rPr>
          <w:rFonts w:ascii="Arial" w:eastAsia="Times New Roman" w:hAnsi="Arial" w:cs="Arial"/>
          <w:sz w:val="24"/>
          <w:szCs w:val="24"/>
          <w:lang w:val="es-CO" w:eastAsia="x-none"/>
        </w:rPr>
      </w:pPr>
      <w:r w:rsidRPr="00210271">
        <w:rPr>
          <w:rFonts w:ascii="Arial" w:eastAsia="Times New Roman" w:hAnsi="Arial" w:cs="Arial"/>
          <w:sz w:val="24"/>
          <w:szCs w:val="24"/>
          <w:lang w:val="es-CO" w:eastAsia="x-none"/>
        </w:rPr>
        <w:t>6</w:t>
      </w:r>
      <w:r w:rsidR="00771CD5" w:rsidRPr="00210271">
        <w:rPr>
          <w:rFonts w:ascii="Arial" w:eastAsia="Times New Roman" w:hAnsi="Arial" w:cs="Arial"/>
          <w:sz w:val="24"/>
          <w:szCs w:val="24"/>
          <w:lang w:val="es-CO" w:eastAsia="x-none"/>
        </w:rPr>
        <w:t>.</w:t>
      </w:r>
      <w:r w:rsidR="004D4C9E" w:rsidRPr="00210271">
        <w:rPr>
          <w:rFonts w:ascii="Arial" w:eastAsia="Times New Roman" w:hAnsi="Arial" w:cs="Arial"/>
          <w:sz w:val="24"/>
          <w:szCs w:val="24"/>
          <w:lang w:val="es-CO" w:eastAsia="x-none"/>
        </w:rPr>
        <w:t xml:space="preserve">5 </w:t>
      </w:r>
      <w:r w:rsidR="00AB6A4B" w:rsidRPr="00210271">
        <w:rPr>
          <w:rFonts w:ascii="Arial" w:eastAsia="Times New Roman" w:hAnsi="Arial" w:cs="Arial"/>
          <w:sz w:val="24"/>
          <w:szCs w:val="24"/>
          <w:lang w:val="es-CO" w:eastAsia="x-none"/>
        </w:rPr>
        <w:t xml:space="preserve">En </w:t>
      </w:r>
      <w:r w:rsidR="00893540" w:rsidRPr="00210271">
        <w:rPr>
          <w:rFonts w:ascii="Arial" w:eastAsia="Times New Roman" w:hAnsi="Arial" w:cs="Arial"/>
          <w:sz w:val="24"/>
          <w:szCs w:val="24"/>
          <w:lang w:val="es-CO" w:eastAsia="x-none"/>
        </w:rPr>
        <w:t xml:space="preserve">el caso en estudio se tiene que la juez de conocimiento en la </w:t>
      </w:r>
      <w:r w:rsidR="00367F3D" w:rsidRPr="00210271">
        <w:rPr>
          <w:rFonts w:ascii="Arial" w:eastAsia="Times New Roman" w:hAnsi="Arial" w:cs="Arial"/>
          <w:sz w:val="24"/>
          <w:szCs w:val="24"/>
          <w:lang w:val="es-CO" w:eastAsia="x-none"/>
        </w:rPr>
        <w:t>sentencia del 20 de octubre de 2016,</w:t>
      </w:r>
      <w:r w:rsidR="00893540" w:rsidRPr="00210271">
        <w:rPr>
          <w:rFonts w:ascii="Arial" w:eastAsia="Times New Roman" w:hAnsi="Arial" w:cs="Arial"/>
          <w:sz w:val="24"/>
          <w:szCs w:val="24"/>
          <w:lang w:val="es-CO" w:eastAsia="x-none"/>
        </w:rPr>
        <w:t xml:space="preserve"> se refirió de manera sucinta a ese factor, al expresar lo siguiente:</w:t>
      </w:r>
    </w:p>
    <w:p w:rsidR="00893540" w:rsidRPr="00210271" w:rsidRDefault="00893540" w:rsidP="00210271">
      <w:pPr>
        <w:spacing w:after="0" w:line="276" w:lineRule="auto"/>
        <w:ind w:right="51"/>
        <w:jc w:val="both"/>
        <w:rPr>
          <w:rFonts w:ascii="Arial" w:eastAsia="Times New Roman" w:hAnsi="Arial" w:cs="Arial"/>
          <w:sz w:val="24"/>
          <w:szCs w:val="24"/>
          <w:lang w:val="es-CO" w:eastAsia="x-none"/>
        </w:rPr>
      </w:pPr>
    </w:p>
    <w:p w:rsidR="00CE4707" w:rsidRPr="00210271" w:rsidRDefault="000962CA" w:rsidP="00210271">
      <w:pPr>
        <w:spacing w:after="0" w:line="240" w:lineRule="auto"/>
        <w:ind w:left="426" w:right="418"/>
        <w:jc w:val="both"/>
        <w:rPr>
          <w:rFonts w:ascii="Arial" w:eastAsia="Times New Roman" w:hAnsi="Arial" w:cs="Arial"/>
          <w:i/>
          <w:szCs w:val="24"/>
          <w:lang w:eastAsia="es-ES"/>
        </w:rPr>
      </w:pPr>
      <w:r w:rsidRPr="00210271">
        <w:rPr>
          <w:rFonts w:ascii="Arial" w:eastAsia="Times New Roman" w:hAnsi="Arial" w:cs="Arial"/>
          <w:i/>
          <w:szCs w:val="24"/>
          <w:lang w:eastAsia="es-ES"/>
        </w:rPr>
        <w:t>“… Está contundentemente establecido que se afectó, sin ju</w:t>
      </w:r>
      <w:r w:rsidR="00893540" w:rsidRPr="00210271">
        <w:rPr>
          <w:rFonts w:ascii="Arial" w:eastAsia="Times New Roman" w:hAnsi="Arial" w:cs="Arial"/>
          <w:i/>
          <w:szCs w:val="24"/>
          <w:lang w:eastAsia="es-ES"/>
        </w:rPr>
        <w:t>s</w:t>
      </w:r>
      <w:r w:rsidRPr="00210271">
        <w:rPr>
          <w:rFonts w:ascii="Arial" w:eastAsia="Times New Roman" w:hAnsi="Arial" w:cs="Arial"/>
          <w:i/>
          <w:szCs w:val="24"/>
          <w:lang w:eastAsia="es-ES"/>
        </w:rPr>
        <w:t>ta causa, la salud pública… pues es ampliamente conocido el daño que causa en las personas el consumo de estupefacientes, por lo que quienes transportan sustancias estupefacientes en cantidades tan superior a la permitida, son generadores de un gran perjuicio a la colectividad.</w:t>
      </w:r>
    </w:p>
    <w:p w:rsidR="000962CA" w:rsidRPr="00210271" w:rsidRDefault="000962CA" w:rsidP="00210271">
      <w:pPr>
        <w:spacing w:after="0" w:line="240" w:lineRule="auto"/>
        <w:ind w:left="426" w:right="418"/>
        <w:jc w:val="both"/>
        <w:rPr>
          <w:rFonts w:ascii="Arial" w:eastAsia="Times New Roman" w:hAnsi="Arial" w:cs="Arial"/>
          <w:i/>
          <w:szCs w:val="24"/>
          <w:lang w:eastAsia="es-ES"/>
        </w:rPr>
      </w:pPr>
    </w:p>
    <w:p w:rsidR="000962CA" w:rsidRPr="00210271" w:rsidRDefault="000962CA" w:rsidP="00210271">
      <w:pPr>
        <w:spacing w:after="0" w:line="240" w:lineRule="auto"/>
        <w:ind w:left="426" w:right="418"/>
        <w:jc w:val="both"/>
        <w:rPr>
          <w:rFonts w:ascii="Arial" w:eastAsia="Times New Roman" w:hAnsi="Arial" w:cs="Arial"/>
          <w:i/>
          <w:szCs w:val="24"/>
          <w:lang w:eastAsia="es-ES"/>
        </w:rPr>
      </w:pPr>
      <w:r w:rsidRPr="00210271">
        <w:rPr>
          <w:rFonts w:ascii="Arial" w:eastAsia="Times New Roman" w:hAnsi="Arial" w:cs="Arial"/>
          <w:i/>
          <w:szCs w:val="24"/>
          <w:lang w:eastAsia="es-ES"/>
        </w:rPr>
        <w:t>Además, es evident</w:t>
      </w:r>
      <w:r w:rsidR="00763504" w:rsidRPr="00210271">
        <w:rPr>
          <w:rFonts w:ascii="Arial" w:eastAsia="Times New Roman" w:hAnsi="Arial" w:cs="Arial"/>
          <w:i/>
          <w:szCs w:val="24"/>
          <w:lang w:eastAsia="es-ES"/>
        </w:rPr>
        <w:t xml:space="preserve">e, se pretendía sacar del país </w:t>
      </w:r>
      <w:r w:rsidRPr="00210271">
        <w:rPr>
          <w:rFonts w:ascii="Arial" w:eastAsia="Times New Roman" w:hAnsi="Arial" w:cs="Arial"/>
          <w:i/>
          <w:szCs w:val="24"/>
          <w:lang w:eastAsia="es-ES"/>
        </w:rPr>
        <w:t>la droga y, aunque no se demostró que fuera para la distribución o el expendio, lo ciento es que era mucha la cantidad, pues corresponde a más de 676 dosis personales…”</w:t>
      </w:r>
    </w:p>
    <w:p w:rsidR="000962CA" w:rsidRPr="00210271" w:rsidRDefault="000962CA" w:rsidP="00210271">
      <w:pPr>
        <w:spacing w:after="0" w:line="276" w:lineRule="auto"/>
        <w:ind w:right="51"/>
        <w:jc w:val="both"/>
        <w:rPr>
          <w:rFonts w:ascii="Arial" w:eastAsia="Times New Roman" w:hAnsi="Arial" w:cs="Arial"/>
          <w:sz w:val="24"/>
          <w:szCs w:val="24"/>
          <w:u w:val="single"/>
          <w:lang w:val="es-CO" w:eastAsia="x-none"/>
        </w:rPr>
      </w:pPr>
    </w:p>
    <w:p w:rsidR="00BF17A6" w:rsidRPr="00210271" w:rsidRDefault="004D4C9E" w:rsidP="00210271">
      <w:pPr>
        <w:spacing w:after="0" w:line="276" w:lineRule="auto"/>
        <w:ind w:right="51"/>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 xml:space="preserve">6.5.1 </w:t>
      </w:r>
      <w:r w:rsidR="00BF17A6" w:rsidRPr="00210271">
        <w:rPr>
          <w:rFonts w:ascii="Arial" w:eastAsia="Times New Roman" w:hAnsi="Arial" w:cs="Arial"/>
          <w:sz w:val="24"/>
          <w:szCs w:val="24"/>
          <w:lang w:eastAsia="es-ES"/>
        </w:rPr>
        <w:t>Lo anterior permite inferir que en la sentencia de primer grado si se hizo mención a</w:t>
      </w:r>
      <w:r w:rsidR="006F690C" w:rsidRPr="00210271">
        <w:rPr>
          <w:rFonts w:ascii="Arial" w:eastAsia="Times New Roman" w:hAnsi="Arial" w:cs="Arial"/>
          <w:sz w:val="24"/>
          <w:szCs w:val="24"/>
          <w:lang w:eastAsia="es-ES"/>
        </w:rPr>
        <w:t xml:space="preserve"> la </w:t>
      </w:r>
      <w:r w:rsidR="00DC5B94" w:rsidRPr="00210271">
        <w:rPr>
          <w:rFonts w:ascii="Arial" w:eastAsia="Times New Roman" w:hAnsi="Arial" w:cs="Arial"/>
          <w:sz w:val="24"/>
          <w:szCs w:val="24"/>
          <w:lang w:eastAsia="es-ES"/>
        </w:rPr>
        <w:t>lesividad de la conducta atribuida al procesado</w:t>
      </w:r>
      <w:r w:rsidR="00D55D3D" w:rsidRPr="00210271">
        <w:rPr>
          <w:rFonts w:ascii="Arial" w:eastAsia="Times New Roman" w:hAnsi="Arial" w:cs="Arial"/>
          <w:sz w:val="24"/>
          <w:szCs w:val="24"/>
          <w:lang w:eastAsia="es-ES"/>
        </w:rPr>
        <w:t xml:space="preserve"> en razón del destino que se le iba a dar al ma</w:t>
      </w:r>
      <w:r w:rsidR="00BE2FDB" w:rsidRPr="00210271">
        <w:rPr>
          <w:rFonts w:ascii="Arial" w:eastAsia="Times New Roman" w:hAnsi="Arial" w:cs="Arial"/>
          <w:sz w:val="24"/>
          <w:szCs w:val="24"/>
          <w:lang w:eastAsia="es-ES"/>
        </w:rPr>
        <w:t xml:space="preserve">terial estupefaciente, el cual sería llevado </w:t>
      </w:r>
      <w:r w:rsidR="00D55D3D" w:rsidRPr="00210271">
        <w:rPr>
          <w:rFonts w:ascii="Arial" w:eastAsia="Times New Roman" w:hAnsi="Arial" w:cs="Arial"/>
          <w:sz w:val="24"/>
          <w:szCs w:val="24"/>
          <w:lang w:eastAsia="es-ES"/>
        </w:rPr>
        <w:t xml:space="preserve">al exterior, lo que fue tenido en cuenta </w:t>
      </w:r>
      <w:r w:rsidR="00150D09" w:rsidRPr="00210271">
        <w:rPr>
          <w:rFonts w:ascii="Arial" w:eastAsia="Times New Roman" w:hAnsi="Arial" w:cs="Arial"/>
          <w:sz w:val="24"/>
          <w:szCs w:val="24"/>
          <w:lang w:eastAsia="es-ES"/>
        </w:rPr>
        <w:t xml:space="preserve">como </w:t>
      </w:r>
      <w:r w:rsidR="00D55D3D" w:rsidRPr="00210271">
        <w:rPr>
          <w:rFonts w:ascii="Arial" w:eastAsia="Times New Roman" w:hAnsi="Arial" w:cs="Arial"/>
          <w:sz w:val="24"/>
          <w:szCs w:val="24"/>
          <w:lang w:eastAsia="es-ES"/>
        </w:rPr>
        <w:t xml:space="preserve">un </w:t>
      </w:r>
      <w:r w:rsidR="00150D09" w:rsidRPr="00210271">
        <w:rPr>
          <w:rFonts w:ascii="Arial" w:eastAsia="Times New Roman" w:hAnsi="Arial" w:cs="Arial"/>
          <w:sz w:val="24"/>
          <w:szCs w:val="24"/>
          <w:lang w:eastAsia="es-ES"/>
        </w:rPr>
        <w:t>factor que implicaba un mayor desvalor del comportamiento atribuido al procesado.</w:t>
      </w:r>
    </w:p>
    <w:p w:rsidR="007B3AB1" w:rsidRPr="00210271" w:rsidRDefault="007B3AB1" w:rsidP="00210271">
      <w:pPr>
        <w:spacing w:after="0" w:line="276" w:lineRule="auto"/>
        <w:ind w:right="51"/>
        <w:jc w:val="both"/>
        <w:rPr>
          <w:rFonts w:ascii="Arial" w:eastAsia="Times New Roman" w:hAnsi="Arial" w:cs="Arial"/>
          <w:sz w:val="24"/>
          <w:szCs w:val="24"/>
          <w:lang w:eastAsia="es-ES"/>
        </w:rPr>
      </w:pPr>
    </w:p>
    <w:p w:rsidR="00E84507" w:rsidRPr="00210271" w:rsidRDefault="00BE2FDB" w:rsidP="00210271">
      <w:pPr>
        <w:spacing w:after="0" w:line="276" w:lineRule="auto"/>
        <w:ind w:right="51"/>
        <w:jc w:val="both"/>
        <w:rPr>
          <w:rFonts w:ascii="Arial" w:hAnsi="Arial" w:cs="Arial"/>
          <w:spacing w:val="-4"/>
          <w:sz w:val="24"/>
          <w:szCs w:val="24"/>
        </w:rPr>
      </w:pPr>
      <w:r w:rsidRPr="00210271">
        <w:rPr>
          <w:rFonts w:ascii="Arial" w:eastAsia="Times New Roman" w:hAnsi="Arial" w:cs="Arial"/>
          <w:sz w:val="24"/>
          <w:szCs w:val="24"/>
          <w:lang w:eastAsia="es-ES"/>
        </w:rPr>
        <w:t>6.5.2 En</w:t>
      </w:r>
      <w:r w:rsidR="00D55D3D" w:rsidRPr="00210271">
        <w:rPr>
          <w:rFonts w:ascii="Arial" w:eastAsia="Times New Roman" w:hAnsi="Arial" w:cs="Arial"/>
          <w:sz w:val="24"/>
          <w:szCs w:val="24"/>
          <w:lang w:eastAsia="es-ES"/>
        </w:rPr>
        <w:t xml:space="preserve"> torno al tema propuesto, hay que</w:t>
      </w:r>
      <w:r w:rsidR="00974951" w:rsidRPr="00210271">
        <w:rPr>
          <w:rFonts w:ascii="Arial" w:eastAsia="Times New Roman" w:hAnsi="Arial" w:cs="Arial"/>
          <w:sz w:val="24"/>
          <w:szCs w:val="24"/>
          <w:lang w:eastAsia="es-ES"/>
        </w:rPr>
        <w:t xml:space="preserve"> hacer referencia a una </w:t>
      </w:r>
      <w:r w:rsidR="00D55D3D" w:rsidRPr="00210271">
        <w:rPr>
          <w:rFonts w:ascii="Arial" w:eastAsia="Times New Roman" w:hAnsi="Arial" w:cs="Arial"/>
          <w:sz w:val="24"/>
          <w:szCs w:val="24"/>
          <w:lang w:eastAsia="es-ES"/>
        </w:rPr>
        <w:t>reci</w:t>
      </w:r>
      <w:r w:rsidR="00054D32" w:rsidRPr="00210271">
        <w:rPr>
          <w:rFonts w:ascii="Arial" w:eastAsia="Times New Roman" w:hAnsi="Arial" w:cs="Arial"/>
          <w:sz w:val="24"/>
          <w:szCs w:val="24"/>
          <w:lang w:eastAsia="es-ES"/>
        </w:rPr>
        <w:t xml:space="preserve">ente </w:t>
      </w:r>
      <w:r w:rsidR="00E84507" w:rsidRPr="00210271">
        <w:rPr>
          <w:rFonts w:ascii="Arial" w:eastAsia="Times New Roman" w:hAnsi="Arial" w:cs="Arial"/>
          <w:sz w:val="24"/>
          <w:szCs w:val="24"/>
          <w:lang w:eastAsia="es-ES"/>
        </w:rPr>
        <w:t xml:space="preserve">decisión del 24 de febrero de 2020, </w:t>
      </w:r>
      <w:proofErr w:type="spellStart"/>
      <w:r w:rsidR="00E84507" w:rsidRPr="00210271">
        <w:rPr>
          <w:rFonts w:ascii="Arial" w:eastAsia="Times New Roman" w:hAnsi="Arial" w:cs="Arial"/>
          <w:sz w:val="24"/>
          <w:szCs w:val="24"/>
          <w:lang w:eastAsia="es-ES"/>
        </w:rPr>
        <w:t>M.P</w:t>
      </w:r>
      <w:proofErr w:type="spellEnd"/>
      <w:r w:rsidR="00E84507" w:rsidRPr="00210271">
        <w:rPr>
          <w:rFonts w:ascii="Arial" w:eastAsia="Times New Roman" w:hAnsi="Arial" w:cs="Arial"/>
          <w:sz w:val="24"/>
          <w:szCs w:val="24"/>
          <w:lang w:eastAsia="es-ES"/>
        </w:rPr>
        <w:t xml:space="preserve">. Jorge Arturo Castaño Duque, </w:t>
      </w:r>
      <w:r w:rsidR="00974951" w:rsidRPr="00210271">
        <w:rPr>
          <w:rFonts w:ascii="Arial" w:eastAsia="Times New Roman" w:hAnsi="Arial" w:cs="Arial"/>
          <w:sz w:val="24"/>
          <w:szCs w:val="24"/>
          <w:lang w:eastAsia="es-ES"/>
        </w:rPr>
        <w:t xml:space="preserve">en la cual </w:t>
      </w:r>
      <w:r w:rsidR="00054D32" w:rsidRPr="00210271">
        <w:rPr>
          <w:rFonts w:ascii="Arial" w:eastAsia="Times New Roman" w:hAnsi="Arial" w:cs="Arial"/>
          <w:sz w:val="24"/>
          <w:szCs w:val="24"/>
          <w:lang w:eastAsia="es-ES"/>
        </w:rPr>
        <w:t xml:space="preserve">se </w:t>
      </w:r>
      <w:r w:rsidR="00B57ACD" w:rsidRPr="00210271">
        <w:rPr>
          <w:rFonts w:ascii="Arial" w:eastAsia="Times New Roman" w:hAnsi="Arial" w:cs="Arial"/>
          <w:sz w:val="24"/>
          <w:szCs w:val="24"/>
          <w:lang w:eastAsia="es-ES"/>
        </w:rPr>
        <w:t xml:space="preserve">resolvió un </w:t>
      </w:r>
      <w:r w:rsidR="00E84507" w:rsidRPr="00210271">
        <w:rPr>
          <w:rFonts w:ascii="Arial" w:eastAsia="Times New Roman" w:hAnsi="Arial" w:cs="Arial"/>
          <w:sz w:val="24"/>
          <w:szCs w:val="24"/>
          <w:lang w:eastAsia="es-ES"/>
        </w:rPr>
        <w:t xml:space="preserve">recurso de apelación que interpuso el defensor de </w:t>
      </w:r>
      <w:r w:rsidR="00B57ACD" w:rsidRPr="00210271">
        <w:rPr>
          <w:rFonts w:ascii="Arial" w:hAnsi="Arial" w:cs="Arial"/>
          <w:spacing w:val="-4"/>
          <w:sz w:val="24"/>
          <w:szCs w:val="24"/>
        </w:rPr>
        <w:t xml:space="preserve">Carlos Augusto </w:t>
      </w:r>
      <w:r w:rsidR="0067124A" w:rsidRPr="00210271">
        <w:rPr>
          <w:rFonts w:ascii="Arial" w:hAnsi="Arial" w:cs="Arial"/>
          <w:spacing w:val="-4"/>
          <w:sz w:val="24"/>
          <w:szCs w:val="24"/>
        </w:rPr>
        <w:t>Santamaría</w:t>
      </w:r>
      <w:r w:rsidR="00B57ACD" w:rsidRPr="00210271">
        <w:rPr>
          <w:rFonts w:ascii="Arial" w:hAnsi="Arial" w:cs="Arial"/>
          <w:spacing w:val="-4"/>
          <w:sz w:val="24"/>
          <w:szCs w:val="24"/>
        </w:rPr>
        <w:t xml:space="preserve"> Obando, en </w:t>
      </w:r>
      <w:r w:rsidR="007B3AB1" w:rsidRPr="00210271">
        <w:rPr>
          <w:rFonts w:ascii="Arial" w:hAnsi="Arial" w:cs="Arial"/>
          <w:spacing w:val="-4"/>
          <w:sz w:val="24"/>
          <w:szCs w:val="24"/>
        </w:rPr>
        <w:t xml:space="preserve"> contra la decisión proferida por el titular del Juzgado Primero de Ejecución de Penas y Medidas de Seguridad de Pereira (Rda.), por medio de la cual le negó la libertad condicional dentro del proceso donde fuera condenado por la conducta de concierto para delinquir agravad</w:t>
      </w:r>
      <w:r w:rsidR="00B57ACD" w:rsidRPr="00210271">
        <w:rPr>
          <w:rFonts w:ascii="Arial" w:hAnsi="Arial" w:cs="Arial"/>
          <w:spacing w:val="-4"/>
          <w:sz w:val="24"/>
          <w:szCs w:val="24"/>
        </w:rPr>
        <w:t>o. En esa pr</w:t>
      </w:r>
      <w:r w:rsidRPr="00210271">
        <w:rPr>
          <w:rFonts w:ascii="Arial" w:hAnsi="Arial" w:cs="Arial"/>
          <w:spacing w:val="-4"/>
          <w:sz w:val="24"/>
          <w:szCs w:val="24"/>
        </w:rPr>
        <w:t>ovidencia se dijo lo siguiente,</w:t>
      </w:r>
      <w:r w:rsidR="00E84507" w:rsidRPr="00210271">
        <w:rPr>
          <w:rFonts w:ascii="Arial" w:hAnsi="Arial" w:cs="Arial"/>
          <w:spacing w:val="-4"/>
          <w:sz w:val="24"/>
          <w:szCs w:val="24"/>
        </w:rPr>
        <w:t xml:space="preserve"> luego de hacerse </w:t>
      </w:r>
      <w:r w:rsidRPr="00210271">
        <w:rPr>
          <w:rFonts w:ascii="Arial" w:hAnsi="Arial" w:cs="Arial"/>
          <w:spacing w:val="-4"/>
          <w:sz w:val="24"/>
          <w:szCs w:val="24"/>
        </w:rPr>
        <w:t>referencia al contenido del artí</w:t>
      </w:r>
      <w:r w:rsidR="00E84507" w:rsidRPr="00210271">
        <w:rPr>
          <w:rFonts w:ascii="Arial" w:hAnsi="Arial" w:cs="Arial"/>
          <w:spacing w:val="-4"/>
          <w:sz w:val="24"/>
          <w:szCs w:val="24"/>
        </w:rPr>
        <w:t xml:space="preserve">culo 64 del </w:t>
      </w:r>
      <w:proofErr w:type="spellStart"/>
      <w:r w:rsidR="00E84507" w:rsidRPr="00210271">
        <w:rPr>
          <w:rFonts w:ascii="Arial" w:hAnsi="Arial" w:cs="Arial"/>
          <w:spacing w:val="-4"/>
          <w:sz w:val="24"/>
          <w:szCs w:val="24"/>
        </w:rPr>
        <w:t>CP</w:t>
      </w:r>
      <w:proofErr w:type="spellEnd"/>
      <w:r w:rsidR="00E84507" w:rsidRPr="00210271">
        <w:rPr>
          <w:rFonts w:ascii="Arial" w:hAnsi="Arial" w:cs="Arial"/>
          <w:spacing w:val="-4"/>
          <w:sz w:val="24"/>
          <w:szCs w:val="24"/>
        </w:rPr>
        <w:t xml:space="preserve">: </w:t>
      </w:r>
    </w:p>
    <w:p w:rsidR="00E84507" w:rsidRPr="00210271" w:rsidRDefault="00E84507" w:rsidP="00210271">
      <w:pPr>
        <w:spacing w:line="276" w:lineRule="auto"/>
        <w:rPr>
          <w:rFonts w:ascii="Arial" w:hAnsi="Arial" w:cs="Arial"/>
          <w:sz w:val="24"/>
          <w:szCs w:val="24"/>
          <w:lang w:val="es-CO"/>
        </w:rPr>
      </w:pPr>
    </w:p>
    <w:p w:rsidR="007B3AB1" w:rsidRPr="00210271" w:rsidRDefault="00BE2FDB" w:rsidP="00210271">
      <w:pPr>
        <w:spacing w:after="0" w:line="240" w:lineRule="auto"/>
        <w:ind w:left="426" w:right="418"/>
        <w:jc w:val="both"/>
        <w:rPr>
          <w:rFonts w:ascii="Arial" w:eastAsia="Times New Roman" w:hAnsi="Arial" w:cs="Arial"/>
          <w:i/>
          <w:szCs w:val="24"/>
          <w:lang w:eastAsia="es-ES"/>
        </w:rPr>
      </w:pPr>
      <w:r w:rsidRPr="00210271">
        <w:rPr>
          <w:rFonts w:ascii="Arial" w:eastAsia="Times New Roman" w:hAnsi="Arial" w:cs="Arial"/>
          <w:i/>
          <w:szCs w:val="24"/>
          <w:lang w:eastAsia="es-ES"/>
        </w:rPr>
        <w:t>“</w:t>
      </w:r>
      <w:r w:rsidR="007B3AB1" w:rsidRPr="00210271">
        <w:rPr>
          <w:rFonts w:ascii="Arial" w:eastAsia="Times New Roman" w:hAnsi="Arial" w:cs="Arial"/>
          <w:i/>
          <w:szCs w:val="24"/>
          <w:lang w:eastAsia="es-ES"/>
        </w:rPr>
        <w:t>Tal canon, fue objeto de diversas modificaciones, entre las cuales se destaca la plasmada en la Ley 890/04, normativa que fue demandada y la Corte Constitucional profirió la Sentencia C-194/</w:t>
      </w:r>
      <w:proofErr w:type="spellStart"/>
      <w:r w:rsidR="007B3AB1" w:rsidRPr="00210271">
        <w:rPr>
          <w:rFonts w:ascii="Arial" w:eastAsia="Times New Roman" w:hAnsi="Arial" w:cs="Arial"/>
          <w:i/>
          <w:szCs w:val="24"/>
          <w:lang w:eastAsia="es-ES"/>
        </w:rPr>
        <w:t>05por</w:t>
      </w:r>
      <w:proofErr w:type="spellEnd"/>
      <w:r w:rsidR="007B3AB1" w:rsidRPr="00210271">
        <w:rPr>
          <w:rFonts w:ascii="Arial" w:eastAsia="Times New Roman" w:hAnsi="Arial" w:cs="Arial"/>
          <w:i/>
          <w:szCs w:val="24"/>
          <w:lang w:eastAsia="es-ES"/>
        </w:rPr>
        <w:t xml:space="preserve"> medio de la cual declaró la </w:t>
      </w:r>
      <w:proofErr w:type="spellStart"/>
      <w:r w:rsidR="007B3AB1" w:rsidRPr="00210271">
        <w:rPr>
          <w:rFonts w:ascii="Arial" w:eastAsia="Times New Roman" w:hAnsi="Arial" w:cs="Arial"/>
          <w:i/>
          <w:szCs w:val="24"/>
          <w:lang w:eastAsia="es-ES"/>
        </w:rPr>
        <w:t>exequibilidad</w:t>
      </w:r>
      <w:proofErr w:type="spellEnd"/>
      <w:r w:rsidR="007B3AB1" w:rsidRPr="00210271">
        <w:rPr>
          <w:rFonts w:ascii="Arial" w:eastAsia="Times New Roman" w:hAnsi="Arial" w:cs="Arial"/>
          <w:i/>
          <w:szCs w:val="24"/>
          <w:lang w:eastAsia="es-ES"/>
        </w:rPr>
        <w:t xml:space="preserve"> condicionada de dicho </w:t>
      </w:r>
      <w:proofErr w:type="spellStart"/>
      <w:r w:rsidR="007B3AB1" w:rsidRPr="00210271">
        <w:rPr>
          <w:rFonts w:ascii="Arial" w:eastAsia="Times New Roman" w:hAnsi="Arial" w:cs="Arial"/>
          <w:i/>
          <w:szCs w:val="24"/>
          <w:lang w:eastAsia="es-ES"/>
        </w:rPr>
        <w:t>nomenclado</w:t>
      </w:r>
      <w:proofErr w:type="spellEnd"/>
      <w:r w:rsidR="007B3AB1" w:rsidRPr="00210271">
        <w:rPr>
          <w:rFonts w:ascii="Arial" w:eastAsia="Times New Roman" w:hAnsi="Arial" w:cs="Arial"/>
          <w:i/>
          <w:szCs w:val="24"/>
          <w:lang w:eastAsia="es-ES"/>
        </w:rPr>
        <w:t>, para indicar al respecto en su parte resolutiva lo siguiente: “Por los cargos analizados en esta providencia, declarar</w:t>
      </w:r>
      <w:r w:rsidR="0067124A">
        <w:rPr>
          <w:rFonts w:ascii="Arial" w:eastAsia="Times New Roman" w:hAnsi="Arial" w:cs="Arial"/>
          <w:i/>
          <w:szCs w:val="24"/>
          <w:lang w:eastAsia="es-ES"/>
        </w:rPr>
        <w:t xml:space="preserve"> </w:t>
      </w:r>
      <w:r w:rsidR="007B3AB1" w:rsidRPr="00210271">
        <w:rPr>
          <w:rFonts w:ascii="Arial" w:eastAsia="Times New Roman" w:hAnsi="Arial" w:cs="Arial"/>
          <w:i/>
          <w:szCs w:val="24"/>
          <w:lang w:eastAsia="es-ES"/>
        </w:rPr>
        <w:t>EXEQUIBLE</w:t>
      </w:r>
      <w:r w:rsidR="0067124A">
        <w:rPr>
          <w:rFonts w:ascii="Arial" w:eastAsia="Times New Roman" w:hAnsi="Arial" w:cs="Arial"/>
          <w:i/>
          <w:szCs w:val="24"/>
          <w:lang w:eastAsia="es-ES"/>
        </w:rPr>
        <w:t xml:space="preserve"> </w:t>
      </w:r>
      <w:r w:rsidR="007B3AB1" w:rsidRPr="00210271">
        <w:rPr>
          <w:rFonts w:ascii="Arial" w:eastAsia="Times New Roman" w:hAnsi="Arial" w:cs="Arial"/>
          <w:i/>
          <w:szCs w:val="24"/>
          <w:lang w:eastAsia="es-ES"/>
        </w:rPr>
        <w:t>la expresión “previa valoración de la gravedad de la conducta punible”</w:t>
      </w:r>
      <w:r w:rsidR="0067124A">
        <w:rPr>
          <w:rFonts w:ascii="Arial" w:eastAsia="Times New Roman" w:hAnsi="Arial" w:cs="Arial"/>
          <w:i/>
          <w:szCs w:val="24"/>
          <w:lang w:eastAsia="es-ES"/>
        </w:rPr>
        <w:t xml:space="preserve"> </w:t>
      </w:r>
      <w:r w:rsidR="007B3AB1" w:rsidRPr="00210271">
        <w:rPr>
          <w:rFonts w:ascii="Arial" w:eastAsia="Times New Roman" w:hAnsi="Arial" w:cs="Arial"/>
          <w:i/>
          <w:szCs w:val="24"/>
          <w:lang w:eastAsia="es-ES"/>
        </w:rPr>
        <w:t>contenida en el artículo 5º de la Ley 890 de 2004, que modificó el artículo 64 del Código Penal, en el entendido de que dicha valoración deberá atenerse a los términos en que fue evaluada la gravedad de la conducta en la sentencia condenatoria por parte del juez de la causa.”</w:t>
      </w:r>
      <w:r w:rsidR="00893101" w:rsidRPr="00210271">
        <w:rPr>
          <w:rFonts w:ascii="Arial" w:eastAsia="Times New Roman" w:hAnsi="Arial" w:cs="Arial"/>
          <w:i/>
          <w:szCs w:val="24"/>
          <w:lang w:eastAsia="es-ES"/>
        </w:rPr>
        <w:t xml:space="preserve"> </w:t>
      </w:r>
      <w:r w:rsidR="00893101" w:rsidRPr="00210271">
        <w:rPr>
          <w:rFonts w:ascii="Arial" w:eastAsia="Times New Roman" w:hAnsi="Arial" w:cs="Arial"/>
          <w:i/>
          <w:sz w:val="24"/>
          <w:szCs w:val="24"/>
          <w:lang w:eastAsia="es-ES"/>
        </w:rPr>
        <w:t>-negrillas de la Sala-</w:t>
      </w:r>
    </w:p>
    <w:p w:rsidR="00210271" w:rsidRDefault="00210271" w:rsidP="00210271">
      <w:pPr>
        <w:spacing w:after="0" w:line="240" w:lineRule="auto"/>
        <w:ind w:left="426" w:right="418"/>
        <w:jc w:val="both"/>
        <w:rPr>
          <w:rFonts w:ascii="Arial" w:eastAsia="Times New Roman" w:hAnsi="Arial" w:cs="Arial"/>
          <w:i/>
          <w:szCs w:val="24"/>
          <w:lang w:eastAsia="es-ES"/>
        </w:rPr>
      </w:pPr>
    </w:p>
    <w:p w:rsidR="007B3AB1" w:rsidRPr="00210271" w:rsidRDefault="007B3AB1" w:rsidP="00210271">
      <w:pPr>
        <w:spacing w:after="0" w:line="240" w:lineRule="auto"/>
        <w:ind w:left="426" w:right="418"/>
        <w:jc w:val="both"/>
        <w:rPr>
          <w:rFonts w:ascii="Arial" w:eastAsia="Times New Roman" w:hAnsi="Arial" w:cs="Arial"/>
          <w:i/>
          <w:szCs w:val="24"/>
          <w:lang w:eastAsia="es-ES"/>
        </w:rPr>
      </w:pPr>
      <w:r w:rsidRPr="00210271">
        <w:rPr>
          <w:rFonts w:ascii="Arial" w:eastAsia="Times New Roman" w:hAnsi="Arial" w:cs="Arial"/>
          <w:i/>
          <w:szCs w:val="24"/>
          <w:lang w:eastAsia="es-ES"/>
        </w:rPr>
        <w:t>De igual manera, dicho dispositivo -art. 64 C.P.- fue objeto con posterioridad de una nueva modificación que introdujo el artículo 30 de la Ley 1709 de 2014, misma que también fue estudiada por la Alta Corporación Constitucional, a consecuencia de lo cual se emitió la Sentencia C-757/14, en la q</w:t>
      </w:r>
      <w:r w:rsidR="00893101" w:rsidRPr="00210271">
        <w:rPr>
          <w:rFonts w:ascii="Arial" w:eastAsia="Times New Roman" w:hAnsi="Arial" w:cs="Arial"/>
          <w:i/>
          <w:szCs w:val="24"/>
          <w:lang w:eastAsia="es-ES"/>
        </w:rPr>
        <w:t>ue entre otras cosas se indicó:</w:t>
      </w:r>
    </w:p>
    <w:p w:rsidR="00210271" w:rsidRDefault="00210271" w:rsidP="00210271">
      <w:pPr>
        <w:spacing w:after="0" w:line="240" w:lineRule="auto"/>
        <w:ind w:left="426" w:right="418"/>
        <w:jc w:val="both"/>
        <w:rPr>
          <w:rFonts w:ascii="Arial" w:eastAsia="Times New Roman" w:hAnsi="Arial" w:cs="Arial"/>
          <w:i/>
          <w:szCs w:val="24"/>
          <w:lang w:eastAsia="es-ES"/>
        </w:rPr>
      </w:pPr>
    </w:p>
    <w:p w:rsidR="007B3AB1" w:rsidRPr="00210271" w:rsidRDefault="007B3AB1" w:rsidP="00210271">
      <w:pPr>
        <w:spacing w:after="0" w:line="240" w:lineRule="auto"/>
        <w:ind w:left="426" w:right="418"/>
        <w:jc w:val="both"/>
        <w:rPr>
          <w:rFonts w:ascii="Arial" w:eastAsia="Times New Roman" w:hAnsi="Arial" w:cs="Arial"/>
          <w:i/>
          <w:szCs w:val="24"/>
          <w:lang w:eastAsia="es-ES"/>
        </w:rPr>
      </w:pPr>
      <w:r w:rsidRPr="00210271">
        <w:rPr>
          <w:rFonts w:ascii="Arial" w:eastAsia="Times New Roman" w:hAnsi="Arial" w:cs="Arial"/>
          <w:i/>
          <w:szCs w:val="24"/>
          <w:lang w:eastAsia="es-ES"/>
        </w:rPr>
        <w:lastRenderedPageBreak/>
        <w:t>“La Corte Constitucional declarará exequible la expresión “previa valoración de la gravedad de la conducta punible”, contenida en el artículo 5º de la Ley 890 de 2004, que modificó el artículo 64 del Código Penal, pero para garantizar su correcta aplicación, la condicionará a que se entienda que la valoración que hace el Juez de Ejecución de Penas y Medidas de Seguridad debe estar acorde con los términos en que haya sido evaluada la gravedad de la conducta en la sentencia condenatoria, por parte del juez de la causa.” -negrilla de la Sala-</w:t>
      </w:r>
    </w:p>
    <w:p w:rsidR="00210271" w:rsidRDefault="00210271" w:rsidP="00210271">
      <w:pPr>
        <w:spacing w:after="0" w:line="240" w:lineRule="auto"/>
        <w:ind w:left="426" w:right="418"/>
        <w:jc w:val="both"/>
        <w:rPr>
          <w:rFonts w:ascii="Arial" w:eastAsia="Times New Roman" w:hAnsi="Arial" w:cs="Arial"/>
          <w:i/>
          <w:szCs w:val="24"/>
          <w:lang w:eastAsia="es-ES"/>
        </w:rPr>
      </w:pPr>
    </w:p>
    <w:p w:rsidR="007B3AB1" w:rsidRPr="00210271" w:rsidRDefault="007B3AB1" w:rsidP="00210271">
      <w:pPr>
        <w:spacing w:after="0" w:line="240" w:lineRule="auto"/>
        <w:ind w:left="426" w:right="418"/>
        <w:jc w:val="both"/>
        <w:rPr>
          <w:rFonts w:ascii="Arial" w:eastAsia="Times New Roman" w:hAnsi="Arial" w:cs="Arial"/>
          <w:i/>
          <w:szCs w:val="24"/>
          <w:lang w:eastAsia="es-ES"/>
        </w:rPr>
      </w:pPr>
      <w:r w:rsidRPr="00210271">
        <w:rPr>
          <w:rFonts w:ascii="Arial" w:eastAsia="Times New Roman" w:hAnsi="Arial" w:cs="Arial"/>
          <w:i/>
          <w:szCs w:val="24"/>
          <w:lang w:eastAsia="es-ES"/>
        </w:rPr>
        <w:t xml:space="preserve">Precisamente, tales parámetros de índole constitucional, son aquellos que han sido acogidos por parte de los funcionarios encargados de la vigilancia de la pena, lo cual por supuesto no fue ajeno en el presente asunto, </w:t>
      </w:r>
      <w:r w:rsidRPr="00210271">
        <w:rPr>
          <w:rFonts w:ascii="Arial" w:eastAsia="Times New Roman" w:hAnsi="Arial" w:cs="Arial"/>
          <w:i/>
          <w:szCs w:val="24"/>
          <w:u w:val="single"/>
          <w:lang w:eastAsia="es-ES"/>
        </w:rPr>
        <w:t>donde al advertir el a quo que el señor SANTAMARÍA fue procesado por una conducta de concierto para delinquir agravado cuya finalidad era la de organizar grupos al margen de la ley, la cual en efecto comporta una extrema gravedad, en tanto con ello se origina un estado de zozobra e inseguridad en la comunidad, que a su vez genera desplazamientos masivos tal cual así lo plasmó el juez encargado de dictar el fallo de primer nivel, situación que dio lugar precisamente a la negativa de con</w:t>
      </w:r>
      <w:r w:rsidR="00893101" w:rsidRPr="00210271">
        <w:rPr>
          <w:rFonts w:ascii="Arial" w:eastAsia="Times New Roman" w:hAnsi="Arial" w:cs="Arial"/>
          <w:i/>
          <w:szCs w:val="24"/>
          <w:u w:val="single"/>
          <w:lang w:eastAsia="es-ES"/>
        </w:rPr>
        <w:t>ceder el beneficio liberatorio.</w:t>
      </w:r>
    </w:p>
    <w:p w:rsidR="00210271" w:rsidRDefault="00210271" w:rsidP="00210271">
      <w:pPr>
        <w:spacing w:after="0" w:line="240" w:lineRule="auto"/>
        <w:ind w:left="426" w:right="418"/>
        <w:jc w:val="both"/>
        <w:rPr>
          <w:rFonts w:ascii="Arial" w:eastAsia="Times New Roman" w:hAnsi="Arial" w:cs="Arial"/>
          <w:i/>
          <w:szCs w:val="24"/>
          <w:lang w:eastAsia="es-ES"/>
        </w:rPr>
      </w:pPr>
    </w:p>
    <w:p w:rsidR="00B77054" w:rsidRDefault="007B3AB1" w:rsidP="00210271">
      <w:pPr>
        <w:spacing w:after="0" w:line="240" w:lineRule="auto"/>
        <w:ind w:left="426" w:right="418"/>
        <w:jc w:val="both"/>
        <w:rPr>
          <w:rFonts w:ascii="Arial" w:eastAsia="Times New Roman" w:hAnsi="Arial" w:cs="Arial"/>
          <w:i/>
          <w:szCs w:val="24"/>
          <w:lang w:eastAsia="es-ES"/>
        </w:rPr>
      </w:pPr>
      <w:r w:rsidRPr="00210271">
        <w:rPr>
          <w:rFonts w:ascii="Arial" w:eastAsia="Times New Roman" w:hAnsi="Arial" w:cs="Arial"/>
          <w:i/>
          <w:szCs w:val="24"/>
          <w:lang w:eastAsia="es-ES"/>
        </w:rPr>
        <w:t xml:space="preserve">En este caso concreto, y no obstante haber considerado el a quo que las demás exigencias a que alude el canon 64 </w:t>
      </w:r>
      <w:proofErr w:type="spellStart"/>
      <w:r w:rsidRPr="00210271">
        <w:rPr>
          <w:rFonts w:ascii="Arial" w:eastAsia="Times New Roman" w:hAnsi="Arial" w:cs="Arial"/>
          <w:i/>
          <w:szCs w:val="24"/>
          <w:lang w:eastAsia="es-ES"/>
        </w:rPr>
        <w:t>C.P.P</w:t>
      </w:r>
      <w:proofErr w:type="spellEnd"/>
      <w:r w:rsidRPr="00210271">
        <w:rPr>
          <w:rFonts w:ascii="Arial" w:eastAsia="Times New Roman" w:hAnsi="Arial" w:cs="Arial"/>
          <w:i/>
          <w:szCs w:val="24"/>
          <w:lang w:eastAsia="es-ES"/>
        </w:rPr>
        <w:t>. se cumplen a cabalidad, no fue así en cuanto a la gravedad de la conducta, misma que en este caso específico no se limitó a la mención de la ilicitud endilgada o al bien jurídico afectado, sino a las consecuencias que la misma genera en la comunidad, como así se dejó consignado.</w:t>
      </w:r>
      <w:r w:rsidR="00210271">
        <w:rPr>
          <w:rFonts w:ascii="Arial" w:eastAsia="Times New Roman" w:hAnsi="Arial" w:cs="Arial"/>
          <w:i/>
          <w:szCs w:val="24"/>
          <w:lang w:eastAsia="es-ES"/>
        </w:rPr>
        <w:t xml:space="preserve"> </w:t>
      </w:r>
      <w:r w:rsidR="00B77054" w:rsidRPr="00210271">
        <w:rPr>
          <w:rFonts w:ascii="Arial" w:eastAsia="Times New Roman" w:hAnsi="Arial" w:cs="Arial"/>
          <w:i/>
          <w:szCs w:val="24"/>
          <w:lang w:eastAsia="es-ES"/>
        </w:rPr>
        <w:t>(…)</w:t>
      </w:r>
    </w:p>
    <w:p w:rsidR="00210271" w:rsidRPr="00210271" w:rsidRDefault="00210271" w:rsidP="00210271">
      <w:pPr>
        <w:spacing w:after="0" w:line="240" w:lineRule="auto"/>
        <w:ind w:left="426" w:right="418"/>
        <w:jc w:val="both"/>
        <w:rPr>
          <w:rFonts w:ascii="Arial" w:eastAsia="Times New Roman" w:hAnsi="Arial" w:cs="Arial"/>
          <w:i/>
          <w:szCs w:val="24"/>
          <w:lang w:eastAsia="es-ES"/>
        </w:rPr>
      </w:pPr>
    </w:p>
    <w:p w:rsidR="00893101" w:rsidRPr="00210271" w:rsidRDefault="007B3AB1" w:rsidP="00210271">
      <w:pPr>
        <w:spacing w:after="0" w:line="240" w:lineRule="auto"/>
        <w:ind w:left="426" w:right="418"/>
        <w:jc w:val="both"/>
        <w:rPr>
          <w:rFonts w:ascii="Arial" w:hAnsi="Arial" w:cs="Arial"/>
          <w:sz w:val="24"/>
          <w:szCs w:val="24"/>
        </w:rPr>
      </w:pPr>
      <w:r w:rsidRPr="00210271">
        <w:rPr>
          <w:rFonts w:ascii="Arial" w:eastAsia="Times New Roman" w:hAnsi="Arial" w:cs="Arial"/>
          <w:i/>
          <w:szCs w:val="24"/>
          <w:lang w:eastAsia="es-ES"/>
        </w:rPr>
        <w:t>Finalmente y no obstante que la Sala de Casación Penal en la sentencia de Tutela Nº  107664 de noviembre 19 de 2019</w:t>
      </w:r>
      <w:r w:rsidR="00B77054" w:rsidRPr="00210271">
        <w:rPr>
          <w:rFonts w:ascii="Arial" w:eastAsia="Times New Roman" w:hAnsi="Arial" w:cs="Arial"/>
          <w:i/>
          <w:szCs w:val="24"/>
          <w:lang w:eastAsia="es-ES"/>
        </w:rPr>
        <w:t xml:space="preserve"> </w:t>
      </w:r>
      <w:r w:rsidRPr="00210271">
        <w:rPr>
          <w:rFonts w:ascii="Arial" w:eastAsia="Times New Roman" w:hAnsi="Arial" w:cs="Arial"/>
          <w:i/>
          <w:szCs w:val="24"/>
          <w:lang w:eastAsia="es-ES"/>
        </w:rPr>
        <w:t>fijó algunos lineamientos para que los jueces encargados de la vigilancia de la pena tuvieran en consideración al momento de establecer la procedencia de conceder o no la libertad condicional, el Tribunal estima que tal determinación únicamente tiene efectos inter partes, no erga omnes, y, por supuesto, tal pronunciamiento estuvo ceñido a las singularidades del caso analizado, a consecuencia de lo cual la Sala ha tenido en consideración los pronunciamientos del órgano de cierre en materia constitucional que al citado fallo le sirvieron de sustento, en los cuales se deja en claro, como no podía ser de otra manera, que la gravedad de la conducta atribuida sí es un factor determinante a la hora de analizar la concesión de subrogados y sustitutos</w:t>
      </w:r>
      <w:r w:rsidR="00893101" w:rsidRPr="00210271">
        <w:rPr>
          <w:rFonts w:ascii="Arial" w:eastAsia="Times New Roman" w:hAnsi="Arial" w:cs="Arial"/>
          <w:i/>
          <w:szCs w:val="24"/>
          <w:lang w:eastAsia="es-ES"/>
        </w:rPr>
        <w:t>”</w:t>
      </w:r>
      <w:r w:rsidRPr="00210271">
        <w:rPr>
          <w:rFonts w:ascii="Arial" w:eastAsia="Times New Roman" w:hAnsi="Arial" w:cs="Arial"/>
          <w:i/>
          <w:szCs w:val="24"/>
          <w:lang w:eastAsia="es-ES"/>
        </w:rPr>
        <w:t>.</w:t>
      </w:r>
      <w:r w:rsidR="00893101" w:rsidRPr="00210271">
        <w:rPr>
          <w:rFonts w:ascii="Arial" w:hAnsi="Arial" w:cs="Arial"/>
          <w:sz w:val="24"/>
          <w:szCs w:val="24"/>
        </w:rPr>
        <w:t xml:space="preserve"> (S</w:t>
      </w:r>
      <w:r w:rsidR="00974951" w:rsidRPr="00210271">
        <w:rPr>
          <w:rFonts w:ascii="Arial" w:hAnsi="Arial" w:cs="Arial"/>
          <w:sz w:val="24"/>
          <w:szCs w:val="24"/>
        </w:rPr>
        <w:t xml:space="preserve">ubrayas ex texto) </w:t>
      </w:r>
    </w:p>
    <w:p w:rsidR="00210271" w:rsidRPr="00210271" w:rsidRDefault="00210271" w:rsidP="00210271">
      <w:pPr>
        <w:autoSpaceDE w:val="0"/>
        <w:autoSpaceDN w:val="0"/>
        <w:adjustRightInd w:val="0"/>
        <w:spacing w:after="0" w:line="276" w:lineRule="auto"/>
        <w:jc w:val="both"/>
        <w:rPr>
          <w:rFonts w:ascii="Arial" w:hAnsi="Arial" w:cs="Arial"/>
          <w:sz w:val="24"/>
          <w:szCs w:val="24"/>
          <w:lang w:val="es-CO"/>
        </w:rPr>
      </w:pPr>
    </w:p>
    <w:p w:rsidR="000D783A" w:rsidRPr="00210271" w:rsidRDefault="00974951" w:rsidP="00210271">
      <w:pPr>
        <w:autoSpaceDE w:val="0"/>
        <w:autoSpaceDN w:val="0"/>
        <w:adjustRightInd w:val="0"/>
        <w:spacing w:after="0" w:line="276" w:lineRule="auto"/>
        <w:jc w:val="both"/>
        <w:rPr>
          <w:rFonts w:ascii="Arial" w:hAnsi="Arial" w:cs="Arial"/>
          <w:sz w:val="24"/>
          <w:szCs w:val="24"/>
          <w:lang w:val="es-CO"/>
        </w:rPr>
      </w:pPr>
      <w:r w:rsidRPr="00210271">
        <w:rPr>
          <w:rFonts w:ascii="Arial" w:hAnsi="Arial" w:cs="Arial"/>
          <w:sz w:val="24"/>
          <w:szCs w:val="24"/>
          <w:lang w:val="es-CO"/>
        </w:rPr>
        <w:t xml:space="preserve">6.5.3 </w:t>
      </w:r>
      <w:r w:rsidR="00893101" w:rsidRPr="00210271">
        <w:rPr>
          <w:rFonts w:ascii="Arial" w:hAnsi="Arial" w:cs="Arial"/>
          <w:sz w:val="24"/>
          <w:szCs w:val="24"/>
          <w:lang w:val="es-CO"/>
        </w:rPr>
        <w:t>Con respecto al caso especí</w:t>
      </w:r>
      <w:r w:rsidR="00054D32" w:rsidRPr="00210271">
        <w:rPr>
          <w:rFonts w:ascii="Arial" w:hAnsi="Arial" w:cs="Arial"/>
          <w:sz w:val="24"/>
          <w:szCs w:val="24"/>
          <w:lang w:val="es-CO"/>
        </w:rPr>
        <w:t>fi</w:t>
      </w:r>
      <w:r w:rsidR="00893101" w:rsidRPr="00210271">
        <w:rPr>
          <w:rFonts w:ascii="Arial" w:hAnsi="Arial" w:cs="Arial"/>
          <w:sz w:val="24"/>
          <w:szCs w:val="24"/>
          <w:lang w:val="es-CO"/>
        </w:rPr>
        <w:t xml:space="preserve">co del señor </w:t>
      </w:r>
      <w:proofErr w:type="spellStart"/>
      <w:r w:rsidR="00FB71F5">
        <w:rPr>
          <w:rFonts w:ascii="Arial" w:hAnsi="Arial" w:cs="Arial"/>
          <w:sz w:val="24"/>
          <w:szCs w:val="24"/>
          <w:lang w:val="es-CO"/>
        </w:rPr>
        <w:t>YALC</w:t>
      </w:r>
      <w:proofErr w:type="spellEnd"/>
      <w:r w:rsidR="00054D32" w:rsidRPr="00210271">
        <w:rPr>
          <w:rFonts w:ascii="Arial" w:hAnsi="Arial" w:cs="Arial"/>
          <w:sz w:val="24"/>
          <w:szCs w:val="24"/>
          <w:lang w:val="es-CO"/>
        </w:rPr>
        <w:t xml:space="preserve">, hay que manifestar que si bien la </w:t>
      </w:r>
      <w:r w:rsidR="00B77054" w:rsidRPr="00210271">
        <w:rPr>
          <w:rFonts w:ascii="Arial" w:hAnsi="Arial" w:cs="Arial"/>
          <w:sz w:val="24"/>
          <w:szCs w:val="24"/>
          <w:lang w:val="es-CO"/>
        </w:rPr>
        <w:t xml:space="preserve">aludida sentencia de tutela </w:t>
      </w:r>
      <w:r w:rsidR="00054D32" w:rsidRPr="00210271">
        <w:rPr>
          <w:rFonts w:ascii="Arial" w:hAnsi="Arial" w:cs="Arial"/>
          <w:sz w:val="24"/>
          <w:szCs w:val="24"/>
          <w:lang w:val="es-CO"/>
        </w:rPr>
        <w:t>107664 del 19 de noviembre de 2019, t</w:t>
      </w:r>
      <w:r w:rsidR="00B77054" w:rsidRPr="00210271">
        <w:rPr>
          <w:rFonts w:ascii="Arial" w:hAnsi="Arial" w:cs="Arial"/>
          <w:sz w:val="24"/>
          <w:szCs w:val="24"/>
          <w:lang w:val="es-CO"/>
        </w:rPr>
        <w:t xml:space="preserve">iene efectos </w:t>
      </w:r>
      <w:r w:rsidR="00893101" w:rsidRPr="00210271">
        <w:rPr>
          <w:rFonts w:ascii="Arial" w:hAnsi="Arial" w:cs="Arial"/>
          <w:sz w:val="24"/>
          <w:szCs w:val="24"/>
          <w:lang w:val="es-CO"/>
        </w:rPr>
        <w:t>inter partes,</w:t>
      </w:r>
      <w:r w:rsidR="00B77054" w:rsidRPr="00210271">
        <w:rPr>
          <w:rFonts w:ascii="Arial" w:hAnsi="Arial" w:cs="Arial"/>
          <w:sz w:val="24"/>
          <w:szCs w:val="24"/>
          <w:lang w:val="es-CO"/>
        </w:rPr>
        <w:t xml:space="preserve"> también es cierto que en ella </w:t>
      </w:r>
      <w:r w:rsidR="00893101" w:rsidRPr="00210271">
        <w:rPr>
          <w:rFonts w:ascii="Arial" w:hAnsi="Arial" w:cs="Arial"/>
          <w:sz w:val="24"/>
          <w:szCs w:val="24"/>
          <w:lang w:val="es-CO"/>
        </w:rPr>
        <w:t xml:space="preserve">se dijo que </w:t>
      </w:r>
      <w:r w:rsidR="0090296F" w:rsidRPr="00210271">
        <w:rPr>
          <w:rFonts w:ascii="Arial" w:hAnsi="Arial" w:cs="Arial"/>
          <w:sz w:val="24"/>
          <w:szCs w:val="24"/>
          <w:lang w:val="es-CO"/>
        </w:rPr>
        <w:t>era necesario</w:t>
      </w:r>
      <w:r w:rsidR="00B57ACD" w:rsidRPr="00210271">
        <w:rPr>
          <w:rFonts w:ascii="Arial" w:hAnsi="Arial" w:cs="Arial"/>
          <w:sz w:val="24"/>
          <w:szCs w:val="24"/>
          <w:lang w:val="es-CO"/>
        </w:rPr>
        <w:t xml:space="preserve"> </w:t>
      </w:r>
      <w:r w:rsidR="0090296F" w:rsidRPr="00210271">
        <w:rPr>
          <w:rFonts w:ascii="Arial" w:hAnsi="Arial" w:cs="Arial"/>
          <w:sz w:val="24"/>
          <w:szCs w:val="24"/>
          <w:lang w:val="es-CO"/>
        </w:rPr>
        <w:t xml:space="preserve">verificar </w:t>
      </w:r>
      <w:r w:rsidR="00B57ACD" w:rsidRPr="00210271">
        <w:rPr>
          <w:rFonts w:ascii="Arial" w:hAnsi="Arial" w:cs="Arial"/>
          <w:sz w:val="24"/>
          <w:szCs w:val="24"/>
          <w:lang w:val="es-CO"/>
        </w:rPr>
        <w:t>las circunstancias concretas del caso analiza</w:t>
      </w:r>
      <w:r w:rsidR="00893101" w:rsidRPr="00210271">
        <w:rPr>
          <w:rFonts w:ascii="Arial" w:hAnsi="Arial" w:cs="Arial"/>
          <w:sz w:val="24"/>
          <w:szCs w:val="24"/>
          <w:lang w:val="es-CO"/>
        </w:rPr>
        <w:t xml:space="preserve">do y </w:t>
      </w:r>
      <w:r w:rsidR="00B77054" w:rsidRPr="00210271">
        <w:rPr>
          <w:rFonts w:ascii="Arial" w:hAnsi="Arial" w:cs="Arial"/>
          <w:sz w:val="24"/>
          <w:szCs w:val="24"/>
          <w:lang w:val="es-CO"/>
        </w:rPr>
        <w:t>se hicieron ciertas consideraciones de las cuales se desprende que el j</w:t>
      </w:r>
      <w:r w:rsidR="00763504" w:rsidRPr="00210271">
        <w:rPr>
          <w:rFonts w:ascii="Arial" w:hAnsi="Arial" w:cs="Arial"/>
          <w:sz w:val="24"/>
          <w:szCs w:val="24"/>
          <w:lang w:val="es-CO"/>
        </w:rPr>
        <w:t xml:space="preserve">uez de </w:t>
      </w:r>
      <w:proofErr w:type="spellStart"/>
      <w:r w:rsidR="00763504" w:rsidRPr="00210271">
        <w:rPr>
          <w:rFonts w:ascii="Arial" w:hAnsi="Arial" w:cs="Arial"/>
          <w:sz w:val="24"/>
          <w:szCs w:val="24"/>
          <w:lang w:val="es-CO"/>
        </w:rPr>
        <w:t>EPMS</w:t>
      </w:r>
      <w:proofErr w:type="spellEnd"/>
      <w:r w:rsidR="00763504" w:rsidRPr="00210271">
        <w:rPr>
          <w:rFonts w:ascii="Arial" w:hAnsi="Arial" w:cs="Arial"/>
          <w:sz w:val="24"/>
          <w:szCs w:val="24"/>
          <w:lang w:val="es-CO"/>
        </w:rPr>
        <w:t xml:space="preserve"> deb</w:t>
      </w:r>
      <w:r w:rsidR="0090296F" w:rsidRPr="00210271">
        <w:rPr>
          <w:rFonts w:ascii="Arial" w:hAnsi="Arial" w:cs="Arial"/>
          <w:sz w:val="24"/>
          <w:szCs w:val="24"/>
          <w:lang w:val="es-CO"/>
        </w:rPr>
        <w:t>e</w:t>
      </w:r>
      <w:r w:rsidR="00150D09" w:rsidRPr="00210271">
        <w:rPr>
          <w:rFonts w:ascii="Arial" w:hAnsi="Arial" w:cs="Arial"/>
          <w:sz w:val="24"/>
          <w:szCs w:val="24"/>
          <w:lang w:val="es-CO"/>
        </w:rPr>
        <w:t xml:space="preserve">: i) </w:t>
      </w:r>
      <w:r w:rsidR="0090296F" w:rsidRPr="00210271">
        <w:rPr>
          <w:rFonts w:ascii="Arial" w:hAnsi="Arial" w:cs="Arial"/>
          <w:sz w:val="24"/>
          <w:szCs w:val="24"/>
          <w:lang w:val="es-CO"/>
        </w:rPr>
        <w:t xml:space="preserve">examinar </w:t>
      </w:r>
      <w:r w:rsidR="00150D09" w:rsidRPr="00210271">
        <w:rPr>
          <w:rFonts w:ascii="Arial" w:hAnsi="Arial" w:cs="Arial"/>
          <w:sz w:val="24"/>
          <w:szCs w:val="24"/>
          <w:lang w:val="es-CO"/>
        </w:rPr>
        <w:t xml:space="preserve">lo </w:t>
      </w:r>
      <w:r w:rsidR="000D783A" w:rsidRPr="00210271">
        <w:rPr>
          <w:rFonts w:ascii="Arial" w:hAnsi="Arial" w:cs="Arial"/>
          <w:sz w:val="24"/>
          <w:szCs w:val="24"/>
          <w:lang w:val="es-CO"/>
        </w:rPr>
        <w:t xml:space="preserve">expuesto en el fallo </w:t>
      </w:r>
      <w:r w:rsidR="00150D09" w:rsidRPr="00210271">
        <w:rPr>
          <w:rFonts w:ascii="Arial" w:hAnsi="Arial" w:cs="Arial"/>
          <w:sz w:val="24"/>
          <w:szCs w:val="24"/>
          <w:lang w:val="es-CO"/>
        </w:rPr>
        <w:t>de</w:t>
      </w:r>
      <w:r w:rsidR="00B77054" w:rsidRPr="00210271">
        <w:rPr>
          <w:rFonts w:ascii="Arial" w:hAnsi="Arial" w:cs="Arial"/>
          <w:sz w:val="24"/>
          <w:szCs w:val="24"/>
          <w:lang w:val="es-CO"/>
        </w:rPr>
        <w:t xml:space="preserve"> amparo r</w:t>
      </w:r>
      <w:r w:rsidR="000D783A" w:rsidRPr="00210271">
        <w:rPr>
          <w:rFonts w:ascii="Arial" w:hAnsi="Arial" w:cs="Arial"/>
          <w:sz w:val="24"/>
          <w:szCs w:val="24"/>
          <w:lang w:val="es-CO"/>
        </w:rPr>
        <w:t>especto a los bienes jurídicos afectados; ii) tener en cuenta la ausencia de circunstancia</w:t>
      </w:r>
      <w:r w:rsidR="00893540" w:rsidRPr="00210271">
        <w:rPr>
          <w:rFonts w:ascii="Arial" w:hAnsi="Arial" w:cs="Arial"/>
          <w:sz w:val="24"/>
          <w:szCs w:val="24"/>
          <w:lang w:val="es-CO"/>
        </w:rPr>
        <w:t>s</w:t>
      </w:r>
      <w:r w:rsidR="000D783A" w:rsidRPr="00210271">
        <w:rPr>
          <w:rFonts w:ascii="Arial" w:hAnsi="Arial" w:cs="Arial"/>
          <w:sz w:val="24"/>
          <w:szCs w:val="24"/>
          <w:lang w:val="es-CO"/>
        </w:rPr>
        <w:t xml:space="preserve"> de mayor punibilidad y la concurrencia de causales de menor punibilidad</w:t>
      </w:r>
      <w:r w:rsidR="00763504" w:rsidRPr="00210271">
        <w:rPr>
          <w:rFonts w:ascii="Arial" w:hAnsi="Arial" w:cs="Arial"/>
          <w:sz w:val="24"/>
          <w:szCs w:val="24"/>
          <w:lang w:val="es-CO"/>
        </w:rPr>
        <w:t>;</w:t>
      </w:r>
      <w:r w:rsidR="00893540" w:rsidRPr="00210271">
        <w:rPr>
          <w:rFonts w:ascii="Arial" w:hAnsi="Arial" w:cs="Arial"/>
          <w:sz w:val="24"/>
          <w:szCs w:val="24"/>
          <w:lang w:val="es-CO"/>
        </w:rPr>
        <w:t xml:space="preserve"> y iii) </w:t>
      </w:r>
      <w:r w:rsidR="00150D09" w:rsidRPr="00210271">
        <w:rPr>
          <w:rFonts w:ascii="Arial" w:hAnsi="Arial" w:cs="Arial"/>
          <w:sz w:val="24"/>
          <w:szCs w:val="24"/>
          <w:lang w:val="es-CO"/>
        </w:rPr>
        <w:t>a</w:t>
      </w:r>
      <w:r w:rsidR="00893540" w:rsidRPr="00210271">
        <w:rPr>
          <w:rFonts w:ascii="Arial" w:hAnsi="Arial" w:cs="Arial"/>
          <w:sz w:val="24"/>
          <w:szCs w:val="24"/>
          <w:lang w:val="es-CO"/>
        </w:rPr>
        <w:t xml:space="preserve"> </w:t>
      </w:r>
      <w:r w:rsidR="000D783A" w:rsidRPr="00210271">
        <w:rPr>
          <w:rFonts w:ascii="Arial" w:hAnsi="Arial" w:cs="Arial"/>
          <w:sz w:val="24"/>
          <w:szCs w:val="24"/>
          <w:lang w:val="es-CO"/>
        </w:rPr>
        <w:t xml:space="preserve">apreciar los efectos de la pena descontada </w:t>
      </w:r>
      <w:r w:rsidR="00893540" w:rsidRPr="00210271">
        <w:rPr>
          <w:rFonts w:ascii="Arial" w:hAnsi="Arial" w:cs="Arial"/>
          <w:sz w:val="24"/>
          <w:szCs w:val="24"/>
          <w:lang w:val="es-CO"/>
        </w:rPr>
        <w:t xml:space="preserve">por el procesado al solicitar el </w:t>
      </w:r>
      <w:r w:rsidR="000D783A" w:rsidRPr="00210271">
        <w:rPr>
          <w:rFonts w:ascii="Arial" w:hAnsi="Arial" w:cs="Arial"/>
          <w:sz w:val="24"/>
          <w:szCs w:val="24"/>
          <w:lang w:val="es-CO"/>
        </w:rPr>
        <w:t xml:space="preserve">beneficio aludido, así como </w:t>
      </w:r>
      <w:r w:rsidR="00893540" w:rsidRPr="00210271">
        <w:rPr>
          <w:rFonts w:ascii="Arial" w:hAnsi="Arial" w:cs="Arial"/>
          <w:sz w:val="24"/>
          <w:szCs w:val="24"/>
          <w:lang w:val="es-CO"/>
        </w:rPr>
        <w:t xml:space="preserve">su </w:t>
      </w:r>
      <w:r w:rsidR="000D783A" w:rsidRPr="00210271">
        <w:rPr>
          <w:rFonts w:ascii="Arial" w:hAnsi="Arial" w:cs="Arial"/>
          <w:sz w:val="24"/>
          <w:szCs w:val="24"/>
          <w:lang w:val="es-CO"/>
        </w:rPr>
        <w:t xml:space="preserve">comportamiento </w:t>
      </w:r>
      <w:r w:rsidR="00763504" w:rsidRPr="00210271">
        <w:rPr>
          <w:rFonts w:ascii="Arial" w:hAnsi="Arial" w:cs="Arial"/>
          <w:sz w:val="24"/>
          <w:szCs w:val="24"/>
          <w:lang w:val="es-CO"/>
        </w:rPr>
        <w:t>y los demás</w:t>
      </w:r>
      <w:r w:rsidR="000D783A" w:rsidRPr="00210271">
        <w:rPr>
          <w:rFonts w:ascii="Arial" w:hAnsi="Arial" w:cs="Arial"/>
          <w:sz w:val="24"/>
          <w:szCs w:val="24"/>
          <w:lang w:val="es-CO"/>
        </w:rPr>
        <w:t xml:space="preserve"> aspectos necesarios para establecer la función resocializadora del tratamiento penitenciario.</w:t>
      </w:r>
    </w:p>
    <w:p w:rsidR="00164E66" w:rsidRPr="00210271" w:rsidRDefault="00164E66" w:rsidP="00210271">
      <w:pPr>
        <w:autoSpaceDE w:val="0"/>
        <w:autoSpaceDN w:val="0"/>
        <w:adjustRightInd w:val="0"/>
        <w:spacing w:after="0" w:line="276" w:lineRule="auto"/>
        <w:jc w:val="both"/>
        <w:rPr>
          <w:rFonts w:ascii="Arial" w:hAnsi="Arial" w:cs="Arial"/>
          <w:sz w:val="24"/>
          <w:szCs w:val="24"/>
          <w:lang w:val="es-CO"/>
        </w:rPr>
      </w:pPr>
    </w:p>
    <w:p w:rsidR="000D783A" w:rsidRPr="00210271" w:rsidRDefault="0090296F" w:rsidP="00210271">
      <w:pPr>
        <w:autoSpaceDE w:val="0"/>
        <w:autoSpaceDN w:val="0"/>
        <w:adjustRightInd w:val="0"/>
        <w:spacing w:after="0" w:line="276" w:lineRule="auto"/>
        <w:jc w:val="both"/>
        <w:rPr>
          <w:rFonts w:ascii="Arial" w:hAnsi="Arial" w:cs="Arial"/>
          <w:sz w:val="24"/>
          <w:szCs w:val="24"/>
          <w:lang w:val="es-CO"/>
        </w:rPr>
      </w:pPr>
      <w:r w:rsidRPr="00210271">
        <w:rPr>
          <w:rFonts w:ascii="Arial" w:hAnsi="Arial" w:cs="Arial"/>
          <w:sz w:val="24"/>
          <w:szCs w:val="24"/>
          <w:lang w:val="es-CO"/>
        </w:rPr>
        <w:t>En ese sentido se</w:t>
      </w:r>
      <w:r w:rsidR="0014381E" w:rsidRPr="00210271">
        <w:rPr>
          <w:rFonts w:ascii="Arial" w:hAnsi="Arial" w:cs="Arial"/>
          <w:sz w:val="24"/>
          <w:szCs w:val="24"/>
          <w:lang w:val="es-CO"/>
        </w:rPr>
        <w:t xml:space="preserve"> expuso lo siguiente: </w:t>
      </w:r>
    </w:p>
    <w:p w:rsidR="000D783A" w:rsidRPr="00210271" w:rsidRDefault="000D783A" w:rsidP="00210271">
      <w:pPr>
        <w:autoSpaceDE w:val="0"/>
        <w:autoSpaceDN w:val="0"/>
        <w:adjustRightInd w:val="0"/>
        <w:spacing w:after="0" w:line="276" w:lineRule="auto"/>
        <w:jc w:val="both"/>
        <w:rPr>
          <w:rFonts w:ascii="Arial" w:hAnsi="Arial" w:cs="Arial"/>
          <w:sz w:val="24"/>
          <w:szCs w:val="24"/>
          <w:lang w:val="es-CO"/>
        </w:rPr>
      </w:pPr>
    </w:p>
    <w:p w:rsidR="000D783A" w:rsidRPr="00210271" w:rsidRDefault="000D783A" w:rsidP="00210271">
      <w:pPr>
        <w:spacing w:after="0" w:line="240" w:lineRule="auto"/>
        <w:ind w:left="426" w:right="418"/>
        <w:jc w:val="both"/>
        <w:rPr>
          <w:rFonts w:ascii="Arial" w:eastAsia="Times New Roman" w:hAnsi="Arial" w:cs="Arial"/>
          <w:i/>
          <w:szCs w:val="24"/>
          <w:lang w:eastAsia="es-ES"/>
        </w:rPr>
      </w:pPr>
      <w:r w:rsidRPr="00210271">
        <w:rPr>
          <w:rFonts w:ascii="Arial" w:eastAsia="Times New Roman" w:hAnsi="Arial" w:cs="Arial"/>
          <w:i/>
          <w:szCs w:val="24"/>
          <w:lang w:eastAsia="es-ES"/>
        </w:rPr>
        <w:t>“Por lo anterior, los jueces de ejecución de penas deben velar por la reeducación y la reinserción social de los penados, como una consecuencia natural de la definición de Colombia como un Estado Social de Derecho fundado en la dignidad humana, que permite humanizar la pena de acuerdo con el artículo 1 de la Constitución Política (T-718 de 2015) y evitar criterios retributivos de penas más severas (</w:t>
      </w:r>
      <w:proofErr w:type="spellStart"/>
      <w:r w:rsidRPr="00210271">
        <w:rPr>
          <w:rFonts w:ascii="Arial" w:eastAsia="Times New Roman" w:hAnsi="Arial" w:cs="Arial"/>
          <w:i/>
          <w:szCs w:val="24"/>
          <w:lang w:eastAsia="es-ES"/>
        </w:rPr>
        <w:t>CSJSP</w:t>
      </w:r>
      <w:proofErr w:type="spellEnd"/>
      <w:r w:rsidRPr="00210271">
        <w:rPr>
          <w:rFonts w:ascii="Arial" w:eastAsia="Times New Roman" w:hAnsi="Arial" w:cs="Arial"/>
          <w:i/>
          <w:szCs w:val="24"/>
          <w:lang w:eastAsia="es-ES"/>
        </w:rPr>
        <w:t xml:space="preserve"> 27 feb. 2013, rad. 54). </w:t>
      </w:r>
    </w:p>
    <w:p w:rsidR="000D783A" w:rsidRPr="00210271" w:rsidRDefault="000D783A" w:rsidP="00210271">
      <w:pPr>
        <w:spacing w:after="0" w:line="240" w:lineRule="auto"/>
        <w:ind w:left="426" w:right="418"/>
        <w:jc w:val="both"/>
        <w:rPr>
          <w:rFonts w:ascii="Arial" w:eastAsia="Times New Roman" w:hAnsi="Arial" w:cs="Arial"/>
          <w:i/>
          <w:szCs w:val="24"/>
          <w:lang w:eastAsia="es-ES"/>
        </w:rPr>
      </w:pPr>
    </w:p>
    <w:p w:rsidR="000D783A" w:rsidRPr="00210271" w:rsidRDefault="000D783A" w:rsidP="00210271">
      <w:pPr>
        <w:spacing w:after="0" w:line="240" w:lineRule="auto"/>
        <w:ind w:left="426" w:right="418"/>
        <w:jc w:val="both"/>
        <w:rPr>
          <w:rFonts w:ascii="Arial" w:eastAsia="Times New Roman" w:hAnsi="Arial" w:cs="Arial"/>
          <w:i/>
          <w:szCs w:val="24"/>
          <w:lang w:eastAsia="es-ES"/>
        </w:rPr>
      </w:pPr>
      <w:r w:rsidRPr="00210271">
        <w:rPr>
          <w:rFonts w:ascii="Arial" w:eastAsia="Times New Roman" w:hAnsi="Arial" w:cs="Arial"/>
          <w:i/>
          <w:szCs w:val="24"/>
          <w:lang w:eastAsia="es-ES"/>
        </w:rPr>
        <w:t xml:space="preserve">Finalmente, la Corte Suprema de Justicia estableció, recientemente, que, si bien el juez de ejecución de penas, en su valoración, debe tener en cuenta la conducta punible, adquiere preponderancia la participación del condenado en las actividades programadas, como una estrategia de readaptación social en el proceso de </w:t>
      </w:r>
      <w:r w:rsidRPr="00210271">
        <w:rPr>
          <w:rFonts w:ascii="Arial" w:eastAsia="Times New Roman" w:hAnsi="Arial" w:cs="Arial"/>
          <w:i/>
          <w:szCs w:val="24"/>
          <w:lang w:eastAsia="es-ES"/>
        </w:rPr>
        <w:lastRenderedPageBreak/>
        <w:t xml:space="preserve">resocialización (CSJ </w:t>
      </w:r>
      <w:proofErr w:type="spellStart"/>
      <w:r w:rsidRPr="00210271">
        <w:rPr>
          <w:rFonts w:ascii="Arial" w:eastAsia="Times New Roman" w:hAnsi="Arial" w:cs="Arial"/>
          <w:i/>
          <w:szCs w:val="24"/>
          <w:lang w:eastAsia="es-ES"/>
        </w:rPr>
        <w:t>SP</w:t>
      </w:r>
      <w:proofErr w:type="spellEnd"/>
      <w:r w:rsidRPr="00210271">
        <w:rPr>
          <w:rFonts w:ascii="Arial" w:eastAsia="Times New Roman" w:hAnsi="Arial" w:cs="Arial"/>
          <w:i/>
          <w:szCs w:val="24"/>
          <w:lang w:eastAsia="es-ES"/>
        </w:rPr>
        <w:t xml:space="preserve"> 10 Oct. 2018, Rad 50831, pues el objeto del Derecho Penal en un Estado como el colombiano no es excluir al delincuente del pacto social sino buscar su reinserción en el mismo (C-328 de 2016).</w:t>
      </w:r>
    </w:p>
    <w:p w:rsidR="004B59AB" w:rsidRPr="00210271" w:rsidRDefault="004B59AB" w:rsidP="00210271">
      <w:pPr>
        <w:spacing w:after="0" w:line="240" w:lineRule="auto"/>
        <w:ind w:left="426" w:right="418"/>
        <w:jc w:val="both"/>
        <w:rPr>
          <w:rFonts w:ascii="Arial" w:eastAsia="Times New Roman" w:hAnsi="Arial" w:cs="Arial"/>
          <w:i/>
          <w:szCs w:val="24"/>
          <w:lang w:eastAsia="es-ES"/>
        </w:rPr>
      </w:pPr>
    </w:p>
    <w:p w:rsidR="000D783A" w:rsidRPr="00210271" w:rsidRDefault="000D783A" w:rsidP="00210271">
      <w:pPr>
        <w:spacing w:after="0" w:line="240" w:lineRule="auto"/>
        <w:ind w:left="426" w:right="418"/>
        <w:jc w:val="both"/>
        <w:rPr>
          <w:rFonts w:ascii="Arial" w:eastAsia="Times New Roman" w:hAnsi="Arial" w:cs="Arial"/>
          <w:i/>
          <w:sz w:val="24"/>
          <w:szCs w:val="24"/>
          <w:lang w:eastAsia="es-ES"/>
        </w:rPr>
      </w:pPr>
      <w:r w:rsidRPr="00210271">
        <w:rPr>
          <w:rFonts w:ascii="Arial" w:eastAsia="Times New Roman" w:hAnsi="Arial" w:cs="Arial"/>
          <w:i/>
          <w:szCs w:val="24"/>
          <w:u w:val="single"/>
          <w:lang w:eastAsia="es-ES"/>
        </w:rPr>
        <w:t>En tal sentido las Altas Cortes han incorporado criterios de valoración para que la interpretación de</w:t>
      </w:r>
      <w:r w:rsidR="0014381E" w:rsidRPr="00210271">
        <w:rPr>
          <w:rFonts w:ascii="Arial" w:eastAsia="Times New Roman" w:hAnsi="Arial" w:cs="Arial"/>
          <w:i/>
          <w:szCs w:val="24"/>
          <w:u w:val="single"/>
          <w:lang w:eastAsia="es-ES"/>
        </w:rPr>
        <w:t>l artículo 64 del Código Penal,</w:t>
      </w:r>
      <w:r w:rsidR="00EE3F14" w:rsidRPr="00210271">
        <w:rPr>
          <w:rFonts w:ascii="Arial" w:eastAsia="Times New Roman" w:hAnsi="Arial" w:cs="Arial"/>
          <w:i/>
          <w:szCs w:val="24"/>
          <w:u w:val="single"/>
          <w:lang w:eastAsia="es-ES"/>
        </w:rPr>
        <w:t xml:space="preserve"> </w:t>
      </w:r>
      <w:r w:rsidRPr="00210271">
        <w:rPr>
          <w:rFonts w:ascii="Arial" w:eastAsia="Times New Roman" w:hAnsi="Arial" w:cs="Arial"/>
          <w:i/>
          <w:szCs w:val="24"/>
          <w:u w:val="single"/>
          <w:lang w:eastAsia="es-ES"/>
        </w:rPr>
        <w:t xml:space="preserve"> se guíe por los principios constitucionales y del bloque de constitucionalidad, como bien lo es el principie de interpretación pro </w:t>
      </w:r>
      <w:proofErr w:type="spellStart"/>
      <w:r w:rsidRPr="00210271">
        <w:rPr>
          <w:rFonts w:ascii="Arial" w:eastAsia="Times New Roman" w:hAnsi="Arial" w:cs="Arial"/>
          <w:i/>
          <w:szCs w:val="24"/>
          <w:u w:val="single"/>
          <w:lang w:eastAsia="es-ES"/>
        </w:rPr>
        <w:t>homine</w:t>
      </w:r>
      <w:proofErr w:type="spellEnd"/>
      <w:r w:rsidRPr="00210271">
        <w:rPr>
          <w:rFonts w:ascii="Arial" w:eastAsia="Times New Roman" w:hAnsi="Arial" w:cs="Arial"/>
          <w:i/>
          <w:szCs w:val="24"/>
          <w:u w:val="single"/>
          <w:lang w:eastAsia="es-ES"/>
        </w:rPr>
        <w:t xml:space="preserve"> –también denominado "cláusula de favorabilidad en  la interpretación de los derechos humanos" (C-148/2005, C-186/2006, C-1056/2004 y C-408/ 1996)-, para centrarla en aquello que sea más favorable al hombre y sus derechos fundamentales consagrados a nivel Constitucional (C-313/ 2014)</w:t>
      </w:r>
      <w:r w:rsidRPr="00210271">
        <w:rPr>
          <w:rFonts w:ascii="Arial" w:eastAsia="Times New Roman" w:hAnsi="Arial" w:cs="Arial"/>
          <w:i/>
          <w:szCs w:val="24"/>
          <w:lang w:eastAsia="es-ES"/>
        </w:rPr>
        <w:t>.”</w:t>
      </w:r>
      <w:r w:rsidR="00974951" w:rsidRPr="00210271">
        <w:rPr>
          <w:rFonts w:ascii="Arial" w:eastAsia="Times New Roman" w:hAnsi="Arial" w:cs="Arial"/>
          <w:i/>
          <w:szCs w:val="24"/>
          <w:lang w:eastAsia="es-ES"/>
        </w:rPr>
        <w:t xml:space="preserve"> </w:t>
      </w:r>
      <w:r w:rsidR="0090296F" w:rsidRPr="00210271">
        <w:rPr>
          <w:rFonts w:ascii="Arial" w:eastAsia="Times New Roman" w:hAnsi="Arial" w:cs="Arial"/>
          <w:i/>
          <w:sz w:val="24"/>
          <w:szCs w:val="24"/>
          <w:lang w:eastAsia="es-ES"/>
        </w:rPr>
        <w:t>(S</w:t>
      </w:r>
      <w:r w:rsidR="00974951" w:rsidRPr="00210271">
        <w:rPr>
          <w:rFonts w:ascii="Arial" w:eastAsia="Times New Roman" w:hAnsi="Arial" w:cs="Arial"/>
          <w:i/>
          <w:sz w:val="24"/>
          <w:szCs w:val="24"/>
          <w:lang w:eastAsia="es-ES"/>
        </w:rPr>
        <w:t xml:space="preserve">ubrayas ex texto) </w:t>
      </w:r>
    </w:p>
    <w:p w:rsidR="000D783A" w:rsidRPr="00210271" w:rsidRDefault="000D783A" w:rsidP="00210271">
      <w:pPr>
        <w:spacing w:after="0" w:line="276" w:lineRule="auto"/>
        <w:ind w:right="567"/>
        <w:jc w:val="both"/>
        <w:rPr>
          <w:rFonts w:ascii="Arial" w:eastAsia="Times New Roman" w:hAnsi="Arial" w:cs="Arial"/>
          <w:i/>
          <w:sz w:val="24"/>
          <w:szCs w:val="24"/>
          <w:u w:val="single"/>
          <w:lang w:eastAsia="es-ES"/>
        </w:rPr>
      </w:pPr>
    </w:p>
    <w:p w:rsidR="000D783A" w:rsidRPr="00210271" w:rsidRDefault="00232723"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6</w:t>
      </w:r>
      <w:r w:rsidR="0090296F" w:rsidRPr="00210271">
        <w:rPr>
          <w:rFonts w:ascii="Arial" w:eastAsia="Times New Roman" w:hAnsi="Arial" w:cs="Arial"/>
          <w:sz w:val="24"/>
          <w:szCs w:val="24"/>
          <w:lang w:eastAsia="es-ES"/>
        </w:rPr>
        <w:t xml:space="preserve">.5.4 </w:t>
      </w:r>
      <w:r w:rsidR="0014381E" w:rsidRPr="00210271">
        <w:rPr>
          <w:rFonts w:ascii="Arial" w:eastAsia="Times New Roman" w:hAnsi="Arial" w:cs="Arial"/>
          <w:sz w:val="24"/>
          <w:szCs w:val="24"/>
          <w:lang w:eastAsia="es-ES"/>
        </w:rPr>
        <w:t xml:space="preserve">De conformidad con </w:t>
      </w:r>
      <w:r w:rsidR="00150D09" w:rsidRPr="00210271">
        <w:rPr>
          <w:rFonts w:ascii="Arial" w:eastAsia="Times New Roman" w:hAnsi="Arial" w:cs="Arial"/>
          <w:sz w:val="24"/>
          <w:szCs w:val="24"/>
          <w:lang w:eastAsia="es-ES"/>
        </w:rPr>
        <w:t xml:space="preserve">la mencionada decisión, al </w:t>
      </w:r>
      <w:r w:rsidR="0014381E" w:rsidRPr="00210271">
        <w:rPr>
          <w:rFonts w:ascii="Arial" w:eastAsia="Times New Roman" w:hAnsi="Arial" w:cs="Arial"/>
          <w:sz w:val="24"/>
          <w:szCs w:val="24"/>
          <w:lang w:eastAsia="es-ES"/>
        </w:rPr>
        <w:t xml:space="preserve">momento de realizar el estudio de la solicitud de la libertad condicional, </w:t>
      </w:r>
      <w:r w:rsidR="00150D09" w:rsidRPr="00210271">
        <w:rPr>
          <w:rFonts w:ascii="Arial" w:eastAsia="Times New Roman" w:hAnsi="Arial" w:cs="Arial"/>
          <w:sz w:val="24"/>
          <w:szCs w:val="24"/>
          <w:lang w:eastAsia="es-ES"/>
        </w:rPr>
        <w:t xml:space="preserve">el juez de </w:t>
      </w:r>
      <w:proofErr w:type="spellStart"/>
      <w:r w:rsidR="00150D09" w:rsidRPr="00210271">
        <w:rPr>
          <w:rFonts w:ascii="Arial" w:eastAsia="Times New Roman" w:hAnsi="Arial" w:cs="Arial"/>
          <w:sz w:val="24"/>
          <w:szCs w:val="24"/>
          <w:lang w:eastAsia="es-ES"/>
        </w:rPr>
        <w:t>EPMS</w:t>
      </w:r>
      <w:proofErr w:type="spellEnd"/>
      <w:r w:rsidR="00150D09" w:rsidRPr="00210271">
        <w:rPr>
          <w:rFonts w:ascii="Arial" w:eastAsia="Times New Roman" w:hAnsi="Arial" w:cs="Arial"/>
          <w:sz w:val="24"/>
          <w:szCs w:val="24"/>
          <w:lang w:eastAsia="es-ES"/>
        </w:rPr>
        <w:t xml:space="preserve"> no </w:t>
      </w:r>
      <w:r w:rsidR="00164E66" w:rsidRPr="00210271">
        <w:rPr>
          <w:rFonts w:ascii="Arial" w:eastAsia="Times New Roman" w:hAnsi="Arial" w:cs="Arial"/>
          <w:sz w:val="24"/>
          <w:szCs w:val="24"/>
          <w:lang w:eastAsia="es-ES"/>
        </w:rPr>
        <w:t xml:space="preserve">solo </w:t>
      </w:r>
      <w:r w:rsidR="004B59AB" w:rsidRPr="00210271">
        <w:rPr>
          <w:rFonts w:ascii="Arial" w:eastAsia="Times New Roman" w:hAnsi="Arial" w:cs="Arial"/>
          <w:sz w:val="24"/>
          <w:szCs w:val="24"/>
          <w:lang w:eastAsia="es-ES"/>
        </w:rPr>
        <w:t>debe tener</w:t>
      </w:r>
      <w:r w:rsidR="000D783A" w:rsidRPr="00210271">
        <w:rPr>
          <w:rFonts w:ascii="Arial" w:eastAsia="Times New Roman" w:hAnsi="Arial" w:cs="Arial"/>
          <w:sz w:val="24"/>
          <w:szCs w:val="24"/>
          <w:lang w:eastAsia="es-ES"/>
        </w:rPr>
        <w:t xml:space="preserve"> en cuenta</w:t>
      </w:r>
      <w:r w:rsidR="00164E66" w:rsidRPr="00210271">
        <w:rPr>
          <w:rFonts w:ascii="Arial" w:eastAsia="Times New Roman" w:hAnsi="Arial" w:cs="Arial"/>
          <w:sz w:val="24"/>
          <w:szCs w:val="24"/>
          <w:lang w:eastAsia="es-ES"/>
        </w:rPr>
        <w:t xml:space="preserve"> la va</w:t>
      </w:r>
      <w:r w:rsidR="000D783A" w:rsidRPr="00210271">
        <w:rPr>
          <w:rFonts w:ascii="Arial" w:eastAsia="Times New Roman" w:hAnsi="Arial" w:cs="Arial"/>
          <w:sz w:val="24"/>
          <w:szCs w:val="24"/>
          <w:lang w:eastAsia="es-ES"/>
        </w:rPr>
        <w:t>loración de la conducta punible</w:t>
      </w:r>
      <w:r w:rsidR="00164E66" w:rsidRPr="00210271">
        <w:rPr>
          <w:rFonts w:ascii="Arial" w:eastAsia="Times New Roman" w:hAnsi="Arial" w:cs="Arial"/>
          <w:sz w:val="24"/>
          <w:szCs w:val="24"/>
          <w:lang w:eastAsia="es-ES"/>
        </w:rPr>
        <w:t xml:space="preserve"> efectuada por el juez de conocimiento, </w:t>
      </w:r>
      <w:r w:rsidRPr="00210271">
        <w:rPr>
          <w:rFonts w:ascii="Arial" w:eastAsia="Times New Roman" w:hAnsi="Arial" w:cs="Arial"/>
          <w:sz w:val="24"/>
          <w:szCs w:val="24"/>
          <w:lang w:eastAsia="es-ES"/>
        </w:rPr>
        <w:t xml:space="preserve">sino que </w:t>
      </w:r>
      <w:r w:rsidR="0014381E" w:rsidRPr="00210271">
        <w:rPr>
          <w:rFonts w:ascii="Arial" w:eastAsia="Times New Roman" w:hAnsi="Arial" w:cs="Arial"/>
          <w:sz w:val="24"/>
          <w:szCs w:val="24"/>
          <w:lang w:eastAsia="es-ES"/>
        </w:rPr>
        <w:t xml:space="preserve">aunado a ello, </w:t>
      </w:r>
      <w:r w:rsidRPr="00210271">
        <w:rPr>
          <w:rFonts w:ascii="Arial" w:eastAsia="Times New Roman" w:hAnsi="Arial" w:cs="Arial"/>
          <w:sz w:val="24"/>
          <w:szCs w:val="24"/>
          <w:lang w:eastAsia="es-ES"/>
        </w:rPr>
        <w:t xml:space="preserve">deben ser </w:t>
      </w:r>
      <w:r w:rsidR="00150D09" w:rsidRPr="00210271">
        <w:rPr>
          <w:rFonts w:ascii="Arial" w:eastAsia="Times New Roman" w:hAnsi="Arial" w:cs="Arial"/>
          <w:sz w:val="24"/>
          <w:szCs w:val="24"/>
          <w:lang w:eastAsia="es-ES"/>
        </w:rPr>
        <w:t xml:space="preserve">examinados </w:t>
      </w:r>
      <w:r w:rsidR="0014381E" w:rsidRPr="00210271">
        <w:rPr>
          <w:rFonts w:ascii="Arial" w:eastAsia="Times New Roman" w:hAnsi="Arial" w:cs="Arial"/>
          <w:sz w:val="24"/>
          <w:szCs w:val="24"/>
          <w:lang w:eastAsia="es-ES"/>
        </w:rPr>
        <w:t xml:space="preserve">aquellos aspectos </w:t>
      </w:r>
      <w:r w:rsidR="00164E66" w:rsidRPr="00210271">
        <w:rPr>
          <w:rFonts w:ascii="Arial" w:eastAsia="Times New Roman" w:hAnsi="Arial" w:cs="Arial"/>
          <w:sz w:val="24"/>
          <w:szCs w:val="24"/>
          <w:lang w:eastAsia="es-ES"/>
        </w:rPr>
        <w:t>previos y posterio</w:t>
      </w:r>
      <w:r w:rsidR="00763504" w:rsidRPr="00210271">
        <w:rPr>
          <w:rFonts w:ascii="Arial" w:eastAsia="Times New Roman" w:hAnsi="Arial" w:cs="Arial"/>
          <w:sz w:val="24"/>
          <w:szCs w:val="24"/>
          <w:lang w:eastAsia="es-ES"/>
        </w:rPr>
        <w:t>res a la imposición de la pena,</w:t>
      </w:r>
      <w:r w:rsidR="0014381E" w:rsidRPr="00210271">
        <w:rPr>
          <w:rFonts w:ascii="Arial" w:eastAsia="Times New Roman" w:hAnsi="Arial" w:cs="Arial"/>
          <w:sz w:val="24"/>
          <w:szCs w:val="24"/>
          <w:lang w:eastAsia="es-ES"/>
        </w:rPr>
        <w:t xml:space="preserve"> como </w:t>
      </w:r>
      <w:r w:rsidR="000D783A" w:rsidRPr="00210271">
        <w:rPr>
          <w:rFonts w:ascii="Arial" w:eastAsia="Times New Roman" w:hAnsi="Arial" w:cs="Arial"/>
          <w:sz w:val="24"/>
          <w:szCs w:val="24"/>
          <w:lang w:eastAsia="es-ES"/>
        </w:rPr>
        <w:t xml:space="preserve">las circunstancias de mayor o menor punibilidad, los agravantes y atenuantes y el proceso de resocialización </w:t>
      </w:r>
      <w:r w:rsidR="0014381E" w:rsidRPr="00210271">
        <w:rPr>
          <w:rFonts w:ascii="Arial" w:eastAsia="Times New Roman" w:hAnsi="Arial" w:cs="Arial"/>
          <w:sz w:val="24"/>
          <w:szCs w:val="24"/>
          <w:lang w:eastAsia="es-ES"/>
        </w:rPr>
        <w:t xml:space="preserve">desarrollado por el sancionado </w:t>
      </w:r>
      <w:r w:rsidR="000D783A" w:rsidRPr="00210271">
        <w:rPr>
          <w:rFonts w:ascii="Arial" w:eastAsia="Times New Roman" w:hAnsi="Arial" w:cs="Arial"/>
          <w:sz w:val="24"/>
          <w:szCs w:val="24"/>
          <w:lang w:eastAsia="es-ES"/>
        </w:rPr>
        <w:t>durante e</w:t>
      </w:r>
      <w:r w:rsidR="0014381E" w:rsidRPr="00210271">
        <w:rPr>
          <w:rFonts w:ascii="Arial" w:eastAsia="Times New Roman" w:hAnsi="Arial" w:cs="Arial"/>
          <w:sz w:val="24"/>
          <w:szCs w:val="24"/>
          <w:lang w:eastAsia="es-ES"/>
        </w:rPr>
        <w:t>l tiempo de ejecución de la pena</w:t>
      </w:r>
      <w:r w:rsidR="000D783A" w:rsidRPr="00210271">
        <w:rPr>
          <w:rFonts w:ascii="Arial" w:eastAsia="Times New Roman" w:hAnsi="Arial" w:cs="Arial"/>
          <w:sz w:val="24"/>
          <w:szCs w:val="24"/>
          <w:lang w:eastAsia="es-ES"/>
        </w:rPr>
        <w:t>.</w:t>
      </w:r>
    </w:p>
    <w:p w:rsidR="000D783A" w:rsidRPr="00210271" w:rsidRDefault="000D783A" w:rsidP="00210271">
      <w:pPr>
        <w:spacing w:after="0" w:line="276" w:lineRule="auto"/>
        <w:jc w:val="both"/>
        <w:rPr>
          <w:rFonts w:ascii="Arial" w:eastAsia="Times New Roman" w:hAnsi="Arial" w:cs="Arial"/>
          <w:sz w:val="24"/>
          <w:szCs w:val="24"/>
          <w:lang w:eastAsia="es-ES"/>
        </w:rPr>
      </w:pPr>
    </w:p>
    <w:p w:rsidR="000D783A" w:rsidRPr="00210271" w:rsidRDefault="00974951" w:rsidP="00210271">
      <w:pPr>
        <w:autoSpaceDE w:val="0"/>
        <w:autoSpaceDN w:val="0"/>
        <w:adjustRightInd w:val="0"/>
        <w:spacing w:after="0" w:line="276" w:lineRule="auto"/>
        <w:jc w:val="both"/>
        <w:rPr>
          <w:rFonts w:ascii="Arial" w:hAnsi="Arial" w:cs="Arial"/>
          <w:sz w:val="24"/>
          <w:szCs w:val="24"/>
          <w:lang w:val="es-CO"/>
        </w:rPr>
      </w:pPr>
      <w:r w:rsidRPr="00210271">
        <w:rPr>
          <w:rFonts w:ascii="Arial" w:eastAsia="Times New Roman" w:hAnsi="Arial" w:cs="Arial"/>
          <w:sz w:val="24"/>
          <w:szCs w:val="24"/>
          <w:lang w:eastAsia="es-ES"/>
        </w:rPr>
        <w:t xml:space="preserve">6.5.5 </w:t>
      </w:r>
      <w:r w:rsidR="00164E66" w:rsidRPr="00210271">
        <w:rPr>
          <w:rFonts w:ascii="Arial" w:eastAsia="Times New Roman" w:hAnsi="Arial" w:cs="Arial"/>
          <w:sz w:val="24"/>
          <w:szCs w:val="24"/>
          <w:lang w:eastAsia="es-ES"/>
        </w:rPr>
        <w:t xml:space="preserve">De lo anterior se deduce que el juez de </w:t>
      </w:r>
      <w:proofErr w:type="spellStart"/>
      <w:r w:rsidR="00164E66" w:rsidRPr="00210271">
        <w:rPr>
          <w:rFonts w:ascii="Arial" w:eastAsia="Times New Roman" w:hAnsi="Arial" w:cs="Arial"/>
          <w:sz w:val="24"/>
          <w:szCs w:val="24"/>
          <w:lang w:eastAsia="es-ES"/>
        </w:rPr>
        <w:t>EPMS</w:t>
      </w:r>
      <w:proofErr w:type="spellEnd"/>
      <w:r w:rsidR="00164E66" w:rsidRPr="00210271">
        <w:rPr>
          <w:rFonts w:ascii="Arial" w:eastAsia="Times New Roman" w:hAnsi="Arial" w:cs="Arial"/>
          <w:sz w:val="24"/>
          <w:szCs w:val="24"/>
          <w:lang w:eastAsia="es-ES"/>
        </w:rPr>
        <w:t xml:space="preserve"> se </w:t>
      </w:r>
      <w:r w:rsidR="0014381E" w:rsidRPr="00210271">
        <w:rPr>
          <w:rFonts w:ascii="Arial" w:eastAsia="Times New Roman" w:hAnsi="Arial" w:cs="Arial"/>
          <w:sz w:val="24"/>
          <w:szCs w:val="24"/>
          <w:lang w:eastAsia="es-ES"/>
        </w:rPr>
        <w:t>encuentra obligado a realizar una valoración de</w:t>
      </w:r>
      <w:r w:rsidR="000D783A" w:rsidRPr="00210271">
        <w:rPr>
          <w:rFonts w:ascii="Arial" w:eastAsia="Times New Roman" w:hAnsi="Arial" w:cs="Arial"/>
          <w:sz w:val="24"/>
          <w:szCs w:val="24"/>
          <w:lang w:eastAsia="es-ES"/>
        </w:rPr>
        <w:t xml:space="preserve"> la conducta </w:t>
      </w:r>
      <w:r w:rsidR="0014381E" w:rsidRPr="00210271">
        <w:rPr>
          <w:rFonts w:ascii="Arial" w:eastAsia="Times New Roman" w:hAnsi="Arial" w:cs="Arial"/>
          <w:sz w:val="24"/>
          <w:szCs w:val="24"/>
          <w:lang w:eastAsia="es-ES"/>
        </w:rPr>
        <w:t>investigada integralmente</w:t>
      </w:r>
      <w:r w:rsidR="000D783A" w:rsidRPr="00210271">
        <w:rPr>
          <w:rFonts w:ascii="Arial" w:eastAsia="Times New Roman" w:hAnsi="Arial" w:cs="Arial"/>
          <w:sz w:val="24"/>
          <w:szCs w:val="24"/>
          <w:lang w:eastAsia="es-ES"/>
        </w:rPr>
        <w:t xml:space="preserve">, </w:t>
      </w:r>
      <w:r w:rsidR="00164E66" w:rsidRPr="00210271">
        <w:rPr>
          <w:rFonts w:ascii="Arial" w:eastAsia="Times New Roman" w:hAnsi="Arial" w:cs="Arial"/>
          <w:sz w:val="24"/>
          <w:szCs w:val="24"/>
          <w:lang w:eastAsia="es-ES"/>
        </w:rPr>
        <w:t>no solo a partir de lo manifestado por el juez de conocimiento sobre la gravedad de la conducta, sino con base en el examen de circunstancias</w:t>
      </w:r>
      <w:r w:rsidR="00763504" w:rsidRPr="00210271">
        <w:rPr>
          <w:rFonts w:ascii="Arial" w:eastAsia="Times New Roman" w:hAnsi="Arial" w:cs="Arial"/>
          <w:sz w:val="24"/>
          <w:szCs w:val="24"/>
          <w:lang w:eastAsia="es-ES"/>
        </w:rPr>
        <w:t xml:space="preserve"> pre y </w:t>
      </w:r>
      <w:proofErr w:type="spellStart"/>
      <w:r w:rsidR="00763504" w:rsidRPr="00210271">
        <w:rPr>
          <w:rFonts w:ascii="Arial" w:eastAsia="Times New Roman" w:hAnsi="Arial" w:cs="Arial"/>
          <w:sz w:val="24"/>
          <w:szCs w:val="24"/>
          <w:lang w:eastAsia="es-ES"/>
        </w:rPr>
        <w:t>posdelictuales</w:t>
      </w:r>
      <w:proofErr w:type="spellEnd"/>
      <w:r w:rsidR="00763504" w:rsidRPr="00210271">
        <w:rPr>
          <w:rFonts w:ascii="Arial" w:eastAsia="Times New Roman" w:hAnsi="Arial" w:cs="Arial"/>
          <w:sz w:val="24"/>
          <w:szCs w:val="24"/>
          <w:lang w:eastAsia="es-ES"/>
        </w:rPr>
        <w:t xml:space="preserve">, </w:t>
      </w:r>
      <w:r w:rsidR="00150D09" w:rsidRPr="00210271">
        <w:rPr>
          <w:rFonts w:ascii="Arial" w:eastAsia="Times New Roman" w:hAnsi="Arial" w:cs="Arial"/>
          <w:sz w:val="24"/>
          <w:szCs w:val="24"/>
          <w:lang w:eastAsia="es-ES"/>
        </w:rPr>
        <w:t xml:space="preserve">y en el caso de estas </w:t>
      </w:r>
      <w:r w:rsidR="00763504" w:rsidRPr="00210271">
        <w:rPr>
          <w:rFonts w:ascii="Arial" w:eastAsia="Times New Roman" w:hAnsi="Arial" w:cs="Arial"/>
          <w:sz w:val="24"/>
          <w:szCs w:val="24"/>
          <w:lang w:eastAsia="es-ES"/>
        </w:rPr>
        <w:t>últimas, lo que</w:t>
      </w:r>
      <w:r w:rsidR="00164E66" w:rsidRPr="00210271">
        <w:rPr>
          <w:rFonts w:ascii="Arial" w:eastAsia="Times New Roman" w:hAnsi="Arial" w:cs="Arial"/>
          <w:sz w:val="24"/>
          <w:szCs w:val="24"/>
          <w:lang w:eastAsia="es-ES"/>
        </w:rPr>
        <w:t xml:space="preserve"> se desprenda de la evaluación de las </w:t>
      </w:r>
      <w:r w:rsidR="00274E77" w:rsidRPr="00210271">
        <w:rPr>
          <w:rFonts w:ascii="Arial" w:eastAsia="Times New Roman" w:hAnsi="Arial" w:cs="Arial"/>
          <w:sz w:val="24"/>
          <w:szCs w:val="24"/>
          <w:lang w:eastAsia="es-ES"/>
        </w:rPr>
        <w:t>autoridad</w:t>
      </w:r>
      <w:r w:rsidR="00164E66" w:rsidRPr="00210271">
        <w:rPr>
          <w:rFonts w:ascii="Arial" w:eastAsia="Times New Roman" w:hAnsi="Arial" w:cs="Arial"/>
          <w:sz w:val="24"/>
          <w:szCs w:val="24"/>
          <w:lang w:eastAsia="es-ES"/>
        </w:rPr>
        <w:t>es</w:t>
      </w:r>
      <w:r w:rsidR="00274E77" w:rsidRPr="00210271">
        <w:rPr>
          <w:rFonts w:ascii="Arial" w:eastAsia="Times New Roman" w:hAnsi="Arial" w:cs="Arial"/>
          <w:sz w:val="24"/>
          <w:szCs w:val="24"/>
          <w:lang w:eastAsia="es-ES"/>
        </w:rPr>
        <w:t xml:space="preserve"> penitenciaria</w:t>
      </w:r>
      <w:r w:rsidR="00150D09" w:rsidRPr="00210271">
        <w:rPr>
          <w:rFonts w:ascii="Arial" w:eastAsia="Times New Roman" w:hAnsi="Arial" w:cs="Arial"/>
          <w:sz w:val="24"/>
          <w:szCs w:val="24"/>
          <w:lang w:eastAsia="es-ES"/>
        </w:rPr>
        <w:t>s</w:t>
      </w:r>
      <w:r w:rsidR="00274E77" w:rsidRPr="00210271">
        <w:rPr>
          <w:rFonts w:ascii="Arial" w:eastAsia="Times New Roman" w:hAnsi="Arial" w:cs="Arial"/>
          <w:sz w:val="24"/>
          <w:szCs w:val="24"/>
          <w:lang w:eastAsia="es-ES"/>
        </w:rPr>
        <w:t xml:space="preserve"> sobre el</w:t>
      </w:r>
      <w:r w:rsidR="000D783A" w:rsidRPr="00210271">
        <w:rPr>
          <w:rFonts w:ascii="Arial" w:eastAsia="Times New Roman" w:hAnsi="Arial" w:cs="Arial"/>
          <w:sz w:val="24"/>
          <w:szCs w:val="24"/>
          <w:lang w:eastAsia="es-ES"/>
        </w:rPr>
        <w:t xml:space="preserve"> comportamiento</w:t>
      </w:r>
      <w:r w:rsidR="00274E77" w:rsidRPr="00210271">
        <w:rPr>
          <w:rFonts w:ascii="Arial" w:eastAsia="Times New Roman" w:hAnsi="Arial" w:cs="Arial"/>
          <w:sz w:val="24"/>
          <w:szCs w:val="24"/>
          <w:lang w:eastAsia="es-ES"/>
        </w:rPr>
        <w:t xml:space="preserve"> del procesado en prisión, </w:t>
      </w:r>
      <w:r w:rsidR="00164E66" w:rsidRPr="00210271">
        <w:rPr>
          <w:rFonts w:ascii="Arial" w:eastAsia="Times New Roman" w:hAnsi="Arial" w:cs="Arial"/>
          <w:sz w:val="24"/>
          <w:szCs w:val="24"/>
          <w:lang w:eastAsia="es-ES"/>
        </w:rPr>
        <w:t xml:space="preserve">para </w:t>
      </w:r>
      <w:r w:rsidR="00274E77" w:rsidRPr="00210271">
        <w:rPr>
          <w:rFonts w:ascii="Arial" w:eastAsia="Times New Roman" w:hAnsi="Arial" w:cs="Arial"/>
          <w:sz w:val="24"/>
          <w:szCs w:val="24"/>
          <w:lang w:eastAsia="es-ES"/>
        </w:rPr>
        <w:t xml:space="preserve">establecer </w:t>
      </w:r>
      <w:r w:rsidR="00164E66" w:rsidRPr="00210271">
        <w:rPr>
          <w:rFonts w:ascii="Arial" w:eastAsia="Times New Roman" w:hAnsi="Arial" w:cs="Arial"/>
          <w:sz w:val="24"/>
          <w:szCs w:val="24"/>
          <w:lang w:eastAsia="es-ES"/>
        </w:rPr>
        <w:t xml:space="preserve">de esa manera </w:t>
      </w:r>
      <w:r w:rsidR="00274E77" w:rsidRPr="00210271">
        <w:rPr>
          <w:rFonts w:ascii="Arial" w:eastAsia="Times New Roman" w:hAnsi="Arial" w:cs="Arial"/>
          <w:sz w:val="24"/>
          <w:szCs w:val="24"/>
          <w:lang w:eastAsia="es-ES"/>
        </w:rPr>
        <w:t>si el acusado tuvo un adecuado d</w:t>
      </w:r>
      <w:r w:rsidR="000D783A" w:rsidRPr="00210271">
        <w:rPr>
          <w:rFonts w:ascii="Arial" w:eastAsia="Times New Roman" w:hAnsi="Arial" w:cs="Arial"/>
          <w:sz w:val="24"/>
          <w:szCs w:val="24"/>
          <w:lang w:eastAsia="es-ES"/>
        </w:rPr>
        <w:t xml:space="preserve">esempeño dentro </w:t>
      </w:r>
      <w:r w:rsidR="00274E77" w:rsidRPr="00210271">
        <w:rPr>
          <w:rFonts w:ascii="Arial" w:eastAsia="Times New Roman" w:hAnsi="Arial" w:cs="Arial"/>
          <w:sz w:val="24"/>
          <w:szCs w:val="24"/>
          <w:lang w:eastAsia="es-ES"/>
        </w:rPr>
        <w:t>en su</w:t>
      </w:r>
      <w:r w:rsidR="000D783A" w:rsidRPr="00210271">
        <w:rPr>
          <w:rFonts w:ascii="Arial" w:eastAsia="Times New Roman" w:hAnsi="Arial" w:cs="Arial"/>
          <w:sz w:val="24"/>
          <w:szCs w:val="24"/>
          <w:lang w:eastAsia="es-ES"/>
        </w:rPr>
        <w:t xml:space="preserve"> proceso de resocialización, </w:t>
      </w:r>
      <w:r w:rsidR="00274E77" w:rsidRPr="00210271">
        <w:rPr>
          <w:rFonts w:ascii="Arial" w:eastAsia="Times New Roman" w:hAnsi="Arial" w:cs="Arial"/>
          <w:sz w:val="24"/>
          <w:szCs w:val="24"/>
          <w:lang w:eastAsia="es-ES"/>
        </w:rPr>
        <w:t xml:space="preserve">y </w:t>
      </w:r>
      <w:r w:rsidR="00164E66" w:rsidRPr="00210271">
        <w:rPr>
          <w:rFonts w:ascii="Arial" w:eastAsia="Times New Roman" w:hAnsi="Arial" w:cs="Arial"/>
          <w:sz w:val="24"/>
          <w:szCs w:val="24"/>
          <w:lang w:eastAsia="es-ES"/>
        </w:rPr>
        <w:t xml:space="preserve">si </w:t>
      </w:r>
      <w:r w:rsidR="00274E77" w:rsidRPr="00210271">
        <w:rPr>
          <w:rFonts w:ascii="Arial" w:eastAsia="Times New Roman" w:hAnsi="Arial" w:cs="Arial"/>
          <w:sz w:val="24"/>
          <w:szCs w:val="24"/>
          <w:lang w:eastAsia="es-ES"/>
        </w:rPr>
        <w:t xml:space="preserve">efectivamente </w:t>
      </w:r>
      <w:r w:rsidR="000D783A" w:rsidRPr="00210271">
        <w:rPr>
          <w:rFonts w:ascii="Arial" w:hAnsi="Arial" w:cs="Arial"/>
          <w:sz w:val="24"/>
          <w:szCs w:val="24"/>
          <w:lang w:val="es-CO"/>
        </w:rPr>
        <w:t xml:space="preserve">existe un pronóstico favorable de readaptación social, </w:t>
      </w:r>
      <w:r w:rsidR="00164E66" w:rsidRPr="00210271">
        <w:rPr>
          <w:rFonts w:ascii="Arial" w:hAnsi="Arial" w:cs="Arial"/>
          <w:sz w:val="24"/>
          <w:szCs w:val="24"/>
          <w:lang w:val="es-CO"/>
        </w:rPr>
        <w:t xml:space="preserve">para definir si </w:t>
      </w:r>
      <w:r w:rsidR="00763504" w:rsidRPr="00210271">
        <w:rPr>
          <w:rFonts w:ascii="Arial" w:hAnsi="Arial" w:cs="Arial"/>
          <w:sz w:val="24"/>
          <w:szCs w:val="24"/>
          <w:lang w:val="es-CO"/>
        </w:rPr>
        <w:t>persiste</w:t>
      </w:r>
      <w:r w:rsidR="00274E77" w:rsidRPr="00210271">
        <w:rPr>
          <w:rFonts w:ascii="Arial" w:hAnsi="Arial" w:cs="Arial"/>
          <w:sz w:val="24"/>
          <w:szCs w:val="24"/>
          <w:lang w:val="es-CO"/>
        </w:rPr>
        <w:t xml:space="preserve"> o no la necesidad de continuar con el tratamiento penitenciario </w:t>
      </w:r>
      <w:proofErr w:type="spellStart"/>
      <w:r w:rsidR="00274E77" w:rsidRPr="00210271">
        <w:rPr>
          <w:rFonts w:ascii="Arial" w:hAnsi="Arial" w:cs="Arial"/>
          <w:sz w:val="24"/>
          <w:szCs w:val="24"/>
          <w:lang w:val="es-CO"/>
        </w:rPr>
        <w:t>intramura</w:t>
      </w:r>
      <w:r w:rsidR="00054D32" w:rsidRPr="00210271">
        <w:rPr>
          <w:rFonts w:ascii="Arial" w:hAnsi="Arial" w:cs="Arial"/>
          <w:sz w:val="24"/>
          <w:szCs w:val="24"/>
          <w:lang w:val="es-CO"/>
        </w:rPr>
        <w:t>l</w:t>
      </w:r>
      <w:proofErr w:type="spellEnd"/>
      <w:r w:rsidR="00054D32" w:rsidRPr="00210271">
        <w:rPr>
          <w:rFonts w:ascii="Arial" w:hAnsi="Arial" w:cs="Arial"/>
          <w:sz w:val="24"/>
          <w:szCs w:val="24"/>
          <w:lang w:val="es-CO"/>
        </w:rPr>
        <w:t xml:space="preserve">, todo lo cual debe ser analizado finalmente a la luz del principio </w:t>
      </w:r>
      <w:r w:rsidR="00054D32" w:rsidRPr="00210271">
        <w:rPr>
          <w:rFonts w:ascii="Arial" w:hAnsi="Arial" w:cs="Arial"/>
          <w:i/>
          <w:sz w:val="24"/>
          <w:szCs w:val="24"/>
          <w:lang w:val="es-CO"/>
        </w:rPr>
        <w:t xml:space="preserve">pro </w:t>
      </w:r>
      <w:proofErr w:type="spellStart"/>
      <w:r w:rsidR="00054D32" w:rsidRPr="00210271">
        <w:rPr>
          <w:rFonts w:ascii="Arial" w:hAnsi="Arial" w:cs="Arial"/>
          <w:i/>
          <w:sz w:val="24"/>
          <w:szCs w:val="24"/>
          <w:lang w:val="es-CO"/>
        </w:rPr>
        <w:t>homine</w:t>
      </w:r>
      <w:proofErr w:type="spellEnd"/>
      <w:r w:rsidR="00054D32" w:rsidRPr="00210271">
        <w:rPr>
          <w:rFonts w:ascii="Arial" w:hAnsi="Arial" w:cs="Arial"/>
          <w:i/>
          <w:sz w:val="24"/>
          <w:szCs w:val="24"/>
          <w:lang w:val="es-CO"/>
        </w:rPr>
        <w:t xml:space="preserve">., </w:t>
      </w:r>
      <w:r w:rsidR="00054D32" w:rsidRPr="00210271">
        <w:rPr>
          <w:rFonts w:ascii="Arial" w:hAnsi="Arial" w:cs="Arial"/>
          <w:sz w:val="24"/>
          <w:szCs w:val="24"/>
          <w:lang w:val="es-CO"/>
        </w:rPr>
        <w:t>que implica la ad</w:t>
      </w:r>
      <w:r w:rsidR="0090296F" w:rsidRPr="00210271">
        <w:rPr>
          <w:rFonts w:ascii="Arial" w:hAnsi="Arial" w:cs="Arial"/>
          <w:sz w:val="24"/>
          <w:szCs w:val="24"/>
          <w:lang w:val="es-CO"/>
        </w:rPr>
        <w:t>opción de la decisión que sea má</w:t>
      </w:r>
      <w:r w:rsidR="00054D32" w:rsidRPr="00210271">
        <w:rPr>
          <w:rFonts w:ascii="Arial" w:hAnsi="Arial" w:cs="Arial"/>
          <w:sz w:val="24"/>
          <w:szCs w:val="24"/>
          <w:lang w:val="es-CO"/>
        </w:rPr>
        <w:t>s favorable para los derechos fundamentales.</w:t>
      </w:r>
      <w:r w:rsidR="00274E77" w:rsidRPr="00210271">
        <w:rPr>
          <w:rFonts w:ascii="Arial" w:hAnsi="Arial" w:cs="Arial"/>
          <w:sz w:val="24"/>
          <w:szCs w:val="24"/>
          <w:lang w:val="es-CO"/>
        </w:rPr>
        <w:t xml:space="preserve"> </w:t>
      </w:r>
    </w:p>
    <w:p w:rsidR="000D783A" w:rsidRPr="00210271" w:rsidRDefault="000D783A" w:rsidP="00210271">
      <w:pPr>
        <w:spacing w:after="0" w:line="276" w:lineRule="auto"/>
        <w:jc w:val="both"/>
        <w:rPr>
          <w:rFonts w:ascii="Arial" w:eastAsia="Times New Roman" w:hAnsi="Arial" w:cs="Arial"/>
          <w:sz w:val="24"/>
          <w:szCs w:val="24"/>
          <w:lang w:eastAsia="es-ES"/>
        </w:rPr>
      </w:pPr>
    </w:p>
    <w:p w:rsidR="00656A01" w:rsidRPr="00210271" w:rsidRDefault="00974951"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 xml:space="preserve">6.5.6 </w:t>
      </w:r>
      <w:r w:rsidR="00164E66" w:rsidRPr="00210271">
        <w:rPr>
          <w:rFonts w:ascii="Arial" w:eastAsia="Times New Roman" w:hAnsi="Arial" w:cs="Arial"/>
          <w:sz w:val="24"/>
          <w:szCs w:val="24"/>
          <w:lang w:eastAsia="es-ES"/>
        </w:rPr>
        <w:t>E</w:t>
      </w:r>
      <w:r w:rsidR="00763504" w:rsidRPr="00210271">
        <w:rPr>
          <w:rFonts w:ascii="Arial" w:eastAsia="Times New Roman" w:hAnsi="Arial" w:cs="Arial"/>
          <w:sz w:val="24"/>
          <w:szCs w:val="24"/>
          <w:lang w:eastAsia="es-ES"/>
        </w:rPr>
        <w:t>n consecuencia, la</w:t>
      </w:r>
      <w:r w:rsidR="00533715" w:rsidRPr="00210271">
        <w:rPr>
          <w:rFonts w:ascii="Arial" w:eastAsia="Times New Roman" w:hAnsi="Arial" w:cs="Arial"/>
          <w:sz w:val="24"/>
          <w:szCs w:val="24"/>
          <w:lang w:eastAsia="es-ES"/>
        </w:rPr>
        <w:t xml:space="preserve"> sentencia </w:t>
      </w:r>
      <w:r w:rsidR="00164E66" w:rsidRPr="00210271">
        <w:rPr>
          <w:rFonts w:ascii="Arial" w:eastAsia="Times New Roman" w:hAnsi="Arial" w:cs="Arial"/>
          <w:sz w:val="24"/>
          <w:szCs w:val="24"/>
          <w:lang w:eastAsia="es-ES"/>
        </w:rPr>
        <w:t xml:space="preserve">de </w:t>
      </w:r>
      <w:r w:rsidR="00533715" w:rsidRPr="00210271">
        <w:rPr>
          <w:rFonts w:ascii="Arial" w:eastAsia="Times New Roman" w:hAnsi="Arial" w:cs="Arial"/>
          <w:sz w:val="24"/>
          <w:szCs w:val="24"/>
          <w:lang w:eastAsia="es-ES"/>
        </w:rPr>
        <w:t>tutela 107</w:t>
      </w:r>
      <w:r w:rsidR="00763504" w:rsidRPr="00210271">
        <w:rPr>
          <w:rFonts w:ascii="Arial" w:eastAsia="Times New Roman" w:hAnsi="Arial" w:cs="Arial"/>
          <w:sz w:val="24"/>
          <w:szCs w:val="24"/>
          <w:lang w:eastAsia="es-ES"/>
        </w:rPr>
        <w:t>644</w:t>
      </w:r>
      <w:r w:rsidR="00164E66" w:rsidRPr="00210271">
        <w:rPr>
          <w:rFonts w:ascii="Arial" w:eastAsia="Times New Roman" w:hAnsi="Arial" w:cs="Arial"/>
          <w:sz w:val="24"/>
          <w:szCs w:val="24"/>
          <w:lang w:eastAsia="es-ES"/>
        </w:rPr>
        <w:t xml:space="preserve"> del 19 de noviembr</w:t>
      </w:r>
      <w:r w:rsidR="00763504" w:rsidRPr="00210271">
        <w:rPr>
          <w:rFonts w:ascii="Arial" w:eastAsia="Times New Roman" w:hAnsi="Arial" w:cs="Arial"/>
          <w:sz w:val="24"/>
          <w:szCs w:val="24"/>
          <w:lang w:eastAsia="es-ES"/>
        </w:rPr>
        <w:t xml:space="preserve">e de 2019 de la </w:t>
      </w:r>
      <w:proofErr w:type="spellStart"/>
      <w:r w:rsidR="00763504" w:rsidRPr="00210271">
        <w:rPr>
          <w:rFonts w:ascii="Arial" w:eastAsia="Times New Roman" w:hAnsi="Arial" w:cs="Arial"/>
          <w:sz w:val="24"/>
          <w:szCs w:val="24"/>
          <w:lang w:eastAsia="es-ES"/>
        </w:rPr>
        <w:t>SDP</w:t>
      </w:r>
      <w:proofErr w:type="spellEnd"/>
      <w:r w:rsidR="00763504" w:rsidRPr="00210271">
        <w:rPr>
          <w:rFonts w:ascii="Arial" w:eastAsia="Times New Roman" w:hAnsi="Arial" w:cs="Arial"/>
          <w:sz w:val="24"/>
          <w:szCs w:val="24"/>
          <w:lang w:eastAsia="es-ES"/>
        </w:rPr>
        <w:t xml:space="preserve"> de la CSJ, </w:t>
      </w:r>
      <w:r w:rsidR="00265370" w:rsidRPr="00210271">
        <w:rPr>
          <w:rFonts w:ascii="Arial" w:eastAsia="Times New Roman" w:hAnsi="Arial" w:cs="Arial"/>
          <w:sz w:val="24"/>
          <w:szCs w:val="24"/>
          <w:lang w:eastAsia="es-ES"/>
        </w:rPr>
        <w:t>fijó</w:t>
      </w:r>
      <w:r w:rsidR="00B820DD" w:rsidRPr="00210271">
        <w:rPr>
          <w:rFonts w:ascii="Arial" w:eastAsia="Times New Roman" w:hAnsi="Arial" w:cs="Arial"/>
          <w:sz w:val="24"/>
          <w:szCs w:val="24"/>
          <w:lang w:eastAsia="es-ES"/>
        </w:rPr>
        <w:t xml:space="preserve"> los siguientes</w:t>
      </w:r>
      <w:r w:rsidR="00265370" w:rsidRPr="00210271">
        <w:rPr>
          <w:rFonts w:ascii="Arial" w:eastAsia="Times New Roman" w:hAnsi="Arial" w:cs="Arial"/>
          <w:sz w:val="24"/>
          <w:szCs w:val="24"/>
          <w:lang w:eastAsia="es-ES"/>
        </w:rPr>
        <w:t xml:space="preserve"> tres </w:t>
      </w:r>
      <w:r w:rsidR="00533715" w:rsidRPr="00210271">
        <w:rPr>
          <w:rFonts w:ascii="Arial" w:eastAsia="Times New Roman" w:hAnsi="Arial" w:cs="Arial"/>
          <w:sz w:val="24"/>
          <w:szCs w:val="24"/>
          <w:lang w:eastAsia="es-ES"/>
        </w:rPr>
        <w:t xml:space="preserve">parámetros </w:t>
      </w:r>
      <w:r w:rsidR="00B820DD" w:rsidRPr="00210271">
        <w:rPr>
          <w:rFonts w:ascii="Arial" w:eastAsia="Times New Roman" w:hAnsi="Arial" w:cs="Arial"/>
          <w:sz w:val="24"/>
          <w:szCs w:val="24"/>
          <w:lang w:eastAsia="es-ES"/>
        </w:rPr>
        <w:t xml:space="preserve">a tener en cuenta para verificar </w:t>
      </w:r>
      <w:r w:rsidR="00265370" w:rsidRPr="00210271">
        <w:rPr>
          <w:rFonts w:ascii="Arial" w:eastAsia="Times New Roman" w:hAnsi="Arial" w:cs="Arial"/>
          <w:sz w:val="24"/>
          <w:szCs w:val="24"/>
          <w:lang w:eastAsia="es-ES"/>
        </w:rPr>
        <w:t>la procedencia de la concesión del</w:t>
      </w:r>
      <w:r w:rsidR="00533715" w:rsidRPr="00210271">
        <w:rPr>
          <w:rFonts w:ascii="Arial" w:eastAsia="Times New Roman" w:hAnsi="Arial" w:cs="Arial"/>
          <w:sz w:val="24"/>
          <w:szCs w:val="24"/>
          <w:lang w:eastAsia="es-ES"/>
        </w:rPr>
        <w:t xml:space="preserve"> beneficio previsto en el artículo 64 del </w:t>
      </w:r>
      <w:proofErr w:type="spellStart"/>
      <w:r w:rsidR="00533715" w:rsidRPr="00210271">
        <w:rPr>
          <w:rFonts w:ascii="Arial" w:eastAsia="Times New Roman" w:hAnsi="Arial" w:cs="Arial"/>
          <w:sz w:val="24"/>
          <w:szCs w:val="24"/>
          <w:lang w:eastAsia="es-ES"/>
        </w:rPr>
        <w:t>CP</w:t>
      </w:r>
      <w:proofErr w:type="spellEnd"/>
      <w:r w:rsidR="00763504" w:rsidRPr="00210271">
        <w:rPr>
          <w:rFonts w:ascii="Arial" w:eastAsia="Times New Roman" w:hAnsi="Arial" w:cs="Arial"/>
          <w:sz w:val="24"/>
          <w:szCs w:val="24"/>
          <w:lang w:eastAsia="es-ES"/>
        </w:rPr>
        <w:t>, así</w:t>
      </w:r>
      <w:r w:rsidR="00656A01" w:rsidRPr="00210271">
        <w:rPr>
          <w:rFonts w:ascii="Arial" w:eastAsia="Times New Roman" w:hAnsi="Arial" w:cs="Arial"/>
          <w:sz w:val="24"/>
          <w:szCs w:val="24"/>
          <w:lang w:eastAsia="es-ES"/>
        </w:rPr>
        <w:t>:</w:t>
      </w:r>
    </w:p>
    <w:p w:rsidR="00656A01" w:rsidRPr="00210271" w:rsidRDefault="00656A01" w:rsidP="00210271">
      <w:pPr>
        <w:spacing w:after="0" w:line="276" w:lineRule="auto"/>
        <w:jc w:val="both"/>
        <w:rPr>
          <w:rFonts w:ascii="Arial" w:eastAsia="Times New Roman" w:hAnsi="Arial" w:cs="Arial"/>
          <w:sz w:val="24"/>
          <w:szCs w:val="24"/>
          <w:lang w:eastAsia="es-ES"/>
        </w:rPr>
      </w:pPr>
    </w:p>
    <w:p w:rsidR="00265370" w:rsidRPr="00210271" w:rsidRDefault="00656A01"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1. P</w:t>
      </w:r>
      <w:r w:rsidR="007E5D0F" w:rsidRPr="00210271">
        <w:rPr>
          <w:rFonts w:ascii="Arial" w:eastAsia="Times New Roman" w:hAnsi="Arial" w:cs="Arial"/>
          <w:sz w:val="24"/>
          <w:szCs w:val="24"/>
          <w:lang w:eastAsia="es-ES"/>
        </w:rPr>
        <w:t xml:space="preserve">or medio del </w:t>
      </w:r>
      <w:r w:rsidR="00265370" w:rsidRPr="00210271">
        <w:rPr>
          <w:rFonts w:ascii="Arial" w:eastAsia="Times New Roman" w:hAnsi="Arial" w:cs="Arial"/>
          <w:sz w:val="24"/>
          <w:szCs w:val="24"/>
          <w:lang w:eastAsia="es-ES"/>
        </w:rPr>
        <w:t xml:space="preserve">factor objetivo </w:t>
      </w:r>
      <w:r w:rsidRPr="00210271">
        <w:rPr>
          <w:rFonts w:ascii="Arial" w:eastAsia="Times New Roman" w:hAnsi="Arial" w:cs="Arial"/>
          <w:sz w:val="24"/>
          <w:szCs w:val="24"/>
          <w:lang w:eastAsia="es-ES"/>
        </w:rPr>
        <w:t>se debe establecer: i) que el sentenciado haya c</w:t>
      </w:r>
      <w:r w:rsidR="00265370" w:rsidRPr="00210271">
        <w:rPr>
          <w:rFonts w:ascii="Arial" w:eastAsia="Times New Roman" w:hAnsi="Arial" w:cs="Arial"/>
          <w:sz w:val="24"/>
          <w:szCs w:val="24"/>
          <w:lang w:eastAsia="es-ES"/>
        </w:rPr>
        <w:t xml:space="preserve">umplimiento de las tres </w:t>
      </w:r>
      <w:r w:rsidRPr="00210271">
        <w:rPr>
          <w:rFonts w:ascii="Arial" w:eastAsia="Times New Roman" w:hAnsi="Arial" w:cs="Arial"/>
          <w:sz w:val="24"/>
          <w:szCs w:val="24"/>
          <w:lang w:eastAsia="es-ES"/>
        </w:rPr>
        <w:t>quintas (3/5) partes de la pena; ii) que tenga una óptimo</w:t>
      </w:r>
      <w:r w:rsidR="00265370" w:rsidRPr="00210271">
        <w:rPr>
          <w:rFonts w:ascii="Arial" w:eastAsia="Times New Roman" w:hAnsi="Arial" w:cs="Arial"/>
          <w:sz w:val="24"/>
          <w:szCs w:val="24"/>
          <w:lang w:eastAsia="es-ES"/>
        </w:rPr>
        <w:t xml:space="preserve"> desempeño y comportamiento duran</w:t>
      </w:r>
      <w:r w:rsidRPr="00210271">
        <w:rPr>
          <w:rFonts w:ascii="Arial" w:eastAsia="Times New Roman" w:hAnsi="Arial" w:cs="Arial"/>
          <w:sz w:val="24"/>
          <w:szCs w:val="24"/>
          <w:lang w:eastAsia="es-ES"/>
        </w:rPr>
        <w:t xml:space="preserve">te el tratamiento penitenciario; iii) acreditar arraigo social y familiar; y iv) que se </w:t>
      </w:r>
      <w:r w:rsidR="00B820DD" w:rsidRPr="00210271">
        <w:rPr>
          <w:rFonts w:ascii="Arial" w:eastAsia="Times New Roman" w:hAnsi="Arial" w:cs="Arial"/>
          <w:sz w:val="24"/>
          <w:szCs w:val="24"/>
          <w:lang w:eastAsia="es-ES"/>
        </w:rPr>
        <w:t>repare</w:t>
      </w:r>
      <w:r w:rsidR="00265370" w:rsidRPr="00210271">
        <w:rPr>
          <w:rFonts w:ascii="Arial" w:eastAsia="Times New Roman" w:hAnsi="Arial" w:cs="Arial"/>
          <w:sz w:val="24"/>
          <w:szCs w:val="24"/>
          <w:lang w:eastAsia="es-ES"/>
        </w:rPr>
        <w:t xml:space="preserve"> a la víctima.</w:t>
      </w:r>
    </w:p>
    <w:p w:rsidR="00533715" w:rsidRPr="00210271" w:rsidRDefault="00533715" w:rsidP="00210271">
      <w:pPr>
        <w:spacing w:after="0" w:line="276" w:lineRule="auto"/>
        <w:jc w:val="both"/>
        <w:rPr>
          <w:rFonts w:ascii="Arial" w:eastAsia="Times New Roman" w:hAnsi="Arial" w:cs="Arial"/>
          <w:sz w:val="24"/>
          <w:szCs w:val="24"/>
          <w:lang w:eastAsia="es-ES"/>
        </w:rPr>
      </w:pPr>
    </w:p>
    <w:p w:rsidR="000D783A" w:rsidRPr="00210271" w:rsidRDefault="00B820DD"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 xml:space="preserve">2. </w:t>
      </w:r>
      <w:r w:rsidR="00164E66" w:rsidRPr="00210271">
        <w:rPr>
          <w:rFonts w:ascii="Arial" w:eastAsia="Times New Roman" w:hAnsi="Arial" w:cs="Arial"/>
          <w:sz w:val="24"/>
          <w:szCs w:val="24"/>
          <w:lang w:eastAsia="es-ES"/>
        </w:rPr>
        <w:t>Sobre el f</w:t>
      </w:r>
      <w:r w:rsidRPr="00210271">
        <w:rPr>
          <w:rFonts w:ascii="Arial" w:eastAsia="Times New Roman" w:hAnsi="Arial" w:cs="Arial"/>
          <w:sz w:val="24"/>
          <w:szCs w:val="24"/>
          <w:lang w:eastAsia="es-ES"/>
        </w:rPr>
        <w:t>actor subjetivo</w:t>
      </w:r>
      <w:r w:rsidR="00164E66" w:rsidRPr="00210271">
        <w:rPr>
          <w:rFonts w:ascii="Arial" w:eastAsia="Times New Roman" w:hAnsi="Arial" w:cs="Arial"/>
          <w:sz w:val="24"/>
          <w:szCs w:val="24"/>
          <w:lang w:eastAsia="es-ES"/>
        </w:rPr>
        <w:t xml:space="preserve">, se debe tener en cuenta el </w:t>
      </w:r>
      <w:r w:rsidRPr="00210271">
        <w:rPr>
          <w:rFonts w:ascii="Arial" w:eastAsia="Times New Roman" w:hAnsi="Arial" w:cs="Arial"/>
          <w:sz w:val="24"/>
          <w:szCs w:val="24"/>
          <w:lang w:eastAsia="es-ES"/>
        </w:rPr>
        <w:t>análisis realizado por el juez</w:t>
      </w:r>
      <w:r w:rsidR="00164E66" w:rsidRPr="00210271">
        <w:rPr>
          <w:rFonts w:ascii="Arial" w:eastAsia="Times New Roman" w:hAnsi="Arial" w:cs="Arial"/>
          <w:sz w:val="24"/>
          <w:szCs w:val="24"/>
          <w:lang w:eastAsia="es-ES"/>
        </w:rPr>
        <w:t xml:space="preserve"> de conocimiento </w:t>
      </w:r>
      <w:r w:rsidRPr="00210271">
        <w:rPr>
          <w:rFonts w:ascii="Arial" w:eastAsia="Times New Roman" w:hAnsi="Arial" w:cs="Arial"/>
          <w:sz w:val="24"/>
          <w:szCs w:val="24"/>
          <w:lang w:eastAsia="es-ES"/>
        </w:rPr>
        <w:t>sobre l</w:t>
      </w:r>
      <w:r w:rsidR="000D783A" w:rsidRPr="00210271">
        <w:rPr>
          <w:rFonts w:ascii="Arial" w:eastAsia="Times New Roman" w:hAnsi="Arial" w:cs="Arial"/>
          <w:sz w:val="24"/>
          <w:szCs w:val="24"/>
          <w:lang w:eastAsia="es-ES"/>
        </w:rPr>
        <w:t>a gravedad de la conducta y demás factores determinantes descritos e</w:t>
      </w:r>
      <w:r w:rsidRPr="00210271">
        <w:rPr>
          <w:rFonts w:ascii="Arial" w:eastAsia="Times New Roman" w:hAnsi="Arial" w:cs="Arial"/>
          <w:sz w:val="24"/>
          <w:szCs w:val="24"/>
          <w:lang w:eastAsia="es-ES"/>
        </w:rPr>
        <w:t>n la sentencia</w:t>
      </w:r>
      <w:r w:rsidR="00164E66" w:rsidRPr="00210271">
        <w:rPr>
          <w:rFonts w:ascii="Arial" w:eastAsia="Times New Roman" w:hAnsi="Arial" w:cs="Arial"/>
          <w:sz w:val="24"/>
          <w:szCs w:val="24"/>
          <w:lang w:eastAsia="es-ES"/>
        </w:rPr>
        <w:t xml:space="preserve">, entre ellos la existencia de </w:t>
      </w:r>
      <w:r w:rsidR="000D783A" w:rsidRPr="00210271">
        <w:rPr>
          <w:rFonts w:ascii="Arial" w:eastAsia="Times New Roman" w:hAnsi="Arial" w:cs="Arial"/>
          <w:sz w:val="24"/>
          <w:szCs w:val="24"/>
          <w:lang w:eastAsia="es-ES"/>
        </w:rPr>
        <w:t>circunstancias de menor y mayor punibilidad</w:t>
      </w:r>
      <w:r w:rsidR="00164E66" w:rsidRPr="00210271">
        <w:rPr>
          <w:rFonts w:ascii="Arial" w:eastAsia="Times New Roman" w:hAnsi="Arial" w:cs="Arial"/>
          <w:sz w:val="24"/>
          <w:szCs w:val="24"/>
          <w:lang w:eastAsia="es-ES"/>
        </w:rPr>
        <w:t>.</w:t>
      </w:r>
    </w:p>
    <w:p w:rsidR="000D783A" w:rsidRPr="00210271" w:rsidRDefault="000D783A" w:rsidP="00210271">
      <w:pPr>
        <w:spacing w:after="0" w:line="276" w:lineRule="auto"/>
        <w:ind w:left="426" w:hanging="426"/>
        <w:contextualSpacing/>
        <w:jc w:val="both"/>
        <w:rPr>
          <w:rFonts w:ascii="Arial" w:eastAsia="Times New Roman" w:hAnsi="Arial" w:cs="Arial"/>
          <w:sz w:val="24"/>
          <w:szCs w:val="24"/>
          <w:lang w:eastAsia="es-ES"/>
        </w:rPr>
      </w:pPr>
    </w:p>
    <w:p w:rsidR="000D783A" w:rsidRPr="00210271" w:rsidRDefault="00B820DD" w:rsidP="00210271">
      <w:pPr>
        <w:spacing w:after="0" w:line="276" w:lineRule="auto"/>
        <w:contextualSpacing/>
        <w:jc w:val="both"/>
        <w:rPr>
          <w:rFonts w:ascii="Arial" w:eastAsia="Times New Roman" w:hAnsi="Arial" w:cs="Arial"/>
          <w:i/>
          <w:sz w:val="24"/>
          <w:szCs w:val="24"/>
          <w:lang w:eastAsia="es-ES"/>
        </w:rPr>
      </w:pPr>
      <w:r w:rsidRPr="00210271">
        <w:rPr>
          <w:rFonts w:ascii="Arial" w:eastAsia="Times New Roman" w:hAnsi="Arial" w:cs="Arial"/>
          <w:sz w:val="24"/>
          <w:szCs w:val="24"/>
          <w:lang w:eastAsia="es-ES"/>
        </w:rPr>
        <w:t xml:space="preserve">3. </w:t>
      </w:r>
      <w:r w:rsidR="00BD6E1E" w:rsidRPr="00210271">
        <w:rPr>
          <w:rFonts w:ascii="Arial" w:eastAsia="Times New Roman" w:hAnsi="Arial" w:cs="Arial"/>
          <w:sz w:val="24"/>
          <w:szCs w:val="24"/>
          <w:lang w:eastAsia="es-ES"/>
        </w:rPr>
        <w:t>Los presupuestos objetivo</w:t>
      </w:r>
      <w:r w:rsidR="00164E66" w:rsidRPr="00210271">
        <w:rPr>
          <w:rFonts w:ascii="Arial" w:eastAsia="Times New Roman" w:hAnsi="Arial" w:cs="Arial"/>
          <w:sz w:val="24"/>
          <w:szCs w:val="24"/>
          <w:lang w:eastAsia="es-ES"/>
        </w:rPr>
        <w:t>s</w:t>
      </w:r>
      <w:r w:rsidR="00BD6E1E" w:rsidRPr="00210271">
        <w:rPr>
          <w:rFonts w:ascii="Arial" w:eastAsia="Times New Roman" w:hAnsi="Arial" w:cs="Arial"/>
          <w:sz w:val="24"/>
          <w:szCs w:val="24"/>
          <w:lang w:eastAsia="es-ES"/>
        </w:rPr>
        <w:t xml:space="preserve"> y subjetivo</w:t>
      </w:r>
      <w:r w:rsidR="00164E66" w:rsidRPr="00210271">
        <w:rPr>
          <w:rFonts w:ascii="Arial" w:eastAsia="Times New Roman" w:hAnsi="Arial" w:cs="Arial"/>
          <w:sz w:val="24"/>
          <w:szCs w:val="24"/>
          <w:lang w:eastAsia="es-ES"/>
        </w:rPr>
        <w:t>s</w:t>
      </w:r>
      <w:r w:rsidR="00BD6E1E" w:rsidRPr="00210271">
        <w:rPr>
          <w:rFonts w:ascii="Arial" w:eastAsia="Times New Roman" w:hAnsi="Arial" w:cs="Arial"/>
          <w:sz w:val="24"/>
          <w:szCs w:val="24"/>
          <w:lang w:eastAsia="es-ES"/>
        </w:rPr>
        <w:t xml:space="preserve"> </w:t>
      </w:r>
      <w:r w:rsidR="00164E66" w:rsidRPr="00210271">
        <w:rPr>
          <w:rFonts w:ascii="Arial" w:eastAsia="Times New Roman" w:hAnsi="Arial" w:cs="Arial"/>
          <w:sz w:val="24"/>
          <w:szCs w:val="24"/>
          <w:lang w:eastAsia="es-ES"/>
        </w:rPr>
        <w:t xml:space="preserve">del </w:t>
      </w:r>
      <w:r w:rsidR="000D2E38" w:rsidRPr="00210271">
        <w:rPr>
          <w:rFonts w:ascii="Arial" w:eastAsia="Times New Roman" w:hAnsi="Arial" w:cs="Arial"/>
          <w:sz w:val="24"/>
          <w:szCs w:val="24"/>
          <w:lang w:eastAsia="es-ES"/>
        </w:rPr>
        <w:t xml:space="preserve">artículo 64 del </w:t>
      </w:r>
      <w:proofErr w:type="spellStart"/>
      <w:r w:rsidR="000D2E38" w:rsidRPr="00210271">
        <w:rPr>
          <w:rFonts w:ascii="Arial" w:eastAsia="Times New Roman" w:hAnsi="Arial" w:cs="Arial"/>
          <w:sz w:val="24"/>
          <w:szCs w:val="24"/>
          <w:lang w:eastAsia="es-ES"/>
        </w:rPr>
        <w:t>CP</w:t>
      </w:r>
      <w:proofErr w:type="spellEnd"/>
      <w:r w:rsidR="000D2E38" w:rsidRPr="00210271">
        <w:rPr>
          <w:rFonts w:ascii="Arial" w:eastAsia="Times New Roman" w:hAnsi="Arial" w:cs="Arial"/>
          <w:sz w:val="24"/>
          <w:szCs w:val="24"/>
          <w:lang w:eastAsia="es-ES"/>
        </w:rPr>
        <w:t>, deben ser</w:t>
      </w:r>
      <w:r w:rsidR="00BD6E1E" w:rsidRPr="00210271">
        <w:rPr>
          <w:rFonts w:ascii="Arial" w:eastAsia="Times New Roman" w:hAnsi="Arial" w:cs="Arial"/>
          <w:sz w:val="24"/>
          <w:szCs w:val="24"/>
          <w:lang w:eastAsia="es-ES"/>
        </w:rPr>
        <w:t xml:space="preserve"> armonizados para acceder o no al beneficio en comento, ya que es necesario valorar no solo la gravedad de la conducta, sino también todas aquellas situaciones </w:t>
      </w:r>
      <w:r w:rsidR="000D1DCA" w:rsidRPr="00210271">
        <w:rPr>
          <w:rFonts w:ascii="Arial" w:eastAsia="Times New Roman" w:hAnsi="Arial" w:cs="Arial"/>
          <w:sz w:val="24"/>
          <w:szCs w:val="24"/>
          <w:lang w:eastAsia="es-ES"/>
        </w:rPr>
        <w:t xml:space="preserve">que le sean </w:t>
      </w:r>
      <w:r w:rsidR="00BD6E1E" w:rsidRPr="00210271">
        <w:rPr>
          <w:rFonts w:ascii="Arial" w:eastAsia="Times New Roman" w:hAnsi="Arial" w:cs="Arial"/>
          <w:sz w:val="24"/>
          <w:szCs w:val="24"/>
          <w:lang w:eastAsia="es-ES"/>
        </w:rPr>
        <w:t xml:space="preserve">favorables como desfavorables </w:t>
      </w:r>
      <w:r w:rsidR="000D1DCA" w:rsidRPr="00210271">
        <w:rPr>
          <w:rFonts w:ascii="Arial" w:eastAsia="Times New Roman" w:hAnsi="Arial" w:cs="Arial"/>
          <w:sz w:val="24"/>
          <w:szCs w:val="24"/>
          <w:lang w:eastAsia="es-ES"/>
        </w:rPr>
        <w:t>al</w:t>
      </w:r>
      <w:r w:rsidR="00BD6E1E" w:rsidRPr="00210271">
        <w:rPr>
          <w:rFonts w:ascii="Arial" w:eastAsia="Times New Roman" w:hAnsi="Arial" w:cs="Arial"/>
          <w:sz w:val="24"/>
          <w:szCs w:val="24"/>
          <w:lang w:eastAsia="es-ES"/>
        </w:rPr>
        <w:t xml:space="preserve"> acusado,</w:t>
      </w:r>
      <w:r w:rsidR="000D2E38" w:rsidRPr="00210271">
        <w:rPr>
          <w:rFonts w:ascii="Arial" w:eastAsia="Times New Roman" w:hAnsi="Arial" w:cs="Arial"/>
          <w:sz w:val="24"/>
          <w:szCs w:val="24"/>
          <w:lang w:eastAsia="es-ES"/>
        </w:rPr>
        <w:t xml:space="preserve"> </w:t>
      </w:r>
      <w:r w:rsidR="000D1DCA" w:rsidRPr="00210271">
        <w:rPr>
          <w:rFonts w:ascii="Arial" w:eastAsia="Times New Roman" w:hAnsi="Arial" w:cs="Arial"/>
          <w:sz w:val="24"/>
          <w:szCs w:val="24"/>
          <w:lang w:eastAsia="es-ES"/>
        </w:rPr>
        <w:t xml:space="preserve">y verificando de manera integral si se satisfacen los </w:t>
      </w:r>
      <w:r w:rsidR="000D783A" w:rsidRPr="00210271">
        <w:rPr>
          <w:rFonts w:ascii="Arial" w:eastAsia="Times New Roman" w:hAnsi="Arial" w:cs="Arial"/>
          <w:sz w:val="24"/>
          <w:szCs w:val="24"/>
          <w:lang w:eastAsia="es-ES"/>
        </w:rPr>
        <w:t>fines de resoc</w:t>
      </w:r>
      <w:r w:rsidR="000D1DCA" w:rsidRPr="00210271">
        <w:rPr>
          <w:rFonts w:ascii="Arial" w:eastAsia="Times New Roman" w:hAnsi="Arial" w:cs="Arial"/>
          <w:sz w:val="24"/>
          <w:szCs w:val="24"/>
          <w:lang w:eastAsia="es-ES"/>
        </w:rPr>
        <w:t>ialización y reinserción social durante la fase de ejecución de la sentencia</w:t>
      </w:r>
      <w:r w:rsidR="00B52D78" w:rsidRPr="00210271">
        <w:rPr>
          <w:rFonts w:ascii="Arial" w:eastAsia="Times New Roman" w:hAnsi="Arial" w:cs="Arial"/>
          <w:sz w:val="24"/>
          <w:szCs w:val="24"/>
          <w:lang w:eastAsia="es-ES"/>
        </w:rPr>
        <w:t xml:space="preserve">, teniendo como punto de referencia el principio </w:t>
      </w:r>
      <w:r w:rsidR="00B52D78" w:rsidRPr="00210271">
        <w:rPr>
          <w:rFonts w:ascii="Arial" w:eastAsia="Times New Roman" w:hAnsi="Arial" w:cs="Arial"/>
          <w:i/>
          <w:sz w:val="24"/>
          <w:szCs w:val="24"/>
          <w:lang w:eastAsia="es-ES"/>
        </w:rPr>
        <w:t xml:space="preserve">pro </w:t>
      </w:r>
      <w:proofErr w:type="spellStart"/>
      <w:r w:rsidR="00B52D78" w:rsidRPr="00210271">
        <w:rPr>
          <w:rFonts w:ascii="Arial" w:eastAsia="Times New Roman" w:hAnsi="Arial" w:cs="Arial"/>
          <w:i/>
          <w:sz w:val="24"/>
          <w:szCs w:val="24"/>
          <w:lang w:eastAsia="es-ES"/>
        </w:rPr>
        <w:t>homine</w:t>
      </w:r>
      <w:proofErr w:type="spellEnd"/>
      <w:r w:rsidR="00B52D78" w:rsidRPr="00210271">
        <w:rPr>
          <w:rFonts w:ascii="Arial" w:eastAsia="Times New Roman" w:hAnsi="Arial" w:cs="Arial"/>
          <w:i/>
          <w:sz w:val="24"/>
          <w:szCs w:val="24"/>
          <w:lang w:eastAsia="es-ES"/>
        </w:rPr>
        <w:t>.</w:t>
      </w:r>
    </w:p>
    <w:p w:rsidR="00A95046" w:rsidRPr="00210271" w:rsidRDefault="00A95046" w:rsidP="00210271">
      <w:pPr>
        <w:spacing w:after="0" w:line="276" w:lineRule="auto"/>
        <w:contextualSpacing/>
        <w:jc w:val="both"/>
        <w:rPr>
          <w:rFonts w:ascii="Arial" w:eastAsia="Times New Roman" w:hAnsi="Arial" w:cs="Arial"/>
          <w:sz w:val="24"/>
          <w:szCs w:val="24"/>
          <w:lang w:eastAsia="es-ES"/>
        </w:rPr>
      </w:pPr>
    </w:p>
    <w:p w:rsidR="000D1DCA" w:rsidRPr="00210271" w:rsidRDefault="00974951" w:rsidP="00210271">
      <w:pPr>
        <w:spacing w:after="0" w:line="276" w:lineRule="auto"/>
        <w:jc w:val="both"/>
        <w:rPr>
          <w:rFonts w:ascii="Arial" w:eastAsia="Times New Roman" w:hAnsi="Arial" w:cs="Arial"/>
          <w:sz w:val="24"/>
          <w:szCs w:val="24"/>
          <w:u w:val="single"/>
          <w:lang w:eastAsia="es-ES"/>
        </w:rPr>
      </w:pPr>
      <w:r w:rsidRPr="00210271">
        <w:rPr>
          <w:rFonts w:ascii="Arial" w:eastAsia="Times New Roman" w:hAnsi="Arial" w:cs="Arial"/>
          <w:sz w:val="24"/>
          <w:szCs w:val="24"/>
          <w:u w:val="single"/>
          <w:lang w:eastAsia="es-ES"/>
        </w:rPr>
        <w:t xml:space="preserve">6.6 </w:t>
      </w:r>
      <w:r w:rsidR="000D1DCA" w:rsidRPr="00210271">
        <w:rPr>
          <w:rFonts w:ascii="Arial" w:eastAsia="Times New Roman" w:hAnsi="Arial" w:cs="Arial"/>
          <w:sz w:val="24"/>
          <w:szCs w:val="24"/>
          <w:u w:val="single"/>
          <w:lang w:eastAsia="es-ES"/>
        </w:rPr>
        <w:t>Solución al caso concreto</w:t>
      </w:r>
    </w:p>
    <w:p w:rsidR="000D1DCA" w:rsidRPr="00210271" w:rsidRDefault="000D1DCA" w:rsidP="00210271">
      <w:pPr>
        <w:spacing w:after="0" w:line="276" w:lineRule="auto"/>
        <w:jc w:val="both"/>
        <w:rPr>
          <w:rFonts w:ascii="Arial" w:eastAsia="Times New Roman" w:hAnsi="Arial" w:cs="Arial"/>
          <w:sz w:val="24"/>
          <w:szCs w:val="24"/>
          <w:u w:val="single"/>
          <w:lang w:eastAsia="es-ES"/>
        </w:rPr>
      </w:pPr>
    </w:p>
    <w:p w:rsidR="000D1DCA" w:rsidRPr="00210271" w:rsidRDefault="000D1DCA"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Teniendo en cuenta el análisis antes efectuado, esta Sala procederá a</w:t>
      </w:r>
      <w:r w:rsidR="00B01364" w:rsidRPr="00210271">
        <w:rPr>
          <w:rFonts w:ascii="Arial" w:eastAsia="Times New Roman" w:hAnsi="Arial" w:cs="Arial"/>
          <w:sz w:val="24"/>
          <w:szCs w:val="24"/>
          <w:lang w:eastAsia="es-ES"/>
        </w:rPr>
        <w:t xml:space="preserve"> decidir </w:t>
      </w:r>
      <w:r w:rsidRPr="00210271">
        <w:rPr>
          <w:rFonts w:ascii="Arial" w:eastAsia="Times New Roman" w:hAnsi="Arial" w:cs="Arial"/>
          <w:sz w:val="24"/>
          <w:szCs w:val="24"/>
          <w:lang w:eastAsia="es-ES"/>
        </w:rPr>
        <w:t xml:space="preserve">si en el caso del señor </w:t>
      </w:r>
      <w:proofErr w:type="spellStart"/>
      <w:r w:rsidR="00FB71F5">
        <w:rPr>
          <w:rFonts w:ascii="Arial" w:eastAsia="Times New Roman" w:hAnsi="Arial" w:cs="Arial"/>
          <w:sz w:val="24"/>
          <w:szCs w:val="24"/>
          <w:lang w:eastAsia="es-ES"/>
        </w:rPr>
        <w:t>YALC</w:t>
      </w:r>
      <w:proofErr w:type="spellEnd"/>
      <w:r w:rsidRPr="00210271">
        <w:rPr>
          <w:rFonts w:ascii="Arial" w:eastAsia="Times New Roman" w:hAnsi="Arial" w:cs="Arial"/>
          <w:sz w:val="24"/>
          <w:szCs w:val="24"/>
          <w:lang w:eastAsia="es-ES"/>
        </w:rPr>
        <w:t xml:space="preserve"> concurren los factores antes señalados: </w:t>
      </w:r>
    </w:p>
    <w:p w:rsidR="00974951" w:rsidRPr="00210271" w:rsidRDefault="00974951" w:rsidP="00210271">
      <w:pPr>
        <w:spacing w:after="0" w:line="276" w:lineRule="auto"/>
        <w:jc w:val="both"/>
        <w:rPr>
          <w:rFonts w:ascii="Arial" w:eastAsia="Times New Roman" w:hAnsi="Arial" w:cs="Arial"/>
          <w:sz w:val="24"/>
          <w:szCs w:val="24"/>
          <w:lang w:eastAsia="es-ES"/>
        </w:rPr>
      </w:pPr>
    </w:p>
    <w:p w:rsidR="00B77054" w:rsidRPr="00210271" w:rsidRDefault="00974951"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 xml:space="preserve">6.6.1 </w:t>
      </w:r>
      <w:r w:rsidR="000D1DCA" w:rsidRPr="00210271">
        <w:rPr>
          <w:rFonts w:ascii="Arial" w:eastAsia="Times New Roman" w:hAnsi="Arial" w:cs="Arial"/>
          <w:sz w:val="24"/>
          <w:szCs w:val="24"/>
          <w:lang w:eastAsia="es-ES"/>
        </w:rPr>
        <w:t>No existe</w:t>
      </w:r>
      <w:r w:rsidRPr="00210271">
        <w:rPr>
          <w:rFonts w:ascii="Arial" w:eastAsia="Times New Roman" w:hAnsi="Arial" w:cs="Arial"/>
          <w:sz w:val="24"/>
          <w:szCs w:val="24"/>
          <w:lang w:eastAsia="es-ES"/>
        </w:rPr>
        <w:t>n</w:t>
      </w:r>
      <w:r w:rsidR="000D1DCA" w:rsidRPr="00210271">
        <w:rPr>
          <w:rFonts w:ascii="Arial" w:eastAsia="Times New Roman" w:hAnsi="Arial" w:cs="Arial"/>
          <w:sz w:val="24"/>
          <w:szCs w:val="24"/>
          <w:lang w:eastAsia="es-ES"/>
        </w:rPr>
        <w:t xml:space="preserve"> dudas de que </w:t>
      </w:r>
      <w:r w:rsidR="0090296F" w:rsidRPr="00210271">
        <w:rPr>
          <w:rFonts w:ascii="Arial" w:eastAsia="Times New Roman" w:hAnsi="Arial" w:cs="Arial"/>
          <w:sz w:val="24"/>
          <w:szCs w:val="24"/>
          <w:lang w:eastAsia="es-ES"/>
        </w:rPr>
        <w:t xml:space="preserve">en este </w:t>
      </w:r>
      <w:r w:rsidRPr="00210271">
        <w:rPr>
          <w:rFonts w:ascii="Arial" w:eastAsia="Times New Roman" w:hAnsi="Arial" w:cs="Arial"/>
          <w:sz w:val="24"/>
          <w:szCs w:val="24"/>
          <w:lang w:eastAsia="es-ES"/>
        </w:rPr>
        <w:t xml:space="preserve">caso </w:t>
      </w:r>
      <w:r w:rsidR="000D1DCA" w:rsidRPr="00210271">
        <w:rPr>
          <w:rFonts w:ascii="Arial" w:eastAsia="Times New Roman" w:hAnsi="Arial" w:cs="Arial"/>
          <w:sz w:val="24"/>
          <w:szCs w:val="24"/>
          <w:lang w:eastAsia="es-ES"/>
        </w:rPr>
        <w:t>el requisito objet</w:t>
      </w:r>
      <w:r w:rsidR="006C6729" w:rsidRPr="00210271">
        <w:rPr>
          <w:rFonts w:ascii="Arial" w:eastAsia="Times New Roman" w:hAnsi="Arial" w:cs="Arial"/>
          <w:sz w:val="24"/>
          <w:szCs w:val="24"/>
          <w:lang w:eastAsia="es-ES"/>
        </w:rPr>
        <w:t xml:space="preserve">ivo </w:t>
      </w:r>
      <w:r w:rsidR="000D1DCA" w:rsidRPr="00210271">
        <w:rPr>
          <w:rFonts w:ascii="Arial" w:eastAsia="Times New Roman" w:hAnsi="Arial" w:cs="Arial"/>
          <w:sz w:val="24"/>
          <w:szCs w:val="24"/>
          <w:lang w:eastAsia="es-ES"/>
        </w:rPr>
        <w:t>se cumple a cabalidad, ya que para la fecha en la que el defensor del acusado radicó la solicitud de libertad condicional</w:t>
      </w:r>
      <w:r w:rsidR="00950BB7" w:rsidRPr="00210271">
        <w:rPr>
          <w:rFonts w:ascii="Arial" w:eastAsia="Times New Roman" w:hAnsi="Arial" w:cs="Arial"/>
          <w:sz w:val="24"/>
          <w:szCs w:val="24"/>
          <w:lang w:eastAsia="es-ES"/>
        </w:rPr>
        <w:t xml:space="preserve"> y teniendo en cuenta sus redenc</w:t>
      </w:r>
      <w:r w:rsidR="0090296F" w:rsidRPr="00210271">
        <w:rPr>
          <w:rFonts w:ascii="Arial" w:eastAsia="Times New Roman" w:hAnsi="Arial" w:cs="Arial"/>
          <w:sz w:val="24"/>
          <w:szCs w:val="24"/>
          <w:lang w:eastAsia="es-ES"/>
        </w:rPr>
        <w:t>iones de pena, el peticionario</w:t>
      </w:r>
      <w:r w:rsidR="000D1DCA" w:rsidRPr="00210271">
        <w:rPr>
          <w:rFonts w:ascii="Arial" w:eastAsia="Times New Roman" w:hAnsi="Arial" w:cs="Arial"/>
          <w:sz w:val="24"/>
          <w:szCs w:val="24"/>
          <w:lang w:eastAsia="es-ES"/>
        </w:rPr>
        <w:t xml:space="preserve"> había descontado 58 meses y 2 días, de los 96 meses que le fueron impuestos en la sentencia, superando incluso el monto de las 3/5 partes que exige la norma, las cuales equivalen a 57 meses y 18 días.</w:t>
      </w:r>
      <w:r w:rsidR="00950BB7" w:rsidRPr="00210271">
        <w:rPr>
          <w:rFonts w:ascii="Arial" w:eastAsia="Times New Roman" w:hAnsi="Arial" w:cs="Arial"/>
          <w:sz w:val="24"/>
          <w:szCs w:val="24"/>
          <w:lang w:eastAsia="es-ES"/>
        </w:rPr>
        <w:t xml:space="preserve"> </w:t>
      </w:r>
      <w:r w:rsidR="000D1DCA" w:rsidRPr="00210271">
        <w:rPr>
          <w:rFonts w:ascii="Arial" w:eastAsia="Times New Roman" w:hAnsi="Arial" w:cs="Arial"/>
          <w:sz w:val="24"/>
          <w:szCs w:val="24"/>
          <w:lang w:eastAsia="es-ES"/>
        </w:rPr>
        <w:t xml:space="preserve"> </w:t>
      </w:r>
    </w:p>
    <w:p w:rsidR="00054D32" w:rsidRPr="00210271" w:rsidRDefault="00054D32" w:rsidP="00210271">
      <w:pPr>
        <w:spacing w:after="0" w:line="276" w:lineRule="auto"/>
        <w:jc w:val="both"/>
        <w:rPr>
          <w:rFonts w:ascii="Arial" w:eastAsia="Times New Roman" w:hAnsi="Arial" w:cs="Arial"/>
          <w:sz w:val="24"/>
          <w:szCs w:val="24"/>
          <w:lang w:eastAsia="es-ES"/>
        </w:rPr>
      </w:pPr>
    </w:p>
    <w:p w:rsidR="00164622" w:rsidRPr="00210271" w:rsidRDefault="007C15A9"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En la actualidad</w:t>
      </w:r>
      <w:r w:rsidR="00B77054" w:rsidRPr="00210271">
        <w:rPr>
          <w:rFonts w:ascii="Arial" w:eastAsia="Times New Roman" w:hAnsi="Arial" w:cs="Arial"/>
          <w:sz w:val="24"/>
          <w:szCs w:val="24"/>
          <w:lang w:eastAsia="es-ES"/>
        </w:rPr>
        <w:t xml:space="preserve"> </w:t>
      </w:r>
      <w:r w:rsidR="00054D32" w:rsidRPr="00210271">
        <w:rPr>
          <w:rFonts w:ascii="Arial" w:eastAsia="Times New Roman" w:hAnsi="Arial" w:cs="Arial"/>
          <w:sz w:val="24"/>
          <w:szCs w:val="24"/>
          <w:lang w:eastAsia="es-ES"/>
        </w:rPr>
        <w:t xml:space="preserve">y sin que </w:t>
      </w:r>
      <w:r w:rsidR="00B77054" w:rsidRPr="00210271">
        <w:rPr>
          <w:rFonts w:ascii="Arial" w:eastAsia="Times New Roman" w:hAnsi="Arial" w:cs="Arial"/>
          <w:sz w:val="24"/>
          <w:szCs w:val="24"/>
          <w:lang w:eastAsia="es-ES"/>
        </w:rPr>
        <w:t>se tenga información sobre nuevas redenciones de pena se tendría que el procesado ha descontado</w:t>
      </w:r>
      <w:r w:rsidR="003E3AA3" w:rsidRPr="00210271">
        <w:rPr>
          <w:rFonts w:ascii="Arial" w:eastAsia="Times New Roman" w:hAnsi="Arial" w:cs="Arial"/>
          <w:sz w:val="24"/>
          <w:szCs w:val="24"/>
          <w:lang w:eastAsia="es-ES"/>
        </w:rPr>
        <w:t xml:space="preserve"> </w:t>
      </w:r>
      <w:r w:rsidR="006047B5" w:rsidRPr="00210271">
        <w:rPr>
          <w:rFonts w:ascii="Arial" w:eastAsia="Times New Roman" w:hAnsi="Arial" w:cs="Arial"/>
          <w:sz w:val="24"/>
          <w:szCs w:val="24"/>
          <w:lang w:eastAsia="es-ES"/>
        </w:rPr>
        <w:t xml:space="preserve">aproximadamente </w:t>
      </w:r>
      <w:r w:rsidR="00B77054" w:rsidRPr="00210271">
        <w:rPr>
          <w:rFonts w:ascii="Arial" w:eastAsia="Times New Roman" w:hAnsi="Arial" w:cs="Arial"/>
          <w:sz w:val="24"/>
          <w:szCs w:val="24"/>
          <w:lang w:eastAsia="es-ES"/>
        </w:rPr>
        <w:t>6</w:t>
      </w:r>
      <w:r w:rsidR="0090296F" w:rsidRPr="00210271">
        <w:rPr>
          <w:rFonts w:ascii="Arial" w:eastAsia="Times New Roman" w:hAnsi="Arial" w:cs="Arial"/>
          <w:sz w:val="24"/>
          <w:szCs w:val="24"/>
          <w:lang w:eastAsia="es-ES"/>
        </w:rPr>
        <w:t xml:space="preserve">0 meses y </w:t>
      </w:r>
      <w:r w:rsidR="006047B5" w:rsidRPr="00210271">
        <w:rPr>
          <w:rFonts w:ascii="Arial" w:eastAsia="Times New Roman" w:hAnsi="Arial" w:cs="Arial"/>
          <w:sz w:val="24"/>
          <w:szCs w:val="24"/>
          <w:lang w:eastAsia="es-ES"/>
        </w:rPr>
        <w:t xml:space="preserve">8 </w:t>
      </w:r>
      <w:r w:rsidR="0090296F" w:rsidRPr="00210271">
        <w:rPr>
          <w:rFonts w:ascii="Arial" w:eastAsia="Times New Roman" w:hAnsi="Arial" w:cs="Arial"/>
          <w:sz w:val="24"/>
          <w:szCs w:val="24"/>
          <w:lang w:eastAsia="es-ES"/>
        </w:rPr>
        <w:t>dí</w:t>
      </w:r>
      <w:r w:rsidR="00EB47E0" w:rsidRPr="00210271">
        <w:rPr>
          <w:rFonts w:ascii="Arial" w:eastAsia="Times New Roman" w:hAnsi="Arial" w:cs="Arial"/>
          <w:sz w:val="24"/>
          <w:szCs w:val="24"/>
          <w:lang w:eastAsia="es-ES"/>
        </w:rPr>
        <w:t>as</w:t>
      </w:r>
      <w:r w:rsidR="0090296F" w:rsidRPr="00210271">
        <w:rPr>
          <w:rFonts w:ascii="Arial" w:eastAsia="Times New Roman" w:hAnsi="Arial" w:cs="Arial"/>
          <w:sz w:val="24"/>
          <w:szCs w:val="24"/>
          <w:lang w:eastAsia="es-ES"/>
        </w:rPr>
        <w:t>, es decir 18</w:t>
      </w:r>
      <w:r w:rsidRPr="00210271">
        <w:rPr>
          <w:rFonts w:ascii="Arial" w:eastAsia="Times New Roman" w:hAnsi="Arial" w:cs="Arial"/>
          <w:sz w:val="24"/>
          <w:szCs w:val="24"/>
          <w:lang w:eastAsia="es-ES"/>
        </w:rPr>
        <w:t xml:space="preserve">08 </w:t>
      </w:r>
      <w:r w:rsidR="0090296F" w:rsidRPr="00210271">
        <w:rPr>
          <w:rFonts w:ascii="Arial" w:eastAsia="Times New Roman" w:hAnsi="Arial" w:cs="Arial"/>
          <w:sz w:val="24"/>
          <w:szCs w:val="24"/>
          <w:lang w:eastAsia="es-ES"/>
        </w:rPr>
        <w:t>dí</w:t>
      </w:r>
      <w:r w:rsidRPr="00210271">
        <w:rPr>
          <w:rFonts w:ascii="Arial" w:eastAsia="Times New Roman" w:hAnsi="Arial" w:cs="Arial"/>
          <w:sz w:val="24"/>
          <w:szCs w:val="24"/>
          <w:lang w:eastAsia="es-ES"/>
        </w:rPr>
        <w:t xml:space="preserve">as </w:t>
      </w:r>
      <w:r w:rsidR="003E3AA3" w:rsidRPr="00210271">
        <w:rPr>
          <w:rFonts w:ascii="Arial" w:eastAsia="Times New Roman" w:hAnsi="Arial" w:cs="Arial"/>
          <w:sz w:val="24"/>
          <w:szCs w:val="24"/>
          <w:lang w:eastAsia="es-ES"/>
        </w:rPr>
        <w:t xml:space="preserve">de prisión, lo que indica que el sentenciado </w:t>
      </w:r>
      <w:r w:rsidR="0090296F" w:rsidRPr="00210271">
        <w:rPr>
          <w:rFonts w:ascii="Arial" w:eastAsia="Times New Roman" w:hAnsi="Arial" w:cs="Arial"/>
          <w:sz w:val="24"/>
          <w:szCs w:val="24"/>
          <w:lang w:eastAsia="es-ES"/>
        </w:rPr>
        <w:t>aún</w:t>
      </w:r>
      <w:r w:rsidR="003E3AA3" w:rsidRPr="00210271">
        <w:rPr>
          <w:rFonts w:ascii="Arial" w:eastAsia="Times New Roman" w:hAnsi="Arial" w:cs="Arial"/>
          <w:sz w:val="24"/>
          <w:szCs w:val="24"/>
          <w:lang w:eastAsia="es-ES"/>
        </w:rPr>
        <w:t xml:space="preserve"> se encuentra dentro del</w:t>
      </w:r>
      <w:r w:rsidR="00B77054" w:rsidRPr="00210271">
        <w:rPr>
          <w:rFonts w:ascii="Arial" w:eastAsia="Times New Roman" w:hAnsi="Arial" w:cs="Arial"/>
          <w:sz w:val="24"/>
          <w:szCs w:val="24"/>
          <w:lang w:eastAsia="es-ES"/>
        </w:rPr>
        <w:t xml:space="preserve"> marco de las</w:t>
      </w:r>
      <w:r w:rsidR="00555F61" w:rsidRPr="00210271">
        <w:rPr>
          <w:rFonts w:ascii="Arial" w:eastAsia="Times New Roman" w:hAnsi="Arial" w:cs="Arial"/>
          <w:sz w:val="24"/>
          <w:szCs w:val="24"/>
          <w:lang w:eastAsia="es-ES"/>
        </w:rPr>
        <w:t xml:space="preserve"> 60% </w:t>
      </w:r>
      <w:r w:rsidR="00B77054" w:rsidRPr="00210271">
        <w:rPr>
          <w:rFonts w:ascii="Arial" w:eastAsia="Times New Roman" w:hAnsi="Arial" w:cs="Arial"/>
          <w:sz w:val="24"/>
          <w:szCs w:val="24"/>
          <w:lang w:eastAsia="es-ES"/>
        </w:rPr>
        <w:t xml:space="preserve">partes de </w:t>
      </w:r>
      <w:r w:rsidR="00164622" w:rsidRPr="00210271">
        <w:rPr>
          <w:rFonts w:ascii="Arial" w:eastAsia="Times New Roman" w:hAnsi="Arial" w:cs="Arial"/>
          <w:sz w:val="24"/>
          <w:szCs w:val="24"/>
          <w:lang w:eastAsia="es-ES"/>
        </w:rPr>
        <w:t>la pena cumplida</w:t>
      </w:r>
      <w:r w:rsidR="00054D32" w:rsidRPr="00210271">
        <w:rPr>
          <w:rFonts w:ascii="Arial" w:eastAsia="Times New Roman" w:hAnsi="Arial" w:cs="Arial"/>
          <w:sz w:val="24"/>
          <w:szCs w:val="24"/>
          <w:lang w:eastAsia="es-ES"/>
        </w:rPr>
        <w:t xml:space="preserve">, ya que </w:t>
      </w:r>
      <w:r w:rsidR="0090296F" w:rsidRPr="00210271">
        <w:rPr>
          <w:rFonts w:ascii="Arial" w:eastAsia="Times New Roman" w:hAnsi="Arial" w:cs="Arial"/>
          <w:sz w:val="24"/>
          <w:szCs w:val="24"/>
          <w:lang w:eastAsia="es-ES"/>
        </w:rPr>
        <w:t>el 70% serian 2016 días de internación y el 80</w:t>
      </w:r>
      <w:r w:rsidR="00555F61" w:rsidRPr="00210271">
        <w:rPr>
          <w:rFonts w:ascii="Arial" w:eastAsia="Times New Roman" w:hAnsi="Arial" w:cs="Arial"/>
          <w:sz w:val="24"/>
          <w:szCs w:val="24"/>
          <w:lang w:eastAsia="es-ES"/>
        </w:rPr>
        <w:t xml:space="preserve">% o sea las </w:t>
      </w:r>
      <w:r w:rsidR="002D0934" w:rsidRPr="00210271">
        <w:rPr>
          <w:rFonts w:ascii="Arial" w:eastAsia="Times New Roman" w:hAnsi="Arial" w:cs="Arial"/>
          <w:sz w:val="24"/>
          <w:szCs w:val="24"/>
          <w:lang w:eastAsia="es-ES"/>
        </w:rPr>
        <w:t xml:space="preserve">4/5 partes equivaldrían a </w:t>
      </w:r>
      <w:r w:rsidR="0090296F" w:rsidRPr="00210271">
        <w:rPr>
          <w:rFonts w:ascii="Arial" w:eastAsia="Times New Roman" w:hAnsi="Arial" w:cs="Arial"/>
          <w:sz w:val="24"/>
          <w:szCs w:val="24"/>
          <w:lang w:eastAsia="es-ES"/>
        </w:rPr>
        <w:t xml:space="preserve">76 meses con 24 días, o sea </w:t>
      </w:r>
      <w:r w:rsidR="003E3AA3" w:rsidRPr="00210271">
        <w:rPr>
          <w:rFonts w:ascii="Arial" w:eastAsia="Times New Roman" w:hAnsi="Arial" w:cs="Arial"/>
          <w:sz w:val="24"/>
          <w:szCs w:val="24"/>
          <w:lang w:eastAsia="es-ES"/>
        </w:rPr>
        <w:t xml:space="preserve">2304 </w:t>
      </w:r>
      <w:r w:rsidR="0090296F" w:rsidRPr="00210271">
        <w:rPr>
          <w:rFonts w:ascii="Arial" w:eastAsia="Times New Roman" w:hAnsi="Arial" w:cs="Arial"/>
          <w:sz w:val="24"/>
          <w:szCs w:val="24"/>
          <w:lang w:eastAsia="es-ES"/>
        </w:rPr>
        <w:t>días</w:t>
      </w:r>
      <w:r w:rsidR="003E3AA3" w:rsidRPr="00210271">
        <w:rPr>
          <w:rFonts w:ascii="Arial" w:eastAsia="Times New Roman" w:hAnsi="Arial" w:cs="Arial"/>
          <w:sz w:val="24"/>
          <w:szCs w:val="24"/>
          <w:lang w:eastAsia="es-ES"/>
        </w:rPr>
        <w:t xml:space="preserve"> de prisión, por lo cual le faltarían</w:t>
      </w:r>
      <w:r w:rsidR="009828FC" w:rsidRPr="00210271">
        <w:rPr>
          <w:rFonts w:ascii="Arial" w:eastAsia="Times New Roman" w:hAnsi="Arial" w:cs="Arial"/>
          <w:sz w:val="24"/>
          <w:szCs w:val="24"/>
          <w:lang w:eastAsia="es-ES"/>
        </w:rPr>
        <w:t xml:space="preserve"> 576 </w:t>
      </w:r>
      <w:r w:rsidR="0090296F" w:rsidRPr="00210271">
        <w:rPr>
          <w:rFonts w:ascii="Arial" w:eastAsia="Times New Roman" w:hAnsi="Arial" w:cs="Arial"/>
          <w:sz w:val="24"/>
          <w:szCs w:val="24"/>
          <w:lang w:eastAsia="es-ES"/>
        </w:rPr>
        <w:t>días</w:t>
      </w:r>
      <w:r w:rsidR="009828FC" w:rsidRPr="00210271">
        <w:rPr>
          <w:rFonts w:ascii="Arial" w:eastAsia="Times New Roman" w:hAnsi="Arial" w:cs="Arial"/>
          <w:sz w:val="24"/>
          <w:szCs w:val="24"/>
          <w:lang w:eastAsia="es-ES"/>
        </w:rPr>
        <w:t xml:space="preserve"> para </w:t>
      </w:r>
      <w:r w:rsidR="003E3AA3" w:rsidRPr="00210271">
        <w:rPr>
          <w:rFonts w:ascii="Arial" w:eastAsia="Times New Roman" w:hAnsi="Arial" w:cs="Arial"/>
          <w:sz w:val="24"/>
          <w:szCs w:val="24"/>
          <w:lang w:eastAsia="es-ES"/>
        </w:rPr>
        <w:t>cumplir la tot</w:t>
      </w:r>
      <w:r w:rsidR="009828FC" w:rsidRPr="00210271">
        <w:rPr>
          <w:rFonts w:ascii="Arial" w:eastAsia="Times New Roman" w:hAnsi="Arial" w:cs="Arial"/>
          <w:sz w:val="24"/>
          <w:szCs w:val="24"/>
          <w:lang w:eastAsia="es-ES"/>
        </w:rPr>
        <w:t>alidad de su pena.</w:t>
      </w:r>
      <w:r w:rsidR="003E3AA3" w:rsidRPr="00210271">
        <w:rPr>
          <w:rFonts w:ascii="Arial" w:eastAsia="Times New Roman" w:hAnsi="Arial" w:cs="Arial"/>
          <w:sz w:val="24"/>
          <w:szCs w:val="24"/>
          <w:lang w:eastAsia="es-ES"/>
        </w:rPr>
        <w:t xml:space="preserve"> </w:t>
      </w:r>
    </w:p>
    <w:p w:rsidR="000D1DCA" w:rsidRPr="00210271" w:rsidRDefault="000D1DCA" w:rsidP="00210271">
      <w:pPr>
        <w:spacing w:after="0" w:line="276" w:lineRule="auto"/>
        <w:jc w:val="both"/>
        <w:rPr>
          <w:rFonts w:ascii="Arial" w:eastAsia="Times New Roman" w:hAnsi="Arial" w:cs="Arial"/>
          <w:sz w:val="24"/>
          <w:szCs w:val="24"/>
          <w:lang w:eastAsia="es-ES"/>
        </w:rPr>
      </w:pPr>
    </w:p>
    <w:p w:rsidR="001C73C1" w:rsidRDefault="00974951"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 xml:space="preserve">6.6.2 </w:t>
      </w:r>
      <w:r w:rsidR="00C53EA0" w:rsidRPr="00210271">
        <w:rPr>
          <w:rFonts w:ascii="Arial" w:eastAsia="Times New Roman" w:hAnsi="Arial" w:cs="Arial"/>
          <w:sz w:val="24"/>
          <w:szCs w:val="24"/>
          <w:lang w:eastAsia="es-ES"/>
        </w:rPr>
        <w:t xml:space="preserve">En </w:t>
      </w:r>
      <w:r w:rsidR="000D2E38" w:rsidRPr="00210271">
        <w:rPr>
          <w:rFonts w:ascii="Arial" w:eastAsia="Times New Roman" w:hAnsi="Arial" w:cs="Arial"/>
          <w:sz w:val="24"/>
          <w:szCs w:val="24"/>
          <w:lang w:eastAsia="es-ES"/>
        </w:rPr>
        <w:t xml:space="preserve">lo </w:t>
      </w:r>
      <w:r w:rsidR="001C73C1" w:rsidRPr="00210271">
        <w:rPr>
          <w:rFonts w:ascii="Arial" w:eastAsia="Times New Roman" w:hAnsi="Arial" w:cs="Arial"/>
          <w:sz w:val="24"/>
          <w:szCs w:val="24"/>
          <w:lang w:eastAsia="es-ES"/>
        </w:rPr>
        <w:t>que</w:t>
      </w:r>
      <w:r w:rsidR="003E3AA3" w:rsidRPr="00210271">
        <w:rPr>
          <w:rFonts w:ascii="Arial" w:eastAsia="Times New Roman" w:hAnsi="Arial" w:cs="Arial"/>
          <w:sz w:val="24"/>
          <w:szCs w:val="24"/>
          <w:lang w:eastAsia="es-ES"/>
        </w:rPr>
        <w:t xml:space="preserve"> se relaciona con el </w:t>
      </w:r>
      <w:r w:rsidR="000D1DCA" w:rsidRPr="00210271">
        <w:rPr>
          <w:rFonts w:ascii="Arial" w:eastAsia="Times New Roman" w:hAnsi="Arial" w:cs="Arial"/>
          <w:sz w:val="24"/>
          <w:szCs w:val="24"/>
          <w:lang w:eastAsia="es-ES"/>
        </w:rPr>
        <w:t xml:space="preserve">desempeño y comportamiento penitenciario </w:t>
      </w:r>
      <w:r w:rsidR="001C73C1" w:rsidRPr="00210271">
        <w:rPr>
          <w:rFonts w:ascii="Arial" w:eastAsia="Times New Roman" w:hAnsi="Arial" w:cs="Arial"/>
          <w:sz w:val="24"/>
          <w:szCs w:val="24"/>
          <w:lang w:eastAsia="es-ES"/>
        </w:rPr>
        <w:t xml:space="preserve">del señor </w:t>
      </w:r>
      <w:proofErr w:type="spellStart"/>
      <w:r w:rsidR="00FB71F5">
        <w:rPr>
          <w:rFonts w:ascii="Arial" w:eastAsia="Times New Roman" w:hAnsi="Arial" w:cs="Arial"/>
          <w:sz w:val="24"/>
          <w:szCs w:val="24"/>
          <w:lang w:eastAsia="es-ES"/>
        </w:rPr>
        <w:t>YALC</w:t>
      </w:r>
      <w:proofErr w:type="spellEnd"/>
      <w:r w:rsidR="001C73C1" w:rsidRPr="00210271">
        <w:rPr>
          <w:rFonts w:ascii="Arial" w:eastAsia="Times New Roman" w:hAnsi="Arial" w:cs="Arial"/>
          <w:sz w:val="24"/>
          <w:szCs w:val="24"/>
          <w:lang w:eastAsia="es-ES"/>
        </w:rPr>
        <w:t xml:space="preserve">, obra la certificación expedida por en </w:t>
      </w:r>
      <w:proofErr w:type="spellStart"/>
      <w:r w:rsidR="001C73C1" w:rsidRPr="00210271">
        <w:rPr>
          <w:rFonts w:ascii="Arial" w:eastAsia="Times New Roman" w:hAnsi="Arial" w:cs="Arial"/>
          <w:sz w:val="24"/>
          <w:szCs w:val="24"/>
          <w:lang w:eastAsia="es-ES"/>
        </w:rPr>
        <w:t>INPEC</w:t>
      </w:r>
      <w:proofErr w:type="spellEnd"/>
      <w:r w:rsidR="001C73C1" w:rsidRPr="00210271">
        <w:rPr>
          <w:rFonts w:ascii="Arial" w:eastAsia="Times New Roman" w:hAnsi="Arial" w:cs="Arial"/>
          <w:sz w:val="24"/>
          <w:szCs w:val="24"/>
          <w:lang w:eastAsia="es-ES"/>
        </w:rPr>
        <w:t xml:space="preserve"> en la que se evidencia que desde el 25 de mayo de 2016 al 26 de noviembre de 2019, el procesado presentaba una conducta buena y ejemplar, </w:t>
      </w:r>
      <w:r w:rsidR="000D783A" w:rsidRPr="00210271">
        <w:rPr>
          <w:rFonts w:ascii="Arial" w:eastAsia="Times New Roman" w:hAnsi="Arial" w:cs="Arial"/>
          <w:sz w:val="24"/>
          <w:szCs w:val="24"/>
          <w:lang w:eastAsia="es-ES"/>
        </w:rPr>
        <w:t>sin tener sanciones o anotacio</w:t>
      </w:r>
      <w:r w:rsidR="001C73C1" w:rsidRPr="00210271">
        <w:rPr>
          <w:rFonts w:ascii="Arial" w:eastAsia="Times New Roman" w:hAnsi="Arial" w:cs="Arial"/>
          <w:sz w:val="24"/>
          <w:szCs w:val="24"/>
          <w:lang w:eastAsia="es-ES"/>
        </w:rPr>
        <w:t>nes disciplinarias en</w:t>
      </w:r>
      <w:r w:rsidR="00210271">
        <w:rPr>
          <w:rFonts w:ascii="Arial" w:eastAsia="Times New Roman" w:hAnsi="Arial" w:cs="Arial"/>
          <w:sz w:val="24"/>
          <w:szCs w:val="24"/>
          <w:lang w:eastAsia="es-ES"/>
        </w:rPr>
        <w:t xml:space="preserve"> su contra (</w:t>
      </w:r>
      <w:proofErr w:type="spellStart"/>
      <w:r w:rsidR="00210271">
        <w:rPr>
          <w:rFonts w:ascii="Arial" w:eastAsia="Times New Roman" w:hAnsi="Arial" w:cs="Arial"/>
          <w:sz w:val="24"/>
          <w:szCs w:val="24"/>
          <w:lang w:eastAsia="es-ES"/>
        </w:rPr>
        <w:t>fl</w:t>
      </w:r>
      <w:proofErr w:type="spellEnd"/>
      <w:r w:rsidR="00210271">
        <w:rPr>
          <w:rFonts w:ascii="Arial" w:eastAsia="Times New Roman" w:hAnsi="Arial" w:cs="Arial"/>
          <w:sz w:val="24"/>
          <w:szCs w:val="24"/>
          <w:lang w:eastAsia="es-ES"/>
        </w:rPr>
        <w:t>. 44 y 45).</w:t>
      </w:r>
    </w:p>
    <w:p w:rsidR="00210271" w:rsidRPr="00210271" w:rsidRDefault="00210271" w:rsidP="00210271">
      <w:pPr>
        <w:spacing w:after="0" w:line="276" w:lineRule="auto"/>
        <w:jc w:val="both"/>
        <w:rPr>
          <w:rFonts w:ascii="Arial" w:eastAsia="Times New Roman" w:hAnsi="Arial" w:cs="Arial"/>
          <w:sz w:val="24"/>
          <w:szCs w:val="24"/>
          <w:lang w:eastAsia="es-ES"/>
        </w:rPr>
      </w:pPr>
    </w:p>
    <w:p w:rsidR="001C73C1" w:rsidRPr="00210271" w:rsidRDefault="0090296F"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6.6.3</w:t>
      </w:r>
      <w:r w:rsidR="00C53EA0" w:rsidRPr="00210271">
        <w:rPr>
          <w:rFonts w:ascii="Arial" w:eastAsia="Times New Roman" w:hAnsi="Arial" w:cs="Arial"/>
          <w:sz w:val="24"/>
          <w:szCs w:val="24"/>
          <w:lang w:eastAsia="es-ES"/>
        </w:rPr>
        <w:t xml:space="preserve"> </w:t>
      </w:r>
      <w:r w:rsidR="00232723" w:rsidRPr="00210271">
        <w:rPr>
          <w:rFonts w:ascii="Arial" w:eastAsia="Times New Roman" w:hAnsi="Arial" w:cs="Arial"/>
          <w:sz w:val="24"/>
          <w:szCs w:val="24"/>
          <w:lang w:eastAsia="es-ES"/>
        </w:rPr>
        <w:t xml:space="preserve">Si </w:t>
      </w:r>
      <w:r w:rsidR="001C73C1" w:rsidRPr="00210271">
        <w:rPr>
          <w:rFonts w:ascii="Arial" w:eastAsia="Times New Roman" w:hAnsi="Arial" w:cs="Arial"/>
          <w:sz w:val="24"/>
          <w:szCs w:val="24"/>
          <w:lang w:eastAsia="es-ES"/>
        </w:rPr>
        <w:t xml:space="preserve">bien no existe una resolución mediante la cual </w:t>
      </w:r>
      <w:r w:rsidR="000D783A" w:rsidRPr="00210271">
        <w:rPr>
          <w:rFonts w:ascii="Arial" w:eastAsia="Times New Roman" w:hAnsi="Arial" w:cs="Arial"/>
          <w:sz w:val="24"/>
          <w:szCs w:val="24"/>
          <w:lang w:eastAsia="es-ES"/>
        </w:rPr>
        <w:t xml:space="preserve">el </w:t>
      </w:r>
      <w:proofErr w:type="spellStart"/>
      <w:r w:rsidR="000D783A" w:rsidRPr="00210271">
        <w:rPr>
          <w:rFonts w:ascii="Arial" w:eastAsia="Times New Roman" w:hAnsi="Arial" w:cs="Arial"/>
          <w:sz w:val="24"/>
          <w:szCs w:val="24"/>
          <w:lang w:eastAsia="es-ES"/>
        </w:rPr>
        <w:t>EPMSC</w:t>
      </w:r>
      <w:proofErr w:type="spellEnd"/>
      <w:r w:rsidR="000D783A" w:rsidRPr="00210271">
        <w:rPr>
          <w:rFonts w:ascii="Arial" w:eastAsia="Times New Roman" w:hAnsi="Arial" w:cs="Arial"/>
          <w:sz w:val="24"/>
          <w:szCs w:val="24"/>
          <w:lang w:eastAsia="es-ES"/>
        </w:rPr>
        <w:t xml:space="preserve"> de </w:t>
      </w:r>
      <w:r w:rsidR="001C73C1" w:rsidRPr="00210271">
        <w:rPr>
          <w:rFonts w:ascii="Arial" w:eastAsia="Times New Roman" w:hAnsi="Arial" w:cs="Arial"/>
          <w:sz w:val="24"/>
          <w:szCs w:val="24"/>
          <w:lang w:eastAsia="es-ES"/>
        </w:rPr>
        <w:t>esta ciudad a través de la cual se conceptúe</w:t>
      </w:r>
      <w:r w:rsidR="000D783A" w:rsidRPr="00210271">
        <w:rPr>
          <w:rFonts w:ascii="Arial" w:eastAsia="Times New Roman" w:hAnsi="Arial" w:cs="Arial"/>
          <w:sz w:val="24"/>
          <w:szCs w:val="24"/>
          <w:lang w:eastAsia="es-ES"/>
        </w:rPr>
        <w:t xml:space="preserve"> favorablemente al otorgamiento de la libertad condicional </w:t>
      </w:r>
      <w:r w:rsidR="001C73C1" w:rsidRPr="00210271">
        <w:rPr>
          <w:rFonts w:ascii="Arial" w:eastAsia="Times New Roman" w:hAnsi="Arial" w:cs="Arial"/>
          <w:sz w:val="24"/>
          <w:szCs w:val="24"/>
          <w:lang w:eastAsia="es-ES"/>
        </w:rPr>
        <w:t xml:space="preserve">al señor </w:t>
      </w:r>
      <w:proofErr w:type="spellStart"/>
      <w:r w:rsidR="00FB71F5">
        <w:rPr>
          <w:rFonts w:ascii="Arial" w:eastAsia="Times New Roman" w:hAnsi="Arial" w:cs="Arial"/>
          <w:sz w:val="24"/>
          <w:szCs w:val="24"/>
          <w:lang w:eastAsia="es-ES"/>
        </w:rPr>
        <w:t>YALC</w:t>
      </w:r>
      <w:proofErr w:type="spellEnd"/>
      <w:r w:rsidR="001C73C1" w:rsidRPr="00210271">
        <w:rPr>
          <w:rFonts w:ascii="Arial" w:eastAsia="Times New Roman" w:hAnsi="Arial" w:cs="Arial"/>
          <w:sz w:val="24"/>
          <w:szCs w:val="24"/>
          <w:lang w:eastAsia="es-ES"/>
        </w:rPr>
        <w:t>, tampoco existe</w:t>
      </w:r>
      <w:r w:rsidR="00C53EA0" w:rsidRPr="00210271">
        <w:rPr>
          <w:rFonts w:ascii="Arial" w:eastAsia="Times New Roman" w:hAnsi="Arial" w:cs="Arial"/>
          <w:sz w:val="24"/>
          <w:szCs w:val="24"/>
          <w:lang w:eastAsia="es-ES"/>
        </w:rPr>
        <w:t xml:space="preserve"> un pronunciamiento </w:t>
      </w:r>
      <w:r w:rsidR="001C73C1" w:rsidRPr="00210271">
        <w:rPr>
          <w:rFonts w:ascii="Arial" w:eastAsia="Times New Roman" w:hAnsi="Arial" w:cs="Arial"/>
          <w:sz w:val="24"/>
          <w:szCs w:val="24"/>
          <w:lang w:eastAsia="es-ES"/>
        </w:rPr>
        <w:t xml:space="preserve">desfavorable, que en todo caso lo hubiera comunicado esa entidad, una vez fue requerido por el despacho de conocimiento para que remitiera los certificados de los cómputos de estudio y trabajo, la calificación de </w:t>
      </w:r>
      <w:proofErr w:type="spellStart"/>
      <w:r w:rsidR="00FB71F5">
        <w:rPr>
          <w:rFonts w:ascii="Arial" w:eastAsia="Times New Roman" w:hAnsi="Arial" w:cs="Arial"/>
          <w:sz w:val="24"/>
          <w:szCs w:val="24"/>
          <w:lang w:eastAsia="es-ES"/>
        </w:rPr>
        <w:t>YALC</w:t>
      </w:r>
      <w:proofErr w:type="spellEnd"/>
      <w:r w:rsidR="00FB71F5">
        <w:rPr>
          <w:rFonts w:ascii="Arial" w:eastAsia="Times New Roman" w:hAnsi="Arial" w:cs="Arial"/>
          <w:sz w:val="24"/>
          <w:szCs w:val="24"/>
          <w:lang w:eastAsia="es-ES"/>
        </w:rPr>
        <w:t xml:space="preserve"> </w:t>
      </w:r>
      <w:r w:rsidR="001C73C1" w:rsidRPr="00210271">
        <w:rPr>
          <w:rFonts w:ascii="Arial" w:eastAsia="Times New Roman" w:hAnsi="Arial" w:cs="Arial"/>
          <w:sz w:val="24"/>
          <w:szCs w:val="24"/>
          <w:lang w:eastAsia="es-ES"/>
        </w:rPr>
        <w:t>la conducta y la cartilla biográfica para realizar el estudio del beneficio pretendido</w:t>
      </w:r>
      <w:r w:rsidR="00C53EA0" w:rsidRPr="00210271">
        <w:rPr>
          <w:rFonts w:ascii="Arial" w:eastAsia="Times New Roman" w:hAnsi="Arial" w:cs="Arial"/>
          <w:sz w:val="24"/>
          <w:szCs w:val="24"/>
          <w:lang w:eastAsia="es-ES"/>
        </w:rPr>
        <w:t xml:space="preserve"> por el procesado </w:t>
      </w:r>
      <w:r w:rsidR="001C73C1" w:rsidRPr="00210271">
        <w:rPr>
          <w:rFonts w:ascii="Arial" w:eastAsia="Times New Roman" w:hAnsi="Arial" w:cs="Arial"/>
          <w:sz w:val="24"/>
          <w:szCs w:val="24"/>
          <w:lang w:eastAsia="es-ES"/>
        </w:rPr>
        <w:t>(</w:t>
      </w:r>
      <w:proofErr w:type="spellStart"/>
      <w:r w:rsidR="001C73C1" w:rsidRPr="00210271">
        <w:rPr>
          <w:rFonts w:ascii="Arial" w:eastAsia="Times New Roman" w:hAnsi="Arial" w:cs="Arial"/>
          <w:sz w:val="24"/>
          <w:szCs w:val="24"/>
          <w:lang w:eastAsia="es-ES"/>
        </w:rPr>
        <w:t>fl</w:t>
      </w:r>
      <w:proofErr w:type="spellEnd"/>
      <w:r w:rsidR="001C73C1" w:rsidRPr="00210271">
        <w:rPr>
          <w:rFonts w:ascii="Arial" w:eastAsia="Times New Roman" w:hAnsi="Arial" w:cs="Arial"/>
          <w:sz w:val="24"/>
          <w:szCs w:val="24"/>
          <w:lang w:eastAsia="es-ES"/>
        </w:rPr>
        <w:t>. 33-59).</w:t>
      </w:r>
    </w:p>
    <w:p w:rsidR="001C73C1" w:rsidRPr="00210271" w:rsidRDefault="001C73C1" w:rsidP="00210271">
      <w:pPr>
        <w:spacing w:after="0" w:line="276" w:lineRule="auto"/>
        <w:jc w:val="both"/>
        <w:rPr>
          <w:rFonts w:ascii="Arial" w:eastAsia="Times New Roman" w:hAnsi="Arial" w:cs="Arial"/>
          <w:sz w:val="24"/>
          <w:szCs w:val="24"/>
          <w:lang w:eastAsia="es-ES"/>
        </w:rPr>
      </w:pPr>
    </w:p>
    <w:p w:rsidR="000D783A" w:rsidRPr="00210271" w:rsidRDefault="00974951"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 xml:space="preserve">6.6.4 </w:t>
      </w:r>
      <w:r w:rsidR="00CF3969" w:rsidRPr="00210271">
        <w:rPr>
          <w:rFonts w:ascii="Arial" w:eastAsia="Times New Roman" w:hAnsi="Arial" w:cs="Arial"/>
          <w:sz w:val="24"/>
          <w:szCs w:val="24"/>
          <w:lang w:eastAsia="es-ES"/>
        </w:rPr>
        <w:t>Se</w:t>
      </w:r>
      <w:r w:rsidR="001C73C1" w:rsidRPr="00210271">
        <w:rPr>
          <w:rFonts w:ascii="Arial" w:eastAsia="Times New Roman" w:hAnsi="Arial" w:cs="Arial"/>
          <w:sz w:val="24"/>
          <w:szCs w:val="24"/>
          <w:lang w:eastAsia="es-ES"/>
        </w:rPr>
        <w:t xml:space="preserve"> acreditó que el procesado</w:t>
      </w:r>
      <w:r w:rsidR="000D783A" w:rsidRPr="00210271">
        <w:rPr>
          <w:rFonts w:ascii="Arial" w:eastAsia="Times New Roman" w:hAnsi="Arial" w:cs="Arial"/>
          <w:sz w:val="24"/>
          <w:szCs w:val="24"/>
          <w:lang w:eastAsia="es-ES"/>
        </w:rPr>
        <w:t xml:space="preserve"> ha participado de los programas instituidos por el establecimiento de trabajo, estudio y/o enseñanza en los cuales, de acuerdo a las certificaciones obrantes en el proceso de resocialización dan cuenta que su desempeño en tales actividades ha sido calificado en el grado de sobresaliente</w:t>
      </w:r>
      <w:r w:rsidR="00C53EA0" w:rsidRPr="00210271">
        <w:rPr>
          <w:rFonts w:ascii="Arial" w:eastAsia="Times New Roman" w:hAnsi="Arial" w:cs="Arial"/>
          <w:sz w:val="24"/>
          <w:szCs w:val="24"/>
          <w:lang w:eastAsia="es-ES"/>
        </w:rPr>
        <w:t>, por lo que se puede concluir que el señ</w:t>
      </w:r>
      <w:r w:rsidR="00B110E3" w:rsidRPr="00210271">
        <w:rPr>
          <w:rFonts w:ascii="Arial" w:eastAsia="Times New Roman" w:hAnsi="Arial" w:cs="Arial"/>
          <w:sz w:val="24"/>
          <w:szCs w:val="24"/>
          <w:lang w:eastAsia="es-ES"/>
        </w:rPr>
        <w:t xml:space="preserve">or </w:t>
      </w:r>
      <w:proofErr w:type="spellStart"/>
      <w:r w:rsidR="00FB71F5">
        <w:rPr>
          <w:rFonts w:ascii="Arial" w:eastAsia="Times New Roman" w:hAnsi="Arial" w:cs="Arial"/>
          <w:sz w:val="24"/>
          <w:szCs w:val="24"/>
          <w:lang w:eastAsia="es-ES"/>
        </w:rPr>
        <w:t>YALC</w:t>
      </w:r>
      <w:proofErr w:type="spellEnd"/>
      <w:r w:rsidR="000D783A" w:rsidRPr="00210271">
        <w:rPr>
          <w:rFonts w:ascii="Arial" w:eastAsia="Times New Roman" w:hAnsi="Arial" w:cs="Arial"/>
          <w:sz w:val="24"/>
          <w:szCs w:val="24"/>
          <w:lang w:eastAsia="es-ES"/>
        </w:rPr>
        <w:t xml:space="preserve"> ha tenido </w:t>
      </w:r>
      <w:r w:rsidR="00B110E3" w:rsidRPr="00210271">
        <w:rPr>
          <w:rFonts w:ascii="Arial" w:eastAsia="Times New Roman" w:hAnsi="Arial" w:cs="Arial"/>
          <w:sz w:val="24"/>
          <w:szCs w:val="24"/>
          <w:lang w:eastAsia="es-ES"/>
        </w:rPr>
        <w:t xml:space="preserve">una </w:t>
      </w:r>
      <w:r w:rsidR="000D783A" w:rsidRPr="00210271">
        <w:rPr>
          <w:rFonts w:ascii="Arial" w:eastAsia="Times New Roman" w:hAnsi="Arial" w:cs="Arial"/>
          <w:sz w:val="24"/>
          <w:szCs w:val="24"/>
          <w:lang w:eastAsia="es-ES"/>
        </w:rPr>
        <w:t xml:space="preserve">adecuada evolución de su tratamiento </w:t>
      </w:r>
      <w:proofErr w:type="spellStart"/>
      <w:r w:rsidR="00B110E3" w:rsidRPr="00210271">
        <w:rPr>
          <w:rFonts w:ascii="Arial" w:eastAsia="Times New Roman" w:hAnsi="Arial" w:cs="Arial"/>
          <w:sz w:val="24"/>
          <w:szCs w:val="24"/>
          <w:lang w:eastAsia="es-ES"/>
        </w:rPr>
        <w:t>intramural</w:t>
      </w:r>
      <w:proofErr w:type="spellEnd"/>
      <w:r w:rsidRPr="00210271">
        <w:rPr>
          <w:rFonts w:ascii="Arial" w:eastAsia="Times New Roman" w:hAnsi="Arial" w:cs="Arial"/>
          <w:sz w:val="24"/>
          <w:szCs w:val="24"/>
          <w:lang w:eastAsia="es-ES"/>
        </w:rPr>
        <w:t xml:space="preserve">. </w:t>
      </w:r>
    </w:p>
    <w:p w:rsidR="00974951" w:rsidRPr="00210271" w:rsidRDefault="00974951" w:rsidP="00210271">
      <w:pPr>
        <w:spacing w:after="0" w:line="276" w:lineRule="auto"/>
        <w:jc w:val="both"/>
        <w:rPr>
          <w:rFonts w:ascii="Arial" w:eastAsia="Times New Roman" w:hAnsi="Arial" w:cs="Arial"/>
          <w:sz w:val="24"/>
          <w:szCs w:val="24"/>
          <w:lang w:eastAsia="es-ES"/>
        </w:rPr>
      </w:pPr>
    </w:p>
    <w:p w:rsidR="00B110E3" w:rsidRPr="00210271" w:rsidRDefault="00974951"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 xml:space="preserve">6.6.5 </w:t>
      </w:r>
      <w:r w:rsidR="00B110E3" w:rsidRPr="00210271">
        <w:rPr>
          <w:rFonts w:ascii="Arial" w:eastAsia="Times New Roman" w:hAnsi="Arial" w:cs="Arial"/>
          <w:sz w:val="24"/>
          <w:szCs w:val="24"/>
          <w:lang w:eastAsia="es-ES"/>
        </w:rPr>
        <w:t xml:space="preserve">El arraigo social y familiar también tiene un respaldo, y en ese sentido la señora </w:t>
      </w:r>
      <w:proofErr w:type="spellStart"/>
      <w:r w:rsidR="00B110E3" w:rsidRPr="00210271">
        <w:rPr>
          <w:rFonts w:ascii="Arial" w:eastAsia="Times New Roman" w:hAnsi="Arial" w:cs="Arial"/>
          <w:sz w:val="24"/>
          <w:szCs w:val="24"/>
          <w:lang w:eastAsia="es-ES"/>
        </w:rPr>
        <w:t>Mahidu</w:t>
      </w:r>
      <w:proofErr w:type="spellEnd"/>
      <w:r w:rsidR="00B110E3" w:rsidRPr="00210271">
        <w:rPr>
          <w:rFonts w:ascii="Arial" w:eastAsia="Times New Roman" w:hAnsi="Arial" w:cs="Arial"/>
          <w:sz w:val="24"/>
          <w:szCs w:val="24"/>
          <w:lang w:eastAsia="es-ES"/>
        </w:rPr>
        <w:t xml:space="preserve"> Gómez Montoya r</w:t>
      </w:r>
      <w:r w:rsidR="00C102CB" w:rsidRPr="00210271">
        <w:rPr>
          <w:rFonts w:ascii="Arial" w:eastAsia="Times New Roman" w:hAnsi="Arial" w:cs="Arial"/>
          <w:sz w:val="24"/>
          <w:szCs w:val="24"/>
          <w:lang w:eastAsia="es-ES"/>
        </w:rPr>
        <w:t>indió</w:t>
      </w:r>
      <w:r w:rsidR="00B110E3" w:rsidRPr="00210271">
        <w:rPr>
          <w:rFonts w:ascii="Arial" w:eastAsia="Times New Roman" w:hAnsi="Arial" w:cs="Arial"/>
          <w:sz w:val="24"/>
          <w:szCs w:val="24"/>
          <w:lang w:eastAsia="es-ES"/>
        </w:rPr>
        <w:t xml:space="preserve"> una declaración </w:t>
      </w:r>
      <w:proofErr w:type="spellStart"/>
      <w:r w:rsidR="00B110E3" w:rsidRPr="00210271">
        <w:rPr>
          <w:rFonts w:ascii="Arial" w:eastAsia="Times New Roman" w:hAnsi="Arial" w:cs="Arial"/>
          <w:sz w:val="24"/>
          <w:szCs w:val="24"/>
          <w:lang w:eastAsia="es-ES"/>
        </w:rPr>
        <w:t>extraproceso</w:t>
      </w:r>
      <w:proofErr w:type="spellEnd"/>
      <w:r w:rsidR="00B110E3" w:rsidRPr="00210271">
        <w:rPr>
          <w:rFonts w:ascii="Arial" w:eastAsia="Times New Roman" w:hAnsi="Arial" w:cs="Arial"/>
          <w:sz w:val="24"/>
          <w:szCs w:val="24"/>
          <w:lang w:eastAsia="es-ES"/>
        </w:rPr>
        <w:t xml:space="preserve"> </w:t>
      </w:r>
      <w:r w:rsidR="007A6F15" w:rsidRPr="00210271">
        <w:rPr>
          <w:rFonts w:ascii="Arial" w:eastAsia="Times New Roman" w:hAnsi="Arial" w:cs="Arial"/>
          <w:sz w:val="24"/>
          <w:szCs w:val="24"/>
          <w:lang w:eastAsia="es-ES"/>
        </w:rPr>
        <w:t xml:space="preserve">el 14 de noviembre de 2019, </w:t>
      </w:r>
      <w:r w:rsidR="00B110E3" w:rsidRPr="00210271">
        <w:rPr>
          <w:rFonts w:ascii="Arial" w:eastAsia="Times New Roman" w:hAnsi="Arial" w:cs="Arial"/>
          <w:sz w:val="24"/>
          <w:szCs w:val="24"/>
          <w:lang w:eastAsia="es-ES"/>
        </w:rPr>
        <w:t xml:space="preserve">ante la Notaría Séptima del Círculo de Pereira, en la que </w:t>
      </w:r>
      <w:r w:rsidR="007A6F15" w:rsidRPr="00210271">
        <w:rPr>
          <w:rFonts w:ascii="Arial" w:eastAsia="Times New Roman" w:hAnsi="Arial" w:cs="Arial"/>
          <w:sz w:val="24"/>
          <w:szCs w:val="24"/>
          <w:lang w:eastAsia="es-ES"/>
        </w:rPr>
        <w:t>dio a conocer que convivió 14 años con e</w:t>
      </w:r>
      <w:r w:rsidR="00C102CB" w:rsidRPr="00210271">
        <w:rPr>
          <w:rFonts w:ascii="Arial" w:eastAsia="Times New Roman" w:hAnsi="Arial" w:cs="Arial"/>
          <w:sz w:val="24"/>
          <w:szCs w:val="24"/>
          <w:lang w:eastAsia="es-ES"/>
        </w:rPr>
        <w:t>l procesado,</w:t>
      </w:r>
      <w:r w:rsidR="007A6F15" w:rsidRPr="00210271">
        <w:rPr>
          <w:rFonts w:ascii="Arial" w:eastAsia="Times New Roman" w:hAnsi="Arial" w:cs="Arial"/>
          <w:sz w:val="24"/>
          <w:szCs w:val="24"/>
          <w:lang w:eastAsia="es-ES"/>
        </w:rPr>
        <w:t xml:space="preserve"> que tres años atrás había contraído matrimonio con este, y que además habían procreado dos hijos quienes tenían 13 y 10 años, respectivamente. Finalmente aseguró que el señor </w:t>
      </w:r>
      <w:proofErr w:type="spellStart"/>
      <w:r w:rsidR="00FB71F5">
        <w:rPr>
          <w:rFonts w:ascii="Arial" w:eastAsia="Times New Roman" w:hAnsi="Arial" w:cs="Arial"/>
          <w:sz w:val="24"/>
          <w:szCs w:val="24"/>
          <w:lang w:eastAsia="es-ES"/>
        </w:rPr>
        <w:t>YALC</w:t>
      </w:r>
      <w:proofErr w:type="spellEnd"/>
      <w:r w:rsidR="007A6F15" w:rsidRPr="00210271">
        <w:rPr>
          <w:rFonts w:ascii="Arial" w:eastAsia="Times New Roman" w:hAnsi="Arial" w:cs="Arial"/>
          <w:sz w:val="24"/>
          <w:szCs w:val="24"/>
          <w:lang w:eastAsia="es-ES"/>
        </w:rPr>
        <w:t xml:space="preserve"> estaría bajo su cuidado y que vivirían en su lugar de residencia, aportando la dirección de la misma.</w:t>
      </w:r>
    </w:p>
    <w:p w:rsidR="00974951" w:rsidRPr="00210271" w:rsidRDefault="00974951" w:rsidP="00210271">
      <w:pPr>
        <w:spacing w:after="0" w:line="276" w:lineRule="auto"/>
        <w:jc w:val="both"/>
        <w:rPr>
          <w:rFonts w:ascii="Arial" w:eastAsia="Times New Roman" w:hAnsi="Arial" w:cs="Arial"/>
          <w:sz w:val="24"/>
          <w:szCs w:val="24"/>
          <w:lang w:eastAsia="es-ES"/>
        </w:rPr>
      </w:pPr>
    </w:p>
    <w:p w:rsidR="00974951" w:rsidRPr="00210271" w:rsidRDefault="00974951"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6.6.6 En cuanto al pago de indemnizaciones o perjuicio</w:t>
      </w:r>
      <w:r w:rsidR="0090296F" w:rsidRPr="00210271">
        <w:rPr>
          <w:rFonts w:ascii="Arial" w:eastAsia="Times New Roman" w:hAnsi="Arial" w:cs="Arial"/>
          <w:sz w:val="24"/>
          <w:szCs w:val="24"/>
          <w:lang w:eastAsia="es-ES"/>
        </w:rPr>
        <w:t>s, se estima que esa condición no serí</w:t>
      </w:r>
      <w:r w:rsidR="007C15A9" w:rsidRPr="00210271">
        <w:rPr>
          <w:rFonts w:ascii="Arial" w:eastAsia="Times New Roman" w:hAnsi="Arial" w:cs="Arial"/>
          <w:sz w:val="24"/>
          <w:szCs w:val="24"/>
          <w:lang w:eastAsia="es-ES"/>
        </w:rPr>
        <w:t>a exigible en el caso</w:t>
      </w:r>
      <w:r w:rsidRPr="00210271">
        <w:rPr>
          <w:rFonts w:ascii="Arial" w:eastAsia="Times New Roman" w:hAnsi="Arial" w:cs="Arial"/>
          <w:sz w:val="24"/>
          <w:szCs w:val="24"/>
          <w:lang w:eastAsia="es-ES"/>
        </w:rPr>
        <w:t xml:space="preserve"> del procesado, por haberse afectado un bien </w:t>
      </w:r>
      <w:r w:rsidRPr="00210271">
        <w:rPr>
          <w:rFonts w:ascii="Arial" w:eastAsia="Times New Roman" w:hAnsi="Arial" w:cs="Arial"/>
          <w:sz w:val="24"/>
          <w:szCs w:val="24"/>
          <w:lang w:eastAsia="es-ES"/>
        </w:rPr>
        <w:lastRenderedPageBreak/>
        <w:t>jurídico colectivo como la salud p</w:t>
      </w:r>
      <w:r w:rsidR="0090296F" w:rsidRPr="00210271">
        <w:rPr>
          <w:rFonts w:ascii="Arial" w:eastAsia="Times New Roman" w:hAnsi="Arial" w:cs="Arial"/>
          <w:sz w:val="24"/>
          <w:szCs w:val="24"/>
          <w:lang w:eastAsia="es-ES"/>
        </w:rPr>
        <w:t>ública (Tí</w:t>
      </w:r>
      <w:r w:rsidR="003D40E4" w:rsidRPr="00210271">
        <w:rPr>
          <w:rFonts w:ascii="Arial" w:eastAsia="Times New Roman" w:hAnsi="Arial" w:cs="Arial"/>
          <w:sz w:val="24"/>
          <w:szCs w:val="24"/>
          <w:lang w:eastAsia="es-ES"/>
        </w:rPr>
        <w:t xml:space="preserve">tulo XIII </w:t>
      </w:r>
      <w:proofErr w:type="spellStart"/>
      <w:r w:rsidR="003D40E4" w:rsidRPr="00210271">
        <w:rPr>
          <w:rFonts w:ascii="Arial" w:eastAsia="Times New Roman" w:hAnsi="Arial" w:cs="Arial"/>
          <w:sz w:val="24"/>
          <w:szCs w:val="24"/>
          <w:lang w:eastAsia="es-ES"/>
        </w:rPr>
        <w:t>CP</w:t>
      </w:r>
      <w:proofErr w:type="spellEnd"/>
      <w:r w:rsidR="003D40E4" w:rsidRPr="00210271">
        <w:rPr>
          <w:rFonts w:ascii="Arial" w:eastAsia="Times New Roman" w:hAnsi="Arial" w:cs="Arial"/>
          <w:sz w:val="24"/>
          <w:szCs w:val="24"/>
          <w:lang w:eastAsia="es-ES"/>
        </w:rPr>
        <w:t>) y no contarse con pruebas sobre su capacidad económica.</w:t>
      </w:r>
      <w:r w:rsidRPr="00210271">
        <w:rPr>
          <w:rFonts w:ascii="Arial" w:eastAsia="Times New Roman" w:hAnsi="Arial" w:cs="Arial"/>
          <w:sz w:val="24"/>
          <w:szCs w:val="24"/>
          <w:lang w:eastAsia="es-ES"/>
        </w:rPr>
        <w:t xml:space="preserve"> </w:t>
      </w:r>
    </w:p>
    <w:p w:rsidR="00B110E3" w:rsidRPr="00210271" w:rsidRDefault="00B110E3" w:rsidP="00210271">
      <w:pPr>
        <w:spacing w:after="0" w:line="276" w:lineRule="auto"/>
        <w:jc w:val="both"/>
        <w:rPr>
          <w:rFonts w:ascii="Arial" w:eastAsia="Times New Roman" w:hAnsi="Arial" w:cs="Arial"/>
          <w:sz w:val="24"/>
          <w:szCs w:val="24"/>
          <w:lang w:eastAsia="es-ES"/>
        </w:rPr>
      </w:pPr>
    </w:p>
    <w:p w:rsidR="00C073D8" w:rsidRPr="00210271" w:rsidRDefault="00974951"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6.6.</w:t>
      </w:r>
      <w:r w:rsidR="003D40E4" w:rsidRPr="00210271">
        <w:rPr>
          <w:rFonts w:ascii="Arial" w:eastAsia="Times New Roman" w:hAnsi="Arial" w:cs="Arial"/>
          <w:sz w:val="24"/>
          <w:szCs w:val="24"/>
          <w:lang w:eastAsia="es-ES"/>
        </w:rPr>
        <w:t>7</w:t>
      </w:r>
      <w:r w:rsidRPr="00210271">
        <w:rPr>
          <w:rFonts w:ascii="Arial" w:eastAsia="Times New Roman" w:hAnsi="Arial" w:cs="Arial"/>
          <w:sz w:val="24"/>
          <w:szCs w:val="24"/>
          <w:lang w:eastAsia="es-ES"/>
        </w:rPr>
        <w:t xml:space="preserve"> </w:t>
      </w:r>
      <w:r w:rsidR="00C073D8" w:rsidRPr="00210271">
        <w:rPr>
          <w:rFonts w:ascii="Arial" w:eastAsia="Times New Roman" w:hAnsi="Arial" w:cs="Arial"/>
          <w:sz w:val="24"/>
          <w:szCs w:val="24"/>
          <w:lang w:eastAsia="es-ES"/>
        </w:rPr>
        <w:t xml:space="preserve">En lo que respecta a la valoración de la gravedad de la conducta realizada por la juez de primer nivel, esta Sala </w:t>
      </w:r>
      <w:r w:rsidR="00D207AF" w:rsidRPr="00210271">
        <w:rPr>
          <w:rFonts w:ascii="Arial" w:eastAsia="Times New Roman" w:hAnsi="Arial" w:cs="Arial"/>
          <w:sz w:val="24"/>
          <w:szCs w:val="24"/>
          <w:lang w:eastAsia="es-ES"/>
        </w:rPr>
        <w:t>debe manifestar inicialmente que los</w:t>
      </w:r>
      <w:r w:rsidR="00C073D8" w:rsidRPr="00210271">
        <w:rPr>
          <w:rFonts w:ascii="Arial" w:eastAsia="Times New Roman" w:hAnsi="Arial" w:cs="Arial"/>
          <w:sz w:val="24"/>
          <w:szCs w:val="24"/>
          <w:lang w:eastAsia="es-ES"/>
        </w:rPr>
        <w:t xml:space="preserve"> argumentos expuestos por la </w:t>
      </w:r>
      <w:r w:rsidR="00C073D8" w:rsidRPr="00210271">
        <w:rPr>
          <w:rFonts w:ascii="Arial" w:eastAsia="Times New Roman" w:hAnsi="Arial" w:cs="Arial"/>
          <w:i/>
          <w:sz w:val="24"/>
          <w:szCs w:val="24"/>
          <w:lang w:eastAsia="es-ES"/>
        </w:rPr>
        <w:t>A quo</w:t>
      </w:r>
      <w:r w:rsidR="00C073D8" w:rsidRPr="00210271">
        <w:rPr>
          <w:rFonts w:ascii="Arial" w:eastAsia="Times New Roman" w:hAnsi="Arial" w:cs="Arial"/>
          <w:sz w:val="24"/>
          <w:szCs w:val="24"/>
          <w:lang w:eastAsia="es-ES"/>
        </w:rPr>
        <w:t xml:space="preserve"> en ese sentido, fueron </w:t>
      </w:r>
      <w:r w:rsidR="00D207AF" w:rsidRPr="00210271">
        <w:rPr>
          <w:rFonts w:ascii="Arial" w:eastAsia="Times New Roman" w:hAnsi="Arial" w:cs="Arial"/>
          <w:sz w:val="24"/>
          <w:szCs w:val="24"/>
          <w:lang w:eastAsia="es-ES"/>
        </w:rPr>
        <w:t xml:space="preserve">sucintos y se relacionan con una </w:t>
      </w:r>
      <w:r w:rsidR="001F58CA" w:rsidRPr="00210271">
        <w:rPr>
          <w:rFonts w:ascii="Arial" w:eastAsia="Times New Roman" w:hAnsi="Arial" w:cs="Arial"/>
          <w:sz w:val="24"/>
          <w:szCs w:val="24"/>
          <w:lang w:eastAsia="es-ES"/>
        </w:rPr>
        <w:t>manifestación generalizada sobre el daño que genera</w:t>
      </w:r>
      <w:r w:rsidR="006C6729" w:rsidRPr="00210271">
        <w:rPr>
          <w:rFonts w:ascii="Arial" w:eastAsia="Times New Roman" w:hAnsi="Arial" w:cs="Arial"/>
          <w:sz w:val="24"/>
          <w:szCs w:val="24"/>
          <w:lang w:eastAsia="es-ES"/>
        </w:rPr>
        <w:t>n</w:t>
      </w:r>
      <w:r w:rsidR="001F58CA" w:rsidRPr="00210271">
        <w:rPr>
          <w:rFonts w:ascii="Arial" w:eastAsia="Times New Roman" w:hAnsi="Arial" w:cs="Arial"/>
          <w:sz w:val="24"/>
          <w:szCs w:val="24"/>
          <w:lang w:eastAsia="es-ES"/>
        </w:rPr>
        <w:t xml:space="preserve"> las susta</w:t>
      </w:r>
      <w:r w:rsidR="000F6F46" w:rsidRPr="00210271">
        <w:rPr>
          <w:rFonts w:ascii="Arial" w:eastAsia="Times New Roman" w:hAnsi="Arial" w:cs="Arial"/>
          <w:sz w:val="24"/>
          <w:szCs w:val="24"/>
          <w:lang w:eastAsia="es-ES"/>
        </w:rPr>
        <w:t xml:space="preserve">ncias estupefacientes, </w:t>
      </w:r>
      <w:r w:rsidR="0090296F" w:rsidRPr="00210271">
        <w:rPr>
          <w:rFonts w:ascii="Arial" w:eastAsia="Times New Roman" w:hAnsi="Arial" w:cs="Arial"/>
          <w:sz w:val="24"/>
          <w:szCs w:val="24"/>
          <w:lang w:eastAsia="es-ES"/>
        </w:rPr>
        <w:t>máxime</w:t>
      </w:r>
      <w:r w:rsidR="00513D94" w:rsidRPr="00210271">
        <w:rPr>
          <w:rFonts w:ascii="Arial" w:eastAsia="Times New Roman" w:hAnsi="Arial" w:cs="Arial"/>
          <w:sz w:val="24"/>
          <w:szCs w:val="24"/>
          <w:lang w:eastAsia="es-ES"/>
        </w:rPr>
        <w:t xml:space="preserve"> cuando estaban destinadas a ser llevada fuera del país, para lo cual adujo que aunque no se demostró que</w:t>
      </w:r>
      <w:r w:rsidRPr="00210271">
        <w:rPr>
          <w:rFonts w:ascii="Arial" w:eastAsia="Times New Roman" w:hAnsi="Arial" w:cs="Arial"/>
          <w:sz w:val="24"/>
          <w:szCs w:val="24"/>
          <w:lang w:eastAsia="es-ES"/>
        </w:rPr>
        <w:t xml:space="preserve"> la cantidad que portaba el procesado </w:t>
      </w:r>
      <w:r w:rsidR="00513D94" w:rsidRPr="00210271">
        <w:rPr>
          <w:rFonts w:ascii="Arial" w:eastAsia="Times New Roman" w:hAnsi="Arial" w:cs="Arial"/>
          <w:sz w:val="24"/>
          <w:szCs w:val="24"/>
          <w:lang w:eastAsia="es-ES"/>
        </w:rPr>
        <w:t>estuviera</w:t>
      </w:r>
      <w:r w:rsidR="0090296F" w:rsidRPr="00210271">
        <w:rPr>
          <w:rFonts w:ascii="Arial" w:eastAsia="Times New Roman" w:hAnsi="Arial" w:cs="Arial"/>
          <w:sz w:val="24"/>
          <w:szCs w:val="24"/>
          <w:lang w:eastAsia="es-ES"/>
        </w:rPr>
        <w:t xml:space="preserve"> destinada a su distribución o </w:t>
      </w:r>
      <w:r w:rsidR="00513D94" w:rsidRPr="00210271">
        <w:rPr>
          <w:rFonts w:ascii="Arial" w:eastAsia="Times New Roman" w:hAnsi="Arial" w:cs="Arial"/>
          <w:sz w:val="24"/>
          <w:szCs w:val="24"/>
          <w:lang w:eastAsia="es-ES"/>
        </w:rPr>
        <w:t xml:space="preserve">expendio, </w:t>
      </w:r>
      <w:r w:rsidR="0090296F" w:rsidRPr="00210271">
        <w:rPr>
          <w:rFonts w:ascii="Arial" w:eastAsia="Times New Roman" w:hAnsi="Arial" w:cs="Arial"/>
          <w:sz w:val="24"/>
          <w:szCs w:val="24"/>
          <w:lang w:eastAsia="es-ES"/>
        </w:rPr>
        <w:t>esta era</w:t>
      </w:r>
      <w:r w:rsidR="00513D94" w:rsidRPr="00210271">
        <w:rPr>
          <w:rFonts w:ascii="Arial" w:eastAsia="Times New Roman" w:hAnsi="Arial" w:cs="Arial"/>
          <w:sz w:val="24"/>
          <w:szCs w:val="24"/>
          <w:lang w:eastAsia="es-ES"/>
        </w:rPr>
        <w:t xml:space="preserve"> excesiva pues </w:t>
      </w:r>
      <w:r w:rsidR="0090296F" w:rsidRPr="00210271">
        <w:rPr>
          <w:rFonts w:ascii="Arial" w:eastAsia="Times New Roman" w:hAnsi="Arial" w:cs="Arial"/>
          <w:sz w:val="24"/>
          <w:szCs w:val="24"/>
          <w:lang w:eastAsia="es-ES"/>
        </w:rPr>
        <w:t>correspondía</w:t>
      </w:r>
      <w:r w:rsidR="00513D94" w:rsidRPr="00210271">
        <w:rPr>
          <w:rFonts w:ascii="Arial" w:eastAsia="Times New Roman" w:hAnsi="Arial" w:cs="Arial"/>
          <w:sz w:val="24"/>
          <w:szCs w:val="24"/>
          <w:lang w:eastAsia="es-ES"/>
        </w:rPr>
        <w:t xml:space="preserve"> a </w:t>
      </w:r>
      <w:r w:rsidR="0090296F" w:rsidRPr="00210271">
        <w:rPr>
          <w:rFonts w:ascii="Arial" w:eastAsia="Times New Roman" w:hAnsi="Arial" w:cs="Arial"/>
          <w:sz w:val="24"/>
          <w:szCs w:val="24"/>
          <w:lang w:eastAsia="es-ES"/>
        </w:rPr>
        <w:t>más de</w:t>
      </w:r>
      <w:r w:rsidR="00513D94" w:rsidRPr="00210271">
        <w:rPr>
          <w:rFonts w:ascii="Arial" w:eastAsia="Times New Roman" w:hAnsi="Arial" w:cs="Arial"/>
          <w:sz w:val="24"/>
          <w:szCs w:val="24"/>
          <w:lang w:eastAsia="es-ES"/>
        </w:rPr>
        <w:t xml:space="preserve"> 676 dosis personales. </w:t>
      </w:r>
    </w:p>
    <w:p w:rsidR="00D207AF" w:rsidRPr="00210271" w:rsidRDefault="00D207AF" w:rsidP="00210271">
      <w:pPr>
        <w:spacing w:after="0" w:line="276" w:lineRule="auto"/>
        <w:jc w:val="both"/>
        <w:rPr>
          <w:rFonts w:ascii="Arial" w:eastAsia="Times New Roman" w:hAnsi="Arial" w:cs="Arial"/>
          <w:sz w:val="24"/>
          <w:szCs w:val="24"/>
          <w:lang w:eastAsia="es-ES"/>
        </w:rPr>
      </w:pPr>
    </w:p>
    <w:p w:rsidR="00EB47E0" w:rsidRPr="00210271" w:rsidRDefault="00974951"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6.6</w:t>
      </w:r>
      <w:r w:rsidR="003D40E4" w:rsidRPr="00210271">
        <w:rPr>
          <w:rFonts w:ascii="Arial" w:eastAsia="Times New Roman" w:hAnsi="Arial" w:cs="Arial"/>
          <w:sz w:val="24"/>
          <w:szCs w:val="24"/>
          <w:lang w:eastAsia="es-ES"/>
        </w:rPr>
        <w:t xml:space="preserve"> 8</w:t>
      </w:r>
      <w:r w:rsidR="00513D94" w:rsidRPr="00210271">
        <w:rPr>
          <w:rFonts w:ascii="Arial" w:eastAsia="Times New Roman" w:hAnsi="Arial" w:cs="Arial"/>
          <w:sz w:val="24"/>
          <w:szCs w:val="24"/>
          <w:lang w:eastAsia="es-ES"/>
        </w:rPr>
        <w:t xml:space="preserve"> En ese orden de ideas, con base en la </w:t>
      </w:r>
      <w:r w:rsidR="00555DEB" w:rsidRPr="00210271">
        <w:rPr>
          <w:rFonts w:ascii="Arial" w:eastAsia="Times New Roman" w:hAnsi="Arial" w:cs="Arial"/>
          <w:sz w:val="24"/>
          <w:szCs w:val="24"/>
          <w:lang w:eastAsia="es-ES"/>
        </w:rPr>
        <w:t>decisión de esta C</w:t>
      </w:r>
      <w:r w:rsidR="00D207AF" w:rsidRPr="00210271">
        <w:rPr>
          <w:rFonts w:ascii="Arial" w:eastAsia="Times New Roman" w:hAnsi="Arial" w:cs="Arial"/>
          <w:sz w:val="24"/>
          <w:szCs w:val="24"/>
          <w:lang w:eastAsia="es-ES"/>
        </w:rPr>
        <w:t xml:space="preserve">olegiatura del 20 de febrero del presente año, citada en el apartado </w:t>
      </w:r>
      <w:r w:rsidR="00EB47E0" w:rsidRPr="00210271">
        <w:rPr>
          <w:rFonts w:ascii="Arial" w:eastAsia="Times New Roman" w:hAnsi="Arial" w:cs="Arial"/>
          <w:sz w:val="24"/>
          <w:szCs w:val="24"/>
          <w:u w:val="single"/>
          <w:lang w:eastAsia="es-ES"/>
        </w:rPr>
        <w:t>6.</w:t>
      </w:r>
      <w:r w:rsidRPr="00210271">
        <w:rPr>
          <w:rFonts w:ascii="Arial" w:eastAsia="Times New Roman" w:hAnsi="Arial" w:cs="Arial"/>
          <w:sz w:val="24"/>
          <w:szCs w:val="24"/>
          <w:u w:val="single"/>
          <w:lang w:eastAsia="es-ES"/>
        </w:rPr>
        <w:t>5.</w:t>
      </w:r>
      <w:r w:rsidR="003D40E4" w:rsidRPr="00210271">
        <w:rPr>
          <w:rFonts w:ascii="Arial" w:eastAsia="Times New Roman" w:hAnsi="Arial" w:cs="Arial"/>
          <w:sz w:val="24"/>
          <w:szCs w:val="24"/>
          <w:u w:val="single"/>
          <w:lang w:eastAsia="es-ES"/>
        </w:rPr>
        <w:t>2</w:t>
      </w:r>
      <w:r w:rsidRPr="00210271">
        <w:rPr>
          <w:rFonts w:ascii="Arial" w:eastAsia="Times New Roman" w:hAnsi="Arial" w:cs="Arial"/>
          <w:sz w:val="24"/>
          <w:szCs w:val="24"/>
          <w:lang w:eastAsia="es-ES"/>
        </w:rPr>
        <w:t xml:space="preserve"> </w:t>
      </w:r>
      <w:r w:rsidR="00555DEB" w:rsidRPr="00210271">
        <w:rPr>
          <w:rFonts w:ascii="Arial" w:eastAsia="Times New Roman" w:hAnsi="Arial" w:cs="Arial"/>
          <w:sz w:val="24"/>
          <w:szCs w:val="24"/>
          <w:lang w:eastAsia="es-ES"/>
        </w:rPr>
        <w:t xml:space="preserve">de esta determinación, </w:t>
      </w:r>
      <w:r w:rsidR="00D207AF" w:rsidRPr="00210271">
        <w:rPr>
          <w:rFonts w:ascii="Arial" w:eastAsia="Times New Roman" w:hAnsi="Arial" w:cs="Arial"/>
          <w:sz w:val="24"/>
          <w:szCs w:val="24"/>
          <w:lang w:eastAsia="es-ES"/>
        </w:rPr>
        <w:t xml:space="preserve">resulta necesario hacer un juicio de ponderación sobre la gravedad de la conducta atribuida al imputado </w:t>
      </w:r>
      <w:r w:rsidR="00513D94" w:rsidRPr="00210271">
        <w:rPr>
          <w:rFonts w:ascii="Arial" w:eastAsia="Times New Roman" w:hAnsi="Arial" w:cs="Arial"/>
          <w:sz w:val="24"/>
          <w:szCs w:val="24"/>
          <w:lang w:eastAsia="es-ES"/>
        </w:rPr>
        <w:t xml:space="preserve">y el </w:t>
      </w:r>
      <w:r w:rsidR="00D207AF" w:rsidRPr="00210271">
        <w:rPr>
          <w:rFonts w:ascii="Arial" w:eastAsia="Times New Roman" w:hAnsi="Arial" w:cs="Arial"/>
          <w:sz w:val="24"/>
          <w:szCs w:val="24"/>
          <w:lang w:eastAsia="es-ES"/>
        </w:rPr>
        <w:t xml:space="preserve">principio </w:t>
      </w:r>
      <w:r w:rsidR="00D207AF" w:rsidRPr="00210271">
        <w:rPr>
          <w:rFonts w:ascii="Arial" w:eastAsia="Times New Roman" w:hAnsi="Arial" w:cs="Arial"/>
          <w:i/>
          <w:sz w:val="24"/>
          <w:szCs w:val="24"/>
          <w:lang w:eastAsia="es-ES"/>
        </w:rPr>
        <w:t xml:space="preserve">pro </w:t>
      </w:r>
      <w:proofErr w:type="spellStart"/>
      <w:r w:rsidR="00D207AF" w:rsidRPr="00210271">
        <w:rPr>
          <w:rFonts w:ascii="Arial" w:eastAsia="Times New Roman" w:hAnsi="Arial" w:cs="Arial"/>
          <w:i/>
          <w:sz w:val="24"/>
          <w:szCs w:val="24"/>
          <w:lang w:eastAsia="es-ES"/>
        </w:rPr>
        <w:t>libertate</w:t>
      </w:r>
      <w:proofErr w:type="spellEnd"/>
      <w:r w:rsidR="00555DEB" w:rsidRPr="00210271">
        <w:rPr>
          <w:rFonts w:ascii="Arial" w:eastAsia="Times New Roman" w:hAnsi="Arial" w:cs="Arial"/>
          <w:i/>
          <w:sz w:val="24"/>
          <w:szCs w:val="24"/>
          <w:lang w:eastAsia="es-ES"/>
        </w:rPr>
        <w:t xml:space="preserve">, </w:t>
      </w:r>
      <w:r w:rsidR="00D207AF" w:rsidRPr="00210271">
        <w:rPr>
          <w:rFonts w:ascii="Arial" w:eastAsia="Times New Roman" w:hAnsi="Arial" w:cs="Arial"/>
          <w:sz w:val="24"/>
          <w:szCs w:val="24"/>
          <w:lang w:eastAsia="es-ES"/>
        </w:rPr>
        <w:t>ya que no se puede des</w:t>
      </w:r>
      <w:r w:rsidR="00555DEB" w:rsidRPr="00210271">
        <w:rPr>
          <w:rFonts w:ascii="Arial" w:eastAsia="Times New Roman" w:hAnsi="Arial" w:cs="Arial"/>
          <w:sz w:val="24"/>
          <w:szCs w:val="24"/>
          <w:lang w:eastAsia="es-ES"/>
        </w:rPr>
        <w:t>conocer que según el contexto fá</w:t>
      </w:r>
      <w:r w:rsidR="00D207AF" w:rsidRPr="00210271">
        <w:rPr>
          <w:rFonts w:ascii="Arial" w:eastAsia="Times New Roman" w:hAnsi="Arial" w:cs="Arial"/>
          <w:sz w:val="24"/>
          <w:szCs w:val="24"/>
          <w:lang w:eastAsia="es-ES"/>
        </w:rPr>
        <w:t>ctic</w:t>
      </w:r>
      <w:r w:rsidR="00B52D78" w:rsidRPr="00210271">
        <w:rPr>
          <w:rFonts w:ascii="Arial" w:eastAsia="Times New Roman" w:hAnsi="Arial" w:cs="Arial"/>
          <w:sz w:val="24"/>
          <w:szCs w:val="24"/>
          <w:lang w:eastAsia="es-ES"/>
        </w:rPr>
        <w:t>o del caso, e</w:t>
      </w:r>
      <w:r w:rsidR="00555DEB" w:rsidRPr="00210271">
        <w:rPr>
          <w:rFonts w:ascii="Arial" w:eastAsia="Times New Roman" w:hAnsi="Arial" w:cs="Arial"/>
          <w:sz w:val="24"/>
          <w:szCs w:val="24"/>
          <w:lang w:eastAsia="es-ES"/>
        </w:rPr>
        <w:t xml:space="preserve">l señor </w:t>
      </w:r>
      <w:proofErr w:type="spellStart"/>
      <w:r w:rsidR="00FB71F5">
        <w:rPr>
          <w:rFonts w:ascii="Arial" w:eastAsia="Times New Roman" w:hAnsi="Arial" w:cs="Arial"/>
          <w:sz w:val="24"/>
          <w:szCs w:val="24"/>
          <w:lang w:eastAsia="es-ES"/>
        </w:rPr>
        <w:t>YALC</w:t>
      </w:r>
      <w:proofErr w:type="spellEnd"/>
      <w:r w:rsidR="00D207AF" w:rsidRPr="00210271">
        <w:rPr>
          <w:rFonts w:ascii="Arial" w:eastAsia="Times New Roman" w:hAnsi="Arial" w:cs="Arial"/>
          <w:sz w:val="24"/>
          <w:szCs w:val="24"/>
          <w:lang w:eastAsia="es-ES"/>
        </w:rPr>
        <w:t xml:space="preserve"> fue capturado en el aeropuerto local cuando trataba de sacar </w:t>
      </w:r>
      <w:r w:rsidRPr="00210271">
        <w:rPr>
          <w:rFonts w:ascii="Arial" w:eastAsia="Times New Roman" w:hAnsi="Arial" w:cs="Arial"/>
          <w:sz w:val="24"/>
          <w:szCs w:val="24"/>
          <w:lang w:eastAsia="es-ES"/>
        </w:rPr>
        <w:t xml:space="preserve">estupefacientes del </w:t>
      </w:r>
      <w:r w:rsidR="00555DEB" w:rsidRPr="00210271">
        <w:rPr>
          <w:rFonts w:ascii="Arial" w:eastAsia="Times New Roman" w:hAnsi="Arial" w:cs="Arial"/>
          <w:sz w:val="24"/>
          <w:szCs w:val="24"/>
          <w:lang w:eastAsia="es-ES"/>
        </w:rPr>
        <w:t>país, con destino a Panamá</w:t>
      </w:r>
      <w:r w:rsidR="003D40E4" w:rsidRPr="00210271">
        <w:rPr>
          <w:rFonts w:ascii="Arial" w:eastAsia="Times New Roman" w:hAnsi="Arial" w:cs="Arial"/>
          <w:sz w:val="24"/>
          <w:szCs w:val="24"/>
          <w:lang w:eastAsia="es-ES"/>
        </w:rPr>
        <w:t xml:space="preserve">. </w:t>
      </w:r>
      <w:r w:rsidR="006047B5" w:rsidRPr="00210271">
        <w:rPr>
          <w:rFonts w:ascii="Arial" w:eastAsia="Times New Roman" w:hAnsi="Arial" w:cs="Arial"/>
          <w:sz w:val="24"/>
          <w:szCs w:val="24"/>
          <w:lang w:eastAsia="es-ES"/>
        </w:rPr>
        <w:t xml:space="preserve"> </w:t>
      </w:r>
    </w:p>
    <w:p w:rsidR="001F58CA" w:rsidRPr="00210271" w:rsidRDefault="001F58CA" w:rsidP="00210271">
      <w:pPr>
        <w:spacing w:after="0" w:line="276" w:lineRule="auto"/>
        <w:jc w:val="both"/>
        <w:rPr>
          <w:rFonts w:ascii="Arial" w:eastAsia="Times New Roman" w:hAnsi="Arial" w:cs="Arial"/>
          <w:sz w:val="24"/>
          <w:szCs w:val="24"/>
          <w:lang w:eastAsia="es-ES"/>
        </w:rPr>
      </w:pPr>
    </w:p>
    <w:p w:rsidR="00C46357" w:rsidRPr="00210271" w:rsidRDefault="00555DEB"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6.6.9 En ese sentido</w:t>
      </w:r>
      <w:r w:rsidR="006047B5" w:rsidRPr="00210271">
        <w:rPr>
          <w:rFonts w:ascii="Arial" w:eastAsia="Times New Roman" w:hAnsi="Arial" w:cs="Arial"/>
          <w:sz w:val="24"/>
          <w:szCs w:val="24"/>
          <w:lang w:eastAsia="es-ES"/>
        </w:rPr>
        <w:t xml:space="preserve"> </w:t>
      </w:r>
      <w:r w:rsidR="007C15A9" w:rsidRPr="00210271">
        <w:rPr>
          <w:rFonts w:ascii="Arial" w:eastAsia="Times New Roman" w:hAnsi="Arial" w:cs="Arial"/>
          <w:sz w:val="24"/>
          <w:szCs w:val="24"/>
          <w:lang w:eastAsia="es-ES"/>
        </w:rPr>
        <w:t>y siguiendo lo decido por esta C</w:t>
      </w:r>
      <w:r w:rsidR="006047B5" w:rsidRPr="00210271">
        <w:rPr>
          <w:rFonts w:ascii="Arial" w:eastAsia="Times New Roman" w:hAnsi="Arial" w:cs="Arial"/>
          <w:sz w:val="24"/>
          <w:szCs w:val="24"/>
          <w:lang w:eastAsia="es-ES"/>
        </w:rPr>
        <w:t>orporación en la decisión antes citada, se considera que no es procedente reconocer al procesado el beneficio solicitado, teniendo en cuenta la gravedad de la conducta por la que</w:t>
      </w:r>
      <w:r w:rsidR="008F5A8A" w:rsidRPr="00210271">
        <w:rPr>
          <w:rFonts w:ascii="Arial" w:eastAsia="Times New Roman" w:hAnsi="Arial" w:cs="Arial"/>
          <w:sz w:val="24"/>
          <w:szCs w:val="24"/>
          <w:lang w:eastAsia="es-ES"/>
        </w:rPr>
        <w:t xml:space="preserve"> fue sentenciado ya que se trató de </w:t>
      </w:r>
      <w:r w:rsidR="006047B5" w:rsidRPr="00210271">
        <w:rPr>
          <w:rFonts w:ascii="Arial" w:eastAsia="Times New Roman" w:hAnsi="Arial" w:cs="Arial"/>
          <w:sz w:val="24"/>
          <w:szCs w:val="24"/>
          <w:lang w:eastAsia="es-ES"/>
        </w:rPr>
        <w:t xml:space="preserve">un acto </w:t>
      </w:r>
      <w:r w:rsidR="008F5A8A" w:rsidRPr="00210271">
        <w:rPr>
          <w:rFonts w:ascii="Arial" w:eastAsia="Times New Roman" w:hAnsi="Arial" w:cs="Arial"/>
          <w:sz w:val="24"/>
          <w:szCs w:val="24"/>
          <w:lang w:eastAsia="es-ES"/>
        </w:rPr>
        <w:t>dirigido el envío</w:t>
      </w:r>
      <w:r w:rsidR="006047B5" w:rsidRPr="00210271">
        <w:rPr>
          <w:rFonts w:ascii="Arial" w:eastAsia="Times New Roman" w:hAnsi="Arial" w:cs="Arial"/>
          <w:sz w:val="24"/>
          <w:szCs w:val="24"/>
          <w:lang w:eastAsia="es-ES"/>
        </w:rPr>
        <w:t xml:space="preserve"> de droga al exterior, que se enmarca dentro de las actividades de organizaciones </w:t>
      </w:r>
      <w:r w:rsidR="008F5A8A" w:rsidRPr="00210271">
        <w:rPr>
          <w:rFonts w:ascii="Arial" w:eastAsia="Times New Roman" w:hAnsi="Arial" w:cs="Arial"/>
          <w:sz w:val="24"/>
          <w:szCs w:val="24"/>
          <w:lang w:eastAsia="es-ES"/>
        </w:rPr>
        <w:t>internacionales dedicadas al trá</w:t>
      </w:r>
      <w:r w:rsidR="006047B5" w:rsidRPr="00210271">
        <w:rPr>
          <w:rFonts w:ascii="Arial" w:eastAsia="Times New Roman" w:hAnsi="Arial" w:cs="Arial"/>
          <w:sz w:val="24"/>
          <w:szCs w:val="24"/>
          <w:lang w:eastAsia="es-ES"/>
        </w:rPr>
        <w:t xml:space="preserve">fico de estupefacientes, por lo cual </w:t>
      </w:r>
      <w:r w:rsidR="008F5A8A" w:rsidRPr="00210271">
        <w:rPr>
          <w:rFonts w:ascii="Arial" w:eastAsia="Times New Roman" w:hAnsi="Arial" w:cs="Arial"/>
          <w:sz w:val="24"/>
          <w:szCs w:val="24"/>
          <w:lang w:eastAsia="es-ES"/>
        </w:rPr>
        <w:t>se considera que en este caso aú</w:t>
      </w:r>
      <w:r w:rsidR="006047B5" w:rsidRPr="00210271">
        <w:rPr>
          <w:rFonts w:ascii="Arial" w:eastAsia="Times New Roman" w:hAnsi="Arial" w:cs="Arial"/>
          <w:sz w:val="24"/>
          <w:szCs w:val="24"/>
          <w:lang w:eastAsia="es-ES"/>
        </w:rPr>
        <w:t>n deben cumplirse las funciones de prevención general</w:t>
      </w:r>
      <w:r w:rsidR="00C46357" w:rsidRPr="00210271">
        <w:rPr>
          <w:rFonts w:ascii="Arial" w:eastAsia="Times New Roman" w:hAnsi="Arial" w:cs="Arial"/>
          <w:sz w:val="24"/>
          <w:szCs w:val="24"/>
          <w:lang w:eastAsia="es-ES"/>
        </w:rPr>
        <w:t xml:space="preserve"> de la pena, sobre las cuales se dijo lo siguiente en CSJ </w:t>
      </w:r>
      <w:proofErr w:type="spellStart"/>
      <w:r w:rsidR="00C46357" w:rsidRPr="00210271">
        <w:rPr>
          <w:rFonts w:ascii="Arial" w:eastAsia="Times New Roman" w:hAnsi="Arial" w:cs="Arial"/>
          <w:sz w:val="24"/>
          <w:szCs w:val="24"/>
          <w:lang w:eastAsia="es-ES"/>
        </w:rPr>
        <w:t>SP</w:t>
      </w:r>
      <w:proofErr w:type="spellEnd"/>
      <w:r w:rsidR="00C46357" w:rsidRPr="00210271">
        <w:rPr>
          <w:rFonts w:ascii="Arial" w:eastAsia="Times New Roman" w:hAnsi="Arial" w:cs="Arial"/>
          <w:sz w:val="24"/>
          <w:szCs w:val="24"/>
          <w:lang w:eastAsia="es-ES"/>
        </w:rPr>
        <w:t xml:space="preserve"> del </w:t>
      </w:r>
      <w:r w:rsidR="008F5A8A" w:rsidRPr="00210271">
        <w:rPr>
          <w:rFonts w:ascii="Arial" w:eastAsia="Times New Roman" w:hAnsi="Arial" w:cs="Arial"/>
          <w:sz w:val="24"/>
          <w:szCs w:val="24"/>
          <w:lang w:eastAsia="es-ES"/>
        </w:rPr>
        <w:t>27 de febrero de 2013, radicado</w:t>
      </w:r>
      <w:r w:rsidR="00C46357" w:rsidRPr="00210271">
        <w:rPr>
          <w:rFonts w:ascii="Arial" w:eastAsia="Times New Roman" w:hAnsi="Arial" w:cs="Arial"/>
          <w:sz w:val="24"/>
          <w:szCs w:val="24"/>
          <w:lang w:eastAsia="es-ES"/>
        </w:rPr>
        <w:t xml:space="preserve"> 33254 :</w:t>
      </w:r>
    </w:p>
    <w:p w:rsidR="008F5A8A" w:rsidRPr="00210271" w:rsidRDefault="008F5A8A" w:rsidP="00210271">
      <w:pPr>
        <w:spacing w:after="0" w:line="276" w:lineRule="auto"/>
        <w:jc w:val="both"/>
        <w:rPr>
          <w:rFonts w:ascii="Arial" w:eastAsia="Times New Roman" w:hAnsi="Arial" w:cs="Arial"/>
          <w:sz w:val="24"/>
          <w:szCs w:val="24"/>
          <w:lang w:eastAsia="es-ES"/>
        </w:rPr>
      </w:pPr>
    </w:p>
    <w:p w:rsidR="00C46357" w:rsidRPr="00210271" w:rsidRDefault="008F5A8A" w:rsidP="00210271">
      <w:pPr>
        <w:tabs>
          <w:tab w:val="left" w:pos="1560"/>
        </w:tabs>
        <w:spacing w:after="0" w:line="240" w:lineRule="auto"/>
        <w:ind w:left="426" w:right="418"/>
        <w:jc w:val="both"/>
        <w:rPr>
          <w:rFonts w:ascii="Arial" w:eastAsia="Times New Roman" w:hAnsi="Arial" w:cs="Arial"/>
          <w:i/>
          <w:szCs w:val="24"/>
          <w:lang w:eastAsia="es-ES"/>
        </w:rPr>
      </w:pPr>
      <w:r w:rsidRPr="00210271">
        <w:rPr>
          <w:rFonts w:ascii="Arial" w:eastAsia="Times New Roman" w:hAnsi="Arial" w:cs="Arial"/>
          <w:i/>
          <w:szCs w:val="24"/>
          <w:lang w:eastAsia="es-ES"/>
        </w:rPr>
        <w:t>“En la prevención general</w:t>
      </w:r>
      <w:r w:rsidR="00C46357" w:rsidRPr="00210271">
        <w:rPr>
          <w:rFonts w:ascii="Arial" w:eastAsia="Times New Roman" w:hAnsi="Arial" w:cs="Arial"/>
          <w:i/>
          <w:szCs w:val="24"/>
          <w:lang w:eastAsia="es-ES"/>
        </w:rPr>
        <w:t>, la pena representa una amenaza dirigida a los ciudadanos para que se abstengan de incurrir en deli</w:t>
      </w:r>
      <w:r w:rsidRPr="00210271">
        <w:rPr>
          <w:rFonts w:ascii="Arial" w:eastAsia="Times New Roman" w:hAnsi="Arial" w:cs="Arial"/>
          <w:i/>
          <w:szCs w:val="24"/>
          <w:lang w:eastAsia="es-ES"/>
        </w:rPr>
        <w:t>tos, conminación que, de</w:t>
      </w:r>
      <w:r w:rsidR="00C46357" w:rsidRPr="00210271">
        <w:rPr>
          <w:rFonts w:ascii="Arial" w:eastAsia="Times New Roman" w:hAnsi="Arial" w:cs="Arial"/>
          <w:i/>
          <w:szCs w:val="24"/>
          <w:lang w:eastAsia="es-ES"/>
        </w:rPr>
        <w:t xml:space="preserve"> acuerdo con la concepción clásica de </w:t>
      </w:r>
      <w:proofErr w:type="spellStart"/>
      <w:r w:rsidR="00C46357" w:rsidRPr="00210271">
        <w:rPr>
          <w:rFonts w:ascii="Arial" w:eastAsia="Times New Roman" w:hAnsi="Arial" w:cs="Arial"/>
          <w:i/>
          <w:szCs w:val="24"/>
          <w:lang w:eastAsia="es-ES"/>
        </w:rPr>
        <w:t>Feurbach</w:t>
      </w:r>
      <w:proofErr w:type="spellEnd"/>
      <w:r w:rsidR="00C46357" w:rsidRPr="00210271">
        <w:rPr>
          <w:rFonts w:ascii="Arial" w:eastAsia="Times New Roman" w:hAnsi="Arial" w:cs="Arial"/>
          <w:i/>
          <w:szCs w:val="24"/>
          <w:lang w:eastAsia="es-ES"/>
        </w:rPr>
        <w:t>, opera en el momento abstracto de la tipificac</w:t>
      </w:r>
      <w:r w:rsidRPr="00210271">
        <w:rPr>
          <w:rFonts w:ascii="Arial" w:eastAsia="Times New Roman" w:hAnsi="Arial" w:cs="Arial"/>
          <w:i/>
          <w:szCs w:val="24"/>
          <w:lang w:eastAsia="es-ES"/>
        </w:rPr>
        <w:t xml:space="preserve">ión legal. Por ende, tanto la </w:t>
      </w:r>
      <w:r w:rsidR="00C46357" w:rsidRPr="00210271">
        <w:rPr>
          <w:rFonts w:ascii="Arial" w:eastAsia="Times New Roman" w:hAnsi="Arial" w:cs="Arial"/>
          <w:i/>
          <w:szCs w:val="24"/>
          <w:lang w:eastAsia="es-ES"/>
        </w:rPr>
        <w:t>amenaza punitiva como la ejecución de la pena deben p</w:t>
      </w:r>
      <w:r w:rsidRPr="00210271">
        <w:rPr>
          <w:rFonts w:ascii="Arial" w:eastAsia="Times New Roman" w:hAnsi="Arial" w:cs="Arial"/>
          <w:i/>
          <w:szCs w:val="24"/>
          <w:lang w:eastAsia="es-ES"/>
        </w:rPr>
        <w:t>roducir un efecto intimidatorio</w:t>
      </w:r>
      <w:r w:rsidR="00C46357" w:rsidRPr="00210271">
        <w:rPr>
          <w:rFonts w:ascii="Arial" w:eastAsia="Times New Roman" w:hAnsi="Arial" w:cs="Arial"/>
          <w:i/>
          <w:szCs w:val="24"/>
          <w:lang w:eastAsia="es-ES"/>
        </w:rPr>
        <w:t xml:space="preserve"> en los autores poten</w:t>
      </w:r>
      <w:r w:rsidRPr="00210271">
        <w:rPr>
          <w:rFonts w:ascii="Arial" w:eastAsia="Times New Roman" w:hAnsi="Arial" w:cs="Arial"/>
          <w:i/>
          <w:szCs w:val="24"/>
          <w:lang w:eastAsia="es-ES"/>
        </w:rPr>
        <w:t>ciales para así</w:t>
      </w:r>
      <w:r w:rsidR="00C46357" w:rsidRPr="00210271">
        <w:rPr>
          <w:rFonts w:ascii="Arial" w:eastAsia="Times New Roman" w:hAnsi="Arial" w:cs="Arial"/>
          <w:i/>
          <w:szCs w:val="24"/>
          <w:lang w:eastAsia="es-ES"/>
        </w:rPr>
        <w:t xml:space="preserve"> evitar que lleguen a delinquir,” (…) </w:t>
      </w:r>
    </w:p>
    <w:p w:rsidR="00C46357" w:rsidRPr="00210271" w:rsidRDefault="00C46357" w:rsidP="00210271">
      <w:pPr>
        <w:tabs>
          <w:tab w:val="left" w:pos="1560"/>
        </w:tabs>
        <w:spacing w:after="0" w:line="240" w:lineRule="auto"/>
        <w:ind w:left="426" w:right="418"/>
        <w:jc w:val="both"/>
        <w:rPr>
          <w:rFonts w:ascii="Arial" w:eastAsia="Times New Roman" w:hAnsi="Arial" w:cs="Arial"/>
          <w:i/>
          <w:szCs w:val="24"/>
          <w:lang w:eastAsia="es-ES"/>
        </w:rPr>
      </w:pPr>
      <w:r w:rsidRPr="00210271">
        <w:rPr>
          <w:rFonts w:ascii="Arial" w:eastAsia="Times New Roman" w:hAnsi="Arial" w:cs="Arial"/>
          <w:i/>
          <w:szCs w:val="24"/>
          <w:lang w:eastAsia="es-ES"/>
        </w:rPr>
        <w:t xml:space="preserve"> </w:t>
      </w:r>
    </w:p>
    <w:p w:rsidR="008453EA" w:rsidRPr="00210271" w:rsidRDefault="00C46357" w:rsidP="00210271">
      <w:pPr>
        <w:tabs>
          <w:tab w:val="left" w:pos="1560"/>
        </w:tabs>
        <w:spacing w:after="0" w:line="240" w:lineRule="auto"/>
        <w:ind w:left="426" w:right="418"/>
        <w:jc w:val="both"/>
        <w:rPr>
          <w:rFonts w:ascii="Arial" w:eastAsia="Times New Roman" w:hAnsi="Arial" w:cs="Arial"/>
          <w:i/>
          <w:szCs w:val="24"/>
          <w:lang w:eastAsia="es-ES"/>
        </w:rPr>
      </w:pPr>
      <w:r w:rsidRPr="00210271">
        <w:rPr>
          <w:rFonts w:ascii="Arial" w:eastAsia="Times New Roman" w:hAnsi="Arial" w:cs="Arial"/>
          <w:i/>
          <w:szCs w:val="24"/>
          <w:lang w:eastAsia="es-ES"/>
        </w:rPr>
        <w:t>La p</w:t>
      </w:r>
      <w:r w:rsidR="008F5A8A" w:rsidRPr="00210271">
        <w:rPr>
          <w:rFonts w:ascii="Arial" w:eastAsia="Times New Roman" w:hAnsi="Arial" w:cs="Arial"/>
          <w:i/>
          <w:szCs w:val="24"/>
          <w:lang w:eastAsia="es-ES"/>
        </w:rPr>
        <w:t>revención especial por su parte</w:t>
      </w:r>
      <w:r w:rsidRPr="00210271">
        <w:rPr>
          <w:rFonts w:ascii="Arial" w:eastAsia="Times New Roman" w:hAnsi="Arial" w:cs="Arial"/>
          <w:i/>
          <w:szCs w:val="24"/>
          <w:lang w:eastAsia="es-ES"/>
        </w:rPr>
        <w:t>, tiende a evitar que el delincuente reincida en comport</w:t>
      </w:r>
      <w:r w:rsidR="008F5A8A" w:rsidRPr="00210271">
        <w:rPr>
          <w:rFonts w:ascii="Arial" w:eastAsia="Times New Roman" w:hAnsi="Arial" w:cs="Arial"/>
          <w:i/>
          <w:szCs w:val="24"/>
          <w:lang w:eastAsia="es-ES"/>
        </w:rPr>
        <w:t>amientos desviados durante el té</w:t>
      </w:r>
      <w:r w:rsidRPr="00210271">
        <w:rPr>
          <w:rFonts w:ascii="Arial" w:eastAsia="Times New Roman" w:hAnsi="Arial" w:cs="Arial"/>
          <w:i/>
          <w:szCs w:val="24"/>
          <w:lang w:eastAsia="es-ES"/>
        </w:rPr>
        <w:t>rmino d</w:t>
      </w:r>
      <w:r w:rsidR="008F5A8A" w:rsidRPr="00210271">
        <w:rPr>
          <w:rFonts w:ascii="Arial" w:eastAsia="Times New Roman" w:hAnsi="Arial" w:cs="Arial"/>
          <w:i/>
          <w:szCs w:val="24"/>
          <w:lang w:eastAsia="es-ES"/>
        </w:rPr>
        <w:t>e ejecución de la sanción penal</w:t>
      </w:r>
      <w:r w:rsidRPr="00210271">
        <w:rPr>
          <w:rFonts w:ascii="Arial" w:eastAsia="Times New Roman" w:hAnsi="Arial" w:cs="Arial"/>
          <w:i/>
          <w:szCs w:val="24"/>
          <w:lang w:eastAsia="es-ES"/>
        </w:rPr>
        <w:t>. Ello, por supuesto, debidamente engranado con el propósito de resocialización</w:t>
      </w:r>
      <w:r w:rsidR="008F5A8A" w:rsidRPr="00210271">
        <w:rPr>
          <w:rFonts w:ascii="Arial" w:eastAsia="Times New Roman" w:hAnsi="Arial" w:cs="Arial"/>
          <w:i/>
          <w:szCs w:val="24"/>
          <w:lang w:eastAsia="es-ES"/>
        </w:rPr>
        <w:t>; ya que</w:t>
      </w:r>
      <w:r w:rsidR="008453EA" w:rsidRPr="00210271">
        <w:rPr>
          <w:rFonts w:ascii="Arial" w:eastAsia="Times New Roman" w:hAnsi="Arial" w:cs="Arial"/>
          <w:i/>
          <w:szCs w:val="24"/>
          <w:lang w:eastAsia="es-ES"/>
        </w:rPr>
        <w:t xml:space="preserve">, como lo explica Von </w:t>
      </w:r>
      <w:proofErr w:type="spellStart"/>
      <w:proofErr w:type="gramStart"/>
      <w:r w:rsidR="008453EA" w:rsidRPr="00210271">
        <w:rPr>
          <w:rFonts w:ascii="Arial" w:eastAsia="Times New Roman" w:hAnsi="Arial" w:cs="Arial"/>
          <w:i/>
          <w:szCs w:val="24"/>
          <w:lang w:eastAsia="es-ES"/>
        </w:rPr>
        <w:t>Lizt</w:t>
      </w:r>
      <w:proofErr w:type="spellEnd"/>
      <w:r w:rsidR="008453EA" w:rsidRPr="00210271">
        <w:rPr>
          <w:rFonts w:ascii="Arial" w:eastAsia="Times New Roman" w:hAnsi="Arial" w:cs="Arial"/>
          <w:i/>
          <w:szCs w:val="24"/>
          <w:lang w:eastAsia="es-ES"/>
        </w:rPr>
        <w:t xml:space="preserve"> ,</w:t>
      </w:r>
      <w:proofErr w:type="gramEnd"/>
      <w:r w:rsidR="008453EA" w:rsidRPr="00210271">
        <w:rPr>
          <w:rFonts w:ascii="Arial" w:eastAsia="Times New Roman" w:hAnsi="Arial" w:cs="Arial"/>
          <w:i/>
          <w:szCs w:val="24"/>
          <w:lang w:eastAsia="es-ES"/>
        </w:rPr>
        <w:t xml:space="preserve"> frente a quien transgrede la ley penal, la imposición de la pena ha de servir como camino para la resocialización , lo cual supone que la protección de bienes jurídicos se materializa mediante la incidencia de la sanción en la personalidad del delincuente , con la finalidad  d</w:t>
      </w:r>
      <w:r w:rsidR="008F5A8A" w:rsidRPr="00210271">
        <w:rPr>
          <w:rFonts w:ascii="Arial" w:eastAsia="Times New Roman" w:hAnsi="Arial" w:cs="Arial"/>
          <w:i/>
          <w:szCs w:val="24"/>
          <w:lang w:eastAsia="es-ES"/>
        </w:rPr>
        <w:t>e prevenir ulteriores delitos…”</w:t>
      </w:r>
    </w:p>
    <w:p w:rsidR="008453EA" w:rsidRPr="00210271" w:rsidRDefault="008453EA" w:rsidP="00210271">
      <w:pPr>
        <w:spacing w:after="0" w:line="276" w:lineRule="auto"/>
        <w:ind w:right="616"/>
        <w:jc w:val="both"/>
        <w:rPr>
          <w:rFonts w:ascii="Arial" w:eastAsia="Times New Roman" w:hAnsi="Arial" w:cs="Arial"/>
          <w:i/>
          <w:sz w:val="24"/>
          <w:szCs w:val="24"/>
          <w:lang w:eastAsia="es-ES"/>
        </w:rPr>
      </w:pPr>
    </w:p>
    <w:p w:rsidR="009828FC" w:rsidRPr="00210271" w:rsidRDefault="008453EA" w:rsidP="00210271">
      <w:pPr>
        <w:spacing w:after="0" w:line="276" w:lineRule="auto"/>
        <w:ind w:right="49"/>
        <w:jc w:val="both"/>
        <w:rPr>
          <w:rFonts w:ascii="Arial" w:eastAsia="Times New Roman" w:hAnsi="Arial" w:cs="Arial"/>
          <w:i/>
          <w:sz w:val="24"/>
          <w:szCs w:val="24"/>
          <w:lang w:eastAsia="es-ES"/>
        </w:rPr>
      </w:pPr>
      <w:r w:rsidRPr="00210271">
        <w:rPr>
          <w:rFonts w:ascii="Arial" w:eastAsia="Times New Roman" w:hAnsi="Arial" w:cs="Arial"/>
          <w:sz w:val="24"/>
          <w:szCs w:val="24"/>
          <w:lang w:eastAsia="es-ES"/>
        </w:rPr>
        <w:t xml:space="preserve">6.6.10 En ese orden de ideas, en casos como el presente </w:t>
      </w:r>
      <w:r w:rsidR="000F451B" w:rsidRPr="00210271">
        <w:rPr>
          <w:rFonts w:ascii="Arial" w:eastAsia="Times New Roman" w:hAnsi="Arial" w:cs="Arial"/>
          <w:sz w:val="24"/>
          <w:szCs w:val="24"/>
          <w:lang w:eastAsia="es-ES"/>
        </w:rPr>
        <w:t>y en atención al factor de gravedad de la conducta por la</w:t>
      </w:r>
      <w:r w:rsidR="008F5A8A" w:rsidRPr="00210271">
        <w:rPr>
          <w:rFonts w:ascii="Arial" w:eastAsia="Times New Roman" w:hAnsi="Arial" w:cs="Arial"/>
          <w:sz w:val="24"/>
          <w:szCs w:val="24"/>
          <w:lang w:eastAsia="es-ES"/>
        </w:rPr>
        <w:t xml:space="preserve"> que fue sentenciado el señor </w:t>
      </w:r>
      <w:proofErr w:type="spellStart"/>
      <w:r w:rsidR="00FB71F5">
        <w:rPr>
          <w:rFonts w:ascii="Arial" w:eastAsia="Times New Roman" w:hAnsi="Arial" w:cs="Arial"/>
          <w:sz w:val="24"/>
          <w:szCs w:val="24"/>
          <w:lang w:eastAsia="es-ES"/>
        </w:rPr>
        <w:t>YALC</w:t>
      </w:r>
      <w:proofErr w:type="spellEnd"/>
      <w:r w:rsidR="008F5A8A" w:rsidRPr="00210271">
        <w:rPr>
          <w:rFonts w:ascii="Arial" w:eastAsia="Times New Roman" w:hAnsi="Arial" w:cs="Arial"/>
          <w:sz w:val="24"/>
          <w:szCs w:val="24"/>
          <w:lang w:eastAsia="es-ES"/>
        </w:rPr>
        <w:t xml:space="preserve">, </w:t>
      </w:r>
      <w:r w:rsidRPr="00210271">
        <w:rPr>
          <w:rFonts w:ascii="Arial" w:eastAsia="Times New Roman" w:hAnsi="Arial" w:cs="Arial"/>
          <w:sz w:val="24"/>
          <w:szCs w:val="24"/>
          <w:lang w:eastAsia="es-ES"/>
        </w:rPr>
        <w:t xml:space="preserve">debe </w:t>
      </w:r>
      <w:r w:rsidR="008F5A8A" w:rsidRPr="00210271">
        <w:rPr>
          <w:rFonts w:ascii="Arial" w:eastAsia="Times New Roman" w:hAnsi="Arial" w:cs="Arial"/>
          <w:sz w:val="24"/>
          <w:szCs w:val="24"/>
          <w:lang w:eastAsia="es-ES"/>
        </w:rPr>
        <w:t>decirse que la concesión de la</w:t>
      </w:r>
      <w:r w:rsidRPr="00210271">
        <w:rPr>
          <w:rFonts w:ascii="Arial" w:eastAsia="Times New Roman" w:hAnsi="Arial" w:cs="Arial"/>
          <w:sz w:val="24"/>
          <w:szCs w:val="24"/>
          <w:lang w:eastAsia="es-ES"/>
        </w:rPr>
        <w:t xml:space="preserve"> libertad condicional po</w:t>
      </w:r>
      <w:r w:rsidR="008F5A8A" w:rsidRPr="00210271">
        <w:rPr>
          <w:rFonts w:ascii="Arial" w:eastAsia="Times New Roman" w:hAnsi="Arial" w:cs="Arial"/>
          <w:sz w:val="24"/>
          <w:szCs w:val="24"/>
          <w:lang w:eastAsia="es-ES"/>
        </w:rPr>
        <w:t>dría operar en una fase mucho má</w:t>
      </w:r>
      <w:r w:rsidRPr="00210271">
        <w:rPr>
          <w:rFonts w:ascii="Arial" w:eastAsia="Times New Roman" w:hAnsi="Arial" w:cs="Arial"/>
          <w:sz w:val="24"/>
          <w:szCs w:val="24"/>
          <w:lang w:eastAsia="es-ES"/>
        </w:rPr>
        <w:t xml:space="preserve">s avanzada de la ejecución de la pena, que permita establecer con mayor certeza si se ha cumplido la función resocializadora de la sanción, </w:t>
      </w:r>
      <w:r w:rsidR="008F5A8A" w:rsidRPr="00210271">
        <w:rPr>
          <w:rFonts w:ascii="Arial" w:eastAsia="Times New Roman" w:hAnsi="Arial" w:cs="Arial"/>
          <w:sz w:val="24"/>
          <w:szCs w:val="24"/>
          <w:lang w:eastAsia="es-ES"/>
        </w:rPr>
        <w:t>lo que debe hacerse</w:t>
      </w:r>
      <w:r w:rsidR="000F451B" w:rsidRPr="00210271">
        <w:rPr>
          <w:rFonts w:ascii="Arial" w:eastAsia="Times New Roman" w:hAnsi="Arial" w:cs="Arial"/>
          <w:sz w:val="24"/>
          <w:szCs w:val="24"/>
          <w:lang w:eastAsia="es-ES"/>
        </w:rPr>
        <w:t xml:space="preserve"> </w:t>
      </w:r>
      <w:r w:rsidRPr="00210271">
        <w:rPr>
          <w:rFonts w:ascii="Arial" w:eastAsia="Times New Roman" w:hAnsi="Arial" w:cs="Arial"/>
          <w:sz w:val="24"/>
          <w:szCs w:val="24"/>
          <w:lang w:eastAsia="es-ES"/>
        </w:rPr>
        <w:t xml:space="preserve">luego del examen y seguimiento de los efectos de la internación penitenciaria, para </w:t>
      </w:r>
      <w:r w:rsidR="000F451B" w:rsidRPr="00210271">
        <w:rPr>
          <w:rFonts w:ascii="Arial" w:eastAsia="Times New Roman" w:hAnsi="Arial" w:cs="Arial"/>
          <w:sz w:val="24"/>
          <w:szCs w:val="24"/>
          <w:lang w:eastAsia="es-ES"/>
        </w:rPr>
        <w:t xml:space="preserve">efectos de que el juez tenga mayor conocimiento sobre el requisito establecido en el numeral 2º del </w:t>
      </w:r>
      <w:r w:rsidR="008F5A8A" w:rsidRPr="00210271">
        <w:rPr>
          <w:rFonts w:ascii="Arial" w:eastAsia="Times New Roman" w:hAnsi="Arial" w:cs="Arial"/>
          <w:sz w:val="24"/>
          <w:szCs w:val="24"/>
          <w:lang w:eastAsia="es-ES"/>
        </w:rPr>
        <w:t xml:space="preserve">artículo 64 del </w:t>
      </w:r>
      <w:proofErr w:type="spellStart"/>
      <w:r w:rsidR="008F5A8A" w:rsidRPr="00210271">
        <w:rPr>
          <w:rFonts w:ascii="Arial" w:eastAsia="Times New Roman" w:hAnsi="Arial" w:cs="Arial"/>
          <w:sz w:val="24"/>
          <w:szCs w:val="24"/>
          <w:lang w:eastAsia="es-ES"/>
        </w:rPr>
        <w:t>CP</w:t>
      </w:r>
      <w:proofErr w:type="spellEnd"/>
      <w:r w:rsidR="008F5A8A" w:rsidRPr="00210271">
        <w:rPr>
          <w:rFonts w:ascii="Arial" w:eastAsia="Times New Roman" w:hAnsi="Arial" w:cs="Arial"/>
          <w:sz w:val="24"/>
          <w:szCs w:val="24"/>
          <w:lang w:eastAsia="es-ES"/>
        </w:rPr>
        <w:t xml:space="preserve">, que tiene que ver con la </w:t>
      </w:r>
      <w:r w:rsidR="000F451B" w:rsidRPr="00210271">
        <w:rPr>
          <w:rFonts w:ascii="Arial" w:eastAsia="Times New Roman" w:hAnsi="Arial" w:cs="Arial"/>
          <w:sz w:val="24"/>
          <w:szCs w:val="24"/>
          <w:lang w:eastAsia="es-ES"/>
        </w:rPr>
        <w:t>evaluación del desempeño y compo</w:t>
      </w:r>
      <w:r w:rsidR="008F5A8A" w:rsidRPr="00210271">
        <w:rPr>
          <w:rFonts w:ascii="Arial" w:eastAsia="Times New Roman" w:hAnsi="Arial" w:cs="Arial"/>
          <w:sz w:val="24"/>
          <w:szCs w:val="24"/>
          <w:lang w:eastAsia="es-ES"/>
        </w:rPr>
        <w:t xml:space="preserve">rtamiento del interno en su período de reclusión, </w:t>
      </w:r>
      <w:r w:rsidR="00B01364" w:rsidRPr="00210271">
        <w:rPr>
          <w:rFonts w:ascii="Arial" w:eastAsia="Times New Roman" w:hAnsi="Arial" w:cs="Arial"/>
          <w:sz w:val="24"/>
          <w:szCs w:val="24"/>
          <w:lang w:eastAsia="es-ES"/>
        </w:rPr>
        <w:t xml:space="preserve">a efectos de </w:t>
      </w:r>
      <w:r w:rsidR="000F451B" w:rsidRPr="00210271">
        <w:rPr>
          <w:rFonts w:ascii="Arial" w:eastAsia="Times New Roman" w:hAnsi="Arial" w:cs="Arial"/>
          <w:sz w:val="24"/>
          <w:szCs w:val="24"/>
          <w:lang w:eastAsia="es-ES"/>
        </w:rPr>
        <w:t xml:space="preserve">decidir si </w:t>
      </w:r>
      <w:r w:rsidR="00B01364" w:rsidRPr="00210271">
        <w:rPr>
          <w:rFonts w:ascii="Arial" w:eastAsia="Times New Roman" w:hAnsi="Arial" w:cs="Arial"/>
          <w:sz w:val="24"/>
          <w:szCs w:val="24"/>
          <w:lang w:eastAsia="es-ES"/>
        </w:rPr>
        <w:t xml:space="preserve">en su caso </w:t>
      </w:r>
      <w:r w:rsidR="000F451B" w:rsidRPr="00210271">
        <w:rPr>
          <w:rFonts w:ascii="Arial" w:eastAsia="Times New Roman" w:hAnsi="Arial" w:cs="Arial"/>
          <w:sz w:val="24"/>
          <w:szCs w:val="24"/>
          <w:lang w:eastAsia="es-ES"/>
        </w:rPr>
        <w:t>existe la necesidad de continuar con la ejecución de la pena, l</w:t>
      </w:r>
      <w:r w:rsidR="008F5A8A" w:rsidRPr="00210271">
        <w:rPr>
          <w:rFonts w:ascii="Arial" w:eastAsia="Times New Roman" w:hAnsi="Arial" w:cs="Arial"/>
          <w:sz w:val="24"/>
          <w:szCs w:val="24"/>
          <w:lang w:eastAsia="es-ES"/>
        </w:rPr>
        <w:t xml:space="preserve">o que resulta conforme con </w:t>
      </w:r>
      <w:r w:rsidR="000F451B" w:rsidRPr="00210271">
        <w:rPr>
          <w:rFonts w:ascii="Arial" w:eastAsia="Times New Roman" w:hAnsi="Arial" w:cs="Arial"/>
          <w:sz w:val="24"/>
          <w:szCs w:val="24"/>
          <w:lang w:eastAsia="es-ES"/>
        </w:rPr>
        <w:t xml:space="preserve">lo dispuesto en el </w:t>
      </w:r>
      <w:r w:rsidR="00555DEB" w:rsidRPr="00210271">
        <w:rPr>
          <w:rFonts w:ascii="Arial" w:eastAsia="Times New Roman" w:hAnsi="Arial" w:cs="Arial"/>
          <w:sz w:val="24"/>
          <w:szCs w:val="24"/>
          <w:lang w:eastAsia="es-ES"/>
        </w:rPr>
        <w:t>artí</w:t>
      </w:r>
      <w:r w:rsidR="009828FC" w:rsidRPr="00210271">
        <w:rPr>
          <w:rFonts w:ascii="Arial" w:eastAsia="Times New Roman" w:hAnsi="Arial" w:cs="Arial"/>
          <w:sz w:val="24"/>
          <w:szCs w:val="24"/>
          <w:lang w:eastAsia="es-ES"/>
        </w:rPr>
        <w:t>culo 10 de la Ley 65 de</w:t>
      </w:r>
      <w:r w:rsidR="00555DEB" w:rsidRPr="00210271">
        <w:rPr>
          <w:rFonts w:ascii="Arial" w:eastAsia="Times New Roman" w:hAnsi="Arial" w:cs="Arial"/>
          <w:sz w:val="24"/>
          <w:szCs w:val="24"/>
          <w:lang w:eastAsia="es-ES"/>
        </w:rPr>
        <w:t xml:space="preserve"> 1993, </w:t>
      </w:r>
      <w:r w:rsidR="008F5A8A" w:rsidRPr="00210271">
        <w:rPr>
          <w:rFonts w:ascii="Arial" w:eastAsia="Times New Roman" w:hAnsi="Arial" w:cs="Arial"/>
          <w:sz w:val="24"/>
          <w:szCs w:val="24"/>
          <w:lang w:eastAsia="es-ES"/>
        </w:rPr>
        <w:t>así</w:t>
      </w:r>
      <w:r w:rsidR="000F451B" w:rsidRPr="00210271">
        <w:rPr>
          <w:rFonts w:ascii="Arial" w:eastAsia="Times New Roman" w:hAnsi="Arial" w:cs="Arial"/>
          <w:sz w:val="24"/>
          <w:szCs w:val="24"/>
          <w:lang w:eastAsia="es-ES"/>
        </w:rPr>
        <w:t xml:space="preserve">: </w:t>
      </w:r>
      <w:r w:rsidR="00555DEB" w:rsidRPr="00210271">
        <w:rPr>
          <w:rFonts w:ascii="Arial" w:eastAsia="Times New Roman" w:hAnsi="Arial" w:cs="Arial"/>
          <w:i/>
          <w:sz w:val="24"/>
          <w:szCs w:val="24"/>
          <w:lang w:eastAsia="es-ES"/>
        </w:rPr>
        <w:t>“</w:t>
      </w:r>
      <w:r w:rsidR="009828FC" w:rsidRPr="0067124A">
        <w:rPr>
          <w:rFonts w:ascii="Arial" w:eastAsia="Times New Roman" w:hAnsi="Arial" w:cs="Arial"/>
          <w:i/>
          <w:szCs w:val="24"/>
          <w:lang w:eastAsia="es-ES"/>
        </w:rPr>
        <w:t xml:space="preserve">El tratamiento penitenciario tiene la finalidad de alcanzar la resocialización del infractor de la ley penal, mediante el examen de su personalidad y a través de la disciplina, el trabajo, el </w:t>
      </w:r>
      <w:r w:rsidR="009828FC" w:rsidRPr="0067124A">
        <w:rPr>
          <w:rFonts w:ascii="Arial" w:eastAsia="Times New Roman" w:hAnsi="Arial" w:cs="Arial"/>
          <w:i/>
          <w:szCs w:val="24"/>
          <w:lang w:eastAsia="es-ES"/>
        </w:rPr>
        <w:lastRenderedPageBreak/>
        <w:t>estudio, la formación espiritual, la cultura, el depor</w:t>
      </w:r>
      <w:r w:rsidR="00677BE9" w:rsidRPr="0067124A">
        <w:rPr>
          <w:rFonts w:ascii="Arial" w:eastAsia="Times New Roman" w:hAnsi="Arial" w:cs="Arial"/>
          <w:i/>
          <w:szCs w:val="24"/>
          <w:lang w:eastAsia="es-ES"/>
        </w:rPr>
        <w:t xml:space="preserve">te </w:t>
      </w:r>
      <w:r w:rsidR="002F3984" w:rsidRPr="0067124A">
        <w:rPr>
          <w:rFonts w:ascii="Arial" w:eastAsia="Times New Roman" w:hAnsi="Arial" w:cs="Arial"/>
          <w:i/>
          <w:szCs w:val="24"/>
          <w:lang w:eastAsia="es-ES"/>
        </w:rPr>
        <w:t>e y la recreación</w:t>
      </w:r>
      <w:r w:rsidR="009828FC" w:rsidRPr="0067124A">
        <w:rPr>
          <w:rFonts w:ascii="Arial" w:eastAsia="Times New Roman" w:hAnsi="Arial" w:cs="Arial"/>
          <w:i/>
          <w:szCs w:val="24"/>
          <w:lang w:eastAsia="es-ES"/>
        </w:rPr>
        <w:t xml:space="preserve">, bajo </w:t>
      </w:r>
      <w:r w:rsidR="002F3984" w:rsidRPr="0067124A">
        <w:rPr>
          <w:rFonts w:ascii="Arial" w:eastAsia="Times New Roman" w:hAnsi="Arial" w:cs="Arial"/>
          <w:i/>
          <w:szCs w:val="24"/>
          <w:lang w:eastAsia="es-ES"/>
        </w:rPr>
        <w:t>un espíritu humano y solidario</w:t>
      </w:r>
      <w:r w:rsidR="002F3984" w:rsidRPr="00210271">
        <w:rPr>
          <w:rFonts w:ascii="Arial" w:eastAsia="Times New Roman" w:hAnsi="Arial" w:cs="Arial"/>
          <w:i/>
          <w:sz w:val="24"/>
          <w:szCs w:val="24"/>
          <w:lang w:eastAsia="es-ES"/>
        </w:rPr>
        <w:t>”</w:t>
      </w:r>
      <w:r w:rsidR="009828FC" w:rsidRPr="00210271">
        <w:rPr>
          <w:rFonts w:ascii="Arial" w:eastAsia="Times New Roman" w:hAnsi="Arial" w:cs="Arial"/>
          <w:i/>
          <w:sz w:val="24"/>
          <w:szCs w:val="24"/>
          <w:lang w:eastAsia="es-ES"/>
        </w:rPr>
        <w:t>.</w:t>
      </w:r>
    </w:p>
    <w:p w:rsidR="00FD1844" w:rsidRPr="00210271" w:rsidRDefault="00FD1844" w:rsidP="00210271">
      <w:pPr>
        <w:spacing w:after="0" w:line="276" w:lineRule="auto"/>
        <w:ind w:right="49"/>
        <w:jc w:val="both"/>
        <w:rPr>
          <w:rFonts w:ascii="Arial" w:eastAsia="Times New Roman" w:hAnsi="Arial" w:cs="Arial"/>
          <w:sz w:val="24"/>
          <w:szCs w:val="24"/>
          <w:lang w:eastAsia="es-ES"/>
        </w:rPr>
      </w:pPr>
    </w:p>
    <w:p w:rsidR="00B01364" w:rsidRPr="00210271" w:rsidRDefault="003B34DD"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6.</w:t>
      </w:r>
      <w:r w:rsidR="00FB0F4B" w:rsidRPr="00210271">
        <w:rPr>
          <w:rFonts w:ascii="Arial" w:eastAsia="Times New Roman" w:hAnsi="Arial" w:cs="Arial"/>
          <w:sz w:val="24"/>
          <w:szCs w:val="24"/>
          <w:lang w:eastAsia="es-ES"/>
        </w:rPr>
        <w:t>6.</w:t>
      </w:r>
      <w:r w:rsidR="000F451B" w:rsidRPr="00210271">
        <w:rPr>
          <w:rFonts w:ascii="Arial" w:eastAsia="Times New Roman" w:hAnsi="Arial" w:cs="Arial"/>
          <w:sz w:val="24"/>
          <w:szCs w:val="24"/>
          <w:lang w:eastAsia="es-ES"/>
        </w:rPr>
        <w:t>11</w:t>
      </w:r>
      <w:r w:rsidR="00210271">
        <w:rPr>
          <w:rFonts w:ascii="Arial" w:eastAsia="Times New Roman" w:hAnsi="Arial" w:cs="Arial"/>
          <w:sz w:val="24"/>
          <w:szCs w:val="24"/>
          <w:lang w:eastAsia="es-ES"/>
        </w:rPr>
        <w:t xml:space="preserve"> </w:t>
      </w:r>
      <w:r w:rsidR="00A31457" w:rsidRPr="00210271">
        <w:rPr>
          <w:rFonts w:ascii="Arial" w:eastAsia="Times New Roman" w:hAnsi="Arial" w:cs="Arial"/>
          <w:sz w:val="24"/>
          <w:szCs w:val="24"/>
          <w:lang w:eastAsia="es-ES"/>
        </w:rPr>
        <w:t xml:space="preserve">Con base en las razones antes </w:t>
      </w:r>
      <w:r w:rsidR="00B01364" w:rsidRPr="00210271">
        <w:rPr>
          <w:rFonts w:ascii="Arial" w:eastAsia="Times New Roman" w:hAnsi="Arial" w:cs="Arial"/>
          <w:sz w:val="24"/>
          <w:szCs w:val="24"/>
          <w:lang w:eastAsia="es-ES"/>
        </w:rPr>
        <w:t xml:space="preserve">mencionadas </w:t>
      </w:r>
      <w:r w:rsidR="008F5A8A" w:rsidRPr="00210271">
        <w:rPr>
          <w:rFonts w:ascii="Arial" w:eastAsia="Times New Roman" w:hAnsi="Arial" w:cs="Arial"/>
          <w:sz w:val="24"/>
          <w:szCs w:val="24"/>
          <w:lang w:eastAsia="es-ES"/>
        </w:rPr>
        <w:t>se confirmara</w:t>
      </w:r>
      <w:r w:rsidR="000F451B" w:rsidRPr="00210271">
        <w:rPr>
          <w:rFonts w:ascii="Arial" w:eastAsia="Times New Roman" w:hAnsi="Arial" w:cs="Arial"/>
          <w:sz w:val="24"/>
          <w:szCs w:val="24"/>
          <w:lang w:eastAsia="es-ES"/>
        </w:rPr>
        <w:t xml:space="preserve"> la decisión de primera instancia</w:t>
      </w:r>
      <w:r w:rsidR="00B01364" w:rsidRPr="00210271">
        <w:rPr>
          <w:rFonts w:ascii="Arial" w:eastAsia="Times New Roman" w:hAnsi="Arial" w:cs="Arial"/>
          <w:sz w:val="24"/>
          <w:szCs w:val="24"/>
          <w:lang w:eastAsia="es-ES"/>
        </w:rPr>
        <w:t>.</w:t>
      </w:r>
    </w:p>
    <w:p w:rsidR="00B01364" w:rsidRPr="00210271" w:rsidRDefault="00B01364" w:rsidP="00210271">
      <w:pPr>
        <w:spacing w:after="0" w:line="276" w:lineRule="auto"/>
        <w:jc w:val="both"/>
        <w:rPr>
          <w:rFonts w:ascii="Arial" w:eastAsia="Times New Roman" w:hAnsi="Arial" w:cs="Arial"/>
          <w:sz w:val="24"/>
          <w:szCs w:val="24"/>
          <w:lang w:eastAsia="es-ES"/>
        </w:rPr>
      </w:pPr>
    </w:p>
    <w:p w:rsidR="000A5AD8" w:rsidRPr="00210271" w:rsidRDefault="000A5AD8" w:rsidP="00210271">
      <w:pPr>
        <w:spacing w:after="0" w:line="276" w:lineRule="auto"/>
        <w:jc w:val="both"/>
        <w:rPr>
          <w:rFonts w:ascii="Arial" w:eastAsia="Times New Roman" w:hAnsi="Arial" w:cs="Arial"/>
          <w:sz w:val="24"/>
          <w:szCs w:val="24"/>
          <w:lang w:val="es-CO"/>
        </w:rPr>
      </w:pPr>
      <w:r w:rsidRPr="00210271">
        <w:rPr>
          <w:rFonts w:ascii="Arial" w:eastAsia="Times New Roman" w:hAnsi="Arial" w:cs="Arial"/>
          <w:sz w:val="24"/>
          <w:szCs w:val="24"/>
          <w:lang w:val="es-CO"/>
        </w:rPr>
        <w:t>Con base en lo expuesto en precedencia, la Sala Penal del Tribunal Superior de Pereira,</w:t>
      </w:r>
    </w:p>
    <w:p w:rsidR="0057249D" w:rsidRPr="00210271" w:rsidRDefault="0057249D" w:rsidP="00210271">
      <w:pPr>
        <w:spacing w:after="0" w:line="276" w:lineRule="auto"/>
        <w:rPr>
          <w:rFonts w:ascii="Arial" w:eastAsia="Times New Roman" w:hAnsi="Arial" w:cs="Arial"/>
          <w:sz w:val="24"/>
          <w:szCs w:val="24"/>
          <w:lang w:val="es-CO"/>
        </w:rPr>
      </w:pPr>
    </w:p>
    <w:p w:rsidR="000A5AD8" w:rsidRPr="00210271" w:rsidRDefault="000A5AD8" w:rsidP="00210271">
      <w:pPr>
        <w:spacing w:after="0" w:line="276" w:lineRule="auto"/>
        <w:jc w:val="center"/>
        <w:rPr>
          <w:rFonts w:ascii="Arial" w:eastAsia="Times New Roman" w:hAnsi="Arial" w:cs="Arial"/>
          <w:b/>
          <w:sz w:val="24"/>
          <w:szCs w:val="24"/>
          <w:lang w:val="es-CO"/>
        </w:rPr>
      </w:pPr>
      <w:r w:rsidRPr="00210271">
        <w:rPr>
          <w:rFonts w:ascii="Arial" w:eastAsia="Times New Roman" w:hAnsi="Arial" w:cs="Arial"/>
          <w:b/>
          <w:sz w:val="24"/>
          <w:szCs w:val="24"/>
          <w:lang w:val="es-CO"/>
        </w:rPr>
        <w:t>RESUELVE</w:t>
      </w:r>
    </w:p>
    <w:p w:rsidR="000A5AD8" w:rsidRPr="00210271" w:rsidRDefault="000A5AD8" w:rsidP="00210271">
      <w:pPr>
        <w:spacing w:after="0" w:line="276" w:lineRule="auto"/>
        <w:jc w:val="both"/>
        <w:rPr>
          <w:rFonts w:ascii="Arial" w:eastAsia="Times New Roman" w:hAnsi="Arial" w:cs="Arial"/>
          <w:sz w:val="24"/>
          <w:szCs w:val="24"/>
          <w:lang w:val="es-CO"/>
        </w:rPr>
      </w:pPr>
    </w:p>
    <w:p w:rsidR="00B01364" w:rsidRPr="00210271" w:rsidRDefault="000A5AD8" w:rsidP="00210271">
      <w:pPr>
        <w:spacing w:after="0" w:line="276" w:lineRule="auto"/>
        <w:jc w:val="both"/>
        <w:rPr>
          <w:rFonts w:ascii="Arial" w:eastAsia="Times New Roman" w:hAnsi="Arial" w:cs="Arial"/>
          <w:sz w:val="24"/>
          <w:szCs w:val="24"/>
          <w:lang w:val="es-CO"/>
        </w:rPr>
      </w:pPr>
      <w:r w:rsidRPr="00210271">
        <w:rPr>
          <w:rFonts w:ascii="Arial" w:eastAsia="Times New Roman" w:hAnsi="Arial" w:cs="Arial"/>
          <w:sz w:val="24"/>
          <w:szCs w:val="24"/>
          <w:lang w:val="es-CO"/>
        </w:rPr>
        <w:t xml:space="preserve">PRIMERO: </w:t>
      </w:r>
      <w:r w:rsidR="00B01364" w:rsidRPr="00210271">
        <w:rPr>
          <w:rFonts w:ascii="Arial" w:eastAsia="Times New Roman" w:hAnsi="Arial" w:cs="Arial"/>
          <w:sz w:val="24"/>
          <w:szCs w:val="24"/>
          <w:lang w:val="es-CO"/>
        </w:rPr>
        <w:t xml:space="preserve">CONFIRMAR la </w:t>
      </w:r>
      <w:r w:rsidRPr="00210271">
        <w:rPr>
          <w:rFonts w:ascii="Arial" w:eastAsia="Times New Roman" w:hAnsi="Arial" w:cs="Arial"/>
          <w:sz w:val="24"/>
          <w:szCs w:val="24"/>
          <w:lang w:val="es-CO"/>
        </w:rPr>
        <w:t xml:space="preserve">decisión proferida el 16 de enero de 2020 por el Juzgado </w:t>
      </w:r>
      <w:r w:rsidR="00B01364" w:rsidRPr="00210271">
        <w:rPr>
          <w:rFonts w:ascii="Arial" w:eastAsia="Times New Roman" w:hAnsi="Arial" w:cs="Arial"/>
          <w:sz w:val="24"/>
          <w:szCs w:val="24"/>
          <w:lang w:val="es-CO"/>
        </w:rPr>
        <w:t>2º Penal del Circuito de conocimiento de esta ciudad, en lo que fue objeto de impugnación.</w:t>
      </w:r>
    </w:p>
    <w:p w:rsidR="008F5A8A" w:rsidRPr="00210271" w:rsidRDefault="000E5B05"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 xml:space="preserve"> </w:t>
      </w:r>
    </w:p>
    <w:p w:rsidR="005418CB" w:rsidRPr="00210271" w:rsidRDefault="005418CB"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SEGUNDO</w:t>
      </w:r>
      <w:r w:rsidR="008F5A8A" w:rsidRPr="00210271">
        <w:rPr>
          <w:rFonts w:ascii="Arial" w:eastAsia="Times New Roman" w:hAnsi="Arial" w:cs="Arial"/>
          <w:sz w:val="24"/>
          <w:szCs w:val="24"/>
          <w:lang w:eastAsia="es-ES"/>
        </w:rPr>
        <w:t>:</w:t>
      </w:r>
      <w:r w:rsidR="00B01364" w:rsidRPr="00210271">
        <w:rPr>
          <w:rFonts w:ascii="Arial" w:eastAsia="Times New Roman" w:hAnsi="Arial" w:cs="Arial"/>
          <w:sz w:val="24"/>
          <w:szCs w:val="24"/>
          <w:lang w:eastAsia="es-ES"/>
        </w:rPr>
        <w:t xml:space="preserve"> Contra esta decisión no procede ningún recurso. </w:t>
      </w:r>
    </w:p>
    <w:p w:rsidR="005418CB" w:rsidRPr="00210271" w:rsidRDefault="005418CB" w:rsidP="00210271">
      <w:pPr>
        <w:spacing w:after="0" w:line="276" w:lineRule="auto"/>
        <w:jc w:val="both"/>
        <w:rPr>
          <w:rFonts w:ascii="Arial" w:eastAsia="Times New Roman" w:hAnsi="Arial" w:cs="Arial"/>
          <w:sz w:val="24"/>
          <w:szCs w:val="24"/>
          <w:lang w:eastAsia="es-ES"/>
        </w:rPr>
      </w:pPr>
    </w:p>
    <w:p w:rsidR="005418CB" w:rsidRPr="00210271" w:rsidRDefault="005418CB" w:rsidP="00210271">
      <w:pPr>
        <w:spacing w:after="0" w:line="276" w:lineRule="auto"/>
        <w:jc w:val="both"/>
        <w:rPr>
          <w:rFonts w:ascii="Arial" w:eastAsia="Times New Roman" w:hAnsi="Arial" w:cs="Arial"/>
          <w:sz w:val="24"/>
          <w:szCs w:val="24"/>
          <w:lang w:eastAsia="es-ES"/>
        </w:rPr>
      </w:pPr>
      <w:r w:rsidRPr="00210271">
        <w:rPr>
          <w:rFonts w:ascii="Arial" w:eastAsia="Times New Roman" w:hAnsi="Arial" w:cs="Arial"/>
          <w:sz w:val="24"/>
          <w:szCs w:val="24"/>
          <w:lang w:eastAsia="es-ES"/>
        </w:rPr>
        <w:t xml:space="preserve">TERCERO: DISPONER que en atención a lo dispuesto por el Consejo Superior de la Judicatura en el artículo 4º del Acuerdo </w:t>
      </w:r>
      <w:proofErr w:type="spellStart"/>
      <w:r w:rsidRPr="00210271">
        <w:rPr>
          <w:rFonts w:ascii="Arial" w:eastAsia="Times New Roman" w:hAnsi="Arial" w:cs="Arial"/>
          <w:sz w:val="24"/>
          <w:szCs w:val="24"/>
          <w:lang w:eastAsia="es-ES"/>
        </w:rPr>
        <w:t>PCSJA20</w:t>
      </w:r>
      <w:proofErr w:type="spellEnd"/>
      <w:r w:rsidRPr="00210271">
        <w:rPr>
          <w:rFonts w:ascii="Arial" w:eastAsia="Times New Roman" w:hAnsi="Arial" w:cs="Arial"/>
          <w:sz w:val="24"/>
          <w:szCs w:val="24"/>
          <w:lang w:eastAsia="es-ES"/>
        </w:rPr>
        <w:t xml:space="preserve">-11518 del 16 de marzo de 2020 y en la Circular </w:t>
      </w:r>
      <w:proofErr w:type="spellStart"/>
      <w:r w:rsidRPr="00210271">
        <w:rPr>
          <w:rFonts w:ascii="Arial" w:eastAsia="Times New Roman" w:hAnsi="Arial" w:cs="Arial"/>
          <w:sz w:val="24"/>
          <w:szCs w:val="24"/>
          <w:lang w:eastAsia="es-ES"/>
        </w:rPr>
        <w:t>CSJRIC20</w:t>
      </w:r>
      <w:proofErr w:type="spellEnd"/>
      <w:r w:rsidRPr="00210271">
        <w:rPr>
          <w:rFonts w:ascii="Arial" w:eastAsia="Times New Roman" w:hAnsi="Arial" w:cs="Arial"/>
          <w:sz w:val="24"/>
          <w:szCs w:val="24"/>
          <w:lang w:eastAsia="es-ES"/>
        </w:rPr>
        <w:t xml:space="preserve">-75 expedida por el Consejo Seccional de la Judicatura de Risaralda, esta decisión se le notificará por la Secretaría de esta Sala vía correo electrónico a las partes e intervinientes. </w:t>
      </w:r>
    </w:p>
    <w:p w:rsidR="00C102CB" w:rsidRPr="00210271" w:rsidRDefault="00C102CB" w:rsidP="00210271">
      <w:pPr>
        <w:tabs>
          <w:tab w:val="left" w:pos="1950"/>
        </w:tabs>
        <w:spacing w:after="0" w:line="276" w:lineRule="auto"/>
        <w:rPr>
          <w:rFonts w:ascii="Arial" w:eastAsia="Times New Roman" w:hAnsi="Arial" w:cs="Arial"/>
          <w:sz w:val="24"/>
          <w:szCs w:val="24"/>
          <w:lang w:eastAsia="es-ES"/>
        </w:rPr>
      </w:pPr>
    </w:p>
    <w:p w:rsidR="008F5A8A" w:rsidRPr="00210271" w:rsidRDefault="008F5A8A" w:rsidP="00210271">
      <w:pPr>
        <w:spacing w:after="0" w:line="276" w:lineRule="auto"/>
        <w:jc w:val="center"/>
        <w:rPr>
          <w:rFonts w:ascii="Arial" w:eastAsia="Times New Roman" w:hAnsi="Arial" w:cs="Arial"/>
          <w:sz w:val="24"/>
          <w:szCs w:val="24"/>
          <w:lang w:eastAsia="es-ES"/>
        </w:rPr>
      </w:pPr>
    </w:p>
    <w:p w:rsidR="00210271" w:rsidRPr="00210271" w:rsidRDefault="00210271" w:rsidP="00210271">
      <w:pPr>
        <w:tabs>
          <w:tab w:val="center" w:pos="4419"/>
          <w:tab w:val="right" w:pos="8838"/>
        </w:tabs>
        <w:spacing w:after="0" w:line="276" w:lineRule="auto"/>
        <w:jc w:val="center"/>
        <w:rPr>
          <w:rFonts w:ascii="Arial" w:eastAsia="Times New Roman" w:hAnsi="Arial" w:cs="Arial"/>
          <w:sz w:val="24"/>
          <w:szCs w:val="24"/>
          <w:lang w:eastAsia="es-ES"/>
        </w:rPr>
      </w:pPr>
      <w:r w:rsidRPr="00210271">
        <w:rPr>
          <w:rFonts w:ascii="Arial" w:eastAsia="Times New Roman" w:hAnsi="Arial" w:cs="Arial"/>
          <w:sz w:val="24"/>
          <w:szCs w:val="24"/>
          <w:lang w:eastAsia="es-ES"/>
        </w:rPr>
        <w:t>NOTIFÍQUESE Y CÚMPLASE.</w:t>
      </w:r>
    </w:p>
    <w:p w:rsidR="00210271" w:rsidRPr="00210271" w:rsidRDefault="00210271" w:rsidP="00210271">
      <w:pPr>
        <w:spacing w:after="0" w:line="276" w:lineRule="auto"/>
        <w:jc w:val="center"/>
        <w:rPr>
          <w:rFonts w:ascii="Arial" w:eastAsia="Times New Roman" w:hAnsi="Arial" w:cs="Arial"/>
          <w:b/>
          <w:spacing w:val="-4"/>
          <w:sz w:val="24"/>
          <w:szCs w:val="24"/>
          <w:lang w:val="es-CO"/>
        </w:rPr>
      </w:pPr>
    </w:p>
    <w:p w:rsidR="00210271" w:rsidRPr="00210271" w:rsidRDefault="00210271" w:rsidP="00210271">
      <w:pPr>
        <w:spacing w:after="0" w:line="276" w:lineRule="auto"/>
        <w:jc w:val="center"/>
        <w:rPr>
          <w:rFonts w:ascii="Arial" w:eastAsia="Times New Roman" w:hAnsi="Arial" w:cs="Arial"/>
          <w:b/>
          <w:spacing w:val="-4"/>
          <w:sz w:val="24"/>
          <w:szCs w:val="24"/>
          <w:lang w:val="es-CO"/>
        </w:rPr>
      </w:pPr>
    </w:p>
    <w:p w:rsidR="00210271" w:rsidRPr="00210271" w:rsidRDefault="00210271" w:rsidP="00210271">
      <w:pPr>
        <w:spacing w:after="0" w:line="276" w:lineRule="auto"/>
        <w:jc w:val="center"/>
        <w:rPr>
          <w:rFonts w:ascii="Arial" w:eastAsia="Times New Roman" w:hAnsi="Arial" w:cs="Arial"/>
          <w:b/>
          <w:spacing w:val="-4"/>
          <w:sz w:val="24"/>
          <w:szCs w:val="24"/>
          <w:lang w:val="es-CO"/>
        </w:rPr>
      </w:pPr>
    </w:p>
    <w:p w:rsidR="00210271" w:rsidRPr="00210271" w:rsidRDefault="00210271" w:rsidP="00210271">
      <w:pPr>
        <w:spacing w:after="0" w:line="276" w:lineRule="auto"/>
        <w:jc w:val="center"/>
        <w:rPr>
          <w:rFonts w:ascii="Arial" w:eastAsia="Times New Roman" w:hAnsi="Arial" w:cs="Arial"/>
          <w:b/>
          <w:spacing w:val="-4"/>
          <w:sz w:val="24"/>
          <w:szCs w:val="24"/>
          <w:lang w:val="es-CO"/>
        </w:rPr>
      </w:pPr>
      <w:r w:rsidRPr="00210271">
        <w:rPr>
          <w:rFonts w:ascii="Arial" w:eastAsia="Times New Roman" w:hAnsi="Arial" w:cs="Arial"/>
          <w:b/>
          <w:spacing w:val="-4"/>
          <w:sz w:val="24"/>
          <w:szCs w:val="24"/>
          <w:lang w:val="es-CO"/>
        </w:rPr>
        <w:t>JAIRO ERNESTO ESCOBAR SANZ</w:t>
      </w:r>
    </w:p>
    <w:p w:rsidR="00210271" w:rsidRPr="00210271" w:rsidRDefault="00210271" w:rsidP="00210271">
      <w:pPr>
        <w:spacing w:after="0" w:line="276" w:lineRule="auto"/>
        <w:jc w:val="center"/>
        <w:rPr>
          <w:rFonts w:ascii="Arial" w:eastAsia="Times New Roman" w:hAnsi="Arial" w:cs="Arial"/>
          <w:spacing w:val="-4"/>
          <w:sz w:val="24"/>
          <w:szCs w:val="24"/>
          <w:lang w:val="es-CO"/>
        </w:rPr>
      </w:pPr>
      <w:r w:rsidRPr="00210271">
        <w:rPr>
          <w:rFonts w:ascii="Arial" w:eastAsia="Times New Roman" w:hAnsi="Arial" w:cs="Arial"/>
          <w:spacing w:val="-4"/>
          <w:sz w:val="24"/>
          <w:szCs w:val="24"/>
          <w:lang w:val="es-CO"/>
        </w:rPr>
        <w:t>Magistrado</w:t>
      </w:r>
    </w:p>
    <w:p w:rsidR="00210271" w:rsidRPr="00210271" w:rsidRDefault="00210271" w:rsidP="00210271">
      <w:pPr>
        <w:spacing w:after="0" w:line="276" w:lineRule="auto"/>
        <w:jc w:val="center"/>
        <w:rPr>
          <w:rFonts w:ascii="Arial" w:eastAsia="Times New Roman" w:hAnsi="Arial" w:cs="Arial"/>
          <w:b/>
          <w:spacing w:val="-4"/>
          <w:sz w:val="24"/>
          <w:szCs w:val="24"/>
          <w:lang w:val="es-CO"/>
        </w:rPr>
      </w:pPr>
    </w:p>
    <w:p w:rsidR="00210271" w:rsidRPr="00210271" w:rsidRDefault="00210271" w:rsidP="00210271">
      <w:pPr>
        <w:spacing w:after="0" w:line="276" w:lineRule="auto"/>
        <w:jc w:val="center"/>
        <w:rPr>
          <w:rFonts w:ascii="Arial" w:eastAsia="Times New Roman" w:hAnsi="Arial" w:cs="Arial"/>
          <w:b/>
          <w:spacing w:val="-4"/>
          <w:sz w:val="24"/>
          <w:szCs w:val="24"/>
          <w:lang w:val="es-CO"/>
        </w:rPr>
      </w:pPr>
    </w:p>
    <w:p w:rsidR="00210271" w:rsidRPr="00210271" w:rsidRDefault="00210271" w:rsidP="00210271">
      <w:pPr>
        <w:spacing w:after="0" w:line="276" w:lineRule="auto"/>
        <w:jc w:val="center"/>
        <w:rPr>
          <w:rFonts w:ascii="Arial" w:eastAsia="Times New Roman" w:hAnsi="Arial" w:cs="Arial"/>
          <w:b/>
          <w:spacing w:val="-4"/>
          <w:sz w:val="24"/>
          <w:szCs w:val="24"/>
          <w:lang w:val="es-CO"/>
        </w:rPr>
      </w:pPr>
    </w:p>
    <w:p w:rsidR="00210271" w:rsidRPr="00210271" w:rsidRDefault="00210271" w:rsidP="00210271">
      <w:pPr>
        <w:spacing w:after="0" w:line="276" w:lineRule="auto"/>
        <w:jc w:val="center"/>
        <w:rPr>
          <w:rFonts w:ascii="Arial" w:eastAsia="Times New Roman" w:hAnsi="Arial" w:cs="Arial"/>
          <w:b/>
          <w:spacing w:val="-4"/>
          <w:sz w:val="24"/>
          <w:szCs w:val="24"/>
          <w:lang w:val="es-CO"/>
        </w:rPr>
      </w:pPr>
      <w:r w:rsidRPr="00210271">
        <w:rPr>
          <w:rFonts w:ascii="Arial" w:eastAsia="Times New Roman" w:hAnsi="Arial" w:cs="Arial"/>
          <w:b/>
          <w:spacing w:val="-4"/>
          <w:sz w:val="24"/>
          <w:szCs w:val="24"/>
          <w:lang w:val="es-CO"/>
        </w:rPr>
        <w:t xml:space="preserve">MANUEL </w:t>
      </w:r>
      <w:proofErr w:type="spellStart"/>
      <w:r w:rsidRPr="00210271">
        <w:rPr>
          <w:rFonts w:ascii="Arial" w:eastAsia="Times New Roman" w:hAnsi="Arial" w:cs="Arial"/>
          <w:b/>
          <w:spacing w:val="-4"/>
          <w:sz w:val="24"/>
          <w:szCs w:val="24"/>
          <w:lang w:val="es-CO"/>
        </w:rPr>
        <w:t>YARZAGARAY</w:t>
      </w:r>
      <w:proofErr w:type="spellEnd"/>
      <w:r w:rsidRPr="00210271">
        <w:rPr>
          <w:rFonts w:ascii="Arial" w:eastAsia="Times New Roman" w:hAnsi="Arial" w:cs="Arial"/>
          <w:b/>
          <w:spacing w:val="-4"/>
          <w:sz w:val="24"/>
          <w:szCs w:val="24"/>
          <w:lang w:val="es-CO"/>
        </w:rPr>
        <w:t xml:space="preserve"> BANDERA</w:t>
      </w:r>
    </w:p>
    <w:p w:rsidR="00210271" w:rsidRPr="00210271" w:rsidRDefault="00210271" w:rsidP="00210271">
      <w:pPr>
        <w:spacing w:after="0" w:line="276" w:lineRule="auto"/>
        <w:jc w:val="center"/>
        <w:rPr>
          <w:rFonts w:ascii="Arial" w:eastAsia="Times New Roman" w:hAnsi="Arial" w:cs="Arial"/>
          <w:spacing w:val="-4"/>
          <w:sz w:val="24"/>
          <w:szCs w:val="24"/>
          <w:lang w:val="es-CO"/>
        </w:rPr>
      </w:pPr>
      <w:r w:rsidRPr="00210271">
        <w:rPr>
          <w:rFonts w:ascii="Arial" w:eastAsia="Times New Roman" w:hAnsi="Arial" w:cs="Arial"/>
          <w:spacing w:val="-4"/>
          <w:sz w:val="24"/>
          <w:szCs w:val="24"/>
          <w:lang w:val="es-CO"/>
        </w:rPr>
        <w:t>Magistrado</w:t>
      </w:r>
    </w:p>
    <w:p w:rsidR="00210271" w:rsidRPr="00210271" w:rsidRDefault="00210271" w:rsidP="00210271">
      <w:pPr>
        <w:spacing w:after="0" w:line="276" w:lineRule="auto"/>
        <w:jc w:val="center"/>
        <w:rPr>
          <w:rFonts w:ascii="Arial" w:eastAsia="Times New Roman" w:hAnsi="Arial" w:cs="Arial"/>
          <w:b/>
          <w:spacing w:val="-4"/>
          <w:sz w:val="24"/>
          <w:szCs w:val="24"/>
          <w:lang w:val="es-CO"/>
        </w:rPr>
      </w:pPr>
    </w:p>
    <w:p w:rsidR="00210271" w:rsidRPr="00210271" w:rsidRDefault="00210271" w:rsidP="00210271">
      <w:pPr>
        <w:spacing w:after="0" w:line="276" w:lineRule="auto"/>
        <w:jc w:val="center"/>
        <w:rPr>
          <w:rFonts w:ascii="Arial" w:eastAsia="Times New Roman" w:hAnsi="Arial" w:cs="Arial"/>
          <w:b/>
          <w:spacing w:val="-4"/>
          <w:sz w:val="24"/>
          <w:szCs w:val="24"/>
          <w:lang w:val="es-CO"/>
        </w:rPr>
      </w:pPr>
    </w:p>
    <w:p w:rsidR="00210271" w:rsidRPr="00210271" w:rsidRDefault="00210271" w:rsidP="00210271">
      <w:pPr>
        <w:spacing w:after="0" w:line="276" w:lineRule="auto"/>
        <w:jc w:val="center"/>
        <w:rPr>
          <w:rFonts w:ascii="Arial" w:eastAsia="Times New Roman" w:hAnsi="Arial" w:cs="Arial"/>
          <w:b/>
          <w:spacing w:val="-4"/>
          <w:sz w:val="24"/>
          <w:szCs w:val="24"/>
          <w:lang w:val="es-CO"/>
        </w:rPr>
      </w:pPr>
    </w:p>
    <w:p w:rsidR="00210271" w:rsidRPr="00210271" w:rsidRDefault="00210271" w:rsidP="00210271">
      <w:pPr>
        <w:spacing w:after="0" w:line="276" w:lineRule="auto"/>
        <w:jc w:val="center"/>
        <w:rPr>
          <w:rFonts w:ascii="Arial" w:eastAsia="Times New Roman" w:hAnsi="Arial" w:cs="Arial"/>
          <w:b/>
          <w:spacing w:val="-4"/>
          <w:sz w:val="24"/>
          <w:szCs w:val="24"/>
          <w:lang w:val="es-CO"/>
        </w:rPr>
      </w:pPr>
      <w:r w:rsidRPr="00210271">
        <w:rPr>
          <w:rFonts w:ascii="Arial" w:eastAsia="Times New Roman" w:hAnsi="Arial" w:cs="Arial"/>
          <w:b/>
          <w:spacing w:val="-4"/>
          <w:sz w:val="24"/>
          <w:szCs w:val="24"/>
          <w:lang w:val="es-CO"/>
        </w:rPr>
        <w:t>JORGE ARTURO CASTAÑO DUQUE</w:t>
      </w:r>
    </w:p>
    <w:p w:rsidR="00022E97" w:rsidRPr="00210271" w:rsidRDefault="00210271" w:rsidP="00210271">
      <w:pPr>
        <w:tabs>
          <w:tab w:val="left" w:pos="8789"/>
        </w:tabs>
        <w:spacing w:after="0" w:line="276" w:lineRule="auto"/>
        <w:ind w:right="51"/>
        <w:jc w:val="center"/>
        <w:rPr>
          <w:rFonts w:ascii="Arial" w:eastAsia="Times New Roman" w:hAnsi="Arial" w:cs="Arial"/>
          <w:bCs/>
          <w:spacing w:val="-4"/>
          <w:sz w:val="24"/>
          <w:szCs w:val="24"/>
          <w:lang w:val="es-CO" w:eastAsia="es-ES"/>
        </w:rPr>
      </w:pPr>
      <w:r w:rsidRPr="00210271">
        <w:rPr>
          <w:rFonts w:ascii="Arial" w:eastAsia="Times New Roman" w:hAnsi="Arial" w:cs="Arial"/>
          <w:spacing w:val="-4"/>
          <w:sz w:val="24"/>
          <w:szCs w:val="24"/>
          <w:lang w:val="es-CO"/>
        </w:rPr>
        <w:t>Magistrado</w:t>
      </w:r>
    </w:p>
    <w:sectPr w:rsidR="00022E97" w:rsidRPr="00210271" w:rsidSect="00210271">
      <w:headerReference w:type="default" r:id="rId10"/>
      <w:footerReference w:type="default" r:id="rId11"/>
      <w:pgSz w:w="12240" w:h="20160" w:code="5"/>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33" w:rsidRDefault="00360233" w:rsidP="00CE4707">
      <w:pPr>
        <w:spacing w:after="0" w:line="240" w:lineRule="auto"/>
      </w:pPr>
      <w:r>
        <w:separator/>
      </w:r>
    </w:p>
  </w:endnote>
  <w:endnote w:type="continuationSeparator" w:id="0">
    <w:p w:rsidR="00360233" w:rsidRDefault="00360233" w:rsidP="00CE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Tahoma">
    <w:altName w:val="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6"/>
        <w:lang w:val="es-CO"/>
      </w:rPr>
      <w:id w:val="-1972438582"/>
      <w:docPartObj>
        <w:docPartGallery w:val="Page Numbers (Top of Page)"/>
        <w:docPartUnique/>
      </w:docPartObj>
    </w:sdtPr>
    <w:sdtEndPr/>
    <w:sdtContent>
      <w:p w:rsidR="00893101" w:rsidRPr="00210271" w:rsidRDefault="00893101" w:rsidP="00210271">
        <w:pPr>
          <w:pStyle w:val="Encabezado"/>
          <w:jc w:val="right"/>
          <w:rPr>
            <w:rFonts w:ascii="Arial" w:hAnsi="Arial" w:cs="Arial"/>
            <w:sz w:val="18"/>
            <w:szCs w:val="16"/>
            <w:lang w:val="es-CO"/>
          </w:rPr>
        </w:pPr>
        <w:r w:rsidRPr="00210271">
          <w:rPr>
            <w:rFonts w:ascii="Arial" w:hAnsi="Arial" w:cs="Arial"/>
            <w:sz w:val="18"/>
            <w:szCs w:val="16"/>
            <w:lang w:val="es-CO"/>
          </w:rPr>
          <w:t xml:space="preserve">Página </w:t>
        </w:r>
        <w:r w:rsidRPr="00210271">
          <w:rPr>
            <w:rFonts w:ascii="Arial" w:hAnsi="Arial" w:cs="Arial"/>
            <w:sz w:val="18"/>
            <w:szCs w:val="16"/>
            <w:lang w:val="es-CO"/>
          </w:rPr>
          <w:fldChar w:fldCharType="begin"/>
        </w:r>
        <w:r w:rsidRPr="00210271">
          <w:rPr>
            <w:rFonts w:ascii="Arial" w:hAnsi="Arial" w:cs="Arial"/>
            <w:sz w:val="18"/>
            <w:szCs w:val="16"/>
            <w:lang w:val="es-CO"/>
          </w:rPr>
          <w:instrText>PAGE</w:instrText>
        </w:r>
        <w:r w:rsidRPr="00210271">
          <w:rPr>
            <w:rFonts w:ascii="Arial" w:hAnsi="Arial" w:cs="Arial"/>
            <w:sz w:val="18"/>
            <w:szCs w:val="16"/>
            <w:lang w:val="es-CO"/>
          </w:rPr>
          <w:fldChar w:fldCharType="separate"/>
        </w:r>
        <w:r w:rsidR="007914BB">
          <w:rPr>
            <w:rFonts w:ascii="Arial" w:hAnsi="Arial" w:cs="Arial"/>
            <w:noProof/>
            <w:sz w:val="18"/>
            <w:szCs w:val="16"/>
            <w:lang w:val="es-CO"/>
          </w:rPr>
          <w:t>1</w:t>
        </w:r>
        <w:r w:rsidRPr="00210271">
          <w:rPr>
            <w:rFonts w:ascii="Arial" w:hAnsi="Arial" w:cs="Arial"/>
            <w:sz w:val="18"/>
            <w:szCs w:val="16"/>
            <w:lang w:val="es-CO"/>
          </w:rPr>
          <w:fldChar w:fldCharType="end"/>
        </w:r>
        <w:r w:rsidRPr="00210271">
          <w:rPr>
            <w:rFonts w:ascii="Arial" w:hAnsi="Arial" w:cs="Arial"/>
            <w:sz w:val="18"/>
            <w:szCs w:val="16"/>
            <w:lang w:val="es-CO"/>
          </w:rPr>
          <w:t xml:space="preserve"> de </w:t>
        </w:r>
        <w:r w:rsidRPr="00210271">
          <w:rPr>
            <w:rFonts w:ascii="Arial" w:hAnsi="Arial" w:cs="Arial"/>
            <w:sz w:val="18"/>
            <w:szCs w:val="16"/>
            <w:lang w:val="es-CO"/>
          </w:rPr>
          <w:fldChar w:fldCharType="begin"/>
        </w:r>
        <w:r w:rsidRPr="00210271">
          <w:rPr>
            <w:rFonts w:ascii="Arial" w:hAnsi="Arial" w:cs="Arial"/>
            <w:sz w:val="18"/>
            <w:szCs w:val="16"/>
            <w:lang w:val="es-CO"/>
          </w:rPr>
          <w:instrText>NUMPAGES</w:instrText>
        </w:r>
        <w:r w:rsidRPr="00210271">
          <w:rPr>
            <w:rFonts w:ascii="Arial" w:hAnsi="Arial" w:cs="Arial"/>
            <w:sz w:val="18"/>
            <w:szCs w:val="16"/>
            <w:lang w:val="es-CO"/>
          </w:rPr>
          <w:fldChar w:fldCharType="separate"/>
        </w:r>
        <w:r w:rsidR="007914BB">
          <w:rPr>
            <w:rFonts w:ascii="Arial" w:hAnsi="Arial" w:cs="Arial"/>
            <w:noProof/>
            <w:sz w:val="18"/>
            <w:szCs w:val="16"/>
            <w:lang w:val="es-CO"/>
          </w:rPr>
          <w:t>13</w:t>
        </w:r>
        <w:r w:rsidRPr="00210271">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33" w:rsidRDefault="00360233" w:rsidP="00CE4707">
      <w:pPr>
        <w:spacing w:after="0" w:line="240" w:lineRule="auto"/>
      </w:pPr>
      <w:r>
        <w:separator/>
      </w:r>
    </w:p>
  </w:footnote>
  <w:footnote w:type="continuationSeparator" w:id="0">
    <w:p w:rsidR="00360233" w:rsidRDefault="00360233" w:rsidP="00CE4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01" w:rsidRPr="00210271" w:rsidRDefault="00893101" w:rsidP="00507509">
    <w:pPr>
      <w:pStyle w:val="Encabezado"/>
      <w:jc w:val="right"/>
      <w:rPr>
        <w:rFonts w:ascii="Arial" w:hAnsi="Arial" w:cs="Arial"/>
        <w:sz w:val="18"/>
        <w:szCs w:val="16"/>
        <w:lang w:val="es-CO"/>
      </w:rPr>
    </w:pPr>
    <w:r w:rsidRPr="00210271">
      <w:rPr>
        <w:rFonts w:ascii="Arial" w:hAnsi="Arial" w:cs="Arial"/>
        <w:sz w:val="18"/>
        <w:szCs w:val="16"/>
        <w:lang w:val="es-CO"/>
      </w:rPr>
      <w:t>RADICADO: 66001 60 00 035 2016 00695 01</w:t>
    </w:r>
  </w:p>
  <w:p w:rsidR="00893101" w:rsidRPr="00210271" w:rsidRDefault="00893101" w:rsidP="00507509">
    <w:pPr>
      <w:pStyle w:val="Encabezado"/>
      <w:jc w:val="right"/>
      <w:rPr>
        <w:rFonts w:ascii="Arial" w:hAnsi="Arial" w:cs="Arial"/>
        <w:sz w:val="18"/>
        <w:szCs w:val="16"/>
        <w:lang w:val="es-CO"/>
      </w:rPr>
    </w:pPr>
    <w:r w:rsidRPr="00210271">
      <w:rPr>
        <w:rFonts w:ascii="Arial" w:hAnsi="Arial" w:cs="Arial"/>
        <w:sz w:val="18"/>
        <w:szCs w:val="16"/>
        <w:lang w:val="es-CO"/>
      </w:rPr>
      <w:t xml:space="preserve">ACUSADO: </w:t>
    </w:r>
    <w:proofErr w:type="spellStart"/>
    <w:r w:rsidRPr="00210271">
      <w:rPr>
        <w:rFonts w:ascii="Arial" w:hAnsi="Arial" w:cs="Arial"/>
        <w:sz w:val="18"/>
        <w:szCs w:val="16"/>
        <w:lang w:val="es-CO"/>
      </w:rPr>
      <w:t>YALC</w:t>
    </w:r>
    <w:proofErr w:type="spellEnd"/>
  </w:p>
  <w:p w:rsidR="00893101" w:rsidRPr="00210271" w:rsidRDefault="00893101" w:rsidP="00507509">
    <w:pPr>
      <w:pStyle w:val="Encabezado"/>
      <w:jc w:val="right"/>
      <w:rPr>
        <w:rFonts w:ascii="Arial" w:hAnsi="Arial" w:cs="Arial"/>
        <w:sz w:val="18"/>
        <w:szCs w:val="16"/>
        <w:lang w:val="es-CO"/>
      </w:rPr>
    </w:pPr>
    <w:r w:rsidRPr="00210271">
      <w:rPr>
        <w:rFonts w:ascii="Arial" w:hAnsi="Arial" w:cs="Arial"/>
        <w:sz w:val="18"/>
        <w:szCs w:val="16"/>
        <w:lang w:val="es-CO"/>
      </w:rPr>
      <w:t>DELITO: TRÁFICO, FABRICACIÓN O PORTE DE ESTUPEFACIENTES</w:t>
    </w:r>
  </w:p>
  <w:p w:rsidR="00893101" w:rsidRPr="00210271" w:rsidRDefault="00893101" w:rsidP="00210271">
    <w:pPr>
      <w:pStyle w:val="Encabezado"/>
      <w:jc w:val="right"/>
      <w:rPr>
        <w:rFonts w:ascii="Arial" w:hAnsi="Arial" w:cs="Arial"/>
        <w:sz w:val="18"/>
        <w:szCs w:val="16"/>
        <w:lang w:val="es-CO"/>
      </w:rPr>
    </w:pPr>
    <w:r w:rsidRPr="00210271">
      <w:rPr>
        <w:rFonts w:ascii="Arial" w:hAnsi="Arial" w:cs="Arial"/>
        <w:sz w:val="18"/>
        <w:szCs w:val="16"/>
        <w:lang w:val="es-CO"/>
      </w:rPr>
      <w:t xml:space="preserve">ASUNTO: REVOCA AUTO DE PRIMERA INSTANCIA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99C"/>
    <w:multiLevelType w:val="multilevel"/>
    <w:tmpl w:val="562C68A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333B9F"/>
    <w:multiLevelType w:val="hybridMultilevel"/>
    <w:tmpl w:val="16B45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9E427D"/>
    <w:multiLevelType w:val="hybridMultilevel"/>
    <w:tmpl w:val="7F569F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9874929"/>
    <w:multiLevelType w:val="hybridMultilevel"/>
    <w:tmpl w:val="FA345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331C18"/>
    <w:multiLevelType w:val="hybridMultilevel"/>
    <w:tmpl w:val="E3000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9995243"/>
    <w:multiLevelType w:val="hybridMultilevel"/>
    <w:tmpl w:val="246C9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42F620E9"/>
    <w:multiLevelType w:val="hybridMultilevel"/>
    <w:tmpl w:val="5CCA3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5E17EF8"/>
    <w:multiLevelType w:val="hybridMultilevel"/>
    <w:tmpl w:val="8DC8D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853C94"/>
    <w:multiLevelType w:val="hybridMultilevel"/>
    <w:tmpl w:val="64B2716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5B0E0379"/>
    <w:multiLevelType w:val="hybridMultilevel"/>
    <w:tmpl w:val="AA3A1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FEC3509"/>
    <w:multiLevelType w:val="hybridMultilevel"/>
    <w:tmpl w:val="C0B0A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14B4E09"/>
    <w:multiLevelType w:val="hybridMultilevel"/>
    <w:tmpl w:val="EC064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EE44FE"/>
    <w:multiLevelType w:val="hybridMultilevel"/>
    <w:tmpl w:val="05F01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11"/>
  </w:num>
  <w:num w:numId="6">
    <w:abstractNumId w:val="1"/>
  </w:num>
  <w:num w:numId="7">
    <w:abstractNumId w:val="2"/>
  </w:num>
  <w:num w:numId="8">
    <w:abstractNumId w:val="8"/>
  </w:num>
  <w:num w:numId="9">
    <w:abstractNumId w:val="6"/>
  </w:num>
  <w:num w:numId="10">
    <w:abstractNumId w:val="10"/>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BD"/>
    <w:rsid w:val="00022E97"/>
    <w:rsid w:val="00030950"/>
    <w:rsid w:val="00051DD8"/>
    <w:rsid w:val="00054D32"/>
    <w:rsid w:val="00070153"/>
    <w:rsid w:val="00071EA8"/>
    <w:rsid w:val="00072D90"/>
    <w:rsid w:val="00076D69"/>
    <w:rsid w:val="00082081"/>
    <w:rsid w:val="00082FCC"/>
    <w:rsid w:val="000919E2"/>
    <w:rsid w:val="000962CA"/>
    <w:rsid w:val="000A00FD"/>
    <w:rsid w:val="000A3267"/>
    <w:rsid w:val="000A5AD8"/>
    <w:rsid w:val="000A5F6C"/>
    <w:rsid w:val="000A61DB"/>
    <w:rsid w:val="000B0426"/>
    <w:rsid w:val="000D1DCA"/>
    <w:rsid w:val="000D21B1"/>
    <w:rsid w:val="000D2E38"/>
    <w:rsid w:val="000D783A"/>
    <w:rsid w:val="000E116A"/>
    <w:rsid w:val="000E5B05"/>
    <w:rsid w:val="000F451B"/>
    <w:rsid w:val="000F6F46"/>
    <w:rsid w:val="000F7DBD"/>
    <w:rsid w:val="001067B4"/>
    <w:rsid w:val="00106CC4"/>
    <w:rsid w:val="0013308D"/>
    <w:rsid w:val="00133E2D"/>
    <w:rsid w:val="00134680"/>
    <w:rsid w:val="0014381E"/>
    <w:rsid w:val="00143991"/>
    <w:rsid w:val="00147B48"/>
    <w:rsid w:val="00150D09"/>
    <w:rsid w:val="00164622"/>
    <w:rsid w:val="00164E66"/>
    <w:rsid w:val="00166E5A"/>
    <w:rsid w:val="00182833"/>
    <w:rsid w:val="00194034"/>
    <w:rsid w:val="0019441F"/>
    <w:rsid w:val="001B59CB"/>
    <w:rsid w:val="001C73C1"/>
    <w:rsid w:val="001E0E7E"/>
    <w:rsid w:val="001F11E9"/>
    <w:rsid w:val="001F58CA"/>
    <w:rsid w:val="001F59B8"/>
    <w:rsid w:val="0020311E"/>
    <w:rsid w:val="00210271"/>
    <w:rsid w:val="00212C5A"/>
    <w:rsid w:val="0022318C"/>
    <w:rsid w:val="00224746"/>
    <w:rsid w:val="00232723"/>
    <w:rsid w:val="00253A2A"/>
    <w:rsid w:val="00265370"/>
    <w:rsid w:val="00274E77"/>
    <w:rsid w:val="002A23D7"/>
    <w:rsid w:val="002A5751"/>
    <w:rsid w:val="002C0793"/>
    <w:rsid w:val="002D0934"/>
    <w:rsid w:val="002E0546"/>
    <w:rsid w:val="002F3984"/>
    <w:rsid w:val="003037F8"/>
    <w:rsid w:val="00310CFA"/>
    <w:rsid w:val="00350A7B"/>
    <w:rsid w:val="00351885"/>
    <w:rsid w:val="003563BF"/>
    <w:rsid w:val="00360233"/>
    <w:rsid w:val="0036351F"/>
    <w:rsid w:val="00367F3D"/>
    <w:rsid w:val="00391B4D"/>
    <w:rsid w:val="003A6729"/>
    <w:rsid w:val="003A714B"/>
    <w:rsid w:val="003B34DD"/>
    <w:rsid w:val="003B7324"/>
    <w:rsid w:val="003C2011"/>
    <w:rsid w:val="003C3964"/>
    <w:rsid w:val="003C4847"/>
    <w:rsid w:val="003D40E4"/>
    <w:rsid w:val="003E3AA3"/>
    <w:rsid w:val="003E5196"/>
    <w:rsid w:val="003E5614"/>
    <w:rsid w:val="003F48C1"/>
    <w:rsid w:val="004227C0"/>
    <w:rsid w:val="0043446E"/>
    <w:rsid w:val="00462A4C"/>
    <w:rsid w:val="00464C32"/>
    <w:rsid w:val="00497CBD"/>
    <w:rsid w:val="004B10B8"/>
    <w:rsid w:val="004B59AB"/>
    <w:rsid w:val="004C6353"/>
    <w:rsid w:val="004D4C9E"/>
    <w:rsid w:val="004D4F84"/>
    <w:rsid w:val="004E5EDE"/>
    <w:rsid w:val="004F62CF"/>
    <w:rsid w:val="0050193C"/>
    <w:rsid w:val="00507509"/>
    <w:rsid w:val="00513D94"/>
    <w:rsid w:val="005179F8"/>
    <w:rsid w:val="00533715"/>
    <w:rsid w:val="005418CB"/>
    <w:rsid w:val="00555CFD"/>
    <w:rsid w:val="00555DEB"/>
    <w:rsid w:val="00555F61"/>
    <w:rsid w:val="00562547"/>
    <w:rsid w:val="0057249D"/>
    <w:rsid w:val="00581A0F"/>
    <w:rsid w:val="005A0B1F"/>
    <w:rsid w:val="005A5229"/>
    <w:rsid w:val="005B016C"/>
    <w:rsid w:val="005C19E4"/>
    <w:rsid w:val="005C7814"/>
    <w:rsid w:val="005D18D1"/>
    <w:rsid w:val="00600D17"/>
    <w:rsid w:val="006047B5"/>
    <w:rsid w:val="0061396F"/>
    <w:rsid w:val="006168D2"/>
    <w:rsid w:val="00635653"/>
    <w:rsid w:val="00656A01"/>
    <w:rsid w:val="00657261"/>
    <w:rsid w:val="00670C37"/>
    <w:rsid w:val="0067124A"/>
    <w:rsid w:val="0067142C"/>
    <w:rsid w:val="00677BE9"/>
    <w:rsid w:val="006C2252"/>
    <w:rsid w:val="006C6729"/>
    <w:rsid w:val="006E3F28"/>
    <w:rsid w:val="006F690C"/>
    <w:rsid w:val="00703488"/>
    <w:rsid w:val="00711997"/>
    <w:rsid w:val="0072327E"/>
    <w:rsid w:val="00745CB3"/>
    <w:rsid w:val="00763504"/>
    <w:rsid w:val="0076434A"/>
    <w:rsid w:val="0077160B"/>
    <w:rsid w:val="00771CD5"/>
    <w:rsid w:val="007914BB"/>
    <w:rsid w:val="00791A83"/>
    <w:rsid w:val="00794688"/>
    <w:rsid w:val="007A6F15"/>
    <w:rsid w:val="007B3AB1"/>
    <w:rsid w:val="007B4078"/>
    <w:rsid w:val="007C15A9"/>
    <w:rsid w:val="007C235D"/>
    <w:rsid w:val="007E5D0F"/>
    <w:rsid w:val="007F4489"/>
    <w:rsid w:val="00827D28"/>
    <w:rsid w:val="008348B9"/>
    <w:rsid w:val="008367E7"/>
    <w:rsid w:val="008453EA"/>
    <w:rsid w:val="00860400"/>
    <w:rsid w:val="00880BF2"/>
    <w:rsid w:val="008812A4"/>
    <w:rsid w:val="008906D4"/>
    <w:rsid w:val="00891904"/>
    <w:rsid w:val="00893101"/>
    <w:rsid w:val="00893540"/>
    <w:rsid w:val="008B67A0"/>
    <w:rsid w:val="008E6CF4"/>
    <w:rsid w:val="008F5A8A"/>
    <w:rsid w:val="00900B22"/>
    <w:rsid w:val="0090296F"/>
    <w:rsid w:val="009465BE"/>
    <w:rsid w:val="00950BB7"/>
    <w:rsid w:val="00953950"/>
    <w:rsid w:val="0095634C"/>
    <w:rsid w:val="009716B7"/>
    <w:rsid w:val="00974951"/>
    <w:rsid w:val="009828FC"/>
    <w:rsid w:val="00994F40"/>
    <w:rsid w:val="009F0FA1"/>
    <w:rsid w:val="00A01591"/>
    <w:rsid w:val="00A31457"/>
    <w:rsid w:val="00A42A2E"/>
    <w:rsid w:val="00A44F11"/>
    <w:rsid w:val="00A518F5"/>
    <w:rsid w:val="00A60E71"/>
    <w:rsid w:val="00A82068"/>
    <w:rsid w:val="00A82474"/>
    <w:rsid w:val="00A94A82"/>
    <w:rsid w:val="00A95046"/>
    <w:rsid w:val="00AB6A4B"/>
    <w:rsid w:val="00AC26A0"/>
    <w:rsid w:val="00AD766A"/>
    <w:rsid w:val="00AF3736"/>
    <w:rsid w:val="00B01364"/>
    <w:rsid w:val="00B110E3"/>
    <w:rsid w:val="00B25255"/>
    <w:rsid w:val="00B2647A"/>
    <w:rsid w:val="00B46E21"/>
    <w:rsid w:val="00B52D78"/>
    <w:rsid w:val="00B57ACD"/>
    <w:rsid w:val="00B614CB"/>
    <w:rsid w:val="00B74ADC"/>
    <w:rsid w:val="00B77054"/>
    <w:rsid w:val="00B820DD"/>
    <w:rsid w:val="00BD6E1E"/>
    <w:rsid w:val="00BE2FDB"/>
    <w:rsid w:val="00BE38AD"/>
    <w:rsid w:val="00BF17A6"/>
    <w:rsid w:val="00BF2275"/>
    <w:rsid w:val="00C01C6D"/>
    <w:rsid w:val="00C02A15"/>
    <w:rsid w:val="00C073D8"/>
    <w:rsid w:val="00C102CB"/>
    <w:rsid w:val="00C2156C"/>
    <w:rsid w:val="00C46357"/>
    <w:rsid w:val="00C4729F"/>
    <w:rsid w:val="00C53EA0"/>
    <w:rsid w:val="00C64754"/>
    <w:rsid w:val="00C70D2F"/>
    <w:rsid w:val="00C71087"/>
    <w:rsid w:val="00CB370D"/>
    <w:rsid w:val="00CB515D"/>
    <w:rsid w:val="00CB5192"/>
    <w:rsid w:val="00CC31DE"/>
    <w:rsid w:val="00CD1C8D"/>
    <w:rsid w:val="00CD7AD7"/>
    <w:rsid w:val="00CE4707"/>
    <w:rsid w:val="00CF302F"/>
    <w:rsid w:val="00CF3969"/>
    <w:rsid w:val="00D207AF"/>
    <w:rsid w:val="00D33B9E"/>
    <w:rsid w:val="00D447E7"/>
    <w:rsid w:val="00D467EE"/>
    <w:rsid w:val="00D55D3D"/>
    <w:rsid w:val="00D63974"/>
    <w:rsid w:val="00D71290"/>
    <w:rsid w:val="00D71737"/>
    <w:rsid w:val="00DB270E"/>
    <w:rsid w:val="00DC2239"/>
    <w:rsid w:val="00DC5B94"/>
    <w:rsid w:val="00E1336C"/>
    <w:rsid w:val="00E14301"/>
    <w:rsid w:val="00E53D4F"/>
    <w:rsid w:val="00E558C9"/>
    <w:rsid w:val="00E61C89"/>
    <w:rsid w:val="00E76844"/>
    <w:rsid w:val="00E84507"/>
    <w:rsid w:val="00E957E2"/>
    <w:rsid w:val="00EA04CA"/>
    <w:rsid w:val="00EA7E80"/>
    <w:rsid w:val="00EB47E0"/>
    <w:rsid w:val="00EC6C4E"/>
    <w:rsid w:val="00ED0D68"/>
    <w:rsid w:val="00EE3F14"/>
    <w:rsid w:val="00EE62F3"/>
    <w:rsid w:val="00EE6D7E"/>
    <w:rsid w:val="00F005BD"/>
    <w:rsid w:val="00F03038"/>
    <w:rsid w:val="00F04DC6"/>
    <w:rsid w:val="00F0629D"/>
    <w:rsid w:val="00F45761"/>
    <w:rsid w:val="00F45EA2"/>
    <w:rsid w:val="00F72D8D"/>
    <w:rsid w:val="00F83731"/>
    <w:rsid w:val="00F85F79"/>
    <w:rsid w:val="00FB0F4B"/>
    <w:rsid w:val="00FB5D30"/>
    <w:rsid w:val="00FB71F5"/>
    <w:rsid w:val="00FC3ADE"/>
    <w:rsid w:val="00FC557B"/>
    <w:rsid w:val="00FD04C5"/>
    <w:rsid w:val="00FD1844"/>
    <w:rsid w:val="00FD63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6D69"/>
    <w:pPr>
      <w:ind w:left="720"/>
      <w:contextualSpacing/>
    </w:pPr>
  </w:style>
  <w:style w:type="paragraph" w:styleId="Textonotapie">
    <w:name w:val="footnote text"/>
    <w:aliases w:val="Ref. de nota al pie1,Texto de nota al pie,referencia nota al pie,Footnote Text Char Char Char Char Char,Footnote Text Char Char Char Char,Footnote reference,FA Fu,Footnote Text Char Char Char,Footnote Text Char Char Char Car Car Car"/>
    <w:basedOn w:val="Normal"/>
    <w:link w:val="TextonotapieCar"/>
    <w:uiPriority w:val="99"/>
    <w:rsid w:val="00CE4707"/>
    <w:pPr>
      <w:spacing w:after="0" w:line="240" w:lineRule="auto"/>
    </w:pPr>
    <w:rPr>
      <w:rFonts w:ascii="Times New Roman" w:eastAsia="Times New Roman" w:hAnsi="Times New Roman" w:cs="Times New Roman"/>
      <w:sz w:val="20"/>
      <w:szCs w:val="20"/>
      <w:lang w:val="es-CO" w:eastAsia="es-ES"/>
    </w:rPr>
  </w:style>
  <w:style w:type="character" w:customStyle="1" w:styleId="TextonotapieCar">
    <w:name w:val="Texto nota pie Car"/>
    <w:aliases w:val="Ref. de nota al pie1 Car,Texto de nota al pie Car,referencia nota al pie Car,Footnote Text Char Char Char Char Char Car1,Footnote Text Char Char Char Char Car1,Footnote reference Car1,FA Fu Car1,Footnote Text Char Char Char Car"/>
    <w:basedOn w:val="Fuentedeprrafopredeter"/>
    <w:link w:val="Textonotapie"/>
    <w:uiPriority w:val="99"/>
    <w:semiHidden/>
    <w:rsid w:val="00CE4707"/>
    <w:rPr>
      <w:rFonts w:ascii="Times New Roman" w:eastAsia="Times New Roman" w:hAnsi="Times New Roman" w:cs="Times New Roman"/>
      <w:sz w:val="20"/>
      <w:szCs w:val="20"/>
      <w:lang w:val="es-CO" w:eastAsia="es-ES"/>
    </w:rPr>
  </w:style>
  <w:style w:type="character" w:styleId="Refdenotaalpie">
    <w:name w:val="footnote reference"/>
    <w:aliases w:val="Ref,de nota al pie"/>
    <w:basedOn w:val="Fuentedeprrafopredeter"/>
    <w:unhideWhenUsed/>
    <w:rsid w:val="00CE4707"/>
    <w:rPr>
      <w:rFonts w:cs="Times New Roman"/>
      <w:vertAlign w:val="superscript"/>
    </w:rPr>
  </w:style>
  <w:style w:type="character" w:styleId="Refdecomentario">
    <w:name w:val="annotation reference"/>
    <w:basedOn w:val="Fuentedeprrafopredeter"/>
    <w:uiPriority w:val="99"/>
    <w:semiHidden/>
    <w:unhideWhenUsed/>
    <w:rsid w:val="00C073D8"/>
    <w:rPr>
      <w:sz w:val="16"/>
      <w:szCs w:val="16"/>
    </w:rPr>
  </w:style>
  <w:style w:type="paragraph" w:styleId="Textocomentario">
    <w:name w:val="annotation text"/>
    <w:basedOn w:val="Normal"/>
    <w:link w:val="TextocomentarioCar"/>
    <w:uiPriority w:val="99"/>
    <w:semiHidden/>
    <w:unhideWhenUsed/>
    <w:rsid w:val="00C073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73D8"/>
    <w:rPr>
      <w:sz w:val="20"/>
      <w:szCs w:val="20"/>
    </w:rPr>
  </w:style>
  <w:style w:type="paragraph" w:styleId="Asuntodelcomentario">
    <w:name w:val="annotation subject"/>
    <w:basedOn w:val="Textocomentario"/>
    <w:next w:val="Textocomentario"/>
    <w:link w:val="AsuntodelcomentarioCar"/>
    <w:uiPriority w:val="99"/>
    <w:semiHidden/>
    <w:unhideWhenUsed/>
    <w:rsid w:val="00C073D8"/>
    <w:rPr>
      <w:b/>
      <w:bCs/>
    </w:rPr>
  </w:style>
  <w:style w:type="character" w:customStyle="1" w:styleId="AsuntodelcomentarioCar">
    <w:name w:val="Asunto del comentario Car"/>
    <w:basedOn w:val="TextocomentarioCar"/>
    <w:link w:val="Asuntodelcomentario"/>
    <w:uiPriority w:val="99"/>
    <w:semiHidden/>
    <w:rsid w:val="00C073D8"/>
    <w:rPr>
      <w:b/>
      <w:bCs/>
      <w:sz w:val="20"/>
      <w:szCs w:val="20"/>
    </w:rPr>
  </w:style>
  <w:style w:type="paragraph" w:styleId="Textodeglobo">
    <w:name w:val="Balloon Text"/>
    <w:basedOn w:val="Normal"/>
    <w:link w:val="TextodegloboCar"/>
    <w:uiPriority w:val="99"/>
    <w:semiHidden/>
    <w:unhideWhenUsed/>
    <w:rsid w:val="00C07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3D8"/>
    <w:rPr>
      <w:rFonts w:ascii="Segoe UI" w:hAnsi="Segoe UI" w:cs="Segoe UI"/>
      <w:sz w:val="18"/>
      <w:szCs w:val="18"/>
    </w:rPr>
  </w:style>
  <w:style w:type="paragraph" w:styleId="Encabezado">
    <w:name w:val="header"/>
    <w:basedOn w:val="Normal"/>
    <w:link w:val="EncabezadoCar"/>
    <w:uiPriority w:val="99"/>
    <w:unhideWhenUsed/>
    <w:rsid w:val="005075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7509"/>
  </w:style>
  <w:style w:type="paragraph" w:styleId="Piedepgina">
    <w:name w:val="footer"/>
    <w:basedOn w:val="Normal"/>
    <w:link w:val="PiedepginaCar"/>
    <w:uiPriority w:val="99"/>
    <w:unhideWhenUsed/>
    <w:rsid w:val="005075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7509"/>
  </w:style>
  <w:style w:type="paragraph" w:customStyle="1" w:styleId="Sinespaciado1">
    <w:name w:val="Sin espaciado1"/>
    <w:rsid w:val="003037F8"/>
    <w:pPr>
      <w:spacing w:after="0" w:line="240" w:lineRule="auto"/>
    </w:pPr>
    <w:rPr>
      <w:rFonts w:ascii="Verdana" w:eastAsia="Times New Roman" w:hAnsi="Verdana" w:cs="Times New Roman"/>
      <w:sz w:val="28"/>
    </w:rPr>
  </w:style>
  <w:style w:type="character" w:customStyle="1" w:styleId="TextonotapieCar1">
    <w:name w:val="Texto nota pie Car1"/>
    <w:aliases w:val="Footnote Text Char Char Char Char Char Car,Footnote Text Char Char Char Char Car,Footnote reference Car,FA Fu Car,Texto nota pie Car Car,Footnote Text Char Char Char Car1,Footnote Text Char Char Char Car Car Car Car"/>
    <w:uiPriority w:val="99"/>
    <w:locked/>
    <w:rsid w:val="003037F8"/>
    <w:rPr>
      <w:rFonts w:ascii="Calibri" w:hAnsi="Calibri"/>
      <w:lang w:val="es-CO" w:eastAsia="en-US" w:bidi="ar-SA"/>
    </w:rPr>
  </w:style>
  <w:style w:type="paragraph" w:styleId="Sangradetextonormal">
    <w:name w:val="Body Text Indent"/>
    <w:basedOn w:val="Normal"/>
    <w:link w:val="SangradetextonormalCar"/>
    <w:rsid w:val="003037F8"/>
    <w:pPr>
      <w:spacing w:after="120" w:line="240" w:lineRule="auto"/>
      <w:ind w:left="283"/>
    </w:pPr>
    <w:rPr>
      <w:rFonts w:ascii="Arial" w:eastAsia="Times New Roman" w:hAnsi="Arial" w:cs="Arial"/>
      <w:sz w:val="26"/>
      <w:szCs w:val="24"/>
      <w:lang w:eastAsia="es-ES"/>
    </w:rPr>
  </w:style>
  <w:style w:type="character" w:customStyle="1" w:styleId="SangradetextonormalCar">
    <w:name w:val="Sangría de texto normal Car"/>
    <w:basedOn w:val="Fuentedeprrafopredeter"/>
    <w:link w:val="Sangradetextonormal"/>
    <w:rsid w:val="003037F8"/>
    <w:rPr>
      <w:rFonts w:ascii="Arial" w:eastAsia="Times New Roman" w:hAnsi="Arial" w:cs="Arial"/>
      <w:sz w:val="26"/>
      <w:szCs w:val="24"/>
      <w:lang w:eastAsia="es-ES"/>
    </w:rPr>
  </w:style>
  <w:style w:type="paragraph" w:styleId="Sinespaciado">
    <w:name w:val="No Spacing"/>
    <w:link w:val="SinespaciadoCar"/>
    <w:uiPriority w:val="1"/>
    <w:qFormat/>
    <w:rsid w:val="003037F8"/>
    <w:pPr>
      <w:spacing w:after="0" w:line="240" w:lineRule="auto"/>
    </w:pPr>
    <w:rPr>
      <w:rFonts w:ascii="Calibri" w:eastAsia="Batang" w:hAnsi="Calibri" w:cs="Times New Roman"/>
      <w:lang w:val="es-CO"/>
    </w:rPr>
  </w:style>
  <w:style w:type="character" w:customStyle="1" w:styleId="SinespaciadoCar">
    <w:name w:val="Sin espaciado Car"/>
    <w:link w:val="Sinespaciado"/>
    <w:uiPriority w:val="1"/>
    <w:locked/>
    <w:rsid w:val="003037F8"/>
    <w:rPr>
      <w:rFonts w:ascii="Calibri" w:eastAsia="Batang" w:hAnsi="Calibri" w:cs="Times New Roman"/>
      <w:lang w:val="es-CO"/>
    </w:rPr>
  </w:style>
  <w:style w:type="paragraph" w:styleId="Textoindependiente3">
    <w:name w:val="Body Text 3"/>
    <w:basedOn w:val="Normal"/>
    <w:link w:val="Textoindependiente3Car"/>
    <w:uiPriority w:val="99"/>
    <w:rsid w:val="007B3AB1"/>
    <w:pPr>
      <w:spacing w:after="120" w:line="360" w:lineRule="auto"/>
      <w:jc w:val="both"/>
    </w:pPr>
    <w:rPr>
      <w:rFonts w:ascii="Tahoma" w:eastAsia="Times New Roman" w:hAnsi="Tahoma" w:cs="Times New Roman"/>
      <w:sz w:val="16"/>
      <w:szCs w:val="16"/>
      <w:lang w:eastAsia="es-MX"/>
    </w:rPr>
  </w:style>
  <w:style w:type="character" w:customStyle="1" w:styleId="Textoindependiente3Car">
    <w:name w:val="Texto independiente 3 Car"/>
    <w:basedOn w:val="Fuentedeprrafopredeter"/>
    <w:link w:val="Textoindependiente3"/>
    <w:uiPriority w:val="99"/>
    <w:rsid w:val="007B3AB1"/>
    <w:rPr>
      <w:rFonts w:ascii="Tahoma" w:eastAsia="Times New Roman" w:hAnsi="Tahoma" w:cs="Times New Roman"/>
      <w:sz w:val="16"/>
      <w:szCs w:val="16"/>
      <w:lang w:eastAsia="es-MX"/>
    </w:rPr>
  </w:style>
  <w:style w:type="paragraph" w:styleId="Textoindependiente">
    <w:name w:val="Body Text"/>
    <w:basedOn w:val="Normal"/>
    <w:link w:val="TextoindependienteCar"/>
    <w:rsid w:val="007B3AB1"/>
    <w:pPr>
      <w:spacing w:after="120" w:line="360" w:lineRule="auto"/>
      <w:jc w:val="both"/>
    </w:pPr>
    <w:rPr>
      <w:rFonts w:ascii="Tahoma" w:eastAsia="Times New Roman" w:hAnsi="Tahoma" w:cs="Times New Roman"/>
      <w:sz w:val="26"/>
      <w:szCs w:val="26"/>
      <w:lang w:eastAsia="es-MX"/>
    </w:rPr>
  </w:style>
  <w:style w:type="character" w:customStyle="1" w:styleId="TextoindependienteCar">
    <w:name w:val="Texto independiente Car"/>
    <w:basedOn w:val="Fuentedeprrafopredeter"/>
    <w:link w:val="Textoindependiente"/>
    <w:rsid w:val="007B3AB1"/>
    <w:rPr>
      <w:rFonts w:ascii="Tahoma" w:eastAsia="Times New Roman" w:hAnsi="Tahoma" w:cs="Times New Roman"/>
      <w:sz w:val="26"/>
      <w:szCs w:val="26"/>
      <w:lang w:eastAsia="es-MX"/>
    </w:rPr>
  </w:style>
  <w:style w:type="paragraph" w:styleId="NormalWeb">
    <w:name w:val="Normal (Web)"/>
    <w:basedOn w:val="Normal"/>
    <w:uiPriority w:val="99"/>
    <w:unhideWhenUsed/>
    <w:rsid w:val="007B3AB1"/>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6D69"/>
    <w:pPr>
      <w:ind w:left="720"/>
      <w:contextualSpacing/>
    </w:pPr>
  </w:style>
  <w:style w:type="paragraph" w:styleId="Textonotapie">
    <w:name w:val="footnote text"/>
    <w:aliases w:val="Ref. de nota al pie1,Texto de nota al pie,referencia nota al pie,Footnote Text Char Char Char Char Char,Footnote Text Char Char Char Char,Footnote reference,FA Fu,Footnote Text Char Char Char,Footnote Text Char Char Char Car Car Car"/>
    <w:basedOn w:val="Normal"/>
    <w:link w:val="TextonotapieCar"/>
    <w:uiPriority w:val="99"/>
    <w:rsid w:val="00CE4707"/>
    <w:pPr>
      <w:spacing w:after="0" w:line="240" w:lineRule="auto"/>
    </w:pPr>
    <w:rPr>
      <w:rFonts w:ascii="Times New Roman" w:eastAsia="Times New Roman" w:hAnsi="Times New Roman" w:cs="Times New Roman"/>
      <w:sz w:val="20"/>
      <w:szCs w:val="20"/>
      <w:lang w:val="es-CO" w:eastAsia="es-ES"/>
    </w:rPr>
  </w:style>
  <w:style w:type="character" w:customStyle="1" w:styleId="TextonotapieCar">
    <w:name w:val="Texto nota pie Car"/>
    <w:aliases w:val="Ref. de nota al pie1 Car,Texto de nota al pie Car,referencia nota al pie Car,Footnote Text Char Char Char Char Char Car1,Footnote Text Char Char Char Char Car1,Footnote reference Car1,FA Fu Car1,Footnote Text Char Char Char Car"/>
    <w:basedOn w:val="Fuentedeprrafopredeter"/>
    <w:link w:val="Textonotapie"/>
    <w:uiPriority w:val="99"/>
    <w:semiHidden/>
    <w:rsid w:val="00CE4707"/>
    <w:rPr>
      <w:rFonts w:ascii="Times New Roman" w:eastAsia="Times New Roman" w:hAnsi="Times New Roman" w:cs="Times New Roman"/>
      <w:sz w:val="20"/>
      <w:szCs w:val="20"/>
      <w:lang w:val="es-CO" w:eastAsia="es-ES"/>
    </w:rPr>
  </w:style>
  <w:style w:type="character" w:styleId="Refdenotaalpie">
    <w:name w:val="footnote reference"/>
    <w:aliases w:val="Ref,de nota al pie"/>
    <w:basedOn w:val="Fuentedeprrafopredeter"/>
    <w:unhideWhenUsed/>
    <w:rsid w:val="00CE4707"/>
    <w:rPr>
      <w:rFonts w:cs="Times New Roman"/>
      <w:vertAlign w:val="superscript"/>
    </w:rPr>
  </w:style>
  <w:style w:type="character" w:styleId="Refdecomentario">
    <w:name w:val="annotation reference"/>
    <w:basedOn w:val="Fuentedeprrafopredeter"/>
    <w:uiPriority w:val="99"/>
    <w:semiHidden/>
    <w:unhideWhenUsed/>
    <w:rsid w:val="00C073D8"/>
    <w:rPr>
      <w:sz w:val="16"/>
      <w:szCs w:val="16"/>
    </w:rPr>
  </w:style>
  <w:style w:type="paragraph" w:styleId="Textocomentario">
    <w:name w:val="annotation text"/>
    <w:basedOn w:val="Normal"/>
    <w:link w:val="TextocomentarioCar"/>
    <w:uiPriority w:val="99"/>
    <w:semiHidden/>
    <w:unhideWhenUsed/>
    <w:rsid w:val="00C073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73D8"/>
    <w:rPr>
      <w:sz w:val="20"/>
      <w:szCs w:val="20"/>
    </w:rPr>
  </w:style>
  <w:style w:type="paragraph" w:styleId="Asuntodelcomentario">
    <w:name w:val="annotation subject"/>
    <w:basedOn w:val="Textocomentario"/>
    <w:next w:val="Textocomentario"/>
    <w:link w:val="AsuntodelcomentarioCar"/>
    <w:uiPriority w:val="99"/>
    <w:semiHidden/>
    <w:unhideWhenUsed/>
    <w:rsid w:val="00C073D8"/>
    <w:rPr>
      <w:b/>
      <w:bCs/>
    </w:rPr>
  </w:style>
  <w:style w:type="character" w:customStyle="1" w:styleId="AsuntodelcomentarioCar">
    <w:name w:val="Asunto del comentario Car"/>
    <w:basedOn w:val="TextocomentarioCar"/>
    <w:link w:val="Asuntodelcomentario"/>
    <w:uiPriority w:val="99"/>
    <w:semiHidden/>
    <w:rsid w:val="00C073D8"/>
    <w:rPr>
      <w:b/>
      <w:bCs/>
      <w:sz w:val="20"/>
      <w:szCs w:val="20"/>
    </w:rPr>
  </w:style>
  <w:style w:type="paragraph" w:styleId="Textodeglobo">
    <w:name w:val="Balloon Text"/>
    <w:basedOn w:val="Normal"/>
    <w:link w:val="TextodegloboCar"/>
    <w:uiPriority w:val="99"/>
    <w:semiHidden/>
    <w:unhideWhenUsed/>
    <w:rsid w:val="00C07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3D8"/>
    <w:rPr>
      <w:rFonts w:ascii="Segoe UI" w:hAnsi="Segoe UI" w:cs="Segoe UI"/>
      <w:sz w:val="18"/>
      <w:szCs w:val="18"/>
    </w:rPr>
  </w:style>
  <w:style w:type="paragraph" w:styleId="Encabezado">
    <w:name w:val="header"/>
    <w:basedOn w:val="Normal"/>
    <w:link w:val="EncabezadoCar"/>
    <w:uiPriority w:val="99"/>
    <w:unhideWhenUsed/>
    <w:rsid w:val="005075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7509"/>
  </w:style>
  <w:style w:type="paragraph" w:styleId="Piedepgina">
    <w:name w:val="footer"/>
    <w:basedOn w:val="Normal"/>
    <w:link w:val="PiedepginaCar"/>
    <w:uiPriority w:val="99"/>
    <w:unhideWhenUsed/>
    <w:rsid w:val="005075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7509"/>
  </w:style>
  <w:style w:type="paragraph" w:customStyle="1" w:styleId="Sinespaciado1">
    <w:name w:val="Sin espaciado1"/>
    <w:rsid w:val="003037F8"/>
    <w:pPr>
      <w:spacing w:after="0" w:line="240" w:lineRule="auto"/>
    </w:pPr>
    <w:rPr>
      <w:rFonts w:ascii="Verdana" w:eastAsia="Times New Roman" w:hAnsi="Verdana" w:cs="Times New Roman"/>
      <w:sz w:val="28"/>
    </w:rPr>
  </w:style>
  <w:style w:type="character" w:customStyle="1" w:styleId="TextonotapieCar1">
    <w:name w:val="Texto nota pie Car1"/>
    <w:aliases w:val="Footnote Text Char Char Char Char Char Car,Footnote Text Char Char Char Char Car,Footnote reference Car,FA Fu Car,Texto nota pie Car Car,Footnote Text Char Char Char Car1,Footnote Text Char Char Char Car Car Car Car"/>
    <w:uiPriority w:val="99"/>
    <w:locked/>
    <w:rsid w:val="003037F8"/>
    <w:rPr>
      <w:rFonts w:ascii="Calibri" w:hAnsi="Calibri"/>
      <w:lang w:val="es-CO" w:eastAsia="en-US" w:bidi="ar-SA"/>
    </w:rPr>
  </w:style>
  <w:style w:type="paragraph" w:styleId="Sangradetextonormal">
    <w:name w:val="Body Text Indent"/>
    <w:basedOn w:val="Normal"/>
    <w:link w:val="SangradetextonormalCar"/>
    <w:rsid w:val="003037F8"/>
    <w:pPr>
      <w:spacing w:after="120" w:line="240" w:lineRule="auto"/>
      <w:ind w:left="283"/>
    </w:pPr>
    <w:rPr>
      <w:rFonts w:ascii="Arial" w:eastAsia="Times New Roman" w:hAnsi="Arial" w:cs="Arial"/>
      <w:sz w:val="26"/>
      <w:szCs w:val="24"/>
      <w:lang w:eastAsia="es-ES"/>
    </w:rPr>
  </w:style>
  <w:style w:type="character" w:customStyle="1" w:styleId="SangradetextonormalCar">
    <w:name w:val="Sangría de texto normal Car"/>
    <w:basedOn w:val="Fuentedeprrafopredeter"/>
    <w:link w:val="Sangradetextonormal"/>
    <w:rsid w:val="003037F8"/>
    <w:rPr>
      <w:rFonts w:ascii="Arial" w:eastAsia="Times New Roman" w:hAnsi="Arial" w:cs="Arial"/>
      <w:sz w:val="26"/>
      <w:szCs w:val="24"/>
      <w:lang w:eastAsia="es-ES"/>
    </w:rPr>
  </w:style>
  <w:style w:type="paragraph" w:styleId="Sinespaciado">
    <w:name w:val="No Spacing"/>
    <w:link w:val="SinespaciadoCar"/>
    <w:uiPriority w:val="1"/>
    <w:qFormat/>
    <w:rsid w:val="003037F8"/>
    <w:pPr>
      <w:spacing w:after="0" w:line="240" w:lineRule="auto"/>
    </w:pPr>
    <w:rPr>
      <w:rFonts w:ascii="Calibri" w:eastAsia="Batang" w:hAnsi="Calibri" w:cs="Times New Roman"/>
      <w:lang w:val="es-CO"/>
    </w:rPr>
  </w:style>
  <w:style w:type="character" w:customStyle="1" w:styleId="SinespaciadoCar">
    <w:name w:val="Sin espaciado Car"/>
    <w:link w:val="Sinespaciado"/>
    <w:uiPriority w:val="1"/>
    <w:locked/>
    <w:rsid w:val="003037F8"/>
    <w:rPr>
      <w:rFonts w:ascii="Calibri" w:eastAsia="Batang" w:hAnsi="Calibri" w:cs="Times New Roman"/>
      <w:lang w:val="es-CO"/>
    </w:rPr>
  </w:style>
  <w:style w:type="paragraph" w:styleId="Textoindependiente3">
    <w:name w:val="Body Text 3"/>
    <w:basedOn w:val="Normal"/>
    <w:link w:val="Textoindependiente3Car"/>
    <w:uiPriority w:val="99"/>
    <w:rsid w:val="007B3AB1"/>
    <w:pPr>
      <w:spacing w:after="120" w:line="360" w:lineRule="auto"/>
      <w:jc w:val="both"/>
    </w:pPr>
    <w:rPr>
      <w:rFonts w:ascii="Tahoma" w:eastAsia="Times New Roman" w:hAnsi="Tahoma" w:cs="Times New Roman"/>
      <w:sz w:val="16"/>
      <w:szCs w:val="16"/>
      <w:lang w:eastAsia="es-MX"/>
    </w:rPr>
  </w:style>
  <w:style w:type="character" w:customStyle="1" w:styleId="Textoindependiente3Car">
    <w:name w:val="Texto independiente 3 Car"/>
    <w:basedOn w:val="Fuentedeprrafopredeter"/>
    <w:link w:val="Textoindependiente3"/>
    <w:uiPriority w:val="99"/>
    <w:rsid w:val="007B3AB1"/>
    <w:rPr>
      <w:rFonts w:ascii="Tahoma" w:eastAsia="Times New Roman" w:hAnsi="Tahoma" w:cs="Times New Roman"/>
      <w:sz w:val="16"/>
      <w:szCs w:val="16"/>
      <w:lang w:eastAsia="es-MX"/>
    </w:rPr>
  </w:style>
  <w:style w:type="paragraph" w:styleId="Textoindependiente">
    <w:name w:val="Body Text"/>
    <w:basedOn w:val="Normal"/>
    <w:link w:val="TextoindependienteCar"/>
    <w:rsid w:val="007B3AB1"/>
    <w:pPr>
      <w:spacing w:after="120" w:line="360" w:lineRule="auto"/>
      <w:jc w:val="both"/>
    </w:pPr>
    <w:rPr>
      <w:rFonts w:ascii="Tahoma" w:eastAsia="Times New Roman" w:hAnsi="Tahoma" w:cs="Times New Roman"/>
      <w:sz w:val="26"/>
      <w:szCs w:val="26"/>
      <w:lang w:eastAsia="es-MX"/>
    </w:rPr>
  </w:style>
  <w:style w:type="character" w:customStyle="1" w:styleId="TextoindependienteCar">
    <w:name w:val="Texto independiente Car"/>
    <w:basedOn w:val="Fuentedeprrafopredeter"/>
    <w:link w:val="Textoindependiente"/>
    <w:rsid w:val="007B3AB1"/>
    <w:rPr>
      <w:rFonts w:ascii="Tahoma" w:eastAsia="Times New Roman" w:hAnsi="Tahoma" w:cs="Times New Roman"/>
      <w:sz w:val="26"/>
      <w:szCs w:val="26"/>
      <w:lang w:eastAsia="es-MX"/>
    </w:rPr>
  </w:style>
  <w:style w:type="paragraph" w:styleId="NormalWeb">
    <w:name w:val="Normal (Web)"/>
    <w:basedOn w:val="Normal"/>
    <w:uiPriority w:val="99"/>
    <w:unhideWhenUsed/>
    <w:rsid w:val="007B3AB1"/>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FEBB-6DE6-4D5C-86EE-1C4C10E9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6328</Words>
  <Characters>34805</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7</cp:revision>
  <dcterms:created xsi:type="dcterms:W3CDTF">2020-04-30T18:52:00Z</dcterms:created>
  <dcterms:modified xsi:type="dcterms:W3CDTF">2020-07-02T14:41:00Z</dcterms:modified>
</cp:coreProperties>
</file>