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04C1A" w14:textId="77777777" w:rsidR="00237D0B" w:rsidRPr="00237D0B" w:rsidRDefault="00237D0B" w:rsidP="00237D0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237D0B">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954451A" w14:textId="77777777" w:rsidR="00237D0B" w:rsidRPr="00237D0B" w:rsidRDefault="00237D0B" w:rsidP="00237D0B">
      <w:pPr>
        <w:spacing w:after="0" w:line="240" w:lineRule="auto"/>
        <w:jc w:val="both"/>
        <w:rPr>
          <w:rFonts w:ascii="Arial" w:eastAsia="Times New Roman" w:hAnsi="Arial" w:cs="Arial"/>
          <w:sz w:val="20"/>
          <w:szCs w:val="20"/>
          <w:lang w:val="es-419" w:eastAsia="es-ES"/>
        </w:rPr>
      </w:pPr>
    </w:p>
    <w:p w14:paraId="30EBF779" w14:textId="65839910" w:rsidR="00237D0B" w:rsidRPr="00237D0B" w:rsidRDefault="00237D0B" w:rsidP="00237D0B">
      <w:pPr>
        <w:spacing w:after="0" w:line="240" w:lineRule="auto"/>
        <w:jc w:val="both"/>
        <w:rPr>
          <w:rFonts w:ascii="Arial" w:eastAsia="Times New Roman" w:hAnsi="Arial" w:cs="Arial"/>
          <w:b/>
          <w:bCs/>
          <w:iCs/>
          <w:sz w:val="20"/>
          <w:szCs w:val="20"/>
          <w:lang w:val="es-419" w:eastAsia="fr-FR"/>
        </w:rPr>
      </w:pPr>
      <w:r w:rsidRPr="00237D0B">
        <w:rPr>
          <w:rFonts w:ascii="Arial" w:eastAsia="Times New Roman" w:hAnsi="Arial" w:cs="Arial"/>
          <w:b/>
          <w:bCs/>
          <w:iCs/>
          <w:sz w:val="20"/>
          <w:szCs w:val="20"/>
          <w:u w:val="single"/>
          <w:lang w:val="es-419" w:eastAsia="fr-FR"/>
        </w:rPr>
        <w:t>TEMAS:</w:t>
      </w:r>
      <w:r w:rsidRPr="00237D0B">
        <w:rPr>
          <w:rFonts w:ascii="Arial" w:eastAsia="Times New Roman" w:hAnsi="Arial" w:cs="Arial"/>
          <w:b/>
          <w:bCs/>
          <w:iCs/>
          <w:sz w:val="20"/>
          <w:szCs w:val="20"/>
          <w:lang w:val="es-419" w:eastAsia="fr-FR"/>
        </w:rPr>
        <w:tab/>
      </w:r>
      <w:r w:rsidR="00E77F06">
        <w:rPr>
          <w:rFonts w:ascii="Arial" w:eastAsia="Times New Roman" w:hAnsi="Arial" w:cs="Arial"/>
          <w:b/>
          <w:bCs/>
          <w:iCs/>
          <w:sz w:val="20"/>
          <w:szCs w:val="20"/>
          <w:lang w:val="es-419" w:eastAsia="fr-FR"/>
        </w:rPr>
        <w:t xml:space="preserve">PRISIÓN DOMICILIARIA TRANSITORIA / PANDEMIA / DECRETO 546 DE 2020 / DELITOS EXCLUIDOS </w:t>
      </w:r>
      <w:r w:rsidRPr="00237D0B">
        <w:rPr>
          <w:rFonts w:ascii="Arial" w:eastAsia="Times New Roman" w:hAnsi="Arial" w:cs="Arial"/>
          <w:b/>
          <w:bCs/>
          <w:iCs/>
          <w:sz w:val="20"/>
          <w:szCs w:val="20"/>
          <w:lang w:val="es-419" w:eastAsia="fr-FR"/>
        </w:rPr>
        <w:t xml:space="preserve">/ </w:t>
      </w:r>
      <w:r w:rsidR="00E77F06">
        <w:rPr>
          <w:rFonts w:ascii="Arial" w:eastAsia="Times New Roman" w:hAnsi="Arial" w:cs="Arial"/>
          <w:b/>
          <w:bCs/>
          <w:iCs/>
          <w:sz w:val="20"/>
          <w:szCs w:val="20"/>
          <w:lang w:val="es-419" w:eastAsia="fr-FR"/>
        </w:rPr>
        <w:t>INAPLICABLE EXCEPCIÓN DE INCONSTITUCIONALIDAD.</w:t>
      </w:r>
    </w:p>
    <w:p w14:paraId="6781AEB4" w14:textId="77777777" w:rsidR="00237D0B" w:rsidRPr="00237D0B" w:rsidRDefault="00237D0B" w:rsidP="00237D0B">
      <w:pPr>
        <w:spacing w:after="0" w:line="240" w:lineRule="auto"/>
        <w:jc w:val="both"/>
        <w:rPr>
          <w:rFonts w:ascii="Arial" w:eastAsia="Times New Roman" w:hAnsi="Arial" w:cs="Arial"/>
          <w:sz w:val="20"/>
          <w:szCs w:val="20"/>
          <w:lang w:val="es-419" w:eastAsia="es-ES"/>
        </w:rPr>
      </w:pPr>
    </w:p>
    <w:p w14:paraId="75180FBF" w14:textId="37859B9F" w:rsidR="00237D0B" w:rsidRPr="00237D0B" w:rsidRDefault="00E77F06" w:rsidP="00237D0B">
      <w:pPr>
        <w:spacing w:after="0" w:line="240" w:lineRule="auto"/>
        <w:jc w:val="both"/>
        <w:rPr>
          <w:rFonts w:ascii="Arial" w:eastAsia="Times New Roman" w:hAnsi="Arial" w:cs="Arial"/>
          <w:sz w:val="20"/>
          <w:szCs w:val="20"/>
          <w:lang w:val="es-419" w:eastAsia="es-ES"/>
        </w:rPr>
      </w:pPr>
      <w:r w:rsidRPr="00E77F06">
        <w:rPr>
          <w:rFonts w:ascii="Arial" w:eastAsia="Times New Roman" w:hAnsi="Arial" w:cs="Arial"/>
          <w:sz w:val="20"/>
          <w:szCs w:val="20"/>
          <w:lang w:val="es-419" w:eastAsia="es-ES"/>
        </w:rPr>
        <w:t>Con respecto al recurso propuesto hay que manifestar que el artículo 6º del Decreto 546 de 2020, establece que: “Quedan excluidas las medidas de detención y prisión domiciliaria transitorias contempladas en el Decreto Legislativo, las personas que estén incursas en los siguientes delitos previstos en el Código Penal: …delitos relacionados con el tráfico de estupefacientes...”, por lo cual se entiende que el señor YALC no puede ser acreedor de ese beneficio en razón de la conducta punibl</w:t>
      </w:r>
      <w:r>
        <w:rPr>
          <w:rFonts w:ascii="Arial" w:eastAsia="Times New Roman" w:hAnsi="Arial" w:cs="Arial"/>
          <w:sz w:val="20"/>
          <w:szCs w:val="20"/>
          <w:lang w:val="es-419" w:eastAsia="es-ES"/>
        </w:rPr>
        <w:t>e por la cual fue sentenciado. (…)</w:t>
      </w:r>
    </w:p>
    <w:p w14:paraId="372102DB" w14:textId="77777777" w:rsidR="00237D0B" w:rsidRPr="00237D0B" w:rsidRDefault="00237D0B" w:rsidP="00237D0B">
      <w:pPr>
        <w:spacing w:after="0" w:line="240" w:lineRule="auto"/>
        <w:jc w:val="both"/>
        <w:rPr>
          <w:rFonts w:ascii="Arial" w:eastAsia="Times New Roman" w:hAnsi="Arial" w:cs="Arial"/>
          <w:sz w:val="20"/>
          <w:szCs w:val="20"/>
          <w:lang w:val="es-419" w:eastAsia="es-ES"/>
        </w:rPr>
      </w:pPr>
    </w:p>
    <w:p w14:paraId="087757C4" w14:textId="62728B84" w:rsidR="00237D0B" w:rsidRPr="00237D0B" w:rsidRDefault="00E77F06" w:rsidP="00237D0B">
      <w:pPr>
        <w:spacing w:after="0" w:line="240" w:lineRule="auto"/>
        <w:jc w:val="both"/>
        <w:rPr>
          <w:rFonts w:ascii="Arial" w:eastAsia="Times New Roman" w:hAnsi="Arial" w:cs="Arial"/>
          <w:sz w:val="20"/>
          <w:szCs w:val="20"/>
          <w:lang w:val="es-419" w:eastAsia="es-ES"/>
        </w:rPr>
      </w:pPr>
      <w:r w:rsidRPr="00E77F06">
        <w:rPr>
          <w:rFonts w:ascii="Arial" w:eastAsia="Times New Roman" w:hAnsi="Arial" w:cs="Arial"/>
          <w:sz w:val="20"/>
          <w:szCs w:val="20"/>
          <w:lang w:val="es-419" w:eastAsia="es-ES"/>
        </w:rPr>
        <w:t>Ahora bien, como en este caso el argumento principal del recurrente se centra en el hecho de que se debió aplicar la excepción de inconstitucionalidad frente al artículo 6 de Decreto 546 de 2020, para concederle la prisión domiciliaria a su representado por causa de su estado de salud, debe decirse que en la decisión CSJ SP del 1 de julio de 2020, con radicación número 794</w:t>
      </w:r>
      <w:r>
        <w:rPr>
          <w:rFonts w:ascii="Arial" w:eastAsia="Times New Roman" w:hAnsi="Arial" w:cs="Arial"/>
          <w:sz w:val="20"/>
          <w:szCs w:val="20"/>
          <w:lang w:val="es-419" w:eastAsia="es-ES"/>
        </w:rPr>
        <w:t xml:space="preserve">… </w:t>
      </w:r>
      <w:r w:rsidRPr="00E77F06">
        <w:rPr>
          <w:rFonts w:ascii="Arial" w:eastAsia="Times New Roman" w:hAnsi="Arial" w:cs="Arial"/>
          <w:sz w:val="20"/>
          <w:szCs w:val="20"/>
          <w:lang w:val="es-419" w:eastAsia="es-ES"/>
        </w:rPr>
        <w:t>se dijo lo siguiente:</w:t>
      </w:r>
    </w:p>
    <w:p w14:paraId="656EA343" w14:textId="77777777" w:rsidR="00237D0B" w:rsidRPr="00237D0B" w:rsidRDefault="00237D0B" w:rsidP="00237D0B">
      <w:pPr>
        <w:spacing w:after="0" w:line="240" w:lineRule="auto"/>
        <w:jc w:val="both"/>
        <w:rPr>
          <w:rFonts w:ascii="Arial" w:eastAsia="Times New Roman" w:hAnsi="Arial" w:cs="Arial"/>
          <w:sz w:val="20"/>
          <w:szCs w:val="20"/>
          <w:lang w:eastAsia="es-ES"/>
        </w:rPr>
      </w:pPr>
    </w:p>
    <w:p w14:paraId="607A2FDB" w14:textId="2BD2D27D" w:rsidR="00237D0B" w:rsidRDefault="00E77F06" w:rsidP="00237D0B">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E77F06">
        <w:rPr>
          <w:rFonts w:ascii="Arial" w:eastAsia="Times New Roman" w:hAnsi="Arial" w:cs="Arial"/>
          <w:sz w:val="20"/>
          <w:szCs w:val="20"/>
          <w:lang w:eastAsia="es-ES"/>
        </w:rPr>
        <w:t>En el evento bajo examen, dicho sistema de control constitucional resulta improcedente porque no existe una manifiesta incompatibilidad entre el artículo 6º del Decreto 546 de 2020 y la Constitución Política, puesto que el régimen de exclusiones establecido en esa disposición no se muestra arbitrario, caprichoso o violatorio</w:t>
      </w:r>
      <w:r>
        <w:rPr>
          <w:rFonts w:ascii="Arial" w:eastAsia="Times New Roman" w:hAnsi="Arial" w:cs="Arial"/>
          <w:sz w:val="20"/>
          <w:szCs w:val="20"/>
          <w:lang w:eastAsia="es-ES"/>
        </w:rPr>
        <w:t xml:space="preserve"> de alguna garantía fundamental…”</w:t>
      </w:r>
    </w:p>
    <w:p w14:paraId="4A8AE1B0" w14:textId="77777777" w:rsidR="00237D0B" w:rsidRPr="00237D0B" w:rsidRDefault="00237D0B" w:rsidP="00237D0B">
      <w:pPr>
        <w:spacing w:after="0" w:line="240" w:lineRule="auto"/>
        <w:jc w:val="both"/>
        <w:rPr>
          <w:rFonts w:ascii="Arial" w:eastAsia="Times New Roman" w:hAnsi="Arial" w:cs="Arial"/>
          <w:sz w:val="20"/>
          <w:szCs w:val="20"/>
          <w:lang w:eastAsia="es-ES"/>
        </w:rPr>
      </w:pPr>
    </w:p>
    <w:p w14:paraId="4D0103D0" w14:textId="77777777" w:rsidR="00237D0B" w:rsidRPr="00237D0B" w:rsidRDefault="00237D0B" w:rsidP="00237D0B">
      <w:pPr>
        <w:spacing w:after="0" w:line="240" w:lineRule="auto"/>
        <w:jc w:val="both"/>
        <w:rPr>
          <w:rFonts w:ascii="Arial" w:eastAsia="Times New Roman" w:hAnsi="Arial" w:cs="Arial"/>
          <w:sz w:val="20"/>
          <w:szCs w:val="20"/>
          <w:lang w:eastAsia="es-ES"/>
        </w:rPr>
      </w:pPr>
    </w:p>
    <w:p w14:paraId="3AFC2B76" w14:textId="77777777" w:rsidR="00237D0B" w:rsidRPr="00237D0B" w:rsidRDefault="00237D0B" w:rsidP="00237D0B">
      <w:pPr>
        <w:spacing w:after="0" w:line="240" w:lineRule="auto"/>
        <w:jc w:val="both"/>
        <w:rPr>
          <w:rFonts w:ascii="Arial" w:eastAsia="Times New Roman" w:hAnsi="Arial" w:cs="Arial"/>
          <w:sz w:val="20"/>
          <w:szCs w:val="20"/>
          <w:lang w:eastAsia="es-ES"/>
        </w:rPr>
      </w:pPr>
    </w:p>
    <w:p w14:paraId="3E7F66D6" w14:textId="77777777" w:rsidR="00237D0B" w:rsidRPr="00237D0B" w:rsidRDefault="00237D0B" w:rsidP="00237D0B">
      <w:pPr>
        <w:spacing w:after="0" w:line="276" w:lineRule="auto"/>
        <w:ind w:right="51"/>
        <w:jc w:val="center"/>
        <w:rPr>
          <w:rFonts w:ascii="Arial" w:eastAsia="Times New Roman" w:hAnsi="Arial" w:cs="Arial"/>
          <w:b/>
          <w:spacing w:val="-2"/>
          <w:sz w:val="24"/>
          <w:szCs w:val="24"/>
          <w:lang w:eastAsia="es-ES"/>
        </w:rPr>
      </w:pPr>
      <w:r w:rsidRPr="00237D0B">
        <w:rPr>
          <w:rFonts w:ascii="Arial" w:eastAsia="Times New Roman" w:hAnsi="Arial" w:cs="Arial"/>
          <w:b/>
          <w:spacing w:val="-2"/>
          <w:sz w:val="24"/>
          <w:szCs w:val="24"/>
          <w:lang w:eastAsia="es-ES"/>
        </w:rPr>
        <w:t>RAMA JUDICIAL DEL PODER PÚBLICO</w:t>
      </w:r>
    </w:p>
    <w:p w14:paraId="3898F22A" w14:textId="77777777" w:rsidR="00237D0B" w:rsidRPr="00237D0B" w:rsidRDefault="00237D0B" w:rsidP="00237D0B">
      <w:pPr>
        <w:spacing w:after="0" w:line="276" w:lineRule="auto"/>
        <w:ind w:right="51"/>
        <w:jc w:val="center"/>
        <w:rPr>
          <w:rFonts w:ascii="Arial" w:eastAsia="Times New Roman" w:hAnsi="Arial" w:cs="Arial"/>
          <w:spacing w:val="-2"/>
          <w:sz w:val="24"/>
          <w:szCs w:val="24"/>
          <w:lang w:eastAsia="es-ES"/>
        </w:rPr>
      </w:pPr>
      <w:r w:rsidRPr="00237D0B">
        <w:rPr>
          <w:rFonts w:ascii="Arial" w:eastAsia="Times New Roman" w:hAnsi="Arial" w:cs="Arial"/>
          <w:noProof/>
          <w:spacing w:val="-2"/>
          <w:sz w:val="24"/>
          <w:szCs w:val="24"/>
          <w:lang w:eastAsia="es-ES"/>
        </w:rPr>
        <w:drawing>
          <wp:inline distT="0" distB="0" distL="0" distR="0" wp14:anchorId="12FE9036" wp14:editId="4AEF2881">
            <wp:extent cx="466090" cy="569595"/>
            <wp:effectExtent l="0" t="0" r="0" b="1905"/>
            <wp:docPr id="2" name="Imagen 2"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mintransporte.gov.co/images/escud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090" cy="569595"/>
                    </a:xfrm>
                    <a:prstGeom prst="rect">
                      <a:avLst/>
                    </a:prstGeom>
                    <a:noFill/>
                    <a:ln>
                      <a:noFill/>
                    </a:ln>
                  </pic:spPr>
                </pic:pic>
              </a:graphicData>
            </a:graphic>
          </wp:inline>
        </w:drawing>
      </w:r>
    </w:p>
    <w:p w14:paraId="5E8F079A" w14:textId="77777777" w:rsidR="00237D0B" w:rsidRPr="00237D0B" w:rsidRDefault="00237D0B" w:rsidP="00237D0B">
      <w:pPr>
        <w:spacing w:after="0" w:line="276" w:lineRule="auto"/>
        <w:ind w:right="51"/>
        <w:jc w:val="center"/>
        <w:rPr>
          <w:rFonts w:ascii="Arial" w:eastAsia="Times New Roman" w:hAnsi="Arial" w:cs="Arial"/>
          <w:b/>
          <w:spacing w:val="-2"/>
          <w:sz w:val="24"/>
          <w:szCs w:val="24"/>
          <w:lang w:eastAsia="es-ES"/>
        </w:rPr>
      </w:pPr>
      <w:r w:rsidRPr="00237D0B">
        <w:rPr>
          <w:rFonts w:ascii="Arial" w:eastAsia="Times New Roman" w:hAnsi="Arial" w:cs="Arial"/>
          <w:b/>
          <w:spacing w:val="-2"/>
          <w:sz w:val="24"/>
          <w:szCs w:val="24"/>
          <w:lang w:eastAsia="es-ES"/>
        </w:rPr>
        <w:t>TRIBUNAL SUPERIOR DEL DISTRITO JUDICIAL DE PEREIRA - RISARALDA</w:t>
      </w:r>
    </w:p>
    <w:p w14:paraId="302390B0" w14:textId="77777777" w:rsidR="00237D0B" w:rsidRPr="00237D0B" w:rsidRDefault="00237D0B" w:rsidP="00237D0B">
      <w:pPr>
        <w:spacing w:after="0" w:line="276" w:lineRule="auto"/>
        <w:ind w:right="51"/>
        <w:jc w:val="center"/>
        <w:rPr>
          <w:rFonts w:ascii="Arial" w:eastAsia="Times New Roman" w:hAnsi="Arial" w:cs="Arial"/>
          <w:b/>
          <w:spacing w:val="-2"/>
          <w:sz w:val="24"/>
          <w:szCs w:val="24"/>
          <w:lang w:eastAsia="es-ES"/>
        </w:rPr>
      </w:pPr>
      <w:r w:rsidRPr="00237D0B">
        <w:rPr>
          <w:rFonts w:ascii="Arial" w:eastAsia="Times New Roman" w:hAnsi="Arial" w:cs="Arial"/>
          <w:b/>
          <w:spacing w:val="-2"/>
          <w:sz w:val="24"/>
          <w:szCs w:val="24"/>
          <w:lang w:eastAsia="es-ES"/>
        </w:rPr>
        <w:t>SALA DE DECISIÓN PENAL</w:t>
      </w:r>
    </w:p>
    <w:p w14:paraId="5F727F6F" w14:textId="77777777" w:rsidR="00237D0B" w:rsidRPr="00237D0B" w:rsidRDefault="00237D0B" w:rsidP="00237D0B">
      <w:pPr>
        <w:spacing w:after="0" w:line="276" w:lineRule="auto"/>
        <w:ind w:right="51"/>
        <w:jc w:val="center"/>
        <w:rPr>
          <w:rFonts w:ascii="Arial" w:eastAsia="Times New Roman" w:hAnsi="Arial" w:cs="Arial"/>
          <w:b/>
          <w:spacing w:val="-2"/>
          <w:sz w:val="24"/>
          <w:szCs w:val="24"/>
          <w:lang w:eastAsia="es-ES"/>
        </w:rPr>
      </w:pPr>
      <w:proofErr w:type="spellStart"/>
      <w:r w:rsidRPr="00237D0B">
        <w:rPr>
          <w:rFonts w:ascii="Arial" w:eastAsia="Times New Roman" w:hAnsi="Arial" w:cs="Arial"/>
          <w:b/>
          <w:spacing w:val="-2"/>
          <w:sz w:val="24"/>
          <w:szCs w:val="24"/>
          <w:lang w:eastAsia="es-ES"/>
        </w:rPr>
        <w:t>M.P</w:t>
      </w:r>
      <w:proofErr w:type="spellEnd"/>
      <w:r w:rsidRPr="00237D0B">
        <w:rPr>
          <w:rFonts w:ascii="Arial" w:eastAsia="Times New Roman" w:hAnsi="Arial" w:cs="Arial"/>
          <w:b/>
          <w:spacing w:val="-2"/>
          <w:sz w:val="24"/>
          <w:szCs w:val="24"/>
          <w:lang w:eastAsia="es-ES"/>
        </w:rPr>
        <w:t>. JAIRO ERNESTO ESCOBAR SANZ</w:t>
      </w:r>
    </w:p>
    <w:p w14:paraId="468FBAD0" w14:textId="77777777" w:rsidR="00237D0B" w:rsidRPr="00237D0B" w:rsidRDefault="00237D0B" w:rsidP="00237D0B">
      <w:pPr>
        <w:spacing w:after="0" w:line="276" w:lineRule="auto"/>
        <w:ind w:right="51"/>
        <w:jc w:val="both"/>
        <w:rPr>
          <w:rFonts w:ascii="Arial" w:eastAsia="Times New Roman" w:hAnsi="Arial" w:cs="Arial"/>
          <w:spacing w:val="-2"/>
          <w:sz w:val="24"/>
          <w:szCs w:val="24"/>
          <w:lang w:eastAsia="es-CO"/>
        </w:rPr>
      </w:pPr>
    </w:p>
    <w:p w14:paraId="1D6FE890" w14:textId="3A8F884E" w:rsidR="009B3BAA" w:rsidRPr="00237D0B" w:rsidRDefault="003037F8" w:rsidP="00237D0B">
      <w:pPr>
        <w:pStyle w:val="Sinespaciado"/>
        <w:spacing w:line="276" w:lineRule="auto"/>
        <w:jc w:val="both"/>
        <w:rPr>
          <w:rFonts w:ascii="Arial" w:hAnsi="Arial" w:cs="Arial"/>
          <w:color w:val="000000" w:themeColor="text1"/>
          <w:sz w:val="24"/>
          <w:szCs w:val="24"/>
          <w:lang w:val="es-ES"/>
        </w:rPr>
      </w:pPr>
      <w:r w:rsidRPr="00237D0B">
        <w:rPr>
          <w:rFonts w:ascii="Arial" w:hAnsi="Arial" w:cs="Arial"/>
          <w:color w:val="000000" w:themeColor="text1"/>
          <w:sz w:val="24"/>
          <w:szCs w:val="24"/>
          <w:lang w:val="es-ES"/>
        </w:rPr>
        <w:t xml:space="preserve">Pereira, </w:t>
      </w:r>
      <w:r w:rsidR="00B13EA6" w:rsidRPr="00237D0B">
        <w:rPr>
          <w:rFonts w:ascii="Arial" w:hAnsi="Arial" w:cs="Arial"/>
          <w:color w:val="000000" w:themeColor="text1"/>
          <w:sz w:val="24"/>
          <w:szCs w:val="24"/>
          <w:lang w:val="es-ES"/>
        </w:rPr>
        <w:t>quince (15) de julio de dos mil veinte (2020)</w:t>
      </w:r>
    </w:p>
    <w:p w14:paraId="69399614" w14:textId="577FC266" w:rsidR="003037F8" w:rsidRPr="00237D0B" w:rsidRDefault="009B3BAA" w:rsidP="00237D0B">
      <w:pPr>
        <w:pStyle w:val="Sinespaciado"/>
        <w:spacing w:line="276" w:lineRule="auto"/>
        <w:jc w:val="both"/>
        <w:rPr>
          <w:rFonts w:ascii="Arial" w:hAnsi="Arial" w:cs="Arial"/>
          <w:color w:val="000000" w:themeColor="text1"/>
          <w:sz w:val="24"/>
          <w:szCs w:val="24"/>
          <w:lang w:val="es-ES"/>
        </w:rPr>
      </w:pPr>
      <w:r w:rsidRPr="00237D0B">
        <w:rPr>
          <w:rFonts w:ascii="Arial" w:hAnsi="Arial" w:cs="Arial"/>
          <w:color w:val="000000" w:themeColor="text1"/>
          <w:sz w:val="24"/>
          <w:szCs w:val="24"/>
          <w:lang w:val="es-ES"/>
        </w:rPr>
        <w:t>Aprobado por Acta No.</w:t>
      </w:r>
      <w:r w:rsidR="00237D0B" w:rsidRPr="00237D0B">
        <w:rPr>
          <w:rFonts w:ascii="Arial" w:hAnsi="Arial" w:cs="Arial"/>
          <w:color w:val="000000" w:themeColor="text1"/>
          <w:sz w:val="24"/>
          <w:szCs w:val="24"/>
          <w:lang w:val="es-ES"/>
        </w:rPr>
        <w:t xml:space="preserve"> </w:t>
      </w:r>
      <w:r w:rsidR="00B13EA6" w:rsidRPr="00237D0B">
        <w:rPr>
          <w:rFonts w:ascii="Arial" w:hAnsi="Arial" w:cs="Arial"/>
          <w:color w:val="000000" w:themeColor="text1"/>
          <w:sz w:val="24"/>
          <w:szCs w:val="24"/>
          <w:lang w:val="es-ES"/>
        </w:rPr>
        <w:t>522</w:t>
      </w:r>
    </w:p>
    <w:p w14:paraId="613F7F31" w14:textId="2950A948" w:rsidR="003037F8" w:rsidRPr="00237D0B" w:rsidRDefault="00B13EA6" w:rsidP="00237D0B">
      <w:pPr>
        <w:pStyle w:val="Sinespaciado"/>
        <w:spacing w:line="276" w:lineRule="auto"/>
        <w:jc w:val="both"/>
        <w:rPr>
          <w:rFonts w:ascii="Arial" w:hAnsi="Arial" w:cs="Arial"/>
          <w:color w:val="000000" w:themeColor="text1"/>
          <w:sz w:val="24"/>
          <w:szCs w:val="24"/>
          <w:lang w:val="es-ES"/>
        </w:rPr>
      </w:pPr>
      <w:r w:rsidRPr="00237D0B">
        <w:rPr>
          <w:rFonts w:ascii="Arial" w:hAnsi="Arial" w:cs="Arial"/>
          <w:color w:val="000000" w:themeColor="text1"/>
          <w:sz w:val="24"/>
          <w:szCs w:val="24"/>
          <w:lang w:val="es-ES"/>
        </w:rPr>
        <w:t xml:space="preserve">Hora: 3:30 p.m. </w:t>
      </w:r>
    </w:p>
    <w:p w14:paraId="5BFF534A" w14:textId="77777777" w:rsidR="003037F8" w:rsidRPr="00237D0B" w:rsidRDefault="003037F8" w:rsidP="00237D0B">
      <w:pPr>
        <w:pStyle w:val="Sinespaciado"/>
        <w:spacing w:line="276" w:lineRule="auto"/>
        <w:jc w:val="both"/>
        <w:rPr>
          <w:rFonts w:ascii="Arial" w:hAnsi="Arial" w:cs="Arial"/>
          <w:color w:val="000000" w:themeColor="text1"/>
          <w:sz w:val="24"/>
          <w:szCs w:val="24"/>
          <w:lang w:val="es-ES"/>
        </w:rPr>
      </w:pPr>
    </w:p>
    <w:p w14:paraId="54185F3A" w14:textId="77777777" w:rsidR="003037F8" w:rsidRPr="00237D0B" w:rsidRDefault="003037F8" w:rsidP="00237D0B">
      <w:pPr>
        <w:tabs>
          <w:tab w:val="left" w:pos="2410"/>
          <w:tab w:val="left" w:pos="2835"/>
        </w:tabs>
        <w:spacing w:after="0" w:line="276" w:lineRule="auto"/>
        <w:jc w:val="center"/>
        <w:rPr>
          <w:rFonts w:ascii="Arial" w:eastAsia="Batang" w:hAnsi="Arial" w:cs="Arial"/>
          <w:b/>
          <w:color w:val="000000" w:themeColor="text1"/>
          <w:sz w:val="24"/>
          <w:szCs w:val="24"/>
          <w:u w:val="single"/>
        </w:rPr>
      </w:pPr>
      <w:r w:rsidRPr="00237D0B">
        <w:rPr>
          <w:rFonts w:ascii="Arial" w:eastAsia="Batang" w:hAnsi="Arial" w:cs="Arial"/>
          <w:b/>
          <w:color w:val="000000" w:themeColor="text1"/>
          <w:sz w:val="24"/>
          <w:szCs w:val="24"/>
        </w:rPr>
        <w:t>1. ASUNTO A DECIDIR</w:t>
      </w:r>
    </w:p>
    <w:p w14:paraId="460A1FD1" w14:textId="77777777" w:rsidR="003037F8" w:rsidRPr="00237D0B" w:rsidRDefault="003037F8" w:rsidP="00237D0B">
      <w:pPr>
        <w:pStyle w:val="Sangradetextonormal"/>
        <w:spacing w:after="0" w:line="276" w:lineRule="auto"/>
        <w:ind w:left="0"/>
        <w:jc w:val="both"/>
        <w:rPr>
          <w:color w:val="000000" w:themeColor="text1"/>
          <w:sz w:val="24"/>
        </w:rPr>
      </w:pPr>
    </w:p>
    <w:p w14:paraId="0D737669" w14:textId="64484D17" w:rsidR="003037F8" w:rsidRPr="00237D0B" w:rsidRDefault="003037F8" w:rsidP="00237D0B">
      <w:pPr>
        <w:pStyle w:val="Sangradetextonormal"/>
        <w:spacing w:after="0" w:line="276" w:lineRule="auto"/>
        <w:ind w:left="0"/>
        <w:jc w:val="both"/>
        <w:rPr>
          <w:color w:val="000000" w:themeColor="text1"/>
          <w:sz w:val="24"/>
        </w:rPr>
      </w:pPr>
      <w:r w:rsidRPr="00237D0B">
        <w:rPr>
          <w:color w:val="000000" w:themeColor="text1"/>
          <w:sz w:val="24"/>
          <w:lang w:bidi="en-US"/>
        </w:rPr>
        <w:t xml:space="preserve">Procede la Sala a </w:t>
      </w:r>
      <w:r w:rsidR="003763F1" w:rsidRPr="00237D0B">
        <w:rPr>
          <w:color w:val="000000" w:themeColor="text1"/>
          <w:sz w:val="24"/>
          <w:lang w:bidi="en-US"/>
        </w:rPr>
        <w:t xml:space="preserve">pronunciarse sobre lo relativo al </w:t>
      </w:r>
      <w:r w:rsidR="00F96EDD" w:rsidRPr="00237D0B">
        <w:rPr>
          <w:color w:val="000000" w:themeColor="text1"/>
          <w:sz w:val="24"/>
          <w:lang w:bidi="en-US"/>
        </w:rPr>
        <w:t>trámite</w:t>
      </w:r>
      <w:r w:rsidR="003763F1" w:rsidRPr="00237D0B">
        <w:rPr>
          <w:color w:val="000000" w:themeColor="text1"/>
          <w:sz w:val="24"/>
          <w:lang w:bidi="en-US"/>
        </w:rPr>
        <w:t xml:space="preserve"> del </w:t>
      </w:r>
      <w:r w:rsidRPr="00237D0B">
        <w:rPr>
          <w:color w:val="000000" w:themeColor="text1"/>
          <w:sz w:val="24"/>
          <w:lang w:bidi="en-US"/>
        </w:rPr>
        <w:t xml:space="preserve">recurso de apelación interpuesto por el defensor del señor </w:t>
      </w:r>
      <w:proofErr w:type="spellStart"/>
      <w:r w:rsidR="00CA3FFD">
        <w:rPr>
          <w:color w:val="000000" w:themeColor="text1"/>
          <w:sz w:val="24"/>
          <w:lang w:bidi="en-US"/>
        </w:rPr>
        <w:t>YALC</w:t>
      </w:r>
      <w:proofErr w:type="spellEnd"/>
      <w:r w:rsidRPr="00237D0B">
        <w:rPr>
          <w:color w:val="000000" w:themeColor="text1"/>
          <w:sz w:val="24"/>
          <w:lang w:bidi="en-US"/>
        </w:rPr>
        <w:t>, c</w:t>
      </w:r>
      <w:r w:rsidRPr="00237D0B">
        <w:rPr>
          <w:color w:val="000000" w:themeColor="text1"/>
          <w:sz w:val="24"/>
        </w:rPr>
        <w:t xml:space="preserve">ontra el auto emitido el </w:t>
      </w:r>
      <w:r w:rsidR="009B3BAA" w:rsidRPr="00237D0B">
        <w:rPr>
          <w:color w:val="000000" w:themeColor="text1"/>
          <w:sz w:val="24"/>
        </w:rPr>
        <w:t>22 de mayo de 2020</w:t>
      </w:r>
      <w:r w:rsidR="004D4C9E" w:rsidRPr="00237D0B">
        <w:rPr>
          <w:color w:val="000000" w:themeColor="text1"/>
          <w:sz w:val="24"/>
        </w:rPr>
        <w:t xml:space="preserve">, </w:t>
      </w:r>
      <w:r w:rsidRPr="00237D0B">
        <w:rPr>
          <w:color w:val="000000" w:themeColor="text1"/>
          <w:sz w:val="24"/>
        </w:rPr>
        <w:t xml:space="preserve">mediante el cual el </w:t>
      </w:r>
      <w:r w:rsidR="00BF2275" w:rsidRPr="00237D0B">
        <w:rPr>
          <w:color w:val="000000" w:themeColor="text1"/>
          <w:sz w:val="24"/>
        </w:rPr>
        <w:t>Segundo Penal del Circuito de Pereira</w:t>
      </w:r>
      <w:r w:rsidRPr="00237D0B">
        <w:rPr>
          <w:color w:val="000000" w:themeColor="text1"/>
          <w:sz w:val="24"/>
        </w:rPr>
        <w:t xml:space="preserve"> de esta ciudad le negó</w:t>
      </w:r>
      <w:r w:rsidR="0076434A" w:rsidRPr="00237D0B">
        <w:rPr>
          <w:color w:val="000000" w:themeColor="text1"/>
          <w:sz w:val="24"/>
        </w:rPr>
        <w:t xml:space="preserve"> su </w:t>
      </w:r>
      <w:r w:rsidRPr="00237D0B">
        <w:rPr>
          <w:color w:val="000000" w:themeColor="text1"/>
          <w:sz w:val="24"/>
        </w:rPr>
        <w:t xml:space="preserve">solicitud de </w:t>
      </w:r>
      <w:r w:rsidR="0076434A" w:rsidRPr="00237D0B">
        <w:rPr>
          <w:color w:val="000000" w:themeColor="text1"/>
          <w:sz w:val="24"/>
        </w:rPr>
        <w:t xml:space="preserve">concesión de </w:t>
      </w:r>
      <w:r w:rsidR="009B3BAA" w:rsidRPr="00237D0B">
        <w:rPr>
          <w:color w:val="000000" w:themeColor="text1"/>
          <w:sz w:val="24"/>
        </w:rPr>
        <w:t>prisión domiciliaria transitoria</w:t>
      </w:r>
      <w:r w:rsidR="003763F1" w:rsidRPr="00237D0B">
        <w:rPr>
          <w:color w:val="000000" w:themeColor="text1"/>
          <w:sz w:val="24"/>
        </w:rPr>
        <w:t>, que sustento en las disposiciones del Decreto 546 de 2020.</w:t>
      </w:r>
      <w:r w:rsidR="009B3BAA" w:rsidRPr="00237D0B">
        <w:rPr>
          <w:color w:val="000000" w:themeColor="text1"/>
          <w:sz w:val="24"/>
        </w:rPr>
        <w:t xml:space="preserve"> </w:t>
      </w:r>
    </w:p>
    <w:p w14:paraId="219259B0" w14:textId="77777777" w:rsidR="003037F8" w:rsidRPr="00237D0B" w:rsidRDefault="003037F8" w:rsidP="00237D0B">
      <w:pPr>
        <w:pStyle w:val="Sangradetextonormal"/>
        <w:spacing w:after="0" w:line="276" w:lineRule="auto"/>
        <w:ind w:left="0"/>
        <w:jc w:val="both"/>
        <w:rPr>
          <w:color w:val="000000" w:themeColor="text1"/>
          <w:sz w:val="24"/>
        </w:rPr>
      </w:pPr>
    </w:p>
    <w:p w14:paraId="13EB7A1D" w14:textId="77777777" w:rsidR="003037F8" w:rsidRPr="00237D0B" w:rsidRDefault="003037F8" w:rsidP="00237D0B">
      <w:pPr>
        <w:tabs>
          <w:tab w:val="left" w:pos="2410"/>
          <w:tab w:val="left" w:pos="2835"/>
        </w:tabs>
        <w:spacing w:after="0" w:line="276" w:lineRule="auto"/>
        <w:jc w:val="center"/>
        <w:rPr>
          <w:rFonts w:ascii="Arial" w:eastAsia="Batang" w:hAnsi="Arial" w:cs="Arial"/>
          <w:b/>
          <w:color w:val="000000" w:themeColor="text1"/>
          <w:sz w:val="24"/>
          <w:szCs w:val="24"/>
        </w:rPr>
      </w:pPr>
      <w:r w:rsidRPr="00237D0B">
        <w:rPr>
          <w:rFonts w:ascii="Arial" w:eastAsia="Batang" w:hAnsi="Arial" w:cs="Arial"/>
          <w:b/>
          <w:color w:val="000000" w:themeColor="text1"/>
          <w:sz w:val="24"/>
          <w:szCs w:val="24"/>
        </w:rPr>
        <w:t>2. ANTECEDENTES</w:t>
      </w:r>
    </w:p>
    <w:p w14:paraId="4BB8685A" w14:textId="77777777" w:rsidR="003037F8" w:rsidRPr="00237D0B" w:rsidRDefault="003037F8" w:rsidP="00237D0B">
      <w:pPr>
        <w:pStyle w:val="Sinespaciado1"/>
        <w:spacing w:line="276" w:lineRule="auto"/>
        <w:jc w:val="both"/>
        <w:rPr>
          <w:rFonts w:ascii="Arial" w:hAnsi="Arial" w:cs="Arial"/>
          <w:color w:val="000000" w:themeColor="text1"/>
          <w:sz w:val="24"/>
          <w:szCs w:val="24"/>
        </w:rPr>
      </w:pPr>
    </w:p>
    <w:p w14:paraId="7C8818E9" w14:textId="6CAE97C8" w:rsidR="003037F8" w:rsidRPr="00237D0B" w:rsidRDefault="003037F8" w:rsidP="00237D0B">
      <w:pPr>
        <w:pStyle w:val="Sinespaciado1"/>
        <w:spacing w:line="276" w:lineRule="auto"/>
        <w:jc w:val="both"/>
        <w:rPr>
          <w:rFonts w:ascii="Arial" w:hAnsi="Arial" w:cs="Arial"/>
          <w:color w:val="000000" w:themeColor="text1"/>
          <w:sz w:val="24"/>
          <w:szCs w:val="24"/>
        </w:rPr>
      </w:pPr>
      <w:r w:rsidRPr="00237D0B">
        <w:rPr>
          <w:rFonts w:ascii="Arial" w:hAnsi="Arial" w:cs="Arial"/>
          <w:color w:val="000000" w:themeColor="text1"/>
          <w:sz w:val="24"/>
          <w:szCs w:val="24"/>
        </w:rPr>
        <w:t xml:space="preserve"> </w:t>
      </w:r>
      <w:r w:rsidR="003763F1" w:rsidRPr="00237D0B">
        <w:rPr>
          <w:rFonts w:ascii="Arial" w:hAnsi="Arial" w:cs="Arial"/>
          <w:color w:val="000000" w:themeColor="text1"/>
          <w:sz w:val="24"/>
          <w:szCs w:val="24"/>
        </w:rPr>
        <w:t xml:space="preserve">El </w:t>
      </w:r>
      <w:r w:rsidRPr="00237D0B">
        <w:rPr>
          <w:rFonts w:ascii="Arial" w:hAnsi="Arial" w:cs="Arial"/>
          <w:color w:val="000000" w:themeColor="text1"/>
          <w:sz w:val="24"/>
          <w:szCs w:val="24"/>
        </w:rPr>
        <w:t xml:space="preserve">señor </w:t>
      </w:r>
      <w:proofErr w:type="spellStart"/>
      <w:r w:rsidR="00CA3FFD">
        <w:rPr>
          <w:rFonts w:ascii="Arial" w:hAnsi="Arial" w:cs="Arial"/>
          <w:color w:val="000000" w:themeColor="text1"/>
          <w:sz w:val="24"/>
          <w:szCs w:val="24"/>
        </w:rPr>
        <w:t>YALC</w:t>
      </w:r>
      <w:proofErr w:type="spellEnd"/>
      <w:r w:rsidRPr="00237D0B">
        <w:rPr>
          <w:rFonts w:ascii="Arial" w:hAnsi="Arial" w:cs="Arial"/>
          <w:color w:val="000000" w:themeColor="text1"/>
          <w:sz w:val="24"/>
          <w:szCs w:val="24"/>
        </w:rPr>
        <w:t xml:space="preserve"> fue condenado por el Juzgado 2º Penal del Circuito de Conocimiento de Pereira, mediante sentencia del 20 de octubre de 2016, </w:t>
      </w:r>
      <w:r w:rsidR="005179F8" w:rsidRPr="00237D0B">
        <w:rPr>
          <w:rFonts w:ascii="Arial" w:hAnsi="Arial" w:cs="Arial"/>
          <w:color w:val="000000" w:themeColor="text1"/>
          <w:sz w:val="24"/>
          <w:szCs w:val="24"/>
        </w:rPr>
        <w:t>a la</w:t>
      </w:r>
      <w:r w:rsidRPr="00237D0B">
        <w:rPr>
          <w:rFonts w:ascii="Arial" w:hAnsi="Arial" w:cs="Arial"/>
          <w:color w:val="000000" w:themeColor="text1"/>
          <w:sz w:val="24"/>
          <w:szCs w:val="24"/>
        </w:rPr>
        <w:t xml:space="preserve"> pena de 96 meses de prisión y multa de $85.492.420, como responsable del delito de tráfico, fabricación o porte de estupefacientes,</w:t>
      </w:r>
      <w:r w:rsidR="00070153" w:rsidRPr="00237D0B">
        <w:rPr>
          <w:rFonts w:ascii="Arial" w:hAnsi="Arial" w:cs="Arial"/>
          <w:color w:val="000000" w:themeColor="text1"/>
          <w:sz w:val="24"/>
          <w:szCs w:val="24"/>
        </w:rPr>
        <w:t xml:space="preserve"> y</w:t>
      </w:r>
      <w:r w:rsidR="004E4556" w:rsidRPr="00237D0B">
        <w:rPr>
          <w:rFonts w:ascii="Arial" w:hAnsi="Arial" w:cs="Arial"/>
          <w:color w:val="000000" w:themeColor="text1"/>
          <w:sz w:val="24"/>
          <w:szCs w:val="24"/>
        </w:rPr>
        <w:t xml:space="preserve"> </w:t>
      </w:r>
      <w:r w:rsidR="00070153" w:rsidRPr="00237D0B">
        <w:rPr>
          <w:rFonts w:ascii="Arial" w:hAnsi="Arial" w:cs="Arial"/>
          <w:color w:val="000000" w:themeColor="text1"/>
          <w:sz w:val="24"/>
          <w:szCs w:val="24"/>
        </w:rPr>
        <w:t xml:space="preserve">se le </w:t>
      </w:r>
      <w:r w:rsidRPr="00237D0B">
        <w:rPr>
          <w:rFonts w:ascii="Arial" w:hAnsi="Arial" w:cs="Arial"/>
          <w:color w:val="000000" w:themeColor="text1"/>
          <w:sz w:val="24"/>
          <w:szCs w:val="24"/>
        </w:rPr>
        <w:t>negó el subrogado de la suspensión condicional de la ejecución</w:t>
      </w:r>
      <w:r w:rsidR="005179F8" w:rsidRPr="00237D0B">
        <w:rPr>
          <w:rFonts w:ascii="Arial" w:hAnsi="Arial" w:cs="Arial"/>
          <w:color w:val="000000" w:themeColor="text1"/>
          <w:sz w:val="24"/>
          <w:szCs w:val="24"/>
        </w:rPr>
        <w:t xml:space="preserve"> de la pena. (</w:t>
      </w:r>
      <w:proofErr w:type="spellStart"/>
      <w:r w:rsidR="005179F8" w:rsidRPr="00237D0B">
        <w:rPr>
          <w:rFonts w:ascii="Arial" w:hAnsi="Arial" w:cs="Arial"/>
          <w:color w:val="000000" w:themeColor="text1"/>
          <w:sz w:val="24"/>
          <w:szCs w:val="24"/>
        </w:rPr>
        <w:t>fl</w:t>
      </w:r>
      <w:proofErr w:type="spellEnd"/>
      <w:r w:rsidR="005179F8" w:rsidRPr="00237D0B">
        <w:rPr>
          <w:rFonts w:ascii="Arial" w:hAnsi="Arial" w:cs="Arial"/>
          <w:color w:val="000000" w:themeColor="text1"/>
          <w:sz w:val="24"/>
          <w:szCs w:val="24"/>
        </w:rPr>
        <w:t xml:space="preserve">. 24-31). </w:t>
      </w:r>
    </w:p>
    <w:p w14:paraId="0C30A925" w14:textId="77777777" w:rsidR="005179F8" w:rsidRPr="00237D0B" w:rsidRDefault="005179F8" w:rsidP="00237D0B">
      <w:pPr>
        <w:pStyle w:val="Sinespaciado1"/>
        <w:spacing w:line="276" w:lineRule="auto"/>
        <w:jc w:val="both"/>
        <w:rPr>
          <w:rFonts w:ascii="Arial" w:hAnsi="Arial" w:cs="Arial"/>
          <w:color w:val="000000" w:themeColor="text1"/>
          <w:sz w:val="24"/>
          <w:szCs w:val="24"/>
        </w:rPr>
      </w:pPr>
    </w:p>
    <w:p w14:paraId="3C433CF1" w14:textId="77777777" w:rsidR="005179F8" w:rsidRPr="00237D0B" w:rsidRDefault="003642C5" w:rsidP="00237D0B">
      <w:pPr>
        <w:tabs>
          <w:tab w:val="left" w:pos="2410"/>
          <w:tab w:val="left" w:pos="2835"/>
        </w:tabs>
        <w:spacing w:after="0" w:line="276" w:lineRule="auto"/>
        <w:jc w:val="center"/>
        <w:rPr>
          <w:rFonts w:ascii="Arial" w:eastAsia="Batang" w:hAnsi="Arial" w:cs="Arial"/>
          <w:b/>
          <w:color w:val="000000" w:themeColor="text1"/>
          <w:sz w:val="24"/>
          <w:szCs w:val="24"/>
        </w:rPr>
      </w:pPr>
      <w:r w:rsidRPr="00237D0B">
        <w:rPr>
          <w:rFonts w:ascii="Arial" w:eastAsia="Batang" w:hAnsi="Arial" w:cs="Arial"/>
          <w:b/>
          <w:color w:val="000000" w:themeColor="text1"/>
          <w:sz w:val="24"/>
          <w:szCs w:val="24"/>
        </w:rPr>
        <w:t>3.</w:t>
      </w:r>
      <w:r w:rsidR="003763F1" w:rsidRPr="00237D0B">
        <w:rPr>
          <w:rFonts w:ascii="Arial" w:eastAsia="Batang" w:hAnsi="Arial" w:cs="Arial"/>
          <w:b/>
          <w:color w:val="000000" w:themeColor="text1"/>
          <w:sz w:val="24"/>
          <w:szCs w:val="24"/>
        </w:rPr>
        <w:t xml:space="preserve"> SOBRE </w:t>
      </w:r>
      <w:r w:rsidRPr="00237D0B">
        <w:rPr>
          <w:rFonts w:ascii="Arial" w:eastAsia="Batang" w:hAnsi="Arial" w:cs="Arial"/>
          <w:b/>
          <w:color w:val="000000" w:themeColor="text1"/>
          <w:sz w:val="24"/>
          <w:szCs w:val="24"/>
        </w:rPr>
        <w:t>LA SOLICITUD</w:t>
      </w:r>
      <w:r w:rsidR="003763F1" w:rsidRPr="00237D0B">
        <w:rPr>
          <w:rFonts w:ascii="Arial" w:eastAsia="Batang" w:hAnsi="Arial" w:cs="Arial"/>
          <w:b/>
          <w:color w:val="000000" w:themeColor="text1"/>
          <w:sz w:val="24"/>
          <w:szCs w:val="24"/>
        </w:rPr>
        <w:t xml:space="preserve"> DE </w:t>
      </w:r>
      <w:r w:rsidRPr="00237D0B">
        <w:rPr>
          <w:rFonts w:ascii="Arial" w:eastAsia="Batang" w:hAnsi="Arial" w:cs="Arial"/>
          <w:b/>
          <w:color w:val="000000" w:themeColor="text1"/>
          <w:sz w:val="24"/>
          <w:szCs w:val="24"/>
        </w:rPr>
        <w:t>PRISIÓN DOMICILIARIA TRANSITORIA</w:t>
      </w:r>
      <w:bookmarkStart w:id="0" w:name="_GoBack"/>
      <w:bookmarkEnd w:id="0"/>
    </w:p>
    <w:p w14:paraId="7A85ACC2" w14:textId="77777777" w:rsidR="005179F8" w:rsidRPr="00237D0B" w:rsidRDefault="005179F8" w:rsidP="00237D0B">
      <w:pPr>
        <w:pStyle w:val="Sinespaciado1"/>
        <w:spacing w:line="276" w:lineRule="auto"/>
        <w:jc w:val="both"/>
        <w:rPr>
          <w:rFonts w:ascii="Arial" w:hAnsi="Arial" w:cs="Arial"/>
          <w:color w:val="000000" w:themeColor="text1"/>
          <w:sz w:val="24"/>
          <w:szCs w:val="24"/>
        </w:rPr>
      </w:pPr>
    </w:p>
    <w:p w14:paraId="75418C0E" w14:textId="3B1B93D9" w:rsidR="009B3BAA" w:rsidRDefault="009B3BAA" w:rsidP="00237D0B">
      <w:pPr>
        <w:spacing w:after="0" w:line="276" w:lineRule="auto"/>
        <w:jc w:val="both"/>
        <w:rPr>
          <w:rFonts w:ascii="Arial" w:hAnsi="Arial" w:cs="Arial"/>
          <w:color w:val="000000" w:themeColor="text1"/>
          <w:sz w:val="24"/>
          <w:szCs w:val="24"/>
        </w:rPr>
      </w:pPr>
      <w:r w:rsidRPr="00237D0B">
        <w:rPr>
          <w:rFonts w:ascii="Arial" w:hAnsi="Arial" w:cs="Arial"/>
          <w:color w:val="000000" w:themeColor="text1"/>
          <w:sz w:val="24"/>
          <w:szCs w:val="24"/>
        </w:rPr>
        <w:t>El Instituto Nacional Penitenciario y Carcelario (</w:t>
      </w:r>
      <w:proofErr w:type="spellStart"/>
      <w:r w:rsidRPr="00237D0B">
        <w:rPr>
          <w:rFonts w:ascii="Arial" w:hAnsi="Arial" w:cs="Arial"/>
          <w:color w:val="000000" w:themeColor="text1"/>
          <w:sz w:val="24"/>
          <w:szCs w:val="24"/>
        </w:rPr>
        <w:t>INPEC</w:t>
      </w:r>
      <w:proofErr w:type="spellEnd"/>
      <w:r w:rsidRPr="00237D0B">
        <w:rPr>
          <w:rFonts w:ascii="Arial" w:hAnsi="Arial" w:cs="Arial"/>
          <w:color w:val="000000" w:themeColor="text1"/>
          <w:sz w:val="24"/>
          <w:szCs w:val="24"/>
        </w:rPr>
        <w:t xml:space="preserve">) allegó </w:t>
      </w:r>
      <w:r w:rsidR="003642C5" w:rsidRPr="00237D0B">
        <w:rPr>
          <w:rFonts w:ascii="Arial" w:hAnsi="Arial" w:cs="Arial"/>
          <w:color w:val="000000" w:themeColor="text1"/>
          <w:sz w:val="24"/>
          <w:szCs w:val="24"/>
        </w:rPr>
        <w:t>el</w:t>
      </w:r>
      <w:r w:rsidRPr="00237D0B">
        <w:rPr>
          <w:rFonts w:ascii="Arial" w:hAnsi="Arial" w:cs="Arial"/>
          <w:color w:val="000000" w:themeColor="text1"/>
          <w:sz w:val="24"/>
          <w:szCs w:val="24"/>
        </w:rPr>
        <w:t xml:space="preserve"> oficio 616-</w:t>
      </w:r>
      <w:proofErr w:type="spellStart"/>
      <w:r w:rsidRPr="00237D0B">
        <w:rPr>
          <w:rFonts w:ascii="Arial" w:hAnsi="Arial" w:cs="Arial"/>
          <w:color w:val="000000" w:themeColor="text1"/>
          <w:sz w:val="24"/>
          <w:szCs w:val="24"/>
        </w:rPr>
        <w:t>EPMSC</w:t>
      </w:r>
      <w:proofErr w:type="spellEnd"/>
      <w:r w:rsidRPr="00237D0B">
        <w:rPr>
          <w:rFonts w:ascii="Arial" w:hAnsi="Arial" w:cs="Arial"/>
          <w:color w:val="000000" w:themeColor="text1"/>
          <w:sz w:val="24"/>
          <w:szCs w:val="24"/>
        </w:rPr>
        <w:t>-</w:t>
      </w:r>
      <w:proofErr w:type="spellStart"/>
      <w:r w:rsidRPr="00237D0B">
        <w:rPr>
          <w:rFonts w:ascii="Arial" w:hAnsi="Arial" w:cs="Arial"/>
          <w:color w:val="000000" w:themeColor="text1"/>
          <w:sz w:val="24"/>
          <w:szCs w:val="24"/>
        </w:rPr>
        <w:t>PERAJUR-DIR</w:t>
      </w:r>
      <w:proofErr w:type="spellEnd"/>
      <w:r w:rsidRPr="00237D0B">
        <w:rPr>
          <w:rFonts w:ascii="Arial" w:hAnsi="Arial" w:cs="Arial"/>
          <w:color w:val="000000" w:themeColor="text1"/>
          <w:sz w:val="24"/>
          <w:szCs w:val="24"/>
        </w:rPr>
        <w:t>- fechado el 21 de mayo de 2020 dirigido al Juzgado Segundo Penal del Circuito</w:t>
      </w:r>
      <w:r w:rsidR="00F96EDD" w:rsidRPr="00237D0B">
        <w:rPr>
          <w:rFonts w:ascii="Arial" w:hAnsi="Arial" w:cs="Arial"/>
          <w:color w:val="000000" w:themeColor="text1"/>
          <w:sz w:val="24"/>
          <w:szCs w:val="24"/>
        </w:rPr>
        <w:t xml:space="preserve"> de esta ciudad, para que fuera</w:t>
      </w:r>
      <w:r w:rsidRPr="00237D0B">
        <w:rPr>
          <w:rFonts w:ascii="Arial" w:hAnsi="Arial" w:cs="Arial"/>
          <w:color w:val="000000" w:themeColor="text1"/>
          <w:sz w:val="24"/>
          <w:szCs w:val="24"/>
        </w:rPr>
        <w:t xml:space="preserve"> estudiada la solicitud de detención domiciliaria transitoria </w:t>
      </w:r>
      <w:r w:rsidR="003642C5" w:rsidRPr="00237D0B">
        <w:rPr>
          <w:rFonts w:ascii="Arial" w:hAnsi="Arial" w:cs="Arial"/>
          <w:color w:val="000000" w:themeColor="text1"/>
          <w:sz w:val="24"/>
          <w:szCs w:val="24"/>
        </w:rPr>
        <w:t xml:space="preserve">prevista en el decreto 546 de 2020, </w:t>
      </w:r>
      <w:r w:rsidR="00F96EDD" w:rsidRPr="00237D0B">
        <w:rPr>
          <w:rFonts w:ascii="Arial" w:hAnsi="Arial" w:cs="Arial"/>
          <w:color w:val="000000" w:themeColor="text1"/>
          <w:sz w:val="24"/>
          <w:szCs w:val="24"/>
        </w:rPr>
        <w:t>en favor del</w:t>
      </w:r>
      <w:r w:rsidR="003642C5" w:rsidRPr="00237D0B">
        <w:rPr>
          <w:rFonts w:ascii="Arial" w:hAnsi="Arial" w:cs="Arial"/>
          <w:color w:val="000000" w:themeColor="text1"/>
          <w:sz w:val="24"/>
          <w:szCs w:val="24"/>
        </w:rPr>
        <w:t xml:space="preserve"> </w:t>
      </w:r>
      <w:r w:rsidRPr="00237D0B">
        <w:rPr>
          <w:rFonts w:ascii="Arial" w:hAnsi="Arial" w:cs="Arial"/>
          <w:color w:val="000000" w:themeColor="text1"/>
          <w:sz w:val="24"/>
          <w:szCs w:val="24"/>
        </w:rPr>
        <w:t xml:space="preserve">interno </w:t>
      </w:r>
      <w:proofErr w:type="spellStart"/>
      <w:r w:rsidR="00CA3FFD">
        <w:rPr>
          <w:rFonts w:ascii="Arial" w:hAnsi="Arial" w:cs="Arial"/>
          <w:color w:val="000000" w:themeColor="text1"/>
          <w:sz w:val="24"/>
          <w:szCs w:val="24"/>
        </w:rPr>
        <w:t>YALC</w:t>
      </w:r>
      <w:proofErr w:type="spellEnd"/>
      <w:r w:rsidR="003642C5" w:rsidRPr="00237D0B">
        <w:rPr>
          <w:rFonts w:ascii="Arial" w:hAnsi="Arial" w:cs="Arial"/>
          <w:color w:val="000000" w:themeColor="text1"/>
          <w:sz w:val="24"/>
          <w:szCs w:val="24"/>
        </w:rPr>
        <w:t>, en la cual se</w:t>
      </w:r>
      <w:r w:rsidR="003763F1" w:rsidRPr="00237D0B">
        <w:rPr>
          <w:rFonts w:ascii="Arial" w:hAnsi="Arial" w:cs="Arial"/>
          <w:color w:val="000000" w:themeColor="text1"/>
          <w:sz w:val="24"/>
          <w:szCs w:val="24"/>
        </w:rPr>
        <w:t xml:space="preserve"> manifiesta lo </w:t>
      </w:r>
      <w:r w:rsidR="00237D0B">
        <w:rPr>
          <w:rFonts w:ascii="Arial" w:hAnsi="Arial" w:cs="Arial"/>
          <w:color w:val="000000" w:themeColor="text1"/>
          <w:sz w:val="24"/>
          <w:szCs w:val="24"/>
        </w:rPr>
        <w:t>siguiente:</w:t>
      </w:r>
    </w:p>
    <w:p w14:paraId="0CE228B9" w14:textId="77777777" w:rsidR="00237D0B" w:rsidRPr="00237D0B" w:rsidRDefault="00237D0B" w:rsidP="00237D0B">
      <w:pPr>
        <w:spacing w:after="0" w:line="276" w:lineRule="auto"/>
        <w:jc w:val="both"/>
        <w:rPr>
          <w:rFonts w:ascii="Arial" w:hAnsi="Arial" w:cs="Arial"/>
          <w:color w:val="000000" w:themeColor="text1"/>
          <w:sz w:val="24"/>
          <w:szCs w:val="24"/>
        </w:rPr>
      </w:pPr>
    </w:p>
    <w:p w14:paraId="6EA6DF68" w14:textId="1DE59BFF" w:rsidR="00315D7A" w:rsidRPr="00237D0B" w:rsidRDefault="003642C5" w:rsidP="00237D0B">
      <w:pPr>
        <w:pStyle w:val="Prrafodelista"/>
        <w:numPr>
          <w:ilvl w:val="0"/>
          <w:numId w:val="15"/>
        </w:numPr>
        <w:spacing w:after="41" w:line="276" w:lineRule="auto"/>
        <w:jc w:val="both"/>
        <w:rPr>
          <w:rFonts w:ascii="Arial" w:hAnsi="Arial" w:cs="Arial"/>
          <w:color w:val="000000" w:themeColor="text1"/>
          <w:sz w:val="24"/>
          <w:szCs w:val="24"/>
        </w:rPr>
      </w:pPr>
      <w:r w:rsidRPr="00237D0B">
        <w:rPr>
          <w:rFonts w:ascii="Arial" w:eastAsia="Times New Roman" w:hAnsi="Arial" w:cs="Arial"/>
          <w:color w:val="000000" w:themeColor="text1"/>
          <w:sz w:val="24"/>
          <w:szCs w:val="24"/>
        </w:rPr>
        <w:t xml:space="preserve">El señor </w:t>
      </w:r>
      <w:proofErr w:type="spellStart"/>
      <w:r w:rsidR="00CA3FFD">
        <w:rPr>
          <w:rFonts w:ascii="Arial" w:eastAsia="Times New Roman" w:hAnsi="Arial" w:cs="Arial"/>
          <w:color w:val="000000" w:themeColor="text1"/>
          <w:sz w:val="24"/>
          <w:szCs w:val="24"/>
        </w:rPr>
        <w:t>YALC</w:t>
      </w:r>
      <w:proofErr w:type="spellEnd"/>
      <w:r w:rsidRPr="00237D0B">
        <w:rPr>
          <w:rFonts w:ascii="Arial" w:eastAsia="Times New Roman" w:hAnsi="Arial" w:cs="Arial"/>
          <w:color w:val="000000" w:themeColor="text1"/>
          <w:sz w:val="24"/>
          <w:szCs w:val="24"/>
        </w:rPr>
        <w:t xml:space="preserve"> solicitó la concesión del beneficio aludido</w:t>
      </w:r>
      <w:r w:rsidR="009B3BAA" w:rsidRPr="00237D0B">
        <w:rPr>
          <w:rFonts w:ascii="Arial" w:hAnsi="Arial" w:cs="Arial"/>
          <w:color w:val="000000" w:themeColor="text1"/>
          <w:sz w:val="24"/>
          <w:szCs w:val="24"/>
        </w:rPr>
        <w:t xml:space="preserve">, hasta que cese la crisis carcelaria que fue decretada a nivel nacional, </w:t>
      </w:r>
      <w:r w:rsidR="0096522F" w:rsidRPr="00237D0B">
        <w:rPr>
          <w:rFonts w:ascii="Arial" w:hAnsi="Arial" w:cs="Arial"/>
          <w:color w:val="000000" w:themeColor="text1"/>
          <w:sz w:val="24"/>
          <w:szCs w:val="24"/>
        </w:rPr>
        <w:t xml:space="preserve">en consideración a que </w:t>
      </w:r>
      <w:r w:rsidR="009B3BAA" w:rsidRPr="00237D0B">
        <w:rPr>
          <w:rFonts w:ascii="Arial" w:hAnsi="Arial" w:cs="Arial"/>
          <w:color w:val="000000" w:themeColor="text1"/>
          <w:sz w:val="24"/>
          <w:szCs w:val="24"/>
        </w:rPr>
        <w:t xml:space="preserve">ha purgado más de las 3/5 partes de la pena en prisión, tiempo que ha superado en un poco más de 5 meses, </w:t>
      </w:r>
      <w:r w:rsidR="00315D7A" w:rsidRPr="00237D0B">
        <w:rPr>
          <w:rFonts w:ascii="Arial" w:hAnsi="Arial" w:cs="Arial"/>
          <w:color w:val="000000" w:themeColor="text1"/>
          <w:sz w:val="24"/>
          <w:szCs w:val="24"/>
        </w:rPr>
        <w:t>estando</w:t>
      </w:r>
      <w:r w:rsidR="009B3BAA" w:rsidRPr="00237D0B">
        <w:rPr>
          <w:rFonts w:ascii="Arial" w:hAnsi="Arial" w:cs="Arial"/>
          <w:color w:val="000000" w:themeColor="text1"/>
          <w:sz w:val="24"/>
          <w:szCs w:val="24"/>
        </w:rPr>
        <w:t xml:space="preserve"> pendiente </w:t>
      </w:r>
      <w:r w:rsidR="0096522F" w:rsidRPr="00237D0B">
        <w:rPr>
          <w:rFonts w:ascii="Arial" w:hAnsi="Arial" w:cs="Arial"/>
          <w:color w:val="000000" w:themeColor="text1"/>
          <w:sz w:val="24"/>
          <w:szCs w:val="24"/>
        </w:rPr>
        <w:t xml:space="preserve">de </w:t>
      </w:r>
      <w:r w:rsidR="009B3BAA" w:rsidRPr="00237D0B">
        <w:rPr>
          <w:rFonts w:ascii="Arial" w:hAnsi="Arial" w:cs="Arial"/>
          <w:color w:val="000000" w:themeColor="text1"/>
          <w:sz w:val="24"/>
          <w:szCs w:val="24"/>
        </w:rPr>
        <w:t xml:space="preserve">que se le reconozca </w:t>
      </w:r>
      <w:r w:rsidR="00315D7A" w:rsidRPr="00237D0B">
        <w:rPr>
          <w:rFonts w:ascii="Arial" w:hAnsi="Arial" w:cs="Arial"/>
          <w:color w:val="000000" w:themeColor="text1"/>
          <w:sz w:val="24"/>
          <w:szCs w:val="24"/>
        </w:rPr>
        <w:t>la redención de pena a partir de</w:t>
      </w:r>
      <w:r w:rsidR="009B3BAA" w:rsidRPr="00237D0B">
        <w:rPr>
          <w:rFonts w:ascii="Arial" w:hAnsi="Arial" w:cs="Arial"/>
          <w:color w:val="000000" w:themeColor="text1"/>
          <w:sz w:val="24"/>
          <w:szCs w:val="24"/>
        </w:rPr>
        <w:t xml:space="preserve"> 3 de n</w:t>
      </w:r>
      <w:r w:rsidR="00315D7A" w:rsidRPr="00237D0B">
        <w:rPr>
          <w:rFonts w:ascii="Arial" w:hAnsi="Arial" w:cs="Arial"/>
          <w:color w:val="000000" w:themeColor="text1"/>
          <w:sz w:val="24"/>
          <w:szCs w:val="24"/>
        </w:rPr>
        <w:t xml:space="preserve">oviembre de 2016 hasta la fecha. </w:t>
      </w:r>
    </w:p>
    <w:p w14:paraId="12D58F65" w14:textId="77777777" w:rsidR="00315D7A" w:rsidRPr="00237D0B" w:rsidRDefault="00315D7A" w:rsidP="00237D0B">
      <w:pPr>
        <w:pStyle w:val="Prrafodelista"/>
        <w:spacing w:after="0" w:line="276" w:lineRule="auto"/>
        <w:jc w:val="both"/>
        <w:rPr>
          <w:rFonts w:ascii="Arial" w:hAnsi="Arial" w:cs="Arial"/>
          <w:color w:val="000000" w:themeColor="text1"/>
          <w:sz w:val="24"/>
          <w:szCs w:val="24"/>
        </w:rPr>
      </w:pPr>
    </w:p>
    <w:p w14:paraId="25EADDD9" w14:textId="77777777" w:rsidR="00315D7A" w:rsidRPr="00237D0B" w:rsidRDefault="009B3BAA" w:rsidP="00237D0B">
      <w:pPr>
        <w:pStyle w:val="Prrafodelista"/>
        <w:numPr>
          <w:ilvl w:val="0"/>
          <w:numId w:val="15"/>
        </w:numPr>
        <w:spacing w:after="41" w:line="276" w:lineRule="auto"/>
        <w:jc w:val="both"/>
        <w:rPr>
          <w:rFonts w:ascii="Arial" w:hAnsi="Arial" w:cs="Arial"/>
          <w:color w:val="000000" w:themeColor="text1"/>
          <w:sz w:val="24"/>
          <w:szCs w:val="24"/>
        </w:rPr>
      </w:pPr>
      <w:r w:rsidRPr="00237D0B">
        <w:rPr>
          <w:rFonts w:ascii="Arial" w:hAnsi="Arial" w:cs="Arial"/>
          <w:color w:val="000000" w:themeColor="text1"/>
          <w:sz w:val="24"/>
          <w:szCs w:val="24"/>
        </w:rPr>
        <w:t xml:space="preserve"> </w:t>
      </w:r>
      <w:r w:rsidR="00315D7A" w:rsidRPr="00237D0B">
        <w:rPr>
          <w:rFonts w:ascii="Arial" w:hAnsi="Arial" w:cs="Arial"/>
          <w:color w:val="000000" w:themeColor="text1"/>
          <w:sz w:val="24"/>
          <w:szCs w:val="24"/>
        </w:rPr>
        <w:t xml:space="preserve">Aunado a lo anterior, </w:t>
      </w:r>
      <w:r w:rsidRPr="00237D0B">
        <w:rPr>
          <w:rFonts w:ascii="Arial" w:hAnsi="Arial" w:cs="Arial"/>
          <w:color w:val="000000" w:themeColor="text1"/>
          <w:sz w:val="24"/>
          <w:szCs w:val="24"/>
        </w:rPr>
        <w:t xml:space="preserve">existe riesgo inminente de contagio y propagación del Coronavirus </w:t>
      </w:r>
      <w:proofErr w:type="spellStart"/>
      <w:r w:rsidR="00A06D07" w:rsidRPr="00237D0B">
        <w:rPr>
          <w:rFonts w:ascii="Arial" w:hAnsi="Arial" w:cs="Arial"/>
          <w:color w:val="000000" w:themeColor="text1"/>
          <w:sz w:val="24"/>
          <w:szCs w:val="24"/>
        </w:rPr>
        <w:t>COVID</w:t>
      </w:r>
      <w:proofErr w:type="spellEnd"/>
      <w:r w:rsidR="00315D7A" w:rsidRPr="00237D0B">
        <w:rPr>
          <w:rFonts w:ascii="Arial" w:hAnsi="Arial" w:cs="Arial"/>
          <w:color w:val="000000" w:themeColor="text1"/>
          <w:sz w:val="24"/>
          <w:szCs w:val="24"/>
        </w:rPr>
        <w:t>-19 en su lugar de reclusión</w:t>
      </w:r>
      <w:r w:rsidR="003763F1" w:rsidRPr="00237D0B">
        <w:rPr>
          <w:rFonts w:ascii="Arial" w:hAnsi="Arial" w:cs="Arial"/>
          <w:color w:val="000000" w:themeColor="text1"/>
          <w:sz w:val="24"/>
          <w:szCs w:val="24"/>
        </w:rPr>
        <w:t>.</w:t>
      </w:r>
    </w:p>
    <w:p w14:paraId="3E4DA499" w14:textId="77777777" w:rsidR="005C2603" w:rsidRPr="00237D0B" w:rsidRDefault="005C2603" w:rsidP="00237D0B">
      <w:pPr>
        <w:spacing w:after="0" w:line="276" w:lineRule="auto"/>
        <w:jc w:val="both"/>
        <w:rPr>
          <w:rFonts w:ascii="Arial" w:eastAsia="Times New Roman" w:hAnsi="Arial" w:cs="Arial"/>
          <w:color w:val="000000" w:themeColor="text1"/>
          <w:sz w:val="24"/>
          <w:szCs w:val="24"/>
          <w:u w:val="single" w:color="000000"/>
        </w:rPr>
      </w:pPr>
    </w:p>
    <w:p w14:paraId="61A43967" w14:textId="77777777" w:rsidR="005C2603" w:rsidRPr="00237D0B" w:rsidRDefault="00B11A2B" w:rsidP="00237D0B">
      <w:pPr>
        <w:tabs>
          <w:tab w:val="left" w:pos="2410"/>
          <w:tab w:val="left" w:pos="2835"/>
        </w:tabs>
        <w:spacing w:after="0" w:line="276" w:lineRule="auto"/>
        <w:jc w:val="center"/>
        <w:rPr>
          <w:rFonts w:ascii="Arial" w:eastAsia="Batang" w:hAnsi="Arial" w:cs="Arial"/>
          <w:b/>
          <w:color w:val="000000" w:themeColor="text1"/>
          <w:sz w:val="24"/>
          <w:szCs w:val="24"/>
        </w:rPr>
      </w:pPr>
      <w:r w:rsidRPr="00237D0B">
        <w:rPr>
          <w:rFonts w:ascii="Arial" w:eastAsia="Batang" w:hAnsi="Arial" w:cs="Arial"/>
          <w:b/>
          <w:color w:val="000000" w:themeColor="text1"/>
          <w:sz w:val="24"/>
          <w:szCs w:val="24"/>
        </w:rPr>
        <w:t>4.</w:t>
      </w:r>
      <w:r w:rsidR="00102BD6" w:rsidRPr="00237D0B">
        <w:rPr>
          <w:rFonts w:ascii="Arial" w:eastAsia="Batang" w:hAnsi="Arial" w:cs="Arial"/>
          <w:b/>
          <w:color w:val="000000" w:themeColor="text1"/>
          <w:sz w:val="24"/>
          <w:szCs w:val="24"/>
        </w:rPr>
        <w:t xml:space="preserve"> SOBRE </w:t>
      </w:r>
      <w:r w:rsidR="005C2603" w:rsidRPr="00237D0B">
        <w:rPr>
          <w:rFonts w:ascii="Arial" w:eastAsia="Batang" w:hAnsi="Arial" w:cs="Arial"/>
          <w:b/>
          <w:color w:val="000000" w:themeColor="text1"/>
          <w:sz w:val="24"/>
          <w:szCs w:val="24"/>
        </w:rPr>
        <w:t>LA DECISIÓN RECURRIDA</w:t>
      </w:r>
    </w:p>
    <w:p w14:paraId="743B09A5" w14:textId="77777777" w:rsidR="00D21F5B" w:rsidRPr="00237D0B" w:rsidRDefault="00D21F5B" w:rsidP="00237D0B">
      <w:pPr>
        <w:spacing w:after="0" w:line="276" w:lineRule="auto"/>
        <w:jc w:val="both"/>
        <w:rPr>
          <w:rFonts w:ascii="Arial" w:eastAsia="Times New Roman" w:hAnsi="Arial" w:cs="Arial"/>
          <w:color w:val="000000" w:themeColor="text1"/>
          <w:sz w:val="24"/>
          <w:szCs w:val="24"/>
        </w:rPr>
      </w:pPr>
    </w:p>
    <w:p w14:paraId="17EDE7FE" w14:textId="77777777" w:rsidR="00D21F5B" w:rsidRPr="00237D0B" w:rsidRDefault="00D21F5B" w:rsidP="00237D0B">
      <w:pPr>
        <w:spacing w:after="0" w:line="276" w:lineRule="auto"/>
        <w:jc w:val="both"/>
        <w:rPr>
          <w:rFonts w:ascii="Arial" w:eastAsia="Times New Roman" w:hAnsi="Arial" w:cs="Arial"/>
          <w:color w:val="000000" w:themeColor="text1"/>
          <w:sz w:val="24"/>
          <w:szCs w:val="24"/>
        </w:rPr>
      </w:pPr>
      <w:r w:rsidRPr="00237D0B">
        <w:rPr>
          <w:rFonts w:ascii="Arial" w:eastAsia="Times New Roman" w:hAnsi="Arial" w:cs="Arial"/>
          <w:color w:val="000000" w:themeColor="text1"/>
          <w:sz w:val="24"/>
          <w:szCs w:val="24"/>
        </w:rPr>
        <w:t xml:space="preserve">3.1 Mediante auto del 22 de mayo de 2020, </w:t>
      </w:r>
      <w:proofErr w:type="gramStart"/>
      <w:r w:rsidR="00F96EDD" w:rsidRPr="00237D0B">
        <w:rPr>
          <w:rFonts w:ascii="Arial" w:eastAsia="Times New Roman" w:hAnsi="Arial" w:cs="Arial"/>
          <w:color w:val="000000" w:themeColor="text1"/>
          <w:sz w:val="24"/>
          <w:szCs w:val="24"/>
        </w:rPr>
        <w:t>la</w:t>
      </w:r>
      <w:proofErr w:type="gramEnd"/>
      <w:r w:rsidR="00F96EDD" w:rsidRPr="00237D0B">
        <w:rPr>
          <w:rFonts w:ascii="Arial" w:eastAsia="Times New Roman" w:hAnsi="Arial" w:cs="Arial"/>
          <w:color w:val="000000" w:themeColor="text1"/>
          <w:sz w:val="24"/>
          <w:szCs w:val="24"/>
        </w:rPr>
        <w:t xml:space="preserve"> juez 2º penal del</w:t>
      </w:r>
      <w:r w:rsidRPr="00237D0B">
        <w:rPr>
          <w:rFonts w:ascii="Arial" w:eastAsia="Times New Roman" w:hAnsi="Arial" w:cs="Arial"/>
          <w:color w:val="000000" w:themeColor="text1"/>
          <w:sz w:val="24"/>
          <w:szCs w:val="24"/>
        </w:rPr>
        <w:t xml:space="preserve"> circuito </w:t>
      </w:r>
      <w:r w:rsidR="00DB47FD" w:rsidRPr="00237D0B">
        <w:rPr>
          <w:rFonts w:ascii="Arial" w:eastAsia="Times New Roman" w:hAnsi="Arial" w:cs="Arial"/>
          <w:color w:val="000000" w:themeColor="text1"/>
          <w:sz w:val="24"/>
          <w:szCs w:val="24"/>
        </w:rPr>
        <w:t>de esta ciudad, no accedió a esa petición, con base en la siguiente argumentación:</w:t>
      </w:r>
    </w:p>
    <w:p w14:paraId="1CE9C83A" w14:textId="77777777" w:rsidR="005C2603" w:rsidRPr="00237D0B" w:rsidRDefault="005C2603" w:rsidP="00237D0B">
      <w:pPr>
        <w:spacing w:after="0" w:line="276" w:lineRule="auto"/>
        <w:jc w:val="both"/>
        <w:rPr>
          <w:rFonts w:ascii="Arial" w:eastAsia="Times New Roman" w:hAnsi="Arial" w:cs="Arial"/>
          <w:color w:val="000000" w:themeColor="text1"/>
          <w:sz w:val="24"/>
          <w:szCs w:val="24"/>
        </w:rPr>
      </w:pPr>
    </w:p>
    <w:p w14:paraId="4FB32173" w14:textId="243F7D1A" w:rsidR="00941C2D" w:rsidRPr="00237D0B" w:rsidRDefault="00941C2D" w:rsidP="00237D0B">
      <w:pPr>
        <w:pStyle w:val="Prrafodelista"/>
        <w:numPr>
          <w:ilvl w:val="0"/>
          <w:numId w:val="16"/>
        </w:numPr>
        <w:spacing w:line="276" w:lineRule="auto"/>
        <w:jc w:val="both"/>
        <w:rPr>
          <w:rFonts w:ascii="Arial" w:hAnsi="Arial" w:cs="Arial"/>
          <w:color w:val="000000" w:themeColor="text1"/>
          <w:sz w:val="24"/>
          <w:szCs w:val="24"/>
        </w:rPr>
      </w:pPr>
      <w:r w:rsidRPr="00237D0B">
        <w:rPr>
          <w:rFonts w:ascii="Arial" w:hAnsi="Arial" w:cs="Arial"/>
          <w:color w:val="000000" w:themeColor="text1"/>
          <w:sz w:val="24"/>
          <w:szCs w:val="24"/>
        </w:rPr>
        <w:t xml:space="preserve">La sentencia emitida por ese despacho en contra del señor </w:t>
      </w:r>
      <w:proofErr w:type="spellStart"/>
      <w:r w:rsidR="00CA3FFD">
        <w:rPr>
          <w:rFonts w:ascii="Arial" w:hAnsi="Arial" w:cs="Arial"/>
          <w:color w:val="000000" w:themeColor="text1"/>
          <w:sz w:val="24"/>
          <w:szCs w:val="24"/>
        </w:rPr>
        <w:t>YALC</w:t>
      </w:r>
      <w:proofErr w:type="spellEnd"/>
      <w:r w:rsidRPr="00237D0B">
        <w:rPr>
          <w:rFonts w:ascii="Arial" w:hAnsi="Arial" w:cs="Arial"/>
          <w:color w:val="000000" w:themeColor="text1"/>
          <w:sz w:val="24"/>
          <w:szCs w:val="24"/>
        </w:rPr>
        <w:t xml:space="preserve">, </w:t>
      </w:r>
      <w:proofErr w:type="spellStart"/>
      <w:r w:rsidRPr="00237D0B">
        <w:rPr>
          <w:rFonts w:ascii="Arial" w:hAnsi="Arial" w:cs="Arial"/>
          <w:color w:val="000000" w:themeColor="text1"/>
          <w:sz w:val="24"/>
          <w:szCs w:val="24"/>
        </w:rPr>
        <w:t>aun</w:t>
      </w:r>
      <w:proofErr w:type="spellEnd"/>
      <w:r w:rsidRPr="00237D0B">
        <w:rPr>
          <w:rFonts w:ascii="Arial" w:hAnsi="Arial" w:cs="Arial"/>
          <w:color w:val="000000" w:themeColor="text1"/>
          <w:sz w:val="24"/>
          <w:szCs w:val="24"/>
        </w:rPr>
        <w:t xml:space="preserve"> no se encuentra ejecutoriada y está pendiente a que la </w:t>
      </w:r>
      <w:proofErr w:type="spellStart"/>
      <w:r w:rsidRPr="00237D0B">
        <w:rPr>
          <w:rFonts w:ascii="Arial" w:hAnsi="Arial" w:cs="Arial"/>
          <w:color w:val="000000" w:themeColor="text1"/>
          <w:sz w:val="24"/>
          <w:szCs w:val="24"/>
        </w:rPr>
        <w:t>SP</w:t>
      </w:r>
      <w:proofErr w:type="spellEnd"/>
      <w:r w:rsidRPr="00237D0B">
        <w:rPr>
          <w:rFonts w:ascii="Arial" w:hAnsi="Arial" w:cs="Arial"/>
          <w:color w:val="000000" w:themeColor="text1"/>
          <w:sz w:val="24"/>
          <w:szCs w:val="24"/>
        </w:rPr>
        <w:t xml:space="preserve"> del </w:t>
      </w:r>
      <w:proofErr w:type="spellStart"/>
      <w:r w:rsidRPr="00237D0B">
        <w:rPr>
          <w:rFonts w:ascii="Arial" w:hAnsi="Arial" w:cs="Arial"/>
          <w:color w:val="000000" w:themeColor="text1"/>
          <w:sz w:val="24"/>
          <w:szCs w:val="24"/>
        </w:rPr>
        <w:t>TSP</w:t>
      </w:r>
      <w:proofErr w:type="spellEnd"/>
      <w:r w:rsidRPr="00237D0B">
        <w:rPr>
          <w:rFonts w:ascii="Arial" w:hAnsi="Arial" w:cs="Arial"/>
          <w:color w:val="000000" w:themeColor="text1"/>
          <w:sz w:val="24"/>
          <w:szCs w:val="24"/>
        </w:rPr>
        <w:t xml:space="preserve"> desate el recurso de apelación interpuesto en contra de dicha providencia. </w:t>
      </w:r>
    </w:p>
    <w:p w14:paraId="26172474" w14:textId="77777777" w:rsidR="00941C2D" w:rsidRPr="00237D0B" w:rsidRDefault="00941C2D" w:rsidP="00237D0B">
      <w:pPr>
        <w:pStyle w:val="Prrafodelista"/>
        <w:spacing w:line="276" w:lineRule="auto"/>
        <w:jc w:val="both"/>
        <w:rPr>
          <w:rFonts w:ascii="Arial" w:hAnsi="Arial" w:cs="Arial"/>
          <w:color w:val="000000" w:themeColor="text1"/>
          <w:sz w:val="24"/>
          <w:szCs w:val="24"/>
        </w:rPr>
      </w:pPr>
    </w:p>
    <w:p w14:paraId="60DE2A4A" w14:textId="77777777" w:rsidR="00941C2D" w:rsidRPr="00237D0B" w:rsidRDefault="00F96EDD" w:rsidP="00237D0B">
      <w:pPr>
        <w:pStyle w:val="Prrafodelista"/>
        <w:numPr>
          <w:ilvl w:val="0"/>
          <w:numId w:val="16"/>
        </w:numPr>
        <w:spacing w:line="276" w:lineRule="auto"/>
        <w:jc w:val="both"/>
        <w:rPr>
          <w:rFonts w:ascii="Arial" w:hAnsi="Arial" w:cs="Arial"/>
          <w:color w:val="000000" w:themeColor="text1"/>
          <w:sz w:val="24"/>
          <w:szCs w:val="24"/>
        </w:rPr>
      </w:pPr>
      <w:r w:rsidRPr="00237D0B">
        <w:rPr>
          <w:rFonts w:ascii="Arial" w:hAnsi="Arial" w:cs="Arial"/>
          <w:color w:val="000000" w:themeColor="text1"/>
          <w:sz w:val="24"/>
          <w:szCs w:val="24"/>
        </w:rPr>
        <w:t xml:space="preserve">Su despacho era </w:t>
      </w:r>
      <w:r w:rsidR="00545865" w:rsidRPr="00237D0B">
        <w:rPr>
          <w:rFonts w:ascii="Arial" w:hAnsi="Arial" w:cs="Arial"/>
          <w:color w:val="000000" w:themeColor="text1"/>
          <w:sz w:val="24"/>
          <w:szCs w:val="24"/>
        </w:rPr>
        <w:t>competente para adoptar esa decisión para efectos de garantizar el</w:t>
      </w:r>
      <w:r w:rsidRPr="00237D0B">
        <w:rPr>
          <w:rFonts w:ascii="Arial" w:hAnsi="Arial" w:cs="Arial"/>
          <w:color w:val="000000" w:themeColor="text1"/>
          <w:sz w:val="24"/>
          <w:szCs w:val="24"/>
        </w:rPr>
        <w:t xml:space="preserve"> derecho a la doble instancia, </w:t>
      </w:r>
      <w:r w:rsidR="00545865" w:rsidRPr="00237D0B">
        <w:rPr>
          <w:rFonts w:ascii="Arial" w:hAnsi="Arial" w:cs="Arial"/>
          <w:color w:val="000000" w:themeColor="text1"/>
          <w:sz w:val="24"/>
          <w:szCs w:val="24"/>
        </w:rPr>
        <w:t xml:space="preserve">con base en lo </w:t>
      </w:r>
      <w:r w:rsidR="00941C2D" w:rsidRPr="00237D0B">
        <w:rPr>
          <w:rFonts w:ascii="Arial" w:hAnsi="Arial" w:cs="Arial"/>
          <w:color w:val="000000" w:themeColor="text1"/>
          <w:sz w:val="24"/>
          <w:szCs w:val="24"/>
        </w:rPr>
        <w:t xml:space="preserve">dispuesto en el parágrafo 1 del artículo 8 del Decreto Legislativo 546 del 14 de abril de 2020, y </w:t>
      </w:r>
      <w:r w:rsidR="00545865" w:rsidRPr="00237D0B">
        <w:rPr>
          <w:rFonts w:ascii="Arial" w:hAnsi="Arial" w:cs="Arial"/>
          <w:color w:val="000000" w:themeColor="text1"/>
          <w:sz w:val="24"/>
          <w:szCs w:val="24"/>
        </w:rPr>
        <w:t xml:space="preserve">lo decidido </w:t>
      </w:r>
      <w:r w:rsidR="00941C2D" w:rsidRPr="00237D0B">
        <w:rPr>
          <w:rFonts w:ascii="Arial" w:hAnsi="Arial" w:cs="Arial"/>
          <w:color w:val="000000" w:themeColor="text1"/>
          <w:sz w:val="24"/>
          <w:szCs w:val="24"/>
        </w:rPr>
        <w:t>por esta Colegiatura en providencia del 15 de mayo de 2020, con ponencia del magistrado Manuel</w:t>
      </w:r>
      <w:r w:rsidR="00B60660" w:rsidRPr="00237D0B">
        <w:rPr>
          <w:rFonts w:ascii="Arial" w:hAnsi="Arial" w:cs="Arial"/>
          <w:color w:val="000000" w:themeColor="text1"/>
          <w:sz w:val="24"/>
          <w:szCs w:val="24"/>
        </w:rPr>
        <w:t xml:space="preserve"> </w:t>
      </w:r>
      <w:proofErr w:type="spellStart"/>
      <w:r w:rsidR="00B60660" w:rsidRPr="00237D0B">
        <w:rPr>
          <w:rFonts w:ascii="Arial" w:hAnsi="Arial" w:cs="Arial"/>
          <w:color w:val="000000" w:themeColor="text1"/>
          <w:sz w:val="24"/>
          <w:szCs w:val="24"/>
        </w:rPr>
        <w:t>Yarzagaray</w:t>
      </w:r>
      <w:proofErr w:type="spellEnd"/>
      <w:r w:rsidR="00B60660" w:rsidRPr="00237D0B">
        <w:rPr>
          <w:rFonts w:ascii="Arial" w:hAnsi="Arial" w:cs="Arial"/>
          <w:color w:val="000000" w:themeColor="text1"/>
          <w:sz w:val="24"/>
          <w:szCs w:val="24"/>
        </w:rPr>
        <w:t xml:space="preserve"> Bandera</w:t>
      </w:r>
      <w:r w:rsidR="00545865" w:rsidRPr="00237D0B">
        <w:rPr>
          <w:rFonts w:ascii="Arial" w:hAnsi="Arial" w:cs="Arial"/>
          <w:color w:val="000000" w:themeColor="text1"/>
          <w:sz w:val="24"/>
          <w:szCs w:val="24"/>
        </w:rPr>
        <w:t>.</w:t>
      </w:r>
    </w:p>
    <w:p w14:paraId="460942E8" w14:textId="77777777" w:rsidR="00B60660" w:rsidRPr="00237D0B" w:rsidRDefault="00B60660" w:rsidP="00237D0B">
      <w:pPr>
        <w:pStyle w:val="Prrafodelista"/>
        <w:spacing w:line="276" w:lineRule="auto"/>
        <w:rPr>
          <w:rFonts w:ascii="Arial" w:hAnsi="Arial" w:cs="Arial"/>
          <w:color w:val="000000" w:themeColor="text1"/>
          <w:sz w:val="24"/>
          <w:szCs w:val="24"/>
        </w:rPr>
      </w:pPr>
    </w:p>
    <w:p w14:paraId="6C5898F1" w14:textId="77777777" w:rsidR="00545865" w:rsidRPr="00237D0B" w:rsidRDefault="00F96EDD" w:rsidP="00237D0B">
      <w:pPr>
        <w:pStyle w:val="Prrafodelista"/>
        <w:numPr>
          <w:ilvl w:val="0"/>
          <w:numId w:val="16"/>
        </w:numPr>
        <w:spacing w:line="276" w:lineRule="auto"/>
        <w:jc w:val="both"/>
        <w:rPr>
          <w:rFonts w:ascii="Arial" w:hAnsi="Arial" w:cs="Arial"/>
          <w:color w:val="000000" w:themeColor="text1"/>
          <w:sz w:val="24"/>
          <w:szCs w:val="24"/>
        </w:rPr>
      </w:pPr>
      <w:r w:rsidRPr="00237D0B">
        <w:rPr>
          <w:rFonts w:ascii="Arial" w:hAnsi="Arial" w:cs="Arial"/>
          <w:color w:val="000000" w:themeColor="text1"/>
          <w:sz w:val="24"/>
          <w:szCs w:val="24"/>
        </w:rPr>
        <w:t>Hizo referencia</w:t>
      </w:r>
      <w:r w:rsidR="00545865" w:rsidRPr="00237D0B">
        <w:rPr>
          <w:rFonts w:ascii="Arial" w:hAnsi="Arial" w:cs="Arial"/>
          <w:color w:val="000000" w:themeColor="text1"/>
          <w:sz w:val="24"/>
          <w:szCs w:val="24"/>
        </w:rPr>
        <w:t xml:space="preserve"> al </w:t>
      </w:r>
      <w:r w:rsidR="00B60660" w:rsidRPr="00237D0B">
        <w:rPr>
          <w:rFonts w:ascii="Arial" w:hAnsi="Arial" w:cs="Arial"/>
          <w:color w:val="000000" w:themeColor="text1"/>
          <w:sz w:val="24"/>
          <w:szCs w:val="24"/>
        </w:rPr>
        <w:t>Decreto Legislativo 546 del 14 de abril de 2020, y transcribió el artículo 2</w:t>
      </w:r>
      <w:r w:rsidR="00545865" w:rsidRPr="00237D0B">
        <w:rPr>
          <w:rFonts w:ascii="Arial" w:hAnsi="Arial" w:cs="Arial"/>
          <w:color w:val="000000" w:themeColor="text1"/>
          <w:sz w:val="24"/>
          <w:szCs w:val="24"/>
        </w:rPr>
        <w:t xml:space="preserve">º </w:t>
      </w:r>
      <w:r w:rsidR="00B60660" w:rsidRPr="00237D0B">
        <w:rPr>
          <w:rFonts w:ascii="Arial" w:hAnsi="Arial" w:cs="Arial"/>
          <w:color w:val="000000" w:themeColor="text1"/>
          <w:sz w:val="24"/>
          <w:szCs w:val="24"/>
        </w:rPr>
        <w:t>de esa norma, en el que se establece su ámbito de aplicación</w:t>
      </w:r>
      <w:r w:rsidRPr="00237D0B">
        <w:rPr>
          <w:rFonts w:ascii="Arial" w:hAnsi="Arial" w:cs="Arial"/>
          <w:color w:val="000000" w:themeColor="text1"/>
          <w:sz w:val="24"/>
          <w:szCs w:val="24"/>
        </w:rPr>
        <w:t xml:space="preserve"> lo mismo que el</w:t>
      </w:r>
      <w:r w:rsidR="00B60660" w:rsidRPr="00237D0B">
        <w:rPr>
          <w:rFonts w:ascii="Arial" w:hAnsi="Arial" w:cs="Arial"/>
          <w:color w:val="000000" w:themeColor="text1"/>
          <w:sz w:val="24"/>
          <w:szCs w:val="24"/>
        </w:rPr>
        <w:t xml:space="preserve"> artículo 6</w:t>
      </w:r>
      <w:r w:rsidRPr="00237D0B">
        <w:rPr>
          <w:rFonts w:ascii="Arial" w:hAnsi="Arial" w:cs="Arial"/>
          <w:color w:val="000000" w:themeColor="text1"/>
          <w:sz w:val="24"/>
          <w:szCs w:val="24"/>
        </w:rPr>
        <w:t xml:space="preserve">º del mismo ordenamiento, que </w:t>
      </w:r>
      <w:r w:rsidR="00545865" w:rsidRPr="00237D0B">
        <w:rPr>
          <w:rFonts w:ascii="Arial" w:hAnsi="Arial" w:cs="Arial"/>
          <w:color w:val="000000" w:themeColor="text1"/>
          <w:sz w:val="24"/>
          <w:szCs w:val="24"/>
        </w:rPr>
        <w:t>excluye de la concesión de ese beneficio a las personas que hayan incurrido en</w:t>
      </w:r>
      <w:r w:rsidRPr="00237D0B">
        <w:rPr>
          <w:rFonts w:ascii="Arial" w:hAnsi="Arial" w:cs="Arial"/>
          <w:color w:val="000000" w:themeColor="text1"/>
          <w:sz w:val="24"/>
          <w:szCs w:val="24"/>
        </w:rPr>
        <w:t xml:space="preserve"> delitos relacionados con el trá</w:t>
      </w:r>
      <w:r w:rsidR="00545865" w:rsidRPr="00237D0B">
        <w:rPr>
          <w:rFonts w:ascii="Arial" w:hAnsi="Arial" w:cs="Arial"/>
          <w:color w:val="000000" w:themeColor="text1"/>
          <w:sz w:val="24"/>
          <w:szCs w:val="24"/>
        </w:rPr>
        <w:t xml:space="preserve">fico de estupefacientes. </w:t>
      </w:r>
    </w:p>
    <w:p w14:paraId="1DF04D83" w14:textId="77777777" w:rsidR="00545865" w:rsidRPr="00237D0B" w:rsidRDefault="00545865" w:rsidP="00237D0B">
      <w:pPr>
        <w:pStyle w:val="Prrafodelista"/>
        <w:spacing w:line="276" w:lineRule="auto"/>
        <w:rPr>
          <w:rFonts w:ascii="Arial" w:hAnsi="Arial" w:cs="Arial"/>
          <w:color w:val="000000" w:themeColor="text1"/>
          <w:sz w:val="24"/>
          <w:szCs w:val="24"/>
        </w:rPr>
      </w:pPr>
    </w:p>
    <w:p w14:paraId="26DA6D16" w14:textId="0139B1C5" w:rsidR="00F757C2" w:rsidRPr="00237D0B" w:rsidRDefault="00102BD6" w:rsidP="00237D0B">
      <w:pPr>
        <w:pStyle w:val="Prrafodelista"/>
        <w:numPr>
          <w:ilvl w:val="0"/>
          <w:numId w:val="16"/>
        </w:numPr>
        <w:spacing w:line="276" w:lineRule="auto"/>
        <w:jc w:val="both"/>
        <w:rPr>
          <w:rFonts w:ascii="Arial" w:hAnsi="Arial" w:cs="Arial"/>
          <w:color w:val="000000" w:themeColor="text1"/>
          <w:sz w:val="24"/>
          <w:szCs w:val="24"/>
        </w:rPr>
      </w:pPr>
      <w:r w:rsidRPr="00237D0B">
        <w:rPr>
          <w:rFonts w:ascii="Arial" w:hAnsi="Arial" w:cs="Arial"/>
          <w:color w:val="000000" w:themeColor="text1"/>
          <w:sz w:val="24"/>
          <w:szCs w:val="24"/>
        </w:rPr>
        <w:t>Por lo tanto no accedió a esa solicitud. Sin embargo co</w:t>
      </w:r>
      <w:r w:rsidR="00F96EDD" w:rsidRPr="00237D0B">
        <w:rPr>
          <w:rFonts w:ascii="Arial" w:hAnsi="Arial" w:cs="Arial"/>
          <w:color w:val="000000" w:themeColor="text1"/>
          <w:sz w:val="24"/>
          <w:szCs w:val="24"/>
        </w:rPr>
        <w:t>nsideró</w:t>
      </w:r>
      <w:r w:rsidRPr="00237D0B">
        <w:rPr>
          <w:rFonts w:ascii="Arial" w:hAnsi="Arial" w:cs="Arial"/>
          <w:color w:val="000000" w:themeColor="text1"/>
          <w:sz w:val="24"/>
          <w:szCs w:val="24"/>
        </w:rPr>
        <w:t xml:space="preserve"> que en aplicación del parágrafo 5º del </w:t>
      </w:r>
      <w:r w:rsidR="00F96EDD" w:rsidRPr="00237D0B">
        <w:rPr>
          <w:rFonts w:ascii="Arial" w:hAnsi="Arial" w:cs="Arial"/>
          <w:color w:val="000000" w:themeColor="text1"/>
          <w:sz w:val="24"/>
          <w:szCs w:val="24"/>
        </w:rPr>
        <w:t>artículo</w:t>
      </w:r>
      <w:r w:rsidRPr="00237D0B">
        <w:rPr>
          <w:rFonts w:ascii="Arial" w:hAnsi="Arial" w:cs="Arial"/>
          <w:color w:val="000000" w:themeColor="text1"/>
          <w:sz w:val="24"/>
          <w:szCs w:val="24"/>
        </w:rPr>
        <w:t xml:space="preserve"> 6º del citado D.L. </w:t>
      </w:r>
      <w:r w:rsidR="00545865" w:rsidRPr="00237D0B">
        <w:rPr>
          <w:rFonts w:ascii="Arial" w:hAnsi="Arial" w:cs="Arial"/>
          <w:color w:val="000000" w:themeColor="text1"/>
          <w:sz w:val="24"/>
          <w:szCs w:val="24"/>
        </w:rPr>
        <w:t xml:space="preserve"> 546 del 14 de abril de 2020</w:t>
      </w:r>
      <w:r w:rsidRPr="00237D0B">
        <w:rPr>
          <w:rFonts w:ascii="Arial" w:hAnsi="Arial" w:cs="Arial"/>
          <w:color w:val="000000" w:themeColor="text1"/>
          <w:sz w:val="24"/>
          <w:szCs w:val="24"/>
        </w:rPr>
        <w:t xml:space="preserve">, se libraría </w:t>
      </w:r>
      <w:r w:rsidR="006E0CBC" w:rsidRPr="00237D0B">
        <w:rPr>
          <w:rFonts w:ascii="Arial" w:hAnsi="Arial" w:cs="Arial"/>
          <w:color w:val="000000" w:themeColor="text1"/>
          <w:sz w:val="24"/>
          <w:szCs w:val="24"/>
        </w:rPr>
        <w:t>el</w:t>
      </w:r>
      <w:r w:rsidR="003763F1" w:rsidRPr="00237D0B">
        <w:rPr>
          <w:rFonts w:ascii="Arial" w:hAnsi="Arial" w:cs="Arial"/>
          <w:color w:val="000000" w:themeColor="text1"/>
          <w:sz w:val="24"/>
          <w:szCs w:val="24"/>
        </w:rPr>
        <w:t xml:space="preserve"> </w:t>
      </w:r>
      <w:r w:rsidRPr="00237D0B">
        <w:rPr>
          <w:rFonts w:ascii="Arial" w:hAnsi="Arial" w:cs="Arial"/>
          <w:color w:val="000000" w:themeColor="text1"/>
          <w:sz w:val="24"/>
          <w:szCs w:val="24"/>
        </w:rPr>
        <w:t>oficio respectivo al</w:t>
      </w:r>
      <w:r w:rsidR="00F757C2" w:rsidRPr="00237D0B">
        <w:rPr>
          <w:rFonts w:ascii="Arial" w:hAnsi="Arial" w:cs="Arial"/>
          <w:color w:val="000000" w:themeColor="text1"/>
          <w:sz w:val="24"/>
          <w:szCs w:val="24"/>
        </w:rPr>
        <w:t xml:space="preserve"> director del establecimiento penitenciario donde se encuentra recluido el señor </w:t>
      </w:r>
      <w:proofErr w:type="spellStart"/>
      <w:r w:rsidR="00CA3FFD">
        <w:rPr>
          <w:rFonts w:ascii="Arial" w:hAnsi="Arial" w:cs="Arial"/>
          <w:color w:val="000000" w:themeColor="text1"/>
          <w:sz w:val="24"/>
          <w:szCs w:val="24"/>
        </w:rPr>
        <w:t>YALC</w:t>
      </w:r>
      <w:proofErr w:type="spellEnd"/>
      <w:r w:rsidR="00F757C2" w:rsidRPr="00237D0B">
        <w:rPr>
          <w:rFonts w:ascii="Arial" w:hAnsi="Arial" w:cs="Arial"/>
          <w:color w:val="000000" w:themeColor="text1"/>
          <w:sz w:val="24"/>
          <w:szCs w:val="24"/>
        </w:rPr>
        <w:t xml:space="preserve">, para que fuera </w:t>
      </w:r>
      <w:r w:rsidRPr="00237D0B">
        <w:rPr>
          <w:rFonts w:ascii="Arial" w:hAnsi="Arial" w:cs="Arial"/>
          <w:color w:val="000000" w:themeColor="text1"/>
          <w:sz w:val="24"/>
          <w:szCs w:val="24"/>
        </w:rPr>
        <w:t>ubicado</w:t>
      </w:r>
      <w:r w:rsidR="00F757C2" w:rsidRPr="00237D0B">
        <w:rPr>
          <w:rFonts w:ascii="Arial" w:hAnsi="Arial" w:cs="Arial"/>
          <w:color w:val="000000" w:themeColor="text1"/>
          <w:sz w:val="24"/>
          <w:szCs w:val="24"/>
        </w:rPr>
        <w:t xml:space="preserve"> en un lugar especial </w:t>
      </w:r>
      <w:r w:rsidRPr="00237D0B">
        <w:rPr>
          <w:rFonts w:ascii="Arial" w:hAnsi="Arial" w:cs="Arial"/>
          <w:color w:val="000000" w:themeColor="text1"/>
          <w:sz w:val="24"/>
          <w:szCs w:val="24"/>
        </w:rPr>
        <w:t xml:space="preserve">de ese establecimiento </w:t>
      </w:r>
      <w:r w:rsidR="00F757C2" w:rsidRPr="00237D0B">
        <w:rPr>
          <w:rFonts w:ascii="Arial" w:hAnsi="Arial" w:cs="Arial"/>
          <w:color w:val="000000" w:themeColor="text1"/>
          <w:sz w:val="24"/>
          <w:szCs w:val="24"/>
        </w:rPr>
        <w:t>con el fin de minimizar las posibilidades de un contagio</w:t>
      </w:r>
      <w:r w:rsidRPr="00237D0B">
        <w:rPr>
          <w:rFonts w:ascii="Arial" w:hAnsi="Arial" w:cs="Arial"/>
          <w:color w:val="000000" w:themeColor="text1"/>
          <w:sz w:val="24"/>
          <w:szCs w:val="24"/>
        </w:rPr>
        <w:t>, por su situación de hipertensión conforme a los literales C y D de ese Decreto.</w:t>
      </w:r>
      <w:r w:rsidR="00F757C2" w:rsidRPr="00237D0B">
        <w:rPr>
          <w:rFonts w:ascii="Arial" w:hAnsi="Arial" w:cs="Arial"/>
          <w:color w:val="000000" w:themeColor="text1"/>
          <w:sz w:val="24"/>
          <w:szCs w:val="24"/>
        </w:rPr>
        <w:t xml:space="preserve"> </w:t>
      </w:r>
    </w:p>
    <w:p w14:paraId="2497BE4F" w14:textId="77777777" w:rsidR="00F757C2" w:rsidRPr="00237D0B" w:rsidRDefault="00F757C2" w:rsidP="00237D0B">
      <w:pPr>
        <w:pStyle w:val="Prrafodelista"/>
        <w:spacing w:line="276" w:lineRule="auto"/>
        <w:rPr>
          <w:rFonts w:ascii="Arial" w:hAnsi="Arial" w:cs="Arial"/>
          <w:color w:val="000000" w:themeColor="text1"/>
          <w:sz w:val="24"/>
          <w:szCs w:val="24"/>
        </w:rPr>
      </w:pPr>
    </w:p>
    <w:p w14:paraId="6C6CA3F4" w14:textId="77777777" w:rsidR="00F6556E" w:rsidRPr="00237D0B" w:rsidRDefault="00F757C2" w:rsidP="00237D0B">
      <w:pPr>
        <w:pStyle w:val="Prrafodelista"/>
        <w:numPr>
          <w:ilvl w:val="0"/>
          <w:numId w:val="16"/>
        </w:numPr>
        <w:spacing w:line="276" w:lineRule="auto"/>
        <w:jc w:val="both"/>
        <w:rPr>
          <w:rFonts w:ascii="Arial" w:hAnsi="Arial" w:cs="Arial"/>
          <w:color w:val="000000" w:themeColor="text1"/>
          <w:sz w:val="24"/>
          <w:szCs w:val="24"/>
        </w:rPr>
      </w:pPr>
      <w:r w:rsidRPr="00237D0B">
        <w:rPr>
          <w:rFonts w:ascii="Arial" w:hAnsi="Arial" w:cs="Arial"/>
          <w:color w:val="000000" w:themeColor="text1"/>
          <w:sz w:val="24"/>
          <w:szCs w:val="24"/>
        </w:rPr>
        <w:lastRenderedPageBreak/>
        <w:t>Finalmente dejó constancia en el sentido de que la redención de la pena que pretende el procesado no e</w:t>
      </w:r>
      <w:r w:rsidR="00102BD6" w:rsidRPr="00237D0B">
        <w:rPr>
          <w:rFonts w:ascii="Arial" w:hAnsi="Arial" w:cs="Arial"/>
          <w:color w:val="000000" w:themeColor="text1"/>
          <w:sz w:val="24"/>
          <w:szCs w:val="24"/>
        </w:rPr>
        <w:t xml:space="preserve">ra </w:t>
      </w:r>
      <w:r w:rsidRPr="00237D0B">
        <w:rPr>
          <w:rFonts w:ascii="Arial" w:hAnsi="Arial" w:cs="Arial"/>
          <w:color w:val="000000" w:themeColor="text1"/>
          <w:sz w:val="24"/>
          <w:szCs w:val="24"/>
        </w:rPr>
        <w:t xml:space="preserve">pertinente, ya que ese despacho mediante providencias del </w:t>
      </w:r>
      <w:r w:rsidR="009B3BAA" w:rsidRPr="00237D0B">
        <w:rPr>
          <w:rFonts w:ascii="Arial" w:hAnsi="Arial" w:cs="Arial"/>
          <w:color w:val="000000" w:themeColor="text1"/>
          <w:sz w:val="24"/>
          <w:szCs w:val="24"/>
        </w:rPr>
        <w:t xml:space="preserve">2 de diciembre de 2019 y 8 de mayo de 2020, </w:t>
      </w:r>
      <w:r w:rsidR="00102BD6" w:rsidRPr="00237D0B">
        <w:rPr>
          <w:rFonts w:ascii="Arial" w:hAnsi="Arial" w:cs="Arial"/>
          <w:color w:val="000000" w:themeColor="text1"/>
          <w:sz w:val="24"/>
          <w:szCs w:val="24"/>
        </w:rPr>
        <w:t>ya</w:t>
      </w:r>
      <w:r w:rsidR="004E4556" w:rsidRPr="00237D0B">
        <w:rPr>
          <w:rFonts w:ascii="Arial" w:hAnsi="Arial" w:cs="Arial"/>
          <w:color w:val="000000" w:themeColor="text1"/>
          <w:sz w:val="24"/>
          <w:szCs w:val="24"/>
        </w:rPr>
        <w:t xml:space="preserve"> se </w:t>
      </w:r>
      <w:r w:rsidR="00102BD6" w:rsidRPr="00237D0B">
        <w:rPr>
          <w:rFonts w:ascii="Arial" w:hAnsi="Arial" w:cs="Arial"/>
          <w:color w:val="000000" w:themeColor="text1"/>
          <w:sz w:val="24"/>
          <w:szCs w:val="24"/>
        </w:rPr>
        <w:t xml:space="preserve">la había </w:t>
      </w:r>
      <w:r w:rsidR="009B3BAA" w:rsidRPr="00237D0B">
        <w:rPr>
          <w:rFonts w:ascii="Arial" w:hAnsi="Arial" w:cs="Arial"/>
          <w:color w:val="000000" w:themeColor="text1"/>
          <w:sz w:val="24"/>
          <w:szCs w:val="24"/>
        </w:rPr>
        <w:t>reconoci</w:t>
      </w:r>
      <w:r w:rsidR="00102BD6" w:rsidRPr="00237D0B">
        <w:rPr>
          <w:rFonts w:ascii="Arial" w:hAnsi="Arial" w:cs="Arial"/>
          <w:color w:val="000000" w:themeColor="text1"/>
          <w:sz w:val="24"/>
          <w:szCs w:val="24"/>
        </w:rPr>
        <w:t>do</w:t>
      </w:r>
      <w:r w:rsidR="00F96EDD" w:rsidRPr="00237D0B">
        <w:rPr>
          <w:rFonts w:ascii="Arial" w:hAnsi="Arial" w:cs="Arial"/>
          <w:color w:val="000000" w:themeColor="text1"/>
          <w:sz w:val="24"/>
          <w:szCs w:val="24"/>
        </w:rPr>
        <w:t xml:space="preserve"> por los perí</w:t>
      </w:r>
      <w:r w:rsidR="009B3BAA" w:rsidRPr="00237D0B">
        <w:rPr>
          <w:rFonts w:ascii="Arial" w:hAnsi="Arial" w:cs="Arial"/>
          <w:color w:val="000000" w:themeColor="text1"/>
          <w:sz w:val="24"/>
          <w:szCs w:val="24"/>
        </w:rPr>
        <w:t>odos comprendidos entre el mes de noviembre de 2016 y parte del mes de noviembre de 2019 y entre el 22 de noviembre de 2019 y el 31 de marzo de 2020, respectivamente</w:t>
      </w:r>
      <w:r w:rsidRPr="00237D0B">
        <w:rPr>
          <w:rFonts w:ascii="Arial" w:hAnsi="Arial" w:cs="Arial"/>
          <w:color w:val="000000" w:themeColor="text1"/>
          <w:sz w:val="24"/>
          <w:szCs w:val="24"/>
        </w:rPr>
        <w:t>, la cual obra</w:t>
      </w:r>
      <w:r w:rsidR="00F96EDD" w:rsidRPr="00237D0B">
        <w:rPr>
          <w:rFonts w:ascii="Arial" w:hAnsi="Arial" w:cs="Arial"/>
          <w:color w:val="000000" w:themeColor="text1"/>
          <w:sz w:val="24"/>
          <w:szCs w:val="24"/>
        </w:rPr>
        <w:t>ba en</w:t>
      </w:r>
      <w:r w:rsidRPr="00237D0B">
        <w:rPr>
          <w:rFonts w:ascii="Arial" w:hAnsi="Arial" w:cs="Arial"/>
          <w:color w:val="000000" w:themeColor="text1"/>
          <w:sz w:val="24"/>
          <w:szCs w:val="24"/>
        </w:rPr>
        <w:t xml:space="preserve"> su cartilla biogr</w:t>
      </w:r>
      <w:r w:rsidR="00F6556E" w:rsidRPr="00237D0B">
        <w:rPr>
          <w:rFonts w:ascii="Arial" w:hAnsi="Arial" w:cs="Arial"/>
          <w:color w:val="000000" w:themeColor="text1"/>
          <w:sz w:val="24"/>
          <w:szCs w:val="24"/>
        </w:rPr>
        <w:t>áfica.</w:t>
      </w:r>
    </w:p>
    <w:p w14:paraId="1EDABDE1" w14:textId="77777777" w:rsidR="00F6556E" w:rsidRPr="00237D0B" w:rsidRDefault="00F6556E" w:rsidP="00237D0B">
      <w:pPr>
        <w:pStyle w:val="Prrafodelista"/>
        <w:spacing w:after="0" w:line="276" w:lineRule="auto"/>
        <w:rPr>
          <w:rFonts w:ascii="Arial" w:hAnsi="Arial" w:cs="Arial"/>
          <w:color w:val="000000" w:themeColor="text1"/>
          <w:sz w:val="24"/>
          <w:szCs w:val="24"/>
        </w:rPr>
      </w:pPr>
    </w:p>
    <w:p w14:paraId="48B32C7E" w14:textId="77777777" w:rsidR="00102BD6" w:rsidRPr="00237D0B" w:rsidRDefault="00D21F5B" w:rsidP="00237D0B">
      <w:pPr>
        <w:spacing w:after="0" w:line="276" w:lineRule="auto"/>
        <w:jc w:val="both"/>
        <w:rPr>
          <w:rFonts w:ascii="Arial" w:hAnsi="Arial" w:cs="Arial"/>
          <w:color w:val="000000" w:themeColor="text1"/>
          <w:sz w:val="24"/>
          <w:szCs w:val="24"/>
        </w:rPr>
      </w:pPr>
      <w:r w:rsidRPr="00237D0B">
        <w:rPr>
          <w:rFonts w:ascii="Arial" w:hAnsi="Arial" w:cs="Arial"/>
          <w:color w:val="000000" w:themeColor="text1"/>
          <w:sz w:val="24"/>
          <w:szCs w:val="24"/>
        </w:rPr>
        <w:t xml:space="preserve">3.2 </w:t>
      </w:r>
      <w:r w:rsidR="00102BD6" w:rsidRPr="00237D0B">
        <w:rPr>
          <w:rFonts w:ascii="Arial" w:hAnsi="Arial" w:cs="Arial"/>
          <w:color w:val="000000" w:themeColor="text1"/>
          <w:sz w:val="24"/>
          <w:szCs w:val="24"/>
        </w:rPr>
        <w:t xml:space="preserve">El defensor del procesado interpuso el recurso de </w:t>
      </w:r>
      <w:r w:rsidR="00F96EDD" w:rsidRPr="00237D0B">
        <w:rPr>
          <w:rFonts w:ascii="Arial" w:hAnsi="Arial" w:cs="Arial"/>
          <w:color w:val="000000" w:themeColor="text1"/>
          <w:sz w:val="24"/>
          <w:szCs w:val="24"/>
        </w:rPr>
        <w:t>reposición</w:t>
      </w:r>
      <w:r w:rsidR="00102BD6" w:rsidRPr="00237D0B">
        <w:rPr>
          <w:rFonts w:ascii="Arial" w:hAnsi="Arial" w:cs="Arial"/>
          <w:color w:val="000000" w:themeColor="text1"/>
          <w:sz w:val="24"/>
          <w:szCs w:val="24"/>
        </w:rPr>
        <w:t xml:space="preserve"> y de manera subsidiaria el de apelación.</w:t>
      </w:r>
    </w:p>
    <w:p w14:paraId="1CBEA9C1" w14:textId="77777777" w:rsidR="00102BD6" w:rsidRPr="00237D0B" w:rsidRDefault="00102BD6" w:rsidP="00237D0B">
      <w:pPr>
        <w:spacing w:after="0" w:line="276" w:lineRule="auto"/>
        <w:jc w:val="both"/>
        <w:rPr>
          <w:rFonts w:ascii="Arial" w:hAnsi="Arial" w:cs="Arial"/>
          <w:color w:val="000000" w:themeColor="text1"/>
          <w:sz w:val="24"/>
          <w:szCs w:val="24"/>
        </w:rPr>
      </w:pPr>
    </w:p>
    <w:p w14:paraId="59830BA2" w14:textId="77777777" w:rsidR="00102BD6" w:rsidRPr="00237D0B" w:rsidRDefault="00B11A2B" w:rsidP="00237D0B">
      <w:pPr>
        <w:tabs>
          <w:tab w:val="left" w:pos="2410"/>
          <w:tab w:val="left" w:pos="2835"/>
        </w:tabs>
        <w:spacing w:after="0" w:line="276" w:lineRule="auto"/>
        <w:jc w:val="center"/>
        <w:rPr>
          <w:rFonts w:ascii="Arial" w:eastAsia="Batang" w:hAnsi="Arial" w:cs="Arial"/>
          <w:b/>
          <w:color w:val="000000" w:themeColor="text1"/>
          <w:sz w:val="24"/>
          <w:szCs w:val="24"/>
        </w:rPr>
      </w:pPr>
      <w:r w:rsidRPr="00237D0B">
        <w:rPr>
          <w:rFonts w:ascii="Arial" w:eastAsia="Batang" w:hAnsi="Arial" w:cs="Arial"/>
          <w:b/>
          <w:color w:val="000000" w:themeColor="text1"/>
          <w:sz w:val="24"/>
          <w:szCs w:val="24"/>
        </w:rPr>
        <w:t>5</w:t>
      </w:r>
      <w:r w:rsidR="00102BD6" w:rsidRPr="00237D0B">
        <w:rPr>
          <w:rFonts w:ascii="Arial" w:eastAsia="Batang" w:hAnsi="Arial" w:cs="Arial"/>
          <w:b/>
          <w:color w:val="000000" w:themeColor="text1"/>
          <w:sz w:val="24"/>
          <w:szCs w:val="24"/>
        </w:rPr>
        <w:t>. SOBRE EL RECURSO PROPUESTO.</w:t>
      </w:r>
    </w:p>
    <w:p w14:paraId="654B3701" w14:textId="77777777" w:rsidR="00237D0B" w:rsidRDefault="00237D0B" w:rsidP="00237D0B">
      <w:pPr>
        <w:spacing w:after="0" w:line="276" w:lineRule="auto"/>
        <w:rPr>
          <w:rFonts w:ascii="Arial" w:hAnsi="Arial" w:cs="Arial"/>
          <w:color w:val="000000" w:themeColor="text1"/>
          <w:sz w:val="24"/>
          <w:szCs w:val="24"/>
        </w:rPr>
      </w:pPr>
    </w:p>
    <w:p w14:paraId="13621A60" w14:textId="77777777" w:rsidR="00F96EDD" w:rsidRDefault="00F96EDD" w:rsidP="00237D0B">
      <w:pPr>
        <w:spacing w:after="0" w:line="276" w:lineRule="auto"/>
        <w:rPr>
          <w:rFonts w:ascii="Arial" w:hAnsi="Arial" w:cs="Arial"/>
          <w:color w:val="000000" w:themeColor="text1"/>
          <w:sz w:val="24"/>
          <w:szCs w:val="24"/>
        </w:rPr>
      </w:pPr>
      <w:r w:rsidRPr="00237D0B">
        <w:rPr>
          <w:rFonts w:ascii="Arial" w:hAnsi="Arial" w:cs="Arial"/>
          <w:color w:val="000000" w:themeColor="text1"/>
          <w:sz w:val="24"/>
          <w:szCs w:val="24"/>
        </w:rPr>
        <w:t>(Sinopsis</w:t>
      </w:r>
      <w:r w:rsidR="00C1682A" w:rsidRPr="00237D0B">
        <w:rPr>
          <w:rFonts w:ascii="Arial" w:hAnsi="Arial" w:cs="Arial"/>
          <w:color w:val="000000" w:themeColor="text1"/>
          <w:sz w:val="24"/>
          <w:szCs w:val="24"/>
        </w:rPr>
        <w:t>)</w:t>
      </w:r>
    </w:p>
    <w:p w14:paraId="5B40F030" w14:textId="77777777" w:rsidR="00237D0B" w:rsidRPr="00237D0B" w:rsidRDefault="00237D0B" w:rsidP="00237D0B">
      <w:pPr>
        <w:spacing w:after="0" w:line="276" w:lineRule="auto"/>
        <w:rPr>
          <w:rFonts w:ascii="Arial" w:hAnsi="Arial" w:cs="Arial"/>
          <w:color w:val="000000" w:themeColor="text1"/>
          <w:sz w:val="24"/>
          <w:szCs w:val="24"/>
        </w:rPr>
      </w:pPr>
    </w:p>
    <w:p w14:paraId="359A8428" w14:textId="77777777" w:rsidR="002A12BA" w:rsidRPr="00237D0B" w:rsidRDefault="00C56D0D" w:rsidP="00237D0B">
      <w:pPr>
        <w:pStyle w:val="Prrafodelista"/>
        <w:numPr>
          <w:ilvl w:val="0"/>
          <w:numId w:val="18"/>
        </w:numPr>
        <w:spacing w:after="0" w:line="276" w:lineRule="auto"/>
        <w:jc w:val="both"/>
        <w:rPr>
          <w:rFonts w:ascii="Arial" w:hAnsi="Arial" w:cs="Arial"/>
          <w:color w:val="000000" w:themeColor="text1"/>
          <w:sz w:val="24"/>
          <w:szCs w:val="24"/>
        </w:rPr>
      </w:pPr>
      <w:r w:rsidRPr="00237D0B">
        <w:rPr>
          <w:rFonts w:ascii="Arial" w:hAnsi="Arial" w:cs="Arial"/>
          <w:color w:val="000000" w:themeColor="text1"/>
          <w:sz w:val="24"/>
          <w:szCs w:val="24"/>
        </w:rPr>
        <w:t xml:space="preserve">Inicialmente </w:t>
      </w:r>
      <w:r w:rsidR="004E4556" w:rsidRPr="00237D0B">
        <w:rPr>
          <w:rFonts w:ascii="Arial" w:hAnsi="Arial" w:cs="Arial"/>
          <w:color w:val="000000" w:themeColor="text1"/>
          <w:sz w:val="24"/>
          <w:szCs w:val="24"/>
        </w:rPr>
        <w:t xml:space="preserve">se </w:t>
      </w:r>
      <w:r w:rsidRPr="00237D0B">
        <w:rPr>
          <w:rFonts w:ascii="Arial" w:hAnsi="Arial" w:cs="Arial"/>
          <w:color w:val="000000" w:themeColor="text1"/>
          <w:sz w:val="24"/>
          <w:szCs w:val="24"/>
        </w:rPr>
        <w:t>e</w:t>
      </w:r>
      <w:r w:rsidR="009B3BAA" w:rsidRPr="00237D0B">
        <w:rPr>
          <w:rFonts w:ascii="Arial" w:hAnsi="Arial" w:cs="Arial"/>
          <w:color w:val="000000" w:themeColor="text1"/>
          <w:sz w:val="24"/>
          <w:szCs w:val="24"/>
        </w:rPr>
        <w:t>levó</w:t>
      </w:r>
      <w:r w:rsidRPr="00237D0B">
        <w:rPr>
          <w:rFonts w:ascii="Arial" w:hAnsi="Arial" w:cs="Arial"/>
          <w:color w:val="000000" w:themeColor="text1"/>
          <w:sz w:val="24"/>
          <w:szCs w:val="24"/>
        </w:rPr>
        <w:t xml:space="preserve"> una</w:t>
      </w:r>
      <w:r w:rsidR="009B3BAA" w:rsidRPr="00237D0B">
        <w:rPr>
          <w:rFonts w:ascii="Arial" w:hAnsi="Arial" w:cs="Arial"/>
          <w:color w:val="000000" w:themeColor="text1"/>
          <w:sz w:val="24"/>
          <w:szCs w:val="24"/>
        </w:rPr>
        <w:t xml:space="preserve"> solicitud tendiente a que se le otorgara </w:t>
      </w:r>
      <w:r w:rsidRPr="00237D0B">
        <w:rPr>
          <w:rFonts w:ascii="Arial" w:hAnsi="Arial" w:cs="Arial"/>
          <w:color w:val="000000" w:themeColor="text1"/>
          <w:sz w:val="24"/>
          <w:szCs w:val="24"/>
        </w:rPr>
        <w:t>a su prohijado</w:t>
      </w:r>
      <w:r w:rsidR="009B3BAA" w:rsidRPr="00237D0B">
        <w:rPr>
          <w:rFonts w:ascii="Arial" w:hAnsi="Arial" w:cs="Arial"/>
          <w:color w:val="000000" w:themeColor="text1"/>
          <w:sz w:val="24"/>
          <w:szCs w:val="24"/>
        </w:rPr>
        <w:t xml:space="preserve"> la prisión domiciliaria</w:t>
      </w:r>
      <w:r w:rsidRPr="00237D0B">
        <w:rPr>
          <w:rFonts w:ascii="Arial" w:hAnsi="Arial" w:cs="Arial"/>
          <w:color w:val="000000" w:themeColor="text1"/>
          <w:sz w:val="24"/>
          <w:szCs w:val="24"/>
        </w:rPr>
        <w:t xml:space="preserve"> de manera transitoria</w:t>
      </w:r>
      <w:r w:rsidR="009B3BAA" w:rsidRPr="00237D0B">
        <w:rPr>
          <w:rFonts w:ascii="Arial" w:hAnsi="Arial" w:cs="Arial"/>
          <w:color w:val="000000" w:themeColor="text1"/>
          <w:sz w:val="24"/>
          <w:szCs w:val="24"/>
        </w:rPr>
        <w:t xml:space="preserve">, con fundamento en el literal C del </w:t>
      </w:r>
      <w:r w:rsidR="00636A33" w:rsidRPr="00237D0B">
        <w:rPr>
          <w:rFonts w:ascii="Arial" w:hAnsi="Arial" w:cs="Arial"/>
          <w:color w:val="000000" w:themeColor="text1"/>
          <w:sz w:val="24"/>
          <w:szCs w:val="24"/>
        </w:rPr>
        <w:t xml:space="preserve"> </w:t>
      </w:r>
      <w:proofErr w:type="spellStart"/>
      <w:r w:rsidR="00636A33" w:rsidRPr="00237D0B">
        <w:rPr>
          <w:rFonts w:ascii="Arial" w:hAnsi="Arial" w:cs="Arial"/>
          <w:color w:val="000000" w:themeColor="text1"/>
          <w:sz w:val="24"/>
          <w:szCs w:val="24"/>
        </w:rPr>
        <w:t>articulo2o</w:t>
      </w:r>
      <w:proofErr w:type="spellEnd"/>
      <w:r w:rsidR="00636A33" w:rsidRPr="00237D0B">
        <w:rPr>
          <w:rFonts w:ascii="Arial" w:hAnsi="Arial" w:cs="Arial"/>
          <w:color w:val="000000" w:themeColor="text1"/>
          <w:sz w:val="24"/>
          <w:szCs w:val="24"/>
        </w:rPr>
        <w:t xml:space="preserve"> del </w:t>
      </w:r>
      <w:r w:rsidR="009B3BAA" w:rsidRPr="00237D0B">
        <w:rPr>
          <w:rFonts w:ascii="Arial" w:hAnsi="Arial" w:cs="Arial"/>
          <w:color w:val="000000" w:themeColor="text1"/>
          <w:sz w:val="24"/>
          <w:szCs w:val="24"/>
        </w:rPr>
        <w:t xml:space="preserve">Decreto 546 del 14 de abril de 2020, </w:t>
      </w:r>
      <w:r w:rsidRPr="00237D0B">
        <w:rPr>
          <w:rFonts w:ascii="Arial" w:hAnsi="Arial" w:cs="Arial"/>
          <w:color w:val="000000" w:themeColor="text1"/>
          <w:sz w:val="24"/>
          <w:szCs w:val="24"/>
        </w:rPr>
        <w:t>el cual prevé</w:t>
      </w:r>
      <w:r w:rsidR="009B3BAA" w:rsidRPr="00237D0B">
        <w:rPr>
          <w:rFonts w:ascii="Arial" w:hAnsi="Arial" w:cs="Arial"/>
          <w:color w:val="000000" w:themeColor="text1"/>
          <w:sz w:val="24"/>
          <w:szCs w:val="24"/>
        </w:rPr>
        <w:t xml:space="preserve"> la posibilidad de otorgar </w:t>
      </w:r>
      <w:r w:rsidRPr="00237D0B">
        <w:rPr>
          <w:rFonts w:ascii="Arial" w:hAnsi="Arial" w:cs="Arial"/>
          <w:color w:val="000000" w:themeColor="text1"/>
          <w:sz w:val="24"/>
          <w:szCs w:val="24"/>
        </w:rPr>
        <w:t xml:space="preserve">dicho </w:t>
      </w:r>
      <w:r w:rsidR="009B3BAA" w:rsidRPr="00237D0B">
        <w:rPr>
          <w:rFonts w:ascii="Arial" w:hAnsi="Arial" w:cs="Arial"/>
          <w:color w:val="000000" w:themeColor="text1"/>
          <w:sz w:val="24"/>
          <w:szCs w:val="24"/>
        </w:rPr>
        <w:t xml:space="preserve">sustituto a aquellos reclusos que tuvieran alguna de las afecciones médicas o enfermedades allí </w:t>
      </w:r>
      <w:r w:rsidR="002A12BA" w:rsidRPr="00237D0B">
        <w:rPr>
          <w:rFonts w:ascii="Arial" w:hAnsi="Arial" w:cs="Arial"/>
          <w:color w:val="000000" w:themeColor="text1"/>
          <w:sz w:val="24"/>
          <w:szCs w:val="24"/>
        </w:rPr>
        <w:t>plasmadas.</w:t>
      </w:r>
      <w:r w:rsidR="00C760E9" w:rsidRPr="00237D0B">
        <w:rPr>
          <w:rFonts w:ascii="Arial" w:hAnsi="Arial" w:cs="Arial"/>
          <w:color w:val="000000" w:themeColor="text1"/>
          <w:sz w:val="24"/>
          <w:szCs w:val="24"/>
        </w:rPr>
        <w:t xml:space="preserve"> Ese </w:t>
      </w:r>
      <w:r w:rsidR="002A12BA" w:rsidRPr="00237D0B">
        <w:rPr>
          <w:rFonts w:ascii="Arial" w:hAnsi="Arial" w:cs="Arial"/>
          <w:color w:val="000000" w:themeColor="text1"/>
          <w:sz w:val="24"/>
          <w:szCs w:val="24"/>
        </w:rPr>
        <w:t>decreto tiene como fin la protección por parte del Estado a aquellas personas que se encuentran en una situaci</w:t>
      </w:r>
      <w:r w:rsidR="00592662" w:rsidRPr="00237D0B">
        <w:rPr>
          <w:rFonts w:ascii="Arial" w:hAnsi="Arial" w:cs="Arial"/>
          <w:color w:val="000000" w:themeColor="text1"/>
          <w:sz w:val="24"/>
          <w:szCs w:val="24"/>
        </w:rPr>
        <w:t xml:space="preserve">ón </w:t>
      </w:r>
      <w:r w:rsidR="00C760E9" w:rsidRPr="00237D0B">
        <w:rPr>
          <w:rFonts w:ascii="Arial" w:hAnsi="Arial" w:cs="Arial"/>
          <w:color w:val="000000" w:themeColor="text1"/>
          <w:sz w:val="24"/>
          <w:szCs w:val="24"/>
        </w:rPr>
        <w:t xml:space="preserve">de debilidad </w:t>
      </w:r>
      <w:r w:rsidR="00592662" w:rsidRPr="00237D0B">
        <w:rPr>
          <w:rFonts w:ascii="Arial" w:hAnsi="Arial" w:cs="Arial"/>
          <w:color w:val="000000" w:themeColor="text1"/>
          <w:sz w:val="24"/>
          <w:szCs w:val="24"/>
        </w:rPr>
        <w:t>manifiesta</w:t>
      </w:r>
      <w:r w:rsidR="00C760E9" w:rsidRPr="00237D0B">
        <w:rPr>
          <w:rFonts w:ascii="Arial" w:hAnsi="Arial" w:cs="Arial"/>
          <w:color w:val="000000" w:themeColor="text1"/>
          <w:sz w:val="24"/>
          <w:szCs w:val="24"/>
        </w:rPr>
        <w:t>, por ca</w:t>
      </w:r>
      <w:r w:rsidR="00F96EDD" w:rsidRPr="00237D0B">
        <w:rPr>
          <w:rFonts w:ascii="Arial" w:hAnsi="Arial" w:cs="Arial"/>
          <w:color w:val="000000" w:themeColor="text1"/>
          <w:sz w:val="24"/>
          <w:szCs w:val="24"/>
        </w:rPr>
        <w:t>usa</w:t>
      </w:r>
      <w:r w:rsidR="00C760E9" w:rsidRPr="00237D0B">
        <w:rPr>
          <w:rFonts w:ascii="Arial" w:hAnsi="Arial" w:cs="Arial"/>
          <w:color w:val="000000" w:themeColor="text1"/>
          <w:sz w:val="24"/>
          <w:szCs w:val="24"/>
        </w:rPr>
        <w:t xml:space="preserve"> de las patologías que presentan.</w:t>
      </w:r>
      <w:r w:rsidR="002A12BA" w:rsidRPr="00237D0B">
        <w:rPr>
          <w:rFonts w:ascii="Arial" w:hAnsi="Arial" w:cs="Arial"/>
          <w:color w:val="000000" w:themeColor="text1"/>
          <w:sz w:val="24"/>
          <w:szCs w:val="24"/>
        </w:rPr>
        <w:t xml:space="preserve"> </w:t>
      </w:r>
    </w:p>
    <w:p w14:paraId="03CCBD9D" w14:textId="77777777" w:rsidR="002A12BA" w:rsidRPr="00237D0B" w:rsidRDefault="002A12BA" w:rsidP="00237D0B">
      <w:pPr>
        <w:pStyle w:val="Sinespaciado"/>
        <w:spacing w:line="276" w:lineRule="auto"/>
        <w:jc w:val="both"/>
        <w:rPr>
          <w:rFonts w:ascii="Arial" w:hAnsi="Arial" w:cs="Arial"/>
          <w:color w:val="000000" w:themeColor="text1"/>
          <w:sz w:val="24"/>
          <w:szCs w:val="24"/>
          <w:lang w:val="es-ES"/>
        </w:rPr>
      </w:pPr>
    </w:p>
    <w:p w14:paraId="6092E3A9" w14:textId="77777777" w:rsidR="00592662" w:rsidRPr="00237D0B" w:rsidRDefault="00C760E9" w:rsidP="00237D0B">
      <w:pPr>
        <w:pStyle w:val="Sinespaciado"/>
        <w:numPr>
          <w:ilvl w:val="0"/>
          <w:numId w:val="18"/>
        </w:numPr>
        <w:spacing w:line="276" w:lineRule="auto"/>
        <w:jc w:val="both"/>
        <w:rPr>
          <w:rFonts w:ascii="Arial" w:hAnsi="Arial" w:cs="Arial"/>
          <w:color w:val="000000" w:themeColor="text1"/>
          <w:sz w:val="24"/>
          <w:szCs w:val="24"/>
          <w:lang w:val="es-ES"/>
        </w:rPr>
      </w:pPr>
      <w:r w:rsidRPr="00237D0B">
        <w:rPr>
          <w:rFonts w:ascii="Arial" w:hAnsi="Arial" w:cs="Arial"/>
          <w:color w:val="000000" w:themeColor="text1"/>
          <w:sz w:val="24"/>
          <w:szCs w:val="24"/>
          <w:lang w:val="es-ES"/>
        </w:rPr>
        <w:t>E</w:t>
      </w:r>
      <w:r w:rsidR="00636A33" w:rsidRPr="00237D0B">
        <w:rPr>
          <w:rFonts w:ascii="Arial" w:hAnsi="Arial" w:cs="Arial"/>
          <w:color w:val="000000" w:themeColor="text1"/>
          <w:sz w:val="24"/>
          <w:szCs w:val="24"/>
          <w:lang w:val="es-ES"/>
        </w:rPr>
        <w:t xml:space="preserve">n su criterio el </w:t>
      </w:r>
      <w:r w:rsidR="00F96EDD" w:rsidRPr="00237D0B">
        <w:rPr>
          <w:rFonts w:ascii="Arial" w:hAnsi="Arial" w:cs="Arial"/>
          <w:color w:val="000000" w:themeColor="text1"/>
          <w:sz w:val="24"/>
          <w:szCs w:val="24"/>
          <w:lang w:val="es-ES"/>
        </w:rPr>
        <w:t>artículo</w:t>
      </w:r>
      <w:r w:rsidRPr="00237D0B">
        <w:rPr>
          <w:rFonts w:ascii="Arial" w:hAnsi="Arial" w:cs="Arial"/>
          <w:color w:val="000000" w:themeColor="text1"/>
          <w:sz w:val="24"/>
          <w:szCs w:val="24"/>
          <w:lang w:val="es-ES"/>
        </w:rPr>
        <w:t xml:space="preserve"> 6º del </w:t>
      </w:r>
      <w:r w:rsidR="009B3BAA" w:rsidRPr="00237D0B">
        <w:rPr>
          <w:rFonts w:ascii="Arial" w:hAnsi="Arial" w:cs="Arial"/>
          <w:color w:val="000000" w:themeColor="text1"/>
          <w:sz w:val="24"/>
          <w:szCs w:val="24"/>
          <w:lang w:val="es-ES"/>
        </w:rPr>
        <w:t xml:space="preserve">Decreto 546 de 2020 es inconstitucional </w:t>
      </w:r>
      <w:r w:rsidR="00592662" w:rsidRPr="00237D0B">
        <w:rPr>
          <w:rFonts w:ascii="Arial" w:hAnsi="Arial" w:cs="Arial"/>
          <w:color w:val="000000" w:themeColor="text1"/>
          <w:sz w:val="24"/>
          <w:szCs w:val="24"/>
          <w:lang w:val="es-ES"/>
        </w:rPr>
        <w:t xml:space="preserve">ya que vulnera </w:t>
      </w:r>
      <w:r w:rsidR="009B3BAA" w:rsidRPr="00237D0B">
        <w:rPr>
          <w:rFonts w:ascii="Arial" w:hAnsi="Arial" w:cs="Arial"/>
          <w:color w:val="000000" w:themeColor="text1"/>
          <w:sz w:val="24"/>
          <w:szCs w:val="24"/>
          <w:lang w:val="es-ES"/>
        </w:rPr>
        <w:t xml:space="preserve">varias garantías </w:t>
      </w:r>
      <w:r w:rsidR="00592662" w:rsidRPr="00237D0B">
        <w:rPr>
          <w:rFonts w:ascii="Arial" w:hAnsi="Arial" w:cs="Arial"/>
          <w:color w:val="000000" w:themeColor="text1"/>
          <w:sz w:val="24"/>
          <w:szCs w:val="24"/>
          <w:lang w:val="es-ES"/>
        </w:rPr>
        <w:t>de rango constitucional</w:t>
      </w:r>
      <w:r w:rsidR="009B3BAA" w:rsidRPr="00237D0B">
        <w:rPr>
          <w:rFonts w:ascii="Arial" w:hAnsi="Arial" w:cs="Arial"/>
          <w:color w:val="000000" w:themeColor="text1"/>
          <w:sz w:val="24"/>
          <w:szCs w:val="24"/>
          <w:lang w:val="es-ES"/>
        </w:rPr>
        <w:t xml:space="preserve">, </w:t>
      </w:r>
      <w:r w:rsidR="00636A33" w:rsidRPr="00237D0B">
        <w:rPr>
          <w:rFonts w:ascii="Arial" w:hAnsi="Arial" w:cs="Arial"/>
          <w:color w:val="000000" w:themeColor="text1"/>
          <w:sz w:val="24"/>
          <w:szCs w:val="24"/>
          <w:lang w:val="es-ES"/>
        </w:rPr>
        <w:t>c</w:t>
      </w:r>
      <w:r w:rsidR="009B3BAA" w:rsidRPr="00237D0B">
        <w:rPr>
          <w:rFonts w:ascii="Arial" w:hAnsi="Arial" w:cs="Arial"/>
          <w:color w:val="000000" w:themeColor="text1"/>
          <w:sz w:val="24"/>
          <w:szCs w:val="24"/>
          <w:lang w:val="es-ES"/>
        </w:rPr>
        <w:t>omo la vida, la integridad física, la dignidad, la igualdad y la salud al restringir el a</w:t>
      </w:r>
      <w:r w:rsidR="00592662" w:rsidRPr="00237D0B">
        <w:rPr>
          <w:rFonts w:ascii="Arial" w:hAnsi="Arial" w:cs="Arial"/>
          <w:color w:val="000000" w:themeColor="text1"/>
          <w:sz w:val="24"/>
          <w:szCs w:val="24"/>
          <w:lang w:val="es-ES"/>
        </w:rPr>
        <w:t xml:space="preserve">cceso del sustituto de la pena transitorio, </w:t>
      </w:r>
      <w:r w:rsidRPr="00237D0B">
        <w:rPr>
          <w:rFonts w:ascii="Arial" w:hAnsi="Arial" w:cs="Arial"/>
          <w:color w:val="000000" w:themeColor="text1"/>
          <w:sz w:val="24"/>
          <w:szCs w:val="24"/>
          <w:lang w:val="es-ES"/>
        </w:rPr>
        <w:t xml:space="preserve">para aquellas personas que </w:t>
      </w:r>
      <w:r w:rsidR="00F96EDD" w:rsidRPr="00237D0B">
        <w:rPr>
          <w:rFonts w:ascii="Arial" w:hAnsi="Arial" w:cs="Arial"/>
          <w:color w:val="000000" w:themeColor="text1"/>
          <w:sz w:val="24"/>
          <w:szCs w:val="24"/>
          <w:lang w:val="es-ES"/>
        </w:rPr>
        <w:t>p</w:t>
      </w:r>
      <w:r w:rsidR="00592662" w:rsidRPr="00237D0B">
        <w:rPr>
          <w:rFonts w:ascii="Arial" w:hAnsi="Arial" w:cs="Arial"/>
          <w:color w:val="000000" w:themeColor="text1"/>
          <w:sz w:val="24"/>
          <w:szCs w:val="24"/>
          <w:lang w:val="es-ES"/>
        </w:rPr>
        <w:t xml:space="preserve">resentan un </w:t>
      </w:r>
      <w:r w:rsidR="009B3BAA" w:rsidRPr="00237D0B">
        <w:rPr>
          <w:rFonts w:ascii="Arial" w:hAnsi="Arial" w:cs="Arial"/>
          <w:color w:val="000000" w:themeColor="text1"/>
          <w:sz w:val="24"/>
          <w:szCs w:val="24"/>
          <w:lang w:val="es-ES"/>
        </w:rPr>
        <w:t xml:space="preserve">mayor riesgo </w:t>
      </w:r>
      <w:r w:rsidR="00592662" w:rsidRPr="00237D0B">
        <w:rPr>
          <w:rFonts w:ascii="Arial" w:hAnsi="Arial" w:cs="Arial"/>
          <w:color w:val="000000" w:themeColor="text1"/>
          <w:sz w:val="24"/>
          <w:szCs w:val="24"/>
          <w:lang w:val="es-ES"/>
        </w:rPr>
        <w:t xml:space="preserve">de ser contagiados con el virus </w:t>
      </w:r>
      <w:proofErr w:type="spellStart"/>
      <w:r w:rsidR="00A06D07" w:rsidRPr="00237D0B">
        <w:rPr>
          <w:rFonts w:ascii="Arial" w:hAnsi="Arial" w:cs="Arial"/>
          <w:color w:val="000000" w:themeColor="text1"/>
          <w:sz w:val="24"/>
          <w:szCs w:val="24"/>
          <w:lang w:val="es-ES"/>
        </w:rPr>
        <w:t>COVID</w:t>
      </w:r>
      <w:proofErr w:type="spellEnd"/>
      <w:r w:rsidRPr="00237D0B">
        <w:rPr>
          <w:rFonts w:ascii="Arial" w:hAnsi="Arial" w:cs="Arial"/>
          <w:color w:val="000000" w:themeColor="text1"/>
          <w:sz w:val="24"/>
          <w:szCs w:val="24"/>
          <w:lang w:val="es-ES"/>
        </w:rPr>
        <w:t xml:space="preserve"> 19 </w:t>
      </w:r>
      <w:r w:rsidR="00592662" w:rsidRPr="00237D0B">
        <w:rPr>
          <w:rFonts w:ascii="Arial" w:hAnsi="Arial" w:cs="Arial"/>
          <w:color w:val="000000" w:themeColor="text1"/>
          <w:sz w:val="24"/>
          <w:szCs w:val="24"/>
          <w:lang w:val="es-ES"/>
        </w:rPr>
        <w:t>debido a sus prexistencias médicas,</w:t>
      </w:r>
      <w:r w:rsidR="009B3BAA" w:rsidRPr="00237D0B">
        <w:rPr>
          <w:rFonts w:ascii="Arial" w:hAnsi="Arial" w:cs="Arial"/>
          <w:color w:val="000000" w:themeColor="text1"/>
          <w:sz w:val="24"/>
          <w:szCs w:val="24"/>
          <w:lang w:val="es-ES"/>
        </w:rPr>
        <w:t xml:space="preserve"> entre ellas la hipertensión arterial</w:t>
      </w:r>
      <w:r w:rsidR="00592662" w:rsidRPr="00237D0B">
        <w:rPr>
          <w:rFonts w:ascii="Arial" w:hAnsi="Arial" w:cs="Arial"/>
          <w:color w:val="000000" w:themeColor="text1"/>
          <w:sz w:val="24"/>
          <w:szCs w:val="24"/>
          <w:lang w:val="es-ES"/>
        </w:rPr>
        <w:t>,</w:t>
      </w:r>
      <w:r w:rsidR="009B3BAA" w:rsidRPr="00237D0B">
        <w:rPr>
          <w:rFonts w:ascii="Arial" w:hAnsi="Arial" w:cs="Arial"/>
          <w:color w:val="000000" w:themeColor="text1"/>
          <w:sz w:val="24"/>
          <w:szCs w:val="24"/>
          <w:lang w:val="es-ES"/>
        </w:rPr>
        <w:t xml:space="preserve"> </w:t>
      </w:r>
      <w:r w:rsidRPr="00237D0B">
        <w:rPr>
          <w:rFonts w:ascii="Arial" w:hAnsi="Arial" w:cs="Arial"/>
          <w:color w:val="000000" w:themeColor="text1"/>
          <w:sz w:val="24"/>
          <w:szCs w:val="24"/>
          <w:lang w:val="es-ES"/>
        </w:rPr>
        <w:t xml:space="preserve">como la que padece el señor Calle </w:t>
      </w:r>
      <w:r w:rsidR="00F96EDD" w:rsidRPr="00237D0B">
        <w:rPr>
          <w:rFonts w:ascii="Arial" w:hAnsi="Arial" w:cs="Arial"/>
          <w:color w:val="000000" w:themeColor="text1"/>
          <w:sz w:val="24"/>
          <w:szCs w:val="24"/>
          <w:lang w:val="es-ES"/>
        </w:rPr>
        <w:t xml:space="preserve">López, que es </w:t>
      </w:r>
      <w:r w:rsidRPr="00237D0B">
        <w:rPr>
          <w:rFonts w:ascii="Arial" w:hAnsi="Arial" w:cs="Arial"/>
          <w:color w:val="000000" w:themeColor="text1"/>
          <w:sz w:val="24"/>
          <w:szCs w:val="24"/>
          <w:lang w:val="es-ES"/>
        </w:rPr>
        <w:t xml:space="preserve">una </w:t>
      </w:r>
      <w:r w:rsidR="00592662" w:rsidRPr="00237D0B">
        <w:rPr>
          <w:rFonts w:ascii="Arial" w:hAnsi="Arial" w:cs="Arial"/>
          <w:color w:val="000000" w:themeColor="text1"/>
          <w:sz w:val="24"/>
          <w:szCs w:val="24"/>
          <w:lang w:val="es-ES"/>
        </w:rPr>
        <w:t>enfermedad</w:t>
      </w:r>
      <w:r w:rsidR="009B3BAA" w:rsidRPr="00237D0B">
        <w:rPr>
          <w:rFonts w:ascii="Arial" w:hAnsi="Arial" w:cs="Arial"/>
          <w:color w:val="000000" w:themeColor="text1"/>
          <w:sz w:val="24"/>
          <w:szCs w:val="24"/>
          <w:lang w:val="es-ES"/>
        </w:rPr>
        <w:t xml:space="preserve"> c</w:t>
      </w:r>
      <w:r w:rsidR="00592662" w:rsidRPr="00237D0B">
        <w:rPr>
          <w:rFonts w:ascii="Arial" w:hAnsi="Arial" w:cs="Arial"/>
          <w:color w:val="000000" w:themeColor="text1"/>
          <w:sz w:val="24"/>
          <w:szCs w:val="24"/>
          <w:lang w:val="es-ES"/>
        </w:rPr>
        <w:t>oronaria</w:t>
      </w:r>
      <w:r w:rsidR="00636A33" w:rsidRPr="00237D0B">
        <w:rPr>
          <w:rFonts w:ascii="Arial" w:hAnsi="Arial" w:cs="Arial"/>
          <w:color w:val="000000" w:themeColor="text1"/>
          <w:sz w:val="24"/>
          <w:szCs w:val="24"/>
          <w:lang w:val="es-ES"/>
        </w:rPr>
        <w:t xml:space="preserve">, ya que precisamente se expidieron esas </w:t>
      </w:r>
      <w:r w:rsidRPr="00237D0B">
        <w:rPr>
          <w:rFonts w:ascii="Arial" w:hAnsi="Arial" w:cs="Arial"/>
          <w:color w:val="000000" w:themeColor="text1"/>
          <w:sz w:val="24"/>
          <w:szCs w:val="24"/>
          <w:lang w:val="es-ES"/>
        </w:rPr>
        <w:t>norma</w:t>
      </w:r>
      <w:r w:rsidR="004E4556" w:rsidRPr="00237D0B">
        <w:rPr>
          <w:rFonts w:ascii="Arial" w:hAnsi="Arial" w:cs="Arial"/>
          <w:color w:val="000000" w:themeColor="text1"/>
          <w:sz w:val="24"/>
          <w:szCs w:val="24"/>
          <w:lang w:val="es-ES"/>
        </w:rPr>
        <w:t>s</w:t>
      </w:r>
      <w:r w:rsidRPr="00237D0B">
        <w:rPr>
          <w:rFonts w:ascii="Arial" w:hAnsi="Arial" w:cs="Arial"/>
          <w:color w:val="000000" w:themeColor="text1"/>
          <w:sz w:val="24"/>
          <w:szCs w:val="24"/>
          <w:lang w:val="es-ES"/>
        </w:rPr>
        <w:t xml:space="preserve"> en el marco del Estado de Emergencia pr</w:t>
      </w:r>
      <w:r w:rsidR="00F96EDD" w:rsidRPr="00237D0B">
        <w:rPr>
          <w:rFonts w:ascii="Arial" w:hAnsi="Arial" w:cs="Arial"/>
          <w:color w:val="000000" w:themeColor="text1"/>
          <w:sz w:val="24"/>
          <w:szCs w:val="24"/>
          <w:lang w:val="es-ES"/>
        </w:rPr>
        <w:t xml:space="preserve">ovocado por la pandemia del </w:t>
      </w:r>
      <w:proofErr w:type="spellStart"/>
      <w:r w:rsidR="00A06D07" w:rsidRPr="00237D0B">
        <w:rPr>
          <w:rFonts w:ascii="Arial" w:hAnsi="Arial" w:cs="Arial"/>
          <w:color w:val="000000" w:themeColor="text1"/>
          <w:sz w:val="24"/>
          <w:szCs w:val="24"/>
          <w:lang w:val="es-ES"/>
        </w:rPr>
        <w:t>COVID</w:t>
      </w:r>
      <w:proofErr w:type="spellEnd"/>
      <w:r w:rsidRPr="00237D0B">
        <w:rPr>
          <w:rFonts w:ascii="Arial" w:hAnsi="Arial" w:cs="Arial"/>
          <w:color w:val="000000" w:themeColor="text1"/>
          <w:sz w:val="24"/>
          <w:szCs w:val="24"/>
          <w:lang w:val="es-ES"/>
        </w:rPr>
        <w:t xml:space="preserve"> 19, para evitar contagi</w:t>
      </w:r>
      <w:r w:rsidR="00636A33" w:rsidRPr="00237D0B">
        <w:rPr>
          <w:rFonts w:ascii="Arial" w:hAnsi="Arial" w:cs="Arial"/>
          <w:color w:val="000000" w:themeColor="text1"/>
          <w:sz w:val="24"/>
          <w:szCs w:val="24"/>
          <w:lang w:val="es-ES"/>
        </w:rPr>
        <w:t xml:space="preserve">os masivos en establecimientos carcelarios, como </w:t>
      </w:r>
      <w:r w:rsidR="00F96EDD" w:rsidRPr="00237D0B">
        <w:rPr>
          <w:rFonts w:ascii="Arial" w:hAnsi="Arial" w:cs="Arial"/>
          <w:color w:val="000000" w:themeColor="text1"/>
          <w:sz w:val="24"/>
          <w:szCs w:val="24"/>
          <w:lang w:val="es-ES"/>
        </w:rPr>
        <w:t>ocurrió</w:t>
      </w:r>
      <w:r w:rsidR="00636A33" w:rsidRPr="00237D0B">
        <w:rPr>
          <w:rFonts w:ascii="Arial" w:hAnsi="Arial" w:cs="Arial"/>
          <w:color w:val="000000" w:themeColor="text1"/>
          <w:sz w:val="24"/>
          <w:szCs w:val="24"/>
          <w:lang w:val="es-ES"/>
        </w:rPr>
        <w:t xml:space="preserve"> en el </w:t>
      </w:r>
      <w:proofErr w:type="spellStart"/>
      <w:r w:rsidR="00636A33" w:rsidRPr="00237D0B">
        <w:rPr>
          <w:rFonts w:ascii="Arial" w:hAnsi="Arial" w:cs="Arial"/>
          <w:color w:val="000000" w:themeColor="text1"/>
          <w:sz w:val="24"/>
          <w:szCs w:val="24"/>
          <w:lang w:val="es-ES"/>
        </w:rPr>
        <w:t>EPC</w:t>
      </w:r>
      <w:proofErr w:type="spellEnd"/>
      <w:r w:rsidR="00636A33" w:rsidRPr="00237D0B">
        <w:rPr>
          <w:rFonts w:ascii="Arial" w:hAnsi="Arial" w:cs="Arial"/>
          <w:color w:val="000000" w:themeColor="text1"/>
          <w:sz w:val="24"/>
          <w:szCs w:val="24"/>
          <w:lang w:val="es-ES"/>
        </w:rPr>
        <w:t xml:space="preserve"> de Villavicencio y su </w:t>
      </w:r>
      <w:r w:rsidR="00592662" w:rsidRPr="00237D0B">
        <w:rPr>
          <w:rFonts w:ascii="Arial" w:hAnsi="Arial" w:cs="Arial"/>
          <w:color w:val="000000" w:themeColor="text1"/>
          <w:sz w:val="24"/>
          <w:szCs w:val="24"/>
          <w:lang w:val="es-ES"/>
        </w:rPr>
        <w:t xml:space="preserve">representado </w:t>
      </w:r>
      <w:r w:rsidR="00F96EDD" w:rsidRPr="00237D0B">
        <w:rPr>
          <w:rFonts w:ascii="Arial" w:hAnsi="Arial" w:cs="Arial"/>
          <w:color w:val="000000" w:themeColor="text1"/>
          <w:sz w:val="24"/>
          <w:szCs w:val="24"/>
          <w:lang w:val="es-ES"/>
        </w:rPr>
        <w:t>tiene altas</w:t>
      </w:r>
      <w:r w:rsidR="00592662" w:rsidRPr="00237D0B">
        <w:rPr>
          <w:rFonts w:ascii="Arial" w:hAnsi="Arial" w:cs="Arial"/>
          <w:color w:val="000000" w:themeColor="text1"/>
          <w:sz w:val="24"/>
          <w:szCs w:val="24"/>
          <w:lang w:val="es-ES"/>
        </w:rPr>
        <w:t xml:space="preserve"> probabilidades al </w:t>
      </w:r>
      <w:r w:rsidR="00636A33" w:rsidRPr="00237D0B">
        <w:rPr>
          <w:rFonts w:ascii="Arial" w:hAnsi="Arial" w:cs="Arial"/>
          <w:color w:val="000000" w:themeColor="text1"/>
          <w:sz w:val="24"/>
          <w:szCs w:val="24"/>
          <w:lang w:val="es-ES"/>
        </w:rPr>
        <w:t xml:space="preserve">de sufrir el </w:t>
      </w:r>
      <w:r w:rsidR="00592662" w:rsidRPr="00237D0B">
        <w:rPr>
          <w:rFonts w:ascii="Arial" w:hAnsi="Arial" w:cs="Arial"/>
          <w:color w:val="000000" w:themeColor="text1"/>
          <w:sz w:val="24"/>
          <w:szCs w:val="24"/>
          <w:lang w:val="es-ES"/>
        </w:rPr>
        <w:t xml:space="preserve">contagio del </w:t>
      </w:r>
      <w:proofErr w:type="spellStart"/>
      <w:r w:rsidR="00A06D07" w:rsidRPr="00237D0B">
        <w:rPr>
          <w:rFonts w:ascii="Arial" w:hAnsi="Arial" w:cs="Arial"/>
          <w:color w:val="000000" w:themeColor="text1"/>
          <w:sz w:val="24"/>
          <w:szCs w:val="24"/>
          <w:lang w:val="es-ES"/>
        </w:rPr>
        <w:t>COVID</w:t>
      </w:r>
      <w:proofErr w:type="spellEnd"/>
      <w:r w:rsidR="00592662" w:rsidRPr="00237D0B">
        <w:rPr>
          <w:rFonts w:ascii="Arial" w:hAnsi="Arial" w:cs="Arial"/>
          <w:color w:val="000000" w:themeColor="text1"/>
          <w:sz w:val="24"/>
          <w:szCs w:val="24"/>
          <w:lang w:val="es-ES"/>
        </w:rPr>
        <w:t xml:space="preserve"> 19 ya que presenta hipertensión arterial, lo cual puede ocasionar una grave afectación a su integridad física y generar un riesgo de muerte. </w:t>
      </w:r>
    </w:p>
    <w:p w14:paraId="7E34AA00" w14:textId="77777777" w:rsidR="00592662" w:rsidRPr="00237D0B" w:rsidRDefault="00592662" w:rsidP="00237D0B">
      <w:pPr>
        <w:pStyle w:val="Sinespaciado"/>
        <w:spacing w:line="276" w:lineRule="auto"/>
        <w:jc w:val="both"/>
        <w:rPr>
          <w:rFonts w:ascii="Arial" w:hAnsi="Arial" w:cs="Arial"/>
          <w:color w:val="000000" w:themeColor="text1"/>
          <w:sz w:val="24"/>
          <w:szCs w:val="24"/>
          <w:lang w:val="es-ES"/>
        </w:rPr>
      </w:pPr>
    </w:p>
    <w:p w14:paraId="456AB983" w14:textId="77777777" w:rsidR="009B3BAA" w:rsidRPr="00237D0B" w:rsidRDefault="00592662" w:rsidP="00237D0B">
      <w:pPr>
        <w:pStyle w:val="Sinespaciado"/>
        <w:numPr>
          <w:ilvl w:val="0"/>
          <w:numId w:val="18"/>
        </w:numPr>
        <w:spacing w:line="276" w:lineRule="auto"/>
        <w:jc w:val="both"/>
        <w:rPr>
          <w:rFonts w:ascii="Arial" w:hAnsi="Arial" w:cs="Arial"/>
          <w:color w:val="000000" w:themeColor="text1"/>
          <w:sz w:val="24"/>
          <w:szCs w:val="24"/>
          <w:lang w:val="es-ES"/>
        </w:rPr>
      </w:pPr>
      <w:r w:rsidRPr="00237D0B">
        <w:rPr>
          <w:rFonts w:ascii="Arial" w:hAnsi="Arial" w:cs="Arial"/>
          <w:color w:val="000000" w:themeColor="text1"/>
          <w:sz w:val="24"/>
          <w:szCs w:val="24"/>
          <w:lang w:val="es-ES"/>
        </w:rPr>
        <w:t>P</w:t>
      </w:r>
      <w:r w:rsidR="00636A33" w:rsidRPr="00237D0B">
        <w:rPr>
          <w:rFonts w:ascii="Arial" w:hAnsi="Arial" w:cs="Arial"/>
          <w:color w:val="000000" w:themeColor="text1"/>
          <w:sz w:val="24"/>
          <w:szCs w:val="24"/>
          <w:lang w:val="es-ES"/>
        </w:rPr>
        <w:t xml:space="preserve">or lo tanto se debe </w:t>
      </w:r>
      <w:r w:rsidRPr="00237D0B">
        <w:rPr>
          <w:rFonts w:ascii="Arial" w:hAnsi="Arial" w:cs="Arial"/>
          <w:color w:val="000000" w:themeColor="text1"/>
          <w:sz w:val="24"/>
          <w:szCs w:val="24"/>
          <w:lang w:val="es-ES"/>
        </w:rPr>
        <w:t>aplica</w:t>
      </w:r>
      <w:r w:rsidR="00636A33" w:rsidRPr="00237D0B">
        <w:rPr>
          <w:rFonts w:ascii="Arial" w:hAnsi="Arial" w:cs="Arial"/>
          <w:color w:val="000000" w:themeColor="text1"/>
          <w:sz w:val="24"/>
          <w:szCs w:val="24"/>
          <w:lang w:val="es-ES"/>
        </w:rPr>
        <w:t xml:space="preserve">r la </w:t>
      </w:r>
      <w:r w:rsidRPr="00237D0B">
        <w:rPr>
          <w:rFonts w:ascii="Arial" w:hAnsi="Arial" w:cs="Arial"/>
          <w:color w:val="000000" w:themeColor="text1"/>
          <w:sz w:val="24"/>
          <w:szCs w:val="24"/>
          <w:lang w:val="es-ES"/>
        </w:rPr>
        <w:t>excepción</w:t>
      </w:r>
      <w:r w:rsidR="009B3BAA" w:rsidRPr="00237D0B">
        <w:rPr>
          <w:rFonts w:ascii="Arial" w:hAnsi="Arial" w:cs="Arial"/>
          <w:color w:val="000000" w:themeColor="text1"/>
          <w:sz w:val="24"/>
          <w:szCs w:val="24"/>
          <w:lang w:val="es-ES"/>
        </w:rPr>
        <w:t xml:space="preserve"> de inconstitucionalidad prevista en el inciso 1 del art</w:t>
      </w:r>
      <w:r w:rsidRPr="00237D0B">
        <w:rPr>
          <w:rFonts w:ascii="Arial" w:hAnsi="Arial" w:cs="Arial"/>
          <w:color w:val="000000" w:themeColor="text1"/>
          <w:sz w:val="24"/>
          <w:szCs w:val="24"/>
          <w:lang w:val="es-ES"/>
        </w:rPr>
        <w:t xml:space="preserve">. 4 de la Constitución Política frente a la </w:t>
      </w:r>
      <w:r w:rsidR="009B3BAA" w:rsidRPr="00237D0B">
        <w:rPr>
          <w:rFonts w:ascii="Arial" w:hAnsi="Arial" w:cs="Arial"/>
          <w:color w:val="000000" w:themeColor="text1"/>
          <w:sz w:val="24"/>
          <w:szCs w:val="24"/>
          <w:lang w:val="es-ES"/>
        </w:rPr>
        <w:t>restricción</w:t>
      </w:r>
      <w:r w:rsidR="006573F3" w:rsidRPr="00237D0B">
        <w:rPr>
          <w:rFonts w:ascii="Arial" w:hAnsi="Arial" w:cs="Arial"/>
          <w:color w:val="000000" w:themeColor="text1"/>
          <w:sz w:val="24"/>
          <w:szCs w:val="24"/>
          <w:lang w:val="es-ES"/>
        </w:rPr>
        <w:t xml:space="preserve"> del art. 6 del Decreto 546 de 2020</w:t>
      </w:r>
      <w:r w:rsidR="00636A33" w:rsidRPr="00237D0B">
        <w:rPr>
          <w:rFonts w:ascii="Arial" w:hAnsi="Arial" w:cs="Arial"/>
          <w:color w:val="000000" w:themeColor="text1"/>
          <w:sz w:val="24"/>
          <w:szCs w:val="24"/>
          <w:lang w:val="es-ES"/>
        </w:rPr>
        <w:t xml:space="preserve">, por razón de la condición particular de su representado, para atender a la teleología del Decreto 546 de 2020, en razón de su enfermedad coronaria, como lo ha establecido el </w:t>
      </w:r>
      <w:r w:rsidR="009B3BAA" w:rsidRPr="00237D0B">
        <w:rPr>
          <w:rFonts w:ascii="Arial" w:hAnsi="Arial" w:cs="Arial"/>
          <w:color w:val="000000" w:themeColor="text1"/>
          <w:sz w:val="24"/>
          <w:szCs w:val="24"/>
          <w:lang w:val="es-ES"/>
        </w:rPr>
        <w:t xml:space="preserve">Ministerio de Salud </w:t>
      </w:r>
      <w:r w:rsidR="00F31D16" w:rsidRPr="00237D0B">
        <w:rPr>
          <w:rFonts w:ascii="Arial" w:hAnsi="Arial" w:cs="Arial"/>
          <w:color w:val="000000" w:themeColor="text1"/>
          <w:sz w:val="24"/>
          <w:szCs w:val="24"/>
          <w:lang w:val="es-ES"/>
        </w:rPr>
        <w:t xml:space="preserve">colombiano. </w:t>
      </w:r>
    </w:p>
    <w:p w14:paraId="2A5BA5A4" w14:textId="77777777" w:rsidR="00F31D16" w:rsidRPr="00237D0B" w:rsidRDefault="00F31D16" w:rsidP="00237D0B">
      <w:pPr>
        <w:pStyle w:val="Sinespaciado"/>
        <w:spacing w:line="276" w:lineRule="auto"/>
        <w:jc w:val="both"/>
        <w:rPr>
          <w:rFonts w:ascii="Arial" w:hAnsi="Arial" w:cs="Arial"/>
          <w:color w:val="000000" w:themeColor="text1"/>
          <w:sz w:val="24"/>
          <w:szCs w:val="24"/>
          <w:lang w:val="es-ES"/>
        </w:rPr>
      </w:pPr>
    </w:p>
    <w:p w14:paraId="18EE5042" w14:textId="77777777" w:rsidR="00871331" w:rsidRPr="00237D0B" w:rsidRDefault="00F96EDD" w:rsidP="00237D0B">
      <w:pPr>
        <w:pStyle w:val="Sinespaciado"/>
        <w:numPr>
          <w:ilvl w:val="0"/>
          <w:numId w:val="18"/>
        </w:numPr>
        <w:spacing w:line="276" w:lineRule="auto"/>
        <w:jc w:val="both"/>
        <w:rPr>
          <w:rFonts w:ascii="Arial" w:hAnsi="Arial" w:cs="Arial"/>
          <w:color w:val="000000" w:themeColor="text1"/>
          <w:sz w:val="24"/>
          <w:szCs w:val="24"/>
          <w:lang w:val="es-ES"/>
        </w:rPr>
      </w:pPr>
      <w:r w:rsidRPr="00237D0B">
        <w:rPr>
          <w:rFonts w:ascii="Arial" w:hAnsi="Arial" w:cs="Arial"/>
          <w:color w:val="000000" w:themeColor="text1"/>
          <w:sz w:val="24"/>
          <w:szCs w:val="24"/>
          <w:lang w:val="es-ES"/>
        </w:rPr>
        <w:t>En ocasión</w:t>
      </w:r>
      <w:r w:rsidR="00636A33" w:rsidRPr="00237D0B">
        <w:rPr>
          <w:rFonts w:ascii="Arial" w:hAnsi="Arial" w:cs="Arial"/>
          <w:color w:val="000000" w:themeColor="text1"/>
          <w:sz w:val="24"/>
          <w:szCs w:val="24"/>
          <w:lang w:val="es-ES"/>
        </w:rPr>
        <w:t xml:space="preserve"> </w:t>
      </w:r>
      <w:r w:rsidRPr="00237D0B">
        <w:rPr>
          <w:rFonts w:ascii="Arial" w:hAnsi="Arial" w:cs="Arial"/>
          <w:color w:val="000000" w:themeColor="text1"/>
          <w:sz w:val="24"/>
          <w:szCs w:val="24"/>
          <w:lang w:val="es-ES"/>
        </w:rPr>
        <w:t>al</w:t>
      </w:r>
      <w:r w:rsidR="00636A33" w:rsidRPr="00237D0B">
        <w:rPr>
          <w:rFonts w:ascii="Arial" w:hAnsi="Arial" w:cs="Arial"/>
          <w:color w:val="000000" w:themeColor="text1"/>
          <w:sz w:val="24"/>
          <w:szCs w:val="24"/>
          <w:lang w:val="es-ES"/>
        </w:rPr>
        <w:t xml:space="preserve"> control de convencionalidad</w:t>
      </w:r>
      <w:r w:rsidR="00871331" w:rsidRPr="00237D0B">
        <w:rPr>
          <w:rFonts w:ascii="Arial" w:hAnsi="Arial" w:cs="Arial"/>
          <w:color w:val="000000" w:themeColor="text1"/>
          <w:sz w:val="24"/>
          <w:szCs w:val="24"/>
          <w:lang w:val="es-ES"/>
        </w:rPr>
        <w:t xml:space="preserve"> derivado del </w:t>
      </w:r>
      <w:r w:rsidRPr="00237D0B">
        <w:rPr>
          <w:rFonts w:ascii="Arial" w:hAnsi="Arial" w:cs="Arial"/>
          <w:color w:val="000000" w:themeColor="text1"/>
          <w:sz w:val="24"/>
          <w:szCs w:val="24"/>
          <w:lang w:val="es-ES"/>
        </w:rPr>
        <w:t>artículo</w:t>
      </w:r>
      <w:r w:rsidR="00871331" w:rsidRPr="00237D0B">
        <w:rPr>
          <w:rFonts w:ascii="Arial" w:hAnsi="Arial" w:cs="Arial"/>
          <w:color w:val="000000" w:themeColor="text1"/>
          <w:sz w:val="24"/>
          <w:szCs w:val="24"/>
          <w:lang w:val="es-ES"/>
        </w:rPr>
        <w:t xml:space="preserve"> 93 de la </w:t>
      </w:r>
      <w:proofErr w:type="spellStart"/>
      <w:r w:rsidR="00871331" w:rsidRPr="00237D0B">
        <w:rPr>
          <w:rFonts w:ascii="Arial" w:hAnsi="Arial" w:cs="Arial"/>
          <w:color w:val="000000" w:themeColor="text1"/>
          <w:sz w:val="24"/>
          <w:szCs w:val="24"/>
          <w:lang w:val="es-ES"/>
        </w:rPr>
        <w:t>CP</w:t>
      </w:r>
      <w:proofErr w:type="spellEnd"/>
      <w:r w:rsidR="00871331" w:rsidRPr="00237D0B">
        <w:rPr>
          <w:rFonts w:ascii="Arial" w:hAnsi="Arial" w:cs="Arial"/>
          <w:color w:val="000000" w:themeColor="text1"/>
          <w:sz w:val="24"/>
          <w:szCs w:val="24"/>
          <w:lang w:val="es-ES"/>
        </w:rPr>
        <w:t>,</w:t>
      </w:r>
      <w:r w:rsidRPr="00237D0B">
        <w:rPr>
          <w:rFonts w:ascii="Arial" w:hAnsi="Arial" w:cs="Arial"/>
          <w:color w:val="000000" w:themeColor="text1"/>
          <w:sz w:val="24"/>
          <w:szCs w:val="24"/>
          <w:lang w:val="es-ES"/>
        </w:rPr>
        <w:t xml:space="preserve"> </w:t>
      </w:r>
      <w:r w:rsidR="00636A33" w:rsidRPr="00237D0B">
        <w:rPr>
          <w:rFonts w:ascii="Arial" w:hAnsi="Arial" w:cs="Arial"/>
          <w:color w:val="000000" w:themeColor="text1"/>
          <w:sz w:val="24"/>
          <w:szCs w:val="24"/>
          <w:lang w:val="es-ES"/>
        </w:rPr>
        <w:t xml:space="preserve">se </w:t>
      </w:r>
      <w:r w:rsidRPr="00237D0B">
        <w:rPr>
          <w:rFonts w:ascii="Arial" w:hAnsi="Arial" w:cs="Arial"/>
          <w:color w:val="000000" w:themeColor="text1"/>
          <w:sz w:val="24"/>
          <w:szCs w:val="24"/>
          <w:lang w:val="es-ES"/>
        </w:rPr>
        <w:t>debe hacer uso de la mencionada</w:t>
      </w:r>
      <w:r w:rsidR="00636A33" w:rsidRPr="00237D0B">
        <w:rPr>
          <w:rFonts w:ascii="Arial" w:hAnsi="Arial" w:cs="Arial"/>
          <w:color w:val="000000" w:themeColor="text1"/>
          <w:sz w:val="24"/>
          <w:szCs w:val="24"/>
          <w:lang w:val="es-ES"/>
        </w:rPr>
        <w:t xml:space="preserve"> e</w:t>
      </w:r>
      <w:r w:rsidR="00F31D16" w:rsidRPr="00237D0B">
        <w:rPr>
          <w:rFonts w:ascii="Arial" w:hAnsi="Arial" w:cs="Arial"/>
          <w:color w:val="000000" w:themeColor="text1"/>
          <w:sz w:val="24"/>
          <w:szCs w:val="24"/>
          <w:lang w:val="es-ES"/>
        </w:rPr>
        <w:t>xcepción de inconstitucionalidad</w:t>
      </w:r>
      <w:r w:rsidR="00636A33" w:rsidRPr="00237D0B">
        <w:rPr>
          <w:rFonts w:ascii="Arial" w:hAnsi="Arial" w:cs="Arial"/>
          <w:color w:val="000000" w:themeColor="text1"/>
          <w:sz w:val="24"/>
          <w:szCs w:val="24"/>
          <w:lang w:val="es-ES"/>
        </w:rPr>
        <w:t xml:space="preserve">, ya </w:t>
      </w:r>
      <w:r w:rsidR="00636A33" w:rsidRPr="00237D0B">
        <w:rPr>
          <w:rFonts w:ascii="Arial" w:hAnsi="Arial" w:cs="Arial"/>
          <w:color w:val="000000" w:themeColor="text1"/>
          <w:sz w:val="24"/>
          <w:szCs w:val="24"/>
          <w:lang w:val="es-ES"/>
        </w:rPr>
        <w:lastRenderedPageBreak/>
        <w:t xml:space="preserve">que la norma </w:t>
      </w:r>
      <w:r w:rsidR="00F31D16" w:rsidRPr="00237D0B">
        <w:rPr>
          <w:rFonts w:ascii="Arial" w:hAnsi="Arial" w:cs="Arial"/>
          <w:color w:val="000000" w:themeColor="text1"/>
          <w:sz w:val="24"/>
          <w:szCs w:val="24"/>
          <w:lang w:val="es-ES"/>
        </w:rPr>
        <w:t xml:space="preserve">aludida no solo vulnera los postulados de la Constitución Política, sino también algunas normas contempladas </w:t>
      </w:r>
      <w:r w:rsidR="009B3BAA" w:rsidRPr="00237D0B">
        <w:rPr>
          <w:rFonts w:ascii="Arial" w:hAnsi="Arial" w:cs="Arial"/>
          <w:color w:val="000000" w:themeColor="text1"/>
          <w:sz w:val="24"/>
          <w:szCs w:val="24"/>
          <w:lang w:val="es-ES"/>
        </w:rPr>
        <w:t>en el bloque de constitucionalidad</w:t>
      </w:r>
      <w:r w:rsidR="00F31D16" w:rsidRPr="00237D0B">
        <w:rPr>
          <w:rFonts w:ascii="Arial" w:hAnsi="Arial" w:cs="Arial"/>
          <w:color w:val="000000" w:themeColor="text1"/>
          <w:sz w:val="24"/>
          <w:szCs w:val="24"/>
          <w:lang w:val="es-ES"/>
        </w:rPr>
        <w:t xml:space="preserve"> mediante los cuales</w:t>
      </w:r>
      <w:r w:rsidR="009B3BAA" w:rsidRPr="00237D0B">
        <w:rPr>
          <w:rFonts w:ascii="Arial" w:hAnsi="Arial" w:cs="Arial"/>
          <w:color w:val="000000" w:themeColor="text1"/>
          <w:sz w:val="24"/>
          <w:szCs w:val="24"/>
          <w:lang w:val="es-ES"/>
        </w:rPr>
        <w:t xml:space="preserve"> </w:t>
      </w:r>
      <w:r w:rsidR="00F31D16" w:rsidRPr="00237D0B">
        <w:rPr>
          <w:rFonts w:ascii="Arial" w:hAnsi="Arial" w:cs="Arial"/>
          <w:color w:val="000000" w:themeColor="text1"/>
          <w:sz w:val="24"/>
          <w:szCs w:val="24"/>
          <w:lang w:val="es-ES"/>
        </w:rPr>
        <w:t>se</w:t>
      </w:r>
      <w:r w:rsidR="009B3BAA" w:rsidRPr="00237D0B">
        <w:rPr>
          <w:rFonts w:ascii="Arial" w:hAnsi="Arial" w:cs="Arial"/>
          <w:color w:val="000000" w:themeColor="text1"/>
          <w:sz w:val="24"/>
          <w:szCs w:val="24"/>
          <w:lang w:val="es-ES"/>
        </w:rPr>
        <w:t xml:space="preserve"> protegen los derechos humanos de las pe</w:t>
      </w:r>
      <w:r w:rsidR="00F31D16" w:rsidRPr="00237D0B">
        <w:rPr>
          <w:rFonts w:ascii="Arial" w:hAnsi="Arial" w:cs="Arial"/>
          <w:color w:val="000000" w:themeColor="text1"/>
          <w:sz w:val="24"/>
          <w:szCs w:val="24"/>
          <w:lang w:val="es-ES"/>
        </w:rPr>
        <w:t xml:space="preserve">rsonas privadas de la libertad. En ese sentido </w:t>
      </w:r>
      <w:r w:rsidRPr="00237D0B">
        <w:rPr>
          <w:rFonts w:ascii="Arial" w:hAnsi="Arial" w:cs="Arial"/>
          <w:color w:val="000000" w:themeColor="text1"/>
          <w:sz w:val="24"/>
          <w:szCs w:val="24"/>
          <w:lang w:val="es-ES"/>
        </w:rPr>
        <w:t>citó disposiciones de la</w:t>
      </w:r>
      <w:r w:rsidR="009B3BAA" w:rsidRPr="00237D0B">
        <w:rPr>
          <w:rFonts w:ascii="Arial" w:hAnsi="Arial" w:cs="Arial"/>
          <w:color w:val="000000" w:themeColor="text1"/>
          <w:sz w:val="24"/>
          <w:szCs w:val="24"/>
          <w:lang w:val="es-ES"/>
        </w:rPr>
        <w:t xml:space="preserve"> Convención Americana de Derechos </w:t>
      </w:r>
      <w:r w:rsidR="00871331" w:rsidRPr="00237D0B">
        <w:rPr>
          <w:rFonts w:ascii="Arial" w:hAnsi="Arial" w:cs="Arial"/>
          <w:color w:val="000000" w:themeColor="text1"/>
          <w:sz w:val="24"/>
          <w:szCs w:val="24"/>
          <w:lang w:val="es-ES"/>
        </w:rPr>
        <w:t xml:space="preserve">y otros instrumentos internacionales, lo mismo que recomendaciones de la </w:t>
      </w:r>
      <w:proofErr w:type="spellStart"/>
      <w:r w:rsidR="00871331" w:rsidRPr="00237D0B">
        <w:rPr>
          <w:rFonts w:ascii="Arial" w:hAnsi="Arial" w:cs="Arial"/>
          <w:color w:val="000000" w:themeColor="text1"/>
          <w:sz w:val="24"/>
          <w:szCs w:val="24"/>
          <w:lang w:val="es-ES"/>
        </w:rPr>
        <w:t>CADH</w:t>
      </w:r>
      <w:proofErr w:type="spellEnd"/>
      <w:r w:rsidR="00871331" w:rsidRPr="00237D0B">
        <w:rPr>
          <w:rFonts w:ascii="Arial" w:hAnsi="Arial" w:cs="Arial"/>
          <w:color w:val="000000" w:themeColor="text1"/>
          <w:sz w:val="24"/>
          <w:szCs w:val="24"/>
          <w:lang w:val="es-ES"/>
        </w:rPr>
        <w:t>.</w:t>
      </w:r>
    </w:p>
    <w:p w14:paraId="0989B8FD" w14:textId="77777777" w:rsidR="00871331" w:rsidRPr="00237D0B" w:rsidRDefault="00871331" w:rsidP="00237D0B">
      <w:pPr>
        <w:pStyle w:val="Prrafodelista"/>
        <w:spacing w:line="276" w:lineRule="auto"/>
        <w:rPr>
          <w:rFonts w:ascii="Arial" w:hAnsi="Arial" w:cs="Arial"/>
          <w:color w:val="000000" w:themeColor="text1"/>
          <w:sz w:val="24"/>
          <w:szCs w:val="24"/>
        </w:rPr>
      </w:pPr>
    </w:p>
    <w:p w14:paraId="038A808E" w14:textId="77777777" w:rsidR="00501421" w:rsidRPr="00237D0B" w:rsidRDefault="00871331" w:rsidP="00237D0B">
      <w:pPr>
        <w:pStyle w:val="Sinespaciado"/>
        <w:numPr>
          <w:ilvl w:val="0"/>
          <w:numId w:val="18"/>
        </w:numPr>
        <w:spacing w:line="276" w:lineRule="auto"/>
        <w:jc w:val="both"/>
        <w:rPr>
          <w:rFonts w:ascii="Arial" w:hAnsi="Arial" w:cs="Arial"/>
          <w:color w:val="000000" w:themeColor="text1"/>
          <w:sz w:val="24"/>
          <w:szCs w:val="24"/>
          <w:lang w:val="es-ES"/>
        </w:rPr>
      </w:pPr>
      <w:r w:rsidRPr="00237D0B">
        <w:rPr>
          <w:rFonts w:ascii="Arial" w:hAnsi="Arial" w:cs="Arial"/>
          <w:color w:val="000000" w:themeColor="text1"/>
          <w:sz w:val="24"/>
          <w:szCs w:val="24"/>
          <w:lang w:val="es-ES"/>
        </w:rPr>
        <w:t xml:space="preserve"> </w:t>
      </w:r>
      <w:r w:rsidR="009B5B77" w:rsidRPr="00237D0B">
        <w:rPr>
          <w:rFonts w:ascii="Arial" w:hAnsi="Arial" w:cs="Arial"/>
          <w:color w:val="000000" w:themeColor="text1"/>
          <w:sz w:val="24"/>
          <w:szCs w:val="24"/>
          <w:lang w:val="es-ES"/>
        </w:rPr>
        <w:t xml:space="preserve">Hizo referencia </w:t>
      </w:r>
      <w:r w:rsidRPr="00237D0B">
        <w:rPr>
          <w:rFonts w:ascii="Arial" w:hAnsi="Arial" w:cs="Arial"/>
          <w:color w:val="000000" w:themeColor="text1"/>
          <w:sz w:val="24"/>
          <w:szCs w:val="24"/>
          <w:lang w:val="es-ES"/>
        </w:rPr>
        <w:t xml:space="preserve">a </w:t>
      </w:r>
      <w:r w:rsidR="009B5B77" w:rsidRPr="00237D0B">
        <w:rPr>
          <w:rFonts w:ascii="Arial" w:hAnsi="Arial" w:cs="Arial"/>
          <w:color w:val="000000" w:themeColor="text1"/>
          <w:sz w:val="24"/>
          <w:szCs w:val="24"/>
          <w:lang w:val="es-ES"/>
        </w:rPr>
        <w:t>decisi</w:t>
      </w:r>
      <w:r w:rsidRPr="00237D0B">
        <w:rPr>
          <w:rFonts w:ascii="Arial" w:hAnsi="Arial" w:cs="Arial"/>
          <w:color w:val="000000" w:themeColor="text1"/>
          <w:sz w:val="24"/>
          <w:szCs w:val="24"/>
          <w:lang w:val="es-ES"/>
        </w:rPr>
        <w:t xml:space="preserve">ones </w:t>
      </w:r>
      <w:r w:rsidR="009B5B77" w:rsidRPr="00237D0B">
        <w:rPr>
          <w:rFonts w:ascii="Arial" w:hAnsi="Arial" w:cs="Arial"/>
          <w:color w:val="000000" w:themeColor="text1"/>
          <w:sz w:val="24"/>
          <w:szCs w:val="24"/>
          <w:lang w:val="es-ES"/>
        </w:rPr>
        <w:t>adoptada</w:t>
      </w:r>
      <w:r w:rsidRPr="00237D0B">
        <w:rPr>
          <w:rFonts w:ascii="Arial" w:hAnsi="Arial" w:cs="Arial"/>
          <w:color w:val="000000" w:themeColor="text1"/>
          <w:sz w:val="24"/>
          <w:szCs w:val="24"/>
          <w:lang w:val="es-ES"/>
        </w:rPr>
        <w:t>s</w:t>
      </w:r>
      <w:r w:rsidR="009B5B77" w:rsidRPr="00237D0B">
        <w:rPr>
          <w:rFonts w:ascii="Arial" w:hAnsi="Arial" w:cs="Arial"/>
          <w:color w:val="000000" w:themeColor="text1"/>
          <w:sz w:val="24"/>
          <w:szCs w:val="24"/>
          <w:lang w:val="es-ES"/>
        </w:rPr>
        <w:t xml:space="preserve"> por la</w:t>
      </w:r>
      <w:r w:rsidR="009B3BAA" w:rsidRPr="00237D0B">
        <w:rPr>
          <w:rFonts w:ascii="Arial" w:hAnsi="Arial" w:cs="Arial"/>
          <w:color w:val="000000" w:themeColor="text1"/>
          <w:sz w:val="24"/>
          <w:szCs w:val="24"/>
          <w:lang w:val="es-ES"/>
        </w:rPr>
        <w:t xml:space="preserve"> Sala de Justicia y Paz del Tribunal Superior de Barranquilla del 22 de abril de 2020 rad. 08001225200120200001715 </w:t>
      </w:r>
      <w:proofErr w:type="spellStart"/>
      <w:r w:rsidR="009B3BAA" w:rsidRPr="00237D0B">
        <w:rPr>
          <w:rFonts w:ascii="Arial" w:hAnsi="Arial" w:cs="Arial"/>
          <w:color w:val="000000" w:themeColor="text1"/>
          <w:sz w:val="24"/>
          <w:szCs w:val="24"/>
          <w:lang w:val="es-ES"/>
        </w:rPr>
        <w:t>M.</w:t>
      </w:r>
      <w:r w:rsidRPr="00237D0B">
        <w:rPr>
          <w:rFonts w:ascii="Arial" w:hAnsi="Arial" w:cs="Arial"/>
          <w:color w:val="000000" w:themeColor="text1"/>
          <w:sz w:val="24"/>
          <w:szCs w:val="24"/>
          <w:lang w:val="es-ES"/>
        </w:rPr>
        <w:t>P</w:t>
      </w:r>
      <w:proofErr w:type="spellEnd"/>
      <w:r w:rsidR="009B3BAA" w:rsidRPr="00237D0B">
        <w:rPr>
          <w:rFonts w:ascii="Arial" w:hAnsi="Arial" w:cs="Arial"/>
          <w:color w:val="000000" w:themeColor="text1"/>
          <w:sz w:val="24"/>
          <w:szCs w:val="24"/>
          <w:lang w:val="es-ES"/>
        </w:rPr>
        <w:t xml:space="preserve">. Carlos Andrés Pérez Alarcón, </w:t>
      </w:r>
      <w:r w:rsidRPr="00237D0B">
        <w:rPr>
          <w:rFonts w:ascii="Arial" w:hAnsi="Arial" w:cs="Arial"/>
          <w:color w:val="000000" w:themeColor="text1"/>
          <w:sz w:val="24"/>
          <w:szCs w:val="24"/>
          <w:lang w:val="es-ES"/>
        </w:rPr>
        <w:t xml:space="preserve">y de la </w:t>
      </w:r>
      <w:r w:rsidR="009B3BAA" w:rsidRPr="00237D0B">
        <w:rPr>
          <w:rFonts w:ascii="Arial" w:hAnsi="Arial" w:cs="Arial"/>
          <w:color w:val="000000" w:themeColor="text1"/>
          <w:sz w:val="24"/>
          <w:szCs w:val="24"/>
          <w:lang w:val="es-ES"/>
        </w:rPr>
        <w:t xml:space="preserve">Sala de Justicia y </w:t>
      </w:r>
      <w:r w:rsidRPr="00237D0B">
        <w:rPr>
          <w:rFonts w:ascii="Arial" w:hAnsi="Arial" w:cs="Arial"/>
          <w:color w:val="000000" w:themeColor="text1"/>
          <w:sz w:val="24"/>
          <w:szCs w:val="24"/>
          <w:lang w:val="es-ES"/>
        </w:rPr>
        <w:t>P</w:t>
      </w:r>
      <w:r w:rsidR="009B3BAA" w:rsidRPr="00237D0B">
        <w:rPr>
          <w:rFonts w:ascii="Arial" w:hAnsi="Arial" w:cs="Arial"/>
          <w:color w:val="000000" w:themeColor="text1"/>
          <w:sz w:val="24"/>
          <w:szCs w:val="24"/>
          <w:lang w:val="es-ES"/>
        </w:rPr>
        <w:t xml:space="preserve">az del Tribunal Superior de Bogotá </w:t>
      </w:r>
      <w:r w:rsidRPr="00237D0B">
        <w:rPr>
          <w:rFonts w:ascii="Arial" w:hAnsi="Arial" w:cs="Arial"/>
          <w:color w:val="000000" w:themeColor="text1"/>
          <w:sz w:val="24"/>
          <w:szCs w:val="24"/>
          <w:lang w:val="es-ES"/>
        </w:rPr>
        <w:t xml:space="preserve">del </w:t>
      </w:r>
      <w:r w:rsidR="009B5B77" w:rsidRPr="00237D0B">
        <w:rPr>
          <w:rFonts w:ascii="Arial" w:hAnsi="Arial" w:cs="Arial"/>
          <w:color w:val="000000" w:themeColor="text1"/>
          <w:sz w:val="24"/>
          <w:szCs w:val="24"/>
          <w:lang w:val="es-ES"/>
        </w:rPr>
        <w:t xml:space="preserve">el 12 mayo 2020 </w:t>
      </w:r>
      <w:proofErr w:type="spellStart"/>
      <w:r w:rsidR="009B5B77" w:rsidRPr="00237D0B">
        <w:rPr>
          <w:rFonts w:ascii="Arial" w:hAnsi="Arial" w:cs="Arial"/>
          <w:color w:val="000000" w:themeColor="text1"/>
          <w:sz w:val="24"/>
          <w:szCs w:val="24"/>
          <w:lang w:val="es-ES"/>
        </w:rPr>
        <w:t>M.P</w:t>
      </w:r>
      <w:proofErr w:type="spellEnd"/>
      <w:r w:rsidR="009B3BAA" w:rsidRPr="00237D0B">
        <w:rPr>
          <w:rFonts w:ascii="Arial" w:hAnsi="Arial" w:cs="Arial"/>
          <w:color w:val="000000" w:themeColor="text1"/>
          <w:sz w:val="24"/>
          <w:szCs w:val="24"/>
          <w:lang w:val="es-ES"/>
        </w:rPr>
        <w:t xml:space="preserve"> Alexandra Valencia Mejía rad. 11001600025320150007216, </w:t>
      </w:r>
      <w:r w:rsidR="009B5B77" w:rsidRPr="00237D0B">
        <w:rPr>
          <w:rFonts w:ascii="Arial" w:hAnsi="Arial" w:cs="Arial"/>
          <w:color w:val="000000" w:themeColor="text1"/>
          <w:sz w:val="24"/>
          <w:szCs w:val="24"/>
          <w:lang w:val="es-ES"/>
        </w:rPr>
        <w:t>mediante las cuales se concedió la p</w:t>
      </w:r>
      <w:r w:rsidR="009B3BAA" w:rsidRPr="00237D0B">
        <w:rPr>
          <w:rFonts w:ascii="Arial" w:hAnsi="Arial" w:cs="Arial"/>
          <w:color w:val="000000" w:themeColor="text1"/>
          <w:sz w:val="24"/>
          <w:szCs w:val="24"/>
          <w:lang w:val="es-ES"/>
        </w:rPr>
        <w:t xml:space="preserve">risión domiciliaria transitoria prevista en el Decreto 546/20 en eventos de protección especial, </w:t>
      </w:r>
      <w:r w:rsidR="00501421" w:rsidRPr="00237D0B">
        <w:rPr>
          <w:rFonts w:ascii="Arial" w:hAnsi="Arial" w:cs="Arial"/>
          <w:color w:val="000000" w:themeColor="text1"/>
          <w:sz w:val="24"/>
          <w:szCs w:val="24"/>
          <w:lang w:val="es-ES"/>
        </w:rPr>
        <w:t xml:space="preserve">sin tener en cuenta lo normado en el artículo </w:t>
      </w:r>
      <w:r w:rsidR="009B3BAA" w:rsidRPr="00237D0B">
        <w:rPr>
          <w:rFonts w:ascii="Arial" w:hAnsi="Arial" w:cs="Arial"/>
          <w:color w:val="000000" w:themeColor="text1"/>
          <w:sz w:val="24"/>
          <w:szCs w:val="24"/>
          <w:lang w:val="es-ES"/>
        </w:rPr>
        <w:t xml:space="preserve">6 </w:t>
      </w:r>
      <w:r w:rsidR="00501421" w:rsidRPr="00237D0B">
        <w:rPr>
          <w:rFonts w:ascii="Arial" w:hAnsi="Arial" w:cs="Arial"/>
          <w:color w:val="000000" w:themeColor="text1"/>
          <w:sz w:val="24"/>
          <w:szCs w:val="24"/>
          <w:lang w:val="es-ES"/>
        </w:rPr>
        <w:t xml:space="preserve">del Decreto 546 de 2020. </w:t>
      </w:r>
    </w:p>
    <w:p w14:paraId="7372755D" w14:textId="77777777" w:rsidR="00501421" w:rsidRPr="00237D0B" w:rsidRDefault="00501421" w:rsidP="00237D0B">
      <w:pPr>
        <w:pStyle w:val="Sinespaciado"/>
        <w:spacing w:line="276" w:lineRule="auto"/>
        <w:jc w:val="both"/>
        <w:rPr>
          <w:rFonts w:ascii="Arial" w:hAnsi="Arial" w:cs="Arial"/>
          <w:color w:val="000000" w:themeColor="text1"/>
          <w:sz w:val="24"/>
          <w:szCs w:val="24"/>
          <w:lang w:val="es-ES"/>
        </w:rPr>
      </w:pPr>
    </w:p>
    <w:p w14:paraId="090D7051" w14:textId="77777777" w:rsidR="009B3BAA" w:rsidRPr="00237D0B" w:rsidRDefault="00501421" w:rsidP="00237D0B">
      <w:pPr>
        <w:pStyle w:val="Sinespaciado"/>
        <w:numPr>
          <w:ilvl w:val="0"/>
          <w:numId w:val="18"/>
        </w:numPr>
        <w:spacing w:line="276" w:lineRule="auto"/>
        <w:jc w:val="both"/>
        <w:rPr>
          <w:rFonts w:ascii="Arial" w:hAnsi="Arial" w:cs="Arial"/>
          <w:color w:val="000000" w:themeColor="text1"/>
          <w:sz w:val="24"/>
          <w:szCs w:val="24"/>
          <w:lang w:val="es-ES"/>
        </w:rPr>
      </w:pPr>
      <w:r w:rsidRPr="00237D0B">
        <w:rPr>
          <w:rFonts w:ascii="Arial" w:hAnsi="Arial" w:cs="Arial"/>
          <w:color w:val="000000" w:themeColor="text1"/>
          <w:sz w:val="24"/>
          <w:szCs w:val="24"/>
          <w:lang w:val="es-ES"/>
        </w:rPr>
        <w:t xml:space="preserve">De conformidad con lo establecido por la Corte Constitucional en la sentencia C-318 de 2018, resulta viable dar </w:t>
      </w:r>
      <w:r w:rsidR="009B3BAA" w:rsidRPr="00237D0B">
        <w:rPr>
          <w:rFonts w:ascii="Arial" w:hAnsi="Arial" w:cs="Arial"/>
          <w:color w:val="000000" w:themeColor="text1"/>
          <w:sz w:val="24"/>
          <w:szCs w:val="24"/>
          <w:lang w:val="es-ES"/>
        </w:rPr>
        <w:t xml:space="preserve">aplicación de la figura transitoria en casos excepcionales como </w:t>
      </w:r>
      <w:r w:rsidRPr="00237D0B">
        <w:rPr>
          <w:rFonts w:ascii="Arial" w:hAnsi="Arial" w:cs="Arial"/>
          <w:color w:val="000000" w:themeColor="text1"/>
          <w:sz w:val="24"/>
          <w:szCs w:val="24"/>
          <w:lang w:val="es-ES"/>
        </w:rPr>
        <w:t>que es objeto de estudio</w:t>
      </w:r>
      <w:r w:rsidR="009B3BAA" w:rsidRPr="00237D0B">
        <w:rPr>
          <w:rFonts w:ascii="Arial" w:hAnsi="Arial" w:cs="Arial"/>
          <w:color w:val="000000" w:themeColor="text1"/>
          <w:sz w:val="24"/>
          <w:szCs w:val="24"/>
          <w:lang w:val="es-ES"/>
        </w:rPr>
        <w:t xml:space="preserve">, </w:t>
      </w:r>
      <w:r w:rsidRPr="00237D0B">
        <w:rPr>
          <w:rFonts w:ascii="Arial" w:hAnsi="Arial" w:cs="Arial"/>
          <w:color w:val="000000" w:themeColor="text1"/>
          <w:sz w:val="24"/>
          <w:szCs w:val="24"/>
          <w:lang w:val="es-ES"/>
        </w:rPr>
        <w:t>pues debe existir una protección</w:t>
      </w:r>
      <w:r w:rsidR="00871331" w:rsidRPr="00237D0B">
        <w:rPr>
          <w:rFonts w:ascii="Arial" w:hAnsi="Arial" w:cs="Arial"/>
          <w:color w:val="000000" w:themeColor="text1"/>
          <w:sz w:val="24"/>
          <w:szCs w:val="24"/>
          <w:lang w:val="es-ES"/>
        </w:rPr>
        <w:t xml:space="preserve"> especial </w:t>
      </w:r>
      <w:r w:rsidRPr="00237D0B">
        <w:rPr>
          <w:rFonts w:ascii="Arial" w:hAnsi="Arial" w:cs="Arial"/>
          <w:color w:val="000000" w:themeColor="text1"/>
          <w:sz w:val="24"/>
          <w:szCs w:val="24"/>
          <w:lang w:val="es-ES"/>
        </w:rPr>
        <w:t xml:space="preserve">por parte del Estado </w:t>
      </w:r>
      <w:r w:rsidR="006967A5" w:rsidRPr="00237D0B">
        <w:rPr>
          <w:rFonts w:ascii="Arial" w:hAnsi="Arial" w:cs="Arial"/>
          <w:color w:val="000000" w:themeColor="text1"/>
          <w:sz w:val="24"/>
          <w:szCs w:val="24"/>
          <w:lang w:val="es-ES"/>
        </w:rPr>
        <w:t>tendiente a</w:t>
      </w:r>
      <w:r w:rsidR="009B3BAA" w:rsidRPr="00237D0B">
        <w:rPr>
          <w:rFonts w:ascii="Arial" w:hAnsi="Arial" w:cs="Arial"/>
          <w:color w:val="000000" w:themeColor="text1"/>
          <w:sz w:val="24"/>
          <w:szCs w:val="24"/>
          <w:lang w:val="es-ES"/>
        </w:rPr>
        <w:t xml:space="preserve"> la sustitución de la medida o de la pena de acuerdo a lo reglado en el art. 461 del </w:t>
      </w:r>
      <w:proofErr w:type="spellStart"/>
      <w:r w:rsidR="006967A5" w:rsidRPr="00237D0B">
        <w:rPr>
          <w:rFonts w:ascii="Arial" w:hAnsi="Arial" w:cs="Arial"/>
          <w:color w:val="000000" w:themeColor="text1"/>
          <w:sz w:val="24"/>
          <w:szCs w:val="24"/>
          <w:lang w:val="es-ES"/>
        </w:rPr>
        <w:t>CPP</w:t>
      </w:r>
      <w:proofErr w:type="spellEnd"/>
      <w:r w:rsidR="006967A5" w:rsidRPr="00237D0B">
        <w:rPr>
          <w:rFonts w:ascii="Arial" w:hAnsi="Arial" w:cs="Arial"/>
          <w:color w:val="000000" w:themeColor="text1"/>
          <w:sz w:val="24"/>
          <w:szCs w:val="24"/>
          <w:lang w:val="es-ES"/>
        </w:rPr>
        <w:t xml:space="preserve"> (en caso de condenados), conforme al</w:t>
      </w:r>
      <w:r w:rsidR="009B3BAA" w:rsidRPr="00237D0B">
        <w:rPr>
          <w:rFonts w:ascii="Arial" w:hAnsi="Arial" w:cs="Arial"/>
          <w:color w:val="000000" w:themeColor="text1"/>
          <w:sz w:val="24"/>
          <w:szCs w:val="24"/>
          <w:lang w:val="es-ES"/>
        </w:rPr>
        <w:t xml:space="preserve"> principio de </w:t>
      </w:r>
      <w:r w:rsidR="009B3BAA" w:rsidRPr="00237D0B">
        <w:rPr>
          <w:rFonts w:ascii="Arial" w:hAnsi="Arial" w:cs="Arial"/>
          <w:i/>
          <w:color w:val="000000" w:themeColor="text1"/>
          <w:sz w:val="24"/>
          <w:szCs w:val="24"/>
          <w:lang w:val="es-ES"/>
        </w:rPr>
        <w:t xml:space="preserve">mutatis </w:t>
      </w:r>
      <w:proofErr w:type="spellStart"/>
      <w:r w:rsidR="009B3BAA" w:rsidRPr="00237D0B">
        <w:rPr>
          <w:rFonts w:ascii="Arial" w:hAnsi="Arial" w:cs="Arial"/>
          <w:i/>
          <w:color w:val="000000" w:themeColor="text1"/>
          <w:sz w:val="24"/>
          <w:szCs w:val="24"/>
          <w:lang w:val="es-ES"/>
        </w:rPr>
        <w:t>mutandi</w:t>
      </w:r>
      <w:proofErr w:type="spellEnd"/>
      <w:r w:rsidR="009B3BAA" w:rsidRPr="00237D0B">
        <w:rPr>
          <w:rFonts w:ascii="Arial" w:hAnsi="Arial" w:cs="Arial"/>
          <w:color w:val="000000" w:themeColor="text1"/>
          <w:sz w:val="24"/>
          <w:szCs w:val="24"/>
          <w:lang w:val="es-ES"/>
        </w:rPr>
        <w:t xml:space="preserve">. </w:t>
      </w:r>
    </w:p>
    <w:p w14:paraId="639A8CE5" w14:textId="77777777" w:rsidR="007045AF" w:rsidRPr="00237D0B" w:rsidRDefault="007045AF" w:rsidP="00237D0B">
      <w:pPr>
        <w:pStyle w:val="Sinespaciado"/>
        <w:spacing w:line="276" w:lineRule="auto"/>
        <w:jc w:val="both"/>
        <w:rPr>
          <w:rFonts w:ascii="Arial" w:hAnsi="Arial" w:cs="Arial"/>
          <w:color w:val="000000" w:themeColor="text1"/>
          <w:sz w:val="24"/>
          <w:szCs w:val="24"/>
          <w:lang w:val="es-ES"/>
        </w:rPr>
      </w:pPr>
    </w:p>
    <w:p w14:paraId="3B1C133F" w14:textId="77777777" w:rsidR="007045AF" w:rsidRPr="00237D0B" w:rsidRDefault="00871331" w:rsidP="00237D0B">
      <w:pPr>
        <w:pStyle w:val="Sinespaciado"/>
        <w:numPr>
          <w:ilvl w:val="0"/>
          <w:numId w:val="18"/>
        </w:numPr>
        <w:spacing w:line="276" w:lineRule="auto"/>
        <w:jc w:val="both"/>
        <w:rPr>
          <w:rFonts w:ascii="Arial" w:hAnsi="Arial" w:cs="Arial"/>
          <w:color w:val="000000" w:themeColor="text1"/>
          <w:sz w:val="24"/>
          <w:szCs w:val="24"/>
          <w:lang w:val="es-ES"/>
        </w:rPr>
      </w:pPr>
      <w:r w:rsidRPr="00237D0B">
        <w:rPr>
          <w:rFonts w:ascii="Arial" w:hAnsi="Arial" w:cs="Arial"/>
          <w:color w:val="000000" w:themeColor="text1"/>
          <w:sz w:val="24"/>
          <w:szCs w:val="24"/>
          <w:lang w:val="es-ES"/>
        </w:rPr>
        <w:t xml:space="preserve">Desde antaño la </w:t>
      </w:r>
      <w:r w:rsidR="009B3BAA" w:rsidRPr="00237D0B">
        <w:rPr>
          <w:rFonts w:ascii="Arial" w:hAnsi="Arial" w:cs="Arial"/>
          <w:color w:val="000000" w:themeColor="text1"/>
          <w:sz w:val="24"/>
          <w:szCs w:val="24"/>
          <w:lang w:val="es-ES"/>
        </w:rPr>
        <w:t xml:space="preserve">Corte Constitucional </w:t>
      </w:r>
      <w:r w:rsidRPr="00237D0B">
        <w:rPr>
          <w:rFonts w:ascii="Arial" w:hAnsi="Arial" w:cs="Arial"/>
          <w:color w:val="000000" w:themeColor="text1"/>
          <w:sz w:val="24"/>
          <w:szCs w:val="24"/>
          <w:lang w:val="es-ES"/>
        </w:rPr>
        <w:t>se ha referido al estado de cosas i</w:t>
      </w:r>
      <w:r w:rsidR="009B3BAA" w:rsidRPr="00237D0B">
        <w:rPr>
          <w:rFonts w:ascii="Arial" w:hAnsi="Arial" w:cs="Arial"/>
          <w:color w:val="000000" w:themeColor="text1"/>
          <w:sz w:val="24"/>
          <w:szCs w:val="24"/>
          <w:lang w:val="es-ES"/>
        </w:rPr>
        <w:t>nconstitucional</w:t>
      </w:r>
      <w:r w:rsidRPr="00237D0B">
        <w:rPr>
          <w:rFonts w:ascii="Arial" w:hAnsi="Arial" w:cs="Arial"/>
          <w:color w:val="000000" w:themeColor="text1"/>
          <w:sz w:val="24"/>
          <w:szCs w:val="24"/>
          <w:lang w:val="es-ES"/>
        </w:rPr>
        <w:t xml:space="preserve"> en el </w:t>
      </w:r>
      <w:r w:rsidR="009B3BAA" w:rsidRPr="00237D0B">
        <w:rPr>
          <w:rFonts w:ascii="Arial" w:hAnsi="Arial" w:cs="Arial"/>
          <w:color w:val="000000" w:themeColor="text1"/>
          <w:sz w:val="24"/>
          <w:szCs w:val="24"/>
          <w:lang w:val="es-ES"/>
        </w:rPr>
        <w:t xml:space="preserve">régimen </w:t>
      </w:r>
      <w:r w:rsidRPr="00237D0B">
        <w:rPr>
          <w:rFonts w:ascii="Arial" w:hAnsi="Arial" w:cs="Arial"/>
          <w:color w:val="000000" w:themeColor="text1"/>
          <w:sz w:val="24"/>
          <w:szCs w:val="24"/>
          <w:lang w:val="es-ES"/>
        </w:rPr>
        <w:t>c</w:t>
      </w:r>
      <w:r w:rsidR="009B3BAA" w:rsidRPr="00237D0B">
        <w:rPr>
          <w:rFonts w:ascii="Arial" w:hAnsi="Arial" w:cs="Arial"/>
          <w:color w:val="000000" w:themeColor="text1"/>
          <w:sz w:val="24"/>
          <w:szCs w:val="24"/>
          <w:lang w:val="es-ES"/>
        </w:rPr>
        <w:t>arce</w:t>
      </w:r>
      <w:r w:rsidR="007045AF" w:rsidRPr="00237D0B">
        <w:rPr>
          <w:rFonts w:ascii="Arial" w:hAnsi="Arial" w:cs="Arial"/>
          <w:color w:val="000000" w:themeColor="text1"/>
          <w:sz w:val="24"/>
          <w:szCs w:val="24"/>
          <w:lang w:val="es-ES"/>
        </w:rPr>
        <w:t xml:space="preserve">lario y </w:t>
      </w:r>
      <w:r w:rsidRPr="00237D0B">
        <w:rPr>
          <w:rFonts w:ascii="Arial" w:hAnsi="Arial" w:cs="Arial"/>
          <w:color w:val="000000" w:themeColor="text1"/>
          <w:sz w:val="24"/>
          <w:szCs w:val="24"/>
          <w:lang w:val="es-ES"/>
        </w:rPr>
        <w:t>p</w:t>
      </w:r>
      <w:r w:rsidR="007045AF" w:rsidRPr="00237D0B">
        <w:rPr>
          <w:rFonts w:ascii="Arial" w:hAnsi="Arial" w:cs="Arial"/>
          <w:color w:val="000000" w:themeColor="text1"/>
          <w:sz w:val="24"/>
          <w:szCs w:val="24"/>
          <w:lang w:val="es-ES"/>
        </w:rPr>
        <w:t>enitenciario del País</w:t>
      </w:r>
      <w:r w:rsidR="009B3BAA" w:rsidRPr="00237D0B">
        <w:rPr>
          <w:rFonts w:ascii="Arial" w:hAnsi="Arial" w:cs="Arial"/>
          <w:color w:val="000000" w:themeColor="text1"/>
          <w:sz w:val="24"/>
          <w:szCs w:val="24"/>
          <w:lang w:val="es-ES"/>
        </w:rPr>
        <w:t xml:space="preserve">, </w:t>
      </w:r>
      <w:r w:rsidR="007045AF" w:rsidRPr="00237D0B">
        <w:rPr>
          <w:rFonts w:ascii="Arial" w:hAnsi="Arial" w:cs="Arial"/>
          <w:color w:val="000000" w:themeColor="text1"/>
          <w:sz w:val="24"/>
          <w:szCs w:val="24"/>
          <w:lang w:val="es-ES"/>
        </w:rPr>
        <w:t xml:space="preserve">lo cual indica que no existen </w:t>
      </w:r>
      <w:r w:rsidR="009B3BAA" w:rsidRPr="00237D0B">
        <w:rPr>
          <w:rFonts w:ascii="Arial" w:hAnsi="Arial" w:cs="Arial"/>
          <w:color w:val="000000" w:themeColor="text1"/>
          <w:sz w:val="24"/>
          <w:szCs w:val="24"/>
          <w:lang w:val="es-ES"/>
        </w:rPr>
        <w:t>condiciones dignas en</w:t>
      </w:r>
      <w:r w:rsidR="007045AF" w:rsidRPr="00237D0B">
        <w:rPr>
          <w:rFonts w:ascii="Arial" w:hAnsi="Arial" w:cs="Arial"/>
          <w:color w:val="000000" w:themeColor="text1"/>
          <w:sz w:val="24"/>
          <w:szCs w:val="24"/>
          <w:lang w:val="es-ES"/>
        </w:rPr>
        <w:t xml:space="preserve"> materia de</w:t>
      </w:r>
      <w:r w:rsidR="009B3BAA" w:rsidRPr="00237D0B">
        <w:rPr>
          <w:rFonts w:ascii="Arial" w:hAnsi="Arial" w:cs="Arial"/>
          <w:color w:val="000000" w:themeColor="text1"/>
          <w:sz w:val="24"/>
          <w:szCs w:val="24"/>
          <w:lang w:val="es-ES"/>
        </w:rPr>
        <w:t xml:space="preserve"> alimentación, estructura, habitación, </w:t>
      </w:r>
      <w:r w:rsidR="007045AF" w:rsidRPr="00237D0B">
        <w:rPr>
          <w:rFonts w:ascii="Arial" w:hAnsi="Arial" w:cs="Arial"/>
          <w:color w:val="000000" w:themeColor="text1"/>
          <w:sz w:val="24"/>
          <w:szCs w:val="24"/>
          <w:lang w:val="es-ES"/>
        </w:rPr>
        <w:t xml:space="preserve">y las condiciones de salud son precarias, por lo que no existen garantías para </w:t>
      </w:r>
      <w:r w:rsidR="00F96EDD" w:rsidRPr="00237D0B">
        <w:rPr>
          <w:rFonts w:ascii="Arial" w:hAnsi="Arial" w:cs="Arial"/>
          <w:color w:val="000000" w:themeColor="text1"/>
          <w:sz w:val="24"/>
          <w:szCs w:val="24"/>
          <w:lang w:val="es-ES"/>
        </w:rPr>
        <w:t>evitar</w:t>
      </w:r>
      <w:r w:rsidR="009B3BAA" w:rsidRPr="00237D0B">
        <w:rPr>
          <w:rFonts w:ascii="Arial" w:hAnsi="Arial" w:cs="Arial"/>
          <w:color w:val="000000" w:themeColor="text1"/>
          <w:sz w:val="24"/>
          <w:szCs w:val="24"/>
          <w:lang w:val="es-ES"/>
        </w:rPr>
        <w:t xml:space="preserve"> el riesgo de adquisición del virus</w:t>
      </w:r>
      <w:r w:rsidRPr="00237D0B">
        <w:rPr>
          <w:rFonts w:ascii="Arial" w:hAnsi="Arial" w:cs="Arial"/>
          <w:color w:val="000000" w:themeColor="text1"/>
          <w:sz w:val="24"/>
          <w:szCs w:val="24"/>
          <w:lang w:val="es-ES"/>
        </w:rPr>
        <w:t xml:space="preserve"> </w:t>
      </w:r>
      <w:proofErr w:type="spellStart"/>
      <w:r w:rsidR="00A06D07" w:rsidRPr="00237D0B">
        <w:rPr>
          <w:rFonts w:ascii="Arial" w:hAnsi="Arial" w:cs="Arial"/>
          <w:color w:val="000000" w:themeColor="text1"/>
          <w:sz w:val="24"/>
          <w:szCs w:val="24"/>
          <w:lang w:val="es-ES"/>
        </w:rPr>
        <w:t>COVID</w:t>
      </w:r>
      <w:proofErr w:type="spellEnd"/>
      <w:r w:rsidR="00F96EDD" w:rsidRPr="00237D0B">
        <w:rPr>
          <w:rFonts w:ascii="Arial" w:hAnsi="Arial" w:cs="Arial"/>
          <w:color w:val="000000" w:themeColor="text1"/>
          <w:sz w:val="24"/>
          <w:szCs w:val="24"/>
          <w:lang w:val="es-ES"/>
        </w:rPr>
        <w:t xml:space="preserve"> </w:t>
      </w:r>
      <w:r w:rsidRPr="00237D0B">
        <w:rPr>
          <w:rFonts w:ascii="Arial" w:hAnsi="Arial" w:cs="Arial"/>
          <w:color w:val="000000" w:themeColor="text1"/>
          <w:sz w:val="24"/>
          <w:szCs w:val="24"/>
          <w:lang w:val="es-ES"/>
        </w:rPr>
        <w:t>19,</w:t>
      </w:r>
      <w:r w:rsidR="009B3BAA" w:rsidRPr="00237D0B">
        <w:rPr>
          <w:rFonts w:ascii="Arial" w:hAnsi="Arial" w:cs="Arial"/>
          <w:color w:val="000000" w:themeColor="text1"/>
          <w:sz w:val="24"/>
          <w:szCs w:val="24"/>
          <w:lang w:val="es-ES"/>
        </w:rPr>
        <w:t xml:space="preserve"> ante el ev</w:t>
      </w:r>
      <w:r w:rsidR="007045AF" w:rsidRPr="00237D0B">
        <w:rPr>
          <w:rFonts w:ascii="Arial" w:hAnsi="Arial" w:cs="Arial"/>
          <w:color w:val="000000" w:themeColor="text1"/>
          <w:sz w:val="24"/>
          <w:szCs w:val="24"/>
          <w:lang w:val="es-ES"/>
        </w:rPr>
        <w:t xml:space="preserve">idente hacinamiento carcelario. </w:t>
      </w:r>
    </w:p>
    <w:p w14:paraId="3F1B1A80" w14:textId="77777777" w:rsidR="007045AF" w:rsidRPr="00237D0B" w:rsidRDefault="007045AF" w:rsidP="00237D0B">
      <w:pPr>
        <w:pStyle w:val="Sinespaciado"/>
        <w:spacing w:line="276" w:lineRule="auto"/>
        <w:jc w:val="both"/>
        <w:rPr>
          <w:rFonts w:ascii="Arial" w:hAnsi="Arial" w:cs="Arial"/>
          <w:color w:val="000000" w:themeColor="text1"/>
          <w:sz w:val="24"/>
          <w:szCs w:val="24"/>
          <w:lang w:val="es-ES"/>
        </w:rPr>
      </w:pPr>
    </w:p>
    <w:p w14:paraId="0DD46656" w14:textId="77777777" w:rsidR="005D18D1" w:rsidRPr="00237D0B" w:rsidRDefault="007045AF" w:rsidP="00237D0B">
      <w:pPr>
        <w:pStyle w:val="Prrafodelista"/>
        <w:numPr>
          <w:ilvl w:val="0"/>
          <w:numId w:val="18"/>
        </w:numPr>
        <w:spacing w:after="0" w:line="276" w:lineRule="auto"/>
        <w:jc w:val="both"/>
        <w:rPr>
          <w:rFonts w:ascii="Arial" w:hAnsi="Arial" w:cs="Arial"/>
          <w:color w:val="000000" w:themeColor="text1"/>
          <w:sz w:val="24"/>
          <w:szCs w:val="24"/>
        </w:rPr>
      </w:pPr>
      <w:r w:rsidRPr="00237D0B">
        <w:rPr>
          <w:rFonts w:ascii="Arial" w:hAnsi="Arial" w:cs="Arial"/>
          <w:color w:val="000000" w:themeColor="text1"/>
          <w:sz w:val="24"/>
          <w:szCs w:val="24"/>
        </w:rPr>
        <w:t>P</w:t>
      </w:r>
      <w:r w:rsidR="00A06D07" w:rsidRPr="00237D0B">
        <w:rPr>
          <w:rFonts w:ascii="Arial" w:hAnsi="Arial" w:cs="Arial"/>
          <w:color w:val="000000" w:themeColor="text1"/>
          <w:sz w:val="24"/>
          <w:szCs w:val="24"/>
        </w:rPr>
        <w:t>or lo tanto pidió que</w:t>
      </w:r>
      <w:r w:rsidRPr="00237D0B">
        <w:rPr>
          <w:rFonts w:ascii="Arial" w:hAnsi="Arial" w:cs="Arial"/>
          <w:color w:val="000000" w:themeColor="text1"/>
          <w:sz w:val="24"/>
          <w:szCs w:val="24"/>
        </w:rPr>
        <w:t xml:space="preserve"> la juez de primer grado </w:t>
      </w:r>
      <w:r w:rsidR="00B73892" w:rsidRPr="00237D0B">
        <w:rPr>
          <w:rFonts w:ascii="Arial" w:hAnsi="Arial" w:cs="Arial"/>
          <w:color w:val="000000" w:themeColor="text1"/>
          <w:sz w:val="24"/>
          <w:szCs w:val="24"/>
        </w:rPr>
        <w:t xml:space="preserve">que reconsiderara su decisión y que en caso </w:t>
      </w:r>
      <w:r w:rsidR="006236F5" w:rsidRPr="00237D0B">
        <w:rPr>
          <w:rFonts w:ascii="Arial" w:hAnsi="Arial" w:cs="Arial"/>
          <w:color w:val="000000" w:themeColor="text1"/>
          <w:sz w:val="24"/>
          <w:szCs w:val="24"/>
        </w:rPr>
        <w:t xml:space="preserve">negativo, se remitiera la actuación a esta Sala para que se surtiera el recurso de apelación.  </w:t>
      </w:r>
    </w:p>
    <w:p w14:paraId="2866AFCF" w14:textId="77777777" w:rsidR="00561A88" w:rsidRPr="00237D0B" w:rsidRDefault="00561A88" w:rsidP="00237D0B">
      <w:pPr>
        <w:pStyle w:val="Sinespaciado"/>
        <w:spacing w:line="276" w:lineRule="auto"/>
        <w:jc w:val="both"/>
        <w:rPr>
          <w:rFonts w:ascii="Arial" w:hAnsi="Arial" w:cs="Arial"/>
          <w:color w:val="000000" w:themeColor="text1"/>
          <w:sz w:val="24"/>
          <w:szCs w:val="24"/>
          <w:lang w:val="es-ES"/>
        </w:rPr>
      </w:pPr>
    </w:p>
    <w:p w14:paraId="1404F12A" w14:textId="77777777" w:rsidR="00C1682A" w:rsidRPr="00237D0B" w:rsidRDefault="00B11A2B" w:rsidP="00237D0B">
      <w:pPr>
        <w:tabs>
          <w:tab w:val="left" w:pos="2410"/>
          <w:tab w:val="left" w:pos="2835"/>
        </w:tabs>
        <w:spacing w:after="0" w:line="276" w:lineRule="auto"/>
        <w:jc w:val="center"/>
        <w:rPr>
          <w:rFonts w:ascii="Arial" w:eastAsia="Batang" w:hAnsi="Arial" w:cs="Arial"/>
          <w:b/>
          <w:color w:val="000000" w:themeColor="text1"/>
          <w:sz w:val="24"/>
          <w:szCs w:val="24"/>
        </w:rPr>
      </w:pPr>
      <w:r w:rsidRPr="00237D0B">
        <w:rPr>
          <w:rFonts w:ascii="Arial" w:eastAsia="Batang" w:hAnsi="Arial" w:cs="Arial"/>
          <w:b/>
          <w:color w:val="000000" w:themeColor="text1"/>
          <w:sz w:val="24"/>
          <w:szCs w:val="24"/>
        </w:rPr>
        <w:t>6</w:t>
      </w:r>
      <w:r w:rsidR="00A06D07" w:rsidRPr="00237D0B">
        <w:rPr>
          <w:rFonts w:ascii="Arial" w:eastAsia="Batang" w:hAnsi="Arial" w:cs="Arial"/>
          <w:b/>
          <w:color w:val="000000" w:themeColor="text1"/>
          <w:sz w:val="24"/>
          <w:szCs w:val="24"/>
        </w:rPr>
        <w:t>. DECISIÓ</w:t>
      </w:r>
      <w:r w:rsidR="00C1682A" w:rsidRPr="00237D0B">
        <w:rPr>
          <w:rFonts w:ascii="Arial" w:eastAsia="Batang" w:hAnsi="Arial" w:cs="Arial"/>
          <w:b/>
          <w:color w:val="000000" w:themeColor="text1"/>
          <w:sz w:val="24"/>
          <w:szCs w:val="24"/>
        </w:rPr>
        <w:t xml:space="preserve">N SOBRE EL RECURSO DE </w:t>
      </w:r>
      <w:r w:rsidR="00A06D07" w:rsidRPr="00237D0B">
        <w:rPr>
          <w:rFonts w:ascii="Arial" w:eastAsia="Batang" w:hAnsi="Arial" w:cs="Arial"/>
          <w:b/>
          <w:color w:val="000000" w:themeColor="text1"/>
          <w:sz w:val="24"/>
          <w:szCs w:val="24"/>
        </w:rPr>
        <w:t>REPOSICIÓN</w:t>
      </w:r>
    </w:p>
    <w:p w14:paraId="1CA49135" w14:textId="77777777" w:rsidR="00C1682A" w:rsidRPr="00237D0B" w:rsidRDefault="00C1682A" w:rsidP="00237D0B">
      <w:pPr>
        <w:pStyle w:val="Sinespaciado"/>
        <w:spacing w:line="276" w:lineRule="auto"/>
        <w:jc w:val="both"/>
        <w:rPr>
          <w:rFonts w:ascii="Arial" w:hAnsi="Arial" w:cs="Arial"/>
          <w:color w:val="000000" w:themeColor="text1"/>
          <w:sz w:val="24"/>
          <w:szCs w:val="24"/>
          <w:lang w:val="es-ES"/>
        </w:rPr>
      </w:pPr>
    </w:p>
    <w:p w14:paraId="70635386" w14:textId="5A052EFB" w:rsidR="00C1682A" w:rsidRDefault="00C1682A" w:rsidP="00237D0B">
      <w:pPr>
        <w:pStyle w:val="Sinespaciado"/>
        <w:spacing w:line="276" w:lineRule="auto"/>
        <w:jc w:val="both"/>
        <w:rPr>
          <w:rFonts w:ascii="Arial" w:hAnsi="Arial" w:cs="Arial"/>
          <w:color w:val="000000" w:themeColor="text1"/>
          <w:sz w:val="24"/>
          <w:szCs w:val="24"/>
          <w:lang w:val="es-ES"/>
        </w:rPr>
      </w:pPr>
      <w:r w:rsidRPr="00237D0B">
        <w:rPr>
          <w:rFonts w:ascii="Arial" w:hAnsi="Arial" w:cs="Arial"/>
          <w:color w:val="000000" w:themeColor="text1"/>
          <w:sz w:val="24"/>
          <w:szCs w:val="24"/>
          <w:lang w:val="es-ES"/>
        </w:rPr>
        <w:t>A través de</w:t>
      </w:r>
      <w:r w:rsidR="00871331" w:rsidRPr="00237D0B">
        <w:rPr>
          <w:rFonts w:ascii="Arial" w:hAnsi="Arial" w:cs="Arial"/>
          <w:color w:val="000000" w:themeColor="text1"/>
          <w:sz w:val="24"/>
          <w:szCs w:val="24"/>
          <w:lang w:val="es-ES"/>
        </w:rPr>
        <w:t xml:space="preserve"> decisión del </w:t>
      </w:r>
      <w:r w:rsidRPr="00237D0B">
        <w:rPr>
          <w:rFonts w:ascii="Arial" w:hAnsi="Arial" w:cs="Arial"/>
          <w:color w:val="000000" w:themeColor="text1"/>
          <w:sz w:val="24"/>
          <w:szCs w:val="24"/>
          <w:lang w:val="es-ES"/>
        </w:rPr>
        <w:t>3 de junio de 2020, el juzgado de primer nivel no repuso la pro</w:t>
      </w:r>
      <w:r w:rsidR="00871331" w:rsidRPr="00237D0B">
        <w:rPr>
          <w:rFonts w:ascii="Arial" w:hAnsi="Arial" w:cs="Arial"/>
          <w:color w:val="000000" w:themeColor="text1"/>
          <w:sz w:val="24"/>
          <w:szCs w:val="24"/>
          <w:lang w:val="es-ES"/>
        </w:rPr>
        <w:t xml:space="preserve">videncia por medio de la cual se </w:t>
      </w:r>
      <w:r w:rsidRPr="00237D0B">
        <w:rPr>
          <w:rFonts w:ascii="Arial" w:hAnsi="Arial" w:cs="Arial"/>
          <w:color w:val="000000" w:themeColor="text1"/>
          <w:sz w:val="24"/>
          <w:szCs w:val="24"/>
          <w:lang w:val="es-ES"/>
        </w:rPr>
        <w:t xml:space="preserve">denegó la detención domiciliaria transitoria al señor </w:t>
      </w:r>
      <w:proofErr w:type="spellStart"/>
      <w:r w:rsidR="00CA3FFD">
        <w:rPr>
          <w:rFonts w:ascii="Arial" w:hAnsi="Arial" w:cs="Arial"/>
          <w:color w:val="000000" w:themeColor="text1"/>
          <w:sz w:val="24"/>
          <w:szCs w:val="24"/>
          <w:lang w:val="es-ES"/>
        </w:rPr>
        <w:t>YALC</w:t>
      </w:r>
      <w:proofErr w:type="spellEnd"/>
      <w:r w:rsidR="00871331" w:rsidRPr="00237D0B">
        <w:rPr>
          <w:rFonts w:ascii="Arial" w:hAnsi="Arial" w:cs="Arial"/>
          <w:color w:val="000000" w:themeColor="text1"/>
          <w:sz w:val="24"/>
          <w:szCs w:val="24"/>
          <w:lang w:val="es-ES"/>
        </w:rPr>
        <w:t xml:space="preserve">, con base en la siguiente </w:t>
      </w:r>
      <w:r w:rsidR="00A06D07" w:rsidRPr="00237D0B">
        <w:rPr>
          <w:rFonts w:ascii="Arial" w:hAnsi="Arial" w:cs="Arial"/>
          <w:color w:val="000000" w:themeColor="text1"/>
          <w:sz w:val="24"/>
          <w:szCs w:val="24"/>
          <w:lang w:val="es-ES"/>
        </w:rPr>
        <w:t>argumentación</w:t>
      </w:r>
      <w:r w:rsidRPr="00237D0B">
        <w:rPr>
          <w:rFonts w:ascii="Arial" w:hAnsi="Arial" w:cs="Arial"/>
          <w:color w:val="000000" w:themeColor="text1"/>
          <w:sz w:val="24"/>
          <w:szCs w:val="24"/>
          <w:lang w:val="es-ES"/>
        </w:rPr>
        <w:t>:</w:t>
      </w:r>
    </w:p>
    <w:p w14:paraId="118A0BD7" w14:textId="77777777" w:rsidR="00237D0B" w:rsidRPr="00237D0B" w:rsidRDefault="00237D0B" w:rsidP="00237D0B">
      <w:pPr>
        <w:pStyle w:val="Sinespaciado"/>
        <w:spacing w:line="276" w:lineRule="auto"/>
        <w:jc w:val="both"/>
        <w:rPr>
          <w:rFonts w:ascii="Arial" w:hAnsi="Arial" w:cs="Arial"/>
          <w:color w:val="000000" w:themeColor="text1"/>
          <w:sz w:val="24"/>
          <w:szCs w:val="24"/>
          <w:lang w:val="es-ES"/>
        </w:rPr>
      </w:pPr>
    </w:p>
    <w:p w14:paraId="2D884181" w14:textId="305A78AB" w:rsidR="00C1682A" w:rsidRPr="00237D0B" w:rsidRDefault="00C1682A" w:rsidP="00237D0B">
      <w:pPr>
        <w:pStyle w:val="Sinespaciado"/>
        <w:numPr>
          <w:ilvl w:val="0"/>
          <w:numId w:val="17"/>
        </w:numPr>
        <w:spacing w:line="276" w:lineRule="auto"/>
        <w:jc w:val="both"/>
        <w:rPr>
          <w:rFonts w:ascii="Arial" w:hAnsi="Arial" w:cs="Arial"/>
          <w:color w:val="000000" w:themeColor="text1"/>
          <w:sz w:val="24"/>
          <w:szCs w:val="24"/>
          <w:lang w:val="es-ES"/>
        </w:rPr>
      </w:pPr>
      <w:r w:rsidRPr="00237D0B">
        <w:rPr>
          <w:rFonts w:ascii="Arial" w:hAnsi="Arial" w:cs="Arial"/>
          <w:color w:val="000000" w:themeColor="text1"/>
          <w:sz w:val="24"/>
          <w:szCs w:val="24"/>
          <w:lang w:val="es-ES"/>
        </w:rPr>
        <w:t xml:space="preserve">En el presente asunto se debe establecer si atendido el tipo de enfermedad que padece el acusado, </w:t>
      </w:r>
      <w:r w:rsidR="00871331" w:rsidRPr="00237D0B">
        <w:rPr>
          <w:rFonts w:ascii="Arial" w:hAnsi="Arial" w:cs="Arial"/>
          <w:color w:val="000000" w:themeColor="text1"/>
          <w:sz w:val="24"/>
          <w:szCs w:val="24"/>
          <w:lang w:val="es-ES"/>
        </w:rPr>
        <w:t xml:space="preserve">que ha sido definida como hipertensión, resulta procedente </w:t>
      </w:r>
      <w:proofErr w:type="spellStart"/>
      <w:r w:rsidR="00871331" w:rsidRPr="00237D0B">
        <w:rPr>
          <w:rFonts w:ascii="Arial" w:hAnsi="Arial" w:cs="Arial"/>
          <w:color w:val="000000" w:themeColor="text1"/>
          <w:sz w:val="24"/>
          <w:szCs w:val="24"/>
          <w:lang w:val="es-ES"/>
        </w:rPr>
        <w:t>inaplicar</w:t>
      </w:r>
      <w:proofErr w:type="spellEnd"/>
      <w:r w:rsidR="00871331" w:rsidRPr="00237D0B">
        <w:rPr>
          <w:rFonts w:ascii="Arial" w:hAnsi="Arial" w:cs="Arial"/>
          <w:color w:val="000000" w:themeColor="text1"/>
          <w:sz w:val="24"/>
          <w:szCs w:val="24"/>
          <w:lang w:val="es-ES"/>
        </w:rPr>
        <w:t xml:space="preserve"> el régimen de exclusiones de que </w:t>
      </w:r>
      <w:r w:rsidRPr="00237D0B">
        <w:rPr>
          <w:rFonts w:ascii="Arial" w:hAnsi="Arial" w:cs="Arial"/>
          <w:color w:val="000000" w:themeColor="text1"/>
          <w:sz w:val="24"/>
          <w:szCs w:val="24"/>
          <w:lang w:val="es-ES"/>
        </w:rPr>
        <w:t xml:space="preserve">trata el artículo 6 del Decreto Legislativo 546 de 2020, con el fin de otorgarle al señor </w:t>
      </w:r>
      <w:proofErr w:type="spellStart"/>
      <w:r w:rsidR="00CA3FFD">
        <w:rPr>
          <w:rFonts w:ascii="Arial" w:hAnsi="Arial" w:cs="Arial"/>
          <w:color w:val="000000" w:themeColor="text1"/>
          <w:sz w:val="24"/>
          <w:szCs w:val="24"/>
          <w:lang w:val="es-ES"/>
        </w:rPr>
        <w:t>YALC</w:t>
      </w:r>
      <w:proofErr w:type="spellEnd"/>
      <w:r w:rsidRPr="00237D0B">
        <w:rPr>
          <w:rFonts w:ascii="Arial" w:hAnsi="Arial" w:cs="Arial"/>
          <w:color w:val="000000" w:themeColor="text1"/>
          <w:sz w:val="24"/>
          <w:szCs w:val="24"/>
          <w:lang w:val="es-ES"/>
        </w:rPr>
        <w:t xml:space="preserve"> </w:t>
      </w:r>
      <w:r w:rsidR="003715AF" w:rsidRPr="00237D0B">
        <w:rPr>
          <w:rFonts w:ascii="Arial" w:hAnsi="Arial" w:cs="Arial"/>
          <w:color w:val="000000" w:themeColor="text1"/>
          <w:sz w:val="24"/>
          <w:szCs w:val="24"/>
          <w:lang w:val="es-ES"/>
        </w:rPr>
        <w:t>la</w:t>
      </w:r>
      <w:r w:rsidRPr="00237D0B">
        <w:rPr>
          <w:rFonts w:ascii="Arial" w:hAnsi="Arial" w:cs="Arial"/>
          <w:color w:val="000000" w:themeColor="text1"/>
          <w:sz w:val="24"/>
          <w:szCs w:val="24"/>
          <w:lang w:val="es-ES"/>
        </w:rPr>
        <w:t xml:space="preserve"> prisión domiciliaria transitoria como sustitutiva de la prisión</w:t>
      </w:r>
      <w:r w:rsidR="00DE42AE" w:rsidRPr="00237D0B">
        <w:rPr>
          <w:rFonts w:ascii="Arial" w:hAnsi="Arial" w:cs="Arial"/>
          <w:color w:val="000000" w:themeColor="text1"/>
          <w:sz w:val="24"/>
          <w:szCs w:val="24"/>
          <w:lang w:val="es-ES"/>
        </w:rPr>
        <w:t xml:space="preserve"> </w:t>
      </w:r>
      <w:proofErr w:type="spellStart"/>
      <w:r w:rsidR="00DE42AE" w:rsidRPr="00237D0B">
        <w:rPr>
          <w:rFonts w:ascii="Arial" w:hAnsi="Arial" w:cs="Arial"/>
          <w:color w:val="000000" w:themeColor="text1"/>
          <w:sz w:val="24"/>
          <w:szCs w:val="24"/>
          <w:lang w:val="es-ES"/>
        </w:rPr>
        <w:t>intramu</w:t>
      </w:r>
      <w:r w:rsidR="004E4556" w:rsidRPr="00237D0B">
        <w:rPr>
          <w:rFonts w:ascii="Arial" w:hAnsi="Arial" w:cs="Arial"/>
          <w:color w:val="000000" w:themeColor="text1"/>
          <w:sz w:val="24"/>
          <w:szCs w:val="24"/>
          <w:lang w:val="es-ES"/>
        </w:rPr>
        <w:t>ral</w:t>
      </w:r>
      <w:proofErr w:type="spellEnd"/>
      <w:r w:rsidR="004E4556" w:rsidRPr="00237D0B">
        <w:rPr>
          <w:rFonts w:ascii="Arial" w:hAnsi="Arial" w:cs="Arial"/>
          <w:color w:val="000000" w:themeColor="text1"/>
          <w:sz w:val="24"/>
          <w:szCs w:val="24"/>
          <w:lang w:val="es-ES"/>
        </w:rPr>
        <w:t>,</w:t>
      </w:r>
      <w:r w:rsidRPr="00237D0B">
        <w:rPr>
          <w:rFonts w:ascii="Arial" w:hAnsi="Arial" w:cs="Arial"/>
          <w:color w:val="000000" w:themeColor="text1"/>
          <w:sz w:val="24"/>
          <w:szCs w:val="24"/>
          <w:lang w:val="es-ES"/>
        </w:rPr>
        <w:t xml:space="preserve"> ya que </w:t>
      </w:r>
      <w:r w:rsidR="00DE42AE" w:rsidRPr="00237D0B">
        <w:rPr>
          <w:rFonts w:ascii="Arial" w:hAnsi="Arial" w:cs="Arial"/>
          <w:color w:val="000000" w:themeColor="text1"/>
          <w:sz w:val="24"/>
          <w:szCs w:val="24"/>
          <w:lang w:val="es-ES"/>
        </w:rPr>
        <w:t xml:space="preserve">según el </w:t>
      </w:r>
      <w:r w:rsidRPr="00237D0B">
        <w:rPr>
          <w:rFonts w:ascii="Arial" w:hAnsi="Arial" w:cs="Arial"/>
          <w:color w:val="000000" w:themeColor="text1"/>
          <w:sz w:val="24"/>
          <w:szCs w:val="24"/>
          <w:lang w:val="es-ES"/>
        </w:rPr>
        <w:t xml:space="preserve">recurrente, se configura la causal contemplada en el literal c) del artículo 2 del Decreto Legislativo </w:t>
      </w:r>
      <w:r w:rsidR="00DE42AE" w:rsidRPr="00237D0B">
        <w:rPr>
          <w:rFonts w:ascii="Arial" w:hAnsi="Arial" w:cs="Arial"/>
          <w:color w:val="000000" w:themeColor="text1"/>
          <w:sz w:val="24"/>
          <w:szCs w:val="24"/>
          <w:lang w:val="es-ES"/>
        </w:rPr>
        <w:t xml:space="preserve">referido en </w:t>
      </w:r>
      <w:r w:rsidRPr="00237D0B">
        <w:rPr>
          <w:rFonts w:ascii="Arial" w:hAnsi="Arial" w:cs="Arial"/>
          <w:color w:val="000000" w:themeColor="text1"/>
          <w:sz w:val="24"/>
          <w:szCs w:val="24"/>
          <w:lang w:val="es-ES"/>
        </w:rPr>
        <w:t>precedencia referido y no la</w:t>
      </w:r>
      <w:r w:rsidR="003715AF" w:rsidRPr="00237D0B">
        <w:rPr>
          <w:rFonts w:ascii="Arial" w:hAnsi="Arial" w:cs="Arial"/>
          <w:color w:val="000000" w:themeColor="text1"/>
          <w:sz w:val="24"/>
          <w:szCs w:val="24"/>
          <w:lang w:val="es-ES"/>
        </w:rPr>
        <w:t xml:space="preserve"> del </w:t>
      </w:r>
      <w:r w:rsidR="003715AF" w:rsidRPr="00237D0B">
        <w:rPr>
          <w:rFonts w:ascii="Arial" w:hAnsi="Arial" w:cs="Arial"/>
          <w:color w:val="000000" w:themeColor="text1"/>
          <w:sz w:val="24"/>
          <w:szCs w:val="24"/>
          <w:lang w:val="es-ES"/>
        </w:rPr>
        <w:lastRenderedPageBreak/>
        <w:t>literal</w:t>
      </w:r>
      <w:r w:rsidRPr="00237D0B">
        <w:rPr>
          <w:rFonts w:ascii="Arial" w:hAnsi="Arial" w:cs="Arial"/>
          <w:color w:val="000000" w:themeColor="text1"/>
          <w:sz w:val="24"/>
          <w:szCs w:val="24"/>
          <w:lang w:val="es-ES"/>
        </w:rPr>
        <w:t xml:space="preserve"> g) ídem, que fue la que se adujo en la petición remitid</w:t>
      </w:r>
      <w:r w:rsidR="00DE42AE" w:rsidRPr="00237D0B">
        <w:rPr>
          <w:rFonts w:ascii="Arial" w:hAnsi="Arial" w:cs="Arial"/>
          <w:color w:val="000000" w:themeColor="text1"/>
          <w:sz w:val="24"/>
          <w:szCs w:val="24"/>
          <w:lang w:val="es-ES"/>
        </w:rPr>
        <w:t>o</w:t>
      </w:r>
      <w:r w:rsidRPr="00237D0B">
        <w:rPr>
          <w:rFonts w:ascii="Arial" w:hAnsi="Arial" w:cs="Arial"/>
          <w:color w:val="000000" w:themeColor="text1"/>
          <w:sz w:val="24"/>
          <w:szCs w:val="24"/>
          <w:lang w:val="es-ES"/>
        </w:rPr>
        <w:t xml:space="preserve"> el 21 de mayo de 2020.</w:t>
      </w:r>
    </w:p>
    <w:p w14:paraId="5F45B539" w14:textId="77777777" w:rsidR="00C1682A" w:rsidRPr="00237D0B" w:rsidRDefault="00C1682A" w:rsidP="00237D0B">
      <w:pPr>
        <w:pStyle w:val="Sinespaciado"/>
        <w:spacing w:line="276" w:lineRule="auto"/>
        <w:ind w:left="720"/>
        <w:jc w:val="both"/>
        <w:rPr>
          <w:rFonts w:ascii="Arial" w:hAnsi="Arial" w:cs="Arial"/>
          <w:color w:val="000000" w:themeColor="text1"/>
          <w:sz w:val="24"/>
          <w:szCs w:val="24"/>
          <w:lang w:val="es-ES"/>
        </w:rPr>
      </w:pPr>
    </w:p>
    <w:p w14:paraId="104630DD" w14:textId="77777777" w:rsidR="00C1682A" w:rsidRPr="00237D0B" w:rsidRDefault="00C1682A" w:rsidP="00237D0B">
      <w:pPr>
        <w:pStyle w:val="Sinespaciado"/>
        <w:numPr>
          <w:ilvl w:val="0"/>
          <w:numId w:val="17"/>
        </w:numPr>
        <w:spacing w:line="276" w:lineRule="auto"/>
        <w:jc w:val="both"/>
        <w:rPr>
          <w:rFonts w:ascii="Arial" w:hAnsi="Arial" w:cs="Arial"/>
          <w:color w:val="000000" w:themeColor="text1"/>
          <w:sz w:val="24"/>
          <w:szCs w:val="24"/>
          <w:lang w:val="es-ES"/>
        </w:rPr>
      </w:pPr>
      <w:r w:rsidRPr="00237D0B">
        <w:rPr>
          <w:rFonts w:ascii="Arial" w:hAnsi="Arial" w:cs="Arial"/>
          <w:color w:val="000000" w:themeColor="text1"/>
          <w:sz w:val="24"/>
          <w:szCs w:val="24"/>
          <w:lang w:val="es-ES"/>
        </w:rPr>
        <w:t>Realizó un análisis similar al expuesto en el auto mediante el cual se negó el sustituto pedido por el proceso, en lo referente al ámbito de aplicación del Decreto 546 de 2020; y las exclusiones que el mismo prevé para que</w:t>
      </w:r>
      <w:r w:rsidR="00DE42AE" w:rsidRPr="00237D0B">
        <w:rPr>
          <w:rFonts w:ascii="Arial" w:hAnsi="Arial" w:cs="Arial"/>
          <w:color w:val="000000" w:themeColor="text1"/>
          <w:sz w:val="24"/>
          <w:szCs w:val="24"/>
          <w:lang w:val="es-ES"/>
        </w:rPr>
        <w:t xml:space="preserve"> una persona detenida pueda ser beneficiada con la </w:t>
      </w:r>
      <w:r w:rsidRPr="00237D0B">
        <w:rPr>
          <w:rFonts w:ascii="Arial" w:hAnsi="Arial" w:cs="Arial"/>
          <w:color w:val="000000" w:themeColor="text1"/>
          <w:sz w:val="24"/>
          <w:szCs w:val="24"/>
          <w:lang w:val="es-ES"/>
        </w:rPr>
        <w:t xml:space="preserve">detención domiciliaria transitoria. </w:t>
      </w:r>
    </w:p>
    <w:p w14:paraId="6FCD4A00" w14:textId="77777777" w:rsidR="00C1682A" w:rsidRPr="00237D0B" w:rsidRDefault="00C1682A" w:rsidP="00237D0B">
      <w:pPr>
        <w:pStyle w:val="Sinespaciado"/>
        <w:spacing w:line="276" w:lineRule="auto"/>
        <w:ind w:left="720"/>
        <w:jc w:val="both"/>
        <w:rPr>
          <w:rFonts w:ascii="Arial" w:hAnsi="Arial" w:cs="Arial"/>
          <w:color w:val="000000" w:themeColor="text1"/>
          <w:sz w:val="24"/>
          <w:szCs w:val="24"/>
          <w:lang w:val="es-ES"/>
        </w:rPr>
      </w:pPr>
    </w:p>
    <w:p w14:paraId="319CD949" w14:textId="77777777" w:rsidR="003715AF" w:rsidRPr="00237D0B" w:rsidRDefault="00C1682A" w:rsidP="00237D0B">
      <w:pPr>
        <w:pStyle w:val="Sinespaciado"/>
        <w:numPr>
          <w:ilvl w:val="0"/>
          <w:numId w:val="17"/>
        </w:numPr>
        <w:spacing w:line="276" w:lineRule="auto"/>
        <w:jc w:val="both"/>
        <w:rPr>
          <w:rFonts w:ascii="Arial" w:hAnsi="Arial" w:cs="Arial"/>
          <w:color w:val="000000" w:themeColor="text1"/>
          <w:sz w:val="24"/>
          <w:szCs w:val="24"/>
          <w:lang w:val="es-ES"/>
        </w:rPr>
      </w:pPr>
      <w:r w:rsidRPr="00237D0B">
        <w:rPr>
          <w:rFonts w:ascii="Arial" w:hAnsi="Arial" w:cs="Arial"/>
          <w:color w:val="000000" w:themeColor="text1"/>
          <w:sz w:val="24"/>
          <w:szCs w:val="24"/>
          <w:lang w:val="es-ES"/>
        </w:rPr>
        <w:t xml:space="preserve">En el asunto de la referencia no </w:t>
      </w:r>
      <w:r w:rsidR="00DE42AE" w:rsidRPr="00237D0B">
        <w:rPr>
          <w:rFonts w:ascii="Arial" w:hAnsi="Arial" w:cs="Arial"/>
          <w:color w:val="000000" w:themeColor="text1"/>
          <w:sz w:val="24"/>
          <w:szCs w:val="24"/>
          <w:lang w:val="es-ES"/>
        </w:rPr>
        <w:t xml:space="preserve">había </w:t>
      </w:r>
      <w:r w:rsidRPr="00237D0B">
        <w:rPr>
          <w:rFonts w:ascii="Arial" w:hAnsi="Arial" w:cs="Arial"/>
          <w:color w:val="000000" w:themeColor="text1"/>
          <w:sz w:val="24"/>
          <w:szCs w:val="24"/>
          <w:lang w:val="es-ES"/>
        </w:rPr>
        <w:t xml:space="preserve">lugar a </w:t>
      </w:r>
      <w:proofErr w:type="spellStart"/>
      <w:r w:rsidRPr="00237D0B">
        <w:rPr>
          <w:rFonts w:ascii="Arial" w:hAnsi="Arial" w:cs="Arial"/>
          <w:color w:val="000000" w:themeColor="text1"/>
          <w:sz w:val="24"/>
          <w:szCs w:val="24"/>
          <w:lang w:val="es-ES"/>
        </w:rPr>
        <w:t>inaplicar</w:t>
      </w:r>
      <w:proofErr w:type="spellEnd"/>
      <w:r w:rsidRPr="00237D0B">
        <w:rPr>
          <w:rFonts w:ascii="Arial" w:hAnsi="Arial" w:cs="Arial"/>
          <w:color w:val="000000" w:themeColor="text1"/>
          <w:sz w:val="24"/>
          <w:szCs w:val="24"/>
          <w:lang w:val="es-ES"/>
        </w:rPr>
        <w:t xml:space="preserve"> las exclusiones consagradas en el artículo 6 del Decreto Legislativo 546 de 2020, ya que no hay prueba alguna sobre la presunta vulneración a las normas constitucionales o de aquellas hacen parte del</w:t>
      </w:r>
      <w:r w:rsidR="004E4556" w:rsidRPr="00237D0B">
        <w:rPr>
          <w:rFonts w:ascii="Arial" w:hAnsi="Arial" w:cs="Arial"/>
          <w:color w:val="000000" w:themeColor="text1"/>
          <w:sz w:val="24"/>
          <w:szCs w:val="24"/>
          <w:lang w:val="es-ES"/>
        </w:rPr>
        <w:t xml:space="preserve"> bl</w:t>
      </w:r>
      <w:r w:rsidRPr="00237D0B">
        <w:rPr>
          <w:rFonts w:ascii="Arial" w:hAnsi="Arial" w:cs="Arial"/>
          <w:color w:val="000000" w:themeColor="text1"/>
          <w:sz w:val="24"/>
          <w:szCs w:val="24"/>
          <w:lang w:val="es-ES"/>
        </w:rPr>
        <w:t xml:space="preserve">oque de </w:t>
      </w:r>
      <w:r w:rsidR="004E4556" w:rsidRPr="00237D0B">
        <w:rPr>
          <w:rFonts w:ascii="Arial" w:hAnsi="Arial" w:cs="Arial"/>
          <w:color w:val="000000" w:themeColor="text1"/>
          <w:sz w:val="24"/>
          <w:szCs w:val="24"/>
          <w:lang w:val="es-ES"/>
        </w:rPr>
        <w:t>c</w:t>
      </w:r>
      <w:r w:rsidRPr="00237D0B">
        <w:rPr>
          <w:rFonts w:ascii="Arial" w:hAnsi="Arial" w:cs="Arial"/>
          <w:color w:val="000000" w:themeColor="text1"/>
          <w:sz w:val="24"/>
          <w:szCs w:val="24"/>
          <w:lang w:val="es-ES"/>
        </w:rPr>
        <w:t>onstitucionalidad, máxime cuando fue el mismo Gobierno Nacional, a</w:t>
      </w:r>
      <w:r w:rsidR="00DE42AE" w:rsidRPr="00237D0B">
        <w:rPr>
          <w:rFonts w:ascii="Arial" w:hAnsi="Arial" w:cs="Arial"/>
          <w:color w:val="000000" w:themeColor="text1"/>
          <w:sz w:val="24"/>
          <w:szCs w:val="24"/>
          <w:lang w:val="es-ES"/>
        </w:rPr>
        <w:t xml:space="preserve">l explicar esa </w:t>
      </w:r>
      <w:r w:rsidRPr="00237D0B">
        <w:rPr>
          <w:rFonts w:ascii="Arial" w:hAnsi="Arial" w:cs="Arial"/>
          <w:color w:val="000000" w:themeColor="text1"/>
          <w:sz w:val="24"/>
          <w:szCs w:val="24"/>
          <w:lang w:val="es-ES"/>
        </w:rPr>
        <w:t>norma</w:t>
      </w:r>
      <w:r w:rsidR="00DE42AE" w:rsidRPr="00237D0B">
        <w:rPr>
          <w:rFonts w:ascii="Arial" w:hAnsi="Arial" w:cs="Arial"/>
          <w:color w:val="000000" w:themeColor="text1"/>
          <w:sz w:val="24"/>
          <w:szCs w:val="24"/>
          <w:lang w:val="es-ES"/>
        </w:rPr>
        <w:t xml:space="preserve">tividad manifestó que se trataba de evitar que las personas que estaban </w:t>
      </w:r>
      <w:r w:rsidRPr="00237D0B">
        <w:rPr>
          <w:rFonts w:ascii="Arial" w:hAnsi="Arial" w:cs="Arial"/>
          <w:color w:val="000000" w:themeColor="text1"/>
          <w:sz w:val="24"/>
          <w:szCs w:val="24"/>
          <w:lang w:val="es-ES"/>
        </w:rPr>
        <w:t xml:space="preserve"> judicializadas por </w:t>
      </w:r>
      <w:r w:rsidR="00DE42AE" w:rsidRPr="00237D0B">
        <w:rPr>
          <w:rFonts w:ascii="Arial" w:hAnsi="Arial" w:cs="Arial"/>
          <w:color w:val="000000" w:themeColor="text1"/>
          <w:sz w:val="24"/>
          <w:szCs w:val="24"/>
          <w:lang w:val="es-ES"/>
        </w:rPr>
        <w:t>conductas punibles que generaran un</w:t>
      </w:r>
      <w:r w:rsidRPr="00237D0B">
        <w:rPr>
          <w:rFonts w:ascii="Arial" w:hAnsi="Arial" w:cs="Arial"/>
          <w:color w:val="000000" w:themeColor="text1"/>
          <w:sz w:val="24"/>
          <w:szCs w:val="24"/>
          <w:lang w:val="es-ES"/>
        </w:rPr>
        <w:t xml:space="preserve"> mayor reproche, acced</w:t>
      </w:r>
      <w:r w:rsidR="00DE42AE" w:rsidRPr="00237D0B">
        <w:rPr>
          <w:rFonts w:ascii="Arial" w:hAnsi="Arial" w:cs="Arial"/>
          <w:color w:val="000000" w:themeColor="text1"/>
          <w:sz w:val="24"/>
          <w:szCs w:val="24"/>
          <w:lang w:val="es-ES"/>
        </w:rPr>
        <w:t xml:space="preserve">ieran a esa </w:t>
      </w:r>
      <w:r w:rsidRPr="00237D0B">
        <w:rPr>
          <w:rFonts w:ascii="Arial" w:hAnsi="Arial" w:cs="Arial"/>
          <w:color w:val="000000" w:themeColor="text1"/>
          <w:sz w:val="24"/>
          <w:szCs w:val="24"/>
          <w:lang w:val="es-ES"/>
        </w:rPr>
        <w:t>clase de beneficio</w:t>
      </w:r>
      <w:r w:rsidR="00DE42AE" w:rsidRPr="00237D0B">
        <w:rPr>
          <w:rFonts w:ascii="Arial" w:hAnsi="Arial" w:cs="Arial"/>
          <w:color w:val="000000" w:themeColor="text1"/>
          <w:sz w:val="24"/>
          <w:szCs w:val="24"/>
          <w:lang w:val="es-ES"/>
        </w:rPr>
        <w:t>s</w:t>
      </w:r>
      <w:r w:rsidRPr="00237D0B">
        <w:rPr>
          <w:rFonts w:ascii="Arial" w:hAnsi="Arial" w:cs="Arial"/>
          <w:color w:val="000000" w:themeColor="text1"/>
          <w:sz w:val="24"/>
          <w:szCs w:val="24"/>
          <w:lang w:val="es-ES"/>
        </w:rPr>
        <w:t xml:space="preserve">. </w:t>
      </w:r>
    </w:p>
    <w:p w14:paraId="6948A5F3" w14:textId="77777777" w:rsidR="003715AF" w:rsidRPr="00237D0B" w:rsidRDefault="003715AF" w:rsidP="00237D0B">
      <w:pPr>
        <w:pStyle w:val="Sinespaciado"/>
        <w:spacing w:line="276" w:lineRule="auto"/>
        <w:jc w:val="both"/>
        <w:rPr>
          <w:rFonts w:ascii="Arial" w:eastAsiaTheme="minorHAnsi" w:hAnsi="Arial" w:cs="Arial"/>
          <w:color w:val="000000" w:themeColor="text1"/>
          <w:sz w:val="24"/>
          <w:szCs w:val="24"/>
          <w:lang w:val="es-ES"/>
        </w:rPr>
      </w:pPr>
    </w:p>
    <w:p w14:paraId="231352B7" w14:textId="779F5D96" w:rsidR="00995C5B" w:rsidRPr="00237D0B" w:rsidRDefault="00DE42AE" w:rsidP="00237D0B">
      <w:pPr>
        <w:pStyle w:val="Sinespaciado"/>
        <w:numPr>
          <w:ilvl w:val="0"/>
          <w:numId w:val="17"/>
        </w:numPr>
        <w:spacing w:line="276" w:lineRule="auto"/>
        <w:jc w:val="both"/>
        <w:rPr>
          <w:rFonts w:ascii="Arial" w:hAnsi="Arial" w:cs="Arial"/>
          <w:color w:val="000000" w:themeColor="text1"/>
          <w:sz w:val="24"/>
          <w:szCs w:val="24"/>
          <w:lang w:val="es-ES"/>
        </w:rPr>
      </w:pPr>
      <w:r w:rsidRPr="00237D0B">
        <w:rPr>
          <w:rFonts w:ascii="Arial" w:hAnsi="Arial" w:cs="Arial"/>
          <w:color w:val="000000" w:themeColor="text1"/>
          <w:sz w:val="24"/>
          <w:szCs w:val="24"/>
          <w:lang w:val="es-ES"/>
        </w:rPr>
        <w:t xml:space="preserve">Con el fin de </w:t>
      </w:r>
      <w:r w:rsidR="00C1682A" w:rsidRPr="00237D0B">
        <w:rPr>
          <w:rFonts w:ascii="Arial" w:hAnsi="Arial" w:cs="Arial"/>
          <w:color w:val="000000" w:themeColor="text1"/>
          <w:sz w:val="24"/>
          <w:szCs w:val="24"/>
          <w:lang w:val="es-ES"/>
        </w:rPr>
        <w:t xml:space="preserve">salvaguardar los derechos de aquellas personas privadas de su libertad, en el parágrafo 5 del artículo 6 del Decreto Legislativo 546 de 2020, </w:t>
      </w:r>
      <w:r w:rsidR="004E4556" w:rsidRPr="00237D0B">
        <w:rPr>
          <w:rFonts w:ascii="Arial" w:hAnsi="Arial" w:cs="Arial"/>
          <w:color w:val="000000" w:themeColor="text1"/>
          <w:sz w:val="24"/>
          <w:szCs w:val="24"/>
          <w:lang w:val="es-ES"/>
        </w:rPr>
        <w:t xml:space="preserve">se </w:t>
      </w:r>
      <w:r w:rsidR="00C1682A" w:rsidRPr="00237D0B">
        <w:rPr>
          <w:rFonts w:ascii="Arial" w:hAnsi="Arial" w:cs="Arial"/>
          <w:color w:val="000000" w:themeColor="text1"/>
          <w:sz w:val="24"/>
          <w:szCs w:val="24"/>
          <w:lang w:val="es-ES"/>
        </w:rPr>
        <w:t>establec</w:t>
      </w:r>
      <w:r w:rsidR="00995C5B" w:rsidRPr="00237D0B">
        <w:rPr>
          <w:rFonts w:ascii="Arial" w:hAnsi="Arial" w:cs="Arial"/>
          <w:color w:val="000000" w:themeColor="text1"/>
          <w:sz w:val="24"/>
          <w:szCs w:val="24"/>
          <w:lang w:val="es-ES"/>
        </w:rPr>
        <w:t>ió</w:t>
      </w:r>
      <w:r w:rsidR="00C1682A" w:rsidRPr="00237D0B">
        <w:rPr>
          <w:rFonts w:ascii="Arial" w:hAnsi="Arial" w:cs="Arial"/>
          <w:color w:val="000000" w:themeColor="text1"/>
          <w:sz w:val="24"/>
          <w:szCs w:val="24"/>
          <w:lang w:val="es-ES"/>
        </w:rPr>
        <w:t xml:space="preserve"> una prerrogativa para disponer la ubicación en un lugar especial que minim</w:t>
      </w:r>
      <w:r w:rsidR="00995C5B" w:rsidRPr="00237D0B">
        <w:rPr>
          <w:rFonts w:ascii="Arial" w:hAnsi="Arial" w:cs="Arial"/>
          <w:color w:val="000000" w:themeColor="text1"/>
          <w:sz w:val="24"/>
          <w:szCs w:val="24"/>
          <w:lang w:val="es-ES"/>
        </w:rPr>
        <w:t>izara</w:t>
      </w:r>
      <w:r w:rsidR="00C1682A" w:rsidRPr="00237D0B">
        <w:rPr>
          <w:rFonts w:ascii="Arial" w:hAnsi="Arial" w:cs="Arial"/>
          <w:color w:val="000000" w:themeColor="text1"/>
          <w:sz w:val="24"/>
          <w:szCs w:val="24"/>
          <w:lang w:val="es-ES"/>
        </w:rPr>
        <w:t xml:space="preserve"> un eventual riesgo de contagio,</w:t>
      </w:r>
      <w:r w:rsidRPr="00237D0B">
        <w:rPr>
          <w:rFonts w:ascii="Arial" w:hAnsi="Arial" w:cs="Arial"/>
          <w:color w:val="000000" w:themeColor="text1"/>
          <w:sz w:val="24"/>
          <w:szCs w:val="24"/>
          <w:lang w:val="es-ES"/>
        </w:rPr>
        <w:t xml:space="preserve"> para </w:t>
      </w:r>
      <w:r w:rsidR="00C1682A" w:rsidRPr="00237D0B">
        <w:rPr>
          <w:rFonts w:ascii="Arial" w:hAnsi="Arial" w:cs="Arial"/>
          <w:color w:val="000000" w:themeColor="text1"/>
          <w:sz w:val="24"/>
          <w:szCs w:val="24"/>
          <w:lang w:val="es-ES"/>
        </w:rPr>
        <w:t xml:space="preserve">aquellas personas privadas de su libertad, que </w:t>
      </w:r>
      <w:r w:rsidR="004E4556" w:rsidRPr="00237D0B">
        <w:rPr>
          <w:rFonts w:ascii="Arial" w:hAnsi="Arial" w:cs="Arial"/>
          <w:color w:val="000000" w:themeColor="text1"/>
          <w:sz w:val="24"/>
          <w:szCs w:val="24"/>
          <w:lang w:val="es-ES"/>
        </w:rPr>
        <w:t xml:space="preserve">se encontraran en </w:t>
      </w:r>
      <w:r w:rsidR="00C1682A" w:rsidRPr="00237D0B">
        <w:rPr>
          <w:rFonts w:ascii="Arial" w:hAnsi="Arial" w:cs="Arial"/>
          <w:color w:val="000000" w:themeColor="text1"/>
          <w:sz w:val="24"/>
          <w:szCs w:val="24"/>
          <w:lang w:val="es-ES"/>
        </w:rPr>
        <w:t>alguna de las circunstancias descritas el literal c</w:t>
      </w:r>
      <w:r w:rsidRPr="00237D0B">
        <w:rPr>
          <w:rFonts w:ascii="Arial" w:hAnsi="Arial" w:cs="Arial"/>
          <w:color w:val="000000" w:themeColor="text1"/>
          <w:sz w:val="24"/>
          <w:szCs w:val="24"/>
          <w:lang w:val="es-ES"/>
        </w:rPr>
        <w:t>)</w:t>
      </w:r>
      <w:r w:rsidR="00C1682A" w:rsidRPr="00237D0B">
        <w:rPr>
          <w:rFonts w:ascii="Arial" w:hAnsi="Arial" w:cs="Arial"/>
          <w:color w:val="000000" w:themeColor="text1"/>
          <w:sz w:val="24"/>
          <w:szCs w:val="24"/>
          <w:lang w:val="es-ES"/>
        </w:rPr>
        <w:t xml:space="preserve"> del artículo 2</w:t>
      </w:r>
      <w:r w:rsidRPr="00237D0B">
        <w:rPr>
          <w:rFonts w:ascii="Arial" w:hAnsi="Arial" w:cs="Arial"/>
          <w:color w:val="000000" w:themeColor="text1"/>
          <w:sz w:val="24"/>
          <w:szCs w:val="24"/>
          <w:lang w:val="es-ES"/>
        </w:rPr>
        <w:t xml:space="preserve">º </w:t>
      </w:r>
      <w:r w:rsidR="00C1682A" w:rsidRPr="00237D0B">
        <w:rPr>
          <w:rFonts w:ascii="Arial" w:hAnsi="Arial" w:cs="Arial"/>
          <w:color w:val="000000" w:themeColor="text1"/>
          <w:sz w:val="24"/>
          <w:szCs w:val="24"/>
          <w:lang w:val="es-ES"/>
        </w:rPr>
        <w:t xml:space="preserve">Ibídem, situación que fue tenida en cuenta por esa funcionaria y por ello dispuso oficiar al director del establecimiento carcelario respectivo, para que ubicara al señor </w:t>
      </w:r>
      <w:proofErr w:type="spellStart"/>
      <w:r w:rsidR="00CA3FFD">
        <w:rPr>
          <w:rFonts w:ascii="Arial" w:hAnsi="Arial" w:cs="Arial"/>
          <w:color w:val="000000" w:themeColor="text1"/>
          <w:sz w:val="24"/>
          <w:szCs w:val="24"/>
          <w:lang w:val="es-ES"/>
        </w:rPr>
        <w:t>YALC</w:t>
      </w:r>
      <w:proofErr w:type="spellEnd"/>
      <w:r w:rsidR="00C1682A" w:rsidRPr="00237D0B">
        <w:rPr>
          <w:rFonts w:ascii="Arial" w:hAnsi="Arial" w:cs="Arial"/>
          <w:color w:val="000000" w:themeColor="text1"/>
          <w:sz w:val="24"/>
          <w:szCs w:val="24"/>
          <w:lang w:val="es-ES"/>
        </w:rPr>
        <w:t xml:space="preserve"> en un sitio especial para aminorar la posibilidad de su contagio. </w:t>
      </w:r>
    </w:p>
    <w:p w14:paraId="3758FE7D" w14:textId="77777777" w:rsidR="00995C5B" w:rsidRPr="00237D0B" w:rsidRDefault="00995C5B" w:rsidP="00237D0B">
      <w:pPr>
        <w:pStyle w:val="Sinespaciado"/>
        <w:spacing w:line="276" w:lineRule="auto"/>
        <w:jc w:val="both"/>
        <w:rPr>
          <w:rFonts w:ascii="Arial" w:eastAsiaTheme="minorHAnsi" w:hAnsi="Arial" w:cs="Arial"/>
          <w:color w:val="000000" w:themeColor="text1"/>
          <w:sz w:val="24"/>
          <w:szCs w:val="24"/>
          <w:lang w:val="es-ES"/>
        </w:rPr>
      </w:pPr>
    </w:p>
    <w:p w14:paraId="6C27CA3D" w14:textId="77777777" w:rsidR="00995C5B" w:rsidRPr="00237D0B" w:rsidRDefault="00C1682A" w:rsidP="00237D0B">
      <w:pPr>
        <w:pStyle w:val="Sinespaciado"/>
        <w:numPr>
          <w:ilvl w:val="0"/>
          <w:numId w:val="17"/>
        </w:numPr>
        <w:spacing w:line="276" w:lineRule="auto"/>
        <w:jc w:val="both"/>
        <w:rPr>
          <w:rFonts w:ascii="Arial" w:hAnsi="Arial" w:cs="Arial"/>
          <w:color w:val="000000" w:themeColor="text1"/>
          <w:sz w:val="24"/>
          <w:szCs w:val="24"/>
          <w:lang w:val="es-ES"/>
        </w:rPr>
      </w:pPr>
      <w:r w:rsidRPr="00237D0B">
        <w:rPr>
          <w:rFonts w:ascii="Arial" w:hAnsi="Arial" w:cs="Arial"/>
          <w:color w:val="000000" w:themeColor="text1"/>
          <w:sz w:val="24"/>
          <w:szCs w:val="24"/>
          <w:lang w:val="es-ES"/>
        </w:rPr>
        <w:t xml:space="preserve">Para acceder al beneficio de la prisión domiciliaria transitoria, esa norma exige el cumplimiento de dos requisitos: i) presentar alguna de las causales contempladas en ese artículo, que en el caso específico, sería la señalada en el literal C), </w:t>
      </w:r>
      <w:r w:rsidR="00DE42AE" w:rsidRPr="00237D0B">
        <w:rPr>
          <w:rFonts w:ascii="Arial" w:hAnsi="Arial" w:cs="Arial"/>
          <w:color w:val="000000" w:themeColor="text1"/>
          <w:sz w:val="24"/>
          <w:szCs w:val="24"/>
          <w:lang w:val="es-ES"/>
        </w:rPr>
        <w:t>sobre lo cual obra la c</w:t>
      </w:r>
      <w:r w:rsidRPr="00237D0B">
        <w:rPr>
          <w:rFonts w:ascii="Arial" w:hAnsi="Arial" w:cs="Arial"/>
          <w:color w:val="000000" w:themeColor="text1"/>
          <w:sz w:val="24"/>
          <w:szCs w:val="24"/>
          <w:lang w:val="es-ES"/>
        </w:rPr>
        <w:t xml:space="preserve">onstancia </w:t>
      </w:r>
      <w:r w:rsidR="00DE42AE" w:rsidRPr="00237D0B">
        <w:rPr>
          <w:rFonts w:ascii="Arial" w:hAnsi="Arial" w:cs="Arial"/>
          <w:color w:val="000000" w:themeColor="text1"/>
          <w:sz w:val="24"/>
          <w:szCs w:val="24"/>
          <w:lang w:val="es-ES"/>
        </w:rPr>
        <w:t>expedida por el Dr. J</w:t>
      </w:r>
      <w:r w:rsidRPr="00237D0B">
        <w:rPr>
          <w:rFonts w:ascii="Arial" w:hAnsi="Arial" w:cs="Arial"/>
          <w:color w:val="000000" w:themeColor="text1"/>
          <w:sz w:val="24"/>
          <w:szCs w:val="24"/>
          <w:lang w:val="es-ES"/>
        </w:rPr>
        <w:t xml:space="preserve">uan Carlos Díaz Jiménez; y ii) </w:t>
      </w:r>
      <w:r w:rsidR="00DE42AE" w:rsidRPr="00237D0B">
        <w:rPr>
          <w:rFonts w:ascii="Arial" w:hAnsi="Arial" w:cs="Arial"/>
          <w:color w:val="000000" w:themeColor="text1"/>
          <w:sz w:val="24"/>
          <w:szCs w:val="24"/>
          <w:lang w:val="es-ES"/>
        </w:rPr>
        <w:t xml:space="preserve">que </w:t>
      </w:r>
      <w:r w:rsidRPr="00237D0B">
        <w:rPr>
          <w:rFonts w:ascii="Arial" w:hAnsi="Arial" w:cs="Arial"/>
          <w:color w:val="000000" w:themeColor="text1"/>
          <w:sz w:val="24"/>
          <w:szCs w:val="24"/>
          <w:lang w:val="es-ES"/>
        </w:rPr>
        <w:t xml:space="preserve">el delito por el cual es investigado el peticionario, no </w:t>
      </w:r>
      <w:r w:rsidR="00DE42AE" w:rsidRPr="00237D0B">
        <w:rPr>
          <w:rFonts w:ascii="Arial" w:hAnsi="Arial" w:cs="Arial"/>
          <w:color w:val="000000" w:themeColor="text1"/>
          <w:sz w:val="24"/>
          <w:szCs w:val="24"/>
          <w:lang w:val="es-ES"/>
        </w:rPr>
        <w:t>se encuentre in</w:t>
      </w:r>
      <w:r w:rsidRPr="00237D0B">
        <w:rPr>
          <w:rFonts w:ascii="Arial" w:hAnsi="Arial" w:cs="Arial"/>
          <w:color w:val="000000" w:themeColor="text1"/>
          <w:sz w:val="24"/>
          <w:szCs w:val="24"/>
          <w:lang w:val="es-ES"/>
        </w:rPr>
        <w:t xml:space="preserve">cluido en el listado de exclusiones del artículo de ese Decreto, </w:t>
      </w:r>
      <w:r w:rsidR="00995C5B" w:rsidRPr="00237D0B">
        <w:rPr>
          <w:rFonts w:ascii="Arial" w:hAnsi="Arial" w:cs="Arial"/>
          <w:color w:val="000000" w:themeColor="text1"/>
          <w:sz w:val="24"/>
          <w:szCs w:val="24"/>
          <w:lang w:val="es-ES"/>
        </w:rPr>
        <w:t xml:space="preserve">lo que </w:t>
      </w:r>
      <w:r w:rsidR="00DE42AE" w:rsidRPr="00237D0B">
        <w:rPr>
          <w:rFonts w:ascii="Arial" w:hAnsi="Arial" w:cs="Arial"/>
          <w:color w:val="000000" w:themeColor="text1"/>
          <w:sz w:val="24"/>
          <w:szCs w:val="24"/>
          <w:lang w:val="es-ES"/>
        </w:rPr>
        <w:t xml:space="preserve">no se cumple en el caso del peticionario, quien fue </w:t>
      </w:r>
      <w:r w:rsidR="00995C5B" w:rsidRPr="00237D0B">
        <w:rPr>
          <w:rFonts w:ascii="Arial" w:hAnsi="Arial" w:cs="Arial"/>
          <w:color w:val="000000" w:themeColor="text1"/>
          <w:sz w:val="24"/>
          <w:szCs w:val="24"/>
          <w:lang w:val="es-ES"/>
        </w:rPr>
        <w:t>condenado por la conducta de trá</w:t>
      </w:r>
      <w:r w:rsidR="00DE42AE" w:rsidRPr="00237D0B">
        <w:rPr>
          <w:rFonts w:ascii="Arial" w:hAnsi="Arial" w:cs="Arial"/>
          <w:color w:val="000000" w:themeColor="text1"/>
          <w:sz w:val="24"/>
          <w:szCs w:val="24"/>
          <w:lang w:val="es-ES"/>
        </w:rPr>
        <w:t>fico, fabricación o porte de estupefacientes.</w:t>
      </w:r>
      <w:r w:rsidRPr="00237D0B">
        <w:rPr>
          <w:rFonts w:ascii="Arial" w:hAnsi="Arial" w:cs="Arial"/>
          <w:color w:val="000000" w:themeColor="text1"/>
          <w:sz w:val="24"/>
          <w:szCs w:val="24"/>
          <w:lang w:val="es-ES"/>
        </w:rPr>
        <w:t xml:space="preserve"> </w:t>
      </w:r>
    </w:p>
    <w:p w14:paraId="4D867547" w14:textId="77777777" w:rsidR="00995C5B" w:rsidRPr="00237D0B" w:rsidRDefault="00995C5B" w:rsidP="00237D0B">
      <w:pPr>
        <w:pStyle w:val="Sinespaciado"/>
        <w:spacing w:line="276" w:lineRule="auto"/>
        <w:jc w:val="both"/>
        <w:rPr>
          <w:rFonts w:ascii="Arial" w:eastAsiaTheme="minorHAnsi" w:hAnsi="Arial" w:cs="Arial"/>
          <w:color w:val="000000" w:themeColor="text1"/>
          <w:sz w:val="24"/>
          <w:szCs w:val="24"/>
          <w:lang w:val="es-ES"/>
        </w:rPr>
      </w:pPr>
    </w:p>
    <w:p w14:paraId="3A4E0D05" w14:textId="77777777" w:rsidR="00995C5B" w:rsidRPr="00237D0B" w:rsidRDefault="00DE42AE" w:rsidP="00237D0B">
      <w:pPr>
        <w:pStyle w:val="Sinespaciado"/>
        <w:numPr>
          <w:ilvl w:val="0"/>
          <w:numId w:val="17"/>
        </w:numPr>
        <w:spacing w:line="276" w:lineRule="auto"/>
        <w:jc w:val="both"/>
        <w:rPr>
          <w:rFonts w:ascii="Arial" w:hAnsi="Arial" w:cs="Arial"/>
          <w:color w:val="000000" w:themeColor="text1"/>
          <w:sz w:val="24"/>
          <w:szCs w:val="24"/>
          <w:lang w:val="es-ES"/>
        </w:rPr>
      </w:pPr>
      <w:r w:rsidRPr="00237D0B">
        <w:rPr>
          <w:rFonts w:ascii="Arial" w:hAnsi="Arial" w:cs="Arial"/>
          <w:color w:val="000000" w:themeColor="text1"/>
          <w:sz w:val="24"/>
          <w:szCs w:val="24"/>
          <w:lang w:val="es-ES"/>
        </w:rPr>
        <w:t xml:space="preserve">No </w:t>
      </w:r>
      <w:r w:rsidR="00995C5B" w:rsidRPr="00237D0B">
        <w:rPr>
          <w:rFonts w:ascii="Arial" w:hAnsi="Arial" w:cs="Arial"/>
          <w:color w:val="000000" w:themeColor="text1"/>
          <w:sz w:val="24"/>
          <w:szCs w:val="24"/>
          <w:lang w:val="es-ES"/>
        </w:rPr>
        <w:t>se puede desconocer</w:t>
      </w:r>
      <w:r w:rsidR="00C1682A" w:rsidRPr="00237D0B">
        <w:rPr>
          <w:rFonts w:ascii="Arial" w:hAnsi="Arial" w:cs="Arial"/>
          <w:color w:val="000000" w:themeColor="text1"/>
          <w:sz w:val="24"/>
          <w:szCs w:val="24"/>
          <w:lang w:val="es-ES"/>
        </w:rPr>
        <w:t xml:space="preserve"> la norma en comento con base en la excepción de inconstitucionalidad, en aras de resolver de manera favorable la petición elevada a favor del acusado, ya que se trata de una prohibición legal,</w:t>
      </w:r>
      <w:r w:rsidRPr="00237D0B">
        <w:rPr>
          <w:rFonts w:ascii="Arial" w:hAnsi="Arial" w:cs="Arial"/>
          <w:color w:val="000000" w:themeColor="text1"/>
          <w:sz w:val="24"/>
          <w:szCs w:val="24"/>
          <w:lang w:val="es-ES"/>
        </w:rPr>
        <w:t xml:space="preserve"> de </w:t>
      </w:r>
      <w:r w:rsidR="00C1682A" w:rsidRPr="00237D0B">
        <w:rPr>
          <w:rFonts w:ascii="Arial" w:hAnsi="Arial" w:cs="Arial"/>
          <w:color w:val="000000" w:themeColor="text1"/>
          <w:sz w:val="24"/>
          <w:szCs w:val="24"/>
          <w:lang w:val="es-ES"/>
        </w:rPr>
        <w:t>carácter especial</w:t>
      </w:r>
      <w:r w:rsidRPr="00237D0B">
        <w:rPr>
          <w:rFonts w:ascii="Arial" w:hAnsi="Arial" w:cs="Arial"/>
          <w:color w:val="000000" w:themeColor="text1"/>
          <w:sz w:val="24"/>
          <w:szCs w:val="24"/>
          <w:lang w:val="es-ES"/>
        </w:rPr>
        <w:t xml:space="preserve">, que debe </w:t>
      </w:r>
      <w:r w:rsidR="00C1682A" w:rsidRPr="00237D0B">
        <w:rPr>
          <w:rFonts w:ascii="Arial" w:hAnsi="Arial" w:cs="Arial"/>
          <w:color w:val="000000" w:themeColor="text1"/>
          <w:sz w:val="24"/>
          <w:szCs w:val="24"/>
          <w:lang w:val="es-ES"/>
        </w:rPr>
        <w:t>ser interpretada de manera integral y no parcial</w:t>
      </w:r>
      <w:r w:rsidRPr="00237D0B">
        <w:rPr>
          <w:rFonts w:ascii="Arial" w:hAnsi="Arial" w:cs="Arial"/>
          <w:color w:val="000000" w:themeColor="text1"/>
          <w:sz w:val="24"/>
          <w:szCs w:val="24"/>
          <w:lang w:val="es-ES"/>
        </w:rPr>
        <w:t>.</w:t>
      </w:r>
      <w:r w:rsidR="00C1682A" w:rsidRPr="00237D0B">
        <w:rPr>
          <w:rFonts w:ascii="Arial" w:hAnsi="Arial" w:cs="Arial"/>
          <w:color w:val="000000" w:themeColor="text1"/>
          <w:sz w:val="24"/>
          <w:szCs w:val="24"/>
          <w:lang w:val="es-ES"/>
        </w:rPr>
        <w:t xml:space="preserve"> </w:t>
      </w:r>
    </w:p>
    <w:p w14:paraId="5F5645B1" w14:textId="77777777" w:rsidR="00995C5B" w:rsidRPr="00237D0B" w:rsidRDefault="00995C5B" w:rsidP="00237D0B">
      <w:pPr>
        <w:pStyle w:val="Sinespaciado"/>
        <w:spacing w:line="276" w:lineRule="auto"/>
        <w:jc w:val="both"/>
        <w:rPr>
          <w:rFonts w:ascii="Arial" w:eastAsiaTheme="minorHAnsi" w:hAnsi="Arial" w:cs="Arial"/>
          <w:color w:val="000000" w:themeColor="text1"/>
          <w:sz w:val="24"/>
          <w:szCs w:val="24"/>
          <w:lang w:val="es-ES"/>
        </w:rPr>
      </w:pPr>
    </w:p>
    <w:p w14:paraId="0BBC7F14" w14:textId="77777777" w:rsidR="004B636E" w:rsidRPr="00237D0B" w:rsidRDefault="00C1682A" w:rsidP="00237D0B">
      <w:pPr>
        <w:pStyle w:val="Sinespaciado"/>
        <w:numPr>
          <w:ilvl w:val="0"/>
          <w:numId w:val="17"/>
        </w:numPr>
        <w:spacing w:line="276" w:lineRule="auto"/>
        <w:jc w:val="both"/>
        <w:rPr>
          <w:rFonts w:ascii="Arial" w:hAnsi="Arial" w:cs="Arial"/>
          <w:color w:val="000000" w:themeColor="text1"/>
          <w:sz w:val="24"/>
          <w:szCs w:val="24"/>
          <w:lang w:val="es-ES"/>
        </w:rPr>
      </w:pPr>
      <w:r w:rsidRPr="00237D0B">
        <w:rPr>
          <w:rFonts w:ascii="Arial" w:hAnsi="Arial" w:cs="Arial"/>
          <w:color w:val="000000" w:themeColor="text1"/>
          <w:sz w:val="24"/>
          <w:szCs w:val="24"/>
          <w:lang w:val="es-ES"/>
        </w:rPr>
        <w:t>En consecuencia,</w:t>
      </w:r>
      <w:r w:rsidR="00DE42AE" w:rsidRPr="00237D0B">
        <w:rPr>
          <w:rFonts w:ascii="Arial" w:hAnsi="Arial" w:cs="Arial"/>
          <w:color w:val="000000" w:themeColor="text1"/>
          <w:sz w:val="24"/>
          <w:szCs w:val="24"/>
          <w:lang w:val="es-ES"/>
        </w:rPr>
        <w:t xml:space="preserve"> la </w:t>
      </w:r>
      <w:r w:rsidR="00995C5B" w:rsidRPr="00237D0B">
        <w:rPr>
          <w:rFonts w:ascii="Arial" w:hAnsi="Arial" w:cs="Arial"/>
          <w:i/>
          <w:color w:val="000000" w:themeColor="text1"/>
          <w:sz w:val="24"/>
          <w:szCs w:val="24"/>
          <w:lang w:val="es-ES"/>
        </w:rPr>
        <w:t>A quo</w:t>
      </w:r>
      <w:r w:rsidRPr="00237D0B">
        <w:rPr>
          <w:rFonts w:ascii="Arial" w:hAnsi="Arial" w:cs="Arial"/>
          <w:color w:val="000000" w:themeColor="text1"/>
          <w:sz w:val="24"/>
          <w:szCs w:val="24"/>
          <w:lang w:val="es-ES"/>
        </w:rPr>
        <w:t xml:space="preserve"> no repuso la decisión del 22 de mayo de 2020. </w:t>
      </w:r>
    </w:p>
    <w:p w14:paraId="5963EBB2" w14:textId="77777777" w:rsidR="004B636E" w:rsidRPr="00237D0B" w:rsidRDefault="004B636E" w:rsidP="00237D0B">
      <w:pPr>
        <w:pStyle w:val="Sinespaciado"/>
        <w:spacing w:line="276" w:lineRule="auto"/>
        <w:jc w:val="both"/>
        <w:rPr>
          <w:rFonts w:ascii="Arial" w:eastAsiaTheme="minorHAnsi" w:hAnsi="Arial" w:cs="Arial"/>
          <w:color w:val="000000" w:themeColor="text1"/>
          <w:sz w:val="24"/>
          <w:szCs w:val="24"/>
          <w:lang w:val="es-ES"/>
        </w:rPr>
      </w:pPr>
    </w:p>
    <w:p w14:paraId="6955E5CD" w14:textId="77777777" w:rsidR="00C1682A" w:rsidRPr="00237D0B" w:rsidRDefault="00C1682A" w:rsidP="00237D0B">
      <w:pPr>
        <w:pStyle w:val="Sinespaciado"/>
        <w:numPr>
          <w:ilvl w:val="0"/>
          <w:numId w:val="17"/>
        </w:numPr>
        <w:spacing w:line="276" w:lineRule="auto"/>
        <w:jc w:val="both"/>
        <w:rPr>
          <w:rFonts w:ascii="Arial" w:hAnsi="Arial" w:cs="Arial"/>
          <w:color w:val="000000" w:themeColor="text1"/>
          <w:sz w:val="24"/>
          <w:szCs w:val="24"/>
          <w:lang w:val="es-ES"/>
        </w:rPr>
      </w:pPr>
      <w:r w:rsidRPr="00237D0B">
        <w:rPr>
          <w:rFonts w:ascii="Arial" w:hAnsi="Arial" w:cs="Arial"/>
          <w:color w:val="000000" w:themeColor="text1"/>
          <w:sz w:val="24"/>
          <w:szCs w:val="24"/>
          <w:lang w:val="es-ES"/>
        </w:rPr>
        <w:t xml:space="preserve">Finalmente expuso que si bien era cierto el Decreto Legislativo señala en </w:t>
      </w:r>
      <w:r w:rsidR="00DE42AE" w:rsidRPr="00237D0B">
        <w:rPr>
          <w:rFonts w:ascii="Arial" w:hAnsi="Arial" w:cs="Arial"/>
          <w:color w:val="000000" w:themeColor="text1"/>
          <w:sz w:val="24"/>
          <w:szCs w:val="24"/>
          <w:lang w:val="es-ES"/>
        </w:rPr>
        <w:t xml:space="preserve">el inciso 2º de su </w:t>
      </w:r>
      <w:r w:rsidR="004B636E" w:rsidRPr="00237D0B">
        <w:rPr>
          <w:rFonts w:ascii="Arial" w:hAnsi="Arial" w:cs="Arial"/>
          <w:color w:val="000000" w:themeColor="text1"/>
          <w:sz w:val="24"/>
          <w:szCs w:val="24"/>
          <w:lang w:val="es-ES"/>
        </w:rPr>
        <w:t>artículo</w:t>
      </w:r>
      <w:r w:rsidR="00DE42AE" w:rsidRPr="00237D0B">
        <w:rPr>
          <w:rFonts w:ascii="Arial" w:hAnsi="Arial" w:cs="Arial"/>
          <w:color w:val="000000" w:themeColor="text1"/>
          <w:sz w:val="24"/>
          <w:szCs w:val="24"/>
          <w:lang w:val="es-ES"/>
        </w:rPr>
        <w:t xml:space="preserve"> 8º, que </w:t>
      </w:r>
      <w:r w:rsidRPr="00237D0B">
        <w:rPr>
          <w:rFonts w:ascii="Arial" w:hAnsi="Arial" w:cs="Arial"/>
          <w:color w:val="000000" w:themeColor="text1"/>
          <w:sz w:val="24"/>
          <w:szCs w:val="24"/>
          <w:lang w:val="es-ES"/>
        </w:rPr>
        <w:t xml:space="preserve">frente a las decisiones relacionadas con la petición de prisión domiciliaria solo </w:t>
      </w:r>
      <w:r w:rsidR="004B636E" w:rsidRPr="00237D0B">
        <w:rPr>
          <w:rFonts w:ascii="Arial" w:hAnsi="Arial" w:cs="Arial"/>
          <w:color w:val="000000" w:themeColor="text1"/>
          <w:sz w:val="24"/>
          <w:szCs w:val="24"/>
          <w:lang w:val="es-ES"/>
        </w:rPr>
        <w:t>procedía</w:t>
      </w:r>
      <w:r w:rsidR="00DE42AE" w:rsidRPr="00237D0B">
        <w:rPr>
          <w:rFonts w:ascii="Arial" w:hAnsi="Arial" w:cs="Arial"/>
          <w:color w:val="000000" w:themeColor="text1"/>
          <w:sz w:val="24"/>
          <w:szCs w:val="24"/>
          <w:lang w:val="es-ES"/>
        </w:rPr>
        <w:t xml:space="preserve"> </w:t>
      </w:r>
      <w:r w:rsidRPr="00237D0B">
        <w:rPr>
          <w:rFonts w:ascii="Arial" w:hAnsi="Arial" w:cs="Arial"/>
          <w:color w:val="000000" w:themeColor="text1"/>
          <w:sz w:val="24"/>
          <w:szCs w:val="24"/>
          <w:lang w:val="es-ES"/>
        </w:rPr>
        <w:t xml:space="preserve">el recurso de reposición, </w:t>
      </w:r>
      <w:r w:rsidR="00DE42AE" w:rsidRPr="00237D0B">
        <w:rPr>
          <w:rFonts w:ascii="Arial" w:hAnsi="Arial" w:cs="Arial"/>
          <w:color w:val="000000" w:themeColor="text1"/>
          <w:sz w:val="24"/>
          <w:szCs w:val="24"/>
          <w:lang w:val="es-ES"/>
        </w:rPr>
        <w:t xml:space="preserve">se </w:t>
      </w:r>
      <w:r w:rsidR="004B636E" w:rsidRPr="00237D0B">
        <w:rPr>
          <w:rFonts w:ascii="Arial" w:hAnsi="Arial" w:cs="Arial"/>
          <w:color w:val="000000" w:themeColor="text1"/>
          <w:sz w:val="24"/>
          <w:szCs w:val="24"/>
          <w:lang w:val="es-ES"/>
        </w:rPr>
        <w:t>concedía</w:t>
      </w:r>
      <w:r w:rsidR="00DE42AE" w:rsidRPr="00237D0B">
        <w:rPr>
          <w:rFonts w:ascii="Arial" w:hAnsi="Arial" w:cs="Arial"/>
          <w:color w:val="000000" w:themeColor="text1"/>
          <w:sz w:val="24"/>
          <w:szCs w:val="24"/>
          <w:lang w:val="es-ES"/>
        </w:rPr>
        <w:t xml:space="preserve"> el de apelación en </w:t>
      </w:r>
      <w:r w:rsidRPr="00237D0B">
        <w:rPr>
          <w:rFonts w:ascii="Arial" w:hAnsi="Arial" w:cs="Arial"/>
          <w:color w:val="000000" w:themeColor="text1"/>
          <w:sz w:val="24"/>
          <w:szCs w:val="24"/>
          <w:lang w:val="es-ES"/>
        </w:rPr>
        <w:t xml:space="preserve">acatamiento a la decisión tomada por la Sala de </w:t>
      </w:r>
      <w:r w:rsidRPr="00237D0B">
        <w:rPr>
          <w:rFonts w:ascii="Arial" w:hAnsi="Arial" w:cs="Arial"/>
          <w:color w:val="000000" w:themeColor="text1"/>
          <w:sz w:val="24"/>
          <w:szCs w:val="24"/>
          <w:lang w:val="es-ES"/>
        </w:rPr>
        <w:lastRenderedPageBreak/>
        <w:t>Decisión Penal del Tribunal Superior de este Distrito Judicial, en providencia del 15 de mayo de 2020</w:t>
      </w:r>
      <w:r w:rsidR="00B6160D" w:rsidRPr="00237D0B">
        <w:rPr>
          <w:rFonts w:ascii="Arial" w:hAnsi="Arial" w:cs="Arial"/>
          <w:color w:val="000000" w:themeColor="text1"/>
          <w:sz w:val="24"/>
          <w:szCs w:val="24"/>
          <w:lang w:val="es-ES"/>
        </w:rPr>
        <w:t>.</w:t>
      </w:r>
      <w:r w:rsidRPr="00237D0B">
        <w:rPr>
          <w:rFonts w:ascii="Arial" w:hAnsi="Arial" w:cs="Arial"/>
          <w:color w:val="000000" w:themeColor="text1"/>
          <w:sz w:val="24"/>
          <w:szCs w:val="24"/>
          <w:lang w:val="es-ES"/>
        </w:rPr>
        <w:t xml:space="preserve">  </w:t>
      </w:r>
    </w:p>
    <w:p w14:paraId="1F5DD705" w14:textId="77777777" w:rsidR="00C1682A" w:rsidRPr="00237D0B" w:rsidRDefault="00C1682A" w:rsidP="00237D0B">
      <w:pPr>
        <w:pStyle w:val="Sinespaciado"/>
        <w:spacing w:line="276" w:lineRule="auto"/>
        <w:jc w:val="both"/>
        <w:rPr>
          <w:rFonts w:ascii="Arial" w:eastAsiaTheme="minorHAnsi" w:hAnsi="Arial" w:cs="Arial"/>
          <w:color w:val="000000" w:themeColor="text1"/>
          <w:sz w:val="24"/>
          <w:szCs w:val="24"/>
          <w:lang w:val="es-ES"/>
        </w:rPr>
      </w:pPr>
    </w:p>
    <w:p w14:paraId="42ABBFEE" w14:textId="77777777" w:rsidR="00C1682A" w:rsidRPr="00237D0B" w:rsidRDefault="00B11A2B" w:rsidP="00237D0B">
      <w:pPr>
        <w:tabs>
          <w:tab w:val="left" w:pos="2410"/>
          <w:tab w:val="left" w:pos="2835"/>
        </w:tabs>
        <w:spacing w:after="0" w:line="276" w:lineRule="auto"/>
        <w:jc w:val="center"/>
        <w:rPr>
          <w:rFonts w:ascii="Arial" w:eastAsia="Batang" w:hAnsi="Arial" w:cs="Arial"/>
          <w:b/>
          <w:color w:val="000000" w:themeColor="text1"/>
          <w:sz w:val="24"/>
          <w:szCs w:val="24"/>
        </w:rPr>
      </w:pPr>
      <w:r w:rsidRPr="00237D0B">
        <w:rPr>
          <w:rFonts w:ascii="Arial" w:eastAsia="Batang" w:hAnsi="Arial" w:cs="Arial"/>
          <w:b/>
          <w:color w:val="000000" w:themeColor="text1"/>
          <w:sz w:val="24"/>
          <w:szCs w:val="24"/>
        </w:rPr>
        <w:t>7</w:t>
      </w:r>
      <w:r w:rsidR="00C1682A" w:rsidRPr="00237D0B">
        <w:rPr>
          <w:rFonts w:ascii="Arial" w:eastAsia="Batang" w:hAnsi="Arial" w:cs="Arial"/>
          <w:b/>
          <w:color w:val="000000" w:themeColor="text1"/>
          <w:sz w:val="24"/>
          <w:szCs w:val="24"/>
        </w:rPr>
        <w:t>. CONSIDERACIONES</w:t>
      </w:r>
      <w:r w:rsidR="00B6160D" w:rsidRPr="00237D0B">
        <w:rPr>
          <w:rFonts w:ascii="Arial" w:eastAsia="Batang" w:hAnsi="Arial" w:cs="Arial"/>
          <w:b/>
          <w:color w:val="000000" w:themeColor="text1"/>
          <w:sz w:val="24"/>
          <w:szCs w:val="24"/>
        </w:rPr>
        <w:t xml:space="preserve"> DE LA SALA.</w:t>
      </w:r>
    </w:p>
    <w:p w14:paraId="51EEF17D" w14:textId="77777777" w:rsidR="00C1682A" w:rsidRPr="00237D0B" w:rsidRDefault="00C1682A" w:rsidP="00237D0B">
      <w:pPr>
        <w:spacing w:after="0" w:line="276" w:lineRule="auto"/>
        <w:jc w:val="both"/>
        <w:rPr>
          <w:rFonts w:ascii="Arial" w:eastAsia="Times New Roman" w:hAnsi="Arial" w:cs="Arial"/>
          <w:bCs/>
          <w:color w:val="000000" w:themeColor="text1"/>
          <w:sz w:val="24"/>
          <w:szCs w:val="24"/>
          <w:lang w:eastAsia="es-ES"/>
        </w:rPr>
      </w:pPr>
    </w:p>
    <w:p w14:paraId="56B3350E" w14:textId="77777777" w:rsidR="006234B4" w:rsidRPr="00237D0B" w:rsidRDefault="008F1859" w:rsidP="00237D0B">
      <w:pPr>
        <w:spacing w:after="0" w:line="276" w:lineRule="auto"/>
        <w:jc w:val="both"/>
        <w:rPr>
          <w:rFonts w:ascii="Arial" w:eastAsia="Times New Roman" w:hAnsi="Arial" w:cs="Arial"/>
          <w:color w:val="000000" w:themeColor="text1"/>
          <w:sz w:val="24"/>
          <w:szCs w:val="24"/>
          <w:lang w:eastAsia="es-ES"/>
        </w:rPr>
      </w:pPr>
      <w:r w:rsidRPr="00237D0B">
        <w:rPr>
          <w:rFonts w:ascii="Arial" w:eastAsia="Times New Roman" w:hAnsi="Arial" w:cs="Arial"/>
          <w:bCs/>
          <w:color w:val="000000" w:themeColor="text1"/>
          <w:sz w:val="24"/>
          <w:szCs w:val="24"/>
          <w:lang w:eastAsia="es-ES"/>
        </w:rPr>
        <w:t>6.1</w:t>
      </w:r>
      <w:r w:rsidR="00B6160D" w:rsidRPr="00237D0B">
        <w:rPr>
          <w:rFonts w:ascii="Arial" w:eastAsia="Times New Roman" w:hAnsi="Arial" w:cs="Arial"/>
          <w:color w:val="000000" w:themeColor="text1"/>
          <w:sz w:val="24"/>
          <w:szCs w:val="24"/>
          <w:lang w:eastAsia="es-ES"/>
        </w:rPr>
        <w:t xml:space="preserve"> </w:t>
      </w:r>
      <w:r w:rsidRPr="00237D0B">
        <w:rPr>
          <w:rFonts w:ascii="Arial" w:eastAsia="Times New Roman" w:hAnsi="Arial" w:cs="Arial"/>
          <w:color w:val="000000" w:themeColor="text1"/>
          <w:sz w:val="24"/>
          <w:szCs w:val="24"/>
          <w:lang w:eastAsia="es-ES"/>
        </w:rPr>
        <w:t xml:space="preserve">En el </w:t>
      </w:r>
      <w:r w:rsidR="00B6160D" w:rsidRPr="00237D0B">
        <w:rPr>
          <w:rFonts w:ascii="Arial" w:eastAsia="Times New Roman" w:hAnsi="Arial" w:cs="Arial"/>
          <w:color w:val="000000" w:themeColor="text1"/>
          <w:sz w:val="24"/>
          <w:szCs w:val="24"/>
          <w:lang w:eastAsia="es-ES"/>
        </w:rPr>
        <w:t xml:space="preserve">presente caso hay que manifestar que la juez de primer grado </w:t>
      </w:r>
      <w:r w:rsidR="004B636E" w:rsidRPr="00237D0B">
        <w:rPr>
          <w:rFonts w:ascii="Arial" w:eastAsia="Times New Roman" w:hAnsi="Arial" w:cs="Arial"/>
          <w:color w:val="000000" w:themeColor="text1"/>
          <w:sz w:val="24"/>
          <w:szCs w:val="24"/>
          <w:lang w:eastAsia="es-ES"/>
        </w:rPr>
        <w:t>remitió</w:t>
      </w:r>
      <w:r w:rsidR="00B6160D" w:rsidRPr="00237D0B">
        <w:rPr>
          <w:rFonts w:ascii="Arial" w:eastAsia="Times New Roman" w:hAnsi="Arial" w:cs="Arial"/>
          <w:color w:val="000000" w:themeColor="text1"/>
          <w:sz w:val="24"/>
          <w:szCs w:val="24"/>
          <w:lang w:eastAsia="es-ES"/>
        </w:rPr>
        <w:t xml:space="preserve"> la </w:t>
      </w:r>
      <w:r w:rsidR="004B636E" w:rsidRPr="00237D0B">
        <w:rPr>
          <w:rFonts w:ascii="Arial" w:eastAsia="Times New Roman" w:hAnsi="Arial" w:cs="Arial"/>
          <w:color w:val="000000" w:themeColor="text1"/>
          <w:sz w:val="24"/>
          <w:szCs w:val="24"/>
          <w:lang w:eastAsia="es-ES"/>
        </w:rPr>
        <w:t>actuación</w:t>
      </w:r>
      <w:r w:rsidR="00B6160D" w:rsidRPr="00237D0B">
        <w:rPr>
          <w:rFonts w:ascii="Arial" w:eastAsia="Times New Roman" w:hAnsi="Arial" w:cs="Arial"/>
          <w:color w:val="000000" w:themeColor="text1"/>
          <w:sz w:val="24"/>
          <w:szCs w:val="24"/>
          <w:lang w:eastAsia="es-ES"/>
        </w:rPr>
        <w:t xml:space="preserve"> a esta Sala, por considerar que existía un </w:t>
      </w:r>
      <w:r w:rsidR="004B636E" w:rsidRPr="00237D0B">
        <w:rPr>
          <w:rFonts w:ascii="Arial" w:eastAsia="Times New Roman" w:hAnsi="Arial" w:cs="Arial"/>
          <w:color w:val="000000" w:themeColor="text1"/>
          <w:sz w:val="24"/>
          <w:szCs w:val="24"/>
          <w:lang w:eastAsia="es-ES"/>
        </w:rPr>
        <w:t>pronunciamiento previo de esta C</w:t>
      </w:r>
      <w:r w:rsidR="00B6160D" w:rsidRPr="00237D0B">
        <w:rPr>
          <w:rFonts w:ascii="Arial" w:eastAsia="Times New Roman" w:hAnsi="Arial" w:cs="Arial"/>
          <w:color w:val="000000" w:themeColor="text1"/>
          <w:sz w:val="24"/>
          <w:szCs w:val="24"/>
          <w:lang w:eastAsia="es-ES"/>
        </w:rPr>
        <w:t>olegia</w:t>
      </w:r>
      <w:r w:rsidR="006234B4" w:rsidRPr="00237D0B">
        <w:rPr>
          <w:rFonts w:ascii="Arial" w:eastAsia="Times New Roman" w:hAnsi="Arial" w:cs="Arial"/>
          <w:color w:val="000000" w:themeColor="text1"/>
          <w:sz w:val="24"/>
          <w:szCs w:val="24"/>
          <w:lang w:eastAsia="es-ES"/>
        </w:rPr>
        <w:t>tura del 15 de mayo de 2020, donde se expuso que las decisiones tomadas en relación con la aplicación del Decreto 546 de 2020, eran susceptibles del recurso de apelación.</w:t>
      </w:r>
    </w:p>
    <w:p w14:paraId="34074276" w14:textId="77777777" w:rsidR="004B636E" w:rsidRPr="00237D0B" w:rsidRDefault="004B636E" w:rsidP="00237D0B">
      <w:pPr>
        <w:spacing w:after="0" w:line="276" w:lineRule="auto"/>
        <w:jc w:val="both"/>
        <w:rPr>
          <w:rFonts w:ascii="Arial" w:eastAsia="Times New Roman" w:hAnsi="Arial" w:cs="Arial"/>
          <w:color w:val="000000" w:themeColor="text1"/>
          <w:sz w:val="24"/>
          <w:szCs w:val="24"/>
          <w:lang w:eastAsia="es-ES"/>
        </w:rPr>
      </w:pPr>
    </w:p>
    <w:p w14:paraId="158D83AF" w14:textId="3388030C" w:rsidR="00310C2C" w:rsidRPr="00237D0B" w:rsidRDefault="002776B3" w:rsidP="00B42A46">
      <w:pPr>
        <w:spacing w:after="0" w:line="276" w:lineRule="auto"/>
        <w:ind w:right="-5"/>
        <w:jc w:val="both"/>
        <w:rPr>
          <w:rFonts w:ascii="Arial" w:eastAsia="Times New Roman" w:hAnsi="Arial" w:cs="Arial"/>
          <w:i/>
          <w:color w:val="000000" w:themeColor="text1"/>
          <w:sz w:val="24"/>
          <w:szCs w:val="24"/>
          <w:lang w:eastAsia="es-ES"/>
        </w:rPr>
      </w:pPr>
      <w:r w:rsidRPr="00237D0B">
        <w:rPr>
          <w:rFonts w:ascii="Arial" w:eastAsia="Times New Roman" w:hAnsi="Arial" w:cs="Arial"/>
          <w:color w:val="000000" w:themeColor="text1"/>
          <w:sz w:val="24"/>
          <w:szCs w:val="24"/>
          <w:lang w:eastAsia="es-ES"/>
        </w:rPr>
        <w:t xml:space="preserve">6.2 </w:t>
      </w:r>
      <w:r w:rsidR="008F1859" w:rsidRPr="00237D0B">
        <w:rPr>
          <w:rFonts w:ascii="Arial" w:eastAsia="Times New Roman" w:hAnsi="Arial" w:cs="Arial"/>
          <w:color w:val="000000" w:themeColor="text1"/>
          <w:sz w:val="24"/>
          <w:szCs w:val="24"/>
          <w:lang w:eastAsia="es-ES"/>
        </w:rPr>
        <w:t xml:space="preserve">Con respecto al recurso propuesto hay que manifestar que el </w:t>
      </w:r>
      <w:r w:rsidR="00183BDD" w:rsidRPr="00237D0B">
        <w:rPr>
          <w:rFonts w:ascii="Arial" w:eastAsia="Times New Roman" w:hAnsi="Arial" w:cs="Arial"/>
          <w:color w:val="000000" w:themeColor="text1"/>
          <w:sz w:val="24"/>
          <w:szCs w:val="24"/>
          <w:lang w:eastAsia="es-ES"/>
        </w:rPr>
        <w:t>artículo</w:t>
      </w:r>
      <w:r w:rsidR="008F1859" w:rsidRPr="00237D0B">
        <w:rPr>
          <w:rFonts w:ascii="Arial" w:eastAsia="Times New Roman" w:hAnsi="Arial" w:cs="Arial"/>
          <w:color w:val="000000" w:themeColor="text1"/>
          <w:sz w:val="24"/>
          <w:szCs w:val="24"/>
          <w:lang w:eastAsia="es-ES"/>
        </w:rPr>
        <w:t xml:space="preserve"> 6º del Decreto 546 de 2020, establece que: </w:t>
      </w:r>
      <w:r w:rsidR="00183BDD" w:rsidRPr="00237D0B">
        <w:rPr>
          <w:rFonts w:ascii="Arial" w:eastAsia="Times New Roman" w:hAnsi="Arial" w:cs="Arial"/>
          <w:i/>
          <w:color w:val="000000" w:themeColor="text1"/>
          <w:sz w:val="24"/>
          <w:szCs w:val="24"/>
          <w:lang w:eastAsia="es-ES"/>
        </w:rPr>
        <w:t>“</w:t>
      </w:r>
      <w:r w:rsidR="008F1859" w:rsidRPr="00B42A46">
        <w:rPr>
          <w:rFonts w:ascii="Arial" w:eastAsia="Times New Roman" w:hAnsi="Arial" w:cs="Arial"/>
          <w:i/>
          <w:color w:val="000000" w:themeColor="text1"/>
          <w:szCs w:val="24"/>
          <w:lang w:eastAsia="es-ES"/>
        </w:rPr>
        <w:t>Quedan excluidas las medidas de detención y prisión domiciliaria transi</w:t>
      </w:r>
      <w:r w:rsidR="00310C2C" w:rsidRPr="00B42A46">
        <w:rPr>
          <w:rFonts w:ascii="Arial" w:eastAsia="Times New Roman" w:hAnsi="Arial" w:cs="Arial"/>
          <w:i/>
          <w:color w:val="000000" w:themeColor="text1"/>
          <w:szCs w:val="24"/>
          <w:lang w:eastAsia="es-ES"/>
        </w:rPr>
        <w:t xml:space="preserve">torias contempladas en el Decreto Legislativo, las personas que estén incursas en los siguientes delitos previstos en el </w:t>
      </w:r>
      <w:r w:rsidR="00183BDD" w:rsidRPr="00B42A46">
        <w:rPr>
          <w:rFonts w:ascii="Arial" w:eastAsia="Times New Roman" w:hAnsi="Arial" w:cs="Arial"/>
          <w:i/>
          <w:color w:val="000000" w:themeColor="text1"/>
          <w:szCs w:val="24"/>
          <w:lang w:eastAsia="es-ES"/>
        </w:rPr>
        <w:t>Código</w:t>
      </w:r>
      <w:r w:rsidR="00310C2C" w:rsidRPr="00B42A46">
        <w:rPr>
          <w:rFonts w:ascii="Arial" w:eastAsia="Times New Roman" w:hAnsi="Arial" w:cs="Arial"/>
          <w:i/>
          <w:color w:val="000000" w:themeColor="text1"/>
          <w:szCs w:val="24"/>
          <w:lang w:eastAsia="es-ES"/>
        </w:rPr>
        <w:t xml:space="preserve"> Penal: …delitos relacionados con el </w:t>
      </w:r>
      <w:r w:rsidR="00183BDD" w:rsidRPr="00B42A46">
        <w:rPr>
          <w:rFonts w:ascii="Arial" w:eastAsia="Times New Roman" w:hAnsi="Arial" w:cs="Arial"/>
          <w:i/>
          <w:color w:val="000000" w:themeColor="text1"/>
          <w:szCs w:val="24"/>
          <w:lang w:eastAsia="es-ES"/>
        </w:rPr>
        <w:t>tráfico de estupefacientes.</w:t>
      </w:r>
      <w:r w:rsidR="00310C2C" w:rsidRPr="00B42A46">
        <w:rPr>
          <w:rFonts w:ascii="Arial" w:eastAsia="Times New Roman" w:hAnsi="Arial" w:cs="Arial"/>
          <w:i/>
          <w:color w:val="000000" w:themeColor="text1"/>
          <w:szCs w:val="24"/>
          <w:lang w:eastAsia="es-ES"/>
        </w:rPr>
        <w:t>..</w:t>
      </w:r>
      <w:r w:rsidR="00310C2C" w:rsidRPr="00237D0B">
        <w:rPr>
          <w:rFonts w:ascii="Arial" w:eastAsia="Times New Roman" w:hAnsi="Arial" w:cs="Arial"/>
          <w:i/>
          <w:color w:val="000000" w:themeColor="text1"/>
          <w:sz w:val="24"/>
          <w:szCs w:val="24"/>
          <w:lang w:eastAsia="es-ES"/>
        </w:rPr>
        <w:t>”</w:t>
      </w:r>
      <w:r w:rsidR="00B11A2B" w:rsidRPr="00237D0B">
        <w:rPr>
          <w:rFonts w:ascii="Arial" w:eastAsia="Times New Roman" w:hAnsi="Arial" w:cs="Arial"/>
          <w:i/>
          <w:color w:val="000000" w:themeColor="text1"/>
          <w:sz w:val="24"/>
          <w:szCs w:val="24"/>
          <w:lang w:eastAsia="es-ES"/>
        </w:rPr>
        <w:t xml:space="preserve">, </w:t>
      </w:r>
      <w:r w:rsidR="00B11A2B" w:rsidRPr="00237D0B">
        <w:rPr>
          <w:rFonts w:ascii="Arial" w:eastAsia="Times New Roman" w:hAnsi="Arial" w:cs="Arial"/>
          <w:color w:val="000000" w:themeColor="text1"/>
          <w:sz w:val="24"/>
          <w:szCs w:val="24"/>
          <w:lang w:eastAsia="es-ES"/>
        </w:rPr>
        <w:t xml:space="preserve">por lo cual se entiende que el señor </w:t>
      </w:r>
      <w:proofErr w:type="spellStart"/>
      <w:r w:rsidR="00CA3FFD">
        <w:rPr>
          <w:rFonts w:ascii="Arial" w:eastAsia="Times New Roman" w:hAnsi="Arial" w:cs="Arial"/>
          <w:color w:val="000000" w:themeColor="text1"/>
          <w:sz w:val="24"/>
          <w:szCs w:val="24"/>
          <w:lang w:eastAsia="es-ES"/>
        </w:rPr>
        <w:t>YALC</w:t>
      </w:r>
      <w:proofErr w:type="spellEnd"/>
      <w:r w:rsidR="00B11A2B" w:rsidRPr="00237D0B">
        <w:rPr>
          <w:rFonts w:ascii="Arial" w:eastAsia="Times New Roman" w:hAnsi="Arial" w:cs="Arial"/>
          <w:color w:val="000000" w:themeColor="text1"/>
          <w:sz w:val="24"/>
          <w:szCs w:val="24"/>
          <w:lang w:eastAsia="es-ES"/>
        </w:rPr>
        <w:t xml:space="preserve"> no puede ser acreedor de ese beneficio en razón de la conducta punible por la cual fue sentenciado. </w:t>
      </w:r>
      <w:r w:rsidR="00310C2C" w:rsidRPr="00237D0B">
        <w:rPr>
          <w:rFonts w:ascii="Arial" w:eastAsia="Times New Roman" w:hAnsi="Arial" w:cs="Arial"/>
          <w:i/>
          <w:color w:val="000000" w:themeColor="text1"/>
          <w:sz w:val="24"/>
          <w:szCs w:val="24"/>
          <w:lang w:eastAsia="es-ES"/>
        </w:rPr>
        <w:t xml:space="preserve"> </w:t>
      </w:r>
    </w:p>
    <w:p w14:paraId="710189BE" w14:textId="77777777" w:rsidR="00310C2C" w:rsidRPr="00237D0B" w:rsidRDefault="00310C2C" w:rsidP="00237D0B">
      <w:pPr>
        <w:spacing w:after="0" w:line="276" w:lineRule="auto"/>
        <w:jc w:val="both"/>
        <w:rPr>
          <w:rFonts w:ascii="Arial" w:eastAsia="Times New Roman" w:hAnsi="Arial" w:cs="Arial"/>
          <w:i/>
          <w:color w:val="000000" w:themeColor="text1"/>
          <w:sz w:val="24"/>
          <w:szCs w:val="24"/>
          <w:lang w:eastAsia="es-ES"/>
        </w:rPr>
      </w:pPr>
    </w:p>
    <w:p w14:paraId="630E2E90" w14:textId="30FD1835" w:rsidR="00310C2C" w:rsidRPr="00237D0B" w:rsidRDefault="00310C2C" w:rsidP="00237D0B">
      <w:pPr>
        <w:spacing w:after="0" w:line="276" w:lineRule="auto"/>
        <w:jc w:val="both"/>
        <w:rPr>
          <w:rFonts w:ascii="Arial" w:eastAsia="Times New Roman" w:hAnsi="Arial" w:cs="Arial"/>
          <w:color w:val="000000" w:themeColor="text1"/>
          <w:sz w:val="24"/>
          <w:szCs w:val="24"/>
          <w:lang w:eastAsia="es-ES"/>
        </w:rPr>
      </w:pPr>
      <w:r w:rsidRPr="00237D0B">
        <w:rPr>
          <w:rFonts w:ascii="Arial" w:eastAsia="Times New Roman" w:hAnsi="Arial" w:cs="Arial"/>
          <w:color w:val="000000" w:themeColor="text1"/>
          <w:sz w:val="24"/>
          <w:szCs w:val="24"/>
          <w:lang w:eastAsia="es-ES"/>
        </w:rPr>
        <w:t xml:space="preserve">6.3 </w:t>
      </w:r>
      <w:r w:rsidR="00B11A2B" w:rsidRPr="00237D0B">
        <w:rPr>
          <w:rFonts w:ascii="Arial" w:eastAsia="Times New Roman" w:hAnsi="Arial" w:cs="Arial"/>
          <w:color w:val="000000" w:themeColor="text1"/>
          <w:sz w:val="24"/>
          <w:szCs w:val="24"/>
          <w:lang w:eastAsia="es-ES"/>
        </w:rPr>
        <w:t>Debe decirse que e</w:t>
      </w:r>
      <w:r w:rsidRPr="00237D0B">
        <w:rPr>
          <w:rFonts w:ascii="Arial" w:eastAsia="Times New Roman" w:hAnsi="Arial" w:cs="Arial"/>
          <w:color w:val="000000" w:themeColor="text1"/>
          <w:sz w:val="24"/>
          <w:szCs w:val="24"/>
          <w:lang w:eastAsia="es-ES"/>
        </w:rPr>
        <w:t>sta Sala ya se ha pronunciado al respecto y median</w:t>
      </w:r>
      <w:r w:rsidR="00183BDD" w:rsidRPr="00237D0B">
        <w:rPr>
          <w:rFonts w:ascii="Arial" w:eastAsia="Times New Roman" w:hAnsi="Arial" w:cs="Arial"/>
          <w:color w:val="000000" w:themeColor="text1"/>
          <w:sz w:val="24"/>
          <w:szCs w:val="24"/>
          <w:lang w:eastAsia="es-ES"/>
        </w:rPr>
        <w:t>te auto del 18 de junio de 2020</w:t>
      </w:r>
      <w:r w:rsidRPr="00237D0B">
        <w:rPr>
          <w:rFonts w:ascii="Arial" w:eastAsia="Times New Roman" w:hAnsi="Arial" w:cs="Arial"/>
          <w:color w:val="000000" w:themeColor="text1"/>
          <w:sz w:val="24"/>
          <w:szCs w:val="24"/>
          <w:lang w:eastAsia="es-ES"/>
        </w:rPr>
        <w:t xml:space="preserve">, </w:t>
      </w:r>
      <w:proofErr w:type="spellStart"/>
      <w:r w:rsidRPr="00237D0B">
        <w:rPr>
          <w:rFonts w:ascii="Arial" w:eastAsia="Times New Roman" w:hAnsi="Arial" w:cs="Arial"/>
          <w:color w:val="000000" w:themeColor="text1"/>
          <w:sz w:val="24"/>
          <w:szCs w:val="24"/>
          <w:lang w:eastAsia="es-ES"/>
        </w:rPr>
        <w:t>M.</w:t>
      </w:r>
      <w:r w:rsidR="00183BDD" w:rsidRPr="00237D0B">
        <w:rPr>
          <w:rFonts w:ascii="Arial" w:eastAsia="Times New Roman" w:hAnsi="Arial" w:cs="Arial"/>
          <w:color w:val="000000" w:themeColor="text1"/>
          <w:sz w:val="24"/>
          <w:szCs w:val="24"/>
          <w:lang w:eastAsia="es-ES"/>
        </w:rPr>
        <w:t>P</w:t>
      </w:r>
      <w:proofErr w:type="spellEnd"/>
      <w:r w:rsidR="00183BDD" w:rsidRPr="00237D0B">
        <w:rPr>
          <w:rFonts w:ascii="Arial" w:eastAsia="Times New Roman" w:hAnsi="Arial" w:cs="Arial"/>
          <w:color w:val="000000" w:themeColor="text1"/>
          <w:sz w:val="24"/>
          <w:szCs w:val="24"/>
          <w:lang w:eastAsia="es-ES"/>
        </w:rPr>
        <w:t xml:space="preserve">. Jorge Arturo Castaño Duque, </w:t>
      </w:r>
      <w:r w:rsidRPr="00237D0B">
        <w:rPr>
          <w:rFonts w:ascii="Arial" w:eastAsia="Times New Roman" w:hAnsi="Arial" w:cs="Arial"/>
          <w:color w:val="000000" w:themeColor="text1"/>
          <w:sz w:val="24"/>
          <w:szCs w:val="24"/>
          <w:lang w:eastAsia="es-ES"/>
        </w:rPr>
        <w:t>adoptado co</w:t>
      </w:r>
      <w:r w:rsidR="00183BDD" w:rsidRPr="00237D0B">
        <w:rPr>
          <w:rFonts w:ascii="Arial" w:eastAsia="Times New Roman" w:hAnsi="Arial" w:cs="Arial"/>
          <w:color w:val="000000" w:themeColor="text1"/>
          <w:sz w:val="24"/>
          <w:szCs w:val="24"/>
          <w:lang w:eastAsia="es-ES"/>
        </w:rPr>
        <w:t>n base en una solicitud que se presentó</w:t>
      </w:r>
      <w:r w:rsidRPr="00237D0B">
        <w:rPr>
          <w:rFonts w:ascii="Arial" w:eastAsia="Times New Roman" w:hAnsi="Arial" w:cs="Arial"/>
          <w:color w:val="000000" w:themeColor="text1"/>
          <w:sz w:val="24"/>
          <w:szCs w:val="24"/>
          <w:lang w:eastAsia="es-ES"/>
        </w:rPr>
        <w:t xml:space="preserve"> en favor de</w:t>
      </w:r>
      <w:r w:rsidR="00B11A2B" w:rsidRPr="00237D0B">
        <w:rPr>
          <w:rFonts w:ascii="Arial" w:eastAsia="Times New Roman" w:hAnsi="Arial" w:cs="Arial"/>
          <w:color w:val="000000" w:themeColor="text1"/>
          <w:sz w:val="24"/>
          <w:szCs w:val="24"/>
          <w:lang w:eastAsia="es-ES"/>
        </w:rPr>
        <w:t xml:space="preserve">l señor </w:t>
      </w:r>
      <w:r w:rsidRPr="00237D0B">
        <w:rPr>
          <w:rFonts w:ascii="Arial" w:eastAsia="Times New Roman" w:hAnsi="Arial" w:cs="Arial"/>
          <w:color w:val="000000" w:themeColor="text1"/>
          <w:sz w:val="24"/>
          <w:szCs w:val="24"/>
          <w:lang w:eastAsia="es-ES"/>
        </w:rPr>
        <w:t xml:space="preserve">Jorge </w:t>
      </w:r>
      <w:r w:rsidR="00183BDD" w:rsidRPr="00237D0B">
        <w:rPr>
          <w:rFonts w:ascii="Arial" w:eastAsia="Times New Roman" w:hAnsi="Arial" w:cs="Arial"/>
          <w:color w:val="000000" w:themeColor="text1"/>
          <w:sz w:val="24"/>
          <w:szCs w:val="24"/>
          <w:lang w:eastAsia="es-ES"/>
        </w:rPr>
        <w:t>Adrián</w:t>
      </w:r>
      <w:r w:rsidRPr="00237D0B">
        <w:rPr>
          <w:rFonts w:ascii="Arial" w:eastAsia="Times New Roman" w:hAnsi="Arial" w:cs="Arial"/>
          <w:color w:val="000000" w:themeColor="text1"/>
          <w:sz w:val="24"/>
          <w:szCs w:val="24"/>
          <w:lang w:eastAsia="es-ES"/>
        </w:rPr>
        <w:t xml:space="preserve"> Triana Acevedo </w:t>
      </w:r>
      <w:r w:rsidR="00B13EA6" w:rsidRPr="00237D0B">
        <w:rPr>
          <w:rFonts w:ascii="Arial" w:eastAsia="Times New Roman" w:hAnsi="Arial" w:cs="Arial"/>
          <w:color w:val="000000" w:themeColor="text1"/>
          <w:sz w:val="24"/>
          <w:szCs w:val="24"/>
          <w:lang w:eastAsia="es-ES"/>
        </w:rPr>
        <w:t>atendiendo lo dispuesto en el mismo</w:t>
      </w:r>
      <w:r w:rsidRPr="00237D0B">
        <w:rPr>
          <w:rFonts w:ascii="Arial" w:eastAsia="Times New Roman" w:hAnsi="Arial" w:cs="Arial"/>
          <w:color w:val="000000" w:themeColor="text1"/>
          <w:sz w:val="24"/>
          <w:szCs w:val="24"/>
          <w:lang w:eastAsia="es-ES"/>
        </w:rPr>
        <w:t xml:space="preserve"> Decreto 546 de 2020, se dijo lo siguient</w:t>
      </w:r>
      <w:r w:rsidR="00183BDD" w:rsidRPr="00237D0B">
        <w:rPr>
          <w:rFonts w:ascii="Arial" w:eastAsia="Times New Roman" w:hAnsi="Arial" w:cs="Arial"/>
          <w:color w:val="000000" w:themeColor="text1"/>
          <w:sz w:val="24"/>
          <w:szCs w:val="24"/>
          <w:lang w:eastAsia="es-ES"/>
        </w:rPr>
        <w:t>e</w:t>
      </w:r>
      <w:r w:rsidR="00062C5E" w:rsidRPr="00237D0B">
        <w:rPr>
          <w:rFonts w:ascii="Arial" w:eastAsia="Times New Roman" w:hAnsi="Arial" w:cs="Arial"/>
          <w:color w:val="000000" w:themeColor="text1"/>
          <w:sz w:val="24"/>
          <w:szCs w:val="24"/>
          <w:lang w:eastAsia="es-ES"/>
        </w:rPr>
        <w:t xml:space="preserve">: </w:t>
      </w:r>
    </w:p>
    <w:p w14:paraId="321D43EC" w14:textId="77777777" w:rsidR="00B825C7" w:rsidRPr="00237D0B" w:rsidRDefault="00B825C7" w:rsidP="00237D0B">
      <w:pPr>
        <w:pStyle w:val="Default"/>
        <w:spacing w:line="276" w:lineRule="auto"/>
        <w:jc w:val="both"/>
        <w:rPr>
          <w:rFonts w:ascii="Arial" w:hAnsi="Arial" w:cs="Arial"/>
          <w:i/>
          <w:color w:val="000000" w:themeColor="text1"/>
          <w:spacing w:val="-4"/>
          <w:lang w:val="es-ES" w:eastAsia="es-ES"/>
        </w:rPr>
      </w:pPr>
    </w:p>
    <w:p w14:paraId="2B873E56" w14:textId="16E02345" w:rsidR="00B825C7" w:rsidRPr="00237D0B" w:rsidRDefault="00183BDD" w:rsidP="00237D0B">
      <w:pPr>
        <w:pStyle w:val="Default"/>
        <w:ind w:left="426" w:right="420"/>
        <w:jc w:val="both"/>
        <w:rPr>
          <w:rFonts w:ascii="Arial" w:hAnsi="Arial" w:cs="Arial"/>
          <w:i/>
          <w:color w:val="000000" w:themeColor="text1"/>
          <w:spacing w:val="-4"/>
          <w:sz w:val="22"/>
          <w:lang w:val="es-ES" w:eastAsia="es-ES"/>
        </w:rPr>
      </w:pPr>
      <w:r w:rsidRPr="00237D0B">
        <w:rPr>
          <w:rFonts w:ascii="Arial" w:hAnsi="Arial" w:cs="Arial"/>
          <w:color w:val="000000" w:themeColor="text1"/>
          <w:spacing w:val="-4"/>
          <w:sz w:val="22"/>
          <w:lang w:val="es-ES" w:eastAsia="es-ES"/>
        </w:rPr>
        <w:t>“</w:t>
      </w:r>
      <w:r w:rsidR="00B825C7" w:rsidRPr="00237D0B">
        <w:rPr>
          <w:rFonts w:ascii="Arial" w:hAnsi="Arial" w:cs="Arial"/>
          <w:i/>
          <w:color w:val="000000" w:themeColor="text1"/>
          <w:spacing w:val="-4"/>
          <w:sz w:val="22"/>
          <w:lang w:val="es-ES" w:eastAsia="es-ES"/>
        </w:rPr>
        <w:t>En efecto, en el canon 2º ídem se señaló bajo qué circunstancias deben encontrarse las personas privadas de la libertad para ser acreedoras a una de tales medidas, y para el efecto se relaciona:</w:t>
      </w:r>
    </w:p>
    <w:p w14:paraId="7E6F37FD" w14:textId="77777777" w:rsidR="00B825C7" w:rsidRPr="00237D0B" w:rsidRDefault="00B825C7" w:rsidP="00237D0B">
      <w:pPr>
        <w:pStyle w:val="Default"/>
        <w:ind w:left="426" w:right="420"/>
        <w:jc w:val="both"/>
        <w:rPr>
          <w:rFonts w:ascii="Arial" w:hAnsi="Arial" w:cs="Arial"/>
          <w:i/>
          <w:color w:val="000000" w:themeColor="text1"/>
          <w:spacing w:val="-4"/>
          <w:sz w:val="22"/>
          <w:lang w:val="es-ES" w:eastAsia="es-ES"/>
        </w:rPr>
      </w:pPr>
    </w:p>
    <w:p w14:paraId="0BC3E172" w14:textId="77777777" w:rsidR="00B825C7" w:rsidRPr="00237D0B" w:rsidRDefault="00B825C7" w:rsidP="00237D0B">
      <w:pPr>
        <w:autoSpaceDE w:val="0"/>
        <w:autoSpaceDN w:val="0"/>
        <w:adjustRightInd w:val="0"/>
        <w:spacing w:after="0" w:line="240" w:lineRule="auto"/>
        <w:ind w:left="426" w:right="420"/>
        <w:jc w:val="both"/>
        <w:rPr>
          <w:rFonts w:ascii="Arial" w:eastAsia="Batang" w:hAnsi="Arial" w:cs="Arial"/>
          <w:i/>
          <w:color w:val="000000" w:themeColor="text1"/>
          <w:spacing w:val="-4"/>
          <w:szCs w:val="24"/>
          <w:lang w:eastAsia="es-ES"/>
        </w:rPr>
      </w:pPr>
      <w:r w:rsidRPr="00237D0B">
        <w:rPr>
          <w:rFonts w:ascii="Arial" w:eastAsia="Batang" w:hAnsi="Arial" w:cs="Arial"/>
          <w:i/>
          <w:color w:val="000000" w:themeColor="text1"/>
          <w:spacing w:val="-4"/>
          <w:szCs w:val="24"/>
          <w:lang w:eastAsia="es-ES"/>
        </w:rPr>
        <w:t xml:space="preserve">“a) Personas que hayan cumplido 60 años de edad. </w:t>
      </w:r>
    </w:p>
    <w:p w14:paraId="2FB5C2D1" w14:textId="77777777" w:rsidR="00237D0B" w:rsidRDefault="00237D0B" w:rsidP="00237D0B">
      <w:pPr>
        <w:autoSpaceDE w:val="0"/>
        <w:autoSpaceDN w:val="0"/>
        <w:adjustRightInd w:val="0"/>
        <w:spacing w:after="0" w:line="240" w:lineRule="auto"/>
        <w:ind w:left="426" w:right="420"/>
        <w:jc w:val="both"/>
        <w:rPr>
          <w:rFonts w:ascii="Arial" w:eastAsia="Batang" w:hAnsi="Arial" w:cs="Arial"/>
          <w:i/>
          <w:color w:val="000000" w:themeColor="text1"/>
          <w:spacing w:val="-4"/>
          <w:szCs w:val="24"/>
          <w:lang w:eastAsia="es-ES"/>
        </w:rPr>
      </w:pPr>
    </w:p>
    <w:p w14:paraId="74AC81B1" w14:textId="77777777" w:rsidR="00B825C7" w:rsidRPr="00237D0B" w:rsidRDefault="00B825C7" w:rsidP="00237D0B">
      <w:pPr>
        <w:autoSpaceDE w:val="0"/>
        <w:autoSpaceDN w:val="0"/>
        <w:adjustRightInd w:val="0"/>
        <w:spacing w:after="0" w:line="240" w:lineRule="auto"/>
        <w:ind w:left="426" w:right="420"/>
        <w:jc w:val="both"/>
        <w:rPr>
          <w:rFonts w:ascii="Arial" w:eastAsia="Batang" w:hAnsi="Arial" w:cs="Arial"/>
          <w:i/>
          <w:color w:val="000000" w:themeColor="text1"/>
          <w:spacing w:val="-4"/>
          <w:szCs w:val="24"/>
          <w:lang w:eastAsia="es-ES"/>
        </w:rPr>
      </w:pPr>
      <w:r w:rsidRPr="00237D0B">
        <w:rPr>
          <w:rFonts w:ascii="Arial" w:eastAsia="Batang" w:hAnsi="Arial" w:cs="Arial"/>
          <w:i/>
          <w:color w:val="000000" w:themeColor="text1"/>
          <w:spacing w:val="-4"/>
          <w:szCs w:val="24"/>
          <w:lang w:eastAsia="es-ES"/>
        </w:rPr>
        <w:t xml:space="preserve">b) Madre gestante o con hijo menor de tres (3) años de edad, dentro de los establecimientos penitenciarios. </w:t>
      </w:r>
    </w:p>
    <w:p w14:paraId="6AFFA0F8" w14:textId="77777777" w:rsidR="00237D0B" w:rsidRDefault="00237D0B" w:rsidP="00237D0B">
      <w:pPr>
        <w:autoSpaceDE w:val="0"/>
        <w:autoSpaceDN w:val="0"/>
        <w:adjustRightInd w:val="0"/>
        <w:spacing w:after="0" w:line="240" w:lineRule="auto"/>
        <w:ind w:left="426" w:right="420"/>
        <w:jc w:val="both"/>
        <w:rPr>
          <w:rFonts w:ascii="Arial" w:eastAsia="Batang" w:hAnsi="Arial" w:cs="Arial"/>
          <w:i/>
          <w:color w:val="000000" w:themeColor="text1"/>
          <w:spacing w:val="-4"/>
          <w:szCs w:val="24"/>
          <w:lang w:eastAsia="es-ES"/>
        </w:rPr>
      </w:pPr>
    </w:p>
    <w:p w14:paraId="18F854BF" w14:textId="77777777" w:rsidR="00B825C7" w:rsidRPr="00237D0B" w:rsidRDefault="00B825C7" w:rsidP="00237D0B">
      <w:pPr>
        <w:autoSpaceDE w:val="0"/>
        <w:autoSpaceDN w:val="0"/>
        <w:adjustRightInd w:val="0"/>
        <w:spacing w:after="0" w:line="240" w:lineRule="auto"/>
        <w:ind w:left="426" w:right="420"/>
        <w:jc w:val="both"/>
        <w:rPr>
          <w:rFonts w:ascii="Arial" w:eastAsia="Batang" w:hAnsi="Arial" w:cs="Arial"/>
          <w:i/>
          <w:color w:val="000000" w:themeColor="text1"/>
          <w:spacing w:val="-4"/>
          <w:szCs w:val="24"/>
          <w:lang w:eastAsia="es-ES"/>
        </w:rPr>
      </w:pPr>
      <w:r w:rsidRPr="00237D0B">
        <w:rPr>
          <w:rFonts w:ascii="Arial" w:eastAsia="Batang" w:hAnsi="Arial" w:cs="Arial"/>
          <w:i/>
          <w:color w:val="000000" w:themeColor="text1"/>
          <w:spacing w:val="-4"/>
          <w:szCs w:val="24"/>
          <w:lang w:eastAsia="es-ES"/>
        </w:rPr>
        <w:t>c) Personas en situación de internamiento carcelario que padezcan cáncer, VIH e insuficiencia renal crónica, diabetes, insulinodependientes, trastorno pulmonar, anticoagulación, hepatitis B y C, hemofilia, artritis reumatoide, enfermedades tratadas con medicamentos inmunosupresores, enfermedades coronarias, personas con trasplantes, enfermedades autoinmunes, enfermedades huérfanas y cualquier otra que ponga en grave riesgo la salud o la vida del recluso, de conformidad con la historia clínica del interno y la certificación expedida por el sistema general de seguridad social en salud al que pertenezcan (contributivo o subsidiado) o el personal médico del establecimiento penitenciario y carcelario, cuando se encuentren a cargo del Fondo Nacional de Salud de la persona privada de la libertad.</w:t>
      </w:r>
    </w:p>
    <w:p w14:paraId="6BCF2A26" w14:textId="77777777" w:rsidR="00237D0B" w:rsidRDefault="00237D0B" w:rsidP="00237D0B">
      <w:pPr>
        <w:autoSpaceDE w:val="0"/>
        <w:autoSpaceDN w:val="0"/>
        <w:adjustRightInd w:val="0"/>
        <w:spacing w:after="0" w:line="240" w:lineRule="auto"/>
        <w:ind w:left="426" w:right="420"/>
        <w:jc w:val="both"/>
        <w:rPr>
          <w:rFonts w:ascii="Arial" w:eastAsia="Batang" w:hAnsi="Arial" w:cs="Arial"/>
          <w:i/>
          <w:color w:val="000000" w:themeColor="text1"/>
          <w:spacing w:val="-4"/>
          <w:szCs w:val="24"/>
          <w:lang w:eastAsia="es-ES"/>
        </w:rPr>
      </w:pPr>
    </w:p>
    <w:p w14:paraId="09D7D72A" w14:textId="77777777" w:rsidR="00B825C7" w:rsidRPr="00237D0B" w:rsidRDefault="00B825C7" w:rsidP="00237D0B">
      <w:pPr>
        <w:autoSpaceDE w:val="0"/>
        <w:autoSpaceDN w:val="0"/>
        <w:adjustRightInd w:val="0"/>
        <w:spacing w:after="0" w:line="240" w:lineRule="auto"/>
        <w:ind w:left="426" w:right="420"/>
        <w:jc w:val="both"/>
        <w:rPr>
          <w:rFonts w:ascii="Arial" w:eastAsia="Batang" w:hAnsi="Arial" w:cs="Arial"/>
          <w:i/>
          <w:color w:val="000000" w:themeColor="text1"/>
          <w:spacing w:val="-4"/>
          <w:szCs w:val="24"/>
          <w:lang w:eastAsia="es-ES"/>
        </w:rPr>
      </w:pPr>
      <w:r w:rsidRPr="00237D0B">
        <w:rPr>
          <w:rFonts w:ascii="Arial" w:eastAsia="Batang" w:hAnsi="Arial" w:cs="Arial"/>
          <w:i/>
          <w:color w:val="000000" w:themeColor="text1"/>
          <w:spacing w:val="-4"/>
          <w:szCs w:val="24"/>
          <w:lang w:eastAsia="es-ES"/>
        </w:rPr>
        <w:t xml:space="preserve">d) Personas con </w:t>
      </w:r>
      <w:proofErr w:type="spellStart"/>
      <w:r w:rsidRPr="00237D0B">
        <w:rPr>
          <w:rFonts w:ascii="Arial" w:eastAsia="Batang" w:hAnsi="Arial" w:cs="Arial"/>
          <w:i/>
          <w:color w:val="000000" w:themeColor="text1"/>
          <w:spacing w:val="-4"/>
          <w:szCs w:val="24"/>
          <w:lang w:eastAsia="es-ES"/>
        </w:rPr>
        <w:t>movilídad</w:t>
      </w:r>
      <w:proofErr w:type="spellEnd"/>
      <w:r w:rsidRPr="00237D0B">
        <w:rPr>
          <w:rFonts w:ascii="Arial" w:eastAsia="Batang" w:hAnsi="Arial" w:cs="Arial"/>
          <w:i/>
          <w:color w:val="000000" w:themeColor="text1"/>
          <w:spacing w:val="-4"/>
          <w:szCs w:val="24"/>
          <w:lang w:eastAsia="es-ES"/>
        </w:rPr>
        <w:t xml:space="preserve"> reducida por discapacidad debidamente acreditada de conformidad con la historia clínica del interno y la certificación expedida por el sistema general de seguridad social en salud al que pertenezca (contributivo o subsidiado) o el personal médico del establecimiento penitenciario y carcelario, cuando se encuentren a cargo del Fondo Nacional de Salud del privado de la libertad. </w:t>
      </w:r>
    </w:p>
    <w:p w14:paraId="0590EEEA" w14:textId="77777777" w:rsidR="00237D0B" w:rsidRDefault="00237D0B" w:rsidP="00237D0B">
      <w:pPr>
        <w:autoSpaceDE w:val="0"/>
        <w:autoSpaceDN w:val="0"/>
        <w:adjustRightInd w:val="0"/>
        <w:spacing w:after="0" w:line="240" w:lineRule="auto"/>
        <w:ind w:left="426" w:right="420"/>
        <w:jc w:val="both"/>
        <w:rPr>
          <w:rFonts w:ascii="Arial" w:eastAsia="Batang" w:hAnsi="Arial" w:cs="Arial"/>
          <w:i/>
          <w:color w:val="000000" w:themeColor="text1"/>
          <w:spacing w:val="-4"/>
          <w:szCs w:val="24"/>
          <w:lang w:eastAsia="es-ES"/>
        </w:rPr>
      </w:pPr>
    </w:p>
    <w:p w14:paraId="38662D71" w14:textId="77777777" w:rsidR="00B825C7" w:rsidRPr="00237D0B" w:rsidRDefault="00B825C7" w:rsidP="00237D0B">
      <w:pPr>
        <w:autoSpaceDE w:val="0"/>
        <w:autoSpaceDN w:val="0"/>
        <w:adjustRightInd w:val="0"/>
        <w:spacing w:after="0" w:line="240" w:lineRule="auto"/>
        <w:ind w:left="426" w:right="420"/>
        <w:jc w:val="both"/>
        <w:rPr>
          <w:rFonts w:ascii="Arial" w:eastAsia="Batang" w:hAnsi="Arial" w:cs="Arial"/>
          <w:i/>
          <w:color w:val="000000" w:themeColor="text1"/>
          <w:spacing w:val="-4"/>
          <w:szCs w:val="24"/>
          <w:lang w:eastAsia="es-ES"/>
        </w:rPr>
      </w:pPr>
      <w:r w:rsidRPr="00237D0B">
        <w:rPr>
          <w:rFonts w:ascii="Arial" w:eastAsia="Batang" w:hAnsi="Arial" w:cs="Arial"/>
          <w:i/>
          <w:color w:val="000000" w:themeColor="text1"/>
          <w:spacing w:val="-4"/>
          <w:szCs w:val="24"/>
          <w:lang w:eastAsia="es-ES"/>
        </w:rPr>
        <w:t xml:space="preserve">e) Personas condenadas o que se encontraren con medida de aseguramiento de detención preventiva en establecimiento penitenciario y carcelario por delitos culposos. </w:t>
      </w:r>
    </w:p>
    <w:p w14:paraId="242A4B45" w14:textId="77777777" w:rsidR="00237D0B" w:rsidRDefault="00237D0B" w:rsidP="00237D0B">
      <w:pPr>
        <w:autoSpaceDE w:val="0"/>
        <w:autoSpaceDN w:val="0"/>
        <w:adjustRightInd w:val="0"/>
        <w:spacing w:after="0" w:line="240" w:lineRule="auto"/>
        <w:ind w:left="426" w:right="420"/>
        <w:jc w:val="both"/>
        <w:rPr>
          <w:rFonts w:ascii="Arial" w:eastAsia="Batang" w:hAnsi="Arial" w:cs="Arial"/>
          <w:i/>
          <w:color w:val="000000" w:themeColor="text1"/>
          <w:spacing w:val="-4"/>
          <w:szCs w:val="24"/>
          <w:lang w:eastAsia="es-ES"/>
        </w:rPr>
      </w:pPr>
    </w:p>
    <w:p w14:paraId="42EA10F5" w14:textId="77777777" w:rsidR="00B825C7" w:rsidRPr="00237D0B" w:rsidRDefault="00B825C7" w:rsidP="00237D0B">
      <w:pPr>
        <w:autoSpaceDE w:val="0"/>
        <w:autoSpaceDN w:val="0"/>
        <w:adjustRightInd w:val="0"/>
        <w:spacing w:after="0" w:line="240" w:lineRule="auto"/>
        <w:ind w:left="426" w:right="420"/>
        <w:jc w:val="both"/>
        <w:rPr>
          <w:rFonts w:ascii="Arial" w:eastAsia="Batang" w:hAnsi="Arial" w:cs="Arial"/>
          <w:i/>
          <w:color w:val="000000" w:themeColor="text1"/>
          <w:spacing w:val="-4"/>
          <w:szCs w:val="24"/>
          <w:lang w:eastAsia="es-ES"/>
        </w:rPr>
      </w:pPr>
      <w:r w:rsidRPr="00237D0B">
        <w:rPr>
          <w:rFonts w:ascii="Arial" w:eastAsia="Batang" w:hAnsi="Arial" w:cs="Arial"/>
          <w:i/>
          <w:color w:val="000000" w:themeColor="text1"/>
          <w:spacing w:val="-4"/>
          <w:szCs w:val="24"/>
          <w:lang w:eastAsia="es-ES"/>
        </w:rPr>
        <w:lastRenderedPageBreak/>
        <w:t xml:space="preserve">f) Condenados a penas privativas de la libertad de hasta cinco (5) años prisión. </w:t>
      </w:r>
    </w:p>
    <w:p w14:paraId="05965BC1" w14:textId="77777777" w:rsidR="00237D0B" w:rsidRDefault="00237D0B" w:rsidP="00237D0B">
      <w:pPr>
        <w:autoSpaceDE w:val="0"/>
        <w:autoSpaceDN w:val="0"/>
        <w:adjustRightInd w:val="0"/>
        <w:spacing w:after="0" w:line="240" w:lineRule="auto"/>
        <w:ind w:left="426" w:right="420"/>
        <w:jc w:val="both"/>
        <w:rPr>
          <w:rFonts w:ascii="Arial" w:eastAsia="Batang" w:hAnsi="Arial" w:cs="Arial"/>
          <w:i/>
          <w:color w:val="000000" w:themeColor="text1"/>
          <w:spacing w:val="-4"/>
          <w:szCs w:val="24"/>
          <w:lang w:eastAsia="es-ES"/>
        </w:rPr>
      </w:pPr>
    </w:p>
    <w:p w14:paraId="289956BB" w14:textId="77777777" w:rsidR="00B825C7" w:rsidRPr="00237D0B" w:rsidRDefault="00B825C7" w:rsidP="00237D0B">
      <w:pPr>
        <w:autoSpaceDE w:val="0"/>
        <w:autoSpaceDN w:val="0"/>
        <w:adjustRightInd w:val="0"/>
        <w:spacing w:after="0" w:line="240" w:lineRule="auto"/>
        <w:ind w:left="426" w:right="420"/>
        <w:jc w:val="both"/>
        <w:rPr>
          <w:rFonts w:ascii="Arial" w:eastAsia="Batang" w:hAnsi="Arial" w:cs="Arial"/>
          <w:i/>
          <w:color w:val="000000" w:themeColor="text1"/>
          <w:spacing w:val="-4"/>
          <w:szCs w:val="24"/>
          <w:lang w:eastAsia="es-ES"/>
        </w:rPr>
      </w:pPr>
      <w:r w:rsidRPr="00237D0B">
        <w:rPr>
          <w:rFonts w:ascii="Arial" w:eastAsia="Batang" w:hAnsi="Arial" w:cs="Arial"/>
          <w:i/>
          <w:color w:val="000000" w:themeColor="text1"/>
          <w:spacing w:val="-4"/>
          <w:szCs w:val="24"/>
          <w:lang w:eastAsia="es-ES"/>
        </w:rPr>
        <w:t>g) Quienes hayan cumplido el cuarenta por ciento (40%) de la pena privativa de la libertad en establecimiento penitenciario, atendidas las respectivas redenciones a que se tiene derecho”.</w:t>
      </w:r>
    </w:p>
    <w:p w14:paraId="744AABBD" w14:textId="77777777" w:rsidR="00237D0B" w:rsidRDefault="00237D0B" w:rsidP="00237D0B">
      <w:pPr>
        <w:spacing w:after="0" w:line="240" w:lineRule="auto"/>
        <w:ind w:left="426" w:right="420"/>
        <w:jc w:val="both"/>
        <w:rPr>
          <w:rFonts w:ascii="Arial" w:hAnsi="Arial" w:cs="Arial"/>
          <w:i/>
          <w:color w:val="000000" w:themeColor="text1"/>
          <w:spacing w:val="-4"/>
          <w:szCs w:val="24"/>
        </w:rPr>
      </w:pPr>
    </w:p>
    <w:p w14:paraId="1DA1019A" w14:textId="77777777" w:rsidR="00B825C7" w:rsidRPr="00237D0B" w:rsidRDefault="00B825C7" w:rsidP="00237D0B">
      <w:pPr>
        <w:spacing w:after="0" w:line="240" w:lineRule="auto"/>
        <w:ind w:left="426" w:right="420"/>
        <w:jc w:val="both"/>
        <w:rPr>
          <w:rFonts w:ascii="Arial" w:hAnsi="Arial" w:cs="Arial"/>
          <w:i/>
          <w:color w:val="000000" w:themeColor="text1"/>
          <w:spacing w:val="-4"/>
          <w:szCs w:val="24"/>
        </w:rPr>
      </w:pPr>
      <w:r w:rsidRPr="00237D0B">
        <w:rPr>
          <w:rFonts w:ascii="Arial" w:hAnsi="Arial" w:cs="Arial"/>
          <w:i/>
          <w:color w:val="000000" w:themeColor="text1"/>
          <w:spacing w:val="-4"/>
          <w:szCs w:val="24"/>
        </w:rPr>
        <w:t xml:space="preserve">Así mismo, se plasmó en el artículo 6º </w:t>
      </w:r>
      <w:proofErr w:type="spellStart"/>
      <w:r w:rsidRPr="00237D0B">
        <w:rPr>
          <w:rFonts w:ascii="Arial" w:hAnsi="Arial" w:cs="Arial"/>
          <w:i/>
          <w:color w:val="000000" w:themeColor="text1"/>
          <w:spacing w:val="-4"/>
          <w:szCs w:val="24"/>
        </w:rPr>
        <w:t>ejusdem</w:t>
      </w:r>
      <w:proofErr w:type="spellEnd"/>
      <w:r w:rsidRPr="00237D0B">
        <w:rPr>
          <w:rFonts w:ascii="Arial" w:hAnsi="Arial" w:cs="Arial"/>
          <w:i/>
          <w:color w:val="000000" w:themeColor="text1"/>
          <w:spacing w:val="-4"/>
          <w:szCs w:val="24"/>
        </w:rPr>
        <w:t>, que las personas que hayan cometido alguno de los ilícitos allí enunciados, quedarán excluidas de los beneficiarios de la prisión o detención preventiva temporal, entre los cuales se encuentra el concierto para delinquir simple y el agravado, contemplado en el artículo 340 C.P.</w:t>
      </w:r>
    </w:p>
    <w:p w14:paraId="6FAB6D70" w14:textId="77777777" w:rsidR="00237D0B" w:rsidRDefault="00237D0B" w:rsidP="00237D0B">
      <w:pPr>
        <w:spacing w:after="0" w:line="240" w:lineRule="auto"/>
        <w:ind w:left="426" w:right="420"/>
        <w:jc w:val="both"/>
        <w:rPr>
          <w:rFonts w:ascii="Arial" w:hAnsi="Arial" w:cs="Arial"/>
          <w:i/>
          <w:color w:val="000000" w:themeColor="text1"/>
          <w:spacing w:val="-4"/>
          <w:szCs w:val="24"/>
        </w:rPr>
      </w:pPr>
    </w:p>
    <w:p w14:paraId="44C7373A" w14:textId="77777777" w:rsidR="00B825C7" w:rsidRPr="00237D0B" w:rsidRDefault="00B825C7" w:rsidP="00237D0B">
      <w:pPr>
        <w:spacing w:after="0" w:line="240" w:lineRule="auto"/>
        <w:ind w:left="426" w:right="420"/>
        <w:jc w:val="both"/>
        <w:rPr>
          <w:rFonts w:ascii="Arial" w:hAnsi="Arial" w:cs="Arial"/>
          <w:i/>
          <w:color w:val="000000" w:themeColor="text1"/>
          <w:spacing w:val="-4"/>
          <w:szCs w:val="24"/>
        </w:rPr>
      </w:pPr>
      <w:r w:rsidRPr="00237D0B">
        <w:rPr>
          <w:rFonts w:ascii="Arial" w:hAnsi="Arial" w:cs="Arial"/>
          <w:i/>
          <w:color w:val="000000" w:themeColor="text1"/>
          <w:spacing w:val="-4"/>
          <w:szCs w:val="24"/>
        </w:rPr>
        <w:t>En este asunto se advierte de entrada, que si bien el Director del Establecimiento Penitenciario y Carcelario de Pereira consideraba que en cabeza del señor TRIANA ACEVEDO no se cumplían las exigencias de índole objetivo para ser merecedor al beneficio de la prisión domiciliaria, como así lo expresó en el escrito respectivo, el proceder como lo hizo constituye un desconocimiento del procedimiento establecido en el Decreto 546 de 2020, situación que de contera impide darle al mismo el trámite de ley, en tanto precisamente el deber de las autoridades carcelarias, como se indica en el artículo 8º, es el de verificar de manera preliminar si el sentenciado acata o no los requisitos a que alude la norma. Y es así, en tanto no se trata de un favor, sino de un acto reglado que impone unos requerimientos por parte de la autoridad carcelaria.</w:t>
      </w:r>
    </w:p>
    <w:p w14:paraId="1E926497" w14:textId="77777777" w:rsidR="00237D0B" w:rsidRDefault="00237D0B" w:rsidP="00237D0B">
      <w:pPr>
        <w:spacing w:after="0" w:line="240" w:lineRule="auto"/>
        <w:ind w:left="426" w:right="420"/>
        <w:jc w:val="both"/>
        <w:rPr>
          <w:rFonts w:ascii="Arial" w:hAnsi="Arial" w:cs="Arial"/>
          <w:i/>
          <w:color w:val="000000" w:themeColor="text1"/>
          <w:spacing w:val="-4"/>
          <w:szCs w:val="24"/>
        </w:rPr>
      </w:pPr>
    </w:p>
    <w:p w14:paraId="299E9472" w14:textId="77777777" w:rsidR="00310C2C" w:rsidRPr="00237D0B" w:rsidRDefault="00183BDD" w:rsidP="00237D0B">
      <w:pPr>
        <w:spacing w:after="0" w:line="240" w:lineRule="auto"/>
        <w:ind w:left="426" w:right="420"/>
        <w:jc w:val="both"/>
        <w:rPr>
          <w:rFonts w:ascii="Arial" w:hAnsi="Arial" w:cs="Arial"/>
          <w:i/>
          <w:color w:val="000000" w:themeColor="text1"/>
          <w:spacing w:val="-4"/>
          <w:szCs w:val="24"/>
        </w:rPr>
      </w:pPr>
      <w:r w:rsidRPr="00237D0B">
        <w:rPr>
          <w:rFonts w:ascii="Arial" w:hAnsi="Arial" w:cs="Arial"/>
          <w:i/>
          <w:color w:val="000000" w:themeColor="text1"/>
          <w:spacing w:val="-4"/>
          <w:szCs w:val="24"/>
        </w:rPr>
        <w:t>(</w:t>
      </w:r>
      <w:r w:rsidR="00310C2C" w:rsidRPr="00237D0B">
        <w:rPr>
          <w:rFonts w:ascii="Arial" w:hAnsi="Arial" w:cs="Arial"/>
          <w:i/>
          <w:color w:val="000000" w:themeColor="text1"/>
          <w:spacing w:val="-4"/>
          <w:szCs w:val="24"/>
        </w:rPr>
        <w:t xml:space="preserve">...) </w:t>
      </w:r>
      <w:r w:rsidR="00B825C7" w:rsidRPr="00237D0B">
        <w:rPr>
          <w:rFonts w:ascii="Arial" w:hAnsi="Arial" w:cs="Arial"/>
          <w:i/>
          <w:color w:val="000000" w:themeColor="text1"/>
          <w:spacing w:val="-4"/>
          <w:szCs w:val="24"/>
        </w:rPr>
        <w:t xml:space="preserve">Debe comprenderse de esa manera, porque de lo contrario todas las personas privadas de la libertad tomarán el mismo camino pese a saber de antemano que la decisión le será adversa, y con ello lo único que se logra es congestionar </w:t>
      </w:r>
      <w:r w:rsidRPr="00237D0B">
        <w:rPr>
          <w:rFonts w:ascii="Arial" w:hAnsi="Arial" w:cs="Arial"/>
          <w:i/>
          <w:color w:val="000000" w:themeColor="text1"/>
          <w:spacing w:val="-4"/>
          <w:szCs w:val="24"/>
        </w:rPr>
        <w:t>aún</w:t>
      </w:r>
      <w:r w:rsidR="00B825C7" w:rsidRPr="00237D0B">
        <w:rPr>
          <w:rFonts w:ascii="Arial" w:hAnsi="Arial" w:cs="Arial"/>
          <w:i/>
          <w:color w:val="000000" w:themeColor="text1"/>
          <w:spacing w:val="-4"/>
          <w:szCs w:val="24"/>
        </w:rPr>
        <w:t xml:space="preserve"> más el aparato jurisdiccional, circunstancia esta que precisamente es uno de los fines que inspira el Decreto al otorgar facultades excepcionales a los Directores de los Centros Carcelarios para remitir ÚNICAMENTE aquellas solicitudes que en realidad pudieran conllevar a la aplicación del beneficio de la prisión o la detención domiciliaria temporal.</w:t>
      </w:r>
    </w:p>
    <w:p w14:paraId="7129B4EB" w14:textId="77777777" w:rsidR="00237D0B" w:rsidRDefault="00237D0B" w:rsidP="00237D0B">
      <w:pPr>
        <w:spacing w:after="0" w:line="240" w:lineRule="auto"/>
        <w:ind w:left="426" w:right="420"/>
        <w:jc w:val="both"/>
        <w:rPr>
          <w:rFonts w:ascii="Arial" w:hAnsi="Arial" w:cs="Arial"/>
          <w:i/>
          <w:color w:val="000000" w:themeColor="text1"/>
          <w:spacing w:val="-4"/>
          <w:szCs w:val="24"/>
        </w:rPr>
      </w:pPr>
    </w:p>
    <w:p w14:paraId="43B1B43A" w14:textId="77777777" w:rsidR="00310C2C" w:rsidRPr="00237D0B" w:rsidRDefault="00183BDD" w:rsidP="00237D0B">
      <w:pPr>
        <w:spacing w:after="0" w:line="240" w:lineRule="auto"/>
        <w:ind w:left="426" w:right="420"/>
        <w:jc w:val="both"/>
        <w:rPr>
          <w:rFonts w:ascii="Arial" w:hAnsi="Arial" w:cs="Arial"/>
          <w:i/>
          <w:color w:val="000000" w:themeColor="text1"/>
          <w:spacing w:val="-4"/>
          <w:szCs w:val="24"/>
        </w:rPr>
      </w:pPr>
      <w:r w:rsidRPr="00237D0B">
        <w:rPr>
          <w:rFonts w:ascii="Arial" w:hAnsi="Arial" w:cs="Arial"/>
          <w:i/>
          <w:color w:val="000000" w:themeColor="text1"/>
          <w:spacing w:val="-4"/>
          <w:szCs w:val="24"/>
        </w:rPr>
        <w:t>(.</w:t>
      </w:r>
      <w:r w:rsidR="00310C2C" w:rsidRPr="00237D0B">
        <w:rPr>
          <w:rFonts w:ascii="Arial" w:hAnsi="Arial" w:cs="Arial"/>
          <w:i/>
          <w:color w:val="000000" w:themeColor="text1"/>
          <w:spacing w:val="-4"/>
          <w:szCs w:val="24"/>
        </w:rPr>
        <w:t xml:space="preserve">..) </w:t>
      </w:r>
      <w:r w:rsidR="00B825C7" w:rsidRPr="00237D0B">
        <w:rPr>
          <w:rFonts w:ascii="Arial" w:hAnsi="Arial" w:cs="Arial"/>
          <w:i/>
          <w:color w:val="000000" w:themeColor="text1"/>
          <w:spacing w:val="-4"/>
          <w:szCs w:val="24"/>
        </w:rPr>
        <w:t>Es verdad que el canon 2º del Decreto 546 de 2020 expresa bajo qué circunstancias deben encontrarse las personas privadas de la libertad para ser acreedoras a una de tales medidas, entre ellas para quie</w:t>
      </w:r>
      <w:r w:rsidRPr="00237D0B">
        <w:rPr>
          <w:rFonts w:ascii="Arial" w:hAnsi="Arial" w:cs="Arial"/>
          <w:i/>
          <w:color w:val="000000" w:themeColor="text1"/>
          <w:spacing w:val="-4"/>
          <w:szCs w:val="24"/>
        </w:rPr>
        <w:t xml:space="preserve">nes padezcan de diabetes, sean </w:t>
      </w:r>
      <w:r w:rsidR="00B825C7" w:rsidRPr="00237D0B">
        <w:rPr>
          <w:rFonts w:ascii="Arial" w:hAnsi="Arial" w:cs="Arial"/>
          <w:i/>
          <w:color w:val="000000" w:themeColor="text1"/>
          <w:spacing w:val="-4"/>
          <w:szCs w:val="24"/>
        </w:rPr>
        <w:t>insulinodependientes y presenten enfermedades coronarias, las que acorde con el dictamen médico allegado a la actuación posee el señor JORGE ADRIÁN TRIANA, en tanto le fueron diagnosticados “diabet</w:t>
      </w:r>
      <w:r w:rsidRPr="00237D0B">
        <w:rPr>
          <w:rFonts w:ascii="Arial" w:hAnsi="Arial" w:cs="Arial"/>
          <w:i/>
          <w:color w:val="000000" w:themeColor="text1"/>
          <w:spacing w:val="-4"/>
          <w:szCs w:val="24"/>
        </w:rPr>
        <w:t xml:space="preserve">es mellitus” </w:t>
      </w:r>
      <w:r w:rsidR="00B825C7" w:rsidRPr="00237D0B">
        <w:rPr>
          <w:rFonts w:ascii="Arial" w:hAnsi="Arial" w:cs="Arial"/>
          <w:i/>
          <w:color w:val="000000" w:themeColor="text1"/>
          <w:spacing w:val="-4"/>
          <w:szCs w:val="24"/>
        </w:rPr>
        <w:t xml:space="preserve">e “hipertensión arterial”. </w:t>
      </w:r>
    </w:p>
    <w:p w14:paraId="680E80D2" w14:textId="77777777" w:rsidR="00237D0B" w:rsidRDefault="00237D0B" w:rsidP="00237D0B">
      <w:pPr>
        <w:spacing w:after="0" w:line="240" w:lineRule="auto"/>
        <w:ind w:left="426" w:right="420"/>
        <w:jc w:val="both"/>
        <w:rPr>
          <w:rFonts w:ascii="Arial" w:hAnsi="Arial" w:cs="Arial"/>
          <w:i/>
          <w:color w:val="000000" w:themeColor="text1"/>
          <w:spacing w:val="-4"/>
          <w:szCs w:val="24"/>
        </w:rPr>
      </w:pPr>
    </w:p>
    <w:p w14:paraId="135BF49B" w14:textId="77777777" w:rsidR="00B825C7" w:rsidRPr="00237D0B" w:rsidRDefault="00B825C7" w:rsidP="00237D0B">
      <w:pPr>
        <w:spacing w:after="0" w:line="240" w:lineRule="auto"/>
        <w:ind w:left="426" w:right="420"/>
        <w:jc w:val="both"/>
        <w:rPr>
          <w:rFonts w:ascii="Arial" w:hAnsi="Arial" w:cs="Arial"/>
          <w:color w:val="000000" w:themeColor="text1"/>
          <w:spacing w:val="-4"/>
          <w:szCs w:val="24"/>
        </w:rPr>
      </w:pPr>
      <w:r w:rsidRPr="00237D0B">
        <w:rPr>
          <w:rFonts w:ascii="Arial" w:hAnsi="Arial" w:cs="Arial"/>
          <w:i/>
          <w:color w:val="000000" w:themeColor="text1"/>
          <w:spacing w:val="-4"/>
          <w:szCs w:val="24"/>
        </w:rPr>
        <w:t>Pero la mera constatación de tales afecciones médicas no estructuran automáticamente el derecho a la concesión del beneficio transitorio,</w:t>
      </w:r>
      <w:r w:rsidRPr="00237D0B">
        <w:rPr>
          <w:rFonts w:ascii="Arial" w:hAnsi="Arial" w:cs="Arial"/>
          <w:i/>
          <w:color w:val="000000" w:themeColor="text1"/>
          <w:spacing w:val="-4"/>
          <w:szCs w:val="24"/>
          <w:u w:val="single"/>
        </w:rPr>
        <w:t xml:space="preserve"> ya que hay lugar a verificar que el peticionario no se encuentre incurso en cualquiera de los delitos de que trata el artículo 6º del Decreto Legislativo, como lo acaba de concluir la Sala de Casación Penal en reciente decisión</w:t>
      </w:r>
      <w:r w:rsidR="00183BDD" w:rsidRPr="00237D0B">
        <w:rPr>
          <w:rFonts w:ascii="Arial" w:hAnsi="Arial" w:cs="Arial"/>
          <w:i/>
          <w:color w:val="000000" w:themeColor="text1"/>
          <w:spacing w:val="-4"/>
          <w:szCs w:val="24"/>
          <w:u w:val="single"/>
        </w:rPr>
        <w:t>”</w:t>
      </w:r>
      <w:r w:rsidRPr="00237D0B">
        <w:rPr>
          <w:rStyle w:val="Refdenotaalpie"/>
          <w:rFonts w:ascii="Arial" w:hAnsi="Arial" w:cs="Arial"/>
          <w:i/>
          <w:iCs/>
          <w:color w:val="000000" w:themeColor="text1"/>
          <w:szCs w:val="24"/>
        </w:rPr>
        <w:footnoteReference w:id="1"/>
      </w:r>
      <w:r w:rsidRPr="00237D0B">
        <w:rPr>
          <w:rFonts w:ascii="Arial" w:hAnsi="Arial" w:cs="Arial"/>
          <w:i/>
          <w:color w:val="000000" w:themeColor="text1"/>
          <w:spacing w:val="-4"/>
          <w:szCs w:val="24"/>
        </w:rPr>
        <w:t>.</w:t>
      </w:r>
      <w:r w:rsidR="00310C2C" w:rsidRPr="00237D0B">
        <w:rPr>
          <w:rFonts w:ascii="Arial" w:hAnsi="Arial" w:cs="Arial"/>
          <w:i/>
          <w:color w:val="000000" w:themeColor="text1"/>
          <w:spacing w:val="-4"/>
          <w:szCs w:val="24"/>
        </w:rPr>
        <w:t xml:space="preserve"> </w:t>
      </w:r>
      <w:r w:rsidR="00183BDD" w:rsidRPr="00237D0B">
        <w:rPr>
          <w:rFonts w:ascii="Arial" w:hAnsi="Arial" w:cs="Arial"/>
          <w:color w:val="000000" w:themeColor="text1"/>
          <w:spacing w:val="-4"/>
          <w:szCs w:val="24"/>
        </w:rPr>
        <w:t>(S</w:t>
      </w:r>
      <w:r w:rsidR="00310C2C" w:rsidRPr="00237D0B">
        <w:rPr>
          <w:rFonts w:ascii="Arial" w:hAnsi="Arial" w:cs="Arial"/>
          <w:color w:val="000000" w:themeColor="text1"/>
          <w:spacing w:val="-4"/>
          <w:szCs w:val="24"/>
        </w:rPr>
        <w:t xml:space="preserve">ubrayas ex texto) </w:t>
      </w:r>
    </w:p>
    <w:p w14:paraId="77F4EED9" w14:textId="77777777" w:rsidR="00237D0B" w:rsidRDefault="00237D0B" w:rsidP="00237D0B">
      <w:pPr>
        <w:pStyle w:val="Textoindependiente"/>
        <w:spacing w:after="0" w:line="276" w:lineRule="auto"/>
        <w:rPr>
          <w:rFonts w:ascii="Arial" w:hAnsi="Arial" w:cs="Arial"/>
          <w:color w:val="000000" w:themeColor="text1"/>
          <w:sz w:val="24"/>
          <w:szCs w:val="24"/>
        </w:rPr>
      </w:pPr>
    </w:p>
    <w:p w14:paraId="49C3A87D" w14:textId="3994094E" w:rsidR="004727A7" w:rsidRPr="00237D0B" w:rsidRDefault="004727A7" w:rsidP="00237D0B">
      <w:pPr>
        <w:pStyle w:val="Textoindependiente"/>
        <w:spacing w:after="0" w:line="276" w:lineRule="auto"/>
        <w:rPr>
          <w:rFonts w:ascii="Arial" w:hAnsi="Arial" w:cs="Arial"/>
          <w:color w:val="000000" w:themeColor="text1"/>
          <w:sz w:val="24"/>
          <w:szCs w:val="24"/>
        </w:rPr>
      </w:pPr>
      <w:r w:rsidRPr="00237D0B">
        <w:rPr>
          <w:rFonts w:ascii="Arial" w:hAnsi="Arial" w:cs="Arial"/>
          <w:color w:val="000000" w:themeColor="text1"/>
          <w:sz w:val="24"/>
          <w:szCs w:val="24"/>
        </w:rPr>
        <w:t>6.4 Ahora bien,</w:t>
      </w:r>
      <w:r w:rsidR="00062C5E" w:rsidRPr="00237D0B">
        <w:rPr>
          <w:rFonts w:ascii="Arial" w:hAnsi="Arial" w:cs="Arial"/>
          <w:color w:val="000000" w:themeColor="text1"/>
          <w:sz w:val="24"/>
          <w:szCs w:val="24"/>
        </w:rPr>
        <w:t xml:space="preserve"> como en este caso e</w:t>
      </w:r>
      <w:r w:rsidRPr="00237D0B">
        <w:rPr>
          <w:rFonts w:ascii="Arial" w:hAnsi="Arial" w:cs="Arial"/>
          <w:color w:val="000000" w:themeColor="text1"/>
          <w:sz w:val="24"/>
          <w:szCs w:val="24"/>
        </w:rPr>
        <w:t xml:space="preserve">l argumento principal del recurrente se centra en el hecho de que se </w:t>
      </w:r>
      <w:r w:rsidR="00183BDD" w:rsidRPr="00237D0B">
        <w:rPr>
          <w:rFonts w:ascii="Arial" w:hAnsi="Arial" w:cs="Arial"/>
          <w:color w:val="000000" w:themeColor="text1"/>
          <w:sz w:val="24"/>
          <w:szCs w:val="24"/>
        </w:rPr>
        <w:t>debió</w:t>
      </w:r>
      <w:r w:rsidRPr="00237D0B">
        <w:rPr>
          <w:rFonts w:ascii="Arial" w:hAnsi="Arial" w:cs="Arial"/>
          <w:color w:val="000000" w:themeColor="text1"/>
          <w:sz w:val="24"/>
          <w:szCs w:val="24"/>
        </w:rPr>
        <w:t xml:space="preserve"> aplicar la excepción de inconstitucionalidad frente al </w:t>
      </w:r>
      <w:r w:rsidR="00E77F06">
        <w:rPr>
          <w:rFonts w:ascii="Arial" w:hAnsi="Arial" w:cs="Arial"/>
          <w:color w:val="000000" w:themeColor="text1"/>
          <w:sz w:val="24"/>
          <w:szCs w:val="24"/>
        </w:rPr>
        <w:t xml:space="preserve">artículo </w:t>
      </w:r>
      <w:r w:rsidR="00183BDD" w:rsidRPr="00237D0B">
        <w:rPr>
          <w:rFonts w:ascii="Arial" w:hAnsi="Arial" w:cs="Arial"/>
          <w:color w:val="000000" w:themeColor="text1"/>
          <w:sz w:val="24"/>
          <w:szCs w:val="24"/>
        </w:rPr>
        <w:t>6 de Decreto 546 de 2020</w:t>
      </w:r>
      <w:r w:rsidRPr="00237D0B">
        <w:rPr>
          <w:rFonts w:ascii="Arial" w:hAnsi="Arial" w:cs="Arial"/>
          <w:color w:val="000000" w:themeColor="text1"/>
          <w:sz w:val="24"/>
          <w:szCs w:val="24"/>
        </w:rPr>
        <w:t xml:space="preserve">, </w:t>
      </w:r>
      <w:r w:rsidR="00062C5E" w:rsidRPr="00237D0B">
        <w:rPr>
          <w:rFonts w:ascii="Arial" w:hAnsi="Arial" w:cs="Arial"/>
          <w:color w:val="000000" w:themeColor="text1"/>
          <w:sz w:val="24"/>
          <w:szCs w:val="24"/>
        </w:rPr>
        <w:t xml:space="preserve">para </w:t>
      </w:r>
      <w:r w:rsidRPr="00237D0B">
        <w:rPr>
          <w:rFonts w:ascii="Arial" w:hAnsi="Arial" w:cs="Arial"/>
          <w:color w:val="000000" w:themeColor="text1"/>
          <w:sz w:val="24"/>
          <w:szCs w:val="24"/>
        </w:rPr>
        <w:t>concederle la prisión domiciliaria a su representado por causa de su estado de salud</w:t>
      </w:r>
      <w:r w:rsidR="00183BDD" w:rsidRPr="00237D0B">
        <w:rPr>
          <w:rFonts w:ascii="Arial" w:hAnsi="Arial" w:cs="Arial"/>
          <w:color w:val="000000" w:themeColor="text1"/>
          <w:sz w:val="24"/>
          <w:szCs w:val="24"/>
        </w:rPr>
        <w:t xml:space="preserve">, </w:t>
      </w:r>
      <w:r w:rsidRPr="00237D0B">
        <w:rPr>
          <w:rFonts w:ascii="Arial" w:hAnsi="Arial" w:cs="Arial"/>
          <w:color w:val="000000" w:themeColor="text1"/>
          <w:sz w:val="24"/>
          <w:szCs w:val="24"/>
        </w:rPr>
        <w:t xml:space="preserve">debe decirse que en la decisión CSJ </w:t>
      </w:r>
      <w:proofErr w:type="spellStart"/>
      <w:r w:rsidRPr="00237D0B">
        <w:rPr>
          <w:rFonts w:ascii="Arial" w:hAnsi="Arial" w:cs="Arial"/>
          <w:color w:val="000000" w:themeColor="text1"/>
          <w:sz w:val="24"/>
          <w:szCs w:val="24"/>
        </w:rPr>
        <w:t>SP</w:t>
      </w:r>
      <w:proofErr w:type="spellEnd"/>
      <w:r w:rsidRPr="00237D0B">
        <w:rPr>
          <w:rFonts w:ascii="Arial" w:hAnsi="Arial" w:cs="Arial"/>
          <w:color w:val="000000" w:themeColor="text1"/>
          <w:sz w:val="24"/>
          <w:szCs w:val="24"/>
        </w:rPr>
        <w:t xml:space="preserve"> del 1 de julio de 2020, con radicación </w:t>
      </w:r>
      <w:r w:rsidR="00183BDD" w:rsidRPr="00237D0B">
        <w:rPr>
          <w:rFonts w:ascii="Arial" w:hAnsi="Arial" w:cs="Arial"/>
          <w:color w:val="000000" w:themeColor="text1"/>
          <w:sz w:val="24"/>
          <w:szCs w:val="24"/>
        </w:rPr>
        <w:t>número</w:t>
      </w:r>
      <w:r w:rsidRPr="00237D0B">
        <w:rPr>
          <w:rFonts w:ascii="Arial" w:hAnsi="Arial" w:cs="Arial"/>
          <w:color w:val="000000" w:themeColor="text1"/>
          <w:sz w:val="24"/>
          <w:szCs w:val="24"/>
        </w:rPr>
        <w:t xml:space="preserve"> 794, s</w:t>
      </w:r>
      <w:r w:rsidR="00062C5E" w:rsidRPr="00237D0B">
        <w:rPr>
          <w:rFonts w:ascii="Arial" w:hAnsi="Arial" w:cs="Arial"/>
          <w:color w:val="000000" w:themeColor="text1"/>
          <w:sz w:val="24"/>
          <w:szCs w:val="24"/>
        </w:rPr>
        <w:t xml:space="preserve">e </w:t>
      </w:r>
      <w:r w:rsidR="00183BDD" w:rsidRPr="00237D0B">
        <w:rPr>
          <w:rFonts w:ascii="Arial" w:hAnsi="Arial" w:cs="Arial"/>
          <w:color w:val="000000" w:themeColor="text1"/>
          <w:sz w:val="24"/>
          <w:szCs w:val="24"/>
        </w:rPr>
        <w:t>revocó</w:t>
      </w:r>
      <w:r w:rsidRPr="00237D0B">
        <w:rPr>
          <w:rFonts w:ascii="Arial" w:hAnsi="Arial" w:cs="Arial"/>
          <w:color w:val="000000" w:themeColor="text1"/>
          <w:sz w:val="24"/>
          <w:szCs w:val="24"/>
        </w:rPr>
        <w:t xml:space="preserve"> una decisión del 12 de mayo de 2020 proferida por la Sala de Conocimiento de Justicia y Paz del Tribunal Superior de Bogotá, en la que se había concedido al señor </w:t>
      </w:r>
      <w:proofErr w:type="spellStart"/>
      <w:r w:rsidRPr="00237D0B">
        <w:rPr>
          <w:rFonts w:ascii="Arial" w:hAnsi="Arial" w:cs="Arial"/>
          <w:color w:val="000000" w:themeColor="text1"/>
          <w:sz w:val="24"/>
          <w:szCs w:val="24"/>
        </w:rPr>
        <w:t>Noe</w:t>
      </w:r>
      <w:proofErr w:type="spellEnd"/>
      <w:r w:rsidRPr="00237D0B">
        <w:rPr>
          <w:rFonts w:ascii="Arial" w:hAnsi="Arial" w:cs="Arial"/>
          <w:color w:val="000000" w:themeColor="text1"/>
          <w:sz w:val="24"/>
          <w:szCs w:val="24"/>
        </w:rPr>
        <w:t xml:space="preserve"> </w:t>
      </w:r>
      <w:r w:rsidR="00183BDD" w:rsidRPr="00237D0B">
        <w:rPr>
          <w:rFonts w:ascii="Arial" w:hAnsi="Arial" w:cs="Arial"/>
          <w:color w:val="000000" w:themeColor="text1"/>
          <w:sz w:val="24"/>
          <w:szCs w:val="24"/>
        </w:rPr>
        <w:t xml:space="preserve">Jiménez Ortiz, la </w:t>
      </w:r>
      <w:r w:rsidRPr="00237D0B">
        <w:rPr>
          <w:rFonts w:ascii="Arial" w:hAnsi="Arial" w:cs="Arial"/>
          <w:color w:val="000000" w:themeColor="text1"/>
          <w:sz w:val="24"/>
          <w:szCs w:val="24"/>
        </w:rPr>
        <w:t>detención preventiva transitoria, prevista en el Decreto 546 de 2020</w:t>
      </w:r>
      <w:r w:rsidR="00183BDD" w:rsidRPr="00237D0B">
        <w:rPr>
          <w:rFonts w:ascii="Arial" w:hAnsi="Arial" w:cs="Arial"/>
          <w:color w:val="000000" w:themeColor="text1"/>
          <w:sz w:val="24"/>
          <w:szCs w:val="24"/>
        </w:rPr>
        <w:t>, y se dijo lo siguiente</w:t>
      </w:r>
      <w:r w:rsidRPr="00237D0B">
        <w:rPr>
          <w:rFonts w:ascii="Arial" w:hAnsi="Arial" w:cs="Arial"/>
          <w:color w:val="000000" w:themeColor="text1"/>
          <w:sz w:val="24"/>
          <w:szCs w:val="24"/>
        </w:rPr>
        <w:t xml:space="preserve">: </w:t>
      </w:r>
    </w:p>
    <w:p w14:paraId="72239681" w14:textId="77777777" w:rsidR="004727A7" w:rsidRPr="00237D0B" w:rsidRDefault="004727A7" w:rsidP="00237D0B">
      <w:pPr>
        <w:pStyle w:val="Textoindependiente"/>
        <w:spacing w:after="0" w:line="276" w:lineRule="auto"/>
        <w:rPr>
          <w:rFonts w:ascii="Arial" w:hAnsi="Arial" w:cs="Arial"/>
          <w:i/>
          <w:color w:val="000000" w:themeColor="text1"/>
          <w:sz w:val="24"/>
          <w:szCs w:val="24"/>
        </w:rPr>
      </w:pPr>
    </w:p>
    <w:p w14:paraId="0CE209F8" w14:textId="081AA45A" w:rsidR="004727A7" w:rsidRPr="00E96E8E" w:rsidRDefault="00183BDD" w:rsidP="00E96E8E">
      <w:pPr>
        <w:pStyle w:val="Sinespaciado"/>
        <w:ind w:left="426" w:right="420"/>
        <w:jc w:val="both"/>
        <w:rPr>
          <w:rFonts w:ascii="Arial" w:hAnsi="Arial" w:cs="Arial"/>
          <w:i/>
          <w:szCs w:val="24"/>
          <w:lang w:val="es-ES"/>
        </w:rPr>
      </w:pPr>
      <w:r w:rsidRPr="00E96E8E">
        <w:rPr>
          <w:rFonts w:ascii="Arial" w:hAnsi="Arial" w:cs="Arial"/>
          <w:i/>
          <w:szCs w:val="24"/>
          <w:lang w:val="es-ES"/>
        </w:rPr>
        <w:t>“</w:t>
      </w:r>
      <w:r w:rsidR="004727A7" w:rsidRPr="00E96E8E">
        <w:rPr>
          <w:rFonts w:ascii="Arial" w:hAnsi="Arial" w:cs="Arial"/>
          <w:i/>
          <w:szCs w:val="24"/>
          <w:lang w:val="es-ES"/>
        </w:rPr>
        <w:t xml:space="preserve">El Tribunal utilizó el principio pro </w:t>
      </w:r>
      <w:proofErr w:type="spellStart"/>
      <w:r w:rsidR="004727A7" w:rsidRPr="00E96E8E">
        <w:rPr>
          <w:rFonts w:ascii="Arial" w:hAnsi="Arial" w:cs="Arial"/>
          <w:i/>
          <w:szCs w:val="24"/>
          <w:lang w:val="es-ES"/>
        </w:rPr>
        <w:t>homine</w:t>
      </w:r>
      <w:proofErr w:type="spellEnd"/>
      <w:r w:rsidR="004727A7" w:rsidRPr="00E96E8E">
        <w:rPr>
          <w:rFonts w:ascii="Arial" w:hAnsi="Arial" w:cs="Arial"/>
          <w:i/>
          <w:szCs w:val="24"/>
          <w:lang w:val="es-ES"/>
        </w:rPr>
        <w:t xml:space="preserve"> y la regla XXV</w:t>
      </w:r>
      <w:r w:rsidR="004727A7" w:rsidRPr="00E96E8E">
        <w:rPr>
          <w:rFonts w:ascii="Arial" w:hAnsi="Arial" w:cs="Arial"/>
          <w:i/>
          <w:spacing w:val="-7"/>
          <w:szCs w:val="24"/>
          <w:lang w:val="es-ES"/>
        </w:rPr>
        <w:t xml:space="preserve"> </w:t>
      </w:r>
      <w:r w:rsidR="004727A7" w:rsidRPr="00E96E8E">
        <w:rPr>
          <w:rFonts w:ascii="Arial" w:hAnsi="Arial" w:cs="Arial"/>
          <w:i/>
          <w:szCs w:val="24"/>
          <w:lang w:val="es-ES"/>
        </w:rPr>
        <w:t>de</w:t>
      </w:r>
      <w:r w:rsidR="004727A7" w:rsidRPr="00E96E8E">
        <w:rPr>
          <w:rFonts w:ascii="Arial" w:hAnsi="Arial" w:cs="Arial"/>
          <w:i/>
          <w:spacing w:val="-8"/>
          <w:szCs w:val="24"/>
          <w:lang w:val="es-ES"/>
        </w:rPr>
        <w:t xml:space="preserve"> </w:t>
      </w:r>
      <w:r w:rsidR="004727A7" w:rsidRPr="00E96E8E">
        <w:rPr>
          <w:rFonts w:ascii="Arial" w:hAnsi="Arial" w:cs="Arial"/>
          <w:i/>
          <w:szCs w:val="24"/>
          <w:lang w:val="es-ES"/>
        </w:rPr>
        <w:t>los</w:t>
      </w:r>
      <w:r w:rsidR="004727A7" w:rsidRPr="00E96E8E">
        <w:rPr>
          <w:rFonts w:ascii="Arial" w:hAnsi="Arial" w:cs="Arial"/>
          <w:i/>
          <w:spacing w:val="-8"/>
          <w:szCs w:val="24"/>
          <w:lang w:val="es-ES"/>
        </w:rPr>
        <w:t xml:space="preserve"> </w:t>
      </w:r>
      <w:r w:rsidR="004727A7" w:rsidRPr="00E96E8E">
        <w:rPr>
          <w:rFonts w:ascii="Arial" w:hAnsi="Arial" w:cs="Arial"/>
          <w:i/>
          <w:szCs w:val="24"/>
          <w:lang w:val="es-ES"/>
        </w:rPr>
        <w:t>Principios</w:t>
      </w:r>
      <w:r w:rsidR="004727A7" w:rsidRPr="00E96E8E">
        <w:rPr>
          <w:rFonts w:ascii="Arial" w:hAnsi="Arial" w:cs="Arial"/>
          <w:i/>
          <w:spacing w:val="-8"/>
          <w:szCs w:val="24"/>
          <w:lang w:val="es-ES"/>
        </w:rPr>
        <w:t xml:space="preserve"> </w:t>
      </w:r>
      <w:r w:rsidR="004727A7" w:rsidRPr="00E96E8E">
        <w:rPr>
          <w:rFonts w:ascii="Arial" w:hAnsi="Arial" w:cs="Arial"/>
          <w:i/>
          <w:szCs w:val="24"/>
          <w:lang w:val="es-ES"/>
        </w:rPr>
        <w:t>y</w:t>
      </w:r>
      <w:r w:rsidR="004727A7" w:rsidRPr="00E96E8E">
        <w:rPr>
          <w:rFonts w:ascii="Arial" w:hAnsi="Arial" w:cs="Arial"/>
          <w:i/>
          <w:spacing w:val="-9"/>
          <w:szCs w:val="24"/>
          <w:lang w:val="es-ES"/>
        </w:rPr>
        <w:t xml:space="preserve"> </w:t>
      </w:r>
      <w:r w:rsidR="004727A7" w:rsidRPr="00E96E8E">
        <w:rPr>
          <w:rFonts w:ascii="Arial" w:hAnsi="Arial" w:cs="Arial"/>
          <w:i/>
          <w:szCs w:val="24"/>
          <w:lang w:val="es-ES"/>
        </w:rPr>
        <w:t>Buenas</w:t>
      </w:r>
      <w:r w:rsidR="004727A7" w:rsidRPr="00E96E8E">
        <w:rPr>
          <w:rFonts w:ascii="Arial" w:hAnsi="Arial" w:cs="Arial"/>
          <w:i/>
          <w:spacing w:val="-8"/>
          <w:szCs w:val="24"/>
          <w:lang w:val="es-ES"/>
        </w:rPr>
        <w:t xml:space="preserve"> </w:t>
      </w:r>
      <w:r w:rsidR="004727A7" w:rsidRPr="00E96E8E">
        <w:rPr>
          <w:rFonts w:ascii="Arial" w:hAnsi="Arial" w:cs="Arial"/>
          <w:i/>
          <w:szCs w:val="24"/>
          <w:lang w:val="es-ES"/>
        </w:rPr>
        <w:t>Prácticas</w:t>
      </w:r>
      <w:r w:rsidR="004727A7" w:rsidRPr="00E96E8E">
        <w:rPr>
          <w:rFonts w:ascii="Arial" w:hAnsi="Arial" w:cs="Arial"/>
          <w:i/>
          <w:spacing w:val="-9"/>
          <w:szCs w:val="24"/>
          <w:lang w:val="es-ES"/>
        </w:rPr>
        <w:t xml:space="preserve"> </w:t>
      </w:r>
      <w:r w:rsidR="004727A7" w:rsidRPr="00E96E8E">
        <w:rPr>
          <w:rFonts w:ascii="Arial" w:hAnsi="Arial" w:cs="Arial"/>
          <w:i/>
          <w:szCs w:val="24"/>
          <w:lang w:val="es-ES"/>
        </w:rPr>
        <w:t>sobre</w:t>
      </w:r>
      <w:r w:rsidR="004727A7" w:rsidRPr="00E96E8E">
        <w:rPr>
          <w:rFonts w:ascii="Arial" w:hAnsi="Arial" w:cs="Arial"/>
          <w:i/>
          <w:spacing w:val="-8"/>
          <w:szCs w:val="24"/>
          <w:lang w:val="es-ES"/>
        </w:rPr>
        <w:t xml:space="preserve"> </w:t>
      </w:r>
      <w:r w:rsidR="004727A7" w:rsidRPr="00E96E8E">
        <w:rPr>
          <w:rFonts w:ascii="Arial" w:hAnsi="Arial" w:cs="Arial"/>
          <w:i/>
          <w:szCs w:val="24"/>
          <w:lang w:val="es-ES"/>
        </w:rPr>
        <w:t>la</w:t>
      </w:r>
      <w:r w:rsidR="004727A7" w:rsidRPr="00E96E8E">
        <w:rPr>
          <w:rFonts w:ascii="Arial" w:hAnsi="Arial" w:cs="Arial"/>
          <w:i/>
          <w:spacing w:val="-6"/>
          <w:szCs w:val="24"/>
          <w:lang w:val="es-ES"/>
        </w:rPr>
        <w:t xml:space="preserve"> </w:t>
      </w:r>
      <w:r w:rsidR="004727A7" w:rsidRPr="00E96E8E">
        <w:rPr>
          <w:rFonts w:ascii="Arial" w:hAnsi="Arial" w:cs="Arial"/>
          <w:i/>
          <w:szCs w:val="24"/>
          <w:lang w:val="es-ES"/>
        </w:rPr>
        <w:t>Protección de</w:t>
      </w:r>
      <w:r w:rsidR="004727A7" w:rsidRPr="00E96E8E">
        <w:rPr>
          <w:rFonts w:ascii="Arial" w:hAnsi="Arial" w:cs="Arial"/>
          <w:i/>
          <w:spacing w:val="-18"/>
          <w:szCs w:val="24"/>
          <w:lang w:val="es-ES"/>
        </w:rPr>
        <w:t xml:space="preserve"> </w:t>
      </w:r>
      <w:r w:rsidR="004727A7" w:rsidRPr="00E96E8E">
        <w:rPr>
          <w:rFonts w:ascii="Arial" w:hAnsi="Arial" w:cs="Arial"/>
          <w:i/>
          <w:szCs w:val="24"/>
          <w:lang w:val="es-ES"/>
        </w:rPr>
        <w:t>las</w:t>
      </w:r>
      <w:r w:rsidR="004727A7" w:rsidRPr="00E96E8E">
        <w:rPr>
          <w:rFonts w:ascii="Arial" w:hAnsi="Arial" w:cs="Arial"/>
          <w:i/>
          <w:spacing w:val="-18"/>
          <w:szCs w:val="24"/>
          <w:lang w:val="es-ES"/>
        </w:rPr>
        <w:t xml:space="preserve"> </w:t>
      </w:r>
      <w:r w:rsidR="004727A7" w:rsidRPr="00E96E8E">
        <w:rPr>
          <w:rFonts w:ascii="Arial" w:hAnsi="Arial" w:cs="Arial"/>
          <w:i/>
          <w:szCs w:val="24"/>
          <w:lang w:val="es-ES"/>
        </w:rPr>
        <w:t>Personas</w:t>
      </w:r>
      <w:r w:rsidR="004727A7" w:rsidRPr="00E96E8E">
        <w:rPr>
          <w:rFonts w:ascii="Arial" w:hAnsi="Arial" w:cs="Arial"/>
          <w:i/>
          <w:spacing w:val="-18"/>
          <w:szCs w:val="24"/>
          <w:lang w:val="es-ES"/>
        </w:rPr>
        <w:t xml:space="preserve"> </w:t>
      </w:r>
      <w:r w:rsidR="004727A7" w:rsidRPr="00E96E8E">
        <w:rPr>
          <w:rFonts w:ascii="Arial" w:hAnsi="Arial" w:cs="Arial"/>
          <w:i/>
          <w:szCs w:val="24"/>
          <w:lang w:val="es-ES"/>
        </w:rPr>
        <w:t>Privadas</w:t>
      </w:r>
      <w:r w:rsidR="004727A7" w:rsidRPr="00E96E8E">
        <w:rPr>
          <w:rFonts w:ascii="Arial" w:hAnsi="Arial" w:cs="Arial"/>
          <w:i/>
          <w:spacing w:val="-18"/>
          <w:szCs w:val="24"/>
          <w:lang w:val="es-ES"/>
        </w:rPr>
        <w:t xml:space="preserve"> </w:t>
      </w:r>
      <w:r w:rsidR="004727A7" w:rsidRPr="00E96E8E">
        <w:rPr>
          <w:rFonts w:ascii="Arial" w:hAnsi="Arial" w:cs="Arial"/>
          <w:i/>
          <w:szCs w:val="24"/>
          <w:lang w:val="es-ES"/>
        </w:rPr>
        <w:t>de</w:t>
      </w:r>
      <w:r w:rsidR="004727A7" w:rsidRPr="00E96E8E">
        <w:rPr>
          <w:rFonts w:ascii="Arial" w:hAnsi="Arial" w:cs="Arial"/>
          <w:i/>
          <w:spacing w:val="-18"/>
          <w:szCs w:val="24"/>
          <w:lang w:val="es-ES"/>
        </w:rPr>
        <w:t xml:space="preserve"> </w:t>
      </w:r>
      <w:r w:rsidR="004727A7" w:rsidRPr="00E96E8E">
        <w:rPr>
          <w:rFonts w:ascii="Arial" w:hAnsi="Arial" w:cs="Arial"/>
          <w:i/>
          <w:szCs w:val="24"/>
          <w:lang w:val="es-ES"/>
        </w:rPr>
        <w:t>la</w:t>
      </w:r>
      <w:r w:rsidR="004727A7" w:rsidRPr="00E96E8E">
        <w:rPr>
          <w:rFonts w:ascii="Arial" w:hAnsi="Arial" w:cs="Arial"/>
          <w:i/>
          <w:spacing w:val="-16"/>
          <w:szCs w:val="24"/>
          <w:lang w:val="es-ES"/>
        </w:rPr>
        <w:t xml:space="preserve"> </w:t>
      </w:r>
      <w:r w:rsidR="004727A7" w:rsidRPr="00E96E8E">
        <w:rPr>
          <w:rFonts w:ascii="Arial" w:hAnsi="Arial" w:cs="Arial"/>
          <w:i/>
          <w:szCs w:val="24"/>
          <w:lang w:val="es-ES"/>
        </w:rPr>
        <w:t>Libertad</w:t>
      </w:r>
      <w:r w:rsidR="004727A7" w:rsidRPr="00E96E8E">
        <w:rPr>
          <w:rFonts w:ascii="Arial" w:hAnsi="Arial" w:cs="Arial"/>
          <w:i/>
          <w:spacing w:val="-17"/>
          <w:szCs w:val="24"/>
          <w:lang w:val="es-ES"/>
        </w:rPr>
        <w:t xml:space="preserve"> </w:t>
      </w:r>
      <w:r w:rsidR="004727A7" w:rsidRPr="00E96E8E">
        <w:rPr>
          <w:rFonts w:ascii="Arial" w:hAnsi="Arial" w:cs="Arial"/>
          <w:i/>
          <w:szCs w:val="24"/>
          <w:lang w:val="es-ES"/>
        </w:rPr>
        <w:t>en</w:t>
      </w:r>
      <w:r w:rsidR="004727A7" w:rsidRPr="00E96E8E">
        <w:rPr>
          <w:rFonts w:ascii="Arial" w:hAnsi="Arial" w:cs="Arial"/>
          <w:i/>
          <w:spacing w:val="-19"/>
          <w:szCs w:val="24"/>
          <w:lang w:val="es-ES"/>
        </w:rPr>
        <w:t xml:space="preserve"> </w:t>
      </w:r>
      <w:r w:rsidR="004727A7" w:rsidRPr="00E96E8E">
        <w:rPr>
          <w:rFonts w:ascii="Arial" w:hAnsi="Arial" w:cs="Arial"/>
          <w:i/>
          <w:szCs w:val="24"/>
          <w:lang w:val="es-ES"/>
        </w:rPr>
        <w:t>las</w:t>
      </w:r>
      <w:r w:rsidR="004727A7" w:rsidRPr="00E96E8E">
        <w:rPr>
          <w:rFonts w:ascii="Arial" w:hAnsi="Arial" w:cs="Arial"/>
          <w:i/>
          <w:spacing w:val="-14"/>
          <w:szCs w:val="24"/>
          <w:lang w:val="es-ES"/>
        </w:rPr>
        <w:t xml:space="preserve"> </w:t>
      </w:r>
      <w:r w:rsidR="004727A7" w:rsidRPr="00E96E8E">
        <w:rPr>
          <w:rFonts w:ascii="Arial" w:hAnsi="Arial" w:cs="Arial"/>
          <w:i/>
          <w:szCs w:val="24"/>
          <w:lang w:val="es-ES"/>
        </w:rPr>
        <w:lastRenderedPageBreak/>
        <w:t>Américas,</w:t>
      </w:r>
      <w:r w:rsidR="004727A7" w:rsidRPr="00E96E8E">
        <w:rPr>
          <w:rFonts w:ascii="Arial" w:hAnsi="Arial" w:cs="Arial"/>
          <w:i/>
          <w:spacing w:val="-16"/>
          <w:szCs w:val="24"/>
          <w:lang w:val="es-ES"/>
        </w:rPr>
        <w:t xml:space="preserve"> </w:t>
      </w:r>
      <w:r w:rsidR="004727A7" w:rsidRPr="00E96E8E">
        <w:rPr>
          <w:rFonts w:ascii="Arial" w:hAnsi="Arial" w:cs="Arial"/>
          <w:i/>
          <w:szCs w:val="24"/>
          <w:lang w:val="es-ES"/>
        </w:rPr>
        <w:t>para extender el beneficio de la detención domiciliaria transitoria al</w:t>
      </w:r>
      <w:r w:rsidR="004727A7" w:rsidRPr="00E96E8E">
        <w:rPr>
          <w:rFonts w:ascii="Arial" w:hAnsi="Arial" w:cs="Arial"/>
          <w:i/>
          <w:spacing w:val="-2"/>
          <w:szCs w:val="24"/>
          <w:lang w:val="es-ES"/>
        </w:rPr>
        <w:t xml:space="preserve"> </w:t>
      </w:r>
      <w:r w:rsidR="004727A7" w:rsidRPr="00E96E8E">
        <w:rPr>
          <w:rFonts w:ascii="Arial" w:hAnsi="Arial" w:cs="Arial"/>
          <w:i/>
          <w:szCs w:val="24"/>
          <w:lang w:val="es-ES"/>
        </w:rPr>
        <w:t>peticionario.</w:t>
      </w:r>
    </w:p>
    <w:p w14:paraId="56A51B9A" w14:textId="77777777" w:rsidR="004727A7" w:rsidRPr="00E96E8E" w:rsidRDefault="004727A7" w:rsidP="00E96E8E">
      <w:pPr>
        <w:pStyle w:val="Sinespaciado"/>
        <w:ind w:left="426" w:right="420"/>
        <w:jc w:val="both"/>
        <w:rPr>
          <w:rFonts w:ascii="Arial" w:hAnsi="Arial" w:cs="Arial"/>
          <w:i/>
          <w:szCs w:val="24"/>
          <w:lang w:val="es-ES"/>
        </w:rPr>
      </w:pPr>
    </w:p>
    <w:p w14:paraId="1720B8BE" w14:textId="77777777" w:rsidR="004727A7" w:rsidRPr="00E96E8E" w:rsidRDefault="004727A7" w:rsidP="00E96E8E">
      <w:pPr>
        <w:pStyle w:val="Sinespaciado"/>
        <w:ind w:left="426" w:right="420"/>
        <w:jc w:val="both"/>
        <w:rPr>
          <w:rFonts w:ascii="Arial" w:hAnsi="Arial" w:cs="Arial"/>
          <w:i/>
          <w:szCs w:val="24"/>
          <w:lang w:val="es-ES"/>
        </w:rPr>
      </w:pPr>
      <w:r w:rsidRPr="00E96E8E">
        <w:rPr>
          <w:rFonts w:ascii="Arial" w:hAnsi="Arial" w:cs="Arial"/>
          <w:i/>
          <w:szCs w:val="24"/>
          <w:lang w:val="es-ES"/>
        </w:rPr>
        <w:t>Sin embargo, como advirtió la representante de la Fiscalía, el único mecanismo que le permitía apartarse del contenido</w:t>
      </w:r>
      <w:r w:rsidRPr="00E96E8E">
        <w:rPr>
          <w:rFonts w:ascii="Arial" w:hAnsi="Arial" w:cs="Arial"/>
          <w:i/>
          <w:spacing w:val="-15"/>
          <w:szCs w:val="24"/>
          <w:lang w:val="es-ES"/>
        </w:rPr>
        <w:t xml:space="preserve"> </w:t>
      </w:r>
      <w:r w:rsidRPr="00E96E8E">
        <w:rPr>
          <w:rFonts w:ascii="Arial" w:hAnsi="Arial" w:cs="Arial"/>
          <w:i/>
          <w:szCs w:val="24"/>
          <w:lang w:val="es-ES"/>
        </w:rPr>
        <w:t>normativo</w:t>
      </w:r>
      <w:r w:rsidRPr="00E96E8E">
        <w:rPr>
          <w:rFonts w:ascii="Arial" w:hAnsi="Arial" w:cs="Arial"/>
          <w:i/>
          <w:spacing w:val="-14"/>
          <w:szCs w:val="24"/>
          <w:lang w:val="es-ES"/>
        </w:rPr>
        <w:t xml:space="preserve"> </w:t>
      </w:r>
      <w:r w:rsidRPr="00E96E8E">
        <w:rPr>
          <w:rFonts w:ascii="Arial" w:hAnsi="Arial" w:cs="Arial"/>
          <w:i/>
          <w:szCs w:val="24"/>
          <w:lang w:val="es-ES"/>
        </w:rPr>
        <w:t>del</w:t>
      </w:r>
      <w:r w:rsidRPr="00E96E8E">
        <w:rPr>
          <w:rFonts w:ascii="Arial" w:hAnsi="Arial" w:cs="Arial"/>
          <w:i/>
          <w:spacing w:val="-14"/>
          <w:szCs w:val="24"/>
          <w:lang w:val="es-ES"/>
        </w:rPr>
        <w:t xml:space="preserve"> </w:t>
      </w:r>
      <w:r w:rsidRPr="00E96E8E">
        <w:rPr>
          <w:rFonts w:ascii="Arial" w:hAnsi="Arial" w:cs="Arial"/>
          <w:i/>
          <w:szCs w:val="24"/>
          <w:lang w:val="es-ES"/>
        </w:rPr>
        <w:t>artículo</w:t>
      </w:r>
      <w:r w:rsidRPr="00E96E8E">
        <w:rPr>
          <w:rFonts w:ascii="Arial" w:hAnsi="Arial" w:cs="Arial"/>
          <w:i/>
          <w:spacing w:val="-14"/>
          <w:szCs w:val="24"/>
          <w:lang w:val="es-ES"/>
        </w:rPr>
        <w:t xml:space="preserve"> </w:t>
      </w:r>
      <w:r w:rsidRPr="00E96E8E">
        <w:rPr>
          <w:rFonts w:ascii="Arial" w:hAnsi="Arial" w:cs="Arial"/>
          <w:i/>
          <w:szCs w:val="24"/>
          <w:lang w:val="es-ES"/>
        </w:rPr>
        <w:t>6º</w:t>
      </w:r>
      <w:r w:rsidRPr="00E96E8E">
        <w:rPr>
          <w:rFonts w:ascii="Arial" w:hAnsi="Arial" w:cs="Arial"/>
          <w:i/>
          <w:spacing w:val="-9"/>
          <w:szCs w:val="24"/>
          <w:lang w:val="es-ES"/>
        </w:rPr>
        <w:t xml:space="preserve"> </w:t>
      </w:r>
      <w:r w:rsidRPr="00E96E8E">
        <w:rPr>
          <w:rFonts w:ascii="Arial" w:hAnsi="Arial" w:cs="Arial"/>
          <w:i/>
          <w:szCs w:val="24"/>
          <w:lang w:val="es-ES"/>
        </w:rPr>
        <w:t>del</w:t>
      </w:r>
      <w:r w:rsidRPr="00E96E8E">
        <w:rPr>
          <w:rFonts w:ascii="Arial" w:hAnsi="Arial" w:cs="Arial"/>
          <w:i/>
          <w:spacing w:val="-9"/>
          <w:szCs w:val="24"/>
          <w:lang w:val="es-ES"/>
        </w:rPr>
        <w:t xml:space="preserve"> </w:t>
      </w:r>
      <w:r w:rsidRPr="00E96E8E">
        <w:rPr>
          <w:rFonts w:ascii="Arial" w:hAnsi="Arial" w:cs="Arial"/>
          <w:i/>
          <w:szCs w:val="24"/>
          <w:lang w:val="es-ES"/>
        </w:rPr>
        <w:t>Decreto</w:t>
      </w:r>
      <w:r w:rsidRPr="00E96E8E">
        <w:rPr>
          <w:rFonts w:ascii="Arial" w:hAnsi="Arial" w:cs="Arial"/>
          <w:i/>
          <w:spacing w:val="-15"/>
          <w:szCs w:val="24"/>
          <w:lang w:val="es-ES"/>
        </w:rPr>
        <w:t xml:space="preserve"> </w:t>
      </w:r>
      <w:r w:rsidRPr="00E96E8E">
        <w:rPr>
          <w:rFonts w:ascii="Arial" w:hAnsi="Arial" w:cs="Arial"/>
          <w:i/>
          <w:szCs w:val="24"/>
          <w:lang w:val="es-ES"/>
        </w:rPr>
        <w:t>546</w:t>
      </w:r>
      <w:r w:rsidRPr="00E96E8E">
        <w:rPr>
          <w:rFonts w:ascii="Arial" w:hAnsi="Arial" w:cs="Arial"/>
          <w:i/>
          <w:spacing w:val="-11"/>
          <w:szCs w:val="24"/>
          <w:lang w:val="es-ES"/>
        </w:rPr>
        <w:t xml:space="preserve"> </w:t>
      </w:r>
      <w:r w:rsidRPr="00E96E8E">
        <w:rPr>
          <w:rFonts w:ascii="Arial" w:hAnsi="Arial" w:cs="Arial"/>
          <w:i/>
          <w:szCs w:val="24"/>
          <w:lang w:val="es-ES"/>
        </w:rPr>
        <w:t>de</w:t>
      </w:r>
      <w:r w:rsidRPr="00E96E8E">
        <w:rPr>
          <w:rFonts w:ascii="Arial" w:hAnsi="Arial" w:cs="Arial"/>
          <w:i/>
          <w:spacing w:val="-13"/>
          <w:szCs w:val="24"/>
          <w:lang w:val="es-ES"/>
        </w:rPr>
        <w:t xml:space="preserve"> </w:t>
      </w:r>
      <w:r w:rsidRPr="00E96E8E">
        <w:rPr>
          <w:rFonts w:ascii="Arial" w:hAnsi="Arial" w:cs="Arial"/>
          <w:i/>
          <w:szCs w:val="24"/>
          <w:lang w:val="es-ES"/>
        </w:rPr>
        <w:t>2020, era la excepción de inconstitucionalidad porque el citado principio es insuficiente para desconocer una norma cobijada</w:t>
      </w:r>
      <w:r w:rsidRPr="00E96E8E">
        <w:rPr>
          <w:rFonts w:ascii="Arial" w:hAnsi="Arial" w:cs="Arial"/>
          <w:i/>
          <w:spacing w:val="-22"/>
          <w:szCs w:val="24"/>
          <w:lang w:val="es-ES"/>
        </w:rPr>
        <w:t xml:space="preserve"> </w:t>
      </w:r>
      <w:r w:rsidRPr="00E96E8E">
        <w:rPr>
          <w:rFonts w:ascii="Arial" w:hAnsi="Arial" w:cs="Arial"/>
          <w:i/>
          <w:szCs w:val="24"/>
          <w:lang w:val="es-ES"/>
        </w:rPr>
        <w:t>con</w:t>
      </w:r>
      <w:r w:rsidRPr="00E96E8E">
        <w:rPr>
          <w:rFonts w:ascii="Arial" w:hAnsi="Arial" w:cs="Arial"/>
          <w:i/>
          <w:spacing w:val="-20"/>
          <w:szCs w:val="24"/>
          <w:lang w:val="es-ES"/>
        </w:rPr>
        <w:t xml:space="preserve"> </w:t>
      </w:r>
      <w:r w:rsidRPr="00E96E8E">
        <w:rPr>
          <w:rFonts w:ascii="Arial" w:hAnsi="Arial" w:cs="Arial"/>
          <w:i/>
          <w:szCs w:val="24"/>
          <w:lang w:val="es-ES"/>
        </w:rPr>
        <w:t>la</w:t>
      </w:r>
      <w:r w:rsidRPr="00E96E8E">
        <w:rPr>
          <w:rFonts w:ascii="Arial" w:hAnsi="Arial" w:cs="Arial"/>
          <w:i/>
          <w:spacing w:val="-22"/>
          <w:szCs w:val="24"/>
          <w:lang w:val="es-ES"/>
        </w:rPr>
        <w:t xml:space="preserve"> </w:t>
      </w:r>
      <w:r w:rsidRPr="00E96E8E">
        <w:rPr>
          <w:rFonts w:ascii="Arial" w:hAnsi="Arial" w:cs="Arial"/>
          <w:i/>
          <w:szCs w:val="24"/>
          <w:lang w:val="es-ES"/>
        </w:rPr>
        <w:t>presunción</w:t>
      </w:r>
      <w:r w:rsidRPr="00E96E8E">
        <w:rPr>
          <w:rFonts w:ascii="Arial" w:hAnsi="Arial" w:cs="Arial"/>
          <w:i/>
          <w:spacing w:val="-24"/>
          <w:szCs w:val="24"/>
          <w:lang w:val="es-ES"/>
        </w:rPr>
        <w:t xml:space="preserve"> </w:t>
      </w:r>
      <w:r w:rsidRPr="00E96E8E">
        <w:rPr>
          <w:rFonts w:ascii="Arial" w:hAnsi="Arial" w:cs="Arial"/>
          <w:i/>
          <w:szCs w:val="24"/>
          <w:lang w:val="es-ES"/>
        </w:rPr>
        <w:t>de</w:t>
      </w:r>
      <w:r w:rsidRPr="00E96E8E">
        <w:rPr>
          <w:rFonts w:ascii="Arial" w:hAnsi="Arial" w:cs="Arial"/>
          <w:i/>
          <w:spacing w:val="-23"/>
          <w:szCs w:val="24"/>
          <w:lang w:val="es-ES"/>
        </w:rPr>
        <w:t xml:space="preserve"> </w:t>
      </w:r>
      <w:r w:rsidRPr="00E96E8E">
        <w:rPr>
          <w:rFonts w:ascii="Arial" w:hAnsi="Arial" w:cs="Arial"/>
          <w:i/>
          <w:szCs w:val="24"/>
          <w:lang w:val="es-ES"/>
        </w:rPr>
        <w:t>legalidad</w:t>
      </w:r>
      <w:r w:rsidRPr="00E96E8E">
        <w:rPr>
          <w:rFonts w:ascii="Arial" w:hAnsi="Arial" w:cs="Arial"/>
          <w:i/>
          <w:spacing w:val="-23"/>
          <w:szCs w:val="24"/>
          <w:lang w:val="es-ES"/>
        </w:rPr>
        <w:t xml:space="preserve"> </w:t>
      </w:r>
      <w:r w:rsidRPr="00E96E8E">
        <w:rPr>
          <w:rFonts w:ascii="Arial" w:hAnsi="Arial" w:cs="Arial"/>
          <w:i/>
          <w:szCs w:val="24"/>
          <w:lang w:val="es-ES"/>
        </w:rPr>
        <w:t>propia</w:t>
      </w:r>
      <w:r w:rsidRPr="00E96E8E">
        <w:rPr>
          <w:rFonts w:ascii="Arial" w:hAnsi="Arial" w:cs="Arial"/>
          <w:i/>
          <w:spacing w:val="-22"/>
          <w:szCs w:val="24"/>
          <w:lang w:val="es-ES"/>
        </w:rPr>
        <w:t xml:space="preserve"> </w:t>
      </w:r>
      <w:r w:rsidRPr="00E96E8E">
        <w:rPr>
          <w:rFonts w:ascii="Arial" w:hAnsi="Arial" w:cs="Arial"/>
          <w:i/>
          <w:szCs w:val="24"/>
          <w:lang w:val="es-ES"/>
        </w:rPr>
        <w:t>de</w:t>
      </w:r>
      <w:r w:rsidRPr="00E96E8E">
        <w:rPr>
          <w:rFonts w:ascii="Arial" w:hAnsi="Arial" w:cs="Arial"/>
          <w:i/>
          <w:spacing w:val="-24"/>
          <w:szCs w:val="24"/>
          <w:lang w:val="es-ES"/>
        </w:rPr>
        <w:t xml:space="preserve"> </w:t>
      </w:r>
      <w:r w:rsidRPr="00E96E8E">
        <w:rPr>
          <w:rFonts w:ascii="Arial" w:hAnsi="Arial" w:cs="Arial"/>
          <w:i/>
          <w:szCs w:val="24"/>
          <w:lang w:val="es-ES"/>
        </w:rPr>
        <w:t>toda</w:t>
      </w:r>
      <w:r w:rsidRPr="00E96E8E">
        <w:rPr>
          <w:rFonts w:ascii="Arial" w:hAnsi="Arial" w:cs="Arial"/>
          <w:i/>
          <w:spacing w:val="-21"/>
          <w:szCs w:val="24"/>
          <w:lang w:val="es-ES"/>
        </w:rPr>
        <w:t xml:space="preserve"> </w:t>
      </w:r>
      <w:r w:rsidRPr="00E96E8E">
        <w:rPr>
          <w:rFonts w:ascii="Arial" w:hAnsi="Arial" w:cs="Arial"/>
          <w:i/>
          <w:szCs w:val="24"/>
          <w:lang w:val="es-ES"/>
        </w:rPr>
        <w:t>norma expedida por las autoridades legalmente</w:t>
      </w:r>
      <w:r w:rsidRPr="00E96E8E">
        <w:rPr>
          <w:rFonts w:ascii="Arial" w:hAnsi="Arial" w:cs="Arial"/>
          <w:i/>
          <w:spacing w:val="-8"/>
          <w:szCs w:val="24"/>
          <w:lang w:val="es-ES"/>
        </w:rPr>
        <w:t xml:space="preserve"> </w:t>
      </w:r>
      <w:r w:rsidRPr="00E96E8E">
        <w:rPr>
          <w:rFonts w:ascii="Arial" w:hAnsi="Arial" w:cs="Arial"/>
          <w:i/>
          <w:szCs w:val="24"/>
          <w:lang w:val="es-ES"/>
        </w:rPr>
        <w:t>constituidas.</w:t>
      </w:r>
    </w:p>
    <w:p w14:paraId="5D5C03AC" w14:textId="036E1A32" w:rsidR="004727A7" w:rsidRPr="00E96E8E" w:rsidRDefault="004727A7" w:rsidP="00E96E8E">
      <w:pPr>
        <w:pStyle w:val="Sinespaciado"/>
        <w:ind w:left="426" w:right="420"/>
        <w:jc w:val="both"/>
        <w:rPr>
          <w:rFonts w:ascii="Arial" w:hAnsi="Arial" w:cs="Arial"/>
          <w:i/>
          <w:szCs w:val="24"/>
          <w:lang w:val="es-ES"/>
        </w:rPr>
      </w:pPr>
    </w:p>
    <w:p w14:paraId="2E05D599" w14:textId="77777777" w:rsidR="004727A7" w:rsidRPr="00E96E8E" w:rsidRDefault="004727A7" w:rsidP="00E96E8E">
      <w:pPr>
        <w:pStyle w:val="Sinespaciado"/>
        <w:ind w:left="426" w:right="420"/>
        <w:jc w:val="both"/>
        <w:rPr>
          <w:rFonts w:ascii="Arial" w:hAnsi="Arial" w:cs="Arial"/>
          <w:i/>
          <w:szCs w:val="24"/>
          <w:lang w:val="es-ES"/>
        </w:rPr>
      </w:pPr>
      <w:r w:rsidRPr="00E96E8E">
        <w:rPr>
          <w:rFonts w:ascii="Arial" w:hAnsi="Arial" w:cs="Arial"/>
          <w:i/>
          <w:szCs w:val="24"/>
          <w:lang w:val="es-ES"/>
        </w:rPr>
        <w:t xml:space="preserve">Recuérdese que el principio pro </w:t>
      </w:r>
      <w:proofErr w:type="spellStart"/>
      <w:r w:rsidRPr="00E96E8E">
        <w:rPr>
          <w:rFonts w:ascii="Arial" w:hAnsi="Arial" w:cs="Arial"/>
          <w:i/>
          <w:szCs w:val="24"/>
          <w:lang w:val="es-ES"/>
        </w:rPr>
        <w:t>homine</w:t>
      </w:r>
      <w:proofErr w:type="spellEnd"/>
      <w:r w:rsidRPr="00E96E8E">
        <w:rPr>
          <w:rFonts w:ascii="Arial" w:hAnsi="Arial" w:cs="Arial"/>
          <w:i/>
          <w:szCs w:val="24"/>
          <w:lang w:val="es-ES"/>
        </w:rPr>
        <w:t xml:space="preserve"> es una regla hermenéutica para los eventos en que hay dos interpretaciones posibles, caso en el cual debe preferirse la más favorable a la persona. Pero en este caso no existen do</w:t>
      </w:r>
      <w:r w:rsidR="00062C5E" w:rsidRPr="00E96E8E">
        <w:rPr>
          <w:rFonts w:ascii="Arial" w:hAnsi="Arial" w:cs="Arial"/>
          <w:i/>
          <w:szCs w:val="24"/>
          <w:lang w:val="es-ES"/>
        </w:rPr>
        <w:t>s e</w:t>
      </w:r>
      <w:r w:rsidRPr="00E96E8E">
        <w:rPr>
          <w:rFonts w:ascii="Arial" w:hAnsi="Arial" w:cs="Arial"/>
          <w:i/>
          <w:szCs w:val="24"/>
          <w:lang w:val="es-ES"/>
        </w:rPr>
        <w:t>xégesis</w:t>
      </w:r>
      <w:r w:rsidRPr="00E96E8E">
        <w:rPr>
          <w:rFonts w:ascii="Arial" w:hAnsi="Arial" w:cs="Arial"/>
          <w:i/>
          <w:spacing w:val="-14"/>
          <w:szCs w:val="24"/>
          <w:lang w:val="es-ES"/>
        </w:rPr>
        <w:t xml:space="preserve"> </w:t>
      </w:r>
      <w:r w:rsidRPr="00E96E8E">
        <w:rPr>
          <w:rFonts w:ascii="Arial" w:hAnsi="Arial" w:cs="Arial"/>
          <w:i/>
          <w:szCs w:val="24"/>
          <w:lang w:val="es-ES"/>
        </w:rPr>
        <w:t>en</w:t>
      </w:r>
      <w:r w:rsidRPr="00E96E8E">
        <w:rPr>
          <w:rFonts w:ascii="Arial" w:hAnsi="Arial" w:cs="Arial"/>
          <w:i/>
          <w:spacing w:val="-16"/>
          <w:szCs w:val="24"/>
          <w:lang w:val="es-ES"/>
        </w:rPr>
        <w:t xml:space="preserve"> </w:t>
      </w:r>
      <w:r w:rsidRPr="00E96E8E">
        <w:rPr>
          <w:rFonts w:ascii="Arial" w:hAnsi="Arial" w:cs="Arial"/>
          <w:i/>
          <w:szCs w:val="24"/>
          <w:lang w:val="es-ES"/>
        </w:rPr>
        <w:t>disputa,</w:t>
      </w:r>
      <w:r w:rsidRPr="00E96E8E">
        <w:rPr>
          <w:rFonts w:ascii="Arial" w:hAnsi="Arial" w:cs="Arial"/>
          <w:i/>
          <w:spacing w:val="-10"/>
          <w:szCs w:val="24"/>
          <w:lang w:val="es-ES"/>
        </w:rPr>
        <w:t xml:space="preserve"> </w:t>
      </w:r>
      <w:r w:rsidRPr="00E96E8E">
        <w:rPr>
          <w:rFonts w:ascii="Arial" w:hAnsi="Arial" w:cs="Arial"/>
          <w:i/>
          <w:szCs w:val="24"/>
          <w:lang w:val="es-ES"/>
        </w:rPr>
        <w:t>dada</w:t>
      </w:r>
      <w:r w:rsidRPr="00E96E8E">
        <w:rPr>
          <w:rFonts w:ascii="Arial" w:hAnsi="Arial" w:cs="Arial"/>
          <w:i/>
          <w:spacing w:val="-12"/>
          <w:szCs w:val="24"/>
          <w:lang w:val="es-ES"/>
        </w:rPr>
        <w:t xml:space="preserve"> </w:t>
      </w:r>
      <w:r w:rsidRPr="00E96E8E">
        <w:rPr>
          <w:rFonts w:ascii="Arial" w:hAnsi="Arial" w:cs="Arial"/>
          <w:i/>
          <w:szCs w:val="24"/>
          <w:lang w:val="es-ES"/>
        </w:rPr>
        <w:t>la</w:t>
      </w:r>
      <w:r w:rsidRPr="00E96E8E">
        <w:rPr>
          <w:rFonts w:ascii="Arial" w:hAnsi="Arial" w:cs="Arial"/>
          <w:i/>
          <w:spacing w:val="-12"/>
          <w:szCs w:val="24"/>
          <w:lang w:val="es-ES"/>
        </w:rPr>
        <w:t xml:space="preserve"> </w:t>
      </w:r>
      <w:r w:rsidRPr="00E96E8E">
        <w:rPr>
          <w:rFonts w:ascii="Arial" w:hAnsi="Arial" w:cs="Arial"/>
          <w:i/>
          <w:szCs w:val="24"/>
          <w:lang w:val="es-ES"/>
        </w:rPr>
        <w:t>claridad</w:t>
      </w:r>
      <w:r w:rsidRPr="00E96E8E">
        <w:rPr>
          <w:rFonts w:ascii="Arial" w:hAnsi="Arial" w:cs="Arial"/>
          <w:i/>
          <w:spacing w:val="-11"/>
          <w:szCs w:val="24"/>
          <w:lang w:val="es-ES"/>
        </w:rPr>
        <w:t xml:space="preserve"> </w:t>
      </w:r>
      <w:r w:rsidRPr="00E96E8E">
        <w:rPr>
          <w:rFonts w:ascii="Arial" w:hAnsi="Arial" w:cs="Arial"/>
          <w:i/>
          <w:szCs w:val="24"/>
          <w:lang w:val="es-ES"/>
        </w:rPr>
        <w:t>con</w:t>
      </w:r>
      <w:r w:rsidRPr="00E96E8E">
        <w:rPr>
          <w:rFonts w:ascii="Arial" w:hAnsi="Arial" w:cs="Arial"/>
          <w:i/>
          <w:spacing w:val="-15"/>
          <w:szCs w:val="24"/>
          <w:lang w:val="es-ES"/>
        </w:rPr>
        <w:t xml:space="preserve"> </w:t>
      </w:r>
      <w:r w:rsidRPr="00E96E8E">
        <w:rPr>
          <w:rFonts w:ascii="Arial" w:hAnsi="Arial" w:cs="Arial"/>
          <w:i/>
          <w:szCs w:val="24"/>
          <w:lang w:val="es-ES"/>
        </w:rPr>
        <w:t>la</w:t>
      </w:r>
      <w:r w:rsidRPr="00E96E8E">
        <w:rPr>
          <w:rFonts w:ascii="Arial" w:hAnsi="Arial" w:cs="Arial"/>
          <w:i/>
          <w:spacing w:val="-12"/>
          <w:szCs w:val="24"/>
          <w:lang w:val="es-ES"/>
        </w:rPr>
        <w:t xml:space="preserve"> </w:t>
      </w:r>
      <w:r w:rsidRPr="00E96E8E">
        <w:rPr>
          <w:rFonts w:ascii="Arial" w:hAnsi="Arial" w:cs="Arial"/>
          <w:i/>
          <w:szCs w:val="24"/>
          <w:lang w:val="es-ES"/>
        </w:rPr>
        <w:t>que</w:t>
      </w:r>
      <w:r w:rsidRPr="00E96E8E">
        <w:rPr>
          <w:rFonts w:ascii="Arial" w:hAnsi="Arial" w:cs="Arial"/>
          <w:i/>
          <w:spacing w:val="-13"/>
          <w:szCs w:val="24"/>
          <w:lang w:val="es-ES"/>
        </w:rPr>
        <w:t xml:space="preserve"> </w:t>
      </w:r>
      <w:r w:rsidRPr="00E96E8E">
        <w:rPr>
          <w:rFonts w:ascii="Arial" w:hAnsi="Arial" w:cs="Arial"/>
          <w:i/>
          <w:szCs w:val="24"/>
          <w:lang w:val="es-ES"/>
        </w:rPr>
        <w:t>el</w:t>
      </w:r>
      <w:r w:rsidRPr="00E96E8E">
        <w:rPr>
          <w:rFonts w:ascii="Arial" w:hAnsi="Arial" w:cs="Arial"/>
          <w:i/>
          <w:spacing w:val="-16"/>
          <w:szCs w:val="24"/>
          <w:lang w:val="es-ES"/>
        </w:rPr>
        <w:t xml:space="preserve"> </w:t>
      </w:r>
      <w:r w:rsidRPr="00E96E8E">
        <w:rPr>
          <w:rFonts w:ascii="Arial" w:hAnsi="Arial" w:cs="Arial"/>
          <w:i/>
          <w:szCs w:val="24"/>
          <w:lang w:val="es-ES"/>
        </w:rPr>
        <w:t>artículo</w:t>
      </w:r>
      <w:r w:rsidRPr="00E96E8E">
        <w:rPr>
          <w:rFonts w:ascii="Arial" w:hAnsi="Arial" w:cs="Arial"/>
          <w:i/>
          <w:spacing w:val="-15"/>
          <w:szCs w:val="24"/>
          <w:lang w:val="es-ES"/>
        </w:rPr>
        <w:t xml:space="preserve"> </w:t>
      </w:r>
      <w:r w:rsidRPr="00E96E8E">
        <w:rPr>
          <w:rFonts w:ascii="Arial" w:hAnsi="Arial" w:cs="Arial"/>
          <w:i/>
          <w:szCs w:val="24"/>
          <w:lang w:val="es-ES"/>
        </w:rPr>
        <w:t xml:space="preserve">6º del Decreto 546 de 2020 excluye los delitos </w:t>
      </w:r>
      <w:r w:rsidRPr="00E96E8E">
        <w:rPr>
          <w:rFonts w:ascii="Arial" w:hAnsi="Arial" w:cs="Arial"/>
          <w:i/>
          <w:spacing w:val="2"/>
          <w:szCs w:val="24"/>
          <w:lang w:val="es-ES"/>
        </w:rPr>
        <w:t>que</w:t>
      </w:r>
      <w:r w:rsidRPr="00E96E8E">
        <w:rPr>
          <w:rFonts w:ascii="Arial" w:hAnsi="Arial" w:cs="Arial"/>
          <w:i/>
          <w:spacing w:val="-24"/>
          <w:szCs w:val="24"/>
          <w:lang w:val="es-ES"/>
        </w:rPr>
        <w:t xml:space="preserve"> </w:t>
      </w:r>
      <w:r w:rsidRPr="00E96E8E">
        <w:rPr>
          <w:rFonts w:ascii="Arial" w:hAnsi="Arial" w:cs="Arial"/>
          <w:i/>
          <w:szCs w:val="24"/>
          <w:lang w:val="es-ES"/>
        </w:rPr>
        <w:t>enuncia.</w:t>
      </w:r>
    </w:p>
    <w:p w14:paraId="30E00894" w14:textId="77777777" w:rsidR="004727A7" w:rsidRPr="00E96E8E" w:rsidRDefault="004727A7" w:rsidP="00E96E8E">
      <w:pPr>
        <w:pStyle w:val="Sinespaciado"/>
        <w:ind w:left="426" w:right="420"/>
        <w:jc w:val="both"/>
        <w:rPr>
          <w:rFonts w:ascii="Arial" w:hAnsi="Arial" w:cs="Arial"/>
          <w:i/>
          <w:szCs w:val="24"/>
          <w:lang w:val="es-ES"/>
        </w:rPr>
      </w:pPr>
    </w:p>
    <w:p w14:paraId="1DB5DFDF" w14:textId="77777777" w:rsidR="004727A7" w:rsidRPr="00E96E8E" w:rsidRDefault="004727A7" w:rsidP="00E96E8E">
      <w:pPr>
        <w:pStyle w:val="Sinespaciado"/>
        <w:ind w:left="426" w:right="420"/>
        <w:jc w:val="both"/>
        <w:rPr>
          <w:rFonts w:ascii="Arial" w:hAnsi="Arial" w:cs="Arial"/>
          <w:i/>
          <w:szCs w:val="24"/>
          <w:lang w:val="es-ES"/>
        </w:rPr>
      </w:pPr>
      <w:r w:rsidRPr="00E96E8E">
        <w:rPr>
          <w:rFonts w:ascii="Arial" w:hAnsi="Arial" w:cs="Arial"/>
          <w:i/>
          <w:szCs w:val="24"/>
          <w:lang w:val="es-ES"/>
        </w:rPr>
        <w:t xml:space="preserve">La Corte Constitucional ha señalado sobre este principio que &lt;&lt;el Estado colombiano, a través de los jueces y demás asociados, por estar fundado en el respeto de </w:t>
      </w:r>
      <w:r w:rsidRPr="00E96E8E">
        <w:rPr>
          <w:rFonts w:ascii="Arial" w:hAnsi="Arial" w:cs="Arial"/>
          <w:i/>
          <w:spacing w:val="4"/>
          <w:szCs w:val="24"/>
          <w:lang w:val="es-ES"/>
        </w:rPr>
        <w:t xml:space="preserve">la </w:t>
      </w:r>
      <w:r w:rsidRPr="00E96E8E">
        <w:rPr>
          <w:rFonts w:ascii="Arial" w:hAnsi="Arial" w:cs="Arial"/>
          <w:i/>
          <w:szCs w:val="24"/>
          <w:lang w:val="es-ES"/>
        </w:rPr>
        <w:t xml:space="preserve">dignidad humana (artículo 1º de </w:t>
      </w:r>
      <w:r w:rsidRPr="00E96E8E">
        <w:rPr>
          <w:rFonts w:ascii="Arial" w:hAnsi="Arial" w:cs="Arial"/>
          <w:i/>
          <w:spacing w:val="4"/>
          <w:szCs w:val="24"/>
          <w:lang w:val="es-ES"/>
        </w:rPr>
        <w:t xml:space="preserve">la </w:t>
      </w:r>
      <w:r w:rsidRPr="00E96E8E">
        <w:rPr>
          <w:rFonts w:ascii="Arial" w:hAnsi="Arial" w:cs="Arial"/>
          <w:i/>
          <w:szCs w:val="24"/>
          <w:lang w:val="es-ES"/>
        </w:rPr>
        <w:t>Constitución) y tener</w:t>
      </w:r>
      <w:r w:rsidRPr="00E96E8E">
        <w:rPr>
          <w:rFonts w:ascii="Arial" w:hAnsi="Arial" w:cs="Arial"/>
          <w:i/>
          <w:spacing w:val="-60"/>
          <w:szCs w:val="24"/>
          <w:lang w:val="es-ES"/>
        </w:rPr>
        <w:t xml:space="preserve"> </w:t>
      </w:r>
      <w:r w:rsidRPr="00E96E8E">
        <w:rPr>
          <w:rFonts w:ascii="Arial" w:hAnsi="Arial" w:cs="Arial"/>
          <w:i/>
          <w:szCs w:val="24"/>
          <w:lang w:val="es-ES"/>
        </w:rPr>
        <w:t xml:space="preserve">como fines garantizar </w:t>
      </w:r>
      <w:r w:rsidRPr="00E96E8E">
        <w:rPr>
          <w:rFonts w:ascii="Arial" w:hAnsi="Arial" w:cs="Arial"/>
          <w:i/>
          <w:spacing w:val="4"/>
          <w:szCs w:val="24"/>
          <w:lang w:val="es-ES"/>
        </w:rPr>
        <w:t xml:space="preserve">la </w:t>
      </w:r>
      <w:r w:rsidRPr="00E96E8E">
        <w:rPr>
          <w:rFonts w:ascii="Arial" w:hAnsi="Arial" w:cs="Arial"/>
          <w:i/>
          <w:szCs w:val="24"/>
          <w:lang w:val="es-ES"/>
        </w:rPr>
        <w:t xml:space="preserve">efectividad de </w:t>
      </w:r>
      <w:r w:rsidRPr="00E96E8E">
        <w:rPr>
          <w:rFonts w:ascii="Arial" w:hAnsi="Arial" w:cs="Arial"/>
          <w:i/>
          <w:spacing w:val="2"/>
          <w:szCs w:val="24"/>
          <w:lang w:val="es-ES"/>
        </w:rPr>
        <w:t xml:space="preserve">los </w:t>
      </w:r>
      <w:r w:rsidRPr="00E96E8E">
        <w:rPr>
          <w:rFonts w:ascii="Arial" w:hAnsi="Arial" w:cs="Arial"/>
          <w:i/>
          <w:szCs w:val="24"/>
          <w:lang w:val="es-ES"/>
        </w:rPr>
        <w:t>principios, derechos y deberes (artículo 2º), tiene la obligación de preferir, cuando existan dos interpretaciones posibles de una disposición, la que</w:t>
      </w:r>
      <w:r w:rsidRPr="00E96E8E">
        <w:rPr>
          <w:rFonts w:ascii="Arial" w:hAnsi="Arial" w:cs="Arial"/>
          <w:i/>
          <w:spacing w:val="-3"/>
          <w:szCs w:val="24"/>
          <w:lang w:val="es-ES"/>
        </w:rPr>
        <w:t xml:space="preserve"> </w:t>
      </w:r>
      <w:r w:rsidRPr="00E96E8E">
        <w:rPr>
          <w:rFonts w:ascii="Arial" w:hAnsi="Arial" w:cs="Arial"/>
          <w:i/>
          <w:spacing w:val="-4"/>
          <w:szCs w:val="24"/>
          <w:lang w:val="es-ES"/>
        </w:rPr>
        <w:t>más</w:t>
      </w:r>
      <w:r w:rsidRPr="00E96E8E">
        <w:rPr>
          <w:rFonts w:ascii="Arial" w:hAnsi="Arial" w:cs="Arial"/>
          <w:i/>
          <w:spacing w:val="-6"/>
          <w:szCs w:val="24"/>
          <w:lang w:val="es-ES"/>
        </w:rPr>
        <w:t xml:space="preserve"> </w:t>
      </w:r>
      <w:r w:rsidRPr="00E96E8E">
        <w:rPr>
          <w:rFonts w:ascii="Arial" w:hAnsi="Arial" w:cs="Arial"/>
          <w:i/>
          <w:szCs w:val="24"/>
          <w:lang w:val="es-ES"/>
        </w:rPr>
        <w:t>favorezca</w:t>
      </w:r>
      <w:r w:rsidRPr="00E96E8E">
        <w:rPr>
          <w:rFonts w:ascii="Arial" w:hAnsi="Arial" w:cs="Arial"/>
          <w:i/>
          <w:spacing w:val="-14"/>
          <w:szCs w:val="24"/>
          <w:lang w:val="es-ES"/>
        </w:rPr>
        <w:t xml:space="preserve"> </w:t>
      </w:r>
      <w:r w:rsidRPr="00E96E8E">
        <w:rPr>
          <w:rFonts w:ascii="Arial" w:hAnsi="Arial" w:cs="Arial"/>
          <w:i/>
          <w:szCs w:val="24"/>
          <w:lang w:val="es-ES"/>
        </w:rPr>
        <w:t>la</w:t>
      </w:r>
      <w:r w:rsidRPr="00E96E8E">
        <w:rPr>
          <w:rFonts w:ascii="Arial" w:hAnsi="Arial" w:cs="Arial"/>
          <w:i/>
          <w:spacing w:val="-14"/>
          <w:szCs w:val="24"/>
          <w:lang w:val="es-ES"/>
        </w:rPr>
        <w:t xml:space="preserve"> </w:t>
      </w:r>
      <w:r w:rsidRPr="00E96E8E">
        <w:rPr>
          <w:rFonts w:ascii="Arial" w:hAnsi="Arial" w:cs="Arial"/>
          <w:i/>
          <w:szCs w:val="24"/>
          <w:lang w:val="es-ES"/>
        </w:rPr>
        <w:t>dignidad</w:t>
      </w:r>
      <w:r w:rsidRPr="00E96E8E">
        <w:rPr>
          <w:rFonts w:ascii="Arial" w:hAnsi="Arial" w:cs="Arial"/>
          <w:i/>
          <w:spacing w:val="-15"/>
          <w:szCs w:val="24"/>
          <w:lang w:val="es-ES"/>
        </w:rPr>
        <w:t xml:space="preserve"> </w:t>
      </w:r>
      <w:r w:rsidRPr="00E96E8E">
        <w:rPr>
          <w:rFonts w:ascii="Arial" w:hAnsi="Arial" w:cs="Arial"/>
          <w:i/>
          <w:szCs w:val="24"/>
          <w:lang w:val="es-ES"/>
        </w:rPr>
        <w:t>humana.</w:t>
      </w:r>
      <w:r w:rsidRPr="00E96E8E">
        <w:rPr>
          <w:rFonts w:ascii="Arial" w:hAnsi="Arial" w:cs="Arial"/>
          <w:i/>
          <w:spacing w:val="-11"/>
          <w:szCs w:val="24"/>
          <w:lang w:val="es-ES"/>
        </w:rPr>
        <w:t xml:space="preserve"> </w:t>
      </w:r>
      <w:r w:rsidRPr="00E96E8E">
        <w:rPr>
          <w:rFonts w:ascii="Arial" w:hAnsi="Arial" w:cs="Arial"/>
          <w:i/>
          <w:szCs w:val="24"/>
          <w:lang w:val="es-ES"/>
        </w:rPr>
        <w:t>Esta</w:t>
      </w:r>
      <w:r w:rsidRPr="00E96E8E">
        <w:rPr>
          <w:rFonts w:ascii="Arial" w:hAnsi="Arial" w:cs="Arial"/>
          <w:i/>
          <w:spacing w:val="-14"/>
          <w:szCs w:val="24"/>
          <w:lang w:val="es-ES"/>
        </w:rPr>
        <w:t xml:space="preserve"> </w:t>
      </w:r>
      <w:r w:rsidRPr="00E96E8E">
        <w:rPr>
          <w:rFonts w:ascii="Arial" w:hAnsi="Arial" w:cs="Arial"/>
          <w:i/>
          <w:szCs w:val="24"/>
          <w:lang w:val="es-ES"/>
        </w:rPr>
        <w:t>obligación</w:t>
      </w:r>
      <w:r w:rsidRPr="00E96E8E">
        <w:rPr>
          <w:rFonts w:ascii="Arial" w:hAnsi="Arial" w:cs="Arial"/>
          <w:i/>
          <w:spacing w:val="-14"/>
          <w:szCs w:val="24"/>
          <w:lang w:val="es-ES"/>
        </w:rPr>
        <w:t xml:space="preserve"> </w:t>
      </w:r>
      <w:r w:rsidRPr="00E96E8E">
        <w:rPr>
          <w:rFonts w:ascii="Arial" w:hAnsi="Arial" w:cs="Arial"/>
          <w:i/>
          <w:spacing w:val="3"/>
          <w:szCs w:val="24"/>
          <w:lang w:val="es-ES"/>
        </w:rPr>
        <w:t>se</w:t>
      </w:r>
      <w:r w:rsidRPr="00E96E8E">
        <w:rPr>
          <w:rFonts w:ascii="Arial" w:hAnsi="Arial" w:cs="Arial"/>
          <w:i/>
          <w:spacing w:val="-16"/>
          <w:szCs w:val="24"/>
          <w:lang w:val="es-ES"/>
        </w:rPr>
        <w:t xml:space="preserve"> </w:t>
      </w:r>
      <w:r w:rsidRPr="00E96E8E">
        <w:rPr>
          <w:rFonts w:ascii="Arial" w:hAnsi="Arial" w:cs="Arial"/>
          <w:i/>
          <w:szCs w:val="24"/>
          <w:lang w:val="es-ES"/>
        </w:rPr>
        <w:t>ha denominado por la doctrina y la jurisprudencia “principio de interpretac</w:t>
      </w:r>
      <w:r w:rsidR="00183BDD" w:rsidRPr="00E96E8E">
        <w:rPr>
          <w:rFonts w:ascii="Arial" w:hAnsi="Arial" w:cs="Arial"/>
          <w:i/>
          <w:szCs w:val="24"/>
          <w:lang w:val="es-ES"/>
        </w:rPr>
        <w:t xml:space="preserve">ión pro </w:t>
      </w:r>
      <w:proofErr w:type="spellStart"/>
      <w:r w:rsidR="00183BDD" w:rsidRPr="00E96E8E">
        <w:rPr>
          <w:rFonts w:ascii="Arial" w:hAnsi="Arial" w:cs="Arial"/>
          <w:i/>
          <w:szCs w:val="24"/>
          <w:lang w:val="es-ES"/>
        </w:rPr>
        <w:t>homine</w:t>
      </w:r>
      <w:proofErr w:type="spellEnd"/>
      <w:r w:rsidR="00183BDD" w:rsidRPr="00E96E8E">
        <w:rPr>
          <w:rFonts w:ascii="Arial" w:hAnsi="Arial" w:cs="Arial"/>
          <w:i/>
          <w:szCs w:val="24"/>
          <w:lang w:val="es-ES"/>
        </w:rPr>
        <w:t>” o “pro persona”</w:t>
      </w:r>
      <w:r w:rsidRPr="00E96E8E">
        <w:rPr>
          <w:rFonts w:ascii="Arial" w:hAnsi="Arial" w:cs="Arial"/>
          <w:i/>
          <w:szCs w:val="24"/>
          <w:lang w:val="es-ES"/>
        </w:rPr>
        <w:t>...</w:t>
      </w:r>
      <w:r w:rsidR="00183BDD" w:rsidRPr="00E96E8E">
        <w:rPr>
          <w:rFonts w:ascii="Arial" w:hAnsi="Arial" w:cs="Arial"/>
          <w:i/>
          <w:szCs w:val="24"/>
          <w:lang w:val="es-ES"/>
        </w:rPr>
        <w:t xml:space="preserve"> </w:t>
      </w:r>
      <w:r w:rsidRPr="00E96E8E">
        <w:rPr>
          <w:rFonts w:ascii="Arial" w:hAnsi="Arial" w:cs="Arial"/>
          <w:i/>
          <w:szCs w:val="24"/>
          <w:lang w:val="es-ES"/>
        </w:rPr>
        <w:t xml:space="preserve">impone aquella interpretación de las normas jurídicas que sea </w:t>
      </w:r>
      <w:r w:rsidRPr="00E96E8E">
        <w:rPr>
          <w:rFonts w:ascii="Arial" w:hAnsi="Arial" w:cs="Arial"/>
          <w:i/>
          <w:spacing w:val="-4"/>
          <w:szCs w:val="24"/>
          <w:lang w:val="es-ES"/>
        </w:rPr>
        <w:t xml:space="preserve">más </w:t>
      </w:r>
      <w:r w:rsidRPr="00E96E8E">
        <w:rPr>
          <w:rFonts w:ascii="Arial" w:hAnsi="Arial" w:cs="Arial"/>
          <w:i/>
          <w:szCs w:val="24"/>
          <w:lang w:val="es-ES"/>
        </w:rPr>
        <w:t xml:space="preserve">favorable </w:t>
      </w:r>
      <w:r w:rsidRPr="00E96E8E">
        <w:rPr>
          <w:rFonts w:ascii="Arial" w:hAnsi="Arial" w:cs="Arial"/>
          <w:i/>
          <w:spacing w:val="-3"/>
          <w:szCs w:val="24"/>
          <w:lang w:val="es-ES"/>
        </w:rPr>
        <w:t xml:space="preserve">al </w:t>
      </w:r>
      <w:r w:rsidRPr="00E96E8E">
        <w:rPr>
          <w:rFonts w:ascii="Arial" w:hAnsi="Arial" w:cs="Arial"/>
          <w:i/>
          <w:szCs w:val="24"/>
          <w:lang w:val="es-ES"/>
        </w:rPr>
        <w:t xml:space="preserve">hombre y sus derechos, esto es, la prevalencia de aquella interpretación que propenda por el respeto de </w:t>
      </w:r>
      <w:r w:rsidRPr="00E96E8E">
        <w:rPr>
          <w:rFonts w:ascii="Arial" w:hAnsi="Arial" w:cs="Arial"/>
          <w:i/>
          <w:spacing w:val="4"/>
          <w:szCs w:val="24"/>
          <w:lang w:val="es-ES"/>
        </w:rPr>
        <w:t xml:space="preserve">la </w:t>
      </w:r>
      <w:r w:rsidRPr="00E96E8E">
        <w:rPr>
          <w:rFonts w:ascii="Arial" w:hAnsi="Arial" w:cs="Arial"/>
          <w:i/>
          <w:szCs w:val="24"/>
          <w:lang w:val="es-ES"/>
        </w:rPr>
        <w:t xml:space="preserve">dignidad humana y consecuentemente por </w:t>
      </w:r>
      <w:r w:rsidRPr="00E96E8E">
        <w:rPr>
          <w:rFonts w:ascii="Arial" w:hAnsi="Arial" w:cs="Arial"/>
          <w:i/>
          <w:spacing w:val="4"/>
          <w:szCs w:val="24"/>
          <w:lang w:val="es-ES"/>
        </w:rPr>
        <w:t xml:space="preserve">la </w:t>
      </w:r>
      <w:r w:rsidRPr="00E96E8E">
        <w:rPr>
          <w:rFonts w:ascii="Arial" w:hAnsi="Arial" w:cs="Arial"/>
          <w:i/>
          <w:szCs w:val="24"/>
          <w:lang w:val="es-ES"/>
        </w:rPr>
        <w:t>protección, garantía y promoción de los derechos humanos y de los derechos fundamentales consagrados a nivel constitucional&gt;&gt;. (C-438- 13).</w:t>
      </w:r>
    </w:p>
    <w:p w14:paraId="655A3A23" w14:textId="77777777" w:rsidR="004727A7" w:rsidRPr="00E96E8E" w:rsidRDefault="004727A7" w:rsidP="00E96E8E">
      <w:pPr>
        <w:pStyle w:val="Sinespaciado"/>
        <w:ind w:left="426" w:right="420"/>
        <w:jc w:val="both"/>
        <w:rPr>
          <w:rFonts w:ascii="Arial" w:hAnsi="Arial" w:cs="Arial"/>
          <w:i/>
          <w:szCs w:val="24"/>
          <w:lang w:val="es-ES"/>
        </w:rPr>
      </w:pPr>
    </w:p>
    <w:p w14:paraId="51753F88" w14:textId="77777777" w:rsidR="004727A7" w:rsidRPr="00E96E8E" w:rsidRDefault="004727A7" w:rsidP="00E96E8E">
      <w:pPr>
        <w:pStyle w:val="Sinespaciado"/>
        <w:ind w:left="426" w:right="420"/>
        <w:jc w:val="both"/>
        <w:rPr>
          <w:rFonts w:ascii="Arial" w:hAnsi="Arial" w:cs="Arial"/>
          <w:i/>
          <w:szCs w:val="24"/>
          <w:u w:val="single"/>
          <w:lang w:val="es-ES"/>
        </w:rPr>
      </w:pPr>
      <w:r w:rsidRPr="00E96E8E">
        <w:rPr>
          <w:rFonts w:ascii="Arial" w:hAnsi="Arial" w:cs="Arial"/>
          <w:i/>
          <w:szCs w:val="24"/>
          <w:u w:val="single"/>
          <w:lang w:val="es-ES"/>
        </w:rPr>
        <w:t xml:space="preserve">De esta manera, el medio idóneo para apartarse de un contenido normativo contrario a la Constitución no es la interpretación pro </w:t>
      </w:r>
      <w:proofErr w:type="spellStart"/>
      <w:r w:rsidRPr="00E96E8E">
        <w:rPr>
          <w:rFonts w:ascii="Arial" w:hAnsi="Arial" w:cs="Arial"/>
          <w:i/>
          <w:szCs w:val="24"/>
          <w:u w:val="single"/>
          <w:lang w:val="es-ES"/>
        </w:rPr>
        <w:t>homine</w:t>
      </w:r>
      <w:proofErr w:type="spellEnd"/>
      <w:r w:rsidRPr="00E96E8E">
        <w:rPr>
          <w:rFonts w:ascii="Arial" w:hAnsi="Arial" w:cs="Arial"/>
          <w:i/>
          <w:szCs w:val="24"/>
          <w:u w:val="single"/>
          <w:lang w:val="es-ES"/>
        </w:rPr>
        <w:t>, como equivocadamente consideró el</w:t>
      </w:r>
      <w:r w:rsidRPr="00E96E8E">
        <w:rPr>
          <w:rFonts w:ascii="Arial" w:hAnsi="Arial" w:cs="Arial"/>
          <w:i/>
          <w:spacing w:val="-28"/>
          <w:szCs w:val="24"/>
          <w:u w:val="single"/>
          <w:lang w:val="es-ES"/>
        </w:rPr>
        <w:t xml:space="preserve"> </w:t>
      </w:r>
      <w:r w:rsidRPr="00E96E8E">
        <w:rPr>
          <w:rFonts w:ascii="Arial" w:hAnsi="Arial" w:cs="Arial"/>
          <w:i/>
          <w:szCs w:val="24"/>
          <w:u w:val="single"/>
          <w:lang w:val="es-ES"/>
        </w:rPr>
        <w:t>Tribunal,</w:t>
      </w:r>
      <w:r w:rsidRPr="00E96E8E">
        <w:rPr>
          <w:rFonts w:ascii="Arial" w:hAnsi="Arial" w:cs="Arial"/>
          <w:i/>
          <w:spacing w:val="-23"/>
          <w:szCs w:val="24"/>
          <w:u w:val="single"/>
          <w:lang w:val="es-ES"/>
        </w:rPr>
        <w:t xml:space="preserve"> </w:t>
      </w:r>
      <w:r w:rsidRPr="00E96E8E">
        <w:rPr>
          <w:rFonts w:ascii="Arial" w:hAnsi="Arial" w:cs="Arial"/>
          <w:i/>
          <w:szCs w:val="24"/>
          <w:u w:val="single"/>
          <w:lang w:val="es-ES"/>
        </w:rPr>
        <w:t>sino</w:t>
      </w:r>
      <w:r w:rsidRPr="00E96E8E">
        <w:rPr>
          <w:rFonts w:ascii="Arial" w:hAnsi="Arial" w:cs="Arial"/>
          <w:i/>
          <w:spacing w:val="-27"/>
          <w:szCs w:val="24"/>
          <w:u w:val="single"/>
          <w:lang w:val="es-ES"/>
        </w:rPr>
        <w:t xml:space="preserve"> </w:t>
      </w:r>
      <w:r w:rsidRPr="00E96E8E">
        <w:rPr>
          <w:rFonts w:ascii="Arial" w:hAnsi="Arial" w:cs="Arial"/>
          <w:i/>
          <w:szCs w:val="24"/>
          <w:u w:val="single"/>
          <w:lang w:val="es-ES"/>
        </w:rPr>
        <w:t>la</w:t>
      </w:r>
      <w:r w:rsidRPr="00E96E8E">
        <w:rPr>
          <w:rFonts w:ascii="Arial" w:hAnsi="Arial" w:cs="Arial"/>
          <w:i/>
          <w:spacing w:val="-24"/>
          <w:szCs w:val="24"/>
          <w:u w:val="single"/>
          <w:lang w:val="es-ES"/>
        </w:rPr>
        <w:t xml:space="preserve"> </w:t>
      </w:r>
      <w:r w:rsidRPr="00E96E8E">
        <w:rPr>
          <w:rFonts w:ascii="Arial" w:hAnsi="Arial" w:cs="Arial"/>
          <w:i/>
          <w:szCs w:val="24"/>
          <w:u w:val="single"/>
          <w:lang w:val="es-ES"/>
        </w:rPr>
        <w:t>excepción</w:t>
      </w:r>
      <w:r w:rsidRPr="00E96E8E">
        <w:rPr>
          <w:rFonts w:ascii="Arial" w:hAnsi="Arial" w:cs="Arial"/>
          <w:i/>
          <w:spacing w:val="-26"/>
          <w:szCs w:val="24"/>
          <w:u w:val="single"/>
          <w:lang w:val="es-ES"/>
        </w:rPr>
        <w:t xml:space="preserve"> </w:t>
      </w:r>
      <w:r w:rsidRPr="00E96E8E">
        <w:rPr>
          <w:rFonts w:ascii="Arial" w:hAnsi="Arial" w:cs="Arial"/>
          <w:i/>
          <w:szCs w:val="24"/>
          <w:u w:val="single"/>
          <w:lang w:val="es-ES"/>
        </w:rPr>
        <w:t>de</w:t>
      </w:r>
      <w:r w:rsidRPr="00E96E8E">
        <w:rPr>
          <w:rFonts w:ascii="Arial" w:hAnsi="Arial" w:cs="Arial"/>
          <w:i/>
          <w:spacing w:val="-26"/>
          <w:szCs w:val="24"/>
          <w:u w:val="single"/>
          <w:lang w:val="es-ES"/>
        </w:rPr>
        <w:t xml:space="preserve"> </w:t>
      </w:r>
      <w:r w:rsidRPr="00E96E8E">
        <w:rPr>
          <w:rFonts w:ascii="Arial" w:hAnsi="Arial" w:cs="Arial"/>
          <w:i/>
          <w:szCs w:val="24"/>
          <w:u w:val="single"/>
          <w:lang w:val="es-ES"/>
        </w:rPr>
        <w:t>inconstitucionalidad,</w:t>
      </w:r>
      <w:r w:rsidRPr="00E96E8E">
        <w:rPr>
          <w:rFonts w:ascii="Arial" w:hAnsi="Arial" w:cs="Arial"/>
          <w:i/>
          <w:spacing w:val="-23"/>
          <w:szCs w:val="24"/>
          <w:u w:val="single"/>
          <w:lang w:val="es-ES"/>
        </w:rPr>
        <w:t xml:space="preserve"> </w:t>
      </w:r>
      <w:r w:rsidRPr="00E96E8E">
        <w:rPr>
          <w:rFonts w:ascii="Arial" w:hAnsi="Arial" w:cs="Arial"/>
          <w:i/>
          <w:szCs w:val="24"/>
          <w:u w:val="single"/>
          <w:lang w:val="es-ES"/>
        </w:rPr>
        <w:t>por</w:t>
      </w:r>
      <w:r w:rsidRPr="00E96E8E">
        <w:rPr>
          <w:rFonts w:ascii="Arial" w:hAnsi="Arial" w:cs="Arial"/>
          <w:i/>
          <w:spacing w:val="-24"/>
          <w:szCs w:val="24"/>
          <w:u w:val="single"/>
          <w:lang w:val="es-ES"/>
        </w:rPr>
        <w:t xml:space="preserve"> </w:t>
      </w:r>
      <w:r w:rsidRPr="00E96E8E">
        <w:rPr>
          <w:rFonts w:ascii="Arial" w:hAnsi="Arial" w:cs="Arial"/>
          <w:i/>
          <w:szCs w:val="24"/>
          <w:u w:val="single"/>
          <w:lang w:val="es-ES"/>
        </w:rPr>
        <w:t xml:space="preserve">ser una herramienta de control difuso que permite a cualquier juez de la República </w:t>
      </w:r>
      <w:proofErr w:type="spellStart"/>
      <w:r w:rsidRPr="00E96E8E">
        <w:rPr>
          <w:rFonts w:ascii="Arial" w:hAnsi="Arial" w:cs="Arial"/>
          <w:i/>
          <w:szCs w:val="24"/>
          <w:u w:val="single"/>
          <w:lang w:val="es-ES"/>
        </w:rPr>
        <w:t>inaplicar</w:t>
      </w:r>
      <w:proofErr w:type="spellEnd"/>
      <w:r w:rsidRPr="00E96E8E">
        <w:rPr>
          <w:rFonts w:ascii="Arial" w:hAnsi="Arial" w:cs="Arial"/>
          <w:i/>
          <w:szCs w:val="24"/>
          <w:u w:val="single"/>
          <w:lang w:val="es-ES"/>
        </w:rPr>
        <w:t xml:space="preserve"> una norma manifiestamente incompatible con la Constitución a efectos de mantener su integridad, siempre que la Corte Constitucional no haya realizado el juicio correspondiente, por vía de la</w:t>
      </w:r>
      <w:r w:rsidRPr="00E96E8E">
        <w:rPr>
          <w:rFonts w:ascii="Arial" w:hAnsi="Arial" w:cs="Arial"/>
          <w:i/>
          <w:spacing w:val="34"/>
          <w:szCs w:val="24"/>
          <w:u w:val="single"/>
          <w:lang w:val="es-ES"/>
        </w:rPr>
        <w:t xml:space="preserve"> </w:t>
      </w:r>
      <w:r w:rsidRPr="00E96E8E">
        <w:rPr>
          <w:rFonts w:ascii="Arial" w:hAnsi="Arial" w:cs="Arial"/>
          <w:i/>
          <w:szCs w:val="24"/>
          <w:u w:val="single"/>
          <w:lang w:val="es-ES"/>
        </w:rPr>
        <w:t>acción</w:t>
      </w:r>
      <w:r w:rsidR="00062C5E" w:rsidRPr="00E96E8E">
        <w:rPr>
          <w:rFonts w:ascii="Arial" w:hAnsi="Arial" w:cs="Arial"/>
          <w:i/>
          <w:szCs w:val="24"/>
          <w:u w:val="single"/>
          <w:lang w:val="es-ES"/>
        </w:rPr>
        <w:t xml:space="preserve"> </w:t>
      </w:r>
      <w:r w:rsidR="00183BDD" w:rsidRPr="00E96E8E">
        <w:rPr>
          <w:rFonts w:ascii="Arial" w:hAnsi="Arial" w:cs="Arial"/>
          <w:i/>
          <w:szCs w:val="24"/>
          <w:u w:val="single"/>
          <w:lang w:val="es-ES"/>
        </w:rPr>
        <w:t>pública</w:t>
      </w:r>
      <w:r w:rsidRPr="00E96E8E">
        <w:rPr>
          <w:rFonts w:ascii="Arial" w:hAnsi="Arial" w:cs="Arial"/>
          <w:i/>
          <w:spacing w:val="-20"/>
          <w:szCs w:val="24"/>
          <w:u w:val="single"/>
          <w:lang w:val="es-ES"/>
        </w:rPr>
        <w:t xml:space="preserve"> </w:t>
      </w:r>
      <w:r w:rsidRPr="00E96E8E">
        <w:rPr>
          <w:rFonts w:ascii="Arial" w:hAnsi="Arial" w:cs="Arial"/>
          <w:i/>
          <w:szCs w:val="24"/>
          <w:u w:val="single"/>
          <w:lang w:val="es-ES"/>
        </w:rPr>
        <w:t>de</w:t>
      </w:r>
      <w:r w:rsidRPr="00E96E8E">
        <w:rPr>
          <w:rFonts w:ascii="Arial" w:hAnsi="Arial" w:cs="Arial"/>
          <w:i/>
          <w:spacing w:val="-20"/>
          <w:szCs w:val="24"/>
          <w:u w:val="single"/>
          <w:lang w:val="es-ES"/>
        </w:rPr>
        <w:t xml:space="preserve"> </w:t>
      </w:r>
      <w:r w:rsidRPr="00E96E8E">
        <w:rPr>
          <w:rFonts w:ascii="Arial" w:hAnsi="Arial" w:cs="Arial"/>
          <w:i/>
          <w:szCs w:val="24"/>
          <w:u w:val="single"/>
          <w:lang w:val="es-ES"/>
        </w:rPr>
        <w:t>inconstitucionalidad</w:t>
      </w:r>
      <w:r w:rsidRPr="00E96E8E">
        <w:rPr>
          <w:rFonts w:ascii="Arial" w:hAnsi="Arial" w:cs="Arial"/>
          <w:i/>
          <w:spacing w:val="-19"/>
          <w:szCs w:val="24"/>
          <w:u w:val="single"/>
          <w:lang w:val="es-ES"/>
        </w:rPr>
        <w:t xml:space="preserve"> </w:t>
      </w:r>
      <w:r w:rsidRPr="00E96E8E">
        <w:rPr>
          <w:rFonts w:ascii="Arial" w:hAnsi="Arial" w:cs="Arial"/>
          <w:i/>
          <w:szCs w:val="24"/>
          <w:u w:val="single"/>
          <w:lang w:val="es-ES"/>
        </w:rPr>
        <w:t>o</w:t>
      </w:r>
      <w:r w:rsidRPr="00E96E8E">
        <w:rPr>
          <w:rFonts w:ascii="Arial" w:hAnsi="Arial" w:cs="Arial"/>
          <w:i/>
          <w:spacing w:val="-21"/>
          <w:szCs w:val="24"/>
          <w:u w:val="single"/>
          <w:lang w:val="es-ES"/>
        </w:rPr>
        <w:t xml:space="preserve"> </w:t>
      </w:r>
      <w:r w:rsidRPr="00E96E8E">
        <w:rPr>
          <w:rFonts w:ascii="Arial" w:hAnsi="Arial" w:cs="Arial"/>
          <w:i/>
          <w:szCs w:val="24"/>
          <w:u w:val="single"/>
          <w:lang w:val="es-ES"/>
        </w:rPr>
        <w:t>la</w:t>
      </w:r>
      <w:r w:rsidRPr="00E96E8E">
        <w:rPr>
          <w:rFonts w:ascii="Arial" w:hAnsi="Arial" w:cs="Arial"/>
          <w:i/>
          <w:spacing w:val="-19"/>
          <w:szCs w:val="24"/>
          <w:u w:val="single"/>
          <w:lang w:val="es-ES"/>
        </w:rPr>
        <w:t xml:space="preserve"> </w:t>
      </w:r>
      <w:r w:rsidRPr="00E96E8E">
        <w:rPr>
          <w:rFonts w:ascii="Arial" w:hAnsi="Arial" w:cs="Arial"/>
          <w:i/>
          <w:szCs w:val="24"/>
          <w:u w:val="single"/>
          <w:lang w:val="es-ES"/>
        </w:rPr>
        <w:t>extraordinaria</w:t>
      </w:r>
      <w:r w:rsidRPr="00E96E8E">
        <w:rPr>
          <w:rFonts w:ascii="Arial" w:hAnsi="Arial" w:cs="Arial"/>
          <w:i/>
          <w:spacing w:val="-18"/>
          <w:szCs w:val="24"/>
          <w:u w:val="single"/>
          <w:lang w:val="es-ES"/>
        </w:rPr>
        <w:t xml:space="preserve"> </w:t>
      </w:r>
      <w:r w:rsidRPr="00E96E8E">
        <w:rPr>
          <w:rFonts w:ascii="Arial" w:hAnsi="Arial" w:cs="Arial"/>
          <w:i/>
          <w:szCs w:val="24"/>
          <w:u w:val="single"/>
          <w:lang w:val="es-ES"/>
        </w:rPr>
        <w:t>de</w:t>
      </w:r>
      <w:r w:rsidRPr="00E96E8E">
        <w:rPr>
          <w:rFonts w:ascii="Arial" w:hAnsi="Arial" w:cs="Arial"/>
          <w:i/>
          <w:spacing w:val="-21"/>
          <w:szCs w:val="24"/>
          <w:u w:val="single"/>
          <w:lang w:val="es-ES"/>
        </w:rPr>
        <w:t xml:space="preserve"> </w:t>
      </w:r>
      <w:r w:rsidRPr="00E96E8E">
        <w:rPr>
          <w:rFonts w:ascii="Arial" w:hAnsi="Arial" w:cs="Arial"/>
          <w:i/>
          <w:szCs w:val="24"/>
          <w:u w:val="single"/>
          <w:lang w:val="es-ES"/>
        </w:rPr>
        <w:t>control oficioso que procede, entre otros, contra los Decretos Legislativos.</w:t>
      </w:r>
    </w:p>
    <w:p w14:paraId="1A13370D" w14:textId="77777777" w:rsidR="004727A7" w:rsidRPr="00E96E8E" w:rsidRDefault="004727A7" w:rsidP="00E96E8E">
      <w:pPr>
        <w:pStyle w:val="Sinespaciado"/>
        <w:ind w:left="426" w:right="420"/>
        <w:jc w:val="both"/>
        <w:rPr>
          <w:rFonts w:ascii="Arial" w:hAnsi="Arial" w:cs="Arial"/>
          <w:i/>
          <w:szCs w:val="24"/>
          <w:u w:val="single"/>
          <w:lang w:val="es-ES"/>
        </w:rPr>
      </w:pPr>
    </w:p>
    <w:p w14:paraId="6E339DC0" w14:textId="77777777" w:rsidR="004727A7" w:rsidRPr="00E96E8E" w:rsidRDefault="004727A7" w:rsidP="00E96E8E">
      <w:pPr>
        <w:pStyle w:val="Sinespaciado"/>
        <w:ind w:left="426" w:right="420"/>
        <w:jc w:val="both"/>
        <w:rPr>
          <w:rFonts w:ascii="Arial" w:hAnsi="Arial" w:cs="Arial"/>
          <w:i/>
          <w:szCs w:val="24"/>
          <w:u w:val="single"/>
          <w:lang w:val="es-ES"/>
        </w:rPr>
      </w:pPr>
      <w:r w:rsidRPr="00E96E8E">
        <w:rPr>
          <w:rFonts w:ascii="Arial" w:hAnsi="Arial" w:cs="Arial"/>
          <w:i/>
          <w:szCs w:val="24"/>
          <w:u w:val="single"/>
          <w:lang w:val="es-ES"/>
        </w:rPr>
        <w:t>En el evento bajo examen, dicho sistema de control constitucional resulta improcedente porque no existe una manifiesta incompatibilidad entre el artículo 6º del Decreto 546</w:t>
      </w:r>
      <w:r w:rsidRPr="00E96E8E">
        <w:rPr>
          <w:rFonts w:ascii="Arial" w:hAnsi="Arial" w:cs="Arial"/>
          <w:i/>
          <w:spacing w:val="-17"/>
          <w:szCs w:val="24"/>
          <w:u w:val="single"/>
          <w:lang w:val="es-ES"/>
        </w:rPr>
        <w:t xml:space="preserve"> </w:t>
      </w:r>
      <w:r w:rsidRPr="00E96E8E">
        <w:rPr>
          <w:rFonts w:ascii="Arial" w:hAnsi="Arial" w:cs="Arial"/>
          <w:i/>
          <w:szCs w:val="24"/>
          <w:u w:val="single"/>
          <w:lang w:val="es-ES"/>
        </w:rPr>
        <w:t>de</w:t>
      </w:r>
      <w:r w:rsidRPr="00E96E8E">
        <w:rPr>
          <w:rFonts w:ascii="Arial" w:hAnsi="Arial" w:cs="Arial"/>
          <w:i/>
          <w:spacing w:val="-17"/>
          <w:szCs w:val="24"/>
          <w:u w:val="single"/>
          <w:lang w:val="es-ES"/>
        </w:rPr>
        <w:t xml:space="preserve"> </w:t>
      </w:r>
      <w:r w:rsidRPr="00E96E8E">
        <w:rPr>
          <w:rFonts w:ascii="Arial" w:hAnsi="Arial" w:cs="Arial"/>
          <w:i/>
          <w:szCs w:val="24"/>
          <w:u w:val="single"/>
          <w:lang w:val="es-ES"/>
        </w:rPr>
        <w:t>2020</w:t>
      </w:r>
      <w:r w:rsidRPr="00E96E8E">
        <w:rPr>
          <w:rFonts w:ascii="Arial" w:hAnsi="Arial" w:cs="Arial"/>
          <w:i/>
          <w:spacing w:val="-11"/>
          <w:szCs w:val="24"/>
          <w:u w:val="single"/>
          <w:lang w:val="es-ES"/>
        </w:rPr>
        <w:t xml:space="preserve"> </w:t>
      </w:r>
      <w:r w:rsidRPr="00E96E8E">
        <w:rPr>
          <w:rFonts w:ascii="Arial" w:hAnsi="Arial" w:cs="Arial"/>
          <w:i/>
          <w:szCs w:val="24"/>
          <w:u w:val="single"/>
          <w:lang w:val="es-ES"/>
        </w:rPr>
        <w:t>y</w:t>
      </w:r>
      <w:r w:rsidRPr="00E96E8E">
        <w:rPr>
          <w:rFonts w:ascii="Arial" w:hAnsi="Arial" w:cs="Arial"/>
          <w:i/>
          <w:spacing w:val="-19"/>
          <w:szCs w:val="24"/>
          <w:u w:val="single"/>
          <w:lang w:val="es-ES"/>
        </w:rPr>
        <w:t xml:space="preserve"> </w:t>
      </w:r>
      <w:r w:rsidRPr="00E96E8E">
        <w:rPr>
          <w:rFonts w:ascii="Arial" w:hAnsi="Arial" w:cs="Arial"/>
          <w:i/>
          <w:szCs w:val="24"/>
          <w:u w:val="single"/>
          <w:lang w:val="es-ES"/>
        </w:rPr>
        <w:t>la</w:t>
      </w:r>
      <w:r w:rsidRPr="00E96E8E">
        <w:rPr>
          <w:rFonts w:ascii="Arial" w:hAnsi="Arial" w:cs="Arial"/>
          <w:i/>
          <w:spacing w:val="-15"/>
          <w:szCs w:val="24"/>
          <w:u w:val="single"/>
          <w:lang w:val="es-ES"/>
        </w:rPr>
        <w:t xml:space="preserve"> </w:t>
      </w:r>
      <w:r w:rsidRPr="00E96E8E">
        <w:rPr>
          <w:rFonts w:ascii="Arial" w:hAnsi="Arial" w:cs="Arial"/>
          <w:i/>
          <w:szCs w:val="24"/>
          <w:u w:val="single"/>
          <w:lang w:val="es-ES"/>
        </w:rPr>
        <w:t>Constitución</w:t>
      </w:r>
      <w:r w:rsidRPr="00E96E8E">
        <w:rPr>
          <w:rFonts w:ascii="Arial" w:hAnsi="Arial" w:cs="Arial"/>
          <w:i/>
          <w:spacing w:val="-18"/>
          <w:szCs w:val="24"/>
          <w:u w:val="single"/>
          <w:lang w:val="es-ES"/>
        </w:rPr>
        <w:t xml:space="preserve"> </w:t>
      </w:r>
      <w:r w:rsidRPr="00E96E8E">
        <w:rPr>
          <w:rFonts w:ascii="Arial" w:hAnsi="Arial" w:cs="Arial"/>
          <w:i/>
          <w:szCs w:val="24"/>
          <w:u w:val="single"/>
          <w:lang w:val="es-ES"/>
        </w:rPr>
        <w:t>Política,</w:t>
      </w:r>
      <w:r w:rsidRPr="00E96E8E">
        <w:rPr>
          <w:rFonts w:ascii="Arial" w:hAnsi="Arial" w:cs="Arial"/>
          <w:i/>
          <w:spacing w:val="-15"/>
          <w:szCs w:val="24"/>
          <w:u w:val="single"/>
          <w:lang w:val="es-ES"/>
        </w:rPr>
        <w:t xml:space="preserve"> </w:t>
      </w:r>
      <w:r w:rsidRPr="00E96E8E">
        <w:rPr>
          <w:rFonts w:ascii="Arial" w:hAnsi="Arial" w:cs="Arial"/>
          <w:i/>
          <w:szCs w:val="24"/>
          <w:u w:val="single"/>
          <w:lang w:val="es-ES"/>
        </w:rPr>
        <w:t>puesto</w:t>
      </w:r>
      <w:r w:rsidRPr="00E96E8E">
        <w:rPr>
          <w:rFonts w:ascii="Arial" w:hAnsi="Arial" w:cs="Arial"/>
          <w:i/>
          <w:spacing w:val="-18"/>
          <w:szCs w:val="24"/>
          <w:u w:val="single"/>
          <w:lang w:val="es-ES"/>
        </w:rPr>
        <w:t xml:space="preserve"> </w:t>
      </w:r>
      <w:r w:rsidRPr="00E96E8E">
        <w:rPr>
          <w:rFonts w:ascii="Arial" w:hAnsi="Arial" w:cs="Arial"/>
          <w:i/>
          <w:szCs w:val="24"/>
          <w:u w:val="single"/>
          <w:lang w:val="es-ES"/>
        </w:rPr>
        <w:t>que</w:t>
      </w:r>
      <w:r w:rsidRPr="00E96E8E">
        <w:rPr>
          <w:rFonts w:ascii="Arial" w:hAnsi="Arial" w:cs="Arial"/>
          <w:i/>
          <w:spacing w:val="-17"/>
          <w:szCs w:val="24"/>
          <w:u w:val="single"/>
          <w:lang w:val="es-ES"/>
        </w:rPr>
        <w:t xml:space="preserve"> </w:t>
      </w:r>
      <w:r w:rsidRPr="00E96E8E">
        <w:rPr>
          <w:rFonts w:ascii="Arial" w:hAnsi="Arial" w:cs="Arial"/>
          <w:i/>
          <w:szCs w:val="24"/>
          <w:u w:val="single"/>
          <w:lang w:val="es-ES"/>
        </w:rPr>
        <w:t>el</w:t>
      </w:r>
      <w:r w:rsidRPr="00E96E8E">
        <w:rPr>
          <w:rFonts w:ascii="Arial" w:hAnsi="Arial" w:cs="Arial"/>
          <w:i/>
          <w:spacing w:val="-19"/>
          <w:szCs w:val="24"/>
          <w:u w:val="single"/>
          <w:lang w:val="es-ES"/>
        </w:rPr>
        <w:t xml:space="preserve"> </w:t>
      </w:r>
      <w:r w:rsidRPr="00E96E8E">
        <w:rPr>
          <w:rFonts w:ascii="Arial" w:hAnsi="Arial" w:cs="Arial"/>
          <w:i/>
          <w:szCs w:val="24"/>
          <w:u w:val="single"/>
          <w:lang w:val="es-ES"/>
        </w:rPr>
        <w:t>régimen de exclusiones establecido en esa disposición no se muestra arbitrario, caprichoso o violatorio de alguna garantía fundamental.</w:t>
      </w:r>
    </w:p>
    <w:p w14:paraId="4D37B926" w14:textId="77777777" w:rsidR="004727A7" w:rsidRPr="00E96E8E" w:rsidRDefault="004727A7" w:rsidP="00E96E8E">
      <w:pPr>
        <w:pStyle w:val="Sinespaciado"/>
        <w:ind w:left="426" w:right="420"/>
        <w:jc w:val="both"/>
        <w:rPr>
          <w:rFonts w:ascii="Arial" w:hAnsi="Arial" w:cs="Arial"/>
          <w:i/>
          <w:szCs w:val="24"/>
          <w:lang w:val="es-ES"/>
        </w:rPr>
      </w:pPr>
    </w:p>
    <w:p w14:paraId="6DC6BDF2" w14:textId="77777777" w:rsidR="004727A7" w:rsidRPr="00E96E8E" w:rsidRDefault="004727A7" w:rsidP="00E96E8E">
      <w:pPr>
        <w:pStyle w:val="Sinespaciado"/>
        <w:ind w:left="426" w:right="420"/>
        <w:jc w:val="both"/>
        <w:rPr>
          <w:rFonts w:ascii="Arial" w:hAnsi="Arial" w:cs="Arial"/>
          <w:i/>
          <w:szCs w:val="24"/>
          <w:lang w:val="es-ES"/>
        </w:rPr>
      </w:pPr>
      <w:r w:rsidRPr="00E96E8E">
        <w:rPr>
          <w:rFonts w:ascii="Arial" w:hAnsi="Arial" w:cs="Arial"/>
          <w:i/>
          <w:szCs w:val="24"/>
          <w:lang w:val="es-ES"/>
        </w:rPr>
        <w:t>Por el contrario, se ajusta a las razones de política criminal que buscan armonizar las necesidades sanitarias que</w:t>
      </w:r>
      <w:r w:rsidRPr="00E96E8E">
        <w:rPr>
          <w:rFonts w:ascii="Arial" w:hAnsi="Arial" w:cs="Arial"/>
          <w:i/>
          <w:spacing w:val="-13"/>
          <w:szCs w:val="24"/>
          <w:lang w:val="es-ES"/>
        </w:rPr>
        <w:t xml:space="preserve"> </w:t>
      </w:r>
      <w:r w:rsidRPr="00E96E8E">
        <w:rPr>
          <w:rFonts w:ascii="Arial" w:hAnsi="Arial" w:cs="Arial"/>
          <w:i/>
          <w:szCs w:val="24"/>
          <w:lang w:val="es-ES"/>
        </w:rPr>
        <w:t>impone</w:t>
      </w:r>
      <w:r w:rsidRPr="00E96E8E">
        <w:rPr>
          <w:rFonts w:ascii="Arial" w:hAnsi="Arial" w:cs="Arial"/>
          <w:i/>
          <w:spacing w:val="-13"/>
          <w:szCs w:val="24"/>
          <w:lang w:val="es-ES"/>
        </w:rPr>
        <w:t xml:space="preserve"> </w:t>
      </w:r>
      <w:r w:rsidRPr="00E96E8E">
        <w:rPr>
          <w:rFonts w:ascii="Arial" w:hAnsi="Arial" w:cs="Arial"/>
          <w:i/>
          <w:szCs w:val="24"/>
          <w:lang w:val="es-ES"/>
        </w:rPr>
        <w:t>la</w:t>
      </w:r>
      <w:r w:rsidRPr="00E96E8E">
        <w:rPr>
          <w:rFonts w:ascii="Arial" w:hAnsi="Arial" w:cs="Arial"/>
          <w:i/>
          <w:spacing w:val="-9"/>
          <w:szCs w:val="24"/>
          <w:lang w:val="es-ES"/>
        </w:rPr>
        <w:t xml:space="preserve"> </w:t>
      </w:r>
      <w:r w:rsidRPr="00E96E8E">
        <w:rPr>
          <w:rFonts w:ascii="Arial" w:hAnsi="Arial" w:cs="Arial"/>
          <w:i/>
          <w:szCs w:val="24"/>
          <w:lang w:val="es-ES"/>
        </w:rPr>
        <w:t>pandemia</w:t>
      </w:r>
      <w:r w:rsidRPr="00E96E8E">
        <w:rPr>
          <w:rFonts w:ascii="Arial" w:hAnsi="Arial" w:cs="Arial"/>
          <w:i/>
          <w:spacing w:val="-11"/>
          <w:szCs w:val="24"/>
          <w:lang w:val="es-ES"/>
        </w:rPr>
        <w:t xml:space="preserve"> </w:t>
      </w:r>
      <w:r w:rsidRPr="00E96E8E">
        <w:rPr>
          <w:rFonts w:ascii="Arial" w:hAnsi="Arial" w:cs="Arial"/>
          <w:i/>
          <w:szCs w:val="24"/>
          <w:lang w:val="es-ES"/>
        </w:rPr>
        <w:t>del</w:t>
      </w:r>
      <w:r w:rsidRPr="00E96E8E">
        <w:rPr>
          <w:rFonts w:ascii="Arial" w:hAnsi="Arial" w:cs="Arial"/>
          <w:i/>
          <w:spacing w:val="-14"/>
          <w:szCs w:val="24"/>
          <w:lang w:val="es-ES"/>
        </w:rPr>
        <w:t xml:space="preserve"> </w:t>
      </w:r>
      <w:proofErr w:type="spellStart"/>
      <w:r w:rsidRPr="00E96E8E">
        <w:rPr>
          <w:rFonts w:ascii="Arial" w:hAnsi="Arial" w:cs="Arial"/>
          <w:i/>
          <w:szCs w:val="24"/>
          <w:lang w:val="es-ES"/>
        </w:rPr>
        <w:t>COVID</w:t>
      </w:r>
      <w:proofErr w:type="spellEnd"/>
      <w:r w:rsidRPr="00E96E8E">
        <w:rPr>
          <w:rFonts w:ascii="Arial" w:hAnsi="Arial" w:cs="Arial"/>
          <w:i/>
          <w:szCs w:val="24"/>
          <w:lang w:val="es-ES"/>
        </w:rPr>
        <w:t>-19</w:t>
      </w:r>
      <w:r w:rsidRPr="00E96E8E">
        <w:rPr>
          <w:rFonts w:ascii="Arial" w:hAnsi="Arial" w:cs="Arial"/>
          <w:i/>
          <w:spacing w:val="-12"/>
          <w:szCs w:val="24"/>
          <w:lang w:val="es-ES"/>
        </w:rPr>
        <w:t xml:space="preserve"> </w:t>
      </w:r>
      <w:r w:rsidRPr="00E96E8E">
        <w:rPr>
          <w:rFonts w:ascii="Arial" w:hAnsi="Arial" w:cs="Arial"/>
          <w:i/>
          <w:szCs w:val="24"/>
          <w:lang w:val="es-ES"/>
        </w:rPr>
        <w:t>en</w:t>
      </w:r>
      <w:r w:rsidRPr="00E96E8E">
        <w:rPr>
          <w:rFonts w:ascii="Arial" w:hAnsi="Arial" w:cs="Arial"/>
          <w:i/>
          <w:spacing w:val="-15"/>
          <w:szCs w:val="24"/>
          <w:lang w:val="es-ES"/>
        </w:rPr>
        <w:t xml:space="preserve"> </w:t>
      </w:r>
      <w:r w:rsidRPr="00E96E8E">
        <w:rPr>
          <w:rFonts w:ascii="Arial" w:hAnsi="Arial" w:cs="Arial"/>
          <w:i/>
          <w:szCs w:val="24"/>
          <w:lang w:val="es-ES"/>
        </w:rPr>
        <w:t>materia</w:t>
      </w:r>
      <w:r w:rsidRPr="00E96E8E">
        <w:rPr>
          <w:rFonts w:ascii="Arial" w:hAnsi="Arial" w:cs="Arial"/>
          <w:i/>
          <w:spacing w:val="-11"/>
          <w:szCs w:val="24"/>
          <w:lang w:val="es-ES"/>
        </w:rPr>
        <w:t xml:space="preserve"> </w:t>
      </w:r>
      <w:r w:rsidRPr="00E96E8E">
        <w:rPr>
          <w:rFonts w:ascii="Arial" w:hAnsi="Arial" w:cs="Arial"/>
          <w:i/>
          <w:szCs w:val="24"/>
          <w:lang w:val="es-ES"/>
        </w:rPr>
        <w:t>carcelaria con las garantías de seguridad, confianza ciudadana, orden económico</w:t>
      </w:r>
      <w:r w:rsidRPr="00E96E8E">
        <w:rPr>
          <w:rFonts w:ascii="Arial" w:hAnsi="Arial" w:cs="Arial"/>
          <w:i/>
          <w:spacing w:val="-19"/>
          <w:szCs w:val="24"/>
          <w:lang w:val="es-ES"/>
        </w:rPr>
        <w:t xml:space="preserve"> </w:t>
      </w:r>
      <w:r w:rsidRPr="00E96E8E">
        <w:rPr>
          <w:rFonts w:ascii="Arial" w:hAnsi="Arial" w:cs="Arial"/>
          <w:i/>
          <w:szCs w:val="24"/>
          <w:lang w:val="es-ES"/>
        </w:rPr>
        <w:t>y</w:t>
      </w:r>
      <w:r w:rsidRPr="00E96E8E">
        <w:rPr>
          <w:rFonts w:ascii="Arial" w:hAnsi="Arial" w:cs="Arial"/>
          <w:i/>
          <w:spacing w:val="-18"/>
          <w:szCs w:val="24"/>
          <w:lang w:val="es-ES"/>
        </w:rPr>
        <w:t xml:space="preserve"> </w:t>
      </w:r>
      <w:r w:rsidRPr="00E96E8E">
        <w:rPr>
          <w:rFonts w:ascii="Arial" w:hAnsi="Arial" w:cs="Arial"/>
          <w:i/>
          <w:szCs w:val="24"/>
          <w:lang w:val="es-ES"/>
        </w:rPr>
        <w:t>social,</w:t>
      </w:r>
      <w:r w:rsidRPr="00E96E8E">
        <w:rPr>
          <w:rFonts w:ascii="Arial" w:hAnsi="Arial" w:cs="Arial"/>
          <w:i/>
          <w:spacing w:val="-15"/>
          <w:szCs w:val="24"/>
          <w:lang w:val="es-ES"/>
        </w:rPr>
        <w:t xml:space="preserve"> </w:t>
      </w:r>
      <w:r w:rsidRPr="00E96E8E">
        <w:rPr>
          <w:rFonts w:ascii="Arial" w:hAnsi="Arial" w:cs="Arial"/>
          <w:i/>
          <w:szCs w:val="24"/>
          <w:lang w:val="es-ES"/>
        </w:rPr>
        <w:t>así</w:t>
      </w:r>
      <w:r w:rsidRPr="00E96E8E">
        <w:rPr>
          <w:rFonts w:ascii="Arial" w:hAnsi="Arial" w:cs="Arial"/>
          <w:i/>
          <w:spacing w:val="-19"/>
          <w:szCs w:val="24"/>
          <w:lang w:val="es-ES"/>
        </w:rPr>
        <w:t xml:space="preserve"> </w:t>
      </w:r>
      <w:r w:rsidRPr="00E96E8E">
        <w:rPr>
          <w:rFonts w:ascii="Arial" w:hAnsi="Arial" w:cs="Arial"/>
          <w:i/>
          <w:szCs w:val="24"/>
          <w:lang w:val="es-ES"/>
        </w:rPr>
        <w:t>como</w:t>
      </w:r>
      <w:r w:rsidRPr="00E96E8E">
        <w:rPr>
          <w:rFonts w:ascii="Arial" w:hAnsi="Arial" w:cs="Arial"/>
          <w:i/>
          <w:spacing w:val="-18"/>
          <w:szCs w:val="24"/>
          <w:lang w:val="es-ES"/>
        </w:rPr>
        <w:t xml:space="preserve"> </w:t>
      </w:r>
      <w:r w:rsidRPr="00E96E8E">
        <w:rPr>
          <w:rFonts w:ascii="Arial" w:hAnsi="Arial" w:cs="Arial"/>
          <w:i/>
          <w:szCs w:val="24"/>
          <w:lang w:val="es-ES"/>
        </w:rPr>
        <w:t>con</w:t>
      </w:r>
      <w:r w:rsidRPr="00E96E8E">
        <w:rPr>
          <w:rFonts w:ascii="Arial" w:hAnsi="Arial" w:cs="Arial"/>
          <w:i/>
          <w:spacing w:val="-18"/>
          <w:szCs w:val="24"/>
          <w:lang w:val="es-ES"/>
        </w:rPr>
        <w:t xml:space="preserve"> </w:t>
      </w:r>
      <w:r w:rsidRPr="00E96E8E">
        <w:rPr>
          <w:rFonts w:ascii="Arial" w:hAnsi="Arial" w:cs="Arial"/>
          <w:i/>
          <w:szCs w:val="24"/>
          <w:lang w:val="es-ES"/>
        </w:rPr>
        <w:t>los</w:t>
      </w:r>
      <w:r w:rsidRPr="00E96E8E">
        <w:rPr>
          <w:rFonts w:ascii="Arial" w:hAnsi="Arial" w:cs="Arial"/>
          <w:i/>
          <w:spacing w:val="-14"/>
          <w:szCs w:val="24"/>
          <w:lang w:val="es-ES"/>
        </w:rPr>
        <w:t xml:space="preserve"> </w:t>
      </w:r>
      <w:r w:rsidRPr="00E96E8E">
        <w:rPr>
          <w:rFonts w:ascii="Arial" w:hAnsi="Arial" w:cs="Arial"/>
          <w:i/>
          <w:szCs w:val="24"/>
          <w:lang w:val="es-ES"/>
        </w:rPr>
        <w:t>derechos</w:t>
      </w:r>
      <w:r w:rsidRPr="00E96E8E">
        <w:rPr>
          <w:rFonts w:ascii="Arial" w:hAnsi="Arial" w:cs="Arial"/>
          <w:i/>
          <w:spacing w:val="-17"/>
          <w:szCs w:val="24"/>
          <w:lang w:val="es-ES"/>
        </w:rPr>
        <w:t xml:space="preserve"> </w:t>
      </w:r>
      <w:r w:rsidRPr="00E96E8E">
        <w:rPr>
          <w:rFonts w:ascii="Arial" w:hAnsi="Arial" w:cs="Arial"/>
          <w:i/>
          <w:szCs w:val="24"/>
          <w:lang w:val="es-ES"/>
        </w:rPr>
        <w:t>de</w:t>
      </w:r>
      <w:r w:rsidRPr="00E96E8E">
        <w:rPr>
          <w:rFonts w:ascii="Arial" w:hAnsi="Arial" w:cs="Arial"/>
          <w:i/>
          <w:spacing w:val="-13"/>
          <w:szCs w:val="24"/>
          <w:lang w:val="es-ES"/>
        </w:rPr>
        <w:t xml:space="preserve"> </w:t>
      </w:r>
      <w:r w:rsidRPr="00E96E8E">
        <w:rPr>
          <w:rFonts w:ascii="Arial" w:hAnsi="Arial" w:cs="Arial"/>
          <w:i/>
          <w:szCs w:val="24"/>
          <w:lang w:val="es-ES"/>
        </w:rPr>
        <w:t>las</w:t>
      </w:r>
      <w:r w:rsidRPr="00E96E8E">
        <w:rPr>
          <w:rFonts w:ascii="Arial" w:hAnsi="Arial" w:cs="Arial"/>
          <w:i/>
          <w:spacing w:val="-17"/>
          <w:szCs w:val="24"/>
          <w:lang w:val="es-ES"/>
        </w:rPr>
        <w:t xml:space="preserve"> </w:t>
      </w:r>
      <w:r w:rsidRPr="00E96E8E">
        <w:rPr>
          <w:rFonts w:ascii="Arial" w:hAnsi="Arial" w:cs="Arial"/>
          <w:i/>
          <w:szCs w:val="24"/>
          <w:lang w:val="es-ES"/>
        </w:rPr>
        <w:t>víctimas de los delitos cometidos durante y con ocasión del conflicto armado, de extremada gravedad, por manera que no contradicen manifiestamente normas constitucionales y,</w:t>
      </w:r>
      <w:r w:rsidRPr="00E96E8E">
        <w:rPr>
          <w:rFonts w:ascii="Arial" w:hAnsi="Arial" w:cs="Arial"/>
          <w:i/>
          <w:spacing w:val="-43"/>
          <w:szCs w:val="24"/>
          <w:lang w:val="es-ES"/>
        </w:rPr>
        <w:t xml:space="preserve"> </w:t>
      </w:r>
      <w:r w:rsidRPr="00E96E8E">
        <w:rPr>
          <w:rFonts w:ascii="Arial" w:hAnsi="Arial" w:cs="Arial"/>
          <w:i/>
          <w:szCs w:val="24"/>
          <w:lang w:val="es-ES"/>
        </w:rPr>
        <w:t xml:space="preserve">por ello, no procede la excepción de inconstitucionalidad en este caso. (CSJ </w:t>
      </w:r>
      <w:proofErr w:type="spellStart"/>
      <w:r w:rsidRPr="00E96E8E">
        <w:rPr>
          <w:rFonts w:ascii="Arial" w:hAnsi="Arial" w:cs="Arial"/>
          <w:i/>
          <w:szCs w:val="24"/>
          <w:lang w:val="es-ES"/>
        </w:rPr>
        <w:t>AP1073</w:t>
      </w:r>
      <w:proofErr w:type="spellEnd"/>
      <w:r w:rsidRPr="00E96E8E">
        <w:rPr>
          <w:rFonts w:ascii="Arial" w:hAnsi="Arial" w:cs="Arial"/>
          <w:i/>
          <w:szCs w:val="24"/>
          <w:lang w:val="es-ES"/>
        </w:rPr>
        <w:t xml:space="preserve"> del 3 de junio</w:t>
      </w:r>
      <w:r w:rsidRPr="00E96E8E">
        <w:rPr>
          <w:rFonts w:ascii="Arial" w:hAnsi="Arial" w:cs="Arial"/>
          <w:i/>
          <w:spacing w:val="-1"/>
          <w:szCs w:val="24"/>
          <w:lang w:val="es-ES"/>
        </w:rPr>
        <w:t xml:space="preserve"> </w:t>
      </w:r>
      <w:r w:rsidRPr="00E96E8E">
        <w:rPr>
          <w:rFonts w:ascii="Arial" w:hAnsi="Arial" w:cs="Arial"/>
          <w:i/>
          <w:szCs w:val="24"/>
          <w:lang w:val="es-ES"/>
        </w:rPr>
        <w:t>2020).</w:t>
      </w:r>
    </w:p>
    <w:p w14:paraId="7C71D044" w14:textId="77777777" w:rsidR="004727A7" w:rsidRPr="00E96E8E" w:rsidRDefault="004727A7" w:rsidP="00E96E8E">
      <w:pPr>
        <w:pStyle w:val="Sinespaciado"/>
        <w:ind w:left="426" w:right="420"/>
        <w:jc w:val="both"/>
        <w:rPr>
          <w:rFonts w:ascii="Arial" w:hAnsi="Arial" w:cs="Arial"/>
          <w:i/>
          <w:szCs w:val="24"/>
          <w:lang w:val="es-ES"/>
        </w:rPr>
      </w:pPr>
    </w:p>
    <w:p w14:paraId="354FBB83" w14:textId="77777777" w:rsidR="00062C5E" w:rsidRPr="00E96E8E" w:rsidRDefault="004727A7" w:rsidP="00E96E8E">
      <w:pPr>
        <w:pStyle w:val="Sinespaciado"/>
        <w:ind w:left="426" w:right="420"/>
        <w:jc w:val="both"/>
        <w:rPr>
          <w:rFonts w:ascii="Arial" w:hAnsi="Arial" w:cs="Arial"/>
          <w:szCs w:val="24"/>
          <w:lang w:val="es-ES"/>
        </w:rPr>
      </w:pPr>
      <w:r w:rsidRPr="00E96E8E">
        <w:rPr>
          <w:rFonts w:ascii="Arial" w:hAnsi="Arial" w:cs="Arial"/>
          <w:i/>
          <w:szCs w:val="24"/>
          <w:lang w:val="es-ES"/>
        </w:rPr>
        <w:t>Con mayor razón, cuando el decreto legislativo establece la obligación de las autoridades carcelarias y penitenciarias de adoptar medidas idóneas para ubicar a</w:t>
      </w:r>
      <w:r w:rsidRPr="00E96E8E">
        <w:rPr>
          <w:rFonts w:ascii="Arial" w:hAnsi="Arial" w:cs="Arial"/>
          <w:i/>
          <w:spacing w:val="-36"/>
          <w:szCs w:val="24"/>
          <w:lang w:val="es-ES"/>
        </w:rPr>
        <w:t xml:space="preserve"> </w:t>
      </w:r>
      <w:r w:rsidRPr="00E96E8E">
        <w:rPr>
          <w:rFonts w:ascii="Arial" w:hAnsi="Arial" w:cs="Arial"/>
          <w:i/>
          <w:szCs w:val="24"/>
          <w:lang w:val="es-ES"/>
        </w:rPr>
        <w:t>los internos que no son beneficiarios de la prisión o detención domiciliaria transitorias en un lugar especial que minimice el eventual riesgo de</w:t>
      </w:r>
      <w:r w:rsidRPr="00E96E8E">
        <w:rPr>
          <w:rFonts w:ascii="Arial" w:hAnsi="Arial" w:cs="Arial"/>
          <w:i/>
          <w:spacing w:val="-6"/>
          <w:szCs w:val="24"/>
          <w:lang w:val="es-ES"/>
        </w:rPr>
        <w:t xml:space="preserve"> </w:t>
      </w:r>
      <w:r w:rsidRPr="00E96E8E">
        <w:rPr>
          <w:rFonts w:ascii="Arial" w:hAnsi="Arial" w:cs="Arial"/>
          <w:i/>
          <w:szCs w:val="24"/>
          <w:lang w:val="es-ES"/>
        </w:rPr>
        <w:t>contagi</w:t>
      </w:r>
      <w:r w:rsidR="00B11A2B" w:rsidRPr="00E96E8E">
        <w:rPr>
          <w:rFonts w:ascii="Arial" w:hAnsi="Arial" w:cs="Arial"/>
          <w:i/>
          <w:szCs w:val="24"/>
          <w:lang w:val="es-ES"/>
        </w:rPr>
        <w:t>o.</w:t>
      </w:r>
      <w:r w:rsidR="00062C5E" w:rsidRPr="00E96E8E">
        <w:rPr>
          <w:rFonts w:ascii="Arial" w:hAnsi="Arial" w:cs="Arial"/>
          <w:i/>
          <w:szCs w:val="24"/>
          <w:lang w:val="es-ES"/>
        </w:rPr>
        <w:t xml:space="preserve">” </w:t>
      </w:r>
      <w:r w:rsidR="00183BDD" w:rsidRPr="00E96E8E">
        <w:rPr>
          <w:rFonts w:ascii="Arial" w:hAnsi="Arial" w:cs="Arial"/>
          <w:szCs w:val="24"/>
          <w:lang w:val="es-ES"/>
        </w:rPr>
        <w:t xml:space="preserve">(Subrayas </w:t>
      </w:r>
      <w:proofErr w:type="spellStart"/>
      <w:r w:rsidR="00183BDD" w:rsidRPr="00E96E8E">
        <w:rPr>
          <w:rFonts w:ascii="Arial" w:hAnsi="Arial" w:cs="Arial"/>
          <w:szCs w:val="24"/>
          <w:lang w:val="es-ES"/>
        </w:rPr>
        <w:t>ex</w:t>
      </w:r>
      <w:r w:rsidR="00B56495" w:rsidRPr="00E96E8E">
        <w:rPr>
          <w:rFonts w:ascii="Arial" w:hAnsi="Arial" w:cs="Arial"/>
          <w:szCs w:val="24"/>
          <w:lang w:val="es-ES"/>
        </w:rPr>
        <w:t>texto</w:t>
      </w:r>
      <w:proofErr w:type="spellEnd"/>
      <w:r w:rsidR="00B56495" w:rsidRPr="00E96E8E">
        <w:rPr>
          <w:rFonts w:ascii="Arial" w:hAnsi="Arial" w:cs="Arial"/>
          <w:szCs w:val="24"/>
          <w:lang w:val="es-ES"/>
        </w:rPr>
        <w:t>).</w:t>
      </w:r>
    </w:p>
    <w:p w14:paraId="4ED95F57" w14:textId="77777777" w:rsidR="00062C5E" w:rsidRPr="00237D0B" w:rsidRDefault="00062C5E" w:rsidP="00237D0B">
      <w:pPr>
        <w:pStyle w:val="Sinespaciado"/>
        <w:tabs>
          <w:tab w:val="left" w:pos="8222"/>
        </w:tabs>
        <w:spacing w:line="276" w:lineRule="auto"/>
        <w:ind w:left="567" w:right="616"/>
        <w:jc w:val="both"/>
        <w:rPr>
          <w:rFonts w:ascii="Arial" w:hAnsi="Arial" w:cs="Arial"/>
          <w:i/>
          <w:sz w:val="24"/>
          <w:szCs w:val="24"/>
          <w:lang w:val="es-ES"/>
        </w:rPr>
      </w:pPr>
    </w:p>
    <w:p w14:paraId="042B62C7" w14:textId="765D63E5" w:rsidR="00B56495" w:rsidRPr="00237D0B" w:rsidRDefault="00062C5E" w:rsidP="00E96E8E">
      <w:pPr>
        <w:pStyle w:val="Textoindependiente"/>
        <w:spacing w:after="0" w:line="276" w:lineRule="auto"/>
        <w:ind w:right="123"/>
        <w:rPr>
          <w:rFonts w:ascii="Arial" w:hAnsi="Arial" w:cs="Arial"/>
          <w:color w:val="000000" w:themeColor="text1"/>
          <w:sz w:val="24"/>
          <w:szCs w:val="24"/>
        </w:rPr>
      </w:pPr>
      <w:r w:rsidRPr="00237D0B">
        <w:rPr>
          <w:rFonts w:ascii="Arial" w:hAnsi="Arial" w:cs="Arial"/>
          <w:color w:val="000000" w:themeColor="text1"/>
          <w:sz w:val="24"/>
          <w:szCs w:val="24"/>
        </w:rPr>
        <w:lastRenderedPageBreak/>
        <w:t>6.5 Con base en l</w:t>
      </w:r>
      <w:r w:rsidR="00B11A2B" w:rsidRPr="00237D0B">
        <w:rPr>
          <w:rFonts w:ascii="Arial" w:hAnsi="Arial" w:cs="Arial"/>
          <w:color w:val="000000" w:themeColor="text1"/>
          <w:sz w:val="24"/>
          <w:szCs w:val="24"/>
        </w:rPr>
        <w:t>o manifestad</w:t>
      </w:r>
      <w:r w:rsidR="00183BDD" w:rsidRPr="00237D0B">
        <w:rPr>
          <w:rFonts w:ascii="Arial" w:hAnsi="Arial" w:cs="Arial"/>
          <w:color w:val="000000" w:themeColor="text1"/>
          <w:sz w:val="24"/>
          <w:szCs w:val="24"/>
        </w:rPr>
        <w:t xml:space="preserve">o en la decisión antes citada, </w:t>
      </w:r>
      <w:r w:rsidR="00B11A2B" w:rsidRPr="00237D0B">
        <w:rPr>
          <w:rFonts w:ascii="Arial" w:hAnsi="Arial" w:cs="Arial"/>
          <w:color w:val="000000" w:themeColor="text1"/>
          <w:sz w:val="24"/>
          <w:szCs w:val="24"/>
        </w:rPr>
        <w:t xml:space="preserve">se considera que no es procedente la aplicación de la excepción de inconstitucionalidad invocada por el recurrente frente al </w:t>
      </w:r>
      <w:r w:rsidR="00B56495" w:rsidRPr="00237D0B">
        <w:rPr>
          <w:rFonts w:ascii="Arial" w:hAnsi="Arial" w:cs="Arial"/>
          <w:color w:val="000000" w:themeColor="text1"/>
          <w:sz w:val="24"/>
          <w:szCs w:val="24"/>
        </w:rPr>
        <w:t>artículo</w:t>
      </w:r>
      <w:r w:rsidR="00B11A2B" w:rsidRPr="00237D0B">
        <w:rPr>
          <w:rFonts w:ascii="Arial" w:hAnsi="Arial" w:cs="Arial"/>
          <w:color w:val="000000" w:themeColor="text1"/>
          <w:sz w:val="24"/>
          <w:szCs w:val="24"/>
        </w:rPr>
        <w:t xml:space="preserve"> 6º del Decreto 546 de 2020, por lo cual se </w:t>
      </w:r>
      <w:r w:rsidRPr="00237D0B">
        <w:rPr>
          <w:rFonts w:ascii="Arial" w:hAnsi="Arial" w:cs="Arial"/>
          <w:color w:val="000000" w:themeColor="text1"/>
          <w:sz w:val="24"/>
          <w:szCs w:val="24"/>
        </w:rPr>
        <w:t>confirmar</w:t>
      </w:r>
      <w:r w:rsidR="00B13EA6" w:rsidRPr="00237D0B">
        <w:rPr>
          <w:rFonts w:ascii="Arial" w:hAnsi="Arial" w:cs="Arial"/>
          <w:color w:val="000000" w:themeColor="text1"/>
          <w:sz w:val="24"/>
          <w:szCs w:val="24"/>
        </w:rPr>
        <w:t xml:space="preserve">á </w:t>
      </w:r>
      <w:r w:rsidRPr="00237D0B">
        <w:rPr>
          <w:rFonts w:ascii="Arial" w:hAnsi="Arial" w:cs="Arial"/>
          <w:color w:val="000000" w:themeColor="text1"/>
          <w:sz w:val="24"/>
          <w:szCs w:val="24"/>
        </w:rPr>
        <w:t xml:space="preserve">la decisión de primer grado, advirtiendo al Director del establecimiento carcelario de esta ciudad, que debe mantener vigentes las medidas de protección ordenadas en favor del señor </w:t>
      </w:r>
      <w:proofErr w:type="spellStart"/>
      <w:r w:rsidRPr="00237D0B">
        <w:rPr>
          <w:rFonts w:ascii="Arial" w:hAnsi="Arial" w:cs="Arial"/>
          <w:color w:val="000000" w:themeColor="text1"/>
          <w:sz w:val="24"/>
          <w:szCs w:val="24"/>
        </w:rPr>
        <w:t>YA</w:t>
      </w:r>
      <w:r w:rsidR="00CA3FFD">
        <w:rPr>
          <w:rFonts w:ascii="Arial" w:hAnsi="Arial" w:cs="Arial"/>
          <w:color w:val="000000" w:themeColor="text1"/>
          <w:sz w:val="24"/>
          <w:szCs w:val="24"/>
        </w:rPr>
        <w:t>L</w:t>
      </w:r>
      <w:r w:rsidRPr="00237D0B">
        <w:rPr>
          <w:rFonts w:ascii="Arial" w:hAnsi="Arial" w:cs="Arial"/>
          <w:color w:val="000000" w:themeColor="text1"/>
          <w:sz w:val="24"/>
          <w:szCs w:val="24"/>
        </w:rPr>
        <w:t>C</w:t>
      </w:r>
      <w:proofErr w:type="spellEnd"/>
      <w:r w:rsidRPr="00237D0B">
        <w:rPr>
          <w:rFonts w:ascii="Arial" w:hAnsi="Arial" w:cs="Arial"/>
          <w:color w:val="000000" w:themeColor="text1"/>
          <w:sz w:val="24"/>
          <w:szCs w:val="24"/>
        </w:rPr>
        <w:t xml:space="preserve">, </w:t>
      </w:r>
      <w:r w:rsidR="00B11A2B" w:rsidRPr="00237D0B">
        <w:rPr>
          <w:rFonts w:ascii="Arial" w:hAnsi="Arial" w:cs="Arial"/>
          <w:color w:val="000000" w:themeColor="text1"/>
          <w:sz w:val="24"/>
          <w:szCs w:val="24"/>
        </w:rPr>
        <w:t xml:space="preserve">que fueron relacionadas en el apartado 4 de esta decisión, </w:t>
      </w:r>
      <w:r w:rsidRPr="00237D0B">
        <w:rPr>
          <w:rFonts w:ascii="Arial" w:hAnsi="Arial" w:cs="Arial"/>
          <w:color w:val="000000" w:themeColor="text1"/>
          <w:sz w:val="24"/>
          <w:szCs w:val="24"/>
        </w:rPr>
        <w:t>conforme a lo decidido por la juez de primera instancia</w:t>
      </w:r>
      <w:r w:rsidR="00B11A2B" w:rsidRPr="00237D0B">
        <w:rPr>
          <w:rFonts w:ascii="Arial" w:hAnsi="Arial" w:cs="Arial"/>
          <w:color w:val="000000" w:themeColor="text1"/>
          <w:sz w:val="24"/>
          <w:szCs w:val="24"/>
        </w:rPr>
        <w:t>.</w:t>
      </w:r>
    </w:p>
    <w:p w14:paraId="0F791B6D" w14:textId="77777777" w:rsidR="00B56495" w:rsidRPr="00E96E8E" w:rsidRDefault="00B56495" w:rsidP="00E96E8E">
      <w:pPr>
        <w:pStyle w:val="Sinespaciado"/>
        <w:tabs>
          <w:tab w:val="left" w:pos="8222"/>
        </w:tabs>
        <w:spacing w:line="276" w:lineRule="auto"/>
        <w:ind w:left="567" w:right="616"/>
        <w:jc w:val="both"/>
        <w:rPr>
          <w:rFonts w:ascii="Arial" w:hAnsi="Arial" w:cs="Arial"/>
          <w:i/>
          <w:sz w:val="24"/>
          <w:szCs w:val="24"/>
          <w:lang w:val="es-ES"/>
        </w:rPr>
      </w:pPr>
    </w:p>
    <w:p w14:paraId="341DE1BD" w14:textId="77777777" w:rsidR="00C1682A" w:rsidRPr="00237D0B" w:rsidRDefault="00C1682A" w:rsidP="00E96E8E">
      <w:pPr>
        <w:pStyle w:val="Textoindependiente"/>
        <w:spacing w:after="0" w:line="276" w:lineRule="auto"/>
        <w:ind w:right="123"/>
        <w:rPr>
          <w:rFonts w:ascii="Arial" w:hAnsi="Arial" w:cs="Arial"/>
          <w:color w:val="000000" w:themeColor="text1"/>
          <w:sz w:val="24"/>
          <w:szCs w:val="24"/>
        </w:rPr>
      </w:pPr>
      <w:r w:rsidRPr="00237D0B">
        <w:rPr>
          <w:rFonts w:ascii="Arial" w:hAnsi="Arial" w:cs="Arial"/>
          <w:color w:val="000000" w:themeColor="text1"/>
          <w:sz w:val="24"/>
          <w:szCs w:val="24"/>
        </w:rPr>
        <w:t>Con base en lo expuesto en precedencia, la Sala Penal del Tribunal Superior de Pereira,</w:t>
      </w:r>
    </w:p>
    <w:p w14:paraId="7969F1E3" w14:textId="77777777" w:rsidR="00C1682A" w:rsidRPr="00237D0B" w:rsidRDefault="00C1682A" w:rsidP="00237D0B">
      <w:pPr>
        <w:spacing w:after="0" w:line="276" w:lineRule="auto"/>
        <w:rPr>
          <w:rFonts w:ascii="Arial" w:eastAsia="Times New Roman" w:hAnsi="Arial" w:cs="Arial"/>
          <w:color w:val="000000" w:themeColor="text1"/>
          <w:sz w:val="24"/>
          <w:szCs w:val="24"/>
        </w:rPr>
      </w:pPr>
    </w:p>
    <w:p w14:paraId="707196AF" w14:textId="77777777" w:rsidR="00C1682A" w:rsidRPr="00237D0B" w:rsidRDefault="00C1682A" w:rsidP="00237D0B">
      <w:pPr>
        <w:tabs>
          <w:tab w:val="left" w:pos="2410"/>
          <w:tab w:val="left" w:pos="2835"/>
        </w:tabs>
        <w:spacing w:after="0" w:line="276" w:lineRule="auto"/>
        <w:jc w:val="center"/>
        <w:rPr>
          <w:rFonts w:ascii="Arial" w:eastAsia="Batang" w:hAnsi="Arial" w:cs="Arial"/>
          <w:b/>
          <w:color w:val="000000" w:themeColor="text1"/>
          <w:sz w:val="24"/>
          <w:szCs w:val="24"/>
        </w:rPr>
      </w:pPr>
      <w:r w:rsidRPr="00237D0B">
        <w:rPr>
          <w:rFonts w:ascii="Arial" w:eastAsia="Batang" w:hAnsi="Arial" w:cs="Arial"/>
          <w:b/>
          <w:color w:val="000000" w:themeColor="text1"/>
          <w:sz w:val="24"/>
          <w:szCs w:val="24"/>
        </w:rPr>
        <w:t>RESUELVE</w:t>
      </w:r>
    </w:p>
    <w:p w14:paraId="50AEB647" w14:textId="77777777" w:rsidR="00C1682A" w:rsidRPr="00237D0B" w:rsidRDefault="00C1682A" w:rsidP="00237D0B">
      <w:pPr>
        <w:spacing w:after="0" w:line="276" w:lineRule="auto"/>
        <w:jc w:val="both"/>
        <w:rPr>
          <w:rFonts w:ascii="Arial" w:eastAsia="Times New Roman" w:hAnsi="Arial" w:cs="Arial"/>
          <w:color w:val="000000" w:themeColor="text1"/>
          <w:sz w:val="24"/>
          <w:szCs w:val="24"/>
        </w:rPr>
      </w:pPr>
    </w:p>
    <w:p w14:paraId="5993A1A0" w14:textId="4D351F67" w:rsidR="00C1682A" w:rsidRPr="00237D0B" w:rsidRDefault="00C1682A" w:rsidP="00237D0B">
      <w:pPr>
        <w:spacing w:after="0" w:line="276" w:lineRule="auto"/>
        <w:jc w:val="both"/>
        <w:rPr>
          <w:rFonts w:ascii="Arial" w:eastAsia="Times New Roman" w:hAnsi="Arial" w:cs="Arial"/>
          <w:color w:val="000000" w:themeColor="text1"/>
          <w:sz w:val="24"/>
          <w:szCs w:val="24"/>
        </w:rPr>
      </w:pPr>
      <w:r w:rsidRPr="00E96E8E">
        <w:rPr>
          <w:rFonts w:ascii="Arial" w:eastAsia="Times New Roman" w:hAnsi="Arial" w:cs="Arial"/>
          <w:b/>
          <w:color w:val="000000" w:themeColor="text1"/>
          <w:sz w:val="24"/>
          <w:szCs w:val="24"/>
        </w:rPr>
        <w:t xml:space="preserve">PRIMERO: </w:t>
      </w:r>
      <w:r w:rsidR="00894A72" w:rsidRPr="00E96E8E">
        <w:rPr>
          <w:rFonts w:ascii="Arial" w:eastAsia="Times New Roman" w:hAnsi="Arial" w:cs="Arial"/>
          <w:b/>
          <w:color w:val="000000" w:themeColor="text1"/>
          <w:sz w:val="24"/>
          <w:szCs w:val="24"/>
        </w:rPr>
        <w:t>CONFIRMAR</w:t>
      </w:r>
      <w:r w:rsidR="00894A72" w:rsidRPr="00237D0B">
        <w:rPr>
          <w:rFonts w:ascii="Arial" w:eastAsia="Times New Roman" w:hAnsi="Arial" w:cs="Arial"/>
          <w:color w:val="000000" w:themeColor="text1"/>
          <w:sz w:val="24"/>
          <w:szCs w:val="24"/>
        </w:rPr>
        <w:t xml:space="preserve"> la decisión del 3 de junio de 2020 de la Juez 2º penal del circuito</w:t>
      </w:r>
      <w:r w:rsidR="00B11A2B" w:rsidRPr="00237D0B">
        <w:rPr>
          <w:rFonts w:ascii="Arial" w:eastAsia="Times New Roman" w:hAnsi="Arial" w:cs="Arial"/>
          <w:color w:val="000000" w:themeColor="text1"/>
          <w:sz w:val="24"/>
          <w:szCs w:val="24"/>
        </w:rPr>
        <w:t xml:space="preserve"> de </w:t>
      </w:r>
      <w:r w:rsidR="00894A72" w:rsidRPr="00237D0B">
        <w:rPr>
          <w:rFonts w:ascii="Arial" w:eastAsia="Times New Roman" w:hAnsi="Arial" w:cs="Arial"/>
          <w:color w:val="000000" w:themeColor="text1"/>
          <w:sz w:val="24"/>
          <w:szCs w:val="24"/>
        </w:rPr>
        <w:t>Pereira,</w:t>
      </w:r>
      <w:r w:rsidR="00B11A2B" w:rsidRPr="00237D0B">
        <w:rPr>
          <w:rFonts w:ascii="Arial" w:eastAsia="Times New Roman" w:hAnsi="Arial" w:cs="Arial"/>
          <w:color w:val="000000" w:themeColor="text1"/>
          <w:sz w:val="24"/>
          <w:szCs w:val="24"/>
        </w:rPr>
        <w:t xml:space="preserve"> que negó la concesión de </w:t>
      </w:r>
      <w:r w:rsidRPr="00237D0B">
        <w:rPr>
          <w:rFonts w:ascii="Arial" w:eastAsia="Times New Roman" w:hAnsi="Arial" w:cs="Arial"/>
          <w:color w:val="000000" w:themeColor="text1"/>
          <w:sz w:val="24"/>
          <w:szCs w:val="24"/>
        </w:rPr>
        <w:t xml:space="preserve">prisión domiciliaria transitoria elevada por el señor </w:t>
      </w:r>
      <w:proofErr w:type="spellStart"/>
      <w:r w:rsidR="00CA3FFD">
        <w:rPr>
          <w:rFonts w:ascii="Arial" w:eastAsia="Times New Roman" w:hAnsi="Arial" w:cs="Arial"/>
          <w:color w:val="000000" w:themeColor="text1"/>
          <w:sz w:val="24"/>
          <w:szCs w:val="24"/>
        </w:rPr>
        <w:t>YALC</w:t>
      </w:r>
      <w:proofErr w:type="spellEnd"/>
      <w:r w:rsidR="00C10449" w:rsidRPr="00237D0B">
        <w:rPr>
          <w:rFonts w:ascii="Arial" w:eastAsia="Times New Roman" w:hAnsi="Arial" w:cs="Arial"/>
          <w:color w:val="000000" w:themeColor="text1"/>
          <w:sz w:val="24"/>
          <w:szCs w:val="24"/>
        </w:rPr>
        <w:t xml:space="preserve">, </w:t>
      </w:r>
      <w:r w:rsidR="00894A72" w:rsidRPr="00237D0B">
        <w:rPr>
          <w:rFonts w:ascii="Arial" w:eastAsia="Times New Roman" w:hAnsi="Arial" w:cs="Arial"/>
          <w:color w:val="000000" w:themeColor="text1"/>
          <w:sz w:val="24"/>
          <w:szCs w:val="24"/>
        </w:rPr>
        <w:t>en lo que fue objeto de impugnación.</w:t>
      </w:r>
      <w:r w:rsidRPr="00237D0B">
        <w:rPr>
          <w:rFonts w:ascii="Arial" w:eastAsia="Times New Roman" w:hAnsi="Arial" w:cs="Arial"/>
          <w:color w:val="000000" w:themeColor="text1"/>
          <w:sz w:val="24"/>
          <w:szCs w:val="24"/>
        </w:rPr>
        <w:t xml:space="preserve"> </w:t>
      </w:r>
    </w:p>
    <w:p w14:paraId="0FAC5D2E" w14:textId="77777777" w:rsidR="00C1682A" w:rsidRPr="00237D0B" w:rsidRDefault="00C1682A" w:rsidP="00237D0B">
      <w:pPr>
        <w:spacing w:after="0" w:line="276" w:lineRule="auto"/>
        <w:jc w:val="both"/>
        <w:rPr>
          <w:rFonts w:ascii="Arial" w:eastAsia="Times New Roman" w:hAnsi="Arial" w:cs="Arial"/>
          <w:color w:val="000000" w:themeColor="text1"/>
          <w:sz w:val="24"/>
          <w:szCs w:val="24"/>
          <w:lang w:eastAsia="es-ES"/>
        </w:rPr>
      </w:pPr>
    </w:p>
    <w:p w14:paraId="627F7052" w14:textId="77777777" w:rsidR="00C1682A" w:rsidRPr="00237D0B" w:rsidRDefault="00C1682A" w:rsidP="00237D0B">
      <w:pPr>
        <w:spacing w:after="0" w:line="276" w:lineRule="auto"/>
        <w:jc w:val="both"/>
        <w:rPr>
          <w:rFonts w:ascii="Arial" w:eastAsia="Times New Roman" w:hAnsi="Arial" w:cs="Arial"/>
          <w:color w:val="000000" w:themeColor="text1"/>
          <w:sz w:val="24"/>
          <w:szCs w:val="24"/>
          <w:lang w:eastAsia="es-ES"/>
        </w:rPr>
      </w:pPr>
      <w:r w:rsidRPr="00E96E8E">
        <w:rPr>
          <w:rFonts w:ascii="Arial" w:eastAsia="Times New Roman" w:hAnsi="Arial" w:cs="Arial"/>
          <w:b/>
          <w:color w:val="000000" w:themeColor="text1"/>
          <w:sz w:val="24"/>
          <w:szCs w:val="24"/>
          <w:lang w:eastAsia="es-ES"/>
        </w:rPr>
        <w:t>SEGUNDO:</w:t>
      </w:r>
      <w:r w:rsidRPr="00237D0B">
        <w:rPr>
          <w:rFonts w:ascii="Arial" w:eastAsia="Times New Roman" w:hAnsi="Arial" w:cs="Arial"/>
          <w:color w:val="000000" w:themeColor="text1"/>
          <w:sz w:val="24"/>
          <w:szCs w:val="24"/>
          <w:lang w:eastAsia="es-ES"/>
        </w:rPr>
        <w:t xml:space="preserve"> Contra esta decisión </w:t>
      </w:r>
      <w:r w:rsidR="00894A72" w:rsidRPr="00237D0B">
        <w:rPr>
          <w:rFonts w:ascii="Arial" w:eastAsia="Times New Roman" w:hAnsi="Arial" w:cs="Arial"/>
          <w:color w:val="000000" w:themeColor="text1"/>
          <w:sz w:val="24"/>
          <w:szCs w:val="24"/>
          <w:lang w:eastAsia="es-ES"/>
        </w:rPr>
        <w:t xml:space="preserve">no procede </w:t>
      </w:r>
      <w:r w:rsidR="00B56495" w:rsidRPr="00237D0B">
        <w:rPr>
          <w:rFonts w:ascii="Arial" w:eastAsia="Times New Roman" w:hAnsi="Arial" w:cs="Arial"/>
          <w:color w:val="000000" w:themeColor="text1"/>
          <w:sz w:val="24"/>
          <w:szCs w:val="24"/>
          <w:lang w:eastAsia="es-ES"/>
        </w:rPr>
        <w:t>ningún</w:t>
      </w:r>
      <w:r w:rsidR="00894A72" w:rsidRPr="00237D0B">
        <w:rPr>
          <w:rFonts w:ascii="Arial" w:eastAsia="Times New Roman" w:hAnsi="Arial" w:cs="Arial"/>
          <w:color w:val="000000" w:themeColor="text1"/>
          <w:sz w:val="24"/>
          <w:szCs w:val="24"/>
          <w:lang w:eastAsia="es-ES"/>
        </w:rPr>
        <w:t xml:space="preserve"> recurso.</w:t>
      </w:r>
    </w:p>
    <w:p w14:paraId="4E04E5FC" w14:textId="77777777" w:rsidR="00B56495" w:rsidRPr="00237D0B" w:rsidRDefault="00B56495" w:rsidP="00237D0B">
      <w:pPr>
        <w:spacing w:after="0" w:line="276" w:lineRule="auto"/>
        <w:jc w:val="both"/>
        <w:rPr>
          <w:rFonts w:ascii="Arial" w:eastAsia="Times New Roman" w:hAnsi="Arial" w:cs="Arial"/>
          <w:color w:val="000000" w:themeColor="text1"/>
          <w:sz w:val="24"/>
          <w:szCs w:val="24"/>
          <w:lang w:eastAsia="es-ES"/>
        </w:rPr>
      </w:pPr>
    </w:p>
    <w:p w14:paraId="2CF7D97A" w14:textId="77777777" w:rsidR="00C1682A" w:rsidRPr="00237D0B" w:rsidRDefault="00C1682A" w:rsidP="00237D0B">
      <w:pPr>
        <w:spacing w:after="0" w:line="276" w:lineRule="auto"/>
        <w:jc w:val="both"/>
        <w:rPr>
          <w:rFonts w:ascii="Arial" w:eastAsia="Times New Roman" w:hAnsi="Arial" w:cs="Arial"/>
          <w:color w:val="000000" w:themeColor="text1"/>
          <w:sz w:val="24"/>
          <w:szCs w:val="24"/>
          <w:lang w:eastAsia="es-ES"/>
        </w:rPr>
      </w:pPr>
      <w:r w:rsidRPr="00E96E8E">
        <w:rPr>
          <w:rFonts w:ascii="Arial" w:eastAsia="Times New Roman" w:hAnsi="Arial" w:cs="Arial"/>
          <w:b/>
          <w:color w:val="000000" w:themeColor="text1"/>
          <w:sz w:val="24"/>
          <w:szCs w:val="24"/>
          <w:lang w:eastAsia="es-ES"/>
        </w:rPr>
        <w:t>TERCERO: DISPONER</w:t>
      </w:r>
      <w:r w:rsidRPr="00237D0B">
        <w:rPr>
          <w:rFonts w:ascii="Arial" w:eastAsia="Times New Roman" w:hAnsi="Arial" w:cs="Arial"/>
          <w:color w:val="000000" w:themeColor="text1"/>
          <w:sz w:val="24"/>
          <w:szCs w:val="24"/>
          <w:lang w:eastAsia="es-ES"/>
        </w:rPr>
        <w:t xml:space="preserve"> que en atención a lo dispuesto por el Consejo Superior de la Judicatura en el artículo 4º del Acuerdo </w:t>
      </w:r>
      <w:proofErr w:type="spellStart"/>
      <w:r w:rsidRPr="00237D0B">
        <w:rPr>
          <w:rFonts w:ascii="Arial" w:eastAsia="Times New Roman" w:hAnsi="Arial" w:cs="Arial"/>
          <w:color w:val="000000" w:themeColor="text1"/>
          <w:sz w:val="24"/>
          <w:szCs w:val="24"/>
          <w:lang w:eastAsia="es-ES"/>
        </w:rPr>
        <w:t>PCSJA20</w:t>
      </w:r>
      <w:proofErr w:type="spellEnd"/>
      <w:r w:rsidRPr="00237D0B">
        <w:rPr>
          <w:rFonts w:ascii="Arial" w:eastAsia="Times New Roman" w:hAnsi="Arial" w:cs="Arial"/>
          <w:color w:val="000000" w:themeColor="text1"/>
          <w:sz w:val="24"/>
          <w:szCs w:val="24"/>
          <w:lang w:eastAsia="es-ES"/>
        </w:rPr>
        <w:t xml:space="preserve">-11518 del 16 de marzo de 2020 y en la Circular </w:t>
      </w:r>
      <w:proofErr w:type="spellStart"/>
      <w:r w:rsidRPr="00237D0B">
        <w:rPr>
          <w:rFonts w:ascii="Arial" w:eastAsia="Times New Roman" w:hAnsi="Arial" w:cs="Arial"/>
          <w:color w:val="000000" w:themeColor="text1"/>
          <w:sz w:val="24"/>
          <w:szCs w:val="24"/>
          <w:lang w:eastAsia="es-ES"/>
        </w:rPr>
        <w:t>CSJRIC20</w:t>
      </w:r>
      <w:proofErr w:type="spellEnd"/>
      <w:r w:rsidRPr="00237D0B">
        <w:rPr>
          <w:rFonts w:ascii="Arial" w:eastAsia="Times New Roman" w:hAnsi="Arial" w:cs="Arial"/>
          <w:color w:val="000000" w:themeColor="text1"/>
          <w:sz w:val="24"/>
          <w:szCs w:val="24"/>
          <w:lang w:eastAsia="es-ES"/>
        </w:rPr>
        <w:t xml:space="preserve">-75 expedida por el Consejo Seccional de la Judicatura de Risaralda, esta decisión se le notificará por la Secretaría de esta Sala vía correo electrónico a las partes e intervinientes. </w:t>
      </w:r>
    </w:p>
    <w:p w14:paraId="45AA1991" w14:textId="77777777" w:rsidR="00E0124E" w:rsidRPr="00237D0B" w:rsidRDefault="00E0124E" w:rsidP="00E0124E">
      <w:pPr>
        <w:spacing w:after="0" w:line="276" w:lineRule="auto"/>
        <w:jc w:val="both"/>
        <w:rPr>
          <w:rFonts w:ascii="Arial" w:eastAsia="Calibri" w:hAnsi="Arial" w:cs="Arial"/>
          <w:sz w:val="24"/>
          <w:szCs w:val="24"/>
        </w:rPr>
      </w:pPr>
    </w:p>
    <w:p w14:paraId="29A3A89E" w14:textId="77777777" w:rsidR="00E0124E" w:rsidRPr="00237D0B" w:rsidRDefault="00E0124E" w:rsidP="00E0124E">
      <w:pPr>
        <w:spacing w:after="0" w:line="276" w:lineRule="auto"/>
        <w:jc w:val="center"/>
        <w:rPr>
          <w:rFonts w:ascii="Arial" w:eastAsia="Calibri" w:hAnsi="Arial" w:cs="Arial"/>
          <w:bCs/>
          <w:sz w:val="24"/>
          <w:szCs w:val="24"/>
          <w:lang w:val="es-CO"/>
        </w:rPr>
      </w:pPr>
      <w:r w:rsidRPr="00237D0B">
        <w:rPr>
          <w:rFonts w:ascii="Arial" w:eastAsia="Calibri" w:hAnsi="Arial" w:cs="Arial"/>
          <w:bCs/>
          <w:sz w:val="24"/>
          <w:szCs w:val="24"/>
          <w:lang w:val="es-CO"/>
        </w:rPr>
        <w:t>NOTIFÍQUESE Y CÚMPLASE:</w:t>
      </w:r>
    </w:p>
    <w:p w14:paraId="0688802E" w14:textId="77777777" w:rsidR="00E0124E" w:rsidRPr="00237D0B" w:rsidRDefault="00E0124E" w:rsidP="00E0124E">
      <w:pPr>
        <w:spacing w:after="0" w:line="276" w:lineRule="auto"/>
        <w:jc w:val="center"/>
        <w:rPr>
          <w:rFonts w:ascii="Arial" w:eastAsia="Times New Roman" w:hAnsi="Arial" w:cs="Arial"/>
          <w:b/>
          <w:spacing w:val="-2"/>
          <w:sz w:val="24"/>
          <w:szCs w:val="24"/>
          <w:lang w:val="es-CO"/>
        </w:rPr>
      </w:pPr>
    </w:p>
    <w:p w14:paraId="3DAA22D4" w14:textId="77777777" w:rsidR="00E0124E" w:rsidRPr="00237D0B" w:rsidRDefault="00E0124E" w:rsidP="00E0124E">
      <w:pPr>
        <w:spacing w:after="0" w:line="276" w:lineRule="auto"/>
        <w:jc w:val="center"/>
        <w:rPr>
          <w:rFonts w:ascii="Arial" w:eastAsia="Times New Roman" w:hAnsi="Arial" w:cs="Arial"/>
          <w:b/>
          <w:spacing w:val="-2"/>
          <w:sz w:val="24"/>
          <w:szCs w:val="24"/>
          <w:lang w:val="es-CO"/>
        </w:rPr>
      </w:pPr>
    </w:p>
    <w:p w14:paraId="4306E8BF" w14:textId="77777777" w:rsidR="00E0124E" w:rsidRPr="00237D0B" w:rsidRDefault="00E0124E" w:rsidP="00E0124E">
      <w:pPr>
        <w:spacing w:after="0" w:line="276" w:lineRule="auto"/>
        <w:jc w:val="center"/>
        <w:rPr>
          <w:rFonts w:ascii="Arial" w:eastAsia="Times New Roman" w:hAnsi="Arial" w:cs="Arial"/>
          <w:b/>
          <w:spacing w:val="-2"/>
          <w:sz w:val="24"/>
          <w:szCs w:val="24"/>
          <w:lang w:val="es-CO"/>
        </w:rPr>
      </w:pPr>
    </w:p>
    <w:p w14:paraId="7B1BB708" w14:textId="77777777" w:rsidR="00E0124E" w:rsidRPr="00237D0B" w:rsidRDefault="00E0124E" w:rsidP="00E0124E">
      <w:pPr>
        <w:spacing w:after="0" w:line="276" w:lineRule="auto"/>
        <w:jc w:val="center"/>
        <w:rPr>
          <w:rFonts w:ascii="Arial" w:eastAsia="Times New Roman" w:hAnsi="Arial" w:cs="Arial"/>
          <w:b/>
          <w:spacing w:val="-2"/>
          <w:sz w:val="24"/>
          <w:szCs w:val="24"/>
          <w:lang w:val="es-CO"/>
        </w:rPr>
      </w:pPr>
      <w:r w:rsidRPr="00237D0B">
        <w:rPr>
          <w:rFonts w:ascii="Arial" w:eastAsia="Times New Roman" w:hAnsi="Arial" w:cs="Arial"/>
          <w:b/>
          <w:spacing w:val="-2"/>
          <w:sz w:val="24"/>
          <w:szCs w:val="24"/>
          <w:lang w:val="es-CO"/>
        </w:rPr>
        <w:t>JAIRO ERNESTO ESCOBAR SANZ</w:t>
      </w:r>
    </w:p>
    <w:p w14:paraId="7149B154" w14:textId="77777777" w:rsidR="00E0124E" w:rsidRPr="00237D0B" w:rsidRDefault="00E0124E" w:rsidP="00E0124E">
      <w:pPr>
        <w:spacing w:after="0" w:line="276" w:lineRule="auto"/>
        <w:jc w:val="center"/>
        <w:rPr>
          <w:rFonts w:ascii="Arial" w:eastAsia="Times New Roman" w:hAnsi="Arial" w:cs="Arial"/>
          <w:spacing w:val="-2"/>
          <w:sz w:val="24"/>
          <w:szCs w:val="24"/>
          <w:lang w:val="es-CO"/>
        </w:rPr>
      </w:pPr>
      <w:r w:rsidRPr="00237D0B">
        <w:rPr>
          <w:rFonts w:ascii="Arial" w:eastAsia="Times New Roman" w:hAnsi="Arial" w:cs="Arial"/>
          <w:spacing w:val="-2"/>
          <w:sz w:val="24"/>
          <w:szCs w:val="24"/>
          <w:lang w:val="es-CO"/>
        </w:rPr>
        <w:t>Magistrado</w:t>
      </w:r>
    </w:p>
    <w:p w14:paraId="3324D46F" w14:textId="77777777" w:rsidR="00E0124E" w:rsidRPr="00237D0B" w:rsidRDefault="00E0124E" w:rsidP="00E0124E">
      <w:pPr>
        <w:spacing w:after="0" w:line="276" w:lineRule="auto"/>
        <w:jc w:val="center"/>
        <w:rPr>
          <w:rFonts w:ascii="Arial" w:eastAsia="Times New Roman" w:hAnsi="Arial" w:cs="Arial"/>
          <w:b/>
          <w:spacing w:val="-2"/>
          <w:sz w:val="24"/>
          <w:szCs w:val="24"/>
          <w:lang w:val="es-CO"/>
        </w:rPr>
      </w:pPr>
    </w:p>
    <w:p w14:paraId="26F675FA" w14:textId="77777777" w:rsidR="00E0124E" w:rsidRPr="00237D0B" w:rsidRDefault="00E0124E" w:rsidP="00E0124E">
      <w:pPr>
        <w:spacing w:after="0" w:line="276" w:lineRule="auto"/>
        <w:jc w:val="center"/>
        <w:rPr>
          <w:rFonts w:ascii="Arial" w:eastAsia="Times New Roman" w:hAnsi="Arial" w:cs="Arial"/>
          <w:b/>
          <w:spacing w:val="-2"/>
          <w:sz w:val="24"/>
          <w:szCs w:val="24"/>
          <w:lang w:val="es-CO"/>
        </w:rPr>
      </w:pPr>
    </w:p>
    <w:p w14:paraId="5818AE84" w14:textId="77777777" w:rsidR="00E0124E" w:rsidRPr="00237D0B" w:rsidRDefault="00E0124E" w:rsidP="00E0124E">
      <w:pPr>
        <w:spacing w:after="0" w:line="276" w:lineRule="auto"/>
        <w:jc w:val="center"/>
        <w:rPr>
          <w:rFonts w:ascii="Arial" w:eastAsia="Times New Roman" w:hAnsi="Arial" w:cs="Arial"/>
          <w:b/>
          <w:spacing w:val="-2"/>
          <w:sz w:val="24"/>
          <w:szCs w:val="24"/>
          <w:lang w:val="es-CO"/>
        </w:rPr>
      </w:pPr>
    </w:p>
    <w:p w14:paraId="45EBEEB8" w14:textId="77777777" w:rsidR="00E0124E" w:rsidRPr="00237D0B" w:rsidRDefault="00E0124E" w:rsidP="00E0124E">
      <w:pPr>
        <w:spacing w:after="0" w:line="276" w:lineRule="auto"/>
        <w:jc w:val="center"/>
        <w:rPr>
          <w:rFonts w:ascii="Arial" w:eastAsia="Times New Roman" w:hAnsi="Arial" w:cs="Arial"/>
          <w:b/>
          <w:spacing w:val="-2"/>
          <w:sz w:val="24"/>
          <w:szCs w:val="24"/>
          <w:lang w:val="es-CO"/>
        </w:rPr>
      </w:pPr>
      <w:r w:rsidRPr="00237D0B">
        <w:rPr>
          <w:rFonts w:ascii="Arial" w:eastAsia="Times New Roman" w:hAnsi="Arial" w:cs="Arial"/>
          <w:b/>
          <w:spacing w:val="-2"/>
          <w:sz w:val="24"/>
          <w:szCs w:val="24"/>
          <w:lang w:val="es-CO"/>
        </w:rPr>
        <w:t xml:space="preserve">MANUEL </w:t>
      </w:r>
      <w:proofErr w:type="spellStart"/>
      <w:r w:rsidRPr="00237D0B">
        <w:rPr>
          <w:rFonts w:ascii="Arial" w:eastAsia="Times New Roman" w:hAnsi="Arial" w:cs="Arial"/>
          <w:b/>
          <w:spacing w:val="-2"/>
          <w:sz w:val="24"/>
          <w:szCs w:val="24"/>
          <w:lang w:val="es-CO"/>
        </w:rPr>
        <w:t>YARZAGARAY</w:t>
      </w:r>
      <w:proofErr w:type="spellEnd"/>
      <w:r w:rsidRPr="00237D0B">
        <w:rPr>
          <w:rFonts w:ascii="Arial" w:eastAsia="Times New Roman" w:hAnsi="Arial" w:cs="Arial"/>
          <w:b/>
          <w:spacing w:val="-2"/>
          <w:sz w:val="24"/>
          <w:szCs w:val="24"/>
          <w:lang w:val="es-CO"/>
        </w:rPr>
        <w:t xml:space="preserve"> BANDERA</w:t>
      </w:r>
    </w:p>
    <w:p w14:paraId="0731F0D9" w14:textId="77777777" w:rsidR="00E0124E" w:rsidRPr="00237D0B" w:rsidRDefault="00E0124E" w:rsidP="00E0124E">
      <w:pPr>
        <w:spacing w:after="0" w:line="276" w:lineRule="auto"/>
        <w:jc w:val="center"/>
        <w:rPr>
          <w:rFonts w:ascii="Arial" w:eastAsia="Times New Roman" w:hAnsi="Arial" w:cs="Arial"/>
          <w:spacing w:val="-2"/>
          <w:sz w:val="24"/>
          <w:szCs w:val="24"/>
          <w:lang w:val="es-CO"/>
        </w:rPr>
      </w:pPr>
      <w:r w:rsidRPr="00237D0B">
        <w:rPr>
          <w:rFonts w:ascii="Arial" w:eastAsia="Times New Roman" w:hAnsi="Arial" w:cs="Arial"/>
          <w:spacing w:val="-2"/>
          <w:sz w:val="24"/>
          <w:szCs w:val="24"/>
          <w:lang w:val="es-CO"/>
        </w:rPr>
        <w:t>Magistrado</w:t>
      </w:r>
    </w:p>
    <w:p w14:paraId="21F16CCE" w14:textId="77777777" w:rsidR="00E0124E" w:rsidRPr="00237D0B" w:rsidRDefault="00E0124E" w:rsidP="00E0124E">
      <w:pPr>
        <w:spacing w:after="0" w:line="276" w:lineRule="auto"/>
        <w:jc w:val="center"/>
        <w:rPr>
          <w:rFonts w:ascii="Arial" w:eastAsia="Times New Roman" w:hAnsi="Arial" w:cs="Arial"/>
          <w:b/>
          <w:spacing w:val="-2"/>
          <w:sz w:val="24"/>
          <w:szCs w:val="24"/>
          <w:lang w:val="es-CO"/>
        </w:rPr>
      </w:pPr>
    </w:p>
    <w:p w14:paraId="45E7E89D" w14:textId="77777777" w:rsidR="00E0124E" w:rsidRPr="00237D0B" w:rsidRDefault="00E0124E" w:rsidP="00E0124E">
      <w:pPr>
        <w:spacing w:after="0" w:line="276" w:lineRule="auto"/>
        <w:jc w:val="center"/>
        <w:rPr>
          <w:rFonts w:ascii="Arial" w:eastAsia="Times New Roman" w:hAnsi="Arial" w:cs="Arial"/>
          <w:b/>
          <w:spacing w:val="-2"/>
          <w:sz w:val="24"/>
          <w:szCs w:val="24"/>
          <w:lang w:val="es-CO"/>
        </w:rPr>
      </w:pPr>
    </w:p>
    <w:p w14:paraId="6CD39757" w14:textId="77777777" w:rsidR="00E0124E" w:rsidRPr="00237D0B" w:rsidRDefault="00E0124E" w:rsidP="00E0124E">
      <w:pPr>
        <w:spacing w:after="0" w:line="276" w:lineRule="auto"/>
        <w:jc w:val="center"/>
        <w:rPr>
          <w:rFonts w:ascii="Arial" w:eastAsia="Times New Roman" w:hAnsi="Arial" w:cs="Arial"/>
          <w:b/>
          <w:spacing w:val="-2"/>
          <w:sz w:val="24"/>
          <w:szCs w:val="24"/>
          <w:lang w:val="es-CO"/>
        </w:rPr>
      </w:pPr>
    </w:p>
    <w:p w14:paraId="0C61C950" w14:textId="77777777" w:rsidR="00E0124E" w:rsidRPr="00237D0B" w:rsidRDefault="00E0124E" w:rsidP="00E0124E">
      <w:pPr>
        <w:spacing w:after="0" w:line="276" w:lineRule="auto"/>
        <w:jc w:val="center"/>
        <w:rPr>
          <w:rFonts w:ascii="Arial" w:eastAsia="Times New Roman" w:hAnsi="Arial" w:cs="Arial"/>
          <w:b/>
          <w:spacing w:val="-2"/>
          <w:sz w:val="24"/>
          <w:szCs w:val="24"/>
          <w:lang w:val="es-CO"/>
        </w:rPr>
      </w:pPr>
      <w:r w:rsidRPr="00237D0B">
        <w:rPr>
          <w:rFonts w:ascii="Arial" w:eastAsia="Times New Roman" w:hAnsi="Arial" w:cs="Arial"/>
          <w:b/>
          <w:spacing w:val="-2"/>
          <w:sz w:val="24"/>
          <w:szCs w:val="24"/>
          <w:lang w:val="es-CO"/>
        </w:rPr>
        <w:t>JORGE ARTURO CASTAÑO DUQUE</w:t>
      </w:r>
    </w:p>
    <w:p w14:paraId="4C1806EE" w14:textId="7F1D3886" w:rsidR="00022E97" w:rsidRPr="00237D0B" w:rsidRDefault="00E0124E" w:rsidP="00E0124E">
      <w:pPr>
        <w:tabs>
          <w:tab w:val="left" w:pos="8789"/>
        </w:tabs>
        <w:spacing w:after="0" w:line="276" w:lineRule="auto"/>
        <w:ind w:right="51"/>
        <w:jc w:val="center"/>
        <w:rPr>
          <w:rFonts w:ascii="Arial" w:eastAsia="Times New Roman" w:hAnsi="Arial" w:cs="Arial"/>
          <w:bCs/>
          <w:spacing w:val="-2"/>
          <w:sz w:val="24"/>
          <w:szCs w:val="24"/>
          <w:lang w:val="es-CO" w:eastAsia="es-ES"/>
        </w:rPr>
      </w:pPr>
      <w:r w:rsidRPr="00237D0B">
        <w:rPr>
          <w:rFonts w:ascii="Arial" w:eastAsia="Times New Roman" w:hAnsi="Arial" w:cs="Arial"/>
          <w:spacing w:val="-2"/>
          <w:sz w:val="24"/>
          <w:szCs w:val="24"/>
          <w:lang w:val="es-CO"/>
        </w:rPr>
        <w:t>Magistrado</w:t>
      </w:r>
    </w:p>
    <w:sectPr w:rsidR="00022E97" w:rsidRPr="00237D0B" w:rsidSect="00E77F06">
      <w:headerReference w:type="default" r:id="rId10"/>
      <w:footerReference w:type="default" r:id="rId11"/>
      <w:pgSz w:w="12242" w:h="18722" w:code="258"/>
      <w:pgMar w:top="1985" w:right="1361" w:bottom="1418" w:left="192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ABBEA" w14:textId="77777777" w:rsidR="00B10387" w:rsidRDefault="00B10387" w:rsidP="00CE4707">
      <w:pPr>
        <w:spacing w:after="0" w:line="240" w:lineRule="auto"/>
      </w:pPr>
      <w:r>
        <w:separator/>
      </w:r>
    </w:p>
  </w:endnote>
  <w:endnote w:type="continuationSeparator" w:id="0">
    <w:p w14:paraId="4491C6FA" w14:textId="77777777" w:rsidR="00B10387" w:rsidRDefault="00B10387" w:rsidP="00CE4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sz w:val="20"/>
        <w:szCs w:val="20"/>
        <w:lang w:eastAsia="es-ES"/>
      </w:rPr>
      <w:id w:val="1573157416"/>
      <w:docPartObj>
        <w:docPartGallery w:val="Page Numbers (Top of Page)"/>
        <w:docPartUnique/>
      </w:docPartObj>
    </w:sdtPr>
    <w:sdtEndPr>
      <w:rPr>
        <w:rFonts w:ascii="Arial" w:eastAsiaTheme="minorHAnsi" w:hAnsi="Arial" w:cs="Arial"/>
        <w:sz w:val="18"/>
        <w:szCs w:val="16"/>
        <w:lang w:val="es-CO" w:eastAsia="en-US"/>
      </w:rPr>
    </w:sdtEndPr>
    <w:sdtContent>
      <w:p w14:paraId="0D80D462" w14:textId="77777777" w:rsidR="00B42A46" w:rsidRPr="00237D0B" w:rsidRDefault="00B42A46" w:rsidP="005179F8">
        <w:pPr>
          <w:widowControl w:val="0"/>
          <w:tabs>
            <w:tab w:val="center" w:pos="4419"/>
            <w:tab w:val="right" w:pos="8838"/>
          </w:tabs>
          <w:autoSpaceDE w:val="0"/>
          <w:autoSpaceDN w:val="0"/>
          <w:spacing w:after="0" w:line="240" w:lineRule="auto"/>
          <w:rPr>
            <w:rFonts w:ascii="Arial" w:hAnsi="Arial" w:cs="Arial"/>
            <w:sz w:val="18"/>
            <w:szCs w:val="16"/>
            <w:lang w:val="es-CO"/>
          </w:rPr>
        </w:pPr>
        <w:r w:rsidRPr="00237D0B">
          <w:rPr>
            <w:rFonts w:ascii="Arial" w:hAnsi="Arial" w:cs="Arial"/>
            <w:sz w:val="18"/>
            <w:szCs w:val="16"/>
            <w:lang w:val="es-CO"/>
          </w:rPr>
          <w:t xml:space="preserve">Página </w:t>
        </w:r>
        <w:r w:rsidRPr="00237D0B">
          <w:rPr>
            <w:rFonts w:ascii="Arial" w:hAnsi="Arial" w:cs="Arial"/>
            <w:sz w:val="18"/>
            <w:szCs w:val="16"/>
            <w:lang w:val="es-CO"/>
          </w:rPr>
          <w:fldChar w:fldCharType="begin"/>
        </w:r>
        <w:r w:rsidRPr="00237D0B">
          <w:rPr>
            <w:rFonts w:ascii="Arial" w:hAnsi="Arial" w:cs="Arial"/>
            <w:sz w:val="18"/>
            <w:szCs w:val="16"/>
            <w:lang w:val="es-CO"/>
          </w:rPr>
          <w:instrText>PAGE</w:instrText>
        </w:r>
        <w:r w:rsidRPr="00237D0B">
          <w:rPr>
            <w:rFonts w:ascii="Arial" w:hAnsi="Arial" w:cs="Arial"/>
            <w:sz w:val="18"/>
            <w:szCs w:val="16"/>
            <w:lang w:val="es-CO"/>
          </w:rPr>
          <w:fldChar w:fldCharType="separate"/>
        </w:r>
        <w:r w:rsidR="00D000F8">
          <w:rPr>
            <w:rFonts w:ascii="Arial" w:hAnsi="Arial" w:cs="Arial"/>
            <w:noProof/>
            <w:sz w:val="18"/>
            <w:szCs w:val="16"/>
            <w:lang w:val="es-CO"/>
          </w:rPr>
          <w:t>2</w:t>
        </w:r>
        <w:r w:rsidRPr="00237D0B">
          <w:rPr>
            <w:rFonts w:ascii="Arial" w:hAnsi="Arial" w:cs="Arial"/>
            <w:sz w:val="18"/>
            <w:szCs w:val="16"/>
            <w:lang w:val="es-CO"/>
          </w:rPr>
          <w:fldChar w:fldCharType="end"/>
        </w:r>
        <w:r w:rsidRPr="00237D0B">
          <w:rPr>
            <w:rFonts w:ascii="Arial" w:hAnsi="Arial" w:cs="Arial"/>
            <w:sz w:val="18"/>
            <w:szCs w:val="16"/>
            <w:lang w:val="es-CO"/>
          </w:rPr>
          <w:t xml:space="preserve"> de </w:t>
        </w:r>
        <w:r w:rsidRPr="00237D0B">
          <w:rPr>
            <w:rFonts w:ascii="Arial" w:hAnsi="Arial" w:cs="Arial"/>
            <w:sz w:val="18"/>
            <w:szCs w:val="16"/>
            <w:lang w:val="es-CO"/>
          </w:rPr>
          <w:fldChar w:fldCharType="begin"/>
        </w:r>
        <w:r w:rsidRPr="00237D0B">
          <w:rPr>
            <w:rFonts w:ascii="Arial" w:hAnsi="Arial" w:cs="Arial"/>
            <w:sz w:val="18"/>
            <w:szCs w:val="16"/>
            <w:lang w:val="es-CO"/>
          </w:rPr>
          <w:instrText>NUMPAGES</w:instrText>
        </w:r>
        <w:r w:rsidRPr="00237D0B">
          <w:rPr>
            <w:rFonts w:ascii="Arial" w:hAnsi="Arial" w:cs="Arial"/>
            <w:sz w:val="18"/>
            <w:szCs w:val="16"/>
            <w:lang w:val="es-CO"/>
          </w:rPr>
          <w:fldChar w:fldCharType="separate"/>
        </w:r>
        <w:r w:rsidR="00D000F8">
          <w:rPr>
            <w:rFonts w:ascii="Arial" w:hAnsi="Arial" w:cs="Arial"/>
            <w:noProof/>
            <w:sz w:val="18"/>
            <w:szCs w:val="16"/>
            <w:lang w:val="es-CO"/>
          </w:rPr>
          <w:t>9</w:t>
        </w:r>
        <w:r w:rsidRPr="00237D0B">
          <w:rPr>
            <w:rFonts w:ascii="Arial" w:hAnsi="Arial" w:cs="Arial"/>
            <w:sz w:val="18"/>
            <w:szCs w:val="16"/>
            <w:lang w:val="es-C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82B32" w14:textId="77777777" w:rsidR="00B10387" w:rsidRDefault="00B10387" w:rsidP="00CE4707">
      <w:pPr>
        <w:spacing w:after="0" w:line="240" w:lineRule="auto"/>
      </w:pPr>
      <w:r>
        <w:separator/>
      </w:r>
    </w:p>
  </w:footnote>
  <w:footnote w:type="continuationSeparator" w:id="0">
    <w:p w14:paraId="6F16808B" w14:textId="77777777" w:rsidR="00B10387" w:rsidRDefault="00B10387" w:rsidP="00CE4707">
      <w:pPr>
        <w:spacing w:after="0" w:line="240" w:lineRule="auto"/>
      </w:pPr>
      <w:r>
        <w:continuationSeparator/>
      </w:r>
    </w:p>
  </w:footnote>
  <w:footnote w:id="1">
    <w:p w14:paraId="150BDC94" w14:textId="77777777" w:rsidR="00B42A46" w:rsidRPr="00E0124E" w:rsidRDefault="00B42A46" w:rsidP="00E96E8E">
      <w:pPr>
        <w:pStyle w:val="Textoindependiente2"/>
        <w:spacing w:after="0" w:line="276" w:lineRule="auto"/>
        <w:rPr>
          <w:rFonts w:ascii="Arial" w:hAnsi="Arial" w:cs="Arial"/>
          <w:sz w:val="18"/>
          <w:szCs w:val="18"/>
        </w:rPr>
      </w:pPr>
      <w:r w:rsidRPr="00E0124E">
        <w:rPr>
          <w:rStyle w:val="Refdenotaalpie"/>
          <w:rFonts w:ascii="Arial" w:hAnsi="Arial" w:cs="Arial"/>
          <w:sz w:val="18"/>
          <w:szCs w:val="18"/>
        </w:rPr>
        <w:footnoteRef/>
      </w:r>
      <w:r w:rsidRPr="00E0124E">
        <w:rPr>
          <w:rFonts w:ascii="Arial" w:hAnsi="Arial" w:cs="Arial"/>
          <w:spacing w:val="-4"/>
          <w:sz w:val="18"/>
          <w:szCs w:val="18"/>
        </w:rPr>
        <w:t xml:space="preserve"> CSJ AP, 3 jun. 2020, Rad. 51938.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66339" w14:textId="39B8BD21" w:rsidR="00B42A46" w:rsidRPr="00237D0B" w:rsidRDefault="00B42A46" w:rsidP="00507509">
    <w:pPr>
      <w:pStyle w:val="Encabezado"/>
      <w:jc w:val="right"/>
      <w:rPr>
        <w:rFonts w:ascii="Arial" w:hAnsi="Arial" w:cs="Arial"/>
        <w:sz w:val="18"/>
        <w:szCs w:val="16"/>
        <w:lang w:val="es-CO"/>
      </w:rPr>
    </w:pPr>
    <w:r w:rsidRPr="00237D0B">
      <w:rPr>
        <w:rFonts w:ascii="Arial" w:hAnsi="Arial" w:cs="Arial"/>
        <w:sz w:val="18"/>
        <w:szCs w:val="16"/>
        <w:lang w:val="es-CO"/>
      </w:rPr>
      <w:t>Radicado: 66001 60 00 035 2016 00695 01</w:t>
    </w:r>
  </w:p>
  <w:p w14:paraId="25495554" w14:textId="52EE6BD5" w:rsidR="00B42A46" w:rsidRPr="00237D0B" w:rsidRDefault="00B42A46" w:rsidP="00507509">
    <w:pPr>
      <w:pStyle w:val="Encabezado"/>
      <w:jc w:val="right"/>
      <w:rPr>
        <w:rFonts w:ascii="Arial" w:hAnsi="Arial" w:cs="Arial"/>
        <w:sz w:val="18"/>
        <w:szCs w:val="16"/>
        <w:lang w:val="es-CO"/>
      </w:rPr>
    </w:pPr>
    <w:r w:rsidRPr="00237D0B">
      <w:rPr>
        <w:rFonts w:ascii="Arial" w:hAnsi="Arial" w:cs="Arial"/>
        <w:sz w:val="18"/>
        <w:szCs w:val="16"/>
        <w:lang w:val="es-CO"/>
      </w:rPr>
      <w:t xml:space="preserve">Acusado: </w:t>
    </w:r>
    <w:proofErr w:type="spellStart"/>
    <w:r w:rsidRPr="00237D0B">
      <w:rPr>
        <w:rFonts w:ascii="Arial" w:hAnsi="Arial" w:cs="Arial"/>
        <w:sz w:val="18"/>
        <w:szCs w:val="16"/>
        <w:lang w:val="es-CO"/>
      </w:rPr>
      <w:t>YALC</w:t>
    </w:r>
    <w:proofErr w:type="spellEnd"/>
  </w:p>
  <w:p w14:paraId="095B4645" w14:textId="5067FEC4" w:rsidR="00B42A46" w:rsidRPr="00237D0B" w:rsidRDefault="00B42A46" w:rsidP="00507509">
    <w:pPr>
      <w:pStyle w:val="Encabezado"/>
      <w:jc w:val="right"/>
      <w:rPr>
        <w:rFonts w:ascii="Arial" w:hAnsi="Arial" w:cs="Arial"/>
        <w:sz w:val="18"/>
        <w:szCs w:val="16"/>
        <w:lang w:val="es-CO"/>
      </w:rPr>
    </w:pPr>
    <w:r w:rsidRPr="00237D0B">
      <w:rPr>
        <w:rFonts w:ascii="Arial" w:hAnsi="Arial" w:cs="Arial"/>
        <w:sz w:val="18"/>
        <w:szCs w:val="16"/>
        <w:lang w:val="es-CO"/>
      </w:rPr>
      <w:t>Delito: Tráfico, fabricación o porte de estupefaciente</w:t>
    </w:r>
  </w:p>
  <w:p w14:paraId="52C76481" w14:textId="3E80CB53" w:rsidR="00B42A46" w:rsidRPr="00237D0B" w:rsidRDefault="00B42A46" w:rsidP="00237D0B">
    <w:pPr>
      <w:pStyle w:val="Encabezado"/>
      <w:jc w:val="right"/>
      <w:rPr>
        <w:rFonts w:ascii="Arial" w:hAnsi="Arial" w:cs="Arial"/>
        <w:sz w:val="18"/>
        <w:szCs w:val="16"/>
        <w:lang w:val="es-CO"/>
      </w:rPr>
    </w:pPr>
    <w:r w:rsidRPr="00237D0B">
      <w:rPr>
        <w:rFonts w:ascii="Arial" w:hAnsi="Arial" w:cs="Arial"/>
        <w:sz w:val="18"/>
        <w:szCs w:val="16"/>
        <w:lang w:val="es-CO"/>
      </w:rPr>
      <w:t>Asunto: Confirma decisión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99C"/>
    <w:multiLevelType w:val="multilevel"/>
    <w:tmpl w:val="562C68A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03106B7"/>
    <w:multiLevelType w:val="hybridMultilevel"/>
    <w:tmpl w:val="7100AF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1947BC"/>
    <w:multiLevelType w:val="hybridMultilevel"/>
    <w:tmpl w:val="76E48FC6"/>
    <w:lvl w:ilvl="0" w:tplc="3C669CB4">
      <w:start w:val="1"/>
      <w:numFmt w:val="decimal"/>
      <w:lvlText w:val="%1."/>
      <w:lvlJc w:val="left"/>
      <w:pPr>
        <w:ind w:left="546" w:hanging="366"/>
        <w:jc w:val="left"/>
      </w:pPr>
      <w:rPr>
        <w:rFonts w:ascii="Bookman Old Style" w:eastAsia="Bookman Old Style" w:hAnsi="Bookman Old Style" w:cs="Bookman Old Style" w:hint="default"/>
        <w:spacing w:val="-2"/>
        <w:w w:val="99"/>
        <w:sz w:val="28"/>
        <w:szCs w:val="28"/>
        <w:lang w:val="es-ES" w:eastAsia="es-ES" w:bidi="es-ES"/>
      </w:rPr>
    </w:lvl>
    <w:lvl w:ilvl="1" w:tplc="0C28C6A2">
      <w:numFmt w:val="bullet"/>
      <w:lvlText w:val="•"/>
      <w:lvlJc w:val="left"/>
      <w:pPr>
        <w:ind w:left="1380" w:hanging="366"/>
      </w:pPr>
      <w:rPr>
        <w:rFonts w:hint="default"/>
        <w:lang w:val="es-ES" w:eastAsia="es-ES" w:bidi="es-ES"/>
      </w:rPr>
    </w:lvl>
    <w:lvl w:ilvl="2" w:tplc="D8220F80">
      <w:numFmt w:val="bullet"/>
      <w:lvlText w:val="•"/>
      <w:lvlJc w:val="left"/>
      <w:pPr>
        <w:ind w:left="2220" w:hanging="366"/>
      </w:pPr>
      <w:rPr>
        <w:rFonts w:hint="default"/>
        <w:lang w:val="es-ES" w:eastAsia="es-ES" w:bidi="es-ES"/>
      </w:rPr>
    </w:lvl>
    <w:lvl w:ilvl="3" w:tplc="E5CA3B68">
      <w:numFmt w:val="bullet"/>
      <w:lvlText w:val="•"/>
      <w:lvlJc w:val="left"/>
      <w:pPr>
        <w:ind w:left="3060" w:hanging="366"/>
      </w:pPr>
      <w:rPr>
        <w:rFonts w:hint="default"/>
        <w:lang w:val="es-ES" w:eastAsia="es-ES" w:bidi="es-ES"/>
      </w:rPr>
    </w:lvl>
    <w:lvl w:ilvl="4" w:tplc="607E20D8">
      <w:numFmt w:val="bullet"/>
      <w:lvlText w:val="•"/>
      <w:lvlJc w:val="left"/>
      <w:pPr>
        <w:ind w:left="3900" w:hanging="366"/>
      </w:pPr>
      <w:rPr>
        <w:rFonts w:hint="default"/>
        <w:lang w:val="es-ES" w:eastAsia="es-ES" w:bidi="es-ES"/>
      </w:rPr>
    </w:lvl>
    <w:lvl w:ilvl="5" w:tplc="6E16B758">
      <w:numFmt w:val="bullet"/>
      <w:lvlText w:val="•"/>
      <w:lvlJc w:val="left"/>
      <w:pPr>
        <w:ind w:left="4740" w:hanging="366"/>
      </w:pPr>
      <w:rPr>
        <w:rFonts w:hint="default"/>
        <w:lang w:val="es-ES" w:eastAsia="es-ES" w:bidi="es-ES"/>
      </w:rPr>
    </w:lvl>
    <w:lvl w:ilvl="6" w:tplc="3A40F82C">
      <w:numFmt w:val="bullet"/>
      <w:lvlText w:val="•"/>
      <w:lvlJc w:val="left"/>
      <w:pPr>
        <w:ind w:left="5580" w:hanging="366"/>
      </w:pPr>
      <w:rPr>
        <w:rFonts w:hint="default"/>
        <w:lang w:val="es-ES" w:eastAsia="es-ES" w:bidi="es-ES"/>
      </w:rPr>
    </w:lvl>
    <w:lvl w:ilvl="7" w:tplc="4B30F170">
      <w:numFmt w:val="bullet"/>
      <w:lvlText w:val="•"/>
      <w:lvlJc w:val="left"/>
      <w:pPr>
        <w:ind w:left="6420" w:hanging="366"/>
      </w:pPr>
      <w:rPr>
        <w:rFonts w:hint="default"/>
        <w:lang w:val="es-ES" w:eastAsia="es-ES" w:bidi="es-ES"/>
      </w:rPr>
    </w:lvl>
    <w:lvl w:ilvl="8" w:tplc="DE169310">
      <w:numFmt w:val="bullet"/>
      <w:lvlText w:val="•"/>
      <w:lvlJc w:val="left"/>
      <w:pPr>
        <w:ind w:left="7260" w:hanging="366"/>
      </w:pPr>
      <w:rPr>
        <w:rFonts w:hint="default"/>
        <w:lang w:val="es-ES" w:eastAsia="es-ES" w:bidi="es-ES"/>
      </w:rPr>
    </w:lvl>
  </w:abstractNum>
  <w:abstractNum w:abstractNumId="3">
    <w:nsid w:val="0C333B9F"/>
    <w:multiLevelType w:val="hybridMultilevel"/>
    <w:tmpl w:val="16B451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A9E427D"/>
    <w:multiLevelType w:val="hybridMultilevel"/>
    <w:tmpl w:val="7F569F3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22A30D5A"/>
    <w:multiLevelType w:val="hybridMultilevel"/>
    <w:tmpl w:val="1FDC9B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5C66424"/>
    <w:multiLevelType w:val="hybridMultilevel"/>
    <w:tmpl w:val="F89E4C48"/>
    <w:lvl w:ilvl="0" w:tplc="E5BABD14">
      <w:start w:val="1"/>
      <w:numFmt w:val="decimal"/>
      <w:lvlText w:val="%1."/>
      <w:lvlJc w:val="left"/>
      <w:pPr>
        <w:ind w:left="546" w:hanging="375"/>
        <w:jc w:val="left"/>
      </w:pPr>
      <w:rPr>
        <w:rFonts w:ascii="Bookman Old Style" w:eastAsia="Bookman Old Style" w:hAnsi="Bookman Old Style" w:cs="Bookman Old Style" w:hint="default"/>
        <w:spacing w:val="-2"/>
        <w:w w:val="99"/>
        <w:sz w:val="28"/>
        <w:szCs w:val="28"/>
        <w:lang w:val="es-ES" w:eastAsia="es-ES" w:bidi="es-ES"/>
      </w:rPr>
    </w:lvl>
    <w:lvl w:ilvl="1" w:tplc="399A257C">
      <w:numFmt w:val="bullet"/>
      <w:lvlText w:val="•"/>
      <w:lvlJc w:val="left"/>
      <w:pPr>
        <w:ind w:left="1380" w:hanging="375"/>
      </w:pPr>
      <w:rPr>
        <w:rFonts w:hint="default"/>
        <w:lang w:val="es-ES" w:eastAsia="es-ES" w:bidi="es-ES"/>
      </w:rPr>
    </w:lvl>
    <w:lvl w:ilvl="2" w:tplc="683EB01A">
      <w:numFmt w:val="bullet"/>
      <w:lvlText w:val="•"/>
      <w:lvlJc w:val="left"/>
      <w:pPr>
        <w:ind w:left="2220" w:hanging="375"/>
      </w:pPr>
      <w:rPr>
        <w:rFonts w:hint="default"/>
        <w:lang w:val="es-ES" w:eastAsia="es-ES" w:bidi="es-ES"/>
      </w:rPr>
    </w:lvl>
    <w:lvl w:ilvl="3" w:tplc="7FF66182">
      <w:numFmt w:val="bullet"/>
      <w:lvlText w:val="•"/>
      <w:lvlJc w:val="left"/>
      <w:pPr>
        <w:ind w:left="3060" w:hanging="375"/>
      </w:pPr>
      <w:rPr>
        <w:rFonts w:hint="default"/>
        <w:lang w:val="es-ES" w:eastAsia="es-ES" w:bidi="es-ES"/>
      </w:rPr>
    </w:lvl>
    <w:lvl w:ilvl="4" w:tplc="41D4B310">
      <w:numFmt w:val="bullet"/>
      <w:lvlText w:val="•"/>
      <w:lvlJc w:val="left"/>
      <w:pPr>
        <w:ind w:left="3900" w:hanging="375"/>
      </w:pPr>
      <w:rPr>
        <w:rFonts w:hint="default"/>
        <w:lang w:val="es-ES" w:eastAsia="es-ES" w:bidi="es-ES"/>
      </w:rPr>
    </w:lvl>
    <w:lvl w:ilvl="5" w:tplc="E1B8DBA4">
      <w:numFmt w:val="bullet"/>
      <w:lvlText w:val="•"/>
      <w:lvlJc w:val="left"/>
      <w:pPr>
        <w:ind w:left="4740" w:hanging="375"/>
      </w:pPr>
      <w:rPr>
        <w:rFonts w:hint="default"/>
        <w:lang w:val="es-ES" w:eastAsia="es-ES" w:bidi="es-ES"/>
      </w:rPr>
    </w:lvl>
    <w:lvl w:ilvl="6" w:tplc="C4BE4BD4">
      <w:numFmt w:val="bullet"/>
      <w:lvlText w:val="•"/>
      <w:lvlJc w:val="left"/>
      <w:pPr>
        <w:ind w:left="5580" w:hanging="375"/>
      </w:pPr>
      <w:rPr>
        <w:rFonts w:hint="default"/>
        <w:lang w:val="es-ES" w:eastAsia="es-ES" w:bidi="es-ES"/>
      </w:rPr>
    </w:lvl>
    <w:lvl w:ilvl="7" w:tplc="76C29688">
      <w:numFmt w:val="bullet"/>
      <w:lvlText w:val="•"/>
      <w:lvlJc w:val="left"/>
      <w:pPr>
        <w:ind w:left="6420" w:hanging="375"/>
      </w:pPr>
      <w:rPr>
        <w:rFonts w:hint="default"/>
        <w:lang w:val="es-ES" w:eastAsia="es-ES" w:bidi="es-ES"/>
      </w:rPr>
    </w:lvl>
    <w:lvl w:ilvl="8" w:tplc="8BEEBA8A">
      <w:numFmt w:val="bullet"/>
      <w:lvlText w:val="•"/>
      <w:lvlJc w:val="left"/>
      <w:pPr>
        <w:ind w:left="7260" w:hanging="375"/>
      </w:pPr>
      <w:rPr>
        <w:rFonts w:hint="default"/>
        <w:lang w:val="es-ES" w:eastAsia="es-ES" w:bidi="es-ES"/>
      </w:rPr>
    </w:lvl>
  </w:abstractNum>
  <w:abstractNum w:abstractNumId="7">
    <w:nsid w:val="29874929"/>
    <w:multiLevelType w:val="hybridMultilevel"/>
    <w:tmpl w:val="FA3451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A331C18"/>
    <w:multiLevelType w:val="hybridMultilevel"/>
    <w:tmpl w:val="E3000D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9995243"/>
    <w:multiLevelType w:val="hybridMultilevel"/>
    <w:tmpl w:val="246C9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0">
    <w:nsid w:val="3C152920"/>
    <w:multiLevelType w:val="hybridMultilevel"/>
    <w:tmpl w:val="BC42D6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2F620E9"/>
    <w:multiLevelType w:val="hybridMultilevel"/>
    <w:tmpl w:val="5CCA3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5E17EF8"/>
    <w:multiLevelType w:val="hybridMultilevel"/>
    <w:tmpl w:val="8DC8D6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8853C94"/>
    <w:multiLevelType w:val="hybridMultilevel"/>
    <w:tmpl w:val="64B2716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5B0E0379"/>
    <w:multiLevelType w:val="hybridMultilevel"/>
    <w:tmpl w:val="AA3A16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FEC3509"/>
    <w:multiLevelType w:val="hybridMultilevel"/>
    <w:tmpl w:val="C0B0A1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14B4E09"/>
    <w:multiLevelType w:val="hybridMultilevel"/>
    <w:tmpl w:val="EC064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3FC7A2E"/>
    <w:multiLevelType w:val="hybridMultilevel"/>
    <w:tmpl w:val="F50A30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D24584B"/>
    <w:multiLevelType w:val="hybridMultilevel"/>
    <w:tmpl w:val="DDF6B3CC"/>
    <w:lvl w:ilvl="0" w:tplc="054EE51A">
      <w:start w:val="1"/>
      <w:numFmt w:val="decimal"/>
      <w:lvlText w:val="%1."/>
      <w:lvlJc w:val="left"/>
      <w:pPr>
        <w:ind w:left="546" w:hanging="394"/>
        <w:jc w:val="left"/>
      </w:pPr>
      <w:rPr>
        <w:rFonts w:ascii="Bookman Old Style" w:eastAsia="Bookman Old Style" w:hAnsi="Bookman Old Style" w:cs="Bookman Old Style" w:hint="default"/>
        <w:spacing w:val="-1"/>
        <w:w w:val="99"/>
        <w:sz w:val="28"/>
        <w:szCs w:val="28"/>
        <w:lang w:val="es-ES" w:eastAsia="es-ES" w:bidi="es-ES"/>
      </w:rPr>
    </w:lvl>
    <w:lvl w:ilvl="1" w:tplc="AFD04626">
      <w:numFmt w:val="bullet"/>
      <w:lvlText w:val="•"/>
      <w:lvlJc w:val="left"/>
      <w:pPr>
        <w:ind w:left="1380" w:hanging="394"/>
      </w:pPr>
      <w:rPr>
        <w:rFonts w:hint="default"/>
        <w:lang w:val="es-ES" w:eastAsia="es-ES" w:bidi="es-ES"/>
      </w:rPr>
    </w:lvl>
    <w:lvl w:ilvl="2" w:tplc="85B612BE">
      <w:numFmt w:val="bullet"/>
      <w:lvlText w:val="•"/>
      <w:lvlJc w:val="left"/>
      <w:pPr>
        <w:ind w:left="2220" w:hanging="394"/>
      </w:pPr>
      <w:rPr>
        <w:rFonts w:hint="default"/>
        <w:lang w:val="es-ES" w:eastAsia="es-ES" w:bidi="es-ES"/>
      </w:rPr>
    </w:lvl>
    <w:lvl w:ilvl="3" w:tplc="772662FA">
      <w:numFmt w:val="bullet"/>
      <w:lvlText w:val="•"/>
      <w:lvlJc w:val="left"/>
      <w:pPr>
        <w:ind w:left="3060" w:hanging="394"/>
      </w:pPr>
      <w:rPr>
        <w:rFonts w:hint="default"/>
        <w:lang w:val="es-ES" w:eastAsia="es-ES" w:bidi="es-ES"/>
      </w:rPr>
    </w:lvl>
    <w:lvl w:ilvl="4" w:tplc="AFFE41D4">
      <w:numFmt w:val="bullet"/>
      <w:lvlText w:val="•"/>
      <w:lvlJc w:val="left"/>
      <w:pPr>
        <w:ind w:left="3900" w:hanging="394"/>
      </w:pPr>
      <w:rPr>
        <w:rFonts w:hint="default"/>
        <w:lang w:val="es-ES" w:eastAsia="es-ES" w:bidi="es-ES"/>
      </w:rPr>
    </w:lvl>
    <w:lvl w:ilvl="5" w:tplc="E312B582">
      <w:numFmt w:val="bullet"/>
      <w:lvlText w:val="•"/>
      <w:lvlJc w:val="left"/>
      <w:pPr>
        <w:ind w:left="4740" w:hanging="394"/>
      </w:pPr>
      <w:rPr>
        <w:rFonts w:hint="default"/>
        <w:lang w:val="es-ES" w:eastAsia="es-ES" w:bidi="es-ES"/>
      </w:rPr>
    </w:lvl>
    <w:lvl w:ilvl="6" w:tplc="B414F6EA">
      <w:numFmt w:val="bullet"/>
      <w:lvlText w:val="•"/>
      <w:lvlJc w:val="left"/>
      <w:pPr>
        <w:ind w:left="5580" w:hanging="394"/>
      </w:pPr>
      <w:rPr>
        <w:rFonts w:hint="default"/>
        <w:lang w:val="es-ES" w:eastAsia="es-ES" w:bidi="es-ES"/>
      </w:rPr>
    </w:lvl>
    <w:lvl w:ilvl="7" w:tplc="1AA0CA9A">
      <w:numFmt w:val="bullet"/>
      <w:lvlText w:val="•"/>
      <w:lvlJc w:val="left"/>
      <w:pPr>
        <w:ind w:left="6420" w:hanging="394"/>
      </w:pPr>
      <w:rPr>
        <w:rFonts w:hint="default"/>
        <w:lang w:val="es-ES" w:eastAsia="es-ES" w:bidi="es-ES"/>
      </w:rPr>
    </w:lvl>
    <w:lvl w:ilvl="8" w:tplc="FB50B94C">
      <w:numFmt w:val="bullet"/>
      <w:lvlText w:val="•"/>
      <w:lvlJc w:val="left"/>
      <w:pPr>
        <w:ind w:left="7260" w:hanging="394"/>
      </w:pPr>
      <w:rPr>
        <w:rFonts w:hint="default"/>
        <w:lang w:val="es-ES" w:eastAsia="es-ES" w:bidi="es-ES"/>
      </w:rPr>
    </w:lvl>
  </w:abstractNum>
  <w:abstractNum w:abstractNumId="19">
    <w:nsid w:val="6F6B294A"/>
    <w:multiLevelType w:val="hybridMultilevel"/>
    <w:tmpl w:val="8228CD3E"/>
    <w:lvl w:ilvl="0" w:tplc="7DA6EFC2">
      <w:start w:val="3"/>
      <w:numFmt w:val="lowerRoman"/>
      <w:lvlText w:val="%1)"/>
      <w:lvlJc w:val="left"/>
      <w:pPr>
        <w:ind w:left="10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ABE6580">
      <w:start w:val="1"/>
      <w:numFmt w:val="lowerLetter"/>
      <w:lvlText w:val="%2"/>
      <w:lvlJc w:val="left"/>
      <w:pPr>
        <w:ind w:left="14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C6ED666">
      <w:start w:val="1"/>
      <w:numFmt w:val="lowerRoman"/>
      <w:lvlText w:val="%3"/>
      <w:lvlJc w:val="left"/>
      <w:pPr>
        <w:ind w:left="21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E024FAE">
      <w:start w:val="1"/>
      <w:numFmt w:val="decimal"/>
      <w:lvlText w:val="%4"/>
      <w:lvlJc w:val="left"/>
      <w:pPr>
        <w:ind w:left="28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D2EB01C">
      <w:start w:val="1"/>
      <w:numFmt w:val="lowerLetter"/>
      <w:lvlText w:val="%5"/>
      <w:lvlJc w:val="left"/>
      <w:pPr>
        <w:ind w:left="36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43E3744">
      <w:start w:val="1"/>
      <w:numFmt w:val="lowerRoman"/>
      <w:lvlText w:val="%6"/>
      <w:lvlJc w:val="left"/>
      <w:pPr>
        <w:ind w:left="43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EC63060">
      <w:start w:val="1"/>
      <w:numFmt w:val="decimal"/>
      <w:lvlText w:val="%7"/>
      <w:lvlJc w:val="left"/>
      <w:pPr>
        <w:ind w:left="50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D66167C">
      <w:start w:val="1"/>
      <w:numFmt w:val="lowerLetter"/>
      <w:lvlText w:val="%8"/>
      <w:lvlJc w:val="left"/>
      <w:pPr>
        <w:ind w:left="57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F4044FE">
      <w:start w:val="1"/>
      <w:numFmt w:val="lowerRoman"/>
      <w:lvlText w:val="%9"/>
      <w:lvlJc w:val="left"/>
      <w:pPr>
        <w:ind w:left="64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nsid w:val="7EEE44FE"/>
    <w:multiLevelType w:val="hybridMultilevel"/>
    <w:tmpl w:val="05F01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8"/>
  </w:num>
  <w:num w:numId="4">
    <w:abstractNumId w:val="7"/>
  </w:num>
  <w:num w:numId="5">
    <w:abstractNumId w:val="16"/>
  </w:num>
  <w:num w:numId="6">
    <w:abstractNumId w:val="3"/>
  </w:num>
  <w:num w:numId="7">
    <w:abstractNumId w:val="4"/>
  </w:num>
  <w:num w:numId="8">
    <w:abstractNumId w:val="13"/>
  </w:num>
  <w:num w:numId="9">
    <w:abstractNumId w:val="11"/>
  </w:num>
  <w:num w:numId="10">
    <w:abstractNumId w:val="15"/>
  </w:num>
  <w:num w:numId="11">
    <w:abstractNumId w:val="0"/>
  </w:num>
  <w:num w:numId="12">
    <w:abstractNumId w:val="20"/>
  </w:num>
  <w:num w:numId="13">
    <w:abstractNumId w:val="14"/>
  </w:num>
  <w:num w:numId="14">
    <w:abstractNumId w:val="19"/>
  </w:num>
  <w:num w:numId="15">
    <w:abstractNumId w:val="10"/>
  </w:num>
  <w:num w:numId="16">
    <w:abstractNumId w:val="17"/>
  </w:num>
  <w:num w:numId="17">
    <w:abstractNumId w:val="5"/>
  </w:num>
  <w:num w:numId="18">
    <w:abstractNumId w:val="1"/>
  </w:num>
  <w:num w:numId="19">
    <w:abstractNumId w:val="2"/>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6" w:nlCheck="1" w:checkStyle="0"/>
  <w:activeWritingStyle w:appName="MSWord" w:lang="es-ES" w:vendorID="64" w:dllVersion="6" w:nlCheck="1" w:checkStyle="0"/>
  <w:activeWritingStyle w:appName="MSWord" w:lang="es-CO"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CO"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CBD"/>
    <w:rsid w:val="00022E97"/>
    <w:rsid w:val="00030950"/>
    <w:rsid w:val="00051DD8"/>
    <w:rsid w:val="00054D32"/>
    <w:rsid w:val="00062C5E"/>
    <w:rsid w:val="00070153"/>
    <w:rsid w:val="00071EA8"/>
    <w:rsid w:val="00072D90"/>
    <w:rsid w:val="00076D69"/>
    <w:rsid w:val="00082081"/>
    <w:rsid w:val="00082FCC"/>
    <w:rsid w:val="000919E2"/>
    <w:rsid w:val="00094BCE"/>
    <w:rsid w:val="000962CA"/>
    <w:rsid w:val="000A00FD"/>
    <w:rsid w:val="000A3267"/>
    <w:rsid w:val="000A5AD8"/>
    <w:rsid w:val="000A5F6C"/>
    <w:rsid w:val="000A61DB"/>
    <w:rsid w:val="000B0426"/>
    <w:rsid w:val="000D1DCA"/>
    <w:rsid w:val="000D21B1"/>
    <w:rsid w:val="000D2E38"/>
    <w:rsid w:val="000D783A"/>
    <w:rsid w:val="000E116A"/>
    <w:rsid w:val="000E5B05"/>
    <w:rsid w:val="000F451B"/>
    <w:rsid w:val="000F6F46"/>
    <w:rsid w:val="000F7DBD"/>
    <w:rsid w:val="00102BD6"/>
    <w:rsid w:val="001067B4"/>
    <w:rsid w:val="00106CC4"/>
    <w:rsid w:val="00113AAB"/>
    <w:rsid w:val="0013308D"/>
    <w:rsid w:val="00133E2D"/>
    <w:rsid w:val="00134680"/>
    <w:rsid w:val="0014381E"/>
    <w:rsid w:val="00143991"/>
    <w:rsid w:val="00147B48"/>
    <w:rsid w:val="00150D09"/>
    <w:rsid w:val="00164622"/>
    <w:rsid w:val="00164E66"/>
    <w:rsid w:val="00166E5A"/>
    <w:rsid w:val="0017184C"/>
    <w:rsid w:val="00182833"/>
    <w:rsid w:val="00183BDD"/>
    <w:rsid w:val="00194034"/>
    <w:rsid w:val="0019441F"/>
    <w:rsid w:val="001B4801"/>
    <w:rsid w:val="001B59CB"/>
    <w:rsid w:val="001C73C1"/>
    <w:rsid w:val="001E0E7E"/>
    <w:rsid w:val="001F11E9"/>
    <w:rsid w:val="001F58CA"/>
    <w:rsid w:val="001F59B8"/>
    <w:rsid w:val="0020311E"/>
    <w:rsid w:val="002119EC"/>
    <w:rsid w:val="00212C5A"/>
    <w:rsid w:val="0022187D"/>
    <w:rsid w:val="0022318C"/>
    <w:rsid w:val="00224746"/>
    <w:rsid w:val="00230093"/>
    <w:rsid w:val="00232723"/>
    <w:rsid w:val="00233DEB"/>
    <w:rsid w:val="002343D5"/>
    <w:rsid w:val="00237D0B"/>
    <w:rsid w:val="00253A2A"/>
    <w:rsid w:val="00265370"/>
    <w:rsid w:val="00274E77"/>
    <w:rsid w:val="002776B3"/>
    <w:rsid w:val="002A12BA"/>
    <w:rsid w:val="002A23D7"/>
    <w:rsid w:val="002A5751"/>
    <w:rsid w:val="002A75E0"/>
    <w:rsid w:val="002B5157"/>
    <w:rsid w:val="002C0793"/>
    <w:rsid w:val="002D0934"/>
    <w:rsid w:val="002E0546"/>
    <w:rsid w:val="002E0E73"/>
    <w:rsid w:val="002F3984"/>
    <w:rsid w:val="003037F8"/>
    <w:rsid w:val="00310C2C"/>
    <w:rsid w:val="00310CFA"/>
    <w:rsid w:val="00315D7A"/>
    <w:rsid w:val="00327ED2"/>
    <w:rsid w:val="00343CFE"/>
    <w:rsid w:val="00350A7B"/>
    <w:rsid w:val="00351885"/>
    <w:rsid w:val="003563BF"/>
    <w:rsid w:val="0036351F"/>
    <w:rsid w:val="003642C5"/>
    <w:rsid w:val="00367F3D"/>
    <w:rsid w:val="003715AF"/>
    <w:rsid w:val="003763F1"/>
    <w:rsid w:val="00391B4D"/>
    <w:rsid w:val="003A6729"/>
    <w:rsid w:val="003A714B"/>
    <w:rsid w:val="003B0F61"/>
    <w:rsid w:val="003B34DD"/>
    <w:rsid w:val="003B7324"/>
    <w:rsid w:val="003C2011"/>
    <w:rsid w:val="003C3964"/>
    <w:rsid w:val="003C4847"/>
    <w:rsid w:val="003C600F"/>
    <w:rsid w:val="003D40E4"/>
    <w:rsid w:val="003E3AA3"/>
    <w:rsid w:val="003E5196"/>
    <w:rsid w:val="003E5614"/>
    <w:rsid w:val="003F48C1"/>
    <w:rsid w:val="003F7F48"/>
    <w:rsid w:val="004064E0"/>
    <w:rsid w:val="004227C0"/>
    <w:rsid w:val="0043446E"/>
    <w:rsid w:val="00462743"/>
    <w:rsid w:val="00462A4C"/>
    <w:rsid w:val="00464C32"/>
    <w:rsid w:val="0047034D"/>
    <w:rsid w:val="004704AB"/>
    <w:rsid w:val="004727A7"/>
    <w:rsid w:val="00497CBD"/>
    <w:rsid w:val="004A1200"/>
    <w:rsid w:val="004B10B8"/>
    <w:rsid w:val="004B59AB"/>
    <w:rsid w:val="004B636E"/>
    <w:rsid w:val="004C6353"/>
    <w:rsid w:val="004D4C9E"/>
    <w:rsid w:val="004D4F84"/>
    <w:rsid w:val="004E2EFC"/>
    <w:rsid w:val="004E4556"/>
    <w:rsid w:val="004E5EDE"/>
    <w:rsid w:val="004F1DCA"/>
    <w:rsid w:val="004F62CF"/>
    <w:rsid w:val="00501421"/>
    <w:rsid w:val="0050193C"/>
    <w:rsid w:val="00507509"/>
    <w:rsid w:val="00513D94"/>
    <w:rsid w:val="005179F8"/>
    <w:rsid w:val="00533715"/>
    <w:rsid w:val="005418CB"/>
    <w:rsid w:val="00545865"/>
    <w:rsid w:val="00555CFD"/>
    <w:rsid w:val="00555DEB"/>
    <w:rsid w:val="00555F61"/>
    <w:rsid w:val="00561A88"/>
    <w:rsid w:val="00562547"/>
    <w:rsid w:val="0057249D"/>
    <w:rsid w:val="00581A0F"/>
    <w:rsid w:val="00592662"/>
    <w:rsid w:val="005A0B1F"/>
    <w:rsid w:val="005A5229"/>
    <w:rsid w:val="005B016C"/>
    <w:rsid w:val="005B1EB3"/>
    <w:rsid w:val="005C19E4"/>
    <w:rsid w:val="005C2603"/>
    <w:rsid w:val="005C7814"/>
    <w:rsid w:val="005D18D1"/>
    <w:rsid w:val="005E1A54"/>
    <w:rsid w:val="00600D17"/>
    <w:rsid w:val="006047B5"/>
    <w:rsid w:val="0061396F"/>
    <w:rsid w:val="006168D2"/>
    <w:rsid w:val="006234B4"/>
    <w:rsid w:val="006236F5"/>
    <w:rsid w:val="00635653"/>
    <w:rsid w:val="00636A33"/>
    <w:rsid w:val="00656A01"/>
    <w:rsid w:val="00657261"/>
    <w:rsid w:val="006573F3"/>
    <w:rsid w:val="00670C37"/>
    <w:rsid w:val="0067142C"/>
    <w:rsid w:val="00677BE9"/>
    <w:rsid w:val="00681F7E"/>
    <w:rsid w:val="006967A5"/>
    <w:rsid w:val="006C2252"/>
    <w:rsid w:val="006C6729"/>
    <w:rsid w:val="006D60B9"/>
    <w:rsid w:val="006E0CBC"/>
    <w:rsid w:val="006E3F28"/>
    <w:rsid w:val="006F690C"/>
    <w:rsid w:val="00703488"/>
    <w:rsid w:val="007045AF"/>
    <w:rsid w:val="00711997"/>
    <w:rsid w:val="00716333"/>
    <w:rsid w:val="0072327E"/>
    <w:rsid w:val="00745CB3"/>
    <w:rsid w:val="00751009"/>
    <w:rsid w:val="007528CA"/>
    <w:rsid w:val="00763504"/>
    <w:rsid w:val="00763EB8"/>
    <w:rsid w:val="0076434A"/>
    <w:rsid w:val="0077160B"/>
    <w:rsid w:val="00771CD5"/>
    <w:rsid w:val="00785D9C"/>
    <w:rsid w:val="00791A83"/>
    <w:rsid w:val="00794688"/>
    <w:rsid w:val="007A6F15"/>
    <w:rsid w:val="007B0F9A"/>
    <w:rsid w:val="007B3AB1"/>
    <w:rsid w:val="007B4078"/>
    <w:rsid w:val="007C15A9"/>
    <w:rsid w:val="007C235D"/>
    <w:rsid w:val="007E325F"/>
    <w:rsid w:val="007E5D0F"/>
    <w:rsid w:val="007F4489"/>
    <w:rsid w:val="00827D28"/>
    <w:rsid w:val="008348B9"/>
    <w:rsid w:val="008367E7"/>
    <w:rsid w:val="008453EA"/>
    <w:rsid w:val="00860400"/>
    <w:rsid w:val="00871331"/>
    <w:rsid w:val="00880BF2"/>
    <w:rsid w:val="008812A4"/>
    <w:rsid w:val="008906D4"/>
    <w:rsid w:val="00891904"/>
    <w:rsid w:val="00893101"/>
    <w:rsid w:val="00893540"/>
    <w:rsid w:val="00894A72"/>
    <w:rsid w:val="008B67A0"/>
    <w:rsid w:val="008C33C0"/>
    <w:rsid w:val="008D05C6"/>
    <w:rsid w:val="008D0876"/>
    <w:rsid w:val="008E6CF4"/>
    <w:rsid w:val="008F1859"/>
    <w:rsid w:val="008F5A8A"/>
    <w:rsid w:val="00900B22"/>
    <w:rsid w:val="009012C8"/>
    <w:rsid w:val="0090296F"/>
    <w:rsid w:val="00927E87"/>
    <w:rsid w:val="00941C2D"/>
    <w:rsid w:val="009465BE"/>
    <w:rsid w:val="00950BB7"/>
    <w:rsid w:val="00953950"/>
    <w:rsid w:val="0095634C"/>
    <w:rsid w:val="009650AB"/>
    <w:rsid w:val="0096522F"/>
    <w:rsid w:val="009716B7"/>
    <w:rsid w:val="00972975"/>
    <w:rsid w:val="00972CF9"/>
    <w:rsid w:val="00974951"/>
    <w:rsid w:val="009828FC"/>
    <w:rsid w:val="00994F40"/>
    <w:rsid w:val="00995C5B"/>
    <w:rsid w:val="009B3BAA"/>
    <w:rsid w:val="009B5B77"/>
    <w:rsid w:val="009B5CA0"/>
    <w:rsid w:val="009F0309"/>
    <w:rsid w:val="009F0FA1"/>
    <w:rsid w:val="00A01591"/>
    <w:rsid w:val="00A06D07"/>
    <w:rsid w:val="00A31457"/>
    <w:rsid w:val="00A32F8F"/>
    <w:rsid w:val="00A42A2E"/>
    <w:rsid w:val="00A44F11"/>
    <w:rsid w:val="00A51847"/>
    <w:rsid w:val="00A518F5"/>
    <w:rsid w:val="00A60E71"/>
    <w:rsid w:val="00A64A84"/>
    <w:rsid w:val="00A6642F"/>
    <w:rsid w:val="00A82068"/>
    <w:rsid w:val="00A82474"/>
    <w:rsid w:val="00A903A4"/>
    <w:rsid w:val="00A94A82"/>
    <w:rsid w:val="00A95046"/>
    <w:rsid w:val="00AB6A4B"/>
    <w:rsid w:val="00AC21E0"/>
    <w:rsid w:val="00AC26A0"/>
    <w:rsid w:val="00AD0235"/>
    <w:rsid w:val="00AD766A"/>
    <w:rsid w:val="00AF3736"/>
    <w:rsid w:val="00B01364"/>
    <w:rsid w:val="00B10387"/>
    <w:rsid w:val="00B110E3"/>
    <w:rsid w:val="00B11A2B"/>
    <w:rsid w:val="00B13EA6"/>
    <w:rsid w:val="00B25255"/>
    <w:rsid w:val="00B2647A"/>
    <w:rsid w:val="00B42A46"/>
    <w:rsid w:val="00B46E21"/>
    <w:rsid w:val="00B52D78"/>
    <w:rsid w:val="00B56495"/>
    <w:rsid w:val="00B57ACD"/>
    <w:rsid w:val="00B60660"/>
    <w:rsid w:val="00B614CB"/>
    <w:rsid w:val="00B6160D"/>
    <w:rsid w:val="00B64FCA"/>
    <w:rsid w:val="00B73892"/>
    <w:rsid w:val="00B74ADC"/>
    <w:rsid w:val="00B77054"/>
    <w:rsid w:val="00B820DD"/>
    <w:rsid w:val="00B825C7"/>
    <w:rsid w:val="00B8663E"/>
    <w:rsid w:val="00B90660"/>
    <w:rsid w:val="00BB02C5"/>
    <w:rsid w:val="00BD6248"/>
    <w:rsid w:val="00BD6E1E"/>
    <w:rsid w:val="00BE2FDB"/>
    <w:rsid w:val="00BE38AD"/>
    <w:rsid w:val="00BF0203"/>
    <w:rsid w:val="00BF17A6"/>
    <w:rsid w:val="00BF2275"/>
    <w:rsid w:val="00C01C6D"/>
    <w:rsid w:val="00C02A15"/>
    <w:rsid w:val="00C02BF6"/>
    <w:rsid w:val="00C073D8"/>
    <w:rsid w:val="00C102CB"/>
    <w:rsid w:val="00C10449"/>
    <w:rsid w:val="00C1682A"/>
    <w:rsid w:val="00C2156C"/>
    <w:rsid w:val="00C46357"/>
    <w:rsid w:val="00C4729F"/>
    <w:rsid w:val="00C53EA0"/>
    <w:rsid w:val="00C56D0D"/>
    <w:rsid w:val="00C64754"/>
    <w:rsid w:val="00C70D2F"/>
    <w:rsid w:val="00C71087"/>
    <w:rsid w:val="00C760E9"/>
    <w:rsid w:val="00C82057"/>
    <w:rsid w:val="00C9326D"/>
    <w:rsid w:val="00CA3FFD"/>
    <w:rsid w:val="00CB370D"/>
    <w:rsid w:val="00CB515D"/>
    <w:rsid w:val="00CB5192"/>
    <w:rsid w:val="00CC31DE"/>
    <w:rsid w:val="00CC6DEE"/>
    <w:rsid w:val="00CD1C8D"/>
    <w:rsid w:val="00CD334F"/>
    <w:rsid w:val="00CD5E59"/>
    <w:rsid w:val="00CD7AD7"/>
    <w:rsid w:val="00CE4707"/>
    <w:rsid w:val="00CE7EF3"/>
    <w:rsid w:val="00CF302F"/>
    <w:rsid w:val="00CF3969"/>
    <w:rsid w:val="00D000F8"/>
    <w:rsid w:val="00D207AF"/>
    <w:rsid w:val="00D21F5B"/>
    <w:rsid w:val="00D26378"/>
    <w:rsid w:val="00D27570"/>
    <w:rsid w:val="00D3120B"/>
    <w:rsid w:val="00D33B9E"/>
    <w:rsid w:val="00D4351B"/>
    <w:rsid w:val="00D43922"/>
    <w:rsid w:val="00D447E7"/>
    <w:rsid w:val="00D467EE"/>
    <w:rsid w:val="00D55D3D"/>
    <w:rsid w:val="00D63974"/>
    <w:rsid w:val="00D71290"/>
    <w:rsid w:val="00D71737"/>
    <w:rsid w:val="00D77CEA"/>
    <w:rsid w:val="00DB270E"/>
    <w:rsid w:val="00DB47FD"/>
    <w:rsid w:val="00DC2239"/>
    <w:rsid w:val="00DC5B94"/>
    <w:rsid w:val="00DE42AE"/>
    <w:rsid w:val="00DE4C44"/>
    <w:rsid w:val="00E0124E"/>
    <w:rsid w:val="00E0451A"/>
    <w:rsid w:val="00E05255"/>
    <w:rsid w:val="00E1336C"/>
    <w:rsid w:val="00E14301"/>
    <w:rsid w:val="00E37E5E"/>
    <w:rsid w:val="00E53D4F"/>
    <w:rsid w:val="00E558C9"/>
    <w:rsid w:val="00E61C89"/>
    <w:rsid w:val="00E637C7"/>
    <w:rsid w:val="00E7187F"/>
    <w:rsid w:val="00E76844"/>
    <w:rsid w:val="00E77F06"/>
    <w:rsid w:val="00E84507"/>
    <w:rsid w:val="00E957E2"/>
    <w:rsid w:val="00E96E8E"/>
    <w:rsid w:val="00EA04CA"/>
    <w:rsid w:val="00EA7AE3"/>
    <w:rsid w:val="00EA7E80"/>
    <w:rsid w:val="00EB47E0"/>
    <w:rsid w:val="00EC5745"/>
    <w:rsid w:val="00EC6C4E"/>
    <w:rsid w:val="00ED0D68"/>
    <w:rsid w:val="00EE3F14"/>
    <w:rsid w:val="00EE62F3"/>
    <w:rsid w:val="00EE6D7E"/>
    <w:rsid w:val="00EF4E27"/>
    <w:rsid w:val="00F005BD"/>
    <w:rsid w:val="00F03038"/>
    <w:rsid w:val="00F04DC6"/>
    <w:rsid w:val="00F0629D"/>
    <w:rsid w:val="00F31D16"/>
    <w:rsid w:val="00F342F3"/>
    <w:rsid w:val="00F45761"/>
    <w:rsid w:val="00F45EA2"/>
    <w:rsid w:val="00F5478A"/>
    <w:rsid w:val="00F6556E"/>
    <w:rsid w:val="00F72D8D"/>
    <w:rsid w:val="00F7405C"/>
    <w:rsid w:val="00F757C2"/>
    <w:rsid w:val="00F85F79"/>
    <w:rsid w:val="00F96EDD"/>
    <w:rsid w:val="00F97C5C"/>
    <w:rsid w:val="00FA2FE3"/>
    <w:rsid w:val="00FB0F4B"/>
    <w:rsid w:val="00FB5D30"/>
    <w:rsid w:val="00FC3ADE"/>
    <w:rsid w:val="00FC557B"/>
    <w:rsid w:val="00FD04C5"/>
    <w:rsid w:val="00FD1844"/>
    <w:rsid w:val="00FD63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F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next w:val="Normal"/>
    <w:link w:val="Ttulo1Car"/>
    <w:uiPriority w:val="9"/>
    <w:unhideWhenUsed/>
    <w:qFormat/>
    <w:rsid w:val="00D3120B"/>
    <w:pPr>
      <w:keepNext/>
      <w:keepLines/>
      <w:spacing w:after="0" w:line="240" w:lineRule="auto"/>
      <w:ind w:left="10" w:right="-15" w:hanging="10"/>
      <w:jc w:val="center"/>
      <w:outlineLvl w:val="0"/>
    </w:pPr>
    <w:rPr>
      <w:rFonts w:ascii="Times New Roman" w:eastAsia="Times New Roman" w:hAnsi="Times New Roman" w:cs="Times New Roman"/>
      <w:b/>
      <w:color w:val="000000"/>
      <w:sz w:val="24"/>
      <w:lang w:eastAsia="es-ES"/>
    </w:rPr>
  </w:style>
  <w:style w:type="paragraph" w:styleId="Ttulo6">
    <w:name w:val="heading 6"/>
    <w:basedOn w:val="Normal"/>
    <w:next w:val="Normal"/>
    <w:link w:val="Ttulo6Car"/>
    <w:semiHidden/>
    <w:unhideWhenUsed/>
    <w:qFormat/>
    <w:rsid w:val="00B825C7"/>
    <w:pPr>
      <w:spacing w:before="240" w:after="60" w:line="360" w:lineRule="auto"/>
      <w:jc w:val="both"/>
      <w:outlineLvl w:val="5"/>
    </w:pPr>
    <w:rPr>
      <w:rFonts w:ascii="Calibri" w:eastAsia="Times New Roman" w:hAnsi="Calibri" w:cs="Times New Roman"/>
      <w:b/>
      <w:bCs/>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076D69"/>
    <w:pPr>
      <w:ind w:left="720"/>
      <w:contextualSpacing/>
    </w:pPr>
  </w:style>
  <w:style w:type="paragraph" w:styleId="Textonotapie">
    <w:name w:val="footnote text"/>
    <w:aliases w:val="Ref. de nota al pie1,Texto de nota al pie,referencia nota al pie,Footnote Text Char Char Char Char Char,Footnote Text Char Char Char Char,Footnote reference,FA Fu,Footnote Text Char Char Char,Footnote Text Char Char Char Car Car Car"/>
    <w:basedOn w:val="Normal"/>
    <w:link w:val="TextonotapieCar"/>
    <w:uiPriority w:val="99"/>
    <w:rsid w:val="00CE4707"/>
    <w:pPr>
      <w:spacing w:after="0" w:line="240" w:lineRule="auto"/>
    </w:pPr>
    <w:rPr>
      <w:rFonts w:ascii="Times New Roman" w:eastAsia="Times New Roman" w:hAnsi="Times New Roman" w:cs="Times New Roman"/>
      <w:sz w:val="20"/>
      <w:szCs w:val="20"/>
      <w:lang w:val="es-CO" w:eastAsia="es-ES"/>
    </w:rPr>
  </w:style>
  <w:style w:type="character" w:customStyle="1" w:styleId="TextonotapieCar">
    <w:name w:val="Texto nota pie Car"/>
    <w:aliases w:val="Ref. de nota al pie1 Car,Texto de nota al pie Car,referencia nota al pie Car,Footnote Text Char Char Char Char Char Car1,Footnote Text Char Char Char Char Car1,Footnote reference Car1,FA Fu Car1,Footnote Text Char Char Char Car"/>
    <w:basedOn w:val="Fuentedeprrafopredeter"/>
    <w:link w:val="Textonotapie"/>
    <w:uiPriority w:val="99"/>
    <w:semiHidden/>
    <w:rsid w:val="00CE4707"/>
    <w:rPr>
      <w:rFonts w:ascii="Times New Roman" w:eastAsia="Times New Roman" w:hAnsi="Times New Roman" w:cs="Times New Roman"/>
      <w:sz w:val="20"/>
      <w:szCs w:val="20"/>
      <w:lang w:val="es-CO" w:eastAsia="es-ES"/>
    </w:rPr>
  </w:style>
  <w:style w:type="character" w:styleId="Refdenotaalpie">
    <w:name w:val="footnote reference"/>
    <w:aliases w:val="Ref,de nota al pie,Ref. de nota al pie 2,Appel note de bas de page,Footnotes refss,BVI fnr,Footnote symbol,Footnote,Ref. de nota al pie2,Nota de pie,Pie de pagina,Ref. ...,Ref1,FC,f,4_G,F,4"/>
    <w:basedOn w:val="Fuentedeprrafopredeter"/>
    <w:link w:val="4GChar"/>
    <w:unhideWhenUsed/>
    <w:qFormat/>
    <w:rsid w:val="00CE4707"/>
    <w:rPr>
      <w:rFonts w:cs="Times New Roman"/>
      <w:vertAlign w:val="superscript"/>
    </w:rPr>
  </w:style>
  <w:style w:type="character" w:styleId="Refdecomentario">
    <w:name w:val="annotation reference"/>
    <w:basedOn w:val="Fuentedeprrafopredeter"/>
    <w:uiPriority w:val="99"/>
    <w:semiHidden/>
    <w:unhideWhenUsed/>
    <w:rsid w:val="00C073D8"/>
    <w:rPr>
      <w:sz w:val="16"/>
      <w:szCs w:val="16"/>
    </w:rPr>
  </w:style>
  <w:style w:type="paragraph" w:styleId="Textocomentario">
    <w:name w:val="annotation text"/>
    <w:basedOn w:val="Normal"/>
    <w:link w:val="TextocomentarioCar"/>
    <w:uiPriority w:val="99"/>
    <w:semiHidden/>
    <w:unhideWhenUsed/>
    <w:rsid w:val="00C073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73D8"/>
    <w:rPr>
      <w:sz w:val="20"/>
      <w:szCs w:val="20"/>
    </w:rPr>
  </w:style>
  <w:style w:type="paragraph" w:styleId="Asuntodelcomentario">
    <w:name w:val="annotation subject"/>
    <w:basedOn w:val="Textocomentario"/>
    <w:next w:val="Textocomentario"/>
    <w:link w:val="AsuntodelcomentarioCar"/>
    <w:uiPriority w:val="99"/>
    <w:semiHidden/>
    <w:unhideWhenUsed/>
    <w:rsid w:val="00C073D8"/>
    <w:rPr>
      <w:b/>
      <w:bCs/>
    </w:rPr>
  </w:style>
  <w:style w:type="character" w:customStyle="1" w:styleId="AsuntodelcomentarioCar">
    <w:name w:val="Asunto del comentario Car"/>
    <w:basedOn w:val="TextocomentarioCar"/>
    <w:link w:val="Asuntodelcomentario"/>
    <w:uiPriority w:val="99"/>
    <w:semiHidden/>
    <w:rsid w:val="00C073D8"/>
    <w:rPr>
      <w:b/>
      <w:bCs/>
      <w:sz w:val="20"/>
      <w:szCs w:val="20"/>
    </w:rPr>
  </w:style>
  <w:style w:type="paragraph" w:styleId="Textodeglobo">
    <w:name w:val="Balloon Text"/>
    <w:basedOn w:val="Normal"/>
    <w:link w:val="TextodegloboCar"/>
    <w:uiPriority w:val="99"/>
    <w:semiHidden/>
    <w:unhideWhenUsed/>
    <w:rsid w:val="00C073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73D8"/>
    <w:rPr>
      <w:rFonts w:ascii="Segoe UI" w:hAnsi="Segoe UI" w:cs="Segoe UI"/>
      <w:sz w:val="18"/>
      <w:szCs w:val="18"/>
    </w:rPr>
  </w:style>
  <w:style w:type="paragraph" w:styleId="Encabezado">
    <w:name w:val="header"/>
    <w:basedOn w:val="Normal"/>
    <w:link w:val="EncabezadoCar"/>
    <w:uiPriority w:val="99"/>
    <w:unhideWhenUsed/>
    <w:rsid w:val="005075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07509"/>
  </w:style>
  <w:style w:type="paragraph" w:styleId="Piedepgina">
    <w:name w:val="footer"/>
    <w:basedOn w:val="Normal"/>
    <w:link w:val="PiedepginaCar"/>
    <w:uiPriority w:val="99"/>
    <w:unhideWhenUsed/>
    <w:rsid w:val="005075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07509"/>
  </w:style>
  <w:style w:type="paragraph" w:customStyle="1" w:styleId="Sinespaciado1">
    <w:name w:val="Sin espaciado1"/>
    <w:rsid w:val="003037F8"/>
    <w:pPr>
      <w:spacing w:after="0" w:line="240" w:lineRule="auto"/>
    </w:pPr>
    <w:rPr>
      <w:rFonts w:ascii="Verdana" w:eastAsia="Times New Roman" w:hAnsi="Verdana" w:cs="Times New Roman"/>
      <w:sz w:val="28"/>
    </w:rPr>
  </w:style>
  <w:style w:type="character" w:customStyle="1" w:styleId="TextonotapieCar1">
    <w:name w:val="Texto nota pie Car1"/>
    <w:aliases w:val="Footnote Text Char Char Char Char Char Car,Footnote Text Char Char Char Char Car,Footnote reference Car,FA Fu Car,Texto nota pie Car Car,Footnote Text Char Char Char Car1,Footnote Text Char Char Char Car Car Car Car"/>
    <w:uiPriority w:val="99"/>
    <w:locked/>
    <w:rsid w:val="003037F8"/>
    <w:rPr>
      <w:rFonts w:ascii="Calibri" w:hAnsi="Calibri"/>
      <w:lang w:val="es-CO" w:eastAsia="en-US" w:bidi="ar-SA"/>
    </w:rPr>
  </w:style>
  <w:style w:type="paragraph" w:styleId="Sangradetextonormal">
    <w:name w:val="Body Text Indent"/>
    <w:basedOn w:val="Normal"/>
    <w:link w:val="SangradetextonormalCar"/>
    <w:rsid w:val="003037F8"/>
    <w:pPr>
      <w:spacing w:after="120" w:line="240" w:lineRule="auto"/>
      <w:ind w:left="283"/>
    </w:pPr>
    <w:rPr>
      <w:rFonts w:ascii="Arial" w:eastAsia="Times New Roman" w:hAnsi="Arial" w:cs="Arial"/>
      <w:sz w:val="26"/>
      <w:szCs w:val="24"/>
      <w:lang w:eastAsia="es-ES"/>
    </w:rPr>
  </w:style>
  <w:style w:type="character" w:customStyle="1" w:styleId="SangradetextonormalCar">
    <w:name w:val="Sangría de texto normal Car"/>
    <w:basedOn w:val="Fuentedeprrafopredeter"/>
    <w:link w:val="Sangradetextonormal"/>
    <w:rsid w:val="003037F8"/>
    <w:rPr>
      <w:rFonts w:ascii="Arial" w:eastAsia="Times New Roman" w:hAnsi="Arial" w:cs="Arial"/>
      <w:sz w:val="26"/>
      <w:szCs w:val="24"/>
      <w:lang w:eastAsia="es-ES"/>
    </w:rPr>
  </w:style>
  <w:style w:type="paragraph" w:styleId="Sinespaciado">
    <w:name w:val="No Spacing"/>
    <w:link w:val="SinespaciadoCar"/>
    <w:uiPriority w:val="1"/>
    <w:qFormat/>
    <w:rsid w:val="003037F8"/>
    <w:pPr>
      <w:spacing w:after="0" w:line="240" w:lineRule="auto"/>
    </w:pPr>
    <w:rPr>
      <w:rFonts w:ascii="Calibri" w:eastAsia="Batang" w:hAnsi="Calibri" w:cs="Times New Roman"/>
      <w:lang w:val="es-CO"/>
    </w:rPr>
  </w:style>
  <w:style w:type="character" w:customStyle="1" w:styleId="SinespaciadoCar">
    <w:name w:val="Sin espaciado Car"/>
    <w:link w:val="Sinespaciado"/>
    <w:uiPriority w:val="1"/>
    <w:locked/>
    <w:rsid w:val="003037F8"/>
    <w:rPr>
      <w:rFonts w:ascii="Calibri" w:eastAsia="Batang" w:hAnsi="Calibri" w:cs="Times New Roman"/>
      <w:lang w:val="es-CO"/>
    </w:rPr>
  </w:style>
  <w:style w:type="paragraph" w:styleId="Textoindependiente3">
    <w:name w:val="Body Text 3"/>
    <w:basedOn w:val="Normal"/>
    <w:link w:val="Textoindependiente3Car"/>
    <w:uiPriority w:val="99"/>
    <w:rsid w:val="007B3AB1"/>
    <w:pPr>
      <w:spacing w:after="120" w:line="360" w:lineRule="auto"/>
      <w:jc w:val="both"/>
    </w:pPr>
    <w:rPr>
      <w:rFonts w:ascii="Tahoma" w:eastAsia="Times New Roman" w:hAnsi="Tahoma" w:cs="Times New Roman"/>
      <w:sz w:val="16"/>
      <w:szCs w:val="16"/>
      <w:lang w:eastAsia="es-MX"/>
    </w:rPr>
  </w:style>
  <w:style w:type="character" w:customStyle="1" w:styleId="Textoindependiente3Car">
    <w:name w:val="Texto independiente 3 Car"/>
    <w:basedOn w:val="Fuentedeprrafopredeter"/>
    <w:link w:val="Textoindependiente3"/>
    <w:uiPriority w:val="99"/>
    <w:rsid w:val="007B3AB1"/>
    <w:rPr>
      <w:rFonts w:ascii="Tahoma" w:eastAsia="Times New Roman" w:hAnsi="Tahoma" w:cs="Times New Roman"/>
      <w:sz w:val="16"/>
      <w:szCs w:val="16"/>
      <w:lang w:eastAsia="es-MX"/>
    </w:rPr>
  </w:style>
  <w:style w:type="paragraph" w:styleId="Textoindependiente">
    <w:name w:val="Body Text"/>
    <w:basedOn w:val="Normal"/>
    <w:link w:val="TextoindependienteCar"/>
    <w:uiPriority w:val="1"/>
    <w:qFormat/>
    <w:rsid w:val="007B3AB1"/>
    <w:pPr>
      <w:spacing w:after="120" w:line="360" w:lineRule="auto"/>
      <w:jc w:val="both"/>
    </w:pPr>
    <w:rPr>
      <w:rFonts w:ascii="Tahoma" w:eastAsia="Times New Roman" w:hAnsi="Tahoma" w:cs="Times New Roman"/>
      <w:sz w:val="26"/>
      <w:szCs w:val="26"/>
      <w:lang w:eastAsia="es-MX"/>
    </w:rPr>
  </w:style>
  <w:style w:type="character" w:customStyle="1" w:styleId="TextoindependienteCar">
    <w:name w:val="Texto independiente Car"/>
    <w:basedOn w:val="Fuentedeprrafopredeter"/>
    <w:link w:val="Textoindependiente"/>
    <w:rsid w:val="007B3AB1"/>
    <w:rPr>
      <w:rFonts w:ascii="Tahoma" w:eastAsia="Times New Roman" w:hAnsi="Tahoma" w:cs="Times New Roman"/>
      <w:sz w:val="26"/>
      <w:szCs w:val="26"/>
      <w:lang w:eastAsia="es-MX"/>
    </w:rPr>
  </w:style>
  <w:style w:type="paragraph" w:styleId="NormalWeb">
    <w:name w:val="Normal (Web)"/>
    <w:basedOn w:val="Normal"/>
    <w:uiPriority w:val="99"/>
    <w:unhideWhenUsed/>
    <w:rsid w:val="007B3AB1"/>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Ttulo1Car">
    <w:name w:val="Título 1 Car"/>
    <w:basedOn w:val="Fuentedeprrafopredeter"/>
    <w:link w:val="Ttulo1"/>
    <w:uiPriority w:val="9"/>
    <w:rsid w:val="00D3120B"/>
    <w:rPr>
      <w:rFonts w:ascii="Times New Roman" w:eastAsia="Times New Roman" w:hAnsi="Times New Roman" w:cs="Times New Roman"/>
      <w:b/>
      <w:color w:val="000000"/>
      <w:sz w:val="24"/>
      <w:lang w:eastAsia="es-ES"/>
    </w:rPr>
  </w:style>
  <w:style w:type="character" w:customStyle="1" w:styleId="Ttulo6Car">
    <w:name w:val="Título 6 Car"/>
    <w:basedOn w:val="Fuentedeprrafopredeter"/>
    <w:link w:val="Ttulo6"/>
    <w:semiHidden/>
    <w:rsid w:val="00B825C7"/>
    <w:rPr>
      <w:rFonts w:ascii="Calibri" w:eastAsia="Times New Roman" w:hAnsi="Calibri" w:cs="Times New Roman"/>
      <w:b/>
      <w:bCs/>
      <w:lang w:eastAsia="es-MX"/>
    </w:rPr>
  </w:style>
  <w:style w:type="paragraph" w:customStyle="1" w:styleId="Default">
    <w:name w:val="Default"/>
    <w:rsid w:val="00B825C7"/>
    <w:pPr>
      <w:autoSpaceDE w:val="0"/>
      <w:autoSpaceDN w:val="0"/>
      <w:adjustRightInd w:val="0"/>
      <w:spacing w:after="0" w:line="240" w:lineRule="auto"/>
    </w:pPr>
    <w:rPr>
      <w:rFonts w:ascii="Tahoma" w:eastAsia="Batang" w:hAnsi="Tahoma" w:cs="Tahoma"/>
      <w:color w:val="000000"/>
      <w:sz w:val="24"/>
      <w:szCs w:val="24"/>
      <w:lang w:val="es-CO" w:eastAsia="es-CO"/>
    </w:rPr>
  </w:style>
  <w:style w:type="paragraph" w:styleId="Textoindependiente2">
    <w:name w:val="Body Text 2"/>
    <w:basedOn w:val="Normal"/>
    <w:link w:val="Textoindependiente2Car"/>
    <w:rsid w:val="00B825C7"/>
    <w:pPr>
      <w:spacing w:after="120" w:line="480" w:lineRule="auto"/>
      <w:jc w:val="both"/>
    </w:pPr>
    <w:rPr>
      <w:rFonts w:ascii="Tahoma" w:eastAsia="Times New Roman" w:hAnsi="Tahoma" w:cs="Times New Roman"/>
      <w:sz w:val="26"/>
      <w:szCs w:val="20"/>
      <w:lang w:eastAsia="es-MX"/>
    </w:rPr>
  </w:style>
  <w:style w:type="character" w:customStyle="1" w:styleId="Textoindependiente2Car">
    <w:name w:val="Texto independiente 2 Car"/>
    <w:basedOn w:val="Fuentedeprrafopredeter"/>
    <w:link w:val="Textoindependiente2"/>
    <w:rsid w:val="00B825C7"/>
    <w:rPr>
      <w:rFonts w:ascii="Tahoma" w:eastAsia="Times New Roman" w:hAnsi="Tahoma" w:cs="Times New Roman"/>
      <w:sz w:val="26"/>
      <w:szCs w:val="20"/>
      <w:lang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B825C7"/>
    <w:pPr>
      <w:spacing w:after="0" w:line="240" w:lineRule="auto"/>
      <w:jc w:val="both"/>
    </w:pPr>
    <w:rPr>
      <w:rFonts w:cs="Times New Roman"/>
      <w:vertAlign w:val="superscript"/>
    </w:rPr>
  </w:style>
  <w:style w:type="table" w:customStyle="1" w:styleId="TableNormal">
    <w:name w:val="Table Normal"/>
    <w:uiPriority w:val="2"/>
    <w:semiHidden/>
    <w:unhideWhenUsed/>
    <w:qFormat/>
    <w:rsid w:val="004727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727A7"/>
    <w:pPr>
      <w:widowControl w:val="0"/>
      <w:autoSpaceDE w:val="0"/>
      <w:autoSpaceDN w:val="0"/>
      <w:spacing w:after="0" w:line="240" w:lineRule="auto"/>
    </w:pPr>
    <w:rPr>
      <w:rFonts w:ascii="Bookman Old Style" w:eastAsia="Bookman Old Style" w:hAnsi="Bookman Old Style" w:cs="Bookman Old Style"/>
      <w:lang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next w:val="Normal"/>
    <w:link w:val="Ttulo1Car"/>
    <w:uiPriority w:val="9"/>
    <w:unhideWhenUsed/>
    <w:qFormat/>
    <w:rsid w:val="00D3120B"/>
    <w:pPr>
      <w:keepNext/>
      <w:keepLines/>
      <w:spacing w:after="0" w:line="240" w:lineRule="auto"/>
      <w:ind w:left="10" w:right="-15" w:hanging="10"/>
      <w:jc w:val="center"/>
      <w:outlineLvl w:val="0"/>
    </w:pPr>
    <w:rPr>
      <w:rFonts w:ascii="Times New Roman" w:eastAsia="Times New Roman" w:hAnsi="Times New Roman" w:cs="Times New Roman"/>
      <w:b/>
      <w:color w:val="000000"/>
      <w:sz w:val="24"/>
      <w:lang w:eastAsia="es-ES"/>
    </w:rPr>
  </w:style>
  <w:style w:type="paragraph" w:styleId="Ttulo6">
    <w:name w:val="heading 6"/>
    <w:basedOn w:val="Normal"/>
    <w:next w:val="Normal"/>
    <w:link w:val="Ttulo6Car"/>
    <w:semiHidden/>
    <w:unhideWhenUsed/>
    <w:qFormat/>
    <w:rsid w:val="00B825C7"/>
    <w:pPr>
      <w:spacing w:before="240" w:after="60" w:line="360" w:lineRule="auto"/>
      <w:jc w:val="both"/>
      <w:outlineLvl w:val="5"/>
    </w:pPr>
    <w:rPr>
      <w:rFonts w:ascii="Calibri" w:eastAsia="Times New Roman" w:hAnsi="Calibri" w:cs="Times New Roman"/>
      <w:b/>
      <w:bCs/>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076D69"/>
    <w:pPr>
      <w:ind w:left="720"/>
      <w:contextualSpacing/>
    </w:pPr>
  </w:style>
  <w:style w:type="paragraph" w:styleId="Textonotapie">
    <w:name w:val="footnote text"/>
    <w:aliases w:val="Ref. de nota al pie1,Texto de nota al pie,referencia nota al pie,Footnote Text Char Char Char Char Char,Footnote Text Char Char Char Char,Footnote reference,FA Fu,Footnote Text Char Char Char,Footnote Text Char Char Char Car Car Car"/>
    <w:basedOn w:val="Normal"/>
    <w:link w:val="TextonotapieCar"/>
    <w:uiPriority w:val="99"/>
    <w:rsid w:val="00CE4707"/>
    <w:pPr>
      <w:spacing w:after="0" w:line="240" w:lineRule="auto"/>
    </w:pPr>
    <w:rPr>
      <w:rFonts w:ascii="Times New Roman" w:eastAsia="Times New Roman" w:hAnsi="Times New Roman" w:cs="Times New Roman"/>
      <w:sz w:val="20"/>
      <w:szCs w:val="20"/>
      <w:lang w:val="es-CO" w:eastAsia="es-ES"/>
    </w:rPr>
  </w:style>
  <w:style w:type="character" w:customStyle="1" w:styleId="TextonotapieCar">
    <w:name w:val="Texto nota pie Car"/>
    <w:aliases w:val="Ref. de nota al pie1 Car,Texto de nota al pie Car,referencia nota al pie Car,Footnote Text Char Char Char Char Char Car1,Footnote Text Char Char Char Char Car1,Footnote reference Car1,FA Fu Car1,Footnote Text Char Char Char Car"/>
    <w:basedOn w:val="Fuentedeprrafopredeter"/>
    <w:link w:val="Textonotapie"/>
    <w:uiPriority w:val="99"/>
    <w:semiHidden/>
    <w:rsid w:val="00CE4707"/>
    <w:rPr>
      <w:rFonts w:ascii="Times New Roman" w:eastAsia="Times New Roman" w:hAnsi="Times New Roman" w:cs="Times New Roman"/>
      <w:sz w:val="20"/>
      <w:szCs w:val="20"/>
      <w:lang w:val="es-CO" w:eastAsia="es-ES"/>
    </w:rPr>
  </w:style>
  <w:style w:type="character" w:styleId="Refdenotaalpie">
    <w:name w:val="footnote reference"/>
    <w:aliases w:val="Ref,de nota al pie,Ref. de nota al pie 2,Appel note de bas de page,Footnotes refss,BVI fnr,Footnote symbol,Footnote,Ref. de nota al pie2,Nota de pie,Pie de pagina,Ref. ...,Ref1,FC,f,4_G,F,4"/>
    <w:basedOn w:val="Fuentedeprrafopredeter"/>
    <w:link w:val="4GChar"/>
    <w:unhideWhenUsed/>
    <w:qFormat/>
    <w:rsid w:val="00CE4707"/>
    <w:rPr>
      <w:rFonts w:cs="Times New Roman"/>
      <w:vertAlign w:val="superscript"/>
    </w:rPr>
  </w:style>
  <w:style w:type="character" w:styleId="Refdecomentario">
    <w:name w:val="annotation reference"/>
    <w:basedOn w:val="Fuentedeprrafopredeter"/>
    <w:uiPriority w:val="99"/>
    <w:semiHidden/>
    <w:unhideWhenUsed/>
    <w:rsid w:val="00C073D8"/>
    <w:rPr>
      <w:sz w:val="16"/>
      <w:szCs w:val="16"/>
    </w:rPr>
  </w:style>
  <w:style w:type="paragraph" w:styleId="Textocomentario">
    <w:name w:val="annotation text"/>
    <w:basedOn w:val="Normal"/>
    <w:link w:val="TextocomentarioCar"/>
    <w:uiPriority w:val="99"/>
    <w:semiHidden/>
    <w:unhideWhenUsed/>
    <w:rsid w:val="00C073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73D8"/>
    <w:rPr>
      <w:sz w:val="20"/>
      <w:szCs w:val="20"/>
    </w:rPr>
  </w:style>
  <w:style w:type="paragraph" w:styleId="Asuntodelcomentario">
    <w:name w:val="annotation subject"/>
    <w:basedOn w:val="Textocomentario"/>
    <w:next w:val="Textocomentario"/>
    <w:link w:val="AsuntodelcomentarioCar"/>
    <w:uiPriority w:val="99"/>
    <w:semiHidden/>
    <w:unhideWhenUsed/>
    <w:rsid w:val="00C073D8"/>
    <w:rPr>
      <w:b/>
      <w:bCs/>
    </w:rPr>
  </w:style>
  <w:style w:type="character" w:customStyle="1" w:styleId="AsuntodelcomentarioCar">
    <w:name w:val="Asunto del comentario Car"/>
    <w:basedOn w:val="TextocomentarioCar"/>
    <w:link w:val="Asuntodelcomentario"/>
    <w:uiPriority w:val="99"/>
    <w:semiHidden/>
    <w:rsid w:val="00C073D8"/>
    <w:rPr>
      <w:b/>
      <w:bCs/>
      <w:sz w:val="20"/>
      <w:szCs w:val="20"/>
    </w:rPr>
  </w:style>
  <w:style w:type="paragraph" w:styleId="Textodeglobo">
    <w:name w:val="Balloon Text"/>
    <w:basedOn w:val="Normal"/>
    <w:link w:val="TextodegloboCar"/>
    <w:uiPriority w:val="99"/>
    <w:semiHidden/>
    <w:unhideWhenUsed/>
    <w:rsid w:val="00C073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73D8"/>
    <w:rPr>
      <w:rFonts w:ascii="Segoe UI" w:hAnsi="Segoe UI" w:cs="Segoe UI"/>
      <w:sz w:val="18"/>
      <w:szCs w:val="18"/>
    </w:rPr>
  </w:style>
  <w:style w:type="paragraph" w:styleId="Encabezado">
    <w:name w:val="header"/>
    <w:basedOn w:val="Normal"/>
    <w:link w:val="EncabezadoCar"/>
    <w:uiPriority w:val="99"/>
    <w:unhideWhenUsed/>
    <w:rsid w:val="005075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07509"/>
  </w:style>
  <w:style w:type="paragraph" w:styleId="Piedepgina">
    <w:name w:val="footer"/>
    <w:basedOn w:val="Normal"/>
    <w:link w:val="PiedepginaCar"/>
    <w:uiPriority w:val="99"/>
    <w:unhideWhenUsed/>
    <w:rsid w:val="005075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07509"/>
  </w:style>
  <w:style w:type="paragraph" w:customStyle="1" w:styleId="Sinespaciado1">
    <w:name w:val="Sin espaciado1"/>
    <w:rsid w:val="003037F8"/>
    <w:pPr>
      <w:spacing w:after="0" w:line="240" w:lineRule="auto"/>
    </w:pPr>
    <w:rPr>
      <w:rFonts w:ascii="Verdana" w:eastAsia="Times New Roman" w:hAnsi="Verdana" w:cs="Times New Roman"/>
      <w:sz w:val="28"/>
    </w:rPr>
  </w:style>
  <w:style w:type="character" w:customStyle="1" w:styleId="TextonotapieCar1">
    <w:name w:val="Texto nota pie Car1"/>
    <w:aliases w:val="Footnote Text Char Char Char Char Char Car,Footnote Text Char Char Char Char Car,Footnote reference Car,FA Fu Car,Texto nota pie Car Car,Footnote Text Char Char Char Car1,Footnote Text Char Char Char Car Car Car Car"/>
    <w:uiPriority w:val="99"/>
    <w:locked/>
    <w:rsid w:val="003037F8"/>
    <w:rPr>
      <w:rFonts w:ascii="Calibri" w:hAnsi="Calibri"/>
      <w:lang w:val="es-CO" w:eastAsia="en-US" w:bidi="ar-SA"/>
    </w:rPr>
  </w:style>
  <w:style w:type="paragraph" w:styleId="Sangradetextonormal">
    <w:name w:val="Body Text Indent"/>
    <w:basedOn w:val="Normal"/>
    <w:link w:val="SangradetextonormalCar"/>
    <w:rsid w:val="003037F8"/>
    <w:pPr>
      <w:spacing w:after="120" w:line="240" w:lineRule="auto"/>
      <w:ind w:left="283"/>
    </w:pPr>
    <w:rPr>
      <w:rFonts w:ascii="Arial" w:eastAsia="Times New Roman" w:hAnsi="Arial" w:cs="Arial"/>
      <w:sz w:val="26"/>
      <w:szCs w:val="24"/>
      <w:lang w:eastAsia="es-ES"/>
    </w:rPr>
  </w:style>
  <w:style w:type="character" w:customStyle="1" w:styleId="SangradetextonormalCar">
    <w:name w:val="Sangría de texto normal Car"/>
    <w:basedOn w:val="Fuentedeprrafopredeter"/>
    <w:link w:val="Sangradetextonormal"/>
    <w:rsid w:val="003037F8"/>
    <w:rPr>
      <w:rFonts w:ascii="Arial" w:eastAsia="Times New Roman" w:hAnsi="Arial" w:cs="Arial"/>
      <w:sz w:val="26"/>
      <w:szCs w:val="24"/>
      <w:lang w:eastAsia="es-ES"/>
    </w:rPr>
  </w:style>
  <w:style w:type="paragraph" w:styleId="Sinespaciado">
    <w:name w:val="No Spacing"/>
    <w:link w:val="SinespaciadoCar"/>
    <w:uiPriority w:val="1"/>
    <w:qFormat/>
    <w:rsid w:val="003037F8"/>
    <w:pPr>
      <w:spacing w:after="0" w:line="240" w:lineRule="auto"/>
    </w:pPr>
    <w:rPr>
      <w:rFonts w:ascii="Calibri" w:eastAsia="Batang" w:hAnsi="Calibri" w:cs="Times New Roman"/>
      <w:lang w:val="es-CO"/>
    </w:rPr>
  </w:style>
  <w:style w:type="character" w:customStyle="1" w:styleId="SinespaciadoCar">
    <w:name w:val="Sin espaciado Car"/>
    <w:link w:val="Sinespaciado"/>
    <w:uiPriority w:val="1"/>
    <w:locked/>
    <w:rsid w:val="003037F8"/>
    <w:rPr>
      <w:rFonts w:ascii="Calibri" w:eastAsia="Batang" w:hAnsi="Calibri" w:cs="Times New Roman"/>
      <w:lang w:val="es-CO"/>
    </w:rPr>
  </w:style>
  <w:style w:type="paragraph" w:styleId="Textoindependiente3">
    <w:name w:val="Body Text 3"/>
    <w:basedOn w:val="Normal"/>
    <w:link w:val="Textoindependiente3Car"/>
    <w:uiPriority w:val="99"/>
    <w:rsid w:val="007B3AB1"/>
    <w:pPr>
      <w:spacing w:after="120" w:line="360" w:lineRule="auto"/>
      <w:jc w:val="both"/>
    </w:pPr>
    <w:rPr>
      <w:rFonts w:ascii="Tahoma" w:eastAsia="Times New Roman" w:hAnsi="Tahoma" w:cs="Times New Roman"/>
      <w:sz w:val="16"/>
      <w:szCs w:val="16"/>
      <w:lang w:eastAsia="es-MX"/>
    </w:rPr>
  </w:style>
  <w:style w:type="character" w:customStyle="1" w:styleId="Textoindependiente3Car">
    <w:name w:val="Texto independiente 3 Car"/>
    <w:basedOn w:val="Fuentedeprrafopredeter"/>
    <w:link w:val="Textoindependiente3"/>
    <w:uiPriority w:val="99"/>
    <w:rsid w:val="007B3AB1"/>
    <w:rPr>
      <w:rFonts w:ascii="Tahoma" w:eastAsia="Times New Roman" w:hAnsi="Tahoma" w:cs="Times New Roman"/>
      <w:sz w:val="16"/>
      <w:szCs w:val="16"/>
      <w:lang w:eastAsia="es-MX"/>
    </w:rPr>
  </w:style>
  <w:style w:type="paragraph" w:styleId="Textoindependiente">
    <w:name w:val="Body Text"/>
    <w:basedOn w:val="Normal"/>
    <w:link w:val="TextoindependienteCar"/>
    <w:uiPriority w:val="1"/>
    <w:qFormat/>
    <w:rsid w:val="007B3AB1"/>
    <w:pPr>
      <w:spacing w:after="120" w:line="360" w:lineRule="auto"/>
      <w:jc w:val="both"/>
    </w:pPr>
    <w:rPr>
      <w:rFonts w:ascii="Tahoma" w:eastAsia="Times New Roman" w:hAnsi="Tahoma" w:cs="Times New Roman"/>
      <w:sz w:val="26"/>
      <w:szCs w:val="26"/>
      <w:lang w:eastAsia="es-MX"/>
    </w:rPr>
  </w:style>
  <w:style w:type="character" w:customStyle="1" w:styleId="TextoindependienteCar">
    <w:name w:val="Texto independiente Car"/>
    <w:basedOn w:val="Fuentedeprrafopredeter"/>
    <w:link w:val="Textoindependiente"/>
    <w:rsid w:val="007B3AB1"/>
    <w:rPr>
      <w:rFonts w:ascii="Tahoma" w:eastAsia="Times New Roman" w:hAnsi="Tahoma" w:cs="Times New Roman"/>
      <w:sz w:val="26"/>
      <w:szCs w:val="26"/>
      <w:lang w:eastAsia="es-MX"/>
    </w:rPr>
  </w:style>
  <w:style w:type="paragraph" w:styleId="NormalWeb">
    <w:name w:val="Normal (Web)"/>
    <w:basedOn w:val="Normal"/>
    <w:uiPriority w:val="99"/>
    <w:unhideWhenUsed/>
    <w:rsid w:val="007B3AB1"/>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Ttulo1Car">
    <w:name w:val="Título 1 Car"/>
    <w:basedOn w:val="Fuentedeprrafopredeter"/>
    <w:link w:val="Ttulo1"/>
    <w:uiPriority w:val="9"/>
    <w:rsid w:val="00D3120B"/>
    <w:rPr>
      <w:rFonts w:ascii="Times New Roman" w:eastAsia="Times New Roman" w:hAnsi="Times New Roman" w:cs="Times New Roman"/>
      <w:b/>
      <w:color w:val="000000"/>
      <w:sz w:val="24"/>
      <w:lang w:eastAsia="es-ES"/>
    </w:rPr>
  </w:style>
  <w:style w:type="character" w:customStyle="1" w:styleId="Ttulo6Car">
    <w:name w:val="Título 6 Car"/>
    <w:basedOn w:val="Fuentedeprrafopredeter"/>
    <w:link w:val="Ttulo6"/>
    <w:semiHidden/>
    <w:rsid w:val="00B825C7"/>
    <w:rPr>
      <w:rFonts w:ascii="Calibri" w:eastAsia="Times New Roman" w:hAnsi="Calibri" w:cs="Times New Roman"/>
      <w:b/>
      <w:bCs/>
      <w:lang w:eastAsia="es-MX"/>
    </w:rPr>
  </w:style>
  <w:style w:type="paragraph" w:customStyle="1" w:styleId="Default">
    <w:name w:val="Default"/>
    <w:rsid w:val="00B825C7"/>
    <w:pPr>
      <w:autoSpaceDE w:val="0"/>
      <w:autoSpaceDN w:val="0"/>
      <w:adjustRightInd w:val="0"/>
      <w:spacing w:after="0" w:line="240" w:lineRule="auto"/>
    </w:pPr>
    <w:rPr>
      <w:rFonts w:ascii="Tahoma" w:eastAsia="Batang" w:hAnsi="Tahoma" w:cs="Tahoma"/>
      <w:color w:val="000000"/>
      <w:sz w:val="24"/>
      <w:szCs w:val="24"/>
      <w:lang w:val="es-CO" w:eastAsia="es-CO"/>
    </w:rPr>
  </w:style>
  <w:style w:type="paragraph" w:styleId="Textoindependiente2">
    <w:name w:val="Body Text 2"/>
    <w:basedOn w:val="Normal"/>
    <w:link w:val="Textoindependiente2Car"/>
    <w:rsid w:val="00B825C7"/>
    <w:pPr>
      <w:spacing w:after="120" w:line="480" w:lineRule="auto"/>
      <w:jc w:val="both"/>
    </w:pPr>
    <w:rPr>
      <w:rFonts w:ascii="Tahoma" w:eastAsia="Times New Roman" w:hAnsi="Tahoma" w:cs="Times New Roman"/>
      <w:sz w:val="26"/>
      <w:szCs w:val="20"/>
      <w:lang w:eastAsia="es-MX"/>
    </w:rPr>
  </w:style>
  <w:style w:type="character" w:customStyle="1" w:styleId="Textoindependiente2Car">
    <w:name w:val="Texto independiente 2 Car"/>
    <w:basedOn w:val="Fuentedeprrafopredeter"/>
    <w:link w:val="Textoindependiente2"/>
    <w:rsid w:val="00B825C7"/>
    <w:rPr>
      <w:rFonts w:ascii="Tahoma" w:eastAsia="Times New Roman" w:hAnsi="Tahoma" w:cs="Times New Roman"/>
      <w:sz w:val="26"/>
      <w:szCs w:val="20"/>
      <w:lang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B825C7"/>
    <w:pPr>
      <w:spacing w:after="0" w:line="240" w:lineRule="auto"/>
      <w:jc w:val="both"/>
    </w:pPr>
    <w:rPr>
      <w:rFonts w:cs="Times New Roman"/>
      <w:vertAlign w:val="superscript"/>
    </w:rPr>
  </w:style>
  <w:style w:type="table" w:customStyle="1" w:styleId="TableNormal">
    <w:name w:val="Table Normal"/>
    <w:uiPriority w:val="2"/>
    <w:semiHidden/>
    <w:unhideWhenUsed/>
    <w:qFormat/>
    <w:rsid w:val="004727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727A7"/>
    <w:pPr>
      <w:widowControl w:val="0"/>
      <w:autoSpaceDE w:val="0"/>
      <w:autoSpaceDN w:val="0"/>
      <w:spacing w:after="0" w:line="240" w:lineRule="auto"/>
    </w:pPr>
    <w:rPr>
      <w:rFonts w:ascii="Bookman Old Style" w:eastAsia="Bookman Old Style" w:hAnsi="Bookman Old Style" w:cs="Bookman Old Style"/>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8D0BC-501A-4900-AE38-A28DC03D9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3928</Words>
  <Characters>21609</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ALONSO</cp:lastModifiedBy>
  <cp:revision>6</cp:revision>
  <dcterms:created xsi:type="dcterms:W3CDTF">2020-07-16T13:10:00Z</dcterms:created>
  <dcterms:modified xsi:type="dcterms:W3CDTF">2020-10-09T14:20:00Z</dcterms:modified>
</cp:coreProperties>
</file>