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66" w:rsidRPr="00DE7A66" w:rsidRDefault="00DE7A66" w:rsidP="00DE7A6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DE7A6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E7A66" w:rsidRPr="00DE7A66" w:rsidRDefault="00DE7A66" w:rsidP="00DE7A66">
      <w:pPr>
        <w:spacing w:line="240" w:lineRule="auto"/>
        <w:rPr>
          <w:rFonts w:ascii="Arial" w:hAnsi="Arial" w:cs="Arial"/>
          <w:sz w:val="20"/>
          <w:szCs w:val="20"/>
          <w:lang w:val="es-419" w:eastAsia="es-ES"/>
        </w:rPr>
      </w:pPr>
    </w:p>
    <w:p w:rsidR="00DE7A66" w:rsidRPr="00DE7A66" w:rsidRDefault="00DE7A66" w:rsidP="00DE7A66">
      <w:pPr>
        <w:spacing w:line="240" w:lineRule="auto"/>
        <w:rPr>
          <w:rFonts w:ascii="Arial" w:hAnsi="Arial" w:cs="Arial"/>
          <w:b/>
          <w:bCs/>
          <w:iCs/>
          <w:sz w:val="20"/>
          <w:szCs w:val="20"/>
          <w:lang w:val="es-419" w:eastAsia="fr-FR"/>
        </w:rPr>
      </w:pPr>
      <w:r w:rsidRPr="00DE7A66">
        <w:rPr>
          <w:rFonts w:ascii="Arial" w:hAnsi="Arial" w:cs="Arial"/>
          <w:b/>
          <w:bCs/>
          <w:iCs/>
          <w:sz w:val="20"/>
          <w:szCs w:val="20"/>
          <w:u w:val="single"/>
          <w:lang w:val="es-419" w:eastAsia="fr-FR"/>
        </w:rPr>
        <w:t>TEMAS:</w:t>
      </w:r>
      <w:r w:rsidRPr="00DE7A66">
        <w:rPr>
          <w:rFonts w:ascii="Arial" w:hAnsi="Arial" w:cs="Arial"/>
          <w:b/>
          <w:bCs/>
          <w:iCs/>
          <w:sz w:val="20"/>
          <w:szCs w:val="20"/>
          <w:lang w:val="es-419" w:eastAsia="fr-FR"/>
        </w:rPr>
        <w:tab/>
      </w:r>
      <w:r w:rsidR="00C916DC">
        <w:rPr>
          <w:rFonts w:ascii="Arial" w:hAnsi="Arial" w:cs="Arial"/>
          <w:b/>
          <w:bCs/>
          <w:iCs/>
          <w:sz w:val="20"/>
          <w:szCs w:val="20"/>
          <w:lang w:val="es-419" w:eastAsia="fr-FR"/>
        </w:rPr>
        <w:t>CONCIERTO PARA DELINQUIR / PRISIÓN DOMICILIARIA / MADRE CABEZA DE FAMILIA / REQUISITOS / AUSENCIA ABSOLUTA</w:t>
      </w:r>
      <w:r w:rsidR="00C916DC">
        <w:rPr>
          <w:rFonts w:ascii="Arial" w:hAnsi="Arial" w:cs="Arial"/>
          <w:b/>
          <w:sz w:val="20"/>
          <w:szCs w:val="20"/>
          <w:lang w:val="es-419" w:eastAsia="es-ES"/>
        </w:rPr>
        <w:t xml:space="preserve"> DE AYUDA FAMILIAR </w:t>
      </w:r>
      <w:r w:rsidRPr="00DE7A66">
        <w:rPr>
          <w:rFonts w:ascii="Arial" w:hAnsi="Arial" w:cs="Arial"/>
          <w:b/>
          <w:bCs/>
          <w:iCs/>
          <w:sz w:val="20"/>
          <w:szCs w:val="20"/>
          <w:lang w:val="es-419" w:eastAsia="fr-FR"/>
        </w:rPr>
        <w:t xml:space="preserve">/ </w:t>
      </w:r>
      <w:r w:rsidR="00C916DC">
        <w:rPr>
          <w:rFonts w:ascii="Arial" w:hAnsi="Arial" w:cs="Arial"/>
          <w:b/>
          <w:bCs/>
          <w:iCs/>
          <w:sz w:val="20"/>
          <w:szCs w:val="20"/>
          <w:lang w:val="es-419" w:eastAsia="fr-FR"/>
        </w:rPr>
        <w:t>CARGA PROBATORIA DE LA INTERESADA.</w:t>
      </w:r>
    </w:p>
    <w:p w:rsidR="00DE7A66" w:rsidRPr="00DE7A66" w:rsidRDefault="00DE7A66" w:rsidP="00DE7A66">
      <w:pPr>
        <w:spacing w:line="240" w:lineRule="auto"/>
        <w:rPr>
          <w:rFonts w:ascii="Arial" w:hAnsi="Arial" w:cs="Arial"/>
          <w:sz w:val="20"/>
          <w:szCs w:val="20"/>
          <w:lang w:val="es-419" w:eastAsia="es-ES"/>
        </w:rPr>
      </w:pPr>
    </w:p>
    <w:p w:rsidR="00DE7A66" w:rsidRPr="00DE7A66" w:rsidRDefault="00C916DC" w:rsidP="00DE7A66">
      <w:pPr>
        <w:spacing w:line="240" w:lineRule="auto"/>
        <w:rPr>
          <w:rFonts w:ascii="Arial" w:hAnsi="Arial" w:cs="Arial"/>
          <w:sz w:val="20"/>
          <w:szCs w:val="20"/>
          <w:lang w:val="es-419" w:eastAsia="es-ES"/>
        </w:rPr>
      </w:pPr>
      <w:r w:rsidRPr="00C916DC">
        <w:rPr>
          <w:rFonts w:ascii="Arial" w:hAnsi="Arial" w:cs="Arial"/>
          <w:sz w:val="20"/>
          <w:szCs w:val="20"/>
          <w:lang w:val="es-419" w:eastAsia="es-ES"/>
        </w:rPr>
        <w:t>El artículo 1º de la Ley 750 de 2002, que regula lo concerniente a la prisión domiciliaria c</w:t>
      </w:r>
      <w:r>
        <w:rPr>
          <w:rFonts w:ascii="Arial" w:hAnsi="Arial" w:cs="Arial"/>
          <w:sz w:val="20"/>
          <w:szCs w:val="20"/>
          <w:lang w:val="es-419" w:eastAsia="es-ES"/>
        </w:rPr>
        <w:t>uando se trata de madre o padre</w:t>
      </w:r>
      <w:r w:rsidRPr="00C916DC">
        <w:rPr>
          <w:rFonts w:ascii="Arial" w:hAnsi="Arial" w:cs="Arial"/>
          <w:sz w:val="20"/>
          <w:szCs w:val="20"/>
          <w:lang w:val="es-419" w:eastAsia="es-ES"/>
        </w:rPr>
        <w:t xml:space="preserve"> cabeza de familia, dispone: “La ejecución de la pena privativa de la libertad se cumplirá, cuando la infractora sea mujer cabeza de familia, en el lugar de su residencia o en su defecto en el lugar señalado por el juez en caso de que la víctima de la conducta punible resida en aquel lugar, siempre que se cumplan los siguientes requisitos: Que el desempeño personal, laboral, familiar o social de la infractora permita a la autoridad judicial competente determinar que no colocará en peligro a la comunidad o a las personas a su cargo, hijos menores de edad o hijos con incapacidad mental permanente”.</w:t>
      </w:r>
      <w:r>
        <w:rPr>
          <w:rFonts w:ascii="Arial" w:hAnsi="Arial" w:cs="Arial"/>
          <w:sz w:val="20"/>
          <w:szCs w:val="20"/>
          <w:lang w:val="es-419" w:eastAsia="es-ES"/>
        </w:rPr>
        <w:t xml:space="preserve"> (…)</w:t>
      </w:r>
    </w:p>
    <w:p w:rsidR="00DE7A66" w:rsidRPr="00DE7A66" w:rsidRDefault="00DE7A66" w:rsidP="00DE7A66">
      <w:pPr>
        <w:spacing w:line="240" w:lineRule="auto"/>
        <w:rPr>
          <w:rFonts w:ascii="Arial" w:hAnsi="Arial" w:cs="Arial"/>
          <w:sz w:val="20"/>
          <w:szCs w:val="20"/>
          <w:lang w:val="es-419" w:eastAsia="es-ES"/>
        </w:rPr>
      </w:pPr>
    </w:p>
    <w:p w:rsidR="00DE7A66" w:rsidRPr="00DE7A66" w:rsidRDefault="00C916DC" w:rsidP="00DE7A66">
      <w:pPr>
        <w:spacing w:line="240" w:lineRule="auto"/>
        <w:rPr>
          <w:rFonts w:ascii="Arial" w:hAnsi="Arial" w:cs="Arial"/>
          <w:sz w:val="20"/>
          <w:szCs w:val="20"/>
          <w:lang w:val="es-419" w:eastAsia="es-ES"/>
        </w:rPr>
      </w:pPr>
      <w:r w:rsidRPr="00C916DC">
        <w:rPr>
          <w:rFonts w:ascii="Arial" w:hAnsi="Arial" w:cs="Arial"/>
          <w:sz w:val="20"/>
          <w:szCs w:val="20"/>
          <w:lang w:val="es-419" w:eastAsia="es-ES"/>
        </w:rPr>
        <w:t>Igualmente la Corte Constitucional, en sentencia T-003 de 2018, indicó que tal condición se acredita cuando la persona: “(i) tiene la responsabilidad permanente de hijos menores o personas incapacitadas para trabajar, (ii) no cuenta con la ayuda de otros miembros de la familia y (iii) su pareja murió, está ausente de manera permanente o abandonó el hogar</w:t>
      </w:r>
      <w:r>
        <w:rPr>
          <w:rFonts w:ascii="Arial" w:hAnsi="Arial" w:cs="Arial"/>
          <w:sz w:val="20"/>
          <w:szCs w:val="20"/>
          <w:lang w:val="es-419" w:eastAsia="es-ES"/>
        </w:rPr>
        <w:t>…</w:t>
      </w:r>
    </w:p>
    <w:p w:rsidR="00DE7A66" w:rsidRPr="00DE7A66" w:rsidRDefault="00DE7A66" w:rsidP="00DE7A66">
      <w:pPr>
        <w:spacing w:line="240" w:lineRule="auto"/>
        <w:rPr>
          <w:rFonts w:ascii="Arial" w:hAnsi="Arial" w:cs="Arial"/>
          <w:sz w:val="20"/>
          <w:szCs w:val="20"/>
          <w:lang w:eastAsia="es-ES"/>
        </w:rPr>
      </w:pPr>
    </w:p>
    <w:p w:rsidR="00DE7A66" w:rsidRPr="00DE7A66" w:rsidRDefault="00C916DC" w:rsidP="00DE7A66">
      <w:pPr>
        <w:spacing w:line="240" w:lineRule="auto"/>
        <w:rPr>
          <w:rFonts w:ascii="Arial" w:hAnsi="Arial" w:cs="Arial"/>
          <w:sz w:val="20"/>
          <w:szCs w:val="20"/>
          <w:lang w:eastAsia="es-ES"/>
        </w:rPr>
      </w:pPr>
      <w:r>
        <w:rPr>
          <w:rFonts w:ascii="Arial" w:hAnsi="Arial" w:cs="Arial"/>
          <w:sz w:val="20"/>
          <w:szCs w:val="20"/>
          <w:lang w:eastAsia="es-ES"/>
        </w:rPr>
        <w:t xml:space="preserve">… </w:t>
      </w:r>
      <w:r w:rsidRPr="00C916DC">
        <w:rPr>
          <w:rFonts w:ascii="Arial" w:hAnsi="Arial" w:cs="Arial"/>
          <w:sz w:val="20"/>
          <w:szCs w:val="20"/>
          <w:lang w:eastAsia="es-ES"/>
        </w:rPr>
        <w:t>de la información que se arrimó a la actuación se desprende que la sentenciada cuenta con el apoyo de la familia extensa por línea materna -abuela y tía-, y paterna -abuela-, con lo cual se descarta de contera “la deficiencia sustancial de ayuda por parte de su familia”, razón suficiente para concluir que la procesada no puede ser merecedora de la prisión domiciliaria con fundamento en lo establecido en la Ley 750/02.</w:t>
      </w:r>
    </w:p>
    <w:p w:rsidR="00DE7A66" w:rsidRPr="00DE7A66" w:rsidRDefault="00DE7A66" w:rsidP="00DE7A66">
      <w:pPr>
        <w:spacing w:line="240" w:lineRule="auto"/>
        <w:rPr>
          <w:rFonts w:ascii="Arial" w:hAnsi="Arial" w:cs="Arial"/>
          <w:sz w:val="20"/>
          <w:szCs w:val="20"/>
          <w:lang w:eastAsia="es-ES"/>
        </w:rPr>
      </w:pPr>
    </w:p>
    <w:p w:rsidR="00DE7A66" w:rsidRDefault="00DE7A66" w:rsidP="00DE7A66">
      <w:pPr>
        <w:spacing w:line="240" w:lineRule="auto"/>
        <w:rPr>
          <w:rFonts w:ascii="Arial" w:hAnsi="Arial" w:cs="Arial"/>
          <w:sz w:val="20"/>
          <w:szCs w:val="20"/>
          <w:lang w:eastAsia="es-ES"/>
        </w:rPr>
      </w:pPr>
    </w:p>
    <w:p w:rsidR="00C916DC" w:rsidRPr="00DE7A66" w:rsidRDefault="00C916DC" w:rsidP="00DE7A66">
      <w:pPr>
        <w:spacing w:line="240" w:lineRule="auto"/>
        <w:rPr>
          <w:rFonts w:ascii="Arial" w:hAnsi="Arial" w:cs="Arial"/>
          <w:sz w:val="20"/>
          <w:szCs w:val="20"/>
          <w:lang w:eastAsia="es-ES"/>
        </w:rPr>
      </w:pPr>
    </w:p>
    <w:p w:rsidR="00DE7A66" w:rsidRPr="00DE7A66" w:rsidRDefault="00DE7A66" w:rsidP="00DE7A66">
      <w:pPr>
        <w:spacing w:line="276" w:lineRule="auto"/>
        <w:jc w:val="center"/>
        <w:rPr>
          <w:rFonts w:cs="Tahoma"/>
          <w:b/>
          <w:spacing w:val="-4"/>
          <w:sz w:val="14"/>
          <w:szCs w:val="12"/>
        </w:rPr>
      </w:pPr>
      <w:r w:rsidRPr="00DE7A66">
        <w:rPr>
          <w:rFonts w:cs="Tahoma"/>
          <w:b/>
          <w:spacing w:val="-4"/>
          <w:sz w:val="14"/>
          <w:szCs w:val="12"/>
        </w:rPr>
        <w:t>REPÚBLICA DE COLOMBIA</w:t>
      </w:r>
    </w:p>
    <w:p w:rsidR="00DE7A66" w:rsidRPr="00DE7A66" w:rsidRDefault="00DE7A66" w:rsidP="00DE7A66">
      <w:pPr>
        <w:spacing w:line="276" w:lineRule="auto"/>
        <w:jc w:val="center"/>
        <w:rPr>
          <w:rFonts w:cs="Tahoma"/>
          <w:b/>
          <w:spacing w:val="-4"/>
          <w:sz w:val="14"/>
          <w:szCs w:val="12"/>
        </w:rPr>
      </w:pPr>
      <w:r w:rsidRPr="00DE7A66">
        <w:rPr>
          <w:rFonts w:cs="Tahoma"/>
          <w:b/>
          <w:spacing w:val="-4"/>
          <w:sz w:val="14"/>
          <w:szCs w:val="12"/>
        </w:rPr>
        <w:t>PEREIRA-RISARALDA</w:t>
      </w:r>
    </w:p>
    <w:p w:rsidR="00DE7A66" w:rsidRPr="00DE7A66" w:rsidRDefault="00DE7A66" w:rsidP="00DE7A66">
      <w:pPr>
        <w:spacing w:line="276" w:lineRule="auto"/>
        <w:jc w:val="center"/>
        <w:rPr>
          <w:rFonts w:cs="Tahoma"/>
          <w:spacing w:val="-4"/>
          <w:sz w:val="12"/>
          <w:szCs w:val="12"/>
        </w:rPr>
      </w:pPr>
      <w:r w:rsidRPr="00DE7A66">
        <w:rPr>
          <w:rFonts w:eastAsia="Batang" w:cs="Tahoma"/>
          <w:noProof/>
          <w:spacing w:val="-4"/>
          <w:lang w:eastAsia="es-ES"/>
        </w:rPr>
        <w:drawing>
          <wp:anchor distT="0" distB="0" distL="114300" distR="114300" simplePos="0" relativeHeight="251662336" behindDoc="1" locked="0" layoutInCell="1" allowOverlap="1" wp14:anchorId="37AF8199" wp14:editId="630B9EBA">
            <wp:simplePos x="0" y="0"/>
            <wp:positionH relativeFrom="column">
              <wp:posOffset>2496185</wp:posOffset>
            </wp:positionH>
            <wp:positionV relativeFrom="paragraph">
              <wp:posOffset>162560</wp:posOffset>
            </wp:positionV>
            <wp:extent cx="777875" cy="53213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A66">
        <w:rPr>
          <w:rFonts w:cs="Tahoma"/>
          <w:b/>
          <w:spacing w:val="-4"/>
          <w:sz w:val="14"/>
          <w:szCs w:val="12"/>
        </w:rPr>
        <w:t>RAMA JUDICIAL</w:t>
      </w:r>
    </w:p>
    <w:p w:rsidR="00DE7A66" w:rsidRPr="00DE7A66" w:rsidRDefault="00DE7A66" w:rsidP="00DE7A66">
      <w:pPr>
        <w:spacing w:line="288" w:lineRule="auto"/>
        <w:jc w:val="center"/>
        <w:rPr>
          <w:rFonts w:cs="Tahoma"/>
          <w:b/>
          <w:spacing w:val="-4"/>
          <w:sz w:val="24"/>
          <w:szCs w:val="24"/>
        </w:rPr>
      </w:pPr>
      <w:r w:rsidRPr="00DE7A66">
        <w:rPr>
          <w:rFonts w:cs="Tahoma"/>
          <w:b/>
          <w:smallCaps/>
          <w:color w:val="000000"/>
          <w:spacing w:val="-4"/>
          <w:sz w:val="24"/>
          <w:szCs w:val="24"/>
        </w:rPr>
        <w:t>TRIBUNAL SUPERIOR DE PEREIRA</w:t>
      </w:r>
    </w:p>
    <w:p w:rsidR="00DE7A66" w:rsidRPr="00DE7A66" w:rsidRDefault="00DE7A66" w:rsidP="00DE7A66">
      <w:pPr>
        <w:tabs>
          <w:tab w:val="left" w:pos="1202"/>
        </w:tabs>
        <w:spacing w:after="120" w:line="288" w:lineRule="auto"/>
        <w:jc w:val="center"/>
        <w:rPr>
          <w:rFonts w:cs="Tahoma"/>
          <w:b/>
          <w:spacing w:val="-4"/>
          <w:sz w:val="24"/>
          <w:szCs w:val="24"/>
        </w:rPr>
      </w:pPr>
      <w:r w:rsidRPr="00DE7A66">
        <w:rPr>
          <w:rFonts w:cs="Tahoma"/>
          <w:b/>
          <w:spacing w:val="-4"/>
          <w:sz w:val="24"/>
          <w:szCs w:val="24"/>
        </w:rPr>
        <w:t>SALA DE DECISIÓN PENAL</w:t>
      </w:r>
    </w:p>
    <w:p w:rsidR="00DE7A66" w:rsidRPr="00DE7A66" w:rsidRDefault="00DE7A66" w:rsidP="00DE7A66">
      <w:pPr>
        <w:spacing w:line="288" w:lineRule="auto"/>
        <w:jc w:val="center"/>
        <w:rPr>
          <w:rFonts w:cs="Tahoma"/>
          <w:spacing w:val="-4"/>
          <w:sz w:val="24"/>
          <w:szCs w:val="24"/>
        </w:rPr>
      </w:pPr>
      <w:r w:rsidRPr="00DE7A66">
        <w:rPr>
          <w:rFonts w:cs="Tahoma"/>
          <w:spacing w:val="-4"/>
          <w:sz w:val="24"/>
          <w:szCs w:val="24"/>
        </w:rPr>
        <w:t>Magistrado Ponente</w:t>
      </w:r>
    </w:p>
    <w:p w:rsidR="00DE7A66" w:rsidRPr="00DE7A66" w:rsidRDefault="00DE7A66" w:rsidP="00DE7A66">
      <w:pPr>
        <w:spacing w:line="288" w:lineRule="auto"/>
        <w:jc w:val="center"/>
        <w:rPr>
          <w:rFonts w:cs="Tahoma"/>
          <w:b/>
          <w:spacing w:val="-4"/>
          <w:sz w:val="24"/>
          <w:szCs w:val="24"/>
        </w:rPr>
      </w:pPr>
      <w:r w:rsidRPr="00DE7A66">
        <w:rPr>
          <w:rFonts w:cs="Tahoma"/>
          <w:b/>
          <w:spacing w:val="-4"/>
          <w:sz w:val="24"/>
          <w:szCs w:val="24"/>
        </w:rPr>
        <w:t xml:space="preserve"> JORGE ARTURO CASTAÑO DUQUE</w:t>
      </w:r>
    </w:p>
    <w:p w:rsidR="00DE7A66" w:rsidRDefault="00DE7A66" w:rsidP="00DE7A66">
      <w:pPr>
        <w:overflowPunct w:val="0"/>
        <w:autoSpaceDE w:val="0"/>
        <w:autoSpaceDN w:val="0"/>
        <w:adjustRightInd w:val="0"/>
        <w:spacing w:line="276" w:lineRule="auto"/>
        <w:textAlignment w:val="baseline"/>
        <w:rPr>
          <w:rFonts w:cs="Tahoma"/>
          <w:spacing w:val="-4"/>
          <w:sz w:val="24"/>
          <w:szCs w:val="24"/>
          <w:lang w:eastAsia="es-ES"/>
        </w:rPr>
      </w:pPr>
    </w:p>
    <w:p w:rsidR="00DD2B0D" w:rsidRPr="00DE7A66" w:rsidRDefault="00DD2B0D" w:rsidP="00DE7A66">
      <w:pPr>
        <w:overflowPunct w:val="0"/>
        <w:autoSpaceDE w:val="0"/>
        <w:autoSpaceDN w:val="0"/>
        <w:adjustRightInd w:val="0"/>
        <w:spacing w:line="276" w:lineRule="auto"/>
        <w:textAlignment w:val="baseline"/>
        <w:rPr>
          <w:rFonts w:cs="Tahoma"/>
          <w:spacing w:val="-4"/>
          <w:sz w:val="24"/>
          <w:szCs w:val="24"/>
          <w:lang w:eastAsia="es-ES"/>
        </w:rPr>
      </w:pPr>
    </w:p>
    <w:p w:rsidR="00F13C87" w:rsidRPr="00DE7A66" w:rsidRDefault="00F13C87" w:rsidP="00DE7A66">
      <w:pPr>
        <w:spacing w:line="276" w:lineRule="auto"/>
        <w:jc w:val="center"/>
        <w:rPr>
          <w:rFonts w:cs="Tahoma"/>
          <w:sz w:val="24"/>
          <w:szCs w:val="24"/>
        </w:rPr>
      </w:pPr>
      <w:r w:rsidRPr="00DE7A66">
        <w:rPr>
          <w:rFonts w:cs="Tahoma"/>
          <w:sz w:val="24"/>
          <w:szCs w:val="24"/>
        </w:rPr>
        <w:t>Pereira,</w:t>
      </w:r>
      <w:r w:rsidR="00046520" w:rsidRPr="00DE7A66">
        <w:rPr>
          <w:rFonts w:cs="Tahoma"/>
          <w:sz w:val="24"/>
          <w:szCs w:val="24"/>
        </w:rPr>
        <w:t xml:space="preserve"> veintitrés</w:t>
      </w:r>
      <w:r w:rsidR="00F33179" w:rsidRPr="00DE7A66">
        <w:rPr>
          <w:rFonts w:cs="Tahoma"/>
          <w:sz w:val="24"/>
          <w:szCs w:val="24"/>
        </w:rPr>
        <w:t xml:space="preserve"> </w:t>
      </w:r>
      <w:r w:rsidRPr="00DE7A66">
        <w:rPr>
          <w:rFonts w:cs="Tahoma"/>
          <w:sz w:val="24"/>
          <w:szCs w:val="24"/>
        </w:rPr>
        <w:t>(</w:t>
      </w:r>
      <w:r w:rsidR="00F33179" w:rsidRPr="00DE7A66">
        <w:rPr>
          <w:rFonts w:cs="Tahoma"/>
          <w:sz w:val="24"/>
          <w:szCs w:val="24"/>
        </w:rPr>
        <w:t>2</w:t>
      </w:r>
      <w:r w:rsidR="00046520" w:rsidRPr="00DE7A66">
        <w:rPr>
          <w:rFonts w:cs="Tahoma"/>
          <w:sz w:val="24"/>
          <w:szCs w:val="24"/>
        </w:rPr>
        <w:t>3</w:t>
      </w:r>
      <w:r w:rsidRPr="00DE7A66">
        <w:rPr>
          <w:rFonts w:cs="Tahoma"/>
          <w:sz w:val="24"/>
          <w:szCs w:val="24"/>
        </w:rPr>
        <w:t xml:space="preserve">) de </w:t>
      </w:r>
      <w:r w:rsidR="00B825DE" w:rsidRPr="00DE7A66">
        <w:rPr>
          <w:rFonts w:cs="Tahoma"/>
          <w:sz w:val="24"/>
          <w:szCs w:val="24"/>
        </w:rPr>
        <w:t>ju</w:t>
      </w:r>
      <w:r w:rsidR="00B64F4A" w:rsidRPr="00DE7A66">
        <w:rPr>
          <w:rFonts w:cs="Tahoma"/>
          <w:sz w:val="24"/>
          <w:szCs w:val="24"/>
        </w:rPr>
        <w:t>l</w:t>
      </w:r>
      <w:r w:rsidR="00B825DE" w:rsidRPr="00DE7A66">
        <w:rPr>
          <w:rFonts w:cs="Tahoma"/>
          <w:sz w:val="24"/>
          <w:szCs w:val="24"/>
        </w:rPr>
        <w:t>io</w:t>
      </w:r>
      <w:r w:rsidR="00F33179" w:rsidRPr="00DE7A66">
        <w:rPr>
          <w:rFonts w:cs="Tahoma"/>
          <w:sz w:val="24"/>
          <w:szCs w:val="24"/>
        </w:rPr>
        <w:t xml:space="preserve"> </w:t>
      </w:r>
      <w:r w:rsidR="00B825DE" w:rsidRPr="00DE7A66">
        <w:rPr>
          <w:rFonts w:cs="Tahoma"/>
          <w:sz w:val="24"/>
          <w:szCs w:val="24"/>
        </w:rPr>
        <w:t xml:space="preserve">de dos mil </w:t>
      </w:r>
      <w:r w:rsidR="00B64F4A" w:rsidRPr="00DE7A66">
        <w:rPr>
          <w:rFonts w:cs="Tahoma"/>
          <w:sz w:val="24"/>
          <w:szCs w:val="24"/>
        </w:rPr>
        <w:t xml:space="preserve">veinte </w:t>
      </w:r>
      <w:r w:rsidRPr="00DE7A66">
        <w:rPr>
          <w:rFonts w:cs="Tahoma"/>
          <w:sz w:val="24"/>
          <w:szCs w:val="24"/>
        </w:rPr>
        <w:t>(20</w:t>
      </w:r>
      <w:r w:rsidR="00B64F4A" w:rsidRPr="00DE7A66">
        <w:rPr>
          <w:rFonts w:cs="Tahoma"/>
          <w:sz w:val="24"/>
          <w:szCs w:val="24"/>
        </w:rPr>
        <w:t>20</w:t>
      </w:r>
      <w:r w:rsidRPr="00DE7A66">
        <w:rPr>
          <w:rFonts w:cs="Tahoma"/>
          <w:sz w:val="24"/>
          <w:szCs w:val="24"/>
        </w:rPr>
        <w:t>)</w:t>
      </w:r>
    </w:p>
    <w:p w:rsidR="00F13C87" w:rsidRPr="00DE7A66" w:rsidRDefault="00F13C87" w:rsidP="00DE7A66">
      <w:pPr>
        <w:spacing w:line="276" w:lineRule="auto"/>
        <w:jc w:val="center"/>
        <w:rPr>
          <w:rFonts w:cs="Tahoma"/>
          <w:sz w:val="24"/>
          <w:szCs w:val="24"/>
        </w:rPr>
      </w:pPr>
    </w:p>
    <w:p w:rsidR="00F13C87" w:rsidRPr="00DE7A66" w:rsidRDefault="00F13C87" w:rsidP="00DE7A66">
      <w:pPr>
        <w:spacing w:line="276" w:lineRule="auto"/>
        <w:jc w:val="center"/>
        <w:rPr>
          <w:rFonts w:cs="Tahoma"/>
          <w:sz w:val="24"/>
          <w:szCs w:val="24"/>
        </w:rPr>
      </w:pPr>
      <w:r w:rsidRPr="00DE7A66">
        <w:rPr>
          <w:rFonts w:cs="Tahoma"/>
          <w:sz w:val="24"/>
          <w:szCs w:val="24"/>
        </w:rPr>
        <w:t xml:space="preserve">ACTA DE APROBACIÓN No </w:t>
      </w:r>
      <w:r w:rsidR="00814E83" w:rsidRPr="00DE7A66">
        <w:rPr>
          <w:rFonts w:cs="Tahoma"/>
          <w:sz w:val="24"/>
          <w:szCs w:val="24"/>
        </w:rPr>
        <w:t>549</w:t>
      </w:r>
    </w:p>
    <w:p w:rsidR="00F13C87" w:rsidRPr="00DE7A66" w:rsidRDefault="00F13C87" w:rsidP="00DE7A66">
      <w:pPr>
        <w:spacing w:line="276" w:lineRule="auto"/>
        <w:jc w:val="center"/>
        <w:rPr>
          <w:rFonts w:cs="Tahoma"/>
          <w:sz w:val="24"/>
          <w:szCs w:val="24"/>
        </w:rPr>
      </w:pPr>
      <w:r w:rsidRPr="00DE7A66">
        <w:rPr>
          <w:rFonts w:cs="Tahoma"/>
          <w:sz w:val="24"/>
          <w:szCs w:val="24"/>
        </w:rPr>
        <w:t xml:space="preserve">  SEGUNDA INSTANCIA</w:t>
      </w:r>
    </w:p>
    <w:p w:rsidR="00F13C87" w:rsidRPr="00DE7A66" w:rsidRDefault="00F13C87" w:rsidP="00DE7A66">
      <w:pPr>
        <w:spacing w:line="276" w:lineRule="auto"/>
        <w:rPr>
          <w:rFonts w:cs="Tahoma"/>
          <w:sz w:val="24"/>
          <w:szCs w:val="24"/>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304"/>
      </w:tblGrid>
      <w:tr w:rsidR="00F13C87" w:rsidRPr="00DE7A66" w:rsidTr="00DE7A66">
        <w:trPr>
          <w:trHeight w:val="259"/>
        </w:trPr>
        <w:tc>
          <w:tcPr>
            <w:tcW w:w="2552" w:type="dxa"/>
            <w:tcBorders>
              <w:top w:val="single" w:sz="4" w:space="0" w:color="auto"/>
              <w:left w:val="single" w:sz="4" w:space="0" w:color="auto"/>
              <w:bottom w:val="single" w:sz="4" w:space="0" w:color="auto"/>
              <w:right w:val="single" w:sz="4" w:space="0" w:color="auto"/>
            </w:tcBorders>
          </w:tcPr>
          <w:p w:rsidR="00F13C87" w:rsidRPr="00DE7A66" w:rsidRDefault="00B64F4A" w:rsidP="00DE7A66">
            <w:pPr>
              <w:pStyle w:val="Tablaidentificadora"/>
              <w:rPr>
                <w:rFonts w:cs="Tahoma"/>
                <w:sz w:val="22"/>
                <w:szCs w:val="24"/>
              </w:rPr>
            </w:pPr>
            <w:r w:rsidRPr="00DE7A66">
              <w:rPr>
                <w:rFonts w:cs="Tahoma"/>
                <w:sz w:val="22"/>
                <w:szCs w:val="24"/>
              </w:rPr>
              <w:t>Procesada</w:t>
            </w:r>
            <w:r w:rsidR="00F13C87" w:rsidRPr="00DE7A66">
              <w:rPr>
                <w:rFonts w:cs="Tahoma"/>
                <w:sz w:val="22"/>
                <w:szCs w:val="24"/>
              </w:rPr>
              <w:t xml:space="preserve">: </w:t>
            </w:r>
          </w:p>
        </w:tc>
        <w:tc>
          <w:tcPr>
            <w:tcW w:w="6304" w:type="dxa"/>
            <w:tcBorders>
              <w:top w:val="single" w:sz="4" w:space="0" w:color="auto"/>
              <w:left w:val="single" w:sz="4" w:space="0" w:color="auto"/>
              <w:bottom w:val="single" w:sz="4" w:space="0" w:color="auto"/>
              <w:right w:val="single" w:sz="4" w:space="0" w:color="auto"/>
            </w:tcBorders>
          </w:tcPr>
          <w:p w:rsidR="00F13C87" w:rsidRPr="00DE7A66" w:rsidRDefault="00C916DC" w:rsidP="00DE7A66">
            <w:pPr>
              <w:pStyle w:val="Tablaidentificadora"/>
              <w:rPr>
                <w:rFonts w:cs="Tahoma"/>
                <w:sz w:val="22"/>
                <w:szCs w:val="24"/>
              </w:rPr>
            </w:pPr>
            <w:proofErr w:type="spellStart"/>
            <w:r>
              <w:rPr>
                <w:rFonts w:cs="Tahoma"/>
                <w:sz w:val="22"/>
                <w:szCs w:val="24"/>
              </w:rPr>
              <w:t>CPTG</w:t>
            </w:r>
            <w:proofErr w:type="spellEnd"/>
          </w:p>
        </w:tc>
      </w:tr>
      <w:tr w:rsidR="00F13C87" w:rsidRPr="00DE7A66" w:rsidTr="00DE7A66">
        <w:trPr>
          <w:trHeight w:val="275"/>
        </w:trPr>
        <w:tc>
          <w:tcPr>
            <w:tcW w:w="2552" w:type="dxa"/>
            <w:tcBorders>
              <w:top w:val="single" w:sz="4" w:space="0" w:color="auto"/>
              <w:left w:val="single" w:sz="4" w:space="0" w:color="auto"/>
              <w:bottom w:val="single" w:sz="4" w:space="0" w:color="auto"/>
              <w:right w:val="single" w:sz="4" w:space="0" w:color="auto"/>
            </w:tcBorders>
          </w:tcPr>
          <w:p w:rsidR="00F13C87" w:rsidRPr="00DE7A66" w:rsidRDefault="00F13C87" w:rsidP="00DE7A66">
            <w:pPr>
              <w:pStyle w:val="Tablaidentificadora"/>
              <w:rPr>
                <w:rFonts w:cs="Tahoma"/>
                <w:sz w:val="22"/>
                <w:szCs w:val="24"/>
              </w:rPr>
            </w:pPr>
            <w:r w:rsidRPr="00DE7A66">
              <w:rPr>
                <w:rFonts w:cs="Tahoma"/>
                <w:sz w:val="22"/>
                <w:szCs w:val="24"/>
              </w:rPr>
              <w:t>Cédula de ciudadanía:</w:t>
            </w:r>
          </w:p>
        </w:tc>
        <w:tc>
          <w:tcPr>
            <w:tcW w:w="6304" w:type="dxa"/>
            <w:tcBorders>
              <w:top w:val="single" w:sz="4" w:space="0" w:color="auto"/>
              <w:left w:val="single" w:sz="4" w:space="0" w:color="auto"/>
              <w:bottom w:val="single" w:sz="4" w:space="0" w:color="auto"/>
              <w:right w:val="single" w:sz="4" w:space="0" w:color="auto"/>
            </w:tcBorders>
          </w:tcPr>
          <w:p w:rsidR="00F13C87" w:rsidRPr="00DE7A66" w:rsidRDefault="00B64F4A" w:rsidP="00DE7A66">
            <w:pPr>
              <w:pStyle w:val="Tablaidentificadora"/>
              <w:rPr>
                <w:rFonts w:cs="Tahoma"/>
                <w:sz w:val="22"/>
                <w:szCs w:val="24"/>
              </w:rPr>
            </w:pPr>
            <w:r w:rsidRPr="00DE7A66">
              <w:rPr>
                <w:rFonts w:cs="Tahoma"/>
                <w:sz w:val="22"/>
                <w:szCs w:val="24"/>
              </w:rPr>
              <w:t>1.088.312.561 expedida en Pereira (Rda.)</w:t>
            </w:r>
          </w:p>
        </w:tc>
      </w:tr>
      <w:tr w:rsidR="00F13C87" w:rsidRPr="00DE7A66" w:rsidTr="00DE7A66">
        <w:trPr>
          <w:trHeight w:val="259"/>
        </w:trPr>
        <w:tc>
          <w:tcPr>
            <w:tcW w:w="2552" w:type="dxa"/>
            <w:tcBorders>
              <w:top w:val="single" w:sz="4" w:space="0" w:color="auto"/>
              <w:left w:val="single" w:sz="4" w:space="0" w:color="auto"/>
              <w:bottom w:val="single" w:sz="4" w:space="0" w:color="auto"/>
              <w:right w:val="single" w:sz="4" w:space="0" w:color="auto"/>
            </w:tcBorders>
          </w:tcPr>
          <w:p w:rsidR="00F13C87" w:rsidRPr="00DE7A66" w:rsidRDefault="00F13C87" w:rsidP="00DE7A66">
            <w:pPr>
              <w:pStyle w:val="Tablaidentificadora"/>
              <w:rPr>
                <w:rFonts w:cs="Tahoma"/>
                <w:sz w:val="22"/>
                <w:szCs w:val="24"/>
              </w:rPr>
            </w:pPr>
            <w:r w:rsidRPr="00DE7A66">
              <w:rPr>
                <w:rFonts w:cs="Tahoma"/>
                <w:sz w:val="22"/>
                <w:szCs w:val="24"/>
              </w:rPr>
              <w:t>Delito:</w:t>
            </w:r>
          </w:p>
        </w:tc>
        <w:tc>
          <w:tcPr>
            <w:tcW w:w="6304" w:type="dxa"/>
            <w:tcBorders>
              <w:top w:val="single" w:sz="4" w:space="0" w:color="auto"/>
              <w:left w:val="single" w:sz="4" w:space="0" w:color="auto"/>
              <w:bottom w:val="single" w:sz="4" w:space="0" w:color="auto"/>
              <w:right w:val="single" w:sz="4" w:space="0" w:color="auto"/>
            </w:tcBorders>
          </w:tcPr>
          <w:p w:rsidR="00F13C87" w:rsidRPr="00DE7A66" w:rsidRDefault="00B64F4A" w:rsidP="00DE7A66">
            <w:pPr>
              <w:pStyle w:val="Tablaidentificadora"/>
              <w:rPr>
                <w:rFonts w:cs="Tahoma"/>
                <w:sz w:val="22"/>
                <w:szCs w:val="24"/>
              </w:rPr>
            </w:pPr>
            <w:r w:rsidRPr="00DE7A66">
              <w:rPr>
                <w:rFonts w:cs="Tahoma"/>
                <w:sz w:val="22"/>
                <w:szCs w:val="24"/>
              </w:rPr>
              <w:t>Concierto para delinquir</w:t>
            </w:r>
            <w:r w:rsidR="004A1D2A" w:rsidRPr="00DE7A66">
              <w:rPr>
                <w:rFonts w:cs="Tahoma"/>
                <w:sz w:val="22"/>
                <w:szCs w:val="24"/>
              </w:rPr>
              <w:t xml:space="preserve"> agravado y tráfico, fabricación o porte de estupefacientes.</w:t>
            </w:r>
          </w:p>
        </w:tc>
      </w:tr>
      <w:tr w:rsidR="00F13C87" w:rsidRPr="00DE7A66" w:rsidTr="00DE7A66">
        <w:trPr>
          <w:trHeight w:val="259"/>
        </w:trPr>
        <w:tc>
          <w:tcPr>
            <w:tcW w:w="2552" w:type="dxa"/>
            <w:tcBorders>
              <w:top w:val="single" w:sz="4" w:space="0" w:color="auto"/>
              <w:left w:val="single" w:sz="4" w:space="0" w:color="auto"/>
              <w:bottom w:val="single" w:sz="4" w:space="0" w:color="auto"/>
              <w:right w:val="single" w:sz="4" w:space="0" w:color="auto"/>
            </w:tcBorders>
          </w:tcPr>
          <w:p w:rsidR="00F13C87" w:rsidRPr="00DE7A66" w:rsidRDefault="00F13C87" w:rsidP="00DE7A66">
            <w:pPr>
              <w:pStyle w:val="Tablaidentificadora"/>
              <w:rPr>
                <w:rFonts w:cs="Tahoma"/>
                <w:sz w:val="22"/>
                <w:szCs w:val="24"/>
              </w:rPr>
            </w:pPr>
            <w:r w:rsidRPr="00DE7A66">
              <w:rPr>
                <w:rFonts w:cs="Tahoma"/>
                <w:sz w:val="22"/>
                <w:szCs w:val="24"/>
              </w:rPr>
              <w:t>Víctima:</w:t>
            </w:r>
          </w:p>
        </w:tc>
        <w:tc>
          <w:tcPr>
            <w:tcW w:w="6304" w:type="dxa"/>
            <w:tcBorders>
              <w:top w:val="single" w:sz="4" w:space="0" w:color="auto"/>
              <w:left w:val="single" w:sz="4" w:space="0" w:color="auto"/>
              <w:bottom w:val="single" w:sz="4" w:space="0" w:color="auto"/>
              <w:right w:val="single" w:sz="4" w:space="0" w:color="auto"/>
            </w:tcBorders>
          </w:tcPr>
          <w:p w:rsidR="00F13C87" w:rsidRPr="00DE7A66" w:rsidRDefault="00F13C87" w:rsidP="00DE7A66">
            <w:pPr>
              <w:pStyle w:val="Tablaidentificadora"/>
              <w:rPr>
                <w:rFonts w:cs="Tahoma"/>
                <w:sz w:val="22"/>
                <w:szCs w:val="24"/>
              </w:rPr>
            </w:pPr>
            <w:r w:rsidRPr="00DE7A66">
              <w:rPr>
                <w:rFonts w:cs="Tahoma"/>
                <w:sz w:val="22"/>
                <w:szCs w:val="24"/>
              </w:rPr>
              <w:t xml:space="preserve">La </w:t>
            </w:r>
            <w:r w:rsidR="00B64F4A" w:rsidRPr="00DE7A66">
              <w:rPr>
                <w:rFonts w:cs="Tahoma"/>
                <w:sz w:val="22"/>
                <w:szCs w:val="24"/>
              </w:rPr>
              <w:t xml:space="preserve">seguridad </w:t>
            </w:r>
            <w:r w:rsidR="004A1D2A" w:rsidRPr="00DE7A66">
              <w:rPr>
                <w:rFonts w:cs="Tahoma"/>
                <w:sz w:val="22"/>
                <w:szCs w:val="24"/>
              </w:rPr>
              <w:t xml:space="preserve">y la salud </w:t>
            </w:r>
            <w:r w:rsidR="00B64F4A" w:rsidRPr="00DE7A66">
              <w:rPr>
                <w:rFonts w:cs="Tahoma"/>
                <w:sz w:val="22"/>
                <w:szCs w:val="24"/>
              </w:rPr>
              <w:t>pública</w:t>
            </w:r>
            <w:r w:rsidR="0003774F" w:rsidRPr="00DE7A66">
              <w:rPr>
                <w:rFonts w:cs="Tahoma"/>
                <w:sz w:val="22"/>
                <w:szCs w:val="24"/>
              </w:rPr>
              <w:t>s</w:t>
            </w:r>
          </w:p>
        </w:tc>
      </w:tr>
      <w:tr w:rsidR="00F13C87" w:rsidRPr="00DE7A66" w:rsidTr="00DE7A66">
        <w:trPr>
          <w:trHeight w:val="275"/>
        </w:trPr>
        <w:tc>
          <w:tcPr>
            <w:tcW w:w="2552" w:type="dxa"/>
            <w:tcBorders>
              <w:top w:val="single" w:sz="4" w:space="0" w:color="auto"/>
              <w:left w:val="single" w:sz="4" w:space="0" w:color="auto"/>
              <w:bottom w:val="single" w:sz="4" w:space="0" w:color="auto"/>
              <w:right w:val="single" w:sz="4" w:space="0" w:color="auto"/>
            </w:tcBorders>
          </w:tcPr>
          <w:p w:rsidR="00F13C87" w:rsidRPr="00DE7A66" w:rsidRDefault="00F13C87" w:rsidP="00DE7A66">
            <w:pPr>
              <w:pStyle w:val="Tablaidentificadora"/>
              <w:rPr>
                <w:rFonts w:cs="Tahoma"/>
                <w:sz w:val="22"/>
                <w:szCs w:val="24"/>
              </w:rPr>
            </w:pPr>
            <w:r w:rsidRPr="00DE7A66">
              <w:rPr>
                <w:rFonts w:cs="Tahoma"/>
                <w:sz w:val="22"/>
                <w:szCs w:val="24"/>
              </w:rPr>
              <w:t>Procedencia:</w:t>
            </w:r>
          </w:p>
        </w:tc>
        <w:tc>
          <w:tcPr>
            <w:tcW w:w="6304" w:type="dxa"/>
            <w:tcBorders>
              <w:top w:val="single" w:sz="4" w:space="0" w:color="auto"/>
              <w:left w:val="single" w:sz="4" w:space="0" w:color="auto"/>
              <w:bottom w:val="single" w:sz="4" w:space="0" w:color="auto"/>
              <w:right w:val="single" w:sz="4" w:space="0" w:color="auto"/>
            </w:tcBorders>
          </w:tcPr>
          <w:p w:rsidR="00F13C87" w:rsidRPr="00DE7A66" w:rsidRDefault="00F13C87" w:rsidP="00DE7A66">
            <w:pPr>
              <w:pStyle w:val="Tablaidentificadora"/>
              <w:rPr>
                <w:rFonts w:cs="Tahoma"/>
                <w:sz w:val="22"/>
                <w:szCs w:val="24"/>
              </w:rPr>
            </w:pPr>
            <w:r w:rsidRPr="00DE7A66">
              <w:rPr>
                <w:rFonts w:cs="Tahoma"/>
                <w:sz w:val="22"/>
                <w:szCs w:val="24"/>
              </w:rPr>
              <w:t xml:space="preserve">Juzgado </w:t>
            </w:r>
            <w:r w:rsidR="004A1D2A" w:rsidRPr="00DE7A66">
              <w:rPr>
                <w:rFonts w:cs="Tahoma"/>
                <w:sz w:val="22"/>
                <w:szCs w:val="24"/>
              </w:rPr>
              <w:t xml:space="preserve">Primero </w:t>
            </w:r>
            <w:r w:rsidR="000D42A3" w:rsidRPr="00DE7A66">
              <w:rPr>
                <w:rFonts w:cs="Tahoma"/>
                <w:sz w:val="22"/>
                <w:szCs w:val="24"/>
              </w:rPr>
              <w:t xml:space="preserve">Penal del </w:t>
            </w:r>
            <w:r w:rsidRPr="00DE7A66">
              <w:rPr>
                <w:rFonts w:cs="Tahoma"/>
                <w:sz w:val="22"/>
                <w:szCs w:val="24"/>
              </w:rPr>
              <w:t xml:space="preserve">Circuito </w:t>
            </w:r>
            <w:r w:rsidR="004A1D2A" w:rsidRPr="00DE7A66">
              <w:rPr>
                <w:rFonts w:cs="Tahoma"/>
                <w:sz w:val="22"/>
                <w:szCs w:val="24"/>
              </w:rPr>
              <w:t xml:space="preserve">Especializado </w:t>
            </w:r>
            <w:r w:rsidRPr="00DE7A66">
              <w:rPr>
                <w:rFonts w:cs="Tahoma"/>
                <w:sz w:val="22"/>
                <w:szCs w:val="24"/>
              </w:rPr>
              <w:t xml:space="preserve">de </w:t>
            </w:r>
            <w:r w:rsidR="00DE7A66">
              <w:rPr>
                <w:rFonts w:cs="Tahoma"/>
                <w:sz w:val="22"/>
                <w:szCs w:val="24"/>
              </w:rPr>
              <w:t>Pereira</w:t>
            </w:r>
          </w:p>
        </w:tc>
      </w:tr>
      <w:tr w:rsidR="00F13C87" w:rsidRPr="00DE7A66" w:rsidTr="00DE7A66">
        <w:trPr>
          <w:trHeight w:val="275"/>
        </w:trPr>
        <w:tc>
          <w:tcPr>
            <w:tcW w:w="2552" w:type="dxa"/>
            <w:tcBorders>
              <w:top w:val="single" w:sz="4" w:space="0" w:color="auto"/>
              <w:left w:val="single" w:sz="4" w:space="0" w:color="auto"/>
              <w:bottom w:val="single" w:sz="4" w:space="0" w:color="auto"/>
              <w:right w:val="single" w:sz="4" w:space="0" w:color="auto"/>
            </w:tcBorders>
          </w:tcPr>
          <w:p w:rsidR="00F13C87" w:rsidRPr="00DE7A66" w:rsidRDefault="00F13C87" w:rsidP="00DE7A66">
            <w:pPr>
              <w:pStyle w:val="Tablaidentificadora"/>
              <w:rPr>
                <w:rFonts w:cs="Tahoma"/>
                <w:sz w:val="22"/>
                <w:szCs w:val="24"/>
              </w:rPr>
            </w:pPr>
            <w:r w:rsidRPr="00DE7A66">
              <w:rPr>
                <w:rFonts w:cs="Tahoma"/>
                <w:sz w:val="22"/>
                <w:szCs w:val="24"/>
              </w:rPr>
              <w:t>Asunto:</w:t>
            </w:r>
          </w:p>
        </w:tc>
        <w:tc>
          <w:tcPr>
            <w:tcW w:w="6304" w:type="dxa"/>
            <w:tcBorders>
              <w:top w:val="single" w:sz="4" w:space="0" w:color="auto"/>
              <w:left w:val="single" w:sz="4" w:space="0" w:color="auto"/>
              <w:bottom w:val="single" w:sz="4" w:space="0" w:color="auto"/>
              <w:right w:val="single" w:sz="4" w:space="0" w:color="auto"/>
            </w:tcBorders>
          </w:tcPr>
          <w:p w:rsidR="00F13C87" w:rsidRPr="00DE7A66" w:rsidRDefault="00F13C87" w:rsidP="00DE7A66">
            <w:pPr>
              <w:pStyle w:val="Tablaidentificadora"/>
              <w:rPr>
                <w:rFonts w:cs="Tahoma"/>
                <w:sz w:val="22"/>
                <w:szCs w:val="24"/>
              </w:rPr>
            </w:pPr>
            <w:r w:rsidRPr="00DE7A66">
              <w:rPr>
                <w:rFonts w:cs="Tahoma"/>
                <w:sz w:val="22"/>
                <w:szCs w:val="24"/>
              </w:rPr>
              <w:t xml:space="preserve">Decide apelación interpuesta por la defensa contra el fallo </w:t>
            </w:r>
            <w:r w:rsidR="000D42A3" w:rsidRPr="00DE7A66">
              <w:rPr>
                <w:rFonts w:cs="Tahoma"/>
                <w:sz w:val="22"/>
                <w:szCs w:val="24"/>
              </w:rPr>
              <w:t>condenatori</w:t>
            </w:r>
            <w:r w:rsidR="0003774F" w:rsidRPr="00DE7A66">
              <w:rPr>
                <w:rFonts w:cs="Tahoma"/>
                <w:sz w:val="22"/>
                <w:szCs w:val="24"/>
              </w:rPr>
              <w:t>o</w:t>
            </w:r>
            <w:r w:rsidR="007A3336" w:rsidRPr="00DE7A66">
              <w:rPr>
                <w:rFonts w:cs="Tahoma"/>
                <w:sz w:val="22"/>
                <w:szCs w:val="24"/>
              </w:rPr>
              <w:t xml:space="preserve"> de fecha</w:t>
            </w:r>
            <w:r w:rsidR="00C93701" w:rsidRPr="00DE7A66">
              <w:rPr>
                <w:rFonts w:cs="Tahoma"/>
                <w:sz w:val="22"/>
                <w:szCs w:val="24"/>
              </w:rPr>
              <w:t xml:space="preserve"> </w:t>
            </w:r>
            <w:r w:rsidR="000D42A3" w:rsidRPr="00DE7A66">
              <w:rPr>
                <w:rFonts w:cs="Tahoma"/>
                <w:sz w:val="22"/>
                <w:szCs w:val="24"/>
              </w:rPr>
              <w:t xml:space="preserve">mayo </w:t>
            </w:r>
            <w:r w:rsidR="004A1D2A" w:rsidRPr="00DE7A66">
              <w:rPr>
                <w:rFonts w:cs="Tahoma"/>
                <w:sz w:val="22"/>
                <w:szCs w:val="24"/>
              </w:rPr>
              <w:t>11</w:t>
            </w:r>
            <w:r w:rsidR="0006728C" w:rsidRPr="00DE7A66">
              <w:rPr>
                <w:rFonts w:cs="Tahoma"/>
                <w:sz w:val="22"/>
                <w:szCs w:val="24"/>
              </w:rPr>
              <w:t xml:space="preserve"> </w:t>
            </w:r>
            <w:r w:rsidRPr="00DE7A66">
              <w:rPr>
                <w:rFonts w:cs="Tahoma"/>
                <w:sz w:val="22"/>
                <w:szCs w:val="24"/>
              </w:rPr>
              <w:t>de 20</w:t>
            </w:r>
            <w:r w:rsidR="004A1D2A" w:rsidRPr="00DE7A66">
              <w:rPr>
                <w:rFonts w:cs="Tahoma"/>
                <w:sz w:val="22"/>
                <w:szCs w:val="24"/>
              </w:rPr>
              <w:t>20</w:t>
            </w:r>
            <w:r w:rsidRPr="00DE7A66">
              <w:rPr>
                <w:rFonts w:cs="Tahoma"/>
                <w:sz w:val="22"/>
                <w:szCs w:val="24"/>
              </w:rPr>
              <w:t>. SE CONFIRMA</w:t>
            </w:r>
          </w:p>
        </w:tc>
      </w:tr>
    </w:tbl>
    <w:p w:rsidR="00F13C87" w:rsidRPr="00DE7A66" w:rsidRDefault="00F13C87" w:rsidP="00DE7A66">
      <w:pPr>
        <w:spacing w:line="276" w:lineRule="auto"/>
        <w:rPr>
          <w:rFonts w:cs="Tahoma"/>
          <w:sz w:val="24"/>
          <w:szCs w:val="24"/>
        </w:rPr>
      </w:pPr>
    </w:p>
    <w:p w:rsidR="00F13C87" w:rsidRPr="00DE7A66" w:rsidRDefault="00F13C87" w:rsidP="00DE7A66">
      <w:pPr>
        <w:spacing w:line="276" w:lineRule="auto"/>
        <w:rPr>
          <w:rFonts w:cs="Tahoma"/>
          <w:sz w:val="24"/>
          <w:szCs w:val="24"/>
        </w:rPr>
      </w:pPr>
      <w:r w:rsidRPr="00DE7A66">
        <w:rPr>
          <w:rFonts w:cs="Tahoma"/>
          <w:sz w:val="24"/>
          <w:szCs w:val="24"/>
        </w:rPr>
        <w:t>El Tribunal Superior del Distrito Judicial de Pereira pronuncia la sentencia en los siguientes términos:</w:t>
      </w:r>
    </w:p>
    <w:p w:rsidR="00F13C87" w:rsidRPr="00DE7A66" w:rsidRDefault="00F13C87" w:rsidP="00DE7A66">
      <w:pPr>
        <w:pStyle w:val="Textoindependiente2"/>
        <w:spacing w:line="276" w:lineRule="auto"/>
        <w:rPr>
          <w:rFonts w:ascii="Tahoma" w:hAnsi="Tahoma" w:cs="Tahoma"/>
          <w:szCs w:val="24"/>
        </w:rPr>
      </w:pPr>
    </w:p>
    <w:p w:rsidR="00F13C87" w:rsidRPr="00DE7A66" w:rsidRDefault="00F13C87" w:rsidP="00DE7A66">
      <w:pPr>
        <w:spacing w:line="276" w:lineRule="auto"/>
        <w:rPr>
          <w:rStyle w:val="Algerian"/>
          <w:rFonts w:ascii="Tahoma" w:hAnsi="Tahoma" w:cs="Tahoma"/>
          <w:b/>
          <w:sz w:val="24"/>
          <w:szCs w:val="24"/>
        </w:rPr>
      </w:pPr>
      <w:r w:rsidRPr="00DE7A66">
        <w:rPr>
          <w:rStyle w:val="Algerian"/>
          <w:rFonts w:ascii="Tahoma" w:hAnsi="Tahoma" w:cs="Tahoma"/>
          <w:b/>
          <w:sz w:val="24"/>
          <w:szCs w:val="24"/>
        </w:rPr>
        <w:lastRenderedPageBreak/>
        <w:t xml:space="preserve">1.- </w:t>
      </w:r>
      <w:r w:rsidR="00DE7A66" w:rsidRPr="00DE7A66">
        <w:rPr>
          <w:rStyle w:val="Algerian"/>
          <w:rFonts w:ascii="Tahoma" w:hAnsi="Tahoma" w:cs="Tahoma"/>
          <w:b/>
          <w:sz w:val="24"/>
          <w:szCs w:val="24"/>
        </w:rPr>
        <w:t>HECHOS Y PRECEDENTES</w:t>
      </w:r>
    </w:p>
    <w:p w:rsidR="00F13C87" w:rsidRPr="00DE7A66" w:rsidRDefault="00F13C87" w:rsidP="00DE7A66">
      <w:pPr>
        <w:spacing w:line="276" w:lineRule="auto"/>
        <w:rPr>
          <w:rFonts w:cs="Tahoma"/>
          <w:sz w:val="24"/>
          <w:szCs w:val="24"/>
        </w:rPr>
      </w:pPr>
    </w:p>
    <w:p w:rsidR="00F13C87" w:rsidRPr="00DE7A66" w:rsidRDefault="00F13C87" w:rsidP="00DE7A66">
      <w:pPr>
        <w:spacing w:line="276" w:lineRule="auto"/>
        <w:rPr>
          <w:rFonts w:cs="Tahoma"/>
          <w:sz w:val="24"/>
          <w:szCs w:val="24"/>
        </w:rPr>
      </w:pPr>
      <w:r w:rsidRPr="00DE7A66">
        <w:rPr>
          <w:rFonts w:cs="Tahoma"/>
          <w:sz w:val="24"/>
          <w:szCs w:val="24"/>
        </w:rPr>
        <w:t>La situación fáctica jurídicamente relevante y la actuación procesal esencial para la decisión a tomar, se pueden sintetizar así:</w:t>
      </w:r>
    </w:p>
    <w:p w:rsidR="000D42A3" w:rsidRPr="00DE7A66" w:rsidRDefault="000D42A3" w:rsidP="00DE7A66">
      <w:pPr>
        <w:spacing w:line="276" w:lineRule="auto"/>
        <w:rPr>
          <w:rFonts w:cs="Tahoma"/>
          <w:sz w:val="24"/>
          <w:szCs w:val="24"/>
        </w:rPr>
      </w:pPr>
    </w:p>
    <w:p w:rsidR="004A1D2A" w:rsidRPr="00DE7A66" w:rsidRDefault="000D42A3" w:rsidP="00DE7A66">
      <w:pPr>
        <w:spacing w:line="276" w:lineRule="auto"/>
        <w:rPr>
          <w:rStyle w:val="Numeracinttulo"/>
          <w:rFonts w:cs="Tahoma"/>
          <w:b w:val="0"/>
          <w:spacing w:val="-4"/>
          <w:szCs w:val="24"/>
        </w:rPr>
      </w:pPr>
      <w:r w:rsidRPr="00DE7A66">
        <w:rPr>
          <w:rStyle w:val="Numeracinttulo"/>
          <w:rFonts w:cs="Tahoma"/>
          <w:szCs w:val="24"/>
        </w:rPr>
        <w:t>1</w:t>
      </w:r>
      <w:r w:rsidRPr="00DE7A66">
        <w:rPr>
          <w:rStyle w:val="Numeracinttulo"/>
          <w:rFonts w:cs="Tahoma"/>
          <w:spacing w:val="-4"/>
          <w:szCs w:val="24"/>
        </w:rPr>
        <w:t>.1.</w:t>
      </w:r>
      <w:r w:rsidR="00F33179" w:rsidRPr="00DE7A66">
        <w:rPr>
          <w:rStyle w:val="Numeracinttulo"/>
          <w:rFonts w:cs="Tahoma"/>
          <w:spacing w:val="-4"/>
          <w:szCs w:val="24"/>
        </w:rPr>
        <w:t xml:space="preserve"> - </w:t>
      </w:r>
      <w:r w:rsidR="00F33179" w:rsidRPr="00DE7A66">
        <w:rPr>
          <w:rStyle w:val="Numeracinttulo"/>
          <w:rFonts w:cs="Tahoma"/>
          <w:b w:val="0"/>
          <w:spacing w:val="-4"/>
          <w:szCs w:val="24"/>
        </w:rPr>
        <w:t>L</w:t>
      </w:r>
      <w:r w:rsidR="00060A1A" w:rsidRPr="00DE7A66">
        <w:rPr>
          <w:rStyle w:val="Numeracinttulo"/>
          <w:rFonts w:cs="Tahoma"/>
          <w:b w:val="0"/>
          <w:spacing w:val="-4"/>
          <w:szCs w:val="24"/>
        </w:rPr>
        <w:t xml:space="preserve">a información del expediente escaneado arrimado a esta Sala, da cuenta que con ocasión de las pesquisas adelantadas por la Fiscalía se logró establecer la existencia de una organización criminal dedicada al </w:t>
      </w:r>
      <w:proofErr w:type="spellStart"/>
      <w:r w:rsidR="00060A1A" w:rsidRPr="00DE7A66">
        <w:rPr>
          <w:rStyle w:val="Numeracinttulo"/>
          <w:rFonts w:cs="Tahoma"/>
          <w:b w:val="0"/>
          <w:spacing w:val="-4"/>
          <w:szCs w:val="24"/>
        </w:rPr>
        <w:t>microtráfico</w:t>
      </w:r>
      <w:proofErr w:type="spellEnd"/>
      <w:r w:rsidR="00060A1A" w:rsidRPr="00DE7A66">
        <w:rPr>
          <w:rStyle w:val="Numeracinttulo"/>
          <w:rFonts w:cs="Tahoma"/>
          <w:b w:val="0"/>
          <w:spacing w:val="-4"/>
          <w:szCs w:val="24"/>
        </w:rPr>
        <w:t xml:space="preserve"> de estupefacientes en la Unidad Permanente de Protección a la Vida -</w:t>
      </w:r>
      <w:proofErr w:type="spellStart"/>
      <w:r w:rsidR="00060A1A" w:rsidRPr="00DE7A66">
        <w:rPr>
          <w:rStyle w:val="Numeracinttulo"/>
          <w:rFonts w:cs="Tahoma"/>
          <w:b w:val="0"/>
          <w:spacing w:val="-4"/>
          <w:szCs w:val="24"/>
        </w:rPr>
        <w:t>UPPV</w:t>
      </w:r>
      <w:proofErr w:type="spellEnd"/>
      <w:r w:rsidR="00060A1A" w:rsidRPr="00DE7A66">
        <w:rPr>
          <w:rStyle w:val="Numeracinttulo"/>
          <w:rFonts w:cs="Tahoma"/>
          <w:b w:val="0"/>
          <w:spacing w:val="-4"/>
          <w:szCs w:val="24"/>
        </w:rPr>
        <w:t>- de esta capital, de la cual se tuvo conocimiento funcionaba desde enero de 2017</w:t>
      </w:r>
      <w:r w:rsidR="00EE6484" w:rsidRPr="00DE7A66">
        <w:rPr>
          <w:rStyle w:val="Numeracinttulo"/>
          <w:rFonts w:cs="Tahoma"/>
          <w:b w:val="0"/>
          <w:spacing w:val="-4"/>
          <w:szCs w:val="24"/>
        </w:rPr>
        <w:t xml:space="preserve"> y</w:t>
      </w:r>
      <w:r w:rsidR="00046520" w:rsidRPr="00DE7A66">
        <w:rPr>
          <w:rStyle w:val="Numeracinttulo"/>
          <w:rFonts w:cs="Tahoma"/>
          <w:b w:val="0"/>
          <w:spacing w:val="-4"/>
          <w:szCs w:val="24"/>
        </w:rPr>
        <w:t xml:space="preserve"> </w:t>
      </w:r>
      <w:r w:rsidR="00060A1A" w:rsidRPr="00DE7A66">
        <w:rPr>
          <w:rStyle w:val="Numeracinttulo"/>
          <w:rFonts w:cs="Tahoma"/>
          <w:b w:val="0"/>
          <w:spacing w:val="-4"/>
          <w:szCs w:val="24"/>
        </w:rPr>
        <w:t xml:space="preserve">de la </w:t>
      </w:r>
      <w:r w:rsidR="00551D9F" w:rsidRPr="00DE7A66">
        <w:rPr>
          <w:rStyle w:val="Numeracinttulo"/>
          <w:rFonts w:cs="Tahoma"/>
          <w:b w:val="0"/>
          <w:spacing w:val="-4"/>
          <w:szCs w:val="24"/>
        </w:rPr>
        <w:t xml:space="preserve">que </w:t>
      </w:r>
      <w:r w:rsidR="00060A1A" w:rsidRPr="00DE7A66">
        <w:rPr>
          <w:rStyle w:val="Numeracinttulo"/>
          <w:rFonts w:cs="Tahoma"/>
          <w:b w:val="0"/>
          <w:spacing w:val="-4"/>
          <w:szCs w:val="24"/>
        </w:rPr>
        <w:t xml:space="preserve">hacían parte </w:t>
      </w:r>
      <w:r w:rsidR="00551D9F" w:rsidRPr="00DE7A66">
        <w:rPr>
          <w:rStyle w:val="Numeracinttulo"/>
          <w:rFonts w:cs="Tahoma"/>
          <w:b w:val="0"/>
          <w:spacing w:val="-4"/>
          <w:szCs w:val="24"/>
        </w:rPr>
        <w:t xml:space="preserve">algunos patrulleros de la </w:t>
      </w:r>
      <w:r w:rsidR="004A1D2A" w:rsidRPr="00DE7A66">
        <w:rPr>
          <w:rStyle w:val="Numeracinttulo"/>
          <w:rFonts w:cs="Tahoma"/>
          <w:b w:val="0"/>
          <w:spacing w:val="-4"/>
          <w:szCs w:val="24"/>
        </w:rPr>
        <w:t>Policía Nacional</w:t>
      </w:r>
      <w:r w:rsidR="00541E36" w:rsidRPr="00DE7A66">
        <w:rPr>
          <w:rStyle w:val="Numeracinttulo"/>
          <w:rFonts w:cs="Tahoma"/>
          <w:b w:val="0"/>
          <w:spacing w:val="-4"/>
          <w:szCs w:val="24"/>
        </w:rPr>
        <w:t xml:space="preserve"> y </w:t>
      </w:r>
      <w:r w:rsidR="00551D9F" w:rsidRPr="00DE7A66">
        <w:rPr>
          <w:rStyle w:val="Numeracinttulo"/>
          <w:rFonts w:cs="Tahoma"/>
          <w:b w:val="0"/>
          <w:spacing w:val="-4"/>
          <w:szCs w:val="24"/>
        </w:rPr>
        <w:t>el vigilante de dicho sitio de la</w:t>
      </w:r>
      <w:r w:rsidR="004A1D2A" w:rsidRPr="00DE7A66">
        <w:rPr>
          <w:rStyle w:val="Numeracinttulo"/>
          <w:rFonts w:cs="Tahoma"/>
          <w:b w:val="0"/>
          <w:spacing w:val="-4"/>
          <w:szCs w:val="24"/>
        </w:rPr>
        <w:t xml:space="preserve"> empresa Estatal </w:t>
      </w:r>
      <w:r w:rsidR="00551D9F" w:rsidRPr="00DE7A66">
        <w:rPr>
          <w:rStyle w:val="Numeracinttulo"/>
          <w:rFonts w:cs="Tahoma"/>
          <w:b w:val="0"/>
          <w:spacing w:val="-4"/>
          <w:szCs w:val="24"/>
        </w:rPr>
        <w:t xml:space="preserve">de </w:t>
      </w:r>
      <w:r w:rsidR="004A1D2A" w:rsidRPr="00DE7A66">
        <w:rPr>
          <w:rStyle w:val="Numeracinttulo"/>
          <w:rFonts w:cs="Tahoma"/>
          <w:b w:val="0"/>
          <w:spacing w:val="-4"/>
          <w:szCs w:val="24"/>
        </w:rPr>
        <w:t xml:space="preserve">Seguridad, quienes </w:t>
      </w:r>
      <w:r w:rsidR="00060A1A" w:rsidRPr="00DE7A66">
        <w:rPr>
          <w:rStyle w:val="Numeracinttulo"/>
          <w:rFonts w:cs="Tahoma"/>
          <w:b w:val="0"/>
          <w:spacing w:val="-4"/>
          <w:szCs w:val="24"/>
        </w:rPr>
        <w:t xml:space="preserve">permitían el ingreso de diversas cantidades de sustancias estupefacientes </w:t>
      </w:r>
      <w:r w:rsidR="00541E36" w:rsidRPr="00DE7A66">
        <w:rPr>
          <w:rStyle w:val="Numeracinttulo"/>
          <w:rFonts w:cs="Tahoma"/>
          <w:b w:val="0"/>
          <w:spacing w:val="-4"/>
          <w:szCs w:val="24"/>
        </w:rPr>
        <w:t xml:space="preserve">en el </w:t>
      </w:r>
      <w:r w:rsidR="00060A1A" w:rsidRPr="00DE7A66">
        <w:rPr>
          <w:rStyle w:val="Numeracinttulo"/>
          <w:rFonts w:cs="Tahoma"/>
          <w:b w:val="0"/>
          <w:spacing w:val="-4"/>
          <w:szCs w:val="24"/>
        </w:rPr>
        <w:t>interior de dicho centro de reclusión</w:t>
      </w:r>
      <w:r w:rsidR="00EE6484" w:rsidRPr="00DE7A66">
        <w:rPr>
          <w:rStyle w:val="Numeracinttulo"/>
          <w:rFonts w:cs="Tahoma"/>
          <w:b w:val="0"/>
          <w:spacing w:val="-4"/>
          <w:szCs w:val="24"/>
        </w:rPr>
        <w:t>,</w:t>
      </w:r>
      <w:r w:rsidR="00F33179" w:rsidRPr="00DE7A66">
        <w:rPr>
          <w:rStyle w:val="Numeracinttulo"/>
          <w:rFonts w:cs="Tahoma"/>
          <w:b w:val="0"/>
          <w:spacing w:val="-4"/>
          <w:szCs w:val="24"/>
        </w:rPr>
        <w:t xml:space="preserve"> </w:t>
      </w:r>
      <w:r w:rsidR="00EE6484" w:rsidRPr="00DE7A66">
        <w:rPr>
          <w:rStyle w:val="Numeracinttulo"/>
          <w:rFonts w:cs="Tahoma"/>
          <w:b w:val="0"/>
          <w:spacing w:val="-4"/>
          <w:szCs w:val="24"/>
        </w:rPr>
        <w:t xml:space="preserve">para ser </w:t>
      </w:r>
      <w:r w:rsidR="00060A1A" w:rsidRPr="00DE7A66">
        <w:rPr>
          <w:rStyle w:val="Numeracinttulo"/>
          <w:rFonts w:cs="Tahoma"/>
          <w:b w:val="0"/>
          <w:spacing w:val="-4"/>
          <w:szCs w:val="24"/>
        </w:rPr>
        <w:t>comercializada en cada uno de los patios</w:t>
      </w:r>
      <w:r w:rsidR="00551D9F" w:rsidRPr="00DE7A66">
        <w:rPr>
          <w:rStyle w:val="Numeracinttulo"/>
          <w:rFonts w:cs="Tahoma"/>
          <w:b w:val="0"/>
          <w:spacing w:val="-4"/>
          <w:szCs w:val="24"/>
        </w:rPr>
        <w:t xml:space="preserve"> por algunos intern</w:t>
      </w:r>
      <w:r w:rsidR="00EE6484" w:rsidRPr="00DE7A66">
        <w:rPr>
          <w:rStyle w:val="Numeracinttulo"/>
          <w:rFonts w:cs="Tahoma"/>
          <w:b w:val="0"/>
          <w:spacing w:val="-4"/>
          <w:szCs w:val="24"/>
        </w:rPr>
        <w:t>o</w:t>
      </w:r>
      <w:r w:rsidR="00551D9F" w:rsidRPr="00DE7A66">
        <w:rPr>
          <w:rStyle w:val="Numeracinttulo"/>
          <w:rFonts w:cs="Tahoma"/>
          <w:b w:val="0"/>
          <w:spacing w:val="-4"/>
          <w:szCs w:val="24"/>
        </w:rPr>
        <w:t>s</w:t>
      </w:r>
      <w:r w:rsidR="00EE6484" w:rsidRPr="00DE7A66">
        <w:rPr>
          <w:rStyle w:val="Numeracinttulo"/>
          <w:rFonts w:cs="Tahoma"/>
          <w:b w:val="0"/>
          <w:spacing w:val="-4"/>
          <w:szCs w:val="24"/>
        </w:rPr>
        <w:t>,</w:t>
      </w:r>
      <w:r w:rsidR="00551D9F" w:rsidRPr="00DE7A66">
        <w:rPr>
          <w:rStyle w:val="Numeracinttulo"/>
          <w:rFonts w:cs="Tahoma"/>
          <w:b w:val="0"/>
          <w:spacing w:val="-4"/>
          <w:szCs w:val="24"/>
        </w:rPr>
        <w:t xml:space="preserve"> quienes a su vez </w:t>
      </w:r>
      <w:r w:rsidR="00060A1A" w:rsidRPr="00DE7A66">
        <w:rPr>
          <w:rStyle w:val="Numeracinttulo"/>
          <w:rFonts w:cs="Tahoma"/>
          <w:b w:val="0"/>
          <w:spacing w:val="-4"/>
          <w:szCs w:val="24"/>
        </w:rPr>
        <w:t xml:space="preserve">contaban con </w:t>
      </w:r>
      <w:r w:rsidR="00551D9F" w:rsidRPr="00DE7A66">
        <w:rPr>
          <w:rStyle w:val="Numeracinttulo"/>
          <w:rFonts w:cs="Tahoma"/>
          <w:b w:val="0"/>
          <w:spacing w:val="-4"/>
          <w:szCs w:val="24"/>
        </w:rPr>
        <w:t xml:space="preserve">otros ciudadanos </w:t>
      </w:r>
      <w:r w:rsidR="00060A1A" w:rsidRPr="00DE7A66">
        <w:rPr>
          <w:rStyle w:val="Numeracinttulo"/>
          <w:rFonts w:cs="Tahoma"/>
          <w:b w:val="0"/>
          <w:spacing w:val="-4"/>
          <w:szCs w:val="24"/>
        </w:rPr>
        <w:t>en libertad</w:t>
      </w:r>
      <w:r w:rsidR="00551D9F" w:rsidRPr="00DE7A66">
        <w:rPr>
          <w:rStyle w:val="Numeracinttulo"/>
          <w:rFonts w:cs="Tahoma"/>
          <w:b w:val="0"/>
          <w:spacing w:val="-4"/>
          <w:szCs w:val="24"/>
        </w:rPr>
        <w:t xml:space="preserve"> que eran</w:t>
      </w:r>
      <w:r w:rsidR="00060A1A" w:rsidRPr="00DE7A66">
        <w:rPr>
          <w:rStyle w:val="Numeracinttulo"/>
          <w:rFonts w:cs="Tahoma"/>
          <w:b w:val="0"/>
          <w:spacing w:val="-4"/>
          <w:szCs w:val="24"/>
        </w:rPr>
        <w:t xml:space="preserve"> encargad</w:t>
      </w:r>
      <w:r w:rsidR="00551D9F" w:rsidRPr="00DE7A66">
        <w:rPr>
          <w:rStyle w:val="Numeracinttulo"/>
          <w:rFonts w:cs="Tahoma"/>
          <w:b w:val="0"/>
          <w:spacing w:val="-4"/>
          <w:szCs w:val="24"/>
        </w:rPr>
        <w:t>o</w:t>
      </w:r>
      <w:r w:rsidR="00060A1A" w:rsidRPr="00DE7A66">
        <w:rPr>
          <w:rStyle w:val="Numeracinttulo"/>
          <w:rFonts w:cs="Tahoma"/>
          <w:b w:val="0"/>
          <w:spacing w:val="-4"/>
          <w:szCs w:val="24"/>
        </w:rPr>
        <w:t xml:space="preserve">s de </w:t>
      </w:r>
      <w:r w:rsidR="004A1D2A" w:rsidRPr="00DE7A66">
        <w:rPr>
          <w:rStyle w:val="Numeracinttulo"/>
          <w:rFonts w:cs="Tahoma"/>
          <w:b w:val="0"/>
          <w:spacing w:val="-4"/>
          <w:szCs w:val="24"/>
        </w:rPr>
        <w:t xml:space="preserve">transportar el estupefaciente hacia el centro transitorio de reclusión, entre </w:t>
      </w:r>
      <w:r w:rsidR="00EE6484" w:rsidRPr="00DE7A66">
        <w:rPr>
          <w:rStyle w:val="Numeracinttulo"/>
          <w:rFonts w:cs="Tahoma"/>
          <w:b w:val="0"/>
          <w:spacing w:val="-4"/>
          <w:szCs w:val="24"/>
        </w:rPr>
        <w:t xml:space="preserve">ellos </w:t>
      </w:r>
      <w:r w:rsidR="004A1D2A" w:rsidRPr="00DE7A66">
        <w:rPr>
          <w:rStyle w:val="Numeracinttulo"/>
          <w:rFonts w:cs="Tahoma"/>
          <w:b w:val="0"/>
          <w:spacing w:val="-4"/>
          <w:szCs w:val="24"/>
        </w:rPr>
        <w:t xml:space="preserve">la señora </w:t>
      </w:r>
      <w:proofErr w:type="spellStart"/>
      <w:r w:rsidR="00C916DC">
        <w:rPr>
          <w:rStyle w:val="Numeracinttulo"/>
          <w:rFonts w:cs="Tahoma"/>
          <w:spacing w:val="-4"/>
          <w:szCs w:val="24"/>
        </w:rPr>
        <w:t>CPTG</w:t>
      </w:r>
      <w:proofErr w:type="spellEnd"/>
      <w:r w:rsidR="004A1D2A" w:rsidRPr="00DE7A66">
        <w:rPr>
          <w:rStyle w:val="Numeracinttulo"/>
          <w:rFonts w:cs="Tahoma"/>
          <w:b w:val="0"/>
          <w:spacing w:val="-4"/>
          <w:szCs w:val="24"/>
        </w:rPr>
        <w:t>.</w:t>
      </w:r>
    </w:p>
    <w:p w:rsidR="004A1D2A" w:rsidRPr="00DE7A66" w:rsidRDefault="004A1D2A" w:rsidP="00DE7A66">
      <w:pPr>
        <w:spacing w:line="276" w:lineRule="auto"/>
        <w:rPr>
          <w:rStyle w:val="Numeracinttulo"/>
          <w:rFonts w:cs="Tahoma"/>
          <w:b w:val="0"/>
          <w:spacing w:val="-4"/>
          <w:szCs w:val="24"/>
        </w:rPr>
      </w:pPr>
    </w:p>
    <w:p w:rsidR="00060A1A" w:rsidRPr="00DE7A66" w:rsidRDefault="00060A1A" w:rsidP="00DE7A66">
      <w:pPr>
        <w:spacing w:line="276" w:lineRule="auto"/>
        <w:rPr>
          <w:rStyle w:val="Numeracinttulo"/>
          <w:rFonts w:cs="Tahoma"/>
          <w:b w:val="0"/>
          <w:spacing w:val="-4"/>
          <w:szCs w:val="24"/>
        </w:rPr>
      </w:pPr>
      <w:r w:rsidRPr="00DE7A66">
        <w:rPr>
          <w:rStyle w:val="Numeracinttulo"/>
          <w:rFonts w:cs="Tahoma"/>
          <w:b w:val="0"/>
          <w:spacing w:val="-4"/>
          <w:szCs w:val="24"/>
        </w:rPr>
        <w:t xml:space="preserve">A raíz de una actividad de agente encubierto se logró verificar la participación directa de algunos de los acá procesados, y en relación con la señora </w:t>
      </w:r>
      <w:proofErr w:type="spellStart"/>
      <w:r w:rsidR="00C916DC">
        <w:rPr>
          <w:rStyle w:val="Numeracinttulo"/>
          <w:rFonts w:cs="Tahoma"/>
          <w:spacing w:val="-4"/>
          <w:szCs w:val="24"/>
        </w:rPr>
        <w:t>CPTG</w:t>
      </w:r>
      <w:proofErr w:type="spellEnd"/>
      <w:r w:rsidR="00F33179" w:rsidRPr="00DE7A66">
        <w:rPr>
          <w:rStyle w:val="Numeracinttulo"/>
          <w:rFonts w:cs="Tahoma"/>
          <w:spacing w:val="-4"/>
          <w:szCs w:val="24"/>
        </w:rPr>
        <w:t xml:space="preserve"> </w:t>
      </w:r>
      <w:r w:rsidRPr="00DE7A66">
        <w:rPr>
          <w:rStyle w:val="Numeracinttulo"/>
          <w:rFonts w:cs="Tahoma"/>
          <w:b w:val="0"/>
          <w:spacing w:val="-4"/>
          <w:szCs w:val="24"/>
        </w:rPr>
        <w:t xml:space="preserve">se estableció un evento ocurrido en febrero 19 de 2012, </w:t>
      </w:r>
      <w:r w:rsidR="00496742" w:rsidRPr="00DE7A66">
        <w:rPr>
          <w:rStyle w:val="Numeracinttulo"/>
          <w:rFonts w:cs="Tahoma"/>
          <w:b w:val="0"/>
          <w:spacing w:val="-4"/>
          <w:szCs w:val="24"/>
        </w:rPr>
        <w:t>atinente</w:t>
      </w:r>
      <w:r w:rsidRPr="00DE7A66">
        <w:rPr>
          <w:rStyle w:val="Numeracinttulo"/>
          <w:rFonts w:cs="Tahoma"/>
          <w:b w:val="0"/>
          <w:spacing w:val="-4"/>
          <w:szCs w:val="24"/>
        </w:rPr>
        <w:t xml:space="preserve"> el transporte de 4.8 gramos de marihuana.</w:t>
      </w:r>
    </w:p>
    <w:p w:rsidR="000D42A3" w:rsidRPr="00DE7A66" w:rsidRDefault="000D42A3" w:rsidP="00DE7A66">
      <w:pPr>
        <w:spacing w:line="276" w:lineRule="auto"/>
        <w:rPr>
          <w:rFonts w:cs="Tahoma"/>
          <w:sz w:val="24"/>
          <w:szCs w:val="24"/>
        </w:rPr>
      </w:pPr>
    </w:p>
    <w:p w:rsidR="00F554E0" w:rsidRPr="00DE7A66" w:rsidRDefault="000D42A3" w:rsidP="00DE7A66">
      <w:pPr>
        <w:spacing w:line="276" w:lineRule="auto"/>
        <w:rPr>
          <w:rStyle w:val="Numeracinttulo"/>
          <w:rFonts w:cs="Tahoma"/>
          <w:b w:val="0"/>
          <w:szCs w:val="24"/>
        </w:rPr>
      </w:pPr>
      <w:r w:rsidRPr="00DE7A66">
        <w:rPr>
          <w:rStyle w:val="Numeracinttulo"/>
          <w:rFonts w:cs="Tahoma"/>
          <w:szCs w:val="24"/>
        </w:rPr>
        <w:t>1.2.-</w:t>
      </w:r>
      <w:r w:rsidR="00060A1A" w:rsidRPr="00DE7A66">
        <w:rPr>
          <w:rStyle w:val="Numeracinttulo"/>
          <w:rFonts w:cs="Tahoma"/>
          <w:b w:val="0"/>
          <w:szCs w:val="24"/>
        </w:rPr>
        <w:t xml:space="preserve"> Adelantadas las diferentes labores investigativas y una vez se obtuvo la orden de captura contra las personas involucradas</w:t>
      </w:r>
      <w:r w:rsidR="007B35C8" w:rsidRPr="00DE7A66">
        <w:rPr>
          <w:rStyle w:val="Numeracinttulo"/>
          <w:rFonts w:cs="Tahoma"/>
          <w:b w:val="0"/>
          <w:szCs w:val="24"/>
        </w:rPr>
        <w:t xml:space="preserve">, a saber: JUAN GABRIEL CAICEDO </w:t>
      </w:r>
      <w:proofErr w:type="spellStart"/>
      <w:r w:rsidR="007B35C8" w:rsidRPr="00DE7A66">
        <w:rPr>
          <w:rStyle w:val="Numeracinttulo"/>
          <w:rFonts w:cs="Tahoma"/>
          <w:b w:val="0"/>
          <w:szCs w:val="24"/>
        </w:rPr>
        <w:t>ARISTIZABAL</w:t>
      </w:r>
      <w:proofErr w:type="spellEnd"/>
      <w:r w:rsidR="007B35C8" w:rsidRPr="00DE7A66">
        <w:rPr>
          <w:rStyle w:val="Numeracinttulo"/>
          <w:rFonts w:cs="Tahoma"/>
          <w:b w:val="0"/>
          <w:szCs w:val="24"/>
        </w:rPr>
        <w:t xml:space="preserve">, CÉSAR AUGUSTO PELÁEZ OSPINA, JULIÁN HERNANDO </w:t>
      </w:r>
      <w:proofErr w:type="spellStart"/>
      <w:r w:rsidR="007B35C8" w:rsidRPr="00DE7A66">
        <w:rPr>
          <w:rStyle w:val="Numeracinttulo"/>
          <w:rFonts w:cs="Tahoma"/>
          <w:b w:val="0"/>
          <w:szCs w:val="24"/>
        </w:rPr>
        <w:t>DUCÓN</w:t>
      </w:r>
      <w:proofErr w:type="spellEnd"/>
      <w:r w:rsidR="007B35C8" w:rsidRPr="00DE7A66">
        <w:rPr>
          <w:rStyle w:val="Numeracinttulo"/>
          <w:rFonts w:cs="Tahoma"/>
          <w:b w:val="0"/>
          <w:szCs w:val="24"/>
        </w:rPr>
        <w:t xml:space="preserve"> SILVA, FELIPE ANDRÉS LONDOÑO MONTEALEGRE, GEOVANNY </w:t>
      </w:r>
      <w:proofErr w:type="spellStart"/>
      <w:r w:rsidR="007B35C8" w:rsidRPr="00DE7A66">
        <w:rPr>
          <w:rStyle w:val="Numeracinttulo"/>
          <w:rFonts w:cs="Tahoma"/>
          <w:b w:val="0"/>
          <w:szCs w:val="24"/>
        </w:rPr>
        <w:t>ALEXÁNDER</w:t>
      </w:r>
      <w:proofErr w:type="spellEnd"/>
      <w:r w:rsidR="007B35C8" w:rsidRPr="00DE7A66">
        <w:rPr>
          <w:rStyle w:val="Numeracinttulo"/>
          <w:rFonts w:cs="Tahoma"/>
          <w:b w:val="0"/>
          <w:szCs w:val="24"/>
        </w:rPr>
        <w:t xml:space="preserve"> BALLESTEROS BUITRAGO, RICARDO ANDRÉS TREJOS PARRA, JUAN CARLOS ÁNGEL AGUIRRE, </w:t>
      </w:r>
      <w:proofErr w:type="spellStart"/>
      <w:r w:rsidR="007B35C8" w:rsidRPr="00DE7A66">
        <w:rPr>
          <w:rStyle w:val="Numeracinttulo"/>
          <w:rFonts w:cs="Tahoma"/>
          <w:b w:val="0"/>
          <w:szCs w:val="24"/>
        </w:rPr>
        <w:t>BRANNDON</w:t>
      </w:r>
      <w:proofErr w:type="spellEnd"/>
      <w:r w:rsidR="007B35C8" w:rsidRPr="00DE7A66">
        <w:rPr>
          <w:rStyle w:val="Numeracinttulo"/>
          <w:rFonts w:cs="Tahoma"/>
          <w:b w:val="0"/>
          <w:szCs w:val="24"/>
        </w:rPr>
        <w:t xml:space="preserve"> SMITH CARO </w:t>
      </w:r>
      <w:proofErr w:type="spellStart"/>
      <w:r w:rsidR="007B35C8" w:rsidRPr="00DE7A66">
        <w:rPr>
          <w:rStyle w:val="Numeracinttulo"/>
          <w:rFonts w:cs="Tahoma"/>
          <w:b w:val="0"/>
          <w:szCs w:val="24"/>
        </w:rPr>
        <w:t>SAMAZA</w:t>
      </w:r>
      <w:proofErr w:type="spellEnd"/>
      <w:r w:rsidR="007B35C8" w:rsidRPr="00DE7A66">
        <w:rPr>
          <w:rStyle w:val="Numeracinttulo"/>
          <w:rFonts w:cs="Tahoma"/>
          <w:b w:val="0"/>
          <w:szCs w:val="24"/>
        </w:rPr>
        <w:t xml:space="preserve"> y SEBASTIÁN BEDOYA ACOSTA</w:t>
      </w:r>
      <w:r w:rsidR="00551D9F" w:rsidRPr="00DE7A66">
        <w:rPr>
          <w:rStyle w:val="Numeracinttulo"/>
          <w:rFonts w:cs="Tahoma"/>
          <w:b w:val="0"/>
          <w:szCs w:val="24"/>
        </w:rPr>
        <w:t xml:space="preserve">, </w:t>
      </w:r>
      <w:r w:rsidRPr="00DE7A66">
        <w:rPr>
          <w:rStyle w:val="Numeracinttulo"/>
          <w:rFonts w:cs="Tahoma"/>
          <w:b w:val="0"/>
          <w:szCs w:val="24"/>
        </w:rPr>
        <w:t xml:space="preserve">se llevaron a cabo las audiencias preliminares ante el Juzgado </w:t>
      </w:r>
      <w:r w:rsidR="00F554E0" w:rsidRPr="00DE7A66">
        <w:rPr>
          <w:rStyle w:val="Numeracinttulo"/>
          <w:rFonts w:cs="Tahoma"/>
          <w:b w:val="0"/>
          <w:szCs w:val="24"/>
        </w:rPr>
        <w:t xml:space="preserve">Primero </w:t>
      </w:r>
      <w:r w:rsidRPr="00DE7A66">
        <w:rPr>
          <w:rStyle w:val="Numeracinttulo"/>
          <w:rFonts w:cs="Tahoma"/>
          <w:b w:val="0"/>
          <w:szCs w:val="24"/>
        </w:rPr>
        <w:t>Penal Municipal con función de control de garantías de esta ciudad (</w:t>
      </w:r>
      <w:r w:rsidR="00F554E0" w:rsidRPr="00DE7A66">
        <w:rPr>
          <w:rStyle w:val="Numeracinttulo"/>
          <w:rFonts w:cs="Tahoma"/>
          <w:b w:val="0"/>
          <w:szCs w:val="24"/>
        </w:rPr>
        <w:t xml:space="preserve">durante los días </w:t>
      </w:r>
      <w:r w:rsidR="009B01E6" w:rsidRPr="00DE7A66">
        <w:rPr>
          <w:rStyle w:val="Numeracinttulo"/>
          <w:rFonts w:cs="Tahoma"/>
          <w:b w:val="0"/>
          <w:szCs w:val="24"/>
        </w:rPr>
        <w:t>0</w:t>
      </w:r>
      <w:r w:rsidR="00F554E0" w:rsidRPr="00DE7A66">
        <w:rPr>
          <w:rStyle w:val="Numeracinttulo"/>
          <w:rFonts w:cs="Tahoma"/>
          <w:b w:val="0"/>
          <w:szCs w:val="24"/>
        </w:rPr>
        <w:t xml:space="preserve">2, </w:t>
      </w:r>
      <w:r w:rsidR="009B01E6" w:rsidRPr="00DE7A66">
        <w:rPr>
          <w:rStyle w:val="Numeracinttulo"/>
          <w:rFonts w:cs="Tahoma"/>
          <w:b w:val="0"/>
          <w:szCs w:val="24"/>
        </w:rPr>
        <w:t>0</w:t>
      </w:r>
      <w:r w:rsidR="00F554E0" w:rsidRPr="00DE7A66">
        <w:rPr>
          <w:rStyle w:val="Numeracinttulo"/>
          <w:rFonts w:cs="Tahoma"/>
          <w:b w:val="0"/>
          <w:szCs w:val="24"/>
        </w:rPr>
        <w:t xml:space="preserve">3, </w:t>
      </w:r>
      <w:r w:rsidR="009B01E6" w:rsidRPr="00DE7A66">
        <w:rPr>
          <w:rStyle w:val="Numeracinttulo"/>
          <w:rFonts w:cs="Tahoma"/>
          <w:b w:val="0"/>
          <w:szCs w:val="24"/>
        </w:rPr>
        <w:t>0</w:t>
      </w:r>
      <w:r w:rsidR="00F554E0" w:rsidRPr="00DE7A66">
        <w:rPr>
          <w:rStyle w:val="Numeracinttulo"/>
          <w:rFonts w:cs="Tahoma"/>
          <w:b w:val="0"/>
          <w:szCs w:val="24"/>
        </w:rPr>
        <w:t xml:space="preserve">6, </w:t>
      </w:r>
      <w:r w:rsidR="009B01E6" w:rsidRPr="00DE7A66">
        <w:rPr>
          <w:rStyle w:val="Numeracinttulo"/>
          <w:rFonts w:cs="Tahoma"/>
          <w:b w:val="0"/>
          <w:szCs w:val="24"/>
        </w:rPr>
        <w:t>0</w:t>
      </w:r>
      <w:r w:rsidR="00F554E0" w:rsidRPr="00DE7A66">
        <w:rPr>
          <w:rStyle w:val="Numeracinttulo"/>
          <w:rFonts w:cs="Tahoma"/>
          <w:b w:val="0"/>
          <w:szCs w:val="24"/>
        </w:rPr>
        <w:t xml:space="preserve">7, </w:t>
      </w:r>
      <w:r w:rsidR="009B01E6" w:rsidRPr="00DE7A66">
        <w:rPr>
          <w:rStyle w:val="Numeracinttulo"/>
          <w:rFonts w:cs="Tahoma"/>
          <w:b w:val="0"/>
          <w:szCs w:val="24"/>
        </w:rPr>
        <w:t>0</w:t>
      </w:r>
      <w:r w:rsidR="00F554E0" w:rsidRPr="00DE7A66">
        <w:rPr>
          <w:rStyle w:val="Numeracinttulo"/>
          <w:rFonts w:cs="Tahoma"/>
          <w:b w:val="0"/>
          <w:szCs w:val="24"/>
        </w:rPr>
        <w:t>8 y 13 de mayo de 2019)</w:t>
      </w:r>
      <w:r w:rsidR="00663852" w:rsidRPr="00DE7A66">
        <w:rPr>
          <w:rStyle w:val="Numeracinttulo"/>
          <w:rFonts w:cs="Tahoma"/>
          <w:b w:val="0"/>
          <w:szCs w:val="24"/>
        </w:rPr>
        <w:t>, por medio de las cuales</w:t>
      </w:r>
      <w:r w:rsidRPr="00DE7A66">
        <w:rPr>
          <w:rStyle w:val="Numeracinttulo"/>
          <w:rFonts w:cs="Tahoma"/>
          <w:b w:val="0"/>
          <w:szCs w:val="24"/>
        </w:rPr>
        <w:t xml:space="preserve">: (i) se </w:t>
      </w:r>
      <w:r w:rsidR="00F554E0" w:rsidRPr="00DE7A66">
        <w:rPr>
          <w:rStyle w:val="Numeracinttulo"/>
          <w:rFonts w:cs="Tahoma"/>
          <w:b w:val="0"/>
          <w:szCs w:val="24"/>
        </w:rPr>
        <w:t xml:space="preserve">impartió legalidad a las órdenes de allanamiento, registro e incautación de elementos, y se </w:t>
      </w:r>
      <w:r w:rsidRPr="00DE7A66">
        <w:rPr>
          <w:rStyle w:val="Numeracinttulo"/>
          <w:rFonts w:cs="Tahoma"/>
          <w:b w:val="0"/>
          <w:szCs w:val="24"/>
        </w:rPr>
        <w:t>declaró legal la aprehensión</w:t>
      </w:r>
      <w:r w:rsidR="00F554E0" w:rsidRPr="00DE7A66">
        <w:rPr>
          <w:rStyle w:val="Numeracinttulo"/>
          <w:rFonts w:cs="Tahoma"/>
          <w:b w:val="0"/>
          <w:szCs w:val="24"/>
        </w:rPr>
        <w:t xml:space="preserve"> de los i</w:t>
      </w:r>
      <w:r w:rsidR="0019468E" w:rsidRPr="00DE7A66">
        <w:rPr>
          <w:rStyle w:val="Numeracinttulo"/>
          <w:rFonts w:cs="Tahoma"/>
          <w:b w:val="0"/>
          <w:szCs w:val="24"/>
        </w:rPr>
        <w:t>nvestigados</w:t>
      </w:r>
      <w:r w:rsidR="00F554E0" w:rsidRPr="00DE7A66">
        <w:rPr>
          <w:rStyle w:val="Numeracinttulo"/>
          <w:rFonts w:cs="Tahoma"/>
          <w:b w:val="0"/>
          <w:szCs w:val="24"/>
        </w:rPr>
        <w:t>, determinación contra la cual se interpusieron los recursos ordinarios</w:t>
      </w:r>
      <w:r w:rsidR="00F33179" w:rsidRPr="00DE7A66">
        <w:rPr>
          <w:rStyle w:val="Numeracinttulo"/>
          <w:rFonts w:cs="Tahoma"/>
          <w:b w:val="0"/>
          <w:szCs w:val="24"/>
        </w:rPr>
        <w:t xml:space="preserve"> </w:t>
      </w:r>
      <w:r w:rsidR="00EE6484" w:rsidRPr="00DE7A66">
        <w:rPr>
          <w:rStyle w:val="Numeracinttulo"/>
          <w:rFonts w:cs="Tahoma"/>
          <w:b w:val="0"/>
          <w:szCs w:val="24"/>
        </w:rPr>
        <w:t>-</w:t>
      </w:r>
      <w:r w:rsidR="00551D9F" w:rsidRPr="00DE7A66">
        <w:rPr>
          <w:rStyle w:val="Numeracinttulo"/>
          <w:rFonts w:cs="Tahoma"/>
          <w:b w:val="0"/>
          <w:szCs w:val="24"/>
        </w:rPr>
        <w:t xml:space="preserve">en desarrollo de tal diligencia se hizo presente de manera voluntaria la  señora </w:t>
      </w:r>
      <w:proofErr w:type="spellStart"/>
      <w:r w:rsidR="00C916DC">
        <w:rPr>
          <w:rStyle w:val="Numeracinttulo"/>
          <w:rFonts w:cs="Tahoma"/>
          <w:szCs w:val="24"/>
        </w:rPr>
        <w:t>CPTG</w:t>
      </w:r>
      <w:proofErr w:type="spellEnd"/>
      <w:r w:rsidR="00EE6484" w:rsidRPr="00DE7A66">
        <w:rPr>
          <w:rStyle w:val="Numeracinttulo"/>
          <w:rFonts w:cs="Tahoma"/>
          <w:szCs w:val="24"/>
        </w:rPr>
        <w:t>-</w:t>
      </w:r>
      <w:r w:rsidRPr="00DE7A66">
        <w:rPr>
          <w:rStyle w:val="Numeracinttulo"/>
          <w:rFonts w:cs="Tahoma"/>
          <w:b w:val="0"/>
          <w:szCs w:val="24"/>
        </w:rPr>
        <w:t xml:space="preserve">; (ii) se </w:t>
      </w:r>
      <w:r w:rsidR="007B35C8" w:rsidRPr="00DE7A66">
        <w:rPr>
          <w:rStyle w:val="Numeracinttulo"/>
          <w:rFonts w:cs="Tahoma"/>
          <w:b w:val="0"/>
          <w:szCs w:val="24"/>
        </w:rPr>
        <w:t xml:space="preserve">formuló imputación a la totalidad de los indiciados, entre ellos a </w:t>
      </w:r>
      <w:proofErr w:type="spellStart"/>
      <w:r w:rsidR="00C916DC">
        <w:rPr>
          <w:rStyle w:val="Numeracinttulo"/>
          <w:rFonts w:cs="Tahoma"/>
          <w:szCs w:val="24"/>
        </w:rPr>
        <w:t>CPTG</w:t>
      </w:r>
      <w:proofErr w:type="spellEnd"/>
      <w:r w:rsidR="007240B7" w:rsidRPr="00DE7A66">
        <w:rPr>
          <w:rStyle w:val="Numeracinttulo"/>
          <w:rFonts w:cs="Tahoma"/>
          <w:szCs w:val="24"/>
        </w:rPr>
        <w:t xml:space="preserve"> </w:t>
      </w:r>
      <w:r w:rsidR="007B35C8" w:rsidRPr="00DE7A66">
        <w:rPr>
          <w:rStyle w:val="Numeracinttulo"/>
          <w:rFonts w:cs="Tahoma"/>
          <w:b w:val="0"/>
          <w:szCs w:val="24"/>
        </w:rPr>
        <w:t xml:space="preserve">en calidad de autora </w:t>
      </w:r>
      <w:r w:rsidRPr="00DE7A66">
        <w:rPr>
          <w:rStyle w:val="Numeracinttulo"/>
          <w:rFonts w:cs="Tahoma"/>
          <w:b w:val="0"/>
          <w:szCs w:val="24"/>
        </w:rPr>
        <w:t xml:space="preserve">en el punible de </w:t>
      </w:r>
      <w:r w:rsidR="00F554E0" w:rsidRPr="00DE7A66">
        <w:rPr>
          <w:rStyle w:val="Numeracinttulo"/>
          <w:rFonts w:cs="Tahoma"/>
          <w:b w:val="0"/>
          <w:i/>
          <w:iCs/>
          <w:szCs w:val="24"/>
        </w:rPr>
        <w:t>concierto para delinquir agravado</w:t>
      </w:r>
      <w:r w:rsidR="00F554E0" w:rsidRPr="00DE7A66">
        <w:rPr>
          <w:rStyle w:val="Numeracinttulo"/>
          <w:rFonts w:cs="Tahoma"/>
          <w:b w:val="0"/>
          <w:szCs w:val="24"/>
        </w:rPr>
        <w:t xml:space="preserve"> por ser con fines de narcotráfico -</w:t>
      </w:r>
      <w:r w:rsidR="00E07AE0" w:rsidRPr="00DE7A66">
        <w:rPr>
          <w:rStyle w:val="Numeracinttulo"/>
          <w:rFonts w:cs="Tahoma"/>
          <w:b w:val="0"/>
          <w:szCs w:val="24"/>
        </w:rPr>
        <w:t xml:space="preserve">inciso 2º del </w:t>
      </w:r>
      <w:r w:rsidR="00F554E0" w:rsidRPr="00DE7A66">
        <w:rPr>
          <w:rStyle w:val="Numeracinttulo"/>
          <w:rFonts w:cs="Tahoma"/>
          <w:b w:val="0"/>
          <w:szCs w:val="24"/>
        </w:rPr>
        <w:t>art. 340  y</w:t>
      </w:r>
      <w:r w:rsidR="00E07AE0" w:rsidRPr="00DE7A66">
        <w:rPr>
          <w:rStyle w:val="Numeracinttulo"/>
          <w:rFonts w:cs="Tahoma"/>
          <w:b w:val="0"/>
          <w:szCs w:val="24"/>
        </w:rPr>
        <w:t xml:space="preserve"> numeral 1º literal b) del art.</w:t>
      </w:r>
      <w:r w:rsidR="00F554E0" w:rsidRPr="00DE7A66">
        <w:rPr>
          <w:rStyle w:val="Numeracinttulo"/>
          <w:rFonts w:cs="Tahoma"/>
          <w:b w:val="0"/>
          <w:szCs w:val="24"/>
        </w:rPr>
        <w:t xml:space="preserve"> 384 C.P.-, los cuales NO </w:t>
      </w:r>
      <w:r w:rsidRPr="00DE7A66">
        <w:rPr>
          <w:rStyle w:val="Numeracinttulo"/>
          <w:rFonts w:cs="Tahoma"/>
          <w:b w:val="0"/>
          <w:szCs w:val="24"/>
        </w:rPr>
        <w:t xml:space="preserve">ACEPTÓ; y (iii) </w:t>
      </w:r>
      <w:r w:rsidR="00F554E0" w:rsidRPr="00DE7A66">
        <w:rPr>
          <w:rStyle w:val="Numeracinttulo"/>
          <w:rFonts w:cs="Tahoma"/>
          <w:b w:val="0"/>
          <w:szCs w:val="24"/>
        </w:rPr>
        <w:t xml:space="preserve"> se impuso a los </w:t>
      </w:r>
      <w:proofErr w:type="spellStart"/>
      <w:r w:rsidR="00F554E0" w:rsidRPr="00DE7A66">
        <w:rPr>
          <w:rStyle w:val="Numeracinttulo"/>
          <w:rFonts w:cs="Tahoma"/>
          <w:b w:val="0"/>
          <w:szCs w:val="24"/>
        </w:rPr>
        <w:t>coprocesados</w:t>
      </w:r>
      <w:proofErr w:type="spellEnd"/>
      <w:r w:rsidR="00F33179" w:rsidRPr="00DE7A66">
        <w:rPr>
          <w:rStyle w:val="Numeracinttulo"/>
          <w:rFonts w:cs="Tahoma"/>
          <w:b w:val="0"/>
          <w:szCs w:val="24"/>
        </w:rPr>
        <w:t xml:space="preserve"> </w:t>
      </w:r>
      <w:r w:rsidR="00F554E0" w:rsidRPr="00DE7A66">
        <w:rPr>
          <w:rStyle w:val="Numeracinttulo"/>
          <w:rFonts w:cs="Tahoma"/>
          <w:b w:val="0"/>
          <w:szCs w:val="24"/>
        </w:rPr>
        <w:t>la medida de aseguramiento de detención preventiva en establecimiento carcelario.</w:t>
      </w:r>
      <w:r w:rsidR="00F33179" w:rsidRPr="00DE7A66">
        <w:rPr>
          <w:rStyle w:val="Numeracinttulo"/>
          <w:rFonts w:cs="Tahoma"/>
          <w:b w:val="0"/>
          <w:szCs w:val="24"/>
        </w:rPr>
        <w:t xml:space="preserve"> </w:t>
      </w:r>
      <w:r w:rsidR="00496742" w:rsidRPr="00DE7A66">
        <w:rPr>
          <w:rStyle w:val="Numeracinttulo"/>
          <w:rFonts w:cs="Tahoma"/>
          <w:b w:val="0"/>
          <w:szCs w:val="24"/>
        </w:rPr>
        <w:t xml:space="preserve">Respecto a </w:t>
      </w:r>
      <w:r w:rsidR="00551D9F" w:rsidRPr="00DE7A66">
        <w:rPr>
          <w:rStyle w:val="Numeracinttulo"/>
          <w:rFonts w:cs="Tahoma"/>
          <w:b w:val="0"/>
          <w:szCs w:val="24"/>
        </w:rPr>
        <w:t xml:space="preserve">la señora </w:t>
      </w:r>
      <w:proofErr w:type="spellStart"/>
      <w:r w:rsidR="00C916DC">
        <w:rPr>
          <w:rStyle w:val="Numeracinttulo"/>
          <w:rFonts w:cs="Tahoma"/>
          <w:szCs w:val="24"/>
        </w:rPr>
        <w:t>CPTG</w:t>
      </w:r>
      <w:proofErr w:type="spellEnd"/>
      <w:r w:rsidR="00551D9F" w:rsidRPr="00DE7A66">
        <w:rPr>
          <w:rStyle w:val="Numeracinttulo"/>
          <w:rFonts w:cs="Tahoma"/>
          <w:b w:val="0"/>
          <w:szCs w:val="24"/>
        </w:rPr>
        <w:t xml:space="preserve">, la Fiscalía se abstuvo de solicitar </w:t>
      </w:r>
      <w:r w:rsidR="00EE6484" w:rsidRPr="00DE7A66">
        <w:rPr>
          <w:rStyle w:val="Numeracinttulo"/>
          <w:rFonts w:cs="Tahoma"/>
          <w:b w:val="0"/>
          <w:szCs w:val="24"/>
        </w:rPr>
        <w:t xml:space="preserve">tal </w:t>
      </w:r>
      <w:r w:rsidR="00551D9F" w:rsidRPr="00DE7A66">
        <w:rPr>
          <w:rStyle w:val="Numeracinttulo"/>
          <w:rFonts w:cs="Tahoma"/>
          <w:b w:val="0"/>
          <w:szCs w:val="24"/>
        </w:rPr>
        <w:t>medida</w:t>
      </w:r>
      <w:r w:rsidR="00EE6484" w:rsidRPr="00DE7A66">
        <w:rPr>
          <w:rStyle w:val="Numeracinttulo"/>
          <w:rFonts w:cs="Tahoma"/>
          <w:b w:val="0"/>
          <w:szCs w:val="24"/>
        </w:rPr>
        <w:t xml:space="preserve"> y por ende </w:t>
      </w:r>
      <w:r w:rsidR="00551D9F" w:rsidRPr="00DE7A66">
        <w:rPr>
          <w:rStyle w:val="Numeracinttulo"/>
          <w:rFonts w:cs="Tahoma"/>
          <w:b w:val="0"/>
          <w:szCs w:val="24"/>
        </w:rPr>
        <w:t>continuó en libertad.</w:t>
      </w:r>
    </w:p>
    <w:p w:rsidR="000D42A3" w:rsidRPr="00DE7A66" w:rsidRDefault="000D42A3" w:rsidP="00DE7A66">
      <w:pPr>
        <w:spacing w:line="276" w:lineRule="auto"/>
        <w:rPr>
          <w:rFonts w:cs="Tahoma"/>
          <w:sz w:val="24"/>
          <w:szCs w:val="24"/>
        </w:rPr>
      </w:pPr>
    </w:p>
    <w:p w:rsidR="000D42A3" w:rsidRPr="00DE7A66" w:rsidRDefault="000D42A3" w:rsidP="00DE7A66">
      <w:pPr>
        <w:spacing w:line="276" w:lineRule="auto"/>
        <w:rPr>
          <w:rStyle w:val="Numeracinttulo"/>
          <w:rFonts w:cs="Tahoma"/>
          <w:b w:val="0"/>
          <w:szCs w:val="24"/>
        </w:rPr>
      </w:pPr>
      <w:r w:rsidRPr="00DE7A66">
        <w:rPr>
          <w:rStyle w:val="Numeracinttulo"/>
          <w:rFonts w:cs="Tahoma"/>
          <w:szCs w:val="24"/>
        </w:rPr>
        <w:t>1.3.-</w:t>
      </w:r>
      <w:r w:rsidR="00F554E0" w:rsidRPr="00DE7A66">
        <w:rPr>
          <w:rStyle w:val="Numeracinttulo"/>
          <w:rFonts w:cs="Tahoma"/>
          <w:b w:val="0"/>
          <w:szCs w:val="24"/>
        </w:rPr>
        <w:t xml:space="preserve"> Ante la no aceptación de cargos por </w:t>
      </w:r>
      <w:r w:rsidR="00E96FA9" w:rsidRPr="00DE7A66">
        <w:rPr>
          <w:rStyle w:val="Numeracinttulo"/>
          <w:rFonts w:cs="Tahoma"/>
          <w:b w:val="0"/>
          <w:szCs w:val="24"/>
        </w:rPr>
        <w:t xml:space="preserve">la totalidad de </w:t>
      </w:r>
      <w:r w:rsidR="00F554E0" w:rsidRPr="00DE7A66">
        <w:rPr>
          <w:rStyle w:val="Numeracinttulo"/>
          <w:rFonts w:cs="Tahoma"/>
          <w:b w:val="0"/>
          <w:szCs w:val="24"/>
        </w:rPr>
        <w:t xml:space="preserve">los </w:t>
      </w:r>
      <w:proofErr w:type="spellStart"/>
      <w:r w:rsidR="007B35C8" w:rsidRPr="00DE7A66">
        <w:rPr>
          <w:rStyle w:val="Numeracinttulo"/>
          <w:rFonts w:cs="Tahoma"/>
          <w:b w:val="0"/>
          <w:szCs w:val="24"/>
        </w:rPr>
        <w:t>coprocesados</w:t>
      </w:r>
      <w:proofErr w:type="spellEnd"/>
      <w:r w:rsidR="007B35C8" w:rsidRPr="00DE7A66">
        <w:rPr>
          <w:rStyle w:val="Numeracinttulo"/>
          <w:rFonts w:cs="Tahoma"/>
          <w:b w:val="0"/>
          <w:szCs w:val="24"/>
        </w:rPr>
        <w:t xml:space="preserve">, se presentó escrito de acusación por parte de la Fiscalía (agosto 22 de 2019), </w:t>
      </w:r>
      <w:r w:rsidR="009A2E0E" w:rsidRPr="00DE7A66">
        <w:rPr>
          <w:rStyle w:val="Numeracinttulo"/>
          <w:rFonts w:cs="Tahoma"/>
          <w:b w:val="0"/>
          <w:szCs w:val="24"/>
        </w:rPr>
        <w:t xml:space="preserve">por medio del cual </w:t>
      </w:r>
      <w:r w:rsidR="007B35C8" w:rsidRPr="00DE7A66">
        <w:rPr>
          <w:rStyle w:val="Numeracinttulo"/>
          <w:rFonts w:cs="Tahoma"/>
          <w:b w:val="0"/>
          <w:szCs w:val="24"/>
        </w:rPr>
        <w:t>le</w:t>
      </w:r>
      <w:r w:rsidR="00E96FA9" w:rsidRPr="00DE7A66">
        <w:rPr>
          <w:rStyle w:val="Numeracinttulo"/>
          <w:rFonts w:cs="Tahoma"/>
          <w:b w:val="0"/>
          <w:szCs w:val="24"/>
        </w:rPr>
        <w:t>s</w:t>
      </w:r>
      <w:r w:rsidR="007B35C8" w:rsidRPr="00DE7A66">
        <w:rPr>
          <w:rStyle w:val="Numeracinttulo"/>
          <w:rFonts w:cs="Tahoma"/>
          <w:b w:val="0"/>
          <w:szCs w:val="24"/>
        </w:rPr>
        <w:t xml:space="preserve"> endilg</w:t>
      </w:r>
      <w:r w:rsidR="00E96FA9" w:rsidRPr="00DE7A66">
        <w:rPr>
          <w:rStyle w:val="Numeracinttulo"/>
          <w:rFonts w:cs="Tahoma"/>
          <w:b w:val="0"/>
          <w:szCs w:val="24"/>
        </w:rPr>
        <w:t xml:space="preserve">ó iguales </w:t>
      </w:r>
      <w:r w:rsidR="007B35C8" w:rsidRPr="00DE7A66">
        <w:rPr>
          <w:rStyle w:val="Numeracinttulo"/>
          <w:rFonts w:cs="Tahoma"/>
          <w:b w:val="0"/>
          <w:szCs w:val="24"/>
        </w:rPr>
        <w:t xml:space="preserve">cargos </w:t>
      </w:r>
      <w:r w:rsidR="00E96FA9" w:rsidRPr="00DE7A66">
        <w:rPr>
          <w:rStyle w:val="Numeracinttulo"/>
          <w:rFonts w:cs="Tahoma"/>
          <w:b w:val="0"/>
          <w:szCs w:val="24"/>
        </w:rPr>
        <w:t xml:space="preserve">a los </w:t>
      </w:r>
      <w:r w:rsidR="00594738" w:rsidRPr="00DE7A66">
        <w:rPr>
          <w:rStyle w:val="Numeracinttulo"/>
          <w:rFonts w:cs="Tahoma"/>
          <w:b w:val="0"/>
          <w:szCs w:val="24"/>
        </w:rPr>
        <w:t xml:space="preserve">inicialmente </w:t>
      </w:r>
      <w:r w:rsidR="007B35C8" w:rsidRPr="00DE7A66">
        <w:rPr>
          <w:rStyle w:val="Numeracinttulo"/>
          <w:rFonts w:cs="Tahoma"/>
          <w:b w:val="0"/>
          <w:szCs w:val="24"/>
        </w:rPr>
        <w:t xml:space="preserve">atribuidos, cuyo conocimiento le fue asignado al Juzgado Primero Penal del Circuito Especializado de esta capital, </w:t>
      </w:r>
      <w:r w:rsidR="007B35C8" w:rsidRPr="00DE7A66">
        <w:rPr>
          <w:rStyle w:val="Numeracinttulo"/>
          <w:rFonts w:cs="Tahoma"/>
          <w:b w:val="0"/>
          <w:szCs w:val="24"/>
        </w:rPr>
        <w:lastRenderedPageBreak/>
        <w:t>autoridad que convocó para la</w:t>
      </w:r>
      <w:r w:rsidR="009A2E0E" w:rsidRPr="00DE7A66">
        <w:rPr>
          <w:rStyle w:val="Numeracinttulo"/>
          <w:rFonts w:cs="Tahoma"/>
          <w:b w:val="0"/>
          <w:szCs w:val="24"/>
        </w:rPr>
        <w:t xml:space="preserve"> correspondiente</w:t>
      </w:r>
      <w:r w:rsidR="007B35C8" w:rsidRPr="00DE7A66">
        <w:rPr>
          <w:rStyle w:val="Numeracinttulo"/>
          <w:rFonts w:cs="Tahoma"/>
          <w:b w:val="0"/>
          <w:szCs w:val="24"/>
        </w:rPr>
        <w:t xml:space="preserve"> audiencia de formulación de acusación (noviembre 19 de 2019), donde </w:t>
      </w:r>
      <w:r w:rsidR="00E96FA9" w:rsidRPr="00DE7A66">
        <w:rPr>
          <w:rStyle w:val="Numeracinttulo"/>
          <w:rFonts w:cs="Tahoma"/>
          <w:b w:val="0"/>
          <w:szCs w:val="24"/>
        </w:rPr>
        <w:t xml:space="preserve">además de plantearse unos preacuerdos, </w:t>
      </w:r>
      <w:r w:rsidR="007B35C8" w:rsidRPr="00DE7A66">
        <w:rPr>
          <w:rStyle w:val="Numeracinttulo"/>
          <w:rFonts w:cs="Tahoma"/>
          <w:b w:val="0"/>
          <w:szCs w:val="24"/>
        </w:rPr>
        <w:t xml:space="preserve">una de las abogadas </w:t>
      </w:r>
      <w:r w:rsidR="004C7E15" w:rsidRPr="00DE7A66">
        <w:rPr>
          <w:rStyle w:val="Numeracinttulo"/>
          <w:rFonts w:cs="Tahoma"/>
          <w:b w:val="0"/>
          <w:szCs w:val="24"/>
        </w:rPr>
        <w:t xml:space="preserve">planteó la falta de competencia del juzgado para tramitar el asunto, </w:t>
      </w:r>
      <w:r w:rsidR="00E96FA9" w:rsidRPr="00DE7A66">
        <w:rPr>
          <w:rStyle w:val="Numeracinttulo"/>
          <w:rFonts w:cs="Tahoma"/>
          <w:b w:val="0"/>
          <w:szCs w:val="24"/>
        </w:rPr>
        <w:t xml:space="preserve">y por ende se dispuso </w:t>
      </w:r>
      <w:r w:rsidR="004C7E15" w:rsidRPr="00DE7A66">
        <w:rPr>
          <w:rStyle w:val="Numeracinttulo"/>
          <w:rFonts w:cs="Tahoma"/>
          <w:b w:val="0"/>
          <w:szCs w:val="24"/>
        </w:rPr>
        <w:t>la ruptura de la unidad procesal</w:t>
      </w:r>
      <w:r w:rsidR="00E96FA9" w:rsidRPr="00DE7A66">
        <w:rPr>
          <w:rStyle w:val="Numeracinttulo"/>
          <w:rFonts w:cs="Tahoma"/>
          <w:b w:val="0"/>
          <w:szCs w:val="24"/>
        </w:rPr>
        <w:t xml:space="preserve"> para tramitar lo </w:t>
      </w:r>
      <w:r w:rsidR="004C7E15" w:rsidRPr="00DE7A66">
        <w:rPr>
          <w:rStyle w:val="Numeracinttulo"/>
          <w:rFonts w:cs="Tahoma"/>
          <w:b w:val="0"/>
          <w:szCs w:val="24"/>
        </w:rPr>
        <w:t>relativo a los preacuerdos planteados</w:t>
      </w:r>
      <w:r w:rsidR="009A2E0E" w:rsidRPr="00DE7A66">
        <w:rPr>
          <w:rStyle w:val="Numeracinttulo"/>
          <w:rFonts w:cs="Tahoma"/>
          <w:b w:val="0"/>
          <w:szCs w:val="24"/>
        </w:rPr>
        <w:t>,</w:t>
      </w:r>
      <w:r w:rsidR="004C7E15" w:rsidRPr="00DE7A66">
        <w:rPr>
          <w:rStyle w:val="Numeracinttulo"/>
          <w:rFonts w:cs="Tahoma"/>
          <w:b w:val="0"/>
          <w:szCs w:val="24"/>
        </w:rPr>
        <w:t xml:space="preserve"> y</w:t>
      </w:r>
      <w:r w:rsidR="00E96FA9" w:rsidRPr="00DE7A66">
        <w:rPr>
          <w:rStyle w:val="Numeracinttulo"/>
          <w:rFonts w:cs="Tahoma"/>
          <w:b w:val="0"/>
          <w:szCs w:val="24"/>
        </w:rPr>
        <w:t xml:space="preserve"> se</w:t>
      </w:r>
      <w:r w:rsidR="004C7E15" w:rsidRPr="00DE7A66">
        <w:rPr>
          <w:rStyle w:val="Numeracinttulo"/>
          <w:rFonts w:cs="Tahoma"/>
          <w:b w:val="0"/>
          <w:szCs w:val="24"/>
        </w:rPr>
        <w:t xml:space="preserve"> remit</w:t>
      </w:r>
      <w:r w:rsidR="00E96FA9" w:rsidRPr="00DE7A66">
        <w:rPr>
          <w:rStyle w:val="Numeracinttulo"/>
          <w:rFonts w:cs="Tahoma"/>
          <w:b w:val="0"/>
          <w:szCs w:val="24"/>
        </w:rPr>
        <w:t>ió</w:t>
      </w:r>
      <w:r w:rsidR="004C7E15" w:rsidRPr="00DE7A66">
        <w:rPr>
          <w:rStyle w:val="Numeracinttulo"/>
          <w:rFonts w:cs="Tahoma"/>
          <w:b w:val="0"/>
          <w:szCs w:val="24"/>
        </w:rPr>
        <w:t xml:space="preserve"> la actuación </w:t>
      </w:r>
      <w:r w:rsidR="00E96FA9" w:rsidRPr="00DE7A66">
        <w:rPr>
          <w:rStyle w:val="Numeracinttulo"/>
          <w:rFonts w:cs="Tahoma"/>
          <w:b w:val="0"/>
          <w:szCs w:val="24"/>
        </w:rPr>
        <w:t>a esta Sala</w:t>
      </w:r>
      <w:r w:rsidR="004C7E15" w:rsidRPr="00DE7A66">
        <w:rPr>
          <w:rStyle w:val="Numeracinttulo"/>
          <w:rFonts w:cs="Tahoma"/>
          <w:b w:val="0"/>
          <w:szCs w:val="24"/>
        </w:rPr>
        <w:t xml:space="preserve"> donde se </w:t>
      </w:r>
      <w:r w:rsidR="00594738" w:rsidRPr="00DE7A66">
        <w:rPr>
          <w:rStyle w:val="Numeracinttulo"/>
          <w:rFonts w:cs="Tahoma"/>
          <w:b w:val="0"/>
          <w:szCs w:val="24"/>
        </w:rPr>
        <w:t xml:space="preserve">determinó </w:t>
      </w:r>
      <w:r w:rsidR="004C7E15" w:rsidRPr="00DE7A66">
        <w:rPr>
          <w:rStyle w:val="Numeracinttulo"/>
          <w:rFonts w:cs="Tahoma"/>
          <w:b w:val="0"/>
          <w:szCs w:val="24"/>
        </w:rPr>
        <w:t>que era ese despacho el competente para adelantar la actuación (diciembre 5 de 2019)</w:t>
      </w:r>
      <w:r w:rsidR="009A2E0E" w:rsidRPr="00DE7A66">
        <w:rPr>
          <w:rStyle w:val="Numeracinttulo"/>
          <w:rFonts w:cs="Tahoma"/>
          <w:b w:val="0"/>
          <w:szCs w:val="24"/>
        </w:rPr>
        <w:t>. U</w:t>
      </w:r>
      <w:r w:rsidR="00E96FA9" w:rsidRPr="00DE7A66">
        <w:rPr>
          <w:rStyle w:val="Numeracinttulo"/>
          <w:rFonts w:cs="Tahoma"/>
          <w:b w:val="0"/>
          <w:szCs w:val="24"/>
        </w:rPr>
        <w:t>na vez regresó el expediente</w:t>
      </w:r>
      <w:r w:rsidR="0019468E" w:rsidRPr="00DE7A66">
        <w:rPr>
          <w:rStyle w:val="Numeracinttulo"/>
          <w:rFonts w:cs="Tahoma"/>
          <w:b w:val="0"/>
          <w:szCs w:val="24"/>
        </w:rPr>
        <w:t xml:space="preserve">, y luego de adelantarse trámites con otros </w:t>
      </w:r>
      <w:proofErr w:type="spellStart"/>
      <w:r w:rsidR="0019468E" w:rsidRPr="00DE7A66">
        <w:rPr>
          <w:rStyle w:val="Numeracinttulo"/>
          <w:rFonts w:cs="Tahoma"/>
          <w:b w:val="0"/>
          <w:szCs w:val="24"/>
        </w:rPr>
        <w:t>coprocesados</w:t>
      </w:r>
      <w:proofErr w:type="spellEnd"/>
      <w:r w:rsidR="0019468E" w:rsidRPr="00DE7A66">
        <w:rPr>
          <w:rStyle w:val="Numeracinttulo"/>
          <w:rFonts w:cs="Tahoma"/>
          <w:b w:val="0"/>
          <w:szCs w:val="24"/>
        </w:rPr>
        <w:t xml:space="preserve">, </w:t>
      </w:r>
      <w:r w:rsidR="004C7E15" w:rsidRPr="00DE7A66">
        <w:rPr>
          <w:rStyle w:val="Numeracinttulo"/>
          <w:rFonts w:cs="Tahoma"/>
          <w:b w:val="0"/>
          <w:szCs w:val="24"/>
        </w:rPr>
        <w:t xml:space="preserve">finalmente </w:t>
      </w:r>
      <w:r w:rsidR="0019468E" w:rsidRPr="00DE7A66">
        <w:rPr>
          <w:rStyle w:val="Numeracinttulo"/>
          <w:rFonts w:cs="Tahoma"/>
          <w:b w:val="0"/>
          <w:szCs w:val="24"/>
        </w:rPr>
        <w:t xml:space="preserve">se </w:t>
      </w:r>
      <w:r w:rsidR="004C7E15" w:rsidRPr="00DE7A66">
        <w:rPr>
          <w:rStyle w:val="Numeracinttulo"/>
          <w:rFonts w:cs="Tahoma"/>
          <w:b w:val="0"/>
          <w:szCs w:val="24"/>
        </w:rPr>
        <w:t>realiz</w:t>
      </w:r>
      <w:r w:rsidR="0019468E" w:rsidRPr="00DE7A66">
        <w:rPr>
          <w:rStyle w:val="Numeracinttulo"/>
          <w:rFonts w:cs="Tahoma"/>
          <w:b w:val="0"/>
          <w:szCs w:val="24"/>
        </w:rPr>
        <w:t>ó</w:t>
      </w:r>
      <w:r w:rsidR="009A2E0E" w:rsidRPr="00DE7A66">
        <w:rPr>
          <w:rStyle w:val="Numeracinttulo"/>
          <w:rFonts w:cs="Tahoma"/>
          <w:b w:val="0"/>
          <w:szCs w:val="24"/>
        </w:rPr>
        <w:t xml:space="preserve"> la</w:t>
      </w:r>
      <w:r w:rsidR="004C7E15" w:rsidRPr="00DE7A66">
        <w:rPr>
          <w:rStyle w:val="Numeracinttulo"/>
          <w:rFonts w:cs="Tahoma"/>
          <w:b w:val="0"/>
          <w:szCs w:val="24"/>
        </w:rPr>
        <w:t xml:space="preserve"> audiencia con la señora </w:t>
      </w:r>
      <w:proofErr w:type="spellStart"/>
      <w:r w:rsidR="00C916DC">
        <w:rPr>
          <w:rStyle w:val="Numeracinttulo"/>
          <w:rFonts w:cs="Tahoma"/>
          <w:szCs w:val="24"/>
        </w:rPr>
        <w:t>CPTG</w:t>
      </w:r>
      <w:proofErr w:type="spellEnd"/>
      <w:r w:rsidR="00F33179" w:rsidRPr="00DE7A66">
        <w:rPr>
          <w:rStyle w:val="Numeracinttulo"/>
          <w:rFonts w:cs="Tahoma"/>
          <w:szCs w:val="24"/>
        </w:rPr>
        <w:t xml:space="preserve"> </w:t>
      </w:r>
      <w:r w:rsidR="004C7E15" w:rsidRPr="00DE7A66">
        <w:rPr>
          <w:rStyle w:val="Numeracinttulo"/>
          <w:rFonts w:cs="Tahoma"/>
          <w:b w:val="0"/>
          <w:szCs w:val="24"/>
        </w:rPr>
        <w:t xml:space="preserve">(abril 14 de 2020) donde </w:t>
      </w:r>
      <w:r w:rsidR="00E96FA9" w:rsidRPr="00DE7A66">
        <w:rPr>
          <w:rStyle w:val="Numeracinttulo"/>
          <w:rFonts w:cs="Tahoma"/>
          <w:b w:val="0"/>
          <w:szCs w:val="24"/>
        </w:rPr>
        <w:t xml:space="preserve">se dio a conocer el </w:t>
      </w:r>
      <w:r w:rsidR="004C7E15" w:rsidRPr="00DE7A66">
        <w:rPr>
          <w:rStyle w:val="Numeracinttulo"/>
          <w:rFonts w:cs="Tahoma"/>
          <w:b w:val="0"/>
          <w:szCs w:val="24"/>
        </w:rPr>
        <w:t xml:space="preserve">acuerdo </w:t>
      </w:r>
      <w:r w:rsidR="00E96FA9" w:rsidRPr="00DE7A66">
        <w:rPr>
          <w:rStyle w:val="Numeracinttulo"/>
          <w:rFonts w:cs="Tahoma"/>
          <w:b w:val="0"/>
          <w:szCs w:val="24"/>
        </w:rPr>
        <w:t>suscrito</w:t>
      </w:r>
      <w:r w:rsidR="0019468E" w:rsidRPr="00DE7A66">
        <w:rPr>
          <w:rStyle w:val="Numeracinttulo"/>
          <w:rFonts w:cs="Tahoma"/>
          <w:b w:val="0"/>
          <w:szCs w:val="24"/>
        </w:rPr>
        <w:t>,</w:t>
      </w:r>
      <w:r w:rsidR="009A2E0E" w:rsidRPr="00DE7A66">
        <w:rPr>
          <w:rStyle w:val="Numeracinttulo"/>
          <w:rFonts w:cs="Tahoma"/>
          <w:b w:val="0"/>
          <w:szCs w:val="24"/>
        </w:rPr>
        <w:t xml:space="preserve"> el cual se hizo consistir en</w:t>
      </w:r>
      <w:r w:rsidR="004C7E15" w:rsidRPr="00DE7A66">
        <w:rPr>
          <w:rStyle w:val="Numeracinttulo"/>
          <w:rFonts w:cs="Tahoma"/>
          <w:b w:val="0"/>
          <w:szCs w:val="24"/>
        </w:rPr>
        <w:t xml:space="preserve"> que acepta</w:t>
      </w:r>
      <w:r w:rsidR="009A2E0E" w:rsidRPr="00DE7A66">
        <w:rPr>
          <w:rStyle w:val="Numeracinttulo"/>
          <w:rFonts w:cs="Tahoma"/>
          <w:b w:val="0"/>
          <w:szCs w:val="24"/>
        </w:rPr>
        <w:t>ba</w:t>
      </w:r>
      <w:r w:rsidR="004C7E15" w:rsidRPr="00DE7A66">
        <w:rPr>
          <w:rStyle w:val="Numeracinttulo"/>
          <w:rFonts w:cs="Tahoma"/>
          <w:b w:val="0"/>
          <w:szCs w:val="24"/>
        </w:rPr>
        <w:t xml:space="preserve"> su responsabilidad en los hechos y en contraprestación se degrada</w:t>
      </w:r>
      <w:r w:rsidR="009A2E0E" w:rsidRPr="00DE7A66">
        <w:rPr>
          <w:rStyle w:val="Numeracinttulo"/>
          <w:rFonts w:cs="Tahoma"/>
          <w:b w:val="0"/>
          <w:szCs w:val="24"/>
        </w:rPr>
        <w:t>ría</w:t>
      </w:r>
      <w:r w:rsidR="004C7E15" w:rsidRPr="00DE7A66">
        <w:rPr>
          <w:rStyle w:val="Numeracinttulo"/>
          <w:rFonts w:cs="Tahoma"/>
          <w:b w:val="0"/>
          <w:szCs w:val="24"/>
        </w:rPr>
        <w:t xml:space="preserve"> su participación de coautora a cómplice</w:t>
      </w:r>
      <w:r w:rsidR="00E96FA9" w:rsidRPr="00DE7A66">
        <w:rPr>
          <w:rStyle w:val="Numeracinttulo"/>
          <w:rFonts w:cs="Tahoma"/>
          <w:b w:val="0"/>
          <w:szCs w:val="24"/>
        </w:rPr>
        <w:t xml:space="preserve">, y se le </w:t>
      </w:r>
      <w:r w:rsidR="004C7E15" w:rsidRPr="00DE7A66">
        <w:rPr>
          <w:rStyle w:val="Numeracinttulo"/>
          <w:rFonts w:cs="Tahoma"/>
          <w:b w:val="0"/>
          <w:szCs w:val="24"/>
        </w:rPr>
        <w:t>impondr</w:t>
      </w:r>
      <w:r w:rsidR="009A2E0E" w:rsidRPr="00DE7A66">
        <w:rPr>
          <w:rStyle w:val="Numeracinttulo"/>
          <w:rFonts w:cs="Tahoma"/>
          <w:b w:val="0"/>
          <w:szCs w:val="24"/>
        </w:rPr>
        <w:t>ía</w:t>
      </w:r>
      <w:r w:rsidR="004C7E15" w:rsidRPr="00DE7A66">
        <w:rPr>
          <w:rStyle w:val="Numeracinttulo"/>
          <w:rFonts w:cs="Tahoma"/>
          <w:b w:val="0"/>
          <w:szCs w:val="24"/>
        </w:rPr>
        <w:t xml:space="preserve"> una pena de 60 meses</w:t>
      </w:r>
      <w:r w:rsidR="009A2E0E" w:rsidRPr="00DE7A66">
        <w:rPr>
          <w:rStyle w:val="Numeracinttulo"/>
          <w:rFonts w:cs="Tahoma"/>
          <w:b w:val="0"/>
          <w:szCs w:val="24"/>
        </w:rPr>
        <w:t xml:space="preserve"> de prisión</w:t>
      </w:r>
      <w:r w:rsidR="00E96FA9" w:rsidRPr="00DE7A66">
        <w:rPr>
          <w:rStyle w:val="Numeracinttulo"/>
          <w:rFonts w:cs="Tahoma"/>
          <w:b w:val="0"/>
          <w:szCs w:val="24"/>
        </w:rPr>
        <w:t xml:space="preserve">. </w:t>
      </w:r>
      <w:r w:rsidR="0019468E" w:rsidRPr="00DE7A66">
        <w:rPr>
          <w:rStyle w:val="Numeracinttulo"/>
          <w:rFonts w:cs="Tahoma"/>
          <w:b w:val="0"/>
          <w:szCs w:val="24"/>
        </w:rPr>
        <w:t>P</w:t>
      </w:r>
      <w:r w:rsidR="004C7E15" w:rsidRPr="00DE7A66">
        <w:rPr>
          <w:rStyle w:val="Numeracinttulo"/>
          <w:rFonts w:cs="Tahoma"/>
          <w:b w:val="0"/>
          <w:szCs w:val="24"/>
        </w:rPr>
        <w:t xml:space="preserve">osteriormente </w:t>
      </w:r>
      <w:r w:rsidR="00E96FA9" w:rsidRPr="00DE7A66">
        <w:rPr>
          <w:rStyle w:val="Numeracinttulo"/>
          <w:rFonts w:cs="Tahoma"/>
          <w:b w:val="0"/>
          <w:szCs w:val="24"/>
        </w:rPr>
        <w:t xml:space="preserve">(abril 20 de 2020) el despacho </w:t>
      </w:r>
      <w:r w:rsidR="004C7E15" w:rsidRPr="00DE7A66">
        <w:rPr>
          <w:rStyle w:val="Numeracinttulo"/>
          <w:rFonts w:cs="Tahoma"/>
          <w:b w:val="0"/>
          <w:szCs w:val="24"/>
        </w:rPr>
        <w:t>impart</w:t>
      </w:r>
      <w:r w:rsidR="009A2E0E" w:rsidRPr="00DE7A66">
        <w:rPr>
          <w:rStyle w:val="Numeracinttulo"/>
          <w:rFonts w:cs="Tahoma"/>
          <w:b w:val="0"/>
          <w:szCs w:val="24"/>
        </w:rPr>
        <w:t>ió</w:t>
      </w:r>
      <w:r w:rsidR="004C7E15" w:rsidRPr="00DE7A66">
        <w:rPr>
          <w:rStyle w:val="Numeracinttulo"/>
          <w:rFonts w:cs="Tahoma"/>
          <w:b w:val="0"/>
          <w:szCs w:val="24"/>
        </w:rPr>
        <w:t xml:space="preserve"> aprobación a los siete preacuerdos celebrados</w:t>
      </w:r>
      <w:r w:rsidR="00F33179" w:rsidRPr="00DE7A66">
        <w:rPr>
          <w:rStyle w:val="Numeracinttulo"/>
          <w:rFonts w:cs="Tahoma"/>
          <w:b w:val="0"/>
          <w:szCs w:val="24"/>
        </w:rPr>
        <w:t xml:space="preserve"> </w:t>
      </w:r>
      <w:r w:rsidR="009A2E0E" w:rsidRPr="00DE7A66">
        <w:rPr>
          <w:rStyle w:val="Numeracinttulo"/>
          <w:rFonts w:cs="Tahoma"/>
          <w:b w:val="0"/>
          <w:szCs w:val="24"/>
        </w:rPr>
        <w:t>-</w:t>
      </w:r>
      <w:r w:rsidR="00594738" w:rsidRPr="00DE7A66">
        <w:rPr>
          <w:rStyle w:val="Numeracinttulo"/>
          <w:rFonts w:cs="Tahoma"/>
          <w:b w:val="0"/>
          <w:szCs w:val="24"/>
        </w:rPr>
        <w:t xml:space="preserve">de JUAN GABRIEL CAICEDO </w:t>
      </w:r>
      <w:proofErr w:type="spellStart"/>
      <w:r w:rsidR="00594738" w:rsidRPr="00DE7A66">
        <w:rPr>
          <w:rStyle w:val="Numeracinttulo"/>
          <w:rFonts w:cs="Tahoma"/>
          <w:b w:val="0"/>
          <w:szCs w:val="24"/>
        </w:rPr>
        <w:t>ARISTIZABAL</w:t>
      </w:r>
      <w:proofErr w:type="spellEnd"/>
      <w:r w:rsidR="00594738" w:rsidRPr="00DE7A66">
        <w:rPr>
          <w:rStyle w:val="Numeracinttulo"/>
          <w:rFonts w:cs="Tahoma"/>
          <w:b w:val="0"/>
          <w:szCs w:val="24"/>
        </w:rPr>
        <w:t xml:space="preserve">, FELIPE ANDRÉS LONDOÑO MONTEALEGRE, JUAN CARLOS ÁNGEL AGUIRRE, SEBASTIÁN BEDOYA ACOSTA, GEOVANNY </w:t>
      </w:r>
      <w:proofErr w:type="spellStart"/>
      <w:r w:rsidR="00594738" w:rsidRPr="00DE7A66">
        <w:rPr>
          <w:rStyle w:val="Numeracinttulo"/>
          <w:rFonts w:cs="Tahoma"/>
          <w:b w:val="0"/>
          <w:szCs w:val="24"/>
        </w:rPr>
        <w:t>ALEXÁNDER</w:t>
      </w:r>
      <w:proofErr w:type="spellEnd"/>
      <w:r w:rsidR="00594738" w:rsidRPr="00DE7A66">
        <w:rPr>
          <w:rStyle w:val="Numeracinttulo"/>
          <w:rFonts w:cs="Tahoma"/>
          <w:b w:val="0"/>
          <w:szCs w:val="24"/>
        </w:rPr>
        <w:t xml:space="preserve"> BALLESTEROS, </w:t>
      </w:r>
      <w:proofErr w:type="spellStart"/>
      <w:r w:rsidR="00594738" w:rsidRPr="00DE7A66">
        <w:rPr>
          <w:rStyle w:val="Numeracinttulo"/>
          <w:rFonts w:cs="Tahoma"/>
          <w:b w:val="0"/>
          <w:szCs w:val="24"/>
        </w:rPr>
        <w:t>RICARDOS</w:t>
      </w:r>
      <w:proofErr w:type="spellEnd"/>
      <w:r w:rsidR="00594738" w:rsidRPr="00DE7A66">
        <w:rPr>
          <w:rStyle w:val="Numeracinttulo"/>
          <w:rFonts w:cs="Tahoma"/>
          <w:b w:val="0"/>
          <w:szCs w:val="24"/>
        </w:rPr>
        <w:t xml:space="preserve"> ANDRÉS TREJOS PARRA y </w:t>
      </w:r>
      <w:proofErr w:type="spellStart"/>
      <w:r w:rsidR="00C916DC">
        <w:rPr>
          <w:rStyle w:val="Numeracinttulo"/>
          <w:rFonts w:cs="Tahoma"/>
          <w:szCs w:val="24"/>
        </w:rPr>
        <w:t>CPTG</w:t>
      </w:r>
      <w:proofErr w:type="spellEnd"/>
      <w:r w:rsidR="00594738" w:rsidRPr="00DE7A66">
        <w:rPr>
          <w:rStyle w:val="Numeracinttulo"/>
          <w:rFonts w:cs="Tahoma"/>
          <w:b w:val="0"/>
          <w:szCs w:val="24"/>
        </w:rPr>
        <w:t>-</w:t>
      </w:r>
      <w:r w:rsidR="00E96FA9" w:rsidRPr="00DE7A66">
        <w:rPr>
          <w:rStyle w:val="Numeracinttulo"/>
          <w:rFonts w:cs="Tahoma"/>
          <w:b w:val="0"/>
          <w:szCs w:val="24"/>
        </w:rPr>
        <w:t>,</w:t>
      </w:r>
      <w:r w:rsidR="00F33179" w:rsidRPr="00DE7A66">
        <w:rPr>
          <w:rStyle w:val="Numeracinttulo"/>
          <w:rFonts w:cs="Tahoma"/>
          <w:b w:val="0"/>
          <w:szCs w:val="24"/>
        </w:rPr>
        <w:t xml:space="preserve"> </w:t>
      </w:r>
      <w:r w:rsidR="009A2E0E" w:rsidRPr="00DE7A66">
        <w:rPr>
          <w:rStyle w:val="Numeracinttulo"/>
          <w:rFonts w:cs="Tahoma"/>
          <w:b w:val="0"/>
          <w:szCs w:val="24"/>
        </w:rPr>
        <w:t xml:space="preserve">y </w:t>
      </w:r>
      <w:r w:rsidR="00B81D5B" w:rsidRPr="00DE7A66">
        <w:rPr>
          <w:rStyle w:val="Numeracinttulo"/>
          <w:rFonts w:cs="Tahoma"/>
          <w:b w:val="0"/>
          <w:szCs w:val="24"/>
        </w:rPr>
        <w:t xml:space="preserve">se realizó la audiencia a la que alude el canon 447 </w:t>
      </w:r>
      <w:proofErr w:type="spellStart"/>
      <w:r w:rsidR="00B81D5B" w:rsidRPr="00DE7A66">
        <w:rPr>
          <w:rStyle w:val="Numeracinttulo"/>
          <w:rFonts w:cs="Tahoma"/>
          <w:b w:val="0"/>
          <w:szCs w:val="24"/>
        </w:rPr>
        <w:t>C.P.P</w:t>
      </w:r>
      <w:proofErr w:type="spellEnd"/>
      <w:r w:rsidR="00B81D5B" w:rsidRPr="00DE7A66">
        <w:rPr>
          <w:rStyle w:val="Numeracinttulo"/>
          <w:rFonts w:cs="Tahoma"/>
          <w:b w:val="0"/>
          <w:szCs w:val="24"/>
        </w:rPr>
        <w:t xml:space="preserve">., </w:t>
      </w:r>
      <w:r w:rsidR="009A2E0E" w:rsidRPr="00DE7A66">
        <w:rPr>
          <w:rStyle w:val="Numeracinttulo"/>
          <w:rFonts w:cs="Tahoma"/>
          <w:b w:val="0"/>
          <w:szCs w:val="24"/>
        </w:rPr>
        <w:t xml:space="preserve">con la consiguiente convocatoria </w:t>
      </w:r>
      <w:r w:rsidRPr="00DE7A66">
        <w:rPr>
          <w:rStyle w:val="Numeracinttulo"/>
          <w:rFonts w:cs="Tahoma"/>
          <w:b w:val="0"/>
          <w:szCs w:val="24"/>
        </w:rPr>
        <w:t>para la audiencia de individualización de pena y lectura de sentencia (</w:t>
      </w:r>
      <w:r w:rsidR="00594738" w:rsidRPr="00DE7A66">
        <w:rPr>
          <w:rStyle w:val="Numeracinttulo"/>
          <w:rFonts w:cs="Tahoma"/>
          <w:b w:val="0"/>
          <w:szCs w:val="24"/>
        </w:rPr>
        <w:t>mayo 11 de 2020)</w:t>
      </w:r>
      <w:r w:rsidR="00771343">
        <w:rPr>
          <w:rStyle w:val="Numeracinttulo"/>
          <w:rFonts w:cs="Tahoma"/>
          <w:b w:val="0"/>
          <w:szCs w:val="24"/>
        </w:rPr>
        <w:t xml:space="preserve"> </w:t>
      </w:r>
      <w:r w:rsidR="00DC511D" w:rsidRPr="00DE7A66">
        <w:rPr>
          <w:rStyle w:val="Numeracinttulo"/>
          <w:rFonts w:cs="Tahoma"/>
          <w:b w:val="0"/>
          <w:szCs w:val="24"/>
        </w:rPr>
        <w:t xml:space="preserve">en la que además de señalar las penas irrogadas a los demás </w:t>
      </w:r>
      <w:proofErr w:type="spellStart"/>
      <w:r w:rsidR="00DC511D" w:rsidRPr="00DE7A66">
        <w:rPr>
          <w:rStyle w:val="Numeracinttulo"/>
          <w:rFonts w:cs="Tahoma"/>
          <w:b w:val="0"/>
          <w:szCs w:val="24"/>
        </w:rPr>
        <w:t>coprocesados</w:t>
      </w:r>
      <w:proofErr w:type="spellEnd"/>
      <w:r w:rsidR="00DC511D" w:rsidRPr="00DE7A66">
        <w:rPr>
          <w:rStyle w:val="Numeracinttulo"/>
          <w:rFonts w:cs="Tahoma"/>
          <w:b w:val="0"/>
          <w:szCs w:val="24"/>
        </w:rPr>
        <w:t xml:space="preserve">, se </w:t>
      </w:r>
      <w:r w:rsidRPr="00DE7A66">
        <w:rPr>
          <w:rStyle w:val="Numeracinttulo"/>
          <w:rFonts w:cs="Tahoma"/>
          <w:b w:val="0"/>
          <w:szCs w:val="24"/>
        </w:rPr>
        <w:t xml:space="preserve">declaró penalmente responsable </w:t>
      </w:r>
      <w:r w:rsidR="00594738" w:rsidRPr="00DE7A66">
        <w:rPr>
          <w:rStyle w:val="Numeracinttulo"/>
          <w:rFonts w:cs="Tahoma"/>
          <w:b w:val="0"/>
          <w:szCs w:val="24"/>
        </w:rPr>
        <w:t xml:space="preserve">a la señora </w:t>
      </w:r>
      <w:proofErr w:type="spellStart"/>
      <w:r w:rsidR="00C916DC">
        <w:rPr>
          <w:rStyle w:val="Numeracinttulo"/>
          <w:rFonts w:cs="Tahoma"/>
          <w:szCs w:val="24"/>
        </w:rPr>
        <w:t>CPTG</w:t>
      </w:r>
      <w:proofErr w:type="spellEnd"/>
      <w:r w:rsidR="00594738" w:rsidRPr="00DE7A66">
        <w:rPr>
          <w:rStyle w:val="Numeracinttulo"/>
          <w:rFonts w:cs="Tahoma"/>
          <w:b w:val="0"/>
          <w:szCs w:val="24"/>
        </w:rPr>
        <w:t>,</w:t>
      </w:r>
      <w:r w:rsidR="00F33179" w:rsidRPr="00DE7A66">
        <w:rPr>
          <w:rStyle w:val="Numeracinttulo"/>
          <w:rFonts w:cs="Tahoma"/>
          <w:b w:val="0"/>
          <w:szCs w:val="24"/>
        </w:rPr>
        <w:t xml:space="preserve"> </w:t>
      </w:r>
      <w:r w:rsidR="00E96FA9" w:rsidRPr="00DE7A66">
        <w:rPr>
          <w:rStyle w:val="Numeracinttulo"/>
          <w:rFonts w:cs="Tahoma"/>
          <w:b w:val="0"/>
          <w:szCs w:val="24"/>
        </w:rPr>
        <w:t>de la siguiente manera</w:t>
      </w:r>
      <w:r w:rsidR="00DC511D" w:rsidRPr="00DE7A66">
        <w:rPr>
          <w:rStyle w:val="Numeracinttulo"/>
          <w:rFonts w:cs="Tahoma"/>
          <w:b w:val="0"/>
          <w:szCs w:val="24"/>
        </w:rPr>
        <w:t xml:space="preserve">: (i) </w:t>
      </w:r>
      <w:r w:rsidR="00BD4BB3" w:rsidRPr="00DE7A66">
        <w:rPr>
          <w:rStyle w:val="Numeracinttulo"/>
          <w:rFonts w:cs="Tahoma"/>
          <w:b w:val="0"/>
          <w:szCs w:val="24"/>
        </w:rPr>
        <w:t xml:space="preserve">como </w:t>
      </w:r>
      <w:r w:rsidR="00594738" w:rsidRPr="00DE7A66">
        <w:rPr>
          <w:rStyle w:val="Numeracinttulo"/>
          <w:rFonts w:cs="Tahoma"/>
          <w:b w:val="0"/>
          <w:szCs w:val="24"/>
        </w:rPr>
        <w:t xml:space="preserve">coautora </w:t>
      </w:r>
      <w:r w:rsidR="00936429" w:rsidRPr="00DE7A66">
        <w:rPr>
          <w:rStyle w:val="Numeracinttulo"/>
          <w:rFonts w:cs="Tahoma"/>
          <w:b w:val="0"/>
          <w:szCs w:val="24"/>
        </w:rPr>
        <w:t>-entiéndase cómplice a raíz del preacuerdo-</w:t>
      </w:r>
      <w:r w:rsidR="00594738" w:rsidRPr="00DE7A66">
        <w:rPr>
          <w:rStyle w:val="Numeracinttulo"/>
          <w:rFonts w:cs="Tahoma"/>
          <w:b w:val="0"/>
          <w:szCs w:val="24"/>
        </w:rPr>
        <w:t xml:space="preserve"> a título de dolo de los delitos de tráfico, fabricación o porte de estupefacientes agravado y concierto para delinquir agravado</w:t>
      </w:r>
      <w:r w:rsidRPr="00DE7A66">
        <w:rPr>
          <w:rStyle w:val="Numeracinttulo"/>
          <w:rFonts w:cs="Tahoma"/>
          <w:b w:val="0"/>
          <w:szCs w:val="24"/>
        </w:rPr>
        <w:t xml:space="preserve">; (ii) </w:t>
      </w:r>
      <w:r w:rsidR="00A85757" w:rsidRPr="00DE7A66">
        <w:rPr>
          <w:rStyle w:val="Numeracinttulo"/>
          <w:rFonts w:cs="Tahoma"/>
          <w:b w:val="0"/>
          <w:szCs w:val="24"/>
        </w:rPr>
        <w:t xml:space="preserve">con la imposición de una sanción </w:t>
      </w:r>
      <w:r w:rsidRPr="00DE7A66">
        <w:rPr>
          <w:rStyle w:val="Numeracinttulo"/>
          <w:rFonts w:cs="Tahoma"/>
          <w:b w:val="0"/>
          <w:szCs w:val="24"/>
        </w:rPr>
        <w:t xml:space="preserve">privativa de la libertad </w:t>
      </w:r>
      <w:r w:rsidR="00A85757" w:rsidRPr="00DE7A66">
        <w:rPr>
          <w:rStyle w:val="Numeracinttulo"/>
          <w:rFonts w:cs="Tahoma"/>
          <w:b w:val="0"/>
          <w:szCs w:val="24"/>
        </w:rPr>
        <w:t>equivalente a</w:t>
      </w:r>
      <w:r w:rsidR="00771343">
        <w:rPr>
          <w:rStyle w:val="Numeracinttulo"/>
          <w:rFonts w:cs="Tahoma"/>
          <w:b w:val="0"/>
          <w:szCs w:val="24"/>
        </w:rPr>
        <w:t xml:space="preserve"> </w:t>
      </w:r>
      <w:bookmarkStart w:id="0" w:name="_GoBack"/>
      <w:bookmarkEnd w:id="0"/>
      <w:r w:rsidR="00594738" w:rsidRPr="00DE7A66">
        <w:rPr>
          <w:rStyle w:val="Numeracinttulo"/>
          <w:rFonts w:cs="Tahoma"/>
          <w:b w:val="0"/>
          <w:szCs w:val="24"/>
        </w:rPr>
        <w:t>60</w:t>
      </w:r>
      <w:r w:rsidRPr="00DE7A66">
        <w:rPr>
          <w:rStyle w:val="Numeracinttulo"/>
          <w:rFonts w:cs="Tahoma"/>
          <w:b w:val="0"/>
          <w:szCs w:val="24"/>
        </w:rPr>
        <w:t xml:space="preserve"> meses</w:t>
      </w:r>
      <w:r w:rsidR="00594738" w:rsidRPr="00DE7A66">
        <w:rPr>
          <w:rStyle w:val="Numeracinttulo"/>
          <w:rFonts w:cs="Tahoma"/>
          <w:b w:val="0"/>
          <w:szCs w:val="24"/>
        </w:rPr>
        <w:t>,</w:t>
      </w:r>
      <w:r w:rsidR="00AE3785" w:rsidRPr="00DE7A66">
        <w:rPr>
          <w:rStyle w:val="Numeracinttulo"/>
          <w:rFonts w:cs="Tahoma"/>
          <w:b w:val="0"/>
          <w:szCs w:val="24"/>
        </w:rPr>
        <w:t xml:space="preserve"> multa de 1.</w:t>
      </w:r>
      <w:r w:rsidR="00594738" w:rsidRPr="00DE7A66">
        <w:rPr>
          <w:rStyle w:val="Numeracinttulo"/>
          <w:rFonts w:cs="Tahoma"/>
          <w:b w:val="0"/>
          <w:szCs w:val="24"/>
        </w:rPr>
        <w:t xml:space="preserve">354 </w:t>
      </w:r>
      <w:proofErr w:type="spellStart"/>
      <w:r w:rsidR="00594738" w:rsidRPr="00DE7A66">
        <w:rPr>
          <w:rStyle w:val="Numeracinttulo"/>
          <w:rFonts w:cs="Tahoma"/>
          <w:b w:val="0"/>
          <w:szCs w:val="24"/>
        </w:rPr>
        <w:t>s.m.l.m.v</w:t>
      </w:r>
      <w:proofErr w:type="spellEnd"/>
      <w:r w:rsidR="00594738" w:rsidRPr="00DE7A66">
        <w:rPr>
          <w:rStyle w:val="Numeracinttulo"/>
          <w:rFonts w:cs="Tahoma"/>
          <w:b w:val="0"/>
          <w:szCs w:val="24"/>
        </w:rPr>
        <w:t>.</w:t>
      </w:r>
      <w:r w:rsidRPr="00DE7A66">
        <w:rPr>
          <w:rStyle w:val="Numeracinttulo"/>
          <w:rFonts w:cs="Tahoma"/>
          <w:b w:val="0"/>
          <w:szCs w:val="24"/>
        </w:rPr>
        <w:t xml:space="preserve">, e inhabilitación en el ejercicio de derechos y funciones públicas por un tiempo igual al de la sanción principal; (iii) </w:t>
      </w:r>
      <w:r w:rsidR="00663852" w:rsidRPr="00DE7A66">
        <w:rPr>
          <w:rStyle w:val="Numeracinttulo"/>
          <w:rFonts w:cs="Tahoma"/>
          <w:b w:val="0"/>
          <w:szCs w:val="24"/>
        </w:rPr>
        <w:t xml:space="preserve">se </w:t>
      </w:r>
      <w:r w:rsidR="002F2C30" w:rsidRPr="00DE7A66">
        <w:rPr>
          <w:rStyle w:val="Numeracinttulo"/>
          <w:rFonts w:cs="Tahoma"/>
          <w:b w:val="0"/>
          <w:szCs w:val="24"/>
        </w:rPr>
        <w:t>le</w:t>
      </w:r>
      <w:r w:rsidR="00594738" w:rsidRPr="00DE7A66">
        <w:rPr>
          <w:rStyle w:val="Numeracinttulo"/>
          <w:rFonts w:cs="Tahoma"/>
          <w:b w:val="0"/>
          <w:szCs w:val="24"/>
        </w:rPr>
        <w:t xml:space="preserve"> impuso la sanción intemporal contenida en el inciso 5º, art. 122 </w:t>
      </w:r>
      <w:r w:rsidR="00A85757" w:rsidRPr="00DE7A66">
        <w:rPr>
          <w:rStyle w:val="Numeracinttulo"/>
          <w:rFonts w:cs="Tahoma"/>
          <w:b w:val="0"/>
          <w:szCs w:val="24"/>
        </w:rPr>
        <w:t>Superior;</w:t>
      </w:r>
      <w:r w:rsidR="00594738" w:rsidRPr="00DE7A66">
        <w:rPr>
          <w:rStyle w:val="Numeracinttulo"/>
          <w:rFonts w:cs="Tahoma"/>
          <w:b w:val="0"/>
          <w:szCs w:val="24"/>
        </w:rPr>
        <w:t xml:space="preserve"> y (iv) se le </w:t>
      </w:r>
      <w:r w:rsidRPr="00DE7A66">
        <w:rPr>
          <w:rStyle w:val="Numeracinttulo"/>
          <w:rFonts w:cs="Tahoma"/>
          <w:b w:val="0"/>
          <w:szCs w:val="24"/>
        </w:rPr>
        <w:t xml:space="preserve">negó el subrogado de la suspensión condicional de la ejecución de la pena </w:t>
      </w:r>
      <w:r w:rsidR="002F2C30" w:rsidRPr="00DE7A66">
        <w:rPr>
          <w:rStyle w:val="Numeracinttulo"/>
          <w:rFonts w:cs="Tahoma"/>
          <w:b w:val="0"/>
          <w:szCs w:val="24"/>
        </w:rPr>
        <w:t>y</w:t>
      </w:r>
      <w:r w:rsidR="00B33AEC" w:rsidRPr="00DE7A66">
        <w:rPr>
          <w:rStyle w:val="Numeracinttulo"/>
          <w:rFonts w:cs="Tahoma"/>
          <w:b w:val="0"/>
          <w:szCs w:val="24"/>
        </w:rPr>
        <w:t xml:space="preserve"> la prisión domiciliaria</w:t>
      </w:r>
      <w:r w:rsidRPr="00DE7A66">
        <w:rPr>
          <w:rStyle w:val="Numeracinttulo"/>
          <w:rFonts w:cs="Tahoma"/>
          <w:b w:val="0"/>
          <w:szCs w:val="24"/>
        </w:rPr>
        <w:t>.</w:t>
      </w:r>
    </w:p>
    <w:p w:rsidR="000D42A3" w:rsidRPr="00DE7A66" w:rsidRDefault="000D42A3" w:rsidP="00DE7A66">
      <w:pPr>
        <w:spacing w:line="276" w:lineRule="auto"/>
        <w:rPr>
          <w:rFonts w:cs="Tahoma"/>
          <w:sz w:val="24"/>
          <w:szCs w:val="24"/>
        </w:rPr>
      </w:pPr>
    </w:p>
    <w:p w:rsidR="000D42A3" w:rsidRPr="00DE7A66" w:rsidRDefault="000D42A3" w:rsidP="00DE7A66">
      <w:pPr>
        <w:spacing w:line="276" w:lineRule="auto"/>
        <w:rPr>
          <w:rStyle w:val="Numeracinttulo"/>
          <w:rFonts w:cs="Tahoma"/>
          <w:b w:val="0"/>
          <w:szCs w:val="24"/>
        </w:rPr>
      </w:pPr>
      <w:r w:rsidRPr="00DE7A66">
        <w:rPr>
          <w:rStyle w:val="Numeracinttulo"/>
          <w:rFonts w:cs="Tahoma"/>
          <w:szCs w:val="24"/>
        </w:rPr>
        <w:t>1.4.-</w:t>
      </w:r>
      <w:r w:rsidR="00594738" w:rsidRPr="00DE7A66">
        <w:rPr>
          <w:rStyle w:val="Numeracinttulo"/>
          <w:rFonts w:cs="Tahoma"/>
          <w:b w:val="0"/>
          <w:szCs w:val="24"/>
        </w:rPr>
        <w:t xml:space="preserve"> Contra tal determinación únicamente se mostró inconforme el apoderado de la señora </w:t>
      </w:r>
      <w:proofErr w:type="spellStart"/>
      <w:r w:rsidR="00C916DC">
        <w:rPr>
          <w:rStyle w:val="Numeracinttulo"/>
          <w:rFonts w:cs="Tahoma"/>
          <w:szCs w:val="24"/>
        </w:rPr>
        <w:t>CPTG</w:t>
      </w:r>
      <w:proofErr w:type="spellEnd"/>
      <w:r w:rsidR="00594738" w:rsidRPr="00DE7A66">
        <w:rPr>
          <w:rStyle w:val="Numeracinttulo"/>
          <w:rFonts w:cs="Tahoma"/>
          <w:b w:val="0"/>
          <w:szCs w:val="24"/>
        </w:rPr>
        <w:t xml:space="preserve">, ante lo cual la </w:t>
      </w:r>
      <w:r w:rsidRPr="00DE7A66">
        <w:rPr>
          <w:rStyle w:val="Numeracinttulo"/>
          <w:rFonts w:cs="Tahoma"/>
          <w:b w:val="0"/>
          <w:szCs w:val="24"/>
        </w:rPr>
        <w:t>impugnó</w:t>
      </w:r>
      <w:r w:rsidR="00AE3785" w:rsidRPr="00DE7A66">
        <w:rPr>
          <w:rStyle w:val="Numeracinttulo"/>
          <w:rFonts w:cs="Tahoma"/>
          <w:b w:val="0"/>
          <w:szCs w:val="24"/>
        </w:rPr>
        <w:t xml:space="preserve"> e indicó que la sustentación la </w:t>
      </w:r>
      <w:r w:rsidR="002812B7" w:rsidRPr="00DE7A66">
        <w:rPr>
          <w:rStyle w:val="Numeracinttulo"/>
          <w:rFonts w:cs="Tahoma"/>
          <w:b w:val="0"/>
          <w:szCs w:val="24"/>
        </w:rPr>
        <w:t>haría</w:t>
      </w:r>
      <w:r w:rsidR="00AE3785" w:rsidRPr="00DE7A66">
        <w:rPr>
          <w:rStyle w:val="Numeracinttulo"/>
          <w:rFonts w:cs="Tahoma"/>
          <w:b w:val="0"/>
          <w:szCs w:val="24"/>
        </w:rPr>
        <w:t xml:space="preserve"> por escrito.</w:t>
      </w:r>
    </w:p>
    <w:p w:rsidR="002F2C30" w:rsidRPr="00DE7A66" w:rsidRDefault="002F2C30" w:rsidP="00DE7A66">
      <w:pPr>
        <w:spacing w:line="276" w:lineRule="auto"/>
        <w:rPr>
          <w:rStyle w:val="Numeracinttulo"/>
          <w:rFonts w:cs="Tahoma"/>
          <w:b w:val="0"/>
          <w:szCs w:val="24"/>
        </w:rPr>
      </w:pPr>
    </w:p>
    <w:p w:rsidR="00F13C87" w:rsidRPr="00DE7A66" w:rsidRDefault="00DE7A66" w:rsidP="00DE7A66">
      <w:pPr>
        <w:spacing w:line="276" w:lineRule="auto"/>
        <w:rPr>
          <w:rStyle w:val="Algerian"/>
          <w:rFonts w:ascii="Tahoma" w:hAnsi="Tahoma" w:cs="Tahoma"/>
          <w:b/>
          <w:sz w:val="24"/>
          <w:szCs w:val="24"/>
        </w:rPr>
      </w:pPr>
      <w:r w:rsidRPr="00DE7A66">
        <w:rPr>
          <w:rStyle w:val="Algerian"/>
          <w:rFonts w:ascii="Tahoma" w:hAnsi="Tahoma" w:cs="Tahoma"/>
          <w:b/>
          <w:sz w:val="24"/>
          <w:szCs w:val="24"/>
        </w:rPr>
        <w:t>2.- DEBATE</w:t>
      </w:r>
    </w:p>
    <w:p w:rsidR="00B31B9A" w:rsidRPr="00DE7A66" w:rsidRDefault="00B31B9A" w:rsidP="00DE7A66">
      <w:pPr>
        <w:spacing w:line="276" w:lineRule="auto"/>
        <w:rPr>
          <w:rFonts w:cs="Tahoma"/>
          <w:b/>
          <w:sz w:val="24"/>
          <w:szCs w:val="24"/>
        </w:rPr>
      </w:pPr>
    </w:p>
    <w:p w:rsidR="00F13C87" w:rsidRPr="00DE7A66" w:rsidRDefault="00F13C87" w:rsidP="00DE7A66">
      <w:pPr>
        <w:spacing w:line="276" w:lineRule="auto"/>
        <w:rPr>
          <w:rFonts w:cs="Tahoma"/>
          <w:sz w:val="24"/>
          <w:szCs w:val="24"/>
        </w:rPr>
      </w:pPr>
      <w:r w:rsidRPr="00DE7A66">
        <w:rPr>
          <w:rFonts w:cs="Tahoma"/>
          <w:b/>
          <w:sz w:val="24"/>
          <w:szCs w:val="24"/>
        </w:rPr>
        <w:t>2.1.-</w:t>
      </w:r>
      <w:r w:rsidRPr="00DE7A66">
        <w:rPr>
          <w:rFonts w:cs="Tahoma"/>
          <w:sz w:val="24"/>
          <w:szCs w:val="24"/>
        </w:rPr>
        <w:t xml:space="preserve"> Defensa -como recurrente</w:t>
      </w:r>
      <w:r w:rsidRPr="00DE7A66">
        <w:rPr>
          <w:rFonts w:cs="Tahoma"/>
          <w:i/>
          <w:sz w:val="24"/>
          <w:szCs w:val="24"/>
        </w:rPr>
        <w:t xml:space="preserve">- </w:t>
      </w:r>
    </w:p>
    <w:p w:rsidR="003F2F2C" w:rsidRPr="00DE7A66" w:rsidRDefault="003F2F2C" w:rsidP="00DE7A66">
      <w:pPr>
        <w:spacing w:line="276" w:lineRule="auto"/>
        <w:rPr>
          <w:rFonts w:cs="Tahoma"/>
          <w:sz w:val="24"/>
          <w:szCs w:val="24"/>
        </w:rPr>
      </w:pPr>
    </w:p>
    <w:p w:rsidR="00DC511D" w:rsidRPr="00DE7A66" w:rsidRDefault="00DC511D" w:rsidP="00DE7A66">
      <w:pPr>
        <w:spacing w:line="276" w:lineRule="auto"/>
        <w:rPr>
          <w:rFonts w:cs="Tahoma"/>
          <w:sz w:val="24"/>
          <w:szCs w:val="24"/>
        </w:rPr>
      </w:pPr>
      <w:r w:rsidRPr="00DE7A66">
        <w:rPr>
          <w:rFonts w:cs="Tahoma"/>
          <w:sz w:val="24"/>
          <w:szCs w:val="24"/>
        </w:rPr>
        <w:t xml:space="preserve">Hace alusión a lo acaecido en el trámite del proceso, en especial en la audiencia a </w:t>
      </w:r>
      <w:r w:rsidR="00FD14FF" w:rsidRPr="00DE7A66">
        <w:rPr>
          <w:rFonts w:cs="Tahoma"/>
          <w:sz w:val="24"/>
          <w:szCs w:val="24"/>
        </w:rPr>
        <w:t xml:space="preserve">la </w:t>
      </w:r>
      <w:r w:rsidRPr="00DE7A66">
        <w:rPr>
          <w:rFonts w:cs="Tahoma"/>
          <w:sz w:val="24"/>
          <w:szCs w:val="24"/>
        </w:rPr>
        <w:t xml:space="preserve">que </w:t>
      </w:r>
      <w:r w:rsidR="00FD14FF" w:rsidRPr="00DE7A66">
        <w:rPr>
          <w:rFonts w:cs="Tahoma"/>
          <w:sz w:val="24"/>
          <w:szCs w:val="24"/>
        </w:rPr>
        <w:t>se refiere</w:t>
      </w:r>
      <w:r w:rsidRPr="00DE7A66">
        <w:rPr>
          <w:rFonts w:cs="Tahoma"/>
          <w:sz w:val="24"/>
          <w:szCs w:val="24"/>
        </w:rPr>
        <w:t xml:space="preserve"> el art. 447 </w:t>
      </w:r>
      <w:proofErr w:type="spellStart"/>
      <w:r w:rsidRPr="00DE7A66">
        <w:rPr>
          <w:rFonts w:cs="Tahoma"/>
          <w:sz w:val="24"/>
          <w:szCs w:val="24"/>
        </w:rPr>
        <w:t>C.P.P</w:t>
      </w:r>
      <w:proofErr w:type="spellEnd"/>
      <w:r w:rsidRPr="00DE7A66">
        <w:rPr>
          <w:rFonts w:cs="Tahoma"/>
          <w:sz w:val="24"/>
          <w:szCs w:val="24"/>
        </w:rPr>
        <w:t xml:space="preserve">., donde </w:t>
      </w:r>
      <w:r w:rsidR="0019468E" w:rsidRPr="00DE7A66">
        <w:rPr>
          <w:rFonts w:cs="Tahoma"/>
          <w:sz w:val="24"/>
          <w:szCs w:val="24"/>
        </w:rPr>
        <w:t xml:space="preserve">argumentó </w:t>
      </w:r>
      <w:r w:rsidRPr="00DE7A66">
        <w:rPr>
          <w:rFonts w:cs="Tahoma"/>
          <w:sz w:val="24"/>
          <w:szCs w:val="24"/>
        </w:rPr>
        <w:t xml:space="preserve">la calidad de madre cabeza de familia de </w:t>
      </w:r>
      <w:proofErr w:type="spellStart"/>
      <w:r w:rsidR="00C916DC">
        <w:rPr>
          <w:rFonts w:cs="Tahoma"/>
          <w:b/>
          <w:sz w:val="24"/>
          <w:szCs w:val="24"/>
        </w:rPr>
        <w:t>CPTG</w:t>
      </w:r>
      <w:proofErr w:type="spellEnd"/>
      <w:r w:rsidRPr="00DE7A66">
        <w:rPr>
          <w:rFonts w:cs="Tahoma"/>
          <w:sz w:val="24"/>
          <w:szCs w:val="24"/>
        </w:rPr>
        <w:t xml:space="preserve">, y que el padre de su mejor hija </w:t>
      </w:r>
      <w:r w:rsidR="00EF0D02" w:rsidRPr="00DE7A66">
        <w:rPr>
          <w:rFonts w:cs="Tahoma"/>
          <w:sz w:val="24"/>
          <w:szCs w:val="24"/>
        </w:rPr>
        <w:t xml:space="preserve">también </w:t>
      </w:r>
      <w:r w:rsidRPr="00DE7A66">
        <w:rPr>
          <w:rFonts w:cs="Tahoma"/>
          <w:sz w:val="24"/>
          <w:szCs w:val="24"/>
        </w:rPr>
        <w:t>se encuentra privado de la libertad</w:t>
      </w:r>
      <w:r w:rsidR="00FD14FF" w:rsidRPr="00DE7A66">
        <w:rPr>
          <w:rFonts w:cs="Tahoma"/>
          <w:sz w:val="24"/>
          <w:szCs w:val="24"/>
        </w:rPr>
        <w:t>. A</w:t>
      </w:r>
      <w:r w:rsidRPr="00DE7A66">
        <w:rPr>
          <w:rFonts w:cs="Tahoma"/>
          <w:sz w:val="24"/>
          <w:szCs w:val="24"/>
        </w:rPr>
        <w:t xml:space="preserve">l ser interrogada su cliente por la a quo, </w:t>
      </w:r>
      <w:r w:rsidR="00EF0D02" w:rsidRPr="00DE7A66">
        <w:rPr>
          <w:rFonts w:cs="Tahoma"/>
          <w:sz w:val="24"/>
          <w:szCs w:val="24"/>
        </w:rPr>
        <w:t xml:space="preserve">quien se limitó a </w:t>
      </w:r>
      <w:r w:rsidRPr="00DE7A66">
        <w:rPr>
          <w:rFonts w:cs="Tahoma"/>
          <w:sz w:val="24"/>
          <w:szCs w:val="24"/>
        </w:rPr>
        <w:t xml:space="preserve">responder </w:t>
      </w:r>
      <w:r w:rsidR="00FD14FF" w:rsidRPr="00DE7A66">
        <w:rPr>
          <w:rFonts w:cs="Tahoma"/>
          <w:sz w:val="24"/>
          <w:szCs w:val="24"/>
        </w:rPr>
        <w:t>únicamente la</w:t>
      </w:r>
      <w:r w:rsidRPr="00DE7A66">
        <w:rPr>
          <w:rFonts w:cs="Tahoma"/>
          <w:sz w:val="24"/>
          <w:szCs w:val="24"/>
        </w:rPr>
        <w:t xml:space="preserve"> verdad, </w:t>
      </w:r>
      <w:r w:rsidR="00FD14FF" w:rsidRPr="00DE7A66">
        <w:rPr>
          <w:rFonts w:cs="Tahoma"/>
          <w:sz w:val="24"/>
          <w:szCs w:val="24"/>
        </w:rPr>
        <w:t>tal situación</w:t>
      </w:r>
      <w:r w:rsidRPr="00DE7A66">
        <w:rPr>
          <w:rFonts w:cs="Tahoma"/>
          <w:sz w:val="24"/>
          <w:szCs w:val="24"/>
        </w:rPr>
        <w:t xml:space="preserve"> llevó a la </w:t>
      </w:r>
      <w:r w:rsidR="00FD14FF" w:rsidRPr="00DE7A66">
        <w:rPr>
          <w:rFonts w:cs="Tahoma"/>
          <w:sz w:val="24"/>
          <w:szCs w:val="24"/>
        </w:rPr>
        <w:t>falladora</w:t>
      </w:r>
      <w:r w:rsidRPr="00DE7A66">
        <w:rPr>
          <w:rFonts w:cs="Tahoma"/>
          <w:sz w:val="24"/>
          <w:szCs w:val="24"/>
        </w:rPr>
        <w:t xml:space="preserve"> a negarle la prisión en su lugar de domicilio.</w:t>
      </w:r>
    </w:p>
    <w:p w:rsidR="003A79A2" w:rsidRPr="00DE7A66" w:rsidRDefault="003A79A2" w:rsidP="00DE7A66">
      <w:pPr>
        <w:spacing w:line="276" w:lineRule="auto"/>
        <w:rPr>
          <w:rFonts w:cs="Tahoma"/>
          <w:sz w:val="24"/>
          <w:szCs w:val="24"/>
        </w:rPr>
      </w:pPr>
    </w:p>
    <w:p w:rsidR="003A79A2" w:rsidRPr="00DE7A66" w:rsidRDefault="00CB4F36" w:rsidP="00DE7A66">
      <w:pPr>
        <w:spacing w:line="276" w:lineRule="auto"/>
        <w:rPr>
          <w:rFonts w:cs="Tahoma"/>
          <w:sz w:val="24"/>
          <w:szCs w:val="24"/>
        </w:rPr>
      </w:pPr>
      <w:r w:rsidRPr="00DE7A66">
        <w:rPr>
          <w:rFonts w:cs="Tahoma"/>
          <w:sz w:val="24"/>
          <w:szCs w:val="24"/>
        </w:rPr>
        <w:t xml:space="preserve">Aduce </w:t>
      </w:r>
      <w:r w:rsidR="003A79A2" w:rsidRPr="00DE7A66">
        <w:rPr>
          <w:rFonts w:cs="Tahoma"/>
          <w:sz w:val="24"/>
          <w:szCs w:val="24"/>
        </w:rPr>
        <w:t xml:space="preserve">que al parecer existe una confusión, contradicción o desnaturalización de la norma al confundir el hecho de tener parientes con </w:t>
      </w:r>
      <w:r w:rsidR="00FD14FF" w:rsidRPr="00DE7A66">
        <w:rPr>
          <w:rFonts w:cs="Tahoma"/>
          <w:sz w:val="24"/>
          <w:szCs w:val="24"/>
        </w:rPr>
        <w:t>la circunstancia</w:t>
      </w:r>
      <w:r w:rsidR="003A79A2" w:rsidRPr="00DE7A66">
        <w:rPr>
          <w:rFonts w:cs="Tahoma"/>
          <w:sz w:val="24"/>
          <w:szCs w:val="24"/>
        </w:rPr>
        <w:t xml:space="preserve"> de que estos </w:t>
      </w:r>
      <w:r w:rsidR="003A79A2" w:rsidRPr="00DE7A66">
        <w:rPr>
          <w:rFonts w:cs="Tahoma"/>
          <w:sz w:val="24"/>
          <w:szCs w:val="24"/>
        </w:rPr>
        <w:lastRenderedPageBreak/>
        <w:t xml:space="preserve">tengan o no la capacidad de suministrar la asistencia básica </w:t>
      </w:r>
      <w:r w:rsidR="00FD14FF" w:rsidRPr="00DE7A66">
        <w:rPr>
          <w:rFonts w:cs="Tahoma"/>
          <w:sz w:val="24"/>
          <w:szCs w:val="24"/>
        </w:rPr>
        <w:t>a</w:t>
      </w:r>
      <w:r w:rsidR="003A79A2" w:rsidRPr="00DE7A66">
        <w:rPr>
          <w:rFonts w:cs="Tahoma"/>
          <w:sz w:val="24"/>
          <w:szCs w:val="24"/>
        </w:rPr>
        <w:t xml:space="preserve"> una menor, en tanto la ausencia de solidez económica desnaturaliza al</w:t>
      </w:r>
      <w:r w:rsidR="00DC511D" w:rsidRPr="00DE7A66">
        <w:rPr>
          <w:rFonts w:cs="Tahoma"/>
          <w:sz w:val="24"/>
          <w:szCs w:val="24"/>
        </w:rPr>
        <w:t xml:space="preserve"> pariente o familiar para este caso</w:t>
      </w:r>
      <w:r w:rsidR="003A79A2" w:rsidRPr="00DE7A66">
        <w:rPr>
          <w:rFonts w:cs="Tahoma"/>
          <w:sz w:val="24"/>
          <w:szCs w:val="24"/>
        </w:rPr>
        <w:t>.</w:t>
      </w:r>
    </w:p>
    <w:p w:rsidR="003A79A2" w:rsidRPr="00DE7A66" w:rsidRDefault="003A79A2" w:rsidP="00DE7A66">
      <w:pPr>
        <w:spacing w:line="276" w:lineRule="auto"/>
        <w:rPr>
          <w:rFonts w:cs="Tahoma"/>
          <w:sz w:val="24"/>
          <w:szCs w:val="24"/>
        </w:rPr>
      </w:pPr>
    </w:p>
    <w:p w:rsidR="003A79A2" w:rsidRPr="00DE7A66" w:rsidRDefault="003A79A2" w:rsidP="00DE7A66">
      <w:pPr>
        <w:spacing w:line="276" w:lineRule="auto"/>
        <w:rPr>
          <w:rFonts w:cs="Tahoma"/>
          <w:sz w:val="24"/>
          <w:szCs w:val="24"/>
        </w:rPr>
      </w:pPr>
      <w:r w:rsidRPr="00DE7A66">
        <w:rPr>
          <w:rFonts w:cs="Tahoma"/>
          <w:sz w:val="24"/>
          <w:szCs w:val="24"/>
        </w:rPr>
        <w:t xml:space="preserve">En </w:t>
      </w:r>
      <w:r w:rsidR="00496742" w:rsidRPr="00DE7A66">
        <w:rPr>
          <w:rFonts w:cs="Tahoma"/>
          <w:sz w:val="24"/>
          <w:szCs w:val="24"/>
        </w:rPr>
        <w:t xml:space="preserve">cuanto a </w:t>
      </w:r>
      <w:r w:rsidRPr="00DE7A66">
        <w:rPr>
          <w:rFonts w:cs="Tahoma"/>
          <w:sz w:val="24"/>
          <w:szCs w:val="24"/>
        </w:rPr>
        <w:t xml:space="preserve">lo planteado por la a quo en </w:t>
      </w:r>
      <w:r w:rsidR="00FD14FF" w:rsidRPr="00DE7A66">
        <w:rPr>
          <w:rFonts w:cs="Tahoma"/>
          <w:sz w:val="24"/>
          <w:szCs w:val="24"/>
        </w:rPr>
        <w:t>la sentencia</w:t>
      </w:r>
      <w:r w:rsidRPr="00DE7A66">
        <w:rPr>
          <w:rFonts w:cs="Tahoma"/>
          <w:sz w:val="24"/>
          <w:szCs w:val="24"/>
        </w:rPr>
        <w:t xml:space="preserve">, considera que </w:t>
      </w:r>
      <w:r w:rsidR="00FD14FF" w:rsidRPr="00DE7A66">
        <w:rPr>
          <w:rFonts w:cs="Tahoma"/>
          <w:sz w:val="24"/>
          <w:szCs w:val="24"/>
        </w:rPr>
        <w:t xml:space="preserve">existen varios </w:t>
      </w:r>
      <w:r w:rsidRPr="00DE7A66">
        <w:rPr>
          <w:rFonts w:cs="Tahoma"/>
          <w:sz w:val="24"/>
          <w:szCs w:val="24"/>
        </w:rPr>
        <w:t>desaciertos de su parte en cuanto a la conclusión que le dio al interrogatorio de su defendida</w:t>
      </w:r>
      <w:r w:rsidR="00FD14FF" w:rsidRPr="00DE7A66">
        <w:rPr>
          <w:rFonts w:cs="Tahoma"/>
          <w:sz w:val="24"/>
          <w:szCs w:val="24"/>
        </w:rPr>
        <w:t xml:space="preserve">, lo que </w:t>
      </w:r>
      <w:r w:rsidRPr="00DE7A66">
        <w:rPr>
          <w:rFonts w:cs="Tahoma"/>
          <w:sz w:val="24"/>
          <w:szCs w:val="24"/>
        </w:rPr>
        <w:t xml:space="preserve">hace consistir en lo siguiente: (i)  no se le preguntó </w:t>
      </w:r>
      <w:proofErr w:type="spellStart"/>
      <w:r w:rsidRPr="00DE7A66">
        <w:rPr>
          <w:rFonts w:cs="Tahoma"/>
          <w:sz w:val="24"/>
          <w:szCs w:val="24"/>
        </w:rPr>
        <w:t>porqu</w:t>
      </w:r>
      <w:r w:rsidR="00FD14FF" w:rsidRPr="00DE7A66">
        <w:rPr>
          <w:rFonts w:cs="Tahoma"/>
          <w:sz w:val="24"/>
          <w:szCs w:val="24"/>
        </w:rPr>
        <w:t>é</w:t>
      </w:r>
      <w:proofErr w:type="spellEnd"/>
      <w:r w:rsidRPr="00DE7A66">
        <w:rPr>
          <w:rFonts w:cs="Tahoma"/>
          <w:sz w:val="24"/>
          <w:szCs w:val="24"/>
        </w:rPr>
        <w:t xml:space="preserve"> hablaba de</w:t>
      </w:r>
      <w:r w:rsidR="00FD14FF" w:rsidRPr="00DE7A66">
        <w:rPr>
          <w:rFonts w:cs="Tahoma"/>
          <w:sz w:val="24"/>
          <w:szCs w:val="24"/>
        </w:rPr>
        <w:t xml:space="preserve"> un</w:t>
      </w:r>
      <w:r w:rsidRPr="00DE7A66">
        <w:rPr>
          <w:rFonts w:cs="Tahoma"/>
          <w:sz w:val="24"/>
          <w:szCs w:val="24"/>
        </w:rPr>
        <w:t xml:space="preserve"> familiar con apellido CUERVO y otros de apellido CASTAÑO, si los suyos son </w:t>
      </w:r>
      <w:proofErr w:type="spellStart"/>
      <w:r w:rsidR="00C916DC">
        <w:rPr>
          <w:rFonts w:cs="Tahoma"/>
          <w:b/>
          <w:sz w:val="24"/>
          <w:szCs w:val="24"/>
        </w:rPr>
        <w:t>CPTG</w:t>
      </w:r>
      <w:proofErr w:type="spellEnd"/>
      <w:r w:rsidRPr="00DE7A66">
        <w:rPr>
          <w:rFonts w:cs="Tahoma"/>
          <w:sz w:val="24"/>
          <w:szCs w:val="24"/>
        </w:rPr>
        <w:t xml:space="preserve">; (ii) no se le indagó a qué se </w:t>
      </w:r>
      <w:r w:rsidR="00DC511D" w:rsidRPr="00DE7A66">
        <w:rPr>
          <w:rFonts w:cs="Tahoma"/>
          <w:sz w:val="24"/>
          <w:szCs w:val="24"/>
        </w:rPr>
        <w:t>dedicaban esas personas nombradas y si tenían o no la capacidad económica para cubrir los gastos de la menor</w:t>
      </w:r>
      <w:r w:rsidRPr="00DE7A66">
        <w:rPr>
          <w:rFonts w:cs="Tahoma"/>
          <w:sz w:val="24"/>
          <w:szCs w:val="24"/>
        </w:rPr>
        <w:t>.</w:t>
      </w:r>
    </w:p>
    <w:p w:rsidR="003A79A2" w:rsidRPr="00DE7A66" w:rsidRDefault="003A79A2" w:rsidP="00DE7A66">
      <w:pPr>
        <w:spacing w:line="276" w:lineRule="auto"/>
        <w:rPr>
          <w:rFonts w:cs="Tahoma"/>
          <w:sz w:val="24"/>
          <w:szCs w:val="24"/>
        </w:rPr>
      </w:pPr>
    </w:p>
    <w:p w:rsidR="00DC511D" w:rsidRPr="00DE7A66" w:rsidRDefault="003073D4" w:rsidP="00DE7A66">
      <w:pPr>
        <w:spacing w:line="276" w:lineRule="auto"/>
        <w:rPr>
          <w:rFonts w:cs="Tahoma"/>
          <w:sz w:val="24"/>
          <w:szCs w:val="24"/>
        </w:rPr>
      </w:pPr>
      <w:r w:rsidRPr="00DE7A66">
        <w:rPr>
          <w:rFonts w:cs="Tahoma"/>
          <w:sz w:val="24"/>
          <w:szCs w:val="24"/>
        </w:rPr>
        <w:t>D</w:t>
      </w:r>
      <w:r w:rsidR="003A79A2" w:rsidRPr="00DE7A66">
        <w:rPr>
          <w:rFonts w:cs="Tahoma"/>
          <w:sz w:val="24"/>
          <w:szCs w:val="24"/>
        </w:rPr>
        <w:t xml:space="preserve">emostró con la </w:t>
      </w:r>
      <w:r w:rsidR="00DC511D" w:rsidRPr="00DE7A66">
        <w:rPr>
          <w:rFonts w:cs="Tahoma"/>
          <w:sz w:val="24"/>
          <w:szCs w:val="24"/>
        </w:rPr>
        <w:t xml:space="preserve">declaración de </w:t>
      </w:r>
      <w:r w:rsidR="003A79A2" w:rsidRPr="00DE7A66">
        <w:rPr>
          <w:rFonts w:cs="Tahoma"/>
          <w:sz w:val="24"/>
          <w:szCs w:val="24"/>
        </w:rPr>
        <w:t>su</w:t>
      </w:r>
      <w:r w:rsidR="00DC511D" w:rsidRPr="00DE7A66">
        <w:rPr>
          <w:rFonts w:cs="Tahoma"/>
          <w:sz w:val="24"/>
          <w:szCs w:val="24"/>
        </w:rPr>
        <w:t xml:space="preserve"> representada </w:t>
      </w:r>
      <w:r w:rsidR="003A79A2" w:rsidRPr="00DE7A66">
        <w:rPr>
          <w:rFonts w:cs="Tahoma"/>
          <w:sz w:val="24"/>
          <w:szCs w:val="24"/>
        </w:rPr>
        <w:t>que es madre cabeza de fam</w:t>
      </w:r>
      <w:r w:rsidR="00EF0D02" w:rsidRPr="00DE7A66">
        <w:rPr>
          <w:rFonts w:cs="Tahoma"/>
          <w:sz w:val="24"/>
          <w:szCs w:val="24"/>
        </w:rPr>
        <w:t>i</w:t>
      </w:r>
      <w:r w:rsidR="003A79A2" w:rsidRPr="00DE7A66">
        <w:rPr>
          <w:rFonts w:cs="Tahoma"/>
          <w:sz w:val="24"/>
          <w:szCs w:val="24"/>
        </w:rPr>
        <w:t>lia,</w:t>
      </w:r>
      <w:r w:rsidR="007A4553" w:rsidRPr="00DE7A66">
        <w:rPr>
          <w:rFonts w:cs="Tahoma"/>
          <w:sz w:val="24"/>
          <w:szCs w:val="24"/>
        </w:rPr>
        <w:t xml:space="preserve"> </w:t>
      </w:r>
      <w:r w:rsidR="003A79A2" w:rsidRPr="00DE7A66">
        <w:rPr>
          <w:rFonts w:cs="Tahoma"/>
          <w:sz w:val="24"/>
          <w:szCs w:val="24"/>
        </w:rPr>
        <w:t xml:space="preserve">y frente a la </w:t>
      </w:r>
      <w:r w:rsidR="00DC511D" w:rsidRPr="00DE7A66">
        <w:rPr>
          <w:rFonts w:cs="Tahoma"/>
          <w:sz w:val="24"/>
          <w:szCs w:val="24"/>
        </w:rPr>
        <w:t xml:space="preserve">respuesta </w:t>
      </w:r>
      <w:r w:rsidR="00C21AE7" w:rsidRPr="00DE7A66">
        <w:rPr>
          <w:rFonts w:cs="Tahoma"/>
          <w:sz w:val="24"/>
          <w:szCs w:val="24"/>
        </w:rPr>
        <w:t xml:space="preserve">que dio acerca de </w:t>
      </w:r>
      <w:r w:rsidR="00DC511D" w:rsidRPr="00DE7A66">
        <w:rPr>
          <w:rFonts w:cs="Tahoma"/>
          <w:sz w:val="24"/>
          <w:szCs w:val="24"/>
        </w:rPr>
        <w:t xml:space="preserve">los CUERVO, </w:t>
      </w:r>
      <w:r w:rsidR="00C21AE7" w:rsidRPr="00DE7A66">
        <w:rPr>
          <w:rFonts w:cs="Tahoma"/>
          <w:sz w:val="24"/>
          <w:szCs w:val="24"/>
        </w:rPr>
        <w:t xml:space="preserve">ello al final </w:t>
      </w:r>
      <w:r w:rsidR="00DC511D" w:rsidRPr="00DE7A66">
        <w:rPr>
          <w:rFonts w:cs="Tahoma"/>
          <w:sz w:val="24"/>
          <w:szCs w:val="24"/>
        </w:rPr>
        <w:t>nada tiene que ver con la exigencia de la norma, máxim</w:t>
      </w:r>
      <w:r w:rsidR="00C21AE7" w:rsidRPr="00DE7A66">
        <w:rPr>
          <w:rFonts w:cs="Tahoma"/>
          <w:sz w:val="24"/>
          <w:szCs w:val="24"/>
        </w:rPr>
        <w:t>e</w:t>
      </w:r>
      <w:r w:rsidR="00DC511D" w:rsidRPr="00DE7A66">
        <w:rPr>
          <w:rFonts w:cs="Tahoma"/>
          <w:sz w:val="24"/>
          <w:szCs w:val="24"/>
        </w:rPr>
        <w:t xml:space="preserve"> cuando la a quo argument</w:t>
      </w:r>
      <w:r w:rsidR="00C21AE7" w:rsidRPr="00DE7A66">
        <w:rPr>
          <w:rFonts w:cs="Tahoma"/>
          <w:sz w:val="24"/>
          <w:szCs w:val="24"/>
        </w:rPr>
        <w:t>ó</w:t>
      </w:r>
      <w:r w:rsidR="00DC511D" w:rsidRPr="00DE7A66">
        <w:rPr>
          <w:rFonts w:cs="Tahoma"/>
          <w:sz w:val="24"/>
          <w:szCs w:val="24"/>
        </w:rPr>
        <w:t xml:space="preserve"> que no es beneficiaria </w:t>
      </w:r>
      <w:r w:rsidR="0019468E" w:rsidRPr="00DE7A66">
        <w:rPr>
          <w:rFonts w:cs="Tahoma"/>
          <w:sz w:val="24"/>
          <w:szCs w:val="24"/>
        </w:rPr>
        <w:t xml:space="preserve">su cliente </w:t>
      </w:r>
      <w:r w:rsidR="00C21AE7" w:rsidRPr="00DE7A66">
        <w:rPr>
          <w:rFonts w:cs="Tahoma"/>
          <w:sz w:val="24"/>
          <w:szCs w:val="24"/>
        </w:rPr>
        <w:t>“</w:t>
      </w:r>
      <w:r w:rsidR="00DC511D" w:rsidRPr="00DE7A66">
        <w:rPr>
          <w:rFonts w:cs="Tahoma"/>
          <w:sz w:val="24"/>
          <w:szCs w:val="24"/>
        </w:rPr>
        <w:t xml:space="preserve">por tener más </w:t>
      </w:r>
      <w:r w:rsidR="00F56D22" w:rsidRPr="00DE7A66">
        <w:rPr>
          <w:rFonts w:cs="Tahoma"/>
          <w:sz w:val="24"/>
          <w:szCs w:val="24"/>
        </w:rPr>
        <w:t>parientes</w:t>
      </w:r>
      <w:r w:rsidR="00C21AE7" w:rsidRPr="00DE7A66">
        <w:rPr>
          <w:rFonts w:cs="Tahoma"/>
          <w:sz w:val="24"/>
          <w:szCs w:val="24"/>
        </w:rPr>
        <w:t>”</w:t>
      </w:r>
      <w:r w:rsidR="003A79A2" w:rsidRPr="00DE7A66">
        <w:rPr>
          <w:rFonts w:cs="Tahoma"/>
          <w:sz w:val="24"/>
          <w:szCs w:val="24"/>
        </w:rPr>
        <w:t>,</w:t>
      </w:r>
      <w:r w:rsidR="00C21AE7" w:rsidRPr="00DE7A66">
        <w:rPr>
          <w:rFonts w:cs="Tahoma"/>
          <w:sz w:val="24"/>
          <w:szCs w:val="24"/>
        </w:rPr>
        <w:t xml:space="preserve"> porque si se </w:t>
      </w:r>
      <w:r w:rsidR="003A79A2" w:rsidRPr="00DE7A66">
        <w:rPr>
          <w:rFonts w:cs="Tahoma"/>
          <w:sz w:val="24"/>
          <w:szCs w:val="24"/>
        </w:rPr>
        <w:t xml:space="preserve">aplican las reglas del Código Civil </w:t>
      </w:r>
      <w:r w:rsidR="00C21AE7" w:rsidRPr="00DE7A66">
        <w:rPr>
          <w:rFonts w:cs="Tahoma"/>
          <w:sz w:val="24"/>
          <w:szCs w:val="24"/>
        </w:rPr>
        <w:t>acerca de los colaterales</w:t>
      </w:r>
      <w:r w:rsidR="003A79A2" w:rsidRPr="00DE7A66">
        <w:rPr>
          <w:rFonts w:cs="Tahoma"/>
          <w:sz w:val="24"/>
          <w:szCs w:val="24"/>
        </w:rPr>
        <w:t>, para que lo fuer</w:t>
      </w:r>
      <w:r w:rsidR="00F56D22" w:rsidRPr="00DE7A66">
        <w:rPr>
          <w:rFonts w:cs="Tahoma"/>
          <w:sz w:val="24"/>
          <w:szCs w:val="24"/>
        </w:rPr>
        <w:t>a</w:t>
      </w:r>
      <w:r w:rsidR="003A79A2" w:rsidRPr="00DE7A66">
        <w:rPr>
          <w:rFonts w:cs="Tahoma"/>
          <w:sz w:val="24"/>
          <w:szCs w:val="24"/>
        </w:rPr>
        <w:t xml:space="preserve">n tendrían que tener el </w:t>
      </w:r>
      <w:r w:rsidR="00C21AE7" w:rsidRPr="00DE7A66">
        <w:rPr>
          <w:rFonts w:cs="Tahoma"/>
          <w:sz w:val="24"/>
          <w:szCs w:val="24"/>
        </w:rPr>
        <w:t xml:space="preserve">mismo </w:t>
      </w:r>
      <w:r w:rsidR="003A79A2" w:rsidRPr="00DE7A66">
        <w:rPr>
          <w:rFonts w:cs="Tahoma"/>
          <w:sz w:val="24"/>
          <w:szCs w:val="24"/>
        </w:rPr>
        <w:t xml:space="preserve">apellido </w:t>
      </w:r>
      <w:proofErr w:type="spellStart"/>
      <w:r w:rsidR="00C916DC">
        <w:rPr>
          <w:rFonts w:cs="Tahoma"/>
          <w:sz w:val="24"/>
          <w:szCs w:val="24"/>
        </w:rPr>
        <w:t>CPTG</w:t>
      </w:r>
      <w:proofErr w:type="spellEnd"/>
      <w:r w:rsidR="003A79A2" w:rsidRPr="00DE7A66">
        <w:rPr>
          <w:rFonts w:cs="Tahoma"/>
          <w:sz w:val="24"/>
          <w:szCs w:val="24"/>
        </w:rPr>
        <w:t xml:space="preserve">, lo cual no ostentan y por ende </w:t>
      </w:r>
      <w:r w:rsidR="00F67996" w:rsidRPr="00DE7A66">
        <w:rPr>
          <w:rFonts w:cs="Tahoma"/>
          <w:sz w:val="24"/>
          <w:szCs w:val="24"/>
        </w:rPr>
        <w:t xml:space="preserve">no tienen </w:t>
      </w:r>
      <w:r w:rsidR="003A79A2" w:rsidRPr="00DE7A66">
        <w:rPr>
          <w:rFonts w:cs="Tahoma"/>
          <w:sz w:val="24"/>
          <w:szCs w:val="24"/>
        </w:rPr>
        <w:t xml:space="preserve">obligación legal para cuidar a la </w:t>
      </w:r>
      <w:r w:rsidR="00F56D22" w:rsidRPr="00DE7A66">
        <w:rPr>
          <w:rFonts w:cs="Tahoma"/>
          <w:sz w:val="24"/>
          <w:szCs w:val="24"/>
        </w:rPr>
        <w:t>niña</w:t>
      </w:r>
      <w:r w:rsidR="003A79A2" w:rsidRPr="00DE7A66">
        <w:rPr>
          <w:rFonts w:cs="Tahoma"/>
          <w:sz w:val="24"/>
          <w:szCs w:val="24"/>
        </w:rPr>
        <w:t>.</w:t>
      </w:r>
    </w:p>
    <w:p w:rsidR="003A79A2" w:rsidRPr="00DE7A66" w:rsidRDefault="003A79A2" w:rsidP="00DE7A66">
      <w:pPr>
        <w:spacing w:line="276" w:lineRule="auto"/>
        <w:rPr>
          <w:rFonts w:cs="Tahoma"/>
          <w:sz w:val="24"/>
          <w:szCs w:val="24"/>
        </w:rPr>
      </w:pPr>
    </w:p>
    <w:p w:rsidR="003F2F2C" w:rsidRPr="00DE7A66" w:rsidRDefault="00CB4F36" w:rsidP="00DE7A66">
      <w:pPr>
        <w:spacing w:line="276" w:lineRule="auto"/>
        <w:rPr>
          <w:rFonts w:cs="Tahoma"/>
          <w:sz w:val="24"/>
          <w:szCs w:val="24"/>
        </w:rPr>
      </w:pPr>
      <w:r w:rsidRPr="00DE7A66">
        <w:rPr>
          <w:rFonts w:cs="Tahoma"/>
          <w:sz w:val="24"/>
          <w:szCs w:val="24"/>
        </w:rPr>
        <w:t xml:space="preserve">Expresa </w:t>
      </w:r>
      <w:r w:rsidR="003A79A2" w:rsidRPr="00DE7A66">
        <w:rPr>
          <w:rFonts w:cs="Tahoma"/>
          <w:sz w:val="24"/>
          <w:szCs w:val="24"/>
        </w:rPr>
        <w:t xml:space="preserve">que era la Fiscalía la encargada de entrar a contradecir si </w:t>
      </w:r>
      <w:proofErr w:type="spellStart"/>
      <w:r w:rsidR="00C916DC">
        <w:rPr>
          <w:rFonts w:cs="Tahoma"/>
          <w:b/>
          <w:sz w:val="24"/>
          <w:szCs w:val="24"/>
        </w:rPr>
        <w:t>CPTG</w:t>
      </w:r>
      <w:proofErr w:type="spellEnd"/>
      <w:r w:rsidR="00F33179" w:rsidRPr="00DE7A66">
        <w:rPr>
          <w:rFonts w:cs="Tahoma"/>
          <w:b/>
          <w:sz w:val="24"/>
          <w:szCs w:val="24"/>
        </w:rPr>
        <w:t xml:space="preserve"> </w:t>
      </w:r>
      <w:r w:rsidR="003A79A2" w:rsidRPr="00DE7A66">
        <w:rPr>
          <w:rFonts w:cs="Tahoma"/>
          <w:sz w:val="24"/>
          <w:szCs w:val="24"/>
        </w:rPr>
        <w:t>e</w:t>
      </w:r>
      <w:r w:rsidR="003F2F2C" w:rsidRPr="00DE7A66">
        <w:rPr>
          <w:rFonts w:cs="Tahoma"/>
          <w:sz w:val="24"/>
          <w:szCs w:val="24"/>
        </w:rPr>
        <w:t xml:space="preserve">ra o no madre cabeza de familia, </w:t>
      </w:r>
      <w:r w:rsidR="00C21AE7" w:rsidRPr="00DE7A66">
        <w:rPr>
          <w:rFonts w:cs="Tahoma"/>
          <w:sz w:val="24"/>
          <w:szCs w:val="24"/>
        </w:rPr>
        <w:t>con mayor razón</w:t>
      </w:r>
      <w:r w:rsidR="003F2F2C" w:rsidRPr="00DE7A66">
        <w:rPr>
          <w:rFonts w:cs="Tahoma"/>
          <w:sz w:val="24"/>
          <w:szCs w:val="24"/>
        </w:rPr>
        <w:t xml:space="preserve"> que el padre de la </w:t>
      </w:r>
      <w:r w:rsidR="00F56D22" w:rsidRPr="00DE7A66">
        <w:rPr>
          <w:rFonts w:cs="Tahoma"/>
          <w:sz w:val="24"/>
          <w:szCs w:val="24"/>
        </w:rPr>
        <w:t xml:space="preserve">pequeña </w:t>
      </w:r>
      <w:r w:rsidR="003F2F2C" w:rsidRPr="00DE7A66">
        <w:rPr>
          <w:rFonts w:cs="Tahoma"/>
          <w:sz w:val="24"/>
          <w:szCs w:val="24"/>
        </w:rPr>
        <w:t>se encuentra detenido y las personas referidas p</w:t>
      </w:r>
      <w:r w:rsidR="00F67996" w:rsidRPr="00DE7A66">
        <w:rPr>
          <w:rFonts w:cs="Tahoma"/>
          <w:sz w:val="24"/>
          <w:szCs w:val="24"/>
        </w:rPr>
        <w:t>or</w:t>
      </w:r>
      <w:r w:rsidR="003F2F2C" w:rsidRPr="00DE7A66">
        <w:rPr>
          <w:rFonts w:cs="Tahoma"/>
          <w:sz w:val="24"/>
          <w:szCs w:val="24"/>
        </w:rPr>
        <w:t xml:space="preserve"> su cliente carecen</w:t>
      </w:r>
      <w:r w:rsidR="00C21AE7" w:rsidRPr="00DE7A66">
        <w:rPr>
          <w:rFonts w:cs="Tahoma"/>
          <w:sz w:val="24"/>
          <w:szCs w:val="24"/>
        </w:rPr>
        <w:t xml:space="preserve"> de los medios suficientes para suministrar una</w:t>
      </w:r>
      <w:r w:rsidR="00DC511D" w:rsidRPr="00DE7A66">
        <w:rPr>
          <w:rFonts w:cs="Tahoma"/>
          <w:sz w:val="24"/>
          <w:szCs w:val="24"/>
        </w:rPr>
        <w:t xml:space="preserve"> sustancial de ayuda</w:t>
      </w:r>
      <w:r w:rsidR="003F2F2C" w:rsidRPr="00DE7A66">
        <w:rPr>
          <w:rFonts w:cs="Tahoma"/>
          <w:sz w:val="24"/>
          <w:szCs w:val="24"/>
        </w:rPr>
        <w:t xml:space="preserve">. </w:t>
      </w:r>
      <w:r w:rsidR="00C21AE7" w:rsidRPr="00DE7A66">
        <w:rPr>
          <w:rFonts w:cs="Tahoma"/>
          <w:sz w:val="24"/>
          <w:szCs w:val="24"/>
        </w:rPr>
        <w:t>De igual modo</w:t>
      </w:r>
      <w:r w:rsidR="003F2F2C" w:rsidRPr="00DE7A66">
        <w:rPr>
          <w:rFonts w:cs="Tahoma"/>
          <w:sz w:val="24"/>
          <w:szCs w:val="24"/>
        </w:rPr>
        <w:t xml:space="preserve"> soporta</w:t>
      </w:r>
      <w:r w:rsidR="00F56D22" w:rsidRPr="00DE7A66">
        <w:rPr>
          <w:rFonts w:cs="Tahoma"/>
          <w:sz w:val="24"/>
          <w:szCs w:val="24"/>
        </w:rPr>
        <w:t xml:space="preserve"> con jurisprudencia</w:t>
      </w:r>
      <w:r w:rsidR="003F2F2C" w:rsidRPr="00DE7A66">
        <w:rPr>
          <w:rFonts w:cs="Tahoma"/>
          <w:sz w:val="24"/>
          <w:szCs w:val="24"/>
        </w:rPr>
        <w:t xml:space="preserve"> lo relativo a </w:t>
      </w:r>
      <w:r w:rsidR="00F56D22" w:rsidRPr="00DE7A66">
        <w:rPr>
          <w:rFonts w:cs="Tahoma"/>
          <w:sz w:val="24"/>
          <w:szCs w:val="24"/>
        </w:rPr>
        <w:t xml:space="preserve">tal condición y </w:t>
      </w:r>
      <w:r w:rsidR="003F2F2C" w:rsidRPr="00DE7A66">
        <w:rPr>
          <w:rFonts w:cs="Tahoma"/>
          <w:sz w:val="24"/>
          <w:szCs w:val="24"/>
        </w:rPr>
        <w:t xml:space="preserve">al tratamiento preferencial que se </w:t>
      </w:r>
      <w:proofErr w:type="gramStart"/>
      <w:r w:rsidR="003F2F2C" w:rsidRPr="00DE7A66">
        <w:rPr>
          <w:rFonts w:cs="Tahoma"/>
          <w:sz w:val="24"/>
          <w:szCs w:val="24"/>
        </w:rPr>
        <w:t>le</w:t>
      </w:r>
      <w:proofErr w:type="gramEnd"/>
      <w:r w:rsidR="003F2F2C" w:rsidRPr="00DE7A66">
        <w:rPr>
          <w:rFonts w:cs="Tahoma"/>
          <w:sz w:val="24"/>
          <w:szCs w:val="24"/>
        </w:rPr>
        <w:t xml:space="preserve"> debe o</w:t>
      </w:r>
      <w:r w:rsidR="00C21AE7" w:rsidRPr="00DE7A66">
        <w:rPr>
          <w:rFonts w:cs="Tahoma"/>
          <w:sz w:val="24"/>
          <w:szCs w:val="24"/>
        </w:rPr>
        <w:t>frecer</w:t>
      </w:r>
      <w:r w:rsidR="003F2F2C" w:rsidRPr="00DE7A66">
        <w:rPr>
          <w:rFonts w:cs="Tahoma"/>
          <w:sz w:val="24"/>
          <w:szCs w:val="24"/>
        </w:rPr>
        <w:t xml:space="preserve"> a los menores de edad</w:t>
      </w:r>
      <w:r w:rsidR="00F56D22" w:rsidRPr="00DE7A66">
        <w:rPr>
          <w:rFonts w:cs="Tahoma"/>
          <w:sz w:val="24"/>
          <w:szCs w:val="24"/>
        </w:rPr>
        <w:t>.</w:t>
      </w:r>
    </w:p>
    <w:p w:rsidR="003F2F2C" w:rsidRPr="00DE7A66" w:rsidRDefault="003F2F2C" w:rsidP="00DE7A66">
      <w:pPr>
        <w:spacing w:line="276" w:lineRule="auto"/>
        <w:rPr>
          <w:rFonts w:cs="Tahoma"/>
          <w:sz w:val="24"/>
          <w:szCs w:val="24"/>
        </w:rPr>
      </w:pPr>
    </w:p>
    <w:p w:rsidR="003F2F2C" w:rsidRPr="00DE7A66" w:rsidRDefault="008E74BC" w:rsidP="00DE7A66">
      <w:pPr>
        <w:spacing w:line="276" w:lineRule="auto"/>
        <w:rPr>
          <w:rFonts w:cs="Tahoma"/>
          <w:sz w:val="24"/>
          <w:szCs w:val="24"/>
        </w:rPr>
      </w:pPr>
      <w:r w:rsidRPr="00DE7A66">
        <w:rPr>
          <w:rFonts w:cs="Tahoma"/>
          <w:sz w:val="24"/>
          <w:szCs w:val="24"/>
        </w:rPr>
        <w:t>P</w:t>
      </w:r>
      <w:r w:rsidR="003F2F2C" w:rsidRPr="00DE7A66">
        <w:rPr>
          <w:rFonts w:cs="Tahoma"/>
          <w:sz w:val="24"/>
          <w:szCs w:val="24"/>
        </w:rPr>
        <w:t>ide en consecuencia se revoque parcialmente el fallo</w:t>
      </w:r>
      <w:r w:rsidR="00C21AE7" w:rsidRPr="00DE7A66">
        <w:rPr>
          <w:rFonts w:cs="Tahoma"/>
          <w:sz w:val="24"/>
          <w:szCs w:val="24"/>
        </w:rPr>
        <w:t>, con miras a que</w:t>
      </w:r>
      <w:r w:rsidR="003F2F2C" w:rsidRPr="00DE7A66">
        <w:rPr>
          <w:rFonts w:cs="Tahoma"/>
          <w:sz w:val="24"/>
          <w:szCs w:val="24"/>
        </w:rPr>
        <w:t xml:space="preserve"> se le reconozca a su defendida la calidad de madre cabeza de familia y se</w:t>
      </w:r>
      <w:r w:rsidR="00C21AE7" w:rsidRPr="00DE7A66">
        <w:rPr>
          <w:rFonts w:cs="Tahoma"/>
          <w:sz w:val="24"/>
          <w:szCs w:val="24"/>
        </w:rPr>
        <w:t xml:space="preserve"> disponga su</w:t>
      </w:r>
      <w:r w:rsidR="003F2F2C" w:rsidRPr="00DE7A66">
        <w:rPr>
          <w:rFonts w:cs="Tahoma"/>
          <w:sz w:val="24"/>
          <w:szCs w:val="24"/>
        </w:rPr>
        <w:t xml:space="preserve"> prisión </w:t>
      </w:r>
      <w:r w:rsidR="00C21AE7" w:rsidRPr="00DE7A66">
        <w:rPr>
          <w:rFonts w:cs="Tahoma"/>
          <w:sz w:val="24"/>
          <w:szCs w:val="24"/>
        </w:rPr>
        <w:t>en casa</w:t>
      </w:r>
      <w:r w:rsidR="003F2F2C" w:rsidRPr="00DE7A66">
        <w:rPr>
          <w:rFonts w:cs="Tahoma"/>
          <w:sz w:val="24"/>
          <w:szCs w:val="24"/>
        </w:rPr>
        <w:t>.</w:t>
      </w:r>
    </w:p>
    <w:p w:rsidR="00F67996" w:rsidRPr="00DE7A66" w:rsidRDefault="00F67996" w:rsidP="00DE7A66">
      <w:pPr>
        <w:spacing w:line="276" w:lineRule="auto"/>
        <w:rPr>
          <w:rFonts w:cs="Tahoma"/>
          <w:sz w:val="24"/>
          <w:szCs w:val="24"/>
        </w:rPr>
      </w:pPr>
    </w:p>
    <w:p w:rsidR="00901375" w:rsidRPr="00DE7A66" w:rsidRDefault="00901375" w:rsidP="00DE7A66">
      <w:pPr>
        <w:spacing w:line="276" w:lineRule="auto"/>
        <w:rPr>
          <w:rFonts w:cs="Tahoma"/>
          <w:spacing w:val="2"/>
          <w:sz w:val="24"/>
          <w:szCs w:val="24"/>
        </w:rPr>
      </w:pPr>
      <w:r w:rsidRPr="00DE7A66">
        <w:rPr>
          <w:rFonts w:cs="Tahoma"/>
          <w:b/>
          <w:spacing w:val="2"/>
          <w:sz w:val="24"/>
          <w:szCs w:val="24"/>
        </w:rPr>
        <w:t>2.2.-</w:t>
      </w:r>
      <w:r w:rsidRPr="00DE7A66">
        <w:rPr>
          <w:rFonts w:cs="Tahoma"/>
          <w:spacing w:val="2"/>
          <w:sz w:val="24"/>
          <w:szCs w:val="24"/>
        </w:rPr>
        <w:t xml:space="preserve"> Los demás sujetos procesales no recurrentes no se pronunciaron dentro del término </w:t>
      </w:r>
      <w:r w:rsidR="00C95CE5" w:rsidRPr="00DE7A66">
        <w:rPr>
          <w:rFonts w:cs="Tahoma"/>
          <w:spacing w:val="2"/>
          <w:sz w:val="24"/>
          <w:szCs w:val="24"/>
        </w:rPr>
        <w:t>concedido</w:t>
      </w:r>
      <w:r w:rsidRPr="00DE7A66">
        <w:rPr>
          <w:rFonts w:cs="Tahoma"/>
          <w:spacing w:val="2"/>
          <w:sz w:val="24"/>
          <w:szCs w:val="24"/>
        </w:rPr>
        <w:t>.</w:t>
      </w:r>
    </w:p>
    <w:p w:rsidR="00901375" w:rsidRPr="00DE7A66" w:rsidRDefault="00901375" w:rsidP="00DE7A66">
      <w:pPr>
        <w:spacing w:line="276" w:lineRule="auto"/>
        <w:rPr>
          <w:rFonts w:cs="Tahoma"/>
          <w:spacing w:val="2"/>
          <w:sz w:val="24"/>
          <w:szCs w:val="24"/>
        </w:rPr>
      </w:pPr>
    </w:p>
    <w:p w:rsidR="00901375" w:rsidRPr="00DE7A66" w:rsidRDefault="00901375" w:rsidP="00DE7A66">
      <w:pPr>
        <w:spacing w:line="276" w:lineRule="auto"/>
        <w:rPr>
          <w:rFonts w:cs="Tahoma"/>
          <w:spacing w:val="2"/>
          <w:sz w:val="24"/>
          <w:szCs w:val="24"/>
        </w:rPr>
      </w:pPr>
      <w:r w:rsidRPr="00DE7A66">
        <w:rPr>
          <w:rFonts w:cs="Tahoma"/>
          <w:b/>
          <w:spacing w:val="2"/>
          <w:sz w:val="24"/>
          <w:szCs w:val="24"/>
        </w:rPr>
        <w:t>2.3.-</w:t>
      </w:r>
      <w:r w:rsidRPr="00DE7A66">
        <w:rPr>
          <w:rFonts w:cs="Tahoma"/>
          <w:spacing w:val="2"/>
          <w:sz w:val="24"/>
          <w:szCs w:val="24"/>
        </w:rPr>
        <w:t xml:space="preserve"> Debidamente sustentado </w:t>
      </w:r>
      <w:r w:rsidR="002663D8" w:rsidRPr="00DE7A66">
        <w:rPr>
          <w:rFonts w:cs="Tahoma"/>
          <w:spacing w:val="2"/>
          <w:sz w:val="24"/>
          <w:szCs w:val="24"/>
        </w:rPr>
        <w:t>el recurso</w:t>
      </w:r>
      <w:r w:rsidRPr="00DE7A66">
        <w:rPr>
          <w:rFonts w:cs="Tahoma"/>
          <w:spacing w:val="2"/>
          <w:sz w:val="24"/>
          <w:szCs w:val="24"/>
        </w:rPr>
        <w:t xml:space="preserve">, la </w:t>
      </w:r>
      <w:r w:rsidR="002663D8" w:rsidRPr="00DE7A66">
        <w:rPr>
          <w:rFonts w:cs="Tahoma"/>
          <w:spacing w:val="2"/>
          <w:sz w:val="24"/>
          <w:szCs w:val="24"/>
        </w:rPr>
        <w:t>falladora</w:t>
      </w:r>
      <w:r w:rsidRPr="00DE7A66">
        <w:rPr>
          <w:rFonts w:cs="Tahoma"/>
          <w:spacing w:val="2"/>
          <w:sz w:val="24"/>
          <w:szCs w:val="24"/>
        </w:rPr>
        <w:t xml:space="preserve"> lo concedió en el efectivo susp</w:t>
      </w:r>
      <w:r w:rsidR="003F2F2C" w:rsidRPr="00DE7A66">
        <w:rPr>
          <w:rFonts w:cs="Tahoma"/>
          <w:spacing w:val="2"/>
          <w:sz w:val="24"/>
          <w:szCs w:val="24"/>
        </w:rPr>
        <w:t xml:space="preserve">ensivo y dispuso la remisión del expediente escaneado y de </w:t>
      </w:r>
      <w:r w:rsidRPr="00DE7A66">
        <w:rPr>
          <w:rFonts w:cs="Tahoma"/>
          <w:spacing w:val="2"/>
          <w:sz w:val="24"/>
          <w:szCs w:val="24"/>
        </w:rPr>
        <w:t xml:space="preserve">los registros pertinentes ante esta </w:t>
      </w:r>
      <w:r w:rsidR="002663D8" w:rsidRPr="00DE7A66">
        <w:rPr>
          <w:rFonts w:cs="Tahoma"/>
          <w:spacing w:val="2"/>
          <w:sz w:val="24"/>
          <w:szCs w:val="24"/>
        </w:rPr>
        <w:t>Corporación</w:t>
      </w:r>
      <w:r w:rsidR="007240B7" w:rsidRPr="00DE7A66">
        <w:rPr>
          <w:rFonts w:cs="Tahoma"/>
          <w:spacing w:val="2"/>
          <w:sz w:val="24"/>
          <w:szCs w:val="24"/>
        </w:rPr>
        <w:t xml:space="preserve"> </w:t>
      </w:r>
      <w:r w:rsidRPr="00DE7A66">
        <w:rPr>
          <w:rFonts w:cs="Tahoma"/>
          <w:spacing w:val="2"/>
          <w:sz w:val="24"/>
          <w:szCs w:val="24"/>
        </w:rPr>
        <w:t>con el fin de desatar la alzada.</w:t>
      </w:r>
    </w:p>
    <w:p w:rsidR="00901375" w:rsidRPr="00DE7A66" w:rsidRDefault="00901375" w:rsidP="00DE7A66">
      <w:pPr>
        <w:spacing w:line="276" w:lineRule="auto"/>
        <w:rPr>
          <w:rFonts w:cs="Tahoma"/>
          <w:spacing w:val="2"/>
          <w:sz w:val="24"/>
          <w:szCs w:val="24"/>
        </w:rPr>
      </w:pPr>
    </w:p>
    <w:p w:rsidR="00F13C87" w:rsidRPr="00DE7A66" w:rsidRDefault="00F13C87" w:rsidP="00DE7A66">
      <w:pPr>
        <w:spacing w:line="276" w:lineRule="auto"/>
        <w:rPr>
          <w:rStyle w:val="Algerian"/>
          <w:rFonts w:ascii="Tahoma" w:hAnsi="Tahoma" w:cs="Tahoma"/>
          <w:b/>
          <w:sz w:val="24"/>
          <w:szCs w:val="24"/>
        </w:rPr>
      </w:pPr>
      <w:r w:rsidRPr="00DE7A66">
        <w:rPr>
          <w:rStyle w:val="Algerian"/>
          <w:rFonts w:ascii="Tahoma" w:hAnsi="Tahoma" w:cs="Tahoma"/>
          <w:b/>
          <w:sz w:val="24"/>
          <w:szCs w:val="24"/>
        </w:rPr>
        <w:t xml:space="preserve">3.- </w:t>
      </w:r>
      <w:r w:rsidRPr="00DE7A66">
        <w:rPr>
          <w:rStyle w:val="Algerian"/>
          <w:rFonts w:ascii="Tahoma" w:hAnsi="Tahoma" w:cs="Tahoma"/>
          <w:sz w:val="24"/>
          <w:szCs w:val="24"/>
        </w:rPr>
        <w:t>Para resolver,</w:t>
      </w:r>
      <w:r w:rsidRPr="00DE7A66">
        <w:rPr>
          <w:rStyle w:val="Algerian"/>
          <w:rFonts w:ascii="Tahoma" w:hAnsi="Tahoma" w:cs="Tahoma"/>
          <w:b/>
          <w:sz w:val="24"/>
          <w:szCs w:val="24"/>
        </w:rPr>
        <w:t xml:space="preserve"> </w:t>
      </w:r>
      <w:r w:rsidR="00DE7A66" w:rsidRPr="00DE7A66">
        <w:rPr>
          <w:rStyle w:val="Algerian"/>
          <w:rFonts w:ascii="Tahoma" w:hAnsi="Tahoma" w:cs="Tahoma"/>
          <w:b/>
          <w:sz w:val="24"/>
          <w:szCs w:val="24"/>
        </w:rPr>
        <w:t>SE CONSIDERA</w:t>
      </w:r>
    </w:p>
    <w:p w:rsidR="00F13C87" w:rsidRPr="00DE7A66" w:rsidRDefault="00F13C87" w:rsidP="00DE7A66">
      <w:pPr>
        <w:spacing w:line="276" w:lineRule="auto"/>
        <w:rPr>
          <w:rFonts w:cs="Tahoma"/>
          <w:spacing w:val="2"/>
          <w:sz w:val="24"/>
          <w:szCs w:val="24"/>
        </w:rPr>
      </w:pPr>
    </w:p>
    <w:p w:rsidR="00F13C87" w:rsidRPr="00DE7A66" w:rsidRDefault="00F13C87" w:rsidP="00DE7A66">
      <w:pPr>
        <w:spacing w:line="276" w:lineRule="auto"/>
        <w:rPr>
          <w:rFonts w:cs="Tahoma"/>
          <w:b/>
          <w:spacing w:val="2"/>
          <w:sz w:val="24"/>
          <w:szCs w:val="24"/>
        </w:rPr>
      </w:pPr>
      <w:r w:rsidRPr="00DE7A66">
        <w:rPr>
          <w:rFonts w:cs="Tahoma"/>
          <w:b/>
          <w:spacing w:val="2"/>
          <w:sz w:val="24"/>
          <w:szCs w:val="24"/>
        </w:rPr>
        <w:t>3.1.-Competencia</w:t>
      </w:r>
    </w:p>
    <w:p w:rsidR="00F13C87" w:rsidRPr="00DE7A66" w:rsidRDefault="00F13C87" w:rsidP="00DE7A66">
      <w:pPr>
        <w:spacing w:line="276" w:lineRule="auto"/>
        <w:rPr>
          <w:rFonts w:cs="Tahoma"/>
          <w:spacing w:val="2"/>
          <w:sz w:val="24"/>
          <w:szCs w:val="24"/>
        </w:rPr>
      </w:pPr>
    </w:p>
    <w:p w:rsidR="00F13C87" w:rsidRPr="00DE7A66" w:rsidRDefault="00F13C87" w:rsidP="00DE7A66">
      <w:pPr>
        <w:spacing w:line="276" w:lineRule="auto"/>
        <w:rPr>
          <w:rFonts w:cs="Tahoma"/>
          <w:spacing w:val="2"/>
          <w:sz w:val="24"/>
          <w:szCs w:val="24"/>
        </w:rPr>
      </w:pPr>
      <w:r w:rsidRPr="00DE7A66">
        <w:rPr>
          <w:rFonts w:cs="Tahoma"/>
          <w:spacing w:val="2"/>
          <w:sz w:val="24"/>
          <w:szCs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w:t>
      </w:r>
      <w:r w:rsidR="00735B8F" w:rsidRPr="00DE7A66">
        <w:rPr>
          <w:rFonts w:cs="Tahoma"/>
          <w:spacing w:val="2"/>
          <w:sz w:val="24"/>
          <w:szCs w:val="24"/>
        </w:rPr>
        <w:t xml:space="preserve">apropiadamente </w:t>
      </w:r>
      <w:r w:rsidRPr="00DE7A66">
        <w:rPr>
          <w:rFonts w:cs="Tahoma"/>
          <w:spacing w:val="2"/>
          <w:sz w:val="24"/>
          <w:szCs w:val="24"/>
        </w:rPr>
        <w:t>sustentada una apelación contra providencia susceptible de ese recurso y por las partes habilitadas para hacerlo</w:t>
      </w:r>
      <w:r w:rsidR="00B364D3" w:rsidRPr="00DE7A66">
        <w:rPr>
          <w:rFonts w:cs="Tahoma"/>
          <w:spacing w:val="2"/>
          <w:sz w:val="24"/>
          <w:szCs w:val="24"/>
        </w:rPr>
        <w:t xml:space="preserve"> -en nuestro caso la defensa</w:t>
      </w:r>
      <w:r w:rsidRPr="00DE7A66">
        <w:rPr>
          <w:rFonts w:cs="Tahoma"/>
          <w:spacing w:val="2"/>
          <w:sz w:val="24"/>
          <w:szCs w:val="24"/>
        </w:rPr>
        <w:t>-.</w:t>
      </w:r>
    </w:p>
    <w:p w:rsidR="008A78B8" w:rsidRPr="00DE7A66" w:rsidRDefault="008A78B8" w:rsidP="00DE7A66">
      <w:pPr>
        <w:spacing w:line="276" w:lineRule="auto"/>
        <w:rPr>
          <w:rFonts w:cs="Tahoma"/>
          <w:spacing w:val="2"/>
          <w:sz w:val="24"/>
          <w:szCs w:val="24"/>
        </w:rPr>
      </w:pPr>
    </w:p>
    <w:p w:rsidR="00F13C87" w:rsidRPr="00DE7A66" w:rsidRDefault="00F13C87" w:rsidP="00DE7A66">
      <w:pPr>
        <w:spacing w:line="276" w:lineRule="auto"/>
        <w:rPr>
          <w:rFonts w:cs="Tahoma"/>
          <w:sz w:val="24"/>
          <w:szCs w:val="24"/>
        </w:rPr>
      </w:pPr>
      <w:r w:rsidRPr="00DE7A66">
        <w:rPr>
          <w:rFonts w:cs="Tahoma"/>
          <w:b/>
          <w:sz w:val="24"/>
          <w:szCs w:val="24"/>
        </w:rPr>
        <w:t>3.2.-Problema jurídico planteado</w:t>
      </w:r>
    </w:p>
    <w:p w:rsidR="00F13C87" w:rsidRPr="00DE7A66" w:rsidRDefault="00F13C87" w:rsidP="00DE7A66">
      <w:pPr>
        <w:spacing w:line="276" w:lineRule="auto"/>
        <w:rPr>
          <w:rFonts w:cs="Tahoma"/>
          <w:sz w:val="24"/>
          <w:szCs w:val="24"/>
        </w:rPr>
      </w:pPr>
    </w:p>
    <w:p w:rsidR="00EF7946" w:rsidRPr="00DE7A66" w:rsidRDefault="00F13C87" w:rsidP="00DE7A66">
      <w:pPr>
        <w:spacing w:line="276" w:lineRule="auto"/>
        <w:rPr>
          <w:rFonts w:cs="Tahoma"/>
          <w:sz w:val="24"/>
          <w:szCs w:val="24"/>
        </w:rPr>
      </w:pPr>
      <w:r w:rsidRPr="00DE7A66">
        <w:rPr>
          <w:rFonts w:cs="Tahoma"/>
          <w:sz w:val="24"/>
          <w:szCs w:val="24"/>
        </w:rPr>
        <w:t xml:space="preserve">Se contrae básicamente a establecer </w:t>
      </w:r>
      <w:r w:rsidR="00EF7946" w:rsidRPr="00DE7A66">
        <w:rPr>
          <w:rFonts w:cs="Tahoma"/>
          <w:sz w:val="24"/>
          <w:szCs w:val="24"/>
        </w:rPr>
        <w:t xml:space="preserve">si en el caso concreto </w:t>
      </w:r>
      <w:r w:rsidR="002C6A50" w:rsidRPr="00DE7A66">
        <w:rPr>
          <w:rFonts w:cs="Tahoma"/>
          <w:sz w:val="24"/>
          <w:szCs w:val="24"/>
        </w:rPr>
        <w:t>la señora</w:t>
      </w:r>
      <w:r w:rsidR="00F33179" w:rsidRPr="00DE7A66">
        <w:rPr>
          <w:rFonts w:cs="Tahoma"/>
          <w:sz w:val="24"/>
          <w:szCs w:val="24"/>
        </w:rPr>
        <w:t xml:space="preserve"> </w:t>
      </w:r>
      <w:proofErr w:type="spellStart"/>
      <w:r w:rsidR="00C916DC">
        <w:rPr>
          <w:rFonts w:cs="Tahoma"/>
          <w:b/>
          <w:sz w:val="24"/>
          <w:szCs w:val="24"/>
        </w:rPr>
        <w:t>CPTG</w:t>
      </w:r>
      <w:proofErr w:type="spellEnd"/>
      <w:r w:rsidR="00B01368" w:rsidRPr="00DE7A66">
        <w:rPr>
          <w:rFonts w:cs="Tahoma"/>
          <w:b/>
          <w:sz w:val="24"/>
          <w:szCs w:val="24"/>
        </w:rPr>
        <w:t xml:space="preserve"> </w:t>
      </w:r>
      <w:r w:rsidR="00394457" w:rsidRPr="00DE7A66">
        <w:rPr>
          <w:rFonts w:cs="Tahoma"/>
          <w:sz w:val="24"/>
          <w:szCs w:val="24"/>
        </w:rPr>
        <w:t xml:space="preserve">en verdad </w:t>
      </w:r>
      <w:r w:rsidR="007114C4" w:rsidRPr="00DE7A66">
        <w:rPr>
          <w:rFonts w:cs="Tahoma"/>
          <w:sz w:val="24"/>
          <w:szCs w:val="24"/>
        </w:rPr>
        <w:t>se hace merecedora de</w:t>
      </w:r>
      <w:r w:rsidR="00EF7946" w:rsidRPr="00DE7A66">
        <w:rPr>
          <w:rFonts w:cs="Tahoma"/>
          <w:sz w:val="24"/>
          <w:szCs w:val="24"/>
        </w:rPr>
        <w:t xml:space="preserve"> la prisión domiciliaria por su condición de madre cabeza de familia, como lo pre</w:t>
      </w:r>
      <w:r w:rsidR="00394457" w:rsidRPr="00DE7A66">
        <w:rPr>
          <w:rFonts w:cs="Tahoma"/>
          <w:sz w:val="24"/>
          <w:szCs w:val="24"/>
        </w:rPr>
        <w:t>gona</w:t>
      </w:r>
      <w:r w:rsidR="00EF7946" w:rsidRPr="00DE7A66">
        <w:rPr>
          <w:rFonts w:cs="Tahoma"/>
          <w:sz w:val="24"/>
          <w:szCs w:val="24"/>
        </w:rPr>
        <w:t xml:space="preserve"> el recurrente.</w:t>
      </w:r>
    </w:p>
    <w:p w:rsidR="00F13C87" w:rsidRPr="00DE7A66" w:rsidRDefault="00F13C87" w:rsidP="00DE7A66">
      <w:pPr>
        <w:spacing w:line="276" w:lineRule="auto"/>
        <w:rPr>
          <w:rFonts w:cs="Tahoma"/>
          <w:sz w:val="24"/>
          <w:szCs w:val="24"/>
        </w:rPr>
      </w:pPr>
    </w:p>
    <w:p w:rsidR="00F13C87" w:rsidRPr="00DE7A66" w:rsidRDefault="00F13C87" w:rsidP="00DE7A66">
      <w:pPr>
        <w:spacing w:line="276" w:lineRule="auto"/>
        <w:rPr>
          <w:rFonts w:cs="Tahoma"/>
          <w:b/>
          <w:sz w:val="24"/>
          <w:szCs w:val="24"/>
        </w:rPr>
      </w:pPr>
      <w:r w:rsidRPr="00DE7A66">
        <w:rPr>
          <w:rFonts w:cs="Tahoma"/>
          <w:b/>
          <w:sz w:val="24"/>
          <w:szCs w:val="24"/>
        </w:rPr>
        <w:t>3.3.- Solución a la controversia</w:t>
      </w:r>
    </w:p>
    <w:p w:rsidR="00F13C87" w:rsidRPr="00DE7A66" w:rsidRDefault="00F13C87" w:rsidP="00DE7A66">
      <w:pPr>
        <w:spacing w:line="276" w:lineRule="auto"/>
        <w:rPr>
          <w:rFonts w:cs="Tahoma"/>
          <w:sz w:val="24"/>
          <w:szCs w:val="24"/>
        </w:rPr>
      </w:pPr>
    </w:p>
    <w:p w:rsidR="00C23221" w:rsidRPr="00DE7A66" w:rsidRDefault="00C23221" w:rsidP="00DE7A66">
      <w:pPr>
        <w:spacing w:line="276" w:lineRule="auto"/>
        <w:rPr>
          <w:rFonts w:cs="Tahoma"/>
          <w:sz w:val="24"/>
          <w:szCs w:val="24"/>
        </w:rPr>
      </w:pPr>
      <w:r w:rsidRPr="00DE7A66">
        <w:rPr>
          <w:rFonts w:cs="Tahoma"/>
          <w:sz w:val="24"/>
          <w:szCs w:val="24"/>
        </w:rPr>
        <w:t>Nos encontramos en presencia de un trámite abreviado por la</w:t>
      </w:r>
      <w:r w:rsidR="007114C4" w:rsidRPr="00DE7A66">
        <w:rPr>
          <w:rFonts w:cs="Tahoma"/>
          <w:sz w:val="24"/>
          <w:szCs w:val="24"/>
        </w:rPr>
        <w:t xml:space="preserve"> temprana </w:t>
      </w:r>
      <w:r w:rsidRPr="00DE7A66">
        <w:rPr>
          <w:rFonts w:cs="Tahoma"/>
          <w:sz w:val="24"/>
          <w:szCs w:val="24"/>
        </w:rPr>
        <w:t>admisión de los cargos por parte de</w:t>
      </w:r>
      <w:r w:rsidR="00B01368" w:rsidRPr="00DE7A66">
        <w:rPr>
          <w:rFonts w:cs="Tahoma"/>
          <w:sz w:val="24"/>
          <w:szCs w:val="24"/>
        </w:rPr>
        <w:t xml:space="preserve"> </w:t>
      </w:r>
      <w:r w:rsidRPr="00DE7A66">
        <w:rPr>
          <w:rFonts w:cs="Tahoma"/>
          <w:sz w:val="24"/>
          <w:szCs w:val="24"/>
        </w:rPr>
        <w:t>l</w:t>
      </w:r>
      <w:r w:rsidR="00EF7946" w:rsidRPr="00DE7A66">
        <w:rPr>
          <w:rFonts w:cs="Tahoma"/>
          <w:sz w:val="24"/>
          <w:szCs w:val="24"/>
        </w:rPr>
        <w:t>a</w:t>
      </w:r>
      <w:r w:rsidRPr="00DE7A66">
        <w:rPr>
          <w:rFonts w:cs="Tahoma"/>
          <w:sz w:val="24"/>
          <w:szCs w:val="24"/>
        </w:rPr>
        <w:t xml:space="preserve"> procesad</w:t>
      </w:r>
      <w:r w:rsidR="00EF7946" w:rsidRPr="00DE7A66">
        <w:rPr>
          <w:rFonts w:cs="Tahoma"/>
          <w:sz w:val="24"/>
          <w:szCs w:val="24"/>
        </w:rPr>
        <w:t>a</w:t>
      </w:r>
      <w:r w:rsidRPr="00DE7A66">
        <w:rPr>
          <w:rFonts w:cs="Tahoma"/>
          <w:sz w:val="24"/>
          <w:szCs w:val="24"/>
        </w:rPr>
        <w:t xml:space="preserve"> en forma libre, voluntaria, consciente, debidamente asistid</w:t>
      </w:r>
      <w:r w:rsidR="00EF7946" w:rsidRPr="00DE7A66">
        <w:rPr>
          <w:rFonts w:cs="Tahoma"/>
          <w:sz w:val="24"/>
          <w:szCs w:val="24"/>
        </w:rPr>
        <w:t>a</w:t>
      </w:r>
      <w:r w:rsidR="007114C4" w:rsidRPr="00DE7A66">
        <w:rPr>
          <w:rFonts w:cs="Tahoma"/>
          <w:sz w:val="24"/>
          <w:szCs w:val="24"/>
        </w:rPr>
        <w:t>,</w:t>
      </w:r>
      <w:r w:rsidRPr="00DE7A66">
        <w:rPr>
          <w:rFonts w:cs="Tahoma"/>
          <w:sz w:val="24"/>
          <w:szCs w:val="24"/>
        </w:rPr>
        <w:t xml:space="preserve"> y profusamente ilustrad</w:t>
      </w:r>
      <w:r w:rsidR="00EF7946" w:rsidRPr="00DE7A66">
        <w:rPr>
          <w:rFonts w:cs="Tahoma"/>
          <w:sz w:val="24"/>
          <w:szCs w:val="24"/>
        </w:rPr>
        <w:t>a</w:t>
      </w:r>
      <w:r w:rsidRPr="00DE7A66">
        <w:rPr>
          <w:rFonts w:cs="Tahoma"/>
          <w:sz w:val="24"/>
          <w:szCs w:val="24"/>
        </w:rPr>
        <w:t xml:space="preserve"> acerca de las consecuencias de hacer dejación de su derecho a la no autoincriminación, lo que no obsta para asegurar que además de ese allanamiento unilateral que despeja el camino hacia el </w:t>
      </w:r>
      <w:proofErr w:type="spellStart"/>
      <w:r w:rsidRPr="00DE7A66">
        <w:rPr>
          <w:rFonts w:cs="Tahoma"/>
          <w:sz w:val="24"/>
          <w:szCs w:val="24"/>
        </w:rPr>
        <w:t>proferimiento</w:t>
      </w:r>
      <w:proofErr w:type="spellEnd"/>
      <w:r w:rsidRPr="00DE7A66">
        <w:rPr>
          <w:rFonts w:cs="Tahoma"/>
          <w:sz w:val="24"/>
          <w:szCs w:val="24"/>
        </w:rPr>
        <w:t xml:space="preserve"> de un fallo de condena, en</w:t>
      </w:r>
      <w:r w:rsidR="00D16A05" w:rsidRPr="00DE7A66">
        <w:rPr>
          <w:rFonts w:cs="Tahoma"/>
          <w:sz w:val="24"/>
          <w:szCs w:val="24"/>
        </w:rPr>
        <w:t xml:space="preserve"> el diligenciamiento obran </w:t>
      </w:r>
      <w:r w:rsidRPr="00DE7A66">
        <w:rPr>
          <w:rFonts w:cs="Tahoma"/>
          <w:sz w:val="24"/>
          <w:szCs w:val="24"/>
        </w:rPr>
        <w:t xml:space="preserve">elementos de convicción que determinan que la conducta ilícita </w:t>
      </w:r>
      <w:r w:rsidR="00C55C9A" w:rsidRPr="00DE7A66">
        <w:rPr>
          <w:rFonts w:cs="Tahoma"/>
          <w:sz w:val="24"/>
          <w:szCs w:val="24"/>
        </w:rPr>
        <w:t>atribuida</w:t>
      </w:r>
      <w:r w:rsidRPr="00DE7A66">
        <w:rPr>
          <w:rFonts w:cs="Tahoma"/>
          <w:sz w:val="24"/>
          <w:szCs w:val="24"/>
        </w:rPr>
        <w:t xml:space="preserve"> sí existió y que </w:t>
      </w:r>
      <w:r w:rsidR="00EF7946" w:rsidRPr="00DE7A66">
        <w:rPr>
          <w:rFonts w:cs="Tahoma"/>
          <w:sz w:val="24"/>
          <w:szCs w:val="24"/>
        </w:rPr>
        <w:t>la</w:t>
      </w:r>
      <w:r w:rsidRPr="00DE7A66">
        <w:rPr>
          <w:rFonts w:cs="Tahoma"/>
          <w:sz w:val="24"/>
          <w:szCs w:val="24"/>
        </w:rPr>
        <w:t xml:space="preserve"> hoy involucrad</w:t>
      </w:r>
      <w:r w:rsidR="00EF7946" w:rsidRPr="00DE7A66">
        <w:rPr>
          <w:rFonts w:cs="Tahoma"/>
          <w:sz w:val="24"/>
          <w:szCs w:val="24"/>
        </w:rPr>
        <w:t>a</w:t>
      </w:r>
      <w:r w:rsidR="001066CC" w:rsidRPr="00DE7A66">
        <w:rPr>
          <w:rFonts w:cs="Tahoma"/>
          <w:sz w:val="24"/>
          <w:szCs w:val="24"/>
        </w:rPr>
        <w:t xml:space="preserve">, así como los otros </w:t>
      </w:r>
      <w:proofErr w:type="spellStart"/>
      <w:r w:rsidR="001066CC" w:rsidRPr="00DE7A66">
        <w:rPr>
          <w:rFonts w:cs="Tahoma"/>
          <w:sz w:val="24"/>
          <w:szCs w:val="24"/>
        </w:rPr>
        <w:t>coprocesados</w:t>
      </w:r>
      <w:proofErr w:type="spellEnd"/>
      <w:r w:rsidR="001066CC" w:rsidRPr="00DE7A66">
        <w:rPr>
          <w:rFonts w:cs="Tahoma"/>
          <w:sz w:val="24"/>
          <w:szCs w:val="24"/>
        </w:rPr>
        <w:t xml:space="preserve">, tuvieron </w:t>
      </w:r>
      <w:r w:rsidRPr="00DE7A66">
        <w:rPr>
          <w:rFonts w:cs="Tahoma"/>
          <w:sz w:val="24"/>
          <w:szCs w:val="24"/>
        </w:rPr>
        <w:t>participación activa en la misma.</w:t>
      </w:r>
    </w:p>
    <w:p w:rsidR="00C23221" w:rsidRPr="00DE7A66" w:rsidRDefault="00C23221" w:rsidP="00DE7A66">
      <w:pPr>
        <w:spacing w:line="276" w:lineRule="auto"/>
        <w:rPr>
          <w:rFonts w:cs="Tahoma"/>
          <w:sz w:val="24"/>
          <w:szCs w:val="24"/>
        </w:rPr>
      </w:pPr>
    </w:p>
    <w:p w:rsidR="00C23221" w:rsidRPr="00DE7A66" w:rsidRDefault="00C23221" w:rsidP="00DE7A66">
      <w:pPr>
        <w:spacing w:line="276" w:lineRule="auto"/>
        <w:rPr>
          <w:rFonts w:cs="Tahoma"/>
          <w:sz w:val="24"/>
          <w:szCs w:val="24"/>
        </w:rPr>
      </w:pPr>
      <w:r w:rsidRPr="00DE7A66">
        <w:rPr>
          <w:rFonts w:cs="Tahoma"/>
          <w:sz w:val="24"/>
          <w:szCs w:val="24"/>
        </w:rPr>
        <w:t xml:space="preserve">No se avizora irregularidad sustancial alguna de estructura o de garantía, ni error </w:t>
      </w:r>
      <w:r w:rsidRPr="00DE7A66">
        <w:rPr>
          <w:rFonts w:cs="Tahoma"/>
          <w:i/>
          <w:sz w:val="24"/>
          <w:szCs w:val="24"/>
        </w:rPr>
        <w:t xml:space="preserve">in </w:t>
      </w:r>
      <w:proofErr w:type="spellStart"/>
      <w:r w:rsidRPr="00DE7A66">
        <w:rPr>
          <w:rFonts w:cs="Tahoma"/>
          <w:i/>
          <w:sz w:val="24"/>
          <w:szCs w:val="24"/>
        </w:rPr>
        <w:t>procedendo</w:t>
      </w:r>
      <w:proofErr w:type="spellEnd"/>
      <w:r w:rsidRPr="00DE7A66">
        <w:rPr>
          <w:rFonts w:cs="Tahoma"/>
          <w:sz w:val="24"/>
          <w:szCs w:val="24"/>
        </w:rPr>
        <w:t xml:space="preserve"> insubsanable que obligue a la Sala a retrotraer la actuación a segmentos ya superados; en consecuencia, se procederá al análisis de fondo que en derecho corresponde.</w:t>
      </w:r>
    </w:p>
    <w:p w:rsidR="00C23221" w:rsidRPr="00DE7A66" w:rsidRDefault="00C23221" w:rsidP="00DE7A66">
      <w:pPr>
        <w:overflowPunct w:val="0"/>
        <w:autoSpaceDE w:val="0"/>
        <w:autoSpaceDN w:val="0"/>
        <w:adjustRightInd w:val="0"/>
        <w:spacing w:line="276" w:lineRule="auto"/>
        <w:rPr>
          <w:rFonts w:cs="Tahoma"/>
          <w:sz w:val="24"/>
          <w:szCs w:val="24"/>
          <w:lang w:val="es-ES_tradnl"/>
        </w:rPr>
      </w:pPr>
    </w:p>
    <w:p w:rsidR="00F67996" w:rsidRPr="00DE7A66" w:rsidRDefault="00632ACA" w:rsidP="00DE7A66">
      <w:pPr>
        <w:overflowPunct w:val="0"/>
        <w:autoSpaceDE w:val="0"/>
        <w:autoSpaceDN w:val="0"/>
        <w:adjustRightInd w:val="0"/>
        <w:spacing w:line="276" w:lineRule="auto"/>
        <w:rPr>
          <w:rFonts w:cs="Tahoma"/>
          <w:sz w:val="24"/>
          <w:szCs w:val="24"/>
          <w:lang w:val="es-ES_tradnl"/>
        </w:rPr>
      </w:pPr>
      <w:r w:rsidRPr="00DE7A66">
        <w:rPr>
          <w:rFonts w:cs="Tahoma"/>
          <w:sz w:val="24"/>
          <w:szCs w:val="24"/>
          <w:lang w:val="es-ES_tradnl"/>
        </w:rPr>
        <w:t>En el trámite de</w:t>
      </w:r>
      <w:r w:rsidR="002932EB" w:rsidRPr="00DE7A66">
        <w:rPr>
          <w:rFonts w:cs="Tahoma"/>
          <w:sz w:val="24"/>
          <w:szCs w:val="24"/>
          <w:lang w:val="es-ES_tradnl"/>
        </w:rPr>
        <w:t xml:space="preserve">l proceso </w:t>
      </w:r>
      <w:r w:rsidRPr="00DE7A66">
        <w:rPr>
          <w:rFonts w:cs="Tahoma"/>
          <w:sz w:val="24"/>
          <w:szCs w:val="24"/>
          <w:lang w:val="es-ES_tradnl"/>
        </w:rPr>
        <w:t xml:space="preserve">y en desarrollo de la audiencia a </w:t>
      </w:r>
      <w:r w:rsidR="0019420B" w:rsidRPr="00DE7A66">
        <w:rPr>
          <w:rFonts w:cs="Tahoma"/>
          <w:sz w:val="24"/>
          <w:szCs w:val="24"/>
          <w:lang w:val="es-ES_tradnl"/>
        </w:rPr>
        <w:t xml:space="preserve">la </w:t>
      </w:r>
      <w:r w:rsidRPr="00DE7A66">
        <w:rPr>
          <w:rFonts w:cs="Tahoma"/>
          <w:sz w:val="24"/>
          <w:szCs w:val="24"/>
          <w:lang w:val="es-ES_tradnl"/>
        </w:rPr>
        <w:t xml:space="preserve">que alude el canon 447 </w:t>
      </w:r>
      <w:proofErr w:type="spellStart"/>
      <w:r w:rsidRPr="00DE7A66">
        <w:rPr>
          <w:rFonts w:cs="Tahoma"/>
          <w:sz w:val="24"/>
          <w:szCs w:val="24"/>
          <w:lang w:val="es-ES_tradnl"/>
        </w:rPr>
        <w:t>C.P.P</w:t>
      </w:r>
      <w:proofErr w:type="spellEnd"/>
      <w:r w:rsidRPr="00DE7A66">
        <w:rPr>
          <w:rFonts w:cs="Tahoma"/>
          <w:sz w:val="24"/>
          <w:szCs w:val="24"/>
          <w:lang w:val="es-ES_tradnl"/>
        </w:rPr>
        <w:t xml:space="preserve">., </w:t>
      </w:r>
      <w:r w:rsidR="00C23221" w:rsidRPr="00DE7A66">
        <w:rPr>
          <w:rFonts w:cs="Tahoma"/>
          <w:sz w:val="24"/>
          <w:szCs w:val="24"/>
          <w:lang w:val="es-ES_tradnl"/>
        </w:rPr>
        <w:t xml:space="preserve">la </w:t>
      </w:r>
      <w:r w:rsidR="00EF7946" w:rsidRPr="00DE7A66">
        <w:rPr>
          <w:rFonts w:cs="Tahoma"/>
          <w:sz w:val="24"/>
          <w:szCs w:val="24"/>
          <w:lang w:val="es-ES_tradnl"/>
        </w:rPr>
        <w:t>d</w:t>
      </w:r>
      <w:r w:rsidR="00C23221" w:rsidRPr="00DE7A66">
        <w:rPr>
          <w:rFonts w:cs="Tahoma"/>
          <w:sz w:val="24"/>
          <w:szCs w:val="24"/>
          <w:lang w:val="es-ES_tradnl"/>
        </w:rPr>
        <w:t>efensa</w:t>
      </w:r>
      <w:r w:rsidR="00F67996" w:rsidRPr="00DE7A66">
        <w:rPr>
          <w:rFonts w:cs="Tahoma"/>
          <w:sz w:val="24"/>
          <w:szCs w:val="24"/>
          <w:lang w:val="es-ES_tradnl"/>
        </w:rPr>
        <w:t xml:space="preserve">, en una larga disertación, </w:t>
      </w:r>
      <w:r w:rsidR="00C23221" w:rsidRPr="00DE7A66">
        <w:rPr>
          <w:rFonts w:cs="Tahoma"/>
          <w:sz w:val="24"/>
          <w:szCs w:val="24"/>
          <w:lang w:val="es-ES_tradnl"/>
        </w:rPr>
        <w:t>deprec</w:t>
      </w:r>
      <w:r w:rsidRPr="00DE7A66">
        <w:rPr>
          <w:rFonts w:cs="Tahoma"/>
          <w:sz w:val="24"/>
          <w:szCs w:val="24"/>
          <w:lang w:val="es-ES_tradnl"/>
        </w:rPr>
        <w:t>ó</w:t>
      </w:r>
      <w:r w:rsidR="00C23221" w:rsidRPr="00DE7A66">
        <w:rPr>
          <w:rFonts w:cs="Tahoma"/>
          <w:sz w:val="24"/>
          <w:szCs w:val="24"/>
          <w:lang w:val="es-ES_tradnl"/>
        </w:rPr>
        <w:t xml:space="preserve"> de</w:t>
      </w:r>
      <w:r w:rsidR="00F33179" w:rsidRPr="00DE7A66">
        <w:rPr>
          <w:rFonts w:cs="Tahoma"/>
          <w:sz w:val="24"/>
          <w:szCs w:val="24"/>
          <w:lang w:val="es-ES_tradnl"/>
        </w:rPr>
        <w:t xml:space="preserve"> </w:t>
      </w:r>
      <w:r w:rsidR="00C23221" w:rsidRPr="00DE7A66">
        <w:rPr>
          <w:rFonts w:cs="Tahoma"/>
          <w:sz w:val="24"/>
          <w:szCs w:val="24"/>
          <w:lang w:val="es-ES_tradnl"/>
        </w:rPr>
        <w:t>l</w:t>
      </w:r>
      <w:r w:rsidRPr="00DE7A66">
        <w:rPr>
          <w:rFonts w:cs="Tahoma"/>
          <w:sz w:val="24"/>
          <w:szCs w:val="24"/>
          <w:lang w:val="es-ES_tradnl"/>
        </w:rPr>
        <w:t>a</w:t>
      </w:r>
      <w:r w:rsidR="0019420B" w:rsidRPr="00DE7A66">
        <w:rPr>
          <w:rFonts w:cs="Tahoma"/>
          <w:sz w:val="24"/>
          <w:szCs w:val="24"/>
          <w:lang w:val="es-ES_tradnl"/>
        </w:rPr>
        <w:t xml:space="preserve"> titular del despacho </w:t>
      </w:r>
      <w:r w:rsidR="002E3686" w:rsidRPr="00DE7A66">
        <w:rPr>
          <w:rFonts w:cs="Tahoma"/>
          <w:sz w:val="24"/>
          <w:szCs w:val="24"/>
          <w:lang w:val="es-ES_tradnl"/>
        </w:rPr>
        <w:t>que</w:t>
      </w:r>
      <w:r w:rsidR="00C23221" w:rsidRPr="00DE7A66">
        <w:rPr>
          <w:rFonts w:cs="Tahoma"/>
          <w:sz w:val="24"/>
          <w:szCs w:val="24"/>
          <w:lang w:val="es-ES_tradnl"/>
        </w:rPr>
        <w:t xml:space="preserve"> antes de proferirse el fallo</w:t>
      </w:r>
      <w:r w:rsidR="00F33179" w:rsidRPr="00DE7A66">
        <w:rPr>
          <w:rFonts w:cs="Tahoma"/>
          <w:sz w:val="24"/>
          <w:szCs w:val="24"/>
          <w:lang w:val="es-ES_tradnl"/>
        </w:rPr>
        <w:t xml:space="preserve"> </w:t>
      </w:r>
      <w:r w:rsidR="00C23221" w:rsidRPr="00DE7A66">
        <w:rPr>
          <w:rFonts w:cs="Tahoma"/>
          <w:sz w:val="24"/>
          <w:szCs w:val="24"/>
          <w:lang w:val="es-ES_tradnl"/>
        </w:rPr>
        <w:t xml:space="preserve">tuviera en consideración </w:t>
      </w:r>
      <w:r w:rsidRPr="00DE7A66">
        <w:rPr>
          <w:rFonts w:cs="Tahoma"/>
          <w:sz w:val="24"/>
          <w:szCs w:val="24"/>
          <w:lang w:val="es-ES_tradnl"/>
        </w:rPr>
        <w:t xml:space="preserve">la condición de madre cabeza de familia </w:t>
      </w:r>
      <w:r w:rsidR="00F67996" w:rsidRPr="00DE7A66">
        <w:rPr>
          <w:rFonts w:cs="Tahoma"/>
          <w:sz w:val="24"/>
          <w:szCs w:val="24"/>
          <w:lang w:val="es-ES_tradnl"/>
        </w:rPr>
        <w:t xml:space="preserve">de </w:t>
      </w:r>
      <w:r w:rsidR="0019420B" w:rsidRPr="00DE7A66">
        <w:rPr>
          <w:rFonts w:cs="Tahoma"/>
          <w:sz w:val="24"/>
          <w:szCs w:val="24"/>
          <w:lang w:val="es-ES_tradnl"/>
        </w:rPr>
        <w:t>su representada</w:t>
      </w:r>
      <w:r w:rsidR="00F33179" w:rsidRPr="00DE7A66">
        <w:rPr>
          <w:rFonts w:cs="Tahoma"/>
          <w:sz w:val="24"/>
          <w:szCs w:val="24"/>
          <w:lang w:val="es-ES_tradnl"/>
        </w:rPr>
        <w:t xml:space="preserve"> </w:t>
      </w:r>
      <w:r w:rsidRPr="00DE7A66">
        <w:rPr>
          <w:rFonts w:cs="Tahoma"/>
          <w:sz w:val="24"/>
          <w:szCs w:val="24"/>
          <w:lang w:val="es-ES_tradnl"/>
        </w:rPr>
        <w:t xml:space="preserve">para ser </w:t>
      </w:r>
      <w:r w:rsidR="00636816" w:rsidRPr="00DE7A66">
        <w:rPr>
          <w:rFonts w:cs="Tahoma"/>
          <w:sz w:val="24"/>
          <w:szCs w:val="24"/>
          <w:lang w:val="es-ES_tradnl"/>
        </w:rPr>
        <w:t xml:space="preserve">favorecida con </w:t>
      </w:r>
      <w:r w:rsidRPr="00DE7A66">
        <w:rPr>
          <w:rFonts w:cs="Tahoma"/>
          <w:sz w:val="24"/>
          <w:szCs w:val="24"/>
          <w:lang w:val="es-ES_tradnl"/>
        </w:rPr>
        <w:t xml:space="preserve">la prisión domiciliaria, </w:t>
      </w:r>
      <w:r w:rsidR="00396C5D" w:rsidRPr="00DE7A66">
        <w:rPr>
          <w:rFonts w:cs="Tahoma"/>
          <w:sz w:val="24"/>
          <w:szCs w:val="24"/>
          <w:lang w:val="es-ES_tradnl"/>
        </w:rPr>
        <w:t xml:space="preserve">posición </w:t>
      </w:r>
      <w:r w:rsidRPr="00DE7A66">
        <w:rPr>
          <w:rFonts w:cs="Tahoma"/>
          <w:sz w:val="24"/>
          <w:szCs w:val="24"/>
          <w:lang w:val="es-ES_tradnl"/>
        </w:rPr>
        <w:t>ésta última que apoyó la repre</w:t>
      </w:r>
      <w:r w:rsidR="00801C89" w:rsidRPr="00DE7A66">
        <w:rPr>
          <w:rFonts w:cs="Tahoma"/>
          <w:sz w:val="24"/>
          <w:szCs w:val="24"/>
          <w:lang w:val="es-ES_tradnl"/>
        </w:rPr>
        <w:t xml:space="preserve">sentante del </w:t>
      </w:r>
      <w:r w:rsidR="00AF626D" w:rsidRPr="00DE7A66">
        <w:rPr>
          <w:rFonts w:cs="Tahoma"/>
          <w:sz w:val="24"/>
          <w:szCs w:val="24"/>
          <w:lang w:val="es-ES_tradnl"/>
        </w:rPr>
        <w:t>M</w:t>
      </w:r>
      <w:r w:rsidR="00801C89" w:rsidRPr="00DE7A66">
        <w:rPr>
          <w:rFonts w:cs="Tahoma"/>
          <w:sz w:val="24"/>
          <w:szCs w:val="24"/>
          <w:lang w:val="es-ES_tradnl"/>
        </w:rPr>
        <w:t xml:space="preserve">inisterio </w:t>
      </w:r>
      <w:r w:rsidR="00AF626D" w:rsidRPr="00DE7A66">
        <w:rPr>
          <w:rFonts w:cs="Tahoma"/>
          <w:sz w:val="24"/>
          <w:szCs w:val="24"/>
          <w:lang w:val="es-ES_tradnl"/>
        </w:rPr>
        <w:t>P</w:t>
      </w:r>
      <w:r w:rsidR="00801C89" w:rsidRPr="00DE7A66">
        <w:rPr>
          <w:rFonts w:cs="Tahoma"/>
          <w:sz w:val="24"/>
          <w:szCs w:val="24"/>
          <w:lang w:val="es-ES_tradnl"/>
        </w:rPr>
        <w:t>úblico</w:t>
      </w:r>
      <w:r w:rsidR="0019420B" w:rsidRPr="00DE7A66">
        <w:rPr>
          <w:rFonts w:cs="Tahoma"/>
          <w:sz w:val="24"/>
          <w:szCs w:val="24"/>
          <w:lang w:val="es-ES_tradnl"/>
        </w:rPr>
        <w:t xml:space="preserve"> con fundamento en: (i)</w:t>
      </w:r>
      <w:r w:rsidR="00F67996" w:rsidRPr="00DE7A66">
        <w:rPr>
          <w:rFonts w:cs="Tahoma"/>
          <w:sz w:val="24"/>
          <w:szCs w:val="24"/>
          <w:lang w:val="es-ES_tradnl"/>
        </w:rPr>
        <w:t xml:space="preserve"> lo planteado por el togado y la información que en audiencia rindió la procesada en el sentido de ser madre de una menor de 8 años</w:t>
      </w:r>
      <w:r w:rsidR="0019420B" w:rsidRPr="00DE7A66">
        <w:rPr>
          <w:rFonts w:cs="Tahoma"/>
          <w:sz w:val="24"/>
          <w:szCs w:val="24"/>
          <w:lang w:val="es-ES_tradnl"/>
        </w:rPr>
        <w:t>; (ii) la situación actual surgida con la pandemia, hacía prioritario darle cabida al principio de buena fe</w:t>
      </w:r>
      <w:r w:rsidR="00F67996" w:rsidRPr="00DE7A66">
        <w:rPr>
          <w:rFonts w:cs="Tahoma"/>
          <w:sz w:val="24"/>
          <w:szCs w:val="24"/>
          <w:lang w:val="es-ES_tradnl"/>
        </w:rPr>
        <w:t xml:space="preserve"> pese a no contarse con</w:t>
      </w:r>
      <w:r w:rsidR="0019420B" w:rsidRPr="00DE7A66">
        <w:rPr>
          <w:rFonts w:cs="Tahoma"/>
          <w:sz w:val="24"/>
          <w:szCs w:val="24"/>
          <w:lang w:val="es-ES_tradnl"/>
        </w:rPr>
        <w:t xml:space="preserve"> el</w:t>
      </w:r>
      <w:r w:rsidR="00F67996" w:rsidRPr="00DE7A66">
        <w:rPr>
          <w:rFonts w:cs="Tahoma"/>
          <w:sz w:val="24"/>
          <w:szCs w:val="24"/>
          <w:lang w:val="es-ES_tradnl"/>
        </w:rPr>
        <w:t xml:space="preserve"> registro civil de nacimiento que acredit</w:t>
      </w:r>
      <w:r w:rsidR="0019420B" w:rsidRPr="00DE7A66">
        <w:rPr>
          <w:rFonts w:cs="Tahoma"/>
          <w:sz w:val="24"/>
          <w:szCs w:val="24"/>
          <w:lang w:val="es-ES_tradnl"/>
        </w:rPr>
        <w:t>ara</w:t>
      </w:r>
      <w:r w:rsidR="00F67996" w:rsidRPr="00DE7A66">
        <w:rPr>
          <w:rFonts w:cs="Tahoma"/>
          <w:sz w:val="24"/>
          <w:szCs w:val="24"/>
          <w:lang w:val="es-ES_tradnl"/>
        </w:rPr>
        <w:t xml:space="preserve"> tal </w:t>
      </w:r>
      <w:r w:rsidR="00F56D22" w:rsidRPr="00DE7A66">
        <w:rPr>
          <w:rFonts w:cs="Tahoma"/>
          <w:sz w:val="24"/>
          <w:szCs w:val="24"/>
          <w:lang w:val="es-ES_tradnl"/>
        </w:rPr>
        <w:t>circunstancia</w:t>
      </w:r>
      <w:r w:rsidR="0019420B" w:rsidRPr="00DE7A66">
        <w:rPr>
          <w:rFonts w:cs="Tahoma"/>
          <w:sz w:val="24"/>
          <w:szCs w:val="24"/>
          <w:lang w:val="es-ES_tradnl"/>
        </w:rPr>
        <w:t xml:space="preserve">; y (iii) la concesión debería hacerse en forma </w:t>
      </w:r>
      <w:r w:rsidR="00F67996" w:rsidRPr="00DE7A66">
        <w:rPr>
          <w:rFonts w:cs="Tahoma"/>
          <w:sz w:val="24"/>
          <w:szCs w:val="24"/>
          <w:lang w:val="es-ES_tradnl"/>
        </w:rPr>
        <w:t>provisional,</w:t>
      </w:r>
      <w:r w:rsidR="0019420B" w:rsidRPr="00DE7A66">
        <w:rPr>
          <w:rFonts w:cs="Tahoma"/>
          <w:sz w:val="24"/>
          <w:szCs w:val="24"/>
          <w:lang w:val="es-ES_tradnl"/>
        </w:rPr>
        <w:t xml:space="preserve"> para que fuera el juez de ejecución de penas quien posteriormente ingresara en el estudio de </w:t>
      </w:r>
      <w:r w:rsidR="005E153F" w:rsidRPr="00DE7A66">
        <w:rPr>
          <w:rFonts w:cs="Tahoma"/>
          <w:sz w:val="24"/>
          <w:szCs w:val="24"/>
          <w:lang w:val="es-ES_tradnl"/>
        </w:rPr>
        <w:t>l</w:t>
      </w:r>
      <w:r w:rsidR="0019420B" w:rsidRPr="00DE7A66">
        <w:rPr>
          <w:rFonts w:cs="Tahoma"/>
          <w:sz w:val="24"/>
          <w:szCs w:val="24"/>
          <w:lang w:val="es-ES_tradnl"/>
        </w:rPr>
        <w:t>as exigencias de ley</w:t>
      </w:r>
      <w:r w:rsidR="001066CC" w:rsidRPr="00DE7A66">
        <w:rPr>
          <w:rFonts w:cs="Tahoma"/>
          <w:sz w:val="24"/>
          <w:szCs w:val="24"/>
          <w:lang w:val="es-ES_tradnl"/>
        </w:rPr>
        <w:t>.</w:t>
      </w:r>
    </w:p>
    <w:p w:rsidR="00127864" w:rsidRPr="00DE7A66" w:rsidRDefault="00127864" w:rsidP="00DE7A66">
      <w:pPr>
        <w:overflowPunct w:val="0"/>
        <w:autoSpaceDE w:val="0"/>
        <w:autoSpaceDN w:val="0"/>
        <w:adjustRightInd w:val="0"/>
        <w:spacing w:line="276" w:lineRule="auto"/>
        <w:rPr>
          <w:rFonts w:cs="Tahoma"/>
          <w:sz w:val="24"/>
          <w:szCs w:val="24"/>
          <w:lang w:val="es-ES_tradnl"/>
        </w:rPr>
      </w:pPr>
    </w:p>
    <w:p w:rsidR="00DB798D" w:rsidRPr="00DE7A66" w:rsidRDefault="00F67996" w:rsidP="00DE7A66">
      <w:pPr>
        <w:spacing w:line="276" w:lineRule="auto"/>
        <w:rPr>
          <w:rFonts w:cs="Tahoma"/>
          <w:sz w:val="24"/>
          <w:szCs w:val="24"/>
          <w:lang w:val="es-ES_tradnl"/>
        </w:rPr>
      </w:pPr>
      <w:r w:rsidRPr="00DE7A66">
        <w:rPr>
          <w:rFonts w:cs="Tahoma"/>
          <w:sz w:val="24"/>
          <w:szCs w:val="24"/>
          <w:lang w:val="es-ES_tradnl"/>
        </w:rPr>
        <w:t>Debe por consiguiente analizar</w:t>
      </w:r>
      <w:r w:rsidR="00D371CF" w:rsidRPr="00DE7A66">
        <w:rPr>
          <w:rFonts w:cs="Tahoma"/>
          <w:sz w:val="24"/>
          <w:szCs w:val="24"/>
          <w:lang w:val="es-ES_tradnl"/>
        </w:rPr>
        <w:t xml:space="preserve"> la Sala</w:t>
      </w:r>
      <w:r w:rsidR="00D55497" w:rsidRPr="00DE7A66">
        <w:rPr>
          <w:rFonts w:cs="Tahoma"/>
          <w:sz w:val="24"/>
          <w:szCs w:val="24"/>
          <w:lang w:val="es-ES_tradnl"/>
        </w:rPr>
        <w:t xml:space="preserve"> </w:t>
      </w:r>
      <w:r w:rsidR="000A49CB" w:rsidRPr="00DE7A66">
        <w:rPr>
          <w:rFonts w:cs="Tahoma"/>
          <w:sz w:val="24"/>
          <w:szCs w:val="24"/>
          <w:lang w:val="es-ES_tradnl"/>
        </w:rPr>
        <w:t xml:space="preserve">si es </w:t>
      </w:r>
      <w:r w:rsidR="00D33FBD" w:rsidRPr="00DE7A66">
        <w:rPr>
          <w:rFonts w:cs="Tahoma"/>
          <w:sz w:val="24"/>
          <w:szCs w:val="24"/>
          <w:lang w:val="es-ES_tradnl"/>
        </w:rPr>
        <w:t xml:space="preserve">viable </w:t>
      </w:r>
      <w:r w:rsidR="000A49CB" w:rsidRPr="00DE7A66">
        <w:rPr>
          <w:rFonts w:cs="Tahoma"/>
          <w:sz w:val="24"/>
          <w:szCs w:val="24"/>
          <w:lang w:val="es-ES_tradnl"/>
        </w:rPr>
        <w:t>otorgar el beneficio de la prisión domici</w:t>
      </w:r>
      <w:r w:rsidR="00DB798D" w:rsidRPr="00DE7A66">
        <w:rPr>
          <w:rFonts w:cs="Tahoma"/>
          <w:sz w:val="24"/>
          <w:szCs w:val="24"/>
          <w:lang w:val="es-ES_tradnl"/>
        </w:rPr>
        <w:t>liaria negado por la</w:t>
      </w:r>
      <w:r w:rsidR="006B68D0" w:rsidRPr="00DE7A66">
        <w:rPr>
          <w:rFonts w:cs="Tahoma"/>
          <w:sz w:val="24"/>
          <w:szCs w:val="24"/>
          <w:lang w:val="es-ES_tradnl"/>
        </w:rPr>
        <w:t xml:space="preserve"> funcionaria</w:t>
      </w:r>
      <w:r w:rsidR="000A49CB" w:rsidRPr="00DE7A66">
        <w:rPr>
          <w:rFonts w:cs="Tahoma"/>
          <w:sz w:val="24"/>
          <w:szCs w:val="24"/>
          <w:lang w:val="es-ES_tradnl"/>
        </w:rPr>
        <w:t xml:space="preserve"> a quo</w:t>
      </w:r>
      <w:r w:rsidR="00DB798D" w:rsidRPr="00DE7A66">
        <w:rPr>
          <w:rFonts w:cs="Tahoma"/>
          <w:sz w:val="24"/>
          <w:szCs w:val="24"/>
          <w:lang w:val="es-ES_tradnl"/>
        </w:rPr>
        <w:t xml:space="preserve"> a</w:t>
      </w:r>
      <w:r w:rsidR="006B68D0" w:rsidRPr="00DE7A66">
        <w:rPr>
          <w:rFonts w:cs="Tahoma"/>
          <w:sz w:val="24"/>
          <w:szCs w:val="24"/>
          <w:lang w:val="es-ES_tradnl"/>
        </w:rPr>
        <w:t xml:space="preserve"> la sentenciada, con fundamento en que según lo </w:t>
      </w:r>
      <w:r w:rsidR="00D371CF" w:rsidRPr="00DE7A66">
        <w:rPr>
          <w:rFonts w:cs="Tahoma"/>
          <w:sz w:val="24"/>
          <w:szCs w:val="24"/>
          <w:lang w:val="es-ES_tradnl"/>
        </w:rPr>
        <w:t xml:space="preserve">afirmado </w:t>
      </w:r>
      <w:r w:rsidR="00F56D22" w:rsidRPr="00DE7A66">
        <w:rPr>
          <w:rFonts w:cs="Tahoma"/>
          <w:sz w:val="24"/>
          <w:szCs w:val="24"/>
          <w:lang w:val="es-ES_tradnl"/>
        </w:rPr>
        <w:t xml:space="preserve">es </w:t>
      </w:r>
      <w:r w:rsidR="007B15CB" w:rsidRPr="00DE7A66">
        <w:rPr>
          <w:rFonts w:cs="Tahoma"/>
          <w:sz w:val="24"/>
          <w:szCs w:val="24"/>
          <w:lang w:val="es-ES_tradnl"/>
        </w:rPr>
        <w:t xml:space="preserve">madre cabeza de </w:t>
      </w:r>
      <w:r w:rsidR="001B4E44" w:rsidRPr="00DE7A66">
        <w:rPr>
          <w:rFonts w:cs="Tahoma"/>
          <w:sz w:val="24"/>
          <w:szCs w:val="24"/>
          <w:lang w:val="es-ES_tradnl"/>
        </w:rPr>
        <w:t>hogar</w:t>
      </w:r>
      <w:r w:rsidR="007B15CB" w:rsidRPr="00DE7A66">
        <w:rPr>
          <w:rFonts w:cs="Tahoma"/>
          <w:sz w:val="24"/>
          <w:szCs w:val="24"/>
          <w:lang w:val="es-ES_tradnl"/>
        </w:rPr>
        <w:t>.</w:t>
      </w:r>
    </w:p>
    <w:p w:rsidR="00DB798D" w:rsidRPr="00DE7A66" w:rsidRDefault="00DB798D" w:rsidP="00DE7A66">
      <w:pPr>
        <w:spacing w:line="276" w:lineRule="auto"/>
        <w:rPr>
          <w:rFonts w:cs="Tahoma"/>
          <w:b/>
          <w:sz w:val="24"/>
          <w:szCs w:val="24"/>
          <w:lang w:val="es-ES_tradnl"/>
        </w:rPr>
      </w:pPr>
    </w:p>
    <w:p w:rsidR="000A49CB" w:rsidRPr="00DE7A66" w:rsidRDefault="00B87B81" w:rsidP="00DE7A66">
      <w:pPr>
        <w:spacing w:line="276" w:lineRule="auto"/>
        <w:rPr>
          <w:rFonts w:cs="Tahoma"/>
          <w:sz w:val="24"/>
          <w:szCs w:val="24"/>
        </w:rPr>
      </w:pPr>
      <w:r w:rsidRPr="00DE7A66">
        <w:rPr>
          <w:rFonts w:cs="Tahoma"/>
          <w:sz w:val="24"/>
          <w:szCs w:val="24"/>
          <w:lang w:val="es-ES_tradnl"/>
        </w:rPr>
        <w:t>El artículo 1º</w:t>
      </w:r>
      <w:r w:rsidR="00724548" w:rsidRPr="00DE7A66">
        <w:rPr>
          <w:rFonts w:cs="Tahoma"/>
          <w:sz w:val="24"/>
          <w:szCs w:val="24"/>
          <w:lang w:val="es-ES_tradnl"/>
        </w:rPr>
        <w:t xml:space="preserve"> de la </w:t>
      </w:r>
      <w:r w:rsidR="000A49CB" w:rsidRPr="00DE7A66">
        <w:rPr>
          <w:rFonts w:cs="Tahoma"/>
          <w:sz w:val="24"/>
          <w:szCs w:val="24"/>
          <w:lang w:val="es-ES_tradnl"/>
        </w:rPr>
        <w:t>Ley 750 de 2002</w:t>
      </w:r>
      <w:r w:rsidR="00E602FB" w:rsidRPr="00DE7A66">
        <w:rPr>
          <w:rFonts w:cs="Tahoma"/>
          <w:sz w:val="24"/>
          <w:szCs w:val="24"/>
          <w:lang w:val="es-ES_tradnl"/>
        </w:rPr>
        <w:t>,</w:t>
      </w:r>
      <w:r w:rsidR="000A49CB" w:rsidRPr="00DE7A66">
        <w:rPr>
          <w:rFonts w:cs="Tahoma"/>
          <w:sz w:val="24"/>
          <w:szCs w:val="24"/>
          <w:lang w:val="es-ES_tradnl"/>
        </w:rPr>
        <w:t xml:space="preserve"> que regula lo concerniente a la prisión domiciliaria cuando se trata de madre o padre</w:t>
      </w:r>
      <w:r w:rsidR="000A49CB" w:rsidRPr="00DE7A66">
        <w:rPr>
          <w:rStyle w:val="Refdenotaalpie"/>
          <w:rFonts w:ascii="Tahoma" w:hAnsi="Tahoma" w:cs="Tahoma"/>
          <w:sz w:val="24"/>
          <w:szCs w:val="24"/>
          <w:lang w:val="es-ES_tradnl"/>
        </w:rPr>
        <w:footnoteReference w:id="1"/>
      </w:r>
      <w:r w:rsidR="000A49CB" w:rsidRPr="00DE7A66">
        <w:rPr>
          <w:rFonts w:cs="Tahoma"/>
          <w:sz w:val="24"/>
          <w:szCs w:val="24"/>
          <w:lang w:val="es-ES_tradnl"/>
        </w:rPr>
        <w:t xml:space="preserve"> cabeza de familia, </w:t>
      </w:r>
      <w:r w:rsidR="00D91317" w:rsidRPr="00DE7A66">
        <w:rPr>
          <w:rFonts w:cs="Tahoma"/>
          <w:sz w:val="24"/>
          <w:szCs w:val="24"/>
          <w:lang w:val="es-ES_tradnl"/>
        </w:rPr>
        <w:t>dispone</w:t>
      </w:r>
      <w:r w:rsidR="000A49CB" w:rsidRPr="00DE7A66">
        <w:rPr>
          <w:rFonts w:cs="Tahoma"/>
          <w:sz w:val="24"/>
          <w:szCs w:val="24"/>
          <w:lang w:val="es-ES_tradnl"/>
        </w:rPr>
        <w:t xml:space="preserve">: </w:t>
      </w:r>
      <w:r w:rsidR="000A49CB" w:rsidRPr="00DE7A66">
        <w:rPr>
          <w:rFonts w:cs="Tahoma"/>
          <w:sz w:val="24"/>
          <w:szCs w:val="24"/>
        </w:rPr>
        <w:t>“</w:t>
      </w:r>
      <w:r w:rsidR="000A49CB" w:rsidRPr="00DE7A66">
        <w:rPr>
          <w:rFonts w:cs="Tahoma"/>
          <w:sz w:val="22"/>
          <w:szCs w:val="24"/>
        </w:rPr>
        <w:t xml:space="preserve">La ejecución de la pena privativa de la libertad se cumplirá, cuando la infractora sea </w:t>
      </w:r>
      <w:r w:rsidR="000A49CB" w:rsidRPr="00DE7A66">
        <w:rPr>
          <w:rFonts w:cs="Tahoma"/>
          <w:sz w:val="22"/>
          <w:szCs w:val="24"/>
          <w:u w:val="single"/>
        </w:rPr>
        <w:t>mujer</w:t>
      </w:r>
      <w:r w:rsidR="005B4E17" w:rsidRPr="00DE7A66">
        <w:rPr>
          <w:rFonts w:cs="Tahoma"/>
          <w:sz w:val="22"/>
          <w:szCs w:val="24"/>
          <w:u w:val="single"/>
        </w:rPr>
        <w:t xml:space="preserve"> </w:t>
      </w:r>
      <w:r w:rsidR="000A49CB" w:rsidRPr="00DE7A66">
        <w:rPr>
          <w:rFonts w:cs="Tahoma"/>
          <w:sz w:val="22"/>
          <w:szCs w:val="24"/>
          <w:u w:val="single"/>
        </w:rPr>
        <w:t>cabeza de familia</w:t>
      </w:r>
      <w:r w:rsidR="000A49CB" w:rsidRPr="00DE7A66">
        <w:rPr>
          <w:rFonts w:cs="Tahoma"/>
          <w:sz w:val="22"/>
          <w:szCs w:val="24"/>
        </w:rPr>
        <w:t>, en el lugar de su residencia o en su defecto en el lugar señalado por el juez en caso de que la víctima de la conducta punible resida en aquel lugar, siempre que se cumplan los siguientes requisitos:</w:t>
      </w:r>
      <w:r w:rsidR="005B4E17" w:rsidRPr="00DE7A66">
        <w:rPr>
          <w:rFonts w:cs="Tahoma"/>
          <w:sz w:val="22"/>
          <w:szCs w:val="24"/>
        </w:rPr>
        <w:t xml:space="preserve"> </w:t>
      </w:r>
      <w:r w:rsidR="000A49CB" w:rsidRPr="00DE7A66">
        <w:rPr>
          <w:rFonts w:cs="Tahoma"/>
          <w:sz w:val="22"/>
          <w:szCs w:val="24"/>
        </w:rPr>
        <w:t xml:space="preserve">Que el desempeño personal, laboral, familiar o social de la </w:t>
      </w:r>
      <w:r w:rsidR="000A49CB" w:rsidRPr="00DE7A66">
        <w:rPr>
          <w:rFonts w:cs="Tahoma"/>
          <w:sz w:val="22"/>
          <w:szCs w:val="24"/>
        </w:rPr>
        <w:lastRenderedPageBreak/>
        <w:t>infractora permita a la autoridad judicial competente determinar que no colocará en peligro a la comunidad o a las personas a su cargo, hijos menores de edad o hijos con incapacidad mental permanente</w:t>
      </w:r>
      <w:r w:rsidR="000A49CB" w:rsidRPr="00DE7A66">
        <w:rPr>
          <w:rFonts w:cs="Tahoma"/>
          <w:sz w:val="24"/>
          <w:szCs w:val="24"/>
        </w:rPr>
        <w:t>”</w:t>
      </w:r>
      <w:r w:rsidR="00735B8F" w:rsidRPr="00DE7A66">
        <w:rPr>
          <w:rFonts w:cs="Tahoma"/>
          <w:sz w:val="24"/>
          <w:szCs w:val="24"/>
        </w:rPr>
        <w:t>.</w:t>
      </w:r>
      <w:r w:rsidR="00D55497" w:rsidRPr="00DE7A66">
        <w:rPr>
          <w:rFonts w:cs="Tahoma"/>
          <w:sz w:val="24"/>
          <w:szCs w:val="24"/>
        </w:rPr>
        <w:t xml:space="preserve"> </w:t>
      </w:r>
      <w:r w:rsidRPr="00DE7A66">
        <w:rPr>
          <w:rFonts w:cs="Tahoma"/>
          <w:sz w:val="24"/>
          <w:szCs w:val="24"/>
        </w:rPr>
        <w:t>Y pa</w:t>
      </w:r>
      <w:r w:rsidR="000A49CB" w:rsidRPr="00DE7A66">
        <w:rPr>
          <w:rFonts w:cs="Tahoma"/>
          <w:sz w:val="24"/>
          <w:szCs w:val="24"/>
        </w:rPr>
        <w:t>ra el asunto que nos co</w:t>
      </w:r>
      <w:r w:rsidR="00E602FB" w:rsidRPr="00DE7A66">
        <w:rPr>
          <w:rFonts w:cs="Tahoma"/>
          <w:sz w:val="24"/>
          <w:szCs w:val="24"/>
        </w:rPr>
        <w:t>ncierne</w:t>
      </w:r>
      <w:r w:rsidR="000A49CB" w:rsidRPr="00DE7A66">
        <w:rPr>
          <w:rFonts w:cs="Tahoma"/>
          <w:sz w:val="24"/>
          <w:szCs w:val="24"/>
        </w:rPr>
        <w:t xml:space="preserve"> es preciso establecer si </w:t>
      </w:r>
      <w:r w:rsidR="00DB798D" w:rsidRPr="00DE7A66">
        <w:rPr>
          <w:rFonts w:cs="Tahoma"/>
          <w:sz w:val="24"/>
          <w:szCs w:val="24"/>
        </w:rPr>
        <w:t>la</w:t>
      </w:r>
      <w:r w:rsidR="00D55497" w:rsidRPr="00DE7A66">
        <w:rPr>
          <w:rFonts w:cs="Tahoma"/>
          <w:sz w:val="24"/>
          <w:szCs w:val="24"/>
        </w:rPr>
        <w:t xml:space="preserve"> </w:t>
      </w:r>
      <w:r w:rsidR="00FA5E3C" w:rsidRPr="00DE7A66">
        <w:rPr>
          <w:rFonts w:cs="Tahoma"/>
          <w:sz w:val="24"/>
          <w:szCs w:val="24"/>
        </w:rPr>
        <w:t xml:space="preserve">señora </w:t>
      </w:r>
      <w:proofErr w:type="spellStart"/>
      <w:r w:rsidR="00C916DC">
        <w:rPr>
          <w:rFonts w:cs="Tahoma"/>
          <w:b/>
          <w:sz w:val="24"/>
          <w:szCs w:val="24"/>
        </w:rPr>
        <w:t>CPTG</w:t>
      </w:r>
      <w:proofErr w:type="spellEnd"/>
      <w:r w:rsidR="00B81D5B" w:rsidRPr="00DE7A66">
        <w:rPr>
          <w:rFonts w:cs="Tahoma"/>
          <w:b/>
          <w:sz w:val="24"/>
          <w:szCs w:val="24"/>
        </w:rPr>
        <w:t xml:space="preserve"> </w:t>
      </w:r>
      <w:r w:rsidR="000A49CB" w:rsidRPr="00DE7A66">
        <w:rPr>
          <w:rFonts w:cs="Tahoma"/>
          <w:sz w:val="24"/>
          <w:szCs w:val="24"/>
        </w:rPr>
        <w:t xml:space="preserve">en realidad ostenta la condición de </w:t>
      </w:r>
      <w:r w:rsidR="00DB798D" w:rsidRPr="00DE7A66">
        <w:rPr>
          <w:rFonts w:cs="Tahoma"/>
          <w:sz w:val="24"/>
          <w:szCs w:val="24"/>
        </w:rPr>
        <w:t xml:space="preserve">madre </w:t>
      </w:r>
      <w:r w:rsidR="000A49CB" w:rsidRPr="00DE7A66">
        <w:rPr>
          <w:rFonts w:cs="Tahoma"/>
          <w:sz w:val="24"/>
          <w:szCs w:val="24"/>
        </w:rPr>
        <w:t>cabeza de familia, para</w:t>
      </w:r>
      <w:r w:rsidRPr="00DE7A66">
        <w:rPr>
          <w:rFonts w:cs="Tahoma"/>
          <w:sz w:val="24"/>
          <w:szCs w:val="24"/>
        </w:rPr>
        <w:t xml:space="preserve"> cuyo efecto</w:t>
      </w:r>
      <w:r w:rsidR="000A49CB" w:rsidRPr="00DE7A66">
        <w:rPr>
          <w:rFonts w:cs="Tahoma"/>
          <w:sz w:val="24"/>
          <w:szCs w:val="24"/>
        </w:rPr>
        <w:t xml:space="preserve"> es indispensable la remisión al</w:t>
      </w:r>
      <w:r w:rsidR="000A49CB" w:rsidRPr="00DE7A66">
        <w:rPr>
          <w:rFonts w:cs="Tahoma"/>
          <w:color w:val="000000"/>
          <w:sz w:val="24"/>
          <w:szCs w:val="24"/>
        </w:rPr>
        <w:t xml:space="preserve"> artículo 1º de la Ley 1232 de 2008, que</w:t>
      </w:r>
      <w:r w:rsidRPr="00DE7A66">
        <w:rPr>
          <w:rFonts w:cs="Tahoma"/>
          <w:color w:val="000000"/>
          <w:sz w:val="24"/>
          <w:szCs w:val="24"/>
        </w:rPr>
        <w:t xml:space="preserve"> a su vez</w:t>
      </w:r>
      <w:r w:rsidR="000A49CB" w:rsidRPr="00DE7A66">
        <w:rPr>
          <w:rFonts w:cs="Tahoma"/>
          <w:color w:val="000000"/>
          <w:sz w:val="24"/>
          <w:szCs w:val="24"/>
        </w:rPr>
        <w:t xml:space="preserve"> modificó la Ley 82 de 1993</w:t>
      </w:r>
      <w:r w:rsidR="000A49CB" w:rsidRPr="00DE7A66">
        <w:rPr>
          <w:rStyle w:val="Refdenotaalpie"/>
          <w:rFonts w:ascii="Tahoma" w:hAnsi="Tahoma" w:cs="Tahoma"/>
          <w:color w:val="000000"/>
          <w:sz w:val="24"/>
          <w:szCs w:val="24"/>
        </w:rPr>
        <w:footnoteReference w:id="2"/>
      </w:r>
      <w:r w:rsidR="000A49CB" w:rsidRPr="00DE7A66">
        <w:rPr>
          <w:rFonts w:cs="Tahoma"/>
          <w:color w:val="000000"/>
          <w:sz w:val="24"/>
          <w:szCs w:val="24"/>
        </w:rPr>
        <w:t xml:space="preserve">, el cual prescribe: </w:t>
      </w:r>
      <w:r w:rsidR="000A49CB" w:rsidRPr="00DE7A66">
        <w:rPr>
          <w:rFonts w:cs="Tahoma"/>
          <w:iCs/>
          <w:sz w:val="24"/>
          <w:szCs w:val="24"/>
        </w:rPr>
        <w:t>“</w:t>
      </w:r>
      <w:r w:rsidR="000A49CB" w:rsidRPr="00DE7A66">
        <w:rPr>
          <w:rFonts w:cs="Tahoma"/>
          <w:sz w:val="22"/>
          <w:szCs w:val="24"/>
        </w:rPr>
        <w:t xml:space="preserve">[…] es Mujer Cabeza de Familia, quien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w:t>
      </w:r>
      <w:r w:rsidR="000A49CB" w:rsidRPr="00DE7A66">
        <w:rPr>
          <w:rFonts w:cs="Tahoma"/>
          <w:b/>
          <w:sz w:val="22"/>
          <w:szCs w:val="24"/>
          <w:u w:val="single"/>
        </w:rPr>
        <w:t>o deficiencia sustancial de ayuda de los demás miembros del núcleo familiar</w:t>
      </w:r>
      <w:r w:rsidR="000A49CB" w:rsidRPr="00DE7A66">
        <w:rPr>
          <w:rFonts w:cs="Tahoma"/>
          <w:sz w:val="24"/>
          <w:szCs w:val="24"/>
        </w:rPr>
        <w:t>” -resaltado fuera del texto-</w:t>
      </w:r>
    </w:p>
    <w:p w:rsidR="0089353F" w:rsidRPr="00DE7A66" w:rsidRDefault="0089353F" w:rsidP="00DE7A66">
      <w:pPr>
        <w:spacing w:line="276" w:lineRule="auto"/>
        <w:rPr>
          <w:rFonts w:cs="Tahoma"/>
          <w:spacing w:val="-4"/>
          <w:sz w:val="24"/>
          <w:szCs w:val="24"/>
        </w:rPr>
      </w:pPr>
    </w:p>
    <w:p w:rsidR="0089353F" w:rsidRPr="00DE7A66" w:rsidRDefault="0089353F" w:rsidP="00DE7A66">
      <w:pPr>
        <w:spacing w:line="276" w:lineRule="auto"/>
        <w:rPr>
          <w:rFonts w:cs="Tahoma"/>
          <w:spacing w:val="-4"/>
          <w:sz w:val="24"/>
          <w:szCs w:val="24"/>
        </w:rPr>
      </w:pPr>
      <w:r w:rsidRPr="00DE7A66">
        <w:rPr>
          <w:rFonts w:cs="Tahoma"/>
          <w:spacing w:val="-4"/>
          <w:sz w:val="24"/>
          <w:szCs w:val="24"/>
        </w:rPr>
        <w:t>Igualmente la Corte Constitucional, en sentencia T-003 de 2018, indicó que tal condición se acredita cuando la persona: “</w:t>
      </w:r>
      <w:r w:rsidRPr="00DE7A66">
        <w:rPr>
          <w:rFonts w:cs="Tahoma"/>
          <w:spacing w:val="-4"/>
          <w:sz w:val="22"/>
          <w:szCs w:val="24"/>
        </w:rPr>
        <w:t xml:space="preserve">(i) tiene la responsabilidad permanente de hijos menores o personas incapacitadas para trabajar, (ii) </w:t>
      </w:r>
      <w:r w:rsidRPr="00DE7A66">
        <w:rPr>
          <w:rFonts w:cs="Tahoma"/>
          <w:b/>
          <w:spacing w:val="-4"/>
          <w:sz w:val="22"/>
          <w:szCs w:val="24"/>
        </w:rPr>
        <w:t>no cuenta con la ayuda de otros miembros de la familia</w:t>
      </w:r>
      <w:r w:rsidRPr="00DE7A66">
        <w:rPr>
          <w:rFonts w:cs="Tahoma"/>
          <w:spacing w:val="-4"/>
          <w:sz w:val="22"/>
          <w:szCs w:val="24"/>
        </w:rPr>
        <w:t xml:space="preserve"> y (iii) su pareja murió, está ausente de manera permanente o abandonó el hogar y se demuestra que esta se sustrae del cumplimiento de sus obligaciones, o cuando su pareja se encuentre presente pero no asuma la responsabilidad que le corresponde por motivos como la incapacidad física, sensorial, síquica o mental</w:t>
      </w:r>
      <w:r w:rsidRPr="00DE7A66">
        <w:rPr>
          <w:rFonts w:cs="Tahoma"/>
          <w:spacing w:val="-4"/>
          <w:sz w:val="24"/>
          <w:szCs w:val="24"/>
        </w:rPr>
        <w:t>”. -negrilla de la Sala-</w:t>
      </w:r>
    </w:p>
    <w:p w:rsidR="0089353F" w:rsidRPr="00DE7A66" w:rsidRDefault="0089353F" w:rsidP="00DE7A66">
      <w:pPr>
        <w:spacing w:line="276" w:lineRule="auto"/>
        <w:rPr>
          <w:rFonts w:cs="Tahoma"/>
          <w:color w:val="000000"/>
          <w:sz w:val="24"/>
          <w:szCs w:val="24"/>
        </w:rPr>
      </w:pPr>
    </w:p>
    <w:p w:rsidR="0089353F" w:rsidRPr="00DE7A66" w:rsidRDefault="0089353F" w:rsidP="00DE7A66">
      <w:pPr>
        <w:spacing w:line="276" w:lineRule="auto"/>
        <w:rPr>
          <w:rFonts w:cs="Tahoma"/>
          <w:color w:val="000000"/>
          <w:sz w:val="24"/>
          <w:szCs w:val="24"/>
        </w:rPr>
      </w:pPr>
      <w:r w:rsidRPr="00DE7A66">
        <w:rPr>
          <w:rFonts w:cs="Tahoma"/>
          <w:spacing w:val="-4"/>
          <w:sz w:val="24"/>
          <w:szCs w:val="24"/>
        </w:rPr>
        <w:t xml:space="preserve">De las normas y jurisprudencia en comento, se desprende que para comprobar si se </w:t>
      </w:r>
      <w:r w:rsidR="00AE36CA" w:rsidRPr="00DE7A66">
        <w:rPr>
          <w:rFonts w:cs="Tahoma"/>
          <w:spacing w:val="-4"/>
          <w:sz w:val="24"/>
          <w:szCs w:val="24"/>
        </w:rPr>
        <w:t>posee la condición</w:t>
      </w:r>
      <w:r w:rsidR="005B4E17" w:rsidRPr="00DE7A66">
        <w:rPr>
          <w:rFonts w:cs="Tahoma"/>
          <w:spacing w:val="-4"/>
          <w:sz w:val="24"/>
          <w:szCs w:val="24"/>
        </w:rPr>
        <w:t xml:space="preserve"> </w:t>
      </w:r>
      <w:r w:rsidRPr="00DE7A66">
        <w:rPr>
          <w:rFonts w:cs="Tahoma"/>
          <w:spacing w:val="-4"/>
          <w:sz w:val="24"/>
          <w:szCs w:val="24"/>
        </w:rPr>
        <w:t>de madre o padre cabeza de familia, se debe verificar que: (i) se tenga</w:t>
      </w:r>
      <w:r w:rsidR="00AE36CA" w:rsidRPr="00DE7A66">
        <w:rPr>
          <w:rFonts w:cs="Tahoma"/>
          <w:spacing w:val="-4"/>
          <w:sz w:val="24"/>
          <w:szCs w:val="24"/>
        </w:rPr>
        <w:t>n</w:t>
      </w:r>
      <w:r w:rsidRPr="00DE7A66">
        <w:rPr>
          <w:rFonts w:cs="Tahoma"/>
          <w:spacing w:val="-4"/>
          <w:sz w:val="24"/>
          <w:szCs w:val="24"/>
        </w:rPr>
        <w:t xml:space="preserve"> hijos menores de edad o en situaciones de debilidad manifiesta por incapacidad permanente; (ii) los descendientes hayan estado bajo su cuidado de manera permanente, por ausencia del cónyuge o compañero, o la ausencia de ayuda de los demás miembros del grupo familiar; y (iii) que el desempeño personal, laboral, familiar o social del procesado permita a la autoridad judicial competente establecer que no </w:t>
      </w:r>
      <w:r w:rsidR="00AE36CA" w:rsidRPr="00DE7A66">
        <w:rPr>
          <w:rFonts w:cs="Tahoma"/>
          <w:spacing w:val="-4"/>
          <w:sz w:val="24"/>
          <w:szCs w:val="24"/>
        </w:rPr>
        <w:t>pondrá</w:t>
      </w:r>
      <w:r w:rsidRPr="00DE7A66">
        <w:rPr>
          <w:rFonts w:cs="Tahoma"/>
          <w:spacing w:val="-4"/>
          <w:sz w:val="24"/>
          <w:szCs w:val="24"/>
        </w:rPr>
        <w:t xml:space="preserve"> en peligro a la comunidad o a las personas a su cargo, hijos menores de edad o descendientes con incapacidad mental permanente</w:t>
      </w:r>
    </w:p>
    <w:p w:rsidR="001066CC" w:rsidRPr="00DE7A66" w:rsidRDefault="001066CC" w:rsidP="00DE7A66">
      <w:pPr>
        <w:spacing w:line="276" w:lineRule="auto"/>
        <w:rPr>
          <w:rFonts w:cs="Tahoma"/>
          <w:color w:val="000000"/>
          <w:sz w:val="24"/>
          <w:szCs w:val="24"/>
        </w:rPr>
      </w:pPr>
    </w:p>
    <w:p w:rsidR="00B81D5B" w:rsidRPr="00DE7A66" w:rsidRDefault="00B81D5B" w:rsidP="00DE7A66">
      <w:pPr>
        <w:spacing w:line="276" w:lineRule="auto"/>
        <w:rPr>
          <w:rFonts w:cs="Tahoma"/>
          <w:color w:val="000000"/>
          <w:sz w:val="24"/>
          <w:szCs w:val="24"/>
        </w:rPr>
      </w:pPr>
      <w:r w:rsidRPr="00DE7A66">
        <w:rPr>
          <w:rFonts w:cs="Tahoma"/>
          <w:color w:val="000000"/>
          <w:sz w:val="24"/>
          <w:szCs w:val="24"/>
        </w:rPr>
        <w:t>En este asunto, amén de aislamiento en el que a</w:t>
      </w:r>
      <w:r w:rsidR="00AE36CA" w:rsidRPr="00DE7A66">
        <w:rPr>
          <w:rFonts w:cs="Tahoma"/>
          <w:color w:val="000000"/>
          <w:sz w:val="24"/>
          <w:szCs w:val="24"/>
        </w:rPr>
        <w:t>ú</w:t>
      </w:r>
      <w:r w:rsidRPr="00DE7A66">
        <w:rPr>
          <w:rFonts w:cs="Tahoma"/>
          <w:color w:val="000000"/>
          <w:sz w:val="24"/>
          <w:szCs w:val="24"/>
        </w:rPr>
        <w:t xml:space="preserve">n nos encontramos y como se evidenció en la audiencia realizada en abril 20 de 2020, no se aportó a la actuación documento alguno para acreditar que la señora </w:t>
      </w:r>
      <w:proofErr w:type="spellStart"/>
      <w:r w:rsidR="00C916DC">
        <w:rPr>
          <w:rFonts w:cs="Tahoma"/>
          <w:b/>
          <w:color w:val="000000"/>
          <w:sz w:val="24"/>
          <w:szCs w:val="24"/>
        </w:rPr>
        <w:t>CPTG</w:t>
      </w:r>
      <w:proofErr w:type="spellEnd"/>
      <w:r w:rsidRPr="00DE7A66">
        <w:rPr>
          <w:rFonts w:cs="Tahoma"/>
          <w:color w:val="000000"/>
          <w:sz w:val="24"/>
          <w:szCs w:val="24"/>
        </w:rPr>
        <w:t xml:space="preserve"> es madre de una</w:t>
      </w:r>
      <w:r w:rsidR="00F56D22" w:rsidRPr="00DE7A66">
        <w:rPr>
          <w:rFonts w:cs="Tahoma"/>
          <w:color w:val="000000"/>
          <w:sz w:val="24"/>
          <w:szCs w:val="24"/>
        </w:rPr>
        <w:t xml:space="preserve"> niña </w:t>
      </w:r>
      <w:r w:rsidRPr="00DE7A66">
        <w:rPr>
          <w:rFonts w:cs="Tahoma"/>
          <w:color w:val="000000"/>
          <w:sz w:val="24"/>
          <w:szCs w:val="24"/>
        </w:rPr>
        <w:t xml:space="preserve">de 8 años, ante la imposibilidad como lo </w:t>
      </w:r>
      <w:r w:rsidR="0019468E" w:rsidRPr="00DE7A66">
        <w:rPr>
          <w:rFonts w:cs="Tahoma"/>
          <w:color w:val="000000"/>
          <w:sz w:val="24"/>
          <w:szCs w:val="24"/>
        </w:rPr>
        <w:t>refirió</w:t>
      </w:r>
      <w:r w:rsidRPr="00DE7A66">
        <w:rPr>
          <w:rFonts w:cs="Tahoma"/>
          <w:color w:val="000000"/>
          <w:sz w:val="24"/>
          <w:szCs w:val="24"/>
        </w:rPr>
        <w:t xml:space="preserve"> su abogado de solicitar la documentación pertinente,</w:t>
      </w:r>
      <w:r w:rsidR="001066CC" w:rsidRPr="00DE7A66">
        <w:rPr>
          <w:rFonts w:cs="Tahoma"/>
          <w:color w:val="000000"/>
          <w:sz w:val="24"/>
          <w:szCs w:val="24"/>
        </w:rPr>
        <w:t xml:space="preserve"> y por ende</w:t>
      </w:r>
      <w:r w:rsidR="00892844" w:rsidRPr="00DE7A66">
        <w:rPr>
          <w:rFonts w:cs="Tahoma"/>
          <w:color w:val="000000"/>
          <w:sz w:val="24"/>
          <w:szCs w:val="24"/>
        </w:rPr>
        <w:t xml:space="preserve">, </w:t>
      </w:r>
      <w:r w:rsidRPr="00DE7A66">
        <w:rPr>
          <w:rFonts w:cs="Tahoma"/>
          <w:color w:val="000000"/>
          <w:sz w:val="24"/>
          <w:szCs w:val="24"/>
        </w:rPr>
        <w:t>en atención al principio de la buena fe al que con</w:t>
      </w:r>
      <w:r w:rsidR="00AE36CA" w:rsidRPr="00DE7A66">
        <w:rPr>
          <w:rFonts w:cs="Tahoma"/>
          <w:color w:val="000000"/>
          <w:sz w:val="24"/>
          <w:szCs w:val="24"/>
        </w:rPr>
        <w:t xml:space="preserve"> buen</w:t>
      </w:r>
      <w:r w:rsidRPr="00DE7A66">
        <w:rPr>
          <w:rFonts w:cs="Tahoma"/>
          <w:color w:val="000000"/>
          <w:sz w:val="24"/>
          <w:szCs w:val="24"/>
        </w:rPr>
        <w:t xml:space="preserve"> atino </w:t>
      </w:r>
      <w:r w:rsidR="00AE36CA" w:rsidRPr="00DE7A66">
        <w:rPr>
          <w:rFonts w:cs="Tahoma"/>
          <w:color w:val="000000"/>
          <w:sz w:val="24"/>
          <w:szCs w:val="24"/>
        </w:rPr>
        <w:t>acudió</w:t>
      </w:r>
      <w:r w:rsidR="00E271D6" w:rsidRPr="00DE7A66">
        <w:rPr>
          <w:rFonts w:cs="Tahoma"/>
          <w:color w:val="000000"/>
          <w:sz w:val="24"/>
          <w:szCs w:val="24"/>
        </w:rPr>
        <w:t xml:space="preserve"> </w:t>
      </w:r>
      <w:r w:rsidRPr="00DE7A66">
        <w:rPr>
          <w:rFonts w:cs="Tahoma"/>
          <w:color w:val="000000"/>
          <w:sz w:val="24"/>
          <w:szCs w:val="24"/>
        </w:rPr>
        <w:t>la delegada del Ministerio Público</w:t>
      </w:r>
      <w:r w:rsidR="0019468E" w:rsidRPr="00DE7A66">
        <w:rPr>
          <w:rFonts w:cs="Tahoma"/>
          <w:color w:val="000000"/>
          <w:sz w:val="24"/>
          <w:szCs w:val="24"/>
        </w:rPr>
        <w:t xml:space="preserve"> en su momento,</w:t>
      </w:r>
      <w:r w:rsidR="00892844" w:rsidRPr="00DE7A66">
        <w:rPr>
          <w:rFonts w:cs="Tahoma"/>
          <w:color w:val="000000"/>
          <w:sz w:val="24"/>
          <w:szCs w:val="24"/>
        </w:rPr>
        <w:t xml:space="preserve"> era viable tener </w:t>
      </w:r>
      <w:r w:rsidRPr="00DE7A66">
        <w:rPr>
          <w:rFonts w:cs="Tahoma"/>
          <w:color w:val="000000"/>
          <w:sz w:val="24"/>
          <w:szCs w:val="24"/>
        </w:rPr>
        <w:t>como ciert</w:t>
      </w:r>
      <w:r w:rsidR="00892844" w:rsidRPr="00DE7A66">
        <w:rPr>
          <w:rFonts w:cs="Tahoma"/>
          <w:color w:val="000000"/>
          <w:sz w:val="24"/>
          <w:szCs w:val="24"/>
        </w:rPr>
        <w:t xml:space="preserve">a la aseveración que hizo la </w:t>
      </w:r>
      <w:r w:rsidRPr="00DE7A66">
        <w:rPr>
          <w:rFonts w:cs="Tahoma"/>
          <w:color w:val="000000"/>
          <w:sz w:val="24"/>
          <w:szCs w:val="24"/>
        </w:rPr>
        <w:t>sentenciada</w:t>
      </w:r>
      <w:r w:rsidR="00892844" w:rsidRPr="00DE7A66">
        <w:rPr>
          <w:rFonts w:cs="Tahoma"/>
          <w:color w:val="000000"/>
          <w:sz w:val="24"/>
          <w:szCs w:val="24"/>
        </w:rPr>
        <w:t xml:space="preserve"> en el sentido que es madre de una menor de edad</w:t>
      </w:r>
      <w:r w:rsidRPr="00DE7A66">
        <w:rPr>
          <w:rFonts w:cs="Tahoma"/>
          <w:color w:val="000000"/>
          <w:sz w:val="24"/>
          <w:szCs w:val="24"/>
        </w:rPr>
        <w:t>.</w:t>
      </w:r>
      <w:r w:rsidR="00892844" w:rsidRPr="00DE7A66">
        <w:rPr>
          <w:rFonts w:cs="Tahoma"/>
          <w:color w:val="000000"/>
          <w:sz w:val="24"/>
          <w:szCs w:val="24"/>
        </w:rPr>
        <w:t xml:space="preserve"> Eso de momento no admite por tanto discusión alguna porque además no se cuenta con prueba que demuestre lo contrario.</w:t>
      </w:r>
    </w:p>
    <w:p w:rsidR="00B81D5B" w:rsidRPr="00DE7A66" w:rsidRDefault="00B81D5B" w:rsidP="00DE7A66">
      <w:pPr>
        <w:spacing w:line="276" w:lineRule="auto"/>
        <w:rPr>
          <w:rFonts w:cs="Tahoma"/>
          <w:color w:val="000000"/>
          <w:sz w:val="24"/>
          <w:szCs w:val="24"/>
        </w:rPr>
      </w:pPr>
    </w:p>
    <w:p w:rsidR="00892844" w:rsidRPr="00DE7A66" w:rsidRDefault="00892844" w:rsidP="00DE7A66">
      <w:pPr>
        <w:spacing w:line="276" w:lineRule="auto"/>
        <w:rPr>
          <w:rFonts w:cs="Tahoma"/>
          <w:color w:val="000000"/>
          <w:sz w:val="24"/>
          <w:szCs w:val="24"/>
        </w:rPr>
      </w:pPr>
      <w:r w:rsidRPr="00DE7A66">
        <w:rPr>
          <w:rFonts w:cs="Tahoma"/>
          <w:color w:val="000000"/>
          <w:sz w:val="24"/>
          <w:szCs w:val="24"/>
        </w:rPr>
        <w:t xml:space="preserve">El punto neurálgico de la situación radica por tanto en la </w:t>
      </w:r>
      <w:r w:rsidR="00B81D5B" w:rsidRPr="00DE7A66">
        <w:rPr>
          <w:rFonts w:cs="Tahoma"/>
          <w:color w:val="000000"/>
          <w:sz w:val="24"/>
          <w:szCs w:val="24"/>
        </w:rPr>
        <w:t xml:space="preserve">carencia de soporte alguno para establecer que la </w:t>
      </w:r>
      <w:r w:rsidRPr="00DE7A66">
        <w:rPr>
          <w:rFonts w:cs="Tahoma"/>
          <w:color w:val="000000"/>
          <w:sz w:val="24"/>
          <w:szCs w:val="24"/>
        </w:rPr>
        <w:t>citada menor en realidad</w:t>
      </w:r>
      <w:r w:rsidR="00D55497" w:rsidRPr="00DE7A66">
        <w:rPr>
          <w:rFonts w:cs="Tahoma"/>
          <w:color w:val="000000"/>
          <w:sz w:val="24"/>
          <w:szCs w:val="24"/>
        </w:rPr>
        <w:t xml:space="preserve"> </w:t>
      </w:r>
      <w:r w:rsidR="00B81D5B" w:rsidRPr="00DE7A66">
        <w:rPr>
          <w:rFonts w:cs="Tahoma"/>
          <w:color w:val="000000"/>
          <w:sz w:val="24"/>
          <w:szCs w:val="24"/>
        </w:rPr>
        <w:t>carece de</w:t>
      </w:r>
      <w:r w:rsidRPr="00DE7A66">
        <w:rPr>
          <w:rFonts w:cs="Tahoma"/>
          <w:color w:val="000000"/>
          <w:sz w:val="24"/>
          <w:szCs w:val="24"/>
        </w:rPr>
        <w:t xml:space="preserve"> una</w:t>
      </w:r>
      <w:r w:rsidR="00B81D5B" w:rsidRPr="00DE7A66">
        <w:rPr>
          <w:rFonts w:cs="Tahoma"/>
          <w:color w:val="000000"/>
          <w:sz w:val="24"/>
          <w:szCs w:val="24"/>
        </w:rPr>
        <w:t xml:space="preserve"> familia extendida que pueda brindar</w:t>
      </w:r>
      <w:r w:rsidR="0019468E" w:rsidRPr="00DE7A66">
        <w:rPr>
          <w:rFonts w:cs="Tahoma"/>
          <w:color w:val="000000"/>
          <w:sz w:val="24"/>
          <w:szCs w:val="24"/>
        </w:rPr>
        <w:t>le</w:t>
      </w:r>
      <w:r w:rsidR="00B81D5B" w:rsidRPr="00DE7A66">
        <w:rPr>
          <w:rFonts w:cs="Tahoma"/>
          <w:color w:val="000000"/>
          <w:sz w:val="24"/>
          <w:szCs w:val="24"/>
        </w:rPr>
        <w:t xml:space="preserve"> el cui</w:t>
      </w:r>
      <w:r w:rsidR="0019468E" w:rsidRPr="00DE7A66">
        <w:rPr>
          <w:rFonts w:cs="Tahoma"/>
          <w:color w:val="000000"/>
          <w:sz w:val="24"/>
          <w:szCs w:val="24"/>
        </w:rPr>
        <w:t xml:space="preserve">dado y </w:t>
      </w:r>
      <w:r w:rsidRPr="00DE7A66">
        <w:rPr>
          <w:rFonts w:cs="Tahoma"/>
          <w:color w:val="000000"/>
          <w:sz w:val="24"/>
          <w:szCs w:val="24"/>
        </w:rPr>
        <w:t xml:space="preserve">la </w:t>
      </w:r>
      <w:r w:rsidR="0019468E" w:rsidRPr="00DE7A66">
        <w:rPr>
          <w:rFonts w:cs="Tahoma"/>
          <w:color w:val="000000"/>
          <w:sz w:val="24"/>
          <w:szCs w:val="24"/>
        </w:rPr>
        <w:t>manutención que requiere</w:t>
      </w:r>
      <w:r w:rsidR="00B81D5B" w:rsidRPr="00DE7A66">
        <w:rPr>
          <w:rFonts w:cs="Tahoma"/>
          <w:color w:val="000000"/>
          <w:sz w:val="24"/>
          <w:szCs w:val="24"/>
        </w:rPr>
        <w:t>, amén de la pena impuesta a su señora madre</w:t>
      </w:r>
      <w:r w:rsidR="001066CC" w:rsidRPr="00DE7A66">
        <w:rPr>
          <w:rFonts w:cs="Tahoma"/>
          <w:color w:val="000000"/>
          <w:sz w:val="24"/>
          <w:szCs w:val="24"/>
        </w:rPr>
        <w:t>, lo que comporta su internación en centro carcelario</w:t>
      </w:r>
      <w:r w:rsidRPr="00DE7A66">
        <w:rPr>
          <w:rFonts w:cs="Tahoma"/>
          <w:color w:val="000000"/>
          <w:sz w:val="24"/>
          <w:szCs w:val="24"/>
        </w:rPr>
        <w:t xml:space="preserve">. </w:t>
      </w:r>
    </w:p>
    <w:p w:rsidR="00892844" w:rsidRPr="00DE7A66" w:rsidRDefault="00892844" w:rsidP="00DE7A66">
      <w:pPr>
        <w:spacing w:line="276" w:lineRule="auto"/>
        <w:rPr>
          <w:rFonts w:cs="Tahoma"/>
          <w:color w:val="000000"/>
          <w:sz w:val="24"/>
          <w:szCs w:val="24"/>
        </w:rPr>
      </w:pPr>
    </w:p>
    <w:p w:rsidR="00B81D5B" w:rsidRPr="00DE7A66" w:rsidRDefault="00892844" w:rsidP="00DE7A66">
      <w:pPr>
        <w:spacing w:line="276" w:lineRule="auto"/>
        <w:rPr>
          <w:rFonts w:cs="Tahoma"/>
          <w:color w:val="000000"/>
          <w:sz w:val="24"/>
          <w:szCs w:val="24"/>
        </w:rPr>
      </w:pPr>
      <w:r w:rsidRPr="00DE7A66">
        <w:rPr>
          <w:rFonts w:cs="Tahoma"/>
          <w:color w:val="000000"/>
          <w:sz w:val="24"/>
          <w:szCs w:val="24"/>
        </w:rPr>
        <w:lastRenderedPageBreak/>
        <w:t>A ese específico efecto</w:t>
      </w:r>
      <w:r w:rsidR="00B81D5B" w:rsidRPr="00DE7A66">
        <w:rPr>
          <w:rFonts w:cs="Tahoma"/>
          <w:color w:val="000000"/>
          <w:sz w:val="24"/>
          <w:szCs w:val="24"/>
        </w:rPr>
        <w:t xml:space="preserve">, por parte de la a quo se procedió a interrogar a la procesada con el fin de </w:t>
      </w:r>
      <w:r w:rsidR="0019468E" w:rsidRPr="00DE7A66">
        <w:rPr>
          <w:rFonts w:cs="Tahoma"/>
          <w:color w:val="000000"/>
          <w:sz w:val="24"/>
          <w:szCs w:val="24"/>
        </w:rPr>
        <w:t xml:space="preserve">determinar </w:t>
      </w:r>
      <w:r w:rsidR="00B81D5B" w:rsidRPr="00DE7A66">
        <w:rPr>
          <w:rFonts w:cs="Tahoma"/>
          <w:color w:val="000000"/>
          <w:sz w:val="24"/>
          <w:szCs w:val="24"/>
        </w:rPr>
        <w:t xml:space="preserve">si cumplía </w:t>
      </w:r>
      <w:r w:rsidRPr="00DE7A66">
        <w:rPr>
          <w:rFonts w:cs="Tahoma"/>
          <w:color w:val="000000"/>
          <w:sz w:val="24"/>
          <w:szCs w:val="24"/>
        </w:rPr>
        <w:t>o no</w:t>
      </w:r>
      <w:r w:rsidR="00B81D5B" w:rsidRPr="00DE7A66">
        <w:rPr>
          <w:rFonts w:cs="Tahoma"/>
          <w:color w:val="000000"/>
          <w:sz w:val="24"/>
          <w:szCs w:val="24"/>
        </w:rPr>
        <w:t xml:space="preserve"> las exigencias para ser merecedora del</w:t>
      </w:r>
      <w:r w:rsidRPr="00DE7A66">
        <w:rPr>
          <w:rFonts w:cs="Tahoma"/>
          <w:color w:val="000000"/>
          <w:sz w:val="24"/>
          <w:szCs w:val="24"/>
        </w:rPr>
        <w:t xml:space="preserve"> citado</w:t>
      </w:r>
      <w:r w:rsidR="00B81D5B" w:rsidRPr="00DE7A66">
        <w:rPr>
          <w:rFonts w:cs="Tahoma"/>
          <w:color w:val="000000"/>
          <w:sz w:val="24"/>
          <w:szCs w:val="24"/>
        </w:rPr>
        <w:t xml:space="preserve"> sustituto</w:t>
      </w:r>
      <w:r w:rsidRPr="00DE7A66">
        <w:rPr>
          <w:rFonts w:cs="Tahoma"/>
          <w:color w:val="000000"/>
          <w:sz w:val="24"/>
          <w:szCs w:val="24"/>
        </w:rPr>
        <w:t>, y el resultado de ese interrogatorio fue el siguiente</w:t>
      </w:r>
      <w:r w:rsidR="00B81D5B" w:rsidRPr="00DE7A66">
        <w:rPr>
          <w:rFonts w:cs="Tahoma"/>
          <w:color w:val="000000"/>
          <w:sz w:val="24"/>
          <w:szCs w:val="24"/>
        </w:rPr>
        <w:t xml:space="preserve">: (i) </w:t>
      </w:r>
      <w:r w:rsidR="0062492C" w:rsidRPr="00DE7A66">
        <w:rPr>
          <w:rFonts w:cs="Tahoma"/>
          <w:color w:val="000000"/>
          <w:sz w:val="24"/>
          <w:szCs w:val="24"/>
        </w:rPr>
        <w:t xml:space="preserve">tiene una hija de 8 años; (ii) vive en Pereira en la carrera 6ª Nro. 4-87 </w:t>
      </w:r>
      <w:r w:rsidR="00744209" w:rsidRPr="00DE7A66">
        <w:rPr>
          <w:rFonts w:cs="Tahoma"/>
          <w:color w:val="000000"/>
          <w:sz w:val="24"/>
          <w:szCs w:val="24"/>
        </w:rPr>
        <w:t>B</w:t>
      </w:r>
      <w:r w:rsidR="0062492C" w:rsidRPr="00DE7A66">
        <w:rPr>
          <w:rFonts w:cs="Tahoma"/>
          <w:color w:val="000000"/>
          <w:sz w:val="24"/>
          <w:szCs w:val="24"/>
        </w:rPr>
        <w:t xml:space="preserve">arrio 20 de </w:t>
      </w:r>
      <w:r w:rsidR="00744209" w:rsidRPr="00DE7A66">
        <w:rPr>
          <w:rFonts w:cs="Tahoma"/>
          <w:color w:val="000000"/>
          <w:sz w:val="24"/>
          <w:szCs w:val="24"/>
        </w:rPr>
        <w:t>J</w:t>
      </w:r>
      <w:r w:rsidR="0062492C" w:rsidRPr="00DE7A66">
        <w:rPr>
          <w:rFonts w:cs="Tahoma"/>
          <w:color w:val="000000"/>
          <w:sz w:val="24"/>
          <w:szCs w:val="24"/>
        </w:rPr>
        <w:t>ulio; (iii) es soltera pero convivía con el señor CRISTIAN BEDOYA, padre de la menor,</w:t>
      </w:r>
      <w:r w:rsidR="00744209" w:rsidRPr="00DE7A66">
        <w:rPr>
          <w:rFonts w:cs="Tahoma"/>
          <w:color w:val="000000"/>
          <w:sz w:val="24"/>
          <w:szCs w:val="24"/>
        </w:rPr>
        <w:t xml:space="preserve"> actualmente</w:t>
      </w:r>
      <w:r w:rsidR="0062492C" w:rsidRPr="00DE7A66">
        <w:rPr>
          <w:rFonts w:cs="Tahoma"/>
          <w:color w:val="000000"/>
          <w:sz w:val="24"/>
          <w:szCs w:val="24"/>
        </w:rPr>
        <w:t xml:space="preserve"> detenido en Manizales</w:t>
      </w:r>
      <w:r w:rsidR="001066CC" w:rsidRPr="00DE7A66">
        <w:rPr>
          <w:rFonts w:cs="Tahoma"/>
          <w:color w:val="000000"/>
          <w:sz w:val="24"/>
          <w:szCs w:val="24"/>
        </w:rPr>
        <w:t xml:space="preserve"> (</w:t>
      </w:r>
      <w:proofErr w:type="spellStart"/>
      <w:r w:rsidR="001066CC" w:rsidRPr="00DE7A66">
        <w:rPr>
          <w:rFonts w:cs="Tahoma"/>
          <w:color w:val="000000"/>
          <w:sz w:val="24"/>
          <w:szCs w:val="24"/>
        </w:rPr>
        <w:t>Cdas</w:t>
      </w:r>
      <w:proofErr w:type="spellEnd"/>
      <w:r w:rsidR="001066CC" w:rsidRPr="00DE7A66">
        <w:rPr>
          <w:rFonts w:cs="Tahoma"/>
          <w:color w:val="000000"/>
          <w:sz w:val="24"/>
          <w:szCs w:val="24"/>
        </w:rPr>
        <w:t>.)</w:t>
      </w:r>
      <w:r w:rsidR="0062492C" w:rsidRPr="00DE7A66">
        <w:rPr>
          <w:rFonts w:cs="Tahoma"/>
          <w:color w:val="000000"/>
          <w:sz w:val="24"/>
          <w:szCs w:val="24"/>
        </w:rPr>
        <w:t xml:space="preserve">, </w:t>
      </w:r>
      <w:r w:rsidR="00744209" w:rsidRPr="00DE7A66">
        <w:rPr>
          <w:rFonts w:cs="Tahoma"/>
          <w:color w:val="000000"/>
          <w:sz w:val="24"/>
          <w:szCs w:val="24"/>
        </w:rPr>
        <w:t xml:space="preserve">razón por la cual </w:t>
      </w:r>
      <w:r w:rsidR="0062492C" w:rsidRPr="00DE7A66">
        <w:rPr>
          <w:rFonts w:cs="Tahoma"/>
          <w:color w:val="000000"/>
          <w:sz w:val="24"/>
          <w:szCs w:val="24"/>
        </w:rPr>
        <w:t xml:space="preserve">vive sola con su hija; (iii) </w:t>
      </w:r>
      <w:r w:rsidR="0062492C" w:rsidRPr="00DE7A66">
        <w:rPr>
          <w:rFonts w:cs="Tahoma"/>
          <w:sz w:val="24"/>
          <w:szCs w:val="24"/>
          <w:lang w:val="es-ES_tradnl"/>
        </w:rPr>
        <w:t xml:space="preserve">su madre BLANCA ALICIA GÓMEZ CASTAÑO tiene 50 años de edad, y vive en Dosquebradas con MILLER ESTEBAN GÓMEZ, de 19 años, hermano de la acusada; (iv) su otro hermano </w:t>
      </w:r>
      <w:proofErr w:type="spellStart"/>
      <w:r w:rsidR="00B81D5B" w:rsidRPr="00DE7A66">
        <w:rPr>
          <w:rFonts w:cs="Tahoma"/>
          <w:sz w:val="24"/>
          <w:szCs w:val="24"/>
          <w:lang w:val="es-ES_tradnl"/>
        </w:rPr>
        <w:t>JHON</w:t>
      </w:r>
      <w:proofErr w:type="spellEnd"/>
      <w:r w:rsidR="00B81D5B" w:rsidRPr="00DE7A66">
        <w:rPr>
          <w:rFonts w:cs="Tahoma"/>
          <w:sz w:val="24"/>
          <w:szCs w:val="24"/>
          <w:lang w:val="es-ES_tradnl"/>
        </w:rPr>
        <w:t xml:space="preserve"> </w:t>
      </w:r>
      <w:proofErr w:type="spellStart"/>
      <w:r w:rsidR="00B81D5B" w:rsidRPr="00DE7A66">
        <w:rPr>
          <w:rFonts w:cs="Tahoma"/>
          <w:sz w:val="24"/>
          <w:szCs w:val="24"/>
          <w:lang w:val="es-ES_tradnl"/>
        </w:rPr>
        <w:t>ALEX</w:t>
      </w:r>
      <w:r w:rsidR="00744209" w:rsidRPr="00DE7A66">
        <w:rPr>
          <w:rFonts w:cs="Tahoma"/>
          <w:sz w:val="24"/>
          <w:szCs w:val="24"/>
          <w:lang w:val="es-ES_tradnl"/>
        </w:rPr>
        <w:t>Á</w:t>
      </w:r>
      <w:r w:rsidR="00B81D5B" w:rsidRPr="00DE7A66">
        <w:rPr>
          <w:rFonts w:cs="Tahoma"/>
          <w:sz w:val="24"/>
          <w:szCs w:val="24"/>
          <w:lang w:val="es-ES_tradnl"/>
        </w:rPr>
        <w:t>NDER</w:t>
      </w:r>
      <w:proofErr w:type="spellEnd"/>
      <w:r w:rsidR="00B81D5B" w:rsidRPr="00DE7A66">
        <w:rPr>
          <w:rFonts w:cs="Tahoma"/>
          <w:sz w:val="24"/>
          <w:szCs w:val="24"/>
          <w:lang w:val="es-ES_tradnl"/>
        </w:rPr>
        <w:t xml:space="preserve"> G</w:t>
      </w:r>
      <w:r w:rsidR="00744209" w:rsidRPr="00DE7A66">
        <w:rPr>
          <w:rFonts w:cs="Tahoma"/>
          <w:sz w:val="24"/>
          <w:szCs w:val="24"/>
          <w:lang w:val="es-ES_tradnl"/>
        </w:rPr>
        <w:t>Ó</w:t>
      </w:r>
      <w:r w:rsidR="00B81D5B" w:rsidRPr="00DE7A66">
        <w:rPr>
          <w:rFonts w:cs="Tahoma"/>
          <w:sz w:val="24"/>
          <w:szCs w:val="24"/>
          <w:lang w:val="es-ES_tradnl"/>
        </w:rPr>
        <w:t>MEZ CASTAÑO</w:t>
      </w:r>
      <w:r w:rsidR="0062492C" w:rsidRPr="00DE7A66">
        <w:rPr>
          <w:rFonts w:cs="Tahoma"/>
          <w:sz w:val="24"/>
          <w:szCs w:val="24"/>
          <w:lang w:val="es-ES_tradnl"/>
        </w:rPr>
        <w:t xml:space="preserve">, </w:t>
      </w:r>
      <w:r w:rsidR="00744209" w:rsidRPr="00DE7A66">
        <w:rPr>
          <w:rFonts w:cs="Tahoma"/>
          <w:sz w:val="24"/>
          <w:szCs w:val="24"/>
          <w:lang w:val="es-ES_tradnl"/>
        </w:rPr>
        <w:t>cuenta con</w:t>
      </w:r>
      <w:r w:rsidR="0062492C" w:rsidRPr="00DE7A66">
        <w:rPr>
          <w:rFonts w:cs="Tahoma"/>
          <w:sz w:val="24"/>
          <w:szCs w:val="24"/>
          <w:lang w:val="es-ES_tradnl"/>
        </w:rPr>
        <w:t xml:space="preserve"> 33 años </w:t>
      </w:r>
      <w:r w:rsidR="001066CC" w:rsidRPr="00DE7A66">
        <w:rPr>
          <w:rFonts w:cs="Tahoma"/>
          <w:sz w:val="24"/>
          <w:szCs w:val="24"/>
          <w:lang w:val="es-ES_tradnl"/>
        </w:rPr>
        <w:t xml:space="preserve">y es habitante de </w:t>
      </w:r>
      <w:r w:rsidR="0062492C" w:rsidRPr="00DE7A66">
        <w:rPr>
          <w:rFonts w:cs="Tahoma"/>
          <w:sz w:val="24"/>
          <w:szCs w:val="24"/>
          <w:lang w:val="es-ES_tradnl"/>
        </w:rPr>
        <w:t>calle; (v) tiene cinco tíos</w:t>
      </w:r>
      <w:r w:rsidR="001C7DA6" w:rsidRPr="00DE7A66">
        <w:rPr>
          <w:rFonts w:cs="Tahoma"/>
          <w:sz w:val="24"/>
          <w:szCs w:val="24"/>
          <w:lang w:val="es-ES_tradnl"/>
        </w:rPr>
        <w:t xml:space="preserve"> </w:t>
      </w:r>
      <w:r w:rsidR="001066CC" w:rsidRPr="00DE7A66">
        <w:rPr>
          <w:rFonts w:cs="Tahoma"/>
          <w:sz w:val="24"/>
          <w:szCs w:val="24"/>
          <w:lang w:val="es-ES_tradnl"/>
        </w:rPr>
        <w:t>-</w:t>
      </w:r>
      <w:r w:rsidR="0062492C" w:rsidRPr="00DE7A66">
        <w:rPr>
          <w:rFonts w:cs="Tahoma"/>
          <w:sz w:val="24"/>
          <w:szCs w:val="24"/>
          <w:lang w:val="es-ES_tradnl"/>
        </w:rPr>
        <w:t>aunque solo refirió cuatro</w:t>
      </w:r>
      <w:r w:rsidR="001066CC" w:rsidRPr="00DE7A66">
        <w:rPr>
          <w:rFonts w:cs="Tahoma"/>
          <w:sz w:val="24"/>
          <w:szCs w:val="24"/>
          <w:lang w:val="es-ES_tradnl"/>
        </w:rPr>
        <w:t>-</w:t>
      </w:r>
      <w:r w:rsidR="0062492C" w:rsidRPr="00DE7A66">
        <w:rPr>
          <w:rFonts w:cs="Tahoma"/>
          <w:sz w:val="24"/>
          <w:szCs w:val="24"/>
          <w:lang w:val="es-ES_tradnl"/>
        </w:rPr>
        <w:t xml:space="preserve"> a saber: MARÍA MELVA CUERVO</w:t>
      </w:r>
      <w:r w:rsidR="00744209" w:rsidRPr="00DE7A66">
        <w:rPr>
          <w:rFonts w:cs="Tahoma"/>
          <w:sz w:val="24"/>
          <w:szCs w:val="24"/>
          <w:lang w:val="es-ES_tradnl"/>
        </w:rPr>
        <w:t xml:space="preserve"> de quien</w:t>
      </w:r>
      <w:r w:rsidR="0062492C" w:rsidRPr="00DE7A66">
        <w:rPr>
          <w:rFonts w:cs="Tahoma"/>
          <w:sz w:val="24"/>
          <w:szCs w:val="24"/>
          <w:lang w:val="es-ES_tradnl"/>
        </w:rPr>
        <w:t xml:space="preserve"> desconoce d</w:t>
      </w:r>
      <w:r w:rsidR="00744209" w:rsidRPr="00DE7A66">
        <w:rPr>
          <w:rFonts w:cs="Tahoma"/>
          <w:sz w:val="24"/>
          <w:szCs w:val="24"/>
          <w:lang w:val="es-ES_tradnl"/>
        </w:rPr>
        <w:t>ó</w:t>
      </w:r>
      <w:r w:rsidR="0062492C" w:rsidRPr="00DE7A66">
        <w:rPr>
          <w:rFonts w:cs="Tahoma"/>
          <w:sz w:val="24"/>
          <w:szCs w:val="24"/>
          <w:lang w:val="es-ES_tradnl"/>
        </w:rPr>
        <w:t>nde reside, ELV</w:t>
      </w:r>
      <w:r w:rsidR="001066CC" w:rsidRPr="00DE7A66">
        <w:rPr>
          <w:rFonts w:cs="Tahoma"/>
          <w:sz w:val="24"/>
          <w:szCs w:val="24"/>
          <w:lang w:val="es-ES_tradnl"/>
        </w:rPr>
        <w:t>I</w:t>
      </w:r>
      <w:r w:rsidR="0062492C" w:rsidRPr="00DE7A66">
        <w:rPr>
          <w:rFonts w:cs="Tahoma"/>
          <w:sz w:val="24"/>
          <w:szCs w:val="24"/>
          <w:lang w:val="es-ES_tradnl"/>
        </w:rPr>
        <w:t>A CUERVO</w:t>
      </w:r>
      <w:r w:rsidR="00744209" w:rsidRPr="00DE7A66">
        <w:rPr>
          <w:rFonts w:cs="Tahoma"/>
          <w:sz w:val="24"/>
          <w:szCs w:val="24"/>
          <w:lang w:val="es-ES_tradnl"/>
        </w:rPr>
        <w:t xml:space="preserve"> que</w:t>
      </w:r>
      <w:r w:rsidR="0062492C" w:rsidRPr="00DE7A66">
        <w:rPr>
          <w:rFonts w:cs="Tahoma"/>
          <w:sz w:val="24"/>
          <w:szCs w:val="24"/>
          <w:lang w:val="es-ES_tradnl"/>
        </w:rPr>
        <w:t xml:space="preserve"> vive en Pereira, MARÍA </w:t>
      </w:r>
      <w:proofErr w:type="spellStart"/>
      <w:r w:rsidR="0062492C" w:rsidRPr="00DE7A66">
        <w:rPr>
          <w:rFonts w:cs="Tahoma"/>
          <w:sz w:val="24"/>
          <w:szCs w:val="24"/>
          <w:lang w:val="es-ES_tradnl"/>
        </w:rPr>
        <w:t>MARLENY</w:t>
      </w:r>
      <w:proofErr w:type="spellEnd"/>
      <w:r w:rsidR="0062492C" w:rsidRPr="00DE7A66">
        <w:rPr>
          <w:rFonts w:cs="Tahoma"/>
          <w:sz w:val="24"/>
          <w:szCs w:val="24"/>
          <w:lang w:val="es-ES_tradnl"/>
        </w:rPr>
        <w:t xml:space="preserve"> </w:t>
      </w:r>
      <w:r w:rsidR="00B81D5B" w:rsidRPr="00DE7A66">
        <w:rPr>
          <w:rFonts w:cs="Tahoma"/>
          <w:sz w:val="24"/>
          <w:szCs w:val="24"/>
          <w:lang w:val="es-ES_tradnl"/>
        </w:rPr>
        <w:t>CASTAÑO</w:t>
      </w:r>
      <w:r w:rsidR="0062492C" w:rsidRPr="00DE7A66">
        <w:rPr>
          <w:rFonts w:cs="Tahoma"/>
          <w:sz w:val="24"/>
          <w:szCs w:val="24"/>
          <w:lang w:val="es-ES_tradnl"/>
        </w:rPr>
        <w:t xml:space="preserve"> residente en el barrio Las Brisas</w:t>
      </w:r>
      <w:r w:rsidR="00744209" w:rsidRPr="00DE7A66">
        <w:rPr>
          <w:rFonts w:cs="Tahoma"/>
          <w:sz w:val="24"/>
          <w:szCs w:val="24"/>
          <w:lang w:val="es-ES_tradnl"/>
        </w:rPr>
        <w:t>,</w:t>
      </w:r>
      <w:r w:rsidR="0062492C" w:rsidRPr="00DE7A66">
        <w:rPr>
          <w:rFonts w:cs="Tahoma"/>
          <w:sz w:val="24"/>
          <w:szCs w:val="24"/>
          <w:lang w:val="es-ES_tradnl"/>
        </w:rPr>
        <w:t xml:space="preserve"> y </w:t>
      </w:r>
      <w:r w:rsidR="00B81D5B" w:rsidRPr="00DE7A66">
        <w:rPr>
          <w:rFonts w:cs="Tahoma"/>
          <w:sz w:val="24"/>
          <w:szCs w:val="24"/>
          <w:lang w:val="es-ES_tradnl"/>
        </w:rPr>
        <w:t>FRANCISCO CUERVO</w:t>
      </w:r>
      <w:r w:rsidR="00920871" w:rsidRPr="00DE7A66">
        <w:rPr>
          <w:rFonts w:cs="Tahoma"/>
          <w:sz w:val="24"/>
          <w:szCs w:val="24"/>
          <w:lang w:val="es-ES_tradnl"/>
        </w:rPr>
        <w:t xml:space="preserve"> </w:t>
      </w:r>
      <w:r w:rsidR="00744209" w:rsidRPr="00DE7A66">
        <w:rPr>
          <w:rFonts w:cs="Tahoma"/>
          <w:sz w:val="24"/>
          <w:szCs w:val="24"/>
          <w:lang w:val="es-ES_tradnl"/>
        </w:rPr>
        <w:t xml:space="preserve">que reside en </w:t>
      </w:r>
      <w:r w:rsidR="0062492C" w:rsidRPr="00DE7A66">
        <w:rPr>
          <w:rFonts w:cs="Tahoma"/>
          <w:sz w:val="24"/>
          <w:szCs w:val="24"/>
          <w:lang w:val="es-ES_tradnl"/>
        </w:rPr>
        <w:t xml:space="preserve">Dosquebradas; (vi) solo de </w:t>
      </w:r>
      <w:proofErr w:type="spellStart"/>
      <w:r w:rsidR="0062492C" w:rsidRPr="00DE7A66">
        <w:rPr>
          <w:rFonts w:cs="Tahoma"/>
          <w:sz w:val="24"/>
          <w:szCs w:val="24"/>
          <w:lang w:val="es-ES_tradnl"/>
        </w:rPr>
        <w:t>MARLENY</w:t>
      </w:r>
      <w:proofErr w:type="spellEnd"/>
      <w:r w:rsidR="0062492C" w:rsidRPr="00DE7A66">
        <w:rPr>
          <w:rFonts w:cs="Tahoma"/>
          <w:sz w:val="24"/>
          <w:szCs w:val="24"/>
          <w:lang w:val="es-ES_tradnl"/>
        </w:rPr>
        <w:t xml:space="preserve"> CASTAÑO y FRANCISCO CUERVO sabe que son vendedores ambulantes; (vii) la señora YANETH BEDOYA </w:t>
      </w:r>
      <w:r w:rsidR="001066CC" w:rsidRPr="00DE7A66">
        <w:rPr>
          <w:rFonts w:cs="Tahoma"/>
          <w:sz w:val="24"/>
          <w:szCs w:val="24"/>
          <w:lang w:val="es-ES_tradnl"/>
        </w:rPr>
        <w:t xml:space="preserve">es la madre de CRISTIAN BEDOYA quien </w:t>
      </w:r>
      <w:r w:rsidR="0062492C" w:rsidRPr="00DE7A66">
        <w:rPr>
          <w:rFonts w:cs="Tahoma"/>
          <w:sz w:val="24"/>
          <w:szCs w:val="24"/>
          <w:lang w:val="es-ES_tradnl"/>
        </w:rPr>
        <w:t xml:space="preserve">vive en el </w:t>
      </w:r>
      <w:r w:rsidR="00744209" w:rsidRPr="00DE7A66">
        <w:rPr>
          <w:rFonts w:cs="Tahoma"/>
          <w:sz w:val="24"/>
          <w:szCs w:val="24"/>
          <w:lang w:val="es-ES_tradnl"/>
        </w:rPr>
        <w:t>B</w:t>
      </w:r>
      <w:r w:rsidR="0062492C" w:rsidRPr="00DE7A66">
        <w:rPr>
          <w:rFonts w:cs="Tahoma"/>
          <w:sz w:val="24"/>
          <w:szCs w:val="24"/>
          <w:lang w:val="es-ES_tradnl"/>
        </w:rPr>
        <w:t>arrio 20 de Julio y tiene una hija con discapacidad.</w:t>
      </w:r>
    </w:p>
    <w:p w:rsidR="0033211F" w:rsidRPr="00DE7A66" w:rsidRDefault="0033211F" w:rsidP="00DE7A66">
      <w:pPr>
        <w:spacing w:line="276" w:lineRule="auto"/>
        <w:rPr>
          <w:rFonts w:cs="Tahoma"/>
          <w:sz w:val="24"/>
          <w:szCs w:val="24"/>
          <w:lang w:val="es-ES_tradnl"/>
        </w:rPr>
      </w:pPr>
    </w:p>
    <w:p w:rsidR="0033211F" w:rsidRPr="00DE7A66" w:rsidRDefault="0033211F" w:rsidP="00DE7A66">
      <w:pPr>
        <w:spacing w:line="276" w:lineRule="auto"/>
        <w:rPr>
          <w:rFonts w:cs="Tahoma"/>
          <w:sz w:val="24"/>
          <w:szCs w:val="24"/>
          <w:lang w:val="es-ES_tradnl"/>
        </w:rPr>
      </w:pPr>
      <w:r w:rsidRPr="00DE7A66">
        <w:rPr>
          <w:rFonts w:cs="Tahoma"/>
          <w:sz w:val="24"/>
          <w:szCs w:val="24"/>
          <w:lang w:val="es-ES_tradnl"/>
        </w:rPr>
        <w:t>Esa en síntesis fue la información que le aportó la</w:t>
      </w:r>
      <w:r w:rsidR="006D5F29" w:rsidRPr="00DE7A66">
        <w:rPr>
          <w:rFonts w:cs="Tahoma"/>
          <w:sz w:val="24"/>
          <w:szCs w:val="24"/>
          <w:lang w:val="es-ES_tradnl"/>
        </w:rPr>
        <w:t xml:space="preserve"> comprometida a la juzgadora</w:t>
      </w:r>
      <w:r w:rsidRPr="00DE7A66">
        <w:rPr>
          <w:rFonts w:cs="Tahoma"/>
          <w:sz w:val="24"/>
          <w:szCs w:val="24"/>
          <w:lang w:val="es-ES_tradnl"/>
        </w:rPr>
        <w:t>, situación que</w:t>
      </w:r>
      <w:r w:rsidR="006D5F29" w:rsidRPr="00DE7A66">
        <w:rPr>
          <w:rFonts w:cs="Tahoma"/>
          <w:sz w:val="24"/>
          <w:szCs w:val="24"/>
          <w:lang w:val="es-ES_tradnl"/>
        </w:rPr>
        <w:t xml:space="preserve"> dio lugar a que le </w:t>
      </w:r>
      <w:r w:rsidRPr="00DE7A66">
        <w:rPr>
          <w:rFonts w:cs="Tahoma"/>
          <w:sz w:val="24"/>
          <w:szCs w:val="24"/>
          <w:lang w:val="es-ES_tradnl"/>
        </w:rPr>
        <w:t>negar</w:t>
      </w:r>
      <w:r w:rsidR="006D5F29" w:rsidRPr="00DE7A66">
        <w:rPr>
          <w:rFonts w:cs="Tahoma"/>
          <w:sz w:val="24"/>
          <w:szCs w:val="24"/>
          <w:lang w:val="es-ES_tradnl"/>
        </w:rPr>
        <w:t>a</w:t>
      </w:r>
      <w:r w:rsidR="00920871" w:rsidRPr="00DE7A66">
        <w:rPr>
          <w:rFonts w:cs="Tahoma"/>
          <w:sz w:val="24"/>
          <w:szCs w:val="24"/>
          <w:lang w:val="es-ES_tradnl"/>
        </w:rPr>
        <w:t xml:space="preserve"> </w:t>
      </w:r>
      <w:r w:rsidR="006D5F29" w:rsidRPr="00DE7A66">
        <w:rPr>
          <w:rFonts w:cs="Tahoma"/>
          <w:sz w:val="24"/>
          <w:szCs w:val="24"/>
          <w:lang w:val="es-ES_tradnl"/>
        </w:rPr>
        <w:t>su</w:t>
      </w:r>
      <w:r w:rsidRPr="00DE7A66">
        <w:rPr>
          <w:rFonts w:cs="Tahoma"/>
          <w:sz w:val="24"/>
          <w:szCs w:val="24"/>
          <w:lang w:val="es-ES_tradnl"/>
        </w:rPr>
        <w:t xml:space="preserve"> pretensión,</w:t>
      </w:r>
      <w:r w:rsidR="006D5F29" w:rsidRPr="00DE7A66">
        <w:rPr>
          <w:rFonts w:cs="Tahoma"/>
          <w:sz w:val="24"/>
          <w:szCs w:val="24"/>
          <w:lang w:val="es-ES_tradnl"/>
        </w:rPr>
        <w:t xml:space="preserve"> muy concretamente</w:t>
      </w:r>
      <w:r w:rsidRPr="00DE7A66">
        <w:rPr>
          <w:rFonts w:cs="Tahoma"/>
          <w:sz w:val="24"/>
          <w:szCs w:val="24"/>
          <w:lang w:val="es-ES_tradnl"/>
        </w:rPr>
        <w:t xml:space="preserve"> al considerar que no cumpl</w:t>
      </w:r>
      <w:r w:rsidR="006D5F29" w:rsidRPr="00DE7A66">
        <w:rPr>
          <w:rFonts w:cs="Tahoma"/>
          <w:sz w:val="24"/>
          <w:szCs w:val="24"/>
          <w:lang w:val="es-ES_tradnl"/>
        </w:rPr>
        <w:t>ía</w:t>
      </w:r>
      <w:r w:rsidRPr="00DE7A66">
        <w:rPr>
          <w:rFonts w:cs="Tahoma"/>
          <w:sz w:val="24"/>
          <w:szCs w:val="24"/>
          <w:lang w:val="es-ES_tradnl"/>
        </w:rPr>
        <w:t xml:space="preserve"> las exigencias legales para hacerse acreedora a la sustitución de la prisión </w:t>
      </w:r>
      <w:proofErr w:type="spellStart"/>
      <w:r w:rsidRPr="00DE7A66">
        <w:rPr>
          <w:rFonts w:cs="Tahoma"/>
          <w:sz w:val="24"/>
          <w:szCs w:val="24"/>
          <w:lang w:val="es-ES_tradnl"/>
        </w:rPr>
        <w:t>intramural</w:t>
      </w:r>
      <w:proofErr w:type="spellEnd"/>
      <w:r w:rsidRPr="00DE7A66">
        <w:rPr>
          <w:rFonts w:cs="Tahoma"/>
          <w:sz w:val="24"/>
          <w:szCs w:val="24"/>
          <w:lang w:val="es-ES_tradnl"/>
        </w:rPr>
        <w:t xml:space="preserve"> </w:t>
      </w:r>
      <w:r w:rsidR="001066CC" w:rsidRPr="00DE7A66">
        <w:rPr>
          <w:rFonts w:cs="Tahoma"/>
          <w:sz w:val="24"/>
          <w:szCs w:val="24"/>
          <w:lang w:val="es-ES_tradnl"/>
        </w:rPr>
        <w:t xml:space="preserve">como </w:t>
      </w:r>
      <w:r w:rsidRPr="00DE7A66">
        <w:rPr>
          <w:rFonts w:cs="Tahoma"/>
          <w:sz w:val="24"/>
          <w:szCs w:val="24"/>
          <w:lang w:val="es-ES_tradnl"/>
        </w:rPr>
        <w:t>madre cabeza de familia</w:t>
      </w:r>
      <w:r w:rsidR="0089353F" w:rsidRPr="00DE7A66">
        <w:rPr>
          <w:rFonts w:cs="Tahoma"/>
          <w:sz w:val="24"/>
          <w:szCs w:val="24"/>
          <w:lang w:val="es-ES_tradnl"/>
        </w:rPr>
        <w:t xml:space="preserve">, por cuanto si bien el padre de la </w:t>
      </w:r>
      <w:r w:rsidR="001066CC" w:rsidRPr="00DE7A66">
        <w:rPr>
          <w:rFonts w:cs="Tahoma"/>
          <w:sz w:val="24"/>
          <w:szCs w:val="24"/>
          <w:lang w:val="es-ES_tradnl"/>
        </w:rPr>
        <w:t xml:space="preserve">niña </w:t>
      </w:r>
      <w:r w:rsidR="0089353F" w:rsidRPr="00DE7A66">
        <w:rPr>
          <w:rFonts w:cs="Tahoma"/>
          <w:sz w:val="24"/>
          <w:szCs w:val="24"/>
          <w:lang w:val="es-ES_tradnl"/>
        </w:rPr>
        <w:t>se enc</w:t>
      </w:r>
      <w:r w:rsidR="00F412C9" w:rsidRPr="00DE7A66">
        <w:rPr>
          <w:rFonts w:cs="Tahoma"/>
          <w:sz w:val="24"/>
          <w:szCs w:val="24"/>
          <w:lang w:val="es-ES_tradnl"/>
        </w:rPr>
        <w:t>o</w:t>
      </w:r>
      <w:r w:rsidR="0089353F" w:rsidRPr="00DE7A66">
        <w:rPr>
          <w:rFonts w:cs="Tahoma"/>
          <w:sz w:val="24"/>
          <w:szCs w:val="24"/>
          <w:lang w:val="es-ES_tradnl"/>
        </w:rPr>
        <w:t>ntra</w:t>
      </w:r>
      <w:r w:rsidR="00F412C9" w:rsidRPr="00DE7A66">
        <w:rPr>
          <w:rFonts w:cs="Tahoma"/>
          <w:sz w:val="24"/>
          <w:szCs w:val="24"/>
          <w:lang w:val="es-ES_tradnl"/>
        </w:rPr>
        <w:t>ba</w:t>
      </w:r>
      <w:r w:rsidR="0089353F" w:rsidRPr="00DE7A66">
        <w:rPr>
          <w:rFonts w:cs="Tahoma"/>
          <w:sz w:val="24"/>
          <w:szCs w:val="24"/>
          <w:lang w:val="es-ES_tradnl"/>
        </w:rPr>
        <w:t xml:space="preserve"> privado de la libertad, e</w:t>
      </w:r>
      <w:r w:rsidR="00F412C9" w:rsidRPr="00DE7A66">
        <w:rPr>
          <w:rFonts w:cs="Tahoma"/>
          <w:sz w:val="24"/>
          <w:szCs w:val="24"/>
          <w:lang w:val="es-ES_tradnl"/>
        </w:rPr>
        <w:t>ra</w:t>
      </w:r>
      <w:r w:rsidR="0089353F" w:rsidRPr="00DE7A66">
        <w:rPr>
          <w:rFonts w:cs="Tahoma"/>
          <w:sz w:val="24"/>
          <w:szCs w:val="24"/>
          <w:lang w:val="es-ES_tradnl"/>
        </w:rPr>
        <w:t xml:space="preserve"> desacertado decir que la única que p</w:t>
      </w:r>
      <w:r w:rsidR="00F412C9" w:rsidRPr="00DE7A66">
        <w:rPr>
          <w:rFonts w:cs="Tahoma"/>
          <w:sz w:val="24"/>
          <w:szCs w:val="24"/>
          <w:lang w:val="es-ES_tradnl"/>
        </w:rPr>
        <w:t>odía</w:t>
      </w:r>
      <w:r w:rsidR="0089353F" w:rsidRPr="00DE7A66">
        <w:rPr>
          <w:rFonts w:cs="Tahoma"/>
          <w:sz w:val="24"/>
          <w:szCs w:val="24"/>
          <w:lang w:val="es-ES_tradnl"/>
        </w:rPr>
        <w:t xml:space="preserve"> cuidar a la menor </w:t>
      </w:r>
      <w:r w:rsidR="00F412C9" w:rsidRPr="00DE7A66">
        <w:rPr>
          <w:rFonts w:cs="Tahoma"/>
          <w:sz w:val="24"/>
          <w:szCs w:val="24"/>
          <w:lang w:val="es-ES_tradnl"/>
        </w:rPr>
        <w:t>fuera</w:t>
      </w:r>
      <w:r w:rsidR="0089353F" w:rsidRPr="00DE7A66">
        <w:rPr>
          <w:rFonts w:cs="Tahoma"/>
          <w:sz w:val="24"/>
          <w:szCs w:val="24"/>
          <w:lang w:val="es-ES_tradnl"/>
        </w:rPr>
        <w:t xml:space="preserve"> la</w:t>
      </w:r>
      <w:r w:rsidR="00F412C9" w:rsidRPr="00DE7A66">
        <w:rPr>
          <w:rFonts w:cs="Tahoma"/>
          <w:sz w:val="24"/>
          <w:szCs w:val="24"/>
          <w:lang w:val="es-ES_tradnl"/>
        </w:rPr>
        <w:t xml:space="preserve"> aquí</w:t>
      </w:r>
      <w:r w:rsidR="0089353F" w:rsidRPr="00DE7A66">
        <w:rPr>
          <w:rFonts w:cs="Tahoma"/>
          <w:sz w:val="24"/>
          <w:szCs w:val="24"/>
          <w:lang w:val="es-ES_tradnl"/>
        </w:rPr>
        <w:t xml:space="preserve"> procesada, por cuanto como lo indicó de viva voz, cuenta con familia extensa </w:t>
      </w:r>
      <w:r w:rsidR="00F412C9" w:rsidRPr="00DE7A66">
        <w:rPr>
          <w:rFonts w:cs="Tahoma"/>
          <w:sz w:val="24"/>
          <w:szCs w:val="24"/>
          <w:lang w:val="es-ES_tradnl"/>
        </w:rPr>
        <w:t>-</w:t>
      </w:r>
      <w:r w:rsidR="0089353F" w:rsidRPr="00DE7A66">
        <w:rPr>
          <w:rFonts w:cs="Tahoma"/>
          <w:sz w:val="24"/>
          <w:szCs w:val="24"/>
          <w:lang w:val="es-ES_tradnl"/>
        </w:rPr>
        <w:t xml:space="preserve">madre, tíos y abuela paterna- de quienes no puede obviarse la responsabilidad que les asiste con su </w:t>
      </w:r>
      <w:r w:rsidR="00F56D22" w:rsidRPr="00DE7A66">
        <w:rPr>
          <w:rFonts w:cs="Tahoma"/>
          <w:sz w:val="24"/>
          <w:szCs w:val="24"/>
          <w:lang w:val="es-ES_tradnl"/>
        </w:rPr>
        <w:t>pariente</w:t>
      </w:r>
      <w:r w:rsidR="0089353F" w:rsidRPr="00DE7A66">
        <w:rPr>
          <w:rFonts w:cs="Tahoma"/>
          <w:sz w:val="24"/>
          <w:szCs w:val="24"/>
          <w:lang w:val="es-ES_tradnl"/>
        </w:rPr>
        <w:t>, y ello desnaturaliza la pretensión del letrado al aducir la inexistencia de otras personas que le puedan proveer el sustento requerido</w:t>
      </w:r>
      <w:r w:rsidR="00F412C9" w:rsidRPr="00DE7A66">
        <w:rPr>
          <w:rFonts w:cs="Tahoma"/>
          <w:sz w:val="24"/>
          <w:szCs w:val="24"/>
          <w:lang w:val="es-ES_tradnl"/>
        </w:rPr>
        <w:t>.</w:t>
      </w:r>
    </w:p>
    <w:p w:rsidR="0033211F" w:rsidRPr="00DE7A66" w:rsidRDefault="0033211F" w:rsidP="00DE7A66">
      <w:pPr>
        <w:spacing w:line="276" w:lineRule="auto"/>
        <w:rPr>
          <w:rFonts w:cs="Tahoma"/>
          <w:sz w:val="24"/>
          <w:szCs w:val="24"/>
          <w:lang w:val="es-ES_tradnl"/>
        </w:rPr>
      </w:pPr>
    </w:p>
    <w:p w:rsidR="0089353F" w:rsidRPr="00DE7A66" w:rsidRDefault="00EF14AB" w:rsidP="00DE7A66">
      <w:pPr>
        <w:spacing w:line="276" w:lineRule="auto"/>
        <w:rPr>
          <w:rFonts w:cs="Tahoma"/>
          <w:sz w:val="24"/>
          <w:szCs w:val="24"/>
          <w:lang w:val="es-ES_tradnl"/>
        </w:rPr>
      </w:pPr>
      <w:r w:rsidRPr="00DE7A66">
        <w:rPr>
          <w:rFonts w:cs="Tahoma"/>
          <w:sz w:val="24"/>
          <w:szCs w:val="24"/>
          <w:lang w:val="es-ES_tradnl"/>
        </w:rPr>
        <w:t xml:space="preserve">Aunque </w:t>
      </w:r>
      <w:r w:rsidR="0089353F" w:rsidRPr="00DE7A66">
        <w:rPr>
          <w:rFonts w:cs="Tahoma"/>
          <w:sz w:val="24"/>
          <w:szCs w:val="24"/>
          <w:lang w:val="es-ES_tradnl"/>
        </w:rPr>
        <w:t xml:space="preserve">el </w:t>
      </w:r>
      <w:r w:rsidR="001066CC" w:rsidRPr="00DE7A66">
        <w:rPr>
          <w:rFonts w:cs="Tahoma"/>
          <w:sz w:val="24"/>
          <w:szCs w:val="24"/>
          <w:lang w:val="es-ES_tradnl"/>
        </w:rPr>
        <w:t xml:space="preserve">abogado </w:t>
      </w:r>
      <w:r w:rsidR="0089353F" w:rsidRPr="00DE7A66">
        <w:rPr>
          <w:rFonts w:cs="Tahoma"/>
          <w:sz w:val="24"/>
          <w:szCs w:val="24"/>
          <w:lang w:val="es-ES_tradnl"/>
        </w:rPr>
        <w:t>señal</w:t>
      </w:r>
      <w:r w:rsidRPr="00DE7A66">
        <w:rPr>
          <w:rFonts w:cs="Tahoma"/>
          <w:sz w:val="24"/>
          <w:szCs w:val="24"/>
          <w:lang w:val="es-ES_tradnl"/>
        </w:rPr>
        <w:t>ó</w:t>
      </w:r>
      <w:r w:rsidR="0089353F" w:rsidRPr="00DE7A66">
        <w:rPr>
          <w:rFonts w:cs="Tahoma"/>
          <w:sz w:val="24"/>
          <w:szCs w:val="24"/>
          <w:lang w:val="es-ES_tradnl"/>
        </w:rPr>
        <w:t xml:space="preserve"> en su disenso que el interrogatorio que le </w:t>
      </w:r>
      <w:r w:rsidR="0019468E" w:rsidRPr="00DE7A66">
        <w:rPr>
          <w:rFonts w:cs="Tahoma"/>
          <w:sz w:val="24"/>
          <w:szCs w:val="24"/>
          <w:lang w:val="es-ES_tradnl"/>
        </w:rPr>
        <w:t xml:space="preserve">efectuó </w:t>
      </w:r>
      <w:r w:rsidR="0089353F" w:rsidRPr="00DE7A66">
        <w:rPr>
          <w:rFonts w:cs="Tahoma"/>
          <w:sz w:val="24"/>
          <w:szCs w:val="24"/>
          <w:lang w:val="es-ES_tradnl"/>
        </w:rPr>
        <w:t>la a quo a su defendida</w:t>
      </w:r>
      <w:r w:rsidRPr="00DE7A66">
        <w:rPr>
          <w:rFonts w:cs="Tahoma"/>
          <w:sz w:val="24"/>
          <w:szCs w:val="24"/>
          <w:lang w:val="es-ES_tradnl"/>
        </w:rPr>
        <w:t xml:space="preserve"> no ahondó en aspecto</w:t>
      </w:r>
      <w:r w:rsidR="00E151B7" w:rsidRPr="00DE7A66">
        <w:rPr>
          <w:rFonts w:cs="Tahoma"/>
          <w:sz w:val="24"/>
          <w:szCs w:val="24"/>
          <w:lang w:val="es-ES_tradnl"/>
        </w:rPr>
        <w:t>s</w:t>
      </w:r>
      <w:r w:rsidRPr="00DE7A66">
        <w:rPr>
          <w:rFonts w:cs="Tahoma"/>
          <w:sz w:val="24"/>
          <w:szCs w:val="24"/>
          <w:lang w:val="es-ES_tradnl"/>
        </w:rPr>
        <w:t xml:space="preserve"> que para él eran importantes, </w:t>
      </w:r>
      <w:r w:rsidR="0089353F" w:rsidRPr="00DE7A66">
        <w:rPr>
          <w:rFonts w:cs="Tahoma"/>
          <w:sz w:val="24"/>
          <w:szCs w:val="24"/>
          <w:lang w:val="es-ES_tradnl"/>
        </w:rPr>
        <w:t>en tanto no se le indagó, a título de ejemplo, del por qué los apellidos de sus tíos no coinciden con los de ella, o que igualmente una tía</w:t>
      </w:r>
      <w:r w:rsidR="00920871" w:rsidRPr="00DE7A66">
        <w:rPr>
          <w:rFonts w:cs="Tahoma"/>
          <w:sz w:val="24"/>
          <w:szCs w:val="24"/>
          <w:lang w:val="es-ES_tradnl"/>
        </w:rPr>
        <w:t xml:space="preserve"> </w:t>
      </w:r>
      <w:r w:rsidR="0089353F" w:rsidRPr="00DE7A66">
        <w:rPr>
          <w:rFonts w:cs="Tahoma"/>
          <w:sz w:val="24"/>
          <w:szCs w:val="24"/>
          <w:lang w:val="es-ES_tradnl"/>
        </w:rPr>
        <w:t xml:space="preserve">así como su hermano son habitantes de calle, </w:t>
      </w:r>
      <w:r w:rsidR="001066CC" w:rsidRPr="00DE7A66">
        <w:rPr>
          <w:rFonts w:cs="Tahoma"/>
          <w:sz w:val="24"/>
          <w:szCs w:val="24"/>
          <w:lang w:val="es-ES_tradnl"/>
        </w:rPr>
        <w:t>la Sala no solo carece de información</w:t>
      </w:r>
      <w:r w:rsidR="00C901E4" w:rsidRPr="00DE7A66">
        <w:rPr>
          <w:rFonts w:cs="Tahoma"/>
          <w:sz w:val="24"/>
          <w:szCs w:val="24"/>
          <w:lang w:val="es-ES_tradnl"/>
        </w:rPr>
        <w:t xml:space="preserve"> suficiente</w:t>
      </w:r>
      <w:r w:rsidR="001066CC" w:rsidRPr="00DE7A66">
        <w:rPr>
          <w:rFonts w:cs="Tahoma"/>
          <w:sz w:val="24"/>
          <w:szCs w:val="24"/>
          <w:lang w:val="es-ES_tradnl"/>
        </w:rPr>
        <w:t xml:space="preserve"> para dar por acreditad</w:t>
      </w:r>
      <w:r w:rsidR="00C901E4" w:rsidRPr="00DE7A66">
        <w:rPr>
          <w:rFonts w:cs="Tahoma"/>
          <w:sz w:val="24"/>
          <w:szCs w:val="24"/>
          <w:lang w:val="es-ES_tradnl"/>
        </w:rPr>
        <w:t>a</w:t>
      </w:r>
      <w:r w:rsidR="001066CC" w:rsidRPr="00DE7A66">
        <w:rPr>
          <w:rFonts w:cs="Tahoma"/>
          <w:sz w:val="24"/>
          <w:szCs w:val="24"/>
          <w:lang w:val="es-ES_tradnl"/>
        </w:rPr>
        <w:t xml:space="preserve"> una circunstancia de tal naturaleza,</w:t>
      </w:r>
      <w:r w:rsidR="00E151B7" w:rsidRPr="00DE7A66">
        <w:rPr>
          <w:rFonts w:cs="Tahoma"/>
          <w:sz w:val="24"/>
          <w:szCs w:val="24"/>
          <w:lang w:val="es-ES_tradnl"/>
        </w:rPr>
        <w:t xml:space="preserve"> sino que tampoco </w:t>
      </w:r>
      <w:r w:rsidR="001066CC" w:rsidRPr="00DE7A66">
        <w:rPr>
          <w:rFonts w:cs="Tahoma"/>
          <w:sz w:val="24"/>
          <w:szCs w:val="24"/>
          <w:lang w:val="es-ES_tradnl"/>
        </w:rPr>
        <w:t xml:space="preserve">se puede </w:t>
      </w:r>
      <w:r w:rsidR="0089353F" w:rsidRPr="00DE7A66">
        <w:rPr>
          <w:rFonts w:cs="Tahoma"/>
          <w:sz w:val="24"/>
          <w:szCs w:val="24"/>
          <w:lang w:val="es-ES_tradnl"/>
        </w:rPr>
        <w:t>establecer sin dubitación</w:t>
      </w:r>
      <w:r w:rsidR="00C901E4" w:rsidRPr="00DE7A66">
        <w:rPr>
          <w:rFonts w:cs="Tahoma"/>
          <w:sz w:val="24"/>
          <w:szCs w:val="24"/>
          <w:lang w:val="es-ES_tradnl"/>
        </w:rPr>
        <w:t xml:space="preserve"> alguna</w:t>
      </w:r>
      <w:r w:rsidR="0089353F" w:rsidRPr="00DE7A66">
        <w:rPr>
          <w:rFonts w:cs="Tahoma"/>
          <w:sz w:val="24"/>
          <w:szCs w:val="24"/>
          <w:lang w:val="es-ES_tradnl"/>
        </w:rPr>
        <w:t xml:space="preserve"> que ning</w:t>
      </w:r>
      <w:r w:rsidR="00C901E4" w:rsidRPr="00DE7A66">
        <w:rPr>
          <w:rFonts w:cs="Tahoma"/>
          <w:sz w:val="24"/>
          <w:szCs w:val="24"/>
          <w:lang w:val="es-ES_tradnl"/>
        </w:rPr>
        <w:t xml:space="preserve">uno </w:t>
      </w:r>
      <w:r w:rsidR="0089353F" w:rsidRPr="00DE7A66">
        <w:rPr>
          <w:rFonts w:cs="Tahoma"/>
          <w:sz w:val="24"/>
          <w:szCs w:val="24"/>
          <w:lang w:val="es-ES_tradnl"/>
        </w:rPr>
        <w:t>de los familiares de</w:t>
      </w:r>
      <w:r w:rsidR="00C901E4" w:rsidRPr="00DE7A66">
        <w:rPr>
          <w:rFonts w:cs="Tahoma"/>
          <w:sz w:val="24"/>
          <w:szCs w:val="24"/>
          <w:lang w:val="es-ES_tradnl"/>
        </w:rPr>
        <w:t xml:space="preserve"> la</w:t>
      </w:r>
      <w:r w:rsidR="00920871" w:rsidRPr="00DE7A66">
        <w:rPr>
          <w:rFonts w:cs="Tahoma"/>
          <w:sz w:val="24"/>
          <w:szCs w:val="24"/>
          <w:lang w:val="es-ES_tradnl"/>
        </w:rPr>
        <w:t xml:space="preserve"> </w:t>
      </w:r>
      <w:r w:rsidR="00E151B7" w:rsidRPr="00DE7A66">
        <w:rPr>
          <w:rFonts w:cs="Tahoma"/>
          <w:sz w:val="24"/>
          <w:szCs w:val="24"/>
          <w:lang w:val="es-ES_tradnl"/>
        </w:rPr>
        <w:t xml:space="preserve">sentenciada </w:t>
      </w:r>
      <w:r w:rsidR="00C901E4" w:rsidRPr="00DE7A66">
        <w:rPr>
          <w:rFonts w:cs="Tahoma"/>
          <w:sz w:val="24"/>
          <w:szCs w:val="24"/>
          <w:lang w:val="es-ES_tradnl"/>
        </w:rPr>
        <w:t>está en capacidad de</w:t>
      </w:r>
      <w:r w:rsidR="0089353F" w:rsidRPr="00DE7A66">
        <w:rPr>
          <w:rFonts w:cs="Tahoma"/>
          <w:sz w:val="24"/>
          <w:szCs w:val="24"/>
          <w:lang w:val="es-ES_tradnl"/>
        </w:rPr>
        <w:t xml:space="preserve"> velar por la manutención y cu</w:t>
      </w:r>
      <w:r w:rsidR="00F56D22" w:rsidRPr="00DE7A66">
        <w:rPr>
          <w:rFonts w:cs="Tahoma"/>
          <w:sz w:val="24"/>
          <w:szCs w:val="24"/>
          <w:lang w:val="es-ES_tradnl"/>
        </w:rPr>
        <w:t xml:space="preserve">idado de su </w:t>
      </w:r>
      <w:r w:rsidR="0089353F" w:rsidRPr="00DE7A66">
        <w:rPr>
          <w:rFonts w:cs="Tahoma"/>
          <w:sz w:val="24"/>
          <w:szCs w:val="24"/>
          <w:lang w:val="es-ES_tradnl"/>
        </w:rPr>
        <w:t>hija.</w:t>
      </w:r>
    </w:p>
    <w:p w:rsidR="00B24106" w:rsidRPr="00DE7A66" w:rsidRDefault="00B24106" w:rsidP="00DE7A66">
      <w:pPr>
        <w:spacing w:line="276" w:lineRule="auto"/>
        <w:rPr>
          <w:rFonts w:cs="Tahoma"/>
          <w:color w:val="000000"/>
          <w:sz w:val="24"/>
          <w:szCs w:val="24"/>
        </w:rPr>
      </w:pPr>
    </w:p>
    <w:p w:rsidR="00A81ECF" w:rsidRPr="00DE7A66" w:rsidRDefault="00723424" w:rsidP="00DE7A66">
      <w:pPr>
        <w:spacing w:line="276" w:lineRule="auto"/>
        <w:rPr>
          <w:rFonts w:cs="Tahoma"/>
          <w:spacing w:val="-4"/>
          <w:sz w:val="24"/>
          <w:szCs w:val="24"/>
        </w:rPr>
      </w:pPr>
      <w:r w:rsidRPr="00DE7A66">
        <w:rPr>
          <w:rFonts w:cs="Tahoma"/>
          <w:color w:val="000000"/>
          <w:sz w:val="24"/>
          <w:szCs w:val="24"/>
        </w:rPr>
        <w:t>La</w:t>
      </w:r>
      <w:r w:rsidR="00920871" w:rsidRPr="00DE7A66">
        <w:rPr>
          <w:rFonts w:cs="Tahoma"/>
          <w:color w:val="000000"/>
          <w:sz w:val="24"/>
          <w:szCs w:val="24"/>
        </w:rPr>
        <w:t xml:space="preserve"> </w:t>
      </w:r>
      <w:r w:rsidR="00A81ECF" w:rsidRPr="00DE7A66">
        <w:rPr>
          <w:rFonts w:cs="Tahoma"/>
          <w:spacing w:val="-4"/>
          <w:sz w:val="24"/>
          <w:szCs w:val="24"/>
        </w:rPr>
        <w:t>defensa</w:t>
      </w:r>
      <w:r w:rsidRPr="00DE7A66">
        <w:rPr>
          <w:rFonts w:cs="Tahoma"/>
          <w:spacing w:val="-4"/>
          <w:sz w:val="24"/>
          <w:szCs w:val="24"/>
        </w:rPr>
        <w:t xml:space="preserve"> igualmente dio a entender</w:t>
      </w:r>
      <w:r w:rsidR="00A81ECF" w:rsidRPr="00DE7A66">
        <w:rPr>
          <w:rFonts w:cs="Tahoma"/>
          <w:spacing w:val="-4"/>
          <w:sz w:val="24"/>
          <w:szCs w:val="24"/>
        </w:rPr>
        <w:t xml:space="preserve"> que se desconoce la capacidad econ</w:t>
      </w:r>
      <w:r w:rsidR="0019468E" w:rsidRPr="00DE7A66">
        <w:rPr>
          <w:rFonts w:cs="Tahoma"/>
          <w:spacing w:val="-4"/>
          <w:sz w:val="24"/>
          <w:szCs w:val="24"/>
        </w:rPr>
        <w:t xml:space="preserve">ómica de estos </w:t>
      </w:r>
      <w:r w:rsidR="00A81ECF" w:rsidRPr="00DE7A66">
        <w:rPr>
          <w:rFonts w:cs="Tahoma"/>
          <w:spacing w:val="-4"/>
          <w:sz w:val="24"/>
          <w:szCs w:val="24"/>
        </w:rPr>
        <w:t xml:space="preserve">para asumir </w:t>
      </w:r>
      <w:r w:rsidRPr="00DE7A66">
        <w:rPr>
          <w:rFonts w:cs="Tahoma"/>
          <w:spacing w:val="-4"/>
          <w:sz w:val="24"/>
          <w:szCs w:val="24"/>
        </w:rPr>
        <w:t>esa</w:t>
      </w:r>
      <w:r w:rsidR="00A81ECF" w:rsidRPr="00DE7A66">
        <w:rPr>
          <w:rFonts w:cs="Tahoma"/>
          <w:spacing w:val="-4"/>
          <w:sz w:val="24"/>
          <w:szCs w:val="24"/>
        </w:rPr>
        <w:t xml:space="preserve"> responsabilidad, </w:t>
      </w:r>
      <w:r w:rsidR="00F56D22" w:rsidRPr="00DE7A66">
        <w:rPr>
          <w:rFonts w:cs="Tahoma"/>
          <w:spacing w:val="-4"/>
          <w:sz w:val="24"/>
          <w:szCs w:val="24"/>
        </w:rPr>
        <w:t xml:space="preserve">ya que </w:t>
      </w:r>
      <w:r w:rsidR="00A81ECF" w:rsidRPr="00DE7A66">
        <w:rPr>
          <w:rFonts w:cs="Tahoma"/>
          <w:spacing w:val="-4"/>
          <w:sz w:val="24"/>
          <w:szCs w:val="24"/>
        </w:rPr>
        <w:t>la a quo no indagó a su cliente a</w:t>
      </w:r>
      <w:r w:rsidRPr="00DE7A66">
        <w:rPr>
          <w:rFonts w:cs="Tahoma"/>
          <w:spacing w:val="-4"/>
          <w:sz w:val="24"/>
          <w:szCs w:val="24"/>
        </w:rPr>
        <w:t xml:space="preserve"> ese</w:t>
      </w:r>
      <w:r w:rsidR="00A81ECF" w:rsidRPr="00DE7A66">
        <w:rPr>
          <w:rFonts w:cs="Tahoma"/>
          <w:spacing w:val="-4"/>
          <w:sz w:val="24"/>
          <w:szCs w:val="24"/>
        </w:rPr>
        <w:t xml:space="preserve"> respecto, frente a lo cual esgrime que al parece</w:t>
      </w:r>
      <w:r w:rsidRPr="00DE7A66">
        <w:rPr>
          <w:rFonts w:cs="Tahoma"/>
          <w:spacing w:val="-4"/>
          <w:sz w:val="24"/>
          <w:szCs w:val="24"/>
        </w:rPr>
        <w:t>r</w:t>
      </w:r>
      <w:r w:rsidR="00A81ECF" w:rsidRPr="00DE7A66">
        <w:rPr>
          <w:rFonts w:cs="Tahoma"/>
          <w:spacing w:val="-4"/>
          <w:sz w:val="24"/>
          <w:szCs w:val="24"/>
        </w:rPr>
        <w:t xml:space="preserve"> existe confusión, contradicción o desnaturalización de la norma</w:t>
      </w:r>
      <w:r w:rsidR="00A81ECF" w:rsidRPr="00DE7A66">
        <w:rPr>
          <w:rFonts w:cs="Tahoma"/>
          <w:sz w:val="24"/>
          <w:szCs w:val="24"/>
        </w:rPr>
        <w:t xml:space="preserve"> al confundir</w:t>
      </w:r>
      <w:r w:rsidRPr="00DE7A66">
        <w:rPr>
          <w:rFonts w:cs="Tahoma"/>
          <w:sz w:val="24"/>
          <w:szCs w:val="24"/>
        </w:rPr>
        <w:t>se</w:t>
      </w:r>
      <w:r w:rsidR="00A81ECF" w:rsidRPr="00DE7A66">
        <w:rPr>
          <w:rFonts w:cs="Tahoma"/>
          <w:sz w:val="24"/>
          <w:szCs w:val="24"/>
        </w:rPr>
        <w:t xml:space="preserve"> el hecho de tener</w:t>
      </w:r>
      <w:r w:rsidRPr="00DE7A66">
        <w:rPr>
          <w:rFonts w:cs="Tahoma"/>
          <w:sz w:val="24"/>
          <w:szCs w:val="24"/>
        </w:rPr>
        <w:t>se</w:t>
      </w:r>
      <w:r w:rsidR="00A81ECF" w:rsidRPr="00DE7A66">
        <w:rPr>
          <w:rFonts w:cs="Tahoma"/>
          <w:sz w:val="24"/>
          <w:szCs w:val="24"/>
        </w:rPr>
        <w:t xml:space="preserve"> parientes con el que estos tengan o no la </w:t>
      </w:r>
      <w:r w:rsidR="009A5CCC" w:rsidRPr="00DE7A66">
        <w:rPr>
          <w:rFonts w:cs="Tahoma"/>
          <w:sz w:val="24"/>
          <w:szCs w:val="24"/>
        </w:rPr>
        <w:t xml:space="preserve">posibilidad </w:t>
      </w:r>
      <w:r w:rsidR="00A81ECF" w:rsidRPr="00DE7A66">
        <w:rPr>
          <w:rFonts w:cs="Tahoma"/>
          <w:sz w:val="24"/>
          <w:szCs w:val="24"/>
        </w:rPr>
        <w:t xml:space="preserve">de suministrar la asistencia básica </w:t>
      </w:r>
      <w:r w:rsidRPr="00DE7A66">
        <w:rPr>
          <w:rFonts w:cs="Tahoma"/>
          <w:sz w:val="24"/>
          <w:szCs w:val="24"/>
        </w:rPr>
        <w:t>requerida.</w:t>
      </w:r>
      <w:r w:rsidR="00920871" w:rsidRPr="00DE7A66">
        <w:rPr>
          <w:rFonts w:cs="Tahoma"/>
          <w:sz w:val="24"/>
          <w:szCs w:val="24"/>
        </w:rPr>
        <w:t xml:space="preserve"> </w:t>
      </w:r>
      <w:r w:rsidRPr="00DE7A66">
        <w:rPr>
          <w:rFonts w:cs="Tahoma"/>
          <w:sz w:val="24"/>
          <w:szCs w:val="24"/>
        </w:rPr>
        <w:t>Y f</w:t>
      </w:r>
      <w:r w:rsidR="009A5CCC" w:rsidRPr="00DE7A66">
        <w:rPr>
          <w:rFonts w:cs="Tahoma"/>
          <w:sz w:val="24"/>
          <w:szCs w:val="24"/>
        </w:rPr>
        <w:t>rente a ese particular</w:t>
      </w:r>
      <w:r w:rsidRPr="00DE7A66">
        <w:rPr>
          <w:rFonts w:cs="Tahoma"/>
          <w:sz w:val="24"/>
          <w:szCs w:val="24"/>
        </w:rPr>
        <w:t xml:space="preserve"> asunto, lo que</w:t>
      </w:r>
      <w:r w:rsidR="00920871" w:rsidRPr="00DE7A66">
        <w:rPr>
          <w:rFonts w:cs="Tahoma"/>
          <w:sz w:val="24"/>
          <w:szCs w:val="24"/>
        </w:rPr>
        <w:t xml:space="preserve"> </w:t>
      </w:r>
      <w:r w:rsidR="00A81ECF" w:rsidRPr="00DE7A66">
        <w:rPr>
          <w:rFonts w:cs="Tahoma"/>
          <w:sz w:val="24"/>
          <w:szCs w:val="24"/>
        </w:rPr>
        <w:t xml:space="preserve">debe decirse </w:t>
      </w:r>
      <w:r w:rsidRPr="00DE7A66">
        <w:rPr>
          <w:rFonts w:cs="Tahoma"/>
          <w:sz w:val="24"/>
          <w:szCs w:val="24"/>
        </w:rPr>
        <w:t xml:space="preserve">es </w:t>
      </w:r>
      <w:r w:rsidR="00A81ECF" w:rsidRPr="00DE7A66">
        <w:rPr>
          <w:rFonts w:cs="Tahoma"/>
          <w:sz w:val="24"/>
          <w:szCs w:val="24"/>
        </w:rPr>
        <w:t xml:space="preserve">que </w:t>
      </w:r>
      <w:r w:rsidRPr="00DE7A66">
        <w:rPr>
          <w:rFonts w:cs="Tahoma"/>
          <w:sz w:val="24"/>
          <w:szCs w:val="24"/>
        </w:rPr>
        <w:t>en realidad no</w:t>
      </w:r>
      <w:r w:rsidR="00A81ECF" w:rsidRPr="00DE7A66">
        <w:rPr>
          <w:rFonts w:cs="Tahoma"/>
          <w:sz w:val="24"/>
          <w:szCs w:val="24"/>
        </w:rPr>
        <w:t xml:space="preserve"> existe una tal confusión, </w:t>
      </w:r>
      <w:r w:rsidR="00F56D22" w:rsidRPr="00DE7A66">
        <w:rPr>
          <w:rFonts w:cs="Tahoma"/>
          <w:sz w:val="24"/>
          <w:szCs w:val="24"/>
        </w:rPr>
        <w:t xml:space="preserve">toda vez que </w:t>
      </w:r>
      <w:r w:rsidR="00A81ECF" w:rsidRPr="00DE7A66">
        <w:rPr>
          <w:rFonts w:cs="Tahoma"/>
          <w:sz w:val="24"/>
          <w:szCs w:val="24"/>
        </w:rPr>
        <w:t xml:space="preserve">como viene de verse, en este caso no se avizora la ausencia de otros miembros de la familia, y si al parecer los parientes de la </w:t>
      </w:r>
      <w:r w:rsidRPr="00DE7A66">
        <w:rPr>
          <w:rFonts w:cs="Tahoma"/>
          <w:sz w:val="24"/>
          <w:szCs w:val="24"/>
        </w:rPr>
        <w:t>sentenciada</w:t>
      </w:r>
      <w:r w:rsidR="00A81ECF" w:rsidRPr="00DE7A66">
        <w:rPr>
          <w:rFonts w:cs="Tahoma"/>
          <w:spacing w:val="-4"/>
          <w:sz w:val="24"/>
          <w:szCs w:val="24"/>
        </w:rPr>
        <w:t xml:space="preserve">, en sentir del letrado, </w:t>
      </w:r>
      <w:r w:rsidR="009A5CCC" w:rsidRPr="00DE7A66">
        <w:rPr>
          <w:rFonts w:cs="Tahoma"/>
          <w:spacing w:val="-4"/>
          <w:sz w:val="24"/>
          <w:szCs w:val="24"/>
        </w:rPr>
        <w:t>carec</w:t>
      </w:r>
      <w:r w:rsidRPr="00DE7A66">
        <w:rPr>
          <w:rFonts w:cs="Tahoma"/>
          <w:spacing w:val="-4"/>
          <w:sz w:val="24"/>
          <w:szCs w:val="24"/>
        </w:rPr>
        <w:t>en</w:t>
      </w:r>
      <w:r w:rsidR="009A5CCC" w:rsidRPr="00DE7A66">
        <w:rPr>
          <w:rFonts w:cs="Tahoma"/>
          <w:spacing w:val="-4"/>
          <w:sz w:val="24"/>
          <w:szCs w:val="24"/>
        </w:rPr>
        <w:t xml:space="preserve"> de recursos </w:t>
      </w:r>
      <w:r w:rsidR="00A81ECF" w:rsidRPr="00DE7A66">
        <w:rPr>
          <w:rFonts w:cs="Tahoma"/>
          <w:spacing w:val="-4"/>
          <w:sz w:val="24"/>
          <w:szCs w:val="24"/>
        </w:rPr>
        <w:t xml:space="preserve">para velar por la pequeña, de </w:t>
      </w:r>
      <w:r w:rsidR="00A81ECF" w:rsidRPr="00DE7A66">
        <w:rPr>
          <w:rFonts w:cs="Tahoma"/>
          <w:spacing w:val="-4"/>
          <w:sz w:val="24"/>
          <w:szCs w:val="24"/>
        </w:rPr>
        <w:lastRenderedPageBreak/>
        <w:t xml:space="preserve">ello nada se </w:t>
      </w:r>
      <w:r w:rsidR="00F56D22" w:rsidRPr="00DE7A66">
        <w:rPr>
          <w:rFonts w:cs="Tahoma"/>
          <w:spacing w:val="-4"/>
          <w:sz w:val="24"/>
          <w:szCs w:val="24"/>
        </w:rPr>
        <w:t>argumentó</w:t>
      </w:r>
      <w:r w:rsidRPr="00DE7A66">
        <w:rPr>
          <w:rFonts w:cs="Tahoma"/>
          <w:spacing w:val="-4"/>
          <w:sz w:val="24"/>
          <w:szCs w:val="24"/>
        </w:rPr>
        <w:t xml:space="preserve"> o soportó</w:t>
      </w:r>
      <w:r w:rsidR="00A81ECF" w:rsidRPr="00DE7A66">
        <w:rPr>
          <w:rFonts w:cs="Tahoma"/>
          <w:spacing w:val="-4"/>
          <w:sz w:val="24"/>
          <w:szCs w:val="24"/>
        </w:rPr>
        <w:t>,</w:t>
      </w:r>
      <w:r w:rsidR="00D16A05" w:rsidRPr="00DE7A66">
        <w:rPr>
          <w:rFonts w:cs="Tahoma"/>
          <w:spacing w:val="-4"/>
          <w:sz w:val="24"/>
          <w:szCs w:val="24"/>
        </w:rPr>
        <w:t xml:space="preserve"> salvo lo referido por el</w:t>
      </w:r>
      <w:r w:rsidRPr="00DE7A66">
        <w:rPr>
          <w:rFonts w:cs="Tahoma"/>
          <w:spacing w:val="-4"/>
          <w:sz w:val="24"/>
          <w:szCs w:val="24"/>
        </w:rPr>
        <w:t xml:space="preserve"> propio</w:t>
      </w:r>
      <w:r w:rsidR="00D16A05" w:rsidRPr="00DE7A66">
        <w:rPr>
          <w:rFonts w:cs="Tahoma"/>
          <w:spacing w:val="-4"/>
          <w:sz w:val="24"/>
          <w:szCs w:val="24"/>
        </w:rPr>
        <w:t xml:space="preserve"> letrado </w:t>
      </w:r>
      <w:r w:rsidRPr="00DE7A66">
        <w:rPr>
          <w:rFonts w:cs="Tahoma"/>
          <w:spacing w:val="-4"/>
          <w:sz w:val="24"/>
          <w:szCs w:val="24"/>
        </w:rPr>
        <w:t xml:space="preserve">en cuanto a que los </w:t>
      </w:r>
      <w:r w:rsidR="00D16A05" w:rsidRPr="00DE7A66">
        <w:rPr>
          <w:rFonts w:cs="Tahoma"/>
          <w:spacing w:val="-4"/>
          <w:sz w:val="24"/>
          <w:szCs w:val="24"/>
        </w:rPr>
        <w:t xml:space="preserve">demás </w:t>
      </w:r>
      <w:r w:rsidR="00D16A05" w:rsidRPr="00DE7A66">
        <w:rPr>
          <w:rFonts w:cs="Tahoma"/>
          <w:sz w:val="24"/>
          <w:szCs w:val="24"/>
          <w:lang w:val="es-ES_tradnl"/>
        </w:rPr>
        <w:t xml:space="preserve">miembros de la familia no </w:t>
      </w:r>
      <w:r w:rsidRPr="00DE7A66">
        <w:rPr>
          <w:rFonts w:cs="Tahoma"/>
          <w:sz w:val="24"/>
          <w:szCs w:val="24"/>
          <w:lang w:val="es-ES_tradnl"/>
        </w:rPr>
        <w:t>tienen la forma de</w:t>
      </w:r>
      <w:r w:rsidR="00D16A05" w:rsidRPr="00DE7A66">
        <w:rPr>
          <w:rFonts w:cs="Tahoma"/>
          <w:sz w:val="24"/>
          <w:szCs w:val="24"/>
          <w:lang w:val="es-ES_tradnl"/>
        </w:rPr>
        <w:t xml:space="preserve"> mantener a sus hijos,</w:t>
      </w:r>
      <w:r w:rsidRPr="00DE7A66">
        <w:rPr>
          <w:rFonts w:cs="Tahoma"/>
          <w:sz w:val="24"/>
          <w:szCs w:val="24"/>
          <w:lang w:val="es-ES_tradnl"/>
        </w:rPr>
        <w:t xml:space="preserve"> razón por la cual era la procesada la encargada de ahondar acerca de esos aspectos y no lo hizo, con lo cual </w:t>
      </w:r>
      <w:r w:rsidR="00F56D22" w:rsidRPr="00DE7A66">
        <w:rPr>
          <w:rFonts w:cs="Tahoma"/>
          <w:spacing w:val="-4"/>
          <w:sz w:val="24"/>
          <w:szCs w:val="24"/>
        </w:rPr>
        <w:t xml:space="preserve">la a quo </w:t>
      </w:r>
      <w:r w:rsidR="00A81ECF" w:rsidRPr="00DE7A66">
        <w:rPr>
          <w:rFonts w:cs="Tahoma"/>
          <w:spacing w:val="-4"/>
          <w:sz w:val="24"/>
          <w:szCs w:val="24"/>
        </w:rPr>
        <w:t xml:space="preserve">tenía el deber de adoptar </w:t>
      </w:r>
      <w:r w:rsidRPr="00DE7A66">
        <w:rPr>
          <w:rFonts w:cs="Tahoma"/>
          <w:spacing w:val="-4"/>
          <w:sz w:val="24"/>
          <w:szCs w:val="24"/>
        </w:rPr>
        <w:t xml:space="preserve">la </w:t>
      </w:r>
      <w:r w:rsidR="00A81ECF" w:rsidRPr="00DE7A66">
        <w:rPr>
          <w:rFonts w:cs="Tahoma"/>
          <w:spacing w:val="-4"/>
          <w:sz w:val="24"/>
          <w:szCs w:val="24"/>
        </w:rPr>
        <w:t>decisión con</w:t>
      </w:r>
      <w:r w:rsidRPr="00DE7A66">
        <w:rPr>
          <w:rFonts w:cs="Tahoma"/>
          <w:spacing w:val="-4"/>
          <w:sz w:val="24"/>
          <w:szCs w:val="24"/>
        </w:rPr>
        <w:t xml:space="preserve"> la información con la que contó en ese preciso instante</w:t>
      </w:r>
      <w:r w:rsidR="00A81ECF" w:rsidRPr="00DE7A66">
        <w:rPr>
          <w:rFonts w:cs="Tahoma"/>
          <w:spacing w:val="-4"/>
          <w:sz w:val="24"/>
          <w:szCs w:val="24"/>
        </w:rPr>
        <w:t>.</w:t>
      </w:r>
    </w:p>
    <w:p w:rsidR="00A81ECF" w:rsidRPr="00DE7A66" w:rsidRDefault="00A81ECF" w:rsidP="00DE7A66">
      <w:pPr>
        <w:spacing w:line="276" w:lineRule="auto"/>
        <w:rPr>
          <w:rFonts w:cs="Tahoma"/>
          <w:color w:val="000000"/>
          <w:sz w:val="24"/>
          <w:szCs w:val="24"/>
        </w:rPr>
      </w:pPr>
    </w:p>
    <w:p w:rsidR="001066CC" w:rsidRPr="00DE7A66" w:rsidRDefault="00586A4E" w:rsidP="00DE7A66">
      <w:pPr>
        <w:spacing w:line="276" w:lineRule="auto"/>
        <w:rPr>
          <w:rFonts w:cs="Tahoma"/>
          <w:color w:val="000000"/>
          <w:sz w:val="24"/>
          <w:szCs w:val="24"/>
        </w:rPr>
      </w:pPr>
      <w:r w:rsidRPr="00DE7A66">
        <w:rPr>
          <w:rFonts w:cs="Tahoma"/>
          <w:color w:val="000000"/>
          <w:sz w:val="24"/>
          <w:szCs w:val="24"/>
        </w:rPr>
        <w:t>Se</w:t>
      </w:r>
      <w:r w:rsidR="00920871" w:rsidRPr="00DE7A66">
        <w:rPr>
          <w:rFonts w:cs="Tahoma"/>
          <w:color w:val="000000"/>
          <w:sz w:val="24"/>
          <w:szCs w:val="24"/>
        </w:rPr>
        <w:t xml:space="preserve"> </w:t>
      </w:r>
      <w:r w:rsidR="001066CC" w:rsidRPr="00DE7A66">
        <w:rPr>
          <w:rFonts w:cs="Tahoma"/>
          <w:color w:val="000000"/>
          <w:sz w:val="24"/>
          <w:szCs w:val="24"/>
        </w:rPr>
        <w:t>queja el</w:t>
      </w:r>
      <w:r w:rsidR="00723424" w:rsidRPr="00DE7A66">
        <w:rPr>
          <w:rFonts w:cs="Tahoma"/>
          <w:color w:val="000000"/>
          <w:sz w:val="24"/>
          <w:szCs w:val="24"/>
        </w:rPr>
        <w:t xml:space="preserve"> profesional</w:t>
      </w:r>
      <w:r w:rsidR="001066CC" w:rsidRPr="00DE7A66">
        <w:rPr>
          <w:rFonts w:cs="Tahoma"/>
          <w:color w:val="000000"/>
          <w:sz w:val="24"/>
          <w:szCs w:val="24"/>
        </w:rPr>
        <w:t xml:space="preserve"> recurrente, que las personas que </w:t>
      </w:r>
      <w:r w:rsidR="0019468E" w:rsidRPr="00DE7A66">
        <w:rPr>
          <w:rFonts w:cs="Tahoma"/>
          <w:color w:val="000000"/>
          <w:sz w:val="24"/>
          <w:szCs w:val="24"/>
        </w:rPr>
        <w:t>refirió</w:t>
      </w:r>
      <w:r w:rsidR="001066CC" w:rsidRPr="00DE7A66">
        <w:rPr>
          <w:rFonts w:cs="Tahoma"/>
          <w:color w:val="000000"/>
          <w:sz w:val="24"/>
          <w:szCs w:val="24"/>
        </w:rPr>
        <w:t xml:space="preserve"> su defendida como tíos carecen de responsabilidad alguna para velar por </w:t>
      </w:r>
      <w:r w:rsidR="00723424" w:rsidRPr="00DE7A66">
        <w:rPr>
          <w:rFonts w:cs="Tahoma"/>
          <w:color w:val="000000"/>
          <w:sz w:val="24"/>
          <w:szCs w:val="24"/>
        </w:rPr>
        <w:t xml:space="preserve">ese cuidado al </w:t>
      </w:r>
      <w:r w:rsidR="001066CC" w:rsidRPr="00DE7A66">
        <w:rPr>
          <w:rFonts w:cs="Tahoma"/>
          <w:color w:val="000000"/>
          <w:sz w:val="24"/>
          <w:szCs w:val="24"/>
        </w:rPr>
        <w:t xml:space="preserve">no </w:t>
      </w:r>
      <w:r w:rsidR="0019468E" w:rsidRPr="00DE7A66">
        <w:rPr>
          <w:rFonts w:cs="Tahoma"/>
          <w:color w:val="000000"/>
          <w:sz w:val="24"/>
          <w:szCs w:val="24"/>
        </w:rPr>
        <w:t xml:space="preserve">tener </w:t>
      </w:r>
      <w:r w:rsidR="001066CC" w:rsidRPr="00DE7A66">
        <w:rPr>
          <w:rFonts w:cs="Tahoma"/>
          <w:color w:val="000000"/>
          <w:sz w:val="24"/>
          <w:szCs w:val="24"/>
        </w:rPr>
        <w:t>los mismos apellidos de su cliente</w:t>
      </w:r>
      <w:r w:rsidR="00723424" w:rsidRPr="00DE7A66">
        <w:rPr>
          <w:rFonts w:cs="Tahoma"/>
          <w:color w:val="000000"/>
          <w:sz w:val="24"/>
          <w:szCs w:val="24"/>
        </w:rPr>
        <w:t>, como queriéndose significar que no son parientes. Empero, la S</w:t>
      </w:r>
      <w:r w:rsidR="001066CC" w:rsidRPr="00DE7A66">
        <w:rPr>
          <w:rFonts w:cs="Tahoma"/>
          <w:color w:val="000000"/>
          <w:sz w:val="24"/>
          <w:szCs w:val="24"/>
        </w:rPr>
        <w:t xml:space="preserve">ala no puede atender tal reclamo, </w:t>
      </w:r>
      <w:r w:rsidR="00F56D22" w:rsidRPr="00DE7A66">
        <w:rPr>
          <w:rFonts w:cs="Tahoma"/>
          <w:color w:val="000000"/>
          <w:sz w:val="24"/>
          <w:szCs w:val="24"/>
        </w:rPr>
        <w:t>toda vez que</w:t>
      </w:r>
      <w:r w:rsidR="00920871" w:rsidRPr="00DE7A66">
        <w:rPr>
          <w:rFonts w:cs="Tahoma"/>
          <w:color w:val="000000"/>
          <w:sz w:val="24"/>
          <w:szCs w:val="24"/>
        </w:rPr>
        <w:t xml:space="preserve"> </w:t>
      </w:r>
      <w:r w:rsidR="001066CC" w:rsidRPr="00DE7A66">
        <w:rPr>
          <w:rFonts w:cs="Tahoma"/>
          <w:color w:val="000000"/>
          <w:sz w:val="24"/>
          <w:szCs w:val="24"/>
        </w:rPr>
        <w:t xml:space="preserve">si la señora </w:t>
      </w:r>
      <w:proofErr w:type="spellStart"/>
      <w:r w:rsidR="00C916DC">
        <w:rPr>
          <w:rFonts w:cs="Tahoma"/>
          <w:b/>
          <w:color w:val="000000"/>
          <w:sz w:val="24"/>
          <w:szCs w:val="24"/>
        </w:rPr>
        <w:t>CPTG</w:t>
      </w:r>
      <w:proofErr w:type="spellEnd"/>
      <w:r w:rsidR="001066CC" w:rsidRPr="00DE7A66">
        <w:rPr>
          <w:rFonts w:cs="Tahoma"/>
          <w:color w:val="000000"/>
          <w:sz w:val="24"/>
          <w:szCs w:val="24"/>
        </w:rPr>
        <w:t xml:space="preserve"> dijo la verdad en lo informado, como así lo </w:t>
      </w:r>
      <w:r w:rsidR="0019468E" w:rsidRPr="00DE7A66">
        <w:rPr>
          <w:rFonts w:cs="Tahoma"/>
          <w:color w:val="000000"/>
          <w:sz w:val="24"/>
          <w:szCs w:val="24"/>
        </w:rPr>
        <w:t>sostuvo</w:t>
      </w:r>
      <w:r w:rsidR="001066CC" w:rsidRPr="00DE7A66">
        <w:rPr>
          <w:rFonts w:cs="Tahoma"/>
          <w:color w:val="000000"/>
          <w:sz w:val="24"/>
          <w:szCs w:val="24"/>
        </w:rPr>
        <w:t xml:space="preserve"> el </w:t>
      </w:r>
      <w:r w:rsidR="00723424" w:rsidRPr="00DE7A66">
        <w:rPr>
          <w:rFonts w:cs="Tahoma"/>
          <w:color w:val="000000"/>
          <w:sz w:val="24"/>
          <w:szCs w:val="24"/>
        </w:rPr>
        <w:t>letrado</w:t>
      </w:r>
      <w:r w:rsidR="0019468E" w:rsidRPr="00DE7A66">
        <w:rPr>
          <w:rFonts w:cs="Tahoma"/>
          <w:color w:val="000000"/>
          <w:sz w:val="24"/>
          <w:szCs w:val="24"/>
        </w:rPr>
        <w:t>, ello implica que lo</w:t>
      </w:r>
      <w:r w:rsidR="001066CC" w:rsidRPr="00DE7A66">
        <w:rPr>
          <w:rFonts w:cs="Tahoma"/>
          <w:color w:val="000000"/>
          <w:sz w:val="24"/>
          <w:szCs w:val="24"/>
        </w:rPr>
        <w:t xml:space="preserve">s </w:t>
      </w:r>
      <w:r w:rsidR="0019468E" w:rsidRPr="00DE7A66">
        <w:rPr>
          <w:rFonts w:cs="Tahoma"/>
          <w:color w:val="000000"/>
          <w:sz w:val="24"/>
          <w:szCs w:val="24"/>
        </w:rPr>
        <w:t xml:space="preserve">ciudadanos </w:t>
      </w:r>
      <w:r w:rsidR="001066CC" w:rsidRPr="00DE7A66">
        <w:rPr>
          <w:rFonts w:cs="Tahoma"/>
          <w:color w:val="000000"/>
          <w:sz w:val="24"/>
          <w:szCs w:val="24"/>
        </w:rPr>
        <w:t>por ella mencionad</w:t>
      </w:r>
      <w:r w:rsidR="00723424" w:rsidRPr="00DE7A66">
        <w:rPr>
          <w:rFonts w:cs="Tahoma"/>
          <w:color w:val="000000"/>
          <w:sz w:val="24"/>
          <w:szCs w:val="24"/>
        </w:rPr>
        <w:t>o</w:t>
      </w:r>
      <w:r w:rsidR="001066CC" w:rsidRPr="00DE7A66">
        <w:rPr>
          <w:rFonts w:cs="Tahoma"/>
          <w:color w:val="000000"/>
          <w:sz w:val="24"/>
          <w:szCs w:val="24"/>
        </w:rPr>
        <w:t>s</w:t>
      </w:r>
      <w:r w:rsidR="009A5CCC" w:rsidRPr="00DE7A66">
        <w:rPr>
          <w:rFonts w:cs="Tahoma"/>
          <w:color w:val="000000"/>
          <w:sz w:val="24"/>
          <w:szCs w:val="24"/>
        </w:rPr>
        <w:t xml:space="preserve"> s</w:t>
      </w:r>
      <w:r w:rsidR="00723424" w:rsidRPr="00DE7A66">
        <w:rPr>
          <w:rFonts w:cs="Tahoma"/>
          <w:color w:val="000000"/>
          <w:sz w:val="24"/>
          <w:szCs w:val="24"/>
        </w:rPr>
        <w:t>í</w:t>
      </w:r>
      <w:r w:rsidR="009A5CCC" w:rsidRPr="00DE7A66">
        <w:rPr>
          <w:rFonts w:cs="Tahoma"/>
          <w:color w:val="000000"/>
          <w:sz w:val="24"/>
          <w:szCs w:val="24"/>
        </w:rPr>
        <w:t xml:space="preserve"> tienen ta</w:t>
      </w:r>
      <w:r w:rsidR="00723424" w:rsidRPr="00DE7A66">
        <w:rPr>
          <w:rFonts w:cs="Tahoma"/>
          <w:color w:val="000000"/>
          <w:sz w:val="24"/>
          <w:szCs w:val="24"/>
        </w:rPr>
        <w:t>l</w:t>
      </w:r>
      <w:r w:rsidR="009A5CCC" w:rsidRPr="00DE7A66">
        <w:rPr>
          <w:rFonts w:cs="Tahoma"/>
          <w:color w:val="000000"/>
          <w:sz w:val="24"/>
          <w:szCs w:val="24"/>
        </w:rPr>
        <w:t xml:space="preserve"> calidad, y aunque sus </w:t>
      </w:r>
      <w:r w:rsidR="001066CC" w:rsidRPr="00DE7A66">
        <w:rPr>
          <w:rFonts w:cs="Tahoma"/>
          <w:color w:val="000000"/>
          <w:sz w:val="24"/>
          <w:szCs w:val="24"/>
        </w:rPr>
        <w:t xml:space="preserve">apellidos </w:t>
      </w:r>
      <w:r w:rsidR="009A5CCC" w:rsidRPr="00DE7A66">
        <w:rPr>
          <w:rFonts w:cs="Tahoma"/>
          <w:color w:val="000000"/>
          <w:sz w:val="24"/>
          <w:szCs w:val="24"/>
        </w:rPr>
        <w:t xml:space="preserve">son </w:t>
      </w:r>
      <w:r w:rsidR="001066CC" w:rsidRPr="00DE7A66">
        <w:rPr>
          <w:rFonts w:cs="Tahoma"/>
          <w:color w:val="000000"/>
          <w:sz w:val="24"/>
          <w:szCs w:val="24"/>
        </w:rPr>
        <w:t>distintos a</w:t>
      </w:r>
      <w:r w:rsidR="009A5CCC" w:rsidRPr="00DE7A66">
        <w:rPr>
          <w:rFonts w:cs="Tahoma"/>
          <w:color w:val="000000"/>
          <w:sz w:val="24"/>
          <w:szCs w:val="24"/>
        </w:rPr>
        <w:t xml:space="preserve"> los de la acusada</w:t>
      </w:r>
      <w:r w:rsidR="001066CC" w:rsidRPr="00DE7A66">
        <w:rPr>
          <w:rFonts w:cs="Tahoma"/>
          <w:color w:val="000000"/>
          <w:sz w:val="24"/>
          <w:szCs w:val="24"/>
        </w:rPr>
        <w:t xml:space="preserve">, </w:t>
      </w:r>
      <w:r w:rsidR="009A5CCC" w:rsidRPr="00DE7A66">
        <w:rPr>
          <w:rFonts w:cs="Tahoma"/>
          <w:color w:val="000000"/>
          <w:sz w:val="24"/>
          <w:szCs w:val="24"/>
        </w:rPr>
        <w:t xml:space="preserve">ello podría deberse al hecho de </w:t>
      </w:r>
      <w:r w:rsidR="001066CC" w:rsidRPr="00DE7A66">
        <w:rPr>
          <w:rFonts w:cs="Tahoma"/>
          <w:color w:val="000000"/>
          <w:sz w:val="24"/>
          <w:szCs w:val="24"/>
        </w:rPr>
        <w:t xml:space="preserve">tratarse de </w:t>
      </w:r>
      <w:r w:rsidR="00F56D22" w:rsidRPr="00DE7A66">
        <w:rPr>
          <w:rFonts w:cs="Tahoma"/>
          <w:color w:val="000000"/>
          <w:sz w:val="24"/>
          <w:szCs w:val="24"/>
        </w:rPr>
        <w:t xml:space="preserve">parientes </w:t>
      </w:r>
      <w:r w:rsidR="001066CC" w:rsidRPr="00DE7A66">
        <w:rPr>
          <w:rFonts w:cs="Tahoma"/>
          <w:color w:val="000000"/>
          <w:sz w:val="24"/>
          <w:szCs w:val="24"/>
        </w:rPr>
        <w:t xml:space="preserve">por una sola </w:t>
      </w:r>
      <w:r w:rsidR="009A5CCC" w:rsidRPr="00DE7A66">
        <w:rPr>
          <w:rFonts w:cs="Tahoma"/>
          <w:color w:val="000000"/>
          <w:sz w:val="24"/>
          <w:szCs w:val="24"/>
        </w:rPr>
        <w:t>línea de consanguinidad -</w:t>
      </w:r>
      <w:r w:rsidR="001066CC" w:rsidRPr="00DE7A66">
        <w:rPr>
          <w:rFonts w:cs="Tahoma"/>
          <w:color w:val="000000"/>
          <w:sz w:val="24"/>
          <w:szCs w:val="24"/>
        </w:rPr>
        <w:t>ya sea materna o paterna</w:t>
      </w:r>
      <w:r w:rsidR="009A5CCC" w:rsidRPr="00DE7A66">
        <w:rPr>
          <w:rFonts w:cs="Tahoma"/>
          <w:color w:val="000000"/>
          <w:sz w:val="24"/>
          <w:szCs w:val="24"/>
        </w:rPr>
        <w:t>-</w:t>
      </w:r>
      <w:r w:rsidR="001066CC" w:rsidRPr="00DE7A66">
        <w:rPr>
          <w:rFonts w:cs="Tahoma"/>
          <w:color w:val="000000"/>
          <w:sz w:val="24"/>
          <w:szCs w:val="24"/>
        </w:rPr>
        <w:t xml:space="preserve">, de lo cual nada </w:t>
      </w:r>
      <w:r w:rsidR="00723424" w:rsidRPr="00DE7A66">
        <w:rPr>
          <w:rFonts w:cs="Tahoma"/>
          <w:color w:val="000000"/>
          <w:sz w:val="24"/>
          <w:szCs w:val="24"/>
        </w:rPr>
        <w:t>aclaró</w:t>
      </w:r>
      <w:r w:rsidR="001066CC" w:rsidRPr="00DE7A66">
        <w:rPr>
          <w:rFonts w:cs="Tahoma"/>
          <w:color w:val="000000"/>
          <w:sz w:val="24"/>
          <w:szCs w:val="24"/>
        </w:rPr>
        <w:t>.</w:t>
      </w:r>
    </w:p>
    <w:p w:rsidR="001066CC" w:rsidRPr="00DE7A66" w:rsidRDefault="001066CC" w:rsidP="00DE7A66">
      <w:pPr>
        <w:spacing w:line="276" w:lineRule="auto"/>
        <w:rPr>
          <w:rFonts w:cs="Tahoma"/>
          <w:color w:val="000000"/>
          <w:sz w:val="24"/>
          <w:szCs w:val="24"/>
        </w:rPr>
      </w:pPr>
    </w:p>
    <w:p w:rsidR="009A5CCC" w:rsidRPr="00DE7A66" w:rsidRDefault="009A5CCC" w:rsidP="00DE7A66">
      <w:pPr>
        <w:spacing w:line="276" w:lineRule="auto"/>
        <w:rPr>
          <w:rFonts w:cs="Tahoma"/>
          <w:sz w:val="24"/>
          <w:szCs w:val="24"/>
        </w:rPr>
      </w:pPr>
      <w:r w:rsidRPr="00DE7A66">
        <w:rPr>
          <w:rFonts w:cs="Tahoma"/>
          <w:spacing w:val="-4"/>
          <w:sz w:val="24"/>
          <w:szCs w:val="24"/>
        </w:rPr>
        <w:t xml:space="preserve">De igual </w:t>
      </w:r>
      <w:r w:rsidR="00586A4E" w:rsidRPr="00DE7A66">
        <w:rPr>
          <w:rFonts w:cs="Tahoma"/>
          <w:spacing w:val="-4"/>
          <w:sz w:val="24"/>
          <w:szCs w:val="24"/>
        </w:rPr>
        <w:t>forma</w:t>
      </w:r>
      <w:r w:rsidRPr="00DE7A66">
        <w:rPr>
          <w:rFonts w:cs="Tahoma"/>
          <w:spacing w:val="-4"/>
          <w:sz w:val="24"/>
          <w:szCs w:val="24"/>
        </w:rPr>
        <w:t xml:space="preserve">, aduce </w:t>
      </w:r>
      <w:r w:rsidR="00586A4E" w:rsidRPr="00DE7A66">
        <w:rPr>
          <w:rFonts w:cs="Tahoma"/>
          <w:spacing w:val="-4"/>
          <w:sz w:val="24"/>
          <w:szCs w:val="24"/>
        </w:rPr>
        <w:t>la defensa</w:t>
      </w:r>
      <w:r w:rsidRPr="00DE7A66">
        <w:rPr>
          <w:rFonts w:cs="Tahoma"/>
          <w:spacing w:val="-4"/>
          <w:sz w:val="24"/>
          <w:szCs w:val="24"/>
        </w:rPr>
        <w:t xml:space="preserve"> que debería ser la Fiscalía la encargada de entrar a </w:t>
      </w:r>
      <w:r w:rsidRPr="00DE7A66">
        <w:rPr>
          <w:rFonts w:cs="Tahoma"/>
          <w:sz w:val="24"/>
          <w:szCs w:val="24"/>
        </w:rPr>
        <w:t xml:space="preserve">contradecir si </w:t>
      </w:r>
      <w:proofErr w:type="spellStart"/>
      <w:r w:rsidR="00C916DC">
        <w:rPr>
          <w:rFonts w:cs="Tahoma"/>
          <w:b/>
          <w:sz w:val="24"/>
          <w:szCs w:val="24"/>
        </w:rPr>
        <w:t>CPTG</w:t>
      </w:r>
      <w:proofErr w:type="spellEnd"/>
      <w:r w:rsidR="00920871" w:rsidRPr="00DE7A66">
        <w:rPr>
          <w:rFonts w:cs="Tahoma"/>
          <w:b/>
          <w:sz w:val="24"/>
          <w:szCs w:val="24"/>
        </w:rPr>
        <w:t xml:space="preserve"> </w:t>
      </w:r>
      <w:r w:rsidRPr="00DE7A66">
        <w:rPr>
          <w:rFonts w:cs="Tahoma"/>
          <w:sz w:val="24"/>
          <w:szCs w:val="24"/>
        </w:rPr>
        <w:t xml:space="preserve">era o no madre cabeza de familia, aunado al hecho que el padre de la niña se encuentra detenido, </w:t>
      </w:r>
      <w:r w:rsidR="00586A4E" w:rsidRPr="00DE7A66">
        <w:rPr>
          <w:rFonts w:cs="Tahoma"/>
          <w:sz w:val="24"/>
          <w:szCs w:val="24"/>
        </w:rPr>
        <w:t xml:space="preserve">pero </w:t>
      </w:r>
      <w:r w:rsidRPr="00DE7A66">
        <w:rPr>
          <w:rFonts w:cs="Tahoma"/>
          <w:sz w:val="24"/>
          <w:szCs w:val="24"/>
        </w:rPr>
        <w:t>al respecto debe decirse</w:t>
      </w:r>
      <w:r w:rsidR="00586A4E" w:rsidRPr="00DE7A66">
        <w:rPr>
          <w:rFonts w:cs="Tahoma"/>
          <w:sz w:val="24"/>
          <w:szCs w:val="24"/>
        </w:rPr>
        <w:t xml:space="preserve"> igualmente</w:t>
      </w:r>
      <w:r w:rsidRPr="00DE7A66">
        <w:rPr>
          <w:rFonts w:cs="Tahoma"/>
          <w:sz w:val="24"/>
          <w:szCs w:val="24"/>
        </w:rPr>
        <w:t xml:space="preserve"> que contrario a tal postura, al tratarse de un pedimento que dimana exclusivamente de la defensa, es a la misma y no al ente acusador al que le compete presentar los elementos de prueba para acreditar lo que se pide</w:t>
      </w:r>
      <w:r w:rsidR="00586A4E" w:rsidRPr="00DE7A66">
        <w:rPr>
          <w:rFonts w:cs="Tahoma"/>
          <w:sz w:val="24"/>
          <w:szCs w:val="24"/>
        </w:rPr>
        <w:t>;</w:t>
      </w:r>
      <w:r w:rsidRPr="00DE7A66">
        <w:rPr>
          <w:rFonts w:cs="Tahoma"/>
          <w:sz w:val="24"/>
          <w:szCs w:val="24"/>
        </w:rPr>
        <w:t xml:space="preserve"> y en este caso, contrario a lo esgrimido por </w:t>
      </w:r>
      <w:r w:rsidR="00586A4E" w:rsidRPr="00DE7A66">
        <w:rPr>
          <w:rFonts w:cs="Tahoma"/>
          <w:sz w:val="24"/>
          <w:szCs w:val="24"/>
        </w:rPr>
        <w:t>la parte</w:t>
      </w:r>
      <w:r w:rsidRPr="00DE7A66">
        <w:rPr>
          <w:rFonts w:cs="Tahoma"/>
          <w:sz w:val="24"/>
          <w:szCs w:val="24"/>
        </w:rPr>
        <w:t xml:space="preserve"> recurrente, lo único que se sabe a voces de lo </w:t>
      </w:r>
      <w:r w:rsidR="00586A4E" w:rsidRPr="00DE7A66">
        <w:rPr>
          <w:rFonts w:cs="Tahoma"/>
          <w:sz w:val="24"/>
          <w:szCs w:val="24"/>
        </w:rPr>
        <w:t>expresado directamente por la acusada</w:t>
      </w:r>
      <w:r w:rsidRPr="00DE7A66">
        <w:rPr>
          <w:rFonts w:cs="Tahoma"/>
          <w:sz w:val="24"/>
          <w:szCs w:val="24"/>
        </w:rPr>
        <w:t xml:space="preserve">, es que en efecto cuenta con familia extendida, </w:t>
      </w:r>
      <w:r w:rsidR="00586A4E" w:rsidRPr="00DE7A66">
        <w:rPr>
          <w:rFonts w:cs="Tahoma"/>
          <w:sz w:val="24"/>
          <w:szCs w:val="24"/>
        </w:rPr>
        <w:t xml:space="preserve">la </w:t>
      </w:r>
      <w:r w:rsidRPr="00DE7A66">
        <w:rPr>
          <w:rFonts w:cs="Tahoma"/>
          <w:sz w:val="24"/>
          <w:szCs w:val="24"/>
        </w:rPr>
        <w:t xml:space="preserve">que en atención al principio de solidaridad deberán ser los encargados del cuidado y manutención de la </w:t>
      </w:r>
      <w:r w:rsidR="00F56D22" w:rsidRPr="00DE7A66">
        <w:rPr>
          <w:rFonts w:cs="Tahoma"/>
          <w:sz w:val="24"/>
          <w:szCs w:val="24"/>
        </w:rPr>
        <w:t>niña</w:t>
      </w:r>
      <w:r w:rsidRPr="00DE7A66">
        <w:rPr>
          <w:rFonts w:cs="Tahoma"/>
          <w:sz w:val="24"/>
          <w:szCs w:val="24"/>
        </w:rPr>
        <w:t xml:space="preserve">. </w:t>
      </w:r>
      <w:r w:rsidR="00586A4E" w:rsidRPr="00DE7A66">
        <w:rPr>
          <w:rFonts w:cs="Tahoma"/>
          <w:sz w:val="24"/>
          <w:szCs w:val="24"/>
        </w:rPr>
        <w:t xml:space="preserve">Aunque de todas formas, </w:t>
      </w:r>
      <w:r w:rsidRPr="00DE7A66">
        <w:rPr>
          <w:rFonts w:cs="Tahoma"/>
          <w:sz w:val="24"/>
          <w:szCs w:val="24"/>
        </w:rPr>
        <w:t>de no tener su</w:t>
      </w:r>
      <w:r w:rsidR="00F56D22" w:rsidRPr="00DE7A66">
        <w:rPr>
          <w:rFonts w:cs="Tahoma"/>
          <w:sz w:val="24"/>
          <w:szCs w:val="24"/>
        </w:rPr>
        <w:t xml:space="preserve">s parientes </w:t>
      </w:r>
      <w:r w:rsidRPr="00DE7A66">
        <w:rPr>
          <w:rFonts w:cs="Tahoma"/>
          <w:sz w:val="24"/>
          <w:szCs w:val="24"/>
        </w:rPr>
        <w:t xml:space="preserve">tal capacidad, podrán acudir ante el Instituto Colombiano de Bienestar Familiar para que sea el Estado quien se encargue de velar por el restablecimiento de los derechos de la </w:t>
      </w:r>
      <w:r w:rsidR="00586A4E" w:rsidRPr="00DE7A66">
        <w:rPr>
          <w:rFonts w:cs="Tahoma"/>
          <w:sz w:val="24"/>
          <w:szCs w:val="24"/>
        </w:rPr>
        <w:t>menor</w:t>
      </w:r>
      <w:r w:rsidR="00F56D22" w:rsidRPr="00DE7A66">
        <w:rPr>
          <w:rFonts w:cs="Tahoma"/>
          <w:sz w:val="24"/>
          <w:szCs w:val="24"/>
        </w:rPr>
        <w:t>.</w:t>
      </w:r>
    </w:p>
    <w:p w:rsidR="009A5CCC" w:rsidRPr="00DE7A66" w:rsidRDefault="009A5CCC" w:rsidP="00DE7A66">
      <w:pPr>
        <w:spacing w:line="276" w:lineRule="auto"/>
        <w:rPr>
          <w:rFonts w:cs="Tahoma"/>
          <w:color w:val="000000"/>
          <w:sz w:val="24"/>
          <w:szCs w:val="24"/>
        </w:rPr>
      </w:pPr>
    </w:p>
    <w:p w:rsidR="001066CC" w:rsidRPr="00DE7A66" w:rsidRDefault="009A5CCC" w:rsidP="00DE7A66">
      <w:pPr>
        <w:spacing w:line="276" w:lineRule="auto"/>
        <w:rPr>
          <w:rFonts w:cs="Tahoma"/>
          <w:spacing w:val="-4"/>
          <w:sz w:val="24"/>
          <w:szCs w:val="24"/>
        </w:rPr>
      </w:pPr>
      <w:r w:rsidRPr="00DE7A66">
        <w:rPr>
          <w:rFonts w:cs="Tahoma"/>
          <w:spacing w:val="-4"/>
          <w:sz w:val="24"/>
          <w:szCs w:val="24"/>
        </w:rPr>
        <w:t xml:space="preserve">En conclusión, y en </w:t>
      </w:r>
      <w:r w:rsidR="00EF14AB" w:rsidRPr="00DE7A66">
        <w:rPr>
          <w:rFonts w:cs="Tahoma"/>
          <w:spacing w:val="-4"/>
          <w:sz w:val="24"/>
          <w:szCs w:val="24"/>
        </w:rPr>
        <w:t xml:space="preserve">consonancia con lo </w:t>
      </w:r>
      <w:r w:rsidR="00586A4E" w:rsidRPr="00DE7A66">
        <w:rPr>
          <w:rFonts w:cs="Tahoma"/>
          <w:spacing w:val="-4"/>
          <w:sz w:val="24"/>
          <w:szCs w:val="24"/>
        </w:rPr>
        <w:t>decidido por el juzgado de primer grado</w:t>
      </w:r>
      <w:r w:rsidR="00EF14AB" w:rsidRPr="00DE7A66">
        <w:rPr>
          <w:rFonts w:cs="Tahoma"/>
          <w:spacing w:val="-4"/>
          <w:sz w:val="24"/>
          <w:szCs w:val="24"/>
        </w:rPr>
        <w:t>, de la información que se arrimó a la actuación se desprende que la</w:t>
      </w:r>
      <w:r w:rsidR="00586A4E" w:rsidRPr="00DE7A66">
        <w:rPr>
          <w:rFonts w:cs="Tahoma"/>
          <w:spacing w:val="-4"/>
          <w:sz w:val="24"/>
          <w:szCs w:val="24"/>
        </w:rPr>
        <w:t xml:space="preserve"> sentenciada</w:t>
      </w:r>
      <w:r w:rsidR="00920871" w:rsidRPr="00DE7A66">
        <w:rPr>
          <w:rFonts w:cs="Tahoma"/>
          <w:spacing w:val="-4"/>
          <w:sz w:val="24"/>
          <w:szCs w:val="24"/>
        </w:rPr>
        <w:t xml:space="preserve"> </w:t>
      </w:r>
      <w:r w:rsidR="00EF14AB" w:rsidRPr="00DE7A66">
        <w:rPr>
          <w:rFonts w:cs="Tahoma"/>
          <w:spacing w:val="-4"/>
          <w:sz w:val="24"/>
          <w:szCs w:val="24"/>
        </w:rPr>
        <w:t>cuenta con</w:t>
      </w:r>
      <w:r w:rsidR="00586A4E" w:rsidRPr="00DE7A66">
        <w:rPr>
          <w:rFonts w:cs="Tahoma"/>
          <w:spacing w:val="-4"/>
          <w:sz w:val="24"/>
          <w:szCs w:val="24"/>
        </w:rPr>
        <w:t xml:space="preserve"> el</w:t>
      </w:r>
      <w:r w:rsidR="00EF14AB" w:rsidRPr="00DE7A66">
        <w:rPr>
          <w:rFonts w:cs="Tahoma"/>
          <w:spacing w:val="-4"/>
          <w:sz w:val="24"/>
          <w:szCs w:val="24"/>
        </w:rPr>
        <w:t xml:space="preserve"> apoyo de la familia extensa por línea materna -abuela y tía-,</w:t>
      </w:r>
      <w:r w:rsidR="00F56D22" w:rsidRPr="00DE7A66">
        <w:rPr>
          <w:rFonts w:cs="Tahoma"/>
          <w:spacing w:val="-4"/>
          <w:sz w:val="24"/>
          <w:szCs w:val="24"/>
        </w:rPr>
        <w:t xml:space="preserve"> y</w:t>
      </w:r>
      <w:r w:rsidR="00EF14AB" w:rsidRPr="00DE7A66">
        <w:rPr>
          <w:rFonts w:cs="Tahoma"/>
          <w:spacing w:val="-4"/>
          <w:sz w:val="24"/>
          <w:szCs w:val="24"/>
        </w:rPr>
        <w:t xml:space="preserve"> paterna -abuela-</w:t>
      </w:r>
      <w:r w:rsidR="00586A4E" w:rsidRPr="00DE7A66">
        <w:rPr>
          <w:rFonts w:cs="Tahoma"/>
          <w:spacing w:val="-4"/>
          <w:sz w:val="24"/>
          <w:szCs w:val="24"/>
        </w:rPr>
        <w:t>,</w:t>
      </w:r>
      <w:r w:rsidR="00EF14AB" w:rsidRPr="00DE7A66">
        <w:rPr>
          <w:rFonts w:cs="Tahoma"/>
          <w:spacing w:val="-4"/>
          <w:sz w:val="24"/>
          <w:szCs w:val="24"/>
        </w:rPr>
        <w:t xml:space="preserve"> con lo cual se descarta de contera “</w:t>
      </w:r>
      <w:r w:rsidR="00EF14AB" w:rsidRPr="00C916DC">
        <w:rPr>
          <w:rFonts w:cs="Tahoma"/>
          <w:spacing w:val="-4"/>
          <w:sz w:val="22"/>
          <w:szCs w:val="24"/>
        </w:rPr>
        <w:t>la deficiencia sustancial de ayuda por parte de su familia</w:t>
      </w:r>
      <w:r w:rsidR="00EF14AB" w:rsidRPr="00DE7A66">
        <w:rPr>
          <w:rFonts w:cs="Tahoma"/>
          <w:spacing w:val="-4"/>
          <w:sz w:val="24"/>
          <w:szCs w:val="24"/>
        </w:rPr>
        <w:t xml:space="preserve">”, </w:t>
      </w:r>
      <w:r w:rsidR="00586A4E" w:rsidRPr="00DE7A66">
        <w:rPr>
          <w:rFonts w:cs="Tahoma"/>
          <w:spacing w:val="-4"/>
          <w:sz w:val="24"/>
          <w:szCs w:val="24"/>
        </w:rPr>
        <w:t>razón suficiente para concluir que la procesada</w:t>
      </w:r>
      <w:r w:rsidR="00EF14AB" w:rsidRPr="00DE7A66">
        <w:rPr>
          <w:rFonts w:cs="Tahoma"/>
          <w:spacing w:val="-4"/>
          <w:sz w:val="24"/>
          <w:szCs w:val="24"/>
        </w:rPr>
        <w:t xml:space="preserve"> no puede ser merecedora de la prisión domiciliaria </w:t>
      </w:r>
      <w:r w:rsidR="009B3295" w:rsidRPr="00DE7A66">
        <w:rPr>
          <w:rFonts w:cs="Tahoma"/>
          <w:spacing w:val="-4"/>
          <w:sz w:val="24"/>
          <w:szCs w:val="24"/>
        </w:rPr>
        <w:t>con fundamento en</w:t>
      </w:r>
      <w:r w:rsidR="00586A4E" w:rsidRPr="00DE7A66">
        <w:rPr>
          <w:rFonts w:cs="Tahoma"/>
          <w:spacing w:val="-4"/>
          <w:sz w:val="24"/>
          <w:szCs w:val="24"/>
        </w:rPr>
        <w:t xml:space="preserve"> lo establecido en</w:t>
      </w:r>
      <w:r w:rsidR="009B3295" w:rsidRPr="00DE7A66">
        <w:rPr>
          <w:rFonts w:cs="Tahoma"/>
          <w:spacing w:val="-4"/>
          <w:sz w:val="24"/>
          <w:szCs w:val="24"/>
        </w:rPr>
        <w:t xml:space="preserve"> la Ley 750/02. </w:t>
      </w:r>
    </w:p>
    <w:p w:rsidR="00F56D22" w:rsidRPr="00DE7A66" w:rsidRDefault="00F56D22" w:rsidP="00DE7A66">
      <w:pPr>
        <w:spacing w:line="276" w:lineRule="auto"/>
        <w:rPr>
          <w:rFonts w:cs="Tahoma"/>
          <w:spacing w:val="-4"/>
          <w:sz w:val="24"/>
          <w:szCs w:val="24"/>
        </w:rPr>
      </w:pPr>
    </w:p>
    <w:p w:rsidR="00EF14AB" w:rsidRPr="00DE7A66" w:rsidRDefault="00DD0E4B" w:rsidP="00DE7A66">
      <w:pPr>
        <w:spacing w:line="276" w:lineRule="auto"/>
        <w:rPr>
          <w:rFonts w:cs="Tahoma"/>
          <w:spacing w:val="-4"/>
          <w:sz w:val="24"/>
          <w:szCs w:val="24"/>
        </w:rPr>
      </w:pPr>
      <w:r w:rsidRPr="00DE7A66">
        <w:rPr>
          <w:rFonts w:cs="Tahoma"/>
          <w:spacing w:val="-4"/>
          <w:sz w:val="24"/>
          <w:szCs w:val="24"/>
        </w:rPr>
        <w:t>Sea como fuere, l</w:t>
      </w:r>
      <w:r w:rsidR="00EF14AB" w:rsidRPr="00DE7A66">
        <w:rPr>
          <w:rFonts w:cs="Tahoma"/>
          <w:spacing w:val="-4"/>
          <w:sz w:val="24"/>
          <w:szCs w:val="24"/>
        </w:rPr>
        <w:t xml:space="preserve">o anterior no </w:t>
      </w:r>
      <w:r w:rsidR="009A5CCC" w:rsidRPr="00DE7A66">
        <w:rPr>
          <w:rFonts w:cs="Tahoma"/>
          <w:spacing w:val="-4"/>
          <w:sz w:val="24"/>
          <w:szCs w:val="24"/>
        </w:rPr>
        <w:t xml:space="preserve">es óbice </w:t>
      </w:r>
      <w:r w:rsidR="00EF14AB" w:rsidRPr="00DE7A66">
        <w:rPr>
          <w:rFonts w:cs="Tahoma"/>
          <w:spacing w:val="-4"/>
          <w:sz w:val="24"/>
          <w:szCs w:val="24"/>
        </w:rPr>
        <w:t xml:space="preserve">para que en sede de ejecución de penas se pueda elevar igual solicitud, para que sea </w:t>
      </w:r>
      <w:r w:rsidRPr="00DE7A66">
        <w:rPr>
          <w:rFonts w:cs="Tahoma"/>
          <w:spacing w:val="-4"/>
          <w:sz w:val="24"/>
          <w:szCs w:val="24"/>
        </w:rPr>
        <w:t xml:space="preserve">en esa instancia </w:t>
      </w:r>
      <w:r w:rsidR="00EF14AB" w:rsidRPr="00DE7A66">
        <w:rPr>
          <w:rFonts w:cs="Tahoma"/>
          <w:spacing w:val="-4"/>
          <w:sz w:val="24"/>
          <w:szCs w:val="24"/>
        </w:rPr>
        <w:t xml:space="preserve">donde </w:t>
      </w:r>
      <w:r w:rsidR="009A5CCC" w:rsidRPr="00DE7A66">
        <w:rPr>
          <w:rFonts w:cs="Tahoma"/>
          <w:spacing w:val="-4"/>
          <w:sz w:val="24"/>
          <w:szCs w:val="24"/>
        </w:rPr>
        <w:t xml:space="preserve">se determine si la acusada puede o no ser cobijada con el </w:t>
      </w:r>
      <w:r w:rsidR="002B5D9C" w:rsidRPr="00DE7A66">
        <w:rPr>
          <w:rFonts w:cs="Tahoma"/>
          <w:spacing w:val="-4"/>
          <w:sz w:val="24"/>
          <w:szCs w:val="24"/>
        </w:rPr>
        <w:t xml:space="preserve">mencionado </w:t>
      </w:r>
      <w:r w:rsidR="009A5CCC" w:rsidRPr="00DE7A66">
        <w:rPr>
          <w:rFonts w:cs="Tahoma"/>
          <w:spacing w:val="-4"/>
          <w:sz w:val="24"/>
          <w:szCs w:val="24"/>
        </w:rPr>
        <w:t>sustituto</w:t>
      </w:r>
      <w:r w:rsidRPr="00DE7A66">
        <w:rPr>
          <w:rFonts w:cs="Tahoma"/>
          <w:spacing w:val="-4"/>
          <w:sz w:val="24"/>
          <w:szCs w:val="24"/>
        </w:rPr>
        <w:t xml:space="preserve">; claro está y desde luego, con la obtención de </w:t>
      </w:r>
      <w:r w:rsidR="009B3295" w:rsidRPr="00DE7A66">
        <w:rPr>
          <w:rFonts w:cs="Tahoma"/>
          <w:spacing w:val="-4"/>
          <w:sz w:val="24"/>
          <w:szCs w:val="24"/>
        </w:rPr>
        <w:t xml:space="preserve">mayores </w:t>
      </w:r>
      <w:r w:rsidR="00EF14AB" w:rsidRPr="00DE7A66">
        <w:rPr>
          <w:rFonts w:cs="Tahoma"/>
          <w:spacing w:val="-4"/>
          <w:sz w:val="24"/>
          <w:szCs w:val="24"/>
        </w:rPr>
        <w:t>elementos probatorios, en</w:t>
      </w:r>
      <w:r w:rsidR="009A5CCC" w:rsidRPr="00DE7A66">
        <w:rPr>
          <w:rFonts w:cs="Tahoma"/>
          <w:spacing w:val="-4"/>
          <w:sz w:val="24"/>
          <w:szCs w:val="24"/>
        </w:rPr>
        <w:t xml:space="preserve">tre ellos la </w:t>
      </w:r>
      <w:r w:rsidR="00EF14AB" w:rsidRPr="00DE7A66">
        <w:rPr>
          <w:rFonts w:cs="Tahoma"/>
          <w:spacing w:val="-4"/>
          <w:sz w:val="24"/>
          <w:szCs w:val="24"/>
        </w:rPr>
        <w:t xml:space="preserve">visita socio familiar a los parientes de la señora </w:t>
      </w:r>
      <w:proofErr w:type="spellStart"/>
      <w:r w:rsidR="00C916DC">
        <w:rPr>
          <w:rFonts w:cs="Tahoma"/>
          <w:b/>
          <w:spacing w:val="-4"/>
          <w:sz w:val="24"/>
          <w:szCs w:val="24"/>
        </w:rPr>
        <w:t>CPTG</w:t>
      </w:r>
      <w:proofErr w:type="spellEnd"/>
      <w:r w:rsidR="009A5CCC" w:rsidRPr="00DE7A66">
        <w:rPr>
          <w:rFonts w:cs="Tahoma"/>
          <w:spacing w:val="-4"/>
          <w:sz w:val="24"/>
          <w:szCs w:val="24"/>
        </w:rPr>
        <w:t>.</w:t>
      </w:r>
    </w:p>
    <w:p w:rsidR="00EF14AB" w:rsidRPr="00DE7A66" w:rsidRDefault="00EF14AB" w:rsidP="00DE7A66">
      <w:pPr>
        <w:spacing w:line="276" w:lineRule="auto"/>
        <w:rPr>
          <w:rFonts w:cs="Tahoma"/>
          <w:color w:val="000000"/>
          <w:sz w:val="24"/>
          <w:szCs w:val="24"/>
        </w:rPr>
      </w:pPr>
    </w:p>
    <w:p w:rsidR="005D621E" w:rsidRPr="00DE7A66" w:rsidRDefault="00DD0E4B" w:rsidP="00DE7A66">
      <w:pPr>
        <w:overflowPunct w:val="0"/>
        <w:autoSpaceDE w:val="0"/>
        <w:autoSpaceDN w:val="0"/>
        <w:adjustRightInd w:val="0"/>
        <w:spacing w:line="276" w:lineRule="auto"/>
        <w:rPr>
          <w:rFonts w:cs="Tahoma"/>
          <w:sz w:val="24"/>
          <w:szCs w:val="24"/>
          <w:lang w:val="es-ES_tradnl"/>
        </w:rPr>
      </w:pPr>
      <w:r w:rsidRPr="00DE7A66">
        <w:rPr>
          <w:rFonts w:cs="Tahoma"/>
          <w:sz w:val="24"/>
          <w:szCs w:val="24"/>
          <w:lang w:val="es-ES_tradnl"/>
        </w:rPr>
        <w:t>En conclusión, a</w:t>
      </w:r>
      <w:r w:rsidR="005D621E" w:rsidRPr="00DE7A66">
        <w:rPr>
          <w:rFonts w:cs="Tahoma"/>
          <w:sz w:val="24"/>
          <w:szCs w:val="24"/>
          <w:lang w:val="es-ES_tradnl"/>
        </w:rPr>
        <w:t xml:space="preserve">l </w:t>
      </w:r>
      <w:r w:rsidR="00F56D22" w:rsidRPr="00DE7A66">
        <w:rPr>
          <w:rFonts w:cs="Tahoma"/>
          <w:sz w:val="24"/>
          <w:szCs w:val="24"/>
          <w:lang w:val="es-ES_tradnl"/>
        </w:rPr>
        <w:t xml:space="preserve">observarse </w:t>
      </w:r>
      <w:r w:rsidR="005D621E" w:rsidRPr="00DE7A66">
        <w:rPr>
          <w:rFonts w:cs="Tahoma"/>
          <w:sz w:val="24"/>
          <w:szCs w:val="24"/>
          <w:lang w:val="es-ES_tradnl"/>
        </w:rPr>
        <w:t>que la decisión adoptada por</w:t>
      </w:r>
      <w:r w:rsidRPr="00DE7A66">
        <w:rPr>
          <w:rFonts w:cs="Tahoma"/>
          <w:sz w:val="24"/>
          <w:szCs w:val="24"/>
          <w:lang w:val="es-ES_tradnl"/>
        </w:rPr>
        <w:t xml:space="preserve"> el juzgado de conocimiento </w:t>
      </w:r>
      <w:r w:rsidR="005D621E" w:rsidRPr="00DE7A66">
        <w:rPr>
          <w:rFonts w:cs="Tahoma"/>
          <w:sz w:val="24"/>
          <w:szCs w:val="24"/>
          <w:lang w:val="es-ES_tradnl"/>
        </w:rPr>
        <w:t>se encuentra ajustada a derecho, se dispondrá su confirmación</w:t>
      </w:r>
      <w:r w:rsidRPr="00DE7A66">
        <w:rPr>
          <w:rFonts w:cs="Tahoma"/>
          <w:sz w:val="24"/>
          <w:szCs w:val="24"/>
          <w:lang w:val="es-ES_tradnl"/>
        </w:rPr>
        <w:t xml:space="preserve"> en lo que fue objeto del presente recurso</w:t>
      </w:r>
      <w:r w:rsidR="005D621E" w:rsidRPr="00DE7A66">
        <w:rPr>
          <w:rFonts w:cs="Tahoma"/>
          <w:sz w:val="24"/>
          <w:szCs w:val="24"/>
          <w:lang w:val="es-ES_tradnl"/>
        </w:rPr>
        <w:t>.</w:t>
      </w:r>
      <w:r w:rsidR="005E315D" w:rsidRPr="00DE7A66">
        <w:rPr>
          <w:rFonts w:cs="Tahoma"/>
          <w:sz w:val="24"/>
          <w:szCs w:val="24"/>
          <w:lang w:val="es-ES_tradnl"/>
        </w:rPr>
        <w:t xml:space="preserve"> De igual </w:t>
      </w:r>
      <w:r w:rsidRPr="00DE7A66">
        <w:rPr>
          <w:rFonts w:cs="Tahoma"/>
          <w:sz w:val="24"/>
          <w:szCs w:val="24"/>
          <w:lang w:val="es-ES_tradnl"/>
        </w:rPr>
        <w:t>forma</w:t>
      </w:r>
      <w:r w:rsidR="005E315D" w:rsidRPr="00DE7A66">
        <w:rPr>
          <w:rFonts w:cs="Tahoma"/>
          <w:sz w:val="24"/>
          <w:szCs w:val="24"/>
          <w:lang w:val="es-ES_tradnl"/>
        </w:rPr>
        <w:t xml:space="preserve"> y como quiera que la a quo </w:t>
      </w:r>
      <w:r w:rsidR="005E315D" w:rsidRPr="00DE7A66">
        <w:rPr>
          <w:rFonts w:cs="Tahoma"/>
          <w:sz w:val="24"/>
          <w:szCs w:val="24"/>
          <w:lang w:val="es-ES_tradnl"/>
        </w:rPr>
        <w:lastRenderedPageBreak/>
        <w:t xml:space="preserve">difirió </w:t>
      </w:r>
      <w:r w:rsidR="00F56D22" w:rsidRPr="00DE7A66">
        <w:rPr>
          <w:rFonts w:cs="Tahoma"/>
          <w:sz w:val="24"/>
          <w:szCs w:val="24"/>
          <w:lang w:val="es-ES_tradnl"/>
        </w:rPr>
        <w:t>e</w:t>
      </w:r>
      <w:r w:rsidRPr="00DE7A66">
        <w:rPr>
          <w:rFonts w:cs="Tahoma"/>
          <w:sz w:val="24"/>
          <w:szCs w:val="24"/>
          <w:lang w:val="es-ES_tradnl"/>
        </w:rPr>
        <w:t>l</w:t>
      </w:r>
      <w:r w:rsidR="005E315D" w:rsidRPr="00DE7A66">
        <w:rPr>
          <w:rFonts w:cs="Tahoma"/>
          <w:sz w:val="24"/>
          <w:szCs w:val="24"/>
          <w:lang w:val="es-ES_tradnl"/>
        </w:rPr>
        <w:t xml:space="preserve"> encarcelamiento de la señora </w:t>
      </w:r>
      <w:proofErr w:type="spellStart"/>
      <w:r w:rsidR="00C916DC">
        <w:rPr>
          <w:rFonts w:cs="Tahoma"/>
          <w:b/>
          <w:sz w:val="24"/>
          <w:szCs w:val="24"/>
          <w:lang w:val="es-ES_tradnl"/>
        </w:rPr>
        <w:t>CPTG</w:t>
      </w:r>
      <w:proofErr w:type="spellEnd"/>
      <w:r w:rsidR="005E315D" w:rsidRPr="00DE7A66">
        <w:rPr>
          <w:rFonts w:cs="Tahoma"/>
          <w:sz w:val="24"/>
          <w:szCs w:val="24"/>
          <w:lang w:val="es-ES_tradnl"/>
        </w:rPr>
        <w:t xml:space="preserve"> hasta tanto se definiera </w:t>
      </w:r>
      <w:r w:rsidR="009B3295" w:rsidRPr="00DE7A66">
        <w:rPr>
          <w:rFonts w:cs="Tahoma"/>
          <w:sz w:val="24"/>
          <w:szCs w:val="24"/>
          <w:lang w:val="es-ES_tradnl"/>
        </w:rPr>
        <w:t xml:space="preserve">la alzada </w:t>
      </w:r>
      <w:r w:rsidR="005E315D" w:rsidRPr="00DE7A66">
        <w:rPr>
          <w:rFonts w:cs="Tahoma"/>
          <w:sz w:val="24"/>
          <w:szCs w:val="24"/>
          <w:lang w:val="es-ES_tradnl"/>
        </w:rPr>
        <w:t xml:space="preserve">por parte de esta Corporación, se ordena a ese despacho que proceda a disponer de manera inmediata la </w:t>
      </w:r>
      <w:r w:rsidR="009B3295" w:rsidRPr="00DE7A66">
        <w:rPr>
          <w:rFonts w:cs="Tahoma"/>
          <w:sz w:val="24"/>
          <w:szCs w:val="24"/>
          <w:lang w:val="es-ES_tradnl"/>
        </w:rPr>
        <w:t xml:space="preserve">reclusión de la </w:t>
      </w:r>
      <w:r w:rsidR="005E315D" w:rsidRPr="00DE7A66">
        <w:rPr>
          <w:rFonts w:cs="Tahoma"/>
          <w:sz w:val="24"/>
          <w:szCs w:val="24"/>
          <w:lang w:val="es-ES_tradnl"/>
        </w:rPr>
        <w:t>procesada</w:t>
      </w:r>
      <w:r w:rsidR="009B3295" w:rsidRPr="00DE7A66">
        <w:rPr>
          <w:rFonts w:cs="Tahoma"/>
          <w:sz w:val="24"/>
          <w:szCs w:val="24"/>
          <w:lang w:val="es-ES_tradnl"/>
        </w:rPr>
        <w:t xml:space="preserve"> en </w:t>
      </w:r>
      <w:r w:rsidR="005E315D" w:rsidRPr="00DE7A66">
        <w:rPr>
          <w:rFonts w:cs="Tahoma"/>
          <w:sz w:val="24"/>
          <w:szCs w:val="24"/>
          <w:lang w:val="es-ES_tradnl"/>
        </w:rPr>
        <w:t xml:space="preserve">centro penitenciario. </w:t>
      </w:r>
    </w:p>
    <w:p w:rsidR="00F13C87" w:rsidRPr="00DE7A66" w:rsidRDefault="00F13C87" w:rsidP="00DE7A66">
      <w:pPr>
        <w:spacing w:line="276" w:lineRule="auto"/>
        <w:rPr>
          <w:rFonts w:cs="Tahoma"/>
          <w:sz w:val="24"/>
          <w:szCs w:val="24"/>
          <w:lang w:val="es-ES_tradnl"/>
        </w:rPr>
      </w:pPr>
    </w:p>
    <w:p w:rsidR="00CF3900" w:rsidRPr="00DE7A66" w:rsidRDefault="00F13C87" w:rsidP="00DE7A66">
      <w:pPr>
        <w:spacing w:line="276" w:lineRule="auto"/>
        <w:rPr>
          <w:rFonts w:cs="Tahoma"/>
          <w:sz w:val="24"/>
          <w:szCs w:val="24"/>
          <w:lang w:val="es-ES_tradnl"/>
        </w:rPr>
      </w:pPr>
      <w:r w:rsidRPr="00DE7A66">
        <w:rPr>
          <w:rFonts w:cs="Tahoma"/>
          <w:sz w:val="24"/>
          <w:szCs w:val="24"/>
        </w:rPr>
        <w:t xml:space="preserve">En mérito de lo expuesto, el Tribunal Superior del Distrito Judicial de Pereira (Rda.), Sala de Decisión Penal, administrando justicia en nombre de la República y por autoridad de la ley, </w:t>
      </w:r>
      <w:r w:rsidRPr="00DE7A66">
        <w:rPr>
          <w:rFonts w:cs="Tahoma"/>
          <w:b/>
          <w:sz w:val="24"/>
          <w:szCs w:val="24"/>
        </w:rPr>
        <w:t>CONFIRMA</w:t>
      </w:r>
      <w:r w:rsidRPr="00DE7A66">
        <w:rPr>
          <w:rFonts w:cs="Tahoma"/>
          <w:sz w:val="24"/>
          <w:szCs w:val="24"/>
        </w:rPr>
        <w:t xml:space="preserve"> el fallo objeto de recurso</w:t>
      </w:r>
      <w:r w:rsidR="004D3005" w:rsidRPr="00DE7A66">
        <w:rPr>
          <w:rFonts w:cs="Tahoma"/>
          <w:sz w:val="24"/>
          <w:szCs w:val="24"/>
        </w:rPr>
        <w:t>.</w:t>
      </w:r>
      <w:r w:rsidR="00920871" w:rsidRPr="00DE7A66">
        <w:rPr>
          <w:rFonts w:cs="Tahoma"/>
          <w:sz w:val="24"/>
          <w:szCs w:val="24"/>
        </w:rPr>
        <w:t xml:space="preserve"> </w:t>
      </w:r>
      <w:r w:rsidR="00CC0795" w:rsidRPr="00DE7A66">
        <w:rPr>
          <w:rFonts w:cs="Tahoma"/>
          <w:sz w:val="24"/>
          <w:szCs w:val="24"/>
        </w:rPr>
        <w:t xml:space="preserve">Se </w:t>
      </w:r>
      <w:r w:rsidR="00F56D22" w:rsidRPr="00DE7A66">
        <w:rPr>
          <w:rFonts w:cs="Tahoma"/>
          <w:sz w:val="24"/>
          <w:szCs w:val="24"/>
        </w:rPr>
        <w:t xml:space="preserve">dispone </w:t>
      </w:r>
      <w:r w:rsidR="00CC0795" w:rsidRPr="00DE7A66">
        <w:rPr>
          <w:rFonts w:cs="Tahoma"/>
          <w:sz w:val="24"/>
          <w:szCs w:val="24"/>
        </w:rPr>
        <w:t xml:space="preserve">en consecuencia que de manera inmediata por parte del </w:t>
      </w:r>
      <w:r w:rsidR="00CF3900" w:rsidRPr="00DE7A66">
        <w:rPr>
          <w:rFonts w:cs="Tahoma"/>
          <w:sz w:val="24"/>
          <w:szCs w:val="24"/>
        </w:rPr>
        <w:t xml:space="preserve">Juzgado Primero Penal del Circuito Especializado de Pereira (Rda.) </w:t>
      </w:r>
      <w:r w:rsidR="00CC0795" w:rsidRPr="00DE7A66">
        <w:rPr>
          <w:rFonts w:cs="Tahoma"/>
          <w:sz w:val="24"/>
          <w:szCs w:val="24"/>
        </w:rPr>
        <w:t xml:space="preserve">se </w:t>
      </w:r>
      <w:r w:rsidR="00CF3900" w:rsidRPr="00DE7A66">
        <w:rPr>
          <w:rFonts w:cs="Tahoma"/>
          <w:sz w:val="24"/>
          <w:szCs w:val="24"/>
        </w:rPr>
        <w:t>proceda a</w:t>
      </w:r>
      <w:r w:rsidR="00920871" w:rsidRPr="00DE7A66">
        <w:rPr>
          <w:rFonts w:cs="Tahoma"/>
          <w:sz w:val="24"/>
          <w:szCs w:val="24"/>
        </w:rPr>
        <w:t xml:space="preserve"> </w:t>
      </w:r>
      <w:r w:rsidR="00CF3900" w:rsidRPr="00DE7A66">
        <w:rPr>
          <w:rFonts w:cs="Tahoma"/>
          <w:sz w:val="24"/>
          <w:szCs w:val="24"/>
          <w:lang w:val="es-ES_tradnl"/>
        </w:rPr>
        <w:t xml:space="preserve">impartir la orden de encarcelamiento en contra de la señora </w:t>
      </w:r>
      <w:proofErr w:type="spellStart"/>
      <w:r w:rsidR="00C916DC">
        <w:rPr>
          <w:rFonts w:cs="Tahoma"/>
          <w:b/>
          <w:sz w:val="24"/>
          <w:szCs w:val="24"/>
          <w:lang w:val="es-ES_tradnl"/>
        </w:rPr>
        <w:t>CPTG</w:t>
      </w:r>
      <w:proofErr w:type="spellEnd"/>
      <w:r w:rsidR="00CF3900" w:rsidRPr="00DE7A66">
        <w:rPr>
          <w:rFonts w:cs="Tahoma"/>
          <w:sz w:val="24"/>
          <w:szCs w:val="24"/>
          <w:lang w:val="es-ES_tradnl"/>
        </w:rPr>
        <w:t>, con miras a que cumpla la pena impuesta</w:t>
      </w:r>
      <w:r w:rsidR="00DD0E4B" w:rsidRPr="00DE7A66">
        <w:rPr>
          <w:rFonts w:cs="Tahoma"/>
          <w:sz w:val="24"/>
          <w:szCs w:val="24"/>
          <w:lang w:val="es-ES_tradnl"/>
        </w:rPr>
        <w:t xml:space="preserve"> en forma </w:t>
      </w:r>
      <w:proofErr w:type="spellStart"/>
      <w:r w:rsidR="00DD0E4B" w:rsidRPr="00DE7A66">
        <w:rPr>
          <w:rFonts w:cs="Tahoma"/>
          <w:sz w:val="24"/>
          <w:szCs w:val="24"/>
          <w:lang w:val="es-ES_tradnl"/>
        </w:rPr>
        <w:t>intramural</w:t>
      </w:r>
      <w:proofErr w:type="spellEnd"/>
      <w:r w:rsidR="00343A6F" w:rsidRPr="00DE7A66">
        <w:rPr>
          <w:rFonts w:cs="Tahoma"/>
          <w:sz w:val="24"/>
          <w:szCs w:val="24"/>
          <w:lang w:val="es-ES_tradnl"/>
        </w:rPr>
        <w:t>.</w:t>
      </w:r>
    </w:p>
    <w:p w:rsidR="00A23B6C" w:rsidRPr="00DE7A66" w:rsidRDefault="00A23B6C" w:rsidP="00DE7A66">
      <w:pPr>
        <w:spacing w:line="276" w:lineRule="auto"/>
        <w:rPr>
          <w:rFonts w:cs="Tahoma"/>
          <w:sz w:val="24"/>
          <w:szCs w:val="24"/>
          <w:lang w:val="es-ES_tradnl"/>
        </w:rPr>
      </w:pPr>
    </w:p>
    <w:p w:rsidR="00A23B6C" w:rsidRPr="00DE7A66" w:rsidRDefault="00A23B6C" w:rsidP="00DE7A66">
      <w:pPr>
        <w:pStyle w:val="Profesin"/>
        <w:spacing w:line="276" w:lineRule="auto"/>
        <w:jc w:val="both"/>
        <w:rPr>
          <w:rFonts w:ascii="Tahoma" w:hAnsi="Tahoma" w:cs="Tahoma"/>
          <w:b w:val="0"/>
          <w:spacing w:val="-4"/>
          <w:sz w:val="24"/>
          <w:szCs w:val="24"/>
        </w:rPr>
      </w:pPr>
      <w:r w:rsidRPr="00DE7A66">
        <w:rPr>
          <w:rFonts w:ascii="Tahoma" w:eastAsia="SimSun" w:hAnsi="Tahoma" w:cs="Tahoma"/>
          <w:b w:val="0"/>
          <w:spacing w:val="-4"/>
          <w:sz w:val="24"/>
          <w:szCs w:val="24"/>
          <w:lang w:val="es-ES"/>
        </w:rPr>
        <w:t xml:space="preserve">En atención a lo dispuesto por el Consejo Superior de la Judicatura en el artículo 4º del Acuerdo </w:t>
      </w:r>
      <w:proofErr w:type="spellStart"/>
      <w:r w:rsidRPr="00DE7A66">
        <w:rPr>
          <w:rFonts w:ascii="Tahoma" w:eastAsia="SimSun" w:hAnsi="Tahoma" w:cs="Tahoma"/>
          <w:b w:val="0"/>
          <w:spacing w:val="-4"/>
          <w:sz w:val="24"/>
          <w:szCs w:val="24"/>
          <w:lang w:val="es-ES"/>
        </w:rPr>
        <w:t>PCSJA20</w:t>
      </w:r>
      <w:proofErr w:type="spellEnd"/>
      <w:r w:rsidRPr="00DE7A66">
        <w:rPr>
          <w:rFonts w:ascii="Tahoma" w:eastAsia="SimSun" w:hAnsi="Tahoma" w:cs="Tahoma"/>
          <w:b w:val="0"/>
          <w:spacing w:val="-4"/>
          <w:sz w:val="24"/>
          <w:szCs w:val="24"/>
          <w:lang w:val="es-ES"/>
        </w:rPr>
        <w:t xml:space="preserve">-11518 del 16 de marzo de 2020 y en la Circular </w:t>
      </w:r>
      <w:proofErr w:type="spellStart"/>
      <w:r w:rsidRPr="00DE7A66">
        <w:rPr>
          <w:rFonts w:ascii="Tahoma" w:eastAsia="SimSun" w:hAnsi="Tahoma" w:cs="Tahoma"/>
          <w:b w:val="0"/>
          <w:spacing w:val="-4"/>
          <w:sz w:val="24"/>
          <w:szCs w:val="24"/>
          <w:lang w:val="es-ES"/>
        </w:rPr>
        <w:t>CSJRIC20</w:t>
      </w:r>
      <w:proofErr w:type="spellEnd"/>
      <w:r w:rsidRPr="00DE7A66">
        <w:rPr>
          <w:rFonts w:ascii="Tahoma" w:eastAsia="SimSun" w:hAnsi="Tahoma" w:cs="Tahoma"/>
          <w:b w:val="0"/>
          <w:spacing w:val="-4"/>
          <w:sz w:val="24"/>
          <w:szCs w:val="24"/>
          <w:lang w:val="es-ES"/>
        </w:rPr>
        <w:t xml:space="preserve">-75 expedida por el Consejo Seccional de la Judicatura de Risaralda, no se realizará audiencia de lectura de sentencia, y por ende esta decisión se le notificará por la Secretaría de esta Sala vía correo electrónico a las partes e intervinientes, mismo medio por el que los interesados podrán interponer los correspondientes recursos de ley. </w:t>
      </w:r>
    </w:p>
    <w:p w:rsidR="00A23B6C" w:rsidRPr="00DE7A66" w:rsidRDefault="00A23B6C" w:rsidP="00DE7A66">
      <w:pPr>
        <w:pStyle w:val="Profesin"/>
        <w:spacing w:line="276" w:lineRule="auto"/>
        <w:jc w:val="both"/>
        <w:rPr>
          <w:rFonts w:ascii="Tahoma" w:hAnsi="Tahoma" w:cs="Tahoma"/>
          <w:b w:val="0"/>
          <w:spacing w:val="-4"/>
          <w:sz w:val="24"/>
          <w:szCs w:val="24"/>
        </w:rPr>
      </w:pPr>
    </w:p>
    <w:p w:rsidR="00F13C87" w:rsidRPr="00DE7A66" w:rsidRDefault="00A23B6C" w:rsidP="00DE7A66">
      <w:pPr>
        <w:spacing w:line="276" w:lineRule="auto"/>
        <w:rPr>
          <w:rFonts w:cs="Tahoma"/>
          <w:sz w:val="24"/>
          <w:szCs w:val="24"/>
        </w:rPr>
      </w:pPr>
      <w:r w:rsidRPr="00DE7A66">
        <w:rPr>
          <w:rFonts w:cs="Tahoma"/>
          <w:spacing w:val="-4"/>
          <w:sz w:val="24"/>
          <w:szCs w:val="24"/>
        </w:rPr>
        <w:t>Contra la presente sentencia procede el recurso extraordinario de casación, que de interponerse habrá de hacerse dentro del término de ley.</w:t>
      </w:r>
    </w:p>
    <w:p w:rsidR="00F13C87" w:rsidRPr="00DE7A66" w:rsidRDefault="00F13C87" w:rsidP="00DE7A66">
      <w:pPr>
        <w:spacing w:line="276" w:lineRule="auto"/>
        <w:rPr>
          <w:rFonts w:cs="Tahoma"/>
          <w:sz w:val="24"/>
          <w:szCs w:val="24"/>
        </w:rPr>
      </w:pPr>
    </w:p>
    <w:p w:rsidR="00DE7A66" w:rsidRPr="00DE7A66" w:rsidRDefault="00DE7A66" w:rsidP="00DE7A66">
      <w:pPr>
        <w:spacing w:line="276" w:lineRule="auto"/>
        <w:rPr>
          <w:rFonts w:ascii="Arial" w:hAnsi="Arial" w:cs="Arial"/>
          <w:spacing w:val="-4"/>
          <w:sz w:val="24"/>
        </w:rPr>
      </w:pPr>
      <w:r w:rsidRPr="00DE7A66">
        <w:rPr>
          <w:rFonts w:ascii="Arial" w:hAnsi="Arial" w:cs="Arial"/>
          <w:spacing w:val="-4"/>
          <w:sz w:val="24"/>
        </w:rPr>
        <w:t xml:space="preserve">Los Magistrados, </w:t>
      </w:r>
    </w:p>
    <w:p w:rsidR="00DE7A66" w:rsidRPr="00DE7A66" w:rsidRDefault="00DE7A66" w:rsidP="00DE7A66">
      <w:pPr>
        <w:spacing w:line="276" w:lineRule="auto"/>
        <w:rPr>
          <w:rFonts w:ascii="Arial" w:hAnsi="Arial" w:cs="Arial"/>
          <w:spacing w:val="-4"/>
          <w:position w:val="-4"/>
          <w:sz w:val="24"/>
          <w:szCs w:val="24"/>
          <w:lang w:val="es-419"/>
        </w:rPr>
      </w:pPr>
    </w:p>
    <w:p w:rsidR="00DE7A66" w:rsidRPr="00DE7A66" w:rsidRDefault="00DE7A66" w:rsidP="00DE7A66">
      <w:pPr>
        <w:spacing w:line="276" w:lineRule="auto"/>
        <w:rPr>
          <w:rFonts w:ascii="Arial" w:hAnsi="Arial" w:cs="Arial"/>
          <w:spacing w:val="-4"/>
          <w:position w:val="-4"/>
          <w:sz w:val="24"/>
          <w:szCs w:val="24"/>
          <w:lang w:val="es-419"/>
        </w:rPr>
      </w:pPr>
    </w:p>
    <w:p w:rsidR="00DE7A66" w:rsidRPr="00DE7A66" w:rsidRDefault="00DE7A66" w:rsidP="00DE7A66">
      <w:pPr>
        <w:spacing w:line="276" w:lineRule="auto"/>
        <w:rPr>
          <w:rFonts w:ascii="Arial" w:hAnsi="Arial" w:cs="Arial"/>
          <w:spacing w:val="-4"/>
          <w:position w:val="-4"/>
          <w:sz w:val="24"/>
          <w:szCs w:val="24"/>
          <w:lang w:val="es-419"/>
        </w:rPr>
      </w:pPr>
    </w:p>
    <w:p w:rsidR="00DE7A66" w:rsidRPr="00DE7A66" w:rsidRDefault="00DE7A66" w:rsidP="00DE7A66">
      <w:pPr>
        <w:spacing w:line="276" w:lineRule="auto"/>
        <w:rPr>
          <w:rFonts w:ascii="Arial" w:hAnsi="Arial" w:cs="Arial"/>
          <w:b/>
          <w:spacing w:val="-4"/>
          <w:position w:val="-4"/>
          <w:sz w:val="24"/>
          <w:szCs w:val="24"/>
          <w:lang w:val="es-419"/>
        </w:rPr>
      </w:pPr>
      <w:r w:rsidRPr="00DE7A66">
        <w:rPr>
          <w:rFonts w:ascii="Arial" w:hAnsi="Arial" w:cs="Arial"/>
          <w:b/>
          <w:spacing w:val="-4"/>
          <w:position w:val="-4"/>
          <w:sz w:val="24"/>
          <w:szCs w:val="24"/>
          <w:lang w:val="es-419"/>
        </w:rPr>
        <w:t>JORGE ARTURO CASTAÑO DUQUE</w:t>
      </w:r>
      <w:r w:rsidRPr="00DE7A66">
        <w:rPr>
          <w:rFonts w:ascii="Arial" w:hAnsi="Arial" w:cs="Arial"/>
          <w:b/>
          <w:spacing w:val="-4"/>
          <w:position w:val="-4"/>
          <w:sz w:val="24"/>
          <w:szCs w:val="24"/>
          <w:lang w:val="es-419"/>
        </w:rPr>
        <w:tab/>
        <w:t xml:space="preserve">      JAIRO ERNESTO ESCOBAR SANZ</w:t>
      </w:r>
    </w:p>
    <w:p w:rsidR="00DE7A66" w:rsidRPr="00DE7A66" w:rsidRDefault="00DE7A66" w:rsidP="00DE7A66">
      <w:pPr>
        <w:spacing w:line="276" w:lineRule="auto"/>
        <w:rPr>
          <w:rFonts w:ascii="Arial" w:hAnsi="Arial" w:cs="Arial"/>
          <w:spacing w:val="-4"/>
          <w:position w:val="-4"/>
          <w:sz w:val="24"/>
          <w:szCs w:val="24"/>
          <w:lang w:val="es-419"/>
        </w:rPr>
      </w:pPr>
    </w:p>
    <w:p w:rsidR="00DE7A66" w:rsidRPr="00DE7A66" w:rsidRDefault="00DE7A66" w:rsidP="00DE7A66">
      <w:pPr>
        <w:spacing w:line="276" w:lineRule="auto"/>
        <w:rPr>
          <w:rFonts w:ascii="Arial" w:hAnsi="Arial" w:cs="Arial"/>
          <w:spacing w:val="-4"/>
          <w:position w:val="-4"/>
          <w:sz w:val="24"/>
          <w:szCs w:val="24"/>
          <w:lang w:val="es-419"/>
        </w:rPr>
      </w:pPr>
    </w:p>
    <w:p w:rsidR="00DE7A66" w:rsidRPr="00DE7A66" w:rsidRDefault="00DE7A66" w:rsidP="00DE7A66">
      <w:pPr>
        <w:spacing w:line="276" w:lineRule="auto"/>
        <w:rPr>
          <w:rFonts w:ascii="Arial" w:hAnsi="Arial" w:cs="Arial"/>
          <w:spacing w:val="-4"/>
          <w:position w:val="-4"/>
          <w:sz w:val="24"/>
          <w:szCs w:val="24"/>
          <w:lang w:val="es-419"/>
        </w:rPr>
      </w:pPr>
    </w:p>
    <w:p w:rsidR="00DE7A66" w:rsidRPr="00DE7A66" w:rsidRDefault="00DE7A66" w:rsidP="00DE7A66">
      <w:pPr>
        <w:spacing w:line="276" w:lineRule="auto"/>
        <w:jc w:val="center"/>
        <w:rPr>
          <w:rFonts w:ascii="Arial" w:hAnsi="Arial" w:cs="Arial"/>
          <w:spacing w:val="-4"/>
          <w:sz w:val="24"/>
          <w:szCs w:val="20"/>
          <w:lang w:val="es-ES_tradnl"/>
        </w:rPr>
      </w:pPr>
      <w:r w:rsidRPr="00DE7A66">
        <w:rPr>
          <w:rFonts w:ascii="Arial" w:hAnsi="Arial" w:cs="Arial"/>
          <w:b/>
          <w:spacing w:val="-4"/>
          <w:position w:val="-4"/>
          <w:sz w:val="24"/>
          <w:szCs w:val="24"/>
          <w:lang w:val="es-419"/>
        </w:rPr>
        <w:t>MANUEL YARZAGARAY BANDERA</w:t>
      </w:r>
    </w:p>
    <w:p w:rsidR="00DE7A66" w:rsidRPr="00DE7A66" w:rsidRDefault="00DE7A66" w:rsidP="00DE7A66">
      <w:pPr>
        <w:spacing w:line="276" w:lineRule="auto"/>
        <w:rPr>
          <w:rFonts w:cs="Tahoma"/>
          <w:spacing w:val="-6"/>
          <w:sz w:val="24"/>
          <w:szCs w:val="24"/>
        </w:rPr>
      </w:pPr>
    </w:p>
    <w:p w:rsidR="00DE7A66" w:rsidRPr="00DE7A66" w:rsidRDefault="00DE7A66" w:rsidP="00DE7A66">
      <w:pPr>
        <w:spacing w:line="276" w:lineRule="auto"/>
        <w:rPr>
          <w:rFonts w:cs="Tahoma"/>
          <w:spacing w:val="-6"/>
          <w:sz w:val="24"/>
          <w:szCs w:val="24"/>
        </w:rPr>
      </w:pPr>
    </w:p>
    <w:p w:rsidR="00DE7A66" w:rsidRPr="00DE7A66" w:rsidRDefault="00DE7A66" w:rsidP="00DE7A66">
      <w:pPr>
        <w:spacing w:line="276" w:lineRule="auto"/>
        <w:rPr>
          <w:rFonts w:ascii="Arial" w:hAnsi="Arial" w:cs="Arial"/>
          <w:spacing w:val="-4"/>
          <w:sz w:val="24"/>
        </w:rPr>
      </w:pPr>
      <w:r w:rsidRPr="00DE7A66">
        <w:rPr>
          <w:rFonts w:ascii="Arial" w:hAnsi="Arial" w:cs="Arial"/>
          <w:spacing w:val="-4"/>
          <w:sz w:val="24"/>
        </w:rPr>
        <w:t>El Secretario de la Sala,</w:t>
      </w:r>
    </w:p>
    <w:p w:rsidR="00DE7A66" w:rsidRPr="00DE7A66" w:rsidRDefault="00DE7A66" w:rsidP="00DE7A66">
      <w:pPr>
        <w:spacing w:line="276" w:lineRule="auto"/>
        <w:jc w:val="center"/>
        <w:rPr>
          <w:rFonts w:cs="Tahoma"/>
          <w:spacing w:val="-6"/>
          <w:sz w:val="24"/>
          <w:szCs w:val="24"/>
        </w:rPr>
      </w:pPr>
    </w:p>
    <w:p w:rsidR="00F909A1" w:rsidRPr="00DE7A66" w:rsidRDefault="00DE7A66" w:rsidP="00DE7A66">
      <w:pPr>
        <w:spacing w:line="276" w:lineRule="auto"/>
        <w:jc w:val="center"/>
        <w:rPr>
          <w:rFonts w:ascii="Arial" w:hAnsi="Arial" w:cs="Arial"/>
          <w:b/>
          <w:spacing w:val="-4"/>
          <w:position w:val="-4"/>
          <w:sz w:val="24"/>
          <w:szCs w:val="24"/>
          <w:lang w:val="es-419"/>
        </w:rPr>
      </w:pPr>
      <w:r w:rsidRPr="00DE7A66">
        <w:rPr>
          <w:rFonts w:ascii="Arial" w:hAnsi="Arial" w:cs="Arial"/>
          <w:b/>
          <w:spacing w:val="-4"/>
          <w:position w:val="-4"/>
          <w:sz w:val="24"/>
          <w:szCs w:val="24"/>
          <w:lang w:val="es-419"/>
        </w:rPr>
        <w:t>WILSON FREDY LÓPEZ</w:t>
      </w:r>
    </w:p>
    <w:sectPr w:rsidR="00F909A1" w:rsidRPr="00DE7A66" w:rsidSect="00DE7A66">
      <w:headerReference w:type="default" r:id="rId10"/>
      <w:footerReference w:type="default" r:id="rId11"/>
      <w:pgSz w:w="12242" w:h="18722" w:code="124"/>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2A" w:rsidRDefault="00954F2A" w:rsidP="00F13C87">
      <w:pPr>
        <w:spacing w:line="240" w:lineRule="auto"/>
      </w:pPr>
      <w:r>
        <w:separator/>
      </w:r>
    </w:p>
  </w:endnote>
  <w:endnote w:type="continuationSeparator" w:id="0">
    <w:p w:rsidR="00954F2A" w:rsidRDefault="00954F2A"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CC" w:rsidRPr="00DE7A66" w:rsidRDefault="001066CC" w:rsidP="00DE7A66">
    <w:pPr>
      <w:pStyle w:val="Encabezado"/>
      <w:spacing w:line="240" w:lineRule="auto"/>
      <w:jc w:val="right"/>
      <w:rPr>
        <w:rFonts w:ascii="Arial" w:hAnsi="Arial" w:cs="Arial"/>
        <w:sz w:val="18"/>
        <w:szCs w:val="16"/>
      </w:rPr>
    </w:pPr>
    <w:r w:rsidRPr="00DE7A66">
      <w:rPr>
        <w:rFonts w:ascii="Arial" w:hAnsi="Arial" w:cs="Arial"/>
        <w:sz w:val="18"/>
        <w:szCs w:val="16"/>
      </w:rPr>
      <w:t xml:space="preserve">Página </w:t>
    </w:r>
    <w:r w:rsidR="00CA2CD4" w:rsidRPr="00DE7A66">
      <w:rPr>
        <w:rFonts w:ascii="Arial" w:hAnsi="Arial" w:cs="Arial"/>
        <w:sz w:val="18"/>
        <w:szCs w:val="16"/>
      </w:rPr>
      <w:fldChar w:fldCharType="begin"/>
    </w:r>
    <w:r w:rsidR="009B383D" w:rsidRPr="00DE7A66">
      <w:rPr>
        <w:rFonts w:ascii="Arial" w:hAnsi="Arial" w:cs="Arial"/>
        <w:sz w:val="18"/>
        <w:szCs w:val="16"/>
      </w:rPr>
      <w:instrText xml:space="preserve"> PAGE </w:instrText>
    </w:r>
    <w:r w:rsidR="00CA2CD4" w:rsidRPr="00DE7A66">
      <w:rPr>
        <w:rFonts w:ascii="Arial" w:hAnsi="Arial" w:cs="Arial"/>
        <w:sz w:val="18"/>
        <w:szCs w:val="16"/>
      </w:rPr>
      <w:fldChar w:fldCharType="separate"/>
    </w:r>
    <w:r w:rsidR="00771343">
      <w:rPr>
        <w:rFonts w:ascii="Arial" w:hAnsi="Arial" w:cs="Arial"/>
        <w:noProof/>
        <w:sz w:val="18"/>
        <w:szCs w:val="16"/>
      </w:rPr>
      <w:t>2</w:t>
    </w:r>
    <w:r w:rsidR="00CA2CD4" w:rsidRPr="00DE7A66">
      <w:rPr>
        <w:rFonts w:ascii="Arial" w:hAnsi="Arial" w:cs="Arial"/>
        <w:sz w:val="18"/>
        <w:szCs w:val="16"/>
      </w:rPr>
      <w:fldChar w:fldCharType="end"/>
    </w:r>
    <w:r w:rsidRPr="00DE7A66">
      <w:rPr>
        <w:rFonts w:ascii="Arial" w:hAnsi="Arial" w:cs="Arial"/>
        <w:sz w:val="18"/>
        <w:szCs w:val="16"/>
      </w:rPr>
      <w:t xml:space="preserve"> de </w:t>
    </w:r>
    <w:r w:rsidR="00CA2CD4" w:rsidRPr="00DE7A66">
      <w:rPr>
        <w:rFonts w:ascii="Arial" w:hAnsi="Arial" w:cs="Arial"/>
        <w:sz w:val="18"/>
        <w:szCs w:val="16"/>
      </w:rPr>
      <w:fldChar w:fldCharType="begin"/>
    </w:r>
    <w:r w:rsidR="009B383D" w:rsidRPr="00DE7A66">
      <w:rPr>
        <w:rFonts w:ascii="Arial" w:hAnsi="Arial" w:cs="Arial"/>
        <w:sz w:val="18"/>
        <w:szCs w:val="16"/>
      </w:rPr>
      <w:instrText xml:space="preserve"> NUMPAGES </w:instrText>
    </w:r>
    <w:r w:rsidR="00CA2CD4" w:rsidRPr="00DE7A66">
      <w:rPr>
        <w:rFonts w:ascii="Arial" w:hAnsi="Arial" w:cs="Arial"/>
        <w:sz w:val="18"/>
        <w:szCs w:val="16"/>
      </w:rPr>
      <w:fldChar w:fldCharType="separate"/>
    </w:r>
    <w:r w:rsidR="00771343">
      <w:rPr>
        <w:rFonts w:ascii="Arial" w:hAnsi="Arial" w:cs="Arial"/>
        <w:noProof/>
        <w:sz w:val="18"/>
        <w:szCs w:val="16"/>
      </w:rPr>
      <w:t>9</w:t>
    </w:r>
    <w:r w:rsidR="00CA2CD4" w:rsidRPr="00DE7A66">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2A" w:rsidRDefault="00954F2A" w:rsidP="00F13C87">
      <w:pPr>
        <w:spacing w:line="240" w:lineRule="auto"/>
      </w:pPr>
      <w:r>
        <w:separator/>
      </w:r>
    </w:p>
  </w:footnote>
  <w:footnote w:type="continuationSeparator" w:id="0">
    <w:p w:rsidR="00954F2A" w:rsidRDefault="00954F2A" w:rsidP="00F13C87">
      <w:pPr>
        <w:spacing w:line="240" w:lineRule="auto"/>
      </w:pPr>
      <w:r>
        <w:continuationSeparator/>
      </w:r>
    </w:p>
  </w:footnote>
  <w:footnote w:id="1">
    <w:p w:rsidR="001066CC" w:rsidRPr="00DE7A66" w:rsidRDefault="001066CC" w:rsidP="000A49CB">
      <w:pPr>
        <w:pStyle w:val="Textonotapie"/>
        <w:rPr>
          <w:rFonts w:ascii="Arial" w:hAnsi="Arial" w:cs="Arial"/>
          <w:sz w:val="18"/>
        </w:rPr>
      </w:pPr>
      <w:r w:rsidRPr="00DE7A66">
        <w:rPr>
          <w:rStyle w:val="Refdenotaalpie"/>
          <w:rFonts w:ascii="Arial" w:hAnsi="Arial" w:cs="Arial"/>
          <w:sz w:val="18"/>
        </w:rPr>
        <w:footnoteRef/>
      </w:r>
      <w:r w:rsidR="00046520" w:rsidRPr="00DE7A66">
        <w:rPr>
          <w:rFonts w:ascii="Arial" w:hAnsi="Arial" w:cs="Arial"/>
          <w:sz w:val="18"/>
        </w:rPr>
        <w:t xml:space="preserve"> </w:t>
      </w:r>
      <w:r w:rsidRPr="00DE7A66">
        <w:rPr>
          <w:rFonts w:ascii="Arial" w:hAnsi="Arial" w:cs="Arial"/>
          <w:sz w:val="18"/>
        </w:rPr>
        <w:t>Corte Constitucional C-184 de 2003</w:t>
      </w:r>
    </w:p>
  </w:footnote>
  <w:footnote w:id="2">
    <w:p w:rsidR="001066CC" w:rsidRPr="00DE7A66" w:rsidRDefault="001066CC" w:rsidP="000A49CB">
      <w:pPr>
        <w:pStyle w:val="Textonotapie"/>
        <w:rPr>
          <w:rFonts w:ascii="Arial" w:hAnsi="Arial" w:cs="Arial"/>
          <w:sz w:val="18"/>
        </w:rPr>
      </w:pPr>
      <w:r w:rsidRPr="00DE7A66">
        <w:rPr>
          <w:rStyle w:val="Refdenotaalpie"/>
          <w:rFonts w:ascii="Arial" w:hAnsi="Arial" w:cs="Arial"/>
          <w:sz w:val="18"/>
        </w:rPr>
        <w:footnoteRef/>
      </w:r>
      <w:r w:rsidRPr="00DE7A66">
        <w:rPr>
          <w:rFonts w:ascii="Arial" w:hAnsi="Arial" w:cs="Arial"/>
          <w:sz w:val="18"/>
        </w:rPr>
        <w:t xml:space="preserve"> Por la cual se expiden normas para apoyar de manera especial a la mujer cabeza de familia.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CC" w:rsidRPr="00DE7A66" w:rsidRDefault="00DE7A66" w:rsidP="007575ED">
    <w:pPr>
      <w:pStyle w:val="Encabezado"/>
      <w:spacing w:line="240" w:lineRule="auto"/>
      <w:jc w:val="right"/>
      <w:rPr>
        <w:rFonts w:ascii="Arial" w:hAnsi="Arial" w:cs="Arial"/>
        <w:sz w:val="18"/>
        <w:szCs w:val="16"/>
      </w:rPr>
    </w:pPr>
    <w:r w:rsidRPr="00DE7A66">
      <w:rPr>
        <w:rFonts w:ascii="Arial" w:hAnsi="Arial" w:cs="Arial"/>
        <w:sz w:val="18"/>
        <w:szCs w:val="16"/>
      </w:rPr>
      <w:t>CONCIERTO PARA DELINQUIR</w:t>
    </w:r>
  </w:p>
  <w:p w:rsidR="001066CC" w:rsidRPr="00DE7A66" w:rsidRDefault="00DE7A66" w:rsidP="007575ED">
    <w:pPr>
      <w:pStyle w:val="Encabezado"/>
      <w:spacing w:line="240" w:lineRule="auto"/>
      <w:jc w:val="right"/>
      <w:rPr>
        <w:rFonts w:ascii="Arial" w:hAnsi="Arial" w:cs="Arial"/>
        <w:sz w:val="18"/>
        <w:szCs w:val="16"/>
      </w:rPr>
    </w:pPr>
    <w:r w:rsidRPr="00DE7A66">
      <w:rPr>
        <w:rFonts w:ascii="Arial" w:hAnsi="Arial" w:cs="Arial"/>
        <w:sz w:val="18"/>
        <w:szCs w:val="16"/>
      </w:rPr>
      <w:t>Radicación: 660016000000 2020 00043 01</w:t>
    </w:r>
  </w:p>
  <w:p w:rsidR="001066CC" w:rsidRPr="00DE7A66" w:rsidRDefault="00DE7A66" w:rsidP="007575ED">
    <w:pPr>
      <w:pStyle w:val="Encabezado"/>
      <w:spacing w:line="240" w:lineRule="auto"/>
      <w:jc w:val="right"/>
      <w:rPr>
        <w:rFonts w:ascii="Arial" w:hAnsi="Arial" w:cs="Arial"/>
        <w:sz w:val="18"/>
        <w:szCs w:val="16"/>
        <w:lang w:val="es-MX"/>
      </w:rPr>
    </w:pPr>
    <w:r w:rsidRPr="00DE7A66">
      <w:rPr>
        <w:rFonts w:ascii="Arial" w:hAnsi="Arial" w:cs="Arial"/>
        <w:sz w:val="18"/>
        <w:szCs w:val="16"/>
      </w:rPr>
      <w:t>Procesada</w:t>
    </w:r>
    <w:r w:rsidR="001066CC" w:rsidRPr="00DE7A66">
      <w:rPr>
        <w:rFonts w:ascii="Arial" w:hAnsi="Arial" w:cs="Arial"/>
        <w:sz w:val="18"/>
        <w:szCs w:val="16"/>
      </w:rPr>
      <w:t xml:space="preserve">: </w:t>
    </w:r>
    <w:proofErr w:type="spellStart"/>
    <w:r>
      <w:rPr>
        <w:rFonts w:ascii="Arial" w:hAnsi="Arial" w:cs="Arial"/>
        <w:sz w:val="18"/>
        <w:szCs w:val="16"/>
      </w:rPr>
      <w:t>C</w:t>
    </w:r>
    <w:r w:rsidRPr="00DE7A66">
      <w:rPr>
        <w:rFonts w:ascii="Arial" w:hAnsi="Arial" w:cs="Arial"/>
        <w:sz w:val="18"/>
        <w:szCs w:val="16"/>
      </w:rPr>
      <w:t>PTG</w:t>
    </w:r>
    <w:proofErr w:type="spellEnd"/>
  </w:p>
  <w:p w:rsidR="001066CC" w:rsidRPr="00DE7A66" w:rsidRDefault="001066CC" w:rsidP="007575ED">
    <w:pPr>
      <w:pStyle w:val="Encabezado"/>
      <w:spacing w:line="240" w:lineRule="auto"/>
      <w:jc w:val="right"/>
      <w:rPr>
        <w:rFonts w:ascii="Arial" w:hAnsi="Arial" w:cs="Arial"/>
        <w:sz w:val="18"/>
        <w:szCs w:val="16"/>
        <w:lang w:val="es-MX"/>
      </w:rPr>
    </w:pPr>
    <w:r w:rsidRPr="00DE7A66">
      <w:rPr>
        <w:rFonts w:ascii="Arial" w:hAnsi="Arial" w:cs="Arial"/>
        <w:sz w:val="18"/>
        <w:szCs w:val="16"/>
        <w:lang w:val="es-MX"/>
      </w:rPr>
      <w:t>CONFIRMA SENTENCIA</w:t>
    </w:r>
  </w:p>
  <w:p w:rsidR="001066CC" w:rsidRPr="00DE7A66" w:rsidRDefault="001066CC" w:rsidP="00DE7A66">
    <w:pPr>
      <w:pStyle w:val="Encabezado"/>
      <w:spacing w:line="240" w:lineRule="auto"/>
      <w:jc w:val="right"/>
      <w:rPr>
        <w:rFonts w:ascii="Arial" w:hAnsi="Arial" w:cs="Arial"/>
        <w:sz w:val="18"/>
        <w:szCs w:val="16"/>
        <w:lang w:val="es-MX"/>
      </w:rPr>
    </w:pPr>
    <w:r w:rsidRPr="00DE7A66">
      <w:rPr>
        <w:rFonts w:ascii="Arial" w:hAnsi="Arial" w:cs="Arial"/>
        <w:sz w:val="18"/>
        <w:szCs w:val="16"/>
        <w:lang w:val="es-MX"/>
      </w:rPr>
      <w:t>S. N°</w:t>
    </w:r>
    <w:r w:rsidR="00DE7A66" w:rsidRPr="00DE7A66">
      <w:rPr>
        <w:rFonts w:ascii="Arial" w:hAnsi="Arial" w:cs="Arial"/>
        <w:sz w:val="18"/>
        <w:szCs w:val="16"/>
        <w:lang w:val="es-MX"/>
      </w:rPr>
      <w:t xml:space="preserve"> </w:t>
    </w:r>
    <w:r w:rsidR="00F33179" w:rsidRPr="00DE7A66">
      <w:rPr>
        <w:rFonts w:ascii="Arial" w:hAnsi="Arial" w:cs="Arial"/>
        <w:sz w:val="18"/>
        <w:szCs w:val="16"/>
        <w:lang w:val="es-MX"/>
      </w:rPr>
      <w:t>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9D37106"/>
    <w:multiLevelType w:val="hybridMultilevel"/>
    <w:tmpl w:val="9BA0DA7C"/>
    <w:lvl w:ilvl="0" w:tplc="A746B86C">
      <w:start w:val="3"/>
      <w:numFmt w:val="bullet"/>
      <w:lvlText w:val="-"/>
      <w:lvlJc w:val="left"/>
      <w:pPr>
        <w:ind w:left="720" w:hanging="360"/>
      </w:pPr>
      <w:rPr>
        <w:rFonts w:ascii="Century Gothic" w:eastAsia="Times New Roman" w:hAnsi="Century Gothic"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3C87"/>
    <w:rsid w:val="0001037D"/>
    <w:rsid w:val="0003774F"/>
    <w:rsid w:val="00046520"/>
    <w:rsid w:val="00060A1A"/>
    <w:rsid w:val="000626F7"/>
    <w:rsid w:val="0006728C"/>
    <w:rsid w:val="00070AEE"/>
    <w:rsid w:val="0008027C"/>
    <w:rsid w:val="0008428D"/>
    <w:rsid w:val="00094ACD"/>
    <w:rsid w:val="00097041"/>
    <w:rsid w:val="000A49CB"/>
    <w:rsid w:val="000B217E"/>
    <w:rsid w:val="000B38A1"/>
    <w:rsid w:val="000B3A66"/>
    <w:rsid w:val="000B440B"/>
    <w:rsid w:val="000D42A3"/>
    <w:rsid w:val="001066CC"/>
    <w:rsid w:val="00127864"/>
    <w:rsid w:val="00156C3E"/>
    <w:rsid w:val="00160DCF"/>
    <w:rsid w:val="00172E10"/>
    <w:rsid w:val="001760FC"/>
    <w:rsid w:val="00181278"/>
    <w:rsid w:val="00186BC5"/>
    <w:rsid w:val="0019420B"/>
    <w:rsid w:val="0019468E"/>
    <w:rsid w:val="00195300"/>
    <w:rsid w:val="001B3D86"/>
    <w:rsid w:val="001B4E44"/>
    <w:rsid w:val="001C7DA6"/>
    <w:rsid w:val="001D1885"/>
    <w:rsid w:val="001F272E"/>
    <w:rsid w:val="002300FF"/>
    <w:rsid w:val="00240BEB"/>
    <w:rsid w:val="0024489C"/>
    <w:rsid w:val="002458B3"/>
    <w:rsid w:val="002663D8"/>
    <w:rsid w:val="002812B7"/>
    <w:rsid w:val="002913FE"/>
    <w:rsid w:val="00291546"/>
    <w:rsid w:val="002932EB"/>
    <w:rsid w:val="00296EDE"/>
    <w:rsid w:val="002A5943"/>
    <w:rsid w:val="002B319C"/>
    <w:rsid w:val="002B5D9C"/>
    <w:rsid w:val="002C6A50"/>
    <w:rsid w:val="002E3686"/>
    <w:rsid w:val="002F0C99"/>
    <w:rsid w:val="002F2C30"/>
    <w:rsid w:val="00303B48"/>
    <w:rsid w:val="00305972"/>
    <w:rsid w:val="003073D4"/>
    <w:rsid w:val="00324449"/>
    <w:rsid w:val="00324671"/>
    <w:rsid w:val="0033211F"/>
    <w:rsid w:val="003365F6"/>
    <w:rsid w:val="00343A6F"/>
    <w:rsid w:val="00361C06"/>
    <w:rsid w:val="00376217"/>
    <w:rsid w:val="0038521F"/>
    <w:rsid w:val="00394457"/>
    <w:rsid w:val="00396C5D"/>
    <w:rsid w:val="003A1DB5"/>
    <w:rsid w:val="003A79A2"/>
    <w:rsid w:val="003C0849"/>
    <w:rsid w:val="003D3900"/>
    <w:rsid w:val="003E1681"/>
    <w:rsid w:val="003E46FC"/>
    <w:rsid w:val="003F2F2C"/>
    <w:rsid w:val="00431E5C"/>
    <w:rsid w:val="004820DD"/>
    <w:rsid w:val="00482D2D"/>
    <w:rsid w:val="00496742"/>
    <w:rsid w:val="004A1D2A"/>
    <w:rsid w:val="004C7E15"/>
    <w:rsid w:val="004D3005"/>
    <w:rsid w:val="004E14BC"/>
    <w:rsid w:val="004F132F"/>
    <w:rsid w:val="004F4E21"/>
    <w:rsid w:val="00501111"/>
    <w:rsid w:val="00504D06"/>
    <w:rsid w:val="00532AE9"/>
    <w:rsid w:val="00541E36"/>
    <w:rsid w:val="00542382"/>
    <w:rsid w:val="00545921"/>
    <w:rsid w:val="00551D9F"/>
    <w:rsid w:val="00553D4D"/>
    <w:rsid w:val="00565758"/>
    <w:rsid w:val="0057125E"/>
    <w:rsid w:val="005849C3"/>
    <w:rsid w:val="00586A4E"/>
    <w:rsid w:val="005932C6"/>
    <w:rsid w:val="00594738"/>
    <w:rsid w:val="005B4E17"/>
    <w:rsid w:val="005D621E"/>
    <w:rsid w:val="005E153F"/>
    <w:rsid w:val="005E315D"/>
    <w:rsid w:val="005E3D98"/>
    <w:rsid w:val="005E5494"/>
    <w:rsid w:val="005E6D49"/>
    <w:rsid w:val="0060085A"/>
    <w:rsid w:val="00601626"/>
    <w:rsid w:val="0060584B"/>
    <w:rsid w:val="0062492C"/>
    <w:rsid w:val="00632ACA"/>
    <w:rsid w:val="00636816"/>
    <w:rsid w:val="0064194B"/>
    <w:rsid w:val="0064588C"/>
    <w:rsid w:val="00646303"/>
    <w:rsid w:val="006536E1"/>
    <w:rsid w:val="00663852"/>
    <w:rsid w:val="0066516B"/>
    <w:rsid w:val="006866F4"/>
    <w:rsid w:val="006B01FF"/>
    <w:rsid w:val="006B68D0"/>
    <w:rsid w:val="006C3C48"/>
    <w:rsid w:val="006C6EB3"/>
    <w:rsid w:val="006D5147"/>
    <w:rsid w:val="006D5F29"/>
    <w:rsid w:val="006F20B4"/>
    <w:rsid w:val="006F48B0"/>
    <w:rsid w:val="006F729B"/>
    <w:rsid w:val="007114C4"/>
    <w:rsid w:val="007137AC"/>
    <w:rsid w:val="00723424"/>
    <w:rsid w:val="007240B7"/>
    <w:rsid w:val="00724548"/>
    <w:rsid w:val="0072635F"/>
    <w:rsid w:val="00735B8F"/>
    <w:rsid w:val="0074129B"/>
    <w:rsid w:val="00744209"/>
    <w:rsid w:val="007561B5"/>
    <w:rsid w:val="007575ED"/>
    <w:rsid w:val="00760153"/>
    <w:rsid w:val="00770552"/>
    <w:rsid w:val="00771343"/>
    <w:rsid w:val="0078720A"/>
    <w:rsid w:val="007A3336"/>
    <w:rsid w:val="007A4553"/>
    <w:rsid w:val="007B15CB"/>
    <w:rsid w:val="007B35C8"/>
    <w:rsid w:val="007B3835"/>
    <w:rsid w:val="007D369B"/>
    <w:rsid w:val="007F010A"/>
    <w:rsid w:val="008013DC"/>
    <w:rsid w:val="008015A4"/>
    <w:rsid w:val="00801C89"/>
    <w:rsid w:val="00814E83"/>
    <w:rsid w:val="0082542A"/>
    <w:rsid w:val="008421AE"/>
    <w:rsid w:val="00843F91"/>
    <w:rsid w:val="008737F9"/>
    <w:rsid w:val="00892844"/>
    <w:rsid w:val="0089353F"/>
    <w:rsid w:val="008A535C"/>
    <w:rsid w:val="008A78B8"/>
    <w:rsid w:val="008C2F04"/>
    <w:rsid w:val="008C7A7B"/>
    <w:rsid w:val="008E4F94"/>
    <w:rsid w:val="008E74BC"/>
    <w:rsid w:val="00901375"/>
    <w:rsid w:val="00910FF9"/>
    <w:rsid w:val="009110ED"/>
    <w:rsid w:val="009138B2"/>
    <w:rsid w:val="0091455B"/>
    <w:rsid w:val="009176CF"/>
    <w:rsid w:val="00920871"/>
    <w:rsid w:val="00925987"/>
    <w:rsid w:val="0092668A"/>
    <w:rsid w:val="00933FCA"/>
    <w:rsid w:val="009343C0"/>
    <w:rsid w:val="00936429"/>
    <w:rsid w:val="00952B93"/>
    <w:rsid w:val="00954F2A"/>
    <w:rsid w:val="00967673"/>
    <w:rsid w:val="009702EA"/>
    <w:rsid w:val="00972707"/>
    <w:rsid w:val="0097273B"/>
    <w:rsid w:val="00974F7D"/>
    <w:rsid w:val="009A2E0E"/>
    <w:rsid w:val="009A3B30"/>
    <w:rsid w:val="009A5CCC"/>
    <w:rsid w:val="009A5D72"/>
    <w:rsid w:val="009B01E6"/>
    <w:rsid w:val="009B3295"/>
    <w:rsid w:val="009B383D"/>
    <w:rsid w:val="009C6EEA"/>
    <w:rsid w:val="009E1A11"/>
    <w:rsid w:val="009F6258"/>
    <w:rsid w:val="00A00F08"/>
    <w:rsid w:val="00A12706"/>
    <w:rsid w:val="00A23B6C"/>
    <w:rsid w:val="00A27BCB"/>
    <w:rsid w:val="00A4596B"/>
    <w:rsid w:val="00A67A41"/>
    <w:rsid w:val="00A70BDB"/>
    <w:rsid w:val="00A81ECF"/>
    <w:rsid w:val="00A85757"/>
    <w:rsid w:val="00AA0EEB"/>
    <w:rsid w:val="00AA476C"/>
    <w:rsid w:val="00AA6D61"/>
    <w:rsid w:val="00AB3FDE"/>
    <w:rsid w:val="00AE36CA"/>
    <w:rsid w:val="00AE3785"/>
    <w:rsid w:val="00AF626D"/>
    <w:rsid w:val="00B01368"/>
    <w:rsid w:val="00B05322"/>
    <w:rsid w:val="00B10ED7"/>
    <w:rsid w:val="00B24106"/>
    <w:rsid w:val="00B31B9A"/>
    <w:rsid w:val="00B33AEC"/>
    <w:rsid w:val="00B364D3"/>
    <w:rsid w:val="00B403D3"/>
    <w:rsid w:val="00B64F4A"/>
    <w:rsid w:val="00B8190E"/>
    <w:rsid w:val="00B81D5B"/>
    <w:rsid w:val="00B825DE"/>
    <w:rsid w:val="00B87B81"/>
    <w:rsid w:val="00B91CCE"/>
    <w:rsid w:val="00BA2475"/>
    <w:rsid w:val="00BA782E"/>
    <w:rsid w:val="00BC02C2"/>
    <w:rsid w:val="00BC4954"/>
    <w:rsid w:val="00BD4BB3"/>
    <w:rsid w:val="00BF1114"/>
    <w:rsid w:val="00C13AA9"/>
    <w:rsid w:val="00C21AE7"/>
    <w:rsid w:val="00C23221"/>
    <w:rsid w:val="00C3314A"/>
    <w:rsid w:val="00C36255"/>
    <w:rsid w:val="00C53DCA"/>
    <w:rsid w:val="00C55C9A"/>
    <w:rsid w:val="00C60F2C"/>
    <w:rsid w:val="00C736DE"/>
    <w:rsid w:val="00C901E4"/>
    <w:rsid w:val="00C916DC"/>
    <w:rsid w:val="00C93701"/>
    <w:rsid w:val="00C95CE5"/>
    <w:rsid w:val="00CA2CD4"/>
    <w:rsid w:val="00CB4F36"/>
    <w:rsid w:val="00CC0795"/>
    <w:rsid w:val="00CC1030"/>
    <w:rsid w:val="00CE5379"/>
    <w:rsid w:val="00CF3900"/>
    <w:rsid w:val="00D021BC"/>
    <w:rsid w:val="00D05E27"/>
    <w:rsid w:val="00D16A05"/>
    <w:rsid w:val="00D33FBD"/>
    <w:rsid w:val="00D371CF"/>
    <w:rsid w:val="00D55497"/>
    <w:rsid w:val="00D6064C"/>
    <w:rsid w:val="00D65FCE"/>
    <w:rsid w:val="00D84118"/>
    <w:rsid w:val="00D91317"/>
    <w:rsid w:val="00D94C01"/>
    <w:rsid w:val="00DB124C"/>
    <w:rsid w:val="00DB798D"/>
    <w:rsid w:val="00DC26B2"/>
    <w:rsid w:val="00DC511D"/>
    <w:rsid w:val="00DD0E4B"/>
    <w:rsid w:val="00DD2B0D"/>
    <w:rsid w:val="00DE7A66"/>
    <w:rsid w:val="00DE7D15"/>
    <w:rsid w:val="00DF780E"/>
    <w:rsid w:val="00E07AE0"/>
    <w:rsid w:val="00E151B7"/>
    <w:rsid w:val="00E271D6"/>
    <w:rsid w:val="00E34984"/>
    <w:rsid w:val="00E3614E"/>
    <w:rsid w:val="00E602FB"/>
    <w:rsid w:val="00E6604D"/>
    <w:rsid w:val="00E90174"/>
    <w:rsid w:val="00E91F07"/>
    <w:rsid w:val="00E96FA9"/>
    <w:rsid w:val="00EC5DC0"/>
    <w:rsid w:val="00EE40C5"/>
    <w:rsid w:val="00EE6484"/>
    <w:rsid w:val="00EF0D02"/>
    <w:rsid w:val="00EF14AB"/>
    <w:rsid w:val="00EF7946"/>
    <w:rsid w:val="00F06E46"/>
    <w:rsid w:val="00F13C87"/>
    <w:rsid w:val="00F25778"/>
    <w:rsid w:val="00F33179"/>
    <w:rsid w:val="00F412C9"/>
    <w:rsid w:val="00F554E0"/>
    <w:rsid w:val="00F56D22"/>
    <w:rsid w:val="00F67996"/>
    <w:rsid w:val="00F752FB"/>
    <w:rsid w:val="00F7791D"/>
    <w:rsid w:val="00F80CEE"/>
    <w:rsid w:val="00F90879"/>
    <w:rsid w:val="00F9087F"/>
    <w:rsid w:val="00F909A1"/>
    <w:rsid w:val="00FA211A"/>
    <w:rsid w:val="00FA5E3C"/>
    <w:rsid w:val="00FC2D40"/>
    <w:rsid w:val="00FD14FF"/>
    <w:rsid w:val="00FE580D"/>
    <w:rsid w:val="00FF18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4A1D2A"/>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4A1D2A"/>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basedOn w:val="Fuentedeprrafopredeter"/>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Prrafodelista">
    <w:name w:val="List Paragraph"/>
    <w:basedOn w:val="Normal"/>
    <w:uiPriority w:val="34"/>
    <w:qFormat/>
    <w:rsid w:val="00B24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CEB7-9FA1-44D6-9C64-32072E6B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9</Pages>
  <Words>3938</Words>
  <Characters>21663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Penal  Descongestion</dc:creator>
  <cp:lastModifiedBy>ALONSO</cp:lastModifiedBy>
  <cp:revision>108</cp:revision>
  <cp:lastPrinted>2016-06-22T20:52:00Z</cp:lastPrinted>
  <dcterms:created xsi:type="dcterms:W3CDTF">2020-07-15T20:06:00Z</dcterms:created>
  <dcterms:modified xsi:type="dcterms:W3CDTF">2020-08-20T19:34:00Z</dcterms:modified>
</cp:coreProperties>
</file>