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22" w:rsidRPr="00D74622" w:rsidRDefault="00D74622" w:rsidP="00D7462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D7462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4622" w:rsidRPr="00D74622" w:rsidRDefault="00D74622" w:rsidP="00D74622">
      <w:pPr>
        <w:spacing w:line="240" w:lineRule="auto"/>
        <w:rPr>
          <w:rFonts w:ascii="Arial" w:hAnsi="Arial" w:cs="Arial"/>
          <w:sz w:val="20"/>
          <w:szCs w:val="20"/>
          <w:lang w:val="es-419" w:eastAsia="es-ES"/>
        </w:rPr>
      </w:pPr>
    </w:p>
    <w:p w:rsidR="00D74622" w:rsidRPr="00D74622" w:rsidRDefault="00D74622" w:rsidP="00D74622">
      <w:pPr>
        <w:spacing w:line="240" w:lineRule="auto"/>
        <w:rPr>
          <w:rFonts w:ascii="Arial" w:hAnsi="Arial" w:cs="Arial"/>
          <w:b/>
          <w:bCs/>
          <w:iCs/>
          <w:sz w:val="20"/>
          <w:szCs w:val="20"/>
          <w:lang w:val="es-419" w:eastAsia="fr-FR"/>
        </w:rPr>
      </w:pPr>
      <w:r w:rsidRPr="00D74622">
        <w:rPr>
          <w:rFonts w:ascii="Arial" w:hAnsi="Arial" w:cs="Arial"/>
          <w:b/>
          <w:bCs/>
          <w:iCs/>
          <w:sz w:val="20"/>
          <w:szCs w:val="20"/>
          <w:u w:val="single"/>
          <w:lang w:val="es-419" w:eastAsia="fr-FR"/>
        </w:rPr>
        <w:t>TEMAS:</w:t>
      </w:r>
      <w:r w:rsidRPr="00D74622">
        <w:rPr>
          <w:rFonts w:ascii="Arial" w:hAnsi="Arial" w:cs="Arial"/>
          <w:b/>
          <w:bCs/>
          <w:iCs/>
          <w:sz w:val="20"/>
          <w:szCs w:val="20"/>
          <w:lang w:val="es-419" w:eastAsia="fr-FR"/>
        </w:rPr>
        <w:tab/>
      </w:r>
      <w:r w:rsidR="002C2B2A">
        <w:rPr>
          <w:rFonts w:ascii="Arial" w:hAnsi="Arial" w:cs="Arial"/>
          <w:b/>
          <w:bCs/>
          <w:iCs/>
          <w:sz w:val="20"/>
          <w:szCs w:val="20"/>
          <w:lang w:val="es-419" w:eastAsia="fr-FR"/>
        </w:rPr>
        <w:t xml:space="preserve">INASISTENCIA ALIMENTARIA / </w:t>
      </w:r>
      <w:r w:rsidR="002C2B2A">
        <w:rPr>
          <w:rFonts w:ascii="Arial" w:hAnsi="Arial" w:cs="Arial"/>
          <w:b/>
          <w:sz w:val="20"/>
          <w:szCs w:val="20"/>
          <w:lang w:val="es-419" w:eastAsia="es-ES"/>
        </w:rPr>
        <w:t>ELEMENTOS CONSTITUTIVOS / PAGO EN PROCESO CIVIL ADELANTADO SIMULTÁNEAMENTE / SURTE EFECTOS EN EL PROCESO PENAL / ABSOLUCIÓN DEL PROCESADO.</w:t>
      </w:r>
    </w:p>
    <w:p w:rsidR="00D74622" w:rsidRPr="00D74622" w:rsidRDefault="00D74622" w:rsidP="00D74622">
      <w:pPr>
        <w:spacing w:line="240" w:lineRule="auto"/>
        <w:rPr>
          <w:rFonts w:ascii="Arial" w:hAnsi="Arial" w:cs="Arial"/>
          <w:sz w:val="20"/>
          <w:szCs w:val="20"/>
          <w:lang w:val="es-419" w:eastAsia="es-ES"/>
        </w:rPr>
      </w:pPr>
    </w:p>
    <w:p w:rsidR="00D74622" w:rsidRPr="00D74622" w:rsidRDefault="00657AA3" w:rsidP="00D74622">
      <w:pPr>
        <w:spacing w:line="240" w:lineRule="auto"/>
        <w:rPr>
          <w:rFonts w:ascii="Arial" w:hAnsi="Arial" w:cs="Arial"/>
          <w:sz w:val="20"/>
          <w:szCs w:val="20"/>
          <w:lang w:val="es-419" w:eastAsia="es-ES"/>
        </w:rPr>
      </w:pPr>
      <w:r w:rsidRPr="00657AA3">
        <w:rPr>
          <w:rFonts w:ascii="Arial" w:hAnsi="Arial" w:cs="Arial"/>
          <w:sz w:val="20"/>
          <w:szCs w:val="20"/>
          <w:lang w:val="es-419" w:eastAsia="es-ES"/>
        </w:rPr>
        <w:t>La a quo se inclinó por la postura de la absolución, como así lo decretó al considerar que de lo acreditado en juicio se advierte que en efecto el procesado ya no adeuda cuotas alimentarias al momento en que la Fiscalía adelantó el trámite penal, todo ello derivado del pago total que realizó por l</w:t>
      </w:r>
      <w:r>
        <w:rPr>
          <w:rFonts w:ascii="Arial" w:hAnsi="Arial" w:cs="Arial"/>
          <w:sz w:val="20"/>
          <w:szCs w:val="20"/>
          <w:lang w:val="es-419" w:eastAsia="es-ES"/>
        </w:rPr>
        <w:t>os períodos objeto de acusación…</w:t>
      </w:r>
    </w:p>
    <w:p w:rsidR="00D74622" w:rsidRPr="00D74622" w:rsidRDefault="00D74622" w:rsidP="00D74622">
      <w:pPr>
        <w:spacing w:line="240" w:lineRule="auto"/>
        <w:rPr>
          <w:rFonts w:ascii="Arial" w:hAnsi="Arial" w:cs="Arial"/>
          <w:sz w:val="20"/>
          <w:szCs w:val="20"/>
          <w:lang w:val="es-419" w:eastAsia="es-ES"/>
        </w:rPr>
      </w:pPr>
    </w:p>
    <w:p w:rsidR="00D74622" w:rsidRPr="00D74622" w:rsidRDefault="00657AA3" w:rsidP="00D7462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657AA3">
        <w:rPr>
          <w:rFonts w:ascii="Arial" w:hAnsi="Arial" w:cs="Arial"/>
          <w:sz w:val="20"/>
          <w:szCs w:val="20"/>
          <w:lang w:val="es-419" w:eastAsia="es-ES"/>
        </w:rPr>
        <w:t>respecto a tal posición solo mostró disenso el apoderado de víctimas, con miras a reiterar que contrario a lo indicado por juzgadora, en este caso se corroboró que el acusado sí incursionó en la ilicitud por cada mes que dejó de cumplir su obligación alimentaria, al tratarse de una conducta de tracto sucesivo en la cual no se afecta el patrimonio económico sino la familia</w:t>
      </w:r>
      <w:r>
        <w:rPr>
          <w:rFonts w:ascii="Arial" w:hAnsi="Arial" w:cs="Arial"/>
          <w:sz w:val="20"/>
          <w:szCs w:val="20"/>
          <w:lang w:val="es-419" w:eastAsia="es-ES"/>
        </w:rPr>
        <w:t>…</w:t>
      </w:r>
    </w:p>
    <w:p w:rsidR="00D74622" w:rsidRDefault="00D74622" w:rsidP="00D74622">
      <w:pPr>
        <w:spacing w:line="240" w:lineRule="auto"/>
        <w:rPr>
          <w:rFonts w:ascii="Arial" w:hAnsi="Arial" w:cs="Arial"/>
          <w:sz w:val="20"/>
          <w:szCs w:val="20"/>
          <w:lang w:eastAsia="es-ES"/>
        </w:rPr>
      </w:pPr>
    </w:p>
    <w:p w:rsidR="00657AA3" w:rsidRDefault="00657AA3" w:rsidP="00D74622">
      <w:pPr>
        <w:spacing w:line="240" w:lineRule="auto"/>
        <w:rPr>
          <w:rFonts w:ascii="Arial" w:hAnsi="Arial" w:cs="Arial"/>
          <w:sz w:val="20"/>
          <w:szCs w:val="20"/>
          <w:lang w:eastAsia="es-ES"/>
        </w:rPr>
      </w:pPr>
      <w:r w:rsidRPr="00657AA3">
        <w:rPr>
          <w:rFonts w:ascii="Arial" w:hAnsi="Arial" w:cs="Arial"/>
          <w:sz w:val="20"/>
          <w:szCs w:val="20"/>
          <w:lang w:eastAsia="es-ES"/>
        </w:rPr>
        <w:t>El delito de inasistencia alimentaria, como lo tiene decantado la jurisprudencia de la Sala de Casación penal, tiene como elementos constitutivos a saber: (i) la existencia del vínculo o parentesco entre el alimentante y alimentado; (ii) la sustracción total o parcial de la obligación; y (iii) la inexistencia de una justa causa, es decir, que la estructuración del incumplimiento ocurra sin motivo o razón que lo justifique.</w:t>
      </w:r>
      <w:r>
        <w:rPr>
          <w:rFonts w:ascii="Arial" w:hAnsi="Arial" w:cs="Arial"/>
          <w:sz w:val="20"/>
          <w:szCs w:val="20"/>
          <w:lang w:eastAsia="es-ES"/>
        </w:rPr>
        <w:t xml:space="preserve"> (…)</w:t>
      </w:r>
    </w:p>
    <w:p w:rsidR="00657AA3" w:rsidRDefault="00657AA3" w:rsidP="00D74622">
      <w:pPr>
        <w:spacing w:line="240" w:lineRule="auto"/>
        <w:rPr>
          <w:rFonts w:ascii="Arial" w:hAnsi="Arial" w:cs="Arial"/>
          <w:sz w:val="20"/>
          <w:szCs w:val="20"/>
          <w:lang w:eastAsia="es-ES"/>
        </w:rPr>
      </w:pPr>
    </w:p>
    <w:p w:rsidR="00657AA3" w:rsidRPr="00657AA3" w:rsidRDefault="00657AA3" w:rsidP="00657AA3">
      <w:pPr>
        <w:spacing w:line="240" w:lineRule="auto"/>
        <w:rPr>
          <w:rFonts w:ascii="Arial" w:hAnsi="Arial" w:cs="Arial"/>
          <w:sz w:val="20"/>
          <w:szCs w:val="20"/>
          <w:lang w:eastAsia="es-ES"/>
        </w:rPr>
      </w:pPr>
      <w:r w:rsidRPr="00657AA3">
        <w:rPr>
          <w:rFonts w:ascii="Arial" w:hAnsi="Arial" w:cs="Arial"/>
          <w:sz w:val="20"/>
          <w:szCs w:val="20"/>
          <w:lang w:eastAsia="es-ES"/>
        </w:rPr>
        <w:t>De la situación aludida se evidencia que la señora ISABEL CRISTINA VARGAS casi que de manera paralela dio iniciación a las acciones de índole civil ante la jurisdicción de familia</w:t>
      </w:r>
      <w:r>
        <w:rPr>
          <w:rFonts w:ascii="Arial" w:hAnsi="Arial" w:cs="Arial"/>
          <w:sz w:val="20"/>
          <w:szCs w:val="20"/>
          <w:lang w:eastAsia="es-ES"/>
        </w:rPr>
        <w:t>…</w:t>
      </w:r>
      <w:r w:rsidRPr="00657AA3">
        <w:rPr>
          <w:rFonts w:ascii="Arial" w:hAnsi="Arial" w:cs="Arial"/>
          <w:sz w:val="20"/>
          <w:szCs w:val="20"/>
          <w:lang w:eastAsia="es-ES"/>
        </w:rPr>
        <w:t>; es decir, que de manera simultánea acudió ante la justicia penal para que se investigara la conducta de inasistencia alimentaria</w:t>
      </w:r>
      <w:r>
        <w:rPr>
          <w:rFonts w:ascii="Arial" w:hAnsi="Arial" w:cs="Arial"/>
          <w:sz w:val="20"/>
          <w:szCs w:val="20"/>
          <w:lang w:eastAsia="es-ES"/>
        </w:rPr>
        <w:t>…</w:t>
      </w:r>
      <w:r w:rsidRPr="00657AA3">
        <w:rPr>
          <w:rFonts w:ascii="Arial" w:hAnsi="Arial" w:cs="Arial"/>
          <w:sz w:val="20"/>
          <w:szCs w:val="20"/>
          <w:lang w:eastAsia="es-ES"/>
        </w:rPr>
        <w:t>, sin dejar de lado claro está, que en efecto lo que surja de la vía civil sí puede tener implicaciones en la penal, como así lo ha decantado desde otrora la jurisprudencia de la Sala de Casación Penal al sostener:</w:t>
      </w:r>
    </w:p>
    <w:p w:rsidR="00657AA3" w:rsidRPr="00657AA3" w:rsidRDefault="00657AA3" w:rsidP="00657AA3">
      <w:pPr>
        <w:spacing w:line="240" w:lineRule="auto"/>
        <w:rPr>
          <w:rFonts w:ascii="Arial" w:hAnsi="Arial" w:cs="Arial"/>
          <w:sz w:val="20"/>
          <w:szCs w:val="20"/>
          <w:lang w:eastAsia="es-ES"/>
        </w:rPr>
      </w:pPr>
    </w:p>
    <w:p w:rsidR="00657AA3" w:rsidRPr="00657AA3" w:rsidRDefault="00657AA3" w:rsidP="00657AA3">
      <w:pPr>
        <w:spacing w:line="240" w:lineRule="auto"/>
        <w:rPr>
          <w:rFonts w:ascii="Arial" w:hAnsi="Arial" w:cs="Arial"/>
          <w:sz w:val="20"/>
          <w:szCs w:val="20"/>
          <w:lang w:eastAsia="es-ES"/>
        </w:rPr>
      </w:pPr>
      <w:r w:rsidRPr="00657AA3">
        <w:rPr>
          <w:rFonts w:ascii="Arial" w:hAnsi="Arial" w:cs="Arial"/>
          <w:sz w:val="20"/>
          <w:szCs w:val="20"/>
          <w:lang w:eastAsia="es-ES"/>
        </w:rPr>
        <w:t xml:space="preserve">“Al juez penal le compete verificar si emerge el deber de dar alimentos, si el obligado a ellos en efecto incumplió y si no converge causal de justificación. De manera que si en un juicio de alimentos, de divorcio o de nulidad de matrimonio se comprueba sin ambages que el obligado cumplió con su compromiso, la jurisdicción penal, en principio, no puede desconocer esa declaración hecha, en cuanto el asunto ya fue debatido y resuelto con rango de cosa juzgada. </w:t>
      </w:r>
    </w:p>
    <w:p w:rsidR="00657AA3" w:rsidRPr="00657AA3" w:rsidRDefault="00657AA3" w:rsidP="00657AA3">
      <w:pPr>
        <w:spacing w:line="240" w:lineRule="auto"/>
        <w:rPr>
          <w:rFonts w:ascii="Arial" w:hAnsi="Arial" w:cs="Arial"/>
          <w:sz w:val="20"/>
          <w:szCs w:val="20"/>
          <w:lang w:eastAsia="es-ES"/>
        </w:rPr>
      </w:pPr>
    </w:p>
    <w:p w:rsidR="00657AA3" w:rsidRPr="00D74622" w:rsidRDefault="00657AA3" w:rsidP="00657AA3">
      <w:pPr>
        <w:spacing w:line="240" w:lineRule="auto"/>
        <w:rPr>
          <w:rFonts w:ascii="Arial" w:hAnsi="Arial" w:cs="Arial"/>
          <w:sz w:val="20"/>
          <w:szCs w:val="20"/>
          <w:lang w:eastAsia="es-ES"/>
        </w:rPr>
      </w:pPr>
      <w:r>
        <w:rPr>
          <w:rFonts w:ascii="Arial" w:hAnsi="Arial" w:cs="Arial"/>
          <w:sz w:val="20"/>
          <w:szCs w:val="20"/>
          <w:lang w:eastAsia="es-ES"/>
        </w:rPr>
        <w:t>“</w:t>
      </w:r>
      <w:r w:rsidRPr="00657AA3">
        <w:rPr>
          <w:rFonts w:ascii="Arial" w:hAnsi="Arial" w:cs="Arial"/>
          <w:sz w:val="20"/>
          <w:szCs w:val="20"/>
          <w:lang w:eastAsia="es-ES"/>
        </w:rPr>
        <w:t>En efecto, quien ya cumplió con su obligación y dicha declaración consta sin equívocos en una sentencia judicial proferida por la jurisdicción civil, es claro que no incurre en delito alguno, en cuanto falta uno de los supuestos exigidos por la norma”.</w:t>
      </w:r>
      <w:r>
        <w:rPr>
          <w:rFonts w:ascii="Arial" w:hAnsi="Arial" w:cs="Arial"/>
          <w:sz w:val="20"/>
          <w:szCs w:val="20"/>
          <w:lang w:eastAsia="es-ES"/>
        </w:rPr>
        <w:t xml:space="preserve"> (…)</w:t>
      </w:r>
    </w:p>
    <w:p w:rsidR="00D74622" w:rsidRPr="00D74622" w:rsidRDefault="00D74622" w:rsidP="00D74622">
      <w:pPr>
        <w:spacing w:line="240" w:lineRule="auto"/>
        <w:rPr>
          <w:rFonts w:ascii="Arial" w:hAnsi="Arial" w:cs="Arial"/>
          <w:sz w:val="20"/>
          <w:szCs w:val="20"/>
          <w:lang w:eastAsia="es-ES"/>
        </w:rPr>
      </w:pPr>
    </w:p>
    <w:p w:rsidR="00D74622" w:rsidRPr="00D74622" w:rsidRDefault="00D74622" w:rsidP="00D74622">
      <w:pPr>
        <w:spacing w:line="240" w:lineRule="auto"/>
        <w:rPr>
          <w:rFonts w:ascii="Arial" w:hAnsi="Arial" w:cs="Arial"/>
          <w:sz w:val="20"/>
          <w:szCs w:val="20"/>
          <w:lang w:eastAsia="es-ES"/>
        </w:rPr>
      </w:pPr>
    </w:p>
    <w:p w:rsidR="00D74622" w:rsidRPr="00D74622" w:rsidRDefault="00D74622" w:rsidP="00D74622">
      <w:pPr>
        <w:spacing w:line="240" w:lineRule="auto"/>
        <w:rPr>
          <w:rFonts w:ascii="Arial" w:hAnsi="Arial" w:cs="Arial"/>
          <w:sz w:val="20"/>
          <w:szCs w:val="20"/>
          <w:lang w:eastAsia="es-ES"/>
        </w:rPr>
      </w:pPr>
    </w:p>
    <w:p w:rsidR="0072369F" w:rsidRPr="0072369F" w:rsidRDefault="0072369F" w:rsidP="0072369F">
      <w:pPr>
        <w:spacing w:line="276" w:lineRule="auto"/>
        <w:jc w:val="center"/>
        <w:rPr>
          <w:rFonts w:cs="Tahoma"/>
          <w:b/>
          <w:spacing w:val="-4"/>
          <w:sz w:val="14"/>
          <w:szCs w:val="12"/>
        </w:rPr>
      </w:pPr>
      <w:r w:rsidRPr="0072369F">
        <w:rPr>
          <w:rFonts w:cs="Tahoma"/>
          <w:b/>
          <w:spacing w:val="-4"/>
          <w:sz w:val="14"/>
          <w:szCs w:val="12"/>
        </w:rPr>
        <w:t>REPÚBLICA DE COLOMBIA</w:t>
      </w:r>
    </w:p>
    <w:p w:rsidR="0072369F" w:rsidRPr="0072369F" w:rsidRDefault="0072369F" w:rsidP="0072369F">
      <w:pPr>
        <w:spacing w:line="276" w:lineRule="auto"/>
        <w:jc w:val="center"/>
        <w:rPr>
          <w:rFonts w:cs="Tahoma"/>
          <w:b/>
          <w:spacing w:val="-4"/>
          <w:sz w:val="14"/>
          <w:szCs w:val="12"/>
        </w:rPr>
      </w:pPr>
      <w:r w:rsidRPr="0072369F">
        <w:rPr>
          <w:rFonts w:cs="Tahoma"/>
          <w:b/>
          <w:spacing w:val="-4"/>
          <w:sz w:val="14"/>
          <w:szCs w:val="12"/>
        </w:rPr>
        <w:t>PEREIRA-RISARALDA</w:t>
      </w:r>
    </w:p>
    <w:p w:rsidR="0072369F" w:rsidRPr="0072369F" w:rsidRDefault="0072369F" w:rsidP="0072369F">
      <w:pPr>
        <w:spacing w:line="276" w:lineRule="auto"/>
        <w:jc w:val="center"/>
        <w:rPr>
          <w:rFonts w:cs="Tahoma"/>
          <w:spacing w:val="-4"/>
          <w:sz w:val="12"/>
          <w:szCs w:val="12"/>
        </w:rPr>
      </w:pPr>
      <w:r>
        <w:rPr>
          <w:rFonts w:eastAsia="Batang" w:cs="Tahoma"/>
          <w:noProof/>
          <w:spacing w:val="-4"/>
          <w:lang w:eastAsia="es-ES"/>
        </w:rPr>
        <w:drawing>
          <wp:anchor distT="0" distB="0" distL="114300" distR="114300" simplePos="0" relativeHeight="251663360" behindDoc="1" locked="0" layoutInCell="1" allowOverlap="1">
            <wp:simplePos x="0" y="0"/>
            <wp:positionH relativeFrom="column">
              <wp:posOffset>2496185</wp:posOffset>
            </wp:positionH>
            <wp:positionV relativeFrom="paragraph">
              <wp:posOffset>162560</wp:posOffset>
            </wp:positionV>
            <wp:extent cx="777875" cy="53213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69F">
        <w:rPr>
          <w:rFonts w:cs="Tahoma"/>
          <w:b/>
          <w:spacing w:val="-4"/>
          <w:sz w:val="14"/>
          <w:szCs w:val="12"/>
        </w:rPr>
        <w:t>RAMA JUDICIAL</w:t>
      </w:r>
    </w:p>
    <w:p w:rsidR="0072369F" w:rsidRPr="0072369F" w:rsidRDefault="0072369F" w:rsidP="0072369F">
      <w:pPr>
        <w:spacing w:line="288" w:lineRule="auto"/>
        <w:jc w:val="center"/>
        <w:rPr>
          <w:rFonts w:cs="Tahoma"/>
          <w:b/>
          <w:spacing w:val="-4"/>
          <w:sz w:val="24"/>
          <w:szCs w:val="24"/>
        </w:rPr>
      </w:pPr>
      <w:r w:rsidRPr="0072369F">
        <w:rPr>
          <w:rFonts w:cs="Tahoma"/>
          <w:b/>
          <w:smallCaps/>
          <w:color w:val="000000"/>
          <w:spacing w:val="-4"/>
          <w:sz w:val="24"/>
          <w:szCs w:val="24"/>
        </w:rPr>
        <w:t>TRIBUNAL SUPERIOR DE PEREIRA</w:t>
      </w:r>
    </w:p>
    <w:p w:rsidR="0072369F" w:rsidRPr="0072369F" w:rsidRDefault="0072369F" w:rsidP="0072369F">
      <w:pPr>
        <w:tabs>
          <w:tab w:val="left" w:pos="1202"/>
        </w:tabs>
        <w:spacing w:after="120" w:line="288" w:lineRule="auto"/>
        <w:jc w:val="center"/>
        <w:rPr>
          <w:rFonts w:cs="Tahoma"/>
          <w:b/>
          <w:spacing w:val="-4"/>
          <w:sz w:val="24"/>
          <w:szCs w:val="24"/>
        </w:rPr>
      </w:pPr>
      <w:r w:rsidRPr="0072369F">
        <w:rPr>
          <w:rFonts w:cs="Tahoma"/>
          <w:b/>
          <w:spacing w:val="-4"/>
          <w:sz w:val="24"/>
          <w:szCs w:val="24"/>
        </w:rPr>
        <w:t>SALA DE DECISIÓN PENAL</w:t>
      </w:r>
    </w:p>
    <w:p w:rsidR="0072369F" w:rsidRPr="0072369F" w:rsidRDefault="0072369F" w:rsidP="0072369F">
      <w:pPr>
        <w:spacing w:line="288" w:lineRule="auto"/>
        <w:jc w:val="center"/>
        <w:rPr>
          <w:rFonts w:cs="Tahoma"/>
          <w:spacing w:val="-4"/>
          <w:sz w:val="24"/>
          <w:szCs w:val="24"/>
        </w:rPr>
      </w:pPr>
      <w:r w:rsidRPr="0072369F">
        <w:rPr>
          <w:rFonts w:cs="Tahoma"/>
          <w:spacing w:val="-4"/>
          <w:sz w:val="24"/>
          <w:szCs w:val="24"/>
        </w:rPr>
        <w:t>Magistrado Ponente</w:t>
      </w:r>
    </w:p>
    <w:p w:rsidR="0072369F" w:rsidRPr="0072369F" w:rsidRDefault="0072369F" w:rsidP="0072369F">
      <w:pPr>
        <w:spacing w:line="288" w:lineRule="auto"/>
        <w:jc w:val="center"/>
        <w:rPr>
          <w:rFonts w:cs="Tahoma"/>
          <w:b/>
          <w:spacing w:val="-4"/>
          <w:sz w:val="24"/>
          <w:szCs w:val="24"/>
        </w:rPr>
      </w:pPr>
      <w:r w:rsidRPr="0072369F">
        <w:rPr>
          <w:rFonts w:cs="Tahoma"/>
          <w:b/>
          <w:spacing w:val="-4"/>
          <w:sz w:val="24"/>
          <w:szCs w:val="24"/>
        </w:rPr>
        <w:t xml:space="preserve"> JORGE ARTURO CASTAÑO DUQUE</w:t>
      </w:r>
    </w:p>
    <w:p w:rsidR="0072369F" w:rsidRPr="0072369F" w:rsidRDefault="0072369F" w:rsidP="0072369F">
      <w:pPr>
        <w:overflowPunct w:val="0"/>
        <w:autoSpaceDE w:val="0"/>
        <w:autoSpaceDN w:val="0"/>
        <w:adjustRightInd w:val="0"/>
        <w:spacing w:line="276" w:lineRule="auto"/>
        <w:textAlignment w:val="baseline"/>
        <w:rPr>
          <w:rFonts w:cs="Tahoma"/>
          <w:spacing w:val="-4"/>
          <w:sz w:val="24"/>
          <w:szCs w:val="24"/>
          <w:lang w:eastAsia="es-ES"/>
        </w:rPr>
      </w:pPr>
    </w:p>
    <w:p w:rsidR="00BA74A4" w:rsidRPr="0072369F" w:rsidRDefault="00BA74A4" w:rsidP="0072369F">
      <w:pPr>
        <w:spacing w:line="276" w:lineRule="auto"/>
        <w:jc w:val="center"/>
        <w:rPr>
          <w:rFonts w:cs="Tahoma"/>
          <w:spacing w:val="-2"/>
          <w:sz w:val="24"/>
          <w:szCs w:val="24"/>
        </w:rPr>
      </w:pPr>
      <w:r w:rsidRPr="0072369F">
        <w:rPr>
          <w:rFonts w:cs="Tahoma"/>
          <w:spacing w:val="-2"/>
          <w:sz w:val="24"/>
          <w:szCs w:val="24"/>
        </w:rPr>
        <w:t>Pereira,</w:t>
      </w:r>
      <w:r w:rsidR="0089650F" w:rsidRPr="0072369F">
        <w:rPr>
          <w:rFonts w:cs="Tahoma"/>
          <w:spacing w:val="-2"/>
          <w:sz w:val="24"/>
          <w:szCs w:val="24"/>
        </w:rPr>
        <w:t xml:space="preserve"> tres </w:t>
      </w:r>
      <w:r w:rsidR="00A01D48" w:rsidRPr="0072369F">
        <w:rPr>
          <w:rFonts w:cs="Tahoma"/>
          <w:spacing w:val="-2"/>
          <w:sz w:val="24"/>
          <w:szCs w:val="24"/>
        </w:rPr>
        <w:t>(</w:t>
      </w:r>
      <w:r w:rsidR="0089650F" w:rsidRPr="0072369F">
        <w:rPr>
          <w:rFonts w:cs="Tahoma"/>
          <w:spacing w:val="-2"/>
          <w:sz w:val="24"/>
          <w:szCs w:val="24"/>
        </w:rPr>
        <w:t>3</w:t>
      </w:r>
      <w:r w:rsidRPr="0072369F">
        <w:rPr>
          <w:rFonts w:cs="Tahoma"/>
          <w:spacing w:val="-2"/>
          <w:sz w:val="24"/>
          <w:szCs w:val="24"/>
        </w:rPr>
        <w:t xml:space="preserve">) de </w:t>
      </w:r>
      <w:r w:rsidR="0089650F" w:rsidRPr="0072369F">
        <w:rPr>
          <w:rFonts w:cs="Tahoma"/>
          <w:spacing w:val="-2"/>
          <w:sz w:val="24"/>
          <w:szCs w:val="24"/>
        </w:rPr>
        <w:t xml:space="preserve">agosto </w:t>
      </w:r>
      <w:r w:rsidRPr="0072369F">
        <w:rPr>
          <w:rFonts w:cs="Tahoma"/>
          <w:spacing w:val="-2"/>
          <w:sz w:val="24"/>
          <w:szCs w:val="24"/>
        </w:rPr>
        <w:t xml:space="preserve">de dos mil </w:t>
      </w:r>
      <w:r w:rsidR="005E73DE" w:rsidRPr="0072369F">
        <w:rPr>
          <w:rFonts w:cs="Tahoma"/>
          <w:spacing w:val="-2"/>
          <w:sz w:val="24"/>
          <w:szCs w:val="24"/>
        </w:rPr>
        <w:t xml:space="preserve">veinte </w:t>
      </w:r>
      <w:r w:rsidRPr="0072369F">
        <w:rPr>
          <w:rFonts w:cs="Tahoma"/>
          <w:spacing w:val="-2"/>
          <w:sz w:val="24"/>
          <w:szCs w:val="24"/>
        </w:rPr>
        <w:t>(20</w:t>
      </w:r>
      <w:r w:rsidR="005E73DE" w:rsidRPr="0072369F">
        <w:rPr>
          <w:rFonts w:cs="Tahoma"/>
          <w:spacing w:val="-2"/>
          <w:sz w:val="24"/>
          <w:szCs w:val="24"/>
        </w:rPr>
        <w:t>20</w:t>
      </w:r>
      <w:r w:rsidRPr="0072369F">
        <w:rPr>
          <w:rFonts w:cs="Tahoma"/>
          <w:spacing w:val="-2"/>
          <w:sz w:val="24"/>
          <w:szCs w:val="24"/>
        </w:rPr>
        <w:t>)</w:t>
      </w:r>
    </w:p>
    <w:p w:rsidR="00BA74A4" w:rsidRPr="0072369F" w:rsidRDefault="00BA74A4" w:rsidP="0072369F">
      <w:pPr>
        <w:spacing w:line="276" w:lineRule="auto"/>
        <w:jc w:val="center"/>
        <w:rPr>
          <w:rFonts w:cs="Tahoma"/>
          <w:spacing w:val="-2"/>
          <w:sz w:val="24"/>
          <w:szCs w:val="24"/>
        </w:rPr>
      </w:pPr>
    </w:p>
    <w:p w:rsidR="00BA74A4" w:rsidRPr="0072369F" w:rsidRDefault="00BA74A4" w:rsidP="0072369F">
      <w:pPr>
        <w:spacing w:line="276" w:lineRule="auto"/>
        <w:jc w:val="center"/>
        <w:rPr>
          <w:rFonts w:cs="Tahoma"/>
          <w:spacing w:val="-2"/>
          <w:sz w:val="24"/>
          <w:szCs w:val="24"/>
        </w:rPr>
      </w:pPr>
      <w:r w:rsidRPr="0072369F">
        <w:rPr>
          <w:rFonts w:cs="Tahoma"/>
          <w:spacing w:val="-2"/>
          <w:sz w:val="24"/>
          <w:szCs w:val="24"/>
        </w:rPr>
        <w:t xml:space="preserve">ACTA DE APROBACIÓN No </w:t>
      </w:r>
      <w:r w:rsidR="0089650F" w:rsidRPr="0072369F">
        <w:rPr>
          <w:rFonts w:cs="Tahoma"/>
          <w:spacing w:val="-2"/>
          <w:sz w:val="24"/>
          <w:szCs w:val="24"/>
        </w:rPr>
        <w:t>572</w:t>
      </w:r>
    </w:p>
    <w:p w:rsidR="00BA74A4" w:rsidRPr="0072369F" w:rsidRDefault="00BA74A4" w:rsidP="0072369F">
      <w:pPr>
        <w:spacing w:line="276" w:lineRule="auto"/>
        <w:jc w:val="center"/>
        <w:rPr>
          <w:rFonts w:cs="Tahoma"/>
          <w:spacing w:val="-2"/>
          <w:sz w:val="24"/>
          <w:szCs w:val="24"/>
        </w:rPr>
      </w:pPr>
      <w:r w:rsidRPr="0072369F">
        <w:rPr>
          <w:rFonts w:cs="Tahoma"/>
          <w:spacing w:val="-2"/>
          <w:sz w:val="24"/>
          <w:szCs w:val="24"/>
        </w:rPr>
        <w:t>SEGUNDA INSTANCIA</w:t>
      </w:r>
    </w:p>
    <w:p w:rsidR="00BA74A4" w:rsidRPr="0072369F" w:rsidRDefault="00BA74A4" w:rsidP="0072369F">
      <w:pPr>
        <w:spacing w:line="276" w:lineRule="auto"/>
        <w:rPr>
          <w:rFonts w:cs="Tahoma"/>
          <w:spacing w:val="-2"/>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162"/>
      </w:tblGrid>
      <w:tr w:rsidR="00BA74A4" w:rsidRPr="0072369F" w:rsidTr="0072369F">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 xml:space="preserve">Imputado: </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72369F" w:rsidP="0072369F">
            <w:pPr>
              <w:pStyle w:val="Tablaidentificadora"/>
              <w:rPr>
                <w:rFonts w:cs="Tahoma"/>
                <w:spacing w:val="-2"/>
                <w:sz w:val="22"/>
                <w:szCs w:val="24"/>
              </w:rPr>
            </w:pPr>
            <w:proofErr w:type="spellStart"/>
            <w:r>
              <w:rPr>
                <w:rFonts w:cs="Tahoma"/>
                <w:spacing w:val="-2"/>
                <w:sz w:val="22"/>
                <w:szCs w:val="24"/>
              </w:rPr>
              <w:t>JOAG</w:t>
            </w:r>
            <w:proofErr w:type="spellEnd"/>
          </w:p>
        </w:tc>
      </w:tr>
      <w:tr w:rsidR="00BA74A4" w:rsidRPr="0072369F" w:rsidTr="0072369F">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Cédula de ciudadanía:</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2C2B2A" w:rsidP="0072369F">
            <w:pPr>
              <w:pStyle w:val="Tablaidentificadora"/>
              <w:rPr>
                <w:rFonts w:cs="Tahoma"/>
                <w:spacing w:val="-2"/>
                <w:sz w:val="22"/>
                <w:szCs w:val="24"/>
              </w:rPr>
            </w:pPr>
            <w:r>
              <w:rPr>
                <w:rFonts w:cs="Tahoma"/>
                <w:spacing w:val="-2"/>
                <w:sz w:val="22"/>
                <w:szCs w:val="24"/>
              </w:rPr>
              <w:t>…   …   …</w:t>
            </w:r>
          </w:p>
        </w:tc>
      </w:tr>
      <w:tr w:rsidR="00BA74A4" w:rsidRPr="0072369F" w:rsidTr="0072369F">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Delito:</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Inasistencia Alimentaria</w:t>
            </w:r>
          </w:p>
        </w:tc>
      </w:tr>
      <w:tr w:rsidR="00BA74A4" w:rsidRPr="0072369F" w:rsidTr="0072369F">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lastRenderedPageBreak/>
              <w:t>Víctima:</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 xml:space="preserve">Menor </w:t>
            </w:r>
            <w:proofErr w:type="spellStart"/>
            <w:r w:rsidR="00F637A9" w:rsidRPr="0072369F">
              <w:rPr>
                <w:rFonts w:cs="Tahoma"/>
                <w:spacing w:val="-2"/>
                <w:sz w:val="22"/>
                <w:szCs w:val="24"/>
              </w:rPr>
              <w:t>J.M.A.V</w:t>
            </w:r>
            <w:proofErr w:type="spellEnd"/>
            <w:r w:rsidR="00F637A9" w:rsidRPr="0072369F">
              <w:rPr>
                <w:rFonts w:cs="Tahoma"/>
                <w:spacing w:val="-2"/>
                <w:sz w:val="22"/>
                <w:szCs w:val="24"/>
              </w:rPr>
              <w:t>.</w:t>
            </w:r>
            <w:r w:rsidR="003E69C8" w:rsidRPr="0072369F">
              <w:rPr>
                <w:rFonts w:cs="Tahoma"/>
                <w:spacing w:val="-2"/>
                <w:sz w:val="22"/>
                <w:szCs w:val="24"/>
              </w:rPr>
              <w:t xml:space="preserve"> de 10 años de edad para la época de la denuncia</w:t>
            </w:r>
          </w:p>
        </w:tc>
      </w:tr>
      <w:tr w:rsidR="00BA74A4" w:rsidRPr="0072369F" w:rsidTr="0072369F">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Procedencia:</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1E334C" w:rsidP="0072369F">
            <w:pPr>
              <w:pStyle w:val="Tablaidentificadora"/>
              <w:rPr>
                <w:rFonts w:cs="Tahoma"/>
                <w:spacing w:val="-2"/>
                <w:sz w:val="22"/>
                <w:szCs w:val="24"/>
              </w:rPr>
            </w:pPr>
            <w:r w:rsidRPr="0072369F">
              <w:rPr>
                <w:rFonts w:cs="Tahoma"/>
                <w:spacing w:val="-2"/>
                <w:sz w:val="22"/>
                <w:szCs w:val="24"/>
              </w:rPr>
              <w:t xml:space="preserve">Juzgado </w:t>
            </w:r>
            <w:r w:rsidR="003E69C8" w:rsidRPr="0072369F">
              <w:rPr>
                <w:rFonts w:cs="Tahoma"/>
                <w:spacing w:val="-2"/>
                <w:sz w:val="22"/>
                <w:szCs w:val="24"/>
              </w:rPr>
              <w:t xml:space="preserve">Tercero </w:t>
            </w:r>
            <w:r w:rsidRPr="0072369F">
              <w:rPr>
                <w:rFonts w:cs="Tahoma"/>
                <w:spacing w:val="-2"/>
                <w:sz w:val="22"/>
                <w:szCs w:val="24"/>
              </w:rPr>
              <w:t>Penal Municipal con función de conocimiento de Pereira</w:t>
            </w:r>
            <w:r w:rsidR="00A01D48" w:rsidRPr="0072369F">
              <w:rPr>
                <w:rFonts w:cs="Tahoma"/>
                <w:spacing w:val="-2"/>
                <w:sz w:val="22"/>
                <w:szCs w:val="24"/>
              </w:rPr>
              <w:t xml:space="preserve"> </w:t>
            </w:r>
            <w:r w:rsidR="00BA74A4" w:rsidRPr="0072369F">
              <w:rPr>
                <w:rFonts w:cs="Tahoma"/>
                <w:spacing w:val="-2"/>
                <w:sz w:val="22"/>
                <w:szCs w:val="24"/>
              </w:rPr>
              <w:t>(Rda.)</w:t>
            </w:r>
          </w:p>
        </w:tc>
      </w:tr>
      <w:tr w:rsidR="00BA74A4" w:rsidRPr="0072369F" w:rsidTr="0072369F">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Asunto:</w:t>
            </w:r>
          </w:p>
        </w:tc>
        <w:tc>
          <w:tcPr>
            <w:tcW w:w="6162" w:type="dxa"/>
            <w:tcBorders>
              <w:top w:val="single" w:sz="4" w:space="0" w:color="auto"/>
              <w:left w:val="single" w:sz="4" w:space="0" w:color="auto"/>
              <w:bottom w:val="single" w:sz="4" w:space="0" w:color="auto"/>
              <w:right w:val="single" w:sz="4" w:space="0" w:color="auto"/>
            </w:tcBorders>
          </w:tcPr>
          <w:p w:rsidR="00BA74A4" w:rsidRPr="0072369F" w:rsidRDefault="00BA74A4" w:rsidP="0072369F">
            <w:pPr>
              <w:pStyle w:val="Tablaidentificadora"/>
              <w:rPr>
                <w:rFonts w:cs="Tahoma"/>
                <w:spacing w:val="-2"/>
                <w:sz w:val="22"/>
                <w:szCs w:val="24"/>
              </w:rPr>
            </w:pPr>
            <w:r w:rsidRPr="0072369F">
              <w:rPr>
                <w:rFonts w:cs="Tahoma"/>
                <w:spacing w:val="-2"/>
                <w:sz w:val="22"/>
                <w:szCs w:val="24"/>
              </w:rPr>
              <w:t>Decid</w:t>
            </w:r>
            <w:r w:rsidR="0087493C" w:rsidRPr="0072369F">
              <w:rPr>
                <w:rFonts w:cs="Tahoma"/>
                <w:spacing w:val="-2"/>
                <w:sz w:val="22"/>
                <w:szCs w:val="24"/>
              </w:rPr>
              <w:t xml:space="preserve">e apelación interpuesta por </w:t>
            </w:r>
            <w:r w:rsidR="003E69C8" w:rsidRPr="0072369F">
              <w:rPr>
                <w:rFonts w:cs="Tahoma"/>
                <w:spacing w:val="-2"/>
                <w:sz w:val="22"/>
                <w:szCs w:val="24"/>
              </w:rPr>
              <w:t xml:space="preserve">el apoderado de víctimas </w:t>
            </w:r>
            <w:r w:rsidRPr="0072369F">
              <w:rPr>
                <w:rFonts w:cs="Tahoma"/>
                <w:spacing w:val="-2"/>
                <w:sz w:val="22"/>
                <w:szCs w:val="24"/>
              </w:rPr>
              <w:t xml:space="preserve">contra el fallo absolutorio </w:t>
            </w:r>
            <w:r w:rsidR="009E392E" w:rsidRPr="0072369F">
              <w:rPr>
                <w:rFonts w:cs="Tahoma"/>
                <w:spacing w:val="-2"/>
                <w:sz w:val="22"/>
                <w:szCs w:val="24"/>
              </w:rPr>
              <w:t xml:space="preserve">de </w:t>
            </w:r>
            <w:r w:rsidR="003E69C8" w:rsidRPr="0072369F">
              <w:rPr>
                <w:rFonts w:cs="Tahoma"/>
                <w:spacing w:val="-2"/>
                <w:sz w:val="22"/>
                <w:szCs w:val="24"/>
              </w:rPr>
              <w:t>junio 08 de 2020</w:t>
            </w:r>
            <w:r w:rsidR="009E392E" w:rsidRPr="0072369F">
              <w:rPr>
                <w:rFonts w:cs="Tahoma"/>
                <w:spacing w:val="-2"/>
                <w:sz w:val="22"/>
                <w:szCs w:val="24"/>
              </w:rPr>
              <w:t xml:space="preserve">. </w:t>
            </w:r>
            <w:r w:rsidR="003E69C8" w:rsidRPr="0072369F">
              <w:rPr>
                <w:rFonts w:cs="Tahoma"/>
                <w:spacing w:val="-2"/>
                <w:sz w:val="22"/>
                <w:szCs w:val="24"/>
              </w:rPr>
              <w:t xml:space="preserve">SE </w:t>
            </w:r>
            <w:r w:rsidR="00BE23A7" w:rsidRPr="0072369F">
              <w:rPr>
                <w:rFonts w:cs="Tahoma"/>
                <w:spacing w:val="-2"/>
                <w:sz w:val="22"/>
                <w:szCs w:val="24"/>
              </w:rPr>
              <w:t>CONFIRMA</w:t>
            </w:r>
          </w:p>
        </w:tc>
      </w:tr>
    </w:tbl>
    <w:p w:rsidR="00BA74A4" w:rsidRPr="0072369F" w:rsidRDefault="00BA74A4" w:rsidP="0072369F">
      <w:pPr>
        <w:spacing w:line="276" w:lineRule="auto"/>
        <w:rPr>
          <w:rFonts w:cs="Tahoma"/>
          <w:spacing w:val="-2"/>
          <w:sz w:val="24"/>
          <w:szCs w:val="24"/>
        </w:rPr>
      </w:pPr>
    </w:p>
    <w:p w:rsidR="00BA74A4" w:rsidRPr="0072369F" w:rsidRDefault="00BA74A4" w:rsidP="0072369F">
      <w:pPr>
        <w:spacing w:line="276" w:lineRule="auto"/>
        <w:rPr>
          <w:rFonts w:cs="Tahoma"/>
          <w:spacing w:val="-2"/>
          <w:sz w:val="24"/>
          <w:szCs w:val="24"/>
        </w:rPr>
      </w:pPr>
      <w:r w:rsidRPr="0072369F">
        <w:rPr>
          <w:rFonts w:cs="Tahoma"/>
          <w:spacing w:val="-2"/>
          <w:sz w:val="24"/>
          <w:szCs w:val="24"/>
        </w:rPr>
        <w:t>El Tribunal Superior del Distrito Judicial de Pereira pronuncia la sentencia en los siguientes términos:</w:t>
      </w:r>
    </w:p>
    <w:p w:rsidR="00BA74A4" w:rsidRPr="0072369F" w:rsidRDefault="00BA74A4" w:rsidP="0072369F">
      <w:pPr>
        <w:pStyle w:val="Textoindependiente2"/>
        <w:spacing w:line="276" w:lineRule="auto"/>
        <w:rPr>
          <w:rFonts w:ascii="Tahoma" w:hAnsi="Tahoma" w:cs="Tahoma"/>
          <w:spacing w:val="2"/>
          <w:szCs w:val="24"/>
        </w:rPr>
      </w:pPr>
    </w:p>
    <w:p w:rsidR="00BA74A4" w:rsidRPr="002C2B2A" w:rsidRDefault="00BA74A4" w:rsidP="0072369F">
      <w:pPr>
        <w:spacing w:line="276" w:lineRule="auto"/>
        <w:rPr>
          <w:rStyle w:val="Algerian"/>
          <w:rFonts w:ascii="Tahoma" w:hAnsi="Tahoma" w:cs="Tahoma"/>
          <w:b/>
          <w:spacing w:val="2"/>
          <w:sz w:val="24"/>
          <w:szCs w:val="24"/>
        </w:rPr>
      </w:pPr>
      <w:r w:rsidRPr="002C2B2A">
        <w:rPr>
          <w:rStyle w:val="Algerian"/>
          <w:rFonts w:ascii="Tahoma" w:hAnsi="Tahoma" w:cs="Tahoma"/>
          <w:b/>
          <w:spacing w:val="2"/>
          <w:sz w:val="24"/>
          <w:szCs w:val="24"/>
        </w:rPr>
        <w:t xml:space="preserve">1.- </w:t>
      </w:r>
      <w:r w:rsidR="002C2B2A" w:rsidRPr="002C2B2A">
        <w:rPr>
          <w:rStyle w:val="Algerian"/>
          <w:rFonts w:ascii="Tahoma" w:hAnsi="Tahoma" w:cs="Tahoma"/>
          <w:b/>
          <w:spacing w:val="2"/>
          <w:sz w:val="24"/>
          <w:szCs w:val="24"/>
        </w:rPr>
        <w:t>HECHOS Y PRECEDENTES</w:t>
      </w:r>
    </w:p>
    <w:p w:rsidR="00BA74A4" w:rsidRPr="0072369F" w:rsidRDefault="00BA74A4" w:rsidP="0072369F">
      <w:pPr>
        <w:spacing w:line="276" w:lineRule="auto"/>
        <w:rPr>
          <w:rFonts w:cs="Tahoma"/>
          <w:spacing w:val="2"/>
          <w:sz w:val="24"/>
          <w:szCs w:val="24"/>
        </w:rPr>
      </w:pPr>
    </w:p>
    <w:p w:rsidR="00BA74A4" w:rsidRPr="0072369F" w:rsidRDefault="00BA74A4" w:rsidP="0072369F">
      <w:pPr>
        <w:spacing w:line="276" w:lineRule="auto"/>
        <w:rPr>
          <w:rFonts w:cs="Tahoma"/>
          <w:spacing w:val="2"/>
          <w:sz w:val="24"/>
          <w:szCs w:val="24"/>
        </w:rPr>
      </w:pPr>
      <w:r w:rsidRPr="0072369F">
        <w:rPr>
          <w:rFonts w:cs="Tahoma"/>
          <w:spacing w:val="2"/>
          <w:sz w:val="24"/>
          <w:szCs w:val="24"/>
        </w:rPr>
        <w:t>La situación fáctica jurídicamente relevante y la actuación procesal esencial para la decisión a tomar, se pueden sintetizar así:</w:t>
      </w:r>
    </w:p>
    <w:p w:rsidR="00BA74A4" w:rsidRPr="0072369F" w:rsidRDefault="00BA74A4" w:rsidP="0072369F">
      <w:pPr>
        <w:spacing w:line="276" w:lineRule="auto"/>
        <w:rPr>
          <w:rFonts w:cs="Tahoma"/>
          <w:spacing w:val="2"/>
          <w:sz w:val="24"/>
          <w:szCs w:val="24"/>
        </w:rPr>
      </w:pPr>
    </w:p>
    <w:p w:rsidR="003E69C8" w:rsidRPr="0072369F" w:rsidRDefault="009E392E" w:rsidP="0072369F">
      <w:pPr>
        <w:spacing w:line="276" w:lineRule="auto"/>
        <w:rPr>
          <w:rStyle w:val="Numeracinttulo"/>
          <w:rFonts w:cs="Tahoma"/>
          <w:b w:val="0"/>
          <w:spacing w:val="2"/>
          <w:szCs w:val="24"/>
        </w:rPr>
      </w:pPr>
      <w:r w:rsidRPr="0072369F">
        <w:rPr>
          <w:rStyle w:val="Numeracinttulo"/>
          <w:rFonts w:cs="Tahoma"/>
          <w:spacing w:val="2"/>
          <w:szCs w:val="24"/>
        </w:rPr>
        <w:t>1.1.-</w:t>
      </w:r>
      <w:r w:rsidR="003E69C8" w:rsidRPr="0072369F">
        <w:rPr>
          <w:rStyle w:val="Numeracinttulo"/>
          <w:rFonts w:cs="Tahoma"/>
          <w:b w:val="0"/>
          <w:spacing w:val="2"/>
          <w:szCs w:val="24"/>
        </w:rPr>
        <w:t xml:space="preserve"> Los hechos fueron plasmados por la funcionaria de primer nivel e</w:t>
      </w:r>
      <w:r w:rsidR="00B51458" w:rsidRPr="0072369F">
        <w:rPr>
          <w:rStyle w:val="Numeracinttulo"/>
          <w:rFonts w:cs="Tahoma"/>
          <w:b w:val="0"/>
          <w:spacing w:val="2"/>
          <w:szCs w:val="24"/>
        </w:rPr>
        <w:t>n</w:t>
      </w:r>
      <w:r w:rsidR="003E69C8" w:rsidRPr="0072369F">
        <w:rPr>
          <w:rStyle w:val="Numeracinttulo"/>
          <w:rFonts w:cs="Tahoma"/>
          <w:b w:val="0"/>
          <w:spacing w:val="2"/>
          <w:szCs w:val="24"/>
        </w:rPr>
        <w:t xml:space="preserve"> el fallo confutado de la siguiente manera:</w:t>
      </w:r>
    </w:p>
    <w:p w:rsidR="003E69C8" w:rsidRPr="0072369F" w:rsidRDefault="003E69C8" w:rsidP="0072369F">
      <w:pPr>
        <w:spacing w:line="276" w:lineRule="auto"/>
        <w:rPr>
          <w:rStyle w:val="Numeracinttulo"/>
          <w:rFonts w:cs="Tahoma"/>
          <w:b w:val="0"/>
          <w:spacing w:val="2"/>
          <w:szCs w:val="24"/>
        </w:rPr>
      </w:pPr>
    </w:p>
    <w:p w:rsidR="00DA72AB" w:rsidRPr="0072369F" w:rsidRDefault="003E69C8" w:rsidP="0072369F">
      <w:pPr>
        <w:spacing w:line="240" w:lineRule="auto"/>
        <w:ind w:left="426" w:right="392"/>
        <w:rPr>
          <w:rStyle w:val="Numeracinttulo"/>
          <w:rFonts w:cs="Tahoma"/>
          <w:b w:val="0"/>
          <w:spacing w:val="2"/>
          <w:sz w:val="22"/>
          <w:szCs w:val="24"/>
        </w:rPr>
      </w:pPr>
      <w:r w:rsidRPr="0072369F">
        <w:rPr>
          <w:rStyle w:val="Numeracinttulo"/>
          <w:rFonts w:cs="Tahoma"/>
          <w:b w:val="0"/>
          <w:spacing w:val="2"/>
          <w:sz w:val="22"/>
          <w:szCs w:val="24"/>
        </w:rPr>
        <w:t>“</w:t>
      </w:r>
      <w:r w:rsidR="00DA72AB" w:rsidRPr="0072369F">
        <w:rPr>
          <w:rStyle w:val="Numeracinttulo"/>
          <w:rFonts w:cs="Tahoma"/>
          <w:b w:val="0"/>
          <w:spacing w:val="2"/>
          <w:sz w:val="22"/>
          <w:szCs w:val="24"/>
        </w:rPr>
        <w:t xml:space="preserve">El día 18 de febrero del 2015, fue presentada denuncia por parte de la señora Isabel Cristina Vargas Valencia quien puso en conocimiento que el señor </w:t>
      </w:r>
      <w:proofErr w:type="spellStart"/>
      <w:r w:rsidR="0072369F">
        <w:rPr>
          <w:rStyle w:val="Numeracinttulo"/>
          <w:rFonts w:cs="Tahoma"/>
          <w:b w:val="0"/>
          <w:spacing w:val="2"/>
          <w:sz w:val="22"/>
          <w:szCs w:val="24"/>
        </w:rPr>
        <w:t>JOAG</w:t>
      </w:r>
      <w:proofErr w:type="spellEnd"/>
      <w:r w:rsidR="00DA72AB" w:rsidRPr="0072369F">
        <w:rPr>
          <w:rStyle w:val="Numeracinttulo"/>
          <w:rFonts w:cs="Tahoma"/>
          <w:b w:val="0"/>
          <w:spacing w:val="2"/>
          <w:sz w:val="22"/>
          <w:szCs w:val="24"/>
        </w:rPr>
        <w:t xml:space="preserve">, de manera injustificada, venía incumpliendo con la obligación alimentaria que le asiste para con su hijo </w:t>
      </w:r>
      <w:proofErr w:type="spellStart"/>
      <w:r w:rsidR="00DA72AB" w:rsidRPr="0072369F">
        <w:rPr>
          <w:rStyle w:val="Numeracinttulo"/>
          <w:rFonts w:cs="Tahoma"/>
          <w:b w:val="0"/>
          <w:spacing w:val="2"/>
          <w:sz w:val="22"/>
          <w:szCs w:val="24"/>
        </w:rPr>
        <w:t>J.M.A.V</w:t>
      </w:r>
      <w:proofErr w:type="spellEnd"/>
      <w:r w:rsidR="00DA72AB" w:rsidRPr="0072369F">
        <w:rPr>
          <w:rStyle w:val="Numeracinttulo"/>
          <w:rFonts w:cs="Tahoma"/>
          <w:b w:val="0"/>
          <w:spacing w:val="2"/>
          <w:sz w:val="22"/>
          <w:szCs w:val="24"/>
        </w:rPr>
        <w:t>., quien para la fecha de la denuncia contaba con diez (10) años de edad.</w:t>
      </w:r>
    </w:p>
    <w:p w:rsidR="00DA72AB" w:rsidRPr="0072369F" w:rsidRDefault="00DA72AB" w:rsidP="0072369F">
      <w:pPr>
        <w:spacing w:line="240" w:lineRule="auto"/>
        <w:ind w:left="426" w:right="392"/>
        <w:rPr>
          <w:rStyle w:val="Numeracinttulo"/>
          <w:rFonts w:cs="Tahoma"/>
          <w:b w:val="0"/>
          <w:spacing w:val="2"/>
          <w:sz w:val="22"/>
          <w:szCs w:val="24"/>
        </w:rPr>
      </w:pPr>
    </w:p>
    <w:p w:rsidR="00DA72AB" w:rsidRPr="0072369F" w:rsidRDefault="00DA72AB" w:rsidP="0072369F">
      <w:pPr>
        <w:spacing w:line="240" w:lineRule="auto"/>
        <w:ind w:left="426" w:right="392"/>
        <w:rPr>
          <w:rStyle w:val="Numeracinttulo"/>
          <w:rFonts w:cs="Tahoma"/>
          <w:b w:val="0"/>
          <w:spacing w:val="2"/>
          <w:sz w:val="22"/>
          <w:szCs w:val="24"/>
        </w:rPr>
      </w:pPr>
      <w:r w:rsidRPr="0072369F">
        <w:rPr>
          <w:rStyle w:val="Numeracinttulo"/>
          <w:rFonts w:cs="Tahoma"/>
          <w:b w:val="0"/>
          <w:spacing w:val="2"/>
          <w:sz w:val="22"/>
          <w:szCs w:val="24"/>
        </w:rPr>
        <w:t>Manifestó la denunciante que mediante sentencia del veintiuno (21) de octubre del año dos mil diez (2010) proferida por el Juzgado Quinto de Familia del Circuito de Manizales, se decretó como alimentos a favor de su hijo, lo correspondiente al 50% del salario mínimo legal vigente, equivalente para dicho año (2010) a la suma de doscientos cincuenta y siete mil quinientos ($257.500) pesos, los cuales debería cancelar a partir del mes de noviembre del mismo año.</w:t>
      </w:r>
    </w:p>
    <w:p w:rsidR="00DA72AB" w:rsidRPr="0072369F" w:rsidRDefault="00DA72AB" w:rsidP="0072369F">
      <w:pPr>
        <w:spacing w:line="240" w:lineRule="auto"/>
        <w:ind w:left="426" w:right="392"/>
        <w:rPr>
          <w:rStyle w:val="Numeracinttulo"/>
          <w:rFonts w:cs="Tahoma"/>
          <w:b w:val="0"/>
          <w:spacing w:val="2"/>
          <w:sz w:val="22"/>
          <w:szCs w:val="24"/>
        </w:rPr>
      </w:pPr>
    </w:p>
    <w:p w:rsidR="00DA72AB" w:rsidRPr="0072369F" w:rsidRDefault="00DA72AB" w:rsidP="0072369F">
      <w:pPr>
        <w:spacing w:line="240" w:lineRule="auto"/>
        <w:ind w:left="426" w:right="392"/>
        <w:rPr>
          <w:rStyle w:val="Numeracinttulo"/>
          <w:rFonts w:cs="Tahoma"/>
          <w:b w:val="0"/>
          <w:spacing w:val="2"/>
          <w:sz w:val="22"/>
          <w:szCs w:val="24"/>
        </w:rPr>
      </w:pPr>
      <w:r w:rsidRPr="0072369F">
        <w:rPr>
          <w:rStyle w:val="Numeracinttulo"/>
          <w:rFonts w:cs="Tahoma"/>
          <w:b w:val="0"/>
          <w:spacing w:val="2"/>
          <w:sz w:val="22"/>
          <w:szCs w:val="24"/>
        </w:rPr>
        <w:t xml:space="preserve">No obstante lo anterior, el señor </w:t>
      </w:r>
      <w:proofErr w:type="spellStart"/>
      <w:r w:rsidR="0072369F">
        <w:rPr>
          <w:rStyle w:val="Numeracinttulo"/>
          <w:rFonts w:cs="Tahoma"/>
          <w:b w:val="0"/>
          <w:spacing w:val="2"/>
          <w:sz w:val="22"/>
          <w:szCs w:val="24"/>
        </w:rPr>
        <w:t>JOAG</w:t>
      </w:r>
      <w:proofErr w:type="spellEnd"/>
      <w:r w:rsidRPr="0072369F">
        <w:rPr>
          <w:rStyle w:val="Numeracinttulo"/>
          <w:rFonts w:cs="Tahoma"/>
          <w:b w:val="0"/>
          <w:spacing w:val="2"/>
          <w:sz w:val="22"/>
          <w:szCs w:val="24"/>
        </w:rPr>
        <w:t xml:space="preserve"> no cumplió con la obligación alimentaria establecida en dicha sentencia, por lo que desde noviembre de 2010 y hasta el mes de enero del año 2016, se encontraba adeudando un monto aproximado de veinte millones ($20.000.000) de pesos, por concepto de cuotas alimentarias a favor de su hijo menor.</w:t>
      </w:r>
    </w:p>
    <w:p w:rsidR="00DA72AB" w:rsidRPr="0072369F" w:rsidRDefault="00DA72AB" w:rsidP="0072369F">
      <w:pPr>
        <w:spacing w:line="240" w:lineRule="auto"/>
        <w:ind w:left="426" w:right="392"/>
        <w:rPr>
          <w:rStyle w:val="Numeracinttulo"/>
          <w:rFonts w:cs="Tahoma"/>
          <w:b w:val="0"/>
          <w:spacing w:val="2"/>
          <w:sz w:val="22"/>
          <w:szCs w:val="24"/>
        </w:rPr>
      </w:pPr>
    </w:p>
    <w:p w:rsidR="00DA72AB" w:rsidRPr="0072369F" w:rsidRDefault="00DA72AB" w:rsidP="0072369F">
      <w:pPr>
        <w:spacing w:line="240" w:lineRule="auto"/>
        <w:ind w:left="426" w:right="392"/>
        <w:rPr>
          <w:rStyle w:val="Numeracinttulo"/>
          <w:rFonts w:cs="Tahoma"/>
          <w:b w:val="0"/>
          <w:spacing w:val="2"/>
          <w:sz w:val="22"/>
          <w:szCs w:val="24"/>
        </w:rPr>
      </w:pPr>
      <w:r w:rsidRPr="0072369F">
        <w:rPr>
          <w:rStyle w:val="Numeracinttulo"/>
          <w:rFonts w:cs="Tahoma"/>
          <w:b w:val="0"/>
          <w:spacing w:val="2"/>
          <w:sz w:val="22"/>
          <w:szCs w:val="24"/>
        </w:rPr>
        <w:t>En el presente caso se ha dado a conocer que el incumplimiento con la obligación alimentaria, ha venido presentándose desde el mes de noviembre de 2010.</w:t>
      </w:r>
    </w:p>
    <w:p w:rsidR="00DA72AB" w:rsidRPr="0072369F" w:rsidRDefault="00DA72AB" w:rsidP="0072369F">
      <w:pPr>
        <w:spacing w:line="240" w:lineRule="auto"/>
        <w:ind w:left="426" w:right="392"/>
        <w:rPr>
          <w:rStyle w:val="Numeracinttulo"/>
          <w:rFonts w:cs="Tahoma"/>
          <w:b w:val="0"/>
          <w:spacing w:val="2"/>
          <w:sz w:val="22"/>
          <w:szCs w:val="24"/>
        </w:rPr>
      </w:pPr>
    </w:p>
    <w:p w:rsidR="00DA72AB" w:rsidRPr="0072369F" w:rsidRDefault="003E69C8" w:rsidP="0072369F">
      <w:pPr>
        <w:spacing w:line="240" w:lineRule="auto"/>
        <w:ind w:left="426" w:right="392"/>
        <w:rPr>
          <w:rStyle w:val="Numeracinttulo"/>
          <w:rFonts w:cs="Tahoma"/>
          <w:b w:val="0"/>
          <w:spacing w:val="2"/>
          <w:sz w:val="22"/>
          <w:szCs w:val="24"/>
        </w:rPr>
      </w:pPr>
      <w:r w:rsidRPr="0072369F">
        <w:rPr>
          <w:rStyle w:val="Numeracinttulo"/>
          <w:rFonts w:cs="Tahoma"/>
          <w:b w:val="0"/>
          <w:spacing w:val="2"/>
          <w:sz w:val="22"/>
          <w:szCs w:val="24"/>
        </w:rPr>
        <w:t xml:space="preserve">La señora Isabel Cristina Vargas Valencia formuló denuncia en contra de </w:t>
      </w:r>
      <w:proofErr w:type="spellStart"/>
      <w:r w:rsidR="0072369F">
        <w:rPr>
          <w:rStyle w:val="Numeracinttulo"/>
          <w:rFonts w:cs="Tahoma"/>
          <w:b w:val="0"/>
          <w:spacing w:val="2"/>
          <w:sz w:val="22"/>
          <w:szCs w:val="24"/>
        </w:rPr>
        <w:t>JOAG</w:t>
      </w:r>
      <w:proofErr w:type="spellEnd"/>
      <w:r w:rsidRPr="0072369F">
        <w:rPr>
          <w:rStyle w:val="Numeracinttulo"/>
          <w:rFonts w:cs="Tahoma"/>
          <w:b w:val="0"/>
          <w:spacing w:val="2"/>
          <w:sz w:val="22"/>
          <w:szCs w:val="24"/>
        </w:rPr>
        <w:t xml:space="preserve"> padre de su hijo por el punible de inasistencia alimentaria el 18 de f</w:t>
      </w:r>
      <w:r w:rsidR="00DA72AB" w:rsidRPr="0072369F">
        <w:rPr>
          <w:rStyle w:val="Numeracinttulo"/>
          <w:rFonts w:cs="Tahoma"/>
          <w:b w:val="0"/>
          <w:spacing w:val="2"/>
          <w:sz w:val="22"/>
          <w:szCs w:val="24"/>
        </w:rPr>
        <w:t>e</w:t>
      </w:r>
      <w:r w:rsidRPr="0072369F">
        <w:rPr>
          <w:rStyle w:val="Numeracinttulo"/>
          <w:rFonts w:cs="Tahoma"/>
          <w:b w:val="0"/>
          <w:spacing w:val="2"/>
          <w:sz w:val="22"/>
          <w:szCs w:val="24"/>
        </w:rPr>
        <w:t>brero de 2015. La Fiscal del caso solicitó la preclus</w:t>
      </w:r>
      <w:r w:rsidR="00DA72AB" w:rsidRPr="0072369F">
        <w:rPr>
          <w:rStyle w:val="Numeracinttulo"/>
          <w:rFonts w:cs="Tahoma"/>
          <w:b w:val="0"/>
          <w:spacing w:val="2"/>
          <w:sz w:val="22"/>
          <w:szCs w:val="24"/>
        </w:rPr>
        <w:t>i</w:t>
      </w:r>
      <w:r w:rsidRPr="0072369F">
        <w:rPr>
          <w:rStyle w:val="Numeracinttulo"/>
          <w:rFonts w:cs="Tahoma"/>
          <w:b w:val="0"/>
          <w:spacing w:val="2"/>
          <w:sz w:val="22"/>
          <w:szCs w:val="24"/>
        </w:rPr>
        <w:t>ón</w:t>
      </w:r>
      <w:r w:rsidR="00DA72AB" w:rsidRPr="0072369F">
        <w:rPr>
          <w:rStyle w:val="Numeracinttulo"/>
          <w:rFonts w:cs="Tahoma"/>
          <w:b w:val="0"/>
          <w:spacing w:val="2"/>
          <w:sz w:val="22"/>
          <w:szCs w:val="24"/>
        </w:rPr>
        <w:t xml:space="preserve"> al Juzgado 2º Penal Municipal de Conocimiento, quien señaló fecha para la argumentación de la solicitud y, resolvió el 27 de abril de 2017 declarar extinguida la indagación por el presunto punible de inasistencia alimentaria en contra del señor </w:t>
      </w:r>
      <w:proofErr w:type="spellStart"/>
      <w:r w:rsidR="0072369F">
        <w:rPr>
          <w:rStyle w:val="Numeracinttulo"/>
          <w:rFonts w:cs="Tahoma"/>
          <w:b w:val="0"/>
          <w:spacing w:val="2"/>
          <w:sz w:val="22"/>
          <w:szCs w:val="24"/>
        </w:rPr>
        <w:t>JOAG</w:t>
      </w:r>
      <w:proofErr w:type="spellEnd"/>
      <w:r w:rsidR="00DA72AB" w:rsidRPr="0072369F">
        <w:rPr>
          <w:rStyle w:val="Numeracinttulo"/>
          <w:rFonts w:cs="Tahoma"/>
          <w:b w:val="0"/>
          <w:spacing w:val="2"/>
          <w:sz w:val="22"/>
          <w:szCs w:val="24"/>
        </w:rPr>
        <w:t xml:space="preserve"> por indemnización integral. El Juzgado 4º Penal del Circuito de la ciudad, revocó la decisión el 24 de agosto de 2017, refiriendo que el punible de inasistencia alimentaria no es </w:t>
      </w:r>
      <w:proofErr w:type="spellStart"/>
      <w:r w:rsidR="00DA72AB" w:rsidRPr="0072369F">
        <w:rPr>
          <w:rStyle w:val="Numeracinttulo"/>
          <w:rFonts w:cs="Tahoma"/>
          <w:b w:val="0"/>
          <w:spacing w:val="2"/>
          <w:sz w:val="22"/>
          <w:szCs w:val="24"/>
        </w:rPr>
        <w:t>querellable</w:t>
      </w:r>
      <w:proofErr w:type="spellEnd"/>
      <w:r w:rsidR="00DA72AB" w:rsidRPr="0072369F">
        <w:rPr>
          <w:rStyle w:val="Numeracinttulo"/>
          <w:rFonts w:cs="Tahoma"/>
          <w:b w:val="0"/>
          <w:spacing w:val="2"/>
          <w:sz w:val="22"/>
          <w:szCs w:val="24"/>
        </w:rPr>
        <w:t xml:space="preserve"> y por ende no admite desistimiento”.</w:t>
      </w:r>
    </w:p>
    <w:p w:rsidR="00BF384E" w:rsidRPr="0072369F" w:rsidRDefault="00BF384E" w:rsidP="0072369F">
      <w:pPr>
        <w:spacing w:line="276" w:lineRule="auto"/>
        <w:rPr>
          <w:rStyle w:val="Numeracinttulo"/>
          <w:rFonts w:cs="Tahoma"/>
          <w:b w:val="0"/>
          <w:spacing w:val="2"/>
          <w:szCs w:val="24"/>
        </w:rPr>
      </w:pPr>
    </w:p>
    <w:p w:rsidR="005E73DE" w:rsidRPr="0072369F" w:rsidRDefault="005E73DE" w:rsidP="0072369F">
      <w:pPr>
        <w:spacing w:line="276" w:lineRule="auto"/>
        <w:rPr>
          <w:rStyle w:val="Numeracinttulo"/>
          <w:rFonts w:cs="Tahoma"/>
          <w:b w:val="0"/>
          <w:spacing w:val="2"/>
          <w:szCs w:val="24"/>
        </w:rPr>
      </w:pPr>
      <w:r w:rsidRPr="0072369F">
        <w:rPr>
          <w:rStyle w:val="Numeracinttulo"/>
          <w:rFonts w:cs="Tahoma"/>
          <w:szCs w:val="24"/>
        </w:rPr>
        <w:t>1.2.-</w:t>
      </w:r>
      <w:r w:rsidR="00A01D48" w:rsidRPr="0072369F">
        <w:rPr>
          <w:rStyle w:val="Numeracinttulo"/>
          <w:rFonts w:cs="Tahoma"/>
          <w:szCs w:val="24"/>
        </w:rPr>
        <w:t xml:space="preserve"> </w:t>
      </w:r>
      <w:r w:rsidRPr="0072369F">
        <w:rPr>
          <w:rStyle w:val="Numeracinttulo"/>
          <w:rFonts w:cs="Tahoma"/>
          <w:b w:val="0"/>
          <w:spacing w:val="2"/>
          <w:szCs w:val="24"/>
        </w:rPr>
        <w:t>En</w:t>
      </w:r>
      <w:r w:rsidR="00A01D48" w:rsidRPr="0072369F">
        <w:rPr>
          <w:rStyle w:val="Numeracinttulo"/>
          <w:rFonts w:cs="Tahoma"/>
          <w:b w:val="0"/>
          <w:spacing w:val="2"/>
          <w:szCs w:val="24"/>
        </w:rPr>
        <w:t xml:space="preserve"> </w:t>
      </w:r>
      <w:r w:rsidRPr="0072369F">
        <w:rPr>
          <w:rStyle w:val="Numeracinttulo"/>
          <w:rFonts w:cs="Tahoma"/>
          <w:b w:val="0"/>
          <w:spacing w:val="2"/>
          <w:szCs w:val="24"/>
        </w:rPr>
        <w:t xml:space="preserve">diciembre </w:t>
      </w:r>
      <w:r w:rsidR="00413ED1" w:rsidRPr="0072369F">
        <w:rPr>
          <w:rStyle w:val="Numeracinttulo"/>
          <w:rFonts w:cs="Tahoma"/>
          <w:b w:val="0"/>
          <w:spacing w:val="2"/>
          <w:szCs w:val="24"/>
        </w:rPr>
        <w:t>07</w:t>
      </w:r>
      <w:r w:rsidRPr="0072369F">
        <w:rPr>
          <w:rStyle w:val="Numeracinttulo"/>
          <w:rFonts w:cs="Tahoma"/>
          <w:b w:val="0"/>
          <w:spacing w:val="2"/>
          <w:szCs w:val="24"/>
        </w:rPr>
        <w:t xml:space="preserve"> de 2017</w:t>
      </w:r>
      <w:r w:rsidR="00A01D48" w:rsidRPr="0072369F">
        <w:rPr>
          <w:rStyle w:val="Numeracinttulo"/>
          <w:rFonts w:cs="Tahoma"/>
          <w:b w:val="0"/>
          <w:spacing w:val="2"/>
          <w:szCs w:val="24"/>
        </w:rPr>
        <w:t xml:space="preserve"> </w:t>
      </w:r>
      <w:r w:rsidRPr="0072369F">
        <w:rPr>
          <w:rStyle w:val="Numeracinttulo"/>
          <w:rFonts w:cs="Tahoma"/>
          <w:b w:val="0"/>
          <w:spacing w:val="2"/>
          <w:szCs w:val="24"/>
        </w:rPr>
        <w:t xml:space="preserve">la Fiscalía corrió traslado del escrito de acusación bajo las reglas del artículo 536 </w:t>
      </w:r>
      <w:proofErr w:type="spellStart"/>
      <w:r w:rsidRPr="0072369F">
        <w:rPr>
          <w:rStyle w:val="Numeracinttulo"/>
          <w:rFonts w:cs="Tahoma"/>
          <w:b w:val="0"/>
          <w:spacing w:val="2"/>
          <w:szCs w:val="24"/>
        </w:rPr>
        <w:t>CPP</w:t>
      </w:r>
      <w:proofErr w:type="spellEnd"/>
      <w:r w:rsidRPr="0072369F">
        <w:rPr>
          <w:rStyle w:val="Numeracinttulo"/>
          <w:rFonts w:cs="Tahoma"/>
          <w:b w:val="0"/>
          <w:spacing w:val="2"/>
          <w:szCs w:val="24"/>
        </w:rPr>
        <w:t xml:space="preserve"> adicionado por el art. 13 de la Ley 1826/17,</w:t>
      </w:r>
      <w:r w:rsidR="00A01D48" w:rsidRPr="0072369F">
        <w:rPr>
          <w:rStyle w:val="Numeracinttulo"/>
          <w:rFonts w:cs="Tahoma"/>
          <w:b w:val="0"/>
          <w:spacing w:val="2"/>
          <w:szCs w:val="24"/>
        </w:rPr>
        <w:t xml:space="preserve"> </w:t>
      </w:r>
      <w:r w:rsidRPr="0072369F">
        <w:rPr>
          <w:rStyle w:val="Numeracinttulo"/>
          <w:rFonts w:cs="Tahoma"/>
          <w:b w:val="0"/>
          <w:spacing w:val="2"/>
          <w:szCs w:val="24"/>
        </w:rPr>
        <w:t xml:space="preserve">en </w:t>
      </w:r>
      <w:r w:rsidR="00413ED1" w:rsidRPr="0072369F">
        <w:rPr>
          <w:rStyle w:val="Numeracinttulo"/>
          <w:rFonts w:cs="Tahoma"/>
          <w:b w:val="0"/>
          <w:spacing w:val="2"/>
          <w:szCs w:val="24"/>
        </w:rPr>
        <w:t xml:space="preserve">el </w:t>
      </w:r>
      <w:r w:rsidR="00C8369B" w:rsidRPr="0072369F">
        <w:rPr>
          <w:rStyle w:val="Numeracinttulo"/>
          <w:rFonts w:cs="Tahoma"/>
          <w:b w:val="0"/>
          <w:spacing w:val="2"/>
          <w:szCs w:val="24"/>
        </w:rPr>
        <w:t xml:space="preserve">que </w:t>
      </w:r>
      <w:r w:rsidRPr="0072369F">
        <w:rPr>
          <w:rStyle w:val="Numeracinttulo"/>
          <w:rFonts w:cs="Tahoma"/>
          <w:b w:val="0"/>
          <w:spacing w:val="2"/>
          <w:szCs w:val="24"/>
        </w:rPr>
        <w:t>se le endilgaron cargos al señor</w:t>
      </w:r>
      <w:r w:rsidR="00A01D48" w:rsidRPr="0072369F">
        <w:rPr>
          <w:rStyle w:val="Numeracinttulo"/>
          <w:rFonts w:cs="Tahoma"/>
          <w:b w:val="0"/>
          <w:spacing w:val="2"/>
          <w:szCs w:val="24"/>
        </w:rPr>
        <w:t xml:space="preserve"> </w:t>
      </w:r>
      <w:proofErr w:type="spellStart"/>
      <w:r w:rsidR="0072369F">
        <w:rPr>
          <w:rStyle w:val="Numeracinttulo"/>
          <w:rFonts w:cs="Tahoma"/>
          <w:spacing w:val="2"/>
          <w:szCs w:val="24"/>
        </w:rPr>
        <w:t>JOAG</w:t>
      </w:r>
      <w:proofErr w:type="spellEnd"/>
      <w:r w:rsidR="00A01D48" w:rsidRPr="0072369F">
        <w:rPr>
          <w:rStyle w:val="Numeracinttulo"/>
          <w:rFonts w:cs="Tahoma"/>
          <w:spacing w:val="2"/>
          <w:szCs w:val="24"/>
        </w:rPr>
        <w:t xml:space="preserve"> </w:t>
      </w:r>
      <w:r w:rsidRPr="0072369F">
        <w:rPr>
          <w:rStyle w:val="Numeracinttulo"/>
          <w:rFonts w:cs="Tahoma"/>
          <w:b w:val="0"/>
          <w:spacing w:val="2"/>
          <w:szCs w:val="24"/>
        </w:rPr>
        <w:t xml:space="preserve">por el delito de </w:t>
      </w:r>
      <w:r w:rsidR="00413ED1" w:rsidRPr="0072369F">
        <w:rPr>
          <w:rStyle w:val="Numeracinttulo"/>
          <w:rFonts w:cs="Tahoma"/>
          <w:b w:val="0"/>
          <w:spacing w:val="2"/>
          <w:szCs w:val="24"/>
        </w:rPr>
        <w:t>inasistencia alimentaria</w:t>
      </w:r>
      <w:r w:rsidRPr="0072369F">
        <w:rPr>
          <w:rStyle w:val="Numeracinttulo"/>
          <w:rFonts w:cs="Tahoma"/>
          <w:b w:val="0"/>
          <w:spacing w:val="2"/>
          <w:szCs w:val="24"/>
        </w:rPr>
        <w:t xml:space="preserve"> de conformidad con lo consignado en </w:t>
      </w:r>
      <w:r w:rsidR="00413ED1" w:rsidRPr="0072369F">
        <w:rPr>
          <w:rStyle w:val="Numeracinttulo"/>
          <w:rFonts w:cs="Tahoma"/>
          <w:b w:val="0"/>
          <w:spacing w:val="2"/>
          <w:szCs w:val="24"/>
        </w:rPr>
        <w:t>e</w:t>
      </w:r>
      <w:r w:rsidRPr="0072369F">
        <w:rPr>
          <w:rStyle w:val="Numeracinttulo"/>
          <w:rFonts w:cs="Tahoma"/>
          <w:b w:val="0"/>
          <w:spacing w:val="2"/>
          <w:szCs w:val="24"/>
        </w:rPr>
        <w:t>l artículo</w:t>
      </w:r>
      <w:r w:rsidR="00413ED1" w:rsidRPr="0072369F">
        <w:rPr>
          <w:rStyle w:val="Numeracinttulo"/>
          <w:rFonts w:cs="Tahoma"/>
          <w:b w:val="0"/>
          <w:spacing w:val="2"/>
          <w:szCs w:val="24"/>
        </w:rPr>
        <w:t xml:space="preserve"> 233 C.P.</w:t>
      </w:r>
      <w:r w:rsidRPr="0072369F">
        <w:rPr>
          <w:rStyle w:val="Numeracinttulo"/>
          <w:rFonts w:cs="Tahoma"/>
          <w:b w:val="0"/>
          <w:spacing w:val="2"/>
          <w:szCs w:val="24"/>
        </w:rPr>
        <w:t>, cargos que NO ACEPTÓ.</w:t>
      </w:r>
    </w:p>
    <w:p w:rsidR="005E73DE" w:rsidRPr="0072369F" w:rsidRDefault="005E73DE" w:rsidP="0072369F">
      <w:pPr>
        <w:spacing w:line="276" w:lineRule="auto"/>
        <w:rPr>
          <w:rStyle w:val="Numeracinttulo"/>
          <w:rFonts w:cs="Tahoma"/>
          <w:b w:val="0"/>
          <w:szCs w:val="24"/>
        </w:rPr>
      </w:pPr>
    </w:p>
    <w:p w:rsidR="00C2793B" w:rsidRPr="0072369F" w:rsidRDefault="005E73DE" w:rsidP="0072369F">
      <w:pPr>
        <w:spacing w:line="276" w:lineRule="auto"/>
        <w:rPr>
          <w:rStyle w:val="Numeracinttulo"/>
          <w:rFonts w:cs="Tahoma"/>
          <w:b w:val="0"/>
          <w:spacing w:val="2"/>
          <w:szCs w:val="24"/>
        </w:rPr>
      </w:pPr>
      <w:r w:rsidRPr="0072369F">
        <w:rPr>
          <w:rStyle w:val="Numeracinttulo"/>
          <w:rFonts w:cs="Tahoma"/>
          <w:szCs w:val="24"/>
        </w:rPr>
        <w:t>1.3.-</w:t>
      </w:r>
      <w:r w:rsidR="00A01D48" w:rsidRPr="0072369F">
        <w:rPr>
          <w:rStyle w:val="Numeracinttulo"/>
          <w:rFonts w:cs="Tahoma"/>
          <w:szCs w:val="24"/>
        </w:rPr>
        <w:t xml:space="preserve"> </w:t>
      </w:r>
      <w:r w:rsidR="00413ED1" w:rsidRPr="0072369F">
        <w:rPr>
          <w:rStyle w:val="Numeracinttulo"/>
          <w:rFonts w:cs="Tahoma"/>
          <w:b w:val="0"/>
          <w:spacing w:val="2"/>
          <w:szCs w:val="24"/>
        </w:rPr>
        <w:t xml:space="preserve">En virtud de lo anterior, la actuación le fue asignada al </w:t>
      </w:r>
      <w:r w:rsidRPr="0072369F">
        <w:rPr>
          <w:rStyle w:val="Numeracinttulo"/>
          <w:rFonts w:cs="Tahoma"/>
          <w:b w:val="0"/>
          <w:spacing w:val="2"/>
          <w:szCs w:val="24"/>
        </w:rPr>
        <w:t xml:space="preserve">Juzgado </w:t>
      </w:r>
      <w:r w:rsidR="00413ED1" w:rsidRPr="0072369F">
        <w:rPr>
          <w:rStyle w:val="Numeracinttulo"/>
          <w:rFonts w:cs="Tahoma"/>
          <w:b w:val="0"/>
          <w:spacing w:val="2"/>
          <w:szCs w:val="24"/>
        </w:rPr>
        <w:t xml:space="preserve">Tercero </w:t>
      </w:r>
      <w:r w:rsidRPr="0072369F">
        <w:rPr>
          <w:rStyle w:val="Numeracinttulo"/>
          <w:rFonts w:cs="Tahoma"/>
          <w:b w:val="0"/>
          <w:spacing w:val="2"/>
          <w:szCs w:val="24"/>
        </w:rPr>
        <w:t xml:space="preserve">Penal Municipal con función de conocimiento de </w:t>
      </w:r>
      <w:r w:rsidR="00413ED1" w:rsidRPr="0072369F">
        <w:rPr>
          <w:rStyle w:val="Numeracinttulo"/>
          <w:rFonts w:cs="Tahoma"/>
          <w:b w:val="0"/>
          <w:spacing w:val="2"/>
          <w:szCs w:val="24"/>
        </w:rPr>
        <w:t>Pereira (diciembre 12 de 2017)</w:t>
      </w:r>
      <w:r w:rsidRPr="0072369F">
        <w:rPr>
          <w:rStyle w:val="Numeracinttulo"/>
          <w:rFonts w:cs="Tahoma"/>
          <w:b w:val="0"/>
          <w:spacing w:val="2"/>
          <w:szCs w:val="24"/>
        </w:rPr>
        <w:t>, estrado ante el cual se</w:t>
      </w:r>
      <w:r w:rsidR="00577BE9" w:rsidRPr="0072369F">
        <w:rPr>
          <w:rStyle w:val="Numeracinttulo"/>
          <w:rFonts w:cs="Tahoma"/>
          <w:b w:val="0"/>
          <w:spacing w:val="2"/>
          <w:szCs w:val="24"/>
        </w:rPr>
        <w:t xml:space="preserve"> convocó para la </w:t>
      </w:r>
      <w:r w:rsidRPr="0072369F">
        <w:rPr>
          <w:rStyle w:val="Numeracinttulo"/>
          <w:rFonts w:cs="Tahoma"/>
          <w:b w:val="0"/>
          <w:spacing w:val="2"/>
          <w:szCs w:val="24"/>
        </w:rPr>
        <w:t>audiencia concentrada (</w:t>
      </w:r>
      <w:r w:rsidR="00577BE9" w:rsidRPr="0072369F">
        <w:rPr>
          <w:rStyle w:val="Numeracinttulo"/>
          <w:rFonts w:cs="Tahoma"/>
          <w:b w:val="0"/>
          <w:spacing w:val="2"/>
          <w:szCs w:val="24"/>
        </w:rPr>
        <w:t>agosto 30 de 2018), en la que la Fiscalía varió la petición elevada y solicitó la preclusión de la actuación al considerar que el procesado se encontraba al día en l</w:t>
      </w:r>
      <w:r w:rsidR="00F9421F" w:rsidRPr="0072369F">
        <w:rPr>
          <w:rStyle w:val="Numeracinttulo"/>
          <w:rFonts w:cs="Tahoma"/>
          <w:b w:val="0"/>
          <w:spacing w:val="2"/>
          <w:szCs w:val="24"/>
        </w:rPr>
        <w:t>as cuotas</w:t>
      </w:r>
      <w:r w:rsidR="00577BE9" w:rsidRPr="0072369F">
        <w:rPr>
          <w:rStyle w:val="Numeracinttulo"/>
          <w:rFonts w:cs="Tahoma"/>
          <w:b w:val="0"/>
          <w:spacing w:val="2"/>
          <w:szCs w:val="24"/>
        </w:rPr>
        <w:t xml:space="preserve"> alimentaria</w:t>
      </w:r>
      <w:r w:rsidR="00F9421F" w:rsidRPr="0072369F">
        <w:rPr>
          <w:rStyle w:val="Numeracinttulo"/>
          <w:rFonts w:cs="Tahoma"/>
          <w:b w:val="0"/>
          <w:spacing w:val="2"/>
          <w:szCs w:val="24"/>
        </w:rPr>
        <w:t>s</w:t>
      </w:r>
      <w:r w:rsidR="00577BE9" w:rsidRPr="0072369F">
        <w:rPr>
          <w:rStyle w:val="Numeracinttulo"/>
          <w:rFonts w:cs="Tahoma"/>
          <w:b w:val="0"/>
          <w:spacing w:val="2"/>
          <w:szCs w:val="24"/>
        </w:rPr>
        <w:t xml:space="preserve">, lo </w:t>
      </w:r>
      <w:r w:rsidR="00F9421F" w:rsidRPr="0072369F">
        <w:rPr>
          <w:rStyle w:val="Numeracinttulo"/>
          <w:rFonts w:cs="Tahoma"/>
          <w:b w:val="0"/>
          <w:spacing w:val="2"/>
          <w:szCs w:val="24"/>
        </w:rPr>
        <w:t xml:space="preserve">que fuera </w:t>
      </w:r>
      <w:r w:rsidR="00577BE9" w:rsidRPr="0072369F">
        <w:rPr>
          <w:rStyle w:val="Numeracinttulo"/>
          <w:rFonts w:cs="Tahoma"/>
          <w:b w:val="0"/>
          <w:spacing w:val="2"/>
          <w:szCs w:val="24"/>
        </w:rPr>
        <w:t xml:space="preserve">negado por la a quo al </w:t>
      </w:r>
      <w:r w:rsidR="007F38F1" w:rsidRPr="0072369F">
        <w:rPr>
          <w:rStyle w:val="Numeracinttulo"/>
          <w:rFonts w:cs="Tahoma"/>
          <w:b w:val="0"/>
          <w:spacing w:val="2"/>
          <w:szCs w:val="24"/>
        </w:rPr>
        <w:t xml:space="preserve">precisar </w:t>
      </w:r>
      <w:r w:rsidR="00577BE9" w:rsidRPr="0072369F">
        <w:rPr>
          <w:rStyle w:val="Numeracinttulo"/>
          <w:rFonts w:cs="Tahoma"/>
          <w:b w:val="0"/>
          <w:spacing w:val="2"/>
          <w:szCs w:val="24"/>
        </w:rPr>
        <w:t xml:space="preserve">que en estos casos no procede la reparación integral, en tanto el ilícito no es </w:t>
      </w:r>
      <w:proofErr w:type="spellStart"/>
      <w:r w:rsidR="00577BE9" w:rsidRPr="0072369F">
        <w:rPr>
          <w:rStyle w:val="Numeracinttulo"/>
          <w:rFonts w:cs="Tahoma"/>
          <w:b w:val="0"/>
          <w:spacing w:val="2"/>
          <w:szCs w:val="24"/>
        </w:rPr>
        <w:t>querellable</w:t>
      </w:r>
      <w:proofErr w:type="spellEnd"/>
      <w:r w:rsidR="00577BE9" w:rsidRPr="0072369F">
        <w:rPr>
          <w:rStyle w:val="Numeracinttulo"/>
          <w:rFonts w:cs="Tahoma"/>
          <w:b w:val="0"/>
          <w:spacing w:val="2"/>
          <w:szCs w:val="24"/>
        </w:rPr>
        <w:t xml:space="preserve"> (julio 16 de 2019) y ante la apelación interpuesta por la Fiscalía, el Juzgado Primero Penal del Circuito de Pereira confirmó tal determinación (septiembre 20 de 2019), </w:t>
      </w:r>
      <w:r w:rsidR="00DA3A37" w:rsidRPr="0072369F">
        <w:rPr>
          <w:rStyle w:val="Numeracinttulo"/>
          <w:rFonts w:cs="Tahoma"/>
          <w:b w:val="0"/>
          <w:spacing w:val="2"/>
          <w:szCs w:val="24"/>
        </w:rPr>
        <w:t>aunque por razones diferentes a las expuesta</w:t>
      </w:r>
      <w:r w:rsidR="006E1D8F" w:rsidRPr="0072369F">
        <w:rPr>
          <w:rStyle w:val="Numeracinttulo"/>
          <w:rFonts w:cs="Tahoma"/>
          <w:b w:val="0"/>
          <w:spacing w:val="2"/>
          <w:szCs w:val="24"/>
        </w:rPr>
        <w:t>s</w:t>
      </w:r>
      <w:r w:rsidR="00DA3A37" w:rsidRPr="0072369F">
        <w:rPr>
          <w:rStyle w:val="Numeracinttulo"/>
          <w:rFonts w:cs="Tahoma"/>
          <w:b w:val="0"/>
          <w:spacing w:val="2"/>
          <w:szCs w:val="24"/>
        </w:rPr>
        <w:t xml:space="preserve"> por la funcionaria de primer nivel. Recibid</w:t>
      </w:r>
      <w:r w:rsidR="00F9421F" w:rsidRPr="0072369F">
        <w:rPr>
          <w:rStyle w:val="Numeracinttulo"/>
          <w:rFonts w:cs="Tahoma"/>
          <w:b w:val="0"/>
          <w:spacing w:val="2"/>
          <w:szCs w:val="24"/>
        </w:rPr>
        <w:t xml:space="preserve">o </w:t>
      </w:r>
      <w:r w:rsidR="00DA3A37" w:rsidRPr="0072369F">
        <w:rPr>
          <w:rStyle w:val="Numeracinttulo"/>
          <w:rFonts w:cs="Tahoma"/>
          <w:b w:val="0"/>
          <w:spacing w:val="2"/>
          <w:szCs w:val="24"/>
        </w:rPr>
        <w:t xml:space="preserve">nuevamente </w:t>
      </w:r>
      <w:r w:rsidR="00F9421F" w:rsidRPr="0072369F">
        <w:rPr>
          <w:rStyle w:val="Numeracinttulo"/>
          <w:rFonts w:cs="Tahoma"/>
          <w:b w:val="0"/>
          <w:spacing w:val="2"/>
          <w:szCs w:val="24"/>
        </w:rPr>
        <w:t xml:space="preserve">el trámite </w:t>
      </w:r>
      <w:r w:rsidR="00DA3A37" w:rsidRPr="0072369F">
        <w:rPr>
          <w:rStyle w:val="Numeracinttulo"/>
          <w:rFonts w:cs="Tahoma"/>
          <w:b w:val="0"/>
          <w:spacing w:val="2"/>
          <w:szCs w:val="24"/>
        </w:rPr>
        <w:t xml:space="preserve">por </w:t>
      </w:r>
      <w:r w:rsidR="00F9421F" w:rsidRPr="0072369F">
        <w:rPr>
          <w:rStyle w:val="Numeracinttulo"/>
          <w:rFonts w:cs="Tahoma"/>
          <w:b w:val="0"/>
          <w:spacing w:val="2"/>
          <w:szCs w:val="24"/>
        </w:rPr>
        <w:t>la a quo -cuya titular era diferente a la que negó la preclusión-</w:t>
      </w:r>
      <w:r w:rsidR="00A01D48" w:rsidRPr="0072369F">
        <w:rPr>
          <w:rStyle w:val="Numeracinttulo"/>
          <w:rFonts w:cs="Tahoma"/>
          <w:b w:val="0"/>
          <w:spacing w:val="2"/>
          <w:szCs w:val="24"/>
        </w:rPr>
        <w:t xml:space="preserve"> </w:t>
      </w:r>
      <w:r w:rsidR="00DA3A37" w:rsidRPr="0072369F">
        <w:rPr>
          <w:rStyle w:val="Numeracinttulo"/>
          <w:rFonts w:cs="Tahoma"/>
          <w:b w:val="0"/>
          <w:spacing w:val="2"/>
          <w:szCs w:val="24"/>
        </w:rPr>
        <w:t xml:space="preserve">se llevó a cabo la audiencia concentrada (enero 22 de 2020) y luego de varios aplazamientos se realizó el juicio oral (mayo 26 y junio 08 de 2020) </w:t>
      </w:r>
      <w:r w:rsidR="00E93DC3" w:rsidRPr="0072369F">
        <w:rPr>
          <w:rStyle w:val="Numeracinttulo"/>
          <w:rFonts w:cs="Tahoma"/>
          <w:b w:val="0"/>
          <w:spacing w:val="2"/>
          <w:szCs w:val="24"/>
        </w:rPr>
        <w:t>al término</w:t>
      </w:r>
      <w:r w:rsidR="007A65D4" w:rsidRPr="0072369F">
        <w:rPr>
          <w:rStyle w:val="Numeracinttulo"/>
          <w:rFonts w:cs="Tahoma"/>
          <w:b w:val="0"/>
          <w:spacing w:val="2"/>
          <w:szCs w:val="24"/>
        </w:rPr>
        <w:t xml:space="preserve"> del cual se anunció </w:t>
      </w:r>
      <w:r w:rsidR="009843E4" w:rsidRPr="0072369F">
        <w:rPr>
          <w:rStyle w:val="Numeracinttulo"/>
          <w:rFonts w:cs="Tahoma"/>
          <w:b w:val="0"/>
          <w:spacing w:val="2"/>
          <w:szCs w:val="24"/>
        </w:rPr>
        <w:t>un sentido de fallo</w:t>
      </w:r>
      <w:r w:rsidR="00A01D48" w:rsidRPr="0072369F">
        <w:rPr>
          <w:rStyle w:val="Numeracinttulo"/>
          <w:rFonts w:cs="Tahoma"/>
          <w:b w:val="0"/>
          <w:spacing w:val="2"/>
          <w:szCs w:val="24"/>
        </w:rPr>
        <w:t xml:space="preserve"> </w:t>
      </w:r>
      <w:r w:rsidR="00C87DDC" w:rsidRPr="0072369F">
        <w:rPr>
          <w:rStyle w:val="Numeracinttulo"/>
          <w:rFonts w:cs="Tahoma"/>
          <w:b w:val="0"/>
          <w:spacing w:val="2"/>
          <w:szCs w:val="24"/>
        </w:rPr>
        <w:t xml:space="preserve">absolutorio y se </w:t>
      </w:r>
      <w:r w:rsidR="00C8369B" w:rsidRPr="0072369F">
        <w:rPr>
          <w:rStyle w:val="Numeracinttulo"/>
          <w:rFonts w:cs="Tahoma"/>
          <w:b w:val="0"/>
          <w:spacing w:val="2"/>
          <w:szCs w:val="24"/>
        </w:rPr>
        <w:t xml:space="preserve">dictó </w:t>
      </w:r>
      <w:r w:rsidR="006E1D8F" w:rsidRPr="0072369F">
        <w:rPr>
          <w:rStyle w:val="Numeracinttulo"/>
          <w:rFonts w:cs="Tahoma"/>
          <w:b w:val="0"/>
          <w:spacing w:val="2"/>
          <w:szCs w:val="24"/>
        </w:rPr>
        <w:t xml:space="preserve">la respectiva </w:t>
      </w:r>
      <w:r w:rsidR="00144A6D" w:rsidRPr="0072369F">
        <w:rPr>
          <w:rStyle w:val="Numeracinttulo"/>
          <w:rFonts w:cs="Tahoma"/>
          <w:b w:val="0"/>
          <w:spacing w:val="2"/>
          <w:szCs w:val="24"/>
        </w:rPr>
        <w:t>sentencia</w:t>
      </w:r>
      <w:r w:rsidR="00BA74A4" w:rsidRPr="0072369F">
        <w:rPr>
          <w:rStyle w:val="Numeracinttulo"/>
          <w:rFonts w:cs="Tahoma"/>
          <w:b w:val="0"/>
          <w:spacing w:val="2"/>
          <w:szCs w:val="24"/>
        </w:rPr>
        <w:t>.</w:t>
      </w:r>
    </w:p>
    <w:p w:rsidR="00C2793B" w:rsidRPr="0072369F" w:rsidRDefault="00C2793B" w:rsidP="0072369F">
      <w:pPr>
        <w:spacing w:line="276" w:lineRule="auto"/>
        <w:rPr>
          <w:rStyle w:val="Numeracinttulo"/>
          <w:rFonts w:cs="Tahoma"/>
          <w:b w:val="0"/>
          <w:spacing w:val="2"/>
          <w:szCs w:val="24"/>
        </w:rPr>
      </w:pPr>
    </w:p>
    <w:p w:rsidR="00BA74A4" w:rsidRPr="0072369F" w:rsidRDefault="007F1C56" w:rsidP="0072369F">
      <w:pPr>
        <w:spacing w:line="276" w:lineRule="auto"/>
        <w:rPr>
          <w:rStyle w:val="Numeracinttulo"/>
          <w:rFonts w:cs="Tahoma"/>
          <w:b w:val="0"/>
          <w:spacing w:val="2"/>
          <w:szCs w:val="24"/>
        </w:rPr>
      </w:pPr>
      <w:r w:rsidRPr="0072369F">
        <w:rPr>
          <w:rStyle w:val="Numeracinttulo"/>
          <w:rFonts w:cs="Tahoma"/>
          <w:b w:val="0"/>
          <w:spacing w:val="2"/>
          <w:szCs w:val="24"/>
        </w:rPr>
        <w:t>Los principales fundamentos de esa decisión se pueden sintetizar así:</w:t>
      </w:r>
    </w:p>
    <w:p w:rsidR="007F1C56" w:rsidRPr="0072369F" w:rsidRDefault="007F1C56" w:rsidP="0072369F">
      <w:pPr>
        <w:spacing w:line="276" w:lineRule="auto"/>
        <w:rPr>
          <w:rStyle w:val="Numeracinttulo"/>
          <w:rFonts w:cs="Tahoma"/>
          <w:b w:val="0"/>
          <w:spacing w:val="2"/>
          <w:szCs w:val="24"/>
        </w:rPr>
      </w:pPr>
    </w:p>
    <w:p w:rsidR="0049342E" w:rsidRPr="0072369F" w:rsidRDefault="00DA3A37" w:rsidP="0072369F">
      <w:pPr>
        <w:spacing w:line="276" w:lineRule="auto"/>
        <w:rPr>
          <w:rStyle w:val="Numeracinttulo"/>
          <w:rFonts w:cs="Tahoma"/>
          <w:b w:val="0"/>
          <w:spacing w:val="2"/>
          <w:szCs w:val="24"/>
        </w:rPr>
      </w:pPr>
      <w:r w:rsidRPr="0072369F">
        <w:rPr>
          <w:rStyle w:val="Numeracinttulo"/>
          <w:rFonts w:cs="Tahoma"/>
          <w:b w:val="0"/>
          <w:spacing w:val="2"/>
          <w:szCs w:val="24"/>
        </w:rPr>
        <w:t xml:space="preserve">En este caso </w:t>
      </w:r>
      <w:r w:rsidR="00C8369B" w:rsidRPr="0072369F">
        <w:rPr>
          <w:rStyle w:val="Numeracinttulo"/>
          <w:rFonts w:cs="Tahoma"/>
          <w:b w:val="0"/>
          <w:spacing w:val="2"/>
          <w:szCs w:val="24"/>
        </w:rPr>
        <w:t xml:space="preserve">es claro que las </w:t>
      </w:r>
      <w:r w:rsidR="00F133E7" w:rsidRPr="0072369F">
        <w:rPr>
          <w:rStyle w:val="Numeracinttulo"/>
          <w:rFonts w:cs="Tahoma"/>
          <w:b w:val="0"/>
          <w:spacing w:val="2"/>
          <w:szCs w:val="24"/>
        </w:rPr>
        <w:t xml:space="preserve">fechas en las </w:t>
      </w:r>
      <w:r w:rsidR="008148FE" w:rsidRPr="0072369F">
        <w:rPr>
          <w:rStyle w:val="Numeracinttulo"/>
          <w:rFonts w:cs="Tahoma"/>
          <w:b w:val="0"/>
          <w:spacing w:val="2"/>
          <w:szCs w:val="24"/>
        </w:rPr>
        <w:t xml:space="preserve">que </w:t>
      </w:r>
      <w:r w:rsidR="00F133E7" w:rsidRPr="0072369F">
        <w:rPr>
          <w:rStyle w:val="Numeracinttulo"/>
          <w:rFonts w:cs="Tahoma"/>
          <w:b w:val="0"/>
          <w:spacing w:val="2"/>
          <w:szCs w:val="24"/>
        </w:rPr>
        <w:t xml:space="preserve">el señor </w:t>
      </w:r>
      <w:proofErr w:type="spellStart"/>
      <w:r w:rsidR="0072369F">
        <w:rPr>
          <w:rStyle w:val="Numeracinttulo"/>
          <w:rFonts w:cs="Tahoma"/>
          <w:spacing w:val="2"/>
          <w:szCs w:val="24"/>
        </w:rPr>
        <w:t>JOAG</w:t>
      </w:r>
      <w:proofErr w:type="spellEnd"/>
      <w:r w:rsidR="00F133E7" w:rsidRPr="0072369F">
        <w:rPr>
          <w:rStyle w:val="Numeracinttulo"/>
          <w:rFonts w:cs="Tahoma"/>
          <w:b w:val="0"/>
          <w:spacing w:val="2"/>
          <w:szCs w:val="24"/>
        </w:rPr>
        <w:t xml:space="preserve"> incumplió su obligación alimentaria</w:t>
      </w:r>
      <w:r w:rsidR="00A243ED" w:rsidRPr="0072369F">
        <w:rPr>
          <w:rStyle w:val="Numeracinttulo"/>
          <w:rFonts w:cs="Tahoma"/>
          <w:b w:val="0"/>
          <w:spacing w:val="2"/>
          <w:szCs w:val="24"/>
        </w:rPr>
        <w:t xml:space="preserve">, </w:t>
      </w:r>
      <w:r w:rsidR="00F8097C" w:rsidRPr="0072369F">
        <w:rPr>
          <w:rStyle w:val="Numeracinttulo"/>
          <w:rFonts w:cs="Tahoma"/>
          <w:b w:val="0"/>
          <w:spacing w:val="2"/>
          <w:szCs w:val="24"/>
        </w:rPr>
        <w:t>de conformidad con</w:t>
      </w:r>
      <w:r w:rsidR="00C8369B" w:rsidRPr="0072369F">
        <w:rPr>
          <w:rStyle w:val="Numeracinttulo"/>
          <w:rFonts w:cs="Tahoma"/>
          <w:b w:val="0"/>
          <w:spacing w:val="2"/>
          <w:szCs w:val="24"/>
        </w:rPr>
        <w:t xml:space="preserve"> lo indicado por </w:t>
      </w:r>
      <w:r w:rsidR="00A243ED" w:rsidRPr="0072369F">
        <w:rPr>
          <w:rStyle w:val="Numeracinttulo"/>
          <w:rFonts w:cs="Tahoma"/>
          <w:b w:val="0"/>
          <w:spacing w:val="2"/>
          <w:szCs w:val="24"/>
        </w:rPr>
        <w:t xml:space="preserve">la Fiscalía </w:t>
      </w:r>
      <w:r w:rsidR="00C8369B" w:rsidRPr="0072369F">
        <w:rPr>
          <w:rStyle w:val="Numeracinttulo"/>
          <w:rFonts w:cs="Tahoma"/>
          <w:b w:val="0"/>
          <w:spacing w:val="2"/>
          <w:szCs w:val="24"/>
        </w:rPr>
        <w:t xml:space="preserve">corresponden </w:t>
      </w:r>
      <w:r w:rsidR="0049342E" w:rsidRPr="0072369F">
        <w:rPr>
          <w:rStyle w:val="Numeracinttulo"/>
          <w:rFonts w:cs="Tahoma"/>
          <w:b w:val="0"/>
          <w:spacing w:val="2"/>
          <w:szCs w:val="24"/>
        </w:rPr>
        <w:t>de</w:t>
      </w:r>
      <w:r w:rsidR="00A243ED" w:rsidRPr="0072369F">
        <w:rPr>
          <w:rStyle w:val="Numeracinttulo"/>
          <w:rFonts w:cs="Tahoma"/>
          <w:b w:val="0"/>
          <w:spacing w:val="2"/>
          <w:szCs w:val="24"/>
        </w:rPr>
        <w:t xml:space="preserve">l período comprendido entre </w:t>
      </w:r>
      <w:r w:rsidR="0049342E" w:rsidRPr="0072369F">
        <w:rPr>
          <w:rStyle w:val="Numeracinttulo"/>
          <w:rFonts w:cs="Tahoma"/>
          <w:b w:val="0"/>
          <w:spacing w:val="2"/>
          <w:szCs w:val="24"/>
        </w:rPr>
        <w:t xml:space="preserve">diciembre </w:t>
      </w:r>
      <w:r w:rsidR="00A243ED" w:rsidRPr="0072369F">
        <w:rPr>
          <w:rStyle w:val="Numeracinttulo"/>
          <w:rFonts w:cs="Tahoma"/>
          <w:b w:val="0"/>
          <w:spacing w:val="2"/>
          <w:szCs w:val="24"/>
        </w:rPr>
        <w:t>0</w:t>
      </w:r>
      <w:r w:rsidR="0049342E" w:rsidRPr="0072369F">
        <w:rPr>
          <w:rStyle w:val="Numeracinttulo"/>
          <w:rFonts w:cs="Tahoma"/>
          <w:b w:val="0"/>
          <w:spacing w:val="2"/>
          <w:szCs w:val="24"/>
        </w:rPr>
        <w:t xml:space="preserve">7 de 2011 </w:t>
      </w:r>
      <w:r w:rsidR="00A243ED" w:rsidRPr="0072369F">
        <w:rPr>
          <w:rStyle w:val="Numeracinttulo"/>
          <w:rFonts w:cs="Tahoma"/>
          <w:b w:val="0"/>
          <w:spacing w:val="2"/>
          <w:szCs w:val="24"/>
        </w:rPr>
        <w:t>y diciembre 0</w:t>
      </w:r>
      <w:r w:rsidR="0049342E" w:rsidRPr="0072369F">
        <w:rPr>
          <w:rStyle w:val="Numeracinttulo"/>
          <w:rFonts w:cs="Tahoma"/>
          <w:b w:val="0"/>
          <w:spacing w:val="2"/>
          <w:szCs w:val="24"/>
        </w:rPr>
        <w:t>7 de 2017</w:t>
      </w:r>
      <w:r w:rsidR="00A01D48" w:rsidRPr="0072369F">
        <w:rPr>
          <w:rStyle w:val="Numeracinttulo"/>
          <w:rFonts w:cs="Tahoma"/>
          <w:b w:val="0"/>
          <w:spacing w:val="2"/>
          <w:szCs w:val="24"/>
        </w:rPr>
        <w:t xml:space="preserve"> </w:t>
      </w:r>
      <w:r w:rsidR="00A243ED" w:rsidRPr="0072369F">
        <w:rPr>
          <w:rStyle w:val="Numeracinttulo"/>
          <w:rFonts w:cs="Tahoma"/>
          <w:b w:val="0"/>
          <w:spacing w:val="2"/>
          <w:szCs w:val="24"/>
        </w:rPr>
        <w:t>-fecha en que se presentó escrito de acusación-</w:t>
      </w:r>
      <w:r w:rsidR="0049342E" w:rsidRPr="0072369F">
        <w:rPr>
          <w:rStyle w:val="Numeracinttulo"/>
          <w:rFonts w:cs="Tahoma"/>
          <w:b w:val="0"/>
          <w:spacing w:val="2"/>
          <w:szCs w:val="24"/>
        </w:rPr>
        <w:t>, sin</w:t>
      </w:r>
      <w:r w:rsidR="00305AAF" w:rsidRPr="0072369F">
        <w:rPr>
          <w:rStyle w:val="Numeracinttulo"/>
          <w:rFonts w:cs="Tahoma"/>
          <w:b w:val="0"/>
          <w:spacing w:val="2"/>
          <w:szCs w:val="24"/>
        </w:rPr>
        <w:t xml:space="preserve"> que</w:t>
      </w:r>
      <w:r w:rsidR="00A01D48" w:rsidRPr="0072369F">
        <w:rPr>
          <w:rStyle w:val="Numeracinttulo"/>
          <w:rFonts w:cs="Tahoma"/>
          <w:b w:val="0"/>
          <w:spacing w:val="2"/>
          <w:szCs w:val="24"/>
        </w:rPr>
        <w:t xml:space="preserve"> </w:t>
      </w:r>
      <w:r w:rsidR="008148FE" w:rsidRPr="0072369F">
        <w:rPr>
          <w:rStyle w:val="Numeracinttulo"/>
          <w:rFonts w:cs="Tahoma"/>
          <w:b w:val="0"/>
          <w:spacing w:val="2"/>
          <w:szCs w:val="24"/>
        </w:rPr>
        <w:t xml:space="preserve">ello </w:t>
      </w:r>
      <w:r w:rsidR="00A243ED" w:rsidRPr="0072369F">
        <w:rPr>
          <w:rStyle w:val="Numeracinttulo"/>
          <w:rFonts w:cs="Tahoma"/>
          <w:b w:val="0"/>
          <w:spacing w:val="2"/>
          <w:szCs w:val="24"/>
        </w:rPr>
        <w:t xml:space="preserve">pueda modificarse </w:t>
      </w:r>
      <w:r w:rsidR="00C8369B" w:rsidRPr="0072369F">
        <w:rPr>
          <w:rStyle w:val="Numeracinttulo"/>
          <w:rFonts w:cs="Tahoma"/>
          <w:b w:val="0"/>
          <w:spacing w:val="2"/>
          <w:szCs w:val="24"/>
        </w:rPr>
        <w:t>en atención a</w:t>
      </w:r>
      <w:r w:rsidR="0049342E" w:rsidRPr="0072369F">
        <w:rPr>
          <w:rStyle w:val="Numeracinttulo"/>
          <w:rFonts w:cs="Tahoma"/>
          <w:b w:val="0"/>
          <w:spacing w:val="2"/>
          <w:szCs w:val="24"/>
        </w:rPr>
        <w:t>l principio de congruencia.</w:t>
      </w:r>
    </w:p>
    <w:p w:rsidR="0049342E" w:rsidRPr="0072369F" w:rsidRDefault="0049342E" w:rsidP="0072369F">
      <w:pPr>
        <w:spacing w:line="276" w:lineRule="auto"/>
        <w:rPr>
          <w:rStyle w:val="Numeracinttulo"/>
          <w:rFonts w:cs="Tahoma"/>
          <w:b w:val="0"/>
          <w:spacing w:val="2"/>
          <w:szCs w:val="24"/>
        </w:rPr>
      </w:pPr>
    </w:p>
    <w:p w:rsidR="0016152F" w:rsidRPr="0072369F" w:rsidRDefault="0049342E" w:rsidP="0072369F">
      <w:pPr>
        <w:spacing w:line="276" w:lineRule="auto"/>
        <w:rPr>
          <w:rStyle w:val="Numeracinttulo"/>
          <w:rFonts w:cs="Tahoma"/>
          <w:b w:val="0"/>
          <w:spacing w:val="2"/>
          <w:szCs w:val="24"/>
        </w:rPr>
      </w:pPr>
      <w:r w:rsidRPr="0072369F">
        <w:rPr>
          <w:rStyle w:val="Numeracinttulo"/>
          <w:rFonts w:cs="Tahoma"/>
          <w:b w:val="0"/>
          <w:spacing w:val="2"/>
          <w:szCs w:val="24"/>
        </w:rPr>
        <w:t xml:space="preserve">Y si bien en el escrito de acusación se consignó que la denuncia fue instaurada en contra de </w:t>
      </w:r>
      <w:proofErr w:type="spellStart"/>
      <w:r w:rsidR="0072369F">
        <w:rPr>
          <w:rStyle w:val="Numeracinttulo"/>
          <w:rFonts w:cs="Tahoma"/>
          <w:spacing w:val="2"/>
          <w:szCs w:val="24"/>
        </w:rPr>
        <w:t>JOAG</w:t>
      </w:r>
      <w:proofErr w:type="spellEnd"/>
      <w:r w:rsidRPr="0072369F">
        <w:rPr>
          <w:rStyle w:val="Numeracinttulo"/>
          <w:rFonts w:cs="Tahoma"/>
          <w:b w:val="0"/>
          <w:spacing w:val="2"/>
          <w:szCs w:val="24"/>
        </w:rPr>
        <w:t xml:space="preserve"> por haberse sustraído a su obligación desde el año 2010</w:t>
      </w:r>
      <w:r w:rsidR="00A243ED" w:rsidRPr="0072369F">
        <w:rPr>
          <w:rStyle w:val="Numeracinttulo"/>
          <w:rFonts w:cs="Tahoma"/>
          <w:b w:val="0"/>
          <w:spacing w:val="2"/>
          <w:szCs w:val="24"/>
        </w:rPr>
        <w:t xml:space="preserve">, y la denunciante </w:t>
      </w:r>
      <w:r w:rsidRPr="0072369F">
        <w:rPr>
          <w:rStyle w:val="Numeracinttulo"/>
          <w:rFonts w:cs="Tahoma"/>
          <w:b w:val="0"/>
          <w:spacing w:val="2"/>
          <w:szCs w:val="24"/>
        </w:rPr>
        <w:t xml:space="preserve">indica que </w:t>
      </w:r>
      <w:r w:rsidR="00A243ED" w:rsidRPr="0072369F">
        <w:rPr>
          <w:rStyle w:val="Numeracinttulo"/>
          <w:rFonts w:cs="Tahoma"/>
          <w:b w:val="0"/>
          <w:spacing w:val="2"/>
          <w:szCs w:val="24"/>
        </w:rPr>
        <w:t xml:space="preserve">reclama alimentos </w:t>
      </w:r>
      <w:r w:rsidRPr="0072369F">
        <w:rPr>
          <w:rStyle w:val="Numeracinttulo"/>
          <w:rFonts w:cs="Tahoma"/>
          <w:b w:val="0"/>
          <w:spacing w:val="2"/>
          <w:szCs w:val="24"/>
        </w:rPr>
        <w:t xml:space="preserve">desde el período de gestación, acorde con el principio de congruencia se entiende que los hechos </w:t>
      </w:r>
      <w:r w:rsidR="008148FE" w:rsidRPr="0072369F">
        <w:rPr>
          <w:rStyle w:val="Numeracinttulo"/>
          <w:rFonts w:cs="Tahoma"/>
          <w:b w:val="0"/>
          <w:spacing w:val="2"/>
          <w:szCs w:val="24"/>
        </w:rPr>
        <w:t xml:space="preserve">ocurrieron </w:t>
      </w:r>
      <w:r w:rsidR="00A243ED" w:rsidRPr="0072369F">
        <w:rPr>
          <w:rStyle w:val="Numeracinttulo"/>
          <w:rFonts w:cs="Tahoma"/>
          <w:b w:val="0"/>
          <w:spacing w:val="2"/>
          <w:szCs w:val="24"/>
        </w:rPr>
        <w:t xml:space="preserve">en </w:t>
      </w:r>
      <w:r w:rsidR="008148FE" w:rsidRPr="0072369F">
        <w:rPr>
          <w:rStyle w:val="Numeracinttulo"/>
          <w:rFonts w:cs="Tahoma"/>
          <w:b w:val="0"/>
          <w:spacing w:val="2"/>
          <w:szCs w:val="24"/>
        </w:rPr>
        <w:t>el lapso aludido</w:t>
      </w:r>
      <w:r w:rsidRPr="0072369F">
        <w:rPr>
          <w:rStyle w:val="Numeracinttulo"/>
          <w:rFonts w:cs="Tahoma"/>
          <w:b w:val="0"/>
          <w:spacing w:val="2"/>
          <w:szCs w:val="24"/>
        </w:rPr>
        <w:t>, y</w:t>
      </w:r>
      <w:r w:rsidR="00A243ED" w:rsidRPr="0072369F">
        <w:rPr>
          <w:rStyle w:val="Numeracinttulo"/>
          <w:rFonts w:cs="Tahoma"/>
          <w:b w:val="0"/>
          <w:spacing w:val="2"/>
          <w:szCs w:val="24"/>
        </w:rPr>
        <w:t>a que</w:t>
      </w:r>
      <w:r w:rsidRPr="0072369F">
        <w:rPr>
          <w:rStyle w:val="Numeracinttulo"/>
          <w:rFonts w:cs="Tahoma"/>
          <w:b w:val="0"/>
          <w:spacing w:val="2"/>
          <w:szCs w:val="24"/>
        </w:rPr>
        <w:t xml:space="preserve"> de </w:t>
      </w:r>
      <w:r w:rsidR="0016152F" w:rsidRPr="0072369F">
        <w:rPr>
          <w:rStyle w:val="Numeracinttulo"/>
          <w:rFonts w:cs="Tahoma"/>
          <w:b w:val="0"/>
          <w:spacing w:val="2"/>
          <w:szCs w:val="24"/>
        </w:rPr>
        <w:t>tenerse un</w:t>
      </w:r>
      <w:r w:rsidR="00A243ED" w:rsidRPr="0072369F">
        <w:rPr>
          <w:rStyle w:val="Numeracinttulo"/>
          <w:rFonts w:cs="Tahoma"/>
          <w:b w:val="0"/>
          <w:spacing w:val="2"/>
          <w:szCs w:val="24"/>
        </w:rPr>
        <w:t xml:space="preserve">o </w:t>
      </w:r>
      <w:r w:rsidR="0016152F" w:rsidRPr="0072369F">
        <w:rPr>
          <w:rStyle w:val="Numeracinttulo"/>
          <w:rFonts w:cs="Tahoma"/>
          <w:b w:val="0"/>
          <w:spacing w:val="2"/>
          <w:szCs w:val="24"/>
        </w:rPr>
        <w:t xml:space="preserve">distinto se vulneraría el debido proceso del acusado, </w:t>
      </w:r>
      <w:r w:rsidR="00A243ED" w:rsidRPr="0072369F">
        <w:rPr>
          <w:rStyle w:val="Numeracinttulo"/>
          <w:rFonts w:cs="Tahoma"/>
          <w:b w:val="0"/>
          <w:spacing w:val="2"/>
          <w:szCs w:val="24"/>
        </w:rPr>
        <w:t xml:space="preserve">al no ser </w:t>
      </w:r>
      <w:r w:rsidR="0016152F" w:rsidRPr="0072369F">
        <w:rPr>
          <w:rStyle w:val="Numeracinttulo"/>
          <w:rFonts w:cs="Tahoma"/>
          <w:b w:val="0"/>
          <w:spacing w:val="2"/>
          <w:szCs w:val="24"/>
        </w:rPr>
        <w:t>posible modificar los hechos jurídicamente relevantes.</w:t>
      </w:r>
    </w:p>
    <w:p w:rsidR="00C8369B" w:rsidRPr="0072369F" w:rsidRDefault="00C8369B" w:rsidP="0072369F">
      <w:pPr>
        <w:spacing w:line="276" w:lineRule="auto"/>
        <w:rPr>
          <w:rStyle w:val="Numeracinttulo"/>
          <w:rFonts w:cs="Tahoma"/>
          <w:b w:val="0"/>
          <w:spacing w:val="2"/>
          <w:szCs w:val="24"/>
        </w:rPr>
      </w:pPr>
    </w:p>
    <w:p w:rsidR="0016152F" w:rsidRPr="0072369F" w:rsidRDefault="00A243ED" w:rsidP="0072369F">
      <w:pPr>
        <w:spacing w:line="276" w:lineRule="auto"/>
        <w:rPr>
          <w:rStyle w:val="Numeracinttulo"/>
          <w:rFonts w:cs="Tahoma"/>
          <w:b w:val="0"/>
          <w:spacing w:val="2"/>
          <w:szCs w:val="24"/>
        </w:rPr>
      </w:pPr>
      <w:r w:rsidRPr="0072369F">
        <w:rPr>
          <w:rStyle w:val="Numeracinttulo"/>
          <w:rFonts w:cs="Tahoma"/>
          <w:b w:val="0"/>
          <w:spacing w:val="2"/>
          <w:szCs w:val="24"/>
        </w:rPr>
        <w:t xml:space="preserve">Es la misma madre del </w:t>
      </w:r>
      <w:r w:rsidR="0016152F" w:rsidRPr="0072369F">
        <w:rPr>
          <w:rStyle w:val="Numeracinttulo"/>
          <w:rFonts w:cs="Tahoma"/>
          <w:b w:val="0"/>
          <w:spacing w:val="2"/>
          <w:szCs w:val="24"/>
        </w:rPr>
        <w:t xml:space="preserve">menor quien manifiesta que respecto </w:t>
      </w:r>
      <w:r w:rsidR="00B57D8B" w:rsidRPr="0072369F">
        <w:rPr>
          <w:rStyle w:val="Numeracinttulo"/>
          <w:rFonts w:cs="Tahoma"/>
          <w:b w:val="0"/>
          <w:spacing w:val="2"/>
          <w:szCs w:val="24"/>
        </w:rPr>
        <w:t xml:space="preserve">a dicho período </w:t>
      </w:r>
      <w:r w:rsidR="0016152F" w:rsidRPr="0072369F">
        <w:rPr>
          <w:rStyle w:val="Numeracinttulo"/>
          <w:rFonts w:cs="Tahoma"/>
          <w:b w:val="0"/>
          <w:spacing w:val="2"/>
          <w:szCs w:val="24"/>
        </w:rPr>
        <w:t xml:space="preserve">el acusado se encuentra al día, </w:t>
      </w:r>
      <w:r w:rsidRPr="0072369F">
        <w:rPr>
          <w:rStyle w:val="Numeracinttulo"/>
          <w:rFonts w:cs="Tahoma"/>
          <w:b w:val="0"/>
          <w:spacing w:val="2"/>
          <w:szCs w:val="24"/>
        </w:rPr>
        <w:t xml:space="preserve">que tales sumas fueron </w:t>
      </w:r>
      <w:r w:rsidR="0016152F" w:rsidRPr="0072369F">
        <w:rPr>
          <w:rStyle w:val="Numeracinttulo"/>
          <w:rFonts w:cs="Tahoma"/>
          <w:b w:val="0"/>
          <w:spacing w:val="2"/>
          <w:szCs w:val="24"/>
        </w:rPr>
        <w:t>cancelad</w:t>
      </w:r>
      <w:r w:rsidR="00F8097C" w:rsidRPr="0072369F">
        <w:rPr>
          <w:rStyle w:val="Numeracinttulo"/>
          <w:rFonts w:cs="Tahoma"/>
          <w:b w:val="0"/>
          <w:spacing w:val="2"/>
          <w:szCs w:val="24"/>
        </w:rPr>
        <w:t>a</w:t>
      </w:r>
      <w:r w:rsidR="0016152F" w:rsidRPr="0072369F">
        <w:rPr>
          <w:rStyle w:val="Numeracinttulo"/>
          <w:rFonts w:cs="Tahoma"/>
          <w:b w:val="0"/>
          <w:spacing w:val="2"/>
          <w:szCs w:val="24"/>
        </w:rPr>
        <w:t xml:space="preserve">s con intereses y costas procesales, y </w:t>
      </w:r>
      <w:r w:rsidR="00B57D8B" w:rsidRPr="0072369F">
        <w:rPr>
          <w:rStyle w:val="Numeracinttulo"/>
          <w:rFonts w:cs="Tahoma"/>
          <w:b w:val="0"/>
          <w:spacing w:val="2"/>
          <w:szCs w:val="24"/>
        </w:rPr>
        <w:t xml:space="preserve">aunque </w:t>
      </w:r>
      <w:r w:rsidR="0016152F" w:rsidRPr="0072369F">
        <w:rPr>
          <w:rStyle w:val="Numeracinttulo"/>
          <w:rFonts w:cs="Tahoma"/>
          <w:b w:val="0"/>
          <w:spacing w:val="2"/>
          <w:szCs w:val="24"/>
        </w:rPr>
        <w:t xml:space="preserve">la inasistencia alimentaria es un delito de tracto sucesivo y se prorroga durante el tiempo en que dure la omisión, la Fiscalía en la acusación delimitó </w:t>
      </w:r>
      <w:r w:rsidR="00B57D8B" w:rsidRPr="0072369F">
        <w:rPr>
          <w:rStyle w:val="Numeracinttulo"/>
          <w:rFonts w:cs="Tahoma"/>
          <w:b w:val="0"/>
          <w:spacing w:val="2"/>
          <w:szCs w:val="24"/>
        </w:rPr>
        <w:t>su ocurrencia</w:t>
      </w:r>
      <w:r w:rsidR="0016152F" w:rsidRPr="0072369F">
        <w:rPr>
          <w:rStyle w:val="Numeracinttulo"/>
          <w:rFonts w:cs="Tahoma"/>
          <w:b w:val="0"/>
          <w:spacing w:val="2"/>
          <w:szCs w:val="24"/>
        </w:rPr>
        <w:t xml:space="preserve">, y por ende de adeudarse </w:t>
      </w:r>
      <w:r w:rsidR="00DF6F76" w:rsidRPr="0072369F">
        <w:rPr>
          <w:rStyle w:val="Numeracinttulo"/>
          <w:rFonts w:cs="Tahoma"/>
          <w:b w:val="0"/>
          <w:spacing w:val="2"/>
          <w:szCs w:val="24"/>
        </w:rPr>
        <w:t xml:space="preserve">valores </w:t>
      </w:r>
      <w:r w:rsidR="0016152F" w:rsidRPr="0072369F">
        <w:rPr>
          <w:rStyle w:val="Numeracinttulo"/>
          <w:rFonts w:cs="Tahoma"/>
          <w:b w:val="0"/>
          <w:spacing w:val="2"/>
          <w:szCs w:val="24"/>
        </w:rPr>
        <w:t>posteriores ello deberá tratarse en proceso por separado.</w:t>
      </w:r>
    </w:p>
    <w:p w:rsidR="0016152F" w:rsidRPr="0072369F" w:rsidRDefault="0016152F" w:rsidP="0072369F">
      <w:pPr>
        <w:spacing w:line="276" w:lineRule="auto"/>
        <w:rPr>
          <w:rStyle w:val="Numeracinttulo"/>
          <w:rFonts w:cs="Tahoma"/>
          <w:b w:val="0"/>
          <w:spacing w:val="2"/>
          <w:szCs w:val="24"/>
        </w:rPr>
      </w:pPr>
    </w:p>
    <w:p w:rsidR="005B25DA" w:rsidRPr="0072369F" w:rsidRDefault="0016152F" w:rsidP="0072369F">
      <w:pPr>
        <w:spacing w:line="276" w:lineRule="auto"/>
        <w:rPr>
          <w:rStyle w:val="Numeracinttulo"/>
          <w:rFonts w:cs="Tahoma"/>
          <w:b w:val="0"/>
          <w:spacing w:val="2"/>
          <w:szCs w:val="24"/>
        </w:rPr>
      </w:pPr>
      <w:r w:rsidRPr="0072369F">
        <w:rPr>
          <w:rStyle w:val="Numeracinttulo"/>
          <w:rFonts w:cs="Tahoma"/>
          <w:b w:val="0"/>
          <w:spacing w:val="2"/>
          <w:szCs w:val="24"/>
        </w:rPr>
        <w:t>En este asunto</w:t>
      </w:r>
      <w:r w:rsidR="00A243ED" w:rsidRPr="0072369F">
        <w:rPr>
          <w:rStyle w:val="Numeracinttulo"/>
          <w:rFonts w:cs="Tahoma"/>
          <w:b w:val="0"/>
          <w:spacing w:val="2"/>
          <w:szCs w:val="24"/>
        </w:rPr>
        <w:t xml:space="preserve"> se acreditó que </w:t>
      </w:r>
      <w:r w:rsidR="008148FE" w:rsidRPr="0072369F">
        <w:rPr>
          <w:rStyle w:val="Numeracinttulo"/>
          <w:rFonts w:cs="Tahoma"/>
          <w:b w:val="0"/>
          <w:spacing w:val="2"/>
          <w:szCs w:val="24"/>
        </w:rPr>
        <w:t xml:space="preserve">el </w:t>
      </w:r>
      <w:r w:rsidRPr="0072369F">
        <w:rPr>
          <w:rStyle w:val="Numeracinttulo"/>
          <w:rFonts w:cs="Tahoma"/>
          <w:b w:val="0"/>
          <w:spacing w:val="2"/>
          <w:szCs w:val="24"/>
        </w:rPr>
        <w:t xml:space="preserve">menor es hijo del señor </w:t>
      </w:r>
      <w:proofErr w:type="spellStart"/>
      <w:r w:rsidR="0072369F">
        <w:rPr>
          <w:rStyle w:val="Numeracinttulo"/>
          <w:rFonts w:cs="Tahoma"/>
          <w:spacing w:val="2"/>
          <w:szCs w:val="24"/>
        </w:rPr>
        <w:t>JOAG</w:t>
      </w:r>
      <w:proofErr w:type="spellEnd"/>
      <w:r w:rsidRPr="0072369F">
        <w:rPr>
          <w:rStyle w:val="Numeracinttulo"/>
          <w:rFonts w:cs="Tahoma"/>
          <w:b w:val="0"/>
          <w:spacing w:val="2"/>
          <w:szCs w:val="24"/>
        </w:rPr>
        <w:t xml:space="preserve">, y </w:t>
      </w:r>
      <w:r w:rsidR="008148FE" w:rsidRPr="0072369F">
        <w:rPr>
          <w:rStyle w:val="Numeracinttulo"/>
          <w:rFonts w:cs="Tahoma"/>
          <w:b w:val="0"/>
          <w:spacing w:val="2"/>
          <w:szCs w:val="24"/>
        </w:rPr>
        <w:t xml:space="preserve">surge </w:t>
      </w:r>
      <w:r w:rsidRPr="0072369F">
        <w:rPr>
          <w:rStyle w:val="Numeracinttulo"/>
          <w:rFonts w:cs="Tahoma"/>
          <w:b w:val="0"/>
          <w:spacing w:val="2"/>
          <w:szCs w:val="24"/>
        </w:rPr>
        <w:t>clara su obligación alimentaria, y si bien inicialmente se sustrajo a tal cumplimiento, con ocasión de la demanda adelantada ante la jurisdicción de familia canceló las sumas adeudadas</w:t>
      </w:r>
      <w:r w:rsidR="00F8097C" w:rsidRPr="0072369F">
        <w:rPr>
          <w:rStyle w:val="Numeracinttulo"/>
          <w:rFonts w:cs="Tahoma"/>
          <w:b w:val="0"/>
          <w:spacing w:val="2"/>
          <w:szCs w:val="24"/>
        </w:rPr>
        <w:t>. L</w:t>
      </w:r>
      <w:r w:rsidRPr="0072369F">
        <w:rPr>
          <w:rStyle w:val="Numeracinttulo"/>
          <w:rFonts w:cs="Tahoma"/>
          <w:b w:val="0"/>
          <w:spacing w:val="2"/>
          <w:szCs w:val="24"/>
        </w:rPr>
        <w:t>uego entonces</w:t>
      </w:r>
      <w:r w:rsidR="00F8097C" w:rsidRPr="0072369F">
        <w:rPr>
          <w:rStyle w:val="Numeracinttulo"/>
          <w:rFonts w:cs="Tahoma"/>
          <w:b w:val="0"/>
          <w:spacing w:val="2"/>
          <w:szCs w:val="24"/>
        </w:rPr>
        <w:t xml:space="preserve">, acorde con los </w:t>
      </w:r>
      <w:r w:rsidRPr="0072369F">
        <w:rPr>
          <w:rStyle w:val="Numeracinttulo"/>
          <w:rFonts w:cs="Tahoma"/>
          <w:b w:val="0"/>
          <w:spacing w:val="2"/>
          <w:szCs w:val="24"/>
        </w:rPr>
        <w:t>hechos jurídicamente relevantes y en virtud del principio de congruencia, lo adeudado para la fecha de la audiencia no existe</w:t>
      </w:r>
      <w:r w:rsidR="008148FE" w:rsidRPr="0072369F">
        <w:rPr>
          <w:rStyle w:val="Numeracinttulo"/>
          <w:rFonts w:cs="Tahoma"/>
          <w:b w:val="0"/>
          <w:spacing w:val="2"/>
          <w:szCs w:val="24"/>
        </w:rPr>
        <w:t>, y lo relativo a los</w:t>
      </w:r>
      <w:r w:rsidRPr="0072369F">
        <w:rPr>
          <w:rStyle w:val="Numeracinttulo"/>
          <w:rFonts w:cs="Tahoma"/>
          <w:b w:val="0"/>
          <w:spacing w:val="2"/>
          <w:szCs w:val="24"/>
        </w:rPr>
        <w:t xml:space="preserve"> pagos </w:t>
      </w:r>
      <w:r w:rsidR="00A243ED" w:rsidRPr="0072369F">
        <w:rPr>
          <w:rStyle w:val="Numeracinttulo"/>
          <w:rFonts w:cs="Tahoma"/>
          <w:b w:val="0"/>
          <w:spacing w:val="2"/>
          <w:szCs w:val="24"/>
        </w:rPr>
        <w:t>de los años 2018 a 2020 no hace</w:t>
      </w:r>
      <w:r w:rsidRPr="0072369F">
        <w:rPr>
          <w:rStyle w:val="Numeracinttulo"/>
          <w:rFonts w:cs="Tahoma"/>
          <w:b w:val="0"/>
          <w:spacing w:val="2"/>
          <w:szCs w:val="24"/>
        </w:rPr>
        <w:t xml:space="preserve"> parte de</w:t>
      </w:r>
      <w:r w:rsidR="00A243ED" w:rsidRPr="0072369F">
        <w:rPr>
          <w:rStyle w:val="Numeracinttulo"/>
          <w:rFonts w:cs="Tahoma"/>
          <w:b w:val="0"/>
          <w:spacing w:val="2"/>
          <w:szCs w:val="24"/>
        </w:rPr>
        <w:t xml:space="preserve"> este</w:t>
      </w:r>
      <w:r w:rsidRPr="0072369F">
        <w:rPr>
          <w:rStyle w:val="Numeracinttulo"/>
          <w:rFonts w:cs="Tahoma"/>
          <w:b w:val="0"/>
          <w:spacing w:val="2"/>
          <w:szCs w:val="24"/>
        </w:rPr>
        <w:t xml:space="preserve"> debate</w:t>
      </w:r>
      <w:r w:rsidR="00A243ED" w:rsidRPr="0072369F">
        <w:rPr>
          <w:rStyle w:val="Numeracinttulo"/>
          <w:rFonts w:cs="Tahoma"/>
          <w:b w:val="0"/>
          <w:spacing w:val="2"/>
          <w:szCs w:val="24"/>
        </w:rPr>
        <w:t xml:space="preserve">. </w:t>
      </w:r>
    </w:p>
    <w:p w:rsidR="005B25DA" w:rsidRPr="0072369F" w:rsidRDefault="005B25DA" w:rsidP="0072369F">
      <w:pPr>
        <w:spacing w:line="276" w:lineRule="auto"/>
        <w:rPr>
          <w:rStyle w:val="Numeracinttulo"/>
          <w:rFonts w:cs="Tahoma"/>
          <w:b w:val="0"/>
          <w:spacing w:val="2"/>
          <w:szCs w:val="24"/>
        </w:rPr>
      </w:pPr>
    </w:p>
    <w:p w:rsidR="0016152F" w:rsidRPr="0072369F" w:rsidRDefault="00A243ED" w:rsidP="0072369F">
      <w:pPr>
        <w:spacing w:line="276" w:lineRule="auto"/>
        <w:rPr>
          <w:rStyle w:val="Numeracinttulo"/>
          <w:rFonts w:cs="Tahoma"/>
          <w:b w:val="0"/>
          <w:spacing w:val="2"/>
          <w:szCs w:val="24"/>
        </w:rPr>
      </w:pPr>
      <w:r w:rsidRPr="0072369F">
        <w:rPr>
          <w:rStyle w:val="Numeracinttulo"/>
          <w:rFonts w:cs="Tahoma"/>
          <w:b w:val="0"/>
          <w:spacing w:val="2"/>
          <w:szCs w:val="24"/>
        </w:rPr>
        <w:lastRenderedPageBreak/>
        <w:t>A</w:t>
      </w:r>
      <w:r w:rsidR="0016152F" w:rsidRPr="0072369F">
        <w:rPr>
          <w:rStyle w:val="Numeracinttulo"/>
          <w:rFonts w:cs="Tahoma"/>
          <w:b w:val="0"/>
          <w:spacing w:val="2"/>
          <w:szCs w:val="24"/>
        </w:rPr>
        <w:t xml:space="preserve">unque el apoderado de víctimas indica que se incurrió en la ilicitud </w:t>
      </w:r>
      <w:r w:rsidR="00B57D8B" w:rsidRPr="0072369F">
        <w:rPr>
          <w:rStyle w:val="Numeracinttulo"/>
          <w:rFonts w:cs="Tahoma"/>
          <w:b w:val="0"/>
          <w:spacing w:val="2"/>
          <w:szCs w:val="24"/>
        </w:rPr>
        <w:t xml:space="preserve">al no haberse </w:t>
      </w:r>
      <w:r w:rsidR="0016152F" w:rsidRPr="0072369F">
        <w:rPr>
          <w:rStyle w:val="Numeracinttulo"/>
          <w:rFonts w:cs="Tahoma"/>
          <w:b w:val="0"/>
          <w:spacing w:val="2"/>
          <w:szCs w:val="24"/>
        </w:rPr>
        <w:t xml:space="preserve">cancelado </w:t>
      </w:r>
      <w:r w:rsidR="00F8097C" w:rsidRPr="0072369F">
        <w:rPr>
          <w:rStyle w:val="Numeracinttulo"/>
          <w:rFonts w:cs="Tahoma"/>
          <w:b w:val="0"/>
          <w:spacing w:val="2"/>
          <w:szCs w:val="24"/>
        </w:rPr>
        <w:t>“</w:t>
      </w:r>
      <w:r w:rsidR="006E0933" w:rsidRPr="0072369F">
        <w:rPr>
          <w:rStyle w:val="Numeracinttulo"/>
          <w:rFonts w:cs="Tahoma"/>
          <w:b w:val="0"/>
          <w:spacing w:val="2"/>
          <w:szCs w:val="24"/>
        </w:rPr>
        <w:t xml:space="preserve">la indemnización por </w:t>
      </w:r>
      <w:r w:rsidR="0016152F" w:rsidRPr="0072369F">
        <w:rPr>
          <w:rStyle w:val="Numeracinttulo"/>
          <w:rFonts w:cs="Tahoma"/>
          <w:b w:val="0"/>
          <w:spacing w:val="2"/>
          <w:szCs w:val="24"/>
        </w:rPr>
        <w:t xml:space="preserve">los </w:t>
      </w:r>
      <w:r w:rsidR="006E0933" w:rsidRPr="0072369F">
        <w:rPr>
          <w:rStyle w:val="Numeracinttulo"/>
          <w:rFonts w:cs="Tahoma"/>
          <w:b w:val="0"/>
          <w:spacing w:val="2"/>
          <w:szCs w:val="24"/>
        </w:rPr>
        <w:t>daños ocasionados</w:t>
      </w:r>
      <w:r w:rsidR="00F8097C" w:rsidRPr="0072369F">
        <w:rPr>
          <w:rStyle w:val="Numeracinttulo"/>
          <w:rFonts w:cs="Tahoma"/>
          <w:b w:val="0"/>
          <w:spacing w:val="2"/>
          <w:szCs w:val="24"/>
        </w:rPr>
        <w:t>”</w:t>
      </w:r>
      <w:r w:rsidR="006E0933" w:rsidRPr="0072369F">
        <w:rPr>
          <w:rStyle w:val="Numeracinttulo"/>
          <w:rFonts w:cs="Tahoma"/>
          <w:b w:val="0"/>
          <w:spacing w:val="2"/>
          <w:szCs w:val="24"/>
        </w:rPr>
        <w:t>,</w:t>
      </w:r>
      <w:r w:rsidR="00F8097C" w:rsidRPr="0072369F">
        <w:rPr>
          <w:rStyle w:val="Numeracinttulo"/>
          <w:rFonts w:cs="Tahoma"/>
          <w:b w:val="0"/>
          <w:spacing w:val="2"/>
          <w:szCs w:val="24"/>
        </w:rPr>
        <w:t xml:space="preserve"> la realidad es que</w:t>
      </w:r>
      <w:r w:rsidR="00A01D48" w:rsidRPr="0072369F">
        <w:rPr>
          <w:rStyle w:val="Numeracinttulo"/>
          <w:rFonts w:cs="Tahoma"/>
          <w:b w:val="0"/>
          <w:spacing w:val="2"/>
          <w:szCs w:val="24"/>
        </w:rPr>
        <w:t xml:space="preserve"> </w:t>
      </w:r>
      <w:r w:rsidR="00CD7BAB" w:rsidRPr="0072369F">
        <w:rPr>
          <w:rStyle w:val="Numeracinttulo"/>
          <w:rFonts w:cs="Tahoma"/>
          <w:b w:val="0"/>
          <w:spacing w:val="2"/>
          <w:szCs w:val="24"/>
        </w:rPr>
        <w:t xml:space="preserve">acá </w:t>
      </w:r>
      <w:r w:rsidR="006E0933" w:rsidRPr="0072369F">
        <w:rPr>
          <w:rStyle w:val="Numeracinttulo"/>
          <w:rFonts w:cs="Tahoma"/>
          <w:b w:val="0"/>
          <w:spacing w:val="2"/>
          <w:szCs w:val="24"/>
        </w:rPr>
        <w:t>no se habla de una indemnización monetaria, sino de una posible condena por la comisión de un delito.</w:t>
      </w:r>
      <w:r w:rsidR="0025413A" w:rsidRPr="0072369F">
        <w:rPr>
          <w:rStyle w:val="Numeracinttulo"/>
          <w:rFonts w:cs="Tahoma"/>
          <w:b w:val="0"/>
          <w:spacing w:val="2"/>
          <w:szCs w:val="24"/>
        </w:rPr>
        <w:t xml:space="preserve"> No</w:t>
      </w:r>
      <w:r w:rsidR="006E0933" w:rsidRPr="0072369F">
        <w:rPr>
          <w:rStyle w:val="Numeracinttulo"/>
          <w:rFonts w:cs="Tahoma"/>
          <w:b w:val="0"/>
          <w:spacing w:val="2"/>
          <w:szCs w:val="24"/>
        </w:rPr>
        <w:t xml:space="preserve"> se trata de si</w:t>
      </w:r>
      <w:r w:rsidR="0025413A" w:rsidRPr="0072369F">
        <w:rPr>
          <w:rStyle w:val="Numeracinttulo"/>
          <w:rFonts w:cs="Tahoma"/>
          <w:b w:val="0"/>
          <w:spacing w:val="2"/>
          <w:szCs w:val="24"/>
        </w:rPr>
        <w:t xml:space="preserve"> se</w:t>
      </w:r>
      <w:r w:rsidR="006E0933" w:rsidRPr="0072369F">
        <w:rPr>
          <w:rStyle w:val="Numeracinttulo"/>
          <w:rFonts w:cs="Tahoma"/>
          <w:b w:val="0"/>
          <w:spacing w:val="2"/>
          <w:szCs w:val="24"/>
        </w:rPr>
        <w:t xml:space="preserve"> indemnizó o no, en tanto el verbo rector del ilícito es “sustraer</w:t>
      </w:r>
      <w:r w:rsidR="0025413A" w:rsidRPr="0072369F">
        <w:rPr>
          <w:rStyle w:val="Numeracinttulo"/>
          <w:rFonts w:cs="Tahoma"/>
          <w:b w:val="0"/>
          <w:spacing w:val="2"/>
          <w:szCs w:val="24"/>
        </w:rPr>
        <w:t>se</w:t>
      </w:r>
      <w:r w:rsidR="006E0933" w:rsidRPr="0072369F">
        <w:rPr>
          <w:rStyle w:val="Numeracinttulo"/>
          <w:rFonts w:cs="Tahoma"/>
          <w:b w:val="0"/>
          <w:spacing w:val="2"/>
          <w:szCs w:val="24"/>
        </w:rPr>
        <w:t>”, esto es, que al momento de dictar sentencia el acusado no hubiere pagado las cuotas alimentarias</w:t>
      </w:r>
      <w:r w:rsidR="0025413A" w:rsidRPr="0072369F">
        <w:rPr>
          <w:rStyle w:val="Numeracinttulo"/>
          <w:rFonts w:cs="Tahoma"/>
          <w:b w:val="0"/>
          <w:spacing w:val="2"/>
          <w:szCs w:val="24"/>
        </w:rPr>
        <w:t>;</w:t>
      </w:r>
      <w:r w:rsidR="006E0933" w:rsidRPr="0072369F">
        <w:rPr>
          <w:rStyle w:val="Numeracinttulo"/>
          <w:rFonts w:cs="Tahoma"/>
          <w:b w:val="0"/>
          <w:spacing w:val="2"/>
          <w:szCs w:val="24"/>
        </w:rPr>
        <w:t xml:space="preserve"> pero como se ha dicho, se encuentra al día con las cuotas por los períodos </w:t>
      </w:r>
      <w:r w:rsidR="007F38F1" w:rsidRPr="0072369F">
        <w:rPr>
          <w:rStyle w:val="Numeracinttulo"/>
          <w:rFonts w:cs="Tahoma"/>
          <w:b w:val="0"/>
          <w:spacing w:val="2"/>
          <w:szCs w:val="24"/>
        </w:rPr>
        <w:t xml:space="preserve">referidos </w:t>
      </w:r>
      <w:r w:rsidR="006E0933" w:rsidRPr="0072369F">
        <w:rPr>
          <w:rStyle w:val="Numeracinttulo"/>
          <w:rFonts w:cs="Tahoma"/>
          <w:b w:val="0"/>
          <w:spacing w:val="2"/>
          <w:szCs w:val="24"/>
        </w:rPr>
        <w:t>en la acusación, y por ende en caso de surgir dudas las mismas siempre se deben resolver a favor del imputado.</w:t>
      </w:r>
    </w:p>
    <w:p w:rsidR="008148FE" w:rsidRPr="0072369F" w:rsidRDefault="008148FE" w:rsidP="0072369F">
      <w:pPr>
        <w:spacing w:line="276" w:lineRule="auto"/>
        <w:rPr>
          <w:rStyle w:val="Numeracinttulo"/>
          <w:rFonts w:cs="Tahoma"/>
          <w:spacing w:val="-4"/>
          <w:szCs w:val="24"/>
        </w:rPr>
      </w:pPr>
    </w:p>
    <w:p w:rsidR="00BA74A4" w:rsidRPr="0072369F" w:rsidRDefault="00BA74A4" w:rsidP="0072369F">
      <w:pPr>
        <w:spacing w:line="276" w:lineRule="auto"/>
        <w:rPr>
          <w:rStyle w:val="Numeracinttulo"/>
          <w:rFonts w:cs="Tahoma"/>
          <w:b w:val="0"/>
          <w:spacing w:val="-4"/>
          <w:szCs w:val="24"/>
        </w:rPr>
      </w:pPr>
      <w:r w:rsidRPr="0072369F">
        <w:rPr>
          <w:rStyle w:val="Numeracinttulo"/>
          <w:rFonts w:cs="Tahoma"/>
          <w:spacing w:val="-4"/>
          <w:szCs w:val="24"/>
        </w:rPr>
        <w:t>1.4.-</w:t>
      </w:r>
      <w:r w:rsidR="00FC750E" w:rsidRPr="0072369F">
        <w:rPr>
          <w:rStyle w:val="Numeracinttulo"/>
          <w:rFonts w:cs="Tahoma"/>
          <w:b w:val="0"/>
          <w:spacing w:val="-4"/>
          <w:szCs w:val="24"/>
        </w:rPr>
        <w:t xml:space="preserve"> El apoderado de víctimas </w:t>
      </w:r>
      <w:r w:rsidR="00CB0D8B" w:rsidRPr="0072369F">
        <w:rPr>
          <w:rStyle w:val="Numeracinttulo"/>
          <w:rFonts w:cs="Tahoma"/>
          <w:b w:val="0"/>
          <w:spacing w:val="-4"/>
          <w:szCs w:val="24"/>
        </w:rPr>
        <w:t>se mostró in</w:t>
      </w:r>
      <w:r w:rsidR="00DF6236" w:rsidRPr="0072369F">
        <w:rPr>
          <w:rStyle w:val="Numeracinttulo"/>
          <w:rFonts w:cs="Tahoma"/>
          <w:b w:val="0"/>
          <w:spacing w:val="-4"/>
          <w:szCs w:val="24"/>
        </w:rPr>
        <w:t xml:space="preserve">conforme con la decisión y la impugnó, </w:t>
      </w:r>
      <w:r w:rsidR="00C801BE" w:rsidRPr="0072369F">
        <w:rPr>
          <w:rStyle w:val="Numeracinttulo"/>
          <w:rFonts w:cs="Tahoma"/>
          <w:b w:val="0"/>
          <w:spacing w:val="-4"/>
          <w:szCs w:val="24"/>
        </w:rPr>
        <w:t>a consecuencia de lo cual pasó a sustentar el recurso en forma oral</w:t>
      </w:r>
      <w:r w:rsidR="00DF6236" w:rsidRPr="0072369F">
        <w:rPr>
          <w:rStyle w:val="Numeracinttulo"/>
          <w:rFonts w:cs="Tahoma"/>
          <w:b w:val="0"/>
          <w:spacing w:val="-4"/>
          <w:szCs w:val="24"/>
        </w:rPr>
        <w:t>.</w:t>
      </w:r>
    </w:p>
    <w:p w:rsidR="00BA74A4" w:rsidRPr="0072369F" w:rsidRDefault="00BA74A4" w:rsidP="0072369F">
      <w:pPr>
        <w:spacing w:line="276" w:lineRule="auto"/>
        <w:rPr>
          <w:rFonts w:cs="Tahoma"/>
          <w:spacing w:val="-4"/>
          <w:sz w:val="24"/>
          <w:szCs w:val="24"/>
        </w:rPr>
      </w:pPr>
    </w:p>
    <w:p w:rsidR="00BA74A4" w:rsidRPr="002C2B2A" w:rsidRDefault="002C2B2A" w:rsidP="0072369F">
      <w:pPr>
        <w:spacing w:line="276" w:lineRule="auto"/>
        <w:rPr>
          <w:rStyle w:val="Algerian"/>
          <w:rFonts w:ascii="Tahoma" w:hAnsi="Tahoma" w:cs="Tahoma"/>
          <w:b/>
          <w:spacing w:val="2"/>
          <w:sz w:val="24"/>
          <w:szCs w:val="24"/>
        </w:rPr>
      </w:pPr>
      <w:r w:rsidRPr="002C2B2A">
        <w:rPr>
          <w:rStyle w:val="Algerian"/>
          <w:rFonts w:ascii="Tahoma" w:hAnsi="Tahoma" w:cs="Tahoma"/>
          <w:b/>
          <w:spacing w:val="2"/>
          <w:sz w:val="24"/>
          <w:szCs w:val="24"/>
        </w:rPr>
        <w:t>2.- DEBATE</w:t>
      </w:r>
    </w:p>
    <w:p w:rsidR="00BA74A4" w:rsidRPr="0072369F" w:rsidRDefault="00BA74A4" w:rsidP="0072369F">
      <w:pPr>
        <w:spacing w:line="276" w:lineRule="auto"/>
        <w:rPr>
          <w:rFonts w:cs="Tahoma"/>
          <w:spacing w:val="-4"/>
          <w:sz w:val="24"/>
          <w:szCs w:val="24"/>
        </w:rPr>
      </w:pPr>
    </w:p>
    <w:p w:rsidR="00BA74A4" w:rsidRPr="0072369F" w:rsidRDefault="00BA74A4" w:rsidP="0072369F">
      <w:pPr>
        <w:spacing w:line="276" w:lineRule="auto"/>
        <w:rPr>
          <w:rStyle w:val="Numeracinttulo"/>
          <w:rFonts w:cs="Tahoma"/>
          <w:b w:val="0"/>
          <w:spacing w:val="-4"/>
          <w:szCs w:val="24"/>
        </w:rPr>
      </w:pPr>
      <w:r w:rsidRPr="0072369F">
        <w:rPr>
          <w:rStyle w:val="Numeracinttulo"/>
          <w:rFonts w:cs="Tahoma"/>
          <w:spacing w:val="-4"/>
          <w:szCs w:val="24"/>
        </w:rPr>
        <w:t>2.1.-</w:t>
      </w:r>
      <w:r w:rsidR="00FC750E" w:rsidRPr="0072369F">
        <w:rPr>
          <w:rStyle w:val="Numeracinttulo"/>
          <w:rFonts w:cs="Tahoma"/>
          <w:b w:val="0"/>
          <w:spacing w:val="-4"/>
          <w:szCs w:val="24"/>
        </w:rPr>
        <w:t xml:space="preserve">Apoderado de víctimas </w:t>
      </w:r>
      <w:r w:rsidRPr="0072369F">
        <w:rPr>
          <w:rStyle w:val="Numeracinttulo"/>
          <w:rFonts w:cs="Tahoma"/>
          <w:b w:val="0"/>
          <w:spacing w:val="-4"/>
          <w:szCs w:val="24"/>
        </w:rPr>
        <w:t>-recurrente-</w:t>
      </w:r>
    </w:p>
    <w:p w:rsidR="00D81A57" w:rsidRPr="0072369F" w:rsidRDefault="00D81A57" w:rsidP="0072369F">
      <w:pPr>
        <w:spacing w:line="276" w:lineRule="auto"/>
        <w:rPr>
          <w:rFonts w:cs="Tahoma"/>
          <w:spacing w:val="-4"/>
          <w:sz w:val="24"/>
          <w:szCs w:val="24"/>
          <w:lang w:val="es-ES_tradnl"/>
        </w:rPr>
      </w:pPr>
    </w:p>
    <w:p w:rsidR="00D81A57" w:rsidRPr="0072369F" w:rsidRDefault="00D81A57" w:rsidP="0072369F">
      <w:pPr>
        <w:spacing w:line="276" w:lineRule="auto"/>
        <w:rPr>
          <w:rFonts w:cs="Tahoma"/>
          <w:spacing w:val="-4"/>
          <w:sz w:val="24"/>
          <w:szCs w:val="24"/>
          <w:lang w:val="es-ES_tradnl"/>
        </w:rPr>
      </w:pPr>
      <w:r w:rsidRPr="0072369F">
        <w:rPr>
          <w:rFonts w:cs="Tahoma"/>
          <w:spacing w:val="-4"/>
          <w:sz w:val="24"/>
          <w:szCs w:val="24"/>
          <w:lang w:val="es-ES_tradnl"/>
        </w:rPr>
        <w:t xml:space="preserve">Pide a esta Corporación se </w:t>
      </w:r>
      <w:r w:rsidR="001D1875" w:rsidRPr="0072369F">
        <w:rPr>
          <w:rFonts w:cs="Tahoma"/>
          <w:spacing w:val="-4"/>
          <w:sz w:val="24"/>
          <w:szCs w:val="24"/>
          <w:lang w:val="es-ES_tradnl"/>
        </w:rPr>
        <w:t>revis</w:t>
      </w:r>
      <w:r w:rsidR="004031A9" w:rsidRPr="0072369F">
        <w:rPr>
          <w:rFonts w:cs="Tahoma"/>
          <w:spacing w:val="-4"/>
          <w:sz w:val="24"/>
          <w:szCs w:val="24"/>
          <w:lang w:val="es-ES_tradnl"/>
        </w:rPr>
        <w:t>e</w:t>
      </w:r>
      <w:r w:rsidR="001D1875" w:rsidRPr="0072369F">
        <w:rPr>
          <w:rFonts w:cs="Tahoma"/>
          <w:spacing w:val="-4"/>
          <w:sz w:val="24"/>
          <w:szCs w:val="24"/>
          <w:lang w:val="es-ES_tradnl"/>
        </w:rPr>
        <w:t xml:space="preserve"> el fallo y se proceda a modificarlo, corregirlo o revocarlo</w:t>
      </w:r>
      <w:r w:rsidRPr="0072369F">
        <w:rPr>
          <w:rFonts w:cs="Tahoma"/>
          <w:spacing w:val="-4"/>
          <w:sz w:val="24"/>
          <w:szCs w:val="24"/>
          <w:lang w:val="es-ES_tradnl"/>
        </w:rPr>
        <w:t xml:space="preserve">, con fundamento en lo siguiente: </w:t>
      </w:r>
    </w:p>
    <w:p w:rsidR="00A243ED" w:rsidRPr="0072369F" w:rsidRDefault="00A243ED" w:rsidP="0072369F">
      <w:pPr>
        <w:spacing w:line="276" w:lineRule="auto"/>
        <w:rPr>
          <w:rFonts w:cs="Tahoma"/>
          <w:spacing w:val="-2"/>
          <w:sz w:val="24"/>
          <w:szCs w:val="24"/>
        </w:rPr>
      </w:pPr>
    </w:p>
    <w:p w:rsidR="001D1875" w:rsidRPr="0072369F" w:rsidRDefault="001D1875" w:rsidP="0072369F">
      <w:pPr>
        <w:spacing w:line="276" w:lineRule="auto"/>
        <w:rPr>
          <w:rFonts w:cs="Tahoma"/>
          <w:spacing w:val="-2"/>
          <w:sz w:val="24"/>
          <w:szCs w:val="24"/>
        </w:rPr>
      </w:pPr>
      <w:r w:rsidRPr="0072369F">
        <w:rPr>
          <w:rFonts w:cs="Tahoma"/>
          <w:spacing w:val="-2"/>
          <w:sz w:val="24"/>
          <w:szCs w:val="24"/>
        </w:rPr>
        <w:t xml:space="preserve">Contrario a lo que se indica en el fallo, y amén de la descripción típica del delito de inasistencia alimentaria, </w:t>
      </w:r>
      <w:r w:rsidR="00A243ED" w:rsidRPr="0072369F">
        <w:rPr>
          <w:rFonts w:cs="Tahoma"/>
          <w:spacing w:val="-2"/>
          <w:sz w:val="24"/>
          <w:szCs w:val="24"/>
        </w:rPr>
        <w:t xml:space="preserve">el señor </w:t>
      </w:r>
      <w:proofErr w:type="spellStart"/>
      <w:r w:rsidR="0072369F">
        <w:rPr>
          <w:rFonts w:cs="Tahoma"/>
          <w:b/>
          <w:spacing w:val="-2"/>
          <w:sz w:val="24"/>
          <w:szCs w:val="24"/>
        </w:rPr>
        <w:t>JOAG</w:t>
      </w:r>
      <w:proofErr w:type="spellEnd"/>
      <w:r w:rsidR="00A01D48" w:rsidRPr="0072369F">
        <w:rPr>
          <w:rFonts w:cs="Tahoma"/>
          <w:b/>
          <w:spacing w:val="-2"/>
          <w:sz w:val="24"/>
          <w:szCs w:val="24"/>
        </w:rPr>
        <w:t xml:space="preserve"> </w:t>
      </w:r>
      <w:r w:rsidR="00A243ED" w:rsidRPr="0072369F">
        <w:rPr>
          <w:rFonts w:cs="Tahoma"/>
          <w:spacing w:val="-2"/>
          <w:sz w:val="24"/>
          <w:szCs w:val="24"/>
        </w:rPr>
        <w:t>s</w:t>
      </w:r>
      <w:r w:rsidR="00305AAF" w:rsidRPr="0072369F">
        <w:rPr>
          <w:rFonts w:cs="Tahoma"/>
          <w:spacing w:val="-2"/>
          <w:sz w:val="24"/>
          <w:szCs w:val="24"/>
        </w:rPr>
        <w:t>í</w:t>
      </w:r>
      <w:r w:rsidR="00A243ED" w:rsidRPr="0072369F">
        <w:rPr>
          <w:rFonts w:cs="Tahoma"/>
          <w:spacing w:val="-2"/>
          <w:sz w:val="24"/>
          <w:szCs w:val="24"/>
        </w:rPr>
        <w:t xml:space="preserve"> se sustrajo a su obligaci</w:t>
      </w:r>
      <w:r w:rsidR="00A34980" w:rsidRPr="0072369F">
        <w:rPr>
          <w:rFonts w:cs="Tahoma"/>
          <w:spacing w:val="-2"/>
          <w:sz w:val="24"/>
          <w:szCs w:val="24"/>
        </w:rPr>
        <w:t>ón</w:t>
      </w:r>
      <w:r w:rsidR="00A01D48" w:rsidRPr="0072369F">
        <w:rPr>
          <w:rFonts w:cs="Tahoma"/>
          <w:spacing w:val="-2"/>
          <w:sz w:val="24"/>
          <w:szCs w:val="24"/>
        </w:rPr>
        <w:t xml:space="preserve"> </w:t>
      </w:r>
      <w:r w:rsidRPr="0072369F">
        <w:rPr>
          <w:rFonts w:cs="Tahoma"/>
          <w:spacing w:val="-2"/>
          <w:sz w:val="24"/>
          <w:szCs w:val="24"/>
        </w:rPr>
        <w:t>alimentari</w:t>
      </w:r>
      <w:r w:rsidR="00A34980" w:rsidRPr="0072369F">
        <w:rPr>
          <w:rFonts w:cs="Tahoma"/>
          <w:spacing w:val="-2"/>
          <w:sz w:val="24"/>
          <w:szCs w:val="24"/>
        </w:rPr>
        <w:t>a</w:t>
      </w:r>
      <w:r w:rsidR="00A01D48" w:rsidRPr="0072369F">
        <w:rPr>
          <w:rFonts w:cs="Tahoma"/>
          <w:spacing w:val="-2"/>
          <w:sz w:val="24"/>
          <w:szCs w:val="24"/>
        </w:rPr>
        <w:t xml:space="preserve"> </w:t>
      </w:r>
      <w:r w:rsidR="00A34980" w:rsidRPr="0072369F">
        <w:rPr>
          <w:rFonts w:cs="Tahoma"/>
          <w:spacing w:val="-2"/>
          <w:sz w:val="24"/>
          <w:szCs w:val="24"/>
        </w:rPr>
        <w:t xml:space="preserve">desde diciembre 07 de 2011 </w:t>
      </w:r>
      <w:r w:rsidR="00305AAF" w:rsidRPr="0072369F">
        <w:rPr>
          <w:rFonts w:cs="Tahoma"/>
          <w:spacing w:val="-2"/>
          <w:sz w:val="24"/>
          <w:szCs w:val="24"/>
        </w:rPr>
        <w:t>hast</w:t>
      </w:r>
      <w:r w:rsidR="00A34980" w:rsidRPr="0072369F">
        <w:rPr>
          <w:rFonts w:cs="Tahoma"/>
          <w:spacing w:val="-2"/>
          <w:sz w:val="24"/>
          <w:szCs w:val="24"/>
        </w:rPr>
        <w:t>a diciembre 07 de 2017</w:t>
      </w:r>
      <w:r w:rsidR="00A01D48" w:rsidRPr="0072369F">
        <w:rPr>
          <w:rFonts w:cs="Tahoma"/>
          <w:spacing w:val="-2"/>
          <w:sz w:val="24"/>
          <w:szCs w:val="24"/>
        </w:rPr>
        <w:t xml:space="preserve"> </w:t>
      </w:r>
      <w:r w:rsidRPr="0072369F">
        <w:rPr>
          <w:rFonts w:cs="Tahoma"/>
          <w:spacing w:val="-2"/>
          <w:sz w:val="24"/>
          <w:szCs w:val="24"/>
        </w:rPr>
        <w:t xml:space="preserve">pese a tener el </w:t>
      </w:r>
      <w:r w:rsidR="00A243ED" w:rsidRPr="0072369F">
        <w:rPr>
          <w:rFonts w:cs="Tahoma"/>
          <w:spacing w:val="-2"/>
          <w:sz w:val="24"/>
          <w:szCs w:val="24"/>
        </w:rPr>
        <w:t>deber legal y jurídico de hacerlo</w:t>
      </w:r>
      <w:r w:rsidRPr="0072369F">
        <w:rPr>
          <w:rFonts w:cs="Tahoma"/>
          <w:spacing w:val="-2"/>
          <w:sz w:val="24"/>
          <w:szCs w:val="24"/>
        </w:rPr>
        <w:t xml:space="preserve">, y si bien con posterioridad cumplió con ello lo fue por un </w:t>
      </w:r>
      <w:r w:rsidR="00A243ED" w:rsidRPr="0072369F">
        <w:rPr>
          <w:rFonts w:cs="Tahoma"/>
          <w:spacing w:val="-2"/>
          <w:sz w:val="24"/>
          <w:szCs w:val="24"/>
        </w:rPr>
        <w:t xml:space="preserve">mandamiento de pago librado </w:t>
      </w:r>
      <w:r w:rsidRPr="0072369F">
        <w:rPr>
          <w:rFonts w:cs="Tahoma"/>
          <w:spacing w:val="-2"/>
          <w:sz w:val="24"/>
          <w:szCs w:val="24"/>
        </w:rPr>
        <w:t>por un Juzgado de Familia dentro de un proceso ejecutivo de alimentos</w:t>
      </w:r>
      <w:r w:rsidR="00A34980" w:rsidRPr="0072369F">
        <w:rPr>
          <w:rFonts w:cs="Tahoma"/>
          <w:spacing w:val="-2"/>
          <w:sz w:val="24"/>
          <w:szCs w:val="24"/>
        </w:rPr>
        <w:t>.</w:t>
      </w:r>
    </w:p>
    <w:p w:rsidR="001D1875" w:rsidRPr="0072369F" w:rsidRDefault="001D1875" w:rsidP="0072369F">
      <w:pPr>
        <w:spacing w:line="276" w:lineRule="auto"/>
        <w:rPr>
          <w:rFonts w:cs="Tahoma"/>
          <w:spacing w:val="-2"/>
          <w:sz w:val="24"/>
          <w:szCs w:val="24"/>
        </w:rPr>
      </w:pPr>
    </w:p>
    <w:p w:rsidR="001D1875" w:rsidRPr="0072369F" w:rsidRDefault="00541003" w:rsidP="0072369F">
      <w:pPr>
        <w:spacing w:line="276" w:lineRule="auto"/>
        <w:rPr>
          <w:rFonts w:cs="Tahoma"/>
          <w:spacing w:val="-2"/>
          <w:sz w:val="24"/>
          <w:szCs w:val="24"/>
        </w:rPr>
      </w:pPr>
      <w:r w:rsidRPr="0072369F">
        <w:rPr>
          <w:rFonts w:cs="Tahoma"/>
          <w:spacing w:val="-2"/>
          <w:sz w:val="24"/>
          <w:szCs w:val="24"/>
        </w:rPr>
        <w:t>Es verdad que</w:t>
      </w:r>
      <w:r w:rsidR="00A01D48" w:rsidRPr="0072369F">
        <w:rPr>
          <w:rFonts w:cs="Tahoma"/>
          <w:spacing w:val="-2"/>
          <w:sz w:val="24"/>
          <w:szCs w:val="24"/>
        </w:rPr>
        <w:t xml:space="preserve"> </w:t>
      </w:r>
      <w:r w:rsidR="001D1875" w:rsidRPr="0072369F">
        <w:rPr>
          <w:rFonts w:cs="Tahoma"/>
          <w:spacing w:val="-2"/>
          <w:sz w:val="24"/>
          <w:szCs w:val="24"/>
        </w:rPr>
        <w:t>pagó</w:t>
      </w:r>
      <w:r w:rsidR="00B57D8B" w:rsidRPr="0072369F">
        <w:rPr>
          <w:rFonts w:cs="Tahoma"/>
          <w:spacing w:val="-2"/>
          <w:sz w:val="24"/>
          <w:szCs w:val="24"/>
        </w:rPr>
        <w:t xml:space="preserve">, </w:t>
      </w:r>
      <w:r w:rsidRPr="0072369F">
        <w:rPr>
          <w:rFonts w:cs="Tahoma"/>
          <w:spacing w:val="-2"/>
          <w:sz w:val="24"/>
          <w:szCs w:val="24"/>
        </w:rPr>
        <w:t xml:space="preserve">pero </w:t>
      </w:r>
      <w:r w:rsidR="00B57D8B" w:rsidRPr="0072369F">
        <w:rPr>
          <w:rFonts w:cs="Tahoma"/>
          <w:spacing w:val="-2"/>
          <w:sz w:val="24"/>
          <w:szCs w:val="24"/>
        </w:rPr>
        <w:t xml:space="preserve">no lo hizo en </w:t>
      </w:r>
      <w:r w:rsidR="001D1875" w:rsidRPr="0072369F">
        <w:rPr>
          <w:rFonts w:cs="Tahoma"/>
          <w:spacing w:val="-2"/>
          <w:sz w:val="24"/>
          <w:szCs w:val="24"/>
        </w:rPr>
        <w:t>el momento que tenía que hacerlo y por ello mes a mes cometía el delito, así posteriormente haya pagado,</w:t>
      </w:r>
      <w:r w:rsidRPr="0072369F">
        <w:rPr>
          <w:rFonts w:cs="Tahoma"/>
          <w:spacing w:val="-2"/>
          <w:sz w:val="24"/>
          <w:szCs w:val="24"/>
        </w:rPr>
        <w:t xml:space="preserve"> razón por la cual dichos </w:t>
      </w:r>
      <w:r w:rsidR="001D1875" w:rsidRPr="0072369F">
        <w:rPr>
          <w:rFonts w:cs="Tahoma"/>
          <w:spacing w:val="-2"/>
          <w:sz w:val="24"/>
          <w:szCs w:val="24"/>
        </w:rPr>
        <w:t xml:space="preserve">valores </w:t>
      </w:r>
      <w:r w:rsidRPr="0072369F">
        <w:rPr>
          <w:rFonts w:cs="Tahoma"/>
          <w:spacing w:val="-2"/>
          <w:sz w:val="24"/>
          <w:szCs w:val="24"/>
        </w:rPr>
        <w:t>“</w:t>
      </w:r>
      <w:r w:rsidR="001D1875" w:rsidRPr="00B20253">
        <w:rPr>
          <w:rFonts w:cs="Tahoma"/>
          <w:spacing w:val="-2"/>
          <w:sz w:val="22"/>
          <w:szCs w:val="24"/>
        </w:rPr>
        <w:t>no</w:t>
      </w:r>
      <w:r w:rsidR="00A243ED" w:rsidRPr="00B20253">
        <w:rPr>
          <w:rFonts w:cs="Tahoma"/>
          <w:spacing w:val="-2"/>
          <w:sz w:val="22"/>
          <w:szCs w:val="24"/>
        </w:rPr>
        <w:t xml:space="preserve"> constituye</w:t>
      </w:r>
      <w:r w:rsidR="001D1875" w:rsidRPr="00B20253">
        <w:rPr>
          <w:rFonts w:cs="Tahoma"/>
          <w:spacing w:val="-2"/>
          <w:sz w:val="22"/>
          <w:szCs w:val="24"/>
        </w:rPr>
        <w:t>n</w:t>
      </w:r>
      <w:r w:rsidR="00A243ED" w:rsidRPr="00B20253">
        <w:rPr>
          <w:rFonts w:cs="Tahoma"/>
          <w:spacing w:val="-2"/>
          <w:sz w:val="22"/>
          <w:szCs w:val="24"/>
        </w:rPr>
        <w:t xml:space="preserve"> una indemnización integral en este p</w:t>
      </w:r>
      <w:r w:rsidR="001D1875" w:rsidRPr="00B20253">
        <w:rPr>
          <w:rFonts w:cs="Tahoma"/>
          <w:spacing w:val="-2"/>
          <w:sz w:val="22"/>
          <w:szCs w:val="24"/>
        </w:rPr>
        <w:t>r</w:t>
      </w:r>
      <w:r w:rsidR="00A243ED" w:rsidRPr="00B20253">
        <w:rPr>
          <w:rFonts w:cs="Tahoma"/>
          <w:spacing w:val="-2"/>
          <w:sz w:val="22"/>
          <w:szCs w:val="24"/>
        </w:rPr>
        <w:t xml:space="preserve">oceso penal sino en </w:t>
      </w:r>
      <w:r w:rsidR="00B57D8B" w:rsidRPr="00B20253">
        <w:rPr>
          <w:rFonts w:cs="Tahoma"/>
          <w:spacing w:val="-2"/>
          <w:sz w:val="22"/>
          <w:szCs w:val="24"/>
        </w:rPr>
        <w:t xml:space="preserve">el </w:t>
      </w:r>
      <w:r w:rsidR="00A243ED" w:rsidRPr="00B20253">
        <w:rPr>
          <w:rFonts w:cs="Tahoma"/>
          <w:spacing w:val="-2"/>
          <w:sz w:val="22"/>
          <w:szCs w:val="24"/>
        </w:rPr>
        <w:t>juicio civil</w:t>
      </w:r>
      <w:r w:rsidRPr="0072369F">
        <w:rPr>
          <w:rFonts w:cs="Tahoma"/>
          <w:spacing w:val="-2"/>
          <w:sz w:val="24"/>
          <w:szCs w:val="24"/>
        </w:rPr>
        <w:t>”</w:t>
      </w:r>
      <w:r w:rsidR="001D1875" w:rsidRPr="0072369F">
        <w:rPr>
          <w:rFonts w:cs="Tahoma"/>
          <w:spacing w:val="-2"/>
          <w:sz w:val="24"/>
          <w:szCs w:val="24"/>
        </w:rPr>
        <w:t xml:space="preserve">, </w:t>
      </w:r>
      <w:r w:rsidR="00B57D8B" w:rsidRPr="0072369F">
        <w:rPr>
          <w:rFonts w:cs="Tahoma"/>
          <w:spacing w:val="-2"/>
          <w:sz w:val="24"/>
          <w:szCs w:val="24"/>
        </w:rPr>
        <w:t xml:space="preserve">y </w:t>
      </w:r>
      <w:r w:rsidRPr="0072369F">
        <w:rPr>
          <w:rFonts w:cs="Tahoma"/>
          <w:spacing w:val="-2"/>
          <w:sz w:val="24"/>
          <w:szCs w:val="24"/>
        </w:rPr>
        <w:t>tal situación</w:t>
      </w:r>
      <w:r w:rsidR="00A01D48" w:rsidRPr="0072369F">
        <w:rPr>
          <w:rFonts w:cs="Tahoma"/>
          <w:spacing w:val="-2"/>
          <w:sz w:val="24"/>
          <w:szCs w:val="24"/>
        </w:rPr>
        <w:t xml:space="preserve"> </w:t>
      </w:r>
      <w:r w:rsidR="001D1875" w:rsidRPr="0072369F">
        <w:rPr>
          <w:rFonts w:cs="Tahoma"/>
          <w:spacing w:val="-2"/>
          <w:sz w:val="24"/>
          <w:szCs w:val="24"/>
        </w:rPr>
        <w:t xml:space="preserve">no puede ser justa causa para ser absuelto, máxime que este no es </w:t>
      </w:r>
      <w:r w:rsidR="00A243ED" w:rsidRPr="0072369F">
        <w:rPr>
          <w:rFonts w:cs="Tahoma"/>
          <w:spacing w:val="-2"/>
          <w:sz w:val="24"/>
          <w:szCs w:val="24"/>
        </w:rPr>
        <w:t xml:space="preserve">un delito patrimonial, </w:t>
      </w:r>
      <w:r w:rsidR="00B57D8B" w:rsidRPr="0072369F">
        <w:rPr>
          <w:rFonts w:cs="Tahoma"/>
          <w:spacing w:val="-2"/>
          <w:sz w:val="24"/>
          <w:szCs w:val="24"/>
        </w:rPr>
        <w:t xml:space="preserve">en tanto lo que </w:t>
      </w:r>
      <w:r w:rsidR="001D1875" w:rsidRPr="0072369F">
        <w:rPr>
          <w:rFonts w:cs="Tahoma"/>
          <w:spacing w:val="-2"/>
          <w:sz w:val="24"/>
          <w:szCs w:val="24"/>
        </w:rPr>
        <w:t xml:space="preserve">castiga es la </w:t>
      </w:r>
      <w:r w:rsidR="00A243ED" w:rsidRPr="0072369F">
        <w:rPr>
          <w:rFonts w:cs="Tahoma"/>
          <w:spacing w:val="-2"/>
          <w:sz w:val="24"/>
          <w:szCs w:val="24"/>
        </w:rPr>
        <w:t xml:space="preserve">sustracción sin justa causa del deber </w:t>
      </w:r>
      <w:r w:rsidR="001D1875" w:rsidRPr="0072369F">
        <w:rPr>
          <w:rFonts w:cs="Tahoma"/>
          <w:spacing w:val="-2"/>
          <w:sz w:val="24"/>
          <w:szCs w:val="24"/>
        </w:rPr>
        <w:t xml:space="preserve">alimentario, </w:t>
      </w:r>
      <w:r w:rsidRPr="0072369F">
        <w:rPr>
          <w:rFonts w:cs="Tahoma"/>
          <w:spacing w:val="-2"/>
          <w:sz w:val="24"/>
          <w:szCs w:val="24"/>
        </w:rPr>
        <w:t>ya que</w:t>
      </w:r>
      <w:r w:rsidR="00A01D48" w:rsidRPr="0072369F">
        <w:rPr>
          <w:rFonts w:cs="Tahoma"/>
          <w:spacing w:val="-2"/>
          <w:sz w:val="24"/>
          <w:szCs w:val="24"/>
        </w:rPr>
        <w:t xml:space="preserve"> </w:t>
      </w:r>
      <w:r w:rsidR="001D1875" w:rsidRPr="0072369F">
        <w:rPr>
          <w:rFonts w:cs="Tahoma"/>
          <w:spacing w:val="-2"/>
          <w:sz w:val="24"/>
          <w:szCs w:val="24"/>
        </w:rPr>
        <w:t>como lo ha indicado la jurisprudencia</w:t>
      </w:r>
      <w:r w:rsidR="00A01D48" w:rsidRPr="0072369F">
        <w:rPr>
          <w:rFonts w:cs="Tahoma"/>
          <w:spacing w:val="-2"/>
          <w:sz w:val="24"/>
          <w:szCs w:val="24"/>
        </w:rPr>
        <w:t xml:space="preserve"> </w:t>
      </w:r>
      <w:r w:rsidR="00A243ED" w:rsidRPr="0072369F">
        <w:rPr>
          <w:rFonts w:cs="Tahoma"/>
          <w:spacing w:val="-2"/>
          <w:sz w:val="24"/>
          <w:szCs w:val="24"/>
        </w:rPr>
        <w:t>el bien jur</w:t>
      </w:r>
      <w:r w:rsidR="001D1875" w:rsidRPr="0072369F">
        <w:rPr>
          <w:rFonts w:cs="Tahoma"/>
          <w:spacing w:val="-2"/>
          <w:sz w:val="24"/>
          <w:szCs w:val="24"/>
        </w:rPr>
        <w:t xml:space="preserve">ídico </w:t>
      </w:r>
      <w:r w:rsidR="00A243ED" w:rsidRPr="0072369F">
        <w:rPr>
          <w:rFonts w:cs="Tahoma"/>
          <w:spacing w:val="-2"/>
          <w:sz w:val="24"/>
          <w:szCs w:val="24"/>
        </w:rPr>
        <w:t xml:space="preserve">tutelado es </w:t>
      </w:r>
      <w:r w:rsidR="001D1875" w:rsidRPr="0072369F">
        <w:rPr>
          <w:rFonts w:cs="Tahoma"/>
          <w:spacing w:val="-2"/>
          <w:sz w:val="24"/>
          <w:szCs w:val="24"/>
        </w:rPr>
        <w:t xml:space="preserve">la </w:t>
      </w:r>
      <w:r w:rsidR="00A243ED" w:rsidRPr="0072369F">
        <w:rPr>
          <w:rFonts w:cs="Tahoma"/>
          <w:spacing w:val="-2"/>
          <w:sz w:val="24"/>
          <w:szCs w:val="24"/>
        </w:rPr>
        <w:t xml:space="preserve">familia, no </w:t>
      </w:r>
      <w:r w:rsidR="001D1875" w:rsidRPr="0072369F">
        <w:rPr>
          <w:rFonts w:cs="Tahoma"/>
          <w:spacing w:val="-2"/>
          <w:sz w:val="24"/>
          <w:szCs w:val="24"/>
        </w:rPr>
        <w:t>el patrimonio</w:t>
      </w:r>
      <w:r w:rsidRPr="0072369F">
        <w:rPr>
          <w:rFonts w:cs="Tahoma"/>
          <w:spacing w:val="-2"/>
          <w:sz w:val="24"/>
          <w:szCs w:val="24"/>
        </w:rPr>
        <w:t>,</w:t>
      </w:r>
      <w:r w:rsidR="001D1875" w:rsidRPr="0072369F">
        <w:rPr>
          <w:rFonts w:cs="Tahoma"/>
          <w:spacing w:val="-2"/>
          <w:sz w:val="24"/>
          <w:szCs w:val="24"/>
        </w:rPr>
        <w:t xml:space="preserve"> y</w:t>
      </w:r>
      <w:r w:rsidRPr="0072369F">
        <w:rPr>
          <w:rFonts w:cs="Tahoma"/>
          <w:spacing w:val="-2"/>
          <w:sz w:val="24"/>
          <w:szCs w:val="24"/>
        </w:rPr>
        <w:t xml:space="preserve"> en este caso </w:t>
      </w:r>
      <w:r w:rsidR="00305AAF" w:rsidRPr="0072369F">
        <w:rPr>
          <w:rFonts w:cs="Tahoma"/>
          <w:spacing w:val="-2"/>
          <w:sz w:val="24"/>
          <w:szCs w:val="24"/>
        </w:rPr>
        <w:t>n</w:t>
      </w:r>
      <w:r w:rsidR="001D1875" w:rsidRPr="0072369F">
        <w:rPr>
          <w:rFonts w:cs="Tahoma"/>
          <w:spacing w:val="-2"/>
          <w:sz w:val="24"/>
          <w:szCs w:val="24"/>
        </w:rPr>
        <w:t xml:space="preserve">o </w:t>
      </w:r>
      <w:r w:rsidR="00A243ED" w:rsidRPr="0072369F">
        <w:rPr>
          <w:rFonts w:cs="Tahoma"/>
          <w:spacing w:val="-2"/>
          <w:sz w:val="24"/>
          <w:szCs w:val="24"/>
        </w:rPr>
        <w:t>cuenta si pa</w:t>
      </w:r>
      <w:r w:rsidR="00305AAF" w:rsidRPr="0072369F">
        <w:rPr>
          <w:rFonts w:cs="Tahoma"/>
          <w:spacing w:val="-2"/>
          <w:sz w:val="24"/>
          <w:szCs w:val="24"/>
        </w:rPr>
        <w:t>gó</w:t>
      </w:r>
      <w:r w:rsidR="00A243ED" w:rsidRPr="0072369F">
        <w:rPr>
          <w:rFonts w:cs="Tahoma"/>
          <w:spacing w:val="-2"/>
          <w:sz w:val="24"/>
          <w:szCs w:val="24"/>
        </w:rPr>
        <w:t xml:space="preserve"> o </w:t>
      </w:r>
      <w:r w:rsidR="001D1875" w:rsidRPr="0072369F">
        <w:rPr>
          <w:rFonts w:cs="Tahoma"/>
          <w:spacing w:val="-2"/>
          <w:sz w:val="24"/>
          <w:szCs w:val="24"/>
        </w:rPr>
        <w:t>lo hizo después, m</w:t>
      </w:r>
      <w:r w:rsidR="00B57D8B" w:rsidRPr="0072369F">
        <w:rPr>
          <w:rFonts w:cs="Tahoma"/>
          <w:spacing w:val="-2"/>
          <w:sz w:val="24"/>
          <w:szCs w:val="24"/>
        </w:rPr>
        <w:t xml:space="preserve">áxime que </w:t>
      </w:r>
      <w:r w:rsidR="001D1875" w:rsidRPr="0072369F">
        <w:rPr>
          <w:rFonts w:cs="Tahoma"/>
          <w:spacing w:val="-2"/>
          <w:sz w:val="24"/>
          <w:szCs w:val="24"/>
        </w:rPr>
        <w:t xml:space="preserve">en esta clase de </w:t>
      </w:r>
      <w:r w:rsidRPr="0072369F">
        <w:rPr>
          <w:rFonts w:cs="Tahoma"/>
          <w:spacing w:val="-2"/>
          <w:sz w:val="24"/>
          <w:szCs w:val="24"/>
        </w:rPr>
        <w:t>ilícitos</w:t>
      </w:r>
      <w:r w:rsidR="001D1875" w:rsidRPr="0072369F">
        <w:rPr>
          <w:rFonts w:cs="Tahoma"/>
          <w:spacing w:val="-2"/>
          <w:sz w:val="24"/>
          <w:szCs w:val="24"/>
        </w:rPr>
        <w:t xml:space="preserve"> no es </w:t>
      </w:r>
      <w:r w:rsidR="00A243ED" w:rsidRPr="0072369F">
        <w:rPr>
          <w:rFonts w:cs="Tahoma"/>
          <w:spacing w:val="-2"/>
          <w:sz w:val="24"/>
          <w:szCs w:val="24"/>
        </w:rPr>
        <w:t xml:space="preserve">posible </w:t>
      </w:r>
      <w:r w:rsidR="001D1875" w:rsidRPr="0072369F">
        <w:rPr>
          <w:rFonts w:cs="Tahoma"/>
          <w:spacing w:val="-2"/>
          <w:sz w:val="24"/>
          <w:szCs w:val="24"/>
        </w:rPr>
        <w:t xml:space="preserve">el </w:t>
      </w:r>
      <w:r w:rsidR="00A243ED" w:rsidRPr="0072369F">
        <w:rPr>
          <w:rFonts w:cs="Tahoma"/>
          <w:spacing w:val="-2"/>
          <w:sz w:val="24"/>
          <w:szCs w:val="24"/>
        </w:rPr>
        <w:t xml:space="preserve">desistimiento, </w:t>
      </w:r>
      <w:r w:rsidR="001D1875" w:rsidRPr="0072369F">
        <w:rPr>
          <w:rFonts w:cs="Tahoma"/>
          <w:spacing w:val="-2"/>
          <w:sz w:val="24"/>
          <w:szCs w:val="24"/>
        </w:rPr>
        <w:t xml:space="preserve">la </w:t>
      </w:r>
      <w:r w:rsidR="00A243ED" w:rsidRPr="0072369F">
        <w:rPr>
          <w:rFonts w:cs="Tahoma"/>
          <w:spacing w:val="-2"/>
          <w:sz w:val="24"/>
          <w:szCs w:val="24"/>
        </w:rPr>
        <w:t>concili</w:t>
      </w:r>
      <w:r w:rsidR="001D1875" w:rsidRPr="0072369F">
        <w:rPr>
          <w:rFonts w:cs="Tahoma"/>
          <w:spacing w:val="-2"/>
          <w:sz w:val="24"/>
          <w:szCs w:val="24"/>
        </w:rPr>
        <w:t>a</w:t>
      </w:r>
      <w:r w:rsidR="00A243ED" w:rsidRPr="0072369F">
        <w:rPr>
          <w:rFonts w:cs="Tahoma"/>
          <w:spacing w:val="-2"/>
          <w:sz w:val="24"/>
          <w:szCs w:val="24"/>
        </w:rPr>
        <w:t>ci</w:t>
      </w:r>
      <w:r w:rsidR="001D1875" w:rsidRPr="0072369F">
        <w:rPr>
          <w:rFonts w:cs="Tahoma"/>
          <w:spacing w:val="-2"/>
          <w:sz w:val="24"/>
          <w:szCs w:val="24"/>
        </w:rPr>
        <w:t>ó</w:t>
      </w:r>
      <w:r w:rsidR="00A243ED" w:rsidRPr="0072369F">
        <w:rPr>
          <w:rFonts w:cs="Tahoma"/>
          <w:spacing w:val="-2"/>
          <w:sz w:val="24"/>
          <w:szCs w:val="24"/>
        </w:rPr>
        <w:t>n y mucho menos la indemnización integral para terminar el proceso,</w:t>
      </w:r>
      <w:r w:rsidR="001D1875" w:rsidRPr="0072369F">
        <w:rPr>
          <w:rFonts w:cs="Tahoma"/>
          <w:spacing w:val="-2"/>
          <w:sz w:val="24"/>
          <w:szCs w:val="24"/>
        </w:rPr>
        <w:t xml:space="preserve"> el cual debe culminar con un </w:t>
      </w:r>
      <w:r w:rsidR="00A243ED" w:rsidRPr="0072369F">
        <w:rPr>
          <w:rFonts w:cs="Tahoma"/>
          <w:spacing w:val="-2"/>
          <w:sz w:val="24"/>
          <w:szCs w:val="24"/>
        </w:rPr>
        <w:t>juicio de re</w:t>
      </w:r>
      <w:r w:rsidR="00CD7BAB" w:rsidRPr="0072369F">
        <w:rPr>
          <w:rFonts w:cs="Tahoma"/>
          <w:spacing w:val="-2"/>
          <w:sz w:val="24"/>
          <w:szCs w:val="24"/>
        </w:rPr>
        <w:t>proche</w:t>
      </w:r>
      <w:r w:rsidR="001D1875" w:rsidRPr="0072369F">
        <w:rPr>
          <w:rFonts w:cs="Tahoma"/>
          <w:spacing w:val="-2"/>
          <w:sz w:val="24"/>
          <w:szCs w:val="24"/>
        </w:rPr>
        <w:t>.</w:t>
      </w:r>
    </w:p>
    <w:p w:rsidR="001D1875" w:rsidRPr="0072369F" w:rsidRDefault="001D1875" w:rsidP="0072369F">
      <w:pPr>
        <w:spacing w:line="276" w:lineRule="auto"/>
        <w:rPr>
          <w:rFonts w:cs="Tahoma"/>
          <w:spacing w:val="-2"/>
          <w:sz w:val="24"/>
          <w:szCs w:val="24"/>
        </w:rPr>
      </w:pPr>
    </w:p>
    <w:p w:rsidR="00AB73B0" w:rsidRDefault="00B57D8B" w:rsidP="0072369F">
      <w:pPr>
        <w:spacing w:line="276" w:lineRule="auto"/>
        <w:rPr>
          <w:rFonts w:cs="Tahoma"/>
          <w:spacing w:val="-2"/>
          <w:sz w:val="24"/>
          <w:szCs w:val="24"/>
        </w:rPr>
      </w:pPr>
      <w:r w:rsidRPr="0072369F">
        <w:rPr>
          <w:rFonts w:cs="Tahoma"/>
          <w:spacing w:val="-2"/>
          <w:sz w:val="24"/>
          <w:szCs w:val="24"/>
        </w:rPr>
        <w:t>E</w:t>
      </w:r>
      <w:r w:rsidR="001D1875" w:rsidRPr="0072369F">
        <w:rPr>
          <w:rFonts w:cs="Tahoma"/>
          <w:spacing w:val="-2"/>
          <w:sz w:val="24"/>
          <w:szCs w:val="24"/>
        </w:rPr>
        <w:t xml:space="preserve">l acusado sí incurrió en el delito al sustraerse </w:t>
      </w:r>
      <w:r w:rsidR="00A243ED" w:rsidRPr="0072369F">
        <w:rPr>
          <w:rFonts w:cs="Tahoma"/>
          <w:spacing w:val="-2"/>
          <w:sz w:val="24"/>
          <w:szCs w:val="24"/>
        </w:rPr>
        <w:t xml:space="preserve">voluntariamente y sin justa causa </w:t>
      </w:r>
      <w:r w:rsidR="001D1875" w:rsidRPr="0072369F">
        <w:rPr>
          <w:rFonts w:cs="Tahoma"/>
          <w:spacing w:val="-2"/>
          <w:sz w:val="24"/>
          <w:szCs w:val="24"/>
        </w:rPr>
        <w:t xml:space="preserve">de </w:t>
      </w:r>
      <w:r w:rsidR="00A243ED" w:rsidRPr="0072369F">
        <w:rPr>
          <w:rFonts w:cs="Tahoma"/>
          <w:spacing w:val="-2"/>
          <w:sz w:val="24"/>
          <w:szCs w:val="24"/>
        </w:rPr>
        <w:t xml:space="preserve">su obligación de cumplir, </w:t>
      </w:r>
      <w:r w:rsidR="001D1875" w:rsidRPr="0072369F">
        <w:rPr>
          <w:rFonts w:cs="Tahoma"/>
          <w:spacing w:val="-2"/>
          <w:sz w:val="24"/>
          <w:szCs w:val="24"/>
        </w:rPr>
        <w:t xml:space="preserve">y </w:t>
      </w:r>
      <w:r w:rsidR="00A243ED" w:rsidRPr="0072369F">
        <w:rPr>
          <w:rFonts w:cs="Tahoma"/>
          <w:spacing w:val="-2"/>
          <w:sz w:val="24"/>
          <w:szCs w:val="24"/>
        </w:rPr>
        <w:t xml:space="preserve">si luego </w:t>
      </w:r>
      <w:r w:rsidR="001D1875" w:rsidRPr="0072369F">
        <w:rPr>
          <w:rFonts w:cs="Tahoma"/>
          <w:spacing w:val="-2"/>
          <w:sz w:val="24"/>
          <w:szCs w:val="24"/>
        </w:rPr>
        <w:t xml:space="preserve">lo hizo fue de manera parcial </w:t>
      </w:r>
      <w:r w:rsidRPr="0072369F">
        <w:rPr>
          <w:rFonts w:cs="Tahoma"/>
          <w:spacing w:val="-2"/>
          <w:sz w:val="24"/>
          <w:szCs w:val="24"/>
        </w:rPr>
        <w:t xml:space="preserve"> a raíz de </w:t>
      </w:r>
      <w:r w:rsidR="001D1875" w:rsidRPr="0072369F">
        <w:rPr>
          <w:rFonts w:cs="Tahoma"/>
          <w:spacing w:val="-2"/>
          <w:sz w:val="24"/>
          <w:szCs w:val="24"/>
        </w:rPr>
        <w:t xml:space="preserve">las consecuencias jurídicas del proceso </w:t>
      </w:r>
      <w:r w:rsidRPr="0072369F">
        <w:rPr>
          <w:rFonts w:cs="Tahoma"/>
          <w:spacing w:val="-2"/>
          <w:sz w:val="24"/>
          <w:szCs w:val="24"/>
        </w:rPr>
        <w:t xml:space="preserve">ejecutivo de </w:t>
      </w:r>
      <w:r w:rsidR="001D1875" w:rsidRPr="0072369F">
        <w:rPr>
          <w:rFonts w:cs="Tahoma"/>
          <w:spacing w:val="-2"/>
          <w:sz w:val="24"/>
          <w:szCs w:val="24"/>
        </w:rPr>
        <w:t xml:space="preserve">alimentos, pero en este </w:t>
      </w:r>
      <w:r w:rsidR="00CD7BAB" w:rsidRPr="0072369F">
        <w:rPr>
          <w:rFonts w:cs="Tahoma"/>
          <w:spacing w:val="-2"/>
          <w:sz w:val="24"/>
          <w:szCs w:val="24"/>
        </w:rPr>
        <w:t xml:space="preserve">evento </w:t>
      </w:r>
      <w:r w:rsidR="001D1875" w:rsidRPr="0072369F">
        <w:rPr>
          <w:rFonts w:cs="Tahoma"/>
          <w:spacing w:val="-2"/>
          <w:sz w:val="24"/>
          <w:szCs w:val="24"/>
        </w:rPr>
        <w:t xml:space="preserve">en particular no </w:t>
      </w:r>
      <w:r w:rsidR="003A4A88" w:rsidRPr="0072369F">
        <w:rPr>
          <w:rFonts w:cs="Tahoma"/>
          <w:spacing w:val="-2"/>
          <w:sz w:val="24"/>
          <w:szCs w:val="24"/>
        </w:rPr>
        <w:t xml:space="preserve">lo </w:t>
      </w:r>
      <w:r w:rsidR="001D1875" w:rsidRPr="0072369F">
        <w:rPr>
          <w:rFonts w:cs="Tahoma"/>
          <w:spacing w:val="-2"/>
          <w:sz w:val="24"/>
          <w:szCs w:val="24"/>
        </w:rPr>
        <w:t xml:space="preserve">ha </w:t>
      </w:r>
      <w:r w:rsidR="003A4A88" w:rsidRPr="0072369F">
        <w:rPr>
          <w:rFonts w:cs="Tahoma"/>
          <w:spacing w:val="-2"/>
          <w:sz w:val="24"/>
          <w:szCs w:val="24"/>
        </w:rPr>
        <w:t>hecho</w:t>
      </w:r>
      <w:r w:rsidR="00AB73B0" w:rsidRPr="0072369F">
        <w:rPr>
          <w:rFonts w:cs="Tahoma"/>
          <w:spacing w:val="-2"/>
          <w:sz w:val="24"/>
          <w:szCs w:val="24"/>
        </w:rPr>
        <w:t xml:space="preserve"> en cuanto</w:t>
      </w:r>
      <w:r w:rsidR="0045084B" w:rsidRPr="0072369F">
        <w:rPr>
          <w:rFonts w:cs="Tahoma"/>
          <w:spacing w:val="-2"/>
          <w:sz w:val="24"/>
          <w:szCs w:val="24"/>
        </w:rPr>
        <w:t xml:space="preserve"> </w:t>
      </w:r>
      <w:r w:rsidR="00AB73B0" w:rsidRPr="0072369F">
        <w:rPr>
          <w:rFonts w:cs="Tahoma"/>
          <w:spacing w:val="-2"/>
          <w:sz w:val="24"/>
          <w:szCs w:val="24"/>
        </w:rPr>
        <w:t>“</w:t>
      </w:r>
      <w:r w:rsidR="001D1875" w:rsidRPr="0072369F">
        <w:rPr>
          <w:rFonts w:cs="Tahoma"/>
          <w:spacing w:val="-2"/>
          <w:sz w:val="24"/>
          <w:szCs w:val="24"/>
        </w:rPr>
        <w:t>no ha habido ningún tipo de indemnización</w:t>
      </w:r>
      <w:r w:rsidR="00AB73B0" w:rsidRPr="0072369F">
        <w:rPr>
          <w:rFonts w:cs="Tahoma"/>
          <w:spacing w:val="-2"/>
          <w:sz w:val="24"/>
          <w:szCs w:val="24"/>
        </w:rPr>
        <w:t>”</w:t>
      </w:r>
      <w:r w:rsidR="001D1875" w:rsidRPr="0072369F">
        <w:rPr>
          <w:rFonts w:cs="Tahoma"/>
          <w:spacing w:val="-2"/>
          <w:sz w:val="24"/>
          <w:szCs w:val="24"/>
        </w:rPr>
        <w:t xml:space="preserve">, aunado a que no </w:t>
      </w:r>
      <w:r w:rsidR="00A243ED" w:rsidRPr="0072369F">
        <w:rPr>
          <w:rFonts w:cs="Tahoma"/>
          <w:spacing w:val="-2"/>
          <w:sz w:val="24"/>
          <w:szCs w:val="24"/>
        </w:rPr>
        <w:t>solo se alegan perju</w:t>
      </w:r>
      <w:r w:rsidR="001D1875" w:rsidRPr="0072369F">
        <w:rPr>
          <w:rFonts w:cs="Tahoma"/>
          <w:spacing w:val="-2"/>
          <w:sz w:val="24"/>
          <w:szCs w:val="24"/>
        </w:rPr>
        <w:t>i</w:t>
      </w:r>
      <w:r w:rsidR="00A243ED" w:rsidRPr="0072369F">
        <w:rPr>
          <w:rFonts w:cs="Tahoma"/>
          <w:spacing w:val="-2"/>
          <w:sz w:val="24"/>
          <w:szCs w:val="24"/>
        </w:rPr>
        <w:t>cios materiales sino también eventualme</w:t>
      </w:r>
      <w:r w:rsidR="001D1875" w:rsidRPr="0072369F">
        <w:rPr>
          <w:rFonts w:cs="Tahoma"/>
          <w:spacing w:val="-2"/>
          <w:sz w:val="24"/>
          <w:szCs w:val="24"/>
        </w:rPr>
        <w:t>nte los morales, que deberán ser tasados en el incidente de reparación integral</w:t>
      </w:r>
      <w:r w:rsidR="00AB73B0" w:rsidRPr="0072369F">
        <w:rPr>
          <w:rFonts w:cs="Tahoma"/>
          <w:spacing w:val="-2"/>
          <w:sz w:val="24"/>
          <w:szCs w:val="24"/>
        </w:rPr>
        <w:t>,</w:t>
      </w:r>
      <w:r w:rsidR="00C42BD8" w:rsidRPr="0072369F">
        <w:rPr>
          <w:rFonts w:cs="Tahoma"/>
          <w:spacing w:val="-2"/>
          <w:sz w:val="24"/>
          <w:szCs w:val="24"/>
        </w:rPr>
        <w:t xml:space="preserve"> y para </w:t>
      </w:r>
      <w:r w:rsidR="00A243ED" w:rsidRPr="0072369F">
        <w:rPr>
          <w:rFonts w:cs="Tahoma"/>
          <w:spacing w:val="-2"/>
          <w:sz w:val="24"/>
          <w:szCs w:val="24"/>
        </w:rPr>
        <w:t>es</w:t>
      </w:r>
      <w:r w:rsidR="00C42BD8" w:rsidRPr="0072369F">
        <w:rPr>
          <w:rFonts w:cs="Tahoma"/>
          <w:spacing w:val="-2"/>
          <w:sz w:val="24"/>
          <w:szCs w:val="24"/>
        </w:rPr>
        <w:t xml:space="preserve">tablecer el </w:t>
      </w:r>
      <w:r w:rsidR="003A4A88" w:rsidRPr="0072369F">
        <w:rPr>
          <w:rFonts w:cs="Tahoma"/>
          <w:spacing w:val="-2"/>
          <w:sz w:val="24"/>
          <w:szCs w:val="24"/>
        </w:rPr>
        <w:t xml:space="preserve">monto </w:t>
      </w:r>
      <w:r w:rsidR="00C42BD8" w:rsidRPr="0072369F">
        <w:rPr>
          <w:rFonts w:cs="Tahoma"/>
          <w:spacing w:val="-2"/>
          <w:sz w:val="24"/>
          <w:szCs w:val="24"/>
        </w:rPr>
        <w:t xml:space="preserve">de las </w:t>
      </w:r>
      <w:r w:rsidR="00A243ED" w:rsidRPr="0072369F">
        <w:rPr>
          <w:rFonts w:cs="Tahoma"/>
          <w:spacing w:val="-2"/>
          <w:sz w:val="24"/>
          <w:szCs w:val="24"/>
        </w:rPr>
        <w:t>condenas económ</w:t>
      </w:r>
      <w:r w:rsidR="00C42BD8" w:rsidRPr="0072369F">
        <w:rPr>
          <w:rFonts w:cs="Tahoma"/>
          <w:spacing w:val="-2"/>
          <w:sz w:val="24"/>
          <w:szCs w:val="24"/>
        </w:rPr>
        <w:t xml:space="preserve">icas necesariamente debe ser llevado a un </w:t>
      </w:r>
      <w:r w:rsidR="00A243ED" w:rsidRPr="0072369F">
        <w:rPr>
          <w:rFonts w:cs="Tahoma"/>
          <w:spacing w:val="-2"/>
          <w:sz w:val="24"/>
          <w:szCs w:val="24"/>
        </w:rPr>
        <w:t>ju</w:t>
      </w:r>
      <w:r w:rsidR="00C42BD8" w:rsidRPr="0072369F">
        <w:rPr>
          <w:rFonts w:cs="Tahoma"/>
          <w:spacing w:val="-2"/>
          <w:sz w:val="24"/>
          <w:szCs w:val="24"/>
        </w:rPr>
        <w:t xml:space="preserve">icio </w:t>
      </w:r>
      <w:r w:rsidR="00A243ED" w:rsidRPr="0072369F">
        <w:rPr>
          <w:rFonts w:cs="Tahoma"/>
          <w:spacing w:val="-2"/>
          <w:sz w:val="24"/>
          <w:szCs w:val="24"/>
        </w:rPr>
        <w:t>de responsabilidad</w:t>
      </w:r>
      <w:r w:rsidR="00C42BD8" w:rsidRPr="0072369F">
        <w:rPr>
          <w:rFonts w:cs="Tahoma"/>
          <w:spacing w:val="-2"/>
          <w:sz w:val="24"/>
          <w:szCs w:val="24"/>
        </w:rPr>
        <w:t>.</w:t>
      </w:r>
    </w:p>
    <w:p w:rsidR="0072369F" w:rsidRPr="0072369F" w:rsidRDefault="0072369F" w:rsidP="0072369F">
      <w:pPr>
        <w:spacing w:line="276" w:lineRule="auto"/>
        <w:rPr>
          <w:rFonts w:cs="Tahoma"/>
          <w:spacing w:val="-2"/>
          <w:sz w:val="24"/>
          <w:szCs w:val="24"/>
        </w:rPr>
      </w:pPr>
    </w:p>
    <w:p w:rsidR="00C42BD8" w:rsidRPr="0072369F" w:rsidRDefault="00AB73B0" w:rsidP="0072369F">
      <w:pPr>
        <w:spacing w:line="276" w:lineRule="auto"/>
        <w:rPr>
          <w:rFonts w:cs="Tahoma"/>
          <w:spacing w:val="-2"/>
          <w:sz w:val="24"/>
          <w:szCs w:val="24"/>
        </w:rPr>
      </w:pPr>
      <w:r w:rsidRPr="0072369F">
        <w:rPr>
          <w:rFonts w:cs="Tahoma"/>
          <w:spacing w:val="-2"/>
          <w:sz w:val="24"/>
          <w:szCs w:val="24"/>
        </w:rPr>
        <w:t>En síntesis, i</w:t>
      </w:r>
      <w:r w:rsidR="00C42BD8" w:rsidRPr="0072369F">
        <w:rPr>
          <w:rFonts w:cs="Tahoma"/>
          <w:spacing w:val="-2"/>
          <w:sz w:val="24"/>
          <w:szCs w:val="24"/>
        </w:rPr>
        <w:t xml:space="preserve">ndependientemente </w:t>
      </w:r>
      <w:r w:rsidRPr="0072369F">
        <w:rPr>
          <w:rFonts w:cs="Tahoma"/>
          <w:spacing w:val="-2"/>
          <w:sz w:val="24"/>
          <w:szCs w:val="24"/>
        </w:rPr>
        <w:t xml:space="preserve">de </w:t>
      </w:r>
      <w:r w:rsidR="00C42BD8" w:rsidRPr="0072369F">
        <w:rPr>
          <w:rFonts w:cs="Tahoma"/>
          <w:spacing w:val="-2"/>
          <w:sz w:val="24"/>
          <w:szCs w:val="24"/>
        </w:rPr>
        <w:t xml:space="preserve">que el acusado pagara esas sumas de manera tardía, se consumó el delito y ello no lo purga de la </w:t>
      </w:r>
      <w:r w:rsidR="00A243ED" w:rsidRPr="0072369F">
        <w:rPr>
          <w:rFonts w:cs="Tahoma"/>
          <w:spacing w:val="-2"/>
          <w:sz w:val="24"/>
          <w:szCs w:val="24"/>
        </w:rPr>
        <w:t>pen</w:t>
      </w:r>
      <w:r w:rsidR="005158E7" w:rsidRPr="0072369F">
        <w:rPr>
          <w:rFonts w:cs="Tahoma"/>
          <w:spacing w:val="-2"/>
          <w:sz w:val="24"/>
          <w:szCs w:val="24"/>
        </w:rPr>
        <w:t xml:space="preserve">a a que se hace acreedor, </w:t>
      </w:r>
      <w:r w:rsidR="00C42BD8" w:rsidRPr="0072369F">
        <w:rPr>
          <w:rFonts w:cs="Tahoma"/>
          <w:spacing w:val="-2"/>
          <w:sz w:val="24"/>
          <w:szCs w:val="24"/>
        </w:rPr>
        <w:t xml:space="preserve">toda </w:t>
      </w:r>
      <w:r w:rsidR="00C42BD8" w:rsidRPr="0072369F">
        <w:rPr>
          <w:rFonts w:cs="Tahoma"/>
          <w:spacing w:val="-2"/>
          <w:sz w:val="24"/>
          <w:szCs w:val="24"/>
        </w:rPr>
        <w:lastRenderedPageBreak/>
        <w:t xml:space="preserve">vez que ese pago no </w:t>
      </w:r>
      <w:r w:rsidR="00A243ED" w:rsidRPr="0072369F">
        <w:rPr>
          <w:rFonts w:cs="Tahoma"/>
          <w:spacing w:val="-2"/>
          <w:sz w:val="24"/>
          <w:szCs w:val="24"/>
        </w:rPr>
        <w:t>constituy</w:t>
      </w:r>
      <w:r w:rsidR="00C42BD8" w:rsidRPr="0072369F">
        <w:rPr>
          <w:rFonts w:cs="Tahoma"/>
          <w:spacing w:val="-2"/>
          <w:sz w:val="24"/>
          <w:szCs w:val="24"/>
        </w:rPr>
        <w:t>e</w:t>
      </w:r>
      <w:r w:rsidR="00A243ED" w:rsidRPr="0072369F">
        <w:rPr>
          <w:rFonts w:cs="Tahoma"/>
          <w:spacing w:val="-2"/>
          <w:sz w:val="24"/>
          <w:szCs w:val="24"/>
        </w:rPr>
        <w:t xml:space="preserve"> una indemni</w:t>
      </w:r>
      <w:r w:rsidR="00C42BD8" w:rsidRPr="0072369F">
        <w:rPr>
          <w:rFonts w:cs="Tahoma"/>
          <w:spacing w:val="-2"/>
          <w:sz w:val="24"/>
          <w:szCs w:val="24"/>
        </w:rPr>
        <w:t>z</w:t>
      </w:r>
      <w:r w:rsidR="00A243ED" w:rsidRPr="0072369F">
        <w:rPr>
          <w:rFonts w:cs="Tahoma"/>
          <w:spacing w:val="-2"/>
          <w:sz w:val="24"/>
          <w:szCs w:val="24"/>
        </w:rPr>
        <w:t>aci</w:t>
      </w:r>
      <w:r w:rsidR="00C42BD8" w:rsidRPr="0072369F">
        <w:rPr>
          <w:rFonts w:cs="Tahoma"/>
          <w:spacing w:val="-2"/>
          <w:sz w:val="24"/>
          <w:szCs w:val="24"/>
        </w:rPr>
        <w:t>ó</w:t>
      </w:r>
      <w:r w:rsidR="00A243ED" w:rsidRPr="0072369F">
        <w:rPr>
          <w:rFonts w:cs="Tahoma"/>
          <w:spacing w:val="-2"/>
          <w:sz w:val="24"/>
          <w:szCs w:val="24"/>
        </w:rPr>
        <w:t>n integral en el proceso penal, solo cumpli</w:t>
      </w:r>
      <w:r w:rsidR="00C42BD8" w:rsidRPr="0072369F">
        <w:rPr>
          <w:rFonts w:cs="Tahoma"/>
          <w:spacing w:val="-2"/>
          <w:sz w:val="24"/>
          <w:szCs w:val="24"/>
        </w:rPr>
        <w:t xml:space="preserve">ó con su </w:t>
      </w:r>
      <w:r w:rsidR="00A243ED" w:rsidRPr="0072369F">
        <w:rPr>
          <w:rFonts w:cs="Tahoma"/>
          <w:spacing w:val="-2"/>
          <w:sz w:val="24"/>
          <w:szCs w:val="24"/>
        </w:rPr>
        <w:t>obligación civil</w:t>
      </w:r>
      <w:r w:rsidR="00C42BD8" w:rsidRPr="0072369F">
        <w:rPr>
          <w:rFonts w:cs="Tahoma"/>
          <w:spacing w:val="-2"/>
          <w:sz w:val="24"/>
          <w:szCs w:val="24"/>
        </w:rPr>
        <w:t xml:space="preserve">, y </w:t>
      </w:r>
      <w:r w:rsidR="005158E7" w:rsidRPr="0072369F">
        <w:rPr>
          <w:rFonts w:cs="Tahoma"/>
          <w:spacing w:val="-2"/>
          <w:sz w:val="24"/>
          <w:szCs w:val="24"/>
        </w:rPr>
        <w:t xml:space="preserve">al no existir </w:t>
      </w:r>
      <w:r w:rsidR="00C42BD8" w:rsidRPr="0072369F">
        <w:rPr>
          <w:rFonts w:cs="Tahoma"/>
          <w:spacing w:val="-2"/>
          <w:sz w:val="24"/>
          <w:szCs w:val="24"/>
        </w:rPr>
        <w:t>acuerdo económico entre las partes</w:t>
      </w:r>
      <w:r w:rsidR="005158E7" w:rsidRPr="0072369F">
        <w:rPr>
          <w:rFonts w:cs="Tahoma"/>
          <w:spacing w:val="-2"/>
          <w:sz w:val="24"/>
          <w:szCs w:val="24"/>
        </w:rPr>
        <w:t xml:space="preserve">, lo </w:t>
      </w:r>
      <w:r w:rsidRPr="0072369F">
        <w:rPr>
          <w:rFonts w:cs="Tahoma"/>
          <w:spacing w:val="-2"/>
          <w:sz w:val="24"/>
          <w:szCs w:val="24"/>
        </w:rPr>
        <w:t xml:space="preserve">que el </w:t>
      </w:r>
      <w:r w:rsidR="00C42BD8" w:rsidRPr="0072369F">
        <w:rPr>
          <w:rFonts w:cs="Tahoma"/>
          <w:spacing w:val="-2"/>
          <w:sz w:val="24"/>
          <w:szCs w:val="24"/>
        </w:rPr>
        <w:t>despacho debía establecer no era si hubo o no</w:t>
      </w:r>
      <w:r w:rsidRPr="0072369F">
        <w:rPr>
          <w:rFonts w:cs="Tahoma"/>
          <w:spacing w:val="-2"/>
          <w:sz w:val="24"/>
          <w:szCs w:val="24"/>
        </w:rPr>
        <w:t xml:space="preserve"> un</w:t>
      </w:r>
      <w:r w:rsidR="00C42BD8" w:rsidRPr="0072369F">
        <w:rPr>
          <w:rFonts w:cs="Tahoma"/>
          <w:spacing w:val="-2"/>
          <w:sz w:val="24"/>
          <w:szCs w:val="24"/>
        </w:rPr>
        <w:t xml:space="preserve"> pago, sino que</w:t>
      </w:r>
      <w:r w:rsidR="0045084B" w:rsidRPr="0072369F">
        <w:rPr>
          <w:rFonts w:cs="Tahoma"/>
          <w:spacing w:val="-2"/>
          <w:sz w:val="24"/>
          <w:szCs w:val="24"/>
        </w:rPr>
        <w:t xml:space="preserve"> </w:t>
      </w:r>
      <w:r w:rsidR="00C42BD8" w:rsidRPr="0072369F">
        <w:rPr>
          <w:rFonts w:cs="Tahoma"/>
          <w:spacing w:val="-2"/>
          <w:sz w:val="24"/>
          <w:szCs w:val="24"/>
        </w:rPr>
        <w:t xml:space="preserve">el acusado se sustrajo de su deber alimentario entre diciembre de 2011 y diciembre de 2017, ya que solo pagó forzadamente </w:t>
      </w:r>
      <w:r w:rsidR="005158E7" w:rsidRPr="0072369F">
        <w:rPr>
          <w:rFonts w:cs="Tahoma"/>
          <w:spacing w:val="-2"/>
          <w:sz w:val="24"/>
          <w:szCs w:val="24"/>
        </w:rPr>
        <w:t xml:space="preserve">para </w:t>
      </w:r>
      <w:r w:rsidR="00C42BD8" w:rsidRPr="0072369F">
        <w:rPr>
          <w:rFonts w:cs="Tahoma"/>
          <w:spacing w:val="-2"/>
          <w:sz w:val="24"/>
          <w:szCs w:val="24"/>
        </w:rPr>
        <w:t xml:space="preserve">observar un compromiso judicial, </w:t>
      </w:r>
      <w:r w:rsidR="005158E7" w:rsidRPr="0072369F">
        <w:rPr>
          <w:rFonts w:cs="Tahoma"/>
          <w:spacing w:val="-2"/>
          <w:sz w:val="24"/>
          <w:szCs w:val="24"/>
        </w:rPr>
        <w:t>y</w:t>
      </w:r>
      <w:r w:rsidRPr="0072369F">
        <w:rPr>
          <w:rFonts w:cs="Tahoma"/>
          <w:spacing w:val="-2"/>
          <w:sz w:val="24"/>
          <w:szCs w:val="24"/>
        </w:rPr>
        <w:t xml:space="preserve"> en este evento</w:t>
      </w:r>
      <w:r w:rsidR="00C42BD8" w:rsidRPr="0072369F">
        <w:rPr>
          <w:rFonts w:cs="Tahoma"/>
          <w:spacing w:val="-2"/>
          <w:sz w:val="24"/>
          <w:szCs w:val="24"/>
        </w:rPr>
        <w:t xml:space="preserve"> no se trasladaron pruebas del juicio civil como una indemnización, sino como comprobante que se pagaron de </w:t>
      </w:r>
      <w:r w:rsidR="00CD7BAB" w:rsidRPr="0072369F">
        <w:rPr>
          <w:rFonts w:cs="Tahoma"/>
          <w:spacing w:val="-2"/>
          <w:sz w:val="24"/>
          <w:szCs w:val="24"/>
        </w:rPr>
        <w:t xml:space="preserve">forma </w:t>
      </w:r>
      <w:r w:rsidR="00C42BD8" w:rsidRPr="0072369F">
        <w:rPr>
          <w:rFonts w:cs="Tahoma"/>
          <w:spacing w:val="-2"/>
          <w:sz w:val="24"/>
          <w:szCs w:val="24"/>
        </w:rPr>
        <w:t>tardía esas cuotas con intereses y costas procesales</w:t>
      </w:r>
      <w:r w:rsidR="00A243ED" w:rsidRPr="0072369F">
        <w:rPr>
          <w:rFonts w:cs="Tahoma"/>
          <w:spacing w:val="-2"/>
          <w:sz w:val="24"/>
          <w:szCs w:val="24"/>
        </w:rPr>
        <w:t>,</w:t>
      </w:r>
      <w:r w:rsidR="00C42BD8" w:rsidRPr="0072369F">
        <w:rPr>
          <w:rFonts w:cs="Tahoma"/>
          <w:spacing w:val="-2"/>
          <w:sz w:val="24"/>
          <w:szCs w:val="24"/>
        </w:rPr>
        <w:t xml:space="preserve"> pero ya se había sustraído de su deber legal.</w:t>
      </w:r>
    </w:p>
    <w:p w:rsidR="00C42BD8" w:rsidRPr="0072369F" w:rsidRDefault="00C42BD8" w:rsidP="0072369F">
      <w:pPr>
        <w:spacing w:line="276" w:lineRule="auto"/>
        <w:rPr>
          <w:rFonts w:cs="Tahoma"/>
          <w:spacing w:val="-2"/>
          <w:sz w:val="24"/>
          <w:szCs w:val="24"/>
        </w:rPr>
      </w:pPr>
    </w:p>
    <w:p w:rsidR="00C42BD8" w:rsidRPr="0072369F" w:rsidRDefault="00C42BD8" w:rsidP="0072369F">
      <w:pPr>
        <w:spacing w:line="276" w:lineRule="auto"/>
        <w:rPr>
          <w:rFonts w:cs="Tahoma"/>
          <w:spacing w:val="-2"/>
          <w:sz w:val="24"/>
          <w:szCs w:val="24"/>
        </w:rPr>
      </w:pPr>
      <w:r w:rsidRPr="0072369F">
        <w:rPr>
          <w:rFonts w:cs="Tahoma"/>
          <w:spacing w:val="-2"/>
          <w:sz w:val="24"/>
          <w:szCs w:val="24"/>
        </w:rPr>
        <w:t>En lo atinente a otras cuotas posteriores a 2017, ello podría ser base de una nueva acción penal</w:t>
      </w:r>
      <w:r w:rsidR="0045084B" w:rsidRPr="0072369F">
        <w:rPr>
          <w:rFonts w:cs="Tahoma"/>
          <w:spacing w:val="-2"/>
          <w:sz w:val="24"/>
          <w:szCs w:val="24"/>
        </w:rPr>
        <w:t xml:space="preserve"> </w:t>
      </w:r>
      <w:r w:rsidRPr="0072369F">
        <w:rPr>
          <w:rFonts w:cs="Tahoma"/>
          <w:spacing w:val="-2"/>
          <w:sz w:val="24"/>
          <w:szCs w:val="24"/>
        </w:rPr>
        <w:t>al ser el delito de inasistencia alimentaria de tracto sucesivo</w:t>
      </w:r>
      <w:r w:rsidR="00A243ED" w:rsidRPr="0072369F">
        <w:rPr>
          <w:rFonts w:cs="Tahoma"/>
          <w:spacing w:val="-2"/>
          <w:sz w:val="24"/>
          <w:szCs w:val="24"/>
        </w:rPr>
        <w:t>. Pide</w:t>
      </w:r>
      <w:r w:rsidR="00F408FC" w:rsidRPr="0072369F">
        <w:rPr>
          <w:rFonts w:cs="Tahoma"/>
          <w:spacing w:val="-2"/>
          <w:sz w:val="24"/>
          <w:szCs w:val="24"/>
        </w:rPr>
        <w:t xml:space="preserve"> en consecuencia</w:t>
      </w:r>
      <w:r w:rsidR="00A243ED" w:rsidRPr="0072369F">
        <w:rPr>
          <w:rFonts w:cs="Tahoma"/>
          <w:spacing w:val="-2"/>
          <w:sz w:val="24"/>
          <w:szCs w:val="24"/>
        </w:rPr>
        <w:t xml:space="preserve"> se revise </w:t>
      </w:r>
      <w:r w:rsidRPr="0072369F">
        <w:rPr>
          <w:rFonts w:cs="Tahoma"/>
          <w:spacing w:val="-2"/>
          <w:sz w:val="24"/>
          <w:szCs w:val="24"/>
        </w:rPr>
        <w:t xml:space="preserve">el fallo, y se proceda a su modificación, corrección o revocatoria, bajo el entendido que el afectado es un menor de edad que goza de especial protección estatal y el cumplimiento del pago no </w:t>
      </w:r>
      <w:r w:rsidR="00A243ED" w:rsidRPr="0072369F">
        <w:rPr>
          <w:rFonts w:cs="Tahoma"/>
          <w:spacing w:val="-2"/>
          <w:sz w:val="24"/>
          <w:szCs w:val="24"/>
        </w:rPr>
        <w:t>consti</w:t>
      </w:r>
      <w:r w:rsidRPr="0072369F">
        <w:rPr>
          <w:rFonts w:cs="Tahoma"/>
          <w:spacing w:val="-2"/>
          <w:sz w:val="24"/>
          <w:szCs w:val="24"/>
        </w:rPr>
        <w:t>tuye una indemnización integral</w:t>
      </w:r>
      <w:r w:rsidR="005158E7" w:rsidRPr="0072369F">
        <w:rPr>
          <w:rFonts w:cs="Tahoma"/>
          <w:spacing w:val="-2"/>
          <w:sz w:val="24"/>
          <w:szCs w:val="24"/>
        </w:rPr>
        <w:t>.</w:t>
      </w:r>
    </w:p>
    <w:p w:rsidR="00305AAF" w:rsidRPr="0072369F" w:rsidRDefault="00305AAF" w:rsidP="0072369F">
      <w:pPr>
        <w:spacing w:line="276" w:lineRule="auto"/>
        <w:rPr>
          <w:rFonts w:cs="Tahoma"/>
          <w:spacing w:val="-2"/>
          <w:sz w:val="24"/>
          <w:szCs w:val="24"/>
        </w:rPr>
      </w:pPr>
    </w:p>
    <w:p w:rsidR="00EF2802" w:rsidRPr="0072369F" w:rsidRDefault="00EF2802" w:rsidP="0072369F">
      <w:pPr>
        <w:spacing w:line="276" w:lineRule="auto"/>
        <w:rPr>
          <w:rStyle w:val="Numeracinttulo"/>
          <w:rFonts w:cs="Tahoma"/>
          <w:b w:val="0"/>
          <w:i/>
          <w:spacing w:val="-4"/>
          <w:szCs w:val="24"/>
        </w:rPr>
      </w:pPr>
      <w:r w:rsidRPr="0072369F">
        <w:rPr>
          <w:rStyle w:val="Numeracinttulo"/>
          <w:rFonts w:cs="Tahoma"/>
          <w:spacing w:val="-4"/>
          <w:szCs w:val="24"/>
        </w:rPr>
        <w:t xml:space="preserve">2.2.- </w:t>
      </w:r>
      <w:r w:rsidR="00A243ED" w:rsidRPr="0072369F">
        <w:rPr>
          <w:rStyle w:val="Numeracinttulo"/>
          <w:rFonts w:cs="Tahoma"/>
          <w:b w:val="0"/>
          <w:spacing w:val="-4"/>
          <w:szCs w:val="24"/>
        </w:rPr>
        <w:t xml:space="preserve">Fiscal </w:t>
      </w:r>
      <w:r w:rsidRPr="0072369F">
        <w:rPr>
          <w:rStyle w:val="Numeracinttulo"/>
          <w:rFonts w:cs="Tahoma"/>
          <w:b w:val="0"/>
          <w:spacing w:val="-4"/>
          <w:szCs w:val="24"/>
        </w:rPr>
        <w:t xml:space="preserve">-no recurrente- </w:t>
      </w:r>
    </w:p>
    <w:p w:rsidR="005158E7" w:rsidRPr="0072369F" w:rsidRDefault="005158E7" w:rsidP="0072369F">
      <w:pPr>
        <w:spacing w:line="276" w:lineRule="auto"/>
        <w:rPr>
          <w:rFonts w:cs="Tahoma"/>
          <w:sz w:val="24"/>
          <w:szCs w:val="24"/>
          <w:lang w:val="es-ES_tradnl"/>
        </w:rPr>
      </w:pPr>
    </w:p>
    <w:p w:rsidR="00C42BD8" w:rsidRPr="0072369F" w:rsidRDefault="005158E7" w:rsidP="0072369F">
      <w:pPr>
        <w:spacing w:line="276" w:lineRule="auto"/>
        <w:rPr>
          <w:rFonts w:cs="Tahoma"/>
          <w:sz w:val="24"/>
          <w:szCs w:val="24"/>
          <w:lang w:val="es-ES_tradnl"/>
        </w:rPr>
      </w:pPr>
      <w:r w:rsidRPr="0072369F">
        <w:rPr>
          <w:rFonts w:cs="Tahoma"/>
          <w:sz w:val="24"/>
          <w:szCs w:val="24"/>
          <w:lang w:val="es-ES_tradnl"/>
        </w:rPr>
        <w:t>Pide se confirme el fallo absolutorio, para lo cual expone:</w:t>
      </w:r>
    </w:p>
    <w:p w:rsidR="005158E7" w:rsidRPr="0072369F" w:rsidRDefault="005158E7" w:rsidP="0072369F">
      <w:pPr>
        <w:spacing w:line="276" w:lineRule="auto"/>
        <w:rPr>
          <w:rFonts w:cs="Tahoma"/>
          <w:sz w:val="24"/>
          <w:szCs w:val="24"/>
          <w:lang w:val="es-ES_tradnl"/>
        </w:rPr>
      </w:pPr>
    </w:p>
    <w:p w:rsidR="00CD1CAB" w:rsidRPr="0072369F" w:rsidRDefault="0090524D" w:rsidP="0072369F">
      <w:pPr>
        <w:spacing w:line="276" w:lineRule="auto"/>
        <w:rPr>
          <w:rFonts w:cs="Tahoma"/>
          <w:spacing w:val="-2"/>
          <w:sz w:val="24"/>
          <w:szCs w:val="24"/>
        </w:rPr>
      </w:pPr>
      <w:r w:rsidRPr="0072369F">
        <w:rPr>
          <w:rFonts w:cs="Tahoma"/>
          <w:sz w:val="24"/>
          <w:szCs w:val="24"/>
          <w:lang w:val="es-ES_tradnl"/>
        </w:rPr>
        <w:t xml:space="preserve">Lo único claro en este proceso es </w:t>
      </w:r>
      <w:r w:rsidRPr="0072369F">
        <w:rPr>
          <w:rFonts w:cs="Tahoma"/>
          <w:spacing w:val="-2"/>
          <w:sz w:val="24"/>
          <w:szCs w:val="24"/>
        </w:rPr>
        <w:t xml:space="preserve">que se </w:t>
      </w:r>
      <w:r w:rsidR="00A243ED" w:rsidRPr="0072369F">
        <w:rPr>
          <w:rFonts w:cs="Tahoma"/>
          <w:spacing w:val="-2"/>
          <w:sz w:val="24"/>
          <w:szCs w:val="24"/>
        </w:rPr>
        <w:t xml:space="preserve">inició por una sustracción de alimentos que para el </w:t>
      </w:r>
      <w:r w:rsidR="00CD1CAB" w:rsidRPr="0072369F">
        <w:rPr>
          <w:rFonts w:cs="Tahoma"/>
          <w:spacing w:val="-2"/>
          <w:sz w:val="24"/>
          <w:szCs w:val="24"/>
        </w:rPr>
        <w:t>instante</w:t>
      </w:r>
      <w:r w:rsidR="00A243ED" w:rsidRPr="0072369F">
        <w:rPr>
          <w:rFonts w:cs="Tahoma"/>
          <w:spacing w:val="-2"/>
          <w:sz w:val="24"/>
          <w:szCs w:val="24"/>
        </w:rPr>
        <w:t xml:space="preserve"> en que se denunció pudo haber e</w:t>
      </w:r>
      <w:r w:rsidRPr="0072369F">
        <w:rPr>
          <w:rFonts w:cs="Tahoma"/>
          <w:spacing w:val="-2"/>
          <w:sz w:val="24"/>
          <w:szCs w:val="24"/>
        </w:rPr>
        <w:t>x</w:t>
      </w:r>
      <w:r w:rsidR="00A243ED" w:rsidRPr="0072369F">
        <w:rPr>
          <w:rFonts w:cs="Tahoma"/>
          <w:spacing w:val="-2"/>
          <w:sz w:val="24"/>
          <w:szCs w:val="24"/>
        </w:rPr>
        <w:t xml:space="preserve">istido, pero </w:t>
      </w:r>
      <w:r w:rsidRPr="0072369F">
        <w:rPr>
          <w:rFonts w:cs="Tahoma"/>
          <w:spacing w:val="-2"/>
          <w:sz w:val="24"/>
          <w:szCs w:val="24"/>
        </w:rPr>
        <w:t xml:space="preserve">luego obra un </w:t>
      </w:r>
      <w:r w:rsidR="00A243ED" w:rsidRPr="0072369F">
        <w:rPr>
          <w:rFonts w:cs="Tahoma"/>
          <w:spacing w:val="-2"/>
          <w:sz w:val="24"/>
          <w:szCs w:val="24"/>
        </w:rPr>
        <w:t xml:space="preserve">fallo donde esos </w:t>
      </w:r>
      <w:r w:rsidRPr="0072369F">
        <w:rPr>
          <w:rFonts w:cs="Tahoma"/>
          <w:spacing w:val="-2"/>
          <w:sz w:val="24"/>
          <w:szCs w:val="24"/>
        </w:rPr>
        <w:t>alimentos fueron cancelados y en ese momento cesa la persecución penal</w:t>
      </w:r>
      <w:r w:rsidR="00CD1CAB" w:rsidRPr="0072369F">
        <w:rPr>
          <w:rFonts w:cs="Tahoma"/>
          <w:spacing w:val="-2"/>
          <w:sz w:val="24"/>
          <w:szCs w:val="24"/>
        </w:rPr>
        <w:t>.</w:t>
      </w:r>
    </w:p>
    <w:p w:rsidR="00CD1CAB" w:rsidRPr="0072369F" w:rsidRDefault="00CD1CAB" w:rsidP="0072369F">
      <w:pPr>
        <w:spacing w:line="276" w:lineRule="auto"/>
        <w:rPr>
          <w:rFonts w:cs="Tahoma"/>
          <w:spacing w:val="-2"/>
          <w:sz w:val="24"/>
          <w:szCs w:val="24"/>
        </w:rPr>
      </w:pPr>
    </w:p>
    <w:p w:rsidR="0090524D" w:rsidRPr="0072369F" w:rsidRDefault="00CD1CAB" w:rsidP="0072369F">
      <w:pPr>
        <w:spacing w:line="276" w:lineRule="auto"/>
        <w:rPr>
          <w:rFonts w:cs="Tahoma"/>
          <w:spacing w:val="-2"/>
          <w:sz w:val="24"/>
          <w:szCs w:val="24"/>
        </w:rPr>
      </w:pPr>
      <w:r w:rsidRPr="0072369F">
        <w:rPr>
          <w:rFonts w:cs="Tahoma"/>
          <w:spacing w:val="-2"/>
          <w:sz w:val="24"/>
          <w:szCs w:val="24"/>
        </w:rPr>
        <w:t>S</w:t>
      </w:r>
      <w:r w:rsidR="0090524D" w:rsidRPr="0072369F">
        <w:rPr>
          <w:rFonts w:cs="Tahoma"/>
          <w:spacing w:val="-2"/>
          <w:sz w:val="24"/>
          <w:szCs w:val="24"/>
        </w:rPr>
        <w:t>i del traslado de los elementos se aporta un conocimiento que los dineros ya se paga</w:t>
      </w:r>
      <w:r w:rsidR="00A34980" w:rsidRPr="0072369F">
        <w:rPr>
          <w:rFonts w:cs="Tahoma"/>
          <w:spacing w:val="-2"/>
          <w:sz w:val="24"/>
          <w:szCs w:val="24"/>
        </w:rPr>
        <w:t>ron</w:t>
      </w:r>
      <w:r w:rsidR="0090524D" w:rsidRPr="0072369F">
        <w:rPr>
          <w:rFonts w:cs="Tahoma"/>
          <w:spacing w:val="-2"/>
          <w:sz w:val="24"/>
          <w:szCs w:val="24"/>
        </w:rPr>
        <w:t>, en tanto el proceso civil se inició casi a la par con est</w:t>
      </w:r>
      <w:r w:rsidR="00CD7BAB" w:rsidRPr="0072369F">
        <w:rPr>
          <w:rFonts w:cs="Tahoma"/>
          <w:spacing w:val="-2"/>
          <w:sz w:val="24"/>
          <w:szCs w:val="24"/>
        </w:rPr>
        <w:t>a investigación</w:t>
      </w:r>
      <w:r w:rsidR="0090524D" w:rsidRPr="0072369F">
        <w:rPr>
          <w:rFonts w:cs="Tahoma"/>
          <w:spacing w:val="-2"/>
          <w:sz w:val="24"/>
          <w:szCs w:val="24"/>
        </w:rPr>
        <w:t xml:space="preserve">, no </w:t>
      </w:r>
      <w:r w:rsidR="00A243ED" w:rsidRPr="0072369F">
        <w:rPr>
          <w:rFonts w:cs="Tahoma"/>
          <w:spacing w:val="-2"/>
          <w:sz w:val="24"/>
          <w:szCs w:val="24"/>
        </w:rPr>
        <w:t>compre</w:t>
      </w:r>
      <w:r w:rsidR="0090524D" w:rsidRPr="0072369F">
        <w:rPr>
          <w:rFonts w:cs="Tahoma"/>
          <w:spacing w:val="-2"/>
          <w:sz w:val="24"/>
          <w:szCs w:val="24"/>
        </w:rPr>
        <w:t xml:space="preserve">nde </w:t>
      </w:r>
      <w:r w:rsidR="00A243ED" w:rsidRPr="0072369F">
        <w:rPr>
          <w:rFonts w:cs="Tahoma"/>
          <w:spacing w:val="-2"/>
          <w:sz w:val="24"/>
          <w:szCs w:val="24"/>
        </w:rPr>
        <w:t xml:space="preserve">cuál es la </w:t>
      </w:r>
      <w:r w:rsidRPr="0072369F">
        <w:rPr>
          <w:rFonts w:cs="Tahoma"/>
          <w:spacing w:val="-2"/>
          <w:sz w:val="24"/>
          <w:szCs w:val="24"/>
        </w:rPr>
        <w:t>“</w:t>
      </w:r>
      <w:r w:rsidR="00A243ED" w:rsidRPr="0072369F">
        <w:rPr>
          <w:rFonts w:cs="Tahoma"/>
          <w:spacing w:val="-2"/>
          <w:sz w:val="24"/>
          <w:szCs w:val="24"/>
        </w:rPr>
        <w:t>satisfacción total</w:t>
      </w:r>
      <w:r w:rsidRPr="0072369F">
        <w:rPr>
          <w:rFonts w:cs="Tahoma"/>
          <w:spacing w:val="-2"/>
          <w:sz w:val="24"/>
          <w:szCs w:val="24"/>
        </w:rPr>
        <w:t>” que pretende</w:t>
      </w:r>
      <w:r w:rsidR="00A243ED" w:rsidRPr="0072369F">
        <w:rPr>
          <w:rFonts w:cs="Tahoma"/>
          <w:spacing w:val="-2"/>
          <w:sz w:val="24"/>
          <w:szCs w:val="24"/>
        </w:rPr>
        <w:t xml:space="preserve"> la víctima para </w:t>
      </w:r>
      <w:r w:rsidR="0090524D" w:rsidRPr="0072369F">
        <w:rPr>
          <w:rFonts w:cs="Tahoma"/>
          <w:spacing w:val="-2"/>
          <w:sz w:val="24"/>
          <w:szCs w:val="24"/>
        </w:rPr>
        <w:t xml:space="preserve">que </w:t>
      </w:r>
      <w:r w:rsidR="00A243ED" w:rsidRPr="0072369F">
        <w:rPr>
          <w:rFonts w:cs="Tahoma"/>
          <w:spacing w:val="-2"/>
          <w:sz w:val="24"/>
          <w:szCs w:val="24"/>
        </w:rPr>
        <w:t>se pueda terminar este proceso</w:t>
      </w:r>
      <w:r w:rsidR="0090524D" w:rsidRPr="0072369F">
        <w:rPr>
          <w:rFonts w:cs="Tahoma"/>
          <w:spacing w:val="-2"/>
          <w:sz w:val="24"/>
          <w:szCs w:val="24"/>
        </w:rPr>
        <w:t>.</w:t>
      </w:r>
    </w:p>
    <w:p w:rsidR="0090524D" w:rsidRPr="0072369F" w:rsidRDefault="0090524D" w:rsidP="0072369F">
      <w:pPr>
        <w:spacing w:line="276" w:lineRule="auto"/>
        <w:rPr>
          <w:rFonts w:cs="Tahoma"/>
          <w:spacing w:val="-2"/>
          <w:sz w:val="24"/>
          <w:szCs w:val="24"/>
        </w:rPr>
      </w:pPr>
    </w:p>
    <w:p w:rsidR="0090524D" w:rsidRPr="0072369F" w:rsidRDefault="0090524D" w:rsidP="0072369F">
      <w:pPr>
        <w:spacing w:line="276" w:lineRule="auto"/>
        <w:rPr>
          <w:rFonts w:cs="Tahoma"/>
          <w:spacing w:val="-2"/>
          <w:sz w:val="24"/>
          <w:szCs w:val="24"/>
        </w:rPr>
      </w:pPr>
      <w:r w:rsidRPr="0072369F">
        <w:rPr>
          <w:rFonts w:cs="Tahoma"/>
          <w:spacing w:val="-2"/>
          <w:sz w:val="24"/>
          <w:szCs w:val="24"/>
        </w:rPr>
        <w:t xml:space="preserve">Un trámite de esta naturaleza se </w:t>
      </w:r>
      <w:r w:rsidR="00A243ED" w:rsidRPr="0072369F">
        <w:rPr>
          <w:rFonts w:cs="Tahoma"/>
          <w:spacing w:val="-2"/>
          <w:sz w:val="24"/>
          <w:szCs w:val="24"/>
        </w:rPr>
        <w:t xml:space="preserve">inicia para obtener un resarcimiento económico </w:t>
      </w:r>
      <w:r w:rsidRPr="0072369F">
        <w:rPr>
          <w:rFonts w:cs="Tahoma"/>
          <w:spacing w:val="-2"/>
          <w:sz w:val="24"/>
          <w:szCs w:val="24"/>
        </w:rPr>
        <w:t>al sufrir</w:t>
      </w:r>
      <w:r w:rsidR="005158E7" w:rsidRPr="0072369F">
        <w:rPr>
          <w:rFonts w:cs="Tahoma"/>
          <w:spacing w:val="-2"/>
          <w:sz w:val="24"/>
          <w:szCs w:val="24"/>
        </w:rPr>
        <w:t>se</w:t>
      </w:r>
      <w:r w:rsidR="0045084B" w:rsidRPr="0072369F">
        <w:rPr>
          <w:rFonts w:cs="Tahoma"/>
          <w:spacing w:val="-2"/>
          <w:sz w:val="24"/>
          <w:szCs w:val="24"/>
        </w:rPr>
        <w:t xml:space="preserve"> </w:t>
      </w:r>
      <w:r w:rsidR="00A243ED" w:rsidRPr="0072369F">
        <w:rPr>
          <w:rFonts w:cs="Tahoma"/>
          <w:spacing w:val="-2"/>
          <w:sz w:val="24"/>
          <w:szCs w:val="24"/>
        </w:rPr>
        <w:t xml:space="preserve">un detrimento, </w:t>
      </w:r>
      <w:r w:rsidRPr="0072369F">
        <w:rPr>
          <w:rFonts w:cs="Tahoma"/>
          <w:spacing w:val="-2"/>
          <w:sz w:val="24"/>
          <w:szCs w:val="24"/>
        </w:rPr>
        <w:t xml:space="preserve">y es cierto que la conducta endilgada no hace parte de los delitos contra el </w:t>
      </w:r>
      <w:r w:rsidR="00A243ED" w:rsidRPr="0072369F">
        <w:rPr>
          <w:rFonts w:cs="Tahoma"/>
          <w:spacing w:val="-2"/>
          <w:sz w:val="24"/>
          <w:szCs w:val="24"/>
        </w:rPr>
        <w:t>pat</w:t>
      </w:r>
      <w:r w:rsidRPr="0072369F">
        <w:rPr>
          <w:rFonts w:cs="Tahoma"/>
          <w:spacing w:val="-2"/>
          <w:sz w:val="24"/>
          <w:szCs w:val="24"/>
        </w:rPr>
        <w:t>ri</w:t>
      </w:r>
      <w:r w:rsidR="00A243ED" w:rsidRPr="0072369F">
        <w:rPr>
          <w:rFonts w:cs="Tahoma"/>
          <w:spacing w:val="-2"/>
          <w:sz w:val="24"/>
          <w:szCs w:val="24"/>
        </w:rPr>
        <w:t>monio</w:t>
      </w:r>
      <w:r w:rsidR="00475816" w:rsidRPr="0072369F">
        <w:rPr>
          <w:rFonts w:cs="Tahoma"/>
          <w:spacing w:val="-2"/>
          <w:sz w:val="24"/>
          <w:szCs w:val="24"/>
        </w:rPr>
        <w:t xml:space="preserve"> económico,</w:t>
      </w:r>
      <w:r w:rsidR="00A243ED" w:rsidRPr="0072369F">
        <w:rPr>
          <w:rFonts w:cs="Tahoma"/>
          <w:spacing w:val="-2"/>
          <w:sz w:val="24"/>
          <w:szCs w:val="24"/>
        </w:rPr>
        <w:t xml:space="preserve"> pero es absurdo desgastarse en un</w:t>
      </w:r>
      <w:r w:rsidRPr="0072369F">
        <w:rPr>
          <w:rFonts w:cs="Tahoma"/>
          <w:spacing w:val="-2"/>
          <w:sz w:val="24"/>
          <w:szCs w:val="24"/>
        </w:rPr>
        <w:t xml:space="preserve"> asunto </w:t>
      </w:r>
      <w:r w:rsidR="00A243ED" w:rsidRPr="0072369F">
        <w:rPr>
          <w:rFonts w:cs="Tahoma"/>
          <w:spacing w:val="-2"/>
          <w:sz w:val="24"/>
          <w:szCs w:val="24"/>
        </w:rPr>
        <w:t xml:space="preserve">si no </w:t>
      </w:r>
      <w:r w:rsidRPr="0072369F">
        <w:rPr>
          <w:rFonts w:cs="Tahoma"/>
          <w:spacing w:val="-2"/>
          <w:sz w:val="24"/>
          <w:szCs w:val="24"/>
        </w:rPr>
        <w:t xml:space="preserve">se va a obtener como </w:t>
      </w:r>
      <w:r w:rsidR="00A243ED" w:rsidRPr="0072369F">
        <w:rPr>
          <w:rFonts w:cs="Tahoma"/>
          <w:spacing w:val="-2"/>
          <w:sz w:val="24"/>
          <w:szCs w:val="24"/>
        </w:rPr>
        <w:t>ret</w:t>
      </w:r>
      <w:r w:rsidRPr="0072369F">
        <w:rPr>
          <w:rFonts w:cs="Tahoma"/>
          <w:spacing w:val="-2"/>
          <w:sz w:val="24"/>
          <w:szCs w:val="24"/>
        </w:rPr>
        <w:t>r</w:t>
      </w:r>
      <w:r w:rsidR="00A243ED" w:rsidRPr="0072369F">
        <w:rPr>
          <w:rFonts w:cs="Tahoma"/>
          <w:spacing w:val="-2"/>
          <w:sz w:val="24"/>
          <w:szCs w:val="24"/>
        </w:rPr>
        <w:t>ibuci</w:t>
      </w:r>
      <w:r w:rsidRPr="0072369F">
        <w:rPr>
          <w:rFonts w:cs="Tahoma"/>
          <w:spacing w:val="-2"/>
          <w:sz w:val="24"/>
          <w:szCs w:val="24"/>
        </w:rPr>
        <w:t>ó</w:t>
      </w:r>
      <w:r w:rsidR="00A243ED" w:rsidRPr="0072369F">
        <w:rPr>
          <w:rFonts w:cs="Tahoma"/>
          <w:spacing w:val="-2"/>
          <w:sz w:val="24"/>
          <w:szCs w:val="24"/>
        </w:rPr>
        <w:t>n que se aporten unas cuotas ali</w:t>
      </w:r>
      <w:r w:rsidRPr="0072369F">
        <w:rPr>
          <w:rFonts w:cs="Tahoma"/>
          <w:spacing w:val="-2"/>
          <w:sz w:val="24"/>
          <w:szCs w:val="24"/>
        </w:rPr>
        <w:t xml:space="preserve">mentarias, en tanto en la mayoría de estos casos ese es el </w:t>
      </w:r>
      <w:r w:rsidR="00A243ED" w:rsidRPr="0072369F">
        <w:rPr>
          <w:rFonts w:cs="Tahoma"/>
          <w:spacing w:val="-2"/>
          <w:sz w:val="24"/>
          <w:szCs w:val="24"/>
        </w:rPr>
        <w:t>único propósito</w:t>
      </w:r>
      <w:r w:rsidRPr="0072369F">
        <w:rPr>
          <w:rFonts w:cs="Tahoma"/>
          <w:spacing w:val="-2"/>
          <w:sz w:val="24"/>
          <w:szCs w:val="24"/>
        </w:rPr>
        <w:t>, pero acá ello ya se hizo.</w:t>
      </w:r>
    </w:p>
    <w:p w:rsidR="0090524D" w:rsidRPr="0072369F" w:rsidRDefault="0090524D" w:rsidP="0072369F">
      <w:pPr>
        <w:spacing w:line="276" w:lineRule="auto"/>
        <w:rPr>
          <w:rFonts w:cs="Tahoma"/>
          <w:spacing w:val="-2"/>
          <w:sz w:val="24"/>
          <w:szCs w:val="24"/>
        </w:rPr>
      </w:pPr>
    </w:p>
    <w:p w:rsidR="0090524D" w:rsidRPr="0072369F" w:rsidRDefault="0090524D" w:rsidP="0072369F">
      <w:pPr>
        <w:spacing w:line="276" w:lineRule="auto"/>
        <w:rPr>
          <w:rFonts w:cs="Tahoma"/>
          <w:spacing w:val="-2"/>
          <w:sz w:val="24"/>
          <w:szCs w:val="24"/>
        </w:rPr>
      </w:pPr>
      <w:r w:rsidRPr="0072369F">
        <w:rPr>
          <w:rFonts w:cs="Tahoma"/>
          <w:spacing w:val="-2"/>
          <w:sz w:val="24"/>
          <w:szCs w:val="24"/>
        </w:rPr>
        <w:t>La finalidad del delito de inasistencia alimentaria es económica</w:t>
      </w:r>
      <w:r w:rsidR="00A243ED" w:rsidRPr="0072369F">
        <w:rPr>
          <w:rFonts w:cs="Tahoma"/>
          <w:spacing w:val="-2"/>
          <w:sz w:val="24"/>
          <w:szCs w:val="24"/>
        </w:rPr>
        <w:t xml:space="preserve">, </w:t>
      </w:r>
      <w:r w:rsidRPr="0072369F">
        <w:rPr>
          <w:rFonts w:cs="Tahoma"/>
          <w:spacing w:val="-2"/>
          <w:sz w:val="24"/>
          <w:szCs w:val="24"/>
        </w:rPr>
        <w:t>aunque ojalá no fuera solamente eso, amén de las otras necesidades de los hijos</w:t>
      </w:r>
      <w:r w:rsidR="00F52EEB" w:rsidRPr="0072369F">
        <w:rPr>
          <w:rFonts w:cs="Tahoma"/>
          <w:spacing w:val="-2"/>
          <w:sz w:val="24"/>
          <w:szCs w:val="24"/>
        </w:rPr>
        <w:t>. P</w:t>
      </w:r>
      <w:r w:rsidRPr="0072369F">
        <w:rPr>
          <w:rFonts w:cs="Tahoma"/>
          <w:spacing w:val="-2"/>
          <w:sz w:val="24"/>
          <w:szCs w:val="24"/>
        </w:rPr>
        <w:t xml:space="preserve">ero cuando se inicia esta clase de actuaciones lo pretendido es buscar el pago, lo que acá ya obra, el acusado está al día y no se le </w:t>
      </w:r>
      <w:r w:rsidR="00A243ED" w:rsidRPr="0072369F">
        <w:rPr>
          <w:rFonts w:cs="Tahoma"/>
          <w:spacing w:val="-2"/>
          <w:sz w:val="24"/>
          <w:szCs w:val="24"/>
        </w:rPr>
        <w:t>puede</w:t>
      </w:r>
      <w:r w:rsidR="00F52EEB" w:rsidRPr="0072369F">
        <w:rPr>
          <w:rFonts w:cs="Tahoma"/>
          <w:spacing w:val="-2"/>
          <w:sz w:val="24"/>
          <w:szCs w:val="24"/>
        </w:rPr>
        <w:t xml:space="preserve"> pretender </w:t>
      </w:r>
      <w:r w:rsidR="00A243ED" w:rsidRPr="0072369F">
        <w:rPr>
          <w:rFonts w:cs="Tahoma"/>
          <w:spacing w:val="-2"/>
          <w:sz w:val="24"/>
          <w:szCs w:val="24"/>
        </w:rPr>
        <w:t>cobrar dos veces</w:t>
      </w:r>
      <w:r w:rsidR="00F52EEB" w:rsidRPr="0072369F">
        <w:rPr>
          <w:rFonts w:cs="Tahoma"/>
          <w:spacing w:val="-2"/>
          <w:sz w:val="24"/>
          <w:szCs w:val="24"/>
        </w:rPr>
        <w:t xml:space="preserve"> lo mismo</w:t>
      </w:r>
      <w:r w:rsidR="00A243ED" w:rsidRPr="0072369F">
        <w:rPr>
          <w:rFonts w:cs="Tahoma"/>
          <w:spacing w:val="-2"/>
          <w:sz w:val="24"/>
          <w:szCs w:val="24"/>
        </w:rPr>
        <w:t xml:space="preserve">, </w:t>
      </w:r>
      <w:r w:rsidRPr="0072369F">
        <w:rPr>
          <w:rFonts w:cs="Tahoma"/>
          <w:spacing w:val="-2"/>
          <w:sz w:val="24"/>
          <w:szCs w:val="24"/>
        </w:rPr>
        <w:t>máxime que no se tiene c</w:t>
      </w:r>
      <w:r w:rsidR="00F52EEB" w:rsidRPr="0072369F">
        <w:rPr>
          <w:rFonts w:cs="Tahoma"/>
          <w:spacing w:val="-2"/>
          <w:sz w:val="24"/>
          <w:szCs w:val="24"/>
        </w:rPr>
        <w:t>ó</w:t>
      </w:r>
      <w:r w:rsidRPr="0072369F">
        <w:rPr>
          <w:rFonts w:cs="Tahoma"/>
          <w:spacing w:val="-2"/>
          <w:sz w:val="24"/>
          <w:szCs w:val="24"/>
        </w:rPr>
        <w:t xml:space="preserve">mo probar que </w:t>
      </w:r>
      <w:r w:rsidR="00A243ED" w:rsidRPr="0072369F">
        <w:rPr>
          <w:rFonts w:cs="Tahoma"/>
          <w:spacing w:val="-2"/>
          <w:sz w:val="24"/>
          <w:szCs w:val="24"/>
        </w:rPr>
        <w:t>actuó dolosamente cuando se sustrajo de su obligac</w:t>
      </w:r>
      <w:r w:rsidRPr="0072369F">
        <w:rPr>
          <w:rFonts w:cs="Tahoma"/>
          <w:spacing w:val="-2"/>
          <w:sz w:val="24"/>
          <w:szCs w:val="24"/>
        </w:rPr>
        <w:t>ión</w:t>
      </w:r>
      <w:r w:rsidR="00A243ED" w:rsidRPr="0072369F">
        <w:rPr>
          <w:rFonts w:cs="Tahoma"/>
          <w:spacing w:val="-2"/>
          <w:sz w:val="24"/>
          <w:szCs w:val="24"/>
        </w:rPr>
        <w:t xml:space="preserve">, </w:t>
      </w:r>
      <w:r w:rsidR="00F52EEB" w:rsidRPr="0072369F">
        <w:rPr>
          <w:rFonts w:cs="Tahoma"/>
          <w:spacing w:val="-2"/>
          <w:sz w:val="24"/>
          <w:szCs w:val="24"/>
        </w:rPr>
        <w:t>en el entendido que</w:t>
      </w:r>
      <w:r w:rsidRPr="0072369F">
        <w:rPr>
          <w:rFonts w:cs="Tahoma"/>
          <w:spacing w:val="-2"/>
          <w:sz w:val="24"/>
          <w:szCs w:val="24"/>
        </w:rPr>
        <w:t xml:space="preserve"> desde que se conoció del proceso ha estado al día en sus pagos </w:t>
      </w:r>
      <w:r w:rsidR="00170200" w:rsidRPr="0072369F">
        <w:rPr>
          <w:rFonts w:cs="Tahoma"/>
          <w:spacing w:val="-2"/>
          <w:sz w:val="24"/>
          <w:szCs w:val="24"/>
        </w:rPr>
        <w:t>-</w:t>
      </w:r>
      <w:r w:rsidR="00A34980" w:rsidRPr="0072369F">
        <w:rPr>
          <w:rFonts w:cs="Tahoma"/>
          <w:spacing w:val="-2"/>
          <w:sz w:val="24"/>
          <w:szCs w:val="24"/>
        </w:rPr>
        <w:t xml:space="preserve">de lo cual cuenta con algunos recibidos hasta el mes de junio-, </w:t>
      </w:r>
      <w:r w:rsidRPr="0072369F">
        <w:rPr>
          <w:rFonts w:cs="Tahoma"/>
          <w:spacing w:val="-2"/>
          <w:sz w:val="24"/>
          <w:szCs w:val="24"/>
        </w:rPr>
        <w:t>y se desconocen las circunstancias que rodean la situación familiar de los involucrados</w:t>
      </w:r>
      <w:r w:rsidR="00A34980" w:rsidRPr="0072369F">
        <w:rPr>
          <w:rFonts w:cs="Tahoma"/>
          <w:spacing w:val="-2"/>
          <w:sz w:val="24"/>
          <w:szCs w:val="24"/>
        </w:rPr>
        <w:t xml:space="preserve">. </w:t>
      </w:r>
    </w:p>
    <w:p w:rsidR="0090524D" w:rsidRPr="0072369F" w:rsidRDefault="0090524D" w:rsidP="0072369F">
      <w:pPr>
        <w:spacing w:line="276" w:lineRule="auto"/>
        <w:rPr>
          <w:rFonts w:cs="Tahoma"/>
          <w:spacing w:val="-2"/>
          <w:sz w:val="24"/>
          <w:szCs w:val="24"/>
        </w:rPr>
      </w:pPr>
    </w:p>
    <w:p w:rsidR="0090524D" w:rsidRPr="0072369F" w:rsidRDefault="00A34980" w:rsidP="0072369F">
      <w:pPr>
        <w:spacing w:line="276" w:lineRule="auto"/>
        <w:rPr>
          <w:rFonts w:cs="Tahoma"/>
          <w:spacing w:val="-2"/>
          <w:sz w:val="24"/>
          <w:szCs w:val="24"/>
        </w:rPr>
      </w:pPr>
      <w:r w:rsidRPr="0072369F">
        <w:rPr>
          <w:rFonts w:cs="Tahoma"/>
          <w:spacing w:val="-2"/>
          <w:sz w:val="24"/>
          <w:szCs w:val="24"/>
        </w:rPr>
        <w:t>En lo que es materia de debate, reitera, el acusado ha pagado y está al día, y por ende</w:t>
      </w:r>
      <w:r w:rsidR="00B16C18" w:rsidRPr="0072369F">
        <w:rPr>
          <w:rFonts w:cs="Tahoma"/>
          <w:spacing w:val="-2"/>
          <w:sz w:val="24"/>
          <w:szCs w:val="24"/>
        </w:rPr>
        <w:t>,</w:t>
      </w:r>
      <w:r w:rsidRPr="0072369F">
        <w:rPr>
          <w:rFonts w:cs="Tahoma"/>
          <w:spacing w:val="-2"/>
          <w:sz w:val="24"/>
          <w:szCs w:val="24"/>
        </w:rPr>
        <w:t xml:space="preserve"> en l</w:t>
      </w:r>
      <w:r w:rsidR="0090524D" w:rsidRPr="0072369F">
        <w:rPr>
          <w:rFonts w:cs="Tahoma"/>
          <w:spacing w:val="-2"/>
          <w:sz w:val="24"/>
          <w:szCs w:val="24"/>
        </w:rPr>
        <w:t>o atinente a los años 2018 a 2020</w:t>
      </w:r>
      <w:r w:rsidR="00B16C18" w:rsidRPr="0072369F">
        <w:rPr>
          <w:rFonts w:cs="Tahoma"/>
          <w:spacing w:val="-2"/>
          <w:sz w:val="24"/>
          <w:szCs w:val="24"/>
        </w:rPr>
        <w:t>,</w:t>
      </w:r>
      <w:r w:rsidRPr="0072369F">
        <w:rPr>
          <w:rFonts w:cs="Tahoma"/>
          <w:spacing w:val="-2"/>
          <w:sz w:val="24"/>
          <w:szCs w:val="24"/>
        </w:rPr>
        <w:t xml:space="preserve"> ello</w:t>
      </w:r>
      <w:r w:rsidR="00B16C18" w:rsidRPr="0072369F">
        <w:rPr>
          <w:rFonts w:cs="Tahoma"/>
          <w:spacing w:val="-2"/>
          <w:sz w:val="24"/>
          <w:szCs w:val="24"/>
        </w:rPr>
        <w:t xml:space="preserve"> deberá</w:t>
      </w:r>
      <w:r w:rsidRPr="0072369F">
        <w:rPr>
          <w:rFonts w:cs="Tahoma"/>
          <w:spacing w:val="-2"/>
          <w:sz w:val="24"/>
          <w:szCs w:val="24"/>
        </w:rPr>
        <w:t xml:space="preserve"> ser materia de otro proceso por separado</w:t>
      </w:r>
      <w:r w:rsidR="00B16C18" w:rsidRPr="0072369F">
        <w:rPr>
          <w:rFonts w:cs="Tahoma"/>
          <w:spacing w:val="-2"/>
          <w:sz w:val="24"/>
          <w:szCs w:val="24"/>
        </w:rPr>
        <w:t>; por tanto,</w:t>
      </w:r>
      <w:r w:rsidRPr="0072369F">
        <w:rPr>
          <w:rFonts w:cs="Tahoma"/>
          <w:spacing w:val="-2"/>
          <w:sz w:val="24"/>
          <w:szCs w:val="24"/>
        </w:rPr>
        <w:t xml:space="preserve"> no podría </w:t>
      </w:r>
      <w:r w:rsidR="00170200" w:rsidRPr="0072369F">
        <w:rPr>
          <w:rFonts w:cs="Tahoma"/>
          <w:spacing w:val="-2"/>
          <w:sz w:val="24"/>
          <w:szCs w:val="24"/>
        </w:rPr>
        <w:t xml:space="preserve">reclamase </w:t>
      </w:r>
      <w:r w:rsidRPr="0072369F">
        <w:rPr>
          <w:rFonts w:cs="Tahoma"/>
          <w:spacing w:val="-2"/>
          <w:sz w:val="24"/>
          <w:szCs w:val="24"/>
        </w:rPr>
        <w:t>condena para que una persona cancele lo que ya pagó</w:t>
      </w:r>
      <w:r w:rsidR="005158E7" w:rsidRPr="0072369F">
        <w:rPr>
          <w:rFonts w:cs="Tahoma"/>
          <w:spacing w:val="-2"/>
          <w:sz w:val="24"/>
          <w:szCs w:val="24"/>
        </w:rPr>
        <w:t>.</w:t>
      </w:r>
    </w:p>
    <w:p w:rsidR="005158E7" w:rsidRPr="0072369F" w:rsidRDefault="005158E7" w:rsidP="0072369F">
      <w:pPr>
        <w:spacing w:line="276" w:lineRule="auto"/>
        <w:rPr>
          <w:rFonts w:cs="Tahoma"/>
          <w:spacing w:val="-2"/>
          <w:sz w:val="24"/>
          <w:szCs w:val="24"/>
        </w:rPr>
      </w:pPr>
    </w:p>
    <w:p w:rsidR="00BA74A4" w:rsidRPr="0072369F" w:rsidRDefault="00EF2802" w:rsidP="0072369F">
      <w:pPr>
        <w:spacing w:line="276" w:lineRule="auto"/>
        <w:rPr>
          <w:rStyle w:val="Numeracinttulo"/>
          <w:rFonts w:cs="Tahoma"/>
          <w:b w:val="0"/>
          <w:i/>
          <w:spacing w:val="-4"/>
          <w:szCs w:val="24"/>
        </w:rPr>
      </w:pPr>
      <w:r w:rsidRPr="0072369F">
        <w:rPr>
          <w:rStyle w:val="Numeracinttulo"/>
          <w:rFonts w:cs="Tahoma"/>
          <w:spacing w:val="-4"/>
          <w:szCs w:val="24"/>
        </w:rPr>
        <w:t>2.3</w:t>
      </w:r>
      <w:r w:rsidR="00BA74A4" w:rsidRPr="0072369F">
        <w:rPr>
          <w:rStyle w:val="Numeracinttulo"/>
          <w:rFonts w:cs="Tahoma"/>
          <w:spacing w:val="-4"/>
          <w:szCs w:val="24"/>
        </w:rPr>
        <w:t xml:space="preserve">.- </w:t>
      </w:r>
      <w:r w:rsidR="00475A81" w:rsidRPr="0072369F">
        <w:rPr>
          <w:rStyle w:val="Numeracinttulo"/>
          <w:rFonts w:cs="Tahoma"/>
          <w:b w:val="0"/>
          <w:spacing w:val="-4"/>
          <w:szCs w:val="24"/>
        </w:rPr>
        <w:t>Defensa</w:t>
      </w:r>
      <w:r w:rsidR="00BA74A4" w:rsidRPr="0072369F">
        <w:rPr>
          <w:rStyle w:val="Numeracinttulo"/>
          <w:rFonts w:cs="Tahoma"/>
          <w:b w:val="0"/>
          <w:spacing w:val="-4"/>
          <w:szCs w:val="24"/>
        </w:rPr>
        <w:t xml:space="preserve">-no recurrente- </w:t>
      </w:r>
    </w:p>
    <w:p w:rsidR="00BA74A4" w:rsidRPr="0072369F" w:rsidRDefault="00BA74A4" w:rsidP="0072369F">
      <w:pPr>
        <w:spacing w:line="276" w:lineRule="auto"/>
        <w:rPr>
          <w:rFonts w:cs="Tahoma"/>
          <w:spacing w:val="-2"/>
          <w:sz w:val="24"/>
          <w:szCs w:val="24"/>
        </w:rPr>
      </w:pPr>
    </w:p>
    <w:p w:rsidR="00D81A57" w:rsidRPr="0072369F" w:rsidRDefault="00BA74A4" w:rsidP="0072369F">
      <w:pPr>
        <w:spacing w:line="276" w:lineRule="auto"/>
        <w:rPr>
          <w:rFonts w:cs="Tahoma"/>
          <w:spacing w:val="-2"/>
          <w:sz w:val="24"/>
          <w:szCs w:val="24"/>
        </w:rPr>
      </w:pPr>
      <w:r w:rsidRPr="0072369F">
        <w:rPr>
          <w:rFonts w:cs="Tahoma"/>
          <w:spacing w:val="-2"/>
          <w:sz w:val="24"/>
          <w:szCs w:val="24"/>
        </w:rPr>
        <w:t xml:space="preserve">Solicita se confirme la decisión adoptada por la primera instancia, </w:t>
      </w:r>
      <w:r w:rsidR="005158E7" w:rsidRPr="0072369F">
        <w:rPr>
          <w:rFonts w:cs="Tahoma"/>
          <w:spacing w:val="-2"/>
          <w:sz w:val="24"/>
          <w:szCs w:val="24"/>
        </w:rPr>
        <w:t>lo cual fundamenta en lo siguiente</w:t>
      </w:r>
      <w:r w:rsidRPr="0072369F">
        <w:rPr>
          <w:rFonts w:cs="Tahoma"/>
          <w:spacing w:val="-2"/>
          <w:sz w:val="24"/>
          <w:szCs w:val="24"/>
        </w:rPr>
        <w:t>:</w:t>
      </w:r>
    </w:p>
    <w:p w:rsidR="00A34980" w:rsidRPr="0072369F" w:rsidRDefault="00A34980" w:rsidP="0072369F">
      <w:pPr>
        <w:spacing w:line="276" w:lineRule="auto"/>
        <w:rPr>
          <w:rFonts w:cs="Tahoma"/>
          <w:spacing w:val="-2"/>
          <w:sz w:val="24"/>
          <w:szCs w:val="24"/>
        </w:rPr>
      </w:pPr>
    </w:p>
    <w:p w:rsidR="00A34980" w:rsidRPr="0072369F" w:rsidRDefault="00A34980" w:rsidP="0072369F">
      <w:pPr>
        <w:spacing w:line="276" w:lineRule="auto"/>
        <w:rPr>
          <w:rFonts w:cs="Tahoma"/>
          <w:spacing w:val="-2"/>
          <w:sz w:val="24"/>
          <w:szCs w:val="24"/>
        </w:rPr>
      </w:pPr>
      <w:r w:rsidRPr="0072369F">
        <w:rPr>
          <w:rFonts w:cs="Tahoma"/>
          <w:spacing w:val="-2"/>
          <w:sz w:val="24"/>
          <w:szCs w:val="24"/>
        </w:rPr>
        <w:t>La prueba aportada es contundente y fue ratificada por la denunciante, en</w:t>
      </w:r>
      <w:r w:rsidR="001C4A72" w:rsidRPr="0072369F">
        <w:rPr>
          <w:rFonts w:cs="Tahoma"/>
          <w:spacing w:val="-2"/>
          <w:sz w:val="24"/>
          <w:szCs w:val="24"/>
        </w:rPr>
        <w:t xml:space="preserve"> cuanto</w:t>
      </w:r>
      <w:r w:rsidRPr="0072369F">
        <w:rPr>
          <w:rFonts w:cs="Tahoma"/>
          <w:spacing w:val="-2"/>
          <w:sz w:val="24"/>
          <w:szCs w:val="24"/>
        </w:rPr>
        <w:t xml:space="preserve"> manifiesta que efectivamente lo adeudado fue pagado</w:t>
      </w:r>
      <w:r w:rsidR="001C4A72" w:rsidRPr="0072369F">
        <w:rPr>
          <w:rFonts w:cs="Tahoma"/>
          <w:spacing w:val="-2"/>
          <w:sz w:val="24"/>
          <w:szCs w:val="24"/>
        </w:rPr>
        <w:t>. S</w:t>
      </w:r>
      <w:r w:rsidRPr="0072369F">
        <w:rPr>
          <w:rFonts w:cs="Tahoma"/>
          <w:spacing w:val="-2"/>
          <w:sz w:val="24"/>
          <w:szCs w:val="24"/>
        </w:rPr>
        <w:t>e aport</w:t>
      </w:r>
      <w:r w:rsidR="001C4A72" w:rsidRPr="0072369F">
        <w:rPr>
          <w:rFonts w:cs="Tahoma"/>
          <w:spacing w:val="-2"/>
          <w:sz w:val="24"/>
          <w:szCs w:val="24"/>
        </w:rPr>
        <w:t>ó</w:t>
      </w:r>
      <w:r w:rsidRPr="0072369F">
        <w:rPr>
          <w:rFonts w:cs="Tahoma"/>
          <w:spacing w:val="-2"/>
          <w:sz w:val="24"/>
          <w:szCs w:val="24"/>
        </w:rPr>
        <w:t xml:space="preserve"> la sentencia y los recibos con los cuales se respaldó</w:t>
      </w:r>
      <w:r w:rsidR="005158E7" w:rsidRPr="0072369F">
        <w:rPr>
          <w:rFonts w:cs="Tahoma"/>
          <w:spacing w:val="-2"/>
          <w:sz w:val="24"/>
          <w:szCs w:val="24"/>
        </w:rPr>
        <w:t xml:space="preserve">, y ello </w:t>
      </w:r>
      <w:r w:rsidRPr="0072369F">
        <w:rPr>
          <w:rFonts w:cs="Tahoma"/>
          <w:spacing w:val="-2"/>
          <w:sz w:val="24"/>
          <w:szCs w:val="24"/>
        </w:rPr>
        <w:t>demuestra</w:t>
      </w:r>
      <w:r w:rsidR="0045084B" w:rsidRPr="0072369F">
        <w:rPr>
          <w:rFonts w:cs="Tahoma"/>
          <w:spacing w:val="-2"/>
          <w:sz w:val="24"/>
          <w:szCs w:val="24"/>
        </w:rPr>
        <w:t xml:space="preserve"> </w:t>
      </w:r>
      <w:r w:rsidRPr="0072369F">
        <w:rPr>
          <w:rFonts w:cs="Tahoma"/>
          <w:spacing w:val="-2"/>
          <w:sz w:val="24"/>
          <w:szCs w:val="24"/>
        </w:rPr>
        <w:t xml:space="preserve">que su cliente no incurrió en el delito </w:t>
      </w:r>
      <w:r w:rsidR="001C4A72" w:rsidRPr="0072369F">
        <w:rPr>
          <w:rFonts w:cs="Tahoma"/>
          <w:spacing w:val="-2"/>
          <w:sz w:val="24"/>
          <w:szCs w:val="24"/>
        </w:rPr>
        <w:t>que se le atribuye</w:t>
      </w:r>
      <w:r w:rsidRPr="0072369F">
        <w:rPr>
          <w:rFonts w:cs="Tahoma"/>
          <w:spacing w:val="-2"/>
          <w:sz w:val="24"/>
          <w:szCs w:val="24"/>
        </w:rPr>
        <w:t>.</w:t>
      </w:r>
    </w:p>
    <w:p w:rsidR="00FC3FD4" w:rsidRPr="0072369F" w:rsidRDefault="00FC3FD4" w:rsidP="0072369F">
      <w:pPr>
        <w:spacing w:line="276" w:lineRule="auto"/>
        <w:rPr>
          <w:rFonts w:cs="Tahoma"/>
          <w:spacing w:val="-2"/>
          <w:sz w:val="24"/>
          <w:szCs w:val="24"/>
        </w:rPr>
      </w:pPr>
    </w:p>
    <w:p w:rsidR="000E38C9" w:rsidRPr="0072369F" w:rsidRDefault="00A34980" w:rsidP="0072369F">
      <w:pPr>
        <w:spacing w:line="276" w:lineRule="auto"/>
        <w:rPr>
          <w:rFonts w:cs="Tahoma"/>
          <w:spacing w:val="-2"/>
          <w:sz w:val="24"/>
          <w:szCs w:val="24"/>
        </w:rPr>
      </w:pPr>
      <w:r w:rsidRPr="0072369F">
        <w:rPr>
          <w:rFonts w:cs="Tahoma"/>
          <w:spacing w:val="-2"/>
          <w:sz w:val="24"/>
          <w:szCs w:val="24"/>
        </w:rPr>
        <w:t>No comparte el argumento del apoderado de víctimas, p</w:t>
      </w:r>
      <w:r w:rsidR="00E86892" w:rsidRPr="0072369F">
        <w:rPr>
          <w:rFonts w:cs="Tahoma"/>
          <w:spacing w:val="-2"/>
          <w:sz w:val="24"/>
          <w:szCs w:val="24"/>
        </w:rPr>
        <w:t>orque aunque</w:t>
      </w:r>
      <w:r w:rsidRPr="0072369F">
        <w:rPr>
          <w:rFonts w:cs="Tahoma"/>
          <w:spacing w:val="-2"/>
          <w:sz w:val="24"/>
          <w:szCs w:val="24"/>
        </w:rPr>
        <w:t xml:space="preserve"> es cierto que tal conducta no es de índole patrimonial, en la denuncia está claro que se hace referencia a unas cuotas alimentarias que se dan en dinero, ya</w:t>
      </w:r>
      <w:r w:rsidR="00E86892" w:rsidRPr="0072369F">
        <w:rPr>
          <w:rFonts w:cs="Tahoma"/>
          <w:spacing w:val="-2"/>
          <w:sz w:val="24"/>
          <w:szCs w:val="24"/>
        </w:rPr>
        <w:t xml:space="preserve"> que </w:t>
      </w:r>
      <w:r w:rsidR="00842879" w:rsidRPr="0072369F">
        <w:rPr>
          <w:rFonts w:cs="Tahoma"/>
          <w:spacing w:val="-2"/>
          <w:sz w:val="24"/>
          <w:szCs w:val="24"/>
        </w:rPr>
        <w:t>en relación con</w:t>
      </w:r>
      <w:r w:rsidR="000E38C9" w:rsidRPr="0072369F">
        <w:rPr>
          <w:rFonts w:cs="Tahoma"/>
          <w:spacing w:val="-2"/>
          <w:sz w:val="24"/>
          <w:szCs w:val="24"/>
        </w:rPr>
        <w:t xml:space="preserve"> los otros términos se apreció que no se ha podido tener otro vínculo de padre a hijo en tanto la misma madre del menor indicó que no le </w:t>
      </w:r>
      <w:r w:rsidRPr="0072369F">
        <w:rPr>
          <w:rFonts w:cs="Tahoma"/>
          <w:spacing w:val="-2"/>
          <w:sz w:val="24"/>
          <w:szCs w:val="24"/>
        </w:rPr>
        <w:t xml:space="preserve">asiste interés </w:t>
      </w:r>
      <w:r w:rsidR="000E38C9" w:rsidRPr="0072369F">
        <w:rPr>
          <w:rFonts w:cs="Tahoma"/>
          <w:spacing w:val="-2"/>
          <w:sz w:val="24"/>
          <w:szCs w:val="24"/>
        </w:rPr>
        <w:t xml:space="preserve">para </w:t>
      </w:r>
      <w:r w:rsidRPr="0072369F">
        <w:rPr>
          <w:rFonts w:cs="Tahoma"/>
          <w:spacing w:val="-2"/>
          <w:sz w:val="24"/>
          <w:szCs w:val="24"/>
        </w:rPr>
        <w:t xml:space="preserve">que </w:t>
      </w:r>
      <w:r w:rsidR="00CD7BAB" w:rsidRPr="0072369F">
        <w:rPr>
          <w:rFonts w:cs="Tahoma"/>
          <w:spacing w:val="-2"/>
          <w:sz w:val="24"/>
          <w:szCs w:val="24"/>
        </w:rPr>
        <w:t>el niño</w:t>
      </w:r>
      <w:r w:rsidRPr="0072369F">
        <w:rPr>
          <w:rFonts w:cs="Tahoma"/>
          <w:spacing w:val="-2"/>
          <w:sz w:val="24"/>
          <w:szCs w:val="24"/>
        </w:rPr>
        <w:t xml:space="preserve"> tenga </w:t>
      </w:r>
      <w:r w:rsidR="000E38C9" w:rsidRPr="0072369F">
        <w:rPr>
          <w:rFonts w:cs="Tahoma"/>
          <w:spacing w:val="-2"/>
          <w:sz w:val="24"/>
          <w:szCs w:val="24"/>
        </w:rPr>
        <w:t xml:space="preserve">una </w:t>
      </w:r>
      <w:r w:rsidRPr="0072369F">
        <w:rPr>
          <w:rFonts w:cs="Tahoma"/>
          <w:spacing w:val="-2"/>
          <w:sz w:val="24"/>
          <w:szCs w:val="24"/>
        </w:rPr>
        <w:t>relación de tipo afectivo</w:t>
      </w:r>
      <w:r w:rsidR="005158E7" w:rsidRPr="0072369F">
        <w:rPr>
          <w:rFonts w:cs="Tahoma"/>
          <w:spacing w:val="-2"/>
          <w:sz w:val="24"/>
          <w:szCs w:val="24"/>
        </w:rPr>
        <w:t>,</w:t>
      </w:r>
      <w:r w:rsidR="000E38C9" w:rsidRPr="0072369F">
        <w:rPr>
          <w:rFonts w:cs="Tahoma"/>
          <w:spacing w:val="-2"/>
          <w:sz w:val="24"/>
          <w:szCs w:val="24"/>
        </w:rPr>
        <w:t xml:space="preserve"> a</w:t>
      </w:r>
      <w:r w:rsidRPr="0072369F">
        <w:rPr>
          <w:rFonts w:cs="Tahoma"/>
          <w:spacing w:val="-2"/>
          <w:sz w:val="24"/>
          <w:szCs w:val="24"/>
        </w:rPr>
        <w:t xml:space="preserve"> respetarle el derecho a tener </w:t>
      </w:r>
      <w:r w:rsidR="000E38C9" w:rsidRPr="0072369F">
        <w:rPr>
          <w:rFonts w:cs="Tahoma"/>
          <w:spacing w:val="-2"/>
          <w:sz w:val="24"/>
          <w:szCs w:val="24"/>
        </w:rPr>
        <w:t xml:space="preserve">una </w:t>
      </w:r>
      <w:r w:rsidRPr="0072369F">
        <w:rPr>
          <w:rFonts w:cs="Tahoma"/>
          <w:spacing w:val="-2"/>
          <w:sz w:val="24"/>
          <w:szCs w:val="24"/>
        </w:rPr>
        <w:t>familia</w:t>
      </w:r>
      <w:r w:rsidR="000E38C9" w:rsidRPr="0072369F">
        <w:rPr>
          <w:rFonts w:cs="Tahoma"/>
          <w:spacing w:val="-2"/>
          <w:sz w:val="24"/>
          <w:szCs w:val="24"/>
        </w:rPr>
        <w:t>,</w:t>
      </w:r>
      <w:r w:rsidRPr="0072369F">
        <w:rPr>
          <w:rFonts w:cs="Tahoma"/>
          <w:spacing w:val="-2"/>
          <w:sz w:val="24"/>
          <w:szCs w:val="24"/>
        </w:rPr>
        <w:t xml:space="preserve"> a compartir con </w:t>
      </w:r>
      <w:r w:rsidR="000E38C9" w:rsidRPr="0072369F">
        <w:rPr>
          <w:rFonts w:cs="Tahoma"/>
          <w:spacing w:val="-2"/>
          <w:sz w:val="24"/>
          <w:szCs w:val="24"/>
        </w:rPr>
        <w:t xml:space="preserve">su </w:t>
      </w:r>
      <w:r w:rsidRPr="0072369F">
        <w:rPr>
          <w:rFonts w:cs="Tahoma"/>
          <w:spacing w:val="-2"/>
          <w:sz w:val="24"/>
          <w:szCs w:val="24"/>
        </w:rPr>
        <w:t>pap</w:t>
      </w:r>
      <w:r w:rsidR="00842879" w:rsidRPr="0072369F">
        <w:rPr>
          <w:rFonts w:cs="Tahoma"/>
          <w:spacing w:val="-2"/>
          <w:sz w:val="24"/>
          <w:szCs w:val="24"/>
        </w:rPr>
        <w:t>á</w:t>
      </w:r>
      <w:r w:rsidRPr="0072369F">
        <w:rPr>
          <w:rFonts w:cs="Tahoma"/>
          <w:spacing w:val="-2"/>
          <w:sz w:val="24"/>
          <w:szCs w:val="24"/>
        </w:rPr>
        <w:t xml:space="preserve"> y hermanos</w:t>
      </w:r>
      <w:r w:rsidR="000E38C9" w:rsidRPr="0072369F">
        <w:rPr>
          <w:rFonts w:cs="Tahoma"/>
          <w:spacing w:val="-2"/>
          <w:sz w:val="24"/>
          <w:szCs w:val="24"/>
        </w:rPr>
        <w:t>.</w:t>
      </w:r>
    </w:p>
    <w:p w:rsidR="000E38C9" w:rsidRPr="0072369F" w:rsidRDefault="000E38C9" w:rsidP="0072369F">
      <w:pPr>
        <w:spacing w:line="276" w:lineRule="auto"/>
        <w:rPr>
          <w:rFonts w:cs="Tahoma"/>
          <w:spacing w:val="-2"/>
          <w:sz w:val="24"/>
          <w:szCs w:val="24"/>
        </w:rPr>
      </w:pPr>
    </w:p>
    <w:p w:rsidR="00A34980" w:rsidRPr="0072369F" w:rsidRDefault="000E38C9" w:rsidP="0072369F">
      <w:pPr>
        <w:spacing w:line="276" w:lineRule="auto"/>
        <w:rPr>
          <w:rFonts w:cs="Tahoma"/>
          <w:spacing w:val="-2"/>
          <w:sz w:val="24"/>
          <w:szCs w:val="24"/>
        </w:rPr>
      </w:pPr>
      <w:r w:rsidRPr="0072369F">
        <w:rPr>
          <w:rFonts w:cs="Tahoma"/>
          <w:spacing w:val="-2"/>
          <w:sz w:val="24"/>
          <w:szCs w:val="24"/>
        </w:rPr>
        <w:t xml:space="preserve">Pide se </w:t>
      </w:r>
      <w:r w:rsidR="00A34980" w:rsidRPr="0072369F">
        <w:rPr>
          <w:rFonts w:cs="Tahoma"/>
          <w:spacing w:val="-2"/>
          <w:sz w:val="24"/>
          <w:szCs w:val="24"/>
        </w:rPr>
        <w:t>ratifique</w:t>
      </w:r>
      <w:r w:rsidRPr="0072369F">
        <w:rPr>
          <w:rFonts w:cs="Tahoma"/>
          <w:spacing w:val="-2"/>
          <w:sz w:val="24"/>
          <w:szCs w:val="24"/>
        </w:rPr>
        <w:t xml:space="preserve"> el fallo</w:t>
      </w:r>
      <w:r w:rsidR="00A34980" w:rsidRPr="0072369F">
        <w:rPr>
          <w:rFonts w:cs="Tahoma"/>
          <w:spacing w:val="-2"/>
          <w:sz w:val="24"/>
          <w:szCs w:val="24"/>
        </w:rPr>
        <w:t xml:space="preserve"> porque </w:t>
      </w:r>
      <w:r w:rsidRPr="0072369F">
        <w:rPr>
          <w:rFonts w:cs="Tahoma"/>
          <w:spacing w:val="-2"/>
          <w:sz w:val="24"/>
          <w:szCs w:val="24"/>
        </w:rPr>
        <w:t xml:space="preserve">con el pago de las cuotas alimentarias </w:t>
      </w:r>
      <w:r w:rsidR="005158E7" w:rsidRPr="0072369F">
        <w:rPr>
          <w:rFonts w:cs="Tahoma"/>
          <w:spacing w:val="-2"/>
          <w:sz w:val="24"/>
          <w:szCs w:val="24"/>
        </w:rPr>
        <w:t xml:space="preserve">se demostró </w:t>
      </w:r>
      <w:r w:rsidRPr="0072369F">
        <w:rPr>
          <w:rFonts w:cs="Tahoma"/>
          <w:spacing w:val="-2"/>
          <w:sz w:val="24"/>
          <w:szCs w:val="24"/>
        </w:rPr>
        <w:t xml:space="preserve">que </w:t>
      </w:r>
      <w:r w:rsidR="00A34980" w:rsidRPr="0072369F">
        <w:rPr>
          <w:rFonts w:cs="Tahoma"/>
          <w:spacing w:val="-2"/>
          <w:sz w:val="24"/>
          <w:szCs w:val="24"/>
        </w:rPr>
        <w:t xml:space="preserve">no </w:t>
      </w:r>
      <w:r w:rsidR="005158E7" w:rsidRPr="0072369F">
        <w:rPr>
          <w:rFonts w:cs="Tahoma"/>
          <w:spacing w:val="-2"/>
          <w:sz w:val="24"/>
          <w:szCs w:val="24"/>
        </w:rPr>
        <w:t xml:space="preserve">existe </w:t>
      </w:r>
      <w:r w:rsidR="00A34980" w:rsidRPr="0072369F">
        <w:rPr>
          <w:rFonts w:cs="Tahoma"/>
          <w:spacing w:val="-2"/>
          <w:sz w:val="24"/>
          <w:szCs w:val="24"/>
        </w:rPr>
        <w:t xml:space="preserve">sustracción sin justa causa de esa </w:t>
      </w:r>
      <w:r w:rsidRPr="0072369F">
        <w:rPr>
          <w:rFonts w:cs="Tahoma"/>
          <w:spacing w:val="-2"/>
          <w:sz w:val="24"/>
          <w:szCs w:val="24"/>
        </w:rPr>
        <w:t>obligación</w:t>
      </w:r>
      <w:r w:rsidR="00A34980" w:rsidRPr="0072369F">
        <w:rPr>
          <w:rFonts w:cs="Tahoma"/>
          <w:spacing w:val="-2"/>
          <w:sz w:val="24"/>
          <w:szCs w:val="24"/>
        </w:rPr>
        <w:t>.</w:t>
      </w:r>
    </w:p>
    <w:p w:rsidR="00BA74A4" w:rsidRPr="0072369F" w:rsidRDefault="00BA74A4" w:rsidP="0072369F">
      <w:pPr>
        <w:spacing w:line="276" w:lineRule="auto"/>
        <w:rPr>
          <w:rFonts w:cs="Tahoma"/>
          <w:b/>
          <w:spacing w:val="-2"/>
          <w:sz w:val="24"/>
          <w:szCs w:val="24"/>
        </w:rPr>
      </w:pPr>
    </w:p>
    <w:p w:rsidR="00BA74A4" w:rsidRPr="0072369F" w:rsidRDefault="00BA74A4" w:rsidP="0072369F">
      <w:pPr>
        <w:spacing w:line="276" w:lineRule="auto"/>
        <w:rPr>
          <w:rFonts w:cs="Tahoma"/>
          <w:spacing w:val="-2"/>
          <w:sz w:val="24"/>
          <w:szCs w:val="24"/>
        </w:rPr>
      </w:pPr>
      <w:r w:rsidRPr="0072369F">
        <w:rPr>
          <w:rFonts w:cs="Tahoma"/>
          <w:b/>
          <w:spacing w:val="-2"/>
          <w:sz w:val="24"/>
          <w:szCs w:val="24"/>
        </w:rPr>
        <w:t>2.4.-</w:t>
      </w:r>
      <w:r w:rsidR="0045084B" w:rsidRPr="0072369F">
        <w:rPr>
          <w:rFonts w:cs="Tahoma"/>
          <w:b/>
          <w:spacing w:val="-2"/>
          <w:sz w:val="24"/>
          <w:szCs w:val="24"/>
        </w:rPr>
        <w:t xml:space="preserve"> </w:t>
      </w:r>
      <w:r w:rsidRPr="0072369F">
        <w:rPr>
          <w:rFonts w:cs="Tahoma"/>
          <w:spacing w:val="-2"/>
          <w:sz w:val="24"/>
          <w:szCs w:val="24"/>
        </w:rPr>
        <w:t xml:space="preserve">Debidamente sustentado el recurso, </w:t>
      </w:r>
      <w:r w:rsidR="00582128" w:rsidRPr="0072369F">
        <w:rPr>
          <w:rFonts w:cs="Tahoma"/>
          <w:spacing w:val="-2"/>
          <w:sz w:val="24"/>
          <w:szCs w:val="24"/>
        </w:rPr>
        <w:t>l</w:t>
      </w:r>
      <w:r w:rsidR="00DF6236" w:rsidRPr="0072369F">
        <w:rPr>
          <w:rFonts w:cs="Tahoma"/>
          <w:spacing w:val="-2"/>
          <w:sz w:val="24"/>
          <w:szCs w:val="24"/>
        </w:rPr>
        <w:t>a</w:t>
      </w:r>
      <w:r w:rsidR="0045084B" w:rsidRPr="0072369F">
        <w:rPr>
          <w:rFonts w:cs="Tahoma"/>
          <w:spacing w:val="-2"/>
          <w:sz w:val="24"/>
          <w:szCs w:val="24"/>
        </w:rPr>
        <w:t xml:space="preserve"> </w:t>
      </w:r>
      <w:r w:rsidR="00777666" w:rsidRPr="0072369F">
        <w:rPr>
          <w:rFonts w:cs="Tahoma"/>
          <w:spacing w:val="-2"/>
          <w:sz w:val="24"/>
          <w:szCs w:val="24"/>
        </w:rPr>
        <w:t>funcionaria</w:t>
      </w:r>
      <w:r w:rsidRPr="0072369F">
        <w:rPr>
          <w:rFonts w:cs="Tahoma"/>
          <w:spacing w:val="-2"/>
          <w:sz w:val="24"/>
          <w:szCs w:val="24"/>
        </w:rPr>
        <w:t xml:space="preserve"> a quo lo concedió en el efect</w:t>
      </w:r>
      <w:r w:rsidR="007F38F1" w:rsidRPr="0072369F">
        <w:rPr>
          <w:rFonts w:cs="Tahoma"/>
          <w:spacing w:val="-2"/>
          <w:sz w:val="24"/>
          <w:szCs w:val="24"/>
        </w:rPr>
        <w:t>o</w:t>
      </w:r>
      <w:r w:rsidRPr="0072369F">
        <w:rPr>
          <w:rFonts w:cs="Tahoma"/>
          <w:spacing w:val="-2"/>
          <w:sz w:val="24"/>
          <w:szCs w:val="24"/>
        </w:rPr>
        <w:t xml:space="preserve"> suspensivo y dispuso la remisión de los registros pertinentes ante esta Corporación con el fin de desatar la alzada.</w:t>
      </w:r>
    </w:p>
    <w:p w:rsidR="001779C4" w:rsidRPr="0072369F" w:rsidRDefault="001779C4" w:rsidP="0072369F">
      <w:pPr>
        <w:spacing w:line="276" w:lineRule="auto"/>
        <w:rPr>
          <w:rStyle w:val="Algerian"/>
          <w:rFonts w:ascii="Tahoma" w:hAnsi="Tahoma" w:cs="Tahoma"/>
          <w:spacing w:val="-2"/>
          <w:sz w:val="24"/>
          <w:szCs w:val="24"/>
        </w:rPr>
      </w:pPr>
    </w:p>
    <w:p w:rsidR="00BA74A4" w:rsidRPr="0072369F" w:rsidRDefault="00BA74A4" w:rsidP="0072369F">
      <w:pPr>
        <w:spacing w:line="276" w:lineRule="auto"/>
        <w:rPr>
          <w:rStyle w:val="Algerian"/>
          <w:rFonts w:ascii="Tahoma" w:hAnsi="Tahoma" w:cs="Tahoma"/>
          <w:spacing w:val="-2"/>
          <w:sz w:val="24"/>
          <w:szCs w:val="24"/>
        </w:rPr>
      </w:pPr>
      <w:r w:rsidRPr="0072369F">
        <w:rPr>
          <w:rStyle w:val="Algerian"/>
          <w:rFonts w:ascii="Tahoma" w:hAnsi="Tahoma" w:cs="Tahoma"/>
          <w:spacing w:val="-2"/>
          <w:sz w:val="24"/>
          <w:szCs w:val="24"/>
        </w:rPr>
        <w:t xml:space="preserve">3.- Para resolver, </w:t>
      </w:r>
      <w:r w:rsidR="002C2B2A" w:rsidRPr="002C2B2A">
        <w:rPr>
          <w:rStyle w:val="Algerian"/>
          <w:rFonts w:ascii="Tahoma" w:hAnsi="Tahoma" w:cs="Tahoma"/>
          <w:b/>
          <w:spacing w:val="2"/>
          <w:sz w:val="24"/>
          <w:szCs w:val="24"/>
        </w:rPr>
        <w:t>SE CONSIDERA</w:t>
      </w:r>
    </w:p>
    <w:p w:rsidR="00872667" w:rsidRPr="0072369F" w:rsidRDefault="00872667" w:rsidP="0072369F">
      <w:pPr>
        <w:spacing w:line="276" w:lineRule="auto"/>
        <w:rPr>
          <w:rStyle w:val="Algerian"/>
          <w:rFonts w:ascii="Tahoma" w:hAnsi="Tahoma" w:cs="Tahoma"/>
          <w:spacing w:val="-2"/>
          <w:sz w:val="24"/>
          <w:szCs w:val="24"/>
        </w:rPr>
      </w:pPr>
    </w:p>
    <w:p w:rsidR="00BA74A4" w:rsidRPr="0072369F" w:rsidRDefault="00BA74A4" w:rsidP="0072369F">
      <w:pPr>
        <w:spacing w:line="276" w:lineRule="auto"/>
        <w:rPr>
          <w:rFonts w:cs="Tahoma"/>
          <w:b/>
          <w:spacing w:val="-2"/>
          <w:sz w:val="24"/>
          <w:szCs w:val="24"/>
        </w:rPr>
      </w:pPr>
      <w:r w:rsidRPr="0072369F">
        <w:rPr>
          <w:rFonts w:cs="Tahoma"/>
          <w:b/>
          <w:spacing w:val="-2"/>
          <w:sz w:val="24"/>
          <w:szCs w:val="24"/>
        </w:rPr>
        <w:t>3.1.-Competencia</w:t>
      </w:r>
    </w:p>
    <w:p w:rsidR="00BA74A4" w:rsidRPr="0072369F" w:rsidRDefault="00BA74A4" w:rsidP="0072369F">
      <w:pPr>
        <w:spacing w:line="276" w:lineRule="auto"/>
        <w:rPr>
          <w:rFonts w:cs="Tahoma"/>
          <w:b/>
          <w:spacing w:val="-2"/>
          <w:sz w:val="24"/>
          <w:szCs w:val="24"/>
        </w:rPr>
      </w:pPr>
    </w:p>
    <w:p w:rsidR="009E392E" w:rsidRPr="0072369F" w:rsidRDefault="00BA74A4" w:rsidP="0072369F">
      <w:pPr>
        <w:spacing w:line="276" w:lineRule="auto"/>
        <w:rPr>
          <w:rFonts w:cs="Tahoma"/>
          <w:spacing w:val="-2"/>
          <w:sz w:val="24"/>
          <w:szCs w:val="24"/>
        </w:rPr>
      </w:pPr>
      <w:r w:rsidRPr="0072369F">
        <w:rPr>
          <w:rFonts w:cs="Tahoma"/>
          <w:spacing w:val="-2"/>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-en nuestro caso </w:t>
      </w:r>
      <w:r w:rsidR="00170200" w:rsidRPr="0072369F">
        <w:rPr>
          <w:rFonts w:cs="Tahoma"/>
          <w:spacing w:val="-2"/>
          <w:sz w:val="24"/>
          <w:szCs w:val="24"/>
        </w:rPr>
        <w:t>el apoderado de víctimas</w:t>
      </w:r>
      <w:r w:rsidRPr="0072369F">
        <w:rPr>
          <w:rFonts w:cs="Tahoma"/>
          <w:spacing w:val="-2"/>
          <w:sz w:val="24"/>
          <w:szCs w:val="24"/>
        </w:rPr>
        <w:t>-</w:t>
      </w:r>
      <w:r w:rsidR="00C72C70" w:rsidRPr="0072369F">
        <w:rPr>
          <w:rFonts w:cs="Tahoma"/>
          <w:spacing w:val="-2"/>
          <w:sz w:val="24"/>
          <w:szCs w:val="24"/>
        </w:rPr>
        <w:t>.</w:t>
      </w:r>
    </w:p>
    <w:p w:rsidR="00C72C70" w:rsidRPr="0072369F" w:rsidRDefault="00C72C70" w:rsidP="0072369F">
      <w:pPr>
        <w:spacing w:line="276" w:lineRule="auto"/>
        <w:rPr>
          <w:rFonts w:cs="Tahoma"/>
          <w:spacing w:val="-2"/>
          <w:sz w:val="24"/>
          <w:szCs w:val="24"/>
        </w:rPr>
      </w:pPr>
    </w:p>
    <w:p w:rsidR="00BA74A4" w:rsidRPr="0072369F" w:rsidRDefault="00BA74A4" w:rsidP="0072369F">
      <w:pPr>
        <w:spacing w:line="276" w:lineRule="auto"/>
        <w:rPr>
          <w:rFonts w:cs="Tahoma"/>
          <w:spacing w:val="-2"/>
          <w:sz w:val="24"/>
          <w:szCs w:val="24"/>
        </w:rPr>
      </w:pPr>
      <w:r w:rsidRPr="0072369F">
        <w:rPr>
          <w:rFonts w:cs="Tahoma"/>
          <w:b/>
          <w:spacing w:val="-2"/>
          <w:sz w:val="24"/>
          <w:szCs w:val="24"/>
        </w:rPr>
        <w:t>3.2.-Problema jurídico planteado</w:t>
      </w:r>
    </w:p>
    <w:p w:rsidR="00BA74A4" w:rsidRPr="0072369F" w:rsidRDefault="00BA74A4" w:rsidP="0072369F">
      <w:pPr>
        <w:spacing w:line="276" w:lineRule="auto"/>
        <w:rPr>
          <w:rFonts w:cs="Tahoma"/>
          <w:spacing w:val="-2"/>
          <w:sz w:val="24"/>
          <w:szCs w:val="24"/>
        </w:rPr>
      </w:pPr>
    </w:p>
    <w:p w:rsidR="00BA74A4" w:rsidRPr="0072369F" w:rsidRDefault="00BA74A4" w:rsidP="0072369F">
      <w:pPr>
        <w:spacing w:line="276" w:lineRule="auto"/>
        <w:rPr>
          <w:rFonts w:cs="Tahoma"/>
          <w:spacing w:val="-2"/>
          <w:sz w:val="24"/>
          <w:szCs w:val="24"/>
        </w:rPr>
      </w:pPr>
      <w:r w:rsidRPr="0072369F">
        <w:rPr>
          <w:rFonts w:cs="Tahoma"/>
          <w:spacing w:val="-2"/>
          <w:sz w:val="24"/>
          <w:szCs w:val="24"/>
        </w:rPr>
        <w:t xml:space="preserve">Se contrae básicamente a establecer el grado de acierto de la providencia de primer grado, con miras a determinar si la decisión que absolvió al acusado </w:t>
      </w:r>
      <w:proofErr w:type="spellStart"/>
      <w:r w:rsidR="0072369F">
        <w:rPr>
          <w:rFonts w:cs="Tahoma"/>
          <w:b/>
          <w:spacing w:val="-2"/>
          <w:sz w:val="24"/>
          <w:szCs w:val="24"/>
        </w:rPr>
        <w:t>JOAG</w:t>
      </w:r>
      <w:proofErr w:type="spellEnd"/>
      <w:r w:rsidR="006E1029" w:rsidRPr="0072369F">
        <w:rPr>
          <w:rFonts w:cs="Tahoma"/>
          <w:b/>
          <w:spacing w:val="-2"/>
          <w:sz w:val="24"/>
          <w:szCs w:val="24"/>
        </w:rPr>
        <w:t xml:space="preserve"> </w:t>
      </w:r>
      <w:r w:rsidRPr="0072369F">
        <w:rPr>
          <w:rFonts w:cs="Tahoma"/>
          <w:spacing w:val="-2"/>
          <w:sz w:val="24"/>
          <w:szCs w:val="24"/>
        </w:rPr>
        <w:t>por la conducta de inasistenci</w:t>
      </w:r>
      <w:r w:rsidR="009E392E" w:rsidRPr="0072369F">
        <w:rPr>
          <w:rFonts w:cs="Tahoma"/>
          <w:spacing w:val="-2"/>
          <w:sz w:val="24"/>
          <w:szCs w:val="24"/>
        </w:rPr>
        <w:t>a alimentaria donde es víctima</w:t>
      </w:r>
      <w:r w:rsidR="006E1029" w:rsidRPr="0072369F">
        <w:rPr>
          <w:rFonts w:cs="Tahoma"/>
          <w:spacing w:val="-2"/>
          <w:sz w:val="24"/>
          <w:szCs w:val="24"/>
        </w:rPr>
        <w:t xml:space="preserve"> su menor hijo </w:t>
      </w:r>
      <w:r w:rsidRPr="0072369F">
        <w:rPr>
          <w:rFonts w:cs="Tahoma"/>
          <w:spacing w:val="-2"/>
          <w:sz w:val="24"/>
          <w:szCs w:val="24"/>
        </w:rPr>
        <w:t xml:space="preserve">está acorde con el material probatorio analizado en su conjunto, en cuyo caso se dispondrá su confirmación; o, de lo contrario, </w:t>
      </w:r>
      <w:r w:rsidR="00992ACB" w:rsidRPr="0072369F">
        <w:rPr>
          <w:rFonts w:cs="Tahoma"/>
          <w:spacing w:val="-2"/>
          <w:sz w:val="24"/>
          <w:szCs w:val="24"/>
        </w:rPr>
        <w:t xml:space="preserve">si existe mérito para </w:t>
      </w:r>
      <w:r w:rsidRPr="0072369F">
        <w:rPr>
          <w:rFonts w:cs="Tahoma"/>
          <w:spacing w:val="-2"/>
          <w:sz w:val="24"/>
          <w:szCs w:val="24"/>
        </w:rPr>
        <w:t xml:space="preserve">proceder a la revocación y al </w:t>
      </w:r>
      <w:proofErr w:type="spellStart"/>
      <w:r w:rsidRPr="0072369F">
        <w:rPr>
          <w:rFonts w:cs="Tahoma"/>
          <w:spacing w:val="-2"/>
          <w:sz w:val="24"/>
          <w:szCs w:val="24"/>
        </w:rPr>
        <w:t>proferimiento</w:t>
      </w:r>
      <w:proofErr w:type="spellEnd"/>
      <w:r w:rsidRPr="0072369F">
        <w:rPr>
          <w:rFonts w:cs="Tahoma"/>
          <w:spacing w:val="-2"/>
          <w:sz w:val="24"/>
          <w:szCs w:val="24"/>
        </w:rPr>
        <w:t xml:space="preserve"> de una sentencia de condena como </w:t>
      </w:r>
      <w:r w:rsidR="00CF5541" w:rsidRPr="0072369F">
        <w:rPr>
          <w:rFonts w:cs="Tahoma"/>
          <w:spacing w:val="-2"/>
          <w:sz w:val="24"/>
          <w:szCs w:val="24"/>
        </w:rPr>
        <w:t xml:space="preserve">lo solicita </w:t>
      </w:r>
      <w:r w:rsidR="006E1029" w:rsidRPr="0072369F">
        <w:rPr>
          <w:rFonts w:cs="Tahoma"/>
          <w:spacing w:val="-2"/>
          <w:sz w:val="24"/>
          <w:szCs w:val="24"/>
        </w:rPr>
        <w:t xml:space="preserve">el apoderado de víctimas </w:t>
      </w:r>
      <w:r w:rsidRPr="0072369F">
        <w:rPr>
          <w:rFonts w:cs="Tahoma"/>
          <w:spacing w:val="-2"/>
          <w:sz w:val="24"/>
          <w:szCs w:val="24"/>
        </w:rPr>
        <w:t>en su recurso.</w:t>
      </w:r>
    </w:p>
    <w:p w:rsidR="00BA74A4" w:rsidRPr="0072369F" w:rsidRDefault="00BA74A4" w:rsidP="0072369F">
      <w:pPr>
        <w:spacing w:line="276" w:lineRule="auto"/>
        <w:rPr>
          <w:rFonts w:cs="Tahoma"/>
          <w:spacing w:val="-2"/>
          <w:sz w:val="24"/>
          <w:szCs w:val="24"/>
        </w:rPr>
      </w:pPr>
    </w:p>
    <w:p w:rsidR="00BA74A4" w:rsidRPr="0072369F" w:rsidRDefault="00BA74A4" w:rsidP="0072369F">
      <w:pPr>
        <w:spacing w:line="276" w:lineRule="auto"/>
        <w:rPr>
          <w:rFonts w:cs="Tahoma"/>
          <w:b/>
          <w:spacing w:val="-2"/>
          <w:sz w:val="24"/>
          <w:szCs w:val="24"/>
        </w:rPr>
      </w:pPr>
      <w:r w:rsidRPr="0072369F">
        <w:rPr>
          <w:rFonts w:cs="Tahoma"/>
          <w:b/>
          <w:spacing w:val="-2"/>
          <w:sz w:val="24"/>
          <w:szCs w:val="24"/>
        </w:rPr>
        <w:t>3.3.- Solución a la controversia</w:t>
      </w:r>
    </w:p>
    <w:p w:rsidR="00BA74A4" w:rsidRPr="0072369F" w:rsidRDefault="00BA74A4" w:rsidP="0072369F">
      <w:pPr>
        <w:spacing w:line="276" w:lineRule="auto"/>
        <w:rPr>
          <w:rFonts w:cs="Tahoma"/>
          <w:b/>
          <w:spacing w:val="-2"/>
          <w:sz w:val="24"/>
          <w:szCs w:val="24"/>
        </w:rPr>
      </w:pPr>
    </w:p>
    <w:p w:rsidR="00BA74A4" w:rsidRPr="0072369F" w:rsidRDefault="00BA74A4" w:rsidP="0072369F">
      <w:pPr>
        <w:widowControl w:val="0"/>
        <w:autoSpaceDE w:val="0"/>
        <w:autoSpaceDN w:val="0"/>
        <w:adjustRightInd w:val="0"/>
        <w:spacing w:line="276" w:lineRule="auto"/>
        <w:rPr>
          <w:rFonts w:cs="Tahoma"/>
          <w:spacing w:val="-2"/>
          <w:sz w:val="24"/>
          <w:szCs w:val="24"/>
        </w:rPr>
      </w:pPr>
      <w:r w:rsidRPr="0072369F">
        <w:rPr>
          <w:rFonts w:cs="Tahoma"/>
          <w:spacing w:val="-2"/>
          <w:sz w:val="24"/>
          <w:szCs w:val="24"/>
        </w:rPr>
        <w:t xml:space="preserve">No observa la Colegiatura </w:t>
      </w:r>
      <w:r w:rsidR="0054704A" w:rsidRPr="0072369F">
        <w:rPr>
          <w:rFonts w:cs="Tahoma"/>
          <w:spacing w:val="-2"/>
          <w:sz w:val="24"/>
          <w:szCs w:val="24"/>
        </w:rPr>
        <w:t xml:space="preserve">la </w:t>
      </w:r>
      <w:r w:rsidRPr="0072369F">
        <w:rPr>
          <w:rFonts w:cs="Tahoma"/>
          <w:spacing w:val="-2"/>
          <w:sz w:val="24"/>
          <w:szCs w:val="24"/>
        </w:rPr>
        <w:t>existencia de vicios sustanciales que afecten garantías fundamentales de las partes e intervinientes, puesto que el trámite de todas las etapas procesales se surtió con acatamiento del debido proceso, y los medios de conocimiento fueron incorporados en debida forma</w:t>
      </w:r>
      <w:r w:rsidR="0054704A" w:rsidRPr="0072369F">
        <w:rPr>
          <w:rFonts w:cs="Tahoma"/>
          <w:spacing w:val="-2"/>
          <w:sz w:val="24"/>
          <w:szCs w:val="24"/>
        </w:rPr>
        <w:t xml:space="preserve"> a la actuación</w:t>
      </w:r>
      <w:r w:rsidRPr="0072369F">
        <w:rPr>
          <w:rFonts w:cs="Tahoma"/>
          <w:spacing w:val="-2"/>
          <w:sz w:val="24"/>
          <w:szCs w:val="24"/>
        </w:rPr>
        <w:t>, en consonancia con los principios que rigen el sistema penal acusatorio, por lo que se pasará a realizar el análisis correspondiente del fallo adoptado por la primera instancia, en los términos anunciados.</w:t>
      </w:r>
    </w:p>
    <w:p w:rsidR="00BA74A4" w:rsidRPr="0072369F" w:rsidRDefault="00BA74A4" w:rsidP="0072369F">
      <w:pPr>
        <w:widowControl w:val="0"/>
        <w:autoSpaceDE w:val="0"/>
        <w:autoSpaceDN w:val="0"/>
        <w:adjustRightInd w:val="0"/>
        <w:spacing w:line="276" w:lineRule="auto"/>
        <w:rPr>
          <w:rFonts w:cs="Tahoma"/>
          <w:spacing w:val="-2"/>
          <w:sz w:val="24"/>
          <w:szCs w:val="24"/>
        </w:rPr>
      </w:pPr>
    </w:p>
    <w:p w:rsidR="006E1029" w:rsidRPr="0072369F" w:rsidRDefault="00BA74A4" w:rsidP="0072369F">
      <w:pPr>
        <w:spacing w:line="276" w:lineRule="auto"/>
        <w:rPr>
          <w:rStyle w:val="Numeracinttulo"/>
          <w:rFonts w:cs="Tahoma"/>
          <w:b w:val="0"/>
          <w:spacing w:val="2"/>
          <w:szCs w:val="24"/>
        </w:rPr>
      </w:pPr>
      <w:r w:rsidRPr="0072369F">
        <w:rPr>
          <w:rStyle w:val="Numeracinttulo"/>
          <w:rFonts w:cs="Tahoma"/>
          <w:b w:val="0"/>
          <w:bCs/>
          <w:spacing w:val="-2"/>
          <w:szCs w:val="24"/>
        </w:rPr>
        <w:t>Como se indic</w:t>
      </w:r>
      <w:r w:rsidR="0054704A" w:rsidRPr="0072369F">
        <w:rPr>
          <w:rStyle w:val="Numeracinttulo"/>
          <w:rFonts w:cs="Tahoma"/>
          <w:b w:val="0"/>
          <w:bCs/>
          <w:spacing w:val="-2"/>
          <w:szCs w:val="24"/>
        </w:rPr>
        <w:t>a</w:t>
      </w:r>
      <w:r w:rsidRPr="0072369F">
        <w:rPr>
          <w:rStyle w:val="Numeracinttulo"/>
          <w:rFonts w:cs="Tahoma"/>
          <w:b w:val="0"/>
          <w:bCs/>
          <w:spacing w:val="-2"/>
          <w:szCs w:val="24"/>
        </w:rPr>
        <w:t>ra al comienzo de esta prov</w:t>
      </w:r>
      <w:r w:rsidR="003B18E6" w:rsidRPr="0072369F">
        <w:rPr>
          <w:rStyle w:val="Numeracinttulo"/>
          <w:rFonts w:cs="Tahoma"/>
          <w:b w:val="0"/>
          <w:bCs/>
          <w:spacing w:val="-2"/>
          <w:szCs w:val="24"/>
        </w:rPr>
        <w:t xml:space="preserve">idencia, los hechos génesis de esta </w:t>
      </w:r>
      <w:r w:rsidRPr="0072369F">
        <w:rPr>
          <w:rStyle w:val="Numeracinttulo"/>
          <w:rFonts w:cs="Tahoma"/>
          <w:b w:val="0"/>
          <w:bCs/>
          <w:spacing w:val="-2"/>
          <w:szCs w:val="24"/>
        </w:rPr>
        <w:t xml:space="preserve">actuación </w:t>
      </w:r>
      <w:r w:rsidR="00B446BF" w:rsidRPr="0072369F">
        <w:rPr>
          <w:rStyle w:val="Numeracinttulo"/>
          <w:rFonts w:cs="Tahoma"/>
          <w:b w:val="0"/>
          <w:bCs/>
          <w:spacing w:val="-2"/>
          <w:szCs w:val="24"/>
        </w:rPr>
        <w:t xml:space="preserve">fueron dados a conocer en </w:t>
      </w:r>
      <w:r w:rsidRPr="0072369F">
        <w:rPr>
          <w:rStyle w:val="Numeracinttulo"/>
          <w:rFonts w:cs="Tahoma"/>
          <w:b w:val="0"/>
          <w:bCs/>
          <w:spacing w:val="-2"/>
          <w:szCs w:val="24"/>
        </w:rPr>
        <w:t xml:space="preserve">denuncia penal instaurada </w:t>
      </w:r>
      <w:r w:rsidR="009E392E" w:rsidRPr="0072369F">
        <w:rPr>
          <w:rStyle w:val="Numeracinttulo"/>
          <w:rFonts w:cs="Tahoma"/>
          <w:b w:val="0"/>
          <w:bCs/>
          <w:spacing w:val="-2"/>
          <w:szCs w:val="24"/>
        </w:rPr>
        <w:t xml:space="preserve">en </w:t>
      </w:r>
      <w:r w:rsidR="006E1029" w:rsidRPr="0072369F">
        <w:rPr>
          <w:rStyle w:val="Numeracinttulo"/>
          <w:rFonts w:cs="Tahoma"/>
          <w:b w:val="0"/>
          <w:bCs/>
          <w:spacing w:val="-2"/>
          <w:szCs w:val="24"/>
        </w:rPr>
        <w:t xml:space="preserve">febrero 18 de 2015 </w:t>
      </w:r>
      <w:r w:rsidRPr="0072369F">
        <w:rPr>
          <w:rStyle w:val="Numeracinttulo"/>
          <w:rFonts w:cs="Tahoma"/>
          <w:b w:val="0"/>
          <w:bCs/>
          <w:spacing w:val="-2"/>
          <w:szCs w:val="24"/>
        </w:rPr>
        <w:t>por la señora</w:t>
      </w:r>
      <w:r w:rsidR="006E1029" w:rsidRPr="0072369F">
        <w:rPr>
          <w:rStyle w:val="Numeracinttulo"/>
          <w:rFonts w:cs="Tahoma"/>
          <w:b w:val="0"/>
          <w:bCs/>
          <w:spacing w:val="-2"/>
          <w:szCs w:val="24"/>
        </w:rPr>
        <w:t xml:space="preserve"> ISABEL CRISTINA VARGAS VALENCIA</w:t>
      </w:r>
      <w:r w:rsidR="009E392E" w:rsidRPr="0072369F">
        <w:rPr>
          <w:rStyle w:val="Numeracinttulo"/>
          <w:rFonts w:cs="Tahoma"/>
          <w:b w:val="0"/>
          <w:bCs/>
          <w:spacing w:val="-2"/>
          <w:szCs w:val="24"/>
        </w:rPr>
        <w:t>, madre de</w:t>
      </w:r>
      <w:r w:rsidR="006E1029" w:rsidRPr="0072369F">
        <w:rPr>
          <w:rStyle w:val="Numeracinttulo"/>
          <w:rFonts w:cs="Tahoma"/>
          <w:b w:val="0"/>
          <w:bCs/>
          <w:spacing w:val="-2"/>
          <w:szCs w:val="24"/>
        </w:rPr>
        <w:t xml:space="preserve">l menor </w:t>
      </w:r>
      <w:proofErr w:type="spellStart"/>
      <w:r w:rsidR="006E1029" w:rsidRPr="0072369F">
        <w:rPr>
          <w:rStyle w:val="Numeracinttulo"/>
          <w:rFonts w:cs="Tahoma"/>
          <w:b w:val="0"/>
          <w:bCs/>
          <w:spacing w:val="-2"/>
          <w:szCs w:val="24"/>
        </w:rPr>
        <w:t>J.M.V.V</w:t>
      </w:r>
      <w:proofErr w:type="spellEnd"/>
      <w:r w:rsidR="006E1029" w:rsidRPr="0072369F">
        <w:rPr>
          <w:rStyle w:val="Numeracinttulo"/>
          <w:rFonts w:cs="Tahoma"/>
          <w:b w:val="0"/>
          <w:bCs/>
          <w:spacing w:val="-2"/>
          <w:szCs w:val="24"/>
        </w:rPr>
        <w:t>.</w:t>
      </w:r>
      <w:r w:rsidR="002E3B83" w:rsidRPr="0072369F">
        <w:rPr>
          <w:rStyle w:val="Refdenotaalpie"/>
          <w:rFonts w:ascii="Tahoma" w:hAnsi="Tahoma" w:cs="Tahoma"/>
          <w:spacing w:val="-2"/>
          <w:sz w:val="24"/>
          <w:szCs w:val="24"/>
        </w:rPr>
        <w:footnoteReference w:id="1"/>
      </w:r>
      <w:r w:rsidR="009E392E" w:rsidRPr="0072369F">
        <w:rPr>
          <w:rStyle w:val="Numeracinttulo"/>
          <w:rFonts w:cs="Tahoma"/>
          <w:b w:val="0"/>
          <w:bCs/>
          <w:spacing w:val="-2"/>
          <w:szCs w:val="24"/>
        </w:rPr>
        <w:t xml:space="preserve">, </w:t>
      </w:r>
      <w:r w:rsidR="00C72C70" w:rsidRPr="0072369F">
        <w:rPr>
          <w:rStyle w:val="Numeracinttulo"/>
          <w:rFonts w:cs="Tahoma"/>
          <w:b w:val="0"/>
          <w:bCs/>
          <w:spacing w:val="-2"/>
          <w:szCs w:val="24"/>
        </w:rPr>
        <w:t xml:space="preserve">quien </w:t>
      </w:r>
      <w:r w:rsidR="007F38F1" w:rsidRPr="0072369F">
        <w:rPr>
          <w:rStyle w:val="Numeracinttulo"/>
          <w:rFonts w:cs="Tahoma"/>
          <w:b w:val="0"/>
          <w:bCs/>
          <w:spacing w:val="-2"/>
          <w:szCs w:val="24"/>
        </w:rPr>
        <w:t xml:space="preserve">sostuvo </w:t>
      </w:r>
      <w:r w:rsidR="00C72C70" w:rsidRPr="0072369F">
        <w:rPr>
          <w:rStyle w:val="Numeracinttulo"/>
          <w:rFonts w:cs="Tahoma"/>
          <w:b w:val="0"/>
          <w:spacing w:val="-2"/>
          <w:szCs w:val="24"/>
        </w:rPr>
        <w:t>que el padre de su hij</w:t>
      </w:r>
      <w:r w:rsidR="00FD3EB0" w:rsidRPr="0072369F">
        <w:rPr>
          <w:rStyle w:val="Numeracinttulo"/>
          <w:rFonts w:cs="Tahoma"/>
          <w:b w:val="0"/>
          <w:spacing w:val="-2"/>
          <w:szCs w:val="24"/>
        </w:rPr>
        <w:t>o</w:t>
      </w:r>
      <w:r w:rsidR="006E1029" w:rsidRPr="0072369F">
        <w:rPr>
          <w:rStyle w:val="Numeracinttulo"/>
          <w:rFonts w:cs="Tahoma"/>
          <w:b w:val="0"/>
          <w:spacing w:val="-2"/>
          <w:szCs w:val="24"/>
        </w:rPr>
        <w:t xml:space="preserve"> siempre ha incumplido con la obligación </w:t>
      </w:r>
      <w:r w:rsidR="00FD3EB0" w:rsidRPr="0072369F">
        <w:rPr>
          <w:rStyle w:val="Numeracinttulo"/>
          <w:rFonts w:cs="Tahoma"/>
          <w:b w:val="0"/>
          <w:spacing w:val="2"/>
          <w:szCs w:val="24"/>
        </w:rPr>
        <w:t>alimentaria</w:t>
      </w:r>
      <w:r w:rsidR="006E1029" w:rsidRPr="0072369F">
        <w:rPr>
          <w:rStyle w:val="Numeracinttulo"/>
          <w:rFonts w:cs="Tahoma"/>
          <w:b w:val="0"/>
          <w:spacing w:val="2"/>
          <w:szCs w:val="24"/>
        </w:rPr>
        <w:t xml:space="preserve"> para</w:t>
      </w:r>
      <w:r w:rsidR="0054704A" w:rsidRPr="0072369F">
        <w:rPr>
          <w:rStyle w:val="Numeracinttulo"/>
          <w:rFonts w:cs="Tahoma"/>
          <w:b w:val="0"/>
          <w:spacing w:val="2"/>
          <w:szCs w:val="24"/>
        </w:rPr>
        <w:t xml:space="preserve"> con</w:t>
      </w:r>
      <w:r w:rsidR="006E1029" w:rsidRPr="0072369F">
        <w:rPr>
          <w:rStyle w:val="Numeracinttulo"/>
          <w:rFonts w:cs="Tahoma"/>
          <w:b w:val="0"/>
          <w:spacing w:val="2"/>
          <w:szCs w:val="24"/>
        </w:rPr>
        <w:t xml:space="preserve"> el</w:t>
      </w:r>
      <w:r w:rsidR="007F38F1" w:rsidRPr="0072369F">
        <w:rPr>
          <w:rStyle w:val="Numeracinttulo"/>
          <w:rFonts w:cs="Tahoma"/>
          <w:b w:val="0"/>
          <w:spacing w:val="2"/>
          <w:szCs w:val="24"/>
        </w:rPr>
        <w:t xml:space="preserve"> pequeño</w:t>
      </w:r>
      <w:r w:rsidR="006E1029" w:rsidRPr="0072369F">
        <w:rPr>
          <w:rStyle w:val="Numeracinttulo"/>
          <w:rFonts w:cs="Tahoma"/>
          <w:b w:val="0"/>
          <w:spacing w:val="2"/>
          <w:szCs w:val="24"/>
        </w:rPr>
        <w:t>.</w:t>
      </w:r>
    </w:p>
    <w:p w:rsidR="00BA74A4" w:rsidRPr="0072369F" w:rsidRDefault="00BA74A4" w:rsidP="0072369F">
      <w:pPr>
        <w:spacing w:line="276" w:lineRule="auto"/>
        <w:rPr>
          <w:rFonts w:cs="Tahoma"/>
          <w:spacing w:val="-2"/>
          <w:sz w:val="24"/>
          <w:szCs w:val="24"/>
        </w:rPr>
      </w:pPr>
    </w:p>
    <w:p w:rsidR="00E34960" w:rsidRPr="0072369F" w:rsidRDefault="00E34960" w:rsidP="0072369F">
      <w:pPr>
        <w:spacing w:line="276" w:lineRule="auto"/>
        <w:rPr>
          <w:rFonts w:cs="Tahoma"/>
          <w:spacing w:val="-2"/>
          <w:sz w:val="24"/>
          <w:szCs w:val="24"/>
        </w:rPr>
      </w:pPr>
      <w:r w:rsidRPr="0072369F">
        <w:rPr>
          <w:rFonts w:cs="Tahoma"/>
          <w:spacing w:val="-2"/>
          <w:sz w:val="24"/>
          <w:szCs w:val="24"/>
        </w:rPr>
        <w:t xml:space="preserve">En este asunto en particular, </w:t>
      </w:r>
      <w:r w:rsidR="00AF135C" w:rsidRPr="0072369F">
        <w:rPr>
          <w:rFonts w:cs="Tahoma"/>
          <w:spacing w:val="-2"/>
          <w:sz w:val="24"/>
          <w:szCs w:val="24"/>
        </w:rPr>
        <w:t xml:space="preserve">tanto </w:t>
      </w:r>
      <w:r w:rsidR="0054704A" w:rsidRPr="0072369F">
        <w:rPr>
          <w:rFonts w:cs="Tahoma"/>
          <w:spacing w:val="-2"/>
          <w:sz w:val="24"/>
          <w:szCs w:val="24"/>
        </w:rPr>
        <w:t xml:space="preserve">la </w:t>
      </w:r>
      <w:r w:rsidRPr="0072369F">
        <w:rPr>
          <w:rFonts w:cs="Tahoma"/>
          <w:spacing w:val="-2"/>
          <w:sz w:val="24"/>
          <w:szCs w:val="24"/>
        </w:rPr>
        <w:t xml:space="preserve">Fiscalía </w:t>
      </w:r>
      <w:r w:rsidR="00AF135C" w:rsidRPr="0072369F">
        <w:rPr>
          <w:rFonts w:cs="Tahoma"/>
          <w:spacing w:val="-2"/>
          <w:sz w:val="24"/>
          <w:szCs w:val="24"/>
        </w:rPr>
        <w:t xml:space="preserve">como </w:t>
      </w:r>
      <w:r w:rsidR="0054704A" w:rsidRPr="0072369F">
        <w:rPr>
          <w:rFonts w:cs="Tahoma"/>
          <w:spacing w:val="-2"/>
          <w:sz w:val="24"/>
          <w:szCs w:val="24"/>
        </w:rPr>
        <w:t xml:space="preserve">la </w:t>
      </w:r>
      <w:r w:rsidRPr="0072369F">
        <w:rPr>
          <w:rFonts w:cs="Tahoma"/>
          <w:spacing w:val="-2"/>
          <w:sz w:val="24"/>
          <w:szCs w:val="24"/>
        </w:rPr>
        <w:t xml:space="preserve">defensa pidieron </w:t>
      </w:r>
      <w:r w:rsidR="00AF135C" w:rsidRPr="0072369F">
        <w:rPr>
          <w:rFonts w:cs="Tahoma"/>
          <w:spacing w:val="-2"/>
          <w:sz w:val="24"/>
          <w:szCs w:val="24"/>
        </w:rPr>
        <w:t xml:space="preserve">en sus alegaciones conclusivas que </w:t>
      </w:r>
      <w:r w:rsidRPr="0072369F">
        <w:rPr>
          <w:rFonts w:cs="Tahoma"/>
          <w:spacing w:val="-2"/>
          <w:sz w:val="24"/>
          <w:szCs w:val="24"/>
        </w:rPr>
        <w:t>se emitiera sentencia absolutoria a favor del procesado, por cuanto el mismo ya pagó su obligación alimentaria, como así lo hizo a consecuencia de las resultas del proceso ejecutivo de alimento</w:t>
      </w:r>
      <w:r w:rsidR="00663C54" w:rsidRPr="0072369F">
        <w:rPr>
          <w:rFonts w:cs="Tahoma"/>
          <w:spacing w:val="-2"/>
          <w:sz w:val="24"/>
          <w:szCs w:val="24"/>
        </w:rPr>
        <w:t xml:space="preserve">s y </w:t>
      </w:r>
      <w:r w:rsidR="00AF135C" w:rsidRPr="0072369F">
        <w:rPr>
          <w:rFonts w:cs="Tahoma"/>
          <w:spacing w:val="-2"/>
          <w:sz w:val="24"/>
          <w:szCs w:val="24"/>
        </w:rPr>
        <w:t xml:space="preserve">otros </w:t>
      </w:r>
      <w:r w:rsidRPr="0072369F">
        <w:rPr>
          <w:rFonts w:cs="Tahoma"/>
          <w:spacing w:val="-2"/>
          <w:sz w:val="24"/>
          <w:szCs w:val="24"/>
        </w:rPr>
        <w:t xml:space="preserve">pagos adicionales efectuados, habiéndose acreditado con los dichos de la madre del menor que por el período comprendido entre diciembre 07 de 2011 y diciembre 07 de 2017 </w:t>
      </w:r>
      <w:r w:rsidR="00663C54" w:rsidRPr="0072369F">
        <w:rPr>
          <w:rFonts w:cs="Tahoma"/>
          <w:spacing w:val="-2"/>
          <w:sz w:val="24"/>
          <w:szCs w:val="24"/>
        </w:rPr>
        <w:t>-</w:t>
      </w:r>
      <w:r w:rsidRPr="0072369F">
        <w:rPr>
          <w:rFonts w:cs="Tahoma"/>
          <w:spacing w:val="-2"/>
          <w:sz w:val="24"/>
          <w:szCs w:val="24"/>
        </w:rPr>
        <w:t>fecha</w:t>
      </w:r>
      <w:r w:rsidR="0054704A" w:rsidRPr="0072369F">
        <w:rPr>
          <w:rFonts w:cs="Tahoma"/>
          <w:spacing w:val="-2"/>
          <w:sz w:val="24"/>
          <w:szCs w:val="24"/>
        </w:rPr>
        <w:t xml:space="preserve"> esta última</w:t>
      </w:r>
      <w:r w:rsidRPr="0072369F">
        <w:rPr>
          <w:rFonts w:cs="Tahoma"/>
          <w:spacing w:val="-2"/>
          <w:sz w:val="24"/>
          <w:szCs w:val="24"/>
        </w:rPr>
        <w:t xml:space="preserve"> de traslado del escrito de acusación- el señor </w:t>
      </w:r>
      <w:proofErr w:type="spellStart"/>
      <w:r w:rsidR="0072369F">
        <w:rPr>
          <w:rFonts w:cs="Tahoma"/>
          <w:b/>
          <w:spacing w:val="-2"/>
          <w:sz w:val="24"/>
          <w:szCs w:val="24"/>
        </w:rPr>
        <w:t>JOAG</w:t>
      </w:r>
      <w:proofErr w:type="spellEnd"/>
      <w:r w:rsidRPr="0072369F">
        <w:rPr>
          <w:rFonts w:cs="Tahoma"/>
          <w:spacing w:val="-2"/>
          <w:sz w:val="24"/>
          <w:szCs w:val="24"/>
        </w:rPr>
        <w:t xml:space="preserve"> había</w:t>
      </w:r>
      <w:r w:rsidR="0054704A" w:rsidRPr="0072369F">
        <w:rPr>
          <w:rFonts w:cs="Tahoma"/>
          <w:spacing w:val="-2"/>
          <w:sz w:val="24"/>
          <w:szCs w:val="24"/>
        </w:rPr>
        <w:t xml:space="preserve"> ya</w:t>
      </w:r>
      <w:r w:rsidRPr="0072369F">
        <w:rPr>
          <w:rFonts w:cs="Tahoma"/>
          <w:spacing w:val="-2"/>
          <w:sz w:val="24"/>
          <w:szCs w:val="24"/>
        </w:rPr>
        <w:t xml:space="preserve"> pagado su obligación alimentaria</w:t>
      </w:r>
      <w:r w:rsidR="0054704A" w:rsidRPr="0072369F">
        <w:rPr>
          <w:rFonts w:cs="Tahoma"/>
          <w:spacing w:val="-2"/>
          <w:sz w:val="24"/>
          <w:szCs w:val="24"/>
        </w:rPr>
        <w:t xml:space="preserve">. Postura frente a la cual </w:t>
      </w:r>
      <w:r w:rsidRPr="0072369F">
        <w:rPr>
          <w:rFonts w:cs="Tahoma"/>
          <w:spacing w:val="-2"/>
          <w:sz w:val="24"/>
          <w:szCs w:val="24"/>
        </w:rPr>
        <w:t>se alejó el apoderado de víctimas, al estimar qu</w:t>
      </w:r>
      <w:r w:rsidR="0054704A" w:rsidRPr="0072369F">
        <w:rPr>
          <w:rFonts w:cs="Tahoma"/>
          <w:spacing w:val="-2"/>
          <w:sz w:val="24"/>
          <w:szCs w:val="24"/>
        </w:rPr>
        <w:t>e</w:t>
      </w:r>
      <w:r w:rsidRPr="0072369F">
        <w:rPr>
          <w:rFonts w:cs="Tahoma"/>
          <w:spacing w:val="-2"/>
          <w:sz w:val="24"/>
          <w:szCs w:val="24"/>
        </w:rPr>
        <w:t xml:space="preserve"> si bien se </w:t>
      </w:r>
      <w:r w:rsidR="00AF135C" w:rsidRPr="0072369F">
        <w:rPr>
          <w:rFonts w:cs="Tahoma"/>
          <w:spacing w:val="-2"/>
          <w:sz w:val="24"/>
          <w:szCs w:val="24"/>
        </w:rPr>
        <w:t xml:space="preserve">hizo </w:t>
      </w:r>
      <w:r w:rsidRPr="0072369F">
        <w:rPr>
          <w:rFonts w:cs="Tahoma"/>
          <w:spacing w:val="-2"/>
          <w:sz w:val="24"/>
          <w:szCs w:val="24"/>
        </w:rPr>
        <w:t xml:space="preserve">tal pago, ello </w:t>
      </w:r>
      <w:r w:rsidR="00AF135C" w:rsidRPr="0072369F">
        <w:rPr>
          <w:rFonts w:cs="Tahoma"/>
          <w:spacing w:val="-2"/>
          <w:sz w:val="24"/>
          <w:szCs w:val="24"/>
        </w:rPr>
        <w:t xml:space="preserve">lo fue </w:t>
      </w:r>
      <w:r w:rsidRPr="0072369F">
        <w:rPr>
          <w:rFonts w:cs="Tahoma"/>
          <w:spacing w:val="-2"/>
          <w:sz w:val="24"/>
          <w:szCs w:val="24"/>
        </w:rPr>
        <w:t>de manera coercitiva amén del proceso ejecutivo, pero el proces</w:t>
      </w:r>
      <w:r w:rsidR="00663C54" w:rsidRPr="0072369F">
        <w:rPr>
          <w:rFonts w:cs="Tahoma"/>
          <w:spacing w:val="-2"/>
          <w:sz w:val="24"/>
          <w:szCs w:val="24"/>
        </w:rPr>
        <w:t>ad</w:t>
      </w:r>
      <w:r w:rsidRPr="0072369F">
        <w:rPr>
          <w:rFonts w:cs="Tahoma"/>
          <w:spacing w:val="-2"/>
          <w:sz w:val="24"/>
          <w:szCs w:val="24"/>
        </w:rPr>
        <w:t>o sí incumplió sus deberes alimentarios,</w:t>
      </w:r>
      <w:r w:rsidR="0054704A" w:rsidRPr="0072369F">
        <w:rPr>
          <w:rFonts w:cs="Tahoma"/>
          <w:spacing w:val="-2"/>
          <w:sz w:val="24"/>
          <w:szCs w:val="24"/>
        </w:rPr>
        <w:t xml:space="preserve"> razón por la cual </w:t>
      </w:r>
      <w:r w:rsidRPr="0072369F">
        <w:rPr>
          <w:rFonts w:cs="Tahoma"/>
          <w:spacing w:val="-2"/>
          <w:sz w:val="24"/>
          <w:szCs w:val="24"/>
        </w:rPr>
        <w:t>incurrió en la conducta delictiva.</w:t>
      </w:r>
    </w:p>
    <w:p w:rsidR="00E34960" w:rsidRPr="0072369F" w:rsidRDefault="00E34960" w:rsidP="0072369F">
      <w:pPr>
        <w:spacing w:line="276" w:lineRule="auto"/>
        <w:rPr>
          <w:rFonts w:cs="Tahoma"/>
          <w:spacing w:val="-2"/>
          <w:sz w:val="24"/>
          <w:szCs w:val="24"/>
        </w:rPr>
      </w:pPr>
    </w:p>
    <w:p w:rsidR="001F1CA1" w:rsidRPr="0072369F" w:rsidRDefault="00E34960" w:rsidP="0072369F">
      <w:pPr>
        <w:spacing w:line="276" w:lineRule="auto"/>
        <w:rPr>
          <w:rFonts w:cs="Tahoma"/>
          <w:spacing w:val="-2"/>
          <w:sz w:val="24"/>
          <w:szCs w:val="24"/>
        </w:rPr>
      </w:pPr>
      <w:r w:rsidRPr="0072369F">
        <w:rPr>
          <w:rFonts w:cs="Tahoma"/>
          <w:spacing w:val="-2"/>
          <w:sz w:val="24"/>
          <w:szCs w:val="24"/>
        </w:rPr>
        <w:t>La a quo se inclinó por la postura de la absolución, como así lo decretó al considerar que de lo acreditado en juicio se advierte que en efecto el procesado ya no adeuda cuotas alimentarias</w:t>
      </w:r>
      <w:r w:rsidR="001F1CA1" w:rsidRPr="0072369F">
        <w:rPr>
          <w:rFonts w:cs="Tahoma"/>
          <w:spacing w:val="-2"/>
          <w:sz w:val="24"/>
          <w:szCs w:val="24"/>
        </w:rPr>
        <w:t xml:space="preserve"> al momento en que la Fiscalía adelantó el trámite penal</w:t>
      </w:r>
      <w:r w:rsidRPr="0072369F">
        <w:rPr>
          <w:rFonts w:cs="Tahoma"/>
          <w:spacing w:val="-2"/>
          <w:sz w:val="24"/>
          <w:szCs w:val="24"/>
        </w:rPr>
        <w:t>,</w:t>
      </w:r>
      <w:r w:rsidR="001F1CA1" w:rsidRPr="0072369F">
        <w:rPr>
          <w:rFonts w:cs="Tahoma"/>
          <w:spacing w:val="-2"/>
          <w:sz w:val="24"/>
          <w:szCs w:val="24"/>
        </w:rPr>
        <w:t xml:space="preserve"> todo ello derivado del pago total </w:t>
      </w:r>
      <w:r w:rsidRPr="0072369F">
        <w:rPr>
          <w:rFonts w:cs="Tahoma"/>
          <w:spacing w:val="-2"/>
          <w:sz w:val="24"/>
          <w:szCs w:val="24"/>
        </w:rPr>
        <w:t>que realizó por los períodos objeto de acusación</w:t>
      </w:r>
      <w:r w:rsidR="001F1CA1" w:rsidRPr="0072369F">
        <w:rPr>
          <w:rFonts w:cs="Tahoma"/>
          <w:spacing w:val="-2"/>
          <w:sz w:val="24"/>
          <w:szCs w:val="24"/>
        </w:rPr>
        <w:t>. En cuanto a las</w:t>
      </w:r>
      <w:r w:rsidRPr="0072369F">
        <w:rPr>
          <w:rFonts w:cs="Tahoma"/>
          <w:spacing w:val="-2"/>
          <w:sz w:val="24"/>
          <w:szCs w:val="24"/>
        </w:rPr>
        <w:t xml:space="preserve"> obligaciones por </w:t>
      </w:r>
      <w:r w:rsidR="00AF135C" w:rsidRPr="0072369F">
        <w:rPr>
          <w:rFonts w:cs="Tahoma"/>
          <w:spacing w:val="-2"/>
          <w:sz w:val="24"/>
          <w:szCs w:val="24"/>
        </w:rPr>
        <w:t>lapsos</w:t>
      </w:r>
      <w:r w:rsidR="001F1CA1" w:rsidRPr="0072369F">
        <w:rPr>
          <w:rFonts w:cs="Tahoma"/>
          <w:spacing w:val="-2"/>
          <w:sz w:val="24"/>
          <w:szCs w:val="24"/>
        </w:rPr>
        <w:t xml:space="preserve"> posteriores, tal situación deberá</w:t>
      </w:r>
      <w:r w:rsidRPr="0072369F">
        <w:rPr>
          <w:rFonts w:cs="Tahoma"/>
          <w:spacing w:val="-2"/>
          <w:sz w:val="24"/>
          <w:szCs w:val="24"/>
        </w:rPr>
        <w:t xml:space="preserve"> ser objeto de un trámite por separado.</w:t>
      </w:r>
    </w:p>
    <w:p w:rsidR="001F1CA1" w:rsidRPr="0072369F" w:rsidRDefault="001F1CA1" w:rsidP="0072369F">
      <w:pPr>
        <w:spacing w:line="276" w:lineRule="auto"/>
        <w:rPr>
          <w:rFonts w:cs="Tahoma"/>
          <w:spacing w:val="-2"/>
          <w:sz w:val="24"/>
          <w:szCs w:val="24"/>
        </w:rPr>
      </w:pPr>
    </w:p>
    <w:p w:rsidR="00E34960" w:rsidRPr="0072369F" w:rsidRDefault="001F1CA1" w:rsidP="0072369F">
      <w:pPr>
        <w:spacing w:line="276" w:lineRule="auto"/>
        <w:rPr>
          <w:rFonts w:cs="Tahoma"/>
          <w:spacing w:val="-2"/>
          <w:sz w:val="24"/>
          <w:szCs w:val="24"/>
        </w:rPr>
      </w:pPr>
      <w:r w:rsidRPr="0072369F">
        <w:rPr>
          <w:rFonts w:cs="Tahoma"/>
          <w:spacing w:val="-2"/>
          <w:sz w:val="24"/>
          <w:szCs w:val="24"/>
        </w:rPr>
        <w:t>Como se indicó, respecto a tal posición</w:t>
      </w:r>
      <w:r w:rsidR="00E34960" w:rsidRPr="0072369F">
        <w:rPr>
          <w:rFonts w:cs="Tahoma"/>
          <w:spacing w:val="-2"/>
          <w:sz w:val="24"/>
          <w:szCs w:val="24"/>
        </w:rPr>
        <w:t xml:space="preserve"> solo mostró disenso el apoderado de víctimas, </w:t>
      </w:r>
      <w:r w:rsidRPr="0072369F">
        <w:rPr>
          <w:rFonts w:cs="Tahoma"/>
          <w:spacing w:val="-2"/>
          <w:sz w:val="24"/>
          <w:szCs w:val="24"/>
        </w:rPr>
        <w:t xml:space="preserve">con miras a </w:t>
      </w:r>
      <w:r w:rsidR="00E34960" w:rsidRPr="0072369F">
        <w:rPr>
          <w:rFonts w:cs="Tahoma"/>
          <w:spacing w:val="-2"/>
          <w:sz w:val="24"/>
          <w:szCs w:val="24"/>
        </w:rPr>
        <w:t xml:space="preserve">reiterar que contrario a lo indicado por </w:t>
      </w:r>
      <w:r w:rsidRPr="0072369F">
        <w:rPr>
          <w:rFonts w:cs="Tahoma"/>
          <w:spacing w:val="-2"/>
          <w:sz w:val="24"/>
          <w:szCs w:val="24"/>
        </w:rPr>
        <w:t>juzgadora</w:t>
      </w:r>
      <w:r w:rsidR="00E34960" w:rsidRPr="0072369F">
        <w:rPr>
          <w:rFonts w:cs="Tahoma"/>
          <w:spacing w:val="-2"/>
          <w:sz w:val="24"/>
          <w:szCs w:val="24"/>
        </w:rPr>
        <w:t xml:space="preserve">, en este caso se </w:t>
      </w:r>
      <w:r w:rsidR="00DF6F76" w:rsidRPr="0072369F">
        <w:rPr>
          <w:rFonts w:cs="Tahoma"/>
          <w:spacing w:val="-2"/>
          <w:sz w:val="24"/>
          <w:szCs w:val="24"/>
        </w:rPr>
        <w:t xml:space="preserve">corroboró </w:t>
      </w:r>
      <w:r w:rsidR="00E34960" w:rsidRPr="0072369F">
        <w:rPr>
          <w:rFonts w:cs="Tahoma"/>
          <w:spacing w:val="-2"/>
          <w:sz w:val="24"/>
          <w:szCs w:val="24"/>
        </w:rPr>
        <w:t>que el acusado sí incu</w:t>
      </w:r>
      <w:r w:rsidR="00AF135C" w:rsidRPr="0072369F">
        <w:rPr>
          <w:rFonts w:cs="Tahoma"/>
          <w:spacing w:val="-2"/>
          <w:sz w:val="24"/>
          <w:szCs w:val="24"/>
        </w:rPr>
        <w:t xml:space="preserve">rsionó </w:t>
      </w:r>
      <w:r w:rsidR="00E34960" w:rsidRPr="0072369F">
        <w:rPr>
          <w:rFonts w:cs="Tahoma"/>
          <w:spacing w:val="-2"/>
          <w:sz w:val="24"/>
          <w:szCs w:val="24"/>
        </w:rPr>
        <w:t>en la ilicitud por cada mes que dejó de cumplir su obligación alimentaria, al tratarse de una conducta de tracto sucesivo</w:t>
      </w:r>
      <w:r w:rsidRPr="0072369F">
        <w:rPr>
          <w:rFonts w:cs="Tahoma"/>
          <w:spacing w:val="-2"/>
          <w:sz w:val="24"/>
          <w:szCs w:val="24"/>
        </w:rPr>
        <w:t xml:space="preserve"> en la cual no se afecta el </w:t>
      </w:r>
      <w:r w:rsidR="00E34960" w:rsidRPr="0072369F">
        <w:rPr>
          <w:rFonts w:cs="Tahoma"/>
          <w:spacing w:val="-2"/>
          <w:sz w:val="24"/>
          <w:szCs w:val="24"/>
        </w:rPr>
        <w:t>patrimonio económico sino la familia</w:t>
      </w:r>
      <w:r w:rsidRPr="0072369F">
        <w:rPr>
          <w:rFonts w:cs="Tahoma"/>
          <w:spacing w:val="-2"/>
          <w:sz w:val="24"/>
          <w:szCs w:val="24"/>
        </w:rPr>
        <w:t xml:space="preserve">. Y </w:t>
      </w:r>
      <w:r w:rsidR="00E34960" w:rsidRPr="0072369F">
        <w:rPr>
          <w:rFonts w:cs="Tahoma"/>
          <w:spacing w:val="-2"/>
          <w:sz w:val="24"/>
          <w:szCs w:val="24"/>
        </w:rPr>
        <w:t xml:space="preserve">si bien se </w:t>
      </w:r>
      <w:r w:rsidR="007F38F1" w:rsidRPr="0072369F">
        <w:rPr>
          <w:rFonts w:cs="Tahoma"/>
          <w:spacing w:val="-2"/>
          <w:sz w:val="24"/>
          <w:szCs w:val="24"/>
        </w:rPr>
        <w:t xml:space="preserve">hizo </w:t>
      </w:r>
      <w:r w:rsidR="00E34960" w:rsidRPr="0072369F">
        <w:rPr>
          <w:rFonts w:cs="Tahoma"/>
          <w:spacing w:val="-2"/>
          <w:sz w:val="24"/>
          <w:szCs w:val="24"/>
        </w:rPr>
        <w:t xml:space="preserve">el pago de las cuotas atrasadas, no </w:t>
      </w:r>
      <w:r w:rsidRPr="0072369F">
        <w:rPr>
          <w:rFonts w:cs="Tahoma"/>
          <w:spacing w:val="-2"/>
          <w:sz w:val="24"/>
          <w:szCs w:val="24"/>
        </w:rPr>
        <w:t xml:space="preserve">ocurrió lo mismo con </w:t>
      </w:r>
      <w:r w:rsidR="00E34960" w:rsidRPr="0072369F">
        <w:rPr>
          <w:rFonts w:cs="Tahoma"/>
          <w:spacing w:val="-2"/>
          <w:sz w:val="24"/>
          <w:szCs w:val="24"/>
        </w:rPr>
        <w:t xml:space="preserve">la </w:t>
      </w:r>
      <w:r w:rsidRPr="0072369F">
        <w:rPr>
          <w:rFonts w:cs="Tahoma"/>
          <w:spacing w:val="-2"/>
          <w:sz w:val="24"/>
          <w:szCs w:val="24"/>
        </w:rPr>
        <w:t>“</w:t>
      </w:r>
      <w:r w:rsidR="00E34960" w:rsidRPr="0072369F">
        <w:rPr>
          <w:rFonts w:cs="Tahoma"/>
          <w:spacing w:val="-2"/>
          <w:sz w:val="24"/>
          <w:szCs w:val="24"/>
        </w:rPr>
        <w:t>indemnización de perjuicios tanto materiales como los morales</w:t>
      </w:r>
      <w:r w:rsidRPr="0072369F">
        <w:rPr>
          <w:rFonts w:cs="Tahoma"/>
          <w:spacing w:val="-2"/>
          <w:sz w:val="24"/>
          <w:szCs w:val="24"/>
        </w:rPr>
        <w:t>”</w:t>
      </w:r>
      <w:r w:rsidR="00E34960" w:rsidRPr="0072369F">
        <w:rPr>
          <w:rFonts w:cs="Tahoma"/>
          <w:spacing w:val="-2"/>
          <w:sz w:val="24"/>
          <w:szCs w:val="24"/>
        </w:rPr>
        <w:t>, y para demostrar lo pertinente</w:t>
      </w:r>
      <w:r w:rsidR="00AF135C" w:rsidRPr="0072369F">
        <w:rPr>
          <w:rFonts w:cs="Tahoma"/>
          <w:spacing w:val="-2"/>
          <w:sz w:val="24"/>
          <w:szCs w:val="24"/>
        </w:rPr>
        <w:t xml:space="preserve"> debe acudir</w:t>
      </w:r>
      <w:r w:rsidRPr="0072369F">
        <w:rPr>
          <w:rFonts w:cs="Tahoma"/>
          <w:spacing w:val="-2"/>
          <w:sz w:val="24"/>
          <w:szCs w:val="24"/>
        </w:rPr>
        <w:t>se</w:t>
      </w:r>
      <w:r w:rsidR="00AF135C" w:rsidRPr="0072369F">
        <w:rPr>
          <w:rFonts w:cs="Tahoma"/>
          <w:spacing w:val="-2"/>
          <w:sz w:val="24"/>
          <w:szCs w:val="24"/>
        </w:rPr>
        <w:t xml:space="preserve"> al incidente de reparación</w:t>
      </w:r>
      <w:r w:rsidRPr="0072369F">
        <w:rPr>
          <w:rFonts w:cs="Tahoma"/>
          <w:spacing w:val="-2"/>
          <w:sz w:val="24"/>
          <w:szCs w:val="24"/>
        </w:rPr>
        <w:t xml:space="preserve"> que exige necesariamente un fallo de condena en lo penal</w:t>
      </w:r>
      <w:r w:rsidR="00E34960" w:rsidRPr="0072369F">
        <w:rPr>
          <w:rFonts w:cs="Tahoma"/>
          <w:spacing w:val="-2"/>
          <w:sz w:val="24"/>
          <w:szCs w:val="24"/>
        </w:rPr>
        <w:t>.</w:t>
      </w:r>
    </w:p>
    <w:p w:rsidR="00E34960" w:rsidRPr="0072369F" w:rsidRDefault="00E34960" w:rsidP="0072369F">
      <w:pPr>
        <w:spacing w:line="276" w:lineRule="auto"/>
        <w:rPr>
          <w:rFonts w:cs="Tahoma"/>
          <w:spacing w:val="-2"/>
          <w:sz w:val="24"/>
          <w:szCs w:val="24"/>
        </w:rPr>
      </w:pPr>
    </w:p>
    <w:p w:rsidR="00A91A3D" w:rsidRPr="0072369F" w:rsidRDefault="00A91A3D" w:rsidP="0072369F">
      <w:pPr>
        <w:spacing w:line="276" w:lineRule="auto"/>
        <w:rPr>
          <w:rFonts w:cs="Tahoma"/>
          <w:spacing w:val="-2"/>
          <w:sz w:val="24"/>
          <w:szCs w:val="24"/>
        </w:rPr>
      </w:pPr>
      <w:r w:rsidRPr="0072369F">
        <w:rPr>
          <w:rFonts w:cs="Tahoma"/>
          <w:spacing w:val="-2"/>
          <w:sz w:val="24"/>
          <w:szCs w:val="24"/>
        </w:rPr>
        <w:t>El delito de inasistencia alimentaria, como lo tiene decantado la jurisprudencia de la Sala de Casación penal</w:t>
      </w:r>
      <w:r w:rsidR="00892973" w:rsidRPr="0072369F">
        <w:rPr>
          <w:rFonts w:cs="Tahoma"/>
          <w:sz w:val="24"/>
          <w:szCs w:val="24"/>
          <w:vertAlign w:val="superscript"/>
        </w:rPr>
        <w:footnoteReference w:id="2"/>
      </w:r>
      <w:r w:rsidRPr="0072369F">
        <w:rPr>
          <w:rFonts w:cs="Tahoma"/>
          <w:spacing w:val="-2"/>
          <w:sz w:val="24"/>
          <w:szCs w:val="24"/>
        </w:rPr>
        <w:t>, tiene como elementos constitutivos</w:t>
      </w:r>
      <w:r w:rsidR="00663C54" w:rsidRPr="0072369F">
        <w:rPr>
          <w:rFonts w:cs="Tahoma"/>
          <w:spacing w:val="-2"/>
          <w:sz w:val="24"/>
          <w:szCs w:val="24"/>
        </w:rPr>
        <w:t xml:space="preserve"> a saber:</w:t>
      </w:r>
      <w:r w:rsidRPr="0072369F">
        <w:rPr>
          <w:rFonts w:cs="Tahoma"/>
          <w:spacing w:val="-2"/>
          <w:sz w:val="24"/>
          <w:szCs w:val="24"/>
        </w:rPr>
        <w:t xml:space="preserve"> (i) la existencia </w:t>
      </w:r>
      <w:r w:rsidRPr="0072369F">
        <w:rPr>
          <w:rFonts w:cs="Tahoma"/>
          <w:spacing w:val="-2"/>
          <w:sz w:val="24"/>
          <w:szCs w:val="24"/>
        </w:rPr>
        <w:lastRenderedPageBreak/>
        <w:t>del vínculo o parentesco entre el alimentante y alimentado; (ii) la sustracción total o parcial de la obligación</w:t>
      </w:r>
      <w:r w:rsidR="00614105" w:rsidRPr="0072369F">
        <w:rPr>
          <w:rFonts w:cs="Tahoma"/>
          <w:spacing w:val="-2"/>
          <w:sz w:val="24"/>
          <w:szCs w:val="24"/>
        </w:rPr>
        <w:t>;</w:t>
      </w:r>
      <w:r w:rsidRPr="0072369F">
        <w:rPr>
          <w:rFonts w:cs="Tahoma"/>
          <w:spacing w:val="-2"/>
          <w:sz w:val="24"/>
          <w:szCs w:val="24"/>
        </w:rPr>
        <w:t xml:space="preserve"> y (iii) la inexistencia de una justa causa, es decir, que la estructuración del incumplimiento ocurra sin motivo o razón que lo justifique</w:t>
      </w:r>
      <w:r w:rsidR="00892973" w:rsidRPr="0072369F">
        <w:rPr>
          <w:rFonts w:cs="Tahoma"/>
          <w:spacing w:val="-2"/>
          <w:sz w:val="24"/>
          <w:szCs w:val="24"/>
        </w:rPr>
        <w:t xml:space="preserve">. </w:t>
      </w:r>
    </w:p>
    <w:p w:rsidR="00892973" w:rsidRPr="0072369F" w:rsidRDefault="00892973" w:rsidP="0072369F">
      <w:pPr>
        <w:spacing w:line="276" w:lineRule="auto"/>
        <w:rPr>
          <w:rFonts w:cs="Tahoma"/>
          <w:spacing w:val="-2"/>
          <w:sz w:val="24"/>
          <w:szCs w:val="24"/>
        </w:rPr>
      </w:pPr>
    </w:p>
    <w:p w:rsidR="00182095" w:rsidRPr="0072369F" w:rsidRDefault="00892973" w:rsidP="0072369F">
      <w:pPr>
        <w:spacing w:line="276" w:lineRule="auto"/>
        <w:rPr>
          <w:rFonts w:cs="Tahoma"/>
          <w:spacing w:val="-2"/>
          <w:sz w:val="24"/>
          <w:szCs w:val="24"/>
        </w:rPr>
      </w:pPr>
      <w:r w:rsidRPr="0072369F">
        <w:rPr>
          <w:rFonts w:cs="Tahoma"/>
          <w:spacing w:val="-2"/>
          <w:sz w:val="24"/>
          <w:szCs w:val="24"/>
        </w:rPr>
        <w:t xml:space="preserve">En este caso </w:t>
      </w:r>
      <w:r w:rsidR="00663C54" w:rsidRPr="0072369F">
        <w:rPr>
          <w:rFonts w:cs="Tahoma"/>
          <w:spacing w:val="-2"/>
          <w:sz w:val="24"/>
          <w:szCs w:val="24"/>
        </w:rPr>
        <w:t xml:space="preserve">y en curso del juicio oral, se incorporó como prueba de la Fiscalía el registro civil de nacimiento correspondiente al menor </w:t>
      </w:r>
      <w:proofErr w:type="spellStart"/>
      <w:r w:rsidR="00663C54" w:rsidRPr="0072369F">
        <w:rPr>
          <w:rFonts w:cs="Tahoma"/>
          <w:spacing w:val="-2"/>
          <w:sz w:val="24"/>
          <w:szCs w:val="24"/>
        </w:rPr>
        <w:t>J.M.V.V</w:t>
      </w:r>
      <w:proofErr w:type="spellEnd"/>
      <w:r w:rsidR="00663C54" w:rsidRPr="0072369F">
        <w:rPr>
          <w:rFonts w:cs="Tahoma"/>
          <w:spacing w:val="-2"/>
          <w:sz w:val="24"/>
          <w:szCs w:val="24"/>
        </w:rPr>
        <w:t>.</w:t>
      </w:r>
      <w:r w:rsidR="00AF135C" w:rsidRPr="0072369F">
        <w:rPr>
          <w:rStyle w:val="Refdenotaalpie"/>
          <w:rFonts w:ascii="Tahoma" w:hAnsi="Tahoma" w:cs="Tahoma"/>
          <w:spacing w:val="-2"/>
          <w:sz w:val="24"/>
          <w:szCs w:val="24"/>
        </w:rPr>
        <w:footnoteReference w:id="3"/>
      </w:r>
      <w:r w:rsidR="00663C54" w:rsidRPr="0072369F">
        <w:rPr>
          <w:rFonts w:cs="Tahoma"/>
          <w:spacing w:val="-2"/>
          <w:sz w:val="24"/>
          <w:szCs w:val="24"/>
        </w:rPr>
        <w:t xml:space="preserve">, con lo cual se encuentra debidamente probado que quien figura como víctima en la presente actuación es hijo del señor </w:t>
      </w:r>
      <w:proofErr w:type="spellStart"/>
      <w:r w:rsidR="0072369F">
        <w:rPr>
          <w:rFonts w:cs="Tahoma"/>
          <w:b/>
          <w:spacing w:val="-2"/>
          <w:sz w:val="24"/>
          <w:szCs w:val="24"/>
        </w:rPr>
        <w:t>JOAG</w:t>
      </w:r>
      <w:proofErr w:type="spellEnd"/>
      <w:r w:rsidR="00663C54" w:rsidRPr="0072369F">
        <w:rPr>
          <w:rFonts w:cs="Tahoma"/>
          <w:spacing w:val="-2"/>
          <w:sz w:val="24"/>
          <w:szCs w:val="24"/>
        </w:rPr>
        <w:t>; en consecuencia, surge diáfan</w:t>
      </w:r>
      <w:r w:rsidR="00E87FF9" w:rsidRPr="0072369F">
        <w:rPr>
          <w:rFonts w:cs="Tahoma"/>
          <w:spacing w:val="-2"/>
          <w:sz w:val="24"/>
          <w:szCs w:val="24"/>
        </w:rPr>
        <w:t>a</w:t>
      </w:r>
      <w:r w:rsidR="00663C54" w:rsidRPr="0072369F">
        <w:rPr>
          <w:rFonts w:cs="Tahoma"/>
          <w:spacing w:val="-2"/>
          <w:sz w:val="24"/>
          <w:szCs w:val="24"/>
        </w:rPr>
        <w:t xml:space="preserve"> la obligación legal que tiene de suministrarle alimentos,</w:t>
      </w:r>
      <w:r w:rsidRPr="0072369F">
        <w:rPr>
          <w:rFonts w:cs="Tahoma"/>
          <w:spacing w:val="-2"/>
          <w:sz w:val="24"/>
          <w:szCs w:val="24"/>
        </w:rPr>
        <w:t xml:space="preserve"> no solo por mediar ese vínculo de consanguinidad que los une, sino </w:t>
      </w:r>
      <w:r w:rsidR="00AF135C" w:rsidRPr="0072369F">
        <w:rPr>
          <w:rFonts w:cs="Tahoma"/>
          <w:spacing w:val="-2"/>
          <w:sz w:val="24"/>
          <w:szCs w:val="24"/>
        </w:rPr>
        <w:t xml:space="preserve">por </w:t>
      </w:r>
      <w:r w:rsidRPr="0072369F">
        <w:rPr>
          <w:rFonts w:cs="Tahoma"/>
          <w:spacing w:val="-2"/>
          <w:sz w:val="24"/>
          <w:szCs w:val="24"/>
        </w:rPr>
        <w:t>la fijación de la cuota de alimentos que a favor de este se realizó por parte del Juzgado Quinto de Familia de Manizales (</w:t>
      </w:r>
      <w:proofErr w:type="spellStart"/>
      <w:r w:rsidRPr="0072369F">
        <w:rPr>
          <w:rFonts w:cs="Tahoma"/>
          <w:spacing w:val="-2"/>
          <w:sz w:val="24"/>
          <w:szCs w:val="24"/>
        </w:rPr>
        <w:t>Cdas</w:t>
      </w:r>
      <w:proofErr w:type="spellEnd"/>
      <w:r w:rsidRPr="0072369F">
        <w:rPr>
          <w:rFonts w:cs="Tahoma"/>
          <w:spacing w:val="-2"/>
          <w:sz w:val="24"/>
          <w:szCs w:val="24"/>
        </w:rPr>
        <w:t>.)</w:t>
      </w:r>
      <w:r w:rsidR="00182095" w:rsidRPr="0072369F">
        <w:rPr>
          <w:rFonts w:cs="Tahoma"/>
          <w:spacing w:val="-2"/>
          <w:sz w:val="24"/>
          <w:szCs w:val="24"/>
        </w:rPr>
        <w:t>.</w:t>
      </w:r>
    </w:p>
    <w:p w:rsidR="00182095" w:rsidRPr="0072369F" w:rsidRDefault="00182095" w:rsidP="0072369F">
      <w:pPr>
        <w:spacing w:line="276" w:lineRule="auto"/>
        <w:rPr>
          <w:rFonts w:cs="Tahoma"/>
          <w:spacing w:val="-2"/>
          <w:sz w:val="24"/>
          <w:szCs w:val="24"/>
        </w:rPr>
      </w:pPr>
    </w:p>
    <w:p w:rsidR="00182095" w:rsidRPr="0072369F" w:rsidRDefault="00182095" w:rsidP="0072369F">
      <w:pPr>
        <w:spacing w:line="276" w:lineRule="auto"/>
        <w:rPr>
          <w:rFonts w:cs="Tahoma"/>
          <w:spacing w:val="-2"/>
          <w:sz w:val="24"/>
          <w:szCs w:val="24"/>
        </w:rPr>
      </w:pPr>
      <w:r w:rsidRPr="0072369F">
        <w:rPr>
          <w:rFonts w:cs="Tahoma"/>
          <w:spacing w:val="-2"/>
          <w:sz w:val="24"/>
          <w:szCs w:val="24"/>
        </w:rPr>
        <w:t xml:space="preserve">Es un hecho cierto y por ende no amerita duda, amén de la prueba documental </w:t>
      </w:r>
      <w:r w:rsidR="00AE2BA9" w:rsidRPr="0072369F">
        <w:rPr>
          <w:rFonts w:cs="Tahoma"/>
          <w:spacing w:val="-2"/>
          <w:sz w:val="24"/>
          <w:szCs w:val="24"/>
        </w:rPr>
        <w:t>válidamente allegada al trámite</w:t>
      </w:r>
      <w:r w:rsidRPr="0072369F">
        <w:rPr>
          <w:rFonts w:cs="Tahoma"/>
          <w:spacing w:val="-2"/>
          <w:sz w:val="24"/>
          <w:szCs w:val="24"/>
        </w:rPr>
        <w:t>, que en efecto ante dicho estrado judicial</w:t>
      </w:r>
      <w:r w:rsidR="00AE2BA9" w:rsidRPr="0072369F">
        <w:rPr>
          <w:rFonts w:cs="Tahoma"/>
          <w:spacing w:val="-2"/>
          <w:sz w:val="24"/>
          <w:szCs w:val="24"/>
        </w:rPr>
        <w:t xml:space="preserve"> y</w:t>
      </w:r>
      <w:r w:rsidRPr="0072369F">
        <w:rPr>
          <w:rFonts w:cs="Tahoma"/>
          <w:spacing w:val="-2"/>
          <w:sz w:val="24"/>
          <w:szCs w:val="24"/>
        </w:rPr>
        <w:t xml:space="preserve"> con ocasión de la sentencia de divorcio decretada en octubre 21 de 2010 entre los </w:t>
      </w:r>
      <w:r w:rsidR="00AE2BA9" w:rsidRPr="0072369F">
        <w:rPr>
          <w:rFonts w:cs="Tahoma"/>
          <w:spacing w:val="-2"/>
          <w:sz w:val="24"/>
          <w:szCs w:val="24"/>
        </w:rPr>
        <w:t>esposos</w:t>
      </w:r>
      <w:r w:rsidR="006B0205" w:rsidRPr="0072369F">
        <w:rPr>
          <w:rFonts w:cs="Tahoma"/>
          <w:spacing w:val="-2"/>
          <w:sz w:val="24"/>
          <w:szCs w:val="24"/>
        </w:rPr>
        <w:t xml:space="preserve"> </w:t>
      </w:r>
      <w:proofErr w:type="spellStart"/>
      <w:r w:rsidR="0072369F">
        <w:rPr>
          <w:rFonts w:cs="Tahoma"/>
          <w:b/>
          <w:spacing w:val="-2"/>
          <w:sz w:val="24"/>
          <w:szCs w:val="24"/>
        </w:rPr>
        <w:t>JOAG</w:t>
      </w:r>
      <w:proofErr w:type="spellEnd"/>
      <w:r w:rsidRPr="0072369F">
        <w:rPr>
          <w:rFonts w:cs="Tahoma"/>
          <w:spacing w:val="-2"/>
          <w:sz w:val="24"/>
          <w:szCs w:val="24"/>
        </w:rPr>
        <w:t xml:space="preserve"> e ISABEL CRISTINA VARGAS, donde además se le otorgó la patria potestad del menor </w:t>
      </w:r>
      <w:proofErr w:type="spellStart"/>
      <w:r w:rsidRPr="0072369F">
        <w:rPr>
          <w:rFonts w:cs="Tahoma"/>
          <w:spacing w:val="-2"/>
          <w:sz w:val="24"/>
          <w:szCs w:val="24"/>
        </w:rPr>
        <w:t>J.M.A.V</w:t>
      </w:r>
      <w:proofErr w:type="spellEnd"/>
      <w:r w:rsidRPr="0072369F">
        <w:rPr>
          <w:rFonts w:cs="Tahoma"/>
          <w:spacing w:val="-2"/>
          <w:sz w:val="24"/>
          <w:szCs w:val="24"/>
        </w:rPr>
        <w:t xml:space="preserve">. de manera exclusiva a </w:t>
      </w:r>
      <w:r w:rsidR="00AE2BA9" w:rsidRPr="0072369F">
        <w:rPr>
          <w:rFonts w:cs="Tahoma"/>
          <w:spacing w:val="-2"/>
          <w:sz w:val="24"/>
          <w:szCs w:val="24"/>
        </w:rPr>
        <w:t>la</w:t>
      </w:r>
      <w:r w:rsidRPr="0072369F">
        <w:rPr>
          <w:rFonts w:cs="Tahoma"/>
          <w:spacing w:val="-2"/>
          <w:sz w:val="24"/>
          <w:szCs w:val="24"/>
        </w:rPr>
        <w:t xml:space="preserve"> señora madre y se privó de ella al a</w:t>
      </w:r>
      <w:r w:rsidR="00AE2BA9" w:rsidRPr="0072369F">
        <w:rPr>
          <w:rFonts w:cs="Tahoma"/>
          <w:spacing w:val="-2"/>
          <w:sz w:val="24"/>
          <w:szCs w:val="24"/>
        </w:rPr>
        <w:t>quí</w:t>
      </w:r>
      <w:r w:rsidRPr="0072369F">
        <w:rPr>
          <w:rFonts w:cs="Tahoma"/>
          <w:spacing w:val="-2"/>
          <w:sz w:val="24"/>
          <w:szCs w:val="24"/>
        </w:rPr>
        <w:t xml:space="preserve"> acusado, también se fijó una cuota alimentaria que este debía aportar para su descendiente equivalente al 50% de un salario mínimo legal mensual, que para esa </w:t>
      </w:r>
      <w:r w:rsidR="00AE2BA9" w:rsidRPr="0072369F">
        <w:rPr>
          <w:rFonts w:cs="Tahoma"/>
          <w:spacing w:val="-2"/>
          <w:sz w:val="24"/>
          <w:szCs w:val="24"/>
        </w:rPr>
        <w:t>época ascendía a</w:t>
      </w:r>
      <w:r w:rsidRPr="0072369F">
        <w:rPr>
          <w:rFonts w:cs="Tahoma"/>
          <w:spacing w:val="-2"/>
          <w:sz w:val="24"/>
          <w:szCs w:val="24"/>
        </w:rPr>
        <w:t xml:space="preserve"> $257.500,</w:t>
      </w:r>
      <w:r w:rsidR="0072369F">
        <w:rPr>
          <w:rFonts w:cs="Tahoma"/>
          <w:spacing w:val="-2"/>
          <w:sz w:val="24"/>
          <w:szCs w:val="24"/>
        </w:rPr>
        <w:t>00</w:t>
      </w:r>
      <w:r w:rsidRPr="0072369F">
        <w:rPr>
          <w:rFonts w:cs="Tahoma"/>
          <w:spacing w:val="-2"/>
          <w:sz w:val="24"/>
          <w:szCs w:val="24"/>
        </w:rPr>
        <w:t xml:space="preserve">. </w:t>
      </w:r>
    </w:p>
    <w:p w:rsidR="00182095" w:rsidRPr="0072369F" w:rsidRDefault="00182095" w:rsidP="0072369F">
      <w:pPr>
        <w:spacing w:line="276" w:lineRule="auto"/>
        <w:rPr>
          <w:rFonts w:cs="Tahoma"/>
          <w:spacing w:val="-2"/>
          <w:sz w:val="24"/>
          <w:szCs w:val="24"/>
        </w:rPr>
      </w:pPr>
    </w:p>
    <w:p w:rsidR="00182095" w:rsidRPr="0072369F" w:rsidRDefault="00182095" w:rsidP="0072369F">
      <w:pPr>
        <w:spacing w:line="276" w:lineRule="auto"/>
        <w:rPr>
          <w:rFonts w:cs="Tahoma"/>
          <w:spacing w:val="-2"/>
          <w:sz w:val="24"/>
          <w:szCs w:val="24"/>
        </w:rPr>
      </w:pPr>
      <w:r w:rsidRPr="0072369F">
        <w:rPr>
          <w:rFonts w:cs="Tahoma"/>
          <w:spacing w:val="-2"/>
          <w:sz w:val="24"/>
          <w:szCs w:val="24"/>
        </w:rPr>
        <w:t xml:space="preserve">Ante el incumplimiento del pago de las cuotas fijadas, por parte de la allí demandante se dio </w:t>
      </w:r>
      <w:r w:rsidR="00712C6D" w:rsidRPr="0072369F">
        <w:rPr>
          <w:rFonts w:cs="Tahoma"/>
          <w:spacing w:val="-2"/>
          <w:sz w:val="24"/>
          <w:szCs w:val="24"/>
        </w:rPr>
        <w:t>comienzo</w:t>
      </w:r>
      <w:r w:rsidRPr="0072369F">
        <w:rPr>
          <w:rFonts w:cs="Tahoma"/>
          <w:spacing w:val="-2"/>
          <w:sz w:val="24"/>
          <w:szCs w:val="24"/>
        </w:rPr>
        <w:t xml:space="preserve"> en curso de ese mismo trámite al proceso ejecutivo de alimentos, el cual dio por terminado e</w:t>
      </w:r>
      <w:r w:rsidR="001015C6" w:rsidRPr="0072369F">
        <w:rPr>
          <w:rFonts w:cs="Tahoma"/>
          <w:spacing w:val="-2"/>
          <w:sz w:val="24"/>
          <w:szCs w:val="24"/>
        </w:rPr>
        <w:t>se</w:t>
      </w:r>
      <w:r w:rsidR="006B0205" w:rsidRPr="0072369F">
        <w:rPr>
          <w:rFonts w:cs="Tahoma"/>
          <w:spacing w:val="-2"/>
          <w:sz w:val="24"/>
          <w:szCs w:val="24"/>
        </w:rPr>
        <w:t xml:space="preserve"> </w:t>
      </w:r>
      <w:r w:rsidR="00712C6D" w:rsidRPr="0072369F">
        <w:rPr>
          <w:rFonts w:cs="Tahoma"/>
          <w:spacing w:val="-2"/>
          <w:sz w:val="24"/>
          <w:szCs w:val="24"/>
        </w:rPr>
        <w:t>j</w:t>
      </w:r>
      <w:r w:rsidRPr="0072369F">
        <w:rPr>
          <w:rFonts w:cs="Tahoma"/>
          <w:spacing w:val="-2"/>
          <w:sz w:val="24"/>
          <w:szCs w:val="24"/>
        </w:rPr>
        <w:t>uzgado mediante auto de marzo 07 de 2016 por pago total de la obligación al haberse acreditado que el valor de los abonos efectuados ascendían a $24</w:t>
      </w:r>
      <w:r w:rsidR="00703AE5" w:rsidRPr="0072369F">
        <w:rPr>
          <w:rFonts w:cs="Tahoma"/>
          <w:spacing w:val="-2"/>
          <w:sz w:val="24"/>
          <w:szCs w:val="24"/>
        </w:rPr>
        <w:t>’</w:t>
      </w:r>
      <w:r w:rsidRPr="0072369F">
        <w:rPr>
          <w:rFonts w:cs="Tahoma"/>
          <w:spacing w:val="-2"/>
          <w:sz w:val="24"/>
          <w:szCs w:val="24"/>
        </w:rPr>
        <w:t>166.301,</w:t>
      </w:r>
      <w:r w:rsidR="0072369F">
        <w:rPr>
          <w:rFonts w:cs="Tahoma"/>
          <w:spacing w:val="-2"/>
          <w:sz w:val="24"/>
          <w:szCs w:val="24"/>
        </w:rPr>
        <w:t>00</w:t>
      </w:r>
      <w:r w:rsidRPr="0072369F">
        <w:rPr>
          <w:rFonts w:cs="Tahoma"/>
          <w:spacing w:val="-2"/>
          <w:sz w:val="24"/>
          <w:szCs w:val="24"/>
        </w:rPr>
        <w:t xml:space="preserve">, </w:t>
      </w:r>
      <w:r w:rsidR="00DF6F76" w:rsidRPr="0072369F">
        <w:rPr>
          <w:rFonts w:cs="Tahoma"/>
          <w:spacing w:val="-2"/>
          <w:sz w:val="24"/>
          <w:szCs w:val="24"/>
        </w:rPr>
        <w:t xml:space="preserve">cifra </w:t>
      </w:r>
      <w:r w:rsidRPr="0072369F">
        <w:rPr>
          <w:rFonts w:cs="Tahoma"/>
          <w:spacing w:val="-2"/>
          <w:sz w:val="24"/>
          <w:szCs w:val="24"/>
        </w:rPr>
        <w:t>que apreció como suficiente para el pago de la obligación alimentaria adeudada, y por ello se dispuso hacerle entrega a la parte actora de la suma de $20</w:t>
      </w:r>
      <w:r w:rsidR="00703AE5" w:rsidRPr="0072369F">
        <w:rPr>
          <w:rFonts w:cs="Tahoma"/>
          <w:spacing w:val="-2"/>
          <w:sz w:val="24"/>
          <w:szCs w:val="24"/>
        </w:rPr>
        <w:t>’</w:t>
      </w:r>
      <w:r w:rsidRPr="0072369F">
        <w:rPr>
          <w:rFonts w:cs="Tahoma"/>
          <w:spacing w:val="-2"/>
          <w:sz w:val="24"/>
          <w:szCs w:val="24"/>
        </w:rPr>
        <w:t>383.491,41, así como las costas del proceso en cuantía de $1</w:t>
      </w:r>
      <w:r w:rsidR="00703AE5" w:rsidRPr="0072369F">
        <w:rPr>
          <w:rFonts w:cs="Tahoma"/>
          <w:spacing w:val="-2"/>
          <w:sz w:val="24"/>
          <w:szCs w:val="24"/>
        </w:rPr>
        <w:t>’</w:t>
      </w:r>
      <w:r w:rsidRPr="0072369F">
        <w:rPr>
          <w:rFonts w:cs="Tahoma"/>
          <w:spacing w:val="-2"/>
          <w:sz w:val="24"/>
          <w:szCs w:val="24"/>
        </w:rPr>
        <w:t>426.844,</w:t>
      </w:r>
      <w:r w:rsidR="0072369F">
        <w:rPr>
          <w:rFonts w:cs="Tahoma"/>
          <w:spacing w:val="-2"/>
          <w:sz w:val="24"/>
          <w:szCs w:val="24"/>
        </w:rPr>
        <w:t>00</w:t>
      </w:r>
      <w:r w:rsidRPr="0072369F">
        <w:rPr>
          <w:rFonts w:cs="Tahoma"/>
          <w:spacing w:val="-2"/>
          <w:sz w:val="24"/>
          <w:szCs w:val="24"/>
        </w:rPr>
        <w:t>, para un total de $21</w:t>
      </w:r>
      <w:r w:rsidR="00703AE5" w:rsidRPr="0072369F">
        <w:rPr>
          <w:rFonts w:cs="Tahoma"/>
          <w:spacing w:val="-2"/>
          <w:sz w:val="24"/>
          <w:szCs w:val="24"/>
        </w:rPr>
        <w:t>’</w:t>
      </w:r>
      <w:r w:rsidRPr="0072369F">
        <w:rPr>
          <w:rFonts w:cs="Tahoma"/>
          <w:spacing w:val="-2"/>
          <w:sz w:val="24"/>
          <w:szCs w:val="24"/>
        </w:rPr>
        <w:t>810.335,</w:t>
      </w:r>
      <w:r w:rsidR="0072369F">
        <w:rPr>
          <w:rFonts w:cs="Tahoma"/>
          <w:spacing w:val="-2"/>
          <w:sz w:val="24"/>
          <w:szCs w:val="24"/>
        </w:rPr>
        <w:t>00</w:t>
      </w:r>
      <w:r w:rsidRPr="0072369F">
        <w:rPr>
          <w:rFonts w:cs="Tahoma"/>
          <w:spacing w:val="-2"/>
          <w:sz w:val="24"/>
          <w:szCs w:val="24"/>
        </w:rPr>
        <w:t xml:space="preserve">, y se ordenó devolver el excedente al demandado. Con ello se entendió </w:t>
      </w:r>
      <w:r w:rsidR="00712C6D" w:rsidRPr="0072369F">
        <w:rPr>
          <w:rFonts w:cs="Tahoma"/>
          <w:spacing w:val="-2"/>
          <w:sz w:val="24"/>
          <w:szCs w:val="24"/>
        </w:rPr>
        <w:t xml:space="preserve">totalmente </w:t>
      </w:r>
      <w:r w:rsidRPr="0072369F">
        <w:rPr>
          <w:rFonts w:cs="Tahoma"/>
          <w:spacing w:val="-2"/>
          <w:sz w:val="24"/>
          <w:szCs w:val="24"/>
        </w:rPr>
        <w:t xml:space="preserve">satisfecha la obligación </w:t>
      </w:r>
      <w:r w:rsidR="001015C6" w:rsidRPr="0072369F">
        <w:rPr>
          <w:rFonts w:cs="Tahoma"/>
          <w:spacing w:val="-2"/>
          <w:sz w:val="24"/>
          <w:szCs w:val="24"/>
        </w:rPr>
        <w:t>que este debía</w:t>
      </w:r>
      <w:r w:rsidRPr="0072369F">
        <w:rPr>
          <w:rFonts w:cs="Tahoma"/>
          <w:spacing w:val="-2"/>
          <w:sz w:val="24"/>
          <w:szCs w:val="24"/>
        </w:rPr>
        <w:t xml:space="preserve"> desde noviembre de 2010 hasta marzo de 2016. </w:t>
      </w:r>
    </w:p>
    <w:p w:rsidR="00182095" w:rsidRPr="0072369F" w:rsidRDefault="00182095" w:rsidP="0072369F">
      <w:pPr>
        <w:spacing w:line="276" w:lineRule="auto"/>
        <w:rPr>
          <w:rFonts w:cs="Tahoma"/>
          <w:spacing w:val="-2"/>
          <w:sz w:val="24"/>
          <w:szCs w:val="24"/>
        </w:rPr>
      </w:pPr>
    </w:p>
    <w:p w:rsidR="00182095" w:rsidRPr="0072369F" w:rsidRDefault="00182095" w:rsidP="0072369F">
      <w:pPr>
        <w:spacing w:line="276" w:lineRule="auto"/>
        <w:rPr>
          <w:rFonts w:cs="Tahoma"/>
          <w:spacing w:val="-2"/>
          <w:sz w:val="24"/>
          <w:szCs w:val="24"/>
        </w:rPr>
      </w:pPr>
      <w:r w:rsidRPr="0072369F">
        <w:rPr>
          <w:rFonts w:cs="Tahoma"/>
          <w:spacing w:val="-2"/>
          <w:sz w:val="24"/>
          <w:szCs w:val="24"/>
        </w:rPr>
        <w:t xml:space="preserve">De igual </w:t>
      </w:r>
      <w:r w:rsidR="00712C6D" w:rsidRPr="0072369F">
        <w:rPr>
          <w:rFonts w:cs="Tahoma"/>
          <w:spacing w:val="-2"/>
          <w:sz w:val="24"/>
          <w:szCs w:val="24"/>
        </w:rPr>
        <w:t>forma</w:t>
      </w:r>
      <w:r w:rsidRPr="0072369F">
        <w:rPr>
          <w:rFonts w:cs="Tahoma"/>
          <w:spacing w:val="-2"/>
          <w:sz w:val="24"/>
          <w:szCs w:val="24"/>
        </w:rPr>
        <w:t xml:space="preserve">, al proceder la a quo a interrogar a la denunciante ISABEL CRISTINA VARGAS, en el sentido que si por el período comprendido entre diciembre 07 de 2011 y diciembre 07 de 2017 el señor </w:t>
      </w:r>
      <w:proofErr w:type="spellStart"/>
      <w:r w:rsidR="0072369F">
        <w:rPr>
          <w:rFonts w:cs="Tahoma"/>
          <w:b/>
          <w:spacing w:val="-2"/>
          <w:sz w:val="24"/>
          <w:szCs w:val="24"/>
        </w:rPr>
        <w:t>JOAG</w:t>
      </w:r>
      <w:proofErr w:type="spellEnd"/>
      <w:r w:rsidRPr="0072369F">
        <w:rPr>
          <w:rFonts w:cs="Tahoma"/>
          <w:spacing w:val="-2"/>
          <w:sz w:val="24"/>
          <w:szCs w:val="24"/>
        </w:rPr>
        <w:t xml:space="preserve"> cumplió con la obligación alimentaria, tal respuesta fue afirmativa, aunque señaló, como igualmente lo hizo su apoderado, que si bien se realizaron dichos pagos, en momento alguno se ha </w:t>
      </w:r>
      <w:r w:rsidR="00712C6D" w:rsidRPr="0072369F">
        <w:rPr>
          <w:rFonts w:cs="Tahoma"/>
          <w:spacing w:val="-2"/>
          <w:sz w:val="24"/>
          <w:szCs w:val="24"/>
        </w:rPr>
        <w:t>“</w:t>
      </w:r>
      <w:r w:rsidRPr="0072369F">
        <w:rPr>
          <w:rFonts w:cs="Tahoma"/>
          <w:spacing w:val="-2"/>
          <w:sz w:val="24"/>
          <w:szCs w:val="24"/>
        </w:rPr>
        <w:t>sufragado la indemnización de los perjuicios ocasionados con la ilicitud</w:t>
      </w:r>
      <w:r w:rsidR="00712C6D" w:rsidRPr="0072369F">
        <w:rPr>
          <w:rFonts w:cs="Tahoma"/>
          <w:spacing w:val="-2"/>
          <w:sz w:val="24"/>
          <w:szCs w:val="24"/>
        </w:rPr>
        <w:t>”</w:t>
      </w:r>
      <w:r w:rsidR="001015C6" w:rsidRPr="0072369F">
        <w:rPr>
          <w:rFonts w:cs="Tahoma"/>
          <w:spacing w:val="-2"/>
          <w:sz w:val="24"/>
          <w:szCs w:val="24"/>
        </w:rPr>
        <w:t>, por lo cual insisten en</w:t>
      </w:r>
      <w:r w:rsidR="00F60FC2" w:rsidRPr="0072369F">
        <w:rPr>
          <w:rFonts w:cs="Tahoma"/>
          <w:spacing w:val="-2"/>
          <w:sz w:val="24"/>
          <w:szCs w:val="24"/>
        </w:rPr>
        <w:t xml:space="preserve"> el</w:t>
      </w:r>
      <w:r w:rsidR="001015C6" w:rsidRPr="0072369F">
        <w:rPr>
          <w:rFonts w:cs="Tahoma"/>
          <w:spacing w:val="-2"/>
          <w:sz w:val="24"/>
          <w:szCs w:val="24"/>
        </w:rPr>
        <w:t xml:space="preserve"> fallo de responsabilidad</w:t>
      </w:r>
      <w:r w:rsidR="00712C6D" w:rsidRPr="0072369F">
        <w:rPr>
          <w:rFonts w:cs="Tahoma"/>
          <w:spacing w:val="-2"/>
          <w:sz w:val="24"/>
          <w:szCs w:val="24"/>
        </w:rPr>
        <w:t xml:space="preserve"> con miras a poder intentar el incidente de reparación integral</w:t>
      </w:r>
      <w:r w:rsidRPr="0072369F">
        <w:rPr>
          <w:rFonts w:cs="Tahoma"/>
          <w:spacing w:val="-2"/>
          <w:sz w:val="24"/>
          <w:szCs w:val="24"/>
        </w:rPr>
        <w:t>.</w:t>
      </w:r>
    </w:p>
    <w:p w:rsidR="00182095" w:rsidRPr="0072369F" w:rsidRDefault="00182095" w:rsidP="0072369F">
      <w:pPr>
        <w:spacing w:line="276" w:lineRule="auto"/>
        <w:rPr>
          <w:rFonts w:cs="Tahoma"/>
          <w:spacing w:val="-2"/>
          <w:sz w:val="24"/>
          <w:szCs w:val="24"/>
        </w:rPr>
      </w:pPr>
    </w:p>
    <w:p w:rsidR="00182095" w:rsidRPr="0072369F" w:rsidRDefault="00182095" w:rsidP="0072369F">
      <w:pPr>
        <w:spacing w:line="276" w:lineRule="auto"/>
        <w:rPr>
          <w:rFonts w:cs="Tahoma"/>
          <w:spacing w:val="-2"/>
          <w:sz w:val="24"/>
          <w:szCs w:val="24"/>
        </w:rPr>
      </w:pPr>
      <w:r w:rsidRPr="0072369F">
        <w:rPr>
          <w:rFonts w:cs="Tahoma"/>
          <w:spacing w:val="-2"/>
          <w:sz w:val="24"/>
          <w:szCs w:val="24"/>
        </w:rPr>
        <w:t>De la situación aludida se evidencia que la señora ISABEL CRISTINA VARGAS casi que de manera paralela dio inici</w:t>
      </w:r>
      <w:r w:rsidR="000E052D" w:rsidRPr="0072369F">
        <w:rPr>
          <w:rFonts w:cs="Tahoma"/>
          <w:spacing w:val="-2"/>
          <w:sz w:val="24"/>
          <w:szCs w:val="24"/>
        </w:rPr>
        <w:t>ación</w:t>
      </w:r>
      <w:r w:rsidRPr="0072369F">
        <w:rPr>
          <w:rFonts w:cs="Tahoma"/>
          <w:spacing w:val="-2"/>
          <w:sz w:val="24"/>
          <w:szCs w:val="24"/>
        </w:rPr>
        <w:t xml:space="preserve"> a las acciones de índole civil ante la jurisdicción de familia, donde se decretó el divorcio y se fijó una cuota de alimentos para el padre de </w:t>
      </w:r>
      <w:r w:rsidRPr="0072369F">
        <w:rPr>
          <w:rFonts w:cs="Tahoma"/>
          <w:spacing w:val="-2"/>
          <w:sz w:val="24"/>
          <w:szCs w:val="24"/>
        </w:rPr>
        <w:lastRenderedPageBreak/>
        <w:t xml:space="preserve">su mejor hijo </w:t>
      </w:r>
      <w:proofErr w:type="spellStart"/>
      <w:r w:rsidRPr="0072369F">
        <w:rPr>
          <w:rFonts w:cs="Tahoma"/>
          <w:spacing w:val="-2"/>
          <w:sz w:val="24"/>
          <w:szCs w:val="24"/>
        </w:rPr>
        <w:t>J.M.V.V</w:t>
      </w:r>
      <w:proofErr w:type="spellEnd"/>
      <w:r w:rsidRPr="0072369F">
        <w:rPr>
          <w:rFonts w:cs="Tahoma"/>
          <w:spacing w:val="-2"/>
          <w:sz w:val="24"/>
          <w:szCs w:val="24"/>
        </w:rPr>
        <w:t>.</w:t>
      </w:r>
      <w:r w:rsidR="000E052D" w:rsidRPr="0072369F">
        <w:rPr>
          <w:rFonts w:cs="Tahoma"/>
          <w:spacing w:val="-2"/>
          <w:sz w:val="24"/>
          <w:szCs w:val="24"/>
        </w:rPr>
        <w:t xml:space="preserve">; es decir, que de manera simultánea </w:t>
      </w:r>
      <w:r w:rsidRPr="0072369F">
        <w:rPr>
          <w:rFonts w:cs="Tahoma"/>
          <w:spacing w:val="-2"/>
          <w:sz w:val="24"/>
          <w:szCs w:val="24"/>
        </w:rPr>
        <w:t>acudió ante la justicia penal para que se investigara la conducta de inasistencia alimentaria, para lo cual estaba plenamente facultada en tanto lo uno no excluye lo otro</w:t>
      </w:r>
      <w:r w:rsidR="000E052D" w:rsidRPr="0072369F">
        <w:rPr>
          <w:rFonts w:cs="Tahoma"/>
          <w:spacing w:val="-2"/>
          <w:sz w:val="24"/>
          <w:szCs w:val="24"/>
        </w:rPr>
        <w:t>,</w:t>
      </w:r>
      <w:r w:rsidRPr="0072369F">
        <w:rPr>
          <w:rFonts w:cs="Tahoma"/>
          <w:spacing w:val="-2"/>
          <w:sz w:val="24"/>
          <w:szCs w:val="24"/>
        </w:rPr>
        <w:t xml:space="preserve"> ya que las finalidades de dichas jurisdicciones son totalmente diferentes, sin dejar de lado claro está, que en efecto lo que surja de la vía civil sí puede tener implicaciones en la penal, como así lo ha decantado desde otrora la jurisprudencia de la Sala de Casación Penal al sostener:</w:t>
      </w:r>
    </w:p>
    <w:p w:rsidR="00182095" w:rsidRPr="0072369F" w:rsidRDefault="00182095" w:rsidP="0072369F">
      <w:pPr>
        <w:spacing w:line="276" w:lineRule="auto"/>
        <w:rPr>
          <w:rFonts w:cs="Tahoma"/>
          <w:bCs/>
          <w:iCs/>
          <w:sz w:val="24"/>
          <w:szCs w:val="24"/>
        </w:rPr>
      </w:pPr>
    </w:p>
    <w:p w:rsidR="00182095" w:rsidRPr="0072369F" w:rsidRDefault="00182095" w:rsidP="0072369F">
      <w:pPr>
        <w:pStyle w:val="Profesin"/>
        <w:spacing w:line="240" w:lineRule="auto"/>
        <w:ind w:left="426" w:right="420"/>
        <w:jc w:val="both"/>
        <w:rPr>
          <w:rFonts w:ascii="Tahoma" w:hAnsi="Tahoma" w:cs="Tahoma"/>
          <w:sz w:val="22"/>
          <w:szCs w:val="24"/>
          <w:lang w:val="es-ES_tradnl"/>
        </w:rPr>
      </w:pPr>
      <w:r w:rsidRPr="0072369F">
        <w:rPr>
          <w:rFonts w:ascii="Tahoma" w:hAnsi="Tahoma" w:cs="Tahoma"/>
          <w:b w:val="0"/>
          <w:sz w:val="22"/>
          <w:szCs w:val="24"/>
          <w:lang w:val="es-ES_tradnl"/>
        </w:rPr>
        <w:t xml:space="preserve">“Al juez penal le compete </w:t>
      </w:r>
      <w:r w:rsidRPr="0072369F">
        <w:rPr>
          <w:rFonts w:ascii="Tahoma" w:hAnsi="Tahoma" w:cs="Tahoma"/>
          <w:b w:val="0"/>
          <w:sz w:val="22"/>
          <w:szCs w:val="24"/>
        </w:rPr>
        <w:t>verificar</w:t>
      </w:r>
      <w:r w:rsidR="00657AA3">
        <w:rPr>
          <w:rFonts w:ascii="Tahoma" w:hAnsi="Tahoma" w:cs="Tahoma"/>
          <w:b w:val="0"/>
          <w:sz w:val="22"/>
          <w:szCs w:val="24"/>
        </w:rPr>
        <w:t xml:space="preserve"> </w:t>
      </w:r>
      <w:r w:rsidRPr="0072369F">
        <w:rPr>
          <w:rFonts w:ascii="Tahoma" w:hAnsi="Tahoma" w:cs="Tahoma"/>
          <w:b w:val="0"/>
          <w:sz w:val="22"/>
          <w:szCs w:val="24"/>
          <w:lang w:val="es-ES_tradnl"/>
        </w:rPr>
        <w:t xml:space="preserve">si emerge el deber de dar alimentos, si el obligado a ellos en efecto incumplió y si no converge causal de justificación. </w:t>
      </w:r>
      <w:r w:rsidRPr="0072369F">
        <w:rPr>
          <w:rFonts w:ascii="Tahoma" w:hAnsi="Tahoma" w:cs="Tahoma"/>
          <w:sz w:val="22"/>
          <w:szCs w:val="24"/>
          <w:lang w:val="es-ES_tradnl"/>
        </w:rPr>
        <w:t xml:space="preserve">De manera que si en un juicio de alimentos, de divorcio o de nulidad de matrimonio se comprueba sin ambages que el obligado cumplió con su compromiso, la jurisdicción penal, en principio, no puede desconocer esa declaración hecha, en cuanto el asunto ya fue debatido y resuelto con rango de cosa juzgada. </w:t>
      </w:r>
    </w:p>
    <w:p w:rsidR="00182095" w:rsidRPr="0072369F" w:rsidRDefault="00182095" w:rsidP="0072369F">
      <w:pPr>
        <w:pStyle w:val="Profesin"/>
        <w:spacing w:line="240" w:lineRule="auto"/>
        <w:ind w:left="426" w:right="420"/>
        <w:jc w:val="both"/>
        <w:rPr>
          <w:rFonts w:ascii="Tahoma" w:hAnsi="Tahoma" w:cs="Tahoma"/>
          <w:b w:val="0"/>
          <w:i/>
          <w:sz w:val="22"/>
          <w:szCs w:val="24"/>
        </w:rPr>
      </w:pPr>
    </w:p>
    <w:p w:rsidR="00182095" w:rsidRDefault="00182095" w:rsidP="0072369F">
      <w:pPr>
        <w:pStyle w:val="Profesin"/>
        <w:spacing w:line="240" w:lineRule="auto"/>
        <w:ind w:left="426" w:right="420"/>
        <w:jc w:val="both"/>
        <w:rPr>
          <w:rFonts w:ascii="Tahoma" w:hAnsi="Tahoma" w:cs="Tahoma"/>
          <w:b w:val="0"/>
          <w:sz w:val="22"/>
          <w:szCs w:val="24"/>
        </w:rPr>
      </w:pPr>
      <w:r w:rsidRPr="0072369F">
        <w:rPr>
          <w:rFonts w:ascii="Tahoma" w:hAnsi="Tahoma" w:cs="Tahoma"/>
          <w:b w:val="0"/>
          <w:sz w:val="22"/>
          <w:szCs w:val="24"/>
        </w:rPr>
        <w:t>En efecto, quien ya cumplió con su obligación y dicha declaración consta sin equívocos en una sentencia judicial proferida por la jurisdicción civil, es claro que no incurre en delito alguno, en cuanto falta uno de los supuestos exigidos por la norma”.</w:t>
      </w:r>
      <w:r w:rsidR="0072369F">
        <w:rPr>
          <w:rFonts w:ascii="Tahoma" w:hAnsi="Tahoma" w:cs="Tahoma"/>
          <w:b w:val="0"/>
          <w:sz w:val="22"/>
          <w:szCs w:val="24"/>
        </w:rPr>
        <w:t xml:space="preserve"> </w:t>
      </w:r>
      <w:r w:rsidR="00D64113" w:rsidRPr="0072369F">
        <w:rPr>
          <w:rFonts w:ascii="Tahoma" w:hAnsi="Tahoma" w:cs="Tahoma"/>
          <w:b w:val="0"/>
          <w:sz w:val="22"/>
          <w:szCs w:val="24"/>
        </w:rPr>
        <w:t>[…]</w:t>
      </w:r>
    </w:p>
    <w:p w:rsidR="0072369F" w:rsidRPr="0072369F" w:rsidRDefault="0072369F" w:rsidP="0072369F">
      <w:pPr>
        <w:pStyle w:val="Profesin"/>
        <w:spacing w:line="240" w:lineRule="auto"/>
        <w:ind w:left="426" w:right="420"/>
        <w:jc w:val="both"/>
        <w:rPr>
          <w:rFonts w:ascii="Tahoma" w:hAnsi="Tahoma" w:cs="Tahoma"/>
          <w:b w:val="0"/>
          <w:sz w:val="22"/>
          <w:szCs w:val="24"/>
        </w:rPr>
      </w:pPr>
    </w:p>
    <w:p w:rsidR="00182095" w:rsidRPr="0072369F" w:rsidRDefault="00182095" w:rsidP="0072369F">
      <w:pPr>
        <w:pStyle w:val="Profesin"/>
        <w:spacing w:line="240" w:lineRule="auto"/>
        <w:ind w:left="426" w:right="420"/>
        <w:jc w:val="both"/>
        <w:rPr>
          <w:rFonts w:ascii="Tahoma" w:hAnsi="Tahoma" w:cs="Tahoma"/>
          <w:b w:val="0"/>
          <w:sz w:val="22"/>
          <w:szCs w:val="24"/>
        </w:rPr>
      </w:pPr>
      <w:r w:rsidRPr="0072369F">
        <w:rPr>
          <w:rFonts w:ascii="Tahoma" w:hAnsi="Tahoma" w:cs="Tahoma"/>
          <w:b w:val="0"/>
          <w:sz w:val="22"/>
          <w:szCs w:val="24"/>
        </w:rPr>
        <w:t>Importa recordar que la jurisprudencia de esta Corporación ha manifestado que para iniciar el proceso penal por el delito de inasistencia alimentaria no se requiere que previamente se haya adelantado la acción civil de alimentos y menos que allí se hubiese señalado el monto de la obligación para el alimentante. Empero, cuando ello ocurre:</w:t>
      </w:r>
    </w:p>
    <w:p w:rsidR="00B34552" w:rsidRPr="0072369F" w:rsidRDefault="00B34552" w:rsidP="0072369F">
      <w:pPr>
        <w:pStyle w:val="Profesin"/>
        <w:tabs>
          <w:tab w:val="clear" w:pos="1134"/>
          <w:tab w:val="left" w:pos="851"/>
        </w:tabs>
        <w:spacing w:line="240" w:lineRule="auto"/>
        <w:ind w:left="426" w:right="420"/>
        <w:jc w:val="both"/>
        <w:rPr>
          <w:rFonts w:ascii="Tahoma" w:hAnsi="Tahoma" w:cs="Tahoma"/>
          <w:b w:val="0"/>
          <w:sz w:val="22"/>
          <w:szCs w:val="24"/>
        </w:rPr>
      </w:pPr>
    </w:p>
    <w:p w:rsidR="00182095" w:rsidRPr="0072369F" w:rsidRDefault="00182095" w:rsidP="0072369F">
      <w:pPr>
        <w:pStyle w:val="Profesin"/>
        <w:tabs>
          <w:tab w:val="clear" w:pos="1134"/>
        </w:tabs>
        <w:spacing w:line="240" w:lineRule="auto"/>
        <w:ind w:left="851" w:right="845"/>
        <w:jc w:val="both"/>
        <w:rPr>
          <w:rFonts w:ascii="Tahoma" w:hAnsi="Tahoma" w:cs="Tahoma"/>
          <w:b w:val="0"/>
          <w:sz w:val="22"/>
          <w:szCs w:val="24"/>
        </w:rPr>
      </w:pPr>
      <w:r w:rsidRPr="0072369F">
        <w:rPr>
          <w:rFonts w:ascii="Tahoma" w:hAnsi="Tahoma" w:cs="Tahoma"/>
          <w:b w:val="0"/>
          <w:sz w:val="22"/>
          <w:szCs w:val="24"/>
        </w:rPr>
        <w:t xml:space="preserve">‘…el juez deberá atenerse a la determinación adoptada por la jurisdicción civil o de menores, según el caso, porque son las llamadas preferencialmente a decidir sobre estas cuestiones. Si eso sucede, y el alimentante considera que el monto de las mesadas es excesivo en razón de su precaria disponibilidad económica, ante aquellas jurisdicciones ha de acudir para impetrar su rebaja y no ante el juez penal que conoce del respectivo delito. Este solamente se ocupará de fijar el monto de las mesadas cuando tal determinación no haya sido tomada por el juez civil ordinario o de menores y sea indispensable para reconocer y decretar las medidas de suspensión de la acción penal, libertad provisional o condena de ejecución condicional en cuanto ellas exigen que el procesado garantice el cumplimiento de aquellas obligaciones alimentarias cuya violación generó el delito </w:t>
      </w:r>
      <w:r w:rsidR="00B34552" w:rsidRPr="0072369F">
        <w:rPr>
          <w:rFonts w:ascii="Tahoma" w:hAnsi="Tahoma" w:cs="Tahoma"/>
          <w:b w:val="0"/>
          <w:sz w:val="22"/>
          <w:szCs w:val="24"/>
        </w:rPr>
        <w:t>[…]</w:t>
      </w:r>
      <w:r w:rsidRPr="0072369F">
        <w:rPr>
          <w:rFonts w:ascii="Tahoma" w:hAnsi="Tahoma" w:cs="Tahoma"/>
          <w:b w:val="0"/>
          <w:sz w:val="22"/>
          <w:szCs w:val="24"/>
        </w:rPr>
        <w:t>’</w:t>
      </w:r>
      <w:r w:rsidRPr="0072369F">
        <w:rPr>
          <w:rStyle w:val="Refdenotaalpie"/>
          <w:rFonts w:ascii="Tahoma" w:hAnsi="Tahoma" w:cs="Tahoma"/>
          <w:b w:val="0"/>
          <w:sz w:val="22"/>
          <w:szCs w:val="24"/>
        </w:rPr>
        <w:footnoteReference w:id="4"/>
      </w:r>
    </w:p>
    <w:p w:rsidR="00182095" w:rsidRPr="0072369F" w:rsidRDefault="00182095" w:rsidP="0072369F">
      <w:pPr>
        <w:pStyle w:val="Profesin"/>
        <w:spacing w:line="240" w:lineRule="auto"/>
        <w:ind w:left="426" w:right="420"/>
        <w:jc w:val="both"/>
        <w:rPr>
          <w:rFonts w:ascii="Tahoma" w:hAnsi="Tahoma" w:cs="Tahoma"/>
          <w:b w:val="0"/>
          <w:sz w:val="22"/>
          <w:szCs w:val="24"/>
        </w:rPr>
      </w:pPr>
    </w:p>
    <w:p w:rsidR="00182095" w:rsidRPr="0072369F" w:rsidRDefault="00182095" w:rsidP="0072369F">
      <w:pPr>
        <w:pStyle w:val="Profesin"/>
        <w:spacing w:line="240" w:lineRule="auto"/>
        <w:ind w:left="426" w:right="420"/>
        <w:jc w:val="both"/>
        <w:rPr>
          <w:rFonts w:ascii="Tahoma" w:hAnsi="Tahoma" w:cs="Tahoma"/>
          <w:b w:val="0"/>
          <w:sz w:val="22"/>
          <w:szCs w:val="24"/>
        </w:rPr>
      </w:pPr>
      <w:r w:rsidRPr="0072369F">
        <w:rPr>
          <w:rFonts w:ascii="Tahoma" w:hAnsi="Tahoma" w:cs="Tahoma"/>
          <w:b w:val="0"/>
          <w:sz w:val="22"/>
          <w:szCs w:val="24"/>
        </w:rPr>
        <w:t xml:space="preserve">Es claro que la jurisdicción civil - familia y la penal tiene ámbitos disímiles, en cuanto una se centra en el deber de solidaridad y la otra en la conducta penalmente reprochable. Sin embargo, </w:t>
      </w:r>
      <w:r w:rsidRPr="0072369F">
        <w:rPr>
          <w:rFonts w:ascii="Tahoma" w:hAnsi="Tahoma" w:cs="Tahoma"/>
          <w:sz w:val="22"/>
          <w:szCs w:val="24"/>
        </w:rPr>
        <w:t>en observancia del principio de cosa juzgada, que se aplica a todas las actuaciones ya sea penal, civil o de familia, y del principio de non bis in ídem, como integrantes del debido proceso, debe destacarse que las decisiones de otras jurisdicciones no pueden ser desconocidas por el juez penal, siempre que de su contenido se extraiga en forma diáfana la inexistencia del delito</w:t>
      </w:r>
      <w:r w:rsidRPr="0072369F">
        <w:rPr>
          <w:rFonts w:ascii="Tahoma" w:hAnsi="Tahoma" w:cs="Tahoma"/>
          <w:b w:val="0"/>
          <w:sz w:val="22"/>
          <w:szCs w:val="24"/>
        </w:rPr>
        <w:t>”.</w:t>
      </w:r>
      <w:r w:rsidRPr="0072369F">
        <w:rPr>
          <w:rStyle w:val="Refdenotaalpie"/>
          <w:rFonts w:ascii="Tahoma" w:hAnsi="Tahoma" w:cs="Tahoma"/>
          <w:b w:val="0"/>
          <w:sz w:val="22"/>
          <w:szCs w:val="24"/>
        </w:rPr>
        <w:footnoteReference w:id="5"/>
      </w:r>
      <w:r w:rsidR="001015C6" w:rsidRPr="0072369F">
        <w:rPr>
          <w:rFonts w:ascii="Tahoma" w:hAnsi="Tahoma" w:cs="Tahoma"/>
          <w:b w:val="0"/>
          <w:sz w:val="22"/>
          <w:szCs w:val="24"/>
        </w:rPr>
        <w:t xml:space="preserve"> -negrillas de la Sala-</w:t>
      </w:r>
    </w:p>
    <w:p w:rsidR="00182095" w:rsidRPr="0072369F" w:rsidRDefault="00182095" w:rsidP="0072369F">
      <w:pPr>
        <w:spacing w:line="276" w:lineRule="auto"/>
        <w:rPr>
          <w:rFonts w:cs="Tahoma"/>
          <w:spacing w:val="-2"/>
          <w:sz w:val="24"/>
          <w:szCs w:val="24"/>
          <w:lang w:val="es-CO"/>
        </w:rPr>
      </w:pPr>
    </w:p>
    <w:p w:rsidR="008A3EB4" w:rsidRPr="0072369F" w:rsidRDefault="008A3EB4" w:rsidP="0072369F">
      <w:pPr>
        <w:spacing w:line="276" w:lineRule="auto"/>
        <w:rPr>
          <w:rFonts w:cs="Tahoma"/>
          <w:spacing w:val="-2"/>
          <w:sz w:val="24"/>
          <w:szCs w:val="24"/>
          <w:lang w:val="es-CO"/>
        </w:rPr>
      </w:pPr>
      <w:r w:rsidRPr="0072369F">
        <w:rPr>
          <w:rFonts w:cs="Tahoma"/>
          <w:spacing w:val="-2"/>
          <w:sz w:val="24"/>
          <w:szCs w:val="24"/>
          <w:lang w:val="es-CO"/>
        </w:rPr>
        <w:t>Surge claro entonces, que lo definido ante la jurisdicción de familia, necesariamente t</w:t>
      </w:r>
      <w:r w:rsidR="006C7906" w:rsidRPr="0072369F">
        <w:rPr>
          <w:rFonts w:cs="Tahoma"/>
          <w:spacing w:val="-2"/>
          <w:sz w:val="24"/>
          <w:szCs w:val="24"/>
          <w:lang w:val="es-CO"/>
        </w:rPr>
        <w:t>iene</w:t>
      </w:r>
      <w:r w:rsidR="006B0205" w:rsidRPr="0072369F">
        <w:rPr>
          <w:rFonts w:cs="Tahoma"/>
          <w:spacing w:val="-2"/>
          <w:sz w:val="24"/>
          <w:szCs w:val="24"/>
          <w:lang w:val="es-CO"/>
        </w:rPr>
        <w:t xml:space="preserve"> </w:t>
      </w:r>
      <w:r w:rsidRPr="0072369F">
        <w:rPr>
          <w:rFonts w:cs="Tahoma"/>
          <w:spacing w:val="-2"/>
          <w:sz w:val="24"/>
          <w:szCs w:val="24"/>
          <w:lang w:val="es-CO"/>
        </w:rPr>
        <w:t>injerencia</w:t>
      </w:r>
      <w:r w:rsidR="006C7906" w:rsidRPr="0072369F">
        <w:rPr>
          <w:rFonts w:cs="Tahoma"/>
          <w:spacing w:val="-2"/>
          <w:sz w:val="24"/>
          <w:szCs w:val="24"/>
          <w:lang w:val="es-CO"/>
        </w:rPr>
        <w:t xml:space="preserve"> superlativa</w:t>
      </w:r>
      <w:r w:rsidRPr="0072369F">
        <w:rPr>
          <w:rFonts w:cs="Tahoma"/>
          <w:spacing w:val="-2"/>
          <w:sz w:val="24"/>
          <w:szCs w:val="24"/>
          <w:lang w:val="es-CO"/>
        </w:rPr>
        <w:t xml:space="preserve"> en este asunto, y ello precisamente fue lo que motivó a la Fiscalía a intentar, en al menos dos o</w:t>
      </w:r>
      <w:r w:rsidR="006C7906" w:rsidRPr="0072369F">
        <w:rPr>
          <w:rFonts w:cs="Tahoma"/>
          <w:spacing w:val="-2"/>
          <w:sz w:val="24"/>
          <w:szCs w:val="24"/>
          <w:lang w:val="es-CO"/>
        </w:rPr>
        <w:t>portunidades, pero sin éxito,</w:t>
      </w:r>
      <w:r w:rsidRPr="0072369F">
        <w:rPr>
          <w:rFonts w:cs="Tahoma"/>
          <w:spacing w:val="-2"/>
          <w:sz w:val="24"/>
          <w:szCs w:val="24"/>
          <w:lang w:val="es-CO"/>
        </w:rPr>
        <w:t xml:space="preserve"> la preclusión a favor </w:t>
      </w:r>
      <w:r w:rsidRPr="0072369F">
        <w:rPr>
          <w:rFonts w:cs="Tahoma"/>
          <w:spacing w:val="-2"/>
          <w:sz w:val="24"/>
          <w:szCs w:val="24"/>
          <w:lang w:val="es-CO"/>
        </w:rPr>
        <w:lastRenderedPageBreak/>
        <w:t>del acá procesado</w:t>
      </w:r>
      <w:r w:rsidR="006C7906" w:rsidRPr="0072369F">
        <w:rPr>
          <w:rFonts w:cs="Tahoma"/>
          <w:spacing w:val="-2"/>
          <w:sz w:val="24"/>
          <w:szCs w:val="24"/>
          <w:lang w:val="es-CO"/>
        </w:rPr>
        <w:t>:</w:t>
      </w:r>
      <w:r w:rsidRPr="0072369F">
        <w:rPr>
          <w:rFonts w:cs="Tahoma"/>
          <w:spacing w:val="-2"/>
          <w:sz w:val="24"/>
          <w:szCs w:val="24"/>
          <w:lang w:val="es-CO"/>
        </w:rPr>
        <w:t xml:space="preserve"> una en etapa de indagación y otra con posterioridad al traslado del escrito de acusación, más concretamente cuando se realizaría la audiencia concentrada</w:t>
      </w:r>
      <w:r w:rsidR="006C7906" w:rsidRPr="0072369F">
        <w:rPr>
          <w:rFonts w:cs="Tahoma"/>
          <w:spacing w:val="-2"/>
          <w:sz w:val="24"/>
          <w:szCs w:val="24"/>
          <w:lang w:val="es-CO"/>
        </w:rPr>
        <w:t>. Ello,</w:t>
      </w:r>
      <w:r w:rsidRPr="0072369F">
        <w:rPr>
          <w:rFonts w:cs="Tahoma"/>
          <w:spacing w:val="-2"/>
          <w:sz w:val="24"/>
          <w:szCs w:val="24"/>
          <w:lang w:val="es-CO"/>
        </w:rPr>
        <w:t xml:space="preserve"> al considerar que no existía mérito para continuar con la acción penal por cuanto el señor </w:t>
      </w:r>
      <w:proofErr w:type="spellStart"/>
      <w:r w:rsidR="0072369F">
        <w:rPr>
          <w:rFonts w:cs="Tahoma"/>
          <w:b/>
          <w:spacing w:val="-2"/>
          <w:sz w:val="24"/>
          <w:szCs w:val="24"/>
          <w:lang w:val="es-CO"/>
        </w:rPr>
        <w:t>JOAG</w:t>
      </w:r>
      <w:proofErr w:type="spellEnd"/>
      <w:r w:rsidRPr="0072369F">
        <w:rPr>
          <w:rFonts w:cs="Tahoma"/>
          <w:spacing w:val="-2"/>
          <w:sz w:val="24"/>
          <w:szCs w:val="24"/>
          <w:lang w:val="es-CO"/>
        </w:rPr>
        <w:t xml:space="preserve"> se encontraba al día en sus obligaciones alimentarias para con su descendiente.</w:t>
      </w:r>
    </w:p>
    <w:p w:rsidR="008A3EB4" w:rsidRPr="0072369F" w:rsidRDefault="008A3EB4" w:rsidP="0072369F">
      <w:pPr>
        <w:spacing w:line="276" w:lineRule="auto"/>
        <w:rPr>
          <w:rFonts w:cs="Tahoma"/>
          <w:spacing w:val="-2"/>
          <w:sz w:val="24"/>
          <w:szCs w:val="24"/>
          <w:lang w:val="es-CO"/>
        </w:rPr>
      </w:pPr>
    </w:p>
    <w:p w:rsidR="008A3EB4" w:rsidRPr="0072369F" w:rsidRDefault="008A3EB4" w:rsidP="0072369F">
      <w:pPr>
        <w:spacing w:line="276" w:lineRule="auto"/>
        <w:rPr>
          <w:rStyle w:val="Numeracinttulo"/>
          <w:rFonts w:cs="Tahoma"/>
          <w:b w:val="0"/>
          <w:spacing w:val="-2"/>
          <w:szCs w:val="24"/>
        </w:rPr>
      </w:pPr>
      <w:r w:rsidRPr="0072369F">
        <w:rPr>
          <w:rFonts w:cs="Tahoma"/>
          <w:spacing w:val="-2"/>
          <w:sz w:val="24"/>
          <w:szCs w:val="24"/>
          <w:lang w:val="es-CO"/>
        </w:rPr>
        <w:t>Si bien la Fiscalía no logró</w:t>
      </w:r>
      <w:r w:rsidR="00614DB5" w:rsidRPr="0072369F">
        <w:rPr>
          <w:rFonts w:cs="Tahoma"/>
          <w:spacing w:val="-2"/>
          <w:sz w:val="24"/>
          <w:szCs w:val="24"/>
          <w:lang w:val="es-CO"/>
        </w:rPr>
        <w:t xml:space="preserve"> en esas dos ocasiones</w:t>
      </w:r>
      <w:r w:rsidRPr="0072369F">
        <w:rPr>
          <w:rFonts w:cs="Tahoma"/>
          <w:spacing w:val="-2"/>
          <w:sz w:val="24"/>
          <w:szCs w:val="24"/>
          <w:lang w:val="es-CO"/>
        </w:rPr>
        <w:t xml:space="preserve"> lo pretendido, esto es, dar por terminada de manera anticipada la presente actuación, lo fue por cuanto como se sabe </w:t>
      </w:r>
      <w:r w:rsidRPr="0072369F">
        <w:rPr>
          <w:rStyle w:val="Numeracinttulo"/>
          <w:rFonts w:cs="Tahoma"/>
          <w:b w:val="0"/>
          <w:spacing w:val="-2"/>
          <w:szCs w:val="24"/>
        </w:rPr>
        <w:t xml:space="preserve">el delito de inasistencia alimentaria dejó de ser </w:t>
      </w:r>
      <w:proofErr w:type="spellStart"/>
      <w:r w:rsidRPr="0072369F">
        <w:rPr>
          <w:rStyle w:val="Numeracinttulo"/>
          <w:rFonts w:cs="Tahoma"/>
          <w:b w:val="0"/>
          <w:spacing w:val="-2"/>
          <w:szCs w:val="24"/>
        </w:rPr>
        <w:t>querellable</w:t>
      </w:r>
      <w:proofErr w:type="spellEnd"/>
      <w:r w:rsidRPr="0072369F">
        <w:rPr>
          <w:rStyle w:val="Numeracinttulo"/>
          <w:rFonts w:cs="Tahoma"/>
          <w:b w:val="0"/>
          <w:spacing w:val="-2"/>
          <w:szCs w:val="24"/>
        </w:rPr>
        <w:t xml:space="preserve"> y por ende </w:t>
      </w:r>
      <w:proofErr w:type="spellStart"/>
      <w:r w:rsidRPr="0072369F">
        <w:rPr>
          <w:rStyle w:val="Numeracinttulo"/>
          <w:rFonts w:cs="Tahoma"/>
          <w:b w:val="0"/>
          <w:spacing w:val="-2"/>
          <w:szCs w:val="24"/>
        </w:rPr>
        <w:t>desistible</w:t>
      </w:r>
      <w:proofErr w:type="spellEnd"/>
      <w:r w:rsidRPr="0072369F">
        <w:rPr>
          <w:rStyle w:val="Numeracinttulo"/>
          <w:rFonts w:cs="Tahoma"/>
          <w:b w:val="0"/>
          <w:spacing w:val="-2"/>
          <w:szCs w:val="24"/>
        </w:rPr>
        <w:t xml:space="preserve"> </w:t>
      </w:r>
      <w:r w:rsidR="00614DB5" w:rsidRPr="0072369F">
        <w:rPr>
          <w:rStyle w:val="Numeracinttulo"/>
          <w:rFonts w:cs="Tahoma"/>
          <w:b w:val="0"/>
          <w:spacing w:val="-2"/>
          <w:szCs w:val="24"/>
        </w:rPr>
        <w:t>-</w:t>
      </w:r>
      <w:r w:rsidRPr="0072369F">
        <w:rPr>
          <w:rStyle w:val="Numeracinttulo"/>
          <w:rFonts w:cs="Tahoma"/>
          <w:b w:val="0"/>
          <w:spacing w:val="-2"/>
          <w:szCs w:val="24"/>
        </w:rPr>
        <w:t>desistimiento que nunca ha sido considerado</w:t>
      </w:r>
      <w:r w:rsidR="00614DB5" w:rsidRPr="0072369F">
        <w:rPr>
          <w:rStyle w:val="Numeracinttulo"/>
          <w:rFonts w:cs="Tahoma"/>
          <w:b w:val="0"/>
          <w:spacing w:val="-2"/>
          <w:szCs w:val="24"/>
        </w:rPr>
        <w:t xml:space="preserve"> factible por parte de la aquí</w:t>
      </w:r>
      <w:r w:rsidRPr="0072369F">
        <w:rPr>
          <w:rStyle w:val="Numeracinttulo"/>
          <w:rFonts w:cs="Tahoma"/>
          <w:b w:val="0"/>
          <w:spacing w:val="-2"/>
          <w:szCs w:val="24"/>
        </w:rPr>
        <w:t xml:space="preserve"> denunciante-, a la luz de lo reglado en la Ley 1542/12, que fue declarada exequible mediante sentencia C-022/15 -máxime que en este caso el sujeto pasivo es menor de edad, quien actualmente cuenta con 15 años-. E igualmente tampoco podía acudirse a la extinción de la acción penal por indemnización integral, en primer lugar por cuanto la Ley 906/04 no regula expresamente la terminación del proceso por esa vía -art. 77-, y en segundo término</w:t>
      </w:r>
      <w:r w:rsidR="00614DB5" w:rsidRPr="0072369F">
        <w:rPr>
          <w:rStyle w:val="Numeracinttulo"/>
          <w:rFonts w:cs="Tahoma"/>
          <w:b w:val="0"/>
          <w:spacing w:val="-2"/>
          <w:szCs w:val="24"/>
        </w:rPr>
        <w:t>,</w:t>
      </w:r>
      <w:r w:rsidRPr="0072369F">
        <w:rPr>
          <w:rStyle w:val="Numeracinttulo"/>
          <w:rFonts w:cs="Tahoma"/>
          <w:b w:val="0"/>
          <w:spacing w:val="-2"/>
          <w:szCs w:val="24"/>
        </w:rPr>
        <w:t xml:space="preserve"> porque aunque la Sala de Casación Penal aclaró que en atención al principio de favorabilidad esta sería procedente si se cumplen los requisitos del artículo 42 de la Ley 600/00</w:t>
      </w:r>
      <w:r w:rsidRPr="0072369F">
        <w:rPr>
          <w:rStyle w:val="Refdenotaalpie"/>
          <w:rFonts w:ascii="Tahoma" w:hAnsi="Tahoma" w:cs="Tahoma"/>
          <w:spacing w:val="-2"/>
          <w:sz w:val="24"/>
          <w:szCs w:val="24"/>
        </w:rPr>
        <w:footnoteReference w:id="6"/>
      </w:r>
      <w:r w:rsidRPr="0072369F">
        <w:rPr>
          <w:rStyle w:val="Numeracinttulo"/>
          <w:rFonts w:cs="Tahoma"/>
          <w:b w:val="0"/>
          <w:spacing w:val="-2"/>
          <w:szCs w:val="24"/>
        </w:rPr>
        <w:t>, en este evento</w:t>
      </w:r>
      <w:r w:rsidR="00614DB5" w:rsidRPr="0072369F">
        <w:rPr>
          <w:rStyle w:val="Numeracinttulo"/>
          <w:rFonts w:cs="Tahoma"/>
          <w:b w:val="0"/>
          <w:spacing w:val="-2"/>
          <w:szCs w:val="24"/>
        </w:rPr>
        <w:t xml:space="preserve"> singular</w:t>
      </w:r>
      <w:r w:rsidRPr="0072369F">
        <w:rPr>
          <w:rStyle w:val="Numeracinttulo"/>
          <w:rFonts w:cs="Tahoma"/>
          <w:b w:val="0"/>
          <w:spacing w:val="-2"/>
          <w:szCs w:val="24"/>
        </w:rPr>
        <w:t xml:space="preserve"> no podría tampoco hacerse uso de tal figura toda vez que dicha norma no hace alusión al delito de inasistencia alimentaria</w:t>
      </w:r>
      <w:r w:rsidR="00614DB5" w:rsidRPr="0072369F">
        <w:rPr>
          <w:rStyle w:val="Numeracinttulo"/>
          <w:rFonts w:cs="Tahoma"/>
          <w:b w:val="0"/>
          <w:spacing w:val="-2"/>
          <w:szCs w:val="24"/>
        </w:rPr>
        <w:t>. De igual manera,</w:t>
      </w:r>
      <w:r w:rsidRPr="0072369F">
        <w:rPr>
          <w:rStyle w:val="Numeracinttulo"/>
          <w:rFonts w:cs="Tahoma"/>
          <w:b w:val="0"/>
          <w:spacing w:val="-2"/>
          <w:szCs w:val="24"/>
        </w:rPr>
        <w:t xml:space="preserve"> por cuanto estamos ante un delito que afecta el bien jurídico de la familia y no el patrimonio económico, tal cual así lo precisó</w:t>
      </w:r>
      <w:r w:rsidR="00614DB5" w:rsidRPr="0072369F">
        <w:rPr>
          <w:rStyle w:val="Numeracinttulo"/>
          <w:rFonts w:cs="Tahoma"/>
          <w:b w:val="0"/>
          <w:spacing w:val="-2"/>
          <w:szCs w:val="24"/>
        </w:rPr>
        <w:t xml:space="preserve"> de antaño</w:t>
      </w:r>
      <w:r w:rsidRPr="0072369F">
        <w:rPr>
          <w:rStyle w:val="Numeracinttulo"/>
          <w:rFonts w:cs="Tahoma"/>
          <w:b w:val="0"/>
          <w:spacing w:val="-2"/>
          <w:szCs w:val="24"/>
        </w:rPr>
        <w:t xml:space="preserve"> la Corte Constitucional:</w:t>
      </w:r>
    </w:p>
    <w:p w:rsidR="008A3EB4" w:rsidRPr="0072369F" w:rsidRDefault="008A3EB4" w:rsidP="0072369F">
      <w:pPr>
        <w:widowControl w:val="0"/>
        <w:spacing w:line="276" w:lineRule="auto"/>
        <w:rPr>
          <w:rFonts w:cs="Tahoma"/>
          <w:sz w:val="24"/>
          <w:szCs w:val="24"/>
        </w:rPr>
      </w:pPr>
    </w:p>
    <w:p w:rsidR="008A3EB4" w:rsidRPr="0072369F" w:rsidRDefault="008A3EB4" w:rsidP="0072369F">
      <w:pPr>
        <w:spacing w:line="240" w:lineRule="auto"/>
        <w:ind w:left="426" w:right="420"/>
        <w:rPr>
          <w:rFonts w:cs="Tahoma"/>
          <w:sz w:val="22"/>
          <w:szCs w:val="24"/>
        </w:rPr>
      </w:pPr>
      <w:r w:rsidRPr="0072369F">
        <w:rPr>
          <w:rFonts w:cs="Tahoma"/>
          <w:sz w:val="22"/>
          <w:szCs w:val="24"/>
        </w:rPr>
        <w:t xml:space="preserve">“La inasistencia alimentaria tiene como fundamento el deber de solidaridad que une a los miembros de una familia y, como finalidad, garantizar la subsistencia de los beneficiarios; por tanto, </w:t>
      </w:r>
      <w:r w:rsidRPr="0072369F">
        <w:rPr>
          <w:rFonts w:cs="Tahoma"/>
          <w:b/>
          <w:sz w:val="22"/>
          <w:szCs w:val="24"/>
        </w:rPr>
        <w:t>el bien jurídico que se protege no es el del patrimonio económico sino el de la familia, pues pese a que la obligación finalmente se traduce en una suma de dinero, no se castiga a quien la incumple por defraudar el patrimonio ajeno, sino por faltar a un compromiso nacido del vínculo de parentesco que pone en peligro la subsistencia del beneficiario y la estabilidad de la familia</w:t>
      </w:r>
      <w:r w:rsidRPr="0072369F">
        <w:rPr>
          <w:rStyle w:val="Refdenotaalpie"/>
          <w:rFonts w:ascii="Tahoma" w:hAnsi="Tahoma" w:cs="Tahoma"/>
          <w:sz w:val="22"/>
          <w:szCs w:val="24"/>
        </w:rPr>
        <w:footnoteReference w:id="7"/>
      </w:r>
      <w:r w:rsidRPr="0072369F">
        <w:rPr>
          <w:rFonts w:cs="Tahoma"/>
          <w:sz w:val="22"/>
          <w:szCs w:val="24"/>
        </w:rPr>
        <w:t>. -negrillas de la Sala-</w:t>
      </w:r>
    </w:p>
    <w:p w:rsidR="008A3EB4" w:rsidRPr="0072369F" w:rsidRDefault="008A3EB4" w:rsidP="0072369F">
      <w:pPr>
        <w:spacing w:line="276" w:lineRule="auto"/>
        <w:ind w:right="618"/>
        <w:rPr>
          <w:rFonts w:cs="Tahoma"/>
          <w:sz w:val="24"/>
          <w:szCs w:val="24"/>
        </w:rPr>
      </w:pPr>
    </w:p>
    <w:p w:rsidR="008A3EB4" w:rsidRPr="0072369F" w:rsidRDefault="008A3EB4" w:rsidP="0072369F">
      <w:pPr>
        <w:spacing w:line="276" w:lineRule="auto"/>
        <w:rPr>
          <w:rStyle w:val="Numeracinttulo"/>
          <w:rFonts w:cs="Tahoma"/>
          <w:b w:val="0"/>
          <w:bCs/>
          <w:spacing w:val="-4"/>
          <w:szCs w:val="24"/>
        </w:rPr>
      </w:pPr>
      <w:r w:rsidRPr="0072369F">
        <w:rPr>
          <w:rStyle w:val="Numeracinttulo"/>
          <w:rFonts w:cs="Tahoma"/>
          <w:b w:val="0"/>
          <w:spacing w:val="-2"/>
          <w:szCs w:val="24"/>
        </w:rPr>
        <w:t xml:space="preserve">No obstante, como así se acreditó en sede de juicio oral, no </w:t>
      </w:r>
      <w:r w:rsidRPr="0072369F">
        <w:rPr>
          <w:rStyle w:val="Numeracinttulo"/>
          <w:rFonts w:cs="Tahoma"/>
          <w:b w:val="0"/>
          <w:bCs/>
          <w:spacing w:val="-4"/>
          <w:szCs w:val="24"/>
        </w:rPr>
        <w:t xml:space="preserve">puede la Sala decir cosa distinta a que no le asiste razón al apoderado de víctimas al reclamar un fallo de condena en contra del señor </w:t>
      </w:r>
      <w:proofErr w:type="spellStart"/>
      <w:r w:rsidR="0072369F">
        <w:rPr>
          <w:rStyle w:val="Numeracinttulo"/>
          <w:rFonts w:cs="Tahoma"/>
          <w:bCs/>
          <w:spacing w:val="-4"/>
          <w:szCs w:val="24"/>
        </w:rPr>
        <w:t>JOAG</w:t>
      </w:r>
      <w:proofErr w:type="spellEnd"/>
      <w:r w:rsidRPr="0072369F">
        <w:rPr>
          <w:rStyle w:val="Numeracinttulo"/>
          <w:rFonts w:cs="Tahoma"/>
          <w:b w:val="0"/>
          <w:bCs/>
          <w:spacing w:val="-4"/>
          <w:szCs w:val="24"/>
        </w:rPr>
        <w:t xml:space="preserve">, porque en este asunto en particular se evidenció </w:t>
      </w:r>
      <w:r w:rsidR="001015C6" w:rsidRPr="0072369F">
        <w:rPr>
          <w:rStyle w:val="Numeracinttulo"/>
          <w:rFonts w:cs="Tahoma"/>
          <w:b w:val="0"/>
          <w:bCs/>
          <w:spacing w:val="-4"/>
          <w:szCs w:val="24"/>
        </w:rPr>
        <w:t xml:space="preserve">no solo </w:t>
      </w:r>
      <w:r w:rsidRPr="0072369F">
        <w:rPr>
          <w:rStyle w:val="Numeracinttulo"/>
          <w:rFonts w:cs="Tahoma"/>
          <w:b w:val="0"/>
          <w:bCs/>
          <w:spacing w:val="-4"/>
          <w:szCs w:val="24"/>
        </w:rPr>
        <w:t xml:space="preserve">con la prueba documental relativa al trámite del proceso ejecutivo de alimentos que culminó en marzo 07 de 2016 por pago total de la  obligación, sino </w:t>
      </w:r>
      <w:r w:rsidR="001015C6" w:rsidRPr="0072369F">
        <w:rPr>
          <w:rStyle w:val="Numeracinttulo"/>
          <w:rFonts w:cs="Tahoma"/>
          <w:b w:val="0"/>
          <w:bCs/>
          <w:spacing w:val="-4"/>
          <w:szCs w:val="24"/>
        </w:rPr>
        <w:t>por</w:t>
      </w:r>
      <w:r w:rsidRPr="0072369F">
        <w:rPr>
          <w:rStyle w:val="Numeracinttulo"/>
          <w:rFonts w:cs="Tahoma"/>
          <w:b w:val="0"/>
          <w:bCs/>
          <w:spacing w:val="-4"/>
          <w:szCs w:val="24"/>
        </w:rPr>
        <w:t xml:space="preserve"> lo sostenido en juicio por parte de la señora ISABEL CRISTINA VARGAS, en el sentido que por el período comprendido entre diciembre 07 de 2011 y diciembre 07 de 2017, que fuera objeto de acusación en contra del señor </w:t>
      </w:r>
      <w:proofErr w:type="spellStart"/>
      <w:r w:rsidR="0072369F">
        <w:rPr>
          <w:rStyle w:val="Numeracinttulo"/>
          <w:rFonts w:cs="Tahoma"/>
          <w:bCs/>
          <w:spacing w:val="-4"/>
          <w:szCs w:val="24"/>
        </w:rPr>
        <w:t>JOAG</w:t>
      </w:r>
      <w:proofErr w:type="spellEnd"/>
      <w:r w:rsidRPr="0072369F">
        <w:rPr>
          <w:rStyle w:val="Numeracinttulo"/>
          <w:rFonts w:cs="Tahoma"/>
          <w:b w:val="0"/>
          <w:bCs/>
          <w:spacing w:val="-4"/>
          <w:szCs w:val="24"/>
        </w:rPr>
        <w:t>, se encontraba al día en su obligación alimentaria.</w:t>
      </w:r>
    </w:p>
    <w:p w:rsidR="008A3EB4" w:rsidRPr="0072369F" w:rsidRDefault="008A3EB4" w:rsidP="0072369F">
      <w:pPr>
        <w:spacing w:line="276" w:lineRule="auto"/>
        <w:rPr>
          <w:rStyle w:val="Numeracinttulo"/>
          <w:rFonts w:cs="Tahoma"/>
          <w:b w:val="0"/>
          <w:bCs/>
          <w:spacing w:val="-4"/>
          <w:szCs w:val="24"/>
        </w:rPr>
      </w:pPr>
    </w:p>
    <w:p w:rsidR="00614DB5" w:rsidRPr="0072369F" w:rsidRDefault="00CC5EA4" w:rsidP="0072369F">
      <w:pPr>
        <w:spacing w:line="276" w:lineRule="auto"/>
        <w:rPr>
          <w:rStyle w:val="Numeracinttulo"/>
          <w:rFonts w:cs="Tahoma"/>
          <w:b w:val="0"/>
          <w:bCs/>
          <w:spacing w:val="-4"/>
          <w:szCs w:val="24"/>
        </w:rPr>
      </w:pPr>
      <w:r w:rsidRPr="0072369F">
        <w:rPr>
          <w:rStyle w:val="Numeracinttulo"/>
          <w:rFonts w:cs="Tahoma"/>
          <w:b w:val="0"/>
          <w:bCs/>
          <w:spacing w:val="-4"/>
          <w:szCs w:val="24"/>
        </w:rPr>
        <w:t>Con seguridad ello fue lo que motivó al ente acusador a solicitar la terminación del</w:t>
      </w:r>
      <w:r w:rsidR="00614DB5" w:rsidRPr="0072369F">
        <w:rPr>
          <w:rStyle w:val="Numeracinttulo"/>
          <w:rFonts w:cs="Tahoma"/>
          <w:b w:val="0"/>
          <w:bCs/>
          <w:spacing w:val="-4"/>
          <w:szCs w:val="24"/>
        </w:rPr>
        <w:t xml:space="preserve"> presente trámite incluso con mucha antelación a la audiencia concentrada de traslado del escrito de acusación</w:t>
      </w:r>
      <w:r w:rsidRPr="0072369F">
        <w:rPr>
          <w:rStyle w:val="Numeracinttulo"/>
          <w:rFonts w:cs="Tahoma"/>
          <w:b w:val="0"/>
          <w:bCs/>
          <w:spacing w:val="-4"/>
          <w:szCs w:val="24"/>
        </w:rPr>
        <w:t xml:space="preserve">, </w:t>
      </w:r>
      <w:r w:rsidR="00BC51F6" w:rsidRPr="0072369F">
        <w:rPr>
          <w:rStyle w:val="Numeracinttulo"/>
          <w:rFonts w:cs="Tahoma"/>
          <w:b w:val="0"/>
          <w:bCs/>
          <w:spacing w:val="-4"/>
          <w:szCs w:val="24"/>
        </w:rPr>
        <w:t>aunque sus resultados fueron negativos</w:t>
      </w:r>
      <w:r w:rsidR="00614DB5" w:rsidRPr="0072369F">
        <w:rPr>
          <w:rStyle w:val="Numeracinttulo"/>
          <w:rFonts w:cs="Tahoma"/>
          <w:b w:val="0"/>
          <w:bCs/>
          <w:spacing w:val="-4"/>
          <w:szCs w:val="24"/>
        </w:rPr>
        <w:t xml:space="preserve">. Lo dicho, con mayor razón cuando </w:t>
      </w:r>
      <w:r w:rsidR="00BC51F6" w:rsidRPr="0072369F">
        <w:rPr>
          <w:rStyle w:val="Numeracinttulo"/>
          <w:rFonts w:cs="Tahoma"/>
          <w:b w:val="0"/>
          <w:bCs/>
          <w:spacing w:val="-4"/>
          <w:szCs w:val="24"/>
        </w:rPr>
        <w:t xml:space="preserve">en momento alguno la madre del menor ha tenido ánimo conciliatorio, como así </w:t>
      </w:r>
      <w:r w:rsidR="00BC51F6" w:rsidRPr="0072369F">
        <w:rPr>
          <w:rStyle w:val="Numeracinttulo"/>
          <w:rFonts w:cs="Tahoma"/>
          <w:b w:val="0"/>
          <w:bCs/>
          <w:spacing w:val="-4"/>
          <w:szCs w:val="24"/>
        </w:rPr>
        <w:lastRenderedPageBreak/>
        <w:t xml:space="preserve">lo expresó en juicio, y por ende mucho menos </w:t>
      </w:r>
      <w:r w:rsidR="001015C6" w:rsidRPr="0072369F">
        <w:rPr>
          <w:rStyle w:val="Numeracinttulo"/>
          <w:rFonts w:cs="Tahoma"/>
          <w:b w:val="0"/>
          <w:bCs/>
          <w:spacing w:val="-4"/>
          <w:szCs w:val="24"/>
        </w:rPr>
        <w:t xml:space="preserve">ha pretendido </w:t>
      </w:r>
      <w:r w:rsidR="00BC51F6" w:rsidRPr="0072369F">
        <w:rPr>
          <w:rStyle w:val="Numeracinttulo"/>
          <w:rFonts w:cs="Tahoma"/>
          <w:b w:val="0"/>
          <w:bCs/>
          <w:spacing w:val="-4"/>
          <w:szCs w:val="24"/>
        </w:rPr>
        <w:t>desistir del proceso</w:t>
      </w:r>
      <w:r w:rsidR="00614DB5" w:rsidRPr="0072369F">
        <w:rPr>
          <w:rStyle w:val="Numeracinttulo"/>
          <w:rFonts w:cs="Tahoma"/>
          <w:b w:val="0"/>
          <w:bCs/>
          <w:spacing w:val="-4"/>
          <w:szCs w:val="24"/>
        </w:rPr>
        <w:t xml:space="preserve"> penal no obstante haberse concluido la acción civil por el pago total de la acreencia.</w:t>
      </w:r>
    </w:p>
    <w:p w:rsidR="00614DB5" w:rsidRPr="0072369F" w:rsidRDefault="00614DB5" w:rsidP="0072369F">
      <w:pPr>
        <w:spacing w:line="276" w:lineRule="auto"/>
        <w:rPr>
          <w:rStyle w:val="Numeracinttulo"/>
          <w:rFonts w:cs="Tahoma"/>
          <w:b w:val="0"/>
          <w:bCs/>
          <w:spacing w:val="-4"/>
          <w:szCs w:val="24"/>
        </w:rPr>
      </w:pPr>
    </w:p>
    <w:p w:rsidR="008A3EB4" w:rsidRPr="0072369F" w:rsidRDefault="00614DB5" w:rsidP="0072369F">
      <w:pPr>
        <w:spacing w:line="276" w:lineRule="auto"/>
        <w:rPr>
          <w:rFonts w:cs="Tahoma"/>
          <w:spacing w:val="-4"/>
          <w:sz w:val="24"/>
          <w:szCs w:val="24"/>
        </w:rPr>
      </w:pPr>
      <w:r w:rsidRPr="0072369F">
        <w:rPr>
          <w:rStyle w:val="Numeracinttulo"/>
          <w:rFonts w:cs="Tahoma"/>
          <w:b w:val="0"/>
          <w:bCs/>
          <w:spacing w:val="-4"/>
          <w:szCs w:val="24"/>
        </w:rPr>
        <w:t xml:space="preserve">Queda claro por tanto para la Corporación, como igualmente lo indicó la juzgadora a quo, que </w:t>
      </w:r>
      <w:r w:rsidR="00CC5EA4" w:rsidRPr="0072369F">
        <w:rPr>
          <w:rStyle w:val="Numeracinttulo"/>
          <w:rFonts w:cs="Tahoma"/>
          <w:b w:val="0"/>
          <w:bCs/>
          <w:spacing w:val="-4"/>
          <w:szCs w:val="24"/>
        </w:rPr>
        <w:t>si bien es cierto</w:t>
      </w:r>
      <w:r w:rsidR="008A3EB4" w:rsidRPr="0072369F">
        <w:rPr>
          <w:rStyle w:val="Numeracinttulo"/>
          <w:rFonts w:cs="Tahoma"/>
          <w:b w:val="0"/>
          <w:bCs/>
          <w:spacing w:val="-4"/>
          <w:szCs w:val="24"/>
        </w:rPr>
        <w:t xml:space="preserve"> existió algún incumplimiento </w:t>
      </w:r>
      <w:r w:rsidR="00C72271" w:rsidRPr="0072369F">
        <w:rPr>
          <w:rStyle w:val="Numeracinttulo"/>
          <w:rFonts w:cs="Tahoma"/>
          <w:b w:val="0"/>
          <w:bCs/>
          <w:spacing w:val="-4"/>
          <w:szCs w:val="24"/>
        </w:rPr>
        <w:t xml:space="preserve">pretérito </w:t>
      </w:r>
      <w:r w:rsidR="000977D3" w:rsidRPr="0072369F">
        <w:rPr>
          <w:rStyle w:val="Numeracinttulo"/>
          <w:rFonts w:cs="Tahoma"/>
          <w:b w:val="0"/>
          <w:bCs/>
          <w:spacing w:val="-4"/>
          <w:szCs w:val="24"/>
        </w:rPr>
        <w:t xml:space="preserve">de parte del </w:t>
      </w:r>
      <w:r w:rsidR="001015C6" w:rsidRPr="0072369F">
        <w:rPr>
          <w:rStyle w:val="Numeracinttulo"/>
          <w:rFonts w:cs="Tahoma"/>
          <w:b w:val="0"/>
          <w:bCs/>
          <w:spacing w:val="-4"/>
          <w:szCs w:val="24"/>
        </w:rPr>
        <w:t>procesado, de las pruebas a</w:t>
      </w:r>
      <w:r w:rsidR="00C72271" w:rsidRPr="0072369F">
        <w:rPr>
          <w:rStyle w:val="Numeracinttulo"/>
          <w:rFonts w:cs="Tahoma"/>
          <w:b w:val="0"/>
          <w:bCs/>
          <w:spacing w:val="-4"/>
          <w:szCs w:val="24"/>
        </w:rPr>
        <w:t>llegadas</w:t>
      </w:r>
      <w:r w:rsidR="001015C6" w:rsidRPr="0072369F">
        <w:rPr>
          <w:rStyle w:val="Numeracinttulo"/>
          <w:rFonts w:cs="Tahoma"/>
          <w:b w:val="0"/>
          <w:bCs/>
          <w:spacing w:val="-4"/>
          <w:szCs w:val="24"/>
        </w:rPr>
        <w:t xml:space="preserve"> y de las </w:t>
      </w:r>
      <w:r w:rsidR="00BC51F6" w:rsidRPr="0072369F">
        <w:rPr>
          <w:rStyle w:val="Numeracinttulo"/>
          <w:rFonts w:cs="Tahoma"/>
          <w:b w:val="0"/>
          <w:bCs/>
          <w:spacing w:val="-4"/>
          <w:szCs w:val="24"/>
        </w:rPr>
        <w:t>actividades que des</w:t>
      </w:r>
      <w:r w:rsidR="00C72271" w:rsidRPr="0072369F">
        <w:rPr>
          <w:rStyle w:val="Numeracinttulo"/>
          <w:rFonts w:cs="Tahoma"/>
          <w:b w:val="0"/>
          <w:bCs/>
          <w:spacing w:val="-4"/>
          <w:szCs w:val="24"/>
        </w:rPr>
        <w:t>plegó</w:t>
      </w:r>
      <w:r w:rsidR="00BC51F6" w:rsidRPr="0072369F">
        <w:rPr>
          <w:rStyle w:val="Numeracinttulo"/>
          <w:rFonts w:cs="Tahoma"/>
          <w:b w:val="0"/>
          <w:bCs/>
          <w:spacing w:val="-4"/>
          <w:szCs w:val="24"/>
        </w:rPr>
        <w:t xml:space="preserve"> el ente encargado de la persecución penal</w:t>
      </w:r>
      <w:r w:rsidR="006B0205" w:rsidRPr="0072369F">
        <w:rPr>
          <w:rStyle w:val="Numeracinttulo"/>
          <w:rFonts w:cs="Tahoma"/>
          <w:b w:val="0"/>
          <w:bCs/>
          <w:spacing w:val="-4"/>
          <w:szCs w:val="24"/>
        </w:rPr>
        <w:t xml:space="preserve"> </w:t>
      </w:r>
      <w:r w:rsidRPr="0072369F">
        <w:rPr>
          <w:rStyle w:val="Numeracinttulo"/>
          <w:rFonts w:cs="Tahoma"/>
          <w:b w:val="0"/>
          <w:bCs/>
          <w:spacing w:val="-4"/>
          <w:szCs w:val="24"/>
        </w:rPr>
        <w:t>tanto en la etapa</w:t>
      </w:r>
      <w:r w:rsidR="006B0205" w:rsidRPr="0072369F">
        <w:rPr>
          <w:rStyle w:val="Numeracinttulo"/>
          <w:rFonts w:cs="Tahoma"/>
          <w:b w:val="0"/>
          <w:bCs/>
          <w:spacing w:val="-4"/>
          <w:szCs w:val="24"/>
        </w:rPr>
        <w:t xml:space="preserve"> </w:t>
      </w:r>
      <w:r w:rsidR="00323ADC" w:rsidRPr="0072369F">
        <w:rPr>
          <w:rStyle w:val="Numeracinttulo"/>
          <w:rFonts w:cs="Tahoma"/>
          <w:b w:val="0"/>
          <w:bCs/>
          <w:spacing w:val="-4"/>
          <w:szCs w:val="24"/>
        </w:rPr>
        <w:t>primigenia</w:t>
      </w:r>
      <w:r w:rsidRPr="0072369F">
        <w:rPr>
          <w:rStyle w:val="Numeracinttulo"/>
          <w:rFonts w:cs="Tahoma"/>
          <w:b w:val="0"/>
          <w:bCs/>
          <w:spacing w:val="-4"/>
          <w:szCs w:val="24"/>
        </w:rPr>
        <w:t xml:space="preserve"> de indagación preliminar como luego de radicada formalmente la acusación,</w:t>
      </w:r>
      <w:r w:rsidR="00C72271" w:rsidRPr="0072369F">
        <w:rPr>
          <w:rStyle w:val="Numeracinttulo"/>
          <w:rFonts w:cs="Tahoma"/>
          <w:b w:val="0"/>
          <w:bCs/>
          <w:spacing w:val="-4"/>
          <w:szCs w:val="24"/>
        </w:rPr>
        <w:t xml:space="preserve"> se extrae que</w:t>
      </w:r>
      <w:r w:rsidRPr="0072369F">
        <w:rPr>
          <w:rStyle w:val="Numeracinttulo"/>
          <w:rFonts w:cs="Tahoma"/>
          <w:b w:val="0"/>
          <w:bCs/>
          <w:spacing w:val="-4"/>
          <w:szCs w:val="24"/>
        </w:rPr>
        <w:t xml:space="preserve"> durante el período que fue</w:t>
      </w:r>
      <w:r w:rsidR="00323ADC" w:rsidRPr="0072369F">
        <w:rPr>
          <w:rStyle w:val="Numeracinttulo"/>
          <w:rFonts w:cs="Tahoma"/>
          <w:b w:val="0"/>
          <w:bCs/>
          <w:spacing w:val="-4"/>
          <w:szCs w:val="24"/>
        </w:rPr>
        <w:t xml:space="preserve"> materia de</w:t>
      </w:r>
      <w:r w:rsidR="006B0205" w:rsidRPr="0072369F">
        <w:rPr>
          <w:rStyle w:val="Numeracinttulo"/>
          <w:rFonts w:cs="Tahoma"/>
          <w:b w:val="0"/>
          <w:bCs/>
          <w:spacing w:val="-4"/>
          <w:szCs w:val="24"/>
        </w:rPr>
        <w:t xml:space="preserve"> </w:t>
      </w:r>
      <w:r w:rsidR="00C72271" w:rsidRPr="0072369F">
        <w:rPr>
          <w:rStyle w:val="Numeracinttulo"/>
          <w:rFonts w:cs="Tahoma"/>
          <w:b w:val="0"/>
          <w:bCs/>
          <w:spacing w:val="-4"/>
          <w:szCs w:val="24"/>
        </w:rPr>
        <w:t xml:space="preserve">la </w:t>
      </w:r>
      <w:r w:rsidRPr="0072369F">
        <w:rPr>
          <w:rStyle w:val="Numeracinttulo"/>
          <w:rFonts w:cs="Tahoma"/>
          <w:b w:val="0"/>
          <w:bCs/>
          <w:spacing w:val="-4"/>
          <w:szCs w:val="24"/>
        </w:rPr>
        <w:t>imputación</w:t>
      </w:r>
      <w:r w:rsidR="00323ADC" w:rsidRPr="0072369F">
        <w:rPr>
          <w:rStyle w:val="Numeracinttulo"/>
          <w:rFonts w:cs="Tahoma"/>
          <w:b w:val="0"/>
          <w:bCs/>
          <w:spacing w:val="-4"/>
          <w:szCs w:val="24"/>
        </w:rPr>
        <w:t xml:space="preserve"> penal</w:t>
      </w:r>
      <w:r w:rsidRPr="0072369F">
        <w:rPr>
          <w:rStyle w:val="Numeracinttulo"/>
          <w:rFonts w:cs="Tahoma"/>
          <w:b w:val="0"/>
          <w:bCs/>
          <w:spacing w:val="-4"/>
          <w:szCs w:val="24"/>
        </w:rPr>
        <w:t xml:space="preserve"> ya la obligación alimentaria atribuida al aquí comprometido se encontraba saldada. En otras palabras, que </w:t>
      </w:r>
      <w:r w:rsidR="00CC5EA4" w:rsidRPr="0072369F">
        <w:rPr>
          <w:rStyle w:val="Numeracinttulo"/>
          <w:rFonts w:cs="Tahoma"/>
          <w:b w:val="0"/>
          <w:bCs/>
          <w:spacing w:val="-4"/>
          <w:szCs w:val="24"/>
        </w:rPr>
        <w:t xml:space="preserve">con antelación </w:t>
      </w:r>
      <w:r w:rsidR="00BC51F6" w:rsidRPr="0072369F">
        <w:rPr>
          <w:rStyle w:val="Numeracinttulo"/>
          <w:rFonts w:cs="Tahoma"/>
          <w:b w:val="0"/>
          <w:bCs/>
          <w:spacing w:val="-4"/>
          <w:szCs w:val="24"/>
        </w:rPr>
        <w:t>a la fecha en que se le dio traslado del escrito de acusación en diciembre 07 de 2017</w:t>
      </w:r>
      <w:r w:rsidR="000977D3" w:rsidRPr="0072369F">
        <w:rPr>
          <w:rStyle w:val="Numeracinttulo"/>
          <w:rFonts w:cs="Tahoma"/>
          <w:b w:val="0"/>
          <w:bCs/>
          <w:spacing w:val="-4"/>
          <w:szCs w:val="24"/>
        </w:rPr>
        <w:t xml:space="preserve">, </w:t>
      </w:r>
      <w:r w:rsidR="00C72271" w:rsidRPr="0072369F">
        <w:rPr>
          <w:rStyle w:val="Numeracinttulo"/>
          <w:rFonts w:cs="Tahoma"/>
          <w:b w:val="0"/>
          <w:bCs/>
          <w:spacing w:val="-4"/>
          <w:szCs w:val="24"/>
        </w:rPr>
        <w:t xml:space="preserve">el aquí procesado </w:t>
      </w:r>
      <w:r w:rsidRPr="0072369F">
        <w:rPr>
          <w:rStyle w:val="Numeracinttulo"/>
          <w:rFonts w:cs="Tahoma"/>
          <w:b w:val="0"/>
          <w:bCs/>
          <w:spacing w:val="-4"/>
          <w:szCs w:val="24"/>
        </w:rPr>
        <w:t>había dado cabal cumplimiento a sus compromisos alimentarios</w:t>
      </w:r>
      <w:r w:rsidR="00C71222" w:rsidRPr="0072369F">
        <w:rPr>
          <w:rStyle w:val="Numeracinttulo"/>
          <w:rFonts w:cs="Tahoma"/>
          <w:b w:val="0"/>
          <w:bCs/>
          <w:spacing w:val="-4"/>
          <w:szCs w:val="24"/>
        </w:rPr>
        <w:t xml:space="preserve">, independientemente de que </w:t>
      </w:r>
      <w:r w:rsidR="00C72271" w:rsidRPr="0072369F">
        <w:rPr>
          <w:rStyle w:val="Numeracinttulo"/>
          <w:rFonts w:cs="Tahoma"/>
          <w:b w:val="0"/>
          <w:bCs/>
          <w:spacing w:val="-4"/>
          <w:szCs w:val="24"/>
        </w:rPr>
        <w:t>tal proceder</w:t>
      </w:r>
      <w:r w:rsidR="00C71222" w:rsidRPr="0072369F">
        <w:rPr>
          <w:rStyle w:val="Numeracinttulo"/>
          <w:rFonts w:cs="Tahoma"/>
          <w:b w:val="0"/>
          <w:bCs/>
          <w:spacing w:val="-4"/>
          <w:szCs w:val="24"/>
        </w:rPr>
        <w:t xml:space="preserve"> se surtiera </w:t>
      </w:r>
      <w:r w:rsidR="00C72271" w:rsidRPr="0072369F">
        <w:rPr>
          <w:rStyle w:val="Numeracinttulo"/>
          <w:rFonts w:cs="Tahoma"/>
          <w:b w:val="0"/>
          <w:bCs/>
          <w:spacing w:val="-4"/>
          <w:szCs w:val="24"/>
        </w:rPr>
        <w:t>de manera coercitiva</w:t>
      </w:r>
      <w:r w:rsidR="0094335C" w:rsidRPr="0072369F">
        <w:rPr>
          <w:rStyle w:val="Numeracinttulo"/>
          <w:rFonts w:cs="Tahoma"/>
          <w:b w:val="0"/>
          <w:bCs/>
          <w:spacing w:val="-4"/>
          <w:szCs w:val="24"/>
        </w:rPr>
        <w:t xml:space="preserve"> en proceso ejecutivo ante la jurisdicción de familia</w:t>
      </w:r>
      <w:r w:rsidR="000977D3" w:rsidRPr="0072369F">
        <w:rPr>
          <w:rStyle w:val="Numeracinttulo"/>
          <w:rFonts w:cs="Tahoma"/>
          <w:b w:val="0"/>
          <w:bCs/>
          <w:spacing w:val="-4"/>
          <w:szCs w:val="24"/>
        </w:rPr>
        <w:t>.</w:t>
      </w:r>
    </w:p>
    <w:p w:rsidR="008A3EB4" w:rsidRPr="0072369F" w:rsidRDefault="008A3EB4" w:rsidP="0072369F">
      <w:pPr>
        <w:shd w:val="clear" w:color="auto" w:fill="FFFFFF"/>
        <w:spacing w:line="276" w:lineRule="auto"/>
        <w:ind w:right="-44"/>
        <w:textAlignment w:val="baseline"/>
        <w:rPr>
          <w:rFonts w:cs="Tahoma"/>
          <w:spacing w:val="-4"/>
          <w:sz w:val="24"/>
          <w:szCs w:val="24"/>
        </w:rPr>
      </w:pPr>
      <w:r w:rsidRPr="0072369F">
        <w:rPr>
          <w:rFonts w:cs="Tahoma"/>
          <w:spacing w:val="-4"/>
          <w:sz w:val="24"/>
          <w:szCs w:val="24"/>
          <w:bdr w:val="none" w:sz="0" w:space="0" w:color="auto" w:frame="1"/>
          <w:lang w:val="es-CO" w:eastAsia="es-ES"/>
        </w:rPr>
        <w:t> </w:t>
      </w:r>
    </w:p>
    <w:p w:rsidR="00B03AAE" w:rsidRPr="0072369F" w:rsidRDefault="00323ADC" w:rsidP="0072369F">
      <w:pPr>
        <w:spacing w:line="276" w:lineRule="auto"/>
        <w:rPr>
          <w:rFonts w:cs="Tahoma"/>
          <w:spacing w:val="-4"/>
          <w:sz w:val="24"/>
          <w:szCs w:val="24"/>
        </w:rPr>
      </w:pPr>
      <w:r w:rsidRPr="0072369F">
        <w:rPr>
          <w:rFonts w:cs="Tahoma"/>
          <w:spacing w:val="-4"/>
          <w:sz w:val="24"/>
          <w:szCs w:val="24"/>
        </w:rPr>
        <w:t xml:space="preserve">Desde luego, no se discute, </w:t>
      </w:r>
      <w:r w:rsidR="00B03AAE" w:rsidRPr="0072369F">
        <w:rPr>
          <w:rFonts w:cs="Tahoma"/>
          <w:spacing w:val="-4"/>
          <w:sz w:val="24"/>
          <w:szCs w:val="24"/>
        </w:rPr>
        <w:t xml:space="preserve">el delito </w:t>
      </w:r>
      <w:r w:rsidR="008A3EB4" w:rsidRPr="0072369F">
        <w:rPr>
          <w:rFonts w:cs="Tahoma"/>
          <w:spacing w:val="-4"/>
          <w:sz w:val="24"/>
          <w:szCs w:val="24"/>
        </w:rPr>
        <w:t xml:space="preserve">de inasistencia alimentaria </w:t>
      </w:r>
      <w:r w:rsidR="000977D3" w:rsidRPr="0072369F">
        <w:rPr>
          <w:rFonts w:cs="Tahoma"/>
          <w:spacing w:val="-4"/>
          <w:sz w:val="24"/>
          <w:szCs w:val="24"/>
        </w:rPr>
        <w:t xml:space="preserve">es </w:t>
      </w:r>
      <w:r w:rsidR="008A3EB4" w:rsidRPr="0072369F">
        <w:rPr>
          <w:rFonts w:cs="Tahoma"/>
          <w:spacing w:val="-4"/>
          <w:sz w:val="24"/>
          <w:szCs w:val="24"/>
        </w:rPr>
        <w:t xml:space="preserve">una conducta de tracto sucesivo y de carácter permanente, </w:t>
      </w:r>
      <w:r w:rsidR="00C23103" w:rsidRPr="0072369F">
        <w:rPr>
          <w:rFonts w:cs="Tahoma"/>
          <w:spacing w:val="-4"/>
          <w:sz w:val="24"/>
          <w:szCs w:val="24"/>
        </w:rPr>
        <w:t xml:space="preserve">motivo por el cual la misma </w:t>
      </w:r>
      <w:r w:rsidR="008A3EB4" w:rsidRPr="0072369F">
        <w:rPr>
          <w:rFonts w:cs="Tahoma"/>
          <w:spacing w:val="-4"/>
          <w:sz w:val="24"/>
          <w:szCs w:val="24"/>
        </w:rPr>
        <w:t xml:space="preserve">se prolonga durante el tiempo </w:t>
      </w:r>
      <w:r w:rsidR="00C23103" w:rsidRPr="0072369F">
        <w:rPr>
          <w:rFonts w:cs="Tahoma"/>
          <w:spacing w:val="-4"/>
          <w:sz w:val="24"/>
          <w:szCs w:val="24"/>
        </w:rPr>
        <w:t xml:space="preserve">en que el </w:t>
      </w:r>
      <w:r w:rsidR="008A3EB4" w:rsidRPr="0072369F">
        <w:rPr>
          <w:rFonts w:cs="Tahoma"/>
          <w:spacing w:val="-4"/>
          <w:sz w:val="24"/>
          <w:szCs w:val="24"/>
        </w:rPr>
        <w:t xml:space="preserve">obligado </w:t>
      </w:r>
      <w:r w:rsidR="00C23103" w:rsidRPr="0072369F">
        <w:rPr>
          <w:rFonts w:cs="Tahoma"/>
          <w:spacing w:val="-4"/>
          <w:sz w:val="24"/>
          <w:szCs w:val="24"/>
        </w:rPr>
        <w:t>se</w:t>
      </w:r>
      <w:r w:rsidR="008A3EB4" w:rsidRPr="0072369F">
        <w:rPr>
          <w:rFonts w:cs="Tahoma"/>
          <w:spacing w:val="-4"/>
          <w:sz w:val="24"/>
          <w:szCs w:val="24"/>
        </w:rPr>
        <w:t xml:space="preserve"> sustraerse a su observancia</w:t>
      </w:r>
      <w:r w:rsidR="00C23103" w:rsidRPr="0072369F">
        <w:rPr>
          <w:rFonts w:cs="Tahoma"/>
          <w:spacing w:val="-4"/>
          <w:sz w:val="24"/>
          <w:szCs w:val="24"/>
        </w:rPr>
        <w:t>; empero,</w:t>
      </w:r>
      <w:r w:rsidR="008A3EB4" w:rsidRPr="0072369F">
        <w:rPr>
          <w:rFonts w:cs="Tahoma"/>
          <w:spacing w:val="-4"/>
          <w:sz w:val="24"/>
          <w:szCs w:val="24"/>
        </w:rPr>
        <w:t xml:space="preserve"> en atención al principio de congruencia</w:t>
      </w:r>
      <w:r w:rsidR="002165E6" w:rsidRPr="0072369F">
        <w:rPr>
          <w:rFonts w:cs="Tahoma"/>
          <w:spacing w:val="-4"/>
          <w:sz w:val="24"/>
          <w:szCs w:val="24"/>
        </w:rPr>
        <w:t>,</w:t>
      </w:r>
      <w:r w:rsidR="008A3EB4" w:rsidRPr="0072369F">
        <w:rPr>
          <w:rFonts w:cs="Tahoma"/>
          <w:spacing w:val="-4"/>
          <w:sz w:val="24"/>
          <w:szCs w:val="24"/>
        </w:rPr>
        <w:t xml:space="preserve"> no podía haberse emitido sentencia por las omisiones cometidas</w:t>
      </w:r>
      <w:r w:rsidR="00B03AAE" w:rsidRPr="0072369F">
        <w:rPr>
          <w:rFonts w:cs="Tahoma"/>
          <w:spacing w:val="-4"/>
          <w:sz w:val="24"/>
          <w:szCs w:val="24"/>
        </w:rPr>
        <w:t xml:space="preserve"> por fuera de los límites establecidos</w:t>
      </w:r>
      <w:r w:rsidR="00C23103" w:rsidRPr="0072369F">
        <w:rPr>
          <w:rFonts w:cs="Tahoma"/>
          <w:spacing w:val="-4"/>
          <w:sz w:val="24"/>
          <w:szCs w:val="24"/>
        </w:rPr>
        <w:t xml:space="preserve"> en la acusación;</w:t>
      </w:r>
      <w:r w:rsidR="00B03AAE" w:rsidRPr="0072369F">
        <w:rPr>
          <w:rFonts w:cs="Tahoma"/>
          <w:spacing w:val="-4"/>
          <w:sz w:val="24"/>
          <w:szCs w:val="24"/>
        </w:rPr>
        <w:t xml:space="preserve"> esto es, entre diciembre 07 de 2011 y diciembre 07 de 2017</w:t>
      </w:r>
      <w:r w:rsidR="002165E6" w:rsidRPr="0072369F">
        <w:rPr>
          <w:rFonts w:cs="Tahoma"/>
          <w:spacing w:val="-4"/>
          <w:sz w:val="24"/>
          <w:szCs w:val="24"/>
        </w:rPr>
        <w:t>. Y,</w:t>
      </w:r>
      <w:r w:rsidR="00B03AAE" w:rsidRPr="0072369F">
        <w:rPr>
          <w:rFonts w:cs="Tahoma"/>
          <w:spacing w:val="-4"/>
          <w:sz w:val="24"/>
          <w:szCs w:val="24"/>
        </w:rPr>
        <w:t xml:space="preserve"> por supuesto</w:t>
      </w:r>
      <w:r w:rsidR="002165E6" w:rsidRPr="0072369F">
        <w:rPr>
          <w:rFonts w:cs="Tahoma"/>
          <w:spacing w:val="-4"/>
          <w:sz w:val="24"/>
          <w:szCs w:val="24"/>
        </w:rPr>
        <w:t>,</w:t>
      </w:r>
      <w:r w:rsidR="00B03AAE" w:rsidRPr="0072369F">
        <w:rPr>
          <w:rFonts w:cs="Tahoma"/>
          <w:spacing w:val="-4"/>
          <w:sz w:val="24"/>
          <w:szCs w:val="24"/>
        </w:rPr>
        <w:t xml:space="preserve"> de presentarse </w:t>
      </w:r>
      <w:r w:rsidR="008A3EB4" w:rsidRPr="0072369F">
        <w:rPr>
          <w:rFonts w:cs="Tahoma"/>
          <w:spacing w:val="-4"/>
          <w:sz w:val="24"/>
          <w:szCs w:val="24"/>
        </w:rPr>
        <w:t>subsiguientes omisiones</w:t>
      </w:r>
      <w:r w:rsidR="002165E6" w:rsidRPr="0072369F">
        <w:rPr>
          <w:rFonts w:cs="Tahoma"/>
          <w:spacing w:val="-4"/>
          <w:sz w:val="24"/>
          <w:szCs w:val="24"/>
        </w:rPr>
        <w:t xml:space="preserve"> según</w:t>
      </w:r>
      <w:r w:rsidR="00B03AAE" w:rsidRPr="0072369F">
        <w:rPr>
          <w:rFonts w:cs="Tahoma"/>
          <w:spacing w:val="-4"/>
          <w:sz w:val="24"/>
          <w:szCs w:val="24"/>
        </w:rPr>
        <w:t xml:space="preserve"> lo indicó la madre del menor, al parecer por períodos correspondientes a los años 2019 y 2020</w:t>
      </w:r>
      <w:r w:rsidR="002165E6" w:rsidRPr="0072369F">
        <w:rPr>
          <w:rFonts w:cs="Tahoma"/>
          <w:spacing w:val="-4"/>
          <w:sz w:val="24"/>
          <w:szCs w:val="24"/>
        </w:rPr>
        <w:t>; tal situación, como lo indicó con acierto la funcionaria de primer</w:t>
      </w:r>
      <w:r w:rsidR="00801437" w:rsidRPr="0072369F">
        <w:rPr>
          <w:rFonts w:cs="Tahoma"/>
          <w:spacing w:val="-4"/>
          <w:sz w:val="24"/>
          <w:szCs w:val="24"/>
        </w:rPr>
        <w:t xml:space="preserve"> nivel</w:t>
      </w:r>
      <w:r w:rsidR="002165E6" w:rsidRPr="0072369F">
        <w:rPr>
          <w:rFonts w:cs="Tahoma"/>
          <w:spacing w:val="-4"/>
          <w:sz w:val="24"/>
          <w:szCs w:val="24"/>
        </w:rPr>
        <w:t xml:space="preserve">, deberá </w:t>
      </w:r>
      <w:r w:rsidR="008A3EB4" w:rsidRPr="0072369F">
        <w:rPr>
          <w:rFonts w:cs="Tahoma"/>
          <w:spacing w:val="-4"/>
          <w:sz w:val="24"/>
          <w:szCs w:val="24"/>
        </w:rPr>
        <w:t xml:space="preserve">ser materia de otra averiguación penal </w:t>
      </w:r>
      <w:r w:rsidR="002165E6" w:rsidRPr="0072369F">
        <w:rPr>
          <w:rFonts w:cs="Tahoma"/>
          <w:spacing w:val="-4"/>
          <w:sz w:val="24"/>
          <w:szCs w:val="24"/>
        </w:rPr>
        <w:t>de manera</w:t>
      </w:r>
      <w:r w:rsidR="008A3EB4" w:rsidRPr="0072369F">
        <w:rPr>
          <w:rFonts w:cs="Tahoma"/>
          <w:spacing w:val="-4"/>
          <w:sz w:val="24"/>
          <w:szCs w:val="24"/>
        </w:rPr>
        <w:t xml:space="preserve"> independiente</w:t>
      </w:r>
      <w:r w:rsidR="00B03AAE" w:rsidRPr="0072369F">
        <w:rPr>
          <w:rFonts w:cs="Tahoma"/>
          <w:spacing w:val="-4"/>
          <w:sz w:val="24"/>
          <w:szCs w:val="24"/>
        </w:rPr>
        <w:t>.</w:t>
      </w:r>
    </w:p>
    <w:p w:rsidR="00B03AAE" w:rsidRPr="0072369F" w:rsidRDefault="00B03AAE" w:rsidP="0072369F">
      <w:pPr>
        <w:spacing w:line="276" w:lineRule="auto"/>
        <w:rPr>
          <w:rFonts w:cs="Tahoma"/>
          <w:spacing w:val="-4"/>
          <w:sz w:val="24"/>
          <w:szCs w:val="24"/>
        </w:rPr>
      </w:pPr>
    </w:p>
    <w:p w:rsidR="00572196" w:rsidRPr="0072369F" w:rsidRDefault="00B03AAE" w:rsidP="0072369F">
      <w:pPr>
        <w:spacing w:line="276" w:lineRule="auto"/>
        <w:rPr>
          <w:rFonts w:cs="Tahoma"/>
          <w:spacing w:val="-4"/>
          <w:sz w:val="24"/>
          <w:szCs w:val="24"/>
        </w:rPr>
      </w:pPr>
      <w:r w:rsidRPr="0072369F">
        <w:rPr>
          <w:rFonts w:cs="Tahoma"/>
          <w:spacing w:val="-4"/>
          <w:sz w:val="24"/>
          <w:szCs w:val="24"/>
        </w:rPr>
        <w:t xml:space="preserve">En este caso, se aprecia que la señora ISABEL CRISTINA VARGAS eligió acudir a la </w:t>
      </w:r>
      <w:r w:rsidR="00AC298E" w:rsidRPr="0072369F">
        <w:rPr>
          <w:rFonts w:cs="Tahoma"/>
          <w:spacing w:val="-4"/>
          <w:sz w:val="24"/>
          <w:szCs w:val="24"/>
        </w:rPr>
        <w:t>jurisdicción civil-</w:t>
      </w:r>
      <w:r w:rsidRPr="0072369F">
        <w:rPr>
          <w:rFonts w:cs="Tahoma"/>
          <w:spacing w:val="-4"/>
          <w:sz w:val="24"/>
          <w:szCs w:val="24"/>
        </w:rPr>
        <w:t>familia para lograr el pago de las cuotas alimentarias que le adeudaba el</w:t>
      </w:r>
      <w:r w:rsidR="00AC298E" w:rsidRPr="0072369F">
        <w:rPr>
          <w:rFonts w:cs="Tahoma"/>
          <w:spacing w:val="-4"/>
          <w:sz w:val="24"/>
          <w:szCs w:val="24"/>
        </w:rPr>
        <w:t xml:space="preserve"> padre de su hijo</w:t>
      </w:r>
      <w:r w:rsidR="00CE7C50" w:rsidRPr="0072369F">
        <w:rPr>
          <w:rFonts w:cs="Tahoma"/>
          <w:spacing w:val="-4"/>
          <w:sz w:val="24"/>
          <w:szCs w:val="24"/>
        </w:rPr>
        <w:t>, como en efecto lo obtuvo</w:t>
      </w:r>
      <w:r w:rsidR="00EA7758" w:rsidRPr="0072369F">
        <w:rPr>
          <w:rFonts w:cs="Tahoma"/>
          <w:spacing w:val="-4"/>
          <w:sz w:val="24"/>
          <w:szCs w:val="24"/>
        </w:rPr>
        <w:t>. S</w:t>
      </w:r>
      <w:r w:rsidR="00AC298E" w:rsidRPr="0072369F">
        <w:rPr>
          <w:rFonts w:cs="Tahoma"/>
          <w:spacing w:val="-4"/>
          <w:sz w:val="24"/>
          <w:szCs w:val="24"/>
        </w:rPr>
        <w:t>iendo así,</w:t>
      </w:r>
      <w:r w:rsidR="00EA7758" w:rsidRPr="0072369F">
        <w:rPr>
          <w:rFonts w:cs="Tahoma"/>
          <w:spacing w:val="-4"/>
          <w:sz w:val="24"/>
          <w:szCs w:val="24"/>
        </w:rPr>
        <w:t xml:space="preserve"> ya eligió la vía que consideró apropiada para </w:t>
      </w:r>
      <w:r w:rsidR="00CE7C50" w:rsidRPr="0072369F">
        <w:rPr>
          <w:rFonts w:cs="Tahoma"/>
          <w:spacing w:val="-4"/>
          <w:sz w:val="24"/>
          <w:szCs w:val="24"/>
        </w:rPr>
        <w:t>acceder</w:t>
      </w:r>
      <w:r w:rsidR="006B0205" w:rsidRPr="0072369F">
        <w:rPr>
          <w:rFonts w:cs="Tahoma"/>
          <w:spacing w:val="-4"/>
          <w:sz w:val="24"/>
          <w:szCs w:val="24"/>
        </w:rPr>
        <w:t xml:space="preserve"> </w:t>
      </w:r>
      <w:r w:rsidR="00CE7C50" w:rsidRPr="0072369F">
        <w:rPr>
          <w:rFonts w:cs="Tahoma"/>
          <w:spacing w:val="-4"/>
          <w:sz w:val="24"/>
          <w:szCs w:val="24"/>
        </w:rPr>
        <w:t>a</w:t>
      </w:r>
      <w:r w:rsidR="00EA7758" w:rsidRPr="0072369F">
        <w:rPr>
          <w:rFonts w:cs="Tahoma"/>
          <w:spacing w:val="-4"/>
          <w:sz w:val="24"/>
          <w:szCs w:val="24"/>
        </w:rPr>
        <w:t xml:space="preserve">l </w:t>
      </w:r>
      <w:r w:rsidR="00CE7C50" w:rsidRPr="0072369F">
        <w:rPr>
          <w:rFonts w:cs="Tahoma"/>
          <w:spacing w:val="-4"/>
          <w:sz w:val="24"/>
          <w:szCs w:val="24"/>
        </w:rPr>
        <w:t>cobro</w:t>
      </w:r>
      <w:r w:rsidR="00EA7758" w:rsidRPr="0072369F">
        <w:rPr>
          <w:rFonts w:cs="Tahoma"/>
          <w:spacing w:val="-4"/>
          <w:sz w:val="24"/>
          <w:szCs w:val="24"/>
        </w:rPr>
        <w:t xml:space="preserve"> de su acreencia en tal sentido, y</w:t>
      </w:r>
      <w:r w:rsidRPr="0072369F">
        <w:rPr>
          <w:rFonts w:cs="Tahoma"/>
          <w:spacing w:val="-4"/>
          <w:sz w:val="24"/>
          <w:szCs w:val="24"/>
        </w:rPr>
        <w:t xml:space="preserve"> no </w:t>
      </w:r>
      <w:r w:rsidR="00AC298E" w:rsidRPr="0072369F">
        <w:rPr>
          <w:rFonts w:cs="Tahoma"/>
          <w:spacing w:val="-4"/>
          <w:sz w:val="24"/>
          <w:szCs w:val="24"/>
        </w:rPr>
        <w:t>hay lugar a pretender que</w:t>
      </w:r>
      <w:r w:rsidR="00CE7C50" w:rsidRPr="0072369F">
        <w:rPr>
          <w:rFonts w:cs="Tahoma"/>
          <w:spacing w:val="-4"/>
          <w:sz w:val="24"/>
          <w:szCs w:val="24"/>
        </w:rPr>
        <w:t xml:space="preserve"> en forma paralela y simultánea</w:t>
      </w:r>
      <w:r w:rsidR="00AC298E" w:rsidRPr="0072369F">
        <w:rPr>
          <w:rFonts w:cs="Tahoma"/>
          <w:spacing w:val="-4"/>
          <w:sz w:val="24"/>
          <w:szCs w:val="24"/>
        </w:rPr>
        <w:t xml:space="preserve"> se imponga una sentencia de condena en lo penal con el único objetivo, se</w:t>
      </w:r>
      <w:r w:rsidR="006B0205" w:rsidRPr="0072369F">
        <w:rPr>
          <w:rFonts w:cs="Tahoma"/>
          <w:spacing w:val="-4"/>
          <w:sz w:val="24"/>
          <w:szCs w:val="24"/>
        </w:rPr>
        <w:t>gún</w:t>
      </w:r>
      <w:r w:rsidR="00AC298E" w:rsidRPr="0072369F">
        <w:rPr>
          <w:rFonts w:cs="Tahoma"/>
          <w:spacing w:val="-4"/>
          <w:sz w:val="24"/>
          <w:szCs w:val="24"/>
        </w:rPr>
        <w:t xml:space="preserve"> </w:t>
      </w:r>
      <w:r w:rsidR="00CE7C50" w:rsidRPr="0072369F">
        <w:rPr>
          <w:rFonts w:cs="Tahoma"/>
          <w:spacing w:val="-4"/>
          <w:sz w:val="24"/>
          <w:szCs w:val="24"/>
        </w:rPr>
        <w:t xml:space="preserve">lo </w:t>
      </w:r>
      <w:r w:rsidR="00AC298E" w:rsidRPr="0072369F">
        <w:rPr>
          <w:rFonts w:cs="Tahoma"/>
          <w:spacing w:val="-4"/>
          <w:sz w:val="24"/>
          <w:szCs w:val="24"/>
        </w:rPr>
        <w:t>afirm</w:t>
      </w:r>
      <w:r w:rsidR="00CE7C50" w:rsidRPr="0072369F">
        <w:rPr>
          <w:rFonts w:cs="Tahoma"/>
          <w:spacing w:val="-4"/>
          <w:sz w:val="24"/>
          <w:szCs w:val="24"/>
        </w:rPr>
        <w:t>ó su apoderado</w:t>
      </w:r>
      <w:r w:rsidR="00AC298E" w:rsidRPr="0072369F">
        <w:rPr>
          <w:rFonts w:cs="Tahoma"/>
          <w:spacing w:val="-4"/>
          <w:sz w:val="24"/>
          <w:szCs w:val="24"/>
        </w:rPr>
        <w:t xml:space="preserve">, de intentar la apertura de un incidente de reparación integral </w:t>
      </w:r>
      <w:r w:rsidR="00CE7C50" w:rsidRPr="0072369F">
        <w:rPr>
          <w:rFonts w:cs="Tahoma"/>
          <w:spacing w:val="-4"/>
          <w:sz w:val="24"/>
          <w:szCs w:val="24"/>
        </w:rPr>
        <w:t>con miras a</w:t>
      </w:r>
      <w:r w:rsidR="006B0205" w:rsidRPr="0072369F">
        <w:rPr>
          <w:rFonts w:cs="Tahoma"/>
          <w:spacing w:val="-4"/>
          <w:sz w:val="24"/>
          <w:szCs w:val="24"/>
        </w:rPr>
        <w:t xml:space="preserve"> </w:t>
      </w:r>
      <w:r w:rsidR="00CE7C50" w:rsidRPr="0072369F">
        <w:rPr>
          <w:rFonts w:cs="Tahoma"/>
          <w:spacing w:val="-4"/>
          <w:sz w:val="24"/>
          <w:szCs w:val="24"/>
        </w:rPr>
        <w:t>finiquitar</w:t>
      </w:r>
      <w:r w:rsidR="00AC298E" w:rsidRPr="0072369F">
        <w:rPr>
          <w:rFonts w:cs="Tahoma"/>
          <w:spacing w:val="-4"/>
          <w:sz w:val="24"/>
          <w:szCs w:val="24"/>
        </w:rPr>
        <w:t xml:space="preserve"> el pago de una indemnización o reparación del daño causado, en particular lo</w:t>
      </w:r>
      <w:r w:rsidR="00CE7C50" w:rsidRPr="0072369F">
        <w:rPr>
          <w:rFonts w:cs="Tahoma"/>
          <w:spacing w:val="-4"/>
          <w:sz w:val="24"/>
          <w:szCs w:val="24"/>
        </w:rPr>
        <w:t xml:space="preserve"> atinente a perjuicios</w:t>
      </w:r>
      <w:r w:rsidR="00AC298E" w:rsidRPr="0072369F">
        <w:rPr>
          <w:rFonts w:cs="Tahoma"/>
          <w:spacing w:val="-4"/>
          <w:sz w:val="24"/>
          <w:szCs w:val="24"/>
        </w:rPr>
        <w:t xml:space="preserve"> morales</w:t>
      </w:r>
      <w:r w:rsidR="00572196" w:rsidRPr="0072369F">
        <w:rPr>
          <w:rFonts w:cs="Tahoma"/>
          <w:spacing w:val="-4"/>
          <w:sz w:val="24"/>
          <w:szCs w:val="24"/>
        </w:rPr>
        <w:t>.</w:t>
      </w:r>
    </w:p>
    <w:p w:rsidR="008A3EB4" w:rsidRPr="0072369F" w:rsidRDefault="008A3EB4" w:rsidP="0072369F">
      <w:pPr>
        <w:spacing w:line="276" w:lineRule="auto"/>
        <w:rPr>
          <w:rFonts w:cs="Tahoma"/>
          <w:spacing w:val="-4"/>
          <w:sz w:val="24"/>
          <w:szCs w:val="24"/>
        </w:rPr>
      </w:pPr>
    </w:p>
    <w:p w:rsidR="00572196" w:rsidRPr="0072369F" w:rsidRDefault="008A3EB4" w:rsidP="0072369F">
      <w:pPr>
        <w:spacing w:line="276" w:lineRule="auto"/>
        <w:rPr>
          <w:rFonts w:cs="Tahoma"/>
          <w:spacing w:val="-4"/>
          <w:sz w:val="24"/>
          <w:szCs w:val="24"/>
        </w:rPr>
      </w:pPr>
      <w:r w:rsidRPr="0072369F">
        <w:rPr>
          <w:rFonts w:cs="Tahoma"/>
          <w:spacing w:val="-4"/>
          <w:sz w:val="24"/>
          <w:szCs w:val="24"/>
        </w:rPr>
        <w:t xml:space="preserve">En ese orden de ideas, al considerar el Tribunal que en este asunto se acreditó que el señor </w:t>
      </w:r>
      <w:proofErr w:type="spellStart"/>
      <w:r w:rsidR="0072369F">
        <w:rPr>
          <w:rFonts w:cs="Tahoma"/>
          <w:b/>
          <w:spacing w:val="-4"/>
          <w:sz w:val="24"/>
          <w:szCs w:val="24"/>
        </w:rPr>
        <w:t>JOAG</w:t>
      </w:r>
      <w:proofErr w:type="spellEnd"/>
      <w:r w:rsidRPr="0072369F">
        <w:rPr>
          <w:rFonts w:cs="Tahoma"/>
          <w:spacing w:val="-4"/>
          <w:sz w:val="24"/>
          <w:szCs w:val="24"/>
        </w:rPr>
        <w:t xml:space="preserve">, al menos hasta el momento de la formulación de </w:t>
      </w:r>
      <w:r w:rsidR="00572196" w:rsidRPr="0072369F">
        <w:rPr>
          <w:rFonts w:cs="Tahoma"/>
          <w:spacing w:val="-4"/>
          <w:sz w:val="24"/>
          <w:szCs w:val="24"/>
        </w:rPr>
        <w:t>la acusación no adeudaba cuotas alimentarias para con su hijo</w:t>
      </w:r>
      <w:r w:rsidR="00134E9D" w:rsidRPr="0072369F">
        <w:rPr>
          <w:rFonts w:cs="Tahoma"/>
          <w:spacing w:val="-4"/>
          <w:sz w:val="24"/>
          <w:szCs w:val="24"/>
        </w:rPr>
        <w:t xml:space="preserve"> menor</w:t>
      </w:r>
      <w:r w:rsidR="00572196" w:rsidRPr="0072369F">
        <w:rPr>
          <w:rFonts w:cs="Tahoma"/>
          <w:spacing w:val="-4"/>
          <w:sz w:val="24"/>
          <w:szCs w:val="24"/>
        </w:rPr>
        <w:t xml:space="preserve"> </w:t>
      </w:r>
      <w:proofErr w:type="spellStart"/>
      <w:r w:rsidR="00572196" w:rsidRPr="0072369F">
        <w:rPr>
          <w:rFonts w:cs="Tahoma"/>
          <w:spacing w:val="-4"/>
          <w:sz w:val="24"/>
          <w:szCs w:val="24"/>
        </w:rPr>
        <w:t>J.M.V.V</w:t>
      </w:r>
      <w:proofErr w:type="spellEnd"/>
      <w:r w:rsidR="00572196" w:rsidRPr="0072369F">
        <w:rPr>
          <w:rFonts w:cs="Tahoma"/>
          <w:spacing w:val="-4"/>
          <w:sz w:val="24"/>
          <w:szCs w:val="24"/>
        </w:rPr>
        <w:t>.</w:t>
      </w:r>
      <w:r w:rsidRPr="0072369F">
        <w:rPr>
          <w:rFonts w:cs="Tahoma"/>
          <w:spacing w:val="-4"/>
          <w:sz w:val="24"/>
          <w:szCs w:val="24"/>
        </w:rPr>
        <w:t>, no podía haber sido objeto de reproche penal la omisión atribuida</w:t>
      </w:r>
      <w:r w:rsidR="00572196" w:rsidRPr="0072369F">
        <w:rPr>
          <w:rFonts w:cs="Tahoma"/>
          <w:spacing w:val="-4"/>
          <w:sz w:val="24"/>
          <w:szCs w:val="24"/>
        </w:rPr>
        <w:t>, como así lo consideró la a quo</w:t>
      </w:r>
      <w:r w:rsidR="00DE3ACD" w:rsidRPr="0072369F">
        <w:rPr>
          <w:rStyle w:val="Refdenotaalpie"/>
          <w:rFonts w:ascii="Tahoma" w:hAnsi="Tahoma" w:cs="Tahoma"/>
          <w:sz w:val="24"/>
          <w:szCs w:val="24"/>
        </w:rPr>
        <w:footnoteReference w:id="8"/>
      </w:r>
      <w:r w:rsidR="00572196" w:rsidRPr="0072369F">
        <w:rPr>
          <w:rFonts w:cs="Tahoma"/>
          <w:spacing w:val="-4"/>
          <w:sz w:val="24"/>
          <w:szCs w:val="24"/>
        </w:rPr>
        <w:t>, y</w:t>
      </w:r>
      <w:r w:rsidR="00134E9D" w:rsidRPr="0072369F">
        <w:rPr>
          <w:rFonts w:cs="Tahoma"/>
          <w:spacing w:val="-4"/>
          <w:sz w:val="24"/>
          <w:szCs w:val="24"/>
        </w:rPr>
        <w:t>,</w:t>
      </w:r>
      <w:r w:rsidR="00572196" w:rsidRPr="0072369F">
        <w:rPr>
          <w:rFonts w:cs="Tahoma"/>
          <w:spacing w:val="-4"/>
          <w:sz w:val="24"/>
          <w:szCs w:val="24"/>
        </w:rPr>
        <w:t xml:space="preserve"> en consecuencia</w:t>
      </w:r>
      <w:r w:rsidR="00134E9D" w:rsidRPr="0072369F">
        <w:rPr>
          <w:rFonts w:cs="Tahoma"/>
          <w:spacing w:val="-4"/>
          <w:sz w:val="24"/>
          <w:szCs w:val="24"/>
        </w:rPr>
        <w:t>,</w:t>
      </w:r>
      <w:r w:rsidR="00572196" w:rsidRPr="0072369F">
        <w:rPr>
          <w:rFonts w:cs="Tahoma"/>
          <w:spacing w:val="-4"/>
          <w:sz w:val="24"/>
          <w:szCs w:val="24"/>
        </w:rPr>
        <w:t xml:space="preserve"> se acompañará</w:t>
      </w:r>
      <w:r w:rsidR="00134E9D" w:rsidRPr="0072369F">
        <w:rPr>
          <w:rFonts w:cs="Tahoma"/>
          <w:spacing w:val="-4"/>
          <w:sz w:val="24"/>
          <w:szCs w:val="24"/>
        </w:rPr>
        <w:t xml:space="preserve"> esa determinación</w:t>
      </w:r>
      <w:r w:rsidR="00572196" w:rsidRPr="0072369F">
        <w:rPr>
          <w:rFonts w:cs="Tahoma"/>
          <w:spacing w:val="-4"/>
          <w:sz w:val="24"/>
          <w:szCs w:val="24"/>
        </w:rPr>
        <w:t>.</w:t>
      </w:r>
    </w:p>
    <w:p w:rsidR="00BF7A5C" w:rsidRPr="0072369F" w:rsidRDefault="00BF7A5C" w:rsidP="0072369F">
      <w:pPr>
        <w:spacing w:line="276" w:lineRule="auto"/>
        <w:rPr>
          <w:rFonts w:cs="Tahoma"/>
          <w:spacing w:val="-4"/>
          <w:sz w:val="24"/>
          <w:szCs w:val="24"/>
        </w:rPr>
      </w:pPr>
    </w:p>
    <w:p w:rsidR="00BF7A5C" w:rsidRPr="0072369F" w:rsidRDefault="00BF7A5C" w:rsidP="0072369F">
      <w:pPr>
        <w:spacing w:line="276" w:lineRule="auto"/>
        <w:rPr>
          <w:rFonts w:cs="Tahoma"/>
          <w:spacing w:val="-4"/>
          <w:sz w:val="24"/>
          <w:szCs w:val="24"/>
        </w:rPr>
      </w:pPr>
      <w:r w:rsidRPr="0072369F">
        <w:rPr>
          <w:rFonts w:cs="Tahoma"/>
          <w:spacing w:val="-4"/>
          <w:sz w:val="24"/>
          <w:szCs w:val="24"/>
        </w:rPr>
        <w:t xml:space="preserve">De otro lado, y como quiera que de la información suministrada en sede de juicio oral por parte de la señora ISABEL CRISTINA VARGAS VALENCIA, se aprecia que al parecer el señor </w:t>
      </w:r>
      <w:proofErr w:type="spellStart"/>
      <w:r w:rsidR="0072369F">
        <w:rPr>
          <w:rFonts w:cs="Tahoma"/>
          <w:b/>
          <w:spacing w:val="-4"/>
          <w:sz w:val="24"/>
          <w:szCs w:val="24"/>
        </w:rPr>
        <w:t>JOAG</w:t>
      </w:r>
      <w:proofErr w:type="spellEnd"/>
      <w:r w:rsidRPr="0072369F">
        <w:rPr>
          <w:rFonts w:cs="Tahoma"/>
          <w:spacing w:val="-4"/>
          <w:sz w:val="24"/>
          <w:szCs w:val="24"/>
        </w:rPr>
        <w:t xml:space="preserve">, no se encuentra al día en los pagos de algunas cuotas alimentarias correspondientes a los años 2019 y 2020, amén de la oficiosidad </w:t>
      </w:r>
      <w:r w:rsidR="008304D0" w:rsidRPr="0072369F">
        <w:rPr>
          <w:rFonts w:cs="Tahoma"/>
          <w:spacing w:val="-4"/>
          <w:sz w:val="24"/>
          <w:szCs w:val="24"/>
        </w:rPr>
        <w:t xml:space="preserve">de esta clase de </w:t>
      </w:r>
      <w:r w:rsidR="008304D0" w:rsidRPr="0072369F">
        <w:rPr>
          <w:rFonts w:cs="Tahoma"/>
          <w:spacing w:val="-4"/>
          <w:sz w:val="24"/>
          <w:szCs w:val="24"/>
        </w:rPr>
        <w:lastRenderedPageBreak/>
        <w:t>conductas</w:t>
      </w:r>
      <w:r w:rsidRPr="0072369F">
        <w:rPr>
          <w:rFonts w:cs="Tahoma"/>
          <w:spacing w:val="-4"/>
          <w:sz w:val="24"/>
          <w:szCs w:val="24"/>
        </w:rPr>
        <w:t xml:space="preserve">, la Sala ordena compulsar las copias pertinentes, para que por parte de la Fiscalía General de la Nación se </w:t>
      </w:r>
      <w:r w:rsidR="00DE3ACD" w:rsidRPr="0072369F">
        <w:rPr>
          <w:rFonts w:cs="Tahoma"/>
          <w:spacing w:val="-4"/>
          <w:sz w:val="24"/>
          <w:szCs w:val="24"/>
        </w:rPr>
        <w:t>proceda en consecuencia</w:t>
      </w:r>
      <w:r w:rsidRPr="0072369F">
        <w:rPr>
          <w:rFonts w:cs="Tahoma"/>
          <w:spacing w:val="-4"/>
          <w:sz w:val="24"/>
          <w:szCs w:val="24"/>
        </w:rPr>
        <w:t>.</w:t>
      </w:r>
    </w:p>
    <w:p w:rsidR="00572196" w:rsidRPr="0072369F" w:rsidRDefault="00572196" w:rsidP="0072369F">
      <w:pPr>
        <w:spacing w:after="160" w:line="276" w:lineRule="auto"/>
        <w:jc w:val="left"/>
        <w:rPr>
          <w:rFonts w:cs="Tahoma"/>
          <w:spacing w:val="-2"/>
          <w:sz w:val="24"/>
          <w:szCs w:val="24"/>
        </w:rPr>
      </w:pPr>
    </w:p>
    <w:p w:rsidR="00572196" w:rsidRPr="0072369F" w:rsidRDefault="00572196" w:rsidP="0072369F">
      <w:pPr>
        <w:spacing w:line="276" w:lineRule="auto"/>
        <w:rPr>
          <w:rFonts w:cs="Tahoma"/>
          <w:sz w:val="24"/>
          <w:szCs w:val="24"/>
        </w:rPr>
      </w:pPr>
      <w:r w:rsidRPr="0072369F">
        <w:rPr>
          <w:rFonts w:cs="Tahoma"/>
          <w:spacing w:val="-2"/>
          <w:sz w:val="24"/>
          <w:szCs w:val="24"/>
        </w:rPr>
        <w:t>E</w:t>
      </w:r>
      <w:r w:rsidR="000977D3" w:rsidRPr="0072369F">
        <w:rPr>
          <w:rFonts w:cs="Tahoma"/>
          <w:spacing w:val="-2"/>
          <w:sz w:val="24"/>
          <w:szCs w:val="24"/>
        </w:rPr>
        <w:t>n</w:t>
      </w:r>
      <w:r w:rsidR="00B00162" w:rsidRPr="0072369F">
        <w:rPr>
          <w:rFonts w:cs="Tahoma"/>
          <w:spacing w:val="-2"/>
          <w:sz w:val="24"/>
          <w:szCs w:val="24"/>
        </w:rPr>
        <w:t xml:space="preserve"> mérito de lo expuesto, el Tribunal Superior del Distrito </w:t>
      </w:r>
      <w:r w:rsidR="00B00162" w:rsidRPr="0072369F">
        <w:rPr>
          <w:rFonts w:cs="Tahoma"/>
          <w:spacing w:val="-4"/>
          <w:sz w:val="24"/>
          <w:szCs w:val="24"/>
        </w:rPr>
        <w:t>Judicial</w:t>
      </w:r>
      <w:r w:rsidR="00B00162" w:rsidRPr="0072369F">
        <w:rPr>
          <w:rFonts w:cs="Tahoma"/>
          <w:spacing w:val="-2"/>
          <w:sz w:val="24"/>
          <w:szCs w:val="24"/>
        </w:rPr>
        <w:t xml:space="preserve"> de Pereira (Rda.), Sala de Decisión Penal, administrando justicia en nombre de la República y por autoridad de la ley,</w:t>
      </w:r>
      <w:r w:rsidR="006B0205" w:rsidRPr="0072369F">
        <w:rPr>
          <w:rFonts w:cs="Tahoma"/>
          <w:spacing w:val="-2"/>
          <w:sz w:val="24"/>
          <w:szCs w:val="24"/>
        </w:rPr>
        <w:t xml:space="preserve"> </w:t>
      </w:r>
      <w:r w:rsidRPr="0072369F">
        <w:rPr>
          <w:rFonts w:cs="Tahoma"/>
          <w:b/>
          <w:spacing w:val="-2"/>
          <w:sz w:val="24"/>
          <w:szCs w:val="24"/>
        </w:rPr>
        <w:t>CONFIRMA</w:t>
      </w:r>
      <w:r w:rsidR="006B0205" w:rsidRPr="0072369F">
        <w:rPr>
          <w:rFonts w:cs="Tahoma"/>
          <w:b/>
          <w:spacing w:val="-2"/>
          <w:sz w:val="24"/>
          <w:szCs w:val="24"/>
        </w:rPr>
        <w:t xml:space="preserve"> </w:t>
      </w:r>
      <w:r w:rsidR="003B08B9" w:rsidRPr="0072369F">
        <w:rPr>
          <w:rFonts w:cs="Tahoma"/>
          <w:sz w:val="24"/>
          <w:szCs w:val="24"/>
        </w:rPr>
        <w:t xml:space="preserve">la sentencia absolutoria proferida por el Juzgado Tercero Penal Municipal con función de conocimiento de esta capital, </w:t>
      </w:r>
      <w:r w:rsidRPr="0072369F">
        <w:rPr>
          <w:rFonts w:cs="Tahoma"/>
          <w:sz w:val="24"/>
          <w:szCs w:val="24"/>
        </w:rPr>
        <w:t>a favor del señor</w:t>
      </w:r>
      <w:r w:rsidR="00F709AF" w:rsidRPr="0072369F">
        <w:rPr>
          <w:rFonts w:cs="Tahoma"/>
          <w:sz w:val="24"/>
          <w:szCs w:val="24"/>
        </w:rPr>
        <w:t xml:space="preserve"> </w:t>
      </w:r>
      <w:proofErr w:type="spellStart"/>
      <w:r w:rsidR="0072369F">
        <w:rPr>
          <w:rFonts w:cs="Tahoma"/>
          <w:b/>
          <w:sz w:val="24"/>
          <w:szCs w:val="24"/>
        </w:rPr>
        <w:t>JOAG</w:t>
      </w:r>
      <w:proofErr w:type="spellEnd"/>
      <w:r w:rsidRPr="0072369F">
        <w:rPr>
          <w:rFonts w:cs="Tahoma"/>
          <w:b/>
          <w:sz w:val="24"/>
          <w:szCs w:val="24"/>
        </w:rPr>
        <w:t>.</w:t>
      </w:r>
      <w:r w:rsidR="008304D0" w:rsidRPr="0072369F">
        <w:rPr>
          <w:rFonts w:cs="Tahoma"/>
          <w:b/>
          <w:sz w:val="24"/>
          <w:szCs w:val="24"/>
        </w:rPr>
        <w:t xml:space="preserve"> </w:t>
      </w:r>
      <w:r w:rsidR="00206A5B" w:rsidRPr="0072369F">
        <w:rPr>
          <w:rFonts w:cs="Tahoma"/>
          <w:sz w:val="24"/>
          <w:szCs w:val="24"/>
        </w:rPr>
        <w:t>Por Secretaría se compulsará</w:t>
      </w:r>
      <w:r w:rsidR="008304D0" w:rsidRPr="0072369F">
        <w:rPr>
          <w:rFonts w:cs="Tahoma"/>
          <w:sz w:val="24"/>
          <w:szCs w:val="24"/>
        </w:rPr>
        <w:t>n las copias ordenadas con destino a la Fiscalía General de la Nación.</w:t>
      </w:r>
    </w:p>
    <w:p w:rsidR="003B08B9" w:rsidRPr="0072369F" w:rsidRDefault="003B08B9" w:rsidP="0072369F">
      <w:pPr>
        <w:spacing w:line="276" w:lineRule="auto"/>
        <w:rPr>
          <w:rFonts w:cs="Tahoma"/>
          <w:spacing w:val="-2"/>
          <w:sz w:val="24"/>
          <w:szCs w:val="24"/>
        </w:rPr>
      </w:pPr>
    </w:p>
    <w:p w:rsidR="0074188A" w:rsidRPr="0072369F" w:rsidRDefault="00BF7A5C" w:rsidP="0072369F">
      <w:pPr>
        <w:spacing w:line="276" w:lineRule="auto"/>
        <w:rPr>
          <w:rFonts w:cs="Tahoma"/>
          <w:b/>
          <w:sz w:val="24"/>
          <w:szCs w:val="24"/>
        </w:rPr>
      </w:pPr>
      <w:r w:rsidRPr="0072369F">
        <w:rPr>
          <w:rFonts w:cs="Tahoma"/>
          <w:sz w:val="24"/>
          <w:szCs w:val="24"/>
        </w:rPr>
        <w:t xml:space="preserve">De conformidad con lo reglado en el artículo 545 </w:t>
      </w:r>
      <w:proofErr w:type="spellStart"/>
      <w:r w:rsidRPr="0072369F">
        <w:rPr>
          <w:rFonts w:cs="Tahoma"/>
          <w:sz w:val="24"/>
          <w:szCs w:val="24"/>
        </w:rPr>
        <w:t>CPP</w:t>
      </w:r>
      <w:proofErr w:type="spellEnd"/>
      <w:r w:rsidRPr="0072369F">
        <w:rPr>
          <w:rFonts w:cs="Tahoma"/>
          <w:sz w:val="24"/>
          <w:szCs w:val="24"/>
        </w:rPr>
        <w:t>, adicionado por el canon 22 de la Ley 1826/17, correspondería por Secretaría proceder a citar a las partes para efectos de dar traslado de esta sentencia,</w:t>
      </w:r>
      <w:r w:rsidRPr="0072369F">
        <w:rPr>
          <w:rFonts w:cs="Tahoma"/>
          <w:spacing w:val="-2"/>
          <w:sz w:val="24"/>
          <w:szCs w:val="24"/>
        </w:rPr>
        <w:t xml:space="preserve"> pero en atención </w:t>
      </w:r>
      <w:r w:rsidR="0074188A" w:rsidRPr="0072369F">
        <w:rPr>
          <w:rFonts w:eastAsia="SimSun" w:cs="Tahoma"/>
          <w:sz w:val="24"/>
          <w:szCs w:val="24"/>
        </w:rPr>
        <w:t xml:space="preserve">a lo dispuesto por el Consejo Superior de la Judicatura en el artículo 4º del Acuerdo </w:t>
      </w:r>
      <w:proofErr w:type="spellStart"/>
      <w:r w:rsidR="0074188A" w:rsidRPr="0072369F">
        <w:rPr>
          <w:rFonts w:eastAsia="SimSun" w:cs="Tahoma"/>
          <w:sz w:val="24"/>
          <w:szCs w:val="24"/>
        </w:rPr>
        <w:t>PCSJA20</w:t>
      </w:r>
      <w:proofErr w:type="spellEnd"/>
      <w:r w:rsidR="0074188A" w:rsidRPr="0072369F">
        <w:rPr>
          <w:rFonts w:eastAsia="SimSun" w:cs="Tahoma"/>
          <w:sz w:val="24"/>
          <w:szCs w:val="24"/>
        </w:rPr>
        <w:t xml:space="preserve">-11518 del 16 de marzo de 2020 y en la Circular </w:t>
      </w:r>
      <w:proofErr w:type="spellStart"/>
      <w:r w:rsidR="0074188A" w:rsidRPr="0072369F">
        <w:rPr>
          <w:rFonts w:eastAsia="SimSun" w:cs="Tahoma"/>
          <w:sz w:val="24"/>
          <w:szCs w:val="24"/>
        </w:rPr>
        <w:t>CSJRIC20</w:t>
      </w:r>
      <w:proofErr w:type="spellEnd"/>
      <w:r w:rsidR="0074188A" w:rsidRPr="0072369F">
        <w:rPr>
          <w:rFonts w:eastAsia="SimSun" w:cs="Tahoma"/>
          <w:sz w:val="24"/>
          <w:szCs w:val="24"/>
        </w:rPr>
        <w:t xml:space="preserve">-75 expedida por el Consejo Seccional de la Judicatura de Risaralda, </w:t>
      </w:r>
      <w:r w:rsidRPr="0072369F">
        <w:rPr>
          <w:rFonts w:eastAsia="SimSun" w:cs="Tahoma"/>
          <w:sz w:val="24"/>
          <w:szCs w:val="24"/>
        </w:rPr>
        <w:t xml:space="preserve">ante la situación de aislamiento en la que actualmente se encuentra el país, </w:t>
      </w:r>
      <w:r w:rsidR="0074188A" w:rsidRPr="0072369F">
        <w:rPr>
          <w:rFonts w:eastAsia="SimSun" w:cs="Tahoma"/>
          <w:sz w:val="24"/>
          <w:szCs w:val="24"/>
        </w:rPr>
        <w:t xml:space="preserve">esta sentencia se le notificará por la Secretaría de esta Sala vía correo electrónico a las partes e intervinientes, mismo medio por el que los interesados podrán interponer los correspondientes recursos de ley. </w:t>
      </w:r>
    </w:p>
    <w:p w:rsidR="0074188A" w:rsidRPr="0072369F" w:rsidRDefault="0074188A" w:rsidP="0072369F">
      <w:pPr>
        <w:spacing w:line="276" w:lineRule="auto"/>
        <w:rPr>
          <w:rFonts w:cs="Tahoma"/>
          <w:spacing w:val="-2"/>
          <w:sz w:val="24"/>
          <w:szCs w:val="24"/>
          <w:lang w:val="es-CO"/>
        </w:rPr>
      </w:pPr>
    </w:p>
    <w:p w:rsidR="003B08B9" w:rsidRPr="0072369F" w:rsidRDefault="003B08B9" w:rsidP="0072369F">
      <w:pPr>
        <w:spacing w:line="276" w:lineRule="auto"/>
        <w:rPr>
          <w:rFonts w:cs="Tahoma"/>
          <w:sz w:val="24"/>
          <w:szCs w:val="24"/>
        </w:rPr>
      </w:pPr>
      <w:r w:rsidRPr="0072369F">
        <w:rPr>
          <w:rFonts w:cs="Tahoma"/>
          <w:sz w:val="24"/>
          <w:szCs w:val="24"/>
        </w:rPr>
        <w:t>Contra la presente sentencia</w:t>
      </w:r>
      <w:r w:rsidRPr="0072369F">
        <w:rPr>
          <w:rFonts w:cs="Tahoma"/>
          <w:sz w:val="24"/>
          <w:szCs w:val="24"/>
          <w:lang w:val="es-CO"/>
        </w:rPr>
        <w:t>procede el recurso extraordinario de casación</w:t>
      </w:r>
      <w:r w:rsidR="00041AEC" w:rsidRPr="0072369F">
        <w:rPr>
          <w:rFonts w:cs="Tahoma"/>
          <w:sz w:val="24"/>
          <w:szCs w:val="24"/>
          <w:lang w:val="es-CO"/>
        </w:rPr>
        <w:t xml:space="preserve"> que de interponerse deberá hacerse dentro del </w:t>
      </w:r>
      <w:r w:rsidR="00572196" w:rsidRPr="0072369F">
        <w:rPr>
          <w:rFonts w:cs="Tahoma"/>
          <w:sz w:val="24"/>
          <w:szCs w:val="24"/>
          <w:lang w:val="es-CO"/>
        </w:rPr>
        <w:t>término de ley.</w:t>
      </w:r>
    </w:p>
    <w:p w:rsidR="0072369F" w:rsidRPr="0072369F" w:rsidRDefault="0072369F" w:rsidP="0072369F">
      <w:pPr>
        <w:spacing w:line="276" w:lineRule="auto"/>
        <w:rPr>
          <w:rFonts w:cs="Tahoma"/>
          <w:spacing w:val="-6"/>
          <w:position w:val="-6"/>
          <w:sz w:val="24"/>
          <w:szCs w:val="24"/>
          <w:lang w:val="es-ES_tradnl"/>
        </w:rPr>
      </w:pPr>
    </w:p>
    <w:p w:rsidR="0072369F" w:rsidRPr="0072369F" w:rsidRDefault="0072369F" w:rsidP="0072369F">
      <w:pPr>
        <w:spacing w:line="276" w:lineRule="auto"/>
        <w:rPr>
          <w:rFonts w:ascii="Arial" w:hAnsi="Arial" w:cs="Arial"/>
          <w:spacing w:val="-4"/>
          <w:sz w:val="24"/>
        </w:rPr>
      </w:pPr>
      <w:r w:rsidRPr="0072369F">
        <w:rPr>
          <w:rFonts w:ascii="Arial" w:hAnsi="Arial" w:cs="Arial"/>
          <w:spacing w:val="-4"/>
          <w:sz w:val="24"/>
        </w:rPr>
        <w:t xml:space="preserve">Los Magistrados, </w:t>
      </w: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rPr>
          <w:rFonts w:ascii="Arial" w:hAnsi="Arial" w:cs="Arial"/>
          <w:b/>
          <w:spacing w:val="-4"/>
          <w:position w:val="-4"/>
          <w:sz w:val="24"/>
          <w:szCs w:val="24"/>
          <w:lang w:val="es-419"/>
        </w:rPr>
      </w:pPr>
      <w:r w:rsidRPr="0072369F">
        <w:rPr>
          <w:rFonts w:ascii="Arial" w:hAnsi="Arial" w:cs="Arial"/>
          <w:b/>
          <w:spacing w:val="-4"/>
          <w:position w:val="-4"/>
          <w:sz w:val="24"/>
          <w:szCs w:val="24"/>
          <w:lang w:val="es-419"/>
        </w:rPr>
        <w:t>JORGE ARTURO CASTAÑO DUQUE</w:t>
      </w:r>
      <w:r w:rsidRPr="0072369F">
        <w:rPr>
          <w:rFonts w:ascii="Arial" w:hAnsi="Arial" w:cs="Arial"/>
          <w:b/>
          <w:spacing w:val="-4"/>
          <w:position w:val="-4"/>
          <w:sz w:val="24"/>
          <w:szCs w:val="24"/>
          <w:lang w:val="es-419"/>
        </w:rPr>
        <w:tab/>
        <w:t xml:space="preserve">      JAIRO ERNESTO ESCOBAR SANZ</w:t>
      </w: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rPr>
          <w:rFonts w:ascii="Arial" w:hAnsi="Arial" w:cs="Arial"/>
          <w:spacing w:val="-4"/>
          <w:position w:val="-4"/>
          <w:sz w:val="24"/>
          <w:szCs w:val="24"/>
          <w:lang w:val="es-419"/>
        </w:rPr>
      </w:pPr>
    </w:p>
    <w:p w:rsidR="0072369F" w:rsidRPr="0072369F" w:rsidRDefault="0072369F" w:rsidP="0072369F">
      <w:pPr>
        <w:spacing w:line="276" w:lineRule="auto"/>
        <w:jc w:val="center"/>
        <w:rPr>
          <w:rFonts w:ascii="Arial" w:hAnsi="Arial" w:cs="Arial"/>
          <w:spacing w:val="-4"/>
          <w:sz w:val="24"/>
          <w:szCs w:val="20"/>
          <w:lang w:val="es-ES_tradnl"/>
        </w:rPr>
      </w:pPr>
      <w:r w:rsidRPr="0072369F">
        <w:rPr>
          <w:rFonts w:ascii="Arial" w:hAnsi="Arial" w:cs="Arial"/>
          <w:b/>
          <w:spacing w:val="-4"/>
          <w:position w:val="-4"/>
          <w:sz w:val="24"/>
          <w:szCs w:val="24"/>
          <w:lang w:val="es-419"/>
        </w:rPr>
        <w:t>MANUEL YARZAGARAY BANDERA</w:t>
      </w:r>
    </w:p>
    <w:p w:rsidR="0072369F" w:rsidRPr="0072369F" w:rsidRDefault="0072369F" w:rsidP="0072369F">
      <w:pPr>
        <w:spacing w:line="276" w:lineRule="auto"/>
        <w:rPr>
          <w:rFonts w:cs="Tahoma"/>
          <w:spacing w:val="-6"/>
          <w:sz w:val="24"/>
          <w:szCs w:val="24"/>
        </w:rPr>
      </w:pPr>
    </w:p>
    <w:p w:rsidR="0072369F" w:rsidRPr="0072369F" w:rsidRDefault="0072369F" w:rsidP="0072369F">
      <w:pPr>
        <w:spacing w:line="276" w:lineRule="auto"/>
        <w:rPr>
          <w:rFonts w:cs="Tahoma"/>
          <w:spacing w:val="-6"/>
          <w:sz w:val="24"/>
          <w:szCs w:val="24"/>
        </w:rPr>
      </w:pPr>
    </w:p>
    <w:p w:rsidR="0072369F" w:rsidRPr="0072369F" w:rsidRDefault="0072369F" w:rsidP="0072369F">
      <w:pPr>
        <w:spacing w:line="276" w:lineRule="auto"/>
        <w:rPr>
          <w:rFonts w:ascii="Arial" w:hAnsi="Arial" w:cs="Arial"/>
          <w:spacing w:val="-4"/>
          <w:sz w:val="24"/>
        </w:rPr>
      </w:pPr>
      <w:r w:rsidRPr="0072369F">
        <w:rPr>
          <w:rFonts w:ascii="Arial" w:hAnsi="Arial" w:cs="Arial"/>
          <w:spacing w:val="-4"/>
          <w:sz w:val="24"/>
        </w:rPr>
        <w:t>El Secretario de la Sala,</w:t>
      </w:r>
    </w:p>
    <w:p w:rsidR="0072369F" w:rsidRPr="0072369F" w:rsidRDefault="0072369F" w:rsidP="0072369F">
      <w:pPr>
        <w:spacing w:line="276" w:lineRule="auto"/>
        <w:jc w:val="center"/>
        <w:rPr>
          <w:rFonts w:cs="Tahoma"/>
          <w:spacing w:val="-6"/>
          <w:sz w:val="24"/>
          <w:szCs w:val="24"/>
        </w:rPr>
      </w:pPr>
    </w:p>
    <w:p w:rsidR="00F909A1" w:rsidRPr="0072369F" w:rsidRDefault="0072369F" w:rsidP="0072369F">
      <w:pPr>
        <w:spacing w:line="276" w:lineRule="auto"/>
        <w:jc w:val="center"/>
        <w:rPr>
          <w:rFonts w:ascii="Arial" w:hAnsi="Arial" w:cs="Arial"/>
          <w:b/>
          <w:spacing w:val="-4"/>
          <w:position w:val="-4"/>
          <w:sz w:val="24"/>
          <w:szCs w:val="24"/>
          <w:lang w:val="es-419"/>
        </w:rPr>
      </w:pPr>
      <w:r w:rsidRPr="0072369F">
        <w:rPr>
          <w:rFonts w:ascii="Arial" w:hAnsi="Arial" w:cs="Arial"/>
          <w:b/>
          <w:spacing w:val="-4"/>
          <w:position w:val="-4"/>
          <w:sz w:val="24"/>
          <w:szCs w:val="24"/>
          <w:lang w:val="es-419"/>
        </w:rPr>
        <w:t>WILSON FREDY LÓPEZ</w:t>
      </w:r>
    </w:p>
    <w:sectPr w:rsidR="00F909A1" w:rsidRPr="0072369F" w:rsidSect="002C2B2A">
      <w:headerReference w:type="default" r:id="rId10"/>
      <w:footerReference w:type="default" r:id="rId11"/>
      <w:pgSz w:w="12242" w:h="18722" w:code="258"/>
      <w:pgMar w:top="1814" w:right="1247" w:bottom="1247" w:left="1814"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62" w:rsidRDefault="003F1862" w:rsidP="00BA74A4">
      <w:pPr>
        <w:spacing w:line="240" w:lineRule="auto"/>
      </w:pPr>
      <w:r>
        <w:separator/>
      </w:r>
    </w:p>
  </w:endnote>
  <w:endnote w:type="continuationSeparator" w:id="0">
    <w:p w:rsidR="003F1862" w:rsidRDefault="003F1862"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Ë¢çE¢®Ec¢®E¡Ëc¡Ë¢ç¡Ë?IoUAA"/>
    <w:panose1 w:val="02030600000101010101"/>
    <w:charset w:val="81"/>
    <w:family w:val="auto"/>
    <w:notTrueType/>
    <w:pitch w:val="fixed"/>
    <w:sig w:usb0="00000001" w:usb1="09060000" w:usb2="00000010" w:usb3="00000000" w:csb0="0008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BD" w:rsidRPr="0072369F" w:rsidRDefault="00234DBD" w:rsidP="0072369F">
    <w:pPr>
      <w:pStyle w:val="Encabezado"/>
      <w:tabs>
        <w:tab w:val="clear" w:pos="8504"/>
        <w:tab w:val="right" w:pos="8647"/>
      </w:tabs>
      <w:spacing w:line="240" w:lineRule="auto"/>
      <w:jc w:val="right"/>
      <w:rPr>
        <w:rFonts w:ascii="Arial" w:hAnsi="Arial" w:cs="Arial"/>
        <w:sz w:val="18"/>
        <w:szCs w:val="16"/>
      </w:rPr>
    </w:pPr>
    <w:r w:rsidRPr="0072369F">
      <w:rPr>
        <w:rFonts w:ascii="Arial" w:hAnsi="Arial" w:cs="Arial"/>
        <w:sz w:val="18"/>
        <w:szCs w:val="16"/>
      </w:rPr>
      <w:t xml:space="preserve">Página </w:t>
    </w:r>
    <w:r w:rsidR="00051792" w:rsidRPr="0072369F">
      <w:rPr>
        <w:rFonts w:ascii="Arial" w:hAnsi="Arial" w:cs="Arial"/>
        <w:sz w:val="18"/>
        <w:szCs w:val="16"/>
      </w:rPr>
      <w:fldChar w:fldCharType="begin"/>
    </w:r>
    <w:r w:rsidR="009729E5" w:rsidRPr="0072369F">
      <w:rPr>
        <w:rFonts w:ascii="Arial" w:hAnsi="Arial" w:cs="Arial"/>
        <w:sz w:val="18"/>
        <w:szCs w:val="16"/>
      </w:rPr>
      <w:instrText xml:space="preserve"> PAGE </w:instrText>
    </w:r>
    <w:r w:rsidR="00051792" w:rsidRPr="0072369F">
      <w:rPr>
        <w:rFonts w:ascii="Arial" w:hAnsi="Arial" w:cs="Arial"/>
        <w:sz w:val="18"/>
        <w:szCs w:val="16"/>
      </w:rPr>
      <w:fldChar w:fldCharType="separate"/>
    </w:r>
    <w:r w:rsidR="002C2B2A">
      <w:rPr>
        <w:rFonts w:ascii="Arial" w:hAnsi="Arial" w:cs="Arial"/>
        <w:noProof/>
        <w:sz w:val="18"/>
        <w:szCs w:val="16"/>
      </w:rPr>
      <w:t>11</w:t>
    </w:r>
    <w:r w:rsidR="00051792" w:rsidRPr="0072369F">
      <w:rPr>
        <w:rFonts w:ascii="Arial" w:hAnsi="Arial" w:cs="Arial"/>
        <w:sz w:val="18"/>
        <w:szCs w:val="16"/>
      </w:rPr>
      <w:fldChar w:fldCharType="end"/>
    </w:r>
    <w:r w:rsidRPr="0072369F">
      <w:rPr>
        <w:rFonts w:ascii="Arial" w:hAnsi="Arial" w:cs="Arial"/>
        <w:sz w:val="18"/>
        <w:szCs w:val="16"/>
      </w:rPr>
      <w:t xml:space="preserve"> de </w:t>
    </w:r>
    <w:r w:rsidR="00051792" w:rsidRPr="0072369F">
      <w:rPr>
        <w:rFonts w:ascii="Arial" w:hAnsi="Arial" w:cs="Arial"/>
        <w:sz w:val="18"/>
        <w:szCs w:val="16"/>
      </w:rPr>
      <w:fldChar w:fldCharType="begin"/>
    </w:r>
    <w:r w:rsidR="009729E5" w:rsidRPr="0072369F">
      <w:rPr>
        <w:rFonts w:ascii="Arial" w:hAnsi="Arial" w:cs="Arial"/>
        <w:sz w:val="18"/>
        <w:szCs w:val="16"/>
      </w:rPr>
      <w:instrText xml:space="preserve"> NUMPAGES </w:instrText>
    </w:r>
    <w:r w:rsidR="00051792" w:rsidRPr="0072369F">
      <w:rPr>
        <w:rFonts w:ascii="Arial" w:hAnsi="Arial" w:cs="Arial"/>
        <w:sz w:val="18"/>
        <w:szCs w:val="16"/>
      </w:rPr>
      <w:fldChar w:fldCharType="separate"/>
    </w:r>
    <w:r w:rsidR="002C2B2A">
      <w:rPr>
        <w:rFonts w:ascii="Arial" w:hAnsi="Arial" w:cs="Arial"/>
        <w:noProof/>
        <w:sz w:val="18"/>
        <w:szCs w:val="16"/>
      </w:rPr>
      <w:t>12</w:t>
    </w:r>
    <w:r w:rsidR="00051792" w:rsidRPr="0072369F">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62" w:rsidRDefault="003F1862" w:rsidP="00BA74A4">
      <w:pPr>
        <w:spacing w:line="240" w:lineRule="auto"/>
      </w:pPr>
      <w:r>
        <w:separator/>
      </w:r>
    </w:p>
  </w:footnote>
  <w:footnote w:type="continuationSeparator" w:id="0">
    <w:p w:rsidR="003F1862" w:rsidRDefault="003F1862" w:rsidP="00BA74A4">
      <w:pPr>
        <w:spacing w:line="240" w:lineRule="auto"/>
      </w:pPr>
      <w:r>
        <w:continuationSeparator/>
      </w:r>
    </w:p>
  </w:footnote>
  <w:footnote w:id="1">
    <w:p w:rsidR="00234DBD" w:rsidRPr="0072369F" w:rsidRDefault="00234DBD" w:rsidP="0072369F">
      <w:pPr>
        <w:pStyle w:val="Textonotapie"/>
        <w:rPr>
          <w:rFonts w:ascii="Arial" w:hAnsi="Arial" w:cs="Arial"/>
          <w:sz w:val="18"/>
          <w:szCs w:val="24"/>
          <w:lang w:val="es-CO"/>
        </w:rPr>
      </w:pPr>
      <w:r w:rsidRPr="0072369F">
        <w:rPr>
          <w:rStyle w:val="Refdenotaalpie"/>
          <w:rFonts w:ascii="Arial" w:hAnsi="Arial" w:cs="Arial"/>
          <w:sz w:val="18"/>
          <w:szCs w:val="24"/>
        </w:rPr>
        <w:footnoteRef/>
      </w:r>
      <w:r w:rsidR="006B0205" w:rsidRPr="0072369F">
        <w:rPr>
          <w:rFonts w:ascii="Arial" w:hAnsi="Arial" w:cs="Arial"/>
          <w:sz w:val="18"/>
          <w:szCs w:val="24"/>
          <w:lang w:val="es-CO"/>
        </w:rPr>
        <w:t xml:space="preserve"> </w:t>
      </w:r>
      <w:r w:rsidR="00AF135C" w:rsidRPr="0072369F">
        <w:rPr>
          <w:rFonts w:ascii="Arial" w:hAnsi="Arial" w:cs="Arial"/>
          <w:sz w:val="18"/>
          <w:szCs w:val="24"/>
          <w:lang w:val="es-CO"/>
        </w:rPr>
        <w:t>El menor nació en marzo 21 de 2005, por lo cual para la fecha de la denuncia contaba con 10 años de edad.</w:t>
      </w:r>
    </w:p>
  </w:footnote>
  <w:footnote w:id="2">
    <w:p w:rsidR="00234DBD" w:rsidRPr="0072369F" w:rsidRDefault="00234DBD" w:rsidP="0072369F">
      <w:pPr>
        <w:spacing w:line="240" w:lineRule="auto"/>
        <w:rPr>
          <w:rFonts w:ascii="Arial" w:hAnsi="Arial" w:cs="Arial"/>
          <w:sz w:val="18"/>
          <w:szCs w:val="24"/>
          <w:lang w:val="es-CO"/>
        </w:rPr>
      </w:pPr>
      <w:r w:rsidRPr="0072369F">
        <w:rPr>
          <w:rStyle w:val="Refdenotaalpie"/>
          <w:rFonts w:ascii="Arial" w:hAnsi="Arial" w:cs="Arial"/>
          <w:sz w:val="18"/>
          <w:szCs w:val="24"/>
        </w:rPr>
        <w:footnoteRef/>
      </w:r>
      <w:r w:rsidR="006B0205" w:rsidRPr="0072369F">
        <w:rPr>
          <w:rFonts w:ascii="Arial" w:hAnsi="Arial" w:cs="Arial"/>
          <w:sz w:val="18"/>
          <w:szCs w:val="24"/>
          <w:lang w:val="es-CO"/>
        </w:rPr>
        <w:t xml:space="preserve"> </w:t>
      </w:r>
      <w:r w:rsidRPr="0072369F">
        <w:rPr>
          <w:rFonts w:ascii="Arial" w:hAnsi="Arial" w:cs="Arial"/>
          <w:sz w:val="18"/>
          <w:szCs w:val="24"/>
          <w:lang w:val="es-CO"/>
        </w:rPr>
        <w:t xml:space="preserve">CSJ </w:t>
      </w:r>
      <w:proofErr w:type="spellStart"/>
      <w:r w:rsidRPr="0072369F">
        <w:rPr>
          <w:rFonts w:ascii="Arial" w:hAnsi="Arial" w:cs="Arial"/>
          <w:sz w:val="18"/>
          <w:szCs w:val="24"/>
          <w:lang w:val="es-CO"/>
        </w:rPr>
        <w:t>SP</w:t>
      </w:r>
      <w:proofErr w:type="spellEnd"/>
      <w:r w:rsidRPr="0072369F">
        <w:rPr>
          <w:rFonts w:ascii="Arial" w:hAnsi="Arial" w:cs="Arial"/>
          <w:sz w:val="18"/>
          <w:szCs w:val="24"/>
          <w:lang w:val="es-CO"/>
        </w:rPr>
        <w:t xml:space="preserve"> 29 nov. 2017, rad. 44.758</w:t>
      </w:r>
    </w:p>
  </w:footnote>
  <w:footnote w:id="3">
    <w:p w:rsidR="00AF135C" w:rsidRPr="0072369F" w:rsidRDefault="00AF135C" w:rsidP="0072369F">
      <w:pPr>
        <w:pStyle w:val="Textonotapie"/>
        <w:rPr>
          <w:rFonts w:ascii="Arial" w:hAnsi="Arial" w:cs="Arial"/>
          <w:sz w:val="18"/>
          <w:szCs w:val="24"/>
          <w:lang w:val="es-CO"/>
        </w:rPr>
      </w:pPr>
      <w:r w:rsidRPr="0072369F">
        <w:rPr>
          <w:rStyle w:val="Refdenotaalpie"/>
          <w:rFonts w:ascii="Arial" w:hAnsi="Arial" w:cs="Arial"/>
          <w:sz w:val="18"/>
          <w:szCs w:val="24"/>
        </w:rPr>
        <w:footnoteRef/>
      </w:r>
      <w:r w:rsidR="006B0205" w:rsidRPr="0072369F">
        <w:rPr>
          <w:rFonts w:ascii="Arial" w:hAnsi="Arial" w:cs="Arial"/>
          <w:sz w:val="18"/>
          <w:szCs w:val="24"/>
          <w:lang w:val="es-CO"/>
        </w:rPr>
        <w:t xml:space="preserve"> </w:t>
      </w:r>
      <w:r w:rsidRPr="0072369F">
        <w:rPr>
          <w:rFonts w:ascii="Arial" w:hAnsi="Arial" w:cs="Arial"/>
          <w:sz w:val="18"/>
          <w:szCs w:val="24"/>
          <w:lang w:val="es-CO"/>
        </w:rPr>
        <w:t xml:space="preserve">Ingresó </w:t>
      </w:r>
      <w:r w:rsidRPr="0072369F">
        <w:rPr>
          <w:rFonts w:ascii="Arial" w:hAnsi="Arial" w:cs="Arial"/>
          <w:sz w:val="18"/>
          <w:szCs w:val="24"/>
        </w:rPr>
        <w:t>como prueba al juicio copia d</w:t>
      </w:r>
      <w:r w:rsidRPr="0072369F">
        <w:rPr>
          <w:rFonts w:ascii="Arial" w:hAnsi="Arial" w:cs="Arial"/>
          <w:sz w:val="18"/>
          <w:szCs w:val="24"/>
          <w:lang w:val="es-CO"/>
        </w:rPr>
        <w:t xml:space="preserve">el registro civil de nacimiento con serial 39030261 donde se da cuenta que el menor </w:t>
      </w:r>
      <w:proofErr w:type="spellStart"/>
      <w:r w:rsidRPr="0072369F">
        <w:rPr>
          <w:rFonts w:ascii="Arial" w:hAnsi="Arial" w:cs="Arial"/>
          <w:sz w:val="18"/>
          <w:szCs w:val="24"/>
          <w:lang w:val="es-CO"/>
        </w:rPr>
        <w:t>J.M.A.V</w:t>
      </w:r>
      <w:proofErr w:type="spellEnd"/>
      <w:r w:rsidRPr="0072369F">
        <w:rPr>
          <w:rFonts w:ascii="Arial" w:hAnsi="Arial" w:cs="Arial"/>
          <w:sz w:val="18"/>
          <w:szCs w:val="24"/>
          <w:lang w:val="es-CO"/>
        </w:rPr>
        <w:t>. nació en Manizales (</w:t>
      </w:r>
      <w:proofErr w:type="spellStart"/>
      <w:r w:rsidRPr="0072369F">
        <w:rPr>
          <w:rFonts w:ascii="Arial" w:hAnsi="Arial" w:cs="Arial"/>
          <w:sz w:val="18"/>
          <w:szCs w:val="24"/>
          <w:lang w:val="es-CO"/>
        </w:rPr>
        <w:t>Cdas</w:t>
      </w:r>
      <w:proofErr w:type="spellEnd"/>
      <w:r w:rsidRPr="0072369F">
        <w:rPr>
          <w:rFonts w:ascii="Arial" w:hAnsi="Arial" w:cs="Arial"/>
          <w:sz w:val="18"/>
          <w:szCs w:val="24"/>
          <w:lang w:val="es-CO"/>
        </w:rPr>
        <w:t xml:space="preserve">.) en marzo 21 de 2005, y que sus padres son </w:t>
      </w:r>
      <w:proofErr w:type="spellStart"/>
      <w:r w:rsidRPr="0072369F">
        <w:rPr>
          <w:rFonts w:ascii="Arial" w:hAnsi="Arial" w:cs="Arial"/>
          <w:b/>
          <w:sz w:val="18"/>
          <w:szCs w:val="24"/>
          <w:lang w:val="es-CO"/>
        </w:rPr>
        <w:t>JOAG</w:t>
      </w:r>
      <w:proofErr w:type="spellEnd"/>
      <w:r w:rsidRPr="0072369F">
        <w:rPr>
          <w:rFonts w:ascii="Arial" w:hAnsi="Arial" w:cs="Arial"/>
          <w:sz w:val="18"/>
          <w:szCs w:val="24"/>
          <w:lang w:val="es-CO"/>
        </w:rPr>
        <w:t xml:space="preserve"> e ISABEL CRISTINA VARGAS VALENCIA; así mismo se aportó el registro civil de nacimiento con serial 52708731, donde se indica que este reemplaza el anterior, por cambio de nombre del inscrito por el de </w:t>
      </w:r>
      <w:proofErr w:type="spellStart"/>
      <w:r w:rsidRPr="0072369F">
        <w:rPr>
          <w:rFonts w:ascii="Arial" w:hAnsi="Arial" w:cs="Arial"/>
          <w:sz w:val="18"/>
          <w:szCs w:val="24"/>
          <w:lang w:val="es-CO"/>
        </w:rPr>
        <w:t>J.M.V.V</w:t>
      </w:r>
      <w:proofErr w:type="spellEnd"/>
      <w:r w:rsidRPr="0072369F">
        <w:rPr>
          <w:rFonts w:ascii="Arial" w:hAnsi="Arial" w:cs="Arial"/>
          <w:sz w:val="18"/>
          <w:szCs w:val="24"/>
          <w:lang w:val="es-CO"/>
        </w:rPr>
        <w:t xml:space="preserve">. </w:t>
      </w:r>
      <w:r w:rsidR="00403CEC" w:rsidRPr="0072369F">
        <w:rPr>
          <w:rFonts w:ascii="Arial" w:hAnsi="Arial" w:cs="Arial"/>
          <w:sz w:val="18"/>
          <w:szCs w:val="24"/>
          <w:lang w:val="es-CO"/>
        </w:rPr>
        <w:t>-</w:t>
      </w:r>
      <w:r w:rsidRPr="0072369F">
        <w:rPr>
          <w:rFonts w:ascii="Arial" w:hAnsi="Arial" w:cs="Arial"/>
          <w:sz w:val="18"/>
          <w:szCs w:val="24"/>
          <w:lang w:val="es-CO"/>
        </w:rPr>
        <w:t xml:space="preserve">se </w:t>
      </w:r>
      <w:r w:rsidR="00724E4D" w:rsidRPr="0072369F">
        <w:rPr>
          <w:rFonts w:ascii="Arial" w:hAnsi="Arial" w:cs="Arial"/>
          <w:sz w:val="18"/>
          <w:szCs w:val="24"/>
          <w:lang w:val="es-CO"/>
        </w:rPr>
        <w:t>puso</w:t>
      </w:r>
      <w:r w:rsidRPr="0072369F">
        <w:rPr>
          <w:rFonts w:ascii="Arial" w:hAnsi="Arial" w:cs="Arial"/>
          <w:sz w:val="18"/>
          <w:szCs w:val="24"/>
          <w:lang w:val="es-CO"/>
        </w:rPr>
        <w:t xml:space="preserve"> los apellidos de la madre únicamente-, mediante escritura 448 de enero 23 de 2013.</w:t>
      </w:r>
    </w:p>
  </w:footnote>
  <w:footnote w:id="4">
    <w:p w:rsidR="00182095" w:rsidRPr="0072369F" w:rsidRDefault="00182095" w:rsidP="0072369F">
      <w:pPr>
        <w:pStyle w:val="Textonotapie"/>
        <w:rPr>
          <w:rFonts w:ascii="Arial" w:hAnsi="Arial" w:cs="Arial"/>
          <w:sz w:val="18"/>
          <w:szCs w:val="24"/>
        </w:rPr>
      </w:pPr>
      <w:r w:rsidRPr="0072369F">
        <w:rPr>
          <w:rStyle w:val="Refdenotaalpie"/>
          <w:rFonts w:ascii="Arial" w:hAnsi="Arial" w:cs="Arial"/>
          <w:sz w:val="18"/>
          <w:szCs w:val="24"/>
        </w:rPr>
        <w:footnoteRef/>
      </w:r>
      <w:r w:rsidR="006B0205" w:rsidRPr="0072369F">
        <w:rPr>
          <w:rFonts w:ascii="Arial" w:hAnsi="Arial" w:cs="Arial"/>
          <w:sz w:val="18"/>
          <w:szCs w:val="24"/>
        </w:rPr>
        <w:t xml:space="preserve"> </w:t>
      </w:r>
      <w:r w:rsidRPr="0072369F">
        <w:rPr>
          <w:rFonts w:ascii="Arial" w:hAnsi="Arial" w:cs="Arial"/>
          <w:sz w:val="18"/>
          <w:szCs w:val="24"/>
        </w:rPr>
        <w:t>Auto del 17 de abril de 1980, reiterado en la sentencia de revisión del 3 de abril de 1990.</w:t>
      </w:r>
    </w:p>
  </w:footnote>
  <w:footnote w:id="5">
    <w:p w:rsidR="00182095" w:rsidRPr="0072369F" w:rsidRDefault="00182095" w:rsidP="0072369F">
      <w:pPr>
        <w:pStyle w:val="Textonotapie"/>
        <w:rPr>
          <w:rFonts w:ascii="Arial" w:hAnsi="Arial" w:cs="Arial"/>
          <w:sz w:val="18"/>
          <w:szCs w:val="24"/>
        </w:rPr>
      </w:pPr>
      <w:r w:rsidRPr="0072369F">
        <w:rPr>
          <w:rStyle w:val="Refdenotaalpie"/>
          <w:rFonts w:ascii="Arial" w:hAnsi="Arial" w:cs="Arial"/>
          <w:sz w:val="18"/>
          <w:szCs w:val="24"/>
        </w:rPr>
        <w:footnoteRef/>
      </w:r>
      <w:r w:rsidR="0072369F">
        <w:rPr>
          <w:rFonts w:ascii="Arial" w:hAnsi="Arial" w:cs="Arial"/>
          <w:sz w:val="18"/>
          <w:szCs w:val="24"/>
        </w:rPr>
        <w:t xml:space="preserve"> </w:t>
      </w:r>
      <w:r w:rsidRPr="0072369F">
        <w:rPr>
          <w:rFonts w:ascii="Arial" w:hAnsi="Arial" w:cs="Arial"/>
          <w:sz w:val="18"/>
          <w:szCs w:val="24"/>
        </w:rPr>
        <w:t xml:space="preserve">La Sala de Casación Penal en sentencia CSJ </w:t>
      </w:r>
      <w:proofErr w:type="spellStart"/>
      <w:r w:rsidRPr="0072369F">
        <w:rPr>
          <w:rFonts w:ascii="Arial" w:hAnsi="Arial" w:cs="Arial"/>
          <w:sz w:val="18"/>
          <w:szCs w:val="24"/>
        </w:rPr>
        <w:t>SP</w:t>
      </w:r>
      <w:proofErr w:type="spellEnd"/>
      <w:r w:rsidRPr="0072369F">
        <w:rPr>
          <w:rFonts w:ascii="Arial" w:hAnsi="Arial" w:cs="Arial"/>
          <w:sz w:val="18"/>
          <w:szCs w:val="24"/>
        </w:rPr>
        <w:t xml:space="preserve"> 1º feb. 2012, Rad. 36907, reiteró lo indicado en CSJ </w:t>
      </w:r>
      <w:proofErr w:type="spellStart"/>
      <w:r w:rsidRPr="0072369F">
        <w:rPr>
          <w:rFonts w:ascii="Arial" w:hAnsi="Arial" w:cs="Arial"/>
          <w:sz w:val="18"/>
          <w:szCs w:val="24"/>
        </w:rPr>
        <w:t>SP</w:t>
      </w:r>
      <w:proofErr w:type="spellEnd"/>
      <w:r w:rsidRPr="0072369F">
        <w:rPr>
          <w:rFonts w:ascii="Arial" w:hAnsi="Arial" w:cs="Arial"/>
          <w:sz w:val="18"/>
          <w:szCs w:val="24"/>
        </w:rPr>
        <w:t xml:space="preserve">, 13 feb. 2008, Rad. 25649 </w:t>
      </w:r>
    </w:p>
  </w:footnote>
  <w:footnote w:id="6">
    <w:p w:rsidR="008A3EB4" w:rsidRPr="0072369F" w:rsidRDefault="008A3EB4" w:rsidP="0072369F">
      <w:pPr>
        <w:pStyle w:val="Textonotapie"/>
        <w:rPr>
          <w:rFonts w:ascii="Arial" w:hAnsi="Arial" w:cs="Arial"/>
          <w:sz w:val="18"/>
          <w:szCs w:val="24"/>
          <w:lang w:val="es-CO"/>
        </w:rPr>
      </w:pPr>
      <w:r w:rsidRPr="0072369F">
        <w:rPr>
          <w:rStyle w:val="Refdenotaalpie"/>
          <w:rFonts w:ascii="Arial" w:hAnsi="Arial" w:cs="Arial"/>
          <w:sz w:val="18"/>
          <w:szCs w:val="24"/>
        </w:rPr>
        <w:footnoteRef/>
      </w:r>
      <w:r w:rsidRPr="0072369F">
        <w:rPr>
          <w:rFonts w:ascii="Arial" w:hAnsi="Arial" w:cs="Arial"/>
          <w:sz w:val="18"/>
          <w:szCs w:val="24"/>
        </w:rPr>
        <w:t xml:space="preserve"> Véase entre otras: CSJ </w:t>
      </w:r>
      <w:proofErr w:type="spellStart"/>
      <w:r w:rsidRPr="0072369F">
        <w:rPr>
          <w:rFonts w:ascii="Arial" w:hAnsi="Arial" w:cs="Arial"/>
          <w:sz w:val="18"/>
          <w:szCs w:val="24"/>
        </w:rPr>
        <w:t>SP</w:t>
      </w:r>
      <w:proofErr w:type="spellEnd"/>
      <w:r w:rsidRPr="0072369F">
        <w:rPr>
          <w:rFonts w:ascii="Arial" w:hAnsi="Arial" w:cs="Arial"/>
          <w:sz w:val="18"/>
          <w:szCs w:val="24"/>
        </w:rPr>
        <w:t xml:space="preserve">, 13 abr. 2011, rad. 35946 y CSJ </w:t>
      </w:r>
      <w:proofErr w:type="spellStart"/>
      <w:r w:rsidRPr="0072369F">
        <w:rPr>
          <w:rFonts w:ascii="Arial" w:hAnsi="Arial" w:cs="Arial"/>
          <w:sz w:val="18"/>
          <w:szCs w:val="24"/>
        </w:rPr>
        <w:t>SP</w:t>
      </w:r>
      <w:proofErr w:type="spellEnd"/>
      <w:r w:rsidRPr="0072369F">
        <w:rPr>
          <w:rFonts w:ascii="Arial" w:hAnsi="Arial" w:cs="Arial"/>
          <w:sz w:val="18"/>
          <w:szCs w:val="24"/>
        </w:rPr>
        <w:t>, 5 oct. 2016, rad. 47990</w:t>
      </w:r>
    </w:p>
  </w:footnote>
  <w:footnote w:id="7">
    <w:p w:rsidR="008A3EB4" w:rsidRPr="0072369F" w:rsidRDefault="008A3EB4" w:rsidP="0072369F">
      <w:pPr>
        <w:pStyle w:val="Textonotapie"/>
        <w:rPr>
          <w:rFonts w:ascii="Arial" w:hAnsi="Arial" w:cs="Arial"/>
          <w:sz w:val="18"/>
          <w:szCs w:val="24"/>
          <w:lang w:val="es-CO"/>
        </w:rPr>
      </w:pPr>
      <w:r w:rsidRPr="0072369F">
        <w:rPr>
          <w:rStyle w:val="Refdenotaalpie"/>
          <w:rFonts w:ascii="Arial" w:hAnsi="Arial" w:cs="Arial"/>
          <w:sz w:val="18"/>
          <w:szCs w:val="24"/>
        </w:rPr>
        <w:footnoteRef/>
      </w:r>
      <w:r w:rsidRPr="0072369F">
        <w:rPr>
          <w:rFonts w:ascii="Arial" w:hAnsi="Arial" w:cs="Arial"/>
          <w:sz w:val="18"/>
          <w:szCs w:val="24"/>
          <w:lang w:val="es-CO"/>
        </w:rPr>
        <w:t xml:space="preserve"> Corte Constitucional, sentencia C-237 de 1997.</w:t>
      </w:r>
    </w:p>
  </w:footnote>
  <w:footnote w:id="8">
    <w:p w:rsidR="00DE3ACD" w:rsidRPr="006259CB" w:rsidRDefault="00DE3ACD" w:rsidP="0072369F">
      <w:pPr>
        <w:pStyle w:val="Textonotapie"/>
        <w:rPr>
          <w:rFonts w:ascii="Bookman Old Style" w:hAnsi="Bookman Old Style"/>
          <w:lang w:val="es-CO"/>
        </w:rPr>
      </w:pPr>
      <w:r w:rsidRPr="0072369F">
        <w:rPr>
          <w:rStyle w:val="Refdenotaalpie"/>
          <w:rFonts w:ascii="Arial" w:hAnsi="Arial" w:cs="Arial"/>
          <w:sz w:val="18"/>
          <w:szCs w:val="24"/>
        </w:rPr>
        <w:footnoteRef/>
      </w:r>
      <w:r w:rsidRPr="0072369F">
        <w:rPr>
          <w:rFonts w:ascii="Arial" w:hAnsi="Arial" w:cs="Arial"/>
          <w:sz w:val="18"/>
          <w:szCs w:val="24"/>
          <w:lang w:val="es-CO"/>
        </w:rPr>
        <w:t xml:space="preserve"> E</w:t>
      </w:r>
      <w:r w:rsidR="00251B44" w:rsidRPr="0072369F">
        <w:rPr>
          <w:rFonts w:ascii="Arial" w:hAnsi="Arial" w:cs="Arial"/>
          <w:sz w:val="18"/>
          <w:szCs w:val="24"/>
          <w:lang w:val="es-CO"/>
        </w:rPr>
        <w:t xml:space="preserve"> </w:t>
      </w:r>
      <w:r w:rsidRPr="0072369F">
        <w:rPr>
          <w:rFonts w:ascii="Arial" w:hAnsi="Arial" w:cs="Arial"/>
          <w:sz w:val="18"/>
          <w:szCs w:val="24"/>
          <w:lang w:val="es-CO"/>
        </w:rPr>
        <w:t xml:space="preserve">igualmente lo sostuvo esta misma Corporación en un caso similar, como se puede apreciar en </w:t>
      </w:r>
      <w:proofErr w:type="spellStart"/>
      <w:r w:rsidRPr="0072369F">
        <w:rPr>
          <w:rFonts w:ascii="Arial" w:hAnsi="Arial" w:cs="Arial"/>
          <w:sz w:val="18"/>
          <w:szCs w:val="24"/>
          <w:lang w:val="es-CO"/>
        </w:rPr>
        <w:t>TSP</w:t>
      </w:r>
      <w:proofErr w:type="spellEnd"/>
      <w:r w:rsidRPr="0072369F">
        <w:rPr>
          <w:rFonts w:ascii="Arial" w:hAnsi="Arial" w:cs="Arial"/>
          <w:sz w:val="18"/>
          <w:szCs w:val="24"/>
          <w:lang w:val="es-CO"/>
        </w:rPr>
        <w:t xml:space="preserve"> </w:t>
      </w:r>
      <w:proofErr w:type="spellStart"/>
      <w:r w:rsidRPr="0072369F">
        <w:rPr>
          <w:rFonts w:ascii="Arial" w:hAnsi="Arial" w:cs="Arial"/>
          <w:sz w:val="18"/>
          <w:szCs w:val="24"/>
          <w:lang w:val="es-CO"/>
        </w:rPr>
        <w:t>SP</w:t>
      </w:r>
      <w:proofErr w:type="spellEnd"/>
      <w:r w:rsidRPr="0072369F">
        <w:rPr>
          <w:rFonts w:ascii="Arial" w:hAnsi="Arial" w:cs="Arial"/>
          <w:sz w:val="18"/>
          <w:szCs w:val="24"/>
          <w:lang w:val="es-CO"/>
        </w:rPr>
        <w:t>, 2 sept. 2019, Rad. 660886106548201500042-01, con ponencia de quien ahora ej</w:t>
      </w:r>
      <w:bookmarkStart w:id="0" w:name="_GoBack"/>
      <w:bookmarkEnd w:id="0"/>
      <w:r w:rsidRPr="0072369F">
        <w:rPr>
          <w:rFonts w:ascii="Arial" w:hAnsi="Arial" w:cs="Arial"/>
          <w:sz w:val="18"/>
          <w:szCs w:val="24"/>
          <w:lang w:val="es-CO"/>
        </w:rPr>
        <w:t>erce igual función.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BD" w:rsidRPr="0072369F" w:rsidRDefault="0072369F" w:rsidP="0072369F">
    <w:pPr>
      <w:pStyle w:val="Encabezado"/>
      <w:tabs>
        <w:tab w:val="clear" w:pos="8504"/>
        <w:tab w:val="right" w:pos="8647"/>
      </w:tabs>
      <w:spacing w:line="240" w:lineRule="auto"/>
      <w:jc w:val="right"/>
      <w:rPr>
        <w:rFonts w:ascii="Arial" w:hAnsi="Arial" w:cs="Arial"/>
        <w:sz w:val="18"/>
        <w:szCs w:val="16"/>
      </w:rPr>
    </w:pPr>
    <w:r w:rsidRPr="0072369F">
      <w:rPr>
        <w:rFonts w:ascii="Arial" w:hAnsi="Arial" w:cs="Arial"/>
        <w:sz w:val="18"/>
        <w:szCs w:val="16"/>
      </w:rPr>
      <w:t>Inasistencia alimentaria</w:t>
    </w:r>
  </w:p>
  <w:p w:rsidR="00234DBD" w:rsidRPr="0072369F" w:rsidRDefault="0072369F" w:rsidP="0072369F">
    <w:pPr>
      <w:pStyle w:val="Encabezado"/>
      <w:tabs>
        <w:tab w:val="clear" w:pos="8504"/>
        <w:tab w:val="right" w:pos="8647"/>
      </w:tabs>
      <w:spacing w:line="240" w:lineRule="auto"/>
      <w:jc w:val="right"/>
      <w:rPr>
        <w:rFonts w:ascii="Arial" w:hAnsi="Arial" w:cs="Arial"/>
        <w:sz w:val="18"/>
        <w:szCs w:val="16"/>
      </w:rPr>
    </w:pPr>
    <w:r w:rsidRPr="0072369F">
      <w:rPr>
        <w:rFonts w:ascii="Arial" w:hAnsi="Arial" w:cs="Arial"/>
        <w:sz w:val="18"/>
        <w:szCs w:val="16"/>
      </w:rPr>
      <w:t>Radicación</w:t>
    </w:r>
    <w:r w:rsidR="00234DBD" w:rsidRPr="0072369F">
      <w:rPr>
        <w:rFonts w:ascii="Arial" w:hAnsi="Arial" w:cs="Arial"/>
        <w:sz w:val="18"/>
        <w:szCs w:val="16"/>
      </w:rPr>
      <w:t>: 660016000036 2015 01108 01</w:t>
    </w:r>
  </w:p>
  <w:p w:rsidR="00234DBD" w:rsidRPr="0072369F" w:rsidRDefault="0072369F" w:rsidP="0072369F">
    <w:pPr>
      <w:pStyle w:val="Encabezado"/>
      <w:tabs>
        <w:tab w:val="clear" w:pos="8504"/>
        <w:tab w:val="right" w:pos="8647"/>
      </w:tabs>
      <w:spacing w:line="240" w:lineRule="auto"/>
      <w:jc w:val="right"/>
      <w:rPr>
        <w:rFonts w:ascii="Arial" w:hAnsi="Arial" w:cs="Arial"/>
        <w:sz w:val="18"/>
        <w:lang w:val="es-MX"/>
      </w:rPr>
    </w:pPr>
    <w:r w:rsidRPr="0072369F">
      <w:rPr>
        <w:rFonts w:ascii="Arial" w:hAnsi="Arial" w:cs="Arial"/>
        <w:sz w:val="18"/>
        <w:szCs w:val="16"/>
      </w:rPr>
      <w:t>Procesado</w:t>
    </w:r>
    <w:r w:rsidR="00234DBD" w:rsidRPr="0072369F">
      <w:rPr>
        <w:rFonts w:ascii="Arial" w:hAnsi="Arial" w:cs="Arial"/>
        <w:sz w:val="18"/>
        <w:szCs w:val="16"/>
      </w:rPr>
      <w:t xml:space="preserve">: </w:t>
    </w:r>
    <w:proofErr w:type="spellStart"/>
    <w:r w:rsidR="00234DBD" w:rsidRPr="0072369F">
      <w:rPr>
        <w:rFonts w:ascii="Arial" w:hAnsi="Arial" w:cs="Arial"/>
        <w:sz w:val="18"/>
        <w:szCs w:val="16"/>
      </w:rPr>
      <w:t>JOAG</w:t>
    </w:r>
    <w:proofErr w:type="spellEnd"/>
  </w:p>
  <w:p w:rsidR="00234DBD" w:rsidRPr="0072369F" w:rsidRDefault="0072369F" w:rsidP="0072369F">
    <w:pPr>
      <w:pStyle w:val="Encabezado"/>
      <w:spacing w:line="240" w:lineRule="auto"/>
      <w:jc w:val="right"/>
      <w:rPr>
        <w:rFonts w:ascii="Arial" w:hAnsi="Arial" w:cs="Arial"/>
        <w:sz w:val="18"/>
        <w:lang w:val="es-MX"/>
      </w:rPr>
    </w:pPr>
    <w:r w:rsidRPr="0072369F">
      <w:rPr>
        <w:rFonts w:ascii="Arial" w:hAnsi="Arial" w:cs="Arial"/>
        <w:sz w:val="18"/>
        <w:lang w:val="es-MX"/>
      </w:rPr>
      <w:t>Confirma absolución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C2A"/>
    <w:multiLevelType w:val="hybridMultilevel"/>
    <w:tmpl w:val="55F63E9A"/>
    <w:lvl w:ilvl="0" w:tplc="90989F14">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4A4"/>
    <w:rsid w:val="00007661"/>
    <w:rsid w:val="00024553"/>
    <w:rsid w:val="000364D2"/>
    <w:rsid w:val="0003654A"/>
    <w:rsid w:val="00041AEC"/>
    <w:rsid w:val="000428C2"/>
    <w:rsid w:val="0004706E"/>
    <w:rsid w:val="00050503"/>
    <w:rsid w:val="00051792"/>
    <w:rsid w:val="00054001"/>
    <w:rsid w:val="000578CD"/>
    <w:rsid w:val="0006626B"/>
    <w:rsid w:val="00070FC9"/>
    <w:rsid w:val="0007485B"/>
    <w:rsid w:val="00076FF1"/>
    <w:rsid w:val="00091CAF"/>
    <w:rsid w:val="0009666B"/>
    <w:rsid w:val="000977D3"/>
    <w:rsid w:val="00097C32"/>
    <w:rsid w:val="00097F78"/>
    <w:rsid w:val="000A0A76"/>
    <w:rsid w:val="000A2037"/>
    <w:rsid w:val="000A47A6"/>
    <w:rsid w:val="000B217E"/>
    <w:rsid w:val="000C0C66"/>
    <w:rsid w:val="000D1952"/>
    <w:rsid w:val="000D267F"/>
    <w:rsid w:val="000D47B6"/>
    <w:rsid w:val="000E052D"/>
    <w:rsid w:val="000E1DC0"/>
    <w:rsid w:val="000E38C9"/>
    <w:rsid w:val="000E6289"/>
    <w:rsid w:val="000F778B"/>
    <w:rsid w:val="001015C6"/>
    <w:rsid w:val="0010723C"/>
    <w:rsid w:val="0011648C"/>
    <w:rsid w:val="001175F9"/>
    <w:rsid w:val="00120A3D"/>
    <w:rsid w:val="001226A9"/>
    <w:rsid w:val="001258DA"/>
    <w:rsid w:val="00134E9D"/>
    <w:rsid w:val="00144A6D"/>
    <w:rsid w:val="00147CAB"/>
    <w:rsid w:val="001610C1"/>
    <w:rsid w:val="00161379"/>
    <w:rsid w:val="0016152C"/>
    <w:rsid w:val="0016152F"/>
    <w:rsid w:val="00170200"/>
    <w:rsid w:val="00175155"/>
    <w:rsid w:val="00175CFE"/>
    <w:rsid w:val="001779C4"/>
    <w:rsid w:val="00182095"/>
    <w:rsid w:val="001825FD"/>
    <w:rsid w:val="001854A6"/>
    <w:rsid w:val="001870F0"/>
    <w:rsid w:val="0019111C"/>
    <w:rsid w:val="00191465"/>
    <w:rsid w:val="00193F2D"/>
    <w:rsid w:val="001940C3"/>
    <w:rsid w:val="0019737B"/>
    <w:rsid w:val="001A11B3"/>
    <w:rsid w:val="001A2994"/>
    <w:rsid w:val="001A2B8C"/>
    <w:rsid w:val="001A5DD2"/>
    <w:rsid w:val="001B28DA"/>
    <w:rsid w:val="001B4A77"/>
    <w:rsid w:val="001C02CA"/>
    <w:rsid w:val="001C4A72"/>
    <w:rsid w:val="001C7839"/>
    <w:rsid w:val="001D1875"/>
    <w:rsid w:val="001D3090"/>
    <w:rsid w:val="001D42F7"/>
    <w:rsid w:val="001E334C"/>
    <w:rsid w:val="001F0237"/>
    <w:rsid w:val="001F11ED"/>
    <w:rsid w:val="001F1CA1"/>
    <w:rsid w:val="001F2FCE"/>
    <w:rsid w:val="00201545"/>
    <w:rsid w:val="00206A5B"/>
    <w:rsid w:val="002142FB"/>
    <w:rsid w:val="002165E6"/>
    <w:rsid w:val="00223C40"/>
    <w:rsid w:val="0022435A"/>
    <w:rsid w:val="00227618"/>
    <w:rsid w:val="002329BD"/>
    <w:rsid w:val="00234DBD"/>
    <w:rsid w:val="00237971"/>
    <w:rsid w:val="00240451"/>
    <w:rsid w:val="002407E1"/>
    <w:rsid w:val="0024120F"/>
    <w:rsid w:val="00241F87"/>
    <w:rsid w:val="0025062C"/>
    <w:rsid w:val="00251B44"/>
    <w:rsid w:val="00252693"/>
    <w:rsid w:val="0025413A"/>
    <w:rsid w:val="00257FAF"/>
    <w:rsid w:val="00270E9A"/>
    <w:rsid w:val="00273BE7"/>
    <w:rsid w:val="002805F3"/>
    <w:rsid w:val="00285B67"/>
    <w:rsid w:val="002A4EE4"/>
    <w:rsid w:val="002A6E3B"/>
    <w:rsid w:val="002A6EFF"/>
    <w:rsid w:val="002C2B2A"/>
    <w:rsid w:val="002C4E54"/>
    <w:rsid w:val="002C6D11"/>
    <w:rsid w:val="002D271B"/>
    <w:rsid w:val="002D3CC3"/>
    <w:rsid w:val="002E3B83"/>
    <w:rsid w:val="002E5F1E"/>
    <w:rsid w:val="002E61FD"/>
    <w:rsid w:val="002E7AFE"/>
    <w:rsid w:val="002F2942"/>
    <w:rsid w:val="002F5C5B"/>
    <w:rsid w:val="002F64F2"/>
    <w:rsid w:val="00305839"/>
    <w:rsid w:val="00305AAF"/>
    <w:rsid w:val="00310A26"/>
    <w:rsid w:val="00323ADC"/>
    <w:rsid w:val="00326564"/>
    <w:rsid w:val="00332717"/>
    <w:rsid w:val="003357EB"/>
    <w:rsid w:val="00356641"/>
    <w:rsid w:val="00360548"/>
    <w:rsid w:val="00375A68"/>
    <w:rsid w:val="00376004"/>
    <w:rsid w:val="00381882"/>
    <w:rsid w:val="00382092"/>
    <w:rsid w:val="00391D05"/>
    <w:rsid w:val="003955F3"/>
    <w:rsid w:val="003A24F4"/>
    <w:rsid w:val="003A3EE0"/>
    <w:rsid w:val="003A4A4B"/>
    <w:rsid w:val="003A4A88"/>
    <w:rsid w:val="003B021F"/>
    <w:rsid w:val="003B08B9"/>
    <w:rsid w:val="003B18E6"/>
    <w:rsid w:val="003B320D"/>
    <w:rsid w:val="003B71D3"/>
    <w:rsid w:val="003C1A3B"/>
    <w:rsid w:val="003D5187"/>
    <w:rsid w:val="003D59A0"/>
    <w:rsid w:val="003E1AEC"/>
    <w:rsid w:val="003E69C8"/>
    <w:rsid w:val="003F1862"/>
    <w:rsid w:val="003F2149"/>
    <w:rsid w:val="003F4917"/>
    <w:rsid w:val="003F5C6F"/>
    <w:rsid w:val="004028CB"/>
    <w:rsid w:val="004031A9"/>
    <w:rsid w:val="00403CEC"/>
    <w:rsid w:val="00406F60"/>
    <w:rsid w:val="0041138D"/>
    <w:rsid w:val="00413ED1"/>
    <w:rsid w:val="00431E5C"/>
    <w:rsid w:val="00433F9B"/>
    <w:rsid w:val="004430F8"/>
    <w:rsid w:val="0045084B"/>
    <w:rsid w:val="0045239E"/>
    <w:rsid w:val="00453AC5"/>
    <w:rsid w:val="00457700"/>
    <w:rsid w:val="0046478F"/>
    <w:rsid w:val="00465958"/>
    <w:rsid w:val="0046774D"/>
    <w:rsid w:val="00474A51"/>
    <w:rsid w:val="00475816"/>
    <w:rsid w:val="00475A81"/>
    <w:rsid w:val="00482564"/>
    <w:rsid w:val="00482FCE"/>
    <w:rsid w:val="00485EF5"/>
    <w:rsid w:val="00486CBD"/>
    <w:rsid w:val="0049342E"/>
    <w:rsid w:val="00493E70"/>
    <w:rsid w:val="004A0F29"/>
    <w:rsid w:val="004A3521"/>
    <w:rsid w:val="004A4544"/>
    <w:rsid w:val="004C1490"/>
    <w:rsid w:val="004C3448"/>
    <w:rsid w:val="004C753C"/>
    <w:rsid w:val="004E10FB"/>
    <w:rsid w:val="004E59AE"/>
    <w:rsid w:val="004E7FFE"/>
    <w:rsid w:val="004F39BC"/>
    <w:rsid w:val="004F480A"/>
    <w:rsid w:val="004F77F5"/>
    <w:rsid w:val="004F781C"/>
    <w:rsid w:val="00512E65"/>
    <w:rsid w:val="005158E7"/>
    <w:rsid w:val="00521655"/>
    <w:rsid w:val="0052348E"/>
    <w:rsid w:val="00530153"/>
    <w:rsid w:val="00531034"/>
    <w:rsid w:val="00534C13"/>
    <w:rsid w:val="00536472"/>
    <w:rsid w:val="00537FA2"/>
    <w:rsid w:val="00540D88"/>
    <w:rsid w:val="00541003"/>
    <w:rsid w:val="005414D6"/>
    <w:rsid w:val="005437A2"/>
    <w:rsid w:val="0054408E"/>
    <w:rsid w:val="005465BD"/>
    <w:rsid w:val="0054704A"/>
    <w:rsid w:val="00557A84"/>
    <w:rsid w:val="00572196"/>
    <w:rsid w:val="00576B35"/>
    <w:rsid w:val="00577BE9"/>
    <w:rsid w:val="005807A7"/>
    <w:rsid w:val="00582128"/>
    <w:rsid w:val="005873F3"/>
    <w:rsid w:val="005877A0"/>
    <w:rsid w:val="00592593"/>
    <w:rsid w:val="00594306"/>
    <w:rsid w:val="00596D09"/>
    <w:rsid w:val="005A052F"/>
    <w:rsid w:val="005A1470"/>
    <w:rsid w:val="005A7ECD"/>
    <w:rsid w:val="005B0DAA"/>
    <w:rsid w:val="005B1B3B"/>
    <w:rsid w:val="005B25DA"/>
    <w:rsid w:val="005D0B45"/>
    <w:rsid w:val="005D4AD2"/>
    <w:rsid w:val="005E1B91"/>
    <w:rsid w:val="005E3D98"/>
    <w:rsid w:val="005E5198"/>
    <w:rsid w:val="005E6632"/>
    <w:rsid w:val="005E73DE"/>
    <w:rsid w:val="005F39E1"/>
    <w:rsid w:val="006029EE"/>
    <w:rsid w:val="00603F8D"/>
    <w:rsid w:val="00614105"/>
    <w:rsid w:val="00614234"/>
    <w:rsid w:val="00614DB5"/>
    <w:rsid w:val="00615A47"/>
    <w:rsid w:val="0061634B"/>
    <w:rsid w:val="006203DC"/>
    <w:rsid w:val="00621B2D"/>
    <w:rsid w:val="0062368E"/>
    <w:rsid w:val="006245E1"/>
    <w:rsid w:val="00624E56"/>
    <w:rsid w:val="00625EAC"/>
    <w:rsid w:val="00632834"/>
    <w:rsid w:val="00633DAF"/>
    <w:rsid w:val="00637CFC"/>
    <w:rsid w:val="00640185"/>
    <w:rsid w:val="006407CE"/>
    <w:rsid w:val="006421DF"/>
    <w:rsid w:val="006428EF"/>
    <w:rsid w:val="00654E5F"/>
    <w:rsid w:val="00657AA3"/>
    <w:rsid w:val="006613E8"/>
    <w:rsid w:val="00663C54"/>
    <w:rsid w:val="00682278"/>
    <w:rsid w:val="00683563"/>
    <w:rsid w:val="00683CF4"/>
    <w:rsid w:val="00683E94"/>
    <w:rsid w:val="006913BD"/>
    <w:rsid w:val="0069262F"/>
    <w:rsid w:val="00692A48"/>
    <w:rsid w:val="006A0323"/>
    <w:rsid w:val="006B0205"/>
    <w:rsid w:val="006B13F7"/>
    <w:rsid w:val="006B1841"/>
    <w:rsid w:val="006B7511"/>
    <w:rsid w:val="006C20D6"/>
    <w:rsid w:val="006C3647"/>
    <w:rsid w:val="006C7906"/>
    <w:rsid w:val="006D6D28"/>
    <w:rsid w:val="006D709A"/>
    <w:rsid w:val="006E0933"/>
    <w:rsid w:val="006E0F45"/>
    <w:rsid w:val="006E1029"/>
    <w:rsid w:val="006E1857"/>
    <w:rsid w:val="006E1D8F"/>
    <w:rsid w:val="006E4A70"/>
    <w:rsid w:val="006E7A7D"/>
    <w:rsid w:val="006F3AFD"/>
    <w:rsid w:val="00703AE5"/>
    <w:rsid w:val="00712C6D"/>
    <w:rsid w:val="0071539B"/>
    <w:rsid w:val="0072005C"/>
    <w:rsid w:val="0072369F"/>
    <w:rsid w:val="007236D3"/>
    <w:rsid w:val="00723A96"/>
    <w:rsid w:val="00724E4D"/>
    <w:rsid w:val="007254D4"/>
    <w:rsid w:val="007274A2"/>
    <w:rsid w:val="007275D6"/>
    <w:rsid w:val="0073351A"/>
    <w:rsid w:val="00733BE2"/>
    <w:rsid w:val="00733F33"/>
    <w:rsid w:val="007341A7"/>
    <w:rsid w:val="00734B74"/>
    <w:rsid w:val="00736F11"/>
    <w:rsid w:val="0074188A"/>
    <w:rsid w:val="00751BD2"/>
    <w:rsid w:val="00752F3A"/>
    <w:rsid w:val="00757B79"/>
    <w:rsid w:val="007637B1"/>
    <w:rsid w:val="00777666"/>
    <w:rsid w:val="0078227F"/>
    <w:rsid w:val="00783209"/>
    <w:rsid w:val="00785A39"/>
    <w:rsid w:val="00794F93"/>
    <w:rsid w:val="007A0516"/>
    <w:rsid w:val="007A65D4"/>
    <w:rsid w:val="007B1C88"/>
    <w:rsid w:val="007B5511"/>
    <w:rsid w:val="007C6B05"/>
    <w:rsid w:val="007D474E"/>
    <w:rsid w:val="007D4CD2"/>
    <w:rsid w:val="007D58DB"/>
    <w:rsid w:val="007D7F8B"/>
    <w:rsid w:val="007E3680"/>
    <w:rsid w:val="007F1C56"/>
    <w:rsid w:val="007F374E"/>
    <w:rsid w:val="007F38F1"/>
    <w:rsid w:val="007F3C93"/>
    <w:rsid w:val="00800E2F"/>
    <w:rsid w:val="00801437"/>
    <w:rsid w:val="008105B1"/>
    <w:rsid w:val="00810F28"/>
    <w:rsid w:val="008148FE"/>
    <w:rsid w:val="0081613B"/>
    <w:rsid w:val="00821217"/>
    <w:rsid w:val="00823C7A"/>
    <w:rsid w:val="00824650"/>
    <w:rsid w:val="008304D0"/>
    <w:rsid w:val="00834BCE"/>
    <w:rsid w:val="008378A7"/>
    <w:rsid w:val="00842879"/>
    <w:rsid w:val="00857803"/>
    <w:rsid w:val="008600C8"/>
    <w:rsid w:val="00861406"/>
    <w:rsid w:val="00863830"/>
    <w:rsid w:val="00865A0A"/>
    <w:rsid w:val="00870043"/>
    <w:rsid w:val="008713FA"/>
    <w:rsid w:val="00872667"/>
    <w:rsid w:val="0087493C"/>
    <w:rsid w:val="00884C16"/>
    <w:rsid w:val="0089032D"/>
    <w:rsid w:val="00892973"/>
    <w:rsid w:val="0089375D"/>
    <w:rsid w:val="00894A8E"/>
    <w:rsid w:val="0089650F"/>
    <w:rsid w:val="008A1BCD"/>
    <w:rsid w:val="008A3EB4"/>
    <w:rsid w:val="008B0C41"/>
    <w:rsid w:val="008B13FB"/>
    <w:rsid w:val="008B41FC"/>
    <w:rsid w:val="008C3E26"/>
    <w:rsid w:val="008C4B64"/>
    <w:rsid w:val="008E458C"/>
    <w:rsid w:val="008F33E3"/>
    <w:rsid w:val="008F5E4B"/>
    <w:rsid w:val="0090524D"/>
    <w:rsid w:val="0091066E"/>
    <w:rsid w:val="009110ED"/>
    <w:rsid w:val="00912B6F"/>
    <w:rsid w:val="0092135E"/>
    <w:rsid w:val="00921DF0"/>
    <w:rsid w:val="00922E27"/>
    <w:rsid w:val="00927DC9"/>
    <w:rsid w:val="0093073E"/>
    <w:rsid w:val="00930BEB"/>
    <w:rsid w:val="00940FA4"/>
    <w:rsid w:val="0094335C"/>
    <w:rsid w:val="00964D52"/>
    <w:rsid w:val="009729E5"/>
    <w:rsid w:val="00980704"/>
    <w:rsid w:val="0098123E"/>
    <w:rsid w:val="009814D2"/>
    <w:rsid w:val="009843E4"/>
    <w:rsid w:val="00992ACB"/>
    <w:rsid w:val="00993F0C"/>
    <w:rsid w:val="009A20A8"/>
    <w:rsid w:val="009A26A3"/>
    <w:rsid w:val="009A4F83"/>
    <w:rsid w:val="009B11E9"/>
    <w:rsid w:val="009B164D"/>
    <w:rsid w:val="009B5409"/>
    <w:rsid w:val="009C0423"/>
    <w:rsid w:val="009C1908"/>
    <w:rsid w:val="009C69F9"/>
    <w:rsid w:val="009E392E"/>
    <w:rsid w:val="009E734A"/>
    <w:rsid w:val="009F2446"/>
    <w:rsid w:val="00A01D48"/>
    <w:rsid w:val="00A021C4"/>
    <w:rsid w:val="00A15462"/>
    <w:rsid w:val="00A1714A"/>
    <w:rsid w:val="00A212EF"/>
    <w:rsid w:val="00A243ED"/>
    <w:rsid w:val="00A249D5"/>
    <w:rsid w:val="00A27F1D"/>
    <w:rsid w:val="00A30615"/>
    <w:rsid w:val="00A3195C"/>
    <w:rsid w:val="00A34980"/>
    <w:rsid w:val="00A37D13"/>
    <w:rsid w:val="00A42051"/>
    <w:rsid w:val="00A42255"/>
    <w:rsid w:val="00A61C4E"/>
    <w:rsid w:val="00A63468"/>
    <w:rsid w:val="00A6525F"/>
    <w:rsid w:val="00A7368A"/>
    <w:rsid w:val="00A804FD"/>
    <w:rsid w:val="00A8054C"/>
    <w:rsid w:val="00A834F2"/>
    <w:rsid w:val="00A8447D"/>
    <w:rsid w:val="00A91A3D"/>
    <w:rsid w:val="00A921CB"/>
    <w:rsid w:val="00AA18FB"/>
    <w:rsid w:val="00AA1F6D"/>
    <w:rsid w:val="00AA50F0"/>
    <w:rsid w:val="00AA654A"/>
    <w:rsid w:val="00AB4FB9"/>
    <w:rsid w:val="00AB727B"/>
    <w:rsid w:val="00AB73B0"/>
    <w:rsid w:val="00AC298E"/>
    <w:rsid w:val="00AC77BC"/>
    <w:rsid w:val="00AD3A94"/>
    <w:rsid w:val="00AD4717"/>
    <w:rsid w:val="00AD716B"/>
    <w:rsid w:val="00AE2BA9"/>
    <w:rsid w:val="00AF135C"/>
    <w:rsid w:val="00AF2593"/>
    <w:rsid w:val="00AF6950"/>
    <w:rsid w:val="00B00162"/>
    <w:rsid w:val="00B03AAE"/>
    <w:rsid w:val="00B066CA"/>
    <w:rsid w:val="00B070DA"/>
    <w:rsid w:val="00B109C5"/>
    <w:rsid w:val="00B15719"/>
    <w:rsid w:val="00B16096"/>
    <w:rsid w:val="00B16C18"/>
    <w:rsid w:val="00B20253"/>
    <w:rsid w:val="00B34552"/>
    <w:rsid w:val="00B3520F"/>
    <w:rsid w:val="00B36A8D"/>
    <w:rsid w:val="00B43A27"/>
    <w:rsid w:val="00B44552"/>
    <w:rsid w:val="00B446BF"/>
    <w:rsid w:val="00B47068"/>
    <w:rsid w:val="00B51458"/>
    <w:rsid w:val="00B57D8B"/>
    <w:rsid w:val="00B650E8"/>
    <w:rsid w:val="00B71198"/>
    <w:rsid w:val="00B75E47"/>
    <w:rsid w:val="00B7769D"/>
    <w:rsid w:val="00B77917"/>
    <w:rsid w:val="00B901D8"/>
    <w:rsid w:val="00B9599E"/>
    <w:rsid w:val="00B9619B"/>
    <w:rsid w:val="00B96D17"/>
    <w:rsid w:val="00BA40FC"/>
    <w:rsid w:val="00BA5FF0"/>
    <w:rsid w:val="00BA74A4"/>
    <w:rsid w:val="00BB271D"/>
    <w:rsid w:val="00BB3217"/>
    <w:rsid w:val="00BB4F35"/>
    <w:rsid w:val="00BB71B0"/>
    <w:rsid w:val="00BC51F6"/>
    <w:rsid w:val="00BD492E"/>
    <w:rsid w:val="00BE1209"/>
    <w:rsid w:val="00BE23A7"/>
    <w:rsid w:val="00BE241F"/>
    <w:rsid w:val="00BE35A5"/>
    <w:rsid w:val="00BF3528"/>
    <w:rsid w:val="00BF384E"/>
    <w:rsid w:val="00BF4C2E"/>
    <w:rsid w:val="00BF6804"/>
    <w:rsid w:val="00BF7A5C"/>
    <w:rsid w:val="00C0407E"/>
    <w:rsid w:val="00C0557B"/>
    <w:rsid w:val="00C10525"/>
    <w:rsid w:val="00C1258D"/>
    <w:rsid w:val="00C12DA8"/>
    <w:rsid w:val="00C23103"/>
    <w:rsid w:val="00C2793B"/>
    <w:rsid w:val="00C306E4"/>
    <w:rsid w:val="00C3510A"/>
    <w:rsid w:val="00C352AE"/>
    <w:rsid w:val="00C36255"/>
    <w:rsid w:val="00C4125E"/>
    <w:rsid w:val="00C42BD8"/>
    <w:rsid w:val="00C47363"/>
    <w:rsid w:val="00C53A4D"/>
    <w:rsid w:val="00C54E6D"/>
    <w:rsid w:val="00C55B72"/>
    <w:rsid w:val="00C62E3A"/>
    <w:rsid w:val="00C64D6C"/>
    <w:rsid w:val="00C71222"/>
    <w:rsid w:val="00C72271"/>
    <w:rsid w:val="00C72C70"/>
    <w:rsid w:val="00C73898"/>
    <w:rsid w:val="00C7514F"/>
    <w:rsid w:val="00C75EEB"/>
    <w:rsid w:val="00C801BE"/>
    <w:rsid w:val="00C8369B"/>
    <w:rsid w:val="00C86A3B"/>
    <w:rsid w:val="00C87DDC"/>
    <w:rsid w:val="00C93AD8"/>
    <w:rsid w:val="00C93EE0"/>
    <w:rsid w:val="00C96FD2"/>
    <w:rsid w:val="00C978B2"/>
    <w:rsid w:val="00CA70F5"/>
    <w:rsid w:val="00CB0812"/>
    <w:rsid w:val="00CB0D8B"/>
    <w:rsid w:val="00CB6713"/>
    <w:rsid w:val="00CC1B59"/>
    <w:rsid w:val="00CC2183"/>
    <w:rsid w:val="00CC378C"/>
    <w:rsid w:val="00CC3859"/>
    <w:rsid w:val="00CC5EA4"/>
    <w:rsid w:val="00CD02EC"/>
    <w:rsid w:val="00CD1CAB"/>
    <w:rsid w:val="00CD7BAB"/>
    <w:rsid w:val="00CE7C50"/>
    <w:rsid w:val="00CF2FF1"/>
    <w:rsid w:val="00CF32F4"/>
    <w:rsid w:val="00CF5541"/>
    <w:rsid w:val="00D0002B"/>
    <w:rsid w:val="00D01064"/>
    <w:rsid w:val="00D027F2"/>
    <w:rsid w:val="00D1036E"/>
    <w:rsid w:val="00D11129"/>
    <w:rsid w:val="00D21338"/>
    <w:rsid w:val="00D24740"/>
    <w:rsid w:val="00D33311"/>
    <w:rsid w:val="00D3790E"/>
    <w:rsid w:val="00D51C65"/>
    <w:rsid w:val="00D5633F"/>
    <w:rsid w:val="00D6134B"/>
    <w:rsid w:val="00D639B6"/>
    <w:rsid w:val="00D64113"/>
    <w:rsid w:val="00D67320"/>
    <w:rsid w:val="00D7026F"/>
    <w:rsid w:val="00D74622"/>
    <w:rsid w:val="00D80458"/>
    <w:rsid w:val="00D81A57"/>
    <w:rsid w:val="00D835FD"/>
    <w:rsid w:val="00D84CDF"/>
    <w:rsid w:val="00DA3A37"/>
    <w:rsid w:val="00DA72AB"/>
    <w:rsid w:val="00DB3BFC"/>
    <w:rsid w:val="00DB798F"/>
    <w:rsid w:val="00DC6822"/>
    <w:rsid w:val="00DD5D4F"/>
    <w:rsid w:val="00DD76A7"/>
    <w:rsid w:val="00DE3ACD"/>
    <w:rsid w:val="00DE5AE5"/>
    <w:rsid w:val="00DF0F17"/>
    <w:rsid w:val="00DF330A"/>
    <w:rsid w:val="00DF5D69"/>
    <w:rsid w:val="00DF6236"/>
    <w:rsid w:val="00DF6F76"/>
    <w:rsid w:val="00E01DAC"/>
    <w:rsid w:val="00E03994"/>
    <w:rsid w:val="00E05679"/>
    <w:rsid w:val="00E06554"/>
    <w:rsid w:val="00E07838"/>
    <w:rsid w:val="00E106D4"/>
    <w:rsid w:val="00E122CC"/>
    <w:rsid w:val="00E2057B"/>
    <w:rsid w:val="00E23B9F"/>
    <w:rsid w:val="00E30F20"/>
    <w:rsid w:val="00E3104F"/>
    <w:rsid w:val="00E33299"/>
    <w:rsid w:val="00E333A1"/>
    <w:rsid w:val="00E34960"/>
    <w:rsid w:val="00E37517"/>
    <w:rsid w:val="00E41C67"/>
    <w:rsid w:val="00E43132"/>
    <w:rsid w:val="00E456F4"/>
    <w:rsid w:val="00E45D98"/>
    <w:rsid w:val="00E473ED"/>
    <w:rsid w:val="00E51415"/>
    <w:rsid w:val="00E535BF"/>
    <w:rsid w:val="00E53C68"/>
    <w:rsid w:val="00E613ED"/>
    <w:rsid w:val="00E64067"/>
    <w:rsid w:val="00E70688"/>
    <w:rsid w:val="00E73F1C"/>
    <w:rsid w:val="00E80E73"/>
    <w:rsid w:val="00E8222C"/>
    <w:rsid w:val="00E825A4"/>
    <w:rsid w:val="00E85517"/>
    <w:rsid w:val="00E86892"/>
    <w:rsid w:val="00E87FF9"/>
    <w:rsid w:val="00E93DC3"/>
    <w:rsid w:val="00E954E4"/>
    <w:rsid w:val="00E95880"/>
    <w:rsid w:val="00E95CD7"/>
    <w:rsid w:val="00EA389C"/>
    <w:rsid w:val="00EA3C02"/>
    <w:rsid w:val="00EA48B7"/>
    <w:rsid w:val="00EA7758"/>
    <w:rsid w:val="00EC5E79"/>
    <w:rsid w:val="00ED031F"/>
    <w:rsid w:val="00ED0CB6"/>
    <w:rsid w:val="00EE1855"/>
    <w:rsid w:val="00EE5E52"/>
    <w:rsid w:val="00EE7D44"/>
    <w:rsid w:val="00EF0E71"/>
    <w:rsid w:val="00EF2802"/>
    <w:rsid w:val="00EF3398"/>
    <w:rsid w:val="00EF6EF0"/>
    <w:rsid w:val="00EF6F3E"/>
    <w:rsid w:val="00EF73F3"/>
    <w:rsid w:val="00F00D11"/>
    <w:rsid w:val="00F05776"/>
    <w:rsid w:val="00F10D2A"/>
    <w:rsid w:val="00F1126D"/>
    <w:rsid w:val="00F133E7"/>
    <w:rsid w:val="00F14959"/>
    <w:rsid w:val="00F14FBA"/>
    <w:rsid w:val="00F16EA0"/>
    <w:rsid w:val="00F2092F"/>
    <w:rsid w:val="00F20C41"/>
    <w:rsid w:val="00F2365D"/>
    <w:rsid w:val="00F328D1"/>
    <w:rsid w:val="00F32B05"/>
    <w:rsid w:val="00F343EA"/>
    <w:rsid w:val="00F408FC"/>
    <w:rsid w:val="00F51BB6"/>
    <w:rsid w:val="00F523EB"/>
    <w:rsid w:val="00F52EEB"/>
    <w:rsid w:val="00F55BA7"/>
    <w:rsid w:val="00F561CC"/>
    <w:rsid w:val="00F60FC2"/>
    <w:rsid w:val="00F637A9"/>
    <w:rsid w:val="00F674C6"/>
    <w:rsid w:val="00F709AF"/>
    <w:rsid w:val="00F74302"/>
    <w:rsid w:val="00F80278"/>
    <w:rsid w:val="00F8097C"/>
    <w:rsid w:val="00F909A1"/>
    <w:rsid w:val="00F941B5"/>
    <w:rsid w:val="00F9421F"/>
    <w:rsid w:val="00FA1CE0"/>
    <w:rsid w:val="00FA2CEF"/>
    <w:rsid w:val="00FA45FD"/>
    <w:rsid w:val="00FA682D"/>
    <w:rsid w:val="00FB3176"/>
    <w:rsid w:val="00FB3B05"/>
    <w:rsid w:val="00FC1105"/>
    <w:rsid w:val="00FC358F"/>
    <w:rsid w:val="00FC3FD4"/>
    <w:rsid w:val="00FC750E"/>
    <w:rsid w:val="00FD3EB0"/>
    <w:rsid w:val="00FD54F9"/>
    <w:rsid w:val="00FE60F7"/>
    <w:rsid w:val="00FF4ED5"/>
    <w:rsid w:val="00FF75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413ED1"/>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413ED1"/>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Texto nota pie Car Car Car Car Car Car Car Car Car Car Car,FA ,Footnote reference,Ca,FA"/>
    <w:basedOn w:val="Normal"/>
    <w:link w:val="TextonotapieCar"/>
    <w:autoRedefine/>
    <w:uiPriority w:val="99"/>
    <w:qFormat/>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Texto nota pie Car Car Car Car Car Car Car Car Car Car Car Car"/>
    <w:basedOn w:val="Fuentedeprrafopredeter"/>
    <w:link w:val="Textonotapie"/>
    <w:uiPriority w:val="99"/>
    <w:rsid w:val="00BA74A4"/>
    <w:rPr>
      <w:rFonts w:ascii="Verdana" w:eastAsia="Times New Roman" w:hAnsi="Verdana" w:cs="Times New Roman"/>
      <w:sz w:val="20"/>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Footnote number,f,4_G,16 Point,Superscript 6 Point,R"/>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B271D"/>
    <w:pPr>
      <w:ind w:left="720"/>
      <w:contextualSpacing/>
    </w:pPr>
  </w:style>
  <w:style w:type="character" w:styleId="Textoennegrita">
    <w:name w:val="Strong"/>
    <w:basedOn w:val="Fuentedeprrafopredeter"/>
    <w:uiPriority w:val="22"/>
    <w:qFormat/>
    <w:rsid w:val="00223C40"/>
    <w:rPr>
      <w:b/>
      <w:bCs/>
    </w:rPr>
  </w:style>
  <w:style w:type="character" w:customStyle="1" w:styleId="TextonotapieCar1">
    <w:name w:val="Texto nota pie Car1"/>
    <w:aliases w:val="Texto nota pie Car Car,Texto nota pie Car Car Car Car Car Car Car Car Car Car Car Car2,Texto nota pie Car Car Car Car Car Car Car Car Car Car Car2,Texto nota pie Car Car Car Car Car Car Car Car Car Car Car Car Car1,FA  Car,FA Fu Car1"/>
    <w:rsid w:val="00596D09"/>
    <w:rPr>
      <w:lang w:val="es-ES_tradnl" w:eastAsia="es-ES" w:bidi="ar-SA"/>
    </w:rPr>
  </w:style>
  <w:style w:type="character" w:styleId="Hipervnculo">
    <w:name w:val="Hyperlink"/>
    <w:basedOn w:val="Fuentedeprrafopredeter"/>
    <w:uiPriority w:val="99"/>
    <w:unhideWhenUsed/>
    <w:rsid w:val="00B16096"/>
    <w:rPr>
      <w:color w:val="0000FF"/>
      <w:u w:val="single"/>
    </w:rPr>
  </w:style>
  <w:style w:type="paragraph" w:styleId="NormalWeb">
    <w:name w:val="Normal (Web)"/>
    <w:basedOn w:val="Normal"/>
    <w:uiPriority w:val="99"/>
    <w:semiHidden/>
    <w:unhideWhenUsed/>
    <w:rsid w:val="00B36A8D"/>
    <w:pPr>
      <w:spacing w:before="100" w:beforeAutospacing="1" w:after="100" w:afterAutospacing="1" w:line="240" w:lineRule="auto"/>
      <w:jc w:val="left"/>
    </w:pPr>
    <w:rPr>
      <w:rFonts w:ascii="Times New Roman" w:hAnsi="Times New Roman"/>
      <w:sz w:val="24"/>
      <w:szCs w:val="24"/>
      <w:lang w:eastAsia="es-ES"/>
    </w:rPr>
  </w:style>
  <w:style w:type="character" w:customStyle="1" w:styleId="iaj">
    <w:name w:val="i_aj"/>
    <w:basedOn w:val="Fuentedeprrafopredeter"/>
    <w:rsid w:val="00BF7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3866">
      <w:bodyDiv w:val="1"/>
      <w:marLeft w:val="0"/>
      <w:marRight w:val="0"/>
      <w:marTop w:val="0"/>
      <w:marBottom w:val="0"/>
      <w:divBdr>
        <w:top w:val="none" w:sz="0" w:space="0" w:color="auto"/>
        <w:left w:val="none" w:sz="0" w:space="0" w:color="auto"/>
        <w:bottom w:val="none" w:sz="0" w:space="0" w:color="auto"/>
        <w:right w:val="none" w:sz="0" w:space="0" w:color="auto"/>
      </w:divBdr>
    </w:div>
    <w:div w:id="810748597">
      <w:bodyDiv w:val="1"/>
      <w:marLeft w:val="0"/>
      <w:marRight w:val="0"/>
      <w:marTop w:val="0"/>
      <w:marBottom w:val="0"/>
      <w:divBdr>
        <w:top w:val="none" w:sz="0" w:space="0" w:color="auto"/>
        <w:left w:val="none" w:sz="0" w:space="0" w:color="auto"/>
        <w:bottom w:val="none" w:sz="0" w:space="0" w:color="auto"/>
        <w:right w:val="none" w:sz="0" w:space="0" w:color="auto"/>
      </w:divBdr>
    </w:div>
    <w:div w:id="12707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8978-0F4A-449A-B44A-CABF3B6E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5381</Words>
  <Characters>29598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ALONSO</cp:lastModifiedBy>
  <cp:revision>153</cp:revision>
  <cp:lastPrinted>2018-11-08T16:59:00Z</cp:lastPrinted>
  <dcterms:created xsi:type="dcterms:W3CDTF">2020-07-30T15:51:00Z</dcterms:created>
  <dcterms:modified xsi:type="dcterms:W3CDTF">2020-10-06T20:05:00Z</dcterms:modified>
</cp:coreProperties>
</file>