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675FF" w:rsidRPr="006675FF" w:rsidRDefault="006675FF" w:rsidP="006675FF">
      <w:pPr>
        <w:pBdr>
          <w:top w:val="single" w:sz="4" w:space="0" w:color="auto"/>
          <w:left w:val="single" w:sz="4" w:space="4" w:color="auto"/>
          <w:bottom w:val="single" w:sz="4" w:space="1" w:color="auto"/>
          <w:right w:val="single" w:sz="4" w:space="4" w:color="auto"/>
        </w:pBdr>
        <w:shd w:val="clear" w:color="auto" w:fill="FFFFFF"/>
        <w:rPr>
          <w:rFonts w:ascii="Arial" w:eastAsia="Times New Roman" w:hAnsi="Arial" w:cs="Arial"/>
          <w:color w:val="FF0000"/>
          <w:spacing w:val="-2"/>
          <w:sz w:val="18"/>
          <w:szCs w:val="18"/>
          <w:lang w:val="es-419" w:eastAsia="fr-FR"/>
        </w:rPr>
      </w:pPr>
      <w:r w:rsidRPr="006675FF">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675FF" w:rsidRPr="006675FF" w:rsidRDefault="006675FF" w:rsidP="006675FF">
      <w:pPr>
        <w:rPr>
          <w:rFonts w:ascii="Arial" w:eastAsia="Times New Roman" w:hAnsi="Arial" w:cs="Arial"/>
          <w:sz w:val="20"/>
          <w:szCs w:val="20"/>
          <w:lang w:val="es-419" w:eastAsia="es-ES"/>
        </w:rPr>
      </w:pPr>
    </w:p>
    <w:p w:rsidR="006675FF" w:rsidRPr="006675FF" w:rsidRDefault="006675FF" w:rsidP="006675FF">
      <w:pPr>
        <w:rPr>
          <w:rFonts w:ascii="Arial" w:eastAsia="Times New Roman" w:hAnsi="Arial" w:cs="Arial"/>
          <w:b/>
          <w:bCs/>
          <w:iCs/>
          <w:sz w:val="20"/>
          <w:szCs w:val="20"/>
          <w:lang w:val="es-419" w:eastAsia="fr-FR"/>
        </w:rPr>
      </w:pPr>
      <w:r w:rsidRPr="006675FF">
        <w:rPr>
          <w:rFonts w:ascii="Arial" w:eastAsia="Times New Roman" w:hAnsi="Arial" w:cs="Arial"/>
          <w:b/>
          <w:bCs/>
          <w:iCs/>
          <w:sz w:val="20"/>
          <w:szCs w:val="20"/>
          <w:u w:val="single"/>
          <w:lang w:val="es-419" w:eastAsia="fr-FR"/>
        </w:rPr>
        <w:t>TEMAS:</w:t>
      </w:r>
      <w:r w:rsidRPr="006675FF">
        <w:rPr>
          <w:rFonts w:ascii="Arial" w:eastAsia="Times New Roman" w:hAnsi="Arial" w:cs="Arial"/>
          <w:b/>
          <w:bCs/>
          <w:iCs/>
          <w:sz w:val="20"/>
          <w:szCs w:val="20"/>
          <w:lang w:val="es-419" w:eastAsia="fr-FR"/>
        </w:rPr>
        <w:tab/>
      </w:r>
      <w:r w:rsidR="00330EAC" w:rsidRPr="00330EAC">
        <w:rPr>
          <w:rFonts w:ascii="Arial" w:eastAsia="Times New Roman" w:hAnsi="Arial" w:cs="Arial"/>
          <w:b/>
          <w:sz w:val="20"/>
          <w:szCs w:val="20"/>
          <w:lang w:val="es-419" w:eastAsia="es-ES"/>
        </w:rPr>
        <w:t>PRUEBAS COMUNES /</w:t>
      </w:r>
      <w:r w:rsidR="00330EAC">
        <w:rPr>
          <w:rFonts w:ascii="Arial" w:eastAsia="Times New Roman" w:hAnsi="Arial" w:cs="Arial"/>
          <w:b/>
          <w:sz w:val="20"/>
          <w:szCs w:val="20"/>
          <w:lang w:eastAsia="es-ES"/>
        </w:rPr>
        <w:t xml:space="preserve"> ACEPTACIÓN EXCEPCIONAL / REQUISITOS /</w:t>
      </w:r>
      <w:r w:rsidR="00330EAC" w:rsidRPr="00330EAC">
        <w:rPr>
          <w:rFonts w:ascii="Arial" w:eastAsia="Times New Roman" w:hAnsi="Arial" w:cs="Arial"/>
          <w:b/>
          <w:sz w:val="20"/>
          <w:szCs w:val="20"/>
          <w:lang w:val="es-419" w:eastAsia="es-ES"/>
        </w:rPr>
        <w:t xml:space="preserve"> CARGA ARGUMENTATIVA DEL </w:t>
      </w:r>
      <w:r w:rsidR="00330EAC">
        <w:rPr>
          <w:rFonts w:ascii="Arial" w:eastAsia="Times New Roman" w:hAnsi="Arial" w:cs="Arial"/>
          <w:b/>
          <w:sz w:val="20"/>
          <w:szCs w:val="20"/>
          <w:lang w:eastAsia="es-ES"/>
        </w:rPr>
        <w:t xml:space="preserve">SOLICITANTE / DEMOSTRAR PERTINENCIA, CONDUCENCIA Y UTILIDAD / PRUEBAS DE REFUTACIÓN / </w:t>
      </w:r>
      <w:r w:rsidR="00FD25A2">
        <w:rPr>
          <w:rFonts w:ascii="Arial" w:eastAsia="Times New Roman" w:hAnsi="Arial" w:cs="Arial"/>
          <w:b/>
          <w:sz w:val="20"/>
          <w:szCs w:val="20"/>
          <w:lang w:eastAsia="es-ES"/>
        </w:rPr>
        <w:t xml:space="preserve">DEFINICIÓN / OPORTUNIDAD PARA SOLICITARLAS / DEPENDE DE SI LOS HECHOS QUE SE PRETENDE REFUTAR SON INESPERADOS Y SORPRESIVOS O </w:t>
      </w:r>
      <w:r w:rsidR="007A7F15">
        <w:rPr>
          <w:rFonts w:ascii="Arial" w:eastAsia="Times New Roman" w:hAnsi="Arial" w:cs="Arial"/>
          <w:b/>
          <w:sz w:val="20"/>
          <w:szCs w:val="20"/>
          <w:lang w:eastAsia="es-ES"/>
        </w:rPr>
        <w:t xml:space="preserve">SI </w:t>
      </w:r>
      <w:r w:rsidR="00FD25A2">
        <w:rPr>
          <w:rFonts w:ascii="Arial" w:eastAsia="Times New Roman" w:hAnsi="Arial" w:cs="Arial"/>
          <w:b/>
          <w:sz w:val="20"/>
          <w:szCs w:val="20"/>
          <w:lang w:eastAsia="es-ES"/>
        </w:rPr>
        <w:t xml:space="preserve">SE CONOCEN </w:t>
      </w:r>
      <w:r w:rsidR="007A7F15">
        <w:rPr>
          <w:rFonts w:ascii="Arial" w:eastAsia="Times New Roman" w:hAnsi="Arial" w:cs="Arial"/>
          <w:b/>
          <w:sz w:val="20"/>
          <w:szCs w:val="20"/>
          <w:lang w:eastAsia="es-ES"/>
        </w:rPr>
        <w:t>O PUEDEN PREVERSE.</w:t>
      </w:r>
    </w:p>
    <w:p w:rsidR="006675FF" w:rsidRPr="006675FF" w:rsidRDefault="006675FF" w:rsidP="006675FF">
      <w:pPr>
        <w:rPr>
          <w:rFonts w:ascii="Arial" w:eastAsia="Times New Roman" w:hAnsi="Arial" w:cs="Arial"/>
          <w:sz w:val="20"/>
          <w:szCs w:val="20"/>
          <w:lang w:val="es-419" w:eastAsia="es-ES"/>
        </w:rPr>
      </w:pPr>
    </w:p>
    <w:p w:rsidR="00BD0500" w:rsidRPr="003D4DC9" w:rsidRDefault="00BD0500" w:rsidP="00BD0500">
      <w:pPr>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BD0500">
        <w:rPr>
          <w:rFonts w:ascii="Arial" w:eastAsia="Times New Roman" w:hAnsi="Arial" w:cs="Arial"/>
          <w:sz w:val="20"/>
          <w:szCs w:val="20"/>
          <w:lang w:val="es-419" w:eastAsia="es-ES"/>
        </w:rPr>
        <w:t>como punto de largada la Sala dirá que en un principio la figura de las pruebas comunes riñe con la adversariedad que es propia del sistema penal acusatorio</w:t>
      </w:r>
      <w:r>
        <w:rPr>
          <w:rFonts w:ascii="Arial" w:eastAsia="Times New Roman" w:hAnsi="Arial" w:cs="Arial"/>
          <w:sz w:val="20"/>
          <w:szCs w:val="20"/>
          <w:lang w:eastAsia="es-ES"/>
        </w:rPr>
        <w:t>…</w:t>
      </w:r>
      <w:r w:rsidRPr="00BD0500">
        <w:rPr>
          <w:rFonts w:ascii="Arial" w:eastAsia="Times New Roman" w:hAnsi="Arial" w:cs="Arial"/>
          <w:sz w:val="20"/>
          <w:szCs w:val="20"/>
          <w:lang w:val="es-419" w:eastAsia="es-ES"/>
        </w:rPr>
        <w:t xml:space="preserve">, por cuanto dicho sistema penal propende por la presencia de dos partes que en igualdad de condiciones se encuentran enfrentadas entre sí, lo que implica que cada una de ellas recopilará y hará uso de las pruebas que consideren necesarias con la finalidad de hacer valer sus pretensiones. </w:t>
      </w:r>
      <w:r w:rsidR="003D4DC9">
        <w:rPr>
          <w:rFonts w:ascii="Arial" w:eastAsia="Times New Roman" w:hAnsi="Arial" w:cs="Arial"/>
          <w:sz w:val="20"/>
          <w:szCs w:val="20"/>
          <w:lang w:eastAsia="es-ES"/>
        </w:rPr>
        <w:t>(…)</w:t>
      </w:r>
    </w:p>
    <w:p w:rsidR="00BD0500" w:rsidRPr="003D4DC9" w:rsidRDefault="00BD0500" w:rsidP="00BD0500">
      <w:pPr>
        <w:rPr>
          <w:rFonts w:ascii="Arial" w:eastAsia="Times New Roman" w:hAnsi="Arial" w:cs="Arial"/>
          <w:sz w:val="20"/>
          <w:szCs w:val="20"/>
          <w:lang w:eastAsia="es-ES"/>
        </w:rPr>
      </w:pPr>
    </w:p>
    <w:p w:rsidR="006675FF" w:rsidRPr="003D4DC9" w:rsidRDefault="00BD0500" w:rsidP="00BD0500">
      <w:pPr>
        <w:rPr>
          <w:rFonts w:ascii="Arial" w:eastAsia="Times New Roman" w:hAnsi="Arial" w:cs="Arial"/>
          <w:sz w:val="20"/>
          <w:szCs w:val="20"/>
          <w:lang w:eastAsia="es-ES"/>
        </w:rPr>
      </w:pPr>
      <w:r w:rsidRPr="00BD0500">
        <w:rPr>
          <w:rFonts w:ascii="Arial" w:eastAsia="Times New Roman" w:hAnsi="Arial" w:cs="Arial"/>
          <w:sz w:val="20"/>
          <w:szCs w:val="20"/>
          <w:lang w:val="es-419" w:eastAsia="es-ES"/>
        </w:rPr>
        <w:t xml:space="preserve">Pero es de anotar que no son absolutas las limitaciones que la asisten a las partes al uso de las pruebas comunes, porque de manera excepcional la parte interesada puede solicitar la práctica de ese tipo de pruebas, siempre y cuando cumpla con la carga argumentativa de demostrar su conducencia, pertinencia y </w:t>
      </w:r>
      <w:r w:rsidR="003D4DC9" w:rsidRPr="003D4DC9">
        <w:rPr>
          <w:rFonts w:ascii="Arial" w:eastAsia="Times New Roman" w:hAnsi="Arial" w:cs="Arial"/>
          <w:sz w:val="20"/>
          <w:szCs w:val="20"/>
          <w:lang w:val="es-419" w:eastAsia="es-ES"/>
        </w:rPr>
        <w:t>utilidad, carga esta que debe de estar circunscrita a temas específicos diferentes de aquellos a los que su contraparte pretende probar con dicha prueba</w:t>
      </w:r>
      <w:r w:rsidR="003D4DC9">
        <w:rPr>
          <w:rFonts w:ascii="Arial" w:eastAsia="Times New Roman" w:hAnsi="Arial" w:cs="Arial"/>
          <w:sz w:val="20"/>
          <w:szCs w:val="20"/>
          <w:lang w:eastAsia="es-ES"/>
        </w:rPr>
        <w:t>…</w:t>
      </w:r>
    </w:p>
    <w:p w:rsidR="006675FF" w:rsidRPr="006675FF" w:rsidRDefault="006675FF" w:rsidP="006675FF">
      <w:pPr>
        <w:rPr>
          <w:rFonts w:ascii="Arial" w:eastAsia="Times New Roman" w:hAnsi="Arial" w:cs="Arial"/>
          <w:sz w:val="20"/>
          <w:szCs w:val="20"/>
          <w:lang w:val="es-419" w:eastAsia="es-ES"/>
        </w:rPr>
      </w:pPr>
    </w:p>
    <w:p w:rsidR="006675FF" w:rsidRPr="0011324A" w:rsidRDefault="0011324A" w:rsidP="006675FF">
      <w:pPr>
        <w:rPr>
          <w:rFonts w:ascii="Arial" w:eastAsia="Times New Roman" w:hAnsi="Arial" w:cs="Arial"/>
          <w:sz w:val="20"/>
          <w:szCs w:val="20"/>
          <w:lang w:eastAsia="es-ES"/>
        </w:rPr>
      </w:pPr>
      <w:r w:rsidRPr="0011324A">
        <w:rPr>
          <w:rFonts w:ascii="Arial" w:eastAsia="Times New Roman" w:hAnsi="Arial" w:cs="Arial"/>
          <w:sz w:val="20"/>
          <w:szCs w:val="20"/>
          <w:lang w:val="es-419" w:eastAsia="es-ES"/>
        </w:rPr>
        <w:t>Al aplicar todo lo antes expuesto al caso subexamine, considera la Sala que el Juzgado de primer nivel procedió de manera atinada cuando no accedió a la petición de pruebas comunes deprecadas por la Defensa porque dicho sujeto procesal en momento alguno cumplió cabalmente con la carga argumentativa que le correspondía</w:t>
      </w:r>
      <w:r>
        <w:rPr>
          <w:rFonts w:ascii="Arial" w:eastAsia="Times New Roman" w:hAnsi="Arial" w:cs="Arial"/>
          <w:sz w:val="20"/>
          <w:szCs w:val="20"/>
          <w:lang w:eastAsia="es-ES"/>
        </w:rPr>
        <w:t>…</w:t>
      </w:r>
    </w:p>
    <w:p w:rsidR="006675FF" w:rsidRPr="006675FF" w:rsidRDefault="006675FF" w:rsidP="006675FF">
      <w:pPr>
        <w:rPr>
          <w:rFonts w:ascii="Arial" w:eastAsia="Times New Roman" w:hAnsi="Arial" w:cs="Arial"/>
          <w:sz w:val="20"/>
          <w:szCs w:val="20"/>
          <w:lang w:val="es-ES" w:eastAsia="es-ES"/>
        </w:rPr>
      </w:pPr>
    </w:p>
    <w:p w:rsidR="006675FF" w:rsidRDefault="008B646D" w:rsidP="006675FF">
      <w:p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8B646D">
        <w:rPr>
          <w:rFonts w:ascii="Arial" w:eastAsia="Times New Roman" w:hAnsi="Arial" w:cs="Arial"/>
          <w:sz w:val="20"/>
          <w:szCs w:val="20"/>
          <w:lang w:val="es-ES" w:eastAsia="es-ES"/>
        </w:rPr>
        <w:t>debemos entender como prueba de refutación aquel medio de conocimiento del que se vale una de las partes con el único propósito de rebatir o de demeritar el poder suasorio o de convicción de alguna de las pruebas allegadas al proceso por su contraparte o por el mismo sujeto procesal que acude a la prueba de refutación.</w:t>
      </w:r>
      <w:r>
        <w:rPr>
          <w:rFonts w:ascii="Arial" w:eastAsia="Times New Roman" w:hAnsi="Arial" w:cs="Arial"/>
          <w:sz w:val="20"/>
          <w:szCs w:val="20"/>
          <w:lang w:val="es-ES" w:eastAsia="es-ES"/>
        </w:rPr>
        <w:t xml:space="preserve"> (…)</w:t>
      </w:r>
    </w:p>
    <w:p w:rsidR="008B646D" w:rsidRDefault="008B646D" w:rsidP="006675FF">
      <w:pPr>
        <w:rPr>
          <w:rFonts w:ascii="Arial" w:eastAsia="Times New Roman" w:hAnsi="Arial" w:cs="Arial"/>
          <w:sz w:val="20"/>
          <w:szCs w:val="20"/>
          <w:lang w:val="es-ES" w:eastAsia="es-ES"/>
        </w:rPr>
      </w:pPr>
    </w:p>
    <w:p w:rsidR="008B646D" w:rsidRPr="006675FF" w:rsidRDefault="008B646D" w:rsidP="006675FF">
      <w:pPr>
        <w:rPr>
          <w:rFonts w:ascii="Arial" w:eastAsia="Times New Roman" w:hAnsi="Arial" w:cs="Arial"/>
          <w:sz w:val="20"/>
          <w:szCs w:val="20"/>
          <w:lang w:val="es-ES" w:eastAsia="es-ES"/>
        </w:rPr>
      </w:pPr>
      <w:r w:rsidRPr="008B646D">
        <w:rPr>
          <w:rFonts w:ascii="Arial" w:eastAsia="Times New Roman" w:hAnsi="Arial" w:cs="Arial"/>
          <w:sz w:val="20"/>
          <w:szCs w:val="20"/>
          <w:lang w:val="es-ES" w:eastAsia="es-ES"/>
        </w:rPr>
        <w:t>Luego, si los detonantes o catalizadores que avalan el uso de la prueba de refutación son la sorpresa, lo inesperado, la improbabilidad y la imprevisibilidad, es obvio que la parte que acude a este tipo de pruebas se encuentra eximida del deber de descubrimiento previo, porque es claro que en la fase procesal en la que le correspondería descubrir sus pruebas se encontraba en la imposibilidad de anticipar o vaticinar lo que a futuro podía o no ocurrir con determinado medio de conocimiento. Pero es de anotar que si la parte interesada con antelación sabia o tenía conocimiento de lo que iba a ocurrir, es obvio, acorde con los postulados del principio de la lealtad procesal, que no se encontraba relevado de los deberes de descubrimiento probatorio ni de las sanciones procesales a las que se vería expuesto ante el incumplimiento de dichos deberes.</w:t>
      </w:r>
    </w:p>
    <w:p w:rsidR="006675FF" w:rsidRDefault="006675FF" w:rsidP="006675FF">
      <w:pPr>
        <w:rPr>
          <w:rFonts w:ascii="Arial" w:eastAsia="Times New Roman" w:hAnsi="Arial" w:cs="Arial"/>
          <w:sz w:val="20"/>
          <w:szCs w:val="20"/>
          <w:lang w:val="es-ES" w:eastAsia="es-ES"/>
        </w:rPr>
      </w:pPr>
    </w:p>
    <w:p w:rsidR="008B646D" w:rsidRPr="006675FF" w:rsidRDefault="008B646D" w:rsidP="006675FF">
      <w:pPr>
        <w:rPr>
          <w:rFonts w:ascii="Arial" w:eastAsia="Times New Roman" w:hAnsi="Arial" w:cs="Arial"/>
          <w:sz w:val="20"/>
          <w:szCs w:val="20"/>
          <w:lang w:val="es-ES" w:eastAsia="es-ES"/>
        </w:rPr>
      </w:pPr>
    </w:p>
    <w:p w:rsidR="006675FF" w:rsidRPr="006675FF" w:rsidRDefault="006675FF" w:rsidP="006675FF">
      <w:pPr>
        <w:rPr>
          <w:rFonts w:ascii="Arial" w:eastAsia="Times New Roman" w:hAnsi="Arial" w:cs="Arial"/>
          <w:sz w:val="20"/>
          <w:szCs w:val="20"/>
          <w:lang w:val="es-ES" w:eastAsia="es-ES"/>
        </w:rPr>
      </w:pPr>
    </w:p>
    <w:p w:rsidR="004F0BDA" w:rsidRPr="006675FF" w:rsidRDefault="004F0BDA" w:rsidP="006675FF">
      <w:pPr>
        <w:spacing w:line="276" w:lineRule="auto"/>
        <w:jc w:val="center"/>
        <w:rPr>
          <w:rFonts w:ascii="Tahoma" w:eastAsia="Verdana" w:hAnsi="Tahoma" w:cs="Tahoma"/>
          <w:b/>
          <w:sz w:val="24"/>
          <w:szCs w:val="24"/>
        </w:rPr>
      </w:pPr>
      <w:r w:rsidRPr="006675FF">
        <w:rPr>
          <w:rFonts w:ascii="Tahoma" w:eastAsia="Verdana" w:hAnsi="Tahoma" w:cs="Tahoma"/>
          <w:b/>
          <w:sz w:val="24"/>
          <w:szCs w:val="24"/>
        </w:rPr>
        <w:t>REPÚBLICA DE COLOMBIA</w:t>
      </w:r>
    </w:p>
    <w:p w:rsidR="004F0BDA" w:rsidRPr="006675FF" w:rsidRDefault="004F0BDA" w:rsidP="006675FF">
      <w:pPr>
        <w:spacing w:line="276" w:lineRule="auto"/>
        <w:jc w:val="center"/>
        <w:rPr>
          <w:rFonts w:ascii="Tahoma" w:eastAsia="Verdana" w:hAnsi="Tahoma" w:cs="Tahoma"/>
          <w:b/>
          <w:sz w:val="24"/>
          <w:szCs w:val="24"/>
        </w:rPr>
      </w:pPr>
      <w:r w:rsidRPr="006675FF">
        <w:rPr>
          <w:rFonts w:ascii="Tahoma" w:eastAsia="Verdana" w:hAnsi="Tahoma" w:cs="Tahoma"/>
          <w:b/>
          <w:sz w:val="24"/>
          <w:szCs w:val="24"/>
        </w:rPr>
        <w:t>RAMA JUDICIAL DEL PODER PÚBLICO</w:t>
      </w:r>
    </w:p>
    <w:p w:rsidR="004F0BDA" w:rsidRPr="006675FF" w:rsidRDefault="004F0BDA" w:rsidP="006675FF">
      <w:pPr>
        <w:spacing w:line="276" w:lineRule="auto"/>
        <w:jc w:val="center"/>
        <w:rPr>
          <w:rFonts w:ascii="Tahoma" w:eastAsia="Verdana" w:hAnsi="Tahoma" w:cs="Tahoma"/>
          <w:b/>
          <w:sz w:val="24"/>
          <w:szCs w:val="24"/>
        </w:rPr>
      </w:pPr>
      <w:r w:rsidRPr="006675FF">
        <w:rPr>
          <w:rFonts w:ascii="Tahoma" w:eastAsia="Verdana" w:hAnsi="Tahoma" w:cs="Tahoma"/>
          <w:noProof/>
          <w:sz w:val="24"/>
          <w:szCs w:val="24"/>
          <w:lang w:val="es-ES" w:eastAsia="es-ES"/>
        </w:rPr>
        <w:drawing>
          <wp:inline distT="0" distB="0" distL="0" distR="0" wp14:anchorId="3E3B4608" wp14:editId="02FA7175">
            <wp:extent cx="1137285" cy="950976"/>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b="30180"/>
                    <a:stretch>
                      <a:fillRect/>
                    </a:stretch>
                  </pic:blipFill>
                  <pic:spPr bwMode="auto">
                    <a:xfrm>
                      <a:off x="0" y="0"/>
                      <a:ext cx="1137914" cy="951502"/>
                    </a:xfrm>
                    <a:prstGeom prst="rect">
                      <a:avLst/>
                    </a:prstGeom>
                    <a:noFill/>
                    <a:ln>
                      <a:noFill/>
                    </a:ln>
                  </pic:spPr>
                </pic:pic>
              </a:graphicData>
            </a:graphic>
          </wp:inline>
        </w:drawing>
      </w:r>
    </w:p>
    <w:p w:rsidR="004F0BDA" w:rsidRPr="006675FF" w:rsidRDefault="004F0BDA" w:rsidP="006675FF">
      <w:pPr>
        <w:spacing w:line="276" w:lineRule="auto"/>
        <w:jc w:val="center"/>
        <w:rPr>
          <w:rFonts w:ascii="Tahoma" w:eastAsia="Verdana" w:hAnsi="Tahoma" w:cs="Tahoma"/>
          <w:b/>
          <w:sz w:val="24"/>
          <w:szCs w:val="24"/>
        </w:rPr>
      </w:pPr>
      <w:r w:rsidRPr="006675FF">
        <w:rPr>
          <w:rFonts w:ascii="Tahoma" w:eastAsia="Verdana" w:hAnsi="Tahoma" w:cs="Tahoma"/>
          <w:b/>
          <w:sz w:val="24"/>
          <w:szCs w:val="24"/>
        </w:rPr>
        <w:t>TRIBUNAL SUPERIOR DEL DISTRITO JUDICIAL DE PEREIRA</w:t>
      </w:r>
    </w:p>
    <w:p w:rsidR="004F0BDA" w:rsidRPr="006675FF" w:rsidRDefault="004F0BDA" w:rsidP="006675FF">
      <w:pPr>
        <w:spacing w:line="276" w:lineRule="auto"/>
        <w:jc w:val="center"/>
        <w:rPr>
          <w:rFonts w:ascii="Tahoma" w:eastAsia="Verdana" w:hAnsi="Tahoma" w:cs="Tahoma"/>
          <w:b/>
          <w:sz w:val="24"/>
          <w:szCs w:val="24"/>
        </w:rPr>
      </w:pPr>
      <w:r w:rsidRPr="006675FF">
        <w:rPr>
          <w:rFonts w:ascii="Tahoma" w:eastAsia="Verdana" w:hAnsi="Tahoma" w:cs="Tahoma"/>
          <w:b/>
          <w:sz w:val="24"/>
          <w:szCs w:val="24"/>
        </w:rPr>
        <w:t>SALA DE DECISIÓN PENAL</w:t>
      </w:r>
    </w:p>
    <w:p w:rsidR="004F0BDA" w:rsidRPr="006675FF" w:rsidRDefault="004F0BDA" w:rsidP="006675FF">
      <w:pPr>
        <w:spacing w:line="276" w:lineRule="auto"/>
        <w:jc w:val="center"/>
        <w:rPr>
          <w:rFonts w:ascii="Tahoma" w:eastAsia="Verdana" w:hAnsi="Tahoma" w:cs="Tahoma"/>
          <w:b/>
          <w:sz w:val="24"/>
          <w:szCs w:val="24"/>
        </w:rPr>
      </w:pPr>
    </w:p>
    <w:p w:rsidR="004F0BDA" w:rsidRPr="006675FF" w:rsidRDefault="004F0BDA" w:rsidP="006675FF">
      <w:pPr>
        <w:spacing w:line="276" w:lineRule="auto"/>
        <w:jc w:val="center"/>
        <w:rPr>
          <w:rFonts w:ascii="Tahoma" w:eastAsia="Verdana" w:hAnsi="Tahoma" w:cs="Tahoma"/>
          <w:b/>
          <w:sz w:val="24"/>
          <w:szCs w:val="24"/>
        </w:rPr>
      </w:pPr>
      <w:r w:rsidRPr="006675FF">
        <w:rPr>
          <w:rFonts w:ascii="Tahoma" w:eastAsia="Verdana" w:hAnsi="Tahoma" w:cs="Tahoma"/>
          <w:b/>
          <w:sz w:val="24"/>
          <w:szCs w:val="24"/>
        </w:rPr>
        <w:t>M.P. MANUEL YARZAGARAY BANDERA</w:t>
      </w:r>
    </w:p>
    <w:p w:rsidR="004F0BDA" w:rsidRPr="006675FF" w:rsidRDefault="004F0BDA" w:rsidP="006675FF">
      <w:pPr>
        <w:spacing w:line="276" w:lineRule="auto"/>
        <w:jc w:val="center"/>
        <w:rPr>
          <w:rFonts w:ascii="Tahoma" w:eastAsia="Times New Roman" w:hAnsi="Tahoma" w:cs="Tahoma"/>
          <w:b/>
          <w:sz w:val="24"/>
          <w:szCs w:val="24"/>
        </w:rPr>
      </w:pPr>
    </w:p>
    <w:p w:rsidR="004F0BDA" w:rsidRPr="006675FF" w:rsidRDefault="004F0BDA" w:rsidP="006675FF">
      <w:pPr>
        <w:spacing w:line="276" w:lineRule="auto"/>
        <w:jc w:val="center"/>
        <w:rPr>
          <w:rFonts w:ascii="Tahoma" w:eastAsia="Times New Roman" w:hAnsi="Tahoma" w:cs="Tahoma"/>
          <w:b/>
          <w:sz w:val="24"/>
          <w:szCs w:val="24"/>
        </w:rPr>
      </w:pPr>
      <w:r w:rsidRPr="006675FF">
        <w:rPr>
          <w:rFonts w:ascii="Tahoma" w:eastAsia="Times New Roman" w:hAnsi="Tahoma" w:cs="Tahoma"/>
          <w:b/>
          <w:sz w:val="24"/>
          <w:szCs w:val="24"/>
        </w:rPr>
        <w:t>AUTO INTERLOCUTORIO DE 2ª INSTANCIA</w:t>
      </w:r>
    </w:p>
    <w:p w:rsidR="004F0BDA" w:rsidRPr="006675FF" w:rsidRDefault="004F0BDA" w:rsidP="006675FF">
      <w:pPr>
        <w:spacing w:line="276" w:lineRule="auto"/>
        <w:rPr>
          <w:rFonts w:ascii="Tahoma" w:eastAsia="Times New Roman" w:hAnsi="Tahoma" w:cs="Tahoma"/>
          <w:sz w:val="24"/>
          <w:szCs w:val="24"/>
        </w:rPr>
      </w:pPr>
    </w:p>
    <w:p w:rsidR="004F0BDA" w:rsidRPr="006675FF" w:rsidRDefault="00B20706" w:rsidP="006675FF">
      <w:pPr>
        <w:spacing w:line="276" w:lineRule="auto"/>
        <w:jc w:val="center"/>
        <w:rPr>
          <w:rFonts w:ascii="Tahoma" w:eastAsia="Times New Roman" w:hAnsi="Tahoma" w:cs="Tahoma"/>
          <w:sz w:val="24"/>
          <w:szCs w:val="24"/>
        </w:rPr>
      </w:pPr>
      <w:r w:rsidRPr="006675FF">
        <w:rPr>
          <w:rFonts w:ascii="Tahoma" w:eastAsia="Times New Roman" w:hAnsi="Tahoma" w:cs="Tahoma"/>
          <w:sz w:val="24"/>
          <w:szCs w:val="24"/>
        </w:rPr>
        <w:t>Aprobado por Acta No. 017 del 21 de enero de 2020. H: 3:50 p.m.</w:t>
      </w:r>
    </w:p>
    <w:p w:rsidR="004F0BDA" w:rsidRPr="006675FF" w:rsidRDefault="004F0BDA" w:rsidP="006675FF">
      <w:pPr>
        <w:spacing w:line="276" w:lineRule="auto"/>
        <w:jc w:val="center"/>
        <w:rPr>
          <w:rFonts w:ascii="Tahoma" w:hAnsi="Tahoma" w:cs="Tahoma"/>
          <w:b/>
          <w:bCs/>
          <w:sz w:val="24"/>
          <w:szCs w:val="24"/>
        </w:rPr>
      </w:pPr>
    </w:p>
    <w:p w:rsidR="004F0BDA" w:rsidRPr="006675FF" w:rsidRDefault="00B20706" w:rsidP="006675FF">
      <w:pPr>
        <w:spacing w:line="276" w:lineRule="auto"/>
        <w:rPr>
          <w:rFonts w:ascii="Tahoma" w:hAnsi="Tahoma" w:cs="Tahoma"/>
          <w:bCs/>
          <w:sz w:val="24"/>
          <w:szCs w:val="24"/>
        </w:rPr>
      </w:pPr>
      <w:r w:rsidRPr="006675FF">
        <w:rPr>
          <w:rFonts w:ascii="Tahoma" w:hAnsi="Tahoma" w:cs="Tahoma"/>
          <w:bCs/>
          <w:sz w:val="24"/>
          <w:szCs w:val="24"/>
        </w:rPr>
        <w:t xml:space="preserve">Pereira, veinticuatro </w:t>
      </w:r>
      <w:r w:rsidR="004F0BDA" w:rsidRPr="006675FF">
        <w:rPr>
          <w:rFonts w:ascii="Tahoma" w:hAnsi="Tahoma" w:cs="Tahoma"/>
          <w:bCs/>
          <w:sz w:val="24"/>
          <w:szCs w:val="24"/>
        </w:rPr>
        <w:t>(</w:t>
      </w:r>
      <w:r w:rsidRPr="006675FF">
        <w:rPr>
          <w:rFonts w:ascii="Tahoma" w:hAnsi="Tahoma" w:cs="Tahoma"/>
          <w:bCs/>
          <w:sz w:val="24"/>
          <w:szCs w:val="24"/>
        </w:rPr>
        <w:t>24</w:t>
      </w:r>
      <w:r w:rsidR="004F0BDA" w:rsidRPr="006675FF">
        <w:rPr>
          <w:rFonts w:ascii="Tahoma" w:hAnsi="Tahoma" w:cs="Tahoma"/>
          <w:bCs/>
          <w:sz w:val="24"/>
          <w:szCs w:val="24"/>
        </w:rPr>
        <w:t xml:space="preserve">) de </w:t>
      </w:r>
      <w:r w:rsidRPr="006675FF">
        <w:rPr>
          <w:rFonts w:ascii="Tahoma" w:hAnsi="Tahoma" w:cs="Tahoma"/>
          <w:bCs/>
          <w:sz w:val="24"/>
          <w:szCs w:val="24"/>
        </w:rPr>
        <w:t>e</w:t>
      </w:r>
      <w:r w:rsidR="00DE413F" w:rsidRPr="006675FF">
        <w:rPr>
          <w:rFonts w:ascii="Tahoma" w:hAnsi="Tahoma" w:cs="Tahoma"/>
          <w:bCs/>
          <w:sz w:val="24"/>
          <w:szCs w:val="24"/>
        </w:rPr>
        <w:t xml:space="preserve">nero </w:t>
      </w:r>
      <w:r w:rsidR="004F0BDA" w:rsidRPr="006675FF">
        <w:rPr>
          <w:rFonts w:ascii="Tahoma" w:hAnsi="Tahoma" w:cs="Tahoma"/>
          <w:bCs/>
          <w:sz w:val="24"/>
          <w:szCs w:val="24"/>
        </w:rPr>
        <w:t xml:space="preserve">de dos mil </w:t>
      </w:r>
      <w:r w:rsidR="00DE413F" w:rsidRPr="006675FF">
        <w:rPr>
          <w:rFonts w:ascii="Tahoma" w:hAnsi="Tahoma" w:cs="Tahoma"/>
          <w:bCs/>
          <w:sz w:val="24"/>
          <w:szCs w:val="24"/>
        </w:rPr>
        <w:t xml:space="preserve">veinte </w:t>
      </w:r>
      <w:r w:rsidR="004F0BDA" w:rsidRPr="006675FF">
        <w:rPr>
          <w:rFonts w:ascii="Tahoma" w:hAnsi="Tahoma" w:cs="Tahoma"/>
          <w:bCs/>
          <w:sz w:val="24"/>
          <w:szCs w:val="24"/>
        </w:rPr>
        <w:t>(20</w:t>
      </w:r>
      <w:r w:rsidR="00DE413F" w:rsidRPr="006675FF">
        <w:rPr>
          <w:rFonts w:ascii="Tahoma" w:hAnsi="Tahoma" w:cs="Tahoma"/>
          <w:bCs/>
          <w:sz w:val="24"/>
          <w:szCs w:val="24"/>
        </w:rPr>
        <w:t>20</w:t>
      </w:r>
      <w:r w:rsidR="004F0BDA" w:rsidRPr="006675FF">
        <w:rPr>
          <w:rFonts w:ascii="Tahoma" w:hAnsi="Tahoma" w:cs="Tahoma"/>
          <w:bCs/>
          <w:sz w:val="24"/>
          <w:szCs w:val="24"/>
        </w:rPr>
        <w:t>)</w:t>
      </w:r>
    </w:p>
    <w:p w:rsidR="004F0BDA" w:rsidRPr="006675FF" w:rsidRDefault="004F0BDA" w:rsidP="006675FF">
      <w:pPr>
        <w:spacing w:line="276" w:lineRule="auto"/>
        <w:rPr>
          <w:rFonts w:ascii="Tahoma" w:hAnsi="Tahoma" w:cs="Tahoma"/>
          <w:bCs/>
          <w:sz w:val="24"/>
          <w:szCs w:val="24"/>
        </w:rPr>
      </w:pPr>
      <w:r w:rsidRPr="006675FF">
        <w:rPr>
          <w:rFonts w:ascii="Tahoma" w:hAnsi="Tahoma" w:cs="Tahoma"/>
          <w:bCs/>
          <w:sz w:val="24"/>
          <w:szCs w:val="24"/>
        </w:rPr>
        <w:lastRenderedPageBreak/>
        <w:t>Hora:</w:t>
      </w:r>
      <w:r w:rsidRPr="006675FF">
        <w:rPr>
          <w:rFonts w:ascii="Tahoma" w:hAnsi="Tahoma" w:cs="Tahoma"/>
          <w:b/>
          <w:bCs/>
          <w:sz w:val="24"/>
          <w:szCs w:val="24"/>
        </w:rPr>
        <w:t xml:space="preserve"> </w:t>
      </w:r>
      <w:r w:rsidR="00D1290C" w:rsidRPr="006675FF">
        <w:rPr>
          <w:rFonts w:ascii="Tahoma" w:hAnsi="Tahoma" w:cs="Tahoma"/>
          <w:bCs/>
          <w:sz w:val="24"/>
          <w:szCs w:val="24"/>
        </w:rPr>
        <w:t xml:space="preserve">8:16 a.m. </w:t>
      </w:r>
    </w:p>
    <w:p w:rsidR="004F0BDA" w:rsidRPr="006675FF" w:rsidRDefault="004F0BDA" w:rsidP="006675FF">
      <w:pPr>
        <w:spacing w:line="276" w:lineRule="auto"/>
        <w:jc w:val="center"/>
        <w:rPr>
          <w:rFonts w:ascii="Tahoma" w:hAnsi="Tahoma" w:cs="Tahoma"/>
          <w:b/>
          <w:bCs/>
          <w:sz w:val="24"/>
          <w:szCs w:val="24"/>
        </w:rPr>
      </w:pPr>
    </w:p>
    <w:p w:rsidR="004F0BDA" w:rsidRPr="00C24E97" w:rsidRDefault="00DE413F" w:rsidP="00C24E97">
      <w:pPr>
        <w:pBdr>
          <w:top w:val="single" w:sz="4" w:space="1" w:color="auto"/>
          <w:left w:val="single" w:sz="4" w:space="4" w:color="auto"/>
          <w:bottom w:val="single" w:sz="4" w:space="1" w:color="auto"/>
          <w:right w:val="single" w:sz="4" w:space="4" w:color="auto"/>
        </w:pBdr>
        <w:tabs>
          <w:tab w:val="left" w:pos="1134"/>
          <w:tab w:val="left" w:pos="1276"/>
        </w:tabs>
        <w:rPr>
          <w:rFonts w:ascii="Tahoma" w:hAnsi="Tahoma" w:cs="Tahoma"/>
          <w:sz w:val="22"/>
          <w:szCs w:val="24"/>
        </w:rPr>
      </w:pPr>
      <w:r w:rsidRPr="00C24E97">
        <w:rPr>
          <w:rFonts w:ascii="Tahoma" w:hAnsi="Tahoma" w:cs="Tahoma"/>
          <w:sz w:val="22"/>
          <w:szCs w:val="24"/>
        </w:rPr>
        <w:t>Procesado</w:t>
      </w:r>
      <w:r w:rsidR="004F0BDA" w:rsidRPr="00C24E97">
        <w:rPr>
          <w:rFonts w:ascii="Tahoma" w:hAnsi="Tahoma" w:cs="Tahoma"/>
          <w:sz w:val="22"/>
          <w:szCs w:val="24"/>
        </w:rPr>
        <w:t xml:space="preserve">: </w:t>
      </w:r>
      <w:r w:rsidR="008A35E1">
        <w:rPr>
          <w:rFonts w:ascii="Tahoma" w:hAnsi="Tahoma" w:cs="Tahoma"/>
          <w:sz w:val="22"/>
          <w:szCs w:val="24"/>
        </w:rPr>
        <w:t>ARQ</w:t>
      </w:r>
      <w:r w:rsidRPr="00C24E97">
        <w:rPr>
          <w:rFonts w:ascii="Tahoma" w:hAnsi="Tahoma" w:cs="Tahoma"/>
          <w:sz w:val="22"/>
          <w:szCs w:val="24"/>
        </w:rPr>
        <w:t>.</w:t>
      </w:r>
    </w:p>
    <w:p w:rsidR="004F0BDA" w:rsidRPr="00C24E97" w:rsidRDefault="004F0BDA" w:rsidP="00C24E97">
      <w:pPr>
        <w:pBdr>
          <w:top w:val="single" w:sz="4" w:space="1" w:color="auto"/>
          <w:left w:val="single" w:sz="4" w:space="4" w:color="auto"/>
          <w:bottom w:val="single" w:sz="4" w:space="1" w:color="auto"/>
          <w:right w:val="single" w:sz="4" w:space="4" w:color="auto"/>
        </w:pBdr>
        <w:rPr>
          <w:rFonts w:ascii="Tahoma" w:hAnsi="Tahoma" w:cs="Tahoma"/>
          <w:sz w:val="22"/>
          <w:szCs w:val="24"/>
        </w:rPr>
      </w:pPr>
      <w:r w:rsidRPr="00C24E97">
        <w:rPr>
          <w:rFonts w:ascii="Tahoma" w:hAnsi="Tahoma" w:cs="Tahoma"/>
          <w:sz w:val="22"/>
          <w:szCs w:val="24"/>
        </w:rPr>
        <w:t>Delitos: T</w:t>
      </w:r>
      <w:r w:rsidR="00DE413F" w:rsidRPr="00C24E97">
        <w:rPr>
          <w:rFonts w:ascii="Tahoma" w:hAnsi="Tahoma" w:cs="Tahoma"/>
          <w:sz w:val="22"/>
          <w:szCs w:val="24"/>
        </w:rPr>
        <w:t>ortura; acceso carnal violento y soborno.</w:t>
      </w:r>
    </w:p>
    <w:p w:rsidR="004F0BDA" w:rsidRPr="00C24E97" w:rsidRDefault="004F0BDA" w:rsidP="00C24E97">
      <w:pPr>
        <w:pBdr>
          <w:top w:val="single" w:sz="4" w:space="1" w:color="auto"/>
          <w:left w:val="single" w:sz="4" w:space="4" w:color="auto"/>
          <w:bottom w:val="single" w:sz="4" w:space="1" w:color="auto"/>
          <w:right w:val="single" w:sz="4" w:space="4" w:color="auto"/>
        </w:pBdr>
        <w:jc w:val="left"/>
        <w:rPr>
          <w:rFonts w:ascii="Tahoma" w:hAnsi="Tahoma" w:cs="Tahoma"/>
          <w:sz w:val="22"/>
          <w:szCs w:val="24"/>
        </w:rPr>
      </w:pPr>
      <w:r w:rsidRPr="00C24E97">
        <w:rPr>
          <w:rFonts w:ascii="Tahoma" w:hAnsi="Tahoma" w:cs="Tahoma"/>
          <w:sz w:val="22"/>
          <w:szCs w:val="24"/>
        </w:rPr>
        <w:t>Rad. # 66001</w:t>
      </w:r>
      <w:r w:rsidR="00DE413F" w:rsidRPr="00C24E97">
        <w:rPr>
          <w:rFonts w:ascii="Tahoma" w:hAnsi="Tahoma" w:cs="Tahoma"/>
          <w:sz w:val="22"/>
          <w:szCs w:val="24"/>
        </w:rPr>
        <w:t>-</w:t>
      </w:r>
      <w:r w:rsidRPr="00C24E97">
        <w:rPr>
          <w:rFonts w:ascii="Tahoma" w:hAnsi="Tahoma" w:cs="Tahoma"/>
          <w:sz w:val="22"/>
          <w:szCs w:val="24"/>
        </w:rPr>
        <w:t>60</w:t>
      </w:r>
      <w:r w:rsidR="00DE413F" w:rsidRPr="00C24E97">
        <w:rPr>
          <w:rFonts w:ascii="Tahoma" w:hAnsi="Tahoma" w:cs="Tahoma"/>
          <w:sz w:val="22"/>
          <w:szCs w:val="24"/>
        </w:rPr>
        <w:t>-</w:t>
      </w:r>
      <w:r w:rsidRPr="00C24E97">
        <w:rPr>
          <w:rFonts w:ascii="Tahoma" w:hAnsi="Tahoma" w:cs="Tahoma"/>
          <w:sz w:val="22"/>
          <w:szCs w:val="24"/>
        </w:rPr>
        <w:t>00</w:t>
      </w:r>
      <w:r w:rsidR="00DE413F" w:rsidRPr="00C24E97">
        <w:rPr>
          <w:rFonts w:ascii="Tahoma" w:hAnsi="Tahoma" w:cs="Tahoma"/>
          <w:sz w:val="22"/>
          <w:szCs w:val="24"/>
        </w:rPr>
        <w:t>-</w:t>
      </w:r>
      <w:r w:rsidRPr="00C24E97">
        <w:rPr>
          <w:rFonts w:ascii="Tahoma" w:hAnsi="Tahoma" w:cs="Tahoma"/>
          <w:sz w:val="22"/>
          <w:szCs w:val="24"/>
        </w:rPr>
        <w:t>03</w:t>
      </w:r>
      <w:r w:rsidR="00DE413F" w:rsidRPr="00C24E97">
        <w:rPr>
          <w:rFonts w:ascii="Tahoma" w:hAnsi="Tahoma" w:cs="Tahoma"/>
          <w:sz w:val="22"/>
          <w:szCs w:val="24"/>
        </w:rPr>
        <w:t>6-</w:t>
      </w:r>
      <w:r w:rsidRPr="00C24E97">
        <w:rPr>
          <w:rFonts w:ascii="Tahoma" w:hAnsi="Tahoma" w:cs="Tahoma"/>
          <w:sz w:val="22"/>
          <w:szCs w:val="24"/>
        </w:rPr>
        <w:t>2018</w:t>
      </w:r>
      <w:r w:rsidR="00DE413F" w:rsidRPr="00C24E97">
        <w:rPr>
          <w:rFonts w:ascii="Tahoma" w:hAnsi="Tahoma" w:cs="Tahoma"/>
          <w:sz w:val="22"/>
          <w:szCs w:val="24"/>
        </w:rPr>
        <w:t>-02624</w:t>
      </w:r>
      <w:r w:rsidRPr="00C24E97">
        <w:rPr>
          <w:rFonts w:ascii="Tahoma" w:hAnsi="Tahoma" w:cs="Tahoma"/>
          <w:sz w:val="22"/>
          <w:szCs w:val="24"/>
        </w:rPr>
        <w:t>-01</w:t>
      </w:r>
    </w:p>
    <w:p w:rsidR="004F0BDA" w:rsidRPr="00C24E97" w:rsidRDefault="004F0BDA" w:rsidP="00C24E97">
      <w:pPr>
        <w:pBdr>
          <w:top w:val="single" w:sz="4" w:space="1" w:color="auto"/>
          <w:left w:val="single" w:sz="4" w:space="4" w:color="auto"/>
          <w:bottom w:val="single" w:sz="4" w:space="1" w:color="auto"/>
          <w:right w:val="single" w:sz="4" w:space="4" w:color="auto"/>
        </w:pBdr>
        <w:rPr>
          <w:rFonts w:ascii="Tahoma" w:hAnsi="Tahoma" w:cs="Tahoma"/>
          <w:sz w:val="22"/>
          <w:szCs w:val="24"/>
        </w:rPr>
      </w:pPr>
      <w:r w:rsidRPr="00C24E97">
        <w:rPr>
          <w:rFonts w:ascii="Tahoma" w:hAnsi="Tahoma" w:cs="Tahoma"/>
          <w:sz w:val="22"/>
          <w:szCs w:val="24"/>
        </w:rPr>
        <w:t xml:space="preserve">Asunto: Recurso de apelación interpuesto </w:t>
      </w:r>
      <w:r w:rsidR="00DE413F" w:rsidRPr="00C24E97">
        <w:rPr>
          <w:rFonts w:ascii="Tahoma" w:hAnsi="Tahoma" w:cs="Tahoma"/>
          <w:sz w:val="22"/>
          <w:szCs w:val="24"/>
        </w:rPr>
        <w:t xml:space="preserve">por </w:t>
      </w:r>
      <w:r w:rsidRPr="00C24E97">
        <w:rPr>
          <w:rFonts w:ascii="Tahoma" w:hAnsi="Tahoma" w:cs="Tahoma"/>
          <w:sz w:val="22"/>
          <w:szCs w:val="24"/>
        </w:rPr>
        <w:t xml:space="preserve">la Defensa en contra de auto que </w:t>
      </w:r>
      <w:r w:rsidR="00DE413F" w:rsidRPr="00C24E97">
        <w:rPr>
          <w:rFonts w:ascii="Tahoma" w:hAnsi="Tahoma" w:cs="Tahoma"/>
          <w:sz w:val="22"/>
          <w:szCs w:val="24"/>
        </w:rPr>
        <w:t>no decretó la práctica de unas pruebas descubiertas por la Defensa.</w:t>
      </w:r>
    </w:p>
    <w:p w:rsidR="007D29D8" w:rsidRPr="00C24E97" w:rsidRDefault="007D29D8" w:rsidP="00C24E97">
      <w:pPr>
        <w:pBdr>
          <w:top w:val="single" w:sz="4" w:space="1" w:color="auto"/>
          <w:left w:val="single" w:sz="4" w:space="4" w:color="auto"/>
          <w:bottom w:val="single" w:sz="4" w:space="1" w:color="auto"/>
          <w:right w:val="single" w:sz="4" w:space="4" w:color="auto"/>
        </w:pBdr>
        <w:rPr>
          <w:rFonts w:ascii="Tahoma" w:hAnsi="Tahoma" w:cs="Tahoma"/>
          <w:sz w:val="22"/>
          <w:szCs w:val="24"/>
        </w:rPr>
      </w:pPr>
      <w:r w:rsidRPr="00C24E97">
        <w:rPr>
          <w:rFonts w:ascii="Tahoma" w:hAnsi="Tahoma" w:cs="Tahoma"/>
          <w:sz w:val="22"/>
          <w:szCs w:val="24"/>
        </w:rPr>
        <w:t>Procede: Juzgado 2º Penal Especializado Itinerante del Circuito de Pereira</w:t>
      </w:r>
    </w:p>
    <w:p w:rsidR="004F0BDA" w:rsidRPr="00C24E97" w:rsidRDefault="004F0BDA" w:rsidP="00C24E97">
      <w:pPr>
        <w:pBdr>
          <w:top w:val="single" w:sz="4" w:space="1" w:color="auto"/>
          <w:left w:val="single" w:sz="4" w:space="4" w:color="auto"/>
          <w:bottom w:val="single" w:sz="4" w:space="1" w:color="auto"/>
          <w:right w:val="single" w:sz="4" w:space="4" w:color="auto"/>
        </w:pBdr>
        <w:rPr>
          <w:rFonts w:ascii="Tahoma" w:hAnsi="Tahoma" w:cs="Tahoma"/>
          <w:sz w:val="22"/>
          <w:szCs w:val="24"/>
        </w:rPr>
      </w:pPr>
      <w:r w:rsidRPr="00C24E97">
        <w:rPr>
          <w:rFonts w:ascii="Tahoma" w:hAnsi="Tahoma" w:cs="Tahoma"/>
          <w:sz w:val="22"/>
          <w:szCs w:val="24"/>
        </w:rPr>
        <w:t xml:space="preserve">Tema: </w:t>
      </w:r>
      <w:r w:rsidR="00DE413F" w:rsidRPr="00C24E97">
        <w:rPr>
          <w:rFonts w:ascii="Tahoma" w:hAnsi="Tahoma" w:cs="Tahoma"/>
          <w:sz w:val="22"/>
          <w:szCs w:val="24"/>
        </w:rPr>
        <w:t xml:space="preserve">Procedencia de las pruebas comunes y </w:t>
      </w:r>
      <w:r w:rsidR="007217D1" w:rsidRPr="00C24E97">
        <w:rPr>
          <w:rFonts w:ascii="Tahoma" w:hAnsi="Tahoma" w:cs="Tahoma"/>
          <w:sz w:val="22"/>
          <w:szCs w:val="24"/>
        </w:rPr>
        <w:t xml:space="preserve">de </w:t>
      </w:r>
      <w:r w:rsidR="00DE413F" w:rsidRPr="00C24E97">
        <w:rPr>
          <w:rFonts w:ascii="Tahoma" w:hAnsi="Tahoma" w:cs="Tahoma"/>
          <w:sz w:val="22"/>
          <w:szCs w:val="24"/>
        </w:rPr>
        <w:t>las pruebas de refutación.</w:t>
      </w:r>
    </w:p>
    <w:p w:rsidR="004F0BDA" w:rsidRPr="00C24E97" w:rsidRDefault="004F0BDA" w:rsidP="00C24E97">
      <w:pPr>
        <w:pBdr>
          <w:top w:val="single" w:sz="4" w:space="1" w:color="auto"/>
          <w:left w:val="single" w:sz="4" w:space="4" w:color="auto"/>
          <w:bottom w:val="single" w:sz="4" w:space="1" w:color="auto"/>
          <w:right w:val="single" w:sz="4" w:space="4" w:color="auto"/>
        </w:pBdr>
        <w:rPr>
          <w:rFonts w:ascii="Tahoma" w:hAnsi="Tahoma" w:cs="Tahoma"/>
          <w:sz w:val="22"/>
          <w:szCs w:val="24"/>
        </w:rPr>
      </w:pPr>
      <w:r w:rsidRPr="00C24E97">
        <w:rPr>
          <w:rFonts w:ascii="Tahoma" w:hAnsi="Tahoma" w:cs="Tahoma"/>
          <w:sz w:val="22"/>
          <w:szCs w:val="24"/>
        </w:rPr>
        <w:t xml:space="preserve">Decisión: Confirma </w:t>
      </w:r>
      <w:r w:rsidR="00DE413F" w:rsidRPr="00C24E97">
        <w:rPr>
          <w:rFonts w:ascii="Tahoma" w:hAnsi="Tahoma" w:cs="Tahoma"/>
          <w:sz w:val="22"/>
          <w:szCs w:val="24"/>
        </w:rPr>
        <w:t xml:space="preserve">parcialmente el </w:t>
      </w:r>
      <w:r w:rsidRPr="00C24E97">
        <w:rPr>
          <w:rFonts w:ascii="Tahoma" w:hAnsi="Tahoma" w:cs="Tahoma"/>
          <w:sz w:val="22"/>
          <w:szCs w:val="24"/>
        </w:rPr>
        <w:t>auto confutado</w:t>
      </w:r>
    </w:p>
    <w:p w:rsidR="004F0BDA" w:rsidRPr="006675FF" w:rsidRDefault="004F0BDA" w:rsidP="006675FF">
      <w:pPr>
        <w:spacing w:line="276" w:lineRule="auto"/>
        <w:jc w:val="left"/>
        <w:rPr>
          <w:rFonts w:ascii="Tahoma" w:hAnsi="Tahoma" w:cs="Tahoma"/>
          <w:sz w:val="24"/>
          <w:szCs w:val="24"/>
        </w:rPr>
      </w:pPr>
    </w:p>
    <w:p w:rsidR="004F0BDA" w:rsidRPr="006675FF" w:rsidRDefault="004F0BDA" w:rsidP="006675FF">
      <w:pPr>
        <w:spacing w:line="276" w:lineRule="auto"/>
        <w:jc w:val="center"/>
        <w:rPr>
          <w:rFonts w:ascii="Tahoma" w:hAnsi="Tahoma" w:cs="Tahoma"/>
          <w:b/>
          <w:bCs/>
          <w:sz w:val="24"/>
          <w:szCs w:val="24"/>
        </w:rPr>
      </w:pPr>
      <w:r w:rsidRPr="006675FF">
        <w:rPr>
          <w:rFonts w:ascii="Tahoma" w:hAnsi="Tahoma" w:cs="Tahoma"/>
          <w:b/>
          <w:bCs/>
          <w:sz w:val="24"/>
          <w:szCs w:val="24"/>
        </w:rPr>
        <w:t>VISTOS:</w:t>
      </w:r>
    </w:p>
    <w:p w:rsidR="004F0BDA" w:rsidRPr="006675FF" w:rsidRDefault="004F0BDA" w:rsidP="006675FF">
      <w:pPr>
        <w:spacing w:line="276" w:lineRule="auto"/>
        <w:jc w:val="center"/>
        <w:rPr>
          <w:rFonts w:ascii="Tahoma" w:hAnsi="Tahoma" w:cs="Tahoma"/>
          <w:sz w:val="24"/>
          <w:szCs w:val="24"/>
        </w:rPr>
      </w:pPr>
    </w:p>
    <w:p w:rsidR="004F0BDA" w:rsidRPr="006675FF" w:rsidRDefault="004F0BDA" w:rsidP="0033515A">
      <w:pPr>
        <w:tabs>
          <w:tab w:val="left" w:pos="4111"/>
        </w:tabs>
        <w:spacing w:line="288" w:lineRule="auto"/>
        <w:rPr>
          <w:rFonts w:ascii="Tahoma" w:hAnsi="Tahoma" w:cs="Tahoma"/>
          <w:b/>
          <w:sz w:val="24"/>
          <w:szCs w:val="24"/>
        </w:rPr>
      </w:pPr>
      <w:r w:rsidRPr="006675FF">
        <w:rPr>
          <w:rFonts w:ascii="Tahoma" w:hAnsi="Tahoma" w:cs="Tahoma"/>
          <w:sz w:val="24"/>
          <w:szCs w:val="24"/>
        </w:rPr>
        <w:t xml:space="preserve">Procede la Sala Penal de Decisión del Tribunal Superior de este Distrito Judicial a resolver </w:t>
      </w:r>
      <w:r w:rsidR="00DE413F" w:rsidRPr="006675FF">
        <w:rPr>
          <w:rFonts w:ascii="Tahoma" w:hAnsi="Tahoma" w:cs="Tahoma"/>
          <w:sz w:val="24"/>
          <w:szCs w:val="24"/>
        </w:rPr>
        <w:t xml:space="preserve">el </w:t>
      </w:r>
      <w:r w:rsidRPr="006675FF">
        <w:rPr>
          <w:rFonts w:ascii="Tahoma" w:hAnsi="Tahoma" w:cs="Tahoma"/>
          <w:sz w:val="24"/>
          <w:szCs w:val="24"/>
        </w:rPr>
        <w:t xml:space="preserve">recurso de apelación interpuesto por la Defensa en contra de la decisión proferida </w:t>
      </w:r>
      <w:r w:rsidR="00DE413F" w:rsidRPr="006675FF">
        <w:rPr>
          <w:rFonts w:ascii="Tahoma" w:hAnsi="Tahoma" w:cs="Tahoma"/>
          <w:sz w:val="24"/>
          <w:szCs w:val="24"/>
        </w:rPr>
        <w:t xml:space="preserve">el 29 de octubre del 2.019 </w:t>
      </w:r>
      <w:r w:rsidRPr="006675FF">
        <w:rPr>
          <w:rFonts w:ascii="Tahoma" w:hAnsi="Tahoma" w:cs="Tahoma"/>
          <w:sz w:val="24"/>
          <w:szCs w:val="24"/>
        </w:rPr>
        <w:t xml:space="preserve">por </w:t>
      </w:r>
      <w:r w:rsidR="00DE413F" w:rsidRPr="006675FF">
        <w:rPr>
          <w:rFonts w:ascii="Tahoma" w:hAnsi="Tahoma" w:cs="Tahoma"/>
          <w:sz w:val="24"/>
          <w:szCs w:val="24"/>
        </w:rPr>
        <w:t>parte d</w:t>
      </w:r>
      <w:r w:rsidRPr="006675FF">
        <w:rPr>
          <w:rFonts w:ascii="Tahoma" w:hAnsi="Tahoma" w:cs="Tahoma"/>
          <w:sz w:val="24"/>
          <w:szCs w:val="24"/>
        </w:rPr>
        <w:t xml:space="preserve">el Juzgado </w:t>
      </w:r>
      <w:r w:rsidR="00DE413F" w:rsidRPr="006675FF">
        <w:rPr>
          <w:rFonts w:ascii="Tahoma" w:hAnsi="Tahoma" w:cs="Tahoma"/>
          <w:sz w:val="24"/>
          <w:szCs w:val="24"/>
        </w:rPr>
        <w:t>2</w:t>
      </w:r>
      <w:r w:rsidRPr="006675FF">
        <w:rPr>
          <w:rFonts w:ascii="Tahoma" w:hAnsi="Tahoma" w:cs="Tahoma"/>
          <w:sz w:val="24"/>
          <w:szCs w:val="24"/>
        </w:rPr>
        <w:t xml:space="preserve">º Penal Especializado </w:t>
      </w:r>
      <w:r w:rsidR="00DE413F" w:rsidRPr="006675FF">
        <w:rPr>
          <w:rFonts w:ascii="Tahoma" w:hAnsi="Tahoma" w:cs="Tahoma"/>
          <w:sz w:val="24"/>
          <w:szCs w:val="24"/>
        </w:rPr>
        <w:t xml:space="preserve">Itinerante </w:t>
      </w:r>
      <w:r w:rsidRPr="006675FF">
        <w:rPr>
          <w:rFonts w:ascii="Tahoma" w:hAnsi="Tahoma" w:cs="Tahoma"/>
          <w:sz w:val="24"/>
          <w:szCs w:val="24"/>
        </w:rPr>
        <w:t>del Circuito de esta localidad</w:t>
      </w:r>
      <w:r w:rsidR="00DE413F" w:rsidRPr="006675FF">
        <w:rPr>
          <w:rFonts w:ascii="Tahoma" w:hAnsi="Tahoma" w:cs="Tahoma"/>
          <w:sz w:val="24"/>
          <w:szCs w:val="24"/>
        </w:rPr>
        <w:t xml:space="preserve"> </w:t>
      </w:r>
      <w:r w:rsidRPr="006675FF">
        <w:rPr>
          <w:rFonts w:ascii="Tahoma" w:hAnsi="Tahoma" w:cs="Tahoma"/>
          <w:sz w:val="24"/>
          <w:szCs w:val="24"/>
        </w:rPr>
        <w:t xml:space="preserve">en el devenir </w:t>
      </w:r>
      <w:r w:rsidR="00DE413F" w:rsidRPr="006675FF">
        <w:rPr>
          <w:rFonts w:ascii="Tahoma" w:hAnsi="Tahoma" w:cs="Tahoma"/>
          <w:sz w:val="24"/>
          <w:szCs w:val="24"/>
        </w:rPr>
        <w:t xml:space="preserve">de la audiencia preparatoria celebrada en el </w:t>
      </w:r>
      <w:r w:rsidRPr="006675FF">
        <w:rPr>
          <w:rFonts w:ascii="Tahoma" w:hAnsi="Tahoma" w:cs="Tahoma"/>
          <w:sz w:val="24"/>
          <w:szCs w:val="24"/>
        </w:rPr>
        <w:t>pr</w:t>
      </w:r>
      <w:r w:rsidR="00DE413F" w:rsidRPr="006675FF">
        <w:rPr>
          <w:rFonts w:ascii="Tahoma" w:hAnsi="Tahoma" w:cs="Tahoma"/>
          <w:sz w:val="24"/>
          <w:szCs w:val="24"/>
        </w:rPr>
        <w:t xml:space="preserve">oceso que se surte en contra del ciudadano </w:t>
      </w:r>
      <w:proofErr w:type="spellStart"/>
      <w:r w:rsidR="008A35E1">
        <w:rPr>
          <w:rFonts w:ascii="Tahoma" w:hAnsi="Tahoma" w:cs="Tahoma"/>
          <w:b/>
          <w:sz w:val="24"/>
          <w:szCs w:val="24"/>
        </w:rPr>
        <w:t>ARQ</w:t>
      </w:r>
      <w:proofErr w:type="spellEnd"/>
      <w:r w:rsidR="00DE413F" w:rsidRPr="006675FF">
        <w:rPr>
          <w:rFonts w:ascii="Tahoma" w:hAnsi="Tahoma" w:cs="Tahoma"/>
          <w:sz w:val="24"/>
          <w:szCs w:val="24"/>
        </w:rPr>
        <w:t>, quien ha sido acusado</w:t>
      </w:r>
      <w:r w:rsidRPr="006675FF">
        <w:rPr>
          <w:rFonts w:ascii="Tahoma" w:hAnsi="Tahoma" w:cs="Tahoma"/>
          <w:sz w:val="24"/>
          <w:szCs w:val="24"/>
        </w:rPr>
        <w:t xml:space="preserve"> de incurrir en la presunta comisión de los delitos de </w:t>
      </w:r>
      <w:r w:rsidR="00DE413F" w:rsidRPr="006675FF">
        <w:rPr>
          <w:rFonts w:ascii="Tahoma" w:hAnsi="Tahoma" w:cs="Tahoma"/>
          <w:sz w:val="24"/>
          <w:szCs w:val="24"/>
        </w:rPr>
        <w:t>tortura; acceso carnal violento y soborno</w:t>
      </w:r>
      <w:r w:rsidRPr="006675FF">
        <w:rPr>
          <w:rFonts w:ascii="Tahoma" w:hAnsi="Tahoma" w:cs="Tahoma"/>
          <w:sz w:val="24"/>
          <w:szCs w:val="24"/>
        </w:rPr>
        <w:t>.</w:t>
      </w:r>
      <w:r w:rsidRPr="006675FF">
        <w:rPr>
          <w:rFonts w:ascii="Tahoma" w:hAnsi="Tahoma" w:cs="Tahoma"/>
          <w:b/>
          <w:sz w:val="24"/>
          <w:szCs w:val="24"/>
        </w:rPr>
        <w:t xml:space="preserve"> </w:t>
      </w:r>
    </w:p>
    <w:p w:rsidR="00B20706" w:rsidRPr="006675FF" w:rsidRDefault="00B20706" w:rsidP="006675FF">
      <w:pPr>
        <w:tabs>
          <w:tab w:val="left" w:pos="4111"/>
        </w:tabs>
        <w:spacing w:line="276" w:lineRule="auto"/>
        <w:rPr>
          <w:rFonts w:ascii="Tahoma" w:hAnsi="Tahoma" w:cs="Tahoma"/>
          <w:sz w:val="24"/>
          <w:szCs w:val="24"/>
        </w:rPr>
      </w:pPr>
    </w:p>
    <w:p w:rsidR="004F0BDA" w:rsidRPr="006675FF" w:rsidRDefault="004F0BDA" w:rsidP="006675FF">
      <w:pPr>
        <w:spacing w:line="276" w:lineRule="auto"/>
        <w:jc w:val="center"/>
        <w:rPr>
          <w:rFonts w:ascii="Tahoma" w:hAnsi="Tahoma" w:cs="Tahoma"/>
          <w:b/>
          <w:bCs/>
          <w:sz w:val="24"/>
          <w:szCs w:val="24"/>
        </w:rPr>
      </w:pPr>
      <w:r w:rsidRPr="006675FF">
        <w:rPr>
          <w:rFonts w:ascii="Tahoma" w:hAnsi="Tahoma" w:cs="Tahoma"/>
          <w:b/>
          <w:bCs/>
          <w:sz w:val="24"/>
          <w:szCs w:val="24"/>
        </w:rPr>
        <w:t>ANTECEDENTES:</w:t>
      </w:r>
    </w:p>
    <w:p w:rsidR="006A4E33" w:rsidRPr="006675FF" w:rsidRDefault="006A4E33" w:rsidP="006675FF">
      <w:pPr>
        <w:spacing w:line="276" w:lineRule="auto"/>
        <w:jc w:val="center"/>
        <w:rPr>
          <w:rFonts w:ascii="Tahoma" w:hAnsi="Tahoma" w:cs="Tahoma"/>
          <w:b/>
          <w:bCs/>
          <w:sz w:val="24"/>
          <w:szCs w:val="24"/>
        </w:rPr>
      </w:pPr>
    </w:p>
    <w:p w:rsidR="009315FC" w:rsidRPr="006675FF" w:rsidRDefault="004F0BDA" w:rsidP="0033515A">
      <w:pPr>
        <w:spacing w:line="288" w:lineRule="auto"/>
        <w:rPr>
          <w:rFonts w:ascii="Tahoma" w:hAnsi="Tahoma" w:cs="Tahoma"/>
          <w:sz w:val="24"/>
          <w:szCs w:val="24"/>
        </w:rPr>
      </w:pPr>
      <w:r w:rsidRPr="006675FF">
        <w:rPr>
          <w:rFonts w:ascii="Tahoma" w:hAnsi="Tahoma" w:cs="Tahoma"/>
          <w:sz w:val="24"/>
          <w:szCs w:val="24"/>
        </w:rPr>
        <w:t xml:space="preserve">Acorde con lo consignado en el escrito de acusación, se dice que </w:t>
      </w:r>
      <w:r w:rsidR="009315FC" w:rsidRPr="006675FF">
        <w:rPr>
          <w:rFonts w:ascii="Tahoma" w:hAnsi="Tahoma" w:cs="Tahoma"/>
          <w:sz w:val="24"/>
          <w:szCs w:val="24"/>
        </w:rPr>
        <w:t xml:space="preserve">los hechos fueron denunciados </w:t>
      </w:r>
      <w:r w:rsidR="006A4E33" w:rsidRPr="006675FF">
        <w:rPr>
          <w:rFonts w:ascii="Tahoma" w:hAnsi="Tahoma" w:cs="Tahoma"/>
          <w:sz w:val="24"/>
          <w:szCs w:val="24"/>
        </w:rPr>
        <w:t xml:space="preserve">por la Sra. MARÍA EUGENIA GARCÍA OSPINA </w:t>
      </w:r>
      <w:r w:rsidR="009315FC" w:rsidRPr="006675FF">
        <w:rPr>
          <w:rFonts w:ascii="Tahoma" w:hAnsi="Tahoma" w:cs="Tahoma"/>
          <w:sz w:val="24"/>
          <w:szCs w:val="24"/>
        </w:rPr>
        <w:t xml:space="preserve">el 31 de mayo del 2.018, quien expuso que su hija </w:t>
      </w:r>
      <w:r w:rsidR="009315FC" w:rsidRPr="006675FF">
        <w:rPr>
          <w:rFonts w:ascii="Tahoma" w:hAnsi="Tahoma" w:cs="Tahoma"/>
          <w:b/>
          <w:i/>
          <w:sz w:val="24"/>
          <w:szCs w:val="24"/>
        </w:rPr>
        <w:t>“N.R.G.”</w:t>
      </w:r>
      <w:r w:rsidR="009315FC" w:rsidRPr="006675FF">
        <w:rPr>
          <w:rFonts w:ascii="Tahoma" w:hAnsi="Tahoma" w:cs="Tahoma"/>
          <w:sz w:val="24"/>
          <w:szCs w:val="24"/>
        </w:rPr>
        <w:t>,</w:t>
      </w:r>
      <w:r w:rsidR="009315FC" w:rsidRPr="006675FF">
        <w:rPr>
          <w:rFonts w:ascii="Tahoma" w:hAnsi="Tahoma" w:cs="Tahoma"/>
          <w:b/>
          <w:sz w:val="24"/>
          <w:szCs w:val="24"/>
        </w:rPr>
        <w:t xml:space="preserve"> </w:t>
      </w:r>
      <w:r w:rsidR="009315FC" w:rsidRPr="006675FF">
        <w:rPr>
          <w:rFonts w:ascii="Tahoma" w:hAnsi="Tahoma" w:cs="Tahoma"/>
          <w:sz w:val="24"/>
          <w:szCs w:val="24"/>
        </w:rPr>
        <w:t xml:space="preserve">de 15 años de edad, desde hacía unos cuatro meses venía sosteniendo una relación sentimental con el Sr. </w:t>
      </w:r>
      <w:proofErr w:type="spellStart"/>
      <w:r w:rsidR="008A35E1">
        <w:rPr>
          <w:rFonts w:ascii="Tahoma" w:hAnsi="Tahoma" w:cs="Tahoma"/>
          <w:sz w:val="24"/>
          <w:szCs w:val="24"/>
        </w:rPr>
        <w:t>ARQ</w:t>
      </w:r>
      <w:proofErr w:type="spellEnd"/>
      <w:r w:rsidR="009315FC" w:rsidRPr="006675FF">
        <w:rPr>
          <w:rFonts w:ascii="Tahoma" w:hAnsi="Tahoma" w:cs="Tahoma"/>
          <w:sz w:val="24"/>
          <w:szCs w:val="24"/>
        </w:rPr>
        <w:t>, quien fungía como soldado acantonado en el Batallón de Artillería # 8 San Mateo</w:t>
      </w:r>
      <w:r w:rsidR="006A4E33" w:rsidRPr="006675FF">
        <w:rPr>
          <w:rFonts w:ascii="Tahoma" w:hAnsi="Tahoma" w:cs="Tahoma"/>
          <w:sz w:val="24"/>
          <w:szCs w:val="24"/>
        </w:rPr>
        <w:t xml:space="preserve"> con sede en esta municipalidad</w:t>
      </w:r>
      <w:r w:rsidR="009315FC" w:rsidRPr="006675FF">
        <w:rPr>
          <w:rFonts w:ascii="Tahoma" w:hAnsi="Tahoma" w:cs="Tahoma"/>
          <w:sz w:val="24"/>
          <w:szCs w:val="24"/>
        </w:rPr>
        <w:t xml:space="preserve">. </w:t>
      </w:r>
    </w:p>
    <w:p w:rsidR="009315FC" w:rsidRPr="006675FF" w:rsidRDefault="009315FC" w:rsidP="0033515A">
      <w:pPr>
        <w:spacing w:line="288" w:lineRule="auto"/>
        <w:rPr>
          <w:rFonts w:ascii="Tahoma" w:hAnsi="Tahoma" w:cs="Tahoma"/>
          <w:sz w:val="24"/>
          <w:szCs w:val="24"/>
        </w:rPr>
      </w:pPr>
    </w:p>
    <w:p w:rsidR="005428BF" w:rsidRPr="006675FF" w:rsidRDefault="009315FC" w:rsidP="0033515A">
      <w:pPr>
        <w:spacing w:line="288" w:lineRule="auto"/>
        <w:rPr>
          <w:rFonts w:ascii="Tahoma" w:hAnsi="Tahoma" w:cs="Tahoma"/>
          <w:sz w:val="24"/>
          <w:szCs w:val="24"/>
        </w:rPr>
      </w:pPr>
      <w:r w:rsidRPr="006675FF">
        <w:rPr>
          <w:rFonts w:ascii="Tahoma" w:hAnsi="Tahoma" w:cs="Tahoma"/>
          <w:sz w:val="24"/>
          <w:szCs w:val="24"/>
        </w:rPr>
        <w:t xml:space="preserve">Según se desprende de lo </w:t>
      </w:r>
      <w:r w:rsidR="00C25688" w:rsidRPr="006675FF">
        <w:rPr>
          <w:rFonts w:ascii="Tahoma" w:hAnsi="Tahoma" w:cs="Tahoma"/>
          <w:sz w:val="24"/>
          <w:szCs w:val="24"/>
        </w:rPr>
        <w:t>aducido</w:t>
      </w:r>
      <w:r w:rsidRPr="006675FF">
        <w:rPr>
          <w:rFonts w:ascii="Tahoma" w:hAnsi="Tahoma" w:cs="Tahoma"/>
          <w:sz w:val="24"/>
          <w:szCs w:val="24"/>
        </w:rPr>
        <w:t xml:space="preserve"> en el libelo acusatorio, en varias ocasiones la Sra. MARÍA EUGENIA GARCÍA OSPINA se percató que la joven </w:t>
      </w:r>
      <w:r w:rsidRPr="006675FF">
        <w:rPr>
          <w:rFonts w:ascii="Tahoma" w:hAnsi="Tahoma" w:cs="Tahoma"/>
          <w:b/>
          <w:i/>
          <w:sz w:val="24"/>
          <w:szCs w:val="24"/>
        </w:rPr>
        <w:t>“</w:t>
      </w:r>
      <w:proofErr w:type="spellStart"/>
      <w:r w:rsidRPr="006675FF">
        <w:rPr>
          <w:rFonts w:ascii="Tahoma" w:hAnsi="Tahoma" w:cs="Tahoma"/>
          <w:b/>
          <w:i/>
          <w:sz w:val="24"/>
          <w:szCs w:val="24"/>
        </w:rPr>
        <w:t>N.R.G</w:t>
      </w:r>
      <w:proofErr w:type="spellEnd"/>
      <w:r w:rsidRPr="006675FF">
        <w:rPr>
          <w:rFonts w:ascii="Tahoma" w:hAnsi="Tahoma" w:cs="Tahoma"/>
          <w:b/>
          <w:i/>
          <w:sz w:val="24"/>
          <w:szCs w:val="24"/>
        </w:rPr>
        <w:t>.”</w:t>
      </w:r>
      <w:r w:rsidRPr="006675FF">
        <w:rPr>
          <w:rFonts w:ascii="Tahoma" w:hAnsi="Tahoma" w:cs="Tahoma"/>
          <w:b/>
          <w:sz w:val="24"/>
          <w:szCs w:val="24"/>
        </w:rPr>
        <w:t xml:space="preserve"> </w:t>
      </w:r>
      <w:r w:rsidR="00C25688" w:rsidRPr="006675FF">
        <w:rPr>
          <w:rFonts w:ascii="Tahoma" w:hAnsi="Tahoma" w:cs="Tahoma"/>
          <w:sz w:val="24"/>
          <w:szCs w:val="24"/>
        </w:rPr>
        <w:t>llegaba a su casa toda aporread</w:t>
      </w:r>
      <w:r w:rsidRPr="006675FF">
        <w:rPr>
          <w:rFonts w:ascii="Tahoma" w:hAnsi="Tahoma" w:cs="Tahoma"/>
          <w:sz w:val="24"/>
          <w:szCs w:val="24"/>
        </w:rPr>
        <w:t>a</w:t>
      </w:r>
      <w:r w:rsidR="00C25688" w:rsidRPr="006675FF">
        <w:rPr>
          <w:rFonts w:ascii="Tahoma" w:hAnsi="Tahoma" w:cs="Tahoma"/>
          <w:sz w:val="24"/>
          <w:szCs w:val="24"/>
        </w:rPr>
        <w:t>,</w:t>
      </w:r>
      <w:r w:rsidRPr="006675FF">
        <w:rPr>
          <w:rFonts w:ascii="Tahoma" w:hAnsi="Tahoma" w:cs="Tahoma"/>
          <w:sz w:val="24"/>
          <w:szCs w:val="24"/>
        </w:rPr>
        <w:t xml:space="preserve"> con contusiones y moretones en diferentes partes del cuerpo, </w:t>
      </w:r>
      <w:r w:rsidR="005428BF" w:rsidRPr="006675FF">
        <w:rPr>
          <w:rFonts w:ascii="Tahoma" w:hAnsi="Tahoma" w:cs="Tahoma"/>
          <w:sz w:val="24"/>
          <w:szCs w:val="24"/>
        </w:rPr>
        <w:t>por lo que al indagar por lo que le pasaba, la adol</w:t>
      </w:r>
      <w:r w:rsidR="00C25688" w:rsidRPr="006675FF">
        <w:rPr>
          <w:rFonts w:ascii="Tahoma" w:hAnsi="Tahoma" w:cs="Tahoma"/>
          <w:sz w:val="24"/>
          <w:szCs w:val="24"/>
        </w:rPr>
        <w:t>escente, sumida en llanto, le confesó</w:t>
      </w:r>
      <w:r w:rsidR="005428BF" w:rsidRPr="006675FF">
        <w:rPr>
          <w:rFonts w:ascii="Tahoma" w:hAnsi="Tahoma" w:cs="Tahoma"/>
          <w:sz w:val="24"/>
          <w:szCs w:val="24"/>
        </w:rPr>
        <w:t xml:space="preserve"> que el causante de dichos atropellos era el Sr. </w:t>
      </w:r>
      <w:proofErr w:type="spellStart"/>
      <w:r w:rsidR="008A35E1">
        <w:rPr>
          <w:rFonts w:ascii="Tahoma" w:hAnsi="Tahoma" w:cs="Tahoma"/>
          <w:sz w:val="24"/>
          <w:szCs w:val="24"/>
        </w:rPr>
        <w:t>ARQ</w:t>
      </w:r>
      <w:proofErr w:type="spellEnd"/>
      <w:r w:rsidR="005428BF" w:rsidRPr="006675FF">
        <w:rPr>
          <w:rFonts w:ascii="Tahoma" w:hAnsi="Tahoma" w:cs="Tahoma"/>
          <w:sz w:val="24"/>
          <w:szCs w:val="24"/>
        </w:rPr>
        <w:t xml:space="preserve">, quien en la mayoría de las ocasiones en las que </w:t>
      </w:r>
      <w:r w:rsidR="00C25688" w:rsidRPr="006675FF">
        <w:rPr>
          <w:rFonts w:ascii="Tahoma" w:hAnsi="Tahoma" w:cs="Tahoma"/>
          <w:sz w:val="24"/>
          <w:szCs w:val="24"/>
        </w:rPr>
        <w:t xml:space="preserve">ambos </w:t>
      </w:r>
      <w:r w:rsidR="005428BF" w:rsidRPr="006675FF">
        <w:rPr>
          <w:rFonts w:ascii="Tahoma" w:hAnsi="Tahoma" w:cs="Tahoma"/>
          <w:sz w:val="24"/>
          <w:szCs w:val="24"/>
        </w:rPr>
        <w:t xml:space="preserve">salían juntos de manera reiterada y mediante el uso de la violencia procedía a someterla a una serie de malos tratos y de vejámenes tales como golpearla, raparle el cabello, depilarle las cejas y marcarle sus iniciales en su cuerpo con una cuchilla, aunado a que </w:t>
      </w:r>
      <w:r w:rsidR="007217D1" w:rsidRPr="006675FF">
        <w:rPr>
          <w:rFonts w:ascii="Tahoma" w:hAnsi="Tahoma" w:cs="Tahoma"/>
          <w:sz w:val="24"/>
          <w:szCs w:val="24"/>
        </w:rPr>
        <w:t xml:space="preserve">también, mediante el empleo de la violencia, </w:t>
      </w:r>
      <w:r w:rsidR="005428BF" w:rsidRPr="006675FF">
        <w:rPr>
          <w:rFonts w:ascii="Tahoma" w:hAnsi="Tahoma" w:cs="Tahoma"/>
          <w:sz w:val="24"/>
          <w:szCs w:val="24"/>
        </w:rPr>
        <w:t xml:space="preserve">la coaccionaba para que sostuvieran relaciones carnales intimas sin su consentimiento. </w:t>
      </w:r>
    </w:p>
    <w:p w:rsidR="00C25688" w:rsidRPr="006675FF" w:rsidRDefault="00C25688" w:rsidP="0033515A">
      <w:pPr>
        <w:spacing w:line="288" w:lineRule="auto"/>
        <w:rPr>
          <w:rFonts w:ascii="Tahoma" w:hAnsi="Tahoma" w:cs="Tahoma"/>
          <w:sz w:val="24"/>
          <w:szCs w:val="24"/>
        </w:rPr>
      </w:pPr>
    </w:p>
    <w:p w:rsidR="005428BF" w:rsidRPr="006675FF" w:rsidRDefault="00C25688" w:rsidP="0033515A">
      <w:pPr>
        <w:spacing w:line="288" w:lineRule="auto"/>
        <w:rPr>
          <w:rFonts w:ascii="Tahoma" w:hAnsi="Tahoma" w:cs="Tahoma"/>
          <w:sz w:val="24"/>
          <w:szCs w:val="24"/>
        </w:rPr>
      </w:pPr>
      <w:r w:rsidRPr="006675FF">
        <w:rPr>
          <w:rFonts w:ascii="Tahoma" w:hAnsi="Tahoma" w:cs="Tahoma"/>
          <w:sz w:val="24"/>
          <w:szCs w:val="24"/>
        </w:rPr>
        <w:t xml:space="preserve">De igual forma, la joven le contó a la autora de sus días que </w:t>
      </w:r>
      <w:r w:rsidR="007217D1" w:rsidRPr="006675FF">
        <w:rPr>
          <w:rFonts w:ascii="Tahoma" w:hAnsi="Tahoma" w:cs="Tahoma"/>
          <w:sz w:val="24"/>
          <w:szCs w:val="24"/>
        </w:rPr>
        <w:t xml:space="preserve">por temor se había abstenido de contar lo que le sucedía con </w:t>
      </w:r>
      <w:proofErr w:type="spellStart"/>
      <w:r w:rsidR="008A35E1">
        <w:rPr>
          <w:rFonts w:ascii="Tahoma" w:hAnsi="Tahoma" w:cs="Tahoma"/>
          <w:sz w:val="24"/>
          <w:szCs w:val="24"/>
        </w:rPr>
        <w:t>ARQ</w:t>
      </w:r>
      <w:proofErr w:type="spellEnd"/>
      <w:r w:rsidR="007217D1" w:rsidRPr="006675FF">
        <w:rPr>
          <w:rFonts w:ascii="Tahoma" w:hAnsi="Tahoma" w:cs="Tahoma"/>
          <w:sz w:val="24"/>
          <w:szCs w:val="24"/>
        </w:rPr>
        <w:t>, porque dicho fulano además de intimidarla también</w:t>
      </w:r>
      <w:r w:rsidRPr="006675FF">
        <w:rPr>
          <w:rFonts w:ascii="Tahoma" w:hAnsi="Tahoma" w:cs="Tahoma"/>
          <w:sz w:val="24"/>
          <w:szCs w:val="24"/>
        </w:rPr>
        <w:t xml:space="preserve"> la amenazaba con ventilar a la luz pública unas fotografías en las que Ella aparecía sosteniendo relaciones sexuales</w:t>
      </w:r>
      <w:r w:rsidR="007217D1" w:rsidRPr="006675FF">
        <w:rPr>
          <w:rFonts w:ascii="Tahoma" w:hAnsi="Tahoma" w:cs="Tahoma"/>
          <w:sz w:val="24"/>
          <w:szCs w:val="24"/>
        </w:rPr>
        <w:t>.</w:t>
      </w:r>
    </w:p>
    <w:p w:rsidR="007217D1" w:rsidRPr="006675FF" w:rsidRDefault="007217D1" w:rsidP="0033515A">
      <w:pPr>
        <w:spacing w:line="288" w:lineRule="auto"/>
        <w:rPr>
          <w:rFonts w:ascii="Tahoma" w:hAnsi="Tahoma" w:cs="Tahoma"/>
          <w:sz w:val="24"/>
          <w:szCs w:val="24"/>
        </w:rPr>
      </w:pPr>
    </w:p>
    <w:p w:rsidR="004F0BDA" w:rsidRPr="006675FF" w:rsidRDefault="005428BF" w:rsidP="0033515A">
      <w:pPr>
        <w:spacing w:line="288" w:lineRule="auto"/>
        <w:rPr>
          <w:rFonts w:ascii="Tahoma" w:hAnsi="Tahoma" w:cs="Tahoma"/>
          <w:sz w:val="24"/>
          <w:szCs w:val="24"/>
        </w:rPr>
      </w:pPr>
      <w:r w:rsidRPr="006675FF">
        <w:rPr>
          <w:rFonts w:ascii="Tahoma" w:hAnsi="Tahoma" w:cs="Tahoma"/>
          <w:sz w:val="24"/>
          <w:szCs w:val="24"/>
        </w:rPr>
        <w:lastRenderedPageBreak/>
        <w:t xml:space="preserve">Es de resaltar que luego que los hechos fueran denunciados, el </w:t>
      </w:r>
      <w:r w:rsidR="0017344E" w:rsidRPr="006675FF">
        <w:rPr>
          <w:rFonts w:ascii="Tahoma" w:hAnsi="Tahoma" w:cs="Tahoma"/>
          <w:sz w:val="24"/>
          <w:szCs w:val="24"/>
        </w:rPr>
        <w:t>Instituto</w:t>
      </w:r>
      <w:r w:rsidRPr="006675FF">
        <w:rPr>
          <w:rFonts w:ascii="Tahoma" w:hAnsi="Tahoma" w:cs="Tahoma"/>
          <w:sz w:val="24"/>
          <w:szCs w:val="24"/>
        </w:rPr>
        <w:t xml:space="preserve"> de </w:t>
      </w:r>
      <w:r w:rsidR="0017344E" w:rsidRPr="006675FF">
        <w:rPr>
          <w:rFonts w:ascii="Tahoma" w:hAnsi="Tahoma" w:cs="Tahoma"/>
          <w:sz w:val="24"/>
          <w:szCs w:val="24"/>
        </w:rPr>
        <w:t xml:space="preserve">Medicina Legal </w:t>
      </w:r>
      <w:r w:rsidRPr="006675FF">
        <w:rPr>
          <w:rFonts w:ascii="Tahoma" w:hAnsi="Tahoma" w:cs="Tahoma"/>
          <w:sz w:val="24"/>
          <w:szCs w:val="24"/>
        </w:rPr>
        <w:t xml:space="preserve">y </w:t>
      </w:r>
      <w:r w:rsidR="0017344E" w:rsidRPr="006675FF">
        <w:rPr>
          <w:rFonts w:ascii="Tahoma" w:hAnsi="Tahoma" w:cs="Tahoma"/>
          <w:sz w:val="24"/>
          <w:szCs w:val="24"/>
        </w:rPr>
        <w:t>Ciencias Forenses</w:t>
      </w:r>
      <w:r w:rsidRPr="006675FF">
        <w:rPr>
          <w:rFonts w:ascii="Tahoma" w:hAnsi="Tahoma" w:cs="Tahoma"/>
          <w:sz w:val="24"/>
          <w:szCs w:val="24"/>
        </w:rPr>
        <w:t xml:space="preserve">, (INMLCF), le dictaminó a la </w:t>
      </w:r>
      <w:r w:rsidR="001D5569" w:rsidRPr="006675FF">
        <w:rPr>
          <w:rFonts w:ascii="Tahoma" w:hAnsi="Tahoma" w:cs="Tahoma"/>
          <w:sz w:val="24"/>
          <w:szCs w:val="24"/>
        </w:rPr>
        <w:t xml:space="preserve">adolescente </w:t>
      </w:r>
      <w:r w:rsidR="001D5569" w:rsidRPr="006675FF">
        <w:rPr>
          <w:rFonts w:ascii="Tahoma" w:hAnsi="Tahoma" w:cs="Tahoma"/>
          <w:b/>
          <w:i/>
          <w:sz w:val="24"/>
          <w:szCs w:val="24"/>
        </w:rPr>
        <w:t>“N.R.G.”</w:t>
      </w:r>
      <w:r w:rsidR="001D5569" w:rsidRPr="006675FF">
        <w:rPr>
          <w:rFonts w:ascii="Tahoma" w:hAnsi="Tahoma" w:cs="Tahoma"/>
          <w:sz w:val="24"/>
          <w:szCs w:val="24"/>
        </w:rPr>
        <w:t xml:space="preserve"> un periodo de incapacidad médico–legal de 28 </w:t>
      </w:r>
      <w:r w:rsidR="008E3659" w:rsidRPr="006675FF">
        <w:rPr>
          <w:rFonts w:ascii="Tahoma" w:hAnsi="Tahoma" w:cs="Tahoma"/>
          <w:sz w:val="24"/>
          <w:szCs w:val="24"/>
        </w:rPr>
        <w:t>días</w:t>
      </w:r>
      <w:r w:rsidR="001D5569" w:rsidRPr="006675FF">
        <w:rPr>
          <w:rFonts w:ascii="Tahoma" w:hAnsi="Tahoma" w:cs="Tahoma"/>
          <w:sz w:val="24"/>
          <w:szCs w:val="24"/>
        </w:rPr>
        <w:t>, con se</w:t>
      </w:r>
      <w:r w:rsidR="008E3659" w:rsidRPr="006675FF">
        <w:rPr>
          <w:rFonts w:ascii="Tahoma" w:hAnsi="Tahoma" w:cs="Tahoma"/>
          <w:sz w:val="24"/>
          <w:szCs w:val="24"/>
        </w:rPr>
        <w:t>cuelas de deformidad física que afectan el cuerpo de carácter permanente</w:t>
      </w:r>
      <w:r w:rsidR="001D5569" w:rsidRPr="006675FF">
        <w:rPr>
          <w:rFonts w:ascii="Tahoma" w:hAnsi="Tahoma" w:cs="Tahoma"/>
          <w:sz w:val="24"/>
          <w:szCs w:val="24"/>
        </w:rPr>
        <w:t xml:space="preserve">. </w:t>
      </w:r>
    </w:p>
    <w:p w:rsidR="00B20706" w:rsidRPr="006675FF" w:rsidRDefault="00B20706" w:rsidP="006675FF">
      <w:pPr>
        <w:spacing w:line="276" w:lineRule="auto"/>
        <w:rPr>
          <w:rFonts w:ascii="Tahoma" w:hAnsi="Tahoma" w:cs="Tahoma"/>
          <w:sz w:val="24"/>
          <w:szCs w:val="24"/>
        </w:rPr>
      </w:pPr>
    </w:p>
    <w:p w:rsidR="004F0BDA" w:rsidRPr="006675FF" w:rsidRDefault="004F0BDA" w:rsidP="006675FF">
      <w:pPr>
        <w:spacing w:line="276" w:lineRule="auto"/>
        <w:jc w:val="center"/>
        <w:rPr>
          <w:rFonts w:ascii="Tahoma" w:hAnsi="Tahoma" w:cs="Tahoma"/>
          <w:sz w:val="24"/>
          <w:szCs w:val="24"/>
        </w:rPr>
      </w:pPr>
      <w:r w:rsidRPr="006675FF">
        <w:rPr>
          <w:rFonts w:ascii="Tahoma" w:hAnsi="Tahoma" w:cs="Tahoma"/>
          <w:b/>
          <w:sz w:val="24"/>
          <w:szCs w:val="24"/>
        </w:rPr>
        <w:t>SINOPSIS DE LA ACTUACIÓN PROCESAL:</w:t>
      </w:r>
    </w:p>
    <w:p w:rsidR="004F0BDA" w:rsidRPr="006675FF" w:rsidRDefault="004F0BDA" w:rsidP="006675FF">
      <w:pPr>
        <w:spacing w:line="276" w:lineRule="auto"/>
        <w:jc w:val="center"/>
        <w:rPr>
          <w:rFonts w:ascii="Tahoma" w:hAnsi="Tahoma" w:cs="Tahoma"/>
          <w:sz w:val="24"/>
          <w:szCs w:val="24"/>
        </w:rPr>
      </w:pPr>
    </w:p>
    <w:p w:rsidR="00B20706" w:rsidRPr="006675FF" w:rsidRDefault="004F0BDA" w:rsidP="0033515A">
      <w:pPr>
        <w:numPr>
          <w:ilvl w:val="0"/>
          <w:numId w:val="3"/>
        </w:numPr>
        <w:spacing w:line="288" w:lineRule="auto"/>
        <w:ind w:left="357" w:hanging="357"/>
        <w:rPr>
          <w:rFonts w:ascii="Tahoma" w:hAnsi="Tahoma" w:cs="Tahoma"/>
          <w:sz w:val="24"/>
          <w:szCs w:val="24"/>
        </w:rPr>
      </w:pPr>
      <w:r w:rsidRPr="006675FF">
        <w:rPr>
          <w:rFonts w:ascii="Tahoma" w:hAnsi="Tahoma" w:cs="Tahoma"/>
          <w:sz w:val="24"/>
          <w:szCs w:val="24"/>
        </w:rPr>
        <w:t xml:space="preserve">Las audiencias preliminares se celebraron el </w:t>
      </w:r>
      <w:r w:rsidR="0017344E" w:rsidRPr="006675FF">
        <w:rPr>
          <w:rFonts w:ascii="Tahoma" w:hAnsi="Tahoma" w:cs="Tahoma"/>
          <w:sz w:val="24"/>
          <w:szCs w:val="24"/>
        </w:rPr>
        <w:t xml:space="preserve">27 de agosto de </w:t>
      </w:r>
      <w:r w:rsidR="00B80ED6" w:rsidRPr="006675FF">
        <w:rPr>
          <w:rFonts w:ascii="Tahoma" w:hAnsi="Tahoma" w:cs="Tahoma"/>
          <w:sz w:val="24"/>
          <w:szCs w:val="24"/>
        </w:rPr>
        <w:t xml:space="preserve"> </w:t>
      </w:r>
      <w:r w:rsidRPr="006675FF">
        <w:rPr>
          <w:rFonts w:ascii="Tahoma" w:hAnsi="Tahoma" w:cs="Tahoma"/>
          <w:sz w:val="24"/>
          <w:szCs w:val="24"/>
        </w:rPr>
        <w:t xml:space="preserve">2.018 ante el Juzgado </w:t>
      </w:r>
      <w:r w:rsidR="0017344E" w:rsidRPr="006675FF">
        <w:rPr>
          <w:rFonts w:ascii="Tahoma" w:hAnsi="Tahoma" w:cs="Tahoma"/>
          <w:sz w:val="24"/>
          <w:szCs w:val="24"/>
        </w:rPr>
        <w:t xml:space="preserve">5º </w:t>
      </w:r>
      <w:r w:rsidRPr="006675FF">
        <w:rPr>
          <w:rFonts w:ascii="Tahoma" w:hAnsi="Tahoma" w:cs="Tahoma"/>
          <w:sz w:val="24"/>
          <w:szCs w:val="24"/>
        </w:rPr>
        <w:t>P</w:t>
      </w:r>
      <w:r w:rsidR="0017344E" w:rsidRPr="006675FF">
        <w:rPr>
          <w:rFonts w:ascii="Tahoma" w:hAnsi="Tahoma" w:cs="Tahoma"/>
          <w:sz w:val="24"/>
          <w:szCs w:val="24"/>
        </w:rPr>
        <w:t xml:space="preserve">enal </w:t>
      </w:r>
      <w:r w:rsidRPr="006675FF">
        <w:rPr>
          <w:rFonts w:ascii="Tahoma" w:hAnsi="Tahoma" w:cs="Tahoma"/>
          <w:sz w:val="24"/>
          <w:szCs w:val="24"/>
        </w:rPr>
        <w:t xml:space="preserve">Municipal de </w:t>
      </w:r>
      <w:r w:rsidR="0017344E" w:rsidRPr="006675FF">
        <w:rPr>
          <w:rFonts w:ascii="Tahoma" w:hAnsi="Tahoma" w:cs="Tahoma"/>
          <w:sz w:val="24"/>
          <w:szCs w:val="24"/>
        </w:rPr>
        <w:t xml:space="preserve">esta localidad, </w:t>
      </w:r>
      <w:r w:rsidRPr="006675FF">
        <w:rPr>
          <w:rFonts w:ascii="Tahoma" w:hAnsi="Tahoma" w:cs="Tahoma"/>
          <w:sz w:val="24"/>
          <w:szCs w:val="24"/>
        </w:rPr>
        <w:t>con fun</w:t>
      </w:r>
      <w:r w:rsidR="0017344E" w:rsidRPr="006675FF">
        <w:rPr>
          <w:rFonts w:ascii="Tahoma" w:hAnsi="Tahoma" w:cs="Tahoma"/>
          <w:sz w:val="24"/>
          <w:szCs w:val="24"/>
        </w:rPr>
        <w:t>ciones de control de garantías</w:t>
      </w:r>
      <w:r w:rsidRPr="006675FF">
        <w:rPr>
          <w:rFonts w:ascii="Tahoma" w:hAnsi="Tahoma" w:cs="Tahoma"/>
          <w:sz w:val="24"/>
          <w:szCs w:val="24"/>
        </w:rPr>
        <w:t xml:space="preserve">, mediante las cuales: a) </w:t>
      </w:r>
      <w:r w:rsidR="0017344E" w:rsidRPr="006675FF">
        <w:rPr>
          <w:rFonts w:ascii="Tahoma" w:hAnsi="Tahoma" w:cs="Tahoma"/>
          <w:sz w:val="24"/>
          <w:szCs w:val="24"/>
        </w:rPr>
        <w:t>Se declaró legal la captura del ciudadano</w:t>
      </w:r>
      <w:r w:rsidRPr="006675FF">
        <w:rPr>
          <w:rFonts w:ascii="Tahoma" w:hAnsi="Tahoma" w:cs="Tahoma"/>
          <w:sz w:val="24"/>
          <w:szCs w:val="24"/>
        </w:rPr>
        <w:t xml:space="preserve"> </w:t>
      </w:r>
      <w:proofErr w:type="spellStart"/>
      <w:r w:rsidR="008A35E1">
        <w:rPr>
          <w:rFonts w:ascii="Tahoma" w:hAnsi="Tahoma" w:cs="Tahoma"/>
          <w:sz w:val="24"/>
          <w:szCs w:val="24"/>
        </w:rPr>
        <w:t>ARQ</w:t>
      </w:r>
      <w:proofErr w:type="spellEnd"/>
      <w:r w:rsidRPr="006675FF">
        <w:rPr>
          <w:rFonts w:ascii="Tahoma" w:hAnsi="Tahoma" w:cs="Tahoma"/>
          <w:sz w:val="24"/>
          <w:szCs w:val="24"/>
        </w:rPr>
        <w:t xml:space="preserve">; </w:t>
      </w:r>
      <w:r w:rsidR="00B80ED6" w:rsidRPr="006675FF">
        <w:rPr>
          <w:rFonts w:ascii="Tahoma" w:hAnsi="Tahoma" w:cs="Tahoma"/>
          <w:sz w:val="24"/>
          <w:szCs w:val="24"/>
        </w:rPr>
        <w:t>b</w:t>
      </w:r>
      <w:r w:rsidRPr="006675FF">
        <w:rPr>
          <w:rFonts w:ascii="Tahoma" w:hAnsi="Tahoma" w:cs="Tahoma"/>
          <w:sz w:val="24"/>
          <w:szCs w:val="24"/>
        </w:rPr>
        <w:t>) A</w:t>
      </w:r>
      <w:r w:rsidR="00B80ED6" w:rsidRPr="006675FF">
        <w:rPr>
          <w:rFonts w:ascii="Tahoma" w:hAnsi="Tahoma" w:cs="Tahoma"/>
          <w:sz w:val="24"/>
          <w:szCs w:val="24"/>
        </w:rPr>
        <w:t>l</w:t>
      </w:r>
      <w:r w:rsidRPr="006675FF">
        <w:rPr>
          <w:rFonts w:ascii="Tahoma" w:hAnsi="Tahoma" w:cs="Tahoma"/>
          <w:sz w:val="24"/>
          <w:szCs w:val="24"/>
        </w:rPr>
        <w:t xml:space="preserve"> entonce</w:t>
      </w:r>
      <w:r w:rsidR="00B80ED6" w:rsidRPr="006675FF">
        <w:rPr>
          <w:rFonts w:ascii="Tahoma" w:hAnsi="Tahoma" w:cs="Tahoma"/>
          <w:sz w:val="24"/>
          <w:szCs w:val="24"/>
        </w:rPr>
        <w:t>s</w:t>
      </w:r>
      <w:r w:rsidRPr="006675FF">
        <w:rPr>
          <w:rFonts w:ascii="Tahoma" w:hAnsi="Tahoma" w:cs="Tahoma"/>
          <w:sz w:val="24"/>
          <w:szCs w:val="24"/>
        </w:rPr>
        <w:t xml:space="preserve"> indiciado se le endilgaron cargos por incurrir en la presunta comisión de los delitos de</w:t>
      </w:r>
      <w:r w:rsidR="00B80ED6" w:rsidRPr="006675FF">
        <w:rPr>
          <w:rFonts w:ascii="Tahoma" w:hAnsi="Tahoma" w:cs="Tahoma"/>
          <w:sz w:val="24"/>
          <w:szCs w:val="24"/>
        </w:rPr>
        <w:t xml:space="preserve"> tortura agravada; acceso carnal violento y soborno; c) Al Procesado</w:t>
      </w:r>
      <w:r w:rsidRPr="006675FF">
        <w:rPr>
          <w:rFonts w:ascii="Tahoma" w:hAnsi="Tahoma" w:cs="Tahoma"/>
          <w:sz w:val="24"/>
          <w:szCs w:val="24"/>
        </w:rPr>
        <w:t xml:space="preserve"> se les definió la situación jurídica con la medida de aseguramiento de detención preventiva. </w:t>
      </w:r>
    </w:p>
    <w:p w:rsidR="004F0BDA" w:rsidRPr="006675FF" w:rsidRDefault="004F0BDA" w:rsidP="0033515A">
      <w:pPr>
        <w:spacing w:line="288" w:lineRule="auto"/>
        <w:ind w:left="357"/>
        <w:rPr>
          <w:rFonts w:ascii="Tahoma" w:hAnsi="Tahoma" w:cs="Tahoma"/>
          <w:sz w:val="24"/>
          <w:szCs w:val="24"/>
        </w:rPr>
      </w:pPr>
      <w:r w:rsidRPr="006675FF">
        <w:rPr>
          <w:rFonts w:ascii="Tahoma" w:hAnsi="Tahoma" w:cs="Tahoma"/>
          <w:sz w:val="24"/>
          <w:szCs w:val="24"/>
        </w:rPr>
        <w:t xml:space="preserve"> </w:t>
      </w:r>
    </w:p>
    <w:p w:rsidR="004F0BDA" w:rsidRPr="006675FF" w:rsidRDefault="004F0BDA" w:rsidP="0033515A">
      <w:pPr>
        <w:numPr>
          <w:ilvl w:val="0"/>
          <w:numId w:val="3"/>
        </w:numPr>
        <w:spacing w:line="288" w:lineRule="auto"/>
        <w:ind w:left="357" w:hanging="357"/>
        <w:rPr>
          <w:rFonts w:ascii="Tahoma" w:hAnsi="Tahoma" w:cs="Tahoma"/>
          <w:sz w:val="24"/>
          <w:szCs w:val="24"/>
        </w:rPr>
      </w:pPr>
      <w:r w:rsidRPr="006675FF">
        <w:rPr>
          <w:rFonts w:ascii="Tahoma" w:hAnsi="Tahoma" w:cs="Tahoma"/>
          <w:sz w:val="24"/>
          <w:szCs w:val="24"/>
        </w:rPr>
        <w:t xml:space="preserve">El escrito de acusación data del </w:t>
      </w:r>
      <w:r w:rsidR="00B80ED6" w:rsidRPr="006675FF">
        <w:rPr>
          <w:rFonts w:ascii="Tahoma" w:hAnsi="Tahoma" w:cs="Tahoma"/>
          <w:sz w:val="24"/>
          <w:szCs w:val="24"/>
        </w:rPr>
        <w:t>19 de diciembre</w:t>
      </w:r>
      <w:r w:rsidRPr="006675FF">
        <w:rPr>
          <w:rFonts w:ascii="Tahoma" w:hAnsi="Tahoma" w:cs="Tahoma"/>
          <w:sz w:val="24"/>
          <w:szCs w:val="24"/>
        </w:rPr>
        <w:t xml:space="preserve"> de 2.018, correspondiéndole el conocimiento al Juzgado </w:t>
      </w:r>
      <w:r w:rsidR="00B80ED6" w:rsidRPr="006675FF">
        <w:rPr>
          <w:rFonts w:ascii="Tahoma" w:hAnsi="Tahoma" w:cs="Tahoma"/>
          <w:sz w:val="24"/>
          <w:szCs w:val="24"/>
        </w:rPr>
        <w:t>2º Penal Especializado Itinerante del Circuito de esta localidad</w:t>
      </w:r>
      <w:r w:rsidRPr="006675FF">
        <w:rPr>
          <w:rFonts w:ascii="Tahoma" w:hAnsi="Tahoma" w:cs="Tahoma"/>
          <w:sz w:val="24"/>
          <w:szCs w:val="24"/>
        </w:rPr>
        <w:t xml:space="preserve">, ante el cual </w:t>
      </w:r>
      <w:r w:rsidR="00B80ED6" w:rsidRPr="006675FF">
        <w:rPr>
          <w:rFonts w:ascii="Tahoma" w:hAnsi="Tahoma" w:cs="Tahoma"/>
          <w:sz w:val="24"/>
          <w:szCs w:val="24"/>
        </w:rPr>
        <w:t xml:space="preserve">los días 28 de febrero y 2 de septiembre de 2.019 se llevó a cabo la audiencia de </w:t>
      </w:r>
      <w:r w:rsidRPr="006675FF">
        <w:rPr>
          <w:rFonts w:ascii="Tahoma" w:hAnsi="Tahoma" w:cs="Tahoma"/>
          <w:sz w:val="24"/>
          <w:szCs w:val="24"/>
        </w:rPr>
        <w:t xml:space="preserve">formulación de la acusación, </w:t>
      </w:r>
      <w:r w:rsidR="00B80ED6" w:rsidRPr="006675FF">
        <w:rPr>
          <w:rFonts w:ascii="Tahoma" w:hAnsi="Tahoma" w:cs="Tahoma"/>
          <w:sz w:val="24"/>
          <w:szCs w:val="24"/>
        </w:rPr>
        <w:t xml:space="preserve">en la que la Fiscalía reiteró los cargos endilgados en contra del procesado </w:t>
      </w:r>
      <w:proofErr w:type="spellStart"/>
      <w:r w:rsidR="008A35E1">
        <w:rPr>
          <w:rFonts w:ascii="Tahoma" w:hAnsi="Tahoma" w:cs="Tahoma"/>
          <w:sz w:val="24"/>
          <w:szCs w:val="24"/>
        </w:rPr>
        <w:t>ARQ</w:t>
      </w:r>
      <w:proofErr w:type="spellEnd"/>
      <w:r w:rsidRPr="006675FF">
        <w:rPr>
          <w:rFonts w:ascii="Tahoma" w:hAnsi="Tahoma" w:cs="Tahoma"/>
          <w:sz w:val="24"/>
          <w:szCs w:val="24"/>
        </w:rPr>
        <w:t xml:space="preserve"> </w:t>
      </w:r>
      <w:r w:rsidR="00B80ED6" w:rsidRPr="006675FF">
        <w:rPr>
          <w:rFonts w:ascii="Tahoma" w:hAnsi="Tahoma" w:cs="Tahoma"/>
          <w:sz w:val="24"/>
          <w:szCs w:val="24"/>
        </w:rPr>
        <w:t>por incurrir en la presunta comisión de los delitos de tortura agravada; acceso carnal violento y soborno.</w:t>
      </w:r>
      <w:r w:rsidRPr="006675FF">
        <w:rPr>
          <w:rFonts w:ascii="Tahoma" w:hAnsi="Tahoma" w:cs="Tahoma"/>
          <w:sz w:val="24"/>
          <w:szCs w:val="24"/>
        </w:rPr>
        <w:t xml:space="preserve"> </w:t>
      </w:r>
    </w:p>
    <w:p w:rsidR="00B20706" w:rsidRPr="006675FF" w:rsidRDefault="00B20706" w:rsidP="0033515A">
      <w:pPr>
        <w:spacing w:line="288" w:lineRule="auto"/>
        <w:ind w:left="357"/>
        <w:rPr>
          <w:rFonts w:ascii="Tahoma" w:hAnsi="Tahoma" w:cs="Tahoma"/>
          <w:sz w:val="24"/>
          <w:szCs w:val="24"/>
        </w:rPr>
      </w:pPr>
    </w:p>
    <w:p w:rsidR="004F0BDA" w:rsidRPr="006675FF" w:rsidRDefault="00B80ED6" w:rsidP="0033515A">
      <w:pPr>
        <w:numPr>
          <w:ilvl w:val="0"/>
          <w:numId w:val="3"/>
        </w:numPr>
        <w:spacing w:line="288" w:lineRule="auto"/>
        <w:ind w:left="357" w:hanging="357"/>
        <w:rPr>
          <w:rFonts w:ascii="Tahoma" w:hAnsi="Tahoma" w:cs="Tahoma"/>
          <w:sz w:val="24"/>
          <w:szCs w:val="24"/>
        </w:rPr>
      </w:pPr>
      <w:r w:rsidRPr="006675FF">
        <w:rPr>
          <w:rFonts w:ascii="Tahoma" w:hAnsi="Tahoma" w:cs="Tahoma"/>
          <w:sz w:val="24"/>
          <w:szCs w:val="24"/>
        </w:rPr>
        <w:t xml:space="preserve">La audiencia preparatoria se celebró el 29 de octubre del 2.019, en la cual el Juzgado Cognoscente al momento de resolver sobre la petición de pruebas deprecadas por las partes, accedió a ordenar todas las pruebas pedidas por la Fiscalía, mientras en lo que </w:t>
      </w:r>
      <w:r w:rsidR="001E2A85" w:rsidRPr="006675FF">
        <w:rPr>
          <w:rFonts w:ascii="Tahoma" w:hAnsi="Tahoma" w:cs="Tahoma"/>
          <w:sz w:val="24"/>
          <w:szCs w:val="24"/>
        </w:rPr>
        <w:t>tenía</w:t>
      </w:r>
      <w:r w:rsidRPr="006675FF">
        <w:rPr>
          <w:rFonts w:ascii="Tahoma" w:hAnsi="Tahoma" w:cs="Tahoma"/>
          <w:sz w:val="24"/>
          <w:szCs w:val="24"/>
        </w:rPr>
        <w:t xml:space="preserve"> que ver con las pruebas solicitadas por la Defensa, se abstuvo de ordenar la práctica de algunas e igualmente condicionó la </w:t>
      </w:r>
      <w:r w:rsidR="001E2A85" w:rsidRPr="006675FF">
        <w:rPr>
          <w:rFonts w:ascii="Tahoma" w:hAnsi="Tahoma" w:cs="Tahoma"/>
          <w:sz w:val="24"/>
          <w:szCs w:val="24"/>
        </w:rPr>
        <w:t>práctica</w:t>
      </w:r>
      <w:r w:rsidR="00F32A59" w:rsidRPr="006675FF">
        <w:rPr>
          <w:rFonts w:ascii="Tahoma" w:hAnsi="Tahoma" w:cs="Tahoma"/>
          <w:sz w:val="24"/>
          <w:szCs w:val="24"/>
        </w:rPr>
        <w:t xml:space="preserve"> de otras.</w:t>
      </w:r>
    </w:p>
    <w:p w:rsidR="00B20706" w:rsidRPr="006675FF" w:rsidRDefault="00B20706" w:rsidP="0033515A">
      <w:pPr>
        <w:spacing w:line="288" w:lineRule="auto"/>
        <w:rPr>
          <w:rFonts w:ascii="Tahoma" w:hAnsi="Tahoma" w:cs="Tahoma"/>
          <w:sz w:val="24"/>
          <w:szCs w:val="24"/>
        </w:rPr>
      </w:pPr>
    </w:p>
    <w:p w:rsidR="004F0BDA" w:rsidRPr="006675FF" w:rsidRDefault="00B80ED6" w:rsidP="0033515A">
      <w:pPr>
        <w:numPr>
          <w:ilvl w:val="0"/>
          <w:numId w:val="3"/>
        </w:numPr>
        <w:spacing w:line="288" w:lineRule="auto"/>
        <w:ind w:left="357" w:hanging="357"/>
        <w:rPr>
          <w:rFonts w:ascii="Tahoma" w:hAnsi="Tahoma" w:cs="Tahoma"/>
          <w:sz w:val="24"/>
          <w:szCs w:val="24"/>
        </w:rPr>
      </w:pPr>
      <w:r w:rsidRPr="006675FF">
        <w:rPr>
          <w:rFonts w:ascii="Tahoma" w:hAnsi="Tahoma" w:cs="Tahoma"/>
          <w:sz w:val="24"/>
          <w:szCs w:val="24"/>
        </w:rPr>
        <w:t xml:space="preserve">La </w:t>
      </w:r>
      <w:r w:rsidR="001E2A85" w:rsidRPr="006675FF">
        <w:rPr>
          <w:rFonts w:ascii="Tahoma" w:hAnsi="Tahoma" w:cs="Tahoma"/>
          <w:sz w:val="24"/>
          <w:szCs w:val="24"/>
        </w:rPr>
        <w:t>decisión</w:t>
      </w:r>
      <w:r w:rsidRPr="006675FF">
        <w:rPr>
          <w:rFonts w:ascii="Tahoma" w:hAnsi="Tahoma" w:cs="Tahoma"/>
          <w:sz w:val="24"/>
          <w:szCs w:val="24"/>
        </w:rPr>
        <w:t xml:space="preserve"> tomada por el Juzgado de primer nivel </w:t>
      </w:r>
      <w:r w:rsidR="00F32A59" w:rsidRPr="006675FF">
        <w:rPr>
          <w:rFonts w:ascii="Tahoma" w:hAnsi="Tahoma" w:cs="Tahoma"/>
          <w:sz w:val="24"/>
          <w:szCs w:val="24"/>
        </w:rPr>
        <w:t xml:space="preserve">en el devenir de la audiencia preparatoria </w:t>
      </w:r>
      <w:r w:rsidRPr="006675FF">
        <w:rPr>
          <w:rFonts w:ascii="Tahoma" w:hAnsi="Tahoma" w:cs="Tahoma"/>
          <w:sz w:val="24"/>
          <w:szCs w:val="24"/>
        </w:rPr>
        <w:t xml:space="preserve">suscitó para que </w:t>
      </w:r>
      <w:r w:rsidR="00F32A59" w:rsidRPr="006675FF">
        <w:rPr>
          <w:rFonts w:ascii="Tahoma" w:hAnsi="Tahoma" w:cs="Tahoma"/>
          <w:sz w:val="24"/>
          <w:szCs w:val="24"/>
        </w:rPr>
        <w:t xml:space="preserve">la Defensa </w:t>
      </w:r>
      <w:r w:rsidRPr="006675FF">
        <w:rPr>
          <w:rFonts w:ascii="Tahoma" w:hAnsi="Tahoma" w:cs="Tahoma"/>
          <w:sz w:val="24"/>
          <w:szCs w:val="24"/>
        </w:rPr>
        <w:t xml:space="preserve">en su contra interpusiera un recurso de </w:t>
      </w:r>
      <w:r w:rsidR="001E2A85" w:rsidRPr="006675FF">
        <w:rPr>
          <w:rFonts w:ascii="Tahoma" w:hAnsi="Tahoma" w:cs="Tahoma"/>
          <w:sz w:val="24"/>
          <w:szCs w:val="24"/>
        </w:rPr>
        <w:t>apelación</w:t>
      </w:r>
      <w:r w:rsidRPr="006675FF">
        <w:rPr>
          <w:rFonts w:ascii="Tahoma" w:hAnsi="Tahoma" w:cs="Tahoma"/>
          <w:sz w:val="24"/>
          <w:szCs w:val="24"/>
        </w:rPr>
        <w:t xml:space="preserve"> el cual fue sustentado</w:t>
      </w:r>
      <w:r w:rsidR="00F32A59" w:rsidRPr="006675FF">
        <w:rPr>
          <w:rFonts w:ascii="Tahoma" w:hAnsi="Tahoma" w:cs="Tahoma"/>
          <w:sz w:val="24"/>
          <w:szCs w:val="24"/>
        </w:rPr>
        <w:t xml:space="preserve"> de manera oportuna</w:t>
      </w:r>
      <w:r w:rsidR="001E2A85" w:rsidRPr="006675FF">
        <w:rPr>
          <w:rFonts w:ascii="Tahoma" w:hAnsi="Tahoma" w:cs="Tahoma"/>
          <w:sz w:val="24"/>
          <w:szCs w:val="24"/>
        </w:rPr>
        <w:t xml:space="preserve">.  </w:t>
      </w:r>
    </w:p>
    <w:p w:rsidR="004F0BDA" w:rsidRPr="006675FF" w:rsidRDefault="004F0BDA" w:rsidP="0033515A">
      <w:pPr>
        <w:spacing w:line="288" w:lineRule="auto"/>
        <w:rPr>
          <w:rFonts w:ascii="Tahoma" w:hAnsi="Tahoma" w:cs="Tahoma"/>
          <w:sz w:val="24"/>
          <w:szCs w:val="24"/>
        </w:rPr>
      </w:pPr>
    </w:p>
    <w:p w:rsidR="004F0BDA" w:rsidRPr="006675FF" w:rsidRDefault="004F0BDA" w:rsidP="0033515A">
      <w:pPr>
        <w:spacing w:line="288" w:lineRule="auto"/>
        <w:jc w:val="center"/>
        <w:rPr>
          <w:rFonts w:ascii="Tahoma" w:hAnsi="Tahoma" w:cs="Tahoma"/>
          <w:bCs/>
          <w:sz w:val="24"/>
          <w:szCs w:val="24"/>
        </w:rPr>
      </w:pPr>
      <w:r w:rsidRPr="006675FF">
        <w:rPr>
          <w:rFonts w:ascii="Tahoma" w:hAnsi="Tahoma" w:cs="Tahoma"/>
          <w:b/>
          <w:bCs/>
          <w:sz w:val="24"/>
          <w:szCs w:val="24"/>
        </w:rPr>
        <w:t>LA PROVIDENCIA OPUGNADA:</w:t>
      </w:r>
    </w:p>
    <w:p w:rsidR="004F0BDA" w:rsidRPr="006675FF" w:rsidRDefault="004F0BDA" w:rsidP="0033515A">
      <w:pPr>
        <w:spacing w:line="288" w:lineRule="auto"/>
        <w:rPr>
          <w:rFonts w:ascii="Tahoma" w:hAnsi="Tahoma" w:cs="Tahoma"/>
          <w:b/>
          <w:bCs/>
          <w:sz w:val="24"/>
          <w:szCs w:val="24"/>
        </w:rPr>
      </w:pPr>
    </w:p>
    <w:p w:rsidR="00503153" w:rsidRPr="006675FF" w:rsidRDefault="004F0BDA" w:rsidP="0033515A">
      <w:pPr>
        <w:tabs>
          <w:tab w:val="left" w:pos="4111"/>
        </w:tabs>
        <w:spacing w:line="288" w:lineRule="auto"/>
        <w:rPr>
          <w:rFonts w:ascii="Tahoma" w:hAnsi="Tahoma" w:cs="Tahoma"/>
          <w:sz w:val="24"/>
          <w:szCs w:val="24"/>
        </w:rPr>
      </w:pPr>
      <w:r w:rsidRPr="006675FF">
        <w:rPr>
          <w:rFonts w:ascii="Tahoma" w:hAnsi="Tahoma" w:cs="Tahoma"/>
          <w:sz w:val="24"/>
          <w:szCs w:val="24"/>
        </w:rPr>
        <w:t xml:space="preserve">Como bien lo dijimos con antelación, se trata de la providencia interlocutoria proferida </w:t>
      </w:r>
      <w:r w:rsidR="001E2A85" w:rsidRPr="006675FF">
        <w:rPr>
          <w:rFonts w:ascii="Tahoma" w:hAnsi="Tahoma" w:cs="Tahoma"/>
          <w:sz w:val="24"/>
          <w:szCs w:val="24"/>
        </w:rPr>
        <w:t xml:space="preserve">el 29 de octubre del 2.019 por parte del Juzgado 2º Penal Especializado Itinerante del Circuito de esta localidad en el devenir de la audiencia preparatoria celebrada en el proceso que se surte en contra del ciudadano </w:t>
      </w:r>
      <w:proofErr w:type="spellStart"/>
      <w:r w:rsidR="008A35E1">
        <w:rPr>
          <w:rFonts w:ascii="Tahoma" w:hAnsi="Tahoma" w:cs="Tahoma"/>
          <w:sz w:val="24"/>
          <w:szCs w:val="24"/>
        </w:rPr>
        <w:t>ARQ</w:t>
      </w:r>
      <w:proofErr w:type="spellEnd"/>
      <w:r w:rsidR="001E2A85" w:rsidRPr="006675FF">
        <w:rPr>
          <w:rFonts w:ascii="Tahoma" w:hAnsi="Tahoma" w:cs="Tahoma"/>
          <w:sz w:val="24"/>
          <w:szCs w:val="24"/>
        </w:rPr>
        <w:t xml:space="preserve">, mediante la cual el Juzgado de primer nivel se abstuvo de: a) Decretar las pruebas comunes deprecadas por la Defensa; b) Que se tuviera como pruebas de refutación la intervención en el juicio de los peritos descubiertos por la Defensa; c) </w:t>
      </w:r>
      <w:r w:rsidR="00E125E2" w:rsidRPr="006675FF">
        <w:rPr>
          <w:rFonts w:ascii="Tahoma" w:hAnsi="Tahoma" w:cs="Tahoma"/>
          <w:sz w:val="24"/>
          <w:szCs w:val="24"/>
        </w:rPr>
        <w:t>O</w:t>
      </w:r>
      <w:r w:rsidR="001E2A85" w:rsidRPr="006675FF">
        <w:rPr>
          <w:rFonts w:ascii="Tahoma" w:hAnsi="Tahoma" w:cs="Tahoma"/>
          <w:sz w:val="24"/>
          <w:szCs w:val="24"/>
        </w:rPr>
        <w:t xml:space="preserve">rdenar </w:t>
      </w:r>
      <w:r w:rsidR="00503153" w:rsidRPr="006675FF">
        <w:rPr>
          <w:rFonts w:ascii="Tahoma" w:hAnsi="Tahoma" w:cs="Tahoma"/>
          <w:sz w:val="24"/>
          <w:szCs w:val="24"/>
        </w:rPr>
        <w:t xml:space="preserve">la práctica de </w:t>
      </w:r>
      <w:r w:rsidR="001E2A85" w:rsidRPr="006675FF">
        <w:rPr>
          <w:rFonts w:ascii="Tahoma" w:hAnsi="Tahoma" w:cs="Tahoma"/>
          <w:sz w:val="24"/>
          <w:szCs w:val="24"/>
        </w:rPr>
        <w:t xml:space="preserve">los testimonios de los Sres. </w:t>
      </w:r>
      <w:r w:rsidR="00503153" w:rsidRPr="006675FF">
        <w:rPr>
          <w:rFonts w:ascii="Tahoma" w:hAnsi="Tahoma" w:cs="Tahoma"/>
          <w:sz w:val="24"/>
          <w:szCs w:val="24"/>
          <w:lang w:val="es-MX"/>
        </w:rPr>
        <w:t xml:space="preserve">GLORIA HELENA MARTÍNEZ VALENCIA; EDWIN GONZALO COLORADO y ALCIBIADES QUIMBAY  CASALLA; DIANA MARCELA ROMERO GAMBOA;  ESNEDA </w:t>
      </w:r>
      <w:r w:rsidR="00503153" w:rsidRPr="006675FF">
        <w:rPr>
          <w:rFonts w:ascii="Tahoma" w:hAnsi="Tahoma" w:cs="Tahoma"/>
          <w:sz w:val="24"/>
          <w:szCs w:val="24"/>
          <w:lang w:val="es-MX"/>
        </w:rPr>
        <w:lastRenderedPageBreak/>
        <w:t>SÁNCHEZ BUSTAMANTE; JORGE ELIÉCER QUIMBAY y LEANDRO FABIO QUICENO PAREJA.</w:t>
      </w:r>
    </w:p>
    <w:p w:rsidR="001E2A85" w:rsidRPr="006675FF" w:rsidRDefault="001E2A85" w:rsidP="0033515A">
      <w:pPr>
        <w:tabs>
          <w:tab w:val="left" w:pos="4111"/>
        </w:tabs>
        <w:spacing w:line="288" w:lineRule="auto"/>
        <w:rPr>
          <w:rFonts w:ascii="Tahoma" w:hAnsi="Tahoma" w:cs="Tahoma"/>
          <w:sz w:val="24"/>
          <w:szCs w:val="24"/>
        </w:rPr>
      </w:pPr>
    </w:p>
    <w:p w:rsidR="004F0BDA" w:rsidRPr="006675FF" w:rsidRDefault="004F0BDA" w:rsidP="0033515A">
      <w:pPr>
        <w:tabs>
          <w:tab w:val="left" w:pos="4111"/>
        </w:tabs>
        <w:spacing w:line="288" w:lineRule="auto"/>
        <w:rPr>
          <w:rFonts w:ascii="Tahoma" w:hAnsi="Tahoma" w:cs="Tahoma"/>
          <w:sz w:val="24"/>
          <w:szCs w:val="24"/>
        </w:rPr>
      </w:pPr>
      <w:r w:rsidRPr="006675FF">
        <w:rPr>
          <w:rFonts w:ascii="Tahoma" w:hAnsi="Tahoma" w:cs="Tahoma"/>
          <w:sz w:val="24"/>
          <w:szCs w:val="24"/>
        </w:rPr>
        <w:t xml:space="preserve">Los argumentos invocados por el Juzgado </w:t>
      </w:r>
      <w:r w:rsidRPr="006675FF">
        <w:rPr>
          <w:rFonts w:ascii="Tahoma" w:hAnsi="Tahoma" w:cs="Tahoma"/>
          <w:i/>
          <w:sz w:val="24"/>
          <w:szCs w:val="24"/>
        </w:rPr>
        <w:t xml:space="preserve">A quo </w:t>
      </w:r>
      <w:r w:rsidR="00F32A59" w:rsidRPr="006675FF">
        <w:rPr>
          <w:rFonts w:ascii="Tahoma" w:hAnsi="Tahoma" w:cs="Tahoma"/>
          <w:sz w:val="24"/>
          <w:szCs w:val="24"/>
        </w:rPr>
        <w:t>en la providencia confutada básicamente fueron los siguientes:</w:t>
      </w:r>
    </w:p>
    <w:p w:rsidR="0041222D" w:rsidRPr="006675FF" w:rsidRDefault="0041222D" w:rsidP="0033515A">
      <w:pPr>
        <w:tabs>
          <w:tab w:val="left" w:pos="4111"/>
        </w:tabs>
        <w:spacing w:line="288" w:lineRule="auto"/>
        <w:rPr>
          <w:rFonts w:ascii="Tahoma" w:hAnsi="Tahoma" w:cs="Tahoma"/>
          <w:sz w:val="24"/>
          <w:szCs w:val="24"/>
        </w:rPr>
      </w:pPr>
    </w:p>
    <w:p w:rsidR="0041222D" w:rsidRPr="006675FF" w:rsidRDefault="0041222D" w:rsidP="0033515A">
      <w:pPr>
        <w:pStyle w:val="Prrafodelista"/>
        <w:numPr>
          <w:ilvl w:val="0"/>
          <w:numId w:val="6"/>
        </w:numPr>
        <w:tabs>
          <w:tab w:val="left" w:pos="4111"/>
        </w:tabs>
        <w:spacing w:line="288" w:lineRule="auto"/>
        <w:ind w:left="357" w:hanging="357"/>
        <w:rPr>
          <w:rFonts w:ascii="Tahoma" w:hAnsi="Tahoma" w:cs="Tahoma"/>
          <w:sz w:val="24"/>
          <w:szCs w:val="24"/>
        </w:rPr>
      </w:pPr>
      <w:r w:rsidRPr="006675FF">
        <w:rPr>
          <w:rFonts w:ascii="Tahoma" w:hAnsi="Tahoma" w:cs="Tahoma"/>
          <w:sz w:val="24"/>
          <w:szCs w:val="24"/>
        </w:rPr>
        <w:t xml:space="preserve">En lo que atañe con los testimonios de los Sres. </w:t>
      </w:r>
      <w:r w:rsidR="003D76CF" w:rsidRPr="006675FF">
        <w:rPr>
          <w:rFonts w:ascii="Tahoma" w:hAnsi="Tahoma" w:cs="Tahoma"/>
          <w:sz w:val="24"/>
          <w:szCs w:val="24"/>
        </w:rPr>
        <w:t>MARÍA EUGENIA GARCÍA OSPINA; SANDRA MILENA GUTIÉRREZ</w:t>
      </w:r>
      <w:r w:rsidRPr="006675FF">
        <w:rPr>
          <w:rFonts w:ascii="Tahoma" w:hAnsi="Tahoma" w:cs="Tahoma"/>
          <w:sz w:val="24"/>
          <w:szCs w:val="24"/>
        </w:rPr>
        <w:t>; DIANA MARCELA ROMERO GAMBOA; LUZ ADRIANA GÓMEZ VARGAS; CAMPO ELÍAS OCHOA CUCALENO</w:t>
      </w:r>
      <w:r w:rsidR="00014967" w:rsidRPr="006675FF">
        <w:rPr>
          <w:rFonts w:ascii="Tahoma" w:hAnsi="Tahoma" w:cs="Tahoma"/>
          <w:sz w:val="24"/>
          <w:szCs w:val="24"/>
        </w:rPr>
        <w:t xml:space="preserve">; ACISCLO LIZARDO MORENO MAURI; </w:t>
      </w:r>
      <w:r w:rsidRPr="006675FF">
        <w:rPr>
          <w:rFonts w:ascii="Tahoma" w:hAnsi="Tahoma" w:cs="Tahoma"/>
          <w:sz w:val="24"/>
          <w:szCs w:val="24"/>
        </w:rPr>
        <w:t xml:space="preserve">JOSÉ DIEGO MOTATO MACHADO y de la víctima </w:t>
      </w:r>
      <w:r w:rsidRPr="006675FF">
        <w:rPr>
          <w:rFonts w:ascii="Tahoma" w:hAnsi="Tahoma" w:cs="Tahoma"/>
          <w:b/>
          <w:i/>
          <w:sz w:val="24"/>
          <w:szCs w:val="24"/>
        </w:rPr>
        <w:t>“N.R.G.”</w:t>
      </w:r>
      <w:r w:rsidRPr="006675FF">
        <w:rPr>
          <w:rFonts w:ascii="Tahoma" w:hAnsi="Tahoma" w:cs="Tahoma"/>
          <w:sz w:val="24"/>
          <w:szCs w:val="24"/>
        </w:rPr>
        <w:t xml:space="preserve">, los cuales fueron pedidos como prueba común por la Defensa, el Juzgado de primer nivel consideró que la Defensa no </w:t>
      </w:r>
      <w:r w:rsidR="003D76CF" w:rsidRPr="006675FF">
        <w:rPr>
          <w:rFonts w:ascii="Tahoma" w:hAnsi="Tahoma" w:cs="Tahoma"/>
          <w:sz w:val="24"/>
          <w:szCs w:val="24"/>
        </w:rPr>
        <w:t>cumplió</w:t>
      </w:r>
      <w:r w:rsidRPr="006675FF">
        <w:rPr>
          <w:rFonts w:ascii="Tahoma" w:hAnsi="Tahoma" w:cs="Tahoma"/>
          <w:sz w:val="24"/>
          <w:szCs w:val="24"/>
        </w:rPr>
        <w:t xml:space="preserve"> con la carga argumentativa que le </w:t>
      </w:r>
      <w:r w:rsidR="003D76CF" w:rsidRPr="006675FF">
        <w:rPr>
          <w:rFonts w:ascii="Tahoma" w:hAnsi="Tahoma" w:cs="Tahoma"/>
          <w:sz w:val="24"/>
          <w:szCs w:val="24"/>
        </w:rPr>
        <w:t xml:space="preserve">incumbía de demostrar sobre la </w:t>
      </w:r>
      <w:r w:rsidR="00656404" w:rsidRPr="006675FF">
        <w:rPr>
          <w:rFonts w:ascii="Tahoma" w:hAnsi="Tahoma" w:cs="Tahoma"/>
          <w:sz w:val="24"/>
          <w:szCs w:val="24"/>
        </w:rPr>
        <w:t xml:space="preserve">pertinencia y la utilidad que dichas pruebas podrían aportar en caso de ser utilizadas como comunes, por cuanto la Defensa solo se contentó con aducir que dichas pruebas eran relevantes para la teoría de la defensa sobre la no materialidad de la conducta pero no estableció claramente las razones por las cuales dichos testigos debían ser interrogados de manera directa por la Defensa, ni tampoco indicó los motivos por los que con el ejercicio del contrainterrogatorio no era suficiente para lo que pretendía demostrar. </w:t>
      </w:r>
      <w:r w:rsidRPr="006675FF">
        <w:rPr>
          <w:rFonts w:ascii="Tahoma" w:hAnsi="Tahoma" w:cs="Tahoma"/>
          <w:sz w:val="24"/>
          <w:szCs w:val="24"/>
        </w:rPr>
        <w:t xml:space="preserve"> </w:t>
      </w:r>
    </w:p>
    <w:p w:rsidR="00503153" w:rsidRPr="006675FF" w:rsidRDefault="00503153" w:rsidP="0033515A">
      <w:pPr>
        <w:tabs>
          <w:tab w:val="left" w:pos="4111"/>
        </w:tabs>
        <w:spacing w:line="288" w:lineRule="auto"/>
        <w:rPr>
          <w:rFonts w:ascii="Tahoma" w:hAnsi="Tahoma" w:cs="Tahoma"/>
          <w:sz w:val="24"/>
          <w:szCs w:val="24"/>
        </w:rPr>
      </w:pPr>
    </w:p>
    <w:p w:rsidR="00656404" w:rsidRPr="006675FF" w:rsidRDefault="00656404" w:rsidP="0033515A">
      <w:pPr>
        <w:pStyle w:val="Prrafodelista"/>
        <w:numPr>
          <w:ilvl w:val="0"/>
          <w:numId w:val="6"/>
        </w:numPr>
        <w:tabs>
          <w:tab w:val="left" w:pos="4111"/>
        </w:tabs>
        <w:spacing w:line="288" w:lineRule="auto"/>
        <w:ind w:left="360"/>
        <w:rPr>
          <w:rFonts w:ascii="Tahoma" w:hAnsi="Tahoma" w:cs="Tahoma"/>
          <w:sz w:val="24"/>
          <w:szCs w:val="24"/>
        </w:rPr>
      </w:pPr>
      <w:r w:rsidRPr="006675FF">
        <w:rPr>
          <w:rFonts w:ascii="Tahoma" w:hAnsi="Tahoma" w:cs="Tahoma"/>
          <w:sz w:val="24"/>
          <w:szCs w:val="24"/>
        </w:rPr>
        <w:t xml:space="preserve">Igual suerte corrió la petición de la Defensa respecto que se tuvieran como pruebas comunes los testimonios de los peritos CÉSAR AUGUSTO ARÉVALO y CONRADO BELTRÁN, </w:t>
      </w:r>
      <w:r w:rsidR="0070081C" w:rsidRPr="006675FF">
        <w:rPr>
          <w:rFonts w:ascii="Tahoma" w:hAnsi="Tahoma" w:cs="Tahoma"/>
          <w:sz w:val="24"/>
          <w:szCs w:val="24"/>
        </w:rPr>
        <w:t xml:space="preserve">la cual fue considerada como improcedente debido a que la Defensa no cumplió con las obligaciones que le asistía de descubrir previamente dichas pruebas periciales. </w:t>
      </w:r>
    </w:p>
    <w:p w:rsidR="007F1C87" w:rsidRPr="006675FF" w:rsidRDefault="007F1C87" w:rsidP="0033515A">
      <w:pPr>
        <w:pStyle w:val="Prrafodelista"/>
        <w:spacing w:line="288" w:lineRule="auto"/>
        <w:rPr>
          <w:rFonts w:ascii="Tahoma" w:hAnsi="Tahoma" w:cs="Tahoma"/>
          <w:sz w:val="24"/>
          <w:szCs w:val="24"/>
        </w:rPr>
      </w:pPr>
    </w:p>
    <w:p w:rsidR="00BA16E0" w:rsidRPr="006675FF" w:rsidRDefault="00656404" w:rsidP="0033515A">
      <w:pPr>
        <w:pStyle w:val="Prrafodelista"/>
        <w:numPr>
          <w:ilvl w:val="0"/>
          <w:numId w:val="6"/>
        </w:numPr>
        <w:tabs>
          <w:tab w:val="left" w:pos="4111"/>
        </w:tabs>
        <w:spacing w:line="288" w:lineRule="auto"/>
        <w:ind w:left="360"/>
        <w:rPr>
          <w:rFonts w:ascii="Tahoma" w:hAnsi="Tahoma" w:cs="Tahoma"/>
          <w:sz w:val="24"/>
          <w:szCs w:val="24"/>
          <w:lang w:val="es-MX"/>
        </w:rPr>
      </w:pPr>
      <w:r w:rsidRPr="006675FF">
        <w:rPr>
          <w:rFonts w:ascii="Tahoma" w:hAnsi="Tahoma" w:cs="Tahoma"/>
          <w:sz w:val="24"/>
          <w:szCs w:val="24"/>
        </w:rPr>
        <w:t xml:space="preserve">Respecto de los testimonios de los peritos </w:t>
      </w:r>
      <w:r w:rsidR="0070081C" w:rsidRPr="006675FF">
        <w:rPr>
          <w:rFonts w:ascii="Tahoma" w:hAnsi="Tahoma" w:cs="Tahoma"/>
          <w:sz w:val="24"/>
          <w:szCs w:val="24"/>
          <w:lang w:val="es-MX"/>
        </w:rPr>
        <w:t xml:space="preserve">CAROLINA GUTIÉRREZ DE PIÑERES; MARISOL ALBA SARMIENTO y JOHN JAIME BOTERO GIRALDO, los cuales fueron deprecados por la Defensa para que fungieran como testigos de refutación, el Juzgado de primer nivel consideró que la audiencia preparatoria no era el escenario idóneo para solicitar la práctica de dichas pruebas testimoniales porque se desconocía lo que iban a declarar en el juicio los testigos objeto de la refutación, lo que a su vez implicaba que la práctica de las pruebas de refutación solo podían ser deprecadas en el juicio luego de que hubiesen declarado los testigos sobre los temas que daría lugar  a la refutación. </w:t>
      </w:r>
    </w:p>
    <w:p w:rsidR="00BA16E0" w:rsidRPr="006675FF" w:rsidRDefault="00BA16E0" w:rsidP="0033515A">
      <w:pPr>
        <w:tabs>
          <w:tab w:val="left" w:pos="4111"/>
        </w:tabs>
        <w:spacing w:line="288" w:lineRule="auto"/>
        <w:rPr>
          <w:rFonts w:ascii="Tahoma" w:hAnsi="Tahoma" w:cs="Tahoma"/>
          <w:sz w:val="24"/>
          <w:szCs w:val="24"/>
          <w:lang w:val="es-MX"/>
        </w:rPr>
      </w:pPr>
    </w:p>
    <w:p w:rsidR="00BA16E0" w:rsidRPr="006675FF" w:rsidRDefault="00BA16E0" w:rsidP="0033515A">
      <w:pPr>
        <w:pStyle w:val="Prrafodelista"/>
        <w:numPr>
          <w:ilvl w:val="0"/>
          <w:numId w:val="6"/>
        </w:numPr>
        <w:tabs>
          <w:tab w:val="left" w:pos="4111"/>
        </w:tabs>
        <w:spacing w:line="288" w:lineRule="auto"/>
        <w:ind w:left="360"/>
        <w:rPr>
          <w:rFonts w:ascii="Tahoma" w:hAnsi="Tahoma" w:cs="Tahoma"/>
          <w:sz w:val="24"/>
          <w:szCs w:val="24"/>
          <w:lang w:val="es-MX"/>
        </w:rPr>
      </w:pPr>
      <w:r w:rsidRPr="006675FF">
        <w:rPr>
          <w:rFonts w:ascii="Tahoma" w:hAnsi="Tahoma" w:cs="Tahoma"/>
          <w:sz w:val="24"/>
          <w:szCs w:val="24"/>
          <w:lang w:val="es-MX"/>
        </w:rPr>
        <w:t xml:space="preserve">Los testimonios de los Sres. GLORIA HELENA MARTÍNEZ VALENCIA; EDWIN GONZALO COLORADO y ALCIBIADES QUIMBAY CASALLAS, deben ser considerados como improcedentes porque dichos testigos solo van a declarar sobre las condiciones personales del Procesado, así como de su conducta familiar y social, lo cual nada tiene que ver con el tema objeto del proceso. </w:t>
      </w:r>
    </w:p>
    <w:p w:rsidR="001F4529" w:rsidRPr="006675FF" w:rsidRDefault="001F4529" w:rsidP="0033515A">
      <w:pPr>
        <w:tabs>
          <w:tab w:val="left" w:pos="4111"/>
        </w:tabs>
        <w:spacing w:line="288" w:lineRule="auto"/>
        <w:rPr>
          <w:rFonts w:ascii="Tahoma" w:hAnsi="Tahoma" w:cs="Tahoma"/>
          <w:sz w:val="24"/>
          <w:szCs w:val="24"/>
          <w:lang w:val="es-MX"/>
        </w:rPr>
      </w:pPr>
    </w:p>
    <w:p w:rsidR="001F4529" w:rsidRPr="006675FF" w:rsidRDefault="001F4529" w:rsidP="0033515A">
      <w:pPr>
        <w:pStyle w:val="Prrafodelista"/>
        <w:numPr>
          <w:ilvl w:val="0"/>
          <w:numId w:val="6"/>
        </w:numPr>
        <w:tabs>
          <w:tab w:val="left" w:pos="4111"/>
        </w:tabs>
        <w:spacing w:line="288" w:lineRule="auto"/>
        <w:ind w:left="360"/>
        <w:rPr>
          <w:rFonts w:ascii="Tahoma" w:hAnsi="Tahoma" w:cs="Tahoma"/>
          <w:sz w:val="24"/>
          <w:szCs w:val="24"/>
          <w:lang w:val="es-MX"/>
        </w:rPr>
      </w:pPr>
      <w:r w:rsidRPr="006675FF">
        <w:rPr>
          <w:rFonts w:ascii="Tahoma" w:hAnsi="Tahoma" w:cs="Tahoma"/>
          <w:sz w:val="24"/>
          <w:szCs w:val="24"/>
          <w:lang w:val="es-MX"/>
        </w:rPr>
        <w:t xml:space="preserve">Deben ser considerados como impertinentes los testimonios de las Sras. DIANA MARCELA ROMERO GAMBOA y ESNEDA SÁNCHEZ BUSTAMANTE, en su calidad de </w:t>
      </w:r>
      <w:r w:rsidRPr="006675FF">
        <w:rPr>
          <w:rFonts w:ascii="Tahoma" w:hAnsi="Tahoma" w:cs="Tahoma"/>
          <w:sz w:val="24"/>
          <w:szCs w:val="24"/>
          <w:lang w:val="es-MX"/>
        </w:rPr>
        <w:lastRenderedPageBreak/>
        <w:t>funcionarias de la Institución Educativa “La Sagrada Familia”</w:t>
      </w:r>
      <w:r w:rsidR="00B378E7" w:rsidRPr="006675FF">
        <w:rPr>
          <w:rFonts w:ascii="Tahoma" w:hAnsi="Tahoma" w:cs="Tahoma"/>
          <w:sz w:val="24"/>
          <w:szCs w:val="24"/>
          <w:lang w:val="es-MX"/>
        </w:rPr>
        <w:t>,</w:t>
      </w:r>
      <w:r w:rsidRPr="006675FF">
        <w:rPr>
          <w:rFonts w:ascii="Tahoma" w:hAnsi="Tahoma" w:cs="Tahoma"/>
          <w:sz w:val="24"/>
          <w:szCs w:val="24"/>
          <w:lang w:val="es-MX"/>
        </w:rPr>
        <w:t xml:space="preserve"> porque dichas </w:t>
      </w:r>
      <w:r w:rsidR="00D95420" w:rsidRPr="006675FF">
        <w:rPr>
          <w:rFonts w:ascii="Tahoma" w:hAnsi="Tahoma" w:cs="Tahoma"/>
          <w:sz w:val="24"/>
          <w:szCs w:val="24"/>
          <w:lang w:val="es-MX"/>
        </w:rPr>
        <w:t xml:space="preserve">ciudadanas van a declarar </w:t>
      </w:r>
      <w:r w:rsidR="00B378E7" w:rsidRPr="006675FF">
        <w:rPr>
          <w:rFonts w:ascii="Tahoma" w:hAnsi="Tahoma" w:cs="Tahoma"/>
          <w:sz w:val="24"/>
          <w:szCs w:val="24"/>
          <w:lang w:val="es-MX"/>
        </w:rPr>
        <w:t xml:space="preserve">es </w:t>
      </w:r>
      <w:r w:rsidR="00D95420" w:rsidRPr="006675FF">
        <w:rPr>
          <w:rFonts w:ascii="Tahoma" w:hAnsi="Tahoma" w:cs="Tahoma"/>
          <w:sz w:val="24"/>
          <w:szCs w:val="24"/>
          <w:lang w:val="es-MX"/>
        </w:rPr>
        <w:t xml:space="preserve">sobre </w:t>
      </w:r>
      <w:r w:rsidRPr="006675FF">
        <w:rPr>
          <w:rFonts w:ascii="Tahoma" w:hAnsi="Tahoma" w:cs="Tahoma"/>
          <w:sz w:val="24"/>
          <w:szCs w:val="24"/>
          <w:lang w:val="es-MX"/>
        </w:rPr>
        <w:t xml:space="preserve">el comportamiento </w:t>
      </w:r>
      <w:r w:rsidR="00D95420" w:rsidRPr="006675FF">
        <w:rPr>
          <w:rFonts w:ascii="Tahoma" w:hAnsi="Tahoma" w:cs="Tahoma"/>
          <w:sz w:val="24"/>
          <w:szCs w:val="24"/>
          <w:lang w:val="es-MX"/>
        </w:rPr>
        <w:t xml:space="preserve">agresivo y pendenciero </w:t>
      </w:r>
      <w:r w:rsidRPr="006675FF">
        <w:rPr>
          <w:rFonts w:ascii="Tahoma" w:hAnsi="Tahoma" w:cs="Tahoma"/>
          <w:sz w:val="24"/>
          <w:szCs w:val="24"/>
          <w:lang w:val="es-MX"/>
        </w:rPr>
        <w:t>de la agraviada cuando estudió en dicho Instituto</w:t>
      </w:r>
      <w:r w:rsidR="00D95420" w:rsidRPr="006675FF">
        <w:rPr>
          <w:rFonts w:ascii="Tahoma" w:hAnsi="Tahoma" w:cs="Tahoma"/>
          <w:sz w:val="24"/>
          <w:szCs w:val="24"/>
          <w:lang w:val="es-MX"/>
        </w:rPr>
        <w:t xml:space="preserve">, </w:t>
      </w:r>
      <w:r w:rsidR="00B378E7" w:rsidRPr="006675FF">
        <w:rPr>
          <w:rFonts w:ascii="Tahoma" w:hAnsi="Tahoma" w:cs="Tahoma"/>
          <w:sz w:val="24"/>
          <w:szCs w:val="24"/>
          <w:lang w:val="es-MX"/>
        </w:rPr>
        <w:t xml:space="preserve">y </w:t>
      </w:r>
      <w:r w:rsidR="00D95420" w:rsidRPr="006675FF">
        <w:rPr>
          <w:rFonts w:ascii="Tahoma" w:hAnsi="Tahoma" w:cs="Tahoma"/>
          <w:sz w:val="24"/>
          <w:szCs w:val="24"/>
          <w:lang w:val="es-MX"/>
        </w:rPr>
        <w:t xml:space="preserve">es obvio que tales </w:t>
      </w:r>
      <w:r w:rsidRPr="006675FF">
        <w:rPr>
          <w:rFonts w:ascii="Tahoma" w:hAnsi="Tahoma" w:cs="Tahoma"/>
          <w:sz w:val="24"/>
          <w:szCs w:val="24"/>
          <w:lang w:val="es-MX"/>
        </w:rPr>
        <w:t xml:space="preserve">aspectos </w:t>
      </w:r>
      <w:r w:rsidR="00D95420" w:rsidRPr="006675FF">
        <w:rPr>
          <w:rFonts w:ascii="Tahoma" w:hAnsi="Tahoma" w:cs="Tahoma"/>
          <w:sz w:val="24"/>
          <w:szCs w:val="24"/>
          <w:lang w:val="es-MX"/>
        </w:rPr>
        <w:t xml:space="preserve">no tenían </w:t>
      </w:r>
      <w:r w:rsidRPr="006675FF">
        <w:rPr>
          <w:rFonts w:ascii="Tahoma" w:hAnsi="Tahoma" w:cs="Tahoma"/>
          <w:sz w:val="24"/>
          <w:szCs w:val="24"/>
          <w:lang w:val="es-MX"/>
        </w:rPr>
        <w:t xml:space="preserve">nada que ver con los hechos </w:t>
      </w:r>
      <w:r w:rsidR="00D95420" w:rsidRPr="006675FF">
        <w:rPr>
          <w:rFonts w:ascii="Tahoma" w:hAnsi="Tahoma" w:cs="Tahoma"/>
          <w:sz w:val="24"/>
          <w:szCs w:val="24"/>
          <w:lang w:val="es-MX"/>
        </w:rPr>
        <w:t xml:space="preserve">objeto </w:t>
      </w:r>
      <w:r w:rsidRPr="006675FF">
        <w:rPr>
          <w:rFonts w:ascii="Tahoma" w:hAnsi="Tahoma" w:cs="Tahoma"/>
          <w:sz w:val="24"/>
          <w:szCs w:val="24"/>
          <w:lang w:val="es-MX"/>
        </w:rPr>
        <w:t>del proceso</w:t>
      </w:r>
      <w:r w:rsidR="00D95420" w:rsidRPr="006675FF">
        <w:rPr>
          <w:rFonts w:ascii="Tahoma" w:hAnsi="Tahoma" w:cs="Tahoma"/>
          <w:sz w:val="24"/>
          <w:szCs w:val="24"/>
          <w:lang w:val="es-MX"/>
        </w:rPr>
        <w:t>.</w:t>
      </w:r>
    </w:p>
    <w:p w:rsidR="00D95420" w:rsidRPr="006675FF" w:rsidRDefault="00D95420" w:rsidP="0033515A">
      <w:pPr>
        <w:tabs>
          <w:tab w:val="left" w:pos="4111"/>
        </w:tabs>
        <w:spacing w:line="288" w:lineRule="auto"/>
        <w:rPr>
          <w:rFonts w:ascii="Tahoma" w:hAnsi="Tahoma" w:cs="Tahoma"/>
          <w:sz w:val="24"/>
          <w:szCs w:val="24"/>
          <w:lang w:val="es-MX"/>
        </w:rPr>
      </w:pPr>
    </w:p>
    <w:p w:rsidR="007F1C87" w:rsidRDefault="00D95420" w:rsidP="0033515A">
      <w:pPr>
        <w:pStyle w:val="Prrafodelista"/>
        <w:numPr>
          <w:ilvl w:val="0"/>
          <w:numId w:val="6"/>
        </w:numPr>
        <w:tabs>
          <w:tab w:val="left" w:pos="4111"/>
        </w:tabs>
        <w:spacing w:line="288" w:lineRule="auto"/>
        <w:ind w:left="357" w:hanging="357"/>
        <w:rPr>
          <w:rFonts w:ascii="Tahoma" w:hAnsi="Tahoma" w:cs="Tahoma"/>
          <w:sz w:val="24"/>
          <w:szCs w:val="24"/>
          <w:lang w:val="es-MX"/>
        </w:rPr>
      </w:pPr>
      <w:r w:rsidRPr="006675FF">
        <w:rPr>
          <w:rFonts w:ascii="Tahoma" w:hAnsi="Tahoma" w:cs="Tahoma"/>
          <w:sz w:val="24"/>
          <w:szCs w:val="24"/>
          <w:lang w:val="es-MX"/>
        </w:rPr>
        <w:t>Se debe considerar como ilegal</w:t>
      </w:r>
      <w:r w:rsidR="007F1C87" w:rsidRPr="006675FF">
        <w:rPr>
          <w:rFonts w:ascii="Tahoma" w:hAnsi="Tahoma" w:cs="Tahoma"/>
          <w:sz w:val="24"/>
          <w:szCs w:val="24"/>
          <w:lang w:val="es-MX"/>
        </w:rPr>
        <w:t xml:space="preserve"> </w:t>
      </w:r>
      <w:r w:rsidRPr="006675FF">
        <w:rPr>
          <w:rFonts w:ascii="Tahoma" w:hAnsi="Tahoma" w:cs="Tahoma"/>
          <w:sz w:val="24"/>
          <w:szCs w:val="24"/>
          <w:lang w:val="es-MX"/>
        </w:rPr>
        <w:t xml:space="preserve">el testimonio que ha de rendir el Sr. JORGE ELIÉCER QUIMBAY, </w:t>
      </w:r>
      <w:r w:rsidR="007F1C87" w:rsidRPr="006675FF">
        <w:rPr>
          <w:rFonts w:ascii="Tahoma" w:hAnsi="Tahoma" w:cs="Tahoma"/>
          <w:sz w:val="24"/>
          <w:szCs w:val="24"/>
          <w:lang w:val="es-MX"/>
        </w:rPr>
        <w:t xml:space="preserve">porque con ese testigo </w:t>
      </w:r>
      <w:r w:rsidRPr="006675FF">
        <w:rPr>
          <w:rFonts w:ascii="Tahoma" w:hAnsi="Tahoma" w:cs="Tahoma"/>
          <w:sz w:val="24"/>
          <w:szCs w:val="24"/>
          <w:lang w:val="es-MX"/>
        </w:rPr>
        <w:t xml:space="preserve">se </w:t>
      </w:r>
      <w:r w:rsidR="007F1C87" w:rsidRPr="006675FF">
        <w:rPr>
          <w:rFonts w:ascii="Tahoma" w:hAnsi="Tahoma" w:cs="Tahoma"/>
          <w:sz w:val="24"/>
          <w:szCs w:val="24"/>
          <w:lang w:val="es-MX"/>
        </w:rPr>
        <w:t>pretenderá</w:t>
      </w:r>
      <w:r w:rsidRPr="006675FF">
        <w:rPr>
          <w:rFonts w:ascii="Tahoma" w:hAnsi="Tahoma" w:cs="Tahoma"/>
          <w:sz w:val="24"/>
          <w:szCs w:val="24"/>
          <w:lang w:val="es-MX"/>
        </w:rPr>
        <w:t xml:space="preserve"> introducir </w:t>
      </w:r>
      <w:r w:rsidR="00B378E7" w:rsidRPr="006675FF">
        <w:rPr>
          <w:rFonts w:ascii="Tahoma" w:hAnsi="Tahoma" w:cs="Tahoma"/>
          <w:sz w:val="24"/>
          <w:szCs w:val="24"/>
          <w:lang w:val="es-MX"/>
        </w:rPr>
        <w:t xml:space="preserve">al proceso </w:t>
      </w:r>
      <w:r w:rsidR="007F1C87" w:rsidRPr="006675FF">
        <w:rPr>
          <w:rFonts w:ascii="Tahoma" w:hAnsi="Tahoma" w:cs="Tahoma"/>
          <w:sz w:val="24"/>
          <w:szCs w:val="24"/>
          <w:lang w:val="es-MX"/>
        </w:rPr>
        <w:t xml:space="preserve">una memoria USB que contiene </w:t>
      </w:r>
      <w:r w:rsidR="00B378E7" w:rsidRPr="006675FF">
        <w:rPr>
          <w:rFonts w:ascii="Tahoma" w:hAnsi="Tahoma" w:cs="Tahoma"/>
          <w:sz w:val="24"/>
          <w:szCs w:val="24"/>
          <w:lang w:val="es-MX"/>
        </w:rPr>
        <w:t xml:space="preserve">la grabación de </w:t>
      </w:r>
      <w:r w:rsidR="007F1C87" w:rsidRPr="006675FF">
        <w:rPr>
          <w:rFonts w:ascii="Tahoma" w:hAnsi="Tahoma" w:cs="Tahoma"/>
          <w:sz w:val="24"/>
          <w:szCs w:val="24"/>
          <w:lang w:val="es-MX"/>
        </w:rPr>
        <w:t>una conversación de una llamada telefónica en la cual la agraviada</w:t>
      </w:r>
      <w:r w:rsidR="00B378E7" w:rsidRPr="006675FF">
        <w:rPr>
          <w:rFonts w:ascii="Tahoma" w:hAnsi="Tahoma" w:cs="Tahoma"/>
          <w:sz w:val="24"/>
          <w:szCs w:val="24"/>
          <w:lang w:val="es-MX"/>
        </w:rPr>
        <w:t>,</w:t>
      </w:r>
      <w:r w:rsidR="007F1C87" w:rsidRPr="006675FF">
        <w:rPr>
          <w:rFonts w:ascii="Tahoma" w:hAnsi="Tahoma" w:cs="Tahoma"/>
          <w:sz w:val="24"/>
          <w:szCs w:val="24"/>
          <w:lang w:val="es-MX"/>
        </w:rPr>
        <w:t xml:space="preserve"> luego de burlarle del acusado</w:t>
      </w:r>
      <w:r w:rsidR="00B378E7" w:rsidRPr="006675FF">
        <w:rPr>
          <w:rFonts w:ascii="Tahoma" w:hAnsi="Tahoma" w:cs="Tahoma"/>
          <w:sz w:val="24"/>
          <w:szCs w:val="24"/>
          <w:lang w:val="es-MX"/>
        </w:rPr>
        <w:t>,</w:t>
      </w:r>
      <w:r w:rsidR="007F1C87" w:rsidRPr="006675FF">
        <w:rPr>
          <w:rFonts w:ascii="Tahoma" w:hAnsi="Tahoma" w:cs="Tahoma"/>
          <w:sz w:val="24"/>
          <w:szCs w:val="24"/>
          <w:lang w:val="es-MX"/>
        </w:rPr>
        <w:t xml:space="preserve"> asevera que no obtendrá su libertad. Dicha prueba debe ser considerada ilegal porque con su contenido se está afectando el derech</w:t>
      </w:r>
      <w:r w:rsidR="00845F89">
        <w:rPr>
          <w:rFonts w:ascii="Tahoma" w:hAnsi="Tahoma" w:cs="Tahoma"/>
          <w:sz w:val="24"/>
          <w:szCs w:val="24"/>
          <w:lang w:val="es-MX"/>
        </w:rPr>
        <w:t>o a la intimidad de la víctima.</w:t>
      </w:r>
    </w:p>
    <w:p w:rsidR="00845F89" w:rsidRPr="006675FF" w:rsidRDefault="00845F89" w:rsidP="0033515A">
      <w:pPr>
        <w:pStyle w:val="Prrafodelista"/>
        <w:tabs>
          <w:tab w:val="left" w:pos="4111"/>
        </w:tabs>
        <w:spacing w:line="288" w:lineRule="auto"/>
        <w:ind w:left="357"/>
        <w:rPr>
          <w:rFonts w:ascii="Tahoma" w:hAnsi="Tahoma" w:cs="Tahoma"/>
          <w:sz w:val="24"/>
          <w:szCs w:val="24"/>
          <w:lang w:val="es-MX"/>
        </w:rPr>
      </w:pPr>
    </w:p>
    <w:p w:rsidR="004F0BDA" w:rsidRPr="006675FF" w:rsidRDefault="00BA16E0" w:rsidP="0033515A">
      <w:pPr>
        <w:pStyle w:val="Prrafodelista"/>
        <w:numPr>
          <w:ilvl w:val="0"/>
          <w:numId w:val="6"/>
        </w:numPr>
        <w:tabs>
          <w:tab w:val="left" w:pos="4111"/>
        </w:tabs>
        <w:spacing w:line="288" w:lineRule="auto"/>
        <w:ind w:left="357" w:hanging="357"/>
        <w:rPr>
          <w:rFonts w:ascii="Tahoma" w:eastAsia="Times New Roman" w:hAnsi="Tahoma" w:cs="Tahoma"/>
          <w:sz w:val="24"/>
          <w:szCs w:val="24"/>
        </w:rPr>
      </w:pPr>
      <w:r w:rsidRPr="006675FF">
        <w:rPr>
          <w:rFonts w:ascii="Tahoma" w:hAnsi="Tahoma" w:cs="Tahoma"/>
          <w:sz w:val="24"/>
          <w:szCs w:val="24"/>
          <w:lang w:val="es-MX"/>
        </w:rPr>
        <w:t xml:space="preserve">La petición del testimonio del Sr. LEANDRO FABIO QUICENO PAREJA, </w:t>
      </w:r>
      <w:r w:rsidR="00A02155" w:rsidRPr="006675FF">
        <w:rPr>
          <w:rFonts w:ascii="Tahoma" w:hAnsi="Tahoma" w:cs="Tahoma"/>
          <w:sz w:val="24"/>
          <w:szCs w:val="24"/>
          <w:lang w:val="es-MX"/>
        </w:rPr>
        <w:t>debe ser</w:t>
      </w:r>
      <w:r w:rsidRPr="006675FF">
        <w:rPr>
          <w:rFonts w:ascii="Tahoma" w:hAnsi="Tahoma" w:cs="Tahoma"/>
          <w:sz w:val="24"/>
          <w:szCs w:val="24"/>
          <w:lang w:val="es-MX"/>
        </w:rPr>
        <w:t xml:space="preserve"> considerada como impertinente  e inútil, debido a que con dicho testimonio </w:t>
      </w:r>
      <w:r w:rsidR="00A02155" w:rsidRPr="006675FF">
        <w:rPr>
          <w:rFonts w:ascii="Tahoma" w:hAnsi="Tahoma" w:cs="Tahoma"/>
          <w:sz w:val="24"/>
          <w:szCs w:val="24"/>
          <w:lang w:val="es-MX"/>
        </w:rPr>
        <w:t>lo se pretende</w:t>
      </w:r>
      <w:r w:rsidRPr="006675FF">
        <w:rPr>
          <w:rFonts w:ascii="Tahoma" w:hAnsi="Tahoma" w:cs="Tahoma"/>
          <w:sz w:val="24"/>
          <w:szCs w:val="24"/>
          <w:lang w:val="es-MX"/>
        </w:rPr>
        <w:t xml:space="preserve"> allegar al proceso </w:t>
      </w:r>
      <w:r w:rsidR="001F4529" w:rsidRPr="006675FF">
        <w:rPr>
          <w:rFonts w:ascii="Tahoma" w:hAnsi="Tahoma" w:cs="Tahoma"/>
          <w:sz w:val="24"/>
          <w:szCs w:val="24"/>
          <w:lang w:val="es-MX"/>
        </w:rPr>
        <w:t xml:space="preserve">es </w:t>
      </w:r>
      <w:r w:rsidRPr="006675FF">
        <w:rPr>
          <w:rFonts w:ascii="Tahoma" w:hAnsi="Tahoma" w:cs="Tahoma"/>
          <w:sz w:val="24"/>
          <w:szCs w:val="24"/>
          <w:lang w:val="es-MX"/>
        </w:rPr>
        <w:t xml:space="preserve">una opinión personal que </w:t>
      </w:r>
      <w:r w:rsidR="00A02155" w:rsidRPr="006675FF">
        <w:rPr>
          <w:rFonts w:ascii="Tahoma" w:hAnsi="Tahoma" w:cs="Tahoma"/>
          <w:sz w:val="24"/>
          <w:szCs w:val="24"/>
          <w:lang w:val="es-MX"/>
        </w:rPr>
        <w:t>tiene</w:t>
      </w:r>
      <w:r w:rsidRPr="006675FF">
        <w:rPr>
          <w:rFonts w:ascii="Tahoma" w:hAnsi="Tahoma" w:cs="Tahoma"/>
          <w:sz w:val="24"/>
          <w:szCs w:val="24"/>
          <w:lang w:val="es-MX"/>
        </w:rPr>
        <w:t xml:space="preserve"> </w:t>
      </w:r>
      <w:r w:rsidR="00A02155" w:rsidRPr="006675FF">
        <w:rPr>
          <w:rFonts w:ascii="Tahoma" w:hAnsi="Tahoma" w:cs="Tahoma"/>
          <w:sz w:val="24"/>
          <w:szCs w:val="24"/>
          <w:lang w:val="es-MX"/>
        </w:rPr>
        <w:t>ese</w:t>
      </w:r>
      <w:r w:rsidRPr="006675FF">
        <w:rPr>
          <w:rFonts w:ascii="Tahoma" w:hAnsi="Tahoma" w:cs="Tahoma"/>
          <w:sz w:val="24"/>
          <w:szCs w:val="24"/>
          <w:lang w:val="es-MX"/>
        </w:rPr>
        <w:t xml:space="preserve"> testigo respecto a que en contra del Procesado se está cometiendo una injusticia ya que el testigo como miembro activo de la </w:t>
      </w:r>
      <w:r w:rsidR="001F4529" w:rsidRPr="006675FF">
        <w:rPr>
          <w:rFonts w:ascii="Tahoma" w:hAnsi="Tahoma" w:cs="Tahoma"/>
          <w:sz w:val="24"/>
          <w:szCs w:val="24"/>
          <w:lang w:val="es-MX"/>
        </w:rPr>
        <w:t>Policía</w:t>
      </w:r>
      <w:r w:rsidRPr="006675FF">
        <w:rPr>
          <w:rFonts w:ascii="Tahoma" w:hAnsi="Tahoma" w:cs="Tahoma"/>
          <w:sz w:val="24"/>
          <w:szCs w:val="24"/>
          <w:lang w:val="es-MX"/>
        </w:rPr>
        <w:t xml:space="preserve"> Nacional tuvo conocimiento de ciertos sucesos </w:t>
      </w:r>
      <w:r w:rsidR="001F4529" w:rsidRPr="006675FF">
        <w:rPr>
          <w:rFonts w:ascii="Tahoma" w:hAnsi="Tahoma" w:cs="Tahoma"/>
          <w:sz w:val="24"/>
          <w:szCs w:val="24"/>
          <w:lang w:val="es-MX"/>
        </w:rPr>
        <w:t>relacionados con actividades impropias de la víctima.</w:t>
      </w:r>
      <w:r w:rsidR="004F0BDA" w:rsidRPr="006675FF">
        <w:rPr>
          <w:rFonts w:ascii="Tahoma" w:eastAsia="Times New Roman" w:hAnsi="Tahoma" w:cs="Tahoma"/>
          <w:sz w:val="24"/>
          <w:szCs w:val="24"/>
        </w:rPr>
        <w:t xml:space="preserve"> </w:t>
      </w:r>
    </w:p>
    <w:p w:rsidR="000A310E" w:rsidRPr="006675FF" w:rsidRDefault="000A310E" w:rsidP="0033515A">
      <w:pPr>
        <w:spacing w:line="288" w:lineRule="auto"/>
        <w:jc w:val="center"/>
        <w:rPr>
          <w:rFonts w:ascii="Tahoma" w:hAnsi="Tahoma" w:cs="Tahoma"/>
          <w:b/>
          <w:bCs/>
          <w:sz w:val="24"/>
          <w:szCs w:val="24"/>
        </w:rPr>
      </w:pPr>
    </w:p>
    <w:p w:rsidR="004F0BDA" w:rsidRPr="006675FF" w:rsidRDefault="001E2A85" w:rsidP="0033515A">
      <w:pPr>
        <w:spacing w:line="288" w:lineRule="auto"/>
        <w:jc w:val="center"/>
        <w:rPr>
          <w:rFonts w:ascii="Tahoma" w:hAnsi="Tahoma" w:cs="Tahoma"/>
          <w:bCs/>
          <w:sz w:val="24"/>
          <w:szCs w:val="24"/>
        </w:rPr>
      </w:pPr>
      <w:r w:rsidRPr="006675FF">
        <w:rPr>
          <w:rFonts w:ascii="Tahoma" w:hAnsi="Tahoma" w:cs="Tahoma"/>
          <w:b/>
          <w:bCs/>
          <w:sz w:val="24"/>
          <w:szCs w:val="24"/>
        </w:rPr>
        <w:t>LA ALZADA</w:t>
      </w:r>
      <w:r w:rsidR="004F0BDA" w:rsidRPr="006675FF">
        <w:rPr>
          <w:rFonts w:ascii="Tahoma" w:hAnsi="Tahoma" w:cs="Tahoma"/>
          <w:b/>
          <w:bCs/>
          <w:sz w:val="24"/>
          <w:szCs w:val="24"/>
        </w:rPr>
        <w:t xml:space="preserve">: </w:t>
      </w:r>
    </w:p>
    <w:p w:rsidR="007F1C87" w:rsidRPr="006675FF" w:rsidRDefault="007F1C87" w:rsidP="0033515A">
      <w:pPr>
        <w:spacing w:line="288" w:lineRule="auto"/>
        <w:jc w:val="center"/>
        <w:rPr>
          <w:rFonts w:ascii="Tahoma" w:hAnsi="Tahoma" w:cs="Tahoma"/>
          <w:bCs/>
          <w:sz w:val="24"/>
          <w:szCs w:val="24"/>
        </w:rPr>
      </w:pPr>
    </w:p>
    <w:p w:rsidR="007F1C87" w:rsidRPr="006675FF" w:rsidRDefault="007F1C87" w:rsidP="0033515A">
      <w:pPr>
        <w:spacing w:line="288" w:lineRule="auto"/>
        <w:rPr>
          <w:rFonts w:ascii="Tahoma" w:hAnsi="Tahoma" w:cs="Tahoma"/>
          <w:bCs/>
          <w:sz w:val="24"/>
          <w:szCs w:val="24"/>
        </w:rPr>
      </w:pPr>
      <w:r w:rsidRPr="006675FF">
        <w:rPr>
          <w:rFonts w:ascii="Tahoma" w:hAnsi="Tahoma" w:cs="Tahoma"/>
          <w:bCs/>
          <w:sz w:val="24"/>
          <w:szCs w:val="24"/>
        </w:rPr>
        <w:t xml:space="preserve">La inconformidad expresada por la apelante </w:t>
      </w:r>
      <w:r w:rsidR="009F57D7" w:rsidRPr="006675FF">
        <w:rPr>
          <w:rFonts w:ascii="Tahoma" w:hAnsi="Tahoma" w:cs="Tahoma"/>
          <w:bCs/>
          <w:sz w:val="24"/>
          <w:szCs w:val="24"/>
        </w:rPr>
        <w:t xml:space="preserve">en contra de lo resuelto y decidido por el Juzgado </w:t>
      </w:r>
      <w:r w:rsidR="009F57D7" w:rsidRPr="006675FF">
        <w:rPr>
          <w:rFonts w:ascii="Tahoma" w:hAnsi="Tahoma" w:cs="Tahoma"/>
          <w:bCs/>
          <w:i/>
          <w:sz w:val="24"/>
          <w:szCs w:val="24"/>
        </w:rPr>
        <w:t xml:space="preserve">A quo </w:t>
      </w:r>
      <w:r w:rsidR="009F57D7" w:rsidRPr="006675FF">
        <w:rPr>
          <w:rFonts w:ascii="Tahoma" w:hAnsi="Tahoma" w:cs="Tahoma"/>
          <w:bCs/>
          <w:sz w:val="24"/>
          <w:szCs w:val="24"/>
        </w:rPr>
        <w:t xml:space="preserve">fue la siguiente: </w:t>
      </w:r>
    </w:p>
    <w:p w:rsidR="009F57D7" w:rsidRPr="006675FF" w:rsidRDefault="009F57D7" w:rsidP="0033515A">
      <w:pPr>
        <w:spacing w:line="288" w:lineRule="auto"/>
        <w:rPr>
          <w:rFonts w:ascii="Tahoma" w:hAnsi="Tahoma" w:cs="Tahoma"/>
          <w:bCs/>
          <w:sz w:val="24"/>
          <w:szCs w:val="24"/>
        </w:rPr>
      </w:pPr>
    </w:p>
    <w:p w:rsidR="009F57D7" w:rsidRPr="006675FF" w:rsidRDefault="009F57D7" w:rsidP="0033515A">
      <w:pPr>
        <w:pStyle w:val="Prrafodelista"/>
        <w:numPr>
          <w:ilvl w:val="0"/>
          <w:numId w:val="7"/>
        </w:numPr>
        <w:spacing w:line="288" w:lineRule="auto"/>
        <w:ind w:left="357" w:hanging="357"/>
        <w:rPr>
          <w:rFonts w:ascii="Tahoma" w:hAnsi="Tahoma" w:cs="Tahoma"/>
          <w:bCs/>
          <w:sz w:val="24"/>
          <w:szCs w:val="24"/>
        </w:rPr>
      </w:pPr>
      <w:r w:rsidRPr="006675FF">
        <w:rPr>
          <w:rFonts w:ascii="Tahoma" w:hAnsi="Tahoma" w:cs="Tahoma"/>
          <w:bCs/>
          <w:sz w:val="24"/>
          <w:szCs w:val="24"/>
        </w:rPr>
        <w:t xml:space="preserve">La Defensa si </w:t>
      </w:r>
      <w:r w:rsidR="005A3F20" w:rsidRPr="006675FF">
        <w:rPr>
          <w:rFonts w:ascii="Tahoma" w:hAnsi="Tahoma" w:cs="Tahoma"/>
          <w:bCs/>
          <w:sz w:val="24"/>
          <w:szCs w:val="24"/>
        </w:rPr>
        <w:t>cumplió</w:t>
      </w:r>
      <w:r w:rsidRPr="006675FF">
        <w:rPr>
          <w:rFonts w:ascii="Tahoma" w:hAnsi="Tahoma" w:cs="Tahoma"/>
          <w:bCs/>
          <w:sz w:val="24"/>
          <w:szCs w:val="24"/>
        </w:rPr>
        <w:t xml:space="preserve"> con la carga </w:t>
      </w:r>
      <w:r w:rsidR="00A02155" w:rsidRPr="006675FF">
        <w:rPr>
          <w:rFonts w:ascii="Tahoma" w:hAnsi="Tahoma" w:cs="Tahoma"/>
          <w:bCs/>
          <w:sz w:val="24"/>
          <w:szCs w:val="24"/>
        </w:rPr>
        <w:t>argumentativa</w:t>
      </w:r>
      <w:r w:rsidRPr="006675FF">
        <w:rPr>
          <w:rFonts w:ascii="Tahoma" w:hAnsi="Tahoma" w:cs="Tahoma"/>
          <w:bCs/>
          <w:sz w:val="24"/>
          <w:szCs w:val="24"/>
        </w:rPr>
        <w:t xml:space="preserve"> que le </w:t>
      </w:r>
      <w:r w:rsidR="005A3F20" w:rsidRPr="006675FF">
        <w:rPr>
          <w:rFonts w:ascii="Tahoma" w:hAnsi="Tahoma" w:cs="Tahoma"/>
          <w:bCs/>
          <w:sz w:val="24"/>
          <w:szCs w:val="24"/>
        </w:rPr>
        <w:t>asistía</w:t>
      </w:r>
      <w:r w:rsidRPr="006675FF">
        <w:rPr>
          <w:rFonts w:ascii="Tahoma" w:hAnsi="Tahoma" w:cs="Tahoma"/>
          <w:bCs/>
          <w:sz w:val="24"/>
          <w:szCs w:val="24"/>
        </w:rPr>
        <w:t xml:space="preserve"> para demostrar la pertinencia y la conducencia de las pruebas comunes con las cuales acreditaría tópicos relacionados con la ausencia de responsabilidad criminal del Procesado por los hechos por los que ha sido acusado, lo que únicamente se podría acreditar mediante el ejercicio del interrogatorio directo de dichos testigos. </w:t>
      </w:r>
    </w:p>
    <w:p w:rsidR="009F57D7" w:rsidRPr="006675FF" w:rsidRDefault="009F57D7" w:rsidP="0033515A">
      <w:pPr>
        <w:spacing w:line="288" w:lineRule="auto"/>
        <w:rPr>
          <w:rFonts w:ascii="Tahoma" w:hAnsi="Tahoma" w:cs="Tahoma"/>
          <w:bCs/>
          <w:sz w:val="24"/>
          <w:szCs w:val="24"/>
        </w:rPr>
      </w:pPr>
    </w:p>
    <w:p w:rsidR="00013CE6" w:rsidRPr="006675FF" w:rsidRDefault="009F57D7" w:rsidP="0033515A">
      <w:pPr>
        <w:pStyle w:val="Prrafodelista"/>
        <w:numPr>
          <w:ilvl w:val="0"/>
          <w:numId w:val="7"/>
        </w:numPr>
        <w:spacing w:line="288" w:lineRule="auto"/>
        <w:ind w:left="357" w:hanging="357"/>
        <w:rPr>
          <w:rFonts w:ascii="Tahoma" w:hAnsi="Tahoma" w:cs="Tahoma"/>
          <w:bCs/>
          <w:sz w:val="24"/>
          <w:szCs w:val="24"/>
        </w:rPr>
      </w:pPr>
      <w:r w:rsidRPr="006675FF">
        <w:rPr>
          <w:rFonts w:ascii="Tahoma" w:hAnsi="Tahoma" w:cs="Tahoma"/>
          <w:bCs/>
          <w:sz w:val="24"/>
          <w:szCs w:val="24"/>
        </w:rPr>
        <w:t xml:space="preserve">Se equivocó la providencia opugnada al no ordenar la declaración de </w:t>
      </w:r>
      <w:r w:rsidRPr="006675FF">
        <w:rPr>
          <w:rFonts w:ascii="Tahoma" w:hAnsi="Tahoma" w:cs="Tahoma"/>
          <w:bCs/>
          <w:sz w:val="24"/>
          <w:szCs w:val="24"/>
          <w:lang w:val="es-MX"/>
        </w:rPr>
        <w:t xml:space="preserve">LEANDRO FABIO QUICENO porque no se trata de un testigo de opinión ni </w:t>
      </w:r>
      <w:r w:rsidR="00A02155" w:rsidRPr="006675FF">
        <w:rPr>
          <w:rFonts w:ascii="Tahoma" w:hAnsi="Tahoma" w:cs="Tahoma"/>
          <w:bCs/>
          <w:sz w:val="24"/>
          <w:szCs w:val="24"/>
          <w:lang w:val="es-MX"/>
        </w:rPr>
        <w:t xml:space="preserve">de </w:t>
      </w:r>
      <w:r w:rsidRPr="006675FF">
        <w:rPr>
          <w:rFonts w:ascii="Tahoma" w:hAnsi="Tahoma" w:cs="Tahoma"/>
          <w:bCs/>
          <w:sz w:val="24"/>
          <w:szCs w:val="24"/>
          <w:lang w:val="es-MX"/>
        </w:rPr>
        <w:t xml:space="preserve">un testigo-perito, como erradamente lo considero </w:t>
      </w:r>
      <w:r w:rsidRPr="006675FF">
        <w:rPr>
          <w:rFonts w:ascii="Tahoma" w:hAnsi="Tahoma" w:cs="Tahoma"/>
          <w:bCs/>
          <w:sz w:val="24"/>
          <w:szCs w:val="24"/>
        </w:rPr>
        <w:t xml:space="preserve">el Juzgado de primer nivel, sino de una persona que como consecuencia de desempeñarse como miembro de la </w:t>
      </w:r>
      <w:r w:rsidR="00013CE6" w:rsidRPr="006675FF">
        <w:rPr>
          <w:rFonts w:ascii="Tahoma" w:hAnsi="Tahoma" w:cs="Tahoma"/>
          <w:bCs/>
          <w:sz w:val="24"/>
          <w:szCs w:val="24"/>
        </w:rPr>
        <w:t>Policía</w:t>
      </w:r>
      <w:r w:rsidRPr="006675FF">
        <w:rPr>
          <w:rFonts w:ascii="Tahoma" w:hAnsi="Tahoma" w:cs="Tahoma"/>
          <w:bCs/>
          <w:sz w:val="24"/>
          <w:szCs w:val="24"/>
        </w:rPr>
        <w:t xml:space="preserve"> </w:t>
      </w:r>
      <w:r w:rsidR="00013CE6" w:rsidRPr="006675FF">
        <w:rPr>
          <w:rFonts w:ascii="Tahoma" w:hAnsi="Tahoma" w:cs="Tahoma"/>
          <w:bCs/>
          <w:sz w:val="24"/>
          <w:szCs w:val="24"/>
        </w:rPr>
        <w:t>Nación</w:t>
      </w:r>
      <w:r w:rsidRPr="006675FF">
        <w:rPr>
          <w:rFonts w:ascii="Tahoma" w:hAnsi="Tahoma" w:cs="Tahoma"/>
          <w:bCs/>
          <w:sz w:val="24"/>
          <w:szCs w:val="24"/>
        </w:rPr>
        <w:t xml:space="preserve"> tuvo conocimiento de ciertas actividades desempeñadas por la supuesta </w:t>
      </w:r>
      <w:r w:rsidR="00013CE6" w:rsidRPr="006675FF">
        <w:rPr>
          <w:rFonts w:ascii="Tahoma" w:hAnsi="Tahoma" w:cs="Tahoma"/>
          <w:bCs/>
          <w:sz w:val="24"/>
          <w:szCs w:val="24"/>
        </w:rPr>
        <w:t>víctima</w:t>
      </w:r>
      <w:r w:rsidRPr="006675FF">
        <w:rPr>
          <w:rFonts w:ascii="Tahoma" w:hAnsi="Tahoma" w:cs="Tahoma"/>
          <w:bCs/>
          <w:sz w:val="24"/>
          <w:szCs w:val="24"/>
        </w:rPr>
        <w:t xml:space="preserve">, lo que tornaba en pertinente y conducente la declaración de dicho testigo porque la misma </w:t>
      </w:r>
      <w:r w:rsidR="00013CE6" w:rsidRPr="006675FF">
        <w:rPr>
          <w:rFonts w:ascii="Tahoma" w:hAnsi="Tahoma" w:cs="Tahoma"/>
          <w:bCs/>
          <w:sz w:val="24"/>
          <w:szCs w:val="24"/>
        </w:rPr>
        <w:t xml:space="preserve">estaba relacionada tanto con la ausencia de responsabilidad criminal del acusado como con la inexistencia de la conducta endilgada en su contra. </w:t>
      </w:r>
    </w:p>
    <w:p w:rsidR="00013CE6" w:rsidRPr="006675FF" w:rsidRDefault="00013CE6" w:rsidP="0033515A">
      <w:pPr>
        <w:spacing w:line="288" w:lineRule="auto"/>
        <w:rPr>
          <w:rFonts w:ascii="Tahoma" w:hAnsi="Tahoma" w:cs="Tahoma"/>
          <w:bCs/>
          <w:sz w:val="24"/>
          <w:szCs w:val="24"/>
        </w:rPr>
      </w:pPr>
    </w:p>
    <w:p w:rsidR="00013CE6" w:rsidRPr="006675FF" w:rsidRDefault="00013CE6" w:rsidP="0033515A">
      <w:pPr>
        <w:pStyle w:val="Prrafodelista"/>
        <w:numPr>
          <w:ilvl w:val="0"/>
          <w:numId w:val="7"/>
        </w:numPr>
        <w:spacing w:line="288" w:lineRule="auto"/>
        <w:ind w:left="360"/>
        <w:rPr>
          <w:rFonts w:ascii="Tahoma" w:hAnsi="Tahoma" w:cs="Tahoma"/>
          <w:bCs/>
          <w:sz w:val="24"/>
          <w:szCs w:val="24"/>
        </w:rPr>
      </w:pPr>
      <w:r w:rsidRPr="006675FF">
        <w:rPr>
          <w:rFonts w:ascii="Tahoma" w:hAnsi="Tahoma" w:cs="Tahoma"/>
          <w:bCs/>
          <w:sz w:val="24"/>
          <w:szCs w:val="24"/>
        </w:rPr>
        <w:t xml:space="preserve">No es cierto que se deba considerar ilegal el testimonio que ha de rendir el Sr. JORGE ELIÉCER QUIMBAY ya </w:t>
      </w:r>
      <w:r w:rsidR="00A02155" w:rsidRPr="006675FF">
        <w:rPr>
          <w:rFonts w:ascii="Tahoma" w:hAnsi="Tahoma" w:cs="Tahoma"/>
          <w:bCs/>
          <w:sz w:val="24"/>
          <w:szCs w:val="24"/>
        </w:rPr>
        <w:t xml:space="preserve">que </w:t>
      </w:r>
      <w:r w:rsidRPr="006675FF">
        <w:rPr>
          <w:rFonts w:ascii="Tahoma" w:hAnsi="Tahoma" w:cs="Tahoma"/>
          <w:bCs/>
          <w:sz w:val="24"/>
          <w:szCs w:val="24"/>
        </w:rPr>
        <w:t xml:space="preserve">con dicho testigo en momento alguno se va a introducir al juicio una memoria USB, con la que se pretenda involucrar </w:t>
      </w:r>
      <w:r w:rsidR="00AB67D3" w:rsidRPr="006675FF">
        <w:rPr>
          <w:rFonts w:ascii="Tahoma" w:hAnsi="Tahoma" w:cs="Tahoma"/>
          <w:bCs/>
          <w:sz w:val="24"/>
          <w:szCs w:val="24"/>
        </w:rPr>
        <w:t xml:space="preserve">temas relacionados con la intimidad de la presunta </w:t>
      </w:r>
      <w:r w:rsidR="00B54D2E" w:rsidRPr="006675FF">
        <w:rPr>
          <w:rFonts w:ascii="Tahoma" w:hAnsi="Tahoma" w:cs="Tahoma"/>
          <w:bCs/>
          <w:sz w:val="24"/>
          <w:szCs w:val="24"/>
        </w:rPr>
        <w:t>víctima</w:t>
      </w:r>
      <w:r w:rsidR="00AB67D3" w:rsidRPr="006675FF">
        <w:rPr>
          <w:rFonts w:ascii="Tahoma" w:hAnsi="Tahoma" w:cs="Tahoma"/>
          <w:bCs/>
          <w:sz w:val="24"/>
          <w:szCs w:val="24"/>
        </w:rPr>
        <w:t>,</w:t>
      </w:r>
      <w:r w:rsidRPr="006675FF">
        <w:rPr>
          <w:rFonts w:ascii="Tahoma" w:hAnsi="Tahoma" w:cs="Tahoma"/>
          <w:bCs/>
          <w:sz w:val="24"/>
          <w:szCs w:val="24"/>
        </w:rPr>
        <w:t xml:space="preserve"> sino porque con el testigo de </w:t>
      </w:r>
      <w:r w:rsidRPr="006675FF">
        <w:rPr>
          <w:rFonts w:ascii="Tahoma" w:hAnsi="Tahoma" w:cs="Tahoma"/>
          <w:bCs/>
          <w:sz w:val="24"/>
          <w:szCs w:val="24"/>
        </w:rPr>
        <w:lastRenderedPageBreak/>
        <w:t xml:space="preserve">marras </w:t>
      </w:r>
      <w:r w:rsidR="00AB67D3" w:rsidRPr="006675FF">
        <w:rPr>
          <w:rFonts w:ascii="Tahoma" w:hAnsi="Tahoma" w:cs="Tahoma"/>
          <w:bCs/>
          <w:sz w:val="24"/>
          <w:szCs w:val="24"/>
        </w:rPr>
        <w:t xml:space="preserve">lo que se pretende </w:t>
      </w:r>
      <w:r w:rsidR="00A02155" w:rsidRPr="006675FF">
        <w:rPr>
          <w:rFonts w:ascii="Tahoma" w:hAnsi="Tahoma" w:cs="Tahoma"/>
          <w:bCs/>
          <w:sz w:val="24"/>
          <w:szCs w:val="24"/>
        </w:rPr>
        <w:t xml:space="preserve">es </w:t>
      </w:r>
      <w:r w:rsidR="00AB67D3" w:rsidRPr="006675FF">
        <w:rPr>
          <w:rFonts w:ascii="Tahoma" w:hAnsi="Tahoma" w:cs="Tahoma"/>
          <w:bCs/>
          <w:sz w:val="24"/>
          <w:szCs w:val="24"/>
        </w:rPr>
        <w:t xml:space="preserve">demostrar como por intermedio del declarante dicha memoria llegó a manos del investigador de la Defensa, JOHAN DAVID LOZANO ZORRILA, quien será la persona encargada de revelar su contenido cuando le corresponda testificar en el juicio. </w:t>
      </w:r>
    </w:p>
    <w:p w:rsidR="00B54D2E" w:rsidRPr="006675FF" w:rsidRDefault="00B54D2E" w:rsidP="0033515A">
      <w:pPr>
        <w:spacing w:line="288" w:lineRule="auto"/>
        <w:rPr>
          <w:rFonts w:ascii="Tahoma" w:hAnsi="Tahoma" w:cs="Tahoma"/>
          <w:bCs/>
          <w:sz w:val="24"/>
          <w:szCs w:val="24"/>
        </w:rPr>
      </w:pPr>
    </w:p>
    <w:p w:rsidR="00B54D2E" w:rsidRPr="006675FF" w:rsidRDefault="00B54D2E" w:rsidP="0033515A">
      <w:pPr>
        <w:pStyle w:val="Prrafodelista"/>
        <w:numPr>
          <w:ilvl w:val="0"/>
          <w:numId w:val="7"/>
        </w:numPr>
        <w:spacing w:line="288" w:lineRule="auto"/>
        <w:ind w:left="360"/>
        <w:rPr>
          <w:rFonts w:ascii="Tahoma" w:hAnsi="Tahoma" w:cs="Tahoma"/>
          <w:bCs/>
          <w:sz w:val="24"/>
          <w:szCs w:val="24"/>
        </w:rPr>
      </w:pPr>
      <w:r w:rsidRPr="006675FF">
        <w:rPr>
          <w:rFonts w:ascii="Tahoma" w:hAnsi="Tahoma" w:cs="Tahoma"/>
          <w:bCs/>
          <w:sz w:val="24"/>
          <w:szCs w:val="24"/>
        </w:rPr>
        <w:t xml:space="preserve">Deben ser considerados como pertinentes los testimonios que absolverán las Sras. </w:t>
      </w:r>
      <w:r w:rsidR="00114A7C" w:rsidRPr="006675FF">
        <w:rPr>
          <w:rFonts w:ascii="Tahoma" w:hAnsi="Tahoma" w:cs="Tahoma"/>
          <w:bCs/>
          <w:sz w:val="24"/>
          <w:szCs w:val="24"/>
        </w:rPr>
        <w:t xml:space="preserve">DIANA MARCELA ROMERO GAMBOA </w:t>
      </w:r>
      <w:r w:rsidRPr="006675FF">
        <w:rPr>
          <w:rFonts w:ascii="Tahoma" w:hAnsi="Tahoma" w:cs="Tahoma"/>
          <w:bCs/>
          <w:sz w:val="24"/>
          <w:szCs w:val="24"/>
        </w:rPr>
        <w:t xml:space="preserve">y </w:t>
      </w:r>
      <w:r w:rsidR="00114A7C" w:rsidRPr="006675FF">
        <w:rPr>
          <w:rFonts w:ascii="Tahoma" w:hAnsi="Tahoma" w:cs="Tahoma"/>
          <w:bCs/>
          <w:sz w:val="24"/>
          <w:szCs w:val="24"/>
        </w:rPr>
        <w:t xml:space="preserve">ESNEDA SÁNCHEZ BUSTAMANTE porque con dichas pruebas se acreditaran hechos que son relevantes para el proceso como lo es el comportamiento asumido por la presunta víctima y si los mismos son o no consecuencia de las conductas por las cuales el Procesado fue llamado a juicio. </w:t>
      </w:r>
    </w:p>
    <w:p w:rsidR="00114A7C" w:rsidRPr="006675FF" w:rsidRDefault="00114A7C" w:rsidP="0033515A">
      <w:pPr>
        <w:spacing w:line="288" w:lineRule="auto"/>
        <w:rPr>
          <w:rFonts w:ascii="Tahoma" w:hAnsi="Tahoma" w:cs="Tahoma"/>
          <w:bCs/>
          <w:sz w:val="24"/>
          <w:szCs w:val="24"/>
        </w:rPr>
      </w:pPr>
    </w:p>
    <w:p w:rsidR="00114A7C" w:rsidRPr="006675FF" w:rsidRDefault="00AB6C41" w:rsidP="0033515A">
      <w:pPr>
        <w:pStyle w:val="Prrafodelista"/>
        <w:numPr>
          <w:ilvl w:val="0"/>
          <w:numId w:val="7"/>
        </w:numPr>
        <w:spacing w:line="288" w:lineRule="auto"/>
        <w:ind w:left="360"/>
        <w:rPr>
          <w:rFonts w:ascii="Tahoma" w:hAnsi="Tahoma" w:cs="Tahoma"/>
          <w:bCs/>
          <w:sz w:val="24"/>
          <w:szCs w:val="24"/>
        </w:rPr>
      </w:pPr>
      <w:r w:rsidRPr="006675FF">
        <w:rPr>
          <w:rFonts w:ascii="Tahoma" w:hAnsi="Tahoma" w:cs="Tahoma"/>
          <w:bCs/>
          <w:sz w:val="24"/>
          <w:szCs w:val="24"/>
        </w:rPr>
        <w:t>Son errados los argumentos esgrimidos para negar</w:t>
      </w:r>
      <w:r w:rsidR="00114A7C" w:rsidRPr="006675FF">
        <w:rPr>
          <w:rFonts w:ascii="Tahoma" w:hAnsi="Tahoma" w:cs="Tahoma"/>
          <w:bCs/>
          <w:sz w:val="24"/>
          <w:szCs w:val="24"/>
        </w:rPr>
        <w:t xml:space="preserve"> como prueba de refutación los testimonios de los peritos </w:t>
      </w:r>
      <w:r w:rsidRPr="006675FF">
        <w:rPr>
          <w:rFonts w:ascii="Tahoma" w:hAnsi="Tahoma" w:cs="Tahoma"/>
          <w:bCs/>
          <w:sz w:val="24"/>
          <w:szCs w:val="24"/>
        </w:rPr>
        <w:t>CAROLINA GUTIÉRREZ DE PIÑERES BOTERO</w:t>
      </w:r>
      <w:r w:rsidR="00114A7C" w:rsidRPr="006675FF">
        <w:rPr>
          <w:rFonts w:ascii="Tahoma" w:hAnsi="Tahoma" w:cs="Tahoma"/>
          <w:bCs/>
          <w:sz w:val="24"/>
          <w:szCs w:val="24"/>
        </w:rPr>
        <w:t xml:space="preserve">; </w:t>
      </w:r>
      <w:r w:rsidRPr="006675FF">
        <w:rPr>
          <w:rFonts w:ascii="Tahoma" w:hAnsi="Tahoma" w:cs="Tahoma"/>
          <w:bCs/>
          <w:sz w:val="24"/>
          <w:szCs w:val="24"/>
        </w:rPr>
        <w:t xml:space="preserve">MARISOL ALBA SARMIENTO </w:t>
      </w:r>
      <w:r w:rsidR="00114A7C" w:rsidRPr="006675FF">
        <w:rPr>
          <w:rFonts w:ascii="Tahoma" w:hAnsi="Tahoma" w:cs="Tahoma"/>
          <w:bCs/>
          <w:sz w:val="24"/>
          <w:szCs w:val="24"/>
        </w:rPr>
        <w:t xml:space="preserve">y </w:t>
      </w:r>
      <w:r w:rsidRPr="006675FF">
        <w:rPr>
          <w:rFonts w:ascii="Tahoma" w:hAnsi="Tahoma" w:cs="Tahoma"/>
          <w:bCs/>
          <w:sz w:val="24"/>
          <w:szCs w:val="24"/>
        </w:rPr>
        <w:t>JOHN JAIME BOTERO GIRALDO, porque la audiencia preparatoria si es el escenario procesal idóneo para impetrar la práctica de dichas pruebas por cuanto la Defensa</w:t>
      </w:r>
      <w:r w:rsidR="00A02155" w:rsidRPr="006675FF">
        <w:rPr>
          <w:rFonts w:ascii="Tahoma" w:hAnsi="Tahoma" w:cs="Tahoma"/>
          <w:bCs/>
          <w:sz w:val="24"/>
          <w:szCs w:val="24"/>
        </w:rPr>
        <w:t>,</w:t>
      </w:r>
      <w:r w:rsidRPr="006675FF">
        <w:rPr>
          <w:rFonts w:ascii="Tahoma" w:hAnsi="Tahoma" w:cs="Tahoma"/>
          <w:bCs/>
          <w:sz w:val="24"/>
          <w:szCs w:val="24"/>
        </w:rPr>
        <w:t xml:space="preserve"> acorde con el contenido de los informes base de la opinión pericial</w:t>
      </w:r>
      <w:r w:rsidR="00A02155" w:rsidRPr="006675FF">
        <w:rPr>
          <w:rFonts w:ascii="Tahoma" w:hAnsi="Tahoma" w:cs="Tahoma"/>
          <w:bCs/>
          <w:sz w:val="24"/>
          <w:szCs w:val="24"/>
        </w:rPr>
        <w:t>,</w:t>
      </w:r>
      <w:r w:rsidRPr="006675FF">
        <w:rPr>
          <w:rFonts w:ascii="Tahoma" w:hAnsi="Tahoma" w:cs="Tahoma"/>
          <w:bCs/>
          <w:sz w:val="24"/>
          <w:szCs w:val="24"/>
        </w:rPr>
        <w:t xml:space="preserve"> puede avizorar lo que van a declarar los peritos cuya opinión se pretende refutar con las pruebas deprecadas por la Defensa, las cuales se allegaran al proceso luego de la declaración de los expertos a quienes se le pretenderá cuestionar su </w:t>
      </w:r>
      <w:r w:rsidR="00C864D8" w:rsidRPr="006675FF">
        <w:rPr>
          <w:rFonts w:ascii="Tahoma" w:hAnsi="Tahoma" w:cs="Tahoma"/>
          <w:bCs/>
          <w:sz w:val="24"/>
          <w:szCs w:val="24"/>
        </w:rPr>
        <w:t>opinión</w:t>
      </w:r>
      <w:r w:rsidRPr="006675FF">
        <w:rPr>
          <w:rFonts w:ascii="Tahoma" w:hAnsi="Tahoma" w:cs="Tahoma"/>
          <w:bCs/>
          <w:sz w:val="24"/>
          <w:szCs w:val="24"/>
        </w:rPr>
        <w:t xml:space="preserve">. </w:t>
      </w:r>
    </w:p>
    <w:p w:rsidR="005A3F20" w:rsidRPr="006675FF" w:rsidRDefault="005A3F20" w:rsidP="0033515A">
      <w:pPr>
        <w:spacing w:line="288" w:lineRule="auto"/>
        <w:rPr>
          <w:rFonts w:ascii="Tahoma" w:hAnsi="Tahoma" w:cs="Tahoma"/>
          <w:bCs/>
          <w:sz w:val="24"/>
          <w:szCs w:val="24"/>
        </w:rPr>
      </w:pPr>
    </w:p>
    <w:p w:rsidR="004F0BDA" w:rsidRPr="006675FF" w:rsidRDefault="005A3F20" w:rsidP="0033515A">
      <w:pPr>
        <w:spacing w:line="288" w:lineRule="auto"/>
        <w:rPr>
          <w:rFonts w:ascii="Tahoma" w:eastAsia="Times New Roman" w:hAnsi="Tahoma" w:cs="Tahoma"/>
          <w:sz w:val="24"/>
          <w:szCs w:val="24"/>
        </w:rPr>
      </w:pPr>
      <w:r w:rsidRPr="006675FF">
        <w:rPr>
          <w:rFonts w:ascii="Tahoma" w:hAnsi="Tahoma" w:cs="Tahoma"/>
          <w:bCs/>
          <w:sz w:val="24"/>
          <w:szCs w:val="24"/>
        </w:rPr>
        <w:t xml:space="preserve">Con base en lo anterior, la recurrente </w:t>
      </w:r>
      <w:r w:rsidR="00D26586" w:rsidRPr="006675FF">
        <w:rPr>
          <w:rFonts w:ascii="Tahoma" w:hAnsi="Tahoma" w:cs="Tahoma"/>
          <w:bCs/>
          <w:sz w:val="24"/>
          <w:szCs w:val="24"/>
        </w:rPr>
        <w:t>solicitó la revocatoria de la providencia confutada y que en consecuencia se ordenará la práctica de las pruebas denegadas por el Juzgado de primer nivel.</w:t>
      </w:r>
      <w:r w:rsidR="001E2A85" w:rsidRPr="006675FF">
        <w:rPr>
          <w:rFonts w:ascii="Tahoma" w:eastAsia="Times New Roman" w:hAnsi="Tahoma" w:cs="Tahoma"/>
          <w:b/>
          <w:sz w:val="24"/>
          <w:szCs w:val="24"/>
        </w:rPr>
        <w:t xml:space="preserve"> </w:t>
      </w:r>
    </w:p>
    <w:p w:rsidR="004F0BDA" w:rsidRPr="006675FF" w:rsidRDefault="004F0BDA" w:rsidP="0033515A">
      <w:pPr>
        <w:spacing w:line="288" w:lineRule="auto"/>
        <w:rPr>
          <w:rFonts w:ascii="Tahoma" w:eastAsia="Times New Roman" w:hAnsi="Tahoma" w:cs="Tahoma"/>
          <w:sz w:val="24"/>
          <w:szCs w:val="24"/>
        </w:rPr>
      </w:pPr>
    </w:p>
    <w:p w:rsidR="004F0BDA" w:rsidRPr="006675FF" w:rsidRDefault="004F0BDA" w:rsidP="0033515A">
      <w:pPr>
        <w:spacing w:line="288" w:lineRule="auto"/>
        <w:jc w:val="center"/>
        <w:rPr>
          <w:rFonts w:ascii="Tahoma" w:eastAsia="Times New Roman" w:hAnsi="Tahoma" w:cs="Tahoma"/>
          <w:b/>
          <w:sz w:val="24"/>
          <w:szCs w:val="24"/>
        </w:rPr>
      </w:pPr>
      <w:r w:rsidRPr="006675FF">
        <w:rPr>
          <w:rFonts w:ascii="Tahoma" w:eastAsia="Times New Roman" w:hAnsi="Tahoma" w:cs="Tahoma"/>
          <w:b/>
          <w:sz w:val="24"/>
          <w:szCs w:val="24"/>
        </w:rPr>
        <w:t>LAS RÉPLICAS:</w:t>
      </w:r>
    </w:p>
    <w:p w:rsidR="00D26586" w:rsidRPr="006675FF" w:rsidRDefault="00D26586" w:rsidP="0033515A">
      <w:pPr>
        <w:spacing w:line="288" w:lineRule="auto"/>
        <w:jc w:val="center"/>
        <w:rPr>
          <w:rFonts w:ascii="Tahoma" w:eastAsia="Times New Roman" w:hAnsi="Tahoma" w:cs="Tahoma"/>
          <w:b/>
          <w:sz w:val="24"/>
          <w:szCs w:val="24"/>
        </w:rPr>
      </w:pPr>
    </w:p>
    <w:p w:rsidR="00DE665A" w:rsidRPr="006675FF" w:rsidRDefault="00D26586" w:rsidP="0033515A">
      <w:pPr>
        <w:spacing w:line="288" w:lineRule="auto"/>
        <w:rPr>
          <w:rFonts w:ascii="Tahoma" w:eastAsia="Times New Roman" w:hAnsi="Tahoma" w:cs="Tahoma"/>
          <w:sz w:val="24"/>
          <w:szCs w:val="24"/>
        </w:rPr>
      </w:pPr>
      <w:r w:rsidRPr="006675FF">
        <w:rPr>
          <w:rFonts w:ascii="Tahoma" w:eastAsia="Times New Roman" w:hAnsi="Tahoma" w:cs="Tahoma"/>
          <w:b/>
          <w:sz w:val="24"/>
          <w:szCs w:val="24"/>
        </w:rPr>
        <w:t xml:space="preserve">- La Fiscalía </w:t>
      </w:r>
      <w:r w:rsidRPr="006675FF">
        <w:rPr>
          <w:rFonts w:ascii="Tahoma" w:eastAsia="Times New Roman" w:hAnsi="Tahoma" w:cs="Tahoma"/>
          <w:sz w:val="24"/>
          <w:szCs w:val="24"/>
        </w:rPr>
        <w:t xml:space="preserve">durante su intervención como no recurrente, solicitó que la providencia confutada fuera confirmada porque: a) </w:t>
      </w:r>
      <w:r w:rsidR="00A02155" w:rsidRPr="006675FF">
        <w:rPr>
          <w:rFonts w:ascii="Tahoma" w:eastAsia="Times New Roman" w:hAnsi="Tahoma" w:cs="Tahoma"/>
          <w:sz w:val="24"/>
          <w:szCs w:val="24"/>
        </w:rPr>
        <w:t>La apelante n</w:t>
      </w:r>
      <w:r w:rsidRPr="006675FF">
        <w:rPr>
          <w:rFonts w:ascii="Tahoma" w:eastAsia="Times New Roman" w:hAnsi="Tahoma" w:cs="Tahoma"/>
          <w:sz w:val="24"/>
          <w:szCs w:val="24"/>
        </w:rPr>
        <w:t xml:space="preserve">o </w:t>
      </w:r>
      <w:r w:rsidR="006E3707" w:rsidRPr="006675FF">
        <w:rPr>
          <w:rFonts w:ascii="Tahoma" w:eastAsia="Times New Roman" w:hAnsi="Tahoma" w:cs="Tahoma"/>
          <w:sz w:val="24"/>
          <w:szCs w:val="24"/>
        </w:rPr>
        <w:t>cumplió</w:t>
      </w:r>
      <w:r w:rsidRPr="006675FF">
        <w:rPr>
          <w:rFonts w:ascii="Tahoma" w:eastAsia="Times New Roman" w:hAnsi="Tahoma" w:cs="Tahoma"/>
          <w:sz w:val="24"/>
          <w:szCs w:val="24"/>
        </w:rPr>
        <w:t xml:space="preserve"> con la carga argumentativa que le </w:t>
      </w:r>
      <w:r w:rsidR="006E3707" w:rsidRPr="006675FF">
        <w:rPr>
          <w:rFonts w:ascii="Tahoma" w:eastAsia="Times New Roman" w:hAnsi="Tahoma" w:cs="Tahoma"/>
          <w:sz w:val="24"/>
          <w:szCs w:val="24"/>
        </w:rPr>
        <w:t>asistía</w:t>
      </w:r>
      <w:r w:rsidRPr="006675FF">
        <w:rPr>
          <w:rFonts w:ascii="Tahoma" w:eastAsia="Times New Roman" w:hAnsi="Tahoma" w:cs="Tahoma"/>
          <w:sz w:val="24"/>
          <w:szCs w:val="24"/>
        </w:rPr>
        <w:t xml:space="preserve"> de demostrar </w:t>
      </w:r>
      <w:r w:rsidR="005578A6" w:rsidRPr="006675FF">
        <w:rPr>
          <w:rFonts w:ascii="Tahoma" w:eastAsia="Times New Roman" w:hAnsi="Tahoma" w:cs="Tahoma"/>
          <w:sz w:val="24"/>
          <w:szCs w:val="24"/>
        </w:rPr>
        <w:t xml:space="preserve">sobre </w:t>
      </w:r>
      <w:r w:rsidRPr="006675FF">
        <w:rPr>
          <w:rFonts w:ascii="Tahoma" w:eastAsia="Times New Roman" w:hAnsi="Tahoma" w:cs="Tahoma"/>
          <w:sz w:val="24"/>
          <w:szCs w:val="24"/>
        </w:rPr>
        <w:t>la pertinencia de las pruebas comunes</w:t>
      </w:r>
      <w:r w:rsidR="005578A6" w:rsidRPr="006675FF">
        <w:rPr>
          <w:rFonts w:ascii="Tahoma" w:eastAsia="Times New Roman" w:hAnsi="Tahoma" w:cs="Tahoma"/>
          <w:sz w:val="24"/>
          <w:szCs w:val="24"/>
        </w:rPr>
        <w:t xml:space="preserve"> deprecadas</w:t>
      </w:r>
      <w:r w:rsidRPr="006675FF">
        <w:rPr>
          <w:rFonts w:ascii="Tahoma" w:eastAsia="Times New Roman" w:hAnsi="Tahoma" w:cs="Tahoma"/>
          <w:sz w:val="24"/>
          <w:szCs w:val="24"/>
        </w:rPr>
        <w:t>, ya que la Defensa no tiene claro el tópico a tratar con esos testigos en caso de ejercer un interrogatorio directo</w:t>
      </w:r>
      <w:r w:rsidR="005578A6" w:rsidRPr="006675FF">
        <w:rPr>
          <w:rFonts w:ascii="Tahoma" w:eastAsia="Times New Roman" w:hAnsi="Tahoma" w:cs="Tahoma"/>
          <w:sz w:val="24"/>
          <w:szCs w:val="24"/>
        </w:rPr>
        <w:t xml:space="preserve">, sumado a que </w:t>
      </w:r>
      <w:r w:rsidRPr="006675FF">
        <w:rPr>
          <w:rFonts w:ascii="Tahoma" w:eastAsia="Times New Roman" w:hAnsi="Tahoma" w:cs="Tahoma"/>
          <w:sz w:val="24"/>
          <w:szCs w:val="24"/>
        </w:rPr>
        <w:t xml:space="preserve">lo que pretendía probar con tales pruebas </w:t>
      </w:r>
      <w:r w:rsidR="005578A6" w:rsidRPr="006675FF">
        <w:rPr>
          <w:rFonts w:ascii="Tahoma" w:eastAsia="Times New Roman" w:hAnsi="Tahoma" w:cs="Tahoma"/>
          <w:sz w:val="24"/>
          <w:szCs w:val="24"/>
        </w:rPr>
        <w:t xml:space="preserve">comunes </w:t>
      </w:r>
      <w:r w:rsidRPr="006675FF">
        <w:rPr>
          <w:rFonts w:ascii="Tahoma" w:eastAsia="Times New Roman" w:hAnsi="Tahoma" w:cs="Tahoma"/>
          <w:sz w:val="24"/>
          <w:szCs w:val="24"/>
        </w:rPr>
        <w:t xml:space="preserve">lo </w:t>
      </w:r>
      <w:r w:rsidR="006E3707" w:rsidRPr="006675FF">
        <w:rPr>
          <w:rFonts w:ascii="Tahoma" w:eastAsia="Times New Roman" w:hAnsi="Tahoma" w:cs="Tahoma"/>
          <w:sz w:val="24"/>
          <w:szCs w:val="24"/>
        </w:rPr>
        <w:t>podía</w:t>
      </w:r>
      <w:r w:rsidRPr="006675FF">
        <w:rPr>
          <w:rFonts w:ascii="Tahoma" w:eastAsia="Times New Roman" w:hAnsi="Tahoma" w:cs="Tahoma"/>
          <w:sz w:val="24"/>
          <w:szCs w:val="24"/>
        </w:rPr>
        <w:t xml:space="preserve"> conseguir con el debido ejercicio del contrainterrogatorio</w:t>
      </w:r>
      <w:r w:rsidR="005578A6" w:rsidRPr="006675FF">
        <w:rPr>
          <w:rFonts w:ascii="Tahoma" w:eastAsia="Times New Roman" w:hAnsi="Tahoma" w:cs="Tahoma"/>
          <w:sz w:val="24"/>
          <w:szCs w:val="24"/>
        </w:rPr>
        <w:t xml:space="preserve">; b) No era factible que se ordenara el testimonio de LEANDRO FABIO QUICENO, por cuanto se trata de una persona que lo único que </w:t>
      </w:r>
      <w:r w:rsidR="00A02155" w:rsidRPr="006675FF">
        <w:rPr>
          <w:rFonts w:ascii="Tahoma" w:eastAsia="Times New Roman" w:hAnsi="Tahoma" w:cs="Tahoma"/>
          <w:sz w:val="24"/>
          <w:szCs w:val="24"/>
        </w:rPr>
        <w:t>v</w:t>
      </w:r>
      <w:r w:rsidR="005578A6" w:rsidRPr="006675FF">
        <w:rPr>
          <w:rFonts w:ascii="Tahoma" w:eastAsia="Times New Roman" w:hAnsi="Tahoma" w:cs="Tahoma"/>
          <w:sz w:val="24"/>
          <w:szCs w:val="24"/>
        </w:rPr>
        <w:t xml:space="preserve">a </w:t>
      </w:r>
      <w:r w:rsidR="00A02155" w:rsidRPr="006675FF">
        <w:rPr>
          <w:rFonts w:ascii="Tahoma" w:eastAsia="Times New Roman" w:hAnsi="Tahoma" w:cs="Tahoma"/>
          <w:sz w:val="24"/>
          <w:szCs w:val="24"/>
        </w:rPr>
        <w:t xml:space="preserve">a </w:t>
      </w:r>
      <w:r w:rsidR="005578A6" w:rsidRPr="006675FF">
        <w:rPr>
          <w:rFonts w:ascii="Tahoma" w:eastAsia="Times New Roman" w:hAnsi="Tahoma" w:cs="Tahoma"/>
          <w:sz w:val="24"/>
          <w:szCs w:val="24"/>
        </w:rPr>
        <w:t xml:space="preserve">hacer es expresar su opinión respecto del porque considera que el Procesado es inocente de los cargos por los que fue acusado. </w:t>
      </w:r>
      <w:r w:rsidR="0096066D" w:rsidRPr="006675FF">
        <w:rPr>
          <w:rFonts w:ascii="Tahoma" w:eastAsia="Times New Roman" w:hAnsi="Tahoma" w:cs="Tahoma"/>
          <w:sz w:val="24"/>
          <w:szCs w:val="24"/>
        </w:rPr>
        <w:t>Además</w:t>
      </w:r>
      <w:r w:rsidR="00A02155" w:rsidRPr="006675FF">
        <w:rPr>
          <w:rFonts w:ascii="Tahoma" w:eastAsia="Times New Roman" w:hAnsi="Tahoma" w:cs="Tahoma"/>
          <w:sz w:val="24"/>
          <w:szCs w:val="24"/>
        </w:rPr>
        <w:t xml:space="preserve"> sí</w:t>
      </w:r>
      <w:r w:rsidR="005578A6" w:rsidRPr="006675FF">
        <w:rPr>
          <w:rFonts w:ascii="Tahoma" w:eastAsia="Times New Roman" w:hAnsi="Tahoma" w:cs="Tahoma"/>
          <w:sz w:val="24"/>
          <w:szCs w:val="24"/>
        </w:rPr>
        <w:t xml:space="preserve"> el testigo va a declarar sobre unas averiguaciones que estuvo haciendo sobre el </w:t>
      </w:r>
      <w:r w:rsidR="0096066D" w:rsidRPr="006675FF">
        <w:rPr>
          <w:rFonts w:ascii="Tahoma" w:eastAsia="Times New Roman" w:hAnsi="Tahoma" w:cs="Tahoma"/>
          <w:sz w:val="24"/>
          <w:szCs w:val="24"/>
        </w:rPr>
        <w:t xml:space="preserve">pretérito </w:t>
      </w:r>
      <w:r w:rsidR="005578A6" w:rsidRPr="006675FF">
        <w:rPr>
          <w:rFonts w:ascii="Tahoma" w:eastAsia="Times New Roman" w:hAnsi="Tahoma" w:cs="Tahoma"/>
          <w:sz w:val="24"/>
          <w:szCs w:val="24"/>
        </w:rPr>
        <w:t xml:space="preserve">comportamiento de la víctima, tal situación </w:t>
      </w:r>
      <w:r w:rsidR="0096066D" w:rsidRPr="006675FF">
        <w:rPr>
          <w:rFonts w:ascii="Tahoma" w:eastAsia="Times New Roman" w:hAnsi="Tahoma" w:cs="Tahoma"/>
          <w:sz w:val="24"/>
          <w:szCs w:val="24"/>
        </w:rPr>
        <w:t>tornaría</w:t>
      </w:r>
      <w:r w:rsidR="005578A6" w:rsidRPr="006675FF">
        <w:rPr>
          <w:rFonts w:ascii="Tahoma" w:eastAsia="Times New Roman" w:hAnsi="Tahoma" w:cs="Tahoma"/>
          <w:sz w:val="24"/>
          <w:szCs w:val="24"/>
        </w:rPr>
        <w:t xml:space="preserve"> en improcedente su testimonio porque en el proceso no se está juzgando el comportamiento de la agraviada sino los vejámenes y demás tratos crueles y degradantes a los que fue sometida por parte del encausado</w:t>
      </w:r>
      <w:r w:rsidR="0096066D" w:rsidRPr="006675FF">
        <w:rPr>
          <w:rFonts w:ascii="Tahoma" w:eastAsia="Times New Roman" w:hAnsi="Tahoma" w:cs="Tahoma"/>
          <w:sz w:val="24"/>
          <w:szCs w:val="24"/>
        </w:rPr>
        <w:t xml:space="preserve">; c) El Juzgado </w:t>
      </w:r>
      <w:r w:rsidR="0096066D" w:rsidRPr="006675FF">
        <w:rPr>
          <w:rFonts w:ascii="Tahoma" w:eastAsia="Times New Roman" w:hAnsi="Tahoma" w:cs="Tahoma"/>
          <w:i/>
          <w:sz w:val="24"/>
          <w:szCs w:val="24"/>
        </w:rPr>
        <w:t xml:space="preserve">A quo </w:t>
      </w:r>
      <w:r w:rsidR="0096066D" w:rsidRPr="006675FF">
        <w:rPr>
          <w:rFonts w:ascii="Tahoma" w:eastAsia="Times New Roman" w:hAnsi="Tahoma" w:cs="Tahoma"/>
          <w:sz w:val="24"/>
          <w:szCs w:val="24"/>
        </w:rPr>
        <w:t xml:space="preserve">estuvo atinado cuando no accedió al testimonio de JORGE ELIÉCER QUIMBAY, porque con ese testigo se pretendía allegar al proceso un elemento material probatorio </w:t>
      </w:r>
      <w:r w:rsidR="00510BC0" w:rsidRPr="006675FF">
        <w:rPr>
          <w:rFonts w:ascii="Tahoma" w:eastAsia="Times New Roman" w:hAnsi="Tahoma" w:cs="Tahoma"/>
          <w:sz w:val="24"/>
          <w:szCs w:val="24"/>
        </w:rPr>
        <w:t>(EMP)</w:t>
      </w:r>
      <w:r w:rsidR="00723F5A" w:rsidRPr="006675FF">
        <w:rPr>
          <w:rFonts w:ascii="Tahoma" w:eastAsia="Times New Roman" w:hAnsi="Tahoma" w:cs="Tahoma"/>
          <w:sz w:val="24"/>
          <w:szCs w:val="24"/>
        </w:rPr>
        <w:t xml:space="preserve"> </w:t>
      </w:r>
      <w:r w:rsidR="0096066D" w:rsidRPr="006675FF">
        <w:rPr>
          <w:rFonts w:ascii="Tahoma" w:eastAsia="Times New Roman" w:hAnsi="Tahoma" w:cs="Tahoma"/>
          <w:sz w:val="24"/>
          <w:szCs w:val="24"/>
        </w:rPr>
        <w:t>que debe ser catalogado como ilegal como lo es la memoria USB</w:t>
      </w:r>
      <w:r w:rsidR="005578A6" w:rsidRPr="006675FF">
        <w:rPr>
          <w:rFonts w:ascii="Tahoma" w:eastAsia="Times New Roman" w:hAnsi="Tahoma" w:cs="Tahoma"/>
          <w:sz w:val="24"/>
          <w:szCs w:val="24"/>
        </w:rPr>
        <w:t xml:space="preserve"> </w:t>
      </w:r>
      <w:r w:rsidR="0096066D" w:rsidRPr="006675FF">
        <w:rPr>
          <w:rFonts w:ascii="Tahoma" w:eastAsia="Times New Roman" w:hAnsi="Tahoma" w:cs="Tahoma"/>
          <w:sz w:val="24"/>
          <w:szCs w:val="24"/>
        </w:rPr>
        <w:t xml:space="preserve">en la que se consigna </w:t>
      </w:r>
      <w:r w:rsidR="00723F5A" w:rsidRPr="006675FF">
        <w:rPr>
          <w:rFonts w:ascii="Tahoma" w:eastAsia="Times New Roman" w:hAnsi="Tahoma" w:cs="Tahoma"/>
          <w:sz w:val="24"/>
          <w:szCs w:val="24"/>
        </w:rPr>
        <w:lastRenderedPageBreak/>
        <w:t xml:space="preserve">la grabación de </w:t>
      </w:r>
      <w:r w:rsidR="0096066D" w:rsidRPr="006675FF">
        <w:rPr>
          <w:rFonts w:ascii="Tahoma" w:eastAsia="Times New Roman" w:hAnsi="Tahoma" w:cs="Tahoma"/>
          <w:sz w:val="24"/>
          <w:szCs w:val="24"/>
        </w:rPr>
        <w:t>una conversación que al parecer la agraviada</w:t>
      </w:r>
      <w:r w:rsidR="005578A6" w:rsidRPr="006675FF">
        <w:rPr>
          <w:rFonts w:ascii="Tahoma" w:eastAsia="Times New Roman" w:hAnsi="Tahoma" w:cs="Tahoma"/>
          <w:sz w:val="24"/>
          <w:szCs w:val="24"/>
        </w:rPr>
        <w:t xml:space="preserve"> </w:t>
      </w:r>
      <w:r w:rsidR="0096066D" w:rsidRPr="006675FF">
        <w:rPr>
          <w:rFonts w:ascii="Tahoma" w:eastAsia="Times New Roman" w:hAnsi="Tahoma" w:cs="Tahoma"/>
          <w:sz w:val="24"/>
          <w:szCs w:val="24"/>
        </w:rPr>
        <w:t>sostuvo con el acusado. Dicho</w:t>
      </w:r>
      <w:r w:rsidR="00510BC0" w:rsidRPr="006675FF">
        <w:rPr>
          <w:rFonts w:ascii="Tahoma" w:eastAsia="Times New Roman" w:hAnsi="Tahoma" w:cs="Tahoma"/>
          <w:sz w:val="24"/>
          <w:szCs w:val="24"/>
        </w:rPr>
        <w:t xml:space="preserve"> EMP debe ser considerado como ilegal porque atenta en contra del derecho de la intimidad de la ofendida, e igualmente porque la información ahí consignada </w:t>
      </w:r>
      <w:r w:rsidR="00DE665A" w:rsidRPr="006675FF">
        <w:rPr>
          <w:rFonts w:ascii="Tahoma" w:eastAsia="Times New Roman" w:hAnsi="Tahoma" w:cs="Tahoma"/>
          <w:sz w:val="24"/>
          <w:szCs w:val="24"/>
        </w:rPr>
        <w:t>además</w:t>
      </w:r>
      <w:r w:rsidR="00510BC0" w:rsidRPr="006675FF">
        <w:rPr>
          <w:rFonts w:ascii="Tahoma" w:eastAsia="Times New Roman" w:hAnsi="Tahoma" w:cs="Tahoma"/>
          <w:sz w:val="24"/>
          <w:szCs w:val="24"/>
        </w:rPr>
        <w:t xml:space="preserve"> de ser manipulada en momento alguno fue sometido a </w:t>
      </w:r>
      <w:r w:rsidR="00DE665A" w:rsidRPr="006675FF">
        <w:rPr>
          <w:rFonts w:ascii="Tahoma" w:eastAsia="Times New Roman" w:hAnsi="Tahoma" w:cs="Tahoma"/>
          <w:sz w:val="24"/>
          <w:szCs w:val="24"/>
        </w:rPr>
        <w:t>ningún</w:t>
      </w:r>
      <w:r w:rsidR="00510BC0" w:rsidRPr="006675FF">
        <w:rPr>
          <w:rFonts w:ascii="Tahoma" w:eastAsia="Times New Roman" w:hAnsi="Tahoma" w:cs="Tahoma"/>
          <w:sz w:val="24"/>
          <w:szCs w:val="24"/>
        </w:rPr>
        <w:t xml:space="preserve"> tipo de control o de autorización previa por parte de los Jueces que cumplen las funciones de control de garantías</w:t>
      </w:r>
      <w:r w:rsidR="00DE665A" w:rsidRPr="006675FF">
        <w:rPr>
          <w:rFonts w:ascii="Tahoma" w:eastAsia="Times New Roman" w:hAnsi="Tahoma" w:cs="Tahoma"/>
          <w:sz w:val="24"/>
          <w:szCs w:val="24"/>
        </w:rPr>
        <w:t>; d) Son impertinentes los testimonios que absolverán las Sras. DIANA MARCELA ROMERO GAMBOA y ESNEDA SÁNCHEZ BUSTAMANTE, porque ellas van a declarar sobre un asunto que no tiene nada que ver con el proceso como lo es la supuesta implicación de la ofendida en unas agresiones efectuadas a terceras personas como consecuencia del hurto de un teléfono celular que tuvo lugar en un establecimiento educativo; e) La audiencia preparatoria no era el escenario procesal para deprecar unas pruebas de refutación porque</w:t>
      </w:r>
      <w:r w:rsidR="000509F6" w:rsidRPr="006675FF">
        <w:rPr>
          <w:rFonts w:ascii="Tahoma" w:eastAsia="Times New Roman" w:hAnsi="Tahoma" w:cs="Tahoma"/>
          <w:sz w:val="24"/>
          <w:szCs w:val="24"/>
        </w:rPr>
        <w:t>,</w:t>
      </w:r>
      <w:r w:rsidR="00DE665A" w:rsidRPr="006675FF">
        <w:rPr>
          <w:rFonts w:ascii="Tahoma" w:eastAsia="Times New Roman" w:hAnsi="Tahoma" w:cs="Tahoma"/>
          <w:sz w:val="24"/>
          <w:szCs w:val="24"/>
        </w:rPr>
        <w:t xml:space="preserve"> acorde con la razón de ser de este tipo de pruebas</w:t>
      </w:r>
      <w:r w:rsidR="000509F6" w:rsidRPr="006675FF">
        <w:rPr>
          <w:rFonts w:ascii="Tahoma" w:eastAsia="Times New Roman" w:hAnsi="Tahoma" w:cs="Tahoma"/>
          <w:sz w:val="24"/>
          <w:szCs w:val="24"/>
        </w:rPr>
        <w:t>,</w:t>
      </w:r>
      <w:r w:rsidR="00DE665A" w:rsidRPr="006675FF">
        <w:rPr>
          <w:rFonts w:ascii="Tahoma" w:eastAsia="Times New Roman" w:hAnsi="Tahoma" w:cs="Tahoma"/>
          <w:sz w:val="24"/>
          <w:szCs w:val="24"/>
        </w:rPr>
        <w:t xml:space="preserve"> la parte interesada no sabe </w:t>
      </w:r>
      <w:r w:rsidR="000509F6" w:rsidRPr="006675FF">
        <w:rPr>
          <w:rFonts w:ascii="Tahoma" w:eastAsia="Times New Roman" w:hAnsi="Tahoma" w:cs="Tahoma"/>
          <w:sz w:val="24"/>
          <w:szCs w:val="24"/>
        </w:rPr>
        <w:t xml:space="preserve">cuáles serán los temas objeto de refutación </w:t>
      </w:r>
      <w:r w:rsidR="00723F5A" w:rsidRPr="006675FF">
        <w:rPr>
          <w:rFonts w:ascii="Tahoma" w:eastAsia="Times New Roman" w:hAnsi="Tahoma" w:cs="Tahoma"/>
          <w:sz w:val="24"/>
          <w:szCs w:val="24"/>
        </w:rPr>
        <w:t xml:space="preserve">debido a que </w:t>
      </w:r>
      <w:r w:rsidR="000509F6" w:rsidRPr="006675FF">
        <w:rPr>
          <w:rFonts w:ascii="Tahoma" w:eastAsia="Times New Roman" w:hAnsi="Tahoma" w:cs="Tahoma"/>
          <w:sz w:val="24"/>
          <w:szCs w:val="24"/>
        </w:rPr>
        <w:t xml:space="preserve">aún no se evacuado la prueba que se pretende cuestionar, a lo que se le debe adicionar que la Defensa ni siquiera ha descubierto la base de la opinión pericial a la que acudirán sus expertos con la cual se pretenderá refutar lo que </w:t>
      </w:r>
      <w:r w:rsidR="006E3707" w:rsidRPr="006675FF">
        <w:rPr>
          <w:rFonts w:ascii="Tahoma" w:eastAsia="Times New Roman" w:hAnsi="Tahoma" w:cs="Tahoma"/>
          <w:sz w:val="24"/>
          <w:szCs w:val="24"/>
        </w:rPr>
        <w:t>dirán</w:t>
      </w:r>
      <w:r w:rsidR="000509F6" w:rsidRPr="006675FF">
        <w:rPr>
          <w:rFonts w:ascii="Tahoma" w:eastAsia="Times New Roman" w:hAnsi="Tahoma" w:cs="Tahoma"/>
          <w:sz w:val="24"/>
          <w:szCs w:val="24"/>
        </w:rPr>
        <w:t xml:space="preserve"> los expertos de la </w:t>
      </w:r>
      <w:r w:rsidR="006E3707" w:rsidRPr="006675FF">
        <w:rPr>
          <w:rFonts w:ascii="Tahoma" w:eastAsia="Times New Roman" w:hAnsi="Tahoma" w:cs="Tahoma"/>
          <w:sz w:val="24"/>
          <w:szCs w:val="24"/>
        </w:rPr>
        <w:t>Fiscalía</w:t>
      </w:r>
      <w:r w:rsidR="000509F6" w:rsidRPr="006675FF">
        <w:rPr>
          <w:rFonts w:ascii="Tahoma" w:eastAsia="Times New Roman" w:hAnsi="Tahoma" w:cs="Tahoma"/>
          <w:sz w:val="24"/>
          <w:szCs w:val="24"/>
        </w:rPr>
        <w:t xml:space="preserve">. </w:t>
      </w:r>
    </w:p>
    <w:p w:rsidR="000509F6" w:rsidRPr="006675FF" w:rsidRDefault="000509F6" w:rsidP="0033515A">
      <w:pPr>
        <w:spacing w:line="288" w:lineRule="auto"/>
        <w:rPr>
          <w:rFonts w:ascii="Tahoma" w:eastAsia="Times New Roman" w:hAnsi="Tahoma" w:cs="Tahoma"/>
          <w:sz w:val="24"/>
          <w:szCs w:val="24"/>
        </w:rPr>
      </w:pPr>
    </w:p>
    <w:p w:rsidR="00E63FB1" w:rsidRPr="006675FF" w:rsidRDefault="000509F6" w:rsidP="0033515A">
      <w:pPr>
        <w:spacing w:line="288" w:lineRule="auto"/>
        <w:rPr>
          <w:rFonts w:ascii="Tahoma" w:eastAsia="Times New Roman" w:hAnsi="Tahoma" w:cs="Tahoma"/>
          <w:sz w:val="24"/>
          <w:szCs w:val="24"/>
        </w:rPr>
      </w:pPr>
      <w:r w:rsidRPr="006675FF">
        <w:rPr>
          <w:rFonts w:ascii="Tahoma" w:eastAsia="Times New Roman" w:hAnsi="Tahoma" w:cs="Tahoma"/>
          <w:b/>
          <w:sz w:val="24"/>
          <w:szCs w:val="24"/>
        </w:rPr>
        <w:t xml:space="preserve">- El apoderado de las víctimas, </w:t>
      </w:r>
      <w:r w:rsidRPr="006675FF">
        <w:rPr>
          <w:rFonts w:ascii="Tahoma" w:eastAsia="Times New Roman" w:hAnsi="Tahoma" w:cs="Tahoma"/>
          <w:sz w:val="24"/>
          <w:szCs w:val="24"/>
        </w:rPr>
        <w:t xml:space="preserve">al igual que la </w:t>
      </w:r>
      <w:r w:rsidR="00223C3B" w:rsidRPr="006675FF">
        <w:rPr>
          <w:rFonts w:ascii="Tahoma" w:eastAsia="Times New Roman" w:hAnsi="Tahoma" w:cs="Tahoma"/>
          <w:sz w:val="24"/>
          <w:szCs w:val="24"/>
        </w:rPr>
        <w:t>Fiscalía</w:t>
      </w:r>
      <w:r w:rsidRPr="006675FF">
        <w:rPr>
          <w:rFonts w:ascii="Tahoma" w:eastAsia="Times New Roman" w:hAnsi="Tahoma" w:cs="Tahoma"/>
          <w:sz w:val="24"/>
          <w:szCs w:val="24"/>
        </w:rPr>
        <w:t xml:space="preserve">, </w:t>
      </w:r>
      <w:r w:rsidR="00223C3B" w:rsidRPr="006675FF">
        <w:rPr>
          <w:rFonts w:ascii="Tahoma" w:eastAsia="Times New Roman" w:hAnsi="Tahoma" w:cs="Tahoma"/>
          <w:sz w:val="24"/>
          <w:szCs w:val="24"/>
        </w:rPr>
        <w:t xml:space="preserve">clamó por la confirmación del proveído confutado, y para lo cual adujo que </w:t>
      </w:r>
      <w:r w:rsidR="00723F5A" w:rsidRPr="006675FF">
        <w:rPr>
          <w:rFonts w:ascii="Tahoma" w:eastAsia="Times New Roman" w:hAnsi="Tahoma" w:cs="Tahoma"/>
          <w:sz w:val="24"/>
          <w:szCs w:val="24"/>
        </w:rPr>
        <w:t xml:space="preserve">la </w:t>
      </w:r>
      <w:r w:rsidR="00223C3B" w:rsidRPr="006675FF">
        <w:rPr>
          <w:rFonts w:ascii="Tahoma" w:eastAsia="Times New Roman" w:hAnsi="Tahoma" w:cs="Tahoma"/>
          <w:sz w:val="24"/>
          <w:szCs w:val="24"/>
        </w:rPr>
        <w:t>apelante al momento de sustentar la alzada</w:t>
      </w:r>
      <w:r w:rsidR="00E63FB1" w:rsidRPr="006675FF">
        <w:rPr>
          <w:rFonts w:ascii="Tahoma" w:eastAsia="Times New Roman" w:hAnsi="Tahoma" w:cs="Tahoma"/>
          <w:sz w:val="24"/>
          <w:szCs w:val="24"/>
        </w:rPr>
        <w:t xml:space="preserve">, para justificar la conducencia y la pertinencia de las pruebas denegadas por el Juzgado </w:t>
      </w:r>
      <w:r w:rsidR="00E63FB1" w:rsidRPr="006675FF">
        <w:rPr>
          <w:rFonts w:ascii="Tahoma" w:eastAsia="Times New Roman" w:hAnsi="Tahoma" w:cs="Tahoma"/>
          <w:i/>
          <w:sz w:val="24"/>
          <w:szCs w:val="24"/>
        </w:rPr>
        <w:t>A quo</w:t>
      </w:r>
      <w:r w:rsidR="00E63FB1" w:rsidRPr="006675FF">
        <w:rPr>
          <w:rFonts w:ascii="Tahoma" w:eastAsia="Times New Roman" w:hAnsi="Tahoma" w:cs="Tahoma"/>
          <w:sz w:val="24"/>
          <w:szCs w:val="24"/>
        </w:rPr>
        <w:t>,</w:t>
      </w:r>
      <w:r w:rsidR="00223C3B" w:rsidRPr="006675FF">
        <w:rPr>
          <w:rFonts w:ascii="Tahoma" w:eastAsia="Times New Roman" w:hAnsi="Tahoma" w:cs="Tahoma"/>
          <w:sz w:val="24"/>
          <w:szCs w:val="24"/>
        </w:rPr>
        <w:t xml:space="preserve"> propuso una serie </w:t>
      </w:r>
      <w:r w:rsidR="00723F5A" w:rsidRPr="006675FF">
        <w:rPr>
          <w:rFonts w:ascii="Tahoma" w:eastAsia="Times New Roman" w:hAnsi="Tahoma" w:cs="Tahoma"/>
          <w:sz w:val="24"/>
          <w:szCs w:val="24"/>
        </w:rPr>
        <w:t xml:space="preserve">de </w:t>
      </w:r>
      <w:r w:rsidR="00E63FB1" w:rsidRPr="006675FF">
        <w:rPr>
          <w:rFonts w:ascii="Tahoma" w:eastAsia="Times New Roman" w:hAnsi="Tahoma" w:cs="Tahoma"/>
          <w:sz w:val="24"/>
          <w:szCs w:val="24"/>
        </w:rPr>
        <w:t xml:space="preserve">nuevos </w:t>
      </w:r>
      <w:r w:rsidR="00223C3B" w:rsidRPr="006675FF">
        <w:rPr>
          <w:rFonts w:ascii="Tahoma" w:eastAsia="Times New Roman" w:hAnsi="Tahoma" w:cs="Tahoma"/>
          <w:sz w:val="24"/>
          <w:szCs w:val="24"/>
        </w:rPr>
        <w:t xml:space="preserve">argumentos </w:t>
      </w:r>
      <w:r w:rsidR="00E63FB1" w:rsidRPr="006675FF">
        <w:rPr>
          <w:rFonts w:ascii="Tahoma" w:eastAsia="Times New Roman" w:hAnsi="Tahoma" w:cs="Tahoma"/>
          <w:sz w:val="24"/>
          <w:szCs w:val="24"/>
        </w:rPr>
        <w:t xml:space="preserve">que no fueron argüidos en la fase de postulación probatoria en lo que </w:t>
      </w:r>
      <w:r w:rsidR="00723F5A" w:rsidRPr="006675FF">
        <w:rPr>
          <w:rFonts w:ascii="Tahoma" w:eastAsia="Times New Roman" w:hAnsi="Tahoma" w:cs="Tahoma"/>
          <w:sz w:val="24"/>
          <w:szCs w:val="24"/>
        </w:rPr>
        <w:t>tenía</w:t>
      </w:r>
      <w:r w:rsidR="00E63FB1" w:rsidRPr="006675FF">
        <w:rPr>
          <w:rFonts w:ascii="Tahoma" w:eastAsia="Times New Roman" w:hAnsi="Tahoma" w:cs="Tahoma"/>
          <w:sz w:val="24"/>
          <w:szCs w:val="24"/>
        </w:rPr>
        <w:t xml:space="preserve"> que ver con la conducencia y pertinencia de las pruebas deprecadas. </w:t>
      </w:r>
    </w:p>
    <w:p w:rsidR="00E63FB1" w:rsidRPr="006675FF" w:rsidRDefault="00E63FB1" w:rsidP="0033515A">
      <w:pPr>
        <w:spacing w:line="288" w:lineRule="auto"/>
        <w:rPr>
          <w:rFonts w:ascii="Tahoma" w:eastAsia="Times New Roman" w:hAnsi="Tahoma" w:cs="Tahoma"/>
          <w:sz w:val="24"/>
          <w:szCs w:val="24"/>
        </w:rPr>
      </w:pPr>
    </w:p>
    <w:p w:rsidR="000509F6" w:rsidRPr="006675FF" w:rsidRDefault="00E63FB1" w:rsidP="0033515A">
      <w:pPr>
        <w:spacing w:line="288" w:lineRule="auto"/>
        <w:rPr>
          <w:rFonts w:ascii="Tahoma" w:eastAsia="Times New Roman" w:hAnsi="Tahoma" w:cs="Tahoma"/>
          <w:sz w:val="24"/>
          <w:szCs w:val="24"/>
        </w:rPr>
      </w:pPr>
      <w:r w:rsidRPr="006675FF">
        <w:rPr>
          <w:rFonts w:ascii="Tahoma" w:eastAsia="Times New Roman" w:hAnsi="Tahoma" w:cs="Tahoma"/>
          <w:sz w:val="24"/>
          <w:szCs w:val="24"/>
        </w:rPr>
        <w:t xml:space="preserve">De igual manera el no recurrente adujo que en lo que </w:t>
      </w:r>
      <w:r w:rsidR="007B345C" w:rsidRPr="006675FF">
        <w:rPr>
          <w:rFonts w:ascii="Tahoma" w:eastAsia="Times New Roman" w:hAnsi="Tahoma" w:cs="Tahoma"/>
          <w:sz w:val="24"/>
          <w:szCs w:val="24"/>
        </w:rPr>
        <w:t>correspondía</w:t>
      </w:r>
      <w:r w:rsidRPr="006675FF">
        <w:rPr>
          <w:rFonts w:ascii="Tahoma" w:eastAsia="Times New Roman" w:hAnsi="Tahoma" w:cs="Tahoma"/>
          <w:sz w:val="24"/>
          <w:szCs w:val="24"/>
        </w:rPr>
        <w:t xml:space="preserve"> con la </w:t>
      </w:r>
      <w:r w:rsidR="007B345C" w:rsidRPr="006675FF">
        <w:rPr>
          <w:rFonts w:ascii="Tahoma" w:eastAsia="Times New Roman" w:hAnsi="Tahoma" w:cs="Tahoma"/>
          <w:sz w:val="24"/>
          <w:szCs w:val="24"/>
        </w:rPr>
        <w:t>práctica</w:t>
      </w:r>
      <w:r w:rsidRPr="006675FF">
        <w:rPr>
          <w:rFonts w:ascii="Tahoma" w:eastAsia="Times New Roman" w:hAnsi="Tahoma" w:cs="Tahoma"/>
          <w:sz w:val="24"/>
          <w:szCs w:val="24"/>
        </w:rPr>
        <w:t xml:space="preserve"> de las pruebas reclamadas por el apelante, la pertinencia de las mismas debían ser ponderadas acordes con el principio </w:t>
      </w:r>
      <w:r w:rsidRPr="006675FF">
        <w:rPr>
          <w:rFonts w:ascii="Tahoma" w:eastAsia="Times New Roman" w:hAnsi="Tahoma" w:cs="Tahoma"/>
          <w:i/>
          <w:sz w:val="24"/>
          <w:szCs w:val="24"/>
        </w:rPr>
        <w:t xml:space="preserve">pro infans </w:t>
      </w:r>
      <w:r w:rsidRPr="006675FF">
        <w:rPr>
          <w:rFonts w:ascii="Tahoma" w:eastAsia="Times New Roman" w:hAnsi="Tahoma" w:cs="Tahoma"/>
          <w:sz w:val="24"/>
          <w:szCs w:val="24"/>
        </w:rPr>
        <w:t xml:space="preserve">que propende por </w:t>
      </w:r>
      <w:r w:rsidR="00723F5A" w:rsidRPr="006675FF">
        <w:rPr>
          <w:rFonts w:ascii="Tahoma" w:eastAsia="Times New Roman" w:hAnsi="Tahoma" w:cs="Tahoma"/>
          <w:sz w:val="24"/>
          <w:szCs w:val="24"/>
        </w:rPr>
        <w:t>la prevalencia d</w:t>
      </w:r>
      <w:r w:rsidRPr="006675FF">
        <w:rPr>
          <w:rFonts w:ascii="Tahoma" w:eastAsia="Times New Roman" w:hAnsi="Tahoma" w:cs="Tahoma"/>
          <w:sz w:val="24"/>
          <w:szCs w:val="24"/>
        </w:rPr>
        <w:t xml:space="preserve">el </w:t>
      </w:r>
      <w:r w:rsidR="007B345C" w:rsidRPr="006675FF">
        <w:rPr>
          <w:rFonts w:ascii="Tahoma" w:eastAsia="Times New Roman" w:hAnsi="Tahoma" w:cs="Tahoma"/>
          <w:sz w:val="24"/>
          <w:szCs w:val="24"/>
        </w:rPr>
        <w:t>interés</w:t>
      </w:r>
      <w:r w:rsidRPr="006675FF">
        <w:rPr>
          <w:rFonts w:ascii="Tahoma" w:eastAsia="Times New Roman" w:hAnsi="Tahoma" w:cs="Tahoma"/>
          <w:sz w:val="24"/>
          <w:szCs w:val="24"/>
        </w:rPr>
        <w:t xml:space="preserve"> superior de los menores de edad, por cuanto en este asunto </w:t>
      </w:r>
      <w:r w:rsidR="00723F5A" w:rsidRPr="006675FF">
        <w:rPr>
          <w:rFonts w:ascii="Tahoma" w:eastAsia="Times New Roman" w:hAnsi="Tahoma" w:cs="Tahoma"/>
          <w:sz w:val="24"/>
          <w:szCs w:val="24"/>
        </w:rPr>
        <w:t>existe</w:t>
      </w:r>
      <w:r w:rsidRPr="006675FF">
        <w:rPr>
          <w:rFonts w:ascii="Tahoma" w:eastAsia="Times New Roman" w:hAnsi="Tahoma" w:cs="Tahoma"/>
          <w:sz w:val="24"/>
          <w:szCs w:val="24"/>
        </w:rPr>
        <w:t xml:space="preserve"> una especie de confrontación de </w:t>
      </w:r>
      <w:r w:rsidR="000509F6" w:rsidRPr="006675FF">
        <w:rPr>
          <w:rFonts w:ascii="Tahoma" w:eastAsia="Times New Roman" w:hAnsi="Tahoma" w:cs="Tahoma"/>
          <w:sz w:val="24"/>
          <w:szCs w:val="24"/>
        </w:rPr>
        <w:t xml:space="preserve">derechos fundamentales </w:t>
      </w:r>
      <w:r w:rsidR="00723F5A" w:rsidRPr="006675FF">
        <w:rPr>
          <w:rFonts w:ascii="Tahoma" w:eastAsia="Times New Roman" w:hAnsi="Tahoma" w:cs="Tahoma"/>
          <w:sz w:val="24"/>
          <w:szCs w:val="24"/>
        </w:rPr>
        <w:t xml:space="preserve">que </w:t>
      </w:r>
      <w:r w:rsidR="006E3707" w:rsidRPr="006675FF">
        <w:rPr>
          <w:rFonts w:ascii="Tahoma" w:eastAsia="Times New Roman" w:hAnsi="Tahoma" w:cs="Tahoma"/>
          <w:sz w:val="24"/>
          <w:szCs w:val="24"/>
        </w:rPr>
        <w:t>están</w:t>
      </w:r>
      <w:r w:rsidR="00DD1DD2" w:rsidRPr="006675FF">
        <w:rPr>
          <w:rFonts w:ascii="Tahoma" w:eastAsia="Times New Roman" w:hAnsi="Tahoma" w:cs="Tahoma"/>
          <w:sz w:val="24"/>
          <w:szCs w:val="24"/>
        </w:rPr>
        <w:t xml:space="preserve"> </w:t>
      </w:r>
      <w:r w:rsidR="000509F6" w:rsidRPr="006675FF">
        <w:rPr>
          <w:rFonts w:ascii="Tahoma" w:eastAsia="Times New Roman" w:hAnsi="Tahoma" w:cs="Tahoma"/>
          <w:sz w:val="24"/>
          <w:szCs w:val="24"/>
        </w:rPr>
        <w:t xml:space="preserve">en juego, </w:t>
      </w:r>
      <w:r w:rsidR="00DD1DD2" w:rsidRPr="006675FF">
        <w:rPr>
          <w:rFonts w:ascii="Tahoma" w:eastAsia="Times New Roman" w:hAnsi="Tahoma" w:cs="Tahoma"/>
          <w:sz w:val="24"/>
          <w:szCs w:val="24"/>
        </w:rPr>
        <w:t>respecto de l</w:t>
      </w:r>
      <w:r w:rsidR="00723F5A" w:rsidRPr="006675FF">
        <w:rPr>
          <w:rFonts w:ascii="Tahoma" w:eastAsia="Times New Roman" w:hAnsi="Tahoma" w:cs="Tahoma"/>
          <w:sz w:val="24"/>
          <w:szCs w:val="24"/>
        </w:rPr>
        <w:t>o</w:t>
      </w:r>
      <w:r w:rsidR="00DD1DD2" w:rsidRPr="006675FF">
        <w:rPr>
          <w:rFonts w:ascii="Tahoma" w:eastAsia="Times New Roman" w:hAnsi="Tahoma" w:cs="Tahoma"/>
          <w:sz w:val="24"/>
          <w:szCs w:val="24"/>
        </w:rPr>
        <w:t xml:space="preserve"> cual la decisión del </w:t>
      </w:r>
      <w:r w:rsidR="00DD1DD2" w:rsidRPr="006675FF">
        <w:rPr>
          <w:rFonts w:ascii="Tahoma" w:eastAsia="Times New Roman" w:hAnsi="Tahoma" w:cs="Tahoma"/>
          <w:i/>
          <w:sz w:val="24"/>
          <w:szCs w:val="24"/>
        </w:rPr>
        <w:t>Adquem</w:t>
      </w:r>
      <w:r w:rsidR="007B345C" w:rsidRPr="006675FF">
        <w:rPr>
          <w:rFonts w:ascii="Tahoma" w:eastAsia="Times New Roman" w:hAnsi="Tahoma" w:cs="Tahoma"/>
          <w:sz w:val="24"/>
          <w:szCs w:val="24"/>
        </w:rPr>
        <w:t xml:space="preserve"> debería ser en </w:t>
      </w:r>
      <w:r w:rsidR="007B345C" w:rsidRPr="006675FF">
        <w:rPr>
          <w:rFonts w:ascii="Tahoma" w:eastAsia="Times New Roman" w:hAnsi="Tahoma" w:cs="Tahoma"/>
          <w:i/>
          <w:sz w:val="24"/>
          <w:szCs w:val="24"/>
        </w:rPr>
        <w:t xml:space="preserve">pro </w:t>
      </w:r>
      <w:r w:rsidR="007B345C" w:rsidRPr="006675FF">
        <w:rPr>
          <w:rFonts w:ascii="Tahoma" w:eastAsia="Times New Roman" w:hAnsi="Tahoma" w:cs="Tahoma"/>
          <w:sz w:val="24"/>
          <w:szCs w:val="24"/>
        </w:rPr>
        <w:t xml:space="preserve">de los intereses de la víctima por detentar </w:t>
      </w:r>
      <w:r w:rsidR="00723F5A" w:rsidRPr="006675FF">
        <w:rPr>
          <w:rFonts w:ascii="Tahoma" w:eastAsia="Times New Roman" w:hAnsi="Tahoma" w:cs="Tahoma"/>
          <w:sz w:val="24"/>
          <w:szCs w:val="24"/>
        </w:rPr>
        <w:t>ella</w:t>
      </w:r>
      <w:r w:rsidR="007B345C" w:rsidRPr="006675FF">
        <w:rPr>
          <w:rFonts w:ascii="Tahoma" w:eastAsia="Times New Roman" w:hAnsi="Tahoma" w:cs="Tahoma"/>
          <w:sz w:val="24"/>
          <w:szCs w:val="24"/>
        </w:rPr>
        <w:t xml:space="preserve"> la condición de menor de edad, como consecuencia de la prelación constitucional de sus derechos fundamentales. </w:t>
      </w:r>
      <w:r w:rsidR="00DD1DD2" w:rsidRPr="006675FF">
        <w:rPr>
          <w:rFonts w:ascii="Tahoma" w:eastAsia="Times New Roman" w:hAnsi="Tahoma" w:cs="Tahoma"/>
          <w:i/>
          <w:sz w:val="24"/>
          <w:szCs w:val="24"/>
        </w:rPr>
        <w:t xml:space="preserve"> </w:t>
      </w:r>
    </w:p>
    <w:p w:rsidR="004F0BDA" w:rsidRPr="006675FF" w:rsidRDefault="004F0BDA" w:rsidP="006675FF">
      <w:pPr>
        <w:spacing w:line="276" w:lineRule="auto"/>
        <w:jc w:val="center"/>
        <w:rPr>
          <w:rFonts w:ascii="Tahoma" w:eastAsia="Times New Roman" w:hAnsi="Tahoma" w:cs="Tahoma"/>
          <w:sz w:val="24"/>
          <w:szCs w:val="24"/>
        </w:rPr>
      </w:pPr>
    </w:p>
    <w:p w:rsidR="004F0BDA" w:rsidRPr="006675FF" w:rsidRDefault="004F0BDA" w:rsidP="006675FF">
      <w:pPr>
        <w:spacing w:line="276" w:lineRule="auto"/>
        <w:jc w:val="center"/>
        <w:rPr>
          <w:rFonts w:ascii="Tahoma" w:hAnsi="Tahoma" w:cs="Tahoma"/>
          <w:b/>
          <w:bCs/>
          <w:sz w:val="24"/>
          <w:szCs w:val="24"/>
        </w:rPr>
      </w:pPr>
      <w:r w:rsidRPr="006675FF">
        <w:rPr>
          <w:rFonts w:ascii="Tahoma" w:hAnsi="Tahoma" w:cs="Tahoma"/>
          <w:b/>
          <w:bCs/>
          <w:sz w:val="24"/>
          <w:szCs w:val="24"/>
        </w:rPr>
        <w:t>PARA RESOLVER SE CONSIDERA:</w:t>
      </w:r>
    </w:p>
    <w:p w:rsidR="001E2A85" w:rsidRPr="006675FF" w:rsidRDefault="001E2A85" w:rsidP="006675FF">
      <w:pPr>
        <w:spacing w:line="276" w:lineRule="auto"/>
        <w:jc w:val="center"/>
        <w:rPr>
          <w:rFonts w:ascii="Tahoma" w:hAnsi="Tahoma" w:cs="Tahoma"/>
          <w:b/>
          <w:bCs/>
          <w:sz w:val="24"/>
          <w:szCs w:val="24"/>
        </w:rPr>
      </w:pPr>
    </w:p>
    <w:p w:rsidR="004F0BDA" w:rsidRPr="006675FF" w:rsidRDefault="004F0BDA" w:rsidP="006675FF">
      <w:pPr>
        <w:spacing w:line="276" w:lineRule="auto"/>
        <w:rPr>
          <w:rFonts w:ascii="Tahoma" w:hAnsi="Tahoma" w:cs="Tahoma"/>
          <w:sz w:val="24"/>
          <w:szCs w:val="24"/>
        </w:rPr>
      </w:pPr>
      <w:r w:rsidRPr="006675FF">
        <w:rPr>
          <w:rFonts w:ascii="Tahoma" w:hAnsi="Tahoma" w:cs="Tahoma"/>
          <w:b/>
          <w:bCs/>
          <w:sz w:val="24"/>
          <w:szCs w:val="24"/>
        </w:rPr>
        <w:t xml:space="preserve">- Competencia: </w:t>
      </w:r>
    </w:p>
    <w:p w:rsidR="004F0BDA" w:rsidRPr="006675FF" w:rsidRDefault="004F0BDA" w:rsidP="006675FF">
      <w:pPr>
        <w:spacing w:line="276" w:lineRule="auto"/>
        <w:rPr>
          <w:rFonts w:ascii="Tahoma" w:hAnsi="Tahoma" w:cs="Tahoma"/>
          <w:sz w:val="24"/>
          <w:szCs w:val="24"/>
        </w:rPr>
      </w:pPr>
      <w:bookmarkStart w:id="0" w:name="_GoBack"/>
      <w:bookmarkEnd w:id="0"/>
    </w:p>
    <w:p w:rsidR="004F0BDA" w:rsidRPr="006675FF" w:rsidRDefault="004F0BDA" w:rsidP="006675FF">
      <w:pPr>
        <w:spacing w:line="276" w:lineRule="auto"/>
        <w:rPr>
          <w:rFonts w:ascii="Tahoma" w:hAnsi="Tahoma" w:cs="Tahoma"/>
          <w:sz w:val="24"/>
          <w:szCs w:val="24"/>
        </w:rPr>
      </w:pPr>
      <w:r w:rsidRPr="006675FF">
        <w:rPr>
          <w:rFonts w:ascii="Tahoma" w:hAnsi="Tahoma" w:cs="Tahoma"/>
          <w:sz w:val="24"/>
          <w:szCs w:val="24"/>
        </w:rPr>
        <w:t xml:space="preserve">Según lo establecido en el numeral 1º del artículo 34 C.P.P. esta Corporación, en su Sala Penal de Decisión, es la competente para asumir el conocimiento de la presente alzada, no sin antes declarar que hasta ahora no se avizora nulidad alguna que haga inválida la actuación. </w:t>
      </w:r>
    </w:p>
    <w:p w:rsidR="004F0BDA" w:rsidRPr="006675FF" w:rsidRDefault="004F0BDA" w:rsidP="006675FF">
      <w:pPr>
        <w:spacing w:line="276" w:lineRule="auto"/>
        <w:rPr>
          <w:rFonts w:ascii="Tahoma" w:hAnsi="Tahoma" w:cs="Tahoma"/>
          <w:b/>
          <w:bCs/>
          <w:sz w:val="24"/>
          <w:szCs w:val="24"/>
        </w:rPr>
      </w:pPr>
    </w:p>
    <w:p w:rsidR="004F0BDA" w:rsidRPr="006675FF" w:rsidRDefault="004F0BDA" w:rsidP="006675FF">
      <w:pPr>
        <w:spacing w:line="276" w:lineRule="auto"/>
        <w:rPr>
          <w:rFonts w:ascii="Tahoma" w:hAnsi="Tahoma" w:cs="Tahoma"/>
          <w:sz w:val="24"/>
          <w:szCs w:val="24"/>
        </w:rPr>
      </w:pPr>
      <w:r w:rsidRPr="006675FF">
        <w:rPr>
          <w:rFonts w:ascii="Tahoma" w:hAnsi="Tahoma" w:cs="Tahoma"/>
          <w:b/>
          <w:bCs/>
          <w:sz w:val="24"/>
          <w:szCs w:val="24"/>
        </w:rPr>
        <w:t>- Problema Jurídico:</w:t>
      </w:r>
    </w:p>
    <w:p w:rsidR="004F0BDA" w:rsidRPr="006675FF" w:rsidRDefault="004F0BDA" w:rsidP="006675FF">
      <w:pPr>
        <w:spacing w:line="276" w:lineRule="auto"/>
        <w:rPr>
          <w:rFonts w:ascii="Tahoma" w:hAnsi="Tahoma" w:cs="Tahoma"/>
          <w:sz w:val="24"/>
          <w:szCs w:val="24"/>
        </w:rPr>
      </w:pPr>
    </w:p>
    <w:p w:rsidR="00723F5A" w:rsidRDefault="004F0BDA" w:rsidP="006675FF">
      <w:pPr>
        <w:spacing w:line="276" w:lineRule="auto"/>
        <w:rPr>
          <w:rFonts w:ascii="Tahoma" w:hAnsi="Tahoma" w:cs="Tahoma"/>
          <w:sz w:val="24"/>
          <w:szCs w:val="24"/>
        </w:rPr>
      </w:pPr>
      <w:r w:rsidRPr="006675FF">
        <w:rPr>
          <w:rFonts w:ascii="Tahoma" w:hAnsi="Tahoma" w:cs="Tahoma"/>
          <w:sz w:val="24"/>
          <w:szCs w:val="24"/>
        </w:rPr>
        <w:lastRenderedPageBreak/>
        <w:t xml:space="preserve">De lo expuesto en las tesis invocadas por los recurrentes al momento de sustentar las alzadas, a juicio de la Sala se desprende </w:t>
      </w:r>
      <w:r w:rsidR="00723F5A" w:rsidRPr="006675FF">
        <w:rPr>
          <w:rFonts w:ascii="Tahoma" w:hAnsi="Tahoma" w:cs="Tahoma"/>
          <w:sz w:val="24"/>
          <w:szCs w:val="24"/>
        </w:rPr>
        <w:t xml:space="preserve">los </w:t>
      </w:r>
      <w:r w:rsidRPr="006675FF">
        <w:rPr>
          <w:rFonts w:ascii="Tahoma" w:hAnsi="Tahoma" w:cs="Tahoma"/>
          <w:sz w:val="24"/>
          <w:szCs w:val="24"/>
        </w:rPr>
        <w:t>siguiente</w:t>
      </w:r>
      <w:r w:rsidR="00723F5A" w:rsidRPr="006675FF">
        <w:rPr>
          <w:rFonts w:ascii="Tahoma" w:hAnsi="Tahoma" w:cs="Tahoma"/>
          <w:sz w:val="24"/>
          <w:szCs w:val="24"/>
        </w:rPr>
        <w:t>s</w:t>
      </w:r>
      <w:r w:rsidRPr="006675FF">
        <w:rPr>
          <w:rFonts w:ascii="Tahoma" w:hAnsi="Tahoma" w:cs="Tahoma"/>
          <w:sz w:val="24"/>
          <w:szCs w:val="24"/>
        </w:rPr>
        <w:t xml:space="preserve"> problema</w:t>
      </w:r>
      <w:r w:rsidR="00723F5A" w:rsidRPr="006675FF">
        <w:rPr>
          <w:rFonts w:ascii="Tahoma" w:hAnsi="Tahoma" w:cs="Tahoma"/>
          <w:sz w:val="24"/>
          <w:szCs w:val="24"/>
        </w:rPr>
        <w:t>s</w:t>
      </w:r>
      <w:r w:rsidRPr="006675FF">
        <w:rPr>
          <w:rFonts w:ascii="Tahoma" w:hAnsi="Tahoma" w:cs="Tahoma"/>
          <w:sz w:val="24"/>
          <w:szCs w:val="24"/>
        </w:rPr>
        <w:t xml:space="preserve"> jurídico</w:t>
      </w:r>
      <w:r w:rsidR="00723F5A" w:rsidRPr="006675FF">
        <w:rPr>
          <w:rFonts w:ascii="Tahoma" w:hAnsi="Tahoma" w:cs="Tahoma"/>
          <w:sz w:val="24"/>
          <w:szCs w:val="24"/>
        </w:rPr>
        <w:t>s</w:t>
      </w:r>
      <w:r w:rsidR="00BD0500">
        <w:rPr>
          <w:rFonts w:ascii="Tahoma" w:hAnsi="Tahoma" w:cs="Tahoma"/>
          <w:sz w:val="24"/>
          <w:szCs w:val="24"/>
        </w:rPr>
        <w:t>:</w:t>
      </w:r>
    </w:p>
    <w:p w:rsidR="00BD0500" w:rsidRPr="006675FF" w:rsidRDefault="00BD0500" w:rsidP="006675FF">
      <w:pPr>
        <w:spacing w:line="276" w:lineRule="auto"/>
        <w:rPr>
          <w:rFonts w:ascii="Tahoma" w:hAnsi="Tahoma" w:cs="Tahoma"/>
          <w:sz w:val="24"/>
          <w:szCs w:val="24"/>
        </w:rPr>
      </w:pPr>
    </w:p>
    <w:p w:rsidR="00497E01" w:rsidRPr="006675FF" w:rsidRDefault="00723F5A" w:rsidP="006675FF">
      <w:pPr>
        <w:spacing w:line="276" w:lineRule="auto"/>
        <w:rPr>
          <w:rFonts w:ascii="Tahoma" w:hAnsi="Tahoma" w:cs="Tahoma"/>
          <w:sz w:val="24"/>
          <w:szCs w:val="24"/>
        </w:rPr>
      </w:pPr>
      <w:r w:rsidRPr="006675FF">
        <w:rPr>
          <w:rFonts w:ascii="Tahoma" w:hAnsi="Tahoma" w:cs="Tahoma"/>
          <w:sz w:val="24"/>
          <w:szCs w:val="24"/>
        </w:rPr>
        <w:t>¿Cumplió la Defensa con los requisitos para la procedencia de una solicitud de pruebas comunes?</w:t>
      </w:r>
      <w:r w:rsidR="00497E01" w:rsidRPr="006675FF">
        <w:rPr>
          <w:rFonts w:ascii="Tahoma" w:hAnsi="Tahoma" w:cs="Tahoma"/>
          <w:sz w:val="24"/>
          <w:szCs w:val="24"/>
        </w:rPr>
        <w:t xml:space="preserve"> </w:t>
      </w:r>
    </w:p>
    <w:p w:rsidR="00497E01" w:rsidRPr="006675FF" w:rsidRDefault="00497E01" w:rsidP="006675FF">
      <w:pPr>
        <w:spacing w:line="276" w:lineRule="auto"/>
        <w:rPr>
          <w:rFonts w:ascii="Tahoma" w:hAnsi="Tahoma" w:cs="Tahoma"/>
          <w:sz w:val="24"/>
          <w:szCs w:val="24"/>
        </w:rPr>
      </w:pPr>
    </w:p>
    <w:p w:rsidR="00497E01" w:rsidRPr="006675FF" w:rsidRDefault="00497E01" w:rsidP="006675FF">
      <w:pPr>
        <w:spacing w:line="276" w:lineRule="auto"/>
        <w:rPr>
          <w:rFonts w:ascii="Tahoma" w:hAnsi="Tahoma" w:cs="Tahoma"/>
          <w:sz w:val="24"/>
          <w:szCs w:val="24"/>
        </w:rPr>
      </w:pPr>
      <w:r w:rsidRPr="006675FF">
        <w:rPr>
          <w:rFonts w:ascii="Tahoma" w:hAnsi="Tahoma" w:cs="Tahoma"/>
          <w:sz w:val="24"/>
          <w:szCs w:val="24"/>
        </w:rPr>
        <w:t>¿En qué momento procesal las partes pueden deprecar la solicitud de pruebas de refutación?</w:t>
      </w:r>
    </w:p>
    <w:p w:rsidR="00723F5A" w:rsidRPr="006675FF" w:rsidRDefault="00723F5A" w:rsidP="006675FF">
      <w:pPr>
        <w:spacing w:line="276" w:lineRule="auto"/>
        <w:rPr>
          <w:rFonts w:ascii="Tahoma" w:hAnsi="Tahoma" w:cs="Tahoma"/>
          <w:sz w:val="24"/>
          <w:szCs w:val="24"/>
        </w:rPr>
      </w:pPr>
    </w:p>
    <w:p w:rsidR="00723F5A" w:rsidRPr="006675FF" w:rsidRDefault="00723F5A" w:rsidP="006675FF">
      <w:pPr>
        <w:spacing w:line="276" w:lineRule="auto"/>
        <w:rPr>
          <w:rFonts w:ascii="Tahoma" w:hAnsi="Tahoma" w:cs="Tahoma"/>
          <w:sz w:val="24"/>
          <w:szCs w:val="24"/>
        </w:rPr>
      </w:pPr>
      <w:r w:rsidRPr="006675FF">
        <w:rPr>
          <w:rFonts w:ascii="Tahoma" w:hAnsi="Tahoma" w:cs="Tahoma"/>
          <w:sz w:val="24"/>
          <w:szCs w:val="24"/>
        </w:rPr>
        <w:t>¿Se deben considerar como improcedentes e impertinentes los  testimonios que eventualmente absolverán en el juicio los Sres.</w:t>
      </w:r>
      <w:r w:rsidR="00992692" w:rsidRPr="006675FF">
        <w:rPr>
          <w:rFonts w:ascii="Tahoma" w:hAnsi="Tahoma" w:cs="Tahoma"/>
          <w:sz w:val="24"/>
          <w:szCs w:val="24"/>
        </w:rPr>
        <w:t xml:space="preserve"> JORGE ELIÉCER QUIMBAY;</w:t>
      </w:r>
      <w:r w:rsidRPr="006675FF">
        <w:rPr>
          <w:rFonts w:ascii="Tahoma" w:hAnsi="Tahoma" w:cs="Tahoma"/>
          <w:sz w:val="24"/>
          <w:szCs w:val="24"/>
        </w:rPr>
        <w:t xml:space="preserve"> LEANDRO FABIO QUICENO PAREJA;  DIANA MARCELA ROMERO GAMBOA y ESNEDA SÁNCHEZ BUSTAMANTE?</w:t>
      </w:r>
    </w:p>
    <w:p w:rsidR="00723F5A" w:rsidRPr="006675FF" w:rsidRDefault="00723F5A" w:rsidP="006675FF">
      <w:pPr>
        <w:spacing w:line="276" w:lineRule="auto"/>
        <w:rPr>
          <w:rFonts w:ascii="Tahoma" w:hAnsi="Tahoma" w:cs="Tahoma"/>
          <w:sz w:val="24"/>
          <w:szCs w:val="24"/>
        </w:rPr>
      </w:pPr>
    </w:p>
    <w:p w:rsidR="004F0BDA" w:rsidRPr="006675FF" w:rsidRDefault="00B4788A" w:rsidP="006675FF">
      <w:pPr>
        <w:pStyle w:val="Sinespaciado"/>
        <w:spacing w:line="276" w:lineRule="auto"/>
        <w:jc w:val="both"/>
        <w:rPr>
          <w:rFonts w:ascii="Tahoma" w:hAnsi="Tahoma" w:cs="Tahoma"/>
          <w:b/>
          <w:sz w:val="24"/>
          <w:szCs w:val="24"/>
        </w:rPr>
      </w:pPr>
      <w:r w:rsidRPr="006675FF">
        <w:rPr>
          <w:rFonts w:ascii="Tahoma" w:hAnsi="Tahoma" w:cs="Tahoma"/>
          <w:b/>
          <w:sz w:val="24"/>
          <w:szCs w:val="24"/>
        </w:rPr>
        <w:t xml:space="preserve">- </w:t>
      </w:r>
      <w:r w:rsidR="004F0BDA" w:rsidRPr="006675FF">
        <w:rPr>
          <w:rFonts w:ascii="Tahoma" w:hAnsi="Tahoma" w:cs="Tahoma"/>
          <w:b/>
          <w:sz w:val="24"/>
          <w:szCs w:val="24"/>
        </w:rPr>
        <w:t>Solución:</w:t>
      </w:r>
    </w:p>
    <w:p w:rsidR="00B4788A" w:rsidRPr="006675FF" w:rsidRDefault="00B4788A" w:rsidP="006675FF">
      <w:pPr>
        <w:pStyle w:val="Sinespaciado"/>
        <w:spacing w:line="276" w:lineRule="auto"/>
        <w:jc w:val="both"/>
        <w:rPr>
          <w:rFonts w:ascii="Tahoma" w:hAnsi="Tahoma" w:cs="Tahoma"/>
          <w:b/>
          <w:sz w:val="24"/>
          <w:szCs w:val="24"/>
        </w:rPr>
      </w:pPr>
    </w:p>
    <w:p w:rsidR="00B4788A" w:rsidRPr="006675FF" w:rsidRDefault="00B4788A" w:rsidP="006675FF">
      <w:pPr>
        <w:pStyle w:val="Sinespaciado"/>
        <w:numPr>
          <w:ilvl w:val="0"/>
          <w:numId w:val="8"/>
        </w:numPr>
        <w:spacing w:line="276" w:lineRule="auto"/>
        <w:jc w:val="both"/>
        <w:rPr>
          <w:rFonts w:ascii="Tahoma" w:hAnsi="Tahoma" w:cs="Tahoma"/>
          <w:sz w:val="24"/>
          <w:szCs w:val="24"/>
        </w:rPr>
      </w:pPr>
      <w:r w:rsidRPr="006675FF">
        <w:rPr>
          <w:rFonts w:ascii="Tahoma" w:hAnsi="Tahoma" w:cs="Tahoma"/>
          <w:b/>
          <w:sz w:val="24"/>
          <w:szCs w:val="24"/>
        </w:rPr>
        <w:t>Las pruebas comunes</w:t>
      </w:r>
      <w:r w:rsidRPr="006675FF">
        <w:rPr>
          <w:rFonts w:ascii="Tahoma" w:hAnsi="Tahoma" w:cs="Tahoma"/>
          <w:sz w:val="24"/>
          <w:szCs w:val="24"/>
        </w:rPr>
        <w:t>.</w:t>
      </w:r>
    </w:p>
    <w:p w:rsidR="009B4F94" w:rsidRPr="006675FF" w:rsidRDefault="009B4F94" w:rsidP="006675FF">
      <w:pPr>
        <w:pStyle w:val="Sinespaciado"/>
        <w:spacing w:line="276" w:lineRule="auto"/>
        <w:jc w:val="both"/>
        <w:rPr>
          <w:rFonts w:ascii="Tahoma" w:hAnsi="Tahoma" w:cs="Tahoma"/>
          <w:sz w:val="24"/>
          <w:szCs w:val="24"/>
        </w:rPr>
      </w:pPr>
    </w:p>
    <w:p w:rsidR="009B4F94" w:rsidRPr="006675FF" w:rsidRDefault="009B4F94" w:rsidP="006675FF">
      <w:pPr>
        <w:pStyle w:val="Sinespaciado"/>
        <w:spacing w:line="276" w:lineRule="auto"/>
        <w:jc w:val="both"/>
        <w:rPr>
          <w:rFonts w:ascii="Tahoma" w:eastAsia="Verdana" w:hAnsi="Tahoma" w:cs="Tahoma"/>
          <w:sz w:val="24"/>
          <w:szCs w:val="24"/>
          <w:lang w:val="es-ES"/>
        </w:rPr>
      </w:pPr>
      <w:r w:rsidRPr="006675FF">
        <w:rPr>
          <w:rFonts w:ascii="Tahoma" w:eastAsia="Verdana" w:hAnsi="Tahoma" w:cs="Tahoma"/>
          <w:sz w:val="24"/>
          <w:szCs w:val="24"/>
          <w:lang w:val="es-ES"/>
        </w:rPr>
        <w:t>Uno de los temas que generó la inconformidad de la apelante está</w:t>
      </w:r>
      <w:r w:rsidR="00FA73A9" w:rsidRPr="006675FF">
        <w:rPr>
          <w:rFonts w:ascii="Tahoma" w:eastAsia="Verdana" w:hAnsi="Tahoma" w:cs="Tahoma"/>
          <w:sz w:val="24"/>
          <w:szCs w:val="24"/>
          <w:lang w:val="es-ES"/>
        </w:rPr>
        <w:t>n</w:t>
      </w:r>
      <w:r w:rsidRPr="006675FF">
        <w:rPr>
          <w:rFonts w:ascii="Tahoma" w:eastAsia="Verdana" w:hAnsi="Tahoma" w:cs="Tahoma"/>
          <w:sz w:val="24"/>
          <w:szCs w:val="24"/>
          <w:lang w:val="es-ES"/>
        </w:rPr>
        <w:t xml:space="preserve"> relacionado</w:t>
      </w:r>
      <w:r w:rsidR="00FA73A9" w:rsidRPr="006675FF">
        <w:rPr>
          <w:rFonts w:ascii="Tahoma" w:eastAsia="Verdana" w:hAnsi="Tahoma" w:cs="Tahoma"/>
          <w:sz w:val="24"/>
          <w:szCs w:val="24"/>
          <w:lang w:val="es-ES"/>
        </w:rPr>
        <w:t>s</w:t>
      </w:r>
      <w:r w:rsidRPr="006675FF">
        <w:rPr>
          <w:rFonts w:ascii="Tahoma" w:eastAsia="Verdana" w:hAnsi="Tahoma" w:cs="Tahoma"/>
          <w:sz w:val="24"/>
          <w:szCs w:val="24"/>
          <w:lang w:val="es-ES"/>
        </w:rPr>
        <w:t xml:space="preserve"> con la decisión del Juzgado de primer nivel de negar como pruebas </w:t>
      </w:r>
      <w:r w:rsidR="00FA73A9" w:rsidRPr="006675FF">
        <w:rPr>
          <w:rFonts w:ascii="Tahoma" w:eastAsia="Verdana" w:hAnsi="Tahoma" w:cs="Tahoma"/>
          <w:sz w:val="24"/>
          <w:szCs w:val="24"/>
          <w:lang w:val="es-ES"/>
        </w:rPr>
        <w:t xml:space="preserve">comunes los testimonios de los Sres. MARÍA EUGENIA GARCÍA OSPINA; SANDRA MILENA GUTIÉRREZ; DIANA MARCELA ROMERO GAMBOA; LUZ ADRIANA GÓMEZ VARGAS; CAMPO ELÍAS OCHOA CUCALENO; ACISCLO LIZARDO MORENO MAURI; JOSÉ DIEGO MOTATO MACHADO, así como la declaración de la víctima </w:t>
      </w:r>
      <w:r w:rsidR="00FA73A9" w:rsidRPr="006675FF">
        <w:rPr>
          <w:rFonts w:ascii="Tahoma" w:eastAsia="Verdana" w:hAnsi="Tahoma" w:cs="Tahoma"/>
          <w:b/>
          <w:sz w:val="24"/>
          <w:szCs w:val="24"/>
          <w:lang w:val="es-ES"/>
        </w:rPr>
        <w:t>“N.R.G.”</w:t>
      </w:r>
      <w:r w:rsidR="00FA73A9" w:rsidRPr="006675FF">
        <w:rPr>
          <w:rFonts w:ascii="Tahoma" w:eastAsia="Verdana" w:hAnsi="Tahoma" w:cs="Tahoma"/>
          <w:sz w:val="24"/>
          <w:szCs w:val="24"/>
          <w:lang w:val="es-ES"/>
        </w:rPr>
        <w:t>, bajo el supuesto consistente en que la Defensa no cumplió con las cargas argumentativas que le correspondía</w:t>
      </w:r>
      <w:r w:rsidR="006679D8" w:rsidRPr="006675FF">
        <w:rPr>
          <w:rFonts w:ascii="Tahoma" w:eastAsia="Verdana" w:hAnsi="Tahoma" w:cs="Tahoma"/>
          <w:sz w:val="24"/>
          <w:szCs w:val="24"/>
          <w:lang w:val="es-ES"/>
        </w:rPr>
        <w:t>n</w:t>
      </w:r>
      <w:r w:rsidR="00FA73A9" w:rsidRPr="006675FF">
        <w:rPr>
          <w:rFonts w:ascii="Tahoma" w:eastAsia="Verdana" w:hAnsi="Tahoma" w:cs="Tahoma"/>
          <w:sz w:val="24"/>
          <w:szCs w:val="24"/>
          <w:lang w:val="es-ES"/>
        </w:rPr>
        <w:t xml:space="preserve"> para demostrar la conducencia y la per</w:t>
      </w:r>
      <w:r w:rsidR="006679D8" w:rsidRPr="006675FF">
        <w:rPr>
          <w:rFonts w:ascii="Tahoma" w:eastAsia="Verdana" w:hAnsi="Tahoma" w:cs="Tahoma"/>
          <w:sz w:val="24"/>
          <w:szCs w:val="24"/>
          <w:lang w:val="es-ES"/>
        </w:rPr>
        <w:t>tinencia de ese tipo de pruebas;</w:t>
      </w:r>
      <w:r w:rsidR="00FA73A9" w:rsidRPr="006675FF">
        <w:rPr>
          <w:rFonts w:ascii="Tahoma" w:eastAsia="Verdana" w:hAnsi="Tahoma" w:cs="Tahoma"/>
          <w:sz w:val="24"/>
          <w:szCs w:val="24"/>
          <w:lang w:val="es-ES"/>
        </w:rPr>
        <w:t xml:space="preserve"> lo que a su vez ha sido refutado por la Defensa en la alzada, quien adujo que en su </w:t>
      </w:r>
      <w:r w:rsidR="00FA73A9" w:rsidRPr="006675FF">
        <w:rPr>
          <w:rFonts w:ascii="Tahoma" w:eastAsia="Verdana" w:hAnsi="Tahoma" w:cs="Tahoma"/>
          <w:i/>
          <w:sz w:val="24"/>
          <w:szCs w:val="24"/>
          <w:lang w:val="es-ES"/>
        </w:rPr>
        <w:t xml:space="preserve">petitum </w:t>
      </w:r>
      <w:r w:rsidR="00FA73A9" w:rsidRPr="006675FF">
        <w:rPr>
          <w:rFonts w:ascii="Tahoma" w:eastAsia="Verdana" w:hAnsi="Tahoma" w:cs="Tahoma"/>
          <w:sz w:val="24"/>
          <w:szCs w:val="24"/>
          <w:lang w:val="es-ES"/>
        </w:rPr>
        <w:t xml:space="preserve">si </w:t>
      </w:r>
      <w:r w:rsidR="006E3707" w:rsidRPr="006675FF">
        <w:rPr>
          <w:rFonts w:ascii="Tahoma" w:eastAsia="Verdana" w:hAnsi="Tahoma" w:cs="Tahoma"/>
          <w:sz w:val="24"/>
          <w:szCs w:val="24"/>
          <w:lang w:val="es-ES"/>
        </w:rPr>
        <w:t>cumplió</w:t>
      </w:r>
      <w:r w:rsidR="00FA73A9" w:rsidRPr="006675FF">
        <w:rPr>
          <w:rFonts w:ascii="Tahoma" w:eastAsia="Verdana" w:hAnsi="Tahoma" w:cs="Tahoma"/>
          <w:sz w:val="24"/>
          <w:szCs w:val="24"/>
          <w:lang w:val="es-ES"/>
        </w:rPr>
        <w:t xml:space="preserve"> a cabalidad con tales cargas argumentativas, por cuanto con esas pruebas comunes, al momento de interrogar a los testigos, podrá: a) Tratar temas diferentes de aquellos que fueron abordados por la Fiscalía  mediante el interrogatorio directo; b) Demostrar la ausencia de responsabilidad criminal del Procesado por los hechos por los que ha sido acusado.</w:t>
      </w:r>
    </w:p>
    <w:p w:rsidR="00FA73A9" w:rsidRPr="006675FF" w:rsidRDefault="00FA73A9" w:rsidP="006675FF">
      <w:pPr>
        <w:pStyle w:val="Sinespaciado"/>
        <w:spacing w:line="276" w:lineRule="auto"/>
        <w:jc w:val="both"/>
        <w:rPr>
          <w:rFonts w:ascii="Tahoma" w:eastAsia="Verdana" w:hAnsi="Tahoma" w:cs="Tahoma"/>
          <w:sz w:val="24"/>
          <w:szCs w:val="24"/>
          <w:lang w:val="es-ES"/>
        </w:rPr>
      </w:pPr>
    </w:p>
    <w:p w:rsidR="008D6145" w:rsidRPr="006675FF" w:rsidRDefault="00FA73A9" w:rsidP="006675FF">
      <w:pPr>
        <w:pStyle w:val="Sinespaciado"/>
        <w:spacing w:line="276" w:lineRule="auto"/>
        <w:jc w:val="both"/>
        <w:rPr>
          <w:rFonts w:ascii="Tahoma" w:eastAsia="Verdana" w:hAnsi="Tahoma" w:cs="Tahoma"/>
          <w:sz w:val="24"/>
          <w:szCs w:val="24"/>
          <w:lang w:val="es-ES"/>
        </w:rPr>
      </w:pPr>
      <w:r w:rsidRPr="006675FF">
        <w:rPr>
          <w:rFonts w:ascii="Tahoma" w:eastAsia="Verdana" w:hAnsi="Tahoma" w:cs="Tahoma"/>
          <w:sz w:val="24"/>
          <w:szCs w:val="24"/>
          <w:lang w:val="es-ES"/>
        </w:rPr>
        <w:t xml:space="preserve">Para poder determinar si le asiste o no la </w:t>
      </w:r>
      <w:r w:rsidR="006E3707" w:rsidRPr="006675FF">
        <w:rPr>
          <w:rFonts w:ascii="Tahoma" w:eastAsia="Verdana" w:hAnsi="Tahoma" w:cs="Tahoma"/>
          <w:sz w:val="24"/>
          <w:szCs w:val="24"/>
          <w:lang w:val="es-ES"/>
        </w:rPr>
        <w:t>razón</w:t>
      </w:r>
      <w:r w:rsidRPr="006675FF">
        <w:rPr>
          <w:rFonts w:ascii="Tahoma" w:eastAsia="Verdana" w:hAnsi="Tahoma" w:cs="Tahoma"/>
          <w:sz w:val="24"/>
          <w:szCs w:val="24"/>
          <w:lang w:val="es-ES"/>
        </w:rPr>
        <w:t xml:space="preserve"> a la tesis de la inconformidad expresada por la Defensa en contra de lo resuelto y decidido por el Juzgado de primer nivel, como punto de largada la Sala </w:t>
      </w:r>
      <w:r w:rsidR="006E3707" w:rsidRPr="006675FF">
        <w:rPr>
          <w:rFonts w:ascii="Tahoma" w:eastAsia="Verdana" w:hAnsi="Tahoma" w:cs="Tahoma"/>
          <w:sz w:val="24"/>
          <w:szCs w:val="24"/>
          <w:lang w:val="es-ES"/>
        </w:rPr>
        <w:t>dirá</w:t>
      </w:r>
      <w:r w:rsidRPr="006675FF">
        <w:rPr>
          <w:rFonts w:ascii="Tahoma" w:eastAsia="Verdana" w:hAnsi="Tahoma" w:cs="Tahoma"/>
          <w:sz w:val="24"/>
          <w:szCs w:val="24"/>
          <w:lang w:val="es-ES"/>
        </w:rPr>
        <w:t xml:space="preserve"> que </w:t>
      </w:r>
      <w:r w:rsidR="00BF4308" w:rsidRPr="006675FF">
        <w:rPr>
          <w:rFonts w:ascii="Tahoma" w:eastAsia="Verdana" w:hAnsi="Tahoma" w:cs="Tahoma"/>
          <w:sz w:val="24"/>
          <w:szCs w:val="24"/>
          <w:lang w:val="es-ES"/>
        </w:rPr>
        <w:t>en un principio la figura de las pruebas comunes riñe con la adversariedad que es propia del sistema penal acusatorio</w:t>
      </w:r>
      <w:r w:rsidR="008D6145" w:rsidRPr="006675FF">
        <w:rPr>
          <w:rStyle w:val="Refdenotaalpie"/>
          <w:rFonts w:ascii="Tahoma" w:eastAsia="Verdana" w:hAnsi="Tahoma" w:cs="Tahoma"/>
          <w:sz w:val="24"/>
          <w:szCs w:val="24"/>
          <w:lang w:val="es-ES"/>
        </w:rPr>
        <w:footnoteReference w:id="1"/>
      </w:r>
      <w:r w:rsidR="00BF4308" w:rsidRPr="006675FF">
        <w:rPr>
          <w:rFonts w:ascii="Tahoma" w:eastAsia="Verdana" w:hAnsi="Tahoma" w:cs="Tahoma"/>
          <w:sz w:val="24"/>
          <w:szCs w:val="24"/>
          <w:lang w:val="es-ES"/>
        </w:rPr>
        <w:t>, adoptado a partir de la expedición del Acto Legislativo # 3 de 2.002, por cuanto dicho sistema penal propende por la presencia de dos partes que en igualdad de condiciones se encuentran enfrentadas</w:t>
      </w:r>
      <w:r w:rsidR="006679D8" w:rsidRPr="006675FF">
        <w:rPr>
          <w:rFonts w:ascii="Tahoma" w:eastAsia="Verdana" w:hAnsi="Tahoma" w:cs="Tahoma"/>
          <w:sz w:val="24"/>
          <w:szCs w:val="24"/>
          <w:lang w:val="es-ES"/>
        </w:rPr>
        <w:t xml:space="preserve"> entre </w:t>
      </w:r>
      <w:r w:rsidR="006E3707" w:rsidRPr="006675FF">
        <w:rPr>
          <w:rFonts w:ascii="Tahoma" w:eastAsia="Verdana" w:hAnsi="Tahoma" w:cs="Tahoma"/>
          <w:sz w:val="24"/>
          <w:szCs w:val="24"/>
          <w:lang w:val="es-ES"/>
        </w:rPr>
        <w:t>sí</w:t>
      </w:r>
      <w:r w:rsidR="00BF4308" w:rsidRPr="006675FF">
        <w:rPr>
          <w:rFonts w:ascii="Tahoma" w:eastAsia="Verdana" w:hAnsi="Tahoma" w:cs="Tahoma"/>
          <w:sz w:val="24"/>
          <w:szCs w:val="24"/>
          <w:lang w:val="es-ES"/>
        </w:rPr>
        <w:t xml:space="preserve">, lo que implica que cada una de ellas recopilará y </w:t>
      </w:r>
      <w:r w:rsidR="00406EED" w:rsidRPr="006675FF">
        <w:rPr>
          <w:rFonts w:ascii="Tahoma" w:eastAsia="Verdana" w:hAnsi="Tahoma" w:cs="Tahoma"/>
          <w:sz w:val="24"/>
          <w:szCs w:val="24"/>
          <w:lang w:val="es-ES"/>
        </w:rPr>
        <w:t>hará</w:t>
      </w:r>
      <w:r w:rsidR="00BF4308" w:rsidRPr="006675FF">
        <w:rPr>
          <w:rFonts w:ascii="Tahoma" w:eastAsia="Verdana" w:hAnsi="Tahoma" w:cs="Tahoma"/>
          <w:sz w:val="24"/>
          <w:szCs w:val="24"/>
          <w:lang w:val="es-ES"/>
        </w:rPr>
        <w:t xml:space="preserve"> uso de las pruebas </w:t>
      </w:r>
      <w:r w:rsidR="008D6145" w:rsidRPr="006675FF">
        <w:rPr>
          <w:rFonts w:ascii="Tahoma" w:eastAsia="Verdana" w:hAnsi="Tahoma" w:cs="Tahoma"/>
          <w:sz w:val="24"/>
          <w:szCs w:val="24"/>
          <w:lang w:val="es-ES"/>
        </w:rPr>
        <w:t xml:space="preserve">que consideren </w:t>
      </w:r>
      <w:r w:rsidR="00BF4308" w:rsidRPr="006675FF">
        <w:rPr>
          <w:rFonts w:ascii="Tahoma" w:eastAsia="Verdana" w:hAnsi="Tahoma" w:cs="Tahoma"/>
          <w:sz w:val="24"/>
          <w:szCs w:val="24"/>
          <w:lang w:val="es-ES"/>
        </w:rPr>
        <w:t xml:space="preserve">necesarias con la finalidad </w:t>
      </w:r>
      <w:r w:rsidR="008D6145" w:rsidRPr="006675FF">
        <w:rPr>
          <w:rFonts w:ascii="Tahoma" w:eastAsia="Verdana" w:hAnsi="Tahoma" w:cs="Tahoma"/>
          <w:sz w:val="24"/>
          <w:szCs w:val="24"/>
          <w:lang w:val="es-ES"/>
        </w:rPr>
        <w:t xml:space="preserve">de hacer valer sus pretensiones. </w:t>
      </w:r>
    </w:p>
    <w:p w:rsidR="008D6145" w:rsidRPr="006675FF" w:rsidRDefault="008D6145" w:rsidP="006675FF">
      <w:pPr>
        <w:pStyle w:val="Sinespaciado"/>
        <w:spacing w:line="276" w:lineRule="auto"/>
        <w:jc w:val="both"/>
        <w:rPr>
          <w:rFonts w:ascii="Tahoma" w:eastAsia="Verdana" w:hAnsi="Tahoma" w:cs="Tahoma"/>
          <w:sz w:val="24"/>
          <w:szCs w:val="24"/>
          <w:lang w:val="es-ES"/>
        </w:rPr>
      </w:pPr>
    </w:p>
    <w:p w:rsidR="00406EED" w:rsidRPr="006675FF" w:rsidRDefault="008D6145" w:rsidP="006675FF">
      <w:pPr>
        <w:pStyle w:val="Sinespaciado"/>
        <w:spacing w:line="276" w:lineRule="auto"/>
        <w:jc w:val="both"/>
        <w:rPr>
          <w:rFonts w:ascii="Tahoma" w:eastAsia="Verdana" w:hAnsi="Tahoma" w:cs="Tahoma"/>
          <w:sz w:val="24"/>
          <w:szCs w:val="24"/>
          <w:lang w:val="es-ES"/>
        </w:rPr>
      </w:pPr>
      <w:r w:rsidRPr="006675FF">
        <w:rPr>
          <w:rFonts w:ascii="Tahoma" w:eastAsia="Verdana" w:hAnsi="Tahoma" w:cs="Tahoma"/>
          <w:sz w:val="24"/>
          <w:szCs w:val="24"/>
          <w:lang w:val="es-ES"/>
        </w:rPr>
        <w:t xml:space="preserve">Lo antes expuesto nos quiere decir que en un principio se tornaría en irracional e ilógico que una misma prueba pueda ser utilizada en su beneficio por </w:t>
      </w:r>
      <w:r w:rsidR="006679D8" w:rsidRPr="006675FF">
        <w:rPr>
          <w:rFonts w:ascii="Tahoma" w:eastAsia="Verdana" w:hAnsi="Tahoma" w:cs="Tahoma"/>
          <w:sz w:val="24"/>
          <w:szCs w:val="24"/>
          <w:lang w:val="es-ES"/>
        </w:rPr>
        <w:t>unas</w:t>
      </w:r>
      <w:r w:rsidRPr="006675FF">
        <w:rPr>
          <w:rFonts w:ascii="Tahoma" w:eastAsia="Verdana" w:hAnsi="Tahoma" w:cs="Tahoma"/>
          <w:sz w:val="24"/>
          <w:szCs w:val="24"/>
          <w:lang w:val="es-ES"/>
        </w:rPr>
        <w:t xml:space="preserve"> partes que </w:t>
      </w:r>
      <w:r w:rsidRPr="006675FF">
        <w:rPr>
          <w:rFonts w:ascii="Tahoma" w:eastAsia="Verdana" w:hAnsi="Tahoma" w:cs="Tahoma"/>
          <w:sz w:val="24"/>
          <w:szCs w:val="24"/>
          <w:lang w:val="es-ES"/>
        </w:rPr>
        <w:lastRenderedPageBreak/>
        <w:t>se encuentran enfrentadas en el devenir de un proceso, ya que pensar lo contrario sería regresar al pasado en donde regia el abrogado principio de la investigación integral</w:t>
      </w:r>
      <w:r w:rsidR="00406EED" w:rsidRPr="006675FF">
        <w:rPr>
          <w:rStyle w:val="Refdenotaalpie"/>
          <w:rFonts w:ascii="Tahoma" w:eastAsia="Verdana" w:hAnsi="Tahoma" w:cs="Tahoma"/>
          <w:sz w:val="24"/>
          <w:szCs w:val="24"/>
          <w:lang w:val="es-ES"/>
        </w:rPr>
        <w:footnoteReference w:id="2"/>
      </w:r>
      <w:r w:rsidRPr="006675FF">
        <w:rPr>
          <w:rFonts w:ascii="Tahoma" w:eastAsia="Verdana" w:hAnsi="Tahoma" w:cs="Tahoma"/>
          <w:sz w:val="24"/>
          <w:szCs w:val="24"/>
          <w:lang w:val="es-ES"/>
        </w:rPr>
        <w:t xml:space="preserve">. </w:t>
      </w:r>
    </w:p>
    <w:p w:rsidR="00406EED" w:rsidRPr="006675FF" w:rsidRDefault="00406EED" w:rsidP="006675FF">
      <w:pPr>
        <w:pStyle w:val="Sinespaciado"/>
        <w:spacing w:line="276" w:lineRule="auto"/>
        <w:jc w:val="both"/>
        <w:rPr>
          <w:rFonts w:ascii="Tahoma" w:eastAsia="Verdana" w:hAnsi="Tahoma" w:cs="Tahoma"/>
          <w:sz w:val="24"/>
          <w:szCs w:val="24"/>
          <w:lang w:val="es-ES"/>
        </w:rPr>
      </w:pPr>
    </w:p>
    <w:p w:rsidR="00646706" w:rsidRPr="006675FF" w:rsidRDefault="00406EED" w:rsidP="006675FF">
      <w:pPr>
        <w:pStyle w:val="Sinespaciado"/>
        <w:spacing w:line="276" w:lineRule="auto"/>
        <w:jc w:val="both"/>
        <w:rPr>
          <w:rFonts w:ascii="Tahoma" w:eastAsia="Verdana" w:hAnsi="Tahoma" w:cs="Tahoma"/>
          <w:sz w:val="24"/>
          <w:szCs w:val="24"/>
          <w:lang w:val="es-ES"/>
        </w:rPr>
      </w:pPr>
      <w:r w:rsidRPr="006675FF">
        <w:rPr>
          <w:rFonts w:ascii="Tahoma" w:eastAsia="Verdana" w:hAnsi="Tahoma" w:cs="Tahoma"/>
          <w:sz w:val="24"/>
          <w:szCs w:val="24"/>
          <w:lang w:val="es-ES"/>
        </w:rPr>
        <w:t>Pero es de anotar que no son absolutas las limitaciones</w:t>
      </w:r>
      <w:r w:rsidR="00BF4308" w:rsidRPr="006675FF">
        <w:rPr>
          <w:rFonts w:ascii="Tahoma" w:eastAsia="Verdana" w:hAnsi="Tahoma" w:cs="Tahoma"/>
          <w:sz w:val="24"/>
          <w:szCs w:val="24"/>
          <w:lang w:val="es-ES"/>
        </w:rPr>
        <w:t xml:space="preserve"> </w:t>
      </w:r>
      <w:r w:rsidRPr="006675FF">
        <w:rPr>
          <w:rFonts w:ascii="Tahoma" w:eastAsia="Verdana" w:hAnsi="Tahoma" w:cs="Tahoma"/>
          <w:sz w:val="24"/>
          <w:szCs w:val="24"/>
          <w:lang w:val="es-ES"/>
        </w:rPr>
        <w:t xml:space="preserve">que la asisten a las partes al uso de las pruebas comunes, porque de manera excepcional la parte interesada puede solicitar la práctica de ese tipo de pruebas, siempre y cuando cumpla con la carga argumentativa de demostrar su conducencia, pertinencia y utilidad, </w:t>
      </w:r>
      <w:r w:rsidR="00646706" w:rsidRPr="006675FF">
        <w:rPr>
          <w:rFonts w:ascii="Tahoma" w:eastAsia="Verdana" w:hAnsi="Tahoma" w:cs="Tahoma"/>
          <w:sz w:val="24"/>
          <w:szCs w:val="24"/>
          <w:lang w:val="es-ES"/>
        </w:rPr>
        <w:t xml:space="preserve">carga esta </w:t>
      </w:r>
      <w:r w:rsidRPr="006675FF">
        <w:rPr>
          <w:rFonts w:ascii="Tahoma" w:eastAsia="Verdana" w:hAnsi="Tahoma" w:cs="Tahoma"/>
          <w:sz w:val="24"/>
          <w:szCs w:val="24"/>
          <w:lang w:val="es-ES"/>
        </w:rPr>
        <w:t>que</w:t>
      </w:r>
      <w:r w:rsidR="00E31F60" w:rsidRPr="006675FF">
        <w:rPr>
          <w:rFonts w:ascii="Tahoma" w:eastAsia="Verdana" w:hAnsi="Tahoma" w:cs="Tahoma"/>
          <w:sz w:val="24"/>
          <w:szCs w:val="24"/>
          <w:lang w:val="es-ES"/>
        </w:rPr>
        <w:t xml:space="preserve"> d</w:t>
      </w:r>
      <w:r w:rsidRPr="006675FF">
        <w:rPr>
          <w:rFonts w:ascii="Tahoma" w:eastAsia="Verdana" w:hAnsi="Tahoma" w:cs="Tahoma"/>
          <w:sz w:val="24"/>
          <w:szCs w:val="24"/>
          <w:lang w:val="es-ES"/>
        </w:rPr>
        <w:t>ebe de estar circunscrit</w:t>
      </w:r>
      <w:r w:rsidR="00646706" w:rsidRPr="006675FF">
        <w:rPr>
          <w:rFonts w:ascii="Tahoma" w:eastAsia="Verdana" w:hAnsi="Tahoma" w:cs="Tahoma"/>
          <w:sz w:val="24"/>
          <w:szCs w:val="24"/>
          <w:lang w:val="es-ES"/>
        </w:rPr>
        <w:t>a</w:t>
      </w:r>
      <w:r w:rsidRPr="006675FF">
        <w:rPr>
          <w:rFonts w:ascii="Tahoma" w:eastAsia="Verdana" w:hAnsi="Tahoma" w:cs="Tahoma"/>
          <w:sz w:val="24"/>
          <w:szCs w:val="24"/>
          <w:lang w:val="es-ES"/>
        </w:rPr>
        <w:t xml:space="preserve"> a temas </w:t>
      </w:r>
      <w:r w:rsidR="00E31F60" w:rsidRPr="006675FF">
        <w:rPr>
          <w:rFonts w:ascii="Tahoma" w:eastAsia="Verdana" w:hAnsi="Tahoma" w:cs="Tahoma"/>
          <w:sz w:val="24"/>
          <w:szCs w:val="24"/>
          <w:lang w:val="es-ES"/>
        </w:rPr>
        <w:t xml:space="preserve">específicos </w:t>
      </w:r>
      <w:r w:rsidRPr="006675FF">
        <w:rPr>
          <w:rFonts w:ascii="Tahoma" w:eastAsia="Verdana" w:hAnsi="Tahoma" w:cs="Tahoma"/>
          <w:sz w:val="24"/>
          <w:szCs w:val="24"/>
          <w:lang w:val="es-ES"/>
        </w:rPr>
        <w:t>diferentes de aquellos a los que su contraparte pretende probar con dicha prueba</w:t>
      </w:r>
      <w:r w:rsidR="00BD68D9" w:rsidRPr="006675FF">
        <w:rPr>
          <w:rStyle w:val="Refdenotaalpie"/>
          <w:rFonts w:ascii="Tahoma" w:eastAsia="Verdana" w:hAnsi="Tahoma" w:cs="Tahoma"/>
          <w:sz w:val="24"/>
          <w:szCs w:val="24"/>
          <w:lang w:val="es-ES"/>
        </w:rPr>
        <w:footnoteReference w:id="3"/>
      </w:r>
      <w:r w:rsidR="00E31F60" w:rsidRPr="006675FF">
        <w:rPr>
          <w:rFonts w:ascii="Tahoma" w:eastAsia="Verdana" w:hAnsi="Tahoma" w:cs="Tahoma"/>
          <w:sz w:val="24"/>
          <w:szCs w:val="24"/>
          <w:lang w:val="es-ES"/>
        </w:rPr>
        <w:t xml:space="preserve"> y no al ardid de utilizar la prueba común como herramienta para que </w:t>
      </w:r>
      <w:r w:rsidR="00646706" w:rsidRPr="006675FF">
        <w:rPr>
          <w:rFonts w:ascii="Tahoma" w:eastAsia="Verdana" w:hAnsi="Tahoma" w:cs="Tahoma"/>
          <w:sz w:val="24"/>
          <w:szCs w:val="24"/>
          <w:lang w:val="es-ES"/>
        </w:rPr>
        <w:t>el sujeto procesal</w:t>
      </w:r>
      <w:r w:rsidR="00E31F60" w:rsidRPr="006675FF">
        <w:rPr>
          <w:rFonts w:ascii="Tahoma" w:eastAsia="Verdana" w:hAnsi="Tahoma" w:cs="Tahoma"/>
          <w:sz w:val="24"/>
          <w:szCs w:val="24"/>
          <w:lang w:val="es-ES"/>
        </w:rPr>
        <w:t xml:space="preserve"> que la solicit</w:t>
      </w:r>
      <w:r w:rsidR="00646706" w:rsidRPr="006675FF">
        <w:rPr>
          <w:rFonts w:ascii="Tahoma" w:eastAsia="Verdana" w:hAnsi="Tahoma" w:cs="Tahoma"/>
          <w:sz w:val="24"/>
          <w:szCs w:val="24"/>
          <w:lang w:val="es-ES"/>
        </w:rPr>
        <w:t>ó</w:t>
      </w:r>
      <w:r w:rsidR="00E31F60" w:rsidRPr="006675FF">
        <w:rPr>
          <w:rFonts w:ascii="Tahoma" w:eastAsia="Verdana" w:hAnsi="Tahoma" w:cs="Tahoma"/>
          <w:sz w:val="24"/>
          <w:szCs w:val="24"/>
          <w:lang w:val="es-ES"/>
        </w:rPr>
        <w:t xml:space="preserve"> pueda interrogar directamente al testigo sobre temas no abordados por su contraparte al momento de ejercer el contrainterrogatorio directo. </w:t>
      </w:r>
    </w:p>
    <w:p w:rsidR="00646706" w:rsidRPr="006675FF" w:rsidRDefault="00646706" w:rsidP="006675FF">
      <w:pPr>
        <w:pStyle w:val="Sinespaciado"/>
        <w:spacing w:line="276" w:lineRule="auto"/>
        <w:jc w:val="both"/>
        <w:rPr>
          <w:rFonts w:ascii="Tahoma" w:eastAsia="Verdana" w:hAnsi="Tahoma" w:cs="Tahoma"/>
          <w:sz w:val="24"/>
          <w:szCs w:val="24"/>
          <w:lang w:val="es-ES"/>
        </w:rPr>
      </w:pPr>
    </w:p>
    <w:p w:rsidR="00646706" w:rsidRPr="006675FF" w:rsidRDefault="00646706" w:rsidP="006675FF">
      <w:pPr>
        <w:pStyle w:val="Sinespaciado"/>
        <w:spacing w:line="276" w:lineRule="auto"/>
        <w:jc w:val="both"/>
        <w:rPr>
          <w:rFonts w:ascii="Tahoma" w:eastAsia="Verdana" w:hAnsi="Tahoma" w:cs="Tahoma"/>
          <w:sz w:val="24"/>
          <w:szCs w:val="24"/>
          <w:lang w:val="es-ES"/>
        </w:rPr>
      </w:pPr>
      <w:r w:rsidRPr="006675FF">
        <w:rPr>
          <w:rFonts w:ascii="Tahoma" w:eastAsia="Verdana" w:hAnsi="Tahoma" w:cs="Tahoma"/>
          <w:sz w:val="24"/>
          <w:szCs w:val="24"/>
          <w:lang w:val="es-ES"/>
        </w:rPr>
        <w:t xml:space="preserve">Sobre lo anterior, la Corte ha expuesto lo siguiente: </w:t>
      </w:r>
    </w:p>
    <w:p w:rsidR="00646706" w:rsidRPr="006675FF" w:rsidRDefault="00646706" w:rsidP="006675FF">
      <w:pPr>
        <w:pStyle w:val="Sinespaciado"/>
        <w:spacing w:line="276" w:lineRule="auto"/>
        <w:jc w:val="both"/>
        <w:rPr>
          <w:rFonts w:ascii="Tahoma" w:eastAsia="Verdana" w:hAnsi="Tahoma" w:cs="Tahoma"/>
          <w:sz w:val="24"/>
          <w:szCs w:val="24"/>
          <w:lang w:val="es-ES"/>
        </w:rPr>
      </w:pPr>
    </w:p>
    <w:p w:rsidR="00646706" w:rsidRPr="00845F89" w:rsidRDefault="001731F2" w:rsidP="00845F89">
      <w:pPr>
        <w:pStyle w:val="Sinespaciado"/>
        <w:ind w:left="426" w:right="418"/>
        <w:jc w:val="both"/>
        <w:rPr>
          <w:rFonts w:ascii="Tahoma" w:eastAsia="Verdana" w:hAnsi="Tahoma" w:cs="Tahoma"/>
          <w:sz w:val="22"/>
          <w:szCs w:val="24"/>
          <w:lang w:val="es-ES"/>
        </w:rPr>
      </w:pPr>
      <w:r w:rsidRPr="00845F89">
        <w:rPr>
          <w:rFonts w:ascii="Tahoma" w:eastAsia="Verdana" w:hAnsi="Tahoma" w:cs="Tahoma"/>
          <w:sz w:val="22"/>
          <w:szCs w:val="24"/>
          <w:lang w:val="es-ES"/>
        </w:rPr>
        <w:t>“</w:t>
      </w:r>
      <w:r w:rsidR="00646706" w:rsidRPr="00845F89">
        <w:rPr>
          <w:rFonts w:ascii="Tahoma" w:eastAsia="Verdana" w:hAnsi="Tahoma" w:cs="Tahoma"/>
          <w:sz w:val="22"/>
          <w:szCs w:val="24"/>
          <w:lang w:val="es-ES"/>
        </w:rPr>
        <w:t>Insiste la Sala en que no es que le esté vedado al defensor acudir a la práctica del testimonio común, pero si lo hace debe tener en cuenta que le asiste el deber de agotar una argumentación completa y suficiente que le permita entender al juez de la causa por qué el contrainterrogatorio no será idóneo ni suficiente para satisfacer las pretensiones probatorias, encaminadas a sustentar la teoría del caso.</w:t>
      </w:r>
    </w:p>
    <w:p w:rsidR="00646706" w:rsidRPr="00845F89" w:rsidRDefault="00646706" w:rsidP="00845F89">
      <w:pPr>
        <w:pStyle w:val="Sinespaciado"/>
        <w:ind w:left="426" w:right="418"/>
        <w:jc w:val="both"/>
        <w:rPr>
          <w:rFonts w:ascii="Tahoma" w:eastAsia="Verdana" w:hAnsi="Tahoma" w:cs="Tahoma"/>
          <w:sz w:val="22"/>
          <w:szCs w:val="24"/>
          <w:lang w:val="es-ES"/>
        </w:rPr>
      </w:pPr>
    </w:p>
    <w:p w:rsidR="00646706" w:rsidRPr="00845F89" w:rsidRDefault="00646706" w:rsidP="00845F89">
      <w:pPr>
        <w:pStyle w:val="Sinespaciado"/>
        <w:ind w:left="426" w:right="418"/>
        <w:jc w:val="both"/>
        <w:rPr>
          <w:rFonts w:ascii="Tahoma" w:eastAsia="Verdana" w:hAnsi="Tahoma" w:cs="Tahoma"/>
          <w:sz w:val="22"/>
          <w:szCs w:val="24"/>
          <w:lang w:val="es-ES"/>
        </w:rPr>
      </w:pPr>
      <w:r w:rsidRPr="00845F89">
        <w:rPr>
          <w:rFonts w:ascii="Tahoma" w:eastAsia="Verdana" w:hAnsi="Tahoma" w:cs="Tahoma"/>
          <w:sz w:val="22"/>
          <w:szCs w:val="24"/>
          <w:lang w:val="es-ES"/>
        </w:rPr>
        <w:t>Así, las finalidades de interrogar directamente sobre lo que omita la fiscalía o precaver el desistimiento de la práctica de la prueba por el oponente no son argumentos por sí mismos suficientes para entender como debidamente cumplida la exigencia de acreditar pertinencia, conducencia y utilidad de aquella, menos aún en un sistema en el que la petición probatoria es estrictamente rogada y, en consecuencia, es a ambas partes a quienes compete, según su rol y el interés que les asista, cumplir con suficiencia la carga argumentativa que convenza al director del juicio sobre acreditación de tales exigencias</w:t>
      </w:r>
      <w:r w:rsidR="001731F2" w:rsidRPr="00845F89">
        <w:rPr>
          <w:rFonts w:ascii="Tahoma" w:eastAsia="Verdana" w:hAnsi="Tahoma" w:cs="Tahoma"/>
          <w:sz w:val="22"/>
          <w:szCs w:val="24"/>
          <w:lang w:val="es-ES"/>
        </w:rPr>
        <w:t>…”</w:t>
      </w:r>
      <w:r w:rsidR="001731F2" w:rsidRPr="00845F89">
        <w:rPr>
          <w:rStyle w:val="Refdenotaalpie"/>
          <w:rFonts w:ascii="Tahoma" w:eastAsia="Verdana" w:hAnsi="Tahoma" w:cs="Tahoma"/>
          <w:sz w:val="22"/>
          <w:szCs w:val="24"/>
          <w:lang w:val="es-ES"/>
        </w:rPr>
        <w:footnoteReference w:id="4"/>
      </w:r>
      <w:r w:rsidRPr="00845F89">
        <w:rPr>
          <w:rFonts w:ascii="Tahoma" w:eastAsia="Verdana" w:hAnsi="Tahoma" w:cs="Tahoma"/>
          <w:sz w:val="22"/>
          <w:szCs w:val="24"/>
          <w:lang w:val="es-ES"/>
        </w:rPr>
        <w:t>.</w:t>
      </w:r>
    </w:p>
    <w:p w:rsidR="001731F2" w:rsidRPr="006675FF" w:rsidRDefault="001731F2" w:rsidP="006675FF">
      <w:pPr>
        <w:pStyle w:val="Sinespaciado"/>
        <w:spacing w:line="276" w:lineRule="auto"/>
        <w:jc w:val="both"/>
        <w:rPr>
          <w:rFonts w:ascii="Tahoma" w:eastAsia="Verdana" w:hAnsi="Tahoma" w:cs="Tahoma"/>
          <w:sz w:val="24"/>
          <w:szCs w:val="24"/>
          <w:lang w:val="es-ES"/>
        </w:rPr>
      </w:pPr>
    </w:p>
    <w:p w:rsidR="001731F2" w:rsidRPr="006675FF" w:rsidRDefault="001731F2" w:rsidP="006675FF">
      <w:pPr>
        <w:pStyle w:val="Sinespaciado"/>
        <w:spacing w:line="276" w:lineRule="auto"/>
        <w:jc w:val="both"/>
        <w:rPr>
          <w:rFonts w:ascii="Tahoma" w:eastAsia="Verdana" w:hAnsi="Tahoma" w:cs="Tahoma"/>
          <w:sz w:val="24"/>
          <w:szCs w:val="24"/>
          <w:lang w:val="es-ES"/>
        </w:rPr>
      </w:pPr>
      <w:r w:rsidRPr="006675FF">
        <w:rPr>
          <w:rFonts w:ascii="Tahoma" w:eastAsia="Verdana" w:hAnsi="Tahoma" w:cs="Tahoma"/>
          <w:sz w:val="24"/>
          <w:szCs w:val="24"/>
          <w:lang w:val="es-ES"/>
        </w:rPr>
        <w:t xml:space="preserve">Al aplicar todo lo antes expuesto al caso </w:t>
      </w:r>
      <w:r w:rsidRPr="006675FF">
        <w:rPr>
          <w:rFonts w:ascii="Tahoma" w:eastAsia="Verdana" w:hAnsi="Tahoma" w:cs="Tahoma"/>
          <w:i/>
          <w:sz w:val="24"/>
          <w:szCs w:val="24"/>
          <w:lang w:val="es-ES"/>
        </w:rPr>
        <w:t xml:space="preserve">subexamine, </w:t>
      </w:r>
      <w:r w:rsidRPr="006675FF">
        <w:rPr>
          <w:rFonts w:ascii="Tahoma" w:eastAsia="Verdana" w:hAnsi="Tahoma" w:cs="Tahoma"/>
          <w:sz w:val="24"/>
          <w:szCs w:val="24"/>
          <w:lang w:val="es-ES"/>
        </w:rPr>
        <w:t xml:space="preserve">considera la Sala que el Juzgado de primer nivel </w:t>
      </w:r>
      <w:r w:rsidR="006E3707" w:rsidRPr="006675FF">
        <w:rPr>
          <w:rFonts w:ascii="Tahoma" w:eastAsia="Verdana" w:hAnsi="Tahoma" w:cs="Tahoma"/>
          <w:sz w:val="24"/>
          <w:szCs w:val="24"/>
          <w:lang w:val="es-ES"/>
        </w:rPr>
        <w:t>procedió</w:t>
      </w:r>
      <w:r w:rsidRPr="006675FF">
        <w:rPr>
          <w:rFonts w:ascii="Tahoma" w:eastAsia="Verdana" w:hAnsi="Tahoma" w:cs="Tahoma"/>
          <w:sz w:val="24"/>
          <w:szCs w:val="24"/>
          <w:lang w:val="es-ES"/>
        </w:rPr>
        <w:t xml:space="preserve"> de manera atinada cuando no accedió a la petición de pruebas comunes deprecadas por la Defensa porque </w:t>
      </w:r>
      <w:r w:rsidR="00BD68D9" w:rsidRPr="006675FF">
        <w:rPr>
          <w:rFonts w:ascii="Tahoma" w:eastAsia="Verdana" w:hAnsi="Tahoma" w:cs="Tahoma"/>
          <w:sz w:val="24"/>
          <w:szCs w:val="24"/>
          <w:lang w:val="es-ES"/>
        </w:rPr>
        <w:t xml:space="preserve">dicho sujeto procesal en momento alguno </w:t>
      </w:r>
      <w:r w:rsidR="006E3707" w:rsidRPr="006675FF">
        <w:rPr>
          <w:rFonts w:ascii="Tahoma" w:eastAsia="Verdana" w:hAnsi="Tahoma" w:cs="Tahoma"/>
          <w:sz w:val="24"/>
          <w:szCs w:val="24"/>
          <w:lang w:val="es-ES"/>
        </w:rPr>
        <w:t>cumplió</w:t>
      </w:r>
      <w:r w:rsidR="00BD68D9" w:rsidRPr="006675FF">
        <w:rPr>
          <w:rFonts w:ascii="Tahoma" w:eastAsia="Verdana" w:hAnsi="Tahoma" w:cs="Tahoma"/>
          <w:sz w:val="24"/>
          <w:szCs w:val="24"/>
          <w:lang w:val="es-ES"/>
        </w:rPr>
        <w:t xml:space="preserve"> cabalmente con la carga argumentativa que le </w:t>
      </w:r>
      <w:r w:rsidR="006E3707" w:rsidRPr="006675FF">
        <w:rPr>
          <w:rFonts w:ascii="Tahoma" w:eastAsia="Verdana" w:hAnsi="Tahoma" w:cs="Tahoma"/>
          <w:sz w:val="24"/>
          <w:szCs w:val="24"/>
          <w:lang w:val="es-ES"/>
        </w:rPr>
        <w:t>correspondía</w:t>
      </w:r>
      <w:r w:rsidR="00BD68D9" w:rsidRPr="006675FF">
        <w:rPr>
          <w:rFonts w:ascii="Tahoma" w:eastAsia="Verdana" w:hAnsi="Tahoma" w:cs="Tahoma"/>
          <w:sz w:val="24"/>
          <w:szCs w:val="24"/>
          <w:lang w:val="es-ES"/>
        </w:rPr>
        <w:t xml:space="preserve"> de demostrar la conducencia, pertinencia y utilidad de las pruebas comunes deprecadas, ya que solo se contentó con acudir a argumentos genéricos y abstractos</w:t>
      </w:r>
      <w:r w:rsidR="00497E01" w:rsidRPr="006675FF">
        <w:rPr>
          <w:rFonts w:ascii="Tahoma" w:eastAsia="Verdana" w:hAnsi="Tahoma" w:cs="Tahoma"/>
          <w:sz w:val="24"/>
          <w:szCs w:val="24"/>
          <w:lang w:val="es-ES"/>
        </w:rPr>
        <w:t>,</w:t>
      </w:r>
      <w:r w:rsidR="00BD68D9" w:rsidRPr="006675FF">
        <w:rPr>
          <w:rFonts w:ascii="Tahoma" w:eastAsia="Verdana" w:hAnsi="Tahoma" w:cs="Tahoma"/>
          <w:sz w:val="24"/>
          <w:szCs w:val="24"/>
          <w:lang w:val="es-ES"/>
        </w:rPr>
        <w:t xml:space="preserve"> tales como que con tales pruebas se iba a demostrar la ajenidad del Procesado en los hechos por los cuales fue llamado a juicio, o que se abordarían temas no tratados por la Fiscalía durante el interrogatorio directo, sin demostrar de manera específica que temas diferentes de aquellos pretendidos por el Ente Acusador</w:t>
      </w:r>
      <w:r w:rsidR="00497E01" w:rsidRPr="006675FF">
        <w:rPr>
          <w:rFonts w:ascii="Tahoma" w:eastAsia="Verdana" w:hAnsi="Tahoma" w:cs="Tahoma"/>
          <w:sz w:val="24"/>
          <w:szCs w:val="24"/>
          <w:lang w:val="es-ES"/>
        </w:rPr>
        <w:t>,</w:t>
      </w:r>
      <w:r w:rsidR="00BD68D9" w:rsidRPr="006675FF">
        <w:rPr>
          <w:rFonts w:ascii="Tahoma" w:eastAsia="Verdana" w:hAnsi="Tahoma" w:cs="Tahoma"/>
          <w:sz w:val="24"/>
          <w:szCs w:val="24"/>
          <w:lang w:val="es-ES"/>
        </w:rPr>
        <w:t xml:space="preserve"> </w:t>
      </w:r>
      <w:r w:rsidR="00497E01" w:rsidRPr="006675FF">
        <w:rPr>
          <w:rFonts w:ascii="Tahoma" w:eastAsia="Verdana" w:hAnsi="Tahoma" w:cs="Tahoma"/>
          <w:sz w:val="24"/>
          <w:szCs w:val="24"/>
          <w:lang w:val="es-ES"/>
        </w:rPr>
        <w:t xml:space="preserve">con las pruebas que descubrió, </w:t>
      </w:r>
      <w:r w:rsidR="00BD68D9" w:rsidRPr="006675FF">
        <w:rPr>
          <w:rFonts w:ascii="Tahoma" w:eastAsia="Verdana" w:hAnsi="Tahoma" w:cs="Tahoma"/>
          <w:sz w:val="24"/>
          <w:szCs w:val="24"/>
          <w:lang w:val="es-ES"/>
        </w:rPr>
        <w:t xml:space="preserve">la Defensa </w:t>
      </w:r>
      <w:r w:rsidR="00497E01" w:rsidRPr="006675FF">
        <w:rPr>
          <w:rFonts w:ascii="Tahoma" w:eastAsia="Verdana" w:hAnsi="Tahoma" w:cs="Tahoma"/>
          <w:sz w:val="24"/>
          <w:szCs w:val="24"/>
          <w:lang w:val="es-ES"/>
        </w:rPr>
        <w:t>aspiraba acreditar</w:t>
      </w:r>
      <w:r w:rsidR="00BD68D9" w:rsidRPr="006675FF">
        <w:rPr>
          <w:rFonts w:ascii="Tahoma" w:eastAsia="Verdana" w:hAnsi="Tahoma" w:cs="Tahoma"/>
          <w:sz w:val="24"/>
          <w:szCs w:val="24"/>
          <w:lang w:val="es-ES"/>
        </w:rPr>
        <w:t xml:space="preserve"> con </w:t>
      </w:r>
      <w:r w:rsidR="00497E01" w:rsidRPr="006675FF">
        <w:rPr>
          <w:rFonts w:ascii="Tahoma" w:eastAsia="Verdana" w:hAnsi="Tahoma" w:cs="Tahoma"/>
          <w:sz w:val="24"/>
          <w:szCs w:val="24"/>
          <w:lang w:val="es-ES"/>
        </w:rPr>
        <w:t>esas mismas</w:t>
      </w:r>
      <w:r w:rsidR="00BD68D9" w:rsidRPr="006675FF">
        <w:rPr>
          <w:rFonts w:ascii="Tahoma" w:eastAsia="Verdana" w:hAnsi="Tahoma" w:cs="Tahoma"/>
          <w:sz w:val="24"/>
          <w:szCs w:val="24"/>
          <w:lang w:val="es-ES"/>
        </w:rPr>
        <w:t xml:space="preserve"> pruebas. </w:t>
      </w:r>
    </w:p>
    <w:p w:rsidR="00497E01" w:rsidRPr="006675FF" w:rsidRDefault="00497E01" w:rsidP="006675FF">
      <w:pPr>
        <w:pStyle w:val="Sinespaciado"/>
        <w:spacing w:line="276" w:lineRule="auto"/>
        <w:jc w:val="both"/>
        <w:rPr>
          <w:rFonts w:ascii="Tahoma" w:eastAsia="Verdana" w:hAnsi="Tahoma" w:cs="Tahoma"/>
          <w:sz w:val="24"/>
          <w:szCs w:val="24"/>
          <w:lang w:val="es-ES"/>
        </w:rPr>
      </w:pPr>
    </w:p>
    <w:p w:rsidR="00497E01" w:rsidRPr="006675FF" w:rsidRDefault="00497E01" w:rsidP="006675FF">
      <w:pPr>
        <w:pStyle w:val="Sinespaciado"/>
        <w:spacing w:line="276" w:lineRule="auto"/>
        <w:jc w:val="both"/>
        <w:rPr>
          <w:rFonts w:ascii="Tahoma" w:eastAsia="Verdana" w:hAnsi="Tahoma" w:cs="Tahoma"/>
          <w:sz w:val="24"/>
          <w:szCs w:val="24"/>
          <w:lang w:val="es-ES"/>
        </w:rPr>
      </w:pPr>
      <w:r w:rsidRPr="006675FF">
        <w:rPr>
          <w:rFonts w:ascii="Tahoma" w:eastAsia="Verdana" w:hAnsi="Tahoma" w:cs="Tahoma"/>
          <w:sz w:val="24"/>
          <w:szCs w:val="24"/>
          <w:lang w:val="es-ES"/>
        </w:rPr>
        <w:lastRenderedPageBreak/>
        <w:t xml:space="preserve">Siendo </w:t>
      </w:r>
      <w:r w:rsidR="006E3707" w:rsidRPr="006675FF">
        <w:rPr>
          <w:rFonts w:ascii="Tahoma" w:eastAsia="Verdana" w:hAnsi="Tahoma" w:cs="Tahoma"/>
          <w:sz w:val="24"/>
          <w:szCs w:val="24"/>
          <w:lang w:val="es-ES"/>
        </w:rPr>
        <w:t>así</w:t>
      </w:r>
      <w:r w:rsidRPr="006675FF">
        <w:rPr>
          <w:rFonts w:ascii="Tahoma" w:eastAsia="Verdana" w:hAnsi="Tahoma" w:cs="Tahoma"/>
          <w:sz w:val="24"/>
          <w:szCs w:val="24"/>
          <w:lang w:val="es-ES"/>
        </w:rPr>
        <w:t xml:space="preserve"> las cosas, la Sala confirmará la decisión adoptada por el Juzgado de primer nivel en el sentido de no acceder a la petición de pruebas comunes deprecadas por la Defensa. </w:t>
      </w:r>
    </w:p>
    <w:p w:rsidR="00497E01" w:rsidRPr="006675FF" w:rsidRDefault="00497E01" w:rsidP="006675FF">
      <w:pPr>
        <w:pStyle w:val="Sinespaciado"/>
        <w:spacing w:line="276" w:lineRule="auto"/>
        <w:jc w:val="both"/>
        <w:rPr>
          <w:rFonts w:ascii="Tahoma" w:eastAsia="Verdana" w:hAnsi="Tahoma" w:cs="Tahoma"/>
          <w:sz w:val="24"/>
          <w:szCs w:val="24"/>
          <w:lang w:val="es-ES"/>
        </w:rPr>
      </w:pPr>
    </w:p>
    <w:p w:rsidR="00497E01" w:rsidRPr="006675FF" w:rsidRDefault="00497E01" w:rsidP="006675FF">
      <w:pPr>
        <w:pStyle w:val="Sinespaciado"/>
        <w:numPr>
          <w:ilvl w:val="0"/>
          <w:numId w:val="8"/>
        </w:numPr>
        <w:spacing w:line="276" w:lineRule="auto"/>
        <w:jc w:val="both"/>
        <w:rPr>
          <w:rFonts w:ascii="Tahoma" w:eastAsia="Verdana" w:hAnsi="Tahoma" w:cs="Tahoma"/>
          <w:b/>
          <w:sz w:val="24"/>
          <w:szCs w:val="24"/>
          <w:lang w:val="es-ES"/>
        </w:rPr>
      </w:pPr>
      <w:r w:rsidRPr="006675FF">
        <w:rPr>
          <w:rFonts w:ascii="Tahoma" w:eastAsia="Verdana" w:hAnsi="Tahoma" w:cs="Tahoma"/>
          <w:b/>
          <w:sz w:val="24"/>
          <w:szCs w:val="24"/>
          <w:lang w:val="es-ES"/>
        </w:rPr>
        <w:t xml:space="preserve">Las pruebas de refutación. </w:t>
      </w:r>
    </w:p>
    <w:p w:rsidR="00497E01" w:rsidRPr="006675FF" w:rsidRDefault="00497E01" w:rsidP="006675FF">
      <w:pPr>
        <w:pStyle w:val="Sinespaciado"/>
        <w:spacing w:line="276" w:lineRule="auto"/>
        <w:jc w:val="both"/>
        <w:rPr>
          <w:rFonts w:ascii="Tahoma" w:eastAsia="Verdana" w:hAnsi="Tahoma" w:cs="Tahoma"/>
          <w:sz w:val="24"/>
          <w:szCs w:val="24"/>
          <w:lang w:val="es-ES"/>
        </w:rPr>
      </w:pPr>
    </w:p>
    <w:p w:rsidR="00497E01" w:rsidRPr="006675FF" w:rsidRDefault="00497E01" w:rsidP="006675FF">
      <w:pPr>
        <w:pStyle w:val="Sinespaciado"/>
        <w:spacing w:line="276" w:lineRule="auto"/>
        <w:jc w:val="both"/>
        <w:rPr>
          <w:rFonts w:ascii="Tahoma" w:eastAsia="Verdana" w:hAnsi="Tahoma" w:cs="Tahoma"/>
          <w:sz w:val="24"/>
          <w:szCs w:val="24"/>
          <w:lang w:val="es-ES"/>
        </w:rPr>
      </w:pPr>
      <w:r w:rsidRPr="006675FF">
        <w:rPr>
          <w:rFonts w:ascii="Tahoma" w:eastAsia="Verdana" w:hAnsi="Tahoma" w:cs="Tahoma"/>
          <w:sz w:val="24"/>
          <w:szCs w:val="24"/>
          <w:lang w:val="es-ES"/>
        </w:rPr>
        <w:t xml:space="preserve">La controversia surgida respecto a este tópico, gira en torno a determinar </w:t>
      </w:r>
      <w:r w:rsidR="002C1D15" w:rsidRPr="006675FF">
        <w:rPr>
          <w:rFonts w:ascii="Tahoma" w:eastAsia="Verdana" w:hAnsi="Tahoma" w:cs="Tahoma"/>
          <w:sz w:val="24"/>
          <w:szCs w:val="24"/>
          <w:lang w:val="es-ES"/>
        </w:rPr>
        <w:t>cuál</w:t>
      </w:r>
      <w:r w:rsidRPr="006675FF">
        <w:rPr>
          <w:rFonts w:ascii="Tahoma" w:eastAsia="Verdana" w:hAnsi="Tahoma" w:cs="Tahoma"/>
          <w:sz w:val="24"/>
          <w:szCs w:val="24"/>
          <w:lang w:val="es-ES"/>
        </w:rPr>
        <w:t xml:space="preserve"> es la oportunidad procesal pertinente en la que las partes </w:t>
      </w:r>
      <w:r w:rsidR="002C1D15" w:rsidRPr="006675FF">
        <w:rPr>
          <w:rFonts w:ascii="Tahoma" w:eastAsia="Verdana" w:hAnsi="Tahoma" w:cs="Tahoma"/>
          <w:sz w:val="24"/>
          <w:szCs w:val="24"/>
          <w:lang w:val="es-ES"/>
        </w:rPr>
        <w:t xml:space="preserve">puedan deprecar la práctica de una prueba de refutación, ya que mientras que el Juzgado </w:t>
      </w:r>
      <w:r w:rsidR="002C1D15" w:rsidRPr="006675FF">
        <w:rPr>
          <w:rFonts w:ascii="Tahoma" w:eastAsia="Verdana" w:hAnsi="Tahoma" w:cs="Tahoma"/>
          <w:i/>
          <w:sz w:val="24"/>
          <w:szCs w:val="24"/>
          <w:lang w:val="es-ES"/>
        </w:rPr>
        <w:t>A quo</w:t>
      </w:r>
      <w:r w:rsidR="002C1D15" w:rsidRPr="006675FF">
        <w:rPr>
          <w:rFonts w:ascii="Tahoma" w:eastAsia="Verdana" w:hAnsi="Tahoma" w:cs="Tahoma"/>
          <w:sz w:val="24"/>
          <w:szCs w:val="24"/>
          <w:lang w:val="es-ES"/>
        </w:rPr>
        <w:t xml:space="preserve">, acompañado por la </w:t>
      </w:r>
      <w:r w:rsidR="000A253E" w:rsidRPr="006675FF">
        <w:rPr>
          <w:rFonts w:ascii="Tahoma" w:eastAsia="Verdana" w:hAnsi="Tahoma" w:cs="Tahoma"/>
          <w:sz w:val="24"/>
          <w:szCs w:val="24"/>
          <w:lang w:val="es-ES"/>
        </w:rPr>
        <w:t>Fiscalía</w:t>
      </w:r>
      <w:r w:rsidR="002C1D15" w:rsidRPr="006675FF">
        <w:rPr>
          <w:rFonts w:ascii="Tahoma" w:eastAsia="Verdana" w:hAnsi="Tahoma" w:cs="Tahoma"/>
          <w:sz w:val="24"/>
          <w:szCs w:val="24"/>
          <w:lang w:val="es-ES"/>
        </w:rPr>
        <w:t xml:space="preserve">, es de la opinión </w:t>
      </w:r>
      <w:r w:rsidR="006679D8" w:rsidRPr="006675FF">
        <w:rPr>
          <w:rFonts w:ascii="Tahoma" w:eastAsia="Verdana" w:hAnsi="Tahoma" w:cs="Tahoma"/>
          <w:sz w:val="24"/>
          <w:szCs w:val="24"/>
          <w:lang w:val="es-ES"/>
        </w:rPr>
        <w:t xml:space="preserve">consistente en </w:t>
      </w:r>
      <w:r w:rsidR="002C1D15" w:rsidRPr="006675FF">
        <w:rPr>
          <w:rFonts w:ascii="Tahoma" w:eastAsia="Verdana" w:hAnsi="Tahoma" w:cs="Tahoma"/>
          <w:sz w:val="24"/>
          <w:szCs w:val="24"/>
          <w:lang w:val="es-ES"/>
        </w:rPr>
        <w:t xml:space="preserve">que la </w:t>
      </w:r>
      <w:r w:rsidR="007E27B2" w:rsidRPr="006675FF">
        <w:rPr>
          <w:rFonts w:ascii="Tahoma" w:eastAsia="Verdana" w:hAnsi="Tahoma" w:cs="Tahoma"/>
          <w:sz w:val="24"/>
          <w:szCs w:val="24"/>
          <w:lang w:val="es-ES"/>
        </w:rPr>
        <w:t>práctica</w:t>
      </w:r>
      <w:r w:rsidR="002C1D15" w:rsidRPr="006675FF">
        <w:rPr>
          <w:rFonts w:ascii="Tahoma" w:eastAsia="Verdana" w:hAnsi="Tahoma" w:cs="Tahoma"/>
          <w:sz w:val="24"/>
          <w:szCs w:val="24"/>
          <w:lang w:val="es-ES"/>
        </w:rPr>
        <w:t xml:space="preserve"> de ese tipo de pruebas solo se debe solicitar en el juicio, luego que haya sido evacuada la prueba a refutar; a su vez la Defensa es de la opinión que </w:t>
      </w:r>
      <w:r w:rsidR="007E27B2" w:rsidRPr="006675FF">
        <w:rPr>
          <w:rFonts w:ascii="Tahoma" w:eastAsia="Verdana" w:hAnsi="Tahoma" w:cs="Tahoma"/>
          <w:sz w:val="24"/>
          <w:szCs w:val="24"/>
          <w:lang w:val="es-ES"/>
        </w:rPr>
        <w:t xml:space="preserve">dichas pruebas pueden ser solicitadas en el devenir de la audiencia preparatoria.  </w:t>
      </w:r>
    </w:p>
    <w:p w:rsidR="007E27B2" w:rsidRPr="006675FF" w:rsidRDefault="007E27B2" w:rsidP="006675FF">
      <w:pPr>
        <w:pStyle w:val="Sinespaciado"/>
        <w:spacing w:line="276" w:lineRule="auto"/>
        <w:jc w:val="both"/>
        <w:rPr>
          <w:rFonts w:ascii="Tahoma" w:eastAsia="Verdana" w:hAnsi="Tahoma" w:cs="Tahoma"/>
          <w:sz w:val="24"/>
          <w:szCs w:val="24"/>
          <w:lang w:val="es-ES"/>
        </w:rPr>
      </w:pPr>
    </w:p>
    <w:p w:rsidR="00C43998" w:rsidRPr="006675FF" w:rsidRDefault="007E27B2" w:rsidP="006675FF">
      <w:pPr>
        <w:pStyle w:val="Sinespaciado"/>
        <w:spacing w:line="276" w:lineRule="auto"/>
        <w:jc w:val="both"/>
        <w:rPr>
          <w:rFonts w:ascii="Tahoma" w:eastAsia="Verdana" w:hAnsi="Tahoma" w:cs="Tahoma"/>
          <w:sz w:val="24"/>
          <w:szCs w:val="24"/>
        </w:rPr>
      </w:pPr>
      <w:r w:rsidRPr="006675FF">
        <w:rPr>
          <w:rFonts w:ascii="Tahoma" w:eastAsia="Verdana" w:hAnsi="Tahoma" w:cs="Tahoma"/>
          <w:sz w:val="24"/>
          <w:szCs w:val="24"/>
          <w:lang w:val="es-ES"/>
        </w:rPr>
        <w:t xml:space="preserve">A fin de dirimir dicha controversia se debe tener en cuenta </w:t>
      </w:r>
      <w:r w:rsidRPr="006675FF">
        <w:rPr>
          <w:rFonts w:ascii="Tahoma" w:eastAsia="Verdana" w:hAnsi="Tahoma" w:cs="Tahoma"/>
          <w:sz w:val="24"/>
          <w:szCs w:val="24"/>
        </w:rPr>
        <w:t>que debemos entender como prueba de refutación aquel medio de conocimiento del que se vale una de las partes con el único propósito de rebatir o de demeritar el poder suasorio o de convicción</w:t>
      </w:r>
      <w:r w:rsidR="00C43998" w:rsidRPr="006675FF">
        <w:rPr>
          <w:rFonts w:ascii="Tahoma" w:eastAsia="Verdana" w:hAnsi="Tahoma" w:cs="Tahoma"/>
          <w:sz w:val="24"/>
          <w:szCs w:val="24"/>
        </w:rPr>
        <w:t xml:space="preserve"> de alguna de las pruebas allegadas al proceso por su contraparte o por el mismo sujeto procesal que acude a la prueba de refutación. </w:t>
      </w:r>
    </w:p>
    <w:p w:rsidR="00C43998" w:rsidRPr="006675FF" w:rsidRDefault="00C43998" w:rsidP="006675FF">
      <w:pPr>
        <w:pStyle w:val="Sinespaciado"/>
        <w:spacing w:line="276" w:lineRule="auto"/>
        <w:jc w:val="both"/>
        <w:rPr>
          <w:rFonts w:ascii="Tahoma" w:eastAsia="Verdana" w:hAnsi="Tahoma" w:cs="Tahoma"/>
          <w:sz w:val="24"/>
          <w:szCs w:val="24"/>
        </w:rPr>
      </w:pPr>
    </w:p>
    <w:p w:rsidR="007E27B2" w:rsidRPr="006675FF" w:rsidRDefault="00C43998" w:rsidP="006675FF">
      <w:pPr>
        <w:pStyle w:val="Sinespaciado"/>
        <w:spacing w:line="276" w:lineRule="auto"/>
        <w:jc w:val="both"/>
        <w:rPr>
          <w:rFonts w:ascii="Tahoma" w:eastAsia="Verdana" w:hAnsi="Tahoma" w:cs="Tahoma"/>
          <w:sz w:val="24"/>
          <w:szCs w:val="24"/>
        </w:rPr>
      </w:pPr>
      <w:r w:rsidRPr="006675FF">
        <w:rPr>
          <w:rFonts w:ascii="Tahoma" w:eastAsia="Verdana" w:hAnsi="Tahoma" w:cs="Tahoma"/>
          <w:sz w:val="24"/>
          <w:szCs w:val="24"/>
        </w:rPr>
        <w:t xml:space="preserve">Acorde con lo anterior, se tiene por establecido que </w:t>
      </w:r>
      <w:r w:rsidR="007E27B2" w:rsidRPr="006675FF">
        <w:rPr>
          <w:rFonts w:ascii="Tahoma" w:eastAsia="Verdana" w:hAnsi="Tahoma" w:cs="Tahoma"/>
          <w:sz w:val="24"/>
          <w:szCs w:val="24"/>
        </w:rPr>
        <w:t xml:space="preserve">una de las características esenciales de la prueba de refutación es que </w:t>
      </w:r>
      <w:r w:rsidRPr="006675FF">
        <w:rPr>
          <w:rFonts w:ascii="Tahoma" w:eastAsia="Verdana" w:hAnsi="Tahoma" w:cs="Tahoma"/>
          <w:sz w:val="24"/>
          <w:szCs w:val="24"/>
        </w:rPr>
        <w:t xml:space="preserve">consiste en </w:t>
      </w:r>
      <w:r w:rsidR="007E27B2" w:rsidRPr="006675FF">
        <w:rPr>
          <w:rFonts w:ascii="Tahoma" w:eastAsia="Verdana" w:hAnsi="Tahoma" w:cs="Tahoma"/>
          <w:sz w:val="24"/>
          <w:szCs w:val="24"/>
        </w:rPr>
        <w:t xml:space="preserve">un mecanismo excepcional al que se acude para cuestionar o contrarrestar la credibilidad o la eficacia probatoria que de manera imprevista o inesperada surgió del contenido de otra prueba. Por lo tanto, la parte que </w:t>
      </w:r>
      <w:r w:rsidRPr="006675FF">
        <w:rPr>
          <w:rFonts w:ascii="Tahoma" w:eastAsia="Verdana" w:hAnsi="Tahoma" w:cs="Tahoma"/>
          <w:sz w:val="24"/>
          <w:szCs w:val="24"/>
        </w:rPr>
        <w:t>hace uso de</w:t>
      </w:r>
      <w:r w:rsidR="007E27B2" w:rsidRPr="006675FF">
        <w:rPr>
          <w:rFonts w:ascii="Tahoma" w:eastAsia="Verdana" w:hAnsi="Tahoma" w:cs="Tahoma"/>
          <w:sz w:val="24"/>
          <w:szCs w:val="24"/>
        </w:rPr>
        <w:t xml:space="preserve"> la prueba de refutación necesariamente debe ser sorprendida con algo que no esperaba o que pensaba que no era probable que surgiera de una prueba aducida al juicio. El ejemplo clásico que nos ilustraría sobre la pertinencia de este tipo de pruebas, lo encontraríamos en aquella parte que espera y confía que cuando un testigo acuda al juicio vaya a ratificarse de todo lo dicho en una entrevista, pero inesperadamente es sorprendido cuando el testigo decide cambiar de versión o de retractarse de lo que había dicho pretéritamente. </w:t>
      </w:r>
    </w:p>
    <w:p w:rsidR="007E27B2" w:rsidRPr="006675FF" w:rsidRDefault="007E27B2" w:rsidP="006675FF">
      <w:pPr>
        <w:pStyle w:val="Sinespaciado"/>
        <w:spacing w:line="276" w:lineRule="auto"/>
        <w:rPr>
          <w:rFonts w:ascii="Tahoma" w:eastAsia="Verdana" w:hAnsi="Tahoma" w:cs="Tahoma"/>
          <w:sz w:val="24"/>
          <w:szCs w:val="24"/>
        </w:rPr>
      </w:pPr>
    </w:p>
    <w:p w:rsidR="007E27B2" w:rsidRPr="006675FF" w:rsidRDefault="007E27B2" w:rsidP="006675FF">
      <w:pPr>
        <w:pStyle w:val="Sinespaciado"/>
        <w:spacing w:line="276" w:lineRule="auto"/>
        <w:jc w:val="both"/>
        <w:rPr>
          <w:rFonts w:ascii="Tahoma" w:eastAsia="Verdana" w:hAnsi="Tahoma" w:cs="Tahoma"/>
          <w:sz w:val="24"/>
          <w:szCs w:val="24"/>
        </w:rPr>
      </w:pPr>
      <w:r w:rsidRPr="006675FF">
        <w:rPr>
          <w:rFonts w:ascii="Tahoma" w:eastAsia="Verdana" w:hAnsi="Tahoma" w:cs="Tahoma"/>
          <w:sz w:val="24"/>
          <w:szCs w:val="24"/>
        </w:rPr>
        <w:t>Luego, si los detonantes o catalizadores que avalan el uso de la prueba de refutación son</w:t>
      </w:r>
      <w:r w:rsidR="00C43998" w:rsidRPr="006675FF">
        <w:rPr>
          <w:rFonts w:ascii="Tahoma" w:eastAsia="Verdana" w:hAnsi="Tahoma" w:cs="Tahoma"/>
          <w:sz w:val="24"/>
          <w:szCs w:val="24"/>
        </w:rPr>
        <w:t xml:space="preserve"> la sorpresa</w:t>
      </w:r>
      <w:r w:rsidRPr="006675FF">
        <w:rPr>
          <w:rFonts w:ascii="Tahoma" w:eastAsia="Verdana" w:hAnsi="Tahoma" w:cs="Tahoma"/>
          <w:sz w:val="24"/>
          <w:szCs w:val="24"/>
        </w:rPr>
        <w:t xml:space="preserve">, lo inesperado, la improbabilidad y la imprevisibilidad, es obvio que la parte que acude a este tipo de pruebas se encuentra eximida del deber de descubrimiento previo, porque es claro que en la fase procesal en la que le correspondería descubrir sus pruebas se encontraba en la imposibilidad de anticipar o vaticinar lo que a futuro podía o no ocurrir con determinado medio de conocimiento. Pero es de anotar que si la parte interesada con antelación sabia o tenía conocimiento de lo que iba a ocurrir, es obvio, acorde con los postulados del principio de </w:t>
      </w:r>
      <w:r w:rsidR="006679D8" w:rsidRPr="006675FF">
        <w:rPr>
          <w:rFonts w:ascii="Tahoma" w:eastAsia="Verdana" w:hAnsi="Tahoma" w:cs="Tahoma"/>
          <w:sz w:val="24"/>
          <w:szCs w:val="24"/>
        </w:rPr>
        <w:t xml:space="preserve">la </w:t>
      </w:r>
      <w:r w:rsidRPr="006675FF">
        <w:rPr>
          <w:rFonts w:ascii="Tahoma" w:eastAsia="Verdana" w:hAnsi="Tahoma" w:cs="Tahoma"/>
          <w:sz w:val="24"/>
          <w:szCs w:val="24"/>
        </w:rPr>
        <w:t>lealtad procesal, que no se encontraba relevado de los deberes de descubrimiento probatorio ni de las sanciones procesales a las que se vería expuesto ante el incumplimiento de dichos deberes.</w:t>
      </w:r>
    </w:p>
    <w:p w:rsidR="007E27B2" w:rsidRPr="006675FF" w:rsidRDefault="007E27B2" w:rsidP="006675FF">
      <w:pPr>
        <w:pStyle w:val="Sinespaciado"/>
        <w:spacing w:line="276" w:lineRule="auto"/>
        <w:jc w:val="both"/>
        <w:rPr>
          <w:rFonts w:ascii="Tahoma" w:eastAsia="Verdana" w:hAnsi="Tahoma" w:cs="Tahoma"/>
          <w:sz w:val="24"/>
          <w:szCs w:val="24"/>
        </w:rPr>
      </w:pPr>
    </w:p>
    <w:p w:rsidR="007E27B2" w:rsidRPr="006675FF" w:rsidRDefault="007E27B2" w:rsidP="006675FF">
      <w:pPr>
        <w:pStyle w:val="Sinespaciado"/>
        <w:spacing w:line="276" w:lineRule="auto"/>
        <w:jc w:val="both"/>
        <w:rPr>
          <w:rFonts w:ascii="Tahoma" w:eastAsia="Verdana" w:hAnsi="Tahoma" w:cs="Tahoma"/>
          <w:sz w:val="24"/>
          <w:szCs w:val="24"/>
        </w:rPr>
      </w:pPr>
      <w:r w:rsidRPr="006675FF">
        <w:rPr>
          <w:rFonts w:ascii="Tahoma" w:eastAsia="Verdana" w:hAnsi="Tahoma" w:cs="Tahoma"/>
          <w:sz w:val="24"/>
          <w:szCs w:val="24"/>
        </w:rPr>
        <w:t xml:space="preserve">Al respecto, bien vale la pena traer a colación lo que la Corte ha expuesto sobre este típico: </w:t>
      </w:r>
    </w:p>
    <w:p w:rsidR="007E27B2" w:rsidRPr="006675FF" w:rsidRDefault="007E27B2" w:rsidP="006675FF">
      <w:pPr>
        <w:pStyle w:val="Sinespaciado"/>
        <w:spacing w:line="276" w:lineRule="auto"/>
        <w:jc w:val="both"/>
        <w:rPr>
          <w:rFonts w:ascii="Tahoma" w:eastAsia="Verdana" w:hAnsi="Tahoma" w:cs="Tahoma"/>
          <w:sz w:val="24"/>
          <w:szCs w:val="24"/>
        </w:rPr>
      </w:pPr>
      <w:r w:rsidRPr="006675FF">
        <w:rPr>
          <w:rFonts w:ascii="Tahoma" w:eastAsia="Verdana" w:hAnsi="Tahoma" w:cs="Tahoma"/>
          <w:sz w:val="24"/>
          <w:szCs w:val="24"/>
        </w:rPr>
        <w:lastRenderedPageBreak/>
        <w:t xml:space="preserve"> </w:t>
      </w:r>
    </w:p>
    <w:p w:rsidR="007E27B2" w:rsidRPr="00845F89" w:rsidRDefault="007E27B2" w:rsidP="00845F89">
      <w:pPr>
        <w:pStyle w:val="Sinespaciado"/>
        <w:ind w:left="426" w:right="418"/>
        <w:jc w:val="both"/>
        <w:rPr>
          <w:rFonts w:ascii="Tahoma" w:eastAsia="Verdana" w:hAnsi="Tahoma" w:cs="Tahoma"/>
          <w:sz w:val="22"/>
          <w:szCs w:val="24"/>
          <w:lang w:val="es-ES"/>
        </w:rPr>
      </w:pPr>
      <w:r w:rsidRPr="00845F89">
        <w:rPr>
          <w:rFonts w:ascii="Tahoma" w:eastAsia="Verdana" w:hAnsi="Tahoma" w:cs="Tahoma"/>
          <w:sz w:val="22"/>
          <w:szCs w:val="24"/>
          <w:lang w:val="es-ES"/>
        </w:rPr>
        <w:t>“Como el motivo que justifica la prueba de refutación se conoce en el juicio oral, no es dable exigir que se descubra ni puede ofrecerse en oportunidades procesales anteriores a dicho debate.</w:t>
      </w:r>
    </w:p>
    <w:p w:rsidR="007E27B2" w:rsidRPr="00845F89" w:rsidRDefault="007E27B2" w:rsidP="00845F89">
      <w:pPr>
        <w:pStyle w:val="Sinespaciado"/>
        <w:ind w:left="426" w:right="418"/>
        <w:jc w:val="both"/>
        <w:rPr>
          <w:rFonts w:ascii="Tahoma" w:eastAsia="Verdana" w:hAnsi="Tahoma" w:cs="Tahoma"/>
          <w:sz w:val="22"/>
          <w:szCs w:val="24"/>
          <w:lang w:val="es-ES"/>
        </w:rPr>
      </w:pPr>
      <w:r w:rsidRPr="00845F89">
        <w:rPr>
          <w:rFonts w:ascii="Tahoma" w:eastAsia="Verdana" w:hAnsi="Tahoma" w:cs="Tahoma"/>
          <w:sz w:val="22"/>
          <w:szCs w:val="24"/>
          <w:lang w:val="es-ES"/>
        </w:rPr>
        <w:t xml:space="preserve"> </w:t>
      </w:r>
    </w:p>
    <w:p w:rsidR="007E27B2" w:rsidRPr="00845F89" w:rsidRDefault="007E27B2" w:rsidP="00845F89">
      <w:pPr>
        <w:pStyle w:val="Sinespaciado"/>
        <w:ind w:left="426" w:right="418"/>
        <w:jc w:val="both"/>
        <w:rPr>
          <w:rFonts w:ascii="Tahoma" w:eastAsia="Verdana" w:hAnsi="Tahoma" w:cs="Tahoma"/>
          <w:sz w:val="22"/>
          <w:szCs w:val="24"/>
          <w:lang w:val="es-ES"/>
        </w:rPr>
      </w:pPr>
      <w:r w:rsidRPr="00845F89">
        <w:rPr>
          <w:rFonts w:ascii="Tahoma" w:eastAsia="Verdana" w:hAnsi="Tahoma" w:cs="Tahoma"/>
          <w:sz w:val="22"/>
          <w:szCs w:val="24"/>
          <w:lang w:val="es-ES"/>
        </w:rPr>
        <w:t xml:space="preserve">La audiencia preparatoria impone a las partes obrar con lealtad, ejercer su facultades, deberes y derechos con equilibrio, por lo que opera la regla que en esta oportunidad se deben solicitar las pruebas para demostrar los supuestos hasta ese momento conocidos y que resultan necesarias para soportar la teoría del caso o ejercer el derecho de contradicción, lo que se hará con medios diferentes a la refutación. </w:t>
      </w:r>
    </w:p>
    <w:p w:rsidR="007E27B2" w:rsidRPr="00845F89" w:rsidRDefault="007E27B2" w:rsidP="00845F89">
      <w:pPr>
        <w:pStyle w:val="Sinespaciado"/>
        <w:ind w:left="426" w:right="418"/>
        <w:jc w:val="both"/>
        <w:rPr>
          <w:rFonts w:ascii="Tahoma" w:eastAsia="Verdana" w:hAnsi="Tahoma" w:cs="Tahoma"/>
          <w:sz w:val="22"/>
          <w:szCs w:val="24"/>
          <w:lang w:val="es-ES"/>
        </w:rPr>
      </w:pPr>
    </w:p>
    <w:p w:rsidR="007E27B2" w:rsidRPr="00845F89" w:rsidRDefault="007E27B2" w:rsidP="00845F89">
      <w:pPr>
        <w:pStyle w:val="Sinespaciado"/>
        <w:ind w:left="426" w:right="418"/>
        <w:jc w:val="both"/>
        <w:rPr>
          <w:rFonts w:ascii="Tahoma" w:eastAsia="Verdana" w:hAnsi="Tahoma" w:cs="Tahoma"/>
          <w:sz w:val="22"/>
          <w:szCs w:val="24"/>
          <w:lang w:val="es-ES"/>
        </w:rPr>
      </w:pPr>
      <w:r w:rsidRPr="00845F89">
        <w:rPr>
          <w:rFonts w:ascii="Tahoma" w:eastAsia="Verdana" w:hAnsi="Tahoma" w:cs="Tahoma"/>
          <w:sz w:val="22"/>
          <w:szCs w:val="24"/>
          <w:lang w:val="es-ES"/>
        </w:rPr>
        <w:t>Ese deber de descubrir y solicitar la prueba de lo conocido en la audiencia preparatoria es exigible sin excepción, porque antes del juicio oral se ha puesto por las partes en conocimiento los elementos probatorios y la evidencia que se introducirá y además se ha hecho saber la pertinencia y utilidad, además se define el objeto de la prueba, por lo que en ese marco nadie puede alegar posteriormente que se le sorprende o que no conoció la necesidad de que fuera decretada. La prueba fundada en estos supuestos no puede ser de refutación porque el motivo que a esta la justifica aparece en un momento procesal posterior al de aquellas.</w:t>
      </w:r>
    </w:p>
    <w:p w:rsidR="007E27B2" w:rsidRPr="00845F89" w:rsidRDefault="007E27B2" w:rsidP="00845F89">
      <w:pPr>
        <w:pStyle w:val="Sinespaciado"/>
        <w:ind w:left="426" w:right="418"/>
        <w:jc w:val="both"/>
        <w:rPr>
          <w:rFonts w:ascii="Tahoma" w:eastAsia="Verdana" w:hAnsi="Tahoma" w:cs="Tahoma"/>
          <w:sz w:val="22"/>
          <w:szCs w:val="24"/>
          <w:lang w:val="es-ES"/>
        </w:rPr>
      </w:pPr>
      <w:r w:rsidRPr="00845F89">
        <w:rPr>
          <w:rFonts w:ascii="Tahoma" w:eastAsia="Verdana" w:hAnsi="Tahoma" w:cs="Tahoma"/>
          <w:sz w:val="22"/>
          <w:szCs w:val="24"/>
          <w:lang w:val="es-ES"/>
        </w:rPr>
        <w:t xml:space="preserve"> </w:t>
      </w:r>
    </w:p>
    <w:p w:rsidR="007E27B2" w:rsidRPr="00845F89" w:rsidRDefault="007E27B2" w:rsidP="00845F89">
      <w:pPr>
        <w:pStyle w:val="Sinespaciado"/>
        <w:ind w:left="426" w:right="418"/>
        <w:jc w:val="both"/>
        <w:rPr>
          <w:rFonts w:ascii="Tahoma" w:eastAsia="Verdana" w:hAnsi="Tahoma" w:cs="Tahoma"/>
          <w:sz w:val="22"/>
          <w:szCs w:val="24"/>
          <w:lang w:val="es-ES"/>
        </w:rPr>
      </w:pPr>
      <w:r w:rsidRPr="00845F89">
        <w:rPr>
          <w:rFonts w:ascii="Tahoma" w:eastAsia="Verdana" w:hAnsi="Tahoma" w:cs="Tahoma"/>
          <w:sz w:val="22"/>
          <w:szCs w:val="24"/>
          <w:lang w:val="es-ES"/>
        </w:rPr>
        <w:t>El procedimiento señalado enfrenta y controla actos de ocultación y de deslealtad de las partes, pues de lo contrario nada se podría hacer contra quien deja para ofrecer las pruebas en el juicio oral a pesar de que de ellas tiene conocimiento con antelación y por tanto debió ponerlas a consideración desde la preparatoria, proceder éste que disfraza como prueba de refutación a la que no lo es, lo que también conlleva un desequilibrio en el ejercicio de los derechos de una parte en el proceso con detrimento de las garantías fundamentales de la otra.</w:t>
      </w:r>
    </w:p>
    <w:p w:rsidR="007E27B2" w:rsidRPr="00845F89" w:rsidRDefault="007E27B2" w:rsidP="00845F89">
      <w:pPr>
        <w:pStyle w:val="Sinespaciado"/>
        <w:ind w:left="426" w:right="418"/>
        <w:jc w:val="both"/>
        <w:rPr>
          <w:rFonts w:ascii="Tahoma" w:eastAsia="Verdana" w:hAnsi="Tahoma" w:cs="Tahoma"/>
          <w:sz w:val="22"/>
          <w:szCs w:val="24"/>
          <w:lang w:val="es-ES"/>
        </w:rPr>
      </w:pPr>
    </w:p>
    <w:p w:rsidR="007E27B2" w:rsidRPr="00845F89" w:rsidRDefault="007E27B2" w:rsidP="00845F89">
      <w:pPr>
        <w:pStyle w:val="Sinespaciado"/>
        <w:ind w:left="426" w:right="418"/>
        <w:jc w:val="both"/>
        <w:rPr>
          <w:rFonts w:ascii="Tahoma" w:eastAsia="Verdana" w:hAnsi="Tahoma" w:cs="Tahoma"/>
          <w:b/>
          <w:sz w:val="22"/>
          <w:szCs w:val="24"/>
          <w:lang w:val="es-ES"/>
        </w:rPr>
      </w:pPr>
      <w:r w:rsidRPr="00845F89">
        <w:rPr>
          <w:rFonts w:ascii="Tahoma" w:eastAsia="Verdana" w:hAnsi="Tahoma" w:cs="Tahoma"/>
          <w:b/>
          <w:sz w:val="22"/>
          <w:szCs w:val="24"/>
          <w:lang w:val="es-ES"/>
        </w:rPr>
        <w:t xml:space="preserve">En consecuencia, siempre que sea dable anticipar razonablemente la evidencia o la premisa que debe ser cuestionada, es la audiencia preparatoria la oportunidad en la que debe ofrecerse y solicitarse la práctica de la prueba requerida, no siendo tales medios de refutación porque no son datos que aparezcan en el debate probatorio del juicio como consecuencia de la práctica de otra prueba, además no suministran supuestos desconocidos para ese acto procesal y en tales condiciones no tienen el carácter de novedosos.     </w:t>
      </w:r>
    </w:p>
    <w:p w:rsidR="007E27B2" w:rsidRPr="00845F89" w:rsidRDefault="007E27B2" w:rsidP="00845F89">
      <w:pPr>
        <w:pStyle w:val="Sinespaciado"/>
        <w:ind w:left="426" w:right="418"/>
        <w:jc w:val="both"/>
        <w:rPr>
          <w:rFonts w:ascii="Tahoma" w:eastAsia="Verdana" w:hAnsi="Tahoma" w:cs="Tahoma"/>
          <w:sz w:val="22"/>
          <w:szCs w:val="24"/>
          <w:lang w:val="es-ES"/>
        </w:rPr>
      </w:pPr>
    </w:p>
    <w:p w:rsidR="007E27B2" w:rsidRPr="00845F89" w:rsidRDefault="007E27B2" w:rsidP="00845F89">
      <w:pPr>
        <w:pStyle w:val="Sinespaciado"/>
        <w:ind w:left="426" w:right="418"/>
        <w:jc w:val="both"/>
        <w:rPr>
          <w:rFonts w:ascii="Tahoma" w:eastAsia="Verdana" w:hAnsi="Tahoma" w:cs="Tahoma"/>
          <w:sz w:val="22"/>
          <w:szCs w:val="24"/>
          <w:lang w:val="es-ES"/>
        </w:rPr>
      </w:pPr>
      <w:r w:rsidRPr="00845F89">
        <w:rPr>
          <w:rFonts w:ascii="Tahoma" w:eastAsia="Verdana" w:hAnsi="Tahoma" w:cs="Tahoma"/>
          <w:sz w:val="22"/>
          <w:szCs w:val="24"/>
          <w:lang w:val="es-ES"/>
        </w:rPr>
        <w:t>La oportunidad procesal para advertir la necesidad de aducir prueba de refutación es el juicio oral, por ser este el momento en el que el aporte de información con la prueba practicada puede suministrar datos razonablemente no previsibles antes, lo que constituye uno los requisitos esenciales que justifican la autorización de la citada prueba.</w:t>
      </w:r>
    </w:p>
    <w:p w:rsidR="007E27B2" w:rsidRPr="00845F89" w:rsidRDefault="007E27B2" w:rsidP="00845F89">
      <w:pPr>
        <w:pStyle w:val="Sinespaciado"/>
        <w:ind w:left="426" w:right="418"/>
        <w:jc w:val="both"/>
        <w:rPr>
          <w:rFonts w:ascii="Tahoma" w:eastAsia="Verdana" w:hAnsi="Tahoma" w:cs="Tahoma"/>
          <w:sz w:val="22"/>
          <w:szCs w:val="24"/>
          <w:lang w:val="es-ES"/>
        </w:rPr>
      </w:pPr>
    </w:p>
    <w:p w:rsidR="007E27B2" w:rsidRPr="006675FF" w:rsidRDefault="007E27B2" w:rsidP="00845F89">
      <w:pPr>
        <w:pStyle w:val="Sinespaciado"/>
        <w:ind w:left="426" w:right="418"/>
        <w:jc w:val="both"/>
        <w:rPr>
          <w:rFonts w:ascii="Tahoma" w:eastAsia="Verdana" w:hAnsi="Tahoma" w:cs="Tahoma"/>
          <w:sz w:val="24"/>
          <w:szCs w:val="24"/>
        </w:rPr>
      </w:pPr>
      <w:r w:rsidRPr="00845F89">
        <w:rPr>
          <w:rFonts w:ascii="Tahoma" w:eastAsia="Verdana" w:hAnsi="Tahoma" w:cs="Tahoma"/>
          <w:sz w:val="22"/>
          <w:szCs w:val="24"/>
          <w:lang w:val="es-ES"/>
        </w:rPr>
        <w:t>El ofrecimiento de la prueba de refutación señalada (juicio oral) no requiere protocolos especiales de descubrimiento, debe si solicitarse durante el recaudo de la prueba refutada y, en todo caso, si es procedente tiene que autorizarse y en lo posible practicarse inmediatamente después que culmine la introdu</w:t>
      </w:r>
      <w:r w:rsidR="00EA2592" w:rsidRPr="00845F89">
        <w:rPr>
          <w:rFonts w:ascii="Tahoma" w:eastAsia="Verdana" w:hAnsi="Tahoma" w:cs="Tahoma"/>
          <w:sz w:val="22"/>
          <w:szCs w:val="24"/>
          <w:lang w:val="es-ES"/>
        </w:rPr>
        <w:t>cción del medio a contradecir…</w:t>
      </w:r>
      <w:r w:rsidRPr="00845F89">
        <w:rPr>
          <w:rFonts w:ascii="Tahoma" w:eastAsia="Verdana" w:hAnsi="Tahoma" w:cs="Tahoma"/>
          <w:sz w:val="22"/>
          <w:szCs w:val="24"/>
          <w:lang w:val="es-ES"/>
        </w:rPr>
        <w:t>”</w:t>
      </w:r>
      <w:r w:rsidRPr="006675FF">
        <w:rPr>
          <w:rFonts w:ascii="Tahoma" w:eastAsia="Verdana" w:hAnsi="Tahoma" w:cs="Tahoma"/>
          <w:sz w:val="24"/>
          <w:szCs w:val="24"/>
          <w:vertAlign w:val="superscript"/>
        </w:rPr>
        <w:footnoteReference w:id="5"/>
      </w:r>
      <w:r w:rsidRPr="00845F89">
        <w:rPr>
          <w:rFonts w:ascii="Tahoma" w:eastAsia="Verdana" w:hAnsi="Tahoma" w:cs="Tahoma"/>
          <w:sz w:val="22"/>
          <w:szCs w:val="24"/>
        </w:rPr>
        <w:t>.</w:t>
      </w:r>
    </w:p>
    <w:p w:rsidR="00C43998" w:rsidRPr="006675FF" w:rsidRDefault="00C43998" w:rsidP="006675FF">
      <w:pPr>
        <w:pStyle w:val="Sinespaciado"/>
        <w:spacing w:line="276" w:lineRule="auto"/>
        <w:jc w:val="both"/>
        <w:rPr>
          <w:rFonts w:ascii="Tahoma" w:eastAsia="Verdana" w:hAnsi="Tahoma" w:cs="Tahoma"/>
          <w:sz w:val="24"/>
          <w:szCs w:val="24"/>
        </w:rPr>
      </w:pPr>
    </w:p>
    <w:p w:rsidR="005D7FE2" w:rsidRPr="006675FF" w:rsidRDefault="00C43998" w:rsidP="006675FF">
      <w:pPr>
        <w:pStyle w:val="Sinespaciado"/>
        <w:spacing w:line="276" w:lineRule="auto"/>
        <w:jc w:val="both"/>
        <w:rPr>
          <w:rFonts w:ascii="Tahoma" w:eastAsia="Verdana" w:hAnsi="Tahoma" w:cs="Tahoma"/>
          <w:sz w:val="24"/>
          <w:szCs w:val="24"/>
        </w:rPr>
      </w:pPr>
      <w:r w:rsidRPr="006675FF">
        <w:rPr>
          <w:rFonts w:ascii="Tahoma" w:eastAsia="Verdana" w:hAnsi="Tahoma" w:cs="Tahoma"/>
          <w:sz w:val="24"/>
          <w:szCs w:val="24"/>
        </w:rPr>
        <w:t>De lo hasta ahora</w:t>
      </w:r>
      <w:r w:rsidR="005D7FE2" w:rsidRPr="006675FF">
        <w:rPr>
          <w:rFonts w:ascii="Tahoma" w:eastAsia="Verdana" w:hAnsi="Tahoma" w:cs="Tahoma"/>
          <w:sz w:val="24"/>
          <w:szCs w:val="24"/>
        </w:rPr>
        <w:t xml:space="preserve"> expuesto</w:t>
      </w:r>
      <w:r w:rsidRPr="006675FF">
        <w:rPr>
          <w:rFonts w:ascii="Tahoma" w:eastAsia="Verdana" w:hAnsi="Tahoma" w:cs="Tahoma"/>
          <w:sz w:val="24"/>
          <w:szCs w:val="24"/>
        </w:rPr>
        <w:t xml:space="preserve">, válidamente se puede </w:t>
      </w:r>
      <w:r w:rsidR="00E3166F" w:rsidRPr="006675FF">
        <w:rPr>
          <w:rFonts w:ascii="Tahoma" w:eastAsia="Verdana" w:hAnsi="Tahoma" w:cs="Tahoma"/>
          <w:sz w:val="24"/>
          <w:szCs w:val="24"/>
        </w:rPr>
        <w:t>concluir que en aquell</w:t>
      </w:r>
      <w:r w:rsidR="00C955C7" w:rsidRPr="006675FF">
        <w:rPr>
          <w:rFonts w:ascii="Tahoma" w:eastAsia="Verdana" w:hAnsi="Tahoma" w:cs="Tahoma"/>
          <w:sz w:val="24"/>
          <w:szCs w:val="24"/>
        </w:rPr>
        <w:t>a</w:t>
      </w:r>
      <w:r w:rsidR="00E3166F" w:rsidRPr="006675FF">
        <w:rPr>
          <w:rFonts w:ascii="Tahoma" w:eastAsia="Verdana" w:hAnsi="Tahoma" w:cs="Tahoma"/>
          <w:sz w:val="24"/>
          <w:szCs w:val="24"/>
        </w:rPr>
        <w:t xml:space="preserve">s </w:t>
      </w:r>
      <w:r w:rsidR="006E3707" w:rsidRPr="006675FF">
        <w:rPr>
          <w:rFonts w:ascii="Tahoma" w:eastAsia="Verdana" w:hAnsi="Tahoma" w:cs="Tahoma"/>
          <w:sz w:val="24"/>
          <w:szCs w:val="24"/>
        </w:rPr>
        <w:t>hipótesis</w:t>
      </w:r>
      <w:r w:rsidR="00EA2592" w:rsidRPr="006675FF">
        <w:rPr>
          <w:rFonts w:ascii="Tahoma" w:eastAsia="Verdana" w:hAnsi="Tahoma" w:cs="Tahoma"/>
          <w:sz w:val="24"/>
          <w:szCs w:val="24"/>
        </w:rPr>
        <w:t xml:space="preserve"> en la</w:t>
      </w:r>
      <w:r w:rsidR="00E3166F" w:rsidRPr="006675FF">
        <w:rPr>
          <w:rFonts w:ascii="Tahoma" w:eastAsia="Verdana" w:hAnsi="Tahoma" w:cs="Tahoma"/>
          <w:sz w:val="24"/>
          <w:szCs w:val="24"/>
        </w:rPr>
        <w:t xml:space="preserve">s cuales las partes de manera imprevisible </w:t>
      </w:r>
      <w:r w:rsidR="005D7FE2" w:rsidRPr="006675FF">
        <w:rPr>
          <w:rFonts w:ascii="Tahoma" w:eastAsia="Verdana" w:hAnsi="Tahoma" w:cs="Tahoma"/>
          <w:sz w:val="24"/>
          <w:szCs w:val="24"/>
        </w:rPr>
        <w:t>resultan</w:t>
      </w:r>
      <w:r w:rsidR="00E3166F" w:rsidRPr="006675FF">
        <w:rPr>
          <w:rFonts w:ascii="Tahoma" w:eastAsia="Verdana" w:hAnsi="Tahoma" w:cs="Tahoma"/>
          <w:sz w:val="24"/>
          <w:szCs w:val="24"/>
        </w:rPr>
        <w:t xml:space="preserve"> sorprendidas negativamente por alguna de las pruebas deprecadas oportunamente, se encuentran eximidas de cumplir con los deberes del previo descubrimiento probatorio, </w:t>
      </w:r>
      <w:r w:rsidR="005D7FE2" w:rsidRPr="006675FF">
        <w:rPr>
          <w:rFonts w:ascii="Tahoma" w:eastAsia="Verdana" w:hAnsi="Tahoma" w:cs="Tahoma"/>
          <w:sz w:val="24"/>
          <w:szCs w:val="24"/>
        </w:rPr>
        <w:t xml:space="preserve">y por ende </w:t>
      </w:r>
      <w:r w:rsidR="00E3166F" w:rsidRPr="006675FF">
        <w:rPr>
          <w:rFonts w:ascii="Tahoma" w:eastAsia="Verdana" w:hAnsi="Tahoma" w:cs="Tahoma"/>
          <w:sz w:val="24"/>
          <w:szCs w:val="24"/>
        </w:rPr>
        <w:lastRenderedPageBreak/>
        <w:t>excepcionalmente pueden solicitar la práctica de una prueba de refutación con el objeto de rebatir el poder suasorio de lo que de manera imprevista se demostró con la prueba cuestionada. Pero en aquellos eventos en los que las partes pued</w:t>
      </w:r>
      <w:r w:rsidR="00C955C7" w:rsidRPr="006675FF">
        <w:rPr>
          <w:rFonts w:ascii="Tahoma" w:eastAsia="Verdana" w:hAnsi="Tahoma" w:cs="Tahoma"/>
          <w:sz w:val="24"/>
          <w:szCs w:val="24"/>
        </w:rPr>
        <w:t>a</w:t>
      </w:r>
      <w:r w:rsidR="00E3166F" w:rsidRPr="006675FF">
        <w:rPr>
          <w:rFonts w:ascii="Tahoma" w:eastAsia="Verdana" w:hAnsi="Tahoma" w:cs="Tahoma"/>
          <w:sz w:val="24"/>
          <w:szCs w:val="24"/>
        </w:rPr>
        <w:t>n vaticinar o prev</w:t>
      </w:r>
      <w:r w:rsidR="00EA2592" w:rsidRPr="006675FF">
        <w:rPr>
          <w:rFonts w:ascii="Tahoma" w:eastAsia="Verdana" w:hAnsi="Tahoma" w:cs="Tahoma"/>
          <w:sz w:val="24"/>
          <w:szCs w:val="24"/>
        </w:rPr>
        <w:t>er lo que un testigo declarará</w:t>
      </w:r>
      <w:r w:rsidR="00E3166F" w:rsidRPr="006675FF">
        <w:rPr>
          <w:rFonts w:ascii="Tahoma" w:eastAsia="Verdana" w:hAnsi="Tahoma" w:cs="Tahoma"/>
          <w:sz w:val="24"/>
          <w:szCs w:val="24"/>
        </w:rPr>
        <w:t xml:space="preserve"> en</w:t>
      </w:r>
      <w:r w:rsidR="00C955C7" w:rsidRPr="006675FF">
        <w:rPr>
          <w:rFonts w:ascii="Tahoma" w:eastAsia="Verdana" w:hAnsi="Tahoma" w:cs="Tahoma"/>
          <w:sz w:val="24"/>
          <w:szCs w:val="24"/>
        </w:rPr>
        <w:t xml:space="preserve"> el juicio, es obvio que no </w:t>
      </w:r>
      <w:r w:rsidR="006E3707" w:rsidRPr="006675FF">
        <w:rPr>
          <w:rFonts w:ascii="Tahoma" w:eastAsia="Verdana" w:hAnsi="Tahoma" w:cs="Tahoma"/>
          <w:sz w:val="24"/>
          <w:szCs w:val="24"/>
        </w:rPr>
        <w:t>estaría</w:t>
      </w:r>
      <w:r w:rsidR="00E3166F" w:rsidRPr="006675FF">
        <w:rPr>
          <w:rFonts w:ascii="Tahoma" w:eastAsia="Verdana" w:hAnsi="Tahoma" w:cs="Tahoma"/>
          <w:sz w:val="24"/>
          <w:szCs w:val="24"/>
        </w:rPr>
        <w:t xml:space="preserve"> exent</w:t>
      </w:r>
      <w:r w:rsidR="005D7FE2" w:rsidRPr="006675FF">
        <w:rPr>
          <w:rFonts w:ascii="Tahoma" w:eastAsia="Verdana" w:hAnsi="Tahoma" w:cs="Tahoma"/>
          <w:sz w:val="24"/>
          <w:szCs w:val="24"/>
        </w:rPr>
        <w:t xml:space="preserve">a de los deberes del descubrimiento probatorio previo aquella parte que pretenda allegar cualquier medio probatorio al proceso con la finalidad de refutar o de cuestionar el poder de convicción de otra prueba. </w:t>
      </w:r>
    </w:p>
    <w:p w:rsidR="005D7FE2" w:rsidRPr="006675FF" w:rsidRDefault="005D7FE2" w:rsidP="006675FF">
      <w:pPr>
        <w:pStyle w:val="Sinespaciado"/>
        <w:spacing w:line="276" w:lineRule="auto"/>
        <w:jc w:val="both"/>
        <w:rPr>
          <w:rFonts w:ascii="Tahoma" w:eastAsia="Verdana" w:hAnsi="Tahoma" w:cs="Tahoma"/>
          <w:sz w:val="24"/>
          <w:szCs w:val="24"/>
        </w:rPr>
      </w:pPr>
    </w:p>
    <w:p w:rsidR="007E27B2" w:rsidRPr="006675FF" w:rsidRDefault="005D7FE2" w:rsidP="006675FF">
      <w:pPr>
        <w:pStyle w:val="Sinespaciado"/>
        <w:spacing w:line="276" w:lineRule="auto"/>
        <w:jc w:val="both"/>
        <w:rPr>
          <w:rFonts w:ascii="Tahoma" w:eastAsia="Verdana" w:hAnsi="Tahoma" w:cs="Tahoma"/>
          <w:sz w:val="24"/>
          <w:szCs w:val="24"/>
        </w:rPr>
      </w:pPr>
      <w:r w:rsidRPr="006675FF">
        <w:rPr>
          <w:rFonts w:ascii="Tahoma" w:eastAsia="Verdana" w:hAnsi="Tahoma" w:cs="Tahoma"/>
          <w:sz w:val="24"/>
          <w:szCs w:val="24"/>
        </w:rPr>
        <w:t xml:space="preserve">Al aplicar lo anterior al presente asunto, la Sala considera que le asiste la razón a los reproches formulados por la apelante, por cuanto </w:t>
      </w:r>
      <w:r w:rsidR="000A253E" w:rsidRPr="006675FF">
        <w:rPr>
          <w:rFonts w:ascii="Tahoma" w:eastAsia="Verdana" w:hAnsi="Tahoma" w:cs="Tahoma"/>
          <w:sz w:val="24"/>
          <w:szCs w:val="24"/>
        </w:rPr>
        <w:t xml:space="preserve">sí con los testimonios de los peritos CAROLINA GUTIÉRREZ DE PIÑERES; MARISOL ALBA SARMIENTO y JOHN JAIME BOTERO GIRALDO </w:t>
      </w:r>
      <w:r w:rsidR="0087618C" w:rsidRPr="006675FF">
        <w:rPr>
          <w:rFonts w:ascii="Tahoma" w:eastAsia="Verdana" w:hAnsi="Tahoma" w:cs="Tahoma"/>
          <w:sz w:val="24"/>
          <w:szCs w:val="24"/>
        </w:rPr>
        <w:t>pretende</w:t>
      </w:r>
      <w:r w:rsidR="000A253E" w:rsidRPr="006675FF">
        <w:rPr>
          <w:rFonts w:ascii="Tahoma" w:eastAsia="Verdana" w:hAnsi="Tahoma" w:cs="Tahoma"/>
          <w:sz w:val="24"/>
          <w:szCs w:val="24"/>
        </w:rPr>
        <w:t xml:space="preserve"> refutar o rebatir lo </w:t>
      </w:r>
      <w:r w:rsidR="0087618C" w:rsidRPr="006675FF">
        <w:rPr>
          <w:rFonts w:ascii="Tahoma" w:eastAsia="Verdana" w:hAnsi="Tahoma" w:cs="Tahoma"/>
          <w:sz w:val="24"/>
          <w:szCs w:val="24"/>
        </w:rPr>
        <w:t xml:space="preserve">que </w:t>
      </w:r>
      <w:r w:rsidR="000A253E" w:rsidRPr="006675FF">
        <w:rPr>
          <w:rFonts w:ascii="Tahoma" w:eastAsia="Verdana" w:hAnsi="Tahoma" w:cs="Tahoma"/>
          <w:sz w:val="24"/>
          <w:szCs w:val="24"/>
        </w:rPr>
        <w:t xml:space="preserve">han de declarar en el juicio varios de los peritos de la </w:t>
      </w:r>
      <w:r w:rsidR="006E3707" w:rsidRPr="006675FF">
        <w:rPr>
          <w:rFonts w:ascii="Tahoma" w:eastAsia="Verdana" w:hAnsi="Tahoma" w:cs="Tahoma"/>
          <w:sz w:val="24"/>
          <w:szCs w:val="24"/>
        </w:rPr>
        <w:t>Fiscalía</w:t>
      </w:r>
      <w:r w:rsidR="000A253E" w:rsidRPr="006675FF">
        <w:rPr>
          <w:rFonts w:ascii="Tahoma" w:eastAsia="Verdana" w:hAnsi="Tahoma" w:cs="Tahoma"/>
          <w:sz w:val="24"/>
          <w:szCs w:val="24"/>
        </w:rPr>
        <w:t xml:space="preserve">, y si a ello le sumamos, como bien lo admitió la Defensa, que ya conoce el contenido del informe base de la opinión pericial rendido por los expertos del Ente Acusador, es factible que la Defensa </w:t>
      </w:r>
      <w:r w:rsidR="0087618C" w:rsidRPr="006675FF">
        <w:rPr>
          <w:rFonts w:ascii="Tahoma" w:eastAsia="Verdana" w:hAnsi="Tahoma" w:cs="Tahoma"/>
          <w:sz w:val="24"/>
          <w:szCs w:val="24"/>
        </w:rPr>
        <w:t xml:space="preserve">puede prever o conjeturar </w:t>
      </w:r>
      <w:r w:rsidR="00992692" w:rsidRPr="006675FF">
        <w:rPr>
          <w:rFonts w:ascii="Tahoma" w:eastAsia="Verdana" w:hAnsi="Tahoma" w:cs="Tahoma"/>
          <w:sz w:val="24"/>
          <w:szCs w:val="24"/>
        </w:rPr>
        <w:t>cuáles</w:t>
      </w:r>
      <w:r w:rsidR="0087618C" w:rsidRPr="006675FF">
        <w:rPr>
          <w:rFonts w:ascii="Tahoma" w:eastAsia="Verdana" w:hAnsi="Tahoma" w:cs="Tahoma"/>
          <w:sz w:val="24"/>
          <w:szCs w:val="24"/>
        </w:rPr>
        <w:t xml:space="preserve"> serán los temas que aborda</w:t>
      </w:r>
      <w:r w:rsidR="00EA2592" w:rsidRPr="006675FF">
        <w:rPr>
          <w:rFonts w:ascii="Tahoma" w:eastAsia="Verdana" w:hAnsi="Tahoma" w:cs="Tahoma"/>
          <w:sz w:val="24"/>
          <w:szCs w:val="24"/>
        </w:rPr>
        <w:t>rá</w:t>
      </w:r>
      <w:r w:rsidR="0087618C" w:rsidRPr="006675FF">
        <w:rPr>
          <w:rFonts w:ascii="Tahoma" w:eastAsia="Verdana" w:hAnsi="Tahoma" w:cs="Tahoma"/>
          <w:sz w:val="24"/>
          <w:szCs w:val="24"/>
        </w:rPr>
        <w:t xml:space="preserve">n los testigos de la </w:t>
      </w:r>
      <w:r w:rsidR="006E3707" w:rsidRPr="006675FF">
        <w:rPr>
          <w:rFonts w:ascii="Tahoma" w:eastAsia="Verdana" w:hAnsi="Tahoma" w:cs="Tahoma"/>
          <w:sz w:val="24"/>
          <w:szCs w:val="24"/>
        </w:rPr>
        <w:t>Fiscalía</w:t>
      </w:r>
      <w:r w:rsidR="0087618C" w:rsidRPr="006675FF">
        <w:rPr>
          <w:rFonts w:ascii="Tahoma" w:eastAsia="Verdana" w:hAnsi="Tahoma" w:cs="Tahoma"/>
          <w:sz w:val="24"/>
          <w:szCs w:val="24"/>
        </w:rPr>
        <w:t xml:space="preserve"> en sus atestaciones, los que obviamente serán los tópicos a rebatir mediante el uso de la prueba de refutación. </w:t>
      </w:r>
    </w:p>
    <w:p w:rsidR="0087618C" w:rsidRPr="006675FF" w:rsidRDefault="0087618C" w:rsidP="006675FF">
      <w:pPr>
        <w:pStyle w:val="Sinespaciado"/>
        <w:spacing w:line="276" w:lineRule="auto"/>
        <w:jc w:val="both"/>
        <w:rPr>
          <w:rFonts w:ascii="Tahoma" w:eastAsia="Verdana" w:hAnsi="Tahoma" w:cs="Tahoma"/>
          <w:sz w:val="24"/>
          <w:szCs w:val="24"/>
        </w:rPr>
      </w:pPr>
    </w:p>
    <w:p w:rsidR="0087618C" w:rsidRPr="006675FF" w:rsidRDefault="0087618C" w:rsidP="006675FF">
      <w:pPr>
        <w:pStyle w:val="Sinespaciado"/>
        <w:spacing w:line="276" w:lineRule="auto"/>
        <w:jc w:val="both"/>
        <w:rPr>
          <w:rFonts w:ascii="Tahoma" w:eastAsia="Verdana" w:hAnsi="Tahoma" w:cs="Tahoma"/>
          <w:sz w:val="24"/>
          <w:szCs w:val="24"/>
        </w:rPr>
      </w:pPr>
      <w:r w:rsidRPr="006675FF">
        <w:rPr>
          <w:rFonts w:ascii="Tahoma" w:eastAsia="Verdana" w:hAnsi="Tahoma" w:cs="Tahoma"/>
          <w:sz w:val="24"/>
          <w:szCs w:val="24"/>
        </w:rPr>
        <w:t xml:space="preserve">Acorde con lo anterior, se puede concluir que no estamos en presencia de una de las hipótesis de sorprendimiento o de imprevisibilidad, </w:t>
      </w:r>
      <w:r w:rsidR="00C955C7" w:rsidRPr="006675FF">
        <w:rPr>
          <w:rFonts w:ascii="Tahoma" w:eastAsia="Verdana" w:hAnsi="Tahoma" w:cs="Tahoma"/>
          <w:sz w:val="24"/>
          <w:szCs w:val="24"/>
        </w:rPr>
        <w:t xml:space="preserve">como erradamente lo </w:t>
      </w:r>
      <w:r w:rsidR="006E3707" w:rsidRPr="006675FF">
        <w:rPr>
          <w:rFonts w:ascii="Tahoma" w:eastAsia="Verdana" w:hAnsi="Tahoma" w:cs="Tahoma"/>
          <w:sz w:val="24"/>
          <w:szCs w:val="24"/>
        </w:rPr>
        <w:t>supuso</w:t>
      </w:r>
      <w:r w:rsidR="00C955C7" w:rsidRPr="006675FF">
        <w:rPr>
          <w:rFonts w:ascii="Tahoma" w:eastAsia="Verdana" w:hAnsi="Tahoma" w:cs="Tahoma"/>
          <w:sz w:val="24"/>
          <w:szCs w:val="24"/>
        </w:rPr>
        <w:t xml:space="preserve"> el Juzgado </w:t>
      </w:r>
      <w:r w:rsidR="00C955C7" w:rsidRPr="006675FF">
        <w:rPr>
          <w:rFonts w:ascii="Tahoma" w:eastAsia="Verdana" w:hAnsi="Tahoma" w:cs="Tahoma"/>
          <w:i/>
          <w:sz w:val="24"/>
          <w:szCs w:val="24"/>
        </w:rPr>
        <w:t xml:space="preserve">A quo, </w:t>
      </w:r>
      <w:r w:rsidRPr="006675FF">
        <w:rPr>
          <w:rFonts w:ascii="Tahoma" w:eastAsia="Verdana" w:hAnsi="Tahoma" w:cs="Tahoma"/>
          <w:sz w:val="24"/>
          <w:szCs w:val="24"/>
        </w:rPr>
        <w:t>pues se reitera que la Defensa se encuentra en condiciones de vaticin</w:t>
      </w:r>
      <w:r w:rsidR="00EA2592" w:rsidRPr="006675FF">
        <w:rPr>
          <w:rFonts w:ascii="Tahoma" w:eastAsia="Verdana" w:hAnsi="Tahoma" w:cs="Tahoma"/>
          <w:sz w:val="24"/>
          <w:szCs w:val="24"/>
        </w:rPr>
        <w:t>ar lo que posiblemente declarará</w:t>
      </w:r>
      <w:r w:rsidRPr="006675FF">
        <w:rPr>
          <w:rFonts w:ascii="Tahoma" w:eastAsia="Verdana" w:hAnsi="Tahoma" w:cs="Tahoma"/>
          <w:sz w:val="24"/>
          <w:szCs w:val="24"/>
        </w:rPr>
        <w:t xml:space="preserve">n en el juicio los expertos de la </w:t>
      </w:r>
      <w:r w:rsidR="006E3707" w:rsidRPr="006675FF">
        <w:rPr>
          <w:rFonts w:ascii="Tahoma" w:eastAsia="Verdana" w:hAnsi="Tahoma" w:cs="Tahoma"/>
          <w:sz w:val="24"/>
          <w:szCs w:val="24"/>
        </w:rPr>
        <w:t>Fiscalía</w:t>
      </w:r>
      <w:r w:rsidRPr="006675FF">
        <w:rPr>
          <w:rFonts w:ascii="Tahoma" w:eastAsia="Verdana" w:hAnsi="Tahoma" w:cs="Tahoma"/>
          <w:sz w:val="24"/>
          <w:szCs w:val="24"/>
        </w:rPr>
        <w:t>, lo que acorde con lo hasta ahora dicho no relevaría a dicho sujeto procesal de cumplir con sus deberes relacionados con el previo descubrimiento probato</w:t>
      </w:r>
      <w:r w:rsidR="00EA2592" w:rsidRPr="006675FF">
        <w:rPr>
          <w:rFonts w:ascii="Tahoma" w:eastAsia="Verdana" w:hAnsi="Tahoma" w:cs="Tahoma"/>
          <w:sz w:val="24"/>
          <w:szCs w:val="24"/>
        </w:rPr>
        <w:t>rio de las pruebas que utilizará</w:t>
      </w:r>
      <w:r w:rsidRPr="006675FF">
        <w:rPr>
          <w:rFonts w:ascii="Tahoma" w:eastAsia="Verdana" w:hAnsi="Tahoma" w:cs="Tahoma"/>
          <w:sz w:val="24"/>
          <w:szCs w:val="24"/>
        </w:rPr>
        <w:t xml:space="preserve"> para cuestionar la credibilidad de los testimonios de los peritos de la </w:t>
      </w:r>
      <w:r w:rsidR="006E3707" w:rsidRPr="006675FF">
        <w:rPr>
          <w:rFonts w:ascii="Tahoma" w:eastAsia="Verdana" w:hAnsi="Tahoma" w:cs="Tahoma"/>
          <w:sz w:val="24"/>
          <w:szCs w:val="24"/>
        </w:rPr>
        <w:t>Fiscalía</w:t>
      </w:r>
      <w:r w:rsidRPr="006675FF">
        <w:rPr>
          <w:rFonts w:ascii="Tahoma" w:eastAsia="Verdana" w:hAnsi="Tahoma" w:cs="Tahoma"/>
          <w:sz w:val="24"/>
          <w:szCs w:val="24"/>
        </w:rPr>
        <w:t xml:space="preserve">, deberes estos que la Defensa </w:t>
      </w:r>
      <w:r w:rsidR="006E3707" w:rsidRPr="006675FF">
        <w:rPr>
          <w:rFonts w:ascii="Tahoma" w:eastAsia="Verdana" w:hAnsi="Tahoma" w:cs="Tahoma"/>
          <w:sz w:val="24"/>
          <w:szCs w:val="24"/>
        </w:rPr>
        <w:t>cumplió</w:t>
      </w:r>
      <w:r w:rsidRPr="006675FF">
        <w:rPr>
          <w:rFonts w:ascii="Tahoma" w:eastAsia="Verdana" w:hAnsi="Tahoma" w:cs="Tahoma"/>
          <w:sz w:val="24"/>
          <w:szCs w:val="24"/>
        </w:rPr>
        <w:t xml:space="preserve"> cabalmente porque en el devenir de la audiencia preparatoria, cuando le </w:t>
      </w:r>
      <w:r w:rsidR="006E3707" w:rsidRPr="006675FF">
        <w:rPr>
          <w:rFonts w:ascii="Tahoma" w:eastAsia="Verdana" w:hAnsi="Tahoma" w:cs="Tahoma"/>
          <w:sz w:val="24"/>
          <w:szCs w:val="24"/>
        </w:rPr>
        <w:t>correspondía</w:t>
      </w:r>
      <w:r w:rsidRPr="006675FF">
        <w:rPr>
          <w:rFonts w:ascii="Tahoma" w:eastAsia="Verdana" w:hAnsi="Tahoma" w:cs="Tahoma"/>
          <w:sz w:val="24"/>
          <w:szCs w:val="24"/>
        </w:rPr>
        <w:t xml:space="preserve">, </w:t>
      </w:r>
      <w:r w:rsidR="00547DEB" w:rsidRPr="006675FF">
        <w:rPr>
          <w:rFonts w:ascii="Tahoma" w:eastAsia="Verdana" w:hAnsi="Tahoma" w:cs="Tahoma"/>
          <w:sz w:val="24"/>
          <w:szCs w:val="24"/>
        </w:rPr>
        <w:t>oportunamente descubrió</w:t>
      </w:r>
      <w:r w:rsidRPr="006675FF">
        <w:rPr>
          <w:rFonts w:ascii="Tahoma" w:eastAsia="Verdana" w:hAnsi="Tahoma" w:cs="Tahoma"/>
          <w:sz w:val="24"/>
          <w:szCs w:val="24"/>
        </w:rPr>
        <w:t xml:space="preserve"> y posteriormente solicitó la </w:t>
      </w:r>
      <w:r w:rsidR="006E3707" w:rsidRPr="006675FF">
        <w:rPr>
          <w:rFonts w:ascii="Tahoma" w:eastAsia="Verdana" w:hAnsi="Tahoma" w:cs="Tahoma"/>
          <w:sz w:val="24"/>
          <w:szCs w:val="24"/>
        </w:rPr>
        <w:t>práctica</w:t>
      </w:r>
      <w:r w:rsidRPr="006675FF">
        <w:rPr>
          <w:rFonts w:ascii="Tahoma" w:eastAsia="Verdana" w:hAnsi="Tahoma" w:cs="Tahoma"/>
          <w:sz w:val="24"/>
          <w:szCs w:val="24"/>
        </w:rPr>
        <w:t xml:space="preserve"> de las pruebas periciales que con tales fines </w:t>
      </w:r>
      <w:r w:rsidR="006E3707" w:rsidRPr="006675FF">
        <w:rPr>
          <w:rFonts w:ascii="Tahoma" w:eastAsia="Verdana" w:hAnsi="Tahoma" w:cs="Tahoma"/>
          <w:sz w:val="24"/>
          <w:szCs w:val="24"/>
        </w:rPr>
        <w:t>haría</w:t>
      </w:r>
      <w:r w:rsidRPr="006675FF">
        <w:rPr>
          <w:rFonts w:ascii="Tahoma" w:eastAsia="Verdana" w:hAnsi="Tahoma" w:cs="Tahoma"/>
          <w:sz w:val="24"/>
          <w:szCs w:val="24"/>
        </w:rPr>
        <w:t xml:space="preserve"> valer en el juicio. </w:t>
      </w:r>
    </w:p>
    <w:p w:rsidR="00547DEB" w:rsidRPr="006675FF" w:rsidRDefault="00547DEB" w:rsidP="006675FF">
      <w:pPr>
        <w:pStyle w:val="Sinespaciado"/>
        <w:spacing w:line="276" w:lineRule="auto"/>
        <w:jc w:val="both"/>
        <w:rPr>
          <w:rFonts w:ascii="Tahoma" w:eastAsia="Verdana" w:hAnsi="Tahoma" w:cs="Tahoma"/>
          <w:sz w:val="24"/>
          <w:szCs w:val="24"/>
        </w:rPr>
      </w:pPr>
    </w:p>
    <w:p w:rsidR="00547DEB" w:rsidRPr="006675FF" w:rsidRDefault="00547DEB" w:rsidP="006675FF">
      <w:pPr>
        <w:pStyle w:val="Sinespaciado"/>
        <w:spacing w:line="276" w:lineRule="auto"/>
        <w:jc w:val="both"/>
        <w:rPr>
          <w:rFonts w:ascii="Tahoma" w:eastAsia="Verdana" w:hAnsi="Tahoma" w:cs="Tahoma"/>
          <w:sz w:val="24"/>
          <w:szCs w:val="24"/>
        </w:rPr>
      </w:pPr>
      <w:r w:rsidRPr="006675FF">
        <w:rPr>
          <w:rFonts w:ascii="Tahoma" w:eastAsia="Verdana" w:hAnsi="Tahoma" w:cs="Tahoma"/>
          <w:sz w:val="24"/>
          <w:szCs w:val="24"/>
        </w:rPr>
        <w:t>Ahora en lo que atañe con el informe base de la opinión pericial de los expertos que la Defensa pretende allegar al juicio como testigo</w:t>
      </w:r>
      <w:r w:rsidR="00626B29" w:rsidRPr="006675FF">
        <w:rPr>
          <w:rFonts w:ascii="Tahoma" w:eastAsia="Verdana" w:hAnsi="Tahoma" w:cs="Tahoma"/>
          <w:sz w:val="24"/>
          <w:szCs w:val="24"/>
        </w:rPr>
        <w:t>s</w:t>
      </w:r>
      <w:r w:rsidRPr="006675FF">
        <w:rPr>
          <w:rFonts w:ascii="Tahoma" w:eastAsia="Verdana" w:hAnsi="Tahoma" w:cs="Tahoma"/>
          <w:sz w:val="24"/>
          <w:szCs w:val="24"/>
        </w:rPr>
        <w:t xml:space="preserve"> de </w:t>
      </w:r>
      <w:r w:rsidR="006E3707" w:rsidRPr="006675FF">
        <w:rPr>
          <w:rFonts w:ascii="Tahoma" w:eastAsia="Verdana" w:hAnsi="Tahoma" w:cs="Tahoma"/>
          <w:sz w:val="24"/>
          <w:szCs w:val="24"/>
        </w:rPr>
        <w:t>refutación</w:t>
      </w:r>
      <w:r w:rsidRPr="006675FF">
        <w:rPr>
          <w:rFonts w:ascii="Tahoma" w:eastAsia="Verdana" w:hAnsi="Tahoma" w:cs="Tahoma"/>
          <w:sz w:val="24"/>
          <w:szCs w:val="24"/>
        </w:rPr>
        <w:t xml:space="preserve">, </w:t>
      </w:r>
      <w:r w:rsidR="00401F0C" w:rsidRPr="006675FF">
        <w:rPr>
          <w:rFonts w:ascii="Tahoma" w:eastAsia="Verdana" w:hAnsi="Tahoma" w:cs="Tahoma"/>
          <w:sz w:val="24"/>
          <w:szCs w:val="24"/>
        </w:rPr>
        <w:t xml:space="preserve">por tratarse de una prueba pericial, </w:t>
      </w:r>
      <w:r w:rsidRPr="006675FF">
        <w:rPr>
          <w:rFonts w:ascii="Tahoma" w:eastAsia="Verdana" w:hAnsi="Tahoma" w:cs="Tahoma"/>
          <w:sz w:val="24"/>
          <w:szCs w:val="24"/>
        </w:rPr>
        <w:t xml:space="preserve">es obvio que dentro de las oportunidades de ley, o sea las consignadas en el </w:t>
      </w:r>
      <w:r w:rsidR="00354771" w:rsidRPr="006675FF">
        <w:rPr>
          <w:rFonts w:ascii="Tahoma" w:eastAsia="Verdana" w:hAnsi="Tahoma" w:cs="Tahoma"/>
          <w:sz w:val="24"/>
          <w:szCs w:val="24"/>
        </w:rPr>
        <w:t>artículo 415 C.P.P.</w:t>
      </w:r>
      <w:r w:rsidR="00626B29" w:rsidRPr="006675FF">
        <w:rPr>
          <w:rFonts w:ascii="Tahoma" w:eastAsia="Verdana" w:hAnsi="Tahoma" w:cs="Tahoma"/>
          <w:sz w:val="24"/>
          <w:szCs w:val="24"/>
        </w:rPr>
        <w:t xml:space="preserve"> le asiste la obligación de poner en conocimiento de su contraparte la base de la opinión pericial en la que los peritos de la Defensa expongan l</w:t>
      </w:r>
      <w:r w:rsidR="00EA2592" w:rsidRPr="006675FF">
        <w:rPr>
          <w:rFonts w:ascii="Tahoma" w:eastAsia="Verdana" w:hAnsi="Tahoma" w:cs="Tahoma"/>
          <w:sz w:val="24"/>
          <w:szCs w:val="24"/>
        </w:rPr>
        <w:t>as razones o motivos por las cuá</w:t>
      </w:r>
      <w:r w:rsidR="00626B29" w:rsidRPr="006675FF">
        <w:rPr>
          <w:rFonts w:ascii="Tahoma" w:eastAsia="Verdana" w:hAnsi="Tahoma" w:cs="Tahoma"/>
          <w:sz w:val="24"/>
          <w:szCs w:val="24"/>
        </w:rPr>
        <w:t xml:space="preserve">les se le debe restar credibilidad o poder suasorio a la opinión de los peritos de la </w:t>
      </w:r>
      <w:r w:rsidR="006E3707" w:rsidRPr="006675FF">
        <w:rPr>
          <w:rFonts w:ascii="Tahoma" w:eastAsia="Verdana" w:hAnsi="Tahoma" w:cs="Tahoma"/>
          <w:sz w:val="24"/>
          <w:szCs w:val="24"/>
        </w:rPr>
        <w:t>Fiscalía</w:t>
      </w:r>
      <w:r w:rsidR="00626B29" w:rsidRPr="006675FF">
        <w:rPr>
          <w:rFonts w:ascii="Tahoma" w:eastAsia="Verdana" w:hAnsi="Tahoma" w:cs="Tahoma"/>
          <w:sz w:val="24"/>
          <w:szCs w:val="24"/>
        </w:rPr>
        <w:t xml:space="preserve">. </w:t>
      </w:r>
    </w:p>
    <w:p w:rsidR="00626B29" w:rsidRPr="006675FF" w:rsidRDefault="00626B29" w:rsidP="006675FF">
      <w:pPr>
        <w:pStyle w:val="Sinespaciado"/>
        <w:spacing w:line="276" w:lineRule="auto"/>
        <w:jc w:val="both"/>
        <w:rPr>
          <w:rFonts w:ascii="Tahoma" w:eastAsia="Verdana" w:hAnsi="Tahoma" w:cs="Tahoma"/>
          <w:sz w:val="24"/>
          <w:szCs w:val="24"/>
        </w:rPr>
      </w:pPr>
    </w:p>
    <w:p w:rsidR="00626B29" w:rsidRPr="006675FF" w:rsidRDefault="00EA2592" w:rsidP="006675FF">
      <w:pPr>
        <w:pStyle w:val="Sinespaciado"/>
        <w:spacing w:line="276" w:lineRule="auto"/>
        <w:jc w:val="both"/>
        <w:rPr>
          <w:rFonts w:ascii="Tahoma" w:eastAsia="Verdana" w:hAnsi="Tahoma" w:cs="Tahoma"/>
          <w:sz w:val="24"/>
          <w:szCs w:val="24"/>
        </w:rPr>
      </w:pPr>
      <w:r w:rsidRPr="006675FF">
        <w:rPr>
          <w:rFonts w:ascii="Tahoma" w:eastAsia="Verdana" w:hAnsi="Tahoma" w:cs="Tahoma"/>
          <w:sz w:val="24"/>
          <w:szCs w:val="24"/>
        </w:rPr>
        <w:t>En suma, la Sala revocará</w:t>
      </w:r>
      <w:r w:rsidR="00626B29" w:rsidRPr="006675FF">
        <w:rPr>
          <w:rFonts w:ascii="Tahoma" w:eastAsia="Verdana" w:hAnsi="Tahoma" w:cs="Tahoma"/>
          <w:sz w:val="24"/>
          <w:szCs w:val="24"/>
        </w:rPr>
        <w:t xml:space="preserve"> la decisión del Juzgado </w:t>
      </w:r>
      <w:r w:rsidR="00626B29" w:rsidRPr="006675FF">
        <w:rPr>
          <w:rFonts w:ascii="Tahoma" w:eastAsia="Verdana" w:hAnsi="Tahoma" w:cs="Tahoma"/>
          <w:i/>
          <w:sz w:val="24"/>
          <w:szCs w:val="24"/>
        </w:rPr>
        <w:t>A quo</w:t>
      </w:r>
      <w:r w:rsidR="00626B29" w:rsidRPr="006675FF">
        <w:rPr>
          <w:rFonts w:ascii="Tahoma" w:eastAsia="Verdana" w:hAnsi="Tahoma" w:cs="Tahoma"/>
          <w:sz w:val="24"/>
          <w:szCs w:val="24"/>
        </w:rPr>
        <w:t xml:space="preserve"> de no acceder a las pruebas de </w:t>
      </w:r>
      <w:r w:rsidR="006E3707" w:rsidRPr="006675FF">
        <w:rPr>
          <w:rFonts w:ascii="Tahoma" w:eastAsia="Verdana" w:hAnsi="Tahoma" w:cs="Tahoma"/>
          <w:sz w:val="24"/>
          <w:szCs w:val="24"/>
        </w:rPr>
        <w:t>refutación</w:t>
      </w:r>
      <w:r w:rsidR="00626B29" w:rsidRPr="006675FF">
        <w:rPr>
          <w:rFonts w:ascii="Tahoma" w:eastAsia="Verdana" w:hAnsi="Tahoma" w:cs="Tahoma"/>
          <w:sz w:val="24"/>
          <w:szCs w:val="24"/>
        </w:rPr>
        <w:t xml:space="preserve"> deprecadas por la De</w:t>
      </w:r>
      <w:r w:rsidRPr="006675FF">
        <w:rPr>
          <w:rFonts w:ascii="Tahoma" w:eastAsia="Verdana" w:hAnsi="Tahoma" w:cs="Tahoma"/>
          <w:sz w:val="24"/>
          <w:szCs w:val="24"/>
        </w:rPr>
        <w:t>fensa y en consecuencia ordenará</w:t>
      </w:r>
      <w:r w:rsidR="00626B29" w:rsidRPr="006675FF">
        <w:rPr>
          <w:rFonts w:ascii="Tahoma" w:eastAsia="Verdana" w:hAnsi="Tahoma" w:cs="Tahoma"/>
          <w:sz w:val="24"/>
          <w:szCs w:val="24"/>
        </w:rPr>
        <w:t xml:space="preserve"> que se recepcione en el juicio como como prueba </w:t>
      </w:r>
      <w:r w:rsidRPr="006675FF">
        <w:rPr>
          <w:rFonts w:ascii="Tahoma" w:eastAsia="Verdana" w:hAnsi="Tahoma" w:cs="Tahoma"/>
          <w:sz w:val="24"/>
          <w:szCs w:val="24"/>
        </w:rPr>
        <w:t xml:space="preserve">de </w:t>
      </w:r>
      <w:r w:rsidR="006E3707" w:rsidRPr="006675FF">
        <w:rPr>
          <w:rFonts w:ascii="Tahoma" w:eastAsia="Verdana" w:hAnsi="Tahoma" w:cs="Tahoma"/>
          <w:sz w:val="24"/>
          <w:szCs w:val="24"/>
        </w:rPr>
        <w:t>refutación</w:t>
      </w:r>
      <w:r w:rsidR="00626B29" w:rsidRPr="006675FF">
        <w:rPr>
          <w:rFonts w:ascii="Tahoma" w:eastAsia="Verdana" w:hAnsi="Tahoma" w:cs="Tahoma"/>
          <w:sz w:val="24"/>
          <w:szCs w:val="24"/>
        </w:rPr>
        <w:t xml:space="preserve"> los testimonios de los peritos CAROLINA GUTIÉRREZ DE PIÑERES; MARISOL ALBA SARMIENTO y JOHN JAIME BOTERO GIRALDO, siempre y cuando que la Defensa cumpla con la obligación de poner a disposición de la Fiscalía, en las oportunidades de ley, el informe base de la opinión pericial de dichos expertos. </w:t>
      </w:r>
    </w:p>
    <w:p w:rsidR="00DE7F1A" w:rsidRPr="006675FF" w:rsidRDefault="00DE7F1A" w:rsidP="006675FF">
      <w:pPr>
        <w:pStyle w:val="Sinespaciado"/>
        <w:spacing w:line="276" w:lineRule="auto"/>
        <w:jc w:val="both"/>
        <w:rPr>
          <w:rFonts w:ascii="Tahoma" w:eastAsia="Verdana" w:hAnsi="Tahoma" w:cs="Tahoma"/>
          <w:sz w:val="24"/>
          <w:szCs w:val="24"/>
        </w:rPr>
      </w:pPr>
    </w:p>
    <w:p w:rsidR="00992692" w:rsidRPr="006675FF" w:rsidRDefault="00DE7F1A" w:rsidP="006675FF">
      <w:pPr>
        <w:pStyle w:val="Sinespaciado"/>
        <w:spacing w:line="276" w:lineRule="auto"/>
        <w:jc w:val="both"/>
        <w:rPr>
          <w:rFonts w:ascii="Tahoma" w:eastAsia="Verdana" w:hAnsi="Tahoma" w:cs="Tahoma"/>
          <w:sz w:val="24"/>
          <w:szCs w:val="24"/>
          <w:lang w:val="es-ES"/>
        </w:rPr>
      </w:pPr>
      <w:r w:rsidRPr="006675FF">
        <w:rPr>
          <w:rFonts w:ascii="Tahoma" w:eastAsia="Verdana" w:hAnsi="Tahoma" w:cs="Tahoma"/>
          <w:sz w:val="24"/>
          <w:szCs w:val="24"/>
          <w:lang w:val="es-ES"/>
        </w:rPr>
        <w:lastRenderedPageBreak/>
        <w:t xml:space="preserve">Como anotación final y teniendo en cuenta lo anterior, la Sala quiere señalar que ello no es óbice para </w:t>
      </w:r>
      <w:r w:rsidR="00D1290C" w:rsidRPr="006675FF">
        <w:rPr>
          <w:rFonts w:ascii="Tahoma" w:eastAsia="Verdana" w:hAnsi="Tahoma" w:cs="Tahoma"/>
          <w:sz w:val="24"/>
          <w:szCs w:val="24"/>
          <w:lang w:val="es-ES"/>
        </w:rPr>
        <w:t xml:space="preserve">que </w:t>
      </w:r>
      <w:r w:rsidRPr="006675FF">
        <w:rPr>
          <w:rFonts w:ascii="Tahoma" w:eastAsia="Verdana" w:hAnsi="Tahoma" w:cs="Tahoma"/>
          <w:sz w:val="24"/>
          <w:szCs w:val="24"/>
          <w:lang w:val="es-ES"/>
        </w:rPr>
        <w:t xml:space="preserve">el Ente Acusador pueda hacer uso de sus peritos bien sea para </w:t>
      </w:r>
      <w:proofErr w:type="spellStart"/>
      <w:r w:rsidRPr="006675FF">
        <w:rPr>
          <w:rFonts w:ascii="Tahoma" w:eastAsia="Verdana" w:hAnsi="Tahoma" w:cs="Tahoma"/>
          <w:sz w:val="24"/>
          <w:szCs w:val="24"/>
          <w:lang w:val="es-ES"/>
        </w:rPr>
        <w:t>contrarrefutar</w:t>
      </w:r>
      <w:proofErr w:type="spellEnd"/>
      <w:r w:rsidRPr="006675FF">
        <w:rPr>
          <w:rFonts w:ascii="Tahoma" w:eastAsia="Verdana" w:hAnsi="Tahoma" w:cs="Tahoma"/>
          <w:sz w:val="24"/>
          <w:szCs w:val="24"/>
          <w:lang w:val="es-ES"/>
        </w:rPr>
        <w:t xml:space="preserve"> lo que digan los peritos de la Defensa o para a través de ellos rehabilitar sus propios dichos. </w:t>
      </w:r>
    </w:p>
    <w:p w:rsidR="00DE7F1A" w:rsidRPr="006675FF" w:rsidRDefault="00DE7F1A" w:rsidP="006675FF">
      <w:pPr>
        <w:pStyle w:val="Sinespaciado"/>
        <w:spacing w:line="276" w:lineRule="auto"/>
        <w:jc w:val="both"/>
        <w:rPr>
          <w:rFonts w:ascii="Tahoma" w:eastAsia="Verdana" w:hAnsi="Tahoma" w:cs="Tahoma"/>
          <w:sz w:val="24"/>
          <w:szCs w:val="24"/>
          <w:lang w:val="es-ES"/>
        </w:rPr>
      </w:pPr>
    </w:p>
    <w:p w:rsidR="00626B29" w:rsidRPr="006675FF" w:rsidRDefault="00992692" w:rsidP="006675FF">
      <w:pPr>
        <w:pStyle w:val="Sinespaciado"/>
        <w:spacing w:line="276" w:lineRule="auto"/>
        <w:jc w:val="both"/>
        <w:rPr>
          <w:rFonts w:ascii="Tahoma" w:eastAsia="Verdana" w:hAnsi="Tahoma" w:cs="Tahoma"/>
          <w:sz w:val="24"/>
          <w:szCs w:val="24"/>
          <w:lang w:val="es-ES"/>
        </w:rPr>
      </w:pPr>
      <w:r w:rsidRPr="006675FF">
        <w:rPr>
          <w:rFonts w:ascii="Tahoma" w:eastAsia="Verdana" w:hAnsi="Tahoma" w:cs="Tahoma"/>
          <w:b/>
          <w:sz w:val="24"/>
          <w:szCs w:val="24"/>
        </w:rPr>
        <w:t>3.</w:t>
      </w:r>
      <w:r w:rsidRPr="006675FF">
        <w:rPr>
          <w:rFonts w:ascii="Tahoma" w:eastAsia="Verdana" w:hAnsi="Tahoma" w:cs="Tahoma"/>
          <w:sz w:val="24"/>
          <w:szCs w:val="24"/>
        </w:rPr>
        <w:t xml:space="preserve"> </w:t>
      </w:r>
      <w:r w:rsidR="00626B29" w:rsidRPr="006675FF">
        <w:rPr>
          <w:rFonts w:ascii="Tahoma" w:eastAsia="Verdana" w:hAnsi="Tahoma" w:cs="Tahoma"/>
          <w:b/>
          <w:sz w:val="24"/>
          <w:szCs w:val="24"/>
          <w:lang w:val="es-ES"/>
        </w:rPr>
        <w:t>La improcedencia e impertinencia de los testimonios que eventualmente absolverán en el juicio los Sres. LEANDRO FABIO QUICENO PAREJA; DIANA MARCELA ROMERO GAMBOA y ESNEDA SÁNCHEZ BUSTAMANTE.</w:t>
      </w:r>
    </w:p>
    <w:p w:rsidR="00992692" w:rsidRPr="006675FF" w:rsidRDefault="00992692" w:rsidP="006675FF">
      <w:pPr>
        <w:pStyle w:val="Sinespaciado"/>
        <w:spacing w:line="276" w:lineRule="auto"/>
        <w:jc w:val="both"/>
        <w:rPr>
          <w:rFonts w:ascii="Tahoma" w:eastAsia="Verdana" w:hAnsi="Tahoma" w:cs="Tahoma"/>
          <w:sz w:val="24"/>
          <w:szCs w:val="24"/>
          <w:lang w:val="es-ES"/>
        </w:rPr>
      </w:pPr>
    </w:p>
    <w:p w:rsidR="00C0336B" w:rsidRPr="006675FF" w:rsidRDefault="00992692" w:rsidP="006675FF">
      <w:pPr>
        <w:pStyle w:val="Sinespaciado"/>
        <w:spacing w:line="276" w:lineRule="auto"/>
        <w:jc w:val="both"/>
        <w:rPr>
          <w:rFonts w:ascii="Tahoma" w:eastAsia="Verdana" w:hAnsi="Tahoma" w:cs="Tahoma"/>
          <w:sz w:val="24"/>
          <w:szCs w:val="24"/>
          <w:lang w:val="es-ES"/>
        </w:rPr>
      </w:pPr>
      <w:r w:rsidRPr="006675FF">
        <w:rPr>
          <w:rFonts w:ascii="Tahoma" w:eastAsia="Verdana" w:hAnsi="Tahoma" w:cs="Tahoma"/>
          <w:sz w:val="24"/>
          <w:szCs w:val="24"/>
          <w:lang w:val="es-ES"/>
        </w:rPr>
        <w:t xml:space="preserve">Para poder determinar si el Juzgado </w:t>
      </w:r>
      <w:r w:rsidRPr="006675FF">
        <w:rPr>
          <w:rFonts w:ascii="Tahoma" w:eastAsia="Verdana" w:hAnsi="Tahoma" w:cs="Tahoma"/>
          <w:i/>
          <w:sz w:val="24"/>
          <w:szCs w:val="24"/>
          <w:lang w:val="es-ES"/>
        </w:rPr>
        <w:t xml:space="preserve">A quo </w:t>
      </w:r>
      <w:r w:rsidRPr="006675FF">
        <w:rPr>
          <w:rFonts w:ascii="Tahoma" w:eastAsia="Verdana" w:hAnsi="Tahoma" w:cs="Tahoma"/>
          <w:sz w:val="24"/>
          <w:szCs w:val="24"/>
          <w:lang w:val="es-ES"/>
        </w:rPr>
        <w:t xml:space="preserve">estuvo atinado cuando se abstuvo de ordenar, por impertinente e improcedente, los testimonios de los Sres. LEANDRO FABIO QUICENO PAREJA; DIANA MARCELA ROMERO GAMBOA y ESNEDA SÁNCHEZ BUSTAMANTE, o si en su defecto la práctica de dichas pruebas testimoniales debían ser consideradas como pertinentes y conducentes, inicialmente la Sala tendrá en cuenta que acorde con lo consignado en el artículo 345 C.P.P. se debe </w:t>
      </w:r>
      <w:r w:rsidR="00401F0C" w:rsidRPr="006675FF">
        <w:rPr>
          <w:rFonts w:ascii="Tahoma" w:eastAsia="Verdana" w:hAnsi="Tahoma" w:cs="Tahoma"/>
          <w:sz w:val="24"/>
          <w:szCs w:val="24"/>
          <w:lang w:val="es-ES"/>
        </w:rPr>
        <w:t xml:space="preserve">catalogar </w:t>
      </w:r>
      <w:r w:rsidRPr="006675FF">
        <w:rPr>
          <w:rFonts w:ascii="Tahoma" w:eastAsia="Verdana" w:hAnsi="Tahoma" w:cs="Tahoma"/>
          <w:sz w:val="24"/>
          <w:szCs w:val="24"/>
          <w:lang w:val="es-ES"/>
        </w:rPr>
        <w:t>a una pr</w:t>
      </w:r>
      <w:r w:rsidR="00C0336B" w:rsidRPr="006675FF">
        <w:rPr>
          <w:rFonts w:ascii="Tahoma" w:eastAsia="Verdana" w:hAnsi="Tahoma" w:cs="Tahoma"/>
          <w:sz w:val="24"/>
          <w:szCs w:val="24"/>
          <w:lang w:val="es-ES"/>
        </w:rPr>
        <w:t xml:space="preserve">ueba como pertinente cuando </w:t>
      </w:r>
      <w:r w:rsidR="00401F0C" w:rsidRPr="006675FF">
        <w:rPr>
          <w:rFonts w:ascii="Tahoma" w:eastAsia="Verdana" w:hAnsi="Tahoma" w:cs="Tahoma"/>
          <w:sz w:val="24"/>
          <w:szCs w:val="24"/>
          <w:lang w:val="es-ES"/>
        </w:rPr>
        <w:t xml:space="preserve">lo que se pretenda demostrar con </w:t>
      </w:r>
      <w:r w:rsidR="00C0336B" w:rsidRPr="006675FF">
        <w:rPr>
          <w:rFonts w:ascii="Tahoma" w:eastAsia="Verdana" w:hAnsi="Tahoma" w:cs="Tahoma"/>
          <w:sz w:val="24"/>
          <w:szCs w:val="24"/>
          <w:lang w:val="es-ES"/>
        </w:rPr>
        <w:t xml:space="preserve">el medio probatorio por aducir </w:t>
      </w:r>
      <w:r w:rsidRPr="006675FF">
        <w:rPr>
          <w:rFonts w:ascii="Tahoma" w:eastAsia="Verdana" w:hAnsi="Tahoma" w:cs="Tahoma"/>
          <w:sz w:val="24"/>
          <w:szCs w:val="24"/>
          <w:lang w:val="es-ES"/>
        </w:rPr>
        <w:t xml:space="preserve">tenga </w:t>
      </w:r>
      <w:r w:rsidR="00C0336B" w:rsidRPr="006675FF">
        <w:rPr>
          <w:rFonts w:ascii="Tahoma" w:eastAsia="Verdana" w:hAnsi="Tahoma" w:cs="Tahoma"/>
          <w:sz w:val="24"/>
          <w:szCs w:val="24"/>
          <w:lang w:val="es-ES"/>
        </w:rPr>
        <w:t xml:space="preserve">una </w:t>
      </w:r>
      <w:r w:rsidRPr="006675FF">
        <w:rPr>
          <w:rFonts w:ascii="Tahoma" w:eastAsia="Verdana" w:hAnsi="Tahoma" w:cs="Tahoma"/>
          <w:sz w:val="24"/>
          <w:szCs w:val="24"/>
          <w:lang w:val="es-ES"/>
        </w:rPr>
        <w:t xml:space="preserve">relación directa </w:t>
      </w:r>
      <w:r w:rsidR="00C0336B" w:rsidRPr="006675FF">
        <w:rPr>
          <w:rFonts w:ascii="Tahoma" w:eastAsia="Verdana" w:hAnsi="Tahoma" w:cs="Tahoma"/>
          <w:sz w:val="24"/>
          <w:szCs w:val="24"/>
          <w:lang w:val="es-ES"/>
        </w:rPr>
        <w:t xml:space="preserve">o indirecta </w:t>
      </w:r>
      <w:r w:rsidRPr="006675FF">
        <w:rPr>
          <w:rFonts w:ascii="Tahoma" w:eastAsia="Verdana" w:hAnsi="Tahoma" w:cs="Tahoma"/>
          <w:sz w:val="24"/>
          <w:szCs w:val="24"/>
          <w:lang w:val="es-ES"/>
        </w:rPr>
        <w:t xml:space="preserve">con los hechos </w:t>
      </w:r>
      <w:r w:rsidR="00C0336B" w:rsidRPr="006675FF">
        <w:rPr>
          <w:rFonts w:ascii="Tahoma" w:eastAsia="Verdana" w:hAnsi="Tahoma" w:cs="Tahoma"/>
          <w:sz w:val="24"/>
          <w:szCs w:val="24"/>
          <w:lang w:val="es-ES"/>
        </w:rPr>
        <w:t xml:space="preserve">y circunstancias que son </w:t>
      </w:r>
      <w:r w:rsidRPr="006675FF">
        <w:rPr>
          <w:rFonts w:ascii="Tahoma" w:eastAsia="Verdana" w:hAnsi="Tahoma" w:cs="Tahoma"/>
          <w:sz w:val="24"/>
          <w:szCs w:val="24"/>
          <w:lang w:val="es-ES"/>
        </w:rPr>
        <w:t xml:space="preserve">materia </w:t>
      </w:r>
      <w:r w:rsidR="00C0336B" w:rsidRPr="006675FF">
        <w:rPr>
          <w:rFonts w:ascii="Tahoma" w:eastAsia="Verdana" w:hAnsi="Tahoma" w:cs="Tahoma"/>
          <w:sz w:val="24"/>
          <w:szCs w:val="24"/>
          <w:lang w:val="es-ES"/>
        </w:rPr>
        <w:t xml:space="preserve">del proceso; mientras que una prueba se considera como conducente cuando esta resulta idónea o apta para demostrar lo que las partes pretenden acreditar en el proceso. </w:t>
      </w:r>
    </w:p>
    <w:p w:rsidR="00C0336B" w:rsidRPr="006675FF" w:rsidRDefault="00C0336B" w:rsidP="006675FF">
      <w:pPr>
        <w:pStyle w:val="Sinespaciado"/>
        <w:spacing w:line="276" w:lineRule="auto"/>
        <w:jc w:val="both"/>
        <w:rPr>
          <w:rFonts w:ascii="Tahoma" w:eastAsia="Verdana" w:hAnsi="Tahoma" w:cs="Tahoma"/>
          <w:sz w:val="24"/>
          <w:szCs w:val="24"/>
          <w:lang w:val="es-ES"/>
        </w:rPr>
      </w:pPr>
    </w:p>
    <w:p w:rsidR="00992692" w:rsidRPr="006675FF" w:rsidRDefault="00C0336B" w:rsidP="006675FF">
      <w:pPr>
        <w:pStyle w:val="Sinespaciado"/>
        <w:spacing w:line="276" w:lineRule="auto"/>
        <w:jc w:val="both"/>
        <w:rPr>
          <w:rFonts w:ascii="Tahoma" w:eastAsia="Verdana" w:hAnsi="Tahoma" w:cs="Tahoma"/>
          <w:sz w:val="24"/>
          <w:szCs w:val="24"/>
          <w:lang w:val="es-ES"/>
        </w:rPr>
      </w:pPr>
      <w:r w:rsidRPr="006675FF">
        <w:rPr>
          <w:rFonts w:ascii="Tahoma" w:eastAsia="Verdana" w:hAnsi="Tahoma" w:cs="Tahoma"/>
          <w:sz w:val="24"/>
          <w:szCs w:val="24"/>
          <w:lang w:val="es-ES"/>
        </w:rPr>
        <w:t xml:space="preserve">Sobre lo anterior, la Corte ha expuesto:   </w:t>
      </w:r>
      <w:r w:rsidR="00992692" w:rsidRPr="006675FF">
        <w:rPr>
          <w:rFonts w:ascii="Tahoma" w:eastAsia="Verdana" w:hAnsi="Tahoma" w:cs="Tahoma"/>
          <w:sz w:val="24"/>
          <w:szCs w:val="24"/>
          <w:lang w:val="es-ES"/>
        </w:rPr>
        <w:t xml:space="preserve">  </w:t>
      </w:r>
    </w:p>
    <w:p w:rsidR="00C0336B" w:rsidRPr="006675FF" w:rsidRDefault="00C0336B" w:rsidP="006675FF">
      <w:pPr>
        <w:pStyle w:val="Sinespaciado"/>
        <w:spacing w:line="276" w:lineRule="auto"/>
        <w:jc w:val="both"/>
        <w:rPr>
          <w:rFonts w:ascii="Tahoma" w:eastAsia="Verdana" w:hAnsi="Tahoma" w:cs="Tahoma"/>
          <w:sz w:val="24"/>
          <w:szCs w:val="24"/>
          <w:lang w:val="es-ES"/>
        </w:rPr>
      </w:pPr>
    </w:p>
    <w:p w:rsidR="00C0336B" w:rsidRPr="006675FF" w:rsidRDefault="00C0336B" w:rsidP="001B3A1E">
      <w:pPr>
        <w:pStyle w:val="Sinespaciado"/>
        <w:ind w:left="426" w:right="418"/>
        <w:jc w:val="both"/>
        <w:rPr>
          <w:rFonts w:ascii="Tahoma" w:eastAsia="Verdana" w:hAnsi="Tahoma" w:cs="Tahoma"/>
          <w:sz w:val="24"/>
          <w:szCs w:val="24"/>
          <w:lang w:val="es-ES"/>
        </w:rPr>
      </w:pPr>
      <w:r w:rsidRPr="00845F89">
        <w:rPr>
          <w:rFonts w:ascii="Tahoma" w:eastAsia="Verdana" w:hAnsi="Tahoma" w:cs="Tahoma"/>
          <w:sz w:val="22"/>
          <w:szCs w:val="24"/>
          <w:lang w:val="es-ES"/>
        </w:rPr>
        <w:t>“Lo cierto es que el interesado debe justificar los presupuestos de pertinencia (que el tema de la prueba se relacione con el tema del proceso), conducencia (que la prueba sea apta para acreditar lo que se quiere demostrar a través suyo) y utilidad o necesidad (que la prueba haga falta, de modo que sin ella lo que se pretende acreditar no entraría</w:t>
      </w:r>
      <w:r w:rsidRPr="006675FF">
        <w:rPr>
          <w:rFonts w:ascii="Tahoma" w:eastAsia="Verdana" w:hAnsi="Tahoma" w:cs="Tahoma"/>
          <w:sz w:val="24"/>
          <w:szCs w:val="24"/>
          <w:lang w:val="es-ES"/>
        </w:rPr>
        <w:t xml:space="preserve"> </w:t>
      </w:r>
      <w:r w:rsidRPr="001B3A1E">
        <w:rPr>
          <w:rFonts w:ascii="Tahoma" w:eastAsia="Verdana" w:hAnsi="Tahoma" w:cs="Tahoma"/>
          <w:sz w:val="22"/>
          <w:szCs w:val="24"/>
          <w:lang w:val="es-ES"/>
        </w:rPr>
        <w:t>al proceso), cuidándose de incurrir en alusiones genéricas…”</w:t>
      </w:r>
      <w:r w:rsidRPr="006675FF">
        <w:rPr>
          <w:rStyle w:val="Refdenotaalpie"/>
          <w:rFonts w:ascii="Tahoma" w:eastAsia="Verdana" w:hAnsi="Tahoma" w:cs="Tahoma"/>
          <w:sz w:val="24"/>
          <w:szCs w:val="24"/>
          <w:lang w:val="es-ES"/>
        </w:rPr>
        <w:footnoteReference w:id="6"/>
      </w:r>
      <w:r w:rsidRPr="001B3A1E">
        <w:rPr>
          <w:rFonts w:ascii="Tahoma" w:eastAsia="Verdana" w:hAnsi="Tahoma" w:cs="Tahoma"/>
          <w:sz w:val="22"/>
          <w:szCs w:val="24"/>
          <w:lang w:val="es-ES"/>
        </w:rPr>
        <w:t>.</w:t>
      </w:r>
    </w:p>
    <w:p w:rsidR="00C0336B" w:rsidRPr="006675FF" w:rsidRDefault="00C0336B" w:rsidP="006675FF">
      <w:pPr>
        <w:pStyle w:val="Sinespaciado"/>
        <w:spacing w:line="276" w:lineRule="auto"/>
        <w:jc w:val="both"/>
        <w:rPr>
          <w:rFonts w:ascii="Tahoma" w:eastAsia="Verdana" w:hAnsi="Tahoma" w:cs="Tahoma"/>
          <w:sz w:val="24"/>
          <w:szCs w:val="24"/>
          <w:lang w:val="es-ES"/>
        </w:rPr>
      </w:pPr>
    </w:p>
    <w:p w:rsidR="00401F0C" w:rsidRPr="006675FF" w:rsidRDefault="00C0336B" w:rsidP="006675FF">
      <w:pPr>
        <w:pStyle w:val="Sinespaciado"/>
        <w:spacing w:line="276" w:lineRule="auto"/>
        <w:jc w:val="both"/>
        <w:rPr>
          <w:rFonts w:ascii="Tahoma" w:eastAsia="Verdana" w:hAnsi="Tahoma" w:cs="Tahoma"/>
          <w:sz w:val="24"/>
          <w:szCs w:val="24"/>
          <w:lang w:val="es-ES"/>
        </w:rPr>
      </w:pPr>
      <w:r w:rsidRPr="006675FF">
        <w:rPr>
          <w:rFonts w:ascii="Tahoma" w:eastAsia="Verdana" w:hAnsi="Tahoma" w:cs="Tahoma"/>
          <w:sz w:val="24"/>
          <w:szCs w:val="24"/>
          <w:lang w:val="es-ES"/>
        </w:rPr>
        <w:t xml:space="preserve">Al aplicar lo anterior al caso </w:t>
      </w:r>
      <w:r w:rsidRPr="006675FF">
        <w:rPr>
          <w:rFonts w:ascii="Tahoma" w:eastAsia="Verdana" w:hAnsi="Tahoma" w:cs="Tahoma"/>
          <w:i/>
          <w:sz w:val="24"/>
          <w:szCs w:val="24"/>
          <w:lang w:val="es-ES"/>
        </w:rPr>
        <w:t>sub lite</w:t>
      </w:r>
      <w:r w:rsidR="00401F0C" w:rsidRPr="006675FF">
        <w:rPr>
          <w:rFonts w:ascii="Tahoma" w:eastAsia="Verdana" w:hAnsi="Tahoma" w:cs="Tahoma"/>
          <w:sz w:val="24"/>
          <w:szCs w:val="24"/>
          <w:lang w:val="es-ES"/>
        </w:rPr>
        <w:t xml:space="preserve">, la Sala </w:t>
      </w:r>
      <w:r w:rsidR="00EA2592" w:rsidRPr="006675FF">
        <w:rPr>
          <w:rFonts w:ascii="Tahoma" w:eastAsia="Verdana" w:hAnsi="Tahoma" w:cs="Tahoma"/>
          <w:sz w:val="24"/>
          <w:szCs w:val="24"/>
          <w:lang w:val="es-ES"/>
        </w:rPr>
        <w:t>confirmará</w:t>
      </w:r>
      <w:r w:rsidR="00075BAD" w:rsidRPr="006675FF">
        <w:rPr>
          <w:rFonts w:ascii="Tahoma" w:eastAsia="Verdana" w:hAnsi="Tahoma" w:cs="Tahoma"/>
          <w:sz w:val="24"/>
          <w:szCs w:val="24"/>
          <w:lang w:val="es-ES"/>
        </w:rPr>
        <w:t xml:space="preserve"> lo resuelto y decidido por </w:t>
      </w:r>
      <w:r w:rsidR="00401F0C" w:rsidRPr="006675FF">
        <w:rPr>
          <w:rFonts w:ascii="Tahoma" w:eastAsia="Verdana" w:hAnsi="Tahoma" w:cs="Tahoma"/>
          <w:sz w:val="24"/>
          <w:szCs w:val="24"/>
          <w:lang w:val="es-ES"/>
        </w:rPr>
        <w:t xml:space="preserve">el Juzgado </w:t>
      </w:r>
      <w:r w:rsidR="00401F0C" w:rsidRPr="006675FF">
        <w:rPr>
          <w:rFonts w:ascii="Tahoma" w:eastAsia="Verdana" w:hAnsi="Tahoma" w:cs="Tahoma"/>
          <w:i/>
          <w:sz w:val="24"/>
          <w:szCs w:val="24"/>
          <w:lang w:val="es-ES"/>
        </w:rPr>
        <w:t xml:space="preserve">A quo </w:t>
      </w:r>
      <w:r w:rsidR="00075BAD" w:rsidRPr="006675FF">
        <w:rPr>
          <w:rFonts w:ascii="Tahoma" w:eastAsia="Verdana" w:hAnsi="Tahoma" w:cs="Tahoma"/>
          <w:sz w:val="24"/>
          <w:szCs w:val="24"/>
          <w:lang w:val="es-ES"/>
        </w:rPr>
        <w:t xml:space="preserve">porque en nuestra opinión </w:t>
      </w:r>
      <w:r w:rsidR="00657068" w:rsidRPr="006675FF">
        <w:rPr>
          <w:rFonts w:ascii="Tahoma" w:eastAsia="Verdana" w:hAnsi="Tahoma" w:cs="Tahoma"/>
          <w:sz w:val="24"/>
          <w:szCs w:val="24"/>
          <w:lang w:val="es-ES"/>
        </w:rPr>
        <w:t>procedió</w:t>
      </w:r>
      <w:r w:rsidR="00401F0C" w:rsidRPr="006675FF">
        <w:rPr>
          <w:rFonts w:ascii="Tahoma" w:eastAsia="Verdana" w:hAnsi="Tahoma" w:cs="Tahoma"/>
          <w:sz w:val="24"/>
          <w:szCs w:val="24"/>
          <w:lang w:val="es-ES"/>
        </w:rPr>
        <w:t xml:space="preserve"> correctamente cuando denegó por inconducentes e impertinentes los testimonios de los Sres. LEANDRO FABIO QUICENO PAREJA; DIANA MARCELA ROMERO GAMBOA y ESNEDA SÁNCHEZ BUSTAMANTE por lo siguiente: </w:t>
      </w:r>
    </w:p>
    <w:p w:rsidR="00DE7F1A" w:rsidRPr="006675FF" w:rsidRDefault="00DE7F1A" w:rsidP="006675FF">
      <w:pPr>
        <w:pStyle w:val="Sinespaciado"/>
        <w:spacing w:line="276" w:lineRule="auto"/>
        <w:jc w:val="both"/>
        <w:rPr>
          <w:rFonts w:ascii="Tahoma" w:eastAsia="Verdana" w:hAnsi="Tahoma" w:cs="Tahoma"/>
          <w:sz w:val="24"/>
          <w:szCs w:val="24"/>
          <w:lang w:val="es-ES"/>
        </w:rPr>
      </w:pPr>
    </w:p>
    <w:p w:rsidR="00657068" w:rsidRPr="006675FF" w:rsidRDefault="00401F0C" w:rsidP="006675FF">
      <w:pPr>
        <w:pStyle w:val="Sinespaciado"/>
        <w:numPr>
          <w:ilvl w:val="0"/>
          <w:numId w:val="9"/>
        </w:numPr>
        <w:spacing w:line="276" w:lineRule="auto"/>
        <w:ind w:left="360"/>
        <w:jc w:val="both"/>
        <w:rPr>
          <w:rFonts w:ascii="Tahoma" w:eastAsia="Verdana" w:hAnsi="Tahoma" w:cs="Tahoma"/>
          <w:sz w:val="24"/>
          <w:szCs w:val="24"/>
          <w:lang w:val="es-ES"/>
        </w:rPr>
      </w:pPr>
      <w:r w:rsidRPr="006675FF">
        <w:rPr>
          <w:rFonts w:ascii="Tahoma" w:eastAsia="Verdana" w:hAnsi="Tahoma" w:cs="Tahoma"/>
          <w:sz w:val="24"/>
          <w:szCs w:val="24"/>
          <w:lang w:val="es-ES"/>
        </w:rPr>
        <w:t xml:space="preserve">Si la razón de ser aducida por la Defensa para que las Sras. DIANA MARCELA ROMERO GAMBOA y ESNEDA SÁNCHEZ BUSTAMANTE testificaran en el proceso consistía en que Ellas atestarían sobre el supuesto comportamiento agresivo asumido por la menor agraviada, en especial </w:t>
      </w:r>
      <w:r w:rsidR="000A310E" w:rsidRPr="006675FF">
        <w:rPr>
          <w:rFonts w:ascii="Tahoma" w:eastAsia="Verdana" w:hAnsi="Tahoma" w:cs="Tahoma"/>
          <w:sz w:val="24"/>
          <w:szCs w:val="24"/>
          <w:lang w:val="es-ES"/>
        </w:rPr>
        <w:t xml:space="preserve">con </w:t>
      </w:r>
      <w:r w:rsidRPr="006675FF">
        <w:rPr>
          <w:rFonts w:ascii="Tahoma" w:eastAsia="Verdana" w:hAnsi="Tahoma" w:cs="Tahoma"/>
          <w:sz w:val="24"/>
          <w:szCs w:val="24"/>
          <w:lang w:val="es-ES"/>
        </w:rPr>
        <w:t xml:space="preserve">lo acontecido con el hurto de un teléfono celular, cuando Ella estudiaba en la Institución Educativa </w:t>
      </w:r>
      <w:r w:rsidRPr="006675FF">
        <w:rPr>
          <w:rFonts w:ascii="Tahoma" w:eastAsia="Verdana" w:hAnsi="Tahoma" w:cs="Tahoma"/>
          <w:i/>
          <w:sz w:val="24"/>
          <w:szCs w:val="24"/>
          <w:lang w:val="es-ES"/>
        </w:rPr>
        <w:t>“La Sagrada Familia”</w:t>
      </w:r>
      <w:r w:rsidRPr="006675FF">
        <w:rPr>
          <w:rFonts w:ascii="Tahoma" w:eastAsia="Verdana" w:hAnsi="Tahoma" w:cs="Tahoma"/>
          <w:sz w:val="24"/>
          <w:szCs w:val="24"/>
          <w:lang w:val="es-ES"/>
        </w:rPr>
        <w:t xml:space="preserve">, es obvio que </w:t>
      </w:r>
      <w:r w:rsidR="000A310E" w:rsidRPr="006675FF">
        <w:rPr>
          <w:rFonts w:ascii="Tahoma" w:eastAsia="Verdana" w:hAnsi="Tahoma" w:cs="Tahoma"/>
          <w:sz w:val="24"/>
          <w:szCs w:val="24"/>
          <w:lang w:val="es-ES"/>
        </w:rPr>
        <w:t xml:space="preserve">esas </w:t>
      </w:r>
      <w:r w:rsidRPr="006675FF">
        <w:rPr>
          <w:rFonts w:ascii="Tahoma" w:eastAsia="Verdana" w:hAnsi="Tahoma" w:cs="Tahoma"/>
          <w:sz w:val="24"/>
          <w:szCs w:val="24"/>
          <w:lang w:val="es-ES"/>
        </w:rPr>
        <w:t xml:space="preserve">pruebas testimoniales debían ser catalogadas como impertinentes porque dichas testigos iban a declarar sobre ciertos eventos que no tenían </w:t>
      </w:r>
      <w:r w:rsidR="000A310E" w:rsidRPr="006675FF">
        <w:rPr>
          <w:rFonts w:ascii="Tahoma" w:eastAsia="Verdana" w:hAnsi="Tahoma" w:cs="Tahoma"/>
          <w:sz w:val="24"/>
          <w:szCs w:val="24"/>
          <w:lang w:val="es-ES"/>
        </w:rPr>
        <w:t>ningún</w:t>
      </w:r>
      <w:r w:rsidRPr="006675FF">
        <w:rPr>
          <w:rFonts w:ascii="Tahoma" w:eastAsia="Verdana" w:hAnsi="Tahoma" w:cs="Tahoma"/>
          <w:sz w:val="24"/>
          <w:szCs w:val="24"/>
          <w:lang w:val="es-ES"/>
        </w:rPr>
        <w:t xml:space="preserve"> tipo de relación directa ni indirecta </w:t>
      </w:r>
      <w:r w:rsidR="00C955C7" w:rsidRPr="006675FF">
        <w:rPr>
          <w:rFonts w:ascii="Tahoma" w:eastAsia="Verdana" w:hAnsi="Tahoma" w:cs="Tahoma"/>
          <w:sz w:val="24"/>
          <w:szCs w:val="24"/>
          <w:lang w:val="es-ES"/>
        </w:rPr>
        <w:t xml:space="preserve">ni nada que ver </w:t>
      </w:r>
      <w:r w:rsidRPr="006675FF">
        <w:rPr>
          <w:rFonts w:ascii="Tahoma" w:eastAsia="Verdana" w:hAnsi="Tahoma" w:cs="Tahoma"/>
          <w:sz w:val="24"/>
          <w:szCs w:val="24"/>
          <w:lang w:val="es-ES"/>
        </w:rPr>
        <w:t xml:space="preserve">con los hechos materia del proceso. </w:t>
      </w:r>
    </w:p>
    <w:p w:rsidR="00657068" w:rsidRPr="006675FF" w:rsidRDefault="00657068" w:rsidP="006675FF">
      <w:pPr>
        <w:pStyle w:val="Sinespaciado"/>
        <w:spacing w:line="276" w:lineRule="auto"/>
        <w:jc w:val="both"/>
        <w:rPr>
          <w:rFonts w:ascii="Tahoma" w:eastAsia="Verdana" w:hAnsi="Tahoma" w:cs="Tahoma"/>
          <w:sz w:val="24"/>
          <w:szCs w:val="24"/>
          <w:lang w:val="es-ES"/>
        </w:rPr>
      </w:pPr>
    </w:p>
    <w:p w:rsidR="000A310E" w:rsidRPr="006675FF" w:rsidRDefault="00657068" w:rsidP="006675FF">
      <w:pPr>
        <w:pStyle w:val="Sinespaciado"/>
        <w:numPr>
          <w:ilvl w:val="0"/>
          <w:numId w:val="9"/>
        </w:numPr>
        <w:spacing w:line="276" w:lineRule="auto"/>
        <w:ind w:left="360"/>
        <w:jc w:val="both"/>
        <w:rPr>
          <w:rFonts w:ascii="Tahoma" w:eastAsia="Verdana" w:hAnsi="Tahoma" w:cs="Tahoma"/>
          <w:sz w:val="24"/>
          <w:szCs w:val="24"/>
          <w:lang w:val="es-ES"/>
        </w:rPr>
      </w:pPr>
      <w:r w:rsidRPr="006675FF">
        <w:rPr>
          <w:rFonts w:ascii="Tahoma" w:eastAsia="Verdana" w:hAnsi="Tahoma" w:cs="Tahoma"/>
          <w:sz w:val="24"/>
          <w:szCs w:val="24"/>
          <w:lang w:val="es-ES"/>
        </w:rPr>
        <w:lastRenderedPageBreak/>
        <w:t xml:space="preserve">Si el motivo basilar según el cual el Sr. LEANDRO FABIO QUICENO PAREJA debía testificar en el juicio consistía en que Él como miembro de la Policía Nacional tuvo conocimiento, por unas indagaciones adelantadas, de ciertos comportamientos inadecuados e impropios de la adolescente </w:t>
      </w:r>
      <w:r w:rsidRPr="006675FF">
        <w:rPr>
          <w:rFonts w:ascii="Tahoma" w:eastAsia="Verdana" w:hAnsi="Tahoma" w:cs="Tahoma"/>
          <w:b/>
          <w:i/>
          <w:sz w:val="24"/>
          <w:szCs w:val="24"/>
        </w:rPr>
        <w:t>“N.R.G.”</w:t>
      </w:r>
      <w:r w:rsidRPr="006675FF">
        <w:rPr>
          <w:rFonts w:ascii="Tahoma" w:eastAsia="Verdana" w:hAnsi="Tahoma" w:cs="Tahoma"/>
          <w:sz w:val="24"/>
          <w:szCs w:val="24"/>
        </w:rPr>
        <w:t>, tal situación tornaba en improcedente el testimonio del Sr. QUICENO PAREJA porque se estaría en presencia de una prueba inidónea por ser un testigo de referencia el cual iba a declarar sobre hechos y circunstancias que no le consta, lo que obviamente contraría los postulados del principio de la inmediación de la prueba testimonial consagrado en el artículo 402 C.P.P. en los siguientes términos:</w:t>
      </w:r>
      <w:r w:rsidR="000A310E" w:rsidRPr="006675FF">
        <w:rPr>
          <w:rFonts w:ascii="Tahoma" w:eastAsia="Verdana" w:hAnsi="Tahoma" w:cs="Tahoma"/>
          <w:sz w:val="24"/>
          <w:szCs w:val="24"/>
        </w:rPr>
        <w:t xml:space="preserve"> </w:t>
      </w:r>
      <w:r w:rsidR="000A310E" w:rsidRPr="006675FF">
        <w:rPr>
          <w:rFonts w:ascii="Tahoma" w:eastAsia="Microsoft JhengHei" w:hAnsi="Tahoma" w:cs="Tahoma"/>
          <w:i/>
          <w:sz w:val="24"/>
          <w:szCs w:val="24"/>
          <w:lang w:val="es-ES"/>
        </w:rPr>
        <w:t>«</w:t>
      </w:r>
      <w:r w:rsidR="000A310E" w:rsidRPr="00E01499">
        <w:rPr>
          <w:rFonts w:ascii="Tahoma" w:eastAsia="Verdana" w:hAnsi="Tahoma" w:cs="Tahoma"/>
          <w:i/>
          <w:sz w:val="22"/>
          <w:szCs w:val="24"/>
          <w:lang w:val="es-ES"/>
        </w:rPr>
        <w:t>El testigo únicamente podrá declarar sobre aspectos que en forma directa y personal hubiese tenido la ocasión de observar o percibir…</w:t>
      </w:r>
      <w:r w:rsidR="000A310E" w:rsidRPr="006675FF">
        <w:rPr>
          <w:rFonts w:ascii="Tahoma" w:eastAsia="Verdana" w:hAnsi="Tahoma" w:cs="Tahoma"/>
          <w:i/>
          <w:sz w:val="24"/>
          <w:szCs w:val="24"/>
          <w:lang w:val="es-ES"/>
        </w:rPr>
        <w:t>».</w:t>
      </w:r>
    </w:p>
    <w:p w:rsidR="000A310E" w:rsidRPr="006675FF" w:rsidRDefault="000A310E" w:rsidP="006675FF">
      <w:pPr>
        <w:pStyle w:val="Sinespaciado"/>
        <w:spacing w:line="276" w:lineRule="auto"/>
        <w:jc w:val="both"/>
        <w:rPr>
          <w:rFonts w:ascii="Tahoma" w:eastAsia="Verdana" w:hAnsi="Tahoma" w:cs="Tahoma"/>
          <w:sz w:val="24"/>
          <w:szCs w:val="24"/>
          <w:lang w:val="es-ES"/>
        </w:rPr>
      </w:pPr>
    </w:p>
    <w:p w:rsidR="000A310E" w:rsidRPr="006675FF" w:rsidRDefault="000A310E" w:rsidP="006675FF">
      <w:pPr>
        <w:pStyle w:val="Sinespaciado"/>
        <w:spacing w:line="276" w:lineRule="auto"/>
        <w:ind w:left="360"/>
        <w:jc w:val="both"/>
        <w:rPr>
          <w:rFonts w:ascii="Tahoma" w:eastAsia="Verdana" w:hAnsi="Tahoma" w:cs="Tahoma"/>
          <w:sz w:val="24"/>
          <w:szCs w:val="24"/>
          <w:lang w:val="es-ES"/>
        </w:rPr>
      </w:pPr>
      <w:r w:rsidRPr="006675FF">
        <w:rPr>
          <w:rFonts w:ascii="Tahoma" w:eastAsia="Verdana" w:hAnsi="Tahoma" w:cs="Tahoma"/>
          <w:sz w:val="24"/>
          <w:szCs w:val="24"/>
          <w:lang w:val="es-ES"/>
        </w:rPr>
        <w:t>De igual manera dicha prueba debe ser considerada como impertinente porque, como acertadamente lo adujo la Fiscalía en sus alegatos de no recurrente, el supuesto comportamiento disoluto de la víctima no es</w:t>
      </w:r>
      <w:r w:rsidR="00D04357" w:rsidRPr="006675FF">
        <w:rPr>
          <w:rFonts w:ascii="Tahoma" w:eastAsia="Verdana" w:hAnsi="Tahoma" w:cs="Tahoma"/>
          <w:sz w:val="24"/>
          <w:szCs w:val="24"/>
          <w:lang w:val="es-ES"/>
        </w:rPr>
        <w:t xml:space="preserve"> el tema objeto del proceso, si</w:t>
      </w:r>
      <w:r w:rsidRPr="006675FF">
        <w:rPr>
          <w:rFonts w:ascii="Tahoma" w:eastAsia="Verdana" w:hAnsi="Tahoma" w:cs="Tahoma"/>
          <w:sz w:val="24"/>
          <w:szCs w:val="24"/>
          <w:lang w:val="es-ES"/>
        </w:rPr>
        <w:t xml:space="preserve">no los supuestos actos aberrantes a los que Ella era sometida por parte del encausado. </w:t>
      </w:r>
    </w:p>
    <w:p w:rsidR="00C955C7" w:rsidRPr="006675FF" w:rsidRDefault="00C955C7" w:rsidP="006675FF">
      <w:pPr>
        <w:pStyle w:val="Sinespaciado"/>
        <w:spacing w:line="276" w:lineRule="auto"/>
        <w:ind w:left="360"/>
        <w:jc w:val="both"/>
        <w:rPr>
          <w:rFonts w:ascii="Tahoma" w:eastAsia="Verdana" w:hAnsi="Tahoma" w:cs="Tahoma"/>
          <w:sz w:val="24"/>
          <w:szCs w:val="24"/>
          <w:lang w:val="es-ES"/>
        </w:rPr>
      </w:pPr>
    </w:p>
    <w:p w:rsidR="00C955C7" w:rsidRPr="006675FF" w:rsidRDefault="006E3707" w:rsidP="006675FF">
      <w:pPr>
        <w:pStyle w:val="Sinespaciado"/>
        <w:spacing w:line="276" w:lineRule="auto"/>
        <w:ind w:left="360"/>
        <w:jc w:val="both"/>
        <w:rPr>
          <w:rFonts w:ascii="Tahoma" w:eastAsia="Verdana" w:hAnsi="Tahoma" w:cs="Tahoma"/>
          <w:sz w:val="24"/>
          <w:szCs w:val="24"/>
          <w:lang w:val="es-ES"/>
        </w:rPr>
      </w:pPr>
      <w:r w:rsidRPr="006675FF">
        <w:rPr>
          <w:rFonts w:ascii="Tahoma" w:eastAsia="Verdana" w:hAnsi="Tahoma" w:cs="Tahoma"/>
          <w:sz w:val="24"/>
          <w:szCs w:val="24"/>
          <w:lang w:val="es-ES"/>
        </w:rPr>
        <w:t>Además</w:t>
      </w:r>
      <w:r w:rsidR="00C955C7" w:rsidRPr="006675FF">
        <w:rPr>
          <w:rFonts w:ascii="Tahoma" w:eastAsia="Verdana" w:hAnsi="Tahoma" w:cs="Tahoma"/>
          <w:sz w:val="24"/>
          <w:szCs w:val="24"/>
          <w:lang w:val="es-ES"/>
        </w:rPr>
        <w:t>, con el allegamiento al proceso del testimonio del Sr. LEANDRO FABIO QUICENO lo único que se lograría es una revictimización de la menor a</w:t>
      </w:r>
      <w:r w:rsidR="00D04357" w:rsidRPr="006675FF">
        <w:rPr>
          <w:rFonts w:ascii="Tahoma" w:eastAsia="Verdana" w:hAnsi="Tahoma" w:cs="Tahoma"/>
          <w:sz w:val="24"/>
          <w:szCs w:val="24"/>
          <w:lang w:val="es-ES"/>
        </w:rPr>
        <w:t>graviada, lo cual obviamente irá</w:t>
      </w:r>
      <w:r w:rsidR="00C955C7" w:rsidRPr="006675FF">
        <w:rPr>
          <w:rFonts w:ascii="Tahoma" w:eastAsia="Verdana" w:hAnsi="Tahoma" w:cs="Tahoma"/>
          <w:sz w:val="24"/>
          <w:szCs w:val="24"/>
          <w:lang w:val="es-ES"/>
        </w:rPr>
        <w:t xml:space="preserve"> en contravía de los derechos y garantías fundamentales que le asisten a las personas que ha sido </w:t>
      </w:r>
      <w:r w:rsidRPr="006675FF">
        <w:rPr>
          <w:rFonts w:ascii="Tahoma" w:eastAsia="Verdana" w:hAnsi="Tahoma" w:cs="Tahoma"/>
          <w:sz w:val="24"/>
          <w:szCs w:val="24"/>
          <w:lang w:val="es-ES"/>
        </w:rPr>
        <w:t>víctimas</w:t>
      </w:r>
      <w:r w:rsidR="00C955C7" w:rsidRPr="006675FF">
        <w:rPr>
          <w:rFonts w:ascii="Tahoma" w:eastAsia="Verdana" w:hAnsi="Tahoma" w:cs="Tahoma"/>
          <w:sz w:val="24"/>
          <w:szCs w:val="24"/>
          <w:lang w:val="es-ES"/>
        </w:rPr>
        <w:t xml:space="preserve"> de la comisión de un delito sexual.</w:t>
      </w:r>
    </w:p>
    <w:p w:rsidR="000A310E" w:rsidRPr="006675FF" w:rsidRDefault="000A310E" w:rsidP="006675FF">
      <w:pPr>
        <w:pStyle w:val="Sinespaciado"/>
        <w:spacing w:line="276" w:lineRule="auto"/>
        <w:jc w:val="both"/>
        <w:rPr>
          <w:rFonts w:ascii="Tahoma" w:eastAsia="Verdana" w:hAnsi="Tahoma" w:cs="Tahoma"/>
          <w:sz w:val="24"/>
          <w:szCs w:val="24"/>
          <w:lang w:val="es-ES"/>
        </w:rPr>
      </w:pPr>
    </w:p>
    <w:p w:rsidR="00657068" w:rsidRPr="006675FF" w:rsidRDefault="000A310E" w:rsidP="006675FF">
      <w:pPr>
        <w:pStyle w:val="Sinespaciado"/>
        <w:spacing w:line="276" w:lineRule="auto"/>
        <w:jc w:val="both"/>
        <w:rPr>
          <w:rFonts w:ascii="Tahoma" w:eastAsia="Verdana" w:hAnsi="Tahoma" w:cs="Tahoma"/>
          <w:sz w:val="24"/>
          <w:szCs w:val="24"/>
          <w:lang w:val="es-ES"/>
        </w:rPr>
      </w:pPr>
      <w:r w:rsidRPr="006675FF">
        <w:rPr>
          <w:rFonts w:ascii="Tahoma" w:eastAsia="Verdana" w:hAnsi="Tahoma" w:cs="Tahoma"/>
          <w:sz w:val="24"/>
          <w:szCs w:val="24"/>
          <w:lang w:val="es-ES"/>
        </w:rPr>
        <w:t xml:space="preserve">Finalmente </w:t>
      </w:r>
      <w:r w:rsidR="00075BAD" w:rsidRPr="006675FF">
        <w:rPr>
          <w:rFonts w:ascii="Tahoma" w:eastAsia="Verdana" w:hAnsi="Tahoma" w:cs="Tahoma"/>
          <w:sz w:val="24"/>
          <w:szCs w:val="24"/>
          <w:lang w:val="es-ES"/>
        </w:rPr>
        <w:t xml:space="preserve">la Sala </w:t>
      </w:r>
      <w:r w:rsidR="006E3707" w:rsidRPr="006675FF">
        <w:rPr>
          <w:rFonts w:ascii="Tahoma" w:eastAsia="Verdana" w:hAnsi="Tahoma" w:cs="Tahoma"/>
          <w:sz w:val="24"/>
          <w:szCs w:val="24"/>
          <w:lang w:val="es-ES"/>
        </w:rPr>
        <w:t>dirá</w:t>
      </w:r>
      <w:r w:rsidR="00075BAD" w:rsidRPr="006675FF">
        <w:rPr>
          <w:rFonts w:ascii="Tahoma" w:eastAsia="Verdana" w:hAnsi="Tahoma" w:cs="Tahoma"/>
          <w:sz w:val="24"/>
          <w:szCs w:val="24"/>
          <w:lang w:val="es-ES"/>
        </w:rPr>
        <w:t xml:space="preserve"> que le asiste la </w:t>
      </w:r>
      <w:r w:rsidR="006E3707" w:rsidRPr="006675FF">
        <w:rPr>
          <w:rFonts w:ascii="Tahoma" w:eastAsia="Verdana" w:hAnsi="Tahoma" w:cs="Tahoma"/>
          <w:sz w:val="24"/>
          <w:szCs w:val="24"/>
          <w:lang w:val="es-ES"/>
        </w:rPr>
        <w:t>razón</w:t>
      </w:r>
      <w:r w:rsidR="00075BAD" w:rsidRPr="006675FF">
        <w:rPr>
          <w:rFonts w:ascii="Tahoma" w:eastAsia="Verdana" w:hAnsi="Tahoma" w:cs="Tahoma"/>
          <w:sz w:val="24"/>
          <w:szCs w:val="24"/>
          <w:lang w:val="es-ES"/>
        </w:rPr>
        <w:t xml:space="preserve"> a </w:t>
      </w:r>
      <w:r w:rsidRPr="006675FF">
        <w:rPr>
          <w:rFonts w:ascii="Tahoma" w:eastAsia="Verdana" w:hAnsi="Tahoma" w:cs="Tahoma"/>
          <w:sz w:val="24"/>
          <w:szCs w:val="24"/>
          <w:lang w:val="es-ES"/>
        </w:rPr>
        <w:t xml:space="preserve">los reproches formulados por la Defensa </w:t>
      </w:r>
      <w:r w:rsidR="00075BAD" w:rsidRPr="006675FF">
        <w:rPr>
          <w:rFonts w:ascii="Tahoma" w:eastAsia="Verdana" w:hAnsi="Tahoma" w:cs="Tahoma"/>
          <w:sz w:val="24"/>
          <w:szCs w:val="24"/>
          <w:lang w:val="es-ES"/>
        </w:rPr>
        <w:t>en lo que tiene</w:t>
      </w:r>
      <w:r w:rsidR="00D04357" w:rsidRPr="006675FF">
        <w:rPr>
          <w:rFonts w:ascii="Tahoma" w:eastAsia="Verdana" w:hAnsi="Tahoma" w:cs="Tahoma"/>
          <w:sz w:val="24"/>
          <w:szCs w:val="24"/>
          <w:lang w:val="es-ES"/>
        </w:rPr>
        <w:t xml:space="preserve"> que ver</w:t>
      </w:r>
      <w:r w:rsidR="00075BAD" w:rsidRPr="006675FF">
        <w:rPr>
          <w:rFonts w:ascii="Tahoma" w:eastAsia="Verdana" w:hAnsi="Tahoma" w:cs="Tahoma"/>
          <w:sz w:val="24"/>
          <w:szCs w:val="24"/>
          <w:lang w:val="es-ES"/>
        </w:rPr>
        <w:t xml:space="preserve"> con la negativa del Juzgado </w:t>
      </w:r>
      <w:r w:rsidR="00075BAD" w:rsidRPr="006675FF">
        <w:rPr>
          <w:rFonts w:ascii="Tahoma" w:eastAsia="Verdana" w:hAnsi="Tahoma" w:cs="Tahoma"/>
          <w:i/>
          <w:sz w:val="24"/>
          <w:szCs w:val="24"/>
          <w:lang w:val="es-ES"/>
        </w:rPr>
        <w:t>A quo</w:t>
      </w:r>
      <w:r w:rsidR="00075BAD" w:rsidRPr="006675FF">
        <w:rPr>
          <w:rFonts w:ascii="Tahoma" w:eastAsia="Verdana" w:hAnsi="Tahoma" w:cs="Tahoma"/>
          <w:sz w:val="24"/>
          <w:szCs w:val="24"/>
          <w:lang w:val="es-ES"/>
        </w:rPr>
        <w:t xml:space="preserve"> </w:t>
      </w:r>
      <w:r w:rsidR="00C955C7" w:rsidRPr="006675FF">
        <w:rPr>
          <w:rFonts w:ascii="Tahoma" w:eastAsia="Verdana" w:hAnsi="Tahoma" w:cs="Tahoma"/>
          <w:sz w:val="24"/>
          <w:szCs w:val="24"/>
          <w:lang w:val="es-ES"/>
        </w:rPr>
        <w:t xml:space="preserve">de </w:t>
      </w:r>
      <w:r w:rsidR="00075BAD" w:rsidRPr="006675FF">
        <w:rPr>
          <w:rFonts w:ascii="Tahoma" w:eastAsia="Verdana" w:hAnsi="Tahoma" w:cs="Tahoma"/>
          <w:sz w:val="24"/>
          <w:szCs w:val="24"/>
          <w:lang w:val="es-ES"/>
        </w:rPr>
        <w:t xml:space="preserve">ordenar el testimonio de JORGE ELIÉCER QUIMBAY, </w:t>
      </w:r>
      <w:r w:rsidR="00F71F85" w:rsidRPr="006675FF">
        <w:rPr>
          <w:rFonts w:ascii="Tahoma" w:eastAsia="Verdana" w:hAnsi="Tahoma" w:cs="Tahoma"/>
          <w:sz w:val="24"/>
          <w:szCs w:val="24"/>
          <w:lang w:val="es-ES"/>
        </w:rPr>
        <w:t xml:space="preserve">lo que se </w:t>
      </w:r>
      <w:r w:rsidR="006E3707" w:rsidRPr="006675FF">
        <w:rPr>
          <w:rFonts w:ascii="Tahoma" w:eastAsia="Verdana" w:hAnsi="Tahoma" w:cs="Tahoma"/>
          <w:sz w:val="24"/>
          <w:szCs w:val="24"/>
          <w:lang w:val="es-ES"/>
        </w:rPr>
        <w:t>fundamentó</w:t>
      </w:r>
      <w:r w:rsidR="00F71F85" w:rsidRPr="006675FF">
        <w:rPr>
          <w:rFonts w:ascii="Tahoma" w:eastAsia="Verdana" w:hAnsi="Tahoma" w:cs="Tahoma"/>
          <w:sz w:val="24"/>
          <w:szCs w:val="24"/>
          <w:lang w:val="es-ES"/>
        </w:rPr>
        <w:t xml:space="preserve"> en que</w:t>
      </w:r>
      <w:r w:rsidR="00075BAD" w:rsidRPr="006675FF">
        <w:rPr>
          <w:rFonts w:ascii="Tahoma" w:eastAsia="Verdana" w:hAnsi="Tahoma" w:cs="Tahoma"/>
          <w:sz w:val="24"/>
          <w:szCs w:val="24"/>
          <w:lang w:val="es-ES"/>
        </w:rPr>
        <w:t xml:space="preserve"> supuestamente con dicho testimonio </w:t>
      </w:r>
      <w:r w:rsidR="00C955C7" w:rsidRPr="006675FF">
        <w:rPr>
          <w:rFonts w:ascii="Tahoma" w:eastAsia="Verdana" w:hAnsi="Tahoma" w:cs="Tahoma"/>
          <w:sz w:val="24"/>
          <w:szCs w:val="24"/>
          <w:lang w:val="es-ES"/>
        </w:rPr>
        <w:t xml:space="preserve">se </w:t>
      </w:r>
      <w:r w:rsidR="006E3707" w:rsidRPr="006675FF">
        <w:rPr>
          <w:rFonts w:ascii="Tahoma" w:eastAsia="Verdana" w:hAnsi="Tahoma" w:cs="Tahoma"/>
          <w:sz w:val="24"/>
          <w:szCs w:val="24"/>
          <w:lang w:val="es-ES"/>
        </w:rPr>
        <w:t>pretendía</w:t>
      </w:r>
      <w:r w:rsidR="00075BAD" w:rsidRPr="006675FF">
        <w:rPr>
          <w:rFonts w:ascii="Tahoma" w:eastAsia="Verdana" w:hAnsi="Tahoma" w:cs="Tahoma"/>
          <w:sz w:val="24"/>
          <w:szCs w:val="24"/>
          <w:lang w:val="es-ES"/>
        </w:rPr>
        <w:t xml:space="preserve"> allegar al proceso un </w:t>
      </w:r>
      <w:proofErr w:type="spellStart"/>
      <w:r w:rsidR="00075BAD" w:rsidRPr="006675FF">
        <w:rPr>
          <w:rFonts w:ascii="Tahoma" w:eastAsia="Verdana" w:hAnsi="Tahoma" w:cs="Tahoma"/>
          <w:sz w:val="24"/>
          <w:szCs w:val="24"/>
          <w:lang w:val="es-ES"/>
        </w:rPr>
        <w:t>EMP</w:t>
      </w:r>
      <w:proofErr w:type="spellEnd"/>
      <w:r w:rsidR="00075BAD" w:rsidRPr="006675FF">
        <w:rPr>
          <w:rFonts w:ascii="Tahoma" w:eastAsia="Verdana" w:hAnsi="Tahoma" w:cs="Tahoma"/>
          <w:sz w:val="24"/>
          <w:szCs w:val="24"/>
          <w:lang w:val="es-ES"/>
        </w:rPr>
        <w:t xml:space="preserve"> viciado de ilicitud por violentar el Derecho a la Intimidad de la </w:t>
      </w:r>
      <w:r w:rsidR="006E3707" w:rsidRPr="006675FF">
        <w:rPr>
          <w:rFonts w:ascii="Tahoma" w:eastAsia="Verdana" w:hAnsi="Tahoma" w:cs="Tahoma"/>
          <w:sz w:val="24"/>
          <w:szCs w:val="24"/>
          <w:lang w:val="es-ES"/>
        </w:rPr>
        <w:t>víctima</w:t>
      </w:r>
      <w:r w:rsidR="00075BAD" w:rsidRPr="006675FF">
        <w:rPr>
          <w:rFonts w:ascii="Tahoma" w:eastAsia="Verdana" w:hAnsi="Tahoma" w:cs="Tahoma"/>
          <w:sz w:val="24"/>
          <w:szCs w:val="24"/>
          <w:lang w:val="es-ES"/>
        </w:rPr>
        <w:t xml:space="preserve">, como lo es una memoria </w:t>
      </w:r>
      <w:r w:rsidR="00075BAD" w:rsidRPr="006675FF">
        <w:rPr>
          <w:rFonts w:ascii="Tahoma" w:eastAsia="Verdana" w:hAnsi="Tahoma" w:cs="Tahoma"/>
          <w:i/>
          <w:sz w:val="24"/>
          <w:szCs w:val="24"/>
          <w:lang w:val="es-ES"/>
        </w:rPr>
        <w:t xml:space="preserve">USB </w:t>
      </w:r>
      <w:r w:rsidR="00075BAD" w:rsidRPr="006675FF">
        <w:rPr>
          <w:rFonts w:ascii="Tahoma" w:eastAsia="Verdana" w:hAnsi="Tahoma" w:cs="Tahoma"/>
          <w:sz w:val="24"/>
          <w:szCs w:val="24"/>
          <w:lang w:val="es-ES"/>
        </w:rPr>
        <w:t xml:space="preserve">que contiene una grabación de una conservación de la menor agraviada, en la que según </w:t>
      </w:r>
      <w:r w:rsidR="00C955C7" w:rsidRPr="006675FF">
        <w:rPr>
          <w:rFonts w:ascii="Tahoma" w:eastAsia="Verdana" w:hAnsi="Tahoma" w:cs="Tahoma"/>
          <w:sz w:val="24"/>
          <w:szCs w:val="24"/>
          <w:lang w:val="es-ES"/>
        </w:rPr>
        <w:t xml:space="preserve">decir de </w:t>
      </w:r>
      <w:r w:rsidR="00075BAD" w:rsidRPr="006675FF">
        <w:rPr>
          <w:rFonts w:ascii="Tahoma" w:eastAsia="Verdana" w:hAnsi="Tahoma" w:cs="Tahoma"/>
          <w:sz w:val="24"/>
          <w:szCs w:val="24"/>
          <w:lang w:val="es-ES"/>
        </w:rPr>
        <w:t>la Defensa, Ella se regodea</w:t>
      </w:r>
      <w:r w:rsidR="00F71F85" w:rsidRPr="006675FF">
        <w:rPr>
          <w:rFonts w:ascii="Tahoma" w:eastAsia="Verdana" w:hAnsi="Tahoma" w:cs="Tahoma"/>
          <w:sz w:val="24"/>
          <w:szCs w:val="24"/>
          <w:lang w:val="es-ES"/>
        </w:rPr>
        <w:t>ba</w:t>
      </w:r>
      <w:r w:rsidR="00075BAD" w:rsidRPr="006675FF">
        <w:rPr>
          <w:rFonts w:ascii="Tahoma" w:eastAsia="Verdana" w:hAnsi="Tahoma" w:cs="Tahoma"/>
          <w:sz w:val="24"/>
          <w:szCs w:val="24"/>
          <w:lang w:val="es-ES"/>
        </w:rPr>
        <w:t xml:space="preserve"> por el estado de privación de la libertad del Procesado.  </w:t>
      </w:r>
    </w:p>
    <w:p w:rsidR="00F71F85" w:rsidRPr="006675FF" w:rsidRDefault="00F71F85" w:rsidP="006675FF">
      <w:pPr>
        <w:pStyle w:val="Sinespaciado"/>
        <w:spacing w:line="276" w:lineRule="auto"/>
        <w:jc w:val="both"/>
        <w:rPr>
          <w:rFonts w:ascii="Tahoma" w:eastAsia="Verdana" w:hAnsi="Tahoma" w:cs="Tahoma"/>
          <w:sz w:val="24"/>
          <w:szCs w:val="24"/>
          <w:lang w:val="es-ES"/>
        </w:rPr>
      </w:pPr>
    </w:p>
    <w:p w:rsidR="00F71F85" w:rsidRPr="006675FF" w:rsidRDefault="00F71F85" w:rsidP="006675FF">
      <w:pPr>
        <w:pStyle w:val="Sinespaciado"/>
        <w:spacing w:line="276" w:lineRule="auto"/>
        <w:jc w:val="both"/>
        <w:rPr>
          <w:rFonts w:ascii="Tahoma" w:eastAsia="Verdana" w:hAnsi="Tahoma" w:cs="Tahoma"/>
          <w:sz w:val="24"/>
          <w:szCs w:val="24"/>
          <w:lang w:val="es-ES"/>
        </w:rPr>
      </w:pPr>
      <w:r w:rsidRPr="006675FF">
        <w:rPr>
          <w:rFonts w:ascii="Tahoma" w:eastAsia="Verdana" w:hAnsi="Tahoma" w:cs="Tahoma"/>
          <w:sz w:val="24"/>
          <w:szCs w:val="24"/>
          <w:lang w:val="es-ES"/>
        </w:rPr>
        <w:t xml:space="preserve">Decimos que le asiste la razón a la Defensa en el evento consistente en que en efecto lo único que hará el testigo JORGE ELIÉCER QUIMBAY será explicar cómo obtuvo ese EMP y como posteriormente el mismo fue puesto a disposición del investigador de la Defensa, o sea el detective JOHAN DAVID LOZANO ZORRILLA. Con lo cual la Defensa podría demostrar de manera precaria, según las voces de los artículos 267 y 268 C.P.P. la autenticidad de dicho medio de conocimiento acorde con los postulados de la cadena de custodia, el cual como es bien sabido, es un método establecido para garantizar la autenticidad de las evidencias físicas y </w:t>
      </w:r>
      <w:r w:rsidR="00C955C7" w:rsidRPr="006675FF">
        <w:rPr>
          <w:rFonts w:ascii="Tahoma" w:eastAsia="Verdana" w:hAnsi="Tahoma" w:cs="Tahoma"/>
          <w:sz w:val="24"/>
          <w:szCs w:val="24"/>
          <w:lang w:val="es-ES"/>
        </w:rPr>
        <w:t xml:space="preserve">de </w:t>
      </w:r>
      <w:r w:rsidRPr="006675FF">
        <w:rPr>
          <w:rFonts w:ascii="Tahoma" w:eastAsia="Verdana" w:hAnsi="Tahoma" w:cs="Tahoma"/>
          <w:sz w:val="24"/>
          <w:szCs w:val="24"/>
          <w:lang w:val="es-ES"/>
        </w:rPr>
        <w:t>los EMP</w:t>
      </w:r>
      <w:r w:rsidRPr="006675FF">
        <w:rPr>
          <w:rStyle w:val="Refdenotaalpie"/>
          <w:rFonts w:ascii="Tahoma" w:eastAsia="Verdana" w:hAnsi="Tahoma" w:cs="Tahoma"/>
          <w:sz w:val="24"/>
          <w:szCs w:val="24"/>
          <w:lang w:val="es-ES"/>
        </w:rPr>
        <w:footnoteReference w:id="7"/>
      </w:r>
      <w:r w:rsidRPr="006675FF">
        <w:rPr>
          <w:rFonts w:ascii="Tahoma" w:eastAsia="Verdana" w:hAnsi="Tahoma" w:cs="Tahoma"/>
          <w:sz w:val="24"/>
          <w:szCs w:val="24"/>
          <w:lang w:val="es-ES"/>
        </w:rPr>
        <w:t>.</w:t>
      </w:r>
    </w:p>
    <w:p w:rsidR="00F71F85" w:rsidRPr="006675FF" w:rsidRDefault="00F71F85" w:rsidP="006675FF">
      <w:pPr>
        <w:pStyle w:val="Sinespaciado"/>
        <w:spacing w:line="276" w:lineRule="auto"/>
        <w:jc w:val="both"/>
        <w:rPr>
          <w:rFonts w:ascii="Tahoma" w:eastAsia="Verdana" w:hAnsi="Tahoma" w:cs="Tahoma"/>
          <w:sz w:val="24"/>
          <w:szCs w:val="24"/>
          <w:lang w:val="es-ES"/>
        </w:rPr>
      </w:pPr>
    </w:p>
    <w:p w:rsidR="00005D8D" w:rsidRPr="006675FF" w:rsidRDefault="00F71F85" w:rsidP="006675FF">
      <w:pPr>
        <w:pStyle w:val="Sinespaciado"/>
        <w:spacing w:line="276" w:lineRule="auto"/>
        <w:jc w:val="both"/>
        <w:rPr>
          <w:rFonts w:ascii="Tahoma" w:eastAsia="Verdana" w:hAnsi="Tahoma" w:cs="Tahoma"/>
          <w:sz w:val="24"/>
          <w:szCs w:val="24"/>
        </w:rPr>
      </w:pPr>
      <w:r w:rsidRPr="006675FF">
        <w:rPr>
          <w:rFonts w:ascii="Tahoma" w:eastAsia="Verdana" w:hAnsi="Tahoma" w:cs="Tahoma"/>
          <w:sz w:val="24"/>
          <w:szCs w:val="24"/>
          <w:lang w:val="es-ES"/>
        </w:rPr>
        <w:t xml:space="preserve">Pero es menester aclarar que lo dicho en el párrafo precedente en momento alguno quiere </w:t>
      </w:r>
      <w:r w:rsidR="00C955C7" w:rsidRPr="006675FF">
        <w:rPr>
          <w:rFonts w:ascii="Tahoma" w:eastAsia="Verdana" w:hAnsi="Tahoma" w:cs="Tahoma"/>
          <w:sz w:val="24"/>
          <w:szCs w:val="24"/>
          <w:lang w:val="es-ES"/>
        </w:rPr>
        <w:t xml:space="preserve">significar que la Colegiatura </w:t>
      </w:r>
      <w:r w:rsidRPr="006675FF">
        <w:rPr>
          <w:rFonts w:ascii="Tahoma" w:eastAsia="Verdana" w:hAnsi="Tahoma" w:cs="Tahoma"/>
          <w:sz w:val="24"/>
          <w:szCs w:val="24"/>
          <w:lang w:val="es-ES"/>
        </w:rPr>
        <w:t xml:space="preserve">esté avalando la información contenida en la aludida memoria USB, porque es deber de la Defensa demostrar </w:t>
      </w:r>
      <w:r w:rsidR="00005D8D" w:rsidRPr="006675FF">
        <w:rPr>
          <w:rFonts w:ascii="Tahoma" w:eastAsia="Verdana" w:hAnsi="Tahoma" w:cs="Tahoma"/>
          <w:sz w:val="24"/>
          <w:szCs w:val="24"/>
          <w:lang w:val="es-ES"/>
        </w:rPr>
        <w:t xml:space="preserve">la autenticidad de la información consignada </w:t>
      </w:r>
      <w:r w:rsidR="0022479E" w:rsidRPr="006675FF">
        <w:rPr>
          <w:rFonts w:ascii="Tahoma" w:eastAsia="Verdana" w:hAnsi="Tahoma" w:cs="Tahoma"/>
          <w:sz w:val="24"/>
          <w:szCs w:val="24"/>
          <w:lang w:val="es-ES"/>
        </w:rPr>
        <w:t xml:space="preserve">en </w:t>
      </w:r>
      <w:r w:rsidR="00005D8D" w:rsidRPr="006675FF">
        <w:rPr>
          <w:rFonts w:ascii="Tahoma" w:eastAsia="Verdana" w:hAnsi="Tahoma" w:cs="Tahoma"/>
          <w:sz w:val="24"/>
          <w:szCs w:val="24"/>
          <w:lang w:val="es-ES"/>
        </w:rPr>
        <w:t xml:space="preserve">dicho documento, o sea si la grabación de las voces que figuran en esa memoria corresponden </w:t>
      </w:r>
      <w:r w:rsidR="006E3707" w:rsidRPr="006675FF">
        <w:rPr>
          <w:rFonts w:ascii="Tahoma" w:eastAsia="Verdana" w:hAnsi="Tahoma" w:cs="Tahoma"/>
          <w:sz w:val="24"/>
          <w:szCs w:val="24"/>
          <w:lang w:val="es-ES"/>
        </w:rPr>
        <w:t xml:space="preserve">o no </w:t>
      </w:r>
      <w:r w:rsidR="00005D8D" w:rsidRPr="006675FF">
        <w:rPr>
          <w:rFonts w:ascii="Tahoma" w:eastAsia="Verdana" w:hAnsi="Tahoma" w:cs="Tahoma"/>
          <w:sz w:val="24"/>
          <w:szCs w:val="24"/>
          <w:lang w:val="es-ES"/>
        </w:rPr>
        <w:t xml:space="preserve">a la voz de la víctima, e igualmente debe </w:t>
      </w:r>
      <w:r w:rsidR="00005D8D" w:rsidRPr="006675FF">
        <w:rPr>
          <w:rFonts w:ascii="Tahoma" w:eastAsia="Verdana" w:hAnsi="Tahoma" w:cs="Tahoma"/>
          <w:sz w:val="24"/>
          <w:szCs w:val="24"/>
          <w:lang w:val="es-ES"/>
        </w:rPr>
        <w:lastRenderedPageBreak/>
        <w:t xml:space="preserve">explicar cómo obtuvo la grabación de la voz de la </w:t>
      </w:r>
      <w:r w:rsidR="006E3707" w:rsidRPr="006675FF">
        <w:rPr>
          <w:rFonts w:ascii="Tahoma" w:eastAsia="Verdana" w:hAnsi="Tahoma" w:cs="Tahoma"/>
          <w:sz w:val="24"/>
          <w:szCs w:val="24"/>
          <w:lang w:val="es-ES"/>
        </w:rPr>
        <w:t>víctima</w:t>
      </w:r>
      <w:r w:rsidR="00005D8D" w:rsidRPr="006675FF">
        <w:rPr>
          <w:rFonts w:ascii="Tahoma" w:eastAsia="Verdana" w:hAnsi="Tahoma" w:cs="Tahoma"/>
          <w:sz w:val="24"/>
          <w:szCs w:val="24"/>
          <w:lang w:val="es-ES"/>
        </w:rPr>
        <w:t xml:space="preserve">, porque de provenir está sin el consentimiento expreso de la agraviada o de haber sido producto de una especie de </w:t>
      </w:r>
      <w:r w:rsidR="00005D8D" w:rsidRPr="006675FF">
        <w:rPr>
          <w:rFonts w:ascii="Tahoma" w:eastAsia="Verdana" w:hAnsi="Tahoma" w:cs="Tahoma"/>
          <w:i/>
          <w:sz w:val="24"/>
          <w:szCs w:val="24"/>
          <w:lang w:val="es-ES"/>
        </w:rPr>
        <w:t>entrampamiento</w:t>
      </w:r>
      <w:r w:rsidR="00005D8D" w:rsidRPr="006675FF">
        <w:rPr>
          <w:rFonts w:ascii="Tahoma" w:eastAsia="Verdana" w:hAnsi="Tahoma" w:cs="Tahoma"/>
          <w:sz w:val="24"/>
          <w:szCs w:val="24"/>
          <w:lang w:val="es-ES"/>
        </w:rPr>
        <w:t xml:space="preserve"> probablemente  ello </w:t>
      </w:r>
      <w:r w:rsidR="00005D8D" w:rsidRPr="006675FF">
        <w:rPr>
          <w:rFonts w:ascii="Tahoma" w:eastAsia="Verdana" w:hAnsi="Tahoma" w:cs="Tahoma"/>
          <w:sz w:val="24"/>
          <w:szCs w:val="24"/>
        </w:rPr>
        <w:t xml:space="preserve">repercutiría de manera negativa en la legalidad de las evidencias obtenidas mediante esa estrategia </w:t>
      </w:r>
      <w:r w:rsidR="00005D8D" w:rsidRPr="006675FF">
        <w:rPr>
          <w:rFonts w:ascii="Tahoma" w:eastAsia="Verdana" w:hAnsi="Tahoma" w:cs="Tahoma"/>
          <w:i/>
          <w:sz w:val="24"/>
          <w:szCs w:val="24"/>
        </w:rPr>
        <w:t>non sancta</w:t>
      </w:r>
      <w:r w:rsidR="00005D8D" w:rsidRPr="006675FF">
        <w:rPr>
          <w:rFonts w:ascii="Tahoma" w:eastAsia="Verdana" w:hAnsi="Tahoma" w:cs="Tahoma"/>
          <w:sz w:val="24"/>
          <w:szCs w:val="24"/>
        </w:rPr>
        <w:t>, ya que las mismas</w:t>
      </w:r>
      <w:r w:rsidR="00005D8D" w:rsidRPr="006675FF">
        <w:rPr>
          <w:rFonts w:ascii="Tahoma" w:eastAsia="Verdana" w:hAnsi="Tahoma" w:cs="Tahoma"/>
          <w:i/>
          <w:sz w:val="24"/>
          <w:szCs w:val="24"/>
        </w:rPr>
        <w:t xml:space="preserve"> </w:t>
      </w:r>
      <w:r w:rsidR="006E3707" w:rsidRPr="006675FF">
        <w:rPr>
          <w:rFonts w:ascii="Tahoma" w:eastAsia="Verdana" w:hAnsi="Tahoma" w:cs="Tahoma"/>
          <w:sz w:val="24"/>
          <w:szCs w:val="24"/>
        </w:rPr>
        <w:t xml:space="preserve">podrían </w:t>
      </w:r>
      <w:r w:rsidR="00005D8D" w:rsidRPr="006675FF">
        <w:rPr>
          <w:rFonts w:ascii="Tahoma" w:eastAsia="Verdana" w:hAnsi="Tahoma" w:cs="Tahoma"/>
          <w:sz w:val="24"/>
          <w:szCs w:val="24"/>
        </w:rPr>
        <w:t>ser considerad</w:t>
      </w:r>
      <w:r w:rsidR="006E3707" w:rsidRPr="006675FF">
        <w:rPr>
          <w:rFonts w:ascii="Tahoma" w:eastAsia="Verdana" w:hAnsi="Tahoma" w:cs="Tahoma"/>
          <w:sz w:val="24"/>
          <w:szCs w:val="24"/>
        </w:rPr>
        <w:t>a</w:t>
      </w:r>
      <w:r w:rsidR="00005D8D" w:rsidRPr="006675FF">
        <w:rPr>
          <w:rFonts w:ascii="Tahoma" w:eastAsia="Verdana" w:hAnsi="Tahoma" w:cs="Tahoma"/>
          <w:sz w:val="24"/>
          <w:szCs w:val="24"/>
        </w:rPr>
        <w:t xml:space="preserve">s como ilícitas, por vulnerar el derecho a la intimidad, y en consecuencia han de ser excluidas del proceso, tal como lo ordena el inciso final del artículo 29 de la Carta en consonancia con el articulo 23 C.P.P. </w:t>
      </w:r>
    </w:p>
    <w:p w:rsidR="00005D8D" w:rsidRPr="006675FF" w:rsidRDefault="00005D8D" w:rsidP="006675FF">
      <w:pPr>
        <w:pStyle w:val="Sinespaciado"/>
        <w:spacing w:line="276" w:lineRule="auto"/>
        <w:rPr>
          <w:rFonts w:ascii="Tahoma" w:eastAsia="Verdana" w:hAnsi="Tahoma" w:cs="Tahoma"/>
          <w:sz w:val="24"/>
          <w:szCs w:val="24"/>
        </w:rPr>
      </w:pPr>
    </w:p>
    <w:p w:rsidR="00005D8D" w:rsidRPr="006675FF" w:rsidRDefault="00005D8D" w:rsidP="006675FF">
      <w:pPr>
        <w:pStyle w:val="Sinespaciado"/>
        <w:spacing w:line="276" w:lineRule="auto"/>
        <w:jc w:val="both"/>
        <w:rPr>
          <w:rFonts w:ascii="Tahoma" w:eastAsia="Verdana" w:hAnsi="Tahoma" w:cs="Tahoma"/>
          <w:sz w:val="24"/>
          <w:szCs w:val="24"/>
        </w:rPr>
      </w:pPr>
      <w:r w:rsidRPr="006675FF">
        <w:rPr>
          <w:rFonts w:ascii="Tahoma" w:eastAsia="Verdana" w:hAnsi="Tahoma" w:cs="Tahoma"/>
          <w:sz w:val="24"/>
          <w:szCs w:val="24"/>
        </w:rPr>
        <w:t xml:space="preserve">Sobre lo anterior, la doctrina nacional ha expuesto lo siguiente: </w:t>
      </w:r>
    </w:p>
    <w:p w:rsidR="00005D8D" w:rsidRPr="006675FF" w:rsidRDefault="00005D8D" w:rsidP="006675FF">
      <w:pPr>
        <w:pStyle w:val="Sinespaciado"/>
        <w:spacing w:line="276" w:lineRule="auto"/>
        <w:rPr>
          <w:rFonts w:ascii="Tahoma" w:eastAsia="Verdana" w:hAnsi="Tahoma" w:cs="Tahoma"/>
          <w:sz w:val="24"/>
          <w:szCs w:val="24"/>
        </w:rPr>
      </w:pPr>
    </w:p>
    <w:p w:rsidR="00005D8D" w:rsidRPr="001B3A1E" w:rsidRDefault="0022479E" w:rsidP="001B3A1E">
      <w:pPr>
        <w:pStyle w:val="Sinespaciado"/>
        <w:ind w:left="426" w:right="418"/>
        <w:jc w:val="both"/>
        <w:rPr>
          <w:rFonts w:ascii="Tahoma" w:eastAsia="Verdana" w:hAnsi="Tahoma" w:cs="Tahoma"/>
          <w:sz w:val="22"/>
          <w:szCs w:val="24"/>
        </w:rPr>
      </w:pPr>
      <w:r w:rsidRPr="001B3A1E">
        <w:rPr>
          <w:rFonts w:ascii="Tahoma" w:eastAsia="Verdana" w:hAnsi="Tahoma" w:cs="Tahoma"/>
          <w:sz w:val="22"/>
          <w:szCs w:val="24"/>
        </w:rPr>
        <w:t>“</w:t>
      </w:r>
      <w:r w:rsidR="00005D8D" w:rsidRPr="001B3A1E">
        <w:rPr>
          <w:rFonts w:ascii="Tahoma" w:eastAsia="Verdana" w:hAnsi="Tahoma" w:cs="Tahoma"/>
          <w:sz w:val="22"/>
          <w:szCs w:val="24"/>
        </w:rPr>
        <w:t xml:space="preserve">De ahí que una evidencia obtenida en la forma antes descrita (interrogatorio por ardid), por regla general constituye una violación de los derechos fundamentales del investigado, en especial de los derechos a la intimidad, garantía de no autoincriminación y, particularmente, de autodeterminación informativa. </w:t>
      </w:r>
    </w:p>
    <w:p w:rsidR="00005D8D" w:rsidRPr="001B3A1E" w:rsidRDefault="00005D8D" w:rsidP="001B3A1E">
      <w:pPr>
        <w:pStyle w:val="Sinespaciado"/>
        <w:ind w:left="426" w:right="418"/>
        <w:jc w:val="both"/>
        <w:rPr>
          <w:rFonts w:ascii="Tahoma" w:eastAsia="Verdana" w:hAnsi="Tahoma" w:cs="Tahoma"/>
          <w:sz w:val="22"/>
          <w:szCs w:val="24"/>
        </w:rPr>
      </w:pPr>
    </w:p>
    <w:p w:rsidR="00005D8D" w:rsidRPr="001B3A1E" w:rsidRDefault="00005D8D" w:rsidP="001B3A1E">
      <w:pPr>
        <w:pStyle w:val="Sinespaciado"/>
        <w:ind w:left="426" w:right="418"/>
        <w:jc w:val="both"/>
        <w:rPr>
          <w:rFonts w:ascii="Tahoma" w:eastAsia="Verdana" w:hAnsi="Tahoma" w:cs="Tahoma"/>
          <w:sz w:val="22"/>
          <w:szCs w:val="24"/>
        </w:rPr>
      </w:pPr>
      <w:r w:rsidRPr="001B3A1E">
        <w:rPr>
          <w:rFonts w:ascii="Tahoma" w:eastAsia="Verdana" w:hAnsi="Tahoma" w:cs="Tahoma"/>
          <w:sz w:val="22"/>
          <w:szCs w:val="24"/>
        </w:rPr>
        <w:t>Por consiguiente, las pruebas obtenidas con aplicación de estos procedimientos deben ser excluidas del proceso. En otras palabras, se trata de una afectación ilegitima de derechos fundamentales, razón por la cual se debe aplicar el artículo 29 inciso final de la Constitución y, en consecuencia, excluirla en virtud del artículo 23 del</w:t>
      </w:r>
      <w:r w:rsidR="0022479E" w:rsidRPr="001B3A1E">
        <w:rPr>
          <w:rFonts w:ascii="Tahoma" w:eastAsia="Verdana" w:hAnsi="Tahoma" w:cs="Tahoma"/>
          <w:sz w:val="22"/>
          <w:szCs w:val="24"/>
        </w:rPr>
        <w:t xml:space="preserve"> Código de Procedimiento Penal…</w:t>
      </w:r>
      <w:r w:rsidRPr="001B3A1E">
        <w:rPr>
          <w:rFonts w:ascii="Tahoma" w:eastAsia="Verdana" w:hAnsi="Tahoma" w:cs="Tahoma"/>
          <w:sz w:val="22"/>
          <w:szCs w:val="24"/>
        </w:rPr>
        <w:t>”</w:t>
      </w:r>
      <w:r w:rsidRPr="001B3A1E">
        <w:rPr>
          <w:rFonts w:ascii="Tahoma" w:eastAsia="Verdana" w:hAnsi="Tahoma" w:cs="Tahoma"/>
          <w:sz w:val="22"/>
          <w:szCs w:val="24"/>
          <w:vertAlign w:val="superscript"/>
        </w:rPr>
        <w:footnoteReference w:id="8"/>
      </w:r>
      <w:r w:rsidRPr="001B3A1E">
        <w:rPr>
          <w:rFonts w:ascii="Tahoma" w:eastAsia="Verdana" w:hAnsi="Tahoma" w:cs="Tahoma"/>
          <w:sz w:val="22"/>
          <w:szCs w:val="24"/>
        </w:rPr>
        <w:t>.</w:t>
      </w:r>
    </w:p>
    <w:p w:rsidR="00646706" w:rsidRPr="006675FF" w:rsidRDefault="00646706" w:rsidP="006675FF">
      <w:pPr>
        <w:pStyle w:val="Sinespaciado"/>
        <w:spacing w:line="276" w:lineRule="auto"/>
        <w:jc w:val="both"/>
        <w:rPr>
          <w:rFonts w:ascii="Tahoma" w:eastAsia="Verdana" w:hAnsi="Tahoma" w:cs="Tahoma"/>
          <w:sz w:val="24"/>
          <w:szCs w:val="24"/>
          <w:lang w:val="es-ES"/>
        </w:rPr>
      </w:pPr>
    </w:p>
    <w:p w:rsidR="00BF4308" w:rsidRPr="006675FF" w:rsidRDefault="00406EED" w:rsidP="006675FF">
      <w:pPr>
        <w:pStyle w:val="Sinespaciado"/>
        <w:spacing w:line="276" w:lineRule="auto"/>
        <w:jc w:val="both"/>
        <w:rPr>
          <w:rFonts w:ascii="Tahoma" w:eastAsia="Verdana" w:hAnsi="Tahoma" w:cs="Tahoma"/>
          <w:b/>
          <w:sz w:val="24"/>
          <w:szCs w:val="24"/>
          <w:lang w:val="es-ES"/>
        </w:rPr>
      </w:pPr>
      <w:r w:rsidRPr="006675FF">
        <w:rPr>
          <w:rFonts w:ascii="Tahoma" w:eastAsia="Verdana" w:hAnsi="Tahoma" w:cs="Tahoma"/>
          <w:sz w:val="24"/>
          <w:szCs w:val="24"/>
          <w:lang w:val="es-ES"/>
        </w:rPr>
        <w:t xml:space="preserve"> </w:t>
      </w:r>
      <w:r w:rsidR="00005D8D" w:rsidRPr="006675FF">
        <w:rPr>
          <w:rFonts w:ascii="Tahoma" w:eastAsia="Verdana" w:hAnsi="Tahoma" w:cs="Tahoma"/>
          <w:b/>
          <w:sz w:val="24"/>
          <w:szCs w:val="24"/>
          <w:lang w:val="es-ES"/>
        </w:rPr>
        <w:t xml:space="preserve">- Conclusiones: </w:t>
      </w:r>
    </w:p>
    <w:p w:rsidR="00005D8D" w:rsidRPr="006675FF" w:rsidRDefault="00005D8D" w:rsidP="006675FF">
      <w:pPr>
        <w:pStyle w:val="Sinespaciado"/>
        <w:spacing w:line="276" w:lineRule="auto"/>
        <w:jc w:val="both"/>
        <w:rPr>
          <w:rFonts w:ascii="Tahoma" w:eastAsia="Verdana" w:hAnsi="Tahoma" w:cs="Tahoma"/>
          <w:b/>
          <w:sz w:val="24"/>
          <w:szCs w:val="24"/>
          <w:lang w:val="es-ES"/>
        </w:rPr>
      </w:pPr>
    </w:p>
    <w:p w:rsidR="00DA7F7C" w:rsidRPr="006675FF" w:rsidRDefault="00005D8D" w:rsidP="006675FF">
      <w:pPr>
        <w:pStyle w:val="Sinespaciado"/>
        <w:spacing w:line="276" w:lineRule="auto"/>
        <w:jc w:val="both"/>
        <w:rPr>
          <w:rFonts w:ascii="Tahoma" w:eastAsia="Verdana" w:hAnsi="Tahoma" w:cs="Tahoma"/>
          <w:sz w:val="24"/>
          <w:szCs w:val="24"/>
          <w:lang w:val="es-ES"/>
        </w:rPr>
      </w:pPr>
      <w:r w:rsidRPr="006675FF">
        <w:rPr>
          <w:rFonts w:ascii="Tahoma" w:eastAsia="Verdana" w:hAnsi="Tahoma" w:cs="Tahoma"/>
          <w:sz w:val="24"/>
          <w:szCs w:val="24"/>
          <w:lang w:val="es-ES"/>
        </w:rPr>
        <w:t xml:space="preserve">Acorde con lo dicho a lo largo y ancho del presente proveído, la Colegiatura confirmará la providencia confutada en todo </w:t>
      </w:r>
      <w:r w:rsidR="00DA7F7C" w:rsidRPr="006675FF">
        <w:rPr>
          <w:rFonts w:ascii="Tahoma" w:eastAsia="Verdana" w:hAnsi="Tahoma" w:cs="Tahoma"/>
          <w:sz w:val="24"/>
          <w:szCs w:val="24"/>
          <w:lang w:val="es-ES"/>
        </w:rPr>
        <w:t>aquello que tiene que ver con: a) La determinación de negar como pruebas comunes los testimonios de los Sres. MARÍA EUGENIA GARCÍA OSPINA; SANDRA MILENA GUTIÉRREZ; DIANA MARCELA ROMERO GAMBOA; LUZ ADRIANA GÓMEZ VARGAS; CAMPO ELÍAS OCHOA CUCALENO; ACISCLO LIZARDO MORENO MAURI; JOSÉ DIEGO MOTATO MACHADO, así como la declaración de la víctima “N.R.G.”; b) La negativa de ordenar por improcedentes e impertinente los testimonios</w:t>
      </w:r>
      <w:r w:rsidR="006E3707" w:rsidRPr="006675FF">
        <w:rPr>
          <w:rFonts w:ascii="Tahoma" w:eastAsia="Verdana" w:hAnsi="Tahoma" w:cs="Tahoma"/>
          <w:sz w:val="24"/>
          <w:szCs w:val="24"/>
          <w:lang w:val="es-ES"/>
        </w:rPr>
        <w:t xml:space="preserve"> de</w:t>
      </w:r>
      <w:r w:rsidR="00DA7F7C" w:rsidRPr="006675FF">
        <w:rPr>
          <w:rFonts w:ascii="Tahoma" w:eastAsia="Verdana" w:hAnsi="Tahoma" w:cs="Tahoma"/>
          <w:sz w:val="24"/>
          <w:szCs w:val="24"/>
          <w:lang w:val="es-ES"/>
        </w:rPr>
        <w:t xml:space="preserve"> LEANDRO FABIO QUICENO PAREJA; DIANA MARCELA ROMERO GAMBOA y ESNEDA SÁNCHEZ BUSTAMANTE. </w:t>
      </w:r>
    </w:p>
    <w:p w:rsidR="00DA7F7C" w:rsidRPr="006675FF" w:rsidRDefault="00DA7F7C" w:rsidP="006675FF">
      <w:pPr>
        <w:pStyle w:val="Sinespaciado"/>
        <w:spacing w:line="276" w:lineRule="auto"/>
        <w:jc w:val="both"/>
        <w:rPr>
          <w:rFonts w:ascii="Tahoma" w:eastAsia="Verdana" w:hAnsi="Tahoma" w:cs="Tahoma"/>
          <w:sz w:val="24"/>
          <w:szCs w:val="24"/>
          <w:lang w:val="es-ES"/>
        </w:rPr>
      </w:pPr>
    </w:p>
    <w:p w:rsidR="006E3707" w:rsidRPr="006675FF" w:rsidRDefault="00DA7F7C" w:rsidP="006675FF">
      <w:pPr>
        <w:pStyle w:val="Sinespaciado"/>
        <w:spacing w:line="276" w:lineRule="auto"/>
        <w:jc w:val="both"/>
        <w:rPr>
          <w:rFonts w:ascii="Tahoma" w:eastAsia="Verdana" w:hAnsi="Tahoma" w:cs="Tahoma"/>
          <w:sz w:val="24"/>
          <w:szCs w:val="24"/>
          <w:lang w:val="es-ES"/>
        </w:rPr>
      </w:pPr>
      <w:r w:rsidRPr="006675FF">
        <w:rPr>
          <w:rFonts w:ascii="Tahoma" w:eastAsia="Verdana" w:hAnsi="Tahoma" w:cs="Tahoma"/>
          <w:sz w:val="24"/>
          <w:szCs w:val="24"/>
          <w:lang w:val="es-ES"/>
        </w:rPr>
        <w:t xml:space="preserve">De igual manera el proveído confutado será revocado en lo que tiene que ver con la negativa de ordenar como prueba de refutación los testimonios de los peritos CAROLINA GUTIÉRREZ DE PIÑERES; MARISOL ALBA SARMIENTO y JOHN JAIME BOTERO GIRALDO; </w:t>
      </w:r>
      <w:r w:rsidR="006E3707" w:rsidRPr="006675FF">
        <w:rPr>
          <w:rFonts w:ascii="Tahoma" w:eastAsia="Verdana" w:hAnsi="Tahoma" w:cs="Tahoma"/>
          <w:sz w:val="24"/>
          <w:szCs w:val="24"/>
          <w:lang w:val="es-ES"/>
        </w:rPr>
        <w:t>así</w:t>
      </w:r>
      <w:r w:rsidRPr="006675FF">
        <w:rPr>
          <w:rFonts w:ascii="Tahoma" w:eastAsia="Verdana" w:hAnsi="Tahoma" w:cs="Tahoma"/>
          <w:sz w:val="24"/>
          <w:szCs w:val="24"/>
          <w:lang w:val="es-ES"/>
        </w:rPr>
        <w:t xml:space="preserve"> como el testimonio de JORGE ELIÉCER QUIMBAY, quien acudirá al proceso solamente para declarar cómo obtuvo una memoria USB </w:t>
      </w:r>
      <w:r w:rsidR="0022479E" w:rsidRPr="006675FF">
        <w:rPr>
          <w:rFonts w:ascii="Tahoma" w:eastAsia="Verdana" w:hAnsi="Tahoma" w:cs="Tahoma"/>
          <w:sz w:val="24"/>
          <w:szCs w:val="24"/>
          <w:lang w:val="es-ES"/>
        </w:rPr>
        <w:t>y como</w:t>
      </w:r>
      <w:r w:rsidRPr="006675FF">
        <w:rPr>
          <w:rFonts w:ascii="Tahoma" w:eastAsia="Verdana" w:hAnsi="Tahoma" w:cs="Tahoma"/>
          <w:sz w:val="24"/>
          <w:szCs w:val="24"/>
          <w:lang w:val="es-ES"/>
        </w:rPr>
        <w:t xml:space="preserve"> posteriormente ese EMP fue puesto a disposición del investigador de la Defensa, o sea el detective JOHAN DAVID LOZANO ZORRILLA. </w:t>
      </w:r>
    </w:p>
    <w:p w:rsidR="006E3707" w:rsidRPr="006675FF" w:rsidRDefault="006E3707" w:rsidP="006675FF">
      <w:pPr>
        <w:pStyle w:val="Sinespaciado"/>
        <w:spacing w:line="276" w:lineRule="auto"/>
        <w:jc w:val="both"/>
        <w:rPr>
          <w:rFonts w:ascii="Tahoma" w:eastAsia="Verdana" w:hAnsi="Tahoma" w:cs="Tahoma"/>
          <w:sz w:val="24"/>
          <w:szCs w:val="24"/>
          <w:lang w:val="es-ES"/>
        </w:rPr>
      </w:pPr>
    </w:p>
    <w:p w:rsidR="004F0BDA" w:rsidRPr="006675FF" w:rsidRDefault="004F0BDA" w:rsidP="006675FF">
      <w:pPr>
        <w:pStyle w:val="Sinespaciado"/>
        <w:spacing w:line="276" w:lineRule="auto"/>
        <w:jc w:val="both"/>
        <w:rPr>
          <w:rFonts w:ascii="Tahoma" w:hAnsi="Tahoma" w:cs="Tahoma"/>
          <w:sz w:val="24"/>
          <w:szCs w:val="24"/>
        </w:rPr>
      </w:pPr>
      <w:r w:rsidRPr="006675FF">
        <w:rPr>
          <w:rFonts w:ascii="Tahoma" w:hAnsi="Tahoma" w:cs="Tahoma"/>
          <w:sz w:val="24"/>
          <w:szCs w:val="24"/>
        </w:rPr>
        <w:t xml:space="preserve">En mérito de lo antes expuesto, la Sala Penal de Decisión del Tribunal Superior del Distrito Judicial de Pereira, </w:t>
      </w:r>
    </w:p>
    <w:p w:rsidR="00123896" w:rsidRPr="006675FF" w:rsidRDefault="00123896" w:rsidP="006675FF">
      <w:pPr>
        <w:pStyle w:val="Sinespaciado"/>
        <w:spacing w:line="276" w:lineRule="auto"/>
        <w:jc w:val="both"/>
        <w:rPr>
          <w:rFonts w:ascii="Tahoma" w:hAnsi="Tahoma" w:cs="Tahoma"/>
          <w:sz w:val="24"/>
          <w:szCs w:val="24"/>
        </w:rPr>
      </w:pPr>
    </w:p>
    <w:p w:rsidR="004F0BDA" w:rsidRPr="006675FF" w:rsidRDefault="004F0BDA" w:rsidP="006675FF">
      <w:pPr>
        <w:spacing w:line="276" w:lineRule="auto"/>
        <w:jc w:val="center"/>
        <w:rPr>
          <w:rFonts w:ascii="Tahoma" w:hAnsi="Tahoma" w:cs="Tahoma"/>
          <w:b/>
          <w:bCs/>
          <w:sz w:val="24"/>
          <w:szCs w:val="24"/>
        </w:rPr>
      </w:pPr>
      <w:r w:rsidRPr="006675FF">
        <w:rPr>
          <w:rFonts w:ascii="Tahoma" w:hAnsi="Tahoma" w:cs="Tahoma"/>
          <w:b/>
          <w:bCs/>
          <w:sz w:val="24"/>
          <w:szCs w:val="24"/>
        </w:rPr>
        <w:t>RESUELVE:</w:t>
      </w:r>
    </w:p>
    <w:p w:rsidR="004F0BDA" w:rsidRPr="006675FF" w:rsidRDefault="004F0BDA" w:rsidP="006675FF">
      <w:pPr>
        <w:spacing w:line="276" w:lineRule="auto"/>
        <w:rPr>
          <w:rFonts w:ascii="Tahoma" w:hAnsi="Tahoma" w:cs="Tahoma"/>
          <w:sz w:val="24"/>
          <w:szCs w:val="24"/>
        </w:rPr>
      </w:pPr>
    </w:p>
    <w:p w:rsidR="00DA7F7C" w:rsidRPr="006675FF" w:rsidRDefault="004F0BDA" w:rsidP="006675FF">
      <w:pPr>
        <w:spacing w:line="276" w:lineRule="auto"/>
        <w:rPr>
          <w:rFonts w:ascii="Tahoma" w:hAnsi="Tahoma" w:cs="Tahoma"/>
          <w:sz w:val="24"/>
          <w:szCs w:val="24"/>
        </w:rPr>
      </w:pPr>
      <w:r w:rsidRPr="006675FF">
        <w:rPr>
          <w:rFonts w:ascii="Tahoma" w:hAnsi="Tahoma" w:cs="Tahoma"/>
          <w:b/>
          <w:bCs/>
          <w:sz w:val="24"/>
          <w:szCs w:val="24"/>
        </w:rPr>
        <w:lastRenderedPageBreak/>
        <w:t>PRIMERO:</w:t>
      </w:r>
      <w:r w:rsidRPr="006675FF">
        <w:rPr>
          <w:rFonts w:ascii="Tahoma" w:hAnsi="Tahoma" w:cs="Tahoma"/>
          <w:sz w:val="24"/>
          <w:szCs w:val="24"/>
        </w:rPr>
        <w:t xml:space="preserve"> </w:t>
      </w:r>
      <w:r w:rsidRPr="006675FF">
        <w:rPr>
          <w:rFonts w:ascii="Tahoma" w:hAnsi="Tahoma" w:cs="Tahoma"/>
          <w:b/>
          <w:sz w:val="24"/>
          <w:szCs w:val="24"/>
          <w:lang w:eastAsia="es-ES"/>
        </w:rPr>
        <w:t>CONFIRMAR</w:t>
      </w:r>
      <w:r w:rsidRPr="006675FF">
        <w:rPr>
          <w:rFonts w:ascii="Tahoma" w:hAnsi="Tahoma" w:cs="Tahoma"/>
          <w:sz w:val="24"/>
          <w:szCs w:val="24"/>
          <w:lang w:eastAsia="es-ES"/>
        </w:rPr>
        <w:t xml:space="preserve"> el </w:t>
      </w:r>
      <w:r w:rsidRPr="006675FF">
        <w:rPr>
          <w:rFonts w:ascii="Tahoma" w:eastAsia="Adobe Gothic Std B" w:hAnsi="Tahoma" w:cs="Tahoma"/>
          <w:sz w:val="24"/>
          <w:szCs w:val="24"/>
          <w:lang w:val="es-419" w:eastAsia="es-ES"/>
        </w:rPr>
        <w:t xml:space="preserve">proveído proferido </w:t>
      </w:r>
      <w:r w:rsidRPr="006675FF">
        <w:rPr>
          <w:rFonts w:ascii="Tahoma" w:eastAsia="Adobe Gothic Std B" w:hAnsi="Tahoma" w:cs="Tahoma"/>
          <w:sz w:val="24"/>
          <w:szCs w:val="24"/>
          <w:lang w:eastAsia="es-ES"/>
        </w:rPr>
        <w:t xml:space="preserve">por el </w:t>
      </w:r>
      <w:r w:rsidRPr="006675FF">
        <w:rPr>
          <w:rFonts w:ascii="Tahoma" w:hAnsi="Tahoma" w:cs="Tahoma"/>
          <w:sz w:val="24"/>
          <w:szCs w:val="24"/>
        </w:rPr>
        <w:t xml:space="preserve">Juzgado </w:t>
      </w:r>
      <w:r w:rsidR="00DA7F7C" w:rsidRPr="006675FF">
        <w:rPr>
          <w:rFonts w:ascii="Tahoma" w:hAnsi="Tahoma" w:cs="Tahoma"/>
          <w:sz w:val="24"/>
          <w:szCs w:val="24"/>
        </w:rPr>
        <w:t>2º Penal Especializado Itinerante del Circuito de esta localidad</w:t>
      </w:r>
      <w:r w:rsidR="00DA7F7C" w:rsidRPr="006675FF">
        <w:rPr>
          <w:rFonts w:ascii="Tahoma" w:eastAsia="Adobe Gothic Std B" w:hAnsi="Tahoma" w:cs="Tahoma"/>
          <w:sz w:val="24"/>
          <w:szCs w:val="24"/>
          <w:lang w:val="es-419" w:eastAsia="es-ES"/>
        </w:rPr>
        <w:t xml:space="preserve"> </w:t>
      </w:r>
      <w:r w:rsidRPr="006675FF">
        <w:rPr>
          <w:rFonts w:ascii="Tahoma" w:eastAsia="Adobe Gothic Std B" w:hAnsi="Tahoma" w:cs="Tahoma"/>
          <w:sz w:val="24"/>
          <w:szCs w:val="24"/>
          <w:lang w:val="es-419" w:eastAsia="es-ES"/>
        </w:rPr>
        <w:t>en</w:t>
      </w:r>
      <w:r w:rsidRPr="006675FF">
        <w:rPr>
          <w:rFonts w:ascii="Tahoma" w:hAnsi="Tahoma" w:cs="Tahoma"/>
          <w:sz w:val="24"/>
          <w:szCs w:val="24"/>
        </w:rPr>
        <w:t xml:space="preserve"> la audiencia </w:t>
      </w:r>
      <w:r w:rsidR="00DA7F7C" w:rsidRPr="006675FF">
        <w:rPr>
          <w:rFonts w:ascii="Tahoma" w:hAnsi="Tahoma" w:cs="Tahoma"/>
          <w:sz w:val="24"/>
          <w:szCs w:val="24"/>
        </w:rPr>
        <w:t xml:space="preserve">preparatoria </w:t>
      </w:r>
      <w:r w:rsidRPr="006675FF">
        <w:rPr>
          <w:rFonts w:ascii="Tahoma" w:hAnsi="Tahoma" w:cs="Tahoma"/>
          <w:sz w:val="24"/>
          <w:szCs w:val="24"/>
        </w:rPr>
        <w:t>celebrada</w:t>
      </w:r>
      <w:r w:rsidR="00DA7F7C" w:rsidRPr="006675FF">
        <w:rPr>
          <w:rFonts w:ascii="Tahoma" w:hAnsi="Tahoma" w:cs="Tahoma"/>
          <w:sz w:val="24"/>
          <w:szCs w:val="24"/>
        </w:rPr>
        <w:t xml:space="preserve"> el 29 de octubre del 2.019</w:t>
      </w:r>
      <w:r w:rsidRPr="006675FF">
        <w:rPr>
          <w:rFonts w:ascii="Tahoma" w:hAnsi="Tahoma" w:cs="Tahoma"/>
          <w:sz w:val="24"/>
          <w:szCs w:val="24"/>
        </w:rPr>
        <w:t>,</w:t>
      </w:r>
      <w:r w:rsidRPr="006675FF">
        <w:rPr>
          <w:rFonts w:ascii="Tahoma" w:eastAsia="Adobe Gothic Std B" w:hAnsi="Tahoma" w:cs="Tahoma"/>
          <w:sz w:val="24"/>
          <w:szCs w:val="24"/>
          <w:lang w:eastAsia="es-ES"/>
        </w:rPr>
        <w:t xml:space="preserve"> mediante el cual</w:t>
      </w:r>
      <w:r w:rsidR="00DA7F7C" w:rsidRPr="006675FF">
        <w:rPr>
          <w:rFonts w:ascii="Tahoma" w:eastAsia="Adobe Gothic Std B" w:hAnsi="Tahoma" w:cs="Tahoma"/>
          <w:sz w:val="24"/>
          <w:szCs w:val="24"/>
          <w:lang w:eastAsia="es-ES"/>
        </w:rPr>
        <w:t xml:space="preserve">: a) </w:t>
      </w:r>
      <w:r w:rsidR="006E3707" w:rsidRPr="006675FF">
        <w:rPr>
          <w:rFonts w:ascii="Tahoma" w:hAnsi="Tahoma" w:cs="Tahoma"/>
          <w:sz w:val="24"/>
          <w:szCs w:val="24"/>
        </w:rPr>
        <w:t>Negó</w:t>
      </w:r>
      <w:r w:rsidR="00DA7F7C" w:rsidRPr="006675FF">
        <w:rPr>
          <w:rFonts w:ascii="Tahoma" w:hAnsi="Tahoma" w:cs="Tahoma"/>
          <w:sz w:val="24"/>
          <w:szCs w:val="24"/>
        </w:rPr>
        <w:t xml:space="preserve"> la </w:t>
      </w:r>
      <w:r w:rsidR="006E3707" w:rsidRPr="006675FF">
        <w:rPr>
          <w:rFonts w:ascii="Tahoma" w:hAnsi="Tahoma" w:cs="Tahoma"/>
          <w:sz w:val="24"/>
          <w:szCs w:val="24"/>
        </w:rPr>
        <w:t>práctica</w:t>
      </w:r>
      <w:r w:rsidR="00DA7F7C" w:rsidRPr="006675FF">
        <w:rPr>
          <w:rFonts w:ascii="Tahoma" w:hAnsi="Tahoma" w:cs="Tahoma"/>
          <w:sz w:val="24"/>
          <w:szCs w:val="24"/>
        </w:rPr>
        <w:t xml:space="preserve"> como pruebas comunes </w:t>
      </w:r>
      <w:r w:rsidR="006E3707" w:rsidRPr="006675FF">
        <w:rPr>
          <w:rFonts w:ascii="Tahoma" w:hAnsi="Tahoma" w:cs="Tahoma"/>
          <w:sz w:val="24"/>
          <w:szCs w:val="24"/>
        </w:rPr>
        <w:t xml:space="preserve">de </w:t>
      </w:r>
      <w:r w:rsidR="00DA7F7C" w:rsidRPr="006675FF">
        <w:rPr>
          <w:rFonts w:ascii="Tahoma" w:hAnsi="Tahoma" w:cs="Tahoma"/>
          <w:sz w:val="24"/>
          <w:szCs w:val="24"/>
        </w:rPr>
        <w:t>los testimonios de los Sres. MARÍA EUGENIA GARCÍA OSPINA; SANDRA MILENA GUTIÉRREZ; DIANA MARCELA ROMERO GAMBOA; LUZ ADRIANA GÓMEZ VARGAS; CAMPO ELÍAS OCHOA CUCALENO; ACISCLO LIZARDO MORENO MAURI; JOSÉ DIEGO MOTATO MACHADO, así como la declaración de la víctima “N.R.G.”; b) Se abstuvo de ordenar por improcedentes e impertinente</w:t>
      </w:r>
      <w:r w:rsidR="006E3707" w:rsidRPr="006675FF">
        <w:rPr>
          <w:rFonts w:ascii="Tahoma" w:hAnsi="Tahoma" w:cs="Tahoma"/>
          <w:sz w:val="24"/>
          <w:szCs w:val="24"/>
        </w:rPr>
        <w:t>s</w:t>
      </w:r>
      <w:r w:rsidR="00DA7F7C" w:rsidRPr="006675FF">
        <w:rPr>
          <w:rFonts w:ascii="Tahoma" w:hAnsi="Tahoma" w:cs="Tahoma"/>
          <w:sz w:val="24"/>
          <w:szCs w:val="24"/>
        </w:rPr>
        <w:t xml:space="preserve"> los testimonios LEANDRO FABIO QUICENO PAREJA; DIANA MARCELA ROMERO GAMBOA y ESNEDA SÁNCHEZ BUSTAMANTE.</w:t>
      </w:r>
    </w:p>
    <w:p w:rsidR="00DA7F7C" w:rsidRPr="006675FF" w:rsidRDefault="00DA7F7C" w:rsidP="006675FF">
      <w:pPr>
        <w:spacing w:line="276" w:lineRule="auto"/>
        <w:rPr>
          <w:rFonts w:ascii="Tahoma" w:hAnsi="Tahoma" w:cs="Tahoma"/>
          <w:sz w:val="24"/>
          <w:szCs w:val="24"/>
        </w:rPr>
      </w:pPr>
    </w:p>
    <w:p w:rsidR="00DA7F7C" w:rsidRPr="006675FF" w:rsidRDefault="004F0BDA" w:rsidP="006675FF">
      <w:pPr>
        <w:spacing w:line="276" w:lineRule="auto"/>
        <w:rPr>
          <w:rFonts w:ascii="Tahoma" w:hAnsi="Tahoma" w:cs="Tahoma"/>
          <w:sz w:val="24"/>
          <w:szCs w:val="24"/>
        </w:rPr>
      </w:pPr>
      <w:r w:rsidRPr="006675FF">
        <w:rPr>
          <w:rFonts w:ascii="Tahoma" w:hAnsi="Tahoma" w:cs="Tahoma"/>
          <w:b/>
          <w:bCs/>
          <w:sz w:val="24"/>
          <w:szCs w:val="24"/>
        </w:rPr>
        <w:t>SEGUNDO:</w:t>
      </w:r>
      <w:r w:rsidRPr="006675FF">
        <w:rPr>
          <w:rFonts w:ascii="Tahoma" w:hAnsi="Tahoma" w:cs="Tahoma"/>
          <w:sz w:val="24"/>
          <w:szCs w:val="24"/>
        </w:rPr>
        <w:t xml:space="preserve"> </w:t>
      </w:r>
      <w:r w:rsidR="00DA7F7C" w:rsidRPr="006675FF">
        <w:rPr>
          <w:rFonts w:ascii="Tahoma" w:hAnsi="Tahoma" w:cs="Tahoma"/>
          <w:b/>
          <w:sz w:val="24"/>
          <w:szCs w:val="24"/>
        </w:rPr>
        <w:t xml:space="preserve">REVOCAR </w:t>
      </w:r>
      <w:r w:rsidR="00DA7F7C" w:rsidRPr="006675FF">
        <w:rPr>
          <w:rFonts w:ascii="Tahoma" w:hAnsi="Tahoma" w:cs="Tahoma"/>
          <w:sz w:val="24"/>
          <w:szCs w:val="24"/>
        </w:rPr>
        <w:t xml:space="preserve">el </w:t>
      </w:r>
      <w:r w:rsidR="006E3707" w:rsidRPr="006675FF">
        <w:rPr>
          <w:rFonts w:ascii="Tahoma" w:hAnsi="Tahoma" w:cs="Tahoma"/>
          <w:sz w:val="24"/>
          <w:szCs w:val="24"/>
        </w:rPr>
        <w:t>proveído</w:t>
      </w:r>
      <w:r w:rsidR="00DA7F7C" w:rsidRPr="006675FF">
        <w:rPr>
          <w:rFonts w:ascii="Tahoma" w:hAnsi="Tahoma" w:cs="Tahoma"/>
          <w:sz w:val="24"/>
          <w:szCs w:val="24"/>
        </w:rPr>
        <w:t xml:space="preserve"> confutado en lo que atañe con: a) La negativa de ordenar como prueba de refutación los testimonios de los peritos CAROLINA GUTIÉRREZ DE PIÑERES; MARISOL ALBA SARMIENTO y JOHN JAIME BOTERO GIRALDO, </w:t>
      </w:r>
      <w:r w:rsidR="006679D8" w:rsidRPr="006675FF">
        <w:rPr>
          <w:rFonts w:ascii="Tahoma" w:hAnsi="Tahoma" w:cs="Tahoma"/>
          <w:sz w:val="24"/>
          <w:szCs w:val="24"/>
        </w:rPr>
        <w:t>c</w:t>
      </w:r>
      <w:r w:rsidR="0022479E" w:rsidRPr="006675FF">
        <w:rPr>
          <w:rFonts w:ascii="Tahoma" w:hAnsi="Tahoma" w:cs="Tahoma"/>
          <w:sz w:val="24"/>
          <w:szCs w:val="24"/>
        </w:rPr>
        <w:t xml:space="preserve">uyos testimonios se </w:t>
      </w:r>
      <w:proofErr w:type="spellStart"/>
      <w:r w:rsidR="0022479E" w:rsidRPr="006675FF">
        <w:rPr>
          <w:rFonts w:ascii="Tahoma" w:hAnsi="Tahoma" w:cs="Tahoma"/>
          <w:sz w:val="24"/>
          <w:szCs w:val="24"/>
        </w:rPr>
        <w:t>recepcionará</w:t>
      </w:r>
      <w:r w:rsidR="006679D8" w:rsidRPr="006675FF">
        <w:rPr>
          <w:rFonts w:ascii="Tahoma" w:hAnsi="Tahoma" w:cs="Tahoma"/>
          <w:sz w:val="24"/>
          <w:szCs w:val="24"/>
        </w:rPr>
        <w:t>n</w:t>
      </w:r>
      <w:proofErr w:type="spellEnd"/>
      <w:r w:rsidR="006679D8" w:rsidRPr="006675FF">
        <w:rPr>
          <w:rFonts w:ascii="Tahoma" w:hAnsi="Tahoma" w:cs="Tahoma"/>
          <w:sz w:val="24"/>
          <w:szCs w:val="24"/>
        </w:rPr>
        <w:t xml:space="preserve"> en el juicio siempre y cuando que la Defensa cumpla con la obligación que le incumbe de poner a disposición de la Fiscalía, en las oportunidades de ley, el informe base de la opinión pericial de dichos expertos; b) La negativa de ordenar el </w:t>
      </w:r>
      <w:r w:rsidR="00DA7F7C" w:rsidRPr="006675FF">
        <w:rPr>
          <w:rFonts w:ascii="Tahoma" w:hAnsi="Tahoma" w:cs="Tahoma"/>
          <w:sz w:val="24"/>
          <w:szCs w:val="24"/>
        </w:rPr>
        <w:t>testimonio de JORGE ELIÉCER QUIMBAY, quien acudirá al proceso solamente para declarar cómo obtuvo una memoria USB y como el posteriormente ese EMP fue puesto a disposición del investigador de la Defensa</w:t>
      </w:r>
      <w:r w:rsidR="006679D8" w:rsidRPr="006675FF">
        <w:rPr>
          <w:rFonts w:ascii="Tahoma" w:hAnsi="Tahoma" w:cs="Tahoma"/>
          <w:sz w:val="24"/>
          <w:szCs w:val="24"/>
        </w:rPr>
        <w:t>.</w:t>
      </w:r>
    </w:p>
    <w:p w:rsidR="00DA7F7C" w:rsidRPr="006675FF" w:rsidRDefault="00DA7F7C" w:rsidP="006675FF">
      <w:pPr>
        <w:spacing w:line="276" w:lineRule="auto"/>
        <w:rPr>
          <w:rFonts w:ascii="Tahoma" w:hAnsi="Tahoma" w:cs="Tahoma"/>
          <w:sz w:val="24"/>
          <w:szCs w:val="24"/>
        </w:rPr>
      </w:pPr>
    </w:p>
    <w:p w:rsidR="004F0BDA" w:rsidRPr="006675FF" w:rsidRDefault="006679D8" w:rsidP="006675FF">
      <w:pPr>
        <w:spacing w:line="276" w:lineRule="auto"/>
        <w:rPr>
          <w:rFonts w:ascii="Tahoma" w:hAnsi="Tahoma" w:cs="Tahoma"/>
          <w:sz w:val="24"/>
          <w:szCs w:val="24"/>
        </w:rPr>
      </w:pPr>
      <w:r w:rsidRPr="006675FF">
        <w:rPr>
          <w:rFonts w:ascii="Tahoma" w:hAnsi="Tahoma" w:cs="Tahoma"/>
          <w:b/>
          <w:sz w:val="24"/>
          <w:szCs w:val="24"/>
        </w:rPr>
        <w:t xml:space="preserve">TERCERO: </w:t>
      </w:r>
      <w:r w:rsidR="004F0BDA" w:rsidRPr="006675FF">
        <w:rPr>
          <w:rFonts w:ascii="Tahoma" w:hAnsi="Tahoma" w:cs="Tahoma"/>
          <w:sz w:val="24"/>
          <w:szCs w:val="24"/>
        </w:rPr>
        <w:t>Declara</w:t>
      </w:r>
      <w:r w:rsidRPr="006675FF">
        <w:rPr>
          <w:rFonts w:ascii="Tahoma" w:hAnsi="Tahoma" w:cs="Tahoma"/>
          <w:sz w:val="24"/>
          <w:szCs w:val="24"/>
        </w:rPr>
        <w:t>r</w:t>
      </w:r>
      <w:r w:rsidR="004F0BDA" w:rsidRPr="006675FF">
        <w:rPr>
          <w:rFonts w:ascii="Tahoma" w:hAnsi="Tahoma" w:cs="Tahoma"/>
          <w:sz w:val="24"/>
          <w:szCs w:val="24"/>
        </w:rPr>
        <w:t xml:space="preserve"> que en contra de la presente decisión no procede recurso alguno. </w:t>
      </w:r>
    </w:p>
    <w:p w:rsidR="004F0BDA" w:rsidRPr="006675FF" w:rsidRDefault="004F0BDA" w:rsidP="006675FF">
      <w:pPr>
        <w:spacing w:line="276" w:lineRule="auto"/>
        <w:jc w:val="left"/>
        <w:rPr>
          <w:rFonts w:ascii="Tahoma" w:hAnsi="Tahoma" w:cs="Tahoma"/>
          <w:b/>
          <w:bCs/>
          <w:sz w:val="24"/>
          <w:szCs w:val="24"/>
        </w:rPr>
      </w:pPr>
    </w:p>
    <w:p w:rsidR="004F0BDA" w:rsidRPr="006675FF" w:rsidRDefault="004F0BDA" w:rsidP="006675FF">
      <w:pPr>
        <w:spacing w:line="276" w:lineRule="auto"/>
        <w:jc w:val="center"/>
        <w:rPr>
          <w:rFonts w:ascii="Tahoma" w:hAnsi="Tahoma" w:cs="Tahoma"/>
          <w:b/>
          <w:bCs/>
          <w:sz w:val="24"/>
          <w:szCs w:val="24"/>
        </w:rPr>
      </w:pPr>
      <w:r w:rsidRPr="006675FF">
        <w:rPr>
          <w:rFonts w:ascii="Tahoma" w:hAnsi="Tahoma" w:cs="Tahoma"/>
          <w:b/>
          <w:bCs/>
          <w:sz w:val="24"/>
          <w:szCs w:val="24"/>
        </w:rPr>
        <w:t>NOTIFÍQUESE Y CÚMPLASE</w:t>
      </w:r>
    </w:p>
    <w:p w:rsidR="00C24E97" w:rsidRPr="00C24E97" w:rsidRDefault="00C24E97" w:rsidP="00C24E97">
      <w:pPr>
        <w:widowControl w:val="0"/>
        <w:suppressAutoHyphens/>
        <w:autoSpaceDE w:val="0"/>
        <w:autoSpaceDN w:val="0"/>
        <w:adjustRightInd w:val="0"/>
        <w:spacing w:line="276" w:lineRule="auto"/>
        <w:ind w:right="-21"/>
        <w:jc w:val="left"/>
        <w:rPr>
          <w:rFonts w:ascii="Tahoma" w:eastAsia="Times New Roman" w:hAnsi="Tahoma" w:cs="Tahoma"/>
          <w:bCs/>
          <w:sz w:val="24"/>
          <w:szCs w:val="24"/>
          <w:lang w:val="es-419" w:eastAsia="es-ES"/>
        </w:rPr>
      </w:pPr>
    </w:p>
    <w:p w:rsidR="00C24E97" w:rsidRPr="00C24E97" w:rsidRDefault="00C24E97" w:rsidP="00C24E97">
      <w:pPr>
        <w:widowControl w:val="0"/>
        <w:suppressAutoHyphens/>
        <w:autoSpaceDE w:val="0"/>
        <w:autoSpaceDN w:val="0"/>
        <w:adjustRightInd w:val="0"/>
        <w:spacing w:line="276" w:lineRule="auto"/>
        <w:ind w:right="-21"/>
        <w:jc w:val="left"/>
        <w:rPr>
          <w:rFonts w:ascii="Tahoma" w:eastAsia="Times New Roman" w:hAnsi="Tahoma" w:cs="Tahoma"/>
          <w:bCs/>
          <w:sz w:val="24"/>
          <w:szCs w:val="24"/>
          <w:lang w:val="es-419" w:eastAsia="es-ES"/>
        </w:rPr>
      </w:pPr>
    </w:p>
    <w:p w:rsidR="00C24E97" w:rsidRPr="00C24E97" w:rsidRDefault="00C24E97" w:rsidP="00C24E97">
      <w:pPr>
        <w:widowControl w:val="0"/>
        <w:suppressAutoHyphens/>
        <w:autoSpaceDE w:val="0"/>
        <w:autoSpaceDN w:val="0"/>
        <w:adjustRightInd w:val="0"/>
        <w:spacing w:line="276" w:lineRule="auto"/>
        <w:ind w:right="-21"/>
        <w:jc w:val="left"/>
        <w:rPr>
          <w:rFonts w:ascii="Tahoma" w:eastAsia="Times New Roman" w:hAnsi="Tahoma" w:cs="Tahoma"/>
          <w:bCs/>
          <w:sz w:val="24"/>
          <w:szCs w:val="24"/>
          <w:lang w:val="es-419" w:eastAsia="es-ES"/>
        </w:rPr>
      </w:pPr>
    </w:p>
    <w:p w:rsidR="00C24E97" w:rsidRPr="00C24E97" w:rsidRDefault="00C24E97" w:rsidP="00C24E97">
      <w:pPr>
        <w:widowControl w:val="0"/>
        <w:suppressAutoHyphens/>
        <w:autoSpaceDE w:val="0"/>
        <w:autoSpaceDN w:val="0"/>
        <w:adjustRightInd w:val="0"/>
        <w:spacing w:line="276" w:lineRule="auto"/>
        <w:ind w:right="-21"/>
        <w:jc w:val="center"/>
        <w:rPr>
          <w:rFonts w:ascii="Tahoma" w:eastAsia="Times New Roman" w:hAnsi="Tahoma" w:cs="Tahoma"/>
          <w:b/>
          <w:bCs/>
          <w:sz w:val="24"/>
          <w:szCs w:val="24"/>
          <w:lang w:val="es-419" w:eastAsia="es-ES"/>
        </w:rPr>
      </w:pPr>
      <w:r w:rsidRPr="00C24E97">
        <w:rPr>
          <w:rFonts w:ascii="Tahoma" w:eastAsia="Times New Roman" w:hAnsi="Tahoma" w:cs="Tahoma"/>
          <w:b/>
          <w:bCs/>
          <w:sz w:val="24"/>
          <w:szCs w:val="24"/>
          <w:lang w:val="es-419" w:eastAsia="es-ES"/>
        </w:rPr>
        <w:t>MANUEL YARZAGARAY BANDERA</w:t>
      </w:r>
    </w:p>
    <w:p w:rsidR="00C24E97" w:rsidRPr="00C24E97" w:rsidRDefault="00C24E97" w:rsidP="00C24E97">
      <w:pPr>
        <w:widowControl w:val="0"/>
        <w:suppressAutoHyphens/>
        <w:autoSpaceDE w:val="0"/>
        <w:autoSpaceDN w:val="0"/>
        <w:adjustRightInd w:val="0"/>
        <w:spacing w:line="276" w:lineRule="auto"/>
        <w:ind w:right="-21"/>
        <w:jc w:val="center"/>
        <w:rPr>
          <w:rFonts w:ascii="Tahoma" w:eastAsia="Times New Roman" w:hAnsi="Tahoma" w:cs="Tahoma"/>
          <w:bCs/>
          <w:sz w:val="24"/>
          <w:szCs w:val="24"/>
          <w:lang w:val="es-419" w:eastAsia="es-ES"/>
        </w:rPr>
      </w:pPr>
      <w:r w:rsidRPr="00C24E97">
        <w:rPr>
          <w:rFonts w:ascii="Tahoma" w:eastAsia="Times New Roman" w:hAnsi="Tahoma" w:cs="Tahoma"/>
          <w:sz w:val="24"/>
          <w:szCs w:val="24"/>
          <w:lang w:val="es-419" w:eastAsia="es-ES"/>
        </w:rPr>
        <w:t>Magistrado</w:t>
      </w:r>
    </w:p>
    <w:p w:rsidR="00C24E97" w:rsidRPr="00C24E97" w:rsidRDefault="00C24E97" w:rsidP="00C24E97">
      <w:pPr>
        <w:widowControl w:val="0"/>
        <w:suppressAutoHyphens/>
        <w:autoSpaceDE w:val="0"/>
        <w:autoSpaceDN w:val="0"/>
        <w:adjustRightInd w:val="0"/>
        <w:spacing w:line="276" w:lineRule="auto"/>
        <w:ind w:right="-21"/>
        <w:jc w:val="left"/>
        <w:rPr>
          <w:rFonts w:ascii="Tahoma" w:eastAsia="Times New Roman" w:hAnsi="Tahoma" w:cs="Tahoma"/>
          <w:b/>
          <w:bCs/>
          <w:sz w:val="24"/>
          <w:szCs w:val="24"/>
          <w:lang w:val="es-419" w:eastAsia="es-ES"/>
        </w:rPr>
      </w:pPr>
    </w:p>
    <w:p w:rsidR="00C24E97" w:rsidRPr="00C24E97" w:rsidRDefault="00C24E97" w:rsidP="00C24E97">
      <w:pPr>
        <w:widowControl w:val="0"/>
        <w:suppressAutoHyphens/>
        <w:autoSpaceDE w:val="0"/>
        <w:autoSpaceDN w:val="0"/>
        <w:adjustRightInd w:val="0"/>
        <w:spacing w:line="276" w:lineRule="auto"/>
        <w:ind w:right="-21"/>
        <w:jc w:val="left"/>
        <w:rPr>
          <w:rFonts w:ascii="Tahoma" w:eastAsia="Times New Roman" w:hAnsi="Tahoma" w:cs="Tahoma"/>
          <w:b/>
          <w:bCs/>
          <w:sz w:val="24"/>
          <w:szCs w:val="24"/>
          <w:lang w:val="es-419" w:eastAsia="es-ES"/>
        </w:rPr>
      </w:pPr>
    </w:p>
    <w:p w:rsidR="00C24E97" w:rsidRPr="00C24E97" w:rsidRDefault="00C24E97" w:rsidP="00C24E97">
      <w:pPr>
        <w:widowControl w:val="0"/>
        <w:suppressAutoHyphens/>
        <w:autoSpaceDE w:val="0"/>
        <w:autoSpaceDN w:val="0"/>
        <w:adjustRightInd w:val="0"/>
        <w:spacing w:line="276" w:lineRule="auto"/>
        <w:ind w:right="-21"/>
        <w:jc w:val="left"/>
        <w:rPr>
          <w:rFonts w:ascii="Tahoma" w:eastAsia="Times New Roman" w:hAnsi="Tahoma" w:cs="Tahoma"/>
          <w:b/>
          <w:bCs/>
          <w:sz w:val="24"/>
          <w:szCs w:val="24"/>
          <w:lang w:val="es-419" w:eastAsia="es-ES"/>
        </w:rPr>
      </w:pPr>
    </w:p>
    <w:p w:rsidR="00C24E97" w:rsidRPr="00C24E97" w:rsidRDefault="00C24E97" w:rsidP="00C24E97">
      <w:pPr>
        <w:spacing w:line="276" w:lineRule="auto"/>
        <w:jc w:val="center"/>
        <w:rPr>
          <w:rFonts w:ascii="Tahoma" w:eastAsia="Times New Roman" w:hAnsi="Tahoma" w:cs="Tahoma"/>
          <w:b/>
          <w:sz w:val="24"/>
          <w:szCs w:val="24"/>
          <w:lang w:val="es-419" w:eastAsia="es-ES"/>
        </w:rPr>
      </w:pPr>
      <w:r w:rsidRPr="00C24E97">
        <w:rPr>
          <w:rFonts w:ascii="Tahoma" w:eastAsia="Times New Roman" w:hAnsi="Tahoma" w:cs="Tahoma"/>
          <w:b/>
          <w:sz w:val="24"/>
          <w:szCs w:val="24"/>
          <w:lang w:val="es-419" w:eastAsia="es-ES"/>
        </w:rPr>
        <w:t>JORGE ARTURO CASTAÑO DUQUE</w:t>
      </w:r>
    </w:p>
    <w:p w:rsidR="00C24E97" w:rsidRPr="00C24E97" w:rsidRDefault="00C24E97" w:rsidP="00C24E97">
      <w:pPr>
        <w:spacing w:line="276" w:lineRule="auto"/>
        <w:jc w:val="center"/>
        <w:rPr>
          <w:rFonts w:ascii="Tahoma" w:eastAsia="Times New Roman" w:hAnsi="Tahoma" w:cs="Tahoma"/>
          <w:sz w:val="24"/>
          <w:szCs w:val="24"/>
          <w:lang w:val="es-419" w:eastAsia="es-ES"/>
        </w:rPr>
      </w:pPr>
      <w:r w:rsidRPr="00C24E97">
        <w:rPr>
          <w:rFonts w:ascii="Tahoma" w:eastAsia="Times New Roman" w:hAnsi="Tahoma" w:cs="Tahoma"/>
          <w:sz w:val="24"/>
          <w:szCs w:val="24"/>
          <w:lang w:val="es-419" w:eastAsia="es-ES"/>
        </w:rPr>
        <w:t>Magistrado</w:t>
      </w:r>
    </w:p>
    <w:p w:rsidR="00C24E97" w:rsidRPr="00C24E97" w:rsidRDefault="00C24E97" w:rsidP="00C24E97">
      <w:pPr>
        <w:widowControl w:val="0"/>
        <w:suppressAutoHyphens/>
        <w:autoSpaceDE w:val="0"/>
        <w:autoSpaceDN w:val="0"/>
        <w:adjustRightInd w:val="0"/>
        <w:spacing w:line="276" w:lineRule="auto"/>
        <w:ind w:right="-21"/>
        <w:jc w:val="left"/>
        <w:rPr>
          <w:rFonts w:ascii="Tahoma" w:eastAsia="Times New Roman" w:hAnsi="Tahoma" w:cs="Tahoma"/>
          <w:b/>
          <w:bCs/>
          <w:sz w:val="24"/>
          <w:szCs w:val="24"/>
          <w:lang w:val="es-419" w:eastAsia="es-ES"/>
        </w:rPr>
      </w:pPr>
    </w:p>
    <w:p w:rsidR="00C24E97" w:rsidRPr="00C24E97" w:rsidRDefault="00C24E97" w:rsidP="00C24E97">
      <w:pPr>
        <w:widowControl w:val="0"/>
        <w:suppressAutoHyphens/>
        <w:autoSpaceDE w:val="0"/>
        <w:autoSpaceDN w:val="0"/>
        <w:adjustRightInd w:val="0"/>
        <w:spacing w:line="276" w:lineRule="auto"/>
        <w:ind w:right="-21"/>
        <w:jc w:val="left"/>
        <w:rPr>
          <w:rFonts w:ascii="Tahoma" w:eastAsia="Times New Roman" w:hAnsi="Tahoma" w:cs="Tahoma"/>
          <w:b/>
          <w:bCs/>
          <w:sz w:val="24"/>
          <w:szCs w:val="24"/>
          <w:lang w:val="es-419" w:eastAsia="es-ES"/>
        </w:rPr>
      </w:pPr>
    </w:p>
    <w:p w:rsidR="00C24E97" w:rsidRPr="00C24E97" w:rsidRDefault="00C24E97" w:rsidP="00C24E97">
      <w:pPr>
        <w:widowControl w:val="0"/>
        <w:suppressAutoHyphens/>
        <w:autoSpaceDE w:val="0"/>
        <w:autoSpaceDN w:val="0"/>
        <w:adjustRightInd w:val="0"/>
        <w:spacing w:line="276" w:lineRule="auto"/>
        <w:ind w:right="-21"/>
        <w:jc w:val="left"/>
        <w:rPr>
          <w:rFonts w:ascii="Tahoma" w:eastAsia="Times New Roman" w:hAnsi="Tahoma" w:cs="Tahoma"/>
          <w:b/>
          <w:bCs/>
          <w:sz w:val="24"/>
          <w:szCs w:val="24"/>
          <w:lang w:val="es-419" w:eastAsia="es-ES"/>
        </w:rPr>
      </w:pPr>
    </w:p>
    <w:p w:rsidR="00C24E97" w:rsidRPr="00C24E97" w:rsidRDefault="00C24E97" w:rsidP="00C24E97">
      <w:pPr>
        <w:spacing w:line="276" w:lineRule="auto"/>
        <w:jc w:val="center"/>
        <w:rPr>
          <w:rFonts w:ascii="Tahoma" w:eastAsia="Times New Roman" w:hAnsi="Tahoma" w:cs="Tahoma"/>
          <w:b/>
          <w:sz w:val="24"/>
          <w:szCs w:val="24"/>
          <w:lang w:val="es-419" w:eastAsia="es-ES"/>
        </w:rPr>
      </w:pPr>
      <w:r w:rsidRPr="00C24E97">
        <w:rPr>
          <w:rFonts w:ascii="Tahoma" w:eastAsia="Times New Roman" w:hAnsi="Tahoma" w:cs="Tahoma"/>
          <w:b/>
          <w:sz w:val="24"/>
          <w:szCs w:val="24"/>
          <w:lang w:val="es-419" w:eastAsia="es-ES"/>
        </w:rPr>
        <w:t>JAIRO ERNESTO ESCOBAR SANZ</w:t>
      </w:r>
    </w:p>
    <w:p w:rsidR="00C43998" w:rsidRPr="00C24E97" w:rsidRDefault="00C24E97" w:rsidP="00C24E97">
      <w:pPr>
        <w:spacing w:line="276" w:lineRule="auto"/>
        <w:jc w:val="center"/>
        <w:rPr>
          <w:rFonts w:ascii="Tahoma" w:eastAsia="Times New Roman" w:hAnsi="Tahoma" w:cs="Tahoma"/>
          <w:sz w:val="24"/>
          <w:szCs w:val="24"/>
          <w:lang w:val="es-419" w:eastAsia="es-ES"/>
        </w:rPr>
      </w:pPr>
      <w:r w:rsidRPr="00C24E97">
        <w:rPr>
          <w:rFonts w:ascii="Tahoma" w:eastAsia="Times New Roman" w:hAnsi="Tahoma" w:cs="Tahoma"/>
          <w:sz w:val="24"/>
          <w:szCs w:val="24"/>
          <w:lang w:val="es-419" w:eastAsia="es-ES"/>
        </w:rPr>
        <w:t>Magistrado</w:t>
      </w:r>
    </w:p>
    <w:sectPr w:rsidR="00C43998" w:rsidRPr="00C24E97" w:rsidSect="006675FF">
      <w:headerReference w:type="default" r:id="rId8"/>
      <w:footerReference w:type="default" r:id="rId9"/>
      <w:footerReference w:type="first" r:id="rId10"/>
      <w:pgSz w:w="12240" w:h="18720"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6D2" w:rsidRDefault="008676D2" w:rsidP="004F0BDA">
      <w:r>
        <w:separator/>
      </w:r>
    </w:p>
  </w:endnote>
  <w:endnote w:type="continuationSeparator" w:id="0">
    <w:p w:rsidR="008676D2" w:rsidRDefault="008676D2" w:rsidP="004F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18C" w:rsidRPr="00C24E97" w:rsidRDefault="0087618C">
    <w:pPr>
      <w:pStyle w:val="Piedepgina"/>
      <w:jc w:val="right"/>
      <w:rPr>
        <w:rFonts w:ascii="Arial" w:hAnsi="Arial" w:cs="Arial"/>
        <w:color w:val="595959"/>
        <w:sz w:val="18"/>
        <w:szCs w:val="20"/>
      </w:rPr>
    </w:pPr>
    <w:r w:rsidRPr="00C24E97">
      <w:rPr>
        <w:rFonts w:ascii="Arial" w:hAnsi="Arial" w:cs="Arial"/>
        <w:color w:val="595959"/>
        <w:sz w:val="18"/>
        <w:szCs w:val="20"/>
      </w:rPr>
      <w:t xml:space="preserve">Página </w:t>
    </w:r>
    <w:r w:rsidRPr="00C24E97">
      <w:rPr>
        <w:rFonts w:ascii="Arial" w:hAnsi="Arial" w:cs="Arial"/>
        <w:color w:val="595959"/>
        <w:sz w:val="18"/>
        <w:szCs w:val="20"/>
      </w:rPr>
      <w:fldChar w:fldCharType="begin"/>
    </w:r>
    <w:r w:rsidRPr="00C24E97">
      <w:rPr>
        <w:rFonts w:ascii="Arial" w:hAnsi="Arial" w:cs="Arial"/>
        <w:color w:val="595959"/>
        <w:sz w:val="18"/>
        <w:szCs w:val="20"/>
      </w:rPr>
      <w:instrText>PAGE</w:instrText>
    </w:r>
    <w:r w:rsidRPr="00C24E97">
      <w:rPr>
        <w:rFonts w:ascii="Arial" w:hAnsi="Arial" w:cs="Arial"/>
        <w:color w:val="595959"/>
        <w:sz w:val="18"/>
        <w:szCs w:val="20"/>
      </w:rPr>
      <w:fldChar w:fldCharType="separate"/>
    </w:r>
    <w:r w:rsidR="0033515A">
      <w:rPr>
        <w:rFonts w:ascii="Arial" w:hAnsi="Arial" w:cs="Arial"/>
        <w:noProof/>
        <w:color w:val="595959"/>
        <w:sz w:val="18"/>
        <w:szCs w:val="20"/>
      </w:rPr>
      <w:t>8</w:t>
    </w:r>
    <w:r w:rsidRPr="00C24E97">
      <w:rPr>
        <w:rFonts w:ascii="Arial" w:hAnsi="Arial" w:cs="Arial"/>
        <w:color w:val="595959"/>
        <w:sz w:val="18"/>
        <w:szCs w:val="20"/>
      </w:rPr>
      <w:fldChar w:fldCharType="end"/>
    </w:r>
    <w:r w:rsidRPr="00C24E97">
      <w:rPr>
        <w:rFonts w:ascii="Arial" w:hAnsi="Arial" w:cs="Arial"/>
        <w:color w:val="595959"/>
        <w:sz w:val="18"/>
        <w:szCs w:val="20"/>
      </w:rPr>
      <w:t xml:space="preserve"> de </w:t>
    </w:r>
    <w:r w:rsidRPr="00C24E97">
      <w:rPr>
        <w:rFonts w:ascii="Arial" w:hAnsi="Arial" w:cs="Arial"/>
        <w:color w:val="595959"/>
        <w:sz w:val="18"/>
        <w:szCs w:val="20"/>
      </w:rPr>
      <w:fldChar w:fldCharType="begin"/>
    </w:r>
    <w:r w:rsidRPr="00C24E97">
      <w:rPr>
        <w:rFonts w:ascii="Arial" w:hAnsi="Arial" w:cs="Arial"/>
        <w:color w:val="595959"/>
        <w:sz w:val="18"/>
        <w:szCs w:val="20"/>
      </w:rPr>
      <w:instrText>NUMPAGES</w:instrText>
    </w:r>
    <w:r w:rsidRPr="00C24E97">
      <w:rPr>
        <w:rFonts w:ascii="Arial" w:hAnsi="Arial" w:cs="Arial"/>
        <w:color w:val="595959"/>
        <w:sz w:val="18"/>
        <w:szCs w:val="20"/>
      </w:rPr>
      <w:fldChar w:fldCharType="separate"/>
    </w:r>
    <w:r w:rsidR="0033515A">
      <w:rPr>
        <w:rFonts w:ascii="Arial" w:hAnsi="Arial" w:cs="Arial"/>
        <w:noProof/>
        <w:color w:val="595959"/>
        <w:sz w:val="18"/>
        <w:szCs w:val="20"/>
      </w:rPr>
      <w:t>16</w:t>
    </w:r>
    <w:r w:rsidRPr="00C24E97">
      <w:rPr>
        <w:rFonts w:ascii="Arial" w:hAnsi="Arial" w:cs="Arial"/>
        <w:color w:val="595959"/>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18C" w:rsidRDefault="0087618C" w:rsidP="005428BF">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6D2" w:rsidRDefault="008676D2" w:rsidP="004F0BDA">
      <w:r>
        <w:separator/>
      </w:r>
    </w:p>
  </w:footnote>
  <w:footnote w:type="continuationSeparator" w:id="0">
    <w:p w:rsidR="008676D2" w:rsidRDefault="008676D2" w:rsidP="004F0BDA">
      <w:r>
        <w:continuationSeparator/>
      </w:r>
    </w:p>
  </w:footnote>
  <w:footnote w:id="1">
    <w:p w:rsidR="0087618C" w:rsidRPr="00845F89" w:rsidRDefault="0087618C" w:rsidP="00845F89">
      <w:pPr>
        <w:pStyle w:val="Textonotapie"/>
        <w:jc w:val="both"/>
        <w:rPr>
          <w:rFonts w:ascii="Arial" w:hAnsi="Arial" w:cs="Arial"/>
          <w:sz w:val="18"/>
          <w:szCs w:val="18"/>
        </w:rPr>
      </w:pPr>
      <w:r w:rsidRPr="00845F89">
        <w:rPr>
          <w:rStyle w:val="Refdenotaalpie"/>
          <w:rFonts w:ascii="Arial" w:hAnsi="Arial" w:cs="Arial"/>
          <w:sz w:val="18"/>
          <w:szCs w:val="18"/>
        </w:rPr>
        <w:footnoteRef/>
      </w:r>
      <w:r w:rsidRPr="00845F89">
        <w:rPr>
          <w:rFonts w:ascii="Arial" w:hAnsi="Arial" w:cs="Arial"/>
          <w:sz w:val="18"/>
          <w:szCs w:val="18"/>
        </w:rPr>
        <w:t xml:space="preserve"> En tal sentido se puede consultar la providencia de 2ª Instancia proferida por Corte Suprema de Justicia, Sala de Casación Penal, el 26 de octubre de 2.007. Rad. # 27608.</w:t>
      </w:r>
    </w:p>
  </w:footnote>
  <w:footnote w:id="2">
    <w:p w:rsidR="0087618C" w:rsidRPr="00845F89" w:rsidRDefault="0087618C" w:rsidP="00845F89">
      <w:pPr>
        <w:pStyle w:val="Textonotapie"/>
        <w:jc w:val="both"/>
        <w:rPr>
          <w:rFonts w:ascii="Arial" w:hAnsi="Arial" w:cs="Arial"/>
          <w:sz w:val="18"/>
          <w:szCs w:val="18"/>
        </w:rPr>
      </w:pPr>
      <w:r w:rsidRPr="00845F89">
        <w:rPr>
          <w:rStyle w:val="Refdenotaalpie"/>
          <w:rFonts w:ascii="Arial" w:hAnsi="Arial" w:cs="Arial"/>
          <w:sz w:val="18"/>
          <w:szCs w:val="18"/>
        </w:rPr>
        <w:footnoteRef/>
      </w:r>
      <w:r w:rsidRPr="00845F89">
        <w:rPr>
          <w:rFonts w:ascii="Arial" w:hAnsi="Arial" w:cs="Arial"/>
          <w:sz w:val="18"/>
          <w:szCs w:val="18"/>
        </w:rPr>
        <w:t xml:space="preserve"> El cual pregonaba por la obligación que le asistía a la Fiscalía General de la Nación de «investigar tanto lo favorable como lo desfavorable al imputado…».</w:t>
      </w:r>
    </w:p>
  </w:footnote>
  <w:footnote w:id="3">
    <w:p w:rsidR="0087618C" w:rsidRPr="00845F89" w:rsidRDefault="0087618C" w:rsidP="00845F89">
      <w:pPr>
        <w:pStyle w:val="Textonotapie"/>
        <w:jc w:val="both"/>
        <w:rPr>
          <w:rFonts w:ascii="Arial" w:hAnsi="Arial" w:cs="Arial"/>
          <w:sz w:val="18"/>
          <w:szCs w:val="18"/>
        </w:rPr>
      </w:pPr>
      <w:r w:rsidRPr="00845F89">
        <w:rPr>
          <w:rStyle w:val="Refdenotaalpie"/>
          <w:rFonts w:ascii="Arial" w:hAnsi="Arial" w:cs="Arial"/>
          <w:sz w:val="18"/>
          <w:szCs w:val="18"/>
        </w:rPr>
        <w:footnoteRef/>
      </w:r>
      <w:r w:rsidRPr="00845F89">
        <w:rPr>
          <w:rFonts w:ascii="Arial" w:hAnsi="Arial" w:cs="Arial"/>
          <w:sz w:val="18"/>
          <w:szCs w:val="18"/>
        </w:rPr>
        <w:t xml:space="preserve"> Vg. Cuando la Fiscalía solicita el testimonio de una persona para demostrar que asesinó a otra, y la Defensa requiere a ese mismo testigo para demostrar que el homicidio tuvo lugar en una hipótesis de legítima defensa o bajo los efectos de un estado de ira e intenso dolor. </w:t>
      </w:r>
    </w:p>
  </w:footnote>
  <w:footnote w:id="4">
    <w:p w:rsidR="0087618C" w:rsidRPr="00845F89" w:rsidRDefault="0087618C" w:rsidP="00845F89">
      <w:pPr>
        <w:pStyle w:val="Textonotapie"/>
        <w:jc w:val="both"/>
        <w:rPr>
          <w:rFonts w:ascii="Arial" w:hAnsi="Arial" w:cs="Arial"/>
          <w:sz w:val="18"/>
          <w:szCs w:val="18"/>
        </w:rPr>
      </w:pPr>
      <w:r w:rsidRPr="00845F89">
        <w:rPr>
          <w:rStyle w:val="Refdenotaalpie"/>
          <w:rFonts w:ascii="Arial" w:hAnsi="Arial" w:cs="Arial"/>
          <w:sz w:val="18"/>
          <w:szCs w:val="18"/>
        </w:rPr>
        <w:footnoteRef/>
      </w:r>
      <w:r w:rsidRPr="00845F89">
        <w:rPr>
          <w:rFonts w:ascii="Arial" w:hAnsi="Arial" w:cs="Arial"/>
          <w:sz w:val="18"/>
          <w:szCs w:val="18"/>
        </w:rPr>
        <w:t xml:space="preserve"> Corte Suprema de Justicia, Sala de Casación Penal: Providencia del 21 de mayo de 2014. Rad. # 42864.</w:t>
      </w:r>
    </w:p>
  </w:footnote>
  <w:footnote w:id="5">
    <w:p w:rsidR="0087618C" w:rsidRPr="00845F89" w:rsidRDefault="0087618C" w:rsidP="00845F89">
      <w:pPr>
        <w:pStyle w:val="Textonotapie"/>
        <w:jc w:val="both"/>
        <w:rPr>
          <w:rFonts w:ascii="Arial" w:hAnsi="Arial" w:cs="Arial"/>
          <w:sz w:val="18"/>
          <w:szCs w:val="18"/>
        </w:rPr>
      </w:pPr>
      <w:r w:rsidRPr="00845F89">
        <w:rPr>
          <w:rStyle w:val="Refdenotaalpie"/>
          <w:rFonts w:ascii="Arial" w:hAnsi="Arial" w:cs="Arial"/>
          <w:sz w:val="18"/>
          <w:szCs w:val="18"/>
        </w:rPr>
        <w:footnoteRef/>
      </w:r>
      <w:r w:rsidRPr="00845F89">
        <w:rPr>
          <w:rFonts w:ascii="Arial" w:hAnsi="Arial" w:cs="Arial"/>
          <w:sz w:val="18"/>
          <w:szCs w:val="18"/>
        </w:rPr>
        <w:t xml:space="preserve"> Corte Suprema de Justicia, Sala de Casación Penal</w:t>
      </w:r>
      <w:r w:rsidR="00C0336B" w:rsidRPr="00845F89">
        <w:rPr>
          <w:rFonts w:ascii="Arial" w:hAnsi="Arial" w:cs="Arial"/>
          <w:sz w:val="18"/>
          <w:szCs w:val="18"/>
        </w:rPr>
        <w:t xml:space="preserve">: Providencia de agosto </w:t>
      </w:r>
      <w:r w:rsidRPr="00845F89">
        <w:rPr>
          <w:rFonts w:ascii="Arial" w:hAnsi="Arial" w:cs="Arial"/>
          <w:sz w:val="18"/>
          <w:szCs w:val="18"/>
        </w:rPr>
        <w:t>20 de 2014. Rad. # 43749. (Negrillas fuera del texto).</w:t>
      </w:r>
    </w:p>
  </w:footnote>
  <w:footnote w:id="6">
    <w:p w:rsidR="00C0336B" w:rsidRPr="00845F89" w:rsidRDefault="00C0336B" w:rsidP="00845F89">
      <w:pPr>
        <w:pStyle w:val="Sinespaciado"/>
        <w:jc w:val="both"/>
        <w:rPr>
          <w:rFonts w:ascii="Arial" w:eastAsia="Verdana" w:hAnsi="Arial" w:cs="Arial"/>
          <w:sz w:val="18"/>
          <w:szCs w:val="18"/>
          <w:lang w:val="es-ES"/>
        </w:rPr>
      </w:pPr>
      <w:r w:rsidRPr="00845F89">
        <w:rPr>
          <w:rStyle w:val="Refdenotaalpie"/>
          <w:rFonts w:ascii="Arial" w:hAnsi="Arial" w:cs="Arial"/>
          <w:sz w:val="18"/>
          <w:szCs w:val="18"/>
        </w:rPr>
        <w:footnoteRef/>
      </w:r>
      <w:r w:rsidRPr="00845F89">
        <w:rPr>
          <w:rFonts w:ascii="Arial" w:hAnsi="Arial" w:cs="Arial"/>
          <w:sz w:val="18"/>
          <w:szCs w:val="18"/>
        </w:rPr>
        <w:t xml:space="preserve"> </w:t>
      </w:r>
      <w:r w:rsidRPr="00845F89">
        <w:rPr>
          <w:rFonts w:ascii="Arial" w:eastAsia="Verdana" w:hAnsi="Arial" w:cs="Arial"/>
          <w:sz w:val="18"/>
          <w:szCs w:val="18"/>
          <w:lang w:val="es-ES"/>
        </w:rPr>
        <w:t xml:space="preserve">Corte Suprema de Justicia, Sala de Casación Penal: Providencia del 21 de mayo de 2014. Rad. # 42864.  </w:t>
      </w:r>
    </w:p>
  </w:footnote>
  <w:footnote w:id="7">
    <w:p w:rsidR="00F71F85" w:rsidRPr="00845F89" w:rsidRDefault="00F71F85" w:rsidP="00845F89">
      <w:pPr>
        <w:pStyle w:val="Textonotapie"/>
        <w:jc w:val="both"/>
        <w:rPr>
          <w:rFonts w:ascii="Arial" w:hAnsi="Arial" w:cs="Arial"/>
          <w:sz w:val="18"/>
          <w:szCs w:val="18"/>
        </w:rPr>
      </w:pPr>
      <w:r w:rsidRPr="00845F89">
        <w:rPr>
          <w:rStyle w:val="Refdenotaalpie"/>
          <w:rFonts w:ascii="Arial" w:hAnsi="Arial" w:cs="Arial"/>
          <w:sz w:val="18"/>
          <w:szCs w:val="18"/>
        </w:rPr>
        <w:footnoteRef/>
      </w:r>
      <w:r w:rsidRPr="00845F89">
        <w:rPr>
          <w:rFonts w:ascii="Arial" w:hAnsi="Arial" w:cs="Arial"/>
          <w:sz w:val="18"/>
          <w:szCs w:val="18"/>
        </w:rPr>
        <w:t xml:space="preserve"> Artículo 254 C.P.P.</w:t>
      </w:r>
    </w:p>
  </w:footnote>
  <w:footnote w:id="8">
    <w:p w:rsidR="00005D8D" w:rsidRPr="00845F89" w:rsidRDefault="00005D8D" w:rsidP="00845F89">
      <w:pPr>
        <w:pStyle w:val="Sinespaciado"/>
        <w:jc w:val="both"/>
        <w:rPr>
          <w:rFonts w:ascii="Arial" w:hAnsi="Arial" w:cs="Arial"/>
          <w:sz w:val="18"/>
          <w:szCs w:val="18"/>
        </w:rPr>
      </w:pPr>
      <w:r w:rsidRPr="00845F89">
        <w:rPr>
          <w:rStyle w:val="Refdenotaalpie"/>
          <w:rFonts w:ascii="Arial" w:hAnsi="Arial" w:cs="Arial"/>
          <w:sz w:val="18"/>
          <w:szCs w:val="18"/>
        </w:rPr>
        <w:footnoteRef/>
      </w:r>
      <w:r w:rsidRPr="00845F89">
        <w:rPr>
          <w:rFonts w:ascii="Arial" w:hAnsi="Arial" w:cs="Arial"/>
          <w:sz w:val="18"/>
          <w:szCs w:val="18"/>
        </w:rPr>
        <w:t xml:space="preserve"> BERNAL CUELLAR, JAIME: El proceso penal. Tomo II. Estructuras y garantías procesales. Página # 405. 6ª Edición. Universidad Externado de Colombia.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18C" w:rsidRPr="00C24E97" w:rsidRDefault="0087618C" w:rsidP="00C24E97">
    <w:pPr>
      <w:pStyle w:val="Encabezado"/>
      <w:tabs>
        <w:tab w:val="clear" w:pos="4419"/>
      </w:tabs>
      <w:ind w:left="2977"/>
      <w:rPr>
        <w:rFonts w:ascii="Arial" w:hAnsi="Arial" w:cs="Arial"/>
        <w:color w:val="404040"/>
        <w:sz w:val="16"/>
        <w:szCs w:val="16"/>
      </w:rPr>
    </w:pPr>
    <w:r w:rsidRPr="00C24E97">
      <w:rPr>
        <w:rFonts w:ascii="Arial" w:hAnsi="Arial" w:cs="Arial"/>
        <w:color w:val="404040"/>
        <w:sz w:val="16"/>
        <w:szCs w:val="16"/>
      </w:rPr>
      <w:t>Procesado: ARQ.</w:t>
    </w:r>
  </w:p>
  <w:p w:rsidR="0087618C" w:rsidRPr="00C24E97" w:rsidRDefault="0087618C" w:rsidP="00C24E97">
    <w:pPr>
      <w:pStyle w:val="Encabezado"/>
      <w:tabs>
        <w:tab w:val="clear" w:pos="4419"/>
      </w:tabs>
      <w:ind w:left="2977"/>
      <w:rPr>
        <w:rFonts w:ascii="Arial" w:hAnsi="Arial" w:cs="Arial"/>
        <w:color w:val="404040"/>
        <w:sz w:val="16"/>
        <w:szCs w:val="16"/>
      </w:rPr>
    </w:pPr>
    <w:r w:rsidRPr="00C24E97">
      <w:rPr>
        <w:rFonts w:ascii="Arial" w:hAnsi="Arial" w:cs="Arial"/>
        <w:color w:val="404040"/>
        <w:sz w:val="16"/>
        <w:szCs w:val="16"/>
      </w:rPr>
      <w:t>Delitos: Tortura, acceso carnal violento y soborno.</w:t>
    </w:r>
  </w:p>
  <w:p w:rsidR="0087618C" w:rsidRPr="00C24E97" w:rsidRDefault="0087618C" w:rsidP="00C24E97">
    <w:pPr>
      <w:pStyle w:val="Encabezado"/>
      <w:tabs>
        <w:tab w:val="clear" w:pos="4419"/>
      </w:tabs>
      <w:ind w:left="2977"/>
      <w:rPr>
        <w:rFonts w:ascii="Arial" w:hAnsi="Arial" w:cs="Arial"/>
        <w:color w:val="404040"/>
        <w:sz w:val="16"/>
        <w:szCs w:val="16"/>
      </w:rPr>
    </w:pPr>
    <w:r w:rsidRPr="00C24E97">
      <w:rPr>
        <w:rFonts w:ascii="Arial" w:hAnsi="Arial" w:cs="Arial"/>
        <w:color w:val="404040"/>
        <w:sz w:val="16"/>
        <w:szCs w:val="16"/>
      </w:rPr>
      <w:t>Rad. # 66001-60-00-036-2018-02624-01</w:t>
    </w:r>
  </w:p>
  <w:p w:rsidR="0087618C" w:rsidRPr="00C24E97" w:rsidRDefault="0087618C" w:rsidP="00C24E97">
    <w:pPr>
      <w:pStyle w:val="Encabezado"/>
      <w:tabs>
        <w:tab w:val="clear" w:pos="4419"/>
      </w:tabs>
      <w:ind w:left="2977"/>
      <w:rPr>
        <w:rFonts w:ascii="Arial" w:hAnsi="Arial" w:cs="Arial"/>
        <w:color w:val="404040"/>
        <w:sz w:val="16"/>
        <w:szCs w:val="16"/>
      </w:rPr>
    </w:pPr>
    <w:r w:rsidRPr="00C24E97">
      <w:rPr>
        <w:rFonts w:ascii="Arial" w:hAnsi="Arial" w:cs="Arial"/>
        <w:color w:val="404040"/>
        <w:sz w:val="16"/>
        <w:szCs w:val="16"/>
      </w:rPr>
      <w:t>Asunto: Recurso de apelación interpuesto por la Defensa en contra de auto que no decretó unas pruebas descubiertas por la Defensa.</w:t>
    </w:r>
  </w:p>
  <w:p w:rsidR="0087618C" w:rsidRPr="00C24E97" w:rsidRDefault="0087618C" w:rsidP="00C24E97">
    <w:pPr>
      <w:pStyle w:val="Encabezado"/>
      <w:tabs>
        <w:tab w:val="clear" w:pos="4419"/>
      </w:tabs>
      <w:ind w:left="2977"/>
      <w:rPr>
        <w:rFonts w:ascii="Arial" w:hAnsi="Arial" w:cs="Arial"/>
        <w:color w:val="404040"/>
        <w:sz w:val="16"/>
        <w:szCs w:val="16"/>
      </w:rPr>
    </w:pPr>
    <w:r w:rsidRPr="00C24E97">
      <w:rPr>
        <w:rFonts w:ascii="Arial" w:hAnsi="Arial" w:cs="Arial"/>
        <w:color w:val="404040"/>
        <w:sz w:val="16"/>
        <w:szCs w:val="16"/>
      </w:rPr>
      <w:t>Tema: Procedencia de las pruebas comunes y de las pruebas de refutación.</w:t>
    </w:r>
  </w:p>
  <w:p w:rsidR="0087618C" w:rsidRPr="00C24E97" w:rsidRDefault="0087618C" w:rsidP="00C24E97">
    <w:pPr>
      <w:pStyle w:val="Encabezado"/>
      <w:tabs>
        <w:tab w:val="clear" w:pos="4419"/>
      </w:tabs>
      <w:ind w:left="2977"/>
      <w:rPr>
        <w:rFonts w:ascii="Arial" w:hAnsi="Arial" w:cs="Arial"/>
        <w:color w:val="404040"/>
        <w:sz w:val="16"/>
        <w:szCs w:val="16"/>
      </w:rPr>
    </w:pPr>
    <w:r w:rsidRPr="00C24E97">
      <w:rPr>
        <w:rFonts w:ascii="Arial" w:hAnsi="Arial" w:cs="Arial"/>
        <w:color w:val="404040"/>
        <w:sz w:val="16"/>
        <w:szCs w:val="16"/>
      </w:rPr>
      <w:t>Decisión: Confirma parcialmente el auto confutado.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24F8"/>
    <w:multiLevelType w:val="hybridMultilevel"/>
    <w:tmpl w:val="B438461A"/>
    <w:lvl w:ilvl="0" w:tplc="2DEE5B22">
      <w:start w:val="1"/>
      <w:numFmt w:val="decimal"/>
      <w:lvlText w:val="%1."/>
      <w:lvlJc w:val="left"/>
      <w:pPr>
        <w:ind w:left="420" w:hanging="4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1EBD6592"/>
    <w:multiLevelType w:val="hybridMultilevel"/>
    <w:tmpl w:val="D54A28E4"/>
    <w:lvl w:ilvl="0" w:tplc="9CB2E618">
      <w:start w:val="1"/>
      <w:numFmt w:val="bullet"/>
      <w:lvlText w:val="-"/>
      <w:lvlJc w:val="left"/>
      <w:pPr>
        <w:tabs>
          <w:tab w:val="num" w:pos="720"/>
        </w:tabs>
        <w:ind w:left="720" w:hanging="360"/>
      </w:pPr>
      <w:rPr>
        <w:rFonts w:ascii="Verdana" w:eastAsia="Times New Roman" w:hAnsi="Verdan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48D5545A"/>
    <w:multiLevelType w:val="hybridMultilevel"/>
    <w:tmpl w:val="79BEFD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10D199B"/>
    <w:multiLevelType w:val="hybridMultilevel"/>
    <w:tmpl w:val="FAEE36A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DE56C90"/>
    <w:multiLevelType w:val="hybridMultilevel"/>
    <w:tmpl w:val="5D7A708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F60424A"/>
    <w:multiLevelType w:val="hybridMultilevel"/>
    <w:tmpl w:val="C6147D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5B80243"/>
    <w:multiLevelType w:val="hybridMultilevel"/>
    <w:tmpl w:val="CA4C43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A58769E"/>
    <w:multiLevelType w:val="hybridMultilevel"/>
    <w:tmpl w:val="9E162E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F1B0FF7"/>
    <w:multiLevelType w:val="hybridMultilevel"/>
    <w:tmpl w:val="3A1CAD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5"/>
  </w:num>
  <w:num w:numId="6">
    <w:abstractNumId w:val="2"/>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DA"/>
    <w:rsid w:val="00005D8D"/>
    <w:rsid w:val="00013CE6"/>
    <w:rsid w:val="00014967"/>
    <w:rsid w:val="00025E28"/>
    <w:rsid w:val="000509F6"/>
    <w:rsid w:val="00075BAD"/>
    <w:rsid w:val="000A253E"/>
    <w:rsid w:val="000A310E"/>
    <w:rsid w:val="000E0A04"/>
    <w:rsid w:val="0011324A"/>
    <w:rsid w:val="00114A7C"/>
    <w:rsid w:val="00123896"/>
    <w:rsid w:val="001731F2"/>
    <w:rsid w:val="0017344E"/>
    <w:rsid w:val="00175578"/>
    <w:rsid w:val="001B3A1E"/>
    <w:rsid w:val="001D5569"/>
    <w:rsid w:val="001E2A85"/>
    <w:rsid w:val="001F4529"/>
    <w:rsid w:val="00223C3B"/>
    <w:rsid w:val="0022479E"/>
    <w:rsid w:val="002C1D15"/>
    <w:rsid w:val="003239F9"/>
    <w:rsid w:val="00330EAC"/>
    <w:rsid w:val="0033515A"/>
    <w:rsid w:val="00354771"/>
    <w:rsid w:val="003D4DC9"/>
    <w:rsid w:val="003D76CF"/>
    <w:rsid w:val="00401F0C"/>
    <w:rsid w:val="00406EED"/>
    <w:rsid w:val="0041222D"/>
    <w:rsid w:val="00446413"/>
    <w:rsid w:val="0049598C"/>
    <w:rsid w:val="00497E01"/>
    <w:rsid w:val="004B7F58"/>
    <w:rsid w:val="004F0BDA"/>
    <w:rsid w:val="00503153"/>
    <w:rsid w:val="00510BC0"/>
    <w:rsid w:val="005428BF"/>
    <w:rsid w:val="00547DEB"/>
    <w:rsid w:val="005578A6"/>
    <w:rsid w:val="005A3F20"/>
    <w:rsid w:val="005A504F"/>
    <w:rsid w:val="005D7FE2"/>
    <w:rsid w:val="00606398"/>
    <w:rsid w:val="00626B29"/>
    <w:rsid w:val="00646706"/>
    <w:rsid w:val="00656404"/>
    <w:rsid w:val="00657068"/>
    <w:rsid w:val="006675FF"/>
    <w:rsid w:val="006679D8"/>
    <w:rsid w:val="006A4E33"/>
    <w:rsid w:val="006E3707"/>
    <w:rsid w:val="0070081C"/>
    <w:rsid w:val="007217D1"/>
    <w:rsid w:val="007224F1"/>
    <w:rsid w:val="00723F5A"/>
    <w:rsid w:val="00760182"/>
    <w:rsid w:val="007A7F15"/>
    <w:rsid w:val="007B345C"/>
    <w:rsid w:val="007D29D8"/>
    <w:rsid w:val="007E27B2"/>
    <w:rsid w:val="007F1C87"/>
    <w:rsid w:val="00804B45"/>
    <w:rsid w:val="00845F89"/>
    <w:rsid w:val="008676D2"/>
    <w:rsid w:val="0087618C"/>
    <w:rsid w:val="008A35E1"/>
    <w:rsid w:val="008B646D"/>
    <w:rsid w:val="008C1C28"/>
    <w:rsid w:val="008D6145"/>
    <w:rsid w:val="008E3659"/>
    <w:rsid w:val="009051C8"/>
    <w:rsid w:val="00927524"/>
    <w:rsid w:val="009315FC"/>
    <w:rsid w:val="0096066D"/>
    <w:rsid w:val="00992692"/>
    <w:rsid w:val="009B4F94"/>
    <w:rsid w:val="009F3A52"/>
    <w:rsid w:val="009F57D7"/>
    <w:rsid w:val="00A02155"/>
    <w:rsid w:val="00A11D29"/>
    <w:rsid w:val="00AB67D3"/>
    <w:rsid w:val="00AB6C41"/>
    <w:rsid w:val="00B20706"/>
    <w:rsid w:val="00B378E7"/>
    <w:rsid w:val="00B4788A"/>
    <w:rsid w:val="00B54D2E"/>
    <w:rsid w:val="00B80ED6"/>
    <w:rsid w:val="00BA16E0"/>
    <w:rsid w:val="00BD0500"/>
    <w:rsid w:val="00BD68D9"/>
    <w:rsid w:val="00BF4308"/>
    <w:rsid w:val="00C0336B"/>
    <w:rsid w:val="00C24E97"/>
    <w:rsid w:val="00C25688"/>
    <w:rsid w:val="00C43998"/>
    <w:rsid w:val="00C864D8"/>
    <w:rsid w:val="00C955C7"/>
    <w:rsid w:val="00CB5DDC"/>
    <w:rsid w:val="00CC0378"/>
    <w:rsid w:val="00D04357"/>
    <w:rsid w:val="00D1290C"/>
    <w:rsid w:val="00D26586"/>
    <w:rsid w:val="00D80188"/>
    <w:rsid w:val="00D95420"/>
    <w:rsid w:val="00DA7F7C"/>
    <w:rsid w:val="00DD1DD2"/>
    <w:rsid w:val="00DE413F"/>
    <w:rsid w:val="00DE665A"/>
    <w:rsid w:val="00DE7F1A"/>
    <w:rsid w:val="00E01499"/>
    <w:rsid w:val="00E125E2"/>
    <w:rsid w:val="00E3166F"/>
    <w:rsid w:val="00E31F60"/>
    <w:rsid w:val="00E63FB1"/>
    <w:rsid w:val="00EA0E9A"/>
    <w:rsid w:val="00EA2592"/>
    <w:rsid w:val="00F01E0F"/>
    <w:rsid w:val="00F15D40"/>
    <w:rsid w:val="00F32A59"/>
    <w:rsid w:val="00F71F85"/>
    <w:rsid w:val="00FA73A9"/>
    <w:rsid w:val="00FD25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6F025-02B0-4BDB-867B-7F557C66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E28"/>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25E28"/>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025E28"/>
    <w:rPr>
      <w:vertAlign w:val="superscript"/>
    </w:rPr>
  </w:style>
  <w:style w:type="paragraph" w:styleId="Prrafodelista">
    <w:name w:val="List Paragraph"/>
    <w:basedOn w:val="Normal"/>
    <w:uiPriority w:val="34"/>
    <w:qFormat/>
    <w:rsid w:val="00025E2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
    <w:basedOn w:val="Normal"/>
    <w:link w:val="TextonotapieCar"/>
    <w:uiPriority w:val="99"/>
    <w:unhideWhenUsed/>
    <w:qFormat/>
    <w:rsid w:val="00025E28"/>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
    <w:basedOn w:val="Fuentedeprrafopredeter"/>
    <w:link w:val="Textonotapie"/>
    <w:uiPriority w:val="99"/>
    <w:rsid w:val="00025E2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025E28"/>
  </w:style>
  <w:style w:type="paragraph" w:styleId="Piedepgina">
    <w:name w:val="footer"/>
    <w:basedOn w:val="Normal"/>
    <w:link w:val="PiedepginaCar"/>
    <w:uiPriority w:val="99"/>
    <w:unhideWhenUsed/>
    <w:rsid w:val="004F0BDA"/>
    <w:pPr>
      <w:tabs>
        <w:tab w:val="center" w:pos="4419"/>
        <w:tab w:val="right" w:pos="8838"/>
      </w:tabs>
    </w:pPr>
  </w:style>
  <w:style w:type="character" w:customStyle="1" w:styleId="PiedepginaCar">
    <w:name w:val="Pie de página Car"/>
    <w:basedOn w:val="Fuentedeprrafopredeter"/>
    <w:link w:val="Piedepgina"/>
    <w:uiPriority w:val="99"/>
    <w:rsid w:val="004F0BDA"/>
  </w:style>
  <w:style w:type="paragraph" w:styleId="Encabezado">
    <w:name w:val="header"/>
    <w:basedOn w:val="Normal"/>
    <w:link w:val="EncabezadoCar"/>
    <w:uiPriority w:val="99"/>
    <w:unhideWhenUsed/>
    <w:rsid w:val="004F0BDA"/>
    <w:pPr>
      <w:tabs>
        <w:tab w:val="center" w:pos="4419"/>
        <w:tab w:val="right" w:pos="8838"/>
      </w:tabs>
    </w:pPr>
  </w:style>
  <w:style w:type="character" w:customStyle="1" w:styleId="EncabezadoCar">
    <w:name w:val="Encabezado Car"/>
    <w:basedOn w:val="Fuentedeprrafopredeter"/>
    <w:link w:val="Encabezado"/>
    <w:uiPriority w:val="99"/>
    <w:rsid w:val="004F0BDA"/>
  </w:style>
  <w:style w:type="paragraph" w:styleId="Textodeglobo">
    <w:name w:val="Balloon Text"/>
    <w:basedOn w:val="Normal"/>
    <w:link w:val="TextodegloboCar"/>
    <w:uiPriority w:val="99"/>
    <w:semiHidden/>
    <w:unhideWhenUsed/>
    <w:rsid w:val="00D129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2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0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TotalTime>
  <Pages>16</Pages>
  <Words>6872</Words>
  <Characters>37798</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31</cp:revision>
  <cp:lastPrinted>2020-01-24T16:08:00Z</cp:lastPrinted>
  <dcterms:created xsi:type="dcterms:W3CDTF">2020-01-13T16:58:00Z</dcterms:created>
  <dcterms:modified xsi:type="dcterms:W3CDTF">2020-02-20T14:30:00Z</dcterms:modified>
</cp:coreProperties>
</file>