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14B0EFA" w14:textId="77777777" w:rsidR="00D40DDC" w:rsidRPr="00D40DDC" w:rsidRDefault="00D40DDC" w:rsidP="00D40DD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40DD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8A68AF" w14:textId="77777777" w:rsidR="00D40DDC" w:rsidRPr="00D40DDC" w:rsidRDefault="00D40DDC" w:rsidP="00D40DDC">
      <w:pPr>
        <w:spacing w:after="0" w:line="240" w:lineRule="auto"/>
        <w:jc w:val="both"/>
        <w:rPr>
          <w:rFonts w:ascii="Arial" w:eastAsia="Times New Roman" w:hAnsi="Arial" w:cs="Arial"/>
          <w:sz w:val="20"/>
          <w:szCs w:val="20"/>
          <w:lang w:val="es-419" w:eastAsia="es-ES"/>
        </w:rPr>
      </w:pPr>
    </w:p>
    <w:p w14:paraId="03DECF94" w14:textId="6699A8EA" w:rsidR="00D40DDC" w:rsidRPr="00D40DDC" w:rsidRDefault="00D40DDC" w:rsidP="00D40DDC">
      <w:pPr>
        <w:spacing w:after="0" w:line="240" w:lineRule="auto"/>
        <w:jc w:val="both"/>
        <w:rPr>
          <w:rFonts w:ascii="Arial" w:eastAsia="Times New Roman" w:hAnsi="Arial" w:cs="Arial"/>
          <w:b/>
          <w:bCs/>
          <w:iCs/>
          <w:sz w:val="20"/>
          <w:szCs w:val="20"/>
          <w:lang w:val="es-419" w:eastAsia="fr-FR"/>
        </w:rPr>
      </w:pPr>
      <w:r w:rsidRPr="00D40DDC">
        <w:rPr>
          <w:rFonts w:ascii="Arial" w:eastAsia="Times New Roman" w:hAnsi="Arial" w:cs="Arial"/>
          <w:b/>
          <w:bCs/>
          <w:iCs/>
          <w:sz w:val="20"/>
          <w:szCs w:val="20"/>
          <w:u w:val="single"/>
          <w:lang w:val="es-419" w:eastAsia="fr-FR"/>
        </w:rPr>
        <w:t>TEMAS:</w:t>
      </w:r>
      <w:r w:rsidRPr="00D40DDC">
        <w:rPr>
          <w:rFonts w:ascii="Arial" w:eastAsia="Times New Roman" w:hAnsi="Arial" w:cs="Arial"/>
          <w:b/>
          <w:bCs/>
          <w:iCs/>
          <w:sz w:val="20"/>
          <w:szCs w:val="20"/>
          <w:lang w:val="es-419" w:eastAsia="fr-FR"/>
        </w:rPr>
        <w:tab/>
      </w:r>
      <w:r w:rsidR="002F2DD8">
        <w:rPr>
          <w:rFonts w:ascii="Arial" w:eastAsia="Times New Roman" w:hAnsi="Arial" w:cs="Arial"/>
          <w:b/>
          <w:bCs/>
          <w:iCs/>
          <w:sz w:val="20"/>
          <w:szCs w:val="20"/>
          <w:lang w:val="es-419" w:eastAsia="fr-FR"/>
        </w:rPr>
        <w:t xml:space="preserve">HOMICIDIO / PRINCIPIO DE MOTIVACIÓN DE LAS PROVIDENCIAS / DEFINICIÓN Y FINALIDAD / CASOS EN QUE NO SE CUMPLE / VIOLACIÓN DEL DEBIDO PROCESO / NULIDAD PROCESAL / ÚNICAMENTE SE </w:t>
      </w:r>
      <w:r w:rsidR="000176D3">
        <w:rPr>
          <w:rFonts w:ascii="Arial" w:eastAsia="Times New Roman" w:hAnsi="Arial" w:cs="Arial"/>
          <w:b/>
          <w:bCs/>
          <w:iCs/>
          <w:sz w:val="20"/>
          <w:szCs w:val="20"/>
          <w:lang w:val="es-419" w:eastAsia="fr-FR"/>
        </w:rPr>
        <w:t xml:space="preserve">SUSCITA ANTE UNA CARENCIA TOTAL DE MOTIVACIÓN </w:t>
      </w:r>
      <w:r w:rsidRPr="00D40DDC">
        <w:rPr>
          <w:rFonts w:ascii="Arial" w:eastAsia="Times New Roman" w:hAnsi="Arial" w:cs="Arial"/>
          <w:b/>
          <w:bCs/>
          <w:iCs/>
          <w:sz w:val="20"/>
          <w:szCs w:val="20"/>
          <w:lang w:val="es-419" w:eastAsia="fr-FR"/>
        </w:rPr>
        <w:t xml:space="preserve">/ </w:t>
      </w:r>
      <w:r w:rsidR="00795519">
        <w:rPr>
          <w:rFonts w:ascii="Arial" w:eastAsia="Times New Roman" w:hAnsi="Arial" w:cs="Arial"/>
          <w:b/>
          <w:bCs/>
          <w:iCs/>
          <w:sz w:val="20"/>
          <w:szCs w:val="20"/>
          <w:lang w:val="es-419" w:eastAsia="fr-FR"/>
        </w:rPr>
        <w:t>VALORACIÓN PROBATORIA / TESTIGO DIRECTO.</w:t>
      </w:r>
      <w:bookmarkStart w:id="0" w:name="_GoBack"/>
      <w:bookmarkEnd w:id="0"/>
    </w:p>
    <w:p w14:paraId="15CE179E" w14:textId="77777777" w:rsidR="00D40DDC" w:rsidRPr="00D40DDC" w:rsidRDefault="00D40DDC" w:rsidP="00D40DDC">
      <w:pPr>
        <w:spacing w:after="0" w:line="240" w:lineRule="auto"/>
        <w:jc w:val="both"/>
        <w:rPr>
          <w:rFonts w:ascii="Arial" w:eastAsia="Times New Roman" w:hAnsi="Arial" w:cs="Arial"/>
          <w:sz w:val="20"/>
          <w:szCs w:val="20"/>
          <w:lang w:val="es-419" w:eastAsia="es-ES"/>
        </w:rPr>
      </w:pPr>
    </w:p>
    <w:p w14:paraId="1E6CBA61" w14:textId="0753E08C" w:rsidR="00D40DDC" w:rsidRPr="00D40DDC" w:rsidRDefault="002F2DD8" w:rsidP="00D40DDC">
      <w:pPr>
        <w:spacing w:after="0" w:line="240" w:lineRule="auto"/>
        <w:jc w:val="both"/>
        <w:rPr>
          <w:rFonts w:ascii="Arial" w:eastAsia="Times New Roman" w:hAnsi="Arial" w:cs="Arial"/>
          <w:sz w:val="20"/>
          <w:szCs w:val="20"/>
          <w:lang w:val="es-419" w:eastAsia="es-ES"/>
        </w:rPr>
      </w:pPr>
      <w:r w:rsidRPr="002F2DD8">
        <w:rPr>
          <w:rFonts w:ascii="Arial" w:eastAsia="Times New Roman" w:hAnsi="Arial" w:cs="Arial"/>
          <w:sz w:val="20"/>
          <w:szCs w:val="20"/>
          <w:lang w:val="es-419" w:eastAsia="es-ES"/>
        </w:rPr>
        <w:t>El principio de la motivación de las providencias judiciales, hace parte de ese cúmulo de garantías que el artículo 29 de la Carta ha denominado como debido proceso, y tiene su fuente en las disposiciones consagradas en el artículo 55 de la Ley 270 de 1.996, el inciso 2º del artículo 13 de la Ley 600 del 2.000 y el artículo 162 de C. de P.P.; dicho principio propende por la obligación que le asiste a los funcionarios judiciales de ofrecerle a las partes y demás sujetos que intervienen en una actuación procesal, una explicación razonable, plausible y comprensible sobre las razones o motivos, tanto de hecho como de derecho, que incidieron y sirvieron de sustento para la toma de una decisión, para que de esa forma ellos puedan entender o comprender lo decidido, y en consecuencia válidamente puedan ejercer los derechos de contradicción e impugnación</w:t>
      </w:r>
      <w:r>
        <w:rPr>
          <w:rFonts w:ascii="Arial" w:eastAsia="Times New Roman" w:hAnsi="Arial" w:cs="Arial"/>
          <w:sz w:val="20"/>
          <w:szCs w:val="20"/>
          <w:lang w:val="es-419" w:eastAsia="es-ES"/>
        </w:rPr>
        <w:t>…</w:t>
      </w:r>
    </w:p>
    <w:p w14:paraId="4C36D4A2" w14:textId="77777777" w:rsidR="00D40DDC" w:rsidRPr="00D40DDC" w:rsidRDefault="00D40DDC" w:rsidP="00D40DDC">
      <w:pPr>
        <w:spacing w:after="0" w:line="240" w:lineRule="auto"/>
        <w:jc w:val="both"/>
        <w:rPr>
          <w:rFonts w:ascii="Arial" w:eastAsia="Times New Roman" w:hAnsi="Arial" w:cs="Arial"/>
          <w:sz w:val="20"/>
          <w:szCs w:val="20"/>
          <w:lang w:val="es-419" w:eastAsia="es-ES"/>
        </w:rPr>
      </w:pPr>
    </w:p>
    <w:p w14:paraId="6E8829EF" w14:textId="19648F79" w:rsidR="00D40DDC" w:rsidRPr="00D40DDC" w:rsidRDefault="002F2DD8" w:rsidP="00D40DD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F2DD8">
        <w:rPr>
          <w:rFonts w:ascii="Arial" w:eastAsia="Times New Roman" w:hAnsi="Arial" w:cs="Arial"/>
          <w:sz w:val="20"/>
          <w:szCs w:val="20"/>
          <w:lang w:val="es-419" w:eastAsia="es-ES"/>
        </w:rPr>
        <w:t>se tiene que una sentencia o cualquier otro proveído afín vulneraría dicho principio cuando se presente alguna de las siguientes hipótesis: a) La carencia total de motivación; b) La motivación incompleta o deficiente; c) La motivación ambivalente, equívoca o anfibológica; d) La motivación falsa o sofística; e) La motivación cantinflesca.</w:t>
      </w:r>
      <w:r>
        <w:rPr>
          <w:rFonts w:ascii="Arial" w:eastAsia="Times New Roman" w:hAnsi="Arial" w:cs="Arial"/>
          <w:sz w:val="20"/>
          <w:szCs w:val="20"/>
          <w:lang w:val="es-419" w:eastAsia="es-ES"/>
        </w:rPr>
        <w:t xml:space="preserve"> (…)</w:t>
      </w:r>
    </w:p>
    <w:p w14:paraId="78BDA2EB" w14:textId="77777777" w:rsidR="00D40DDC" w:rsidRPr="00D40DDC" w:rsidRDefault="00D40DDC" w:rsidP="00D40DDC">
      <w:pPr>
        <w:spacing w:after="0" w:line="240" w:lineRule="auto"/>
        <w:jc w:val="both"/>
        <w:rPr>
          <w:rFonts w:ascii="Arial" w:eastAsia="Times New Roman" w:hAnsi="Arial" w:cs="Arial"/>
          <w:sz w:val="20"/>
          <w:szCs w:val="20"/>
          <w:lang w:val="es-419" w:eastAsia="es-ES"/>
        </w:rPr>
      </w:pPr>
    </w:p>
    <w:p w14:paraId="1E1FFD32" w14:textId="41E43906" w:rsidR="00D40DDC" w:rsidRDefault="002F2DD8" w:rsidP="00D40DD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F2DD8">
        <w:rPr>
          <w:rFonts w:ascii="Arial" w:eastAsia="Times New Roman" w:hAnsi="Arial" w:cs="Arial"/>
          <w:sz w:val="20"/>
          <w:szCs w:val="20"/>
          <w:lang w:val="es-ES" w:eastAsia="es-ES"/>
        </w:rPr>
        <w:t>se hace necesario acotar que en un principio, solamente la hipótesis de carencia total de motivación tendría la incidencia suficiente o necesaria para ser considerada como una violación del debido proceso que conllevaría a la nulidad de la actuación procesal</w:t>
      </w:r>
      <w:r>
        <w:rPr>
          <w:rFonts w:ascii="Arial" w:eastAsia="Times New Roman" w:hAnsi="Arial" w:cs="Arial"/>
          <w:sz w:val="20"/>
          <w:szCs w:val="20"/>
          <w:lang w:val="es-ES" w:eastAsia="es-ES"/>
        </w:rPr>
        <w:t>…</w:t>
      </w:r>
    </w:p>
    <w:p w14:paraId="69254898" w14:textId="77777777" w:rsidR="002F2DD8" w:rsidRDefault="002F2DD8" w:rsidP="00D40DDC">
      <w:pPr>
        <w:spacing w:after="0" w:line="240" w:lineRule="auto"/>
        <w:jc w:val="both"/>
        <w:rPr>
          <w:rFonts w:ascii="Arial" w:eastAsia="Times New Roman" w:hAnsi="Arial" w:cs="Arial"/>
          <w:sz w:val="20"/>
          <w:szCs w:val="20"/>
          <w:lang w:val="es-ES" w:eastAsia="es-ES"/>
        </w:rPr>
      </w:pPr>
    </w:p>
    <w:p w14:paraId="565EEAA0" w14:textId="601BDE13" w:rsidR="002F2DD8" w:rsidRDefault="002F2DD8" w:rsidP="00D40DDC">
      <w:pPr>
        <w:spacing w:after="0" w:line="240" w:lineRule="auto"/>
        <w:jc w:val="both"/>
        <w:rPr>
          <w:rFonts w:ascii="Arial" w:eastAsia="Times New Roman" w:hAnsi="Arial" w:cs="Arial"/>
          <w:sz w:val="20"/>
          <w:szCs w:val="20"/>
          <w:lang w:val="es-ES" w:eastAsia="es-ES"/>
        </w:rPr>
      </w:pPr>
      <w:r w:rsidRPr="002F2DD8">
        <w:rPr>
          <w:rFonts w:ascii="Arial" w:eastAsia="Times New Roman" w:hAnsi="Arial" w:cs="Arial"/>
          <w:sz w:val="20"/>
          <w:szCs w:val="20"/>
          <w:lang w:val="es-ES" w:eastAsia="es-ES"/>
        </w:rPr>
        <w:t>Frente a los</w:t>
      </w:r>
      <w:r>
        <w:rPr>
          <w:rFonts w:ascii="Arial" w:eastAsia="Times New Roman" w:hAnsi="Arial" w:cs="Arial"/>
          <w:sz w:val="20"/>
          <w:szCs w:val="20"/>
          <w:lang w:val="es-ES" w:eastAsia="es-ES"/>
        </w:rPr>
        <w:t>…</w:t>
      </w:r>
      <w:r w:rsidRPr="002F2DD8">
        <w:rPr>
          <w:rFonts w:ascii="Arial" w:eastAsia="Times New Roman" w:hAnsi="Arial" w:cs="Arial"/>
          <w:sz w:val="20"/>
          <w:szCs w:val="20"/>
          <w:lang w:val="es-ES" w:eastAsia="es-ES"/>
        </w:rPr>
        <w:t xml:space="preserve"> cuestionamientos formulados por los recurrentes, la Sala desde ya dirá que no le asiste la razón a los apelantes, por cuanto de un análisis del testimonio absuelto por el ciudadano Cristian Guarín Ladino, se desprende que se está en presencia de un testigo que ofreció un relato claro, plausible, hilvanado, conciso, coherente y no contradictorio, en el que expuso las razones y las circunstancias de tiempo, modo y lugar respecto de cómo presenció el asesinato de quien en vida respondía por el nombre de Juan David Ortiz Casas.</w:t>
      </w:r>
    </w:p>
    <w:p w14:paraId="125BDC30" w14:textId="77777777" w:rsidR="002F2DD8" w:rsidRPr="00D40DDC" w:rsidRDefault="002F2DD8" w:rsidP="00D40DDC">
      <w:pPr>
        <w:spacing w:after="0" w:line="240" w:lineRule="auto"/>
        <w:jc w:val="both"/>
        <w:rPr>
          <w:rFonts w:ascii="Arial" w:eastAsia="Times New Roman" w:hAnsi="Arial" w:cs="Arial"/>
          <w:sz w:val="20"/>
          <w:szCs w:val="20"/>
          <w:lang w:val="es-ES" w:eastAsia="es-ES"/>
        </w:rPr>
      </w:pPr>
    </w:p>
    <w:p w14:paraId="4C412953" w14:textId="77777777" w:rsidR="00D40DDC" w:rsidRPr="00D40DDC" w:rsidRDefault="00D40DDC" w:rsidP="00D40DDC">
      <w:pPr>
        <w:spacing w:after="0" w:line="240" w:lineRule="auto"/>
        <w:jc w:val="both"/>
        <w:rPr>
          <w:rFonts w:ascii="Arial" w:eastAsia="Times New Roman" w:hAnsi="Arial" w:cs="Arial"/>
          <w:sz w:val="20"/>
          <w:szCs w:val="20"/>
          <w:lang w:val="es-ES" w:eastAsia="es-ES"/>
        </w:rPr>
      </w:pPr>
    </w:p>
    <w:p w14:paraId="7ADB3DE6" w14:textId="77777777" w:rsidR="00D40DDC" w:rsidRPr="00D40DDC" w:rsidRDefault="00D40DDC" w:rsidP="00D40DDC">
      <w:pPr>
        <w:spacing w:after="0" w:line="240" w:lineRule="auto"/>
        <w:jc w:val="both"/>
        <w:rPr>
          <w:rFonts w:ascii="Arial" w:eastAsia="Times New Roman" w:hAnsi="Arial" w:cs="Arial"/>
          <w:sz w:val="20"/>
          <w:szCs w:val="20"/>
          <w:lang w:val="es-ES" w:eastAsia="es-ES"/>
        </w:rPr>
      </w:pPr>
    </w:p>
    <w:p w14:paraId="5A0BB1E6" w14:textId="77777777" w:rsidR="00C31012" w:rsidRPr="000176D3" w:rsidRDefault="00C31012" w:rsidP="00D40DDC">
      <w:pPr>
        <w:spacing w:after="0" w:line="276" w:lineRule="auto"/>
        <w:jc w:val="center"/>
        <w:rPr>
          <w:rFonts w:ascii="Tahoma" w:hAnsi="Tahoma" w:cs="Tahoma"/>
          <w:b/>
          <w:spacing w:val="-2"/>
        </w:rPr>
      </w:pPr>
      <w:r w:rsidRPr="000176D3">
        <w:rPr>
          <w:rFonts w:ascii="Tahoma" w:hAnsi="Tahoma" w:cs="Tahoma"/>
          <w:b/>
          <w:spacing w:val="-2"/>
        </w:rPr>
        <w:t>REPÚBLICA DE COLOMBIA</w:t>
      </w:r>
    </w:p>
    <w:p w14:paraId="0DB4B0FB" w14:textId="77777777" w:rsidR="00C31012" w:rsidRPr="000176D3" w:rsidRDefault="00C31012" w:rsidP="00D40DDC">
      <w:pPr>
        <w:spacing w:after="0" w:line="276" w:lineRule="auto"/>
        <w:jc w:val="center"/>
        <w:rPr>
          <w:rFonts w:ascii="Tahoma" w:hAnsi="Tahoma" w:cs="Tahoma"/>
          <w:b/>
          <w:spacing w:val="-2"/>
        </w:rPr>
      </w:pPr>
      <w:r w:rsidRPr="000176D3">
        <w:rPr>
          <w:rFonts w:ascii="Tahoma" w:hAnsi="Tahoma" w:cs="Tahoma"/>
          <w:b/>
          <w:spacing w:val="-2"/>
        </w:rPr>
        <w:t>RAMA JUDICIAL DEL PODER PÚBLICO</w:t>
      </w:r>
    </w:p>
    <w:p w14:paraId="67F63A4A" w14:textId="77777777" w:rsidR="00C31012" w:rsidRPr="000176D3" w:rsidRDefault="00B371E3" w:rsidP="00D40DDC">
      <w:pPr>
        <w:spacing w:after="0" w:line="276" w:lineRule="auto"/>
        <w:jc w:val="center"/>
        <w:rPr>
          <w:rFonts w:ascii="Tahoma" w:hAnsi="Tahoma" w:cs="Tahoma"/>
          <w:b/>
          <w:spacing w:val="-2"/>
        </w:rPr>
      </w:pPr>
      <w:r w:rsidRPr="000176D3">
        <w:rPr>
          <w:rFonts w:ascii="Tahoma" w:hAnsi="Tahoma" w:cs="Tahoma"/>
          <w:noProof/>
          <w:spacing w:val="-2"/>
          <w:lang w:val="es-ES" w:eastAsia="es-ES"/>
        </w:rPr>
        <w:drawing>
          <wp:inline distT="0" distB="0" distL="0" distR="0" wp14:anchorId="768E39F1" wp14:editId="11B56FC4">
            <wp:extent cx="1064971" cy="92138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72210" cy="927648"/>
                    </a:xfrm>
                    <a:prstGeom prst="rect">
                      <a:avLst/>
                    </a:prstGeom>
                    <a:noFill/>
                    <a:ln>
                      <a:noFill/>
                    </a:ln>
                  </pic:spPr>
                </pic:pic>
              </a:graphicData>
            </a:graphic>
          </wp:inline>
        </w:drawing>
      </w:r>
    </w:p>
    <w:p w14:paraId="6C27100F" w14:textId="77777777" w:rsidR="00C31012" w:rsidRPr="000176D3" w:rsidRDefault="00C31012" w:rsidP="00D40DDC">
      <w:pPr>
        <w:spacing w:after="0" w:line="276" w:lineRule="auto"/>
        <w:jc w:val="center"/>
        <w:rPr>
          <w:rFonts w:ascii="Tahoma" w:hAnsi="Tahoma" w:cs="Tahoma"/>
          <w:b/>
          <w:spacing w:val="-2"/>
        </w:rPr>
      </w:pPr>
      <w:r w:rsidRPr="000176D3">
        <w:rPr>
          <w:rFonts w:ascii="Tahoma" w:hAnsi="Tahoma" w:cs="Tahoma"/>
          <w:b/>
          <w:spacing w:val="-2"/>
        </w:rPr>
        <w:t>TRIBUNAL SUPERIOR DEL DISTRITO JUDICIAL DE PEREIRA</w:t>
      </w:r>
    </w:p>
    <w:p w14:paraId="319FEDDC" w14:textId="77777777" w:rsidR="00C31012" w:rsidRPr="000176D3" w:rsidRDefault="00C31012" w:rsidP="00D40DDC">
      <w:pPr>
        <w:spacing w:after="0" w:line="276" w:lineRule="auto"/>
        <w:jc w:val="center"/>
        <w:rPr>
          <w:rFonts w:ascii="Tahoma" w:hAnsi="Tahoma" w:cs="Tahoma"/>
          <w:b/>
          <w:spacing w:val="-2"/>
        </w:rPr>
      </w:pPr>
      <w:r w:rsidRPr="000176D3">
        <w:rPr>
          <w:rFonts w:ascii="Tahoma" w:hAnsi="Tahoma" w:cs="Tahoma"/>
          <w:b/>
          <w:spacing w:val="-2"/>
        </w:rPr>
        <w:t>SALA DE DECISIÓN PENAL</w:t>
      </w:r>
    </w:p>
    <w:p w14:paraId="5F74E5AA" w14:textId="77777777" w:rsidR="00C31012" w:rsidRPr="000176D3" w:rsidRDefault="00C31012" w:rsidP="00D40DDC">
      <w:pPr>
        <w:spacing w:after="0" w:line="276" w:lineRule="auto"/>
        <w:jc w:val="center"/>
        <w:rPr>
          <w:rFonts w:ascii="Tahoma" w:hAnsi="Tahoma" w:cs="Tahoma"/>
          <w:b/>
          <w:spacing w:val="-2"/>
        </w:rPr>
      </w:pPr>
    </w:p>
    <w:p w14:paraId="229B954F" w14:textId="77777777" w:rsidR="00C31012" w:rsidRPr="000176D3" w:rsidRDefault="00C31012" w:rsidP="00D40DDC">
      <w:pPr>
        <w:spacing w:after="0" w:line="276" w:lineRule="auto"/>
        <w:jc w:val="center"/>
        <w:rPr>
          <w:rFonts w:ascii="Tahoma" w:hAnsi="Tahoma" w:cs="Tahoma"/>
          <w:b/>
          <w:spacing w:val="-2"/>
        </w:rPr>
      </w:pPr>
      <w:r w:rsidRPr="000176D3">
        <w:rPr>
          <w:rFonts w:ascii="Tahoma" w:hAnsi="Tahoma" w:cs="Tahoma"/>
          <w:b/>
          <w:spacing w:val="-2"/>
        </w:rPr>
        <w:t>M.P. MANUEL YARZAGARAY BANDERA</w:t>
      </w:r>
    </w:p>
    <w:p w14:paraId="45BBB66A" w14:textId="77777777" w:rsidR="00C31012" w:rsidRPr="000176D3" w:rsidRDefault="00C31012" w:rsidP="00D40DDC">
      <w:pPr>
        <w:spacing w:after="0" w:line="276" w:lineRule="auto"/>
        <w:jc w:val="center"/>
        <w:rPr>
          <w:rFonts w:ascii="Tahoma" w:eastAsia="Times New Roman" w:hAnsi="Tahoma" w:cs="Tahoma"/>
          <w:b/>
          <w:spacing w:val="-2"/>
          <w:lang w:val="es-419" w:eastAsia="es-ES"/>
        </w:rPr>
      </w:pPr>
    </w:p>
    <w:p w14:paraId="4D51DB9F" w14:textId="77777777" w:rsidR="00C31012" w:rsidRPr="000176D3" w:rsidRDefault="00241649" w:rsidP="00D40DDC">
      <w:pPr>
        <w:spacing w:after="0" w:line="276" w:lineRule="auto"/>
        <w:jc w:val="center"/>
        <w:rPr>
          <w:rFonts w:ascii="Tahoma" w:eastAsia="Times New Roman" w:hAnsi="Tahoma" w:cs="Tahoma"/>
          <w:b/>
          <w:bCs/>
          <w:spacing w:val="-2"/>
          <w:lang w:val="es-ES"/>
        </w:rPr>
      </w:pPr>
      <w:r w:rsidRPr="000176D3">
        <w:rPr>
          <w:rFonts w:ascii="Tahoma" w:eastAsia="Times New Roman" w:hAnsi="Tahoma" w:cs="Tahoma"/>
          <w:b/>
          <w:bCs/>
          <w:spacing w:val="-2"/>
          <w:lang w:val="es-ES"/>
        </w:rPr>
        <w:t xml:space="preserve">SENTENCIA </w:t>
      </w:r>
      <w:r w:rsidR="00C31012" w:rsidRPr="000176D3">
        <w:rPr>
          <w:rFonts w:ascii="Tahoma" w:eastAsia="Times New Roman" w:hAnsi="Tahoma" w:cs="Tahoma"/>
          <w:b/>
          <w:bCs/>
          <w:spacing w:val="-2"/>
          <w:lang w:val="es-ES"/>
        </w:rPr>
        <w:t>DE 2ª INSTANCIA</w:t>
      </w:r>
    </w:p>
    <w:p w14:paraId="26C85ACA" w14:textId="77777777" w:rsidR="00A55E61" w:rsidRPr="000176D3" w:rsidRDefault="00A55E61" w:rsidP="00D40DDC">
      <w:pPr>
        <w:spacing w:after="0" w:line="276" w:lineRule="auto"/>
        <w:rPr>
          <w:rFonts w:ascii="Tahoma" w:eastAsia="Calibri" w:hAnsi="Tahoma" w:cs="Tahoma"/>
          <w:b/>
          <w:spacing w:val="-2"/>
        </w:rPr>
      </w:pPr>
    </w:p>
    <w:p w14:paraId="788D6D78" w14:textId="77777777" w:rsidR="00061E75" w:rsidRPr="000176D3" w:rsidRDefault="00061E75" w:rsidP="00D40DDC">
      <w:pPr>
        <w:spacing w:after="0" w:line="276" w:lineRule="auto"/>
        <w:rPr>
          <w:rFonts w:ascii="Tahoma" w:eastAsia="Calibri" w:hAnsi="Tahoma" w:cs="Tahoma"/>
          <w:spacing w:val="-2"/>
        </w:rPr>
      </w:pPr>
    </w:p>
    <w:p w14:paraId="6F4FADB4" w14:textId="4B5519F9" w:rsidR="008A4E4A" w:rsidRPr="000176D3" w:rsidRDefault="00FD6CE2" w:rsidP="00D40DDC">
      <w:pPr>
        <w:spacing w:after="0" w:line="276" w:lineRule="auto"/>
        <w:rPr>
          <w:rFonts w:ascii="Tahoma" w:hAnsi="Tahoma" w:cs="Tahoma"/>
          <w:spacing w:val="-2"/>
        </w:rPr>
      </w:pPr>
      <w:r w:rsidRPr="000176D3">
        <w:rPr>
          <w:rFonts w:ascii="Tahoma" w:hAnsi="Tahoma" w:cs="Tahoma"/>
          <w:spacing w:val="-2"/>
        </w:rPr>
        <w:t>Pereira,</w:t>
      </w:r>
      <w:r w:rsidR="004958D6" w:rsidRPr="000176D3">
        <w:rPr>
          <w:rFonts w:ascii="Tahoma" w:hAnsi="Tahoma" w:cs="Tahoma"/>
          <w:spacing w:val="-2"/>
        </w:rPr>
        <w:t xml:space="preserve"> veintiuno</w:t>
      </w:r>
      <w:r w:rsidRPr="000176D3">
        <w:rPr>
          <w:rFonts w:ascii="Tahoma" w:hAnsi="Tahoma" w:cs="Tahoma"/>
          <w:spacing w:val="-2"/>
        </w:rPr>
        <w:t xml:space="preserve"> </w:t>
      </w:r>
      <w:r w:rsidR="004958D6" w:rsidRPr="000176D3">
        <w:rPr>
          <w:rFonts w:ascii="Tahoma" w:hAnsi="Tahoma" w:cs="Tahoma"/>
          <w:spacing w:val="-2"/>
        </w:rPr>
        <w:t>(21</w:t>
      </w:r>
      <w:r w:rsidR="00241649" w:rsidRPr="000176D3">
        <w:rPr>
          <w:rFonts w:ascii="Tahoma" w:hAnsi="Tahoma" w:cs="Tahoma"/>
          <w:spacing w:val="-2"/>
        </w:rPr>
        <w:t xml:space="preserve">) </w:t>
      </w:r>
      <w:r w:rsidR="00A55E61" w:rsidRPr="000176D3">
        <w:rPr>
          <w:rFonts w:ascii="Tahoma" w:hAnsi="Tahoma" w:cs="Tahoma"/>
          <w:spacing w:val="-2"/>
        </w:rPr>
        <w:t xml:space="preserve">de </w:t>
      </w:r>
      <w:r w:rsidR="004958D6" w:rsidRPr="000176D3">
        <w:rPr>
          <w:rFonts w:ascii="Tahoma" w:hAnsi="Tahoma" w:cs="Tahoma"/>
          <w:spacing w:val="-2"/>
        </w:rPr>
        <w:t>j</w:t>
      </w:r>
      <w:r w:rsidR="00241649" w:rsidRPr="000176D3">
        <w:rPr>
          <w:rFonts w:ascii="Tahoma" w:hAnsi="Tahoma" w:cs="Tahoma"/>
          <w:spacing w:val="-2"/>
        </w:rPr>
        <w:t xml:space="preserve">ulio </w:t>
      </w:r>
      <w:r w:rsidR="0005721A" w:rsidRPr="000176D3">
        <w:rPr>
          <w:rFonts w:ascii="Tahoma" w:hAnsi="Tahoma" w:cs="Tahoma"/>
          <w:spacing w:val="-2"/>
        </w:rPr>
        <w:t xml:space="preserve">de dos mil </w:t>
      </w:r>
      <w:r w:rsidR="00241649" w:rsidRPr="000176D3">
        <w:rPr>
          <w:rFonts w:ascii="Tahoma" w:hAnsi="Tahoma" w:cs="Tahoma"/>
          <w:spacing w:val="-2"/>
        </w:rPr>
        <w:t>veinte</w:t>
      </w:r>
      <w:r w:rsidR="008A4E4A" w:rsidRPr="000176D3">
        <w:rPr>
          <w:rFonts w:ascii="Tahoma" w:hAnsi="Tahoma" w:cs="Tahoma"/>
          <w:spacing w:val="-2"/>
        </w:rPr>
        <w:t xml:space="preserve"> </w:t>
      </w:r>
      <w:r w:rsidR="00CB3A7F" w:rsidRPr="000176D3">
        <w:rPr>
          <w:rFonts w:ascii="Tahoma" w:hAnsi="Tahoma" w:cs="Tahoma"/>
          <w:spacing w:val="-2"/>
        </w:rPr>
        <w:t>(</w:t>
      </w:r>
      <w:r w:rsidR="004958D6" w:rsidRPr="000176D3">
        <w:rPr>
          <w:rFonts w:ascii="Tahoma" w:hAnsi="Tahoma" w:cs="Tahoma"/>
          <w:spacing w:val="-2"/>
        </w:rPr>
        <w:t>2</w:t>
      </w:r>
      <w:r w:rsidR="00241649" w:rsidRPr="000176D3">
        <w:rPr>
          <w:rFonts w:ascii="Tahoma" w:hAnsi="Tahoma" w:cs="Tahoma"/>
          <w:spacing w:val="-2"/>
        </w:rPr>
        <w:t>020</w:t>
      </w:r>
      <w:r w:rsidR="00C9439D" w:rsidRPr="000176D3">
        <w:rPr>
          <w:rFonts w:ascii="Tahoma" w:hAnsi="Tahoma" w:cs="Tahoma"/>
          <w:spacing w:val="-2"/>
        </w:rPr>
        <w:t>)</w:t>
      </w:r>
    </w:p>
    <w:p w14:paraId="1AD24D76" w14:textId="10F25FD8" w:rsidR="004958D6" w:rsidRPr="000176D3" w:rsidRDefault="004958D6" w:rsidP="00D40DDC">
      <w:pPr>
        <w:spacing w:after="0" w:line="276" w:lineRule="auto"/>
        <w:rPr>
          <w:rFonts w:ascii="Tahoma" w:hAnsi="Tahoma" w:cs="Tahoma"/>
          <w:spacing w:val="-2"/>
        </w:rPr>
      </w:pPr>
      <w:r w:rsidRPr="000176D3">
        <w:rPr>
          <w:rFonts w:ascii="Tahoma" w:hAnsi="Tahoma" w:cs="Tahoma"/>
          <w:spacing w:val="-2"/>
        </w:rPr>
        <w:t>Aprobado por acta No. 537</w:t>
      </w:r>
    </w:p>
    <w:p w14:paraId="5EC7C6AE" w14:textId="3D5388E2" w:rsidR="00CB3A7F" w:rsidRPr="000176D3" w:rsidRDefault="00CB3A7F" w:rsidP="00D40DDC">
      <w:pPr>
        <w:spacing w:after="0" w:line="276" w:lineRule="auto"/>
        <w:rPr>
          <w:rFonts w:ascii="Tahoma" w:hAnsi="Tahoma" w:cs="Tahoma"/>
          <w:spacing w:val="-2"/>
        </w:rPr>
      </w:pPr>
      <w:r w:rsidRPr="000176D3">
        <w:rPr>
          <w:rFonts w:ascii="Tahoma" w:hAnsi="Tahoma" w:cs="Tahoma"/>
          <w:spacing w:val="-2"/>
        </w:rPr>
        <w:t xml:space="preserve">Hora: </w:t>
      </w:r>
      <w:r w:rsidR="004958D6" w:rsidRPr="000176D3">
        <w:rPr>
          <w:rFonts w:ascii="Tahoma" w:hAnsi="Tahoma" w:cs="Tahoma"/>
          <w:spacing w:val="-2"/>
        </w:rPr>
        <w:t xml:space="preserve">2:15 p.m. </w:t>
      </w:r>
    </w:p>
    <w:p w14:paraId="311DD774" w14:textId="77777777" w:rsidR="00A55E61" w:rsidRPr="000176D3" w:rsidRDefault="00F54762" w:rsidP="00D40DDC">
      <w:pPr>
        <w:tabs>
          <w:tab w:val="left" w:pos="708"/>
          <w:tab w:val="left" w:pos="1416"/>
          <w:tab w:val="left" w:pos="2124"/>
          <w:tab w:val="left" w:pos="2832"/>
          <w:tab w:val="right" w:pos="9639"/>
        </w:tabs>
        <w:spacing w:after="0" w:line="276" w:lineRule="auto"/>
        <w:rPr>
          <w:rFonts w:ascii="Tahoma" w:hAnsi="Tahoma" w:cs="Tahoma"/>
          <w:spacing w:val="-2"/>
        </w:rPr>
      </w:pPr>
      <w:r w:rsidRPr="000176D3">
        <w:rPr>
          <w:rFonts w:ascii="Tahoma" w:hAnsi="Tahoma" w:cs="Tahoma"/>
          <w:spacing w:val="-2"/>
        </w:rPr>
        <w:tab/>
      </w:r>
      <w:r w:rsidR="00F270EC" w:rsidRPr="000176D3">
        <w:rPr>
          <w:rFonts w:ascii="Tahoma" w:hAnsi="Tahoma" w:cs="Tahoma"/>
          <w:spacing w:val="-2"/>
        </w:rPr>
        <w:tab/>
      </w:r>
    </w:p>
    <w:p w14:paraId="60DF599A" w14:textId="5B277BCC" w:rsidR="00F75C0F" w:rsidRPr="000176D3" w:rsidRDefault="00035C46"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Procesado</w:t>
      </w:r>
      <w:r w:rsidR="00793D33" w:rsidRPr="000176D3">
        <w:rPr>
          <w:rStyle w:val="Referenciaintensa"/>
          <w:rFonts w:ascii="Tahoma" w:hAnsi="Tahoma" w:cs="Tahoma"/>
          <w:b w:val="0"/>
          <w:color w:val="auto"/>
          <w:spacing w:val="-2"/>
          <w:sz w:val="22"/>
        </w:rPr>
        <w:t>s</w:t>
      </w:r>
      <w:r w:rsidRPr="000176D3">
        <w:rPr>
          <w:rStyle w:val="Referenciaintensa"/>
          <w:rFonts w:ascii="Tahoma" w:hAnsi="Tahoma" w:cs="Tahoma"/>
          <w:b w:val="0"/>
          <w:color w:val="auto"/>
          <w:spacing w:val="-2"/>
          <w:sz w:val="22"/>
        </w:rPr>
        <w:t xml:space="preserve">: </w:t>
      </w:r>
      <w:r w:rsidR="004958D6" w:rsidRPr="000176D3">
        <w:rPr>
          <w:rStyle w:val="Referenciaintensa"/>
          <w:rFonts w:ascii="Tahoma" w:hAnsi="Tahoma" w:cs="Tahoma"/>
          <w:b w:val="0"/>
          <w:color w:val="auto"/>
          <w:spacing w:val="-2"/>
          <w:sz w:val="22"/>
        </w:rPr>
        <w:t xml:space="preserve">DAQE y LDOV </w:t>
      </w:r>
    </w:p>
    <w:p w14:paraId="737D4854" w14:textId="77777777" w:rsidR="00A55E61" w:rsidRPr="000176D3" w:rsidRDefault="00A55E61"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 xml:space="preserve">Delito: </w:t>
      </w:r>
      <w:r w:rsidR="00793D33" w:rsidRPr="000176D3">
        <w:rPr>
          <w:rStyle w:val="Referenciaintensa"/>
          <w:rFonts w:ascii="Tahoma" w:hAnsi="Tahoma" w:cs="Tahoma"/>
          <w:b w:val="0"/>
          <w:color w:val="auto"/>
          <w:spacing w:val="-2"/>
          <w:sz w:val="22"/>
        </w:rPr>
        <w:t>Homicidio y porte ilegal de armas de fuego</w:t>
      </w:r>
    </w:p>
    <w:p w14:paraId="284CA11F" w14:textId="26243D05" w:rsidR="00A55E61" w:rsidRPr="000176D3" w:rsidRDefault="004958D6"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Radicado:</w:t>
      </w:r>
      <w:r w:rsidR="00A55E61" w:rsidRPr="000176D3">
        <w:rPr>
          <w:rStyle w:val="Referenciaintensa"/>
          <w:rFonts w:ascii="Tahoma" w:hAnsi="Tahoma" w:cs="Tahoma"/>
          <w:b w:val="0"/>
          <w:color w:val="auto"/>
          <w:spacing w:val="-2"/>
          <w:sz w:val="22"/>
        </w:rPr>
        <w:t xml:space="preserve"> </w:t>
      </w:r>
      <w:r w:rsidR="00793D33" w:rsidRPr="000176D3">
        <w:rPr>
          <w:rStyle w:val="Referenciaintensa"/>
          <w:rFonts w:ascii="Tahoma" w:hAnsi="Tahoma" w:cs="Tahoma"/>
          <w:b w:val="0"/>
          <w:color w:val="auto"/>
          <w:spacing w:val="-2"/>
          <w:sz w:val="22"/>
        </w:rPr>
        <w:t>66400-31-89-001-2016-00229-01</w:t>
      </w:r>
    </w:p>
    <w:p w14:paraId="1ECDFD9A" w14:textId="77777777" w:rsidR="00A55E61" w:rsidRPr="000176D3" w:rsidRDefault="00A55E61"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Procede</w:t>
      </w:r>
      <w:r w:rsidR="00793D33" w:rsidRPr="000176D3">
        <w:rPr>
          <w:rStyle w:val="Referenciaintensa"/>
          <w:rFonts w:ascii="Tahoma" w:hAnsi="Tahoma" w:cs="Tahoma"/>
          <w:b w:val="0"/>
          <w:color w:val="auto"/>
          <w:spacing w:val="-2"/>
          <w:sz w:val="22"/>
        </w:rPr>
        <w:t>ncia</w:t>
      </w:r>
      <w:r w:rsidRPr="000176D3">
        <w:rPr>
          <w:rStyle w:val="Referenciaintensa"/>
          <w:rFonts w:ascii="Tahoma" w:hAnsi="Tahoma" w:cs="Tahoma"/>
          <w:b w:val="0"/>
          <w:color w:val="auto"/>
          <w:spacing w:val="-2"/>
          <w:sz w:val="22"/>
        </w:rPr>
        <w:t xml:space="preserve">: Juzgado </w:t>
      </w:r>
      <w:r w:rsidR="00D63D53" w:rsidRPr="000176D3">
        <w:rPr>
          <w:rStyle w:val="Referenciaintensa"/>
          <w:rFonts w:ascii="Tahoma" w:hAnsi="Tahoma" w:cs="Tahoma"/>
          <w:b w:val="0"/>
          <w:color w:val="auto"/>
          <w:spacing w:val="-2"/>
          <w:sz w:val="22"/>
        </w:rPr>
        <w:t>Único Promis</w:t>
      </w:r>
      <w:r w:rsidR="00793D33" w:rsidRPr="000176D3">
        <w:rPr>
          <w:rStyle w:val="Referenciaintensa"/>
          <w:rFonts w:ascii="Tahoma" w:hAnsi="Tahoma" w:cs="Tahoma"/>
          <w:b w:val="0"/>
          <w:color w:val="auto"/>
          <w:spacing w:val="-2"/>
          <w:sz w:val="22"/>
        </w:rPr>
        <w:t>c</w:t>
      </w:r>
      <w:r w:rsidR="00D63D53" w:rsidRPr="000176D3">
        <w:rPr>
          <w:rStyle w:val="Referenciaintensa"/>
          <w:rFonts w:ascii="Tahoma" w:hAnsi="Tahoma" w:cs="Tahoma"/>
          <w:b w:val="0"/>
          <w:color w:val="auto"/>
          <w:spacing w:val="-2"/>
          <w:sz w:val="22"/>
        </w:rPr>
        <w:t>uo del Circuito de La Virginia</w:t>
      </w:r>
    </w:p>
    <w:p w14:paraId="5F86C087" w14:textId="77777777" w:rsidR="00035F96" w:rsidRPr="000176D3" w:rsidRDefault="00CF731D"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lastRenderedPageBreak/>
        <w:t xml:space="preserve">Asunto: </w:t>
      </w:r>
      <w:r w:rsidR="00A55E61" w:rsidRPr="000176D3">
        <w:rPr>
          <w:rStyle w:val="Referenciaintensa"/>
          <w:rFonts w:ascii="Tahoma" w:hAnsi="Tahoma" w:cs="Tahoma"/>
          <w:b w:val="0"/>
          <w:color w:val="auto"/>
          <w:spacing w:val="-2"/>
          <w:sz w:val="22"/>
        </w:rPr>
        <w:t xml:space="preserve">Resuelve </w:t>
      </w:r>
      <w:r w:rsidR="00077406" w:rsidRPr="000176D3">
        <w:rPr>
          <w:rStyle w:val="Referenciaintensa"/>
          <w:rFonts w:ascii="Tahoma" w:hAnsi="Tahoma" w:cs="Tahoma"/>
          <w:b w:val="0"/>
          <w:color w:val="auto"/>
          <w:spacing w:val="-2"/>
          <w:sz w:val="22"/>
        </w:rPr>
        <w:t xml:space="preserve">apelación </w:t>
      </w:r>
      <w:r w:rsidR="00793D33" w:rsidRPr="000176D3">
        <w:rPr>
          <w:rStyle w:val="Referenciaintensa"/>
          <w:rFonts w:ascii="Tahoma" w:hAnsi="Tahoma" w:cs="Tahoma"/>
          <w:b w:val="0"/>
          <w:color w:val="auto"/>
          <w:spacing w:val="-2"/>
          <w:sz w:val="22"/>
        </w:rPr>
        <w:t xml:space="preserve">interpuesta por la </w:t>
      </w:r>
      <w:r w:rsidR="00035F96" w:rsidRPr="000176D3">
        <w:rPr>
          <w:rStyle w:val="Referenciaintensa"/>
          <w:rFonts w:ascii="Tahoma" w:hAnsi="Tahoma" w:cs="Tahoma"/>
          <w:b w:val="0"/>
          <w:color w:val="auto"/>
          <w:spacing w:val="-2"/>
          <w:sz w:val="22"/>
        </w:rPr>
        <w:t>Defensa</w:t>
      </w:r>
      <w:r w:rsidR="00793D33" w:rsidRPr="000176D3">
        <w:rPr>
          <w:rStyle w:val="Referenciaintensa"/>
          <w:rFonts w:ascii="Tahoma" w:hAnsi="Tahoma" w:cs="Tahoma"/>
          <w:b w:val="0"/>
          <w:color w:val="auto"/>
          <w:spacing w:val="-2"/>
          <w:sz w:val="22"/>
        </w:rPr>
        <w:t xml:space="preserve"> </w:t>
      </w:r>
      <w:r w:rsidR="00A55E61" w:rsidRPr="000176D3">
        <w:rPr>
          <w:rStyle w:val="Referenciaintensa"/>
          <w:rFonts w:ascii="Tahoma" w:hAnsi="Tahoma" w:cs="Tahoma"/>
          <w:b w:val="0"/>
          <w:color w:val="auto"/>
          <w:spacing w:val="-2"/>
          <w:sz w:val="22"/>
        </w:rPr>
        <w:t>en c</w:t>
      </w:r>
      <w:r w:rsidR="00F02C23" w:rsidRPr="000176D3">
        <w:rPr>
          <w:rStyle w:val="Referenciaintensa"/>
          <w:rFonts w:ascii="Tahoma" w:hAnsi="Tahoma" w:cs="Tahoma"/>
          <w:b w:val="0"/>
          <w:color w:val="auto"/>
          <w:spacing w:val="-2"/>
          <w:sz w:val="22"/>
        </w:rPr>
        <w:t>ontra de</w:t>
      </w:r>
      <w:r w:rsidR="00793D33" w:rsidRPr="000176D3">
        <w:rPr>
          <w:rStyle w:val="Referenciaintensa"/>
          <w:rFonts w:ascii="Tahoma" w:hAnsi="Tahoma" w:cs="Tahoma"/>
          <w:b w:val="0"/>
          <w:color w:val="auto"/>
          <w:spacing w:val="-2"/>
          <w:sz w:val="22"/>
        </w:rPr>
        <w:t xml:space="preserve"> la</w:t>
      </w:r>
      <w:r w:rsidR="00F02C23" w:rsidRPr="000176D3">
        <w:rPr>
          <w:rStyle w:val="Referenciaintensa"/>
          <w:rFonts w:ascii="Tahoma" w:hAnsi="Tahoma" w:cs="Tahoma"/>
          <w:b w:val="0"/>
          <w:color w:val="auto"/>
          <w:spacing w:val="-2"/>
          <w:sz w:val="22"/>
        </w:rPr>
        <w:t xml:space="preserve"> sentencia </w:t>
      </w:r>
      <w:r w:rsidR="00035F96" w:rsidRPr="000176D3">
        <w:rPr>
          <w:rStyle w:val="Referenciaintensa"/>
          <w:rFonts w:ascii="Tahoma" w:hAnsi="Tahoma" w:cs="Tahoma"/>
          <w:b w:val="0"/>
          <w:color w:val="auto"/>
          <w:spacing w:val="-2"/>
          <w:sz w:val="22"/>
        </w:rPr>
        <w:t>condenatoria</w:t>
      </w:r>
    </w:p>
    <w:p w14:paraId="4F94F51A" w14:textId="77777777" w:rsidR="00C31012" w:rsidRPr="000176D3" w:rsidRDefault="00C31012"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 xml:space="preserve">Temas: </w:t>
      </w:r>
      <w:r w:rsidR="00564D23" w:rsidRPr="000176D3">
        <w:rPr>
          <w:rStyle w:val="Referenciaintensa"/>
          <w:rFonts w:ascii="Tahoma" w:hAnsi="Tahoma" w:cs="Tahoma"/>
          <w:b w:val="0"/>
          <w:color w:val="auto"/>
          <w:spacing w:val="-2"/>
          <w:sz w:val="22"/>
        </w:rPr>
        <w:t>Yerros en la valoración del testigo único de cargos</w:t>
      </w:r>
      <w:r w:rsidR="00D844F3" w:rsidRPr="000176D3">
        <w:rPr>
          <w:rStyle w:val="Referenciaintensa"/>
          <w:rFonts w:ascii="Tahoma" w:hAnsi="Tahoma" w:cs="Tahoma"/>
          <w:b w:val="0"/>
          <w:color w:val="auto"/>
          <w:spacing w:val="-2"/>
          <w:sz w:val="22"/>
        </w:rPr>
        <w:t>. Valor probatorio de las entrevistas</w:t>
      </w:r>
      <w:r w:rsidR="00F8377C" w:rsidRPr="000176D3">
        <w:rPr>
          <w:rStyle w:val="Referenciaintensa"/>
          <w:rFonts w:ascii="Tahoma" w:hAnsi="Tahoma" w:cs="Tahoma"/>
          <w:b w:val="0"/>
          <w:color w:val="auto"/>
          <w:spacing w:val="-2"/>
          <w:sz w:val="22"/>
        </w:rPr>
        <w:t>; Principio de motivación de las providencias judiciales</w:t>
      </w:r>
      <w:r w:rsidR="003335B0" w:rsidRPr="000176D3">
        <w:rPr>
          <w:rStyle w:val="Referenciaintensa"/>
          <w:rFonts w:ascii="Tahoma" w:hAnsi="Tahoma" w:cs="Tahoma"/>
          <w:b w:val="0"/>
          <w:color w:val="auto"/>
          <w:spacing w:val="-2"/>
          <w:sz w:val="22"/>
        </w:rPr>
        <w:t xml:space="preserve"> </w:t>
      </w:r>
      <w:r w:rsidR="00564D23" w:rsidRPr="000176D3">
        <w:rPr>
          <w:rStyle w:val="Referenciaintensa"/>
          <w:rFonts w:ascii="Tahoma" w:hAnsi="Tahoma" w:cs="Tahoma"/>
          <w:b w:val="0"/>
          <w:color w:val="auto"/>
          <w:spacing w:val="-2"/>
          <w:sz w:val="22"/>
        </w:rPr>
        <w:t xml:space="preserve"> </w:t>
      </w:r>
      <w:r w:rsidR="00241649" w:rsidRPr="000176D3">
        <w:rPr>
          <w:rStyle w:val="Referenciaintensa"/>
          <w:rFonts w:ascii="Tahoma" w:hAnsi="Tahoma" w:cs="Tahoma"/>
          <w:b w:val="0"/>
          <w:color w:val="auto"/>
          <w:spacing w:val="-2"/>
          <w:sz w:val="22"/>
        </w:rPr>
        <w:t xml:space="preserve"> </w:t>
      </w:r>
    </w:p>
    <w:p w14:paraId="208BBC2A" w14:textId="77777777" w:rsidR="00A55E61" w:rsidRPr="000176D3" w:rsidRDefault="00CF731D" w:rsidP="00D40DDC">
      <w:pPr>
        <w:pBdr>
          <w:top w:val="single" w:sz="4" w:space="1" w:color="auto"/>
          <w:left w:val="single" w:sz="4" w:space="0"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pacing w:val="-2"/>
          <w:sz w:val="22"/>
        </w:rPr>
      </w:pPr>
      <w:r w:rsidRPr="000176D3">
        <w:rPr>
          <w:rStyle w:val="Referenciaintensa"/>
          <w:rFonts w:ascii="Tahoma" w:hAnsi="Tahoma" w:cs="Tahoma"/>
          <w:b w:val="0"/>
          <w:color w:val="auto"/>
          <w:spacing w:val="-2"/>
          <w:sz w:val="22"/>
        </w:rPr>
        <w:t>Decisión:</w:t>
      </w:r>
      <w:r w:rsidR="00FA098D" w:rsidRPr="000176D3">
        <w:rPr>
          <w:rStyle w:val="Referenciaintensa"/>
          <w:rFonts w:ascii="Tahoma" w:hAnsi="Tahoma" w:cs="Tahoma"/>
          <w:b w:val="0"/>
          <w:color w:val="auto"/>
          <w:spacing w:val="-2"/>
          <w:sz w:val="22"/>
        </w:rPr>
        <w:t xml:space="preserve"> </w:t>
      </w:r>
      <w:r w:rsidR="00622840" w:rsidRPr="000176D3">
        <w:rPr>
          <w:rStyle w:val="Referenciaintensa"/>
          <w:rFonts w:ascii="Tahoma" w:hAnsi="Tahoma" w:cs="Tahoma"/>
          <w:b w:val="0"/>
          <w:color w:val="auto"/>
          <w:spacing w:val="-2"/>
          <w:sz w:val="22"/>
        </w:rPr>
        <w:t>Confirma fallo confutado</w:t>
      </w:r>
    </w:p>
    <w:p w14:paraId="2BBE694E" w14:textId="77777777" w:rsidR="0000237F" w:rsidRPr="000176D3" w:rsidRDefault="0000237F" w:rsidP="00D40DDC">
      <w:pPr>
        <w:spacing w:after="0" w:line="276" w:lineRule="auto"/>
        <w:rPr>
          <w:rFonts w:ascii="Tahoma" w:eastAsia="Calibri" w:hAnsi="Tahoma" w:cs="Tahoma"/>
          <w:b/>
          <w:spacing w:val="-2"/>
        </w:rPr>
      </w:pPr>
    </w:p>
    <w:p w14:paraId="42DAAB34" w14:textId="77777777" w:rsidR="0000237F" w:rsidRPr="000176D3" w:rsidRDefault="00A55E61" w:rsidP="00D40DDC">
      <w:pPr>
        <w:spacing w:after="0" w:line="276" w:lineRule="auto"/>
        <w:jc w:val="center"/>
        <w:rPr>
          <w:rFonts w:ascii="Tahoma" w:eastAsia="Calibri" w:hAnsi="Tahoma" w:cs="Tahoma"/>
          <w:b/>
          <w:spacing w:val="-2"/>
        </w:rPr>
      </w:pPr>
      <w:r w:rsidRPr="000176D3">
        <w:rPr>
          <w:rFonts w:ascii="Tahoma" w:eastAsia="Calibri" w:hAnsi="Tahoma" w:cs="Tahoma"/>
          <w:b/>
          <w:spacing w:val="-2"/>
        </w:rPr>
        <w:t>VISTOS:</w:t>
      </w:r>
    </w:p>
    <w:p w14:paraId="59E6C9DF" w14:textId="77777777" w:rsidR="00CF65CD" w:rsidRPr="000176D3" w:rsidRDefault="00CF65CD" w:rsidP="00D40DDC">
      <w:pPr>
        <w:spacing w:after="0" w:line="276" w:lineRule="auto"/>
        <w:jc w:val="center"/>
        <w:rPr>
          <w:rFonts w:ascii="Tahoma" w:eastAsia="Calibri" w:hAnsi="Tahoma" w:cs="Tahoma"/>
          <w:b/>
          <w:spacing w:val="-2"/>
        </w:rPr>
      </w:pPr>
    </w:p>
    <w:p w14:paraId="05DB6401" w14:textId="6D4518CB" w:rsidR="00CF65CD" w:rsidRPr="000176D3" w:rsidRDefault="003C2E1F" w:rsidP="00D40DDC">
      <w:pPr>
        <w:spacing w:after="0" w:line="276" w:lineRule="auto"/>
        <w:jc w:val="both"/>
        <w:rPr>
          <w:rFonts w:ascii="Tahoma" w:eastAsia="Calibri" w:hAnsi="Tahoma" w:cs="Tahoma"/>
          <w:spacing w:val="-2"/>
        </w:rPr>
      </w:pPr>
      <w:r w:rsidRPr="000176D3">
        <w:rPr>
          <w:rFonts w:ascii="Tahoma" w:eastAsia="Calibri" w:hAnsi="Tahoma" w:cs="Tahoma"/>
          <w:spacing w:val="-2"/>
        </w:rPr>
        <w:t xml:space="preserve">Procede </w:t>
      </w:r>
      <w:r w:rsidR="008914CA" w:rsidRPr="000176D3">
        <w:rPr>
          <w:rFonts w:ascii="Tahoma" w:eastAsia="Calibri" w:hAnsi="Tahoma" w:cs="Tahoma"/>
          <w:spacing w:val="-2"/>
        </w:rPr>
        <w:t>la</w:t>
      </w:r>
      <w:r w:rsidRPr="000176D3">
        <w:rPr>
          <w:rFonts w:ascii="Tahoma" w:eastAsia="Calibri" w:hAnsi="Tahoma" w:cs="Tahoma"/>
          <w:spacing w:val="-2"/>
        </w:rPr>
        <w:t xml:space="preserve"> Sala de Decisión </w:t>
      </w:r>
      <w:r w:rsidR="008914CA" w:rsidRPr="000176D3">
        <w:rPr>
          <w:rFonts w:ascii="Tahoma" w:eastAsia="Calibri" w:hAnsi="Tahoma" w:cs="Tahoma"/>
          <w:spacing w:val="-2"/>
        </w:rPr>
        <w:t xml:space="preserve">Penal del </w:t>
      </w:r>
      <w:r w:rsidR="00241649" w:rsidRPr="000176D3">
        <w:rPr>
          <w:rFonts w:ascii="Tahoma" w:eastAsia="Calibri" w:hAnsi="Tahoma" w:cs="Tahoma"/>
          <w:spacing w:val="-2"/>
        </w:rPr>
        <w:t>T</w:t>
      </w:r>
      <w:r w:rsidR="008914CA" w:rsidRPr="000176D3">
        <w:rPr>
          <w:rFonts w:ascii="Tahoma" w:eastAsia="Calibri" w:hAnsi="Tahoma" w:cs="Tahoma"/>
          <w:spacing w:val="-2"/>
        </w:rPr>
        <w:t>ribunal Superior de este Distrito Judicial</w:t>
      </w:r>
      <w:r w:rsidR="00CF65CD" w:rsidRPr="000176D3">
        <w:rPr>
          <w:rFonts w:ascii="Tahoma" w:eastAsia="Calibri" w:hAnsi="Tahoma" w:cs="Tahoma"/>
          <w:spacing w:val="-2"/>
        </w:rPr>
        <w:t xml:space="preserve"> a desatar los </w:t>
      </w:r>
      <w:r w:rsidR="008914CA" w:rsidRPr="000176D3">
        <w:rPr>
          <w:rFonts w:ascii="Tahoma" w:eastAsia="Calibri" w:hAnsi="Tahoma" w:cs="Tahoma"/>
          <w:spacing w:val="-2"/>
        </w:rPr>
        <w:t xml:space="preserve">sendos </w:t>
      </w:r>
      <w:r w:rsidR="00CF65CD" w:rsidRPr="000176D3">
        <w:rPr>
          <w:rFonts w:ascii="Tahoma" w:eastAsia="Calibri" w:hAnsi="Tahoma" w:cs="Tahoma"/>
          <w:spacing w:val="-2"/>
        </w:rPr>
        <w:t xml:space="preserve">recursos de </w:t>
      </w:r>
      <w:r w:rsidR="00995913" w:rsidRPr="000176D3">
        <w:rPr>
          <w:rFonts w:ascii="Tahoma" w:eastAsia="Calibri" w:hAnsi="Tahoma" w:cs="Tahoma"/>
          <w:spacing w:val="-2"/>
        </w:rPr>
        <w:t>apelación</w:t>
      </w:r>
      <w:r w:rsidR="00CF65CD" w:rsidRPr="000176D3">
        <w:rPr>
          <w:rFonts w:ascii="Tahoma" w:eastAsia="Calibri" w:hAnsi="Tahoma" w:cs="Tahoma"/>
          <w:spacing w:val="-2"/>
        </w:rPr>
        <w:t xml:space="preserve"> interpuestos por </w:t>
      </w:r>
      <w:r w:rsidRPr="000176D3">
        <w:rPr>
          <w:rFonts w:ascii="Tahoma" w:eastAsia="Calibri" w:hAnsi="Tahoma" w:cs="Tahoma"/>
          <w:spacing w:val="-2"/>
        </w:rPr>
        <w:t>los</w:t>
      </w:r>
      <w:r w:rsidR="00195F7F" w:rsidRPr="000176D3">
        <w:rPr>
          <w:rFonts w:ascii="Tahoma" w:eastAsia="Calibri" w:hAnsi="Tahoma" w:cs="Tahoma"/>
          <w:spacing w:val="-2"/>
        </w:rPr>
        <w:t xml:space="preserve"> Defens</w:t>
      </w:r>
      <w:r w:rsidRPr="000176D3">
        <w:rPr>
          <w:rFonts w:ascii="Tahoma" w:eastAsia="Calibri" w:hAnsi="Tahoma" w:cs="Tahoma"/>
          <w:spacing w:val="-2"/>
        </w:rPr>
        <w:t>ores</w:t>
      </w:r>
      <w:r w:rsidR="00A62BB7" w:rsidRPr="000176D3">
        <w:rPr>
          <w:rFonts w:ascii="Tahoma" w:eastAsia="Calibri" w:hAnsi="Tahoma" w:cs="Tahoma"/>
          <w:spacing w:val="-2"/>
        </w:rPr>
        <w:t xml:space="preserve"> de</w:t>
      </w:r>
      <w:r w:rsidR="00805F62" w:rsidRPr="000176D3">
        <w:rPr>
          <w:rFonts w:ascii="Tahoma" w:eastAsia="Calibri" w:hAnsi="Tahoma" w:cs="Tahoma"/>
          <w:spacing w:val="-2"/>
        </w:rPr>
        <w:t xml:space="preserve"> </w:t>
      </w:r>
      <w:r w:rsidR="00A62BB7" w:rsidRPr="000176D3">
        <w:rPr>
          <w:rFonts w:ascii="Tahoma" w:eastAsia="Calibri" w:hAnsi="Tahoma" w:cs="Tahoma"/>
          <w:spacing w:val="-2"/>
        </w:rPr>
        <w:t>l</w:t>
      </w:r>
      <w:r w:rsidR="00805F62" w:rsidRPr="000176D3">
        <w:rPr>
          <w:rFonts w:ascii="Tahoma" w:eastAsia="Calibri" w:hAnsi="Tahoma" w:cs="Tahoma"/>
          <w:spacing w:val="-2"/>
        </w:rPr>
        <w:t>os</w:t>
      </w:r>
      <w:r w:rsidR="00A62BB7" w:rsidRPr="000176D3">
        <w:rPr>
          <w:rFonts w:ascii="Tahoma" w:eastAsia="Calibri" w:hAnsi="Tahoma" w:cs="Tahoma"/>
          <w:spacing w:val="-2"/>
        </w:rPr>
        <w:t xml:space="preserve"> Procesado</w:t>
      </w:r>
      <w:r w:rsidR="00805F62" w:rsidRPr="000176D3">
        <w:rPr>
          <w:rFonts w:ascii="Tahoma" w:eastAsia="Calibri" w:hAnsi="Tahoma" w:cs="Tahoma"/>
          <w:spacing w:val="-2"/>
        </w:rPr>
        <w:t>s</w:t>
      </w:r>
      <w:r w:rsidR="00A62BB7" w:rsidRPr="000176D3">
        <w:rPr>
          <w:rFonts w:ascii="Tahoma" w:eastAsia="Calibri" w:hAnsi="Tahoma" w:cs="Tahoma"/>
          <w:spacing w:val="-2"/>
        </w:rPr>
        <w:t xml:space="preserve"> </w:t>
      </w:r>
      <w:r w:rsidR="003E6F27" w:rsidRPr="000176D3">
        <w:rPr>
          <w:rFonts w:ascii="Tahoma" w:eastAsia="Calibri" w:hAnsi="Tahoma" w:cs="Tahoma"/>
          <w:b/>
          <w:spacing w:val="-2"/>
        </w:rPr>
        <w:t>DAQE</w:t>
      </w:r>
      <w:r w:rsidR="00BF4450" w:rsidRPr="000176D3">
        <w:rPr>
          <w:rFonts w:ascii="Tahoma" w:eastAsia="Calibri" w:hAnsi="Tahoma" w:cs="Tahoma"/>
          <w:b/>
          <w:spacing w:val="-2"/>
        </w:rPr>
        <w:t xml:space="preserve">, (A) </w:t>
      </w:r>
      <w:r w:rsidR="00BF4450" w:rsidRPr="000176D3">
        <w:rPr>
          <w:rFonts w:ascii="Tahoma" w:eastAsia="Calibri" w:hAnsi="Tahoma" w:cs="Tahoma"/>
          <w:b/>
          <w:i/>
          <w:spacing w:val="-2"/>
        </w:rPr>
        <w:t>“Tonono”,</w:t>
      </w:r>
      <w:r w:rsidR="00BF4450" w:rsidRPr="000176D3">
        <w:rPr>
          <w:rFonts w:ascii="Tahoma" w:eastAsia="Calibri" w:hAnsi="Tahoma" w:cs="Tahoma"/>
          <w:b/>
          <w:spacing w:val="-2"/>
        </w:rPr>
        <w:t xml:space="preserve"> </w:t>
      </w:r>
      <w:r w:rsidR="00BF4450" w:rsidRPr="000176D3">
        <w:rPr>
          <w:rFonts w:ascii="Tahoma" w:eastAsia="Calibri" w:hAnsi="Tahoma" w:cs="Tahoma"/>
          <w:spacing w:val="-2"/>
        </w:rPr>
        <w:t>y</w:t>
      </w:r>
      <w:r w:rsidR="00BF4450" w:rsidRPr="000176D3">
        <w:rPr>
          <w:rFonts w:ascii="Tahoma" w:eastAsia="Calibri" w:hAnsi="Tahoma" w:cs="Tahoma"/>
          <w:b/>
          <w:spacing w:val="-2"/>
        </w:rPr>
        <w:t xml:space="preserve"> </w:t>
      </w:r>
      <w:r w:rsidR="003E6F27" w:rsidRPr="000176D3">
        <w:rPr>
          <w:rFonts w:ascii="Tahoma" w:eastAsia="Calibri" w:hAnsi="Tahoma" w:cs="Tahoma"/>
          <w:b/>
          <w:spacing w:val="-2"/>
        </w:rPr>
        <w:t>LDOV</w:t>
      </w:r>
      <w:r w:rsidR="00BF4450" w:rsidRPr="000176D3">
        <w:rPr>
          <w:rFonts w:ascii="Tahoma" w:eastAsia="Calibri" w:hAnsi="Tahoma" w:cs="Tahoma"/>
          <w:b/>
          <w:spacing w:val="-2"/>
        </w:rPr>
        <w:t xml:space="preserve">, </w:t>
      </w:r>
      <w:r w:rsidR="00BF4450" w:rsidRPr="000176D3">
        <w:rPr>
          <w:rFonts w:ascii="Tahoma" w:eastAsia="Calibri" w:hAnsi="Tahoma" w:cs="Tahoma"/>
          <w:b/>
          <w:i/>
          <w:spacing w:val="-2"/>
        </w:rPr>
        <w:t>(A) “el Bizco”,</w:t>
      </w:r>
      <w:r w:rsidR="00BF4450" w:rsidRPr="000176D3">
        <w:rPr>
          <w:rFonts w:ascii="Tahoma" w:eastAsia="Calibri" w:hAnsi="Tahoma" w:cs="Tahoma"/>
          <w:b/>
          <w:spacing w:val="-2"/>
        </w:rPr>
        <w:t xml:space="preserve"> </w:t>
      </w:r>
      <w:r w:rsidR="00A62BB7" w:rsidRPr="000176D3">
        <w:rPr>
          <w:rFonts w:ascii="Tahoma" w:eastAsia="Calibri" w:hAnsi="Tahoma" w:cs="Tahoma"/>
          <w:spacing w:val="-2"/>
        </w:rPr>
        <w:t xml:space="preserve">en </w:t>
      </w:r>
      <w:r w:rsidR="00995913" w:rsidRPr="000176D3">
        <w:rPr>
          <w:rFonts w:ascii="Tahoma" w:eastAsia="Calibri" w:hAnsi="Tahoma" w:cs="Tahoma"/>
          <w:spacing w:val="-2"/>
        </w:rPr>
        <w:t xml:space="preserve">contra de la sentencia proferida </w:t>
      </w:r>
      <w:r w:rsidR="004B0AE7" w:rsidRPr="000176D3">
        <w:rPr>
          <w:rFonts w:ascii="Tahoma" w:eastAsia="Calibri" w:hAnsi="Tahoma" w:cs="Tahoma"/>
          <w:spacing w:val="-2"/>
        </w:rPr>
        <w:t xml:space="preserve">por </w:t>
      </w:r>
      <w:r w:rsidR="00995913" w:rsidRPr="000176D3">
        <w:rPr>
          <w:rFonts w:ascii="Tahoma" w:eastAsia="Calibri" w:hAnsi="Tahoma" w:cs="Tahoma"/>
          <w:spacing w:val="-2"/>
        </w:rPr>
        <w:t xml:space="preserve">el Juzgado </w:t>
      </w:r>
      <w:r w:rsidR="008914CA" w:rsidRPr="000176D3">
        <w:rPr>
          <w:rFonts w:ascii="Tahoma" w:eastAsia="Calibri" w:hAnsi="Tahoma" w:cs="Tahoma"/>
          <w:spacing w:val="-2"/>
        </w:rPr>
        <w:t xml:space="preserve">Único </w:t>
      </w:r>
      <w:r w:rsidR="00A62BB7" w:rsidRPr="000176D3">
        <w:rPr>
          <w:rFonts w:ascii="Tahoma" w:eastAsia="Calibri" w:hAnsi="Tahoma" w:cs="Tahoma"/>
          <w:spacing w:val="-2"/>
        </w:rPr>
        <w:t xml:space="preserve">Promiscuo </w:t>
      </w:r>
      <w:r w:rsidR="00995913" w:rsidRPr="000176D3">
        <w:rPr>
          <w:rFonts w:ascii="Tahoma" w:eastAsia="Calibri" w:hAnsi="Tahoma" w:cs="Tahoma"/>
          <w:spacing w:val="-2"/>
        </w:rPr>
        <w:t xml:space="preserve">del Circuito de </w:t>
      </w:r>
      <w:r w:rsidR="00A62BB7" w:rsidRPr="000176D3">
        <w:rPr>
          <w:rFonts w:ascii="Tahoma" w:eastAsia="Calibri" w:hAnsi="Tahoma" w:cs="Tahoma"/>
          <w:spacing w:val="-2"/>
        </w:rPr>
        <w:t>La Virginia</w:t>
      </w:r>
      <w:r w:rsidR="008914CA" w:rsidRPr="000176D3">
        <w:rPr>
          <w:rFonts w:ascii="Tahoma" w:eastAsia="Calibri" w:hAnsi="Tahoma" w:cs="Tahoma"/>
          <w:spacing w:val="-2"/>
        </w:rPr>
        <w:t xml:space="preserve"> </w:t>
      </w:r>
      <w:r w:rsidR="00995913" w:rsidRPr="000176D3">
        <w:rPr>
          <w:rFonts w:ascii="Tahoma" w:eastAsia="Calibri" w:hAnsi="Tahoma" w:cs="Tahoma"/>
          <w:spacing w:val="-2"/>
        </w:rPr>
        <w:t xml:space="preserve">en las calendas del </w:t>
      </w:r>
      <w:r w:rsidR="00A62BB7" w:rsidRPr="000176D3">
        <w:rPr>
          <w:rFonts w:ascii="Tahoma" w:eastAsia="Calibri" w:hAnsi="Tahoma" w:cs="Tahoma"/>
          <w:spacing w:val="-2"/>
        </w:rPr>
        <w:t>4 de abril de 2</w:t>
      </w:r>
      <w:r w:rsidR="00D844F3" w:rsidRPr="000176D3">
        <w:rPr>
          <w:rFonts w:ascii="Tahoma" w:eastAsia="Calibri" w:hAnsi="Tahoma" w:cs="Tahoma"/>
          <w:spacing w:val="-2"/>
        </w:rPr>
        <w:t>.</w:t>
      </w:r>
      <w:r w:rsidR="00A62BB7" w:rsidRPr="000176D3">
        <w:rPr>
          <w:rFonts w:ascii="Tahoma" w:eastAsia="Calibri" w:hAnsi="Tahoma" w:cs="Tahoma"/>
          <w:spacing w:val="-2"/>
        </w:rPr>
        <w:t>017</w:t>
      </w:r>
      <w:r w:rsidR="00995913" w:rsidRPr="000176D3">
        <w:rPr>
          <w:rFonts w:ascii="Tahoma" w:eastAsia="Calibri" w:hAnsi="Tahoma" w:cs="Tahoma"/>
          <w:spacing w:val="-2"/>
        </w:rPr>
        <w:t>, mediante la cual se declaró la responsabilidad criminal de</w:t>
      </w:r>
      <w:r w:rsidR="00A62BB7" w:rsidRPr="000176D3">
        <w:rPr>
          <w:rFonts w:ascii="Tahoma" w:eastAsia="Calibri" w:hAnsi="Tahoma" w:cs="Tahoma"/>
          <w:spacing w:val="-2"/>
        </w:rPr>
        <w:t xml:space="preserve"> </w:t>
      </w:r>
      <w:r w:rsidR="00995913" w:rsidRPr="000176D3">
        <w:rPr>
          <w:rFonts w:ascii="Tahoma" w:eastAsia="Calibri" w:hAnsi="Tahoma" w:cs="Tahoma"/>
          <w:spacing w:val="-2"/>
        </w:rPr>
        <w:t>l</w:t>
      </w:r>
      <w:r w:rsidR="00A62BB7" w:rsidRPr="000176D3">
        <w:rPr>
          <w:rFonts w:ascii="Tahoma" w:eastAsia="Calibri" w:hAnsi="Tahoma" w:cs="Tahoma"/>
          <w:spacing w:val="-2"/>
        </w:rPr>
        <w:t>os</w:t>
      </w:r>
      <w:r w:rsidR="00805F62" w:rsidRPr="000176D3">
        <w:rPr>
          <w:rFonts w:ascii="Tahoma" w:eastAsia="Calibri" w:hAnsi="Tahoma" w:cs="Tahoma"/>
          <w:spacing w:val="-2"/>
        </w:rPr>
        <w:t xml:space="preserve"> aludidos</w:t>
      </w:r>
      <w:r w:rsidR="00A62BB7" w:rsidRPr="000176D3">
        <w:rPr>
          <w:rFonts w:ascii="Tahoma" w:eastAsia="Calibri" w:hAnsi="Tahoma" w:cs="Tahoma"/>
          <w:spacing w:val="-2"/>
        </w:rPr>
        <w:t xml:space="preserve"> ciudadanos</w:t>
      </w:r>
      <w:r w:rsidR="00995913" w:rsidRPr="000176D3">
        <w:rPr>
          <w:rFonts w:ascii="Tahoma" w:eastAsia="Calibri" w:hAnsi="Tahoma" w:cs="Tahoma"/>
          <w:spacing w:val="-2"/>
        </w:rPr>
        <w:t xml:space="preserve"> por incurrir en la comisión de</w:t>
      </w:r>
      <w:r w:rsidR="00A62BB7" w:rsidRPr="000176D3">
        <w:rPr>
          <w:rFonts w:ascii="Tahoma" w:eastAsia="Calibri" w:hAnsi="Tahoma" w:cs="Tahoma"/>
          <w:spacing w:val="-2"/>
        </w:rPr>
        <w:t xml:space="preserve"> </w:t>
      </w:r>
      <w:r w:rsidR="00995913" w:rsidRPr="000176D3">
        <w:rPr>
          <w:rFonts w:ascii="Tahoma" w:eastAsia="Calibri" w:hAnsi="Tahoma" w:cs="Tahoma"/>
          <w:spacing w:val="-2"/>
        </w:rPr>
        <w:t>l</w:t>
      </w:r>
      <w:r w:rsidR="00A62BB7" w:rsidRPr="000176D3">
        <w:rPr>
          <w:rFonts w:ascii="Tahoma" w:eastAsia="Calibri" w:hAnsi="Tahoma" w:cs="Tahoma"/>
          <w:spacing w:val="-2"/>
        </w:rPr>
        <w:t xml:space="preserve">os delitos de homicidio y porte ilegal de armas de fuego. </w:t>
      </w:r>
      <w:r w:rsidR="00995913" w:rsidRPr="000176D3">
        <w:rPr>
          <w:rFonts w:ascii="Tahoma" w:eastAsia="Calibri" w:hAnsi="Tahoma" w:cs="Tahoma"/>
          <w:spacing w:val="-2"/>
        </w:rPr>
        <w:t xml:space="preserve"> </w:t>
      </w:r>
    </w:p>
    <w:p w14:paraId="4C9834BB" w14:textId="77777777" w:rsidR="000639F1" w:rsidRPr="000176D3" w:rsidRDefault="000639F1" w:rsidP="00D40DDC">
      <w:pPr>
        <w:spacing w:after="0" w:line="276" w:lineRule="auto"/>
        <w:jc w:val="both"/>
        <w:rPr>
          <w:rFonts w:ascii="Tahoma" w:eastAsia="Calibri" w:hAnsi="Tahoma" w:cs="Tahoma"/>
          <w:spacing w:val="-2"/>
        </w:rPr>
      </w:pPr>
    </w:p>
    <w:p w14:paraId="062BD6E2" w14:textId="77777777" w:rsidR="00995913" w:rsidRPr="000176D3" w:rsidRDefault="00995913" w:rsidP="00D40DDC">
      <w:pPr>
        <w:spacing w:after="0" w:line="276" w:lineRule="auto"/>
        <w:jc w:val="center"/>
        <w:rPr>
          <w:rFonts w:ascii="Tahoma" w:eastAsia="Calibri" w:hAnsi="Tahoma" w:cs="Tahoma"/>
          <w:b/>
          <w:spacing w:val="-2"/>
        </w:rPr>
      </w:pPr>
      <w:r w:rsidRPr="000176D3">
        <w:rPr>
          <w:rFonts w:ascii="Tahoma" w:eastAsia="Calibri" w:hAnsi="Tahoma" w:cs="Tahoma"/>
          <w:b/>
          <w:spacing w:val="-2"/>
        </w:rPr>
        <w:t>ANTECEDENTES:</w:t>
      </w:r>
    </w:p>
    <w:p w14:paraId="5ADF539F" w14:textId="77777777" w:rsidR="00B35858" w:rsidRPr="000176D3" w:rsidRDefault="00B35858" w:rsidP="00D40DDC">
      <w:pPr>
        <w:spacing w:after="0" w:line="276" w:lineRule="auto"/>
        <w:jc w:val="center"/>
        <w:rPr>
          <w:rFonts w:ascii="Tahoma" w:eastAsia="Calibri" w:hAnsi="Tahoma" w:cs="Tahoma"/>
          <w:spacing w:val="-2"/>
        </w:rPr>
      </w:pPr>
    </w:p>
    <w:p w14:paraId="4497EB74" w14:textId="477BFE59" w:rsidR="00D61130" w:rsidRPr="000176D3" w:rsidRDefault="00B21368" w:rsidP="00D40DDC">
      <w:pPr>
        <w:pStyle w:val="Sinespaciado"/>
        <w:spacing w:line="276" w:lineRule="auto"/>
        <w:jc w:val="both"/>
        <w:rPr>
          <w:rFonts w:ascii="Tahoma" w:hAnsi="Tahoma" w:cs="Tahoma"/>
          <w:spacing w:val="-2"/>
        </w:rPr>
      </w:pPr>
      <w:r w:rsidRPr="000176D3">
        <w:rPr>
          <w:rFonts w:ascii="Tahoma" w:hAnsi="Tahoma" w:cs="Tahoma"/>
          <w:spacing w:val="-2"/>
        </w:rPr>
        <w:t>Los hechos que concitan la atención de la Colegiatura</w:t>
      </w:r>
      <w:r w:rsidR="003B716B" w:rsidRPr="000176D3">
        <w:rPr>
          <w:rFonts w:ascii="Tahoma" w:hAnsi="Tahoma" w:cs="Tahoma"/>
          <w:spacing w:val="-2"/>
        </w:rPr>
        <w:t>,</w:t>
      </w:r>
      <w:r w:rsidRPr="000176D3">
        <w:rPr>
          <w:rFonts w:ascii="Tahoma" w:hAnsi="Tahoma" w:cs="Tahoma"/>
          <w:spacing w:val="-2"/>
        </w:rPr>
        <w:t xml:space="preserve"> están relacionados con el asesinato </w:t>
      </w:r>
      <w:r w:rsidR="00564D23" w:rsidRPr="000176D3">
        <w:rPr>
          <w:rFonts w:ascii="Tahoma" w:hAnsi="Tahoma" w:cs="Tahoma"/>
          <w:spacing w:val="-2"/>
        </w:rPr>
        <w:t xml:space="preserve">perpetrado por dos pistoleros en la persona que </w:t>
      </w:r>
      <w:r w:rsidR="00D160CB" w:rsidRPr="000176D3">
        <w:rPr>
          <w:rFonts w:ascii="Tahoma" w:hAnsi="Tahoma" w:cs="Tahoma"/>
          <w:spacing w:val="-2"/>
        </w:rPr>
        <w:t xml:space="preserve">en </w:t>
      </w:r>
      <w:r w:rsidRPr="000176D3">
        <w:rPr>
          <w:rFonts w:ascii="Tahoma" w:hAnsi="Tahoma" w:cs="Tahoma"/>
          <w:spacing w:val="-2"/>
        </w:rPr>
        <w:t xml:space="preserve">vida </w:t>
      </w:r>
      <w:r w:rsidR="00F75C0F" w:rsidRPr="000176D3">
        <w:rPr>
          <w:rFonts w:ascii="Tahoma" w:hAnsi="Tahoma" w:cs="Tahoma"/>
          <w:spacing w:val="-2"/>
        </w:rPr>
        <w:t>respondía</w:t>
      </w:r>
      <w:r w:rsidRPr="000176D3">
        <w:rPr>
          <w:rFonts w:ascii="Tahoma" w:hAnsi="Tahoma" w:cs="Tahoma"/>
          <w:spacing w:val="-2"/>
        </w:rPr>
        <w:t xml:space="preserve"> por el nombre de JUAN DAVID ORTIZ CASAS, </w:t>
      </w:r>
      <w:r w:rsidR="00564D23" w:rsidRPr="000176D3">
        <w:rPr>
          <w:rFonts w:ascii="Tahoma" w:hAnsi="Tahoma" w:cs="Tahoma"/>
          <w:spacing w:val="-2"/>
        </w:rPr>
        <w:t xml:space="preserve">el </w:t>
      </w:r>
      <w:r w:rsidR="003B716B" w:rsidRPr="000176D3">
        <w:rPr>
          <w:rFonts w:ascii="Tahoma" w:hAnsi="Tahoma" w:cs="Tahoma"/>
          <w:spacing w:val="-2"/>
        </w:rPr>
        <w:t>cual</w:t>
      </w:r>
      <w:r w:rsidRPr="000176D3">
        <w:rPr>
          <w:rFonts w:ascii="Tahoma" w:hAnsi="Tahoma" w:cs="Tahoma"/>
          <w:spacing w:val="-2"/>
        </w:rPr>
        <w:t xml:space="preserve"> tuvo lugar</w:t>
      </w:r>
      <w:r w:rsidR="00F75C0F" w:rsidRPr="000176D3">
        <w:rPr>
          <w:rFonts w:ascii="Tahoma" w:hAnsi="Tahoma" w:cs="Tahoma"/>
          <w:spacing w:val="-2"/>
        </w:rPr>
        <w:t xml:space="preserve"> </w:t>
      </w:r>
      <w:r w:rsidR="00D844F3" w:rsidRPr="000176D3">
        <w:rPr>
          <w:rFonts w:ascii="Tahoma" w:hAnsi="Tahoma" w:cs="Tahoma"/>
          <w:spacing w:val="-2"/>
        </w:rPr>
        <w:t>a eso de 21:30 horas d</w:t>
      </w:r>
      <w:r w:rsidR="00564D23" w:rsidRPr="000176D3">
        <w:rPr>
          <w:rFonts w:ascii="Tahoma" w:hAnsi="Tahoma" w:cs="Tahoma"/>
          <w:spacing w:val="-2"/>
        </w:rPr>
        <w:t>el 23 de junio de 2.01</w:t>
      </w:r>
      <w:r w:rsidR="00D844F3" w:rsidRPr="000176D3">
        <w:rPr>
          <w:rFonts w:ascii="Tahoma" w:hAnsi="Tahoma" w:cs="Tahoma"/>
          <w:spacing w:val="-2"/>
        </w:rPr>
        <w:t>6</w:t>
      </w:r>
      <w:r w:rsidR="00564D23" w:rsidRPr="000176D3">
        <w:rPr>
          <w:rFonts w:ascii="Tahoma" w:hAnsi="Tahoma" w:cs="Tahoma"/>
          <w:spacing w:val="-2"/>
        </w:rPr>
        <w:t xml:space="preserve">, </w:t>
      </w:r>
      <w:r w:rsidR="00F75C0F" w:rsidRPr="000176D3">
        <w:rPr>
          <w:rFonts w:ascii="Tahoma" w:hAnsi="Tahoma" w:cs="Tahoma"/>
          <w:spacing w:val="-2"/>
        </w:rPr>
        <w:t>en la calle 14A,</w:t>
      </w:r>
      <w:r w:rsidR="004958D6" w:rsidRPr="000176D3">
        <w:rPr>
          <w:rFonts w:ascii="Tahoma" w:hAnsi="Tahoma" w:cs="Tahoma"/>
          <w:spacing w:val="-2"/>
        </w:rPr>
        <w:t xml:space="preserve"> frente a la nomenclatura</w:t>
      </w:r>
      <w:r w:rsidR="00F75C0F" w:rsidRPr="000176D3">
        <w:rPr>
          <w:rFonts w:ascii="Tahoma" w:hAnsi="Tahoma" w:cs="Tahoma"/>
          <w:spacing w:val="-2"/>
        </w:rPr>
        <w:t xml:space="preserve"> 7A-22, del barrio Obrero del</w:t>
      </w:r>
      <w:r w:rsidR="00564D23" w:rsidRPr="000176D3">
        <w:rPr>
          <w:rFonts w:ascii="Tahoma" w:hAnsi="Tahoma" w:cs="Tahoma"/>
          <w:spacing w:val="-2"/>
        </w:rPr>
        <w:t xml:space="preserve"> municipio de La Virginia</w:t>
      </w:r>
      <w:r w:rsidR="00D61130" w:rsidRPr="000176D3">
        <w:rPr>
          <w:rFonts w:ascii="Tahoma" w:hAnsi="Tahoma" w:cs="Tahoma"/>
          <w:spacing w:val="-2"/>
        </w:rPr>
        <w:t>.</w:t>
      </w:r>
    </w:p>
    <w:p w14:paraId="1330A22D" w14:textId="77777777" w:rsidR="008914CA" w:rsidRPr="000176D3" w:rsidRDefault="008914CA" w:rsidP="00D40DDC">
      <w:pPr>
        <w:pStyle w:val="Sinespaciado"/>
        <w:spacing w:line="276" w:lineRule="auto"/>
        <w:jc w:val="both"/>
        <w:rPr>
          <w:rFonts w:ascii="Tahoma" w:hAnsi="Tahoma" w:cs="Tahoma"/>
          <w:spacing w:val="-2"/>
        </w:rPr>
      </w:pPr>
    </w:p>
    <w:p w14:paraId="4BCA5471" w14:textId="20E25DAF" w:rsidR="00DA3DE8" w:rsidRPr="000176D3" w:rsidRDefault="008914CA" w:rsidP="00D40DDC">
      <w:pPr>
        <w:pStyle w:val="Sinespaciado"/>
        <w:spacing w:line="276" w:lineRule="auto"/>
        <w:jc w:val="both"/>
        <w:rPr>
          <w:rFonts w:ascii="Tahoma" w:hAnsi="Tahoma" w:cs="Tahoma"/>
          <w:spacing w:val="-2"/>
        </w:rPr>
      </w:pPr>
      <w:r w:rsidRPr="000176D3">
        <w:rPr>
          <w:rFonts w:ascii="Tahoma" w:hAnsi="Tahoma" w:cs="Tahoma"/>
          <w:spacing w:val="-2"/>
        </w:rPr>
        <w:t>Como consecuencia de las pesquisas adelantadas por la</w:t>
      </w:r>
      <w:r w:rsidR="003B716B" w:rsidRPr="000176D3">
        <w:rPr>
          <w:rFonts w:ascii="Tahoma" w:hAnsi="Tahoma" w:cs="Tahoma"/>
          <w:spacing w:val="-2"/>
        </w:rPr>
        <w:t xml:space="preserve"> </w:t>
      </w:r>
      <w:r w:rsidR="00CB065D" w:rsidRPr="000176D3">
        <w:rPr>
          <w:rFonts w:ascii="Tahoma" w:hAnsi="Tahoma" w:cs="Tahoma"/>
          <w:spacing w:val="-2"/>
        </w:rPr>
        <w:t>Policía Judicial</w:t>
      </w:r>
      <w:r w:rsidR="00CE02EC" w:rsidRPr="000176D3">
        <w:rPr>
          <w:rFonts w:ascii="Tahoma" w:hAnsi="Tahoma" w:cs="Tahoma"/>
          <w:spacing w:val="-2"/>
        </w:rPr>
        <w:t>, se pudo averiguar</w:t>
      </w:r>
      <w:r w:rsidR="00F75C0F" w:rsidRPr="000176D3">
        <w:rPr>
          <w:rFonts w:ascii="Tahoma" w:hAnsi="Tahoma" w:cs="Tahoma"/>
          <w:spacing w:val="-2"/>
        </w:rPr>
        <w:t xml:space="preserve"> que</w:t>
      </w:r>
      <w:r w:rsidR="00CE02EC" w:rsidRPr="000176D3">
        <w:rPr>
          <w:rFonts w:ascii="Tahoma" w:hAnsi="Tahoma" w:cs="Tahoma"/>
          <w:spacing w:val="-2"/>
        </w:rPr>
        <w:t xml:space="preserve"> </w:t>
      </w:r>
      <w:r w:rsidR="00D160CB" w:rsidRPr="000176D3">
        <w:rPr>
          <w:rFonts w:ascii="Tahoma" w:hAnsi="Tahoma" w:cs="Tahoma"/>
          <w:spacing w:val="-2"/>
        </w:rPr>
        <w:t xml:space="preserve">los </w:t>
      </w:r>
      <w:r w:rsidR="003B716B" w:rsidRPr="000176D3">
        <w:rPr>
          <w:rFonts w:ascii="Tahoma" w:hAnsi="Tahoma" w:cs="Tahoma"/>
          <w:spacing w:val="-2"/>
        </w:rPr>
        <w:t>sujetos apodados como</w:t>
      </w:r>
      <w:r w:rsidR="00F75C0F" w:rsidRPr="000176D3">
        <w:rPr>
          <w:rFonts w:ascii="Tahoma" w:hAnsi="Tahoma" w:cs="Tahoma"/>
          <w:spacing w:val="-2"/>
        </w:rPr>
        <w:t xml:space="preserve"> </w:t>
      </w:r>
      <w:r w:rsidR="00F75C0F" w:rsidRPr="000176D3">
        <w:rPr>
          <w:rFonts w:ascii="Tahoma" w:hAnsi="Tahoma" w:cs="Tahoma"/>
          <w:i/>
          <w:spacing w:val="-2"/>
        </w:rPr>
        <w:t xml:space="preserve">(A) </w:t>
      </w:r>
      <w:r w:rsidR="00CE02EC" w:rsidRPr="000176D3">
        <w:rPr>
          <w:rFonts w:ascii="Tahoma" w:hAnsi="Tahoma" w:cs="Tahoma"/>
          <w:i/>
          <w:spacing w:val="-2"/>
        </w:rPr>
        <w:t xml:space="preserve">“Tonono” </w:t>
      </w:r>
      <w:r w:rsidR="00CE02EC" w:rsidRPr="000176D3">
        <w:rPr>
          <w:rFonts w:ascii="Tahoma" w:hAnsi="Tahoma" w:cs="Tahoma"/>
          <w:spacing w:val="-2"/>
        </w:rPr>
        <w:t xml:space="preserve">y </w:t>
      </w:r>
      <w:r w:rsidR="00F75C0F" w:rsidRPr="000176D3">
        <w:rPr>
          <w:rFonts w:ascii="Tahoma" w:hAnsi="Tahoma" w:cs="Tahoma"/>
          <w:i/>
          <w:spacing w:val="-2"/>
        </w:rPr>
        <w:t xml:space="preserve">(A) </w:t>
      </w:r>
      <w:r w:rsidR="00CE02EC" w:rsidRPr="000176D3">
        <w:rPr>
          <w:rFonts w:ascii="Tahoma" w:hAnsi="Tahoma" w:cs="Tahoma"/>
          <w:i/>
          <w:spacing w:val="-2"/>
        </w:rPr>
        <w:t xml:space="preserve">“el </w:t>
      </w:r>
      <w:r w:rsidR="00D160CB" w:rsidRPr="000176D3">
        <w:rPr>
          <w:rFonts w:ascii="Tahoma" w:hAnsi="Tahoma" w:cs="Tahoma"/>
          <w:i/>
          <w:spacing w:val="-2"/>
        </w:rPr>
        <w:t>B</w:t>
      </w:r>
      <w:r w:rsidR="00CE02EC" w:rsidRPr="000176D3">
        <w:rPr>
          <w:rFonts w:ascii="Tahoma" w:hAnsi="Tahoma" w:cs="Tahoma"/>
          <w:i/>
          <w:spacing w:val="-2"/>
        </w:rPr>
        <w:t>izco”</w:t>
      </w:r>
      <w:r w:rsidR="00F75C0F" w:rsidRPr="000176D3">
        <w:rPr>
          <w:rFonts w:ascii="Tahoma" w:hAnsi="Tahoma" w:cs="Tahoma"/>
          <w:spacing w:val="-2"/>
        </w:rPr>
        <w:t xml:space="preserve">, quienes posteriormente fueron identificados como </w:t>
      </w:r>
      <w:r w:rsidR="003E6F27" w:rsidRPr="000176D3">
        <w:rPr>
          <w:rFonts w:ascii="Tahoma" w:hAnsi="Tahoma" w:cs="Tahoma"/>
          <w:spacing w:val="-2"/>
        </w:rPr>
        <w:t>DAQE</w:t>
      </w:r>
      <w:r w:rsidR="00F75C0F" w:rsidRPr="000176D3">
        <w:rPr>
          <w:rFonts w:ascii="Tahoma" w:hAnsi="Tahoma" w:cs="Tahoma"/>
          <w:spacing w:val="-2"/>
        </w:rPr>
        <w:t xml:space="preserve"> y </w:t>
      </w:r>
      <w:r w:rsidR="003E6F27" w:rsidRPr="000176D3">
        <w:rPr>
          <w:rFonts w:ascii="Tahoma" w:hAnsi="Tahoma" w:cs="Tahoma"/>
          <w:spacing w:val="-2"/>
        </w:rPr>
        <w:t>LDOV</w:t>
      </w:r>
      <w:r w:rsidR="00F75C0F" w:rsidRPr="000176D3">
        <w:rPr>
          <w:rFonts w:ascii="Tahoma" w:hAnsi="Tahoma" w:cs="Tahoma"/>
          <w:spacing w:val="-2"/>
        </w:rPr>
        <w:t xml:space="preserve">, </w:t>
      </w:r>
      <w:r w:rsidR="00CE02EC" w:rsidRPr="000176D3">
        <w:rPr>
          <w:rFonts w:ascii="Tahoma" w:hAnsi="Tahoma" w:cs="Tahoma"/>
          <w:spacing w:val="-2"/>
        </w:rPr>
        <w:t xml:space="preserve">se encontraban seriamente implicados en la comisión del homicidio, </w:t>
      </w:r>
      <w:r w:rsidR="003B716B" w:rsidRPr="000176D3">
        <w:rPr>
          <w:rFonts w:ascii="Tahoma" w:hAnsi="Tahoma" w:cs="Tahoma"/>
          <w:spacing w:val="-2"/>
        </w:rPr>
        <w:t>dado que</w:t>
      </w:r>
      <w:r w:rsidR="00CE02EC" w:rsidRPr="000176D3">
        <w:rPr>
          <w:rFonts w:ascii="Tahoma" w:hAnsi="Tahoma" w:cs="Tahoma"/>
          <w:spacing w:val="-2"/>
        </w:rPr>
        <w:t xml:space="preserve"> llegaron al sitio de los hechos en una motocicleta, y luego de ubicar a la </w:t>
      </w:r>
      <w:r w:rsidR="00B42AAA" w:rsidRPr="000176D3">
        <w:rPr>
          <w:rFonts w:ascii="Tahoma" w:hAnsi="Tahoma" w:cs="Tahoma"/>
          <w:spacing w:val="-2"/>
        </w:rPr>
        <w:t>víctima</w:t>
      </w:r>
      <w:r w:rsidR="00CE02EC" w:rsidRPr="000176D3">
        <w:rPr>
          <w:rFonts w:ascii="Tahoma" w:hAnsi="Tahoma" w:cs="Tahoma"/>
          <w:spacing w:val="-2"/>
        </w:rPr>
        <w:t xml:space="preserve">, </w:t>
      </w:r>
      <w:r w:rsidR="00F75C0F" w:rsidRPr="000176D3">
        <w:rPr>
          <w:rFonts w:ascii="Tahoma" w:hAnsi="Tahoma" w:cs="Tahoma"/>
          <w:spacing w:val="-2"/>
        </w:rPr>
        <w:t xml:space="preserve">la cual se encontraba </w:t>
      </w:r>
      <w:r w:rsidR="00D160CB" w:rsidRPr="000176D3">
        <w:rPr>
          <w:rFonts w:ascii="Tahoma" w:hAnsi="Tahoma" w:cs="Tahoma"/>
          <w:spacing w:val="-2"/>
        </w:rPr>
        <w:t xml:space="preserve">desprevenida en la puerta </w:t>
      </w:r>
      <w:r w:rsidR="00F75C0F" w:rsidRPr="000176D3">
        <w:rPr>
          <w:rFonts w:ascii="Tahoma" w:hAnsi="Tahoma" w:cs="Tahoma"/>
          <w:spacing w:val="-2"/>
        </w:rPr>
        <w:t>de</w:t>
      </w:r>
      <w:r w:rsidR="00D160CB" w:rsidRPr="000176D3">
        <w:rPr>
          <w:rFonts w:ascii="Tahoma" w:hAnsi="Tahoma" w:cs="Tahoma"/>
          <w:spacing w:val="-2"/>
        </w:rPr>
        <w:t>l inmueble donde residía</w:t>
      </w:r>
      <w:r w:rsidR="00F75C0F" w:rsidRPr="000176D3">
        <w:rPr>
          <w:rFonts w:ascii="Tahoma" w:hAnsi="Tahoma" w:cs="Tahoma"/>
          <w:spacing w:val="-2"/>
        </w:rPr>
        <w:t xml:space="preserve">, </w:t>
      </w:r>
      <w:r w:rsidR="00414E5F" w:rsidRPr="000176D3">
        <w:rPr>
          <w:rFonts w:ascii="Tahoma" w:hAnsi="Tahoma" w:cs="Tahoma"/>
          <w:spacing w:val="-2"/>
        </w:rPr>
        <w:t>(A) “</w:t>
      </w:r>
      <w:r w:rsidR="00CE02EC" w:rsidRPr="000176D3">
        <w:rPr>
          <w:rFonts w:ascii="Tahoma" w:hAnsi="Tahoma" w:cs="Tahoma"/>
          <w:spacing w:val="-2"/>
        </w:rPr>
        <w:t>Totono</w:t>
      </w:r>
      <w:r w:rsidR="00414E5F" w:rsidRPr="000176D3">
        <w:rPr>
          <w:rFonts w:ascii="Tahoma" w:hAnsi="Tahoma" w:cs="Tahoma"/>
          <w:spacing w:val="-2"/>
        </w:rPr>
        <w:t xml:space="preserve">” </w:t>
      </w:r>
      <w:r w:rsidR="009D497F" w:rsidRPr="000176D3">
        <w:rPr>
          <w:rFonts w:ascii="Tahoma" w:hAnsi="Tahoma" w:cs="Tahoma"/>
          <w:spacing w:val="-2"/>
        </w:rPr>
        <w:t>procedió</w:t>
      </w:r>
      <w:r w:rsidR="00F75C0F" w:rsidRPr="000176D3">
        <w:rPr>
          <w:rFonts w:ascii="Tahoma" w:hAnsi="Tahoma" w:cs="Tahoma"/>
          <w:spacing w:val="-2"/>
        </w:rPr>
        <w:t xml:space="preserve"> a dirigirse hacia </w:t>
      </w:r>
      <w:r w:rsidR="003B716B" w:rsidRPr="000176D3">
        <w:rPr>
          <w:rFonts w:ascii="Tahoma" w:hAnsi="Tahoma" w:cs="Tahoma"/>
          <w:spacing w:val="-2"/>
        </w:rPr>
        <w:t xml:space="preserve">ese </w:t>
      </w:r>
      <w:r w:rsidR="00F75C0F" w:rsidRPr="000176D3">
        <w:rPr>
          <w:rFonts w:ascii="Tahoma" w:hAnsi="Tahoma" w:cs="Tahoma"/>
          <w:spacing w:val="-2"/>
        </w:rPr>
        <w:t>sitio</w:t>
      </w:r>
      <w:r w:rsidR="00CA2D75" w:rsidRPr="000176D3">
        <w:rPr>
          <w:rFonts w:ascii="Tahoma" w:hAnsi="Tahoma" w:cs="Tahoma"/>
          <w:spacing w:val="-2"/>
        </w:rPr>
        <w:t xml:space="preserve"> para agredirla a mansalva con un arma de fuego</w:t>
      </w:r>
      <w:r w:rsidR="00F75C0F" w:rsidRPr="000176D3">
        <w:rPr>
          <w:rFonts w:ascii="Tahoma" w:hAnsi="Tahoma" w:cs="Tahoma"/>
          <w:spacing w:val="-2"/>
        </w:rPr>
        <w:t xml:space="preserve">, mientras que (A) “el </w:t>
      </w:r>
      <w:r w:rsidR="00D160CB" w:rsidRPr="000176D3">
        <w:rPr>
          <w:rFonts w:ascii="Tahoma" w:hAnsi="Tahoma" w:cs="Tahoma"/>
          <w:spacing w:val="-2"/>
        </w:rPr>
        <w:t>B</w:t>
      </w:r>
      <w:r w:rsidR="00F75C0F" w:rsidRPr="000176D3">
        <w:rPr>
          <w:rFonts w:ascii="Tahoma" w:hAnsi="Tahoma" w:cs="Tahoma"/>
          <w:spacing w:val="-2"/>
        </w:rPr>
        <w:t xml:space="preserve">izco” se quedó cerca de la </w:t>
      </w:r>
      <w:r w:rsidR="00DA3DE8" w:rsidRPr="000176D3">
        <w:rPr>
          <w:rFonts w:ascii="Tahoma" w:hAnsi="Tahoma" w:cs="Tahoma"/>
          <w:spacing w:val="-2"/>
        </w:rPr>
        <w:t>motocicleta</w:t>
      </w:r>
      <w:r w:rsidR="003B716B" w:rsidRPr="000176D3">
        <w:rPr>
          <w:rFonts w:ascii="Tahoma" w:hAnsi="Tahoma" w:cs="Tahoma"/>
          <w:spacing w:val="-2"/>
        </w:rPr>
        <w:t>,</w:t>
      </w:r>
      <w:r w:rsidR="00DA3DE8" w:rsidRPr="000176D3">
        <w:rPr>
          <w:rFonts w:ascii="Tahoma" w:hAnsi="Tahoma" w:cs="Tahoma"/>
          <w:spacing w:val="-2"/>
        </w:rPr>
        <w:t xml:space="preserve"> al parecer cumpliendo funciones de </w:t>
      </w:r>
      <w:r w:rsidR="00DA3DE8" w:rsidRPr="000176D3">
        <w:rPr>
          <w:rFonts w:ascii="Tahoma" w:hAnsi="Tahoma" w:cs="Tahoma"/>
          <w:i/>
          <w:spacing w:val="-2"/>
        </w:rPr>
        <w:t>campanero</w:t>
      </w:r>
      <w:r w:rsidR="00DA3DE8" w:rsidRPr="000176D3">
        <w:rPr>
          <w:rFonts w:ascii="Tahoma" w:hAnsi="Tahoma" w:cs="Tahoma"/>
          <w:spacing w:val="-2"/>
        </w:rPr>
        <w:t xml:space="preserve">. </w:t>
      </w:r>
    </w:p>
    <w:p w14:paraId="2C164074" w14:textId="77777777" w:rsidR="00DA3DE8" w:rsidRPr="000176D3" w:rsidRDefault="00DA3DE8" w:rsidP="00D40DDC">
      <w:pPr>
        <w:pStyle w:val="Sinespaciado"/>
        <w:spacing w:line="276" w:lineRule="auto"/>
        <w:jc w:val="both"/>
        <w:rPr>
          <w:rFonts w:ascii="Tahoma" w:hAnsi="Tahoma" w:cs="Tahoma"/>
          <w:spacing w:val="-2"/>
        </w:rPr>
      </w:pPr>
    </w:p>
    <w:p w14:paraId="6CB36DF7" w14:textId="77777777" w:rsidR="00CE02EC" w:rsidRPr="000176D3" w:rsidRDefault="00DA3DE8" w:rsidP="00D40DDC">
      <w:pPr>
        <w:pStyle w:val="Sinespaciado"/>
        <w:spacing w:line="276" w:lineRule="auto"/>
        <w:jc w:val="both"/>
        <w:rPr>
          <w:rFonts w:ascii="Tahoma" w:hAnsi="Tahoma" w:cs="Tahoma"/>
          <w:spacing w:val="-2"/>
        </w:rPr>
      </w:pPr>
      <w:r w:rsidRPr="000176D3">
        <w:rPr>
          <w:rFonts w:ascii="Tahoma" w:hAnsi="Tahoma" w:cs="Tahoma"/>
          <w:spacing w:val="-2"/>
        </w:rPr>
        <w:t>La víctima fue sorprendida alevosamente por (A) “Totono”,</w:t>
      </w:r>
      <w:r w:rsidRPr="000176D3">
        <w:rPr>
          <w:rFonts w:ascii="Tahoma" w:hAnsi="Tahoma" w:cs="Tahoma"/>
          <w:i/>
          <w:spacing w:val="-2"/>
        </w:rPr>
        <w:t xml:space="preserve"> </w:t>
      </w:r>
      <w:r w:rsidRPr="000176D3">
        <w:rPr>
          <w:rFonts w:ascii="Tahoma" w:hAnsi="Tahoma" w:cs="Tahoma"/>
          <w:spacing w:val="-2"/>
        </w:rPr>
        <w:t xml:space="preserve">quien le propinó varios impactos con un arma de fuego calibre .38, lo que prácticamente </w:t>
      </w:r>
      <w:r w:rsidR="00D160CB" w:rsidRPr="000176D3">
        <w:rPr>
          <w:rFonts w:ascii="Tahoma" w:hAnsi="Tahoma" w:cs="Tahoma"/>
          <w:spacing w:val="-2"/>
        </w:rPr>
        <w:t xml:space="preserve">le </w:t>
      </w:r>
      <w:r w:rsidRPr="000176D3">
        <w:rPr>
          <w:rFonts w:ascii="Tahoma" w:hAnsi="Tahoma" w:cs="Tahoma"/>
          <w:spacing w:val="-2"/>
        </w:rPr>
        <w:t xml:space="preserve">ocasionó </w:t>
      </w:r>
      <w:r w:rsidR="00D160CB" w:rsidRPr="000176D3">
        <w:rPr>
          <w:rFonts w:ascii="Tahoma" w:hAnsi="Tahoma" w:cs="Tahoma"/>
          <w:spacing w:val="-2"/>
        </w:rPr>
        <w:t xml:space="preserve">su </w:t>
      </w:r>
      <w:r w:rsidR="00CA2D75" w:rsidRPr="000176D3">
        <w:rPr>
          <w:rFonts w:ascii="Tahoma" w:hAnsi="Tahoma" w:cs="Tahoma"/>
          <w:spacing w:val="-2"/>
        </w:rPr>
        <w:t xml:space="preserve">inmediato </w:t>
      </w:r>
      <w:r w:rsidRPr="000176D3">
        <w:rPr>
          <w:rFonts w:ascii="Tahoma" w:hAnsi="Tahoma" w:cs="Tahoma"/>
          <w:spacing w:val="-2"/>
        </w:rPr>
        <w:t>deceso, porque pese a que en el acto fue trasladado hacia un centro asistencia</w:t>
      </w:r>
      <w:r w:rsidR="00D160CB" w:rsidRPr="000176D3">
        <w:rPr>
          <w:rFonts w:ascii="Tahoma" w:hAnsi="Tahoma" w:cs="Tahoma"/>
          <w:spacing w:val="-2"/>
        </w:rPr>
        <w:t>l</w:t>
      </w:r>
      <w:r w:rsidRPr="000176D3">
        <w:rPr>
          <w:rFonts w:ascii="Tahoma" w:hAnsi="Tahoma" w:cs="Tahoma"/>
          <w:spacing w:val="-2"/>
        </w:rPr>
        <w:t xml:space="preserve">, llegó al mismo sin signos vitales. </w:t>
      </w:r>
    </w:p>
    <w:p w14:paraId="3A8E960A" w14:textId="77777777" w:rsidR="00DA3DE8" w:rsidRPr="000176D3" w:rsidRDefault="00DA3DE8" w:rsidP="00D40DDC">
      <w:pPr>
        <w:pStyle w:val="Sinespaciado"/>
        <w:spacing w:line="276" w:lineRule="auto"/>
        <w:jc w:val="both"/>
        <w:rPr>
          <w:rFonts w:ascii="Tahoma" w:hAnsi="Tahoma" w:cs="Tahoma"/>
          <w:spacing w:val="-2"/>
        </w:rPr>
      </w:pPr>
    </w:p>
    <w:p w14:paraId="0B1EDA79" w14:textId="77777777" w:rsidR="00CE02EC" w:rsidRPr="000176D3" w:rsidRDefault="00CE02EC" w:rsidP="00D40DDC">
      <w:pPr>
        <w:pStyle w:val="Sinespaciado"/>
        <w:spacing w:line="276" w:lineRule="auto"/>
        <w:jc w:val="both"/>
        <w:rPr>
          <w:rFonts w:ascii="Tahoma" w:hAnsi="Tahoma" w:cs="Tahoma"/>
          <w:spacing w:val="-2"/>
        </w:rPr>
      </w:pPr>
      <w:r w:rsidRPr="000176D3">
        <w:rPr>
          <w:rFonts w:ascii="Tahoma" w:hAnsi="Tahoma" w:cs="Tahoma"/>
          <w:spacing w:val="-2"/>
        </w:rPr>
        <w:t>Una vez perpetrado el crimen, los asesinos procedieron a darse a la huida en la motocicleta</w:t>
      </w:r>
      <w:r w:rsidR="00D160CB" w:rsidRPr="000176D3">
        <w:rPr>
          <w:rFonts w:ascii="Tahoma" w:hAnsi="Tahoma" w:cs="Tahoma"/>
          <w:spacing w:val="-2"/>
        </w:rPr>
        <w:t xml:space="preserve"> con la que inicialmente llegaron al teatro de los acontecimientos</w:t>
      </w:r>
      <w:r w:rsidRPr="000176D3">
        <w:rPr>
          <w:rFonts w:ascii="Tahoma" w:hAnsi="Tahoma" w:cs="Tahoma"/>
          <w:spacing w:val="-2"/>
        </w:rPr>
        <w:t xml:space="preserve">. </w:t>
      </w:r>
    </w:p>
    <w:p w14:paraId="39B00975" w14:textId="77777777" w:rsidR="00EB1A3D" w:rsidRPr="000176D3" w:rsidRDefault="00EB1A3D" w:rsidP="00D40DDC">
      <w:pPr>
        <w:pStyle w:val="Sinespaciado"/>
        <w:spacing w:line="276" w:lineRule="auto"/>
        <w:jc w:val="both"/>
        <w:rPr>
          <w:rFonts w:ascii="Tahoma" w:hAnsi="Tahoma" w:cs="Tahoma"/>
          <w:spacing w:val="-2"/>
        </w:rPr>
      </w:pPr>
    </w:p>
    <w:p w14:paraId="31679B81" w14:textId="77777777" w:rsidR="00A55E61" w:rsidRPr="000176D3" w:rsidRDefault="00A55E61" w:rsidP="00D40DDC">
      <w:pPr>
        <w:spacing w:after="0" w:line="276" w:lineRule="auto"/>
        <w:jc w:val="center"/>
        <w:rPr>
          <w:rFonts w:ascii="Tahoma" w:eastAsia="Calibri" w:hAnsi="Tahoma" w:cs="Tahoma"/>
          <w:b/>
          <w:spacing w:val="-2"/>
        </w:rPr>
      </w:pPr>
      <w:r w:rsidRPr="000176D3">
        <w:rPr>
          <w:rFonts w:ascii="Tahoma" w:eastAsia="Calibri" w:hAnsi="Tahoma" w:cs="Tahoma"/>
          <w:b/>
          <w:spacing w:val="-2"/>
        </w:rPr>
        <w:t>LA ACTUACIÓN PROCESAL:</w:t>
      </w:r>
    </w:p>
    <w:p w14:paraId="6EC58112" w14:textId="77777777" w:rsidR="007173ED" w:rsidRPr="000176D3" w:rsidRDefault="007173ED" w:rsidP="00D40DDC">
      <w:pPr>
        <w:spacing w:after="0" w:line="276" w:lineRule="auto"/>
        <w:jc w:val="center"/>
        <w:rPr>
          <w:rFonts w:ascii="Tahoma" w:eastAsia="Calibri" w:hAnsi="Tahoma" w:cs="Tahoma"/>
          <w:b/>
          <w:spacing w:val="-2"/>
        </w:rPr>
      </w:pPr>
    </w:p>
    <w:p w14:paraId="4C5EC05B" w14:textId="17F7C685" w:rsidR="00DA3DE8" w:rsidRPr="000176D3" w:rsidRDefault="00DA3DE8" w:rsidP="00D40DDC">
      <w:pPr>
        <w:pStyle w:val="Prrafodelista"/>
        <w:numPr>
          <w:ilvl w:val="0"/>
          <w:numId w:val="24"/>
        </w:numPr>
        <w:spacing w:after="0" w:line="276" w:lineRule="auto"/>
        <w:ind w:left="357" w:hanging="357"/>
        <w:jc w:val="both"/>
        <w:rPr>
          <w:rFonts w:ascii="Tahoma" w:hAnsi="Tahoma" w:cs="Tahoma"/>
          <w:spacing w:val="-2"/>
        </w:rPr>
      </w:pPr>
      <w:r w:rsidRPr="000176D3">
        <w:rPr>
          <w:rFonts w:ascii="Tahoma" w:eastAsia="Calibri" w:hAnsi="Tahoma" w:cs="Tahoma"/>
          <w:spacing w:val="-2"/>
        </w:rPr>
        <w:t xml:space="preserve">Luego de agotar las pesquisas del caso, en las calendas del 11 de agosto de 2.016 la Fiscalía le </w:t>
      </w:r>
      <w:r w:rsidR="003A03AD" w:rsidRPr="000176D3">
        <w:rPr>
          <w:rFonts w:ascii="Tahoma" w:eastAsia="Calibri" w:hAnsi="Tahoma" w:cs="Tahoma"/>
          <w:spacing w:val="-2"/>
        </w:rPr>
        <w:t>solicitó el Juzgado Promiscuo Muni</w:t>
      </w:r>
      <w:r w:rsidR="00D822BF" w:rsidRPr="000176D3">
        <w:rPr>
          <w:rFonts w:ascii="Tahoma" w:eastAsia="Calibri" w:hAnsi="Tahoma" w:cs="Tahoma"/>
          <w:spacing w:val="-2"/>
        </w:rPr>
        <w:t xml:space="preserve">cipal de La Virginia </w:t>
      </w:r>
      <w:r w:rsidRPr="000176D3">
        <w:rPr>
          <w:rFonts w:ascii="Tahoma" w:eastAsia="Calibri" w:hAnsi="Tahoma" w:cs="Tahoma"/>
          <w:spacing w:val="-2"/>
        </w:rPr>
        <w:t xml:space="preserve">que expidiera </w:t>
      </w:r>
      <w:r w:rsidR="00D844F3" w:rsidRPr="000176D3">
        <w:rPr>
          <w:rFonts w:ascii="Tahoma" w:eastAsia="Calibri" w:hAnsi="Tahoma" w:cs="Tahoma"/>
          <w:spacing w:val="-2"/>
        </w:rPr>
        <w:t>unas órdenes</w:t>
      </w:r>
      <w:r w:rsidR="003A03AD" w:rsidRPr="000176D3">
        <w:rPr>
          <w:rFonts w:ascii="Tahoma" w:eastAsia="Calibri" w:hAnsi="Tahoma" w:cs="Tahoma"/>
          <w:spacing w:val="-2"/>
        </w:rPr>
        <w:t xml:space="preserve"> de captura en contra de los señores </w:t>
      </w:r>
      <w:r w:rsidR="003E6F27" w:rsidRPr="000176D3">
        <w:rPr>
          <w:rFonts w:ascii="Tahoma" w:eastAsia="Calibri" w:hAnsi="Tahoma" w:cs="Tahoma"/>
          <w:spacing w:val="-2"/>
        </w:rPr>
        <w:t>DAQE</w:t>
      </w:r>
      <w:r w:rsidR="003A03AD" w:rsidRPr="000176D3">
        <w:rPr>
          <w:rFonts w:ascii="Tahoma" w:eastAsia="Calibri" w:hAnsi="Tahoma" w:cs="Tahoma"/>
          <w:spacing w:val="-2"/>
        </w:rPr>
        <w:t xml:space="preserve"> </w:t>
      </w:r>
      <w:r w:rsidR="0063518C" w:rsidRPr="000176D3">
        <w:rPr>
          <w:rFonts w:ascii="Tahoma" w:eastAsia="Calibri" w:hAnsi="Tahoma" w:cs="Tahoma"/>
          <w:spacing w:val="-2"/>
        </w:rPr>
        <w:t xml:space="preserve">y </w:t>
      </w:r>
      <w:r w:rsidR="003E6F27" w:rsidRPr="000176D3">
        <w:rPr>
          <w:rFonts w:ascii="Tahoma" w:eastAsia="Calibri" w:hAnsi="Tahoma" w:cs="Tahoma"/>
          <w:spacing w:val="-2"/>
        </w:rPr>
        <w:t>LDOV</w:t>
      </w:r>
      <w:r w:rsidRPr="000176D3">
        <w:rPr>
          <w:rFonts w:ascii="Tahoma" w:eastAsia="Calibri" w:hAnsi="Tahoma" w:cs="Tahoma"/>
          <w:spacing w:val="-2"/>
        </w:rPr>
        <w:t>.</w:t>
      </w:r>
    </w:p>
    <w:p w14:paraId="7981EF08" w14:textId="77777777" w:rsidR="00D40DDC" w:rsidRPr="000176D3" w:rsidRDefault="00D40DDC" w:rsidP="00D40DDC">
      <w:pPr>
        <w:pStyle w:val="Prrafodelista"/>
        <w:spacing w:after="0" w:line="276" w:lineRule="auto"/>
        <w:ind w:left="357"/>
        <w:jc w:val="both"/>
        <w:rPr>
          <w:rFonts w:ascii="Tahoma" w:hAnsi="Tahoma" w:cs="Tahoma"/>
          <w:spacing w:val="-2"/>
        </w:rPr>
      </w:pPr>
    </w:p>
    <w:p w14:paraId="6A06491C" w14:textId="698E6968" w:rsidR="005E2EA4" w:rsidRPr="000176D3" w:rsidRDefault="00484EE0" w:rsidP="00D40DDC">
      <w:pPr>
        <w:pStyle w:val="Prrafodelista"/>
        <w:numPr>
          <w:ilvl w:val="0"/>
          <w:numId w:val="24"/>
        </w:numPr>
        <w:spacing w:after="0" w:line="276" w:lineRule="auto"/>
        <w:ind w:left="357" w:hanging="357"/>
        <w:jc w:val="both"/>
        <w:rPr>
          <w:rFonts w:ascii="Tahoma" w:hAnsi="Tahoma" w:cs="Tahoma"/>
          <w:spacing w:val="-2"/>
        </w:rPr>
      </w:pPr>
      <w:r w:rsidRPr="000176D3">
        <w:rPr>
          <w:rFonts w:ascii="Tahoma" w:hAnsi="Tahoma" w:cs="Tahoma"/>
          <w:spacing w:val="-2"/>
        </w:rPr>
        <w:lastRenderedPageBreak/>
        <w:t>Las audiencias preliminares concentradas fueron celebradas el 12 de agosto de 2</w:t>
      </w:r>
      <w:r w:rsidR="00D844F3" w:rsidRPr="000176D3">
        <w:rPr>
          <w:rFonts w:ascii="Tahoma" w:hAnsi="Tahoma" w:cs="Tahoma"/>
          <w:spacing w:val="-2"/>
        </w:rPr>
        <w:t>.</w:t>
      </w:r>
      <w:r w:rsidRPr="000176D3">
        <w:rPr>
          <w:rFonts w:ascii="Tahoma" w:hAnsi="Tahoma" w:cs="Tahoma"/>
          <w:spacing w:val="-2"/>
        </w:rPr>
        <w:t xml:space="preserve">016 ante el Juzgado Promiscuo Municipal </w:t>
      </w:r>
      <w:r w:rsidR="00D160CB" w:rsidRPr="000176D3">
        <w:rPr>
          <w:rFonts w:ascii="Tahoma" w:hAnsi="Tahoma" w:cs="Tahoma"/>
          <w:spacing w:val="-2"/>
        </w:rPr>
        <w:t xml:space="preserve">de La Virginia, </w:t>
      </w:r>
      <w:r w:rsidRPr="000176D3">
        <w:rPr>
          <w:rFonts w:ascii="Tahoma" w:hAnsi="Tahoma" w:cs="Tahoma"/>
          <w:spacing w:val="-2"/>
        </w:rPr>
        <w:t xml:space="preserve">con Funciones de Control de Garantías, oportunidad procesal en la que ese Despacho le impartió legalidad a la captura de los Procesados </w:t>
      </w:r>
      <w:r w:rsidR="003E6F27" w:rsidRPr="000176D3">
        <w:rPr>
          <w:rFonts w:ascii="Tahoma" w:hAnsi="Tahoma" w:cs="Tahoma"/>
          <w:spacing w:val="-2"/>
        </w:rPr>
        <w:t>DAQE</w:t>
      </w:r>
      <w:r w:rsidR="004A3406" w:rsidRPr="000176D3">
        <w:rPr>
          <w:rFonts w:ascii="Tahoma" w:hAnsi="Tahoma" w:cs="Tahoma"/>
          <w:spacing w:val="-2"/>
        </w:rPr>
        <w:t xml:space="preserve"> Y </w:t>
      </w:r>
      <w:r w:rsidR="003E6F27" w:rsidRPr="000176D3">
        <w:rPr>
          <w:rFonts w:ascii="Tahoma" w:hAnsi="Tahoma" w:cs="Tahoma"/>
          <w:spacing w:val="-2"/>
        </w:rPr>
        <w:t>LDOV</w:t>
      </w:r>
      <w:r w:rsidR="004A3406" w:rsidRPr="000176D3">
        <w:rPr>
          <w:rFonts w:ascii="Tahoma" w:hAnsi="Tahoma" w:cs="Tahoma"/>
          <w:spacing w:val="-2"/>
        </w:rPr>
        <w:t>.</w:t>
      </w:r>
      <w:r w:rsidR="009A3D26" w:rsidRPr="000176D3">
        <w:rPr>
          <w:rFonts w:ascii="Tahoma" w:hAnsi="Tahoma" w:cs="Tahoma"/>
          <w:spacing w:val="-2"/>
        </w:rPr>
        <w:t xml:space="preserve"> </w:t>
      </w:r>
      <w:r w:rsidR="004A3406" w:rsidRPr="000176D3">
        <w:rPr>
          <w:rFonts w:ascii="Tahoma" w:hAnsi="Tahoma" w:cs="Tahoma"/>
          <w:spacing w:val="-2"/>
        </w:rPr>
        <w:t>E</w:t>
      </w:r>
      <w:r w:rsidR="009A3D26" w:rsidRPr="000176D3">
        <w:rPr>
          <w:rFonts w:ascii="Tahoma" w:hAnsi="Tahoma" w:cs="Tahoma"/>
          <w:spacing w:val="-2"/>
        </w:rPr>
        <w:t xml:space="preserve">n el marco del mismo escenario, la </w:t>
      </w:r>
      <w:r w:rsidR="00F21200" w:rsidRPr="000176D3">
        <w:rPr>
          <w:rFonts w:ascii="Tahoma" w:hAnsi="Tahoma" w:cs="Tahoma"/>
          <w:spacing w:val="-2"/>
        </w:rPr>
        <w:t>Fiscalía</w:t>
      </w:r>
      <w:r w:rsidR="009A3D26" w:rsidRPr="000176D3">
        <w:rPr>
          <w:rFonts w:ascii="Tahoma" w:hAnsi="Tahoma" w:cs="Tahoma"/>
          <w:spacing w:val="-2"/>
        </w:rPr>
        <w:t xml:space="preserve"> </w:t>
      </w:r>
      <w:r w:rsidR="004A3406" w:rsidRPr="000176D3">
        <w:rPr>
          <w:rFonts w:ascii="Tahoma" w:hAnsi="Tahoma" w:cs="Tahoma"/>
          <w:spacing w:val="-2"/>
        </w:rPr>
        <w:t>les imputó</w:t>
      </w:r>
      <w:r w:rsidR="009A3D26" w:rsidRPr="000176D3">
        <w:rPr>
          <w:rFonts w:ascii="Tahoma" w:hAnsi="Tahoma" w:cs="Tahoma"/>
          <w:spacing w:val="-2"/>
        </w:rPr>
        <w:t xml:space="preserve"> a dichas personas cargos </w:t>
      </w:r>
      <w:r w:rsidR="00F21200" w:rsidRPr="000176D3">
        <w:rPr>
          <w:rFonts w:ascii="Tahoma" w:hAnsi="Tahoma" w:cs="Tahoma"/>
          <w:spacing w:val="-2"/>
        </w:rPr>
        <w:t xml:space="preserve">por incurrir en la </w:t>
      </w:r>
      <w:r w:rsidR="00CA2D75" w:rsidRPr="000176D3">
        <w:rPr>
          <w:rFonts w:ascii="Tahoma" w:hAnsi="Tahoma" w:cs="Tahoma"/>
          <w:spacing w:val="-2"/>
        </w:rPr>
        <w:t xml:space="preserve">presunta </w:t>
      </w:r>
      <w:r w:rsidR="00F21200" w:rsidRPr="000176D3">
        <w:rPr>
          <w:rFonts w:ascii="Tahoma" w:hAnsi="Tahoma" w:cs="Tahoma"/>
          <w:spacing w:val="-2"/>
        </w:rPr>
        <w:t xml:space="preserve">comisión del delito </w:t>
      </w:r>
      <w:r w:rsidR="009A3D26" w:rsidRPr="000176D3">
        <w:rPr>
          <w:rFonts w:ascii="Tahoma" w:hAnsi="Tahoma" w:cs="Tahoma"/>
          <w:spacing w:val="-2"/>
        </w:rPr>
        <w:t xml:space="preserve">de homicidio en concurso heterogéneo con </w:t>
      </w:r>
      <w:r w:rsidR="00F21200" w:rsidRPr="000176D3">
        <w:rPr>
          <w:rFonts w:ascii="Tahoma" w:hAnsi="Tahoma" w:cs="Tahoma"/>
          <w:spacing w:val="-2"/>
        </w:rPr>
        <w:t xml:space="preserve">el reato de </w:t>
      </w:r>
      <w:r w:rsidR="009A3D26" w:rsidRPr="000176D3">
        <w:rPr>
          <w:rFonts w:ascii="Tahoma" w:hAnsi="Tahoma" w:cs="Tahoma"/>
          <w:spacing w:val="-2"/>
        </w:rPr>
        <w:t>tráfico o porte de armas de fuego</w:t>
      </w:r>
      <w:r w:rsidR="00F21200" w:rsidRPr="000176D3">
        <w:rPr>
          <w:rFonts w:ascii="Tahoma" w:hAnsi="Tahoma" w:cs="Tahoma"/>
          <w:spacing w:val="-2"/>
        </w:rPr>
        <w:t xml:space="preserve">, </w:t>
      </w:r>
      <w:r w:rsidR="009A3D26" w:rsidRPr="000176D3">
        <w:rPr>
          <w:rFonts w:ascii="Tahoma" w:hAnsi="Tahoma" w:cs="Tahoma"/>
          <w:spacing w:val="-2"/>
        </w:rPr>
        <w:t xml:space="preserve">tipificados en los artículos 103 y 365 </w:t>
      </w:r>
      <w:r w:rsidR="00D844F3" w:rsidRPr="000176D3">
        <w:rPr>
          <w:rFonts w:ascii="Tahoma" w:hAnsi="Tahoma" w:cs="Tahoma"/>
          <w:spacing w:val="-2"/>
        </w:rPr>
        <w:t xml:space="preserve">C.P. </w:t>
      </w:r>
      <w:r w:rsidR="009A3D26" w:rsidRPr="000176D3">
        <w:rPr>
          <w:rFonts w:ascii="Tahoma" w:hAnsi="Tahoma" w:cs="Tahoma"/>
          <w:spacing w:val="-2"/>
        </w:rPr>
        <w:t xml:space="preserve">delitos que no fueron aceptados por los imputados. </w:t>
      </w:r>
      <w:r w:rsidR="004A3406" w:rsidRPr="000176D3">
        <w:rPr>
          <w:rFonts w:ascii="Tahoma" w:hAnsi="Tahoma" w:cs="Tahoma"/>
          <w:spacing w:val="-2"/>
        </w:rPr>
        <w:t xml:space="preserve">Más adelante el Ente Acusador solicitó al Despacho la imposición de </w:t>
      </w:r>
      <w:r w:rsidR="00CA2D75" w:rsidRPr="000176D3">
        <w:rPr>
          <w:rFonts w:ascii="Tahoma" w:hAnsi="Tahoma" w:cs="Tahoma"/>
          <w:spacing w:val="-2"/>
        </w:rPr>
        <w:t xml:space="preserve">la </w:t>
      </w:r>
      <w:r w:rsidR="004A3406" w:rsidRPr="000176D3">
        <w:rPr>
          <w:rFonts w:ascii="Tahoma" w:hAnsi="Tahoma" w:cs="Tahoma"/>
          <w:spacing w:val="-2"/>
        </w:rPr>
        <w:t xml:space="preserve">medida de aseguramiento </w:t>
      </w:r>
      <w:r w:rsidR="00CA2D75" w:rsidRPr="000176D3">
        <w:rPr>
          <w:rFonts w:ascii="Tahoma" w:hAnsi="Tahoma" w:cs="Tahoma"/>
          <w:spacing w:val="-2"/>
        </w:rPr>
        <w:t xml:space="preserve">de detención preventiva </w:t>
      </w:r>
      <w:r w:rsidR="004A3406" w:rsidRPr="000176D3">
        <w:rPr>
          <w:rFonts w:ascii="Tahoma" w:hAnsi="Tahoma" w:cs="Tahoma"/>
          <w:spacing w:val="-2"/>
        </w:rPr>
        <w:t xml:space="preserve">en contra de los </w:t>
      </w:r>
      <w:r w:rsidR="00D844F3" w:rsidRPr="000176D3">
        <w:rPr>
          <w:rFonts w:ascii="Tahoma" w:hAnsi="Tahoma" w:cs="Tahoma"/>
          <w:spacing w:val="-2"/>
        </w:rPr>
        <w:t>P</w:t>
      </w:r>
      <w:r w:rsidR="004A3406" w:rsidRPr="000176D3">
        <w:rPr>
          <w:rFonts w:ascii="Tahoma" w:hAnsi="Tahoma" w:cs="Tahoma"/>
          <w:spacing w:val="-2"/>
        </w:rPr>
        <w:t xml:space="preserve">rocesados, petición a la que accedió esa célula judicial. </w:t>
      </w:r>
    </w:p>
    <w:p w14:paraId="0E2FA026" w14:textId="77777777" w:rsidR="00455603" w:rsidRPr="000176D3" w:rsidRDefault="00455603" w:rsidP="00D40DDC">
      <w:pPr>
        <w:pStyle w:val="Prrafodelista"/>
        <w:spacing w:after="0" w:line="276" w:lineRule="auto"/>
        <w:ind w:left="360"/>
        <w:jc w:val="both"/>
        <w:rPr>
          <w:rFonts w:ascii="Tahoma" w:hAnsi="Tahoma" w:cs="Tahoma"/>
          <w:spacing w:val="-2"/>
        </w:rPr>
      </w:pPr>
    </w:p>
    <w:p w14:paraId="541F97A3" w14:textId="77777777" w:rsidR="00B63ABD" w:rsidRPr="000176D3" w:rsidRDefault="00455603" w:rsidP="00D40DDC">
      <w:pPr>
        <w:pStyle w:val="Prrafodelista"/>
        <w:numPr>
          <w:ilvl w:val="0"/>
          <w:numId w:val="24"/>
        </w:numPr>
        <w:spacing w:after="0" w:line="276" w:lineRule="auto"/>
        <w:ind w:left="357" w:hanging="357"/>
        <w:jc w:val="both"/>
        <w:rPr>
          <w:rFonts w:ascii="Tahoma" w:hAnsi="Tahoma" w:cs="Tahoma"/>
          <w:spacing w:val="-2"/>
        </w:rPr>
      </w:pPr>
      <w:r w:rsidRPr="000176D3">
        <w:rPr>
          <w:rFonts w:ascii="Tahoma" w:hAnsi="Tahoma" w:cs="Tahoma"/>
          <w:spacing w:val="-2"/>
        </w:rPr>
        <w:t>El escrito de acusación se radicó el 10 de octubre de 2</w:t>
      </w:r>
      <w:r w:rsidR="00F21200" w:rsidRPr="000176D3">
        <w:rPr>
          <w:rFonts w:ascii="Tahoma" w:hAnsi="Tahoma" w:cs="Tahoma"/>
          <w:spacing w:val="-2"/>
        </w:rPr>
        <w:t>.</w:t>
      </w:r>
      <w:r w:rsidRPr="000176D3">
        <w:rPr>
          <w:rFonts w:ascii="Tahoma" w:hAnsi="Tahoma" w:cs="Tahoma"/>
          <w:spacing w:val="-2"/>
        </w:rPr>
        <w:t xml:space="preserve">016, correspondiéndole el conocimiento de la actuación al Juzgado </w:t>
      </w:r>
      <w:r w:rsidR="00CA2D75" w:rsidRPr="000176D3">
        <w:rPr>
          <w:rFonts w:ascii="Tahoma" w:hAnsi="Tahoma" w:cs="Tahoma"/>
          <w:spacing w:val="-2"/>
        </w:rPr>
        <w:t xml:space="preserve">Único </w:t>
      </w:r>
      <w:r w:rsidRPr="000176D3">
        <w:rPr>
          <w:rFonts w:ascii="Tahoma" w:hAnsi="Tahoma" w:cs="Tahoma"/>
          <w:spacing w:val="-2"/>
        </w:rPr>
        <w:t>Promiscuo del Circuito de La Virginia</w:t>
      </w:r>
      <w:r w:rsidR="00B63ABD" w:rsidRPr="000176D3">
        <w:rPr>
          <w:rFonts w:ascii="Tahoma" w:hAnsi="Tahoma" w:cs="Tahoma"/>
          <w:spacing w:val="-2"/>
        </w:rPr>
        <w:t xml:space="preserve">, </w:t>
      </w:r>
      <w:r w:rsidR="00F21200" w:rsidRPr="000176D3">
        <w:rPr>
          <w:rFonts w:ascii="Tahoma" w:hAnsi="Tahoma" w:cs="Tahoma"/>
          <w:spacing w:val="-2"/>
        </w:rPr>
        <w:t>ante el cual el 9 de noviembre de 2</w:t>
      </w:r>
      <w:r w:rsidR="00D844F3" w:rsidRPr="000176D3">
        <w:rPr>
          <w:rFonts w:ascii="Tahoma" w:hAnsi="Tahoma" w:cs="Tahoma"/>
          <w:spacing w:val="-2"/>
        </w:rPr>
        <w:t>.</w:t>
      </w:r>
      <w:r w:rsidR="00F21200" w:rsidRPr="000176D3">
        <w:rPr>
          <w:rFonts w:ascii="Tahoma" w:hAnsi="Tahoma" w:cs="Tahoma"/>
          <w:spacing w:val="-2"/>
        </w:rPr>
        <w:t>016 se celebró la audiencia de acusación, en la que la Fiscalía le</w:t>
      </w:r>
      <w:r w:rsidR="00CA2D75" w:rsidRPr="000176D3">
        <w:rPr>
          <w:rFonts w:ascii="Tahoma" w:hAnsi="Tahoma" w:cs="Tahoma"/>
          <w:spacing w:val="-2"/>
        </w:rPr>
        <w:t>s</w:t>
      </w:r>
      <w:r w:rsidR="0080075F" w:rsidRPr="000176D3">
        <w:rPr>
          <w:rFonts w:ascii="Tahoma" w:hAnsi="Tahoma" w:cs="Tahoma"/>
          <w:spacing w:val="-2"/>
        </w:rPr>
        <w:t xml:space="preserve"> reiteró a los Procesados los cargos enrostrados en la imputaci</w:t>
      </w:r>
      <w:r w:rsidR="00266AA2" w:rsidRPr="000176D3">
        <w:rPr>
          <w:rFonts w:ascii="Tahoma" w:hAnsi="Tahoma" w:cs="Tahoma"/>
          <w:spacing w:val="-2"/>
        </w:rPr>
        <w:t>ón</w:t>
      </w:r>
      <w:r w:rsidR="00585346" w:rsidRPr="000176D3">
        <w:rPr>
          <w:rFonts w:ascii="Tahoma" w:hAnsi="Tahoma" w:cs="Tahoma"/>
          <w:spacing w:val="-2"/>
        </w:rPr>
        <w:t xml:space="preserve">. </w:t>
      </w:r>
      <w:r w:rsidR="006B32CA" w:rsidRPr="000176D3">
        <w:rPr>
          <w:rFonts w:ascii="Tahoma" w:hAnsi="Tahoma" w:cs="Tahoma"/>
          <w:spacing w:val="-2"/>
        </w:rPr>
        <w:t xml:space="preserve"> </w:t>
      </w:r>
    </w:p>
    <w:p w14:paraId="5B092D24" w14:textId="77777777" w:rsidR="00B63ABD" w:rsidRPr="000176D3" w:rsidRDefault="00B63ABD" w:rsidP="00D40DDC">
      <w:pPr>
        <w:pStyle w:val="Prrafodelista"/>
        <w:spacing w:after="0" w:line="276" w:lineRule="auto"/>
        <w:ind w:left="360"/>
        <w:jc w:val="both"/>
        <w:rPr>
          <w:rFonts w:ascii="Tahoma" w:hAnsi="Tahoma" w:cs="Tahoma"/>
          <w:spacing w:val="-2"/>
        </w:rPr>
      </w:pPr>
    </w:p>
    <w:p w14:paraId="0A15B19F" w14:textId="77777777" w:rsidR="00D746F4" w:rsidRPr="000176D3" w:rsidRDefault="002510B8" w:rsidP="00D40DDC">
      <w:pPr>
        <w:pStyle w:val="Prrafodelista"/>
        <w:numPr>
          <w:ilvl w:val="0"/>
          <w:numId w:val="24"/>
        </w:numPr>
        <w:spacing w:after="0" w:line="276" w:lineRule="auto"/>
        <w:ind w:left="357" w:hanging="357"/>
        <w:jc w:val="both"/>
        <w:rPr>
          <w:rFonts w:ascii="Tahoma" w:hAnsi="Tahoma" w:cs="Tahoma"/>
          <w:spacing w:val="-2"/>
        </w:rPr>
      </w:pPr>
      <w:r w:rsidRPr="000176D3">
        <w:rPr>
          <w:rFonts w:ascii="Tahoma" w:eastAsia="Calibri" w:hAnsi="Tahoma" w:cs="Tahoma"/>
          <w:spacing w:val="-2"/>
          <w:lang w:eastAsia="es-ES"/>
        </w:rPr>
        <w:t xml:space="preserve">La audiencia preparatoria se </w:t>
      </w:r>
      <w:r w:rsidR="00F21200" w:rsidRPr="000176D3">
        <w:rPr>
          <w:rFonts w:ascii="Tahoma" w:eastAsia="Calibri" w:hAnsi="Tahoma" w:cs="Tahoma"/>
          <w:spacing w:val="-2"/>
          <w:lang w:eastAsia="es-ES"/>
        </w:rPr>
        <w:t xml:space="preserve">practicó el </w:t>
      </w:r>
      <w:r w:rsidR="00E350CE" w:rsidRPr="000176D3">
        <w:rPr>
          <w:rFonts w:ascii="Tahoma" w:eastAsia="Calibri" w:hAnsi="Tahoma" w:cs="Tahoma"/>
          <w:spacing w:val="-2"/>
          <w:lang w:eastAsia="es-ES"/>
        </w:rPr>
        <w:t>5 de diciembre de 2</w:t>
      </w:r>
      <w:r w:rsidR="00D844F3" w:rsidRPr="000176D3">
        <w:rPr>
          <w:rFonts w:ascii="Tahoma" w:eastAsia="Calibri" w:hAnsi="Tahoma" w:cs="Tahoma"/>
          <w:spacing w:val="-2"/>
          <w:lang w:eastAsia="es-ES"/>
        </w:rPr>
        <w:t>.</w:t>
      </w:r>
      <w:r w:rsidR="00E350CE" w:rsidRPr="000176D3">
        <w:rPr>
          <w:rFonts w:ascii="Tahoma" w:eastAsia="Calibri" w:hAnsi="Tahoma" w:cs="Tahoma"/>
          <w:spacing w:val="-2"/>
          <w:lang w:eastAsia="es-ES"/>
        </w:rPr>
        <w:t>016</w:t>
      </w:r>
      <w:r w:rsidR="00F21200" w:rsidRPr="000176D3">
        <w:rPr>
          <w:rFonts w:ascii="Tahoma" w:hAnsi="Tahoma" w:cs="Tahoma"/>
          <w:spacing w:val="-2"/>
          <w:lang w:eastAsia="es-ES"/>
        </w:rPr>
        <w:t xml:space="preserve">. </w:t>
      </w:r>
      <w:r w:rsidR="007B62F2" w:rsidRPr="000176D3">
        <w:rPr>
          <w:rFonts w:ascii="Tahoma" w:hAnsi="Tahoma" w:cs="Tahoma"/>
          <w:spacing w:val="-2"/>
          <w:lang w:eastAsia="es-ES"/>
        </w:rPr>
        <w:t>Mientras que l</w:t>
      </w:r>
      <w:r w:rsidRPr="000176D3">
        <w:rPr>
          <w:rFonts w:ascii="Tahoma" w:eastAsia="Calibri" w:hAnsi="Tahoma" w:cs="Tahoma"/>
          <w:spacing w:val="-2"/>
          <w:lang w:eastAsia="es-ES"/>
        </w:rPr>
        <w:t xml:space="preserve">a audiencia de juicio oral </w:t>
      </w:r>
      <w:r w:rsidR="006208EA" w:rsidRPr="000176D3">
        <w:rPr>
          <w:rFonts w:ascii="Tahoma" w:eastAsia="Calibri" w:hAnsi="Tahoma" w:cs="Tahoma"/>
          <w:spacing w:val="-2"/>
          <w:lang w:eastAsia="es-ES"/>
        </w:rPr>
        <w:t xml:space="preserve">se celebró </w:t>
      </w:r>
      <w:r w:rsidRPr="000176D3">
        <w:rPr>
          <w:rFonts w:ascii="Tahoma" w:eastAsia="Calibri" w:hAnsi="Tahoma" w:cs="Tahoma"/>
          <w:spacing w:val="-2"/>
          <w:lang w:eastAsia="es-ES"/>
        </w:rPr>
        <w:t xml:space="preserve">en </w:t>
      </w:r>
      <w:r w:rsidR="006208EA" w:rsidRPr="000176D3">
        <w:rPr>
          <w:rFonts w:ascii="Tahoma" w:eastAsia="Calibri" w:hAnsi="Tahoma" w:cs="Tahoma"/>
          <w:spacing w:val="-2"/>
          <w:lang w:eastAsia="es-ES"/>
        </w:rPr>
        <w:t>las siguientes vistas públicas</w:t>
      </w:r>
      <w:r w:rsidRPr="000176D3">
        <w:rPr>
          <w:rFonts w:ascii="Tahoma" w:eastAsia="Calibri" w:hAnsi="Tahoma" w:cs="Tahoma"/>
          <w:spacing w:val="-2"/>
          <w:lang w:eastAsia="es-ES"/>
        </w:rPr>
        <w:t>:</w:t>
      </w:r>
      <w:r w:rsidRPr="000176D3">
        <w:rPr>
          <w:rFonts w:ascii="Tahoma" w:hAnsi="Tahoma" w:cs="Tahoma"/>
          <w:spacing w:val="-2"/>
          <w:lang w:eastAsia="es-ES"/>
        </w:rPr>
        <w:t xml:space="preserve"> </w:t>
      </w:r>
      <w:r w:rsidR="0027261A" w:rsidRPr="000176D3">
        <w:rPr>
          <w:rFonts w:ascii="Tahoma" w:hAnsi="Tahoma" w:cs="Tahoma"/>
          <w:spacing w:val="-2"/>
          <w:lang w:eastAsia="es-ES"/>
        </w:rPr>
        <w:t>2</w:t>
      </w:r>
      <w:r w:rsidR="00F34765" w:rsidRPr="000176D3">
        <w:rPr>
          <w:rFonts w:ascii="Tahoma" w:hAnsi="Tahoma" w:cs="Tahoma"/>
          <w:spacing w:val="-2"/>
          <w:lang w:eastAsia="es-ES"/>
        </w:rPr>
        <w:t xml:space="preserve"> de </w:t>
      </w:r>
      <w:r w:rsidR="0027261A" w:rsidRPr="000176D3">
        <w:rPr>
          <w:rFonts w:ascii="Tahoma" w:hAnsi="Tahoma" w:cs="Tahoma"/>
          <w:spacing w:val="-2"/>
          <w:lang w:eastAsia="es-ES"/>
        </w:rPr>
        <w:t>febrero</w:t>
      </w:r>
      <w:r w:rsidR="00F21200" w:rsidRPr="000176D3">
        <w:rPr>
          <w:rFonts w:ascii="Tahoma" w:hAnsi="Tahoma" w:cs="Tahoma"/>
          <w:spacing w:val="-2"/>
          <w:lang w:eastAsia="es-ES"/>
        </w:rPr>
        <w:t>;</w:t>
      </w:r>
      <w:r w:rsidR="00167E76" w:rsidRPr="000176D3">
        <w:rPr>
          <w:rFonts w:ascii="Tahoma" w:hAnsi="Tahoma" w:cs="Tahoma"/>
          <w:spacing w:val="-2"/>
          <w:lang w:eastAsia="es-ES"/>
        </w:rPr>
        <w:t xml:space="preserve"> 14</w:t>
      </w:r>
      <w:r w:rsidR="00CC2E24" w:rsidRPr="000176D3">
        <w:rPr>
          <w:rFonts w:ascii="Tahoma" w:hAnsi="Tahoma" w:cs="Tahoma"/>
          <w:spacing w:val="-2"/>
          <w:lang w:eastAsia="es-ES"/>
        </w:rPr>
        <w:t xml:space="preserve"> y 15</w:t>
      </w:r>
      <w:r w:rsidR="00167E76" w:rsidRPr="000176D3">
        <w:rPr>
          <w:rFonts w:ascii="Tahoma" w:hAnsi="Tahoma" w:cs="Tahoma"/>
          <w:spacing w:val="-2"/>
          <w:lang w:eastAsia="es-ES"/>
        </w:rPr>
        <w:t xml:space="preserve"> de marzo </w:t>
      </w:r>
      <w:r w:rsidR="005F0D18" w:rsidRPr="000176D3">
        <w:rPr>
          <w:rFonts w:ascii="Tahoma" w:hAnsi="Tahoma" w:cs="Tahoma"/>
          <w:spacing w:val="-2"/>
          <w:lang w:eastAsia="es-ES"/>
        </w:rPr>
        <w:t>y</w:t>
      </w:r>
      <w:r w:rsidR="00CC2E24" w:rsidRPr="000176D3">
        <w:rPr>
          <w:rFonts w:ascii="Tahoma" w:hAnsi="Tahoma" w:cs="Tahoma"/>
          <w:spacing w:val="-2"/>
          <w:lang w:eastAsia="es-ES"/>
        </w:rPr>
        <w:t xml:space="preserve"> 4 de abril de 2</w:t>
      </w:r>
      <w:r w:rsidR="00D844F3" w:rsidRPr="000176D3">
        <w:rPr>
          <w:rFonts w:ascii="Tahoma" w:hAnsi="Tahoma" w:cs="Tahoma"/>
          <w:spacing w:val="-2"/>
          <w:lang w:eastAsia="es-ES"/>
        </w:rPr>
        <w:t>.</w:t>
      </w:r>
      <w:r w:rsidR="00CC2E24" w:rsidRPr="000176D3">
        <w:rPr>
          <w:rFonts w:ascii="Tahoma" w:hAnsi="Tahoma" w:cs="Tahoma"/>
          <w:spacing w:val="-2"/>
          <w:lang w:eastAsia="es-ES"/>
        </w:rPr>
        <w:t>017</w:t>
      </w:r>
      <w:r w:rsidR="001E2DF3" w:rsidRPr="000176D3">
        <w:rPr>
          <w:rFonts w:ascii="Tahoma" w:hAnsi="Tahoma" w:cs="Tahoma"/>
          <w:spacing w:val="-2"/>
          <w:lang w:eastAsia="es-ES"/>
        </w:rPr>
        <w:t>; en la última de ellas el Despacho anunció el sentido del fallo</w:t>
      </w:r>
      <w:r w:rsidR="00CA2D75" w:rsidRPr="000176D3">
        <w:rPr>
          <w:rFonts w:ascii="Tahoma" w:hAnsi="Tahoma" w:cs="Tahoma"/>
          <w:spacing w:val="-2"/>
          <w:lang w:eastAsia="es-ES"/>
        </w:rPr>
        <w:t xml:space="preserve">, </w:t>
      </w:r>
      <w:r w:rsidR="001E2DF3" w:rsidRPr="000176D3">
        <w:rPr>
          <w:rFonts w:ascii="Tahoma" w:hAnsi="Tahoma" w:cs="Tahoma"/>
          <w:spacing w:val="-2"/>
          <w:lang w:eastAsia="es-ES"/>
        </w:rPr>
        <w:t>que resultó ser de carácter condenatorio</w:t>
      </w:r>
      <w:r w:rsidR="00F21200" w:rsidRPr="000176D3">
        <w:rPr>
          <w:rFonts w:ascii="Tahoma" w:hAnsi="Tahoma" w:cs="Tahoma"/>
          <w:spacing w:val="-2"/>
          <w:lang w:eastAsia="es-ES"/>
        </w:rPr>
        <w:t>, y posteriormente</w:t>
      </w:r>
      <w:r w:rsidR="000D45BF" w:rsidRPr="000176D3">
        <w:rPr>
          <w:rFonts w:ascii="Tahoma" w:hAnsi="Tahoma" w:cs="Tahoma"/>
          <w:spacing w:val="-2"/>
          <w:lang w:eastAsia="es-ES"/>
        </w:rPr>
        <w:t>,</w:t>
      </w:r>
      <w:r w:rsidR="00F21200" w:rsidRPr="000176D3">
        <w:rPr>
          <w:rFonts w:ascii="Tahoma" w:hAnsi="Tahoma" w:cs="Tahoma"/>
          <w:spacing w:val="-2"/>
          <w:lang w:eastAsia="es-ES"/>
        </w:rPr>
        <w:t xml:space="preserve"> </w:t>
      </w:r>
      <w:r w:rsidR="00CA2D75" w:rsidRPr="000176D3">
        <w:rPr>
          <w:rFonts w:ascii="Tahoma" w:hAnsi="Tahoma" w:cs="Tahoma"/>
          <w:spacing w:val="-2"/>
          <w:lang w:eastAsia="es-ES"/>
        </w:rPr>
        <w:t xml:space="preserve">en ese mismo acto </w:t>
      </w:r>
      <w:r w:rsidR="00F21200" w:rsidRPr="000176D3">
        <w:rPr>
          <w:rFonts w:ascii="Tahoma" w:hAnsi="Tahoma" w:cs="Tahoma"/>
          <w:spacing w:val="-2"/>
          <w:lang w:eastAsia="es-ES"/>
        </w:rPr>
        <w:t xml:space="preserve">profirió </w:t>
      </w:r>
      <w:r w:rsidR="00D844F3" w:rsidRPr="000176D3">
        <w:rPr>
          <w:rFonts w:ascii="Tahoma" w:hAnsi="Tahoma" w:cs="Tahoma"/>
          <w:spacing w:val="-2"/>
          <w:lang w:eastAsia="es-ES"/>
        </w:rPr>
        <w:t>la sentencia</w:t>
      </w:r>
      <w:r w:rsidR="00F21200" w:rsidRPr="000176D3">
        <w:rPr>
          <w:rFonts w:ascii="Tahoma" w:hAnsi="Tahoma" w:cs="Tahoma"/>
          <w:spacing w:val="-2"/>
          <w:lang w:eastAsia="es-ES"/>
        </w:rPr>
        <w:t>, en contra del cual la Defensa se alzó de manera oportuna</w:t>
      </w:r>
      <w:r w:rsidR="00D746F4" w:rsidRPr="000176D3">
        <w:rPr>
          <w:rFonts w:ascii="Tahoma" w:hAnsi="Tahoma" w:cs="Tahoma"/>
          <w:spacing w:val="-2"/>
          <w:lang w:eastAsia="es-ES"/>
        </w:rPr>
        <w:t>.</w:t>
      </w:r>
    </w:p>
    <w:p w14:paraId="7D4BD7AE" w14:textId="77777777" w:rsidR="000639F1" w:rsidRPr="000176D3" w:rsidRDefault="000A3EED" w:rsidP="00D40DDC">
      <w:pPr>
        <w:pStyle w:val="Prrafodelista"/>
        <w:spacing w:after="0" w:line="276" w:lineRule="auto"/>
        <w:ind w:left="0"/>
        <w:jc w:val="both"/>
        <w:rPr>
          <w:rFonts w:ascii="Tahoma" w:hAnsi="Tahoma" w:cs="Tahoma"/>
          <w:spacing w:val="-2"/>
          <w:lang w:eastAsia="es-ES"/>
        </w:rPr>
      </w:pPr>
      <w:r w:rsidRPr="000176D3">
        <w:rPr>
          <w:rFonts w:ascii="Tahoma" w:hAnsi="Tahoma" w:cs="Tahoma"/>
          <w:spacing w:val="-2"/>
          <w:lang w:eastAsia="es-ES"/>
        </w:rPr>
        <w:t xml:space="preserve"> </w:t>
      </w:r>
    </w:p>
    <w:p w14:paraId="619E33E2" w14:textId="77777777" w:rsidR="00A55E61" w:rsidRPr="000176D3" w:rsidRDefault="00A55E61" w:rsidP="00D40DDC">
      <w:pPr>
        <w:spacing w:after="0" w:line="276" w:lineRule="auto"/>
        <w:ind w:left="-255"/>
        <w:jc w:val="center"/>
        <w:rPr>
          <w:rFonts w:ascii="Tahoma" w:eastAsia="Calibri" w:hAnsi="Tahoma" w:cs="Tahoma"/>
          <w:b/>
          <w:spacing w:val="-2"/>
        </w:rPr>
      </w:pPr>
      <w:r w:rsidRPr="000176D3">
        <w:rPr>
          <w:rFonts w:ascii="Tahoma" w:eastAsia="Calibri" w:hAnsi="Tahoma" w:cs="Tahoma"/>
          <w:b/>
          <w:spacing w:val="-2"/>
        </w:rPr>
        <w:t>EL FALLO CONFUTADO:</w:t>
      </w:r>
    </w:p>
    <w:p w14:paraId="0D3940BE" w14:textId="77777777" w:rsidR="00A55E61" w:rsidRPr="000176D3" w:rsidRDefault="00A55E61" w:rsidP="00D40DDC">
      <w:pPr>
        <w:spacing w:after="0" w:line="276" w:lineRule="auto"/>
        <w:rPr>
          <w:rFonts w:ascii="Tahoma" w:hAnsi="Tahoma" w:cs="Tahoma"/>
          <w:spacing w:val="-2"/>
        </w:rPr>
      </w:pPr>
    </w:p>
    <w:p w14:paraId="6875721E" w14:textId="4816FFBC" w:rsidR="00CA2D75" w:rsidRPr="000176D3" w:rsidRDefault="00A55E61" w:rsidP="00D40DDC">
      <w:pPr>
        <w:spacing w:after="0" w:line="276" w:lineRule="auto"/>
        <w:jc w:val="both"/>
        <w:rPr>
          <w:rFonts w:ascii="Tahoma" w:hAnsi="Tahoma" w:cs="Tahoma"/>
          <w:spacing w:val="-2"/>
        </w:rPr>
      </w:pPr>
      <w:r w:rsidRPr="000176D3">
        <w:rPr>
          <w:rFonts w:ascii="Tahoma" w:hAnsi="Tahoma" w:cs="Tahoma"/>
          <w:spacing w:val="-2"/>
        </w:rPr>
        <w:t xml:space="preserve">Se trata de la sentencia proferida </w:t>
      </w:r>
      <w:r w:rsidR="008F29CA" w:rsidRPr="000176D3">
        <w:rPr>
          <w:rFonts w:ascii="Tahoma" w:hAnsi="Tahoma" w:cs="Tahoma"/>
          <w:spacing w:val="-2"/>
        </w:rPr>
        <w:t xml:space="preserve">por parte del Juzgado </w:t>
      </w:r>
      <w:r w:rsidR="007B62F2" w:rsidRPr="000176D3">
        <w:rPr>
          <w:rFonts w:ascii="Tahoma" w:hAnsi="Tahoma" w:cs="Tahoma"/>
          <w:spacing w:val="-2"/>
        </w:rPr>
        <w:t xml:space="preserve">Único </w:t>
      </w:r>
      <w:r w:rsidR="008F29CA" w:rsidRPr="000176D3">
        <w:rPr>
          <w:rFonts w:ascii="Tahoma" w:hAnsi="Tahoma" w:cs="Tahoma"/>
          <w:spacing w:val="-2"/>
        </w:rPr>
        <w:t>Promis</w:t>
      </w:r>
      <w:r w:rsidR="000D45BF" w:rsidRPr="000176D3">
        <w:rPr>
          <w:rFonts w:ascii="Tahoma" w:hAnsi="Tahoma" w:cs="Tahoma"/>
          <w:spacing w:val="-2"/>
        </w:rPr>
        <w:t>cuo del Circuito de La Virginia</w:t>
      </w:r>
      <w:r w:rsidR="008F29CA" w:rsidRPr="000176D3">
        <w:rPr>
          <w:rFonts w:ascii="Tahoma" w:hAnsi="Tahoma" w:cs="Tahoma"/>
          <w:spacing w:val="-2"/>
        </w:rPr>
        <w:t xml:space="preserve"> el 4 de abril de 2</w:t>
      </w:r>
      <w:r w:rsidR="00041954" w:rsidRPr="000176D3">
        <w:rPr>
          <w:rFonts w:ascii="Tahoma" w:hAnsi="Tahoma" w:cs="Tahoma"/>
          <w:spacing w:val="-2"/>
        </w:rPr>
        <w:t>.</w:t>
      </w:r>
      <w:r w:rsidR="008F29CA" w:rsidRPr="000176D3">
        <w:rPr>
          <w:rFonts w:ascii="Tahoma" w:hAnsi="Tahoma" w:cs="Tahoma"/>
          <w:spacing w:val="-2"/>
        </w:rPr>
        <w:t xml:space="preserve">017, mediante el cual se declaró la responsabilidad criminal de los señores </w:t>
      </w:r>
      <w:r w:rsidR="003E6F27" w:rsidRPr="000176D3">
        <w:rPr>
          <w:rFonts w:ascii="Tahoma" w:hAnsi="Tahoma" w:cs="Tahoma"/>
          <w:spacing w:val="-2"/>
        </w:rPr>
        <w:t>DAQE</w:t>
      </w:r>
      <w:r w:rsidR="00041954" w:rsidRPr="000176D3">
        <w:rPr>
          <w:rFonts w:ascii="Tahoma" w:hAnsi="Tahoma" w:cs="Tahoma"/>
          <w:spacing w:val="-2"/>
        </w:rPr>
        <w:t xml:space="preserve">, </w:t>
      </w:r>
      <w:r w:rsidR="00BF4450" w:rsidRPr="000176D3">
        <w:rPr>
          <w:rFonts w:ascii="Tahoma" w:hAnsi="Tahoma" w:cs="Tahoma"/>
          <w:spacing w:val="-2"/>
        </w:rPr>
        <w:t xml:space="preserve">(A) </w:t>
      </w:r>
      <w:r w:rsidR="00BF4450" w:rsidRPr="000176D3">
        <w:rPr>
          <w:rFonts w:ascii="Tahoma" w:hAnsi="Tahoma" w:cs="Tahoma"/>
          <w:i/>
          <w:spacing w:val="-2"/>
        </w:rPr>
        <w:t>“Tonono”</w:t>
      </w:r>
      <w:r w:rsidR="00041954" w:rsidRPr="000176D3">
        <w:rPr>
          <w:rFonts w:ascii="Tahoma" w:hAnsi="Tahoma" w:cs="Tahoma"/>
          <w:i/>
          <w:spacing w:val="-2"/>
        </w:rPr>
        <w:t>,</w:t>
      </w:r>
      <w:r w:rsidR="008F29CA" w:rsidRPr="000176D3">
        <w:rPr>
          <w:rFonts w:ascii="Tahoma" w:hAnsi="Tahoma" w:cs="Tahoma"/>
          <w:spacing w:val="-2"/>
        </w:rPr>
        <w:t xml:space="preserve"> y </w:t>
      </w:r>
      <w:r w:rsidR="003E6F27" w:rsidRPr="000176D3">
        <w:rPr>
          <w:rFonts w:ascii="Tahoma" w:hAnsi="Tahoma" w:cs="Tahoma"/>
          <w:spacing w:val="-2"/>
        </w:rPr>
        <w:t>LDOV</w:t>
      </w:r>
      <w:r w:rsidR="008F29CA" w:rsidRPr="000176D3">
        <w:rPr>
          <w:rFonts w:ascii="Tahoma" w:hAnsi="Tahoma" w:cs="Tahoma"/>
          <w:spacing w:val="-2"/>
        </w:rPr>
        <w:t xml:space="preserve">, </w:t>
      </w:r>
      <w:r w:rsidR="00BF4450" w:rsidRPr="000176D3">
        <w:rPr>
          <w:rFonts w:ascii="Tahoma" w:hAnsi="Tahoma" w:cs="Tahoma"/>
          <w:i/>
          <w:spacing w:val="-2"/>
        </w:rPr>
        <w:t>(A) “el Bizco”,</w:t>
      </w:r>
      <w:r w:rsidR="00BF4450" w:rsidRPr="000176D3">
        <w:rPr>
          <w:rFonts w:ascii="Tahoma" w:hAnsi="Tahoma" w:cs="Tahoma"/>
          <w:spacing w:val="-2"/>
        </w:rPr>
        <w:t xml:space="preserve"> </w:t>
      </w:r>
      <w:r w:rsidR="008F29CA" w:rsidRPr="000176D3">
        <w:rPr>
          <w:rFonts w:ascii="Tahoma" w:hAnsi="Tahoma" w:cs="Tahoma"/>
          <w:spacing w:val="-2"/>
        </w:rPr>
        <w:t>por incurrir en el puni</w:t>
      </w:r>
      <w:r w:rsidR="00264549" w:rsidRPr="000176D3">
        <w:rPr>
          <w:rFonts w:ascii="Tahoma" w:hAnsi="Tahoma" w:cs="Tahoma"/>
          <w:spacing w:val="-2"/>
        </w:rPr>
        <w:t>ble de homicidio</w:t>
      </w:r>
      <w:r w:rsidR="000D45BF" w:rsidRPr="000176D3">
        <w:rPr>
          <w:rFonts w:ascii="Tahoma" w:hAnsi="Tahoma" w:cs="Tahoma"/>
          <w:spacing w:val="-2"/>
        </w:rPr>
        <w:t>,</w:t>
      </w:r>
      <w:r w:rsidR="008F29CA" w:rsidRPr="000176D3">
        <w:rPr>
          <w:rFonts w:ascii="Tahoma" w:hAnsi="Tahoma" w:cs="Tahoma"/>
          <w:spacing w:val="-2"/>
        </w:rPr>
        <w:t xml:space="preserve"> en concurso con el delito de porte </w:t>
      </w:r>
      <w:r w:rsidR="007B62F2" w:rsidRPr="000176D3">
        <w:rPr>
          <w:rFonts w:ascii="Tahoma" w:hAnsi="Tahoma" w:cs="Tahoma"/>
          <w:spacing w:val="-2"/>
        </w:rPr>
        <w:t>de armas de fuego.</w:t>
      </w:r>
      <w:r w:rsidR="000D45BF" w:rsidRPr="000176D3">
        <w:rPr>
          <w:rFonts w:ascii="Tahoma" w:hAnsi="Tahoma" w:cs="Tahoma"/>
          <w:spacing w:val="-2"/>
        </w:rPr>
        <w:t xml:space="preserve"> </w:t>
      </w:r>
      <w:r w:rsidR="00264549" w:rsidRPr="000176D3">
        <w:rPr>
          <w:rFonts w:ascii="Tahoma" w:hAnsi="Tahoma" w:cs="Tahoma"/>
          <w:spacing w:val="-2"/>
        </w:rPr>
        <w:t>En ese proveído, el Despacho de conocimiento condenó a lo</w:t>
      </w:r>
      <w:r w:rsidR="00AB5E81" w:rsidRPr="000176D3">
        <w:rPr>
          <w:rFonts w:ascii="Tahoma" w:hAnsi="Tahoma" w:cs="Tahoma"/>
          <w:spacing w:val="-2"/>
        </w:rPr>
        <w:t xml:space="preserve">s aludidos ciudadanos a purgar </w:t>
      </w:r>
      <w:r w:rsidR="00AB5E81" w:rsidRPr="000176D3">
        <w:rPr>
          <w:rFonts w:ascii="Tahoma" w:hAnsi="Tahoma" w:cs="Tahoma"/>
          <w:spacing w:val="-2"/>
          <w:lang w:eastAsia="es-ES"/>
        </w:rPr>
        <w:t xml:space="preserve">una pena principal de 214 meses de prisión, así como la inhabilitación para el ejercicio de </w:t>
      </w:r>
      <w:r w:rsidR="007B62F2" w:rsidRPr="000176D3">
        <w:rPr>
          <w:rFonts w:ascii="Tahoma" w:hAnsi="Tahoma" w:cs="Tahoma"/>
          <w:spacing w:val="-2"/>
          <w:lang w:eastAsia="es-ES"/>
        </w:rPr>
        <w:t xml:space="preserve">derechos y </w:t>
      </w:r>
      <w:r w:rsidR="00AB5E81" w:rsidRPr="000176D3">
        <w:rPr>
          <w:rFonts w:ascii="Tahoma" w:hAnsi="Tahoma" w:cs="Tahoma"/>
          <w:spacing w:val="-2"/>
          <w:lang w:eastAsia="es-ES"/>
        </w:rPr>
        <w:t>funci</w:t>
      </w:r>
      <w:r w:rsidR="00BF4450" w:rsidRPr="000176D3">
        <w:rPr>
          <w:rFonts w:ascii="Tahoma" w:hAnsi="Tahoma" w:cs="Tahoma"/>
          <w:spacing w:val="-2"/>
          <w:lang w:eastAsia="es-ES"/>
        </w:rPr>
        <w:t>ones públicas por igual término;</w:t>
      </w:r>
      <w:r w:rsidR="00AB5E81" w:rsidRPr="000176D3">
        <w:rPr>
          <w:rFonts w:ascii="Tahoma" w:hAnsi="Tahoma" w:cs="Tahoma"/>
          <w:spacing w:val="-2"/>
          <w:lang w:eastAsia="es-ES"/>
        </w:rPr>
        <w:t xml:space="preserve"> además les negó</w:t>
      </w:r>
      <w:r w:rsidR="00D6786F" w:rsidRPr="000176D3">
        <w:rPr>
          <w:rFonts w:ascii="Tahoma" w:hAnsi="Tahoma" w:cs="Tahoma"/>
          <w:spacing w:val="-2"/>
          <w:lang w:eastAsia="es-ES"/>
        </w:rPr>
        <w:t xml:space="preserve"> a los condenados</w:t>
      </w:r>
      <w:r w:rsidR="00AB5E81" w:rsidRPr="000176D3">
        <w:rPr>
          <w:rFonts w:ascii="Tahoma" w:hAnsi="Tahoma" w:cs="Tahoma"/>
          <w:spacing w:val="-2"/>
          <w:lang w:eastAsia="es-ES"/>
        </w:rPr>
        <w:t xml:space="preserve"> la suspensión condicional de la ejecución de la pena por no cumplir con los requisitos de ley para tal fin</w:t>
      </w:r>
      <w:r w:rsidR="00D746F4" w:rsidRPr="000176D3">
        <w:rPr>
          <w:rFonts w:ascii="Tahoma" w:hAnsi="Tahoma" w:cs="Tahoma"/>
          <w:spacing w:val="-2"/>
          <w:lang w:eastAsia="es-ES"/>
        </w:rPr>
        <w:t xml:space="preserve">. </w:t>
      </w:r>
    </w:p>
    <w:p w14:paraId="7CA7D278" w14:textId="77777777" w:rsidR="00CA2D75" w:rsidRPr="000176D3" w:rsidRDefault="00CA2D75" w:rsidP="00D40DDC">
      <w:pPr>
        <w:spacing w:after="0" w:line="276" w:lineRule="auto"/>
        <w:jc w:val="both"/>
        <w:rPr>
          <w:rFonts w:ascii="Tahoma" w:hAnsi="Tahoma" w:cs="Tahoma"/>
          <w:spacing w:val="-2"/>
          <w:lang w:eastAsia="es-ES"/>
        </w:rPr>
      </w:pPr>
    </w:p>
    <w:p w14:paraId="4D42432C" w14:textId="77777777" w:rsidR="00CA2D75" w:rsidRPr="000176D3" w:rsidRDefault="00CA2D75" w:rsidP="00D40DDC">
      <w:pPr>
        <w:spacing w:after="0" w:line="276" w:lineRule="auto"/>
        <w:jc w:val="both"/>
        <w:rPr>
          <w:rFonts w:ascii="Tahoma" w:hAnsi="Tahoma" w:cs="Tahoma"/>
          <w:spacing w:val="-2"/>
          <w:lang w:eastAsia="es-ES"/>
        </w:rPr>
      </w:pPr>
      <w:r w:rsidRPr="000176D3">
        <w:rPr>
          <w:rFonts w:ascii="Tahoma" w:hAnsi="Tahoma" w:cs="Tahoma"/>
          <w:spacing w:val="-2"/>
          <w:lang w:eastAsia="es-ES"/>
        </w:rPr>
        <w:t>Los precarios argumentos invocados por el Juzgado</w:t>
      </w:r>
      <w:r w:rsidR="000639F1" w:rsidRPr="000176D3">
        <w:rPr>
          <w:rFonts w:ascii="Tahoma" w:hAnsi="Tahoma" w:cs="Tahoma"/>
          <w:spacing w:val="-2"/>
          <w:lang w:eastAsia="es-ES"/>
        </w:rPr>
        <w:t xml:space="preserve"> A Quo</w:t>
      </w:r>
      <w:r w:rsidRPr="000176D3">
        <w:rPr>
          <w:rFonts w:ascii="Tahoma" w:hAnsi="Tahoma" w:cs="Tahoma"/>
          <w:spacing w:val="-2"/>
          <w:lang w:eastAsia="es-ES"/>
        </w:rPr>
        <w:t xml:space="preserve"> para poder proferir el fallo condenatorio en contra de los Procesados, básicamente </w:t>
      </w:r>
      <w:r w:rsidR="00031FE8" w:rsidRPr="000176D3">
        <w:rPr>
          <w:rFonts w:ascii="Tahoma" w:hAnsi="Tahoma" w:cs="Tahoma"/>
          <w:spacing w:val="-2"/>
          <w:lang w:eastAsia="es-ES"/>
        </w:rPr>
        <w:t xml:space="preserve">se fundamentaron en argüir que se le debía conceder absoluta credibilidad al testimonio absuelto por el Sr. CRISTIAN GUARÍN LADINO, por cuanto dicho testigo declaró en forma asertiva y concordante sobre lo acontecido, sumado a que identificó desde un principio a los Procesados como los autores del crimen. </w:t>
      </w:r>
    </w:p>
    <w:p w14:paraId="0217D950" w14:textId="77777777" w:rsidR="00031FE8" w:rsidRPr="000176D3" w:rsidRDefault="00031FE8" w:rsidP="00D40DDC">
      <w:pPr>
        <w:spacing w:after="0" w:line="276" w:lineRule="auto"/>
        <w:rPr>
          <w:rFonts w:ascii="Tahoma" w:hAnsi="Tahoma" w:cs="Tahoma"/>
          <w:spacing w:val="-2"/>
          <w:lang w:eastAsia="es-ES"/>
        </w:rPr>
      </w:pPr>
    </w:p>
    <w:p w14:paraId="67F87BDF" w14:textId="77777777" w:rsidR="00031FE8" w:rsidRPr="000176D3" w:rsidRDefault="00031FE8" w:rsidP="00D40DDC">
      <w:pPr>
        <w:spacing w:after="0" w:line="276" w:lineRule="auto"/>
        <w:jc w:val="both"/>
        <w:rPr>
          <w:rFonts w:ascii="Tahoma" w:hAnsi="Tahoma" w:cs="Tahoma"/>
          <w:spacing w:val="-2"/>
          <w:lang w:eastAsia="es-ES"/>
        </w:rPr>
      </w:pPr>
      <w:r w:rsidRPr="000176D3">
        <w:rPr>
          <w:rFonts w:ascii="Tahoma" w:hAnsi="Tahoma" w:cs="Tahoma"/>
          <w:spacing w:val="-2"/>
          <w:lang w:eastAsia="es-ES"/>
        </w:rPr>
        <w:t xml:space="preserve">De igual manera, el Juzgado de primer nivel, de manera parca, adujo que los dichos del </w:t>
      </w:r>
      <w:r w:rsidR="000D45BF" w:rsidRPr="000176D3">
        <w:rPr>
          <w:rFonts w:ascii="Tahoma" w:hAnsi="Tahoma" w:cs="Tahoma"/>
          <w:spacing w:val="-2"/>
          <w:lang w:eastAsia="es-ES"/>
        </w:rPr>
        <w:t>ciudadano</w:t>
      </w:r>
      <w:r w:rsidRPr="000176D3">
        <w:rPr>
          <w:rFonts w:ascii="Tahoma" w:hAnsi="Tahoma" w:cs="Tahoma"/>
          <w:spacing w:val="-2"/>
          <w:lang w:eastAsia="es-ES"/>
        </w:rPr>
        <w:t xml:space="preserve"> CRISTIAN GUARÍN LADINO, en su calidad de testigo presencial y de excepción de los hechos, se encontraban corroborados con los resultados de la </w:t>
      </w:r>
      <w:r w:rsidRPr="000176D3">
        <w:rPr>
          <w:rFonts w:ascii="Tahoma" w:hAnsi="Tahoma" w:cs="Tahoma"/>
          <w:spacing w:val="-2"/>
          <w:lang w:eastAsia="es-ES"/>
        </w:rPr>
        <w:lastRenderedPageBreak/>
        <w:t>necropsia efectuada a la víctima</w:t>
      </w:r>
      <w:r w:rsidR="000D45BF" w:rsidRPr="000176D3">
        <w:rPr>
          <w:rFonts w:ascii="Tahoma" w:hAnsi="Tahoma" w:cs="Tahoma"/>
          <w:spacing w:val="-2"/>
          <w:lang w:eastAsia="es-ES"/>
        </w:rPr>
        <w:t>,</w:t>
      </w:r>
      <w:r w:rsidRPr="000176D3">
        <w:rPr>
          <w:rFonts w:ascii="Tahoma" w:hAnsi="Tahoma" w:cs="Tahoma"/>
          <w:spacing w:val="-2"/>
          <w:lang w:eastAsia="es-ES"/>
        </w:rPr>
        <w:t xml:space="preserve"> y la recreación fotográfica que los peritos efectuaron en la escena de los hechos. </w:t>
      </w:r>
    </w:p>
    <w:p w14:paraId="42B5017D" w14:textId="77777777" w:rsidR="00031FE8" w:rsidRPr="000176D3" w:rsidRDefault="00031FE8" w:rsidP="00D40DDC">
      <w:pPr>
        <w:spacing w:after="0" w:line="276" w:lineRule="auto"/>
        <w:jc w:val="both"/>
        <w:rPr>
          <w:rFonts w:ascii="Tahoma" w:hAnsi="Tahoma" w:cs="Tahoma"/>
          <w:spacing w:val="-2"/>
          <w:lang w:eastAsia="es-ES"/>
        </w:rPr>
      </w:pPr>
    </w:p>
    <w:p w14:paraId="35070355" w14:textId="65EF0CB8" w:rsidR="00D746F4" w:rsidRPr="000176D3" w:rsidRDefault="00031FE8" w:rsidP="00D40DDC">
      <w:pPr>
        <w:spacing w:after="0" w:line="276" w:lineRule="auto"/>
        <w:jc w:val="both"/>
        <w:rPr>
          <w:rFonts w:ascii="Tahoma" w:hAnsi="Tahoma" w:cs="Tahoma"/>
          <w:spacing w:val="-2"/>
          <w:lang w:eastAsia="es-ES"/>
        </w:rPr>
      </w:pPr>
      <w:r w:rsidRPr="000176D3">
        <w:rPr>
          <w:rFonts w:ascii="Tahoma" w:hAnsi="Tahoma" w:cs="Tahoma"/>
          <w:spacing w:val="-2"/>
          <w:lang w:eastAsia="es-ES"/>
        </w:rPr>
        <w:t xml:space="preserve">Acorde con lo anterior, el Juzgado </w:t>
      </w:r>
      <w:r w:rsidR="000639F1" w:rsidRPr="000176D3">
        <w:rPr>
          <w:rFonts w:ascii="Tahoma" w:hAnsi="Tahoma" w:cs="Tahoma"/>
          <w:spacing w:val="-2"/>
          <w:lang w:eastAsia="es-ES"/>
        </w:rPr>
        <w:t>de instancia</w:t>
      </w:r>
      <w:r w:rsidRPr="000176D3">
        <w:rPr>
          <w:rFonts w:ascii="Tahoma" w:hAnsi="Tahoma" w:cs="Tahoma"/>
          <w:spacing w:val="-2"/>
          <w:lang w:eastAsia="es-ES"/>
        </w:rPr>
        <w:t xml:space="preserve"> concluyó que</w:t>
      </w:r>
      <w:r w:rsidR="000D45BF" w:rsidRPr="000176D3">
        <w:rPr>
          <w:rFonts w:ascii="Tahoma" w:hAnsi="Tahoma" w:cs="Tahoma"/>
          <w:spacing w:val="-2"/>
          <w:lang w:eastAsia="es-ES"/>
        </w:rPr>
        <w:t xml:space="preserve"> con los medios de conocimiento</w:t>
      </w:r>
      <w:r w:rsidRPr="000176D3">
        <w:rPr>
          <w:rFonts w:ascii="Tahoma" w:hAnsi="Tahoma" w:cs="Tahoma"/>
          <w:spacing w:val="-2"/>
          <w:lang w:eastAsia="es-ES"/>
        </w:rPr>
        <w:t xml:space="preserve"> allegados por la Fiscalía </w:t>
      </w:r>
      <w:r w:rsidR="00BF4450" w:rsidRPr="000176D3">
        <w:rPr>
          <w:rFonts w:ascii="Tahoma" w:hAnsi="Tahoma" w:cs="Tahoma"/>
          <w:spacing w:val="-2"/>
          <w:lang w:eastAsia="es-ES"/>
        </w:rPr>
        <w:t>era factible dictar un fallo de condena</w:t>
      </w:r>
      <w:r w:rsidR="000D45BF" w:rsidRPr="000176D3">
        <w:rPr>
          <w:rFonts w:ascii="Tahoma" w:hAnsi="Tahoma" w:cs="Tahoma"/>
          <w:spacing w:val="-2"/>
          <w:lang w:eastAsia="es-ES"/>
        </w:rPr>
        <w:t>,</w:t>
      </w:r>
      <w:r w:rsidR="00BF4450" w:rsidRPr="000176D3">
        <w:rPr>
          <w:rFonts w:ascii="Tahoma" w:hAnsi="Tahoma" w:cs="Tahoma"/>
          <w:spacing w:val="-2"/>
          <w:lang w:eastAsia="es-ES"/>
        </w:rPr>
        <w:t xml:space="preserve"> por cuanto con los mismos se </w:t>
      </w:r>
      <w:r w:rsidRPr="000176D3">
        <w:rPr>
          <w:rFonts w:ascii="Tahoma" w:hAnsi="Tahoma" w:cs="Tahoma"/>
          <w:spacing w:val="-2"/>
          <w:lang w:eastAsia="es-ES"/>
        </w:rPr>
        <w:t xml:space="preserve">logró llegar a ese </w:t>
      </w:r>
      <w:r w:rsidR="00BF4450" w:rsidRPr="000176D3">
        <w:rPr>
          <w:rFonts w:ascii="Tahoma" w:hAnsi="Tahoma" w:cs="Tahoma"/>
          <w:spacing w:val="-2"/>
          <w:lang w:eastAsia="es-ES"/>
        </w:rPr>
        <w:t xml:space="preserve">absoluto </w:t>
      </w:r>
      <w:r w:rsidRPr="000176D3">
        <w:rPr>
          <w:rFonts w:ascii="Tahoma" w:hAnsi="Tahoma" w:cs="Tahoma"/>
          <w:spacing w:val="-2"/>
          <w:lang w:eastAsia="es-ES"/>
        </w:rPr>
        <w:t>grado de convicción</w:t>
      </w:r>
      <w:r w:rsidR="00BF4450" w:rsidRPr="000176D3">
        <w:rPr>
          <w:rFonts w:ascii="Tahoma" w:hAnsi="Tahoma" w:cs="Tahoma"/>
          <w:spacing w:val="-2"/>
          <w:lang w:eastAsia="es-ES"/>
        </w:rPr>
        <w:t>,</w:t>
      </w:r>
      <w:r w:rsidRPr="000176D3">
        <w:rPr>
          <w:rFonts w:ascii="Tahoma" w:hAnsi="Tahoma" w:cs="Tahoma"/>
          <w:spacing w:val="-2"/>
          <w:lang w:eastAsia="es-ES"/>
        </w:rPr>
        <w:t xml:space="preserve"> más allá de toda duda razonable</w:t>
      </w:r>
      <w:r w:rsidR="00BF4450" w:rsidRPr="000176D3">
        <w:rPr>
          <w:rFonts w:ascii="Tahoma" w:hAnsi="Tahoma" w:cs="Tahoma"/>
          <w:spacing w:val="-2"/>
          <w:lang w:eastAsia="es-ES"/>
        </w:rPr>
        <w:t>,</w:t>
      </w:r>
      <w:r w:rsidRPr="000176D3">
        <w:rPr>
          <w:rFonts w:ascii="Tahoma" w:hAnsi="Tahoma" w:cs="Tahoma"/>
          <w:spacing w:val="-2"/>
          <w:lang w:eastAsia="es-ES"/>
        </w:rPr>
        <w:t xml:space="preserve"> respecto del compromiso penal endilgado a los Procesados </w:t>
      </w:r>
      <w:r w:rsidR="003E6F27" w:rsidRPr="000176D3">
        <w:rPr>
          <w:rFonts w:ascii="Tahoma" w:hAnsi="Tahoma" w:cs="Tahoma"/>
          <w:spacing w:val="-2"/>
          <w:lang w:eastAsia="es-ES"/>
        </w:rPr>
        <w:t>DAQE</w:t>
      </w:r>
      <w:r w:rsidRPr="000176D3">
        <w:rPr>
          <w:rFonts w:ascii="Tahoma" w:hAnsi="Tahoma" w:cs="Tahoma"/>
          <w:spacing w:val="-2"/>
          <w:lang w:eastAsia="es-ES"/>
        </w:rPr>
        <w:t xml:space="preserve"> y </w:t>
      </w:r>
      <w:r w:rsidR="003E6F27" w:rsidRPr="000176D3">
        <w:rPr>
          <w:rFonts w:ascii="Tahoma" w:hAnsi="Tahoma" w:cs="Tahoma"/>
          <w:spacing w:val="-2"/>
          <w:lang w:eastAsia="es-ES"/>
        </w:rPr>
        <w:t>LDOV</w:t>
      </w:r>
      <w:r w:rsidRPr="000176D3">
        <w:rPr>
          <w:rFonts w:ascii="Tahoma" w:hAnsi="Tahoma" w:cs="Tahoma"/>
          <w:spacing w:val="-2"/>
          <w:lang w:eastAsia="es-ES"/>
        </w:rPr>
        <w:t>.</w:t>
      </w:r>
    </w:p>
    <w:p w14:paraId="6917B56F" w14:textId="77777777" w:rsidR="00227A8E" w:rsidRPr="000176D3" w:rsidRDefault="00227A8E" w:rsidP="00D40DDC">
      <w:pPr>
        <w:spacing w:after="0" w:line="276" w:lineRule="auto"/>
        <w:jc w:val="both"/>
        <w:rPr>
          <w:rFonts w:ascii="Tahoma" w:hAnsi="Tahoma" w:cs="Tahoma"/>
          <w:spacing w:val="-2"/>
        </w:rPr>
      </w:pPr>
    </w:p>
    <w:p w14:paraId="4D985032" w14:textId="77777777" w:rsidR="00A55E61" w:rsidRPr="000176D3" w:rsidRDefault="00A55E61" w:rsidP="00D40DDC">
      <w:pPr>
        <w:spacing w:after="0" w:line="276" w:lineRule="auto"/>
        <w:jc w:val="center"/>
        <w:rPr>
          <w:rFonts w:ascii="Tahoma" w:eastAsia="Calibri" w:hAnsi="Tahoma" w:cs="Tahoma"/>
          <w:b/>
          <w:spacing w:val="-2"/>
        </w:rPr>
      </w:pPr>
      <w:r w:rsidRPr="000176D3">
        <w:rPr>
          <w:rFonts w:ascii="Tahoma" w:eastAsia="Calibri" w:hAnsi="Tahoma" w:cs="Tahoma"/>
          <w:b/>
          <w:spacing w:val="-2"/>
        </w:rPr>
        <w:t>LA</w:t>
      </w:r>
      <w:r w:rsidR="000F7AF2" w:rsidRPr="000176D3">
        <w:rPr>
          <w:rFonts w:ascii="Tahoma" w:eastAsia="Calibri" w:hAnsi="Tahoma" w:cs="Tahoma"/>
          <w:b/>
          <w:spacing w:val="-2"/>
        </w:rPr>
        <w:t>S ALZADAS</w:t>
      </w:r>
      <w:r w:rsidRPr="000176D3">
        <w:rPr>
          <w:rFonts w:ascii="Tahoma" w:eastAsia="Calibri" w:hAnsi="Tahoma" w:cs="Tahoma"/>
          <w:b/>
          <w:spacing w:val="-2"/>
        </w:rPr>
        <w:t>:</w:t>
      </w:r>
    </w:p>
    <w:p w14:paraId="67496514" w14:textId="77777777" w:rsidR="00A55E61" w:rsidRPr="000176D3" w:rsidRDefault="00A55E61" w:rsidP="00D40DDC">
      <w:pPr>
        <w:spacing w:after="0" w:line="276" w:lineRule="auto"/>
        <w:rPr>
          <w:rFonts w:ascii="Tahoma" w:hAnsi="Tahoma" w:cs="Tahoma"/>
          <w:spacing w:val="-2"/>
        </w:rPr>
      </w:pPr>
    </w:p>
    <w:p w14:paraId="05B7A515" w14:textId="75F6DEDE" w:rsidR="00920FED" w:rsidRPr="000176D3" w:rsidRDefault="00920FED" w:rsidP="00D40DDC">
      <w:pPr>
        <w:spacing w:after="0" w:line="276" w:lineRule="auto"/>
        <w:jc w:val="both"/>
        <w:rPr>
          <w:rFonts w:ascii="Tahoma" w:hAnsi="Tahoma" w:cs="Tahoma"/>
          <w:b/>
          <w:spacing w:val="-2"/>
        </w:rPr>
      </w:pPr>
      <w:r w:rsidRPr="000176D3">
        <w:rPr>
          <w:rFonts w:ascii="Tahoma" w:hAnsi="Tahoma" w:cs="Tahoma"/>
          <w:b/>
          <w:spacing w:val="-2"/>
        </w:rPr>
        <w:t xml:space="preserve">1. </w:t>
      </w:r>
      <w:r w:rsidR="00D575B3" w:rsidRPr="000176D3">
        <w:rPr>
          <w:rFonts w:ascii="Tahoma" w:hAnsi="Tahoma" w:cs="Tahoma"/>
          <w:b/>
          <w:spacing w:val="-2"/>
        </w:rPr>
        <w:t xml:space="preserve">El </w:t>
      </w:r>
      <w:r w:rsidRPr="000176D3">
        <w:rPr>
          <w:rFonts w:ascii="Tahoma" w:hAnsi="Tahoma" w:cs="Tahoma"/>
          <w:b/>
          <w:spacing w:val="-2"/>
        </w:rPr>
        <w:t xml:space="preserve">Recurso de apelación interpuesto por </w:t>
      </w:r>
      <w:r w:rsidR="009813A2" w:rsidRPr="000176D3">
        <w:rPr>
          <w:rFonts w:ascii="Tahoma" w:hAnsi="Tahoma" w:cs="Tahoma"/>
          <w:b/>
          <w:spacing w:val="-2"/>
        </w:rPr>
        <w:t xml:space="preserve">la Defensa de </w:t>
      </w:r>
      <w:r w:rsidR="003E6F27" w:rsidRPr="000176D3">
        <w:rPr>
          <w:rFonts w:ascii="Tahoma" w:hAnsi="Tahoma" w:cs="Tahoma"/>
          <w:b/>
          <w:spacing w:val="-2"/>
        </w:rPr>
        <w:t>LDOV</w:t>
      </w:r>
      <w:r w:rsidR="009813A2" w:rsidRPr="000176D3">
        <w:rPr>
          <w:rFonts w:ascii="Tahoma" w:hAnsi="Tahoma" w:cs="Tahoma"/>
          <w:b/>
          <w:spacing w:val="-2"/>
        </w:rPr>
        <w:t>.</w:t>
      </w:r>
    </w:p>
    <w:p w14:paraId="7144D0EC" w14:textId="77777777" w:rsidR="00920FED" w:rsidRPr="000176D3" w:rsidRDefault="00920FED" w:rsidP="00D40DDC">
      <w:pPr>
        <w:spacing w:after="0" w:line="276" w:lineRule="auto"/>
        <w:jc w:val="both"/>
        <w:rPr>
          <w:rFonts w:ascii="Tahoma" w:hAnsi="Tahoma" w:cs="Tahoma"/>
          <w:b/>
          <w:spacing w:val="-2"/>
        </w:rPr>
      </w:pPr>
    </w:p>
    <w:p w14:paraId="1239CF34" w14:textId="0DAC2B5C" w:rsidR="00CE0864" w:rsidRPr="000176D3" w:rsidRDefault="00F27ADB" w:rsidP="00D40DDC">
      <w:pPr>
        <w:spacing w:after="0" w:line="276" w:lineRule="auto"/>
        <w:jc w:val="both"/>
        <w:rPr>
          <w:rFonts w:ascii="Tahoma" w:hAnsi="Tahoma" w:cs="Tahoma"/>
          <w:spacing w:val="-2"/>
        </w:rPr>
      </w:pPr>
      <w:r w:rsidRPr="000176D3">
        <w:rPr>
          <w:rFonts w:ascii="Tahoma" w:hAnsi="Tahoma" w:cs="Tahoma"/>
          <w:spacing w:val="-2"/>
        </w:rPr>
        <w:t>Inconforme con la decisión adoptada por</w:t>
      </w:r>
      <w:r w:rsidR="007B62F2" w:rsidRPr="000176D3">
        <w:rPr>
          <w:rFonts w:ascii="Tahoma" w:hAnsi="Tahoma" w:cs="Tahoma"/>
          <w:spacing w:val="-2"/>
        </w:rPr>
        <w:t xml:space="preserve"> el Juzgado </w:t>
      </w:r>
      <w:r w:rsidR="000639F1" w:rsidRPr="000176D3">
        <w:rPr>
          <w:rFonts w:ascii="Tahoma" w:hAnsi="Tahoma" w:cs="Tahoma"/>
          <w:spacing w:val="-2"/>
        </w:rPr>
        <w:t>de primera instancia</w:t>
      </w:r>
      <w:r w:rsidRPr="000176D3">
        <w:rPr>
          <w:rFonts w:ascii="Tahoma" w:hAnsi="Tahoma" w:cs="Tahoma"/>
          <w:spacing w:val="-2"/>
        </w:rPr>
        <w:t xml:space="preserve">, el apoderado del </w:t>
      </w:r>
      <w:r w:rsidR="007B62F2" w:rsidRPr="000176D3">
        <w:rPr>
          <w:rFonts w:ascii="Tahoma" w:hAnsi="Tahoma" w:cs="Tahoma"/>
          <w:spacing w:val="-2"/>
        </w:rPr>
        <w:t>c</w:t>
      </w:r>
      <w:r w:rsidRPr="000176D3">
        <w:rPr>
          <w:rFonts w:ascii="Tahoma" w:hAnsi="Tahoma" w:cs="Tahoma"/>
          <w:spacing w:val="-2"/>
        </w:rPr>
        <w:t xml:space="preserve">ondenado </w:t>
      </w:r>
      <w:r w:rsidR="003E6F27" w:rsidRPr="000176D3">
        <w:rPr>
          <w:rFonts w:ascii="Tahoma" w:hAnsi="Tahoma" w:cs="Tahoma"/>
          <w:spacing w:val="-2"/>
        </w:rPr>
        <w:t>LDOV</w:t>
      </w:r>
      <w:r w:rsidRPr="000176D3">
        <w:rPr>
          <w:rFonts w:ascii="Tahoma" w:hAnsi="Tahoma" w:cs="Tahoma"/>
          <w:spacing w:val="-2"/>
        </w:rPr>
        <w:t xml:space="preserve"> presentó en el término </w:t>
      </w:r>
      <w:r w:rsidR="003E6F27" w:rsidRPr="000176D3">
        <w:rPr>
          <w:rFonts w:ascii="Tahoma" w:hAnsi="Tahoma" w:cs="Tahoma"/>
          <w:spacing w:val="-2"/>
        </w:rPr>
        <w:t>de ley el recurso de apelación.</w:t>
      </w:r>
    </w:p>
    <w:p w14:paraId="21082C3C" w14:textId="77777777" w:rsidR="003E6F27" w:rsidRPr="000176D3" w:rsidRDefault="003E6F27" w:rsidP="00D40DDC">
      <w:pPr>
        <w:spacing w:after="0" w:line="276" w:lineRule="auto"/>
        <w:jc w:val="both"/>
        <w:rPr>
          <w:rFonts w:ascii="Tahoma" w:hAnsi="Tahoma" w:cs="Tahoma"/>
          <w:spacing w:val="-2"/>
        </w:rPr>
      </w:pPr>
    </w:p>
    <w:p w14:paraId="4ECEA886" w14:textId="77777777" w:rsidR="00CE0864" w:rsidRPr="000176D3" w:rsidRDefault="00F27ADB" w:rsidP="00D40DDC">
      <w:pPr>
        <w:spacing w:after="0" w:line="276" w:lineRule="auto"/>
        <w:jc w:val="both"/>
        <w:rPr>
          <w:rFonts w:ascii="Tahoma" w:hAnsi="Tahoma" w:cs="Tahoma"/>
          <w:spacing w:val="-2"/>
        </w:rPr>
      </w:pPr>
      <w:r w:rsidRPr="000176D3">
        <w:rPr>
          <w:rFonts w:ascii="Tahoma" w:hAnsi="Tahoma" w:cs="Tahoma"/>
          <w:spacing w:val="-2"/>
        </w:rPr>
        <w:t>En su alzada</w:t>
      </w:r>
      <w:r w:rsidR="000639F1" w:rsidRPr="000176D3">
        <w:rPr>
          <w:rFonts w:ascii="Tahoma" w:hAnsi="Tahoma" w:cs="Tahoma"/>
          <w:spacing w:val="-2"/>
        </w:rPr>
        <w:t>, dicho recurrente</w:t>
      </w:r>
      <w:r w:rsidRPr="000176D3">
        <w:rPr>
          <w:rFonts w:ascii="Tahoma" w:hAnsi="Tahoma" w:cs="Tahoma"/>
          <w:spacing w:val="-2"/>
        </w:rPr>
        <w:t xml:space="preserve"> argumentó </w:t>
      </w:r>
      <w:r w:rsidR="00F00AC8" w:rsidRPr="000176D3">
        <w:rPr>
          <w:rFonts w:ascii="Tahoma" w:hAnsi="Tahoma" w:cs="Tahoma"/>
          <w:spacing w:val="-2"/>
        </w:rPr>
        <w:t xml:space="preserve">básicamente </w:t>
      </w:r>
      <w:r w:rsidRPr="000176D3">
        <w:rPr>
          <w:rFonts w:ascii="Tahoma" w:hAnsi="Tahoma" w:cs="Tahoma"/>
          <w:spacing w:val="-2"/>
        </w:rPr>
        <w:t xml:space="preserve">que </w:t>
      </w:r>
      <w:r w:rsidR="00B13F76" w:rsidRPr="000176D3">
        <w:rPr>
          <w:rFonts w:ascii="Tahoma" w:hAnsi="Tahoma" w:cs="Tahoma"/>
          <w:spacing w:val="-2"/>
        </w:rPr>
        <w:t>la sentencia estuvo cimentada</w:t>
      </w:r>
      <w:r w:rsidR="00CE0864" w:rsidRPr="000176D3">
        <w:rPr>
          <w:rFonts w:ascii="Tahoma" w:hAnsi="Tahoma" w:cs="Tahoma"/>
          <w:spacing w:val="-2"/>
        </w:rPr>
        <w:t xml:space="preserve"> en los testigos presentados por la </w:t>
      </w:r>
      <w:r w:rsidR="007B62F2" w:rsidRPr="000176D3">
        <w:rPr>
          <w:rFonts w:ascii="Tahoma" w:hAnsi="Tahoma" w:cs="Tahoma"/>
          <w:spacing w:val="-2"/>
        </w:rPr>
        <w:t>Fiscalía</w:t>
      </w:r>
      <w:r w:rsidR="00CE0864" w:rsidRPr="000176D3">
        <w:rPr>
          <w:rFonts w:ascii="Tahoma" w:hAnsi="Tahoma" w:cs="Tahoma"/>
          <w:spacing w:val="-2"/>
        </w:rPr>
        <w:t xml:space="preserve">, en especial el testimonio vertido por parte del señor CRISTIAN GUARÍN LADINO, el que bien podría ser tildado como una especie de “prueba fantasma”, dado que el Ente acusador ni siquiera se ocupó en demostrar que el supuesto testigo directo en verdad estuvo en el lugar de los hechos, pues nada indica </w:t>
      </w:r>
      <w:r w:rsidR="0026706F" w:rsidRPr="000176D3">
        <w:rPr>
          <w:rFonts w:ascii="Tahoma" w:hAnsi="Tahoma" w:cs="Tahoma"/>
          <w:spacing w:val="-2"/>
        </w:rPr>
        <w:t xml:space="preserve">que él </w:t>
      </w:r>
      <w:r w:rsidR="00CE0864" w:rsidRPr="000176D3">
        <w:rPr>
          <w:rFonts w:ascii="Tahoma" w:hAnsi="Tahoma" w:cs="Tahoma"/>
          <w:spacing w:val="-2"/>
        </w:rPr>
        <w:t>haya sido visto en ese sector en la fecha en que</w:t>
      </w:r>
      <w:r w:rsidR="00790671" w:rsidRPr="000176D3">
        <w:rPr>
          <w:rFonts w:ascii="Tahoma" w:hAnsi="Tahoma" w:cs="Tahoma"/>
          <w:spacing w:val="-2"/>
        </w:rPr>
        <w:t xml:space="preserve"> los mismos tuvieron ocurrencia.</w:t>
      </w:r>
    </w:p>
    <w:p w14:paraId="69240414" w14:textId="77777777" w:rsidR="00CE0864" w:rsidRPr="000176D3" w:rsidRDefault="00CE0864" w:rsidP="00D40DDC">
      <w:pPr>
        <w:spacing w:after="0" w:line="276" w:lineRule="auto"/>
        <w:jc w:val="both"/>
        <w:rPr>
          <w:rFonts w:ascii="Tahoma" w:hAnsi="Tahoma" w:cs="Tahoma"/>
          <w:spacing w:val="-2"/>
        </w:rPr>
      </w:pPr>
    </w:p>
    <w:p w14:paraId="25BD6695" w14:textId="77777777" w:rsidR="00481675" w:rsidRPr="000176D3" w:rsidRDefault="00CE0864" w:rsidP="00D40DDC">
      <w:pPr>
        <w:spacing w:after="0" w:line="276" w:lineRule="auto"/>
        <w:jc w:val="both"/>
        <w:rPr>
          <w:rFonts w:ascii="Tahoma" w:hAnsi="Tahoma" w:cs="Tahoma"/>
          <w:spacing w:val="-2"/>
        </w:rPr>
      </w:pPr>
      <w:r w:rsidRPr="000176D3">
        <w:rPr>
          <w:rFonts w:ascii="Tahoma" w:hAnsi="Tahoma" w:cs="Tahoma"/>
          <w:spacing w:val="-2"/>
        </w:rPr>
        <w:t>En criterio</w:t>
      </w:r>
      <w:r w:rsidR="0026706F" w:rsidRPr="000176D3">
        <w:rPr>
          <w:rFonts w:ascii="Tahoma" w:hAnsi="Tahoma" w:cs="Tahoma"/>
          <w:spacing w:val="-2"/>
        </w:rPr>
        <w:t xml:space="preserve"> del Letrado</w:t>
      </w:r>
      <w:r w:rsidRPr="000176D3">
        <w:rPr>
          <w:rFonts w:ascii="Tahoma" w:hAnsi="Tahoma" w:cs="Tahoma"/>
          <w:spacing w:val="-2"/>
        </w:rPr>
        <w:t>, la valoración jurídica que realizó la Juez</w:t>
      </w:r>
      <w:r w:rsidR="004D4635" w:rsidRPr="000176D3">
        <w:rPr>
          <w:rFonts w:ascii="Tahoma" w:hAnsi="Tahoma" w:cs="Tahoma"/>
          <w:spacing w:val="-2"/>
        </w:rPr>
        <w:t>a</w:t>
      </w:r>
      <w:r w:rsidRPr="000176D3">
        <w:rPr>
          <w:rFonts w:ascii="Tahoma" w:hAnsi="Tahoma" w:cs="Tahoma"/>
          <w:spacing w:val="-2"/>
        </w:rPr>
        <w:t xml:space="preserve"> Cognoscente </w:t>
      </w:r>
      <w:r w:rsidR="00AC3FCC" w:rsidRPr="000176D3">
        <w:rPr>
          <w:rFonts w:ascii="Tahoma" w:hAnsi="Tahoma" w:cs="Tahoma"/>
          <w:spacing w:val="-2"/>
        </w:rPr>
        <w:t xml:space="preserve">no corresponde a un análisis claro, preciso y contundente </w:t>
      </w:r>
      <w:r w:rsidRPr="000176D3">
        <w:rPr>
          <w:rFonts w:ascii="Tahoma" w:hAnsi="Tahoma" w:cs="Tahoma"/>
          <w:spacing w:val="-2"/>
        </w:rPr>
        <w:t>de</w:t>
      </w:r>
      <w:r w:rsidR="00AC3FCC" w:rsidRPr="000176D3">
        <w:rPr>
          <w:rFonts w:ascii="Tahoma" w:hAnsi="Tahoma" w:cs="Tahoma"/>
          <w:spacing w:val="-2"/>
        </w:rPr>
        <w:t xml:space="preserve"> las pruebas documentales y testimoniales llevadas a juicio,</w:t>
      </w:r>
      <w:r w:rsidR="00790671" w:rsidRPr="000176D3">
        <w:rPr>
          <w:rFonts w:ascii="Tahoma" w:hAnsi="Tahoma" w:cs="Tahoma"/>
          <w:spacing w:val="-2"/>
        </w:rPr>
        <w:t xml:space="preserve"> sino que más bien se dedicó a hacer eco en los alegatos presentados por la </w:t>
      </w:r>
      <w:r w:rsidR="007B62F2" w:rsidRPr="000176D3">
        <w:rPr>
          <w:rFonts w:ascii="Tahoma" w:hAnsi="Tahoma" w:cs="Tahoma"/>
          <w:spacing w:val="-2"/>
        </w:rPr>
        <w:t>Fiscalía</w:t>
      </w:r>
      <w:r w:rsidR="00481675" w:rsidRPr="000176D3">
        <w:rPr>
          <w:rFonts w:ascii="Tahoma" w:hAnsi="Tahoma" w:cs="Tahoma"/>
          <w:spacing w:val="-2"/>
        </w:rPr>
        <w:t xml:space="preserve">. </w:t>
      </w:r>
    </w:p>
    <w:p w14:paraId="6E152A82" w14:textId="77777777" w:rsidR="00481675" w:rsidRPr="000176D3" w:rsidRDefault="00481675" w:rsidP="00D40DDC">
      <w:pPr>
        <w:spacing w:after="0" w:line="276" w:lineRule="auto"/>
        <w:jc w:val="both"/>
        <w:rPr>
          <w:rFonts w:ascii="Tahoma" w:hAnsi="Tahoma" w:cs="Tahoma"/>
          <w:spacing w:val="-2"/>
        </w:rPr>
      </w:pPr>
    </w:p>
    <w:p w14:paraId="3D0CA8E6" w14:textId="77777777" w:rsidR="00790671" w:rsidRPr="000176D3" w:rsidRDefault="00481675" w:rsidP="00D40DDC">
      <w:pPr>
        <w:spacing w:after="0" w:line="276" w:lineRule="auto"/>
        <w:jc w:val="both"/>
        <w:rPr>
          <w:rFonts w:ascii="Tahoma" w:hAnsi="Tahoma" w:cs="Tahoma"/>
          <w:spacing w:val="-2"/>
        </w:rPr>
      </w:pPr>
      <w:r w:rsidRPr="000176D3">
        <w:rPr>
          <w:rFonts w:ascii="Tahoma" w:hAnsi="Tahoma" w:cs="Tahoma"/>
          <w:spacing w:val="-2"/>
        </w:rPr>
        <w:t>Además, sos</w:t>
      </w:r>
      <w:r w:rsidR="007B62F2" w:rsidRPr="000176D3">
        <w:rPr>
          <w:rFonts w:ascii="Tahoma" w:hAnsi="Tahoma" w:cs="Tahoma"/>
          <w:spacing w:val="-2"/>
        </w:rPr>
        <w:t>tuvo el apelante que si bien la</w:t>
      </w:r>
      <w:r w:rsidRPr="000176D3">
        <w:rPr>
          <w:rFonts w:ascii="Tahoma" w:hAnsi="Tahoma" w:cs="Tahoma"/>
          <w:spacing w:val="-2"/>
        </w:rPr>
        <w:t xml:space="preserve"> </w:t>
      </w:r>
      <w:r w:rsidRPr="000176D3">
        <w:rPr>
          <w:rFonts w:ascii="Tahoma" w:hAnsi="Tahoma" w:cs="Tahoma"/>
          <w:i/>
          <w:spacing w:val="-2"/>
        </w:rPr>
        <w:t xml:space="preserve">A </w:t>
      </w:r>
      <w:r w:rsidR="007B62F2" w:rsidRPr="000176D3">
        <w:rPr>
          <w:rFonts w:ascii="Tahoma" w:hAnsi="Tahoma" w:cs="Tahoma"/>
          <w:i/>
          <w:spacing w:val="-2"/>
        </w:rPr>
        <w:t>q</w:t>
      </w:r>
      <w:r w:rsidRPr="000176D3">
        <w:rPr>
          <w:rFonts w:ascii="Tahoma" w:hAnsi="Tahoma" w:cs="Tahoma"/>
          <w:i/>
          <w:spacing w:val="-2"/>
        </w:rPr>
        <w:t>uo</w:t>
      </w:r>
      <w:r w:rsidRPr="000176D3">
        <w:rPr>
          <w:rFonts w:ascii="Tahoma" w:hAnsi="Tahoma" w:cs="Tahoma"/>
          <w:spacing w:val="-2"/>
        </w:rPr>
        <w:t xml:space="preserve"> concluyó que </w:t>
      </w:r>
      <w:r w:rsidR="00DE508B" w:rsidRPr="000176D3">
        <w:rPr>
          <w:rFonts w:ascii="Tahoma" w:hAnsi="Tahoma" w:cs="Tahoma"/>
          <w:spacing w:val="-2"/>
        </w:rPr>
        <w:t xml:space="preserve">los dichos del testigo CRISTIAN GUARÍN LADINO fueron coherentes, ello se debe a que al parecer no atendió </w:t>
      </w:r>
      <w:r w:rsidR="0072150C" w:rsidRPr="000176D3">
        <w:rPr>
          <w:rFonts w:ascii="Tahoma" w:hAnsi="Tahoma" w:cs="Tahoma"/>
          <w:spacing w:val="-2"/>
        </w:rPr>
        <w:t>lo dicho por los Defensores</w:t>
      </w:r>
      <w:r w:rsidR="00DE508B" w:rsidRPr="000176D3">
        <w:rPr>
          <w:rFonts w:ascii="Tahoma" w:hAnsi="Tahoma" w:cs="Tahoma"/>
          <w:spacing w:val="-2"/>
        </w:rPr>
        <w:t xml:space="preserve"> cuando</w:t>
      </w:r>
      <w:r w:rsidR="0017041D" w:rsidRPr="000176D3">
        <w:rPr>
          <w:rFonts w:ascii="Tahoma" w:hAnsi="Tahoma" w:cs="Tahoma"/>
          <w:spacing w:val="-2"/>
        </w:rPr>
        <w:t xml:space="preserve"> al unísono</w:t>
      </w:r>
      <w:r w:rsidR="00DE508B" w:rsidRPr="000176D3">
        <w:rPr>
          <w:rFonts w:ascii="Tahoma" w:hAnsi="Tahoma" w:cs="Tahoma"/>
          <w:spacing w:val="-2"/>
        </w:rPr>
        <w:t xml:space="preserve"> sacaron a relucir una a una las contradicciones</w:t>
      </w:r>
      <w:r w:rsidR="0072150C" w:rsidRPr="000176D3">
        <w:rPr>
          <w:rFonts w:ascii="Tahoma" w:hAnsi="Tahoma" w:cs="Tahoma"/>
          <w:spacing w:val="-2"/>
        </w:rPr>
        <w:t>, inconsistencias e incoherencias</w:t>
      </w:r>
      <w:r w:rsidR="00DE508B" w:rsidRPr="000176D3">
        <w:rPr>
          <w:rFonts w:ascii="Tahoma" w:hAnsi="Tahoma" w:cs="Tahoma"/>
          <w:spacing w:val="-2"/>
        </w:rPr>
        <w:t xml:space="preserve"> en que dicho testigo </w:t>
      </w:r>
      <w:r w:rsidR="008D36B2" w:rsidRPr="000176D3">
        <w:rPr>
          <w:rFonts w:ascii="Tahoma" w:hAnsi="Tahoma" w:cs="Tahoma"/>
          <w:spacing w:val="-2"/>
        </w:rPr>
        <w:t>había incurrido en el juicio</w:t>
      </w:r>
      <w:r w:rsidR="000639F1" w:rsidRPr="000176D3">
        <w:rPr>
          <w:rFonts w:ascii="Tahoma" w:hAnsi="Tahoma" w:cs="Tahoma"/>
          <w:spacing w:val="-2"/>
        </w:rPr>
        <w:t>;</w:t>
      </w:r>
      <w:r w:rsidR="0072150C" w:rsidRPr="000176D3">
        <w:rPr>
          <w:rFonts w:ascii="Tahoma" w:hAnsi="Tahoma" w:cs="Tahoma"/>
          <w:spacing w:val="-2"/>
        </w:rPr>
        <w:t xml:space="preserve"> </w:t>
      </w:r>
      <w:r w:rsidR="000639F1" w:rsidRPr="000176D3">
        <w:rPr>
          <w:rFonts w:ascii="Tahoma" w:hAnsi="Tahoma" w:cs="Tahoma"/>
          <w:spacing w:val="-2"/>
        </w:rPr>
        <w:t>y</w:t>
      </w:r>
      <w:r w:rsidR="00C235CC" w:rsidRPr="000176D3">
        <w:rPr>
          <w:rFonts w:ascii="Tahoma" w:hAnsi="Tahoma" w:cs="Tahoma"/>
          <w:spacing w:val="-2"/>
        </w:rPr>
        <w:t xml:space="preserve"> es que para ese representante de la Defensa, el señor GUARÍN LADINO </w:t>
      </w:r>
      <w:r w:rsidR="00582666" w:rsidRPr="000176D3">
        <w:rPr>
          <w:rFonts w:ascii="Tahoma" w:hAnsi="Tahoma" w:cs="Tahoma"/>
          <w:spacing w:val="-2"/>
        </w:rPr>
        <w:t>en la audiencia del juicio oral modificó</w:t>
      </w:r>
      <w:r w:rsidR="00C235CC" w:rsidRPr="000176D3">
        <w:rPr>
          <w:rFonts w:ascii="Tahoma" w:hAnsi="Tahoma" w:cs="Tahoma"/>
          <w:spacing w:val="-2"/>
        </w:rPr>
        <w:t xml:space="preserve"> su relato frente a los hechos supuestamente presenciados,</w:t>
      </w:r>
      <w:r w:rsidR="00582666" w:rsidRPr="000176D3">
        <w:rPr>
          <w:rFonts w:ascii="Tahoma" w:hAnsi="Tahoma" w:cs="Tahoma"/>
          <w:spacing w:val="-2"/>
        </w:rPr>
        <w:t xml:space="preserve"> </w:t>
      </w:r>
      <w:r w:rsidR="008D36B2" w:rsidRPr="000176D3">
        <w:rPr>
          <w:rFonts w:ascii="Tahoma" w:hAnsi="Tahoma" w:cs="Tahoma"/>
          <w:spacing w:val="-2"/>
        </w:rPr>
        <w:t>en comparación con la entrevista surtida en los días sobrevinientes al suceso, misma que sirvió de cimiento a</w:t>
      </w:r>
      <w:r w:rsidR="00582666" w:rsidRPr="000176D3">
        <w:rPr>
          <w:rFonts w:ascii="Tahoma" w:hAnsi="Tahoma" w:cs="Tahoma"/>
          <w:spacing w:val="-2"/>
        </w:rPr>
        <w:t>l escrito de acusaci</w:t>
      </w:r>
      <w:r w:rsidR="000D0742" w:rsidRPr="000176D3">
        <w:rPr>
          <w:rFonts w:ascii="Tahoma" w:hAnsi="Tahoma" w:cs="Tahoma"/>
          <w:spacing w:val="-2"/>
        </w:rPr>
        <w:t>ón;</w:t>
      </w:r>
      <w:r w:rsidR="00C235CC" w:rsidRPr="000176D3">
        <w:rPr>
          <w:rFonts w:ascii="Tahoma" w:hAnsi="Tahoma" w:cs="Tahoma"/>
          <w:spacing w:val="-2"/>
        </w:rPr>
        <w:t xml:space="preserve"> pero </w:t>
      </w:r>
      <w:r w:rsidR="00937FD0" w:rsidRPr="000176D3">
        <w:rPr>
          <w:rFonts w:ascii="Tahoma" w:hAnsi="Tahoma" w:cs="Tahoma"/>
          <w:spacing w:val="-2"/>
        </w:rPr>
        <w:t>ello</w:t>
      </w:r>
      <w:r w:rsidR="00C235CC" w:rsidRPr="000176D3">
        <w:rPr>
          <w:rFonts w:ascii="Tahoma" w:hAnsi="Tahoma" w:cs="Tahoma"/>
          <w:spacing w:val="-2"/>
        </w:rPr>
        <w:t xml:space="preserve"> no </w:t>
      </w:r>
      <w:r w:rsidR="00937FD0" w:rsidRPr="000176D3">
        <w:rPr>
          <w:rFonts w:ascii="Tahoma" w:hAnsi="Tahoma" w:cs="Tahoma"/>
          <w:spacing w:val="-2"/>
        </w:rPr>
        <w:t>mereció</w:t>
      </w:r>
      <w:r w:rsidR="00C235CC" w:rsidRPr="000176D3">
        <w:rPr>
          <w:rFonts w:ascii="Tahoma" w:hAnsi="Tahoma" w:cs="Tahoma"/>
          <w:spacing w:val="-2"/>
        </w:rPr>
        <w:t xml:space="preserve"> la atención de la falladora, a pesar de su deber de hacer un estudio valorativo del testimonio, como lo regla el artículo 404 del C.P.P., </w:t>
      </w:r>
      <w:r w:rsidR="00937FD0" w:rsidRPr="000176D3">
        <w:rPr>
          <w:rFonts w:ascii="Tahoma" w:hAnsi="Tahoma" w:cs="Tahoma"/>
          <w:spacing w:val="-2"/>
        </w:rPr>
        <w:t xml:space="preserve">por ser la única prueba directa, dado que los demás elementos descubiertos por </w:t>
      </w:r>
      <w:r w:rsidR="0017041D" w:rsidRPr="000176D3">
        <w:rPr>
          <w:rFonts w:ascii="Tahoma" w:hAnsi="Tahoma" w:cs="Tahoma"/>
          <w:spacing w:val="-2"/>
        </w:rPr>
        <w:t xml:space="preserve">la </w:t>
      </w:r>
      <w:r w:rsidR="004D4635" w:rsidRPr="000176D3">
        <w:rPr>
          <w:rFonts w:ascii="Tahoma" w:hAnsi="Tahoma" w:cs="Tahoma"/>
          <w:spacing w:val="-2"/>
        </w:rPr>
        <w:t>Fiscalía</w:t>
      </w:r>
      <w:r w:rsidR="0017041D" w:rsidRPr="000176D3">
        <w:rPr>
          <w:rFonts w:ascii="Tahoma" w:hAnsi="Tahoma" w:cs="Tahoma"/>
          <w:spacing w:val="-2"/>
        </w:rPr>
        <w:t xml:space="preserve"> fueron indirectos o de referencia</w:t>
      </w:r>
      <w:r w:rsidR="000D0742" w:rsidRPr="000176D3">
        <w:rPr>
          <w:rFonts w:ascii="Tahoma" w:hAnsi="Tahoma" w:cs="Tahoma"/>
          <w:spacing w:val="-2"/>
        </w:rPr>
        <w:t>.</w:t>
      </w:r>
    </w:p>
    <w:p w14:paraId="29B85A25" w14:textId="77777777" w:rsidR="00581C44" w:rsidRPr="000176D3" w:rsidRDefault="00581C44" w:rsidP="00D40DDC">
      <w:pPr>
        <w:spacing w:after="0" w:line="276" w:lineRule="auto"/>
        <w:jc w:val="both"/>
        <w:rPr>
          <w:rFonts w:ascii="Tahoma" w:hAnsi="Tahoma" w:cs="Tahoma"/>
          <w:spacing w:val="-2"/>
        </w:rPr>
      </w:pPr>
    </w:p>
    <w:p w14:paraId="2BAD7115" w14:textId="4FF7EFE8" w:rsidR="00F57B87" w:rsidRPr="000176D3" w:rsidRDefault="00582666" w:rsidP="00D40DDC">
      <w:pPr>
        <w:spacing w:after="0" w:line="276" w:lineRule="auto"/>
        <w:jc w:val="both"/>
        <w:rPr>
          <w:rFonts w:ascii="Tahoma" w:hAnsi="Tahoma" w:cs="Tahoma"/>
          <w:spacing w:val="-2"/>
        </w:rPr>
      </w:pPr>
      <w:r w:rsidRPr="000176D3">
        <w:rPr>
          <w:rFonts w:ascii="Tahoma" w:hAnsi="Tahoma" w:cs="Tahoma"/>
          <w:spacing w:val="-2"/>
        </w:rPr>
        <w:t xml:space="preserve">En otras palabras, el apelante expresó su inconformidad con la </w:t>
      </w:r>
      <w:r w:rsidR="00AC3FCC" w:rsidRPr="000176D3">
        <w:rPr>
          <w:rFonts w:ascii="Tahoma" w:hAnsi="Tahoma" w:cs="Tahoma"/>
          <w:spacing w:val="-2"/>
        </w:rPr>
        <w:t>falta de sustentación</w:t>
      </w:r>
      <w:r w:rsidR="00C20CE3" w:rsidRPr="000176D3">
        <w:rPr>
          <w:rFonts w:ascii="Tahoma" w:hAnsi="Tahoma" w:cs="Tahoma"/>
          <w:spacing w:val="-2"/>
        </w:rPr>
        <w:t xml:space="preserve"> y solidez argumentativa</w:t>
      </w:r>
      <w:r w:rsidR="00AC3FCC" w:rsidRPr="000176D3">
        <w:rPr>
          <w:rFonts w:ascii="Tahoma" w:hAnsi="Tahoma" w:cs="Tahoma"/>
          <w:spacing w:val="-2"/>
        </w:rPr>
        <w:t xml:space="preserve"> </w:t>
      </w:r>
      <w:r w:rsidRPr="000176D3">
        <w:rPr>
          <w:rFonts w:ascii="Tahoma" w:hAnsi="Tahoma" w:cs="Tahoma"/>
          <w:spacing w:val="-2"/>
        </w:rPr>
        <w:t>en que</w:t>
      </w:r>
      <w:r w:rsidR="00D026EE" w:rsidRPr="000176D3">
        <w:rPr>
          <w:rFonts w:ascii="Tahoma" w:hAnsi="Tahoma" w:cs="Tahoma"/>
          <w:spacing w:val="-2"/>
        </w:rPr>
        <w:t>,</w:t>
      </w:r>
      <w:r w:rsidRPr="000176D3">
        <w:rPr>
          <w:rFonts w:ascii="Tahoma" w:hAnsi="Tahoma" w:cs="Tahoma"/>
          <w:spacing w:val="-2"/>
        </w:rPr>
        <w:t xml:space="preserve"> en su sentir</w:t>
      </w:r>
      <w:r w:rsidR="00D026EE" w:rsidRPr="000176D3">
        <w:rPr>
          <w:rFonts w:ascii="Tahoma" w:hAnsi="Tahoma" w:cs="Tahoma"/>
          <w:spacing w:val="-2"/>
        </w:rPr>
        <w:t>,</w:t>
      </w:r>
      <w:r w:rsidRPr="000176D3">
        <w:rPr>
          <w:rFonts w:ascii="Tahoma" w:hAnsi="Tahoma" w:cs="Tahoma"/>
          <w:spacing w:val="-2"/>
        </w:rPr>
        <w:t xml:space="preserve"> incurrió la </w:t>
      </w:r>
      <w:r w:rsidR="000639F1" w:rsidRPr="000176D3">
        <w:rPr>
          <w:rFonts w:ascii="Tahoma" w:hAnsi="Tahoma" w:cs="Tahoma"/>
          <w:spacing w:val="-2"/>
        </w:rPr>
        <w:t>Jueza de primer grado</w:t>
      </w:r>
      <w:r w:rsidR="00137668" w:rsidRPr="000176D3">
        <w:rPr>
          <w:rFonts w:ascii="Tahoma" w:hAnsi="Tahoma" w:cs="Tahoma"/>
          <w:spacing w:val="-2"/>
        </w:rPr>
        <w:t xml:space="preserve"> al momento de dictar la sentencia en la que finalmente resultó condenado su prohijado </w:t>
      </w:r>
      <w:r w:rsidR="003E6F27" w:rsidRPr="000176D3">
        <w:rPr>
          <w:rFonts w:ascii="Tahoma" w:hAnsi="Tahoma" w:cs="Tahoma"/>
          <w:spacing w:val="-2"/>
        </w:rPr>
        <w:t>LDOV</w:t>
      </w:r>
      <w:r w:rsidR="00D40DDC" w:rsidRPr="000176D3">
        <w:rPr>
          <w:rFonts w:ascii="Tahoma" w:hAnsi="Tahoma" w:cs="Tahoma"/>
          <w:spacing w:val="-2"/>
        </w:rPr>
        <w:t>.</w:t>
      </w:r>
    </w:p>
    <w:p w14:paraId="0D698A02" w14:textId="77777777" w:rsidR="00D40DDC" w:rsidRPr="000176D3" w:rsidRDefault="00D40DDC" w:rsidP="00D40DDC">
      <w:pPr>
        <w:spacing w:after="0" w:line="276" w:lineRule="auto"/>
        <w:jc w:val="both"/>
        <w:rPr>
          <w:rFonts w:ascii="Tahoma" w:hAnsi="Tahoma" w:cs="Tahoma"/>
          <w:spacing w:val="-2"/>
        </w:rPr>
      </w:pPr>
    </w:p>
    <w:p w14:paraId="37D8049A" w14:textId="77777777" w:rsidR="00F57B87" w:rsidRPr="000176D3" w:rsidRDefault="00F57B87" w:rsidP="00D40DDC">
      <w:pPr>
        <w:spacing w:after="0" w:line="276" w:lineRule="auto"/>
        <w:jc w:val="both"/>
        <w:rPr>
          <w:rFonts w:ascii="Tahoma" w:hAnsi="Tahoma" w:cs="Tahoma"/>
          <w:spacing w:val="-2"/>
        </w:rPr>
      </w:pPr>
      <w:r w:rsidRPr="000176D3">
        <w:rPr>
          <w:rFonts w:ascii="Tahoma" w:hAnsi="Tahoma" w:cs="Tahoma"/>
          <w:spacing w:val="-2"/>
        </w:rPr>
        <w:lastRenderedPageBreak/>
        <w:t>De igual manera</w:t>
      </w:r>
      <w:r w:rsidR="000639F1" w:rsidRPr="000176D3">
        <w:rPr>
          <w:rFonts w:ascii="Tahoma" w:hAnsi="Tahoma" w:cs="Tahoma"/>
          <w:spacing w:val="-2"/>
        </w:rPr>
        <w:t>,</w:t>
      </w:r>
      <w:r w:rsidRPr="000176D3">
        <w:rPr>
          <w:rFonts w:ascii="Tahoma" w:hAnsi="Tahoma" w:cs="Tahoma"/>
          <w:spacing w:val="-2"/>
        </w:rPr>
        <w:t xml:space="preserve"> el recurrente criticó el fallo opugnado en lo que tenía que ver con su falta de motivación, sustentación y análisis frente al caudal probatorio allegado al proceso, porque no efectuó ningún tipo de análisis ni evaluación ponderada de cada una de las pruebas debatidas en el juicio, ya que lo único que hizo fue hacerle eco a los alegatos de la Fiscalía.</w:t>
      </w:r>
    </w:p>
    <w:p w14:paraId="753556D8" w14:textId="77777777" w:rsidR="003E4EFC" w:rsidRPr="000176D3" w:rsidRDefault="003E4EFC" w:rsidP="00D40DDC">
      <w:pPr>
        <w:spacing w:after="0" w:line="276" w:lineRule="auto"/>
        <w:jc w:val="both"/>
        <w:rPr>
          <w:rFonts w:ascii="Tahoma" w:hAnsi="Tahoma" w:cs="Tahoma"/>
          <w:spacing w:val="-2"/>
        </w:rPr>
      </w:pPr>
    </w:p>
    <w:p w14:paraId="1A518093" w14:textId="77777777" w:rsidR="00227E7C" w:rsidRPr="000176D3" w:rsidRDefault="0089511D" w:rsidP="00D40DDC">
      <w:pPr>
        <w:spacing w:after="0" w:line="276" w:lineRule="auto"/>
        <w:jc w:val="both"/>
        <w:rPr>
          <w:rFonts w:ascii="Tahoma" w:hAnsi="Tahoma" w:cs="Tahoma"/>
          <w:spacing w:val="-2"/>
        </w:rPr>
      </w:pPr>
      <w:r w:rsidRPr="000176D3">
        <w:rPr>
          <w:rFonts w:ascii="Tahoma" w:hAnsi="Tahoma" w:cs="Tahoma"/>
          <w:spacing w:val="-2"/>
        </w:rPr>
        <w:t>A modo de conclusión, sostuvo que en el debate suscitado al interior del proceso en el trámite de primera instancia, no quedó demostrada más allá de toda duda razonable la responsabilidad criminal de su representado</w:t>
      </w:r>
      <w:r w:rsidR="002B0EAE" w:rsidRPr="000176D3">
        <w:rPr>
          <w:rFonts w:ascii="Tahoma" w:hAnsi="Tahoma" w:cs="Tahoma"/>
          <w:spacing w:val="-2"/>
        </w:rPr>
        <w:t>, por lo que pidió que fueran desestimados los argumentos utilizados p</w:t>
      </w:r>
      <w:r w:rsidR="000639F1" w:rsidRPr="000176D3">
        <w:rPr>
          <w:rFonts w:ascii="Tahoma" w:hAnsi="Tahoma" w:cs="Tahoma"/>
          <w:spacing w:val="-2"/>
        </w:rPr>
        <w:t>or la falladora para estructurar</w:t>
      </w:r>
      <w:r w:rsidR="002B0EAE" w:rsidRPr="000176D3">
        <w:rPr>
          <w:rFonts w:ascii="Tahoma" w:hAnsi="Tahoma" w:cs="Tahoma"/>
          <w:spacing w:val="-2"/>
        </w:rPr>
        <w:t xml:space="preserve"> una sentencia condenatoria, por considerar que esa decisión es injusta. </w:t>
      </w:r>
    </w:p>
    <w:p w14:paraId="43BE54A7" w14:textId="77777777" w:rsidR="002B0EAE" w:rsidRPr="000176D3" w:rsidRDefault="002B0EAE" w:rsidP="00D40DDC">
      <w:pPr>
        <w:spacing w:after="0" w:line="276" w:lineRule="auto"/>
        <w:jc w:val="both"/>
        <w:rPr>
          <w:rFonts w:ascii="Tahoma" w:hAnsi="Tahoma" w:cs="Tahoma"/>
          <w:spacing w:val="-2"/>
        </w:rPr>
      </w:pPr>
    </w:p>
    <w:p w14:paraId="77C26EEB" w14:textId="44D90E83" w:rsidR="0005747F" w:rsidRPr="000176D3" w:rsidRDefault="0005747F" w:rsidP="00D40DDC">
      <w:pPr>
        <w:spacing w:after="0" w:line="276" w:lineRule="auto"/>
        <w:jc w:val="both"/>
        <w:rPr>
          <w:rFonts w:ascii="Tahoma" w:hAnsi="Tahoma" w:cs="Tahoma"/>
          <w:b/>
          <w:spacing w:val="-2"/>
        </w:rPr>
      </w:pPr>
      <w:r w:rsidRPr="000176D3">
        <w:rPr>
          <w:rFonts w:ascii="Tahoma" w:hAnsi="Tahoma" w:cs="Tahoma"/>
          <w:b/>
          <w:spacing w:val="-2"/>
        </w:rPr>
        <w:t xml:space="preserve">2. El Recurso de apelación interpuesto por la Defensa de </w:t>
      </w:r>
      <w:r w:rsidR="003E6F27" w:rsidRPr="000176D3">
        <w:rPr>
          <w:rFonts w:ascii="Tahoma" w:hAnsi="Tahoma" w:cs="Tahoma"/>
          <w:b/>
          <w:spacing w:val="-2"/>
        </w:rPr>
        <w:t>DAQE</w:t>
      </w:r>
      <w:r w:rsidRPr="000176D3">
        <w:rPr>
          <w:rFonts w:ascii="Tahoma" w:hAnsi="Tahoma" w:cs="Tahoma"/>
          <w:b/>
          <w:spacing w:val="-2"/>
        </w:rPr>
        <w:t>.</w:t>
      </w:r>
    </w:p>
    <w:p w14:paraId="79262EEB" w14:textId="77777777" w:rsidR="00034186" w:rsidRPr="000176D3" w:rsidRDefault="00034186" w:rsidP="00D40DDC">
      <w:pPr>
        <w:spacing w:after="0" w:line="276" w:lineRule="auto"/>
        <w:jc w:val="both"/>
        <w:rPr>
          <w:rFonts w:ascii="Tahoma" w:hAnsi="Tahoma" w:cs="Tahoma"/>
          <w:spacing w:val="-2"/>
        </w:rPr>
      </w:pPr>
    </w:p>
    <w:p w14:paraId="48E2EFD2" w14:textId="736BFB96" w:rsidR="0091599C" w:rsidRPr="000176D3" w:rsidRDefault="004F67C5" w:rsidP="00D40DDC">
      <w:pPr>
        <w:spacing w:after="0" w:line="276" w:lineRule="auto"/>
        <w:jc w:val="both"/>
        <w:rPr>
          <w:rFonts w:ascii="Tahoma" w:hAnsi="Tahoma" w:cs="Tahoma"/>
          <w:spacing w:val="-2"/>
        </w:rPr>
      </w:pPr>
      <w:r w:rsidRPr="000176D3">
        <w:rPr>
          <w:rFonts w:ascii="Tahoma" w:hAnsi="Tahoma" w:cs="Tahoma"/>
          <w:spacing w:val="-2"/>
        </w:rPr>
        <w:t>La inconformidad</w:t>
      </w:r>
      <w:r w:rsidR="00034186" w:rsidRPr="000176D3">
        <w:rPr>
          <w:rFonts w:ascii="Tahoma" w:hAnsi="Tahoma" w:cs="Tahoma"/>
          <w:spacing w:val="-2"/>
        </w:rPr>
        <w:t xml:space="preserve"> expresada por la Defensa</w:t>
      </w:r>
      <w:r w:rsidR="00500643" w:rsidRPr="000176D3">
        <w:rPr>
          <w:rFonts w:ascii="Tahoma" w:hAnsi="Tahoma" w:cs="Tahoma"/>
          <w:spacing w:val="-2"/>
        </w:rPr>
        <w:t xml:space="preserve"> del señor </w:t>
      </w:r>
      <w:r w:rsidR="003E6F27" w:rsidRPr="000176D3">
        <w:rPr>
          <w:rFonts w:ascii="Tahoma" w:hAnsi="Tahoma" w:cs="Tahoma"/>
          <w:spacing w:val="-2"/>
        </w:rPr>
        <w:t>DAQE</w:t>
      </w:r>
      <w:r w:rsidR="004D4635" w:rsidRPr="000176D3">
        <w:rPr>
          <w:rFonts w:ascii="Tahoma" w:hAnsi="Tahoma" w:cs="Tahoma"/>
          <w:spacing w:val="-2"/>
        </w:rPr>
        <w:t xml:space="preserve"> </w:t>
      </w:r>
      <w:r w:rsidR="0066381B" w:rsidRPr="000176D3">
        <w:rPr>
          <w:rFonts w:ascii="Tahoma" w:hAnsi="Tahoma" w:cs="Tahoma"/>
          <w:spacing w:val="-2"/>
        </w:rPr>
        <w:t>en contra de lo resuelto por el Juzgado de primer nivel, está</w:t>
      </w:r>
      <w:r w:rsidRPr="000176D3">
        <w:rPr>
          <w:rFonts w:ascii="Tahoma" w:hAnsi="Tahoma" w:cs="Tahoma"/>
          <w:spacing w:val="-2"/>
        </w:rPr>
        <w:t xml:space="preserve"> relacionada con la declaratoria de la responsabilidad criminal </w:t>
      </w:r>
      <w:r w:rsidR="00324037" w:rsidRPr="000176D3">
        <w:rPr>
          <w:rFonts w:ascii="Tahoma" w:hAnsi="Tahoma" w:cs="Tahoma"/>
          <w:spacing w:val="-2"/>
        </w:rPr>
        <w:t xml:space="preserve">su representado. </w:t>
      </w:r>
    </w:p>
    <w:p w14:paraId="45172E45" w14:textId="77777777" w:rsidR="00B022A1" w:rsidRPr="000176D3" w:rsidRDefault="00B022A1" w:rsidP="00D40DDC">
      <w:pPr>
        <w:spacing w:after="0" w:line="276" w:lineRule="auto"/>
        <w:jc w:val="both"/>
        <w:rPr>
          <w:rFonts w:ascii="Tahoma" w:hAnsi="Tahoma" w:cs="Tahoma"/>
          <w:spacing w:val="-2"/>
        </w:rPr>
      </w:pPr>
    </w:p>
    <w:p w14:paraId="2556E4E2" w14:textId="77777777" w:rsidR="00B022A1" w:rsidRPr="000176D3" w:rsidRDefault="00B022A1" w:rsidP="00D40DDC">
      <w:pPr>
        <w:spacing w:after="0" w:line="276" w:lineRule="auto"/>
        <w:jc w:val="both"/>
        <w:rPr>
          <w:rFonts w:ascii="Tahoma" w:hAnsi="Tahoma" w:cs="Tahoma"/>
          <w:spacing w:val="-2"/>
        </w:rPr>
      </w:pPr>
      <w:r w:rsidRPr="000176D3">
        <w:rPr>
          <w:rFonts w:ascii="Tahoma" w:hAnsi="Tahoma" w:cs="Tahoma"/>
          <w:spacing w:val="-2"/>
        </w:rPr>
        <w:t xml:space="preserve">Para el apelante, en el devenir del juicio se pudieron advertir una serie de inconsistencias que </w:t>
      </w:r>
      <w:r w:rsidR="00434758" w:rsidRPr="000176D3">
        <w:rPr>
          <w:rFonts w:ascii="Tahoma" w:hAnsi="Tahoma" w:cs="Tahoma"/>
          <w:spacing w:val="-2"/>
        </w:rPr>
        <w:t xml:space="preserve">denotaban la incongruencia presentada entre lo dicho por el testigo </w:t>
      </w:r>
      <w:r w:rsidR="00682197" w:rsidRPr="000176D3">
        <w:rPr>
          <w:rFonts w:ascii="Tahoma" w:hAnsi="Tahoma" w:cs="Tahoma"/>
          <w:spacing w:val="-2"/>
        </w:rPr>
        <w:t xml:space="preserve">CRISTIAN GUARÍN </w:t>
      </w:r>
      <w:r w:rsidR="00434758" w:rsidRPr="000176D3">
        <w:rPr>
          <w:rFonts w:ascii="Tahoma" w:hAnsi="Tahoma" w:cs="Tahoma"/>
          <w:spacing w:val="-2"/>
        </w:rPr>
        <w:t>en la entrevista y lo que a él realmente le consta</w:t>
      </w:r>
      <w:r w:rsidR="00B85E94" w:rsidRPr="000176D3">
        <w:rPr>
          <w:rFonts w:ascii="Tahoma" w:hAnsi="Tahoma" w:cs="Tahoma"/>
          <w:spacing w:val="-2"/>
        </w:rPr>
        <w:t>, además, sospecha que</w:t>
      </w:r>
      <w:r w:rsidR="00450F55" w:rsidRPr="000176D3">
        <w:rPr>
          <w:rFonts w:ascii="Tahoma" w:hAnsi="Tahoma" w:cs="Tahoma"/>
          <w:spacing w:val="-2"/>
        </w:rPr>
        <w:t xml:space="preserve"> en realidad</w:t>
      </w:r>
      <w:r w:rsidR="00B85E94" w:rsidRPr="000176D3">
        <w:rPr>
          <w:rFonts w:ascii="Tahoma" w:hAnsi="Tahoma" w:cs="Tahoma"/>
          <w:spacing w:val="-2"/>
        </w:rPr>
        <w:t xml:space="preserve"> </w:t>
      </w:r>
      <w:r w:rsidR="00682197" w:rsidRPr="000176D3">
        <w:rPr>
          <w:rFonts w:ascii="Tahoma" w:hAnsi="Tahoma" w:cs="Tahoma"/>
          <w:spacing w:val="-2"/>
        </w:rPr>
        <w:t>Él</w:t>
      </w:r>
      <w:r w:rsidR="00B85E94" w:rsidRPr="000176D3">
        <w:rPr>
          <w:rFonts w:ascii="Tahoma" w:hAnsi="Tahoma" w:cs="Tahoma"/>
          <w:spacing w:val="-2"/>
        </w:rPr>
        <w:t xml:space="preserve"> no </w:t>
      </w:r>
      <w:r w:rsidR="00682197" w:rsidRPr="000176D3">
        <w:rPr>
          <w:rFonts w:ascii="Tahoma" w:hAnsi="Tahoma" w:cs="Tahoma"/>
          <w:spacing w:val="-2"/>
        </w:rPr>
        <w:t>fue</w:t>
      </w:r>
      <w:r w:rsidR="00B85E94" w:rsidRPr="000176D3">
        <w:rPr>
          <w:rFonts w:ascii="Tahoma" w:hAnsi="Tahoma" w:cs="Tahoma"/>
          <w:spacing w:val="-2"/>
        </w:rPr>
        <w:t xml:space="preserve"> un testigo presencial del homicidio, </w:t>
      </w:r>
      <w:r w:rsidR="00450F55" w:rsidRPr="000176D3">
        <w:rPr>
          <w:rFonts w:ascii="Tahoma" w:hAnsi="Tahoma" w:cs="Tahoma"/>
          <w:spacing w:val="-2"/>
        </w:rPr>
        <w:t xml:space="preserve">sino de oídas, un testigo de referencia. </w:t>
      </w:r>
    </w:p>
    <w:p w14:paraId="11978773" w14:textId="77777777" w:rsidR="000034FA" w:rsidRPr="000176D3" w:rsidRDefault="000034FA" w:rsidP="00D40DDC">
      <w:pPr>
        <w:spacing w:after="0" w:line="276" w:lineRule="auto"/>
        <w:jc w:val="both"/>
        <w:rPr>
          <w:rFonts w:ascii="Tahoma" w:hAnsi="Tahoma" w:cs="Tahoma"/>
          <w:spacing w:val="-2"/>
        </w:rPr>
      </w:pPr>
    </w:p>
    <w:p w14:paraId="4D7088A8" w14:textId="1AB56584" w:rsidR="00E3092B" w:rsidRPr="000176D3" w:rsidRDefault="000034FA" w:rsidP="00D40DDC">
      <w:pPr>
        <w:spacing w:after="0" w:line="276" w:lineRule="auto"/>
        <w:jc w:val="both"/>
        <w:rPr>
          <w:rFonts w:ascii="Tahoma" w:hAnsi="Tahoma" w:cs="Tahoma"/>
          <w:spacing w:val="-2"/>
        </w:rPr>
      </w:pPr>
      <w:r w:rsidRPr="000176D3">
        <w:rPr>
          <w:rFonts w:ascii="Tahoma" w:hAnsi="Tahoma" w:cs="Tahoma"/>
          <w:spacing w:val="-2"/>
        </w:rPr>
        <w:t>Argumentó el recurrente en favor de su representado</w:t>
      </w:r>
      <w:r w:rsidR="00F00AC8" w:rsidRPr="000176D3">
        <w:rPr>
          <w:rFonts w:ascii="Tahoma" w:hAnsi="Tahoma" w:cs="Tahoma"/>
          <w:spacing w:val="-2"/>
        </w:rPr>
        <w:t>,</w:t>
      </w:r>
      <w:r w:rsidRPr="000176D3">
        <w:rPr>
          <w:rFonts w:ascii="Tahoma" w:hAnsi="Tahoma" w:cs="Tahoma"/>
          <w:spacing w:val="-2"/>
        </w:rPr>
        <w:t xml:space="preserve"> que en el Proceso los elementos materiales probatorios y evidencia física </w:t>
      </w:r>
      <w:r w:rsidR="00527032" w:rsidRPr="000176D3">
        <w:rPr>
          <w:rFonts w:ascii="Tahoma" w:hAnsi="Tahoma" w:cs="Tahoma"/>
          <w:spacing w:val="-2"/>
        </w:rPr>
        <w:t xml:space="preserve">deben establecer la certeza del hecho investigado, y que </w:t>
      </w:r>
      <w:r w:rsidR="00570751" w:rsidRPr="000176D3">
        <w:rPr>
          <w:rFonts w:ascii="Tahoma" w:hAnsi="Tahoma" w:cs="Tahoma"/>
          <w:spacing w:val="-2"/>
        </w:rPr>
        <w:t xml:space="preserve">si existen incoherencias </w:t>
      </w:r>
      <w:r w:rsidR="00173205" w:rsidRPr="000176D3">
        <w:rPr>
          <w:rFonts w:ascii="Tahoma" w:hAnsi="Tahoma" w:cs="Tahoma"/>
          <w:spacing w:val="-2"/>
        </w:rPr>
        <w:t>en la narración de un presunto testigo presencial, ello marcaría la duda en favor del procesado</w:t>
      </w:r>
      <w:r w:rsidR="006D0185" w:rsidRPr="000176D3">
        <w:rPr>
          <w:rFonts w:ascii="Tahoma" w:hAnsi="Tahoma" w:cs="Tahoma"/>
          <w:spacing w:val="-2"/>
        </w:rPr>
        <w:t>, en aplicación del principio universal del in dubio pro reo</w:t>
      </w:r>
      <w:r w:rsidR="001A3E85" w:rsidRPr="000176D3">
        <w:rPr>
          <w:rFonts w:ascii="Tahoma" w:hAnsi="Tahoma" w:cs="Tahoma"/>
          <w:spacing w:val="-2"/>
        </w:rPr>
        <w:t xml:space="preserve">, por tales razones pidió la revocatoria de la condena. </w:t>
      </w:r>
    </w:p>
    <w:p w14:paraId="71377337" w14:textId="77777777" w:rsidR="00A55E61" w:rsidRPr="000176D3" w:rsidRDefault="00A55E61" w:rsidP="00D40DDC">
      <w:pPr>
        <w:spacing w:after="0" w:line="276" w:lineRule="auto"/>
        <w:jc w:val="center"/>
        <w:rPr>
          <w:rFonts w:ascii="Tahoma" w:hAnsi="Tahoma" w:cs="Tahoma"/>
          <w:b/>
          <w:spacing w:val="-2"/>
        </w:rPr>
      </w:pPr>
      <w:r w:rsidRPr="000176D3">
        <w:rPr>
          <w:rFonts w:ascii="Tahoma" w:hAnsi="Tahoma" w:cs="Tahoma"/>
          <w:b/>
          <w:spacing w:val="-2"/>
        </w:rPr>
        <w:t>LAS RÉPLICAS:</w:t>
      </w:r>
    </w:p>
    <w:p w14:paraId="774BEB2E" w14:textId="77777777" w:rsidR="00A55E61" w:rsidRPr="000176D3" w:rsidRDefault="00A55E61" w:rsidP="00D40DDC">
      <w:pPr>
        <w:spacing w:after="0" w:line="276" w:lineRule="auto"/>
        <w:jc w:val="center"/>
        <w:rPr>
          <w:rFonts w:ascii="Tahoma" w:hAnsi="Tahoma" w:cs="Tahoma"/>
          <w:spacing w:val="-2"/>
        </w:rPr>
      </w:pPr>
    </w:p>
    <w:p w14:paraId="368A3A9F" w14:textId="77777777" w:rsidR="002626AA" w:rsidRPr="000176D3" w:rsidRDefault="00F679C5" w:rsidP="00D40DDC">
      <w:pPr>
        <w:spacing w:after="0" w:line="276" w:lineRule="auto"/>
        <w:jc w:val="both"/>
        <w:rPr>
          <w:rFonts w:ascii="Tahoma" w:hAnsi="Tahoma" w:cs="Tahoma"/>
          <w:spacing w:val="-2"/>
        </w:rPr>
      </w:pPr>
      <w:r w:rsidRPr="000176D3">
        <w:rPr>
          <w:rFonts w:ascii="Tahoma" w:hAnsi="Tahoma" w:cs="Tahoma"/>
          <w:spacing w:val="-2"/>
        </w:rPr>
        <w:t>Dentro d</w:t>
      </w:r>
      <w:r w:rsidR="00A55E61" w:rsidRPr="000176D3">
        <w:rPr>
          <w:rFonts w:ascii="Tahoma" w:hAnsi="Tahoma" w:cs="Tahoma"/>
          <w:spacing w:val="-2"/>
        </w:rPr>
        <w:t xml:space="preserve">el término del traslado para fungir como no recurrente, </w:t>
      </w:r>
      <w:r w:rsidR="00202453" w:rsidRPr="000176D3">
        <w:rPr>
          <w:rFonts w:ascii="Tahoma" w:hAnsi="Tahoma" w:cs="Tahoma"/>
          <w:spacing w:val="-2"/>
        </w:rPr>
        <w:t xml:space="preserve">la </w:t>
      </w:r>
      <w:r w:rsidR="00E05FE8" w:rsidRPr="000176D3">
        <w:rPr>
          <w:rFonts w:ascii="Tahoma" w:hAnsi="Tahoma" w:cs="Tahoma"/>
          <w:spacing w:val="-2"/>
        </w:rPr>
        <w:t>Fiscalía</w:t>
      </w:r>
      <w:r w:rsidR="00E605AD" w:rsidRPr="000176D3">
        <w:rPr>
          <w:rFonts w:ascii="Tahoma" w:hAnsi="Tahoma" w:cs="Tahoma"/>
          <w:spacing w:val="-2"/>
        </w:rPr>
        <w:t xml:space="preserve"> </w:t>
      </w:r>
      <w:r w:rsidR="00202453" w:rsidRPr="000176D3">
        <w:rPr>
          <w:rFonts w:ascii="Tahoma" w:hAnsi="Tahoma" w:cs="Tahoma"/>
          <w:spacing w:val="-2"/>
        </w:rPr>
        <w:t>present</w:t>
      </w:r>
      <w:r w:rsidR="00A4329C" w:rsidRPr="000176D3">
        <w:rPr>
          <w:rFonts w:ascii="Tahoma" w:hAnsi="Tahoma" w:cs="Tahoma"/>
          <w:spacing w:val="-2"/>
        </w:rPr>
        <w:t>ó</w:t>
      </w:r>
      <w:r w:rsidR="00202453" w:rsidRPr="000176D3">
        <w:rPr>
          <w:rFonts w:ascii="Tahoma" w:hAnsi="Tahoma" w:cs="Tahoma"/>
          <w:spacing w:val="-2"/>
        </w:rPr>
        <w:t xml:space="preserve"> </w:t>
      </w:r>
      <w:r w:rsidR="00A4329C" w:rsidRPr="000176D3">
        <w:rPr>
          <w:rFonts w:ascii="Tahoma" w:hAnsi="Tahoma" w:cs="Tahoma"/>
          <w:spacing w:val="-2"/>
        </w:rPr>
        <w:t>un</w:t>
      </w:r>
      <w:r w:rsidR="00A55E61" w:rsidRPr="000176D3">
        <w:rPr>
          <w:rFonts w:ascii="Tahoma" w:hAnsi="Tahoma" w:cs="Tahoma"/>
          <w:spacing w:val="-2"/>
        </w:rPr>
        <w:t xml:space="preserve"> </w:t>
      </w:r>
      <w:r w:rsidR="00A4329C" w:rsidRPr="000176D3">
        <w:rPr>
          <w:rFonts w:ascii="Tahoma" w:hAnsi="Tahoma" w:cs="Tahoma"/>
          <w:spacing w:val="-2"/>
        </w:rPr>
        <w:t>escrito</w:t>
      </w:r>
      <w:r w:rsidR="002626AA" w:rsidRPr="000176D3">
        <w:rPr>
          <w:rFonts w:ascii="Tahoma" w:hAnsi="Tahoma" w:cs="Tahoma"/>
          <w:spacing w:val="-2"/>
        </w:rPr>
        <w:t xml:space="preserve"> mediante el cual refutó los argumentos esgrimidos por los apelantes, </w:t>
      </w:r>
      <w:r w:rsidR="005F6C4B" w:rsidRPr="000176D3">
        <w:rPr>
          <w:rFonts w:ascii="Tahoma" w:hAnsi="Tahoma" w:cs="Tahoma"/>
          <w:spacing w:val="-2"/>
        </w:rPr>
        <w:t xml:space="preserve">y por el contrario pidió que se avale la sentencia de primera instancia. </w:t>
      </w:r>
    </w:p>
    <w:p w14:paraId="6FF7C9CA" w14:textId="77777777" w:rsidR="00CB4893" w:rsidRPr="000176D3" w:rsidRDefault="00CB4893" w:rsidP="00D40DDC">
      <w:pPr>
        <w:spacing w:after="0" w:line="276" w:lineRule="auto"/>
        <w:jc w:val="both"/>
        <w:rPr>
          <w:rFonts w:ascii="Tahoma" w:hAnsi="Tahoma" w:cs="Tahoma"/>
          <w:spacing w:val="-2"/>
        </w:rPr>
      </w:pPr>
    </w:p>
    <w:p w14:paraId="10053708" w14:textId="77777777" w:rsidR="00173C95" w:rsidRPr="000176D3" w:rsidRDefault="003208DB" w:rsidP="00D40DDC">
      <w:pPr>
        <w:spacing w:after="0" w:line="276" w:lineRule="auto"/>
        <w:jc w:val="both"/>
        <w:rPr>
          <w:rFonts w:ascii="Tahoma" w:hAnsi="Tahoma" w:cs="Tahoma"/>
          <w:spacing w:val="-2"/>
        </w:rPr>
      </w:pPr>
      <w:r w:rsidRPr="000176D3">
        <w:rPr>
          <w:rFonts w:ascii="Tahoma" w:hAnsi="Tahoma" w:cs="Tahoma"/>
          <w:spacing w:val="-2"/>
        </w:rPr>
        <w:t>Inicialmente</w:t>
      </w:r>
      <w:r w:rsidR="00ED62A1" w:rsidRPr="000176D3">
        <w:rPr>
          <w:rFonts w:ascii="Tahoma" w:hAnsi="Tahoma" w:cs="Tahoma"/>
          <w:spacing w:val="-2"/>
        </w:rPr>
        <w:t>,</w:t>
      </w:r>
      <w:r w:rsidRPr="000176D3">
        <w:rPr>
          <w:rFonts w:ascii="Tahoma" w:hAnsi="Tahoma" w:cs="Tahoma"/>
          <w:spacing w:val="-2"/>
        </w:rPr>
        <w:t xml:space="preserve"> el Ente acusador cotejó lo dicho por </w:t>
      </w:r>
      <w:r w:rsidR="004D4635" w:rsidRPr="000176D3">
        <w:rPr>
          <w:rFonts w:ascii="Tahoma" w:hAnsi="Tahoma" w:cs="Tahoma"/>
          <w:spacing w:val="-2"/>
        </w:rPr>
        <w:t>el</w:t>
      </w:r>
      <w:r w:rsidRPr="000176D3">
        <w:rPr>
          <w:rFonts w:ascii="Tahoma" w:hAnsi="Tahoma" w:cs="Tahoma"/>
          <w:spacing w:val="-2"/>
        </w:rPr>
        <w:t xml:space="preserve"> testigo CRISTIAN GUARÍN tanto en la entrevista inicial como en el juicio,</w:t>
      </w:r>
      <w:r w:rsidR="00E40927" w:rsidRPr="000176D3">
        <w:rPr>
          <w:rFonts w:ascii="Tahoma" w:hAnsi="Tahoma" w:cs="Tahoma"/>
          <w:spacing w:val="-2"/>
        </w:rPr>
        <w:t xml:space="preserve"> para después recalcar que las entrevistas no rigen el principio de permanencia probatoria, es decir, que n</w:t>
      </w:r>
      <w:r w:rsidR="00CF2C67" w:rsidRPr="000176D3">
        <w:rPr>
          <w:rFonts w:ascii="Tahoma" w:hAnsi="Tahoma" w:cs="Tahoma"/>
          <w:spacing w:val="-2"/>
        </w:rPr>
        <w:t>o constituyen</w:t>
      </w:r>
      <w:r w:rsidR="00E40927" w:rsidRPr="000176D3">
        <w:rPr>
          <w:rFonts w:ascii="Tahoma" w:hAnsi="Tahoma" w:cs="Tahoma"/>
          <w:spacing w:val="-2"/>
        </w:rPr>
        <w:t xml:space="preserve"> prueba por sí misma</w:t>
      </w:r>
      <w:r w:rsidR="00CF2C67" w:rsidRPr="000176D3">
        <w:rPr>
          <w:rFonts w:ascii="Tahoma" w:hAnsi="Tahoma" w:cs="Tahoma"/>
          <w:spacing w:val="-2"/>
        </w:rPr>
        <w:t>s</w:t>
      </w:r>
      <w:r w:rsidR="00E40927" w:rsidRPr="000176D3">
        <w:rPr>
          <w:rFonts w:ascii="Tahoma" w:hAnsi="Tahoma" w:cs="Tahoma"/>
          <w:spacing w:val="-2"/>
        </w:rPr>
        <w:t>, dado que se practica</w:t>
      </w:r>
      <w:r w:rsidR="00ED62A1" w:rsidRPr="000176D3">
        <w:rPr>
          <w:rFonts w:ascii="Tahoma" w:hAnsi="Tahoma" w:cs="Tahoma"/>
          <w:spacing w:val="-2"/>
        </w:rPr>
        <w:t>n</w:t>
      </w:r>
      <w:r w:rsidR="00E40927" w:rsidRPr="000176D3">
        <w:rPr>
          <w:rFonts w:ascii="Tahoma" w:hAnsi="Tahoma" w:cs="Tahoma"/>
          <w:spacing w:val="-2"/>
        </w:rPr>
        <w:t xml:space="preserve"> por fuera del juicio, pero que sirve</w:t>
      </w:r>
      <w:r w:rsidR="00173C95" w:rsidRPr="000176D3">
        <w:rPr>
          <w:rFonts w:ascii="Tahoma" w:hAnsi="Tahoma" w:cs="Tahoma"/>
          <w:spacing w:val="-2"/>
        </w:rPr>
        <w:t>n</w:t>
      </w:r>
      <w:r w:rsidR="00E40927" w:rsidRPr="000176D3">
        <w:rPr>
          <w:rFonts w:ascii="Tahoma" w:hAnsi="Tahoma" w:cs="Tahoma"/>
          <w:spacing w:val="-2"/>
        </w:rPr>
        <w:t xml:space="preserve"> durante la realización del mismo para refrescar la memoria del testigo o impugnar su credibilidad. </w:t>
      </w:r>
      <w:r w:rsidR="00D7353A" w:rsidRPr="000176D3">
        <w:rPr>
          <w:rFonts w:ascii="Tahoma" w:hAnsi="Tahoma" w:cs="Tahoma"/>
          <w:spacing w:val="-2"/>
        </w:rPr>
        <w:t>En otras palabras, la entrevista es un medio de prueba que orienta la investigación y sirve de parámetro para tomar ciertas decisiones</w:t>
      </w:r>
      <w:r w:rsidR="00ED62A1" w:rsidRPr="000176D3">
        <w:rPr>
          <w:rFonts w:ascii="Tahoma" w:hAnsi="Tahoma" w:cs="Tahoma"/>
          <w:spacing w:val="-2"/>
        </w:rPr>
        <w:t>,</w:t>
      </w:r>
      <w:r w:rsidR="00173C95" w:rsidRPr="000176D3">
        <w:rPr>
          <w:rFonts w:ascii="Tahoma" w:hAnsi="Tahoma" w:cs="Tahoma"/>
          <w:spacing w:val="-2"/>
        </w:rPr>
        <w:t xml:space="preserve"> y sólo tienen validez si quien las rinde asiste al juicio y es objeto del contradictorio</w:t>
      </w:r>
      <w:r w:rsidR="00D7353A" w:rsidRPr="000176D3">
        <w:rPr>
          <w:rFonts w:ascii="Tahoma" w:hAnsi="Tahoma" w:cs="Tahoma"/>
          <w:spacing w:val="-2"/>
        </w:rPr>
        <w:t>.</w:t>
      </w:r>
    </w:p>
    <w:p w14:paraId="331CF012" w14:textId="77777777" w:rsidR="00F57B87" w:rsidRPr="000176D3" w:rsidRDefault="00F57B87" w:rsidP="00D40DDC">
      <w:pPr>
        <w:spacing w:after="0" w:line="276" w:lineRule="auto"/>
        <w:jc w:val="both"/>
        <w:rPr>
          <w:rFonts w:ascii="Tahoma" w:hAnsi="Tahoma" w:cs="Tahoma"/>
          <w:spacing w:val="-2"/>
        </w:rPr>
      </w:pPr>
    </w:p>
    <w:p w14:paraId="7832A4EC" w14:textId="77777777" w:rsidR="00CA5333" w:rsidRPr="000176D3" w:rsidRDefault="00173C95" w:rsidP="00D40DDC">
      <w:pPr>
        <w:spacing w:after="0" w:line="276" w:lineRule="auto"/>
        <w:jc w:val="both"/>
        <w:rPr>
          <w:rFonts w:ascii="Tahoma" w:hAnsi="Tahoma" w:cs="Tahoma"/>
          <w:spacing w:val="-2"/>
        </w:rPr>
      </w:pPr>
      <w:r w:rsidRPr="000176D3">
        <w:rPr>
          <w:rFonts w:ascii="Tahoma" w:hAnsi="Tahoma" w:cs="Tahoma"/>
          <w:spacing w:val="-2"/>
        </w:rPr>
        <w:t>De allí que en ese tipo de actos preliminares se delineen aspectos que son generales</w:t>
      </w:r>
      <w:r w:rsidR="00ED62A1" w:rsidRPr="000176D3">
        <w:rPr>
          <w:rFonts w:ascii="Tahoma" w:hAnsi="Tahoma" w:cs="Tahoma"/>
          <w:spacing w:val="-2"/>
        </w:rPr>
        <w:t>,</w:t>
      </w:r>
      <w:r w:rsidRPr="000176D3">
        <w:rPr>
          <w:rFonts w:ascii="Tahoma" w:hAnsi="Tahoma" w:cs="Tahoma"/>
          <w:spacing w:val="-2"/>
        </w:rPr>
        <w:t xml:space="preserve"> pero sirven para establecer tópicos relacionados con un hecho, mientras que en el testimonio vertido en juicio se ahonda en detalles que probablemente pudieron </w:t>
      </w:r>
      <w:r w:rsidRPr="000176D3">
        <w:rPr>
          <w:rFonts w:ascii="Tahoma" w:hAnsi="Tahoma" w:cs="Tahoma"/>
          <w:spacing w:val="-2"/>
        </w:rPr>
        <w:lastRenderedPageBreak/>
        <w:t xml:space="preserve">pasarse por alto en la intervención inicial. Así, en el asunto objeto de estudio, el testigo desde la entrevista inicial reveló información importante para su momento, como la fecha y hora de ocurrencia de los hechos, </w:t>
      </w:r>
      <w:r w:rsidR="002C446D" w:rsidRPr="000176D3">
        <w:rPr>
          <w:rFonts w:ascii="Tahoma" w:hAnsi="Tahoma" w:cs="Tahoma"/>
          <w:spacing w:val="-2"/>
        </w:rPr>
        <w:t xml:space="preserve">autores, víctimas, y en general, circunstancias de tiempo, modo y lugar en que acaecieron los mismos. </w:t>
      </w:r>
    </w:p>
    <w:p w14:paraId="49EDEF64" w14:textId="77777777" w:rsidR="00CA5333" w:rsidRPr="000176D3" w:rsidRDefault="00CA5333" w:rsidP="00D40DDC">
      <w:pPr>
        <w:spacing w:after="0" w:line="276" w:lineRule="auto"/>
        <w:jc w:val="both"/>
        <w:rPr>
          <w:rFonts w:ascii="Tahoma" w:hAnsi="Tahoma" w:cs="Tahoma"/>
          <w:spacing w:val="-2"/>
        </w:rPr>
      </w:pPr>
    </w:p>
    <w:p w14:paraId="48059A55" w14:textId="77777777" w:rsidR="00FB7DC3" w:rsidRPr="000176D3" w:rsidRDefault="00CA5333" w:rsidP="00D40DDC">
      <w:pPr>
        <w:spacing w:after="0" w:line="276" w:lineRule="auto"/>
        <w:jc w:val="both"/>
        <w:rPr>
          <w:rFonts w:ascii="Tahoma" w:hAnsi="Tahoma" w:cs="Tahoma"/>
          <w:spacing w:val="-2"/>
        </w:rPr>
      </w:pPr>
      <w:r w:rsidRPr="000176D3">
        <w:rPr>
          <w:rFonts w:ascii="Tahoma" w:hAnsi="Tahoma" w:cs="Tahoma"/>
          <w:spacing w:val="-2"/>
        </w:rPr>
        <w:t xml:space="preserve">Sostuvo que un análisis conjunto de los testimonios de quienes fungieron como testigos de la </w:t>
      </w:r>
      <w:r w:rsidR="004D4635" w:rsidRPr="000176D3">
        <w:rPr>
          <w:rFonts w:ascii="Tahoma" w:hAnsi="Tahoma" w:cs="Tahoma"/>
          <w:spacing w:val="-2"/>
        </w:rPr>
        <w:t>Fiscalía</w:t>
      </w:r>
      <w:r w:rsidR="005E250F" w:rsidRPr="000176D3">
        <w:rPr>
          <w:rFonts w:ascii="Tahoma" w:hAnsi="Tahoma" w:cs="Tahoma"/>
          <w:spacing w:val="-2"/>
        </w:rPr>
        <w:t xml:space="preserve">, permite arribar a la conclusión que los dichos de CRISTIAN </w:t>
      </w:r>
      <w:r w:rsidR="004D4635" w:rsidRPr="000176D3">
        <w:rPr>
          <w:rFonts w:ascii="Tahoma" w:hAnsi="Tahoma" w:cs="Tahoma"/>
          <w:spacing w:val="-2"/>
        </w:rPr>
        <w:t xml:space="preserve">QUINTERO </w:t>
      </w:r>
      <w:r w:rsidR="005E250F" w:rsidRPr="000176D3">
        <w:rPr>
          <w:rFonts w:ascii="Tahoma" w:hAnsi="Tahoma" w:cs="Tahoma"/>
          <w:spacing w:val="-2"/>
        </w:rPr>
        <w:t>sí corresponden a la realidad</w:t>
      </w:r>
      <w:r w:rsidR="0032500D" w:rsidRPr="000176D3">
        <w:rPr>
          <w:rFonts w:ascii="Tahoma" w:hAnsi="Tahoma" w:cs="Tahoma"/>
          <w:spacing w:val="-2"/>
        </w:rPr>
        <w:t>, pues su explicación fue clara, concreta y valorada a la luz de la sana crítica</w:t>
      </w:r>
      <w:r w:rsidR="005E250F" w:rsidRPr="000176D3">
        <w:rPr>
          <w:rFonts w:ascii="Tahoma" w:hAnsi="Tahoma" w:cs="Tahoma"/>
          <w:spacing w:val="-2"/>
        </w:rPr>
        <w:t xml:space="preserve">. </w:t>
      </w:r>
      <w:r w:rsidR="00D7353A" w:rsidRPr="000176D3">
        <w:rPr>
          <w:rFonts w:ascii="Tahoma" w:hAnsi="Tahoma" w:cs="Tahoma"/>
          <w:spacing w:val="-2"/>
        </w:rPr>
        <w:t xml:space="preserve"> </w:t>
      </w:r>
    </w:p>
    <w:p w14:paraId="19FE81E7" w14:textId="77777777" w:rsidR="00FB7DC3" w:rsidRPr="000176D3" w:rsidRDefault="00FB7DC3" w:rsidP="00D40DDC">
      <w:pPr>
        <w:spacing w:after="0" w:line="276" w:lineRule="auto"/>
        <w:jc w:val="both"/>
        <w:rPr>
          <w:rFonts w:ascii="Tahoma" w:hAnsi="Tahoma" w:cs="Tahoma"/>
          <w:spacing w:val="-2"/>
        </w:rPr>
      </w:pPr>
    </w:p>
    <w:p w14:paraId="53CA3849" w14:textId="77777777" w:rsidR="00D16989" w:rsidRPr="000176D3" w:rsidRDefault="00846568" w:rsidP="00D40DDC">
      <w:pPr>
        <w:spacing w:after="0" w:line="276" w:lineRule="auto"/>
        <w:jc w:val="both"/>
        <w:rPr>
          <w:rFonts w:ascii="Tahoma" w:hAnsi="Tahoma" w:cs="Tahoma"/>
          <w:spacing w:val="-2"/>
        </w:rPr>
      </w:pPr>
      <w:r w:rsidRPr="000176D3">
        <w:rPr>
          <w:rFonts w:ascii="Tahoma" w:hAnsi="Tahoma" w:cs="Tahoma"/>
          <w:spacing w:val="-2"/>
        </w:rPr>
        <w:t>Considera que la falladora sí hizo un análisis integral de las</w:t>
      </w:r>
      <w:r w:rsidR="005E127D" w:rsidRPr="000176D3">
        <w:rPr>
          <w:rFonts w:ascii="Tahoma" w:hAnsi="Tahoma" w:cs="Tahoma"/>
          <w:spacing w:val="-2"/>
        </w:rPr>
        <w:t xml:space="preserve"> pruebas aducidas en el juicio,</w:t>
      </w:r>
      <w:r w:rsidRPr="000176D3">
        <w:rPr>
          <w:rFonts w:ascii="Tahoma" w:hAnsi="Tahoma" w:cs="Tahoma"/>
          <w:spacing w:val="-2"/>
        </w:rPr>
        <w:t xml:space="preserve"> le dio credibilidad a las versiones del testigo presencial</w:t>
      </w:r>
      <w:r w:rsidR="005A4CBD" w:rsidRPr="000176D3">
        <w:rPr>
          <w:rFonts w:ascii="Tahoma" w:hAnsi="Tahoma" w:cs="Tahoma"/>
          <w:spacing w:val="-2"/>
        </w:rPr>
        <w:t>, estudió</w:t>
      </w:r>
      <w:r w:rsidR="005E127D" w:rsidRPr="000176D3">
        <w:rPr>
          <w:rFonts w:ascii="Tahoma" w:hAnsi="Tahoma" w:cs="Tahoma"/>
          <w:spacing w:val="-2"/>
        </w:rPr>
        <w:t xml:space="preserve"> en conjunto la </w:t>
      </w:r>
      <w:r w:rsidR="005A4CBD" w:rsidRPr="000176D3">
        <w:rPr>
          <w:rFonts w:ascii="Tahoma" w:hAnsi="Tahoma" w:cs="Tahoma"/>
          <w:spacing w:val="-2"/>
        </w:rPr>
        <w:t>prueba</w:t>
      </w:r>
      <w:r w:rsidR="005E127D" w:rsidRPr="000176D3">
        <w:rPr>
          <w:rFonts w:ascii="Tahoma" w:hAnsi="Tahoma" w:cs="Tahoma"/>
          <w:spacing w:val="-2"/>
        </w:rPr>
        <w:t xml:space="preserve"> arrimada</w:t>
      </w:r>
      <w:r w:rsidR="005A4CBD" w:rsidRPr="000176D3">
        <w:rPr>
          <w:rFonts w:ascii="Tahoma" w:hAnsi="Tahoma" w:cs="Tahoma"/>
          <w:spacing w:val="-2"/>
        </w:rPr>
        <w:t xml:space="preserve"> y estudió la responsabilidad de los encartados.</w:t>
      </w:r>
    </w:p>
    <w:p w14:paraId="0FDE194C" w14:textId="77777777" w:rsidR="00D16989" w:rsidRPr="000176D3" w:rsidRDefault="00D16989" w:rsidP="00D40DDC">
      <w:pPr>
        <w:spacing w:after="0" w:line="276" w:lineRule="auto"/>
        <w:jc w:val="both"/>
        <w:rPr>
          <w:rFonts w:ascii="Tahoma" w:hAnsi="Tahoma" w:cs="Tahoma"/>
          <w:spacing w:val="-2"/>
        </w:rPr>
      </w:pPr>
    </w:p>
    <w:p w14:paraId="567D24BE" w14:textId="77777777" w:rsidR="00D64B6A" w:rsidRPr="000176D3" w:rsidRDefault="00D16989" w:rsidP="00D40DDC">
      <w:pPr>
        <w:spacing w:after="0" w:line="276" w:lineRule="auto"/>
        <w:jc w:val="both"/>
        <w:rPr>
          <w:rFonts w:ascii="Tahoma" w:hAnsi="Tahoma" w:cs="Tahoma"/>
          <w:spacing w:val="-2"/>
        </w:rPr>
      </w:pPr>
      <w:r w:rsidRPr="000176D3">
        <w:rPr>
          <w:rFonts w:ascii="Tahoma" w:hAnsi="Tahoma" w:cs="Tahoma"/>
          <w:spacing w:val="-2"/>
        </w:rPr>
        <w:t xml:space="preserve">Concluyó que los argumentos presentados por los recurrentes carecen de sustento, de tal suerte que solicitó la confirmación de dicha sentencia. </w:t>
      </w:r>
      <w:r w:rsidR="005E127D" w:rsidRPr="000176D3">
        <w:rPr>
          <w:rFonts w:ascii="Tahoma" w:hAnsi="Tahoma" w:cs="Tahoma"/>
          <w:spacing w:val="-2"/>
        </w:rPr>
        <w:t xml:space="preserve"> </w:t>
      </w:r>
    </w:p>
    <w:p w14:paraId="19F76657" w14:textId="77777777" w:rsidR="00FB7DC3" w:rsidRPr="000176D3" w:rsidRDefault="00FB7DC3" w:rsidP="00D40DDC">
      <w:pPr>
        <w:spacing w:after="0" w:line="276" w:lineRule="auto"/>
        <w:jc w:val="both"/>
        <w:rPr>
          <w:rFonts w:ascii="Tahoma" w:hAnsi="Tahoma" w:cs="Tahoma"/>
          <w:spacing w:val="-2"/>
        </w:rPr>
      </w:pPr>
    </w:p>
    <w:p w14:paraId="431DDEDD" w14:textId="77777777" w:rsidR="00A55E61" w:rsidRPr="000176D3" w:rsidRDefault="00D769BD" w:rsidP="00D40DDC">
      <w:pPr>
        <w:spacing w:after="0" w:line="276" w:lineRule="auto"/>
        <w:jc w:val="center"/>
        <w:rPr>
          <w:rFonts w:ascii="Tahoma" w:eastAsia="Times New Roman" w:hAnsi="Tahoma" w:cs="Tahoma"/>
          <w:b/>
          <w:bCs/>
          <w:spacing w:val="-2"/>
        </w:rPr>
      </w:pPr>
      <w:r w:rsidRPr="000176D3">
        <w:rPr>
          <w:rFonts w:ascii="Tahoma" w:eastAsia="Times New Roman" w:hAnsi="Tahoma" w:cs="Tahoma"/>
          <w:b/>
          <w:bCs/>
          <w:spacing w:val="-2"/>
        </w:rPr>
        <w:t>P</w:t>
      </w:r>
      <w:r w:rsidR="00A55E61" w:rsidRPr="000176D3">
        <w:rPr>
          <w:rFonts w:ascii="Tahoma" w:eastAsia="Times New Roman" w:hAnsi="Tahoma" w:cs="Tahoma"/>
          <w:b/>
          <w:bCs/>
          <w:spacing w:val="-2"/>
        </w:rPr>
        <w:t>ARA RESOLVER SE CONSIDERA:</w:t>
      </w:r>
    </w:p>
    <w:p w14:paraId="6BFB9428" w14:textId="77777777" w:rsidR="005259DB" w:rsidRPr="000176D3" w:rsidRDefault="005259DB" w:rsidP="00D40DDC">
      <w:pPr>
        <w:spacing w:after="0" w:line="276" w:lineRule="auto"/>
        <w:jc w:val="center"/>
        <w:rPr>
          <w:rFonts w:ascii="Tahoma" w:eastAsia="Times New Roman" w:hAnsi="Tahoma" w:cs="Tahoma"/>
          <w:b/>
          <w:bCs/>
          <w:spacing w:val="-2"/>
        </w:rPr>
      </w:pPr>
    </w:p>
    <w:p w14:paraId="2D6FB480" w14:textId="77777777" w:rsidR="00A55E61" w:rsidRPr="000176D3" w:rsidRDefault="00A55E61" w:rsidP="00D40DDC">
      <w:pPr>
        <w:spacing w:after="0" w:line="276" w:lineRule="auto"/>
        <w:jc w:val="both"/>
        <w:rPr>
          <w:rFonts w:ascii="Tahoma" w:eastAsia="Times New Roman" w:hAnsi="Tahoma" w:cs="Tahoma"/>
          <w:b/>
          <w:bCs/>
          <w:spacing w:val="-2"/>
        </w:rPr>
      </w:pPr>
      <w:r w:rsidRPr="000176D3">
        <w:rPr>
          <w:rFonts w:ascii="Tahoma" w:eastAsia="Times New Roman" w:hAnsi="Tahoma" w:cs="Tahoma"/>
          <w:b/>
          <w:bCs/>
          <w:spacing w:val="-2"/>
        </w:rPr>
        <w:t>- Competencia:</w:t>
      </w:r>
    </w:p>
    <w:p w14:paraId="316C509E" w14:textId="77777777" w:rsidR="00A55E61" w:rsidRPr="000176D3" w:rsidRDefault="00A55E61" w:rsidP="00D40DDC">
      <w:pPr>
        <w:spacing w:after="0" w:line="276" w:lineRule="auto"/>
        <w:jc w:val="both"/>
        <w:rPr>
          <w:rFonts w:ascii="Tahoma" w:eastAsia="Times New Roman" w:hAnsi="Tahoma" w:cs="Tahoma"/>
          <w:bCs/>
          <w:spacing w:val="-2"/>
        </w:rPr>
      </w:pPr>
    </w:p>
    <w:p w14:paraId="235D8721" w14:textId="33D9CE24" w:rsidR="00A55E61" w:rsidRPr="000176D3" w:rsidRDefault="004958D6" w:rsidP="00D40DDC">
      <w:pPr>
        <w:spacing w:after="0" w:line="276" w:lineRule="auto"/>
        <w:jc w:val="both"/>
        <w:rPr>
          <w:rFonts w:ascii="Tahoma" w:hAnsi="Tahoma" w:cs="Tahoma"/>
          <w:spacing w:val="-2"/>
        </w:rPr>
      </w:pPr>
      <w:r w:rsidRPr="000176D3">
        <w:rPr>
          <w:rFonts w:ascii="Tahoma" w:hAnsi="Tahoma" w:cs="Tahoma"/>
          <w:spacing w:val="-2"/>
        </w:rPr>
        <w:t>La Colegiatura, a voces del numeral</w:t>
      </w:r>
      <w:r w:rsidR="00316308" w:rsidRPr="000176D3">
        <w:rPr>
          <w:rFonts w:ascii="Tahoma" w:hAnsi="Tahoma" w:cs="Tahoma"/>
          <w:spacing w:val="-2"/>
        </w:rPr>
        <w:t xml:space="preserve"> 1º del artículo 34 C.P.P., tiene competencia funcional para conocer del presente asunto, dado que estamos en presencia de sendos recursos de apelación instaurados en los términos de ley, en contra de una sentencia que fue proferida por </w:t>
      </w:r>
      <w:r w:rsidR="00A55E61" w:rsidRPr="000176D3">
        <w:rPr>
          <w:rFonts w:ascii="Tahoma" w:hAnsi="Tahoma" w:cs="Tahoma"/>
          <w:spacing w:val="-2"/>
        </w:rPr>
        <w:t>Juzgado Penal con categoría de Circuito que hace parte de este Distrito Judicial</w:t>
      </w:r>
      <w:r w:rsidR="00316308" w:rsidRPr="000176D3">
        <w:rPr>
          <w:rFonts w:ascii="Tahoma" w:hAnsi="Tahoma" w:cs="Tahoma"/>
          <w:spacing w:val="-2"/>
        </w:rPr>
        <w:t xml:space="preserve">. </w:t>
      </w:r>
    </w:p>
    <w:p w14:paraId="5615CCA3" w14:textId="77777777" w:rsidR="00F57B87" w:rsidRPr="000176D3" w:rsidRDefault="00F57B87" w:rsidP="00D40DDC">
      <w:pPr>
        <w:spacing w:after="0" w:line="276" w:lineRule="auto"/>
        <w:jc w:val="both"/>
        <w:rPr>
          <w:rFonts w:ascii="Tahoma" w:hAnsi="Tahoma" w:cs="Tahoma"/>
          <w:spacing w:val="-2"/>
        </w:rPr>
      </w:pPr>
    </w:p>
    <w:p w14:paraId="1D586647" w14:textId="77777777" w:rsidR="00A55E61" w:rsidRPr="000176D3" w:rsidRDefault="00A55E61" w:rsidP="00D40DDC">
      <w:pPr>
        <w:spacing w:after="0" w:line="276" w:lineRule="auto"/>
        <w:jc w:val="both"/>
        <w:rPr>
          <w:rFonts w:ascii="Tahoma" w:eastAsia="Times New Roman" w:hAnsi="Tahoma" w:cs="Tahoma"/>
          <w:b/>
          <w:bCs/>
          <w:spacing w:val="-2"/>
        </w:rPr>
      </w:pPr>
      <w:r w:rsidRPr="000176D3">
        <w:rPr>
          <w:rFonts w:ascii="Tahoma" w:eastAsia="Times New Roman" w:hAnsi="Tahoma" w:cs="Tahoma"/>
          <w:b/>
          <w:bCs/>
          <w:spacing w:val="-2"/>
        </w:rPr>
        <w:t>- Problema Jurídico:</w:t>
      </w:r>
    </w:p>
    <w:p w14:paraId="63587C32" w14:textId="77777777" w:rsidR="0096092C" w:rsidRPr="000176D3" w:rsidRDefault="0096092C" w:rsidP="00D40DDC">
      <w:pPr>
        <w:spacing w:after="0" w:line="276" w:lineRule="auto"/>
        <w:jc w:val="both"/>
        <w:rPr>
          <w:rFonts w:ascii="Tahoma" w:hAnsi="Tahoma" w:cs="Tahoma"/>
          <w:spacing w:val="-2"/>
        </w:rPr>
      </w:pPr>
    </w:p>
    <w:p w14:paraId="54A1722A" w14:textId="77777777" w:rsidR="0096092C" w:rsidRPr="000176D3" w:rsidRDefault="0096092C" w:rsidP="00D40DDC">
      <w:pPr>
        <w:spacing w:after="0" w:line="276" w:lineRule="auto"/>
        <w:jc w:val="both"/>
        <w:rPr>
          <w:rFonts w:ascii="Tahoma" w:hAnsi="Tahoma" w:cs="Tahoma"/>
          <w:spacing w:val="-2"/>
        </w:rPr>
      </w:pPr>
      <w:r w:rsidRPr="000176D3">
        <w:rPr>
          <w:rFonts w:ascii="Tahoma" w:hAnsi="Tahoma" w:cs="Tahoma"/>
          <w:spacing w:val="-2"/>
        </w:rPr>
        <w:t>Acorde con los argumentos de disenso propuestos por los recurrentes en sus correspondientes escritos,</w:t>
      </w:r>
      <w:r w:rsidR="009B2152" w:rsidRPr="000176D3">
        <w:rPr>
          <w:rFonts w:ascii="Tahoma" w:hAnsi="Tahoma" w:cs="Tahoma"/>
          <w:spacing w:val="-2"/>
        </w:rPr>
        <w:t xml:space="preserve"> en concordancia con lo argüido por la </w:t>
      </w:r>
      <w:r w:rsidR="00E61B73" w:rsidRPr="000176D3">
        <w:rPr>
          <w:rFonts w:ascii="Tahoma" w:hAnsi="Tahoma" w:cs="Tahoma"/>
          <w:spacing w:val="-2"/>
        </w:rPr>
        <w:t>Fiscalía</w:t>
      </w:r>
      <w:r w:rsidR="009B2152" w:rsidRPr="000176D3">
        <w:rPr>
          <w:rFonts w:ascii="Tahoma" w:hAnsi="Tahoma" w:cs="Tahoma"/>
          <w:spacing w:val="-2"/>
        </w:rPr>
        <w:t xml:space="preserve"> en su rol de no apelante,</w:t>
      </w:r>
      <w:r w:rsidRPr="000176D3">
        <w:rPr>
          <w:rFonts w:ascii="Tahoma" w:hAnsi="Tahoma" w:cs="Tahoma"/>
          <w:spacing w:val="-2"/>
        </w:rPr>
        <w:t xml:space="preserve"> nos encontramos ante el siguiente problema jurídico a resolver: </w:t>
      </w:r>
    </w:p>
    <w:p w14:paraId="50A59398" w14:textId="77777777" w:rsidR="0096092C" w:rsidRPr="000176D3" w:rsidRDefault="0096092C" w:rsidP="00D40DDC">
      <w:pPr>
        <w:spacing w:after="0" w:line="276" w:lineRule="auto"/>
        <w:jc w:val="both"/>
        <w:rPr>
          <w:rFonts w:ascii="Tahoma" w:hAnsi="Tahoma" w:cs="Tahoma"/>
          <w:spacing w:val="-2"/>
        </w:rPr>
      </w:pPr>
    </w:p>
    <w:p w14:paraId="7B1BFBFE" w14:textId="32D2C53A" w:rsidR="0096092C" w:rsidRPr="000176D3" w:rsidRDefault="0096092C" w:rsidP="00D40DDC">
      <w:pPr>
        <w:spacing w:after="0" w:line="276" w:lineRule="auto"/>
        <w:jc w:val="both"/>
        <w:rPr>
          <w:rFonts w:ascii="Tahoma" w:hAnsi="Tahoma" w:cs="Tahoma"/>
          <w:spacing w:val="-2"/>
        </w:rPr>
      </w:pPr>
      <w:r w:rsidRPr="000176D3">
        <w:rPr>
          <w:rFonts w:ascii="Tahoma" w:hAnsi="Tahoma" w:cs="Tahoma"/>
          <w:spacing w:val="-2"/>
        </w:rPr>
        <w:t>¿Con las pruebas aducidas al juicio, se logra</w:t>
      </w:r>
      <w:r w:rsidR="00CF5115" w:rsidRPr="000176D3">
        <w:rPr>
          <w:rFonts w:ascii="Tahoma" w:hAnsi="Tahoma" w:cs="Tahoma"/>
          <w:spacing w:val="-2"/>
        </w:rPr>
        <w:t>ron</w:t>
      </w:r>
      <w:r w:rsidRPr="000176D3">
        <w:rPr>
          <w:rFonts w:ascii="Tahoma" w:hAnsi="Tahoma" w:cs="Tahoma"/>
          <w:spacing w:val="-2"/>
        </w:rPr>
        <w:t xml:space="preserve"> reunir los presupuestos</w:t>
      </w:r>
      <w:r w:rsidR="00F57B87" w:rsidRPr="000176D3">
        <w:rPr>
          <w:rFonts w:ascii="Tahoma" w:hAnsi="Tahoma" w:cs="Tahoma"/>
          <w:spacing w:val="-2"/>
        </w:rPr>
        <w:t xml:space="preserve"> del artículo 381 del C. de P.P.</w:t>
      </w:r>
      <w:r w:rsidRPr="000176D3">
        <w:rPr>
          <w:rFonts w:ascii="Tahoma" w:hAnsi="Tahoma" w:cs="Tahoma"/>
          <w:spacing w:val="-2"/>
        </w:rPr>
        <w:t xml:space="preserve"> para poder proferir una sentencia de carácter condenatorio en contra de los señores </w:t>
      </w:r>
      <w:r w:rsidR="003E6F27" w:rsidRPr="000176D3">
        <w:rPr>
          <w:rFonts w:ascii="Tahoma" w:hAnsi="Tahoma" w:cs="Tahoma"/>
          <w:spacing w:val="-2"/>
        </w:rPr>
        <w:t>LDOV</w:t>
      </w:r>
      <w:r w:rsidRPr="000176D3">
        <w:rPr>
          <w:rFonts w:ascii="Tahoma" w:hAnsi="Tahoma" w:cs="Tahoma"/>
          <w:spacing w:val="-2"/>
        </w:rPr>
        <w:t xml:space="preserve"> y </w:t>
      </w:r>
      <w:r w:rsidR="003E6F27" w:rsidRPr="000176D3">
        <w:rPr>
          <w:rFonts w:ascii="Tahoma" w:hAnsi="Tahoma" w:cs="Tahoma"/>
          <w:spacing w:val="-2"/>
        </w:rPr>
        <w:t>DAQE</w:t>
      </w:r>
      <w:r w:rsidR="00F57B87" w:rsidRPr="000176D3">
        <w:rPr>
          <w:rFonts w:ascii="Tahoma" w:hAnsi="Tahoma" w:cs="Tahoma"/>
          <w:spacing w:val="-2"/>
        </w:rPr>
        <w:t>?</w:t>
      </w:r>
      <w:r w:rsidRPr="000176D3">
        <w:rPr>
          <w:rFonts w:ascii="Tahoma" w:hAnsi="Tahoma" w:cs="Tahoma"/>
          <w:spacing w:val="-2"/>
        </w:rPr>
        <w:t xml:space="preserve"> </w:t>
      </w:r>
    </w:p>
    <w:p w14:paraId="7B9F2DF0" w14:textId="77777777" w:rsidR="0096092C" w:rsidRPr="000176D3" w:rsidRDefault="0096092C" w:rsidP="00D40DDC">
      <w:pPr>
        <w:spacing w:after="0" w:line="276" w:lineRule="auto"/>
        <w:jc w:val="both"/>
        <w:rPr>
          <w:rFonts w:ascii="Tahoma" w:hAnsi="Tahoma" w:cs="Tahoma"/>
          <w:spacing w:val="-2"/>
        </w:rPr>
      </w:pPr>
    </w:p>
    <w:p w14:paraId="24B25B55" w14:textId="77777777" w:rsidR="002425F1" w:rsidRPr="000176D3" w:rsidRDefault="002425F1" w:rsidP="00D40DDC">
      <w:pPr>
        <w:spacing w:after="0" w:line="276" w:lineRule="auto"/>
        <w:jc w:val="both"/>
        <w:rPr>
          <w:rFonts w:ascii="Tahoma" w:hAnsi="Tahoma" w:cs="Tahoma"/>
          <w:spacing w:val="-2"/>
        </w:rPr>
      </w:pPr>
      <w:r w:rsidRPr="000176D3">
        <w:rPr>
          <w:rFonts w:ascii="Tahoma" w:hAnsi="Tahoma" w:cs="Tahoma"/>
          <w:spacing w:val="-2"/>
        </w:rPr>
        <w:t xml:space="preserve">De </w:t>
      </w:r>
      <w:r w:rsidR="009B2152" w:rsidRPr="000176D3">
        <w:rPr>
          <w:rFonts w:ascii="Tahoma" w:hAnsi="Tahoma" w:cs="Tahoma"/>
          <w:spacing w:val="-2"/>
        </w:rPr>
        <w:t xml:space="preserve">igual manera, la Colegiatura considera que en el caso bajo estudio se suscita </w:t>
      </w:r>
      <w:r w:rsidR="004431DA" w:rsidRPr="000176D3">
        <w:rPr>
          <w:rFonts w:ascii="Tahoma" w:hAnsi="Tahoma" w:cs="Tahoma"/>
          <w:spacing w:val="-2"/>
        </w:rPr>
        <w:t>un problema jurídico coyuntural:</w:t>
      </w:r>
    </w:p>
    <w:p w14:paraId="69668B31" w14:textId="77777777" w:rsidR="009B2152" w:rsidRPr="000176D3" w:rsidRDefault="009B2152" w:rsidP="00D40DDC">
      <w:pPr>
        <w:pStyle w:val="Prrafodelista"/>
        <w:spacing w:after="0" w:line="276" w:lineRule="auto"/>
        <w:ind w:left="0"/>
        <w:jc w:val="both"/>
        <w:rPr>
          <w:rFonts w:ascii="Tahoma" w:hAnsi="Tahoma" w:cs="Tahoma"/>
          <w:spacing w:val="-2"/>
        </w:rPr>
      </w:pPr>
    </w:p>
    <w:p w14:paraId="45D1F375" w14:textId="194A0B7C" w:rsidR="00D40DDC" w:rsidRPr="000176D3" w:rsidRDefault="00E97072" w:rsidP="00D40DDC">
      <w:pPr>
        <w:pStyle w:val="Prrafodelista"/>
        <w:spacing w:after="0" w:line="276" w:lineRule="auto"/>
        <w:ind w:left="0"/>
        <w:jc w:val="both"/>
        <w:rPr>
          <w:rFonts w:ascii="Tahoma" w:hAnsi="Tahoma" w:cs="Tahoma"/>
          <w:spacing w:val="-2"/>
        </w:rPr>
      </w:pPr>
      <w:r w:rsidRPr="000176D3">
        <w:rPr>
          <w:rFonts w:ascii="Tahoma" w:hAnsi="Tahoma" w:cs="Tahoma"/>
          <w:spacing w:val="-2"/>
        </w:rPr>
        <w:t>¿</w:t>
      </w:r>
      <w:r w:rsidR="00F57B87" w:rsidRPr="000176D3">
        <w:rPr>
          <w:rFonts w:ascii="Tahoma" w:hAnsi="Tahoma" w:cs="Tahoma"/>
          <w:spacing w:val="-2"/>
        </w:rPr>
        <w:t xml:space="preserve">El Juzgado </w:t>
      </w:r>
      <w:r w:rsidR="00F57B87" w:rsidRPr="000176D3">
        <w:rPr>
          <w:rFonts w:ascii="Tahoma" w:hAnsi="Tahoma" w:cs="Tahoma"/>
          <w:i/>
          <w:spacing w:val="-2"/>
        </w:rPr>
        <w:t xml:space="preserve">A quo </w:t>
      </w:r>
      <w:r w:rsidR="00F57B87" w:rsidRPr="000176D3">
        <w:rPr>
          <w:rFonts w:ascii="Tahoma" w:hAnsi="Tahoma" w:cs="Tahoma"/>
          <w:spacing w:val="-2"/>
        </w:rPr>
        <w:t>incurrió en una vulneración del debido proceso</w:t>
      </w:r>
      <w:r w:rsidR="004431DA" w:rsidRPr="000176D3">
        <w:rPr>
          <w:rFonts w:ascii="Tahoma" w:hAnsi="Tahoma" w:cs="Tahoma"/>
          <w:spacing w:val="-2"/>
        </w:rPr>
        <w:t>,</w:t>
      </w:r>
      <w:r w:rsidR="00F57B87" w:rsidRPr="000176D3">
        <w:rPr>
          <w:rFonts w:ascii="Tahoma" w:hAnsi="Tahoma" w:cs="Tahoma"/>
          <w:spacing w:val="-2"/>
        </w:rPr>
        <w:t xml:space="preserve"> como consecuencia de la falta de motivación de la que </w:t>
      </w:r>
      <w:r w:rsidR="00CF5115" w:rsidRPr="000176D3">
        <w:rPr>
          <w:rFonts w:ascii="Tahoma" w:hAnsi="Tahoma" w:cs="Tahoma"/>
          <w:spacing w:val="-2"/>
        </w:rPr>
        <w:t xml:space="preserve">al parecer </w:t>
      </w:r>
      <w:r w:rsidR="00F57B87" w:rsidRPr="000176D3">
        <w:rPr>
          <w:rFonts w:ascii="Tahoma" w:hAnsi="Tahoma" w:cs="Tahoma"/>
          <w:spacing w:val="-2"/>
        </w:rPr>
        <w:t xml:space="preserve">adolece </w:t>
      </w:r>
      <w:r w:rsidR="009B2152" w:rsidRPr="000176D3">
        <w:rPr>
          <w:rFonts w:ascii="Tahoma" w:hAnsi="Tahoma" w:cs="Tahoma"/>
          <w:spacing w:val="-2"/>
        </w:rPr>
        <w:t>la sentencia opugnada</w:t>
      </w:r>
      <w:r w:rsidR="00F57B87" w:rsidRPr="000176D3">
        <w:rPr>
          <w:rFonts w:ascii="Tahoma" w:hAnsi="Tahoma" w:cs="Tahoma"/>
          <w:spacing w:val="-2"/>
        </w:rPr>
        <w:t>?</w:t>
      </w:r>
    </w:p>
    <w:p w14:paraId="48A75802" w14:textId="77777777" w:rsidR="00D40DDC" w:rsidRPr="000176D3" w:rsidRDefault="00D40DDC" w:rsidP="00D40DDC">
      <w:pPr>
        <w:pStyle w:val="Prrafodelista"/>
        <w:spacing w:after="0" w:line="276" w:lineRule="auto"/>
        <w:ind w:left="0"/>
        <w:jc w:val="both"/>
        <w:rPr>
          <w:rFonts w:ascii="Tahoma" w:hAnsi="Tahoma" w:cs="Tahoma"/>
          <w:spacing w:val="-2"/>
        </w:rPr>
      </w:pPr>
    </w:p>
    <w:p w14:paraId="3DC7506A" w14:textId="77777777" w:rsidR="00A55E61" w:rsidRPr="000176D3" w:rsidRDefault="00A55E61" w:rsidP="00D40DDC">
      <w:pPr>
        <w:spacing w:after="0" w:line="276" w:lineRule="auto"/>
        <w:jc w:val="both"/>
        <w:rPr>
          <w:rFonts w:ascii="Tahoma" w:hAnsi="Tahoma" w:cs="Tahoma"/>
          <w:b/>
          <w:spacing w:val="-2"/>
          <w:lang w:val="es-ES_tradnl"/>
        </w:rPr>
      </w:pPr>
      <w:r w:rsidRPr="000176D3">
        <w:rPr>
          <w:rFonts w:ascii="Tahoma" w:hAnsi="Tahoma" w:cs="Tahoma"/>
          <w:b/>
          <w:spacing w:val="-2"/>
          <w:lang w:val="es-ES_tradnl"/>
        </w:rPr>
        <w:t>- Solución:</w:t>
      </w:r>
    </w:p>
    <w:p w14:paraId="2264D14B" w14:textId="77777777" w:rsidR="00E97072" w:rsidRPr="000176D3" w:rsidRDefault="00E97072" w:rsidP="00D40DDC">
      <w:pPr>
        <w:spacing w:after="0" w:line="276" w:lineRule="auto"/>
        <w:jc w:val="both"/>
        <w:rPr>
          <w:rFonts w:ascii="Tahoma" w:hAnsi="Tahoma" w:cs="Tahoma"/>
          <w:spacing w:val="-2"/>
          <w:lang w:val="es-ES_tradnl"/>
        </w:rPr>
      </w:pPr>
    </w:p>
    <w:p w14:paraId="10BDFB79" w14:textId="77777777" w:rsidR="00DC63A1" w:rsidRPr="000176D3" w:rsidRDefault="003335B0" w:rsidP="00D40DDC">
      <w:pPr>
        <w:spacing w:after="0" w:line="276" w:lineRule="auto"/>
        <w:jc w:val="both"/>
        <w:rPr>
          <w:rFonts w:ascii="Tahoma" w:hAnsi="Tahoma" w:cs="Tahoma"/>
          <w:spacing w:val="-2"/>
          <w:lang w:val="es-ES_tradnl"/>
        </w:rPr>
      </w:pPr>
      <w:r w:rsidRPr="000176D3">
        <w:rPr>
          <w:rFonts w:ascii="Tahoma" w:hAnsi="Tahoma" w:cs="Tahoma"/>
          <w:spacing w:val="-2"/>
          <w:lang w:val="es-ES_tradnl"/>
        </w:rPr>
        <w:lastRenderedPageBreak/>
        <w:t>L</w:t>
      </w:r>
      <w:r w:rsidR="00DC63A1" w:rsidRPr="000176D3">
        <w:rPr>
          <w:rFonts w:ascii="Tahoma" w:hAnsi="Tahoma" w:cs="Tahoma"/>
          <w:spacing w:val="-2"/>
          <w:lang w:val="es-ES_tradnl"/>
        </w:rPr>
        <w:t>a Sala</w:t>
      </w:r>
      <w:r w:rsidR="00F57B87" w:rsidRPr="000176D3">
        <w:rPr>
          <w:rFonts w:ascii="Tahoma" w:hAnsi="Tahoma" w:cs="Tahoma"/>
          <w:spacing w:val="-2"/>
          <w:lang w:val="es-ES_tradnl"/>
        </w:rPr>
        <w:t>, acorde con el principio de prioridad</w:t>
      </w:r>
      <w:r w:rsidR="00F8377C" w:rsidRPr="000176D3">
        <w:rPr>
          <w:rStyle w:val="Refdenotaalpie"/>
          <w:rFonts w:ascii="Tahoma" w:hAnsi="Tahoma" w:cs="Tahoma"/>
          <w:spacing w:val="-2"/>
          <w:lang w:val="es-ES_tradnl"/>
        </w:rPr>
        <w:footnoteReference w:id="1"/>
      </w:r>
      <w:r w:rsidR="00F57B87" w:rsidRPr="000176D3">
        <w:rPr>
          <w:rFonts w:ascii="Tahoma" w:hAnsi="Tahoma" w:cs="Tahoma"/>
          <w:spacing w:val="-2"/>
          <w:lang w:val="es-ES_tradnl"/>
        </w:rPr>
        <w:t>,</w:t>
      </w:r>
      <w:r w:rsidR="00DC63A1" w:rsidRPr="000176D3">
        <w:rPr>
          <w:rFonts w:ascii="Tahoma" w:hAnsi="Tahoma" w:cs="Tahoma"/>
          <w:spacing w:val="-2"/>
          <w:lang w:val="es-ES_tradnl"/>
        </w:rPr>
        <w:t xml:space="preserve"> </w:t>
      </w:r>
      <w:r w:rsidR="00F57B87" w:rsidRPr="000176D3">
        <w:rPr>
          <w:rFonts w:ascii="Tahoma" w:hAnsi="Tahoma" w:cs="Tahoma"/>
          <w:spacing w:val="-2"/>
          <w:lang w:val="es-ES_tradnl"/>
        </w:rPr>
        <w:t xml:space="preserve">considera que </w:t>
      </w:r>
      <w:r w:rsidR="00DC63A1" w:rsidRPr="000176D3">
        <w:rPr>
          <w:rFonts w:ascii="Tahoma" w:hAnsi="Tahoma" w:cs="Tahoma"/>
          <w:spacing w:val="-2"/>
          <w:lang w:val="es-ES_tradnl"/>
        </w:rPr>
        <w:t>se hace necesari</w:t>
      </w:r>
      <w:r w:rsidR="00966791" w:rsidRPr="000176D3">
        <w:rPr>
          <w:rFonts w:ascii="Tahoma" w:hAnsi="Tahoma" w:cs="Tahoma"/>
          <w:spacing w:val="-2"/>
          <w:lang w:val="es-ES_tradnl"/>
        </w:rPr>
        <w:t>o resolver de manera inicial el</w:t>
      </w:r>
      <w:r w:rsidR="00DC63A1" w:rsidRPr="000176D3">
        <w:rPr>
          <w:rFonts w:ascii="Tahoma" w:hAnsi="Tahoma" w:cs="Tahoma"/>
          <w:spacing w:val="-2"/>
          <w:lang w:val="es-ES_tradnl"/>
        </w:rPr>
        <w:t xml:space="preserve"> problema jurídico subsidiario</w:t>
      </w:r>
      <w:r w:rsidR="00CF5115" w:rsidRPr="000176D3">
        <w:rPr>
          <w:rFonts w:ascii="Tahoma" w:hAnsi="Tahoma" w:cs="Tahoma"/>
          <w:spacing w:val="-2"/>
          <w:lang w:val="es-ES_tradnl"/>
        </w:rPr>
        <w:t>,</w:t>
      </w:r>
      <w:r w:rsidR="00F8377C" w:rsidRPr="000176D3">
        <w:rPr>
          <w:rFonts w:ascii="Tahoma" w:hAnsi="Tahoma" w:cs="Tahoma"/>
          <w:spacing w:val="-2"/>
          <w:lang w:val="es-ES_tradnl"/>
        </w:rPr>
        <w:t xml:space="preserve"> el</w:t>
      </w:r>
      <w:r w:rsidR="004431DA" w:rsidRPr="000176D3">
        <w:rPr>
          <w:rFonts w:ascii="Tahoma" w:hAnsi="Tahoma" w:cs="Tahoma"/>
          <w:spacing w:val="-2"/>
          <w:lang w:val="es-ES_tradnl"/>
        </w:rPr>
        <w:t xml:space="preserve"> cual, de prosperar, implicaría</w:t>
      </w:r>
      <w:r w:rsidR="00F8377C" w:rsidRPr="000176D3">
        <w:rPr>
          <w:rFonts w:ascii="Tahoma" w:hAnsi="Tahoma" w:cs="Tahoma"/>
          <w:spacing w:val="-2"/>
          <w:lang w:val="es-ES_tradnl"/>
        </w:rPr>
        <w:t xml:space="preserve"> como medida de saneamiento del proceso</w:t>
      </w:r>
      <w:r w:rsidR="004431DA" w:rsidRPr="000176D3">
        <w:rPr>
          <w:rFonts w:ascii="Tahoma" w:hAnsi="Tahoma" w:cs="Tahoma"/>
          <w:spacing w:val="-2"/>
          <w:lang w:val="es-ES_tradnl"/>
        </w:rPr>
        <w:t>,</w:t>
      </w:r>
      <w:r w:rsidR="00F8377C" w:rsidRPr="000176D3">
        <w:rPr>
          <w:rFonts w:ascii="Tahoma" w:hAnsi="Tahoma" w:cs="Tahoma"/>
          <w:spacing w:val="-2"/>
          <w:lang w:val="es-ES_tradnl"/>
        </w:rPr>
        <w:t xml:space="preserve"> la declaratoria de la nulidad de la actuación procesal, la que tendría que retrotraerse hasta el momento del fallo, lo que por sustracción de materia eximiría a la Colegiatura el abordar el problema jurídico principal. </w:t>
      </w:r>
    </w:p>
    <w:p w14:paraId="63650089" w14:textId="77777777" w:rsidR="00FD1233" w:rsidRPr="000176D3" w:rsidRDefault="00FD1233" w:rsidP="00D40DDC">
      <w:pPr>
        <w:spacing w:after="0" w:line="276" w:lineRule="auto"/>
        <w:jc w:val="both"/>
        <w:rPr>
          <w:rFonts w:ascii="Tahoma" w:hAnsi="Tahoma" w:cs="Tahoma"/>
          <w:b/>
          <w:spacing w:val="-2"/>
          <w:lang w:val="es-ES_tradnl"/>
        </w:rPr>
      </w:pPr>
    </w:p>
    <w:p w14:paraId="34D26EB9" w14:textId="77777777" w:rsidR="00FD1233" w:rsidRPr="000176D3" w:rsidRDefault="00F8377C" w:rsidP="00D40DDC">
      <w:pPr>
        <w:spacing w:after="0" w:line="276" w:lineRule="auto"/>
        <w:jc w:val="both"/>
        <w:rPr>
          <w:rFonts w:ascii="Tahoma" w:hAnsi="Tahoma" w:cs="Tahoma"/>
          <w:b/>
          <w:spacing w:val="-2"/>
          <w:lang w:val="es-ES_tradnl"/>
        </w:rPr>
      </w:pPr>
      <w:r w:rsidRPr="000176D3">
        <w:rPr>
          <w:rFonts w:ascii="Tahoma" w:hAnsi="Tahoma" w:cs="Tahoma"/>
          <w:b/>
          <w:spacing w:val="-2"/>
          <w:lang w:val="es-ES_tradnl"/>
        </w:rPr>
        <w:t xml:space="preserve">1. </w:t>
      </w:r>
      <w:r w:rsidR="004F665E" w:rsidRPr="000176D3">
        <w:rPr>
          <w:rFonts w:ascii="Tahoma" w:hAnsi="Tahoma" w:cs="Tahoma"/>
          <w:b/>
          <w:spacing w:val="-2"/>
          <w:lang w:val="es-ES_tradnl"/>
        </w:rPr>
        <w:t xml:space="preserve">La </w:t>
      </w:r>
      <w:r w:rsidR="00FD1233" w:rsidRPr="000176D3">
        <w:rPr>
          <w:rFonts w:ascii="Tahoma" w:hAnsi="Tahoma" w:cs="Tahoma"/>
          <w:b/>
          <w:spacing w:val="-2"/>
          <w:lang w:val="es-ES_tradnl"/>
        </w:rPr>
        <w:t>violación del Debido Proceso</w:t>
      </w:r>
      <w:r w:rsidR="009D6909" w:rsidRPr="000176D3">
        <w:rPr>
          <w:rFonts w:ascii="Tahoma" w:hAnsi="Tahoma" w:cs="Tahoma"/>
          <w:b/>
          <w:spacing w:val="-2"/>
          <w:lang w:val="es-ES_tradnl"/>
        </w:rPr>
        <w:t>,</w:t>
      </w:r>
      <w:r w:rsidR="00FD1233" w:rsidRPr="000176D3">
        <w:rPr>
          <w:rFonts w:ascii="Tahoma" w:hAnsi="Tahoma" w:cs="Tahoma"/>
          <w:b/>
          <w:spacing w:val="-2"/>
          <w:lang w:val="es-ES_tradnl"/>
        </w:rPr>
        <w:t xml:space="preserve"> como consecuencia de la falta de motivación del fallo confutado.</w:t>
      </w:r>
    </w:p>
    <w:p w14:paraId="07EE78B7" w14:textId="77777777" w:rsidR="00FD1233" w:rsidRPr="000176D3" w:rsidRDefault="00FD1233" w:rsidP="00D40DDC">
      <w:pPr>
        <w:spacing w:after="0" w:line="276" w:lineRule="auto"/>
        <w:jc w:val="both"/>
        <w:rPr>
          <w:rFonts w:ascii="Tahoma" w:hAnsi="Tahoma" w:cs="Tahoma"/>
          <w:spacing w:val="-2"/>
          <w:lang w:val="es-ES_tradnl"/>
        </w:rPr>
      </w:pPr>
    </w:p>
    <w:p w14:paraId="6299BF39" w14:textId="77777777" w:rsidR="00FD1233" w:rsidRPr="000176D3" w:rsidRDefault="00FD1233" w:rsidP="00D40DDC">
      <w:pPr>
        <w:spacing w:after="0" w:line="276" w:lineRule="auto"/>
        <w:jc w:val="both"/>
        <w:rPr>
          <w:rFonts w:ascii="Tahoma" w:hAnsi="Tahoma" w:cs="Tahoma"/>
          <w:spacing w:val="-2"/>
        </w:rPr>
      </w:pPr>
      <w:r w:rsidRPr="000176D3">
        <w:rPr>
          <w:rFonts w:ascii="Tahoma" w:hAnsi="Tahoma" w:cs="Tahoma"/>
          <w:spacing w:val="-2"/>
        </w:rPr>
        <w:t>El principio de la motivación de las providencias judiciales</w:t>
      </w:r>
      <w:r w:rsidR="00EA1F16" w:rsidRPr="000176D3">
        <w:rPr>
          <w:rFonts w:ascii="Tahoma" w:hAnsi="Tahoma" w:cs="Tahoma"/>
          <w:spacing w:val="-2"/>
        </w:rPr>
        <w:t>,</w:t>
      </w:r>
      <w:r w:rsidRPr="000176D3">
        <w:rPr>
          <w:rFonts w:ascii="Tahoma" w:hAnsi="Tahoma" w:cs="Tahoma"/>
          <w:spacing w:val="-2"/>
        </w:rPr>
        <w:t xml:space="preserve"> hace parte de ese cúmulo de garantías que el artículo 29 de la Carta ha denominado como debido proceso, y tiene su fuente en las disposiciones consagrada</w:t>
      </w:r>
      <w:r w:rsidR="00B7632A" w:rsidRPr="000176D3">
        <w:rPr>
          <w:rFonts w:ascii="Tahoma" w:hAnsi="Tahoma" w:cs="Tahoma"/>
          <w:spacing w:val="-2"/>
        </w:rPr>
        <w:t xml:space="preserve">s en el artículo 55 de la Ley </w:t>
      </w:r>
      <w:r w:rsidRPr="000176D3">
        <w:rPr>
          <w:rFonts w:ascii="Tahoma" w:hAnsi="Tahoma" w:cs="Tahoma"/>
          <w:spacing w:val="-2"/>
        </w:rPr>
        <w:t>270 d</w:t>
      </w:r>
      <w:r w:rsidR="00B7632A" w:rsidRPr="000176D3">
        <w:rPr>
          <w:rFonts w:ascii="Tahoma" w:hAnsi="Tahoma" w:cs="Tahoma"/>
          <w:spacing w:val="-2"/>
        </w:rPr>
        <w:t>e 1</w:t>
      </w:r>
      <w:r w:rsidR="00CF5115" w:rsidRPr="000176D3">
        <w:rPr>
          <w:rFonts w:ascii="Tahoma" w:hAnsi="Tahoma" w:cs="Tahoma"/>
          <w:spacing w:val="-2"/>
        </w:rPr>
        <w:t>.</w:t>
      </w:r>
      <w:r w:rsidRPr="000176D3">
        <w:rPr>
          <w:rFonts w:ascii="Tahoma" w:hAnsi="Tahoma" w:cs="Tahoma"/>
          <w:spacing w:val="-2"/>
        </w:rPr>
        <w:t>996, el inciso</w:t>
      </w:r>
      <w:r w:rsidR="00B7632A" w:rsidRPr="000176D3">
        <w:rPr>
          <w:rFonts w:ascii="Tahoma" w:hAnsi="Tahoma" w:cs="Tahoma"/>
          <w:spacing w:val="-2"/>
        </w:rPr>
        <w:t xml:space="preserve"> 2º del artículo 13 de la Ley 600 del 2</w:t>
      </w:r>
      <w:r w:rsidR="00CF5115" w:rsidRPr="000176D3">
        <w:rPr>
          <w:rFonts w:ascii="Tahoma" w:hAnsi="Tahoma" w:cs="Tahoma"/>
          <w:spacing w:val="-2"/>
        </w:rPr>
        <w:t xml:space="preserve">.000 </w:t>
      </w:r>
      <w:r w:rsidR="00B7632A" w:rsidRPr="000176D3">
        <w:rPr>
          <w:rFonts w:ascii="Tahoma" w:hAnsi="Tahoma" w:cs="Tahoma"/>
          <w:spacing w:val="-2"/>
        </w:rPr>
        <w:t>y</w:t>
      </w:r>
      <w:r w:rsidRPr="000176D3">
        <w:rPr>
          <w:rFonts w:ascii="Tahoma" w:hAnsi="Tahoma" w:cs="Tahoma"/>
          <w:spacing w:val="-2"/>
        </w:rPr>
        <w:t xml:space="preserve"> el artículo 162 </w:t>
      </w:r>
      <w:r w:rsidR="00B7632A" w:rsidRPr="000176D3">
        <w:rPr>
          <w:rFonts w:ascii="Tahoma" w:hAnsi="Tahoma" w:cs="Tahoma"/>
          <w:spacing w:val="-2"/>
        </w:rPr>
        <w:t xml:space="preserve">de </w:t>
      </w:r>
      <w:r w:rsidRPr="000176D3">
        <w:rPr>
          <w:rFonts w:ascii="Tahoma" w:hAnsi="Tahoma" w:cs="Tahoma"/>
          <w:spacing w:val="-2"/>
        </w:rPr>
        <w:t>C.</w:t>
      </w:r>
      <w:r w:rsidR="00B7632A" w:rsidRPr="000176D3">
        <w:rPr>
          <w:rFonts w:ascii="Tahoma" w:hAnsi="Tahoma" w:cs="Tahoma"/>
          <w:spacing w:val="-2"/>
        </w:rPr>
        <w:t xml:space="preserve"> de </w:t>
      </w:r>
      <w:r w:rsidRPr="000176D3">
        <w:rPr>
          <w:rFonts w:ascii="Tahoma" w:hAnsi="Tahoma" w:cs="Tahoma"/>
          <w:spacing w:val="-2"/>
        </w:rPr>
        <w:t>P.P.</w:t>
      </w:r>
      <w:r w:rsidR="00EA1F16" w:rsidRPr="000176D3">
        <w:rPr>
          <w:rFonts w:ascii="Tahoma" w:hAnsi="Tahoma" w:cs="Tahoma"/>
          <w:spacing w:val="-2"/>
        </w:rPr>
        <w:t>;</w:t>
      </w:r>
      <w:r w:rsidRPr="000176D3">
        <w:rPr>
          <w:rFonts w:ascii="Tahoma" w:hAnsi="Tahoma" w:cs="Tahoma"/>
          <w:spacing w:val="-2"/>
        </w:rPr>
        <w:t xml:space="preserve"> </w:t>
      </w:r>
      <w:r w:rsidR="00EA1F16" w:rsidRPr="000176D3">
        <w:rPr>
          <w:rFonts w:ascii="Tahoma" w:hAnsi="Tahoma" w:cs="Tahoma"/>
          <w:spacing w:val="-2"/>
        </w:rPr>
        <w:t>d</w:t>
      </w:r>
      <w:r w:rsidRPr="000176D3">
        <w:rPr>
          <w:rFonts w:ascii="Tahoma" w:hAnsi="Tahoma" w:cs="Tahoma"/>
          <w:spacing w:val="-2"/>
        </w:rPr>
        <w:t xml:space="preserve">icho principio </w:t>
      </w:r>
      <w:r w:rsidR="0013246B" w:rsidRPr="000176D3">
        <w:rPr>
          <w:rFonts w:ascii="Tahoma" w:hAnsi="Tahoma" w:cs="Tahoma"/>
          <w:spacing w:val="-2"/>
        </w:rPr>
        <w:t xml:space="preserve">propende </w:t>
      </w:r>
      <w:r w:rsidRPr="000176D3">
        <w:rPr>
          <w:rFonts w:ascii="Tahoma" w:hAnsi="Tahoma" w:cs="Tahoma"/>
          <w:spacing w:val="-2"/>
        </w:rPr>
        <w:t>por la obligación que le asiste a los funcionarios judiciales de ofrecerle a las partes y demás sujetos que intervienen en una actuación procesal</w:t>
      </w:r>
      <w:r w:rsidR="00B7632A" w:rsidRPr="000176D3">
        <w:rPr>
          <w:rFonts w:ascii="Tahoma" w:hAnsi="Tahoma" w:cs="Tahoma"/>
          <w:spacing w:val="-2"/>
        </w:rPr>
        <w:t>,</w:t>
      </w:r>
      <w:r w:rsidRPr="000176D3">
        <w:rPr>
          <w:rFonts w:ascii="Tahoma" w:hAnsi="Tahoma" w:cs="Tahoma"/>
          <w:spacing w:val="-2"/>
        </w:rPr>
        <w:t xml:space="preserve"> una explicación razonable, plausible y comprensible sobre las razones o motivos, tanto de hecho como de derecho, que incidieron y sirvieron de sustento para la toma de una decisión, para que de esa forma ellos puedan entender o comprender lo decidido, y en consecuencia válidamente puedan ejercer los derechos </w:t>
      </w:r>
      <w:r w:rsidR="00B7632A" w:rsidRPr="000176D3">
        <w:rPr>
          <w:rFonts w:ascii="Tahoma" w:hAnsi="Tahoma" w:cs="Tahoma"/>
          <w:spacing w:val="-2"/>
        </w:rPr>
        <w:t>de</w:t>
      </w:r>
      <w:r w:rsidRPr="000176D3">
        <w:rPr>
          <w:rFonts w:ascii="Tahoma" w:hAnsi="Tahoma" w:cs="Tahoma"/>
          <w:spacing w:val="-2"/>
        </w:rPr>
        <w:t xml:space="preserve"> contradicción e impugnación</w:t>
      </w:r>
      <w:r w:rsidR="00B7632A" w:rsidRPr="000176D3">
        <w:rPr>
          <w:rFonts w:ascii="Tahoma" w:hAnsi="Tahoma" w:cs="Tahoma"/>
          <w:spacing w:val="-2"/>
        </w:rPr>
        <w:t>,</w:t>
      </w:r>
      <w:r w:rsidRPr="000176D3">
        <w:rPr>
          <w:rFonts w:ascii="Tahoma" w:hAnsi="Tahoma" w:cs="Tahoma"/>
          <w:spacing w:val="-2"/>
        </w:rPr>
        <w:t xml:space="preserve"> en caso que lo resuelto por el Fallador de instancia afecte o le ocasione algún tipo de perjuicio </w:t>
      </w:r>
      <w:r w:rsidR="00CF5115" w:rsidRPr="000176D3">
        <w:rPr>
          <w:rFonts w:ascii="Tahoma" w:hAnsi="Tahoma" w:cs="Tahoma"/>
          <w:spacing w:val="-2"/>
        </w:rPr>
        <w:t xml:space="preserve">o de desmedro </w:t>
      </w:r>
      <w:r w:rsidRPr="000176D3">
        <w:rPr>
          <w:rFonts w:ascii="Tahoma" w:hAnsi="Tahoma" w:cs="Tahoma"/>
          <w:spacing w:val="-2"/>
        </w:rPr>
        <w:t>a sus intereses o aspiraciones procesales.</w:t>
      </w:r>
    </w:p>
    <w:p w14:paraId="3F49D722" w14:textId="77777777" w:rsidR="00FD1233" w:rsidRPr="000176D3" w:rsidRDefault="00FD1233" w:rsidP="00D40DDC">
      <w:pPr>
        <w:spacing w:after="0" w:line="276" w:lineRule="auto"/>
        <w:jc w:val="both"/>
        <w:rPr>
          <w:rFonts w:ascii="Tahoma" w:hAnsi="Tahoma" w:cs="Tahoma"/>
          <w:spacing w:val="-2"/>
        </w:rPr>
      </w:pPr>
    </w:p>
    <w:p w14:paraId="0ECEFCA2" w14:textId="77777777" w:rsidR="00FD1233" w:rsidRPr="000176D3" w:rsidRDefault="00FD1233" w:rsidP="00D40DDC">
      <w:pPr>
        <w:spacing w:after="0" w:line="276" w:lineRule="auto"/>
        <w:jc w:val="both"/>
        <w:rPr>
          <w:rFonts w:ascii="Tahoma" w:hAnsi="Tahoma" w:cs="Tahoma"/>
          <w:spacing w:val="-2"/>
        </w:rPr>
      </w:pPr>
      <w:r w:rsidRPr="000176D3">
        <w:rPr>
          <w:rFonts w:ascii="Tahoma" w:hAnsi="Tahoma" w:cs="Tahoma"/>
          <w:spacing w:val="-2"/>
        </w:rPr>
        <w:t>Sobre el alcance y las características del principio en comento, la Corte se ha expresado en los siguientes términos:</w:t>
      </w:r>
    </w:p>
    <w:p w14:paraId="35BE9F0E" w14:textId="77777777" w:rsidR="00FD1233" w:rsidRPr="000176D3" w:rsidRDefault="00FD1233" w:rsidP="00D40DDC">
      <w:pPr>
        <w:spacing w:after="0" w:line="276" w:lineRule="auto"/>
        <w:jc w:val="both"/>
        <w:rPr>
          <w:rFonts w:ascii="Tahoma" w:hAnsi="Tahoma" w:cs="Tahoma"/>
          <w:spacing w:val="-2"/>
        </w:rPr>
      </w:pPr>
    </w:p>
    <w:p w14:paraId="6CE8AB82"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“En torno al deber de motivación de la sentencia se ha dicho que es una garantía inherente al debido proceso establecida a favor de los intervinientes, quienes en virtud de ella podrán conocer los supuestos fácticos, las razones probatorias y los juicios sobre los cuales el juez la construye, e identificar los motivos de discrepancia que posibilitan la interposición y sustentación de los recursos en relación con los temas objeto de inconformidad.</w:t>
      </w:r>
    </w:p>
    <w:p w14:paraId="350888BF" w14:textId="77777777" w:rsidR="00FD1233" w:rsidRPr="000176D3" w:rsidRDefault="00FD1233" w:rsidP="00D40DDC">
      <w:pPr>
        <w:spacing w:after="0" w:line="240" w:lineRule="auto"/>
        <w:ind w:left="426" w:right="420"/>
        <w:jc w:val="both"/>
        <w:rPr>
          <w:rFonts w:ascii="Tahoma" w:hAnsi="Tahoma" w:cs="Tahoma"/>
          <w:spacing w:val="-2"/>
          <w:sz w:val="22"/>
        </w:rPr>
      </w:pPr>
    </w:p>
    <w:p w14:paraId="2372DE3B"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Dicha garantía es un imperativo del juez y no facultad discrecional, apoyada en el principio de justicia material que hace parte del artículo 228 de la Carta Política, que obliga a referirse a los temas y aspectos propuestos por las partes, a precisar y concretar las razones fácticas y jurídicas que fundamentan el fallo, y las que dan lugar a su revocatoria, modificación, aclaración o adición.</w:t>
      </w:r>
    </w:p>
    <w:p w14:paraId="08C444EB" w14:textId="77777777" w:rsidR="00FD1233" w:rsidRPr="000176D3" w:rsidRDefault="00FD1233" w:rsidP="00D40DDC">
      <w:pPr>
        <w:spacing w:after="0" w:line="240" w:lineRule="auto"/>
        <w:ind w:left="426" w:right="420"/>
        <w:jc w:val="both"/>
        <w:rPr>
          <w:rFonts w:ascii="Tahoma" w:hAnsi="Tahoma" w:cs="Tahoma"/>
          <w:spacing w:val="-2"/>
          <w:sz w:val="22"/>
        </w:rPr>
      </w:pPr>
    </w:p>
    <w:p w14:paraId="6C94A9C9"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 xml:space="preserve">A la par de esa exigencia que encuentra desarrollo en el numeral 4 del artículo 162 de la Ley 906 de 2004, el artículo 59 del Código Penal consagra que la sentencia debe contener la fundamentación explícita de los motivos de la determinación cualitativa y cuantitativa de la pena, siendo necesario para cumplir con ese propósito fijar los límites mínimos y máximos aplicables a partir de la motivación de las circunstancias modificadoras, agravantes o atenuantes </w:t>
      </w:r>
      <w:r w:rsidR="00EC511D" w:rsidRPr="000176D3">
        <w:rPr>
          <w:rFonts w:ascii="Tahoma" w:hAnsi="Tahoma" w:cs="Tahoma"/>
          <w:spacing w:val="-2"/>
          <w:sz w:val="22"/>
        </w:rPr>
        <w:t>específicas, de dichos límites…</w:t>
      </w:r>
      <w:r w:rsidRPr="000176D3">
        <w:rPr>
          <w:rFonts w:ascii="Tahoma" w:hAnsi="Tahoma" w:cs="Tahoma"/>
          <w:spacing w:val="-2"/>
          <w:sz w:val="22"/>
        </w:rPr>
        <w:t>”</w:t>
      </w:r>
      <w:r w:rsidR="00B32CEA" w:rsidRPr="000176D3">
        <w:rPr>
          <w:rFonts w:ascii="Tahoma" w:hAnsi="Tahoma" w:cs="Tahoma"/>
          <w:spacing w:val="-2"/>
          <w:sz w:val="22"/>
          <w:vertAlign w:val="superscript"/>
        </w:rPr>
        <w:footnoteReference w:id="2"/>
      </w:r>
      <w:r w:rsidRPr="000176D3">
        <w:rPr>
          <w:rFonts w:ascii="Tahoma" w:hAnsi="Tahoma" w:cs="Tahoma"/>
          <w:spacing w:val="-2"/>
          <w:sz w:val="22"/>
        </w:rPr>
        <w:t>.</w:t>
      </w:r>
    </w:p>
    <w:p w14:paraId="1E4269A0" w14:textId="77777777" w:rsidR="00FD1233" w:rsidRPr="000176D3" w:rsidRDefault="00FD1233" w:rsidP="00D40DDC">
      <w:pPr>
        <w:spacing w:after="0" w:line="276" w:lineRule="auto"/>
        <w:jc w:val="both"/>
        <w:rPr>
          <w:rFonts w:ascii="Tahoma" w:hAnsi="Tahoma" w:cs="Tahoma"/>
          <w:spacing w:val="-2"/>
        </w:rPr>
      </w:pPr>
    </w:p>
    <w:p w14:paraId="74DADE49" w14:textId="77777777" w:rsidR="00FD1233" w:rsidRPr="000176D3" w:rsidRDefault="00EC511D" w:rsidP="00D40DDC">
      <w:pPr>
        <w:spacing w:after="0" w:line="276" w:lineRule="auto"/>
        <w:jc w:val="both"/>
        <w:rPr>
          <w:rFonts w:ascii="Tahoma" w:hAnsi="Tahoma" w:cs="Tahoma"/>
          <w:spacing w:val="-2"/>
        </w:rPr>
      </w:pPr>
      <w:r w:rsidRPr="000176D3">
        <w:rPr>
          <w:rFonts w:ascii="Tahoma" w:hAnsi="Tahoma" w:cs="Tahoma"/>
          <w:spacing w:val="-2"/>
        </w:rPr>
        <w:t>Estando claro</w:t>
      </w:r>
      <w:r w:rsidR="00FD1233" w:rsidRPr="000176D3">
        <w:rPr>
          <w:rFonts w:ascii="Tahoma" w:hAnsi="Tahoma" w:cs="Tahoma"/>
          <w:spacing w:val="-2"/>
        </w:rPr>
        <w:t xml:space="preserve"> en qué consiste el principio de la motivación de las providencias judiciales, </w:t>
      </w:r>
      <w:r w:rsidRPr="000176D3">
        <w:rPr>
          <w:rFonts w:ascii="Tahoma" w:hAnsi="Tahoma" w:cs="Tahoma"/>
          <w:spacing w:val="-2"/>
        </w:rPr>
        <w:t>es del caso recordar que</w:t>
      </w:r>
      <w:r w:rsidR="00EA1F16" w:rsidRPr="000176D3">
        <w:rPr>
          <w:rFonts w:ascii="Tahoma" w:hAnsi="Tahoma" w:cs="Tahoma"/>
          <w:spacing w:val="-2"/>
        </w:rPr>
        <w:t>,</w:t>
      </w:r>
      <w:r w:rsidRPr="000176D3">
        <w:rPr>
          <w:rFonts w:ascii="Tahoma" w:hAnsi="Tahoma" w:cs="Tahoma"/>
          <w:spacing w:val="-2"/>
        </w:rPr>
        <w:t xml:space="preserve"> </w:t>
      </w:r>
      <w:r w:rsidR="00FD1233" w:rsidRPr="000176D3">
        <w:rPr>
          <w:rFonts w:ascii="Tahoma" w:hAnsi="Tahoma" w:cs="Tahoma"/>
          <w:spacing w:val="-2"/>
        </w:rPr>
        <w:t>acorde con lo establecido tanto por la jurisprudencia</w:t>
      </w:r>
      <w:r w:rsidR="00B32CEA" w:rsidRPr="000176D3">
        <w:rPr>
          <w:rFonts w:ascii="Tahoma" w:hAnsi="Tahoma" w:cs="Tahoma"/>
          <w:spacing w:val="-2"/>
          <w:vertAlign w:val="superscript"/>
        </w:rPr>
        <w:footnoteReference w:id="3"/>
      </w:r>
      <w:r w:rsidR="00FD1233" w:rsidRPr="000176D3">
        <w:rPr>
          <w:rFonts w:ascii="Tahoma" w:hAnsi="Tahoma" w:cs="Tahoma"/>
          <w:spacing w:val="-2"/>
        </w:rPr>
        <w:t xml:space="preserve"> como por la doctrina, se tiene que una sentencia o cualquier otro proveído afín vulneraría dicho principio cuando se presente alguna de las siguientes hipótesis: a) La carencia total de motivación; b) La motivación incompleta o deficiente; c) La motivación ambivalente, equívoca o an</w:t>
      </w:r>
      <w:r w:rsidR="0013246B" w:rsidRPr="000176D3">
        <w:rPr>
          <w:rFonts w:ascii="Tahoma" w:hAnsi="Tahoma" w:cs="Tahoma"/>
          <w:spacing w:val="-2"/>
        </w:rPr>
        <w:t xml:space="preserve">fibológica; d) La motivación </w:t>
      </w:r>
      <w:r w:rsidR="00FD1233" w:rsidRPr="000176D3">
        <w:rPr>
          <w:rFonts w:ascii="Tahoma" w:hAnsi="Tahoma" w:cs="Tahoma"/>
          <w:spacing w:val="-2"/>
        </w:rPr>
        <w:t>falsa o sofística; e) La motivación cantinflesca.</w:t>
      </w:r>
    </w:p>
    <w:p w14:paraId="0B8E9B72" w14:textId="77777777" w:rsidR="006707E2" w:rsidRPr="000176D3" w:rsidRDefault="006707E2" w:rsidP="00D40DDC">
      <w:pPr>
        <w:spacing w:after="0" w:line="276" w:lineRule="auto"/>
        <w:jc w:val="both"/>
        <w:rPr>
          <w:rFonts w:ascii="Tahoma" w:hAnsi="Tahoma" w:cs="Tahoma"/>
          <w:spacing w:val="-2"/>
        </w:rPr>
      </w:pPr>
    </w:p>
    <w:p w14:paraId="78EE20E1" w14:textId="77777777" w:rsidR="00FD1233" w:rsidRPr="000176D3" w:rsidRDefault="00FD1233" w:rsidP="00D40DDC">
      <w:pPr>
        <w:spacing w:after="0" w:line="276" w:lineRule="auto"/>
        <w:jc w:val="both"/>
        <w:rPr>
          <w:rFonts w:ascii="Tahoma" w:hAnsi="Tahoma" w:cs="Tahoma"/>
          <w:spacing w:val="-2"/>
        </w:rPr>
      </w:pPr>
      <w:r w:rsidRPr="000176D3">
        <w:rPr>
          <w:rFonts w:ascii="Tahoma" w:hAnsi="Tahoma" w:cs="Tahoma"/>
          <w:spacing w:val="-2"/>
        </w:rPr>
        <w:t>Según la Corte, las anteriores causales o defectos que afectarían la motivación de una providencia se caracterizan por lo siguiente:</w:t>
      </w:r>
    </w:p>
    <w:p w14:paraId="627047FB" w14:textId="77777777" w:rsidR="00FD1233" w:rsidRPr="000176D3" w:rsidRDefault="00FD1233" w:rsidP="00D40DDC">
      <w:pPr>
        <w:spacing w:after="0" w:line="276" w:lineRule="auto"/>
        <w:jc w:val="both"/>
        <w:rPr>
          <w:rFonts w:ascii="Tahoma" w:hAnsi="Tahoma" w:cs="Tahoma"/>
          <w:spacing w:val="-2"/>
        </w:rPr>
      </w:pPr>
    </w:p>
    <w:p w14:paraId="088645EC"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“Así, tiene definido que un primer defecto se presenta cuando la motivación del fallo es ausente, lo cual sucede en los casos donde no se precisan los fundamentos fácticos y jurídicos que le dan sustento.</w:t>
      </w:r>
    </w:p>
    <w:p w14:paraId="22352B21" w14:textId="77777777" w:rsidR="00FD1233" w:rsidRPr="000176D3" w:rsidRDefault="00FD1233" w:rsidP="00D40DDC">
      <w:pPr>
        <w:spacing w:after="0" w:line="240" w:lineRule="auto"/>
        <w:ind w:left="426" w:right="420"/>
        <w:jc w:val="both"/>
        <w:rPr>
          <w:rFonts w:ascii="Tahoma" w:hAnsi="Tahoma" w:cs="Tahoma"/>
          <w:spacing w:val="-2"/>
          <w:sz w:val="22"/>
        </w:rPr>
      </w:pPr>
    </w:p>
    <w:p w14:paraId="6CC453E6"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 xml:space="preserve">En segundo término, ha señalado que también puede ocurrir que la motivación sea </w:t>
      </w:r>
      <w:r w:rsidRPr="000176D3">
        <w:rPr>
          <w:rFonts w:ascii="Tahoma" w:hAnsi="Tahoma" w:cs="Tahoma"/>
          <w:b/>
          <w:spacing w:val="-2"/>
          <w:sz w:val="22"/>
        </w:rPr>
        <w:t>deficiente</w:t>
      </w:r>
      <w:r w:rsidRPr="000176D3">
        <w:rPr>
          <w:rFonts w:ascii="Tahoma" w:hAnsi="Tahoma" w:cs="Tahoma"/>
          <w:spacing w:val="-2"/>
          <w:sz w:val="22"/>
        </w:rPr>
        <w:t xml:space="preserve"> </w:t>
      </w:r>
      <w:r w:rsidRPr="000176D3">
        <w:rPr>
          <w:rFonts w:ascii="Tahoma" w:hAnsi="Tahoma" w:cs="Tahoma"/>
          <w:b/>
          <w:spacing w:val="-2"/>
          <w:sz w:val="22"/>
        </w:rPr>
        <w:t>o incompleta</w:t>
      </w:r>
      <w:r w:rsidRPr="000176D3">
        <w:rPr>
          <w:rFonts w:ascii="Tahoma" w:hAnsi="Tahoma" w:cs="Tahoma"/>
          <w:spacing w:val="-2"/>
          <w:sz w:val="22"/>
        </w:rPr>
        <w:t xml:space="preserve"> debido a la precariedad de la argumentación consignada en el fallo, al punto que se hace imposible conocer cuál es el sustento de la decisión, o no se examina algún fundamento fáctico o jurídico esencial o, incluso, cuando se dejan de lado los alegatos de los sujetos procesales respecto de temas trascendentales.</w:t>
      </w:r>
    </w:p>
    <w:p w14:paraId="42D38043" w14:textId="77777777" w:rsidR="00FD1233" w:rsidRPr="000176D3" w:rsidRDefault="00FD1233" w:rsidP="00D40DDC">
      <w:pPr>
        <w:spacing w:after="0" w:line="240" w:lineRule="auto"/>
        <w:ind w:left="426" w:right="420"/>
        <w:jc w:val="both"/>
        <w:rPr>
          <w:rFonts w:ascii="Tahoma" w:hAnsi="Tahoma" w:cs="Tahoma"/>
          <w:spacing w:val="-2"/>
          <w:sz w:val="22"/>
        </w:rPr>
      </w:pPr>
    </w:p>
    <w:p w14:paraId="46EC5EC9" w14:textId="77777777" w:rsidR="00FD1233" w:rsidRPr="000176D3" w:rsidRDefault="00FD123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En tercer lugar, la motivación de la sentencia puede ser equívoca, ambigua, dilógica o ambivalente, situación que se configura en los casos donde el fallo contiene expresiones o conceptos excluyentes entre sí y, por tal motivo, no es posible desentrañar su sentido, o las razones expuestas en la parte motiva no explican la parte resolutiva.</w:t>
      </w:r>
    </w:p>
    <w:p w14:paraId="74FD13B1" w14:textId="77777777" w:rsidR="00FD1233" w:rsidRPr="000176D3" w:rsidRDefault="00FD1233" w:rsidP="00D40DDC">
      <w:pPr>
        <w:spacing w:after="0" w:line="240" w:lineRule="auto"/>
        <w:ind w:left="426" w:right="420"/>
        <w:jc w:val="both"/>
        <w:rPr>
          <w:rFonts w:ascii="Tahoma" w:hAnsi="Tahoma" w:cs="Tahoma"/>
          <w:spacing w:val="-2"/>
          <w:sz w:val="22"/>
        </w:rPr>
      </w:pPr>
    </w:p>
    <w:p w14:paraId="2BE962DD" w14:textId="77777777" w:rsidR="00FD1233" w:rsidRPr="000176D3" w:rsidRDefault="00FD1233" w:rsidP="00D40DDC">
      <w:pPr>
        <w:spacing w:after="0" w:line="240" w:lineRule="auto"/>
        <w:ind w:left="426" w:right="420"/>
        <w:jc w:val="both"/>
        <w:rPr>
          <w:rFonts w:ascii="Tahoma" w:hAnsi="Tahoma" w:cs="Tahoma"/>
          <w:spacing w:val="-2"/>
        </w:rPr>
      </w:pPr>
      <w:r w:rsidRPr="000176D3">
        <w:rPr>
          <w:rFonts w:ascii="Tahoma" w:hAnsi="Tahoma" w:cs="Tahoma"/>
          <w:spacing w:val="-2"/>
          <w:sz w:val="22"/>
        </w:rPr>
        <w:t>Conviene agregar que la Sala también ha sostenido que en los eventos en los cuales la motivación del fallo es sofística, aparente o falsa, es decir, cuando no encuentra respaldo en la verdad probada a través del proceso, se está ante un vicio in iudicando, por cuanto a pesar de ser comprensibles las consideraciones de la decisión, el error surge al apreciar las pruebas y de allí la necesidad de postular la censura a través de la causal tercera, es decir, alegando la violación indirecta de la ley sustancial…”</w:t>
      </w:r>
      <w:r w:rsidR="00B32CEA" w:rsidRPr="000176D3">
        <w:rPr>
          <w:rFonts w:ascii="Tahoma" w:hAnsi="Tahoma" w:cs="Tahoma"/>
          <w:spacing w:val="-2"/>
          <w:sz w:val="22"/>
          <w:vertAlign w:val="superscript"/>
        </w:rPr>
        <w:footnoteReference w:id="4"/>
      </w:r>
      <w:r w:rsidRPr="000176D3">
        <w:rPr>
          <w:rFonts w:ascii="Tahoma" w:hAnsi="Tahoma" w:cs="Tahoma"/>
          <w:spacing w:val="-2"/>
          <w:sz w:val="22"/>
        </w:rPr>
        <w:t>.</w:t>
      </w:r>
    </w:p>
    <w:p w14:paraId="338291FA" w14:textId="77777777" w:rsidR="00FD1233" w:rsidRPr="000176D3" w:rsidRDefault="00FD1233" w:rsidP="00D40DDC">
      <w:pPr>
        <w:spacing w:after="0" w:line="276" w:lineRule="auto"/>
        <w:jc w:val="both"/>
        <w:rPr>
          <w:rFonts w:ascii="Tahoma" w:hAnsi="Tahoma" w:cs="Tahoma"/>
          <w:spacing w:val="-2"/>
        </w:rPr>
      </w:pPr>
    </w:p>
    <w:p w14:paraId="3326E78E" w14:textId="77777777" w:rsidR="00FD1233" w:rsidRPr="000176D3" w:rsidRDefault="00FD1233" w:rsidP="00D40DDC">
      <w:pPr>
        <w:spacing w:after="0" w:line="276" w:lineRule="auto"/>
        <w:jc w:val="both"/>
        <w:rPr>
          <w:rFonts w:ascii="Tahoma" w:hAnsi="Tahoma" w:cs="Tahoma"/>
          <w:spacing w:val="-2"/>
        </w:rPr>
      </w:pPr>
      <w:r w:rsidRPr="000176D3">
        <w:rPr>
          <w:rFonts w:ascii="Tahoma" w:hAnsi="Tahoma" w:cs="Tahoma"/>
          <w:spacing w:val="-2"/>
        </w:rPr>
        <w:t>Finalmente</w:t>
      </w:r>
      <w:r w:rsidR="00EA1F16" w:rsidRPr="000176D3">
        <w:rPr>
          <w:rFonts w:ascii="Tahoma" w:hAnsi="Tahoma" w:cs="Tahoma"/>
          <w:spacing w:val="-2"/>
        </w:rPr>
        <w:t>,</w:t>
      </w:r>
      <w:r w:rsidRPr="000176D3">
        <w:rPr>
          <w:rFonts w:ascii="Tahoma" w:hAnsi="Tahoma" w:cs="Tahoma"/>
          <w:spacing w:val="-2"/>
        </w:rPr>
        <w:t xml:space="preserve"> se hace necesario acotar que en un principio</w:t>
      </w:r>
      <w:r w:rsidR="00E86EDE" w:rsidRPr="000176D3">
        <w:rPr>
          <w:rFonts w:ascii="Tahoma" w:hAnsi="Tahoma" w:cs="Tahoma"/>
          <w:spacing w:val="-2"/>
        </w:rPr>
        <w:t>,</w:t>
      </w:r>
      <w:r w:rsidRPr="000176D3">
        <w:rPr>
          <w:rFonts w:ascii="Tahoma" w:hAnsi="Tahoma" w:cs="Tahoma"/>
          <w:spacing w:val="-2"/>
        </w:rPr>
        <w:t xml:space="preserve"> solamente la hipótesis de carencia total de motivación tendría la incidencia suficiente o necesaria para ser considerada como una violación del debido proceso que conllevaría a la nulidad de la actuación procesal, porque es claro que las partes y demás intervinientes desconocerían las razones de hecho o de derecho que sirvieron de fundamento de la decisión; pero en las demás hipótesis, o sea las relacionadas con las motivaciones precarias, so</w:t>
      </w:r>
      <w:r w:rsidR="00477BD9" w:rsidRPr="000176D3">
        <w:rPr>
          <w:rFonts w:ascii="Tahoma" w:hAnsi="Tahoma" w:cs="Tahoma"/>
          <w:spacing w:val="-2"/>
        </w:rPr>
        <w:t>fisticas o ambivalentes, etc...</w:t>
      </w:r>
      <w:r w:rsidR="00E86EDE" w:rsidRPr="000176D3">
        <w:rPr>
          <w:rFonts w:ascii="Tahoma" w:hAnsi="Tahoma" w:cs="Tahoma"/>
          <w:spacing w:val="-2"/>
        </w:rPr>
        <w:t>,</w:t>
      </w:r>
      <w:r w:rsidRPr="000176D3">
        <w:rPr>
          <w:rFonts w:ascii="Tahoma" w:hAnsi="Tahoma" w:cs="Tahoma"/>
          <w:spacing w:val="-2"/>
        </w:rPr>
        <w:t xml:space="preserve"> las mismas solo tendrían </w:t>
      </w:r>
      <w:r w:rsidR="003335B0" w:rsidRPr="000176D3">
        <w:rPr>
          <w:rFonts w:ascii="Tahoma" w:hAnsi="Tahoma" w:cs="Tahoma"/>
          <w:spacing w:val="-2"/>
        </w:rPr>
        <w:t xml:space="preserve">la </w:t>
      </w:r>
      <w:r w:rsidRPr="000176D3">
        <w:rPr>
          <w:rFonts w:ascii="Tahoma" w:hAnsi="Tahoma" w:cs="Tahoma"/>
          <w:spacing w:val="-2"/>
        </w:rPr>
        <w:t>capacidad de viciar de nulidad la actuación procesal</w:t>
      </w:r>
      <w:r w:rsidR="00EA1F16" w:rsidRPr="000176D3">
        <w:rPr>
          <w:rFonts w:ascii="Tahoma" w:hAnsi="Tahoma" w:cs="Tahoma"/>
          <w:spacing w:val="-2"/>
        </w:rPr>
        <w:t>,</w:t>
      </w:r>
      <w:r w:rsidRPr="000176D3">
        <w:rPr>
          <w:rFonts w:ascii="Tahoma" w:hAnsi="Tahoma" w:cs="Tahoma"/>
          <w:spacing w:val="-2"/>
        </w:rPr>
        <w:t xml:space="preserve"> cuando de su contenido prácticamente sea imposible entender o comprender los fundamentos en los que la decisión se cimentó</w:t>
      </w:r>
      <w:r w:rsidR="00721FD3" w:rsidRPr="000176D3">
        <w:rPr>
          <w:rFonts w:ascii="Tahoma" w:hAnsi="Tahoma" w:cs="Tahoma"/>
          <w:spacing w:val="-2"/>
        </w:rPr>
        <w:t>,</w:t>
      </w:r>
      <w:r w:rsidRPr="000176D3">
        <w:rPr>
          <w:rFonts w:ascii="Tahoma" w:hAnsi="Tahoma" w:cs="Tahoma"/>
          <w:spacing w:val="-2"/>
        </w:rPr>
        <w:t xml:space="preserve"> o se incurri</w:t>
      </w:r>
      <w:r w:rsidR="00EA1F16" w:rsidRPr="000176D3">
        <w:rPr>
          <w:rFonts w:ascii="Tahoma" w:hAnsi="Tahoma" w:cs="Tahoma"/>
          <w:spacing w:val="-2"/>
        </w:rPr>
        <w:t>ó</w:t>
      </w:r>
      <w:r w:rsidRPr="000176D3">
        <w:rPr>
          <w:rFonts w:ascii="Tahoma" w:hAnsi="Tahoma" w:cs="Tahoma"/>
          <w:spacing w:val="-2"/>
        </w:rPr>
        <w:t xml:space="preserve"> en vacíos argumentativos en lo decidido frente a las hipótesis propuestas por las partes e intervinientes.</w:t>
      </w:r>
    </w:p>
    <w:p w14:paraId="768E1437" w14:textId="77777777" w:rsidR="00ED7789" w:rsidRPr="000176D3" w:rsidRDefault="00ED7789" w:rsidP="00D40DDC">
      <w:pPr>
        <w:spacing w:after="0" w:line="276" w:lineRule="auto"/>
        <w:jc w:val="both"/>
        <w:rPr>
          <w:rFonts w:ascii="Tahoma" w:hAnsi="Tahoma" w:cs="Tahoma"/>
          <w:spacing w:val="-2"/>
        </w:rPr>
      </w:pPr>
    </w:p>
    <w:p w14:paraId="43AA75D2" w14:textId="77777777" w:rsidR="00ED7789" w:rsidRPr="000176D3" w:rsidRDefault="00ED7789" w:rsidP="00D40DDC">
      <w:pPr>
        <w:spacing w:after="0" w:line="276" w:lineRule="auto"/>
        <w:jc w:val="both"/>
        <w:rPr>
          <w:rFonts w:ascii="Tahoma" w:hAnsi="Tahoma" w:cs="Tahoma"/>
          <w:spacing w:val="-2"/>
        </w:rPr>
      </w:pPr>
      <w:r w:rsidRPr="000176D3">
        <w:rPr>
          <w:rFonts w:ascii="Tahoma" w:hAnsi="Tahoma" w:cs="Tahoma"/>
          <w:spacing w:val="-2"/>
        </w:rPr>
        <w:t>Lo antes expuesto</w:t>
      </w:r>
      <w:r w:rsidR="00EA1F16" w:rsidRPr="000176D3">
        <w:rPr>
          <w:rFonts w:ascii="Tahoma" w:hAnsi="Tahoma" w:cs="Tahoma"/>
          <w:spacing w:val="-2"/>
        </w:rPr>
        <w:t>,</w:t>
      </w:r>
      <w:r w:rsidRPr="000176D3">
        <w:rPr>
          <w:rFonts w:ascii="Tahoma" w:hAnsi="Tahoma" w:cs="Tahoma"/>
          <w:spacing w:val="-2"/>
        </w:rPr>
        <w:t xml:space="preserve"> nos quiere decir que por regla general</w:t>
      </w:r>
      <w:r w:rsidR="00EA1F16" w:rsidRPr="000176D3">
        <w:rPr>
          <w:rFonts w:ascii="Tahoma" w:hAnsi="Tahoma" w:cs="Tahoma"/>
          <w:spacing w:val="-2"/>
        </w:rPr>
        <w:t>,</w:t>
      </w:r>
      <w:r w:rsidRPr="000176D3">
        <w:rPr>
          <w:rFonts w:ascii="Tahoma" w:hAnsi="Tahoma" w:cs="Tahoma"/>
          <w:spacing w:val="-2"/>
        </w:rPr>
        <w:t xml:space="preserve"> en las hipótesis de </w:t>
      </w:r>
      <w:r w:rsidR="00EA1F16" w:rsidRPr="000176D3">
        <w:rPr>
          <w:rFonts w:ascii="Tahoma" w:hAnsi="Tahoma" w:cs="Tahoma"/>
          <w:spacing w:val="-2"/>
        </w:rPr>
        <w:t>motivaciones precarias, sofí</w:t>
      </w:r>
      <w:r w:rsidRPr="000176D3">
        <w:rPr>
          <w:rFonts w:ascii="Tahoma" w:hAnsi="Tahoma" w:cs="Tahoma"/>
          <w:spacing w:val="-2"/>
        </w:rPr>
        <w:t xml:space="preserve">sticas o ambivalentes, etc… no tiene lugar una vulneración al debido proceso, y por ende no es factible acudir al remedio extremo de la declaración de la nulidad de la actuación procesal para subsanar esa irregularidad, como bien lo ha hecho saber la Corte de la siguiente forma: </w:t>
      </w:r>
    </w:p>
    <w:p w14:paraId="7D76CC3B" w14:textId="77777777" w:rsidR="00ED7789" w:rsidRPr="000176D3" w:rsidRDefault="00ED7789" w:rsidP="00D40DDC">
      <w:pPr>
        <w:spacing w:after="0" w:line="276" w:lineRule="auto"/>
        <w:jc w:val="both"/>
        <w:rPr>
          <w:rFonts w:ascii="Tahoma" w:hAnsi="Tahoma" w:cs="Tahoma"/>
          <w:spacing w:val="-2"/>
        </w:rPr>
      </w:pPr>
    </w:p>
    <w:p w14:paraId="5185F68F" w14:textId="77777777" w:rsidR="00ED7789" w:rsidRPr="000176D3" w:rsidRDefault="00ED7789"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“Sin embargo, a este respecto se ha clarificado que sólo puede aceptarse constitutiva de causal de nulidad en supuestos semejantes, aquéllas hipótesis en que es evidente una absoluta falta de motivación sobre aspectos sustanciales de la decisión, bajo el entendido que el imperativo categórico para el juez es hacer juicios sobre los hechos, las pruebas y el derecho y por ende, que eventuales defectos en la composición de una sentencia sólo conducen a hacerla inválida, cuando es manifiestamente insuficiente o nula su fundamentación.</w:t>
      </w:r>
    </w:p>
    <w:p w14:paraId="1B50A0FF" w14:textId="77777777" w:rsidR="00ED7789" w:rsidRPr="000176D3" w:rsidRDefault="00ED7789" w:rsidP="00D40DDC">
      <w:pPr>
        <w:spacing w:after="0" w:line="240" w:lineRule="auto"/>
        <w:ind w:left="426" w:right="420"/>
        <w:jc w:val="both"/>
        <w:rPr>
          <w:rFonts w:ascii="Tahoma" w:hAnsi="Tahoma" w:cs="Tahoma"/>
          <w:spacing w:val="-2"/>
          <w:sz w:val="22"/>
        </w:rPr>
      </w:pPr>
    </w:p>
    <w:p w14:paraId="7F3D1054" w14:textId="77777777" w:rsidR="00ED7789" w:rsidRPr="000176D3" w:rsidRDefault="00ED7789"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w:t>
      </w:r>
    </w:p>
    <w:p w14:paraId="64A86179" w14:textId="77777777" w:rsidR="00ED7789" w:rsidRPr="000176D3" w:rsidRDefault="00ED7789" w:rsidP="00D40DDC">
      <w:pPr>
        <w:spacing w:after="0" w:line="240" w:lineRule="auto"/>
        <w:ind w:left="426" w:right="420"/>
        <w:jc w:val="both"/>
        <w:rPr>
          <w:rFonts w:ascii="Tahoma" w:hAnsi="Tahoma" w:cs="Tahoma"/>
          <w:spacing w:val="-2"/>
          <w:sz w:val="22"/>
        </w:rPr>
      </w:pPr>
    </w:p>
    <w:p w14:paraId="2AB03BA5" w14:textId="77777777" w:rsidR="00ED7789" w:rsidRPr="000176D3" w:rsidRDefault="00ED7789"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Desde luego, no se puede erigir en causal de nulidad con carácter absoluto eventos en que se presentan posibles precariedades o falencias de respuesta, siempre y cuando la sentencia satisfaga en forma plena los deberes de fundamentación del supuesto fáctico y probatorio y su correlato encuadramiento jurídico, máxime cuando es insuficiente un argumento sustentador de un vicio de motivación simplemente las expectativas que el sujeto procesal tiene acerca de sus propuestas, con mayor rigor cuando del contenido de la decisión emergen suficientes y adecuadas las respuestas a los planteamientos jurídicos o probatorios que se han hecho.</w:t>
      </w:r>
    </w:p>
    <w:p w14:paraId="45ECF6DE" w14:textId="77777777" w:rsidR="00ED7789" w:rsidRPr="000176D3" w:rsidRDefault="00ED7789" w:rsidP="00D40DDC">
      <w:pPr>
        <w:spacing w:after="0" w:line="240" w:lineRule="auto"/>
        <w:ind w:left="426" w:right="420"/>
        <w:jc w:val="both"/>
        <w:rPr>
          <w:rFonts w:ascii="Tahoma" w:hAnsi="Tahoma" w:cs="Tahoma"/>
          <w:spacing w:val="-2"/>
          <w:sz w:val="22"/>
        </w:rPr>
      </w:pPr>
    </w:p>
    <w:p w14:paraId="2EC778E4" w14:textId="77777777" w:rsidR="00ED7789" w:rsidRPr="000176D3" w:rsidRDefault="00ED7789" w:rsidP="00D40DDC">
      <w:pPr>
        <w:spacing w:after="0" w:line="240" w:lineRule="auto"/>
        <w:ind w:left="426" w:right="420"/>
        <w:jc w:val="both"/>
        <w:rPr>
          <w:rFonts w:ascii="Tahoma" w:eastAsia="Times New Roman" w:hAnsi="Tahoma" w:cs="Tahoma"/>
          <w:spacing w:val="-2"/>
          <w:sz w:val="22"/>
        </w:rPr>
      </w:pPr>
      <w:r w:rsidRPr="000176D3">
        <w:rPr>
          <w:rFonts w:ascii="Tahoma" w:hAnsi="Tahoma" w:cs="Tahoma"/>
          <w:spacing w:val="-2"/>
          <w:sz w:val="22"/>
        </w:rPr>
        <w:t>Sólo aquella deficiencia en las motivaciones que posibilite considerar que se está frente a una absoluta ausencia de respuesta, o cuando la dada es en tal forma incomprensible que conspiren en contra del ejercicio del contradictorio, permite sostener vulnerado el debido proceso y</w:t>
      </w:r>
      <w:r w:rsidRPr="000176D3">
        <w:rPr>
          <w:rFonts w:ascii="Tahoma" w:eastAsia="Times New Roman" w:hAnsi="Tahoma" w:cs="Tahoma"/>
          <w:spacing w:val="-2"/>
        </w:rPr>
        <w:t xml:space="preserve"> </w:t>
      </w:r>
      <w:r w:rsidRPr="000176D3">
        <w:rPr>
          <w:rFonts w:ascii="Tahoma" w:eastAsia="Times New Roman" w:hAnsi="Tahoma" w:cs="Tahoma"/>
          <w:spacing w:val="-2"/>
          <w:sz w:val="22"/>
        </w:rPr>
        <w:t>even</w:t>
      </w:r>
      <w:r w:rsidR="00EA1F16" w:rsidRPr="000176D3">
        <w:rPr>
          <w:rFonts w:ascii="Tahoma" w:eastAsia="Times New Roman" w:hAnsi="Tahoma" w:cs="Tahoma"/>
          <w:spacing w:val="-2"/>
          <w:sz w:val="22"/>
        </w:rPr>
        <w:t>tualmente el derecho de defensa..</w:t>
      </w:r>
      <w:r w:rsidRPr="000176D3">
        <w:rPr>
          <w:rFonts w:ascii="Tahoma" w:eastAsia="Times New Roman" w:hAnsi="Tahoma" w:cs="Tahoma"/>
          <w:spacing w:val="-2"/>
          <w:sz w:val="22"/>
        </w:rPr>
        <w:t>.”</w:t>
      </w:r>
      <w:r w:rsidRPr="000176D3">
        <w:rPr>
          <w:rFonts w:ascii="Tahoma" w:eastAsia="Times New Roman" w:hAnsi="Tahoma" w:cs="Tahoma"/>
          <w:spacing w:val="-2"/>
          <w:sz w:val="22"/>
          <w:vertAlign w:val="superscript"/>
        </w:rPr>
        <w:footnoteReference w:id="5"/>
      </w:r>
      <w:r w:rsidRPr="000176D3">
        <w:rPr>
          <w:rFonts w:ascii="Tahoma" w:eastAsia="Times New Roman" w:hAnsi="Tahoma" w:cs="Tahoma"/>
          <w:spacing w:val="-2"/>
          <w:sz w:val="22"/>
        </w:rPr>
        <w:t>.</w:t>
      </w:r>
    </w:p>
    <w:p w14:paraId="35759F4A" w14:textId="77777777" w:rsidR="00ED7789" w:rsidRPr="000176D3" w:rsidRDefault="00ED7789" w:rsidP="00D40DDC">
      <w:pPr>
        <w:spacing w:after="0" w:line="276" w:lineRule="auto"/>
        <w:jc w:val="both"/>
        <w:rPr>
          <w:rFonts w:ascii="Tahoma" w:hAnsi="Tahoma" w:cs="Tahoma"/>
          <w:spacing w:val="-2"/>
        </w:rPr>
      </w:pPr>
    </w:p>
    <w:p w14:paraId="7C6CB943" w14:textId="77777777" w:rsidR="000C6D9B" w:rsidRPr="000176D3" w:rsidRDefault="00A7018F" w:rsidP="00D40DDC">
      <w:pPr>
        <w:spacing w:after="0" w:line="276" w:lineRule="auto"/>
        <w:jc w:val="both"/>
        <w:rPr>
          <w:rFonts w:ascii="Tahoma" w:hAnsi="Tahoma" w:cs="Tahoma"/>
          <w:spacing w:val="-2"/>
        </w:rPr>
      </w:pPr>
      <w:r w:rsidRPr="000176D3">
        <w:rPr>
          <w:rFonts w:ascii="Tahoma" w:hAnsi="Tahoma" w:cs="Tahoma"/>
          <w:spacing w:val="-2"/>
        </w:rPr>
        <w:t xml:space="preserve">Al aplicar </w:t>
      </w:r>
      <w:r w:rsidR="003335B0" w:rsidRPr="000176D3">
        <w:rPr>
          <w:rFonts w:ascii="Tahoma" w:hAnsi="Tahoma" w:cs="Tahoma"/>
          <w:spacing w:val="-2"/>
        </w:rPr>
        <w:t>lo</w:t>
      </w:r>
      <w:r w:rsidRPr="000176D3">
        <w:rPr>
          <w:rFonts w:ascii="Tahoma" w:hAnsi="Tahoma" w:cs="Tahoma"/>
          <w:spacing w:val="-2"/>
        </w:rPr>
        <w:t xml:space="preserve"> anterior </w:t>
      </w:r>
      <w:r w:rsidR="003335B0" w:rsidRPr="000176D3">
        <w:rPr>
          <w:rFonts w:ascii="Tahoma" w:hAnsi="Tahoma" w:cs="Tahoma"/>
          <w:spacing w:val="-2"/>
        </w:rPr>
        <w:t xml:space="preserve">al caso en estudio, de una lectura al vuelo del fallo opugnando, se desprende que dicha providencia en el escenario de la motivación no es </w:t>
      </w:r>
      <w:r w:rsidR="008825DB" w:rsidRPr="000176D3">
        <w:rPr>
          <w:rFonts w:ascii="Tahoma" w:hAnsi="Tahoma" w:cs="Tahoma"/>
          <w:spacing w:val="-2"/>
        </w:rPr>
        <w:t>el mejor de los</w:t>
      </w:r>
      <w:r w:rsidR="003335B0" w:rsidRPr="000176D3">
        <w:rPr>
          <w:rFonts w:ascii="Tahoma" w:hAnsi="Tahoma" w:cs="Tahoma"/>
          <w:spacing w:val="-2"/>
        </w:rPr>
        <w:t xml:space="preserve"> ejemplo</w:t>
      </w:r>
      <w:r w:rsidR="008825DB" w:rsidRPr="000176D3">
        <w:rPr>
          <w:rFonts w:ascii="Tahoma" w:hAnsi="Tahoma" w:cs="Tahoma"/>
          <w:spacing w:val="-2"/>
        </w:rPr>
        <w:t>s</w:t>
      </w:r>
      <w:r w:rsidR="003335B0" w:rsidRPr="000176D3">
        <w:rPr>
          <w:rFonts w:ascii="Tahoma" w:hAnsi="Tahoma" w:cs="Tahoma"/>
          <w:spacing w:val="-2"/>
        </w:rPr>
        <w:t xml:space="preserve"> de lo que se debería esperar de una </w:t>
      </w:r>
      <w:r w:rsidR="007C10E0" w:rsidRPr="000176D3">
        <w:rPr>
          <w:rFonts w:ascii="Tahoma" w:hAnsi="Tahoma" w:cs="Tahoma"/>
          <w:spacing w:val="-2"/>
        </w:rPr>
        <w:t xml:space="preserve">decisión de tanta transcendencia en el proceso como lo es una </w:t>
      </w:r>
      <w:r w:rsidR="003335B0" w:rsidRPr="000176D3">
        <w:rPr>
          <w:rFonts w:ascii="Tahoma" w:hAnsi="Tahoma" w:cs="Tahoma"/>
          <w:spacing w:val="-2"/>
        </w:rPr>
        <w:t>sentencia, por cuanto, tal como lo reclaman los apelantes</w:t>
      </w:r>
      <w:r w:rsidR="00514CCD" w:rsidRPr="000176D3">
        <w:rPr>
          <w:rFonts w:ascii="Tahoma" w:hAnsi="Tahoma" w:cs="Tahoma"/>
          <w:spacing w:val="-2"/>
        </w:rPr>
        <w:t>,</w:t>
      </w:r>
      <w:r w:rsidR="003335B0" w:rsidRPr="000176D3">
        <w:rPr>
          <w:rFonts w:ascii="Tahoma" w:hAnsi="Tahoma" w:cs="Tahoma"/>
          <w:spacing w:val="-2"/>
        </w:rPr>
        <w:t xml:space="preserve"> </w:t>
      </w:r>
      <w:r w:rsidR="000C6D9B" w:rsidRPr="000176D3">
        <w:rPr>
          <w:rFonts w:ascii="Tahoma" w:hAnsi="Tahoma" w:cs="Tahoma"/>
          <w:spacing w:val="-2"/>
        </w:rPr>
        <w:t xml:space="preserve">ese proveído </w:t>
      </w:r>
      <w:r w:rsidR="00ED7789" w:rsidRPr="000176D3">
        <w:rPr>
          <w:rFonts w:ascii="Tahoma" w:hAnsi="Tahoma" w:cs="Tahoma"/>
          <w:spacing w:val="-2"/>
        </w:rPr>
        <w:t>deja mucho por</w:t>
      </w:r>
      <w:r w:rsidR="000C6D9B" w:rsidRPr="000176D3">
        <w:rPr>
          <w:rFonts w:ascii="Tahoma" w:hAnsi="Tahoma" w:cs="Tahoma"/>
          <w:spacing w:val="-2"/>
        </w:rPr>
        <w:t xml:space="preserve"> desear, ya que la Jueza </w:t>
      </w:r>
      <w:r w:rsidR="000C6D9B" w:rsidRPr="000176D3">
        <w:rPr>
          <w:rFonts w:ascii="Tahoma" w:hAnsi="Tahoma" w:cs="Tahoma"/>
          <w:i/>
          <w:spacing w:val="-2"/>
        </w:rPr>
        <w:t xml:space="preserve">A quo </w:t>
      </w:r>
      <w:r w:rsidR="000C6D9B" w:rsidRPr="000176D3">
        <w:rPr>
          <w:rFonts w:ascii="Tahoma" w:hAnsi="Tahoma" w:cs="Tahoma"/>
          <w:spacing w:val="-2"/>
        </w:rPr>
        <w:t xml:space="preserve">prácticamente edificó el juicio de responsabilidad criminal pregonado en contra de los acusados con base en argumentos genéricos, indeterminados y abstractos, en los que solo hizo eco de las pretensiones punitivas de la </w:t>
      </w:r>
      <w:r w:rsidR="00FA429F" w:rsidRPr="000176D3">
        <w:rPr>
          <w:rFonts w:ascii="Tahoma" w:hAnsi="Tahoma" w:cs="Tahoma"/>
          <w:spacing w:val="-2"/>
        </w:rPr>
        <w:t>Fiscalía</w:t>
      </w:r>
      <w:r w:rsidR="000C6D9B" w:rsidRPr="000176D3">
        <w:rPr>
          <w:rFonts w:ascii="Tahoma" w:hAnsi="Tahoma" w:cs="Tahoma"/>
          <w:spacing w:val="-2"/>
        </w:rPr>
        <w:t>, ignorando de manera olímpica las tesis propuesta</w:t>
      </w:r>
      <w:r w:rsidR="00514CCD" w:rsidRPr="000176D3">
        <w:rPr>
          <w:rFonts w:ascii="Tahoma" w:hAnsi="Tahoma" w:cs="Tahoma"/>
          <w:spacing w:val="-2"/>
        </w:rPr>
        <w:t>s</w:t>
      </w:r>
      <w:r w:rsidR="000C6D9B" w:rsidRPr="000176D3">
        <w:rPr>
          <w:rFonts w:ascii="Tahoma" w:hAnsi="Tahoma" w:cs="Tahoma"/>
          <w:spacing w:val="-2"/>
        </w:rPr>
        <w:t xml:space="preserve"> por la Defensa en pro de los intereses de los encausados, a las que en ningún momento </w:t>
      </w:r>
      <w:r w:rsidR="00514CCD" w:rsidRPr="000176D3">
        <w:rPr>
          <w:rFonts w:ascii="Tahoma" w:hAnsi="Tahoma" w:cs="Tahoma"/>
          <w:spacing w:val="-2"/>
        </w:rPr>
        <w:t xml:space="preserve">se </w:t>
      </w:r>
      <w:r w:rsidR="000C6D9B" w:rsidRPr="000176D3">
        <w:rPr>
          <w:rFonts w:ascii="Tahoma" w:hAnsi="Tahoma" w:cs="Tahoma"/>
          <w:spacing w:val="-2"/>
        </w:rPr>
        <w:t>le</w:t>
      </w:r>
      <w:r w:rsidR="00514CCD" w:rsidRPr="000176D3">
        <w:rPr>
          <w:rFonts w:ascii="Tahoma" w:hAnsi="Tahoma" w:cs="Tahoma"/>
          <w:spacing w:val="-2"/>
        </w:rPr>
        <w:t>s</w:t>
      </w:r>
      <w:r w:rsidR="000C6D9B" w:rsidRPr="000176D3">
        <w:rPr>
          <w:rFonts w:ascii="Tahoma" w:hAnsi="Tahoma" w:cs="Tahoma"/>
          <w:spacing w:val="-2"/>
        </w:rPr>
        <w:t xml:space="preserve"> prestó la más mínima atenció</w:t>
      </w:r>
      <w:r w:rsidR="00514CCD" w:rsidRPr="000176D3">
        <w:rPr>
          <w:rFonts w:ascii="Tahoma" w:hAnsi="Tahoma" w:cs="Tahoma"/>
          <w:spacing w:val="-2"/>
        </w:rPr>
        <w:t xml:space="preserve">n, tanto es así que la falladora </w:t>
      </w:r>
      <w:r w:rsidR="000C6D9B" w:rsidRPr="000176D3">
        <w:rPr>
          <w:rFonts w:ascii="Tahoma" w:hAnsi="Tahoma" w:cs="Tahoma"/>
          <w:spacing w:val="-2"/>
        </w:rPr>
        <w:t>ni siquiera se dignó en apreciar y valorar las pruebas que la Defensa allegó al juicio</w:t>
      </w:r>
      <w:r w:rsidR="007C10E0" w:rsidRPr="000176D3">
        <w:rPr>
          <w:rFonts w:ascii="Tahoma" w:hAnsi="Tahoma" w:cs="Tahoma"/>
          <w:spacing w:val="-2"/>
        </w:rPr>
        <w:t>, en manifiesta y rampante contradicción de los preceptos consagrados en el artículo 380 C.P.P.</w:t>
      </w:r>
      <w:r w:rsidR="00514CCD" w:rsidRPr="000176D3">
        <w:rPr>
          <w:rFonts w:ascii="Tahoma" w:hAnsi="Tahoma" w:cs="Tahoma"/>
          <w:spacing w:val="-2"/>
        </w:rPr>
        <w:t>,</w:t>
      </w:r>
      <w:r w:rsidR="007C10E0" w:rsidRPr="000176D3">
        <w:rPr>
          <w:rFonts w:ascii="Tahoma" w:hAnsi="Tahoma" w:cs="Tahoma"/>
          <w:spacing w:val="-2"/>
        </w:rPr>
        <w:t xml:space="preserve"> </w:t>
      </w:r>
      <w:r w:rsidR="003C4D6C" w:rsidRPr="000176D3">
        <w:rPr>
          <w:rFonts w:ascii="Tahoma" w:hAnsi="Tahoma" w:cs="Tahoma"/>
          <w:spacing w:val="-2"/>
        </w:rPr>
        <w:t xml:space="preserve">los </w:t>
      </w:r>
      <w:r w:rsidR="007C10E0" w:rsidRPr="000176D3">
        <w:rPr>
          <w:rFonts w:ascii="Tahoma" w:hAnsi="Tahoma" w:cs="Tahoma"/>
          <w:spacing w:val="-2"/>
        </w:rPr>
        <w:t xml:space="preserve">que en virtud del principio de </w:t>
      </w:r>
      <w:r w:rsidR="003C4D6C" w:rsidRPr="000176D3">
        <w:rPr>
          <w:rFonts w:ascii="Tahoma" w:hAnsi="Tahoma" w:cs="Tahoma"/>
          <w:spacing w:val="-2"/>
        </w:rPr>
        <w:t xml:space="preserve">la </w:t>
      </w:r>
      <w:r w:rsidR="007C10E0" w:rsidRPr="000176D3">
        <w:rPr>
          <w:rFonts w:ascii="Tahoma" w:hAnsi="Tahoma" w:cs="Tahoma"/>
          <w:i/>
          <w:spacing w:val="-2"/>
        </w:rPr>
        <w:t>Unidad de la Prueba</w:t>
      </w:r>
      <w:r w:rsidR="007C10E0" w:rsidRPr="000176D3">
        <w:rPr>
          <w:rFonts w:ascii="Tahoma" w:hAnsi="Tahoma" w:cs="Tahoma"/>
          <w:spacing w:val="-2"/>
        </w:rPr>
        <w:t xml:space="preserve">, conminan al fallador a apreciar de manera conjunta </w:t>
      </w:r>
      <w:r w:rsidR="007C10E0" w:rsidRPr="000176D3">
        <w:rPr>
          <w:rFonts w:ascii="Tahoma" w:hAnsi="Tahoma" w:cs="Tahoma"/>
          <w:b/>
          <w:i/>
          <w:spacing w:val="-2"/>
        </w:rPr>
        <w:t>todos</w:t>
      </w:r>
      <w:r w:rsidR="003C4D6C" w:rsidRPr="000176D3">
        <w:rPr>
          <w:rFonts w:ascii="Tahoma" w:hAnsi="Tahoma" w:cs="Tahoma"/>
          <w:spacing w:val="-2"/>
        </w:rPr>
        <w:t xml:space="preserve"> los medios de conocimiento habidos en el proceso, y no solo los aportados por la parte acusadora, como lamentablemente lo hizo la Jueza de primer nivel en el fallo opugnado. </w:t>
      </w:r>
      <w:r w:rsidR="007C10E0" w:rsidRPr="000176D3">
        <w:rPr>
          <w:rFonts w:ascii="Tahoma" w:hAnsi="Tahoma" w:cs="Tahoma"/>
          <w:spacing w:val="-2"/>
        </w:rPr>
        <w:t xml:space="preserve"> </w:t>
      </w:r>
    </w:p>
    <w:p w14:paraId="720C484E" w14:textId="77777777" w:rsidR="00FA429F" w:rsidRPr="000176D3" w:rsidRDefault="00FA429F" w:rsidP="00D40DDC">
      <w:pPr>
        <w:spacing w:after="0" w:line="276" w:lineRule="auto"/>
        <w:jc w:val="both"/>
        <w:rPr>
          <w:rFonts w:ascii="Tahoma" w:hAnsi="Tahoma" w:cs="Tahoma"/>
          <w:spacing w:val="-2"/>
        </w:rPr>
      </w:pPr>
    </w:p>
    <w:p w14:paraId="5C3EDA09" w14:textId="73861C0A" w:rsidR="00FA429F" w:rsidRPr="000176D3" w:rsidRDefault="00514CCD" w:rsidP="00D40DDC">
      <w:pPr>
        <w:spacing w:after="0" w:line="276" w:lineRule="auto"/>
        <w:jc w:val="both"/>
        <w:rPr>
          <w:rFonts w:ascii="Tahoma" w:hAnsi="Tahoma" w:cs="Tahoma"/>
          <w:spacing w:val="-2"/>
        </w:rPr>
      </w:pPr>
      <w:r w:rsidRPr="000176D3">
        <w:rPr>
          <w:rFonts w:ascii="Tahoma" w:hAnsi="Tahoma" w:cs="Tahoma"/>
          <w:spacing w:val="-2"/>
        </w:rPr>
        <w:lastRenderedPageBreak/>
        <w:t>Sin embargo, p</w:t>
      </w:r>
      <w:r w:rsidR="00FA429F" w:rsidRPr="000176D3">
        <w:rPr>
          <w:rFonts w:ascii="Tahoma" w:hAnsi="Tahoma" w:cs="Tahoma"/>
          <w:spacing w:val="-2"/>
        </w:rPr>
        <w:t xml:space="preserve">ese a los desastrosos y reprochables yerros en los que incurrió la Jueza </w:t>
      </w:r>
      <w:r w:rsidRPr="000176D3">
        <w:rPr>
          <w:rFonts w:ascii="Tahoma" w:hAnsi="Tahoma" w:cs="Tahoma"/>
          <w:spacing w:val="-2"/>
        </w:rPr>
        <w:t>Cognoscente</w:t>
      </w:r>
      <w:r w:rsidR="00FA429F" w:rsidRPr="000176D3">
        <w:rPr>
          <w:rFonts w:ascii="Tahoma" w:hAnsi="Tahoma" w:cs="Tahoma"/>
          <w:spacing w:val="-2"/>
        </w:rPr>
        <w:t xml:space="preserve"> en la motivación del fallo opugnado, y al oprobioso tratamiento </w:t>
      </w:r>
      <w:r w:rsidR="004C4457" w:rsidRPr="000176D3">
        <w:rPr>
          <w:rFonts w:ascii="Tahoma" w:hAnsi="Tahoma" w:cs="Tahoma"/>
          <w:spacing w:val="-2"/>
        </w:rPr>
        <w:t xml:space="preserve">dado </w:t>
      </w:r>
      <w:r w:rsidR="00FA429F" w:rsidRPr="000176D3">
        <w:rPr>
          <w:rFonts w:ascii="Tahoma" w:hAnsi="Tahoma" w:cs="Tahoma"/>
          <w:spacing w:val="-2"/>
        </w:rPr>
        <w:t>a la Defensa</w:t>
      </w:r>
      <w:r w:rsidR="004C4457" w:rsidRPr="000176D3">
        <w:rPr>
          <w:rFonts w:ascii="Tahoma" w:hAnsi="Tahoma" w:cs="Tahoma"/>
          <w:spacing w:val="-2"/>
        </w:rPr>
        <w:t xml:space="preserve">, </w:t>
      </w:r>
      <w:r w:rsidR="007C10E0" w:rsidRPr="000176D3">
        <w:rPr>
          <w:rFonts w:ascii="Tahoma" w:hAnsi="Tahoma" w:cs="Tahoma"/>
          <w:spacing w:val="-2"/>
        </w:rPr>
        <w:t xml:space="preserve">la </w:t>
      </w:r>
      <w:r w:rsidR="004C4457" w:rsidRPr="000176D3">
        <w:rPr>
          <w:rFonts w:ascii="Tahoma" w:hAnsi="Tahoma" w:cs="Tahoma"/>
          <w:spacing w:val="-2"/>
        </w:rPr>
        <w:t>que fue tratada</w:t>
      </w:r>
      <w:r w:rsidR="00FA429F" w:rsidRPr="000176D3">
        <w:rPr>
          <w:rFonts w:ascii="Tahoma" w:hAnsi="Tahoma" w:cs="Tahoma"/>
          <w:spacing w:val="-2"/>
        </w:rPr>
        <w:t xml:space="preserve"> como si fuera un simple convidado de piedra en el proceso, la Sala considera que en el presente asunto no nos encontramos en presencia de una hipótesis de ausencia total o absoluta de motivación</w:t>
      </w:r>
      <w:r w:rsidRPr="000176D3">
        <w:rPr>
          <w:rFonts w:ascii="Tahoma" w:hAnsi="Tahoma" w:cs="Tahoma"/>
          <w:spacing w:val="-2"/>
        </w:rPr>
        <w:t>,</w:t>
      </w:r>
      <w:r w:rsidR="00FA429F" w:rsidRPr="000176D3">
        <w:rPr>
          <w:rFonts w:ascii="Tahoma" w:hAnsi="Tahoma" w:cs="Tahoma"/>
          <w:spacing w:val="-2"/>
        </w:rPr>
        <w:t xml:space="preserve"> sino de un evento de motivación precaria, o quizás </w:t>
      </w:r>
      <w:r w:rsidR="008C421F" w:rsidRPr="000176D3">
        <w:rPr>
          <w:rFonts w:ascii="Tahoma" w:hAnsi="Tahoma" w:cs="Tahoma"/>
          <w:spacing w:val="-2"/>
        </w:rPr>
        <w:t>más</w:t>
      </w:r>
      <w:r w:rsidR="004C4457" w:rsidRPr="000176D3">
        <w:rPr>
          <w:rFonts w:ascii="Tahoma" w:hAnsi="Tahoma" w:cs="Tahoma"/>
          <w:spacing w:val="-2"/>
        </w:rPr>
        <w:t xml:space="preserve"> bien </w:t>
      </w:r>
      <w:r w:rsidRPr="000176D3">
        <w:rPr>
          <w:rFonts w:ascii="Tahoma" w:hAnsi="Tahoma" w:cs="Tahoma"/>
          <w:i/>
          <w:spacing w:val="-2"/>
        </w:rPr>
        <w:t>precarí</w:t>
      </w:r>
      <w:r w:rsidR="00FA429F" w:rsidRPr="000176D3">
        <w:rPr>
          <w:rFonts w:ascii="Tahoma" w:hAnsi="Tahoma" w:cs="Tahoma"/>
          <w:i/>
          <w:spacing w:val="-2"/>
        </w:rPr>
        <w:t>sima</w:t>
      </w:r>
      <w:r w:rsidR="00FA429F" w:rsidRPr="000176D3">
        <w:rPr>
          <w:rFonts w:ascii="Tahoma" w:hAnsi="Tahoma" w:cs="Tahoma"/>
          <w:spacing w:val="-2"/>
        </w:rPr>
        <w:t xml:space="preserve">, porque pese a los </w:t>
      </w:r>
      <w:r w:rsidR="00E61B73" w:rsidRPr="000176D3">
        <w:rPr>
          <w:rFonts w:ascii="Tahoma" w:hAnsi="Tahoma" w:cs="Tahoma"/>
          <w:spacing w:val="-2"/>
        </w:rPr>
        <w:t xml:space="preserve">parcos </w:t>
      </w:r>
      <w:r w:rsidR="00FA429F" w:rsidRPr="000176D3">
        <w:rPr>
          <w:rFonts w:ascii="Tahoma" w:hAnsi="Tahoma" w:cs="Tahoma"/>
          <w:spacing w:val="-2"/>
        </w:rPr>
        <w:t>argumentos genéricos e indeterminados a los que acudió la Jueza</w:t>
      </w:r>
      <w:r w:rsidR="00E61B73" w:rsidRPr="000176D3">
        <w:rPr>
          <w:rFonts w:ascii="Tahoma" w:hAnsi="Tahoma" w:cs="Tahoma"/>
          <w:spacing w:val="-2"/>
        </w:rPr>
        <w:t xml:space="preserve">, la Defensa, en este caso los recurrentes, </w:t>
      </w:r>
      <w:r w:rsidR="008C421F" w:rsidRPr="000176D3">
        <w:rPr>
          <w:rFonts w:ascii="Tahoma" w:hAnsi="Tahoma" w:cs="Tahoma"/>
          <w:spacing w:val="-2"/>
        </w:rPr>
        <w:t xml:space="preserve">de una u otra forma, </w:t>
      </w:r>
      <w:r w:rsidR="00E61B73" w:rsidRPr="000176D3">
        <w:rPr>
          <w:rFonts w:ascii="Tahoma" w:hAnsi="Tahoma" w:cs="Tahoma"/>
          <w:spacing w:val="-2"/>
        </w:rPr>
        <w:t xml:space="preserve">pudieron avizorar que el juicio de responsabilidad </w:t>
      </w:r>
      <w:r w:rsidR="008C421F" w:rsidRPr="000176D3">
        <w:rPr>
          <w:rFonts w:ascii="Tahoma" w:hAnsi="Tahoma" w:cs="Tahoma"/>
          <w:spacing w:val="-2"/>
        </w:rPr>
        <w:t xml:space="preserve">criminal </w:t>
      </w:r>
      <w:r w:rsidR="00E61B73" w:rsidRPr="000176D3">
        <w:rPr>
          <w:rFonts w:ascii="Tahoma" w:hAnsi="Tahoma" w:cs="Tahoma"/>
          <w:spacing w:val="-2"/>
        </w:rPr>
        <w:t xml:space="preserve">pregonado en contra de los acusados se fundamentó en la total y absoluta credibilidad que </w:t>
      </w:r>
      <w:r w:rsidR="008C421F" w:rsidRPr="000176D3">
        <w:rPr>
          <w:rFonts w:ascii="Tahoma" w:hAnsi="Tahoma" w:cs="Tahoma"/>
          <w:spacing w:val="-2"/>
        </w:rPr>
        <w:t xml:space="preserve">de manera escueta </w:t>
      </w:r>
      <w:r w:rsidR="00E61B73" w:rsidRPr="000176D3">
        <w:rPr>
          <w:rFonts w:ascii="Tahoma" w:hAnsi="Tahoma" w:cs="Tahoma"/>
          <w:spacing w:val="-2"/>
        </w:rPr>
        <w:t xml:space="preserve">se le concedió al testimonio absuelto por el ciudadano CRISTIAN GUARÍN LADINO, y por ello las baterías </w:t>
      </w:r>
      <w:r w:rsidR="00C92359" w:rsidRPr="000176D3">
        <w:rPr>
          <w:rFonts w:ascii="Tahoma" w:hAnsi="Tahoma" w:cs="Tahoma"/>
          <w:spacing w:val="-2"/>
        </w:rPr>
        <w:t xml:space="preserve">argumentativas </w:t>
      </w:r>
      <w:r w:rsidR="00E61B73" w:rsidRPr="000176D3">
        <w:rPr>
          <w:rFonts w:ascii="Tahoma" w:hAnsi="Tahoma" w:cs="Tahoma"/>
          <w:spacing w:val="-2"/>
        </w:rPr>
        <w:t>de la Defensa en las sendas alzadas</w:t>
      </w:r>
      <w:r w:rsidRPr="000176D3">
        <w:rPr>
          <w:rFonts w:ascii="Tahoma" w:hAnsi="Tahoma" w:cs="Tahoma"/>
          <w:spacing w:val="-2"/>
        </w:rPr>
        <w:t>,</w:t>
      </w:r>
      <w:r w:rsidR="00E61B73" w:rsidRPr="000176D3">
        <w:rPr>
          <w:rFonts w:ascii="Tahoma" w:hAnsi="Tahoma" w:cs="Tahoma"/>
          <w:spacing w:val="-2"/>
        </w:rPr>
        <w:t xml:space="preserve"> se </w:t>
      </w:r>
      <w:r w:rsidR="00C92359" w:rsidRPr="000176D3">
        <w:rPr>
          <w:rFonts w:ascii="Tahoma" w:hAnsi="Tahoma" w:cs="Tahoma"/>
          <w:spacing w:val="-2"/>
        </w:rPr>
        <w:t xml:space="preserve">emplazaron en el sentido de cuestionar la credibilidad del testigo de marras, tanto es así que los recurrentes como </w:t>
      </w:r>
      <w:r w:rsidR="008C421F" w:rsidRPr="000176D3">
        <w:rPr>
          <w:rFonts w:ascii="Tahoma" w:hAnsi="Tahoma" w:cs="Tahoma"/>
          <w:spacing w:val="-2"/>
        </w:rPr>
        <w:t>tesis</w:t>
      </w:r>
      <w:r w:rsidR="00C92359" w:rsidRPr="000176D3">
        <w:rPr>
          <w:rFonts w:ascii="Tahoma" w:hAnsi="Tahoma" w:cs="Tahoma"/>
          <w:spacing w:val="-2"/>
        </w:rPr>
        <w:t xml:space="preserve"> de sus discrepancias</w:t>
      </w:r>
      <w:r w:rsidRPr="000176D3">
        <w:rPr>
          <w:rFonts w:ascii="Tahoma" w:hAnsi="Tahoma" w:cs="Tahoma"/>
          <w:spacing w:val="-2"/>
        </w:rPr>
        <w:t>,</w:t>
      </w:r>
      <w:r w:rsidR="00C92359" w:rsidRPr="000176D3">
        <w:rPr>
          <w:rFonts w:ascii="Tahoma" w:hAnsi="Tahoma" w:cs="Tahoma"/>
          <w:spacing w:val="-2"/>
        </w:rPr>
        <w:t xml:space="preserve"> propusieron </w:t>
      </w:r>
      <w:r w:rsidR="008C421F" w:rsidRPr="000176D3">
        <w:rPr>
          <w:rFonts w:ascii="Tahoma" w:hAnsi="Tahoma" w:cs="Tahoma"/>
          <w:spacing w:val="-2"/>
        </w:rPr>
        <w:t xml:space="preserve">la consistente en </w:t>
      </w:r>
      <w:r w:rsidR="00C92359" w:rsidRPr="000176D3">
        <w:rPr>
          <w:rFonts w:ascii="Tahoma" w:hAnsi="Tahoma" w:cs="Tahoma"/>
          <w:spacing w:val="-2"/>
        </w:rPr>
        <w:t xml:space="preserve">que no se le podía conceder credibilidad al testigo GUARÍN LADINO, </w:t>
      </w:r>
      <w:r w:rsidR="008C421F" w:rsidRPr="000176D3">
        <w:rPr>
          <w:rFonts w:ascii="Tahoma" w:hAnsi="Tahoma" w:cs="Tahoma"/>
          <w:spacing w:val="-2"/>
        </w:rPr>
        <w:t xml:space="preserve">y por ende no era factible poder dictar un fallo de condena con dicha prueba testimonial, </w:t>
      </w:r>
      <w:r w:rsidR="00C92359" w:rsidRPr="000176D3">
        <w:rPr>
          <w:rFonts w:ascii="Tahoma" w:hAnsi="Tahoma" w:cs="Tahoma"/>
          <w:spacing w:val="-2"/>
        </w:rPr>
        <w:t xml:space="preserve">por cuanto: a) </w:t>
      </w:r>
      <w:r w:rsidR="003C4D6C" w:rsidRPr="000176D3">
        <w:rPr>
          <w:rFonts w:ascii="Tahoma" w:hAnsi="Tahoma" w:cs="Tahoma"/>
          <w:spacing w:val="-2"/>
        </w:rPr>
        <w:t>el testigo n</w:t>
      </w:r>
      <w:r w:rsidR="00C92359" w:rsidRPr="000176D3">
        <w:rPr>
          <w:rFonts w:ascii="Tahoma" w:hAnsi="Tahoma" w:cs="Tahoma"/>
          <w:spacing w:val="-2"/>
        </w:rPr>
        <w:t xml:space="preserve">o pudo ver el preciso momento en el que los facinerosos asesinaban a la </w:t>
      </w:r>
      <w:r w:rsidR="00F16389" w:rsidRPr="000176D3">
        <w:rPr>
          <w:rFonts w:ascii="Tahoma" w:hAnsi="Tahoma" w:cs="Tahoma"/>
          <w:spacing w:val="-2"/>
        </w:rPr>
        <w:t>víctima</w:t>
      </w:r>
      <w:r w:rsidR="00C92359" w:rsidRPr="000176D3">
        <w:rPr>
          <w:rFonts w:ascii="Tahoma" w:hAnsi="Tahoma" w:cs="Tahoma"/>
          <w:spacing w:val="-2"/>
        </w:rPr>
        <w:t xml:space="preserve">, porque en momento </w:t>
      </w:r>
      <w:r w:rsidR="003C4D6C" w:rsidRPr="000176D3">
        <w:rPr>
          <w:rFonts w:ascii="Tahoma" w:hAnsi="Tahoma" w:cs="Tahoma"/>
          <w:spacing w:val="-2"/>
        </w:rPr>
        <w:t xml:space="preserve">alguno adujo que </w:t>
      </w:r>
      <w:r w:rsidR="00C92359" w:rsidRPr="000176D3">
        <w:rPr>
          <w:rFonts w:ascii="Tahoma" w:hAnsi="Tahoma" w:cs="Tahoma"/>
          <w:spacing w:val="-2"/>
        </w:rPr>
        <w:t xml:space="preserve">se desplazó </w:t>
      </w:r>
      <w:r w:rsidR="00F16389" w:rsidRPr="000176D3">
        <w:rPr>
          <w:rFonts w:ascii="Tahoma" w:hAnsi="Tahoma" w:cs="Tahoma"/>
          <w:spacing w:val="-2"/>
        </w:rPr>
        <w:t xml:space="preserve">desde el local de comidas conocido como </w:t>
      </w:r>
      <w:r w:rsidR="00F16389" w:rsidRPr="000176D3">
        <w:rPr>
          <w:rFonts w:ascii="Tahoma" w:hAnsi="Tahoma" w:cs="Tahoma"/>
          <w:i/>
          <w:spacing w:val="-2"/>
        </w:rPr>
        <w:t>“el Sabroso”</w:t>
      </w:r>
      <w:r w:rsidR="00F16389" w:rsidRPr="000176D3">
        <w:rPr>
          <w:rFonts w:ascii="Tahoma" w:hAnsi="Tahoma" w:cs="Tahoma"/>
          <w:spacing w:val="-2"/>
        </w:rPr>
        <w:t xml:space="preserve"> hacia algún sitio en donde pudiera percibir ese evento; b) Se está en presencia de un testigo que incurrió en muchas contradicciones e inconsistencias en su relato, </w:t>
      </w:r>
      <w:r w:rsidR="00D0055F" w:rsidRPr="000176D3">
        <w:rPr>
          <w:rFonts w:ascii="Tahoma" w:hAnsi="Tahoma" w:cs="Tahoma"/>
          <w:spacing w:val="-2"/>
        </w:rPr>
        <w:t>pues</w:t>
      </w:r>
      <w:r w:rsidR="00F16389" w:rsidRPr="000176D3">
        <w:rPr>
          <w:rFonts w:ascii="Tahoma" w:hAnsi="Tahoma" w:cs="Tahoma"/>
          <w:spacing w:val="-2"/>
        </w:rPr>
        <w:t xml:space="preserve"> lo que atestó en el juicio en nada concuerda con lo que </w:t>
      </w:r>
      <w:r w:rsidR="008C421F" w:rsidRPr="000176D3">
        <w:rPr>
          <w:rFonts w:ascii="Tahoma" w:hAnsi="Tahoma" w:cs="Tahoma"/>
          <w:spacing w:val="-2"/>
        </w:rPr>
        <w:t xml:space="preserve">previamente </w:t>
      </w:r>
      <w:r w:rsidR="00F16389" w:rsidRPr="000176D3">
        <w:rPr>
          <w:rFonts w:ascii="Tahoma" w:hAnsi="Tahoma" w:cs="Tahoma"/>
          <w:spacing w:val="-2"/>
        </w:rPr>
        <w:t xml:space="preserve">declaró en una entrevista </w:t>
      </w:r>
      <w:r w:rsidR="003C4D6C" w:rsidRPr="000176D3">
        <w:rPr>
          <w:rFonts w:ascii="Tahoma" w:hAnsi="Tahoma" w:cs="Tahoma"/>
          <w:spacing w:val="-2"/>
        </w:rPr>
        <w:t xml:space="preserve">que absolvió </w:t>
      </w:r>
      <w:r w:rsidR="00F16389" w:rsidRPr="000176D3">
        <w:rPr>
          <w:rFonts w:ascii="Tahoma" w:hAnsi="Tahoma" w:cs="Tahoma"/>
          <w:spacing w:val="-2"/>
        </w:rPr>
        <w:t>a los pocos días de haber ocurrido los hechos de sangre; c) No Existen pruebas que corroboren lo dicho por el testigo, y por el contrario</w:t>
      </w:r>
      <w:r w:rsidRPr="000176D3">
        <w:rPr>
          <w:rFonts w:ascii="Tahoma" w:hAnsi="Tahoma" w:cs="Tahoma"/>
          <w:spacing w:val="-2"/>
        </w:rPr>
        <w:t>,</w:t>
      </w:r>
      <w:r w:rsidR="00F16389" w:rsidRPr="000176D3">
        <w:rPr>
          <w:rFonts w:ascii="Tahoma" w:hAnsi="Tahoma" w:cs="Tahoma"/>
          <w:spacing w:val="-2"/>
        </w:rPr>
        <w:t xml:space="preserve"> en la actuación declararon personas que no abonan sus dichos; d) Se está en presencia de una persona que </w:t>
      </w:r>
      <w:r w:rsidR="00F16389" w:rsidRPr="000176D3">
        <w:rPr>
          <w:rFonts w:ascii="Tahoma" w:hAnsi="Tahoma" w:cs="Tahoma"/>
          <w:i/>
          <w:spacing w:val="-2"/>
        </w:rPr>
        <w:t xml:space="preserve">coincidencialmente </w:t>
      </w:r>
      <w:r w:rsidR="00F16389" w:rsidRPr="000176D3">
        <w:rPr>
          <w:rFonts w:ascii="Tahoma" w:hAnsi="Tahoma" w:cs="Tahoma"/>
          <w:spacing w:val="-2"/>
        </w:rPr>
        <w:t xml:space="preserve">ha comparecido en calidad de testigo de la Fiscalía en otros </w:t>
      </w:r>
      <w:r w:rsidR="008C421F" w:rsidRPr="000176D3">
        <w:rPr>
          <w:rFonts w:ascii="Tahoma" w:hAnsi="Tahoma" w:cs="Tahoma"/>
          <w:spacing w:val="-2"/>
        </w:rPr>
        <w:t>procesos penales</w:t>
      </w:r>
      <w:r w:rsidR="000E3B40" w:rsidRPr="000176D3">
        <w:rPr>
          <w:rFonts w:ascii="Tahoma" w:hAnsi="Tahoma" w:cs="Tahoma"/>
          <w:spacing w:val="-2"/>
        </w:rPr>
        <w:t xml:space="preserve">; e) </w:t>
      </w:r>
      <w:r w:rsidR="003C4D6C" w:rsidRPr="000176D3">
        <w:rPr>
          <w:rFonts w:ascii="Tahoma" w:hAnsi="Tahoma" w:cs="Tahoma"/>
          <w:spacing w:val="-2"/>
        </w:rPr>
        <w:t>Son</w:t>
      </w:r>
      <w:r w:rsidR="000E3B40" w:rsidRPr="000176D3">
        <w:rPr>
          <w:rFonts w:ascii="Tahoma" w:hAnsi="Tahoma" w:cs="Tahoma"/>
          <w:spacing w:val="-2"/>
        </w:rPr>
        <w:t xml:space="preserve"> menda</w:t>
      </w:r>
      <w:r w:rsidR="003C4D6C" w:rsidRPr="000176D3">
        <w:rPr>
          <w:rFonts w:ascii="Tahoma" w:hAnsi="Tahoma" w:cs="Tahoma"/>
          <w:spacing w:val="-2"/>
        </w:rPr>
        <w:t xml:space="preserve">ces </w:t>
      </w:r>
      <w:r w:rsidR="000E3B40" w:rsidRPr="000176D3">
        <w:rPr>
          <w:rFonts w:ascii="Tahoma" w:hAnsi="Tahoma" w:cs="Tahoma"/>
          <w:spacing w:val="-2"/>
        </w:rPr>
        <w:t xml:space="preserve">los señalamientos que el testigo </w:t>
      </w:r>
      <w:r w:rsidR="00A62C13" w:rsidRPr="000176D3">
        <w:rPr>
          <w:rFonts w:ascii="Tahoma" w:hAnsi="Tahoma" w:cs="Tahoma"/>
          <w:spacing w:val="-2"/>
        </w:rPr>
        <w:t>efectuó</w:t>
      </w:r>
      <w:r w:rsidR="000E3B40" w:rsidRPr="000176D3">
        <w:rPr>
          <w:rFonts w:ascii="Tahoma" w:hAnsi="Tahoma" w:cs="Tahoma"/>
          <w:spacing w:val="-2"/>
        </w:rPr>
        <w:t xml:space="preserve"> en contra de </w:t>
      </w:r>
      <w:r w:rsidR="000E3B40" w:rsidRPr="000176D3">
        <w:rPr>
          <w:rFonts w:ascii="Tahoma" w:hAnsi="Tahoma" w:cs="Tahoma"/>
          <w:i/>
          <w:spacing w:val="-2"/>
        </w:rPr>
        <w:t xml:space="preserve">(A) “el </w:t>
      </w:r>
      <w:r w:rsidR="003C4D6C" w:rsidRPr="000176D3">
        <w:rPr>
          <w:rFonts w:ascii="Tahoma" w:hAnsi="Tahoma" w:cs="Tahoma"/>
          <w:i/>
          <w:spacing w:val="-2"/>
        </w:rPr>
        <w:t>B</w:t>
      </w:r>
      <w:r w:rsidR="000E3B40" w:rsidRPr="000176D3">
        <w:rPr>
          <w:rFonts w:ascii="Tahoma" w:hAnsi="Tahoma" w:cs="Tahoma"/>
          <w:i/>
          <w:spacing w:val="-2"/>
        </w:rPr>
        <w:t>izco”</w:t>
      </w:r>
      <w:r w:rsidRPr="000176D3">
        <w:rPr>
          <w:rFonts w:ascii="Tahoma" w:hAnsi="Tahoma" w:cs="Tahoma"/>
          <w:i/>
          <w:spacing w:val="-2"/>
        </w:rPr>
        <w:t>,</w:t>
      </w:r>
      <w:r w:rsidR="000E3B40" w:rsidRPr="000176D3">
        <w:rPr>
          <w:rFonts w:ascii="Tahoma" w:hAnsi="Tahoma" w:cs="Tahoma"/>
          <w:i/>
          <w:spacing w:val="-2"/>
        </w:rPr>
        <w:t xml:space="preserve"> </w:t>
      </w:r>
      <w:r w:rsidR="000E3B40" w:rsidRPr="000176D3">
        <w:rPr>
          <w:rFonts w:ascii="Tahoma" w:hAnsi="Tahoma" w:cs="Tahoma"/>
          <w:spacing w:val="-2"/>
        </w:rPr>
        <w:t>porque dijo que lo pudo identificar como uno de los perpetradores porque lo conocía desde hacía unos 6 meses, cuando ello no era posible</w:t>
      </w:r>
      <w:r w:rsidRPr="000176D3">
        <w:rPr>
          <w:rFonts w:ascii="Tahoma" w:hAnsi="Tahoma" w:cs="Tahoma"/>
          <w:spacing w:val="-2"/>
        </w:rPr>
        <w:t>,</w:t>
      </w:r>
      <w:r w:rsidR="000E3B40" w:rsidRPr="000176D3">
        <w:rPr>
          <w:rFonts w:ascii="Tahoma" w:hAnsi="Tahoma" w:cs="Tahoma"/>
          <w:spacing w:val="-2"/>
        </w:rPr>
        <w:t xml:space="preserve"> </w:t>
      </w:r>
      <w:r w:rsidR="003C4D6C" w:rsidRPr="000176D3">
        <w:rPr>
          <w:rFonts w:ascii="Tahoma" w:hAnsi="Tahoma" w:cs="Tahoma"/>
          <w:spacing w:val="-2"/>
        </w:rPr>
        <w:t>por cuanto</w:t>
      </w:r>
      <w:r w:rsidR="000E3B40" w:rsidRPr="000176D3">
        <w:rPr>
          <w:rFonts w:ascii="Tahoma" w:hAnsi="Tahoma" w:cs="Tahoma"/>
          <w:spacing w:val="-2"/>
        </w:rPr>
        <w:t xml:space="preserve"> para ese entonces el aludido indiciado tenía como unos 8 meses de encontrarse recluido en un establecimiento carcelario, purgando una medida de detención intramural.</w:t>
      </w:r>
      <w:r w:rsidR="008C421F" w:rsidRPr="000176D3">
        <w:rPr>
          <w:rFonts w:ascii="Tahoma" w:hAnsi="Tahoma" w:cs="Tahoma"/>
          <w:spacing w:val="-2"/>
        </w:rPr>
        <w:t xml:space="preserve"> </w:t>
      </w:r>
    </w:p>
    <w:p w14:paraId="723F754A" w14:textId="77777777" w:rsidR="008C421F" w:rsidRPr="000176D3" w:rsidRDefault="008C421F" w:rsidP="00D40DDC">
      <w:pPr>
        <w:spacing w:after="0" w:line="276" w:lineRule="auto"/>
        <w:jc w:val="both"/>
        <w:rPr>
          <w:rFonts w:ascii="Tahoma" w:hAnsi="Tahoma" w:cs="Tahoma"/>
          <w:spacing w:val="-2"/>
        </w:rPr>
      </w:pPr>
    </w:p>
    <w:p w14:paraId="078398EA" w14:textId="77777777" w:rsidR="008C421F" w:rsidRPr="000176D3" w:rsidRDefault="008C421F" w:rsidP="00D40DDC">
      <w:pPr>
        <w:spacing w:after="0" w:line="276" w:lineRule="auto"/>
        <w:jc w:val="both"/>
        <w:rPr>
          <w:rFonts w:ascii="Tahoma" w:hAnsi="Tahoma" w:cs="Tahoma"/>
          <w:spacing w:val="-2"/>
        </w:rPr>
      </w:pPr>
      <w:r w:rsidRPr="000176D3">
        <w:rPr>
          <w:rFonts w:ascii="Tahoma" w:hAnsi="Tahoma" w:cs="Tahoma"/>
          <w:spacing w:val="-2"/>
        </w:rPr>
        <w:t xml:space="preserve">En suma, para la Sala no existe duda alguna que pese a la escuetísima y absolutamente precaria argumentación a la que acudió la Jueza </w:t>
      </w:r>
      <w:r w:rsidRPr="000176D3">
        <w:rPr>
          <w:rFonts w:ascii="Tahoma" w:hAnsi="Tahoma" w:cs="Tahoma"/>
          <w:i/>
          <w:spacing w:val="-2"/>
        </w:rPr>
        <w:t>A quo</w:t>
      </w:r>
      <w:r w:rsidRPr="000176D3">
        <w:rPr>
          <w:rFonts w:ascii="Tahoma" w:hAnsi="Tahoma" w:cs="Tahoma"/>
          <w:spacing w:val="-2"/>
        </w:rPr>
        <w:t xml:space="preserve"> en el fallo opugnado</w:t>
      </w:r>
      <w:r w:rsidRPr="000176D3">
        <w:rPr>
          <w:rFonts w:ascii="Tahoma" w:hAnsi="Tahoma" w:cs="Tahoma"/>
          <w:i/>
          <w:spacing w:val="-2"/>
        </w:rPr>
        <w:t xml:space="preserve">, </w:t>
      </w:r>
      <w:r w:rsidRPr="000176D3">
        <w:rPr>
          <w:rFonts w:ascii="Tahoma" w:hAnsi="Tahoma" w:cs="Tahoma"/>
          <w:spacing w:val="-2"/>
        </w:rPr>
        <w:t xml:space="preserve">no tuvo lugar una irregularidad que viciara de nulidad la actuación procesal por contrariar el debido proceso, porque la Defensa supo superar ese obstáculo </w:t>
      </w:r>
      <w:r w:rsidR="00514CCD" w:rsidRPr="000176D3">
        <w:rPr>
          <w:rFonts w:ascii="Tahoma" w:hAnsi="Tahoma" w:cs="Tahoma"/>
          <w:spacing w:val="-2"/>
        </w:rPr>
        <w:t>al entender en qué</w:t>
      </w:r>
      <w:r w:rsidR="004F665E" w:rsidRPr="000176D3">
        <w:rPr>
          <w:rFonts w:ascii="Tahoma" w:hAnsi="Tahoma" w:cs="Tahoma"/>
          <w:spacing w:val="-2"/>
        </w:rPr>
        <w:t xml:space="preserve"> se fundamentó el juicio de responsabilidad criminal pregonado en contra de los acusados, lo que a su vez le permitió proponer en las sendas alzadas unas tesis con las que refutaban lo burdamente resuelto y decidido por la titular del Juzgado de primer nivel. </w:t>
      </w:r>
    </w:p>
    <w:p w14:paraId="5E8DF464" w14:textId="77777777" w:rsidR="004F665E" w:rsidRPr="000176D3" w:rsidRDefault="004F665E" w:rsidP="00D40DDC">
      <w:pPr>
        <w:spacing w:after="0" w:line="276" w:lineRule="auto"/>
        <w:jc w:val="both"/>
        <w:rPr>
          <w:rFonts w:ascii="Tahoma" w:hAnsi="Tahoma" w:cs="Tahoma"/>
          <w:spacing w:val="-2"/>
        </w:rPr>
      </w:pPr>
    </w:p>
    <w:p w14:paraId="06E580B1" w14:textId="77777777" w:rsidR="00A62C13" w:rsidRPr="000176D3" w:rsidRDefault="004F665E" w:rsidP="00D40DDC">
      <w:pPr>
        <w:spacing w:after="0" w:line="276" w:lineRule="auto"/>
        <w:jc w:val="both"/>
        <w:rPr>
          <w:rFonts w:ascii="Tahoma" w:hAnsi="Tahoma" w:cs="Tahoma"/>
          <w:spacing w:val="-2"/>
        </w:rPr>
      </w:pPr>
      <w:r w:rsidRPr="000176D3">
        <w:rPr>
          <w:rFonts w:ascii="Tahoma" w:hAnsi="Tahoma" w:cs="Tahoma"/>
          <w:spacing w:val="-2"/>
        </w:rPr>
        <w:t xml:space="preserve">Siendo </w:t>
      </w:r>
      <w:r w:rsidR="001008D8" w:rsidRPr="000176D3">
        <w:rPr>
          <w:rFonts w:ascii="Tahoma" w:hAnsi="Tahoma" w:cs="Tahoma"/>
          <w:spacing w:val="-2"/>
        </w:rPr>
        <w:t>así</w:t>
      </w:r>
      <w:r w:rsidRPr="000176D3">
        <w:rPr>
          <w:rFonts w:ascii="Tahoma" w:hAnsi="Tahoma" w:cs="Tahoma"/>
          <w:spacing w:val="-2"/>
        </w:rPr>
        <w:t xml:space="preserve"> las cosas, al encontrarnos en presencia de una hipótesis de argumentación precaria, </w:t>
      </w:r>
      <w:r w:rsidR="003C4D6C" w:rsidRPr="000176D3">
        <w:rPr>
          <w:rFonts w:ascii="Tahoma" w:hAnsi="Tahoma" w:cs="Tahoma"/>
          <w:spacing w:val="-2"/>
        </w:rPr>
        <w:t xml:space="preserve">no tuvo lugar una vulneración del debido proceso, razón por la que </w:t>
      </w:r>
      <w:r w:rsidRPr="000176D3">
        <w:rPr>
          <w:rFonts w:ascii="Tahoma" w:hAnsi="Tahoma" w:cs="Tahoma"/>
          <w:spacing w:val="-2"/>
        </w:rPr>
        <w:t xml:space="preserve">la Sala, acorde con lo hasta ahora dicho, se abstendrá de declarar la nulidad de la actuación </w:t>
      </w:r>
      <w:r w:rsidR="00A62C13" w:rsidRPr="000176D3">
        <w:rPr>
          <w:rFonts w:ascii="Tahoma" w:hAnsi="Tahoma" w:cs="Tahoma"/>
          <w:spacing w:val="-2"/>
        </w:rPr>
        <w:t>procesal</w:t>
      </w:r>
      <w:r w:rsidR="00514CCD" w:rsidRPr="000176D3">
        <w:rPr>
          <w:rFonts w:ascii="Tahoma" w:hAnsi="Tahoma" w:cs="Tahoma"/>
          <w:spacing w:val="-2"/>
        </w:rPr>
        <w:t>,</w:t>
      </w:r>
      <w:r w:rsidR="00A62C13" w:rsidRPr="000176D3">
        <w:rPr>
          <w:rFonts w:ascii="Tahoma" w:hAnsi="Tahoma" w:cs="Tahoma"/>
          <w:spacing w:val="-2"/>
        </w:rPr>
        <w:t xml:space="preserve"> no sin antes hacerle un fuerte llamado de atención a la Jueza </w:t>
      </w:r>
      <w:r w:rsidR="00A62C13" w:rsidRPr="000176D3">
        <w:rPr>
          <w:rFonts w:ascii="Tahoma" w:hAnsi="Tahoma" w:cs="Tahoma"/>
          <w:i/>
          <w:spacing w:val="-2"/>
        </w:rPr>
        <w:t>A quo</w:t>
      </w:r>
      <w:r w:rsidR="00A62C13" w:rsidRPr="000176D3">
        <w:rPr>
          <w:rFonts w:ascii="Tahoma" w:hAnsi="Tahoma" w:cs="Tahoma"/>
          <w:spacing w:val="-2"/>
        </w:rPr>
        <w:t xml:space="preserve"> para que a futuro </w:t>
      </w:r>
      <w:r w:rsidR="003C4D6C" w:rsidRPr="000176D3">
        <w:rPr>
          <w:rFonts w:ascii="Tahoma" w:hAnsi="Tahoma" w:cs="Tahoma"/>
          <w:spacing w:val="-2"/>
        </w:rPr>
        <w:t>s</w:t>
      </w:r>
      <w:r w:rsidR="00A62C13" w:rsidRPr="000176D3">
        <w:rPr>
          <w:rFonts w:ascii="Tahoma" w:hAnsi="Tahoma" w:cs="Tahoma"/>
          <w:spacing w:val="-2"/>
        </w:rPr>
        <w:t>e abstenga de incurrir en comportamientos como el que ahora se le reprocha</w:t>
      </w:r>
      <w:r w:rsidR="00514CCD" w:rsidRPr="000176D3">
        <w:rPr>
          <w:rFonts w:ascii="Tahoma" w:hAnsi="Tahoma" w:cs="Tahoma"/>
          <w:spacing w:val="-2"/>
        </w:rPr>
        <w:t>,</w:t>
      </w:r>
      <w:r w:rsidR="00A62C13" w:rsidRPr="000176D3">
        <w:rPr>
          <w:rFonts w:ascii="Tahoma" w:hAnsi="Tahoma" w:cs="Tahoma"/>
          <w:spacing w:val="-2"/>
        </w:rPr>
        <w:t xml:space="preserve"> relacionados con la precaria motivación de las providencias judiciales</w:t>
      </w:r>
      <w:r w:rsidR="0017519C" w:rsidRPr="000176D3">
        <w:rPr>
          <w:rFonts w:ascii="Tahoma" w:hAnsi="Tahoma" w:cs="Tahoma"/>
          <w:spacing w:val="-2"/>
        </w:rPr>
        <w:t xml:space="preserve">, lo </w:t>
      </w:r>
      <w:r w:rsidR="0017519C" w:rsidRPr="000176D3">
        <w:rPr>
          <w:rFonts w:ascii="Tahoma" w:hAnsi="Tahoma" w:cs="Tahoma"/>
          <w:spacing w:val="-2"/>
        </w:rPr>
        <w:lastRenderedPageBreak/>
        <w:t>cual, de una u otra forma</w:t>
      </w:r>
      <w:r w:rsidR="00514CCD" w:rsidRPr="000176D3">
        <w:rPr>
          <w:rFonts w:ascii="Tahoma" w:hAnsi="Tahoma" w:cs="Tahoma"/>
          <w:spacing w:val="-2"/>
        </w:rPr>
        <w:t>,</w:t>
      </w:r>
      <w:r w:rsidR="0017519C" w:rsidRPr="000176D3">
        <w:rPr>
          <w:rFonts w:ascii="Tahoma" w:hAnsi="Tahoma" w:cs="Tahoma"/>
          <w:spacing w:val="-2"/>
        </w:rPr>
        <w:t xml:space="preserve"> podría constituir en un atentado en contra del debido proceso</w:t>
      </w:r>
      <w:r w:rsidR="00A62C13" w:rsidRPr="000176D3">
        <w:rPr>
          <w:rFonts w:ascii="Tahoma" w:hAnsi="Tahoma" w:cs="Tahoma"/>
          <w:spacing w:val="-2"/>
        </w:rPr>
        <w:t xml:space="preserve">.  </w:t>
      </w:r>
    </w:p>
    <w:p w14:paraId="2D86AA0B" w14:textId="77777777" w:rsidR="00A62C13" w:rsidRPr="000176D3" w:rsidRDefault="00A62C13" w:rsidP="00D40DDC">
      <w:pPr>
        <w:spacing w:after="0" w:line="276" w:lineRule="auto"/>
        <w:jc w:val="both"/>
        <w:rPr>
          <w:rFonts w:ascii="Tahoma" w:hAnsi="Tahoma" w:cs="Tahoma"/>
          <w:spacing w:val="-2"/>
        </w:rPr>
      </w:pPr>
    </w:p>
    <w:p w14:paraId="22363420" w14:textId="77777777" w:rsidR="001008D8" w:rsidRPr="000176D3" w:rsidRDefault="004F665E" w:rsidP="00D40DDC">
      <w:pPr>
        <w:spacing w:after="0" w:line="276" w:lineRule="auto"/>
        <w:jc w:val="both"/>
        <w:rPr>
          <w:rFonts w:ascii="Tahoma" w:hAnsi="Tahoma" w:cs="Tahoma"/>
          <w:spacing w:val="-2"/>
        </w:rPr>
      </w:pPr>
      <w:r w:rsidRPr="000176D3">
        <w:rPr>
          <w:rFonts w:ascii="Tahoma" w:hAnsi="Tahoma" w:cs="Tahoma"/>
          <w:b/>
          <w:spacing w:val="-2"/>
        </w:rPr>
        <w:t xml:space="preserve">2. Los yerros de apreciación probatoria. </w:t>
      </w:r>
      <w:r w:rsidR="001001E9" w:rsidRPr="000176D3">
        <w:rPr>
          <w:rFonts w:ascii="Tahoma" w:hAnsi="Tahoma" w:cs="Tahoma"/>
          <w:b/>
          <w:spacing w:val="-2"/>
        </w:rPr>
        <w:t xml:space="preserve"> </w:t>
      </w:r>
    </w:p>
    <w:p w14:paraId="147A7815" w14:textId="77777777" w:rsidR="001008D8" w:rsidRPr="000176D3" w:rsidRDefault="001008D8" w:rsidP="00D40DDC">
      <w:pPr>
        <w:spacing w:after="0" w:line="276" w:lineRule="auto"/>
        <w:jc w:val="both"/>
        <w:rPr>
          <w:rFonts w:ascii="Tahoma" w:hAnsi="Tahoma" w:cs="Tahoma"/>
          <w:spacing w:val="-2"/>
        </w:rPr>
      </w:pPr>
    </w:p>
    <w:p w14:paraId="54805FAC" w14:textId="3009BD8C" w:rsidR="00141FCA" w:rsidRPr="000176D3" w:rsidRDefault="001008D8" w:rsidP="00D40DDC">
      <w:pPr>
        <w:spacing w:after="0" w:line="276" w:lineRule="auto"/>
        <w:jc w:val="both"/>
        <w:rPr>
          <w:rFonts w:ascii="Tahoma" w:hAnsi="Tahoma" w:cs="Tahoma"/>
          <w:spacing w:val="-2"/>
        </w:rPr>
      </w:pPr>
      <w:r w:rsidRPr="000176D3">
        <w:rPr>
          <w:rFonts w:ascii="Tahoma" w:hAnsi="Tahoma" w:cs="Tahoma"/>
          <w:spacing w:val="-2"/>
        </w:rPr>
        <w:t>Los reproches formulados por los recurrentes en contra de</w:t>
      </w:r>
      <w:r w:rsidR="00DC02F4" w:rsidRPr="000176D3">
        <w:rPr>
          <w:rFonts w:ascii="Tahoma" w:hAnsi="Tahoma" w:cs="Tahoma"/>
          <w:spacing w:val="-2"/>
        </w:rPr>
        <w:t xml:space="preserve"> </w:t>
      </w:r>
      <w:r w:rsidRPr="000176D3">
        <w:rPr>
          <w:rFonts w:ascii="Tahoma" w:hAnsi="Tahoma" w:cs="Tahoma"/>
          <w:spacing w:val="-2"/>
        </w:rPr>
        <w:t>l</w:t>
      </w:r>
      <w:r w:rsidR="00DC02F4" w:rsidRPr="000176D3">
        <w:rPr>
          <w:rFonts w:ascii="Tahoma" w:hAnsi="Tahoma" w:cs="Tahoma"/>
          <w:spacing w:val="-2"/>
        </w:rPr>
        <w:t>a</w:t>
      </w:r>
      <w:r w:rsidRPr="000176D3">
        <w:rPr>
          <w:rFonts w:ascii="Tahoma" w:hAnsi="Tahoma" w:cs="Tahoma"/>
          <w:spacing w:val="-2"/>
        </w:rPr>
        <w:t xml:space="preserve"> </w:t>
      </w:r>
      <w:r w:rsidR="00DC02F4" w:rsidRPr="000176D3">
        <w:rPr>
          <w:rFonts w:ascii="Tahoma" w:hAnsi="Tahoma" w:cs="Tahoma"/>
          <w:spacing w:val="-2"/>
        </w:rPr>
        <w:t>sentencia confutada</w:t>
      </w:r>
      <w:r w:rsidR="00514CCD" w:rsidRPr="000176D3">
        <w:rPr>
          <w:rFonts w:ascii="Tahoma" w:hAnsi="Tahoma" w:cs="Tahoma"/>
          <w:spacing w:val="-2"/>
        </w:rPr>
        <w:t>,</w:t>
      </w:r>
      <w:r w:rsidRPr="000176D3">
        <w:rPr>
          <w:rFonts w:ascii="Tahoma" w:hAnsi="Tahoma" w:cs="Tahoma"/>
          <w:spacing w:val="-2"/>
        </w:rPr>
        <w:t xml:space="preserve"> se fundamentaron en cuestionar el grado de credibilidad que en el fallo de primer nivel se le concedió al testimonio absuelto por el ciudadano CRISTIAN GUARÍN LADINO, porque en sentir de los recurrentes</w:t>
      </w:r>
      <w:r w:rsidR="00514CCD" w:rsidRPr="000176D3">
        <w:rPr>
          <w:rFonts w:ascii="Tahoma" w:hAnsi="Tahoma" w:cs="Tahoma"/>
          <w:spacing w:val="-2"/>
        </w:rPr>
        <w:t>,</w:t>
      </w:r>
      <w:r w:rsidRPr="000176D3">
        <w:rPr>
          <w:rFonts w:ascii="Tahoma" w:hAnsi="Tahoma" w:cs="Tahoma"/>
          <w:spacing w:val="-2"/>
        </w:rPr>
        <w:t xml:space="preserve"> el Juzgado </w:t>
      </w:r>
      <w:r w:rsidR="00DC02F4" w:rsidRPr="000176D3">
        <w:rPr>
          <w:rFonts w:ascii="Tahoma" w:hAnsi="Tahoma" w:cs="Tahoma"/>
          <w:i/>
          <w:spacing w:val="-2"/>
        </w:rPr>
        <w:t xml:space="preserve">A quo </w:t>
      </w:r>
      <w:r w:rsidR="004045DF" w:rsidRPr="000176D3">
        <w:rPr>
          <w:rFonts w:ascii="Tahoma" w:hAnsi="Tahoma" w:cs="Tahoma"/>
          <w:spacing w:val="-2"/>
        </w:rPr>
        <w:t xml:space="preserve">no tuvo en cuenta </w:t>
      </w:r>
      <w:r w:rsidR="0017519C" w:rsidRPr="000176D3">
        <w:rPr>
          <w:rFonts w:ascii="Tahoma" w:hAnsi="Tahoma" w:cs="Tahoma"/>
          <w:spacing w:val="-2"/>
        </w:rPr>
        <w:t xml:space="preserve">la existencia de un mar de dudas en </w:t>
      </w:r>
      <w:r w:rsidR="004564F0" w:rsidRPr="000176D3">
        <w:rPr>
          <w:rFonts w:ascii="Tahoma" w:hAnsi="Tahoma" w:cs="Tahoma"/>
          <w:spacing w:val="-2"/>
        </w:rPr>
        <w:t>el que</w:t>
      </w:r>
      <w:r w:rsidR="0017519C" w:rsidRPr="000176D3">
        <w:rPr>
          <w:rFonts w:ascii="Tahoma" w:hAnsi="Tahoma" w:cs="Tahoma"/>
          <w:spacing w:val="-2"/>
        </w:rPr>
        <w:t xml:space="preserve"> zozobra</w:t>
      </w:r>
      <w:r w:rsidR="00DC02F4" w:rsidRPr="000176D3">
        <w:rPr>
          <w:rFonts w:ascii="Tahoma" w:hAnsi="Tahoma" w:cs="Tahoma"/>
          <w:spacing w:val="-2"/>
        </w:rPr>
        <w:t>ba</w:t>
      </w:r>
      <w:r w:rsidR="0017519C" w:rsidRPr="000176D3">
        <w:rPr>
          <w:rFonts w:ascii="Tahoma" w:hAnsi="Tahoma" w:cs="Tahoma"/>
          <w:spacing w:val="-2"/>
        </w:rPr>
        <w:t xml:space="preserve"> la credibilidad de testigo de marras, porque: a) E</w:t>
      </w:r>
      <w:r w:rsidRPr="000176D3">
        <w:rPr>
          <w:rFonts w:ascii="Tahoma" w:hAnsi="Tahoma" w:cs="Tahoma"/>
          <w:spacing w:val="-2"/>
        </w:rPr>
        <w:t>n el proceso no existían</w:t>
      </w:r>
      <w:r w:rsidR="000E3B40" w:rsidRPr="000176D3">
        <w:rPr>
          <w:rFonts w:ascii="Tahoma" w:hAnsi="Tahoma" w:cs="Tahoma"/>
          <w:spacing w:val="-2"/>
        </w:rPr>
        <w:t xml:space="preserve"> pruebas que corroboraran que el testigo </w:t>
      </w:r>
      <w:r w:rsidR="0017519C" w:rsidRPr="000176D3">
        <w:rPr>
          <w:rFonts w:ascii="Tahoma" w:hAnsi="Tahoma" w:cs="Tahoma"/>
          <w:spacing w:val="-2"/>
        </w:rPr>
        <w:t>hubiese sido visto en el sitio en el que ocurrieron los hechos; b) Se desconoció que se estaba en presencia de un testigo contradictorio, inconsistente e incoherente</w:t>
      </w:r>
      <w:r w:rsidR="00514CCD" w:rsidRPr="000176D3">
        <w:rPr>
          <w:rFonts w:ascii="Tahoma" w:hAnsi="Tahoma" w:cs="Tahoma"/>
          <w:spacing w:val="-2"/>
        </w:rPr>
        <w:t>,</w:t>
      </w:r>
      <w:r w:rsidR="0017519C" w:rsidRPr="000176D3">
        <w:rPr>
          <w:rFonts w:ascii="Tahoma" w:hAnsi="Tahoma" w:cs="Tahoma"/>
          <w:spacing w:val="-2"/>
        </w:rPr>
        <w:t xml:space="preserve"> qui</w:t>
      </w:r>
      <w:r w:rsidR="00514CCD" w:rsidRPr="000176D3">
        <w:rPr>
          <w:rFonts w:ascii="Tahoma" w:hAnsi="Tahoma" w:cs="Tahoma"/>
          <w:spacing w:val="-2"/>
        </w:rPr>
        <w:t>en de manera acomodaticia cambió</w:t>
      </w:r>
      <w:r w:rsidR="0017519C" w:rsidRPr="000176D3">
        <w:rPr>
          <w:rFonts w:ascii="Tahoma" w:hAnsi="Tahoma" w:cs="Tahoma"/>
          <w:spacing w:val="-2"/>
        </w:rPr>
        <w:t xml:space="preserve"> las versiones que con antelación había absuelto en una entrevista en la que expuso la forma como ocurrieron los hechos; c) No se tuvo en cuenta que las evidencias fotográficas del sitio de los hechos </w:t>
      </w:r>
      <w:r w:rsidR="004045DF" w:rsidRPr="000176D3">
        <w:rPr>
          <w:rFonts w:ascii="Tahoma" w:hAnsi="Tahoma" w:cs="Tahoma"/>
          <w:spacing w:val="-2"/>
        </w:rPr>
        <w:t>carecían</w:t>
      </w:r>
      <w:r w:rsidR="004564F0" w:rsidRPr="000176D3">
        <w:rPr>
          <w:rFonts w:ascii="Tahoma" w:hAnsi="Tahoma" w:cs="Tahoma"/>
          <w:spacing w:val="-2"/>
        </w:rPr>
        <w:t xml:space="preserve"> de la firma de quien suscribió</w:t>
      </w:r>
      <w:r w:rsidR="0017519C" w:rsidRPr="000176D3">
        <w:rPr>
          <w:rFonts w:ascii="Tahoma" w:hAnsi="Tahoma" w:cs="Tahoma"/>
          <w:spacing w:val="-2"/>
        </w:rPr>
        <w:t xml:space="preserve"> el informe de policía judicial; yerro que también se presentó en la diligencia de reconstrucción de los hechos, la cual </w:t>
      </w:r>
      <w:r w:rsidR="004045DF" w:rsidRPr="000176D3">
        <w:rPr>
          <w:rFonts w:ascii="Tahoma" w:hAnsi="Tahoma" w:cs="Tahoma"/>
          <w:spacing w:val="-2"/>
        </w:rPr>
        <w:t xml:space="preserve">no </w:t>
      </w:r>
      <w:r w:rsidR="004564F0" w:rsidRPr="000176D3">
        <w:rPr>
          <w:rFonts w:ascii="Tahoma" w:hAnsi="Tahoma" w:cs="Tahoma"/>
          <w:spacing w:val="-2"/>
        </w:rPr>
        <w:t>tenía</w:t>
      </w:r>
      <w:r w:rsidR="004045DF" w:rsidRPr="000176D3">
        <w:rPr>
          <w:rFonts w:ascii="Tahoma" w:hAnsi="Tahoma" w:cs="Tahoma"/>
          <w:spacing w:val="-2"/>
        </w:rPr>
        <w:t xml:space="preserve"> </w:t>
      </w:r>
      <w:r w:rsidR="0017519C" w:rsidRPr="000176D3">
        <w:rPr>
          <w:rFonts w:ascii="Tahoma" w:hAnsi="Tahoma" w:cs="Tahoma"/>
          <w:spacing w:val="-2"/>
        </w:rPr>
        <w:t>la firma del testigo</w:t>
      </w:r>
      <w:r w:rsidR="004045DF" w:rsidRPr="000176D3">
        <w:rPr>
          <w:rFonts w:ascii="Tahoma" w:hAnsi="Tahoma" w:cs="Tahoma"/>
          <w:spacing w:val="-2"/>
        </w:rPr>
        <w:t xml:space="preserve">; d) Desde el asadero </w:t>
      </w:r>
      <w:r w:rsidR="004045DF" w:rsidRPr="000176D3">
        <w:rPr>
          <w:rFonts w:ascii="Tahoma" w:hAnsi="Tahoma" w:cs="Tahoma"/>
          <w:i/>
          <w:spacing w:val="-2"/>
        </w:rPr>
        <w:t xml:space="preserve">“el Sabroso”, </w:t>
      </w:r>
      <w:r w:rsidR="004045DF" w:rsidRPr="000176D3">
        <w:rPr>
          <w:rFonts w:ascii="Tahoma" w:hAnsi="Tahoma" w:cs="Tahoma"/>
          <w:spacing w:val="-2"/>
        </w:rPr>
        <w:t xml:space="preserve">sitio en donde el testigo supuestamente dijo que se encontraba, no se podía percibir el teatro de los acontecimientos, y pese a ello el testigo </w:t>
      </w:r>
      <w:r w:rsidR="004564F0" w:rsidRPr="000176D3">
        <w:rPr>
          <w:rFonts w:ascii="Tahoma" w:hAnsi="Tahoma" w:cs="Tahoma"/>
          <w:spacing w:val="-2"/>
        </w:rPr>
        <w:t>expresó</w:t>
      </w:r>
      <w:r w:rsidR="004045DF" w:rsidRPr="000176D3">
        <w:rPr>
          <w:rFonts w:ascii="Tahoma" w:hAnsi="Tahoma" w:cs="Tahoma"/>
          <w:spacing w:val="-2"/>
        </w:rPr>
        <w:t xml:space="preserve"> que pudo presenciar cuando los asesinos ultimaron a balazos a la víctima; e) La versión del testigo respecto a que cuando la víctima fue asesinada estaba afuera </w:t>
      </w:r>
      <w:r w:rsidR="00141FCA" w:rsidRPr="000176D3">
        <w:rPr>
          <w:rFonts w:ascii="Tahoma" w:hAnsi="Tahoma" w:cs="Tahoma"/>
          <w:spacing w:val="-2"/>
        </w:rPr>
        <w:t xml:space="preserve">de su casa </w:t>
      </w:r>
      <w:r w:rsidR="004045DF" w:rsidRPr="000176D3">
        <w:rPr>
          <w:rFonts w:ascii="Tahoma" w:hAnsi="Tahoma" w:cs="Tahoma"/>
          <w:spacing w:val="-2"/>
        </w:rPr>
        <w:t>en compañía de una mujer y de un infante, es desvirtuada por el testimonio de la madre del hoy óbito, LUZ MARY CASAS, quien adujo que cuando ocurrió el homicidio su nuera, JENNIFER TATIANA VILLEGAS, s</w:t>
      </w:r>
      <w:r w:rsidR="00D40DDC" w:rsidRPr="000176D3">
        <w:rPr>
          <w:rFonts w:ascii="Tahoma" w:hAnsi="Tahoma" w:cs="Tahoma"/>
          <w:spacing w:val="-2"/>
        </w:rPr>
        <w:t>e encontraba dentro de la casa.</w:t>
      </w:r>
    </w:p>
    <w:p w14:paraId="00B97C94" w14:textId="77777777" w:rsidR="00D40DDC" w:rsidRPr="000176D3" w:rsidRDefault="00D40DDC" w:rsidP="00D40DDC">
      <w:pPr>
        <w:spacing w:after="0" w:line="276" w:lineRule="auto"/>
        <w:jc w:val="both"/>
        <w:rPr>
          <w:rFonts w:ascii="Tahoma" w:hAnsi="Tahoma" w:cs="Tahoma"/>
          <w:spacing w:val="-2"/>
        </w:rPr>
      </w:pPr>
    </w:p>
    <w:p w14:paraId="5BE333E2" w14:textId="77777777" w:rsidR="000E3B40" w:rsidRPr="000176D3" w:rsidRDefault="00141FCA" w:rsidP="00D40DDC">
      <w:pPr>
        <w:spacing w:after="0" w:line="276" w:lineRule="auto"/>
        <w:jc w:val="both"/>
        <w:rPr>
          <w:rFonts w:ascii="Tahoma" w:hAnsi="Tahoma" w:cs="Tahoma"/>
          <w:spacing w:val="-2"/>
        </w:rPr>
      </w:pPr>
      <w:r w:rsidRPr="000176D3">
        <w:rPr>
          <w:rFonts w:ascii="Tahoma" w:hAnsi="Tahoma" w:cs="Tahoma"/>
          <w:spacing w:val="-2"/>
        </w:rPr>
        <w:t xml:space="preserve">Frente a los anteriores cuestionamientos formulados por los recurrentes, la Sala desde ya </w:t>
      </w:r>
      <w:r w:rsidR="004564F0" w:rsidRPr="000176D3">
        <w:rPr>
          <w:rFonts w:ascii="Tahoma" w:hAnsi="Tahoma" w:cs="Tahoma"/>
          <w:spacing w:val="-2"/>
        </w:rPr>
        <w:t>dirá</w:t>
      </w:r>
      <w:r w:rsidRPr="000176D3">
        <w:rPr>
          <w:rFonts w:ascii="Tahoma" w:hAnsi="Tahoma" w:cs="Tahoma"/>
          <w:spacing w:val="-2"/>
        </w:rPr>
        <w:t xml:space="preserve"> que no le asiste la razón </w:t>
      </w:r>
      <w:r w:rsidR="004564F0" w:rsidRPr="000176D3">
        <w:rPr>
          <w:rFonts w:ascii="Tahoma" w:hAnsi="Tahoma" w:cs="Tahoma"/>
          <w:spacing w:val="-2"/>
        </w:rPr>
        <w:t>a los apelantes</w:t>
      </w:r>
      <w:r w:rsidR="004C421A" w:rsidRPr="000176D3">
        <w:rPr>
          <w:rFonts w:ascii="Tahoma" w:hAnsi="Tahoma" w:cs="Tahoma"/>
          <w:spacing w:val="-2"/>
        </w:rPr>
        <w:t>,</w:t>
      </w:r>
      <w:r w:rsidR="004564F0" w:rsidRPr="000176D3">
        <w:rPr>
          <w:rFonts w:ascii="Tahoma" w:hAnsi="Tahoma" w:cs="Tahoma"/>
          <w:spacing w:val="-2"/>
        </w:rPr>
        <w:t xml:space="preserve"> </w:t>
      </w:r>
      <w:r w:rsidRPr="000176D3">
        <w:rPr>
          <w:rFonts w:ascii="Tahoma" w:hAnsi="Tahoma" w:cs="Tahoma"/>
          <w:spacing w:val="-2"/>
        </w:rPr>
        <w:t>por cuanto de un análisis del testimonio absuelto por el ciudadano CRISTIAN GUARÍN LADINO</w:t>
      </w:r>
      <w:r w:rsidR="004C421A" w:rsidRPr="000176D3">
        <w:rPr>
          <w:rFonts w:ascii="Tahoma" w:hAnsi="Tahoma" w:cs="Tahoma"/>
          <w:spacing w:val="-2"/>
        </w:rPr>
        <w:t>,</w:t>
      </w:r>
      <w:r w:rsidR="007E04F1" w:rsidRPr="000176D3">
        <w:rPr>
          <w:rFonts w:ascii="Tahoma" w:hAnsi="Tahoma" w:cs="Tahoma"/>
          <w:spacing w:val="-2"/>
        </w:rPr>
        <w:t xml:space="preserve"> </w:t>
      </w:r>
      <w:r w:rsidR="004564F0" w:rsidRPr="000176D3">
        <w:rPr>
          <w:rFonts w:ascii="Tahoma" w:hAnsi="Tahoma" w:cs="Tahoma"/>
          <w:spacing w:val="-2"/>
        </w:rPr>
        <w:t xml:space="preserve">se desprende que se está en presencia de un testigo que ofreció un relato claro, </w:t>
      </w:r>
      <w:r w:rsidR="00A2378E" w:rsidRPr="000176D3">
        <w:rPr>
          <w:rFonts w:ascii="Tahoma" w:hAnsi="Tahoma" w:cs="Tahoma"/>
          <w:spacing w:val="-2"/>
        </w:rPr>
        <w:t xml:space="preserve">plausible, hilvanado, </w:t>
      </w:r>
      <w:r w:rsidR="004564F0" w:rsidRPr="000176D3">
        <w:rPr>
          <w:rFonts w:ascii="Tahoma" w:hAnsi="Tahoma" w:cs="Tahoma"/>
          <w:spacing w:val="-2"/>
        </w:rPr>
        <w:t xml:space="preserve">conciso, coherente y no contradictorio, en el que expuso las razones y las circunstancias de tiempo, modo y lugar respecto de cómo </w:t>
      </w:r>
      <w:r w:rsidR="00A2378E" w:rsidRPr="000176D3">
        <w:rPr>
          <w:rFonts w:ascii="Tahoma" w:hAnsi="Tahoma" w:cs="Tahoma"/>
          <w:spacing w:val="-2"/>
        </w:rPr>
        <w:t>presenció</w:t>
      </w:r>
      <w:r w:rsidR="004564F0" w:rsidRPr="000176D3">
        <w:rPr>
          <w:rFonts w:ascii="Tahoma" w:hAnsi="Tahoma" w:cs="Tahoma"/>
          <w:spacing w:val="-2"/>
        </w:rPr>
        <w:t xml:space="preserve"> el asesinato de quien en vida respondía por el nombre de JUAN DAVID ORTIZ CASAS. </w:t>
      </w:r>
    </w:p>
    <w:p w14:paraId="364A3C3E" w14:textId="77777777" w:rsidR="004564F0" w:rsidRPr="000176D3" w:rsidRDefault="004564F0" w:rsidP="00D40DDC">
      <w:pPr>
        <w:spacing w:after="0" w:line="276" w:lineRule="auto"/>
        <w:jc w:val="both"/>
        <w:rPr>
          <w:rFonts w:ascii="Tahoma" w:hAnsi="Tahoma" w:cs="Tahoma"/>
          <w:spacing w:val="-2"/>
        </w:rPr>
      </w:pPr>
    </w:p>
    <w:p w14:paraId="58F5F9E1" w14:textId="77777777" w:rsidR="00A2378E" w:rsidRPr="000176D3" w:rsidRDefault="004564F0" w:rsidP="00D40DDC">
      <w:pPr>
        <w:spacing w:after="0" w:line="276" w:lineRule="auto"/>
        <w:jc w:val="both"/>
        <w:rPr>
          <w:rFonts w:ascii="Tahoma" w:hAnsi="Tahoma" w:cs="Tahoma"/>
          <w:spacing w:val="-2"/>
        </w:rPr>
      </w:pPr>
      <w:r w:rsidRPr="000176D3">
        <w:rPr>
          <w:rFonts w:ascii="Tahoma" w:hAnsi="Tahoma" w:cs="Tahoma"/>
          <w:spacing w:val="-2"/>
        </w:rPr>
        <w:t xml:space="preserve">Para poder llegar a la anterior conclusión, vemos que el testigo en el relato vertido en el juicio adujo que </w:t>
      </w:r>
      <w:r w:rsidR="00DB4EC2" w:rsidRPr="000176D3">
        <w:rPr>
          <w:rFonts w:ascii="Tahoma" w:hAnsi="Tahoma" w:cs="Tahoma"/>
          <w:spacing w:val="-2"/>
        </w:rPr>
        <w:t>la noche en la que ocurrieron</w:t>
      </w:r>
      <w:r w:rsidRPr="000176D3">
        <w:rPr>
          <w:rFonts w:ascii="Tahoma" w:hAnsi="Tahoma" w:cs="Tahoma"/>
          <w:spacing w:val="-2"/>
        </w:rPr>
        <w:t xml:space="preserve"> los hechos </w:t>
      </w:r>
      <w:r w:rsidR="00DC02F4" w:rsidRPr="000176D3">
        <w:rPr>
          <w:rFonts w:ascii="Tahoma" w:hAnsi="Tahoma" w:cs="Tahoma"/>
          <w:spacing w:val="-2"/>
        </w:rPr>
        <w:t xml:space="preserve">de sangre </w:t>
      </w:r>
      <w:r w:rsidRPr="000176D3">
        <w:rPr>
          <w:rFonts w:ascii="Tahoma" w:hAnsi="Tahoma" w:cs="Tahoma"/>
          <w:spacing w:val="-2"/>
        </w:rPr>
        <w:t xml:space="preserve">se encontraba por ese sector en busca de un asadero de pollos, </w:t>
      </w:r>
      <w:r w:rsidR="004C421A" w:rsidRPr="000176D3">
        <w:rPr>
          <w:rFonts w:ascii="Tahoma" w:hAnsi="Tahoma" w:cs="Tahoma"/>
          <w:spacing w:val="-2"/>
        </w:rPr>
        <w:t xml:space="preserve">porque </w:t>
      </w:r>
      <w:r w:rsidR="00DC02F4" w:rsidRPr="000176D3">
        <w:rPr>
          <w:rFonts w:ascii="Tahoma" w:hAnsi="Tahoma" w:cs="Tahoma"/>
          <w:spacing w:val="-2"/>
        </w:rPr>
        <w:t>su</w:t>
      </w:r>
      <w:r w:rsidRPr="000176D3">
        <w:rPr>
          <w:rFonts w:ascii="Tahoma" w:hAnsi="Tahoma" w:cs="Tahoma"/>
          <w:spacing w:val="-2"/>
        </w:rPr>
        <w:t xml:space="preserve"> cónyuge se había antojado comer pollo asado. Pero como quiera que no encontró quien vendiera </w:t>
      </w:r>
      <w:r w:rsidR="00AA2160" w:rsidRPr="000176D3">
        <w:rPr>
          <w:rFonts w:ascii="Tahoma" w:hAnsi="Tahoma" w:cs="Tahoma"/>
          <w:spacing w:val="-2"/>
        </w:rPr>
        <w:t>dicho platillo</w:t>
      </w:r>
      <w:r w:rsidRPr="000176D3">
        <w:rPr>
          <w:rFonts w:ascii="Tahoma" w:hAnsi="Tahoma" w:cs="Tahoma"/>
          <w:spacing w:val="-2"/>
        </w:rPr>
        <w:t xml:space="preserve">, acudió al local de comidas rápidas conocido como </w:t>
      </w:r>
      <w:r w:rsidRPr="000176D3">
        <w:rPr>
          <w:rFonts w:ascii="Tahoma" w:hAnsi="Tahoma" w:cs="Tahoma"/>
          <w:i/>
          <w:spacing w:val="-2"/>
        </w:rPr>
        <w:t>“el Sabroso”</w:t>
      </w:r>
      <w:r w:rsidRPr="000176D3">
        <w:rPr>
          <w:rFonts w:ascii="Tahoma" w:hAnsi="Tahoma" w:cs="Tahoma"/>
          <w:spacing w:val="-2"/>
        </w:rPr>
        <w:t xml:space="preserve"> para comprar un patacón relleno, y cuando estaba en esos menesteres se percat</w:t>
      </w:r>
      <w:r w:rsidR="00DB4EC2" w:rsidRPr="000176D3">
        <w:rPr>
          <w:rFonts w:ascii="Tahoma" w:hAnsi="Tahoma" w:cs="Tahoma"/>
          <w:spacing w:val="-2"/>
        </w:rPr>
        <w:t xml:space="preserve">ó de la presencia de los sujetos conocidos como </w:t>
      </w:r>
      <w:r w:rsidR="00DB4EC2" w:rsidRPr="000176D3">
        <w:rPr>
          <w:rFonts w:ascii="Tahoma" w:hAnsi="Tahoma" w:cs="Tahoma"/>
          <w:i/>
          <w:spacing w:val="-2"/>
        </w:rPr>
        <w:t>(A) “Tonono”</w:t>
      </w:r>
      <w:r w:rsidR="00DB4EC2" w:rsidRPr="000176D3">
        <w:rPr>
          <w:rFonts w:ascii="Tahoma" w:hAnsi="Tahoma" w:cs="Tahoma"/>
          <w:spacing w:val="-2"/>
        </w:rPr>
        <w:t xml:space="preserve"> y </w:t>
      </w:r>
      <w:r w:rsidR="00DB4EC2" w:rsidRPr="000176D3">
        <w:rPr>
          <w:rFonts w:ascii="Tahoma" w:hAnsi="Tahoma" w:cs="Tahoma"/>
          <w:i/>
          <w:spacing w:val="-2"/>
        </w:rPr>
        <w:t>(A) “el Bizco”</w:t>
      </w:r>
      <w:r w:rsidR="00DB4EC2" w:rsidRPr="000176D3">
        <w:rPr>
          <w:rFonts w:ascii="Tahoma" w:hAnsi="Tahoma" w:cs="Tahoma"/>
          <w:spacing w:val="-2"/>
        </w:rPr>
        <w:t xml:space="preserve">, a quienes conocía </w:t>
      </w:r>
      <w:r w:rsidR="00A2378E" w:rsidRPr="000176D3">
        <w:rPr>
          <w:rFonts w:ascii="Tahoma" w:hAnsi="Tahoma" w:cs="Tahoma"/>
          <w:spacing w:val="-2"/>
        </w:rPr>
        <w:t xml:space="preserve">respectivamente </w:t>
      </w:r>
      <w:r w:rsidR="00DB4EC2" w:rsidRPr="000176D3">
        <w:rPr>
          <w:rFonts w:ascii="Tahoma" w:hAnsi="Tahoma" w:cs="Tahoma"/>
          <w:spacing w:val="-2"/>
        </w:rPr>
        <w:t xml:space="preserve">desde </w:t>
      </w:r>
      <w:r w:rsidR="00A2378E" w:rsidRPr="000176D3">
        <w:rPr>
          <w:rFonts w:ascii="Tahoma" w:hAnsi="Tahoma" w:cs="Tahoma"/>
          <w:spacing w:val="-2"/>
        </w:rPr>
        <w:t>hacía</w:t>
      </w:r>
      <w:r w:rsidR="00DB4EC2" w:rsidRPr="000176D3">
        <w:rPr>
          <w:rFonts w:ascii="Tahoma" w:hAnsi="Tahoma" w:cs="Tahoma"/>
          <w:spacing w:val="-2"/>
        </w:rPr>
        <w:t xml:space="preserve"> un año y seis meses por ser vecinos de los barrios </w:t>
      </w:r>
      <w:r w:rsidR="00DB4EC2" w:rsidRPr="000176D3">
        <w:rPr>
          <w:rFonts w:ascii="Tahoma" w:hAnsi="Tahoma" w:cs="Tahoma"/>
          <w:i/>
          <w:spacing w:val="-2"/>
        </w:rPr>
        <w:t xml:space="preserve">“la Magdalena” </w:t>
      </w:r>
      <w:r w:rsidR="00DB4EC2" w:rsidRPr="000176D3">
        <w:rPr>
          <w:rFonts w:ascii="Tahoma" w:hAnsi="Tahoma" w:cs="Tahoma"/>
          <w:spacing w:val="-2"/>
        </w:rPr>
        <w:t xml:space="preserve">y </w:t>
      </w:r>
      <w:r w:rsidR="00DB4EC2" w:rsidRPr="000176D3">
        <w:rPr>
          <w:rFonts w:ascii="Tahoma" w:hAnsi="Tahoma" w:cs="Tahoma"/>
          <w:i/>
          <w:spacing w:val="-2"/>
        </w:rPr>
        <w:t xml:space="preserve">“el Progreso”, </w:t>
      </w:r>
      <w:r w:rsidR="00DB4EC2" w:rsidRPr="000176D3">
        <w:rPr>
          <w:rFonts w:ascii="Tahoma" w:hAnsi="Tahoma" w:cs="Tahoma"/>
          <w:spacing w:val="-2"/>
        </w:rPr>
        <w:t xml:space="preserve">los cuales se movilizaban en una motocicleta </w:t>
      </w:r>
      <w:r w:rsidR="00A2378E" w:rsidRPr="000176D3">
        <w:rPr>
          <w:rFonts w:ascii="Tahoma" w:hAnsi="Tahoma" w:cs="Tahoma"/>
          <w:spacing w:val="-2"/>
        </w:rPr>
        <w:t xml:space="preserve">piloteada por </w:t>
      </w:r>
      <w:r w:rsidR="00A2378E" w:rsidRPr="000176D3">
        <w:rPr>
          <w:rFonts w:ascii="Tahoma" w:hAnsi="Tahoma" w:cs="Tahoma"/>
          <w:i/>
          <w:spacing w:val="-2"/>
        </w:rPr>
        <w:t xml:space="preserve">(A) “el Bizco” </w:t>
      </w:r>
      <w:r w:rsidR="00DB4EC2" w:rsidRPr="000176D3">
        <w:rPr>
          <w:rFonts w:ascii="Tahoma" w:hAnsi="Tahoma" w:cs="Tahoma"/>
          <w:spacing w:val="-2"/>
        </w:rPr>
        <w:t xml:space="preserve">con la que ingresaron en la calle 14A. Al ver a esos personajes, </w:t>
      </w:r>
      <w:r w:rsidR="00A2378E" w:rsidRPr="000176D3">
        <w:rPr>
          <w:rFonts w:ascii="Tahoma" w:hAnsi="Tahoma" w:cs="Tahoma"/>
          <w:spacing w:val="-2"/>
        </w:rPr>
        <w:t xml:space="preserve">por </w:t>
      </w:r>
      <w:r w:rsidR="00DB4EC2" w:rsidRPr="000176D3">
        <w:rPr>
          <w:rFonts w:ascii="Tahoma" w:hAnsi="Tahoma" w:cs="Tahoma"/>
          <w:i/>
          <w:spacing w:val="-2"/>
        </w:rPr>
        <w:t xml:space="preserve">“malicia indígena” </w:t>
      </w:r>
      <w:r w:rsidR="00A2378E" w:rsidRPr="000176D3">
        <w:rPr>
          <w:rFonts w:ascii="Tahoma" w:hAnsi="Tahoma" w:cs="Tahoma"/>
          <w:spacing w:val="-2"/>
        </w:rPr>
        <w:t>le surgió</w:t>
      </w:r>
      <w:r w:rsidR="00DB4EC2" w:rsidRPr="000176D3">
        <w:rPr>
          <w:rFonts w:ascii="Tahoma" w:hAnsi="Tahoma" w:cs="Tahoma"/>
          <w:spacing w:val="-2"/>
        </w:rPr>
        <w:t xml:space="preserve"> </w:t>
      </w:r>
      <w:r w:rsidR="00A2378E" w:rsidRPr="000176D3">
        <w:rPr>
          <w:rFonts w:ascii="Tahoma" w:hAnsi="Tahoma" w:cs="Tahoma"/>
          <w:spacing w:val="-2"/>
        </w:rPr>
        <w:t>la sospecha</w:t>
      </w:r>
      <w:r w:rsidR="00DB4EC2" w:rsidRPr="000176D3">
        <w:rPr>
          <w:rFonts w:ascii="Tahoma" w:hAnsi="Tahoma" w:cs="Tahoma"/>
          <w:spacing w:val="-2"/>
        </w:rPr>
        <w:t xml:space="preserve"> que iban a </w:t>
      </w:r>
      <w:r w:rsidR="00DC02F4" w:rsidRPr="000176D3">
        <w:rPr>
          <w:rFonts w:ascii="Tahoma" w:hAnsi="Tahoma" w:cs="Tahoma"/>
          <w:spacing w:val="-2"/>
        </w:rPr>
        <w:t>hacer alguna maldad</w:t>
      </w:r>
      <w:r w:rsidR="00DB4EC2" w:rsidRPr="000176D3">
        <w:rPr>
          <w:rFonts w:ascii="Tahoma" w:hAnsi="Tahoma" w:cs="Tahoma"/>
          <w:spacing w:val="-2"/>
        </w:rPr>
        <w:t>,</w:t>
      </w:r>
      <w:r w:rsidR="00A2378E" w:rsidRPr="000176D3">
        <w:rPr>
          <w:rFonts w:ascii="Tahoma" w:hAnsi="Tahoma" w:cs="Tahoma"/>
          <w:spacing w:val="-2"/>
        </w:rPr>
        <w:t xml:space="preserve"> razón por la que decidió indagar lo que Ellos iban a hacer</w:t>
      </w:r>
      <w:r w:rsidR="00DC02F4" w:rsidRPr="000176D3">
        <w:rPr>
          <w:rFonts w:ascii="Tahoma" w:hAnsi="Tahoma" w:cs="Tahoma"/>
          <w:spacing w:val="-2"/>
        </w:rPr>
        <w:t>,</w:t>
      </w:r>
      <w:r w:rsidR="00A2378E" w:rsidRPr="000176D3">
        <w:rPr>
          <w:rFonts w:ascii="Tahoma" w:hAnsi="Tahoma" w:cs="Tahoma"/>
          <w:spacing w:val="-2"/>
        </w:rPr>
        <w:t xml:space="preserve"> por lo que </w:t>
      </w:r>
      <w:r w:rsidR="00DC02F4" w:rsidRPr="000176D3">
        <w:rPr>
          <w:rFonts w:ascii="Tahoma" w:hAnsi="Tahoma" w:cs="Tahoma"/>
          <w:spacing w:val="-2"/>
        </w:rPr>
        <w:t xml:space="preserve">se </w:t>
      </w:r>
      <w:r w:rsidR="00A2378E" w:rsidRPr="000176D3">
        <w:rPr>
          <w:rFonts w:ascii="Tahoma" w:hAnsi="Tahoma" w:cs="Tahoma"/>
          <w:spacing w:val="-2"/>
        </w:rPr>
        <w:t xml:space="preserve">desplazó desde el sitio en </w:t>
      </w:r>
      <w:r w:rsidR="00A2378E" w:rsidRPr="000176D3">
        <w:rPr>
          <w:rFonts w:ascii="Tahoma" w:hAnsi="Tahoma" w:cs="Tahoma"/>
          <w:spacing w:val="-2"/>
        </w:rPr>
        <w:lastRenderedPageBreak/>
        <w:t>donde se encontraba hacia la otra cuadra, y desde ahí, gracias al alumbrado público, pudo presencia</w:t>
      </w:r>
      <w:r w:rsidR="00DC02F4" w:rsidRPr="000176D3">
        <w:rPr>
          <w:rFonts w:ascii="Tahoma" w:hAnsi="Tahoma" w:cs="Tahoma"/>
          <w:spacing w:val="-2"/>
        </w:rPr>
        <w:t>r</w:t>
      </w:r>
      <w:r w:rsidR="00A2378E" w:rsidRPr="000176D3">
        <w:rPr>
          <w:rFonts w:ascii="Tahoma" w:hAnsi="Tahoma" w:cs="Tahoma"/>
          <w:spacing w:val="-2"/>
        </w:rPr>
        <w:t xml:space="preserve"> como </w:t>
      </w:r>
      <w:r w:rsidR="00A2378E" w:rsidRPr="000176D3">
        <w:rPr>
          <w:rFonts w:ascii="Tahoma" w:hAnsi="Tahoma" w:cs="Tahoma"/>
          <w:i/>
          <w:spacing w:val="-2"/>
        </w:rPr>
        <w:t>(A) “Tonono”</w:t>
      </w:r>
      <w:r w:rsidR="00A2378E" w:rsidRPr="000176D3">
        <w:rPr>
          <w:rFonts w:ascii="Tahoma" w:hAnsi="Tahoma" w:cs="Tahoma"/>
          <w:spacing w:val="-2"/>
        </w:rPr>
        <w:t xml:space="preserve"> se </w:t>
      </w:r>
      <w:r w:rsidR="00DC02F4" w:rsidRPr="000176D3">
        <w:rPr>
          <w:rFonts w:ascii="Tahoma" w:hAnsi="Tahoma" w:cs="Tahoma"/>
          <w:spacing w:val="-2"/>
        </w:rPr>
        <w:t>dirigió</w:t>
      </w:r>
      <w:r w:rsidR="00A2378E" w:rsidRPr="000176D3">
        <w:rPr>
          <w:rFonts w:ascii="Tahoma" w:hAnsi="Tahoma" w:cs="Tahoma"/>
          <w:spacing w:val="-2"/>
        </w:rPr>
        <w:t xml:space="preserve"> hacia una casa en cuyo anden se encontraba un sujeto en compañía de un niño y de una mujer, al cual en contra de su humanidad accionó varias veces un arma de fuego, para luego darse a la huida en la motocicleta por los alrededores de la casa de la cultura. </w:t>
      </w:r>
      <w:r w:rsidR="00DB4EC2" w:rsidRPr="000176D3">
        <w:rPr>
          <w:rFonts w:ascii="Tahoma" w:hAnsi="Tahoma" w:cs="Tahoma"/>
          <w:spacing w:val="-2"/>
        </w:rPr>
        <w:t xml:space="preserve"> </w:t>
      </w:r>
    </w:p>
    <w:p w14:paraId="6F800108" w14:textId="77777777" w:rsidR="00A2378E" w:rsidRPr="000176D3" w:rsidRDefault="00A2378E" w:rsidP="00D40DDC">
      <w:pPr>
        <w:spacing w:after="0" w:line="276" w:lineRule="auto"/>
        <w:jc w:val="both"/>
        <w:rPr>
          <w:rFonts w:ascii="Tahoma" w:hAnsi="Tahoma" w:cs="Tahoma"/>
          <w:spacing w:val="-2"/>
        </w:rPr>
      </w:pPr>
    </w:p>
    <w:p w14:paraId="1CB47703" w14:textId="77777777" w:rsidR="000E3B40" w:rsidRPr="000176D3" w:rsidRDefault="003B6447" w:rsidP="00D40DDC">
      <w:pPr>
        <w:spacing w:after="0" w:line="276" w:lineRule="auto"/>
        <w:jc w:val="both"/>
        <w:rPr>
          <w:rFonts w:ascii="Tahoma" w:hAnsi="Tahoma" w:cs="Tahoma"/>
          <w:spacing w:val="-2"/>
        </w:rPr>
      </w:pPr>
      <w:r w:rsidRPr="000176D3">
        <w:rPr>
          <w:rFonts w:ascii="Tahoma" w:hAnsi="Tahoma" w:cs="Tahoma"/>
          <w:spacing w:val="-2"/>
        </w:rPr>
        <w:t>A</w:t>
      </w:r>
      <w:r w:rsidR="00A2378E" w:rsidRPr="000176D3">
        <w:rPr>
          <w:rFonts w:ascii="Tahoma" w:hAnsi="Tahoma" w:cs="Tahoma"/>
          <w:spacing w:val="-2"/>
        </w:rPr>
        <w:t>l apreciar el testimonio absuelto por el ciudadano CRISTIAN GUARÍN LADINO</w:t>
      </w:r>
      <w:r w:rsidRPr="000176D3">
        <w:rPr>
          <w:rFonts w:ascii="Tahoma" w:hAnsi="Tahoma" w:cs="Tahoma"/>
          <w:spacing w:val="-2"/>
        </w:rPr>
        <w:t>, la Sala no encuentra mácula alguna que repercuta de manera negativa en la credibilidad de sus dichos</w:t>
      </w:r>
      <w:r w:rsidR="00945A9A" w:rsidRPr="000176D3">
        <w:rPr>
          <w:rFonts w:ascii="Tahoma" w:hAnsi="Tahoma" w:cs="Tahoma"/>
          <w:spacing w:val="-2"/>
        </w:rPr>
        <w:t>,</w:t>
      </w:r>
      <w:r w:rsidRPr="000176D3">
        <w:rPr>
          <w:rFonts w:ascii="Tahoma" w:hAnsi="Tahoma" w:cs="Tahoma"/>
          <w:spacing w:val="-2"/>
        </w:rPr>
        <w:t xml:space="preserve"> por cuanto, como ya se dijo en párrafos anteriores, el testigo fue claro y coherente en </w:t>
      </w:r>
      <w:r w:rsidR="00DC02F4" w:rsidRPr="000176D3">
        <w:rPr>
          <w:rFonts w:ascii="Tahoma" w:hAnsi="Tahoma" w:cs="Tahoma"/>
          <w:spacing w:val="-2"/>
        </w:rPr>
        <w:t xml:space="preserve">el </w:t>
      </w:r>
      <w:r w:rsidRPr="000176D3">
        <w:rPr>
          <w:rFonts w:ascii="Tahoma" w:hAnsi="Tahoma" w:cs="Tahoma"/>
          <w:spacing w:val="-2"/>
        </w:rPr>
        <w:t xml:space="preserve">relato de lo acontecido, tanto es </w:t>
      </w:r>
      <w:r w:rsidR="003011E0" w:rsidRPr="000176D3">
        <w:rPr>
          <w:rFonts w:ascii="Tahoma" w:hAnsi="Tahoma" w:cs="Tahoma"/>
          <w:spacing w:val="-2"/>
        </w:rPr>
        <w:t>así</w:t>
      </w:r>
      <w:r w:rsidRPr="000176D3">
        <w:rPr>
          <w:rFonts w:ascii="Tahoma" w:hAnsi="Tahoma" w:cs="Tahoma"/>
          <w:spacing w:val="-2"/>
        </w:rPr>
        <w:t xml:space="preserve"> </w:t>
      </w:r>
      <w:r w:rsidR="00DC02F4" w:rsidRPr="000176D3">
        <w:rPr>
          <w:rFonts w:ascii="Tahoma" w:hAnsi="Tahoma" w:cs="Tahoma"/>
          <w:spacing w:val="-2"/>
        </w:rPr>
        <w:t xml:space="preserve">que </w:t>
      </w:r>
      <w:r w:rsidRPr="000176D3">
        <w:rPr>
          <w:rFonts w:ascii="Tahoma" w:hAnsi="Tahoma" w:cs="Tahoma"/>
          <w:spacing w:val="-2"/>
        </w:rPr>
        <w:t xml:space="preserve">este se encuentra reflejado en la diligencia de reconstrucción de los hechos, en la que el declarante con lujo de detalles </w:t>
      </w:r>
      <w:r w:rsidR="003011E0" w:rsidRPr="000176D3">
        <w:rPr>
          <w:rFonts w:ascii="Tahoma" w:hAnsi="Tahoma" w:cs="Tahoma"/>
          <w:spacing w:val="-2"/>
        </w:rPr>
        <w:t xml:space="preserve">indicó </w:t>
      </w:r>
      <w:r w:rsidR="00AA6FC7" w:rsidRPr="000176D3">
        <w:rPr>
          <w:rFonts w:ascii="Tahoma" w:hAnsi="Tahoma" w:cs="Tahoma"/>
          <w:spacing w:val="-2"/>
        </w:rPr>
        <w:t>el sitio</w:t>
      </w:r>
      <w:r w:rsidR="003011E0" w:rsidRPr="000176D3">
        <w:rPr>
          <w:rFonts w:ascii="Tahoma" w:hAnsi="Tahoma" w:cs="Tahoma"/>
          <w:spacing w:val="-2"/>
        </w:rPr>
        <w:t xml:space="preserve"> en </w:t>
      </w:r>
      <w:r w:rsidR="00AA6FC7" w:rsidRPr="000176D3">
        <w:rPr>
          <w:rFonts w:ascii="Tahoma" w:hAnsi="Tahoma" w:cs="Tahoma"/>
          <w:spacing w:val="-2"/>
        </w:rPr>
        <w:t>donde</w:t>
      </w:r>
      <w:r w:rsidR="003011E0" w:rsidRPr="000176D3">
        <w:rPr>
          <w:rFonts w:ascii="Tahoma" w:hAnsi="Tahoma" w:cs="Tahoma"/>
          <w:spacing w:val="-2"/>
        </w:rPr>
        <w:t xml:space="preserve"> se encontraba </w:t>
      </w:r>
      <w:r w:rsidR="00AA6FC7" w:rsidRPr="000176D3">
        <w:rPr>
          <w:rFonts w:ascii="Tahoma" w:hAnsi="Tahoma" w:cs="Tahoma"/>
          <w:spacing w:val="-2"/>
        </w:rPr>
        <w:t xml:space="preserve">previo a los acontecimientos, el desplazamiento que hizo para poder llegar hacia el </w:t>
      </w:r>
      <w:r w:rsidR="003011E0" w:rsidRPr="000176D3">
        <w:rPr>
          <w:rFonts w:ascii="Tahoma" w:hAnsi="Tahoma" w:cs="Tahoma"/>
          <w:spacing w:val="-2"/>
        </w:rPr>
        <w:t xml:space="preserve">lugar desde el cual pudo presenciar </w:t>
      </w:r>
      <w:r w:rsidR="00AA6FC7" w:rsidRPr="000176D3">
        <w:rPr>
          <w:rFonts w:ascii="Tahoma" w:hAnsi="Tahoma" w:cs="Tahoma"/>
          <w:spacing w:val="-2"/>
        </w:rPr>
        <w:t>cómo y cuándo</w:t>
      </w:r>
      <w:r w:rsidR="003011E0" w:rsidRPr="000176D3">
        <w:rPr>
          <w:rFonts w:ascii="Tahoma" w:hAnsi="Tahoma" w:cs="Tahoma"/>
          <w:spacing w:val="-2"/>
        </w:rPr>
        <w:t xml:space="preserve"> los facinerosos asesinaban a la víctima; </w:t>
      </w:r>
      <w:r w:rsidRPr="000176D3">
        <w:rPr>
          <w:rFonts w:ascii="Tahoma" w:hAnsi="Tahoma" w:cs="Tahoma"/>
          <w:spacing w:val="-2"/>
        </w:rPr>
        <w:t>e igualmente dio una explicación razonable de la ciencia de sus dichos</w:t>
      </w:r>
      <w:r w:rsidR="004A66D0" w:rsidRPr="000176D3">
        <w:rPr>
          <w:rFonts w:ascii="Tahoma" w:hAnsi="Tahoma" w:cs="Tahoma"/>
          <w:spacing w:val="-2"/>
        </w:rPr>
        <w:t xml:space="preserve">, ya que de manera plausible justificó </w:t>
      </w:r>
      <w:r w:rsidR="0010708F" w:rsidRPr="000176D3">
        <w:rPr>
          <w:rFonts w:ascii="Tahoma" w:hAnsi="Tahoma" w:cs="Tahoma"/>
          <w:spacing w:val="-2"/>
        </w:rPr>
        <w:t xml:space="preserve">el </w:t>
      </w:r>
      <w:r w:rsidR="004A66D0" w:rsidRPr="000176D3">
        <w:rPr>
          <w:rFonts w:ascii="Tahoma" w:hAnsi="Tahoma" w:cs="Tahoma"/>
          <w:spacing w:val="-2"/>
        </w:rPr>
        <w:t>por qué se encontraba por esos lares</w:t>
      </w:r>
      <w:r w:rsidRPr="000176D3">
        <w:rPr>
          <w:rFonts w:ascii="Tahoma" w:hAnsi="Tahoma" w:cs="Tahoma"/>
          <w:spacing w:val="-2"/>
        </w:rPr>
        <w:t xml:space="preserve">. </w:t>
      </w:r>
    </w:p>
    <w:p w14:paraId="52465F2B" w14:textId="77777777" w:rsidR="003B6447" w:rsidRPr="000176D3" w:rsidRDefault="003B6447" w:rsidP="00D40DDC">
      <w:pPr>
        <w:spacing w:after="0" w:line="276" w:lineRule="auto"/>
        <w:jc w:val="both"/>
        <w:rPr>
          <w:rFonts w:ascii="Tahoma" w:hAnsi="Tahoma" w:cs="Tahoma"/>
          <w:spacing w:val="-2"/>
        </w:rPr>
      </w:pPr>
    </w:p>
    <w:p w14:paraId="70BDCD7C" w14:textId="40A98A56" w:rsidR="003B6447" w:rsidRPr="000176D3" w:rsidRDefault="003B6447" w:rsidP="00D40DDC">
      <w:pPr>
        <w:spacing w:after="0" w:line="276" w:lineRule="auto"/>
        <w:jc w:val="both"/>
        <w:rPr>
          <w:rFonts w:ascii="Tahoma" w:hAnsi="Tahoma" w:cs="Tahoma"/>
          <w:spacing w:val="-2"/>
        </w:rPr>
      </w:pPr>
      <w:r w:rsidRPr="000176D3">
        <w:rPr>
          <w:rFonts w:ascii="Tahoma" w:hAnsi="Tahoma" w:cs="Tahoma"/>
          <w:spacing w:val="-2"/>
        </w:rPr>
        <w:t xml:space="preserve">Ahora, en lo que tiene que ver con los reproches formulados por los recurrentes para cuestionar la credibilidad de lo </w:t>
      </w:r>
      <w:r w:rsidR="00061E75" w:rsidRPr="000176D3">
        <w:rPr>
          <w:rFonts w:ascii="Tahoma" w:hAnsi="Tahoma" w:cs="Tahoma"/>
          <w:spacing w:val="-2"/>
        </w:rPr>
        <w:t xml:space="preserve">relatado </w:t>
      </w:r>
      <w:r w:rsidRPr="000176D3">
        <w:rPr>
          <w:rFonts w:ascii="Tahoma" w:hAnsi="Tahoma" w:cs="Tahoma"/>
          <w:spacing w:val="-2"/>
        </w:rPr>
        <w:t xml:space="preserve">por el testigo CRISTIAN GUARÍN LADINO, la Sala dirá lo siguiente: </w:t>
      </w:r>
    </w:p>
    <w:p w14:paraId="3C80F839" w14:textId="77777777" w:rsidR="0010708F" w:rsidRPr="000176D3" w:rsidRDefault="0010708F" w:rsidP="00D40DDC">
      <w:pPr>
        <w:spacing w:after="0" w:line="276" w:lineRule="auto"/>
        <w:jc w:val="both"/>
        <w:rPr>
          <w:rFonts w:ascii="Tahoma" w:hAnsi="Tahoma" w:cs="Tahoma"/>
          <w:spacing w:val="-2"/>
        </w:rPr>
      </w:pPr>
    </w:p>
    <w:p w14:paraId="3ABF6505" w14:textId="432CCF32" w:rsidR="004A66D0" w:rsidRPr="000176D3" w:rsidRDefault="003B6447"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No es cierto, como lo aducen los apelantes</w:t>
      </w:r>
      <w:r w:rsidR="00945A9A" w:rsidRPr="000176D3">
        <w:rPr>
          <w:rFonts w:ascii="Tahoma" w:hAnsi="Tahoma" w:cs="Tahoma"/>
          <w:spacing w:val="-2"/>
        </w:rPr>
        <w:t>,</w:t>
      </w:r>
      <w:r w:rsidRPr="000176D3">
        <w:rPr>
          <w:rFonts w:ascii="Tahoma" w:hAnsi="Tahoma" w:cs="Tahoma"/>
          <w:spacing w:val="-2"/>
        </w:rPr>
        <w:t xml:space="preserve"> que en e</w:t>
      </w:r>
      <w:r w:rsidR="003011E0" w:rsidRPr="000176D3">
        <w:rPr>
          <w:rFonts w:ascii="Tahoma" w:hAnsi="Tahoma" w:cs="Tahoma"/>
          <w:spacing w:val="-2"/>
        </w:rPr>
        <w:t>l proceso no exist</w:t>
      </w:r>
      <w:r w:rsidR="00AA6FC7" w:rsidRPr="000176D3">
        <w:rPr>
          <w:rFonts w:ascii="Tahoma" w:hAnsi="Tahoma" w:cs="Tahoma"/>
          <w:spacing w:val="-2"/>
        </w:rPr>
        <w:t>a</w:t>
      </w:r>
      <w:r w:rsidR="003011E0" w:rsidRPr="000176D3">
        <w:rPr>
          <w:rFonts w:ascii="Tahoma" w:hAnsi="Tahoma" w:cs="Tahoma"/>
          <w:spacing w:val="-2"/>
        </w:rPr>
        <w:t>n pruebas que abonen lo atestado por GUARÍN LADINO, porque sus dichos</w:t>
      </w:r>
      <w:r w:rsidR="00AA6FC7" w:rsidRPr="000176D3">
        <w:rPr>
          <w:rFonts w:ascii="Tahoma" w:hAnsi="Tahoma" w:cs="Tahoma"/>
          <w:spacing w:val="-2"/>
        </w:rPr>
        <w:t xml:space="preserve"> sí se </w:t>
      </w:r>
      <w:r w:rsidR="003011E0" w:rsidRPr="000176D3">
        <w:rPr>
          <w:rFonts w:ascii="Tahoma" w:hAnsi="Tahoma" w:cs="Tahoma"/>
          <w:spacing w:val="-2"/>
        </w:rPr>
        <w:t xml:space="preserve">encuentran respaldados, entre otros, por los siguientes medios de conocimiento: </w:t>
      </w:r>
      <w:r w:rsidR="00AA6FC7" w:rsidRPr="000176D3">
        <w:rPr>
          <w:rFonts w:ascii="Tahoma" w:hAnsi="Tahoma" w:cs="Tahoma"/>
          <w:spacing w:val="-2"/>
        </w:rPr>
        <w:t xml:space="preserve">a) El protocolo de necropsia y el acta de inspección a cadáveres, los </w:t>
      </w:r>
      <w:r w:rsidR="0010708F" w:rsidRPr="000176D3">
        <w:rPr>
          <w:rFonts w:ascii="Tahoma" w:hAnsi="Tahoma" w:cs="Tahoma"/>
          <w:spacing w:val="-2"/>
        </w:rPr>
        <w:t>que</w:t>
      </w:r>
      <w:r w:rsidR="00AA6FC7" w:rsidRPr="000176D3">
        <w:rPr>
          <w:rFonts w:ascii="Tahoma" w:hAnsi="Tahoma" w:cs="Tahoma"/>
          <w:spacing w:val="-2"/>
        </w:rPr>
        <w:t xml:space="preserve"> dan cuenta, como lo expuso el testigo, que la víctima fue impactada </w:t>
      </w:r>
      <w:r w:rsidR="0010708F" w:rsidRPr="000176D3">
        <w:rPr>
          <w:rFonts w:ascii="Tahoma" w:hAnsi="Tahoma" w:cs="Tahoma"/>
          <w:spacing w:val="-2"/>
        </w:rPr>
        <w:t>por</w:t>
      </w:r>
      <w:r w:rsidR="00AA6FC7" w:rsidRPr="000176D3">
        <w:rPr>
          <w:rFonts w:ascii="Tahoma" w:hAnsi="Tahoma" w:cs="Tahoma"/>
          <w:spacing w:val="-2"/>
        </w:rPr>
        <w:t xml:space="preserve"> varios disparos </w:t>
      </w:r>
      <w:r w:rsidR="0010708F" w:rsidRPr="000176D3">
        <w:rPr>
          <w:rFonts w:ascii="Tahoma" w:hAnsi="Tahoma" w:cs="Tahoma"/>
          <w:spacing w:val="-2"/>
        </w:rPr>
        <w:t>accionados</w:t>
      </w:r>
      <w:r w:rsidR="00AA6FC7" w:rsidRPr="000176D3">
        <w:rPr>
          <w:rFonts w:ascii="Tahoma" w:hAnsi="Tahoma" w:cs="Tahoma"/>
          <w:spacing w:val="-2"/>
        </w:rPr>
        <w:t xml:space="preserve"> con un arma de fuego; b) El álbum fotográfico del sitio de los hechos, sumado a lo </w:t>
      </w:r>
      <w:r w:rsidR="00061E75" w:rsidRPr="000176D3">
        <w:rPr>
          <w:rFonts w:ascii="Tahoma" w:hAnsi="Tahoma" w:cs="Tahoma"/>
          <w:spacing w:val="-2"/>
        </w:rPr>
        <w:t>narrado</w:t>
      </w:r>
      <w:r w:rsidR="00AA6FC7" w:rsidRPr="000176D3">
        <w:rPr>
          <w:rFonts w:ascii="Tahoma" w:hAnsi="Tahoma" w:cs="Tahoma"/>
          <w:spacing w:val="-2"/>
        </w:rPr>
        <w:t xml:space="preserve"> por la Sra. LUZ MARY CASAS, corrobora lo dicho por el testigo respecto a que la víctima fue abaleada en el momento en el que se encontraba afuera en la puerta de su domicilio; c) Los testimonios de los policiales </w:t>
      </w:r>
      <w:r w:rsidR="0010708F" w:rsidRPr="000176D3">
        <w:rPr>
          <w:rFonts w:ascii="Tahoma" w:hAnsi="Tahoma" w:cs="Tahoma"/>
          <w:spacing w:val="-2"/>
        </w:rPr>
        <w:t>ESTEBAN</w:t>
      </w:r>
      <w:r w:rsidR="00AA6FC7" w:rsidRPr="000176D3">
        <w:rPr>
          <w:rFonts w:ascii="Tahoma" w:hAnsi="Tahoma" w:cs="Tahoma"/>
          <w:spacing w:val="-2"/>
        </w:rPr>
        <w:t xml:space="preserve"> DAVID CABRERA y PEDRO AGUILLÓN MARTÍNEZ, con los que se corrobora que en inmediaciones </w:t>
      </w:r>
      <w:r w:rsidR="0010708F" w:rsidRPr="000176D3">
        <w:rPr>
          <w:rFonts w:ascii="Tahoma" w:hAnsi="Tahoma" w:cs="Tahoma"/>
          <w:spacing w:val="-2"/>
        </w:rPr>
        <w:t>del</w:t>
      </w:r>
      <w:r w:rsidR="00AA6FC7" w:rsidRPr="000176D3">
        <w:rPr>
          <w:rFonts w:ascii="Tahoma" w:hAnsi="Tahoma" w:cs="Tahoma"/>
          <w:spacing w:val="-2"/>
        </w:rPr>
        <w:t xml:space="preserve"> teatro de los acontecimientos había varios locales de comida rápida, entre ellos uno </w:t>
      </w:r>
      <w:r w:rsidR="004A66D0" w:rsidRPr="000176D3">
        <w:rPr>
          <w:rFonts w:ascii="Tahoma" w:hAnsi="Tahoma" w:cs="Tahoma"/>
          <w:spacing w:val="-2"/>
        </w:rPr>
        <w:t xml:space="preserve">denominado como </w:t>
      </w:r>
      <w:r w:rsidR="004A66D0" w:rsidRPr="000176D3">
        <w:rPr>
          <w:rFonts w:ascii="Tahoma" w:hAnsi="Tahoma" w:cs="Tahoma"/>
          <w:i/>
          <w:spacing w:val="-2"/>
        </w:rPr>
        <w:t>“el Sabroso”,</w:t>
      </w:r>
      <w:r w:rsidR="004A66D0" w:rsidRPr="000176D3">
        <w:rPr>
          <w:rFonts w:ascii="Tahoma" w:hAnsi="Tahoma" w:cs="Tahoma"/>
          <w:spacing w:val="-2"/>
        </w:rPr>
        <w:t xml:space="preserve"> y que las condiciones de iluminación del sector</w:t>
      </w:r>
      <w:r w:rsidR="00AA6FC7" w:rsidRPr="000176D3">
        <w:rPr>
          <w:rFonts w:ascii="Tahoma" w:hAnsi="Tahoma" w:cs="Tahoma"/>
          <w:spacing w:val="-2"/>
        </w:rPr>
        <w:t xml:space="preserve"> </w:t>
      </w:r>
      <w:r w:rsidR="004A66D0" w:rsidRPr="000176D3">
        <w:rPr>
          <w:rFonts w:ascii="Tahoma" w:hAnsi="Tahoma" w:cs="Tahoma"/>
          <w:spacing w:val="-2"/>
        </w:rPr>
        <w:t>era</w:t>
      </w:r>
      <w:r w:rsidR="0010708F" w:rsidRPr="000176D3">
        <w:rPr>
          <w:rFonts w:ascii="Tahoma" w:hAnsi="Tahoma" w:cs="Tahoma"/>
          <w:spacing w:val="-2"/>
        </w:rPr>
        <w:t>n</w:t>
      </w:r>
      <w:r w:rsidR="004A66D0" w:rsidRPr="000176D3">
        <w:rPr>
          <w:rFonts w:ascii="Tahoma" w:hAnsi="Tahoma" w:cs="Tahoma"/>
          <w:spacing w:val="-2"/>
        </w:rPr>
        <w:t xml:space="preserve"> buenas porque había alumbrado público; d) La diligencia de reconstrucción de los hechos, practicada al poco tiempo de ocurrido los hechos, demuestra que el testigo, desde el sitio en el que se encontraba, hacia el cual se desplazó para curiosear, pudo presencia</w:t>
      </w:r>
      <w:r w:rsidR="00945A9A" w:rsidRPr="000176D3">
        <w:rPr>
          <w:rFonts w:ascii="Tahoma" w:hAnsi="Tahoma" w:cs="Tahoma"/>
          <w:spacing w:val="-2"/>
        </w:rPr>
        <w:t>r claramente el preciso momento</w:t>
      </w:r>
      <w:r w:rsidR="004A66D0" w:rsidRPr="000176D3">
        <w:rPr>
          <w:rFonts w:ascii="Tahoma" w:hAnsi="Tahoma" w:cs="Tahoma"/>
          <w:spacing w:val="-2"/>
        </w:rPr>
        <w:t xml:space="preserve"> en el que la víctima fue asesinada a balazos.  </w:t>
      </w:r>
    </w:p>
    <w:p w14:paraId="5B934123" w14:textId="77777777" w:rsidR="004A66D0" w:rsidRPr="000176D3" w:rsidRDefault="004A66D0" w:rsidP="00D40DDC">
      <w:pPr>
        <w:spacing w:after="0" w:line="276" w:lineRule="auto"/>
        <w:jc w:val="both"/>
        <w:rPr>
          <w:rFonts w:ascii="Tahoma" w:hAnsi="Tahoma" w:cs="Tahoma"/>
          <w:spacing w:val="-2"/>
        </w:rPr>
      </w:pPr>
    </w:p>
    <w:p w14:paraId="3B36D121" w14:textId="53729406" w:rsidR="00006E1E" w:rsidRPr="000176D3" w:rsidRDefault="004A66D0"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 xml:space="preserve">Los pilares en los que los recurrentes sustentan su inconformidad, se cimientan en la hipótesis consistente en que al testigo no se le debe creer porque lo que </w:t>
      </w:r>
      <w:r w:rsidR="00061E75" w:rsidRPr="000176D3">
        <w:rPr>
          <w:rFonts w:ascii="Tahoma" w:hAnsi="Tahoma" w:cs="Tahoma"/>
          <w:spacing w:val="-2"/>
        </w:rPr>
        <w:t>narró</w:t>
      </w:r>
      <w:r w:rsidRPr="000176D3">
        <w:rPr>
          <w:rFonts w:ascii="Tahoma" w:hAnsi="Tahoma" w:cs="Tahoma"/>
          <w:spacing w:val="-2"/>
        </w:rPr>
        <w:t xml:space="preserve"> en el juicio no corresponde en su integralidad con muchos de los apartes de lo que declaró en una entrevista que a los pocos días de los hechos absolvió ante la </w:t>
      </w:r>
      <w:r w:rsidR="00006E1E" w:rsidRPr="000176D3">
        <w:rPr>
          <w:rFonts w:ascii="Tahoma" w:hAnsi="Tahoma" w:cs="Tahoma"/>
          <w:spacing w:val="-2"/>
        </w:rPr>
        <w:t>Policía</w:t>
      </w:r>
      <w:r w:rsidR="00945A9A" w:rsidRPr="000176D3">
        <w:rPr>
          <w:rFonts w:ascii="Tahoma" w:hAnsi="Tahoma" w:cs="Tahoma"/>
          <w:spacing w:val="-2"/>
        </w:rPr>
        <w:t xml:space="preserve"> Judicial, p</w:t>
      </w:r>
      <w:r w:rsidR="00006E1E" w:rsidRPr="000176D3">
        <w:rPr>
          <w:rFonts w:ascii="Tahoma" w:hAnsi="Tahoma" w:cs="Tahoma"/>
          <w:spacing w:val="-2"/>
        </w:rPr>
        <w:t>ero para la Sala tal teoría no puede ser de recibo</w:t>
      </w:r>
      <w:r w:rsidR="00945A9A" w:rsidRPr="000176D3">
        <w:rPr>
          <w:rFonts w:ascii="Tahoma" w:hAnsi="Tahoma" w:cs="Tahoma"/>
          <w:spacing w:val="-2"/>
        </w:rPr>
        <w:t>,</w:t>
      </w:r>
      <w:r w:rsidR="00006E1E" w:rsidRPr="000176D3">
        <w:rPr>
          <w:rFonts w:ascii="Tahoma" w:hAnsi="Tahoma" w:cs="Tahoma"/>
          <w:spacing w:val="-2"/>
        </w:rPr>
        <w:t xml:space="preserve"> por cuanto con la misma se desconoce que las entrevistas, pese a su vocación probatoria, no son pruebas por sí mismas, </w:t>
      </w:r>
      <w:r w:rsidR="0010708F" w:rsidRPr="000176D3">
        <w:rPr>
          <w:rFonts w:ascii="Tahoma" w:hAnsi="Tahoma" w:cs="Tahoma"/>
          <w:spacing w:val="-2"/>
        </w:rPr>
        <w:t>por la sencilla razón de que</w:t>
      </w:r>
      <w:r w:rsidR="00006E1E" w:rsidRPr="000176D3">
        <w:rPr>
          <w:rFonts w:ascii="Tahoma" w:hAnsi="Tahoma" w:cs="Tahoma"/>
          <w:spacing w:val="-2"/>
        </w:rPr>
        <w:t xml:space="preserve"> se practican fuera del juicio, </w:t>
      </w:r>
      <w:r w:rsidR="0010708F" w:rsidRPr="000176D3">
        <w:rPr>
          <w:rFonts w:ascii="Tahoma" w:hAnsi="Tahoma" w:cs="Tahoma"/>
          <w:spacing w:val="-2"/>
        </w:rPr>
        <w:t>y en consecuencia</w:t>
      </w:r>
      <w:r w:rsidR="00006E1E" w:rsidRPr="000176D3">
        <w:rPr>
          <w:rFonts w:ascii="Tahoma" w:hAnsi="Tahoma" w:cs="Tahoma"/>
          <w:spacing w:val="-2"/>
        </w:rPr>
        <w:t xml:space="preserve"> las mismas deben ser consideradas como simples </w:t>
      </w:r>
      <w:r w:rsidR="0010708F" w:rsidRPr="000176D3">
        <w:rPr>
          <w:rFonts w:ascii="Tahoma" w:hAnsi="Tahoma" w:cs="Tahoma"/>
          <w:spacing w:val="-2"/>
        </w:rPr>
        <w:t xml:space="preserve">y meros </w:t>
      </w:r>
      <w:r w:rsidR="00006E1E" w:rsidRPr="000176D3">
        <w:rPr>
          <w:rFonts w:ascii="Tahoma" w:hAnsi="Tahoma" w:cs="Tahoma"/>
          <w:spacing w:val="-2"/>
        </w:rPr>
        <w:t xml:space="preserve">actos </w:t>
      </w:r>
      <w:r w:rsidR="00006E1E" w:rsidRPr="000176D3">
        <w:rPr>
          <w:rFonts w:ascii="Tahoma" w:hAnsi="Tahoma" w:cs="Tahoma"/>
          <w:spacing w:val="-2"/>
        </w:rPr>
        <w:lastRenderedPageBreak/>
        <w:t>de investigación del delito cuya finalidad es la de preparar el juicio, sin desconocer que en ese escenario procesal pueden ser utilizadas por las partes, ya sea, para refrescar la memoria del testigo, o para impugnar la credibilidad</w:t>
      </w:r>
      <w:r w:rsidR="00EB3013" w:rsidRPr="000176D3">
        <w:rPr>
          <w:rFonts w:ascii="Tahoma" w:hAnsi="Tahoma" w:cs="Tahoma"/>
          <w:spacing w:val="-2"/>
        </w:rPr>
        <w:t xml:space="preserve"> de sus dichos</w:t>
      </w:r>
      <w:r w:rsidR="00006E1E" w:rsidRPr="000176D3">
        <w:rPr>
          <w:rFonts w:ascii="Tahoma" w:hAnsi="Tahoma" w:cs="Tahoma"/>
          <w:spacing w:val="-2"/>
        </w:rPr>
        <w:t xml:space="preserve">.  </w:t>
      </w:r>
    </w:p>
    <w:p w14:paraId="4101AAAB" w14:textId="77777777" w:rsidR="00006E1E" w:rsidRPr="000176D3" w:rsidRDefault="00006E1E" w:rsidP="00D40DDC">
      <w:pPr>
        <w:spacing w:after="0" w:line="276" w:lineRule="auto"/>
        <w:jc w:val="both"/>
        <w:rPr>
          <w:rFonts w:ascii="Tahoma" w:hAnsi="Tahoma" w:cs="Tahoma"/>
          <w:spacing w:val="-2"/>
        </w:rPr>
      </w:pPr>
    </w:p>
    <w:p w14:paraId="77FD2721" w14:textId="77777777" w:rsidR="00006E1E" w:rsidRPr="000176D3" w:rsidRDefault="00006E1E" w:rsidP="00D40DDC">
      <w:pPr>
        <w:spacing w:after="0" w:line="276" w:lineRule="auto"/>
        <w:ind w:left="360"/>
        <w:jc w:val="both"/>
        <w:rPr>
          <w:rFonts w:ascii="Tahoma" w:hAnsi="Tahoma" w:cs="Tahoma"/>
          <w:spacing w:val="-2"/>
        </w:rPr>
      </w:pPr>
      <w:r w:rsidRPr="000176D3">
        <w:rPr>
          <w:rFonts w:ascii="Tahoma" w:hAnsi="Tahoma" w:cs="Tahoma"/>
          <w:spacing w:val="-2"/>
        </w:rPr>
        <w:t xml:space="preserve">En tal sentido, desde antaño y de manera reiterada, la Corte ha dicho: </w:t>
      </w:r>
    </w:p>
    <w:p w14:paraId="45D301FE" w14:textId="77777777" w:rsidR="00006E1E" w:rsidRPr="000176D3" w:rsidRDefault="00006E1E" w:rsidP="00D40DDC">
      <w:pPr>
        <w:spacing w:after="0" w:line="276" w:lineRule="auto"/>
        <w:jc w:val="both"/>
        <w:rPr>
          <w:rFonts w:ascii="Tahoma" w:hAnsi="Tahoma" w:cs="Tahoma"/>
          <w:spacing w:val="-2"/>
        </w:rPr>
      </w:pPr>
    </w:p>
    <w:p w14:paraId="4B00416B" w14:textId="77777777" w:rsidR="00EB3013" w:rsidRPr="000176D3" w:rsidRDefault="00EB3013" w:rsidP="00D40DDC">
      <w:pPr>
        <w:spacing w:after="0" w:line="240" w:lineRule="auto"/>
        <w:ind w:left="426" w:right="420"/>
        <w:jc w:val="both"/>
        <w:rPr>
          <w:rFonts w:ascii="Tahoma" w:hAnsi="Tahoma" w:cs="Tahoma"/>
          <w:spacing w:val="-2"/>
          <w:sz w:val="22"/>
        </w:rPr>
      </w:pPr>
      <w:r w:rsidRPr="000176D3">
        <w:rPr>
          <w:rFonts w:ascii="Tahoma" w:hAnsi="Tahoma" w:cs="Tahoma"/>
          <w:spacing w:val="-2"/>
          <w:sz w:val="22"/>
        </w:rPr>
        <w:t>“En conclusión, las exposiciones previas son simples actos de investigación del delito y sus autores, que no constituyen en sí mismas prueba alguna, pues su finalidad es la de preparar el juicio oral, proporcionando los elementos necesarios a la Fiscalía y a la defensa para la dirección de su debate ante el juez de conocimiento, por lo que para que puedan hacerse valer en el juicio como impugnación, además de haberse practicado con las formalidades que el ordenamiento procesal establece, debe observarse el procedimiento explicado…”</w:t>
      </w:r>
      <w:r w:rsidRPr="000176D3">
        <w:rPr>
          <w:rStyle w:val="Refdenotaalpie"/>
          <w:rFonts w:ascii="Tahoma" w:hAnsi="Tahoma" w:cs="Tahoma"/>
          <w:spacing w:val="-2"/>
          <w:sz w:val="22"/>
        </w:rPr>
        <w:footnoteReference w:id="6"/>
      </w:r>
      <w:r w:rsidRPr="000176D3">
        <w:rPr>
          <w:rFonts w:ascii="Tahoma" w:hAnsi="Tahoma" w:cs="Tahoma"/>
          <w:spacing w:val="-2"/>
          <w:sz w:val="22"/>
        </w:rPr>
        <w:t>.</w:t>
      </w:r>
    </w:p>
    <w:p w14:paraId="63DA7F09" w14:textId="77777777" w:rsidR="00EB3013" w:rsidRPr="000176D3" w:rsidRDefault="00EB3013" w:rsidP="00D40DDC">
      <w:pPr>
        <w:spacing w:after="0" w:line="276" w:lineRule="auto"/>
        <w:jc w:val="both"/>
        <w:rPr>
          <w:rFonts w:ascii="Tahoma" w:hAnsi="Tahoma" w:cs="Tahoma"/>
          <w:spacing w:val="-2"/>
        </w:rPr>
      </w:pPr>
    </w:p>
    <w:p w14:paraId="50485BF4" w14:textId="652FC0B3" w:rsidR="00EB3013" w:rsidRPr="000176D3" w:rsidRDefault="00EB3013"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 xml:space="preserve">De igual manera, pese a ser cierto que existen unas discrepancias entre la entrevista absuelta por el testigo y lo que </w:t>
      </w:r>
      <w:r w:rsidR="00061E75" w:rsidRPr="000176D3">
        <w:rPr>
          <w:rFonts w:ascii="Tahoma" w:hAnsi="Tahoma" w:cs="Tahoma"/>
          <w:spacing w:val="-2"/>
        </w:rPr>
        <w:t>contó</w:t>
      </w:r>
      <w:r w:rsidRPr="000176D3">
        <w:rPr>
          <w:rFonts w:ascii="Tahoma" w:hAnsi="Tahoma" w:cs="Tahoma"/>
          <w:spacing w:val="-2"/>
        </w:rPr>
        <w:t xml:space="preserve"> en el juicio, especialmente en que</w:t>
      </w:r>
      <w:r w:rsidR="00D91FE3" w:rsidRPr="000176D3">
        <w:rPr>
          <w:rFonts w:ascii="Tahoma" w:hAnsi="Tahoma" w:cs="Tahoma"/>
          <w:spacing w:val="-2"/>
        </w:rPr>
        <w:t>:</w:t>
      </w:r>
    </w:p>
    <w:p w14:paraId="02FC77C3" w14:textId="77777777" w:rsidR="00EB3013" w:rsidRPr="000176D3" w:rsidRDefault="00EB3013" w:rsidP="00D40DDC">
      <w:pPr>
        <w:spacing w:after="0" w:line="276" w:lineRule="auto"/>
        <w:jc w:val="both"/>
        <w:rPr>
          <w:rFonts w:ascii="Tahoma" w:hAnsi="Tahoma" w:cs="Tahoma"/>
          <w:spacing w:val="-2"/>
        </w:rPr>
      </w:pPr>
    </w:p>
    <w:tbl>
      <w:tblPr>
        <w:tblStyle w:val="Tablaconcuadrcula"/>
        <w:tblW w:w="8646" w:type="dxa"/>
        <w:tblInd w:w="534" w:type="dxa"/>
        <w:tblLook w:val="04A0" w:firstRow="1" w:lastRow="0" w:firstColumn="1" w:lastColumn="0" w:noHBand="0" w:noVBand="1"/>
      </w:tblPr>
      <w:tblGrid>
        <w:gridCol w:w="3969"/>
        <w:gridCol w:w="4677"/>
      </w:tblGrid>
      <w:tr w:rsidR="004A7DD3" w:rsidRPr="000176D3" w14:paraId="3C899558" w14:textId="77777777" w:rsidTr="002F2DD8">
        <w:tc>
          <w:tcPr>
            <w:tcW w:w="3969" w:type="dxa"/>
          </w:tcPr>
          <w:p w14:paraId="2A8B1855" w14:textId="77777777" w:rsidR="004A7DD3" w:rsidRPr="000176D3" w:rsidRDefault="004A7DD3" w:rsidP="00D40DDC">
            <w:pPr>
              <w:spacing w:after="0" w:line="276" w:lineRule="auto"/>
              <w:ind w:left="360"/>
              <w:jc w:val="center"/>
              <w:rPr>
                <w:rFonts w:ascii="Tahoma" w:hAnsi="Tahoma" w:cs="Tahoma"/>
                <w:spacing w:val="-2"/>
                <w:sz w:val="22"/>
              </w:rPr>
            </w:pPr>
            <w:r w:rsidRPr="000176D3">
              <w:rPr>
                <w:rFonts w:ascii="Tahoma" w:hAnsi="Tahoma" w:cs="Tahoma"/>
                <w:spacing w:val="-2"/>
                <w:sz w:val="22"/>
              </w:rPr>
              <w:t>EN LA ENTREVISTA DECLARÓ</w:t>
            </w:r>
            <w:r w:rsidR="00D91FE3" w:rsidRPr="000176D3">
              <w:rPr>
                <w:rFonts w:ascii="Tahoma" w:hAnsi="Tahoma" w:cs="Tahoma"/>
                <w:spacing w:val="-2"/>
                <w:sz w:val="22"/>
              </w:rPr>
              <w:t>:</w:t>
            </w:r>
          </w:p>
        </w:tc>
        <w:tc>
          <w:tcPr>
            <w:tcW w:w="4677" w:type="dxa"/>
            <w:vAlign w:val="center"/>
          </w:tcPr>
          <w:p w14:paraId="353139F7" w14:textId="77777777" w:rsidR="004A7DD3" w:rsidRPr="000176D3" w:rsidRDefault="004A7DD3" w:rsidP="00D40DDC">
            <w:pPr>
              <w:spacing w:after="0" w:line="276" w:lineRule="auto"/>
              <w:ind w:left="360"/>
              <w:jc w:val="center"/>
              <w:rPr>
                <w:rFonts w:ascii="Tahoma" w:hAnsi="Tahoma" w:cs="Tahoma"/>
                <w:spacing w:val="-2"/>
                <w:sz w:val="22"/>
              </w:rPr>
            </w:pPr>
            <w:r w:rsidRPr="000176D3">
              <w:rPr>
                <w:rFonts w:ascii="Tahoma" w:hAnsi="Tahoma" w:cs="Tahoma"/>
                <w:spacing w:val="-2"/>
                <w:sz w:val="22"/>
              </w:rPr>
              <w:t>EN EL JUICIO ATESTÓ</w:t>
            </w:r>
            <w:r w:rsidR="00D91FE3" w:rsidRPr="000176D3">
              <w:rPr>
                <w:rFonts w:ascii="Tahoma" w:hAnsi="Tahoma" w:cs="Tahoma"/>
                <w:spacing w:val="-2"/>
                <w:sz w:val="22"/>
              </w:rPr>
              <w:t>:</w:t>
            </w:r>
          </w:p>
        </w:tc>
      </w:tr>
      <w:tr w:rsidR="004A7DD3" w:rsidRPr="000176D3" w14:paraId="1FBCBFF5" w14:textId="77777777" w:rsidTr="002F2DD8">
        <w:tc>
          <w:tcPr>
            <w:tcW w:w="3969" w:type="dxa"/>
            <w:vAlign w:val="center"/>
          </w:tcPr>
          <w:p w14:paraId="053317EE"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Que estaba comprando un pollo asado</w:t>
            </w:r>
          </w:p>
        </w:tc>
        <w:tc>
          <w:tcPr>
            <w:tcW w:w="4677" w:type="dxa"/>
            <w:vAlign w:val="center"/>
          </w:tcPr>
          <w:p w14:paraId="1429B977"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Estaba comprando un patacón</w:t>
            </w:r>
            <w:r w:rsidR="00945A9A" w:rsidRPr="000176D3">
              <w:rPr>
                <w:rFonts w:ascii="Tahoma" w:hAnsi="Tahoma" w:cs="Tahoma"/>
                <w:spacing w:val="-2"/>
                <w:sz w:val="22"/>
              </w:rPr>
              <w:t xml:space="preserve"> relleno porque no encontró quié</w:t>
            </w:r>
            <w:r w:rsidRPr="000176D3">
              <w:rPr>
                <w:rFonts w:ascii="Tahoma" w:hAnsi="Tahoma" w:cs="Tahoma"/>
                <w:spacing w:val="-2"/>
                <w:sz w:val="22"/>
              </w:rPr>
              <w:t>n vendiera pollo asado</w:t>
            </w:r>
          </w:p>
        </w:tc>
      </w:tr>
      <w:tr w:rsidR="004A7DD3" w:rsidRPr="000176D3" w14:paraId="2432BE38" w14:textId="77777777" w:rsidTr="002F2DD8">
        <w:tc>
          <w:tcPr>
            <w:tcW w:w="3969" w:type="dxa"/>
            <w:vAlign w:val="center"/>
          </w:tcPr>
          <w:p w14:paraId="271CD68C"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 xml:space="preserve">No hizo mención del establecimiento de comercio denominado como </w:t>
            </w:r>
            <w:r w:rsidRPr="000176D3">
              <w:rPr>
                <w:rFonts w:ascii="Tahoma" w:hAnsi="Tahoma" w:cs="Tahoma"/>
                <w:i/>
                <w:spacing w:val="-2"/>
                <w:sz w:val="22"/>
              </w:rPr>
              <w:t>“el Sabroso”</w:t>
            </w:r>
          </w:p>
        </w:tc>
        <w:tc>
          <w:tcPr>
            <w:tcW w:w="4677" w:type="dxa"/>
            <w:vAlign w:val="center"/>
          </w:tcPr>
          <w:p w14:paraId="185F89B6"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 xml:space="preserve">Se encontraba en el establecimiento de comercio denominado como </w:t>
            </w:r>
            <w:r w:rsidRPr="000176D3">
              <w:rPr>
                <w:rFonts w:ascii="Tahoma" w:hAnsi="Tahoma" w:cs="Tahoma"/>
                <w:i/>
                <w:spacing w:val="-2"/>
                <w:sz w:val="22"/>
              </w:rPr>
              <w:t>“el Sabroso”</w:t>
            </w:r>
          </w:p>
        </w:tc>
      </w:tr>
      <w:tr w:rsidR="004A7DD3" w:rsidRPr="000176D3" w14:paraId="56DC238E" w14:textId="77777777" w:rsidTr="002F2DD8">
        <w:tc>
          <w:tcPr>
            <w:tcW w:w="3969" w:type="dxa"/>
            <w:vAlign w:val="center"/>
          </w:tcPr>
          <w:p w14:paraId="49B83F89"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Dizque no dijo nada de su desplazamiento hacia el sitio en el que presenció el asesinato.</w:t>
            </w:r>
          </w:p>
        </w:tc>
        <w:tc>
          <w:tcPr>
            <w:tcW w:w="4677" w:type="dxa"/>
            <w:vAlign w:val="center"/>
          </w:tcPr>
          <w:p w14:paraId="3C6A58C4" w14:textId="77777777" w:rsidR="004A7DD3" w:rsidRPr="000176D3" w:rsidRDefault="00D91FE3" w:rsidP="00D40DDC">
            <w:pPr>
              <w:spacing w:after="0" w:line="276" w:lineRule="auto"/>
              <w:ind w:left="360"/>
              <w:rPr>
                <w:rFonts w:ascii="Tahoma" w:hAnsi="Tahoma" w:cs="Tahoma"/>
                <w:spacing w:val="-2"/>
                <w:sz w:val="22"/>
              </w:rPr>
            </w:pPr>
            <w:r w:rsidRPr="000176D3">
              <w:rPr>
                <w:rFonts w:ascii="Tahoma" w:hAnsi="Tahoma" w:cs="Tahoma"/>
                <w:spacing w:val="-2"/>
                <w:sz w:val="22"/>
              </w:rPr>
              <w:t xml:space="preserve">Por curiosidad, se desplazó hacia la otra esquina, desde la cual </w:t>
            </w:r>
            <w:r w:rsidR="00EB0C29" w:rsidRPr="000176D3">
              <w:rPr>
                <w:rFonts w:ascii="Tahoma" w:hAnsi="Tahoma" w:cs="Tahoma"/>
                <w:spacing w:val="-2"/>
                <w:sz w:val="22"/>
              </w:rPr>
              <w:t>pudo ver como uno de los asesinos abaleaba a la víctima.</w:t>
            </w:r>
          </w:p>
        </w:tc>
      </w:tr>
    </w:tbl>
    <w:p w14:paraId="564CDBF2" w14:textId="77777777" w:rsidR="00D91FE3" w:rsidRPr="000176D3" w:rsidRDefault="00D91FE3" w:rsidP="00D40DDC">
      <w:pPr>
        <w:spacing w:after="0" w:line="276" w:lineRule="auto"/>
        <w:jc w:val="both"/>
        <w:rPr>
          <w:rFonts w:ascii="Tahoma" w:hAnsi="Tahoma" w:cs="Tahoma"/>
          <w:spacing w:val="-2"/>
        </w:rPr>
      </w:pPr>
    </w:p>
    <w:p w14:paraId="5D9EB931" w14:textId="77777777" w:rsidR="00EB0C29" w:rsidRPr="000176D3" w:rsidRDefault="00EB3013" w:rsidP="00D40DDC">
      <w:pPr>
        <w:spacing w:after="0" w:line="276" w:lineRule="auto"/>
        <w:ind w:left="360"/>
        <w:jc w:val="both"/>
        <w:rPr>
          <w:rFonts w:ascii="Tahoma" w:hAnsi="Tahoma" w:cs="Tahoma"/>
          <w:spacing w:val="-2"/>
        </w:rPr>
      </w:pPr>
      <w:r w:rsidRPr="000176D3">
        <w:rPr>
          <w:rFonts w:ascii="Tahoma" w:hAnsi="Tahoma" w:cs="Tahoma"/>
          <w:spacing w:val="-2"/>
        </w:rPr>
        <w:t xml:space="preserve">Pero para la Sala </w:t>
      </w:r>
      <w:r w:rsidR="00D91FE3" w:rsidRPr="000176D3">
        <w:rPr>
          <w:rFonts w:ascii="Tahoma" w:hAnsi="Tahoma" w:cs="Tahoma"/>
          <w:spacing w:val="-2"/>
        </w:rPr>
        <w:t xml:space="preserve">no existe duda alguna que </w:t>
      </w:r>
      <w:r w:rsidRPr="000176D3">
        <w:rPr>
          <w:rFonts w:ascii="Tahoma" w:hAnsi="Tahoma" w:cs="Tahoma"/>
          <w:spacing w:val="-2"/>
        </w:rPr>
        <w:t xml:space="preserve">se </w:t>
      </w:r>
      <w:r w:rsidR="00D91FE3" w:rsidRPr="000176D3">
        <w:rPr>
          <w:rFonts w:ascii="Tahoma" w:hAnsi="Tahoma" w:cs="Tahoma"/>
          <w:spacing w:val="-2"/>
        </w:rPr>
        <w:t>está</w:t>
      </w:r>
      <w:r w:rsidRPr="000176D3">
        <w:rPr>
          <w:rFonts w:ascii="Tahoma" w:hAnsi="Tahoma" w:cs="Tahoma"/>
          <w:spacing w:val="-2"/>
        </w:rPr>
        <w:t xml:space="preserve"> en presencia de divergencias menores que en nada afectan </w:t>
      </w:r>
      <w:r w:rsidR="00EB0C29" w:rsidRPr="000176D3">
        <w:rPr>
          <w:rFonts w:ascii="Tahoma" w:hAnsi="Tahoma" w:cs="Tahoma"/>
          <w:spacing w:val="-2"/>
        </w:rPr>
        <w:t xml:space="preserve">ni aquejan </w:t>
      </w:r>
      <w:r w:rsidRPr="000176D3">
        <w:rPr>
          <w:rFonts w:ascii="Tahoma" w:hAnsi="Tahoma" w:cs="Tahoma"/>
          <w:spacing w:val="-2"/>
        </w:rPr>
        <w:t xml:space="preserve">el </w:t>
      </w:r>
      <w:r w:rsidR="00D91FE3" w:rsidRPr="000176D3">
        <w:rPr>
          <w:rFonts w:ascii="Tahoma" w:hAnsi="Tahoma" w:cs="Tahoma"/>
          <w:spacing w:val="-2"/>
        </w:rPr>
        <w:t>núcleo</w:t>
      </w:r>
      <w:r w:rsidRPr="000176D3">
        <w:rPr>
          <w:rFonts w:ascii="Tahoma" w:hAnsi="Tahoma" w:cs="Tahoma"/>
          <w:spacing w:val="-2"/>
        </w:rPr>
        <w:t xml:space="preserve"> central del relato vertido por el testigo, </w:t>
      </w:r>
      <w:r w:rsidR="00D91FE3" w:rsidRPr="000176D3">
        <w:rPr>
          <w:rFonts w:ascii="Tahoma" w:hAnsi="Tahoma" w:cs="Tahoma"/>
          <w:spacing w:val="-2"/>
        </w:rPr>
        <w:t xml:space="preserve">respecto de que </w:t>
      </w:r>
      <w:r w:rsidR="0010708F" w:rsidRPr="000176D3">
        <w:rPr>
          <w:rFonts w:ascii="Tahoma" w:hAnsi="Tahoma" w:cs="Tahoma"/>
          <w:spacing w:val="-2"/>
        </w:rPr>
        <w:t xml:space="preserve">Él </w:t>
      </w:r>
      <w:r w:rsidR="00D91FE3" w:rsidRPr="000176D3">
        <w:rPr>
          <w:rFonts w:ascii="Tahoma" w:hAnsi="Tahoma" w:cs="Tahoma"/>
          <w:spacing w:val="-2"/>
        </w:rPr>
        <w:t xml:space="preserve">se encontraba comprando algo en un puesto de comidas </w:t>
      </w:r>
      <w:r w:rsidR="00022627" w:rsidRPr="000176D3">
        <w:rPr>
          <w:rFonts w:ascii="Tahoma" w:hAnsi="Tahoma" w:cs="Tahoma"/>
          <w:spacing w:val="-2"/>
        </w:rPr>
        <w:t>rápidas</w:t>
      </w:r>
      <w:r w:rsidR="00D91FE3" w:rsidRPr="000176D3">
        <w:rPr>
          <w:rFonts w:ascii="Tahoma" w:hAnsi="Tahoma" w:cs="Tahoma"/>
          <w:spacing w:val="-2"/>
        </w:rPr>
        <w:t xml:space="preserve">, desde el cual se dio cuenta de la presencia en una motocicleta de los fulanos conocidos como </w:t>
      </w:r>
      <w:r w:rsidR="00EB0C29" w:rsidRPr="000176D3">
        <w:rPr>
          <w:rFonts w:ascii="Tahoma" w:hAnsi="Tahoma" w:cs="Tahoma"/>
          <w:spacing w:val="-2"/>
        </w:rPr>
        <w:t>(</w:t>
      </w:r>
      <w:r w:rsidR="00EB0C29" w:rsidRPr="000176D3">
        <w:rPr>
          <w:rFonts w:ascii="Tahoma" w:hAnsi="Tahoma" w:cs="Tahoma"/>
          <w:i/>
          <w:spacing w:val="-2"/>
        </w:rPr>
        <w:t xml:space="preserve">A) “Tonono”, </w:t>
      </w:r>
      <w:r w:rsidR="00EB0C29" w:rsidRPr="000176D3">
        <w:rPr>
          <w:rFonts w:ascii="Tahoma" w:hAnsi="Tahoma" w:cs="Tahoma"/>
          <w:spacing w:val="-2"/>
        </w:rPr>
        <w:t xml:space="preserve">y </w:t>
      </w:r>
      <w:r w:rsidR="00EB0C29" w:rsidRPr="000176D3">
        <w:rPr>
          <w:rFonts w:ascii="Tahoma" w:hAnsi="Tahoma" w:cs="Tahoma"/>
          <w:i/>
          <w:spacing w:val="-2"/>
        </w:rPr>
        <w:t>(A) “el Bizco”</w:t>
      </w:r>
      <w:r w:rsidR="00EB0C29" w:rsidRPr="000176D3">
        <w:rPr>
          <w:rFonts w:ascii="Tahoma" w:hAnsi="Tahoma" w:cs="Tahoma"/>
          <w:spacing w:val="-2"/>
        </w:rPr>
        <w:t xml:space="preserve">, lo que </w:t>
      </w:r>
      <w:r w:rsidR="00EB0C29" w:rsidRPr="000176D3">
        <w:rPr>
          <w:rFonts w:ascii="Tahoma" w:hAnsi="Tahoma" w:cs="Tahoma"/>
          <w:i/>
          <w:spacing w:val="-2"/>
        </w:rPr>
        <w:t xml:space="preserve">“por malicia indígena” </w:t>
      </w:r>
      <w:r w:rsidR="00EB0C29" w:rsidRPr="000176D3">
        <w:rPr>
          <w:rFonts w:ascii="Tahoma" w:hAnsi="Tahoma" w:cs="Tahoma"/>
          <w:spacing w:val="-2"/>
        </w:rPr>
        <w:t>le generó cierta</w:t>
      </w:r>
      <w:r w:rsidR="0010708F" w:rsidRPr="000176D3">
        <w:rPr>
          <w:rFonts w:ascii="Tahoma" w:hAnsi="Tahoma" w:cs="Tahoma"/>
          <w:spacing w:val="-2"/>
        </w:rPr>
        <w:t xml:space="preserve"> suspicacia</w:t>
      </w:r>
      <w:r w:rsidR="00EB0C29" w:rsidRPr="000176D3">
        <w:rPr>
          <w:rFonts w:ascii="Tahoma" w:hAnsi="Tahoma" w:cs="Tahoma"/>
          <w:spacing w:val="-2"/>
        </w:rPr>
        <w:t>, razón por la que fue a husmear sobre lo que hacían esos sujetos por ese sector.</w:t>
      </w:r>
    </w:p>
    <w:p w14:paraId="2D336452" w14:textId="77777777" w:rsidR="00EB0C29" w:rsidRPr="000176D3" w:rsidRDefault="00EB0C29" w:rsidP="00D40DDC">
      <w:pPr>
        <w:spacing w:after="0" w:line="276" w:lineRule="auto"/>
        <w:jc w:val="both"/>
        <w:rPr>
          <w:rFonts w:ascii="Tahoma" w:hAnsi="Tahoma" w:cs="Tahoma"/>
          <w:spacing w:val="-2"/>
        </w:rPr>
      </w:pPr>
    </w:p>
    <w:p w14:paraId="279C5743" w14:textId="77777777" w:rsidR="00EB3013" w:rsidRPr="000176D3" w:rsidRDefault="00EB0C29" w:rsidP="00D40DDC">
      <w:pPr>
        <w:spacing w:after="0" w:line="276" w:lineRule="auto"/>
        <w:ind w:left="360"/>
        <w:jc w:val="both"/>
        <w:rPr>
          <w:rFonts w:ascii="Tahoma" w:hAnsi="Tahoma" w:cs="Tahoma"/>
          <w:spacing w:val="-2"/>
        </w:rPr>
      </w:pPr>
      <w:r w:rsidRPr="000176D3">
        <w:rPr>
          <w:rFonts w:ascii="Tahoma" w:hAnsi="Tahoma" w:cs="Tahoma"/>
          <w:spacing w:val="-2"/>
        </w:rPr>
        <w:t xml:space="preserve">Asimismo, no podemos desconocer que cuando el testigo fue confrontado por la Defensa sobre dichas divergencias, vemos que supo superar con creces el contrainterrogatorio, al aseverar que en esa entrevista se cometieron errores por parte del amanuense, quien </w:t>
      </w:r>
      <w:r w:rsidR="002070AF" w:rsidRPr="000176D3">
        <w:rPr>
          <w:rFonts w:ascii="Tahoma" w:hAnsi="Tahoma" w:cs="Tahoma"/>
          <w:spacing w:val="-2"/>
        </w:rPr>
        <w:t>redactó incorrectamente</w:t>
      </w:r>
      <w:r w:rsidRPr="000176D3">
        <w:rPr>
          <w:rFonts w:ascii="Tahoma" w:hAnsi="Tahoma" w:cs="Tahoma"/>
          <w:spacing w:val="-2"/>
        </w:rPr>
        <w:t xml:space="preserve"> ciertas cosas que dijo y que tampoco </w:t>
      </w:r>
      <w:r w:rsidR="002070AF" w:rsidRPr="000176D3">
        <w:rPr>
          <w:rFonts w:ascii="Tahoma" w:hAnsi="Tahoma" w:cs="Tahoma"/>
          <w:spacing w:val="-2"/>
        </w:rPr>
        <w:t>anotó</w:t>
      </w:r>
      <w:r w:rsidRPr="000176D3">
        <w:rPr>
          <w:rFonts w:ascii="Tahoma" w:hAnsi="Tahoma" w:cs="Tahoma"/>
          <w:spacing w:val="-2"/>
        </w:rPr>
        <w:t xml:space="preserve"> otras que narró</w:t>
      </w:r>
      <w:r w:rsidR="002070AF" w:rsidRPr="000176D3">
        <w:rPr>
          <w:rFonts w:ascii="Tahoma" w:hAnsi="Tahoma" w:cs="Tahoma"/>
          <w:spacing w:val="-2"/>
        </w:rPr>
        <w:t>, lo que no fue reparado por él cuando signó el documento en el que se consignó su declaración.</w:t>
      </w:r>
    </w:p>
    <w:p w14:paraId="33CC6508" w14:textId="77777777" w:rsidR="002070AF" w:rsidRPr="000176D3" w:rsidRDefault="002070AF" w:rsidP="00D40DDC">
      <w:pPr>
        <w:spacing w:after="0" w:line="276" w:lineRule="auto"/>
        <w:jc w:val="both"/>
        <w:rPr>
          <w:rFonts w:ascii="Tahoma" w:hAnsi="Tahoma" w:cs="Tahoma"/>
          <w:spacing w:val="-2"/>
        </w:rPr>
      </w:pPr>
    </w:p>
    <w:p w14:paraId="434CA685" w14:textId="52686646" w:rsidR="002070AF" w:rsidRPr="000176D3" w:rsidRDefault="002070AF"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 xml:space="preserve">Aducen los recurrentes que la testigo LUZ MARY CASAS contradice aspectos de lo </w:t>
      </w:r>
      <w:r w:rsidR="00061E75" w:rsidRPr="000176D3">
        <w:rPr>
          <w:rFonts w:ascii="Tahoma" w:hAnsi="Tahoma" w:cs="Tahoma"/>
          <w:spacing w:val="-2"/>
        </w:rPr>
        <w:t>narrado</w:t>
      </w:r>
      <w:r w:rsidRPr="000176D3">
        <w:rPr>
          <w:rFonts w:ascii="Tahoma" w:hAnsi="Tahoma" w:cs="Tahoma"/>
          <w:spacing w:val="-2"/>
        </w:rPr>
        <w:t xml:space="preserve"> por CRISTIAN GUARÍN LADINO, debido a que la aludida testigo expuso que la víctima fue asesinada cuando se encontraba afuera de su domicilio en compañía de su menor hijo, mientras que su cónyuge, JENNIFER TATIANA </w:t>
      </w:r>
      <w:r w:rsidRPr="000176D3">
        <w:rPr>
          <w:rFonts w:ascii="Tahoma" w:hAnsi="Tahoma" w:cs="Tahoma"/>
          <w:spacing w:val="-2"/>
        </w:rPr>
        <w:lastRenderedPageBreak/>
        <w:t xml:space="preserve">VILLEGAS, se encontraba dentro </w:t>
      </w:r>
      <w:r w:rsidR="00945A9A" w:rsidRPr="000176D3">
        <w:rPr>
          <w:rFonts w:ascii="Tahoma" w:hAnsi="Tahoma" w:cs="Tahoma"/>
          <w:spacing w:val="-2"/>
        </w:rPr>
        <w:t>de la casa, l</w:t>
      </w:r>
      <w:r w:rsidRPr="000176D3">
        <w:rPr>
          <w:rFonts w:ascii="Tahoma" w:hAnsi="Tahoma" w:cs="Tahoma"/>
          <w:spacing w:val="-2"/>
        </w:rPr>
        <w:t>o que, en sentir de los apelantes, desvirtúa las afirmaciones de GUARÍN LADINO, respecto a que en el momento en el que asesinaron a JUAN DAVID ORTIZ CASAS, este se encontraba afuera de una casa en compañía de una mujer y de un infante.</w:t>
      </w:r>
    </w:p>
    <w:p w14:paraId="6E9D0226" w14:textId="77777777" w:rsidR="002070AF" w:rsidRPr="000176D3" w:rsidRDefault="002070AF" w:rsidP="00D40DDC">
      <w:pPr>
        <w:spacing w:after="0" w:line="276" w:lineRule="auto"/>
        <w:jc w:val="both"/>
        <w:rPr>
          <w:rFonts w:ascii="Tahoma" w:hAnsi="Tahoma" w:cs="Tahoma"/>
          <w:spacing w:val="-2"/>
        </w:rPr>
      </w:pPr>
    </w:p>
    <w:p w14:paraId="186850BC" w14:textId="77777777" w:rsidR="00597DE1" w:rsidRPr="000176D3" w:rsidRDefault="002070AF" w:rsidP="00D40DDC">
      <w:pPr>
        <w:spacing w:after="0" w:line="276" w:lineRule="auto"/>
        <w:ind w:left="360"/>
        <w:jc w:val="both"/>
        <w:rPr>
          <w:rFonts w:ascii="Tahoma" w:hAnsi="Tahoma" w:cs="Tahoma"/>
          <w:spacing w:val="-2"/>
        </w:rPr>
      </w:pPr>
      <w:r w:rsidRPr="000176D3">
        <w:rPr>
          <w:rFonts w:ascii="Tahoma" w:hAnsi="Tahoma" w:cs="Tahoma"/>
          <w:spacing w:val="-2"/>
        </w:rPr>
        <w:t>Pero para la Sala no exi</w:t>
      </w:r>
      <w:r w:rsidR="00945A9A" w:rsidRPr="000176D3">
        <w:rPr>
          <w:rFonts w:ascii="Tahoma" w:hAnsi="Tahoma" w:cs="Tahoma"/>
          <w:spacing w:val="-2"/>
        </w:rPr>
        <w:t>ste tal contradicción, ya que si</w:t>
      </w:r>
      <w:r w:rsidRPr="000176D3">
        <w:rPr>
          <w:rFonts w:ascii="Tahoma" w:hAnsi="Tahoma" w:cs="Tahoma"/>
          <w:spacing w:val="-2"/>
        </w:rPr>
        <w:t xml:space="preserve"> analizamos lo atestado por LUZ MARY CASAS, se desprende </w:t>
      </w:r>
      <w:r w:rsidR="00597DE1" w:rsidRPr="000176D3">
        <w:rPr>
          <w:rFonts w:ascii="Tahoma" w:hAnsi="Tahoma" w:cs="Tahoma"/>
          <w:spacing w:val="-2"/>
        </w:rPr>
        <w:t xml:space="preserve">que la testigo </w:t>
      </w:r>
      <w:r w:rsidR="00FB21D6" w:rsidRPr="000176D3">
        <w:rPr>
          <w:rFonts w:ascii="Tahoma" w:hAnsi="Tahoma" w:cs="Tahoma"/>
          <w:spacing w:val="-2"/>
        </w:rPr>
        <w:t>se confundió</w:t>
      </w:r>
      <w:r w:rsidR="00597DE1" w:rsidRPr="000176D3">
        <w:rPr>
          <w:rFonts w:ascii="Tahoma" w:hAnsi="Tahoma" w:cs="Tahoma"/>
          <w:spacing w:val="-2"/>
        </w:rPr>
        <w:t xml:space="preserve"> en lo que dijo, por</w:t>
      </w:r>
      <w:r w:rsidRPr="000176D3">
        <w:rPr>
          <w:rFonts w:ascii="Tahoma" w:hAnsi="Tahoma" w:cs="Tahoma"/>
          <w:spacing w:val="-2"/>
        </w:rPr>
        <w:t>que</w:t>
      </w:r>
      <w:r w:rsidR="00597DE1" w:rsidRPr="000176D3">
        <w:rPr>
          <w:rFonts w:ascii="Tahoma" w:hAnsi="Tahoma" w:cs="Tahoma"/>
          <w:spacing w:val="-2"/>
        </w:rPr>
        <w:t>, como bien Ella lo adveró,</w:t>
      </w:r>
      <w:r w:rsidRPr="000176D3">
        <w:rPr>
          <w:rFonts w:ascii="Tahoma" w:hAnsi="Tahoma" w:cs="Tahoma"/>
          <w:spacing w:val="-2"/>
        </w:rPr>
        <w:t xml:space="preserve"> </w:t>
      </w:r>
      <w:r w:rsidR="00597DE1" w:rsidRPr="000176D3">
        <w:rPr>
          <w:rFonts w:ascii="Tahoma" w:hAnsi="Tahoma" w:cs="Tahoma"/>
          <w:spacing w:val="-2"/>
        </w:rPr>
        <w:t>su hijo</w:t>
      </w:r>
      <w:r w:rsidR="00FB21D6" w:rsidRPr="000176D3">
        <w:rPr>
          <w:rFonts w:ascii="Tahoma" w:hAnsi="Tahoma" w:cs="Tahoma"/>
          <w:spacing w:val="-2"/>
        </w:rPr>
        <w:t>,</w:t>
      </w:r>
      <w:r w:rsidR="00597DE1" w:rsidRPr="000176D3">
        <w:rPr>
          <w:rFonts w:ascii="Tahoma" w:hAnsi="Tahoma" w:cs="Tahoma"/>
          <w:spacing w:val="-2"/>
        </w:rPr>
        <w:t xml:space="preserve"> JUAN DAVID ORTIZ CASAS</w:t>
      </w:r>
      <w:r w:rsidR="00FB21D6" w:rsidRPr="000176D3">
        <w:rPr>
          <w:rFonts w:ascii="Tahoma" w:hAnsi="Tahoma" w:cs="Tahoma"/>
          <w:spacing w:val="-2"/>
        </w:rPr>
        <w:t xml:space="preserve">, </w:t>
      </w:r>
      <w:r w:rsidR="00597DE1" w:rsidRPr="000176D3">
        <w:rPr>
          <w:rFonts w:ascii="Tahoma" w:hAnsi="Tahoma" w:cs="Tahoma"/>
          <w:spacing w:val="-2"/>
        </w:rPr>
        <w:t xml:space="preserve">residía con su cónyuge y su </w:t>
      </w:r>
      <w:r w:rsidR="00D678C0" w:rsidRPr="000176D3">
        <w:rPr>
          <w:rFonts w:ascii="Tahoma" w:hAnsi="Tahoma" w:cs="Tahoma"/>
          <w:spacing w:val="-2"/>
        </w:rPr>
        <w:t xml:space="preserve">pequeño </w:t>
      </w:r>
      <w:r w:rsidR="00597DE1" w:rsidRPr="000176D3">
        <w:rPr>
          <w:rFonts w:ascii="Tahoma" w:hAnsi="Tahoma" w:cs="Tahoma"/>
          <w:spacing w:val="-2"/>
        </w:rPr>
        <w:t xml:space="preserve">hijo en una casa contigua a la suya, como bien nos lo señalan las fotografías # 4, 5, 10 y 11 que hacen parte del informe fotográfico adiado el 24 de junio de 2.016. De igual manera la testigo expuso que su nuera se encontraba en el interior de su casa, o sea al parecer en donde Ella residía con su cónyuge, alistándose para irse para donde su madre, y que Ella, LUZ MARY CASAS, estaba entretenida viendo televisión cuando oyó los disparos. </w:t>
      </w:r>
    </w:p>
    <w:p w14:paraId="74EE098C" w14:textId="77777777" w:rsidR="00597DE1" w:rsidRPr="000176D3" w:rsidRDefault="00597DE1" w:rsidP="00D40DDC">
      <w:pPr>
        <w:spacing w:after="0" w:line="276" w:lineRule="auto"/>
        <w:jc w:val="both"/>
        <w:rPr>
          <w:rFonts w:ascii="Tahoma" w:hAnsi="Tahoma" w:cs="Tahoma"/>
          <w:spacing w:val="-2"/>
        </w:rPr>
      </w:pPr>
    </w:p>
    <w:p w14:paraId="6AF1241C" w14:textId="77777777" w:rsidR="00D678C0" w:rsidRPr="000176D3" w:rsidRDefault="00597DE1" w:rsidP="00D40DDC">
      <w:pPr>
        <w:spacing w:after="0" w:line="276" w:lineRule="auto"/>
        <w:ind w:left="360"/>
        <w:jc w:val="both"/>
        <w:rPr>
          <w:rFonts w:ascii="Tahoma" w:hAnsi="Tahoma" w:cs="Tahoma"/>
          <w:spacing w:val="-2"/>
        </w:rPr>
      </w:pPr>
      <w:r w:rsidRPr="000176D3">
        <w:rPr>
          <w:rFonts w:ascii="Tahoma" w:hAnsi="Tahoma" w:cs="Tahoma"/>
          <w:spacing w:val="-2"/>
        </w:rPr>
        <w:t>Lo antes expuesto, nos estaría indicando que la testigo LUZ MARY CASAS no podía saber s</w:t>
      </w:r>
      <w:r w:rsidR="00945A9A" w:rsidRPr="000176D3">
        <w:rPr>
          <w:rFonts w:ascii="Tahoma" w:hAnsi="Tahoma" w:cs="Tahoma"/>
          <w:spacing w:val="-2"/>
        </w:rPr>
        <w:t>i</w:t>
      </w:r>
      <w:r w:rsidRPr="000176D3">
        <w:rPr>
          <w:rFonts w:ascii="Tahoma" w:hAnsi="Tahoma" w:cs="Tahoma"/>
          <w:spacing w:val="-2"/>
        </w:rPr>
        <w:t xml:space="preserve"> </w:t>
      </w:r>
      <w:r w:rsidR="00FB21D6" w:rsidRPr="000176D3">
        <w:rPr>
          <w:rFonts w:ascii="Tahoma" w:hAnsi="Tahoma" w:cs="Tahoma"/>
          <w:spacing w:val="-2"/>
        </w:rPr>
        <w:t xml:space="preserve">en efecto </w:t>
      </w:r>
      <w:r w:rsidR="00D678C0" w:rsidRPr="000176D3">
        <w:rPr>
          <w:rFonts w:ascii="Tahoma" w:hAnsi="Tahoma" w:cs="Tahoma"/>
          <w:spacing w:val="-2"/>
        </w:rPr>
        <w:t xml:space="preserve">la Sra. </w:t>
      </w:r>
      <w:r w:rsidRPr="000176D3">
        <w:rPr>
          <w:rFonts w:ascii="Tahoma" w:hAnsi="Tahoma" w:cs="Tahoma"/>
          <w:spacing w:val="-2"/>
        </w:rPr>
        <w:t xml:space="preserve">JENNIFER TATIANA VILLEGAS se </w:t>
      </w:r>
      <w:r w:rsidR="00D678C0" w:rsidRPr="000176D3">
        <w:rPr>
          <w:rFonts w:ascii="Tahoma" w:hAnsi="Tahoma" w:cs="Tahoma"/>
          <w:spacing w:val="-2"/>
        </w:rPr>
        <w:t xml:space="preserve">encontraba o no afuera del sitio en donde su nuera residía </w:t>
      </w:r>
      <w:r w:rsidRPr="000176D3">
        <w:rPr>
          <w:rFonts w:ascii="Tahoma" w:hAnsi="Tahoma" w:cs="Tahoma"/>
          <w:spacing w:val="-2"/>
        </w:rPr>
        <w:t>acompañando al malhadado JUAN DAVID ORTIZ CASAS</w:t>
      </w:r>
      <w:r w:rsidR="00D678C0" w:rsidRPr="000176D3">
        <w:rPr>
          <w:rFonts w:ascii="Tahoma" w:hAnsi="Tahoma" w:cs="Tahoma"/>
          <w:spacing w:val="-2"/>
        </w:rPr>
        <w:t xml:space="preserve">, porque cuando ello sucedió, Ella se encontraba distraída viendo la televisión. </w:t>
      </w:r>
    </w:p>
    <w:p w14:paraId="400347E0" w14:textId="77777777" w:rsidR="00D678C0" w:rsidRPr="000176D3" w:rsidRDefault="00D678C0" w:rsidP="00D40DDC">
      <w:pPr>
        <w:spacing w:after="0" w:line="276" w:lineRule="auto"/>
        <w:jc w:val="both"/>
        <w:rPr>
          <w:rFonts w:ascii="Tahoma" w:hAnsi="Tahoma" w:cs="Tahoma"/>
          <w:spacing w:val="-2"/>
        </w:rPr>
      </w:pPr>
    </w:p>
    <w:p w14:paraId="58E92009" w14:textId="22C8872E" w:rsidR="003B5B89" w:rsidRPr="000176D3" w:rsidRDefault="00D678C0"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 xml:space="preserve">Las declaraciones de </w:t>
      </w:r>
      <w:r w:rsidR="00DF493C" w:rsidRPr="000176D3">
        <w:rPr>
          <w:rFonts w:ascii="Tahoma" w:hAnsi="Tahoma" w:cs="Tahoma"/>
          <w:spacing w:val="-2"/>
        </w:rPr>
        <w:t xml:space="preserve">la testigo </w:t>
      </w:r>
      <w:r w:rsidRPr="000176D3">
        <w:rPr>
          <w:rFonts w:ascii="Tahoma" w:hAnsi="Tahoma" w:cs="Tahoma"/>
          <w:spacing w:val="-2"/>
        </w:rPr>
        <w:t xml:space="preserve">DAISY LORENA SUAREZ, cónyuge del procesado </w:t>
      </w:r>
      <w:r w:rsidR="003E6F27" w:rsidRPr="000176D3">
        <w:rPr>
          <w:rFonts w:ascii="Tahoma" w:hAnsi="Tahoma" w:cs="Tahoma"/>
          <w:spacing w:val="-2"/>
        </w:rPr>
        <w:t>DAQE</w:t>
      </w:r>
      <w:r w:rsidRPr="000176D3">
        <w:rPr>
          <w:rFonts w:ascii="Tahoma" w:hAnsi="Tahoma" w:cs="Tahoma"/>
          <w:spacing w:val="-2"/>
        </w:rPr>
        <w:t xml:space="preserve">; </w:t>
      </w:r>
      <w:r w:rsidR="00DF493C" w:rsidRPr="000176D3">
        <w:rPr>
          <w:rFonts w:ascii="Tahoma" w:hAnsi="Tahoma" w:cs="Tahoma"/>
          <w:spacing w:val="-2"/>
        </w:rPr>
        <w:t xml:space="preserve">y de los testigos </w:t>
      </w:r>
      <w:r w:rsidRPr="000176D3">
        <w:rPr>
          <w:rFonts w:ascii="Tahoma" w:hAnsi="Tahoma" w:cs="Tahoma"/>
          <w:spacing w:val="-2"/>
        </w:rPr>
        <w:t xml:space="preserve">JOHN JAMES ÁLZATE GUTIÉRREZ y EDUARDO TAMAYO LONDOÑO, amigos de toda la vida de </w:t>
      </w:r>
      <w:r w:rsidRPr="000176D3">
        <w:rPr>
          <w:rFonts w:ascii="Tahoma" w:hAnsi="Tahoma" w:cs="Tahoma"/>
          <w:i/>
          <w:spacing w:val="-2"/>
        </w:rPr>
        <w:t>(A) “el Bizco”</w:t>
      </w:r>
      <w:r w:rsidRPr="000176D3">
        <w:rPr>
          <w:rFonts w:ascii="Tahoma" w:hAnsi="Tahoma" w:cs="Tahoma"/>
          <w:spacing w:val="-2"/>
        </w:rPr>
        <w:t>, no le aportan nada útil al proceso porque: a) En el proceso se demostró, como lo dijo la testigo DAISY LORENA SUAREZ</w:t>
      </w:r>
      <w:r w:rsidR="00DF493C" w:rsidRPr="000176D3">
        <w:rPr>
          <w:rFonts w:ascii="Tahoma" w:hAnsi="Tahoma" w:cs="Tahoma"/>
          <w:spacing w:val="-2"/>
        </w:rPr>
        <w:t>,</w:t>
      </w:r>
      <w:r w:rsidRPr="000176D3">
        <w:rPr>
          <w:rFonts w:ascii="Tahoma" w:hAnsi="Tahoma" w:cs="Tahoma"/>
          <w:spacing w:val="-2"/>
        </w:rPr>
        <w:t xml:space="preserve"> que desde el local comercial conocido como </w:t>
      </w:r>
      <w:r w:rsidRPr="000176D3">
        <w:rPr>
          <w:rFonts w:ascii="Tahoma" w:hAnsi="Tahoma" w:cs="Tahoma"/>
          <w:i/>
          <w:spacing w:val="-2"/>
        </w:rPr>
        <w:t xml:space="preserve">“el Sabroso” </w:t>
      </w:r>
      <w:r w:rsidRPr="000176D3">
        <w:rPr>
          <w:rFonts w:ascii="Tahoma" w:hAnsi="Tahoma" w:cs="Tahoma"/>
          <w:spacing w:val="-2"/>
        </w:rPr>
        <w:t xml:space="preserve">no se podía ver hacia el sitio de los hechos, pero de igual manera con ese testimonio en momento alguno </w:t>
      </w:r>
      <w:r w:rsidR="003B5B89" w:rsidRPr="000176D3">
        <w:rPr>
          <w:rFonts w:ascii="Tahoma" w:hAnsi="Tahoma" w:cs="Tahoma"/>
          <w:spacing w:val="-2"/>
        </w:rPr>
        <w:t xml:space="preserve">se desvirtuó lo dicho por el testigo CRISTIAN GUARÍN LADINO respecto a que </w:t>
      </w:r>
      <w:r w:rsidR="00DF493C" w:rsidRPr="000176D3">
        <w:rPr>
          <w:rFonts w:ascii="Tahoma" w:hAnsi="Tahoma" w:cs="Tahoma"/>
          <w:spacing w:val="-2"/>
        </w:rPr>
        <w:t xml:space="preserve">Él </w:t>
      </w:r>
      <w:r w:rsidR="003B5B89" w:rsidRPr="000176D3">
        <w:rPr>
          <w:rFonts w:ascii="Tahoma" w:hAnsi="Tahoma" w:cs="Tahoma"/>
          <w:spacing w:val="-2"/>
        </w:rPr>
        <w:t xml:space="preserve">se trasladó hacia otro sitio, ubicado una cuadra más adelante, desde el cual pudo presenciar el asesinato, como bien se pudo demostrar en la diligencia de reconstrucción de los hechos; b) Pese a que los testigos JOHN JAMES ÁLZATE GUTIÉRREZ y EDUARDO TAMAYO LONDOÑO digan que nunca han visto a </w:t>
      </w:r>
      <w:r w:rsidR="003B5B89" w:rsidRPr="000176D3">
        <w:rPr>
          <w:rFonts w:ascii="Tahoma" w:hAnsi="Tahoma" w:cs="Tahoma"/>
          <w:i/>
          <w:spacing w:val="-2"/>
        </w:rPr>
        <w:t xml:space="preserve">(A) “el Bizco” </w:t>
      </w:r>
      <w:r w:rsidR="003B5B89" w:rsidRPr="000176D3">
        <w:rPr>
          <w:rFonts w:ascii="Tahoma" w:hAnsi="Tahoma" w:cs="Tahoma"/>
          <w:spacing w:val="-2"/>
        </w:rPr>
        <w:t xml:space="preserve">conduciendo una motocicleta, ello para nada refuta ni </w:t>
      </w:r>
      <w:r w:rsidR="00022627" w:rsidRPr="000176D3">
        <w:rPr>
          <w:rFonts w:ascii="Tahoma" w:hAnsi="Tahoma" w:cs="Tahoma"/>
          <w:spacing w:val="-2"/>
        </w:rPr>
        <w:t>desvirtúa</w:t>
      </w:r>
      <w:r w:rsidR="003B5B89" w:rsidRPr="000176D3">
        <w:rPr>
          <w:rFonts w:ascii="Tahoma" w:hAnsi="Tahoma" w:cs="Tahoma"/>
          <w:spacing w:val="-2"/>
        </w:rPr>
        <w:t xml:space="preserve"> lo </w:t>
      </w:r>
      <w:r w:rsidR="00061E75" w:rsidRPr="000176D3">
        <w:rPr>
          <w:rFonts w:ascii="Tahoma" w:hAnsi="Tahoma" w:cs="Tahoma"/>
          <w:spacing w:val="-2"/>
        </w:rPr>
        <w:t xml:space="preserve">dicho </w:t>
      </w:r>
      <w:r w:rsidR="003B5B89" w:rsidRPr="000176D3">
        <w:rPr>
          <w:rFonts w:ascii="Tahoma" w:hAnsi="Tahoma" w:cs="Tahoma"/>
          <w:spacing w:val="-2"/>
        </w:rPr>
        <w:t xml:space="preserve">por CRISTIAN GUARÍN LADINO respecto de haber visto a </w:t>
      </w:r>
      <w:r w:rsidR="003B5B89" w:rsidRPr="000176D3">
        <w:rPr>
          <w:rFonts w:ascii="Tahoma" w:hAnsi="Tahoma" w:cs="Tahoma"/>
          <w:i/>
          <w:spacing w:val="-2"/>
        </w:rPr>
        <w:t xml:space="preserve">(A) “el Bizco”, </w:t>
      </w:r>
      <w:r w:rsidR="003B5B89" w:rsidRPr="000176D3">
        <w:rPr>
          <w:rFonts w:ascii="Tahoma" w:hAnsi="Tahoma" w:cs="Tahoma"/>
          <w:spacing w:val="-2"/>
        </w:rPr>
        <w:t xml:space="preserve">o sea a </w:t>
      </w:r>
      <w:r w:rsidR="003E6F27" w:rsidRPr="000176D3">
        <w:rPr>
          <w:rFonts w:ascii="Tahoma" w:hAnsi="Tahoma" w:cs="Tahoma"/>
          <w:spacing w:val="-2"/>
        </w:rPr>
        <w:t>LDOV</w:t>
      </w:r>
      <w:r w:rsidR="003B5B89" w:rsidRPr="000176D3">
        <w:rPr>
          <w:rFonts w:ascii="Tahoma" w:hAnsi="Tahoma" w:cs="Tahoma"/>
          <w:spacing w:val="-2"/>
        </w:rPr>
        <w:t xml:space="preserve">, pilotear la motocicleta en la que también se movilizaba </w:t>
      </w:r>
      <w:r w:rsidR="003B5B89" w:rsidRPr="000176D3">
        <w:rPr>
          <w:rFonts w:ascii="Tahoma" w:hAnsi="Tahoma" w:cs="Tahoma"/>
          <w:i/>
          <w:spacing w:val="-2"/>
        </w:rPr>
        <w:t>(A) “Totono”.</w:t>
      </w:r>
    </w:p>
    <w:p w14:paraId="027ED3F0" w14:textId="77777777" w:rsidR="003B5B89" w:rsidRPr="000176D3" w:rsidRDefault="003B5B89" w:rsidP="00D40DDC">
      <w:pPr>
        <w:spacing w:after="0" w:line="276" w:lineRule="auto"/>
        <w:jc w:val="both"/>
        <w:rPr>
          <w:rFonts w:ascii="Tahoma" w:hAnsi="Tahoma" w:cs="Tahoma"/>
          <w:spacing w:val="-2"/>
        </w:rPr>
      </w:pPr>
    </w:p>
    <w:p w14:paraId="5695496C" w14:textId="7109D5A3" w:rsidR="00EB3013" w:rsidRPr="000176D3" w:rsidRDefault="003B5B89" w:rsidP="00D40DDC">
      <w:pPr>
        <w:spacing w:after="0" w:line="276" w:lineRule="auto"/>
        <w:ind w:left="360"/>
        <w:jc w:val="both"/>
        <w:rPr>
          <w:rFonts w:ascii="Tahoma" w:hAnsi="Tahoma" w:cs="Tahoma"/>
          <w:spacing w:val="-2"/>
        </w:rPr>
      </w:pPr>
      <w:r w:rsidRPr="000176D3">
        <w:rPr>
          <w:rFonts w:ascii="Tahoma" w:hAnsi="Tahoma" w:cs="Tahoma"/>
          <w:spacing w:val="-2"/>
        </w:rPr>
        <w:t xml:space="preserve">Por otra parte para la </w:t>
      </w:r>
      <w:r w:rsidR="00DF493C" w:rsidRPr="000176D3">
        <w:rPr>
          <w:rFonts w:ascii="Tahoma" w:hAnsi="Tahoma" w:cs="Tahoma"/>
          <w:spacing w:val="-2"/>
        </w:rPr>
        <w:t>Colegiatura</w:t>
      </w:r>
      <w:r w:rsidRPr="000176D3">
        <w:rPr>
          <w:rFonts w:ascii="Tahoma" w:hAnsi="Tahoma" w:cs="Tahoma"/>
          <w:spacing w:val="-2"/>
        </w:rPr>
        <w:t xml:space="preserve"> no es creíble la coartada que se pretendió demostrar con el testimonio de </w:t>
      </w:r>
      <w:r w:rsidR="00D678C0" w:rsidRPr="000176D3">
        <w:rPr>
          <w:rFonts w:ascii="Tahoma" w:hAnsi="Tahoma" w:cs="Tahoma"/>
          <w:spacing w:val="-2"/>
        </w:rPr>
        <w:t>NÉSTOR FABIÁN RODRÍGUEZ,</w:t>
      </w:r>
      <w:r w:rsidRPr="000176D3">
        <w:rPr>
          <w:rFonts w:ascii="Tahoma" w:hAnsi="Tahoma" w:cs="Tahoma"/>
          <w:spacing w:val="-2"/>
        </w:rPr>
        <w:t xml:space="preserve"> </w:t>
      </w:r>
      <w:r w:rsidR="00DF493C" w:rsidRPr="000176D3">
        <w:rPr>
          <w:rFonts w:ascii="Tahoma" w:hAnsi="Tahoma" w:cs="Tahoma"/>
          <w:spacing w:val="-2"/>
        </w:rPr>
        <w:t>sobre</w:t>
      </w:r>
      <w:r w:rsidRPr="000176D3">
        <w:rPr>
          <w:rFonts w:ascii="Tahoma" w:hAnsi="Tahoma" w:cs="Tahoma"/>
          <w:spacing w:val="-2"/>
        </w:rPr>
        <w:t xml:space="preserve"> que para la noche en la cual ocurrieron los hechos el ahora procesado </w:t>
      </w:r>
      <w:r w:rsidR="003E6F27" w:rsidRPr="000176D3">
        <w:rPr>
          <w:rFonts w:ascii="Tahoma" w:hAnsi="Tahoma" w:cs="Tahoma"/>
          <w:spacing w:val="-2"/>
        </w:rPr>
        <w:t>LDOV</w:t>
      </w:r>
      <w:r w:rsidRPr="000176D3">
        <w:rPr>
          <w:rFonts w:ascii="Tahoma" w:hAnsi="Tahoma" w:cs="Tahoma"/>
          <w:spacing w:val="-2"/>
        </w:rPr>
        <w:t xml:space="preserve"> se encontraba en un velatorio de los restos mortales de un hermano del Sr. NÉSTOR FABIÁN RODRÍGUEZ</w:t>
      </w:r>
      <w:r w:rsidR="00E36DDF" w:rsidRPr="000176D3">
        <w:rPr>
          <w:rFonts w:ascii="Tahoma" w:hAnsi="Tahoma" w:cs="Tahoma"/>
          <w:spacing w:val="-2"/>
        </w:rPr>
        <w:t xml:space="preserve">, conocido con el remoquete de </w:t>
      </w:r>
      <w:r w:rsidR="00E36DDF" w:rsidRPr="000176D3">
        <w:rPr>
          <w:rFonts w:ascii="Tahoma" w:hAnsi="Tahoma" w:cs="Tahoma"/>
          <w:i/>
          <w:spacing w:val="-2"/>
        </w:rPr>
        <w:t>“Bocato”.</w:t>
      </w:r>
    </w:p>
    <w:p w14:paraId="382E86A9" w14:textId="77777777" w:rsidR="00E36DDF" w:rsidRPr="000176D3" w:rsidRDefault="00E36DDF" w:rsidP="00D40DDC">
      <w:pPr>
        <w:spacing w:after="0" w:line="276" w:lineRule="auto"/>
        <w:jc w:val="both"/>
        <w:rPr>
          <w:rFonts w:ascii="Tahoma" w:hAnsi="Tahoma" w:cs="Tahoma"/>
          <w:spacing w:val="-2"/>
        </w:rPr>
      </w:pPr>
    </w:p>
    <w:p w14:paraId="6BF0C461" w14:textId="721C5BB8" w:rsidR="00E36DDF" w:rsidRPr="000176D3" w:rsidRDefault="00E36DDF" w:rsidP="00D40DDC">
      <w:pPr>
        <w:spacing w:after="0" w:line="276" w:lineRule="auto"/>
        <w:ind w:left="360"/>
        <w:jc w:val="both"/>
        <w:rPr>
          <w:rFonts w:ascii="Tahoma" w:hAnsi="Tahoma" w:cs="Tahoma"/>
          <w:spacing w:val="-2"/>
        </w:rPr>
      </w:pPr>
      <w:r w:rsidRPr="000176D3">
        <w:rPr>
          <w:rFonts w:ascii="Tahoma" w:hAnsi="Tahoma" w:cs="Tahoma"/>
          <w:spacing w:val="-2"/>
        </w:rPr>
        <w:t>Decimos lo anterior</w:t>
      </w:r>
      <w:r w:rsidR="00945A9A" w:rsidRPr="000176D3">
        <w:rPr>
          <w:rFonts w:ascii="Tahoma" w:hAnsi="Tahoma" w:cs="Tahoma"/>
          <w:spacing w:val="-2"/>
        </w:rPr>
        <w:t>,</w:t>
      </w:r>
      <w:r w:rsidRPr="000176D3">
        <w:rPr>
          <w:rFonts w:ascii="Tahoma" w:hAnsi="Tahoma" w:cs="Tahoma"/>
          <w:spacing w:val="-2"/>
        </w:rPr>
        <w:t xml:space="preserve"> porque para la Sala es inverosímil lo dicho por NÉSTOR FABIÁN RODRÍGUEZ, quien </w:t>
      </w:r>
      <w:r w:rsidR="00DF493C" w:rsidRPr="000176D3">
        <w:rPr>
          <w:rFonts w:ascii="Tahoma" w:hAnsi="Tahoma" w:cs="Tahoma"/>
          <w:spacing w:val="-2"/>
        </w:rPr>
        <w:t>adujo</w:t>
      </w:r>
      <w:r w:rsidRPr="000176D3">
        <w:rPr>
          <w:rFonts w:ascii="Tahoma" w:hAnsi="Tahoma" w:cs="Tahoma"/>
          <w:spacing w:val="-2"/>
        </w:rPr>
        <w:t xml:space="preserve"> que muchos vecinos del barrio </w:t>
      </w:r>
      <w:r w:rsidR="00DF493C" w:rsidRPr="000176D3">
        <w:rPr>
          <w:rFonts w:ascii="Tahoma" w:hAnsi="Tahoma" w:cs="Tahoma"/>
          <w:spacing w:val="-2"/>
        </w:rPr>
        <w:t xml:space="preserve">acudieron para </w:t>
      </w:r>
      <w:r w:rsidRPr="000176D3">
        <w:rPr>
          <w:rFonts w:ascii="Tahoma" w:hAnsi="Tahoma" w:cs="Tahoma"/>
          <w:spacing w:val="-2"/>
        </w:rPr>
        <w:t xml:space="preserve">expresar su solidaridad al asistir al velatorio de (A) </w:t>
      </w:r>
      <w:r w:rsidRPr="000176D3">
        <w:rPr>
          <w:rFonts w:ascii="Tahoma" w:hAnsi="Tahoma" w:cs="Tahoma"/>
          <w:i/>
          <w:spacing w:val="-2"/>
        </w:rPr>
        <w:t>“Bocato”</w:t>
      </w:r>
      <w:r w:rsidRPr="000176D3">
        <w:rPr>
          <w:rFonts w:ascii="Tahoma" w:hAnsi="Tahoma" w:cs="Tahoma"/>
          <w:spacing w:val="-2"/>
        </w:rPr>
        <w:t xml:space="preserve">, pero como eran muchos, entre 50 o 70 personas, </w:t>
      </w:r>
      <w:r w:rsidR="00DF493C" w:rsidRPr="000176D3">
        <w:rPr>
          <w:rFonts w:ascii="Tahoma" w:hAnsi="Tahoma" w:cs="Tahoma"/>
          <w:spacing w:val="-2"/>
        </w:rPr>
        <w:t xml:space="preserve">ellos </w:t>
      </w:r>
      <w:r w:rsidRPr="000176D3">
        <w:rPr>
          <w:rFonts w:ascii="Tahoma" w:hAnsi="Tahoma" w:cs="Tahoma"/>
          <w:spacing w:val="-2"/>
        </w:rPr>
        <w:t xml:space="preserve">se encontraban en las afueras de la casa en </w:t>
      </w:r>
      <w:r w:rsidRPr="000176D3">
        <w:rPr>
          <w:rFonts w:ascii="Tahoma" w:hAnsi="Tahoma" w:cs="Tahoma"/>
          <w:spacing w:val="-2"/>
        </w:rPr>
        <w:lastRenderedPageBreak/>
        <w:t xml:space="preserve">donde se llevaba a cabo </w:t>
      </w:r>
      <w:r w:rsidR="00DF493C" w:rsidRPr="000176D3">
        <w:rPr>
          <w:rFonts w:ascii="Tahoma" w:hAnsi="Tahoma" w:cs="Tahoma"/>
          <w:spacing w:val="-2"/>
        </w:rPr>
        <w:t xml:space="preserve">el </w:t>
      </w:r>
      <w:r w:rsidRPr="000176D3">
        <w:rPr>
          <w:rFonts w:ascii="Tahoma" w:hAnsi="Tahoma" w:cs="Tahoma"/>
          <w:spacing w:val="-2"/>
        </w:rPr>
        <w:t>tal velatorio, y que las veces en las que el testigo se asoma</w:t>
      </w:r>
      <w:r w:rsidR="00DF493C" w:rsidRPr="000176D3">
        <w:rPr>
          <w:rFonts w:ascii="Tahoma" w:hAnsi="Tahoma" w:cs="Tahoma"/>
          <w:spacing w:val="-2"/>
        </w:rPr>
        <w:t>b</w:t>
      </w:r>
      <w:r w:rsidRPr="000176D3">
        <w:rPr>
          <w:rFonts w:ascii="Tahoma" w:hAnsi="Tahoma" w:cs="Tahoma"/>
          <w:spacing w:val="-2"/>
        </w:rPr>
        <w:t xml:space="preserve">a, en esa turba siempre veía </w:t>
      </w:r>
      <w:r w:rsidR="003E6F27" w:rsidRPr="000176D3">
        <w:rPr>
          <w:rFonts w:ascii="Tahoma" w:hAnsi="Tahoma" w:cs="Tahoma"/>
          <w:spacing w:val="-2"/>
        </w:rPr>
        <w:t>LDOV</w:t>
      </w:r>
      <w:r w:rsidRPr="000176D3">
        <w:rPr>
          <w:rFonts w:ascii="Tahoma" w:hAnsi="Tahoma" w:cs="Tahoma"/>
          <w:spacing w:val="-2"/>
        </w:rPr>
        <w:t xml:space="preserve">, a quien conoce desde pequeño. </w:t>
      </w:r>
    </w:p>
    <w:p w14:paraId="0EAAA5EB" w14:textId="77777777" w:rsidR="00E36DDF" w:rsidRPr="000176D3" w:rsidRDefault="00E36DDF" w:rsidP="00D40DDC">
      <w:pPr>
        <w:spacing w:after="0" w:line="276" w:lineRule="auto"/>
        <w:jc w:val="both"/>
        <w:rPr>
          <w:rFonts w:ascii="Tahoma" w:hAnsi="Tahoma" w:cs="Tahoma"/>
          <w:spacing w:val="-2"/>
        </w:rPr>
      </w:pPr>
    </w:p>
    <w:p w14:paraId="43ABD268" w14:textId="46E68090" w:rsidR="00E36DDF" w:rsidRPr="000176D3" w:rsidRDefault="00E36DDF" w:rsidP="00D40DDC">
      <w:pPr>
        <w:spacing w:after="0" w:line="276" w:lineRule="auto"/>
        <w:ind w:left="360"/>
        <w:jc w:val="both"/>
        <w:rPr>
          <w:rFonts w:ascii="Tahoma" w:hAnsi="Tahoma" w:cs="Tahoma"/>
          <w:spacing w:val="-2"/>
        </w:rPr>
      </w:pPr>
      <w:r w:rsidRPr="000176D3">
        <w:rPr>
          <w:rFonts w:ascii="Tahoma" w:hAnsi="Tahoma" w:cs="Tahoma"/>
          <w:spacing w:val="-2"/>
        </w:rPr>
        <w:t>Para la Colegiatura</w:t>
      </w:r>
      <w:r w:rsidR="00945A9A" w:rsidRPr="000176D3">
        <w:rPr>
          <w:rFonts w:ascii="Tahoma" w:hAnsi="Tahoma" w:cs="Tahoma"/>
          <w:spacing w:val="-2"/>
        </w:rPr>
        <w:t>,</w:t>
      </w:r>
      <w:r w:rsidRPr="000176D3">
        <w:rPr>
          <w:rFonts w:ascii="Tahoma" w:hAnsi="Tahoma" w:cs="Tahoma"/>
          <w:spacing w:val="-2"/>
        </w:rPr>
        <w:t xml:space="preserve"> se torna un tanto </w:t>
      </w:r>
      <w:r w:rsidR="00945A9A" w:rsidRPr="000176D3">
        <w:rPr>
          <w:rFonts w:ascii="Tahoma" w:hAnsi="Tahoma" w:cs="Tahoma"/>
          <w:spacing w:val="-2"/>
        </w:rPr>
        <w:t>improbable</w:t>
      </w:r>
      <w:r w:rsidRPr="000176D3">
        <w:rPr>
          <w:rFonts w:ascii="Tahoma" w:hAnsi="Tahoma" w:cs="Tahoma"/>
          <w:spacing w:val="-2"/>
        </w:rPr>
        <w:t xml:space="preserve"> lo dicho por el testigo respecto a que </w:t>
      </w:r>
      <w:r w:rsidR="00DF493C" w:rsidRPr="000176D3">
        <w:rPr>
          <w:rFonts w:ascii="Tahoma" w:hAnsi="Tahoma" w:cs="Tahoma"/>
          <w:spacing w:val="-2"/>
        </w:rPr>
        <w:t xml:space="preserve">en ese tumulto de gente que estaba en las afuera de su casa </w:t>
      </w:r>
      <w:r w:rsidRPr="000176D3">
        <w:rPr>
          <w:rFonts w:ascii="Tahoma" w:hAnsi="Tahoma" w:cs="Tahoma"/>
          <w:spacing w:val="-2"/>
        </w:rPr>
        <w:t xml:space="preserve">siempre distinguió al ahora procesado </w:t>
      </w:r>
      <w:r w:rsidR="003E6F27" w:rsidRPr="000176D3">
        <w:rPr>
          <w:rFonts w:ascii="Tahoma" w:hAnsi="Tahoma" w:cs="Tahoma"/>
          <w:spacing w:val="-2"/>
        </w:rPr>
        <w:t>LDOV</w:t>
      </w:r>
      <w:r w:rsidRPr="000176D3">
        <w:rPr>
          <w:rFonts w:ascii="Tahoma" w:hAnsi="Tahoma" w:cs="Tahoma"/>
          <w:spacing w:val="-2"/>
        </w:rPr>
        <w:t xml:space="preserve">, y más por el contrario, creemos que lo que ha </w:t>
      </w:r>
      <w:r w:rsidR="00061E75" w:rsidRPr="000176D3">
        <w:rPr>
          <w:rFonts w:ascii="Tahoma" w:hAnsi="Tahoma" w:cs="Tahoma"/>
          <w:spacing w:val="-2"/>
        </w:rPr>
        <w:t>narrado</w:t>
      </w:r>
      <w:r w:rsidRPr="000176D3">
        <w:rPr>
          <w:rFonts w:ascii="Tahoma" w:hAnsi="Tahoma" w:cs="Tahoma"/>
          <w:spacing w:val="-2"/>
        </w:rPr>
        <w:t xml:space="preserve"> </w:t>
      </w:r>
      <w:r w:rsidR="00DF493C" w:rsidRPr="000176D3">
        <w:rPr>
          <w:rFonts w:ascii="Tahoma" w:hAnsi="Tahoma" w:cs="Tahoma"/>
          <w:spacing w:val="-2"/>
        </w:rPr>
        <w:t xml:space="preserve">lo </w:t>
      </w:r>
      <w:r w:rsidRPr="000176D3">
        <w:rPr>
          <w:rFonts w:ascii="Tahoma" w:hAnsi="Tahoma" w:cs="Tahoma"/>
          <w:spacing w:val="-2"/>
        </w:rPr>
        <w:t xml:space="preserve">ha hecho para favorecer al Procesado como consecuencia de los lazos de amistad que los </w:t>
      </w:r>
      <w:r w:rsidR="00022627" w:rsidRPr="000176D3">
        <w:rPr>
          <w:rFonts w:ascii="Tahoma" w:hAnsi="Tahoma" w:cs="Tahoma"/>
          <w:spacing w:val="-2"/>
        </w:rPr>
        <w:t>lían</w:t>
      </w:r>
      <w:r w:rsidRPr="000176D3">
        <w:rPr>
          <w:rFonts w:ascii="Tahoma" w:hAnsi="Tahoma" w:cs="Tahoma"/>
          <w:spacing w:val="-2"/>
        </w:rPr>
        <w:t xml:space="preserve">, sí partimos de la base </w:t>
      </w:r>
      <w:r w:rsidR="00DF493C" w:rsidRPr="000176D3">
        <w:rPr>
          <w:rFonts w:ascii="Tahoma" w:hAnsi="Tahoma" w:cs="Tahoma"/>
          <w:spacing w:val="-2"/>
        </w:rPr>
        <w:t xml:space="preserve">consistente en </w:t>
      </w:r>
      <w:r w:rsidRPr="000176D3">
        <w:rPr>
          <w:rFonts w:ascii="Tahoma" w:hAnsi="Tahoma" w:cs="Tahoma"/>
          <w:spacing w:val="-2"/>
        </w:rPr>
        <w:t>que por sus relaciones de vecindad ambos se conocen desde que eran niños.</w:t>
      </w:r>
    </w:p>
    <w:p w14:paraId="31B3B5CD" w14:textId="77777777" w:rsidR="00E36DDF" w:rsidRPr="000176D3" w:rsidRDefault="00E36DDF" w:rsidP="00D40DDC">
      <w:pPr>
        <w:spacing w:after="0" w:line="276" w:lineRule="auto"/>
        <w:jc w:val="both"/>
        <w:rPr>
          <w:rFonts w:ascii="Tahoma" w:hAnsi="Tahoma" w:cs="Tahoma"/>
          <w:spacing w:val="-2"/>
        </w:rPr>
      </w:pPr>
    </w:p>
    <w:p w14:paraId="56524107" w14:textId="683EF87D" w:rsidR="00591B51" w:rsidRPr="000176D3" w:rsidRDefault="00E36DDF" w:rsidP="00D40DDC">
      <w:pPr>
        <w:pStyle w:val="Prrafodelista"/>
        <w:numPr>
          <w:ilvl w:val="0"/>
          <w:numId w:val="46"/>
        </w:numPr>
        <w:spacing w:after="0" w:line="276" w:lineRule="auto"/>
        <w:ind w:left="360"/>
        <w:jc w:val="both"/>
        <w:rPr>
          <w:rFonts w:ascii="Tahoma" w:hAnsi="Tahoma" w:cs="Tahoma"/>
          <w:spacing w:val="-2"/>
        </w:rPr>
      </w:pPr>
      <w:r w:rsidRPr="000176D3">
        <w:rPr>
          <w:rFonts w:ascii="Tahoma" w:hAnsi="Tahoma" w:cs="Tahoma"/>
          <w:spacing w:val="-2"/>
        </w:rPr>
        <w:t xml:space="preserve">En el proceso no existe prueba </w:t>
      </w:r>
      <w:r w:rsidR="00591B51" w:rsidRPr="000176D3">
        <w:rPr>
          <w:rFonts w:ascii="Tahoma" w:hAnsi="Tahoma" w:cs="Tahoma"/>
          <w:spacing w:val="-2"/>
        </w:rPr>
        <w:t>alguna que</w:t>
      </w:r>
      <w:r w:rsidRPr="000176D3">
        <w:rPr>
          <w:rFonts w:ascii="Tahoma" w:hAnsi="Tahoma" w:cs="Tahoma"/>
          <w:spacing w:val="-2"/>
        </w:rPr>
        <w:t xml:space="preserve"> corrobore la tesis de la Defensa respecto de que el </w:t>
      </w:r>
      <w:r w:rsidR="00591B51" w:rsidRPr="000176D3">
        <w:rPr>
          <w:rFonts w:ascii="Tahoma" w:hAnsi="Tahoma" w:cs="Tahoma"/>
          <w:spacing w:val="-2"/>
        </w:rPr>
        <w:t xml:space="preserve">ciudadano CRISTIAN GUARÍN LADINO es un típico </w:t>
      </w:r>
      <w:r w:rsidR="00591B51" w:rsidRPr="000176D3">
        <w:rPr>
          <w:rFonts w:ascii="Tahoma" w:hAnsi="Tahoma" w:cs="Tahoma"/>
          <w:i/>
          <w:spacing w:val="-2"/>
        </w:rPr>
        <w:t xml:space="preserve">“testigo paracaídas” </w:t>
      </w:r>
      <w:r w:rsidR="00591B51" w:rsidRPr="000176D3">
        <w:rPr>
          <w:rFonts w:ascii="Tahoma" w:hAnsi="Tahoma" w:cs="Tahoma"/>
          <w:spacing w:val="-2"/>
        </w:rPr>
        <w:t xml:space="preserve">que </w:t>
      </w:r>
      <w:r w:rsidR="00591B51" w:rsidRPr="000176D3">
        <w:rPr>
          <w:rFonts w:ascii="Tahoma" w:hAnsi="Tahoma" w:cs="Tahoma"/>
          <w:i/>
          <w:spacing w:val="-2"/>
        </w:rPr>
        <w:t>coincidencialmente</w:t>
      </w:r>
      <w:r w:rsidR="00591B51" w:rsidRPr="000176D3">
        <w:rPr>
          <w:rFonts w:ascii="Tahoma" w:hAnsi="Tahoma" w:cs="Tahoma"/>
          <w:spacing w:val="-2"/>
        </w:rPr>
        <w:t xml:space="preserve"> ha comparecido en calidad de testigo de la Fiscalía en otros procesos penales. De igual manera no puede ser de recibo </w:t>
      </w:r>
      <w:r w:rsidR="00DF493C" w:rsidRPr="000176D3">
        <w:rPr>
          <w:rFonts w:ascii="Tahoma" w:hAnsi="Tahoma" w:cs="Tahoma"/>
          <w:spacing w:val="-2"/>
        </w:rPr>
        <w:t xml:space="preserve">la hipótesis </w:t>
      </w:r>
      <w:r w:rsidR="00591B51" w:rsidRPr="000176D3">
        <w:rPr>
          <w:rFonts w:ascii="Tahoma" w:hAnsi="Tahoma" w:cs="Tahoma"/>
          <w:spacing w:val="-2"/>
        </w:rPr>
        <w:t xml:space="preserve">la Defensa en el sentido de aseverar que es falso que el testigo CRISTIAN GUARÍN LADINO haya visto a </w:t>
      </w:r>
      <w:r w:rsidR="00591B51" w:rsidRPr="000176D3">
        <w:rPr>
          <w:rFonts w:ascii="Tahoma" w:hAnsi="Tahoma" w:cs="Tahoma"/>
          <w:i/>
          <w:spacing w:val="-2"/>
        </w:rPr>
        <w:t xml:space="preserve">(A) “el Bizco” </w:t>
      </w:r>
      <w:r w:rsidR="00591B51" w:rsidRPr="000176D3">
        <w:rPr>
          <w:rFonts w:ascii="Tahoma" w:hAnsi="Tahoma" w:cs="Tahoma"/>
          <w:spacing w:val="-2"/>
        </w:rPr>
        <w:t>conducir la motocicleta la noche en la que ocurrieron los hechos</w:t>
      </w:r>
      <w:r w:rsidR="00DF493C" w:rsidRPr="000176D3">
        <w:rPr>
          <w:rFonts w:ascii="Tahoma" w:hAnsi="Tahoma" w:cs="Tahoma"/>
          <w:spacing w:val="-2"/>
        </w:rPr>
        <w:t>,</w:t>
      </w:r>
      <w:r w:rsidR="00591B51" w:rsidRPr="000176D3">
        <w:rPr>
          <w:rFonts w:ascii="Tahoma" w:hAnsi="Tahoma" w:cs="Tahoma"/>
          <w:spacing w:val="-2"/>
        </w:rPr>
        <w:t xml:space="preserve"> porque para esas calendas dicho fulano dizque estaba recluido en un establecimiento carcelario, purgando una medida de detención intramural. Lo que para la Sala, además de no existir prueba alguna que lo corrobore, se torna en un sinsentido ya que la Defensa se contradice a sí misma, por cuanto, de ser cierto lo atestado por </w:t>
      </w:r>
      <w:r w:rsidR="003E6F27" w:rsidRPr="000176D3">
        <w:rPr>
          <w:rFonts w:ascii="Tahoma" w:hAnsi="Tahoma" w:cs="Tahoma"/>
          <w:spacing w:val="-2"/>
        </w:rPr>
        <w:t>LDOV</w:t>
      </w:r>
      <w:r w:rsidR="00591B51" w:rsidRPr="000176D3">
        <w:rPr>
          <w:rFonts w:ascii="Tahoma" w:hAnsi="Tahoma" w:cs="Tahoma"/>
          <w:spacing w:val="-2"/>
        </w:rPr>
        <w:t xml:space="preserve">, se tiene que el Procesado estuvo asistiendo al velatorio de </w:t>
      </w:r>
      <w:r w:rsidR="00591B51" w:rsidRPr="000176D3">
        <w:rPr>
          <w:rFonts w:ascii="Tahoma" w:hAnsi="Tahoma" w:cs="Tahoma"/>
          <w:i/>
          <w:spacing w:val="-2"/>
        </w:rPr>
        <w:t>(A) “Bocato”</w:t>
      </w:r>
      <w:r w:rsidR="00591B51" w:rsidRPr="000176D3">
        <w:rPr>
          <w:rFonts w:ascii="Tahoma" w:hAnsi="Tahoma" w:cs="Tahoma"/>
          <w:spacing w:val="-2"/>
        </w:rPr>
        <w:t xml:space="preserve">, por lo que no </w:t>
      </w:r>
      <w:r w:rsidR="00DF493C" w:rsidRPr="000176D3">
        <w:rPr>
          <w:rFonts w:ascii="Tahoma" w:hAnsi="Tahoma" w:cs="Tahoma"/>
          <w:spacing w:val="-2"/>
        </w:rPr>
        <w:t xml:space="preserve">es factible </w:t>
      </w:r>
      <w:r w:rsidR="00591B51" w:rsidRPr="000176D3">
        <w:rPr>
          <w:rFonts w:ascii="Tahoma" w:hAnsi="Tahoma" w:cs="Tahoma"/>
          <w:spacing w:val="-2"/>
        </w:rPr>
        <w:t>qu</w:t>
      </w:r>
      <w:r w:rsidR="00945A9A" w:rsidRPr="000176D3">
        <w:rPr>
          <w:rFonts w:ascii="Tahoma" w:hAnsi="Tahoma" w:cs="Tahoma"/>
          <w:spacing w:val="-2"/>
        </w:rPr>
        <w:t>e para ese entonces se encontrar</w:t>
      </w:r>
      <w:r w:rsidR="00591B51" w:rsidRPr="000176D3">
        <w:rPr>
          <w:rFonts w:ascii="Tahoma" w:hAnsi="Tahoma" w:cs="Tahoma"/>
          <w:spacing w:val="-2"/>
        </w:rPr>
        <w:t xml:space="preserve">a privado de la libertad. </w:t>
      </w:r>
    </w:p>
    <w:p w14:paraId="2C95954B" w14:textId="77777777" w:rsidR="00B061BD" w:rsidRPr="000176D3" w:rsidRDefault="00B061BD" w:rsidP="00D40DDC">
      <w:pPr>
        <w:spacing w:after="0" w:line="276" w:lineRule="auto"/>
        <w:jc w:val="both"/>
        <w:rPr>
          <w:rFonts w:ascii="Tahoma" w:hAnsi="Tahoma" w:cs="Tahoma"/>
          <w:spacing w:val="-2"/>
        </w:rPr>
      </w:pPr>
    </w:p>
    <w:p w14:paraId="018D195E" w14:textId="09AE22F2" w:rsidR="00591B51" w:rsidRPr="000176D3" w:rsidRDefault="00591B51" w:rsidP="00D40DDC">
      <w:pPr>
        <w:spacing w:after="0" w:line="276" w:lineRule="auto"/>
        <w:jc w:val="both"/>
        <w:rPr>
          <w:rFonts w:ascii="Tahoma" w:hAnsi="Tahoma" w:cs="Tahoma"/>
          <w:spacing w:val="-2"/>
        </w:rPr>
      </w:pPr>
      <w:r w:rsidRPr="000176D3">
        <w:rPr>
          <w:rFonts w:ascii="Tahoma" w:hAnsi="Tahoma" w:cs="Tahoma"/>
          <w:spacing w:val="-2"/>
        </w:rPr>
        <w:t xml:space="preserve">En suma, acorde con lo dicho a lo largo y ancho de este </w:t>
      </w:r>
      <w:r w:rsidR="007B4938" w:rsidRPr="000176D3">
        <w:rPr>
          <w:rFonts w:ascii="Tahoma" w:hAnsi="Tahoma" w:cs="Tahoma"/>
          <w:spacing w:val="-2"/>
        </w:rPr>
        <w:t>proveído</w:t>
      </w:r>
      <w:r w:rsidRPr="000176D3">
        <w:rPr>
          <w:rFonts w:ascii="Tahoma" w:hAnsi="Tahoma" w:cs="Tahoma"/>
          <w:spacing w:val="-2"/>
        </w:rPr>
        <w:t xml:space="preserve">, </w:t>
      </w:r>
      <w:r w:rsidR="007B4938" w:rsidRPr="000176D3">
        <w:rPr>
          <w:rFonts w:ascii="Tahoma" w:hAnsi="Tahoma" w:cs="Tahoma"/>
          <w:spacing w:val="-2"/>
        </w:rPr>
        <w:t xml:space="preserve">la Sala es de la </w:t>
      </w:r>
      <w:r w:rsidR="00022627" w:rsidRPr="000176D3">
        <w:rPr>
          <w:rFonts w:ascii="Tahoma" w:hAnsi="Tahoma" w:cs="Tahoma"/>
          <w:spacing w:val="-2"/>
        </w:rPr>
        <w:t>opinión</w:t>
      </w:r>
      <w:r w:rsidR="007B4938" w:rsidRPr="000176D3">
        <w:rPr>
          <w:rFonts w:ascii="Tahoma" w:hAnsi="Tahoma" w:cs="Tahoma"/>
          <w:spacing w:val="-2"/>
        </w:rPr>
        <w:t xml:space="preserve"> consistente en que no le asiste la razón a la tesis de la discrepancia propuesta por los recurrentes, por cuanto las pruebas allegadas por la </w:t>
      </w:r>
      <w:r w:rsidR="00022627" w:rsidRPr="000176D3">
        <w:rPr>
          <w:rFonts w:ascii="Tahoma" w:hAnsi="Tahoma" w:cs="Tahoma"/>
          <w:spacing w:val="-2"/>
        </w:rPr>
        <w:t>Fiscalía</w:t>
      </w:r>
      <w:r w:rsidR="007B4938" w:rsidRPr="000176D3">
        <w:rPr>
          <w:rFonts w:ascii="Tahoma" w:hAnsi="Tahoma" w:cs="Tahoma"/>
          <w:spacing w:val="-2"/>
        </w:rPr>
        <w:t xml:space="preserve"> al proceso cumplían a ca</w:t>
      </w:r>
      <w:r w:rsidR="00945A9A" w:rsidRPr="000176D3">
        <w:rPr>
          <w:rFonts w:ascii="Tahoma" w:hAnsi="Tahoma" w:cs="Tahoma"/>
          <w:spacing w:val="-2"/>
        </w:rPr>
        <w:t>ba</w:t>
      </w:r>
      <w:r w:rsidR="007B4938" w:rsidRPr="000176D3">
        <w:rPr>
          <w:rFonts w:ascii="Tahoma" w:hAnsi="Tahoma" w:cs="Tahoma"/>
          <w:spacing w:val="-2"/>
        </w:rPr>
        <w:t xml:space="preserve">lidad </w:t>
      </w:r>
      <w:r w:rsidR="00DF493C" w:rsidRPr="000176D3">
        <w:rPr>
          <w:rFonts w:ascii="Tahoma" w:hAnsi="Tahoma" w:cs="Tahoma"/>
          <w:spacing w:val="-2"/>
        </w:rPr>
        <w:t xml:space="preserve">con todas </w:t>
      </w:r>
      <w:r w:rsidR="007B4938" w:rsidRPr="000176D3">
        <w:rPr>
          <w:rFonts w:ascii="Tahoma" w:hAnsi="Tahoma" w:cs="Tahoma"/>
          <w:spacing w:val="-2"/>
        </w:rPr>
        <w:t>las exigencias requeridas por el artículo 381 C.P.P.</w:t>
      </w:r>
      <w:r w:rsidR="00945A9A" w:rsidRPr="000176D3">
        <w:rPr>
          <w:rFonts w:ascii="Tahoma" w:hAnsi="Tahoma" w:cs="Tahoma"/>
          <w:spacing w:val="-2"/>
        </w:rPr>
        <w:t>,</w:t>
      </w:r>
      <w:r w:rsidR="007B4938" w:rsidRPr="000176D3">
        <w:rPr>
          <w:rFonts w:ascii="Tahoma" w:hAnsi="Tahoma" w:cs="Tahoma"/>
          <w:spacing w:val="-2"/>
        </w:rPr>
        <w:t xml:space="preserve"> para que en contra de los Procesados </w:t>
      </w:r>
      <w:r w:rsidR="003E6F27" w:rsidRPr="000176D3">
        <w:rPr>
          <w:rFonts w:ascii="Tahoma" w:hAnsi="Tahoma" w:cs="Tahoma"/>
          <w:spacing w:val="-2"/>
        </w:rPr>
        <w:t>DAQE</w:t>
      </w:r>
      <w:r w:rsidR="007B4938" w:rsidRPr="000176D3">
        <w:rPr>
          <w:rFonts w:ascii="Tahoma" w:hAnsi="Tahoma" w:cs="Tahoma"/>
          <w:spacing w:val="-2"/>
        </w:rPr>
        <w:t xml:space="preserve"> y </w:t>
      </w:r>
      <w:r w:rsidR="003E6F27" w:rsidRPr="000176D3">
        <w:rPr>
          <w:rFonts w:ascii="Tahoma" w:hAnsi="Tahoma" w:cs="Tahoma"/>
          <w:spacing w:val="-2"/>
        </w:rPr>
        <w:t>LDOV</w:t>
      </w:r>
      <w:r w:rsidR="007B4938" w:rsidRPr="000176D3">
        <w:rPr>
          <w:rFonts w:ascii="Tahoma" w:hAnsi="Tahoma" w:cs="Tahoma"/>
          <w:spacing w:val="-2"/>
        </w:rPr>
        <w:t xml:space="preserve"> se pudiera dictar una sentencia condenatoria. </w:t>
      </w:r>
    </w:p>
    <w:p w14:paraId="1D12EAB1" w14:textId="77777777" w:rsidR="007B4938" w:rsidRPr="000176D3" w:rsidRDefault="007B4938" w:rsidP="00D40DDC">
      <w:pPr>
        <w:spacing w:after="0" w:line="276" w:lineRule="auto"/>
        <w:jc w:val="both"/>
        <w:rPr>
          <w:rFonts w:ascii="Tahoma" w:hAnsi="Tahoma" w:cs="Tahoma"/>
          <w:spacing w:val="-2"/>
        </w:rPr>
      </w:pPr>
    </w:p>
    <w:p w14:paraId="79C23CF9" w14:textId="77777777" w:rsidR="003335B0" w:rsidRPr="000176D3" w:rsidRDefault="007B4938" w:rsidP="00D40DDC">
      <w:pPr>
        <w:spacing w:after="0" w:line="276" w:lineRule="auto"/>
        <w:jc w:val="both"/>
        <w:rPr>
          <w:rFonts w:ascii="Tahoma" w:hAnsi="Tahoma" w:cs="Tahoma"/>
          <w:spacing w:val="-2"/>
        </w:rPr>
      </w:pPr>
      <w:r w:rsidRPr="000176D3">
        <w:rPr>
          <w:rFonts w:ascii="Tahoma" w:hAnsi="Tahoma" w:cs="Tahoma"/>
          <w:spacing w:val="-2"/>
        </w:rPr>
        <w:t xml:space="preserve">Siendo </w:t>
      </w:r>
      <w:r w:rsidR="00022627" w:rsidRPr="000176D3">
        <w:rPr>
          <w:rFonts w:ascii="Tahoma" w:hAnsi="Tahoma" w:cs="Tahoma"/>
          <w:spacing w:val="-2"/>
        </w:rPr>
        <w:t>así</w:t>
      </w:r>
      <w:r w:rsidRPr="000176D3">
        <w:rPr>
          <w:rFonts w:ascii="Tahoma" w:hAnsi="Tahoma" w:cs="Tahoma"/>
          <w:spacing w:val="-2"/>
        </w:rPr>
        <w:t xml:space="preserve"> las cosas, el fallo confutado ha de ser confirmado.</w:t>
      </w:r>
    </w:p>
    <w:p w14:paraId="2BAA1C66" w14:textId="77777777" w:rsidR="007B4938" w:rsidRPr="000176D3" w:rsidRDefault="007B4938" w:rsidP="00D40DDC">
      <w:pPr>
        <w:spacing w:after="0" w:line="276" w:lineRule="auto"/>
        <w:jc w:val="both"/>
        <w:rPr>
          <w:rFonts w:ascii="Tahoma" w:hAnsi="Tahoma" w:cs="Tahoma"/>
          <w:spacing w:val="-2"/>
        </w:rPr>
      </w:pPr>
    </w:p>
    <w:p w14:paraId="3810418F" w14:textId="42E65BB6" w:rsidR="007B4938" w:rsidRPr="000176D3" w:rsidRDefault="007B4938" w:rsidP="00D40DDC">
      <w:pPr>
        <w:spacing w:after="0" w:line="276" w:lineRule="auto"/>
        <w:jc w:val="both"/>
        <w:rPr>
          <w:rFonts w:ascii="Tahoma" w:hAnsi="Tahoma" w:cs="Tahoma"/>
          <w:spacing w:val="-2"/>
        </w:rPr>
      </w:pPr>
      <w:r w:rsidRPr="000176D3">
        <w:rPr>
          <w:rFonts w:ascii="Tahoma" w:hAnsi="Tahoma" w:cs="Tahoma"/>
          <w:spacing w:val="-2"/>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w:t>
      </w:r>
      <w:r w:rsidR="00061E75" w:rsidRPr="000176D3">
        <w:rPr>
          <w:rFonts w:ascii="Tahoma" w:hAnsi="Tahoma" w:cs="Tahoma"/>
          <w:spacing w:val="-2"/>
        </w:rPr>
        <w:t xml:space="preserve">n lo consignado en el Decreto </w:t>
      </w:r>
      <w:r w:rsidRPr="000176D3">
        <w:rPr>
          <w:rFonts w:ascii="Tahoma" w:hAnsi="Tahoma" w:cs="Tahoma"/>
          <w:spacing w:val="-2"/>
        </w:rPr>
        <w:t>417 de 2.020, en el que declaró el Estado de Emergencia Económica, Social y Ecológica en todo el territorio Nacional, ante la pandemia generada po</w:t>
      </w:r>
      <w:r w:rsidR="00061E75" w:rsidRPr="000176D3">
        <w:rPr>
          <w:rFonts w:ascii="Tahoma" w:hAnsi="Tahoma" w:cs="Tahoma"/>
          <w:spacing w:val="-2"/>
        </w:rPr>
        <w:t>r el coronavirus, y el Decreto</w:t>
      </w:r>
      <w:r w:rsidRPr="000176D3">
        <w:rPr>
          <w:rFonts w:ascii="Tahoma" w:hAnsi="Tahoma" w:cs="Tahoma"/>
          <w:spacing w:val="-2"/>
        </w:rPr>
        <w:t xml:space="preserve">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62AFCFE2" w14:textId="77777777" w:rsidR="00BC3DB6" w:rsidRPr="000176D3" w:rsidRDefault="004F665E" w:rsidP="00D40DDC">
      <w:pPr>
        <w:spacing w:after="0" w:line="276" w:lineRule="auto"/>
        <w:jc w:val="both"/>
        <w:rPr>
          <w:rFonts w:ascii="Tahoma" w:hAnsi="Tahoma" w:cs="Tahoma"/>
          <w:spacing w:val="-2"/>
        </w:rPr>
      </w:pPr>
      <w:r w:rsidRPr="000176D3">
        <w:rPr>
          <w:rFonts w:ascii="Tahoma" w:hAnsi="Tahoma" w:cs="Tahoma"/>
          <w:spacing w:val="-2"/>
        </w:rPr>
        <w:t xml:space="preserve"> </w:t>
      </w:r>
    </w:p>
    <w:p w14:paraId="0DC6EF24" w14:textId="77777777" w:rsidR="007B4938" w:rsidRPr="000176D3" w:rsidRDefault="007B4938" w:rsidP="00D40DDC">
      <w:pPr>
        <w:spacing w:after="0" w:line="276" w:lineRule="auto"/>
        <w:jc w:val="both"/>
        <w:rPr>
          <w:rFonts w:ascii="Tahoma" w:hAnsi="Tahoma" w:cs="Tahoma"/>
          <w:spacing w:val="-2"/>
        </w:rPr>
      </w:pPr>
      <w:r w:rsidRPr="000176D3">
        <w:rPr>
          <w:rFonts w:ascii="Tahoma" w:hAnsi="Tahoma" w:cs="Tahoma"/>
          <w:spacing w:val="-2"/>
        </w:rPr>
        <w:lastRenderedPageBreak/>
        <w:t>En mérito de todo lo antes lo expuesto, la Sala Penal de Decisión del Tribunal Superior del Distrito Judicial de Pereira, administrando justicia en nombre de la República y por autoridad de la ley,</w:t>
      </w:r>
    </w:p>
    <w:p w14:paraId="23D0E9FB" w14:textId="77777777" w:rsidR="0083495F" w:rsidRPr="000176D3" w:rsidRDefault="0083495F" w:rsidP="00D40DDC">
      <w:pPr>
        <w:spacing w:after="0" w:line="276" w:lineRule="auto"/>
        <w:rPr>
          <w:rFonts w:ascii="Tahoma" w:eastAsia="Adobe Gothic Std B" w:hAnsi="Tahoma" w:cs="Tahoma"/>
          <w:b/>
          <w:spacing w:val="-2"/>
        </w:rPr>
      </w:pPr>
    </w:p>
    <w:p w14:paraId="20AD1AFA" w14:textId="77777777" w:rsidR="00A55E61" w:rsidRPr="000176D3" w:rsidRDefault="00A55E61" w:rsidP="00D40DDC">
      <w:pPr>
        <w:spacing w:after="0" w:line="276" w:lineRule="auto"/>
        <w:jc w:val="center"/>
        <w:rPr>
          <w:rFonts w:ascii="Tahoma" w:eastAsia="Adobe Gothic Std B" w:hAnsi="Tahoma" w:cs="Tahoma"/>
          <w:b/>
          <w:spacing w:val="-2"/>
        </w:rPr>
      </w:pPr>
      <w:r w:rsidRPr="000176D3">
        <w:rPr>
          <w:rFonts w:ascii="Tahoma" w:eastAsia="Adobe Gothic Std B" w:hAnsi="Tahoma" w:cs="Tahoma"/>
          <w:b/>
          <w:spacing w:val="-2"/>
        </w:rPr>
        <w:t>RESUELVE:</w:t>
      </w:r>
    </w:p>
    <w:p w14:paraId="2BF0A5AA" w14:textId="77777777" w:rsidR="00A55E61" w:rsidRPr="000176D3" w:rsidRDefault="00A55E61" w:rsidP="00D40DDC">
      <w:pPr>
        <w:spacing w:after="0" w:line="276" w:lineRule="auto"/>
        <w:jc w:val="center"/>
        <w:rPr>
          <w:rFonts w:ascii="Tahoma" w:eastAsia="Adobe Gothic Std B" w:hAnsi="Tahoma" w:cs="Tahoma"/>
          <w:spacing w:val="-2"/>
        </w:rPr>
      </w:pPr>
    </w:p>
    <w:p w14:paraId="4A10311D" w14:textId="45823099" w:rsidR="005A4D01" w:rsidRPr="000176D3" w:rsidRDefault="00A55E61" w:rsidP="00D40DDC">
      <w:pPr>
        <w:spacing w:after="0" w:line="276" w:lineRule="auto"/>
        <w:jc w:val="both"/>
        <w:rPr>
          <w:rFonts w:ascii="Tahoma" w:eastAsia="Adobe Gothic Std B" w:hAnsi="Tahoma" w:cs="Tahoma"/>
          <w:spacing w:val="-2"/>
        </w:rPr>
      </w:pPr>
      <w:r w:rsidRPr="000176D3">
        <w:rPr>
          <w:rFonts w:ascii="Tahoma" w:eastAsia="Adobe Gothic Std B" w:hAnsi="Tahoma" w:cs="Tahoma"/>
          <w:b/>
          <w:spacing w:val="-2"/>
        </w:rPr>
        <w:t>PRIMERO</w:t>
      </w:r>
      <w:r w:rsidR="00147611" w:rsidRPr="000176D3">
        <w:rPr>
          <w:rFonts w:ascii="Tahoma" w:eastAsia="Adobe Gothic Std B" w:hAnsi="Tahoma" w:cs="Tahoma"/>
          <w:b/>
          <w:spacing w:val="-2"/>
        </w:rPr>
        <w:t xml:space="preserve">: </w:t>
      </w:r>
      <w:r w:rsidR="007B4938" w:rsidRPr="000176D3">
        <w:rPr>
          <w:rFonts w:ascii="Tahoma" w:eastAsia="Adobe Gothic Std B" w:hAnsi="Tahoma" w:cs="Tahoma"/>
          <w:b/>
          <w:spacing w:val="-2"/>
        </w:rPr>
        <w:t>CONFIRMAR</w:t>
      </w:r>
      <w:r w:rsidR="007B4938" w:rsidRPr="000176D3">
        <w:rPr>
          <w:rFonts w:ascii="Tahoma" w:eastAsia="Adobe Gothic Std B" w:hAnsi="Tahoma" w:cs="Tahoma"/>
          <w:spacing w:val="-2"/>
        </w:rPr>
        <w:t xml:space="preserve"> la sentencia proferida por parte del Juzgado Único Promiscuo del Circuito de La Virginia, el 4 de abril de 2.017, mediante el cual se declaró la responsabilidad criminal de los señores </w:t>
      </w:r>
      <w:r w:rsidR="003E6F27" w:rsidRPr="000176D3">
        <w:rPr>
          <w:rFonts w:ascii="Tahoma" w:eastAsia="Adobe Gothic Std B" w:hAnsi="Tahoma" w:cs="Tahoma"/>
          <w:b/>
          <w:spacing w:val="-2"/>
        </w:rPr>
        <w:t>DAQE</w:t>
      </w:r>
      <w:r w:rsidR="007B4938" w:rsidRPr="000176D3">
        <w:rPr>
          <w:rFonts w:ascii="Tahoma" w:eastAsia="Adobe Gothic Std B" w:hAnsi="Tahoma" w:cs="Tahoma"/>
          <w:b/>
          <w:spacing w:val="-2"/>
        </w:rPr>
        <w:t xml:space="preserve">, (A) “Tonono”, y </w:t>
      </w:r>
      <w:r w:rsidR="003E6F27" w:rsidRPr="000176D3">
        <w:rPr>
          <w:rFonts w:ascii="Tahoma" w:eastAsia="Adobe Gothic Std B" w:hAnsi="Tahoma" w:cs="Tahoma"/>
          <w:b/>
          <w:spacing w:val="-2"/>
        </w:rPr>
        <w:t>LDOV</w:t>
      </w:r>
      <w:r w:rsidR="007B4938" w:rsidRPr="000176D3">
        <w:rPr>
          <w:rFonts w:ascii="Tahoma" w:eastAsia="Adobe Gothic Std B" w:hAnsi="Tahoma" w:cs="Tahoma"/>
          <w:b/>
          <w:spacing w:val="-2"/>
        </w:rPr>
        <w:t>, (A)</w:t>
      </w:r>
      <w:r w:rsidR="00DF493C" w:rsidRPr="000176D3">
        <w:rPr>
          <w:rFonts w:ascii="Tahoma" w:eastAsia="Adobe Gothic Std B" w:hAnsi="Tahoma" w:cs="Tahoma"/>
          <w:b/>
          <w:spacing w:val="-2"/>
        </w:rPr>
        <w:t xml:space="preserve"> “el Bizco”</w:t>
      </w:r>
      <w:r w:rsidR="00DF493C" w:rsidRPr="000176D3">
        <w:rPr>
          <w:rFonts w:ascii="Tahoma" w:eastAsia="Adobe Gothic Std B" w:hAnsi="Tahoma" w:cs="Tahoma"/>
          <w:spacing w:val="-2"/>
        </w:rPr>
        <w:t xml:space="preserve">, por incurrir en la comisión de los delitos </w:t>
      </w:r>
      <w:r w:rsidR="007B4938" w:rsidRPr="000176D3">
        <w:rPr>
          <w:rFonts w:ascii="Tahoma" w:eastAsia="Adobe Gothic Std B" w:hAnsi="Tahoma" w:cs="Tahoma"/>
          <w:spacing w:val="-2"/>
        </w:rPr>
        <w:t xml:space="preserve">de homicidio </w:t>
      </w:r>
      <w:r w:rsidR="00022627" w:rsidRPr="000176D3">
        <w:rPr>
          <w:rFonts w:ascii="Tahoma" w:eastAsia="Adobe Gothic Std B" w:hAnsi="Tahoma" w:cs="Tahoma"/>
          <w:spacing w:val="-2"/>
        </w:rPr>
        <w:t xml:space="preserve">y </w:t>
      </w:r>
      <w:r w:rsidR="007B4938" w:rsidRPr="000176D3">
        <w:rPr>
          <w:rFonts w:ascii="Tahoma" w:eastAsia="Adobe Gothic Std B" w:hAnsi="Tahoma" w:cs="Tahoma"/>
          <w:spacing w:val="-2"/>
        </w:rPr>
        <w:t>porte de armas de fuego</w:t>
      </w:r>
      <w:r w:rsidR="00022627" w:rsidRPr="000176D3">
        <w:rPr>
          <w:rFonts w:ascii="Tahoma" w:eastAsia="Adobe Gothic Std B" w:hAnsi="Tahoma" w:cs="Tahoma"/>
          <w:spacing w:val="-2"/>
        </w:rPr>
        <w:t xml:space="preserve"> de defensa personal</w:t>
      </w:r>
      <w:r w:rsidR="007B4938" w:rsidRPr="000176D3">
        <w:rPr>
          <w:rFonts w:ascii="Tahoma" w:eastAsia="Adobe Gothic Std B" w:hAnsi="Tahoma" w:cs="Tahoma"/>
          <w:spacing w:val="-2"/>
        </w:rPr>
        <w:t>.</w:t>
      </w:r>
    </w:p>
    <w:p w14:paraId="6A3914E0" w14:textId="77777777" w:rsidR="007B4938" w:rsidRPr="000176D3" w:rsidRDefault="007B4938" w:rsidP="00D40DDC">
      <w:pPr>
        <w:spacing w:after="0" w:line="276" w:lineRule="auto"/>
        <w:jc w:val="both"/>
        <w:rPr>
          <w:rFonts w:ascii="Tahoma" w:eastAsia="Adobe Gothic Std B" w:hAnsi="Tahoma" w:cs="Tahoma"/>
          <w:b/>
          <w:spacing w:val="-2"/>
        </w:rPr>
      </w:pPr>
    </w:p>
    <w:p w14:paraId="2AE2D26F" w14:textId="77777777" w:rsidR="007B4938" w:rsidRPr="000176D3" w:rsidRDefault="00A55E61" w:rsidP="00D40DDC">
      <w:pPr>
        <w:spacing w:after="0" w:line="276" w:lineRule="auto"/>
        <w:jc w:val="both"/>
        <w:rPr>
          <w:rFonts w:ascii="Tahoma" w:eastAsia="Adobe Gothic Std B" w:hAnsi="Tahoma" w:cs="Tahoma"/>
          <w:spacing w:val="-2"/>
        </w:rPr>
      </w:pPr>
      <w:r w:rsidRPr="000176D3">
        <w:rPr>
          <w:rFonts w:ascii="Tahoma" w:eastAsia="Adobe Gothic Std B" w:hAnsi="Tahoma" w:cs="Tahoma"/>
          <w:b/>
          <w:spacing w:val="-2"/>
        </w:rPr>
        <w:t xml:space="preserve">SEGUNDO: </w:t>
      </w:r>
      <w:r w:rsidR="007B4938" w:rsidRPr="000176D3">
        <w:rPr>
          <w:rFonts w:ascii="Tahoma" w:eastAsia="Adobe Gothic Std B" w:hAnsi="Tahoma" w:cs="Tahoma"/>
          <w:spacing w:val="-2"/>
        </w:rPr>
        <w:t xml:space="preserve">Hacerle un fuerte llamado de atención a la Jueza </w:t>
      </w:r>
      <w:r w:rsidR="007B4938" w:rsidRPr="000176D3">
        <w:rPr>
          <w:rFonts w:ascii="Tahoma" w:eastAsia="Adobe Gothic Std B" w:hAnsi="Tahoma" w:cs="Tahoma"/>
          <w:i/>
          <w:spacing w:val="-2"/>
        </w:rPr>
        <w:t>A quo</w:t>
      </w:r>
      <w:r w:rsidR="00945A9A" w:rsidRPr="000176D3">
        <w:rPr>
          <w:rFonts w:ascii="Tahoma" w:eastAsia="Adobe Gothic Std B" w:hAnsi="Tahoma" w:cs="Tahoma"/>
          <w:i/>
          <w:spacing w:val="-2"/>
        </w:rPr>
        <w:t>,</w:t>
      </w:r>
      <w:r w:rsidR="007B4938" w:rsidRPr="000176D3">
        <w:rPr>
          <w:rFonts w:ascii="Tahoma" w:eastAsia="Adobe Gothic Std B" w:hAnsi="Tahoma" w:cs="Tahoma"/>
          <w:spacing w:val="-2"/>
        </w:rPr>
        <w:t xml:space="preserve"> para que a futuro se abstenga de incurrir en comportamientos como el que ahora se le reprocha</w:t>
      </w:r>
      <w:r w:rsidR="00945A9A" w:rsidRPr="000176D3">
        <w:rPr>
          <w:rFonts w:ascii="Tahoma" w:eastAsia="Adobe Gothic Std B" w:hAnsi="Tahoma" w:cs="Tahoma"/>
          <w:spacing w:val="-2"/>
        </w:rPr>
        <w:t>,</w:t>
      </w:r>
      <w:r w:rsidR="007B4938" w:rsidRPr="000176D3">
        <w:rPr>
          <w:rFonts w:ascii="Tahoma" w:eastAsia="Adobe Gothic Std B" w:hAnsi="Tahoma" w:cs="Tahoma"/>
          <w:spacing w:val="-2"/>
        </w:rPr>
        <w:t xml:space="preserve"> relacionados con la precaria motivación de las providencias judiciales.</w:t>
      </w:r>
    </w:p>
    <w:p w14:paraId="5AAFA5DE" w14:textId="77777777" w:rsidR="007B4938" w:rsidRPr="000176D3" w:rsidRDefault="007B4938" w:rsidP="00D40DDC">
      <w:pPr>
        <w:spacing w:after="0" w:line="276" w:lineRule="auto"/>
        <w:jc w:val="both"/>
        <w:rPr>
          <w:rFonts w:ascii="Tahoma" w:eastAsia="Adobe Gothic Std B" w:hAnsi="Tahoma" w:cs="Tahoma"/>
          <w:b/>
          <w:spacing w:val="-2"/>
        </w:rPr>
      </w:pPr>
    </w:p>
    <w:p w14:paraId="51EDDEF9" w14:textId="37A9397D" w:rsidR="007B4938" w:rsidRDefault="007B4938" w:rsidP="00D40DDC">
      <w:pPr>
        <w:spacing w:after="0" w:line="276" w:lineRule="auto"/>
        <w:jc w:val="both"/>
        <w:rPr>
          <w:rFonts w:ascii="Tahoma" w:eastAsia="Adobe Gothic Std B" w:hAnsi="Tahoma" w:cs="Tahoma"/>
          <w:spacing w:val="-2"/>
        </w:rPr>
      </w:pPr>
      <w:r w:rsidRPr="000176D3">
        <w:rPr>
          <w:rFonts w:ascii="Tahoma" w:eastAsia="Adobe Gothic Std B" w:hAnsi="Tahoma" w:cs="Tahoma"/>
          <w:b/>
          <w:spacing w:val="-2"/>
        </w:rPr>
        <w:t>TERCERO:</w:t>
      </w:r>
      <w:r w:rsidRPr="000176D3">
        <w:rPr>
          <w:rFonts w:ascii="Tahoma" w:eastAsia="Adobe Gothic Std B" w:hAnsi="Tahoma" w:cs="Tahoma"/>
          <w:spacing w:val="-2"/>
        </w:rPr>
        <w:t xml:space="preserve"> </w:t>
      </w:r>
      <w:r w:rsidRPr="000176D3">
        <w:rPr>
          <w:rFonts w:ascii="Tahoma" w:eastAsia="Adobe Gothic Std B" w:hAnsi="Tahoma" w:cs="Tahoma"/>
          <w:b/>
          <w:spacing w:val="-2"/>
        </w:rPr>
        <w:t>DISPONER</w:t>
      </w:r>
      <w:r w:rsidRPr="000176D3">
        <w:rPr>
          <w:rFonts w:ascii="Tahoma" w:eastAsia="Adobe Gothic Std B" w:hAnsi="Tahoma" w:cs="Tahoma"/>
          <w:spacing w:val="-2"/>
        </w:rPr>
        <w:t xml:space="preserve"> que por la Secretaría de esta </w:t>
      </w:r>
      <w:r w:rsidR="00022627" w:rsidRPr="000176D3">
        <w:rPr>
          <w:rFonts w:ascii="Tahoma" w:eastAsia="Adobe Gothic Std B" w:hAnsi="Tahoma" w:cs="Tahoma"/>
          <w:spacing w:val="-2"/>
        </w:rPr>
        <w:t>Corporación</w:t>
      </w:r>
      <w:r w:rsidR="00945A9A" w:rsidRPr="000176D3">
        <w:rPr>
          <w:rFonts w:ascii="Tahoma" w:eastAsia="Adobe Gothic Std B" w:hAnsi="Tahoma" w:cs="Tahoma"/>
          <w:spacing w:val="-2"/>
        </w:rPr>
        <w:t xml:space="preserve"> se proceda</w:t>
      </w:r>
      <w:r w:rsidRPr="000176D3">
        <w:rPr>
          <w:rFonts w:ascii="Tahoma" w:eastAsia="Adobe Gothic Std B" w:hAnsi="Tahoma" w:cs="Tahoma"/>
          <w:spacing w:val="-2"/>
        </w:rPr>
        <w:t xml:space="preserve"> a notificar </w:t>
      </w:r>
      <w:r w:rsidR="00022627" w:rsidRPr="000176D3">
        <w:rPr>
          <w:rFonts w:ascii="Tahoma" w:eastAsia="Adobe Gothic Std B" w:hAnsi="Tahoma" w:cs="Tahoma"/>
          <w:spacing w:val="-2"/>
        </w:rPr>
        <w:t xml:space="preserve">por vía </w:t>
      </w:r>
      <w:r w:rsidR="00945A9A" w:rsidRPr="000176D3">
        <w:rPr>
          <w:rFonts w:ascii="Tahoma" w:eastAsia="Adobe Gothic Std B" w:hAnsi="Tahoma" w:cs="Tahoma"/>
          <w:spacing w:val="-2"/>
        </w:rPr>
        <w:t xml:space="preserve">de </w:t>
      </w:r>
      <w:r w:rsidR="00022627" w:rsidRPr="000176D3">
        <w:rPr>
          <w:rFonts w:ascii="Tahoma" w:eastAsia="Adobe Gothic Std B" w:hAnsi="Tahoma" w:cs="Tahoma"/>
          <w:spacing w:val="-2"/>
        </w:rPr>
        <w:t xml:space="preserve">correo electrónico </w:t>
      </w:r>
      <w:r w:rsidR="00DC02F4" w:rsidRPr="000176D3">
        <w:rPr>
          <w:rFonts w:ascii="Tahoma" w:eastAsia="Adobe Gothic Std B" w:hAnsi="Tahoma" w:cs="Tahoma"/>
          <w:spacing w:val="-2"/>
        </w:rPr>
        <w:t>a las partes e interesados</w:t>
      </w:r>
      <w:r w:rsidR="00945A9A" w:rsidRPr="000176D3">
        <w:rPr>
          <w:rFonts w:ascii="Tahoma" w:eastAsia="Adobe Gothic Std B" w:hAnsi="Tahoma" w:cs="Tahoma"/>
          <w:spacing w:val="-2"/>
        </w:rPr>
        <w:t xml:space="preserve"> </w:t>
      </w:r>
      <w:r w:rsidR="00DC02F4" w:rsidRPr="000176D3">
        <w:rPr>
          <w:rFonts w:ascii="Tahoma" w:eastAsia="Adobe Gothic Std B" w:hAnsi="Tahoma" w:cs="Tahoma"/>
          <w:spacing w:val="-2"/>
        </w:rPr>
        <w:t>el contenido de esta decisión</w:t>
      </w:r>
      <w:r w:rsidRPr="000176D3">
        <w:rPr>
          <w:rFonts w:ascii="Tahoma" w:eastAsia="Adobe Gothic Std B" w:hAnsi="Tahoma" w:cs="Tahoma"/>
          <w:spacing w:val="-2"/>
        </w:rPr>
        <w:t xml:space="preserve">, medio por el cual </w:t>
      </w:r>
      <w:r w:rsidR="00DC02F4" w:rsidRPr="000176D3">
        <w:rPr>
          <w:rFonts w:ascii="Tahoma" w:eastAsia="Adobe Gothic Std B" w:hAnsi="Tahoma" w:cs="Tahoma"/>
          <w:spacing w:val="-2"/>
        </w:rPr>
        <w:t xml:space="preserve">Ellos </w:t>
      </w:r>
      <w:r w:rsidRPr="000176D3">
        <w:rPr>
          <w:rFonts w:ascii="Tahoma" w:eastAsia="Adobe Gothic Std B" w:hAnsi="Tahoma" w:cs="Tahoma"/>
          <w:spacing w:val="-2"/>
        </w:rPr>
        <w:t>podrán interponer los recursos de ley que sean procedentes</w:t>
      </w:r>
      <w:r w:rsidR="00061E75" w:rsidRPr="000176D3">
        <w:rPr>
          <w:rFonts w:ascii="Tahoma" w:eastAsia="Adobe Gothic Std B" w:hAnsi="Tahoma" w:cs="Tahoma"/>
          <w:spacing w:val="-2"/>
        </w:rPr>
        <w:t>, esto por las razones expuestas en la parte motiva de esta decisión</w:t>
      </w:r>
      <w:r w:rsidRPr="000176D3">
        <w:rPr>
          <w:rFonts w:ascii="Tahoma" w:eastAsia="Adobe Gothic Std B" w:hAnsi="Tahoma" w:cs="Tahoma"/>
          <w:spacing w:val="-2"/>
        </w:rPr>
        <w:t>.</w:t>
      </w:r>
    </w:p>
    <w:p w14:paraId="45C10A4F" w14:textId="77777777" w:rsidR="000176D3" w:rsidRPr="000176D3" w:rsidRDefault="000176D3" w:rsidP="00D40DDC">
      <w:pPr>
        <w:spacing w:after="0" w:line="276" w:lineRule="auto"/>
        <w:jc w:val="both"/>
        <w:rPr>
          <w:rFonts w:ascii="Tahoma" w:eastAsia="Adobe Gothic Std B" w:hAnsi="Tahoma" w:cs="Tahoma"/>
          <w:b/>
          <w:spacing w:val="-2"/>
        </w:rPr>
      </w:pPr>
    </w:p>
    <w:p w14:paraId="2D8FE308" w14:textId="77777777" w:rsidR="00A55E61" w:rsidRPr="000176D3" w:rsidRDefault="00DC02F4" w:rsidP="00D40DDC">
      <w:pPr>
        <w:spacing w:after="0" w:line="276" w:lineRule="auto"/>
        <w:jc w:val="both"/>
        <w:rPr>
          <w:rFonts w:ascii="Tahoma" w:eastAsia="Adobe Gothic Std B" w:hAnsi="Tahoma" w:cs="Tahoma"/>
          <w:spacing w:val="-2"/>
        </w:rPr>
      </w:pPr>
      <w:r w:rsidRPr="000176D3">
        <w:rPr>
          <w:rFonts w:ascii="Tahoma" w:eastAsia="Adobe Gothic Std B" w:hAnsi="Tahoma" w:cs="Tahoma"/>
          <w:b/>
          <w:spacing w:val="-2"/>
        </w:rPr>
        <w:t xml:space="preserve">CUARTO: </w:t>
      </w:r>
      <w:r w:rsidR="002E4379" w:rsidRPr="000176D3">
        <w:rPr>
          <w:rFonts w:ascii="Tahoma" w:eastAsia="Adobe Gothic Std B" w:hAnsi="Tahoma" w:cs="Tahoma"/>
          <w:spacing w:val="-2"/>
        </w:rPr>
        <w:t>Declarar que contra</w:t>
      </w:r>
      <w:r w:rsidR="00A55E61" w:rsidRPr="000176D3">
        <w:rPr>
          <w:rFonts w:ascii="Tahoma" w:eastAsia="Adobe Gothic Std B" w:hAnsi="Tahoma" w:cs="Tahoma"/>
          <w:spacing w:val="-2"/>
        </w:rPr>
        <w:t xml:space="preserve"> la presente decisión de </w:t>
      </w:r>
      <w:r w:rsidR="00FA6B26" w:rsidRPr="000176D3">
        <w:rPr>
          <w:rFonts w:ascii="Tahoma" w:eastAsia="Adobe Gothic Std B" w:hAnsi="Tahoma" w:cs="Tahoma"/>
          <w:spacing w:val="-2"/>
        </w:rPr>
        <w:t>segunda</w:t>
      </w:r>
      <w:r w:rsidR="00A55E61" w:rsidRPr="000176D3">
        <w:rPr>
          <w:rFonts w:ascii="Tahoma" w:eastAsia="Adobe Gothic Std B" w:hAnsi="Tahoma" w:cs="Tahoma"/>
          <w:spacing w:val="-2"/>
        </w:rPr>
        <w:t xml:space="preserve"> instancia </w:t>
      </w:r>
      <w:r w:rsidR="00A55E61" w:rsidRPr="000176D3">
        <w:rPr>
          <w:rFonts w:ascii="Tahoma" w:eastAsia="Calibri" w:hAnsi="Tahoma" w:cs="Tahoma"/>
          <w:spacing w:val="-2"/>
        </w:rPr>
        <w:t xml:space="preserve">procede </w:t>
      </w:r>
      <w:r w:rsidRPr="000176D3">
        <w:rPr>
          <w:rFonts w:ascii="Tahoma" w:eastAsia="Calibri" w:hAnsi="Tahoma" w:cs="Tahoma"/>
          <w:spacing w:val="-2"/>
        </w:rPr>
        <w:t xml:space="preserve">el </w:t>
      </w:r>
      <w:r w:rsidR="005A4D01" w:rsidRPr="000176D3">
        <w:rPr>
          <w:rFonts w:ascii="Tahoma" w:eastAsia="Calibri" w:hAnsi="Tahoma" w:cs="Tahoma"/>
          <w:spacing w:val="-2"/>
        </w:rPr>
        <w:t>recurso</w:t>
      </w:r>
      <w:r w:rsidRPr="000176D3">
        <w:rPr>
          <w:rFonts w:ascii="Tahoma" w:eastAsia="Calibri" w:hAnsi="Tahoma" w:cs="Tahoma"/>
          <w:spacing w:val="-2"/>
        </w:rPr>
        <w:t xml:space="preserve"> de </w:t>
      </w:r>
      <w:r w:rsidR="00022627" w:rsidRPr="000176D3">
        <w:rPr>
          <w:rFonts w:ascii="Tahoma" w:eastAsia="Calibri" w:hAnsi="Tahoma" w:cs="Tahoma"/>
          <w:spacing w:val="-2"/>
        </w:rPr>
        <w:t>Casación</w:t>
      </w:r>
      <w:r w:rsidRPr="000176D3">
        <w:rPr>
          <w:rFonts w:ascii="Tahoma" w:eastAsia="Calibri" w:hAnsi="Tahoma" w:cs="Tahoma"/>
          <w:spacing w:val="-2"/>
        </w:rPr>
        <w:t>, el cual deberá ser interpuesto dentro de las oportunidades de ley</w:t>
      </w:r>
      <w:r w:rsidR="005A4D01" w:rsidRPr="000176D3">
        <w:rPr>
          <w:rFonts w:ascii="Tahoma" w:eastAsia="Calibri" w:hAnsi="Tahoma" w:cs="Tahoma"/>
          <w:spacing w:val="-2"/>
        </w:rPr>
        <w:t>.</w:t>
      </w:r>
    </w:p>
    <w:p w14:paraId="040564F4" w14:textId="77777777" w:rsidR="005A4D01" w:rsidRPr="000176D3" w:rsidRDefault="005A4D01" w:rsidP="00D40DDC">
      <w:pPr>
        <w:spacing w:after="0" w:line="276" w:lineRule="auto"/>
        <w:jc w:val="both"/>
        <w:rPr>
          <w:rFonts w:ascii="Tahoma" w:eastAsia="Calibri" w:hAnsi="Tahoma" w:cs="Tahoma"/>
          <w:spacing w:val="-2"/>
          <w:lang w:val="es-ES"/>
        </w:rPr>
      </w:pPr>
    </w:p>
    <w:p w14:paraId="2A39AD03" w14:textId="77777777" w:rsidR="00D40DDC" w:rsidRPr="00D40DDC" w:rsidRDefault="00D40DDC" w:rsidP="00D40DDC">
      <w:pPr>
        <w:spacing w:after="0" w:line="276" w:lineRule="auto"/>
        <w:jc w:val="center"/>
        <w:rPr>
          <w:rFonts w:ascii="Tahoma" w:eastAsia="Calibri" w:hAnsi="Tahoma" w:cs="Tahoma"/>
          <w:b/>
          <w:color w:val="000000"/>
          <w:spacing w:val="-2"/>
        </w:rPr>
      </w:pPr>
      <w:r w:rsidRPr="00D40DDC">
        <w:rPr>
          <w:rFonts w:ascii="Tahoma" w:eastAsia="Calibri" w:hAnsi="Tahoma" w:cs="Tahoma"/>
          <w:b/>
          <w:color w:val="000000"/>
          <w:spacing w:val="-2"/>
        </w:rPr>
        <w:t>NOTIFÍQUESE Y CÚMPLASE:</w:t>
      </w:r>
    </w:p>
    <w:p w14:paraId="01AF269B" w14:textId="77777777" w:rsidR="00D40DDC" w:rsidRPr="00D40DDC" w:rsidRDefault="00D40DDC" w:rsidP="00D40DDC">
      <w:pPr>
        <w:spacing w:after="0" w:line="276" w:lineRule="auto"/>
        <w:jc w:val="center"/>
        <w:rPr>
          <w:rFonts w:ascii="Tahoma" w:eastAsia="Calibri" w:hAnsi="Tahoma" w:cs="Tahoma"/>
          <w:color w:val="000000"/>
          <w:spacing w:val="-2"/>
        </w:rPr>
      </w:pPr>
    </w:p>
    <w:p w14:paraId="3768CBF8" w14:textId="77777777" w:rsidR="00D40DDC" w:rsidRPr="00D40DDC" w:rsidRDefault="00D40DDC" w:rsidP="00D40DDC">
      <w:pPr>
        <w:spacing w:after="0" w:line="276" w:lineRule="auto"/>
        <w:jc w:val="center"/>
        <w:rPr>
          <w:rFonts w:ascii="Tahoma" w:eastAsia="Calibri" w:hAnsi="Tahoma" w:cs="Tahoma"/>
          <w:spacing w:val="-2"/>
        </w:rPr>
      </w:pPr>
    </w:p>
    <w:p w14:paraId="4A65C3C2" w14:textId="77777777" w:rsidR="00D40DDC" w:rsidRPr="00D40DDC" w:rsidRDefault="00D40DDC" w:rsidP="00D40DDC">
      <w:pPr>
        <w:spacing w:after="0" w:line="276" w:lineRule="auto"/>
        <w:jc w:val="center"/>
        <w:rPr>
          <w:rFonts w:ascii="Tahoma" w:eastAsia="Calibri" w:hAnsi="Tahoma" w:cs="Tahoma"/>
          <w:spacing w:val="-2"/>
        </w:rPr>
      </w:pPr>
    </w:p>
    <w:p w14:paraId="3D13D214" w14:textId="77777777" w:rsidR="00D40DDC" w:rsidRPr="00D40DDC" w:rsidRDefault="00D40DDC" w:rsidP="00D40DDC">
      <w:pPr>
        <w:spacing w:after="0" w:line="276" w:lineRule="auto"/>
        <w:jc w:val="center"/>
        <w:rPr>
          <w:rFonts w:ascii="Tahoma" w:eastAsia="Calibri" w:hAnsi="Tahoma" w:cs="Tahoma"/>
          <w:b/>
          <w:spacing w:val="-2"/>
        </w:rPr>
      </w:pPr>
      <w:r w:rsidRPr="00D40DDC">
        <w:rPr>
          <w:rFonts w:ascii="Tahoma" w:eastAsia="Calibri" w:hAnsi="Tahoma" w:cs="Tahoma"/>
          <w:b/>
          <w:spacing w:val="-2"/>
        </w:rPr>
        <w:t>MANUEL YARZAGARAY BANDERA</w:t>
      </w:r>
    </w:p>
    <w:p w14:paraId="3C6F129F" w14:textId="77777777" w:rsidR="00D40DDC" w:rsidRPr="000176D3" w:rsidRDefault="00D40DDC" w:rsidP="00D40DDC">
      <w:pPr>
        <w:spacing w:after="0" w:line="276" w:lineRule="auto"/>
        <w:jc w:val="center"/>
        <w:rPr>
          <w:rFonts w:ascii="Tahoma" w:eastAsia="Calibri" w:hAnsi="Tahoma" w:cs="Tahoma"/>
          <w:b/>
          <w:bCs/>
          <w:smallCaps/>
          <w:spacing w:val="-2"/>
        </w:rPr>
      </w:pPr>
      <w:r w:rsidRPr="000176D3">
        <w:rPr>
          <w:rFonts w:ascii="Tahoma" w:eastAsia="Calibri" w:hAnsi="Tahoma" w:cs="Tahoma"/>
          <w:b/>
          <w:bCs/>
          <w:smallCaps/>
          <w:spacing w:val="-2"/>
        </w:rPr>
        <w:t>Magistrado</w:t>
      </w:r>
    </w:p>
    <w:p w14:paraId="0C2A30F0" w14:textId="77777777" w:rsidR="00D40DDC" w:rsidRPr="00D40DDC" w:rsidRDefault="00D40DDC" w:rsidP="00D40DDC">
      <w:pPr>
        <w:spacing w:after="0" w:line="276" w:lineRule="auto"/>
        <w:jc w:val="center"/>
        <w:rPr>
          <w:rFonts w:ascii="Tahoma" w:eastAsia="Calibri" w:hAnsi="Tahoma" w:cs="Tahoma"/>
          <w:spacing w:val="-2"/>
        </w:rPr>
      </w:pPr>
    </w:p>
    <w:p w14:paraId="49A40C20" w14:textId="77777777" w:rsidR="00D40DDC" w:rsidRPr="00D40DDC" w:rsidRDefault="00D40DDC" w:rsidP="00D40DDC">
      <w:pPr>
        <w:spacing w:after="0" w:line="276" w:lineRule="auto"/>
        <w:jc w:val="center"/>
        <w:rPr>
          <w:rFonts w:ascii="Tahoma" w:eastAsia="Calibri" w:hAnsi="Tahoma" w:cs="Tahoma"/>
          <w:spacing w:val="-2"/>
        </w:rPr>
      </w:pPr>
    </w:p>
    <w:p w14:paraId="35721685" w14:textId="77777777" w:rsidR="00D40DDC" w:rsidRPr="00D40DDC" w:rsidRDefault="00D40DDC" w:rsidP="00D40DDC">
      <w:pPr>
        <w:spacing w:after="0" w:line="276" w:lineRule="auto"/>
        <w:jc w:val="center"/>
        <w:rPr>
          <w:rFonts w:ascii="Tahoma" w:eastAsia="Calibri" w:hAnsi="Tahoma" w:cs="Tahoma"/>
          <w:spacing w:val="-2"/>
        </w:rPr>
      </w:pPr>
    </w:p>
    <w:p w14:paraId="74D6BF8F" w14:textId="77777777" w:rsidR="00D40DDC" w:rsidRPr="00D40DDC" w:rsidRDefault="00D40DDC" w:rsidP="00D40DDC">
      <w:pPr>
        <w:spacing w:after="0" w:line="276" w:lineRule="auto"/>
        <w:jc w:val="center"/>
        <w:rPr>
          <w:rFonts w:ascii="Tahoma" w:eastAsia="Calibri" w:hAnsi="Tahoma" w:cs="Tahoma"/>
          <w:b/>
          <w:spacing w:val="-2"/>
        </w:rPr>
      </w:pPr>
      <w:r w:rsidRPr="00D40DDC">
        <w:rPr>
          <w:rFonts w:ascii="Tahoma" w:eastAsia="Calibri" w:hAnsi="Tahoma" w:cs="Tahoma"/>
          <w:b/>
          <w:spacing w:val="-2"/>
        </w:rPr>
        <w:t>JORGE ARTURO CASTAÑO DUQUE</w:t>
      </w:r>
    </w:p>
    <w:p w14:paraId="6D7FC995" w14:textId="77777777" w:rsidR="00D40DDC" w:rsidRPr="000176D3" w:rsidRDefault="00D40DDC" w:rsidP="00D40DDC">
      <w:pPr>
        <w:spacing w:after="0" w:line="276" w:lineRule="auto"/>
        <w:jc w:val="center"/>
        <w:rPr>
          <w:rFonts w:ascii="Tahoma" w:eastAsia="Calibri" w:hAnsi="Tahoma" w:cs="Tahoma"/>
          <w:b/>
          <w:bCs/>
          <w:smallCaps/>
          <w:spacing w:val="-2"/>
        </w:rPr>
      </w:pPr>
      <w:r w:rsidRPr="000176D3">
        <w:rPr>
          <w:rFonts w:ascii="Tahoma" w:eastAsia="Calibri" w:hAnsi="Tahoma" w:cs="Tahoma"/>
          <w:b/>
          <w:bCs/>
          <w:smallCaps/>
          <w:spacing w:val="-2"/>
        </w:rPr>
        <w:t>Magistrado</w:t>
      </w:r>
    </w:p>
    <w:p w14:paraId="5A65440D" w14:textId="77777777" w:rsidR="00D40DDC" w:rsidRPr="00D40DDC" w:rsidRDefault="00D40DDC" w:rsidP="00D40DDC">
      <w:pPr>
        <w:spacing w:after="0" w:line="276" w:lineRule="auto"/>
        <w:jc w:val="center"/>
        <w:rPr>
          <w:rFonts w:ascii="Tahoma" w:eastAsia="Calibri" w:hAnsi="Tahoma" w:cs="Tahoma"/>
          <w:spacing w:val="-2"/>
        </w:rPr>
      </w:pPr>
    </w:p>
    <w:p w14:paraId="79F0885A" w14:textId="77777777" w:rsidR="00D40DDC" w:rsidRPr="00D40DDC" w:rsidRDefault="00D40DDC" w:rsidP="00D40DDC">
      <w:pPr>
        <w:spacing w:after="0" w:line="276" w:lineRule="auto"/>
        <w:jc w:val="center"/>
        <w:rPr>
          <w:rFonts w:ascii="Tahoma" w:eastAsia="Calibri" w:hAnsi="Tahoma" w:cs="Tahoma"/>
          <w:spacing w:val="-2"/>
        </w:rPr>
      </w:pPr>
    </w:p>
    <w:p w14:paraId="1BABD889" w14:textId="77777777" w:rsidR="00D40DDC" w:rsidRPr="00D40DDC" w:rsidRDefault="00D40DDC" w:rsidP="00D40DDC">
      <w:pPr>
        <w:spacing w:after="0" w:line="276" w:lineRule="auto"/>
        <w:jc w:val="center"/>
        <w:rPr>
          <w:rFonts w:ascii="Tahoma" w:eastAsia="Calibri" w:hAnsi="Tahoma" w:cs="Tahoma"/>
          <w:spacing w:val="-2"/>
        </w:rPr>
      </w:pPr>
    </w:p>
    <w:p w14:paraId="2A9ED2B7" w14:textId="77777777" w:rsidR="00D40DDC" w:rsidRPr="00D40DDC" w:rsidRDefault="00D40DDC" w:rsidP="00D40DDC">
      <w:pPr>
        <w:spacing w:after="0" w:line="276" w:lineRule="auto"/>
        <w:jc w:val="center"/>
        <w:rPr>
          <w:rFonts w:ascii="Tahoma" w:eastAsia="Calibri" w:hAnsi="Tahoma" w:cs="Tahoma"/>
          <w:b/>
          <w:spacing w:val="-2"/>
        </w:rPr>
      </w:pPr>
      <w:r w:rsidRPr="00D40DDC">
        <w:rPr>
          <w:rFonts w:ascii="Tahoma" w:eastAsia="Calibri" w:hAnsi="Tahoma" w:cs="Tahoma"/>
          <w:b/>
          <w:spacing w:val="-2"/>
        </w:rPr>
        <w:t>JAIRO ERNESTO ESCOBAR SÁNZ</w:t>
      </w:r>
    </w:p>
    <w:p w14:paraId="5574A296" w14:textId="594B866A" w:rsidR="00564D23" w:rsidRPr="000176D3" w:rsidRDefault="00D40DDC" w:rsidP="00D40DDC">
      <w:pPr>
        <w:spacing w:after="0" w:line="276" w:lineRule="auto"/>
        <w:jc w:val="center"/>
        <w:rPr>
          <w:rStyle w:val="Referenciaintensa"/>
          <w:rFonts w:ascii="Tahoma" w:eastAsia="Calibri" w:hAnsi="Tahoma" w:cs="Tahoma"/>
          <w:color w:val="auto"/>
          <w:spacing w:val="-2"/>
        </w:rPr>
      </w:pPr>
      <w:r w:rsidRPr="000176D3">
        <w:rPr>
          <w:rFonts w:ascii="Tahoma" w:eastAsia="Calibri" w:hAnsi="Tahoma" w:cs="Tahoma"/>
          <w:b/>
          <w:bCs/>
          <w:smallCaps/>
          <w:spacing w:val="-2"/>
        </w:rPr>
        <w:t>Magistrado</w:t>
      </w:r>
    </w:p>
    <w:sectPr w:rsidR="00564D23" w:rsidRPr="000176D3" w:rsidSect="000176D3">
      <w:headerReference w:type="default" r:id="rId10"/>
      <w:footerReference w:type="default" r:id="rId11"/>
      <w:pgSz w:w="12242" w:h="18722" w:code="14"/>
      <w:pgMar w:top="1814" w:right="1304" w:bottom="1247"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8A51" w14:textId="77777777" w:rsidR="00F40C69" w:rsidRDefault="00F40C69" w:rsidP="00A55E61">
      <w:pPr>
        <w:spacing w:after="0" w:line="240" w:lineRule="auto"/>
      </w:pPr>
      <w:r>
        <w:separator/>
      </w:r>
    </w:p>
  </w:endnote>
  <w:endnote w:type="continuationSeparator" w:id="0">
    <w:p w14:paraId="3624EE6E" w14:textId="77777777" w:rsidR="00F40C69" w:rsidRDefault="00F40C69"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24A8" w14:textId="77777777" w:rsidR="00006E1E" w:rsidRPr="00D40DDC" w:rsidRDefault="00006E1E" w:rsidP="005259DB">
    <w:pPr>
      <w:pStyle w:val="Piedepgina"/>
      <w:jc w:val="right"/>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 xml:space="preserve">Página </w:t>
    </w:r>
    <w:r w:rsidRPr="00D40DDC">
      <w:rPr>
        <w:rStyle w:val="Referenciaintensa"/>
        <w:rFonts w:ascii="Arial" w:hAnsi="Arial" w:cs="Arial"/>
        <w:b w:val="0"/>
        <w:color w:val="171717" w:themeColor="background2" w:themeShade="1A"/>
        <w:sz w:val="18"/>
      </w:rPr>
      <w:fldChar w:fldCharType="begin"/>
    </w:r>
    <w:r w:rsidRPr="00D40DDC">
      <w:rPr>
        <w:rStyle w:val="Referenciaintensa"/>
        <w:rFonts w:ascii="Arial" w:hAnsi="Arial" w:cs="Arial"/>
        <w:b w:val="0"/>
        <w:color w:val="171717" w:themeColor="background2" w:themeShade="1A"/>
        <w:sz w:val="18"/>
      </w:rPr>
      <w:instrText>PAGE</w:instrText>
    </w:r>
    <w:r w:rsidRPr="00D40DDC">
      <w:rPr>
        <w:rStyle w:val="Referenciaintensa"/>
        <w:rFonts w:ascii="Arial" w:hAnsi="Arial" w:cs="Arial"/>
        <w:b w:val="0"/>
        <w:color w:val="171717" w:themeColor="background2" w:themeShade="1A"/>
        <w:sz w:val="18"/>
      </w:rPr>
      <w:fldChar w:fldCharType="separate"/>
    </w:r>
    <w:r w:rsidR="00795519">
      <w:rPr>
        <w:rStyle w:val="Referenciaintensa"/>
        <w:rFonts w:ascii="Arial" w:hAnsi="Arial" w:cs="Arial"/>
        <w:b w:val="0"/>
        <w:noProof/>
        <w:color w:val="171717" w:themeColor="background2" w:themeShade="1A"/>
        <w:sz w:val="18"/>
      </w:rPr>
      <w:t>16</w:t>
    </w:r>
    <w:r w:rsidRPr="00D40DDC">
      <w:rPr>
        <w:rStyle w:val="Referenciaintensa"/>
        <w:rFonts w:ascii="Arial" w:hAnsi="Arial" w:cs="Arial"/>
        <w:b w:val="0"/>
        <w:color w:val="171717" w:themeColor="background2" w:themeShade="1A"/>
        <w:sz w:val="18"/>
      </w:rPr>
      <w:fldChar w:fldCharType="end"/>
    </w:r>
    <w:r w:rsidRPr="00D40DDC">
      <w:rPr>
        <w:rStyle w:val="Referenciaintensa"/>
        <w:rFonts w:ascii="Arial" w:hAnsi="Arial" w:cs="Arial"/>
        <w:b w:val="0"/>
        <w:color w:val="171717" w:themeColor="background2" w:themeShade="1A"/>
        <w:sz w:val="18"/>
      </w:rPr>
      <w:t xml:space="preserve"> de </w:t>
    </w:r>
    <w:r w:rsidRPr="00D40DDC">
      <w:rPr>
        <w:rStyle w:val="Referenciaintensa"/>
        <w:rFonts w:ascii="Arial" w:hAnsi="Arial" w:cs="Arial"/>
        <w:b w:val="0"/>
        <w:color w:val="171717" w:themeColor="background2" w:themeShade="1A"/>
        <w:sz w:val="18"/>
      </w:rPr>
      <w:fldChar w:fldCharType="begin"/>
    </w:r>
    <w:r w:rsidRPr="00D40DDC">
      <w:rPr>
        <w:rStyle w:val="Referenciaintensa"/>
        <w:rFonts w:ascii="Arial" w:hAnsi="Arial" w:cs="Arial"/>
        <w:b w:val="0"/>
        <w:color w:val="171717" w:themeColor="background2" w:themeShade="1A"/>
        <w:sz w:val="18"/>
      </w:rPr>
      <w:instrText>NUMPAGES</w:instrText>
    </w:r>
    <w:r w:rsidRPr="00D40DDC">
      <w:rPr>
        <w:rStyle w:val="Referenciaintensa"/>
        <w:rFonts w:ascii="Arial" w:hAnsi="Arial" w:cs="Arial"/>
        <w:b w:val="0"/>
        <w:color w:val="171717" w:themeColor="background2" w:themeShade="1A"/>
        <w:sz w:val="18"/>
      </w:rPr>
      <w:fldChar w:fldCharType="separate"/>
    </w:r>
    <w:r w:rsidR="00795519">
      <w:rPr>
        <w:rStyle w:val="Referenciaintensa"/>
        <w:rFonts w:ascii="Arial" w:hAnsi="Arial" w:cs="Arial"/>
        <w:b w:val="0"/>
        <w:noProof/>
        <w:color w:val="171717" w:themeColor="background2" w:themeShade="1A"/>
        <w:sz w:val="18"/>
      </w:rPr>
      <w:t>16</w:t>
    </w:r>
    <w:r w:rsidRPr="00D40DDC">
      <w:rPr>
        <w:rStyle w:val="Referenciaintensa"/>
        <w:rFonts w:ascii="Arial" w:hAnsi="Arial" w:cs="Arial"/>
        <w:b w:val="0"/>
        <w:color w:val="171717" w:themeColor="background2" w:themeShade="1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2662" w14:textId="77777777" w:rsidR="00F40C69" w:rsidRDefault="00F40C69" w:rsidP="00A55E61">
      <w:pPr>
        <w:spacing w:after="0" w:line="240" w:lineRule="auto"/>
      </w:pPr>
      <w:r>
        <w:separator/>
      </w:r>
    </w:p>
  </w:footnote>
  <w:footnote w:type="continuationSeparator" w:id="0">
    <w:p w14:paraId="4D25F935" w14:textId="77777777" w:rsidR="00F40C69" w:rsidRDefault="00F40C69" w:rsidP="00A55E61">
      <w:pPr>
        <w:spacing w:after="0" w:line="240" w:lineRule="auto"/>
      </w:pPr>
      <w:r>
        <w:continuationSeparator/>
      </w:r>
    </w:p>
  </w:footnote>
  <w:footnote w:id="1">
    <w:p w14:paraId="7327A182" w14:textId="77777777" w:rsidR="00006E1E" w:rsidRPr="00D40DDC" w:rsidRDefault="00006E1E"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Sobre el principio de </w:t>
      </w:r>
      <w:r w:rsidRPr="00D40DDC">
        <w:rPr>
          <w:rFonts w:ascii="Arial" w:hAnsi="Arial" w:cs="Arial"/>
          <w:b/>
          <w:sz w:val="18"/>
        </w:rPr>
        <w:t>prelación</w:t>
      </w:r>
      <w:r w:rsidRPr="00D40DDC">
        <w:rPr>
          <w:rFonts w:ascii="Arial" w:hAnsi="Arial" w:cs="Arial"/>
          <w:sz w:val="18"/>
        </w:rPr>
        <w:t xml:space="preserve">, se pueden consultar, entre otras, las siguientes decisiones proferidas por la Sala de Casación Penal de la Corte Suprema de Justicia: Sentencia del 15 de noviembre de 2.001. Rad. # 12031; Sentencia del 21 de febrero de 2.007. Rad. # 18255; Auto del 14 de septiembre de 200).  Rad. # 31756; Auto del 2 de mayo de 2.012. Rad. # 36846.  </w:t>
      </w:r>
    </w:p>
  </w:footnote>
  <w:footnote w:id="2">
    <w:p w14:paraId="526BDFED" w14:textId="77777777" w:rsidR="00006E1E" w:rsidRPr="00D40DDC" w:rsidRDefault="00006E1E"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Corte Suprema de Justicia, Sala de Casación Penal: Sentencia del 12 de octubre de 2.016. SP14626-2016. Rad. # 46714. M.P. LUIS GUILLERMO SALAZAR OTERO.</w:t>
      </w:r>
    </w:p>
  </w:footnote>
  <w:footnote w:id="3">
    <w:p w14:paraId="0F7A6FED" w14:textId="77777777" w:rsidR="00006E1E" w:rsidRPr="00D40DDC" w:rsidRDefault="00006E1E"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Ver entre otras: sentencia del 10 de agosto del 2000. Rad. # 13066; sentencia del 19 de agosto de 2015. SP10998- 2015. Rad. # 38.685; sentencia del 3 de febrero de 2016. SP9I8- 2016. Rad. # 46.647; providencia del 19 de octubre 2016. AP71 14-2016. Rad. # 46819.</w:t>
      </w:r>
    </w:p>
  </w:footnote>
  <w:footnote w:id="4">
    <w:p w14:paraId="67248EFE" w14:textId="77777777" w:rsidR="00006E1E" w:rsidRPr="00D40DDC" w:rsidRDefault="00006E1E"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Corte Suprema de Justicia, Sala de Casación Penal: Providencia del 19 de octubre 2016. AP7114-2016. Rad. # 46819. M.P. FERNANDO ALBERTO CASTRO CABALLERO.</w:t>
      </w:r>
    </w:p>
  </w:footnote>
  <w:footnote w:id="5">
    <w:p w14:paraId="008E9373" w14:textId="77777777" w:rsidR="00006E1E" w:rsidRPr="00D40DDC" w:rsidRDefault="00006E1E"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Corte Suprema de Justicia, Sala de Casación Penal: Sentencia del 20 de enero de 2016. SP136-2016. Rad. # 35787. M.P. LUIS GUILLERMO SALAZAR OTERO.</w:t>
      </w:r>
    </w:p>
  </w:footnote>
  <w:footnote w:id="6">
    <w:p w14:paraId="43E64470" w14:textId="128A5378" w:rsidR="00D678C0" w:rsidRPr="00D40DDC" w:rsidRDefault="00EB3013" w:rsidP="00D40DDC">
      <w:pPr>
        <w:pStyle w:val="Textonotapie"/>
        <w:jc w:val="both"/>
        <w:rPr>
          <w:rFonts w:ascii="Arial" w:hAnsi="Arial" w:cs="Arial"/>
          <w:sz w:val="18"/>
        </w:rPr>
      </w:pPr>
      <w:r w:rsidRPr="00D40DDC">
        <w:rPr>
          <w:rStyle w:val="Refdenotaalpie"/>
          <w:rFonts w:ascii="Arial" w:hAnsi="Arial" w:cs="Arial"/>
          <w:sz w:val="18"/>
        </w:rPr>
        <w:footnoteRef/>
      </w:r>
      <w:r w:rsidRPr="00D40DDC">
        <w:rPr>
          <w:rFonts w:ascii="Arial" w:hAnsi="Arial" w:cs="Arial"/>
          <w:sz w:val="18"/>
        </w:rPr>
        <w:t xml:space="preserve"> Corte Suprema de Justicia, Sala de Casación Penal: Sentencia del 9 de nov</w:t>
      </w:r>
      <w:r w:rsidR="00D40DDC">
        <w:rPr>
          <w:rFonts w:ascii="Arial" w:hAnsi="Arial" w:cs="Arial"/>
          <w:sz w:val="18"/>
        </w:rPr>
        <w:t>iembre de 2.006. Rad. # 25738.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8336" w14:textId="15E2DCAA" w:rsidR="00006E1E" w:rsidRPr="00D40DDC" w:rsidRDefault="00006E1E" w:rsidP="00D40DDC">
    <w:pPr>
      <w:pStyle w:val="Encabezado"/>
      <w:ind w:left="3402"/>
      <w:jc w:val="both"/>
      <w:rPr>
        <w:rStyle w:val="Referenciaintensa"/>
        <w:rFonts w:ascii="Arial" w:hAnsi="Arial" w:cs="Arial"/>
        <w:b w:val="0"/>
        <w:color w:val="171717" w:themeColor="background2" w:themeShade="1A"/>
        <w:sz w:val="18"/>
      </w:rPr>
    </w:pPr>
    <w:r w:rsidRPr="00CA56B9">
      <w:rPr>
        <w:rFonts w:ascii="Tahoma" w:hAnsi="Tahoma" w:cs="Tahoma"/>
        <w:sz w:val="16"/>
        <w:szCs w:val="16"/>
      </w:rPr>
      <w:tab/>
    </w:r>
    <w:r w:rsidRPr="00D40DDC">
      <w:rPr>
        <w:rStyle w:val="Referenciaintensa"/>
        <w:rFonts w:ascii="Arial" w:hAnsi="Arial" w:cs="Arial"/>
        <w:b w:val="0"/>
        <w:color w:val="171717" w:themeColor="background2" w:themeShade="1A"/>
        <w:sz w:val="18"/>
      </w:rPr>
      <w:t xml:space="preserve">Procesados: DAQE y LDOV </w:t>
    </w:r>
  </w:p>
  <w:p w14:paraId="33AC5E1F" w14:textId="77777777" w:rsidR="00006E1E" w:rsidRPr="00D40DDC" w:rsidRDefault="00006E1E" w:rsidP="00D40DDC">
    <w:pPr>
      <w:pStyle w:val="Encabezado"/>
      <w:ind w:left="3402"/>
      <w:jc w:val="both"/>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Delito: Homicidio y porte ilegal de armas de fuego</w:t>
    </w:r>
  </w:p>
  <w:p w14:paraId="76A3AB3E" w14:textId="119ECCE7" w:rsidR="00006E1E" w:rsidRPr="00D40DDC" w:rsidRDefault="00061E75" w:rsidP="00D40DDC">
    <w:pPr>
      <w:pStyle w:val="Encabezado"/>
      <w:ind w:left="3402"/>
      <w:jc w:val="both"/>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Radicado:</w:t>
    </w:r>
    <w:r w:rsidR="00006E1E" w:rsidRPr="00D40DDC">
      <w:rPr>
        <w:rStyle w:val="Referenciaintensa"/>
        <w:rFonts w:ascii="Arial" w:hAnsi="Arial" w:cs="Arial"/>
        <w:b w:val="0"/>
        <w:color w:val="171717" w:themeColor="background2" w:themeShade="1A"/>
        <w:sz w:val="18"/>
      </w:rPr>
      <w:t xml:space="preserve"> 66400-31-89-001-2016-00229-01</w:t>
    </w:r>
  </w:p>
  <w:p w14:paraId="7FED5D82" w14:textId="77777777" w:rsidR="00006E1E" w:rsidRPr="00D40DDC" w:rsidRDefault="00006E1E" w:rsidP="00D40DDC">
    <w:pPr>
      <w:pStyle w:val="Encabezado"/>
      <w:ind w:left="3402"/>
      <w:jc w:val="both"/>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Procedencia: Juzgado Promiscuo del Ci</w:t>
    </w:r>
    <w:r w:rsidR="00D63D53" w:rsidRPr="00D40DDC">
      <w:rPr>
        <w:rStyle w:val="Referenciaintensa"/>
        <w:rFonts w:ascii="Arial" w:hAnsi="Arial" w:cs="Arial"/>
        <w:b w:val="0"/>
        <w:color w:val="171717" w:themeColor="background2" w:themeShade="1A"/>
        <w:sz w:val="18"/>
      </w:rPr>
      <w:t>rcuito de La Virginia.</w:t>
    </w:r>
    <w:r w:rsidRPr="00D40DDC">
      <w:rPr>
        <w:rStyle w:val="Referenciaintensa"/>
        <w:rFonts w:ascii="Arial" w:hAnsi="Arial" w:cs="Arial"/>
        <w:b w:val="0"/>
        <w:color w:val="171717" w:themeColor="background2" w:themeShade="1A"/>
        <w:sz w:val="18"/>
      </w:rPr>
      <w:t xml:space="preserve"> </w:t>
    </w:r>
  </w:p>
  <w:p w14:paraId="50294B52" w14:textId="40321531" w:rsidR="00006E1E" w:rsidRPr="00D40DDC" w:rsidRDefault="00006E1E" w:rsidP="00D40DDC">
    <w:pPr>
      <w:pStyle w:val="Encabezado"/>
      <w:ind w:left="3402"/>
      <w:jc w:val="both"/>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 xml:space="preserve">Asunto: Resuelve apelación Defensa </w:t>
    </w:r>
    <w:r w:rsidR="00D40DDC">
      <w:rPr>
        <w:rStyle w:val="Referenciaintensa"/>
        <w:rFonts w:ascii="Arial" w:hAnsi="Arial" w:cs="Arial"/>
        <w:b w:val="0"/>
        <w:color w:val="171717" w:themeColor="background2" w:themeShade="1A"/>
        <w:sz w:val="18"/>
      </w:rPr>
      <w:t xml:space="preserve">de </w:t>
    </w:r>
    <w:r w:rsidRPr="00D40DDC">
      <w:rPr>
        <w:rStyle w:val="Referenciaintensa"/>
        <w:rFonts w:ascii="Arial" w:hAnsi="Arial" w:cs="Arial"/>
        <w:b w:val="0"/>
        <w:color w:val="171717" w:themeColor="background2" w:themeShade="1A"/>
        <w:sz w:val="18"/>
      </w:rPr>
      <w:t xml:space="preserve">sentencia condenatoria </w:t>
    </w:r>
  </w:p>
  <w:p w14:paraId="5B3B75CF" w14:textId="77777777" w:rsidR="00006E1E" w:rsidRPr="00D40DDC" w:rsidRDefault="00006E1E" w:rsidP="00D40DDC">
    <w:pPr>
      <w:pStyle w:val="Encabezado"/>
      <w:ind w:left="3402"/>
      <w:jc w:val="both"/>
      <w:rPr>
        <w:rStyle w:val="Referenciaintensa"/>
        <w:rFonts w:ascii="Arial" w:hAnsi="Arial" w:cs="Arial"/>
        <w:b w:val="0"/>
        <w:color w:val="171717" w:themeColor="background2" w:themeShade="1A"/>
        <w:sz w:val="18"/>
      </w:rPr>
    </w:pPr>
    <w:r w:rsidRPr="00D40DDC">
      <w:rPr>
        <w:rStyle w:val="Referenciaintensa"/>
        <w:rFonts w:ascii="Arial" w:hAnsi="Arial" w:cs="Arial"/>
        <w:b w:val="0"/>
        <w:color w:val="171717" w:themeColor="background2" w:themeShade="1A"/>
        <w:sz w:val="18"/>
      </w:rPr>
      <w:t xml:space="preserve">Decisión: Confirma fallo confutado </w:t>
    </w:r>
  </w:p>
  <w:p w14:paraId="13236B0E" w14:textId="77777777" w:rsidR="00006E1E" w:rsidRPr="00061E75" w:rsidRDefault="00006E1E" w:rsidP="006707E2">
    <w:pPr>
      <w:pStyle w:val="Encabezado"/>
      <w:spacing w:line="276" w:lineRule="auto"/>
      <w:ind w:left="3686"/>
      <w:jc w:val="both"/>
      <w:rPr>
        <w:rFonts w:ascii="Times New Roman" w:hAnsi="Times New Roman"/>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F05"/>
    <w:multiLevelType w:val="hybridMultilevel"/>
    <w:tmpl w:val="7D6275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B6024"/>
    <w:multiLevelType w:val="hybridMultilevel"/>
    <w:tmpl w:val="22FC6972"/>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
    <w:nsid w:val="04706741"/>
    <w:multiLevelType w:val="hybridMultilevel"/>
    <w:tmpl w:val="F1D41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EF29B4"/>
    <w:multiLevelType w:val="hybridMultilevel"/>
    <w:tmpl w:val="41B4F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484040"/>
    <w:multiLevelType w:val="hybridMultilevel"/>
    <w:tmpl w:val="402417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D32D48"/>
    <w:multiLevelType w:val="multilevel"/>
    <w:tmpl w:val="B80C166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149847F5"/>
    <w:multiLevelType w:val="multilevel"/>
    <w:tmpl w:val="B064598A"/>
    <w:lvl w:ilvl="0">
      <w:start w:val="2"/>
      <w:numFmt w:val="upperRoman"/>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2C10"/>
    <w:multiLevelType w:val="hybridMultilevel"/>
    <w:tmpl w:val="CC0C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796E33"/>
    <w:multiLevelType w:val="hybridMultilevel"/>
    <w:tmpl w:val="E3C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6045E22"/>
    <w:multiLevelType w:val="multilevel"/>
    <w:tmpl w:val="88DE30EC"/>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nsid w:val="1782031F"/>
    <w:multiLevelType w:val="multilevel"/>
    <w:tmpl w:val="C2FE07F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nsid w:val="18650296"/>
    <w:multiLevelType w:val="hybridMultilevel"/>
    <w:tmpl w:val="CFC8AA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FF1B0A"/>
    <w:multiLevelType w:val="hybridMultilevel"/>
    <w:tmpl w:val="FA925C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5501A7F"/>
    <w:multiLevelType w:val="multilevel"/>
    <w:tmpl w:val="75B65C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EB6751"/>
    <w:multiLevelType w:val="hybridMultilevel"/>
    <w:tmpl w:val="B50E6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52A38F9"/>
    <w:multiLevelType w:val="hybridMultilevel"/>
    <w:tmpl w:val="F3DA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D14A8C"/>
    <w:multiLevelType w:val="hybridMultilevel"/>
    <w:tmpl w:val="290E8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BE45DB3"/>
    <w:multiLevelType w:val="hybridMultilevel"/>
    <w:tmpl w:val="DA0ED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4427B1"/>
    <w:multiLevelType w:val="hybridMultilevel"/>
    <w:tmpl w:val="AAA28B00"/>
    <w:lvl w:ilvl="0" w:tplc="B30EA06A">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9543B"/>
    <w:multiLevelType w:val="hybridMultilevel"/>
    <w:tmpl w:val="384E7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ECF4D13"/>
    <w:multiLevelType w:val="multilevel"/>
    <w:tmpl w:val="16D8D1D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861904"/>
    <w:multiLevelType w:val="multilevel"/>
    <w:tmpl w:val="B0624B44"/>
    <w:lvl w:ilvl="0">
      <w:start w:val="9"/>
      <w:numFmt w:val="decimal"/>
      <w:lvlText w:val="%1"/>
      <w:lvlJc w:val="left"/>
      <w:rPr>
        <w:rFonts w:ascii="Verdana" w:eastAsia="Verdana" w:hAnsi="Verdana" w:cs="Verdana"/>
        <w:b w:val="0"/>
        <w:bCs w:val="0"/>
        <w:i w:val="0"/>
        <w:iCs w:val="0"/>
        <w:smallCaps w:val="0"/>
        <w:strike w:val="0"/>
        <w:color w:val="000000"/>
        <w:spacing w:val="0"/>
        <w:w w:val="100"/>
        <w:position w:val="0"/>
        <w:sz w:val="12"/>
        <w:szCs w:val="1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3EC0149"/>
    <w:multiLevelType w:val="hybridMultilevel"/>
    <w:tmpl w:val="079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9D77AF4"/>
    <w:multiLevelType w:val="multilevel"/>
    <w:tmpl w:val="60FE45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85730D"/>
    <w:multiLevelType w:val="multilevel"/>
    <w:tmpl w:val="36AEF98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C24902"/>
    <w:multiLevelType w:val="hybridMultilevel"/>
    <w:tmpl w:val="1B9A6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F4C6F48"/>
    <w:multiLevelType w:val="hybridMultilevel"/>
    <w:tmpl w:val="D2EE73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4C37554"/>
    <w:multiLevelType w:val="multilevel"/>
    <w:tmpl w:val="C676387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EE447C"/>
    <w:multiLevelType w:val="hybridMultilevel"/>
    <w:tmpl w:val="CE3A3B3E"/>
    <w:lvl w:ilvl="0" w:tplc="164A6FEE">
      <w:start w:val="1"/>
      <w:numFmt w:val="decimal"/>
      <w:lvlText w:val="%1."/>
      <w:lvlJc w:val="left"/>
      <w:pPr>
        <w:ind w:left="360" w:hanging="360"/>
      </w:pPr>
      <w:rPr>
        <w:rFonts w:ascii="Verdana" w:hAnsi="Verdana"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7010CEB"/>
    <w:multiLevelType w:val="hybridMultilevel"/>
    <w:tmpl w:val="750CD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BBF0641"/>
    <w:multiLevelType w:val="hybridMultilevel"/>
    <w:tmpl w:val="58F409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D57708"/>
    <w:multiLevelType w:val="hybridMultilevel"/>
    <w:tmpl w:val="71D21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5485142"/>
    <w:multiLevelType w:val="hybridMultilevel"/>
    <w:tmpl w:val="491AD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9C57A88"/>
    <w:multiLevelType w:val="hybridMultilevel"/>
    <w:tmpl w:val="EA1274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8A5775"/>
    <w:multiLevelType w:val="hybridMultilevel"/>
    <w:tmpl w:val="E56E39C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4F2456A"/>
    <w:multiLevelType w:val="hybridMultilevel"/>
    <w:tmpl w:val="91FAB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854041E"/>
    <w:multiLevelType w:val="multilevel"/>
    <w:tmpl w:val="52F021FA"/>
    <w:lvl w:ilvl="0">
      <w:start w:val="1"/>
      <w:numFmt w:val="bullet"/>
      <w:lvlText w:val="-"/>
      <w:lvlJc w:val="left"/>
      <w:rPr>
        <w:rFonts w:ascii="Verdana" w:eastAsia="Verdana" w:hAnsi="Verdana" w:cs="Verdana"/>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830A2"/>
    <w:multiLevelType w:val="hybridMultilevel"/>
    <w:tmpl w:val="085C04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9FF0F7A"/>
    <w:multiLevelType w:val="hybridMultilevel"/>
    <w:tmpl w:val="CAE8E1B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BB76144"/>
    <w:multiLevelType w:val="hybridMultilevel"/>
    <w:tmpl w:val="811C8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BE973DE"/>
    <w:multiLevelType w:val="multilevel"/>
    <w:tmpl w:val="C9C651F2"/>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9D06A2"/>
    <w:multiLevelType w:val="multilevel"/>
    <w:tmpl w:val="5CC43DF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1"/>
  </w:num>
  <w:num w:numId="3">
    <w:abstractNumId w:val="34"/>
  </w:num>
  <w:num w:numId="4">
    <w:abstractNumId w:val="24"/>
  </w:num>
  <w:num w:numId="5">
    <w:abstractNumId w:val="4"/>
  </w:num>
  <w:num w:numId="6">
    <w:abstractNumId w:val="15"/>
  </w:num>
  <w:num w:numId="7">
    <w:abstractNumId w:val="17"/>
  </w:num>
  <w:num w:numId="8">
    <w:abstractNumId w:val="10"/>
  </w:num>
  <w:num w:numId="9">
    <w:abstractNumId w:val="13"/>
  </w:num>
  <w:num w:numId="10">
    <w:abstractNumId w:val="12"/>
  </w:num>
  <w:num w:numId="11">
    <w:abstractNumId w:val="41"/>
  </w:num>
  <w:num w:numId="12">
    <w:abstractNumId w:val="39"/>
  </w:num>
  <w:num w:numId="13">
    <w:abstractNumId w:val="25"/>
  </w:num>
  <w:num w:numId="14">
    <w:abstractNumId w:val="18"/>
  </w:num>
  <w:num w:numId="15">
    <w:abstractNumId w:val="38"/>
  </w:num>
  <w:num w:numId="16">
    <w:abstractNumId w:val="33"/>
  </w:num>
  <w:num w:numId="17">
    <w:abstractNumId w:val="29"/>
  </w:num>
  <w:num w:numId="18">
    <w:abstractNumId w:val="43"/>
  </w:num>
  <w:num w:numId="19">
    <w:abstractNumId w:val="16"/>
  </w:num>
  <w:num w:numId="20">
    <w:abstractNumId w:val="36"/>
  </w:num>
  <w:num w:numId="21">
    <w:abstractNumId w:val="8"/>
  </w:num>
  <w:num w:numId="22">
    <w:abstractNumId w:val="1"/>
  </w:num>
  <w:num w:numId="23">
    <w:abstractNumId w:val="2"/>
  </w:num>
  <w:num w:numId="24">
    <w:abstractNumId w:val="5"/>
  </w:num>
  <w:num w:numId="25">
    <w:abstractNumId w:val="30"/>
  </w:num>
  <w:num w:numId="26">
    <w:abstractNumId w:val="21"/>
  </w:num>
  <w:num w:numId="27">
    <w:abstractNumId w:val="45"/>
  </w:num>
  <w:num w:numId="28">
    <w:abstractNumId w:val="23"/>
  </w:num>
  <w:num w:numId="29">
    <w:abstractNumId w:val="40"/>
  </w:num>
  <w:num w:numId="30">
    <w:abstractNumId w:val="44"/>
  </w:num>
  <w:num w:numId="31">
    <w:abstractNumId w:val="7"/>
  </w:num>
  <w:num w:numId="32">
    <w:abstractNumId w:val="26"/>
  </w:num>
  <w:num w:numId="33">
    <w:abstractNumId w:val="27"/>
  </w:num>
  <w:num w:numId="34">
    <w:abstractNumId w:val="14"/>
  </w:num>
  <w:num w:numId="35">
    <w:abstractNumId w:val="20"/>
  </w:num>
  <w:num w:numId="36">
    <w:abstractNumId w:val="28"/>
  </w:num>
  <w:num w:numId="37">
    <w:abstractNumId w:val="11"/>
  </w:num>
  <w:num w:numId="38">
    <w:abstractNumId w:val="6"/>
  </w:num>
  <w:num w:numId="39">
    <w:abstractNumId w:val="35"/>
  </w:num>
  <w:num w:numId="40">
    <w:abstractNumId w:val="9"/>
  </w:num>
  <w:num w:numId="41">
    <w:abstractNumId w:val="3"/>
  </w:num>
  <w:num w:numId="42">
    <w:abstractNumId w:val="42"/>
  </w:num>
  <w:num w:numId="43">
    <w:abstractNumId w:val="0"/>
  </w:num>
  <w:num w:numId="44">
    <w:abstractNumId w:val="37"/>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1"/>
    <w:rsid w:val="0000237F"/>
    <w:rsid w:val="000027AF"/>
    <w:rsid w:val="000034FA"/>
    <w:rsid w:val="00003FE4"/>
    <w:rsid w:val="00006E1E"/>
    <w:rsid w:val="0001490A"/>
    <w:rsid w:val="000176D3"/>
    <w:rsid w:val="00020784"/>
    <w:rsid w:val="00022627"/>
    <w:rsid w:val="0002326F"/>
    <w:rsid w:val="000267AE"/>
    <w:rsid w:val="00031192"/>
    <w:rsid w:val="00031FE8"/>
    <w:rsid w:val="00034186"/>
    <w:rsid w:val="000341D6"/>
    <w:rsid w:val="00035C46"/>
    <w:rsid w:val="00035F96"/>
    <w:rsid w:val="000360D2"/>
    <w:rsid w:val="00041954"/>
    <w:rsid w:val="00044B9B"/>
    <w:rsid w:val="00044E1C"/>
    <w:rsid w:val="000450AE"/>
    <w:rsid w:val="0004736E"/>
    <w:rsid w:val="00050731"/>
    <w:rsid w:val="000515B8"/>
    <w:rsid w:val="00051DFA"/>
    <w:rsid w:val="0005581A"/>
    <w:rsid w:val="0005721A"/>
    <w:rsid w:val="0005747F"/>
    <w:rsid w:val="00057DFB"/>
    <w:rsid w:val="000605CF"/>
    <w:rsid w:val="00061E75"/>
    <w:rsid w:val="000639F1"/>
    <w:rsid w:val="00063D3C"/>
    <w:rsid w:val="000671E1"/>
    <w:rsid w:val="00074BBD"/>
    <w:rsid w:val="00076304"/>
    <w:rsid w:val="00077406"/>
    <w:rsid w:val="00085B11"/>
    <w:rsid w:val="000860A9"/>
    <w:rsid w:val="000940C9"/>
    <w:rsid w:val="000942CD"/>
    <w:rsid w:val="00095AB5"/>
    <w:rsid w:val="00096FA7"/>
    <w:rsid w:val="0009783A"/>
    <w:rsid w:val="00097C8E"/>
    <w:rsid w:val="000A0A79"/>
    <w:rsid w:val="000A34E2"/>
    <w:rsid w:val="000A3EED"/>
    <w:rsid w:val="000A4C9B"/>
    <w:rsid w:val="000A658F"/>
    <w:rsid w:val="000A6C80"/>
    <w:rsid w:val="000B00BF"/>
    <w:rsid w:val="000B5039"/>
    <w:rsid w:val="000B68B8"/>
    <w:rsid w:val="000B6E7C"/>
    <w:rsid w:val="000B6F61"/>
    <w:rsid w:val="000B71D8"/>
    <w:rsid w:val="000B7581"/>
    <w:rsid w:val="000B7EAA"/>
    <w:rsid w:val="000C4317"/>
    <w:rsid w:val="000C6350"/>
    <w:rsid w:val="000C6500"/>
    <w:rsid w:val="000C6D9B"/>
    <w:rsid w:val="000C7609"/>
    <w:rsid w:val="000D0742"/>
    <w:rsid w:val="000D0BAF"/>
    <w:rsid w:val="000D0FF2"/>
    <w:rsid w:val="000D45BF"/>
    <w:rsid w:val="000D60DD"/>
    <w:rsid w:val="000D62BF"/>
    <w:rsid w:val="000D6EC8"/>
    <w:rsid w:val="000E0506"/>
    <w:rsid w:val="000E0F47"/>
    <w:rsid w:val="000E11E5"/>
    <w:rsid w:val="000E12B6"/>
    <w:rsid w:val="000E38C6"/>
    <w:rsid w:val="000E3B40"/>
    <w:rsid w:val="000E730D"/>
    <w:rsid w:val="000F3A97"/>
    <w:rsid w:val="000F6011"/>
    <w:rsid w:val="000F6506"/>
    <w:rsid w:val="000F653F"/>
    <w:rsid w:val="000F6F1E"/>
    <w:rsid w:val="000F7AF2"/>
    <w:rsid w:val="001001E9"/>
    <w:rsid w:val="001008D8"/>
    <w:rsid w:val="00102434"/>
    <w:rsid w:val="001039ED"/>
    <w:rsid w:val="00104236"/>
    <w:rsid w:val="00106423"/>
    <w:rsid w:val="0010708F"/>
    <w:rsid w:val="00107B4C"/>
    <w:rsid w:val="00112D15"/>
    <w:rsid w:val="00116831"/>
    <w:rsid w:val="00125833"/>
    <w:rsid w:val="00125DAC"/>
    <w:rsid w:val="001270E5"/>
    <w:rsid w:val="0013246B"/>
    <w:rsid w:val="001331D0"/>
    <w:rsid w:val="00134598"/>
    <w:rsid w:val="00137668"/>
    <w:rsid w:val="00137B4D"/>
    <w:rsid w:val="001401E5"/>
    <w:rsid w:val="00141BE0"/>
    <w:rsid w:val="00141ED6"/>
    <w:rsid w:val="00141FCA"/>
    <w:rsid w:val="00147611"/>
    <w:rsid w:val="00150AB5"/>
    <w:rsid w:val="0015181B"/>
    <w:rsid w:val="001522D3"/>
    <w:rsid w:val="00155D61"/>
    <w:rsid w:val="00156C5D"/>
    <w:rsid w:val="001676D9"/>
    <w:rsid w:val="00167E76"/>
    <w:rsid w:val="0017041D"/>
    <w:rsid w:val="00171A9D"/>
    <w:rsid w:val="00171D21"/>
    <w:rsid w:val="00173205"/>
    <w:rsid w:val="00173C95"/>
    <w:rsid w:val="00174C61"/>
    <w:rsid w:val="0017519C"/>
    <w:rsid w:val="00175796"/>
    <w:rsid w:val="001770AD"/>
    <w:rsid w:val="0017799F"/>
    <w:rsid w:val="00181006"/>
    <w:rsid w:val="001812B3"/>
    <w:rsid w:val="00181546"/>
    <w:rsid w:val="00181CBA"/>
    <w:rsid w:val="0018375F"/>
    <w:rsid w:val="00183D04"/>
    <w:rsid w:val="00187F18"/>
    <w:rsid w:val="00192337"/>
    <w:rsid w:val="00193ADA"/>
    <w:rsid w:val="00195F7F"/>
    <w:rsid w:val="001A0B21"/>
    <w:rsid w:val="001A13DE"/>
    <w:rsid w:val="001A38A0"/>
    <w:rsid w:val="001A3E85"/>
    <w:rsid w:val="001A44A9"/>
    <w:rsid w:val="001B226E"/>
    <w:rsid w:val="001B38F2"/>
    <w:rsid w:val="001C1282"/>
    <w:rsid w:val="001C1CF5"/>
    <w:rsid w:val="001C6D4E"/>
    <w:rsid w:val="001D1E29"/>
    <w:rsid w:val="001D306D"/>
    <w:rsid w:val="001D48B5"/>
    <w:rsid w:val="001E1711"/>
    <w:rsid w:val="001E2DF3"/>
    <w:rsid w:val="001F6ADF"/>
    <w:rsid w:val="002012A9"/>
    <w:rsid w:val="0020217F"/>
    <w:rsid w:val="00202453"/>
    <w:rsid w:val="00202EB0"/>
    <w:rsid w:val="00204C00"/>
    <w:rsid w:val="002060E3"/>
    <w:rsid w:val="00206DDD"/>
    <w:rsid w:val="002070AF"/>
    <w:rsid w:val="0021205B"/>
    <w:rsid w:val="00212915"/>
    <w:rsid w:val="00215C4E"/>
    <w:rsid w:val="00220E94"/>
    <w:rsid w:val="002258E4"/>
    <w:rsid w:val="00225FF8"/>
    <w:rsid w:val="00226CE7"/>
    <w:rsid w:val="00227A8E"/>
    <w:rsid w:val="00227E7C"/>
    <w:rsid w:val="00230276"/>
    <w:rsid w:val="002317D2"/>
    <w:rsid w:val="002325DC"/>
    <w:rsid w:val="002330C4"/>
    <w:rsid w:val="00234082"/>
    <w:rsid w:val="00236A6B"/>
    <w:rsid w:val="00241649"/>
    <w:rsid w:val="002425F1"/>
    <w:rsid w:val="00243ACF"/>
    <w:rsid w:val="00244DCC"/>
    <w:rsid w:val="00246194"/>
    <w:rsid w:val="00246A63"/>
    <w:rsid w:val="00250FB0"/>
    <w:rsid w:val="002510B8"/>
    <w:rsid w:val="00254293"/>
    <w:rsid w:val="00260A71"/>
    <w:rsid w:val="00261731"/>
    <w:rsid w:val="00261CAC"/>
    <w:rsid w:val="002626AA"/>
    <w:rsid w:val="00264549"/>
    <w:rsid w:val="00264DF5"/>
    <w:rsid w:val="0026514C"/>
    <w:rsid w:val="00265898"/>
    <w:rsid w:val="002663B4"/>
    <w:rsid w:val="00266AA2"/>
    <w:rsid w:val="0026706F"/>
    <w:rsid w:val="0027261A"/>
    <w:rsid w:val="00275AD7"/>
    <w:rsid w:val="00276BD0"/>
    <w:rsid w:val="00277C90"/>
    <w:rsid w:val="00277E9D"/>
    <w:rsid w:val="00282BFA"/>
    <w:rsid w:val="00283469"/>
    <w:rsid w:val="00284C8F"/>
    <w:rsid w:val="00287BAA"/>
    <w:rsid w:val="002907AB"/>
    <w:rsid w:val="0029392F"/>
    <w:rsid w:val="00294D2E"/>
    <w:rsid w:val="00295E52"/>
    <w:rsid w:val="002A0182"/>
    <w:rsid w:val="002A10B9"/>
    <w:rsid w:val="002A22A7"/>
    <w:rsid w:val="002A261D"/>
    <w:rsid w:val="002A5AD3"/>
    <w:rsid w:val="002A63FE"/>
    <w:rsid w:val="002A737F"/>
    <w:rsid w:val="002B0EAE"/>
    <w:rsid w:val="002B26C1"/>
    <w:rsid w:val="002B3D60"/>
    <w:rsid w:val="002B45AD"/>
    <w:rsid w:val="002B63BD"/>
    <w:rsid w:val="002C0B84"/>
    <w:rsid w:val="002C0EE4"/>
    <w:rsid w:val="002C446D"/>
    <w:rsid w:val="002C4968"/>
    <w:rsid w:val="002C5C34"/>
    <w:rsid w:val="002C5C4B"/>
    <w:rsid w:val="002C6D07"/>
    <w:rsid w:val="002D0CBA"/>
    <w:rsid w:val="002D132D"/>
    <w:rsid w:val="002D17A4"/>
    <w:rsid w:val="002D1B22"/>
    <w:rsid w:val="002D1BE4"/>
    <w:rsid w:val="002D2B94"/>
    <w:rsid w:val="002D625E"/>
    <w:rsid w:val="002E3908"/>
    <w:rsid w:val="002E4379"/>
    <w:rsid w:val="002E486D"/>
    <w:rsid w:val="002E6F3B"/>
    <w:rsid w:val="002F0DA5"/>
    <w:rsid w:val="002F2A42"/>
    <w:rsid w:val="002F2DD8"/>
    <w:rsid w:val="003011E0"/>
    <w:rsid w:val="003016BD"/>
    <w:rsid w:val="00301E9A"/>
    <w:rsid w:val="00307673"/>
    <w:rsid w:val="0030792D"/>
    <w:rsid w:val="00312A73"/>
    <w:rsid w:val="00316308"/>
    <w:rsid w:val="00316315"/>
    <w:rsid w:val="00317C88"/>
    <w:rsid w:val="003208DB"/>
    <w:rsid w:val="00321677"/>
    <w:rsid w:val="003226DF"/>
    <w:rsid w:val="00323FB1"/>
    <w:rsid w:val="00324037"/>
    <w:rsid w:val="00324C32"/>
    <w:rsid w:val="0032500D"/>
    <w:rsid w:val="003268C0"/>
    <w:rsid w:val="00332E12"/>
    <w:rsid w:val="003335B0"/>
    <w:rsid w:val="003335D1"/>
    <w:rsid w:val="00333DA2"/>
    <w:rsid w:val="00336F6E"/>
    <w:rsid w:val="003405AD"/>
    <w:rsid w:val="003424FB"/>
    <w:rsid w:val="0034463D"/>
    <w:rsid w:val="00356A92"/>
    <w:rsid w:val="003605F5"/>
    <w:rsid w:val="0036324D"/>
    <w:rsid w:val="00365A86"/>
    <w:rsid w:val="00367B29"/>
    <w:rsid w:val="003718E9"/>
    <w:rsid w:val="003751B5"/>
    <w:rsid w:val="00377573"/>
    <w:rsid w:val="00382E33"/>
    <w:rsid w:val="00382FD4"/>
    <w:rsid w:val="00386189"/>
    <w:rsid w:val="003866A9"/>
    <w:rsid w:val="00386F41"/>
    <w:rsid w:val="0038762A"/>
    <w:rsid w:val="00390CD4"/>
    <w:rsid w:val="00397BDF"/>
    <w:rsid w:val="003A03AD"/>
    <w:rsid w:val="003A07F9"/>
    <w:rsid w:val="003A0992"/>
    <w:rsid w:val="003A1BE0"/>
    <w:rsid w:val="003A4DB0"/>
    <w:rsid w:val="003A5795"/>
    <w:rsid w:val="003A59A0"/>
    <w:rsid w:val="003A7667"/>
    <w:rsid w:val="003B0B5B"/>
    <w:rsid w:val="003B1DDE"/>
    <w:rsid w:val="003B4137"/>
    <w:rsid w:val="003B5B89"/>
    <w:rsid w:val="003B6447"/>
    <w:rsid w:val="003B716B"/>
    <w:rsid w:val="003C0EED"/>
    <w:rsid w:val="003C1CBB"/>
    <w:rsid w:val="003C2577"/>
    <w:rsid w:val="003C2E1F"/>
    <w:rsid w:val="003C45C7"/>
    <w:rsid w:val="003C4D6C"/>
    <w:rsid w:val="003C6818"/>
    <w:rsid w:val="003D0D87"/>
    <w:rsid w:val="003D232E"/>
    <w:rsid w:val="003D307A"/>
    <w:rsid w:val="003D3F4D"/>
    <w:rsid w:val="003D486A"/>
    <w:rsid w:val="003D615F"/>
    <w:rsid w:val="003D6EE2"/>
    <w:rsid w:val="003E1764"/>
    <w:rsid w:val="003E4EFC"/>
    <w:rsid w:val="003E593C"/>
    <w:rsid w:val="003E6F27"/>
    <w:rsid w:val="003F1879"/>
    <w:rsid w:val="003F3B7E"/>
    <w:rsid w:val="003F6B75"/>
    <w:rsid w:val="003F71EE"/>
    <w:rsid w:val="00401390"/>
    <w:rsid w:val="004045DF"/>
    <w:rsid w:val="00407CEF"/>
    <w:rsid w:val="00414354"/>
    <w:rsid w:val="00414E5F"/>
    <w:rsid w:val="00430748"/>
    <w:rsid w:val="00434758"/>
    <w:rsid w:val="004431DA"/>
    <w:rsid w:val="00443E83"/>
    <w:rsid w:val="004443A2"/>
    <w:rsid w:val="004455ED"/>
    <w:rsid w:val="00446F11"/>
    <w:rsid w:val="00446FE5"/>
    <w:rsid w:val="0045036B"/>
    <w:rsid w:val="00450F55"/>
    <w:rsid w:val="00451841"/>
    <w:rsid w:val="00452407"/>
    <w:rsid w:val="00454755"/>
    <w:rsid w:val="00455603"/>
    <w:rsid w:val="00455F12"/>
    <w:rsid w:val="004564F0"/>
    <w:rsid w:val="00460C51"/>
    <w:rsid w:val="00462120"/>
    <w:rsid w:val="0046523A"/>
    <w:rsid w:val="00465524"/>
    <w:rsid w:val="00466AF8"/>
    <w:rsid w:val="004677F2"/>
    <w:rsid w:val="00470C83"/>
    <w:rsid w:val="004710B5"/>
    <w:rsid w:val="00471E63"/>
    <w:rsid w:val="00474735"/>
    <w:rsid w:val="00477BD9"/>
    <w:rsid w:val="00477D4E"/>
    <w:rsid w:val="00481675"/>
    <w:rsid w:val="00484EE0"/>
    <w:rsid w:val="0048606E"/>
    <w:rsid w:val="004865BE"/>
    <w:rsid w:val="0048674E"/>
    <w:rsid w:val="00490111"/>
    <w:rsid w:val="00490A03"/>
    <w:rsid w:val="00491324"/>
    <w:rsid w:val="004958D6"/>
    <w:rsid w:val="0049598C"/>
    <w:rsid w:val="004A1621"/>
    <w:rsid w:val="004A3406"/>
    <w:rsid w:val="004A3D42"/>
    <w:rsid w:val="004A66D0"/>
    <w:rsid w:val="004A7DD3"/>
    <w:rsid w:val="004B0342"/>
    <w:rsid w:val="004B0AE7"/>
    <w:rsid w:val="004B2196"/>
    <w:rsid w:val="004B38BB"/>
    <w:rsid w:val="004B6048"/>
    <w:rsid w:val="004B7638"/>
    <w:rsid w:val="004B7F58"/>
    <w:rsid w:val="004C03B9"/>
    <w:rsid w:val="004C15DE"/>
    <w:rsid w:val="004C40F4"/>
    <w:rsid w:val="004C421A"/>
    <w:rsid w:val="004C4457"/>
    <w:rsid w:val="004D0814"/>
    <w:rsid w:val="004D2584"/>
    <w:rsid w:val="004D27ED"/>
    <w:rsid w:val="004D2E92"/>
    <w:rsid w:val="004D4635"/>
    <w:rsid w:val="004D5D83"/>
    <w:rsid w:val="004E6D76"/>
    <w:rsid w:val="004E6ECB"/>
    <w:rsid w:val="004F665E"/>
    <w:rsid w:val="004F67C5"/>
    <w:rsid w:val="004F74E0"/>
    <w:rsid w:val="004F76CF"/>
    <w:rsid w:val="00500643"/>
    <w:rsid w:val="00500C27"/>
    <w:rsid w:val="00507B79"/>
    <w:rsid w:val="00511029"/>
    <w:rsid w:val="00511400"/>
    <w:rsid w:val="0051247B"/>
    <w:rsid w:val="005137AC"/>
    <w:rsid w:val="00514CCD"/>
    <w:rsid w:val="00515EEA"/>
    <w:rsid w:val="005169C9"/>
    <w:rsid w:val="0051798A"/>
    <w:rsid w:val="0052317B"/>
    <w:rsid w:val="0052555E"/>
    <w:rsid w:val="005259DB"/>
    <w:rsid w:val="00527032"/>
    <w:rsid w:val="00531A49"/>
    <w:rsid w:val="0053605B"/>
    <w:rsid w:val="00541739"/>
    <w:rsid w:val="005448BD"/>
    <w:rsid w:val="00545E72"/>
    <w:rsid w:val="0055495D"/>
    <w:rsid w:val="00555871"/>
    <w:rsid w:val="00564D23"/>
    <w:rsid w:val="00564F92"/>
    <w:rsid w:val="00565A67"/>
    <w:rsid w:val="00565B32"/>
    <w:rsid w:val="0056722E"/>
    <w:rsid w:val="00570751"/>
    <w:rsid w:val="00571B23"/>
    <w:rsid w:val="005763D1"/>
    <w:rsid w:val="00581AE9"/>
    <w:rsid w:val="00581C44"/>
    <w:rsid w:val="00581F18"/>
    <w:rsid w:val="00582666"/>
    <w:rsid w:val="0058336D"/>
    <w:rsid w:val="00584692"/>
    <w:rsid w:val="00585346"/>
    <w:rsid w:val="005855F5"/>
    <w:rsid w:val="00590471"/>
    <w:rsid w:val="00591B51"/>
    <w:rsid w:val="005966A7"/>
    <w:rsid w:val="00597249"/>
    <w:rsid w:val="00597DE1"/>
    <w:rsid w:val="005A2992"/>
    <w:rsid w:val="005A4CBD"/>
    <w:rsid w:val="005A4CED"/>
    <w:rsid w:val="005A4D01"/>
    <w:rsid w:val="005A504F"/>
    <w:rsid w:val="005B6539"/>
    <w:rsid w:val="005C0EA7"/>
    <w:rsid w:val="005C5874"/>
    <w:rsid w:val="005C6519"/>
    <w:rsid w:val="005C7666"/>
    <w:rsid w:val="005C771D"/>
    <w:rsid w:val="005D0660"/>
    <w:rsid w:val="005D10A4"/>
    <w:rsid w:val="005D15A2"/>
    <w:rsid w:val="005D20EE"/>
    <w:rsid w:val="005D24E1"/>
    <w:rsid w:val="005D29B4"/>
    <w:rsid w:val="005D3DEC"/>
    <w:rsid w:val="005E127D"/>
    <w:rsid w:val="005E1BB1"/>
    <w:rsid w:val="005E250F"/>
    <w:rsid w:val="005E2EA4"/>
    <w:rsid w:val="005E3CD3"/>
    <w:rsid w:val="005E3D63"/>
    <w:rsid w:val="005F0D18"/>
    <w:rsid w:val="005F184E"/>
    <w:rsid w:val="005F3605"/>
    <w:rsid w:val="005F3760"/>
    <w:rsid w:val="005F5CB5"/>
    <w:rsid w:val="005F614E"/>
    <w:rsid w:val="005F6884"/>
    <w:rsid w:val="005F6C4B"/>
    <w:rsid w:val="005F7131"/>
    <w:rsid w:val="005F7446"/>
    <w:rsid w:val="006015F2"/>
    <w:rsid w:val="00601FAD"/>
    <w:rsid w:val="00603BB8"/>
    <w:rsid w:val="00610106"/>
    <w:rsid w:val="006105B0"/>
    <w:rsid w:val="006126C0"/>
    <w:rsid w:val="00612FC7"/>
    <w:rsid w:val="00616AB8"/>
    <w:rsid w:val="00617220"/>
    <w:rsid w:val="006208EA"/>
    <w:rsid w:val="00621560"/>
    <w:rsid w:val="00622840"/>
    <w:rsid w:val="00623993"/>
    <w:rsid w:val="00624796"/>
    <w:rsid w:val="006345FE"/>
    <w:rsid w:val="00634B34"/>
    <w:rsid w:val="0063518C"/>
    <w:rsid w:val="006354DD"/>
    <w:rsid w:val="00643213"/>
    <w:rsid w:val="00643F0D"/>
    <w:rsid w:val="006468C1"/>
    <w:rsid w:val="0065129B"/>
    <w:rsid w:val="00651DA2"/>
    <w:rsid w:val="00653178"/>
    <w:rsid w:val="006551A7"/>
    <w:rsid w:val="00660521"/>
    <w:rsid w:val="0066381B"/>
    <w:rsid w:val="00665EFE"/>
    <w:rsid w:val="00666BE7"/>
    <w:rsid w:val="0066761B"/>
    <w:rsid w:val="006707E2"/>
    <w:rsid w:val="0067740A"/>
    <w:rsid w:val="00681249"/>
    <w:rsid w:val="00681F12"/>
    <w:rsid w:val="00682197"/>
    <w:rsid w:val="006829B8"/>
    <w:rsid w:val="0068769A"/>
    <w:rsid w:val="006905B4"/>
    <w:rsid w:val="00690C1B"/>
    <w:rsid w:val="00690F47"/>
    <w:rsid w:val="0069137A"/>
    <w:rsid w:val="00693884"/>
    <w:rsid w:val="00694842"/>
    <w:rsid w:val="0069569D"/>
    <w:rsid w:val="00696878"/>
    <w:rsid w:val="006A0DA3"/>
    <w:rsid w:val="006A4B25"/>
    <w:rsid w:val="006A75DC"/>
    <w:rsid w:val="006B32CA"/>
    <w:rsid w:val="006B7351"/>
    <w:rsid w:val="006C0B03"/>
    <w:rsid w:val="006C2227"/>
    <w:rsid w:val="006C5DE8"/>
    <w:rsid w:val="006C7BCB"/>
    <w:rsid w:val="006D0185"/>
    <w:rsid w:val="006D18D1"/>
    <w:rsid w:val="006D2F71"/>
    <w:rsid w:val="006D5808"/>
    <w:rsid w:val="006E0508"/>
    <w:rsid w:val="006E1BB0"/>
    <w:rsid w:val="006E65AC"/>
    <w:rsid w:val="006E6DCE"/>
    <w:rsid w:val="006E7B12"/>
    <w:rsid w:val="006F0001"/>
    <w:rsid w:val="006F5A21"/>
    <w:rsid w:val="006F5C99"/>
    <w:rsid w:val="006F61DF"/>
    <w:rsid w:val="00703BD2"/>
    <w:rsid w:val="00705552"/>
    <w:rsid w:val="007058A2"/>
    <w:rsid w:val="00705FF6"/>
    <w:rsid w:val="00707E95"/>
    <w:rsid w:val="00714B76"/>
    <w:rsid w:val="007173ED"/>
    <w:rsid w:val="0072150C"/>
    <w:rsid w:val="00721FD3"/>
    <w:rsid w:val="00723017"/>
    <w:rsid w:val="00727650"/>
    <w:rsid w:val="0073065C"/>
    <w:rsid w:val="007317EE"/>
    <w:rsid w:val="00732348"/>
    <w:rsid w:val="00737701"/>
    <w:rsid w:val="007404A3"/>
    <w:rsid w:val="007404C0"/>
    <w:rsid w:val="0074100C"/>
    <w:rsid w:val="00743AED"/>
    <w:rsid w:val="00743D5E"/>
    <w:rsid w:val="007605BD"/>
    <w:rsid w:val="00763029"/>
    <w:rsid w:val="0076410E"/>
    <w:rsid w:val="007644ED"/>
    <w:rsid w:val="00770229"/>
    <w:rsid w:val="00775767"/>
    <w:rsid w:val="00777290"/>
    <w:rsid w:val="007803CC"/>
    <w:rsid w:val="007812F6"/>
    <w:rsid w:val="00781C9A"/>
    <w:rsid w:val="00781E20"/>
    <w:rsid w:val="00784F04"/>
    <w:rsid w:val="0078556E"/>
    <w:rsid w:val="00790377"/>
    <w:rsid w:val="00790671"/>
    <w:rsid w:val="00791602"/>
    <w:rsid w:val="00793D33"/>
    <w:rsid w:val="007952B8"/>
    <w:rsid w:val="00795519"/>
    <w:rsid w:val="00797101"/>
    <w:rsid w:val="007A0370"/>
    <w:rsid w:val="007A15F3"/>
    <w:rsid w:val="007A5C54"/>
    <w:rsid w:val="007A7C03"/>
    <w:rsid w:val="007B0787"/>
    <w:rsid w:val="007B24CE"/>
    <w:rsid w:val="007B33EC"/>
    <w:rsid w:val="007B4938"/>
    <w:rsid w:val="007B62F2"/>
    <w:rsid w:val="007C10E0"/>
    <w:rsid w:val="007C1602"/>
    <w:rsid w:val="007D121F"/>
    <w:rsid w:val="007D6150"/>
    <w:rsid w:val="007D7513"/>
    <w:rsid w:val="007E04F1"/>
    <w:rsid w:val="007E0E5E"/>
    <w:rsid w:val="007E4784"/>
    <w:rsid w:val="007E7BE3"/>
    <w:rsid w:val="007E7CEF"/>
    <w:rsid w:val="007F3E50"/>
    <w:rsid w:val="007F54CC"/>
    <w:rsid w:val="007F5D47"/>
    <w:rsid w:val="007F6D6A"/>
    <w:rsid w:val="007F74E7"/>
    <w:rsid w:val="0080075F"/>
    <w:rsid w:val="00804B7A"/>
    <w:rsid w:val="00805F62"/>
    <w:rsid w:val="00810B65"/>
    <w:rsid w:val="00812E4D"/>
    <w:rsid w:val="008141AE"/>
    <w:rsid w:val="0081618B"/>
    <w:rsid w:val="00816827"/>
    <w:rsid w:val="0082088B"/>
    <w:rsid w:val="008214D0"/>
    <w:rsid w:val="008238EC"/>
    <w:rsid w:val="00831121"/>
    <w:rsid w:val="008344C7"/>
    <w:rsid w:val="0083495F"/>
    <w:rsid w:val="0083652B"/>
    <w:rsid w:val="00836978"/>
    <w:rsid w:val="00840B5C"/>
    <w:rsid w:val="00844042"/>
    <w:rsid w:val="00846568"/>
    <w:rsid w:val="00847B52"/>
    <w:rsid w:val="008509C9"/>
    <w:rsid w:val="00852EE9"/>
    <w:rsid w:val="00853355"/>
    <w:rsid w:val="00854E61"/>
    <w:rsid w:val="00855FA7"/>
    <w:rsid w:val="00860969"/>
    <w:rsid w:val="00861D92"/>
    <w:rsid w:val="00862E6C"/>
    <w:rsid w:val="00865000"/>
    <w:rsid w:val="00865A7D"/>
    <w:rsid w:val="0086607D"/>
    <w:rsid w:val="00866920"/>
    <w:rsid w:val="00866C91"/>
    <w:rsid w:val="0087142A"/>
    <w:rsid w:val="008771F8"/>
    <w:rsid w:val="00877677"/>
    <w:rsid w:val="008825DB"/>
    <w:rsid w:val="00882E21"/>
    <w:rsid w:val="00884122"/>
    <w:rsid w:val="00885628"/>
    <w:rsid w:val="008914CA"/>
    <w:rsid w:val="00892C75"/>
    <w:rsid w:val="0089511D"/>
    <w:rsid w:val="008975D3"/>
    <w:rsid w:val="0089763D"/>
    <w:rsid w:val="008A0303"/>
    <w:rsid w:val="008A3B38"/>
    <w:rsid w:val="008A3D92"/>
    <w:rsid w:val="008A4DE5"/>
    <w:rsid w:val="008A4E4A"/>
    <w:rsid w:val="008A6269"/>
    <w:rsid w:val="008B226A"/>
    <w:rsid w:val="008B340C"/>
    <w:rsid w:val="008B52A6"/>
    <w:rsid w:val="008B56F1"/>
    <w:rsid w:val="008B7F96"/>
    <w:rsid w:val="008C02F4"/>
    <w:rsid w:val="008C0544"/>
    <w:rsid w:val="008C1221"/>
    <w:rsid w:val="008C31A5"/>
    <w:rsid w:val="008C3F89"/>
    <w:rsid w:val="008C421F"/>
    <w:rsid w:val="008C70C3"/>
    <w:rsid w:val="008D01B5"/>
    <w:rsid w:val="008D36B2"/>
    <w:rsid w:val="008D4185"/>
    <w:rsid w:val="008D59BD"/>
    <w:rsid w:val="008E0962"/>
    <w:rsid w:val="008E454A"/>
    <w:rsid w:val="008E569F"/>
    <w:rsid w:val="008E6A61"/>
    <w:rsid w:val="008E70B4"/>
    <w:rsid w:val="008F13AD"/>
    <w:rsid w:val="008F29CA"/>
    <w:rsid w:val="008F3A4C"/>
    <w:rsid w:val="00903290"/>
    <w:rsid w:val="009051C8"/>
    <w:rsid w:val="009061B3"/>
    <w:rsid w:val="0090669B"/>
    <w:rsid w:val="00907E20"/>
    <w:rsid w:val="00910CB1"/>
    <w:rsid w:val="0091599C"/>
    <w:rsid w:val="00920FED"/>
    <w:rsid w:val="009218E0"/>
    <w:rsid w:val="00922A2E"/>
    <w:rsid w:val="00922F47"/>
    <w:rsid w:val="00924CC0"/>
    <w:rsid w:val="00927524"/>
    <w:rsid w:val="00930020"/>
    <w:rsid w:val="00931486"/>
    <w:rsid w:val="009337DF"/>
    <w:rsid w:val="00935AC4"/>
    <w:rsid w:val="00935E28"/>
    <w:rsid w:val="00937C7D"/>
    <w:rsid w:val="00937FD0"/>
    <w:rsid w:val="0094070C"/>
    <w:rsid w:val="00941C72"/>
    <w:rsid w:val="00945A9A"/>
    <w:rsid w:val="009463AC"/>
    <w:rsid w:val="00947959"/>
    <w:rsid w:val="0095004C"/>
    <w:rsid w:val="00950611"/>
    <w:rsid w:val="00950CFE"/>
    <w:rsid w:val="00951CAD"/>
    <w:rsid w:val="00954524"/>
    <w:rsid w:val="009563D6"/>
    <w:rsid w:val="00960291"/>
    <w:rsid w:val="0096092C"/>
    <w:rsid w:val="0096226D"/>
    <w:rsid w:val="00966791"/>
    <w:rsid w:val="0096742D"/>
    <w:rsid w:val="00972735"/>
    <w:rsid w:val="009813A2"/>
    <w:rsid w:val="00981A74"/>
    <w:rsid w:val="00987C84"/>
    <w:rsid w:val="00995913"/>
    <w:rsid w:val="009A06D6"/>
    <w:rsid w:val="009A3C00"/>
    <w:rsid w:val="009A3D26"/>
    <w:rsid w:val="009A3E06"/>
    <w:rsid w:val="009B1D8A"/>
    <w:rsid w:val="009B2152"/>
    <w:rsid w:val="009B6205"/>
    <w:rsid w:val="009B69CC"/>
    <w:rsid w:val="009B75E3"/>
    <w:rsid w:val="009C1380"/>
    <w:rsid w:val="009C3247"/>
    <w:rsid w:val="009C401A"/>
    <w:rsid w:val="009C68FA"/>
    <w:rsid w:val="009D078C"/>
    <w:rsid w:val="009D2091"/>
    <w:rsid w:val="009D3BC9"/>
    <w:rsid w:val="009D497F"/>
    <w:rsid w:val="009D6909"/>
    <w:rsid w:val="009D6EDB"/>
    <w:rsid w:val="009E1420"/>
    <w:rsid w:val="009E2A9A"/>
    <w:rsid w:val="009E728E"/>
    <w:rsid w:val="009F0A20"/>
    <w:rsid w:val="009F3371"/>
    <w:rsid w:val="00A01C90"/>
    <w:rsid w:val="00A03818"/>
    <w:rsid w:val="00A0701A"/>
    <w:rsid w:val="00A07C9C"/>
    <w:rsid w:val="00A11D29"/>
    <w:rsid w:val="00A123B3"/>
    <w:rsid w:val="00A22699"/>
    <w:rsid w:val="00A2378E"/>
    <w:rsid w:val="00A242EB"/>
    <w:rsid w:val="00A34C03"/>
    <w:rsid w:val="00A37400"/>
    <w:rsid w:val="00A404D3"/>
    <w:rsid w:val="00A40F19"/>
    <w:rsid w:val="00A4329C"/>
    <w:rsid w:val="00A45C09"/>
    <w:rsid w:val="00A469C0"/>
    <w:rsid w:val="00A478E2"/>
    <w:rsid w:val="00A54F5B"/>
    <w:rsid w:val="00A5502D"/>
    <w:rsid w:val="00A55E61"/>
    <w:rsid w:val="00A578F0"/>
    <w:rsid w:val="00A62BB7"/>
    <w:rsid w:val="00A62C13"/>
    <w:rsid w:val="00A66A2E"/>
    <w:rsid w:val="00A66BC5"/>
    <w:rsid w:val="00A7018F"/>
    <w:rsid w:val="00A751E3"/>
    <w:rsid w:val="00A837D1"/>
    <w:rsid w:val="00A868F9"/>
    <w:rsid w:val="00A87BC7"/>
    <w:rsid w:val="00A87F12"/>
    <w:rsid w:val="00A921B0"/>
    <w:rsid w:val="00A921EC"/>
    <w:rsid w:val="00A93787"/>
    <w:rsid w:val="00A97CED"/>
    <w:rsid w:val="00AA2160"/>
    <w:rsid w:val="00AA22D6"/>
    <w:rsid w:val="00AA6FC7"/>
    <w:rsid w:val="00AB284E"/>
    <w:rsid w:val="00AB5269"/>
    <w:rsid w:val="00AB5E81"/>
    <w:rsid w:val="00AB731D"/>
    <w:rsid w:val="00AC1BBE"/>
    <w:rsid w:val="00AC2C45"/>
    <w:rsid w:val="00AC3278"/>
    <w:rsid w:val="00AC3EB5"/>
    <w:rsid w:val="00AC3FCC"/>
    <w:rsid w:val="00AC78BC"/>
    <w:rsid w:val="00AD12DD"/>
    <w:rsid w:val="00AD53E4"/>
    <w:rsid w:val="00AD5AEA"/>
    <w:rsid w:val="00AE1C59"/>
    <w:rsid w:val="00AE1F3E"/>
    <w:rsid w:val="00AE5EEB"/>
    <w:rsid w:val="00AE6D4B"/>
    <w:rsid w:val="00AE72B4"/>
    <w:rsid w:val="00AF05E1"/>
    <w:rsid w:val="00AF1227"/>
    <w:rsid w:val="00AF1950"/>
    <w:rsid w:val="00AF1CE5"/>
    <w:rsid w:val="00AF66FB"/>
    <w:rsid w:val="00B022A1"/>
    <w:rsid w:val="00B061BD"/>
    <w:rsid w:val="00B07ABE"/>
    <w:rsid w:val="00B07D38"/>
    <w:rsid w:val="00B12DC2"/>
    <w:rsid w:val="00B13707"/>
    <w:rsid w:val="00B13F76"/>
    <w:rsid w:val="00B14854"/>
    <w:rsid w:val="00B15227"/>
    <w:rsid w:val="00B154A0"/>
    <w:rsid w:val="00B174B5"/>
    <w:rsid w:val="00B2080E"/>
    <w:rsid w:val="00B2100E"/>
    <w:rsid w:val="00B21368"/>
    <w:rsid w:val="00B22A59"/>
    <w:rsid w:val="00B24E4E"/>
    <w:rsid w:val="00B268E1"/>
    <w:rsid w:val="00B2760F"/>
    <w:rsid w:val="00B30B05"/>
    <w:rsid w:val="00B3185F"/>
    <w:rsid w:val="00B3208A"/>
    <w:rsid w:val="00B321A7"/>
    <w:rsid w:val="00B32CEA"/>
    <w:rsid w:val="00B35858"/>
    <w:rsid w:val="00B371E3"/>
    <w:rsid w:val="00B37881"/>
    <w:rsid w:val="00B40726"/>
    <w:rsid w:val="00B42199"/>
    <w:rsid w:val="00B42320"/>
    <w:rsid w:val="00B42AAA"/>
    <w:rsid w:val="00B45092"/>
    <w:rsid w:val="00B456A9"/>
    <w:rsid w:val="00B476FD"/>
    <w:rsid w:val="00B50622"/>
    <w:rsid w:val="00B63ABD"/>
    <w:rsid w:val="00B65C88"/>
    <w:rsid w:val="00B66BAD"/>
    <w:rsid w:val="00B72F9C"/>
    <w:rsid w:val="00B7395D"/>
    <w:rsid w:val="00B73D72"/>
    <w:rsid w:val="00B7632A"/>
    <w:rsid w:val="00B80B82"/>
    <w:rsid w:val="00B8360F"/>
    <w:rsid w:val="00B84420"/>
    <w:rsid w:val="00B84A2C"/>
    <w:rsid w:val="00B85E26"/>
    <w:rsid w:val="00B85E94"/>
    <w:rsid w:val="00B86401"/>
    <w:rsid w:val="00B95829"/>
    <w:rsid w:val="00BA07C5"/>
    <w:rsid w:val="00BA0D96"/>
    <w:rsid w:val="00BA0EFF"/>
    <w:rsid w:val="00BA1BF6"/>
    <w:rsid w:val="00BA4047"/>
    <w:rsid w:val="00BA5501"/>
    <w:rsid w:val="00BB0F7B"/>
    <w:rsid w:val="00BB2D42"/>
    <w:rsid w:val="00BB4FD1"/>
    <w:rsid w:val="00BB7BE0"/>
    <w:rsid w:val="00BC1F1A"/>
    <w:rsid w:val="00BC3DB6"/>
    <w:rsid w:val="00BC4AA0"/>
    <w:rsid w:val="00BC4C33"/>
    <w:rsid w:val="00BC4C97"/>
    <w:rsid w:val="00BC54ED"/>
    <w:rsid w:val="00BD034D"/>
    <w:rsid w:val="00BD0509"/>
    <w:rsid w:val="00BD4F05"/>
    <w:rsid w:val="00BD588B"/>
    <w:rsid w:val="00BD7F2B"/>
    <w:rsid w:val="00BE06F4"/>
    <w:rsid w:val="00BE3B2A"/>
    <w:rsid w:val="00BE5165"/>
    <w:rsid w:val="00BE699B"/>
    <w:rsid w:val="00BF03BA"/>
    <w:rsid w:val="00BF20B9"/>
    <w:rsid w:val="00BF227A"/>
    <w:rsid w:val="00BF4450"/>
    <w:rsid w:val="00BF7D5C"/>
    <w:rsid w:val="00C011FC"/>
    <w:rsid w:val="00C05C6B"/>
    <w:rsid w:val="00C064C7"/>
    <w:rsid w:val="00C06D7E"/>
    <w:rsid w:val="00C12090"/>
    <w:rsid w:val="00C126F8"/>
    <w:rsid w:val="00C127AC"/>
    <w:rsid w:val="00C12F86"/>
    <w:rsid w:val="00C14AF0"/>
    <w:rsid w:val="00C17C04"/>
    <w:rsid w:val="00C20CE3"/>
    <w:rsid w:val="00C235CC"/>
    <w:rsid w:val="00C2424A"/>
    <w:rsid w:val="00C31012"/>
    <w:rsid w:val="00C318B7"/>
    <w:rsid w:val="00C31B49"/>
    <w:rsid w:val="00C449DE"/>
    <w:rsid w:val="00C44EBD"/>
    <w:rsid w:val="00C45D12"/>
    <w:rsid w:val="00C45E40"/>
    <w:rsid w:val="00C510C7"/>
    <w:rsid w:val="00C520B4"/>
    <w:rsid w:val="00C60E8F"/>
    <w:rsid w:val="00C62DB6"/>
    <w:rsid w:val="00C67F73"/>
    <w:rsid w:val="00C72411"/>
    <w:rsid w:val="00C75889"/>
    <w:rsid w:val="00C75988"/>
    <w:rsid w:val="00C80CA9"/>
    <w:rsid w:val="00C81B94"/>
    <w:rsid w:val="00C83A04"/>
    <w:rsid w:val="00C872F1"/>
    <w:rsid w:val="00C92359"/>
    <w:rsid w:val="00C9439D"/>
    <w:rsid w:val="00C9723F"/>
    <w:rsid w:val="00C97A56"/>
    <w:rsid w:val="00CA103C"/>
    <w:rsid w:val="00CA28F4"/>
    <w:rsid w:val="00CA28F8"/>
    <w:rsid w:val="00CA2D75"/>
    <w:rsid w:val="00CA30F8"/>
    <w:rsid w:val="00CA5333"/>
    <w:rsid w:val="00CA56B9"/>
    <w:rsid w:val="00CA6DF2"/>
    <w:rsid w:val="00CB065D"/>
    <w:rsid w:val="00CB09C9"/>
    <w:rsid w:val="00CB1F49"/>
    <w:rsid w:val="00CB3A7F"/>
    <w:rsid w:val="00CB4893"/>
    <w:rsid w:val="00CB5608"/>
    <w:rsid w:val="00CB5D97"/>
    <w:rsid w:val="00CB6104"/>
    <w:rsid w:val="00CB77E2"/>
    <w:rsid w:val="00CC0378"/>
    <w:rsid w:val="00CC2E24"/>
    <w:rsid w:val="00CC3925"/>
    <w:rsid w:val="00CD22C2"/>
    <w:rsid w:val="00CD56C4"/>
    <w:rsid w:val="00CD5BF2"/>
    <w:rsid w:val="00CD6661"/>
    <w:rsid w:val="00CD7148"/>
    <w:rsid w:val="00CE02EC"/>
    <w:rsid w:val="00CE080A"/>
    <w:rsid w:val="00CE0864"/>
    <w:rsid w:val="00CE254B"/>
    <w:rsid w:val="00CE2810"/>
    <w:rsid w:val="00CE399D"/>
    <w:rsid w:val="00CE4020"/>
    <w:rsid w:val="00CE582B"/>
    <w:rsid w:val="00CF2C67"/>
    <w:rsid w:val="00CF5115"/>
    <w:rsid w:val="00CF65CD"/>
    <w:rsid w:val="00CF731D"/>
    <w:rsid w:val="00CF7FCD"/>
    <w:rsid w:val="00D0055F"/>
    <w:rsid w:val="00D02198"/>
    <w:rsid w:val="00D026EE"/>
    <w:rsid w:val="00D03ADB"/>
    <w:rsid w:val="00D07979"/>
    <w:rsid w:val="00D1058B"/>
    <w:rsid w:val="00D15716"/>
    <w:rsid w:val="00D15EAC"/>
    <w:rsid w:val="00D160CB"/>
    <w:rsid w:val="00D16989"/>
    <w:rsid w:val="00D16C2C"/>
    <w:rsid w:val="00D219B0"/>
    <w:rsid w:val="00D245F2"/>
    <w:rsid w:val="00D25F89"/>
    <w:rsid w:val="00D303B7"/>
    <w:rsid w:val="00D31328"/>
    <w:rsid w:val="00D40352"/>
    <w:rsid w:val="00D40DDC"/>
    <w:rsid w:val="00D41FD4"/>
    <w:rsid w:val="00D4207C"/>
    <w:rsid w:val="00D47831"/>
    <w:rsid w:val="00D479B9"/>
    <w:rsid w:val="00D47A6D"/>
    <w:rsid w:val="00D50479"/>
    <w:rsid w:val="00D5433E"/>
    <w:rsid w:val="00D54DD0"/>
    <w:rsid w:val="00D5666B"/>
    <w:rsid w:val="00D569EE"/>
    <w:rsid w:val="00D575B3"/>
    <w:rsid w:val="00D57796"/>
    <w:rsid w:val="00D61130"/>
    <w:rsid w:val="00D615D2"/>
    <w:rsid w:val="00D6259E"/>
    <w:rsid w:val="00D63D53"/>
    <w:rsid w:val="00D646FF"/>
    <w:rsid w:val="00D64B6A"/>
    <w:rsid w:val="00D65750"/>
    <w:rsid w:val="00D667DE"/>
    <w:rsid w:val="00D6786F"/>
    <w:rsid w:val="00D678C0"/>
    <w:rsid w:val="00D67AD0"/>
    <w:rsid w:val="00D70057"/>
    <w:rsid w:val="00D7353A"/>
    <w:rsid w:val="00D746F4"/>
    <w:rsid w:val="00D7544F"/>
    <w:rsid w:val="00D769BD"/>
    <w:rsid w:val="00D81CEE"/>
    <w:rsid w:val="00D822BF"/>
    <w:rsid w:val="00D844F3"/>
    <w:rsid w:val="00D8511C"/>
    <w:rsid w:val="00D868B8"/>
    <w:rsid w:val="00D90485"/>
    <w:rsid w:val="00D91FE3"/>
    <w:rsid w:val="00D92465"/>
    <w:rsid w:val="00D95555"/>
    <w:rsid w:val="00DA0DCE"/>
    <w:rsid w:val="00DA31C2"/>
    <w:rsid w:val="00DA3248"/>
    <w:rsid w:val="00DA3B81"/>
    <w:rsid w:val="00DA3DE8"/>
    <w:rsid w:val="00DA6AD9"/>
    <w:rsid w:val="00DB2454"/>
    <w:rsid w:val="00DB2C2F"/>
    <w:rsid w:val="00DB43ED"/>
    <w:rsid w:val="00DB4EC2"/>
    <w:rsid w:val="00DB51F5"/>
    <w:rsid w:val="00DB6795"/>
    <w:rsid w:val="00DB7E1D"/>
    <w:rsid w:val="00DC0130"/>
    <w:rsid w:val="00DC02F4"/>
    <w:rsid w:val="00DC1FE9"/>
    <w:rsid w:val="00DC30DF"/>
    <w:rsid w:val="00DC63A1"/>
    <w:rsid w:val="00DE4274"/>
    <w:rsid w:val="00DE4932"/>
    <w:rsid w:val="00DE508B"/>
    <w:rsid w:val="00DE54F4"/>
    <w:rsid w:val="00DE64A7"/>
    <w:rsid w:val="00DE64FD"/>
    <w:rsid w:val="00DE79E9"/>
    <w:rsid w:val="00DF005F"/>
    <w:rsid w:val="00DF16CB"/>
    <w:rsid w:val="00DF493C"/>
    <w:rsid w:val="00E018EB"/>
    <w:rsid w:val="00E0548C"/>
    <w:rsid w:val="00E0599A"/>
    <w:rsid w:val="00E05FE8"/>
    <w:rsid w:val="00E064E2"/>
    <w:rsid w:val="00E10B90"/>
    <w:rsid w:val="00E139D2"/>
    <w:rsid w:val="00E14016"/>
    <w:rsid w:val="00E14021"/>
    <w:rsid w:val="00E1776D"/>
    <w:rsid w:val="00E21AAB"/>
    <w:rsid w:val="00E23E8F"/>
    <w:rsid w:val="00E24B9C"/>
    <w:rsid w:val="00E24D49"/>
    <w:rsid w:val="00E263C3"/>
    <w:rsid w:val="00E27288"/>
    <w:rsid w:val="00E3092B"/>
    <w:rsid w:val="00E31C68"/>
    <w:rsid w:val="00E33E10"/>
    <w:rsid w:val="00E350CE"/>
    <w:rsid w:val="00E36DDF"/>
    <w:rsid w:val="00E40927"/>
    <w:rsid w:val="00E43E39"/>
    <w:rsid w:val="00E4471E"/>
    <w:rsid w:val="00E44F0D"/>
    <w:rsid w:val="00E45009"/>
    <w:rsid w:val="00E4638B"/>
    <w:rsid w:val="00E55490"/>
    <w:rsid w:val="00E55E5E"/>
    <w:rsid w:val="00E5672C"/>
    <w:rsid w:val="00E56832"/>
    <w:rsid w:val="00E56C54"/>
    <w:rsid w:val="00E57C4A"/>
    <w:rsid w:val="00E605AD"/>
    <w:rsid w:val="00E61695"/>
    <w:rsid w:val="00E618F9"/>
    <w:rsid w:val="00E61B73"/>
    <w:rsid w:val="00E62753"/>
    <w:rsid w:val="00E628F2"/>
    <w:rsid w:val="00E668A2"/>
    <w:rsid w:val="00E70C8C"/>
    <w:rsid w:val="00E71860"/>
    <w:rsid w:val="00E72182"/>
    <w:rsid w:val="00E73886"/>
    <w:rsid w:val="00E83BB7"/>
    <w:rsid w:val="00E84072"/>
    <w:rsid w:val="00E86EDE"/>
    <w:rsid w:val="00E91341"/>
    <w:rsid w:val="00E9322B"/>
    <w:rsid w:val="00E94091"/>
    <w:rsid w:val="00E94FF6"/>
    <w:rsid w:val="00E97072"/>
    <w:rsid w:val="00E97B28"/>
    <w:rsid w:val="00EA11B4"/>
    <w:rsid w:val="00EA1F16"/>
    <w:rsid w:val="00EA4E6F"/>
    <w:rsid w:val="00EA4F48"/>
    <w:rsid w:val="00EB0C29"/>
    <w:rsid w:val="00EB0E3C"/>
    <w:rsid w:val="00EB1A3D"/>
    <w:rsid w:val="00EB26CA"/>
    <w:rsid w:val="00EB3013"/>
    <w:rsid w:val="00EB3769"/>
    <w:rsid w:val="00EB6F45"/>
    <w:rsid w:val="00EC08D4"/>
    <w:rsid w:val="00EC1A11"/>
    <w:rsid w:val="00EC41D2"/>
    <w:rsid w:val="00EC4257"/>
    <w:rsid w:val="00EC45C2"/>
    <w:rsid w:val="00EC511D"/>
    <w:rsid w:val="00EC6520"/>
    <w:rsid w:val="00EC6D4F"/>
    <w:rsid w:val="00ED1256"/>
    <w:rsid w:val="00ED194A"/>
    <w:rsid w:val="00ED1E70"/>
    <w:rsid w:val="00ED62A1"/>
    <w:rsid w:val="00ED6332"/>
    <w:rsid w:val="00ED6624"/>
    <w:rsid w:val="00ED7789"/>
    <w:rsid w:val="00EE08BD"/>
    <w:rsid w:val="00EE1045"/>
    <w:rsid w:val="00EE1281"/>
    <w:rsid w:val="00EE4AC8"/>
    <w:rsid w:val="00EE59D5"/>
    <w:rsid w:val="00EE72D6"/>
    <w:rsid w:val="00EF21E0"/>
    <w:rsid w:val="00EF44A5"/>
    <w:rsid w:val="00EF4922"/>
    <w:rsid w:val="00EF5540"/>
    <w:rsid w:val="00EF640B"/>
    <w:rsid w:val="00EF656F"/>
    <w:rsid w:val="00EF7179"/>
    <w:rsid w:val="00EF76C7"/>
    <w:rsid w:val="00F00AC8"/>
    <w:rsid w:val="00F01056"/>
    <w:rsid w:val="00F01635"/>
    <w:rsid w:val="00F01E0F"/>
    <w:rsid w:val="00F02C23"/>
    <w:rsid w:val="00F063E9"/>
    <w:rsid w:val="00F0791E"/>
    <w:rsid w:val="00F16389"/>
    <w:rsid w:val="00F21200"/>
    <w:rsid w:val="00F239D5"/>
    <w:rsid w:val="00F267AC"/>
    <w:rsid w:val="00F270EC"/>
    <w:rsid w:val="00F27ADB"/>
    <w:rsid w:val="00F3117C"/>
    <w:rsid w:val="00F34765"/>
    <w:rsid w:val="00F35357"/>
    <w:rsid w:val="00F36E11"/>
    <w:rsid w:val="00F40208"/>
    <w:rsid w:val="00F40C69"/>
    <w:rsid w:val="00F43B98"/>
    <w:rsid w:val="00F538B1"/>
    <w:rsid w:val="00F54762"/>
    <w:rsid w:val="00F57B87"/>
    <w:rsid w:val="00F63BF1"/>
    <w:rsid w:val="00F64B70"/>
    <w:rsid w:val="00F64C07"/>
    <w:rsid w:val="00F6559E"/>
    <w:rsid w:val="00F66674"/>
    <w:rsid w:val="00F66868"/>
    <w:rsid w:val="00F679C5"/>
    <w:rsid w:val="00F70451"/>
    <w:rsid w:val="00F74524"/>
    <w:rsid w:val="00F7535B"/>
    <w:rsid w:val="00F75C0F"/>
    <w:rsid w:val="00F75CE3"/>
    <w:rsid w:val="00F81CD7"/>
    <w:rsid w:val="00F82641"/>
    <w:rsid w:val="00F82ABC"/>
    <w:rsid w:val="00F8377C"/>
    <w:rsid w:val="00F85E00"/>
    <w:rsid w:val="00F86527"/>
    <w:rsid w:val="00F866F2"/>
    <w:rsid w:val="00F86843"/>
    <w:rsid w:val="00F9142F"/>
    <w:rsid w:val="00F91FEF"/>
    <w:rsid w:val="00F94868"/>
    <w:rsid w:val="00F95183"/>
    <w:rsid w:val="00F96492"/>
    <w:rsid w:val="00F96B2E"/>
    <w:rsid w:val="00FA053A"/>
    <w:rsid w:val="00FA098D"/>
    <w:rsid w:val="00FA0C61"/>
    <w:rsid w:val="00FA1077"/>
    <w:rsid w:val="00FA3929"/>
    <w:rsid w:val="00FA429F"/>
    <w:rsid w:val="00FA4E1D"/>
    <w:rsid w:val="00FA6B26"/>
    <w:rsid w:val="00FB21D6"/>
    <w:rsid w:val="00FB3A4F"/>
    <w:rsid w:val="00FB69D0"/>
    <w:rsid w:val="00FB7BD6"/>
    <w:rsid w:val="00FB7DC3"/>
    <w:rsid w:val="00FC043C"/>
    <w:rsid w:val="00FC1E79"/>
    <w:rsid w:val="00FC393B"/>
    <w:rsid w:val="00FC3A66"/>
    <w:rsid w:val="00FC6CC1"/>
    <w:rsid w:val="00FD0B19"/>
    <w:rsid w:val="00FD1233"/>
    <w:rsid w:val="00FD4FEF"/>
    <w:rsid w:val="00FD6CE2"/>
    <w:rsid w:val="00FE0003"/>
    <w:rsid w:val="00FE0A91"/>
    <w:rsid w:val="00FE4313"/>
    <w:rsid w:val="00FE4C23"/>
    <w:rsid w:val="00FE52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29"/>
    <w:pPr>
      <w:spacing w:after="160" w:line="259"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rPr>
      <w:sz w:val="24"/>
      <w:szCs w:val="24"/>
      <w:lang w:eastAsia="en-US"/>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A55E61"/>
    <w:pPr>
      <w:tabs>
        <w:tab w:val="center" w:pos="4419"/>
        <w:tab w:val="right" w:pos="8838"/>
      </w:tabs>
      <w:spacing w:after="0" w:line="240" w:lineRule="auto"/>
    </w:pPr>
    <w:rPr>
      <w:sz w:val="28"/>
      <w:szCs w:val="28"/>
    </w:rPr>
  </w:style>
  <w:style w:type="character" w:customStyle="1" w:styleId="EncabezadoCar">
    <w:name w:val="Encabezado Car"/>
    <w:link w:val="Encabezado"/>
    <w:uiPriority w:val="99"/>
    <w:rsid w:val="00A55E61"/>
    <w:rPr>
      <w:sz w:val="28"/>
      <w:szCs w:val="28"/>
    </w:rPr>
  </w:style>
  <w:style w:type="paragraph" w:styleId="Piedepgina">
    <w:name w:val="footer"/>
    <w:basedOn w:val="Normal"/>
    <w:link w:val="PiedepginaCar"/>
    <w:uiPriority w:val="99"/>
    <w:unhideWhenUsed/>
    <w:rsid w:val="00A55E61"/>
    <w:pPr>
      <w:tabs>
        <w:tab w:val="center" w:pos="4419"/>
        <w:tab w:val="right" w:pos="8838"/>
      </w:tabs>
      <w:spacing w:after="0" w:line="240" w:lineRule="auto"/>
    </w:pPr>
    <w:rPr>
      <w:sz w:val="28"/>
      <w:szCs w:val="28"/>
    </w:rPr>
  </w:style>
  <w:style w:type="character" w:customStyle="1" w:styleId="PiedepginaCar">
    <w:name w:val="Pie de página Car"/>
    <w:link w:val="Piedepgina"/>
    <w:uiPriority w:val="99"/>
    <w:rsid w:val="00A55E61"/>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nhideWhenUsed/>
    <w:rsid w:val="00A55E6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link w:val="Textonotapie"/>
    <w:rsid w:val="00A55E61"/>
    <w:rPr>
      <w:sz w:val="20"/>
      <w:szCs w:val="20"/>
    </w:rPr>
  </w:style>
  <w:style w:type="character" w:styleId="Hipervnculo">
    <w:name w:val="Hyperlink"/>
    <w:uiPriority w:val="99"/>
    <w:unhideWhenUsed/>
    <w:rsid w:val="00321677"/>
    <w:rPr>
      <w:color w:val="0563C1"/>
      <w:u w:val="single"/>
    </w:rPr>
  </w:style>
  <w:style w:type="character" w:customStyle="1" w:styleId="SinespaciadoCar">
    <w:name w:val="Sin espaciado Car"/>
    <w:link w:val="Sinespaciado"/>
    <w:uiPriority w:val="1"/>
    <w:locked/>
    <w:rsid w:val="0052317B"/>
  </w:style>
  <w:style w:type="paragraph" w:styleId="Textodeglobo">
    <w:name w:val="Balloon Text"/>
    <w:basedOn w:val="Normal"/>
    <w:link w:val="TextodegloboCar"/>
    <w:uiPriority w:val="99"/>
    <w:semiHidden/>
    <w:unhideWhenUsed/>
    <w:rsid w:val="000940C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940C9"/>
    <w:rPr>
      <w:rFonts w:ascii="Segoe UI" w:hAnsi="Segoe UI" w:cs="Segoe UI"/>
      <w:sz w:val="18"/>
      <w:szCs w:val="18"/>
    </w:rPr>
  </w:style>
  <w:style w:type="character" w:customStyle="1" w:styleId="Cuerpodeltexto">
    <w:name w:val="Cuerpo del texto_"/>
    <w:link w:val="Cuerpodeltexto0"/>
    <w:rsid w:val="00E55E5E"/>
    <w:rPr>
      <w:rFonts w:ascii="Verdana" w:eastAsia="Verdana" w:hAnsi="Verdana" w:cs="Verdana"/>
      <w:shd w:val="clear" w:color="auto" w:fill="FFFFFF"/>
    </w:rPr>
  </w:style>
  <w:style w:type="character" w:customStyle="1" w:styleId="Cuerpodeltexto2">
    <w:name w:val="Cuerpo del texto (2)_"/>
    <w:link w:val="Cuerpodeltexto20"/>
    <w:rsid w:val="00E55E5E"/>
    <w:rPr>
      <w:rFonts w:ascii="Verdana" w:eastAsia="Verdana" w:hAnsi="Verdana" w:cs="Verdana"/>
      <w:sz w:val="21"/>
      <w:szCs w:val="21"/>
      <w:shd w:val="clear" w:color="auto" w:fill="FFFFFF"/>
    </w:rPr>
  </w:style>
  <w:style w:type="character" w:customStyle="1" w:styleId="Cuerpodeltexto3">
    <w:name w:val="Cuerpo del texto (3)_"/>
    <w:link w:val="Cuerpodeltexto30"/>
    <w:rsid w:val="00E55E5E"/>
    <w:rPr>
      <w:rFonts w:ascii="Times New Roman" w:eastAsia="Times New Roman" w:hAnsi="Times New Roman" w:cs="Times New Roman"/>
      <w:sz w:val="16"/>
      <w:szCs w:val="16"/>
      <w:shd w:val="clear" w:color="auto" w:fill="FFFFFF"/>
    </w:rPr>
  </w:style>
  <w:style w:type="character" w:customStyle="1" w:styleId="CuerpodeltextoCursiva">
    <w:name w:val="Cuerpo del texto + Cursiva"/>
    <w:rsid w:val="00E55E5E"/>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4">
    <w:name w:val="Cuerpo del texto (4)_"/>
    <w:link w:val="Cuerpodeltexto40"/>
    <w:rsid w:val="00E55E5E"/>
    <w:rPr>
      <w:rFonts w:ascii="Verdana" w:eastAsia="Verdana" w:hAnsi="Verdana" w:cs="Verdana"/>
      <w:b/>
      <w:bCs/>
      <w:i/>
      <w:iCs/>
      <w:sz w:val="8"/>
      <w:szCs w:val="8"/>
      <w:shd w:val="clear" w:color="auto" w:fill="FFFFFF"/>
    </w:rPr>
  </w:style>
  <w:style w:type="character" w:customStyle="1" w:styleId="Cuerpodeltexto5">
    <w:name w:val="Cuerpo del texto (5)_"/>
    <w:link w:val="Cuerpodeltexto50"/>
    <w:rsid w:val="00E55E5E"/>
    <w:rPr>
      <w:rFonts w:ascii="Times New Roman" w:eastAsia="Times New Roman" w:hAnsi="Times New Roman" w:cs="Times New Roman"/>
      <w:sz w:val="8"/>
      <w:szCs w:val="8"/>
      <w:shd w:val="clear" w:color="auto" w:fill="FFFFFF"/>
    </w:rPr>
  </w:style>
  <w:style w:type="character" w:customStyle="1" w:styleId="Cuerpodeltexto3Verdana">
    <w:name w:val="Cuerpo del texto (3) + Verdana"/>
    <w:aliases w:val="7 pto,Cursiva,Nota al pie + 10,5 pto"/>
    <w:rsid w:val="00E55E5E"/>
    <w:rPr>
      <w:rFonts w:ascii="Verdana" w:eastAsia="Verdana" w:hAnsi="Verdana" w:cs="Verdana"/>
      <w:i/>
      <w:iCs/>
      <w:color w:val="000000"/>
      <w:spacing w:val="0"/>
      <w:w w:val="100"/>
      <w:position w:val="0"/>
      <w:sz w:val="14"/>
      <w:szCs w:val="14"/>
      <w:shd w:val="clear" w:color="auto" w:fill="FFFFFF"/>
      <w:lang w:val="es-ES"/>
    </w:rPr>
  </w:style>
  <w:style w:type="character" w:customStyle="1" w:styleId="Encabezamientoopiedepgina">
    <w:name w:val="Encabezamiento o pie de página"/>
    <w:rsid w:val="00E55E5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uerpodeltexto6pto">
    <w:name w:val="Cuerpo del texto + 6 pto"/>
    <w:rsid w:val="00E55E5E"/>
    <w:rPr>
      <w:rFonts w:ascii="Verdana" w:eastAsia="Verdana" w:hAnsi="Verdana" w:cs="Verdana"/>
      <w:color w:val="000000"/>
      <w:spacing w:val="0"/>
      <w:w w:val="100"/>
      <w:position w:val="0"/>
      <w:sz w:val="12"/>
      <w:szCs w:val="12"/>
      <w:shd w:val="clear" w:color="auto" w:fill="FFFFFF"/>
      <w:lang w:val="es-ES"/>
    </w:rPr>
  </w:style>
  <w:style w:type="character" w:customStyle="1" w:styleId="Cuerpodeltexto6">
    <w:name w:val="Cuerpo del texto (6)_"/>
    <w:link w:val="Cuerpodeltexto60"/>
    <w:rsid w:val="00E55E5E"/>
    <w:rPr>
      <w:rFonts w:ascii="Times New Roman" w:eastAsia="Times New Roman" w:hAnsi="Times New Roman" w:cs="Times New Roman"/>
      <w:spacing w:val="10"/>
      <w:sz w:val="20"/>
      <w:szCs w:val="20"/>
      <w:shd w:val="clear" w:color="auto" w:fill="FFFFFF"/>
    </w:rPr>
  </w:style>
  <w:style w:type="character" w:customStyle="1" w:styleId="Cuerpodeltexto7">
    <w:name w:val="Cuerpo del texto (7)_"/>
    <w:link w:val="Cuerpodeltexto70"/>
    <w:rsid w:val="00E55E5E"/>
    <w:rPr>
      <w:rFonts w:ascii="Verdana" w:eastAsia="Verdana" w:hAnsi="Verdana" w:cs="Verdana"/>
      <w:i/>
      <w:iCs/>
      <w:shd w:val="clear" w:color="auto" w:fill="FFFFFF"/>
    </w:rPr>
  </w:style>
  <w:style w:type="character" w:customStyle="1" w:styleId="Cuerpodeltexto7Sincursiva">
    <w:name w:val="Cuerpo del texto (7) + Sin cursiva"/>
    <w:rsid w:val="00E55E5E"/>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8">
    <w:name w:val="Cuerpo del texto (8)_"/>
    <w:link w:val="Cuerpodeltexto80"/>
    <w:rsid w:val="00E55E5E"/>
    <w:rPr>
      <w:rFonts w:ascii="Palatino Linotype" w:eastAsia="Palatino Linotype" w:hAnsi="Palatino Linotype" w:cs="Palatino Linotype"/>
      <w:sz w:val="15"/>
      <w:szCs w:val="15"/>
      <w:shd w:val="clear" w:color="auto" w:fill="FFFFFF"/>
    </w:rPr>
  </w:style>
  <w:style w:type="character" w:customStyle="1" w:styleId="Cuerpodeltexto9">
    <w:name w:val="Cuerpo del texto (9)_"/>
    <w:link w:val="Cuerpodeltexto90"/>
    <w:rsid w:val="00E55E5E"/>
    <w:rPr>
      <w:rFonts w:ascii="Verdana" w:eastAsia="Verdana" w:hAnsi="Verdana" w:cs="Verdana"/>
      <w:b/>
      <w:bCs/>
      <w:shd w:val="clear" w:color="auto" w:fill="FFFFFF"/>
    </w:rPr>
  </w:style>
  <w:style w:type="character" w:customStyle="1" w:styleId="Notaalpie">
    <w:name w:val="Nota al pie_"/>
    <w:link w:val="Notaalpie0"/>
    <w:rsid w:val="00E55E5E"/>
    <w:rPr>
      <w:rFonts w:ascii="Times New Roman" w:eastAsia="Times New Roman" w:hAnsi="Times New Roman" w:cs="Times New Roman"/>
      <w:sz w:val="17"/>
      <w:szCs w:val="17"/>
      <w:shd w:val="clear" w:color="auto" w:fill="FFFFFF"/>
    </w:rPr>
  </w:style>
  <w:style w:type="character" w:customStyle="1" w:styleId="Cuerpodeltexto10">
    <w:name w:val="Cuerpo del texto (10)_"/>
    <w:link w:val="Cuerpodeltexto100"/>
    <w:rsid w:val="00E55E5E"/>
    <w:rPr>
      <w:rFonts w:ascii="Franklin Gothic Medium" w:eastAsia="Franklin Gothic Medium" w:hAnsi="Franklin Gothic Medium" w:cs="Franklin Gothic Medium"/>
      <w:i/>
      <w:iCs/>
      <w:shd w:val="clear" w:color="auto" w:fill="FFFFFF"/>
    </w:rPr>
  </w:style>
  <w:style w:type="character" w:customStyle="1" w:styleId="Cuerpodeltexto10Verdana">
    <w:name w:val="Cuerpo del texto (10) + Verdana"/>
    <w:aliases w:val="14 pto,Negrita,Sin cursiva,Leyenda de la imagen + Verdana,20 pto"/>
    <w:rsid w:val="00E55E5E"/>
    <w:rPr>
      <w:rFonts w:ascii="Verdana" w:eastAsia="Verdana" w:hAnsi="Verdana" w:cs="Verdana"/>
      <w:b/>
      <w:bCs/>
      <w:i/>
      <w:iCs/>
      <w:color w:val="000000"/>
      <w:spacing w:val="0"/>
      <w:w w:val="100"/>
      <w:position w:val="0"/>
      <w:sz w:val="28"/>
      <w:szCs w:val="28"/>
      <w:shd w:val="clear" w:color="auto" w:fill="FFFFFF"/>
      <w:lang w:val="es-ES"/>
    </w:rPr>
  </w:style>
  <w:style w:type="character" w:customStyle="1" w:styleId="Notaalpie2">
    <w:name w:val="Nota al pie (2)_"/>
    <w:link w:val="Notaalpie20"/>
    <w:rsid w:val="00E55E5E"/>
    <w:rPr>
      <w:rFonts w:ascii="Verdana" w:eastAsia="Verdana" w:hAnsi="Verdana" w:cs="Verdana"/>
      <w:sz w:val="16"/>
      <w:szCs w:val="16"/>
      <w:shd w:val="clear" w:color="auto" w:fill="FFFFFF"/>
    </w:rPr>
  </w:style>
  <w:style w:type="character" w:customStyle="1" w:styleId="Cuerpodeltexto11">
    <w:name w:val="Cuerpo del texto (11)_"/>
    <w:link w:val="Cuerpodeltexto110"/>
    <w:rsid w:val="00E55E5E"/>
    <w:rPr>
      <w:rFonts w:ascii="Palatino Linotype" w:eastAsia="Palatino Linotype" w:hAnsi="Palatino Linotype" w:cs="Palatino Linotype"/>
      <w:sz w:val="9"/>
      <w:szCs w:val="9"/>
      <w:shd w:val="clear" w:color="auto" w:fill="FFFFFF"/>
    </w:rPr>
  </w:style>
  <w:style w:type="character" w:customStyle="1" w:styleId="Cuerpodeltexto12">
    <w:name w:val="Cuerpo del texto (12)"/>
    <w:rsid w:val="00E55E5E"/>
    <w:rPr>
      <w:rFonts w:ascii="Consolas" w:eastAsia="Consolas" w:hAnsi="Consolas" w:cs="Consolas"/>
      <w:b w:val="0"/>
      <w:bCs w:val="0"/>
      <w:i w:val="0"/>
      <w:iCs w:val="0"/>
      <w:smallCaps w:val="0"/>
      <w:strike w:val="0"/>
      <w:color w:val="A79684"/>
      <w:spacing w:val="-40"/>
      <w:w w:val="100"/>
      <w:position w:val="0"/>
      <w:sz w:val="20"/>
      <w:szCs w:val="20"/>
      <w:u w:val="none"/>
      <w:lang w:val="es-ES"/>
    </w:rPr>
  </w:style>
  <w:style w:type="character" w:customStyle="1" w:styleId="CuerpodeltextoNegrita">
    <w:name w:val="Cuerpo del texto + Negrita"/>
    <w:rsid w:val="00E55E5E"/>
    <w:rPr>
      <w:rFonts w:ascii="Verdana" w:eastAsia="Verdana" w:hAnsi="Verdana" w:cs="Verdana"/>
      <w:b/>
      <w:bCs/>
      <w:color w:val="000000"/>
      <w:spacing w:val="0"/>
      <w:w w:val="100"/>
      <w:position w:val="0"/>
      <w:sz w:val="24"/>
      <w:szCs w:val="24"/>
      <w:shd w:val="clear" w:color="auto" w:fill="FFFFFF"/>
      <w:lang w:val="es-ES"/>
    </w:rPr>
  </w:style>
  <w:style w:type="character" w:customStyle="1" w:styleId="Cuerpodeltexto13">
    <w:name w:val="Cuerpo del texto (13)_"/>
    <w:link w:val="Cuerpodeltexto130"/>
    <w:rsid w:val="00E55E5E"/>
    <w:rPr>
      <w:rFonts w:ascii="Consolas" w:eastAsia="Consolas" w:hAnsi="Consolas" w:cs="Consolas"/>
      <w:i/>
      <w:iCs/>
      <w:sz w:val="46"/>
      <w:szCs w:val="46"/>
      <w:shd w:val="clear" w:color="auto" w:fill="FFFFFF"/>
    </w:rPr>
  </w:style>
  <w:style w:type="character" w:customStyle="1" w:styleId="Leyendadelaimagen">
    <w:name w:val="Leyenda de la imagen_"/>
    <w:link w:val="Leyendadelaimagen0"/>
    <w:rsid w:val="00E55E5E"/>
    <w:rPr>
      <w:rFonts w:ascii="Times New Roman" w:eastAsia="Times New Roman" w:hAnsi="Times New Roman" w:cs="Times New Roman"/>
      <w:sz w:val="16"/>
      <w:szCs w:val="16"/>
      <w:shd w:val="clear" w:color="auto" w:fill="FFFFFF"/>
    </w:rPr>
  </w:style>
  <w:style w:type="character" w:customStyle="1" w:styleId="LeyendadelaimagenPalatinoLinotype">
    <w:name w:val="Leyenda de la imagen + Palatino Linotype"/>
    <w:aliases w:val="23 pto"/>
    <w:rsid w:val="00E55E5E"/>
    <w:rPr>
      <w:rFonts w:ascii="Palatino Linotype" w:eastAsia="Palatino Linotype" w:hAnsi="Palatino Linotype" w:cs="Palatino Linotype"/>
      <w:color w:val="000000"/>
      <w:spacing w:val="0"/>
      <w:w w:val="100"/>
      <w:position w:val="0"/>
      <w:sz w:val="46"/>
      <w:szCs w:val="46"/>
      <w:shd w:val="clear" w:color="auto" w:fill="FFFFFF"/>
    </w:rPr>
  </w:style>
  <w:style w:type="character" w:customStyle="1" w:styleId="Ttulo1">
    <w:name w:val="Título #1_"/>
    <w:link w:val="Ttulo10"/>
    <w:rsid w:val="00E55E5E"/>
    <w:rPr>
      <w:rFonts w:ascii="Palatino Linotype" w:eastAsia="Palatino Linotype" w:hAnsi="Palatino Linotype" w:cs="Palatino Linotype"/>
      <w:sz w:val="20"/>
      <w:szCs w:val="20"/>
      <w:shd w:val="clear" w:color="auto" w:fill="FFFFFF"/>
    </w:rPr>
  </w:style>
  <w:style w:type="character" w:customStyle="1" w:styleId="Cuerpodeltexto14">
    <w:name w:val="Cuerpo del texto (14)_"/>
    <w:link w:val="Cuerpodeltexto140"/>
    <w:rsid w:val="00E55E5E"/>
    <w:rPr>
      <w:rFonts w:ascii="Century Gothic" w:eastAsia="Century Gothic" w:hAnsi="Century Gothic" w:cs="Century Gothic"/>
      <w:sz w:val="82"/>
      <w:szCs w:val="82"/>
      <w:shd w:val="clear" w:color="auto" w:fill="FFFFFF"/>
    </w:rPr>
  </w:style>
  <w:style w:type="paragraph" w:customStyle="1" w:styleId="Cuerpodeltexto0">
    <w:name w:val="Cuerpo del texto"/>
    <w:basedOn w:val="Normal"/>
    <w:link w:val="Cuerpodeltexto"/>
    <w:rsid w:val="00E55E5E"/>
    <w:pPr>
      <w:widowControl w:val="0"/>
      <w:shd w:val="clear" w:color="auto" w:fill="FFFFFF"/>
      <w:spacing w:after="0" w:line="382" w:lineRule="exact"/>
      <w:ind w:hanging="340"/>
      <w:jc w:val="center"/>
    </w:pPr>
    <w:rPr>
      <w:rFonts w:cs="Verdana"/>
    </w:rPr>
  </w:style>
  <w:style w:type="paragraph" w:customStyle="1" w:styleId="Cuerpodeltexto20">
    <w:name w:val="Cuerpo del texto (2)"/>
    <w:basedOn w:val="Normal"/>
    <w:link w:val="Cuerpodeltexto2"/>
    <w:rsid w:val="00E55E5E"/>
    <w:pPr>
      <w:widowControl w:val="0"/>
      <w:shd w:val="clear" w:color="auto" w:fill="FFFFFF"/>
      <w:spacing w:before="480" w:after="480" w:line="0" w:lineRule="atLeast"/>
      <w:jc w:val="center"/>
    </w:pPr>
    <w:rPr>
      <w:rFonts w:cs="Verdana"/>
      <w:sz w:val="21"/>
      <w:szCs w:val="21"/>
    </w:rPr>
  </w:style>
  <w:style w:type="paragraph" w:customStyle="1" w:styleId="Cuerpodeltexto30">
    <w:name w:val="Cuerpo del texto (3)"/>
    <w:basedOn w:val="Normal"/>
    <w:link w:val="Cuerpodeltexto3"/>
    <w:rsid w:val="00E55E5E"/>
    <w:pPr>
      <w:widowControl w:val="0"/>
      <w:shd w:val="clear" w:color="auto" w:fill="FFFFFF"/>
      <w:spacing w:after="0" w:line="230" w:lineRule="exact"/>
    </w:pPr>
    <w:rPr>
      <w:rFonts w:ascii="Times New Roman" w:eastAsia="Times New Roman" w:hAnsi="Times New Roman"/>
      <w:sz w:val="16"/>
      <w:szCs w:val="16"/>
    </w:rPr>
  </w:style>
  <w:style w:type="paragraph" w:customStyle="1" w:styleId="Cuerpodeltexto40">
    <w:name w:val="Cuerpo del texto (4)"/>
    <w:basedOn w:val="Normal"/>
    <w:link w:val="Cuerpodeltexto4"/>
    <w:rsid w:val="00E55E5E"/>
    <w:pPr>
      <w:widowControl w:val="0"/>
      <w:shd w:val="clear" w:color="auto" w:fill="FFFFFF"/>
      <w:spacing w:after="0" w:line="0" w:lineRule="atLeast"/>
    </w:pPr>
    <w:rPr>
      <w:rFonts w:cs="Verdana"/>
      <w:b/>
      <w:bCs/>
      <w:i/>
      <w:iCs/>
      <w:sz w:val="8"/>
      <w:szCs w:val="8"/>
    </w:rPr>
  </w:style>
  <w:style w:type="paragraph" w:customStyle="1" w:styleId="Cuerpodeltexto50">
    <w:name w:val="Cuerpo del texto (5)"/>
    <w:basedOn w:val="Normal"/>
    <w:link w:val="Cuerpodeltexto5"/>
    <w:rsid w:val="00E55E5E"/>
    <w:pPr>
      <w:widowControl w:val="0"/>
      <w:shd w:val="clear" w:color="auto" w:fill="FFFFFF"/>
      <w:spacing w:after="360" w:line="0" w:lineRule="atLeast"/>
    </w:pPr>
    <w:rPr>
      <w:rFonts w:ascii="Times New Roman" w:eastAsia="Times New Roman" w:hAnsi="Times New Roman"/>
      <w:sz w:val="8"/>
      <w:szCs w:val="8"/>
    </w:rPr>
  </w:style>
  <w:style w:type="paragraph" w:customStyle="1" w:styleId="Cuerpodeltexto60">
    <w:name w:val="Cuerpo del texto (6)"/>
    <w:basedOn w:val="Normal"/>
    <w:link w:val="Cuerpodeltexto6"/>
    <w:rsid w:val="00E55E5E"/>
    <w:pPr>
      <w:widowControl w:val="0"/>
      <w:shd w:val="clear" w:color="auto" w:fill="FFFFFF"/>
      <w:spacing w:after="0" w:line="0" w:lineRule="atLeast"/>
      <w:jc w:val="right"/>
    </w:pPr>
    <w:rPr>
      <w:rFonts w:ascii="Times New Roman" w:eastAsia="Times New Roman" w:hAnsi="Times New Roman"/>
      <w:spacing w:val="10"/>
      <w:sz w:val="20"/>
      <w:szCs w:val="20"/>
    </w:rPr>
  </w:style>
  <w:style w:type="paragraph" w:customStyle="1" w:styleId="Cuerpodeltexto70">
    <w:name w:val="Cuerpo del texto (7)"/>
    <w:basedOn w:val="Normal"/>
    <w:link w:val="Cuerpodeltexto7"/>
    <w:rsid w:val="00E55E5E"/>
    <w:pPr>
      <w:widowControl w:val="0"/>
      <w:shd w:val="clear" w:color="auto" w:fill="FFFFFF"/>
      <w:spacing w:before="240" w:after="300" w:line="374" w:lineRule="exact"/>
      <w:jc w:val="both"/>
    </w:pPr>
    <w:rPr>
      <w:rFonts w:cs="Verdana"/>
      <w:i/>
      <w:iCs/>
    </w:rPr>
  </w:style>
  <w:style w:type="paragraph" w:customStyle="1" w:styleId="Cuerpodeltexto80">
    <w:name w:val="Cuerpo del texto (8)"/>
    <w:basedOn w:val="Normal"/>
    <w:link w:val="Cuerpodeltexto8"/>
    <w:rsid w:val="00E55E5E"/>
    <w:pPr>
      <w:widowControl w:val="0"/>
      <w:shd w:val="clear" w:color="auto" w:fill="FFFFFF"/>
      <w:spacing w:after="0" w:line="230" w:lineRule="exact"/>
    </w:pPr>
    <w:rPr>
      <w:rFonts w:ascii="Palatino Linotype" w:eastAsia="Palatino Linotype" w:hAnsi="Palatino Linotype" w:cs="Palatino Linotype"/>
      <w:sz w:val="15"/>
      <w:szCs w:val="15"/>
    </w:rPr>
  </w:style>
  <w:style w:type="paragraph" w:customStyle="1" w:styleId="Cuerpodeltexto90">
    <w:name w:val="Cuerpo del texto (9)"/>
    <w:basedOn w:val="Normal"/>
    <w:link w:val="Cuerpodeltexto9"/>
    <w:rsid w:val="00E55E5E"/>
    <w:pPr>
      <w:widowControl w:val="0"/>
      <w:shd w:val="clear" w:color="auto" w:fill="FFFFFF"/>
      <w:spacing w:before="420" w:after="420" w:line="0" w:lineRule="atLeast"/>
      <w:jc w:val="both"/>
    </w:pPr>
    <w:rPr>
      <w:rFonts w:cs="Verdana"/>
      <w:b/>
      <w:bCs/>
    </w:rPr>
  </w:style>
  <w:style w:type="paragraph" w:customStyle="1" w:styleId="Notaalpie0">
    <w:name w:val="Nota al pie"/>
    <w:basedOn w:val="Normal"/>
    <w:link w:val="Notaalpie"/>
    <w:rsid w:val="00E55E5E"/>
    <w:pPr>
      <w:widowControl w:val="0"/>
      <w:shd w:val="clear" w:color="auto" w:fill="FFFFFF"/>
      <w:spacing w:after="0" w:line="216" w:lineRule="exact"/>
      <w:jc w:val="both"/>
    </w:pPr>
    <w:rPr>
      <w:rFonts w:ascii="Times New Roman" w:eastAsia="Times New Roman" w:hAnsi="Times New Roman"/>
      <w:sz w:val="17"/>
      <w:szCs w:val="17"/>
    </w:rPr>
  </w:style>
  <w:style w:type="paragraph" w:customStyle="1" w:styleId="Cuerpodeltexto100">
    <w:name w:val="Cuerpo del texto (10)"/>
    <w:basedOn w:val="Normal"/>
    <w:link w:val="Cuerpodeltexto10"/>
    <w:rsid w:val="00E55E5E"/>
    <w:pPr>
      <w:widowControl w:val="0"/>
      <w:shd w:val="clear" w:color="auto" w:fill="FFFFFF"/>
      <w:spacing w:after="0" w:line="274" w:lineRule="exact"/>
      <w:jc w:val="both"/>
    </w:pPr>
    <w:rPr>
      <w:rFonts w:ascii="Franklin Gothic Medium" w:eastAsia="Franklin Gothic Medium" w:hAnsi="Franklin Gothic Medium" w:cs="Franklin Gothic Medium"/>
      <w:i/>
      <w:iCs/>
    </w:rPr>
  </w:style>
  <w:style w:type="paragraph" w:customStyle="1" w:styleId="Notaalpie20">
    <w:name w:val="Nota al pie (2)"/>
    <w:basedOn w:val="Normal"/>
    <w:link w:val="Notaalpie2"/>
    <w:rsid w:val="00E55E5E"/>
    <w:pPr>
      <w:widowControl w:val="0"/>
      <w:shd w:val="clear" w:color="auto" w:fill="FFFFFF"/>
      <w:spacing w:after="0" w:line="0" w:lineRule="atLeast"/>
    </w:pPr>
    <w:rPr>
      <w:rFonts w:cs="Verdana"/>
      <w:sz w:val="16"/>
      <w:szCs w:val="16"/>
    </w:rPr>
  </w:style>
  <w:style w:type="paragraph" w:customStyle="1" w:styleId="Cuerpodeltexto110">
    <w:name w:val="Cuerpo del texto (11)"/>
    <w:basedOn w:val="Normal"/>
    <w:link w:val="Cuerpodeltexto11"/>
    <w:rsid w:val="00E55E5E"/>
    <w:pPr>
      <w:widowControl w:val="0"/>
      <w:shd w:val="clear" w:color="auto" w:fill="FFFFFF"/>
      <w:spacing w:after="0" w:line="0" w:lineRule="atLeast"/>
    </w:pPr>
    <w:rPr>
      <w:rFonts w:ascii="Palatino Linotype" w:eastAsia="Palatino Linotype" w:hAnsi="Palatino Linotype" w:cs="Palatino Linotype"/>
      <w:sz w:val="9"/>
      <w:szCs w:val="9"/>
    </w:rPr>
  </w:style>
  <w:style w:type="paragraph" w:customStyle="1" w:styleId="Cuerpodeltexto130">
    <w:name w:val="Cuerpo del texto (13)"/>
    <w:basedOn w:val="Normal"/>
    <w:link w:val="Cuerpodeltexto13"/>
    <w:rsid w:val="00E55E5E"/>
    <w:pPr>
      <w:widowControl w:val="0"/>
      <w:shd w:val="clear" w:color="auto" w:fill="FFFFFF"/>
      <w:spacing w:before="60" w:after="120" w:line="0" w:lineRule="atLeast"/>
    </w:pPr>
    <w:rPr>
      <w:rFonts w:ascii="Consolas" w:eastAsia="Consolas" w:hAnsi="Consolas" w:cs="Consolas"/>
      <w:i/>
      <w:iCs/>
      <w:sz w:val="46"/>
      <w:szCs w:val="46"/>
    </w:rPr>
  </w:style>
  <w:style w:type="paragraph" w:customStyle="1" w:styleId="Leyendadelaimagen0">
    <w:name w:val="Leyenda de la imagen"/>
    <w:basedOn w:val="Normal"/>
    <w:link w:val="Leyendadelaimagen"/>
    <w:rsid w:val="00E55E5E"/>
    <w:pPr>
      <w:widowControl w:val="0"/>
      <w:shd w:val="clear" w:color="auto" w:fill="FFFFFF"/>
      <w:spacing w:after="0" w:line="0" w:lineRule="atLeast"/>
    </w:pPr>
    <w:rPr>
      <w:rFonts w:ascii="Times New Roman" w:eastAsia="Times New Roman" w:hAnsi="Times New Roman"/>
      <w:sz w:val="16"/>
      <w:szCs w:val="16"/>
    </w:rPr>
  </w:style>
  <w:style w:type="paragraph" w:customStyle="1" w:styleId="Ttulo10">
    <w:name w:val="Título #1"/>
    <w:basedOn w:val="Normal"/>
    <w:link w:val="Ttulo1"/>
    <w:rsid w:val="00E55E5E"/>
    <w:pPr>
      <w:widowControl w:val="0"/>
      <w:shd w:val="clear" w:color="auto" w:fill="FFFFFF"/>
      <w:spacing w:before="2400" w:after="60" w:line="0" w:lineRule="atLeast"/>
      <w:jc w:val="both"/>
      <w:outlineLvl w:val="0"/>
    </w:pPr>
    <w:rPr>
      <w:rFonts w:ascii="Palatino Linotype" w:eastAsia="Palatino Linotype" w:hAnsi="Palatino Linotype" w:cs="Palatino Linotype"/>
      <w:sz w:val="20"/>
      <w:szCs w:val="20"/>
    </w:rPr>
  </w:style>
  <w:style w:type="paragraph" w:customStyle="1" w:styleId="Cuerpodeltexto140">
    <w:name w:val="Cuerpo del texto (14)"/>
    <w:basedOn w:val="Normal"/>
    <w:link w:val="Cuerpodeltexto14"/>
    <w:rsid w:val="00E55E5E"/>
    <w:pPr>
      <w:widowControl w:val="0"/>
      <w:shd w:val="clear" w:color="auto" w:fill="FFFFFF"/>
      <w:spacing w:before="480" w:after="0" w:line="0" w:lineRule="atLeast"/>
    </w:pPr>
    <w:rPr>
      <w:rFonts w:ascii="Century Gothic" w:eastAsia="Century Gothic" w:hAnsi="Century Gothic" w:cs="Century Gothic"/>
      <w:sz w:val="82"/>
      <w:szCs w:val="82"/>
    </w:rPr>
  </w:style>
  <w:style w:type="character" w:styleId="Referenciaintensa">
    <w:name w:val="Intense Reference"/>
    <w:uiPriority w:val="32"/>
    <w:qFormat/>
    <w:rsid w:val="00CB3A7F"/>
    <w:rPr>
      <w:b/>
      <w:bCs/>
      <w:smallCaps/>
      <w:color w:val="5B9BD5"/>
      <w:spacing w:val="5"/>
    </w:rPr>
  </w:style>
  <w:style w:type="table" w:styleId="Tablaconcuadrcula">
    <w:name w:val="Table Grid"/>
    <w:basedOn w:val="Tablanormal"/>
    <w:uiPriority w:val="39"/>
    <w:rsid w:val="004A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29"/>
    <w:pPr>
      <w:spacing w:after="160" w:line="259"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rPr>
      <w:sz w:val="24"/>
      <w:szCs w:val="24"/>
      <w:lang w:eastAsia="en-US"/>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A55E61"/>
    <w:pPr>
      <w:tabs>
        <w:tab w:val="center" w:pos="4419"/>
        <w:tab w:val="right" w:pos="8838"/>
      </w:tabs>
      <w:spacing w:after="0" w:line="240" w:lineRule="auto"/>
    </w:pPr>
    <w:rPr>
      <w:sz w:val="28"/>
      <w:szCs w:val="28"/>
    </w:rPr>
  </w:style>
  <w:style w:type="character" w:customStyle="1" w:styleId="EncabezadoCar">
    <w:name w:val="Encabezado Car"/>
    <w:link w:val="Encabezado"/>
    <w:uiPriority w:val="99"/>
    <w:rsid w:val="00A55E61"/>
    <w:rPr>
      <w:sz w:val="28"/>
      <w:szCs w:val="28"/>
    </w:rPr>
  </w:style>
  <w:style w:type="paragraph" w:styleId="Piedepgina">
    <w:name w:val="footer"/>
    <w:basedOn w:val="Normal"/>
    <w:link w:val="PiedepginaCar"/>
    <w:uiPriority w:val="99"/>
    <w:unhideWhenUsed/>
    <w:rsid w:val="00A55E61"/>
    <w:pPr>
      <w:tabs>
        <w:tab w:val="center" w:pos="4419"/>
        <w:tab w:val="right" w:pos="8838"/>
      </w:tabs>
      <w:spacing w:after="0" w:line="240" w:lineRule="auto"/>
    </w:pPr>
    <w:rPr>
      <w:sz w:val="28"/>
      <w:szCs w:val="28"/>
    </w:rPr>
  </w:style>
  <w:style w:type="character" w:customStyle="1" w:styleId="PiedepginaCar">
    <w:name w:val="Pie de página Car"/>
    <w:link w:val="Piedepgina"/>
    <w:uiPriority w:val="99"/>
    <w:rsid w:val="00A55E61"/>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nhideWhenUsed/>
    <w:rsid w:val="00A55E6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link w:val="Textonotapie"/>
    <w:rsid w:val="00A55E61"/>
    <w:rPr>
      <w:sz w:val="20"/>
      <w:szCs w:val="20"/>
    </w:rPr>
  </w:style>
  <w:style w:type="character" w:styleId="Hipervnculo">
    <w:name w:val="Hyperlink"/>
    <w:uiPriority w:val="99"/>
    <w:unhideWhenUsed/>
    <w:rsid w:val="00321677"/>
    <w:rPr>
      <w:color w:val="0563C1"/>
      <w:u w:val="single"/>
    </w:rPr>
  </w:style>
  <w:style w:type="character" w:customStyle="1" w:styleId="SinespaciadoCar">
    <w:name w:val="Sin espaciado Car"/>
    <w:link w:val="Sinespaciado"/>
    <w:uiPriority w:val="1"/>
    <w:locked/>
    <w:rsid w:val="0052317B"/>
  </w:style>
  <w:style w:type="paragraph" w:styleId="Textodeglobo">
    <w:name w:val="Balloon Text"/>
    <w:basedOn w:val="Normal"/>
    <w:link w:val="TextodegloboCar"/>
    <w:uiPriority w:val="99"/>
    <w:semiHidden/>
    <w:unhideWhenUsed/>
    <w:rsid w:val="000940C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940C9"/>
    <w:rPr>
      <w:rFonts w:ascii="Segoe UI" w:hAnsi="Segoe UI" w:cs="Segoe UI"/>
      <w:sz w:val="18"/>
      <w:szCs w:val="18"/>
    </w:rPr>
  </w:style>
  <w:style w:type="character" w:customStyle="1" w:styleId="Cuerpodeltexto">
    <w:name w:val="Cuerpo del texto_"/>
    <w:link w:val="Cuerpodeltexto0"/>
    <w:rsid w:val="00E55E5E"/>
    <w:rPr>
      <w:rFonts w:ascii="Verdana" w:eastAsia="Verdana" w:hAnsi="Verdana" w:cs="Verdana"/>
      <w:shd w:val="clear" w:color="auto" w:fill="FFFFFF"/>
    </w:rPr>
  </w:style>
  <w:style w:type="character" w:customStyle="1" w:styleId="Cuerpodeltexto2">
    <w:name w:val="Cuerpo del texto (2)_"/>
    <w:link w:val="Cuerpodeltexto20"/>
    <w:rsid w:val="00E55E5E"/>
    <w:rPr>
      <w:rFonts w:ascii="Verdana" w:eastAsia="Verdana" w:hAnsi="Verdana" w:cs="Verdana"/>
      <w:sz w:val="21"/>
      <w:szCs w:val="21"/>
      <w:shd w:val="clear" w:color="auto" w:fill="FFFFFF"/>
    </w:rPr>
  </w:style>
  <w:style w:type="character" w:customStyle="1" w:styleId="Cuerpodeltexto3">
    <w:name w:val="Cuerpo del texto (3)_"/>
    <w:link w:val="Cuerpodeltexto30"/>
    <w:rsid w:val="00E55E5E"/>
    <w:rPr>
      <w:rFonts w:ascii="Times New Roman" w:eastAsia="Times New Roman" w:hAnsi="Times New Roman" w:cs="Times New Roman"/>
      <w:sz w:val="16"/>
      <w:szCs w:val="16"/>
      <w:shd w:val="clear" w:color="auto" w:fill="FFFFFF"/>
    </w:rPr>
  </w:style>
  <w:style w:type="character" w:customStyle="1" w:styleId="CuerpodeltextoCursiva">
    <w:name w:val="Cuerpo del texto + Cursiva"/>
    <w:rsid w:val="00E55E5E"/>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4">
    <w:name w:val="Cuerpo del texto (4)_"/>
    <w:link w:val="Cuerpodeltexto40"/>
    <w:rsid w:val="00E55E5E"/>
    <w:rPr>
      <w:rFonts w:ascii="Verdana" w:eastAsia="Verdana" w:hAnsi="Verdana" w:cs="Verdana"/>
      <w:b/>
      <w:bCs/>
      <w:i/>
      <w:iCs/>
      <w:sz w:val="8"/>
      <w:szCs w:val="8"/>
      <w:shd w:val="clear" w:color="auto" w:fill="FFFFFF"/>
    </w:rPr>
  </w:style>
  <w:style w:type="character" w:customStyle="1" w:styleId="Cuerpodeltexto5">
    <w:name w:val="Cuerpo del texto (5)_"/>
    <w:link w:val="Cuerpodeltexto50"/>
    <w:rsid w:val="00E55E5E"/>
    <w:rPr>
      <w:rFonts w:ascii="Times New Roman" w:eastAsia="Times New Roman" w:hAnsi="Times New Roman" w:cs="Times New Roman"/>
      <w:sz w:val="8"/>
      <w:szCs w:val="8"/>
      <w:shd w:val="clear" w:color="auto" w:fill="FFFFFF"/>
    </w:rPr>
  </w:style>
  <w:style w:type="character" w:customStyle="1" w:styleId="Cuerpodeltexto3Verdana">
    <w:name w:val="Cuerpo del texto (3) + Verdana"/>
    <w:aliases w:val="7 pto,Cursiva,Nota al pie + 10,5 pto"/>
    <w:rsid w:val="00E55E5E"/>
    <w:rPr>
      <w:rFonts w:ascii="Verdana" w:eastAsia="Verdana" w:hAnsi="Verdana" w:cs="Verdana"/>
      <w:i/>
      <w:iCs/>
      <w:color w:val="000000"/>
      <w:spacing w:val="0"/>
      <w:w w:val="100"/>
      <w:position w:val="0"/>
      <w:sz w:val="14"/>
      <w:szCs w:val="14"/>
      <w:shd w:val="clear" w:color="auto" w:fill="FFFFFF"/>
      <w:lang w:val="es-ES"/>
    </w:rPr>
  </w:style>
  <w:style w:type="character" w:customStyle="1" w:styleId="Encabezamientoopiedepgina">
    <w:name w:val="Encabezamiento o pie de página"/>
    <w:rsid w:val="00E55E5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uerpodeltexto6pto">
    <w:name w:val="Cuerpo del texto + 6 pto"/>
    <w:rsid w:val="00E55E5E"/>
    <w:rPr>
      <w:rFonts w:ascii="Verdana" w:eastAsia="Verdana" w:hAnsi="Verdana" w:cs="Verdana"/>
      <w:color w:val="000000"/>
      <w:spacing w:val="0"/>
      <w:w w:val="100"/>
      <w:position w:val="0"/>
      <w:sz w:val="12"/>
      <w:szCs w:val="12"/>
      <w:shd w:val="clear" w:color="auto" w:fill="FFFFFF"/>
      <w:lang w:val="es-ES"/>
    </w:rPr>
  </w:style>
  <w:style w:type="character" w:customStyle="1" w:styleId="Cuerpodeltexto6">
    <w:name w:val="Cuerpo del texto (6)_"/>
    <w:link w:val="Cuerpodeltexto60"/>
    <w:rsid w:val="00E55E5E"/>
    <w:rPr>
      <w:rFonts w:ascii="Times New Roman" w:eastAsia="Times New Roman" w:hAnsi="Times New Roman" w:cs="Times New Roman"/>
      <w:spacing w:val="10"/>
      <w:sz w:val="20"/>
      <w:szCs w:val="20"/>
      <w:shd w:val="clear" w:color="auto" w:fill="FFFFFF"/>
    </w:rPr>
  </w:style>
  <w:style w:type="character" w:customStyle="1" w:styleId="Cuerpodeltexto7">
    <w:name w:val="Cuerpo del texto (7)_"/>
    <w:link w:val="Cuerpodeltexto70"/>
    <w:rsid w:val="00E55E5E"/>
    <w:rPr>
      <w:rFonts w:ascii="Verdana" w:eastAsia="Verdana" w:hAnsi="Verdana" w:cs="Verdana"/>
      <w:i/>
      <w:iCs/>
      <w:shd w:val="clear" w:color="auto" w:fill="FFFFFF"/>
    </w:rPr>
  </w:style>
  <w:style w:type="character" w:customStyle="1" w:styleId="Cuerpodeltexto7Sincursiva">
    <w:name w:val="Cuerpo del texto (7) + Sin cursiva"/>
    <w:rsid w:val="00E55E5E"/>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8">
    <w:name w:val="Cuerpo del texto (8)_"/>
    <w:link w:val="Cuerpodeltexto80"/>
    <w:rsid w:val="00E55E5E"/>
    <w:rPr>
      <w:rFonts w:ascii="Palatino Linotype" w:eastAsia="Palatino Linotype" w:hAnsi="Palatino Linotype" w:cs="Palatino Linotype"/>
      <w:sz w:val="15"/>
      <w:szCs w:val="15"/>
      <w:shd w:val="clear" w:color="auto" w:fill="FFFFFF"/>
    </w:rPr>
  </w:style>
  <w:style w:type="character" w:customStyle="1" w:styleId="Cuerpodeltexto9">
    <w:name w:val="Cuerpo del texto (9)_"/>
    <w:link w:val="Cuerpodeltexto90"/>
    <w:rsid w:val="00E55E5E"/>
    <w:rPr>
      <w:rFonts w:ascii="Verdana" w:eastAsia="Verdana" w:hAnsi="Verdana" w:cs="Verdana"/>
      <w:b/>
      <w:bCs/>
      <w:shd w:val="clear" w:color="auto" w:fill="FFFFFF"/>
    </w:rPr>
  </w:style>
  <w:style w:type="character" w:customStyle="1" w:styleId="Notaalpie">
    <w:name w:val="Nota al pie_"/>
    <w:link w:val="Notaalpie0"/>
    <w:rsid w:val="00E55E5E"/>
    <w:rPr>
      <w:rFonts w:ascii="Times New Roman" w:eastAsia="Times New Roman" w:hAnsi="Times New Roman" w:cs="Times New Roman"/>
      <w:sz w:val="17"/>
      <w:szCs w:val="17"/>
      <w:shd w:val="clear" w:color="auto" w:fill="FFFFFF"/>
    </w:rPr>
  </w:style>
  <w:style w:type="character" w:customStyle="1" w:styleId="Cuerpodeltexto10">
    <w:name w:val="Cuerpo del texto (10)_"/>
    <w:link w:val="Cuerpodeltexto100"/>
    <w:rsid w:val="00E55E5E"/>
    <w:rPr>
      <w:rFonts w:ascii="Franklin Gothic Medium" w:eastAsia="Franklin Gothic Medium" w:hAnsi="Franklin Gothic Medium" w:cs="Franklin Gothic Medium"/>
      <w:i/>
      <w:iCs/>
      <w:shd w:val="clear" w:color="auto" w:fill="FFFFFF"/>
    </w:rPr>
  </w:style>
  <w:style w:type="character" w:customStyle="1" w:styleId="Cuerpodeltexto10Verdana">
    <w:name w:val="Cuerpo del texto (10) + Verdana"/>
    <w:aliases w:val="14 pto,Negrita,Sin cursiva,Leyenda de la imagen + Verdana,20 pto"/>
    <w:rsid w:val="00E55E5E"/>
    <w:rPr>
      <w:rFonts w:ascii="Verdana" w:eastAsia="Verdana" w:hAnsi="Verdana" w:cs="Verdana"/>
      <w:b/>
      <w:bCs/>
      <w:i/>
      <w:iCs/>
      <w:color w:val="000000"/>
      <w:spacing w:val="0"/>
      <w:w w:val="100"/>
      <w:position w:val="0"/>
      <w:sz w:val="28"/>
      <w:szCs w:val="28"/>
      <w:shd w:val="clear" w:color="auto" w:fill="FFFFFF"/>
      <w:lang w:val="es-ES"/>
    </w:rPr>
  </w:style>
  <w:style w:type="character" w:customStyle="1" w:styleId="Notaalpie2">
    <w:name w:val="Nota al pie (2)_"/>
    <w:link w:val="Notaalpie20"/>
    <w:rsid w:val="00E55E5E"/>
    <w:rPr>
      <w:rFonts w:ascii="Verdana" w:eastAsia="Verdana" w:hAnsi="Verdana" w:cs="Verdana"/>
      <w:sz w:val="16"/>
      <w:szCs w:val="16"/>
      <w:shd w:val="clear" w:color="auto" w:fill="FFFFFF"/>
    </w:rPr>
  </w:style>
  <w:style w:type="character" w:customStyle="1" w:styleId="Cuerpodeltexto11">
    <w:name w:val="Cuerpo del texto (11)_"/>
    <w:link w:val="Cuerpodeltexto110"/>
    <w:rsid w:val="00E55E5E"/>
    <w:rPr>
      <w:rFonts w:ascii="Palatino Linotype" w:eastAsia="Palatino Linotype" w:hAnsi="Palatino Linotype" w:cs="Palatino Linotype"/>
      <w:sz w:val="9"/>
      <w:szCs w:val="9"/>
      <w:shd w:val="clear" w:color="auto" w:fill="FFFFFF"/>
    </w:rPr>
  </w:style>
  <w:style w:type="character" w:customStyle="1" w:styleId="Cuerpodeltexto12">
    <w:name w:val="Cuerpo del texto (12)"/>
    <w:rsid w:val="00E55E5E"/>
    <w:rPr>
      <w:rFonts w:ascii="Consolas" w:eastAsia="Consolas" w:hAnsi="Consolas" w:cs="Consolas"/>
      <w:b w:val="0"/>
      <w:bCs w:val="0"/>
      <w:i w:val="0"/>
      <w:iCs w:val="0"/>
      <w:smallCaps w:val="0"/>
      <w:strike w:val="0"/>
      <w:color w:val="A79684"/>
      <w:spacing w:val="-40"/>
      <w:w w:val="100"/>
      <w:position w:val="0"/>
      <w:sz w:val="20"/>
      <w:szCs w:val="20"/>
      <w:u w:val="none"/>
      <w:lang w:val="es-ES"/>
    </w:rPr>
  </w:style>
  <w:style w:type="character" w:customStyle="1" w:styleId="CuerpodeltextoNegrita">
    <w:name w:val="Cuerpo del texto + Negrita"/>
    <w:rsid w:val="00E55E5E"/>
    <w:rPr>
      <w:rFonts w:ascii="Verdana" w:eastAsia="Verdana" w:hAnsi="Verdana" w:cs="Verdana"/>
      <w:b/>
      <w:bCs/>
      <w:color w:val="000000"/>
      <w:spacing w:val="0"/>
      <w:w w:val="100"/>
      <w:position w:val="0"/>
      <w:sz w:val="24"/>
      <w:szCs w:val="24"/>
      <w:shd w:val="clear" w:color="auto" w:fill="FFFFFF"/>
      <w:lang w:val="es-ES"/>
    </w:rPr>
  </w:style>
  <w:style w:type="character" w:customStyle="1" w:styleId="Cuerpodeltexto13">
    <w:name w:val="Cuerpo del texto (13)_"/>
    <w:link w:val="Cuerpodeltexto130"/>
    <w:rsid w:val="00E55E5E"/>
    <w:rPr>
      <w:rFonts w:ascii="Consolas" w:eastAsia="Consolas" w:hAnsi="Consolas" w:cs="Consolas"/>
      <w:i/>
      <w:iCs/>
      <w:sz w:val="46"/>
      <w:szCs w:val="46"/>
      <w:shd w:val="clear" w:color="auto" w:fill="FFFFFF"/>
    </w:rPr>
  </w:style>
  <w:style w:type="character" w:customStyle="1" w:styleId="Leyendadelaimagen">
    <w:name w:val="Leyenda de la imagen_"/>
    <w:link w:val="Leyendadelaimagen0"/>
    <w:rsid w:val="00E55E5E"/>
    <w:rPr>
      <w:rFonts w:ascii="Times New Roman" w:eastAsia="Times New Roman" w:hAnsi="Times New Roman" w:cs="Times New Roman"/>
      <w:sz w:val="16"/>
      <w:szCs w:val="16"/>
      <w:shd w:val="clear" w:color="auto" w:fill="FFFFFF"/>
    </w:rPr>
  </w:style>
  <w:style w:type="character" w:customStyle="1" w:styleId="LeyendadelaimagenPalatinoLinotype">
    <w:name w:val="Leyenda de la imagen + Palatino Linotype"/>
    <w:aliases w:val="23 pto"/>
    <w:rsid w:val="00E55E5E"/>
    <w:rPr>
      <w:rFonts w:ascii="Palatino Linotype" w:eastAsia="Palatino Linotype" w:hAnsi="Palatino Linotype" w:cs="Palatino Linotype"/>
      <w:color w:val="000000"/>
      <w:spacing w:val="0"/>
      <w:w w:val="100"/>
      <w:position w:val="0"/>
      <w:sz w:val="46"/>
      <w:szCs w:val="46"/>
      <w:shd w:val="clear" w:color="auto" w:fill="FFFFFF"/>
    </w:rPr>
  </w:style>
  <w:style w:type="character" w:customStyle="1" w:styleId="Ttulo1">
    <w:name w:val="Título #1_"/>
    <w:link w:val="Ttulo10"/>
    <w:rsid w:val="00E55E5E"/>
    <w:rPr>
      <w:rFonts w:ascii="Palatino Linotype" w:eastAsia="Palatino Linotype" w:hAnsi="Palatino Linotype" w:cs="Palatino Linotype"/>
      <w:sz w:val="20"/>
      <w:szCs w:val="20"/>
      <w:shd w:val="clear" w:color="auto" w:fill="FFFFFF"/>
    </w:rPr>
  </w:style>
  <w:style w:type="character" w:customStyle="1" w:styleId="Cuerpodeltexto14">
    <w:name w:val="Cuerpo del texto (14)_"/>
    <w:link w:val="Cuerpodeltexto140"/>
    <w:rsid w:val="00E55E5E"/>
    <w:rPr>
      <w:rFonts w:ascii="Century Gothic" w:eastAsia="Century Gothic" w:hAnsi="Century Gothic" w:cs="Century Gothic"/>
      <w:sz w:val="82"/>
      <w:szCs w:val="82"/>
      <w:shd w:val="clear" w:color="auto" w:fill="FFFFFF"/>
    </w:rPr>
  </w:style>
  <w:style w:type="paragraph" w:customStyle="1" w:styleId="Cuerpodeltexto0">
    <w:name w:val="Cuerpo del texto"/>
    <w:basedOn w:val="Normal"/>
    <w:link w:val="Cuerpodeltexto"/>
    <w:rsid w:val="00E55E5E"/>
    <w:pPr>
      <w:widowControl w:val="0"/>
      <w:shd w:val="clear" w:color="auto" w:fill="FFFFFF"/>
      <w:spacing w:after="0" w:line="382" w:lineRule="exact"/>
      <w:ind w:hanging="340"/>
      <w:jc w:val="center"/>
    </w:pPr>
    <w:rPr>
      <w:rFonts w:cs="Verdana"/>
    </w:rPr>
  </w:style>
  <w:style w:type="paragraph" w:customStyle="1" w:styleId="Cuerpodeltexto20">
    <w:name w:val="Cuerpo del texto (2)"/>
    <w:basedOn w:val="Normal"/>
    <w:link w:val="Cuerpodeltexto2"/>
    <w:rsid w:val="00E55E5E"/>
    <w:pPr>
      <w:widowControl w:val="0"/>
      <w:shd w:val="clear" w:color="auto" w:fill="FFFFFF"/>
      <w:spacing w:before="480" w:after="480" w:line="0" w:lineRule="atLeast"/>
      <w:jc w:val="center"/>
    </w:pPr>
    <w:rPr>
      <w:rFonts w:cs="Verdana"/>
      <w:sz w:val="21"/>
      <w:szCs w:val="21"/>
    </w:rPr>
  </w:style>
  <w:style w:type="paragraph" w:customStyle="1" w:styleId="Cuerpodeltexto30">
    <w:name w:val="Cuerpo del texto (3)"/>
    <w:basedOn w:val="Normal"/>
    <w:link w:val="Cuerpodeltexto3"/>
    <w:rsid w:val="00E55E5E"/>
    <w:pPr>
      <w:widowControl w:val="0"/>
      <w:shd w:val="clear" w:color="auto" w:fill="FFFFFF"/>
      <w:spacing w:after="0" w:line="230" w:lineRule="exact"/>
    </w:pPr>
    <w:rPr>
      <w:rFonts w:ascii="Times New Roman" w:eastAsia="Times New Roman" w:hAnsi="Times New Roman"/>
      <w:sz w:val="16"/>
      <w:szCs w:val="16"/>
    </w:rPr>
  </w:style>
  <w:style w:type="paragraph" w:customStyle="1" w:styleId="Cuerpodeltexto40">
    <w:name w:val="Cuerpo del texto (4)"/>
    <w:basedOn w:val="Normal"/>
    <w:link w:val="Cuerpodeltexto4"/>
    <w:rsid w:val="00E55E5E"/>
    <w:pPr>
      <w:widowControl w:val="0"/>
      <w:shd w:val="clear" w:color="auto" w:fill="FFFFFF"/>
      <w:spacing w:after="0" w:line="0" w:lineRule="atLeast"/>
    </w:pPr>
    <w:rPr>
      <w:rFonts w:cs="Verdana"/>
      <w:b/>
      <w:bCs/>
      <w:i/>
      <w:iCs/>
      <w:sz w:val="8"/>
      <w:szCs w:val="8"/>
    </w:rPr>
  </w:style>
  <w:style w:type="paragraph" w:customStyle="1" w:styleId="Cuerpodeltexto50">
    <w:name w:val="Cuerpo del texto (5)"/>
    <w:basedOn w:val="Normal"/>
    <w:link w:val="Cuerpodeltexto5"/>
    <w:rsid w:val="00E55E5E"/>
    <w:pPr>
      <w:widowControl w:val="0"/>
      <w:shd w:val="clear" w:color="auto" w:fill="FFFFFF"/>
      <w:spacing w:after="360" w:line="0" w:lineRule="atLeast"/>
    </w:pPr>
    <w:rPr>
      <w:rFonts w:ascii="Times New Roman" w:eastAsia="Times New Roman" w:hAnsi="Times New Roman"/>
      <w:sz w:val="8"/>
      <w:szCs w:val="8"/>
    </w:rPr>
  </w:style>
  <w:style w:type="paragraph" w:customStyle="1" w:styleId="Cuerpodeltexto60">
    <w:name w:val="Cuerpo del texto (6)"/>
    <w:basedOn w:val="Normal"/>
    <w:link w:val="Cuerpodeltexto6"/>
    <w:rsid w:val="00E55E5E"/>
    <w:pPr>
      <w:widowControl w:val="0"/>
      <w:shd w:val="clear" w:color="auto" w:fill="FFFFFF"/>
      <w:spacing w:after="0" w:line="0" w:lineRule="atLeast"/>
      <w:jc w:val="right"/>
    </w:pPr>
    <w:rPr>
      <w:rFonts w:ascii="Times New Roman" w:eastAsia="Times New Roman" w:hAnsi="Times New Roman"/>
      <w:spacing w:val="10"/>
      <w:sz w:val="20"/>
      <w:szCs w:val="20"/>
    </w:rPr>
  </w:style>
  <w:style w:type="paragraph" w:customStyle="1" w:styleId="Cuerpodeltexto70">
    <w:name w:val="Cuerpo del texto (7)"/>
    <w:basedOn w:val="Normal"/>
    <w:link w:val="Cuerpodeltexto7"/>
    <w:rsid w:val="00E55E5E"/>
    <w:pPr>
      <w:widowControl w:val="0"/>
      <w:shd w:val="clear" w:color="auto" w:fill="FFFFFF"/>
      <w:spacing w:before="240" w:after="300" w:line="374" w:lineRule="exact"/>
      <w:jc w:val="both"/>
    </w:pPr>
    <w:rPr>
      <w:rFonts w:cs="Verdana"/>
      <w:i/>
      <w:iCs/>
    </w:rPr>
  </w:style>
  <w:style w:type="paragraph" w:customStyle="1" w:styleId="Cuerpodeltexto80">
    <w:name w:val="Cuerpo del texto (8)"/>
    <w:basedOn w:val="Normal"/>
    <w:link w:val="Cuerpodeltexto8"/>
    <w:rsid w:val="00E55E5E"/>
    <w:pPr>
      <w:widowControl w:val="0"/>
      <w:shd w:val="clear" w:color="auto" w:fill="FFFFFF"/>
      <w:spacing w:after="0" w:line="230" w:lineRule="exact"/>
    </w:pPr>
    <w:rPr>
      <w:rFonts w:ascii="Palatino Linotype" w:eastAsia="Palatino Linotype" w:hAnsi="Palatino Linotype" w:cs="Palatino Linotype"/>
      <w:sz w:val="15"/>
      <w:szCs w:val="15"/>
    </w:rPr>
  </w:style>
  <w:style w:type="paragraph" w:customStyle="1" w:styleId="Cuerpodeltexto90">
    <w:name w:val="Cuerpo del texto (9)"/>
    <w:basedOn w:val="Normal"/>
    <w:link w:val="Cuerpodeltexto9"/>
    <w:rsid w:val="00E55E5E"/>
    <w:pPr>
      <w:widowControl w:val="0"/>
      <w:shd w:val="clear" w:color="auto" w:fill="FFFFFF"/>
      <w:spacing w:before="420" w:after="420" w:line="0" w:lineRule="atLeast"/>
      <w:jc w:val="both"/>
    </w:pPr>
    <w:rPr>
      <w:rFonts w:cs="Verdana"/>
      <w:b/>
      <w:bCs/>
    </w:rPr>
  </w:style>
  <w:style w:type="paragraph" w:customStyle="1" w:styleId="Notaalpie0">
    <w:name w:val="Nota al pie"/>
    <w:basedOn w:val="Normal"/>
    <w:link w:val="Notaalpie"/>
    <w:rsid w:val="00E55E5E"/>
    <w:pPr>
      <w:widowControl w:val="0"/>
      <w:shd w:val="clear" w:color="auto" w:fill="FFFFFF"/>
      <w:spacing w:after="0" w:line="216" w:lineRule="exact"/>
      <w:jc w:val="both"/>
    </w:pPr>
    <w:rPr>
      <w:rFonts w:ascii="Times New Roman" w:eastAsia="Times New Roman" w:hAnsi="Times New Roman"/>
      <w:sz w:val="17"/>
      <w:szCs w:val="17"/>
    </w:rPr>
  </w:style>
  <w:style w:type="paragraph" w:customStyle="1" w:styleId="Cuerpodeltexto100">
    <w:name w:val="Cuerpo del texto (10)"/>
    <w:basedOn w:val="Normal"/>
    <w:link w:val="Cuerpodeltexto10"/>
    <w:rsid w:val="00E55E5E"/>
    <w:pPr>
      <w:widowControl w:val="0"/>
      <w:shd w:val="clear" w:color="auto" w:fill="FFFFFF"/>
      <w:spacing w:after="0" w:line="274" w:lineRule="exact"/>
      <w:jc w:val="both"/>
    </w:pPr>
    <w:rPr>
      <w:rFonts w:ascii="Franklin Gothic Medium" w:eastAsia="Franklin Gothic Medium" w:hAnsi="Franklin Gothic Medium" w:cs="Franklin Gothic Medium"/>
      <w:i/>
      <w:iCs/>
    </w:rPr>
  </w:style>
  <w:style w:type="paragraph" w:customStyle="1" w:styleId="Notaalpie20">
    <w:name w:val="Nota al pie (2)"/>
    <w:basedOn w:val="Normal"/>
    <w:link w:val="Notaalpie2"/>
    <w:rsid w:val="00E55E5E"/>
    <w:pPr>
      <w:widowControl w:val="0"/>
      <w:shd w:val="clear" w:color="auto" w:fill="FFFFFF"/>
      <w:spacing w:after="0" w:line="0" w:lineRule="atLeast"/>
    </w:pPr>
    <w:rPr>
      <w:rFonts w:cs="Verdana"/>
      <w:sz w:val="16"/>
      <w:szCs w:val="16"/>
    </w:rPr>
  </w:style>
  <w:style w:type="paragraph" w:customStyle="1" w:styleId="Cuerpodeltexto110">
    <w:name w:val="Cuerpo del texto (11)"/>
    <w:basedOn w:val="Normal"/>
    <w:link w:val="Cuerpodeltexto11"/>
    <w:rsid w:val="00E55E5E"/>
    <w:pPr>
      <w:widowControl w:val="0"/>
      <w:shd w:val="clear" w:color="auto" w:fill="FFFFFF"/>
      <w:spacing w:after="0" w:line="0" w:lineRule="atLeast"/>
    </w:pPr>
    <w:rPr>
      <w:rFonts w:ascii="Palatino Linotype" w:eastAsia="Palatino Linotype" w:hAnsi="Palatino Linotype" w:cs="Palatino Linotype"/>
      <w:sz w:val="9"/>
      <w:szCs w:val="9"/>
    </w:rPr>
  </w:style>
  <w:style w:type="paragraph" w:customStyle="1" w:styleId="Cuerpodeltexto130">
    <w:name w:val="Cuerpo del texto (13)"/>
    <w:basedOn w:val="Normal"/>
    <w:link w:val="Cuerpodeltexto13"/>
    <w:rsid w:val="00E55E5E"/>
    <w:pPr>
      <w:widowControl w:val="0"/>
      <w:shd w:val="clear" w:color="auto" w:fill="FFFFFF"/>
      <w:spacing w:before="60" w:after="120" w:line="0" w:lineRule="atLeast"/>
    </w:pPr>
    <w:rPr>
      <w:rFonts w:ascii="Consolas" w:eastAsia="Consolas" w:hAnsi="Consolas" w:cs="Consolas"/>
      <w:i/>
      <w:iCs/>
      <w:sz w:val="46"/>
      <w:szCs w:val="46"/>
    </w:rPr>
  </w:style>
  <w:style w:type="paragraph" w:customStyle="1" w:styleId="Leyendadelaimagen0">
    <w:name w:val="Leyenda de la imagen"/>
    <w:basedOn w:val="Normal"/>
    <w:link w:val="Leyendadelaimagen"/>
    <w:rsid w:val="00E55E5E"/>
    <w:pPr>
      <w:widowControl w:val="0"/>
      <w:shd w:val="clear" w:color="auto" w:fill="FFFFFF"/>
      <w:spacing w:after="0" w:line="0" w:lineRule="atLeast"/>
    </w:pPr>
    <w:rPr>
      <w:rFonts w:ascii="Times New Roman" w:eastAsia="Times New Roman" w:hAnsi="Times New Roman"/>
      <w:sz w:val="16"/>
      <w:szCs w:val="16"/>
    </w:rPr>
  </w:style>
  <w:style w:type="paragraph" w:customStyle="1" w:styleId="Ttulo10">
    <w:name w:val="Título #1"/>
    <w:basedOn w:val="Normal"/>
    <w:link w:val="Ttulo1"/>
    <w:rsid w:val="00E55E5E"/>
    <w:pPr>
      <w:widowControl w:val="0"/>
      <w:shd w:val="clear" w:color="auto" w:fill="FFFFFF"/>
      <w:spacing w:before="2400" w:after="60" w:line="0" w:lineRule="atLeast"/>
      <w:jc w:val="both"/>
      <w:outlineLvl w:val="0"/>
    </w:pPr>
    <w:rPr>
      <w:rFonts w:ascii="Palatino Linotype" w:eastAsia="Palatino Linotype" w:hAnsi="Palatino Linotype" w:cs="Palatino Linotype"/>
      <w:sz w:val="20"/>
      <w:szCs w:val="20"/>
    </w:rPr>
  </w:style>
  <w:style w:type="paragraph" w:customStyle="1" w:styleId="Cuerpodeltexto140">
    <w:name w:val="Cuerpo del texto (14)"/>
    <w:basedOn w:val="Normal"/>
    <w:link w:val="Cuerpodeltexto14"/>
    <w:rsid w:val="00E55E5E"/>
    <w:pPr>
      <w:widowControl w:val="0"/>
      <w:shd w:val="clear" w:color="auto" w:fill="FFFFFF"/>
      <w:spacing w:before="480" w:after="0" w:line="0" w:lineRule="atLeast"/>
    </w:pPr>
    <w:rPr>
      <w:rFonts w:ascii="Century Gothic" w:eastAsia="Century Gothic" w:hAnsi="Century Gothic" w:cs="Century Gothic"/>
      <w:sz w:val="82"/>
      <w:szCs w:val="82"/>
    </w:rPr>
  </w:style>
  <w:style w:type="character" w:styleId="Referenciaintensa">
    <w:name w:val="Intense Reference"/>
    <w:uiPriority w:val="32"/>
    <w:qFormat/>
    <w:rsid w:val="00CB3A7F"/>
    <w:rPr>
      <w:b/>
      <w:bCs/>
      <w:smallCaps/>
      <w:color w:val="5B9BD5"/>
      <w:spacing w:val="5"/>
    </w:rPr>
  </w:style>
  <w:style w:type="table" w:styleId="Tablaconcuadrcula">
    <w:name w:val="Table Grid"/>
    <w:basedOn w:val="Tablanormal"/>
    <w:uiPriority w:val="39"/>
    <w:rsid w:val="004A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087A-A234-4A28-97C3-A3FCDB8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16</Pages>
  <Words>7144</Words>
  <Characters>39293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43</cp:revision>
  <cp:lastPrinted>2019-11-26T15:21:00Z</cp:lastPrinted>
  <dcterms:created xsi:type="dcterms:W3CDTF">2020-07-02T16:17:00Z</dcterms:created>
  <dcterms:modified xsi:type="dcterms:W3CDTF">2020-08-21T16:53:00Z</dcterms:modified>
</cp:coreProperties>
</file>