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3DDF127B" w14:textId="77777777" w:rsidR="00AF038C" w:rsidRPr="00AF038C" w:rsidRDefault="00AF038C" w:rsidP="00AF038C">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AF038C">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1D4DFC9" w14:textId="77777777" w:rsidR="00AF038C" w:rsidRPr="00AF038C" w:rsidRDefault="00AF038C" w:rsidP="00AF038C">
      <w:pPr>
        <w:jc w:val="both"/>
        <w:rPr>
          <w:rFonts w:ascii="Arial" w:hAnsi="Arial" w:cs="Arial"/>
          <w:sz w:val="20"/>
          <w:szCs w:val="20"/>
          <w:lang w:val="es-419"/>
        </w:rPr>
      </w:pPr>
    </w:p>
    <w:p w14:paraId="4E99F976" w14:textId="0E0FFFD3" w:rsidR="00AF038C" w:rsidRPr="00AF038C" w:rsidRDefault="00AF038C" w:rsidP="00AF038C">
      <w:pPr>
        <w:jc w:val="both"/>
        <w:rPr>
          <w:rFonts w:ascii="Arial" w:hAnsi="Arial" w:cs="Arial"/>
          <w:b/>
          <w:bCs/>
          <w:iCs/>
          <w:sz w:val="20"/>
          <w:szCs w:val="20"/>
          <w:lang w:val="es-419" w:eastAsia="fr-FR"/>
        </w:rPr>
      </w:pPr>
      <w:r w:rsidRPr="00AF038C">
        <w:rPr>
          <w:rFonts w:ascii="Arial" w:hAnsi="Arial" w:cs="Arial"/>
          <w:b/>
          <w:bCs/>
          <w:iCs/>
          <w:sz w:val="20"/>
          <w:szCs w:val="20"/>
          <w:u w:val="single"/>
          <w:lang w:val="es-419" w:eastAsia="fr-FR"/>
        </w:rPr>
        <w:t>TEMAS:</w:t>
      </w:r>
      <w:r w:rsidRPr="00AF038C">
        <w:rPr>
          <w:rFonts w:ascii="Arial" w:hAnsi="Arial" w:cs="Arial"/>
          <w:b/>
          <w:bCs/>
          <w:iCs/>
          <w:sz w:val="20"/>
          <w:szCs w:val="20"/>
          <w:lang w:val="es-419" w:eastAsia="fr-FR"/>
        </w:rPr>
        <w:tab/>
      </w:r>
      <w:r w:rsidR="000D7698">
        <w:rPr>
          <w:rFonts w:ascii="Arial" w:hAnsi="Arial" w:cs="Arial"/>
          <w:b/>
          <w:bCs/>
          <w:iCs/>
          <w:sz w:val="20"/>
          <w:szCs w:val="20"/>
          <w:lang w:val="es-419" w:eastAsia="fr-FR"/>
        </w:rPr>
        <w:t xml:space="preserve">CONCIERTO PARA DELINQUIR / REQUISITOS O ELEMENTOS </w:t>
      </w:r>
      <w:r w:rsidRPr="00AF038C">
        <w:rPr>
          <w:rFonts w:ascii="Arial" w:hAnsi="Arial" w:cs="Arial"/>
          <w:b/>
          <w:bCs/>
          <w:iCs/>
          <w:sz w:val="20"/>
          <w:szCs w:val="20"/>
          <w:lang w:val="es-419" w:eastAsia="fr-FR"/>
        </w:rPr>
        <w:t xml:space="preserve">/ </w:t>
      </w:r>
      <w:r w:rsidR="000D7698">
        <w:rPr>
          <w:rFonts w:ascii="Arial" w:hAnsi="Arial" w:cs="Arial"/>
          <w:b/>
          <w:bCs/>
          <w:iCs/>
          <w:sz w:val="20"/>
          <w:szCs w:val="20"/>
          <w:lang w:val="es-419" w:eastAsia="fr-FR"/>
        </w:rPr>
        <w:t>DERECHO PENAL DE AUTO Vs DERECHO PENAL DE AUTOR / ES DELITO DE PELIGRO / RETRA</w:t>
      </w:r>
      <w:r w:rsidR="00B01783">
        <w:rPr>
          <w:rFonts w:ascii="Arial" w:hAnsi="Arial" w:cs="Arial"/>
          <w:b/>
          <w:bCs/>
          <w:iCs/>
          <w:sz w:val="20"/>
          <w:szCs w:val="20"/>
          <w:lang w:val="es-419" w:eastAsia="fr-FR"/>
        </w:rPr>
        <w:t>C</w:t>
      </w:r>
      <w:bookmarkStart w:id="0" w:name="_GoBack"/>
      <w:bookmarkEnd w:id="0"/>
      <w:r w:rsidR="000D7698">
        <w:rPr>
          <w:rFonts w:ascii="Arial" w:hAnsi="Arial" w:cs="Arial"/>
          <w:b/>
          <w:bCs/>
          <w:iCs/>
          <w:sz w:val="20"/>
          <w:szCs w:val="20"/>
          <w:lang w:val="es-419" w:eastAsia="fr-FR"/>
        </w:rPr>
        <w:t>TACIÓN / NO ANULA PER SÉ LA DECLARACIÓN DESMENTIDA / VALORACIÓN.</w:t>
      </w:r>
    </w:p>
    <w:p w14:paraId="0403FCBC" w14:textId="77777777" w:rsidR="00AF038C" w:rsidRPr="00AF038C" w:rsidRDefault="00AF038C" w:rsidP="00AF038C">
      <w:pPr>
        <w:jc w:val="both"/>
        <w:rPr>
          <w:rFonts w:ascii="Arial" w:hAnsi="Arial" w:cs="Arial"/>
          <w:sz w:val="20"/>
          <w:szCs w:val="20"/>
          <w:lang w:val="es-419"/>
        </w:rPr>
      </w:pPr>
    </w:p>
    <w:p w14:paraId="28037C1C" w14:textId="002AD82D" w:rsidR="00AF038C" w:rsidRPr="00AF038C" w:rsidRDefault="00AF038C" w:rsidP="00AF038C">
      <w:pPr>
        <w:jc w:val="both"/>
        <w:rPr>
          <w:rFonts w:ascii="Arial" w:hAnsi="Arial" w:cs="Arial"/>
          <w:sz w:val="20"/>
          <w:szCs w:val="20"/>
          <w:lang w:val="es-419"/>
        </w:rPr>
      </w:pPr>
      <w:r w:rsidRPr="00AF038C">
        <w:rPr>
          <w:rFonts w:ascii="Arial" w:hAnsi="Arial" w:cs="Arial"/>
          <w:sz w:val="20"/>
          <w:szCs w:val="20"/>
          <w:lang w:val="es-419"/>
        </w:rPr>
        <w:t>Teniendo en cuenta que uno de los reproches formulados por el apelante en contra de lo resuelto y decidido por el Juzgado de primer nivel, está circunscrito en cuestionar que en el presente asunto no estaba demostrada la ocurrencia del delito de concierto para delinquir porque, según el apelante, el A Quo lo único que hizo fue criminalizar las intenciones o propósitos, con lo que desconoció los postulados que orientan al derecho penal de acto</w:t>
      </w:r>
      <w:r>
        <w:rPr>
          <w:rFonts w:ascii="Arial" w:hAnsi="Arial" w:cs="Arial"/>
          <w:sz w:val="20"/>
          <w:szCs w:val="20"/>
          <w:lang w:val="es-419"/>
        </w:rPr>
        <w:t>…</w:t>
      </w:r>
    </w:p>
    <w:p w14:paraId="28BD0069" w14:textId="77777777" w:rsidR="00AF038C" w:rsidRPr="00AF038C" w:rsidRDefault="00AF038C" w:rsidP="00AF038C">
      <w:pPr>
        <w:jc w:val="both"/>
        <w:rPr>
          <w:rFonts w:ascii="Arial" w:hAnsi="Arial" w:cs="Arial"/>
          <w:sz w:val="20"/>
          <w:szCs w:val="20"/>
          <w:lang w:val="es-419"/>
        </w:rPr>
      </w:pPr>
    </w:p>
    <w:p w14:paraId="007DF89D" w14:textId="62018098" w:rsidR="00AF038C" w:rsidRPr="00AF038C" w:rsidRDefault="00AF038C" w:rsidP="00AF038C">
      <w:pPr>
        <w:jc w:val="both"/>
        <w:rPr>
          <w:rFonts w:ascii="Arial" w:hAnsi="Arial" w:cs="Arial"/>
          <w:sz w:val="20"/>
          <w:szCs w:val="20"/>
          <w:lang w:val="es-419"/>
        </w:rPr>
      </w:pPr>
      <w:r w:rsidRPr="00AF038C">
        <w:rPr>
          <w:rFonts w:ascii="Arial" w:hAnsi="Arial" w:cs="Arial"/>
          <w:sz w:val="20"/>
          <w:szCs w:val="20"/>
          <w:lang w:val="es-419"/>
        </w:rPr>
        <w:t>Frente a lo anterior, la Sala desde ya dirá que no le asiste la razón a los reproches formulados por el recurrente, por cuanto el Juzgado A quo con lo resuelto y decidido en el fallo confutado, en momento alguno desconoció los postulados que orientan al principio del derecho penal de acto, en virtud del cual «Las personas responden por sus comportamientos (derecho penal de acto), y no por lo que son (derecho penal de autor), reconociendo entonces a la par que está proscrito el derecho penal de ánimo o de pensamiento, en cuanto no puede ser punible lo que los individuos piensen …».</w:t>
      </w:r>
    </w:p>
    <w:p w14:paraId="7BB759ED" w14:textId="77777777" w:rsidR="00AF038C" w:rsidRPr="00AF038C" w:rsidRDefault="00AF038C" w:rsidP="00AF038C">
      <w:pPr>
        <w:jc w:val="both"/>
        <w:rPr>
          <w:rFonts w:ascii="Arial" w:hAnsi="Arial" w:cs="Arial"/>
          <w:sz w:val="20"/>
          <w:szCs w:val="20"/>
          <w:lang w:val="es-419"/>
        </w:rPr>
      </w:pPr>
    </w:p>
    <w:p w14:paraId="4401D076" w14:textId="77777777" w:rsidR="00AF038C" w:rsidRPr="00AF038C" w:rsidRDefault="00AF038C" w:rsidP="00AF038C">
      <w:pPr>
        <w:jc w:val="both"/>
        <w:rPr>
          <w:rFonts w:ascii="Arial" w:hAnsi="Arial" w:cs="Arial"/>
          <w:sz w:val="20"/>
          <w:szCs w:val="20"/>
          <w:lang w:val="es-419"/>
        </w:rPr>
      </w:pPr>
      <w:r w:rsidRPr="00AF038C">
        <w:rPr>
          <w:rFonts w:ascii="Arial" w:hAnsi="Arial" w:cs="Arial"/>
          <w:sz w:val="20"/>
          <w:szCs w:val="20"/>
          <w:lang w:val="es-419"/>
        </w:rPr>
        <w:t>Para demostrar la anterior hipótesis, debemos tener en cuenta que de un análisis que el artículo 340 C.P. hace del delito concierto para delinquir, se tiene que, para la adecuación típica del reato de marras, se requiere la concurrencia de los siguientes requisitos:</w:t>
      </w:r>
    </w:p>
    <w:p w14:paraId="14A70B86" w14:textId="77777777" w:rsidR="00AF038C" w:rsidRPr="00AF038C" w:rsidRDefault="00AF038C" w:rsidP="00AF038C">
      <w:pPr>
        <w:jc w:val="both"/>
        <w:rPr>
          <w:rFonts w:ascii="Arial" w:hAnsi="Arial" w:cs="Arial"/>
          <w:sz w:val="20"/>
          <w:szCs w:val="20"/>
          <w:lang w:val="es-419"/>
        </w:rPr>
      </w:pPr>
      <w:r w:rsidRPr="00AF038C">
        <w:rPr>
          <w:rFonts w:ascii="Arial" w:hAnsi="Arial" w:cs="Arial"/>
          <w:sz w:val="20"/>
          <w:szCs w:val="20"/>
          <w:lang w:val="es-419"/>
        </w:rPr>
        <w:t xml:space="preserve"> </w:t>
      </w:r>
    </w:p>
    <w:p w14:paraId="6771C02F" w14:textId="6EF42C80" w:rsidR="00AF038C" w:rsidRPr="00AF038C" w:rsidRDefault="00AF038C" w:rsidP="00AF038C">
      <w:pPr>
        <w:jc w:val="both"/>
        <w:rPr>
          <w:rFonts w:ascii="Arial" w:hAnsi="Arial" w:cs="Arial"/>
          <w:sz w:val="20"/>
          <w:szCs w:val="20"/>
          <w:lang w:val="es-419"/>
        </w:rPr>
      </w:pPr>
      <w:r>
        <w:rPr>
          <w:rFonts w:ascii="Arial" w:hAnsi="Arial" w:cs="Arial"/>
          <w:sz w:val="20"/>
          <w:szCs w:val="20"/>
          <w:lang w:val="es-419"/>
        </w:rPr>
        <w:t xml:space="preserve">1) </w:t>
      </w:r>
      <w:r w:rsidRPr="00AF038C">
        <w:rPr>
          <w:rFonts w:ascii="Arial" w:hAnsi="Arial" w:cs="Arial"/>
          <w:sz w:val="20"/>
          <w:szCs w:val="20"/>
          <w:lang w:val="es-419"/>
        </w:rPr>
        <w:t>La intervención o participación de un número plural de personas en la comisión del delito.</w:t>
      </w:r>
    </w:p>
    <w:p w14:paraId="11E6C73C" w14:textId="77777777" w:rsidR="00AF038C" w:rsidRPr="00AF038C" w:rsidRDefault="00AF038C" w:rsidP="00AF038C">
      <w:pPr>
        <w:jc w:val="both"/>
        <w:rPr>
          <w:rFonts w:ascii="Arial" w:hAnsi="Arial" w:cs="Arial"/>
          <w:sz w:val="20"/>
          <w:szCs w:val="20"/>
          <w:lang w:val="es-419"/>
        </w:rPr>
      </w:pPr>
    </w:p>
    <w:p w14:paraId="5D75FB72" w14:textId="4DD2BF72" w:rsidR="00AF038C" w:rsidRPr="00AF038C" w:rsidRDefault="00AF038C" w:rsidP="00AF038C">
      <w:pPr>
        <w:jc w:val="both"/>
        <w:rPr>
          <w:rFonts w:ascii="Arial" w:hAnsi="Arial" w:cs="Arial"/>
          <w:sz w:val="20"/>
          <w:szCs w:val="20"/>
          <w:lang w:val="es-419"/>
        </w:rPr>
      </w:pPr>
      <w:r w:rsidRPr="00AF038C">
        <w:rPr>
          <w:rFonts w:ascii="Arial" w:hAnsi="Arial" w:cs="Arial"/>
          <w:sz w:val="20"/>
          <w:szCs w:val="20"/>
          <w:lang w:val="es-419"/>
        </w:rPr>
        <w:t>2)</w:t>
      </w:r>
      <w:r>
        <w:rPr>
          <w:rFonts w:ascii="Arial" w:hAnsi="Arial" w:cs="Arial"/>
          <w:sz w:val="20"/>
          <w:szCs w:val="20"/>
          <w:lang w:val="es-419"/>
        </w:rPr>
        <w:t xml:space="preserve"> </w:t>
      </w:r>
      <w:r w:rsidRPr="00AF038C">
        <w:rPr>
          <w:rFonts w:ascii="Arial" w:hAnsi="Arial" w:cs="Arial"/>
          <w:sz w:val="20"/>
          <w:szCs w:val="20"/>
          <w:lang w:val="es-419"/>
        </w:rPr>
        <w:t>Que entre los intervinientes exista un convenio o un acuerdo de voluntades que dé origen a una especie de asociación criminal de vigencia temporal indefinida.</w:t>
      </w:r>
    </w:p>
    <w:p w14:paraId="123C3C87" w14:textId="77777777" w:rsidR="00AF038C" w:rsidRPr="00AF038C" w:rsidRDefault="00AF038C" w:rsidP="00AF038C">
      <w:pPr>
        <w:jc w:val="both"/>
        <w:rPr>
          <w:rFonts w:ascii="Arial" w:hAnsi="Arial" w:cs="Arial"/>
          <w:sz w:val="20"/>
          <w:szCs w:val="20"/>
          <w:lang w:val="es-419"/>
        </w:rPr>
      </w:pPr>
    </w:p>
    <w:p w14:paraId="2BEAC10A" w14:textId="0A0F0D07" w:rsidR="00AF038C" w:rsidRPr="00AF038C" w:rsidRDefault="00AF038C" w:rsidP="00AF038C">
      <w:pPr>
        <w:jc w:val="both"/>
        <w:rPr>
          <w:rFonts w:ascii="Arial" w:hAnsi="Arial" w:cs="Arial"/>
          <w:sz w:val="20"/>
          <w:szCs w:val="20"/>
          <w:lang w:val="es-419"/>
        </w:rPr>
      </w:pPr>
      <w:r w:rsidRPr="00AF038C">
        <w:rPr>
          <w:rFonts w:ascii="Arial" w:hAnsi="Arial" w:cs="Arial"/>
          <w:sz w:val="20"/>
          <w:szCs w:val="20"/>
          <w:lang w:val="es-419"/>
        </w:rPr>
        <w:t>3)</w:t>
      </w:r>
      <w:r>
        <w:rPr>
          <w:rFonts w:ascii="Arial" w:hAnsi="Arial" w:cs="Arial"/>
          <w:sz w:val="20"/>
          <w:szCs w:val="20"/>
          <w:lang w:val="es-419"/>
        </w:rPr>
        <w:t xml:space="preserve"> </w:t>
      </w:r>
      <w:r w:rsidRPr="00AF038C">
        <w:rPr>
          <w:rFonts w:ascii="Arial" w:hAnsi="Arial" w:cs="Arial"/>
          <w:sz w:val="20"/>
          <w:szCs w:val="20"/>
          <w:lang w:val="es-419"/>
        </w:rPr>
        <w:t>Que el convenio o el acuerdo de voluntades tenga como finalidad la comisión indeterminada de delitos</w:t>
      </w:r>
      <w:r>
        <w:rPr>
          <w:rFonts w:ascii="Arial" w:hAnsi="Arial" w:cs="Arial"/>
          <w:sz w:val="20"/>
          <w:szCs w:val="20"/>
          <w:lang w:val="es-419"/>
        </w:rPr>
        <w:t>…</w:t>
      </w:r>
    </w:p>
    <w:p w14:paraId="67FC66BC" w14:textId="77777777" w:rsidR="00AF038C" w:rsidRPr="00AF038C" w:rsidRDefault="00AF038C" w:rsidP="00AF038C">
      <w:pPr>
        <w:jc w:val="both"/>
        <w:rPr>
          <w:rFonts w:ascii="Arial" w:hAnsi="Arial" w:cs="Arial"/>
          <w:sz w:val="20"/>
          <w:szCs w:val="20"/>
          <w:lang w:val="es-419"/>
        </w:rPr>
      </w:pPr>
    </w:p>
    <w:p w14:paraId="75C5857F" w14:textId="1A058D11" w:rsidR="00AF038C" w:rsidRPr="00AF038C" w:rsidRDefault="00AF038C" w:rsidP="00AF038C">
      <w:pPr>
        <w:jc w:val="both"/>
        <w:rPr>
          <w:rFonts w:ascii="Arial" w:hAnsi="Arial" w:cs="Arial"/>
          <w:sz w:val="20"/>
          <w:szCs w:val="20"/>
          <w:lang w:val="es-419"/>
        </w:rPr>
      </w:pPr>
      <w:r w:rsidRPr="00AF038C">
        <w:rPr>
          <w:rFonts w:ascii="Arial" w:hAnsi="Arial" w:cs="Arial"/>
          <w:sz w:val="20"/>
          <w:szCs w:val="20"/>
          <w:lang w:val="es-419"/>
        </w:rPr>
        <w:t>4)</w:t>
      </w:r>
      <w:r>
        <w:rPr>
          <w:rFonts w:ascii="Arial" w:hAnsi="Arial" w:cs="Arial"/>
          <w:sz w:val="20"/>
          <w:szCs w:val="20"/>
          <w:lang w:val="es-419"/>
        </w:rPr>
        <w:t xml:space="preserve"> </w:t>
      </w:r>
      <w:r w:rsidRPr="00AF038C">
        <w:rPr>
          <w:rFonts w:ascii="Arial" w:hAnsi="Arial" w:cs="Arial"/>
          <w:sz w:val="20"/>
          <w:szCs w:val="20"/>
          <w:lang w:val="es-419"/>
        </w:rPr>
        <w:t>Que el objetivo común de la asociación criminal no esté determinado y limitado en el tiempo.</w:t>
      </w:r>
    </w:p>
    <w:p w14:paraId="359F52AC" w14:textId="77777777" w:rsidR="00AF038C" w:rsidRPr="00AF038C" w:rsidRDefault="00AF038C" w:rsidP="00AF038C">
      <w:pPr>
        <w:jc w:val="both"/>
        <w:rPr>
          <w:rFonts w:ascii="Arial" w:hAnsi="Arial" w:cs="Arial"/>
          <w:sz w:val="20"/>
          <w:szCs w:val="20"/>
          <w:lang w:val="es-ES"/>
        </w:rPr>
      </w:pPr>
    </w:p>
    <w:p w14:paraId="3C335BF0" w14:textId="04EBC689" w:rsidR="00AF038C" w:rsidRPr="00AF038C" w:rsidRDefault="000D7698" w:rsidP="00AF038C">
      <w:pPr>
        <w:jc w:val="both"/>
        <w:rPr>
          <w:rFonts w:ascii="Arial" w:hAnsi="Arial" w:cs="Arial"/>
          <w:sz w:val="20"/>
          <w:szCs w:val="20"/>
          <w:lang w:val="es-ES"/>
        </w:rPr>
      </w:pPr>
      <w:r w:rsidRPr="000D7698">
        <w:rPr>
          <w:rFonts w:ascii="Arial" w:hAnsi="Arial" w:cs="Arial"/>
          <w:sz w:val="20"/>
          <w:szCs w:val="20"/>
          <w:lang w:val="es-ES"/>
        </w:rPr>
        <w:t>De lo antes expuesto, se desprende que una de las características esenciales del delito de concierto para delinquir es la de ser un reato de aquellos denominados como delitos de peligro, de naturaleza autónoma y de carácter permanente, lo cual quiere decir que el delito se consuma por el simple hecho que el sujeto agente pertenezca a una organización o asociación criminal en la que sus integrantes llegaron a un acuerdo para la comisión indeterminada de conductas punibles, sin que importe que los complotados cometan o no los delitos objeto de la asociación</w:t>
      </w:r>
      <w:r>
        <w:rPr>
          <w:rFonts w:ascii="Arial" w:hAnsi="Arial" w:cs="Arial"/>
          <w:sz w:val="20"/>
          <w:szCs w:val="20"/>
          <w:lang w:val="es-ES"/>
        </w:rPr>
        <w:t>…</w:t>
      </w:r>
    </w:p>
    <w:p w14:paraId="195ADCA8" w14:textId="77777777" w:rsidR="00AF038C" w:rsidRPr="00AF038C" w:rsidRDefault="00AF038C" w:rsidP="00AF038C">
      <w:pPr>
        <w:jc w:val="both"/>
        <w:rPr>
          <w:rFonts w:ascii="Arial" w:hAnsi="Arial" w:cs="Arial"/>
          <w:sz w:val="20"/>
          <w:szCs w:val="20"/>
          <w:lang w:val="es-ES"/>
        </w:rPr>
      </w:pPr>
    </w:p>
    <w:p w14:paraId="4DCFE409" w14:textId="64D61FE6" w:rsidR="00AF038C" w:rsidRDefault="000D7698" w:rsidP="00AF038C">
      <w:pPr>
        <w:jc w:val="both"/>
        <w:rPr>
          <w:rFonts w:ascii="Arial" w:hAnsi="Arial" w:cs="Arial"/>
          <w:sz w:val="20"/>
          <w:szCs w:val="20"/>
          <w:lang w:val="es-ES"/>
        </w:rPr>
      </w:pPr>
      <w:r w:rsidRPr="000D7698">
        <w:rPr>
          <w:rFonts w:ascii="Arial" w:hAnsi="Arial" w:cs="Arial"/>
          <w:sz w:val="20"/>
          <w:szCs w:val="20"/>
          <w:lang w:val="es-ES"/>
        </w:rPr>
        <w:t>Es de anotar que cuando se presenta el fenómeno de la retractación en momento alguno ello de manera automática anula o aniquila las declaraciones del testigo que decidió desdecir o infirmar de lo que había dicho en una declaración anterior. Por lo que a fin de determinar a cuál de esas versiones contrapuestas se le debe otorgar credibilidad, o si ambas son falaces o complementarias entre sí, al Juzgador de instancia le asiste la obligación de: a) Indagar o hacer todo lo posible para averiguar sobre las razones por las cuales el testigo decidió cambiar de versión; b) Confrontarlas y cotejarlas con el resto del acervo probatorio.</w:t>
      </w:r>
    </w:p>
    <w:p w14:paraId="0BD16B51" w14:textId="77777777" w:rsidR="000D7698" w:rsidRPr="00AF038C" w:rsidRDefault="000D7698" w:rsidP="00AF038C">
      <w:pPr>
        <w:jc w:val="both"/>
        <w:rPr>
          <w:rFonts w:ascii="Arial" w:hAnsi="Arial" w:cs="Arial"/>
          <w:sz w:val="20"/>
          <w:szCs w:val="20"/>
          <w:lang w:val="es-ES"/>
        </w:rPr>
      </w:pPr>
    </w:p>
    <w:p w14:paraId="3B6C004A" w14:textId="77777777" w:rsidR="00AF038C" w:rsidRDefault="00AF038C" w:rsidP="00AF038C">
      <w:pPr>
        <w:jc w:val="both"/>
        <w:rPr>
          <w:rFonts w:ascii="Arial" w:hAnsi="Arial" w:cs="Arial"/>
          <w:sz w:val="20"/>
          <w:szCs w:val="20"/>
          <w:lang w:val="es-ES"/>
        </w:rPr>
      </w:pPr>
    </w:p>
    <w:p w14:paraId="0592A5A2" w14:textId="77777777" w:rsidR="000D7698" w:rsidRPr="00AF038C" w:rsidRDefault="000D7698" w:rsidP="00AF038C">
      <w:pPr>
        <w:jc w:val="both"/>
        <w:rPr>
          <w:rFonts w:ascii="Arial" w:hAnsi="Arial" w:cs="Arial"/>
          <w:sz w:val="20"/>
          <w:szCs w:val="20"/>
          <w:lang w:val="es-ES"/>
        </w:rPr>
      </w:pPr>
    </w:p>
    <w:p w14:paraId="640B0108" w14:textId="77777777" w:rsidR="008C37E9" w:rsidRPr="00AF038C" w:rsidRDefault="008C37E9" w:rsidP="00AF038C">
      <w:pPr>
        <w:spacing w:line="276" w:lineRule="auto"/>
        <w:jc w:val="center"/>
        <w:rPr>
          <w:rFonts w:ascii="Tahoma" w:hAnsi="Tahoma" w:cs="Tahoma"/>
          <w:b/>
          <w:lang w:eastAsia="en-US"/>
        </w:rPr>
      </w:pPr>
      <w:r w:rsidRPr="00AF038C">
        <w:rPr>
          <w:rFonts w:ascii="Tahoma" w:hAnsi="Tahoma" w:cs="Tahoma"/>
          <w:b/>
          <w:lang w:eastAsia="en-US"/>
        </w:rPr>
        <w:t>REPÚBLICA DE COLOMBIA</w:t>
      </w:r>
    </w:p>
    <w:p w14:paraId="15337A62" w14:textId="77777777" w:rsidR="008C37E9" w:rsidRPr="00AF038C" w:rsidRDefault="008C37E9" w:rsidP="00AF038C">
      <w:pPr>
        <w:spacing w:line="276" w:lineRule="auto"/>
        <w:jc w:val="center"/>
        <w:rPr>
          <w:rFonts w:ascii="Tahoma" w:hAnsi="Tahoma" w:cs="Tahoma"/>
          <w:b/>
          <w:lang w:eastAsia="en-US"/>
        </w:rPr>
      </w:pPr>
      <w:r w:rsidRPr="00AF038C">
        <w:rPr>
          <w:rFonts w:ascii="Tahoma" w:hAnsi="Tahoma" w:cs="Tahoma"/>
          <w:b/>
          <w:lang w:eastAsia="en-US"/>
        </w:rPr>
        <w:t>RAMA JUDICIAL DEL PODER PÚBLICO</w:t>
      </w:r>
    </w:p>
    <w:p w14:paraId="72EAB958" w14:textId="77777777" w:rsidR="008C37E9" w:rsidRPr="00AF038C" w:rsidRDefault="008C37E9" w:rsidP="00AF038C">
      <w:pPr>
        <w:spacing w:line="276" w:lineRule="auto"/>
        <w:jc w:val="center"/>
        <w:rPr>
          <w:rFonts w:ascii="Tahoma" w:hAnsi="Tahoma" w:cs="Tahoma"/>
          <w:b/>
          <w:lang w:eastAsia="en-US"/>
        </w:rPr>
      </w:pPr>
      <w:r w:rsidRPr="00AF038C">
        <w:rPr>
          <w:rFonts w:ascii="Tahoma" w:hAnsi="Tahoma" w:cs="Tahoma"/>
          <w:noProof/>
          <w:lang w:val="es-ES"/>
        </w:rPr>
        <w:drawing>
          <wp:inline distT="0" distB="0" distL="0" distR="0" wp14:anchorId="7EF4D376" wp14:editId="116156E6">
            <wp:extent cx="1038860" cy="87757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b="30180"/>
                    <a:stretch>
                      <a:fillRect/>
                    </a:stretch>
                  </pic:blipFill>
                  <pic:spPr bwMode="auto">
                    <a:xfrm>
                      <a:off x="0" y="0"/>
                      <a:ext cx="1038860" cy="877570"/>
                    </a:xfrm>
                    <a:prstGeom prst="rect">
                      <a:avLst/>
                    </a:prstGeom>
                    <a:noFill/>
                    <a:ln>
                      <a:noFill/>
                    </a:ln>
                  </pic:spPr>
                </pic:pic>
              </a:graphicData>
            </a:graphic>
          </wp:inline>
        </w:drawing>
      </w:r>
    </w:p>
    <w:p w14:paraId="31D56A91" w14:textId="77777777" w:rsidR="008C37E9" w:rsidRPr="00AF038C" w:rsidRDefault="008C37E9" w:rsidP="00AF038C">
      <w:pPr>
        <w:spacing w:line="276" w:lineRule="auto"/>
        <w:jc w:val="center"/>
        <w:rPr>
          <w:rFonts w:ascii="Tahoma" w:hAnsi="Tahoma" w:cs="Tahoma"/>
          <w:b/>
          <w:lang w:eastAsia="en-US"/>
        </w:rPr>
      </w:pPr>
      <w:r w:rsidRPr="00AF038C">
        <w:rPr>
          <w:rFonts w:ascii="Tahoma" w:hAnsi="Tahoma" w:cs="Tahoma"/>
          <w:b/>
          <w:lang w:eastAsia="en-US"/>
        </w:rPr>
        <w:t>TRIBUNAL SUPERIOR DEL DISTRITO JUDICIAL DE PEREIRA</w:t>
      </w:r>
    </w:p>
    <w:p w14:paraId="6366116B" w14:textId="77777777" w:rsidR="008C37E9" w:rsidRPr="00AF038C" w:rsidRDefault="008C37E9" w:rsidP="00AF038C">
      <w:pPr>
        <w:spacing w:line="276" w:lineRule="auto"/>
        <w:jc w:val="center"/>
        <w:rPr>
          <w:rFonts w:ascii="Tahoma" w:hAnsi="Tahoma" w:cs="Tahoma"/>
          <w:b/>
          <w:lang w:eastAsia="en-US"/>
        </w:rPr>
      </w:pPr>
      <w:r w:rsidRPr="00AF038C">
        <w:rPr>
          <w:rFonts w:ascii="Tahoma" w:hAnsi="Tahoma" w:cs="Tahoma"/>
          <w:b/>
          <w:lang w:eastAsia="en-US"/>
        </w:rPr>
        <w:t>SALA DE DECISIÓN PENAL</w:t>
      </w:r>
    </w:p>
    <w:p w14:paraId="5DB7206B" w14:textId="77777777" w:rsidR="008C37E9" w:rsidRPr="00AF038C" w:rsidRDefault="008C37E9" w:rsidP="00AF038C">
      <w:pPr>
        <w:spacing w:line="276" w:lineRule="auto"/>
        <w:jc w:val="center"/>
        <w:rPr>
          <w:rFonts w:ascii="Tahoma" w:hAnsi="Tahoma" w:cs="Tahoma"/>
          <w:b/>
          <w:lang w:eastAsia="en-US"/>
        </w:rPr>
      </w:pPr>
    </w:p>
    <w:p w14:paraId="55638DF3" w14:textId="77777777" w:rsidR="008C37E9" w:rsidRPr="00AF038C" w:rsidRDefault="008C37E9" w:rsidP="00AF038C">
      <w:pPr>
        <w:spacing w:line="276" w:lineRule="auto"/>
        <w:jc w:val="center"/>
        <w:rPr>
          <w:rFonts w:ascii="Tahoma" w:hAnsi="Tahoma" w:cs="Tahoma"/>
          <w:b/>
          <w:lang w:eastAsia="en-US"/>
        </w:rPr>
      </w:pPr>
      <w:r w:rsidRPr="00AF038C">
        <w:rPr>
          <w:rFonts w:ascii="Tahoma" w:hAnsi="Tahoma" w:cs="Tahoma"/>
          <w:b/>
          <w:lang w:eastAsia="en-US"/>
        </w:rPr>
        <w:t>M.P. MANUEL YARZAGARAY BANDERA</w:t>
      </w:r>
    </w:p>
    <w:p w14:paraId="67497E63" w14:textId="77777777" w:rsidR="008C37E9" w:rsidRPr="00AF038C" w:rsidRDefault="008C37E9" w:rsidP="00AF038C">
      <w:pPr>
        <w:pStyle w:val="Sinespaciado"/>
        <w:spacing w:line="276" w:lineRule="auto"/>
        <w:jc w:val="center"/>
        <w:rPr>
          <w:rFonts w:ascii="Tahoma" w:hAnsi="Tahoma" w:cs="Tahoma"/>
          <w:b/>
          <w:sz w:val="24"/>
          <w:szCs w:val="24"/>
        </w:rPr>
      </w:pPr>
    </w:p>
    <w:p w14:paraId="09829760" w14:textId="77777777" w:rsidR="008C37E9" w:rsidRPr="00AF038C" w:rsidRDefault="008C37E9" w:rsidP="00AF038C">
      <w:pPr>
        <w:pStyle w:val="Sinespaciado"/>
        <w:spacing w:line="276" w:lineRule="auto"/>
        <w:jc w:val="center"/>
        <w:rPr>
          <w:rFonts w:ascii="Tahoma" w:hAnsi="Tahoma" w:cs="Tahoma"/>
          <w:b/>
          <w:sz w:val="24"/>
          <w:szCs w:val="24"/>
        </w:rPr>
      </w:pPr>
      <w:r w:rsidRPr="00AF038C">
        <w:rPr>
          <w:rFonts w:ascii="Tahoma" w:hAnsi="Tahoma" w:cs="Tahoma"/>
          <w:b/>
          <w:sz w:val="24"/>
          <w:szCs w:val="24"/>
        </w:rPr>
        <w:t>SENTENCIA DE 2ª INSTANCIA</w:t>
      </w:r>
    </w:p>
    <w:p w14:paraId="7818D389" w14:textId="5335C020" w:rsidR="008C37E9" w:rsidRPr="00AF038C" w:rsidRDefault="008C37E9" w:rsidP="00AF038C">
      <w:pPr>
        <w:pStyle w:val="Sangradetextonormal"/>
        <w:spacing w:after="0" w:line="276" w:lineRule="auto"/>
        <w:ind w:left="0"/>
        <w:rPr>
          <w:rFonts w:ascii="Tahoma" w:hAnsi="Tahoma" w:cs="Tahoma"/>
          <w:bCs/>
          <w:sz w:val="24"/>
          <w:szCs w:val="24"/>
          <w:lang w:val="es-CO"/>
        </w:rPr>
      </w:pPr>
    </w:p>
    <w:p w14:paraId="6B78230E" w14:textId="18B1085A" w:rsidR="008C37E9" w:rsidRPr="00AF038C" w:rsidRDefault="008C37E9" w:rsidP="00AF038C">
      <w:pPr>
        <w:spacing w:line="276" w:lineRule="auto"/>
        <w:ind w:right="5"/>
        <w:jc w:val="both"/>
        <w:rPr>
          <w:rFonts w:ascii="Tahoma" w:hAnsi="Tahoma" w:cs="Tahoma"/>
        </w:rPr>
      </w:pPr>
      <w:r w:rsidRPr="00AF038C">
        <w:rPr>
          <w:rFonts w:ascii="Tahoma" w:hAnsi="Tahoma" w:cs="Tahoma"/>
        </w:rPr>
        <w:t xml:space="preserve">Pereira, </w:t>
      </w:r>
      <w:r w:rsidR="00C87E4F" w:rsidRPr="00AF038C">
        <w:rPr>
          <w:rFonts w:ascii="Tahoma" w:hAnsi="Tahoma" w:cs="Tahoma"/>
        </w:rPr>
        <w:t xml:space="preserve">dieciséis </w:t>
      </w:r>
      <w:r w:rsidRPr="00AF038C">
        <w:rPr>
          <w:rFonts w:ascii="Tahoma" w:hAnsi="Tahoma" w:cs="Tahoma"/>
        </w:rPr>
        <w:t>(</w:t>
      </w:r>
      <w:r w:rsidR="00C87E4F" w:rsidRPr="00AF038C">
        <w:rPr>
          <w:rFonts w:ascii="Tahoma" w:hAnsi="Tahoma" w:cs="Tahoma"/>
        </w:rPr>
        <w:t>16</w:t>
      </w:r>
      <w:r w:rsidRPr="00AF038C">
        <w:rPr>
          <w:rFonts w:ascii="Tahoma" w:hAnsi="Tahoma" w:cs="Tahoma"/>
        </w:rPr>
        <w:t xml:space="preserve">) de </w:t>
      </w:r>
      <w:r w:rsidR="00C87E4F" w:rsidRPr="00AF038C">
        <w:rPr>
          <w:rFonts w:ascii="Tahoma" w:hAnsi="Tahoma" w:cs="Tahoma"/>
        </w:rPr>
        <w:t>o</w:t>
      </w:r>
      <w:r w:rsidRPr="00AF038C">
        <w:rPr>
          <w:rFonts w:ascii="Tahoma" w:hAnsi="Tahoma" w:cs="Tahoma"/>
        </w:rPr>
        <w:t>ctubre del dos mil veinte (2020)</w:t>
      </w:r>
    </w:p>
    <w:p w14:paraId="045C6785" w14:textId="2939CED6" w:rsidR="00C87E4F" w:rsidRPr="00AF038C" w:rsidRDefault="00C87E4F" w:rsidP="00AF038C">
      <w:pPr>
        <w:spacing w:line="276" w:lineRule="auto"/>
        <w:ind w:right="5"/>
        <w:jc w:val="both"/>
        <w:rPr>
          <w:rFonts w:ascii="Tahoma" w:hAnsi="Tahoma" w:cs="Tahoma"/>
        </w:rPr>
      </w:pPr>
      <w:r w:rsidRPr="00AF038C">
        <w:rPr>
          <w:rFonts w:ascii="Tahoma" w:hAnsi="Tahoma" w:cs="Tahoma"/>
          <w:bCs/>
        </w:rPr>
        <w:t xml:space="preserve">Aprobado por acta No. </w:t>
      </w:r>
      <w:r w:rsidR="005636FE" w:rsidRPr="00AF038C">
        <w:rPr>
          <w:rFonts w:ascii="Tahoma" w:hAnsi="Tahoma" w:cs="Tahoma"/>
          <w:bCs/>
        </w:rPr>
        <w:t>752</w:t>
      </w:r>
    </w:p>
    <w:p w14:paraId="7AE5CCB0" w14:textId="5A4CA6BF" w:rsidR="008C37E9" w:rsidRPr="00AF038C" w:rsidRDefault="008C37E9" w:rsidP="00AF038C">
      <w:pPr>
        <w:spacing w:line="276" w:lineRule="auto"/>
        <w:rPr>
          <w:rFonts w:ascii="Tahoma" w:hAnsi="Tahoma" w:cs="Tahoma"/>
        </w:rPr>
      </w:pPr>
      <w:r w:rsidRPr="00AF038C">
        <w:rPr>
          <w:rFonts w:ascii="Tahoma" w:hAnsi="Tahoma" w:cs="Tahoma"/>
        </w:rPr>
        <w:t xml:space="preserve">Hora: </w:t>
      </w:r>
      <w:r w:rsidR="005636FE" w:rsidRPr="00AF038C">
        <w:rPr>
          <w:rFonts w:ascii="Tahoma" w:hAnsi="Tahoma" w:cs="Tahoma"/>
        </w:rPr>
        <w:t xml:space="preserve">11:00 a.m. </w:t>
      </w:r>
    </w:p>
    <w:p w14:paraId="5CEA7ED6" w14:textId="77777777" w:rsidR="008C37E9" w:rsidRPr="00AF038C" w:rsidRDefault="008C37E9" w:rsidP="00AF038C">
      <w:pPr>
        <w:pStyle w:val="Sinespaciado"/>
        <w:spacing w:line="276" w:lineRule="auto"/>
        <w:jc w:val="both"/>
        <w:rPr>
          <w:rFonts w:ascii="Tahoma" w:hAnsi="Tahoma" w:cs="Tahoma"/>
          <w:sz w:val="24"/>
          <w:szCs w:val="24"/>
        </w:rPr>
      </w:pPr>
    </w:p>
    <w:p w14:paraId="2B10BE2C" w14:textId="522C079A" w:rsidR="008C37E9" w:rsidRPr="00AF038C" w:rsidRDefault="008C37E9" w:rsidP="00AF038C">
      <w:pPr>
        <w:pStyle w:val="Sinespaciado"/>
        <w:pBdr>
          <w:top w:val="single" w:sz="4" w:space="1" w:color="auto"/>
          <w:left w:val="single" w:sz="4" w:space="4" w:color="auto"/>
          <w:bottom w:val="single" w:sz="4" w:space="1" w:color="auto"/>
          <w:right w:val="single" w:sz="4" w:space="4" w:color="auto"/>
        </w:pBdr>
        <w:ind w:left="284" w:right="193"/>
        <w:jc w:val="both"/>
        <w:rPr>
          <w:rStyle w:val="Referenciaintensa"/>
          <w:rFonts w:ascii="Tahoma" w:hAnsi="Tahoma" w:cs="Tahoma"/>
          <w:b w:val="0"/>
          <w:color w:val="auto"/>
          <w:szCs w:val="24"/>
        </w:rPr>
      </w:pPr>
      <w:r w:rsidRPr="00AF038C">
        <w:rPr>
          <w:rStyle w:val="Referenciaintensa"/>
          <w:rFonts w:ascii="Tahoma" w:hAnsi="Tahoma" w:cs="Tahoma"/>
          <w:b w:val="0"/>
          <w:color w:val="auto"/>
          <w:szCs w:val="24"/>
        </w:rPr>
        <w:t xml:space="preserve">Procesado: </w:t>
      </w:r>
      <w:proofErr w:type="spellStart"/>
      <w:r w:rsidR="00AF038C">
        <w:rPr>
          <w:rStyle w:val="Referenciaintensa"/>
          <w:rFonts w:ascii="Tahoma" w:hAnsi="Tahoma" w:cs="Tahoma"/>
          <w:b w:val="0"/>
          <w:color w:val="auto"/>
          <w:szCs w:val="24"/>
        </w:rPr>
        <w:t>ROMF</w:t>
      </w:r>
      <w:proofErr w:type="spellEnd"/>
      <w:r w:rsidRPr="00AF038C">
        <w:rPr>
          <w:rStyle w:val="Referenciaintensa"/>
          <w:rFonts w:ascii="Tahoma" w:hAnsi="Tahoma" w:cs="Tahoma"/>
          <w:b w:val="0"/>
          <w:color w:val="auto"/>
          <w:szCs w:val="24"/>
        </w:rPr>
        <w:t xml:space="preserve">  </w:t>
      </w:r>
    </w:p>
    <w:p w14:paraId="3C5C5D13" w14:textId="77777777" w:rsidR="008C37E9" w:rsidRPr="00AF038C" w:rsidRDefault="008C37E9" w:rsidP="00AF038C">
      <w:pPr>
        <w:pStyle w:val="Sinespaciado"/>
        <w:pBdr>
          <w:top w:val="single" w:sz="4" w:space="1" w:color="auto"/>
          <w:left w:val="single" w:sz="4" w:space="4" w:color="auto"/>
          <w:bottom w:val="single" w:sz="4" w:space="1" w:color="auto"/>
          <w:right w:val="single" w:sz="4" w:space="4" w:color="auto"/>
        </w:pBdr>
        <w:ind w:left="284" w:right="193"/>
        <w:jc w:val="both"/>
        <w:rPr>
          <w:rStyle w:val="Referenciaintensa"/>
          <w:rFonts w:ascii="Tahoma" w:hAnsi="Tahoma" w:cs="Tahoma"/>
          <w:b w:val="0"/>
          <w:color w:val="auto"/>
          <w:szCs w:val="24"/>
        </w:rPr>
      </w:pPr>
      <w:r w:rsidRPr="00AF038C">
        <w:rPr>
          <w:rStyle w:val="Referenciaintensa"/>
          <w:rFonts w:ascii="Tahoma" w:hAnsi="Tahoma" w:cs="Tahoma"/>
          <w:b w:val="0"/>
          <w:color w:val="auto"/>
          <w:szCs w:val="24"/>
        </w:rPr>
        <w:t>Delitos: Concierto para delinquir y extorsión</w:t>
      </w:r>
    </w:p>
    <w:p w14:paraId="3E6B797E" w14:textId="0ED975E9" w:rsidR="008C37E9" w:rsidRPr="00AF038C" w:rsidRDefault="008C37E9" w:rsidP="00AF038C">
      <w:pPr>
        <w:pStyle w:val="Sinespaciado"/>
        <w:pBdr>
          <w:top w:val="single" w:sz="4" w:space="1" w:color="auto"/>
          <w:left w:val="single" w:sz="4" w:space="4" w:color="auto"/>
          <w:bottom w:val="single" w:sz="4" w:space="1" w:color="auto"/>
          <w:right w:val="single" w:sz="4" w:space="4" w:color="auto"/>
        </w:pBdr>
        <w:ind w:left="284" w:right="193"/>
        <w:jc w:val="both"/>
        <w:rPr>
          <w:rStyle w:val="Referenciaintensa"/>
          <w:rFonts w:ascii="Tahoma" w:hAnsi="Tahoma" w:cs="Tahoma"/>
          <w:b w:val="0"/>
          <w:color w:val="auto"/>
          <w:szCs w:val="24"/>
        </w:rPr>
      </w:pPr>
      <w:r w:rsidRPr="00AF038C">
        <w:rPr>
          <w:rStyle w:val="Referenciaintensa"/>
          <w:rFonts w:ascii="Tahoma" w:hAnsi="Tahoma" w:cs="Tahoma"/>
          <w:b w:val="0"/>
          <w:color w:val="auto"/>
          <w:szCs w:val="24"/>
        </w:rPr>
        <w:t>Rad</w:t>
      </w:r>
      <w:r w:rsidR="00C87E4F" w:rsidRPr="00AF038C">
        <w:rPr>
          <w:rStyle w:val="Referenciaintensa"/>
          <w:rFonts w:ascii="Tahoma" w:hAnsi="Tahoma" w:cs="Tahoma"/>
          <w:b w:val="0"/>
          <w:color w:val="auto"/>
          <w:szCs w:val="24"/>
        </w:rPr>
        <w:t xml:space="preserve">icado: </w:t>
      </w:r>
      <w:r w:rsidRPr="00AF038C">
        <w:rPr>
          <w:rStyle w:val="Referenciaintensa"/>
          <w:rFonts w:ascii="Tahoma" w:hAnsi="Tahoma" w:cs="Tahoma"/>
          <w:b w:val="0"/>
          <w:color w:val="auto"/>
          <w:szCs w:val="24"/>
        </w:rPr>
        <w:t>66001-60-000-00-2011-00002-01</w:t>
      </w:r>
    </w:p>
    <w:p w14:paraId="3C20BD93" w14:textId="0EEEFF54" w:rsidR="008C37E9" w:rsidRPr="00AF038C" w:rsidRDefault="008C37E9" w:rsidP="00AF038C">
      <w:pPr>
        <w:pStyle w:val="Sinespaciado"/>
        <w:pBdr>
          <w:top w:val="single" w:sz="4" w:space="1" w:color="auto"/>
          <w:left w:val="single" w:sz="4" w:space="4" w:color="auto"/>
          <w:bottom w:val="single" w:sz="4" w:space="1" w:color="auto"/>
          <w:right w:val="single" w:sz="4" w:space="4" w:color="auto"/>
        </w:pBdr>
        <w:ind w:left="284" w:right="193"/>
        <w:jc w:val="both"/>
        <w:rPr>
          <w:rStyle w:val="Referenciaintensa"/>
          <w:rFonts w:ascii="Tahoma" w:hAnsi="Tahoma" w:cs="Tahoma"/>
          <w:b w:val="0"/>
          <w:color w:val="auto"/>
          <w:szCs w:val="24"/>
        </w:rPr>
      </w:pPr>
      <w:r w:rsidRPr="00AF038C">
        <w:rPr>
          <w:rStyle w:val="Referenciaintensa"/>
          <w:rFonts w:ascii="Tahoma" w:hAnsi="Tahoma" w:cs="Tahoma"/>
          <w:b w:val="0"/>
          <w:color w:val="auto"/>
          <w:szCs w:val="24"/>
        </w:rPr>
        <w:t xml:space="preserve">Asunto: </w:t>
      </w:r>
      <w:r w:rsidR="005636FE" w:rsidRPr="00AF038C">
        <w:rPr>
          <w:rStyle w:val="Referenciaintensa"/>
          <w:rFonts w:ascii="Tahoma" w:hAnsi="Tahoma" w:cs="Tahoma"/>
          <w:b w:val="0"/>
          <w:color w:val="auto"/>
          <w:szCs w:val="24"/>
        </w:rPr>
        <w:t>A</w:t>
      </w:r>
      <w:r w:rsidRPr="00AF038C">
        <w:rPr>
          <w:rStyle w:val="Referenciaintensa"/>
          <w:rFonts w:ascii="Tahoma" w:hAnsi="Tahoma" w:cs="Tahoma"/>
          <w:b w:val="0"/>
          <w:color w:val="auto"/>
          <w:szCs w:val="24"/>
        </w:rPr>
        <w:t xml:space="preserve">pelación </w:t>
      </w:r>
      <w:r w:rsidR="005636FE" w:rsidRPr="00AF038C">
        <w:rPr>
          <w:rStyle w:val="Referenciaintensa"/>
          <w:rFonts w:ascii="Tahoma" w:hAnsi="Tahoma" w:cs="Tahoma"/>
          <w:b w:val="0"/>
          <w:color w:val="auto"/>
          <w:szCs w:val="24"/>
        </w:rPr>
        <w:t>de</w:t>
      </w:r>
      <w:r w:rsidRPr="00AF038C">
        <w:rPr>
          <w:rStyle w:val="Referenciaintensa"/>
          <w:rFonts w:ascii="Tahoma" w:hAnsi="Tahoma" w:cs="Tahoma"/>
          <w:b w:val="0"/>
          <w:color w:val="auto"/>
          <w:szCs w:val="24"/>
        </w:rPr>
        <w:t xml:space="preserve"> la Defensa en contra de sentencia condenatoria</w:t>
      </w:r>
    </w:p>
    <w:p w14:paraId="4F159255" w14:textId="77777777" w:rsidR="00370E56" w:rsidRPr="00AF038C" w:rsidRDefault="00370E56" w:rsidP="00AF038C">
      <w:pPr>
        <w:pStyle w:val="Sinespaciado"/>
        <w:pBdr>
          <w:top w:val="single" w:sz="4" w:space="1" w:color="auto"/>
          <w:left w:val="single" w:sz="4" w:space="4" w:color="auto"/>
          <w:bottom w:val="single" w:sz="4" w:space="1" w:color="auto"/>
          <w:right w:val="single" w:sz="4" w:space="4" w:color="auto"/>
        </w:pBdr>
        <w:ind w:left="284" w:right="193"/>
        <w:jc w:val="both"/>
        <w:rPr>
          <w:rStyle w:val="Referenciaintensa"/>
          <w:rFonts w:ascii="Tahoma" w:hAnsi="Tahoma" w:cs="Tahoma"/>
          <w:b w:val="0"/>
          <w:color w:val="auto"/>
          <w:szCs w:val="24"/>
        </w:rPr>
      </w:pPr>
      <w:r w:rsidRPr="00AF038C">
        <w:rPr>
          <w:rStyle w:val="Referenciaintensa"/>
          <w:rFonts w:ascii="Tahoma" w:hAnsi="Tahoma" w:cs="Tahoma"/>
          <w:b w:val="0"/>
          <w:color w:val="auto"/>
          <w:szCs w:val="24"/>
        </w:rPr>
        <w:t>Temas: Elementos que integran la tipicidad del delito de concierto para delinquir</w:t>
      </w:r>
      <w:r w:rsidR="00AD7B38" w:rsidRPr="00AF038C">
        <w:rPr>
          <w:rStyle w:val="Referenciaintensa"/>
          <w:rFonts w:ascii="Tahoma" w:hAnsi="Tahoma" w:cs="Tahoma"/>
          <w:b w:val="0"/>
          <w:color w:val="auto"/>
          <w:szCs w:val="24"/>
        </w:rPr>
        <w:t>. Yerros en la apreciación del acervo probatorio</w:t>
      </w:r>
      <w:r w:rsidR="00764A26" w:rsidRPr="00AF038C">
        <w:rPr>
          <w:rStyle w:val="Referenciaintensa"/>
          <w:rFonts w:ascii="Tahoma" w:hAnsi="Tahoma" w:cs="Tahoma"/>
          <w:b w:val="0"/>
          <w:color w:val="auto"/>
          <w:szCs w:val="24"/>
        </w:rPr>
        <w:t>.</w:t>
      </w:r>
    </w:p>
    <w:p w14:paraId="099BB03B" w14:textId="77777777" w:rsidR="008C37E9" w:rsidRPr="00AF038C" w:rsidRDefault="008C37E9" w:rsidP="00AF038C">
      <w:pPr>
        <w:pStyle w:val="Sinespaciado"/>
        <w:pBdr>
          <w:top w:val="single" w:sz="4" w:space="1" w:color="auto"/>
          <w:left w:val="single" w:sz="4" w:space="4" w:color="auto"/>
          <w:bottom w:val="single" w:sz="4" w:space="1" w:color="auto"/>
          <w:right w:val="single" w:sz="4" w:space="4" w:color="auto"/>
        </w:pBdr>
        <w:ind w:left="284" w:right="193"/>
        <w:jc w:val="both"/>
        <w:rPr>
          <w:rStyle w:val="Referenciaintensa"/>
          <w:rFonts w:ascii="Tahoma" w:hAnsi="Tahoma" w:cs="Tahoma"/>
          <w:b w:val="0"/>
          <w:color w:val="auto"/>
          <w:szCs w:val="24"/>
        </w:rPr>
      </w:pPr>
      <w:r w:rsidRPr="00AF038C">
        <w:rPr>
          <w:rStyle w:val="Referenciaintensa"/>
          <w:rFonts w:ascii="Tahoma" w:hAnsi="Tahoma" w:cs="Tahoma"/>
          <w:b w:val="0"/>
          <w:color w:val="auto"/>
          <w:szCs w:val="24"/>
        </w:rPr>
        <w:t xml:space="preserve">Decisión: Confirma el fallo confutado </w:t>
      </w:r>
    </w:p>
    <w:p w14:paraId="34C489BF" w14:textId="77777777" w:rsidR="008C37E9" w:rsidRPr="00AF038C" w:rsidRDefault="008C37E9" w:rsidP="00AF038C">
      <w:pPr>
        <w:pStyle w:val="Sinespaciado"/>
        <w:spacing w:line="276" w:lineRule="auto"/>
        <w:jc w:val="both"/>
        <w:rPr>
          <w:rFonts w:ascii="Tahoma" w:hAnsi="Tahoma" w:cs="Tahoma"/>
          <w:sz w:val="24"/>
          <w:szCs w:val="24"/>
        </w:rPr>
      </w:pPr>
    </w:p>
    <w:p w14:paraId="72E534B5" w14:textId="77777777" w:rsidR="008C37E9" w:rsidRPr="00AF038C" w:rsidRDefault="008C37E9" w:rsidP="00AF038C">
      <w:pPr>
        <w:pStyle w:val="Sinespaciado"/>
        <w:spacing w:line="276" w:lineRule="auto"/>
        <w:jc w:val="center"/>
        <w:rPr>
          <w:rFonts w:ascii="Tahoma" w:hAnsi="Tahoma" w:cs="Tahoma"/>
          <w:b/>
          <w:bCs/>
          <w:sz w:val="24"/>
          <w:szCs w:val="24"/>
        </w:rPr>
      </w:pPr>
      <w:r w:rsidRPr="00AF038C">
        <w:rPr>
          <w:rFonts w:ascii="Tahoma" w:hAnsi="Tahoma" w:cs="Tahoma"/>
          <w:b/>
          <w:bCs/>
          <w:sz w:val="24"/>
          <w:szCs w:val="24"/>
        </w:rPr>
        <w:t>VISTOS:</w:t>
      </w:r>
    </w:p>
    <w:p w14:paraId="5E23F92A" w14:textId="77777777" w:rsidR="008C37E9" w:rsidRPr="00AF038C" w:rsidRDefault="008C37E9" w:rsidP="00AF038C">
      <w:pPr>
        <w:pStyle w:val="Sinespaciado"/>
        <w:spacing w:line="276" w:lineRule="auto"/>
        <w:jc w:val="both"/>
        <w:rPr>
          <w:rFonts w:ascii="Tahoma" w:hAnsi="Tahoma" w:cs="Tahoma"/>
          <w:sz w:val="24"/>
          <w:szCs w:val="24"/>
        </w:rPr>
      </w:pPr>
    </w:p>
    <w:p w14:paraId="251AB260" w14:textId="3D63C102" w:rsidR="008C37E9" w:rsidRPr="00AF038C" w:rsidRDefault="008C37E9" w:rsidP="00AF038C">
      <w:pPr>
        <w:pStyle w:val="Sinespaciado"/>
        <w:spacing w:line="276" w:lineRule="auto"/>
        <w:jc w:val="both"/>
        <w:rPr>
          <w:rFonts w:ascii="Tahoma" w:hAnsi="Tahoma" w:cs="Tahoma"/>
          <w:sz w:val="24"/>
          <w:szCs w:val="24"/>
        </w:rPr>
      </w:pPr>
      <w:r w:rsidRPr="00AF038C">
        <w:rPr>
          <w:rFonts w:ascii="Tahoma" w:hAnsi="Tahoma" w:cs="Tahoma"/>
          <w:sz w:val="24"/>
          <w:szCs w:val="24"/>
        </w:rPr>
        <w:t>Procede la Sala Penal de Decisión del Tribunal Superior de este Distrito Judicial</w:t>
      </w:r>
      <w:r w:rsidR="00C8324C" w:rsidRPr="00AF038C">
        <w:rPr>
          <w:rFonts w:ascii="Tahoma" w:hAnsi="Tahoma" w:cs="Tahoma"/>
          <w:sz w:val="24"/>
          <w:szCs w:val="24"/>
        </w:rPr>
        <w:t>,</w:t>
      </w:r>
      <w:r w:rsidRPr="00AF038C">
        <w:rPr>
          <w:rFonts w:ascii="Tahoma" w:hAnsi="Tahoma" w:cs="Tahoma"/>
          <w:sz w:val="24"/>
          <w:szCs w:val="24"/>
        </w:rPr>
        <w:t xml:space="preserve"> a resolver el recurso de apelación interpuesto por la Defensa</w:t>
      </w:r>
      <w:r w:rsidR="00C8324C" w:rsidRPr="00AF038C">
        <w:rPr>
          <w:rFonts w:ascii="Tahoma" w:hAnsi="Tahoma" w:cs="Tahoma"/>
          <w:sz w:val="24"/>
          <w:szCs w:val="24"/>
        </w:rPr>
        <w:t>,</w:t>
      </w:r>
      <w:r w:rsidRPr="00AF038C">
        <w:rPr>
          <w:rFonts w:ascii="Tahoma" w:hAnsi="Tahoma" w:cs="Tahoma"/>
          <w:sz w:val="24"/>
          <w:szCs w:val="24"/>
        </w:rPr>
        <w:t xml:space="preserve"> en contra de la sentencia condenatoria proferida el tres (3) de agosto del 2.011</w:t>
      </w:r>
      <w:r w:rsidR="00C8324C" w:rsidRPr="00AF038C">
        <w:rPr>
          <w:rFonts w:ascii="Tahoma" w:hAnsi="Tahoma" w:cs="Tahoma"/>
          <w:sz w:val="24"/>
          <w:szCs w:val="24"/>
        </w:rPr>
        <w:t>,</w:t>
      </w:r>
      <w:r w:rsidRPr="00AF038C">
        <w:rPr>
          <w:rFonts w:ascii="Tahoma" w:hAnsi="Tahoma" w:cs="Tahoma"/>
          <w:sz w:val="24"/>
          <w:szCs w:val="24"/>
        </w:rPr>
        <w:t xml:space="preserve"> por parte del entonces Juzgado Único Penal Especializado del Circuito de esta localidad, dentro del proceso que se le siguió al ciudadano </w:t>
      </w:r>
      <w:proofErr w:type="spellStart"/>
      <w:r w:rsidR="00AF038C">
        <w:rPr>
          <w:rFonts w:ascii="Tahoma" w:hAnsi="Tahoma" w:cs="Tahoma"/>
          <w:b/>
          <w:sz w:val="24"/>
          <w:szCs w:val="24"/>
        </w:rPr>
        <w:t>ROMF</w:t>
      </w:r>
      <w:proofErr w:type="spellEnd"/>
      <w:r w:rsidRPr="00AF038C">
        <w:rPr>
          <w:rFonts w:ascii="Tahoma" w:hAnsi="Tahoma" w:cs="Tahoma"/>
          <w:sz w:val="24"/>
          <w:szCs w:val="24"/>
        </w:rPr>
        <w:t>, quien fue acusado de incurrir en la presunta comisión de los delitos concierto para delinquir agravado y extorsión</w:t>
      </w:r>
      <w:r w:rsidR="00764A26" w:rsidRPr="00AF038C">
        <w:rPr>
          <w:rFonts w:ascii="Tahoma" w:hAnsi="Tahoma" w:cs="Tahoma"/>
          <w:sz w:val="24"/>
          <w:szCs w:val="24"/>
        </w:rPr>
        <w:t>, en concurso homogéneo-sucesivo.</w:t>
      </w:r>
    </w:p>
    <w:p w14:paraId="0C39D8DB" w14:textId="77777777" w:rsidR="008C37E9" w:rsidRPr="00AF038C" w:rsidRDefault="008C37E9" w:rsidP="00AF038C">
      <w:pPr>
        <w:pStyle w:val="Sinespaciado"/>
        <w:spacing w:line="276" w:lineRule="auto"/>
        <w:jc w:val="both"/>
        <w:rPr>
          <w:rFonts w:ascii="Tahoma" w:hAnsi="Tahoma" w:cs="Tahoma"/>
          <w:sz w:val="24"/>
          <w:szCs w:val="24"/>
        </w:rPr>
      </w:pPr>
    </w:p>
    <w:p w14:paraId="22410414" w14:textId="77777777" w:rsidR="008C37E9" w:rsidRPr="00AF038C" w:rsidRDefault="008C37E9" w:rsidP="00AF038C">
      <w:pPr>
        <w:pStyle w:val="Sinespaciado"/>
        <w:spacing w:line="276" w:lineRule="auto"/>
        <w:jc w:val="center"/>
        <w:rPr>
          <w:rFonts w:ascii="Tahoma" w:hAnsi="Tahoma" w:cs="Tahoma"/>
          <w:b/>
          <w:bCs/>
          <w:sz w:val="24"/>
          <w:szCs w:val="24"/>
        </w:rPr>
      </w:pPr>
      <w:r w:rsidRPr="00AF038C">
        <w:rPr>
          <w:rFonts w:ascii="Tahoma" w:hAnsi="Tahoma" w:cs="Tahoma"/>
          <w:b/>
          <w:bCs/>
          <w:sz w:val="24"/>
          <w:szCs w:val="24"/>
        </w:rPr>
        <w:t>ANTECEDENTES:</w:t>
      </w:r>
    </w:p>
    <w:p w14:paraId="334647C9" w14:textId="77777777" w:rsidR="00370E56" w:rsidRPr="00AF038C" w:rsidRDefault="00370E56" w:rsidP="00AF038C">
      <w:pPr>
        <w:pStyle w:val="Sinespaciado"/>
        <w:spacing w:line="276" w:lineRule="auto"/>
        <w:jc w:val="center"/>
        <w:rPr>
          <w:rFonts w:ascii="Tahoma" w:hAnsi="Tahoma" w:cs="Tahoma"/>
          <w:b/>
          <w:bCs/>
          <w:sz w:val="24"/>
          <w:szCs w:val="24"/>
        </w:rPr>
      </w:pPr>
    </w:p>
    <w:p w14:paraId="2A3CBFAA" w14:textId="77777777" w:rsidR="003C5B40" w:rsidRPr="00AF038C" w:rsidRDefault="008C37E9" w:rsidP="00AF038C">
      <w:pPr>
        <w:pStyle w:val="Sinespaciado"/>
        <w:spacing w:line="276" w:lineRule="auto"/>
        <w:jc w:val="both"/>
        <w:rPr>
          <w:rFonts w:ascii="Tahoma" w:hAnsi="Tahoma" w:cs="Tahoma"/>
          <w:sz w:val="24"/>
          <w:szCs w:val="24"/>
        </w:rPr>
      </w:pPr>
      <w:r w:rsidRPr="00AF038C">
        <w:rPr>
          <w:rFonts w:ascii="Tahoma" w:hAnsi="Tahoma" w:cs="Tahoma"/>
          <w:sz w:val="24"/>
          <w:szCs w:val="24"/>
        </w:rPr>
        <w:t xml:space="preserve">Según se contrae del contenido del escrito de acusación, los hechos que concitan la atención de la Colegiatura </w:t>
      </w:r>
      <w:r w:rsidR="00A03977" w:rsidRPr="00AF038C">
        <w:rPr>
          <w:rFonts w:ascii="Tahoma" w:hAnsi="Tahoma" w:cs="Tahoma"/>
          <w:sz w:val="24"/>
          <w:szCs w:val="24"/>
        </w:rPr>
        <w:t>ocurrieron en el devenir del año 2.008 hasta principios del año 2.009</w:t>
      </w:r>
      <w:r w:rsidR="00C8324C" w:rsidRPr="00AF038C">
        <w:rPr>
          <w:rFonts w:ascii="Tahoma" w:hAnsi="Tahoma" w:cs="Tahoma"/>
          <w:sz w:val="24"/>
          <w:szCs w:val="24"/>
        </w:rPr>
        <w:t>,</w:t>
      </w:r>
      <w:r w:rsidR="00A03977" w:rsidRPr="00AF038C">
        <w:rPr>
          <w:rFonts w:ascii="Tahoma" w:hAnsi="Tahoma" w:cs="Tahoma"/>
          <w:sz w:val="24"/>
          <w:szCs w:val="24"/>
        </w:rPr>
        <w:t xml:space="preserve"> en el barrio </w:t>
      </w:r>
      <w:r w:rsidR="00A03977" w:rsidRPr="00AF038C">
        <w:rPr>
          <w:rFonts w:ascii="Tahoma" w:hAnsi="Tahoma" w:cs="Tahoma"/>
          <w:i/>
          <w:sz w:val="24"/>
          <w:szCs w:val="24"/>
        </w:rPr>
        <w:t>“Tokio”</w:t>
      </w:r>
      <w:r w:rsidR="00A03977" w:rsidRPr="00AF038C">
        <w:rPr>
          <w:rFonts w:ascii="Tahoma" w:hAnsi="Tahoma" w:cs="Tahoma"/>
          <w:sz w:val="24"/>
          <w:szCs w:val="24"/>
        </w:rPr>
        <w:t xml:space="preserve">, comuna </w:t>
      </w:r>
      <w:r w:rsidR="00A03977" w:rsidRPr="00AF038C">
        <w:rPr>
          <w:rFonts w:ascii="Tahoma" w:hAnsi="Tahoma" w:cs="Tahoma"/>
          <w:i/>
          <w:sz w:val="24"/>
          <w:szCs w:val="24"/>
        </w:rPr>
        <w:t>“Villa Santana”</w:t>
      </w:r>
      <w:r w:rsidR="00DB7B06" w:rsidRPr="00AF038C">
        <w:rPr>
          <w:rFonts w:ascii="Tahoma" w:hAnsi="Tahoma" w:cs="Tahoma"/>
          <w:sz w:val="24"/>
          <w:szCs w:val="24"/>
        </w:rPr>
        <w:t xml:space="preserve">, </w:t>
      </w:r>
      <w:r w:rsidR="00A03977" w:rsidRPr="00AF038C">
        <w:rPr>
          <w:rFonts w:ascii="Tahoma" w:hAnsi="Tahoma" w:cs="Tahoma"/>
          <w:sz w:val="24"/>
          <w:szCs w:val="24"/>
        </w:rPr>
        <w:t>de esta localidad, y est</w:t>
      </w:r>
      <w:r w:rsidR="00C8324C" w:rsidRPr="00AF038C">
        <w:rPr>
          <w:rFonts w:ascii="Tahoma" w:hAnsi="Tahoma" w:cs="Tahoma"/>
          <w:sz w:val="24"/>
          <w:szCs w:val="24"/>
        </w:rPr>
        <w:t>án</w:t>
      </w:r>
      <w:r w:rsidR="00A03977" w:rsidRPr="00AF038C">
        <w:rPr>
          <w:rFonts w:ascii="Tahoma" w:hAnsi="Tahoma" w:cs="Tahoma"/>
          <w:sz w:val="24"/>
          <w:szCs w:val="24"/>
        </w:rPr>
        <w:t xml:space="preserve"> relacionados con una serie de extors</w:t>
      </w:r>
      <w:r w:rsidR="00C8324C" w:rsidRPr="00AF038C">
        <w:rPr>
          <w:rFonts w:ascii="Tahoma" w:hAnsi="Tahoma" w:cs="Tahoma"/>
          <w:sz w:val="24"/>
          <w:szCs w:val="24"/>
        </w:rPr>
        <w:t>iones a la</w:t>
      </w:r>
      <w:r w:rsidR="00A03977" w:rsidRPr="00AF038C">
        <w:rPr>
          <w:rFonts w:ascii="Tahoma" w:hAnsi="Tahoma" w:cs="Tahoma"/>
          <w:sz w:val="24"/>
          <w:szCs w:val="24"/>
        </w:rPr>
        <w:t xml:space="preserve">s que eran sometidos los conductores de los autobuses del servicio urbano que transitaban por esa ruta, a quienes un grupo de jóvenes les exigían el pago de una exacción de 30 mil pesos </w:t>
      </w:r>
      <w:r w:rsidR="003C5B40" w:rsidRPr="00AF038C">
        <w:rPr>
          <w:rFonts w:ascii="Tahoma" w:hAnsi="Tahoma" w:cs="Tahoma"/>
          <w:sz w:val="24"/>
          <w:szCs w:val="24"/>
        </w:rPr>
        <w:t xml:space="preserve">dizque </w:t>
      </w:r>
      <w:r w:rsidR="00A03977" w:rsidRPr="00AF038C">
        <w:rPr>
          <w:rFonts w:ascii="Tahoma" w:hAnsi="Tahoma" w:cs="Tahoma"/>
          <w:sz w:val="24"/>
          <w:szCs w:val="24"/>
        </w:rPr>
        <w:t>a cambio de brindarle</w:t>
      </w:r>
      <w:r w:rsidR="00C8324C" w:rsidRPr="00AF038C">
        <w:rPr>
          <w:rFonts w:ascii="Tahoma" w:hAnsi="Tahoma" w:cs="Tahoma"/>
          <w:sz w:val="24"/>
          <w:szCs w:val="24"/>
        </w:rPr>
        <w:t>s</w:t>
      </w:r>
      <w:r w:rsidR="00A03977" w:rsidRPr="00AF038C">
        <w:rPr>
          <w:rFonts w:ascii="Tahoma" w:hAnsi="Tahoma" w:cs="Tahoma"/>
          <w:sz w:val="24"/>
          <w:szCs w:val="24"/>
        </w:rPr>
        <w:t xml:space="preserve"> protección para así evitar ser víctimas de asaltos o de atentados en contra de la integridad personal de los conductores de las busetas. </w:t>
      </w:r>
    </w:p>
    <w:p w14:paraId="7791A7D5" w14:textId="77777777" w:rsidR="003C5B40" w:rsidRPr="00AF038C" w:rsidRDefault="003C5B40" w:rsidP="00AF038C">
      <w:pPr>
        <w:pStyle w:val="Sinespaciado"/>
        <w:spacing w:line="276" w:lineRule="auto"/>
        <w:jc w:val="both"/>
        <w:rPr>
          <w:rFonts w:ascii="Tahoma" w:hAnsi="Tahoma" w:cs="Tahoma"/>
          <w:sz w:val="24"/>
          <w:szCs w:val="24"/>
        </w:rPr>
      </w:pPr>
    </w:p>
    <w:p w14:paraId="29E096BC" w14:textId="77777777" w:rsidR="008C37E9" w:rsidRPr="00AF038C" w:rsidRDefault="003C5B40" w:rsidP="00AF038C">
      <w:pPr>
        <w:pStyle w:val="Sinespaciado"/>
        <w:spacing w:line="276" w:lineRule="auto"/>
        <w:jc w:val="both"/>
        <w:rPr>
          <w:rFonts w:ascii="Tahoma" w:hAnsi="Tahoma" w:cs="Tahoma"/>
          <w:sz w:val="24"/>
          <w:szCs w:val="24"/>
        </w:rPr>
      </w:pPr>
      <w:r w:rsidRPr="00AF038C">
        <w:rPr>
          <w:rFonts w:ascii="Tahoma" w:hAnsi="Tahoma" w:cs="Tahoma"/>
          <w:sz w:val="24"/>
          <w:szCs w:val="24"/>
        </w:rPr>
        <w:t>Es de anotar que las personas que se oponían al pago de las exacciones sufrían las consecuencias aciagas de esa negativa, por cuanto, en efecto, tanto las busetas como sus conductores resultaban siendo víctimas de delitos en contra del patrimonio económico y de la vida e integridad personal.</w:t>
      </w:r>
      <w:r w:rsidR="00A03977" w:rsidRPr="00AF038C">
        <w:rPr>
          <w:rFonts w:ascii="Tahoma" w:hAnsi="Tahoma" w:cs="Tahoma"/>
          <w:sz w:val="24"/>
          <w:szCs w:val="24"/>
        </w:rPr>
        <w:t xml:space="preserve"> </w:t>
      </w:r>
    </w:p>
    <w:p w14:paraId="2803639E" w14:textId="77777777" w:rsidR="008C37E9" w:rsidRPr="00AF038C" w:rsidRDefault="008C37E9" w:rsidP="00AF038C">
      <w:pPr>
        <w:pStyle w:val="Sinespaciado"/>
        <w:spacing w:line="276" w:lineRule="auto"/>
        <w:jc w:val="both"/>
        <w:rPr>
          <w:rFonts w:ascii="Tahoma" w:hAnsi="Tahoma" w:cs="Tahoma"/>
          <w:sz w:val="24"/>
          <w:szCs w:val="24"/>
        </w:rPr>
      </w:pPr>
    </w:p>
    <w:p w14:paraId="25117C84" w14:textId="387FB8D1" w:rsidR="008C37E9" w:rsidRPr="00AF038C" w:rsidRDefault="00DB7B06" w:rsidP="00AF038C">
      <w:pPr>
        <w:pStyle w:val="Sinespaciado"/>
        <w:spacing w:line="276" w:lineRule="auto"/>
        <w:jc w:val="both"/>
        <w:rPr>
          <w:rFonts w:ascii="Tahoma" w:hAnsi="Tahoma" w:cs="Tahoma"/>
          <w:sz w:val="24"/>
          <w:szCs w:val="24"/>
        </w:rPr>
      </w:pPr>
      <w:r w:rsidRPr="00AF038C">
        <w:rPr>
          <w:rFonts w:ascii="Tahoma" w:hAnsi="Tahoma" w:cs="Tahoma"/>
          <w:sz w:val="24"/>
          <w:szCs w:val="24"/>
        </w:rPr>
        <w:t xml:space="preserve">De igual manera, del libelo acusatorio se tiene que los dineros </w:t>
      </w:r>
      <w:r w:rsidRPr="00AF038C">
        <w:rPr>
          <w:rFonts w:ascii="Tahoma" w:hAnsi="Tahoma" w:cs="Tahoma"/>
          <w:i/>
          <w:sz w:val="24"/>
          <w:szCs w:val="24"/>
        </w:rPr>
        <w:t>“recaudados”</w:t>
      </w:r>
      <w:r w:rsidRPr="00AF038C">
        <w:rPr>
          <w:rFonts w:ascii="Tahoma" w:hAnsi="Tahoma" w:cs="Tahoma"/>
          <w:sz w:val="24"/>
          <w:szCs w:val="24"/>
        </w:rPr>
        <w:t xml:space="preserve"> por los jóvenes eran entregados a unos fulanos que respondían por los remoquetes de </w:t>
      </w:r>
      <w:r w:rsidRPr="00AF038C">
        <w:rPr>
          <w:rFonts w:ascii="Tahoma" w:hAnsi="Tahoma" w:cs="Tahoma"/>
          <w:i/>
          <w:sz w:val="24"/>
          <w:szCs w:val="24"/>
        </w:rPr>
        <w:t xml:space="preserve">(A) “Arcángel” </w:t>
      </w:r>
      <w:r w:rsidRPr="00AF038C">
        <w:rPr>
          <w:rFonts w:ascii="Tahoma" w:hAnsi="Tahoma" w:cs="Tahoma"/>
          <w:sz w:val="24"/>
          <w:szCs w:val="24"/>
        </w:rPr>
        <w:t xml:space="preserve">y </w:t>
      </w:r>
      <w:r w:rsidRPr="00AF038C">
        <w:rPr>
          <w:rFonts w:ascii="Tahoma" w:hAnsi="Tahoma" w:cs="Tahoma"/>
          <w:i/>
          <w:sz w:val="24"/>
          <w:szCs w:val="24"/>
        </w:rPr>
        <w:t>“Niño Dios”</w:t>
      </w:r>
      <w:r w:rsidRPr="00AF038C">
        <w:rPr>
          <w:rFonts w:ascii="Tahoma" w:hAnsi="Tahoma" w:cs="Tahoma"/>
          <w:sz w:val="24"/>
          <w:szCs w:val="24"/>
        </w:rPr>
        <w:t xml:space="preserve">, quienes a su vez le rendían cuentas a </w:t>
      </w:r>
      <w:proofErr w:type="spellStart"/>
      <w:r w:rsidR="00AF038C">
        <w:rPr>
          <w:rFonts w:ascii="Tahoma" w:hAnsi="Tahoma" w:cs="Tahoma"/>
          <w:sz w:val="24"/>
          <w:szCs w:val="24"/>
        </w:rPr>
        <w:t>ROMF</w:t>
      </w:r>
      <w:proofErr w:type="spellEnd"/>
      <w:r w:rsidRPr="00AF038C">
        <w:rPr>
          <w:rFonts w:ascii="Tahoma" w:hAnsi="Tahoma" w:cs="Tahoma"/>
          <w:sz w:val="24"/>
          <w:szCs w:val="24"/>
        </w:rPr>
        <w:t xml:space="preserve">, por detentar este </w:t>
      </w:r>
      <w:r w:rsidR="00C8324C" w:rsidRPr="00AF038C">
        <w:rPr>
          <w:rFonts w:ascii="Tahoma" w:hAnsi="Tahoma" w:cs="Tahoma"/>
          <w:sz w:val="24"/>
          <w:szCs w:val="24"/>
        </w:rPr>
        <w:t>ú</w:t>
      </w:r>
      <w:r w:rsidRPr="00AF038C">
        <w:rPr>
          <w:rFonts w:ascii="Tahoma" w:hAnsi="Tahoma" w:cs="Tahoma"/>
          <w:sz w:val="24"/>
          <w:szCs w:val="24"/>
        </w:rPr>
        <w:t xml:space="preserve">ltimo la condición de líder </w:t>
      </w:r>
      <w:r w:rsidR="00DB0AFD" w:rsidRPr="00AF038C">
        <w:rPr>
          <w:rFonts w:ascii="Tahoma" w:hAnsi="Tahoma" w:cs="Tahoma"/>
          <w:sz w:val="24"/>
          <w:szCs w:val="24"/>
        </w:rPr>
        <w:t xml:space="preserve">o de cabecilla </w:t>
      </w:r>
      <w:r w:rsidRPr="00AF038C">
        <w:rPr>
          <w:rFonts w:ascii="Tahoma" w:hAnsi="Tahoma" w:cs="Tahoma"/>
          <w:sz w:val="24"/>
          <w:szCs w:val="24"/>
        </w:rPr>
        <w:t>de la banda; el cual</w:t>
      </w:r>
      <w:r w:rsidR="00C8324C" w:rsidRPr="00AF038C">
        <w:rPr>
          <w:rFonts w:ascii="Tahoma" w:hAnsi="Tahoma" w:cs="Tahoma"/>
          <w:sz w:val="24"/>
          <w:szCs w:val="24"/>
        </w:rPr>
        <w:t>,</w:t>
      </w:r>
      <w:r w:rsidRPr="00AF038C">
        <w:rPr>
          <w:rFonts w:ascii="Tahoma" w:hAnsi="Tahoma" w:cs="Tahoma"/>
          <w:sz w:val="24"/>
          <w:szCs w:val="24"/>
        </w:rPr>
        <w:t xml:space="preserve"> a su vez</w:t>
      </w:r>
      <w:r w:rsidR="00C8324C" w:rsidRPr="00AF038C">
        <w:rPr>
          <w:rFonts w:ascii="Tahoma" w:hAnsi="Tahoma" w:cs="Tahoma"/>
          <w:sz w:val="24"/>
          <w:szCs w:val="24"/>
        </w:rPr>
        <w:t>,</w:t>
      </w:r>
      <w:r w:rsidRPr="00AF038C">
        <w:rPr>
          <w:rFonts w:ascii="Tahoma" w:hAnsi="Tahoma" w:cs="Tahoma"/>
          <w:sz w:val="24"/>
          <w:szCs w:val="24"/>
        </w:rPr>
        <w:t xml:space="preserve"> se encargaba de pagarle </w:t>
      </w:r>
      <w:r w:rsidR="00DB0AFD" w:rsidRPr="00AF038C">
        <w:rPr>
          <w:rFonts w:ascii="Tahoma" w:hAnsi="Tahoma" w:cs="Tahoma"/>
          <w:sz w:val="24"/>
          <w:szCs w:val="24"/>
        </w:rPr>
        <w:t xml:space="preserve">a los jóvenes </w:t>
      </w:r>
      <w:r w:rsidRPr="00AF038C">
        <w:rPr>
          <w:rFonts w:ascii="Tahoma" w:hAnsi="Tahoma" w:cs="Tahoma"/>
          <w:sz w:val="24"/>
          <w:szCs w:val="24"/>
        </w:rPr>
        <w:t xml:space="preserve">una especie de sueldo como retribución </w:t>
      </w:r>
      <w:r w:rsidR="00C8324C" w:rsidRPr="00AF038C">
        <w:rPr>
          <w:rFonts w:ascii="Tahoma" w:hAnsi="Tahoma" w:cs="Tahoma"/>
          <w:sz w:val="24"/>
          <w:szCs w:val="24"/>
        </w:rPr>
        <w:t xml:space="preserve">por </w:t>
      </w:r>
      <w:r w:rsidR="00DB0AFD" w:rsidRPr="00AF038C">
        <w:rPr>
          <w:rFonts w:ascii="Tahoma" w:hAnsi="Tahoma" w:cs="Tahoma"/>
          <w:sz w:val="24"/>
          <w:szCs w:val="24"/>
        </w:rPr>
        <w:t>las</w:t>
      </w:r>
      <w:r w:rsidRPr="00AF038C">
        <w:rPr>
          <w:rFonts w:ascii="Tahoma" w:hAnsi="Tahoma" w:cs="Tahoma"/>
          <w:sz w:val="24"/>
          <w:szCs w:val="24"/>
        </w:rPr>
        <w:t xml:space="preserve"> fechorías</w:t>
      </w:r>
      <w:r w:rsidR="00DB0AFD" w:rsidRPr="00AF038C">
        <w:rPr>
          <w:rFonts w:ascii="Tahoma" w:hAnsi="Tahoma" w:cs="Tahoma"/>
          <w:sz w:val="24"/>
          <w:szCs w:val="24"/>
        </w:rPr>
        <w:t xml:space="preserve"> que ellos llevaban a cabo en contra de “</w:t>
      </w:r>
      <w:r w:rsidR="00DB0AFD" w:rsidRPr="00AF038C">
        <w:rPr>
          <w:rFonts w:ascii="Tahoma" w:hAnsi="Tahoma" w:cs="Tahoma"/>
          <w:i/>
          <w:sz w:val="24"/>
          <w:szCs w:val="24"/>
        </w:rPr>
        <w:t>los profesionales del volante”</w:t>
      </w:r>
      <w:r w:rsidRPr="00AF038C">
        <w:rPr>
          <w:rFonts w:ascii="Tahoma" w:hAnsi="Tahoma" w:cs="Tahoma"/>
          <w:i/>
          <w:sz w:val="24"/>
          <w:szCs w:val="24"/>
        </w:rPr>
        <w:t xml:space="preserve">. </w:t>
      </w:r>
    </w:p>
    <w:p w14:paraId="2AE29ECF" w14:textId="77777777" w:rsidR="008C37E9" w:rsidRPr="00AF038C" w:rsidRDefault="008C37E9" w:rsidP="00AF038C">
      <w:pPr>
        <w:pStyle w:val="Sinespaciado"/>
        <w:spacing w:line="276" w:lineRule="auto"/>
        <w:jc w:val="both"/>
        <w:rPr>
          <w:rFonts w:ascii="Tahoma" w:hAnsi="Tahoma" w:cs="Tahoma"/>
          <w:sz w:val="24"/>
          <w:szCs w:val="24"/>
        </w:rPr>
      </w:pPr>
    </w:p>
    <w:p w14:paraId="52F33048" w14:textId="77777777" w:rsidR="008C37E9" w:rsidRPr="00AF038C" w:rsidRDefault="008C37E9" w:rsidP="00AF038C">
      <w:pPr>
        <w:pStyle w:val="Sinespaciado"/>
        <w:spacing w:line="276" w:lineRule="auto"/>
        <w:jc w:val="center"/>
        <w:rPr>
          <w:rFonts w:ascii="Tahoma" w:hAnsi="Tahoma" w:cs="Tahoma"/>
          <w:bCs/>
          <w:sz w:val="24"/>
          <w:szCs w:val="24"/>
        </w:rPr>
      </w:pPr>
      <w:r w:rsidRPr="00AF038C">
        <w:rPr>
          <w:rFonts w:ascii="Tahoma" w:hAnsi="Tahoma" w:cs="Tahoma"/>
          <w:b/>
          <w:bCs/>
          <w:sz w:val="24"/>
          <w:szCs w:val="24"/>
        </w:rPr>
        <w:t>LA ACTUACIÓN PROCESAL:</w:t>
      </w:r>
    </w:p>
    <w:p w14:paraId="56902620" w14:textId="77777777" w:rsidR="008C37E9" w:rsidRPr="00AF038C" w:rsidRDefault="008C37E9" w:rsidP="00AF038C">
      <w:pPr>
        <w:pStyle w:val="Sinespaciado"/>
        <w:spacing w:line="276" w:lineRule="auto"/>
        <w:jc w:val="center"/>
        <w:rPr>
          <w:rFonts w:ascii="Tahoma" w:hAnsi="Tahoma" w:cs="Tahoma"/>
          <w:bCs/>
          <w:sz w:val="24"/>
          <w:szCs w:val="24"/>
        </w:rPr>
      </w:pPr>
    </w:p>
    <w:p w14:paraId="73139002" w14:textId="76AED3C5" w:rsidR="008C37E9" w:rsidRPr="00AF038C" w:rsidRDefault="00DB7B06" w:rsidP="00AF038C">
      <w:pPr>
        <w:pStyle w:val="Sinespaciado"/>
        <w:numPr>
          <w:ilvl w:val="0"/>
          <w:numId w:val="6"/>
        </w:numPr>
        <w:spacing w:line="276" w:lineRule="auto"/>
        <w:ind w:left="360"/>
        <w:jc w:val="both"/>
        <w:rPr>
          <w:rFonts w:ascii="Tahoma" w:hAnsi="Tahoma" w:cs="Tahoma"/>
          <w:bCs/>
          <w:sz w:val="24"/>
          <w:szCs w:val="24"/>
        </w:rPr>
      </w:pPr>
      <w:r w:rsidRPr="00AF038C">
        <w:rPr>
          <w:rFonts w:ascii="Tahoma" w:hAnsi="Tahoma" w:cs="Tahoma"/>
          <w:bCs/>
          <w:sz w:val="24"/>
          <w:szCs w:val="24"/>
        </w:rPr>
        <w:t>Las audiencia</w:t>
      </w:r>
      <w:r w:rsidR="005E42D4" w:rsidRPr="00AF038C">
        <w:rPr>
          <w:rFonts w:ascii="Tahoma" w:hAnsi="Tahoma" w:cs="Tahoma"/>
          <w:bCs/>
          <w:sz w:val="24"/>
          <w:szCs w:val="24"/>
        </w:rPr>
        <w:t>s</w:t>
      </w:r>
      <w:r w:rsidRPr="00AF038C">
        <w:rPr>
          <w:rFonts w:ascii="Tahoma" w:hAnsi="Tahoma" w:cs="Tahoma"/>
          <w:bCs/>
          <w:sz w:val="24"/>
          <w:szCs w:val="24"/>
        </w:rPr>
        <w:t xml:space="preserve"> preliminares se celebraron el 22 de octubre de 2</w:t>
      </w:r>
      <w:r w:rsidR="0082377F" w:rsidRPr="00AF038C">
        <w:rPr>
          <w:rFonts w:ascii="Tahoma" w:hAnsi="Tahoma" w:cs="Tahoma"/>
          <w:bCs/>
          <w:sz w:val="24"/>
          <w:szCs w:val="24"/>
        </w:rPr>
        <w:t>.</w:t>
      </w:r>
      <w:r w:rsidRPr="00AF038C">
        <w:rPr>
          <w:rFonts w:ascii="Tahoma" w:hAnsi="Tahoma" w:cs="Tahoma"/>
          <w:bCs/>
          <w:sz w:val="24"/>
          <w:szCs w:val="24"/>
        </w:rPr>
        <w:t xml:space="preserve">010 ante el Juzgado 4º Penal Municipal de Pereira, con Funciones de Control de Garantías, </w:t>
      </w:r>
      <w:r w:rsidR="005E42D4" w:rsidRPr="00AF038C">
        <w:rPr>
          <w:rFonts w:ascii="Tahoma" w:hAnsi="Tahoma" w:cs="Tahoma"/>
          <w:bCs/>
          <w:sz w:val="24"/>
          <w:szCs w:val="24"/>
        </w:rPr>
        <w:t xml:space="preserve">en las que la </w:t>
      </w:r>
      <w:r w:rsidR="0082377F" w:rsidRPr="00AF038C">
        <w:rPr>
          <w:rFonts w:ascii="Tahoma" w:hAnsi="Tahoma" w:cs="Tahoma"/>
          <w:bCs/>
          <w:sz w:val="24"/>
          <w:szCs w:val="24"/>
        </w:rPr>
        <w:t>Fiscalía</w:t>
      </w:r>
      <w:r w:rsidR="005E42D4" w:rsidRPr="00AF038C">
        <w:rPr>
          <w:rFonts w:ascii="Tahoma" w:hAnsi="Tahoma" w:cs="Tahoma"/>
          <w:bCs/>
          <w:sz w:val="24"/>
          <w:szCs w:val="24"/>
        </w:rPr>
        <w:t xml:space="preserve"> le endilgó cargos al ahora procesado </w:t>
      </w:r>
      <w:proofErr w:type="spellStart"/>
      <w:r w:rsidR="00AF038C">
        <w:rPr>
          <w:rFonts w:ascii="Tahoma" w:hAnsi="Tahoma" w:cs="Tahoma"/>
          <w:bCs/>
          <w:sz w:val="24"/>
          <w:szCs w:val="24"/>
        </w:rPr>
        <w:t>ROMF</w:t>
      </w:r>
      <w:proofErr w:type="spellEnd"/>
      <w:r w:rsidR="005E42D4" w:rsidRPr="00AF038C">
        <w:rPr>
          <w:rFonts w:ascii="Tahoma" w:hAnsi="Tahoma" w:cs="Tahoma"/>
          <w:bCs/>
          <w:sz w:val="24"/>
          <w:szCs w:val="24"/>
        </w:rPr>
        <w:t xml:space="preserve">, por incurrir en la presunta comisión del delito </w:t>
      </w:r>
      <w:r w:rsidR="005002A1" w:rsidRPr="00AF038C">
        <w:rPr>
          <w:rFonts w:ascii="Tahoma" w:hAnsi="Tahoma" w:cs="Tahoma"/>
          <w:bCs/>
          <w:sz w:val="24"/>
          <w:szCs w:val="24"/>
        </w:rPr>
        <w:t xml:space="preserve">de </w:t>
      </w:r>
      <w:r w:rsidRPr="00AF038C">
        <w:rPr>
          <w:rFonts w:ascii="Tahoma" w:hAnsi="Tahoma" w:cs="Tahoma"/>
          <w:bCs/>
          <w:sz w:val="24"/>
          <w:szCs w:val="24"/>
        </w:rPr>
        <w:t>extorsión agravada</w:t>
      </w:r>
      <w:r w:rsidR="005E42D4" w:rsidRPr="00AF038C">
        <w:rPr>
          <w:rFonts w:ascii="Tahoma" w:hAnsi="Tahoma" w:cs="Tahoma"/>
          <w:bCs/>
          <w:sz w:val="24"/>
          <w:szCs w:val="24"/>
        </w:rPr>
        <w:t>,</w:t>
      </w:r>
      <w:r w:rsidRPr="00AF038C">
        <w:rPr>
          <w:rFonts w:ascii="Tahoma" w:hAnsi="Tahoma" w:cs="Tahoma"/>
          <w:bCs/>
          <w:sz w:val="24"/>
          <w:szCs w:val="24"/>
        </w:rPr>
        <w:t xml:space="preserve"> de conformi</w:t>
      </w:r>
      <w:r w:rsidR="0088644B" w:rsidRPr="00AF038C">
        <w:rPr>
          <w:rFonts w:ascii="Tahoma" w:hAnsi="Tahoma" w:cs="Tahoma"/>
          <w:bCs/>
          <w:sz w:val="24"/>
          <w:szCs w:val="24"/>
        </w:rPr>
        <w:t>dad con los artículos 244 y 245</w:t>
      </w:r>
      <w:r w:rsidR="002A0A0B" w:rsidRPr="00AF038C">
        <w:rPr>
          <w:rFonts w:ascii="Tahoma" w:hAnsi="Tahoma" w:cs="Tahoma"/>
          <w:bCs/>
          <w:sz w:val="24"/>
          <w:szCs w:val="24"/>
        </w:rPr>
        <w:t xml:space="preserve"> del C.P.</w:t>
      </w:r>
      <w:r w:rsidR="005002A1" w:rsidRPr="00AF038C">
        <w:rPr>
          <w:rFonts w:ascii="Tahoma" w:hAnsi="Tahoma" w:cs="Tahoma"/>
          <w:bCs/>
          <w:sz w:val="24"/>
          <w:szCs w:val="24"/>
        </w:rPr>
        <w:t>,</w:t>
      </w:r>
      <w:r w:rsidRPr="00AF038C">
        <w:rPr>
          <w:rFonts w:ascii="Tahoma" w:hAnsi="Tahoma" w:cs="Tahoma"/>
          <w:bCs/>
          <w:sz w:val="24"/>
          <w:szCs w:val="24"/>
        </w:rPr>
        <w:t xml:space="preserve"> en concurso con el punible de concierto para delinquir agravado de que trata el artículo 340 inciso 2° del C</w:t>
      </w:r>
      <w:r w:rsidR="005E42D4" w:rsidRPr="00AF038C">
        <w:rPr>
          <w:rFonts w:ascii="Tahoma" w:hAnsi="Tahoma" w:cs="Tahoma"/>
          <w:bCs/>
          <w:sz w:val="24"/>
          <w:szCs w:val="24"/>
        </w:rPr>
        <w:t>.</w:t>
      </w:r>
      <w:r w:rsidRPr="00AF038C">
        <w:rPr>
          <w:rFonts w:ascii="Tahoma" w:hAnsi="Tahoma" w:cs="Tahoma"/>
          <w:bCs/>
          <w:sz w:val="24"/>
          <w:szCs w:val="24"/>
        </w:rPr>
        <w:t>P</w:t>
      </w:r>
      <w:r w:rsidR="005E42D4" w:rsidRPr="00AF038C">
        <w:rPr>
          <w:rFonts w:ascii="Tahoma" w:hAnsi="Tahoma" w:cs="Tahoma"/>
          <w:bCs/>
          <w:sz w:val="24"/>
          <w:szCs w:val="24"/>
        </w:rPr>
        <w:t>.</w:t>
      </w:r>
      <w:r w:rsidRPr="00AF038C">
        <w:rPr>
          <w:rFonts w:ascii="Tahoma" w:hAnsi="Tahoma" w:cs="Tahoma"/>
          <w:bCs/>
          <w:sz w:val="24"/>
          <w:szCs w:val="24"/>
        </w:rPr>
        <w:t xml:space="preserve"> </w:t>
      </w:r>
      <w:r w:rsidR="005E42D4" w:rsidRPr="00AF038C">
        <w:rPr>
          <w:rFonts w:ascii="Tahoma" w:hAnsi="Tahoma" w:cs="Tahoma"/>
          <w:bCs/>
          <w:sz w:val="24"/>
          <w:szCs w:val="24"/>
        </w:rPr>
        <w:t xml:space="preserve">De igual manera, en dicha vista pública al procesado se le definió la situación jurídica con la medida de aseguramiento de detención preventiva. </w:t>
      </w:r>
    </w:p>
    <w:p w14:paraId="50889CA1" w14:textId="77777777" w:rsidR="00DB7B06" w:rsidRPr="00AF038C" w:rsidRDefault="00DB7B06" w:rsidP="00AF038C">
      <w:pPr>
        <w:pStyle w:val="Sinespaciado"/>
        <w:spacing w:line="276" w:lineRule="auto"/>
        <w:jc w:val="both"/>
        <w:rPr>
          <w:rFonts w:ascii="Tahoma" w:hAnsi="Tahoma" w:cs="Tahoma"/>
          <w:bCs/>
          <w:sz w:val="24"/>
          <w:szCs w:val="24"/>
        </w:rPr>
      </w:pPr>
    </w:p>
    <w:p w14:paraId="23EDA8BA" w14:textId="76A79BD8" w:rsidR="008C37E9" w:rsidRPr="00AF038C" w:rsidRDefault="008C37E9" w:rsidP="00AF038C">
      <w:pPr>
        <w:pStyle w:val="Sinespaciado"/>
        <w:numPr>
          <w:ilvl w:val="0"/>
          <w:numId w:val="6"/>
        </w:numPr>
        <w:spacing w:line="276" w:lineRule="auto"/>
        <w:ind w:left="360"/>
        <w:jc w:val="both"/>
        <w:rPr>
          <w:rFonts w:ascii="Tahoma" w:hAnsi="Tahoma" w:cs="Tahoma"/>
          <w:bCs/>
          <w:sz w:val="24"/>
          <w:szCs w:val="24"/>
        </w:rPr>
      </w:pPr>
      <w:r w:rsidRPr="00AF038C">
        <w:rPr>
          <w:rFonts w:ascii="Tahoma" w:hAnsi="Tahoma" w:cs="Tahoma"/>
          <w:bCs/>
          <w:sz w:val="24"/>
          <w:szCs w:val="24"/>
        </w:rPr>
        <w:t xml:space="preserve">El libelo acusatorio data del </w:t>
      </w:r>
      <w:r w:rsidR="005E42D4" w:rsidRPr="00AF038C">
        <w:rPr>
          <w:rFonts w:ascii="Tahoma" w:hAnsi="Tahoma" w:cs="Tahoma"/>
          <w:bCs/>
          <w:sz w:val="24"/>
          <w:szCs w:val="24"/>
        </w:rPr>
        <w:t>26</w:t>
      </w:r>
      <w:r w:rsidRPr="00AF038C">
        <w:rPr>
          <w:rFonts w:ascii="Tahoma" w:hAnsi="Tahoma" w:cs="Tahoma"/>
          <w:bCs/>
          <w:sz w:val="24"/>
          <w:szCs w:val="24"/>
        </w:rPr>
        <w:t xml:space="preserve"> de octubre de 2.010, correspondiéndole el conocimiento de la actuación al </w:t>
      </w:r>
      <w:r w:rsidR="005E42D4" w:rsidRPr="00AF038C">
        <w:rPr>
          <w:rFonts w:ascii="Tahoma" w:hAnsi="Tahoma" w:cs="Tahoma"/>
          <w:bCs/>
          <w:sz w:val="24"/>
          <w:szCs w:val="24"/>
        </w:rPr>
        <w:t>entonces Juzgado Único Penal Especializado del Circuito de esta localidad</w:t>
      </w:r>
      <w:r w:rsidRPr="00AF038C">
        <w:rPr>
          <w:rFonts w:ascii="Tahoma" w:hAnsi="Tahoma" w:cs="Tahoma"/>
          <w:bCs/>
          <w:sz w:val="24"/>
          <w:szCs w:val="24"/>
        </w:rPr>
        <w:t xml:space="preserve">, ante el cual el </w:t>
      </w:r>
      <w:r w:rsidR="005E42D4" w:rsidRPr="00AF038C">
        <w:rPr>
          <w:rFonts w:ascii="Tahoma" w:hAnsi="Tahoma" w:cs="Tahoma"/>
          <w:bCs/>
          <w:sz w:val="24"/>
          <w:szCs w:val="24"/>
        </w:rPr>
        <w:t>2</w:t>
      </w:r>
      <w:r w:rsidRPr="00AF038C">
        <w:rPr>
          <w:rFonts w:ascii="Tahoma" w:hAnsi="Tahoma" w:cs="Tahoma"/>
          <w:bCs/>
          <w:sz w:val="24"/>
          <w:szCs w:val="24"/>
        </w:rPr>
        <w:t xml:space="preserve"> de </w:t>
      </w:r>
      <w:r w:rsidR="005E42D4" w:rsidRPr="00AF038C">
        <w:rPr>
          <w:rFonts w:ascii="Tahoma" w:hAnsi="Tahoma" w:cs="Tahoma"/>
          <w:bCs/>
          <w:sz w:val="24"/>
          <w:szCs w:val="24"/>
        </w:rPr>
        <w:t>dic</w:t>
      </w:r>
      <w:r w:rsidRPr="00AF038C">
        <w:rPr>
          <w:rFonts w:ascii="Tahoma" w:hAnsi="Tahoma" w:cs="Tahoma"/>
          <w:bCs/>
          <w:sz w:val="24"/>
          <w:szCs w:val="24"/>
        </w:rPr>
        <w:t xml:space="preserve">iembre de esa anualidad se celebró la audiencia de acusación, vista pública en la que la Fiscalía reiteró los cargos endilgados al procesado </w:t>
      </w:r>
      <w:proofErr w:type="spellStart"/>
      <w:r w:rsidR="00AF038C">
        <w:rPr>
          <w:rFonts w:ascii="Tahoma" w:hAnsi="Tahoma" w:cs="Tahoma"/>
          <w:bCs/>
          <w:sz w:val="24"/>
          <w:szCs w:val="24"/>
        </w:rPr>
        <w:t>ROMF</w:t>
      </w:r>
      <w:proofErr w:type="spellEnd"/>
      <w:r w:rsidR="005E42D4" w:rsidRPr="00AF038C">
        <w:rPr>
          <w:rFonts w:ascii="Tahoma" w:hAnsi="Tahoma" w:cs="Tahoma"/>
          <w:bCs/>
          <w:sz w:val="24"/>
          <w:szCs w:val="24"/>
        </w:rPr>
        <w:t xml:space="preserve"> </w:t>
      </w:r>
      <w:r w:rsidRPr="00AF038C">
        <w:rPr>
          <w:rFonts w:ascii="Tahoma" w:hAnsi="Tahoma" w:cs="Tahoma"/>
          <w:bCs/>
          <w:sz w:val="24"/>
          <w:szCs w:val="24"/>
        </w:rPr>
        <w:t xml:space="preserve">en la audiencia de formulación de la imputación. Posteriormente, el </w:t>
      </w:r>
      <w:r w:rsidR="005E42D4" w:rsidRPr="00AF038C">
        <w:rPr>
          <w:rFonts w:ascii="Tahoma" w:hAnsi="Tahoma" w:cs="Tahoma"/>
          <w:bCs/>
          <w:sz w:val="24"/>
          <w:szCs w:val="24"/>
        </w:rPr>
        <w:t>18 enero</w:t>
      </w:r>
      <w:r w:rsidRPr="00AF038C">
        <w:rPr>
          <w:rFonts w:ascii="Tahoma" w:hAnsi="Tahoma" w:cs="Tahoma"/>
          <w:bCs/>
          <w:sz w:val="24"/>
          <w:szCs w:val="24"/>
        </w:rPr>
        <w:t xml:space="preserve"> de 2.011 tuvo lugar la audiencia preparatoria</w:t>
      </w:r>
      <w:r w:rsidR="005E42D4" w:rsidRPr="00AF038C">
        <w:rPr>
          <w:rFonts w:ascii="Tahoma" w:hAnsi="Tahoma" w:cs="Tahoma"/>
          <w:bCs/>
          <w:sz w:val="24"/>
          <w:szCs w:val="24"/>
        </w:rPr>
        <w:t xml:space="preserve">, en la que la </w:t>
      </w:r>
      <w:r w:rsidR="0082377F" w:rsidRPr="00AF038C">
        <w:rPr>
          <w:rFonts w:ascii="Tahoma" w:hAnsi="Tahoma" w:cs="Tahoma"/>
          <w:bCs/>
          <w:sz w:val="24"/>
          <w:szCs w:val="24"/>
        </w:rPr>
        <w:t>Fiscalía</w:t>
      </w:r>
      <w:r w:rsidR="005E42D4" w:rsidRPr="00AF038C">
        <w:rPr>
          <w:rFonts w:ascii="Tahoma" w:hAnsi="Tahoma" w:cs="Tahoma"/>
          <w:bCs/>
          <w:sz w:val="24"/>
          <w:szCs w:val="24"/>
        </w:rPr>
        <w:t xml:space="preserve"> anunció que había llegado a un preacuerdo con los demás procesados, el cual fue aprobado por el Juzgado </w:t>
      </w:r>
      <w:r w:rsidR="005E42D4" w:rsidRPr="00AF038C">
        <w:rPr>
          <w:rFonts w:ascii="Tahoma" w:hAnsi="Tahoma" w:cs="Tahoma"/>
          <w:bCs/>
          <w:i/>
          <w:sz w:val="24"/>
          <w:szCs w:val="24"/>
        </w:rPr>
        <w:t>A quo</w:t>
      </w:r>
      <w:r w:rsidR="005E42D4" w:rsidRPr="00AF038C">
        <w:rPr>
          <w:rFonts w:ascii="Tahoma" w:hAnsi="Tahoma" w:cs="Tahoma"/>
          <w:bCs/>
          <w:sz w:val="24"/>
          <w:szCs w:val="24"/>
        </w:rPr>
        <w:t xml:space="preserve"> el 19 de enero de esas calendas</w:t>
      </w:r>
      <w:r w:rsidRPr="00AF038C">
        <w:rPr>
          <w:rFonts w:ascii="Tahoma" w:hAnsi="Tahoma" w:cs="Tahoma"/>
          <w:bCs/>
          <w:sz w:val="24"/>
          <w:szCs w:val="24"/>
        </w:rPr>
        <w:t xml:space="preserve">. </w:t>
      </w:r>
    </w:p>
    <w:p w14:paraId="6F6EB20C" w14:textId="77777777" w:rsidR="005E42D4" w:rsidRPr="00AF038C" w:rsidRDefault="005E42D4" w:rsidP="00AF038C">
      <w:pPr>
        <w:pStyle w:val="Sinespaciado"/>
        <w:spacing w:line="276" w:lineRule="auto"/>
        <w:jc w:val="both"/>
        <w:rPr>
          <w:rFonts w:ascii="Tahoma" w:hAnsi="Tahoma" w:cs="Tahoma"/>
          <w:bCs/>
          <w:sz w:val="24"/>
          <w:szCs w:val="24"/>
        </w:rPr>
      </w:pPr>
    </w:p>
    <w:p w14:paraId="04B16555" w14:textId="441BBFF5" w:rsidR="005E42D4" w:rsidRPr="00AF038C" w:rsidRDefault="0082377F" w:rsidP="00AF038C">
      <w:pPr>
        <w:pStyle w:val="Sinespaciado"/>
        <w:numPr>
          <w:ilvl w:val="0"/>
          <w:numId w:val="6"/>
        </w:numPr>
        <w:spacing w:line="276" w:lineRule="auto"/>
        <w:ind w:left="360"/>
        <w:jc w:val="both"/>
        <w:rPr>
          <w:rFonts w:ascii="Tahoma" w:hAnsi="Tahoma" w:cs="Tahoma"/>
          <w:bCs/>
          <w:sz w:val="24"/>
          <w:szCs w:val="24"/>
        </w:rPr>
      </w:pPr>
      <w:r w:rsidRPr="00AF038C">
        <w:rPr>
          <w:rFonts w:ascii="Tahoma" w:hAnsi="Tahoma" w:cs="Tahoma"/>
          <w:bCs/>
          <w:sz w:val="24"/>
          <w:szCs w:val="24"/>
        </w:rPr>
        <w:t xml:space="preserve">Al haberse presentado </w:t>
      </w:r>
      <w:r w:rsidR="005E42D4" w:rsidRPr="00AF038C">
        <w:rPr>
          <w:rFonts w:ascii="Tahoma" w:hAnsi="Tahoma" w:cs="Tahoma"/>
          <w:bCs/>
          <w:sz w:val="24"/>
          <w:szCs w:val="24"/>
        </w:rPr>
        <w:t>la aprobación del preacuerdo, tuvo lugar l</w:t>
      </w:r>
      <w:r w:rsidRPr="00AF038C">
        <w:rPr>
          <w:rFonts w:ascii="Tahoma" w:hAnsi="Tahoma" w:cs="Tahoma"/>
          <w:bCs/>
          <w:sz w:val="24"/>
          <w:szCs w:val="24"/>
        </w:rPr>
        <w:t>a ruptura de la unidad procesal</w:t>
      </w:r>
      <w:r w:rsidR="005E42D4" w:rsidRPr="00AF038C">
        <w:rPr>
          <w:rFonts w:ascii="Tahoma" w:hAnsi="Tahoma" w:cs="Tahoma"/>
          <w:bCs/>
          <w:sz w:val="24"/>
          <w:szCs w:val="24"/>
        </w:rPr>
        <w:t xml:space="preserve"> en lo que atañe con el procesado </w:t>
      </w:r>
      <w:proofErr w:type="spellStart"/>
      <w:r w:rsidR="00AF038C">
        <w:rPr>
          <w:rFonts w:ascii="Tahoma" w:hAnsi="Tahoma" w:cs="Tahoma"/>
          <w:bCs/>
          <w:sz w:val="24"/>
          <w:szCs w:val="24"/>
        </w:rPr>
        <w:t>ROMF</w:t>
      </w:r>
      <w:proofErr w:type="spellEnd"/>
      <w:r w:rsidR="005E42D4" w:rsidRPr="00AF038C">
        <w:rPr>
          <w:rFonts w:ascii="Tahoma" w:hAnsi="Tahoma" w:cs="Tahoma"/>
          <w:bCs/>
          <w:sz w:val="24"/>
          <w:szCs w:val="24"/>
        </w:rPr>
        <w:t>, razón por la que la audiencia preparatoria con dicho procesado se celebró el 20 de enero de 2.011.</w:t>
      </w:r>
    </w:p>
    <w:p w14:paraId="248921CE" w14:textId="77777777" w:rsidR="008C37E9" w:rsidRPr="00AF038C" w:rsidRDefault="008C37E9" w:rsidP="00AF038C">
      <w:pPr>
        <w:pStyle w:val="Sinespaciado"/>
        <w:spacing w:line="276" w:lineRule="auto"/>
        <w:jc w:val="both"/>
        <w:rPr>
          <w:rFonts w:ascii="Tahoma" w:hAnsi="Tahoma" w:cs="Tahoma"/>
          <w:bCs/>
          <w:sz w:val="24"/>
          <w:szCs w:val="24"/>
        </w:rPr>
      </w:pPr>
    </w:p>
    <w:p w14:paraId="3BE2B0F4" w14:textId="77777777" w:rsidR="008C37E9" w:rsidRPr="00AF038C" w:rsidRDefault="008C37E9" w:rsidP="00AF038C">
      <w:pPr>
        <w:pStyle w:val="Sinespaciado"/>
        <w:numPr>
          <w:ilvl w:val="0"/>
          <w:numId w:val="6"/>
        </w:numPr>
        <w:spacing w:line="276" w:lineRule="auto"/>
        <w:ind w:left="360"/>
        <w:jc w:val="both"/>
        <w:rPr>
          <w:rFonts w:ascii="Tahoma" w:hAnsi="Tahoma" w:cs="Tahoma"/>
          <w:bCs/>
          <w:sz w:val="24"/>
          <w:szCs w:val="24"/>
        </w:rPr>
      </w:pPr>
      <w:r w:rsidRPr="00AF038C">
        <w:rPr>
          <w:rFonts w:ascii="Tahoma" w:hAnsi="Tahoma" w:cs="Tahoma"/>
          <w:bCs/>
          <w:sz w:val="24"/>
          <w:szCs w:val="24"/>
        </w:rPr>
        <w:t xml:space="preserve">La audiencia de juicio oral se instaló el </w:t>
      </w:r>
      <w:r w:rsidR="0082377F" w:rsidRPr="00AF038C">
        <w:rPr>
          <w:rFonts w:ascii="Tahoma" w:hAnsi="Tahoma" w:cs="Tahoma"/>
          <w:bCs/>
          <w:sz w:val="24"/>
          <w:szCs w:val="24"/>
        </w:rPr>
        <w:t xml:space="preserve">16 de marzo de 2.011, y prosiguió en sesiones celebradas entre los días 11 al 17 de marzo de 2.011, </w:t>
      </w:r>
      <w:r w:rsidRPr="00AF038C">
        <w:rPr>
          <w:rFonts w:ascii="Tahoma" w:hAnsi="Tahoma" w:cs="Tahoma"/>
          <w:bCs/>
          <w:sz w:val="24"/>
          <w:szCs w:val="24"/>
        </w:rPr>
        <w:t xml:space="preserve">calendas estas últimas en las que se anunció el sentido del fallo, el cual resultó ser </w:t>
      </w:r>
      <w:r w:rsidR="0082377F" w:rsidRPr="00AF038C">
        <w:rPr>
          <w:rFonts w:ascii="Tahoma" w:hAnsi="Tahoma" w:cs="Tahoma"/>
          <w:bCs/>
          <w:sz w:val="24"/>
          <w:szCs w:val="24"/>
        </w:rPr>
        <w:t>de carácter condenatorio</w:t>
      </w:r>
      <w:r w:rsidRPr="00AF038C">
        <w:rPr>
          <w:rFonts w:ascii="Tahoma" w:hAnsi="Tahoma" w:cs="Tahoma"/>
          <w:bCs/>
          <w:sz w:val="24"/>
          <w:szCs w:val="24"/>
        </w:rPr>
        <w:t>. Posteriormente</w:t>
      </w:r>
      <w:r w:rsidR="005002A1" w:rsidRPr="00AF038C">
        <w:rPr>
          <w:rFonts w:ascii="Tahoma" w:hAnsi="Tahoma" w:cs="Tahoma"/>
          <w:bCs/>
          <w:sz w:val="24"/>
          <w:szCs w:val="24"/>
        </w:rPr>
        <w:t>,</w:t>
      </w:r>
      <w:r w:rsidRPr="00AF038C">
        <w:rPr>
          <w:rFonts w:ascii="Tahoma" w:hAnsi="Tahoma" w:cs="Tahoma"/>
          <w:bCs/>
          <w:sz w:val="24"/>
          <w:szCs w:val="24"/>
        </w:rPr>
        <w:t xml:space="preserve"> el </w:t>
      </w:r>
      <w:r w:rsidR="0082377F" w:rsidRPr="00AF038C">
        <w:rPr>
          <w:rFonts w:ascii="Tahoma" w:hAnsi="Tahoma" w:cs="Tahoma"/>
          <w:bCs/>
          <w:sz w:val="24"/>
          <w:szCs w:val="24"/>
        </w:rPr>
        <w:t xml:space="preserve">3 de agosto del 2.011 </w:t>
      </w:r>
      <w:r w:rsidRPr="00AF038C">
        <w:rPr>
          <w:rFonts w:ascii="Tahoma" w:hAnsi="Tahoma" w:cs="Tahoma"/>
          <w:bCs/>
          <w:sz w:val="24"/>
          <w:szCs w:val="24"/>
        </w:rPr>
        <w:t xml:space="preserve">se profirió la correspondiente sentencia </w:t>
      </w:r>
      <w:r w:rsidR="0082377F" w:rsidRPr="00AF038C">
        <w:rPr>
          <w:rFonts w:ascii="Tahoma" w:hAnsi="Tahoma" w:cs="Tahoma"/>
          <w:bCs/>
          <w:sz w:val="24"/>
          <w:szCs w:val="24"/>
        </w:rPr>
        <w:t>condenatori</w:t>
      </w:r>
      <w:r w:rsidRPr="00AF038C">
        <w:rPr>
          <w:rFonts w:ascii="Tahoma" w:hAnsi="Tahoma" w:cs="Tahoma"/>
          <w:bCs/>
          <w:sz w:val="24"/>
          <w:szCs w:val="24"/>
        </w:rPr>
        <w:t xml:space="preserve">a, en contra de la cual se alzó de manera oportuna la </w:t>
      </w:r>
      <w:r w:rsidR="0082377F" w:rsidRPr="00AF038C">
        <w:rPr>
          <w:rFonts w:ascii="Tahoma" w:hAnsi="Tahoma" w:cs="Tahoma"/>
          <w:bCs/>
          <w:sz w:val="24"/>
          <w:szCs w:val="24"/>
        </w:rPr>
        <w:t>Defensa</w:t>
      </w:r>
      <w:r w:rsidRPr="00AF038C">
        <w:rPr>
          <w:rFonts w:ascii="Tahoma" w:hAnsi="Tahoma" w:cs="Tahoma"/>
          <w:bCs/>
          <w:sz w:val="24"/>
          <w:szCs w:val="24"/>
        </w:rPr>
        <w:t xml:space="preserve">. </w:t>
      </w:r>
    </w:p>
    <w:p w14:paraId="02AB67AC" w14:textId="77777777" w:rsidR="008C37E9" w:rsidRPr="00AF038C" w:rsidRDefault="008C37E9" w:rsidP="00AF038C">
      <w:pPr>
        <w:pStyle w:val="Sinespaciado"/>
        <w:spacing w:line="276" w:lineRule="auto"/>
        <w:jc w:val="both"/>
        <w:rPr>
          <w:rFonts w:ascii="Tahoma" w:hAnsi="Tahoma" w:cs="Tahoma"/>
          <w:bCs/>
          <w:sz w:val="24"/>
          <w:szCs w:val="24"/>
        </w:rPr>
      </w:pPr>
    </w:p>
    <w:p w14:paraId="04B4DB99" w14:textId="4A6C5EB8" w:rsidR="008C37E9" w:rsidRPr="00AF038C" w:rsidRDefault="008C37E9" w:rsidP="00AF038C">
      <w:pPr>
        <w:pStyle w:val="Sinespaciado"/>
        <w:numPr>
          <w:ilvl w:val="0"/>
          <w:numId w:val="6"/>
        </w:numPr>
        <w:spacing w:line="276" w:lineRule="auto"/>
        <w:ind w:left="360"/>
        <w:jc w:val="both"/>
        <w:rPr>
          <w:rFonts w:ascii="Tahoma" w:hAnsi="Tahoma" w:cs="Tahoma"/>
          <w:bCs/>
          <w:sz w:val="24"/>
          <w:szCs w:val="24"/>
        </w:rPr>
      </w:pPr>
      <w:r w:rsidRPr="00AF038C">
        <w:rPr>
          <w:rFonts w:ascii="Tahoma" w:hAnsi="Tahoma" w:cs="Tahoma"/>
          <w:bCs/>
          <w:sz w:val="24"/>
          <w:szCs w:val="24"/>
        </w:rPr>
        <w:t xml:space="preserve">Luego de concedido el recurso de apelación, </w:t>
      </w:r>
      <w:r w:rsidR="0082377F" w:rsidRPr="00AF038C">
        <w:rPr>
          <w:rFonts w:ascii="Tahoma" w:hAnsi="Tahoma" w:cs="Tahoma"/>
          <w:bCs/>
          <w:sz w:val="24"/>
          <w:szCs w:val="24"/>
        </w:rPr>
        <w:t>el c</w:t>
      </w:r>
      <w:r w:rsidRPr="00AF038C">
        <w:rPr>
          <w:rFonts w:ascii="Tahoma" w:hAnsi="Tahoma" w:cs="Tahoma"/>
          <w:bCs/>
          <w:sz w:val="24"/>
          <w:szCs w:val="24"/>
        </w:rPr>
        <w:t>o</w:t>
      </w:r>
      <w:r w:rsidR="0082377F" w:rsidRPr="00AF038C">
        <w:rPr>
          <w:rFonts w:ascii="Tahoma" w:hAnsi="Tahoma" w:cs="Tahoma"/>
          <w:bCs/>
          <w:sz w:val="24"/>
          <w:szCs w:val="24"/>
        </w:rPr>
        <w:t>no</w:t>
      </w:r>
      <w:r w:rsidRPr="00AF038C">
        <w:rPr>
          <w:rFonts w:ascii="Tahoma" w:hAnsi="Tahoma" w:cs="Tahoma"/>
          <w:bCs/>
          <w:sz w:val="24"/>
          <w:szCs w:val="24"/>
        </w:rPr>
        <w:t xml:space="preserve">cimiento </w:t>
      </w:r>
      <w:r w:rsidR="0082377F" w:rsidRPr="00AF038C">
        <w:rPr>
          <w:rFonts w:ascii="Tahoma" w:hAnsi="Tahoma" w:cs="Tahoma"/>
          <w:bCs/>
          <w:sz w:val="24"/>
          <w:szCs w:val="24"/>
        </w:rPr>
        <w:t xml:space="preserve">del proceso por reparto le fue asignado el 24 de agosto del 2.011 </w:t>
      </w:r>
      <w:r w:rsidRPr="00AF038C">
        <w:rPr>
          <w:rFonts w:ascii="Tahoma" w:hAnsi="Tahoma" w:cs="Tahoma"/>
          <w:bCs/>
          <w:sz w:val="24"/>
          <w:szCs w:val="24"/>
        </w:rPr>
        <w:t>al Despacho # 2</w:t>
      </w:r>
      <w:r w:rsidR="000D4F54" w:rsidRPr="00AF038C">
        <w:rPr>
          <w:rFonts w:ascii="Tahoma" w:hAnsi="Tahoma" w:cs="Tahoma"/>
          <w:bCs/>
          <w:sz w:val="24"/>
          <w:szCs w:val="24"/>
        </w:rPr>
        <w:t xml:space="preserve"> -para esa época- </w:t>
      </w:r>
      <w:r w:rsidRPr="00AF038C">
        <w:rPr>
          <w:rFonts w:ascii="Tahoma" w:hAnsi="Tahoma" w:cs="Tahoma"/>
          <w:bCs/>
          <w:sz w:val="24"/>
          <w:szCs w:val="24"/>
        </w:rPr>
        <w:t xml:space="preserve">de la Sala Penal de Decisión de esta Corporación, pero como quiera que el titular de ese Despacho se encuentra aquejado por graves problemas de salud que implicaban su incapacidad para poder ejercer cabalmente sus funciones, </w:t>
      </w:r>
      <w:r w:rsidR="002A0A0B" w:rsidRPr="00AF038C">
        <w:rPr>
          <w:rFonts w:ascii="Tahoma" w:hAnsi="Tahoma" w:cs="Tahoma"/>
          <w:bCs/>
          <w:sz w:val="24"/>
          <w:szCs w:val="24"/>
        </w:rPr>
        <w:t xml:space="preserve">y </w:t>
      </w:r>
      <w:r w:rsidRPr="00AF038C">
        <w:rPr>
          <w:rFonts w:ascii="Tahoma" w:hAnsi="Tahoma" w:cs="Tahoma"/>
          <w:bCs/>
          <w:sz w:val="24"/>
          <w:szCs w:val="24"/>
        </w:rPr>
        <w:t>ante la inminencia de que la acción penal se extinguiera por prescripción, el Consejo Superior de la Judicatura expidió el Acuerdo # CSJRIA20-84 del 8 de septiembre del 2.020, lo que generó un cambio del Despacho al que le correspondería asumir la ponencia, la cual</w:t>
      </w:r>
      <w:r w:rsidR="0082377F" w:rsidRPr="00AF038C">
        <w:rPr>
          <w:rFonts w:ascii="Tahoma" w:hAnsi="Tahoma" w:cs="Tahoma"/>
          <w:bCs/>
          <w:sz w:val="24"/>
          <w:szCs w:val="24"/>
        </w:rPr>
        <w:t>,</w:t>
      </w:r>
      <w:r w:rsidRPr="00AF038C">
        <w:rPr>
          <w:rFonts w:ascii="Tahoma" w:hAnsi="Tahoma" w:cs="Tahoma"/>
          <w:bCs/>
          <w:sz w:val="24"/>
          <w:szCs w:val="24"/>
        </w:rPr>
        <w:t xml:space="preserve"> por reparto</w:t>
      </w:r>
      <w:r w:rsidR="0082377F" w:rsidRPr="00AF038C">
        <w:rPr>
          <w:rFonts w:ascii="Tahoma" w:hAnsi="Tahoma" w:cs="Tahoma"/>
          <w:bCs/>
          <w:sz w:val="24"/>
          <w:szCs w:val="24"/>
        </w:rPr>
        <w:t>,</w:t>
      </w:r>
      <w:r w:rsidRPr="00AF038C">
        <w:rPr>
          <w:rFonts w:ascii="Tahoma" w:hAnsi="Tahoma" w:cs="Tahoma"/>
          <w:bCs/>
          <w:sz w:val="24"/>
          <w:szCs w:val="24"/>
        </w:rPr>
        <w:t xml:space="preserve"> le fue encomendada </w:t>
      </w:r>
      <w:r w:rsidR="002A0A0B" w:rsidRPr="00AF038C">
        <w:rPr>
          <w:rFonts w:ascii="Tahoma" w:hAnsi="Tahoma" w:cs="Tahoma"/>
          <w:bCs/>
          <w:sz w:val="24"/>
          <w:szCs w:val="24"/>
        </w:rPr>
        <w:t xml:space="preserve">el 11 de septiembre de 2.020 </w:t>
      </w:r>
      <w:r w:rsidRPr="00AF038C">
        <w:rPr>
          <w:rFonts w:ascii="Tahoma" w:hAnsi="Tahoma" w:cs="Tahoma"/>
          <w:bCs/>
          <w:sz w:val="24"/>
          <w:szCs w:val="24"/>
        </w:rPr>
        <w:t>al Despacho # 1 de la Sala de Dec</w:t>
      </w:r>
      <w:r w:rsidR="0082377F" w:rsidRPr="00AF038C">
        <w:rPr>
          <w:rFonts w:ascii="Tahoma" w:hAnsi="Tahoma" w:cs="Tahoma"/>
          <w:bCs/>
          <w:sz w:val="24"/>
          <w:szCs w:val="24"/>
        </w:rPr>
        <w:t>isión Penal de esta Corporación</w:t>
      </w:r>
      <w:r w:rsidR="002A0A0B" w:rsidRPr="00AF038C">
        <w:rPr>
          <w:rFonts w:ascii="Tahoma" w:hAnsi="Tahoma" w:cs="Tahoma"/>
          <w:bCs/>
          <w:sz w:val="24"/>
          <w:szCs w:val="24"/>
        </w:rPr>
        <w:t>.</w:t>
      </w:r>
      <w:r w:rsidR="0082377F" w:rsidRPr="00AF038C">
        <w:rPr>
          <w:rFonts w:ascii="Tahoma" w:hAnsi="Tahoma" w:cs="Tahoma"/>
          <w:bCs/>
          <w:sz w:val="24"/>
          <w:szCs w:val="24"/>
        </w:rPr>
        <w:t xml:space="preserve"> </w:t>
      </w:r>
    </w:p>
    <w:p w14:paraId="29593335" w14:textId="77777777" w:rsidR="0082377F" w:rsidRPr="00AF038C" w:rsidRDefault="0082377F" w:rsidP="00AF038C">
      <w:pPr>
        <w:pStyle w:val="Sinespaciado"/>
        <w:spacing w:line="276" w:lineRule="auto"/>
        <w:jc w:val="both"/>
        <w:rPr>
          <w:rFonts w:ascii="Tahoma" w:hAnsi="Tahoma" w:cs="Tahoma"/>
          <w:bCs/>
          <w:sz w:val="24"/>
          <w:szCs w:val="24"/>
        </w:rPr>
      </w:pPr>
    </w:p>
    <w:p w14:paraId="5E0E52AE" w14:textId="23443071" w:rsidR="0082377F" w:rsidRPr="00AF038C" w:rsidRDefault="0082377F" w:rsidP="00AF038C">
      <w:pPr>
        <w:pStyle w:val="Sinespaciado"/>
        <w:numPr>
          <w:ilvl w:val="0"/>
          <w:numId w:val="6"/>
        </w:numPr>
        <w:spacing w:line="276" w:lineRule="auto"/>
        <w:ind w:left="360"/>
        <w:jc w:val="both"/>
        <w:rPr>
          <w:rFonts w:ascii="Tahoma" w:hAnsi="Tahoma" w:cs="Tahoma"/>
          <w:bCs/>
          <w:sz w:val="24"/>
          <w:szCs w:val="24"/>
        </w:rPr>
      </w:pPr>
      <w:r w:rsidRPr="00AF038C">
        <w:rPr>
          <w:rFonts w:ascii="Tahoma" w:hAnsi="Tahoma" w:cs="Tahoma"/>
          <w:bCs/>
          <w:sz w:val="24"/>
          <w:szCs w:val="24"/>
        </w:rPr>
        <w:lastRenderedPageBreak/>
        <w:t>Como consecuencia de un error involuntario en el cual incurrió una de las funcionarias de la Secretaría, solamente hasta el 2 de octubre hog</w:t>
      </w:r>
      <w:r w:rsidR="002A0A0B" w:rsidRPr="00AF038C">
        <w:rPr>
          <w:rFonts w:ascii="Tahoma" w:hAnsi="Tahoma" w:cs="Tahoma"/>
          <w:bCs/>
          <w:sz w:val="24"/>
          <w:szCs w:val="24"/>
        </w:rPr>
        <w:t>año</w:t>
      </w:r>
      <w:r w:rsidRPr="00AF038C">
        <w:rPr>
          <w:rFonts w:ascii="Tahoma" w:hAnsi="Tahoma" w:cs="Tahoma"/>
          <w:bCs/>
          <w:sz w:val="24"/>
          <w:szCs w:val="24"/>
        </w:rPr>
        <w:t xml:space="preserve"> la actuación le vino a ser </w:t>
      </w:r>
      <w:r w:rsidR="00C87E4F" w:rsidRPr="00AF038C">
        <w:rPr>
          <w:rFonts w:ascii="Tahoma" w:hAnsi="Tahoma" w:cs="Tahoma"/>
          <w:bCs/>
          <w:sz w:val="24"/>
          <w:szCs w:val="24"/>
        </w:rPr>
        <w:t>entregada</w:t>
      </w:r>
      <w:r w:rsidRPr="00AF038C">
        <w:rPr>
          <w:rFonts w:ascii="Tahoma" w:hAnsi="Tahoma" w:cs="Tahoma"/>
          <w:bCs/>
          <w:sz w:val="24"/>
          <w:szCs w:val="24"/>
        </w:rPr>
        <w:t xml:space="preserve"> al Despacho # 1 de la Sala de Decisión Penal de esta Corporación.</w:t>
      </w:r>
    </w:p>
    <w:p w14:paraId="6686D761" w14:textId="77777777" w:rsidR="0082377F" w:rsidRPr="00AF038C" w:rsidRDefault="0082377F" w:rsidP="00AF038C">
      <w:pPr>
        <w:pStyle w:val="Sinespaciado"/>
        <w:spacing w:line="276" w:lineRule="auto"/>
        <w:jc w:val="both"/>
        <w:rPr>
          <w:rFonts w:ascii="Tahoma" w:hAnsi="Tahoma" w:cs="Tahoma"/>
          <w:bCs/>
          <w:sz w:val="24"/>
          <w:szCs w:val="24"/>
        </w:rPr>
      </w:pPr>
    </w:p>
    <w:p w14:paraId="5E0197A0" w14:textId="77777777" w:rsidR="008C37E9" w:rsidRPr="00AF038C" w:rsidRDefault="008C37E9" w:rsidP="00AF038C">
      <w:pPr>
        <w:pStyle w:val="Sinespaciado"/>
        <w:spacing w:line="276" w:lineRule="auto"/>
        <w:jc w:val="center"/>
        <w:rPr>
          <w:rFonts w:ascii="Tahoma" w:hAnsi="Tahoma" w:cs="Tahoma"/>
          <w:b/>
          <w:bCs/>
          <w:sz w:val="24"/>
          <w:szCs w:val="24"/>
        </w:rPr>
      </w:pPr>
      <w:r w:rsidRPr="00AF038C">
        <w:rPr>
          <w:rFonts w:ascii="Tahoma" w:hAnsi="Tahoma" w:cs="Tahoma"/>
          <w:b/>
          <w:bCs/>
          <w:sz w:val="24"/>
          <w:szCs w:val="24"/>
        </w:rPr>
        <w:t>LA SENTENCIA OPUGNADA:</w:t>
      </w:r>
    </w:p>
    <w:p w14:paraId="7E22CAD5" w14:textId="77777777" w:rsidR="008C37E9" w:rsidRPr="00AF038C" w:rsidRDefault="008C37E9" w:rsidP="00AF038C">
      <w:pPr>
        <w:pStyle w:val="Sinespaciado"/>
        <w:spacing w:line="276" w:lineRule="auto"/>
        <w:jc w:val="center"/>
        <w:rPr>
          <w:rFonts w:ascii="Tahoma" w:hAnsi="Tahoma" w:cs="Tahoma"/>
          <w:b/>
          <w:bCs/>
          <w:sz w:val="24"/>
          <w:szCs w:val="24"/>
        </w:rPr>
      </w:pPr>
    </w:p>
    <w:p w14:paraId="17CC5B4C" w14:textId="4CA2AAED" w:rsidR="00DB0AFD" w:rsidRPr="00AF038C" w:rsidRDefault="008C37E9" w:rsidP="00AF038C">
      <w:pPr>
        <w:pStyle w:val="Sinespaciado"/>
        <w:spacing w:line="276" w:lineRule="auto"/>
        <w:jc w:val="both"/>
        <w:rPr>
          <w:rFonts w:ascii="Tahoma" w:hAnsi="Tahoma" w:cs="Tahoma"/>
          <w:bCs/>
          <w:sz w:val="24"/>
          <w:szCs w:val="24"/>
        </w:rPr>
      </w:pPr>
      <w:r w:rsidRPr="00AF038C">
        <w:rPr>
          <w:rFonts w:ascii="Tahoma" w:hAnsi="Tahoma" w:cs="Tahoma"/>
          <w:bCs/>
          <w:sz w:val="24"/>
          <w:szCs w:val="24"/>
        </w:rPr>
        <w:t xml:space="preserve">Como ya se sabe, se trata de la sentencia </w:t>
      </w:r>
      <w:r w:rsidR="00DB0AFD" w:rsidRPr="00AF038C">
        <w:rPr>
          <w:rFonts w:ascii="Tahoma" w:hAnsi="Tahoma" w:cs="Tahoma"/>
          <w:bCs/>
          <w:sz w:val="24"/>
          <w:szCs w:val="24"/>
        </w:rPr>
        <w:t xml:space="preserve">proferida el 3 de agosto del 2.011 por parte del entonces Juzgado Único Penal Especializado del Circuito de esta localidad, mediante la cual se declaró la responsabilidad criminal del procesado </w:t>
      </w:r>
      <w:proofErr w:type="spellStart"/>
      <w:r w:rsidR="00AF038C">
        <w:rPr>
          <w:rFonts w:ascii="Tahoma" w:hAnsi="Tahoma" w:cs="Tahoma"/>
          <w:bCs/>
          <w:sz w:val="24"/>
          <w:szCs w:val="24"/>
        </w:rPr>
        <w:t>ROMF</w:t>
      </w:r>
      <w:proofErr w:type="spellEnd"/>
      <w:r w:rsidR="00DB0AFD" w:rsidRPr="00AF038C">
        <w:rPr>
          <w:rFonts w:ascii="Tahoma" w:hAnsi="Tahoma" w:cs="Tahoma"/>
          <w:bCs/>
          <w:sz w:val="24"/>
          <w:szCs w:val="24"/>
        </w:rPr>
        <w:t xml:space="preserve">, por incurrir en la comisión de los delitos </w:t>
      </w:r>
      <w:r w:rsidR="00CF41A5" w:rsidRPr="00AF038C">
        <w:rPr>
          <w:rFonts w:ascii="Tahoma" w:hAnsi="Tahoma" w:cs="Tahoma"/>
          <w:bCs/>
          <w:sz w:val="24"/>
          <w:szCs w:val="24"/>
        </w:rPr>
        <w:t xml:space="preserve">de </w:t>
      </w:r>
      <w:r w:rsidR="00DB0AFD" w:rsidRPr="00AF038C">
        <w:rPr>
          <w:rFonts w:ascii="Tahoma" w:hAnsi="Tahoma" w:cs="Tahoma"/>
          <w:bCs/>
          <w:sz w:val="24"/>
          <w:szCs w:val="24"/>
        </w:rPr>
        <w:t xml:space="preserve">concierto para delinquir agravado y extorsión, en concurso homogéneo-sucesivo. </w:t>
      </w:r>
    </w:p>
    <w:p w14:paraId="15D72749" w14:textId="77777777" w:rsidR="00DB0AFD" w:rsidRPr="00AF038C" w:rsidRDefault="00DB0AFD" w:rsidP="00AF038C">
      <w:pPr>
        <w:pStyle w:val="Sinespaciado"/>
        <w:spacing w:line="276" w:lineRule="auto"/>
        <w:jc w:val="both"/>
        <w:rPr>
          <w:rFonts w:ascii="Tahoma" w:hAnsi="Tahoma" w:cs="Tahoma"/>
          <w:bCs/>
          <w:sz w:val="24"/>
          <w:szCs w:val="24"/>
        </w:rPr>
      </w:pPr>
    </w:p>
    <w:p w14:paraId="7A0AE997" w14:textId="453CAFAB" w:rsidR="008C37E9" w:rsidRPr="00AF038C" w:rsidRDefault="00512BF7" w:rsidP="00AF038C">
      <w:pPr>
        <w:pStyle w:val="Sinespaciado"/>
        <w:spacing w:line="276" w:lineRule="auto"/>
        <w:jc w:val="both"/>
        <w:rPr>
          <w:rFonts w:ascii="Tahoma" w:hAnsi="Tahoma" w:cs="Tahoma"/>
          <w:bCs/>
          <w:sz w:val="24"/>
          <w:szCs w:val="24"/>
        </w:rPr>
      </w:pPr>
      <w:r w:rsidRPr="00AF038C">
        <w:rPr>
          <w:rFonts w:ascii="Tahoma" w:hAnsi="Tahoma" w:cs="Tahoma"/>
          <w:bCs/>
          <w:sz w:val="24"/>
          <w:szCs w:val="24"/>
        </w:rPr>
        <w:t>En virtud</w:t>
      </w:r>
      <w:r w:rsidR="00DB0AFD" w:rsidRPr="00AF038C">
        <w:rPr>
          <w:rFonts w:ascii="Tahoma" w:hAnsi="Tahoma" w:cs="Tahoma"/>
          <w:bCs/>
          <w:sz w:val="24"/>
          <w:szCs w:val="24"/>
        </w:rPr>
        <w:t xml:space="preserve"> de la declaratoria del compromiso penal endilgado en contra del procesado </w:t>
      </w:r>
      <w:proofErr w:type="spellStart"/>
      <w:r w:rsidR="00AF038C">
        <w:rPr>
          <w:rFonts w:ascii="Tahoma" w:hAnsi="Tahoma" w:cs="Tahoma"/>
          <w:bCs/>
          <w:sz w:val="24"/>
          <w:szCs w:val="24"/>
        </w:rPr>
        <w:t>ROMF</w:t>
      </w:r>
      <w:proofErr w:type="spellEnd"/>
      <w:r w:rsidR="00DB0AFD" w:rsidRPr="00AF038C">
        <w:rPr>
          <w:rFonts w:ascii="Tahoma" w:hAnsi="Tahoma" w:cs="Tahoma"/>
          <w:bCs/>
          <w:sz w:val="24"/>
          <w:szCs w:val="24"/>
        </w:rPr>
        <w:t>, dicho ciudadano fu</w:t>
      </w:r>
      <w:r w:rsidR="00C87E4F" w:rsidRPr="00AF038C">
        <w:rPr>
          <w:rFonts w:ascii="Tahoma" w:hAnsi="Tahoma" w:cs="Tahoma"/>
          <w:bCs/>
          <w:sz w:val="24"/>
          <w:szCs w:val="24"/>
        </w:rPr>
        <w:t>e</w:t>
      </w:r>
      <w:r w:rsidR="00DB0AFD" w:rsidRPr="00AF038C">
        <w:rPr>
          <w:rFonts w:ascii="Tahoma" w:hAnsi="Tahoma" w:cs="Tahoma"/>
          <w:bCs/>
          <w:sz w:val="24"/>
          <w:szCs w:val="24"/>
        </w:rPr>
        <w:t xml:space="preserve"> condenado a purgar una pena 14 años de prisión, y el pago de una multa equivalente a 400 </w:t>
      </w:r>
      <w:r w:rsidR="00DB0AFD" w:rsidRPr="00AF038C">
        <w:rPr>
          <w:rFonts w:ascii="Tahoma" w:hAnsi="Tahoma" w:cs="Tahoma"/>
          <w:bCs/>
          <w:i/>
          <w:sz w:val="24"/>
          <w:szCs w:val="24"/>
        </w:rPr>
        <w:t>smmlv</w:t>
      </w:r>
      <w:r w:rsidR="00DB0AFD" w:rsidRPr="00AF038C">
        <w:rPr>
          <w:rFonts w:ascii="Tahoma" w:hAnsi="Tahoma" w:cs="Tahoma"/>
          <w:bCs/>
          <w:sz w:val="24"/>
          <w:szCs w:val="24"/>
        </w:rPr>
        <w:t xml:space="preserve">. De igual forma, al procesado de marras, por no cumplirse con los requisitos de ley, se le negó el disfrute de subrogados y de sustitutos penales.  </w:t>
      </w:r>
    </w:p>
    <w:p w14:paraId="0FB05067" w14:textId="77777777" w:rsidR="00DB0AFD" w:rsidRPr="00AF038C" w:rsidRDefault="00DB0AFD" w:rsidP="00AF038C">
      <w:pPr>
        <w:pStyle w:val="Sinespaciado"/>
        <w:spacing w:line="276" w:lineRule="auto"/>
        <w:jc w:val="both"/>
        <w:rPr>
          <w:rFonts w:ascii="Tahoma" w:hAnsi="Tahoma" w:cs="Tahoma"/>
          <w:bCs/>
          <w:sz w:val="24"/>
          <w:szCs w:val="24"/>
        </w:rPr>
      </w:pPr>
    </w:p>
    <w:p w14:paraId="7A092D59" w14:textId="6681A77D" w:rsidR="006B636D" w:rsidRPr="00AF038C" w:rsidRDefault="008C37E9" w:rsidP="00AF038C">
      <w:pPr>
        <w:pStyle w:val="Sinespaciado"/>
        <w:spacing w:line="276" w:lineRule="auto"/>
        <w:jc w:val="both"/>
        <w:rPr>
          <w:rFonts w:ascii="Tahoma" w:hAnsi="Tahoma" w:cs="Tahoma"/>
          <w:bCs/>
          <w:sz w:val="24"/>
          <w:szCs w:val="24"/>
        </w:rPr>
      </w:pPr>
      <w:r w:rsidRPr="00AF038C">
        <w:rPr>
          <w:rFonts w:ascii="Tahoma" w:hAnsi="Tahoma" w:cs="Tahoma"/>
          <w:bCs/>
          <w:sz w:val="24"/>
          <w:szCs w:val="24"/>
        </w:rPr>
        <w:t xml:space="preserve">Los argumentos invocados por parte del Juzgado de primer nivel para proferir el fallo </w:t>
      </w:r>
      <w:r w:rsidR="00DB0AFD" w:rsidRPr="00AF038C">
        <w:rPr>
          <w:rFonts w:ascii="Tahoma" w:hAnsi="Tahoma" w:cs="Tahoma"/>
          <w:bCs/>
          <w:sz w:val="24"/>
          <w:szCs w:val="24"/>
        </w:rPr>
        <w:t xml:space="preserve">condenatorio, </w:t>
      </w:r>
      <w:r w:rsidRPr="00AF038C">
        <w:rPr>
          <w:rFonts w:ascii="Tahoma" w:hAnsi="Tahoma" w:cs="Tahoma"/>
          <w:bCs/>
          <w:sz w:val="24"/>
          <w:szCs w:val="24"/>
        </w:rPr>
        <w:t xml:space="preserve">básicamente se fundamentaron en aducir </w:t>
      </w:r>
      <w:r w:rsidR="00DB0AFD" w:rsidRPr="00AF038C">
        <w:rPr>
          <w:rFonts w:ascii="Tahoma" w:hAnsi="Tahoma" w:cs="Tahoma"/>
          <w:bCs/>
          <w:sz w:val="24"/>
          <w:szCs w:val="24"/>
        </w:rPr>
        <w:t xml:space="preserve">que luego de efectuar un </w:t>
      </w:r>
      <w:r w:rsidR="006B636D" w:rsidRPr="00AF038C">
        <w:rPr>
          <w:rFonts w:ascii="Tahoma" w:hAnsi="Tahoma" w:cs="Tahoma"/>
          <w:bCs/>
          <w:sz w:val="24"/>
          <w:szCs w:val="24"/>
        </w:rPr>
        <w:t xml:space="preserve">análisis en conjunto de las pruebas recaudadas en el juicio, se llegaba al conocimiento, más allá de toda duda, </w:t>
      </w:r>
      <w:r w:rsidR="00CF41A5" w:rsidRPr="00AF038C">
        <w:rPr>
          <w:rFonts w:ascii="Tahoma" w:hAnsi="Tahoma" w:cs="Tahoma"/>
          <w:bCs/>
          <w:sz w:val="24"/>
          <w:szCs w:val="24"/>
        </w:rPr>
        <w:t>sobre</w:t>
      </w:r>
      <w:r w:rsidR="006B636D" w:rsidRPr="00AF038C">
        <w:rPr>
          <w:rFonts w:ascii="Tahoma" w:hAnsi="Tahoma" w:cs="Tahoma"/>
          <w:bCs/>
          <w:sz w:val="24"/>
          <w:szCs w:val="24"/>
        </w:rPr>
        <w:t xml:space="preserve"> la existencia de un grupo de personas dedicadas de manera permanente e indeterminada a cometer delitos de extorsión en los buses del servicio público de transporte que cubrían la ruta del barrio </w:t>
      </w:r>
      <w:r w:rsidR="006B636D" w:rsidRPr="00AF038C">
        <w:rPr>
          <w:rFonts w:ascii="Tahoma" w:hAnsi="Tahoma" w:cs="Tahoma"/>
          <w:bCs/>
          <w:i/>
          <w:sz w:val="24"/>
          <w:szCs w:val="24"/>
        </w:rPr>
        <w:t>Tokio</w:t>
      </w:r>
      <w:r w:rsidR="006B636D" w:rsidRPr="00AF038C">
        <w:rPr>
          <w:rFonts w:ascii="Tahoma" w:hAnsi="Tahoma" w:cs="Tahoma"/>
          <w:bCs/>
          <w:sz w:val="24"/>
          <w:szCs w:val="24"/>
        </w:rPr>
        <w:t xml:space="preserve">, y que esa banda era liderada por el ahora procesado </w:t>
      </w:r>
      <w:proofErr w:type="spellStart"/>
      <w:r w:rsidR="00AF038C">
        <w:rPr>
          <w:rFonts w:ascii="Tahoma" w:hAnsi="Tahoma" w:cs="Tahoma"/>
          <w:bCs/>
          <w:sz w:val="24"/>
          <w:szCs w:val="24"/>
        </w:rPr>
        <w:t>ROMF</w:t>
      </w:r>
      <w:proofErr w:type="spellEnd"/>
      <w:r w:rsidR="006B636D" w:rsidRPr="00AF038C">
        <w:rPr>
          <w:rFonts w:ascii="Tahoma" w:hAnsi="Tahoma" w:cs="Tahoma"/>
          <w:bCs/>
          <w:sz w:val="24"/>
          <w:szCs w:val="24"/>
        </w:rPr>
        <w:t>.</w:t>
      </w:r>
      <w:r w:rsidR="00512BF7" w:rsidRPr="00AF038C">
        <w:rPr>
          <w:rFonts w:ascii="Tahoma" w:hAnsi="Tahoma" w:cs="Tahoma"/>
          <w:bCs/>
          <w:sz w:val="24"/>
          <w:szCs w:val="24"/>
        </w:rPr>
        <w:t xml:space="preserve"> </w:t>
      </w:r>
      <w:r w:rsidR="006B636D" w:rsidRPr="00AF038C">
        <w:rPr>
          <w:rFonts w:ascii="Tahoma" w:hAnsi="Tahoma" w:cs="Tahoma"/>
          <w:bCs/>
          <w:sz w:val="24"/>
          <w:szCs w:val="24"/>
        </w:rPr>
        <w:t>A modo de síntesis, el Juzgado de primer nivel</w:t>
      </w:r>
      <w:r w:rsidR="00CF41A5" w:rsidRPr="00AF038C">
        <w:rPr>
          <w:rFonts w:ascii="Tahoma" w:hAnsi="Tahoma" w:cs="Tahoma"/>
          <w:bCs/>
          <w:sz w:val="24"/>
          <w:szCs w:val="24"/>
        </w:rPr>
        <w:t>,</w:t>
      </w:r>
      <w:r w:rsidR="006B636D" w:rsidRPr="00AF038C">
        <w:rPr>
          <w:rFonts w:ascii="Tahoma" w:hAnsi="Tahoma" w:cs="Tahoma"/>
          <w:bCs/>
          <w:sz w:val="24"/>
          <w:szCs w:val="24"/>
        </w:rPr>
        <w:t xml:space="preserve"> </w:t>
      </w:r>
      <w:r w:rsidR="00CF41A5" w:rsidRPr="00AF038C">
        <w:rPr>
          <w:rFonts w:ascii="Tahoma" w:hAnsi="Tahoma" w:cs="Tahoma"/>
          <w:bCs/>
          <w:sz w:val="24"/>
          <w:szCs w:val="24"/>
        </w:rPr>
        <w:t xml:space="preserve">para poder llegar a la anterior conclusión, </w:t>
      </w:r>
      <w:r w:rsidR="006B636D" w:rsidRPr="00AF038C">
        <w:rPr>
          <w:rFonts w:ascii="Tahoma" w:hAnsi="Tahoma" w:cs="Tahoma"/>
          <w:bCs/>
          <w:sz w:val="24"/>
          <w:szCs w:val="24"/>
        </w:rPr>
        <w:t>adujo lo siguiente</w:t>
      </w:r>
      <w:r w:rsidR="00512BF7" w:rsidRPr="00AF038C">
        <w:rPr>
          <w:rFonts w:ascii="Tahoma" w:hAnsi="Tahoma" w:cs="Tahoma"/>
          <w:bCs/>
          <w:sz w:val="24"/>
          <w:szCs w:val="24"/>
        </w:rPr>
        <w:t>:</w:t>
      </w:r>
      <w:r w:rsidR="006B636D" w:rsidRPr="00AF038C">
        <w:rPr>
          <w:rFonts w:ascii="Tahoma" w:hAnsi="Tahoma" w:cs="Tahoma"/>
          <w:bCs/>
          <w:sz w:val="24"/>
          <w:szCs w:val="24"/>
        </w:rPr>
        <w:t xml:space="preserve"> </w:t>
      </w:r>
    </w:p>
    <w:p w14:paraId="4D1D966F" w14:textId="77777777" w:rsidR="00CC653C" w:rsidRPr="00AF038C" w:rsidRDefault="00CC653C" w:rsidP="00AF038C">
      <w:pPr>
        <w:pStyle w:val="Sinespaciado"/>
        <w:spacing w:line="276" w:lineRule="auto"/>
        <w:jc w:val="both"/>
        <w:rPr>
          <w:rFonts w:ascii="Tahoma" w:hAnsi="Tahoma" w:cs="Tahoma"/>
          <w:bCs/>
          <w:sz w:val="24"/>
          <w:szCs w:val="24"/>
        </w:rPr>
      </w:pPr>
    </w:p>
    <w:p w14:paraId="0320F7C5" w14:textId="77777777" w:rsidR="00CC653C" w:rsidRPr="00AF038C" w:rsidRDefault="00CC653C" w:rsidP="00AF038C">
      <w:pPr>
        <w:pStyle w:val="Sinespaciado"/>
        <w:numPr>
          <w:ilvl w:val="0"/>
          <w:numId w:val="7"/>
        </w:numPr>
        <w:spacing w:line="276" w:lineRule="auto"/>
        <w:ind w:left="360"/>
        <w:jc w:val="both"/>
        <w:rPr>
          <w:rFonts w:ascii="Tahoma" w:hAnsi="Tahoma" w:cs="Tahoma"/>
          <w:bCs/>
          <w:sz w:val="24"/>
          <w:szCs w:val="24"/>
        </w:rPr>
      </w:pPr>
      <w:r w:rsidRPr="00AF038C">
        <w:rPr>
          <w:rFonts w:ascii="Tahoma" w:hAnsi="Tahoma" w:cs="Tahoma"/>
          <w:bCs/>
          <w:sz w:val="24"/>
          <w:szCs w:val="24"/>
        </w:rPr>
        <w:t>La ocurrencia de los hechos se encontraba acreditada con lo declarado por parte de los investigadores DANIEL ALFONSO GUTIÉRREZ LADINO y JUAN MANUEL GÓMEZ, quienes hicieron las indagaciones del caso, observaron a las personas que hacían los cobros e identificaron a los que conformaban esa organización delictiva con sus diferentes roles, señalando quiénes la dirigían. Tales situaciones fueron acreditadas en el juicio con los testimonios de los conductores ARIEL ANTONIO CORREA CUARTAS, ROMÁN DE JESÚS GUTIÉRREZ PATIÑO, ALIRIO DE JESÚS ORTIZ ALZATE, LUIS FELIPE DIAZ, ARQUÍMEDES MUÑOZ SÁNCHEZ, LUIS EDUARDO LOAIZA GALVIS y LUIS FERNANDO CARDONA HIDROBO, quienes en conjunto hicieron referencia a la forma en que eran abordados para exigirles el pago de los dineros a cambio de ofrecerles protección, para lo cual los amenazaban</w:t>
      </w:r>
      <w:r w:rsidR="005035D4" w:rsidRPr="00AF038C">
        <w:rPr>
          <w:rFonts w:ascii="Tahoma" w:hAnsi="Tahoma" w:cs="Tahoma"/>
          <w:bCs/>
          <w:sz w:val="24"/>
          <w:szCs w:val="24"/>
        </w:rPr>
        <w:t xml:space="preserve"> con que si</w:t>
      </w:r>
      <w:r w:rsidRPr="00AF038C">
        <w:rPr>
          <w:rFonts w:ascii="Tahoma" w:hAnsi="Tahoma" w:cs="Tahoma"/>
          <w:bCs/>
          <w:sz w:val="24"/>
          <w:szCs w:val="24"/>
        </w:rPr>
        <w:t xml:space="preserve"> no pagaban esos dineros</w:t>
      </w:r>
      <w:r w:rsidR="005035D4" w:rsidRPr="00AF038C">
        <w:rPr>
          <w:rFonts w:ascii="Tahoma" w:hAnsi="Tahoma" w:cs="Tahoma"/>
          <w:bCs/>
          <w:sz w:val="24"/>
          <w:szCs w:val="24"/>
        </w:rPr>
        <w:t>,</w:t>
      </w:r>
      <w:r w:rsidRPr="00AF038C">
        <w:rPr>
          <w:rFonts w:ascii="Tahoma" w:hAnsi="Tahoma" w:cs="Tahoma"/>
          <w:bCs/>
          <w:sz w:val="24"/>
          <w:szCs w:val="24"/>
        </w:rPr>
        <w:t xml:space="preserve"> serían víctimas de asaltos y atentados contra su integridad.</w:t>
      </w:r>
    </w:p>
    <w:p w14:paraId="22CDF312" w14:textId="77777777" w:rsidR="00CC653C" w:rsidRPr="00AF038C" w:rsidRDefault="00CC653C" w:rsidP="00AF038C">
      <w:pPr>
        <w:pStyle w:val="Sinespaciado"/>
        <w:spacing w:line="276" w:lineRule="auto"/>
        <w:jc w:val="both"/>
        <w:rPr>
          <w:rFonts w:ascii="Tahoma" w:hAnsi="Tahoma" w:cs="Tahoma"/>
          <w:bCs/>
          <w:sz w:val="24"/>
          <w:szCs w:val="24"/>
        </w:rPr>
      </w:pPr>
    </w:p>
    <w:p w14:paraId="6856FEEF" w14:textId="14F23290" w:rsidR="00CC653C" w:rsidRDefault="00CC653C" w:rsidP="00AF038C">
      <w:pPr>
        <w:pStyle w:val="Sinespaciado"/>
        <w:numPr>
          <w:ilvl w:val="0"/>
          <w:numId w:val="7"/>
        </w:numPr>
        <w:spacing w:line="276" w:lineRule="auto"/>
        <w:ind w:left="360"/>
        <w:jc w:val="both"/>
        <w:rPr>
          <w:rFonts w:ascii="Tahoma" w:hAnsi="Tahoma" w:cs="Tahoma"/>
          <w:bCs/>
          <w:sz w:val="24"/>
          <w:szCs w:val="24"/>
        </w:rPr>
      </w:pPr>
      <w:r w:rsidRPr="00AF038C">
        <w:rPr>
          <w:rFonts w:ascii="Tahoma" w:hAnsi="Tahoma" w:cs="Tahoma"/>
          <w:bCs/>
          <w:sz w:val="24"/>
          <w:szCs w:val="24"/>
        </w:rPr>
        <w:t>Los policiales CÉSAR AUGUSTO MARTÍNEZ ARIAS y ALCIBÍADES ARIAS CANDAMIL, fueron claros en manifestar que el 31 de octubre y el 4 de noviembre de 2.008 llevaron a cabo unos procedimientos con</w:t>
      </w:r>
      <w:r w:rsidR="005035D4" w:rsidRPr="00AF038C">
        <w:rPr>
          <w:rFonts w:ascii="Tahoma" w:hAnsi="Tahoma" w:cs="Tahoma"/>
          <w:bCs/>
          <w:sz w:val="24"/>
          <w:szCs w:val="24"/>
        </w:rPr>
        <w:t xml:space="preserve">tra los jóvenes que </w:t>
      </w:r>
      <w:r w:rsidR="005035D4" w:rsidRPr="00AF038C">
        <w:rPr>
          <w:rFonts w:ascii="Tahoma" w:hAnsi="Tahoma" w:cs="Tahoma"/>
          <w:bCs/>
          <w:sz w:val="24"/>
          <w:szCs w:val="24"/>
        </w:rPr>
        <w:lastRenderedPageBreak/>
        <w:t xml:space="preserve">efectuaban </w:t>
      </w:r>
      <w:r w:rsidRPr="00AF038C">
        <w:rPr>
          <w:rFonts w:ascii="Tahoma" w:hAnsi="Tahoma" w:cs="Tahoma"/>
          <w:bCs/>
          <w:sz w:val="24"/>
          <w:szCs w:val="24"/>
        </w:rPr>
        <w:t>cobros a los conductores de servicio público, a quienes les encontraron dinero y listas con los números de varios buses, por lo cual se hizo la anotación respectiva en el CAI de Villa Santana e in</w:t>
      </w:r>
      <w:r w:rsidR="005035D4" w:rsidRPr="00AF038C">
        <w:rPr>
          <w:rFonts w:ascii="Tahoma" w:hAnsi="Tahoma" w:cs="Tahoma"/>
          <w:bCs/>
          <w:sz w:val="24"/>
          <w:szCs w:val="24"/>
        </w:rPr>
        <w:t>formaron al GAULA de la Policía. Esta situación</w:t>
      </w:r>
      <w:r w:rsidRPr="00AF038C">
        <w:rPr>
          <w:rFonts w:ascii="Tahoma" w:hAnsi="Tahoma" w:cs="Tahoma"/>
          <w:bCs/>
          <w:sz w:val="24"/>
          <w:szCs w:val="24"/>
        </w:rPr>
        <w:t xml:space="preserve"> fue confirmada con los testimonios de CÉSAR AUGUSTO TOBÓN ÁLVAREZ, JUAN MANUEL AMELINES CARDONA, JOHNNY JAVIER AMELINES CARDONA y FABIO NELSON RAMÍREZ CASANOVA, quienes confesaron que</w:t>
      </w:r>
      <w:r w:rsidR="005035D4" w:rsidRPr="00AF038C">
        <w:rPr>
          <w:rFonts w:ascii="Tahoma" w:hAnsi="Tahoma" w:cs="Tahoma"/>
          <w:bCs/>
          <w:sz w:val="24"/>
          <w:szCs w:val="24"/>
        </w:rPr>
        <w:t>,</w:t>
      </w:r>
      <w:r w:rsidRPr="00AF038C">
        <w:rPr>
          <w:rFonts w:ascii="Tahoma" w:hAnsi="Tahoma" w:cs="Tahoma"/>
          <w:bCs/>
          <w:sz w:val="24"/>
          <w:szCs w:val="24"/>
        </w:rPr>
        <w:t xml:space="preserve"> </w:t>
      </w:r>
      <w:r w:rsidR="00CF41A5" w:rsidRPr="00AF038C">
        <w:rPr>
          <w:rFonts w:ascii="Tahoma" w:hAnsi="Tahoma" w:cs="Tahoma"/>
          <w:bCs/>
          <w:sz w:val="24"/>
          <w:szCs w:val="24"/>
        </w:rPr>
        <w:t xml:space="preserve">en </w:t>
      </w:r>
      <w:r w:rsidRPr="00AF038C">
        <w:rPr>
          <w:rFonts w:ascii="Tahoma" w:hAnsi="Tahoma" w:cs="Tahoma"/>
          <w:bCs/>
          <w:sz w:val="24"/>
          <w:szCs w:val="24"/>
        </w:rPr>
        <w:t>efecto</w:t>
      </w:r>
      <w:r w:rsidR="005035D4" w:rsidRPr="00AF038C">
        <w:rPr>
          <w:rFonts w:ascii="Tahoma" w:hAnsi="Tahoma" w:cs="Tahoma"/>
          <w:bCs/>
          <w:sz w:val="24"/>
          <w:szCs w:val="24"/>
        </w:rPr>
        <w:t>,</w:t>
      </w:r>
      <w:r w:rsidRPr="00AF038C">
        <w:rPr>
          <w:rFonts w:ascii="Tahoma" w:hAnsi="Tahoma" w:cs="Tahoma"/>
          <w:bCs/>
          <w:sz w:val="24"/>
          <w:szCs w:val="24"/>
        </w:rPr>
        <w:t xml:space="preserve"> </w:t>
      </w:r>
      <w:r w:rsidR="00CF41A5" w:rsidRPr="00AF038C">
        <w:rPr>
          <w:rFonts w:ascii="Tahoma" w:hAnsi="Tahoma" w:cs="Tahoma"/>
          <w:bCs/>
          <w:sz w:val="24"/>
          <w:szCs w:val="24"/>
        </w:rPr>
        <w:t xml:space="preserve">ellos </w:t>
      </w:r>
      <w:r w:rsidRPr="00AF038C">
        <w:rPr>
          <w:rFonts w:ascii="Tahoma" w:hAnsi="Tahoma" w:cs="Tahoma"/>
          <w:bCs/>
          <w:sz w:val="24"/>
          <w:szCs w:val="24"/>
        </w:rPr>
        <w:t xml:space="preserve">efectuaron esos cobros por órdenes de unas personas que los mandaban, y que el dinero que recogían se lo entregaban a los jefes, </w:t>
      </w:r>
      <w:r w:rsidR="00CF41A5" w:rsidRPr="00AF038C">
        <w:rPr>
          <w:rFonts w:ascii="Tahoma" w:hAnsi="Tahoma" w:cs="Tahoma"/>
          <w:bCs/>
          <w:sz w:val="24"/>
          <w:szCs w:val="24"/>
        </w:rPr>
        <w:t xml:space="preserve">quienes </w:t>
      </w:r>
      <w:r w:rsidRPr="00AF038C">
        <w:rPr>
          <w:rFonts w:ascii="Tahoma" w:hAnsi="Tahoma" w:cs="Tahoma"/>
          <w:bCs/>
          <w:sz w:val="24"/>
          <w:szCs w:val="24"/>
        </w:rPr>
        <w:t>a cambio de ello les daban un “sueldo”.</w:t>
      </w:r>
    </w:p>
    <w:p w14:paraId="3571D6FB" w14:textId="77777777" w:rsidR="00AF038C" w:rsidRPr="00AF038C" w:rsidRDefault="00AF038C" w:rsidP="00AF038C">
      <w:pPr>
        <w:pStyle w:val="Sinespaciado"/>
        <w:spacing w:line="276" w:lineRule="auto"/>
        <w:jc w:val="both"/>
        <w:rPr>
          <w:rFonts w:ascii="Tahoma" w:hAnsi="Tahoma" w:cs="Tahoma"/>
          <w:bCs/>
          <w:sz w:val="24"/>
          <w:szCs w:val="24"/>
        </w:rPr>
      </w:pPr>
    </w:p>
    <w:p w14:paraId="6C7EFD79" w14:textId="77777777" w:rsidR="00CC653C" w:rsidRPr="00AF038C" w:rsidRDefault="00AA23E1" w:rsidP="00AF038C">
      <w:pPr>
        <w:pStyle w:val="Sinespaciado"/>
        <w:numPr>
          <w:ilvl w:val="0"/>
          <w:numId w:val="7"/>
        </w:numPr>
        <w:spacing w:line="276" w:lineRule="auto"/>
        <w:ind w:left="360"/>
        <w:jc w:val="both"/>
        <w:rPr>
          <w:rFonts w:ascii="Tahoma" w:hAnsi="Tahoma" w:cs="Tahoma"/>
          <w:bCs/>
          <w:sz w:val="24"/>
          <w:szCs w:val="24"/>
        </w:rPr>
      </w:pPr>
      <w:r w:rsidRPr="00AF038C">
        <w:rPr>
          <w:rFonts w:ascii="Tahoma" w:hAnsi="Tahoma" w:cs="Tahoma"/>
          <w:bCs/>
          <w:sz w:val="24"/>
          <w:szCs w:val="24"/>
        </w:rPr>
        <w:t xml:space="preserve">Acorde con </w:t>
      </w:r>
      <w:r w:rsidR="00CC653C" w:rsidRPr="00AF038C">
        <w:rPr>
          <w:rFonts w:ascii="Tahoma" w:hAnsi="Tahoma" w:cs="Tahoma"/>
          <w:bCs/>
          <w:sz w:val="24"/>
          <w:szCs w:val="24"/>
        </w:rPr>
        <w:t xml:space="preserve">lo declarado por uno de los afectados, JOSÉ JAMES BECERRA HENAO, en una entrevista que fue admitida como prueba de referencia, se tiene que manifestó que los extorsionistas los intimidaban con amenazas de atentar </w:t>
      </w:r>
      <w:r w:rsidR="0061544D" w:rsidRPr="00AF038C">
        <w:rPr>
          <w:rFonts w:ascii="Tahoma" w:hAnsi="Tahoma" w:cs="Tahoma"/>
          <w:bCs/>
          <w:sz w:val="24"/>
          <w:szCs w:val="24"/>
        </w:rPr>
        <w:t xml:space="preserve">en </w:t>
      </w:r>
      <w:r w:rsidR="00CC653C" w:rsidRPr="00AF038C">
        <w:rPr>
          <w:rFonts w:ascii="Tahoma" w:hAnsi="Tahoma" w:cs="Tahoma"/>
          <w:bCs/>
          <w:sz w:val="24"/>
          <w:szCs w:val="24"/>
        </w:rPr>
        <w:t>contra su integridad personal, y que por ello fue víctima de un hurto en el que recibió un golpe en la cara. Tal situación incidió para que en el presente asunto se deba aplicar la causal de agravación que prevé el artículo 245 numeral 3º del C.P.</w:t>
      </w:r>
      <w:r w:rsidR="005035D4" w:rsidRPr="00AF038C">
        <w:rPr>
          <w:rFonts w:ascii="Tahoma" w:hAnsi="Tahoma" w:cs="Tahoma"/>
          <w:bCs/>
          <w:sz w:val="24"/>
          <w:szCs w:val="24"/>
        </w:rPr>
        <w:t>,</w:t>
      </w:r>
      <w:r w:rsidR="00CC653C" w:rsidRPr="00AF038C">
        <w:rPr>
          <w:rFonts w:ascii="Tahoma" w:hAnsi="Tahoma" w:cs="Tahoma"/>
          <w:bCs/>
          <w:sz w:val="24"/>
          <w:szCs w:val="24"/>
        </w:rPr>
        <w:t xml:space="preserve"> que fue incluida en la acusación.</w:t>
      </w:r>
    </w:p>
    <w:p w14:paraId="5ECF0550" w14:textId="77777777" w:rsidR="00CC653C" w:rsidRPr="00AF038C" w:rsidRDefault="00CC653C" w:rsidP="00AF038C">
      <w:pPr>
        <w:pStyle w:val="Sinespaciado"/>
        <w:spacing w:line="276" w:lineRule="auto"/>
        <w:jc w:val="both"/>
        <w:rPr>
          <w:rFonts w:ascii="Tahoma" w:hAnsi="Tahoma" w:cs="Tahoma"/>
          <w:bCs/>
          <w:sz w:val="24"/>
          <w:szCs w:val="24"/>
        </w:rPr>
      </w:pPr>
    </w:p>
    <w:p w14:paraId="470BBFBB" w14:textId="7656BFCB" w:rsidR="00CC653C" w:rsidRPr="00AF038C" w:rsidRDefault="00CC653C" w:rsidP="00AF038C">
      <w:pPr>
        <w:pStyle w:val="Sinespaciado"/>
        <w:numPr>
          <w:ilvl w:val="0"/>
          <w:numId w:val="7"/>
        </w:numPr>
        <w:spacing w:line="276" w:lineRule="auto"/>
        <w:ind w:left="357" w:hanging="357"/>
        <w:jc w:val="both"/>
        <w:rPr>
          <w:rFonts w:ascii="Tahoma" w:hAnsi="Tahoma" w:cs="Tahoma"/>
          <w:bCs/>
          <w:sz w:val="24"/>
          <w:szCs w:val="24"/>
        </w:rPr>
      </w:pPr>
      <w:r w:rsidRPr="00AF038C">
        <w:rPr>
          <w:rFonts w:ascii="Tahoma" w:hAnsi="Tahoma" w:cs="Tahoma"/>
          <w:bCs/>
          <w:sz w:val="24"/>
          <w:szCs w:val="24"/>
        </w:rPr>
        <w:t>Según el testimonio del policial JUAN MANUEL GÓMEZ, como consecuencia de las pesquisas que adelantó en la comuna Villa Santana, en donde entrevistó al Sr. GEOVANNI GALLEGO ARBOLEDA, quien después fue asesinado, se logró averiguar que la persona que lideraba la banda de extor</w:t>
      </w:r>
      <w:r w:rsidR="005035D4" w:rsidRPr="00AF038C">
        <w:rPr>
          <w:rFonts w:ascii="Tahoma" w:hAnsi="Tahoma" w:cs="Tahoma"/>
          <w:bCs/>
          <w:sz w:val="24"/>
          <w:szCs w:val="24"/>
        </w:rPr>
        <w:t>sionistas era un tal “Richard”, l</w:t>
      </w:r>
      <w:r w:rsidRPr="00AF038C">
        <w:rPr>
          <w:rFonts w:ascii="Tahoma" w:hAnsi="Tahoma" w:cs="Tahoma"/>
          <w:bCs/>
          <w:sz w:val="24"/>
          <w:szCs w:val="24"/>
        </w:rPr>
        <w:t xml:space="preserve">o que posteriormente fue corroborado con el testimonio de JORGHEN JASIL BUENAÑOS MOSQUERA, quien manifestó de manera clara y concreta que el procesado </w:t>
      </w:r>
      <w:proofErr w:type="spellStart"/>
      <w:r w:rsidR="00AF038C">
        <w:rPr>
          <w:rFonts w:ascii="Tahoma" w:hAnsi="Tahoma" w:cs="Tahoma"/>
          <w:bCs/>
          <w:sz w:val="24"/>
          <w:szCs w:val="24"/>
        </w:rPr>
        <w:t>ROMF</w:t>
      </w:r>
      <w:proofErr w:type="spellEnd"/>
      <w:r w:rsidRPr="00AF038C">
        <w:rPr>
          <w:rFonts w:ascii="Tahoma" w:hAnsi="Tahoma" w:cs="Tahoma"/>
          <w:bCs/>
          <w:sz w:val="24"/>
          <w:szCs w:val="24"/>
        </w:rPr>
        <w:t xml:space="preserve"> era el jefe de la organización que se </w:t>
      </w:r>
      <w:r w:rsidR="005035D4" w:rsidRPr="00AF038C">
        <w:rPr>
          <w:rFonts w:ascii="Tahoma" w:hAnsi="Tahoma" w:cs="Tahoma"/>
          <w:bCs/>
          <w:sz w:val="24"/>
          <w:szCs w:val="24"/>
        </w:rPr>
        <w:t>dedicaba a extorsionar a los</w:t>
      </w:r>
      <w:r w:rsidRPr="00AF038C">
        <w:rPr>
          <w:rFonts w:ascii="Tahoma" w:hAnsi="Tahoma" w:cs="Tahoma"/>
          <w:bCs/>
          <w:sz w:val="24"/>
          <w:szCs w:val="24"/>
        </w:rPr>
        <w:t xml:space="preserve"> conductores, cuyo subalterno era alias “Niño Dios”, el cual se encargada de la organización que realizaba esos actos y le reportaba a  (A) “RICHARD”, al que incluso lo </w:t>
      </w:r>
      <w:r w:rsidR="005035D4" w:rsidRPr="00AF038C">
        <w:rPr>
          <w:rFonts w:ascii="Tahoma" w:hAnsi="Tahoma" w:cs="Tahoma"/>
          <w:bCs/>
          <w:sz w:val="24"/>
          <w:szCs w:val="24"/>
        </w:rPr>
        <w:t>vio en una ocasión en el barrio,</w:t>
      </w:r>
      <w:r w:rsidRPr="00AF038C">
        <w:rPr>
          <w:rFonts w:ascii="Tahoma" w:hAnsi="Tahoma" w:cs="Tahoma"/>
          <w:bCs/>
          <w:sz w:val="24"/>
          <w:szCs w:val="24"/>
        </w:rPr>
        <w:t xml:space="preserve"> cuando le pagaba “el sueldo” a las personas que se encargaban de esos cobros. </w:t>
      </w:r>
    </w:p>
    <w:p w14:paraId="28C73177" w14:textId="77777777" w:rsidR="00CC653C" w:rsidRPr="00AF038C" w:rsidRDefault="00CC653C" w:rsidP="00AF038C">
      <w:pPr>
        <w:pStyle w:val="Sinespaciado"/>
        <w:spacing w:line="276" w:lineRule="auto"/>
        <w:jc w:val="both"/>
        <w:rPr>
          <w:rFonts w:ascii="Tahoma" w:hAnsi="Tahoma" w:cs="Tahoma"/>
          <w:bCs/>
          <w:sz w:val="24"/>
          <w:szCs w:val="24"/>
        </w:rPr>
      </w:pPr>
    </w:p>
    <w:p w14:paraId="7CC17579" w14:textId="77777777" w:rsidR="005035D4" w:rsidRPr="00AF038C" w:rsidRDefault="00CC653C" w:rsidP="00AF038C">
      <w:pPr>
        <w:pStyle w:val="Sinespaciado"/>
        <w:numPr>
          <w:ilvl w:val="0"/>
          <w:numId w:val="7"/>
        </w:numPr>
        <w:spacing w:line="276" w:lineRule="auto"/>
        <w:ind w:left="360"/>
        <w:jc w:val="both"/>
        <w:rPr>
          <w:rFonts w:ascii="Tahoma" w:hAnsi="Tahoma" w:cs="Tahoma"/>
          <w:bCs/>
          <w:sz w:val="24"/>
          <w:szCs w:val="24"/>
        </w:rPr>
      </w:pPr>
      <w:r w:rsidRPr="00AF038C">
        <w:rPr>
          <w:rFonts w:ascii="Tahoma" w:hAnsi="Tahoma" w:cs="Tahoma"/>
          <w:bCs/>
          <w:sz w:val="24"/>
          <w:szCs w:val="24"/>
        </w:rPr>
        <w:t>Igualmente</w:t>
      </w:r>
      <w:r w:rsidR="005035D4" w:rsidRPr="00AF038C">
        <w:rPr>
          <w:rFonts w:ascii="Tahoma" w:hAnsi="Tahoma" w:cs="Tahoma"/>
          <w:bCs/>
          <w:sz w:val="24"/>
          <w:szCs w:val="24"/>
        </w:rPr>
        <w:t>,</w:t>
      </w:r>
      <w:r w:rsidRPr="00AF038C">
        <w:rPr>
          <w:rFonts w:ascii="Tahoma" w:hAnsi="Tahoma" w:cs="Tahoma"/>
          <w:bCs/>
          <w:sz w:val="24"/>
          <w:szCs w:val="24"/>
        </w:rPr>
        <w:t xml:space="preserve"> en el juico se introdujo una entrevista rendida por JORGE ALBERTO RÍOS, quien señaló en una entrevista a “RICHARD” como el cabecilla la banda La Cordillera que operaba en el sector de “las Brisas”. Pes</w:t>
      </w:r>
      <w:r w:rsidR="005035D4" w:rsidRPr="00AF038C">
        <w:rPr>
          <w:rFonts w:ascii="Tahoma" w:hAnsi="Tahoma" w:cs="Tahoma"/>
          <w:bCs/>
          <w:sz w:val="24"/>
          <w:szCs w:val="24"/>
        </w:rPr>
        <w:t>e a que JORGE ALBERTO RÍOS trató</w:t>
      </w:r>
      <w:r w:rsidRPr="00AF038C">
        <w:rPr>
          <w:rFonts w:ascii="Tahoma" w:hAnsi="Tahoma" w:cs="Tahoma"/>
          <w:bCs/>
          <w:sz w:val="24"/>
          <w:szCs w:val="24"/>
        </w:rPr>
        <w:t xml:space="preserve"> de desdecirse en el juicio de lo que había dicho en contra de “RICHARD”, lo real es que no se podía dar crédito a su retractación, ya que la explicación </w:t>
      </w:r>
      <w:r w:rsidR="00091164" w:rsidRPr="00AF038C">
        <w:rPr>
          <w:rFonts w:ascii="Tahoma" w:hAnsi="Tahoma" w:cs="Tahoma"/>
          <w:bCs/>
          <w:sz w:val="24"/>
          <w:szCs w:val="24"/>
        </w:rPr>
        <w:t>que dio</w:t>
      </w:r>
      <w:r w:rsidRPr="00AF038C">
        <w:rPr>
          <w:rFonts w:ascii="Tahoma" w:hAnsi="Tahoma" w:cs="Tahoma"/>
          <w:bCs/>
          <w:sz w:val="24"/>
          <w:szCs w:val="24"/>
        </w:rPr>
        <w:t xml:space="preserve"> era falaz, pues resultaba contrario a la ley que una persona que había sido capturada en flagrancia cometiendo un delito de extorsión, hubiera sido puesta en libertad por la </w:t>
      </w:r>
      <w:r w:rsidR="00091164" w:rsidRPr="00AF038C">
        <w:rPr>
          <w:rFonts w:ascii="Tahoma" w:hAnsi="Tahoma" w:cs="Tahoma"/>
          <w:bCs/>
          <w:sz w:val="24"/>
          <w:szCs w:val="24"/>
        </w:rPr>
        <w:t>Fiscalía</w:t>
      </w:r>
      <w:r w:rsidRPr="00AF038C">
        <w:rPr>
          <w:rFonts w:ascii="Tahoma" w:hAnsi="Tahoma" w:cs="Tahoma"/>
          <w:bCs/>
          <w:sz w:val="24"/>
          <w:szCs w:val="24"/>
        </w:rPr>
        <w:t xml:space="preserve"> para ser entregada a un investigador con el fin de que este lo indujera a mentir en una entrevista, y además cualquier asomo de duda sobre esa manifestación desapareció con la evidencia No. 13 de la </w:t>
      </w:r>
      <w:r w:rsidR="00091164" w:rsidRPr="00AF038C">
        <w:rPr>
          <w:rFonts w:ascii="Tahoma" w:hAnsi="Tahoma" w:cs="Tahoma"/>
          <w:bCs/>
          <w:sz w:val="24"/>
          <w:szCs w:val="24"/>
        </w:rPr>
        <w:t>Fiscalía</w:t>
      </w:r>
      <w:r w:rsidRPr="00AF038C">
        <w:rPr>
          <w:rFonts w:ascii="Tahoma" w:hAnsi="Tahoma" w:cs="Tahoma"/>
          <w:bCs/>
          <w:sz w:val="24"/>
          <w:szCs w:val="24"/>
        </w:rPr>
        <w:t xml:space="preserve">, que correspondía a la constancia que expidió el Fiscal 36 URI, a través de la cual se acreditó que no era cierto que ese testigo hubiera sido capturado para la fecha en que rindió su entrevista, lo que estaba soportado con la fotocopia de los libros que se llevan. </w:t>
      </w:r>
    </w:p>
    <w:p w14:paraId="24C49B98" w14:textId="77777777" w:rsidR="005035D4" w:rsidRPr="00AF038C" w:rsidRDefault="005035D4" w:rsidP="00AF038C">
      <w:pPr>
        <w:pStyle w:val="Sinespaciado"/>
        <w:spacing w:line="276" w:lineRule="auto"/>
        <w:jc w:val="both"/>
        <w:rPr>
          <w:rFonts w:ascii="Tahoma" w:hAnsi="Tahoma" w:cs="Tahoma"/>
          <w:bCs/>
          <w:sz w:val="24"/>
          <w:szCs w:val="24"/>
        </w:rPr>
      </w:pPr>
    </w:p>
    <w:p w14:paraId="2591DAC8" w14:textId="77777777" w:rsidR="008C37E9" w:rsidRPr="00AF038C" w:rsidRDefault="00CC653C" w:rsidP="00AF038C">
      <w:pPr>
        <w:pStyle w:val="Sinespaciado"/>
        <w:spacing w:line="276" w:lineRule="auto"/>
        <w:ind w:left="360"/>
        <w:jc w:val="both"/>
        <w:rPr>
          <w:rFonts w:ascii="Tahoma" w:hAnsi="Tahoma" w:cs="Tahoma"/>
          <w:bCs/>
          <w:sz w:val="24"/>
          <w:szCs w:val="24"/>
        </w:rPr>
      </w:pPr>
      <w:r w:rsidRPr="00AF038C">
        <w:rPr>
          <w:rFonts w:ascii="Tahoma" w:hAnsi="Tahoma" w:cs="Tahoma"/>
          <w:bCs/>
          <w:sz w:val="24"/>
          <w:szCs w:val="24"/>
        </w:rPr>
        <w:lastRenderedPageBreak/>
        <w:t xml:space="preserve">Además, al observar el contenido del vídeo se advertía que el Sr. JORGE ALBERTO RÍOS entregó una versión espontánea de los hechos, por lo cual a su vez la retractación que hizo, aduciendo que había sido amenazado, no tenía suficiente poder suasorio como para considerar que era falso lo que dijo </w:t>
      </w:r>
      <w:r w:rsidR="00091164" w:rsidRPr="00AF038C">
        <w:rPr>
          <w:rFonts w:ascii="Tahoma" w:hAnsi="Tahoma" w:cs="Tahoma"/>
          <w:bCs/>
          <w:sz w:val="24"/>
          <w:szCs w:val="24"/>
        </w:rPr>
        <w:t xml:space="preserve">en </w:t>
      </w:r>
      <w:r w:rsidRPr="00AF038C">
        <w:rPr>
          <w:rFonts w:ascii="Tahoma" w:hAnsi="Tahoma" w:cs="Tahoma"/>
          <w:bCs/>
          <w:sz w:val="24"/>
          <w:szCs w:val="24"/>
        </w:rPr>
        <w:t>la entrevista, ya que se estableció que ese testigo conocía la existencia de esa organización criminal, sus actividades y la forma como estaba estructurada</w:t>
      </w:r>
      <w:r w:rsidR="005035D4" w:rsidRPr="00AF038C">
        <w:rPr>
          <w:rFonts w:ascii="Tahoma" w:hAnsi="Tahoma" w:cs="Tahoma"/>
          <w:bCs/>
          <w:sz w:val="24"/>
          <w:szCs w:val="24"/>
        </w:rPr>
        <w:t>,</w:t>
      </w:r>
      <w:r w:rsidRPr="00AF038C">
        <w:rPr>
          <w:rFonts w:ascii="Tahoma" w:hAnsi="Tahoma" w:cs="Tahoma"/>
          <w:bCs/>
          <w:sz w:val="24"/>
          <w:szCs w:val="24"/>
        </w:rPr>
        <w:t xml:space="preserve"> porque trabajaba en el lugar donde los miembros de la banda iban a cobrar las cuotas, y debía ser considerado como un testigo de excepción, ya que también fue víctima de esa actividad delictiva, al manifestar que incluso los que lavaban las busetas debían pagar $5.000 para ejercer su actividad.</w:t>
      </w:r>
    </w:p>
    <w:p w14:paraId="6782E5D9" w14:textId="77777777" w:rsidR="008C37E9" w:rsidRPr="00AF038C" w:rsidRDefault="008C37E9" w:rsidP="00AF038C">
      <w:pPr>
        <w:pStyle w:val="Sinespaciado"/>
        <w:spacing w:line="276" w:lineRule="auto"/>
        <w:jc w:val="center"/>
        <w:rPr>
          <w:rFonts w:ascii="Tahoma" w:hAnsi="Tahoma" w:cs="Tahoma"/>
          <w:b/>
          <w:bCs/>
          <w:sz w:val="24"/>
          <w:szCs w:val="24"/>
        </w:rPr>
      </w:pPr>
    </w:p>
    <w:p w14:paraId="23B8A2B4" w14:textId="77777777" w:rsidR="008C37E9" w:rsidRPr="00AF038C" w:rsidRDefault="008C37E9" w:rsidP="00AF038C">
      <w:pPr>
        <w:pStyle w:val="Sinespaciado"/>
        <w:spacing w:line="276" w:lineRule="auto"/>
        <w:jc w:val="center"/>
        <w:rPr>
          <w:rFonts w:ascii="Tahoma" w:hAnsi="Tahoma" w:cs="Tahoma"/>
          <w:b/>
          <w:bCs/>
          <w:sz w:val="24"/>
          <w:szCs w:val="24"/>
        </w:rPr>
      </w:pPr>
      <w:r w:rsidRPr="00AF038C">
        <w:rPr>
          <w:rFonts w:ascii="Tahoma" w:hAnsi="Tahoma" w:cs="Tahoma"/>
          <w:b/>
          <w:bCs/>
          <w:sz w:val="24"/>
          <w:szCs w:val="24"/>
        </w:rPr>
        <w:t>LA ALZADA:</w:t>
      </w:r>
    </w:p>
    <w:p w14:paraId="7D46AA4E" w14:textId="77777777" w:rsidR="008C37E9" w:rsidRPr="00AF038C" w:rsidRDefault="008C37E9" w:rsidP="00AF038C">
      <w:pPr>
        <w:pStyle w:val="Sinespaciado"/>
        <w:spacing w:line="276" w:lineRule="auto"/>
        <w:jc w:val="center"/>
        <w:rPr>
          <w:rFonts w:ascii="Tahoma" w:hAnsi="Tahoma" w:cs="Tahoma"/>
          <w:b/>
          <w:bCs/>
          <w:sz w:val="24"/>
          <w:szCs w:val="24"/>
        </w:rPr>
      </w:pPr>
    </w:p>
    <w:p w14:paraId="1B006727" w14:textId="60FB1D67" w:rsidR="002B6936" w:rsidRPr="00AF038C" w:rsidRDefault="008C37E9" w:rsidP="00AF038C">
      <w:pPr>
        <w:pStyle w:val="Sinespaciado"/>
        <w:spacing w:line="276" w:lineRule="auto"/>
        <w:jc w:val="both"/>
        <w:rPr>
          <w:rFonts w:ascii="Tahoma" w:hAnsi="Tahoma" w:cs="Tahoma"/>
          <w:bCs/>
          <w:sz w:val="24"/>
          <w:szCs w:val="24"/>
        </w:rPr>
      </w:pPr>
      <w:r w:rsidRPr="00AF038C">
        <w:rPr>
          <w:rFonts w:ascii="Tahoma" w:hAnsi="Tahoma" w:cs="Tahoma"/>
          <w:bCs/>
          <w:sz w:val="24"/>
          <w:szCs w:val="24"/>
        </w:rPr>
        <w:t xml:space="preserve">Los argumentos de la inconformidad expresada por el recurrente en contra de lo decidido por el Juzgado de primer nivel, se fundamentaron en aducir que el </w:t>
      </w:r>
      <w:r w:rsidRPr="00AF038C">
        <w:rPr>
          <w:rFonts w:ascii="Tahoma" w:hAnsi="Tahoma" w:cs="Tahoma"/>
          <w:bCs/>
          <w:i/>
          <w:sz w:val="24"/>
          <w:szCs w:val="24"/>
        </w:rPr>
        <w:t xml:space="preserve">A quo </w:t>
      </w:r>
      <w:r w:rsidR="00CC653C" w:rsidRPr="00AF038C">
        <w:rPr>
          <w:rFonts w:ascii="Tahoma" w:hAnsi="Tahoma" w:cs="Tahoma"/>
          <w:bCs/>
          <w:sz w:val="24"/>
          <w:szCs w:val="24"/>
        </w:rPr>
        <w:t>no valoró correctamente las pruebas allegadas al proceso</w:t>
      </w:r>
      <w:r w:rsidR="00091164" w:rsidRPr="00AF038C">
        <w:rPr>
          <w:rFonts w:ascii="Tahoma" w:hAnsi="Tahoma" w:cs="Tahoma"/>
          <w:bCs/>
          <w:sz w:val="24"/>
          <w:szCs w:val="24"/>
        </w:rPr>
        <w:t>,</w:t>
      </w:r>
      <w:r w:rsidR="00CC653C" w:rsidRPr="00AF038C">
        <w:rPr>
          <w:rFonts w:ascii="Tahoma" w:hAnsi="Tahoma" w:cs="Tahoma"/>
          <w:bCs/>
          <w:sz w:val="24"/>
          <w:szCs w:val="24"/>
        </w:rPr>
        <w:t xml:space="preserve"> ya que fundamentó la sentencia en las pruebas que implicaban a los demás coprocesados, pero que </w:t>
      </w:r>
      <w:r w:rsidR="00F71490" w:rsidRPr="00AF038C">
        <w:rPr>
          <w:rFonts w:ascii="Tahoma" w:hAnsi="Tahoma" w:cs="Tahoma"/>
          <w:bCs/>
          <w:sz w:val="24"/>
          <w:szCs w:val="24"/>
        </w:rPr>
        <w:t xml:space="preserve">en </w:t>
      </w:r>
      <w:r w:rsidR="00C17B11" w:rsidRPr="00AF038C">
        <w:rPr>
          <w:rFonts w:ascii="Tahoma" w:hAnsi="Tahoma" w:cs="Tahoma"/>
          <w:bCs/>
          <w:sz w:val="24"/>
          <w:szCs w:val="24"/>
        </w:rPr>
        <w:t>ningún</w:t>
      </w:r>
      <w:r w:rsidR="00CC653C" w:rsidRPr="00AF038C">
        <w:rPr>
          <w:rFonts w:ascii="Tahoma" w:hAnsi="Tahoma" w:cs="Tahoma"/>
          <w:bCs/>
          <w:sz w:val="24"/>
          <w:szCs w:val="24"/>
        </w:rPr>
        <w:t xml:space="preserve"> momento con dichas pruebas</w:t>
      </w:r>
      <w:r w:rsidR="00F71490" w:rsidRPr="00AF038C">
        <w:rPr>
          <w:rFonts w:ascii="Tahoma" w:hAnsi="Tahoma" w:cs="Tahoma"/>
          <w:bCs/>
          <w:sz w:val="24"/>
          <w:szCs w:val="24"/>
        </w:rPr>
        <w:t>,</w:t>
      </w:r>
      <w:r w:rsidR="00CC653C" w:rsidRPr="00AF038C">
        <w:rPr>
          <w:rFonts w:ascii="Tahoma" w:hAnsi="Tahoma" w:cs="Tahoma"/>
          <w:bCs/>
          <w:sz w:val="24"/>
          <w:szCs w:val="24"/>
        </w:rPr>
        <w:t xml:space="preserve"> la </w:t>
      </w:r>
      <w:r w:rsidR="00C17B11" w:rsidRPr="00AF038C">
        <w:rPr>
          <w:rFonts w:ascii="Tahoma" w:hAnsi="Tahoma" w:cs="Tahoma"/>
          <w:bCs/>
          <w:sz w:val="24"/>
          <w:szCs w:val="24"/>
        </w:rPr>
        <w:t>Fiscalía</w:t>
      </w:r>
      <w:r w:rsidR="00CC653C" w:rsidRPr="00AF038C">
        <w:rPr>
          <w:rFonts w:ascii="Tahoma" w:hAnsi="Tahoma" w:cs="Tahoma"/>
          <w:bCs/>
          <w:sz w:val="24"/>
          <w:szCs w:val="24"/>
        </w:rPr>
        <w:t xml:space="preserve"> logró acreditar la participación del procesado </w:t>
      </w:r>
      <w:proofErr w:type="spellStart"/>
      <w:r w:rsidR="00AF038C">
        <w:rPr>
          <w:rFonts w:ascii="Tahoma" w:hAnsi="Tahoma" w:cs="Tahoma"/>
          <w:bCs/>
          <w:sz w:val="24"/>
          <w:szCs w:val="24"/>
        </w:rPr>
        <w:t>ROMF</w:t>
      </w:r>
      <w:proofErr w:type="spellEnd"/>
      <w:r w:rsidR="00CC653C" w:rsidRPr="00AF038C">
        <w:rPr>
          <w:rFonts w:ascii="Tahoma" w:hAnsi="Tahoma" w:cs="Tahoma"/>
          <w:bCs/>
          <w:sz w:val="24"/>
          <w:szCs w:val="24"/>
        </w:rPr>
        <w:t xml:space="preserve"> en </w:t>
      </w:r>
      <w:r w:rsidR="00F71490" w:rsidRPr="00AF038C">
        <w:rPr>
          <w:rFonts w:ascii="Tahoma" w:hAnsi="Tahoma" w:cs="Tahoma"/>
          <w:bCs/>
          <w:sz w:val="24"/>
          <w:szCs w:val="24"/>
        </w:rPr>
        <w:t>esos</w:t>
      </w:r>
      <w:r w:rsidR="00CC653C" w:rsidRPr="00AF038C">
        <w:rPr>
          <w:rFonts w:ascii="Tahoma" w:hAnsi="Tahoma" w:cs="Tahoma"/>
          <w:bCs/>
          <w:sz w:val="24"/>
          <w:szCs w:val="24"/>
        </w:rPr>
        <w:t xml:space="preserve"> hechos ilícitos</w:t>
      </w:r>
      <w:r w:rsidR="001E5116" w:rsidRPr="00AF038C">
        <w:rPr>
          <w:rFonts w:ascii="Tahoma" w:hAnsi="Tahoma" w:cs="Tahoma"/>
          <w:bCs/>
          <w:sz w:val="24"/>
          <w:szCs w:val="24"/>
        </w:rPr>
        <w:t xml:space="preserve">, </w:t>
      </w:r>
      <w:r w:rsidR="00091164" w:rsidRPr="00AF038C">
        <w:rPr>
          <w:rFonts w:ascii="Tahoma" w:hAnsi="Tahoma" w:cs="Tahoma"/>
          <w:bCs/>
          <w:sz w:val="24"/>
          <w:szCs w:val="24"/>
        </w:rPr>
        <w:t xml:space="preserve">razón por la que el acusado </w:t>
      </w:r>
      <w:r w:rsidR="006C5E33" w:rsidRPr="00AF038C">
        <w:rPr>
          <w:rFonts w:ascii="Tahoma" w:hAnsi="Tahoma" w:cs="Tahoma"/>
          <w:bCs/>
          <w:sz w:val="24"/>
          <w:szCs w:val="24"/>
        </w:rPr>
        <w:t>debió</w:t>
      </w:r>
      <w:r w:rsidR="001E5116" w:rsidRPr="00AF038C">
        <w:rPr>
          <w:rFonts w:ascii="Tahoma" w:hAnsi="Tahoma" w:cs="Tahoma"/>
          <w:bCs/>
          <w:sz w:val="24"/>
          <w:szCs w:val="24"/>
        </w:rPr>
        <w:t xml:space="preserve"> haber sido absuelto de los cargos enrostrados en su contra</w:t>
      </w:r>
      <w:r w:rsidR="00F71490" w:rsidRPr="00AF038C">
        <w:rPr>
          <w:rFonts w:ascii="Tahoma" w:hAnsi="Tahoma" w:cs="Tahoma"/>
          <w:bCs/>
          <w:sz w:val="24"/>
          <w:szCs w:val="24"/>
        </w:rPr>
        <w:t>,</w:t>
      </w:r>
      <w:r w:rsidR="001E5116" w:rsidRPr="00AF038C">
        <w:rPr>
          <w:rFonts w:ascii="Tahoma" w:hAnsi="Tahoma" w:cs="Tahoma"/>
          <w:bCs/>
          <w:sz w:val="24"/>
          <w:szCs w:val="24"/>
        </w:rPr>
        <w:t xml:space="preserve"> como consecuencia de la aplicación del principio del </w:t>
      </w:r>
      <w:r w:rsidR="001E5116" w:rsidRPr="00AF038C">
        <w:rPr>
          <w:rFonts w:ascii="Tahoma" w:hAnsi="Tahoma" w:cs="Tahoma"/>
          <w:bCs/>
          <w:i/>
          <w:sz w:val="24"/>
          <w:szCs w:val="24"/>
        </w:rPr>
        <w:t>in dubio pro reo</w:t>
      </w:r>
      <w:r w:rsidR="001E5116" w:rsidRPr="00AF038C">
        <w:rPr>
          <w:rFonts w:ascii="Tahoma" w:hAnsi="Tahoma" w:cs="Tahoma"/>
          <w:bCs/>
          <w:sz w:val="24"/>
          <w:szCs w:val="24"/>
        </w:rPr>
        <w:t>.</w:t>
      </w:r>
      <w:r w:rsidR="002B6936" w:rsidRPr="00AF038C">
        <w:rPr>
          <w:rFonts w:ascii="Tahoma" w:hAnsi="Tahoma" w:cs="Tahoma"/>
          <w:bCs/>
          <w:sz w:val="24"/>
          <w:szCs w:val="24"/>
        </w:rPr>
        <w:t xml:space="preserve"> </w:t>
      </w:r>
    </w:p>
    <w:p w14:paraId="7981FD89" w14:textId="77777777" w:rsidR="002B6936" w:rsidRPr="00AF038C" w:rsidRDefault="002B6936" w:rsidP="00AF038C">
      <w:pPr>
        <w:pStyle w:val="Sinespaciado"/>
        <w:spacing w:line="276" w:lineRule="auto"/>
        <w:jc w:val="both"/>
        <w:rPr>
          <w:rFonts w:ascii="Tahoma" w:hAnsi="Tahoma" w:cs="Tahoma"/>
          <w:bCs/>
          <w:sz w:val="24"/>
          <w:szCs w:val="24"/>
        </w:rPr>
      </w:pPr>
    </w:p>
    <w:p w14:paraId="0AE85DB8" w14:textId="77777777" w:rsidR="008C37E9" w:rsidRPr="00AF038C" w:rsidRDefault="008C37E9" w:rsidP="00AF038C">
      <w:pPr>
        <w:pStyle w:val="Sinespaciado"/>
        <w:spacing w:line="276" w:lineRule="auto"/>
        <w:jc w:val="both"/>
        <w:rPr>
          <w:rFonts w:ascii="Tahoma" w:hAnsi="Tahoma" w:cs="Tahoma"/>
          <w:bCs/>
          <w:sz w:val="24"/>
          <w:szCs w:val="24"/>
        </w:rPr>
      </w:pPr>
      <w:r w:rsidRPr="00AF038C">
        <w:rPr>
          <w:rFonts w:ascii="Tahoma" w:hAnsi="Tahoma" w:cs="Tahoma"/>
          <w:bCs/>
          <w:sz w:val="24"/>
          <w:szCs w:val="24"/>
        </w:rPr>
        <w:t xml:space="preserve">Para demostrar la tesis de su discrepancia, el recurrente expuso lo siguiente: </w:t>
      </w:r>
    </w:p>
    <w:p w14:paraId="0F601385" w14:textId="77777777" w:rsidR="006C5E33" w:rsidRPr="00AF038C" w:rsidRDefault="006C5E33" w:rsidP="00AF038C">
      <w:pPr>
        <w:pStyle w:val="Sinespaciado"/>
        <w:spacing w:line="276" w:lineRule="auto"/>
        <w:jc w:val="both"/>
        <w:rPr>
          <w:rFonts w:ascii="Tahoma" w:hAnsi="Tahoma" w:cs="Tahoma"/>
          <w:bCs/>
          <w:sz w:val="24"/>
          <w:szCs w:val="24"/>
        </w:rPr>
      </w:pPr>
    </w:p>
    <w:p w14:paraId="73D98737" w14:textId="77777777" w:rsidR="006C5E33" w:rsidRPr="00AF038C" w:rsidRDefault="006C5E33" w:rsidP="00AF038C">
      <w:pPr>
        <w:pStyle w:val="Sinespaciado"/>
        <w:numPr>
          <w:ilvl w:val="0"/>
          <w:numId w:val="8"/>
        </w:numPr>
        <w:spacing w:line="276" w:lineRule="auto"/>
        <w:ind w:left="360"/>
        <w:jc w:val="both"/>
        <w:rPr>
          <w:rFonts w:ascii="Tahoma" w:hAnsi="Tahoma" w:cs="Tahoma"/>
          <w:bCs/>
          <w:sz w:val="24"/>
          <w:szCs w:val="24"/>
        </w:rPr>
      </w:pPr>
      <w:r w:rsidRPr="00AF038C">
        <w:rPr>
          <w:rFonts w:ascii="Tahoma" w:hAnsi="Tahoma" w:cs="Tahoma"/>
          <w:bCs/>
          <w:sz w:val="24"/>
          <w:szCs w:val="24"/>
        </w:rPr>
        <w:t xml:space="preserve">El Juzgado </w:t>
      </w:r>
      <w:r w:rsidRPr="00AF038C">
        <w:rPr>
          <w:rFonts w:ascii="Tahoma" w:hAnsi="Tahoma" w:cs="Tahoma"/>
          <w:bCs/>
          <w:i/>
          <w:sz w:val="24"/>
          <w:szCs w:val="24"/>
        </w:rPr>
        <w:t>A quo</w:t>
      </w:r>
      <w:r w:rsidRPr="00AF038C">
        <w:rPr>
          <w:rFonts w:ascii="Tahoma" w:hAnsi="Tahoma" w:cs="Tahoma"/>
          <w:bCs/>
          <w:sz w:val="24"/>
          <w:szCs w:val="24"/>
        </w:rPr>
        <w:t xml:space="preserve"> se había equivocado al manifestar que para que se tipificara el delito de concierto para delinquir bastaba simplemente </w:t>
      </w:r>
      <w:r w:rsidR="00091164" w:rsidRPr="00AF038C">
        <w:rPr>
          <w:rFonts w:ascii="Tahoma" w:hAnsi="Tahoma" w:cs="Tahoma"/>
          <w:bCs/>
          <w:sz w:val="24"/>
          <w:szCs w:val="24"/>
        </w:rPr>
        <w:t xml:space="preserve">con </w:t>
      </w:r>
      <w:r w:rsidRPr="00AF038C">
        <w:rPr>
          <w:rFonts w:ascii="Tahoma" w:hAnsi="Tahoma" w:cs="Tahoma"/>
          <w:bCs/>
          <w:sz w:val="24"/>
          <w:szCs w:val="24"/>
        </w:rPr>
        <w:t xml:space="preserve">el acuerdo entre unas personas para cometer delitos, lo que iba en contra de los postulados del derecho penal de acto, porque </w:t>
      </w:r>
      <w:r w:rsidR="00091164" w:rsidRPr="00AF038C">
        <w:rPr>
          <w:rFonts w:ascii="Tahoma" w:hAnsi="Tahoma" w:cs="Tahoma"/>
          <w:bCs/>
          <w:sz w:val="24"/>
          <w:szCs w:val="24"/>
        </w:rPr>
        <w:t xml:space="preserve">se </w:t>
      </w:r>
      <w:r w:rsidRPr="00AF038C">
        <w:rPr>
          <w:rFonts w:ascii="Tahoma" w:hAnsi="Tahoma" w:cs="Tahoma"/>
          <w:bCs/>
          <w:sz w:val="24"/>
          <w:szCs w:val="24"/>
        </w:rPr>
        <w:t xml:space="preserve">podían sancionar conductas que fueran simples intenciones o propósitos que </w:t>
      </w:r>
      <w:r w:rsidR="00091164" w:rsidRPr="00AF038C">
        <w:rPr>
          <w:rFonts w:ascii="Tahoma" w:hAnsi="Tahoma" w:cs="Tahoma"/>
          <w:bCs/>
          <w:sz w:val="24"/>
          <w:szCs w:val="24"/>
        </w:rPr>
        <w:t xml:space="preserve">ni siquiera </w:t>
      </w:r>
      <w:r w:rsidRPr="00AF038C">
        <w:rPr>
          <w:rFonts w:ascii="Tahoma" w:hAnsi="Tahoma" w:cs="Tahoma"/>
          <w:bCs/>
          <w:sz w:val="24"/>
          <w:szCs w:val="24"/>
        </w:rPr>
        <w:t>llega</w:t>
      </w:r>
      <w:r w:rsidR="00091164" w:rsidRPr="00AF038C">
        <w:rPr>
          <w:rFonts w:ascii="Tahoma" w:hAnsi="Tahoma" w:cs="Tahoma"/>
          <w:bCs/>
          <w:sz w:val="24"/>
          <w:szCs w:val="24"/>
        </w:rPr>
        <w:t xml:space="preserve">ban </w:t>
      </w:r>
      <w:r w:rsidRPr="00AF038C">
        <w:rPr>
          <w:rFonts w:ascii="Tahoma" w:hAnsi="Tahoma" w:cs="Tahoma"/>
          <w:bCs/>
          <w:sz w:val="24"/>
          <w:szCs w:val="24"/>
        </w:rPr>
        <w:t xml:space="preserve">a ser </w:t>
      </w:r>
      <w:r w:rsidR="00091164" w:rsidRPr="00AF038C">
        <w:rPr>
          <w:rFonts w:ascii="Tahoma" w:hAnsi="Tahoma" w:cs="Tahoma"/>
          <w:bCs/>
          <w:sz w:val="24"/>
          <w:szCs w:val="24"/>
        </w:rPr>
        <w:t xml:space="preserve">consideradas como </w:t>
      </w:r>
      <w:r w:rsidRPr="00AF038C">
        <w:rPr>
          <w:rFonts w:ascii="Tahoma" w:hAnsi="Tahoma" w:cs="Tahoma"/>
          <w:bCs/>
          <w:sz w:val="24"/>
          <w:szCs w:val="24"/>
        </w:rPr>
        <w:t>actos preparatorios, ya q</w:t>
      </w:r>
      <w:r w:rsidR="00091164" w:rsidRPr="00AF038C">
        <w:rPr>
          <w:rFonts w:ascii="Tahoma" w:hAnsi="Tahoma" w:cs="Tahoma"/>
          <w:bCs/>
          <w:sz w:val="24"/>
          <w:szCs w:val="24"/>
        </w:rPr>
        <w:t>ue esos comportamientos debían</w:t>
      </w:r>
      <w:r w:rsidRPr="00AF038C">
        <w:rPr>
          <w:rFonts w:ascii="Tahoma" w:hAnsi="Tahoma" w:cs="Tahoma"/>
          <w:bCs/>
          <w:sz w:val="24"/>
          <w:szCs w:val="24"/>
        </w:rPr>
        <w:t xml:space="preserve"> ser exteriorizados para que hubiera afectación de los bienes jurídicos objeto de tutela legal.</w:t>
      </w:r>
    </w:p>
    <w:p w14:paraId="7B254821" w14:textId="77777777" w:rsidR="006C5E33" w:rsidRPr="00AF038C" w:rsidRDefault="006C5E33" w:rsidP="00AF038C">
      <w:pPr>
        <w:pStyle w:val="Sinespaciado"/>
        <w:spacing w:line="276" w:lineRule="auto"/>
        <w:jc w:val="both"/>
        <w:rPr>
          <w:rFonts w:ascii="Tahoma" w:hAnsi="Tahoma" w:cs="Tahoma"/>
          <w:bCs/>
          <w:sz w:val="24"/>
          <w:szCs w:val="24"/>
        </w:rPr>
      </w:pPr>
    </w:p>
    <w:p w14:paraId="604D23A1" w14:textId="0B6D4555" w:rsidR="006C5E33" w:rsidRPr="00AF038C" w:rsidRDefault="006C5E33" w:rsidP="00AF038C">
      <w:pPr>
        <w:pStyle w:val="Sinespaciado"/>
        <w:numPr>
          <w:ilvl w:val="0"/>
          <w:numId w:val="8"/>
        </w:numPr>
        <w:spacing w:line="276" w:lineRule="auto"/>
        <w:ind w:left="360"/>
        <w:jc w:val="both"/>
        <w:rPr>
          <w:rFonts w:ascii="Tahoma" w:hAnsi="Tahoma" w:cs="Tahoma"/>
          <w:bCs/>
          <w:sz w:val="24"/>
          <w:szCs w:val="24"/>
        </w:rPr>
      </w:pPr>
      <w:r w:rsidRPr="00AF038C">
        <w:rPr>
          <w:rFonts w:ascii="Tahoma" w:hAnsi="Tahoma" w:cs="Tahoma"/>
          <w:bCs/>
          <w:sz w:val="24"/>
          <w:szCs w:val="24"/>
        </w:rPr>
        <w:t>Pese a que en el proceso se demostró la existencia de unas extorsiones</w:t>
      </w:r>
      <w:r w:rsidR="006A15E1" w:rsidRPr="00AF038C">
        <w:rPr>
          <w:rFonts w:ascii="Tahoma" w:hAnsi="Tahoma" w:cs="Tahoma"/>
          <w:bCs/>
          <w:sz w:val="24"/>
          <w:szCs w:val="24"/>
        </w:rPr>
        <w:t>,</w:t>
      </w:r>
      <w:r w:rsidRPr="00AF038C">
        <w:rPr>
          <w:rFonts w:ascii="Tahoma" w:hAnsi="Tahoma" w:cs="Tahoma"/>
          <w:bCs/>
          <w:sz w:val="24"/>
          <w:szCs w:val="24"/>
        </w:rPr>
        <w:t xml:space="preserve"> </w:t>
      </w:r>
      <w:r w:rsidR="006A15E1" w:rsidRPr="00AF038C">
        <w:rPr>
          <w:rFonts w:ascii="Tahoma" w:hAnsi="Tahoma" w:cs="Tahoma"/>
          <w:bCs/>
          <w:sz w:val="24"/>
          <w:szCs w:val="24"/>
        </w:rPr>
        <w:t>en virtud</w:t>
      </w:r>
      <w:r w:rsidRPr="00AF038C">
        <w:rPr>
          <w:rFonts w:ascii="Tahoma" w:hAnsi="Tahoma" w:cs="Tahoma"/>
          <w:bCs/>
          <w:sz w:val="24"/>
          <w:szCs w:val="24"/>
        </w:rPr>
        <w:t xml:space="preserve"> de la aceptación de las responsabilidades de las personas que se allanaron a los cargos, de igual manera</w:t>
      </w:r>
      <w:r w:rsidR="006A15E1" w:rsidRPr="00AF038C">
        <w:rPr>
          <w:rFonts w:ascii="Tahoma" w:hAnsi="Tahoma" w:cs="Tahoma"/>
          <w:bCs/>
          <w:sz w:val="24"/>
          <w:szCs w:val="24"/>
        </w:rPr>
        <w:t>,</w:t>
      </w:r>
      <w:r w:rsidRPr="00AF038C">
        <w:rPr>
          <w:rFonts w:ascii="Tahoma" w:hAnsi="Tahoma" w:cs="Tahoma"/>
          <w:bCs/>
          <w:sz w:val="24"/>
          <w:szCs w:val="24"/>
        </w:rPr>
        <w:t xml:space="preserve"> el Juzgado </w:t>
      </w:r>
      <w:r w:rsidRPr="00AF038C">
        <w:rPr>
          <w:rFonts w:ascii="Tahoma" w:hAnsi="Tahoma" w:cs="Tahoma"/>
          <w:bCs/>
          <w:i/>
          <w:sz w:val="24"/>
          <w:szCs w:val="24"/>
        </w:rPr>
        <w:t>A quo</w:t>
      </w:r>
      <w:r w:rsidRPr="00AF038C">
        <w:rPr>
          <w:rFonts w:ascii="Tahoma" w:hAnsi="Tahoma" w:cs="Tahoma"/>
          <w:bCs/>
          <w:sz w:val="24"/>
          <w:szCs w:val="24"/>
        </w:rPr>
        <w:t xml:space="preserve"> no podía deducir que de ese simple hecho se podía establecer la participación real y efectiva del señor </w:t>
      </w:r>
      <w:proofErr w:type="spellStart"/>
      <w:r w:rsidR="00AF038C">
        <w:rPr>
          <w:rFonts w:ascii="Tahoma" w:hAnsi="Tahoma" w:cs="Tahoma"/>
          <w:bCs/>
          <w:sz w:val="24"/>
          <w:szCs w:val="24"/>
        </w:rPr>
        <w:t>ROMF</w:t>
      </w:r>
      <w:proofErr w:type="spellEnd"/>
      <w:r w:rsidRPr="00AF038C">
        <w:rPr>
          <w:rFonts w:ascii="Tahoma" w:hAnsi="Tahoma" w:cs="Tahoma"/>
          <w:bCs/>
          <w:sz w:val="24"/>
          <w:szCs w:val="24"/>
        </w:rPr>
        <w:t xml:space="preserve"> en esas conductas, ya que no estaba probado de manera circunstanciada cuál fue su intervención en los hechos por los que fue acusado y, en consecuencia, terminó siendo sentenciado bajo la fórmula del derecho penal de acto, simplemente por el hecho que los demás acusados efectuaron un trato con la Fiscalía, donde aceptaron cargos por esos punibles.</w:t>
      </w:r>
    </w:p>
    <w:p w14:paraId="0A5CCB42" w14:textId="77777777" w:rsidR="006C5E33" w:rsidRPr="00AF038C" w:rsidRDefault="006C5E33" w:rsidP="00AF038C">
      <w:pPr>
        <w:pStyle w:val="Sinespaciado"/>
        <w:spacing w:line="276" w:lineRule="auto"/>
        <w:jc w:val="both"/>
        <w:rPr>
          <w:rFonts w:ascii="Tahoma" w:hAnsi="Tahoma" w:cs="Tahoma"/>
          <w:bCs/>
          <w:sz w:val="24"/>
          <w:szCs w:val="24"/>
        </w:rPr>
      </w:pPr>
    </w:p>
    <w:p w14:paraId="24EE4871" w14:textId="5AD3C4CC" w:rsidR="006C5E33" w:rsidRPr="00AF038C" w:rsidRDefault="006C5E33" w:rsidP="00AF038C">
      <w:pPr>
        <w:pStyle w:val="Sinespaciado"/>
        <w:numPr>
          <w:ilvl w:val="0"/>
          <w:numId w:val="8"/>
        </w:numPr>
        <w:spacing w:line="276" w:lineRule="auto"/>
        <w:ind w:left="360"/>
        <w:jc w:val="both"/>
        <w:rPr>
          <w:rFonts w:ascii="Tahoma" w:hAnsi="Tahoma" w:cs="Tahoma"/>
          <w:bCs/>
          <w:sz w:val="24"/>
          <w:szCs w:val="24"/>
        </w:rPr>
      </w:pPr>
      <w:r w:rsidRPr="00AF038C">
        <w:rPr>
          <w:rFonts w:ascii="Tahoma" w:hAnsi="Tahoma" w:cs="Tahoma"/>
          <w:bCs/>
          <w:sz w:val="24"/>
          <w:szCs w:val="24"/>
        </w:rPr>
        <w:t xml:space="preserve">No se tuvieron en cuenta los testimonios de las personas que aceptaron su participación en los ilícitos, quienes al ser sometidos a sus interrogatorios fueron reiterativos en manifestar que el Sr. </w:t>
      </w:r>
      <w:proofErr w:type="spellStart"/>
      <w:r w:rsidR="00AF038C">
        <w:rPr>
          <w:rFonts w:ascii="Tahoma" w:hAnsi="Tahoma" w:cs="Tahoma"/>
          <w:bCs/>
          <w:sz w:val="24"/>
          <w:szCs w:val="24"/>
        </w:rPr>
        <w:t>ROMF</w:t>
      </w:r>
      <w:proofErr w:type="spellEnd"/>
      <w:r w:rsidRPr="00AF038C">
        <w:rPr>
          <w:rFonts w:ascii="Tahoma" w:hAnsi="Tahoma" w:cs="Tahoma"/>
          <w:bCs/>
          <w:sz w:val="24"/>
          <w:szCs w:val="24"/>
        </w:rPr>
        <w:t xml:space="preserve"> no había participado en esos actos de </w:t>
      </w:r>
      <w:r w:rsidRPr="00AF038C">
        <w:rPr>
          <w:rFonts w:ascii="Tahoma" w:hAnsi="Tahoma" w:cs="Tahoma"/>
          <w:bCs/>
          <w:sz w:val="24"/>
          <w:szCs w:val="24"/>
        </w:rPr>
        <w:lastRenderedPageBreak/>
        <w:t>extorsión</w:t>
      </w:r>
      <w:r w:rsidR="006A15E1" w:rsidRPr="00AF038C">
        <w:rPr>
          <w:rFonts w:ascii="Tahoma" w:hAnsi="Tahoma" w:cs="Tahoma"/>
          <w:bCs/>
          <w:sz w:val="24"/>
          <w:szCs w:val="24"/>
        </w:rPr>
        <w:t>,</w:t>
      </w:r>
      <w:r w:rsidRPr="00AF038C">
        <w:rPr>
          <w:rFonts w:ascii="Tahoma" w:hAnsi="Tahoma" w:cs="Tahoma"/>
          <w:bCs/>
          <w:sz w:val="24"/>
          <w:szCs w:val="24"/>
        </w:rPr>
        <w:t xml:space="preserve"> ni tampoco les había ordenado que los realizaran; que no lo conocían como miembro de esa organización</w:t>
      </w:r>
      <w:r w:rsidR="00950A1E" w:rsidRPr="00AF038C">
        <w:rPr>
          <w:rFonts w:ascii="Tahoma" w:hAnsi="Tahoma" w:cs="Tahoma"/>
          <w:bCs/>
          <w:sz w:val="24"/>
          <w:szCs w:val="24"/>
        </w:rPr>
        <w:t>,</w:t>
      </w:r>
      <w:r w:rsidRPr="00AF038C">
        <w:rPr>
          <w:rFonts w:ascii="Tahoma" w:hAnsi="Tahoma" w:cs="Tahoma"/>
          <w:bCs/>
          <w:sz w:val="24"/>
          <w:szCs w:val="24"/>
        </w:rPr>
        <w:t xml:space="preserve"> ni mucho menos que fuera su jefe. Sumado a que esos testigos manifestaron que sus jefes ya habían fallecido</w:t>
      </w:r>
      <w:r w:rsidR="00950A1E" w:rsidRPr="00AF038C">
        <w:rPr>
          <w:rFonts w:ascii="Tahoma" w:hAnsi="Tahoma" w:cs="Tahoma"/>
          <w:bCs/>
          <w:sz w:val="24"/>
          <w:szCs w:val="24"/>
        </w:rPr>
        <w:t>,</w:t>
      </w:r>
      <w:r w:rsidRPr="00AF038C">
        <w:rPr>
          <w:rFonts w:ascii="Tahoma" w:hAnsi="Tahoma" w:cs="Tahoma"/>
          <w:bCs/>
          <w:sz w:val="24"/>
          <w:szCs w:val="24"/>
        </w:rPr>
        <w:t xml:space="preserve"> por lo cual </w:t>
      </w:r>
      <w:proofErr w:type="spellStart"/>
      <w:r w:rsidR="00AF038C">
        <w:rPr>
          <w:rFonts w:ascii="Tahoma" w:hAnsi="Tahoma" w:cs="Tahoma"/>
          <w:bCs/>
          <w:sz w:val="24"/>
          <w:szCs w:val="24"/>
        </w:rPr>
        <w:t>ROMF</w:t>
      </w:r>
      <w:proofErr w:type="spellEnd"/>
      <w:r w:rsidRPr="00AF038C">
        <w:rPr>
          <w:rFonts w:ascii="Tahoma" w:hAnsi="Tahoma" w:cs="Tahoma"/>
          <w:bCs/>
          <w:sz w:val="24"/>
          <w:szCs w:val="24"/>
        </w:rPr>
        <w:t xml:space="preserve"> resultó ser el “chivo expiatorio”</w:t>
      </w:r>
      <w:r w:rsidR="006A15E1" w:rsidRPr="00AF038C">
        <w:rPr>
          <w:rFonts w:ascii="Tahoma" w:hAnsi="Tahoma" w:cs="Tahoma"/>
          <w:bCs/>
          <w:sz w:val="24"/>
          <w:szCs w:val="24"/>
        </w:rPr>
        <w:t>,</w:t>
      </w:r>
      <w:r w:rsidRPr="00AF038C">
        <w:rPr>
          <w:rFonts w:ascii="Tahoma" w:hAnsi="Tahoma" w:cs="Tahoma"/>
          <w:bCs/>
          <w:sz w:val="24"/>
          <w:szCs w:val="24"/>
        </w:rPr>
        <w:t xml:space="preserve"> al ser señalado como jefe de ese grupo delictivo</w:t>
      </w:r>
      <w:r w:rsidR="006A15E1" w:rsidRPr="00AF038C">
        <w:rPr>
          <w:rFonts w:ascii="Tahoma" w:hAnsi="Tahoma" w:cs="Tahoma"/>
          <w:bCs/>
          <w:sz w:val="24"/>
          <w:szCs w:val="24"/>
        </w:rPr>
        <w:t>,</w:t>
      </w:r>
      <w:r w:rsidRPr="00AF038C">
        <w:rPr>
          <w:rFonts w:ascii="Tahoma" w:hAnsi="Tahoma" w:cs="Tahoma"/>
          <w:bCs/>
          <w:sz w:val="24"/>
          <w:szCs w:val="24"/>
        </w:rPr>
        <w:t xml:space="preserve"> resultando un contrasentido que se le creyera a los demás procesados en la relativo a su aceptación de responsabilidad por los hechos, mas no en la parte en que desligaban a su representado como autor de esos actos delictivos.</w:t>
      </w:r>
    </w:p>
    <w:p w14:paraId="645DE9FF" w14:textId="77777777" w:rsidR="006C5E33" w:rsidRPr="00AF038C" w:rsidRDefault="006C5E33" w:rsidP="00AF038C">
      <w:pPr>
        <w:pStyle w:val="Sinespaciado"/>
        <w:spacing w:line="276" w:lineRule="auto"/>
        <w:jc w:val="both"/>
        <w:rPr>
          <w:rFonts w:ascii="Tahoma" w:hAnsi="Tahoma" w:cs="Tahoma"/>
          <w:bCs/>
          <w:sz w:val="24"/>
          <w:szCs w:val="24"/>
        </w:rPr>
      </w:pPr>
    </w:p>
    <w:p w14:paraId="01E6B867" w14:textId="656E27C6" w:rsidR="006C5E33" w:rsidRPr="00AF038C" w:rsidRDefault="006C5E33" w:rsidP="00AF038C">
      <w:pPr>
        <w:pStyle w:val="Sinespaciado"/>
        <w:numPr>
          <w:ilvl w:val="0"/>
          <w:numId w:val="8"/>
        </w:numPr>
        <w:spacing w:line="276" w:lineRule="auto"/>
        <w:ind w:left="360"/>
        <w:jc w:val="both"/>
        <w:rPr>
          <w:rFonts w:ascii="Tahoma" w:hAnsi="Tahoma" w:cs="Tahoma"/>
          <w:bCs/>
          <w:sz w:val="24"/>
          <w:szCs w:val="24"/>
        </w:rPr>
      </w:pPr>
      <w:r w:rsidRPr="00AF038C">
        <w:rPr>
          <w:rFonts w:ascii="Tahoma" w:hAnsi="Tahoma" w:cs="Tahoma"/>
          <w:bCs/>
          <w:sz w:val="24"/>
          <w:szCs w:val="24"/>
        </w:rPr>
        <w:t>El juicio de responsabilidad criminal se fundamentó en el testimonio del Sr. JORGHEN JASIL BUENAÑOS MOSQUERA y en lo que dijo el investigador DANIEL ALFONSO GUTIÉRREZ LADINO. Sin embargo, el Juzgado de primer grado vulneró el principio de presunción de inocencia</w:t>
      </w:r>
      <w:r w:rsidR="006A15E1" w:rsidRPr="00AF038C">
        <w:rPr>
          <w:rFonts w:ascii="Tahoma" w:hAnsi="Tahoma" w:cs="Tahoma"/>
          <w:bCs/>
          <w:sz w:val="24"/>
          <w:szCs w:val="24"/>
        </w:rPr>
        <w:t>,</w:t>
      </w:r>
      <w:r w:rsidRPr="00AF038C">
        <w:rPr>
          <w:rFonts w:ascii="Tahoma" w:hAnsi="Tahoma" w:cs="Tahoma"/>
          <w:bCs/>
          <w:sz w:val="24"/>
          <w:szCs w:val="24"/>
        </w:rPr>
        <w:t xml:space="preserve"> ya que el testigo BUENAÑOS MOSQUERA incurrió en contradicciones en el momento en el que fue contrainterrogado por la Defensa, al igual que el mencionado investigador, quien terminó reconociendo que indujo a los testigos a declarar en contra de </w:t>
      </w:r>
      <w:proofErr w:type="spellStart"/>
      <w:r w:rsidR="00AF038C">
        <w:rPr>
          <w:rFonts w:ascii="Tahoma" w:hAnsi="Tahoma" w:cs="Tahoma"/>
          <w:bCs/>
          <w:sz w:val="24"/>
          <w:szCs w:val="24"/>
        </w:rPr>
        <w:t>ROMF</w:t>
      </w:r>
      <w:proofErr w:type="spellEnd"/>
      <w:r w:rsidRPr="00AF038C">
        <w:rPr>
          <w:rFonts w:ascii="Tahoma" w:hAnsi="Tahoma" w:cs="Tahoma"/>
          <w:bCs/>
          <w:sz w:val="24"/>
          <w:szCs w:val="24"/>
        </w:rPr>
        <w:t xml:space="preserve">, y que además le ofreció a otro declarante llamado JORGE ALBERTO RÍOS, la opción de trasladarlo a una finca del municipio de Quinchía mientras lo vinculaban al programa de protección de testigos, como este lo dijo en el juicio, manifestación que fue desestimada por el </w:t>
      </w:r>
      <w:r w:rsidRPr="00AF038C">
        <w:rPr>
          <w:rFonts w:ascii="Tahoma" w:hAnsi="Tahoma" w:cs="Tahoma"/>
          <w:bCs/>
          <w:i/>
          <w:sz w:val="24"/>
          <w:szCs w:val="24"/>
        </w:rPr>
        <w:t>A quo</w:t>
      </w:r>
      <w:r w:rsidRPr="00AF038C">
        <w:rPr>
          <w:rFonts w:ascii="Tahoma" w:hAnsi="Tahoma" w:cs="Tahoma"/>
          <w:bCs/>
          <w:sz w:val="24"/>
          <w:szCs w:val="24"/>
        </w:rPr>
        <w:t>, considerando que lo creíble fue lo que dijo el señor JORGE ALBERTO RÍOS en la entrevista y no en el juicio donde se retractó de su manifestaciones iniciales.</w:t>
      </w:r>
    </w:p>
    <w:p w14:paraId="0B3CF5F4" w14:textId="77777777" w:rsidR="00C8324C" w:rsidRPr="00AF038C" w:rsidRDefault="00C8324C" w:rsidP="00AF038C">
      <w:pPr>
        <w:pStyle w:val="Sinespaciado"/>
        <w:spacing w:line="276" w:lineRule="auto"/>
        <w:jc w:val="center"/>
        <w:rPr>
          <w:rFonts w:ascii="Tahoma" w:hAnsi="Tahoma" w:cs="Tahoma"/>
          <w:b/>
          <w:bCs/>
          <w:sz w:val="24"/>
          <w:szCs w:val="24"/>
        </w:rPr>
      </w:pPr>
    </w:p>
    <w:p w14:paraId="3CB43D67" w14:textId="77777777" w:rsidR="006C5E33" w:rsidRPr="00AF038C" w:rsidRDefault="006C5E33" w:rsidP="00AF038C">
      <w:pPr>
        <w:pStyle w:val="Sinespaciado"/>
        <w:spacing w:line="276" w:lineRule="auto"/>
        <w:jc w:val="center"/>
        <w:rPr>
          <w:rFonts w:ascii="Tahoma" w:hAnsi="Tahoma" w:cs="Tahoma"/>
          <w:b/>
          <w:bCs/>
          <w:sz w:val="24"/>
          <w:szCs w:val="24"/>
        </w:rPr>
      </w:pPr>
      <w:r w:rsidRPr="00AF038C">
        <w:rPr>
          <w:rFonts w:ascii="Tahoma" w:hAnsi="Tahoma" w:cs="Tahoma"/>
          <w:b/>
          <w:bCs/>
          <w:sz w:val="24"/>
          <w:szCs w:val="24"/>
        </w:rPr>
        <w:t>LA RÉPLICA:</w:t>
      </w:r>
    </w:p>
    <w:p w14:paraId="69A465E2" w14:textId="77777777" w:rsidR="006C5E33" w:rsidRPr="00AF038C" w:rsidRDefault="006C5E33" w:rsidP="00AF038C">
      <w:pPr>
        <w:pStyle w:val="Sinespaciado"/>
        <w:spacing w:line="276" w:lineRule="auto"/>
        <w:jc w:val="center"/>
        <w:rPr>
          <w:rFonts w:ascii="Tahoma" w:hAnsi="Tahoma" w:cs="Tahoma"/>
          <w:b/>
          <w:bCs/>
          <w:sz w:val="24"/>
          <w:szCs w:val="24"/>
        </w:rPr>
      </w:pPr>
    </w:p>
    <w:p w14:paraId="62E578F9" w14:textId="77777777" w:rsidR="008C37E9" w:rsidRPr="00AF038C" w:rsidRDefault="006C5E33" w:rsidP="00AF038C">
      <w:pPr>
        <w:pStyle w:val="Sinespaciado"/>
        <w:spacing w:line="276" w:lineRule="auto"/>
        <w:jc w:val="both"/>
        <w:rPr>
          <w:rFonts w:ascii="Tahoma" w:hAnsi="Tahoma" w:cs="Tahoma"/>
          <w:bCs/>
          <w:sz w:val="24"/>
          <w:szCs w:val="24"/>
        </w:rPr>
      </w:pPr>
      <w:r w:rsidRPr="00AF038C">
        <w:rPr>
          <w:rFonts w:ascii="Tahoma" w:hAnsi="Tahoma" w:cs="Tahoma"/>
          <w:bCs/>
          <w:sz w:val="24"/>
          <w:szCs w:val="24"/>
        </w:rPr>
        <w:t>Al ejercer el derecho de réplica, la Fiscalía en sus alegatos de no recurrente se opuso a las pretensiones del apelante</w:t>
      </w:r>
      <w:r w:rsidR="006A15E1" w:rsidRPr="00AF038C">
        <w:rPr>
          <w:rFonts w:ascii="Tahoma" w:hAnsi="Tahoma" w:cs="Tahoma"/>
          <w:bCs/>
          <w:sz w:val="24"/>
          <w:szCs w:val="24"/>
        </w:rPr>
        <w:t>,</w:t>
      </w:r>
      <w:r w:rsidRPr="00AF038C">
        <w:rPr>
          <w:rFonts w:ascii="Tahoma" w:hAnsi="Tahoma" w:cs="Tahoma"/>
          <w:bCs/>
          <w:sz w:val="24"/>
          <w:szCs w:val="24"/>
        </w:rPr>
        <w:t xml:space="preserve"> y en consecuencia</w:t>
      </w:r>
      <w:r w:rsidR="006A15E1" w:rsidRPr="00AF038C">
        <w:rPr>
          <w:rFonts w:ascii="Tahoma" w:hAnsi="Tahoma" w:cs="Tahoma"/>
          <w:bCs/>
          <w:sz w:val="24"/>
          <w:szCs w:val="24"/>
        </w:rPr>
        <w:t>,</w:t>
      </w:r>
      <w:r w:rsidRPr="00AF038C">
        <w:rPr>
          <w:rFonts w:ascii="Tahoma" w:hAnsi="Tahoma" w:cs="Tahoma"/>
          <w:bCs/>
          <w:sz w:val="24"/>
          <w:szCs w:val="24"/>
        </w:rPr>
        <w:t xml:space="preserve"> solicitó la confirmación del fallo opugnado </w:t>
      </w:r>
      <w:r w:rsidR="004377B9" w:rsidRPr="00AF038C">
        <w:rPr>
          <w:rFonts w:ascii="Tahoma" w:hAnsi="Tahoma" w:cs="Tahoma"/>
          <w:bCs/>
          <w:sz w:val="24"/>
          <w:szCs w:val="24"/>
        </w:rPr>
        <w:t xml:space="preserve">porque en su sentir, la Fiscalía con las pruebas allegadas al proceso pudo demostrar la ocurrencia de los hechos y la responsabilidad criminal del acusado. </w:t>
      </w:r>
    </w:p>
    <w:p w14:paraId="185EDB8D" w14:textId="77777777" w:rsidR="00950A1E" w:rsidRPr="00AF038C" w:rsidRDefault="00950A1E" w:rsidP="00AF038C">
      <w:pPr>
        <w:pStyle w:val="Sinespaciado"/>
        <w:spacing w:line="276" w:lineRule="auto"/>
        <w:jc w:val="center"/>
        <w:rPr>
          <w:rFonts w:ascii="Tahoma" w:hAnsi="Tahoma" w:cs="Tahoma"/>
          <w:b/>
          <w:bCs/>
          <w:sz w:val="24"/>
          <w:szCs w:val="24"/>
        </w:rPr>
      </w:pPr>
    </w:p>
    <w:p w14:paraId="0A1963B4" w14:textId="77777777" w:rsidR="008C37E9" w:rsidRPr="00AF038C" w:rsidRDefault="008C37E9" w:rsidP="00AF038C">
      <w:pPr>
        <w:pStyle w:val="Sinespaciado"/>
        <w:spacing w:line="276" w:lineRule="auto"/>
        <w:jc w:val="center"/>
        <w:rPr>
          <w:rFonts w:ascii="Tahoma" w:hAnsi="Tahoma" w:cs="Tahoma"/>
          <w:b/>
          <w:bCs/>
          <w:sz w:val="24"/>
          <w:szCs w:val="24"/>
        </w:rPr>
      </w:pPr>
      <w:r w:rsidRPr="00AF038C">
        <w:rPr>
          <w:rFonts w:ascii="Tahoma" w:hAnsi="Tahoma" w:cs="Tahoma"/>
          <w:b/>
          <w:bCs/>
          <w:sz w:val="24"/>
          <w:szCs w:val="24"/>
        </w:rPr>
        <w:t>PARA RESOLVER SE CONSIDERA:</w:t>
      </w:r>
    </w:p>
    <w:p w14:paraId="0B129BB4" w14:textId="10780C04" w:rsidR="008C37E9" w:rsidRPr="00AF038C" w:rsidRDefault="008C37E9" w:rsidP="00AF038C">
      <w:pPr>
        <w:pStyle w:val="Sinespaciado"/>
        <w:tabs>
          <w:tab w:val="left" w:pos="1993"/>
        </w:tabs>
        <w:spacing w:line="276" w:lineRule="auto"/>
        <w:jc w:val="both"/>
        <w:rPr>
          <w:rFonts w:ascii="Tahoma" w:hAnsi="Tahoma" w:cs="Tahoma"/>
          <w:b/>
          <w:bCs/>
          <w:sz w:val="24"/>
          <w:szCs w:val="24"/>
        </w:rPr>
      </w:pPr>
    </w:p>
    <w:p w14:paraId="63EBFB6A" w14:textId="77777777" w:rsidR="008C37E9" w:rsidRPr="00AF038C" w:rsidRDefault="008C37E9" w:rsidP="00AF038C">
      <w:pPr>
        <w:pStyle w:val="Sinespaciado"/>
        <w:spacing w:line="276" w:lineRule="auto"/>
        <w:jc w:val="both"/>
        <w:rPr>
          <w:rFonts w:ascii="Tahoma" w:hAnsi="Tahoma" w:cs="Tahoma"/>
          <w:b/>
          <w:bCs/>
          <w:sz w:val="24"/>
          <w:szCs w:val="24"/>
        </w:rPr>
      </w:pPr>
      <w:r w:rsidRPr="00AF038C">
        <w:rPr>
          <w:rFonts w:ascii="Tahoma" w:hAnsi="Tahoma" w:cs="Tahoma"/>
          <w:b/>
          <w:bCs/>
          <w:sz w:val="24"/>
          <w:szCs w:val="24"/>
        </w:rPr>
        <w:t>- Competencia:</w:t>
      </w:r>
    </w:p>
    <w:p w14:paraId="6F190618" w14:textId="77777777" w:rsidR="008C37E9" w:rsidRPr="00AF038C" w:rsidRDefault="008C37E9" w:rsidP="00AF038C">
      <w:pPr>
        <w:pStyle w:val="Sinespaciado"/>
        <w:spacing w:line="276" w:lineRule="auto"/>
        <w:jc w:val="both"/>
        <w:rPr>
          <w:rFonts w:ascii="Tahoma" w:hAnsi="Tahoma" w:cs="Tahoma"/>
          <w:b/>
          <w:bCs/>
          <w:sz w:val="24"/>
          <w:szCs w:val="24"/>
        </w:rPr>
      </w:pPr>
    </w:p>
    <w:p w14:paraId="2E0BB8D6" w14:textId="77777777" w:rsidR="008C37E9" w:rsidRPr="00AF038C" w:rsidRDefault="008C37E9" w:rsidP="00AF038C">
      <w:pPr>
        <w:pStyle w:val="Sinespaciado"/>
        <w:spacing w:line="276" w:lineRule="auto"/>
        <w:jc w:val="both"/>
        <w:rPr>
          <w:rFonts w:ascii="Tahoma" w:hAnsi="Tahoma" w:cs="Tahoma"/>
          <w:sz w:val="24"/>
          <w:szCs w:val="24"/>
        </w:rPr>
      </w:pPr>
      <w:r w:rsidRPr="00AF038C">
        <w:rPr>
          <w:rFonts w:ascii="Tahoma" w:hAnsi="Tahoma" w:cs="Tahoma"/>
          <w:sz w:val="24"/>
          <w:szCs w:val="24"/>
        </w:rPr>
        <w:t>La Sala Penal de Decisión del Tribunal Superior del Distrito Judicial de Pereira, acorde con lo consignado en el # 1º del artículo 34 C.P.</w:t>
      </w:r>
      <w:r w:rsidR="00674815" w:rsidRPr="00AF038C">
        <w:rPr>
          <w:rFonts w:ascii="Tahoma" w:hAnsi="Tahoma" w:cs="Tahoma"/>
          <w:sz w:val="24"/>
          <w:szCs w:val="24"/>
        </w:rPr>
        <w:t>,</w:t>
      </w:r>
      <w:r w:rsidRPr="00AF038C">
        <w:rPr>
          <w:rFonts w:ascii="Tahoma" w:hAnsi="Tahoma" w:cs="Tahoma"/>
          <w:sz w:val="24"/>
          <w:szCs w:val="24"/>
        </w:rPr>
        <w:t xml:space="preserve"> es la competente para asumir el conocimiento del presente asunto, por tratarse de un recurso de apelación interpuesto en contra de una Sentencia proferida por u</w:t>
      </w:r>
      <w:r w:rsidR="00950A1E" w:rsidRPr="00AF038C">
        <w:rPr>
          <w:rFonts w:ascii="Tahoma" w:hAnsi="Tahoma" w:cs="Tahoma"/>
          <w:sz w:val="24"/>
          <w:szCs w:val="24"/>
        </w:rPr>
        <w:t>n Juzgado Penal de unos de los C</w:t>
      </w:r>
      <w:r w:rsidRPr="00AF038C">
        <w:rPr>
          <w:rFonts w:ascii="Tahoma" w:hAnsi="Tahoma" w:cs="Tahoma"/>
          <w:sz w:val="24"/>
          <w:szCs w:val="24"/>
        </w:rPr>
        <w:t>ircuitos que hacen parte de este Distrito Judicial.</w:t>
      </w:r>
    </w:p>
    <w:p w14:paraId="12BEB5CC" w14:textId="77777777" w:rsidR="008C37E9" w:rsidRPr="00AF038C" w:rsidRDefault="008C37E9" w:rsidP="00AF038C">
      <w:pPr>
        <w:pStyle w:val="Sinespaciado"/>
        <w:spacing w:line="276" w:lineRule="auto"/>
        <w:jc w:val="both"/>
        <w:rPr>
          <w:rFonts w:ascii="Tahoma" w:hAnsi="Tahoma" w:cs="Tahoma"/>
          <w:sz w:val="24"/>
          <w:szCs w:val="24"/>
        </w:rPr>
      </w:pPr>
    </w:p>
    <w:p w14:paraId="39511499" w14:textId="3D18687E" w:rsidR="008C37E9" w:rsidRPr="00AF038C" w:rsidRDefault="008C37E9" w:rsidP="00AF038C">
      <w:pPr>
        <w:pStyle w:val="Sinespaciado1"/>
        <w:spacing w:line="276" w:lineRule="auto"/>
        <w:jc w:val="both"/>
        <w:rPr>
          <w:rFonts w:ascii="Tahoma" w:hAnsi="Tahoma" w:cs="Tahoma"/>
          <w:sz w:val="24"/>
          <w:szCs w:val="24"/>
          <w:lang w:val="es-CO"/>
        </w:rPr>
      </w:pPr>
      <w:r w:rsidRPr="00AF038C">
        <w:rPr>
          <w:rFonts w:ascii="Tahoma" w:hAnsi="Tahoma" w:cs="Tahoma"/>
          <w:sz w:val="24"/>
          <w:szCs w:val="24"/>
          <w:lang w:val="es-CO"/>
        </w:rPr>
        <w:t>Igualmente</w:t>
      </w:r>
      <w:r w:rsidR="00674815" w:rsidRPr="00AF038C">
        <w:rPr>
          <w:rFonts w:ascii="Tahoma" w:hAnsi="Tahoma" w:cs="Tahoma"/>
          <w:sz w:val="24"/>
          <w:szCs w:val="24"/>
          <w:lang w:val="es-CO"/>
        </w:rPr>
        <w:t>.</w:t>
      </w:r>
      <w:r w:rsidRPr="00AF038C">
        <w:rPr>
          <w:rFonts w:ascii="Tahoma" w:hAnsi="Tahoma" w:cs="Tahoma"/>
          <w:sz w:val="24"/>
          <w:szCs w:val="24"/>
          <w:lang w:val="es-CO"/>
        </w:rPr>
        <w:t xml:space="preserve"> </w:t>
      </w:r>
      <w:proofErr w:type="gramStart"/>
      <w:r w:rsidRPr="00AF038C">
        <w:rPr>
          <w:rFonts w:ascii="Tahoma" w:hAnsi="Tahoma" w:cs="Tahoma"/>
          <w:sz w:val="24"/>
          <w:szCs w:val="24"/>
          <w:lang w:val="es-CO"/>
        </w:rPr>
        <w:t>la</w:t>
      </w:r>
      <w:proofErr w:type="gramEnd"/>
      <w:r w:rsidRPr="00AF038C">
        <w:rPr>
          <w:rFonts w:ascii="Tahoma" w:hAnsi="Tahoma" w:cs="Tahoma"/>
          <w:sz w:val="24"/>
          <w:szCs w:val="24"/>
          <w:lang w:val="es-CO"/>
        </w:rPr>
        <w:t xml:space="preserve"> Sala no avizora ningún tipo de irregularidad sustancial que haya incidido para viciar de nulidad la presente actuación</w:t>
      </w:r>
      <w:r w:rsidR="00822294" w:rsidRPr="00AF038C">
        <w:rPr>
          <w:rFonts w:ascii="Tahoma" w:hAnsi="Tahoma" w:cs="Tahoma"/>
          <w:sz w:val="24"/>
          <w:szCs w:val="24"/>
          <w:lang w:val="es-CO"/>
        </w:rPr>
        <w:t>,</w:t>
      </w:r>
      <w:r w:rsidRPr="00AF038C">
        <w:rPr>
          <w:rFonts w:ascii="Tahoma" w:hAnsi="Tahoma" w:cs="Tahoma"/>
          <w:sz w:val="24"/>
          <w:szCs w:val="24"/>
          <w:lang w:val="es-CO"/>
        </w:rPr>
        <w:t xml:space="preserve"> y que conspire de manera negativa en la resolución de fondo de la presente alzada.</w:t>
      </w:r>
    </w:p>
    <w:p w14:paraId="769001FA" w14:textId="77777777" w:rsidR="008C37E9" w:rsidRPr="00AF038C" w:rsidRDefault="008C37E9" w:rsidP="00AF038C">
      <w:pPr>
        <w:pStyle w:val="Sinespaciado"/>
        <w:spacing w:line="276" w:lineRule="auto"/>
        <w:jc w:val="both"/>
        <w:rPr>
          <w:rFonts w:ascii="Tahoma" w:hAnsi="Tahoma" w:cs="Tahoma"/>
          <w:sz w:val="24"/>
          <w:szCs w:val="24"/>
        </w:rPr>
      </w:pPr>
    </w:p>
    <w:p w14:paraId="0DA8D034" w14:textId="77777777" w:rsidR="008C37E9" w:rsidRPr="00AF038C" w:rsidRDefault="008C37E9" w:rsidP="00AF038C">
      <w:pPr>
        <w:pStyle w:val="Sinespaciado"/>
        <w:spacing w:line="276" w:lineRule="auto"/>
        <w:jc w:val="both"/>
        <w:rPr>
          <w:rFonts w:ascii="Tahoma" w:hAnsi="Tahoma" w:cs="Tahoma"/>
          <w:bCs/>
          <w:sz w:val="24"/>
          <w:szCs w:val="24"/>
        </w:rPr>
      </w:pPr>
      <w:r w:rsidRPr="00AF038C">
        <w:rPr>
          <w:rFonts w:ascii="Tahoma" w:hAnsi="Tahoma" w:cs="Tahoma"/>
          <w:b/>
          <w:bCs/>
          <w:sz w:val="24"/>
          <w:szCs w:val="24"/>
        </w:rPr>
        <w:t>- Problema Jurídico:</w:t>
      </w:r>
    </w:p>
    <w:p w14:paraId="20482273" w14:textId="77777777" w:rsidR="008C37E9" w:rsidRPr="00AF038C" w:rsidRDefault="008C37E9" w:rsidP="00AF038C">
      <w:pPr>
        <w:pStyle w:val="Sinespaciado"/>
        <w:spacing w:line="276" w:lineRule="auto"/>
        <w:jc w:val="both"/>
        <w:rPr>
          <w:rFonts w:ascii="Tahoma" w:hAnsi="Tahoma" w:cs="Tahoma"/>
          <w:bCs/>
          <w:sz w:val="24"/>
          <w:szCs w:val="24"/>
        </w:rPr>
      </w:pPr>
    </w:p>
    <w:p w14:paraId="0A5E5B2A" w14:textId="77777777" w:rsidR="008C37E9" w:rsidRPr="00AF038C" w:rsidRDefault="008C37E9" w:rsidP="00AF038C">
      <w:pPr>
        <w:pStyle w:val="Sinespaciado"/>
        <w:spacing w:line="276" w:lineRule="auto"/>
        <w:jc w:val="both"/>
        <w:rPr>
          <w:rFonts w:ascii="Tahoma" w:hAnsi="Tahoma" w:cs="Tahoma"/>
          <w:bCs/>
          <w:sz w:val="24"/>
          <w:szCs w:val="24"/>
        </w:rPr>
      </w:pPr>
      <w:r w:rsidRPr="00AF038C">
        <w:rPr>
          <w:rFonts w:ascii="Tahoma" w:hAnsi="Tahoma" w:cs="Tahoma"/>
          <w:bCs/>
          <w:sz w:val="24"/>
          <w:szCs w:val="24"/>
        </w:rPr>
        <w:lastRenderedPageBreak/>
        <w:t xml:space="preserve">Acorde con el contenido de las tesis de la discrepancia propuesta por el recurrente en la alzada, de la misma, como problema jurídico, se desprende el siguiente: </w:t>
      </w:r>
    </w:p>
    <w:p w14:paraId="60DC1560" w14:textId="77777777" w:rsidR="008C37E9" w:rsidRPr="00AF038C" w:rsidRDefault="008C37E9" w:rsidP="00AF038C">
      <w:pPr>
        <w:pStyle w:val="Sinespaciado"/>
        <w:spacing w:line="276" w:lineRule="auto"/>
        <w:jc w:val="both"/>
        <w:rPr>
          <w:rFonts w:ascii="Tahoma" w:hAnsi="Tahoma" w:cs="Tahoma"/>
          <w:b/>
          <w:bCs/>
          <w:sz w:val="24"/>
          <w:szCs w:val="24"/>
        </w:rPr>
      </w:pPr>
    </w:p>
    <w:p w14:paraId="762CE9C6" w14:textId="5A1DB62A" w:rsidR="008C37E9" w:rsidRPr="00AF038C" w:rsidRDefault="008C37E9" w:rsidP="00AF038C">
      <w:pPr>
        <w:pStyle w:val="Sinespaciado"/>
        <w:spacing w:line="276" w:lineRule="auto"/>
        <w:jc w:val="both"/>
        <w:rPr>
          <w:rFonts w:ascii="Tahoma" w:hAnsi="Tahoma" w:cs="Tahoma"/>
          <w:sz w:val="24"/>
          <w:szCs w:val="24"/>
        </w:rPr>
      </w:pPr>
      <w:r w:rsidRPr="00AF038C">
        <w:rPr>
          <w:rFonts w:ascii="Tahoma" w:hAnsi="Tahoma" w:cs="Tahoma"/>
          <w:sz w:val="24"/>
          <w:szCs w:val="24"/>
        </w:rPr>
        <w:t>¿De los medios de conocimiento allegados al proceso, los que supuestamente no fueron debidamente apreciados por el Juzgado de primer nivel, se logró demostrar de manera indubitable la</w:t>
      </w:r>
      <w:r w:rsidR="004377B9" w:rsidRPr="00AF038C">
        <w:rPr>
          <w:rFonts w:ascii="Tahoma" w:hAnsi="Tahoma" w:cs="Tahoma"/>
          <w:sz w:val="24"/>
          <w:szCs w:val="24"/>
        </w:rPr>
        <w:t xml:space="preserve"> responsabilidad criminal del procesado </w:t>
      </w:r>
      <w:proofErr w:type="spellStart"/>
      <w:r w:rsidR="00AF038C">
        <w:rPr>
          <w:rFonts w:ascii="Tahoma" w:hAnsi="Tahoma" w:cs="Tahoma"/>
          <w:sz w:val="24"/>
          <w:szCs w:val="24"/>
        </w:rPr>
        <w:t>ROMF</w:t>
      </w:r>
      <w:proofErr w:type="spellEnd"/>
      <w:r w:rsidR="004377B9" w:rsidRPr="00AF038C">
        <w:rPr>
          <w:rFonts w:ascii="Tahoma" w:hAnsi="Tahoma" w:cs="Tahoma"/>
          <w:sz w:val="24"/>
          <w:szCs w:val="24"/>
        </w:rPr>
        <w:t>, por incurrir en la comisión de los delitos concierto para delinquir agravado y extorsión</w:t>
      </w:r>
      <w:r w:rsidRPr="00AF038C">
        <w:rPr>
          <w:rFonts w:ascii="Tahoma" w:hAnsi="Tahoma" w:cs="Tahoma"/>
          <w:sz w:val="24"/>
          <w:szCs w:val="24"/>
        </w:rPr>
        <w:t>?</w:t>
      </w:r>
    </w:p>
    <w:p w14:paraId="34115255" w14:textId="77777777" w:rsidR="008C37E9" w:rsidRPr="00AF038C" w:rsidRDefault="008C37E9" w:rsidP="00AF038C">
      <w:pPr>
        <w:pStyle w:val="Sinespaciado"/>
        <w:spacing w:line="276" w:lineRule="auto"/>
        <w:jc w:val="both"/>
        <w:rPr>
          <w:rFonts w:ascii="Tahoma" w:hAnsi="Tahoma" w:cs="Tahoma"/>
          <w:sz w:val="24"/>
          <w:szCs w:val="24"/>
        </w:rPr>
      </w:pPr>
    </w:p>
    <w:p w14:paraId="17905508" w14:textId="77777777" w:rsidR="008C37E9" w:rsidRPr="00AF038C" w:rsidRDefault="008C37E9" w:rsidP="00AF038C">
      <w:pPr>
        <w:pStyle w:val="Sinespaciado"/>
        <w:spacing w:line="276" w:lineRule="auto"/>
        <w:jc w:val="both"/>
        <w:rPr>
          <w:rFonts w:ascii="Tahoma" w:hAnsi="Tahoma" w:cs="Tahoma"/>
          <w:bCs/>
          <w:sz w:val="24"/>
          <w:szCs w:val="24"/>
        </w:rPr>
      </w:pPr>
      <w:r w:rsidRPr="00AF038C">
        <w:rPr>
          <w:rFonts w:ascii="Tahoma" w:hAnsi="Tahoma" w:cs="Tahoma"/>
          <w:b/>
          <w:bCs/>
          <w:sz w:val="24"/>
          <w:szCs w:val="24"/>
        </w:rPr>
        <w:t>- Solución:</w:t>
      </w:r>
    </w:p>
    <w:p w14:paraId="171AD8B1" w14:textId="77777777" w:rsidR="004377B9" w:rsidRPr="00AF038C" w:rsidRDefault="004377B9" w:rsidP="00AF038C">
      <w:pPr>
        <w:pStyle w:val="Sinespaciado"/>
        <w:spacing w:line="276" w:lineRule="auto"/>
        <w:jc w:val="both"/>
        <w:rPr>
          <w:rFonts w:ascii="Tahoma" w:hAnsi="Tahoma" w:cs="Tahoma"/>
          <w:bCs/>
          <w:sz w:val="24"/>
          <w:szCs w:val="24"/>
        </w:rPr>
      </w:pPr>
    </w:p>
    <w:p w14:paraId="7BF7CE65" w14:textId="77777777" w:rsidR="004377B9" w:rsidRPr="00AF038C" w:rsidRDefault="004377B9" w:rsidP="00AF038C">
      <w:pPr>
        <w:pStyle w:val="Sinespaciado"/>
        <w:spacing w:line="276" w:lineRule="auto"/>
        <w:jc w:val="both"/>
        <w:rPr>
          <w:rFonts w:ascii="Tahoma" w:hAnsi="Tahoma" w:cs="Tahoma"/>
          <w:b/>
          <w:bCs/>
          <w:sz w:val="24"/>
          <w:szCs w:val="24"/>
        </w:rPr>
      </w:pPr>
      <w:r w:rsidRPr="00AF038C">
        <w:rPr>
          <w:rFonts w:ascii="Tahoma" w:hAnsi="Tahoma" w:cs="Tahoma"/>
          <w:b/>
          <w:bCs/>
          <w:sz w:val="24"/>
          <w:szCs w:val="24"/>
        </w:rPr>
        <w:t xml:space="preserve">1. Los cargos relacionados con la adecuación típica del delito de concierto para delinquir. </w:t>
      </w:r>
    </w:p>
    <w:p w14:paraId="6CB5FF8F" w14:textId="77777777" w:rsidR="008C37E9" w:rsidRPr="00AF038C" w:rsidRDefault="008C37E9" w:rsidP="00AF038C">
      <w:pPr>
        <w:pStyle w:val="Sinespaciado"/>
        <w:spacing w:line="276" w:lineRule="auto"/>
        <w:jc w:val="both"/>
        <w:rPr>
          <w:rFonts w:ascii="Tahoma" w:hAnsi="Tahoma" w:cs="Tahoma"/>
          <w:bCs/>
          <w:sz w:val="24"/>
          <w:szCs w:val="24"/>
        </w:rPr>
      </w:pPr>
    </w:p>
    <w:p w14:paraId="0BCBDA06" w14:textId="0C2C828E" w:rsidR="00856864" w:rsidRDefault="008C37E9" w:rsidP="00AF038C">
      <w:pPr>
        <w:pStyle w:val="Sinespaciado"/>
        <w:spacing w:line="276" w:lineRule="auto"/>
        <w:jc w:val="both"/>
        <w:rPr>
          <w:rFonts w:ascii="Tahoma" w:hAnsi="Tahoma" w:cs="Tahoma"/>
          <w:bCs/>
          <w:sz w:val="24"/>
          <w:szCs w:val="24"/>
        </w:rPr>
      </w:pPr>
      <w:r w:rsidRPr="00AF038C">
        <w:rPr>
          <w:rFonts w:ascii="Tahoma" w:hAnsi="Tahoma" w:cs="Tahoma"/>
          <w:bCs/>
          <w:sz w:val="24"/>
          <w:szCs w:val="24"/>
        </w:rPr>
        <w:t xml:space="preserve">Teniendo en cuenta que </w:t>
      </w:r>
      <w:r w:rsidR="00895680" w:rsidRPr="00AF038C">
        <w:rPr>
          <w:rFonts w:ascii="Tahoma" w:hAnsi="Tahoma" w:cs="Tahoma"/>
          <w:bCs/>
          <w:sz w:val="24"/>
          <w:szCs w:val="24"/>
        </w:rPr>
        <w:t xml:space="preserve">uno de </w:t>
      </w:r>
      <w:r w:rsidRPr="00AF038C">
        <w:rPr>
          <w:rFonts w:ascii="Tahoma" w:hAnsi="Tahoma" w:cs="Tahoma"/>
          <w:bCs/>
          <w:sz w:val="24"/>
          <w:szCs w:val="24"/>
        </w:rPr>
        <w:t>los reproches formulados por el apelante en contra de lo resuelto y decidido por el Juzgado de primer</w:t>
      </w:r>
      <w:r w:rsidR="00B602F7" w:rsidRPr="00AF038C">
        <w:rPr>
          <w:rFonts w:ascii="Tahoma" w:hAnsi="Tahoma" w:cs="Tahoma"/>
          <w:bCs/>
          <w:sz w:val="24"/>
          <w:szCs w:val="24"/>
        </w:rPr>
        <w:t xml:space="preserve"> nivel</w:t>
      </w:r>
      <w:r w:rsidRPr="00AF038C">
        <w:rPr>
          <w:rFonts w:ascii="Tahoma" w:hAnsi="Tahoma" w:cs="Tahoma"/>
          <w:bCs/>
          <w:sz w:val="24"/>
          <w:szCs w:val="24"/>
        </w:rPr>
        <w:t xml:space="preserve">, está circunscrito en </w:t>
      </w:r>
      <w:r w:rsidR="00856864" w:rsidRPr="00AF038C">
        <w:rPr>
          <w:rFonts w:ascii="Tahoma" w:hAnsi="Tahoma" w:cs="Tahoma"/>
          <w:bCs/>
          <w:sz w:val="24"/>
          <w:szCs w:val="24"/>
        </w:rPr>
        <w:t>cuestionar que en el presente asunto no estaba demostrada la ocurrencia del delito de concierto para delinquir porque</w:t>
      </w:r>
      <w:r w:rsidR="00895680" w:rsidRPr="00AF038C">
        <w:rPr>
          <w:rFonts w:ascii="Tahoma" w:hAnsi="Tahoma" w:cs="Tahoma"/>
          <w:bCs/>
          <w:sz w:val="24"/>
          <w:szCs w:val="24"/>
        </w:rPr>
        <w:t>, según el apelante,</w:t>
      </w:r>
      <w:r w:rsidR="00856864" w:rsidRPr="00AF038C">
        <w:rPr>
          <w:rFonts w:ascii="Tahoma" w:hAnsi="Tahoma" w:cs="Tahoma"/>
          <w:bCs/>
          <w:sz w:val="24"/>
          <w:szCs w:val="24"/>
        </w:rPr>
        <w:t xml:space="preserve"> </w:t>
      </w:r>
      <w:r w:rsidR="00B602F7" w:rsidRPr="00AF038C">
        <w:rPr>
          <w:rFonts w:ascii="Tahoma" w:hAnsi="Tahoma" w:cs="Tahoma"/>
          <w:bCs/>
          <w:sz w:val="24"/>
          <w:szCs w:val="24"/>
        </w:rPr>
        <w:t>el A Quo</w:t>
      </w:r>
      <w:r w:rsidR="00856864" w:rsidRPr="00AF038C">
        <w:rPr>
          <w:rFonts w:ascii="Tahoma" w:hAnsi="Tahoma" w:cs="Tahoma"/>
          <w:bCs/>
          <w:sz w:val="24"/>
          <w:szCs w:val="24"/>
        </w:rPr>
        <w:t xml:space="preserve"> lo único que hizo fue criminalizar las intenciones o propósitos, con lo que desconoc</w:t>
      </w:r>
      <w:r w:rsidR="00895680" w:rsidRPr="00AF038C">
        <w:rPr>
          <w:rFonts w:ascii="Tahoma" w:hAnsi="Tahoma" w:cs="Tahoma"/>
          <w:bCs/>
          <w:sz w:val="24"/>
          <w:szCs w:val="24"/>
        </w:rPr>
        <w:t>ió</w:t>
      </w:r>
      <w:r w:rsidR="00856864" w:rsidRPr="00AF038C">
        <w:rPr>
          <w:rFonts w:ascii="Tahoma" w:hAnsi="Tahoma" w:cs="Tahoma"/>
          <w:bCs/>
          <w:sz w:val="24"/>
          <w:szCs w:val="24"/>
        </w:rPr>
        <w:t xml:space="preserve"> los postulados </w:t>
      </w:r>
      <w:r w:rsidR="00F03F66" w:rsidRPr="00AF038C">
        <w:rPr>
          <w:rFonts w:ascii="Tahoma" w:hAnsi="Tahoma" w:cs="Tahoma"/>
          <w:bCs/>
          <w:sz w:val="24"/>
          <w:szCs w:val="24"/>
        </w:rPr>
        <w:t>que orientan a</w:t>
      </w:r>
      <w:r w:rsidR="00856864" w:rsidRPr="00AF038C">
        <w:rPr>
          <w:rFonts w:ascii="Tahoma" w:hAnsi="Tahoma" w:cs="Tahoma"/>
          <w:bCs/>
          <w:sz w:val="24"/>
          <w:szCs w:val="24"/>
        </w:rPr>
        <w:t xml:space="preserve">l derecho penal de acto, </w:t>
      </w:r>
      <w:r w:rsidR="003807DE" w:rsidRPr="00AF038C">
        <w:rPr>
          <w:rFonts w:ascii="Tahoma" w:hAnsi="Tahoma" w:cs="Tahoma"/>
          <w:bCs/>
          <w:sz w:val="24"/>
          <w:szCs w:val="24"/>
        </w:rPr>
        <w:t>al reprimir conductas que fuer</w:t>
      </w:r>
      <w:r w:rsidR="00F03F66" w:rsidRPr="00AF038C">
        <w:rPr>
          <w:rFonts w:ascii="Tahoma" w:hAnsi="Tahoma" w:cs="Tahoma"/>
          <w:bCs/>
          <w:sz w:val="24"/>
          <w:szCs w:val="24"/>
        </w:rPr>
        <w:t>o</w:t>
      </w:r>
      <w:r w:rsidR="003807DE" w:rsidRPr="00AF038C">
        <w:rPr>
          <w:rFonts w:ascii="Tahoma" w:hAnsi="Tahoma" w:cs="Tahoma"/>
          <w:bCs/>
          <w:sz w:val="24"/>
          <w:szCs w:val="24"/>
        </w:rPr>
        <w:t xml:space="preserve">n simples intenciones o propósitos </w:t>
      </w:r>
      <w:r w:rsidR="00F03F66" w:rsidRPr="00AF038C">
        <w:rPr>
          <w:rFonts w:ascii="Tahoma" w:hAnsi="Tahoma" w:cs="Tahoma"/>
          <w:bCs/>
          <w:sz w:val="24"/>
          <w:szCs w:val="24"/>
        </w:rPr>
        <w:t>que no llegaro</w:t>
      </w:r>
      <w:r w:rsidR="003807DE" w:rsidRPr="00AF038C">
        <w:rPr>
          <w:rFonts w:ascii="Tahoma" w:hAnsi="Tahoma" w:cs="Tahoma"/>
          <w:bCs/>
          <w:sz w:val="24"/>
          <w:szCs w:val="24"/>
        </w:rPr>
        <w:t xml:space="preserve">n siquiera a ser actos preparatorios, </w:t>
      </w:r>
      <w:r w:rsidR="00856864" w:rsidRPr="00AF038C">
        <w:rPr>
          <w:rFonts w:ascii="Tahoma" w:hAnsi="Tahoma" w:cs="Tahoma"/>
          <w:bCs/>
          <w:sz w:val="24"/>
          <w:szCs w:val="24"/>
        </w:rPr>
        <w:t xml:space="preserve">lo que en </w:t>
      </w:r>
      <w:r w:rsidR="00B602F7" w:rsidRPr="00AF038C">
        <w:rPr>
          <w:rFonts w:ascii="Tahoma" w:hAnsi="Tahoma" w:cs="Tahoma"/>
          <w:bCs/>
          <w:sz w:val="24"/>
          <w:szCs w:val="24"/>
        </w:rPr>
        <w:t>ú</w:t>
      </w:r>
      <w:r w:rsidR="00856864" w:rsidRPr="00AF038C">
        <w:rPr>
          <w:rFonts w:ascii="Tahoma" w:hAnsi="Tahoma" w:cs="Tahoma"/>
          <w:bCs/>
          <w:sz w:val="24"/>
          <w:szCs w:val="24"/>
        </w:rPr>
        <w:t xml:space="preserve">ltimas implicaba un regreso a los ya superados tiempos en los que imperaba el </w:t>
      </w:r>
      <w:r w:rsidR="00856864" w:rsidRPr="00AF038C">
        <w:rPr>
          <w:rFonts w:ascii="Tahoma" w:hAnsi="Tahoma" w:cs="Tahoma"/>
          <w:bCs/>
          <w:i/>
          <w:sz w:val="24"/>
          <w:szCs w:val="24"/>
        </w:rPr>
        <w:t>peligrosismo</w:t>
      </w:r>
      <w:r w:rsidR="00AF038C">
        <w:rPr>
          <w:rFonts w:ascii="Tahoma" w:hAnsi="Tahoma" w:cs="Tahoma"/>
          <w:bCs/>
          <w:sz w:val="24"/>
          <w:szCs w:val="24"/>
        </w:rPr>
        <w:t xml:space="preserve"> en el Derecho Penal.</w:t>
      </w:r>
    </w:p>
    <w:p w14:paraId="22994A6B" w14:textId="77777777" w:rsidR="00AF038C" w:rsidRPr="00AF038C" w:rsidRDefault="00AF038C" w:rsidP="00AF038C">
      <w:pPr>
        <w:pStyle w:val="Sinespaciado"/>
        <w:spacing w:line="276" w:lineRule="auto"/>
        <w:jc w:val="both"/>
        <w:rPr>
          <w:rFonts w:ascii="Tahoma" w:hAnsi="Tahoma" w:cs="Tahoma"/>
          <w:bCs/>
          <w:sz w:val="24"/>
          <w:szCs w:val="24"/>
        </w:rPr>
      </w:pPr>
    </w:p>
    <w:p w14:paraId="2677C1FE" w14:textId="77777777" w:rsidR="00F03F66" w:rsidRPr="00AF038C" w:rsidRDefault="00856864" w:rsidP="00AF038C">
      <w:pPr>
        <w:pStyle w:val="Sinespaciado"/>
        <w:spacing w:line="276" w:lineRule="auto"/>
        <w:jc w:val="both"/>
        <w:rPr>
          <w:rFonts w:ascii="Tahoma" w:hAnsi="Tahoma" w:cs="Tahoma"/>
          <w:bCs/>
          <w:sz w:val="24"/>
          <w:szCs w:val="24"/>
        </w:rPr>
      </w:pPr>
      <w:r w:rsidRPr="00AF038C">
        <w:rPr>
          <w:rFonts w:ascii="Tahoma" w:hAnsi="Tahoma" w:cs="Tahoma"/>
          <w:bCs/>
          <w:sz w:val="24"/>
          <w:szCs w:val="24"/>
        </w:rPr>
        <w:t xml:space="preserve">Frente a lo anterior, la Sala desde ya </w:t>
      </w:r>
      <w:r w:rsidR="00F03F66" w:rsidRPr="00AF038C">
        <w:rPr>
          <w:rFonts w:ascii="Tahoma" w:hAnsi="Tahoma" w:cs="Tahoma"/>
          <w:bCs/>
          <w:sz w:val="24"/>
          <w:szCs w:val="24"/>
        </w:rPr>
        <w:t>dirá</w:t>
      </w:r>
      <w:r w:rsidRPr="00AF038C">
        <w:rPr>
          <w:rFonts w:ascii="Tahoma" w:hAnsi="Tahoma" w:cs="Tahoma"/>
          <w:bCs/>
          <w:sz w:val="24"/>
          <w:szCs w:val="24"/>
        </w:rPr>
        <w:t xml:space="preserve"> que no le asiste la razón a los reproches formulados por el recurrente, por cuanto el Juzgado </w:t>
      </w:r>
      <w:r w:rsidRPr="00AF038C">
        <w:rPr>
          <w:rFonts w:ascii="Tahoma" w:hAnsi="Tahoma" w:cs="Tahoma"/>
          <w:bCs/>
          <w:i/>
          <w:sz w:val="24"/>
          <w:szCs w:val="24"/>
        </w:rPr>
        <w:t xml:space="preserve">A quo </w:t>
      </w:r>
      <w:r w:rsidRPr="00AF038C">
        <w:rPr>
          <w:rFonts w:ascii="Tahoma" w:hAnsi="Tahoma" w:cs="Tahoma"/>
          <w:bCs/>
          <w:sz w:val="24"/>
          <w:szCs w:val="24"/>
        </w:rPr>
        <w:t>con lo resuelto y decidido en el fallo confutado</w:t>
      </w:r>
      <w:r w:rsidR="00B602F7" w:rsidRPr="00AF038C">
        <w:rPr>
          <w:rFonts w:ascii="Tahoma" w:hAnsi="Tahoma" w:cs="Tahoma"/>
          <w:bCs/>
          <w:sz w:val="24"/>
          <w:szCs w:val="24"/>
        </w:rPr>
        <w:t>,</w:t>
      </w:r>
      <w:r w:rsidRPr="00AF038C">
        <w:rPr>
          <w:rFonts w:ascii="Tahoma" w:hAnsi="Tahoma" w:cs="Tahoma"/>
          <w:bCs/>
          <w:sz w:val="24"/>
          <w:szCs w:val="24"/>
        </w:rPr>
        <w:t xml:space="preserve"> en momento alguno </w:t>
      </w:r>
      <w:r w:rsidR="003807DE" w:rsidRPr="00AF038C">
        <w:rPr>
          <w:rFonts w:ascii="Tahoma" w:hAnsi="Tahoma" w:cs="Tahoma"/>
          <w:bCs/>
          <w:sz w:val="24"/>
          <w:szCs w:val="24"/>
        </w:rPr>
        <w:t>desconoció</w:t>
      </w:r>
      <w:r w:rsidRPr="00AF038C">
        <w:rPr>
          <w:rFonts w:ascii="Tahoma" w:hAnsi="Tahoma" w:cs="Tahoma"/>
          <w:bCs/>
          <w:sz w:val="24"/>
          <w:szCs w:val="24"/>
        </w:rPr>
        <w:t xml:space="preserve"> los postulados que orientan al principio del derec</w:t>
      </w:r>
      <w:r w:rsidR="003807DE" w:rsidRPr="00AF038C">
        <w:rPr>
          <w:rFonts w:ascii="Tahoma" w:hAnsi="Tahoma" w:cs="Tahoma"/>
          <w:bCs/>
          <w:sz w:val="24"/>
          <w:szCs w:val="24"/>
        </w:rPr>
        <w:t>ho penal de acto</w:t>
      </w:r>
      <w:r w:rsidR="00F03F66" w:rsidRPr="00AF038C">
        <w:rPr>
          <w:rFonts w:ascii="Tahoma" w:hAnsi="Tahoma" w:cs="Tahoma"/>
          <w:bCs/>
          <w:sz w:val="24"/>
          <w:szCs w:val="24"/>
        </w:rPr>
        <w:t xml:space="preserve">, en virtud del cual </w:t>
      </w:r>
      <w:r w:rsidR="00F03F66" w:rsidRPr="00AF038C">
        <w:rPr>
          <w:rFonts w:ascii="Tahoma" w:hAnsi="Tahoma" w:cs="Tahoma"/>
          <w:bCs/>
          <w:i/>
          <w:sz w:val="24"/>
          <w:szCs w:val="24"/>
        </w:rPr>
        <w:t>«</w:t>
      </w:r>
      <w:r w:rsidR="00F03F66" w:rsidRPr="00AF038C">
        <w:rPr>
          <w:rFonts w:ascii="Tahoma" w:hAnsi="Tahoma" w:cs="Tahoma"/>
          <w:bCs/>
          <w:i/>
          <w:szCs w:val="24"/>
        </w:rPr>
        <w:t>Las personas responden por sus comportamientos (derecho penal de acto), y no por lo que son (derecho penal de autor), reconociendo entonces a la par que está proscrito el derecho penal de ánimo o de pensamiento, en cuanto no puede ser punible lo que los individuos piensen, por reprochable o potencialmente dañino que parezca, en la medida en que no hayan materializado su intención en actos, por lo menos ejecutivos para lograr siquiera la configuración del delito por vía del dispositivo amplificador del tipo de la tentativa…</w:t>
      </w:r>
      <w:r w:rsidR="00F03F66" w:rsidRPr="00AF038C">
        <w:rPr>
          <w:rFonts w:ascii="Tahoma" w:hAnsi="Tahoma" w:cs="Tahoma"/>
          <w:bCs/>
          <w:i/>
          <w:sz w:val="24"/>
          <w:szCs w:val="24"/>
        </w:rPr>
        <w:t>»</w:t>
      </w:r>
      <w:r w:rsidR="00F03F66" w:rsidRPr="00AF038C">
        <w:rPr>
          <w:rStyle w:val="Refdenotaalpie"/>
          <w:rFonts w:ascii="Tahoma" w:hAnsi="Tahoma" w:cs="Tahoma"/>
          <w:bCs/>
          <w:i/>
          <w:sz w:val="24"/>
          <w:szCs w:val="24"/>
        </w:rPr>
        <w:footnoteReference w:id="1"/>
      </w:r>
      <w:r w:rsidR="00F03F66" w:rsidRPr="00AF038C">
        <w:rPr>
          <w:rFonts w:ascii="Tahoma" w:hAnsi="Tahoma" w:cs="Tahoma"/>
          <w:bCs/>
          <w:sz w:val="24"/>
          <w:szCs w:val="24"/>
        </w:rPr>
        <w:t>.</w:t>
      </w:r>
    </w:p>
    <w:p w14:paraId="5B59EE63" w14:textId="77777777" w:rsidR="00856864" w:rsidRPr="00AF038C" w:rsidRDefault="00856864" w:rsidP="00AF038C">
      <w:pPr>
        <w:pStyle w:val="Sinespaciado"/>
        <w:spacing w:line="276" w:lineRule="auto"/>
        <w:jc w:val="both"/>
        <w:rPr>
          <w:rFonts w:ascii="Tahoma" w:hAnsi="Tahoma" w:cs="Tahoma"/>
          <w:bCs/>
          <w:sz w:val="24"/>
          <w:szCs w:val="24"/>
        </w:rPr>
      </w:pPr>
    </w:p>
    <w:p w14:paraId="241B1FE3" w14:textId="77777777" w:rsidR="00856864" w:rsidRPr="00AF038C" w:rsidRDefault="00856864" w:rsidP="00AF038C">
      <w:pPr>
        <w:pStyle w:val="Sinespaciado"/>
        <w:spacing w:line="276" w:lineRule="auto"/>
        <w:jc w:val="both"/>
        <w:rPr>
          <w:rFonts w:ascii="Tahoma" w:hAnsi="Tahoma" w:cs="Tahoma"/>
          <w:bCs/>
          <w:sz w:val="24"/>
          <w:szCs w:val="24"/>
        </w:rPr>
      </w:pPr>
      <w:r w:rsidRPr="00AF038C">
        <w:rPr>
          <w:rFonts w:ascii="Tahoma" w:hAnsi="Tahoma" w:cs="Tahoma"/>
          <w:bCs/>
          <w:sz w:val="24"/>
          <w:szCs w:val="24"/>
        </w:rPr>
        <w:t>Para demostrar la anterior hipótesis, debemos tener en cuenta que de un análisis que el artículo 340 C.P. hace del delito concierto para delinquir, se tiene que</w:t>
      </w:r>
      <w:r w:rsidR="00B602F7" w:rsidRPr="00AF038C">
        <w:rPr>
          <w:rFonts w:ascii="Tahoma" w:hAnsi="Tahoma" w:cs="Tahoma"/>
          <w:bCs/>
          <w:sz w:val="24"/>
          <w:szCs w:val="24"/>
        </w:rPr>
        <w:t>,</w:t>
      </w:r>
      <w:r w:rsidRPr="00AF038C">
        <w:rPr>
          <w:rFonts w:ascii="Tahoma" w:hAnsi="Tahoma" w:cs="Tahoma"/>
          <w:bCs/>
          <w:sz w:val="24"/>
          <w:szCs w:val="24"/>
        </w:rPr>
        <w:t xml:space="preserve"> para la adecuación típica del reato de marras, se requiere la concurrencia de los siguientes requisitos:</w:t>
      </w:r>
    </w:p>
    <w:p w14:paraId="3FA30BBA" w14:textId="77777777" w:rsidR="00856864" w:rsidRPr="00AF038C" w:rsidRDefault="00856864" w:rsidP="00AF038C">
      <w:pPr>
        <w:pStyle w:val="Sinespaciado"/>
        <w:spacing w:line="276" w:lineRule="auto"/>
        <w:jc w:val="both"/>
        <w:rPr>
          <w:rFonts w:ascii="Tahoma" w:hAnsi="Tahoma" w:cs="Tahoma"/>
          <w:bCs/>
          <w:sz w:val="24"/>
          <w:szCs w:val="24"/>
        </w:rPr>
      </w:pPr>
      <w:r w:rsidRPr="00AF038C">
        <w:rPr>
          <w:rFonts w:ascii="Tahoma" w:hAnsi="Tahoma" w:cs="Tahoma"/>
          <w:bCs/>
          <w:sz w:val="24"/>
          <w:szCs w:val="24"/>
        </w:rPr>
        <w:t xml:space="preserve"> </w:t>
      </w:r>
    </w:p>
    <w:p w14:paraId="6D05A440" w14:textId="77777777" w:rsidR="00856864" w:rsidRPr="00AF038C" w:rsidRDefault="00856864" w:rsidP="00AF038C">
      <w:pPr>
        <w:pStyle w:val="Sinespaciado"/>
        <w:numPr>
          <w:ilvl w:val="0"/>
          <w:numId w:val="9"/>
        </w:numPr>
        <w:spacing w:line="276" w:lineRule="auto"/>
        <w:ind w:left="357" w:hanging="357"/>
        <w:jc w:val="both"/>
        <w:rPr>
          <w:rFonts w:ascii="Tahoma" w:hAnsi="Tahoma" w:cs="Tahoma"/>
          <w:bCs/>
          <w:sz w:val="24"/>
          <w:szCs w:val="24"/>
        </w:rPr>
      </w:pPr>
      <w:r w:rsidRPr="00AF038C">
        <w:rPr>
          <w:rFonts w:ascii="Tahoma" w:hAnsi="Tahoma" w:cs="Tahoma"/>
          <w:bCs/>
          <w:sz w:val="24"/>
          <w:szCs w:val="24"/>
        </w:rPr>
        <w:t>La intervención o participación de un número plural de personas en la comisión del delito.</w:t>
      </w:r>
    </w:p>
    <w:p w14:paraId="0C7B289C" w14:textId="77777777" w:rsidR="00856864" w:rsidRPr="00AF038C" w:rsidRDefault="00856864" w:rsidP="00AF038C">
      <w:pPr>
        <w:pStyle w:val="Sinespaciado"/>
        <w:spacing w:line="276" w:lineRule="auto"/>
        <w:jc w:val="both"/>
        <w:rPr>
          <w:rFonts w:ascii="Tahoma" w:hAnsi="Tahoma" w:cs="Tahoma"/>
          <w:bCs/>
          <w:sz w:val="24"/>
          <w:szCs w:val="24"/>
        </w:rPr>
      </w:pPr>
    </w:p>
    <w:p w14:paraId="6BD197CD" w14:textId="77777777" w:rsidR="00856864" w:rsidRPr="00AF038C" w:rsidRDefault="00856864" w:rsidP="00AF038C">
      <w:pPr>
        <w:pStyle w:val="Sinespaciado"/>
        <w:numPr>
          <w:ilvl w:val="0"/>
          <w:numId w:val="9"/>
        </w:numPr>
        <w:spacing w:line="276" w:lineRule="auto"/>
        <w:ind w:left="360"/>
        <w:jc w:val="both"/>
        <w:rPr>
          <w:rFonts w:ascii="Tahoma" w:hAnsi="Tahoma" w:cs="Tahoma"/>
          <w:bCs/>
          <w:sz w:val="24"/>
          <w:szCs w:val="24"/>
        </w:rPr>
      </w:pPr>
      <w:r w:rsidRPr="00AF038C">
        <w:rPr>
          <w:rFonts w:ascii="Tahoma" w:hAnsi="Tahoma" w:cs="Tahoma"/>
          <w:bCs/>
          <w:sz w:val="24"/>
          <w:szCs w:val="24"/>
        </w:rPr>
        <w:t>Que entre los intervinientes exista un convenio o</w:t>
      </w:r>
      <w:r w:rsidR="00B602F7" w:rsidRPr="00AF038C">
        <w:rPr>
          <w:rFonts w:ascii="Tahoma" w:hAnsi="Tahoma" w:cs="Tahoma"/>
          <w:bCs/>
          <w:sz w:val="24"/>
          <w:szCs w:val="24"/>
        </w:rPr>
        <w:t xml:space="preserve"> un acuerdo de voluntades que dé</w:t>
      </w:r>
      <w:r w:rsidRPr="00AF038C">
        <w:rPr>
          <w:rFonts w:ascii="Tahoma" w:hAnsi="Tahoma" w:cs="Tahoma"/>
          <w:bCs/>
          <w:sz w:val="24"/>
          <w:szCs w:val="24"/>
        </w:rPr>
        <w:t xml:space="preserve"> origen a una especie de asociación criminal de vigencia temporal indefinida.</w:t>
      </w:r>
    </w:p>
    <w:p w14:paraId="62B976FA" w14:textId="77777777" w:rsidR="00856864" w:rsidRPr="00AF038C" w:rsidRDefault="00856864" w:rsidP="00AF038C">
      <w:pPr>
        <w:pStyle w:val="Sinespaciado"/>
        <w:spacing w:line="276" w:lineRule="auto"/>
        <w:ind w:left="-360"/>
        <w:jc w:val="both"/>
        <w:rPr>
          <w:rFonts w:ascii="Tahoma" w:hAnsi="Tahoma" w:cs="Tahoma"/>
          <w:bCs/>
          <w:sz w:val="24"/>
          <w:szCs w:val="24"/>
        </w:rPr>
      </w:pPr>
    </w:p>
    <w:p w14:paraId="0016370E" w14:textId="77777777" w:rsidR="00856864" w:rsidRPr="00AF038C" w:rsidRDefault="00856864" w:rsidP="00AF038C">
      <w:pPr>
        <w:pStyle w:val="Sinespaciado"/>
        <w:numPr>
          <w:ilvl w:val="0"/>
          <w:numId w:val="9"/>
        </w:numPr>
        <w:spacing w:line="276" w:lineRule="auto"/>
        <w:ind w:left="360"/>
        <w:jc w:val="both"/>
        <w:rPr>
          <w:rFonts w:ascii="Tahoma" w:hAnsi="Tahoma" w:cs="Tahoma"/>
          <w:bCs/>
          <w:sz w:val="24"/>
          <w:szCs w:val="24"/>
        </w:rPr>
      </w:pPr>
      <w:r w:rsidRPr="00AF038C">
        <w:rPr>
          <w:rFonts w:ascii="Tahoma" w:hAnsi="Tahoma" w:cs="Tahoma"/>
          <w:bCs/>
          <w:sz w:val="24"/>
          <w:szCs w:val="24"/>
        </w:rPr>
        <w:t>Que el convenio o el acuerdo de voluntades tenga como finalidad la comisión indeterminada de delitos. Pero</w:t>
      </w:r>
      <w:r w:rsidR="00B602F7" w:rsidRPr="00AF038C">
        <w:rPr>
          <w:rFonts w:ascii="Tahoma" w:hAnsi="Tahoma" w:cs="Tahoma"/>
          <w:bCs/>
          <w:sz w:val="24"/>
          <w:szCs w:val="24"/>
        </w:rPr>
        <w:t>,</w:t>
      </w:r>
      <w:r w:rsidRPr="00AF038C">
        <w:rPr>
          <w:rFonts w:ascii="Tahoma" w:hAnsi="Tahoma" w:cs="Tahoma"/>
          <w:bCs/>
          <w:sz w:val="24"/>
          <w:szCs w:val="24"/>
        </w:rPr>
        <w:t xml:space="preserve"> en aquellos casos en que el convenio o el concierto sea para la comisión de una modalidad delictiva específica o especial, estas también deben ser de carácter genérico e indeterminado.</w:t>
      </w:r>
    </w:p>
    <w:p w14:paraId="6F4ACC94" w14:textId="77777777" w:rsidR="00856864" w:rsidRPr="00AF038C" w:rsidRDefault="00856864" w:rsidP="00AF038C">
      <w:pPr>
        <w:pStyle w:val="Sinespaciado"/>
        <w:spacing w:line="276" w:lineRule="auto"/>
        <w:jc w:val="both"/>
        <w:rPr>
          <w:rFonts w:ascii="Tahoma" w:hAnsi="Tahoma" w:cs="Tahoma"/>
          <w:bCs/>
          <w:sz w:val="24"/>
          <w:szCs w:val="24"/>
        </w:rPr>
      </w:pPr>
    </w:p>
    <w:p w14:paraId="23974853" w14:textId="77777777" w:rsidR="00856864" w:rsidRPr="00AF038C" w:rsidRDefault="00856864" w:rsidP="00AF038C">
      <w:pPr>
        <w:pStyle w:val="Sinespaciado"/>
        <w:numPr>
          <w:ilvl w:val="0"/>
          <w:numId w:val="9"/>
        </w:numPr>
        <w:spacing w:line="276" w:lineRule="auto"/>
        <w:ind w:left="360"/>
        <w:jc w:val="both"/>
        <w:rPr>
          <w:rFonts w:ascii="Tahoma" w:hAnsi="Tahoma" w:cs="Tahoma"/>
          <w:bCs/>
          <w:sz w:val="24"/>
          <w:szCs w:val="24"/>
        </w:rPr>
      </w:pPr>
      <w:r w:rsidRPr="00AF038C">
        <w:rPr>
          <w:rFonts w:ascii="Tahoma" w:hAnsi="Tahoma" w:cs="Tahoma"/>
          <w:bCs/>
          <w:sz w:val="24"/>
          <w:szCs w:val="24"/>
        </w:rPr>
        <w:t>Que el objetivo común de la asociación criminal no esté determinado y limitado en el tiempo.</w:t>
      </w:r>
    </w:p>
    <w:p w14:paraId="7DBE5152" w14:textId="77777777" w:rsidR="00F03F66" w:rsidRPr="00AF038C" w:rsidRDefault="00F03F66" w:rsidP="00AF038C">
      <w:pPr>
        <w:pStyle w:val="Sinespaciado"/>
        <w:spacing w:line="276" w:lineRule="auto"/>
        <w:jc w:val="both"/>
        <w:rPr>
          <w:rFonts w:ascii="Tahoma" w:hAnsi="Tahoma" w:cs="Tahoma"/>
          <w:bCs/>
          <w:sz w:val="24"/>
          <w:szCs w:val="24"/>
        </w:rPr>
      </w:pPr>
    </w:p>
    <w:p w14:paraId="0942A756" w14:textId="77777777" w:rsidR="00856864" w:rsidRPr="00AF038C" w:rsidRDefault="00856864" w:rsidP="00AF038C">
      <w:pPr>
        <w:pStyle w:val="Sinespaciado"/>
        <w:spacing w:line="276" w:lineRule="auto"/>
        <w:jc w:val="both"/>
        <w:rPr>
          <w:rFonts w:ascii="Tahoma" w:hAnsi="Tahoma" w:cs="Tahoma"/>
          <w:bCs/>
          <w:sz w:val="24"/>
          <w:szCs w:val="24"/>
        </w:rPr>
      </w:pPr>
      <w:r w:rsidRPr="00AF038C">
        <w:rPr>
          <w:rFonts w:ascii="Tahoma" w:hAnsi="Tahoma" w:cs="Tahoma"/>
          <w:bCs/>
          <w:sz w:val="24"/>
          <w:szCs w:val="24"/>
        </w:rPr>
        <w:t xml:space="preserve">De lo antes </w:t>
      </w:r>
      <w:r w:rsidR="00895680" w:rsidRPr="00AF038C">
        <w:rPr>
          <w:rFonts w:ascii="Tahoma" w:hAnsi="Tahoma" w:cs="Tahoma"/>
          <w:bCs/>
          <w:sz w:val="24"/>
          <w:szCs w:val="24"/>
        </w:rPr>
        <w:t>expuesto</w:t>
      </w:r>
      <w:r w:rsidR="00B602F7" w:rsidRPr="00AF038C">
        <w:rPr>
          <w:rFonts w:ascii="Tahoma" w:hAnsi="Tahoma" w:cs="Tahoma"/>
          <w:bCs/>
          <w:sz w:val="24"/>
          <w:szCs w:val="24"/>
        </w:rPr>
        <w:t>,</w:t>
      </w:r>
      <w:r w:rsidR="00895680" w:rsidRPr="00AF038C">
        <w:rPr>
          <w:rFonts w:ascii="Tahoma" w:hAnsi="Tahoma" w:cs="Tahoma"/>
          <w:bCs/>
          <w:sz w:val="24"/>
          <w:szCs w:val="24"/>
        </w:rPr>
        <w:t xml:space="preserve"> </w:t>
      </w:r>
      <w:r w:rsidRPr="00AF038C">
        <w:rPr>
          <w:rFonts w:ascii="Tahoma" w:hAnsi="Tahoma" w:cs="Tahoma"/>
          <w:bCs/>
          <w:sz w:val="24"/>
          <w:szCs w:val="24"/>
        </w:rPr>
        <w:t>se desprende que una de las características esenciales del del</w:t>
      </w:r>
      <w:r w:rsidR="00B602F7" w:rsidRPr="00AF038C">
        <w:rPr>
          <w:rFonts w:ascii="Tahoma" w:hAnsi="Tahoma" w:cs="Tahoma"/>
          <w:bCs/>
          <w:sz w:val="24"/>
          <w:szCs w:val="24"/>
        </w:rPr>
        <w:t>ito de concierto para delinquir</w:t>
      </w:r>
      <w:r w:rsidRPr="00AF038C">
        <w:rPr>
          <w:rFonts w:ascii="Tahoma" w:hAnsi="Tahoma" w:cs="Tahoma"/>
          <w:bCs/>
          <w:sz w:val="24"/>
          <w:szCs w:val="24"/>
        </w:rPr>
        <w:t xml:space="preserve"> es la de ser un reato de aquellos denominados como </w:t>
      </w:r>
      <w:r w:rsidRPr="00AF038C">
        <w:rPr>
          <w:rFonts w:ascii="Tahoma" w:hAnsi="Tahoma" w:cs="Tahoma"/>
          <w:bCs/>
          <w:i/>
          <w:sz w:val="24"/>
          <w:szCs w:val="24"/>
        </w:rPr>
        <w:t>delitos de peligro,</w:t>
      </w:r>
      <w:r w:rsidRPr="00AF038C">
        <w:rPr>
          <w:rFonts w:ascii="Tahoma" w:hAnsi="Tahoma" w:cs="Tahoma"/>
          <w:bCs/>
          <w:sz w:val="24"/>
          <w:szCs w:val="24"/>
        </w:rPr>
        <w:t xml:space="preserve"> de naturaleza autónoma y de carácter permanente, lo </w:t>
      </w:r>
      <w:r w:rsidR="00B602F7" w:rsidRPr="00AF038C">
        <w:rPr>
          <w:rFonts w:ascii="Tahoma" w:hAnsi="Tahoma" w:cs="Tahoma"/>
          <w:bCs/>
          <w:sz w:val="24"/>
          <w:szCs w:val="24"/>
        </w:rPr>
        <w:t>cual</w:t>
      </w:r>
      <w:r w:rsidRPr="00AF038C">
        <w:rPr>
          <w:rFonts w:ascii="Tahoma" w:hAnsi="Tahoma" w:cs="Tahoma"/>
          <w:bCs/>
          <w:sz w:val="24"/>
          <w:szCs w:val="24"/>
        </w:rPr>
        <w:t xml:space="preserve"> quiere decir que el delito se consuma por el simple hecho que el sujeto agente pertenezca a una organización o asociación criminal en la </w:t>
      </w:r>
      <w:r w:rsidR="00B602F7" w:rsidRPr="00AF038C">
        <w:rPr>
          <w:rFonts w:ascii="Tahoma" w:hAnsi="Tahoma" w:cs="Tahoma"/>
          <w:bCs/>
          <w:sz w:val="24"/>
          <w:szCs w:val="24"/>
        </w:rPr>
        <w:t>que</w:t>
      </w:r>
      <w:r w:rsidRPr="00AF038C">
        <w:rPr>
          <w:rFonts w:ascii="Tahoma" w:hAnsi="Tahoma" w:cs="Tahoma"/>
          <w:bCs/>
          <w:sz w:val="24"/>
          <w:szCs w:val="24"/>
        </w:rPr>
        <w:t xml:space="preserve"> sus integrantes llegaron a un acuerdo para la comisión indeterminada de conductas punibles, sin que importe que los complotados cometan o no los delitos objeto de la asociación; además</w:t>
      </w:r>
      <w:r w:rsidR="00B602F7" w:rsidRPr="00AF038C">
        <w:rPr>
          <w:rFonts w:ascii="Tahoma" w:hAnsi="Tahoma" w:cs="Tahoma"/>
          <w:bCs/>
          <w:sz w:val="24"/>
          <w:szCs w:val="24"/>
        </w:rPr>
        <w:t>,</w:t>
      </w:r>
      <w:r w:rsidRPr="00AF038C">
        <w:rPr>
          <w:rFonts w:ascii="Tahoma" w:hAnsi="Tahoma" w:cs="Tahoma"/>
          <w:bCs/>
          <w:sz w:val="24"/>
          <w:szCs w:val="24"/>
        </w:rPr>
        <w:t xml:space="preserve"> la consumación de tal comportamiento se prolonga durante todo el tiempo en el que dure la sociedad delincuencial.</w:t>
      </w:r>
    </w:p>
    <w:p w14:paraId="5D1A3B1F" w14:textId="77777777" w:rsidR="00856864" w:rsidRPr="00AF038C" w:rsidRDefault="00856864" w:rsidP="00AF038C">
      <w:pPr>
        <w:pStyle w:val="Sinespaciado"/>
        <w:spacing w:line="276" w:lineRule="auto"/>
        <w:jc w:val="both"/>
        <w:rPr>
          <w:rFonts w:ascii="Tahoma" w:hAnsi="Tahoma" w:cs="Tahoma"/>
          <w:bCs/>
          <w:sz w:val="24"/>
          <w:szCs w:val="24"/>
        </w:rPr>
      </w:pPr>
    </w:p>
    <w:p w14:paraId="525B0CE5" w14:textId="77777777" w:rsidR="00856864" w:rsidRPr="00AF038C" w:rsidRDefault="00856864" w:rsidP="00AF038C">
      <w:pPr>
        <w:pStyle w:val="Sinespaciado"/>
        <w:spacing w:line="276" w:lineRule="auto"/>
        <w:jc w:val="both"/>
        <w:rPr>
          <w:rFonts w:ascii="Tahoma" w:hAnsi="Tahoma" w:cs="Tahoma"/>
          <w:bCs/>
          <w:sz w:val="24"/>
          <w:szCs w:val="24"/>
        </w:rPr>
      </w:pPr>
      <w:r w:rsidRPr="00AF038C">
        <w:rPr>
          <w:rFonts w:ascii="Tahoma" w:hAnsi="Tahoma" w:cs="Tahoma"/>
          <w:bCs/>
          <w:sz w:val="24"/>
          <w:szCs w:val="24"/>
        </w:rPr>
        <w:t xml:space="preserve">En tal sentido, sobre la naturaleza del delito de concierto para delinquir la doctrina ha dicho que: </w:t>
      </w:r>
    </w:p>
    <w:p w14:paraId="0A0A97F8" w14:textId="77777777" w:rsidR="00856864" w:rsidRPr="00AF038C" w:rsidRDefault="00856864" w:rsidP="00AF038C">
      <w:pPr>
        <w:pStyle w:val="Sinespaciado"/>
        <w:spacing w:line="276" w:lineRule="auto"/>
        <w:jc w:val="both"/>
        <w:rPr>
          <w:rFonts w:ascii="Tahoma" w:hAnsi="Tahoma" w:cs="Tahoma"/>
          <w:bCs/>
          <w:sz w:val="24"/>
          <w:szCs w:val="24"/>
        </w:rPr>
      </w:pPr>
    </w:p>
    <w:p w14:paraId="5374B259" w14:textId="77777777" w:rsidR="00856864" w:rsidRPr="00AF038C" w:rsidRDefault="00856864" w:rsidP="00AF038C">
      <w:pPr>
        <w:pStyle w:val="Sinespaciado"/>
        <w:ind w:left="426" w:right="420"/>
        <w:jc w:val="both"/>
        <w:rPr>
          <w:rFonts w:ascii="Tahoma" w:hAnsi="Tahoma" w:cs="Tahoma"/>
          <w:bCs/>
          <w:szCs w:val="24"/>
        </w:rPr>
      </w:pPr>
      <w:r w:rsidRPr="00AF038C">
        <w:rPr>
          <w:rFonts w:ascii="Tahoma" w:hAnsi="Tahoma" w:cs="Tahoma"/>
          <w:bCs/>
          <w:szCs w:val="24"/>
        </w:rPr>
        <w:t>“Es un delito de mera conducta en donde se sanciona el simple acuerdo, la decisión común de varias personas que se proponen cometer indeterminados delitos con la idea de crear un estado delictivo entre los asociados, de forma tal que su comportamiento constituye una amenaz</w:t>
      </w:r>
      <w:r w:rsidR="00B602F7" w:rsidRPr="00AF038C">
        <w:rPr>
          <w:rFonts w:ascii="Tahoma" w:hAnsi="Tahoma" w:cs="Tahoma"/>
          <w:bCs/>
          <w:szCs w:val="24"/>
        </w:rPr>
        <w:t>a para la seguridad colectiva…</w:t>
      </w:r>
      <w:r w:rsidRPr="00AF038C">
        <w:rPr>
          <w:rFonts w:ascii="Tahoma" w:hAnsi="Tahoma" w:cs="Tahoma"/>
          <w:bCs/>
          <w:szCs w:val="24"/>
        </w:rPr>
        <w:t>”</w:t>
      </w:r>
      <w:r w:rsidRPr="00AF038C">
        <w:rPr>
          <w:rFonts w:ascii="Tahoma" w:hAnsi="Tahoma" w:cs="Tahoma"/>
          <w:bCs/>
          <w:szCs w:val="24"/>
          <w:vertAlign w:val="superscript"/>
        </w:rPr>
        <w:footnoteReference w:id="2"/>
      </w:r>
      <w:r w:rsidRPr="00AF038C">
        <w:rPr>
          <w:rFonts w:ascii="Tahoma" w:hAnsi="Tahoma" w:cs="Tahoma"/>
          <w:bCs/>
          <w:szCs w:val="24"/>
        </w:rPr>
        <w:t xml:space="preserve">.  </w:t>
      </w:r>
    </w:p>
    <w:p w14:paraId="3EEAF572" w14:textId="77777777" w:rsidR="00856864" w:rsidRPr="00AF038C" w:rsidRDefault="00856864" w:rsidP="00AF038C">
      <w:pPr>
        <w:pStyle w:val="Sinespaciado"/>
        <w:spacing w:line="276" w:lineRule="auto"/>
        <w:jc w:val="both"/>
        <w:rPr>
          <w:rFonts w:ascii="Tahoma" w:hAnsi="Tahoma" w:cs="Tahoma"/>
          <w:bCs/>
          <w:sz w:val="24"/>
          <w:szCs w:val="24"/>
        </w:rPr>
      </w:pPr>
    </w:p>
    <w:p w14:paraId="56D6EC95" w14:textId="77777777" w:rsidR="00856864" w:rsidRPr="00AF038C" w:rsidRDefault="00856864" w:rsidP="00AF038C">
      <w:pPr>
        <w:pStyle w:val="Sinespaciado"/>
        <w:spacing w:line="276" w:lineRule="auto"/>
        <w:jc w:val="both"/>
        <w:rPr>
          <w:rFonts w:ascii="Tahoma" w:hAnsi="Tahoma" w:cs="Tahoma"/>
          <w:bCs/>
          <w:sz w:val="24"/>
          <w:szCs w:val="24"/>
        </w:rPr>
      </w:pPr>
      <w:r w:rsidRPr="00AF038C">
        <w:rPr>
          <w:rFonts w:ascii="Tahoma" w:hAnsi="Tahoma" w:cs="Tahoma"/>
          <w:bCs/>
          <w:sz w:val="24"/>
          <w:szCs w:val="24"/>
        </w:rPr>
        <w:t>De igual manera, de vieja data, la Sala de Casación Penal de la Corte Suprema de Justicia, ha dicho lo siguiente:</w:t>
      </w:r>
    </w:p>
    <w:p w14:paraId="0E3EE5A0" w14:textId="77777777" w:rsidR="00856864" w:rsidRPr="00AF038C" w:rsidRDefault="00856864" w:rsidP="00AF038C">
      <w:pPr>
        <w:pStyle w:val="Sinespaciado"/>
        <w:spacing w:line="276" w:lineRule="auto"/>
        <w:jc w:val="both"/>
        <w:rPr>
          <w:rFonts w:ascii="Tahoma" w:hAnsi="Tahoma" w:cs="Tahoma"/>
          <w:bCs/>
          <w:sz w:val="24"/>
          <w:szCs w:val="24"/>
        </w:rPr>
      </w:pPr>
    </w:p>
    <w:p w14:paraId="1DFBE845" w14:textId="77777777" w:rsidR="00856864" w:rsidRPr="00AF038C" w:rsidRDefault="00856864" w:rsidP="00AF038C">
      <w:pPr>
        <w:pStyle w:val="Sinespaciado"/>
        <w:ind w:left="426" w:right="420"/>
        <w:jc w:val="both"/>
        <w:rPr>
          <w:rFonts w:ascii="Tahoma" w:hAnsi="Tahoma" w:cs="Tahoma"/>
          <w:bCs/>
          <w:szCs w:val="24"/>
        </w:rPr>
      </w:pPr>
      <w:r w:rsidRPr="00AF038C">
        <w:rPr>
          <w:rFonts w:ascii="Tahoma" w:hAnsi="Tahoma" w:cs="Tahoma"/>
          <w:bCs/>
          <w:szCs w:val="24"/>
        </w:rPr>
        <w:t xml:space="preserve">“La pertenencia a la organización define la tipicidad de la conducta. Basta probar que la persona pertenece o perteneció a la agrupación criminal para que la acción delictiva pueda serle imputada, sin que importe, para estos concretos fines, si su incorporación se realizó a partir de la creación de la sociedad criminal, o desde un momento posterior, ni el rol que haya desempeñado o podido desempeñar en el cumplimiento de sus designios criminales.   </w:t>
      </w:r>
    </w:p>
    <w:p w14:paraId="640A5AEF" w14:textId="77777777" w:rsidR="00856864" w:rsidRPr="00AF038C" w:rsidRDefault="00856864" w:rsidP="00AF038C">
      <w:pPr>
        <w:pStyle w:val="Sinespaciado"/>
        <w:ind w:left="426" w:right="420"/>
        <w:jc w:val="both"/>
        <w:rPr>
          <w:rFonts w:ascii="Tahoma" w:hAnsi="Tahoma" w:cs="Tahoma"/>
          <w:bCs/>
          <w:szCs w:val="24"/>
        </w:rPr>
      </w:pPr>
    </w:p>
    <w:p w14:paraId="0C634EC5" w14:textId="1E8689AD" w:rsidR="00856864" w:rsidRPr="00AF038C" w:rsidRDefault="00856864" w:rsidP="00AF038C">
      <w:pPr>
        <w:pStyle w:val="Sinespaciado"/>
        <w:ind w:left="426" w:right="420"/>
        <w:jc w:val="both"/>
        <w:rPr>
          <w:rFonts w:ascii="Tahoma" w:hAnsi="Tahoma" w:cs="Tahoma"/>
          <w:bCs/>
          <w:szCs w:val="24"/>
        </w:rPr>
      </w:pPr>
      <w:r w:rsidRPr="00AF038C">
        <w:rPr>
          <w:rFonts w:ascii="Tahoma" w:hAnsi="Tahoma" w:cs="Tahoma"/>
          <w:bCs/>
          <w:szCs w:val="24"/>
        </w:rPr>
        <w:t>Siendo de la esencia de la ilicitud la existencia de una asociación criminal que actúa como entidad delictiva, la conducta se entiende realizada en el lugar donde ésta desarrolla su actividad criminal, o donde proyecta su accionar delictivo, pues lo que debe mirarse, en estos eventos, es la actividad de la organización como tal, como empresa delictiva, no la de sus miem</w:t>
      </w:r>
      <w:r w:rsidR="00B602F7" w:rsidRPr="00AF038C">
        <w:rPr>
          <w:rFonts w:ascii="Tahoma" w:hAnsi="Tahoma" w:cs="Tahoma"/>
          <w:bCs/>
          <w:szCs w:val="24"/>
        </w:rPr>
        <w:t>bros aisladamente considerados…</w:t>
      </w:r>
      <w:r w:rsidRPr="00AF038C">
        <w:rPr>
          <w:rFonts w:ascii="Tahoma" w:hAnsi="Tahoma" w:cs="Tahoma"/>
          <w:bCs/>
          <w:szCs w:val="24"/>
        </w:rPr>
        <w:t>”</w:t>
      </w:r>
      <w:r w:rsidRPr="00AF038C">
        <w:rPr>
          <w:rFonts w:ascii="Tahoma" w:hAnsi="Tahoma" w:cs="Tahoma"/>
          <w:bCs/>
          <w:szCs w:val="24"/>
          <w:vertAlign w:val="superscript"/>
        </w:rPr>
        <w:footnoteReference w:id="3"/>
      </w:r>
      <w:r w:rsidRPr="00AF038C">
        <w:rPr>
          <w:rFonts w:ascii="Tahoma" w:hAnsi="Tahoma" w:cs="Tahoma"/>
          <w:bCs/>
          <w:szCs w:val="24"/>
        </w:rPr>
        <w:t>.</w:t>
      </w:r>
    </w:p>
    <w:p w14:paraId="6DC8BF20" w14:textId="77777777" w:rsidR="00AF038C" w:rsidRDefault="00AF038C" w:rsidP="00AF038C">
      <w:pPr>
        <w:pStyle w:val="Sinespaciado"/>
        <w:spacing w:line="276" w:lineRule="auto"/>
        <w:jc w:val="both"/>
        <w:rPr>
          <w:rFonts w:ascii="Tahoma" w:hAnsi="Tahoma" w:cs="Tahoma"/>
          <w:bCs/>
          <w:sz w:val="24"/>
          <w:szCs w:val="24"/>
        </w:rPr>
      </w:pPr>
    </w:p>
    <w:p w14:paraId="58D18719" w14:textId="77777777" w:rsidR="00370E56" w:rsidRPr="00AF038C" w:rsidRDefault="00856864" w:rsidP="00AF038C">
      <w:pPr>
        <w:pStyle w:val="Sinespaciado"/>
        <w:spacing w:line="276" w:lineRule="auto"/>
        <w:jc w:val="both"/>
        <w:rPr>
          <w:rFonts w:ascii="Tahoma" w:hAnsi="Tahoma" w:cs="Tahoma"/>
          <w:bCs/>
          <w:sz w:val="24"/>
          <w:szCs w:val="24"/>
        </w:rPr>
      </w:pPr>
      <w:r w:rsidRPr="00AF038C">
        <w:rPr>
          <w:rFonts w:ascii="Tahoma" w:hAnsi="Tahoma" w:cs="Tahoma"/>
          <w:bCs/>
          <w:sz w:val="24"/>
          <w:szCs w:val="24"/>
        </w:rPr>
        <w:t xml:space="preserve">Al aplicar lo anterior al caso en estudio, se </w:t>
      </w:r>
      <w:r w:rsidR="007422D2" w:rsidRPr="00AF038C">
        <w:rPr>
          <w:rFonts w:ascii="Tahoma" w:hAnsi="Tahoma" w:cs="Tahoma"/>
          <w:bCs/>
          <w:sz w:val="24"/>
          <w:szCs w:val="24"/>
        </w:rPr>
        <w:t xml:space="preserve">tiene como hecho cierto e indiscutible, por cuanto ha sido admitido por las partes, </w:t>
      </w:r>
      <w:r w:rsidR="00370E56" w:rsidRPr="00AF038C">
        <w:rPr>
          <w:rFonts w:ascii="Tahoma" w:hAnsi="Tahoma" w:cs="Tahoma"/>
          <w:bCs/>
          <w:sz w:val="24"/>
          <w:szCs w:val="24"/>
        </w:rPr>
        <w:t xml:space="preserve">el consistente en </w:t>
      </w:r>
      <w:r w:rsidR="007422D2" w:rsidRPr="00AF038C">
        <w:rPr>
          <w:rFonts w:ascii="Tahoma" w:hAnsi="Tahoma" w:cs="Tahoma"/>
          <w:bCs/>
          <w:sz w:val="24"/>
          <w:szCs w:val="24"/>
        </w:rPr>
        <w:t xml:space="preserve">que las pruebas habidas en el proceso son claras en demostrar la existencia de una organización </w:t>
      </w:r>
      <w:r w:rsidR="007422D2" w:rsidRPr="00AF038C">
        <w:rPr>
          <w:rFonts w:ascii="Tahoma" w:hAnsi="Tahoma" w:cs="Tahoma"/>
          <w:bCs/>
          <w:sz w:val="24"/>
          <w:szCs w:val="24"/>
        </w:rPr>
        <w:lastRenderedPageBreak/>
        <w:t xml:space="preserve">criminal que </w:t>
      </w:r>
      <w:r w:rsidR="00370E56" w:rsidRPr="00AF038C">
        <w:rPr>
          <w:rFonts w:ascii="Tahoma" w:hAnsi="Tahoma" w:cs="Tahoma"/>
          <w:bCs/>
          <w:sz w:val="24"/>
          <w:szCs w:val="24"/>
        </w:rPr>
        <w:t xml:space="preserve">en el devenir del año 2.008 hasta principios del año 2.009, </w:t>
      </w:r>
      <w:r w:rsidR="007422D2" w:rsidRPr="00AF038C">
        <w:rPr>
          <w:rFonts w:ascii="Tahoma" w:hAnsi="Tahoma" w:cs="Tahoma"/>
          <w:bCs/>
          <w:sz w:val="24"/>
          <w:szCs w:val="24"/>
        </w:rPr>
        <w:t xml:space="preserve">delinquía en el barrio </w:t>
      </w:r>
      <w:r w:rsidR="00370E56" w:rsidRPr="00AF038C">
        <w:rPr>
          <w:rFonts w:ascii="Tahoma" w:hAnsi="Tahoma" w:cs="Tahoma"/>
          <w:bCs/>
          <w:sz w:val="24"/>
          <w:szCs w:val="24"/>
        </w:rPr>
        <w:t xml:space="preserve">Tokio de la comuna </w:t>
      </w:r>
      <w:r w:rsidR="00370E56" w:rsidRPr="00AF038C">
        <w:rPr>
          <w:rFonts w:ascii="Tahoma" w:hAnsi="Tahoma" w:cs="Tahoma"/>
          <w:bCs/>
          <w:i/>
          <w:sz w:val="24"/>
          <w:szCs w:val="24"/>
        </w:rPr>
        <w:t xml:space="preserve">“Villa Santana”, </w:t>
      </w:r>
      <w:r w:rsidR="00370E56" w:rsidRPr="00AF038C">
        <w:rPr>
          <w:rFonts w:ascii="Tahoma" w:hAnsi="Tahoma" w:cs="Tahoma"/>
          <w:bCs/>
          <w:sz w:val="24"/>
          <w:szCs w:val="24"/>
        </w:rPr>
        <w:t xml:space="preserve">cuyos miembros se habían asociado con el propósito indeterminado de extorsionar a los conductores de los buses y busetas que transitaban por esa ruta, a quienes a modo de exacción le exigían el pago de una suma de dinero a cambio de garantizar su seguridad. </w:t>
      </w:r>
    </w:p>
    <w:p w14:paraId="7938B860" w14:textId="77777777" w:rsidR="00370E56" w:rsidRPr="00AF038C" w:rsidRDefault="00370E56" w:rsidP="00AF038C">
      <w:pPr>
        <w:pStyle w:val="Sinespaciado"/>
        <w:spacing w:line="276" w:lineRule="auto"/>
        <w:jc w:val="both"/>
        <w:rPr>
          <w:rFonts w:ascii="Tahoma" w:hAnsi="Tahoma" w:cs="Tahoma"/>
          <w:bCs/>
          <w:sz w:val="24"/>
          <w:szCs w:val="24"/>
        </w:rPr>
      </w:pPr>
    </w:p>
    <w:p w14:paraId="1006231A" w14:textId="77777777" w:rsidR="00E400B6" w:rsidRPr="00AF038C" w:rsidRDefault="00370E56" w:rsidP="00AF038C">
      <w:pPr>
        <w:pStyle w:val="Sinespaciado"/>
        <w:spacing w:line="276" w:lineRule="auto"/>
        <w:jc w:val="both"/>
        <w:rPr>
          <w:rFonts w:ascii="Tahoma" w:hAnsi="Tahoma" w:cs="Tahoma"/>
          <w:bCs/>
          <w:sz w:val="24"/>
          <w:szCs w:val="24"/>
        </w:rPr>
      </w:pPr>
      <w:r w:rsidRPr="00AF038C">
        <w:rPr>
          <w:rFonts w:ascii="Tahoma" w:hAnsi="Tahoma" w:cs="Tahoma"/>
          <w:bCs/>
          <w:sz w:val="24"/>
          <w:szCs w:val="24"/>
        </w:rPr>
        <w:t>Como se podrá observar, en este asunto</w:t>
      </w:r>
      <w:r w:rsidR="00B602F7" w:rsidRPr="00AF038C">
        <w:rPr>
          <w:rFonts w:ascii="Tahoma" w:hAnsi="Tahoma" w:cs="Tahoma"/>
          <w:bCs/>
          <w:sz w:val="24"/>
          <w:szCs w:val="24"/>
        </w:rPr>
        <w:t>,</w:t>
      </w:r>
      <w:r w:rsidRPr="00AF038C">
        <w:rPr>
          <w:rFonts w:ascii="Tahoma" w:hAnsi="Tahoma" w:cs="Tahoma"/>
          <w:bCs/>
          <w:sz w:val="24"/>
          <w:szCs w:val="24"/>
        </w:rPr>
        <w:t xml:space="preserve"> en momento alguno se está</w:t>
      </w:r>
      <w:r w:rsidR="00B602F7" w:rsidRPr="00AF038C">
        <w:rPr>
          <w:rFonts w:ascii="Tahoma" w:hAnsi="Tahoma" w:cs="Tahoma"/>
          <w:bCs/>
          <w:sz w:val="24"/>
          <w:szCs w:val="24"/>
        </w:rPr>
        <w:t>n</w:t>
      </w:r>
      <w:r w:rsidRPr="00AF038C">
        <w:rPr>
          <w:rFonts w:ascii="Tahoma" w:hAnsi="Tahoma" w:cs="Tahoma"/>
          <w:bCs/>
          <w:sz w:val="24"/>
          <w:szCs w:val="24"/>
        </w:rPr>
        <w:t xml:space="preserve"> reprimiendo las ideas, </w:t>
      </w:r>
      <w:r w:rsidR="00F03F66" w:rsidRPr="00AF038C">
        <w:rPr>
          <w:rFonts w:ascii="Tahoma" w:hAnsi="Tahoma" w:cs="Tahoma"/>
          <w:bCs/>
          <w:sz w:val="24"/>
          <w:szCs w:val="24"/>
        </w:rPr>
        <w:t xml:space="preserve">el modo de ser, </w:t>
      </w:r>
      <w:r w:rsidRPr="00AF038C">
        <w:rPr>
          <w:rFonts w:ascii="Tahoma" w:hAnsi="Tahoma" w:cs="Tahoma"/>
          <w:bCs/>
          <w:sz w:val="24"/>
          <w:szCs w:val="24"/>
        </w:rPr>
        <w:t xml:space="preserve">de pensar </w:t>
      </w:r>
      <w:r w:rsidR="00F03F66" w:rsidRPr="00AF038C">
        <w:rPr>
          <w:rFonts w:ascii="Tahoma" w:hAnsi="Tahoma" w:cs="Tahoma"/>
          <w:bCs/>
          <w:sz w:val="24"/>
          <w:szCs w:val="24"/>
        </w:rPr>
        <w:t xml:space="preserve">o de sentir </w:t>
      </w:r>
      <w:r w:rsidRPr="00AF038C">
        <w:rPr>
          <w:rFonts w:ascii="Tahoma" w:hAnsi="Tahoma" w:cs="Tahoma"/>
          <w:bCs/>
          <w:sz w:val="24"/>
          <w:szCs w:val="24"/>
        </w:rPr>
        <w:t xml:space="preserve">de los </w:t>
      </w:r>
      <w:r w:rsidR="00E400B6" w:rsidRPr="00AF038C">
        <w:rPr>
          <w:rFonts w:ascii="Tahoma" w:hAnsi="Tahoma" w:cs="Tahoma"/>
          <w:bCs/>
          <w:sz w:val="24"/>
          <w:szCs w:val="24"/>
        </w:rPr>
        <w:t>miembros de esa organización delincuencial</w:t>
      </w:r>
      <w:r w:rsidRPr="00AF038C">
        <w:rPr>
          <w:rFonts w:ascii="Tahoma" w:hAnsi="Tahoma" w:cs="Tahoma"/>
          <w:bCs/>
          <w:sz w:val="24"/>
          <w:szCs w:val="24"/>
        </w:rPr>
        <w:t xml:space="preserve">, sino el acto de formar una asociación criminal </w:t>
      </w:r>
      <w:r w:rsidR="00637446" w:rsidRPr="00AF038C">
        <w:rPr>
          <w:rFonts w:ascii="Tahoma" w:hAnsi="Tahoma" w:cs="Tahoma"/>
          <w:bCs/>
          <w:sz w:val="24"/>
          <w:szCs w:val="24"/>
        </w:rPr>
        <w:t xml:space="preserve">en la que los sujetos agentes expresaron </w:t>
      </w:r>
      <w:r w:rsidR="00895680" w:rsidRPr="00AF038C">
        <w:rPr>
          <w:rFonts w:ascii="Tahoma" w:hAnsi="Tahoma" w:cs="Tahoma"/>
          <w:bCs/>
          <w:sz w:val="24"/>
          <w:szCs w:val="24"/>
        </w:rPr>
        <w:t xml:space="preserve">y exteriorizaron </w:t>
      </w:r>
      <w:r w:rsidR="00637446" w:rsidRPr="00AF038C">
        <w:rPr>
          <w:rFonts w:ascii="Tahoma" w:hAnsi="Tahoma" w:cs="Tahoma"/>
          <w:bCs/>
          <w:sz w:val="24"/>
          <w:szCs w:val="24"/>
        </w:rPr>
        <w:t xml:space="preserve">sus deseos o propósitos </w:t>
      </w:r>
      <w:r w:rsidRPr="00AF038C">
        <w:rPr>
          <w:rFonts w:ascii="Tahoma" w:hAnsi="Tahoma" w:cs="Tahoma"/>
          <w:bCs/>
          <w:sz w:val="24"/>
          <w:szCs w:val="24"/>
        </w:rPr>
        <w:t xml:space="preserve">de perpetrar de manera genérica </w:t>
      </w:r>
      <w:r w:rsidR="00637446" w:rsidRPr="00AF038C">
        <w:rPr>
          <w:rFonts w:ascii="Tahoma" w:hAnsi="Tahoma" w:cs="Tahoma"/>
          <w:bCs/>
          <w:sz w:val="24"/>
          <w:szCs w:val="24"/>
        </w:rPr>
        <w:t xml:space="preserve">e indeterminada delitos </w:t>
      </w:r>
      <w:r w:rsidRPr="00AF038C">
        <w:rPr>
          <w:rFonts w:ascii="Tahoma" w:hAnsi="Tahoma" w:cs="Tahoma"/>
          <w:bCs/>
          <w:sz w:val="24"/>
          <w:szCs w:val="24"/>
        </w:rPr>
        <w:t>de extorsión</w:t>
      </w:r>
      <w:r w:rsidR="00E400B6" w:rsidRPr="00AF038C">
        <w:rPr>
          <w:rFonts w:ascii="Tahoma" w:hAnsi="Tahoma" w:cs="Tahoma"/>
          <w:bCs/>
          <w:sz w:val="24"/>
          <w:szCs w:val="24"/>
        </w:rPr>
        <w:t xml:space="preserve"> en contra de los conductores de las busetas que transitaban por la ruta que conducía hacia el barrio </w:t>
      </w:r>
      <w:r w:rsidR="00E400B6" w:rsidRPr="00AF038C">
        <w:rPr>
          <w:rFonts w:ascii="Tahoma" w:hAnsi="Tahoma" w:cs="Tahoma"/>
          <w:bCs/>
          <w:i/>
          <w:sz w:val="24"/>
          <w:szCs w:val="24"/>
        </w:rPr>
        <w:t>Tokio</w:t>
      </w:r>
      <w:r w:rsidR="00637446" w:rsidRPr="00AF038C">
        <w:rPr>
          <w:rFonts w:ascii="Tahoma" w:hAnsi="Tahoma" w:cs="Tahoma"/>
          <w:bCs/>
          <w:sz w:val="24"/>
          <w:szCs w:val="24"/>
        </w:rPr>
        <w:t>; lo que</w:t>
      </w:r>
      <w:r w:rsidR="00B602F7" w:rsidRPr="00AF038C">
        <w:rPr>
          <w:rFonts w:ascii="Tahoma" w:hAnsi="Tahoma" w:cs="Tahoma"/>
          <w:bCs/>
          <w:sz w:val="24"/>
          <w:szCs w:val="24"/>
        </w:rPr>
        <w:t>,</w:t>
      </w:r>
      <w:r w:rsidR="00637446" w:rsidRPr="00AF038C">
        <w:rPr>
          <w:rFonts w:ascii="Tahoma" w:hAnsi="Tahoma" w:cs="Tahoma"/>
          <w:bCs/>
          <w:sz w:val="24"/>
          <w:szCs w:val="24"/>
        </w:rPr>
        <w:t xml:space="preserve"> como ya se dijo, se adecuaría al delito de concierto para delinquir, por lo que como consecuencia de</w:t>
      </w:r>
      <w:r w:rsidR="00E400B6" w:rsidRPr="00AF038C">
        <w:rPr>
          <w:rFonts w:ascii="Tahoma" w:hAnsi="Tahoma" w:cs="Tahoma"/>
          <w:bCs/>
          <w:sz w:val="24"/>
          <w:szCs w:val="24"/>
        </w:rPr>
        <w:t>l mero hecho relacionado con</w:t>
      </w:r>
      <w:r w:rsidR="00637446" w:rsidRPr="00AF038C">
        <w:rPr>
          <w:rFonts w:ascii="Tahoma" w:hAnsi="Tahoma" w:cs="Tahoma"/>
          <w:bCs/>
          <w:sz w:val="24"/>
          <w:szCs w:val="24"/>
        </w:rPr>
        <w:t xml:space="preserve"> la </w:t>
      </w:r>
      <w:r w:rsidR="00E400B6" w:rsidRPr="00AF038C">
        <w:rPr>
          <w:rFonts w:ascii="Tahoma" w:hAnsi="Tahoma" w:cs="Tahoma"/>
          <w:bCs/>
          <w:sz w:val="24"/>
          <w:szCs w:val="24"/>
        </w:rPr>
        <w:t xml:space="preserve">permanente </w:t>
      </w:r>
      <w:r w:rsidR="00637446" w:rsidRPr="00AF038C">
        <w:rPr>
          <w:rFonts w:ascii="Tahoma" w:hAnsi="Tahoma" w:cs="Tahoma"/>
          <w:bCs/>
          <w:sz w:val="24"/>
          <w:szCs w:val="24"/>
        </w:rPr>
        <w:t>existencia de la agrupación criminal</w:t>
      </w:r>
      <w:r w:rsidR="00E400B6" w:rsidRPr="00AF038C">
        <w:rPr>
          <w:rFonts w:ascii="Tahoma" w:hAnsi="Tahoma" w:cs="Tahoma"/>
          <w:bCs/>
          <w:sz w:val="24"/>
          <w:szCs w:val="24"/>
        </w:rPr>
        <w:t xml:space="preserve"> o de la empresa delictiva</w:t>
      </w:r>
      <w:r w:rsidR="00637446" w:rsidRPr="00AF038C">
        <w:rPr>
          <w:rFonts w:ascii="Tahoma" w:hAnsi="Tahoma" w:cs="Tahoma"/>
          <w:bCs/>
          <w:sz w:val="24"/>
          <w:szCs w:val="24"/>
        </w:rPr>
        <w:t xml:space="preserve"> </w:t>
      </w:r>
      <w:r w:rsidR="00B602F7" w:rsidRPr="00AF038C">
        <w:rPr>
          <w:rFonts w:ascii="Tahoma" w:hAnsi="Tahoma" w:cs="Tahoma"/>
          <w:bCs/>
          <w:sz w:val="24"/>
          <w:szCs w:val="24"/>
        </w:rPr>
        <w:t>en determinado perí</w:t>
      </w:r>
      <w:r w:rsidR="00E400B6" w:rsidRPr="00AF038C">
        <w:rPr>
          <w:rFonts w:ascii="Tahoma" w:hAnsi="Tahoma" w:cs="Tahoma"/>
          <w:bCs/>
          <w:sz w:val="24"/>
          <w:szCs w:val="24"/>
        </w:rPr>
        <w:t xml:space="preserve">odo, </w:t>
      </w:r>
      <w:r w:rsidR="00637446" w:rsidRPr="00AF038C">
        <w:rPr>
          <w:rFonts w:ascii="Tahoma" w:hAnsi="Tahoma" w:cs="Tahoma"/>
          <w:bCs/>
          <w:sz w:val="24"/>
          <w:szCs w:val="24"/>
        </w:rPr>
        <w:t xml:space="preserve">dicho </w:t>
      </w:r>
      <w:r w:rsidR="00B602F7" w:rsidRPr="00AF038C">
        <w:rPr>
          <w:rFonts w:ascii="Tahoma" w:hAnsi="Tahoma" w:cs="Tahoma"/>
          <w:bCs/>
          <w:sz w:val="24"/>
          <w:szCs w:val="24"/>
        </w:rPr>
        <w:t>reato</w:t>
      </w:r>
      <w:r w:rsidR="00637446" w:rsidRPr="00AF038C">
        <w:rPr>
          <w:rFonts w:ascii="Tahoma" w:hAnsi="Tahoma" w:cs="Tahoma"/>
          <w:bCs/>
          <w:sz w:val="24"/>
          <w:szCs w:val="24"/>
        </w:rPr>
        <w:t xml:space="preserve"> se debe considerar como consumado por tratarse de un delito de peligro y de mera conducta.   </w:t>
      </w:r>
    </w:p>
    <w:p w14:paraId="567D6965" w14:textId="77777777" w:rsidR="00E400B6" w:rsidRPr="00AF038C" w:rsidRDefault="00E400B6" w:rsidP="00AF038C">
      <w:pPr>
        <w:pStyle w:val="Sinespaciado"/>
        <w:spacing w:line="276" w:lineRule="auto"/>
        <w:jc w:val="both"/>
        <w:rPr>
          <w:rFonts w:ascii="Tahoma" w:hAnsi="Tahoma" w:cs="Tahoma"/>
          <w:bCs/>
          <w:sz w:val="24"/>
          <w:szCs w:val="24"/>
        </w:rPr>
      </w:pPr>
    </w:p>
    <w:p w14:paraId="24413670" w14:textId="77777777" w:rsidR="00895680" w:rsidRPr="00AF038C" w:rsidRDefault="00E400B6" w:rsidP="00AF038C">
      <w:pPr>
        <w:pStyle w:val="Sinespaciado"/>
        <w:spacing w:line="276" w:lineRule="auto"/>
        <w:jc w:val="both"/>
        <w:rPr>
          <w:rFonts w:ascii="Tahoma" w:hAnsi="Tahoma" w:cs="Tahoma"/>
          <w:bCs/>
          <w:sz w:val="24"/>
          <w:szCs w:val="24"/>
        </w:rPr>
      </w:pPr>
      <w:r w:rsidRPr="00AF038C">
        <w:rPr>
          <w:rFonts w:ascii="Tahoma" w:hAnsi="Tahoma" w:cs="Tahoma"/>
          <w:bCs/>
          <w:sz w:val="24"/>
          <w:szCs w:val="24"/>
        </w:rPr>
        <w:t xml:space="preserve">Siendo </w:t>
      </w:r>
      <w:r w:rsidR="00C17B11" w:rsidRPr="00AF038C">
        <w:rPr>
          <w:rFonts w:ascii="Tahoma" w:hAnsi="Tahoma" w:cs="Tahoma"/>
          <w:bCs/>
          <w:sz w:val="24"/>
          <w:szCs w:val="24"/>
        </w:rPr>
        <w:t>así</w:t>
      </w:r>
      <w:r w:rsidRPr="00AF038C">
        <w:rPr>
          <w:rFonts w:ascii="Tahoma" w:hAnsi="Tahoma" w:cs="Tahoma"/>
          <w:bCs/>
          <w:sz w:val="24"/>
          <w:szCs w:val="24"/>
        </w:rPr>
        <w:t xml:space="preserve"> las cosas, contrario a lo reclamado por el apelante, la Sala concluye que en el fallo confutado</w:t>
      </w:r>
      <w:r w:rsidR="00B602F7" w:rsidRPr="00AF038C">
        <w:rPr>
          <w:rFonts w:ascii="Tahoma" w:hAnsi="Tahoma" w:cs="Tahoma"/>
          <w:bCs/>
          <w:sz w:val="24"/>
          <w:szCs w:val="24"/>
        </w:rPr>
        <w:t>,</w:t>
      </w:r>
      <w:r w:rsidRPr="00AF038C">
        <w:rPr>
          <w:rFonts w:ascii="Tahoma" w:hAnsi="Tahoma" w:cs="Tahoma"/>
          <w:bCs/>
          <w:sz w:val="24"/>
          <w:szCs w:val="24"/>
        </w:rPr>
        <w:t xml:space="preserve"> el Juzgado de primer nivel </w:t>
      </w:r>
      <w:r w:rsidR="00B602F7" w:rsidRPr="00AF038C">
        <w:rPr>
          <w:rFonts w:ascii="Tahoma" w:hAnsi="Tahoma" w:cs="Tahoma"/>
          <w:bCs/>
          <w:sz w:val="24"/>
          <w:szCs w:val="24"/>
        </w:rPr>
        <w:t xml:space="preserve">nunca </w:t>
      </w:r>
      <w:r w:rsidRPr="00AF038C">
        <w:rPr>
          <w:rFonts w:ascii="Tahoma" w:hAnsi="Tahoma" w:cs="Tahoma"/>
          <w:bCs/>
          <w:sz w:val="24"/>
          <w:szCs w:val="24"/>
        </w:rPr>
        <w:t>contrarió los designios que orientan al prin</w:t>
      </w:r>
      <w:r w:rsidR="00895680" w:rsidRPr="00AF038C">
        <w:rPr>
          <w:rFonts w:ascii="Tahoma" w:hAnsi="Tahoma" w:cs="Tahoma"/>
          <w:bCs/>
          <w:sz w:val="24"/>
          <w:szCs w:val="24"/>
        </w:rPr>
        <w:t>cipio del derecho penal de acto</w:t>
      </w:r>
      <w:r w:rsidR="00B602F7" w:rsidRPr="00AF038C">
        <w:rPr>
          <w:rFonts w:ascii="Tahoma" w:hAnsi="Tahoma" w:cs="Tahoma"/>
          <w:bCs/>
          <w:sz w:val="24"/>
          <w:szCs w:val="24"/>
        </w:rPr>
        <w:t>,</w:t>
      </w:r>
      <w:r w:rsidR="00895680" w:rsidRPr="00AF038C">
        <w:rPr>
          <w:rFonts w:ascii="Tahoma" w:hAnsi="Tahoma" w:cs="Tahoma"/>
          <w:bCs/>
          <w:sz w:val="24"/>
          <w:szCs w:val="24"/>
        </w:rPr>
        <w:t xml:space="preserve"> al considerar como probada la existencia de los hechos que se adecuarían típicamente al delito de concierto para delinquir. </w:t>
      </w:r>
    </w:p>
    <w:p w14:paraId="74D22BFE" w14:textId="77777777" w:rsidR="00895680" w:rsidRPr="00AF038C" w:rsidRDefault="00895680" w:rsidP="00AF038C">
      <w:pPr>
        <w:pStyle w:val="Sinespaciado"/>
        <w:spacing w:line="276" w:lineRule="auto"/>
        <w:jc w:val="both"/>
        <w:rPr>
          <w:rFonts w:ascii="Tahoma" w:hAnsi="Tahoma" w:cs="Tahoma"/>
          <w:bCs/>
          <w:sz w:val="24"/>
          <w:szCs w:val="24"/>
        </w:rPr>
      </w:pPr>
    </w:p>
    <w:p w14:paraId="3DEEB027" w14:textId="77777777" w:rsidR="00856864" w:rsidRPr="00AF038C" w:rsidRDefault="00895680" w:rsidP="00AF038C">
      <w:pPr>
        <w:pStyle w:val="Sinespaciado"/>
        <w:spacing w:line="276" w:lineRule="auto"/>
        <w:jc w:val="both"/>
        <w:rPr>
          <w:rFonts w:ascii="Tahoma" w:hAnsi="Tahoma" w:cs="Tahoma"/>
          <w:bCs/>
          <w:sz w:val="24"/>
          <w:szCs w:val="24"/>
        </w:rPr>
      </w:pPr>
      <w:r w:rsidRPr="00AF038C">
        <w:rPr>
          <w:rFonts w:ascii="Tahoma" w:hAnsi="Tahoma" w:cs="Tahoma"/>
          <w:b/>
          <w:bCs/>
          <w:sz w:val="24"/>
          <w:szCs w:val="24"/>
        </w:rPr>
        <w:t xml:space="preserve">2. Los yerros de apreciación probatoria. </w:t>
      </w:r>
      <w:r w:rsidR="00E400B6" w:rsidRPr="00AF038C">
        <w:rPr>
          <w:rFonts w:ascii="Tahoma" w:hAnsi="Tahoma" w:cs="Tahoma"/>
          <w:bCs/>
          <w:sz w:val="24"/>
          <w:szCs w:val="24"/>
        </w:rPr>
        <w:t xml:space="preserve"> </w:t>
      </w:r>
      <w:r w:rsidR="00370E56" w:rsidRPr="00AF038C">
        <w:rPr>
          <w:rFonts w:ascii="Tahoma" w:hAnsi="Tahoma" w:cs="Tahoma"/>
          <w:bCs/>
          <w:sz w:val="24"/>
          <w:szCs w:val="24"/>
        </w:rPr>
        <w:t xml:space="preserve">  </w:t>
      </w:r>
    </w:p>
    <w:p w14:paraId="08E88BD5" w14:textId="77777777" w:rsidR="00895680" w:rsidRPr="00AF038C" w:rsidRDefault="00895680" w:rsidP="00AF038C">
      <w:pPr>
        <w:pStyle w:val="Sinespaciado"/>
        <w:spacing w:line="276" w:lineRule="auto"/>
        <w:jc w:val="both"/>
        <w:rPr>
          <w:rFonts w:ascii="Tahoma" w:hAnsi="Tahoma" w:cs="Tahoma"/>
          <w:bCs/>
          <w:sz w:val="24"/>
          <w:szCs w:val="24"/>
        </w:rPr>
      </w:pPr>
    </w:p>
    <w:p w14:paraId="5C491EAD" w14:textId="2178A26B" w:rsidR="0010760C" w:rsidRPr="00AF038C" w:rsidRDefault="00895680" w:rsidP="00AF038C">
      <w:pPr>
        <w:pStyle w:val="Sinespaciado"/>
        <w:spacing w:line="276" w:lineRule="auto"/>
        <w:jc w:val="both"/>
        <w:rPr>
          <w:rFonts w:ascii="Tahoma" w:hAnsi="Tahoma" w:cs="Tahoma"/>
          <w:bCs/>
          <w:sz w:val="24"/>
          <w:szCs w:val="24"/>
        </w:rPr>
      </w:pPr>
      <w:r w:rsidRPr="00AF038C">
        <w:rPr>
          <w:rFonts w:ascii="Tahoma" w:hAnsi="Tahoma" w:cs="Tahoma"/>
          <w:bCs/>
          <w:sz w:val="24"/>
          <w:szCs w:val="24"/>
        </w:rPr>
        <w:t xml:space="preserve">Denuncia el apelante que el Juzgado de primer nivel </w:t>
      </w:r>
      <w:r w:rsidR="00960EA5" w:rsidRPr="00AF038C">
        <w:rPr>
          <w:rFonts w:ascii="Tahoma" w:hAnsi="Tahoma" w:cs="Tahoma"/>
          <w:bCs/>
          <w:sz w:val="24"/>
          <w:szCs w:val="24"/>
        </w:rPr>
        <w:t>incurrió</w:t>
      </w:r>
      <w:r w:rsidRPr="00AF038C">
        <w:rPr>
          <w:rFonts w:ascii="Tahoma" w:hAnsi="Tahoma" w:cs="Tahoma"/>
          <w:bCs/>
          <w:sz w:val="24"/>
          <w:szCs w:val="24"/>
        </w:rPr>
        <w:t xml:space="preserve"> en una serie de errores al momento de valorar las pruebas con las cuales se edificó el juicio de responsabilidad criminal pregonado en contra del procesado </w:t>
      </w:r>
      <w:proofErr w:type="spellStart"/>
      <w:r w:rsidR="00AF038C">
        <w:rPr>
          <w:rFonts w:ascii="Tahoma" w:hAnsi="Tahoma" w:cs="Tahoma"/>
          <w:bCs/>
          <w:sz w:val="24"/>
          <w:szCs w:val="24"/>
        </w:rPr>
        <w:t>ROMF</w:t>
      </w:r>
      <w:proofErr w:type="spellEnd"/>
      <w:r w:rsidRPr="00AF038C">
        <w:rPr>
          <w:rFonts w:ascii="Tahoma" w:hAnsi="Tahoma" w:cs="Tahoma"/>
          <w:bCs/>
          <w:sz w:val="24"/>
          <w:szCs w:val="24"/>
        </w:rPr>
        <w:t xml:space="preserve">. Entre las pruebas que en sentir del recurrente </w:t>
      </w:r>
      <w:r w:rsidR="0010760C" w:rsidRPr="00AF038C">
        <w:rPr>
          <w:rFonts w:ascii="Tahoma" w:hAnsi="Tahoma" w:cs="Tahoma"/>
          <w:bCs/>
          <w:sz w:val="24"/>
          <w:szCs w:val="24"/>
        </w:rPr>
        <w:t xml:space="preserve">no fueron apreciadas de manera correcta, se encuentran: a) El testimonio de JORGHEN JASIL BUENAÑOS MOSQUERA, quien incurrió en una serie de graves contradicciones e inconsistencias al momento de ser contrainterrogado; b) Se mutiló lo declarado por los Sres. CÉSAR AUGUSTO TOBÓN ÁLVAREZ, JUAN MANUEL AMELINES CARDONA, JOHNNY JAVIER AMELINES CARDONA y FABIO NELSON RAMÍREZ CASANOVA, quienes fueron enfáticos en adverar que sus jefes </w:t>
      </w:r>
      <w:r w:rsidR="00F44849" w:rsidRPr="00AF038C">
        <w:rPr>
          <w:rFonts w:ascii="Tahoma" w:hAnsi="Tahoma" w:cs="Tahoma"/>
          <w:bCs/>
          <w:sz w:val="24"/>
          <w:szCs w:val="24"/>
        </w:rPr>
        <w:t>eran unas personas diferentes a</w:t>
      </w:r>
      <w:r w:rsidR="0010760C" w:rsidRPr="00AF038C">
        <w:rPr>
          <w:rFonts w:ascii="Tahoma" w:hAnsi="Tahoma" w:cs="Tahoma"/>
          <w:bCs/>
          <w:sz w:val="24"/>
          <w:szCs w:val="24"/>
        </w:rPr>
        <w:t xml:space="preserve">l procesado </w:t>
      </w:r>
      <w:proofErr w:type="spellStart"/>
      <w:r w:rsidR="00AF038C">
        <w:rPr>
          <w:rFonts w:ascii="Tahoma" w:hAnsi="Tahoma" w:cs="Tahoma"/>
          <w:bCs/>
          <w:sz w:val="24"/>
          <w:szCs w:val="24"/>
        </w:rPr>
        <w:t>ROMF</w:t>
      </w:r>
      <w:proofErr w:type="spellEnd"/>
      <w:r w:rsidR="0010760C" w:rsidRPr="00AF038C">
        <w:rPr>
          <w:rFonts w:ascii="Tahoma" w:hAnsi="Tahoma" w:cs="Tahoma"/>
          <w:bCs/>
          <w:sz w:val="24"/>
          <w:szCs w:val="24"/>
        </w:rPr>
        <w:t xml:space="preserve">, a quien no conocían; c) No se tuvo en cuenta en su debida dimensión la retractación del testigo JORGE ALBERTO RÍOS, quien adujo haber sido manipulado e inducido por un investigador de la policía judicial para que </w:t>
      </w:r>
      <w:r w:rsidR="00960EA5" w:rsidRPr="00AF038C">
        <w:rPr>
          <w:rFonts w:ascii="Tahoma" w:hAnsi="Tahoma" w:cs="Tahoma"/>
          <w:bCs/>
          <w:sz w:val="24"/>
          <w:szCs w:val="24"/>
        </w:rPr>
        <w:t xml:space="preserve">falazmente </w:t>
      </w:r>
      <w:r w:rsidR="0010760C" w:rsidRPr="00AF038C">
        <w:rPr>
          <w:rFonts w:ascii="Tahoma" w:hAnsi="Tahoma" w:cs="Tahoma"/>
          <w:bCs/>
          <w:sz w:val="24"/>
          <w:szCs w:val="24"/>
        </w:rPr>
        <w:t xml:space="preserve">incriminara a </w:t>
      </w:r>
      <w:proofErr w:type="spellStart"/>
      <w:r w:rsidR="00AF038C">
        <w:rPr>
          <w:rFonts w:ascii="Tahoma" w:hAnsi="Tahoma" w:cs="Tahoma"/>
          <w:bCs/>
          <w:sz w:val="24"/>
          <w:szCs w:val="24"/>
        </w:rPr>
        <w:t>ROMF</w:t>
      </w:r>
      <w:proofErr w:type="spellEnd"/>
      <w:r w:rsidR="0010760C" w:rsidRPr="00AF038C">
        <w:rPr>
          <w:rFonts w:ascii="Tahoma" w:hAnsi="Tahoma" w:cs="Tahoma"/>
          <w:bCs/>
          <w:sz w:val="24"/>
          <w:szCs w:val="24"/>
        </w:rPr>
        <w:t xml:space="preserve"> como el líder de la banda criminal que delinquía en los barrios </w:t>
      </w:r>
      <w:r w:rsidR="00960EA5" w:rsidRPr="00AF038C">
        <w:rPr>
          <w:rFonts w:ascii="Tahoma" w:hAnsi="Tahoma" w:cs="Tahoma"/>
          <w:bCs/>
          <w:sz w:val="24"/>
          <w:szCs w:val="24"/>
        </w:rPr>
        <w:t>“</w:t>
      </w:r>
      <w:r w:rsidR="00960EA5" w:rsidRPr="00AF038C">
        <w:rPr>
          <w:rFonts w:ascii="Tahoma" w:hAnsi="Tahoma" w:cs="Tahoma"/>
          <w:bCs/>
          <w:i/>
          <w:sz w:val="24"/>
          <w:szCs w:val="24"/>
        </w:rPr>
        <w:t>To</w:t>
      </w:r>
      <w:r w:rsidR="0010760C" w:rsidRPr="00AF038C">
        <w:rPr>
          <w:rFonts w:ascii="Tahoma" w:hAnsi="Tahoma" w:cs="Tahoma"/>
          <w:bCs/>
          <w:i/>
          <w:sz w:val="24"/>
          <w:szCs w:val="24"/>
        </w:rPr>
        <w:t>kio</w:t>
      </w:r>
      <w:r w:rsidR="00960EA5" w:rsidRPr="00AF038C">
        <w:rPr>
          <w:rFonts w:ascii="Tahoma" w:hAnsi="Tahoma" w:cs="Tahoma"/>
          <w:bCs/>
          <w:i/>
          <w:sz w:val="24"/>
          <w:szCs w:val="24"/>
        </w:rPr>
        <w:t>”</w:t>
      </w:r>
      <w:r w:rsidR="0010760C" w:rsidRPr="00AF038C">
        <w:rPr>
          <w:rFonts w:ascii="Tahoma" w:hAnsi="Tahoma" w:cs="Tahoma"/>
          <w:bCs/>
          <w:i/>
          <w:sz w:val="24"/>
          <w:szCs w:val="24"/>
        </w:rPr>
        <w:t xml:space="preserve"> </w:t>
      </w:r>
      <w:r w:rsidR="0010760C" w:rsidRPr="00AF038C">
        <w:rPr>
          <w:rFonts w:ascii="Tahoma" w:hAnsi="Tahoma" w:cs="Tahoma"/>
          <w:bCs/>
          <w:sz w:val="24"/>
          <w:szCs w:val="24"/>
        </w:rPr>
        <w:t xml:space="preserve">y </w:t>
      </w:r>
      <w:r w:rsidR="00960EA5" w:rsidRPr="00AF038C">
        <w:rPr>
          <w:rFonts w:ascii="Tahoma" w:hAnsi="Tahoma" w:cs="Tahoma"/>
          <w:bCs/>
          <w:sz w:val="24"/>
          <w:szCs w:val="24"/>
        </w:rPr>
        <w:t>“l</w:t>
      </w:r>
      <w:r w:rsidR="0010760C" w:rsidRPr="00AF038C">
        <w:rPr>
          <w:rFonts w:ascii="Tahoma" w:hAnsi="Tahoma" w:cs="Tahoma"/>
          <w:bCs/>
          <w:i/>
          <w:sz w:val="24"/>
          <w:szCs w:val="24"/>
        </w:rPr>
        <w:t>as Brisas</w:t>
      </w:r>
      <w:r w:rsidR="00960EA5" w:rsidRPr="00AF038C">
        <w:rPr>
          <w:rFonts w:ascii="Tahoma" w:hAnsi="Tahoma" w:cs="Tahoma"/>
          <w:bCs/>
          <w:i/>
          <w:sz w:val="24"/>
          <w:szCs w:val="24"/>
        </w:rPr>
        <w:t>”</w:t>
      </w:r>
      <w:r w:rsidR="0010760C" w:rsidRPr="00AF038C">
        <w:rPr>
          <w:rFonts w:ascii="Tahoma" w:hAnsi="Tahoma" w:cs="Tahoma"/>
          <w:bCs/>
          <w:sz w:val="24"/>
          <w:szCs w:val="24"/>
        </w:rPr>
        <w:t>.</w:t>
      </w:r>
    </w:p>
    <w:p w14:paraId="7C2ACACE" w14:textId="77777777" w:rsidR="0010760C" w:rsidRPr="00AF038C" w:rsidRDefault="0010760C" w:rsidP="00AF038C">
      <w:pPr>
        <w:pStyle w:val="Sinespaciado"/>
        <w:spacing w:line="276" w:lineRule="auto"/>
        <w:jc w:val="both"/>
        <w:rPr>
          <w:rFonts w:ascii="Tahoma" w:hAnsi="Tahoma" w:cs="Tahoma"/>
          <w:bCs/>
          <w:sz w:val="24"/>
          <w:szCs w:val="24"/>
        </w:rPr>
      </w:pPr>
    </w:p>
    <w:p w14:paraId="10B339A0" w14:textId="77777777" w:rsidR="0010760C" w:rsidRPr="00AF038C" w:rsidRDefault="0010760C" w:rsidP="00AF038C">
      <w:pPr>
        <w:pStyle w:val="Sinespaciado"/>
        <w:spacing w:line="276" w:lineRule="auto"/>
        <w:jc w:val="both"/>
        <w:rPr>
          <w:rFonts w:ascii="Tahoma" w:hAnsi="Tahoma" w:cs="Tahoma"/>
          <w:bCs/>
          <w:sz w:val="24"/>
          <w:szCs w:val="24"/>
        </w:rPr>
      </w:pPr>
      <w:r w:rsidRPr="00AF038C">
        <w:rPr>
          <w:rFonts w:ascii="Tahoma" w:hAnsi="Tahoma" w:cs="Tahoma"/>
          <w:bCs/>
          <w:sz w:val="24"/>
          <w:szCs w:val="24"/>
        </w:rPr>
        <w:t>Sob</w:t>
      </w:r>
      <w:r w:rsidR="00435E93" w:rsidRPr="00AF038C">
        <w:rPr>
          <w:rFonts w:ascii="Tahoma" w:hAnsi="Tahoma" w:cs="Tahoma"/>
          <w:bCs/>
          <w:sz w:val="24"/>
          <w:szCs w:val="24"/>
        </w:rPr>
        <w:t>r</w:t>
      </w:r>
      <w:r w:rsidRPr="00AF038C">
        <w:rPr>
          <w:rFonts w:ascii="Tahoma" w:hAnsi="Tahoma" w:cs="Tahoma"/>
          <w:bCs/>
          <w:sz w:val="24"/>
          <w:szCs w:val="24"/>
        </w:rPr>
        <w:t xml:space="preserve">e </w:t>
      </w:r>
      <w:r w:rsidR="00435E93" w:rsidRPr="00AF038C">
        <w:rPr>
          <w:rFonts w:ascii="Tahoma" w:hAnsi="Tahoma" w:cs="Tahoma"/>
          <w:bCs/>
          <w:sz w:val="24"/>
          <w:szCs w:val="24"/>
        </w:rPr>
        <w:t>lo antes expuesto</w:t>
      </w:r>
      <w:r w:rsidRPr="00AF038C">
        <w:rPr>
          <w:rFonts w:ascii="Tahoma" w:hAnsi="Tahoma" w:cs="Tahoma"/>
          <w:bCs/>
          <w:sz w:val="24"/>
          <w:szCs w:val="24"/>
        </w:rPr>
        <w:t>, la Sala es de la opinión consistente en que no le asiste la razón a los reproches formulados por el recurrente</w:t>
      </w:r>
      <w:r w:rsidR="00435E93" w:rsidRPr="00AF038C">
        <w:rPr>
          <w:rFonts w:ascii="Tahoma" w:hAnsi="Tahoma" w:cs="Tahoma"/>
          <w:bCs/>
          <w:sz w:val="24"/>
          <w:szCs w:val="24"/>
        </w:rPr>
        <w:t xml:space="preserve"> en contra del fallo opugnado</w:t>
      </w:r>
      <w:r w:rsidRPr="00AF038C">
        <w:rPr>
          <w:rFonts w:ascii="Tahoma" w:hAnsi="Tahoma" w:cs="Tahoma"/>
          <w:bCs/>
          <w:sz w:val="24"/>
          <w:szCs w:val="24"/>
        </w:rPr>
        <w:t>, por cuanto el Juzgado de primer nivel estuvo atinado en la apreciación de las pruebas habidas en el proceso</w:t>
      </w:r>
      <w:r w:rsidR="00435E93" w:rsidRPr="00AF038C">
        <w:rPr>
          <w:rFonts w:ascii="Tahoma" w:hAnsi="Tahoma" w:cs="Tahoma"/>
          <w:bCs/>
          <w:sz w:val="24"/>
          <w:szCs w:val="24"/>
        </w:rPr>
        <w:t>,</w:t>
      </w:r>
      <w:r w:rsidRPr="00AF038C">
        <w:rPr>
          <w:rFonts w:ascii="Tahoma" w:hAnsi="Tahoma" w:cs="Tahoma"/>
          <w:bCs/>
          <w:sz w:val="24"/>
          <w:szCs w:val="24"/>
        </w:rPr>
        <w:t xml:space="preserve"> y por ende no </w:t>
      </w:r>
      <w:r w:rsidR="00960EA5" w:rsidRPr="00AF038C">
        <w:rPr>
          <w:rFonts w:ascii="Tahoma" w:hAnsi="Tahoma" w:cs="Tahoma"/>
          <w:bCs/>
          <w:sz w:val="24"/>
          <w:szCs w:val="24"/>
        </w:rPr>
        <w:t>incurrió</w:t>
      </w:r>
      <w:r w:rsidRPr="00AF038C">
        <w:rPr>
          <w:rFonts w:ascii="Tahoma" w:hAnsi="Tahoma" w:cs="Tahoma"/>
          <w:bCs/>
          <w:sz w:val="24"/>
          <w:szCs w:val="24"/>
        </w:rPr>
        <w:t xml:space="preserve"> en los yerros de denunciados</w:t>
      </w:r>
      <w:r w:rsidR="00D05CFB" w:rsidRPr="00AF038C">
        <w:rPr>
          <w:rFonts w:ascii="Tahoma" w:hAnsi="Tahoma" w:cs="Tahoma"/>
          <w:bCs/>
          <w:sz w:val="24"/>
          <w:szCs w:val="24"/>
        </w:rPr>
        <w:t xml:space="preserve"> en tal sentido</w:t>
      </w:r>
      <w:r w:rsidRPr="00AF038C">
        <w:rPr>
          <w:rFonts w:ascii="Tahoma" w:hAnsi="Tahoma" w:cs="Tahoma"/>
          <w:bCs/>
          <w:sz w:val="24"/>
          <w:szCs w:val="24"/>
        </w:rPr>
        <w:t xml:space="preserve"> por el apelante. </w:t>
      </w:r>
    </w:p>
    <w:p w14:paraId="46B65B1C" w14:textId="77777777" w:rsidR="00435E93" w:rsidRPr="00AF038C" w:rsidRDefault="00435E93" w:rsidP="00AF038C">
      <w:pPr>
        <w:pStyle w:val="Sinespaciado"/>
        <w:spacing w:line="276" w:lineRule="auto"/>
        <w:jc w:val="both"/>
        <w:rPr>
          <w:rFonts w:ascii="Tahoma" w:hAnsi="Tahoma" w:cs="Tahoma"/>
          <w:bCs/>
          <w:sz w:val="24"/>
          <w:szCs w:val="24"/>
        </w:rPr>
      </w:pPr>
    </w:p>
    <w:p w14:paraId="5CD20C8C" w14:textId="77777777" w:rsidR="00435E93" w:rsidRPr="00AF038C" w:rsidRDefault="00435E93" w:rsidP="00AF038C">
      <w:pPr>
        <w:pStyle w:val="Sinespaciado"/>
        <w:spacing w:line="276" w:lineRule="auto"/>
        <w:jc w:val="both"/>
        <w:rPr>
          <w:rFonts w:ascii="Tahoma" w:hAnsi="Tahoma" w:cs="Tahoma"/>
          <w:bCs/>
          <w:sz w:val="24"/>
          <w:szCs w:val="24"/>
        </w:rPr>
      </w:pPr>
      <w:r w:rsidRPr="00AF038C">
        <w:rPr>
          <w:rFonts w:ascii="Tahoma" w:hAnsi="Tahoma" w:cs="Tahoma"/>
          <w:bCs/>
          <w:sz w:val="24"/>
          <w:szCs w:val="24"/>
        </w:rPr>
        <w:t xml:space="preserve">Decimos lo anterior por lo siguiente: </w:t>
      </w:r>
    </w:p>
    <w:p w14:paraId="01384CBA" w14:textId="77777777" w:rsidR="00435E93" w:rsidRPr="00AF038C" w:rsidRDefault="00435E93" w:rsidP="00AF038C">
      <w:pPr>
        <w:pStyle w:val="Sinespaciado"/>
        <w:spacing w:line="276" w:lineRule="auto"/>
        <w:jc w:val="both"/>
        <w:rPr>
          <w:rFonts w:ascii="Tahoma" w:hAnsi="Tahoma" w:cs="Tahoma"/>
          <w:bCs/>
          <w:sz w:val="24"/>
          <w:szCs w:val="24"/>
        </w:rPr>
      </w:pPr>
    </w:p>
    <w:p w14:paraId="67E42454" w14:textId="5141EE65" w:rsidR="00435E93" w:rsidRPr="00AF038C" w:rsidRDefault="00F87DB8" w:rsidP="00AF038C">
      <w:pPr>
        <w:pStyle w:val="Sinespaciado"/>
        <w:spacing w:line="276" w:lineRule="auto"/>
        <w:jc w:val="both"/>
        <w:rPr>
          <w:rFonts w:ascii="Tahoma" w:hAnsi="Tahoma" w:cs="Tahoma"/>
          <w:bCs/>
          <w:sz w:val="24"/>
          <w:szCs w:val="24"/>
        </w:rPr>
      </w:pPr>
      <w:r w:rsidRPr="00AF038C">
        <w:rPr>
          <w:rFonts w:ascii="Tahoma" w:hAnsi="Tahoma" w:cs="Tahoma"/>
          <w:bCs/>
          <w:sz w:val="24"/>
          <w:szCs w:val="24"/>
        </w:rPr>
        <w:t xml:space="preserve">a) </w:t>
      </w:r>
      <w:r w:rsidR="00435E93" w:rsidRPr="00AF038C">
        <w:rPr>
          <w:rFonts w:ascii="Tahoma" w:hAnsi="Tahoma" w:cs="Tahoma"/>
          <w:bCs/>
          <w:sz w:val="24"/>
          <w:szCs w:val="24"/>
        </w:rPr>
        <w:t xml:space="preserve">El testigo JORGHEN JASIL BUENAÑOS MOSQUERA, expuso que en su calidad de residente del barrio </w:t>
      </w:r>
      <w:r w:rsidR="00435E93" w:rsidRPr="00AF038C">
        <w:rPr>
          <w:rFonts w:ascii="Tahoma" w:hAnsi="Tahoma" w:cs="Tahoma"/>
          <w:bCs/>
          <w:i/>
          <w:sz w:val="24"/>
          <w:szCs w:val="24"/>
        </w:rPr>
        <w:t>“las Brisas”</w:t>
      </w:r>
      <w:r w:rsidR="00435E93" w:rsidRPr="00AF038C">
        <w:rPr>
          <w:rFonts w:ascii="Tahoma" w:hAnsi="Tahoma" w:cs="Tahoma"/>
          <w:bCs/>
          <w:sz w:val="24"/>
          <w:szCs w:val="24"/>
        </w:rPr>
        <w:t xml:space="preserve">, contiguo al barrio </w:t>
      </w:r>
      <w:r w:rsidR="00435E93" w:rsidRPr="00AF038C">
        <w:rPr>
          <w:rFonts w:ascii="Tahoma" w:hAnsi="Tahoma" w:cs="Tahoma"/>
          <w:bCs/>
          <w:i/>
          <w:sz w:val="24"/>
          <w:szCs w:val="24"/>
        </w:rPr>
        <w:t>“Tokio”</w:t>
      </w:r>
      <w:r w:rsidR="00435E93" w:rsidRPr="00AF038C">
        <w:rPr>
          <w:rFonts w:ascii="Tahoma" w:hAnsi="Tahoma" w:cs="Tahoma"/>
          <w:bCs/>
          <w:sz w:val="24"/>
          <w:szCs w:val="24"/>
        </w:rPr>
        <w:t xml:space="preserve">, ambos ubicados en el mismo sector de la comuna </w:t>
      </w:r>
      <w:r w:rsidR="00435E93" w:rsidRPr="00AF038C">
        <w:rPr>
          <w:rFonts w:ascii="Tahoma" w:hAnsi="Tahoma" w:cs="Tahoma"/>
          <w:bCs/>
          <w:i/>
          <w:sz w:val="24"/>
          <w:szCs w:val="24"/>
        </w:rPr>
        <w:t>“Villa Santana”</w:t>
      </w:r>
      <w:r w:rsidR="00435E93" w:rsidRPr="00AF038C">
        <w:rPr>
          <w:rFonts w:ascii="Tahoma" w:hAnsi="Tahoma" w:cs="Tahoma"/>
          <w:bCs/>
          <w:sz w:val="24"/>
          <w:szCs w:val="24"/>
        </w:rPr>
        <w:t>, pudo enterarse de lo que sucedía con las extorsiones a las que eran sometidos los conductores de las busetas que transitaban por esa ruta, debido a que conocía a varios de los coacusados que se allanaron a los cargos. Gracias a ello</w:t>
      </w:r>
      <w:r w:rsidR="002B6936" w:rsidRPr="00AF038C">
        <w:rPr>
          <w:rFonts w:ascii="Tahoma" w:hAnsi="Tahoma" w:cs="Tahoma"/>
          <w:bCs/>
          <w:sz w:val="24"/>
          <w:szCs w:val="24"/>
        </w:rPr>
        <w:t>,</w:t>
      </w:r>
      <w:r w:rsidR="00435E93" w:rsidRPr="00AF038C">
        <w:rPr>
          <w:rFonts w:ascii="Tahoma" w:hAnsi="Tahoma" w:cs="Tahoma"/>
          <w:bCs/>
          <w:sz w:val="24"/>
          <w:szCs w:val="24"/>
        </w:rPr>
        <w:t xml:space="preserve"> supo </w:t>
      </w:r>
      <w:r w:rsidR="00FF386D" w:rsidRPr="00AF038C">
        <w:rPr>
          <w:rFonts w:ascii="Tahoma" w:hAnsi="Tahoma" w:cs="Tahoma"/>
          <w:bCs/>
          <w:sz w:val="24"/>
          <w:szCs w:val="24"/>
        </w:rPr>
        <w:t xml:space="preserve">que el cabecilla de la organización delictiva era </w:t>
      </w:r>
      <w:proofErr w:type="spellStart"/>
      <w:r w:rsidR="00AF038C">
        <w:rPr>
          <w:rFonts w:ascii="Tahoma" w:hAnsi="Tahoma" w:cs="Tahoma"/>
          <w:bCs/>
          <w:sz w:val="24"/>
          <w:szCs w:val="24"/>
        </w:rPr>
        <w:t>ROMF</w:t>
      </w:r>
      <w:proofErr w:type="spellEnd"/>
      <w:r w:rsidR="00FF386D" w:rsidRPr="00AF038C">
        <w:rPr>
          <w:rFonts w:ascii="Tahoma" w:hAnsi="Tahoma" w:cs="Tahoma"/>
          <w:bCs/>
          <w:sz w:val="24"/>
          <w:szCs w:val="24"/>
        </w:rPr>
        <w:t xml:space="preserve">, </w:t>
      </w:r>
      <w:r w:rsidR="006E0A53" w:rsidRPr="00AF038C">
        <w:rPr>
          <w:rFonts w:ascii="Tahoma" w:hAnsi="Tahoma" w:cs="Tahoma"/>
          <w:bCs/>
          <w:sz w:val="24"/>
          <w:szCs w:val="24"/>
        </w:rPr>
        <w:t>por cuanto era l</w:t>
      </w:r>
      <w:r w:rsidR="002B6936" w:rsidRPr="00AF038C">
        <w:rPr>
          <w:rFonts w:ascii="Tahoma" w:hAnsi="Tahoma" w:cs="Tahoma"/>
          <w:bCs/>
          <w:sz w:val="24"/>
          <w:szCs w:val="24"/>
        </w:rPr>
        <w:t>a persona encargada de dar las ó</w:t>
      </w:r>
      <w:r w:rsidR="006E0A53" w:rsidRPr="00AF038C">
        <w:rPr>
          <w:rFonts w:ascii="Tahoma" w:hAnsi="Tahoma" w:cs="Tahoma"/>
          <w:bCs/>
          <w:sz w:val="24"/>
          <w:szCs w:val="24"/>
        </w:rPr>
        <w:t xml:space="preserve">rdenes, </w:t>
      </w:r>
      <w:r w:rsidR="00FF386D" w:rsidRPr="00AF038C">
        <w:rPr>
          <w:rFonts w:ascii="Tahoma" w:hAnsi="Tahoma" w:cs="Tahoma"/>
          <w:bCs/>
          <w:sz w:val="24"/>
          <w:szCs w:val="24"/>
        </w:rPr>
        <w:t>quien</w:t>
      </w:r>
      <w:r w:rsidR="00FF386D" w:rsidRPr="00AF038C">
        <w:rPr>
          <w:rFonts w:ascii="Tahoma" w:hAnsi="Tahoma" w:cs="Tahoma"/>
          <w:sz w:val="24"/>
          <w:szCs w:val="24"/>
        </w:rPr>
        <w:t xml:space="preserve"> </w:t>
      </w:r>
      <w:r w:rsidR="00960EA5" w:rsidRPr="00AF038C">
        <w:rPr>
          <w:rFonts w:ascii="Tahoma" w:hAnsi="Tahoma" w:cs="Tahoma"/>
          <w:sz w:val="24"/>
          <w:szCs w:val="24"/>
        </w:rPr>
        <w:t xml:space="preserve">en </w:t>
      </w:r>
      <w:r w:rsidR="00960EA5" w:rsidRPr="00AF038C">
        <w:rPr>
          <w:rFonts w:ascii="Tahoma" w:hAnsi="Tahoma" w:cs="Tahoma"/>
          <w:bCs/>
          <w:sz w:val="24"/>
          <w:szCs w:val="24"/>
        </w:rPr>
        <w:t xml:space="preserve">el año 2.008 </w:t>
      </w:r>
      <w:r w:rsidR="00FF386D" w:rsidRPr="00AF038C">
        <w:rPr>
          <w:rFonts w:ascii="Tahoma" w:hAnsi="Tahoma" w:cs="Tahoma"/>
          <w:bCs/>
          <w:sz w:val="24"/>
          <w:szCs w:val="24"/>
        </w:rPr>
        <w:t>se movilizaba en un vehículo Mazd</w:t>
      </w:r>
      <w:r w:rsidR="00960EA5" w:rsidRPr="00AF038C">
        <w:rPr>
          <w:rFonts w:ascii="Tahoma" w:hAnsi="Tahoma" w:cs="Tahoma"/>
          <w:bCs/>
          <w:sz w:val="24"/>
          <w:szCs w:val="24"/>
        </w:rPr>
        <w:t>a color rojo y gris</w:t>
      </w:r>
      <w:r w:rsidR="006E0A53" w:rsidRPr="00AF038C">
        <w:rPr>
          <w:rFonts w:ascii="Tahoma" w:hAnsi="Tahoma" w:cs="Tahoma"/>
          <w:bCs/>
          <w:sz w:val="24"/>
          <w:szCs w:val="24"/>
        </w:rPr>
        <w:t>. De igual manera</w:t>
      </w:r>
      <w:r w:rsidR="00960EA5" w:rsidRPr="00AF038C">
        <w:rPr>
          <w:rFonts w:ascii="Tahoma" w:hAnsi="Tahoma" w:cs="Tahoma"/>
          <w:bCs/>
          <w:sz w:val="24"/>
          <w:szCs w:val="24"/>
        </w:rPr>
        <w:t>,</w:t>
      </w:r>
      <w:r w:rsidR="006E0A53" w:rsidRPr="00AF038C">
        <w:rPr>
          <w:rFonts w:ascii="Tahoma" w:hAnsi="Tahoma" w:cs="Tahoma"/>
          <w:bCs/>
          <w:sz w:val="24"/>
          <w:szCs w:val="24"/>
        </w:rPr>
        <w:t xml:space="preserve"> el testigo expuso que los lugartenientes del líder</w:t>
      </w:r>
      <w:r w:rsidR="00960EA5" w:rsidRPr="00AF038C">
        <w:rPr>
          <w:rFonts w:ascii="Tahoma" w:hAnsi="Tahoma" w:cs="Tahoma"/>
          <w:bCs/>
          <w:sz w:val="24"/>
          <w:szCs w:val="24"/>
        </w:rPr>
        <w:t xml:space="preserve"> de la banda</w:t>
      </w:r>
      <w:r w:rsidR="006E0A53" w:rsidRPr="00AF038C">
        <w:rPr>
          <w:rFonts w:ascii="Tahoma" w:hAnsi="Tahoma" w:cs="Tahoma"/>
          <w:bCs/>
          <w:sz w:val="24"/>
          <w:szCs w:val="24"/>
        </w:rPr>
        <w:t xml:space="preserve"> eran los fulanos conocidos como </w:t>
      </w:r>
      <w:r w:rsidR="006E0A53" w:rsidRPr="00AF038C">
        <w:rPr>
          <w:rFonts w:ascii="Tahoma" w:hAnsi="Tahoma" w:cs="Tahoma"/>
          <w:bCs/>
          <w:i/>
          <w:sz w:val="24"/>
          <w:szCs w:val="24"/>
        </w:rPr>
        <w:t xml:space="preserve">(A) “Bam Bam” </w:t>
      </w:r>
      <w:r w:rsidR="006E0A53" w:rsidRPr="00AF038C">
        <w:rPr>
          <w:rFonts w:ascii="Tahoma" w:hAnsi="Tahoma" w:cs="Tahoma"/>
          <w:bCs/>
          <w:sz w:val="24"/>
          <w:szCs w:val="24"/>
        </w:rPr>
        <w:t xml:space="preserve">y </w:t>
      </w:r>
      <w:r w:rsidR="006E0A53" w:rsidRPr="00AF038C">
        <w:rPr>
          <w:rFonts w:ascii="Tahoma" w:hAnsi="Tahoma" w:cs="Tahoma"/>
          <w:bCs/>
          <w:i/>
          <w:sz w:val="24"/>
          <w:szCs w:val="24"/>
        </w:rPr>
        <w:t>(A) Niño Dios”</w:t>
      </w:r>
      <w:r w:rsidR="006E0A53" w:rsidRPr="00AF038C">
        <w:rPr>
          <w:rFonts w:ascii="Tahoma" w:hAnsi="Tahoma" w:cs="Tahoma"/>
          <w:bCs/>
          <w:sz w:val="24"/>
          <w:szCs w:val="24"/>
        </w:rPr>
        <w:t xml:space="preserve">, quienes recogían los dineros producto de las exacciones y le rendían cuentas a </w:t>
      </w:r>
      <w:proofErr w:type="spellStart"/>
      <w:r w:rsidR="00AF038C">
        <w:rPr>
          <w:rFonts w:ascii="Tahoma" w:hAnsi="Tahoma" w:cs="Tahoma"/>
          <w:bCs/>
          <w:sz w:val="24"/>
          <w:szCs w:val="24"/>
        </w:rPr>
        <w:t>ROMF</w:t>
      </w:r>
      <w:proofErr w:type="spellEnd"/>
      <w:r w:rsidR="006E0A53" w:rsidRPr="00AF038C">
        <w:rPr>
          <w:rFonts w:ascii="Tahoma" w:hAnsi="Tahoma" w:cs="Tahoma"/>
          <w:bCs/>
          <w:sz w:val="24"/>
          <w:szCs w:val="24"/>
        </w:rPr>
        <w:t xml:space="preserve">, </w:t>
      </w:r>
      <w:r w:rsidR="00CC55AB" w:rsidRPr="00AF038C">
        <w:rPr>
          <w:rFonts w:ascii="Tahoma" w:hAnsi="Tahoma" w:cs="Tahoma"/>
          <w:bCs/>
          <w:sz w:val="24"/>
          <w:szCs w:val="24"/>
        </w:rPr>
        <w:t>el que</w:t>
      </w:r>
      <w:r w:rsidR="006E0A53" w:rsidRPr="00AF038C">
        <w:rPr>
          <w:rFonts w:ascii="Tahoma" w:hAnsi="Tahoma" w:cs="Tahoma"/>
          <w:bCs/>
          <w:sz w:val="24"/>
          <w:szCs w:val="24"/>
        </w:rPr>
        <w:t xml:space="preserve"> se encargaba de pagar semanalmente por las actividades ilícitas perpetradas por los miembros de la banda. </w:t>
      </w:r>
    </w:p>
    <w:p w14:paraId="3652A387" w14:textId="77777777" w:rsidR="006E0A53" w:rsidRPr="00AF038C" w:rsidRDefault="006E0A53" w:rsidP="00AF038C">
      <w:pPr>
        <w:pStyle w:val="Sinespaciado"/>
        <w:spacing w:line="276" w:lineRule="auto"/>
        <w:jc w:val="both"/>
        <w:rPr>
          <w:rFonts w:ascii="Tahoma" w:hAnsi="Tahoma" w:cs="Tahoma"/>
          <w:bCs/>
          <w:sz w:val="24"/>
          <w:szCs w:val="24"/>
        </w:rPr>
      </w:pPr>
    </w:p>
    <w:p w14:paraId="1B583E66" w14:textId="77B79CC6" w:rsidR="006E0A53" w:rsidRPr="00AF038C" w:rsidRDefault="006E0A53" w:rsidP="00AF038C">
      <w:pPr>
        <w:pStyle w:val="Sinespaciado"/>
        <w:spacing w:line="276" w:lineRule="auto"/>
        <w:jc w:val="both"/>
        <w:rPr>
          <w:rFonts w:ascii="Tahoma" w:hAnsi="Tahoma" w:cs="Tahoma"/>
          <w:bCs/>
          <w:sz w:val="24"/>
          <w:szCs w:val="24"/>
        </w:rPr>
      </w:pPr>
      <w:r w:rsidRPr="00AF038C">
        <w:rPr>
          <w:rFonts w:ascii="Tahoma" w:hAnsi="Tahoma" w:cs="Tahoma"/>
          <w:bCs/>
          <w:sz w:val="24"/>
          <w:szCs w:val="24"/>
        </w:rPr>
        <w:t xml:space="preserve">Del relato vertido por JORGHEN JASIL BUENAÑOS MOSQUERA, se observa, contrario a lo reclamado por el apelante, que el testigo no incurrió en ningún tipo de contradicciones </w:t>
      </w:r>
      <w:r w:rsidR="00F87DB8" w:rsidRPr="00AF038C">
        <w:rPr>
          <w:rFonts w:ascii="Tahoma" w:hAnsi="Tahoma" w:cs="Tahoma"/>
          <w:bCs/>
          <w:sz w:val="24"/>
          <w:szCs w:val="24"/>
        </w:rPr>
        <w:t xml:space="preserve">ni </w:t>
      </w:r>
      <w:r w:rsidR="00960EA5" w:rsidRPr="00AF038C">
        <w:rPr>
          <w:rFonts w:ascii="Tahoma" w:hAnsi="Tahoma" w:cs="Tahoma"/>
          <w:bCs/>
          <w:sz w:val="24"/>
          <w:szCs w:val="24"/>
        </w:rPr>
        <w:t>inconsistencias que incidiera</w:t>
      </w:r>
      <w:r w:rsidRPr="00AF038C">
        <w:rPr>
          <w:rFonts w:ascii="Tahoma" w:hAnsi="Tahoma" w:cs="Tahoma"/>
          <w:bCs/>
          <w:sz w:val="24"/>
          <w:szCs w:val="24"/>
        </w:rPr>
        <w:t>n de manera negativa en la credibilidad de sus dichos, porque fue claro</w:t>
      </w:r>
      <w:r w:rsidR="00960EA5" w:rsidRPr="00AF038C">
        <w:rPr>
          <w:rFonts w:ascii="Tahoma" w:hAnsi="Tahoma" w:cs="Tahoma"/>
          <w:bCs/>
          <w:sz w:val="24"/>
          <w:szCs w:val="24"/>
        </w:rPr>
        <w:t>, conteste</w:t>
      </w:r>
      <w:r w:rsidRPr="00AF038C">
        <w:rPr>
          <w:rFonts w:ascii="Tahoma" w:hAnsi="Tahoma" w:cs="Tahoma"/>
          <w:bCs/>
          <w:sz w:val="24"/>
          <w:szCs w:val="24"/>
        </w:rPr>
        <w:t xml:space="preserve"> y coherente en todo lo que narró, </w:t>
      </w:r>
      <w:r w:rsidR="00F87DB8" w:rsidRPr="00AF038C">
        <w:rPr>
          <w:rFonts w:ascii="Tahoma" w:hAnsi="Tahoma" w:cs="Tahoma"/>
          <w:bCs/>
          <w:sz w:val="24"/>
          <w:szCs w:val="24"/>
        </w:rPr>
        <w:t xml:space="preserve">respecto </w:t>
      </w:r>
      <w:r w:rsidRPr="00AF038C">
        <w:rPr>
          <w:rFonts w:ascii="Tahoma" w:hAnsi="Tahoma" w:cs="Tahoma"/>
          <w:bCs/>
          <w:sz w:val="24"/>
          <w:szCs w:val="24"/>
        </w:rPr>
        <w:t xml:space="preserve">de lo cual </w:t>
      </w:r>
      <w:r w:rsidR="00F87DB8" w:rsidRPr="00AF038C">
        <w:rPr>
          <w:rFonts w:ascii="Tahoma" w:hAnsi="Tahoma" w:cs="Tahoma"/>
          <w:bCs/>
          <w:sz w:val="24"/>
          <w:szCs w:val="24"/>
        </w:rPr>
        <w:t>ofreció</w:t>
      </w:r>
      <w:r w:rsidRPr="00AF038C">
        <w:rPr>
          <w:rFonts w:ascii="Tahoma" w:hAnsi="Tahoma" w:cs="Tahoma"/>
          <w:bCs/>
          <w:sz w:val="24"/>
          <w:szCs w:val="24"/>
        </w:rPr>
        <w:t xml:space="preserve"> una explicación plausible </w:t>
      </w:r>
      <w:r w:rsidR="00F87DB8" w:rsidRPr="00AF038C">
        <w:rPr>
          <w:rFonts w:ascii="Tahoma" w:hAnsi="Tahoma" w:cs="Tahoma"/>
          <w:bCs/>
          <w:sz w:val="24"/>
          <w:szCs w:val="24"/>
        </w:rPr>
        <w:t>sobre</w:t>
      </w:r>
      <w:r w:rsidRPr="00AF038C">
        <w:rPr>
          <w:rFonts w:ascii="Tahoma" w:hAnsi="Tahoma" w:cs="Tahoma"/>
          <w:bCs/>
          <w:sz w:val="24"/>
          <w:szCs w:val="24"/>
        </w:rPr>
        <w:t xml:space="preserve"> </w:t>
      </w:r>
      <w:r w:rsidR="00F87DB8" w:rsidRPr="00AF038C">
        <w:rPr>
          <w:rFonts w:ascii="Tahoma" w:hAnsi="Tahoma" w:cs="Tahoma"/>
          <w:bCs/>
          <w:sz w:val="24"/>
          <w:szCs w:val="24"/>
        </w:rPr>
        <w:t>cómo</w:t>
      </w:r>
      <w:r w:rsidRPr="00AF038C">
        <w:rPr>
          <w:rFonts w:ascii="Tahoma" w:hAnsi="Tahoma" w:cs="Tahoma"/>
          <w:bCs/>
          <w:sz w:val="24"/>
          <w:szCs w:val="24"/>
        </w:rPr>
        <w:t xml:space="preserve"> se enteró </w:t>
      </w:r>
      <w:r w:rsidR="00960EA5" w:rsidRPr="00AF038C">
        <w:rPr>
          <w:rFonts w:ascii="Tahoma" w:hAnsi="Tahoma" w:cs="Tahoma"/>
          <w:bCs/>
          <w:sz w:val="24"/>
          <w:szCs w:val="24"/>
        </w:rPr>
        <w:t>y</w:t>
      </w:r>
      <w:r w:rsidRPr="00AF038C">
        <w:rPr>
          <w:rFonts w:ascii="Tahoma" w:hAnsi="Tahoma" w:cs="Tahoma"/>
          <w:bCs/>
          <w:sz w:val="24"/>
          <w:szCs w:val="24"/>
        </w:rPr>
        <w:t xml:space="preserve"> obtuvo el conocimiento de lo relatado en su </w:t>
      </w:r>
      <w:r w:rsidR="00F87DB8" w:rsidRPr="00AF038C">
        <w:rPr>
          <w:rFonts w:ascii="Tahoma" w:hAnsi="Tahoma" w:cs="Tahoma"/>
          <w:bCs/>
          <w:sz w:val="24"/>
          <w:szCs w:val="24"/>
        </w:rPr>
        <w:t>declaración</w:t>
      </w:r>
      <w:r w:rsidR="00960EA5" w:rsidRPr="00AF038C">
        <w:rPr>
          <w:rFonts w:ascii="Tahoma" w:hAnsi="Tahoma" w:cs="Tahoma"/>
          <w:bCs/>
          <w:sz w:val="24"/>
          <w:szCs w:val="24"/>
        </w:rPr>
        <w:t>.</w:t>
      </w:r>
      <w:r w:rsidRPr="00AF038C">
        <w:rPr>
          <w:rFonts w:ascii="Tahoma" w:hAnsi="Tahoma" w:cs="Tahoma"/>
          <w:bCs/>
          <w:sz w:val="24"/>
          <w:szCs w:val="24"/>
        </w:rPr>
        <w:t xml:space="preserve"> </w:t>
      </w:r>
      <w:r w:rsidR="00CC55AB" w:rsidRPr="00AF038C">
        <w:rPr>
          <w:rFonts w:ascii="Tahoma" w:hAnsi="Tahoma" w:cs="Tahoma"/>
          <w:bCs/>
          <w:sz w:val="24"/>
          <w:szCs w:val="24"/>
        </w:rPr>
        <w:t xml:space="preserve">A lo que se le debe sumar que lo declarado en tales términos por el testigo BUENAÑOS MOSQUERA, de una u otra forma corrobora lo que en sendas entrevistas, que ingresaron al proceso como prueba de referencia admisible, declararon los Sres. GEOVANNI GALLEGO ARBOLEDA y JOSÉ JAMES BECERRA, quienes se desempeñaban como conductores de la empresa “Servilujo”, y </w:t>
      </w:r>
      <w:r w:rsidR="00960EA5" w:rsidRPr="00AF038C">
        <w:rPr>
          <w:rFonts w:ascii="Tahoma" w:hAnsi="Tahoma" w:cs="Tahoma"/>
          <w:bCs/>
          <w:sz w:val="24"/>
          <w:szCs w:val="24"/>
        </w:rPr>
        <w:t xml:space="preserve">en </w:t>
      </w:r>
      <w:r w:rsidR="00CC55AB" w:rsidRPr="00AF038C">
        <w:rPr>
          <w:rFonts w:ascii="Tahoma" w:hAnsi="Tahoma" w:cs="Tahoma"/>
          <w:bCs/>
          <w:sz w:val="24"/>
          <w:szCs w:val="24"/>
        </w:rPr>
        <w:t xml:space="preserve">tal condición fueron víctimas directas de las exacciones perpetradas por los miembros de la banda liderada por </w:t>
      </w:r>
      <w:proofErr w:type="spellStart"/>
      <w:r w:rsidR="00AF038C">
        <w:rPr>
          <w:rFonts w:ascii="Tahoma" w:hAnsi="Tahoma" w:cs="Tahoma"/>
          <w:bCs/>
          <w:sz w:val="24"/>
          <w:szCs w:val="24"/>
        </w:rPr>
        <w:t>ROMF</w:t>
      </w:r>
      <w:proofErr w:type="spellEnd"/>
      <w:r w:rsidR="00CC55AB" w:rsidRPr="00AF038C">
        <w:rPr>
          <w:rFonts w:ascii="Tahoma" w:hAnsi="Tahoma" w:cs="Tahoma"/>
          <w:bCs/>
          <w:sz w:val="24"/>
          <w:szCs w:val="24"/>
        </w:rPr>
        <w:t>.</w:t>
      </w:r>
    </w:p>
    <w:p w14:paraId="235E860E" w14:textId="77777777" w:rsidR="00F87DB8" w:rsidRPr="00AF038C" w:rsidRDefault="00F87DB8" w:rsidP="00AF038C">
      <w:pPr>
        <w:pStyle w:val="Sinespaciado"/>
        <w:spacing w:line="276" w:lineRule="auto"/>
        <w:jc w:val="both"/>
        <w:rPr>
          <w:rFonts w:ascii="Tahoma" w:hAnsi="Tahoma" w:cs="Tahoma"/>
          <w:bCs/>
          <w:sz w:val="24"/>
          <w:szCs w:val="24"/>
        </w:rPr>
      </w:pPr>
    </w:p>
    <w:p w14:paraId="7C4986FF" w14:textId="5D979D63" w:rsidR="00CC55AB" w:rsidRPr="00AF038C" w:rsidRDefault="00F87DB8" w:rsidP="00AF038C">
      <w:pPr>
        <w:pStyle w:val="Sinespaciado"/>
        <w:spacing w:line="276" w:lineRule="auto"/>
        <w:jc w:val="both"/>
        <w:rPr>
          <w:rFonts w:ascii="Tahoma" w:hAnsi="Tahoma" w:cs="Tahoma"/>
          <w:bCs/>
          <w:sz w:val="24"/>
          <w:szCs w:val="24"/>
        </w:rPr>
      </w:pPr>
      <w:r w:rsidRPr="00AF038C">
        <w:rPr>
          <w:rFonts w:ascii="Tahoma" w:hAnsi="Tahoma" w:cs="Tahoma"/>
          <w:bCs/>
          <w:sz w:val="24"/>
          <w:szCs w:val="24"/>
        </w:rPr>
        <w:t xml:space="preserve">b) </w:t>
      </w:r>
      <w:r w:rsidR="00091C7F" w:rsidRPr="00AF038C">
        <w:rPr>
          <w:rFonts w:ascii="Tahoma" w:hAnsi="Tahoma" w:cs="Tahoma"/>
          <w:bCs/>
          <w:sz w:val="24"/>
          <w:szCs w:val="24"/>
        </w:rPr>
        <w:t xml:space="preserve">Es cierto que cuando declararon en el proceso los Sres. CÉSAR AUGUSTO TOBÓN ÁLVAREZ, JUAN MANUEL AMELINES CARDONA, JOHNNY JAVIER AMELINES CARDONA y FABIO NELSON RAMÍREZ CASANOVA, dichos individuos </w:t>
      </w:r>
      <w:r w:rsidR="00960EA5" w:rsidRPr="00AF038C">
        <w:rPr>
          <w:rFonts w:ascii="Tahoma" w:hAnsi="Tahoma" w:cs="Tahoma"/>
          <w:bCs/>
          <w:sz w:val="24"/>
          <w:szCs w:val="24"/>
        </w:rPr>
        <w:t xml:space="preserve">adveraron </w:t>
      </w:r>
      <w:r w:rsidR="00091C7F" w:rsidRPr="00AF038C">
        <w:rPr>
          <w:rFonts w:ascii="Tahoma" w:hAnsi="Tahoma" w:cs="Tahoma"/>
          <w:bCs/>
          <w:sz w:val="24"/>
          <w:szCs w:val="24"/>
        </w:rPr>
        <w:t xml:space="preserve">sobre la ajenidad del procesado </w:t>
      </w:r>
      <w:proofErr w:type="spellStart"/>
      <w:r w:rsidR="00AF038C">
        <w:rPr>
          <w:rFonts w:ascii="Tahoma" w:hAnsi="Tahoma" w:cs="Tahoma"/>
          <w:bCs/>
          <w:sz w:val="24"/>
          <w:szCs w:val="24"/>
        </w:rPr>
        <w:t>ROMF</w:t>
      </w:r>
      <w:proofErr w:type="spellEnd"/>
      <w:r w:rsidR="00091C7F" w:rsidRPr="00AF038C">
        <w:rPr>
          <w:rFonts w:ascii="Tahoma" w:hAnsi="Tahoma" w:cs="Tahoma"/>
          <w:bCs/>
          <w:sz w:val="24"/>
          <w:szCs w:val="24"/>
        </w:rPr>
        <w:t xml:space="preserve"> en las delincuencias extorsivas confesadas por Ellos, por cuanto </w:t>
      </w:r>
      <w:r w:rsidR="00960EA5" w:rsidRPr="00AF038C">
        <w:rPr>
          <w:rFonts w:ascii="Tahoma" w:hAnsi="Tahoma" w:cs="Tahoma"/>
          <w:bCs/>
          <w:sz w:val="24"/>
          <w:szCs w:val="24"/>
        </w:rPr>
        <w:t xml:space="preserve">adujeron </w:t>
      </w:r>
      <w:r w:rsidR="00091C7F" w:rsidRPr="00AF038C">
        <w:rPr>
          <w:rFonts w:ascii="Tahoma" w:hAnsi="Tahoma" w:cs="Tahoma"/>
          <w:bCs/>
          <w:sz w:val="24"/>
          <w:szCs w:val="24"/>
        </w:rPr>
        <w:t xml:space="preserve">desconocer que dicho fulano fungiera como líder de la banda de extorsionistas que delinquían en los barrios </w:t>
      </w:r>
      <w:r w:rsidR="00091C7F" w:rsidRPr="00AF038C">
        <w:rPr>
          <w:rFonts w:ascii="Tahoma" w:hAnsi="Tahoma" w:cs="Tahoma"/>
          <w:bCs/>
          <w:i/>
          <w:sz w:val="24"/>
          <w:szCs w:val="24"/>
        </w:rPr>
        <w:t>“Tokio”</w:t>
      </w:r>
      <w:r w:rsidR="00091C7F" w:rsidRPr="00AF038C">
        <w:rPr>
          <w:rFonts w:ascii="Tahoma" w:hAnsi="Tahoma" w:cs="Tahoma"/>
          <w:bCs/>
          <w:sz w:val="24"/>
          <w:szCs w:val="24"/>
        </w:rPr>
        <w:t xml:space="preserve"> y </w:t>
      </w:r>
      <w:r w:rsidR="00091C7F" w:rsidRPr="00AF038C">
        <w:rPr>
          <w:rFonts w:ascii="Tahoma" w:hAnsi="Tahoma" w:cs="Tahoma"/>
          <w:bCs/>
          <w:i/>
          <w:sz w:val="24"/>
          <w:szCs w:val="24"/>
        </w:rPr>
        <w:t>“las Brisas”</w:t>
      </w:r>
      <w:r w:rsidR="00091C7F" w:rsidRPr="00AF038C">
        <w:rPr>
          <w:rFonts w:ascii="Tahoma" w:hAnsi="Tahoma" w:cs="Tahoma"/>
          <w:bCs/>
          <w:sz w:val="24"/>
          <w:szCs w:val="24"/>
        </w:rPr>
        <w:t xml:space="preserve"> de la comuna </w:t>
      </w:r>
      <w:r w:rsidR="00091C7F" w:rsidRPr="00AF038C">
        <w:rPr>
          <w:rFonts w:ascii="Tahoma" w:hAnsi="Tahoma" w:cs="Tahoma"/>
          <w:bCs/>
          <w:i/>
          <w:sz w:val="24"/>
          <w:szCs w:val="24"/>
        </w:rPr>
        <w:t>“Villa Santana”</w:t>
      </w:r>
      <w:r w:rsidR="007A04B9" w:rsidRPr="00AF038C">
        <w:rPr>
          <w:rFonts w:ascii="Tahoma" w:hAnsi="Tahoma" w:cs="Tahoma"/>
          <w:bCs/>
          <w:sz w:val="24"/>
          <w:szCs w:val="24"/>
        </w:rPr>
        <w:t xml:space="preserve">, </w:t>
      </w:r>
      <w:r w:rsidR="00960EA5" w:rsidRPr="00AF038C">
        <w:rPr>
          <w:rFonts w:ascii="Tahoma" w:hAnsi="Tahoma" w:cs="Tahoma"/>
          <w:bCs/>
          <w:sz w:val="24"/>
          <w:szCs w:val="24"/>
        </w:rPr>
        <w:t xml:space="preserve">ya que </w:t>
      </w:r>
      <w:r w:rsidR="007A04B9" w:rsidRPr="00AF038C">
        <w:rPr>
          <w:rFonts w:ascii="Tahoma" w:hAnsi="Tahoma" w:cs="Tahoma"/>
          <w:bCs/>
          <w:sz w:val="24"/>
          <w:szCs w:val="24"/>
        </w:rPr>
        <w:t xml:space="preserve">Ellos le rendían cuentas a unos </w:t>
      </w:r>
      <w:r w:rsidR="005636FE" w:rsidRPr="00AF038C">
        <w:rPr>
          <w:rFonts w:ascii="Tahoma" w:hAnsi="Tahoma" w:cs="Tahoma"/>
          <w:bCs/>
          <w:sz w:val="24"/>
          <w:szCs w:val="24"/>
        </w:rPr>
        <w:t xml:space="preserve">sujetos </w:t>
      </w:r>
      <w:r w:rsidR="007A04B9" w:rsidRPr="00AF038C">
        <w:rPr>
          <w:rFonts w:ascii="Tahoma" w:hAnsi="Tahoma" w:cs="Tahoma"/>
          <w:bCs/>
          <w:sz w:val="24"/>
          <w:szCs w:val="24"/>
        </w:rPr>
        <w:t xml:space="preserve">que respondían por los remoquetes de </w:t>
      </w:r>
      <w:r w:rsidR="007A04B9" w:rsidRPr="00AF038C">
        <w:rPr>
          <w:rFonts w:ascii="Tahoma" w:hAnsi="Tahoma" w:cs="Tahoma"/>
          <w:bCs/>
          <w:i/>
          <w:sz w:val="24"/>
          <w:szCs w:val="24"/>
        </w:rPr>
        <w:t xml:space="preserve">(A) “Niño </w:t>
      </w:r>
      <w:r w:rsidR="005636FE" w:rsidRPr="00AF038C">
        <w:rPr>
          <w:rFonts w:ascii="Tahoma" w:hAnsi="Tahoma" w:cs="Tahoma"/>
          <w:bCs/>
          <w:i/>
          <w:sz w:val="24"/>
          <w:szCs w:val="24"/>
        </w:rPr>
        <w:t>d</w:t>
      </w:r>
      <w:r w:rsidR="007A04B9" w:rsidRPr="00AF038C">
        <w:rPr>
          <w:rFonts w:ascii="Tahoma" w:hAnsi="Tahoma" w:cs="Tahoma"/>
          <w:bCs/>
          <w:i/>
          <w:sz w:val="24"/>
          <w:szCs w:val="24"/>
        </w:rPr>
        <w:t xml:space="preserve">ios” </w:t>
      </w:r>
      <w:r w:rsidR="007A04B9" w:rsidRPr="00AF038C">
        <w:rPr>
          <w:rFonts w:ascii="Tahoma" w:hAnsi="Tahoma" w:cs="Tahoma"/>
          <w:bCs/>
          <w:sz w:val="24"/>
          <w:szCs w:val="24"/>
        </w:rPr>
        <w:t xml:space="preserve">y (A) </w:t>
      </w:r>
      <w:r w:rsidR="007A04B9" w:rsidRPr="00AF038C">
        <w:rPr>
          <w:rFonts w:ascii="Tahoma" w:hAnsi="Tahoma" w:cs="Tahoma"/>
          <w:bCs/>
          <w:i/>
          <w:sz w:val="24"/>
          <w:szCs w:val="24"/>
        </w:rPr>
        <w:t>“Arcángel”</w:t>
      </w:r>
      <w:r w:rsidR="00091C7F" w:rsidRPr="00AF038C">
        <w:rPr>
          <w:rFonts w:ascii="Tahoma" w:hAnsi="Tahoma" w:cs="Tahoma"/>
          <w:bCs/>
          <w:i/>
          <w:sz w:val="24"/>
          <w:szCs w:val="24"/>
        </w:rPr>
        <w:t>.</w:t>
      </w:r>
      <w:r w:rsidR="00091C7F" w:rsidRPr="00AF038C">
        <w:rPr>
          <w:rFonts w:ascii="Tahoma" w:hAnsi="Tahoma" w:cs="Tahoma"/>
          <w:bCs/>
          <w:sz w:val="24"/>
          <w:szCs w:val="24"/>
        </w:rPr>
        <w:t xml:space="preserve"> Pero</w:t>
      </w:r>
      <w:r w:rsidR="002B6936" w:rsidRPr="00AF038C">
        <w:rPr>
          <w:rFonts w:ascii="Tahoma" w:hAnsi="Tahoma" w:cs="Tahoma"/>
          <w:bCs/>
          <w:sz w:val="24"/>
          <w:szCs w:val="24"/>
        </w:rPr>
        <w:t>,</w:t>
      </w:r>
      <w:r w:rsidR="00091C7F" w:rsidRPr="00AF038C">
        <w:rPr>
          <w:rFonts w:ascii="Tahoma" w:hAnsi="Tahoma" w:cs="Tahoma"/>
          <w:bCs/>
          <w:sz w:val="24"/>
          <w:szCs w:val="24"/>
        </w:rPr>
        <w:t xml:space="preserve"> de igual manera</w:t>
      </w:r>
      <w:r w:rsidR="002B6936" w:rsidRPr="00AF038C">
        <w:rPr>
          <w:rFonts w:ascii="Tahoma" w:hAnsi="Tahoma" w:cs="Tahoma"/>
          <w:bCs/>
          <w:sz w:val="24"/>
          <w:szCs w:val="24"/>
        </w:rPr>
        <w:t>,</w:t>
      </w:r>
      <w:r w:rsidR="00091C7F" w:rsidRPr="00AF038C">
        <w:rPr>
          <w:rFonts w:ascii="Tahoma" w:hAnsi="Tahoma" w:cs="Tahoma"/>
          <w:bCs/>
          <w:sz w:val="24"/>
          <w:szCs w:val="24"/>
        </w:rPr>
        <w:t xml:space="preserve"> considera la Sala que el Juzgado </w:t>
      </w:r>
      <w:r w:rsidR="00091C7F" w:rsidRPr="00AF038C">
        <w:rPr>
          <w:rFonts w:ascii="Tahoma" w:hAnsi="Tahoma" w:cs="Tahoma"/>
          <w:bCs/>
          <w:i/>
          <w:sz w:val="24"/>
          <w:szCs w:val="24"/>
        </w:rPr>
        <w:t xml:space="preserve">A quo </w:t>
      </w:r>
      <w:r w:rsidR="00091C7F" w:rsidRPr="00AF038C">
        <w:rPr>
          <w:rFonts w:ascii="Tahoma" w:hAnsi="Tahoma" w:cs="Tahoma"/>
          <w:bCs/>
          <w:sz w:val="24"/>
          <w:szCs w:val="24"/>
        </w:rPr>
        <w:t xml:space="preserve">estuvo atinado al descalificar </w:t>
      </w:r>
      <w:r w:rsidR="00DE4AE7" w:rsidRPr="00AF038C">
        <w:rPr>
          <w:rFonts w:ascii="Tahoma" w:hAnsi="Tahoma" w:cs="Tahoma"/>
          <w:bCs/>
          <w:sz w:val="24"/>
          <w:szCs w:val="24"/>
        </w:rPr>
        <w:t xml:space="preserve">la credibilidad de </w:t>
      </w:r>
      <w:r w:rsidR="00091C7F" w:rsidRPr="00AF038C">
        <w:rPr>
          <w:rFonts w:ascii="Tahoma" w:hAnsi="Tahoma" w:cs="Tahoma"/>
          <w:bCs/>
          <w:sz w:val="24"/>
          <w:szCs w:val="24"/>
        </w:rPr>
        <w:t xml:space="preserve">lo declarado en tales términos por los testigos de marras, por cuanto: a) Los testigos, como buenos peones </w:t>
      </w:r>
      <w:r w:rsidR="00960EA5" w:rsidRPr="00AF038C">
        <w:rPr>
          <w:rFonts w:ascii="Tahoma" w:hAnsi="Tahoma" w:cs="Tahoma"/>
          <w:bCs/>
          <w:sz w:val="24"/>
          <w:szCs w:val="24"/>
        </w:rPr>
        <w:t xml:space="preserve">en </w:t>
      </w:r>
      <w:r w:rsidR="00091C7F" w:rsidRPr="00AF038C">
        <w:rPr>
          <w:rFonts w:ascii="Tahoma" w:hAnsi="Tahoma" w:cs="Tahoma"/>
          <w:bCs/>
          <w:sz w:val="24"/>
          <w:szCs w:val="24"/>
        </w:rPr>
        <w:t xml:space="preserve">una partida de ajedrez, actuaron con la intención de proteger o de favorecer a su líder, por cuanto Ellos, como consecuencia de su calidad de delincuentes confesos, nada tenían que perder; b) </w:t>
      </w:r>
      <w:r w:rsidR="00DE4AE7" w:rsidRPr="00AF038C">
        <w:rPr>
          <w:rFonts w:ascii="Tahoma" w:hAnsi="Tahoma" w:cs="Tahoma"/>
          <w:bCs/>
          <w:sz w:val="24"/>
          <w:szCs w:val="24"/>
        </w:rPr>
        <w:t>En la actuación existen pruebas, V.gr. el testimonio de JORGHEN JASIL BUENAÑOS MOSQUERA</w:t>
      </w:r>
      <w:r w:rsidR="00960EA5" w:rsidRPr="00AF038C">
        <w:rPr>
          <w:rFonts w:ascii="Tahoma" w:hAnsi="Tahoma" w:cs="Tahoma"/>
          <w:bCs/>
          <w:sz w:val="24"/>
          <w:szCs w:val="24"/>
        </w:rPr>
        <w:t xml:space="preserve"> y lo</w:t>
      </w:r>
      <w:r w:rsidR="00DE4AE7" w:rsidRPr="00AF038C">
        <w:rPr>
          <w:rFonts w:ascii="Tahoma" w:hAnsi="Tahoma" w:cs="Tahoma"/>
          <w:bCs/>
          <w:sz w:val="24"/>
          <w:szCs w:val="24"/>
        </w:rPr>
        <w:t xml:space="preserve"> consignado en unas entrevistas absueltas respectivamente por GEOVANNI GALLEGO ARBOLEDA y</w:t>
      </w:r>
      <w:r w:rsidR="00DE4AE7" w:rsidRPr="00AF038C">
        <w:rPr>
          <w:rFonts w:ascii="Tahoma" w:hAnsi="Tahoma" w:cs="Tahoma"/>
          <w:sz w:val="24"/>
          <w:szCs w:val="24"/>
        </w:rPr>
        <w:t xml:space="preserve"> </w:t>
      </w:r>
      <w:r w:rsidR="00DE4AE7" w:rsidRPr="00AF038C">
        <w:rPr>
          <w:rFonts w:ascii="Tahoma" w:hAnsi="Tahoma" w:cs="Tahoma"/>
          <w:bCs/>
          <w:sz w:val="24"/>
          <w:szCs w:val="24"/>
        </w:rPr>
        <w:t>JOSÉ JAMES BECERRA</w:t>
      </w:r>
      <w:r w:rsidR="00CC55AB" w:rsidRPr="00AF038C">
        <w:rPr>
          <w:rFonts w:ascii="Tahoma" w:hAnsi="Tahoma" w:cs="Tahoma"/>
          <w:bCs/>
          <w:sz w:val="24"/>
          <w:szCs w:val="24"/>
        </w:rPr>
        <w:t>,</w:t>
      </w:r>
      <w:r w:rsidR="00DE4AE7" w:rsidRPr="00AF038C">
        <w:rPr>
          <w:rFonts w:ascii="Tahoma" w:hAnsi="Tahoma" w:cs="Tahoma"/>
          <w:bCs/>
          <w:sz w:val="24"/>
          <w:szCs w:val="24"/>
        </w:rPr>
        <w:t xml:space="preserve"> las </w:t>
      </w:r>
      <w:r w:rsidR="00CC55AB" w:rsidRPr="00AF038C">
        <w:rPr>
          <w:rFonts w:ascii="Tahoma" w:hAnsi="Tahoma" w:cs="Tahoma"/>
          <w:bCs/>
          <w:sz w:val="24"/>
          <w:szCs w:val="24"/>
        </w:rPr>
        <w:t xml:space="preserve">que </w:t>
      </w:r>
      <w:r w:rsidR="00DE4AE7" w:rsidRPr="00AF038C">
        <w:rPr>
          <w:rFonts w:ascii="Tahoma" w:hAnsi="Tahoma" w:cs="Tahoma"/>
          <w:bCs/>
          <w:sz w:val="24"/>
          <w:szCs w:val="24"/>
        </w:rPr>
        <w:t xml:space="preserve">ingresaron al </w:t>
      </w:r>
      <w:r w:rsidR="00DE4AE7" w:rsidRPr="00AF038C">
        <w:rPr>
          <w:rFonts w:ascii="Tahoma" w:hAnsi="Tahoma" w:cs="Tahoma"/>
          <w:bCs/>
          <w:sz w:val="24"/>
          <w:szCs w:val="24"/>
        </w:rPr>
        <w:lastRenderedPageBreak/>
        <w:t xml:space="preserve">proceso como pruebas de referencia admisibles, con las cuales se demuestra que el ahora procesado </w:t>
      </w:r>
      <w:proofErr w:type="spellStart"/>
      <w:r w:rsidR="00AF038C">
        <w:rPr>
          <w:rFonts w:ascii="Tahoma" w:hAnsi="Tahoma" w:cs="Tahoma"/>
          <w:bCs/>
          <w:sz w:val="24"/>
          <w:szCs w:val="24"/>
        </w:rPr>
        <w:t>ROMF</w:t>
      </w:r>
      <w:proofErr w:type="spellEnd"/>
      <w:r w:rsidR="00DE4AE7" w:rsidRPr="00AF038C">
        <w:rPr>
          <w:rFonts w:ascii="Tahoma" w:hAnsi="Tahoma" w:cs="Tahoma"/>
          <w:bCs/>
          <w:sz w:val="24"/>
          <w:szCs w:val="24"/>
        </w:rPr>
        <w:t xml:space="preserve"> era el líder de la banda, y en tal condición era el encargado de recoger los dineros producto de las extorsiones efectuadas a los conductores de las busetas que ingresaban a los barrios </w:t>
      </w:r>
      <w:r w:rsidR="00DE4AE7" w:rsidRPr="00AF038C">
        <w:rPr>
          <w:rFonts w:ascii="Tahoma" w:hAnsi="Tahoma" w:cs="Tahoma"/>
          <w:bCs/>
          <w:i/>
          <w:sz w:val="24"/>
          <w:szCs w:val="24"/>
        </w:rPr>
        <w:t>“</w:t>
      </w:r>
      <w:r w:rsidR="005636FE" w:rsidRPr="00AF038C">
        <w:rPr>
          <w:rFonts w:ascii="Tahoma" w:hAnsi="Tahoma" w:cs="Tahoma"/>
          <w:bCs/>
          <w:i/>
          <w:sz w:val="24"/>
          <w:szCs w:val="24"/>
        </w:rPr>
        <w:t>L</w:t>
      </w:r>
      <w:r w:rsidR="00DE4AE7" w:rsidRPr="00AF038C">
        <w:rPr>
          <w:rFonts w:ascii="Tahoma" w:hAnsi="Tahoma" w:cs="Tahoma"/>
          <w:bCs/>
          <w:i/>
          <w:sz w:val="24"/>
          <w:szCs w:val="24"/>
        </w:rPr>
        <w:t xml:space="preserve">as Brisas” </w:t>
      </w:r>
      <w:r w:rsidR="00DE4AE7" w:rsidRPr="00AF038C">
        <w:rPr>
          <w:rFonts w:ascii="Tahoma" w:hAnsi="Tahoma" w:cs="Tahoma"/>
          <w:bCs/>
          <w:sz w:val="24"/>
          <w:szCs w:val="24"/>
        </w:rPr>
        <w:t xml:space="preserve">y </w:t>
      </w:r>
      <w:r w:rsidR="00DE4AE7" w:rsidRPr="00AF038C">
        <w:rPr>
          <w:rFonts w:ascii="Tahoma" w:hAnsi="Tahoma" w:cs="Tahoma"/>
          <w:bCs/>
          <w:i/>
          <w:sz w:val="24"/>
          <w:szCs w:val="24"/>
        </w:rPr>
        <w:t>“Tokio”</w:t>
      </w:r>
      <w:r w:rsidR="00DE4AE7" w:rsidRPr="00AF038C">
        <w:rPr>
          <w:rFonts w:ascii="Tahoma" w:hAnsi="Tahoma" w:cs="Tahoma"/>
          <w:bCs/>
          <w:sz w:val="24"/>
          <w:szCs w:val="24"/>
        </w:rPr>
        <w:t>.</w:t>
      </w:r>
    </w:p>
    <w:p w14:paraId="2BCCE285" w14:textId="77777777" w:rsidR="00CC55AB" w:rsidRPr="00AF038C" w:rsidRDefault="00CC55AB" w:rsidP="00AF038C">
      <w:pPr>
        <w:pStyle w:val="Sinespaciado"/>
        <w:spacing w:line="276" w:lineRule="auto"/>
        <w:jc w:val="both"/>
        <w:rPr>
          <w:rFonts w:ascii="Tahoma" w:hAnsi="Tahoma" w:cs="Tahoma"/>
          <w:bCs/>
          <w:sz w:val="24"/>
          <w:szCs w:val="24"/>
        </w:rPr>
      </w:pPr>
    </w:p>
    <w:p w14:paraId="6E1AC1C9" w14:textId="210A52BD" w:rsidR="00F87DB8" w:rsidRPr="00AF038C" w:rsidRDefault="00CC55AB" w:rsidP="00AF038C">
      <w:pPr>
        <w:pStyle w:val="Sinespaciado"/>
        <w:spacing w:line="276" w:lineRule="auto"/>
        <w:jc w:val="both"/>
        <w:rPr>
          <w:rFonts w:ascii="Tahoma" w:hAnsi="Tahoma" w:cs="Tahoma"/>
          <w:bCs/>
          <w:sz w:val="24"/>
          <w:szCs w:val="24"/>
        </w:rPr>
      </w:pPr>
      <w:r w:rsidRPr="00AF038C">
        <w:rPr>
          <w:rFonts w:ascii="Tahoma" w:hAnsi="Tahoma" w:cs="Tahoma"/>
          <w:bCs/>
          <w:sz w:val="24"/>
          <w:szCs w:val="24"/>
        </w:rPr>
        <w:t xml:space="preserve">Ahora bien, se podría decir que lo atestado por los procesados de otrora obtiene eco en las declaraciones absueltas por los Sres. </w:t>
      </w:r>
      <w:r w:rsidR="007A04B9" w:rsidRPr="00AF038C">
        <w:rPr>
          <w:rFonts w:ascii="Tahoma" w:hAnsi="Tahoma" w:cs="Tahoma"/>
          <w:bCs/>
          <w:sz w:val="24"/>
          <w:szCs w:val="24"/>
        </w:rPr>
        <w:t xml:space="preserve">LUIS EDUARDO LOAIZA GALVIS y LUIS FERNANDO CARDONA HIDROBO, quienes, en su calidad de conductores de busetas, manifestaron no conocer de la participación del acusado en los hechos por los cuales fue llamado a juicio, pero adveraron que el ahora procesado </w:t>
      </w:r>
      <w:proofErr w:type="spellStart"/>
      <w:r w:rsidR="00AF038C">
        <w:rPr>
          <w:rFonts w:ascii="Tahoma" w:hAnsi="Tahoma" w:cs="Tahoma"/>
          <w:bCs/>
          <w:sz w:val="24"/>
          <w:szCs w:val="24"/>
        </w:rPr>
        <w:t>ROMF</w:t>
      </w:r>
      <w:proofErr w:type="spellEnd"/>
      <w:r w:rsidR="007A04B9" w:rsidRPr="00AF038C">
        <w:rPr>
          <w:rFonts w:ascii="Tahoma" w:hAnsi="Tahoma" w:cs="Tahoma"/>
          <w:bCs/>
          <w:sz w:val="24"/>
          <w:szCs w:val="24"/>
        </w:rPr>
        <w:t xml:space="preserve">, como consecuencia de que las busetas dejaron de ir hacia el barrio </w:t>
      </w:r>
      <w:r w:rsidR="007A04B9" w:rsidRPr="00AF038C">
        <w:rPr>
          <w:rFonts w:ascii="Tahoma" w:hAnsi="Tahoma" w:cs="Tahoma"/>
          <w:bCs/>
          <w:i/>
          <w:sz w:val="24"/>
          <w:szCs w:val="24"/>
        </w:rPr>
        <w:t>“</w:t>
      </w:r>
      <w:r w:rsidR="005636FE" w:rsidRPr="00AF038C">
        <w:rPr>
          <w:rFonts w:ascii="Tahoma" w:hAnsi="Tahoma" w:cs="Tahoma"/>
          <w:bCs/>
          <w:i/>
          <w:sz w:val="24"/>
          <w:szCs w:val="24"/>
        </w:rPr>
        <w:t>L</w:t>
      </w:r>
      <w:r w:rsidR="007A04B9" w:rsidRPr="00AF038C">
        <w:rPr>
          <w:rFonts w:ascii="Tahoma" w:hAnsi="Tahoma" w:cs="Tahoma"/>
          <w:bCs/>
          <w:i/>
          <w:sz w:val="24"/>
          <w:szCs w:val="24"/>
        </w:rPr>
        <w:t>as Brisas”</w:t>
      </w:r>
      <w:r w:rsidR="007A04B9" w:rsidRPr="00AF038C">
        <w:rPr>
          <w:rFonts w:ascii="Tahoma" w:hAnsi="Tahoma" w:cs="Tahoma"/>
          <w:bCs/>
          <w:sz w:val="24"/>
          <w:szCs w:val="24"/>
        </w:rPr>
        <w:t xml:space="preserve">, </w:t>
      </w:r>
      <w:r w:rsidR="00B14077" w:rsidRPr="00AF038C">
        <w:rPr>
          <w:rFonts w:ascii="Tahoma" w:hAnsi="Tahoma" w:cs="Tahoma"/>
          <w:bCs/>
          <w:sz w:val="24"/>
          <w:szCs w:val="24"/>
        </w:rPr>
        <w:t xml:space="preserve">para garantizar la prestación del servicio de transporte, </w:t>
      </w:r>
      <w:r w:rsidR="002B6936" w:rsidRPr="00AF038C">
        <w:rPr>
          <w:rFonts w:ascii="Tahoma" w:hAnsi="Tahoma" w:cs="Tahoma"/>
          <w:bCs/>
          <w:sz w:val="24"/>
          <w:szCs w:val="24"/>
        </w:rPr>
        <w:t>empezó a prestar una especie</w:t>
      </w:r>
      <w:r w:rsidR="007A04B9" w:rsidRPr="00AF038C">
        <w:rPr>
          <w:rFonts w:ascii="Tahoma" w:hAnsi="Tahoma" w:cs="Tahoma"/>
          <w:bCs/>
          <w:sz w:val="24"/>
          <w:szCs w:val="24"/>
        </w:rPr>
        <w:t xml:space="preserve"> de servicio de escolta, </w:t>
      </w:r>
      <w:r w:rsidR="002B6936" w:rsidRPr="00AF038C">
        <w:rPr>
          <w:rFonts w:ascii="Tahoma" w:hAnsi="Tahoma" w:cs="Tahoma"/>
          <w:bCs/>
          <w:sz w:val="24"/>
          <w:szCs w:val="24"/>
        </w:rPr>
        <w:t>el cual hacía</w:t>
      </w:r>
      <w:r w:rsidR="00B14077" w:rsidRPr="00AF038C">
        <w:rPr>
          <w:rFonts w:ascii="Tahoma" w:hAnsi="Tahoma" w:cs="Tahoma"/>
          <w:bCs/>
          <w:sz w:val="24"/>
          <w:szCs w:val="24"/>
        </w:rPr>
        <w:t xml:space="preserve"> mediante una empresa de vigilancia, y que por la prestación de</w:t>
      </w:r>
      <w:r w:rsidR="002B6936" w:rsidRPr="00AF038C">
        <w:rPr>
          <w:rFonts w:ascii="Tahoma" w:hAnsi="Tahoma" w:cs="Tahoma"/>
          <w:bCs/>
          <w:sz w:val="24"/>
          <w:szCs w:val="24"/>
        </w:rPr>
        <w:t xml:space="preserve"> ese servicio de acompañamiento,</w:t>
      </w:r>
      <w:r w:rsidR="00B14077" w:rsidRPr="00AF038C">
        <w:rPr>
          <w:rFonts w:ascii="Tahoma" w:hAnsi="Tahoma" w:cs="Tahoma"/>
          <w:bCs/>
          <w:sz w:val="24"/>
          <w:szCs w:val="24"/>
        </w:rPr>
        <w:t xml:space="preserve"> los conductores no eran compelidos a pagar ninguna retribución, lo </w:t>
      </w:r>
      <w:r w:rsidR="00960EA5" w:rsidRPr="00AF038C">
        <w:rPr>
          <w:rFonts w:ascii="Tahoma" w:hAnsi="Tahoma" w:cs="Tahoma"/>
          <w:bCs/>
          <w:sz w:val="24"/>
          <w:szCs w:val="24"/>
        </w:rPr>
        <w:t>que</w:t>
      </w:r>
      <w:r w:rsidR="00B14077" w:rsidRPr="00AF038C">
        <w:rPr>
          <w:rFonts w:ascii="Tahoma" w:hAnsi="Tahoma" w:cs="Tahoma"/>
          <w:bCs/>
          <w:sz w:val="24"/>
          <w:szCs w:val="24"/>
        </w:rPr>
        <w:t xml:space="preserve"> era algo voluntario. </w:t>
      </w:r>
    </w:p>
    <w:p w14:paraId="13892213" w14:textId="77777777" w:rsidR="00B14077" w:rsidRPr="00AF038C" w:rsidRDefault="00B14077" w:rsidP="00AF038C">
      <w:pPr>
        <w:pStyle w:val="Sinespaciado"/>
        <w:spacing w:line="276" w:lineRule="auto"/>
        <w:jc w:val="both"/>
        <w:rPr>
          <w:rFonts w:ascii="Tahoma" w:hAnsi="Tahoma" w:cs="Tahoma"/>
          <w:bCs/>
          <w:sz w:val="24"/>
          <w:szCs w:val="24"/>
        </w:rPr>
      </w:pPr>
    </w:p>
    <w:p w14:paraId="33994E87" w14:textId="169615FA" w:rsidR="0095735B" w:rsidRDefault="00B14077" w:rsidP="00AF038C">
      <w:pPr>
        <w:pStyle w:val="Sinespaciado"/>
        <w:spacing w:line="276" w:lineRule="auto"/>
        <w:jc w:val="both"/>
        <w:rPr>
          <w:rFonts w:ascii="Tahoma" w:hAnsi="Tahoma" w:cs="Tahoma"/>
          <w:bCs/>
          <w:sz w:val="24"/>
          <w:szCs w:val="24"/>
        </w:rPr>
      </w:pPr>
      <w:r w:rsidRPr="00AF038C">
        <w:rPr>
          <w:rFonts w:ascii="Tahoma" w:hAnsi="Tahoma" w:cs="Tahoma"/>
          <w:bCs/>
          <w:sz w:val="24"/>
          <w:szCs w:val="24"/>
        </w:rPr>
        <w:t xml:space="preserve">Pero para la Sala, lo dicho en tales términos por los </w:t>
      </w:r>
      <w:r w:rsidR="0095735B" w:rsidRPr="00AF038C">
        <w:rPr>
          <w:rFonts w:ascii="Tahoma" w:hAnsi="Tahoma" w:cs="Tahoma"/>
          <w:bCs/>
          <w:sz w:val="24"/>
          <w:szCs w:val="24"/>
        </w:rPr>
        <w:t xml:space="preserve">aludidos </w:t>
      </w:r>
      <w:r w:rsidRPr="00AF038C">
        <w:rPr>
          <w:rFonts w:ascii="Tahoma" w:hAnsi="Tahoma" w:cs="Tahoma"/>
          <w:bCs/>
          <w:sz w:val="24"/>
          <w:szCs w:val="24"/>
        </w:rPr>
        <w:t xml:space="preserve">testigos en momento alguno corrobora o ratifica lo atestado por los procesados de otrora, por cuanto se refieren a acontecimientos acaecidos para el año 2.007, o sea antes de que ocurrieran los hechos delictivos </w:t>
      </w:r>
      <w:r w:rsidR="0095735B" w:rsidRPr="00AF038C">
        <w:rPr>
          <w:rFonts w:ascii="Tahoma" w:hAnsi="Tahoma" w:cs="Tahoma"/>
          <w:bCs/>
          <w:sz w:val="24"/>
          <w:szCs w:val="24"/>
        </w:rPr>
        <w:t xml:space="preserve">por los cuales fue llamado a juicio el procesado </w:t>
      </w:r>
      <w:proofErr w:type="spellStart"/>
      <w:r w:rsidR="00AF038C">
        <w:rPr>
          <w:rFonts w:ascii="Tahoma" w:hAnsi="Tahoma" w:cs="Tahoma"/>
          <w:bCs/>
          <w:sz w:val="24"/>
          <w:szCs w:val="24"/>
        </w:rPr>
        <w:t>ROMF</w:t>
      </w:r>
      <w:proofErr w:type="spellEnd"/>
      <w:r w:rsidR="0095735B" w:rsidRPr="00AF038C">
        <w:rPr>
          <w:rFonts w:ascii="Tahoma" w:hAnsi="Tahoma" w:cs="Tahoma"/>
          <w:bCs/>
          <w:sz w:val="24"/>
          <w:szCs w:val="24"/>
        </w:rPr>
        <w:t>, los que como se sabe</w:t>
      </w:r>
      <w:r w:rsidR="002B6936" w:rsidRPr="00AF038C">
        <w:rPr>
          <w:rFonts w:ascii="Tahoma" w:hAnsi="Tahoma" w:cs="Tahoma"/>
          <w:bCs/>
          <w:sz w:val="24"/>
          <w:szCs w:val="24"/>
        </w:rPr>
        <w:t>,</w:t>
      </w:r>
      <w:r w:rsidR="0095735B" w:rsidRPr="00AF038C">
        <w:rPr>
          <w:rFonts w:ascii="Tahoma" w:hAnsi="Tahoma" w:cs="Tahoma"/>
          <w:bCs/>
          <w:sz w:val="24"/>
          <w:szCs w:val="24"/>
        </w:rPr>
        <w:t xml:space="preserve"> datan del añ</w:t>
      </w:r>
      <w:r w:rsidR="000D7698">
        <w:rPr>
          <w:rFonts w:ascii="Tahoma" w:hAnsi="Tahoma" w:cs="Tahoma"/>
          <w:bCs/>
          <w:sz w:val="24"/>
          <w:szCs w:val="24"/>
        </w:rPr>
        <w:t>o 2.008 y principios del 2.009.</w:t>
      </w:r>
    </w:p>
    <w:p w14:paraId="16D5E6B9" w14:textId="77777777" w:rsidR="000D7698" w:rsidRPr="00AF038C" w:rsidRDefault="000D7698" w:rsidP="00AF038C">
      <w:pPr>
        <w:pStyle w:val="Sinespaciado"/>
        <w:spacing w:line="276" w:lineRule="auto"/>
        <w:jc w:val="both"/>
        <w:rPr>
          <w:rFonts w:ascii="Tahoma" w:hAnsi="Tahoma" w:cs="Tahoma"/>
          <w:bCs/>
          <w:sz w:val="24"/>
          <w:szCs w:val="24"/>
        </w:rPr>
      </w:pPr>
    </w:p>
    <w:p w14:paraId="1B666DBB" w14:textId="20453621" w:rsidR="0095735B" w:rsidRPr="00AF038C" w:rsidRDefault="0095735B" w:rsidP="00AF038C">
      <w:pPr>
        <w:pStyle w:val="Sinespaciado"/>
        <w:spacing w:line="276" w:lineRule="auto"/>
        <w:jc w:val="both"/>
        <w:rPr>
          <w:rFonts w:ascii="Tahoma" w:hAnsi="Tahoma" w:cs="Tahoma"/>
          <w:bCs/>
          <w:sz w:val="24"/>
          <w:szCs w:val="24"/>
        </w:rPr>
      </w:pPr>
      <w:r w:rsidRPr="00AF038C">
        <w:rPr>
          <w:rFonts w:ascii="Tahoma" w:hAnsi="Tahoma" w:cs="Tahoma"/>
          <w:bCs/>
          <w:sz w:val="24"/>
          <w:szCs w:val="24"/>
        </w:rPr>
        <w:t xml:space="preserve">c) No existe duda alguna que con el testigo JORGE ALBERTO RÍOS se presentó el fenómeno de la retractación, por cuanto desdijo de lo que </w:t>
      </w:r>
      <w:r w:rsidR="00B81003" w:rsidRPr="00AF038C">
        <w:rPr>
          <w:rFonts w:ascii="Tahoma" w:hAnsi="Tahoma" w:cs="Tahoma"/>
          <w:bCs/>
          <w:sz w:val="24"/>
          <w:szCs w:val="24"/>
        </w:rPr>
        <w:t xml:space="preserve">en el pasado dijo en una entrevista en la que formuló incriminaciones en contra de </w:t>
      </w:r>
      <w:proofErr w:type="spellStart"/>
      <w:r w:rsidR="00AF038C">
        <w:rPr>
          <w:rFonts w:ascii="Tahoma" w:hAnsi="Tahoma" w:cs="Tahoma"/>
          <w:bCs/>
          <w:sz w:val="24"/>
          <w:szCs w:val="24"/>
        </w:rPr>
        <w:t>ROMF</w:t>
      </w:r>
      <w:proofErr w:type="spellEnd"/>
      <w:r w:rsidR="00B81003" w:rsidRPr="00AF038C">
        <w:rPr>
          <w:rFonts w:ascii="Tahoma" w:hAnsi="Tahoma" w:cs="Tahoma"/>
          <w:bCs/>
          <w:sz w:val="24"/>
          <w:szCs w:val="24"/>
        </w:rPr>
        <w:t xml:space="preserve"> por su militancia en la banda de extorsionadores, de lo cual adveró que era una mentira porque no conocía nada de lo allí narrado, sino que fue una imposición del entrevistador quien le dictó lo que debía decir. </w:t>
      </w:r>
      <w:r w:rsidRPr="00AF038C">
        <w:rPr>
          <w:rFonts w:ascii="Tahoma" w:hAnsi="Tahoma" w:cs="Tahoma"/>
          <w:bCs/>
          <w:sz w:val="24"/>
          <w:szCs w:val="24"/>
        </w:rPr>
        <w:t xml:space="preserve"> </w:t>
      </w:r>
    </w:p>
    <w:p w14:paraId="438C6CDC" w14:textId="77777777" w:rsidR="00B81003" w:rsidRPr="00AF038C" w:rsidRDefault="00B81003" w:rsidP="00AF038C">
      <w:pPr>
        <w:pStyle w:val="Sinespaciado"/>
        <w:spacing w:line="276" w:lineRule="auto"/>
        <w:jc w:val="both"/>
        <w:rPr>
          <w:rFonts w:ascii="Tahoma" w:hAnsi="Tahoma" w:cs="Tahoma"/>
          <w:bCs/>
          <w:sz w:val="24"/>
          <w:szCs w:val="24"/>
        </w:rPr>
      </w:pPr>
    </w:p>
    <w:p w14:paraId="7D390A29" w14:textId="77777777" w:rsidR="00B81003" w:rsidRPr="00AF038C" w:rsidRDefault="00B81003" w:rsidP="00AF038C">
      <w:pPr>
        <w:pStyle w:val="Sinespaciado"/>
        <w:spacing w:line="276" w:lineRule="auto"/>
        <w:jc w:val="both"/>
        <w:rPr>
          <w:rFonts w:ascii="Tahoma" w:hAnsi="Tahoma" w:cs="Tahoma"/>
          <w:bCs/>
          <w:sz w:val="24"/>
          <w:szCs w:val="24"/>
        </w:rPr>
      </w:pPr>
      <w:r w:rsidRPr="00AF038C">
        <w:rPr>
          <w:rFonts w:ascii="Tahoma" w:hAnsi="Tahoma" w:cs="Tahoma"/>
          <w:bCs/>
          <w:sz w:val="24"/>
          <w:szCs w:val="24"/>
        </w:rPr>
        <w:t xml:space="preserve">Es de anotar que cuando se presenta el fenómeno de la retractación en momento alguno ello de manera automática anula o aniquila las declaraciones del testigo que decidió desdecir o infirmar de lo que había dicho en una declaración anterior. Por lo que a fin de determinar a cuál de esas versiones contrapuestas se le debe otorgar credibilidad, o si ambas son falaces o complementarias entre sí, al Juzgador de instancia le asiste la obligación de: a) Indagar o hacer todo lo posible para averiguar sobre las razones por las cuales el testigo decidió cambiar de versión; b) Confrontarlas y cotejarlas con el resto del acervo probatorio. </w:t>
      </w:r>
    </w:p>
    <w:p w14:paraId="1047C9B9" w14:textId="77777777" w:rsidR="00B81003" w:rsidRPr="00AF038C" w:rsidRDefault="00B81003" w:rsidP="00AF038C">
      <w:pPr>
        <w:pStyle w:val="Sinespaciado"/>
        <w:spacing w:line="276" w:lineRule="auto"/>
        <w:jc w:val="both"/>
        <w:rPr>
          <w:rFonts w:ascii="Tahoma" w:hAnsi="Tahoma" w:cs="Tahoma"/>
          <w:bCs/>
          <w:sz w:val="24"/>
          <w:szCs w:val="24"/>
        </w:rPr>
      </w:pPr>
    </w:p>
    <w:p w14:paraId="2D127761" w14:textId="77777777" w:rsidR="00B81003" w:rsidRPr="00AF038C" w:rsidRDefault="00B81003" w:rsidP="00AF038C">
      <w:pPr>
        <w:pStyle w:val="Sinespaciado"/>
        <w:spacing w:line="276" w:lineRule="auto"/>
        <w:jc w:val="both"/>
        <w:rPr>
          <w:rFonts w:ascii="Tahoma" w:hAnsi="Tahoma" w:cs="Tahoma"/>
          <w:bCs/>
          <w:sz w:val="24"/>
          <w:szCs w:val="24"/>
        </w:rPr>
      </w:pPr>
      <w:r w:rsidRPr="00AF038C">
        <w:rPr>
          <w:rFonts w:ascii="Tahoma" w:hAnsi="Tahoma" w:cs="Tahoma"/>
          <w:bCs/>
          <w:sz w:val="24"/>
          <w:szCs w:val="24"/>
        </w:rPr>
        <w:t>Sobre lo anterior, de vieja data, la Corte se ha expresado en los siguientes términos:</w:t>
      </w:r>
    </w:p>
    <w:p w14:paraId="387A8E6B" w14:textId="77777777" w:rsidR="00B81003" w:rsidRPr="00AF038C" w:rsidRDefault="00B81003" w:rsidP="00AF038C">
      <w:pPr>
        <w:pStyle w:val="Sinespaciado"/>
        <w:spacing w:line="276" w:lineRule="auto"/>
        <w:jc w:val="both"/>
        <w:rPr>
          <w:rFonts w:ascii="Tahoma" w:hAnsi="Tahoma" w:cs="Tahoma"/>
          <w:bCs/>
          <w:sz w:val="24"/>
          <w:szCs w:val="24"/>
        </w:rPr>
      </w:pPr>
    </w:p>
    <w:p w14:paraId="023EFB6F" w14:textId="2EB1FB7A" w:rsidR="00B81003" w:rsidRPr="00AF038C" w:rsidRDefault="00B81003" w:rsidP="00AF038C">
      <w:pPr>
        <w:pStyle w:val="Sinespaciado"/>
        <w:ind w:left="426" w:right="420"/>
        <w:jc w:val="both"/>
        <w:rPr>
          <w:rFonts w:ascii="Tahoma" w:hAnsi="Tahoma" w:cs="Tahoma"/>
          <w:bCs/>
          <w:szCs w:val="24"/>
        </w:rPr>
      </w:pPr>
      <w:r w:rsidRPr="00AF038C">
        <w:rPr>
          <w:rFonts w:ascii="Tahoma" w:hAnsi="Tahoma" w:cs="Tahoma"/>
          <w:bCs/>
          <w:szCs w:val="24"/>
        </w:rPr>
        <w:t xml:space="preserve">“La retractación no es por sí sola causal que destruye, de inmediato, lo afirmado por el testigo en sus declaraciones precedentes. En esta materia, como en todo lo que ataque a la credibilidad del testimonio, hay que emprender un trabajo analítico de comparación, y nunca de eliminación, a fin de establecer en cuáles de las distintas y opuestas versiones, el testigo dijo verdad. Quien se retracta de su dicho ha de tener un motivo para hacerlo, el cual podrá consistir, ordinariamente, en un </w:t>
      </w:r>
      <w:r w:rsidRPr="00AF038C">
        <w:rPr>
          <w:rFonts w:ascii="Tahoma" w:hAnsi="Tahoma" w:cs="Tahoma"/>
          <w:bCs/>
          <w:szCs w:val="24"/>
        </w:rPr>
        <w:lastRenderedPageBreak/>
        <w:t>reato de conciencia, que lo induce a relatar las cosas tal como sucedieron; o un interés propio o ajeno que lo lleva a negar o alterar lo que sí percibió. De suerte que la retractación sólo podrá admitirse cuando obedece a un acto espontáneo y sincero de quien lo hace, y siempre que lo expuesto a última hora por el sujeto sea verosímil y acorde con las dem</w:t>
      </w:r>
      <w:r w:rsidR="0074079F" w:rsidRPr="00AF038C">
        <w:rPr>
          <w:rFonts w:ascii="Tahoma" w:hAnsi="Tahoma" w:cs="Tahoma"/>
          <w:bCs/>
          <w:szCs w:val="24"/>
        </w:rPr>
        <w:t>ás comprobaciones del proceso…</w:t>
      </w:r>
      <w:r w:rsidRPr="00AF038C">
        <w:rPr>
          <w:rFonts w:ascii="Tahoma" w:hAnsi="Tahoma" w:cs="Tahoma"/>
          <w:bCs/>
          <w:szCs w:val="24"/>
        </w:rPr>
        <w:t>”</w:t>
      </w:r>
      <w:r w:rsidRPr="00AF038C">
        <w:rPr>
          <w:rFonts w:ascii="Tahoma" w:hAnsi="Tahoma" w:cs="Tahoma"/>
          <w:bCs/>
          <w:szCs w:val="24"/>
          <w:vertAlign w:val="superscript"/>
        </w:rPr>
        <w:footnoteReference w:id="4"/>
      </w:r>
      <w:r w:rsidRPr="00AF038C">
        <w:rPr>
          <w:rFonts w:ascii="Tahoma" w:hAnsi="Tahoma" w:cs="Tahoma"/>
          <w:bCs/>
          <w:szCs w:val="24"/>
        </w:rPr>
        <w:t>.</w:t>
      </w:r>
    </w:p>
    <w:p w14:paraId="4959256C" w14:textId="77777777" w:rsidR="00AF038C" w:rsidRDefault="00AF038C" w:rsidP="00AF038C">
      <w:pPr>
        <w:pStyle w:val="Sinespaciado"/>
        <w:spacing w:line="276" w:lineRule="auto"/>
        <w:jc w:val="both"/>
        <w:rPr>
          <w:rFonts w:ascii="Tahoma" w:hAnsi="Tahoma" w:cs="Tahoma"/>
          <w:bCs/>
          <w:sz w:val="24"/>
          <w:szCs w:val="24"/>
        </w:rPr>
      </w:pPr>
    </w:p>
    <w:p w14:paraId="4540779D" w14:textId="77777777" w:rsidR="00B81003" w:rsidRPr="00AF038C" w:rsidRDefault="00B81003" w:rsidP="00AF038C">
      <w:pPr>
        <w:pStyle w:val="Sinespaciado"/>
        <w:spacing w:line="276" w:lineRule="auto"/>
        <w:jc w:val="both"/>
        <w:rPr>
          <w:rFonts w:ascii="Tahoma" w:hAnsi="Tahoma" w:cs="Tahoma"/>
          <w:bCs/>
          <w:sz w:val="24"/>
          <w:szCs w:val="24"/>
        </w:rPr>
      </w:pPr>
      <w:r w:rsidRPr="00AF038C">
        <w:rPr>
          <w:rFonts w:ascii="Tahoma" w:hAnsi="Tahoma" w:cs="Tahoma"/>
          <w:bCs/>
          <w:sz w:val="24"/>
          <w:szCs w:val="24"/>
        </w:rPr>
        <w:t xml:space="preserve">Al aplicar lo anterior en el caso en comento, considera la Colegiatura que al confrontar y cotejar dichas declaraciones disimiles con el resto del acervo probatorio, válidamente, como atinadamente lo hizo el Juzgado de primer nivel, se puede llegar a la conclusión consistente en que se debe tener como creíble y cierto lo declarado </w:t>
      </w:r>
      <w:r w:rsidR="00C17B11" w:rsidRPr="00AF038C">
        <w:rPr>
          <w:rFonts w:ascii="Tahoma" w:hAnsi="Tahoma" w:cs="Tahoma"/>
          <w:bCs/>
          <w:sz w:val="24"/>
          <w:szCs w:val="24"/>
        </w:rPr>
        <w:t xml:space="preserve">por </w:t>
      </w:r>
      <w:r w:rsidR="003B1935" w:rsidRPr="00AF038C">
        <w:rPr>
          <w:rFonts w:ascii="Tahoma" w:hAnsi="Tahoma" w:cs="Tahoma"/>
          <w:bCs/>
          <w:sz w:val="24"/>
          <w:szCs w:val="24"/>
        </w:rPr>
        <w:t xml:space="preserve">JORGE ALBERTO RÍOS </w:t>
      </w:r>
      <w:r w:rsidRPr="00AF038C">
        <w:rPr>
          <w:rFonts w:ascii="Tahoma" w:hAnsi="Tahoma" w:cs="Tahoma"/>
          <w:bCs/>
          <w:sz w:val="24"/>
          <w:szCs w:val="24"/>
        </w:rPr>
        <w:t xml:space="preserve">ante la </w:t>
      </w:r>
      <w:r w:rsidR="003B1935" w:rsidRPr="00AF038C">
        <w:rPr>
          <w:rFonts w:ascii="Tahoma" w:hAnsi="Tahoma" w:cs="Tahoma"/>
          <w:bCs/>
          <w:sz w:val="24"/>
          <w:szCs w:val="24"/>
        </w:rPr>
        <w:t>p</w:t>
      </w:r>
      <w:r w:rsidRPr="00AF038C">
        <w:rPr>
          <w:rFonts w:ascii="Tahoma" w:hAnsi="Tahoma" w:cs="Tahoma"/>
          <w:bCs/>
          <w:sz w:val="24"/>
          <w:szCs w:val="24"/>
        </w:rPr>
        <w:t>olicía judicial, en detrimento de lo que posteriormente atestó en el juicio, lo cual puede ser catalogado como una mendacidad.</w:t>
      </w:r>
    </w:p>
    <w:p w14:paraId="553994E8" w14:textId="77777777" w:rsidR="003B1935" w:rsidRPr="00AF038C" w:rsidRDefault="003B1935" w:rsidP="00AF038C">
      <w:pPr>
        <w:pStyle w:val="Sinespaciado"/>
        <w:spacing w:line="276" w:lineRule="auto"/>
        <w:jc w:val="both"/>
        <w:rPr>
          <w:rFonts w:ascii="Tahoma" w:hAnsi="Tahoma" w:cs="Tahoma"/>
          <w:bCs/>
          <w:sz w:val="24"/>
          <w:szCs w:val="24"/>
        </w:rPr>
      </w:pPr>
    </w:p>
    <w:p w14:paraId="1D127514" w14:textId="77777777" w:rsidR="0074079F" w:rsidRPr="00AF038C" w:rsidRDefault="00F87999" w:rsidP="00AF038C">
      <w:pPr>
        <w:pStyle w:val="Sinespaciado"/>
        <w:spacing w:line="276" w:lineRule="auto"/>
        <w:jc w:val="both"/>
        <w:rPr>
          <w:rFonts w:ascii="Tahoma" w:hAnsi="Tahoma" w:cs="Tahoma"/>
          <w:bCs/>
          <w:sz w:val="24"/>
          <w:szCs w:val="24"/>
        </w:rPr>
      </w:pPr>
      <w:r w:rsidRPr="00AF038C">
        <w:rPr>
          <w:rFonts w:ascii="Tahoma" w:hAnsi="Tahoma" w:cs="Tahoma"/>
          <w:bCs/>
          <w:sz w:val="24"/>
          <w:szCs w:val="24"/>
        </w:rPr>
        <w:t xml:space="preserve">Los motivos por los cuales la Sala considera que se debe descalificar la credibilidad de las retracciones del testigo de marras, se deben a </w:t>
      </w:r>
      <w:r w:rsidR="00C17B11" w:rsidRPr="00AF038C">
        <w:rPr>
          <w:rFonts w:ascii="Tahoma" w:hAnsi="Tahoma" w:cs="Tahoma"/>
          <w:bCs/>
          <w:sz w:val="24"/>
          <w:szCs w:val="24"/>
        </w:rPr>
        <w:t xml:space="preserve">que </w:t>
      </w:r>
      <w:r w:rsidRPr="00AF038C">
        <w:rPr>
          <w:rFonts w:ascii="Tahoma" w:hAnsi="Tahoma" w:cs="Tahoma"/>
          <w:bCs/>
          <w:sz w:val="24"/>
          <w:szCs w:val="24"/>
        </w:rPr>
        <w:t xml:space="preserve">es evidente que la versión rendida por el testigo en el juicio distaba </w:t>
      </w:r>
      <w:r w:rsidR="00C17B11" w:rsidRPr="00AF038C">
        <w:rPr>
          <w:rFonts w:ascii="Tahoma" w:hAnsi="Tahoma" w:cs="Tahoma"/>
          <w:bCs/>
          <w:sz w:val="24"/>
          <w:szCs w:val="24"/>
        </w:rPr>
        <w:t xml:space="preserve">mucho </w:t>
      </w:r>
      <w:r w:rsidRPr="00AF038C">
        <w:rPr>
          <w:rFonts w:ascii="Tahoma" w:hAnsi="Tahoma" w:cs="Tahoma"/>
          <w:bCs/>
          <w:sz w:val="24"/>
          <w:szCs w:val="24"/>
        </w:rPr>
        <w:t xml:space="preserve">de la realidad como consecuencia de las múltiples mendacidades, inconsistencias y contradicciones en las que incurrió en todo lo que dijo en el interrogatorio, el contrainterrogatorio y las preguntas complementarias formuladas por el Juzgador de instancia, por cuanto: </w:t>
      </w:r>
    </w:p>
    <w:p w14:paraId="68225036" w14:textId="77777777" w:rsidR="0074079F" w:rsidRPr="00AF038C" w:rsidRDefault="0074079F" w:rsidP="00AF038C">
      <w:pPr>
        <w:pStyle w:val="Sinespaciado"/>
        <w:spacing w:line="276" w:lineRule="auto"/>
        <w:jc w:val="both"/>
        <w:rPr>
          <w:rFonts w:ascii="Tahoma" w:hAnsi="Tahoma" w:cs="Tahoma"/>
          <w:bCs/>
          <w:sz w:val="24"/>
          <w:szCs w:val="24"/>
        </w:rPr>
      </w:pPr>
    </w:p>
    <w:p w14:paraId="076C208E" w14:textId="72C94CDF" w:rsidR="0074079F" w:rsidRPr="00AF038C" w:rsidRDefault="00F87999" w:rsidP="00AF038C">
      <w:pPr>
        <w:pStyle w:val="Sinespaciado"/>
        <w:spacing w:line="276" w:lineRule="auto"/>
        <w:jc w:val="both"/>
        <w:rPr>
          <w:rFonts w:ascii="Tahoma" w:hAnsi="Tahoma" w:cs="Tahoma"/>
          <w:bCs/>
          <w:sz w:val="24"/>
          <w:szCs w:val="24"/>
        </w:rPr>
      </w:pPr>
      <w:r w:rsidRPr="00AF038C">
        <w:rPr>
          <w:rFonts w:ascii="Tahoma" w:hAnsi="Tahoma" w:cs="Tahoma"/>
          <w:bCs/>
          <w:sz w:val="24"/>
          <w:szCs w:val="24"/>
        </w:rPr>
        <w:t>a) El testigo adujo que luego de ser capturado por el delito de extorsión, fue puesto a disposición de</w:t>
      </w:r>
      <w:r w:rsidR="005636FE" w:rsidRPr="00AF038C">
        <w:rPr>
          <w:rFonts w:ascii="Tahoma" w:hAnsi="Tahoma" w:cs="Tahoma"/>
          <w:bCs/>
          <w:sz w:val="24"/>
          <w:szCs w:val="24"/>
        </w:rPr>
        <w:t xml:space="preserve"> </w:t>
      </w:r>
      <w:r w:rsidRPr="00AF038C">
        <w:rPr>
          <w:rFonts w:ascii="Tahoma" w:hAnsi="Tahoma" w:cs="Tahoma"/>
          <w:bCs/>
          <w:sz w:val="24"/>
          <w:szCs w:val="24"/>
        </w:rPr>
        <w:t>l</w:t>
      </w:r>
      <w:r w:rsidR="005636FE" w:rsidRPr="00AF038C">
        <w:rPr>
          <w:rFonts w:ascii="Tahoma" w:hAnsi="Tahoma" w:cs="Tahoma"/>
          <w:bCs/>
          <w:sz w:val="24"/>
          <w:szCs w:val="24"/>
        </w:rPr>
        <w:t>a</w:t>
      </w:r>
      <w:r w:rsidRPr="00AF038C">
        <w:rPr>
          <w:rFonts w:ascii="Tahoma" w:hAnsi="Tahoma" w:cs="Tahoma"/>
          <w:bCs/>
          <w:sz w:val="24"/>
          <w:szCs w:val="24"/>
        </w:rPr>
        <w:t xml:space="preserve"> URI de la Fiscalía, en donde fue </w:t>
      </w:r>
      <w:r w:rsidR="00C17B11" w:rsidRPr="00AF038C">
        <w:rPr>
          <w:rFonts w:ascii="Tahoma" w:hAnsi="Tahoma" w:cs="Tahoma"/>
          <w:bCs/>
          <w:sz w:val="24"/>
          <w:szCs w:val="24"/>
        </w:rPr>
        <w:t>dejado</w:t>
      </w:r>
      <w:r w:rsidRPr="00AF038C">
        <w:rPr>
          <w:rFonts w:ascii="Tahoma" w:hAnsi="Tahoma" w:cs="Tahoma"/>
          <w:bCs/>
          <w:sz w:val="24"/>
          <w:szCs w:val="24"/>
        </w:rPr>
        <w:t xml:space="preserve"> en libertad por parte de un Fiscal Delegado, pero como contraprestación </w:t>
      </w:r>
      <w:r w:rsidR="00C17B11" w:rsidRPr="00AF038C">
        <w:rPr>
          <w:rFonts w:ascii="Tahoma" w:hAnsi="Tahoma" w:cs="Tahoma"/>
          <w:bCs/>
          <w:sz w:val="24"/>
          <w:szCs w:val="24"/>
        </w:rPr>
        <w:t xml:space="preserve">a su liberación </w:t>
      </w:r>
      <w:r w:rsidRPr="00AF038C">
        <w:rPr>
          <w:rFonts w:ascii="Tahoma" w:hAnsi="Tahoma" w:cs="Tahoma"/>
          <w:bCs/>
          <w:sz w:val="24"/>
          <w:szCs w:val="24"/>
        </w:rPr>
        <w:t>fue citado al GAULA, en donde rindió una entrevista acorde con la información que le brindó el investigador DANIEL ALFONSO GUTIÉRREZ LADINO. Lo cual suena a algo irracional y descabellado</w:t>
      </w:r>
      <w:r w:rsidR="00512BF7" w:rsidRPr="00AF038C">
        <w:rPr>
          <w:rFonts w:ascii="Tahoma" w:hAnsi="Tahoma" w:cs="Tahoma"/>
          <w:bCs/>
          <w:sz w:val="24"/>
          <w:szCs w:val="24"/>
        </w:rPr>
        <w:t>,</w:t>
      </w:r>
      <w:r w:rsidRPr="00AF038C">
        <w:rPr>
          <w:rFonts w:ascii="Tahoma" w:hAnsi="Tahoma" w:cs="Tahoma"/>
          <w:bCs/>
          <w:sz w:val="24"/>
          <w:szCs w:val="24"/>
        </w:rPr>
        <w:t xml:space="preserve"> puesto que no podría explicarse cómo una persona sindicada de la comisión de un delito de tal entidad como la extorsión sea dejado en libertad sin tan siquiera obrar documento alguno de su judicialización, máxime cuando en el proceso resultó probado que para la fecha en la que el testigo rindió la entrevista, no obró captura suya por parte de unidades policiales, así como tampoco fue judicializado por parte de</w:t>
      </w:r>
      <w:r w:rsidR="00C17B11" w:rsidRPr="00AF038C">
        <w:rPr>
          <w:rFonts w:ascii="Tahoma" w:hAnsi="Tahoma" w:cs="Tahoma"/>
          <w:bCs/>
          <w:sz w:val="24"/>
          <w:szCs w:val="24"/>
        </w:rPr>
        <w:t xml:space="preserve"> la Fiscalía; </w:t>
      </w:r>
    </w:p>
    <w:p w14:paraId="5A29A181" w14:textId="77777777" w:rsidR="0074079F" w:rsidRPr="00AF038C" w:rsidRDefault="0074079F" w:rsidP="00AF038C">
      <w:pPr>
        <w:pStyle w:val="Sinespaciado"/>
        <w:spacing w:line="276" w:lineRule="auto"/>
        <w:jc w:val="both"/>
        <w:rPr>
          <w:rFonts w:ascii="Tahoma" w:hAnsi="Tahoma" w:cs="Tahoma"/>
          <w:bCs/>
          <w:sz w:val="24"/>
          <w:szCs w:val="24"/>
        </w:rPr>
      </w:pPr>
    </w:p>
    <w:p w14:paraId="0A25BB5E" w14:textId="3305D4E4" w:rsidR="0074079F" w:rsidRPr="00AF038C" w:rsidRDefault="00C17B11" w:rsidP="00AF038C">
      <w:pPr>
        <w:pStyle w:val="Sinespaciado"/>
        <w:spacing w:line="276" w:lineRule="auto"/>
        <w:jc w:val="both"/>
        <w:rPr>
          <w:rFonts w:ascii="Tahoma" w:hAnsi="Tahoma" w:cs="Tahoma"/>
          <w:bCs/>
          <w:sz w:val="24"/>
          <w:szCs w:val="24"/>
        </w:rPr>
      </w:pPr>
      <w:r w:rsidRPr="00AF038C">
        <w:rPr>
          <w:rFonts w:ascii="Tahoma" w:hAnsi="Tahoma" w:cs="Tahoma"/>
          <w:bCs/>
          <w:sz w:val="24"/>
          <w:szCs w:val="24"/>
        </w:rPr>
        <w:t>b) El testigo adujo</w:t>
      </w:r>
      <w:r w:rsidR="00F87999" w:rsidRPr="00AF038C">
        <w:rPr>
          <w:rFonts w:ascii="Tahoma" w:hAnsi="Tahoma" w:cs="Tahoma"/>
          <w:bCs/>
          <w:sz w:val="24"/>
          <w:szCs w:val="24"/>
        </w:rPr>
        <w:t xml:space="preserve"> que lo único que hizo en la entrevista fue recitar una lección previamente aprendida, pero del registro fílmico del contenido de la entrevista que absolvió el 14 de octubre de 2010, a leguas se observa a una persona que rinde </w:t>
      </w:r>
      <w:r w:rsidRPr="00AF038C">
        <w:rPr>
          <w:rFonts w:ascii="Tahoma" w:hAnsi="Tahoma" w:cs="Tahoma"/>
          <w:bCs/>
          <w:sz w:val="24"/>
          <w:szCs w:val="24"/>
        </w:rPr>
        <w:t xml:space="preserve">una declaración </w:t>
      </w:r>
      <w:r w:rsidR="00F87999" w:rsidRPr="00AF038C">
        <w:rPr>
          <w:rFonts w:ascii="Tahoma" w:hAnsi="Tahoma" w:cs="Tahoma"/>
          <w:bCs/>
          <w:sz w:val="24"/>
          <w:szCs w:val="24"/>
        </w:rPr>
        <w:t>de manera fluida y espont</w:t>
      </w:r>
      <w:r w:rsidR="005636FE" w:rsidRPr="00AF038C">
        <w:rPr>
          <w:rFonts w:ascii="Tahoma" w:hAnsi="Tahoma" w:cs="Tahoma"/>
          <w:bCs/>
          <w:sz w:val="24"/>
          <w:szCs w:val="24"/>
        </w:rPr>
        <w:t>á</w:t>
      </w:r>
      <w:r w:rsidR="00F87999" w:rsidRPr="00AF038C">
        <w:rPr>
          <w:rFonts w:ascii="Tahoma" w:hAnsi="Tahoma" w:cs="Tahoma"/>
          <w:bCs/>
          <w:sz w:val="24"/>
          <w:szCs w:val="24"/>
        </w:rPr>
        <w:t xml:space="preserve">nea que </w:t>
      </w:r>
      <w:r w:rsidRPr="00AF038C">
        <w:rPr>
          <w:rFonts w:ascii="Tahoma" w:hAnsi="Tahoma" w:cs="Tahoma"/>
          <w:bCs/>
          <w:sz w:val="24"/>
          <w:szCs w:val="24"/>
        </w:rPr>
        <w:t>en nada se parece</w:t>
      </w:r>
      <w:r w:rsidR="00F87999" w:rsidRPr="00AF038C">
        <w:rPr>
          <w:rFonts w:ascii="Tahoma" w:hAnsi="Tahoma" w:cs="Tahoma"/>
          <w:bCs/>
          <w:sz w:val="24"/>
          <w:szCs w:val="24"/>
        </w:rPr>
        <w:t xml:space="preserve"> una lección aprendida</w:t>
      </w:r>
      <w:r w:rsidRPr="00AF038C">
        <w:rPr>
          <w:rStyle w:val="Refdenotaalpie"/>
          <w:rFonts w:ascii="Tahoma" w:hAnsi="Tahoma" w:cs="Tahoma"/>
          <w:bCs/>
          <w:sz w:val="24"/>
          <w:szCs w:val="24"/>
        </w:rPr>
        <w:footnoteReference w:id="5"/>
      </w:r>
      <w:r w:rsidR="00F87999" w:rsidRPr="00AF038C">
        <w:rPr>
          <w:rFonts w:ascii="Tahoma" w:hAnsi="Tahoma" w:cs="Tahoma"/>
          <w:bCs/>
          <w:sz w:val="24"/>
          <w:szCs w:val="24"/>
        </w:rPr>
        <w:t xml:space="preserve">; sumado a que no se observa nada que permita colegir que el entrevistado se encontraba asustado o que fuera obligado a rendir esa entrevista; </w:t>
      </w:r>
    </w:p>
    <w:p w14:paraId="6491AF08" w14:textId="77777777" w:rsidR="0074079F" w:rsidRPr="00AF038C" w:rsidRDefault="0074079F" w:rsidP="00AF038C">
      <w:pPr>
        <w:pStyle w:val="Sinespaciado"/>
        <w:spacing w:line="276" w:lineRule="auto"/>
        <w:jc w:val="both"/>
        <w:rPr>
          <w:rFonts w:ascii="Tahoma" w:hAnsi="Tahoma" w:cs="Tahoma"/>
          <w:bCs/>
          <w:sz w:val="24"/>
          <w:szCs w:val="24"/>
        </w:rPr>
      </w:pPr>
    </w:p>
    <w:p w14:paraId="43F4B45A" w14:textId="77777777" w:rsidR="0074079F" w:rsidRPr="00AF038C" w:rsidRDefault="00F87999" w:rsidP="00AF038C">
      <w:pPr>
        <w:pStyle w:val="Sinespaciado"/>
        <w:spacing w:line="276" w:lineRule="auto"/>
        <w:jc w:val="both"/>
        <w:rPr>
          <w:rFonts w:ascii="Tahoma" w:hAnsi="Tahoma" w:cs="Tahoma"/>
          <w:bCs/>
          <w:sz w:val="24"/>
          <w:szCs w:val="24"/>
        </w:rPr>
      </w:pPr>
      <w:r w:rsidRPr="00AF038C">
        <w:rPr>
          <w:rFonts w:ascii="Tahoma" w:hAnsi="Tahoma" w:cs="Tahoma"/>
          <w:bCs/>
          <w:sz w:val="24"/>
          <w:szCs w:val="24"/>
        </w:rPr>
        <w:t xml:space="preserve">c) Se contradice, porque inicialmente adujo que recitó una lección aprendida, pero luego expuso que a medida que iba declarando el investigador le pasaba un escrito en el que se consignaba todo lo que debía declarar, para luego decir que ese libreto se lo había aprendido previamente; </w:t>
      </w:r>
    </w:p>
    <w:p w14:paraId="1DB7B07F" w14:textId="77777777" w:rsidR="0074079F" w:rsidRPr="00AF038C" w:rsidRDefault="0074079F" w:rsidP="00AF038C">
      <w:pPr>
        <w:pStyle w:val="Sinespaciado"/>
        <w:spacing w:line="276" w:lineRule="auto"/>
        <w:jc w:val="both"/>
        <w:rPr>
          <w:rFonts w:ascii="Tahoma" w:hAnsi="Tahoma" w:cs="Tahoma"/>
          <w:bCs/>
          <w:sz w:val="24"/>
          <w:szCs w:val="24"/>
        </w:rPr>
      </w:pPr>
    </w:p>
    <w:p w14:paraId="2AFABCC6" w14:textId="77777777" w:rsidR="0074079F" w:rsidRPr="00AF038C" w:rsidRDefault="00F87999" w:rsidP="00AF038C">
      <w:pPr>
        <w:pStyle w:val="Sinespaciado"/>
        <w:spacing w:line="276" w:lineRule="auto"/>
        <w:jc w:val="both"/>
        <w:rPr>
          <w:rFonts w:ascii="Tahoma" w:hAnsi="Tahoma" w:cs="Tahoma"/>
          <w:bCs/>
          <w:sz w:val="24"/>
          <w:szCs w:val="24"/>
        </w:rPr>
      </w:pPr>
      <w:r w:rsidRPr="00AF038C">
        <w:rPr>
          <w:rFonts w:ascii="Tahoma" w:hAnsi="Tahoma" w:cs="Tahoma"/>
          <w:bCs/>
          <w:sz w:val="24"/>
          <w:szCs w:val="24"/>
        </w:rPr>
        <w:t>d) En el proceso existen pruebas testimoniales que corroboran todo lo dicho por el testigo en la entrevista</w:t>
      </w:r>
      <w:r w:rsidR="00512BF7" w:rsidRPr="00AF038C">
        <w:rPr>
          <w:rFonts w:ascii="Tahoma" w:hAnsi="Tahoma" w:cs="Tahoma"/>
          <w:bCs/>
          <w:sz w:val="24"/>
          <w:szCs w:val="24"/>
        </w:rPr>
        <w:t>,</w:t>
      </w:r>
      <w:r w:rsidRPr="00AF038C">
        <w:rPr>
          <w:rFonts w:ascii="Tahoma" w:hAnsi="Tahoma" w:cs="Tahoma"/>
          <w:bCs/>
          <w:sz w:val="24"/>
          <w:szCs w:val="24"/>
        </w:rPr>
        <w:t xml:space="preserve"> respecto de la militancia del procesado en la banda que cobraba </w:t>
      </w:r>
      <w:r w:rsidRPr="00AF038C">
        <w:rPr>
          <w:rFonts w:ascii="Tahoma" w:hAnsi="Tahoma" w:cs="Tahoma"/>
          <w:bCs/>
          <w:i/>
          <w:sz w:val="24"/>
          <w:szCs w:val="24"/>
        </w:rPr>
        <w:t xml:space="preserve">“vacunas” </w:t>
      </w:r>
      <w:r w:rsidRPr="00AF038C">
        <w:rPr>
          <w:rFonts w:ascii="Tahoma" w:hAnsi="Tahoma" w:cs="Tahoma"/>
          <w:bCs/>
          <w:sz w:val="24"/>
          <w:szCs w:val="24"/>
        </w:rPr>
        <w:t xml:space="preserve">a los conductores </w:t>
      </w:r>
      <w:r w:rsidR="002B3E1B" w:rsidRPr="00AF038C">
        <w:rPr>
          <w:rFonts w:ascii="Tahoma" w:hAnsi="Tahoma" w:cs="Tahoma"/>
          <w:bCs/>
          <w:sz w:val="24"/>
          <w:szCs w:val="24"/>
        </w:rPr>
        <w:t>que transitaban por la ruta que conducía a los barrio</w:t>
      </w:r>
      <w:r w:rsidR="0074079F" w:rsidRPr="00AF038C">
        <w:rPr>
          <w:rFonts w:ascii="Tahoma" w:hAnsi="Tahoma" w:cs="Tahoma"/>
          <w:bCs/>
          <w:sz w:val="24"/>
          <w:szCs w:val="24"/>
        </w:rPr>
        <w:t>s</w:t>
      </w:r>
      <w:r w:rsidR="002B3E1B" w:rsidRPr="00AF038C">
        <w:rPr>
          <w:rFonts w:ascii="Tahoma" w:hAnsi="Tahoma" w:cs="Tahoma"/>
          <w:bCs/>
          <w:sz w:val="24"/>
          <w:szCs w:val="24"/>
        </w:rPr>
        <w:t xml:space="preserve"> </w:t>
      </w:r>
      <w:r w:rsidR="002B3E1B" w:rsidRPr="00AF038C">
        <w:rPr>
          <w:rFonts w:ascii="Tahoma" w:hAnsi="Tahoma" w:cs="Tahoma"/>
          <w:bCs/>
          <w:i/>
          <w:sz w:val="24"/>
          <w:szCs w:val="24"/>
        </w:rPr>
        <w:t xml:space="preserve">“Tokio” </w:t>
      </w:r>
      <w:r w:rsidR="002B3E1B" w:rsidRPr="00AF038C">
        <w:rPr>
          <w:rFonts w:ascii="Tahoma" w:hAnsi="Tahoma" w:cs="Tahoma"/>
          <w:bCs/>
          <w:sz w:val="24"/>
          <w:szCs w:val="24"/>
        </w:rPr>
        <w:t xml:space="preserve">y </w:t>
      </w:r>
      <w:r w:rsidR="002B3E1B" w:rsidRPr="00AF038C">
        <w:rPr>
          <w:rFonts w:ascii="Tahoma" w:hAnsi="Tahoma" w:cs="Tahoma"/>
          <w:bCs/>
          <w:i/>
          <w:sz w:val="24"/>
          <w:szCs w:val="24"/>
        </w:rPr>
        <w:t>“las Brisas”</w:t>
      </w:r>
      <w:r w:rsidR="002B3E1B" w:rsidRPr="00AF038C">
        <w:rPr>
          <w:rFonts w:ascii="Tahoma" w:hAnsi="Tahoma" w:cs="Tahoma"/>
          <w:bCs/>
          <w:sz w:val="24"/>
          <w:szCs w:val="24"/>
        </w:rPr>
        <w:t xml:space="preserve">; </w:t>
      </w:r>
    </w:p>
    <w:p w14:paraId="7028BA17" w14:textId="77777777" w:rsidR="0074079F" w:rsidRPr="00AF038C" w:rsidRDefault="0074079F" w:rsidP="00AF038C">
      <w:pPr>
        <w:pStyle w:val="Sinespaciado"/>
        <w:spacing w:line="276" w:lineRule="auto"/>
        <w:jc w:val="both"/>
        <w:rPr>
          <w:rFonts w:ascii="Tahoma" w:hAnsi="Tahoma" w:cs="Tahoma"/>
          <w:bCs/>
          <w:sz w:val="24"/>
          <w:szCs w:val="24"/>
        </w:rPr>
      </w:pPr>
    </w:p>
    <w:p w14:paraId="6577ED1A" w14:textId="664F9B5D" w:rsidR="00F87999" w:rsidRPr="00AF038C" w:rsidRDefault="00F87999" w:rsidP="00AF038C">
      <w:pPr>
        <w:pStyle w:val="Sinespaciado"/>
        <w:spacing w:line="276" w:lineRule="auto"/>
        <w:jc w:val="both"/>
        <w:rPr>
          <w:rFonts w:ascii="Tahoma" w:hAnsi="Tahoma" w:cs="Tahoma"/>
          <w:bCs/>
          <w:sz w:val="24"/>
          <w:szCs w:val="24"/>
        </w:rPr>
      </w:pPr>
      <w:r w:rsidRPr="00AF038C">
        <w:rPr>
          <w:rFonts w:ascii="Tahoma" w:hAnsi="Tahoma" w:cs="Tahoma"/>
          <w:bCs/>
          <w:sz w:val="24"/>
          <w:szCs w:val="24"/>
        </w:rPr>
        <w:t xml:space="preserve">e) Sobre el ofrecimiento de irse a una finca del investigador ubicada en el municipio de Quinchía, se tiene </w:t>
      </w:r>
      <w:r w:rsidR="005636FE" w:rsidRPr="00AF038C">
        <w:rPr>
          <w:rFonts w:ascii="Tahoma" w:hAnsi="Tahoma" w:cs="Tahoma"/>
          <w:bCs/>
          <w:sz w:val="24"/>
          <w:szCs w:val="24"/>
        </w:rPr>
        <w:t xml:space="preserve">que ello </w:t>
      </w:r>
      <w:r w:rsidRPr="00AF038C">
        <w:rPr>
          <w:rFonts w:ascii="Tahoma" w:hAnsi="Tahoma" w:cs="Tahoma"/>
          <w:bCs/>
          <w:sz w:val="24"/>
          <w:szCs w:val="24"/>
        </w:rPr>
        <w:t>no fue un s</w:t>
      </w:r>
      <w:r w:rsidR="00512BF7" w:rsidRPr="00AF038C">
        <w:rPr>
          <w:rFonts w:ascii="Tahoma" w:hAnsi="Tahoma" w:cs="Tahoma"/>
          <w:bCs/>
          <w:sz w:val="24"/>
          <w:szCs w:val="24"/>
        </w:rPr>
        <w:t xml:space="preserve">oborno para que declarara sino </w:t>
      </w:r>
      <w:r w:rsidRPr="00AF038C">
        <w:rPr>
          <w:rFonts w:ascii="Tahoma" w:hAnsi="Tahoma" w:cs="Tahoma"/>
          <w:bCs/>
          <w:sz w:val="24"/>
          <w:szCs w:val="24"/>
        </w:rPr>
        <w:t>un intento de proteger al testigo, ya que no quería acceder al programa de protección de testigos de forma oficial.</w:t>
      </w:r>
    </w:p>
    <w:p w14:paraId="44CFFC40" w14:textId="77777777" w:rsidR="002B3E1B" w:rsidRPr="00AF038C" w:rsidRDefault="002B3E1B" w:rsidP="00AF038C">
      <w:pPr>
        <w:pStyle w:val="Sinespaciado"/>
        <w:spacing w:line="276" w:lineRule="auto"/>
        <w:jc w:val="both"/>
        <w:rPr>
          <w:rFonts w:ascii="Tahoma" w:hAnsi="Tahoma" w:cs="Tahoma"/>
          <w:bCs/>
          <w:sz w:val="24"/>
          <w:szCs w:val="24"/>
        </w:rPr>
      </w:pPr>
    </w:p>
    <w:p w14:paraId="5F30CEB5" w14:textId="4B6B592C" w:rsidR="002B3E1B" w:rsidRPr="00AF038C" w:rsidRDefault="002B3E1B" w:rsidP="00AF038C">
      <w:pPr>
        <w:pStyle w:val="Sinespaciado"/>
        <w:spacing w:line="276" w:lineRule="auto"/>
        <w:jc w:val="both"/>
        <w:rPr>
          <w:rFonts w:ascii="Tahoma" w:hAnsi="Tahoma" w:cs="Tahoma"/>
          <w:bCs/>
          <w:sz w:val="24"/>
          <w:szCs w:val="24"/>
        </w:rPr>
      </w:pPr>
      <w:r w:rsidRPr="00AF038C">
        <w:rPr>
          <w:rFonts w:ascii="Tahoma" w:hAnsi="Tahoma" w:cs="Tahoma"/>
          <w:bCs/>
          <w:sz w:val="24"/>
          <w:szCs w:val="24"/>
        </w:rPr>
        <w:t xml:space="preserve">A modo de conclusión, la Sala puede colegir, acorde con todo lo dicho en los párrafos precedentes, que el Juzgado de primer nivel en momento alguno </w:t>
      </w:r>
      <w:r w:rsidR="00C17B11" w:rsidRPr="00AF038C">
        <w:rPr>
          <w:rFonts w:ascii="Tahoma" w:hAnsi="Tahoma" w:cs="Tahoma"/>
          <w:bCs/>
          <w:sz w:val="24"/>
          <w:szCs w:val="24"/>
        </w:rPr>
        <w:t>incurrió</w:t>
      </w:r>
      <w:r w:rsidRPr="00AF038C">
        <w:rPr>
          <w:rFonts w:ascii="Tahoma" w:hAnsi="Tahoma" w:cs="Tahoma"/>
          <w:bCs/>
          <w:sz w:val="24"/>
          <w:szCs w:val="24"/>
        </w:rPr>
        <w:t xml:space="preserve"> en los yerros de valoración probatoria denunciados por el recurrente, y que por el contrario</w:t>
      </w:r>
      <w:r w:rsidR="00512BF7" w:rsidRPr="00AF038C">
        <w:rPr>
          <w:rFonts w:ascii="Tahoma" w:hAnsi="Tahoma" w:cs="Tahoma"/>
          <w:bCs/>
          <w:sz w:val="24"/>
          <w:szCs w:val="24"/>
        </w:rPr>
        <w:t>,</w:t>
      </w:r>
      <w:r w:rsidRPr="00AF038C">
        <w:rPr>
          <w:rFonts w:ascii="Tahoma" w:hAnsi="Tahoma" w:cs="Tahoma"/>
          <w:bCs/>
          <w:sz w:val="24"/>
          <w:szCs w:val="24"/>
        </w:rPr>
        <w:t xml:space="preserve"> apreció de manera atinada el caudal probatorio</w:t>
      </w:r>
      <w:r w:rsidR="00C17B11" w:rsidRPr="00AF038C">
        <w:rPr>
          <w:rFonts w:ascii="Tahoma" w:hAnsi="Tahoma" w:cs="Tahoma"/>
          <w:bCs/>
          <w:sz w:val="24"/>
          <w:szCs w:val="24"/>
        </w:rPr>
        <w:t>,</w:t>
      </w:r>
      <w:r w:rsidRPr="00AF038C">
        <w:rPr>
          <w:rFonts w:ascii="Tahoma" w:hAnsi="Tahoma" w:cs="Tahoma"/>
          <w:bCs/>
          <w:sz w:val="24"/>
          <w:szCs w:val="24"/>
        </w:rPr>
        <w:t xml:space="preserve"> el cual demostraba de manera indubitable que el procesado </w:t>
      </w:r>
      <w:proofErr w:type="spellStart"/>
      <w:r w:rsidR="00AF038C">
        <w:rPr>
          <w:rFonts w:ascii="Tahoma" w:hAnsi="Tahoma" w:cs="Tahoma"/>
          <w:bCs/>
          <w:sz w:val="24"/>
          <w:szCs w:val="24"/>
        </w:rPr>
        <w:t>ROMF</w:t>
      </w:r>
      <w:proofErr w:type="spellEnd"/>
      <w:r w:rsidRPr="00AF038C">
        <w:rPr>
          <w:rFonts w:ascii="Tahoma" w:hAnsi="Tahoma" w:cs="Tahoma"/>
          <w:bCs/>
          <w:sz w:val="24"/>
          <w:szCs w:val="24"/>
        </w:rPr>
        <w:t xml:space="preserve"> era la persona que ejercía un indiscutible liderazgo en la organización criminal que, durante el año 2.008 y principios del 2.009, se encargaba de exigirle el pago de exacciones, a cambio de prestar supuestos servicios de seguridad, a los conductores de las busetas que tenían asignada la ruta que conducía a los barrio </w:t>
      </w:r>
      <w:r w:rsidRPr="00AF038C">
        <w:rPr>
          <w:rFonts w:ascii="Tahoma" w:hAnsi="Tahoma" w:cs="Tahoma"/>
          <w:bCs/>
          <w:i/>
          <w:sz w:val="24"/>
          <w:szCs w:val="24"/>
        </w:rPr>
        <w:t>“Tokio”</w:t>
      </w:r>
      <w:r w:rsidRPr="00AF038C">
        <w:rPr>
          <w:rFonts w:ascii="Tahoma" w:hAnsi="Tahoma" w:cs="Tahoma"/>
          <w:bCs/>
          <w:sz w:val="24"/>
          <w:szCs w:val="24"/>
        </w:rPr>
        <w:t xml:space="preserve"> y </w:t>
      </w:r>
      <w:r w:rsidRPr="00AF038C">
        <w:rPr>
          <w:rFonts w:ascii="Tahoma" w:hAnsi="Tahoma" w:cs="Tahoma"/>
          <w:bCs/>
          <w:i/>
          <w:sz w:val="24"/>
          <w:szCs w:val="24"/>
        </w:rPr>
        <w:t>“las Brisas”</w:t>
      </w:r>
      <w:r w:rsidRPr="00AF038C">
        <w:rPr>
          <w:rFonts w:ascii="Tahoma" w:hAnsi="Tahoma" w:cs="Tahoma"/>
          <w:bCs/>
          <w:sz w:val="24"/>
          <w:szCs w:val="24"/>
        </w:rPr>
        <w:t xml:space="preserve"> de la comuna </w:t>
      </w:r>
      <w:r w:rsidRPr="00AF038C">
        <w:rPr>
          <w:rFonts w:ascii="Tahoma" w:hAnsi="Tahoma" w:cs="Tahoma"/>
          <w:bCs/>
          <w:i/>
          <w:sz w:val="24"/>
          <w:szCs w:val="24"/>
        </w:rPr>
        <w:t>Villa Santana.</w:t>
      </w:r>
    </w:p>
    <w:p w14:paraId="4EE4630F" w14:textId="77777777" w:rsidR="000D7698" w:rsidRDefault="000D7698" w:rsidP="00AF038C">
      <w:pPr>
        <w:pStyle w:val="Sinespaciado"/>
        <w:spacing w:line="276" w:lineRule="auto"/>
        <w:jc w:val="both"/>
        <w:rPr>
          <w:rFonts w:ascii="Tahoma" w:hAnsi="Tahoma" w:cs="Tahoma"/>
          <w:bCs/>
          <w:sz w:val="24"/>
          <w:szCs w:val="24"/>
        </w:rPr>
      </w:pPr>
    </w:p>
    <w:p w14:paraId="6E76DE6D" w14:textId="77777777" w:rsidR="008C37E9" w:rsidRPr="00AF038C" w:rsidRDefault="002B3E1B" w:rsidP="00AF038C">
      <w:pPr>
        <w:pStyle w:val="Sinespaciado"/>
        <w:spacing w:line="276" w:lineRule="auto"/>
        <w:jc w:val="both"/>
        <w:rPr>
          <w:rFonts w:ascii="Tahoma" w:hAnsi="Tahoma" w:cs="Tahoma"/>
          <w:bCs/>
          <w:sz w:val="24"/>
          <w:szCs w:val="24"/>
        </w:rPr>
      </w:pPr>
      <w:r w:rsidRPr="00AF038C">
        <w:rPr>
          <w:rFonts w:ascii="Tahoma" w:hAnsi="Tahoma" w:cs="Tahoma"/>
          <w:bCs/>
          <w:sz w:val="24"/>
          <w:szCs w:val="24"/>
        </w:rPr>
        <w:t xml:space="preserve">Siendo </w:t>
      </w:r>
      <w:r w:rsidR="00C17B11" w:rsidRPr="00AF038C">
        <w:rPr>
          <w:rFonts w:ascii="Tahoma" w:hAnsi="Tahoma" w:cs="Tahoma"/>
          <w:bCs/>
          <w:sz w:val="24"/>
          <w:szCs w:val="24"/>
        </w:rPr>
        <w:t>así</w:t>
      </w:r>
      <w:r w:rsidRPr="00AF038C">
        <w:rPr>
          <w:rFonts w:ascii="Tahoma" w:hAnsi="Tahoma" w:cs="Tahoma"/>
          <w:bCs/>
          <w:sz w:val="24"/>
          <w:szCs w:val="24"/>
        </w:rPr>
        <w:t xml:space="preserve"> las cosas, al no hallarle razón a los reproches formulados por el apelante, la Sala procederá a confirmar el fallo opugnado en todo aquello que fue objeto de la inconformidad expresada por el apelante. </w:t>
      </w:r>
    </w:p>
    <w:p w14:paraId="613FF248" w14:textId="77777777" w:rsidR="002B3E1B" w:rsidRPr="00AF038C" w:rsidRDefault="002B3E1B" w:rsidP="00AF038C">
      <w:pPr>
        <w:pStyle w:val="Sinespaciado"/>
        <w:spacing w:line="276" w:lineRule="auto"/>
        <w:jc w:val="both"/>
        <w:rPr>
          <w:rFonts w:ascii="Tahoma" w:eastAsia="Verdana" w:hAnsi="Tahoma" w:cs="Tahoma"/>
          <w:sz w:val="24"/>
          <w:szCs w:val="24"/>
        </w:rPr>
      </w:pPr>
    </w:p>
    <w:p w14:paraId="6D3EA991" w14:textId="4AEE4EE7" w:rsidR="008C37E9" w:rsidRPr="00AF038C" w:rsidRDefault="008C37E9" w:rsidP="00AF038C">
      <w:pPr>
        <w:spacing w:line="276" w:lineRule="auto"/>
        <w:jc w:val="both"/>
        <w:rPr>
          <w:rFonts w:ascii="Tahoma" w:eastAsia="Verdana" w:hAnsi="Tahoma" w:cs="Tahoma"/>
          <w:lang w:eastAsia="en-US"/>
        </w:rPr>
      </w:pPr>
      <w:r w:rsidRPr="00AF038C">
        <w:rPr>
          <w:rFonts w:ascii="Tahoma" w:eastAsia="Verdana" w:hAnsi="Tahoma" w:cs="Tahoma"/>
          <w:lang w:eastAsia="en-US"/>
        </w:rPr>
        <w:t xml:space="preserve">A modo de colofón, en lo que tiene que ver con la celebración de la audiencia para enterar a las partes e intervinientes de lo resuelto y decidido mediante el presente proveído, la Sala se abstendrá de hacerlo como consecuencia de lo consignado en el Decreto legislativo 417 de 2.020, en el que </w:t>
      </w:r>
      <w:r w:rsidR="00512BF7" w:rsidRPr="00AF038C">
        <w:rPr>
          <w:rFonts w:ascii="Tahoma" w:eastAsia="Verdana" w:hAnsi="Tahoma" w:cs="Tahoma"/>
          <w:lang w:eastAsia="en-US"/>
        </w:rPr>
        <w:t xml:space="preserve">se </w:t>
      </w:r>
      <w:r w:rsidRPr="00AF038C">
        <w:rPr>
          <w:rFonts w:ascii="Tahoma" w:eastAsia="Verdana" w:hAnsi="Tahoma" w:cs="Tahoma"/>
          <w:lang w:eastAsia="en-US"/>
        </w:rPr>
        <w:t xml:space="preserve">declaró el Estado de Emergencia Económica, Social y Ecológica en todo el territorio Nacional, ante la pandemia generada por el coronavirus, y lo regulado en el Decreto legislativo 457 de 2.020, que fijó los parámetros de las normas del aislamiento obligatorio o cuarentena, por lo que la notificación de la </w:t>
      </w:r>
      <w:r w:rsidR="00713C09" w:rsidRPr="00AF038C">
        <w:rPr>
          <w:rFonts w:ascii="Tahoma" w:eastAsia="Verdana" w:hAnsi="Tahoma" w:cs="Tahoma"/>
          <w:lang w:eastAsia="en-US"/>
        </w:rPr>
        <w:t>presente providencia se llevará</w:t>
      </w:r>
      <w:r w:rsidRPr="00AF038C">
        <w:rPr>
          <w:rFonts w:ascii="Tahoma" w:eastAsia="Verdana" w:hAnsi="Tahoma" w:cs="Tahoma"/>
          <w:lang w:eastAsia="en-US"/>
        </w:rPr>
        <w:t xml:space="preserve"> a cabo, dentro de lo posible, vía correo electrónico acorde con las disposiciones del artículo 8º del Decreto Legislativo 806 de 2.020. </w:t>
      </w:r>
    </w:p>
    <w:p w14:paraId="17FC11B8" w14:textId="77777777" w:rsidR="008C37E9" w:rsidRPr="00AF038C" w:rsidRDefault="008C37E9" w:rsidP="00AF038C">
      <w:pPr>
        <w:spacing w:line="276" w:lineRule="auto"/>
        <w:jc w:val="both"/>
        <w:rPr>
          <w:rFonts w:ascii="Tahoma" w:eastAsia="Verdana" w:hAnsi="Tahoma" w:cs="Tahoma"/>
          <w:lang w:eastAsia="en-US"/>
        </w:rPr>
      </w:pPr>
    </w:p>
    <w:p w14:paraId="3C408501" w14:textId="77777777" w:rsidR="008C37E9" w:rsidRPr="00AF038C" w:rsidRDefault="008C37E9" w:rsidP="00AF038C">
      <w:pPr>
        <w:spacing w:line="276" w:lineRule="auto"/>
        <w:jc w:val="both"/>
        <w:rPr>
          <w:rFonts w:ascii="Tahoma" w:eastAsia="Adobe Gothic Std B" w:hAnsi="Tahoma" w:cs="Tahoma"/>
          <w:lang w:eastAsia="en-US"/>
        </w:rPr>
      </w:pPr>
      <w:r w:rsidRPr="00AF038C">
        <w:rPr>
          <w:rFonts w:ascii="Tahoma" w:eastAsia="Adobe Gothic Std B" w:hAnsi="Tahoma" w:cs="Tahoma"/>
          <w:lang w:eastAsia="en-US"/>
        </w:rPr>
        <w:t>En mérito de todo lo antes lo expuesto, la Sala Penal de Decisión del Tribunal Superior del Distrito Judicial de Pereira, administrando justicia en nombre de la República y por autoridad de la ley,</w:t>
      </w:r>
    </w:p>
    <w:p w14:paraId="123B43F1" w14:textId="77777777" w:rsidR="008C37E9" w:rsidRPr="00AF038C" w:rsidRDefault="008C37E9" w:rsidP="00AF038C">
      <w:pPr>
        <w:spacing w:line="276" w:lineRule="auto"/>
        <w:rPr>
          <w:rFonts w:ascii="Tahoma" w:eastAsia="Adobe Gothic Std B" w:hAnsi="Tahoma" w:cs="Tahoma"/>
          <w:b/>
          <w:lang w:eastAsia="en-US"/>
        </w:rPr>
      </w:pPr>
    </w:p>
    <w:p w14:paraId="06AA4075" w14:textId="77777777" w:rsidR="008C37E9" w:rsidRPr="00AF038C" w:rsidRDefault="008C37E9" w:rsidP="00AF038C">
      <w:pPr>
        <w:spacing w:line="276" w:lineRule="auto"/>
        <w:jc w:val="center"/>
        <w:rPr>
          <w:rFonts w:ascii="Tahoma" w:eastAsia="Adobe Gothic Std B" w:hAnsi="Tahoma" w:cs="Tahoma"/>
          <w:b/>
          <w:lang w:eastAsia="en-US"/>
        </w:rPr>
      </w:pPr>
      <w:r w:rsidRPr="00AF038C">
        <w:rPr>
          <w:rFonts w:ascii="Tahoma" w:eastAsia="Adobe Gothic Std B" w:hAnsi="Tahoma" w:cs="Tahoma"/>
          <w:b/>
          <w:lang w:eastAsia="en-US"/>
        </w:rPr>
        <w:t>RESUELVE:</w:t>
      </w:r>
    </w:p>
    <w:p w14:paraId="4C777C0E" w14:textId="77777777" w:rsidR="008C37E9" w:rsidRPr="00AF038C" w:rsidRDefault="008C37E9" w:rsidP="00AF038C">
      <w:pPr>
        <w:spacing w:line="276" w:lineRule="auto"/>
        <w:jc w:val="center"/>
        <w:rPr>
          <w:rFonts w:ascii="Tahoma" w:eastAsia="Adobe Gothic Std B" w:hAnsi="Tahoma" w:cs="Tahoma"/>
          <w:lang w:eastAsia="en-US"/>
        </w:rPr>
      </w:pPr>
    </w:p>
    <w:p w14:paraId="1EDEFDBA" w14:textId="35C37E83" w:rsidR="008C37E9" w:rsidRPr="00AF038C" w:rsidRDefault="008C37E9" w:rsidP="00AF038C">
      <w:pPr>
        <w:spacing w:line="276" w:lineRule="auto"/>
        <w:jc w:val="both"/>
        <w:rPr>
          <w:rFonts w:ascii="Tahoma" w:eastAsia="Adobe Gothic Std B" w:hAnsi="Tahoma" w:cs="Tahoma"/>
          <w:lang w:eastAsia="en-US"/>
        </w:rPr>
      </w:pPr>
      <w:r w:rsidRPr="00AF038C">
        <w:rPr>
          <w:rFonts w:ascii="Tahoma" w:eastAsia="Adobe Gothic Std B" w:hAnsi="Tahoma" w:cs="Tahoma"/>
          <w:b/>
          <w:lang w:eastAsia="en-US"/>
        </w:rPr>
        <w:t xml:space="preserve">PRIMERO:  </w:t>
      </w:r>
      <w:r w:rsidR="002B3E1B" w:rsidRPr="00AF038C">
        <w:rPr>
          <w:rFonts w:ascii="Tahoma" w:eastAsia="Adobe Gothic Std B" w:hAnsi="Tahoma" w:cs="Tahoma"/>
          <w:b/>
          <w:lang w:eastAsia="en-US"/>
        </w:rPr>
        <w:t>CONFIRMAR</w:t>
      </w:r>
      <w:r w:rsidR="002B3E1B" w:rsidRPr="00AF038C">
        <w:rPr>
          <w:rFonts w:ascii="Tahoma" w:eastAsia="Adobe Gothic Std B" w:hAnsi="Tahoma" w:cs="Tahoma"/>
          <w:lang w:eastAsia="en-US"/>
        </w:rPr>
        <w:t xml:space="preserve"> </w:t>
      </w:r>
      <w:r w:rsidR="00455674" w:rsidRPr="00AF038C">
        <w:rPr>
          <w:rFonts w:ascii="Tahoma" w:eastAsia="Adobe Gothic Std B" w:hAnsi="Tahoma" w:cs="Tahoma"/>
          <w:lang w:eastAsia="en-US"/>
        </w:rPr>
        <w:t xml:space="preserve">la sentencia proferida el 3 de agosto del 2.011 por parte del entonces Juzgado Único Penal Especializado del Circuito de esta localidad, mediante la cual se declaró la responsabilidad criminal del procesado </w:t>
      </w:r>
      <w:proofErr w:type="spellStart"/>
      <w:r w:rsidR="00AF038C">
        <w:rPr>
          <w:rFonts w:ascii="Tahoma" w:eastAsia="Adobe Gothic Std B" w:hAnsi="Tahoma" w:cs="Tahoma"/>
          <w:b/>
          <w:lang w:eastAsia="en-US"/>
        </w:rPr>
        <w:t>ROMF</w:t>
      </w:r>
      <w:proofErr w:type="spellEnd"/>
      <w:r w:rsidR="00455674" w:rsidRPr="00AF038C">
        <w:rPr>
          <w:rFonts w:ascii="Tahoma" w:eastAsia="Adobe Gothic Std B" w:hAnsi="Tahoma" w:cs="Tahoma"/>
          <w:lang w:eastAsia="en-US"/>
        </w:rPr>
        <w:t xml:space="preserve">, por </w:t>
      </w:r>
      <w:r w:rsidR="00455674" w:rsidRPr="00AF038C">
        <w:rPr>
          <w:rFonts w:ascii="Tahoma" w:eastAsia="Adobe Gothic Std B" w:hAnsi="Tahoma" w:cs="Tahoma"/>
          <w:lang w:eastAsia="en-US"/>
        </w:rPr>
        <w:lastRenderedPageBreak/>
        <w:t>incurrir en la comisión de los delitos de concierto para delinquir agravado y extorsión, en concurso homogéneo-sucesivo.</w:t>
      </w:r>
    </w:p>
    <w:p w14:paraId="6BB89DD6" w14:textId="77777777" w:rsidR="00455674" w:rsidRPr="00AF038C" w:rsidRDefault="00455674" w:rsidP="00AF038C">
      <w:pPr>
        <w:spacing w:line="276" w:lineRule="auto"/>
        <w:jc w:val="both"/>
        <w:rPr>
          <w:rFonts w:ascii="Tahoma" w:eastAsia="Adobe Gothic Std B" w:hAnsi="Tahoma" w:cs="Tahoma"/>
          <w:b/>
          <w:lang w:eastAsia="en-US"/>
        </w:rPr>
      </w:pPr>
    </w:p>
    <w:p w14:paraId="248C0FB5" w14:textId="49155BFC" w:rsidR="008C37E9" w:rsidRPr="00AF038C" w:rsidRDefault="008C37E9" w:rsidP="00AF038C">
      <w:pPr>
        <w:spacing w:line="276" w:lineRule="auto"/>
        <w:jc w:val="both"/>
        <w:rPr>
          <w:rFonts w:ascii="Tahoma" w:eastAsia="Adobe Gothic Std B" w:hAnsi="Tahoma" w:cs="Tahoma"/>
          <w:lang w:eastAsia="en-US"/>
        </w:rPr>
      </w:pPr>
      <w:r w:rsidRPr="00AF038C">
        <w:rPr>
          <w:rFonts w:ascii="Tahoma" w:eastAsia="Adobe Gothic Std B" w:hAnsi="Tahoma" w:cs="Tahoma"/>
          <w:b/>
          <w:lang w:eastAsia="en-US"/>
        </w:rPr>
        <w:t>SECUNDO:</w:t>
      </w:r>
      <w:r w:rsidR="003B3B08" w:rsidRPr="00AF038C">
        <w:rPr>
          <w:rFonts w:ascii="Tahoma" w:eastAsia="Adobe Gothic Std B" w:hAnsi="Tahoma" w:cs="Tahoma"/>
          <w:lang w:eastAsia="en-US"/>
        </w:rPr>
        <w:t xml:space="preserve"> </w:t>
      </w:r>
      <w:r w:rsidR="00455674" w:rsidRPr="00AF038C">
        <w:rPr>
          <w:rFonts w:ascii="Tahoma" w:eastAsia="Verdana" w:hAnsi="Tahoma" w:cs="Tahoma"/>
          <w:b/>
          <w:lang w:eastAsia="en-US"/>
        </w:rPr>
        <w:t xml:space="preserve">DISPONER </w:t>
      </w:r>
      <w:r w:rsidR="00455674" w:rsidRPr="00AF038C">
        <w:rPr>
          <w:rFonts w:ascii="Tahoma" w:eastAsia="Verdana" w:hAnsi="Tahoma" w:cs="Tahoma"/>
          <w:lang w:eastAsia="en-US"/>
        </w:rPr>
        <w:t>como consecuencia de lo consignado en el Decreto legislativ</w:t>
      </w:r>
      <w:r w:rsidR="005636FE" w:rsidRPr="00AF038C">
        <w:rPr>
          <w:rFonts w:ascii="Tahoma" w:eastAsia="Verdana" w:hAnsi="Tahoma" w:cs="Tahoma"/>
          <w:lang w:eastAsia="en-US"/>
        </w:rPr>
        <w:t>o</w:t>
      </w:r>
      <w:r w:rsidR="00455674" w:rsidRPr="00AF038C">
        <w:rPr>
          <w:rFonts w:ascii="Tahoma" w:eastAsia="Verdana" w:hAnsi="Tahoma" w:cs="Tahoma"/>
          <w:lang w:eastAsia="en-US"/>
        </w:rPr>
        <w:t xml:space="preserve"> 417 de 2.020, en el que</w:t>
      </w:r>
      <w:r w:rsidR="00713C09" w:rsidRPr="00AF038C">
        <w:rPr>
          <w:rFonts w:ascii="Tahoma" w:eastAsia="Verdana" w:hAnsi="Tahoma" w:cs="Tahoma"/>
          <w:lang w:eastAsia="en-US"/>
        </w:rPr>
        <w:t xml:space="preserve"> se</w:t>
      </w:r>
      <w:r w:rsidR="00455674" w:rsidRPr="00AF038C">
        <w:rPr>
          <w:rFonts w:ascii="Tahoma" w:eastAsia="Verdana" w:hAnsi="Tahoma" w:cs="Tahoma"/>
          <w:lang w:eastAsia="en-US"/>
        </w:rPr>
        <w:t xml:space="preserve"> declaró el Estado de Emergencia Económica, Social y Ecológica en todo el territorio Nacional, ante la pandemia generada por el coronavirus, y lo regulado en el Decreto legislativo 457 de 2.020, que fijó los parámetros de las normas del aislamiento obligatorio o cuarentena, que la notifica</w:t>
      </w:r>
      <w:r w:rsidR="00713C09" w:rsidRPr="00AF038C">
        <w:rPr>
          <w:rFonts w:ascii="Tahoma" w:eastAsia="Verdana" w:hAnsi="Tahoma" w:cs="Tahoma"/>
          <w:lang w:eastAsia="en-US"/>
        </w:rPr>
        <w:t>ción de la presente providencia se llevará</w:t>
      </w:r>
      <w:r w:rsidR="00455674" w:rsidRPr="00AF038C">
        <w:rPr>
          <w:rFonts w:ascii="Tahoma" w:eastAsia="Verdana" w:hAnsi="Tahoma" w:cs="Tahoma"/>
          <w:lang w:eastAsia="en-US"/>
        </w:rPr>
        <w:t xml:space="preserve"> a cabo, dentro de lo posible, vía correo electrónico</w:t>
      </w:r>
      <w:r w:rsidR="00713C09" w:rsidRPr="00AF038C">
        <w:rPr>
          <w:rFonts w:ascii="Tahoma" w:eastAsia="Verdana" w:hAnsi="Tahoma" w:cs="Tahoma"/>
          <w:lang w:eastAsia="en-US"/>
        </w:rPr>
        <w:t>,</w:t>
      </w:r>
      <w:r w:rsidR="00455674" w:rsidRPr="00AF038C">
        <w:rPr>
          <w:rFonts w:ascii="Tahoma" w:eastAsia="Verdana" w:hAnsi="Tahoma" w:cs="Tahoma"/>
          <w:lang w:eastAsia="en-US"/>
        </w:rPr>
        <w:t xml:space="preserve"> acorde con las disposiciones del artículo 8º del Decreto Legislativo 806 de 2.020.  </w:t>
      </w:r>
    </w:p>
    <w:p w14:paraId="2C435B10" w14:textId="77777777" w:rsidR="008C37E9" w:rsidRPr="00AF038C" w:rsidRDefault="008C37E9" w:rsidP="00AF038C">
      <w:pPr>
        <w:spacing w:line="276" w:lineRule="auto"/>
        <w:jc w:val="both"/>
        <w:rPr>
          <w:rFonts w:ascii="Tahoma" w:eastAsia="Adobe Gothic Std B" w:hAnsi="Tahoma" w:cs="Tahoma"/>
          <w:lang w:eastAsia="en-US"/>
        </w:rPr>
      </w:pPr>
    </w:p>
    <w:p w14:paraId="2F093327" w14:textId="7BFD8CF4" w:rsidR="008C37E9" w:rsidRPr="00AF038C" w:rsidRDefault="008C37E9" w:rsidP="00AF038C">
      <w:pPr>
        <w:spacing w:line="276" w:lineRule="auto"/>
        <w:jc w:val="both"/>
        <w:rPr>
          <w:rFonts w:ascii="Tahoma" w:eastAsia="Adobe Gothic Std B" w:hAnsi="Tahoma" w:cs="Tahoma"/>
          <w:lang w:eastAsia="en-US"/>
        </w:rPr>
      </w:pPr>
      <w:r w:rsidRPr="00AF038C">
        <w:rPr>
          <w:rFonts w:ascii="Tahoma" w:eastAsia="Adobe Gothic Std B" w:hAnsi="Tahoma" w:cs="Tahoma"/>
          <w:b/>
          <w:lang w:eastAsia="en-US"/>
        </w:rPr>
        <w:t>TERCERO:</w:t>
      </w:r>
      <w:r w:rsidR="003B3B08" w:rsidRPr="00AF038C">
        <w:rPr>
          <w:rFonts w:ascii="Tahoma" w:eastAsia="Adobe Gothic Std B" w:hAnsi="Tahoma" w:cs="Tahoma"/>
          <w:lang w:eastAsia="en-US"/>
        </w:rPr>
        <w:t xml:space="preserve"> </w:t>
      </w:r>
      <w:r w:rsidR="00455674" w:rsidRPr="00AF038C">
        <w:rPr>
          <w:rFonts w:ascii="Tahoma" w:eastAsia="Adobe Gothic Std B" w:hAnsi="Tahoma" w:cs="Tahoma"/>
          <w:b/>
          <w:lang w:eastAsia="en-US"/>
        </w:rPr>
        <w:t xml:space="preserve">DECLARAR </w:t>
      </w:r>
      <w:r w:rsidR="00455674" w:rsidRPr="00AF038C">
        <w:rPr>
          <w:rFonts w:ascii="Tahoma" w:eastAsia="Adobe Gothic Std B" w:hAnsi="Tahoma" w:cs="Tahoma"/>
          <w:lang w:eastAsia="en-US"/>
        </w:rPr>
        <w:t>que en contra de la presente decisión de 2ª instancia procede el recurso de casación,</w:t>
      </w:r>
      <w:r w:rsidR="00713C09" w:rsidRPr="00AF038C">
        <w:rPr>
          <w:rFonts w:ascii="Tahoma" w:eastAsia="Adobe Gothic Std B" w:hAnsi="Tahoma" w:cs="Tahoma"/>
          <w:lang w:eastAsia="en-US"/>
        </w:rPr>
        <w:t xml:space="preserve"> el cual deberá ser interpuesto y sustentado</w:t>
      </w:r>
      <w:r w:rsidR="00455674" w:rsidRPr="00AF038C">
        <w:rPr>
          <w:rFonts w:ascii="Tahoma" w:eastAsia="Adobe Gothic Std B" w:hAnsi="Tahoma" w:cs="Tahoma"/>
          <w:lang w:eastAsia="en-US"/>
        </w:rPr>
        <w:t xml:space="preserve"> por los legitimados a recurrir dentro de las oportunidades de ley.</w:t>
      </w:r>
    </w:p>
    <w:p w14:paraId="0EFC3DCE" w14:textId="77777777" w:rsidR="008C37E9" w:rsidRPr="00AF038C" w:rsidRDefault="008C37E9" w:rsidP="00AF038C">
      <w:pPr>
        <w:pStyle w:val="Sinespaciado1"/>
        <w:spacing w:line="276" w:lineRule="auto"/>
        <w:rPr>
          <w:rFonts w:ascii="Tahoma" w:hAnsi="Tahoma" w:cs="Tahoma"/>
          <w:b/>
          <w:bCs/>
          <w:sz w:val="24"/>
          <w:szCs w:val="24"/>
          <w:lang w:val="es-CO"/>
        </w:rPr>
      </w:pPr>
    </w:p>
    <w:p w14:paraId="2ECC1C22" w14:textId="77777777" w:rsidR="00AF038C" w:rsidRPr="00AF038C" w:rsidRDefault="00AF038C" w:rsidP="00AF038C">
      <w:pPr>
        <w:spacing w:line="276" w:lineRule="auto"/>
        <w:jc w:val="center"/>
        <w:rPr>
          <w:rFonts w:ascii="Tahoma" w:eastAsia="Adobe Gothic Std B" w:hAnsi="Tahoma" w:cs="Tahoma"/>
          <w:b/>
          <w:lang w:eastAsia="en-US"/>
        </w:rPr>
      </w:pPr>
      <w:r w:rsidRPr="00AF038C">
        <w:rPr>
          <w:rFonts w:ascii="Tahoma" w:eastAsia="Adobe Gothic Std B" w:hAnsi="Tahoma" w:cs="Tahoma"/>
          <w:b/>
          <w:lang w:eastAsia="en-US"/>
        </w:rPr>
        <w:t>NOTIFÍQUESE Y CÚMPLASE:</w:t>
      </w:r>
    </w:p>
    <w:p w14:paraId="67601C17" w14:textId="77777777" w:rsidR="00AF038C" w:rsidRDefault="00AF038C" w:rsidP="00AF038C">
      <w:pPr>
        <w:spacing w:line="276" w:lineRule="auto"/>
        <w:jc w:val="center"/>
        <w:rPr>
          <w:rFonts w:ascii="Tahoma" w:hAnsi="Tahoma" w:cs="Tahoma"/>
          <w:color w:val="000000"/>
          <w:lang w:eastAsia="en-US"/>
        </w:rPr>
      </w:pPr>
    </w:p>
    <w:p w14:paraId="2AB909FF" w14:textId="77777777" w:rsidR="000D7698" w:rsidRPr="00AF038C" w:rsidRDefault="000D7698" w:rsidP="00AF038C">
      <w:pPr>
        <w:spacing w:line="276" w:lineRule="auto"/>
        <w:jc w:val="center"/>
        <w:rPr>
          <w:rFonts w:ascii="Tahoma" w:hAnsi="Tahoma" w:cs="Tahoma"/>
          <w:color w:val="000000"/>
          <w:lang w:eastAsia="en-US"/>
        </w:rPr>
      </w:pPr>
    </w:p>
    <w:p w14:paraId="6D229317" w14:textId="77777777" w:rsidR="00AF038C" w:rsidRPr="00AF038C" w:rsidRDefault="00AF038C" w:rsidP="00AF038C">
      <w:pPr>
        <w:spacing w:line="276" w:lineRule="auto"/>
        <w:jc w:val="center"/>
        <w:rPr>
          <w:rFonts w:ascii="Tahoma" w:hAnsi="Tahoma" w:cs="Tahoma"/>
          <w:color w:val="000000"/>
          <w:lang w:eastAsia="en-US"/>
        </w:rPr>
      </w:pPr>
    </w:p>
    <w:p w14:paraId="6271D968" w14:textId="77777777" w:rsidR="00AF038C" w:rsidRPr="00AF038C" w:rsidRDefault="00AF038C" w:rsidP="00AF038C">
      <w:pPr>
        <w:spacing w:line="276" w:lineRule="auto"/>
        <w:jc w:val="center"/>
        <w:rPr>
          <w:rFonts w:ascii="Tahoma" w:hAnsi="Tahoma" w:cs="Tahoma"/>
          <w:b/>
          <w:color w:val="000000"/>
          <w:lang w:eastAsia="en-US"/>
        </w:rPr>
      </w:pPr>
      <w:r w:rsidRPr="00AF038C">
        <w:rPr>
          <w:rFonts w:ascii="Tahoma" w:hAnsi="Tahoma" w:cs="Tahoma"/>
          <w:b/>
          <w:color w:val="000000"/>
          <w:lang w:eastAsia="en-US"/>
        </w:rPr>
        <w:t xml:space="preserve">MANUEL </w:t>
      </w:r>
      <w:proofErr w:type="spellStart"/>
      <w:r w:rsidRPr="00AF038C">
        <w:rPr>
          <w:rFonts w:ascii="Tahoma" w:hAnsi="Tahoma" w:cs="Tahoma"/>
          <w:b/>
          <w:color w:val="000000"/>
          <w:lang w:eastAsia="en-US"/>
        </w:rPr>
        <w:t>YARZAGARAY</w:t>
      </w:r>
      <w:proofErr w:type="spellEnd"/>
      <w:r w:rsidRPr="00AF038C">
        <w:rPr>
          <w:rFonts w:ascii="Tahoma" w:hAnsi="Tahoma" w:cs="Tahoma"/>
          <w:b/>
          <w:color w:val="000000"/>
          <w:lang w:eastAsia="en-US"/>
        </w:rPr>
        <w:t xml:space="preserve"> BANDERA</w:t>
      </w:r>
    </w:p>
    <w:p w14:paraId="44AE54F4" w14:textId="77777777" w:rsidR="00AF038C" w:rsidRPr="0067481F" w:rsidRDefault="00AF038C" w:rsidP="00AF038C">
      <w:pPr>
        <w:spacing w:line="276" w:lineRule="auto"/>
        <w:jc w:val="center"/>
        <w:rPr>
          <w:rFonts w:ascii="Tahoma" w:hAnsi="Tahoma" w:cs="Tahoma"/>
          <w:bCs/>
          <w:lang w:val="es-ES" w:eastAsia="en-US"/>
        </w:rPr>
      </w:pPr>
      <w:r w:rsidRPr="0067481F">
        <w:rPr>
          <w:rFonts w:ascii="Tahoma" w:hAnsi="Tahoma" w:cs="Tahoma"/>
          <w:bCs/>
          <w:lang w:val="es-ES" w:eastAsia="en-US"/>
        </w:rPr>
        <w:t>Magistrado</w:t>
      </w:r>
    </w:p>
    <w:p w14:paraId="6EFDFD3D" w14:textId="77777777" w:rsidR="00AF038C" w:rsidRDefault="00AF038C" w:rsidP="00AF038C">
      <w:pPr>
        <w:spacing w:line="276" w:lineRule="auto"/>
        <w:jc w:val="center"/>
        <w:rPr>
          <w:rFonts w:ascii="Tahoma" w:hAnsi="Tahoma" w:cs="Tahoma"/>
          <w:color w:val="000000"/>
          <w:lang w:eastAsia="en-US"/>
        </w:rPr>
      </w:pPr>
    </w:p>
    <w:p w14:paraId="17C1436C" w14:textId="77777777" w:rsidR="000D7698" w:rsidRPr="00AF038C" w:rsidRDefault="000D7698" w:rsidP="00AF038C">
      <w:pPr>
        <w:spacing w:line="276" w:lineRule="auto"/>
        <w:jc w:val="center"/>
        <w:rPr>
          <w:rFonts w:ascii="Tahoma" w:hAnsi="Tahoma" w:cs="Tahoma"/>
          <w:color w:val="000000"/>
          <w:lang w:eastAsia="en-US"/>
        </w:rPr>
      </w:pPr>
    </w:p>
    <w:p w14:paraId="20E8FCE1" w14:textId="77777777" w:rsidR="00AF038C" w:rsidRPr="00AF038C" w:rsidRDefault="00AF038C" w:rsidP="00AF038C">
      <w:pPr>
        <w:spacing w:line="276" w:lineRule="auto"/>
        <w:jc w:val="center"/>
        <w:rPr>
          <w:rFonts w:ascii="Tahoma" w:hAnsi="Tahoma" w:cs="Tahoma"/>
          <w:color w:val="000000"/>
          <w:lang w:eastAsia="en-US"/>
        </w:rPr>
      </w:pPr>
    </w:p>
    <w:p w14:paraId="253A16FC" w14:textId="77777777" w:rsidR="00AF038C" w:rsidRPr="00AF038C" w:rsidRDefault="00AF038C" w:rsidP="00AF038C">
      <w:pPr>
        <w:spacing w:line="276" w:lineRule="auto"/>
        <w:jc w:val="center"/>
        <w:rPr>
          <w:rFonts w:ascii="Tahoma" w:hAnsi="Tahoma" w:cs="Tahoma"/>
          <w:b/>
          <w:color w:val="000000"/>
          <w:lang w:eastAsia="en-US"/>
        </w:rPr>
      </w:pPr>
      <w:r w:rsidRPr="00AF038C">
        <w:rPr>
          <w:rFonts w:ascii="Tahoma" w:hAnsi="Tahoma" w:cs="Tahoma"/>
          <w:b/>
          <w:color w:val="000000"/>
          <w:lang w:eastAsia="en-US"/>
        </w:rPr>
        <w:t>JORGE ARTURO CASTAÑO DUQUE</w:t>
      </w:r>
    </w:p>
    <w:p w14:paraId="409093D2" w14:textId="77777777" w:rsidR="00AF038C" w:rsidRPr="0067481F" w:rsidRDefault="00AF038C" w:rsidP="00AF038C">
      <w:pPr>
        <w:spacing w:line="276" w:lineRule="auto"/>
        <w:jc w:val="center"/>
        <w:rPr>
          <w:rFonts w:ascii="Tahoma" w:hAnsi="Tahoma" w:cs="Tahoma"/>
          <w:bCs/>
          <w:lang w:val="es-ES" w:eastAsia="en-US"/>
        </w:rPr>
      </w:pPr>
      <w:r w:rsidRPr="0067481F">
        <w:rPr>
          <w:rFonts w:ascii="Tahoma" w:hAnsi="Tahoma" w:cs="Tahoma"/>
          <w:bCs/>
          <w:lang w:val="es-ES" w:eastAsia="en-US"/>
        </w:rPr>
        <w:t>Magistrado</w:t>
      </w:r>
    </w:p>
    <w:p w14:paraId="0583A3B4" w14:textId="77777777" w:rsidR="00AF038C" w:rsidRPr="00AF038C" w:rsidRDefault="00AF038C" w:rsidP="00AF038C">
      <w:pPr>
        <w:spacing w:line="276" w:lineRule="auto"/>
        <w:jc w:val="center"/>
        <w:rPr>
          <w:rFonts w:ascii="Tahoma" w:hAnsi="Tahoma" w:cs="Tahoma"/>
          <w:color w:val="000000"/>
          <w:lang w:eastAsia="en-US"/>
        </w:rPr>
      </w:pPr>
    </w:p>
    <w:p w14:paraId="262BDDA6" w14:textId="77777777" w:rsidR="00AF038C" w:rsidRDefault="00AF038C" w:rsidP="00AF038C">
      <w:pPr>
        <w:spacing w:line="276" w:lineRule="auto"/>
        <w:jc w:val="center"/>
        <w:rPr>
          <w:rFonts w:ascii="Tahoma" w:hAnsi="Tahoma" w:cs="Tahoma"/>
          <w:color w:val="000000"/>
          <w:lang w:eastAsia="en-US"/>
        </w:rPr>
      </w:pPr>
    </w:p>
    <w:p w14:paraId="6C443A28" w14:textId="77777777" w:rsidR="000D7698" w:rsidRPr="00AF038C" w:rsidRDefault="000D7698" w:rsidP="00AF038C">
      <w:pPr>
        <w:spacing w:line="276" w:lineRule="auto"/>
        <w:jc w:val="center"/>
        <w:rPr>
          <w:rFonts w:ascii="Tahoma" w:hAnsi="Tahoma" w:cs="Tahoma"/>
          <w:color w:val="000000"/>
          <w:lang w:eastAsia="en-US"/>
        </w:rPr>
      </w:pPr>
    </w:p>
    <w:p w14:paraId="7BE2F80D" w14:textId="770EBEBC" w:rsidR="00AF038C" w:rsidRPr="00AF038C" w:rsidRDefault="00AF038C" w:rsidP="00AF038C">
      <w:pPr>
        <w:spacing w:line="276" w:lineRule="auto"/>
        <w:jc w:val="center"/>
        <w:rPr>
          <w:rFonts w:ascii="Tahoma" w:hAnsi="Tahoma" w:cs="Tahoma"/>
          <w:b/>
          <w:bCs/>
          <w:lang w:val="es-ES" w:eastAsia="en-US"/>
        </w:rPr>
      </w:pPr>
      <w:r w:rsidRPr="00AF038C">
        <w:rPr>
          <w:rFonts w:ascii="Tahoma" w:hAnsi="Tahoma" w:cs="Tahoma"/>
          <w:b/>
          <w:bCs/>
          <w:lang w:val="es-ES" w:eastAsia="en-US"/>
        </w:rPr>
        <w:t xml:space="preserve">LUZ STELLA RAMÍREZ </w:t>
      </w:r>
      <w:r w:rsidR="00A85F91" w:rsidRPr="007D3425">
        <w:rPr>
          <w:rFonts w:ascii="Tahoma" w:hAnsi="Tahoma" w:cs="Tahoma"/>
          <w:b/>
          <w:bCs/>
        </w:rPr>
        <w:t>GUTIÉRREZ</w:t>
      </w:r>
    </w:p>
    <w:p w14:paraId="20C9F626" w14:textId="054A1E43" w:rsidR="00A03977" w:rsidRPr="00AF038C" w:rsidRDefault="00AF038C" w:rsidP="00AF038C">
      <w:pPr>
        <w:spacing w:line="276" w:lineRule="auto"/>
        <w:jc w:val="center"/>
        <w:rPr>
          <w:rStyle w:val="Referenciaintensa"/>
          <w:rFonts w:ascii="Tahoma" w:hAnsi="Tahoma" w:cs="Tahoma"/>
          <w:b w:val="0"/>
          <w:bCs w:val="0"/>
          <w:smallCaps w:val="0"/>
          <w:color w:val="auto"/>
          <w:spacing w:val="0"/>
          <w:lang w:val="es-ES" w:eastAsia="en-US"/>
        </w:rPr>
      </w:pPr>
      <w:r w:rsidRPr="00AF038C">
        <w:rPr>
          <w:rFonts w:ascii="Tahoma" w:hAnsi="Tahoma" w:cs="Tahoma"/>
          <w:bCs/>
          <w:lang w:val="es-ES" w:eastAsia="en-US"/>
        </w:rPr>
        <w:t>Magistrada</w:t>
      </w:r>
    </w:p>
    <w:sectPr w:rsidR="00A03977" w:rsidRPr="00AF038C" w:rsidSect="000D7698">
      <w:headerReference w:type="default" r:id="rId9"/>
      <w:footerReference w:type="default" r:id="rId10"/>
      <w:footerReference w:type="first" r:id="rId11"/>
      <w:pgSz w:w="12242" w:h="18722" w:code="258"/>
      <w:pgMar w:top="1928" w:right="1361" w:bottom="1361" w:left="1928" w:header="284" w:footer="56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99DC7E" w14:textId="77777777" w:rsidR="007F0ACD" w:rsidRDefault="007F0ACD" w:rsidP="008C37E9">
      <w:r>
        <w:separator/>
      </w:r>
    </w:p>
  </w:endnote>
  <w:endnote w:type="continuationSeparator" w:id="0">
    <w:p w14:paraId="54F8029D" w14:textId="77777777" w:rsidR="007F0ACD" w:rsidRDefault="007F0ACD" w:rsidP="008C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Perpetua">
    <w:panose1 w:val="02020502060401020303"/>
    <w:charset w:val="00"/>
    <w:family w:val="roman"/>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277E4" w14:textId="77777777" w:rsidR="00B14077" w:rsidRPr="00AF038C" w:rsidRDefault="00B14077">
    <w:pPr>
      <w:pStyle w:val="Piedepgina"/>
      <w:jc w:val="right"/>
      <w:rPr>
        <w:rFonts w:ascii="Arial" w:hAnsi="Arial" w:cs="Arial"/>
        <w:sz w:val="18"/>
        <w:szCs w:val="20"/>
      </w:rPr>
    </w:pPr>
    <w:r w:rsidRPr="00AF038C">
      <w:rPr>
        <w:rFonts w:ascii="Arial" w:hAnsi="Arial" w:cs="Arial"/>
        <w:sz w:val="18"/>
        <w:szCs w:val="20"/>
      </w:rPr>
      <w:t xml:space="preserve">Página </w:t>
    </w:r>
    <w:r w:rsidRPr="00AF038C">
      <w:rPr>
        <w:rFonts w:ascii="Arial" w:hAnsi="Arial" w:cs="Arial"/>
        <w:bCs/>
        <w:sz w:val="18"/>
        <w:szCs w:val="20"/>
      </w:rPr>
      <w:fldChar w:fldCharType="begin"/>
    </w:r>
    <w:r w:rsidRPr="00AF038C">
      <w:rPr>
        <w:rFonts w:ascii="Arial" w:hAnsi="Arial" w:cs="Arial"/>
        <w:bCs/>
        <w:sz w:val="18"/>
        <w:szCs w:val="20"/>
      </w:rPr>
      <w:instrText>PAGE</w:instrText>
    </w:r>
    <w:r w:rsidRPr="00AF038C">
      <w:rPr>
        <w:rFonts w:ascii="Arial" w:hAnsi="Arial" w:cs="Arial"/>
        <w:bCs/>
        <w:sz w:val="18"/>
        <w:szCs w:val="20"/>
      </w:rPr>
      <w:fldChar w:fldCharType="separate"/>
    </w:r>
    <w:r w:rsidR="00B01783">
      <w:rPr>
        <w:rFonts w:ascii="Arial" w:hAnsi="Arial" w:cs="Arial"/>
        <w:bCs/>
        <w:noProof/>
        <w:sz w:val="18"/>
        <w:szCs w:val="20"/>
      </w:rPr>
      <w:t>15</w:t>
    </w:r>
    <w:r w:rsidRPr="00AF038C">
      <w:rPr>
        <w:rFonts w:ascii="Arial" w:hAnsi="Arial" w:cs="Arial"/>
        <w:bCs/>
        <w:sz w:val="18"/>
        <w:szCs w:val="20"/>
      </w:rPr>
      <w:fldChar w:fldCharType="end"/>
    </w:r>
    <w:r w:rsidRPr="00AF038C">
      <w:rPr>
        <w:rFonts w:ascii="Arial" w:hAnsi="Arial" w:cs="Arial"/>
        <w:sz w:val="18"/>
        <w:szCs w:val="20"/>
      </w:rPr>
      <w:t xml:space="preserve"> de </w:t>
    </w:r>
    <w:r w:rsidRPr="00AF038C">
      <w:rPr>
        <w:rFonts w:ascii="Arial" w:hAnsi="Arial" w:cs="Arial"/>
        <w:bCs/>
        <w:sz w:val="18"/>
        <w:szCs w:val="20"/>
      </w:rPr>
      <w:fldChar w:fldCharType="begin"/>
    </w:r>
    <w:r w:rsidRPr="00AF038C">
      <w:rPr>
        <w:rFonts w:ascii="Arial" w:hAnsi="Arial" w:cs="Arial"/>
        <w:bCs/>
        <w:sz w:val="18"/>
        <w:szCs w:val="20"/>
      </w:rPr>
      <w:instrText>NUMPAGES</w:instrText>
    </w:r>
    <w:r w:rsidRPr="00AF038C">
      <w:rPr>
        <w:rFonts w:ascii="Arial" w:hAnsi="Arial" w:cs="Arial"/>
        <w:bCs/>
        <w:sz w:val="18"/>
        <w:szCs w:val="20"/>
      </w:rPr>
      <w:fldChar w:fldCharType="separate"/>
    </w:r>
    <w:r w:rsidR="00B01783">
      <w:rPr>
        <w:rFonts w:ascii="Arial" w:hAnsi="Arial" w:cs="Arial"/>
        <w:bCs/>
        <w:noProof/>
        <w:sz w:val="18"/>
        <w:szCs w:val="20"/>
      </w:rPr>
      <w:t>15</w:t>
    </w:r>
    <w:r w:rsidRPr="00AF038C">
      <w:rPr>
        <w:rFonts w:ascii="Arial" w:hAnsi="Arial" w:cs="Arial"/>
        <w:bCs/>
        <w:sz w:val="18"/>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EC6CC" w14:textId="77777777" w:rsidR="00B14077" w:rsidRPr="005636FE" w:rsidRDefault="00B14077">
    <w:pPr>
      <w:pStyle w:val="Piedepgina"/>
      <w:jc w:val="right"/>
      <w:rPr>
        <w:rStyle w:val="Referenciaintensa"/>
        <w:b w:val="0"/>
        <w:color w:val="171717" w:themeColor="background2" w:themeShade="1A"/>
        <w:sz w:val="18"/>
      </w:rPr>
    </w:pPr>
    <w:r w:rsidRPr="005636FE">
      <w:rPr>
        <w:rStyle w:val="Referenciaintensa"/>
        <w:b w:val="0"/>
        <w:color w:val="171717" w:themeColor="background2" w:themeShade="1A"/>
        <w:sz w:val="18"/>
      </w:rPr>
      <w:t xml:space="preserve">Página </w:t>
    </w:r>
    <w:r w:rsidRPr="005636FE">
      <w:rPr>
        <w:rStyle w:val="Referenciaintensa"/>
        <w:b w:val="0"/>
        <w:color w:val="171717" w:themeColor="background2" w:themeShade="1A"/>
        <w:sz w:val="18"/>
      </w:rPr>
      <w:fldChar w:fldCharType="begin"/>
    </w:r>
    <w:r w:rsidRPr="005636FE">
      <w:rPr>
        <w:rStyle w:val="Referenciaintensa"/>
        <w:b w:val="0"/>
        <w:color w:val="171717" w:themeColor="background2" w:themeShade="1A"/>
        <w:sz w:val="18"/>
      </w:rPr>
      <w:instrText>PAGE</w:instrText>
    </w:r>
    <w:r w:rsidRPr="005636FE">
      <w:rPr>
        <w:rStyle w:val="Referenciaintensa"/>
        <w:b w:val="0"/>
        <w:color w:val="171717" w:themeColor="background2" w:themeShade="1A"/>
        <w:sz w:val="18"/>
      </w:rPr>
      <w:fldChar w:fldCharType="separate"/>
    </w:r>
    <w:r w:rsidR="00B01783">
      <w:rPr>
        <w:rStyle w:val="Referenciaintensa"/>
        <w:b w:val="0"/>
        <w:noProof/>
        <w:color w:val="171717" w:themeColor="background2" w:themeShade="1A"/>
        <w:sz w:val="18"/>
      </w:rPr>
      <w:t>1</w:t>
    </w:r>
    <w:r w:rsidRPr="005636FE">
      <w:rPr>
        <w:rStyle w:val="Referenciaintensa"/>
        <w:b w:val="0"/>
        <w:color w:val="171717" w:themeColor="background2" w:themeShade="1A"/>
        <w:sz w:val="18"/>
      </w:rPr>
      <w:fldChar w:fldCharType="end"/>
    </w:r>
    <w:r w:rsidRPr="005636FE">
      <w:rPr>
        <w:rStyle w:val="Referenciaintensa"/>
        <w:b w:val="0"/>
        <w:color w:val="171717" w:themeColor="background2" w:themeShade="1A"/>
        <w:sz w:val="18"/>
      </w:rPr>
      <w:t xml:space="preserve"> de </w:t>
    </w:r>
    <w:r w:rsidRPr="005636FE">
      <w:rPr>
        <w:rStyle w:val="Referenciaintensa"/>
        <w:b w:val="0"/>
        <w:color w:val="171717" w:themeColor="background2" w:themeShade="1A"/>
        <w:sz w:val="18"/>
      </w:rPr>
      <w:fldChar w:fldCharType="begin"/>
    </w:r>
    <w:r w:rsidRPr="005636FE">
      <w:rPr>
        <w:rStyle w:val="Referenciaintensa"/>
        <w:b w:val="0"/>
        <w:color w:val="171717" w:themeColor="background2" w:themeShade="1A"/>
        <w:sz w:val="18"/>
      </w:rPr>
      <w:instrText>NUMPAGES</w:instrText>
    </w:r>
    <w:r w:rsidRPr="005636FE">
      <w:rPr>
        <w:rStyle w:val="Referenciaintensa"/>
        <w:b w:val="0"/>
        <w:color w:val="171717" w:themeColor="background2" w:themeShade="1A"/>
        <w:sz w:val="18"/>
      </w:rPr>
      <w:fldChar w:fldCharType="separate"/>
    </w:r>
    <w:r w:rsidR="00B01783">
      <w:rPr>
        <w:rStyle w:val="Referenciaintensa"/>
        <w:b w:val="0"/>
        <w:noProof/>
        <w:color w:val="171717" w:themeColor="background2" w:themeShade="1A"/>
        <w:sz w:val="18"/>
      </w:rPr>
      <w:t>15</w:t>
    </w:r>
    <w:r w:rsidRPr="005636FE">
      <w:rPr>
        <w:rStyle w:val="Referenciaintensa"/>
        <w:b w:val="0"/>
        <w:color w:val="171717" w:themeColor="background2" w:themeShade="1A"/>
        <w:sz w:val="18"/>
      </w:rPr>
      <w:fldChar w:fldCharType="end"/>
    </w:r>
  </w:p>
  <w:p w14:paraId="232D3DB4" w14:textId="77777777" w:rsidR="00B14077" w:rsidRPr="00B85BEB" w:rsidRDefault="00B14077">
    <w:pPr>
      <w:pStyle w:val="Piedepgina"/>
      <w:rPr>
        <w:rFonts w:cs="Times New Roman"/>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333F83" w14:textId="77777777" w:rsidR="007F0ACD" w:rsidRDefault="007F0ACD" w:rsidP="008C37E9">
      <w:r>
        <w:separator/>
      </w:r>
    </w:p>
  </w:footnote>
  <w:footnote w:type="continuationSeparator" w:id="0">
    <w:p w14:paraId="52A1BC0F" w14:textId="77777777" w:rsidR="007F0ACD" w:rsidRDefault="007F0ACD" w:rsidP="008C37E9">
      <w:r>
        <w:continuationSeparator/>
      </w:r>
    </w:p>
  </w:footnote>
  <w:footnote w:id="1">
    <w:p w14:paraId="23AF3134" w14:textId="77777777" w:rsidR="00B14077" w:rsidRPr="00AF038C" w:rsidRDefault="00B14077" w:rsidP="00AF038C">
      <w:pPr>
        <w:pStyle w:val="Textonotapie"/>
        <w:jc w:val="both"/>
        <w:rPr>
          <w:rFonts w:ascii="Arial" w:hAnsi="Arial" w:cs="Arial"/>
          <w:sz w:val="18"/>
          <w:szCs w:val="18"/>
        </w:rPr>
      </w:pPr>
      <w:r w:rsidRPr="00AF038C">
        <w:rPr>
          <w:rStyle w:val="Refdenotaalpie"/>
          <w:rFonts w:ascii="Arial" w:hAnsi="Arial" w:cs="Arial"/>
          <w:sz w:val="18"/>
          <w:szCs w:val="18"/>
        </w:rPr>
        <w:footnoteRef/>
      </w:r>
      <w:r w:rsidRPr="00AF038C">
        <w:rPr>
          <w:rFonts w:ascii="Arial" w:hAnsi="Arial" w:cs="Arial"/>
          <w:sz w:val="18"/>
          <w:szCs w:val="18"/>
        </w:rPr>
        <w:t xml:space="preserve"> Corte Suprema de Justicia, Sala de Casación Penal: Sentencia del 1º de octubre del 2.014. SP13290. Rad. # 40401.</w:t>
      </w:r>
    </w:p>
  </w:footnote>
  <w:footnote w:id="2">
    <w:p w14:paraId="12FF5569" w14:textId="77777777" w:rsidR="00B14077" w:rsidRPr="00AF038C" w:rsidRDefault="00B14077" w:rsidP="00AF038C">
      <w:pPr>
        <w:pStyle w:val="Sinespaciado"/>
        <w:jc w:val="both"/>
        <w:rPr>
          <w:rFonts w:ascii="Arial" w:hAnsi="Arial" w:cs="Arial"/>
          <w:sz w:val="18"/>
          <w:szCs w:val="18"/>
        </w:rPr>
      </w:pPr>
      <w:r w:rsidRPr="00AF038C">
        <w:rPr>
          <w:rStyle w:val="Refdenotaalpie"/>
          <w:rFonts w:ascii="Arial" w:hAnsi="Arial" w:cs="Arial"/>
          <w:sz w:val="18"/>
          <w:szCs w:val="18"/>
        </w:rPr>
        <w:footnoteRef/>
      </w:r>
      <w:r w:rsidRPr="00AF038C">
        <w:rPr>
          <w:rFonts w:ascii="Arial" w:hAnsi="Arial" w:cs="Arial"/>
          <w:sz w:val="18"/>
          <w:szCs w:val="18"/>
        </w:rPr>
        <w:t xml:space="preserve"> CRUZ BOLIVAR, LEONARDO en: Lecciones de Derecho Penal. Parte Especial. Página # 440. 1ª Edición. Ediciones Universidad Externado de Colombia. Bogotá D.C. 2.003.</w:t>
      </w:r>
    </w:p>
  </w:footnote>
  <w:footnote w:id="3">
    <w:p w14:paraId="687C557D" w14:textId="77777777" w:rsidR="00B14077" w:rsidRPr="00AF038C" w:rsidRDefault="00B14077" w:rsidP="00AF038C">
      <w:pPr>
        <w:pStyle w:val="Sinespaciado"/>
        <w:jc w:val="both"/>
        <w:rPr>
          <w:rFonts w:ascii="Arial" w:hAnsi="Arial" w:cs="Arial"/>
          <w:sz w:val="18"/>
          <w:szCs w:val="18"/>
        </w:rPr>
      </w:pPr>
      <w:r w:rsidRPr="00AF038C">
        <w:rPr>
          <w:rStyle w:val="Refdenotaalpie"/>
          <w:rFonts w:ascii="Arial" w:hAnsi="Arial" w:cs="Arial"/>
          <w:sz w:val="18"/>
          <w:szCs w:val="18"/>
        </w:rPr>
        <w:footnoteRef/>
      </w:r>
      <w:r w:rsidRPr="00AF038C">
        <w:rPr>
          <w:rFonts w:ascii="Arial" w:hAnsi="Arial" w:cs="Arial"/>
          <w:sz w:val="18"/>
          <w:szCs w:val="18"/>
        </w:rPr>
        <w:t xml:space="preserve"> Corte Suprema de Justicia, </w:t>
      </w:r>
      <w:r w:rsidRPr="00AF038C">
        <w:rPr>
          <w:rFonts w:ascii="Arial" w:hAnsi="Arial" w:cs="Arial"/>
          <w:bCs/>
          <w:sz w:val="18"/>
          <w:szCs w:val="18"/>
        </w:rPr>
        <w:t>Sala de Casación Penal:</w:t>
      </w:r>
      <w:r w:rsidRPr="00AF038C">
        <w:rPr>
          <w:rFonts w:ascii="Arial" w:hAnsi="Arial" w:cs="Arial"/>
          <w:sz w:val="18"/>
          <w:szCs w:val="18"/>
        </w:rPr>
        <w:t xml:space="preserve"> Sentencia del 22 de Julio de 2.009. Rad. # 27852.</w:t>
      </w:r>
    </w:p>
    <w:p w14:paraId="04E88D08" w14:textId="77777777" w:rsidR="00B14077" w:rsidRPr="00AF038C" w:rsidRDefault="00B14077" w:rsidP="00AF038C">
      <w:pPr>
        <w:pStyle w:val="Sinespaciado"/>
        <w:jc w:val="both"/>
        <w:rPr>
          <w:rFonts w:ascii="Arial" w:hAnsi="Arial" w:cs="Arial"/>
          <w:sz w:val="18"/>
          <w:szCs w:val="18"/>
        </w:rPr>
      </w:pPr>
    </w:p>
  </w:footnote>
  <w:footnote w:id="4">
    <w:p w14:paraId="68771F9B" w14:textId="77777777" w:rsidR="00B81003" w:rsidRPr="00AF038C" w:rsidRDefault="00B81003" w:rsidP="00AF038C">
      <w:pPr>
        <w:pStyle w:val="Textonotapie"/>
        <w:jc w:val="both"/>
        <w:rPr>
          <w:rFonts w:ascii="Arial" w:hAnsi="Arial" w:cs="Arial"/>
          <w:sz w:val="18"/>
          <w:szCs w:val="18"/>
        </w:rPr>
      </w:pPr>
      <w:r w:rsidRPr="00AF038C">
        <w:rPr>
          <w:rStyle w:val="Refdenotaalpie"/>
          <w:rFonts w:ascii="Arial" w:hAnsi="Arial" w:cs="Arial"/>
          <w:sz w:val="18"/>
          <w:szCs w:val="18"/>
        </w:rPr>
        <w:footnoteRef/>
      </w:r>
      <w:r w:rsidRPr="00AF038C">
        <w:rPr>
          <w:rFonts w:ascii="Arial" w:hAnsi="Arial" w:cs="Arial"/>
          <w:sz w:val="18"/>
          <w:szCs w:val="18"/>
        </w:rPr>
        <w:t xml:space="preserve"> Corte Suprema de Justicia, Sala de Casación Penal: Sentencia del 9 de diciembre de 1994. Radicado # 12.855.</w:t>
      </w:r>
    </w:p>
  </w:footnote>
  <w:footnote w:id="5">
    <w:p w14:paraId="3D0463E3" w14:textId="77777777" w:rsidR="00C17B11" w:rsidRPr="00C17B11" w:rsidRDefault="00C17B11" w:rsidP="00AF038C">
      <w:pPr>
        <w:pStyle w:val="Textonotapie"/>
        <w:jc w:val="both"/>
        <w:rPr>
          <w:rFonts w:ascii="Microsoft Sans Serif" w:hAnsi="Microsoft Sans Serif" w:cs="Microsoft Sans Serif"/>
        </w:rPr>
      </w:pPr>
      <w:r w:rsidRPr="00AF038C">
        <w:rPr>
          <w:rStyle w:val="Refdenotaalpie"/>
          <w:rFonts w:ascii="Arial" w:hAnsi="Arial" w:cs="Arial"/>
          <w:sz w:val="18"/>
          <w:szCs w:val="18"/>
        </w:rPr>
        <w:footnoteRef/>
      </w:r>
      <w:r w:rsidRPr="00AF038C">
        <w:rPr>
          <w:rFonts w:ascii="Arial" w:hAnsi="Arial" w:cs="Arial"/>
          <w:sz w:val="18"/>
          <w:szCs w:val="18"/>
        </w:rPr>
        <w:t xml:space="preserve"> Las cuales en muchas ocasiones se caracterizan por la robotización del declarante, quien parece ser una especie de muñeco de ventrílocuo.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5CE9D" w14:textId="5BB7CE4A" w:rsidR="00B14077" w:rsidRPr="00AF038C" w:rsidRDefault="00B14077" w:rsidP="00AF038C">
    <w:pPr>
      <w:pStyle w:val="Sinespaciado"/>
      <w:ind w:left="3686"/>
      <w:jc w:val="both"/>
      <w:rPr>
        <w:rStyle w:val="Referenciaintensa"/>
        <w:rFonts w:ascii="Arial" w:hAnsi="Arial" w:cs="Arial"/>
        <w:b w:val="0"/>
        <w:color w:val="171717" w:themeColor="background2" w:themeShade="1A"/>
        <w:sz w:val="16"/>
      </w:rPr>
    </w:pPr>
    <w:r w:rsidRPr="00AF038C">
      <w:rPr>
        <w:rStyle w:val="Referenciaintensa"/>
        <w:rFonts w:ascii="Arial" w:hAnsi="Arial" w:cs="Arial"/>
        <w:b w:val="0"/>
        <w:color w:val="171717" w:themeColor="background2" w:themeShade="1A"/>
        <w:sz w:val="16"/>
      </w:rPr>
      <w:t xml:space="preserve">Procesado: </w:t>
    </w:r>
    <w:proofErr w:type="spellStart"/>
    <w:r w:rsidRPr="00AF038C">
      <w:rPr>
        <w:rStyle w:val="Referenciaintensa"/>
        <w:rFonts w:ascii="Arial" w:hAnsi="Arial" w:cs="Arial"/>
        <w:b w:val="0"/>
        <w:color w:val="171717" w:themeColor="background2" w:themeShade="1A"/>
        <w:sz w:val="16"/>
      </w:rPr>
      <w:t>ROMF</w:t>
    </w:r>
    <w:proofErr w:type="spellEnd"/>
    <w:r w:rsidRPr="00AF038C">
      <w:rPr>
        <w:rStyle w:val="Referenciaintensa"/>
        <w:rFonts w:ascii="Arial" w:hAnsi="Arial" w:cs="Arial"/>
        <w:b w:val="0"/>
        <w:color w:val="171717" w:themeColor="background2" w:themeShade="1A"/>
        <w:sz w:val="16"/>
      </w:rPr>
      <w:t xml:space="preserve">  </w:t>
    </w:r>
  </w:p>
  <w:p w14:paraId="44C44077" w14:textId="77777777" w:rsidR="00B14077" w:rsidRPr="00AF038C" w:rsidRDefault="00B14077" w:rsidP="00AF038C">
    <w:pPr>
      <w:pStyle w:val="Sinespaciado"/>
      <w:ind w:left="3686"/>
      <w:jc w:val="both"/>
      <w:rPr>
        <w:rStyle w:val="Referenciaintensa"/>
        <w:rFonts w:ascii="Arial" w:hAnsi="Arial" w:cs="Arial"/>
        <w:b w:val="0"/>
        <w:color w:val="171717" w:themeColor="background2" w:themeShade="1A"/>
        <w:sz w:val="16"/>
      </w:rPr>
    </w:pPr>
    <w:r w:rsidRPr="00AF038C">
      <w:rPr>
        <w:rStyle w:val="Referenciaintensa"/>
        <w:rFonts w:ascii="Arial" w:hAnsi="Arial" w:cs="Arial"/>
        <w:b w:val="0"/>
        <w:color w:val="171717" w:themeColor="background2" w:themeShade="1A"/>
        <w:sz w:val="16"/>
      </w:rPr>
      <w:t>Delitos: Concierto para delinquir y extorsión</w:t>
    </w:r>
  </w:p>
  <w:p w14:paraId="37E9F07E" w14:textId="156481B2" w:rsidR="00B14077" w:rsidRPr="00AF038C" w:rsidRDefault="00B14077" w:rsidP="00AF038C">
    <w:pPr>
      <w:pStyle w:val="Sinespaciado"/>
      <w:ind w:left="3686"/>
      <w:jc w:val="both"/>
      <w:rPr>
        <w:rStyle w:val="Referenciaintensa"/>
        <w:rFonts w:ascii="Arial" w:hAnsi="Arial" w:cs="Arial"/>
        <w:b w:val="0"/>
        <w:color w:val="171717" w:themeColor="background2" w:themeShade="1A"/>
        <w:sz w:val="16"/>
      </w:rPr>
    </w:pPr>
    <w:r w:rsidRPr="00AF038C">
      <w:rPr>
        <w:rStyle w:val="Referenciaintensa"/>
        <w:rFonts w:ascii="Arial" w:hAnsi="Arial" w:cs="Arial"/>
        <w:b w:val="0"/>
        <w:color w:val="171717" w:themeColor="background2" w:themeShade="1A"/>
        <w:sz w:val="16"/>
      </w:rPr>
      <w:t>Rad</w:t>
    </w:r>
    <w:r w:rsidR="005636FE" w:rsidRPr="00AF038C">
      <w:rPr>
        <w:rStyle w:val="Referenciaintensa"/>
        <w:rFonts w:ascii="Arial" w:hAnsi="Arial" w:cs="Arial"/>
        <w:b w:val="0"/>
        <w:color w:val="171717" w:themeColor="background2" w:themeShade="1A"/>
        <w:sz w:val="16"/>
      </w:rPr>
      <w:t>icado:</w:t>
    </w:r>
    <w:r w:rsidRPr="00AF038C">
      <w:rPr>
        <w:rStyle w:val="Referenciaintensa"/>
        <w:rFonts w:ascii="Arial" w:hAnsi="Arial" w:cs="Arial"/>
        <w:b w:val="0"/>
        <w:color w:val="171717" w:themeColor="background2" w:themeShade="1A"/>
        <w:sz w:val="16"/>
      </w:rPr>
      <w:t xml:space="preserve"> 66001-60-000-00-2011-00002-01</w:t>
    </w:r>
  </w:p>
  <w:p w14:paraId="24BBF4C1" w14:textId="77777777" w:rsidR="00B14077" w:rsidRPr="00AF038C" w:rsidRDefault="00B14077" w:rsidP="00AF038C">
    <w:pPr>
      <w:pStyle w:val="Sinespaciado"/>
      <w:ind w:left="3686"/>
      <w:jc w:val="both"/>
      <w:rPr>
        <w:rStyle w:val="Referenciaintensa"/>
        <w:rFonts w:ascii="Arial" w:hAnsi="Arial" w:cs="Arial"/>
        <w:b w:val="0"/>
        <w:color w:val="171717" w:themeColor="background2" w:themeShade="1A"/>
        <w:sz w:val="16"/>
      </w:rPr>
    </w:pPr>
    <w:r w:rsidRPr="00AF038C">
      <w:rPr>
        <w:rStyle w:val="Referenciaintensa"/>
        <w:rFonts w:ascii="Arial" w:hAnsi="Arial" w:cs="Arial"/>
        <w:b w:val="0"/>
        <w:color w:val="171717" w:themeColor="background2" w:themeShade="1A"/>
        <w:sz w:val="16"/>
      </w:rPr>
      <w:t>Asunto: Desata recurso de apelación interpuestos por la Defensa en contra de sentencia condenatoria</w:t>
    </w:r>
  </w:p>
  <w:p w14:paraId="5304EACE" w14:textId="76FEA131" w:rsidR="00B14077" w:rsidRPr="00AF038C" w:rsidRDefault="00B14077" w:rsidP="00AF038C">
    <w:pPr>
      <w:pStyle w:val="Sinespaciado"/>
      <w:ind w:left="3686"/>
      <w:jc w:val="both"/>
      <w:rPr>
        <w:rStyle w:val="Referenciaintensa"/>
        <w:rFonts w:ascii="Arial" w:hAnsi="Arial" w:cs="Arial"/>
        <w:b w:val="0"/>
        <w:color w:val="171717" w:themeColor="background2" w:themeShade="1A"/>
        <w:sz w:val="16"/>
      </w:rPr>
    </w:pPr>
    <w:r w:rsidRPr="00AF038C">
      <w:rPr>
        <w:rStyle w:val="Referenciaintensa"/>
        <w:rFonts w:ascii="Arial" w:hAnsi="Arial" w:cs="Arial"/>
        <w:b w:val="0"/>
        <w:color w:val="171717" w:themeColor="background2" w:themeShade="1A"/>
        <w:sz w:val="16"/>
      </w:rPr>
      <w:t>Decisión: Confirma el fallo confutado</w:t>
    </w:r>
  </w:p>
  <w:p w14:paraId="217ACAD1" w14:textId="77777777" w:rsidR="005636FE" w:rsidRPr="005636FE" w:rsidRDefault="005636FE" w:rsidP="005636FE">
    <w:pPr>
      <w:pStyle w:val="Sinespaciado"/>
      <w:ind w:left="3686"/>
      <w:jc w:val="both"/>
      <w:rPr>
        <w:rFonts w:ascii="Perpetua" w:hAnsi="Perpetua"/>
        <w:b/>
        <w:sz w:val="12"/>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96742"/>
    <w:multiLevelType w:val="hybridMultilevel"/>
    <w:tmpl w:val="2D5EB998"/>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1CD12994"/>
    <w:multiLevelType w:val="hybridMultilevel"/>
    <w:tmpl w:val="A57287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1352A48"/>
    <w:multiLevelType w:val="hybridMultilevel"/>
    <w:tmpl w:val="77B83A1E"/>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62D3D2B"/>
    <w:multiLevelType w:val="hybridMultilevel"/>
    <w:tmpl w:val="927AD5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4FBC285C"/>
    <w:multiLevelType w:val="hybridMultilevel"/>
    <w:tmpl w:val="9C7EFF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51BC5379"/>
    <w:multiLevelType w:val="hybridMultilevel"/>
    <w:tmpl w:val="1D60323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5AB34266"/>
    <w:multiLevelType w:val="hybridMultilevel"/>
    <w:tmpl w:val="153AAF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nsid w:val="6D4A1161"/>
    <w:multiLevelType w:val="hybridMultilevel"/>
    <w:tmpl w:val="D9A2B3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6E644499"/>
    <w:multiLevelType w:val="hybridMultilevel"/>
    <w:tmpl w:val="B1348C26"/>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6"/>
  </w:num>
  <w:num w:numId="5">
    <w:abstractNumId w:val="4"/>
  </w:num>
  <w:num w:numId="6">
    <w:abstractNumId w:val="2"/>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7E9"/>
    <w:rsid w:val="00091164"/>
    <w:rsid w:val="00091C7F"/>
    <w:rsid w:val="000D4F54"/>
    <w:rsid w:val="000D5024"/>
    <w:rsid w:val="000D7698"/>
    <w:rsid w:val="000F0D08"/>
    <w:rsid w:val="00107119"/>
    <w:rsid w:val="0010760C"/>
    <w:rsid w:val="001216FF"/>
    <w:rsid w:val="00143DB6"/>
    <w:rsid w:val="00192744"/>
    <w:rsid w:val="00196232"/>
    <w:rsid w:val="001E5116"/>
    <w:rsid w:val="00253AFC"/>
    <w:rsid w:val="00263FFA"/>
    <w:rsid w:val="002A0A0B"/>
    <w:rsid w:val="002B3E1B"/>
    <w:rsid w:val="002B6936"/>
    <w:rsid w:val="00370E56"/>
    <w:rsid w:val="003807DE"/>
    <w:rsid w:val="003B1935"/>
    <w:rsid w:val="003B3B08"/>
    <w:rsid w:val="003C5B40"/>
    <w:rsid w:val="003D3711"/>
    <w:rsid w:val="003E4E75"/>
    <w:rsid w:val="00435E93"/>
    <w:rsid w:val="004377B9"/>
    <w:rsid w:val="00455674"/>
    <w:rsid w:val="00470E9A"/>
    <w:rsid w:val="0048581A"/>
    <w:rsid w:val="005002A1"/>
    <w:rsid w:val="005035D4"/>
    <w:rsid w:val="00512BF7"/>
    <w:rsid w:val="005636FE"/>
    <w:rsid w:val="005E42D4"/>
    <w:rsid w:val="0061544D"/>
    <w:rsid w:val="00637446"/>
    <w:rsid w:val="00674815"/>
    <w:rsid w:val="0067481F"/>
    <w:rsid w:val="006A15E1"/>
    <w:rsid w:val="006A5C5A"/>
    <w:rsid w:val="006B636D"/>
    <w:rsid w:val="006C5E33"/>
    <w:rsid w:val="006D7AFB"/>
    <w:rsid w:val="006E0A53"/>
    <w:rsid w:val="00713C09"/>
    <w:rsid w:val="0074079F"/>
    <w:rsid w:val="007422D2"/>
    <w:rsid w:val="0075415A"/>
    <w:rsid w:val="00764A26"/>
    <w:rsid w:val="007A04B9"/>
    <w:rsid w:val="007C7C17"/>
    <w:rsid w:val="007F0ACD"/>
    <w:rsid w:val="007F61B2"/>
    <w:rsid w:val="00822294"/>
    <w:rsid w:val="0082377F"/>
    <w:rsid w:val="0085467E"/>
    <w:rsid w:val="00856864"/>
    <w:rsid w:val="0088644B"/>
    <w:rsid w:val="0089299D"/>
    <w:rsid w:val="00895680"/>
    <w:rsid w:val="008C37E9"/>
    <w:rsid w:val="00904906"/>
    <w:rsid w:val="00950A1E"/>
    <w:rsid w:val="0095735B"/>
    <w:rsid w:val="00960EA5"/>
    <w:rsid w:val="00A03977"/>
    <w:rsid w:val="00A11139"/>
    <w:rsid w:val="00A85F91"/>
    <w:rsid w:val="00AA23E1"/>
    <w:rsid w:val="00AD7B38"/>
    <w:rsid w:val="00AF038C"/>
    <w:rsid w:val="00AF491D"/>
    <w:rsid w:val="00B01783"/>
    <w:rsid w:val="00B14077"/>
    <w:rsid w:val="00B46350"/>
    <w:rsid w:val="00B602F7"/>
    <w:rsid w:val="00B81003"/>
    <w:rsid w:val="00B953AC"/>
    <w:rsid w:val="00BD626C"/>
    <w:rsid w:val="00C17B11"/>
    <w:rsid w:val="00C22FAB"/>
    <w:rsid w:val="00C53308"/>
    <w:rsid w:val="00C8324C"/>
    <w:rsid w:val="00C87E4F"/>
    <w:rsid w:val="00CC55AB"/>
    <w:rsid w:val="00CC653C"/>
    <w:rsid w:val="00CF41A5"/>
    <w:rsid w:val="00D05CFB"/>
    <w:rsid w:val="00D5403D"/>
    <w:rsid w:val="00DB0AFD"/>
    <w:rsid w:val="00DB7B06"/>
    <w:rsid w:val="00DE4AE7"/>
    <w:rsid w:val="00E400B6"/>
    <w:rsid w:val="00E81FD6"/>
    <w:rsid w:val="00F03F66"/>
    <w:rsid w:val="00F211D6"/>
    <w:rsid w:val="00F44849"/>
    <w:rsid w:val="00F71490"/>
    <w:rsid w:val="00F87999"/>
    <w:rsid w:val="00F87DB8"/>
    <w:rsid w:val="00FF386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7E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7E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qFormat/>
    <w:rsid w:val="008C37E9"/>
    <w:rPr>
      <w:vertAlign w:val="superscript"/>
    </w:rPr>
  </w:style>
  <w:style w:type="paragraph" w:styleId="Sinespaciado">
    <w:name w:val="No Spacing"/>
    <w:link w:val="SinespaciadoCar"/>
    <w:uiPriority w:val="1"/>
    <w:qFormat/>
    <w:rsid w:val="008C37E9"/>
    <w:pPr>
      <w:spacing w:after="0" w:line="240" w:lineRule="auto"/>
    </w:pPr>
  </w:style>
  <w:style w:type="paragraph" w:styleId="Piedepgina">
    <w:name w:val="footer"/>
    <w:basedOn w:val="Normal"/>
    <w:link w:val="PiedepginaCar"/>
    <w:uiPriority w:val="99"/>
    <w:rsid w:val="008C37E9"/>
    <w:pPr>
      <w:tabs>
        <w:tab w:val="center" w:pos="4252"/>
        <w:tab w:val="right" w:pos="8504"/>
      </w:tabs>
    </w:pPr>
    <w:rPr>
      <w:rFonts w:ascii="Verdana" w:hAnsi="Verdana" w:cs="Verdana"/>
      <w:sz w:val="28"/>
      <w:szCs w:val="28"/>
      <w:lang w:val="es-ES" w:eastAsia="en-US"/>
    </w:rPr>
  </w:style>
  <w:style w:type="character" w:customStyle="1" w:styleId="PiedepginaCar">
    <w:name w:val="Pie de página Car"/>
    <w:basedOn w:val="Fuentedeprrafopredeter"/>
    <w:link w:val="Piedepgina"/>
    <w:uiPriority w:val="99"/>
    <w:rsid w:val="008C37E9"/>
    <w:rPr>
      <w:rFonts w:ascii="Verdana" w:eastAsia="Times New Roman" w:hAnsi="Verdana" w:cs="Verdana"/>
      <w:sz w:val="28"/>
      <w:szCs w:val="28"/>
      <w:lang w:val="es-ES"/>
    </w:rPr>
  </w:style>
  <w:style w:type="character" w:customStyle="1" w:styleId="SinespaciadoCar">
    <w:name w:val="Sin espaciado Car"/>
    <w:link w:val="Sinespaciado"/>
    <w:uiPriority w:val="1"/>
    <w:locked/>
    <w:rsid w:val="008C37E9"/>
  </w:style>
  <w:style w:type="paragraph" w:customStyle="1" w:styleId="Sinespaciado1">
    <w:name w:val="Sin espaciado1"/>
    <w:uiPriority w:val="99"/>
    <w:rsid w:val="008C37E9"/>
    <w:pPr>
      <w:spacing w:after="0" w:line="240" w:lineRule="auto"/>
    </w:pPr>
    <w:rPr>
      <w:rFonts w:ascii="Verdana" w:eastAsia="Times New Roman" w:hAnsi="Verdana" w:cs="Verdana"/>
      <w:sz w:val="28"/>
      <w:szCs w:val="28"/>
      <w:lang w:val="es-ES"/>
    </w:rPr>
  </w:style>
  <w:style w:type="paragraph" w:styleId="Sangradetextonormal">
    <w:name w:val="Body Text Indent"/>
    <w:basedOn w:val="Normal"/>
    <w:link w:val="SangradetextonormalCar"/>
    <w:uiPriority w:val="99"/>
    <w:rsid w:val="008C37E9"/>
    <w:pPr>
      <w:spacing w:after="120"/>
      <w:ind w:left="283"/>
    </w:pPr>
    <w:rPr>
      <w:rFonts w:ascii="Arial" w:hAnsi="Arial" w:cs="Arial"/>
      <w:sz w:val="26"/>
      <w:szCs w:val="26"/>
      <w:lang w:val="es-ES"/>
    </w:rPr>
  </w:style>
  <w:style w:type="character" w:customStyle="1" w:styleId="SangradetextonormalCar">
    <w:name w:val="Sangría de texto normal Car"/>
    <w:basedOn w:val="Fuentedeprrafopredeter"/>
    <w:link w:val="Sangradetextonormal"/>
    <w:uiPriority w:val="99"/>
    <w:rsid w:val="008C37E9"/>
    <w:rPr>
      <w:rFonts w:ascii="Arial" w:eastAsia="Times New Roman" w:hAnsi="Arial" w:cs="Arial"/>
      <w:sz w:val="26"/>
      <w:szCs w:val="26"/>
      <w:lang w:val="es-ES" w:eastAsia="es-ES"/>
    </w:rPr>
  </w:style>
  <w:style w:type="paragraph" w:styleId="Textonotapie">
    <w:name w:val="footnote text"/>
    <w:aliases w:val="Footnote Text Char Char Char Char Char,Footnote Text Char Char Char Char,Ref. de nota al pie1,FA Fu,Footnote Text Char Char Char,Footnote Text Char Char Char Car Car Car,Footnote Text Char Char Char Car,Ref. de nota al pie11,FA,ft"/>
    <w:basedOn w:val="Normal"/>
    <w:link w:val="TextonotapieCar"/>
    <w:uiPriority w:val="99"/>
    <w:rsid w:val="008C37E9"/>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1,Footnote Text Char Char Char Car Car Car Car,Footnote Text Char Char Char Car Car"/>
    <w:basedOn w:val="Fuentedeprrafopredeter"/>
    <w:link w:val="Textonotapie"/>
    <w:uiPriority w:val="99"/>
    <w:rsid w:val="008C37E9"/>
    <w:rPr>
      <w:rFonts w:ascii="Times New Roman" w:eastAsia="Times New Roman" w:hAnsi="Times New Roman" w:cs="Times New Roman"/>
      <w:sz w:val="20"/>
      <w:szCs w:val="20"/>
      <w:lang w:eastAsia="es-ES"/>
    </w:rPr>
  </w:style>
  <w:style w:type="paragraph" w:customStyle="1" w:styleId="Sinespaciado11">
    <w:name w:val="Sin espaciado11"/>
    <w:uiPriority w:val="99"/>
    <w:rsid w:val="008C37E9"/>
    <w:pPr>
      <w:spacing w:after="0" w:line="240" w:lineRule="auto"/>
    </w:pPr>
    <w:rPr>
      <w:rFonts w:ascii="Verdana" w:eastAsia="Times New Roman" w:hAnsi="Verdana" w:cs="Verdana"/>
      <w:sz w:val="28"/>
      <w:szCs w:val="28"/>
      <w:lang w:val="es-ES"/>
    </w:rPr>
  </w:style>
  <w:style w:type="table" w:styleId="Tablaconcuadrcula">
    <w:name w:val="Table Grid"/>
    <w:basedOn w:val="Tablanormal"/>
    <w:uiPriority w:val="39"/>
    <w:rsid w:val="008C3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C37E9"/>
    <w:pPr>
      <w:tabs>
        <w:tab w:val="center" w:pos="4419"/>
        <w:tab w:val="right" w:pos="8838"/>
      </w:tabs>
    </w:pPr>
  </w:style>
  <w:style w:type="character" w:customStyle="1" w:styleId="EncabezadoCar">
    <w:name w:val="Encabezado Car"/>
    <w:basedOn w:val="Fuentedeprrafopredeter"/>
    <w:link w:val="Encabezado"/>
    <w:uiPriority w:val="99"/>
    <w:rsid w:val="008C37E9"/>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6C5E33"/>
    <w:pPr>
      <w:ind w:left="720"/>
      <w:contextualSpacing/>
    </w:pPr>
  </w:style>
  <w:style w:type="character" w:styleId="Referenciaintensa">
    <w:name w:val="Intense Reference"/>
    <w:basedOn w:val="Fuentedeprrafopredeter"/>
    <w:uiPriority w:val="32"/>
    <w:qFormat/>
    <w:rsid w:val="00C87E4F"/>
    <w:rPr>
      <w:b/>
      <w:bCs/>
      <w:smallCaps/>
      <w:color w:val="5B9BD5" w:themeColor="accent1"/>
      <w:spacing w:val="5"/>
    </w:rPr>
  </w:style>
  <w:style w:type="character" w:styleId="Referenciasutil">
    <w:name w:val="Subtle Reference"/>
    <w:basedOn w:val="Fuentedeprrafopredeter"/>
    <w:uiPriority w:val="31"/>
    <w:qFormat/>
    <w:rsid w:val="005636FE"/>
    <w:rPr>
      <w:smallCaps/>
      <w:color w:val="5A5A5A" w:themeColor="text1" w:themeTint="A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7E9"/>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qFormat/>
    <w:rsid w:val="008C37E9"/>
    <w:rPr>
      <w:vertAlign w:val="superscript"/>
    </w:rPr>
  </w:style>
  <w:style w:type="paragraph" w:styleId="Sinespaciado">
    <w:name w:val="No Spacing"/>
    <w:link w:val="SinespaciadoCar"/>
    <w:uiPriority w:val="1"/>
    <w:qFormat/>
    <w:rsid w:val="008C37E9"/>
    <w:pPr>
      <w:spacing w:after="0" w:line="240" w:lineRule="auto"/>
    </w:pPr>
  </w:style>
  <w:style w:type="paragraph" w:styleId="Piedepgina">
    <w:name w:val="footer"/>
    <w:basedOn w:val="Normal"/>
    <w:link w:val="PiedepginaCar"/>
    <w:uiPriority w:val="99"/>
    <w:rsid w:val="008C37E9"/>
    <w:pPr>
      <w:tabs>
        <w:tab w:val="center" w:pos="4252"/>
        <w:tab w:val="right" w:pos="8504"/>
      </w:tabs>
    </w:pPr>
    <w:rPr>
      <w:rFonts w:ascii="Verdana" w:hAnsi="Verdana" w:cs="Verdana"/>
      <w:sz w:val="28"/>
      <w:szCs w:val="28"/>
      <w:lang w:val="es-ES" w:eastAsia="en-US"/>
    </w:rPr>
  </w:style>
  <w:style w:type="character" w:customStyle="1" w:styleId="PiedepginaCar">
    <w:name w:val="Pie de página Car"/>
    <w:basedOn w:val="Fuentedeprrafopredeter"/>
    <w:link w:val="Piedepgina"/>
    <w:uiPriority w:val="99"/>
    <w:rsid w:val="008C37E9"/>
    <w:rPr>
      <w:rFonts w:ascii="Verdana" w:eastAsia="Times New Roman" w:hAnsi="Verdana" w:cs="Verdana"/>
      <w:sz w:val="28"/>
      <w:szCs w:val="28"/>
      <w:lang w:val="es-ES"/>
    </w:rPr>
  </w:style>
  <w:style w:type="character" w:customStyle="1" w:styleId="SinespaciadoCar">
    <w:name w:val="Sin espaciado Car"/>
    <w:link w:val="Sinespaciado"/>
    <w:uiPriority w:val="1"/>
    <w:locked/>
    <w:rsid w:val="008C37E9"/>
  </w:style>
  <w:style w:type="paragraph" w:customStyle="1" w:styleId="Sinespaciado1">
    <w:name w:val="Sin espaciado1"/>
    <w:uiPriority w:val="99"/>
    <w:rsid w:val="008C37E9"/>
    <w:pPr>
      <w:spacing w:after="0" w:line="240" w:lineRule="auto"/>
    </w:pPr>
    <w:rPr>
      <w:rFonts w:ascii="Verdana" w:eastAsia="Times New Roman" w:hAnsi="Verdana" w:cs="Verdana"/>
      <w:sz w:val="28"/>
      <w:szCs w:val="28"/>
      <w:lang w:val="es-ES"/>
    </w:rPr>
  </w:style>
  <w:style w:type="paragraph" w:styleId="Sangradetextonormal">
    <w:name w:val="Body Text Indent"/>
    <w:basedOn w:val="Normal"/>
    <w:link w:val="SangradetextonormalCar"/>
    <w:uiPriority w:val="99"/>
    <w:rsid w:val="008C37E9"/>
    <w:pPr>
      <w:spacing w:after="120"/>
      <w:ind w:left="283"/>
    </w:pPr>
    <w:rPr>
      <w:rFonts w:ascii="Arial" w:hAnsi="Arial" w:cs="Arial"/>
      <w:sz w:val="26"/>
      <w:szCs w:val="26"/>
      <w:lang w:val="es-ES"/>
    </w:rPr>
  </w:style>
  <w:style w:type="character" w:customStyle="1" w:styleId="SangradetextonormalCar">
    <w:name w:val="Sangría de texto normal Car"/>
    <w:basedOn w:val="Fuentedeprrafopredeter"/>
    <w:link w:val="Sangradetextonormal"/>
    <w:uiPriority w:val="99"/>
    <w:rsid w:val="008C37E9"/>
    <w:rPr>
      <w:rFonts w:ascii="Arial" w:eastAsia="Times New Roman" w:hAnsi="Arial" w:cs="Arial"/>
      <w:sz w:val="26"/>
      <w:szCs w:val="26"/>
      <w:lang w:val="es-ES" w:eastAsia="es-ES"/>
    </w:rPr>
  </w:style>
  <w:style w:type="paragraph" w:styleId="Textonotapie">
    <w:name w:val="footnote text"/>
    <w:aliases w:val="Footnote Text Char Char Char Char Char,Footnote Text Char Char Char Char,Ref. de nota al pie1,FA Fu,Footnote Text Char Char Char,Footnote Text Char Char Char Car Car Car,Footnote Text Char Char Char Car,Ref. de nota al pie11,FA,ft"/>
    <w:basedOn w:val="Normal"/>
    <w:link w:val="TextonotapieCar"/>
    <w:uiPriority w:val="99"/>
    <w:rsid w:val="008C37E9"/>
    <w:rPr>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1,Footnote Text Char Char Char Car Car Car Car,Footnote Text Char Char Char Car Car"/>
    <w:basedOn w:val="Fuentedeprrafopredeter"/>
    <w:link w:val="Textonotapie"/>
    <w:uiPriority w:val="99"/>
    <w:rsid w:val="008C37E9"/>
    <w:rPr>
      <w:rFonts w:ascii="Times New Roman" w:eastAsia="Times New Roman" w:hAnsi="Times New Roman" w:cs="Times New Roman"/>
      <w:sz w:val="20"/>
      <w:szCs w:val="20"/>
      <w:lang w:eastAsia="es-ES"/>
    </w:rPr>
  </w:style>
  <w:style w:type="paragraph" w:customStyle="1" w:styleId="Sinespaciado11">
    <w:name w:val="Sin espaciado11"/>
    <w:uiPriority w:val="99"/>
    <w:rsid w:val="008C37E9"/>
    <w:pPr>
      <w:spacing w:after="0" w:line="240" w:lineRule="auto"/>
    </w:pPr>
    <w:rPr>
      <w:rFonts w:ascii="Verdana" w:eastAsia="Times New Roman" w:hAnsi="Verdana" w:cs="Verdana"/>
      <w:sz w:val="28"/>
      <w:szCs w:val="28"/>
      <w:lang w:val="es-ES"/>
    </w:rPr>
  </w:style>
  <w:style w:type="table" w:styleId="Tablaconcuadrcula">
    <w:name w:val="Table Grid"/>
    <w:basedOn w:val="Tablanormal"/>
    <w:uiPriority w:val="39"/>
    <w:rsid w:val="008C37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8C37E9"/>
    <w:pPr>
      <w:tabs>
        <w:tab w:val="center" w:pos="4419"/>
        <w:tab w:val="right" w:pos="8838"/>
      </w:tabs>
    </w:pPr>
  </w:style>
  <w:style w:type="character" w:customStyle="1" w:styleId="EncabezadoCar">
    <w:name w:val="Encabezado Car"/>
    <w:basedOn w:val="Fuentedeprrafopredeter"/>
    <w:link w:val="Encabezado"/>
    <w:uiPriority w:val="99"/>
    <w:rsid w:val="008C37E9"/>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6C5E33"/>
    <w:pPr>
      <w:ind w:left="720"/>
      <w:contextualSpacing/>
    </w:pPr>
  </w:style>
  <w:style w:type="character" w:styleId="Referenciaintensa">
    <w:name w:val="Intense Reference"/>
    <w:basedOn w:val="Fuentedeprrafopredeter"/>
    <w:uiPriority w:val="32"/>
    <w:qFormat/>
    <w:rsid w:val="00C87E4F"/>
    <w:rPr>
      <w:b/>
      <w:bCs/>
      <w:smallCaps/>
      <w:color w:val="5B9BD5" w:themeColor="accent1"/>
      <w:spacing w:val="5"/>
    </w:rPr>
  </w:style>
  <w:style w:type="character" w:styleId="Referenciasutil">
    <w:name w:val="Subtle Reference"/>
    <w:basedOn w:val="Fuentedeprrafopredeter"/>
    <w:uiPriority w:val="31"/>
    <w:qFormat/>
    <w:rsid w:val="005636FE"/>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onsolas 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1540</TotalTime>
  <Pages>15</Pages>
  <Words>6388</Words>
  <Characters>35134</Characters>
  <Application>Microsoft Office Word</Application>
  <DocSecurity>0</DocSecurity>
  <Lines>292</Lines>
  <Paragraphs>82</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41440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Yarzagaray</dc:creator>
  <cp:keywords/>
  <dc:description/>
  <cp:lastModifiedBy>ALONSO</cp:lastModifiedBy>
  <cp:revision>60</cp:revision>
  <dcterms:created xsi:type="dcterms:W3CDTF">2020-10-05T19:27:00Z</dcterms:created>
  <dcterms:modified xsi:type="dcterms:W3CDTF">2020-12-01T13:52:00Z</dcterms:modified>
</cp:coreProperties>
</file>