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E4BE" w14:textId="77777777" w:rsidR="00962923" w:rsidRPr="00962923" w:rsidRDefault="00962923" w:rsidP="0096292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962923">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49C34A6" w14:textId="77777777" w:rsidR="00962923" w:rsidRPr="00962923" w:rsidRDefault="00962923" w:rsidP="00962923">
      <w:pPr>
        <w:jc w:val="both"/>
        <w:rPr>
          <w:rFonts w:ascii="Arial" w:hAnsi="Arial" w:cs="Arial"/>
          <w:lang w:val="es-419"/>
        </w:rPr>
      </w:pPr>
    </w:p>
    <w:p w14:paraId="512013D8" w14:textId="32D3DAA7" w:rsidR="00962923" w:rsidRPr="00962923" w:rsidRDefault="00962923" w:rsidP="00962923">
      <w:pPr>
        <w:jc w:val="both"/>
        <w:rPr>
          <w:rFonts w:ascii="Arial" w:hAnsi="Arial" w:cs="Arial"/>
          <w:lang w:val="es-419"/>
        </w:rPr>
      </w:pPr>
      <w:r w:rsidRPr="00962923">
        <w:rPr>
          <w:rFonts w:ascii="Arial" w:hAnsi="Arial" w:cs="Arial"/>
          <w:lang w:val="es-419"/>
        </w:rPr>
        <w:t>Proceso:</w:t>
      </w:r>
      <w:r w:rsidR="002F78FB">
        <w:rPr>
          <w:rFonts w:ascii="Arial" w:hAnsi="Arial" w:cs="Arial"/>
          <w:lang w:val="es-419"/>
        </w:rPr>
        <w:tab/>
      </w:r>
      <w:r w:rsidRPr="00962923">
        <w:rPr>
          <w:rFonts w:ascii="Arial" w:hAnsi="Arial" w:cs="Arial"/>
          <w:lang w:val="es-419"/>
        </w:rPr>
        <w:t>Acción Popular</w:t>
      </w:r>
    </w:p>
    <w:p w14:paraId="56A6393B" w14:textId="0C3D047B" w:rsidR="00962923" w:rsidRPr="00962923" w:rsidRDefault="00962923" w:rsidP="00962923">
      <w:pPr>
        <w:jc w:val="both"/>
        <w:rPr>
          <w:rFonts w:ascii="Arial" w:hAnsi="Arial" w:cs="Arial"/>
          <w:lang w:val="es-419"/>
        </w:rPr>
      </w:pPr>
      <w:r w:rsidRPr="00962923">
        <w:rPr>
          <w:rFonts w:ascii="Arial" w:hAnsi="Arial" w:cs="Arial"/>
          <w:lang w:val="es-419"/>
        </w:rPr>
        <w:t>Demandante:</w:t>
      </w:r>
      <w:r w:rsidR="002F78FB">
        <w:rPr>
          <w:rFonts w:ascii="Arial" w:hAnsi="Arial" w:cs="Arial"/>
          <w:lang w:val="es-419"/>
        </w:rPr>
        <w:tab/>
      </w:r>
      <w:r w:rsidRPr="00962923">
        <w:rPr>
          <w:rFonts w:ascii="Arial" w:hAnsi="Arial" w:cs="Arial"/>
          <w:lang w:val="es-419"/>
        </w:rPr>
        <w:t xml:space="preserve">Javier Elías Arias Idárraga </w:t>
      </w:r>
    </w:p>
    <w:p w14:paraId="679CA629" w14:textId="39D442D9" w:rsidR="00962923" w:rsidRPr="00962923" w:rsidRDefault="00962923" w:rsidP="00962923">
      <w:pPr>
        <w:jc w:val="both"/>
        <w:rPr>
          <w:rFonts w:ascii="Arial" w:hAnsi="Arial" w:cs="Arial"/>
          <w:lang w:val="es-419"/>
        </w:rPr>
      </w:pPr>
      <w:r w:rsidRPr="00962923">
        <w:rPr>
          <w:rFonts w:ascii="Arial" w:hAnsi="Arial" w:cs="Arial"/>
          <w:lang w:val="es-419"/>
        </w:rPr>
        <w:t>Demandado:</w:t>
      </w:r>
      <w:r w:rsidR="002F78FB">
        <w:rPr>
          <w:rFonts w:ascii="Arial" w:hAnsi="Arial" w:cs="Arial"/>
          <w:lang w:val="es-419"/>
        </w:rPr>
        <w:tab/>
      </w:r>
      <w:r w:rsidRPr="00962923">
        <w:rPr>
          <w:rFonts w:ascii="Arial" w:hAnsi="Arial" w:cs="Arial"/>
          <w:lang w:val="es-419"/>
        </w:rPr>
        <w:t>Bancolombia S</w:t>
      </w:r>
      <w:r>
        <w:rPr>
          <w:rFonts w:ascii="Arial" w:hAnsi="Arial" w:cs="Arial"/>
          <w:lang w:val="es-419"/>
        </w:rPr>
        <w:t>.</w:t>
      </w:r>
      <w:r w:rsidRPr="00962923">
        <w:rPr>
          <w:rFonts w:ascii="Arial" w:hAnsi="Arial" w:cs="Arial"/>
          <w:lang w:val="es-419"/>
        </w:rPr>
        <w:t>A</w:t>
      </w:r>
      <w:r>
        <w:rPr>
          <w:rFonts w:ascii="Arial" w:hAnsi="Arial" w:cs="Arial"/>
          <w:lang w:val="es-419"/>
        </w:rPr>
        <w:t>.</w:t>
      </w:r>
    </w:p>
    <w:p w14:paraId="7F9F5546" w14:textId="77777777" w:rsidR="00962923" w:rsidRPr="00962923" w:rsidRDefault="00962923" w:rsidP="00962923">
      <w:pPr>
        <w:jc w:val="both"/>
        <w:rPr>
          <w:rFonts w:ascii="Arial" w:hAnsi="Arial" w:cs="Arial"/>
          <w:lang w:val="es-419"/>
        </w:rPr>
      </w:pPr>
    </w:p>
    <w:p w14:paraId="1E974B3A" w14:textId="52A84C99" w:rsidR="00962923" w:rsidRPr="00962923" w:rsidRDefault="00962923" w:rsidP="00962923">
      <w:pPr>
        <w:jc w:val="both"/>
        <w:rPr>
          <w:rFonts w:ascii="Arial" w:hAnsi="Arial" w:cs="Arial"/>
          <w:b/>
          <w:bCs/>
          <w:iCs/>
          <w:lang w:val="es-419" w:eastAsia="fr-FR"/>
        </w:rPr>
      </w:pPr>
      <w:r w:rsidRPr="00962923">
        <w:rPr>
          <w:rFonts w:ascii="Arial" w:hAnsi="Arial" w:cs="Arial"/>
          <w:b/>
          <w:bCs/>
          <w:iCs/>
          <w:u w:val="single"/>
          <w:lang w:val="es-419" w:eastAsia="fr-FR"/>
        </w:rPr>
        <w:t>TEMAS:</w:t>
      </w:r>
      <w:r w:rsidRPr="00962923">
        <w:rPr>
          <w:rFonts w:ascii="Arial" w:hAnsi="Arial" w:cs="Arial"/>
          <w:b/>
          <w:bCs/>
          <w:iCs/>
          <w:lang w:val="es-419" w:eastAsia="fr-FR"/>
        </w:rPr>
        <w:tab/>
      </w:r>
      <w:r w:rsidRPr="00962923">
        <w:rPr>
          <w:rFonts w:ascii="Arial" w:hAnsi="Arial" w:cs="Arial"/>
          <w:b/>
          <w:lang w:val="es-419"/>
        </w:rPr>
        <w:t>R</w:t>
      </w:r>
      <w:r w:rsidR="005D5FE7">
        <w:rPr>
          <w:rFonts w:ascii="Arial" w:hAnsi="Arial" w:cs="Arial"/>
          <w:b/>
          <w:lang w:val="es-419"/>
        </w:rPr>
        <w:t xml:space="preserve">ECURSO DE QUEJA / INTERPOSICIÓN / TRÁMITE / PRINCIPIO DE EVENTUALIDAD </w:t>
      </w:r>
      <w:r w:rsidRPr="00962923">
        <w:rPr>
          <w:rFonts w:ascii="Arial" w:hAnsi="Arial" w:cs="Arial"/>
          <w:b/>
          <w:bCs/>
          <w:iCs/>
          <w:lang w:val="es-419" w:eastAsia="fr-FR"/>
        </w:rPr>
        <w:t xml:space="preserve">/ </w:t>
      </w:r>
      <w:r w:rsidR="005D5FE7">
        <w:rPr>
          <w:rFonts w:ascii="Arial" w:hAnsi="Arial" w:cs="Arial"/>
          <w:b/>
          <w:bCs/>
          <w:iCs/>
          <w:lang w:val="es-419" w:eastAsia="fr-FR"/>
        </w:rPr>
        <w:t>NO PUEDE CONCEDERSE SI NO SE HA INTERPUESTO.</w:t>
      </w:r>
      <w:bookmarkStart w:id="0" w:name="_GoBack"/>
      <w:bookmarkEnd w:id="0"/>
    </w:p>
    <w:p w14:paraId="2D2DC005" w14:textId="77777777" w:rsidR="00962923" w:rsidRPr="00962923" w:rsidRDefault="00962923" w:rsidP="00962923">
      <w:pPr>
        <w:jc w:val="both"/>
        <w:rPr>
          <w:rFonts w:ascii="Arial" w:hAnsi="Arial" w:cs="Arial"/>
          <w:lang w:val="es-419"/>
        </w:rPr>
      </w:pPr>
    </w:p>
    <w:p w14:paraId="10CA3485" w14:textId="0419B605" w:rsidR="00E87393" w:rsidRPr="00E87393" w:rsidRDefault="00E87393" w:rsidP="00E87393">
      <w:pPr>
        <w:jc w:val="both"/>
        <w:rPr>
          <w:rFonts w:ascii="Arial" w:hAnsi="Arial" w:cs="Arial"/>
          <w:lang w:val="es-419"/>
        </w:rPr>
      </w:pPr>
      <w:r>
        <w:rPr>
          <w:rFonts w:ascii="Arial" w:hAnsi="Arial" w:cs="Arial"/>
          <w:lang w:val="es-419"/>
        </w:rPr>
        <w:t xml:space="preserve">… </w:t>
      </w:r>
      <w:r w:rsidRPr="00E87393">
        <w:rPr>
          <w:rFonts w:ascii="Arial" w:hAnsi="Arial" w:cs="Arial"/>
          <w:lang w:val="es-419"/>
        </w:rPr>
        <w:t xml:space="preserve">el artículo 352 del nuevo estatuto procesal que cuando el juez deniegue el recurso de apelación, el interesado podrá interponer del de queja, para lo cual, el canon 353 siguiente establece que el mismo para esta clase de eventos, debe surtir lo siguiente: que, frente a dicho proveído, este es, el que niega la concesión de la alzada, necesariamente se interpondrá recurso de reposición y en subsidio el de queja. </w:t>
      </w:r>
    </w:p>
    <w:p w14:paraId="384D8199" w14:textId="77777777" w:rsidR="00E87393" w:rsidRPr="00E87393" w:rsidRDefault="00E87393" w:rsidP="00E87393">
      <w:pPr>
        <w:jc w:val="both"/>
        <w:rPr>
          <w:rFonts w:ascii="Arial" w:hAnsi="Arial" w:cs="Arial"/>
          <w:lang w:val="es-419"/>
        </w:rPr>
      </w:pPr>
    </w:p>
    <w:p w14:paraId="4F2C5263" w14:textId="02070093" w:rsidR="00962923" w:rsidRPr="00962923" w:rsidRDefault="00E87393" w:rsidP="00E87393">
      <w:pPr>
        <w:jc w:val="both"/>
        <w:rPr>
          <w:rFonts w:ascii="Arial" w:hAnsi="Arial" w:cs="Arial"/>
          <w:lang w:val="es-419"/>
        </w:rPr>
      </w:pPr>
      <w:r w:rsidRPr="00E87393">
        <w:rPr>
          <w:rFonts w:ascii="Arial" w:hAnsi="Arial" w:cs="Arial"/>
          <w:lang w:val="es-419"/>
        </w:rPr>
        <w:t>Así las cosas, se advierte una notoria irregularidad, en la concesión que de oficio efectuó el juzgado</w:t>
      </w:r>
      <w:r>
        <w:rPr>
          <w:rFonts w:ascii="Arial" w:hAnsi="Arial" w:cs="Arial"/>
          <w:lang w:val="es-419"/>
        </w:rPr>
        <w:t>…</w:t>
      </w:r>
    </w:p>
    <w:p w14:paraId="7261803F" w14:textId="77777777" w:rsidR="00962923" w:rsidRPr="00962923" w:rsidRDefault="00962923" w:rsidP="00962923">
      <w:pPr>
        <w:jc w:val="both"/>
        <w:rPr>
          <w:rFonts w:ascii="Arial" w:hAnsi="Arial" w:cs="Arial"/>
          <w:lang w:val="es-419"/>
        </w:rPr>
      </w:pPr>
    </w:p>
    <w:p w14:paraId="2181DA63" w14:textId="2087AE22" w:rsidR="00962923" w:rsidRPr="00962923" w:rsidRDefault="005D5FE7" w:rsidP="00962923">
      <w:pPr>
        <w:jc w:val="both"/>
        <w:rPr>
          <w:rFonts w:ascii="Arial" w:hAnsi="Arial" w:cs="Arial"/>
          <w:lang w:val="es-419"/>
        </w:rPr>
      </w:pPr>
      <w:r>
        <w:rPr>
          <w:rFonts w:ascii="Arial" w:hAnsi="Arial" w:cs="Arial"/>
          <w:lang w:val="es-419"/>
        </w:rPr>
        <w:t xml:space="preserve">… </w:t>
      </w:r>
      <w:r w:rsidRPr="005D5FE7">
        <w:rPr>
          <w:rFonts w:ascii="Arial" w:hAnsi="Arial" w:cs="Arial"/>
          <w:lang w:val="es-419"/>
        </w:rPr>
        <w:t>se rememora que el juzgado rechazó el recurso de apelación contra el auto que dispuso la prórroga del asunto, y seguidamente, sin más, dispuso conceder el de queja, pasando por alto el referido trámite legalmente regulado, dislate que choca, a no dudarlo, con uno de los más elementales principios del derecho procesal, cual es el de la eventualidad o preclusión que enseña, en breve, que el proceso judicial es un conjunto de actos que deben irse hilvanando de manera estructural sin que puedan anticiparse a la ocasión que les corresponde</w:t>
      </w:r>
      <w:r>
        <w:rPr>
          <w:rFonts w:ascii="Arial" w:hAnsi="Arial" w:cs="Arial"/>
          <w:lang w:val="es-419"/>
        </w:rPr>
        <w:t>…</w:t>
      </w:r>
    </w:p>
    <w:p w14:paraId="0DA3D837" w14:textId="77777777" w:rsidR="00962923" w:rsidRPr="00962923" w:rsidRDefault="00962923" w:rsidP="00962923">
      <w:pPr>
        <w:jc w:val="both"/>
        <w:rPr>
          <w:rFonts w:ascii="Arial" w:hAnsi="Arial" w:cs="Arial"/>
          <w:lang w:val="es-419"/>
        </w:rPr>
      </w:pPr>
    </w:p>
    <w:p w14:paraId="64B2FB9C" w14:textId="76F210B8" w:rsidR="00962923" w:rsidRDefault="005D5FE7" w:rsidP="00962923">
      <w:pPr>
        <w:jc w:val="both"/>
        <w:rPr>
          <w:rFonts w:ascii="Arial" w:hAnsi="Arial" w:cs="Arial"/>
          <w:lang w:val="es-419"/>
        </w:rPr>
      </w:pPr>
      <w:r>
        <w:rPr>
          <w:rFonts w:ascii="Arial" w:hAnsi="Arial" w:cs="Arial"/>
          <w:lang w:val="es-419"/>
        </w:rPr>
        <w:t xml:space="preserve">… </w:t>
      </w:r>
      <w:r w:rsidRPr="005D5FE7">
        <w:rPr>
          <w:rFonts w:ascii="Arial" w:hAnsi="Arial" w:cs="Arial"/>
          <w:lang w:val="es-419"/>
        </w:rPr>
        <w:t>no puede suceder que en un auto que niega la concesión de la alzada, de una vez se indique por el juez que concede el recurso de queja, porque ello desconoce abiertamente aquellas reglas de elemental técnica procesal. Es decir, que no puede concederse un medio de impugnación que debe promoverse bajo las estrictas reglas previstas para el mismo por cuenta del interesado, lo que acá no aconteció.</w:t>
      </w:r>
    </w:p>
    <w:p w14:paraId="320A1BA8" w14:textId="77777777" w:rsidR="005D5FE7" w:rsidRPr="00962923" w:rsidRDefault="005D5FE7" w:rsidP="00962923">
      <w:pPr>
        <w:jc w:val="both"/>
        <w:rPr>
          <w:rFonts w:ascii="Arial" w:hAnsi="Arial" w:cs="Arial"/>
        </w:rPr>
      </w:pPr>
    </w:p>
    <w:p w14:paraId="416B7AAB" w14:textId="77777777" w:rsidR="00962923" w:rsidRPr="00962923" w:rsidRDefault="00962923" w:rsidP="00962923">
      <w:pPr>
        <w:jc w:val="both"/>
        <w:rPr>
          <w:rFonts w:ascii="Arial" w:hAnsi="Arial" w:cs="Arial"/>
        </w:rPr>
      </w:pPr>
    </w:p>
    <w:p w14:paraId="534DDAA5" w14:textId="77777777" w:rsidR="00962923" w:rsidRPr="00962923" w:rsidRDefault="00962923" w:rsidP="00962923">
      <w:pPr>
        <w:jc w:val="both"/>
        <w:rPr>
          <w:rFonts w:ascii="Arial" w:hAnsi="Arial" w:cs="Arial"/>
        </w:rPr>
      </w:pPr>
    </w:p>
    <w:p w14:paraId="1C3BEE41" w14:textId="515DE024" w:rsidR="00A832DA" w:rsidRPr="00962923" w:rsidRDefault="00A832DA" w:rsidP="00962923">
      <w:pPr>
        <w:spacing w:line="276" w:lineRule="auto"/>
        <w:jc w:val="center"/>
        <w:rPr>
          <w:rFonts w:ascii="Tahoma" w:hAnsi="Tahoma" w:cs="Tahoma"/>
          <w:b/>
          <w:sz w:val="24"/>
          <w:szCs w:val="24"/>
        </w:rPr>
      </w:pPr>
      <w:r w:rsidRPr="00962923">
        <w:rPr>
          <w:rFonts w:ascii="Tahoma" w:hAnsi="Tahoma" w:cs="Tahoma"/>
          <w:b/>
          <w:sz w:val="24"/>
          <w:szCs w:val="24"/>
        </w:rPr>
        <w:t>TRIBUNAL SUPERIOR DEL DISTRITO JUDICIAL</w:t>
      </w:r>
    </w:p>
    <w:p w14:paraId="67783B92" w14:textId="196CA2AB" w:rsidR="00A832DA" w:rsidRPr="00962923" w:rsidRDefault="00A832DA" w:rsidP="00962923">
      <w:pPr>
        <w:spacing w:line="276" w:lineRule="auto"/>
        <w:jc w:val="center"/>
        <w:rPr>
          <w:rFonts w:ascii="Tahoma" w:hAnsi="Tahoma" w:cs="Tahoma"/>
          <w:b/>
          <w:sz w:val="24"/>
          <w:szCs w:val="24"/>
        </w:rPr>
      </w:pPr>
      <w:r w:rsidRPr="00962923">
        <w:rPr>
          <w:rFonts w:ascii="Tahoma" w:hAnsi="Tahoma" w:cs="Tahoma"/>
          <w:b/>
          <w:sz w:val="24"/>
          <w:szCs w:val="24"/>
        </w:rPr>
        <w:t>SALA UNITARIA CIVIL FAMILIA</w:t>
      </w:r>
    </w:p>
    <w:p w14:paraId="672A6659" w14:textId="77777777" w:rsidR="00A832DA" w:rsidRPr="00962923" w:rsidRDefault="00A832DA" w:rsidP="00962923">
      <w:pPr>
        <w:spacing w:line="276" w:lineRule="auto"/>
        <w:jc w:val="both"/>
        <w:rPr>
          <w:rFonts w:ascii="Tahoma" w:hAnsi="Tahoma" w:cs="Tahoma"/>
          <w:sz w:val="24"/>
          <w:szCs w:val="24"/>
        </w:rPr>
      </w:pPr>
    </w:p>
    <w:p w14:paraId="226929BD" w14:textId="77777777" w:rsidR="00A832DA" w:rsidRPr="00962923" w:rsidRDefault="000D3AE6" w:rsidP="00962923">
      <w:pPr>
        <w:spacing w:line="276" w:lineRule="auto"/>
        <w:ind w:firstLine="708"/>
        <w:jc w:val="both"/>
        <w:rPr>
          <w:rFonts w:ascii="Tahoma" w:hAnsi="Tahoma" w:cs="Tahoma"/>
          <w:sz w:val="24"/>
          <w:szCs w:val="24"/>
        </w:rPr>
      </w:pPr>
      <w:r w:rsidRPr="00962923">
        <w:rPr>
          <w:rFonts w:ascii="Tahoma" w:hAnsi="Tahoma" w:cs="Tahoma"/>
          <w:sz w:val="24"/>
          <w:szCs w:val="24"/>
        </w:rPr>
        <w:t>Magistrada: Adriana Patricia Díaz Ramírez</w:t>
      </w:r>
      <w:r w:rsidR="00A832DA" w:rsidRPr="00962923">
        <w:rPr>
          <w:rFonts w:ascii="Tahoma" w:hAnsi="Tahoma" w:cs="Tahoma"/>
          <w:sz w:val="24"/>
          <w:szCs w:val="24"/>
        </w:rPr>
        <w:t xml:space="preserve"> </w:t>
      </w:r>
    </w:p>
    <w:p w14:paraId="06D9019F" w14:textId="77777777" w:rsidR="00A832DA" w:rsidRPr="00962923" w:rsidRDefault="00A832DA" w:rsidP="00962923">
      <w:pPr>
        <w:spacing w:line="276" w:lineRule="auto"/>
        <w:ind w:firstLine="708"/>
        <w:jc w:val="both"/>
        <w:rPr>
          <w:rFonts w:ascii="Tahoma" w:hAnsi="Tahoma" w:cs="Tahoma"/>
          <w:sz w:val="24"/>
          <w:szCs w:val="24"/>
        </w:rPr>
      </w:pPr>
      <w:r w:rsidRPr="00962923">
        <w:rPr>
          <w:rFonts w:ascii="Tahoma" w:hAnsi="Tahoma" w:cs="Tahoma"/>
          <w:sz w:val="24"/>
          <w:szCs w:val="24"/>
        </w:rPr>
        <w:t>Pereira, febrero</w:t>
      </w:r>
      <w:r w:rsidR="000D3AE6" w:rsidRPr="00962923">
        <w:rPr>
          <w:rFonts w:ascii="Tahoma" w:hAnsi="Tahoma" w:cs="Tahoma"/>
          <w:sz w:val="24"/>
          <w:szCs w:val="24"/>
        </w:rPr>
        <w:t xml:space="preserve"> </w:t>
      </w:r>
      <w:r w:rsidR="007F3CB7" w:rsidRPr="00962923">
        <w:rPr>
          <w:rFonts w:ascii="Tahoma" w:hAnsi="Tahoma" w:cs="Tahoma"/>
          <w:sz w:val="24"/>
          <w:szCs w:val="24"/>
        </w:rPr>
        <w:t>veintitrés (23</w:t>
      </w:r>
      <w:r w:rsidR="000D3AE6" w:rsidRPr="00962923">
        <w:rPr>
          <w:rFonts w:ascii="Tahoma" w:hAnsi="Tahoma" w:cs="Tahoma"/>
          <w:sz w:val="24"/>
          <w:szCs w:val="24"/>
        </w:rPr>
        <w:t>) de dos mil veintiuno (2021</w:t>
      </w:r>
      <w:r w:rsidRPr="00962923">
        <w:rPr>
          <w:rFonts w:ascii="Tahoma" w:hAnsi="Tahoma" w:cs="Tahoma"/>
          <w:sz w:val="24"/>
          <w:szCs w:val="24"/>
        </w:rPr>
        <w:t xml:space="preserve">) </w:t>
      </w:r>
    </w:p>
    <w:p w14:paraId="1E064EAB" w14:textId="77777777" w:rsidR="00A832DA" w:rsidRPr="00962923" w:rsidRDefault="00A832DA" w:rsidP="00962923">
      <w:pPr>
        <w:spacing w:line="276" w:lineRule="auto"/>
        <w:jc w:val="both"/>
        <w:rPr>
          <w:rFonts w:ascii="Tahoma" w:hAnsi="Tahoma" w:cs="Tahoma"/>
          <w:sz w:val="24"/>
          <w:szCs w:val="24"/>
        </w:rPr>
      </w:pPr>
      <w:r w:rsidRPr="00962923">
        <w:rPr>
          <w:rFonts w:ascii="Tahoma" w:hAnsi="Tahoma" w:cs="Tahoma"/>
          <w:sz w:val="24"/>
          <w:szCs w:val="24"/>
        </w:rPr>
        <w:tab/>
        <w:t>Expediente No. 66001310300</w:t>
      </w:r>
      <w:r w:rsidR="000D3AE6" w:rsidRPr="00962923">
        <w:rPr>
          <w:rFonts w:ascii="Tahoma" w:hAnsi="Tahoma" w:cs="Tahoma"/>
          <w:sz w:val="24"/>
          <w:szCs w:val="24"/>
        </w:rPr>
        <w:t>5</w:t>
      </w:r>
      <w:r w:rsidRPr="00962923">
        <w:rPr>
          <w:rFonts w:ascii="Tahoma" w:hAnsi="Tahoma" w:cs="Tahoma"/>
          <w:sz w:val="24"/>
          <w:szCs w:val="24"/>
        </w:rPr>
        <w:t>201</w:t>
      </w:r>
      <w:r w:rsidR="000D3AE6" w:rsidRPr="00962923">
        <w:rPr>
          <w:rFonts w:ascii="Tahoma" w:hAnsi="Tahoma" w:cs="Tahoma"/>
          <w:sz w:val="24"/>
          <w:szCs w:val="24"/>
        </w:rPr>
        <w:t>9</w:t>
      </w:r>
      <w:r w:rsidRPr="00962923">
        <w:rPr>
          <w:rFonts w:ascii="Tahoma" w:hAnsi="Tahoma" w:cs="Tahoma"/>
          <w:sz w:val="24"/>
          <w:szCs w:val="24"/>
        </w:rPr>
        <w:t>00</w:t>
      </w:r>
      <w:r w:rsidR="000D3AE6" w:rsidRPr="00962923">
        <w:rPr>
          <w:rFonts w:ascii="Tahoma" w:hAnsi="Tahoma" w:cs="Tahoma"/>
          <w:sz w:val="24"/>
          <w:szCs w:val="24"/>
        </w:rPr>
        <w:t>10601</w:t>
      </w:r>
    </w:p>
    <w:p w14:paraId="0A37501D" w14:textId="77777777" w:rsidR="00A832DA" w:rsidRPr="00962923" w:rsidRDefault="00A832DA" w:rsidP="00962923">
      <w:pPr>
        <w:spacing w:line="276" w:lineRule="auto"/>
        <w:jc w:val="both"/>
        <w:rPr>
          <w:rFonts w:ascii="Tahoma" w:hAnsi="Tahoma" w:cs="Tahoma"/>
          <w:sz w:val="24"/>
          <w:szCs w:val="24"/>
        </w:rPr>
      </w:pPr>
    </w:p>
    <w:p w14:paraId="378F729E" w14:textId="77777777" w:rsidR="007F3CB7" w:rsidRPr="00962923" w:rsidRDefault="0028371D" w:rsidP="00962923">
      <w:pPr>
        <w:spacing w:line="276" w:lineRule="auto"/>
        <w:jc w:val="both"/>
        <w:rPr>
          <w:rFonts w:ascii="Tahoma" w:hAnsi="Tahoma" w:cs="Tahoma"/>
          <w:sz w:val="24"/>
          <w:szCs w:val="24"/>
        </w:rPr>
      </w:pPr>
      <w:r w:rsidRPr="00962923">
        <w:rPr>
          <w:rFonts w:ascii="Tahoma" w:hAnsi="Tahoma" w:cs="Tahoma"/>
          <w:sz w:val="24"/>
          <w:szCs w:val="24"/>
        </w:rPr>
        <w:t xml:space="preserve">Mediante auto del pasado </w:t>
      </w:r>
      <w:r w:rsidR="007F3CB7" w:rsidRPr="00962923">
        <w:rPr>
          <w:rFonts w:ascii="Tahoma" w:hAnsi="Tahoma" w:cs="Tahoma"/>
          <w:sz w:val="24"/>
          <w:szCs w:val="24"/>
        </w:rPr>
        <w:t xml:space="preserve">18 </w:t>
      </w:r>
      <w:r w:rsidRPr="00962923">
        <w:rPr>
          <w:rFonts w:ascii="Tahoma" w:hAnsi="Tahoma" w:cs="Tahoma"/>
          <w:sz w:val="24"/>
          <w:szCs w:val="24"/>
        </w:rPr>
        <w:t>de enero</w:t>
      </w:r>
      <w:r w:rsidR="000D3AE6" w:rsidRPr="00962923">
        <w:rPr>
          <w:rFonts w:ascii="Tahoma" w:hAnsi="Tahoma" w:cs="Tahoma"/>
          <w:sz w:val="24"/>
          <w:szCs w:val="24"/>
        </w:rPr>
        <w:t xml:space="preserve">, el Juzgado </w:t>
      </w:r>
      <w:r w:rsidR="007F3CB7" w:rsidRPr="00962923">
        <w:rPr>
          <w:rFonts w:ascii="Tahoma" w:hAnsi="Tahoma" w:cs="Tahoma"/>
          <w:sz w:val="24"/>
          <w:szCs w:val="24"/>
        </w:rPr>
        <w:t>Quinto</w:t>
      </w:r>
      <w:r w:rsidR="000D3AE6" w:rsidRPr="00962923">
        <w:rPr>
          <w:rFonts w:ascii="Tahoma" w:hAnsi="Tahoma" w:cs="Tahoma"/>
          <w:sz w:val="24"/>
          <w:szCs w:val="24"/>
        </w:rPr>
        <w:t xml:space="preserve"> Civil</w:t>
      </w:r>
      <w:r w:rsidR="007F3CB7" w:rsidRPr="00962923">
        <w:rPr>
          <w:rFonts w:ascii="Tahoma" w:hAnsi="Tahoma" w:cs="Tahoma"/>
          <w:sz w:val="24"/>
          <w:szCs w:val="24"/>
        </w:rPr>
        <w:t xml:space="preserve"> del Circuito de esta localidad, resolvió rechazar de plano, por improcedentes, los recursos de reposición y en subsidio el de apelación que el actor popular interpuso contra el auto del 14 de diciembre de 2020 por medio del cual se prorrogó el término para proferir la sentencia de primer grado; junto con aquellos medios de impugnación, a la par, el demandante también manifestó presentar el de queja.</w:t>
      </w:r>
    </w:p>
    <w:p w14:paraId="6A05A809" w14:textId="77777777" w:rsidR="007F3CB7" w:rsidRPr="00962923" w:rsidRDefault="007F3CB7" w:rsidP="00962923">
      <w:pPr>
        <w:spacing w:line="276" w:lineRule="auto"/>
        <w:jc w:val="both"/>
        <w:rPr>
          <w:rFonts w:ascii="Tahoma" w:hAnsi="Tahoma" w:cs="Tahoma"/>
          <w:sz w:val="24"/>
          <w:szCs w:val="24"/>
        </w:rPr>
      </w:pPr>
    </w:p>
    <w:p w14:paraId="4516FBD1" w14:textId="77777777" w:rsidR="007F3CB7" w:rsidRPr="00962923" w:rsidRDefault="007F3CB7" w:rsidP="00962923">
      <w:pPr>
        <w:spacing w:line="276" w:lineRule="auto"/>
        <w:jc w:val="both"/>
        <w:rPr>
          <w:rFonts w:ascii="Tahoma" w:hAnsi="Tahoma" w:cs="Tahoma"/>
          <w:sz w:val="24"/>
          <w:szCs w:val="24"/>
        </w:rPr>
      </w:pPr>
      <w:r w:rsidRPr="00962923">
        <w:rPr>
          <w:rFonts w:ascii="Tahoma" w:hAnsi="Tahoma" w:cs="Tahoma"/>
          <w:sz w:val="24"/>
          <w:szCs w:val="24"/>
        </w:rPr>
        <w:t>En esa misma decisión, si bien el juzgado precisó cuál es el camino para recurrir en queja, estimó que para que el accionante no considerara vulnerado su derecho fundamental al debido proceso, concedía a la par dicho recurso ante esta sede y ordenó la remisión del expediente.</w:t>
      </w:r>
    </w:p>
    <w:p w14:paraId="5A39BBE3" w14:textId="77777777" w:rsidR="007F3CB7" w:rsidRPr="00962923" w:rsidRDefault="007F3CB7" w:rsidP="00962923">
      <w:pPr>
        <w:spacing w:line="276" w:lineRule="auto"/>
        <w:jc w:val="both"/>
        <w:rPr>
          <w:rFonts w:ascii="Tahoma" w:hAnsi="Tahoma" w:cs="Tahoma"/>
          <w:sz w:val="24"/>
          <w:szCs w:val="24"/>
        </w:rPr>
      </w:pPr>
    </w:p>
    <w:p w14:paraId="03DA08AA" w14:textId="53162B15" w:rsidR="002764F7" w:rsidRDefault="000D3AE6" w:rsidP="00962923">
      <w:pPr>
        <w:pStyle w:val="Textoindependiente"/>
        <w:spacing w:line="276" w:lineRule="auto"/>
        <w:rPr>
          <w:rFonts w:ascii="Tahoma" w:hAnsi="Tahoma" w:cs="Tahoma"/>
          <w:szCs w:val="24"/>
        </w:rPr>
      </w:pPr>
      <w:r w:rsidRPr="00962923">
        <w:rPr>
          <w:rFonts w:ascii="Tahoma" w:hAnsi="Tahoma" w:cs="Tahoma"/>
          <w:szCs w:val="24"/>
        </w:rPr>
        <w:t xml:space="preserve">Pues bien, </w:t>
      </w:r>
      <w:r w:rsidR="002764F7" w:rsidRPr="00962923">
        <w:rPr>
          <w:rFonts w:ascii="Tahoma" w:hAnsi="Tahoma" w:cs="Tahoma"/>
          <w:szCs w:val="24"/>
        </w:rPr>
        <w:t xml:space="preserve">prevé el artículo 352 del nuevo estatuto procesal </w:t>
      </w:r>
      <w:r w:rsidR="002764F7" w:rsidRPr="00962923">
        <w:rPr>
          <w:rFonts w:ascii="Tahoma" w:hAnsi="Tahoma" w:cs="Tahoma"/>
          <w:b/>
          <w:bCs/>
          <w:szCs w:val="24"/>
        </w:rPr>
        <w:t>que cuando el juez deniegue el recurso de apelación</w:t>
      </w:r>
      <w:r w:rsidR="002764F7" w:rsidRPr="00962923">
        <w:rPr>
          <w:rFonts w:ascii="Tahoma" w:hAnsi="Tahoma" w:cs="Tahoma"/>
          <w:szCs w:val="24"/>
        </w:rPr>
        <w:t xml:space="preserve">, </w:t>
      </w:r>
      <w:r w:rsidR="002764F7" w:rsidRPr="00962923">
        <w:rPr>
          <w:rFonts w:ascii="Tahoma" w:hAnsi="Tahoma" w:cs="Tahoma"/>
          <w:b/>
          <w:bCs/>
          <w:szCs w:val="24"/>
        </w:rPr>
        <w:t>el interesado podrá interponer del de queja</w:t>
      </w:r>
      <w:r w:rsidR="002764F7" w:rsidRPr="00962923">
        <w:rPr>
          <w:rFonts w:ascii="Tahoma" w:hAnsi="Tahoma" w:cs="Tahoma"/>
          <w:szCs w:val="24"/>
        </w:rPr>
        <w:t xml:space="preserve">, para lo cual, el canon 353 siguiente establece que el mismo para esta clase de eventos, </w:t>
      </w:r>
      <w:r w:rsidR="00F00F50" w:rsidRPr="00962923">
        <w:rPr>
          <w:rFonts w:ascii="Tahoma" w:hAnsi="Tahoma" w:cs="Tahoma"/>
          <w:b/>
          <w:bCs/>
          <w:szCs w:val="24"/>
        </w:rPr>
        <w:t xml:space="preserve">debe surtir lo siguiente: </w:t>
      </w:r>
      <w:r w:rsidR="1384A420" w:rsidRPr="00962923">
        <w:rPr>
          <w:rFonts w:ascii="Tahoma" w:hAnsi="Tahoma" w:cs="Tahoma"/>
          <w:i/>
          <w:iCs/>
          <w:szCs w:val="24"/>
        </w:rPr>
        <w:t>que,</w:t>
      </w:r>
      <w:r w:rsidR="00F00F50" w:rsidRPr="00962923">
        <w:rPr>
          <w:rFonts w:ascii="Tahoma" w:hAnsi="Tahoma" w:cs="Tahoma"/>
          <w:i/>
          <w:iCs/>
          <w:szCs w:val="24"/>
        </w:rPr>
        <w:t xml:space="preserve"> frente a dicho proveído, este es, el que niega </w:t>
      </w:r>
      <w:r w:rsidR="00F00F50" w:rsidRPr="00962923">
        <w:rPr>
          <w:rFonts w:ascii="Tahoma" w:hAnsi="Tahoma" w:cs="Tahoma"/>
          <w:i/>
          <w:iCs/>
          <w:szCs w:val="24"/>
        </w:rPr>
        <w:lastRenderedPageBreak/>
        <w:t xml:space="preserve">la concesión de la alzada, necesariamente se interpondrá </w:t>
      </w:r>
      <w:r w:rsidR="00F00F50" w:rsidRPr="00962923">
        <w:rPr>
          <w:rFonts w:ascii="Tahoma" w:hAnsi="Tahoma" w:cs="Tahoma"/>
          <w:i/>
          <w:iCs/>
          <w:szCs w:val="24"/>
          <w:u w:val="single"/>
        </w:rPr>
        <w:t>recurso de reposición y en subsidio el de queja.</w:t>
      </w:r>
      <w:r w:rsidR="002764F7" w:rsidRPr="00962923">
        <w:rPr>
          <w:rFonts w:ascii="Tahoma" w:hAnsi="Tahoma" w:cs="Tahoma"/>
          <w:szCs w:val="24"/>
        </w:rPr>
        <w:t xml:space="preserve"> </w:t>
      </w:r>
    </w:p>
    <w:p w14:paraId="147FA584" w14:textId="77777777" w:rsidR="00962923" w:rsidRPr="00962923" w:rsidRDefault="00962923" w:rsidP="00962923">
      <w:pPr>
        <w:pStyle w:val="Textoindependiente"/>
        <w:spacing w:line="276" w:lineRule="auto"/>
        <w:rPr>
          <w:rFonts w:ascii="Tahoma" w:hAnsi="Tahoma" w:cs="Tahoma"/>
          <w:szCs w:val="24"/>
        </w:rPr>
      </w:pPr>
    </w:p>
    <w:p w14:paraId="542A3453" w14:textId="74109864" w:rsidR="000D3AE6" w:rsidRPr="00962923" w:rsidRDefault="00F00F50" w:rsidP="00962923">
      <w:pPr>
        <w:pStyle w:val="Textoindependiente"/>
        <w:spacing w:line="276" w:lineRule="auto"/>
        <w:rPr>
          <w:rFonts w:ascii="Tahoma" w:hAnsi="Tahoma" w:cs="Tahoma"/>
          <w:szCs w:val="24"/>
        </w:rPr>
      </w:pPr>
      <w:r w:rsidRPr="00962923">
        <w:rPr>
          <w:rFonts w:ascii="Tahoma" w:hAnsi="Tahoma" w:cs="Tahoma"/>
          <w:szCs w:val="24"/>
        </w:rPr>
        <w:t xml:space="preserve">Así las cosas, se </w:t>
      </w:r>
      <w:r w:rsidR="000D3AE6" w:rsidRPr="00962923">
        <w:rPr>
          <w:rFonts w:ascii="Tahoma" w:hAnsi="Tahoma" w:cs="Tahoma"/>
          <w:szCs w:val="24"/>
        </w:rPr>
        <w:t xml:space="preserve">advierte una notoria irregularidad, </w:t>
      </w:r>
      <w:r w:rsidRPr="00962923">
        <w:rPr>
          <w:rFonts w:ascii="Tahoma" w:hAnsi="Tahoma" w:cs="Tahoma"/>
          <w:szCs w:val="24"/>
        </w:rPr>
        <w:t>en la concesión que de oficio efectuó el juzgado</w:t>
      </w:r>
      <w:r w:rsidR="000D3AE6" w:rsidRPr="00962923">
        <w:rPr>
          <w:rFonts w:ascii="Tahoma" w:hAnsi="Tahoma" w:cs="Tahoma"/>
          <w:szCs w:val="24"/>
        </w:rPr>
        <w:t xml:space="preserve">, que impide </w:t>
      </w:r>
      <w:r w:rsidRPr="00962923">
        <w:rPr>
          <w:rFonts w:ascii="Tahoma" w:hAnsi="Tahoma" w:cs="Tahoma"/>
          <w:szCs w:val="24"/>
        </w:rPr>
        <w:t>cómo no, desenlace de fondo alguno en esta sede.</w:t>
      </w:r>
    </w:p>
    <w:p w14:paraId="41C8F396" w14:textId="77777777" w:rsidR="000D3AE6" w:rsidRPr="00962923" w:rsidRDefault="000D3AE6" w:rsidP="00962923">
      <w:pPr>
        <w:pStyle w:val="Textoindependiente"/>
        <w:spacing w:line="276" w:lineRule="auto"/>
        <w:rPr>
          <w:rFonts w:ascii="Tahoma" w:hAnsi="Tahoma" w:cs="Tahoma"/>
          <w:szCs w:val="24"/>
        </w:rPr>
      </w:pPr>
    </w:p>
    <w:p w14:paraId="0420C2CD" w14:textId="77777777" w:rsidR="000D3AE6" w:rsidRPr="00962923" w:rsidRDefault="000D3AE6" w:rsidP="00962923">
      <w:pPr>
        <w:pStyle w:val="Textoindependiente"/>
        <w:spacing w:line="276" w:lineRule="auto"/>
        <w:rPr>
          <w:rFonts w:ascii="Tahoma" w:hAnsi="Tahoma" w:cs="Tahoma"/>
          <w:szCs w:val="24"/>
        </w:rPr>
      </w:pPr>
      <w:r w:rsidRPr="00962923">
        <w:rPr>
          <w:rFonts w:ascii="Tahoma" w:hAnsi="Tahoma" w:cs="Tahoma"/>
          <w:szCs w:val="24"/>
        </w:rPr>
        <w:t xml:space="preserve">Para dilucidar la cuestión </w:t>
      </w:r>
      <w:r w:rsidR="00F00F50" w:rsidRPr="00962923">
        <w:rPr>
          <w:rFonts w:ascii="Tahoma" w:hAnsi="Tahoma" w:cs="Tahoma"/>
          <w:szCs w:val="24"/>
        </w:rPr>
        <w:t xml:space="preserve">se rememora </w:t>
      </w:r>
      <w:r w:rsidRPr="00962923">
        <w:rPr>
          <w:rFonts w:ascii="Tahoma" w:hAnsi="Tahoma" w:cs="Tahoma"/>
          <w:szCs w:val="24"/>
        </w:rPr>
        <w:t xml:space="preserve">que el juzgado </w:t>
      </w:r>
      <w:r w:rsidR="00F00F50" w:rsidRPr="00962923">
        <w:rPr>
          <w:rFonts w:ascii="Tahoma" w:hAnsi="Tahoma" w:cs="Tahoma"/>
          <w:szCs w:val="24"/>
        </w:rPr>
        <w:t xml:space="preserve">rechazó el recurso de apelación contra el auto que dispuso la prórroga del asunto, y seguidamente, sin más, dispuso conceder el de queja, pasando por alto el referido trámite legalmente regulado, </w:t>
      </w:r>
      <w:r w:rsidRPr="00962923">
        <w:rPr>
          <w:rFonts w:ascii="Tahoma" w:hAnsi="Tahoma" w:cs="Tahoma"/>
          <w:szCs w:val="24"/>
        </w:rPr>
        <w:t xml:space="preserve">dislate que choca, a no dudarlo, con uno de los más elementales principios del derecho procesal, cual es el de la eventualidad o preclusión que enseña, en breve, que el proceso judicial es un conjunto de actos que deben irse hilvanando de manera estructural sin que puedan anticiparse a la ocasión que les corresponde, pero tampoco proponerse más allá de los términos que la misma ley procesal confiere.  </w:t>
      </w:r>
    </w:p>
    <w:p w14:paraId="72A3D3EC" w14:textId="77777777" w:rsidR="000D3AE6" w:rsidRPr="00962923" w:rsidRDefault="000D3AE6" w:rsidP="00962923">
      <w:pPr>
        <w:pStyle w:val="Textoindependiente"/>
        <w:spacing w:line="276" w:lineRule="auto"/>
        <w:rPr>
          <w:rFonts w:ascii="Tahoma" w:hAnsi="Tahoma" w:cs="Tahoma"/>
          <w:szCs w:val="24"/>
        </w:rPr>
      </w:pPr>
    </w:p>
    <w:p w14:paraId="02A44868" w14:textId="376972D1" w:rsidR="000D3AE6" w:rsidRPr="00962923" w:rsidRDefault="000D3AE6" w:rsidP="00962923">
      <w:pPr>
        <w:pStyle w:val="Textoindependiente"/>
        <w:spacing w:line="276" w:lineRule="auto"/>
        <w:rPr>
          <w:rFonts w:ascii="Tahoma" w:hAnsi="Tahoma" w:cs="Tahoma"/>
          <w:szCs w:val="24"/>
        </w:rPr>
      </w:pPr>
      <w:r w:rsidRPr="00962923">
        <w:rPr>
          <w:rFonts w:ascii="Tahoma" w:hAnsi="Tahoma" w:cs="Tahoma"/>
          <w:szCs w:val="24"/>
        </w:rPr>
        <w:t xml:space="preserve">Eso ocurre con los recursos, uno de cuyos requisitos es la oportunidad de su proposición que es la primera fase de su desarrollo, después de la cual vienen la concesión, la admisión, la sustentación y la resolución.  La oportunidad, que tiene que ver precisamente con </w:t>
      </w:r>
      <w:r w:rsidR="00962923" w:rsidRPr="00962923">
        <w:rPr>
          <w:rFonts w:ascii="Tahoma" w:hAnsi="Tahoma" w:cs="Tahoma"/>
          <w:szCs w:val="24"/>
        </w:rPr>
        <w:t>aquel</w:t>
      </w:r>
      <w:r w:rsidRPr="00962923">
        <w:rPr>
          <w:rFonts w:ascii="Tahoma" w:hAnsi="Tahoma" w:cs="Tahoma"/>
          <w:szCs w:val="24"/>
        </w:rPr>
        <w:t xml:space="preserve"> principio, indica que los actos mediante los cuales se ataca una determinada decisión del juez, deben presentarse dentro del término que el mismo estatuto señala para el efecto que, por regla general, corre entre el día siguiente al de su notificación y la ejecutoria de la misma, a menos que se adopten en audiencia.</w:t>
      </w:r>
    </w:p>
    <w:p w14:paraId="0D0B940D" w14:textId="77777777" w:rsidR="000D3AE6" w:rsidRPr="00962923" w:rsidRDefault="000D3AE6" w:rsidP="00962923">
      <w:pPr>
        <w:pStyle w:val="Textoindependiente"/>
        <w:spacing w:line="276" w:lineRule="auto"/>
        <w:rPr>
          <w:rFonts w:ascii="Tahoma" w:hAnsi="Tahoma" w:cs="Tahoma"/>
          <w:szCs w:val="24"/>
        </w:rPr>
      </w:pPr>
    </w:p>
    <w:p w14:paraId="5A98C787" w14:textId="1030251F" w:rsidR="00F00F50" w:rsidRPr="00962923" w:rsidRDefault="00F00F50" w:rsidP="00962923">
      <w:pPr>
        <w:pStyle w:val="Textoindependiente"/>
        <w:spacing w:line="276" w:lineRule="auto"/>
        <w:rPr>
          <w:rFonts w:ascii="Tahoma" w:hAnsi="Tahoma" w:cs="Tahoma"/>
          <w:szCs w:val="24"/>
        </w:rPr>
      </w:pPr>
      <w:r w:rsidRPr="00962923">
        <w:rPr>
          <w:rFonts w:ascii="Tahoma" w:hAnsi="Tahoma" w:cs="Tahoma"/>
          <w:szCs w:val="24"/>
        </w:rPr>
        <w:t>E</w:t>
      </w:r>
      <w:r w:rsidR="000D3AE6" w:rsidRPr="00962923">
        <w:rPr>
          <w:rFonts w:ascii="Tahoma" w:hAnsi="Tahoma" w:cs="Tahoma"/>
          <w:szCs w:val="24"/>
        </w:rPr>
        <w:t>sto sugiere que, por</w:t>
      </w:r>
      <w:r w:rsidRPr="00962923">
        <w:rPr>
          <w:rFonts w:ascii="Tahoma" w:hAnsi="Tahoma" w:cs="Tahoma"/>
          <w:szCs w:val="24"/>
        </w:rPr>
        <w:t xml:space="preserve"> supuesto, no se puede conceder un recurso de queja al momento mismo de denegar la concesión de uno de apelación, pues resulta ser carga del interesado, no del juzgado, proceder en la forma en que enseña el citado artículo 353</w:t>
      </w:r>
      <w:r w:rsidR="000D3AE6" w:rsidRPr="00962923">
        <w:rPr>
          <w:rFonts w:ascii="Tahoma" w:hAnsi="Tahoma" w:cs="Tahoma"/>
          <w:szCs w:val="24"/>
        </w:rPr>
        <w:t>.</w:t>
      </w:r>
    </w:p>
    <w:p w14:paraId="0E27B00A" w14:textId="77777777" w:rsidR="00F00F50" w:rsidRPr="00962923" w:rsidRDefault="00F00F50" w:rsidP="00962923">
      <w:pPr>
        <w:pStyle w:val="Textoindependiente"/>
        <w:spacing w:line="276" w:lineRule="auto"/>
        <w:rPr>
          <w:rFonts w:ascii="Tahoma" w:hAnsi="Tahoma" w:cs="Tahoma"/>
          <w:szCs w:val="24"/>
        </w:rPr>
      </w:pPr>
    </w:p>
    <w:p w14:paraId="7476833A" w14:textId="77777777" w:rsidR="000D3AE6" w:rsidRPr="00962923" w:rsidRDefault="000D3AE6" w:rsidP="00962923">
      <w:pPr>
        <w:pStyle w:val="Textoindependiente"/>
        <w:spacing w:line="276" w:lineRule="auto"/>
        <w:rPr>
          <w:rFonts w:ascii="Tahoma" w:hAnsi="Tahoma" w:cs="Tahoma"/>
          <w:szCs w:val="24"/>
        </w:rPr>
      </w:pPr>
      <w:r w:rsidRPr="00962923">
        <w:rPr>
          <w:rFonts w:ascii="Tahoma" w:hAnsi="Tahoma" w:cs="Tahoma"/>
          <w:szCs w:val="24"/>
        </w:rPr>
        <w:t xml:space="preserve">Dicho de otra manera, no puede suceder que en un </w:t>
      </w:r>
      <w:r w:rsidR="00F00F50" w:rsidRPr="00962923">
        <w:rPr>
          <w:rFonts w:ascii="Tahoma" w:hAnsi="Tahoma" w:cs="Tahoma"/>
          <w:szCs w:val="24"/>
        </w:rPr>
        <w:t>auto que niega la concesión de la alzada</w:t>
      </w:r>
      <w:r w:rsidRPr="00962923">
        <w:rPr>
          <w:rFonts w:ascii="Tahoma" w:hAnsi="Tahoma" w:cs="Tahoma"/>
          <w:szCs w:val="24"/>
        </w:rPr>
        <w:t xml:space="preserve">, de una vez se </w:t>
      </w:r>
      <w:r w:rsidR="00F00F50" w:rsidRPr="00962923">
        <w:rPr>
          <w:rFonts w:ascii="Tahoma" w:hAnsi="Tahoma" w:cs="Tahoma"/>
          <w:szCs w:val="24"/>
        </w:rPr>
        <w:t>indique por el juez que concede el recurso de queja</w:t>
      </w:r>
      <w:r w:rsidRPr="00962923">
        <w:rPr>
          <w:rFonts w:ascii="Tahoma" w:hAnsi="Tahoma" w:cs="Tahoma"/>
          <w:szCs w:val="24"/>
        </w:rPr>
        <w:t xml:space="preserve">, porque ello desconoce abiertamente aquellas reglas de elemental técnica procesal. Es decir, que no puede </w:t>
      </w:r>
      <w:r w:rsidR="00F00F50" w:rsidRPr="00962923">
        <w:rPr>
          <w:rFonts w:ascii="Tahoma" w:hAnsi="Tahoma" w:cs="Tahoma"/>
          <w:szCs w:val="24"/>
        </w:rPr>
        <w:t>concederse un medio de impugnación que debe promoverse bajo las estrictas reglas previstas para el mismo por cuenta del interesado, lo que acá no acontec</w:t>
      </w:r>
      <w:r w:rsidRPr="00962923">
        <w:rPr>
          <w:rFonts w:ascii="Tahoma" w:hAnsi="Tahoma" w:cs="Tahoma"/>
          <w:szCs w:val="24"/>
        </w:rPr>
        <w:t>ió.</w:t>
      </w:r>
    </w:p>
    <w:p w14:paraId="60061E4C" w14:textId="77777777" w:rsidR="00F00F50" w:rsidRPr="00962923" w:rsidRDefault="00F00F50" w:rsidP="00962923">
      <w:pPr>
        <w:pStyle w:val="Textoindependiente"/>
        <w:spacing w:line="276" w:lineRule="auto"/>
        <w:rPr>
          <w:rFonts w:ascii="Tahoma" w:hAnsi="Tahoma" w:cs="Tahoma"/>
          <w:szCs w:val="24"/>
        </w:rPr>
      </w:pPr>
    </w:p>
    <w:p w14:paraId="498F81BC" w14:textId="77777777" w:rsidR="00F00F50" w:rsidRPr="00962923" w:rsidRDefault="00F00F50" w:rsidP="00962923">
      <w:pPr>
        <w:pStyle w:val="Textoindependiente"/>
        <w:spacing w:line="276" w:lineRule="auto"/>
        <w:rPr>
          <w:rFonts w:ascii="Tahoma" w:hAnsi="Tahoma" w:cs="Tahoma"/>
          <w:szCs w:val="24"/>
        </w:rPr>
      </w:pPr>
      <w:r w:rsidRPr="00962923">
        <w:rPr>
          <w:rFonts w:ascii="Tahoma" w:hAnsi="Tahoma" w:cs="Tahoma"/>
          <w:szCs w:val="24"/>
        </w:rPr>
        <w:t>Es más, ni siquiera podría aludirse a que el interesado sí elevó la queja al momento de refutar el auto de prórroga porque bien lo tiene definido la doctrina nacional en situación que se comparte:</w:t>
      </w:r>
    </w:p>
    <w:p w14:paraId="29D6B04F" w14:textId="77777777" w:rsidR="000D3AE6" w:rsidRPr="00962923" w:rsidRDefault="00F00F50" w:rsidP="00962923">
      <w:pPr>
        <w:pStyle w:val="Textoindependiente"/>
        <w:spacing w:line="276" w:lineRule="auto"/>
        <w:rPr>
          <w:rFonts w:ascii="Tahoma" w:hAnsi="Tahoma" w:cs="Tahoma"/>
          <w:szCs w:val="24"/>
        </w:rPr>
      </w:pPr>
      <w:r w:rsidRPr="00962923">
        <w:rPr>
          <w:rFonts w:ascii="Tahoma" w:hAnsi="Tahoma" w:cs="Tahoma"/>
          <w:szCs w:val="24"/>
        </w:rPr>
        <w:t xml:space="preserve"> </w:t>
      </w:r>
    </w:p>
    <w:p w14:paraId="416BC0A0" w14:textId="77777777" w:rsidR="000D3AE6" w:rsidRPr="00962923" w:rsidRDefault="000D3AE6" w:rsidP="00962923">
      <w:pPr>
        <w:pStyle w:val="Textoindependiente"/>
        <w:spacing w:line="240" w:lineRule="auto"/>
        <w:ind w:left="426" w:right="420"/>
        <w:rPr>
          <w:rFonts w:ascii="Tahoma" w:hAnsi="Tahoma" w:cs="Tahoma"/>
          <w:sz w:val="22"/>
          <w:szCs w:val="24"/>
        </w:rPr>
      </w:pPr>
      <w:r w:rsidRPr="00962923">
        <w:rPr>
          <w:rFonts w:ascii="Tahoma" w:hAnsi="Tahoma" w:cs="Tahoma"/>
          <w:sz w:val="22"/>
          <w:szCs w:val="24"/>
        </w:rPr>
        <w:t xml:space="preserve">  </w:t>
      </w:r>
      <w:r w:rsidRPr="00962923">
        <w:rPr>
          <w:rFonts w:ascii="Tahoma" w:hAnsi="Tahoma" w:cs="Tahoma"/>
          <w:sz w:val="22"/>
          <w:szCs w:val="24"/>
        </w:rPr>
        <w:tab/>
        <w:t xml:space="preserve">   </w:t>
      </w:r>
      <w:r w:rsidRPr="00962923">
        <w:rPr>
          <w:rFonts w:ascii="Tahoma" w:hAnsi="Tahoma" w:cs="Tahoma"/>
          <w:sz w:val="22"/>
          <w:szCs w:val="24"/>
        </w:rPr>
        <w:tab/>
      </w:r>
      <w:r w:rsidRPr="00962923">
        <w:rPr>
          <w:rFonts w:ascii="Tahoma" w:hAnsi="Tahoma" w:cs="Tahoma"/>
          <w:sz w:val="22"/>
          <w:szCs w:val="24"/>
        </w:rPr>
        <w:tab/>
        <w:t>“</w:t>
      </w:r>
      <w:r w:rsidRPr="00962923">
        <w:rPr>
          <w:rFonts w:ascii="Tahoma" w:hAnsi="Tahoma" w:cs="Tahoma"/>
          <w:i/>
          <w:sz w:val="22"/>
          <w:szCs w:val="24"/>
        </w:rPr>
        <w:t>…También se refiere el requisito estudiado</w:t>
      </w:r>
      <w:r w:rsidRPr="00962923">
        <w:rPr>
          <w:rFonts w:ascii="Tahoma" w:hAnsi="Tahoma" w:cs="Tahoma"/>
          <w:sz w:val="22"/>
          <w:szCs w:val="24"/>
        </w:rPr>
        <w:t xml:space="preserve"> (el de la oportunidad) </w:t>
      </w:r>
      <w:r w:rsidRPr="00962923">
        <w:rPr>
          <w:rFonts w:ascii="Tahoma" w:hAnsi="Tahoma" w:cs="Tahoma"/>
          <w:i/>
          <w:sz w:val="22"/>
          <w:szCs w:val="24"/>
        </w:rPr>
        <w:t>al caso de la proposición de un recurso antes de ser proferida la determinación, por cuanto en esta hipótesis es inoportuno utilizarlo, ya que el recurso es un medio de impugnación contra las providencias consideradas en concreto, es decir, una vez dictadas, y no contra las que se espera que sean proferidas…”</w:t>
      </w:r>
      <w:r w:rsidRPr="00962923">
        <w:rPr>
          <w:rFonts w:ascii="Tahoma" w:hAnsi="Tahoma" w:cs="Tahoma"/>
          <w:sz w:val="22"/>
          <w:szCs w:val="24"/>
        </w:rPr>
        <w:t xml:space="preserve"> </w:t>
      </w:r>
      <w:r w:rsidRPr="00962923">
        <w:rPr>
          <w:rStyle w:val="Refdenotaalpie"/>
          <w:rFonts w:ascii="Tahoma" w:hAnsi="Tahoma" w:cs="Tahoma"/>
          <w:sz w:val="22"/>
          <w:szCs w:val="24"/>
        </w:rPr>
        <w:footnoteReference w:id="1"/>
      </w:r>
    </w:p>
    <w:p w14:paraId="44EAFD9C" w14:textId="77777777" w:rsidR="000D3AE6" w:rsidRPr="00962923" w:rsidRDefault="000D3AE6" w:rsidP="00962923">
      <w:pPr>
        <w:pStyle w:val="Textoindependiente"/>
        <w:spacing w:line="276" w:lineRule="auto"/>
        <w:rPr>
          <w:rFonts w:ascii="Tahoma" w:hAnsi="Tahoma" w:cs="Tahoma"/>
          <w:i/>
          <w:szCs w:val="24"/>
        </w:rPr>
      </w:pPr>
    </w:p>
    <w:p w14:paraId="21D88A83" w14:textId="77777777" w:rsidR="000D3AE6" w:rsidRPr="00962923" w:rsidRDefault="000D3AE6" w:rsidP="00962923">
      <w:pPr>
        <w:pStyle w:val="Textoindependiente"/>
        <w:spacing w:line="276" w:lineRule="auto"/>
        <w:rPr>
          <w:rFonts w:ascii="Tahoma" w:hAnsi="Tahoma" w:cs="Tahoma"/>
          <w:szCs w:val="24"/>
        </w:rPr>
      </w:pPr>
      <w:r w:rsidRPr="00962923">
        <w:rPr>
          <w:rFonts w:ascii="Tahoma" w:hAnsi="Tahoma" w:cs="Tahoma"/>
          <w:szCs w:val="24"/>
        </w:rPr>
        <w:t xml:space="preserve">O que:  </w:t>
      </w:r>
      <w:r w:rsidRPr="00962923">
        <w:rPr>
          <w:rFonts w:ascii="Tahoma" w:hAnsi="Tahoma" w:cs="Tahoma"/>
          <w:szCs w:val="24"/>
        </w:rPr>
        <w:tab/>
      </w:r>
    </w:p>
    <w:p w14:paraId="4B94D5A5" w14:textId="77777777" w:rsidR="000D3AE6" w:rsidRPr="00962923" w:rsidRDefault="000D3AE6" w:rsidP="00962923">
      <w:pPr>
        <w:pStyle w:val="Textoindependiente"/>
        <w:spacing w:line="276" w:lineRule="auto"/>
        <w:rPr>
          <w:rFonts w:ascii="Tahoma" w:hAnsi="Tahoma" w:cs="Tahoma"/>
          <w:szCs w:val="24"/>
        </w:rPr>
      </w:pPr>
    </w:p>
    <w:p w14:paraId="0A6959E7" w14:textId="1A905F68" w:rsidR="000D3AE6" w:rsidRPr="00962923" w:rsidRDefault="000D3AE6" w:rsidP="00962923">
      <w:pPr>
        <w:pStyle w:val="Textoindependiente"/>
        <w:spacing w:line="240" w:lineRule="auto"/>
        <w:ind w:left="426" w:right="420"/>
        <w:rPr>
          <w:rFonts w:ascii="Tahoma" w:hAnsi="Tahoma" w:cs="Tahoma"/>
          <w:sz w:val="22"/>
          <w:szCs w:val="24"/>
        </w:rPr>
      </w:pPr>
      <w:r w:rsidRPr="00962923">
        <w:rPr>
          <w:rFonts w:ascii="Tahoma" w:hAnsi="Tahoma" w:cs="Tahoma"/>
          <w:i/>
          <w:sz w:val="22"/>
          <w:szCs w:val="24"/>
        </w:rPr>
        <w:lastRenderedPageBreak/>
        <w:t xml:space="preserve">   </w:t>
      </w:r>
      <w:r w:rsidRPr="00962923">
        <w:rPr>
          <w:rFonts w:ascii="Tahoma" w:hAnsi="Tahoma" w:cs="Tahoma"/>
          <w:i/>
          <w:sz w:val="22"/>
          <w:szCs w:val="24"/>
        </w:rPr>
        <w:tab/>
      </w:r>
      <w:r w:rsidRPr="00962923">
        <w:rPr>
          <w:rFonts w:ascii="Tahoma" w:hAnsi="Tahoma" w:cs="Tahoma"/>
          <w:i/>
          <w:sz w:val="22"/>
          <w:szCs w:val="24"/>
        </w:rPr>
        <w:tab/>
      </w:r>
      <w:r w:rsidRPr="00962923">
        <w:rPr>
          <w:rFonts w:ascii="Tahoma" w:hAnsi="Tahoma" w:cs="Tahoma"/>
          <w:i/>
          <w:sz w:val="22"/>
          <w:szCs w:val="24"/>
        </w:rPr>
        <w:tab/>
        <w:t xml:space="preserve">“Parece importante reiterar que el recurso supone la existencia </w:t>
      </w:r>
      <w:proofErr w:type="spellStart"/>
      <w:r w:rsidRPr="00962923">
        <w:rPr>
          <w:rFonts w:ascii="Tahoma" w:hAnsi="Tahoma" w:cs="Tahoma"/>
          <w:i/>
          <w:sz w:val="22"/>
          <w:szCs w:val="24"/>
        </w:rPr>
        <w:t>naturalística</w:t>
      </w:r>
      <w:proofErr w:type="spellEnd"/>
      <w:r w:rsidRPr="00962923">
        <w:rPr>
          <w:rFonts w:ascii="Tahoma" w:hAnsi="Tahoma" w:cs="Tahoma"/>
          <w:i/>
          <w:sz w:val="22"/>
          <w:szCs w:val="24"/>
        </w:rPr>
        <w:t xml:space="preserve"> de la providencia.  Por ello, son equivocados los recursos interpuestos antes de proveer, como acontece en materia penal cuando el procesado pide la libertad o la revocación de una medida de aseguramiento y por adelantado expresa que en “en caso de ser desfavorable la petición” interpone recurso de apelación.  Igual sucedería en un proceso civil, si entrado el proceso al despacho para fallo, el demandante pasara a la secretaría un memorial de apelación “para el caso que la decisión le sea adversa”.  Reconocemos que en el proceso penal objetivamente es menos probable que se presente (sic) situaciones semejantes porque la necesidad de sustentar el recurso proscribe esta posibilidad por los hechos mismos.  De cualquier manera, si la providencia no se ha dictado resulta improcedente un recurso condicionado a la adversidad procesal del apelante…”. </w:t>
      </w:r>
      <w:r w:rsidRPr="00962923">
        <w:rPr>
          <w:rStyle w:val="Refdenotaalpie"/>
          <w:rFonts w:ascii="Tahoma" w:hAnsi="Tahoma" w:cs="Tahoma"/>
          <w:i/>
          <w:sz w:val="22"/>
          <w:szCs w:val="24"/>
        </w:rPr>
        <w:footnoteReference w:id="2"/>
      </w:r>
    </w:p>
    <w:p w14:paraId="3656B9AB" w14:textId="77777777" w:rsidR="000D3AE6" w:rsidRPr="00962923" w:rsidRDefault="000D3AE6" w:rsidP="00962923">
      <w:pPr>
        <w:pStyle w:val="Textoindependiente"/>
        <w:spacing w:line="276" w:lineRule="auto"/>
        <w:rPr>
          <w:rFonts w:ascii="Tahoma" w:hAnsi="Tahoma" w:cs="Tahoma"/>
          <w:szCs w:val="24"/>
        </w:rPr>
      </w:pPr>
    </w:p>
    <w:p w14:paraId="4A4138CB" w14:textId="77777777" w:rsidR="00A42B68" w:rsidRPr="00962923" w:rsidRDefault="00A42B68" w:rsidP="00962923">
      <w:pPr>
        <w:pStyle w:val="Textoindependiente"/>
        <w:spacing w:line="276" w:lineRule="auto"/>
        <w:rPr>
          <w:rFonts w:ascii="Tahoma" w:hAnsi="Tahoma" w:cs="Tahoma"/>
          <w:szCs w:val="24"/>
        </w:rPr>
      </w:pPr>
      <w:r w:rsidRPr="00962923">
        <w:rPr>
          <w:rFonts w:ascii="Tahoma" w:hAnsi="Tahoma" w:cs="Tahoma"/>
          <w:szCs w:val="24"/>
        </w:rPr>
        <w:t>Y ello no es de poca monta, por cuanto el interesado deberá sustentar con las razones jurídicas del caso, acerca del porqué, en su sentir, sí es procedente la respectiva alzada, y será ello el punto central que pueda dar lugar al superior para determinar la viabilidad o no de lo que se aboga.</w:t>
      </w:r>
    </w:p>
    <w:p w14:paraId="45FB0818" w14:textId="77777777" w:rsidR="00A42B68" w:rsidRPr="00962923" w:rsidRDefault="00A42B68" w:rsidP="00962923">
      <w:pPr>
        <w:pStyle w:val="Textoindependiente"/>
        <w:spacing w:line="276" w:lineRule="auto"/>
        <w:rPr>
          <w:rFonts w:ascii="Tahoma" w:hAnsi="Tahoma" w:cs="Tahoma"/>
          <w:szCs w:val="24"/>
        </w:rPr>
      </w:pPr>
    </w:p>
    <w:p w14:paraId="12679A19" w14:textId="77777777" w:rsidR="000D3AE6" w:rsidRPr="00962923" w:rsidRDefault="00D734BB" w:rsidP="00962923">
      <w:pPr>
        <w:pStyle w:val="Textoindependiente"/>
        <w:spacing w:line="276" w:lineRule="auto"/>
        <w:rPr>
          <w:rFonts w:ascii="Tahoma" w:hAnsi="Tahoma" w:cs="Tahoma"/>
          <w:szCs w:val="24"/>
        </w:rPr>
      </w:pPr>
      <w:r w:rsidRPr="00962923">
        <w:rPr>
          <w:rFonts w:ascii="Tahoma" w:hAnsi="Tahoma" w:cs="Tahoma"/>
          <w:szCs w:val="24"/>
        </w:rPr>
        <w:t>Por consiguiente, e</w:t>
      </w:r>
      <w:r w:rsidR="000D3AE6" w:rsidRPr="00962923">
        <w:rPr>
          <w:rFonts w:ascii="Tahoma" w:hAnsi="Tahoma" w:cs="Tahoma"/>
          <w:szCs w:val="24"/>
        </w:rPr>
        <w:t xml:space="preserve">s evidente que erró el juzgado al conceder el recurso, sin reparar en que apenas </w:t>
      </w:r>
      <w:r w:rsidRPr="00962923">
        <w:rPr>
          <w:rFonts w:ascii="Tahoma" w:hAnsi="Tahoma" w:cs="Tahoma"/>
          <w:szCs w:val="24"/>
        </w:rPr>
        <w:t>negaba la concesi</w:t>
      </w:r>
      <w:r w:rsidR="00A42B68" w:rsidRPr="00962923">
        <w:rPr>
          <w:rFonts w:ascii="Tahoma" w:hAnsi="Tahoma" w:cs="Tahoma"/>
          <w:szCs w:val="24"/>
        </w:rPr>
        <w:t xml:space="preserve">ón de la </w:t>
      </w:r>
      <w:r w:rsidRPr="00962923">
        <w:rPr>
          <w:rFonts w:ascii="Tahoma" w:hAnsi="Tahoma" w:cs="Tahoma"/>
          <w:szCs w:val="24"/>
        </w:rPr>
        <w:t xml:space="preserve">apelación, por lo que se inadmitirá la queja </w:t>
      </w:r>
      <w:r w:rsidR="00A42B68" w:rsidRPr="00962923">
        <w:rPr>
          <w:rFonts w:ascii="Tahoma" w:hAnsi="Tahoma" w:cs="Tahoma"/>
          <w:szCs w:val="24"/>
        </w:rPr>
        <w:t xml:space="preserve">que fue </w:t>
      </w:r>
      <w:r w:rsidRPr="00962923">
        <w:rPr>
          <w:rFonts w:ascii="Tahoma" w:hAnsi="Tahoma" w:cs="Tahoma"/>
          <w:szCs w:val="24"/>
        </w:rPr>
        <w:t>concedida en forma indebida</w:t>
      </w:r>
      <w:r w:rsidR="000D3AE6" w:rsidRPr="00962923">
        <w:rPr>
          <w:rFonts w:ascii="Tahoma" w:hAnsi="Tahoma" w:cs="Tahoma"/>
          <w:szCs w:val="24"/>
        </w:rPr>
        <w:t>.</w:t>
      </w:r>
    </w:p>
    <w:p w14:paraId="049F31CB" w14:textId="77777777" w:rsidR="00A832DA" w:rsidRPr="00962923" w:rsidRDefault="00A832DA" w:rsidP="00962923">
      <w:pPr>
        <w:pStyle w:val="Textoindependiente"/>
        <w:spacing w:line="276" w:lineRule="auto"/>
        <w:rPr>
          <w:rFonts w:ascii="Tahoma" w:hAnsi="Tahoma" w:cs="Tahoma"/>
          <w:szCs w:val="24"/>
        </w:rPr>
      </w:pPr>
    </w:p>
    <w:p w14:paraId="1BFB59B4" w14:textId="77777777" w:rsidR="00A832DA" w:rsidRPr="00962923" w:rsidRDefault="00A832DA" w:rsidP="00962923">
      <w:pPr>
        <w:pStyle w:val="Default"/>
        <w:spacing w:line="276" w:lineRule="auto"/>
        <w:jc w:val="both"/>
        <w:rPr>
          <w:rFonts w:ascii="Tahoma" w:hAnsi="Tahoma" w:cs="Tahoma"/>
          <w:color w:val="auto"/>
          <w:lang w:val="es-ES"/>
        </w:rPr>
      </w:pPr>
      <w:r w:rsidRPr="00962923">
        <w:rPr>
          <w:rFonts w:ascii="Tahoma" w:hAnsi="Tahoma" w:cs="Tahoma"/>
          <w:color w:val="auto"/>
          <w:lang w:val="es-CO"/>
        </w:rPr>
        <w:t xml:space="preserve">Por lo expuesto, </w:t>
      </w:r>
      <w:r w:rsidRPr="00962923">
        <w:rPr>
          <w:rFonts w:ascii="Tahoma" w:hAnsi="Tahoma" w:cs="Tahoma"/>
          <w:color w:val="auto"/>
          <w:lang w:val="es-ES"/>
        </w:rPr>
        <w:t xml:space="preserve">el Tribunal Superior de Pereira en Sala Civil Unitaria Civil-Familia, </w:t>
      </w:r>
    </w:p>
    <w:p w14:paraId="62486C05" w14:textId="77777777" w:rsidR="00A832DA" w:rsidRPr="00962923" w:rsidRDefault="00A832DA" w:rsidP="00962923">
      <w:pPr>
        <w:pStyle w:val="Default"/>
        <w:spacing w:line="276" w:lineRule="auto"/>
        <w:jc w:val="both"/>
        <w:rPr>
          <w:rFonts w:ascii="Tahoma" w:hAnsi="Tahoma" w:cs="Tahoma"/>
          <w:color w:val="auto"/>
          <w:lang w:val="es-ES"/>
        </w:rPr>
      </w:pPr>
    </w:p>
    <w:p w14:paraId="23A75B80" w14:textId="77777777" w:rsidR="00A832DA" w:rsidRPr="00962923" w:rsidRDefault="00A832DA" w:rsidP="00962923">
      <w:pPr>
        <w:pStyle w:val="Default"/>
        <w:spacing w:line="276" w:lineRule="auto"/>
        <w:jc w:val="both"/>
        <w:rPr>
          <w:rFonts w:ascii="Tahoma" w:hAnsi="Tahoma" w:cs="Tahoma"/>
          <w:b/>
          <w:color w:val="auto"/>
          <w:lang w:val="es-ES"/>
        </w:rPr>
      </w:pPr>
      <w:r w:rsidRPr="00962923">
        <w:rPr>
          <w:rFonts w:ascii="Tahoma" w:hAnsi="Tahoma" w:cs="Tahoma"/>
          <w:b/>
          <w:color w:val="auto"/>
          <w:lang w:val="es-ES"/>
        </w:rPr>
        <w:t>RESUELVE:</w:t>
      </w:r>
    </w:p>
    <w:p w14:paraId="4101652C" w14:textId="77777777" w:rsidR="00A832DA" w:rsidRPr="00962923" w:rsidRDefault="00A832DA" w:rsidP="00962923">
      <w:pPr>
        <w:pStyle w:val="Default"/>
        <w:spacing w:line="276" w:lineRule="auto"/>
        <w:jc w:val="both"/>
        <w:rPr>
          <w:rFonts w:ascii="Tahoma" w:hAnsi="Tahoma" w:cs="Tahoma"/>
          <w:b/>
          <w:color w:val="auto"/>
          <w:lang w:val="es-ES"/>
        </w:rPr>
      </w:pPr>
    </w:p>
    <w:p w14:paraId="309B1BFD" w14:textId="77777777" w:rsidR="00A832DA" w:rsidRPr="00962923" w:rsidRDefault="00A42B68" w:rsidP="00962923">
      <w:pPr>
        <w:spacing w:line="276" w:lineRule="auto"/>
        <w:jc w:val="both"/>
        <w:rPr>
          <w:rFonts w:ascii="Tahoma" w:hAnsi="Tahoma" w:cs="Tahoma"/>
          <w:sz w:val="24"/>
          <w:szCs w:val="24"/>
        </w:rPr>
      </w:pPr>
      <w:r w:rsidRPr="00962923">
        <w:rPr>
          <w:rFonts w:ascii="Tahoma" w:hAnsi="Tahoma" w:cs="Tahoma"/>
          <w:sz w:val="24"/>
          <w:szCs w:val="24"/>
        </w:rPr>
        <w:t xml:space="preserve">1º </w:t>
      </w:r>
      <w:r w:rsidRPr="00962923">
        <w:rPr>
          <w:rFonts w:ascii="Tahoma" w:hAnsi="Tahoma" w:cs="Tahoma"/>
          <w:b/>
          <w:sz w:val="24"/>
          <w:szCs w:val="24"/>
        </w:rPr>
        <w:t xml:space="preserve">INADMITIR </w:t>
      </w:r>
      <w:r w:rsidR="00A832DA" w:rsidRPr="00962923">
        <w:rPr>
          <w:rFonts w:ascii="Tahoma" w:hAnsi="Tahoma" w:cs="Tahoma"/>
          <w:sz w:val="24"/>
          <w:szCs w:val="24"/>
        </w:rPr>
        <w:t xml:space="preserve">el recurso de queja que el </w:t>
      </w:r>
      <w:r w:rsidRPr="00962923">
        <w:rPr>
          <w:rFonts w:ascii="Tahoma" w:hAnsi="Tahoma" w:cs="Tahoma"/>
          <w:sz w:val="24"/>
          <w:szCs w:val="24"/>
        </w:rPr>
        <w:t>Juzgado Quinto Civil del Circuito local concedió en forma prematura dentro del presente asunto.</w:t>
      </w:r>
    </w:p>
    <w:p w14:paraId="4B99056E" w14:textId="77777777" w:rsidR="00A832DA" w:rsidRPr="00962923" w:rsidRDefault="00A832DA" w:rsidP="00962923">
      <w:pPr>
        <w:pStyle w:val="Default"/>
        <w:spacing w:line="276" w:lineRule="auto"/>
        <w:jc w:val="both"/>
        <w:rPr>
          <w:rFonts w:ascii="Tahoma" w:hAnsi="Tahoma" w:cs="Tahoma"/>
          <w:color w:val="auto"/>
          <w:lang w:val="es-ES"/>
        </w:rPr>
      </w:pPr>
    </w:p>
    <w:p w14:paraId="51791A9B" w14:textId="77777777" w:rsidR="00A832DA" w:rsidRPr="00962923" w:rsidRDefault="00A832DA" w:rsidP="00962923">
      <w:pPr>
        <w:pStyle w:val="Default"/>
        <w:spacing w:line="276" w:lineRule="auto"/>
        <w:jc w:val="both"/>
        <w:rPr>
          <w:rFonts w:ascii="Tahoma" w:hAnsi="Tahoma" w:cs="Tahoma"/>
          <w:color w:val="auto"/>
          <w:lang w:val="es-ES"/>
        </w:rPr>
      </w:pPr>
      <w:r w:rsidRPr="00962923">
        <w:rPr>
          <w:rFonts w:ascii="Tahoma" w:hAnsi="Tahoma" w:cs="Tahoma"/>
          <w:color w:val="auto"/>
          <w:lang w:val="es-ES"/>
        </w:rPr>
        <w:t>2º En firme este proveído,</w:t>
      </w:r>
      <w:r w:rsidR="00A42B68" w:rsidRPr="00962923">
        <w:rPr>
          <w:rFonts w:ascii="Tahoma" w:hAnsi="Tahoma" w:cs="Tahoma"/>
          <w:color w:val="auto"/>
          <w:lang w:val="es-ES"/>
        </w:rPr>
        <w:t xml:space="preserve"> devuélvanse las diligencias a dicho despacho</w:t>
      </w:r>
      <w:r w:rsidRPr="00962923">
        <w:rPr>
          <w:rFonts w:ascii="Tahoma" w:hAnsi="Tahoma" w:cs="Tahoma"/>
          <w:color w:val="auto"/>
          <w:lang w:val="es-ES"/>
        </w:rPr>
        <w:t>.</w:t>
      </w:r>
    </w:p>
    <w:p w14:paraId="1299C43A" w14:textId="77777777" w:rsidR="00A832DA" w:rsidRPr="00962923" w:rsidRDefault="00A832DA" w:rsidP="00962923">
      <w:pPr>
        <w:pStyle w:val="Default"/>
        <w:spacing w:line="276" w:lineRule="auto"/>
        <w:jc w:val="both"/>
        <w:rPr>
          <w:rFonts w:ascii="Tahoma" w:hAnsi="Tahoma" w:cs="Tahoma"/>
          <w:color w:val="auto"/>
          <w:lang w:val="es-ES"/>
        </w:rPr>
      </w:pPr>
    </w:p>
    <w:p w14:paraId="6662AA8A" w14:textId="77777777" w:rsidR="00F611CA" w:rsidRPr="00962923" w:rsidRDefault="00F611CA" w:rsidP="00962923">
      <w:pPr>
        <w:spacing w:line="276" w:lineRule="auto"/>
        <w:jc w:val="both"/>
        <w:rPr>
          <w:rFonts w:ascii="Tahoma" w:hAnsi="Tahoma" w:cs="Tahoma"/>
          <w:b/>
          <w:sz w:val="24"/>
          <w:szCs w:val="24"/>
        </w:rPr>
      </w:pPr>
      <w:r w:rsidRPr="00962923">
        <w:rPr>
          <w:rFonts w:ascii="Tahoma" w:hAnsi="Tahoma" w:cs="Tahoma"/>
          <w:b/>
          <w:sz w:val="24"/>
          <w:szCs w:val="24"/>
        </w:rPr>
        <w:t xml:space="preserve">NOTIFÍQUESE </w:t>
      </w:r>
    </w:p>
    <w:p w14:paraId="4DDBEF00" w14:textId="77777777" w:rsidR="00F611CA" w:rsidRPr="00962923" w:rsidRDefault="00F611CA" w:rsidP="00962923">
      <w:pPr>
        <w:spacing w:line="276" w:lineRule="auto"/>
        <w:jc w:val="both"/>
        <w:rPr>
          <w:rFonts w:ascii="Tahoma" w:hAnsi="Tahoma" w:cs="Tahoma"/>
          <w:b/>
          <w:sz w:val="24"/>
          <w:szCs w:val="24"/>
        </w:rPr>
      </w:pPr>
    </w:p>
    <w:p w14:paraId="3461D779" w14:textId="77777777" w:rsidR="00F611CA" w:rsidRPr="00962923" w:rsidRDefault="00F611CA" w:rsidP="00962923">
      <w:pPr>
        <w:spacing w:line="276" w:lineRule="auto"/>
        <w:jc w:val="both"/>
        <w:rPr>
          <w:rFonts w:ascii="Tahoma" w:hAnsi="Tahoma" w:cs="Tahoma"/>
          <w:b/>
          <w:sz w:val="24"/>
          <w:szCs w:val="24"/>
        </w:rPr>
      </w:pPr>
    </w:p>
    <w:p w14:paraId="35F7748B" w14:textId="77777777" w:rsidR="00F611CA" w:rsidRPr="00962923" w:rsidRDefault="00F611CA" w:rsidP="00962923">
      <w:pPr>
        <w:spacing w:line="276" w:lineRule="auto"/>
        <w:jc w:val="both"/>
        <w:rPr>
          <w:rFonts w:ascii="Tahoma" w:hAnsi="Tahoma" w:cs="Tahoma"/>
          <w:sz w:val="24"/>
          <w:szCs w:val="24"/>
        </w:rPr>
      </w:pPr>
      <w:r w:rsidRPr="00962923">
        <w:rPr>
          <w:rFonts w:ascii="Tahoma" w:hAnsi="Tahoma" w:cs="Tahoma"/>
          <w:sz w:val="24"/>
          <w:szCs w:val="24"/>
        </w:rPr>
        <w:t>La Magistrada,</w:t>
      </w:r>
    </w:p>
    <w:p w14:paraId="3CF2D8B6" w14:textId="77777777" w:rsidR="00F611CA" w:rsidRPr="00962923" w:rsidRDefault="00F611CA" w:rsidP="00962923">
      <w:pPr>
        <w:spacing w:line="276" w:lineRule="auto"/>
        <w:jc w:val="both"/>
        <w:rPr>
          <w:rFonts w:ascii="Tahoma" w:hAnsi="Tahoma" w:cs="Tahoma"/>
          <w:b/>
          <w:sz w:val="24"/>
          <w:szCs w:val="24"/>
        </w:rPr>
      </w:pPr>
    </w:p>
    <w:p w14:paraId="14077B92" w14:textId="2FA8DFE4" w:rsidR="00F611CA" w:rsidRPr="00962923" w:rsidRDefault="00F611CA" w:rsidP="00962923">
      <w:pPr>
        <w:spacing w:line="276" w:lineRule="auto"/>
        <w:jc w:val="both"/>
        <w:rPr>
          <w:rFonts w:ascii="Tahoma" w:hAnsi="Tahoma" w:cs="Tahoma"/>
          <w:sz w:val="24"/>
          <w:szCs w:val="24"/>
        </w:rPr>
      </w:pPr>
    </w:p>
    <w:p w14:paraId="0562CB0E" w14:textId="77777777" w:rsidR="00F611CA" w:rsidRPr="00962923" w:rsidRDefault="00F611CA" w:rsidP="00962923">
      <w:pPr>
        <w:spacing w:line="276" w:lineRule="auto"/>
        <w:jc w:val="both"/>
        <w:rPr>
          <w:rFonts w:ascii="Tahoma" w:hAnsi="Tahoma" w:cs="Tahoma"/>
          <w:sz w:val="24"/>
          <w:szCs w:val="24"/>
        </w:rPr>
      </w:pPr>
    </w:p>
    <w:p w14:paraId="34CE0A41" w14:textId="77777777" w:rsidR="00F611CA" w:rsidRPr="00962923" w:rsidRDefault="00F611CA" w:rsidP="00962923">
      <w:pPr>
        <w:spacing w:line="276" w:lineRule="auto"/>
        <w:jc w:val="both"/>
        <w:rPr>
          <w:rFonts w:ascii="Tahoma" w:hAnsi="Tahoma" w:cs="Tahoma"/>
          <w:sz w:val="24"/>
          <w:szCs w:val="24"/>
        </w:rPr>
      </w:pPr>
    </w:p>
    <w:p w14:paraId="2946DB82" w14:textId="77777777" w:rsidR="00F611CA" w:rsidRPr="00962923" w:rsidRDefault="00F611CA" w:rsidP="00962923">
      <w:pPr>
        <w:spacing w:line="276" w:lineRule="auto"/>
        <w:jc w:val="both"/>
        <w:rPr>
          <w:rFonts w:ascii="Tahoma" w:hAnsi="Tahoma" w:cs="Tahoma"/>
          <w:sz w:val="24"/>
          <w:szCs w:val="24"/>
        </w:rPr>
      </w:pPr>
    </w:p>
    <w:p w14:paraId="6BB9E253" w14:textId="768CDE16" w:rsidR="00F611CA" w:rsidRPr="00962923" w:rsidRDefault="00F611CA" w:rsidP="00962923">
      <w:pPr>
        <w:tabs>
          <w:tab w:val="left" w:pos="1277"/>
        </w:tabs>
        <w:spacing w:line="276" w:lineRule="auto"/>
        <w:rPr>
          <w:rFonts w:ascii="Tahoma" w:hAnsi="Tahoma" w:cs="Tahoma"/>
          <w:b/>
          <w:sz w:val="24"/>
          <w:szCs w:val="24"/>
        </w:rPr>
      </w:pPr>
      <w:r w:rsidRPr="00962923">
        <w:rPr>
          <w:rFonts w:ascii="Tahoma" w:hAnsi="Tahoma" w:cs="Tahoma"/>
          <w:b/>
          <w:sz w:val="24"/>
          <w:szCs w:val="24"/>
        </w:rPr>
        <w:t>ADRIANA PATRICIA DÍAZ RAMÍREZ</w:t>
      </w:r>
    </w:p>
    <w:sectPr w:rsidR="00F611CA" w:rsidRPr="00962923" w:rsidSect="00962923">
      <w:footerReference w:type="even" r:id="rId10"/>
      <w:footerReference w:type="default" r:id="rId11"/>
      <w:pgSz w:w="12242" w:h="18722" w:code="258"/>
      <w:pgMar w:top="1871" w:right="1304" w:bottom="1304" w:left="187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6AD0A" w14:textId="77777777" w:rsidR="008D2246" w:rsidRDefault="008D2246">
      <w:r>
        <w:separator/>
      </w:r>
    </w:p>
  </w:endnote>
  <w:endnote w:type="continuationSeparator" w:id="0">
    <w:p w14:paraId="680FA554" w14:textId="77777777" w:rsidR="008D2246" w:rsidRDefault="008D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CE0B02" w:rsidRDefault="00CE0B02" w:rsidP="003C659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E56223" w14:textId="77777777" w:rsidR="00CE0B02" w:rsidRDefault="00CE0B02" w:rsidP="00CE0B0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1044" w14:textId="77777777" w:rsidR="00CE0B02" w:rsidRDefault="00CE0B02" w:rsidP="003C659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611CA">
      <w:rPr>
        <w:rStyle w:val="Nmerodepgina"/>
        <w:noProof/>
      </w:rPr>
      <w:t>3</w:t>
    </w:r>
    <w:r>
      <w:rPr>
        <w:rStyle w:val="Nmerodepgina"/>
      </w:rPr>
      <w:fldChar w:fldCharType="end"/>
    </w:r>
  </w:p>
  <w:p w14:paraId="23DE523C" w14:textId="77777777" w:rsidR="00CE0B02" w:rsidRDefault="00CE0B02" w:rsidP="00CE0B0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4CB4F" w14:textId="77777777" w:rsidR="008D2246" w:rsidRDefault="008D2246">
      <w:r>
        <w:separator/>
      </w:r>
    </w:p>
  </w:footnote>
  <w:footnote w:type="continuationSeparator" w:id="0">
    <w:p w14:paraId="5B7FEDA6" w14:textId="77777777" w:rsidR="008D2246" w:rsidRDefault="008D2246">
      <w:r>
        <w:continuationSeparator/>
      </w:r>
    </w:p>
  </w:footnote>
  <w:footnote w:id="1">
    <w:p w14:paraId="10B4D31A" w14:textId="77777777" w:rsidR="000D3AE6" w:rsidRPr="00962923" w:rsidRDefault="000D3AE6" w:rsidP="00962923">
      <w:pPr>
        <w:pStyle w:val="Textonotapie"/>
        <w:jc w:val="both"/>
        <w:rPr>
          <w:rFonts w:ascii="Arial" w:hAnsi="Arial" w:cs="Arial"/>
          <w:sz w:val="18"/>
          <w:szCs w:val="18"/>
          <w:lang w:val="es-MX"/>
        </w:rPr>
      </w:pPr>
      <w:r w:rsidRPr="00962923">
        <w:rPr>
          <w:rStyle w:val="Refdenotaalpie"/>
          <w:rFonts w:ascii="Arial" w:hAnsi="Arial" w:cs="Arial"/>
          <w:sz w:val="18"/>
          <w:szCs w:val="18"/>
        </w:rPr>
        <w:footnoteRef/>
      </w:r>
      <w:r w:rsidRPr="00962923">
        <w:rPr>
          <w:rFonts w:ascii="Arial" w:hAnsi="Arial" w:cs="Arial"/>
          <w:sz w:val="18"/>
          <w:szCs w:val="18"/>
        </w:rPr>
        <w:t xml:space="preserve"> </w:t>
      </w:r>
      <w:r w:rsidRPr="00962923">
        <w:rPr>
          <w:rFonts w:ascii="Arial" w:hAnsi="Arial" w:cs="Arial"/>
          <w:sz w:val="18"/>
          <w:szCs w:val="18"/>
          <w:lang w:val="es-MX"/>
        </w:rPr>
        <w:t>LOPEZ BLANCO HERNÁN FABIO, Procedimiento Civil, Tomo I, Dupré Editores, Bogotá D.C., 2005, p. 745.</w:t>
      </w:r>
    </w:p>
  </w:footnote>
  <w:footnote w:id="2">
    <w:p w14:paraId="343EE728" w14:textId="77777777" w:rsidR="000D3AE6" w:rsidRPr="004B523A" w:rsidRDefault="000D3AE6" w:rsidP="00962923">
      <w:pPr>
        <w:pStyle w:val="Textonotapie"/>
        <w:jc w:val="both"/>
        <w:rPr>
          <w:rFonts w:ascii="Arial Narrow" w:hAnsi="Arial Narrow"/>
          <w:sz w:val="18"/>
          <w:szCs w:val="18"/>
          <w:lang w:val="es-MX"/>
        </w:rPr>
      </w:pPr>
      <w:r w:rsidRPr="00962923">
        <w:rPr>
          <w:rFonts w:ascii="Arial" w:hAnsi="Arial" w:cs="Arial"/>
          <w:sz w:val="18"/>
          <w:szCs w:val="18"/>
        </w:rPr>
        <w:t xml:space="preserve"> </w:t>
      </w:r>
      <w:r w:rsidRPr="00962923">
        <w:rPr>
          <w:rStyle w:val="Refdenotaalpie"/>
          <w:rFonts w:ascii="Arial" w:hAnsi="Arial" w:cs="Arial"/>
          <w:sz w:val="18"/>
          <w:szCs w:val="18"/>
        </w:rPr>
        <w:footnoteRef/>
      </w:r>
      <w:r w:rsidRPr="00962923">
        <w:rPr>
          <w:rFonts w:ascii="Arial" w:hAnsi="Arial" w:cs="Arial"/>
          <w:sz w:val="18"/>
          <w:szCs w:val="18"/>
        </w:rPr>
        <w:t xml:space="preserve"> VILLAMIL PORTILLA EDGARDO, Teoría Constitucional del Proceso, Ediciones Doctrina y Ley, Bogotá D.C., 1999, p. 508.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D21928"/>
    <w:multiLevelType w:val="hybridMultilevel"/>
    <w:tmpl w:val="F95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6A0"/>
    <w:rsid w:val="000365FB"/>
    <w:rsid w:val="00092D87"/>
    <w:rsid w:val="000D3AE6"/>
    <w:rsid w:val="001124A4"/>
    <w:rsid w:val="001F5ED5"/>
    <w:rsid w:val="00257AD3"/>
    <w:rsid w:val="002764F7"/>
    <w:rsid w:val="0028371D"/>
    <w:rsid w:val="002C176F"/>
    <w:rsid w:val="002E06B5"/>
    <w:rsid w:val="002E6D1E"/>
    <w:rsid w:val="002F1B3B"/>
    <w:rsid w:val="002F78FB"/>
    <w:rsid w:val="003C6597"/>
    <w:rsid w:val="00416909"/>
    <w:rsid w:val="004311AB"/>
    <w:rsid w:val="00440095"/>
    <w:rsid w:val="004B523A"/>
    <w:rsid w:val="00595F15"/>
    <w:rsid w:val="005D5FE7"/>
    <w:rsid w:val="00697D25"/>
    <w:rsid w:val="00706731"/>
    <w:rsid w:val="00723596"/>
    <w:rsid w:val="00771758"/>
    <w:rsid w:val="007F3CB7"/>
    <w:rsid w:val="008D2246"/>
    <w:rsid w:val="00925EA1"/>
    <w:rsid w:val="00962923"/>
    <w:rsid w:val="00A42B68"/>
    <w:rsid w:val="00A832DA"/>
    <w:rsid w:val="00A96DCC"/>
    <w:rsid w:val="00A97621"/>
    <w:rsid w:val="00BE5A2F"/>
    <w:rsid w:val="00C84A90"/>
    <w:rsid w:val="00CA48A7"/>
    <w:rsid w:val="00CC533D"/>
    <w:rsid w:val="00CE0B02"/>
    <w:rsid w:val="00D006EF"/>
    <w:rsid w:val="00D734BB"/>
    <w:rsid w:val="00E87393"/>
    <w:rsid w:val="00F00F50"/>
    <w:rsid w:val="00F536A0"/>
    <w:rsid w:val="00F611CA"/>
    <w:rsid w:val="00FD0773"/>
    <w:rsid w:val="1384A420"/>
    <w:rsid w:val="2D942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00008"/>
  <w15:chartTrackingRefBased/>
  <w15:docId w15:val="{58CD6C49-CA06-48B9-9255-2021BDED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line="360" w:lineRule="auto"/>
      <w:jc w:val="both"/>
    </w:pPr>
    <w:rPr>
      <w:rFonts w:ascii="Verdana" w:hAnsi="Verdana"/>
      <w:sz w:val="24"/>
    </w:rPr>
  </w:style>
  <w:style w:type="paragraph" w:styleId="Textonotapie">
    <w:name w:val="footnote text"/>
    <w:basedOn w:val="Normal"/>
    <w:semiHidden/>
    <w:rsid w:val="00D006EF"/>
  </w:style>
  <w:style w:type="character" w:styleId="Refdenotaalpie">
    <w:name w:val="footnote reference"/>
    <w:basedOn w:val="Fuentedeprrafopredeter"/>
    <w:semiHidden/>
    <w:rsid w:val="00D006EF"/>
    <w:rPr>
      <w:vertAlign w:val="superscript"/>
    </w:rPr>
  </w:style>
  <w:style w:type="paragraph" w:styleId="Piedepgina">
    <w:name w:val="footer"/>
    <w:basedOn w:val="Normal"/>
    <w:rsid w:val="00CE0B02"/>
    <w:pPr>
      <w:tabs>
        <w:tab w:val="center" w:pos="4252"/>
        <w:tab w:val="right" w:pos="8504"/>
      </w:tabs>
    </w:pPr>
  </w:style>
  <w:style w:type="character" w:styleId="Nmerodepgina">
    <w:name w:val="page number"/>
    <w:basedOn w:val="Fuentedeprrafopredeter"/>
    <w:rsid w:val="00CE0B02"/>
  </w:style>
  <w:style w:type="paragraph" w:styleId="Prrafodelista">
    <w:name w:val="List Paragraph"/>
    <w:basedOn w:val="Normal"/>
    <w:uiPriority w:val="34"/>
    <w:qFormat/>
    <w:rsid w:val="00A832DA"/>
    <w:pPr>
      <w:ind w:left="708"/>
    </w:pPr>
    <w:rPr>
      <w:rFonts w:ascii="Verdana" w:hAnsi="Verdana"/>
      <w:sz w:val="28"/>
    </w:rPr>
  </w:style>
  <w:style w:type="paragraph" w:styleId="Sinespaciado">
    <w:name w:val="No Spacing"/>
    <w:link w:val="SinespaciadoCar"/>
    <w:uiPriority w:val="1"/>
    <w:qFormat/>
    <w:rsid w:val="00A832DA"/>
    <w:rPr>
      <w:rFonts w:ascii="Calibri" w:hAnsi="Calibri"/>
      <w:sz w:val="22"/>
      <w:szCs w:val="22"/>
      <w:lang w:val="es-ES" w:eastAsia="es-ES"/>
    </w:rPr>
  </w:style>
  <w:style w:type="character" w:customStyle="1" w:styleId="SinespaciadoCar">
    <w:name w:val="Sin espaciado Car"/>
    <w:link w:val="Sinespaciado"/>
    <w:uiPriority w:val="1"/>
    <w:locked/>
    <w:rsid w:val="00A832DA"/>
    <w:rPr>
      <w:rFonts w:ascii="Calibri" w:hAnsi="Calibri"/>
      <w:sz w:val="22"/>
      <w:szCs w:val="22"/>
      <w:lang w:val="es-ES" w:eastAsia="es-ES"/>
    </w:rPr>
  </w:style>
  <w:style w:type="paragraph" w:customStyle="1" w:styleId="paragraph">
    <w:name w:val="paragraph"/>
    <w:basedOn w:val="Normal"/>
    <w:rsid w:val="00A832DA"/>
    <w:pPr>
      <w:spacing w:before="100" w:beforeAutospacing="1" w:after="100" w:afterAutospacing="1"/>
    </w:pPr>
    <w:rPr>
      <w:sz w:val="24"/>
      <w:szCs w:val="24"/>
      <w:lang w:val="en-US" w:eastAsia="en-US"/>
    </w:rPr>
  </w:style>
  <w:style w:type="paragraph" w:customStyle="1" w:styleId="Default">
    <w:name w:val="Default"/>
    <w:rsid w:val="00A832DA"/>
    <w:pPr>
      <w:autoSpaceDE w:val="0"/>
      <w:autoSpaceDN w:val="0"/>
      <w:adjustRightInd w:val="0"/>
    </w:pPr>
    <w:rPr>
      <w:rFonts w:ascii="Verdana" w:hAnsi="Verdana" w:cs="Verdana"/>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0ECC7D-3D01-4350-AA6E-899E0A14DABC}">
  <ds:schemaRefs>
    <ds:schemaRef ds:uri="http://schemas.microsoft.com/sharepoint/v3/contenttype/forms"/>
  </ds:schemaRefs>
</ds:datastoreItem>
</file>

<file path=customXml/itemProps2.xml><?xml version="1.0" encoding="utf-8"?>
<ds:datastoreItem xmlns:ds="http://schemas.openxmlformats.org/officeDocument/2006/customXml" ds:itemID="{736BA384-2044-4FF8-B206-6FB8562CC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47AD7C-E78A-44F6-AB3A-8E5C6F968F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1203</Words>
  <Characters>6622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 judicial</dc:creator>
  <cp:keywords/>
  <dc:description/>
  <cp:lastModifiedBy>Hermides Alonso Gaviria Ocampo</cp:lastModifiedBy>
  <cp:revision>8</cp:revision>
  <cp:lastPrinted>2006-11-09T19:02:00Z</cp:lastPrinted>
  <dcterms:created xsi:type="dcterms:W3CDTF">2021-02-18T19:29:00Z</dcterms:created>
  <dcterms:modified xsi:type="dcterms:W3CDTF">2021-03-19T16:25:00Z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