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4B" w:rsidRPr="00B1744B" w:rsidRDefault="00B1744B" w:rsidP="00B1744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B1744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744B" w:rsidRPr="00B1744B" w:rsidRDefault="00B1744B" w:rsidP="00B1744B">
      <w:pPr>
        <w:overflowPunct/>
        <w:autoSpaceDE/>
        <w:autoSpaceDN/>
        <w:adjustRightInd/>
        <w:jc w:val="both"/>
        <w:textAlignment w:val="auto"/>
        <w:rPr>
          <w:rFonts w:ascii="Arial" w:hAnsi="Arial" w:cs="Arial"/>
          <w:lang w:val="es-419"/>
        </w:rPr>
      </w:pPr>
    </w:p>
    <w:p w:rsidR="00B1744B" w:rsidRPr="00B1744B" w:rsidRDefault="00B1744B" w:rsidP="00B1744B">
      <w:pPr>
        <w:overflowPunct/>
        <w:autoSpaceDE/>
        <w:autoSpaceDN/>
        <w:adjustRightInd/>
        <w:jc w:val="both"/>
        <w:textAlignment w:val="auto"/>
        <w:rPr>
          <w:rFonts w:ascii="Arial" w:hAnsi="Arial" w:cs="Arial"/>
          <w:b/>
          <w:bCs/>
          <w:iCs/>
          <w:lang w:val="es-419" w:eastAsia="fr-FR"/>
        </w:rPr>
      </w:pPr>
      <w:r w:rsidRPr="00B1744B">
        <w:rPr>
          <w:rFonts w:ascii="Arial" w:hAnsi="Arial" w:cs="Arial"/>
          <w:b/>
          <w:bCs/>
          <w:iCs/>
          <w:u w:val="single"/>
          <w:lang w:val="es-419" w:eastAsia="fr-FR"/>
        </w:rPr>
        <w:t>TEMAS:</w:t>
      </w:r>
      <w:r w:rsidRPr="00B1744B">
        <w:rPr>
          <w:rFonts w:ascii="Arial" w:hAnsi="Arial" w:cs="Arial"/>
          <w:b/>
          <w:bCs/>
          <w:iCs/>
          <w:lang w:val="es-419" w:eastAsia="fr-FR"/>
        </w:rPr>
        <w:tab/>
      </w:r>
      <w:r w:rsidR="00557920">
        <w:rPr>
          <w:rFonts w:ascii="Arial" w:hAnsi="Arial" w:cs="Arial"/>
          <w:b/>
          <w:bCs/>
          <w:iCs/>
          <w:lang w:val="es-419" w:eastAsia="fr-FR"/>
        </w:rPr>
        <w:t xml:space="preserve">LIQUIDACIÓN SOCIEDAD CONYUGAL / INVENTARIO Y AVALÚOS / RECOMPENSAS / DEFINICIÓN / DECLARACIÓN DE PARTE / </w:t>
      </w:r>
      <w:r w:rsidR="00557920">
        <w:rPr>
          <w:rFonts w:ascii="Arial" w:hAnsi="Arial" w:cs="Arial"/>
          <w:b/>
          <w:lang w:val="es-419"/>
        </w:rPr>
        <w:t>VALOR PROBATORIO / SOLO EN CUANTO LE PERJUDIQUE O BENEFICIE AL CONTRARIO.</w:t>
      </w:r>
    </w:p>
    <w:p w:rsidR="00B1744B" w:rsidRPr="00B1744B" w:rsidRDefault="00B1744B" w:rsidP="00B1744B">
      <w:pPr>
        <w:overflowPunct/>
        <w:autoSpaceDE/>
        <w:autoSpaceDN/>
        <w:adjustRightInd/>
        <w:jc w:val="both"/>
        <w:textAlignment w:val="auto"/>
        <w:rPr>
          <w:rFonts w:ascii="Arial" w:hAnsi="Arial" w:cs="Arial"/>
          <w:lang w:val="es-419"/>
        </w:rPr>
      </w:pPr>
      <w:bookmarkStart w:id="0" w:name="_GoBack"/>
      <w:bookmarkEnd w:id="0"/>
    </w:p>
    <w:p w:rsidR="00557920" w:rsidRPr="00557920" w:rsidRDefault="00557920" w:rsidP="00557920">
      <w:pPr>
        <w:overflowPunct/>
        <w:autoSpaceDE/>
        <w:autoSpaceDN/>
        <w:adjustRightInd/>
        <w:jc w:val="both"/>
        <w:textAlignment w:val="auto"/>
        <w:rPr>
          <w:rFonts w:ascii="Arial" w:hAnsi="Arial" w:cs="Arial"/>
          <w:lang w:val="es-419"/>
        </w:rPr>
      </w:pPr>
      <w:r w:rsidRPr="00557920">
        <w:rPr>
          <w:rFonts w:ascii="Arial" w:hAnsi="Arial" w:cs="Arial"/>
          <w:lang w:val="es-419"/>
        </w:rPr>
        <w:t>Según el inciso segundo del numeral 2 del artículo 501 del Código General del Proceso en el activo de la sociedad conyugal se incluirán las compensaciones debidas a esa masa social por cualquiera de los cónyuges.</w:t>
      </w:r>
    </w:p>
    <w:p w:rsidR="00557920" w:rsidRPr="00557920" w:rsidRDefault="00557920" w:rsidP="00557920">
      <w:pPr>
        <w:overflowPunct/>
        <w:autoSpaceDE/>
        <w:autoSpaceDN/>
        <w:adjustRightInd/>
        <w:jc w:val="both"/>
        <w:textAlignment w:val="auto"/>
        <w:rPr>
          <w:rFonts w:ascii="Arial" w:hAnsi="Arial" w:cs="Arial"/>
          <w:lang w:val="es-419"/>
        </w:rPr>
      </w:pPr>
    </w:p>
    <w:p w:rsidR="00557920" w:rsidRPr="00557920" w:rsidRDefault="00557920" w:rsidP="00557920">
      <w:pPr>
        <w:overflowPunct/>
        <w:autoSpaceDE/>
        <w:autoSpaceDN/>
        <w:adjustRightInd/>
        <w:jc w:val="both"/>
        <w:textAlignment w:val="auto"/>
        <w:rPr>
          <w:rFonts w:ascii="Arial" w:hAnsi="Arial" w:cs="Arial"/>
          <w:lang w:val="es-419"/>
        </w:rPr>
      </w:pPr>
      <w:r w:rsidRPr="00557920">
        <w:rPr>
          <w:rFonts w:ascii="Arial" w:hAnsi="Arial" w:cs="Arial"/>
          <w:lang w:val="es-419"/>
        </w:rPr>
        <w:t>En otras palabras, las recompensas constituyen pasivos a favor de la sociedad marital y a cargo del cónyuge que se benefició patrimonialmente de un bien de esa sociedad.</w:t>
      </w:r>
    </w:p>
    <w:p w:rsidR="00557920" w:rsidRPr="00557920" w:rsidRDefault="00557920" w:rsidP="00557920">
      <w:pPr>
        <w:overflowPunct/>
        <w:autoSpaceDE/>
        <w:autoSpaceDN/>
        <w:adjustRightInd/>
        <w:jc w:val="both"/>
        <w:textAlignment w:val="auto"/>
        <w:rPr>
          <w:rFonts w:ascii="Arial" w:hAnsi="Arial" w:cs="Arial"/>
          <w:lang w:val="es-419"/>
        </w:rPr>
      </w:pPr>
    </w:p>
    <w:p w:rsidR="00B1744B" w:rsidRPr="00B1744B" w:rsidRDefault="00557920" w:rsidP="00557920">
      <w:pPr>
        <w:overflowPunct/>
        <w:autoSpaceDE/>
        <w:autoSpaceDN/>
        <w:adjustRightInd/>
        <w:jc w:val="both"/>
        <w:textAlignment w:val="auto"/>
        <w:rPr>
          <w:rFonts w:ascii="Arial" w:hAnsi="Arial" w:cs="Arial"/>
          <w:lang w:val="es-419"/>
        </w:rPr>
      </w:pPr>
      <w:r w:rsidRPr="00557920">
        <w:rPr>
          <w:rFonts w:ascii="Arial" w:hAnsi="Arial" w:cs="Arial"/>
          <w:lang w:val="es-419"/>
        </w:rPr>
        <w:t>Como ya tuvo la oportunidad de indicarse, el recurrente se opuso a la inclusión de la recompensa a favor de la sociedad conyugal ya que el dinero que se adeudaba a esta fue debidamente compensado, a través de la cobertura de los gastos de alimentación y vivienda que proveyó al hogar durante el tiempo en que estuvo sin poder explotar el vehículo de carga, del cual se derivaba tal ingreso familiar.</w:t>
      </w:r>
      <w:r>
        <w:rPr>
          <w:rFonts w:ascii="Arial" w:hAnsi="Arial" w:cs="Arial"/>
          <w:lang w:val="es-419"/>
        </w:rPr>
        <w:t xml:space="preserve"> (…)</w:t>
      </w:r>
    </w:p>
    <w:p w:rsidR="00B1744B" w:rsidRPr="00B1744B" w:rsidRDefault="00B1744B" w:rsidP="00B1744B">
      <w:pPr>
        <w:overflowPunct/>
        <w:autoSpaceDE/>
        <w:autoSpaceDN/>
        <w:adjustRightInd/>
        <w:jc w:val="both"/>
        <w:textAlignment w:val="auto"/>
        <w:rPr>
          <w:rFonts w:ascii="Arial" w:hAnsi="Arial" w:cs="Arial"/>
          <w:lang w:val="es-419"/>
        </w:rPr>
      </w:pPr>
    </w:p>
    <w:p w:rsidR="00557920" w:rsidRPr="00557920" w:rsidRDefault="00557920" w:rsidP="0055792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57920">
        <w:rPr>
          <w:rFonts w:ascii="Arial" w:hAnsi="Arial" w:cs="Arial"/>
          <w:lang w:val="es-419"/>
        </w:rPr>
        <w:t xml:space="preserve">aunque el demandado en su interrogatorio hizo alusión al respecto, ello, además de ser una manifestación aislada, no puede constituir una prueba de ese hecho en aplicación del precedente de la Corte Suprema de Justicia según el cual: </w:t>
      </w:r>
    </w:p>
    <w:p w:rsidR="00557920" w:rsidRPr="00557920" w:rsidRDefault="00557920" w:rsidP="00557920">
      <w:pPr>
        <w:overflowPunct/>
        <w:autoSpaceDE/>
        <w:autoSpaceDN/>
        <w:adjustRightInd/>
        <w:jc w:val="both"/>
        <w:textAlignment w:val="auto"/>
        <w:rPr>
          <w:rFonts w:ascii="Arial" w:hAnsi="Arial" w:cs="Arial"/>
          <w:lang w:val="es-419"/>
        </w:rPr>
      </w:pPr>
    </w:p>
    <w:p w:rsidR="00B1744B" w:rsidRPr="00B1744B" w:rsidRDefault="00557920" w:rsidP="00557920">
      <w:pPr>
        <w:overflowPunct/>
        <w:autoSpaceDE/>
        <w:autoSpaceDN/>
        <w:adjustRightInd/>
        <w:jc w:val="both"/>
        <w:textAlignment w:val="auto"/>
        <w:rPr>
          <w:rFonts w:ascii="Arial" w:hAnsi="Arial" w:cs="Arial"/>
          <w:lang w:val="es-419"/>
        </w:rPr>
      </w:pPr>
      <w:r w:rsidRPr="00557920">
        <w:rPr>
          <w:rFonts w:ascii="Arial" w:hAnsi="Arial" w:cs="Arial"/>
          <w:lang w:val="es-419"/>
        </w:rPr>
        <w:t xml:space="preserve">“En todo caso, dado el interés de los citados en las resultas del juicio, como iure hereditario, su imparcialidad se ve afectada. De ahí, nada puede ser acogido, pues al decir de la Sala, «la declaración de parte solo adquiere relevancia probatoria en la medida en que el declarante admita hechos que le perjudiquen o, simplemente, </w:t>
      </w:r>
      <w:proofErr w:type="gramStart"/>
      <w:r w:rsidRPr="00557920">
        <w:rPr>
          <w:rFonts w:ascii="Arial" w:hAnsi="Arial" w:cs="Arial"/>
          <w:lang w:val="es-419"/>
        </w:rPr>
        <w:t>favorezcan</w:t>
      </w:r>
      <w:proofErr w:type="gramEnd"/>
      <w:r w:rsidRPr="00557920">
        <w:rPr>
          <w:rFonts w:ascii="Arial" w:hAnsi="Arial" w:cs="Arial"/>
          <w:lang w:val="es-419"/>
        </w:rPr>
        <w:t xml:space="preserve"> al contrario, o lo que es lo mismo, si el declarante meramente narra hechos que le favorecen, no existe prueba, por una obvia aplicación del principio conforme al cual a nadie le es lícito crearse su propia prueba»</w:t>
      </w:r>
    </w:p>
    <w:p w:rsidR="00B1744B" w:rsidRPr="00B1744B" w:rsidRDefault="00B1744B" w:rsidP="00B1744B">
      <w:pPr>
        <w:overflowPunct/>
        <w:autoSpaceDE/>
        <w:autoSpaceDN/>
        <w:adjustRightInd/>
        <w:jc w:val="both"/>
        <w:textAlignment w:val="auto"/>
        <w:rPr>
          <w:rFonts w:ascii="Arial" w:hAnsi="Arial" w:cs="Arial"/>
          <w:lang w:val="es-ES"/>
        </w:rPr>
      </w:pPr>
    </w:p>
    <w:p w:rsidR="00B1744B" w:rsidRPr="00B1744B" w:rsidRDefault="00B1744B" w:rsidP="00B1744B">
      <w:pPr>
        <w:overflowPunct/>
        <w:autoSpaceDE/>
        <w:autoSpaceDN/>
        <w:adjustRightInd/>
        <w:jc w:val="both"/>
        <w:textAlignment w:val="auto"/>
        <w:rPr>
          <w:rFonts w:ascii="Arial" w:hAnsi="Arial" w:cs="Arial"/>
          <w:lang w:val="es-ES"/>
        </w:rPr>
      </w:pPr>
    </w:p>
    <w:p w:rsidR="00B1744B" w:rsidRPr="00B1744B" w:rsidRDefault="00B1744B" w:rsidP="00B1744B">
      <w:pPr>
        <w:overflowPunct/>
        <w:autoSpaceDE/>
        <w:autoSpaceDN/>
        <w:adjustRightInd/>
        <w:jc w:val="both"/>
        <w:textAlignment w:val="auto"/>
        <w:rPr>
          <w:rFonts w:ascii="Arial" w:hAnsi="Arial" w:cs="Arial"/>
          <w:lang w:val="es-ES"/>
        </w:rPr>
      </w:pPr>
    </w:p>
    <w:p w:rsidR="00734A0B" w:rsidRPr="00B1744B" w:rsidRDefault="00734A0B" w:rsidP="00B1744B">
      <w:pPr>
        <w:pStyle w:val="Puesto"/>
        <w:spacing w:before="0" w:after="0" w:line="276" w:lineRule="auto"/>
        <w:rPr>
          <w:rFonts w:ascii="Tahoma" w:hAnsi="Tahoma" w:cs="Tahoma"/>
          <w:sz w:val="24"/>
          <w:szCs w:val="24"/>
        </w:rPr>
      </w:pPr>
      <w:r w:rsidRPr="00B1744B">
        <w:rPr>
          <w:rFonts w:ascii="Tahoma" w:hAnsi="Tahoma" w:cs="Tahoma"/>
          <w:sz w:val="24"/>
          <w:szCs w:val="24"/>
        </w:rPr>
        <w:t>TRIBUNAL SUPERIOR DEL DISTRITO JUDICIAL</w:t>
      </w:r>
    </w:p>
    <w:p w:rsidR="00734A0B" w:rsidRPr="00B1744B" w:rsidRDefault="00734A0B" w:rsidP="00B1744B">
      <w:pPr>
        <w:pStyle w:val="Subttulo"/>
        <w:spacing w:after="0" w:line="276" w:lineRule="auto"/>
        <w:rPr>
          <w:rFonts w:ascii="Tahoma" w:hAnsi="Tahoma" w:cs="Tahoma"/>
          <w:b/>
          <w:szCs w:val="24"/>
        </w:rPr>
      </w:pPr>
      <w:r w:rsidRPr="00B1744B">
        <w:rPr>
          <w:rFonts w:ascii="Tahoma" w:hAnsi="Tahoma" w:cs="Tahoma"/>
          <w:b/>
          <w:szCs w:val="24"/>
        </w:rPr>
        <w:t>SALA UNITARIA CIVIL- FAMILIA</w:t>
      </w:r>
    </w:p>
    <w:p w:rsidR="00734A0B" w:rsidRPr="00B1744B" w:rsidRDefault="00734A0B" w:rsidP="00B1744B">
      <w:pPr>
        <w:pStyle w:val="Subttulo"/>
        <w:spacing w:after="0" w:line="276" w:lineRule="auto"/>
        <w:rPr>
          <w:rFonts w:ascii="Tahoma" w:hAnsi="Tahoma" w:cs="Tahoma"/>
          <w:b/>
          <w:szCs w:val="24"/>
        </w:rPr>
      </w:pPr>
    </w:p>
    <w:p w:rsidR="00B1744B" w:rsidRDefault="00800041" w:rsidP="00B1744B">
      <w:pPr>
        <w:suppressAutoHyphens/>
        <w:spacing w:line="276" w:lineRule="auto"/>
        <w:ind w:firstLine="708"/>
        <w:jc w:val="both"/>
        <w:rPr>
          <w:rFonts w:ascii="Tahoma" w:hAnsi="Tahoma" w:cs="Tahoma"/>
          <w:sz w:val="24"/>
          <w:szCs w:val="24"/>
        </w:rPr>
      </w:pPr>
      <w:r w:rsidRPr="00B1744B">
        <w:rPr>
          <w:rFonts w:ascii="Tahoma" w:hAnsi="Tahoma" w:cs="Tahoma"/>
          <w:sz w:val="24"/>
          <w:szCs w:val="24"/>
        </w:rPr>
        <w:t>Magistrada: Adriana Patricia Díaz Ramírez</w:t>
      </w:r>
    </w:p>
    <w:p w:rsidR="00800041" w:rsidRPr="00B1744B" w:rsidRDefault="00800041" w:rsidP="00B1744B">
      <w:pPr>
        <w:suppressAutoHyphens/>
        <w:spacing w:line="276" w:lineRule="auto"/>
        <w:ind w:firstLine="708"/>
        <w:jc w:val="both"/>
        <w:rPr>
          <w:rFonts w:ascii="Tahoma" w:hAnsi="Tahoma" w:cs="Tahoma"/>
          <w:sz w:val="24"/>
          <w:szCs w:val="24"/>
        </w:rPr>
      </w:pPr>
      <w:r w:rsidRPr="00B1744B">
        <w:rPr>
          <w:rFonts w:ascii="Tahoma" w:hAnsi="Tahoma" w:cs="Tahoma"/>
          <w:sz w:val="24"/>
          <w:szCs w:val="24"/>
        </w:rPr>
        <w:t xml:space="preserve">Pereira, </w:t>
      </w:r>
      <w:r w:rsidR="006E4ABE" w:rsidRPr="00B1744B">
        <w:rPr>
          <w:rFonts w:ascii="Tahoma" w:hAnsi="Tahoma" w:cs="Tahoma"/>
          <w:sz w:val="24"/>
          <w:szCs w:val="24"/>
        </w:rPr>
        <w:t xml:space="preserve">diez </w:t>
      </w:r>
      <w:r w:rsidRPr="00B1744B">
        <w:rPr>
          <w:rFonts w:ascii="Tahoma" w:hAnsi="Tahoma" w:cs="Tahoma"/>
          <w:sz w:val="24"/>
          <w:szCs w:val="24"/>
        </w:rPr>
        <w:t>(</w:t>
      </w:r>
      <w:r w:rsidR="006E4ABE" w:rsidRPr="00B1744B">
        <w:rPr>
          <w:rFonts w:ascii="Tahoma" w:hAnsi="Tahoma" w:cs="Tahoma"/>
          <w:sz w:val="24"/>
          <w:szCs w:val="24"/>
        </w:rPr>
        <w:t>10</w:t>
      </w:r>
      <w:r w:rsidRPr="00B1744B">
        <w:rPr>
          <w:rFonts w:ascii="Tahoma" w:hAnsi="Tahoma" w:cs="Tahoma"/>
          <w:sz w:val="24"/>
          <w:szCs w:val="24"/>
        </w:rPr>
        <w:t>) de febrero de dos mil veintiuno (2021)</w:t>
      </w:r>
    </w:p>
    <w:p w:rsidR="00800041" w:rsidRPr="00B1744B" w:rsidRDefault="006378C7" w:rsidP="00B1744B">
      <w:pPr>
        <w:suppressAutoHyphens/>
        <w:spacing w:line="276" w:lineRule="auto"/>
        <w:ind w:firstLine="708"/>
        <w:jc w:val="both"/>
        <w:rPr>
          <w:rFonts w:ascii="Tahoma" w:hAnsi="Tahoma" w:cs="Tahoma"/>
          <w:sz w:val="24"/>
          <w:szCs w:val="24"/>
        </w:rPr>
      </w:pPr>
      <w:r w:rsidRPr="00B1744B">
        <w:rPr>
          <w:rFonts w:ascii="Tahoma" w:hAnsi="Tahoma" w:cs="Tahoma"/>
          <w:sz w:val="24"/>
          <w:szCs w:val="24"/>
        </w:rPr>
        <w:t>Expediente No. 66001-31-10-004-2019-00602</w:t>
      </w:r>
      <w:r w:rsidR="00800041" w:rsidRPr="00B1744B">
        <w:rPr>
          <w:rFonts w:ascii="Tahoma" w:hAnsi="Tahoma" w:cs="Tahoma"/>
          <w:sz w:val="24"/>
          <w:szCs w:val="24"/>
        </w:rPr>
        <w:t>-01</w:t>
      </w:r>
    </w:p>
    <w:p w:rsidR="006378C7" w:rsidRPr="00B1744B" w:rsidRDefault="006378C7" w:rsidP="00B1744B">
      <w:pPr>
        <w:suppressAutoHyphens/>
        <w:spacing w:line="276" w:lineRule="auto"/>
        <w:jc w:val="both"/>
        <w:rPr>
          <w:rFonts w:ascii="Tahoma" w:hAnsi="Tahoma" w:cs="Tahoma"/>
          <w:sz w:val="24"/>
          <w:szCs w:val="24"/>
        </w:rPr>
      </w:pPr>
    </w:p>
    <w:p w:rsidR="00734A0B" w:rsidRPr="00B1744B" w:rsidRDefault="006378C7" w:rsidP="00B1744B">
      <w:pPr>
        <w:pStyle w:val="Textoindependiente"/>
        <w:spacing w:line="276" w:lineRule="auto"/>
        <w:rPr>
          <w:rFonts w:ascii="Tahoma" w:hAnsi="Tahoma" w:cs="Tahoma"/>
          <w:sz w:val="24"/>
          <w:szCs w:val="24"/>
          <w:lang w:val="es-CO"/>
        </w:rPr>
      </w:pPr>
      <w:r w:rsidRPr="00B1744B">
        <w:rPr>
          <w:rFonts w:ascii="Tahoma" w:hAnsi="Tahoma" w:cs="Tahoma"/>
          <w:spacing w:val="0"/>
          <w:sz w:val="24"/>
          <w:szCs w:val="24"/>
        </w:rPr>
        <w:t>Resuelve esta Sala sobre</w:t>
      </w:r>
      <w:r w:rsidR="00734A0B" w:rsidRPr="00B1744B">
        <w:rPr>
          <w:rFonts w:ascii="Tahoma" w:hAnsi="Tahoma" w:cs="Tahoma"/>
          <w:spacing w:val="0"/>
          <w:sz w:val="24"/>
          <w:szCs w:val="24"/>
        </w:rPr>
        <w:t xml:space="preserve"> el recurso de </w:t>
      </w:r>
      <w:r w:rsidRPr="00B1744B">
        <w:rPr>
          <w:rFonts w:ascii="Tahoma" w:hAnsi="Tahoma" w:cs="Tahoma"/>
          <w:spacing w:val="0"/>
          <w:sz w:val="24"/>
          <w:szCs w:val="24"/>
        </w:rPr>
        <w:t>apelación interpuesto</w:t>
      </w:r>
      <w:r w:rsidR="00734A0B" w:rsidRPr="00B1744B">
        <w:rPr>
          <w:rFonts w:ascii="Tahoma" w:hAnsi="Tahoma" w:cs="Tahoma"/>
          <w:spacing w:val="0"/>
          <w:sz w:val="24"/>
          <w:szCs w:val="24"/>
        </w:rPr>
        <w:t xml:space="preserve"> por el apoderado judicial del señor </w:t>
      </w:r>
      <w:r w:rsidRPr="00B1744B">
        <w:rPr>
          <w:rFonts w:ascii="Tahoma" w:hAnsi="Tahoma" w:cs="Tahoma"/>
          <w:spacing w:val="0"/>
          <w:sz w:val="24"/>
          <w:szCs w:val="24"/>
        </w:rPr>
        <w:t xml:space="preserve">Luis Alberto Duque Bustamante </w:t>
      </w:r>
      <w:r w:rsidR="00734A0B" w:rsidRPr="00B1744B">
        <w:rPr>
          <w:rFonts w:ascii="Tahoma" w:hAnsi="Tahoma" w:cs="Tahoma"/>
          <w:spacing w:val="0"/>
          <w:sz w:val="24"/>
          <w:szCs w:val="24"/>
        </w:rPr>
        <w:t xml:space="preserve">frente al auto proferido por el Juzgado </w:t>
      </w:r>
      <w:r w:rsidR="0048467D" w:rsidRPr="00B1744B">
        <w:rPr>
          <w:rFonts w:ascii="Tahoma" w:hAnsi="Tahoma" w:cs="Tahoma"/>
          <w:spacing w:val="0"/>
          <w:sz w:val="24"/>
          <w:szCs w:val="24"/>
        </w:rPr>
        <w:t>Cuarto</w:t>
      </w:r>
      <w:r w:rsidRPr="00B1744B">
        <w:rPr>
          <w:rFonts w:ascii="Tahoma" w:hAnsi="Tahoma" w:cs="Tahoma"/>
          <w:spacing w:val="0"/>
          <w:sz w:val="24"/>
          <w:szCs w:val="24"/>
        </w:rPr>
        <w:t xml:space="preserve"> de Familia de Pereira, el 1</w:t>
      </w:r>
      <w:r w:rsidR="00600D3A" w:rsidRPr="00B1744B">
        <w:rPr>
          <w:rFonts w:ascii="Tahoma" w:hAnsi="Tahoma" w:cs="Tahoma"/>
          <w:spacing w:val="0"/>
          <w:sz w:val="24"/>
          <w:szCs w:val="24"/>
        </w:rPr>
        <w:t>9</w:t>
      </w:r>
      <w:r w:rsidRPr="00B1744B">
        <w:rPr>
          <w:rFonts w:ascii="Tahoma" w:hAnsi="Tahoma" w:cs="Tahoma"/>
          <w:spacing w:val="0"/>
          <w:sz w:val="24"/>
          <w:szCs w:val="24"/>
        </w:rPr>
        <w:t xml:space="preserve"> de noviembre de 2020</w:t>
      </w:r>
      <w:r w:rsidR="00734A0B" w:rsidRPr="00B1744B">
        <w:rPr>
          <w:rFonts w:ascii="Tahoma" w:hAnsi="Tahoma" w:cs="Tahoma"/>
          <w:spacing w:val="0"/>
          <w:sz w:val="24"/>
          <w:szCs w:val="24"/>
        </w:rPr>
        <w:t>, en el proceso de liquidación de sociedad conyugal promovido por</w:t>
      </w:r>
      <w:r w:rsidRPr="00B1744B">
        <w:rPr>
          <w:rFonts w:ascii="Tahoma" w:hAnsi="Tahoma" w:cs="Tahoma"/>
          <w:spacing w:val="0"/>
          <w:sz w:val="24"/>
          <w:szCs w:val="24"/>
        </w:rPr>
        <w:t xml:space="preserve"> </w:t>
      </w:r>
      <w:proofErr w:type="spellStart"/>
      <w:r w:rsidRPr="00B1744B">
        <w:rPr>
          <w:rFonts w:ascii="Tahoma" w:hAnsi="Tahoma" w:cs="Tahoma"/>
          <w:spacing w:val="0"/>
          <w:sz w:val="24"/>
          <w:szCs w:val="24"/>
          <w:lang w:val="es-CO"/>
        </w:rPr>
        <w:t>Yeny</w:t>
      </w:r>
      <w:proofErr w:type="spellEnd"/>
      <w:r w:rsidRPr="00B1744B">
        <w:rPr>
          <w:rFonts w:ascii="Tahoma" w:hAnsi="Tahoma" w:cs="Tahoma"/>
          <w:spacing w:val="0"/>
          <w:sz w:val="24"/>
          <w:szCs w:val="24"/>
          <w:lang w:val="es-CO"/>
        </w:rPr>
        <w:t xml:space="preserve"> Milena Molina Vargas </w:t>
      </w:r>
      <w:r w:rsidR="00734A0B" w:rsidRPr="00B1744B">
        <w:rPr>
          <w:rFonts w:ascii="Tahoma" w:hAnsi="Tahoma" w:cs="Tahoma"/>
          <w:spacing w:val="0"/>
          <w:sz w:val="24"/>
          <w:szCs w:val="24"/>
        </w:rPr>
        <w:t>contra el impugnante.</w:t>
      </w:r>
    </w:p>
    <w:p w:rsidR="00A02004" w:rsidRPr="00B1744B" w:rsidRDefault="00A02004" w:rsidP="00B1744B">
      <w:pPr>
        <w:pStyle w:val="Textoindependiente"/>
        <w:spacing w:line="276" w:lineRule="auto"/>
        <w:rPr>
          <w:rFonts w:ascii="Tahoma" w:hAnsi="Tahoma" w:cs="Tahoma"/>
          <w:spacing w:val="0"/>
          <w:sz w:val="24"/>
          <w:szCs w:val="24"/>
        </w:rPr>
      </w:pPr>
    </w:p>
    <w:p w:rsidR="00734A0B" w:rsidRPr="00B1744B" w:rsidRDefault="00734A0B" w:rsidP="00B1744B">
      <w:pPr>
        <w:pStyle w:val="Ttulo3"/>
        <w:spacing w:before="0" w:after="0" w:line="276" w:lineRule="auto"/>
        <w:jc w:val="both"/>
        <w:rPr>
          <w:rFonts w:ascii="Tahoma" w:hAnsi="Tahoma" w:cs="Tahoma"/>
          <w:szCs w:val="24"/>
        </w:rPr>
      </w:pPr>
      <w:r w:rsidRPr="00B1744B">
        <w:rPr>
          <w:rFonts w:ascii="Tahoma" w:hAnsi="Tahoma" w:cs="Tahoma"/>
          <w:b/>
          <w:szCs w:val="24"/>
        </w:rPr>
        <w:t>ANTECEDENTES</w:t>
      </w:r>
    </w:p>
    <w:p w:rsidR="00734A0B" w:rsidRPr="00B1744B" w:rsidRDefault="00734A0B" w:rsidP="00B1744B">
      <w:pPr>
        <w:pStyle w:val="Textoindependiente"/>
        <w:spacing w:line="276" w:lineRule="auto"/>
        <w:rPr>
          <w:rFonts w:ascii="Tahoma" w:hAnsi="Tahoma" w:cs="Tahoma"/>
          <w:spacing w:val="0"/>
          <w:sz w:val="24"/>
          <w:szCs w:val="24"/>
        </w:rPr>
      </w:pPr>
    </w:p>
    <w:p w:rsidR="003A3B9C" w:rsidRPr="00B1744B" w:rsidRDefault="00937FFA" w:rsidP="00B1744B">
      <w:pPr>
        <w:tabs>
          <w:tab w:val="left" w:pos="-720"/>
        </w:tabs>
        <w:suppressAutoHyphens/>
        <w:spacing w:line="276" w:lineRule="auto"/>
        <w:jc w:val="both"/>
        <w:rPr>
          <w:rFonts w:ascii="Tahoma" w:hAnsi="Tahoma" w:cs="Tahoma"/>
          <w:sz w:val="24"/>
          <w:szCs w:val="24"/>
          <w:lang w:val="es-CO"/>
        </w:rPr>
      </w:pPr>
      <w:r w:rsidRPr="00B1744B">
        <w:rPr>
          <w:rFonts w:ascii="Tahoma" w:hAnsi="Tahoma" w:cs="Tahoma"/>
          <w:sz w:val="24"/>
          <w:szCs w:val="24"/>
        </w:rPr>
        <w:t xml:space="preserve">1. </w:t>
      </w:r>
      <w:r w:rsidR="006378C7" w:rsidRPr="00B1744B">
        <w:rPr>
          <w:rFonts w:ascii="Tahoma" w:hAnsi="Tahoma" w:cs="Tahoma"/>
          <w:sz w:val="24"/>
          <w:szCs w:val="24"/>
        </w:rPr>
        <w:t>En la</w:t>
      </w:r>
      <w:r w:rsidR="009B3613" w:rsidRPr="00B1744B">
        <w:rPr>
          <w:rFonts w:ascii="Tahoma" w:hAnsi="Tahoma" w:cs="Tahoma"/>
          <w:sz w:val="24"/>
          <w:szCs w:val="24"/>
        </w:rPr>
        <w:t xml:space="preserve"> providencia</w:t>
      </w:r>
      <w:r w:rsidR="003A3B9C" w:rsidRPr="00B1744B">
        <w:rPr>
          <w:rFonts w:ascii="Tahoma" w:hAnsi="Tahoma" w:cs="Tahoma"/>
          <w:sz w:val="24"/>
          <w:szCs w:val="24"/>
        </w:rPr>
        <w:t xml:space="preserve"> recurrida se </w:t>
      </w:r>
      <w:r w:rsidR="003A3B9C" w:rsidRPr="00B1744B">
        <w:rPr>
          <w:rFonts w:ascii="Tahoma" w:hAnsi="Tahoma" w:cs="Tahoma"/>
          <w:sz w:val="24"/>
          <w:szCs w:val="24"/>
          <w:lang w:val="es-CO"/>
        </w:rPr>
        <w:t>tuvo como inventariado el 50% del v</w:t>
      </w:r>
      <w:r w:rsidR="00EB561D" w:rsidRPr="00B1744B">
        <w:rPr>
          <w:rFonts w:ascii="Tahoma" w:hAnsi="Tahoma" w:cs="Tahoma"/>
          <w:sz w:val="24"/>
          <w:szCs w:val="24"/>
          <w:lang w:val="es-CO"/>
        </w:rPr>
        <w:t>ehículo automotor de placas HYB</w:t>
      </w:r>
      <w:r w:rsidR="003A3B9C" w:rsidRPr="00B1744B">
        <w:rPr>
          <w:rFonts w:ascii="Tahoma" w:hAnsi="Tahoma" w:cs="Tahoma"/>
          <w:sz w:val="24"/>
          <w:szCs w:val="24"/>
          <w:lang w:val="es-CO"/>
        </w:rPr>
        <w:t>230 por valor de $12.000.000, reconoció como recompensa a favor de la sociedad conyugal y a ca</w:t>
      </w:r>
      <w:r w:rsidR="00600D3A" w:rsidRPr="00B1744B">
        <w:rPr>
          <w:rFonts w:ascii="Tahoma" w:hAnsi="Tahoma" w:cs="Tahoma"/>
          <w:sz w:val="24"/>
          <w:szCs w:val="24"/>
          <w:lang w:val="es-CO"/>
        </w:rPr>
        <w:t>rgo del demandado la suma de</w:t>
      </w:r>
      <w:r w:rsidR="003A3B9C" w:rsidRPr="00B1744B">
        <w:rPr>
          <w:rFonts w:ascii="Tahoma" w:hAnsi="Tahoma" w:cs="Tahoma"/>
          <w:sz w:val="24"/>
          <w:szCs w:val="24"/>
          <w:lang w:val="es-CO"/>
        </w:rPr>
        <w:t xml:space="preserve"> $2.900.000, aprobó como inventarios y avalúos esas partidas y las demás no se tuvieron en cuenta</w:t>
      </w:r>
      <w:r w:rsidR="00EB561D" w:rsidRPr="00B1744B">
        <w:rPr>
          <w:rFonts w:ascii="Tahoma" w:hAnsi="Tahoma" w:cs="Tahoma"/>
          <w:sz w:val="24"/>
          <w:szCs w:val="24"/>
          <w:lang w:val="es-CO"/>
        </w:rPr>
        <w:t xml:space="preserve"> por voluntad de las partes</w:t>
      </w:r>
      <w:r w:rsidR="003A3B9C" w:rsidRPr="00B1744B">
        <w:rPr>
          <w:rFonts w:ascii="Tahoma" w:hAnsi="Tahoma" w:cs="Tahoma"/>
          <w:sz w:val="24"/>
          <w:szCs w:val="24"/>
          <w:lang w:val="es-CO"/>
        </w:rPr>
        <w:t>.</w:t>
      </w:r>
    </w:p>
    <w:p w:rsidR="005F16F0" w:rsidRPr="00B1744B" w:rsidRDefault="005F16F0" w:rsidP="00B1744B">
      <w:pPr>
        <w:tabs>
          <w:tab w:val="left" w:pos="-720"/>
        </w:tabs>
        <w:suppressAutoHyphens/>
        <w:spacing w:line="276" w:lineRule="auto"/>
        <w:jc w:val="both"/>
        <w:rPr>
          <w:rFonts w:ascii="Tahoma" w:hAnsi="Tahoma" w:cs="Tahoma"/>
          <w:sz w:val="24"/>
          <w:szCs w:val="24"/>
        </w:rPr>
      </w:pPr>
    </w:p>
    <w:p w:rsidR="00EB561D" w:rsidRPr="00B1744B" w:rsidRDefault="003A3B9C" w:rsidP="00B1744B">
      <w:pPr>
        <w:tabs>
          <w:tab w:val="left" w:pos="-720"/>
        </w:tabs>
        <w:suppressAutoHyphens/>
        <w:spacing w:line="276" w:lineRule="auto"/>
        <w:jc w:val="both"/>
        <w:rPr>
          <w:rFonts w:ascii="Tahoma" w:hAnsi="Tahoma" w:cs="Tahoma"/>
          <w:sz w:val="24"/>
          <w:szCs w:val="24"/>
        </w:rPr>
      </w:pPr>
      <w:r w:rsidRPr="00B1744B">
        <w:rPr>
          <w:rFonts w:ascii="Tahoma" w:hAnsi="Tahoma" w:cs="Tahoma"/>
          <w:sz w:val="24"/>
          <w:szCs w:val="24"/>
        </w:rPr>
        <w:t>Esa decisión la adoptó el juez de conocimiento luego de considerar que</w:t>
      </w:r>
      <w:r w:rsidR="00AC618C" w:rsidRPr="00B1744B">
        <w:rPr>
          <w:rFonts w:ascii="Tahoma" w:hAnsi="Tahoma" w:cs="Tahoma"/>
          <w:sz w:val="24"/>
          <w:szCs w:val="24"/>
        </w:rPr>
        <w:t xml:space="preserve"> aunque</w:t>
      </w:r>
      <w:r w:rsidR="00EB561D" w:rsidRPr="00B1744B">
        <w:rPr>
          <w:rFonts w:ascii="Tahoma" w:hAnsi="Tahoma" w:cs="Tahoma"/>
          <w:sz w:val="24"/>
          <w:szCs w:val="24"/>
        </w:rPr>
        <w:t xml:space="preserve"> en este caso el demandado</w:t>
      </w:r>
      <w:r w:rsidR="00AC618C" w:rsidRPr="00B1744B">
        <w:rPr>
          <w:rFonts w:ascii="Tahoma" w:hAnsi="Tahoma" w:cs="Tahoma"/>
          <w:sz w:val="24"/>
          <w:szCs w:val="24"/>
        </w:rPr>
        <w:t xml:space="preserve"> alegó que invirtió </w:t>
      </w:r>
      <w:r w:rsidR="000E3BDA" w:rsidRPr="00B1744B">
        <w:rPr>
          <w:rFonts w:ascii="Tahoma" w:hAnsi="Tahoma" w:cs="Tahoma"/>
          <w:sz w:val="24"/>
          <w:szCs w:val="24"/>
        </w:rPr>
        <w:t>el total de la venta del vehículo</w:t>
      </w:r>
      <w:r w:rsidR="00D2433E" w:rsidRPr="00B1744B">
        <w:rPr>
          <w:rFonts w:ascii="Tahoma" w:hAnsi="Tahoma" w:cs="Tahoma"/>
          <w:sz w:val="24"/>
          <w:szCs w:val="24"/>
        </w:rPr>
        <w:t xml:space="preserve"> de placas XIC989</w:t>
      </w:r>
      <w:r w:rsidR="0048467D" w:rsidRPr="00B1744B">
        <w:rPr>
          <w:rFonts w:ascii="Tahoma" w:hAnsi="Tahoma" w:cs="Tahoma"/>
          <w:sz w:val="24"/>
          <w:szCs w:val="24"/>
        </w:rPr>
        <w:t xml:space="preserve"> </w:t>
      </w:r>
      <w:r w:rsidR="00AF3091" w:rsidRPr="00B1744B">
        <w:rPr>
          <w:rFonts w:ascii="Tahoma" w:hAnsi="Tahoma" w:cs="Tahoma"/>
          <w:sz w:val="24"/>
          <w:szCs w:val="24"/>
        </w:rPr>
        <w:t>en</w:t>
      </w:r>
      <w:r w:rsidR="000E3BDA" w:rsidRPr="00B1744B">
        <w:rPr>
          <w:rFonts w:ascii="Tahoma" w:hAnsi="Tahoma" w:cs="Tahoma"/>
          <w:sz w:val="24"/>
          <w:szCs w:val="24"/>
        </w:rPr>
        <w:t xml:space="preserve"> la sociedad conyugal, </w:t>
      </w:r>
      <w:r w:rsidR="004C5264" w:rsidRPr="00B1744B">
        <w:rPr>
          <w:rFonts w:ascii="Tahoma" w:hAnsi="Tahoma" w:cs="Tahoma"/>
          <w:sz w:val="24"/>
          <w:szCs w:val="24"/>
        </w:rPr>
        <w:t xml:space="preserve"> </w:t>
      </w:r>
      <w:r w:rsidR="00600D3A" w:rsidRPr="00B1744B">
        <w:rPr>
          <w:rFonts w:ascii="Tahoma" w:hAnsi="Tahoma" w:cs="Tahoma"/>
          <w:sz w:val="24"/>
          <w:szCs w:val="24"/>
        </w:rPr>
        <w:t xml:space="preserve">únicamente </w:t>
      </w:r>
      <w:r w:rsidR="000E3BDA" w:rsidRPr="00B1744B">
        <w:rPr>
          <w:rFonts w:ascii="Tahoma" w:hAnsi="Tahoma" w:cs="Tahoma"/>
          <w:sz w:val="24"/>
          <w:szCs w:val="24"/>
        </w:rPr>
        <w:t>se acreditó</w:t>
      </w:r>
      <w:r w:rsidR="00AC618C" w:rsidRPr="00B1744B">
        <w:rPr>
          <w:rFonts w:ascii="Tahoma" w:hAnsi="Tahoma" w:cs="Tahoma"/>
          <w:sz w:val="24"/>
          <w:szCs w:val="24"/>
        </w:rPr>
        <w:t xml:space="preserve"> </w:t>
      </w:r>
      <w:r w:rsidR="000E3BDA" w:rsidRPr="00B1744B">
        <w:rPr>
          <w:rFonts w:ascii="Tahoma" w:hAnsi="Tahoma" w:cs="Tahoma"/>
          <w:sz w:val="24"/>
          <w:szCs w:val="24"/>
        </w:rPr>
        <w:t xml:space="preserve">que </w:t>
      </w:r>
      <w:r w:rsidR="004C5264" w:rsidRPr="00B1744B">
        <w:rPr>
          <w:rFonts w:ascii="Tahoma" w:hAnsi="Tahoma" w:cs="Tahoma"/>
          <w:sz w:val="24"/>
          <w:szCs w:val="24"/>
        </w:rPr>
        <w:t xml:space="preserve">de ese valor </w:t>
      </w:r>
      <w:r w:rsidR="000E3BDA" w:rsidRPr="00B1744B">
        <w:rPr>
          <w:rFonts w:ascii="Tahoma" w:hAnsi="Tahoma" w:cs="Tahoma"/>
          <w:sz w:val="24"/>
          <w:szCs w:val="24"/>
        </w:rPr>
        <w:t xml:space="preserve">adquirió el </w:t>
      </w:r>
      <w:r w:rsidR="000E3BDA" w:rsidRPr="00B1744B">
        <w:rPr>
          <w:rFonts w:ascii="Tahoma" w:hAnsi="Tahoma" w:cs="Tahoma"/>
          <w:sz w:val="24"/>
          <w:szCs w:val="24"/>
        </w:rPr>
        <w:lastRenderedPageBreak/>
        <w:t>50% de o</w:t>
      </w:r>
      <w:r w:rsidR="00AF3091" w:rsidRPr="00B1744B">
        <w:rPr>
          <w:rFonts w:ascii="Tahoma" w:hAnsi="Tahoma" w:cs="Tahoma"/>
          <w:sz w:val="24"/>
          <w:szCs w:val="24"/>
        </w:rPr>
        <w:t>tro automotor</w:t>
      </w:r>
      <w:r w:rsidR="004C5264" w:rsidRPr="00B1744B">
        <w:rPr>
          <w:rFonts w:ascii="Tahoma" w:hAnsi="Tahoma" w:cs="Tahoma"/>
          <w:sz w:val="24"/>
          <w:szCs w:val="24"/>
        </w:rPr>
        <w:t>,</w:t>
      </w:r>
      <w:r w:rsidR="00AF3091" w:rsidRPr="00B1744B">
        <w:rPr>
          <w:rFonts w:ascii="Tahoma" w:hAnsi="Tahoma" w:cs="Tahoma"/>
          <w:sz w:val="24"/>
          <w:szCs w:val="24"/>
        </w:rPr>
        <w:t xml:space="preserve"> </w:t>
      </w:r>
      <w:r w:rsidR="007F06F4" w:rsidRPr="00B1744B">
        <w:rPr>
          <w:rFonts w:ascii="Tahoma" w:hAnsi="Tahoma" w:cs="Tahoma"/>
          <w:sz w:val="24"/>
          <w:szCs w:val="24"/>
        </w:rPr>
        <w:t xml:space="preserve">por </w:t>
      </w:r>
      <w:r w:rsidR="00AF3091" w:rsidRPr="00B1744B">
        <w:rPr>
          <w:rFonts w:ascii="Tahoma" w:hAnsi="Tahoma" w:cs="Tahoma"/>
          <w:sz w:val="24"/>
          <w:szCs w:val="24"/>
        </w:rPr>
        <w:t>la suma</w:t>
      </w:r>
      <w:r w:rsidR="007F06F4" w:rsidRPr="00B1744B">
        <w:rPr>
          <w:rFonts w:ascii="Tahoma" w:hAnsi="Tahoma" w:cs="Tahoma"/>
          <w:sz w:val="24"/>
          <w:szCs w:val="24"/>
        </w:rPr>
        <w:t xml:space="preserve"> de $12.000.000, suministró $2.000.000 por concepto de matrícula universitaria de una hija común y</w:t>
      </w:r>
      <w:r w:rsidR="0048467D" w:rsidRPr="00B1744B">
        <w:rPr>
          <w:rFonts w:ascii="Tahoma" w:hAnsi="Tahoma" w:cs="Tahoma"/>
          <w:sz w:val="24"/>
          <w:szCs w:val="24"/>
        </w:rPr>
        <w:t xml:space="preserve"> proporcionó</w:t>
      </w:r>
      <w:r w:rsidR="007F06F4" w:rsidRPr="00B1744B">
        <w:rPr>
          <w:rFonts w:ascii="Tahoma" w:hAnsi="Tahoma" w:cs="Tahoma"/>
          <w:sz w:val="24"/>
          <w:szCs w:val="24"/>
        </w:rPr>
        <w:t xml:space="preserve"> $600.000 para los regalos decembrinos, motivo por el cual </w:t>
      </w:r>
      <w:r w:rsidR="000E3BDA" w:rsidRPr="00B1744B">
        <w:rPr>
          <w:rFonts w:ascii="Tahoma" w:hAnsi="Tahoma" w:cs="Tahoma"/>
          <w:sz w:val="24"/>
          <w:szCs w:val="24"/>
        </w:rPr>
        <w:t>los</w:t>
      </w:r>
      <w:r w:rsidR="00EB561D" w:rsidRPr="00B1744B">
        <w:rPr>
          <w:rFonts w:ascii="Tahoma" w:hAnsi="Tahoma" w:cs="Tahoma"/>
          <w:sz w:val="24"/>
          <w:szCs w:val="24"/>
        </w:rPr>
        <w:t xml:space="preserve"> </w:t>
      </w:r>
      <w:r w:rsidR="00EB561D" w:rsidRPr="00B1744B">
        <w:rPr>
          <w:rFonts w:ascii="Tahoma" w:hAnsi="Tahoma" w:cs="Tahoma"/>
          <w:sz w:val="24"/>
          <w:szCs w:val="24"/>
          <w:lang w:val="es-CO"/>
        </w:rPr>
        <w:t>$2.900.000</w:t>
      </w:r>
      <w:r w:rsidR="007F06F4" w:rsidRPr="00B1744B">
        <w:rPr>
          <w:rFonts w:ascii="Tahoma" w:hAnsi="Tahoma" w:cs="Tahoma"/>
          <w:sz w:val="24"/>
          <w:szCs w:val="24"/>
          <w:lang w:val="es-CO"/>
        </w:rPr>
        <w:t xml:space="preserve"> restantes se deben como recompensa</w:t>
      </w:r>
      <w:r w:rsidR="00AC618C" w:rsidRPr="00B1744B">
        <w:rPr>
          <w:rFonts w:ascii="Tahoma" w:hAnsi="Tahoma" w:cs="Tahoma"/>
          <w:sz w:val="24"/>
          <w:szCs w:val="24"/>
          <w:lang w:val="es-CO"/>
        </w:rPr>
        <w:t xml:space="preserve"> a la sociedad</w:t>
      </w:r>
      <w:r w:rsidR="007F06F4" w:rsidRPr="00B1744B">
        <w:rPr>
          <w:rFonts w:ascii="Tahoma" w:hAnsi="Tahoma" w:cs="Tahoma"/>
          <w:sz w:val="24"/>
          <w:szCs w:val="24"/>
          <w:lang w:val="es-CO"/>
        </w:rPr>
        <w:t>.</w:t>
      </w:r>
    </w:p>
    <w:p w:rsidR="00EB561D" w:rsidRPr="00B1744B" w:rsidRDefault="00EB561D" w:rsidP="00B1744B">
      <w:pPr>
        <w:tabs>
          <w:tab w:val="left" w:pos="-720"/>
        </w:tabs>
        <w:suppressAutoHyphens/>
        <w:spacing w:line="276" w:lineRule="auto"/>
        <w:jc w:val="both"/>
        <w:rPr>
          <w:rFonts w:ascii="Tahoma" w:hAnsi="Tahoma" w:cs="Tahoma"/>
          <w:sz w:val="24"/>
          <w:szCs w:val="24"/>
        </w:rPr>
      </w:pPr>
    </w:p>
    <w:p w:rsidR="00905592" w:rsidRPr="00B1744B" w:rsidRDefault="009B3613" w:rsidP="00B1744B">
      <w:pPr>
        <w:tabs>
          <w:tab w:val="left" w:pos="-720"/>
        </w:tabs>
        <w:suppressAutoHyphens/>
        <w:spacing w:line="276" w:lineRule="auto"/>
        <w:jc w:val="both"/>
        <w:rPr>
          <w:rFonts w:ascii="Tahoma" w:hAnsi="Tahoma" w:cs="Tahoma"/>
          <w:sz w:val="24"/>
          <w:szCs w:val="24"/>
        </w:rPr>
      </w:pPr>
      <w:r w:rsidRPr="00B1744B">
        <w:rPr>
          <w:rFonts w:ascii="Tahoma" w:hAnsi="Tahoma" w:cs="Tahoma"/>
          <w:sz w:val="24"/>
          <w:szCs w:val="24"/>
        </w:rPr>
        <w:t>2</w:t>
      </w:r>
      <w:r w:rsidR="00822ED5" w:rsidRPr="00B1744B">
        <w:rPr>
          <w:rFonts w:ascii="Tahoma" w:hAnsi="Tahoma" w:cs="Tahoma"/>
          <w:sz w:val="24"/>
          <w:szCs w:val="24"/>
        </w:rPr>
        <w:t xml:space="preserve">. </w:t>
      </w:r>
      <w:r w:rsidR="00AC618C" w:rsidRPr="00B1744B">
        <w:rPr>
          <w:rFonts w:ascii="Tahoma" w:hAnsi="Tahoma" w:cs="Tahoma"/>
          <w:sz w:val="24"/>
          <w:szCs w:val="24"/>
        </w:rPr>
        <w:t>El apoderado del demandado apeló e</w:t>
      </w:r>
      <w:r w:rsidR="00597404" w:rsidRPr="00B1744B">
        <w:rPr>
          <w:rFonts w:ascii="Tahoma" w:hAnsi="Tahoma" w:cs="Tahoma"/>
          <w:sz w:val="24"/>
          <w:szCs w:val="24"/>
        </w:rPr>
        <w:t>sa</w:t>
      </w:r>
      <w:r w:rsidR="0048467D" w:rsidRPr="00B1744B">
        <w:rPr>
          <w:rFonts w:ascii="Tahoma" w:hAnsi="Tahoma" w:cs="Tahoma"/>
          <w:sz w:val="24"/>
          <w:szCs w:val="24"/>
        </w:rPr>
        <w:t xml:space="preserve"> decisión. Adujo que </w:t>
      </w:r>
      <w:r w:rsidR="00AC618C" w:rsidRPr="00B1744B">
        <w:rPr>
          <w:rFonts w:ascii="Tahoma" w:hAnsi="Tahoma" w:cs="Tahoma"/>
          <w:sz w:val="24"/>
          <w:szCs w:val="24"/>
        </w:rPr>
        <w:t>se encuentra</w:t>
      </w:r>
      <w:r w:rsidR="0048467D" w:rsidRPr="00B1744B">
        <w:rPr>
          <w:rFonts w:ascii="Tahoma" w:hAnsi="Tahoma" w:cs="Tahoma"/>
          <w:sz w:val="24"/>
          <w:szCs w:val="24"/>
        </w:rPr>
        <w:t xml:space="preserve"> inconforme solo</w:t>
      </w:r>
      <w:r w:rsidR="00AC618C" w:rsidRPr="00B1744B">
        <w:rPr>
          <w:rFonts w:ascii="Tahoma" w:hAnsi="Tahoma" w:cs="Tahoma"/>
          <w:sz w:val="24"/>
          <w:szCs w:val="24"/>
        </w:rPr>
        <w:t xml:space="preserve"> con el excedente declarado a favor de la sociedad ma</w:t>
      </w:r>
      <w:r w:rsidR="00D2433E" w:rsidRPr="00B1744B">
        <w:rPr>
          <w:rFonts w:ascii="Tahoma" w:hAnsi="Tahoma" w:cs="Tahoma"/>
          <w:sz w:val="24"/>
          <w:szCs w:val="24"/>
        </w:rPr>
        <w:t xml:space="preserve">rital, ya que entre la venta del vehículo de placas XIC989 y la compra del identificado con placas </w:t>
      </w:r>
      <w:r w:rsidR="00D2433E" w:rsidRPr="00B1744B">
        <w:rPr>
          <w:rFonts w:ascii="Tahoma" w:hAnsi="Tahoma" w:cs="Tahoma"/>
          <w:sz w:val="24"/>
          <w:szCs w:val="24"/>
          <w:lang w:val="es-CO"/>
        </w:rPr>
        <w:t>HYB230 transcurrieron más de dos meses, entonces cuestiona</w:t>
      </w:r>
      <w:r w:rsidR="004C5264" w:rsidRPr="00B1744B">
        <w:rPr>
          <w:rFonts w:ascii="Tahoma" w:hAnsi="Tahoma" w:cs="Tahoma"/>
          <w:sz w:val="24"/>
          <w:szCs w:val="24"/>
          <w:lang w:val="es-CO"/>
        </w:rPr>
        <w:t>,</w:t>
      </w:r>
      <w:r w:rsidR="00D2433E" w:rsidRPr="00B1744B">
        <w:rPr>
          <w:rFonts w:ascii="Tahoma" w:hAnsi="Tahoma" w:cs="Tahoma"/>
          <w:sz w:val="24"/>
          <w:szCs w:val="24"/>
          <w:lang w:val="es-CO"/>
        </w:rPr>
        <w:t xml:space="preserve"> si del producido de aquel</w:t>
      </w:r>
      <w:r w:rsidR="004C5264" w:rsidRPr="00B1744B">
        <w:rPr>
          <w:rFonts w:ascii="Tahoma" w:hAnsi="Tahoma" w:cs="Tahoma"/>
          <w:sz w:val="24"/>
          <w:szCs w:val="24"/>
          <w:lang w:val="es-CO"/>
        </w:rPr>
        <w:t xml:space="preserve"> vehículo</w:t>
      </w:r>
      <w:r w:rsidR="00D2433E" w:rsidRPr="00B1744B">
        <w:rPr>
          <w:rFonts w:ascii="Tahoma" w:hAnsi="Tahoma" w:cs="Tahoma"/>
          <w:sz w:val="24"/>
          <w:szCs w:val="24"/>
          <w:lang w:val="es-CO"/>
        </w:rPr>
        <w:t xml:space="preserve"> se derivaba</w:t>
      </w:r>
      <w:r w:rsidR="00905592" w:rsidRPr="00B1744B">
        <w:rPr>
          <w:rFonts w:ascii="Tahoma" w:hAnsi="Tahoma" w:cs="Tahoma"/>
          <w:sz w:val="24"/>
          <w:szCs w:val="24"/>
          <w:lang w:val="es-CO"/>
        </w:rPr>
        <w:t xml:space="preserve"> de forma completa</w:t>
      </w:r>
      <w:r w:rsidR="00D2433E" w:rsidRPr="00B1744B">
        <w:rPr>
          <w:rFonts w:ascii="Tahoma" w:hAnsi="Tahoma" w:cs="Tahoma"/>
          <w:sz w:val="24"/>
          <w:szCs w:val="24"/>
        </w:rPr>
        <w:t xml:space="preserve"> el sostenimiento de la familia, ¿cómo hizo el hogar para </w:t>
      </w:r>
      <w:r w:rsidR="00905592" w:rsidRPr="00B1744B">
        <w:rPr>
          <w:rFonts w:ascii="Tahoma" w:hAnsi="Tahoma" w:cs="Tahoma"/>
          <w:sz w:val="24"/>
          <w:szCs w:val="24"/>
        </w:rPr>
        <w:t>sobrevivir durante ese periodo?</w:t>
      </w:r>
      <w:r w:rsidR="00D2433E" w:rsidRPr="00B1744B">
        <w:rPr>
          <w:rFonts w:ascii="Tahoma" w:hAnsi="Tahoma" w:cs="Tahoma"/>
          <w:sz w:val="24"/>
          <w:szCs w:val="24"/>
        </w:rPr>
        <w:t xml:space="preserve"> </w:t>
      </w:r>
      <w:r w:rsidR="00905592" w:rsidRPr="00B1744B">
        <w:rPr>
          <w:rFonts w:ascii="Tahoma" w:hAnsi="Tahoma" w:cs="Tahoma"/>
          <w:sz w:val="24"/>
          <w:szCs w:val="24"/>
        </w:rPr>
        <w:t>Considera que contrario a lo con</w:t>
      </w:r>
      <w:r w:rsidR="004C5264" w:rsidRPr="00B1744B">
        <w:rPr>
          <w:rFonts w:ascii="Tahoma" w:hAnsi="Tahoma" w:cs="Tahoma"/>
          <w:sz w:val="24"/>
          <w:szCs w:val="24"/>
        </w:rPr>
        <w:t>cluido por el despacho, el dinero obtenido</w:t>
      </w:r>
      <w:r w:rsidR="00905592" w:rsidRPr="00B1744B">
        <w:rPr>
          <w:rFonts w:ascii="Tahoma" w:hAnsi="Tahoma" w:cs="Tahoma"/>
          <w:sz w:val="24"/>
          <w:szCs w:val="24"/>
        </w:rPr>
        <w:t xml:space="preserve"> </w:t>
      </w:r>
      <w:r w:rsidR="004C5264" w:rsidRPr="00B1744B">
        <w:rPr>
          <w:rFonts w:ascii="Tahoma" w:hAnsi="Tahoma" w:cs="Tahoma"/>
          <w:sz w:val="24"/>
          <w:szCs w:val="24"/>
        </w:rPr>
        <w:t>de la citada venta fue invertido</w:t>
      </w:r>
      <w:r w:rsidR="00905592" w:rsidRPr="00B1744B">
        <w:rPr>
          <w:rFonts w:ascii="Tahoma" w:hAnsi="Tahoma" w:cs="Tahoma"/>
          <w:sz w:val="24"/>
          <w:szCs w:val="24"/>
        </w:rPr>
        <w:t xml:space="preserve"> en su totalidad en la sociedad conyugal, para pagar el valor de la matrícula universitaria de la hija común, adquirir los regalos navideños y “comiendo y viviendo” y con su remanente se adquirió el último de esos </w:t>
      </w:r>
      <w:r w:rsidR="004C5264" w:rsidRPr="00B1744B">
        <w:rPr>
          <w:rFonts w:ascii="Tahoma" w:hAnsi="Tahoma" w:cs="Tahoma"/>
          <w:sz w:val="24"/>
          <w:szCs w:val="24"/>
        </w:rPr>
        <w:t>automotores</w:t>
      </w:r>
      <w:r w:rsidR="00905592" w:rsidRPr="00B1744B">
        <w:rPr>
          <w:rFonts w:ascii="Tahoma" w:hAnsi="Tahoma" w:cs="Tahoma"/>
          <w:sz w:val="24"/>
          <w:szCs w:val="24"/>
        </w:rPr>
        <w:t>.</w:t>
      </w:r>
    </w:p>
    <w:p w:rsidR="00905592" w:rsidRPr="00B1744B" w:rsidRDefault="00905592" w:rsidP="00B1744B">
      <w:pPr>
        <w:tabs>
          <w:tab w:val="left" w:pos="-720"/>
        </w:tabs>
        <w:suppressAutoHyphens/>
        <w:spacing w:line="276" w:lineRule="auto"/>
        <w:jc w:val="both"/>
        <w:rPr>
          <w:rFonts w:ascii="Tahoma" w:hAnsi="Tahoma" w:cs="Tahoma"/>
          <w:sz w:val="24"/>
          <w:szCs w:val="24"/>
        </w:rPr>
      </w:pPr>
    </w:p>
    <w:p w:rsidR="00AC618C" w:rsidRPr="00B1744B" w:rsidRDefault="00905592" w:rsidP="00B1744B">
      <w:pPr>
        <w:tabs>
          <w:tab w:val="left" w:pos="-720"/>
        </w:tabs>
        <w:suppressAutoHyphens/>
        <w:spacing w:line="276" w:lineRule="auto"/>
        <w:jc w:val="both"/>
        <w:rPr>
          <w:rFonts w:ascii="Tahoma" w:hAnsi="Tahoma" w:cs="Tahoma"/>
          <w:sz w:val="24"/>
          <w:szCs w:val="24"/>
        </w:rPr>
      </w:pPr>
      <w:r w:rsidRPr="00B1744B">
        <w:rPr>
          <w:rFonts w:ascii="Tahoma" w:hAnsi="Tahoma" w:cs="Tahoma"/>
          <w:sz w:val="24"/>
          <w:szCs w:val="24"/>
        </w:rPr>
        <w:t>3. La apoderada de la demandante se pronunció</w:t>
      </w:r>
      <w:r w:rsidR="0048467D" w:rsidRPr="00B1744B">
        <w:rPr>
          <w:rFonts w:ascii="Tahoma" w:hAnsi="Tahoma" w:cs="Tahoma"/>
          <w:sz w:val="24"/>
          <w:szCs w:val="24"/>
        </w:rPr>
        <w:t xml:space="preserve"> frente a ese medio de impugnación,</w:t>
      </w:r>
      <w:r w:rsidRPr="00B1744B">
        <w:rPr>
          <w:rFonts w:ascii="Tahoma" w:hAnsi="Tahoma" w:cs="Tahoma"/>
          <w:sz w:val="24"/>
          <w:szCs w:val="24"/>
        </w:rPr>
        <w:t xml:space="preserve"> para señalar que </w:t>
      </w:r>
      <w:r w:rsidR="0048467D" w:rsidRPr="00B1744B">
        <w:rPr>
          <w:rFonts w:ascii="Tahoma" w:hAnsi="Tahoma" w:cs="Tahoma"/>
          <w:sz w:val="24"/>
          <w:szCs w:val="24"/>
        </w:rPr>
        <w:t xml:space="preserve">durante esos meses </w:t>
      </w:r>
      <w:r w:rsidRPr="00B1744B">
        <w:rPr>
          <w:rFonts w:ascii="Tahoma" w:hAnsi="Tahoma" w:cs="Tahoma"/>
          <w:sz w:val="24"/>
          <w:szCs w:val="24"/>
        </w:rPr>
        <w:t>la familia pudo garantizar su sostenimiento con el dinero que le</w:t>
      </w:r>
      <w:r w:rsidR="0048467D" w:rsidRPr="00B1744B">
        <w:rPr>
          <w:rFonts w:ascii="Tahoma" w:hAnsi="Tahoma" w:cs="Tahoma"/>
          <w:sz w:val="24"/>
          <w:szCs w:val="24"/>
        </w:rPr>
        <w:t>s</w:t>
      </w:r>
      <w:r w:rsidRPr="00B1744B">
        <w:rPr>
          <w:rFonts w:ascii="Tahoma" w:hAnsi="Tahoma" w:cs="Tahoma"/>
          <w:sz w:val="24"/>
          <w:szCs w:val="24"/>
        </w:rPr>
        <w:t xml:space="preserve"> envía la madre </w:t>
      </w:r>
      <w:r w:rsidR="0048467D" w:rsidRPr="00B1744B">
        <w:rPr>
          <w:rFonts w:ascii="Tahoma" w:hAnsi="Tahoma" w:cs="Tahoma"/>
          <w:sz w:val="24"/>
          <w:szCs w:val="24"/>
        </w:rPr>
        <w:t>de</w:t>
      </w:r>
      <w:r w:rsidRPr="00B1744B">
        <w:rPr>
          <w:rFonts w:ascii="Tahoma" w:hAnsi="Tahoma" w:cs="Tahoma"/>
          <w:sz w:val="24"/>
          <w:szCs w:val="24"/>
        </w:rPr>
        <w:t xml:space="preserve"> su poderdante</w:t>
      </w:r>
      <w:r w:rsidR="0048467D" w:rsidRPr="00B1744B">
        <w:rPr>
          <w:rFonts w:ascii="Tahoma" w:hAnsi="Tahoma" w:cs="Tahoma"/>
          <w:sz w:val="24"/>
          <w:szCs w:val="24"/>
        </w:rPr>
        <w:t>.</w:t>
      </w:r>
    </w:p>
    <w:p w:rsidR="00AC618C" w:rsidRPr="00B1744B" w:rsidRDefault="00AC618C" w:rsidP="00B1744B">
      <w:pPr>
        <w:tabs>
          <w:tab w:val="left" w:pos="-720"/>
        </w:tabs>
        <w:suppressAutoHyphens/>
        <w:spacing w:line="276" w:lineRule="auto"/>
        <w:jc w:val="both"/>
        <w:rPr>
          <w:rFonts w:ascii="Tahoma" w:hAnsi="Tahoma" w:cs="Tahoma"/>
          <w:sz w:val="24"/>
          <w:szCs w:val="24"/>
        </w:rPr>
      </w:pPr>
    </w:p>
    <w:p w:rsidR="00F51FCE" w:rsidRPr="00B1744B" w:rsidRDefault="00F51FCE" w:rsidP="00B1744B">
      <w:pPr>
        <w:tabs>
          <w:tab w:val="left" w:pos="-720"/>
        </w:tabs>
        <w:suppressAutoHyphens/>
        <w:spacing w:line="276" w:lineRule="auto"/>
        <w:jc w:val="both"/>
        <w:rPr>
          <w:rFonts w:ascii="Tahoma" w:hAnsi="Tahoma" w:cs="Tahoma"/>
          <w:b/>
          <w:sz w:val="24"/>
          <w:szCs w:val="24"/>
        </w:rPr>
      </w:pPr>
      <w:r w:rsidRPr="00B1744B">
        <w:rPr>
          <w:rFonts w:ascii="Tahoma" w:hAnsi="Tahoma" w:cs="Tahoma"/>
          <w:b/>
          <w:sz w:val="24"/>
          <w:szCs w:val="24"/>
        </w:rPr>
        <w:t>CONSIDERACIONES</w:t>
      </w:r>
    </w:p>
    <w:p w:rsidR="00EF3D92" w:rsidRPr="00B1744B" w:rsidRDefault="00EF3D92" w:rsidP="00B1744B">
      <w:pPr>
        <w:tabs>
          <w:tab w:val="left" w:pos="-720"/>
        </w:tabs>
        <w:suppressAutoHyphens/>
        <w:spacing w:line="276" w:lineRule="auto"/>
        <w:jc w:val="both"/>
        <w:rPr>
          <w:rFonts w:ascii="Tahoma" w:hAnsi="Tahoma" w:cs="Tahoma"/>
          <w:b/>
          <w:sz w:val="24"/>
          <w:szCs w:val="24"/>
        </w:rPr>
      </w:pPr>
    </w:p>
    <w:p w:rsidR="009E3B19" w:rsidRPr="00B1744B" w:rsidRDefault="00632072" w:rsidP="00B1744B">
      <w:pPr>
        <w:tabs>
          <w:tab w:val="left" w:pos="-720"/>
        </w:tabs>
        <w:suppressAutoHyphens/>
        <w:spacing w:line="276" w:lineRule="auto"/>
        <w:jc w:val="both"/>
        <w:rPr>
          <w:rFonts w:ascii="Tahoma" w:hAnsi="Tahoma" w:cs="Tahoma"/>
          <w:sz w:val="24"/>
          <w:szCs w:val="24"/>
        </w:rPr>
      </w:pPr>
      <w:r w:rsidRPr="00B1744B">
        <w:rPr>
          <w:rFonts w:ascii="Tahoma" w:hAnsi="Tahoma" w:cs="Tahoma"/>
          <w:sz w:val="24"/>
          <w:szCs w:val="24"/>
        </w:rPr>
        <w:t xml:space="preserve">1. </w:t>
      </w:r>
      <w:r w:rsidR="00486AF1" w:rsidRPr="00B1744B">
        <w:rPr>
          <w:rFonts w:ascii="Tahoma" w:hAnsi="Tahoma" w:cs="Tahoma"/>
          <w:sz w:val="24"/>
          <w:szCs w:val="24"/>
        </w:rPr>
        <w:t>Debe definir esta Sala</w:t>
      </w:r>
      <w:r w:rsidR="006A78D0" w:rsidRPr="00B1744B">
        <w:rPr>
          <w:rFonts w:ascii="Tahoma" w:hAnsi="Tahoma" w:cs="Tahoma"/>
          <w:sz w:val="24"/>
          <w:szCs w:val="24"/>
        </w:rPr>
        <w:t xml:space="preserve"> si forma</w:t>
      </w:r>
      <w:r w:rsidRPr="00B1744B">
        <w:rPr>
          <w:rFonts w:ascii="Tahoma" w:hAnsi="Tahoma" w:cs="Tahoma"/>
          <w:sz w:val="24"/>
          <w:szCs w:val="24"/>
        </w:rPr>
        <w:t xml:space="preserve"> parte de los inventarios y avalúos,</w:t>
      </w:r>
      <w:r w:rsidR="00486AF1" w:rsidRPr="00B1744B">
        <w:rPr>
          <w:rFonts w:ascii="Tahoma" w:hAnsi="Tahoma" w:cs="Tahoma"/>
          <w:sz w:val="24"/>
          <w:szCs w:val="24"/>
        </w:rPr>
        <w:t xml:space="preserve"> en calidad de compensaci</w:t>
      </w:r>
      <w:r w:rsidR="006A78D0" w:rsidRPr="00B1744B">
        <w:rPr>
          <w:rFonts w:ascii="Tahoma" w:hAnsi="Tahoma" w:cs="Tahoma"/>
          <w:sz w:val="24"/>
          <w:szCs w:val="24"/>
        </w:rPr>
        <w:t>ón y</w:t>
      </w:r>
      <w:r w:rsidRPr="00B1744B">
        <w:rPr>
          <w:rFonts w:ascii="Tahoma" w:hAnsi="Tahoma" w:cs="Tahoma"/>
          <w:sz w:val="24"/>
          <w:szCs w:val="24"/>
        </w:rPr>
        <w:t xml:space="preserve"> </w:t>
      </w:r>
      <w:r w:rsidR="00486AF1" w:rsidRPr="00B1744B">
        <w:rPr>
          <w:rFonts w:ascii="Tahoma" w:hAnsi="Tahoma" w:cs="Tahoma"/>
          <w:sz w:val="24"/>
          <w:szCs w:val="24"/>
        </w:rPr>
        <w:t>a cargo del</w:t>
      </w:r>
      <w:r w:rsidR="00220C89" w:rsidRPr="00B1744B">
        <w:rPr>
          <w:rFonts w:ascii="Tahoma" w:hAnsi="Tahoma" w:cs="Tahoma"/>
          <w:sz w:val="24"/>
          <w:szCs w:val="24"/>
        </w:rPr>
        <w:t xml:space="preserve"> cónyuge </w:t>
      </w:r>
      <w:r w:rsidR="00486AF1" w:rsidRPr="00B1744B">
        <w:rPr>
          <w:rFonts w:ascii="Tahoma" w:hAnsi="Tahoma" w:cs="Tahoma"/>
          <w:sz w:val="24"/>
          <w:szCs w:val="24"/>
        </w:rPr>
        <w:t>Luis Alberto Duque Bustamante</w:t>
      </w:r>
      <w:r w:rsidR="006A78D0" w:rsidRPr="00B1744B">
        <w:rPr>
          <w:rFonts w:ascii="Tahoma" w:hAnsi="Tahoma" w:cs="Tahoma"/>
          <w:sz w:val="24"/>
          <w:szCs w:val="24"/>
        </w:rPr>
        <w:t>,</w:t>
      </w:r>
      <w:r w:rsidR="00F32FE6" w:rsidRPr="00B1744B">
        <w:rPr>
          <w:rFonts w:ascii="Tahoma" w:hAnsi="Tahoma" w:cs="Tahoma"/>
          <w:sz w:val="24"/>
          <w:szCs w:val="24"/>
        </w:rPr>
        <w:t xml:space="preserve"> </w:t>
      </w:r>
      <w:r w:rsidR="00486AF1" w:rsidRPr="00B1744B">
        <w:rPr>
          <w:rFonts w:ascii="Tahoma" w:hAnsi="Tahoma" w:cs="Tahoma"/>
          <w:sz w:val="24"/>
          <w:szCs w:val="24"/>
        </w:rPr>
        <w:t xml:space="preserve">el producto de la venta del automotor de placas XIC989, concretamente los </w:t>
      </w:r>
      <w:r w:rsidR="00486AF1" w:rsidRPr="00B1744B">
        <w:rPr>
          <w:rFonts w:ascii="Tahoma" w:hAnsi="Tahoma" w:cs="Tahoma"/>
          <w:sz w:val="24"/>
          <w:szCs w:val="24"/>
          <w:lang w:val="es-CO"/>
        </w:rPr>
        <w:t xml:space="preserve">$2.900.000 que se dice surgieron como remanentes de la compra de otro vehículo, del aporte parcial para la matrícula universitaria de una de las hijas de la pareja y </w:t>
      </w:r>
      <w:r w:rsidR="006A78D0" w:rsidRPr="00B1744B">
        <w:rPr>
          <w:rFonts w:ascii="Tahoma" w:hAnsi="Tahoma" w:cs="Tahoma"/>
          <w:sz w:val="24"/>
          <w:szCs w:val="24"/>
          <w:lang w:val="es-CO"/>
        </w:rPr>
        <w:t xml:space="preserve">de </w:t>
      </w:r>
      <w:r w:rsidR="00486AF1" w:rsidRPr="00B1744B">
        <w:rPr>
          <w:rFonts w:ascii="Tahoma" w:hAnsi="Tahoma" w:cs="Tahoma"/>
          <w:sz w:val="24"/>
          <w:szCs w:val="24"/>
          <w:lang w:val="es-CO"/>
        </w:rPr>
        <w:t>los regalos de la época decembrina</w:t>
      </w:r>
      <w:r w:rsidR="00876751" w:rsidRPr="00B1744B">
        <w:rPr>
          <w:rFonts w:ascii="Tahoma" w:hAnsi="Tahoma" w:cs="Tahoma"/>
          <w:sz w:val="24"/>
          <w:szCs w:val="24"/>
        </w:rPr>
        <w:t>.</w:t>
      </w:r>
    </w:p>
    <w:p w:rsidR="00E209B0" w:rsidRPr="00B1744B" w:rsidRDefault="009E3B19" w:rsidP="00B1744B">
      <w:pPr>
        <w:tabs>
          <w:tab w:val="left" w:pos="-720"/>
        </w:tabs>
        <w:suppressAutoHyphens/>
        <w:spacing w:line="276" w:lineRule="auto"/>
        <w:jc w:val="both"/>
        <w:rPr>
          <w:rFonts w:ascii="Tahoma" w:hAnsi="Tahoma" w:cs="Tahoma"/>
          <w:sz w:val="24"/>
          <w:szCs w:val="24"/>
        </w:rPr>
      </w:pPr>
      <w:r w:rsidRPr="00B1744B">
        <w:rPr>
          <w:rFonts w:ascii="Tahoma" w:hAnsi="Tahoma" w:cs="Tahoma"/>
          <w:sz w:val="24"/>
          <w:szCs w:val="24"/>
        </w:rPr>
        <w:t xml:space="preserve"> </w:t>
      </w:r>
    </w:p>
    <w:p w:rsidR="006A78D0" w:rsidRPr="00B1744B" w:rsidRDefault="00632072" w:rsidP="00B1744B">
      <w:pPr>
        <w:suppressAutoHyphens/>
        <w:spacing w:line="276" w:lineRule="auto"/>
        <w:jc w:val="both"/>
        <w:rPr>
          <w:rFonts w:ascii="Tahoma" w:hAnsi="Tahoma" w:cs="Tahoma"/>
          <w:sz w:val="24"/>
          <w:szCs w:val="24"/>
        </w:rPr>
      </w:pPr>
      <w:r w:rsidRPr="00B1744B">
        <w:rPr>
          <w:rFonts w:ascii="Tahoma" w:hAnsi="Tahoma" w:cs="Tahoma"/>
          <w:sz w:val="24"/>
          <w:szCs w:val="24"/>
        </w:rPr>
        <w:t xml:space="preserve">2. </w:t>
      </w:r>
      <w:r w:rsidR="006A78D0" w:rsidRPr="00B1744B">
        <w:rPr>
          <w:rFonts w:ascii="Tahoma" w:hAnsi="Tahoma" w:cs="Tahoma"/>
          <w:sz w:val="24"/>
          <w:szCs w:val="24"/>
        </w:rPr>
        <w:t xml:space="preserve">Según el </w:t>
      </w:r>
      <w:r w:rsidR="00183792" w:rsidRPr="00B1744B">
        <w:rPr>
          <w:rFonts w:ascii="Tahoma" w:hAnsi="Tahoma" w:cs="Tahoma"/>
          <w:sz w:val="24"/>
          <w:szCs w:val="24"/>
        </w:rPr>
        <w:t xml:space="preserve">inciso segundo </w:t>
      </w:r>
      <w:r w:rsidR="004C5264" w:rsidRPr="00B1744B">
        <w:rPr>
          <w:rFonts w:ascii="Tahoma" w:hAnsi="Tahoma" w:cs="Tahoma"/>
          <w:sz w:val="24"/>
          <w:szCs w:val="24"/>
        </w:rPr>
        <w:t>del numeral 2 del</w:t>
      </w:r>
      <w:r w:rsidR="00183792" w:rsidRPr="00B1744B">
        <w:rPr>
          <w:rFonts w:ascii="Tahoma" w:hAnsi="Tahoma" w:cs="Tahoma"/>
          <w:sz w:val="24"/>
          <w:szCs w:val="24"/>
        </w:rPr>
        <w:t xml:space="preserve"> </w:t>
      </w:r>
      <w:r w:rsidR="006A78D0" w:rsidRPr="00B1744B">
        <w:rPr>
          <w:rFonts w:ascii="Tahoma" w:hAnsi="Tahoma" w:cs="Tahoma"/>
          <w:sz w:val="24"/>
          <w:szCs w:val="24"/>
        </w:rPr>
        <w:t xml:space="preserve">artículo </w:t>
      </w:r>
      <w:r w:rsidR="00183792" w:rsidRPr="00B1744B">
        <w:rPr>
          <w:rFonts w:ascii="Tahoma" w:hAnsi="Tahoma" w:cs="Tahoma"/>
          <w:sz w:val="24"/>
          <w:szCs w:val="24"/>
        </w:rPr>
        <w:t>501</w:t>
      </w:r>
      <w:r w:rsidR="006A78D0" w:rsidRPr="00B1744B">
        <w:rPr>
          <w:rFonts w:ascii="Tahoma" w:hAnsi="Tahoma" w:cs="Tahoma"/>
          <w:sz w:val="24"/>
          <w:szCs w:val="24"/>
        </w:rPr>
        <w:t xml:space="preserve"> del Código</w:t>
      </w:r>
      <w:r w:rsidR="00183792" w:rsidRPr="00B1744B">
        <w:rPr>
          <w:rFonts w:ascii="Tahoma" w:hAnsi="Tahoma" w:cs="Tahoma"/>
          <w:sz w:val="24"/>
          <w:szCs w:val="24"/>
        </w:rPr>
        <w:t xml:space="preserve"> General del Proceso en el activo de la sociedad conyugal se incluirán las compensaciones debidas </w:t>
      </w:r>
      <w:r w:rsidR="004C5264" w:rsidRPr="00B1744B">
        <w:rPr>
          <w:rFonts w:ascii="Tahoma" w:hAnsi="Tahoma" w:cs="Tahoma"/>
          <w:sz w:val="24"/>
          <w:szCs w:val="24"/>
        </w:rPr>
        <w:t>a esa masa social</w:t>
      </w:r>
      <w:r w:rsidR="00183792" w:rsidRPr="00B1744B">
        <w:rPr>
          <w:rFonts w:ascii="Tahoma" w:hAnsi="Tahoma" w:cs="Tahoma"/>
          <w:sz w:val="24"/>
          <w:szCs w:val="24"/>
        </w:rPr>
        <w:t xml:space="preserve"> por cualquiera de los cónyuges.</w:t>
      </w:r>
    </w:p>
    <w:p w:rsidR="00D2735C" w:rsidRPr="00B1744B" w:rsidRDefault="00D2735C" w:rsidP="00B1744B">
      <w:pPr>
        <w:tabs>
          <w:tab w:val="left" w:pos="-720"/>
        </w:tabs>
        <w:suppressAutoHyphens/>
        <w:spacing w:line="276" w:lineRule="auto"/>
        <w:jc w:val="both"/>
        <w:rPr>
          <w:rFonts w:ascii="Tahoma" w:hAnsi="Tahoma" w:cs="Tahoma"/>
          <w:sz w:val="24"/>
          <w:szCs w:val="24"/>
        </w:rPr>
      </w:pPr>
    </w:p>
    <w:p w:rsidR="00D2735C" w:rsidRPr="00B1744B" w:rsidRDefault="00D2735C" w:rsidP="00B1744B">
      <w:pPr>
        <w:suppressAutoHyphens/>
        <w:spacing w:line="276" w:lineRule="auto"/>
        <w:jc w:val="both"/>
        <w:rPr>
          <w:rFonts w:ascii="Tahoma" w:hAnsi="Tahoma" w:cs="Tahoma"/>
          <w:sz w:val="24"/>
          <w:szCs w:val="24"/>
        </w:rPr>
      </w:pPr>
      <w:r w:rsidRPr="00B1744B">
        <w:rPr>
          <w:rFonts w:ascii="Tahoma" w:hAnsi="Tahoma" w:cs="Tahoma"/>
          <w:sz w:val="24"/>
          <w:szCs w:val="24"/>
        </w:rPr>
        <w:t xml:space="preserve">En otras </w:t>
      </w:r>
      <w:r w:rsidR="00B1744B" w:rsidRPr="00B1744B">
        <w:rPr>
          <w:rFonts w:ascii="Tahoma" w:hAnsi="Tahoma" w:cs="Tahoma"/>
          <w:sz w:val="24"/>
          <w:szCs w:val="24"/>
        </w:rPr>
        <w:t>palabras,</w:t>
      </w:r>
      <w:r w:rsidRPr="00B1744B">
        <w:rPr>
          <w:rFonts w:ascii="Tahoma" w:hAnsi="Tahoma" w:cs="Tahoma"/>
          <w:sz w:val="24"/>
          <w:szCs w:val="24"/>
        </w:rPr>
        <w:t xml:space="preserve"> las recompensas constituyen pasivos a favor de la sociedad marital y a cargo del cónyuge que se benefició </w:t>
      </w:r>
      <w:r w:rsidR="004C5264" w:rsidRPr="00B1744B">
        <w:rPr>
          <w:rFonts w:ascii="Tahoma" w:hAnsi="Tahoma" w:cs="Tahoma"/>
          <w:sz w:val="24"/>
          <w:szCs w:val="24"/>
        </w:rPr>
        <w:t>patrimonial</w:t>
      </w:r>
      <w:r w:rsidRPr="00B1744B">
        <w:rPr>
          <w:rFonts w:ascii="Tahoma" w:hAnsi="Tahoma" w:cs="Tahoma"/>
          <w:sz w:val="24"/>
          <w:szCs w:val="24"/>
        </w:rPr>
        <w:t>mente de un bien de esa sociedad.</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 xml:space="preserve">3. Como ya tuvo la oportunidad de indicarse, el recurrente se opuso a la inclusión de la recompensa a favor de la sociedad conyugal ya que el dinero que se </w:t>
      </w:r>
      <w:r w:rsidR="004C5264" w:rsidRPr="00B1744B">
        <w:rPr>
          <w:rFonts w:ascii="Tahoma" w:hAnsi="Tahoma" w:cs="Tahoma"/>
          <w:sz w:val="24"/>
          <w:szCs w:val="24"/>
        </w:rPr>
        <w:t>adeudaba</w:t>
      </w:r>
      <w:r w:rsidRPr="00B1744B">
        <w:rPr>
          <w:rFonts w:ascii="Tahoma" w:hAnsi="Tahoma" w:cs="Tahoma"/>
          <w:sz w:val="24"/>
          <w:szCs w:val="24"/>
        </w:rPr>
        <w:t xml:space="preserve"> a esta fue debidamente compensado, a través de la cobertura de los gastos de alimentación y vivienda que proveyó al hogar durante el tiempo en que estuvo sin poder explotar el vehículo de carga</w:t>
      </w:r>
      <w:r w:rsidR="00C24E13" w:rsidRPr="00B1744B">
        <w:rPr>
          <w:rFonts w:ascii="Tahoma" w:hAnsi="Tahoma" w:cs="Tahoma"/>
          <w:sz w:val="24"/>
          <w:szCs w:val="24"/>
        </w:rPr>
        <w:t>,</w:t>
      </w:r>
      <w:r w:rsidRPr="00B1744B">
        <w:rPr>
          <w:rFonts w:ascii="Tahoma" w:hAnsi="Tahoma" w:cs="Tahoma"/>
          <w:sz w:val="24"/>
          <w:szCs w:val="24"/>
        </w:rPr>
        <w:t xml:space="preserve"> del cual se derivaba tal ingreso familiar. </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4. De la revisión de las diligencias adelantadas en primera sede</w:t>
      </w:r>
      <w:r w:rsidR="009D6552" w:rsidRPr="00B1744B">
        <w:rPr>
          <w:rFonts w:ascii="Tahoma" w:hAnsi="Tahoma" w:cs="Tahoma"/>
          <w:sz w:val="24"/>
          <w:szCs w:val="24"/>
        </w:rPr>
        <w:t>,</w:t>
      </w:r>
      <w:r w:rsidRPr="00B1744B">
        <w:rPr>
          <w:rFonts w:ascii="Tahoma" w:hAnsi="Tahoma" w:cs="Tahoma"/>
          <w:sz w:val="24"/>
          <w:szCs w:val="24"/>
        </w:rPr>
        <w:t xml:space="preserve"> se infieren las siguientes situaciones fácticas</w:t>
      </w:r>
      <w:r w:rsidR="009D6552" w:rsidRPr="00B1744B">
        <w:rPr>
          <w:rFonts w:ascii="Tahoma" w:hAnsi="Tahoma" w:cs="Tahoma"/>
          <w:sz w:val="24"/>
          <w:szCs w:val="24"/>
        </w:rPr>
        <w:t xml:space="preserve"> de relevancia para el caso</w:t>
      </w:r>
      <w:r w:rsidRPr="00B1744B">
        <w:rPr>
          <w:rFonts w:ascii="Tahoma" w:hAnsi="Tahoma" w:cs="Tahoma"/>
          <w:sz w:val="24"/>
          <w:szCs w:val="24"/>
        </w:rPr>
        <w:t>:</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lastRenderedPageBreak/>
        <w:t>4.1 En la audiencia de inventarios y avalúos la parte actora denunció la existencia de recompensa a favor de la sociedad conyugal</w:t>
      </w:r>
      <w:r w:rsidR="009D6552" w:rsidRPr="00B1744B">
        <w:rPr>
          <w:rFonts w:ascii="Tahoma" w:hAnsi="Tahoma" w:cs="Tahoma"/>
          <w:sz w:val="24"/>
          <w:szCs w:val="24"/>
        </w:rPr>
        <w:t>,</w:t>
      </w:r>
      <w:r w:rsidRPr="00B1744B">
        <w:rPr>
          <w:rFonts w:ascii="Tahoma" w:hAnsi="Tahoma" w:cs="Tahoma"/>
          <w:sz w:val="24"/>
          <w:szCs w:val="24"/>
        </w:rPr>
        <w:t xml:space="preserve"> por la venta de un automotor por valor de $17.500.000.</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 xml:space="preserve">4.2 Su contraparte no aceptó esa compensación con sustento en que con el dinero </w:t>
      </w:r>
      <w:r w:rsidR="009D6552" w:rsidRPr="00B1744B">
        <w:rPr>
          <w:rFonts w:ascii="Tahoma" w:hAnsi="Tahoma" w:cs="Tahoma"/>
          <w:sz w:val="24"/>
          <w:szCs w:val="24"/>
        </w:rPr>
        <w:t>obtenido</w:t>
      </w:r>
      <w:r w:rsidRPr="00B1744B">
        <w:rPr>
          <w:rFonts w:ascii="Tahoma" w:hAnsi="Tahoma" w:cs="Tahoma"/>
          <w:sz w:val="24"/>
          <w:szCs w:val="24"/>
        </w:rPr>
        <w:t xml:space="preserve"> de la venta de dicho vehículo, se adquirió el 50% de otro y se pagaron $3.500.000, por concepto de estudios universitarios</w:t>
      </w:r>
      <w:r w:rsidR="009D6552" w:rsidRPr="00B1744B">
        <w:rPr>
          <w:rFonts w:ascii="Tahoma" w:hAnsi="Tahoma" w:cs="Tahoma"/>
          <w:sz w:val="24"/>
          <w:szCs w:val="24"/>
        </w:rPr>
        <w:t xml:space="preserve"> de la hija común, y </w:t>
      </w:r>
      <w:r w:rsidR="00600D3A" w:rsidRPr="00B1744B">
        <w:rPr>
          <w:rFonts w:ascii="Tahoma" w:hAnsi="Tahoma" w:cs="Tahoma"/>
          <w:sz w:val="24"/>
          <w:szCs w:val="24"/>
        </w:rPr>
        <w:t xml:space="preserve">se destinaron para los regalos de navidad </w:t>
      </w:r>
      <w:r w:rsidR="009D6552" w:rsidRPr="00B1744B">
        <w:rPr>
          <w:rFonts w:ascii="Tahoma" w:hAnsi="Tahoma" w:cs="Tahoma"/>
          <w:sz w:val="24"/>
          <w:szCs w:val="24"/>
        </w:rPr>
        <w:t>$1.000.000</w:t>
      </w:r>
      <w:r w:rsidRPr="00B1744B">
        <w:rPr>
          <w:rFonts w:ascii="Tahoma" w:hAnsi="Tahoma" w:cs="Tahoma"/>
          <w:sz w:val="24"/>
          <w:szCs w:val="24"/>
        </w:rPr>
        <w:t xml:space="preserve">.     </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 xml:space="preserve">4.3 Las pruebas practicadas para resolver esa oposición se centraron, como debía serlo, </w:t>
      </w:r>
      <w:r w:rsidR="009D6552" w:rsidRPr="00B1744B">
        <w:rPr>
          <w:rFonts w:ascii="Tahoma" w:hAnsi="Tahoma" w:cs="Tahoma"/>
          <w:sz w:val="24"/>
          <w:szCs w:val="24"/>
        </w:rPr>
        <w:t xml:space="preserve">en esa controversia. Solo en su </w:t>
      </w:r>
      <w:r w:rsidRPr="00B1744B">
        <w:rPr>
          <w:rFonts w:ascii="Tahoma" w:hAnsi="Tahoma" w:cs="Tahoma"/>
          <w:sz w:val="24"/>
          <w:szCs w:val="24"/>
        </w:rPr>
        <w:t>i</w:t>
      </w:r>
      <w:r w:rsidR="009D6552" w:rsidRPr="00B1744B">
        <w:rPr>
          <w:rFonts w:ascii="Tahoma" w:hAnsi="Tahoma" w:cs="Tahoma"/>
          <w:sz w:val="24"/>
          <w:szCs w:val="24"/>
        </w:rPr>
        <w:t>nterrogatorio el demandado indicó</w:t>
      </w:r>
      <w:r w:rsidRPr="00B1744B">
        <w:rPr>
          <w:rFonts w:ascii="Tahoma" w:hAnsi="Tahoma" w:cs="Tahoma"/>
          <w:sz w:val="24"/>
          <w:szCs w:val="24"/>
        </w:rPr>
        <w:t>, en una primera oportunidad, que el producto de la venta de aquel automotor también había sido destinado para el sostenimiento de la familia</w:t>
      </w:r>
      <w:r w:rsidR="00600D3A" w:rsidRPr="00B1744B">
        <w:rPr>
          <w:rFonts w:ascii="Tahoma" w:hAnsi="Tahoma" w:cs="Tahoma"/>
          <w:sz w:val="24"/>
          <w:szCs w:val="24"/>
        </w:rPr>
        <w:t>,</w:t>
      </w:r>
      <w:r w:rsidRPr="00B1744B">
        <w:rPr>
          <w:rFonts w:ascii="Tahoma" w:hAnsi="Tahoma" w:cs="Tahoma"/>
          <w:sz w:val="24"/>
          <w:szCs w:val="24"/>
        </w:rPr>
        <w:t xml:space="preserve"> hasta</w:t>
      </w:r>
      <w:r w:rsidR="00600D3A" w:rsidRPr="00B1744B">
        <w:rPr>
          <w:rFonts w:ascii="Tahoma" w:hAnsi="Tahoma" w:cs="Tahoma"/>
          <w:sz w:val="24"/>
          <w:szCs w:val="24"/>
        </w:rPr>
        <w:t xml:space="preserve"> tanto</w:t>
      </w:r>
      <w:r w:rsidRPr="00B1744B">
        <w:rPr>
          <w:rFonts w:ascii="Tahoma" w:hAnsi="Tahoma" w:cs="Tahoma"/>
          <w:sz w:val="24"/>
          <w:szCs w:val="24"/>
        </w:rPr>
        <w:t xml:space="preserve"> adquirió la otra volqueta; sin embargo, cuando fue requerido para que precisara la inversión</w:t>
      </w:r>
      <w:r w:rsidR="009D6552" w:rsidRPr="00B1744B">
        <w:rPr>
          <w:rFonts w:ascii="Tahoma" w:hAnsi="Tahoma" w:cs="Tahoma"/>
          <w:sz w:val="24"/>
          <w:szCs w:val="24"/>
        </w:rPr>
        <w:t xml:space="preserve"> en esa sociedad</w:t>
      </w:r>
      <w:r w:rsidRPr="00B1744B">
        <w:rPr>
          <w:rFonts w:ascii="Tahoma" w:hAnsi="Tahoma" w:cs="Tahoma"/>
          <w:sz w:val="24"/>
          <w:szCs w:val="24"/>
        </w:rPr>
        <w:t xml:space="preserve"> del dinero pagado por aquella compraventa</w:t>
      </w:r>
      <w:r w:rsidR="00600D3A" w:rsidRPr="00B1744B">
        <w:rPr>
          <w:rFonts w:ascii="Tahoma" w:hAnsi="Tahoma" w:cs="Tahoma"/>
          <w:sz w:val="24"/>
          <w:szCs w:val="24"/>
        </w:rPr>
        <w:t>,</w:t>
      </w:r>
      <w:r w:rsidRPr="00B1744B">
        <w:rPr>
          <w:rFonts w:ascii="Tahoma" w:hAnsi="Tahoma" w:cs="Tahoma"/>
          <w:sz w:val="24"/>
          <w:szCs w:val="24"/>
        </w:rPr>
        <w:t xml:space="preserve"> la limitó al pago de la matrícula universitaria y de los presentes de navidad. </w:t>
      </w:r>
    </w:p>
    <w:p w:rsidR="009D6552" w:rsidRPr="00B1744B" w:rsidRDefault="009D6552"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5. Surge de lo anterior que lo relativo al cubrimiento de la manutención de la familia no fue como tal objeto de debate, pues este se circunscribió, se reitera, a los montos pagados por concepto de matrícula de educación superior y</w:t>
      </w:r>
      <w:r w:rsidR="009D6552" w:rsidRPr="00B1744B">
        <w:rPr>
          <w:rFonts w:ascii="Tahoma" w:hAnsi="Tahoma" w:cs="Tahoma"/>
          <w:sz w:val="24"/>
          <w:szCs w:val="24"/>
        </w:rPr>
        <w:t xml:space="preserve"> a</w:t>
      </w:r>
      <w:r w:rsidRPr="00B1744B">
        <w:rPr>
          <w:rFonts w:ascii="Tahoma" w:hAnsi="Tahoma" w:cs="Tahoma"/>
          <w:sz w:val="24"/>
          <w:szCs w:val="24"/>
        </w:rPr>
        <w:t xml:space="preserve"> los obsequios navideños. </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De todas formas, tales gastos de sostenimiento tampoco fueron acreditados ya que ninguna prueba documental se aportó y la prueba testimonial no ilustra sobre el particular, pues esta, como ya se indicó, se refirió al monto de lo pagado por conceptos de matrícula y aguinaldos</w:t>
      </w:r>
      <w:r w:rsidR="009D6552" w:rsidRPr="00B1744B">
        <w:rPr>
          <w:rFonts w:ascii="Tahoma" w:hAnsi="Tahoma" w:cs="Tahoma"/>
          <w:sz w:val="24"/>
          <w:szCs w:val="24"/>
        </w:rPr>
        <w:t xml:space="preserve">. Así </w:t>
      </w:r>
      <w:r w:rsidR="00557920" w:rsidRPr="00B1744B">
        <w:rPr>
          <w:rFonts w:ascii="Tahoma" w:hAnsi="Tahoma" w:cs="Tahoma"/>
          <w:sz w:val="24"/>
          <w:szCs w:val="24"/>
        </w:rPr>
        <w:t>mismo,</w:t>
      </w:r>
      <w:r w:rsidR="009D6552" w:rsidRPr="00B1744B">
        <w:rPr>
          <w:rFonts w:ascii="Tahoma" w:hAnsi="Tahoma" w:cs="Tahoma"/>
          <w:sz w:val="24"/>
          <w:szCs w:val="24"/>
        </w:rPr>
        <w:t xml:space="preserve"> aunque el demandado</w:t>
      </w:r>
      <w:r w:rsidR="00600D3A" w:rsidRPr="00B1744B">
        <w:rPr>
          <w:rFonts w:ascii="Tahoma" w:hAnsi="Tahoma" w:cs="Tahoma"/>
          <w:sz w:val="24"/>
          <w:szCs w:val="24"/>
        </w:rPr>
        <w:t xml:space="preserve"> en su interrogatorio</w:t>
      </w:r>
      <w:r w:rsidRPr="00B1744B">
        <w:rPr>
          <w:rFonts w:ascii="Tahoma" w:hAnsi="Tahoma" w:cs="Tahoma"/>
          <w:sz w:val="24"/>
          <w:szCs w:val="24"/>
        </w:rPr>
        <w:t xml:space="preserve"> hizo </w:t>
      </w:r>
      <w:r w:rsidR="00C24E13" w:rsidRPr="00B1744B">
        <w:rPr>
          <w:rFonts w:ascii="Tahoma" w:hAnsi="Tahoma" w:cs="Tahoma"/>
          <w:sz w:val="24"/>
          <w:szCs w:val="24"/>
        </w:rPr>
        <w:t>alusión al respecto, ello</w:t>
      </w:r>
      <w:r w:rsidRPr="00B1744B">
        <w:rPr>
          <w:rFonts w:ascii="Tahoma" w:hAnsi="Tahoma" w:cs="Tahoma"/>
          <w:sz w:val="24"/>
          <w:szCs w:val="24"/>
        </w:rPr>
        <w:t xml:space="preserve">, además de ser </w:t>
      </w:r>
      <w:r w:rsidR="00C24E13" w:rsidRPr="00B1744B">
        <w:rPr>
          <w:rFonts w:ascii="Tahoma" w:hAnsi="Tahoma" w:cs="Tahoma"/>
          <w:sz w:val="24"/>
          <w:szCs w:val="24"/>
        </w:rPr>
        <w:t xml:space="preserve">una manifestación </w:t>
      </w:r>
      <w:r w:rsidRPr="00B1744B">
        <w:rPr>
          <w:rFonts w:ascii="Tahoma" w:hAnsi="Tahoma" w:cs="Tahoma"/>
          <w:sz w:val="24"/>
          <w:szCs w:val="24"/>
        </w:rPr>
        <w:t>aislada, no puede constituir una prueba de ese hecho en aplicación del precedente d</w:t>
      </w:r>
      <w:r w:rsidR="00C24E13" w:rsidRPr="00B1744B">
        <w:rPr>
          <w:rFonts w:ascii="Tahoma" w:hAnsi="Tahoma" w:cs="Tahoma"/>
          <w:sz w:val="24"/>
          <w:szCs w:val="24"/>
        </w:rPr>
        <w:t>e la Corte Suprema de Justicia</w:t>
      </w:r>
      <w:r w:rsidR="00E91879" w:rsidRPr="00B1744B">
        <w:rPr>
          <w:rStyle w:val="Refdenotaalpie"/>
          <w:rFonts w:ascii="Tahoma" w:hAnsi="Tahoma" w:cs="Tahoma"/>
          <w:sz w:val="24"/>
          <w:szCs w:val="24"/>
        </w:rPr>
        <w:footnoteReference w:id="1"/>
      </w:r>
      <w:r w:rsidR="00C24E13" w:rsidRPr="00B1744B">
        <w:rPr>
          <w:rFonts w:ascii="Tahoma" w:hAnsi="Tahoma" w:cs="Tahoma"/>
          <w:sz w:val="24"/>
          <w:szCs w:val="24"/>
        </w:rPr>
        <w:t xml:space="preserve"> </w:t>
      </w:r>
      <w:r w:rsidRPr="00B1744B">
        <w:rPr>
          <w:rFonts w:ascii="Tahoma" w:hAnsi="Tahoma" w:cs="Tahoma"/>
          <w:sz w:val="24"/>
          <w:szCs w:val="24"/>
        </w:rPr>
        <w:t xml:space="preserve">según el cual: </w:t>
      </w:r>
    </w:p>
    <w:p w:rsidR="00356AA5" w:rsidRPr="00B1744B" w:rsidRDefault="00356AA5" w:rsidP="00B1744B">
      <w:pPr>
        <w:spacing w:line="276" w:lineRule="auto"/>
        <w:jc w:val="both"/>
        <w:rPr>
          <w:rFonts w:ascii="Tahoma" w:hAnsi="Tahoma" w:cs="Tahoma"/>
          <w:sz w:val="24"/>
          <w:szCs w:val="24"/>
        </w:rPr>
      </w:pPr>
    </w:p>
    <w:p w:rsidR="00356AA5" w:rsidRPr="00B1744B" w:rsidRDefault="00356AA5" w:rsidP="00B1744B">
      <w:pPr>
        <w:ind w:left="426" w:right="420"/>
        <w:jc w:val="both"/>
        <w:rPr>
          <w:rFonts w:ascii="Tahoma" w:hAnsi="Tahoma" w:cs="Tahoma"/>
          <w:i/>
          <w:sz w:val="22"/>
          <w:szCs w:val="24"/>
        </w:rPr>
      </w:pPr>
      <w:r w:rsidRPr="00B1744B">
        <w:rPr>
          <w:rFonts w:ascii="Tahoma" w:hAnsi="Tahoma" w:cs="Tahoma"/>
          <w:i/>
          <w:sz w:val="22"/>
          <w:szCs w:val="24"/>
        </w:rPr>
        <w:t xml:space="preserve">“En todo caso, dado el interés de los citados en las resultas del juicio, como iure hereditario, su imparcialidad se ve afectada. De ahí, nada puede ser acogido, pues al decir de la Sala, «la declaración de parte solo adquiere relevancia probatoria en la medida en que el declarante admita hechos que le perjudiquen o, simplemente, </w:t>
      </w:r>
      <w:proofErr w:type="gramStart"/>
      <w:r w:rsidRPr="00B1744B">
        <w:rPr>
          <w:rFonts w:ascii="Tahoma" w:hAnsi="Tahoma" w:cs="Tahoma"/>
          <w:i/>
          <w:sz w:val="22"/>
          <w:szCs w:val="24"/>
        </w:rPr>
        <w:t>favorezcan</w:t>
      </w:r>
      <w:proofErr w:type="gramEnd"/>
      <w:r w:rsidRPr="00B1744B">
        <w:rPr>
          <w:rFonts w:ascii="Tahoma" w:hAnsi="Tahoma" w:cs="Tahoma"/>
          <w:i/>
          <w:sz w:val="22"/>
          <w:szCs w:val="24"/>
        </w:rPr>
        <w:t xml:space="preserve"> al contrario, o lo que es lo mismo, si el declarante meramente narra hechos que le favorecen, no existe prueba, por una obvia aplicación del principio conforme al cual a nadie le es l</w:t>
      </w:r>
      <w:r w:rsidR="00E91879" w:rsidRPr="00B1744B">
        <w:rPr>
          <w:rFonts w:ascii="Tahoma" w:hAnsi="Tahoma" w:cs="Tahoma"/>
          <w:i/>
          <w:sz w:val="22"/>
          <w:szCs w:val="24"/>
        </w:rPr>
        <w:t>ícito crearse su propia prueba»</w:t>
      </w:r>
      <w:r w:rsidR="00E91879" w:rsidRPr="00B1744B">
        <w:rPr>
          <w:rStyle w:val="Refdenotaalpie"/>
          <w:rFonts w:ascii="Tahoma" w:hAnsi="Tahoma" w:cs="Tahoma"/>
          <w:i/>
          <w:sz w:val="22"/>
          <w:szCs w:val="24"/>
        </w:rPr>
        <w:footnoteReference w:id="2"/>
      </w:r>
      <w:r w:rsidRPr="00B1744B">
        <w:rPr>
          <w:rFonts w:ascii="Tahoma" w:hAnsi="Tahoma" w:cs="Tahoma"/>
          <w:i/>
          <w:sz w:val="22"/>
          <w:szCs w:val="24"/>
        </w:rPr>
        <w:t>.”</w:t>
      </w:r>
    </w:p>
    <w:p w:rsidR="00356AA5" w:rsidRPr="00B1744B" w:rsidRDefault="00356AA5" w:rsidP="00B1744B">
      <w:pPr>
        <w:spacing w:line="276" w:lineRule="auto"/>
        <w:jc w:val="both"/>
        <w:rPr>
          <w:rFonts w:ascii="Tahoma" w:hAnsi="Tahoma" w:cs="Tahoma"/>
          <w:sz w:val="24"/>
          <w:szCs w:val="24"/>
        </w:rPr>
      </w:pPr>
    </w:p>
    <w:p w:rsidR="00C24E13" w:rsidRPr="00B1744B" w:rsidRDefault="00E91879" w:rsidP="00B1744B">
      <w:pPr>
        <w:spacing w:line="276" w:lineRule="auto"/>
        <w:jc w:val="both"/>
        <w:rPr>
          <w:rFonts w:ascii="Tahoma" w:hAnsi="Tahoma" w:cs="Tahoma"/>
          <w:sz w:val="24"/>
          <w:szCs w:val="24"/>
        </w:rPr>
      </w:pPr>
      <w:r w:rsidRPr="00B1744B">
        <w:rPr>
          <w:rFonts w:ascii="Tahoma" w:hAnsi="Tahoma" w:cs="Tahoma"/>
          <w:sz w:val="24"/>
          <w:szCs w:val="24"/>
        </w:rPr>
        <w:t xml:space="preserve">6. </w:t>
      </w:r>
      <w:r w:rsidR="00356AA5" w:rsidRPr="00B1744B">
        <w:rPr>
          <w:rFonts w:ascii="Tahoma" w:hAnsi="Tahoma" w:cs="Tahoma"/>
          <w:sz w:val="24"/>
          <w:szCs w:val="24"/>
        </w:rPr>
        <w:t xml:space="preserve">Así entonces como los gastos a que alude el recurrente no fueron objeto de controversia y la única manifestación que se </w:t>
      </w:r>
      <w:r w:rsidR="009D6552" w:rsidRPr="00B1744B">
        <w:rPr>
          <w:rFonts w:ascii="Tahoma" w:hAnsi="Tahoma" w:cs="Tahoma"/>
          <w:sz w:val="24"/>
          <w:szCs w:val="24"/>
        </w:rPr>
        <w:t>hizo</w:t>
      </w:r>
      <w:r w:rsidR="00356AA5" w:rsidRPr="00B1744B">
        <w:rPr>
          <w:rFonts w:ascii="Tahoma" w:hAnsi="Tahoma" w:cs="Tahoma"/>
          <w:sz w:val="24"/>
          <w:szCs w:val="24"/>
        </w:rPr>
        <w:t xml:space="preserve"> en torno a ellos en el debate probatorio proviene de quien no podía fabricar su propia prueba, el auto impugnado</w:t>
      </w:r>
      <w:r w:rsidRPr="00B1744B">
        <w:rPr>
          <w:rFonts w:ascii="Tahoma" w:hAnsi="Tahoma" w:cs="Tahoma"/>
          <w:sz w:val="24"/>
          <w:szCs w:val="24"/>
        </w:rPr>
        <w:t xml:space="preserve"> no merece reproche alguno</w:t>
      </w:r>
      <w:r w:rsidR="00356AA5" w:rsidRPr="00B1744B">
        <w:rPr>
          <w:rFonts w:ascii="Tahoma" w:hAnsi="Tahoma" w:cs="Tahoma"/>
          <w:sz w:val="24"/>
          <w:szCs w:val="24"/>
        </w:rPr>
        <w:t xml:space="preserve">.   </w:t>
      </w:r>
    </w:p>
    <w:p w:rsidR="00356AA5" w:rsidRPr="00B1744B" w:rsidRDefault="00356AA5" w:rsidP="00B1744B">
      <w:pPr>
        <w:spacing w:line="276" w:lineRule="auto"/>
        <w:jc w:val="both"/>
        <w:rPr>
          <w:rFonts w:ascii="Tahoma" w:hAnsi="Tahoma" w:cs="Tahoma"/>
          <w:sz w:val="24"/>
          <w:szCs w:val="24"/>
        </w:rPr>
      </w:pPr>
      <w:r w:rsidRPr="00B1744B">
        <w:rPr>
          <w:rFonts w:ascii="Tahoma" w:hAnsi="Tahoma" w:cs="Tahoma"/>
          <w:sz w:val="24"/>
          <w:szCs w:val="24"/>
        </w:rPr>
        <w:t xml:space="preserve"> </w:t>
      </w:r>
    </w:p>
    <w:p w:rsidR="00E07BF8" w:rsidRPr="00B1744B" w:rsidRDefault="00E91879" w:rsidP="00B1744B">
      <w:pPr>
        <w:spacing w:line="276" w:lineRule="auto"/>
        <w:ind w:right="51"/>
        <w:jc w:val="both"/>
        <w:rPr>
          <w:rFonts w:ascii="Tahoma" w:hAnsi="Tahoma" w:cs="Tahoma"/>
          <w:sz w:val="24"/>
          <w:szCs w:val="24"/>
        </w:rPr>
      </w:pPr>
      <w:r w:rsidRPr="00B1744B">
        <w:rPr>
          <w:rFonts w:ascii="Tahoma" w:hAnsi="Tahoma" w:cs="Tahoma"/>
          <w:sz w:val="24"/>
          <w:szCs w:val="24"/>
        </w:rPr>
        <w:t>7.</w:t>
      </w:r>
      <w:r w:rsidR="00571285" w:rsidRPr="00B1744B">
        <w:rPr>
          <w:rFonts w:ascii="Tahoma" w:hAnsi="Tahoma" w:cs="Tahoma"/>
          <w:sz w:val="24"/>
          <w:szCs w:val="24"/>
        </w:rPr>
        <w:t xml:space="preserve"> En</w:t>
      </w:r>
      <w:r w:rsidRPr="00B1744B">
        <w:rPr>
          <w:rFonts w:ascii="Tahoma" w:hAnsi="Tahoma" w:cs="Tahoma"/>
          <w:sz w:val="24"/>
          <w:szCs w:val="24"/>
        </w:rPr>
        <w:t xml:space="preserve"> consecuencia, se confirmará esa decisión</w:t>
      </w:r>
      <w:r w:rsidR="00571285" w:rsidRPr="00B1744B">
        <w:rPr>
          <w:rFonts w:ascii="Tahoma" w:hAnsi="Tahoma" w:cs="Tahoma"/>
          <w:sz w:val="24"/>
          <w:szCs w:val="24"/>
        </w:rPr>
        <w:t xml:space="preserve"> y se condenará a la parte demandada </w:t>
      </w:r>
      <w:r w:rsidR="00E07BF8" w:rsidRPr="00B1744B">
        <w:rPr>
          <w:rFonts w:ascii="Tahoma" w:hAnsi="Tahoma" w:cs="Tahoma"/>
          <w:sz w:val="24"/>
          <w:szCs w:val="24"/>
        </w:rPr>
        <w:t>a pagar las costas</w:t>
      </w:r>
      <w:r w:rsidR="00AF3091" w:rsidRPr="00B1744B">
        <w:rPr>
          <w:rFonts w:ascii="Tahoma" w:hAnsi="Tahoma" w:cs="Tahoma"/>
          <w:sz w:val="24"/>
          <w:szCs w:val="24"/>
        </w:rPr>
        <w:t xml:space="preserve"> procesales causadas en esta sede</w:t>
      </w:r>
      <w:r w:rsidR="00E07BF8" w:rsidRPr="00B1744B">
        <w:rPr>
          <w:rFonts w:ascii="Tahoma" w:hAnsi="Tahoma" w:cs="Tahoma"/>
          <w:sz w:val="24"/>
          <w:szCs w:val="24"/>
        </w:rPr>
        <w:t xml:space="preserve">, a favor de la </w:t>
      </w:r>
      <w:r w:rsidR="00E07BF8" w:rsidRPr="00B1744B">
        <w:rPr>
          <w:rFonts w:ascii="Tahoma" w:hAnsi="Tahoma" w:cs="Tahoma"/>
          <w:sz w:val="24"/>
          <w:szCs w:val="24"/>
        </w:rPr>
        <w:lastRenderedPageBreak/>
        <w:t xml:space="preserve">demandante, las que serán liquidadas por el juzgado de primera instancia </w:t>
      </w:r>
      <w:r w:rsidRPr="00B1744B">
        <w:rPr>
          <w:rFonts w:ascii="Tahoma" w:hAnsi="Tahoma" w:cs="Tahoma"/>
          <w:sz w:val="24"/>
          <w:szCs w:val="24"/>
        </w:rPr>
        <w:t>de conformidad con</w:t>
      </w:r>
      <w:r w:rsidR="00E07BF8" w:rsidRPr="00B1744B">
        <w:rPr>
          <w:rFonts w:ascii="Tahoma" w:hAnsi="Tahoma" w:cs="Tahoma"/>
          <w:sz w:val="24"/>
          <w:szCs w:val="24"/>
        </w:rPr>
        <w:t xml:space="preserve"> el artículo 366 del</w:t>
      </w:r>
      <w:r w:rsidR="00AF3091" w:rsidRPr="00B1744B">
        <w:rPr>
          <w:rFonts w:ascii="Tahoma" w:hAnsi="Tahoma" w:cs="Tahoma"/>
          <w:sz w:val="24"/>
          <w:szCs w:val="24"/>
        </w:rPr>
        <w:t xml:space="preserve"> Código General del Proceso</w:t>
      </w:r>
      <w:r w:rsidR="00600D3A" w:rsidRPr="00B1744B">
        <w:rPr>
          <w:rFonts w:ascii="Tahoma" w:hAnsi="Tahoma" w:cs="Tahoma"/>
          <w:sz w:val="24"/>
          <w:szCs w:val="24"/>
        </w:rPr>
        <w:t>,</w:t>
      </w:r>
      <w:r w:rsidR="00AF3091" w:rsidRPr="00B1744B">
        <w:rPr>
          <w:rFonts w:ascii="Tahoma" w:hAnsi="Tahoma" w:cs="Tahoma"/>
          <w:sz w:val="24"/>
          <w:szCs w:val="24"/>
        </w:rPr>
        <w:t xml:space="preserve"> </w:t>
      </w:r>
      <w:r w:rsidR="00600D3A" w:rsidRPr="00B1744B">
        <w:rPr>
          <w:rFonts w:ascii="Tahoma" w:hAnsi="Tahoma" w:cs="Tahoma"/>
          <w:sz w:val="24"/>
          <w:szCs w:val="24"/>
        </w:rPr>
        <w:t>efecto para el cual</w:t>
      </w:r>
      <w:r w:rsidR="00AF3091" w:rsidRPr="00B1744B">
        <w:rPr>
          <w:rFonts w:ascii="Tahoma" w:hAnsi="Tahoma" w:cs="Tahoma"/>
          <w:sz w:val="24"/>
          <w:szCs w:val="24"/>
        </w:rPr>
        <w:t xml:space="preserve"> se fijan las</w:t>
      </w:r>
      <w:r w:rsidR="00E07BF8" w:rsidRPr="00B1744B">
        <w:rPr>
          <w:rFonts w:ascii="Tahoma" w:hAnsi="Tahoma" w:cs="Tahoma"/>
          <w:sz w:val="24"/>
          <w:szCs w:val="24"/>
        </w:rPr>
        <w:t xml:space="preserve"> agencias en derecho</w:t>
      </w:r>
      <w:r w:rsidR="00AF3091" w:rsidRPr="00B1744B">
        <w:rPr>
          <w:rFonts w:ascii="Tahoma" w:hAnsi="Tahoma" w:cs="Tahoma"/>
          <w:sz w:val="24"/>
          <w:szCs w:val="24"/>
        </w:rPr>
        <w:t xml:space="preserve"> en</w:t>
      </w:r>
      <w:r w:rsidR="00E742A0" w:rsidRPr="00B1744B">
        <w:rPr>
          <w:rFonts w:ascii="Tahoma" w:hAnsi="Tahoma" w:cs="Tahoma"/>
          <w:sz w:val="24"/>
          <w:szCs w:val="24"/>
        </w:rPr>
        <w:t xml:space="preserve"> $908.526</w:t>
      </w:r>
      <w:r w:rsidR="00E07BF8" w:rsidRPr="00B1744B">
        <w:rPr>
          <w:rFonts w:ascii="Tahoma" w:hAnsi="Tahoma" w:cs="Tahoma"/>
          <w:sz w:val="24"/>
          <w:szCs w:val="24"/>
        </w:rPr>
        <w:t>.</w:t>
      </w:r>
    </w:p>
    <w:p w:rsidR="00571285" w:rsidRPr="00B1744B" w:rsidRDefault="00571285" w:rsidP="00B1744B">
      <w:pPr>
        <w:spacing w:line="276" w:lineRule="auto"/>
        <w:ind w:right="51"/>
        <w:jc w:val="both"/>
        <w:rPr>
          <w:rFonts w:ascii="Tahoma" w:hAnsi="Tahoma" w:cs="Tahoma"/>
          <w:sz w:val="24"/>
          <w:szCs w:val="24"/>
        </w:rPr>
      </w:pPr>
    </w:p>
    <w:p w:rsidR="00EF3D92" w:rsidRPr="00B1744B" w:rsidRDefault="00EF3D92" w:rsidP="00B1744B">
      <w:pPr>
        <w:spacing w:line="276" w:lineRule="auto"/>
        <w:jc w:val="both"/>
        <w:rPr>
          <w:rFonts w:ascii="Tahoma" w:hAnsi="Tahoma" w:cs="Tahoma"/>
          <w:sz w:val="24"/>
          <w:szCs w:val="24"/>
        </w:rPr>
      </w:pPr>
      <w:r w:rsidRPr="00B1744B">
        <w:rPr>
          <w:rFonts w:ascii="Tahoma" w:hAnsi="Tahoma" w:cs="Tahoma"/>
          <w:sz w:val="24"/>
          <w:szCs w:val="24"/>
        </w:rPr>
        <w:t xml:space="preserve">En mérito de lo expuesto, esta Sala Unitaria Civil Familia del Tribunal Superior de Pereira, </w:t>
      </w:r>
    </w:p>
    <w:p w:rsidR="00EF3D92" w:rsidRPr="00B1744B" w:rsidRDefault="00EF3D92" w:rsidP="00B1744B">
      <w:pPr>
        <w:spacing w:line="276" w:lineRule="auto"/>
        <w:jc w:val="both"/>
        <w:rPr>
          <w:rFonts w:ascii="Tahoma" w:hAnsi="Tahoma" w:cs="Tahoma"/>
          <w:b/>
          <w:sz w:val="24"/>
          <w:szCs w:val="24"/>
        </w:rPr>
      </w:pPr>
    </w:p>
    <w:p w:rsidR="00EF3D92" w:rsidRPr="00B1744B" w:rsidRDefault="00EF3D92" w:rsidP="00B1744B">
      <w:pPr>
        <w:spacing w:line="276" w:lineRule="auto"/>
        <w:jc w:val="both"/>
        <w:rPr>
          <w:rFonts w:ascii="Tahoma" w:hAnsi="Tahoma" w:cs="Tahoma"/>
          <w:b/>
          <w:sz w:val="24"/>
          <w:szCs w:val="24"/>
        </w:rPr>
      </w:pPr>
      <w:r w:rsidRPr="00B1744B">
        <w:rPr>
          <w:rFonts w:ascii="Tahoma" w:hAnsi="Tahoma" w:cs="Tahoma"/>
          <w:b/>
          <w:sz w:val="24"/>
          <w:szCs w:val="24"/>
        </w:rPr>
        <w:t>R E S U E L V E</w:t>
      </w:r>
    </w:p>
    <w:p w:rsidR="00EF3D92" w:rsidRPr="00B1744B" w:rsidRDefault="00EF3D92" w:rsidP="00B1744B">
      <w:pPr>
        <w:spacing w:line="276" w:lineRule="auto"/>
        <w:jc w:val="both"/>
        <w:rPr>
          <w:rFonts w:ascii="Tahoma" w:hAnsi="Tahoma" w:cs="Tahoma"/>
          <w:b/>
          <w:sz w:val="24"/>
          <w:szCs w:val="24"/>
        </w:rPr>
      </w:pPr>
    </w:p>
    <w:p w:rsidR="00AF3091" w:rsidRPr="00B1744B" w:rsidRDefault="00AF3091" w:rsidP="00B1744B">
      <w:pPr>
        <w:pStyle w:val="Textoindependiente"/>
        <w:spacing w:line="276" w:lineRule="auto"/>
        <w:rPr>
          <w:rFonts w:ascii="Tahoma" w:hAnsi="Tahoma" w:cs="Tahoma"/>
          <w:sz w:val="24"/>
          <w:szCs w:val="24"/>
          <w:lang w:val="es-CO"/>
        </w:rPr>
      </w:pPr>
      <w:r w:rsidRPr="00B1744B">
        <w:rPr>
          <w:rFonts w:ascii="Tahoma" w:hAnsi="Tahoma" w:cs="Tahoma"/>
          <w:b/>
          <w:spacing w:val="0"/>
          <w:sz w:val="24"/>
          <w:szCs w:val="24"/>
        </w:rPr>
        <w:t xml:space="preserve">PRIMERO: </w:t>
      </w:r>
      <w:r w:rsidR="00BF58A3" w:rsidRPr="00B1744B">
        <w:rPr>
          <w:rFonts w:ascii="Tahoma" w:hAnsi="Tahoma" w:cs="Tahoma"/>
          <w:b/>
          <w:spacing w:val="0"/>
          <w:sz w:val="24"/>
          <w:szCs w:val="24"/>
        </w:rPr>
        <w:t xml:space="preserve">CONFIRMAR </w:t>
      </w:r>
      <w:r w:rsidRPr="00B1744B">
        <w:rPr>
          <w:rFonts w:ascii="Tahoma" w:hAnsi="Tahoma" w:cs="Tahoma"/>
          <w:spacing w:val="0"/>
          <w:sz w:val="24"/>
          <w:szCs w:val="24"/>
        </w:rPr>
        <w:t>el auto dictado por el Juzgado Cua</w:t>
      </w:r>
      <w:r w:rsidR="00600D3A" w:rsidRPr="00B1744B">
        <w:rPr>
          <w:rFonts w:ascii="Tahoma" w:hAnsi="Tahoma" w:cs="Tahoma"/>
          <w:spacing w:val="0"/>
          <w:sz w:val="24"/>
          <w:szCs w:val="24"/>
        </w:rPr>
        <w:t>rto de Familia de Pereira, el 19</w:t>
      </w:r>
      <w:r w:rsidRPr="00B1744B">
        <w:rPr>
          <w:rFonts w:ascii="Tahoma" w:hAnsi="Tahoma" w:cs="Tahoma"/>
          <w:spacing w:val="0"/>
          <w:sz w:val="24"/>
          <w:szCs w:val="24"/>
        </w:rPr>
        <w:t xml:space="preserve"> de noviembre de 2020, dentro proceso de liquidación de sociedad conyugal promovido por </w:t>
      </w:r>
      <w:proofErr w:type="spellStart"/>
      <w:r w:rsidRPr="00B1744B">
        <w:rPr>
          <w:rFonts w:ascii="Tahoma" w:hAnsi="Tahoma" w:cs="Tahoma"/>
          <w:spacing w:val="0"/>
          <w:sz w:val="24"/>
          <w:szCs w:val="24"/>
          <w:lang w:val="es-CO"/>
        </w:rPr>
        <w:t>Yeny</w:t>
      </w:r>
      <w:proofErr w:type="spellEnd"/>
      <w:r w:rsidRPr="00B1744B">
        <w:rPr>
          <w:rFonts w:ascii="Tahoma" w:hAnsi="Tahoma" w:cs="Tahoma"/>
          <w:spacing w:val="0"/>
          <w:sz w:val="24"/>
          <w:szCs w:val="24"/>
          <w:lang w:val="es-CO"/>
        </w:rPr>
        <w:t xml:space="preserve"> Milena Molina Vargas </w:t>
      </w:r>
      <w:r w:rsidRPr="00B1744B">
        <w:rPr>
          <w:rFonts w:ascii="Tahoma" w:hAnsi="Tahoma" w:cs="Tahoma"/>
          <w:spacing w:val="0"/>
          <w:sz w:val="24"/>
          <w:szCs w:val="24"/>
        </w:rPr>
        <w:t>contra Luis Alberto Duque Bustamante.</w:t>
      </w:r>
    </w:p>
    <w:p w:rsidR="00BF58A3" w:rsidRPr="00B1744B" w:rsidRDefault="00BF58A3" w:rsidP="00B1744B">
      <w:pPr>
        <w:pStyle w:val="Textoindependiente"/>
        <w:spacing w:line="276" w:lineRule="auto"/>
        <w:rPr>
          <w:rFonts w:ascii="Tahoma" w:hAnsi="Tahoma" w:cs="Tahoma"/>
          <w:spacing w:val="0"/>
          <w:sz w:val="24"/>
          <w:szCs w:val="24"/>
        </w:rPr>
      </w:pPr>
    </w:p>
    <w:p w:rsidR="00E07BF8" w:rsidRPr="00B1744B" w:rsidRDefault="00AF3091" w:rsidP="00B1744B">
      <w:pPr>
        <w:spacing w:line="276" w:lineRule="auto"/>
        <w:ind w:right="51"/>
        <w:jc w:val="both"/>
        <w:rPr>
          <w:rFonts w:ascii="Tahoma" w:hAnsi="Tahoma" w:cs="Tahoma"/>
          <w:sz w:val="24"/>
          <w:szCs w:val="24"/>
        </w:rPr>
      </w:pPr>
      <w:r w:rsidRPr="00B1744B">
        <w:rPr>
          <w:rFonts w:ascii="Tahoma" w:hAnsi="Tahoma" w:cs="Tahoma"/>
          <w:b/>
          <w:snapToGrid w:val="0"/>
          <w:sz w:val="24"/>
          <w:szCs w:val="24"/>
        </w:rPr>
        <w:t>SEGUNDO:</w:t>
      </w:r>
      <w:r w:rsidR="00E07BF8" w:rsidRPr="00B1744B">
        <w:rPr>
          <w:rFonts w:ascii="Tahoma" w:hAnsi="Tahoma" w:cs="Tahoma"/>
          <w:snapToGrid w:val="0"/>
          <w:sz w:val="24"/>
          <w:szCs w:val="24"/>
        </w:rPr>
        <w:t xml:space="preserve"> Costas en esta instancia a cargo de la parte recurrente y a favor </w:t>
      </w:r>
      <w:r w:rsidR="00E07BF8" w:rsidRPr="00B1744B">
        <w:rPr>
          <w:rFonts w:ascii="Tahoma" w:hAnsi="Tahoma" w:cs="Tahoma"/>
          <w:sz w:val="24"/>
          <w:szCs w:val="24"/>
        </w:rPr>
        <w:t xml:space="preserve">de la demandante, </w:t>
      </w:r>
      <w:r w:rsidRPr="00B1744B">
        <w:rPr>
          <w:rFonts w:ascii="Tahoma" w:hAnsi="Tahoma" w:cs="Tahoma"/>
          <w:sz w:val="24"/>
          <w:szCs w:val="24"/>
        </w:rPr>
        <w:t>las que serán liquidadas por el juzgado de primera sede en los términos del artículo 366 del</w:t>
      </w:r>
      <w:r w:rsidR="0060325C" w:rsidRPr="00B1744B">
        <w:rPr>
          <w:rFonts w:ascii="Tahoma" w:hAnsi="Tahoma" w:cs="Tahoma"/>
          <w:sz w:val="24"/>
          <w:szCs w:val="24"/>
        </w:rPr>
        <w:t xml:space="preserve"> Código General del Proceso, efecto para el cual</w:t>
      </w:r>
      <w:r w:rsidRPr="00B1744B">
        <w:rPr>
          <w:rFonts w:ascii="Tahoma" w:hAnsi="Tahoma" w:cs="Tahoma"/>
          <w:sz w:val="24"/>
          <w:szCs w:val="24"/>
        </w:rPr>
        <w:t xml:space="preserve"> se fijan las agencias en derecho en $908.526.</w:t>
      </w:r>
    </w:p>
    <w:p w:rsidR="00AF3091" w:rsidRPr="00B1744B" w:rsidRDefault="00AF3091" w:rsidP="00B1744B">
      <w:pPr>
        <w:spacing w:line="276" w:lineRule="auto"/>
        <w:ind w:right="51"/>
        <w:jc w:val="both"/>
        <w:rPr>
          <w:rFonts w:ascii="Tahoma" w:hAnsi="Tahoma" w:cs="Tahoma"/>
          <w:sz w:val="24"/>
          <w:szCs w:val="24"/>
          <w:lang w:val="es-MX"/>
        </w:rPr>
      </w:pPr>
    </w:p>
    <w:p w:rsidR="00E07BF8" w:rsidRPr="00B1744B" w:rsidRDefault="00AF3091" w:rsidP="00B1744B">
      <w:pPr>
        <w:spacing w:line="276" w:lineRule="auto"/>
        <w:jc w:val="both"/>
        <w:rPr>
          <w:rFonts w:ascii="Tahoma" w:hAnsi="Tahoma" w:cs="Tahoma"/>
          <w:sz w:val="24"/>
          <w:szCs w:val="24"/>
          <w:lang w:val="es-MX"/>
        </w:rPr>
      </w:pPr>
      <w:r w:rsidRPr="00B1744B">
        <w:rPr>
          <w:rFonts w:ascii="Tahoma" w:hAnsi="Tahoma" w:cs="Tahoma"/>
          <w:b/>
          <w:sz w:val="24"/>
          <w:szCs w:val="24"/>
          <w:lang w:val="es-MX"/>
        </w:rPr>
        <w:t>TERCERO:</w:t>
      </w:r>
      <w:r w:rsidR="00E07BF8" w:rsidRPr="00B1744B">
        <w:rPr>
          <w:rFonts w:ascii="Tahoma" w:hAnsi="Tahoma" w:cs="Tahoma"/>
          <w:sz w:val="24"/>
          <w:szCs w:val="24"/>
          <w:lang w:val="es-MX"/>
        </w:rPr>
        <w:t xml:space="preserve"> Devuélvase el </w:t>
      </w:r>
      <w:r w:rsidRPr="00B1744B">
        <w:rPr>
          <w:rFonts w:ascii="Tahoma" w:hAnsi="Tahoma" w:cs="Tahoma"/>
          <w:sz w:val="24"/>
          <w:szCs w:val="24"/>
          <w:lang w:val="es-MX"/>
        </w:rPr>
        <w:t>proceso</w:t>
      </w:r>
      <w:r w:rsidR="00E07BF8" w:rsidRPr="00B1744B">
        <w:rPr>
          <w:rFonts w:ascii="Tahoma" w:hAnsi="Tahoma" w:cs="Tahoma"/>
          <w:sz w:val="24"/>
          <w:szCs w:val="24"/>
          <w:lang w:val="es-MX"/>
        </w:rPr>
        <w:t xml:space="preserve"> al juzgado de origen.</w:t>
      </w:r>
    </w:p>
    <w:p w:rsidR="00BF58A3" w:rsidRPr="00B1744B" w:rsidRDefault="00BF58A3" w:rsidP="00B1744B">
      <w:pPr>
        <w:spacing w:line="276" w:lineRule="auto"/>
        <w:jc w:val="both"/>
        <w:rPr>
          <w:rFonts w:ascii="Tahoma" w:hAnsi="Tahoma" w:cs="Tahoma"/>
          <w:sz w:val="24"/>
          <w:szCs w:val="24"/>
        </w:rPr>
      </w:pPr>
    </w:p>
    <w:p w:rsidR="00EF3D92" w:rsidRPr="00B1744B" w:rsidRDefault="00EF3D92" w:rsidP="00B1744B">
      <w:pPr>
        <w:spacing w:line="276" w:lineRule="auto"/>
        <w:jc w:val="both"/>
        <w:rPr>
          <w:rFonts w:ascii="Tahoma" w:hAnsi="Tahoma" w:cs="Tahoma"/>
          <w:b/>
          <w:sz w:val="24"/>
          <w:szCs w:val="24"/>
        </w:rPr>
      </w:pPr>
      <w:r w:rsidRPr="00B1744B">
        <w:rPr>
          <w:rFonts w:ascii="Tahoma" w:hAnsi="Tahoma" w:cs="Tahoma"/>
          <w:b/>
          <w:sz w:val="24"/>
          <w:szCs w:val="24"/>
        </w:rPr>
        <w:t>N</w:t>
      </w:r>
      <w:r w:rsidR="00D858A0" w:rsidRPr="00B1744B">
        <w:rPr>
          <w:rFonts w:ascii="Tahoma" w:hAnsi="Tahoma" w:cs="Tahoma"/>
          <w:b/>
          <w:sz w:val="24"/>
          <w:szCs w:val="24"/>
        </w:rPr>
        <w:t xml:space="preserve">otifíquese, </w:t>
      </w:r>
    </w:p>
    <w:p w:rsidR="00EF3D92" w:rsidRPr="00B1744B" w:rsidRDefault="00EF3D92" w:rsidP="00B1744B">
      <w:pPr>
        <w:spacing w:line="276" w:lineRule="auto"/>
        <w:jc w:val="both"/>
        <w:rPr>
          <w:rFonts w:ascii="Tahoma" w:hAnsi="Tahoma" w:cs="Tahoma"/>
          <w:sz w:val="24"/>
          <w:szCs w:val="24"/>
        </w:rPr>
      </w:pPr>
    </w:p>
    <w:p w:rsidR="00EF3D92" w:rsidRPr="00B1744B" w:rsidRDefault="00EF3D92" w:rsidP="00B1744B">
      <w:pPr>
        <w:spacing w:line="276" w:lineRule="auto"/>
        <w:jc w:val="both"/>
        <w:rPr>
          <w:rFonts w:ascii="Tahoma" w:hAnsi="Tahoma" w:cs="Tahoma"/>
          <w:sz w:val="24"/>
          <w:szCs w:val="24"/>
        </w:rPr>
      </w:pPr>
      <w:r w:rsidRPr="00B1744B">
        <w:rPr>
          <w:rFonts w:ascii="Tahoma" w:hAnsi="Tahoma" w:cs="Tahoma"/>
          <w:sz w:val="24"/>
          <w:szCs w:val="24"/>
        </w:rPr>
        <w:t>La Magistrada,</w:t>
      </w:r>
    </w:p>
    <w:p w:rsidR="00EF3D92" w:rsidRDefault="00EF3D92" w:rsidP="00B1744B">
      <w:pPr>
        <w:spacing w:line="276" w:lineRule="auto"/>
        <w:jc w:val="both"/>
        <w:rPr>
          <w:rFonts w:ascii="Tahoma" w:hAnsi="Tahoma" w:cs="Tahoma"/>
          <w:b/>
          <w:sz w:val="24"/>
          <w:szCs w:val="24"/>
        </w:rPr>
      </w:pPr>
    </w:p>
    <w:p w:rsidR="00B1744B" w:rsidRPr="00B1744B" w:rsidRDefault="00B1744B" w:rsidP="00B1744B">
      <w:pPr>
        <w:spacing w:line="276" w:lineRule="auto"/>
        <w:jc w:val="both"/>
        <w:rPr>
          <w:rFonts w:ascii="Tahoma" w:hAnsi="Tahoma" w:cs="Tahoma"/>
          <w:b/>
          <w:sz w:val="24"/>
          <w:szCs w:val="24"/>
        </w:rPr>
      </w:pPr>
    </w:p>
    <w:p w:rsidR="00EF3D92" w:rsidRPr="00B1744B" w:rsidRDefault="00EF3D92" w:rsidP="00B1744B">
      <w:pPr>
        <w:spacing w:line="276" w:lineRule="auto"/>
        <w:rPr>
          <w:rFonts w:ascii="Tahoma" w:hAnsi="Tahoma" w:cs="Tahoma"/>
          <w:b/>
          <w:sz w:val="24"/>
          <w:szCs w:val="24"/>
        </w:rPr>
      </w:pPr>
    </w:p>
    <w:p w:rsidR="0060325C" w:rsidRPr="00B1744B" w:rsidRDefault="0060325C" w:rsidP="00B1744B">
      <w:pPr>
        <w:tabs>
          <w:tab w:val="left" w:pos="-720"/>
        </w:tabs>
        <w:suppressAutoHyphens/>
        <w:spacing w:line="276" w:lineRule="auto"/>
        <w:rPr>
          <w:rFonts w:ascii="Tahoma" w:hAnsi="Tahoma" w:cs="Tahoma"/>
          <w:b/>
          <w:sz w:val="24"/>
          <w:szCs w:val="24"/>
        </w:rPr>
      </w:pPr>
      <w:r w:rsidRPr="00B1744B">
        <w:rPr>
          <w:rFonts w:ascii="Tahoma" w:hAnsi="Tahoma" w:cs="Tahoma"/>
          <w:b/>
          <w:sz w:val="24"/>
          <w:szCs w:val="24"/>
        </w:rPr>
        <w:tab/>
      </w:r>
      <w:r w:rsidRPr="00B1744B">
        <w:rPr>
          <w:rFonts w:ascii="Tahoma" w:hAnsi="Tahoma" w:cs="Tahoma"/>
          <w:b/>
          <w:sz w:val="24"/>
          <w:szCs w:val="24"/>
        </w:rPr>
        <w:tab/>
      </w:r>
      <w:r w:rsidRPr="00B1744B">
        <w:rPr>
          <w:rFonts w:ascii="Tahoma" w:hAnsi="Tahoma" w:cs="Tahoma"/>
          <w:b/>
          <w:sz w:val="24"/>
          <w:szCs w:val="24"/>
        </w:rPr>
        <w:tab/>
      </w:r>
      <w:r w:rsidR="00AF3091" w:rsidRPr="00B1744B">
        <w:rPr>
          <w:rFonts w:ascii="Tahoma" w:hAnsi="Tahoma" w:cs="Tahoma"/>
          <w:b/>
          <w:sz w:val="24"/>
          <w:szCs w:val="24"/>
        </w:rPr>
        <w:t>ADRIANA PATRICIA DÍAZ RAMÍREZ</w:t>
      </w:r>
    </w:p>
    <w:sectPr w:rsidR="0060325C" w:rsidRPr="00B1744B" w:rsidSect="00B1744B">
      <w:headerReference w:type="default" r:id="rId11"/>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1D" w:rsidRDefault="0036251D">
      <w:r>
        <w:separator/>
      </w:r>
    </w:p>
  </w:endnote>
  <w:endnote w:type="continuationSeparator" w:id="0">
    <w:p w:rsidR="0036251D" w:rsidRDefault="0036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7B00F4">
    <w:pPr>
      <w:pStyle w:val="Piedepgina"/>
      <w:framePr w:wrap="auto" w:vAnchor="text" w:hAnchor="margin" w:xAlign="right" w:y="1"/>
      <w:rPr>
        <w:rStyle w:val="Nmerodepgina"/>
      </w:rPr>
    </w:pPr>
    <w:r>
      <w:rPr>
        <w:rStyle w:val="Nmerodepgina"/>
      </w:rPr>
      <w:fldChar w:fldCharType="begin"/>
    </w:r>
    <w:r w:rsidR="00320B33">
      <w:rPr>
        <w:rStyle w:val="Nmerodepgina"/>
      </w:rPr>
      <w:instrText xml:space="preserve">PAGE  </w:instrText>
    </w:r>
    <w:r>
      <w:rPr>
        <w:rStyle w:val="Nmerodepgina"/>
      </w:rPr>
      <w:fldChar w:fldCharType="separate"/>
    </w:r>
    <w:r w:rsidR="006E4ABE">
      <w:rPr>
        <w:rStyle w:val="Nmerodepgina"/>
        <w:noProof/>
      </w:rPr>
      <w:t>1</w:t>
    </w:r>
    <w:r>
      <w:rPr>
        <w:rStyle w:val="Nmerodepgina"/>
      </w:rPr>
      <w:fldChar w:fldCharType="end"/>
    </w:r>
  </w:p>
  <w:p w:rsidR="00320B33" w:rsidRDefault="00320B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1D" w:rsidRDefault="0036251D">
      <w:r>
        <w:separator/>
      </w:r>
    </w:p>
  </w:footnote>
  <w:footnote w:type="continuationSeparator" w:id="0">
    <w:p w:rsidR="0036251D" w:rsidRDefault="0036251D">
      <w:r>
        <w:continuationSeparator/>
      </w:r>
    </w:p>
  </w:footnote>
  <w:footnote w:id="1">
    <w:p w:rsidR="00E91879" w:rsidRPr="00B1744B" w:rsidRDefault="00E91879" w:rsidP="00B1744B">
      <w:pPr>
        <w:pStyle w:val="Textonotapie"/>
        <w:jc w:val="both"/>
        <w:rPr>
          <w:rFonts w:ascii="Arial" w:hAnsi="Arial" w:cs="Arial"/>
          <w:sz w:val="18"/>
          <w:szCs w:val="16"/>
          <w:lang w:val="es-CO"/>
        </w:rPr>
      </w:pPr>
      <w:r w:rsidRPr="00B1744B">
        <w:rPr>
          <w:rStyle w:val="Refdenotaalpie"/>
          <w:rFonts w:ascii="Arial" w:hAnsi="Arial" w:cs="Arial"/>
          <w:sz w:val="18"/>
          <w:szCs w:val="16"/>
        </w:rPr>
        <w:footnoteRef/>
      </w:r>
      <w:r w:rsidRPr="00B1744B">
        <w:rPr>
          <w:rFonts w:ascii="Arial" w:hAnsi="Arial" w:cs="Arial"/>
          <w:sz w:val="18"/>
          <w:szCs w:val="16"/>
        </w:rPr>
        <w:t xml:space="preserve"> </w:t>
      </w:r>
      <w:r w:rsidRPr="00B1744B">
        <w:rPr>
          <w:rFonts w:ascii="Arial" w:hAnsi="Arial" w:cs="Arial"/>
          <w:sz w:val="18"/>
          <w:szCs w:val="16"/>
          <w:lang w:val="es-ES_tradnl"/>
        </w:rPr>
        <w:t>Sala de Casación Civil, sentencia SC11803-2015 del 3 de septiembre de 2015, radicado No. 73001-31-10-005-2009-00329-01. M.P. Luis Armando Tolosa Villabona</w:t>
      </w:r>
    </w:p>
  </w:footnote>
  <w:footnote w:id="2">
    <w:p w:rsidR="00E91879" w:rsidRPr="00B1744B" w:rsidRDefault="00E91879" w:rsidP="00B1744B">
      <w:pPr>
        <w:pStyle w:val="Textonotapie"/>
        <w:jc w:val="both"/>
        <w:rPr>
          <w:rFonts w:ascii="Arial" w:hAnsi="Arial" w:cs="Arial"/>
          <w:sz w:val="18"/>
          <w:szCs w:val="16"/>
          <w:lang w:val="es-CO"/>
        </w:rPr>
      </w:pPr>
      <w:r w:rsidRPr="00B1744B">
        <w:rPr>
          <w:rStyle w:val="Refdenotaalpie"/>
          <w:rFonts w:ascii="Arial" w:hAnsi="Arial" w:cs="Arial"/>
          <w:sz w:val="18"/>
          <w:szCs w:val="16"/>
        </w:rPr>
        <w:footnoteRef/>
      </w:r>
      <w:r w:rsidRPr="00B1744B">
        <w:rPr>
          <w:rFonts w:ascii="Arial" w:hAnsi="Arial" w:cs="Arial"/>
          <w:sz w:val="18"/>
          <w:szCs w:val="16"/>
        </w:rPr>
        <w:t xml:space="preserve"> CSJ. Civil. Sentencia de 14 julio de 2014, expediente 00139.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320B3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77"/>
    <w:multiLevelType w:val="hybridMultilevel"/>
    <w:tmpl w:val="DD629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87DFA"/>
    <w:multiLevelType w:val="hybridMultilevel"/>
    <w:tmpl w:val="19D45BC8"/>
    <w:lvl w:ilvl="0" w:tplc="96C4528C">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F513F"/>
    <w:multiLevelType w:val="hybridMultilevel"/>
    <w:tmpl w:val="F13E6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6D15F0"/>
    <w:multiLevelType w:val="multilevel"/>
    <w:tmpl w:val="884AEFBC"/>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4" w15:restartNumberingAfterBreak="0">
    <w:nsid w:val="2F7C61AF"/>
    <w:multiLevelType w:val="hybridMultilevel"/>
    <w:tmpl w:val="7ACA3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A2F7E"/>
    <w:multiLevelType w:val="hybridMultilevel"/>
    <w:tmpl w:val="0E24E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063B2"/>
    <w:multiLevelType w:val="hybridMultilevel"/>
    <w:tmpl w:val="D7C07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0950C6"/>
    <w:multiLevelType w:val="hybridMultilevel"/>
    <w:tmpl w:val="DB7A7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C4555A"/>
    <w:multiLevelType w:val="hybridMultilevel"/>
    <w:tmpl w:val="380E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AE6591"/>
    <w:multiLevelType w:val="hybridMultilevel"/>
    <w:tmpl w:val="0FBAC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6B1D46"/>
    <w:multiLevelType w:val="hybridMultilevel"/>
    <w:tmpl w:val="2B968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7"/>
  </w:num>
  <w:num w:numId="6">
    <w:abstractNumId w:val="3"/>
  </w:num>
  <w:num w:numId="7">
    <w:abstractNumId w:val="0"/>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D72CD"/>
    <w:rsid w:val="00015C38"/>
    <w:rsid w:val="0001794C"/>
    <w:rsid w:val="000200CA"/>
    <w:rsid w:val="00021D4E"/>
    <w:rsid w:val="00030CFF"/>
    <w:rsid w:val="000332A4"/>
    <w:rsid w:val="0004148A"/>
    <w:rsid w:val="000419ED"/>
    <w:rsid w:val="00047A66"/>
    <w:rsid w:val="00061776"/>
    <w:rsid w:val="000676C6"/>
    <w:rsid w:val="00072D63"/>
    <w:rsid w:val="00081B81"/>
    <w:rsid w:val="000844ED"/>
    <w:rsid w:val="00093606"/>
    <w:rsid w:val="00094465"/>
    <w:rsid w:val="000A01D4"/>
    <w:rsid w:val="000A1479"/>
    <w:rsid w:val="000A6581"/>
    <w:rsid w:val="000B54CD"/>
    <w:rsid w:val="000B77BD"/>
    <w:rsid w:val="000C273D"/>
    <w:rsid w:val="000C70CC"/>
    <w:rsid w:val="000C76F3"/>
    <w:rsid w:val="000D1875"/>
    <w:rsid w:val="000D557D"/>
    <w:rsid w:val="000E1347"/>
    <w:rsid w:val="000E200B"/>
    <w:rsid w:val="000E3BDA"/>
    <w:rsid w:val="000E42C5"/>
    <w:rsid w:val="000F042D"/>
    <w:rsid w:val="000F33B7"/>
    <w:rsid w:val="001049E1"/>
    <w:rsid w:val="00107989"/>
    <w:rsid w:val="001135E3"/>
    <w:rsid w:val="00117F63"/>
    <w:rsid w:val="001342A0"/>
    <w:rsid w:val="001357B5"/>
    <w:rsid w:val="00140EF6"/>
    <w:rsid w:val="00140F6C"/>
    <w:rsid w:val="001425A9"/>
    <w:rsid w:val="00151860"/>
    <w:rsid w:val="0015266E"/>
    <w:rsid w:val="00156FB0"/>
    <w:rsid w:val="001757E6"/>
    <w:rsid w:val="00176A6D"/>
    <w:rsid w:val="00181844"/>
    <w:rsid w:val="00183792"/>
    <w:rsid w:val="0018624F"/>
    <w:rsid w:val="001869A0"/>
    <w:rsid w:val="00186A61"/>
    <w:rsid w:val="0019731B"/>
    <w:rsid w:val="001A1FF2"/>
    <w:rsid w:val="001B1EC6"/>
    <w:rsid w:val="001B70B6"/>
    <w:rsid w:val="001B743D"/>
    <w:rsid w:val="001C3474"/>
    <w:rsid w:val="001D0880"/>
    <w:rsid w:val="001D1511"/>
    <w:rsid w:val="001D6E51"/>
    <w:rsid w:val="001F3C23"/>
    <w:rsid w:val="00200500"/>
    <w:rsid w:val="00207072"/>
    <w:rsid w:val="00210300"/>
    <w:rsid w:val="0021066E"/>
    <w:rsid w:val="00220C89"/>
    <w:rsid w:val="00225243"/>
    <w:rsid w:val="002279E5"/>
    <w:rsid w:val="00231ED8"/>
    <w:rsid w:val="00233661"/>
    <w:rsid w:val="002359B5"/>
    <w:rsid w:val="00236528"/>
    <w:rsid w:val="00237BD9"/>
    <w:rsid w:val="00245A91"/>
    <w:rsid w:val="00264C42"/>
    <w:rsid w:val="00270F66"/>
    <w:rsid w:val="0027657B"/>
    <w:rsid w:val="002900FF"/>
    <w:rsid w:val="002A0AE0"/>
    <w:rsid w:val="002A3A02"/>
    <w:rsid w:val="002A465E"/>
    <w:rsid w:val="002B1286"/>
    <w:rsid w:val="002C0D39"/>
    <w:rsid w:val="002C479A"/>
    <w:rsid w:val="002C639A"/>
    <w:rsid w:val="002D533F"/>
    <w:rsid w:val="002D76B2"/>
    <w:rsid w:val="002D7B00"/>
    <w:rsid w:val="002F16A6"/>
    <w:rsid w:val="002F3740"/>
    <w:rsid w:val="002F3F2D"/>
    <w:rsid w:val="002F58A6"/>
    <w:rsid w:val="00313FE7"/>
    <w:rsid w:val="00316CF7"/>
    <w:rsid w:val="00320B33"/>
    <w:rsid w:val="00327127"/>
    <w:rsid w:val="0033465E"/>
    <w:rsid w:val="00342B4E"/>
    <w:rsid w:val="003432E3"/>
    <w:rsid w:val="0034468F"/>
    <w:rsid w:val="003449D7"/>
    <w:rsid w:val="00346565"/>
    <w:rsid w:val="003470E1"/>
    <w:rsid w:val="00352781"/>
    <w:rsid w:val="003556A4"/>
    <w:rsid w:val="00356AA5"/>
    <w:rsid w:val="003618D5"/>
    <w:rsid w:val="0036251D"/>
    <w:rsid w:val="003644B9"/>
    <w:rsid w:val="00371683"/>
    <w:rsid w:val="00372085"/>
    <w:rsid w:val="0037418D"/>
    <w:rsid w:val="00383201"/>
    <w:rsid w:val="0038655A"/>
    <w:rsid w:val="00390BF6"/>
    <w:rsid w:val="00390C0B"/>
    <w:rsid w:val="00393FF0"/>
    <w:rsid w:val="003A1477"/>
    <w:rsid w:val="003A155D"/>
    <w:rsid w:val="003A2803"/>
    <w:rsid w:val="003A3B9C"/>
    <w:rsid w:val="003A3BFB"/>
    <w:rsid w:val="003A5A54"/>
    <w:rsid w:val="003B021B"/>
    <w:rsid w:val="003B07AB"/>
    <w:rsid w:val="003B353F"/>
    <w:rsid w:val="003B6232"/>
    <w:rsid w:val="003B6767"/>
    <w:rsid w:val="003C3BE0"/>
    <w:rsid w:val="003C5404"/>
    <w:rsid w:val="003C6861"/>
    <w:rsid w:val="003C71CD"/>
    <w:rsid w:val="003D1EEF"/>
    <w:rsid w:val="003D4B28"/>
    <w:rsid w:val="003E419C"/>
    <w:rsid w:val="003E537A"/>
    <w:rsid w:val="003F1081"/>
    <w:rsid w:val="003F250A"/>
    <w:rsid w:val="003F473B"/>
    <w:rsid w:val="00402C8C"/>
    <w:rsid w:val="00404FAB"/>
    <w:rsid w:val="00412BA9"/>
    <w:rsid w:val="004133D5"/>
    <w:rsid w:val="00413683"/>
    <w:rsid w:val="00414829"/>
    <w:rsid w:val="004156BA"/>
    <w:rsid w:val="004163AA"/>
    <w:rsid w:val="0043149F"/>
    <w:rsid w:val="004330E0"/>
    <w:rsid w:val="00445D41"/>
    <w:rsid w:val="00461E08"/>
    <w:rsid w:val="00475CCA"/>
    <w:rsid w:val="0048467D"/>
    <w:rsid w:val="00486AF1"/>
    <w:rsid w:val="004A1B42"/>
    <w:rsid w:val="004A3558"/>
    <w:rsid w:val="004A5616"/>
    <w:rsid w:val="004C00ED"/>
    <w:rsid w:val="004C5264"/>
    <w:rsid w:val="004C5894"/>
    <w:rsid w:val="004C66C6"/>
    <w:rsid w:val="004C6AEB"/>
    <w:rsid w:val="004C7127"/>
    <w:rsid w:val="004D2375"/>
    <w:rsid w:val="004D4DE0"/>
    <w:rsid w:val="004D4E09"/>
    <w:rsid w:val="004D65C5"/>
    <w:rsid w:val="004E6601"/>
    <w:rsid w:val="005007D3"/>
    <w:rsid w:val="0050284A"/>
    <w:rsid w:val="0052006D"/>
    <w:rsid w:val="005257AC"/>
    <w:rsid w:val="005305FE"/>
    <w:rsid w:val="005341FA"/>
    <w:rsid w:val="00536F1F"/>
    <w:rsid w:val="00542458"/>
    <w:rsid w:val="0054475D"/>
    <w:rsid w:val="00545A9B"/>
    <w:rsid w:val="00547B1E"/>
    <w:rsid w:val="00554A47"/>
    <w:rsid w:val="00554D10"/>
    <w:rsid w:val="00554FAA"/>
    <w:rsid w:val="00555183"/>
    <w:rsid w:val="00557920"/>
    <w:rsid w:val="00571285"/>
    <w:rsid w:val="005812DD"/>
    <w:rsid w:val="00597404"/>
    <w:rsid w:val="005B093E"/>
    <w:rsid w:val="005B1E3E"/>
    <w:rsid w:val="005B3BC5"/>
    <w:rsid w:val="005B4405"/>
    <w:rsid w:val="005B66EF"/>
    <w:rsid w:val="005B6C29"/>
    <w:rsid w:val="005B6E09"/>
    <w:rsid w:val="005C3596"/>
    <w:rsid w:val="005C4525"/>
    <w:rsid w:val="005C60DF"/>
    <w:rsid w:val="005D6A7B"/>
    <w:rsid w:val="005E1703"/>
    <w:rsid w:val="005F0A77"/>
    <w:rsid w:val="005F16F0"/>
    <w:rsid w:val="005F2441"/>
    <w:rsid w:val="005F4FF5"/>
    <w:rsid w:val="00600D3A"/>
    <w:rsid w:val="0060325C"/>
    <w:rsid w:val="006052E0"/>
    <w:rsid w:val="006102A9"/>
    <w:rsid w:val="00613A5D"/>
    <w:rsid w:val="006143D7"/>
    <w:rsid w:val="00626331"/>
    <w:rsid w:val="00626371"/>
    <w:rsid w:val="0063045F"/>
    <w:rsid w:val="006308BF"/>
    <w:rsid w:val="00632072"/>
    <w:rsid w:val="00635CCD"/>
    <w:rsid w:val="006372EE"/>
    <w:rsid w:val="006378C7"/>
    <w:rsid w:val="0064441A"/>
    <w:rsid w:val="006461FB"/>
    <w:rsid w:val="00646853"/>
    <w:rsid w:val="00647BA3"/>
    <w:rsid w:val="00652518"/>
    <w:rsid w:val="00655649"/>
    <w:rsid w:val="00657BDD"/>
    <w:rsid w:val="006726E4"/>
    <w:rsid w:val="006730D8"/>
    <w:rsid w:val="00676B5A"/>
    <w:rsid w:val="00680529"/>
    <w:rsid w:val="00683B61"/>
    <w:rsid w:val="00683BFF"/>
    <w:rsid w:val="00685BD3"/>
    <w:rsid w:val="00692FAA"/>
    <w:rsid w:val="006955AD"/>
    <w:rsid w:val="00696DA0"/>
    <w:rsid w:val="006A0309"/>
    <w:rsid w:val="006A597E"/>
    <w:rsid w:val="006A78D0"/>
    <w:rsid w:val="006C088E"/>
    <w:rsid w:val="006C133A"/>
    <w:rsid w:val="006C140F"/>
    <w:rsid w:val="006C2149"/>
    <w:rsid w:val="006D2666"/>
    <w:rsid w:val="006D5775"/>
    <w:rsid w:val="006E394B"/>
    <w:rsid w:val="006E4ABE"/>
    <w:rsid w:val="006E609E"/>
    <w:rsid w:val="006F001C"/>
    <w:rsid w:val="006F4804"/>
    <w:rsid w:val="006F6595"/>
    <w:rsid w:val="00706714"/>
    <w:rsid w:val="00712F7D"/>
    <w:rsid w:val="00720D73"/>
    <w:rsid w:val="007222C3"/>
    <w:rsid w:val="007306FA"/>
    <w:rsid w:val="00732247"/>
    <w:rsid w:val="00734A0B"/>
    <w:rsid w:val="007361E6"/>
    <w:rsid w:val="007375B3"/>
    <w:rsid w:val="00743E82"/>
    <w:rsid w:val="00746CA1"/>
    <w:rsid w:val="00747732"/>
    <w:rsid w:val="00763661"/>
    <w:rsid w:val="00765750"/>
    <w:rsid w:val="00775434"/>
    <w:rsid w:val="00775DC1"/>
    <w:rsid w:val="00783556"/>
    <w:rsid w:val="00790A97"/>
    <w:rsid w:val="007913C3"/>
    <w:rsid w:val="007926E1"/>
    <w:rsid w:val="00794059"/>
    <w:rsid w:val="0079752A"/>
    <w:rsid w:val="007A48AE"/>
    <w:rsid w:val="007A6FB4"/>
    <w:rsid w:val="007B00F4"/>
    <w:rsid w:val="007B0D6F"/>
    <w:rsid w:val="007B2E10"/>
    <w:rsid w:val="007C0AE2"/>
    <w:rsid w:val="007C0D7B"/>
    <w:rsid w:val="007C455D"/>
    <w:rsid w:val="007C4736"/>
    <w:rsid w:val="007D4E82"/>
    <w:rsid w:val="007D72CD"/>
    <w:rsid w:val="007D731F"/>
    <w:rsid w:val="007E2EC7"/>
    <w:rsid w:val="007E528E"/>
    <w:rsid w:val="007E6406"/>
    <w:rsid w:val="007F06F4"/>
    <w:rsid w:val="007F1A2A"/>
    <w:rsid w:val="007F1E69"/>
    <w:rsid w:val="007F2A1E"/>
    <w:rsid w:val="007F4DD2"/>
    <w:rsid w:val="007F6257"/>
    <w:rsid w:val="007F7422"/>
    <w:rsid w:val="00800041"/>
    <w:rsid w:val="00804160"/>
    <w:rsid w:val="00804D91"/>
    <w:rsid w:val="00806CF7"/>
    <w:rsid w:val="00807C9C"/>
    <w:rsid w:val="00820924"/>
    <w:rsid w:val="00821280"/>
    <w:rsid w:val="00821BF9"/>
    <w:rsid w:val="00822ED5"/>
    <w:rsid w:val="008230AA"/>
    <w:rsid w:val="00827DDF"/>
    <w:rsid w:val="008314F9"/>
    <w:rsid w:val="00831816"/>
    <w:rsid w:val="008356FD"/>
    <w:rsid w:val="00860E16"/>
    <w:rsid w:val="008653F5"/>
    <w:rsid w:val="00865DD3"/>
    <w:rsid w:val="00876751"/>
    <w:rsid w:val="00877F08"/>
    <w:rsid w:val="00881175"/>
    <w:rsid w:val="0089605D"/>
    <w:rsid w:val="008A4B6F"/>
    <w:rsid w:val="008B65E4"/>
    <w:rsid w:val="008C1823"/>
    <w:rsid w:val="008C544B"/>
    <w:rsid w:val="008C609B"/>
    <w:rsid w:val="008C7808"/>
    <w:rsid w:val="008D0416"/>
    <w:rsid w:val="008E0BB6"/>
    <w:rsid w:val="008E5099"/>
    <w:rsid w:val="008F3E27"/>
    <w:rsid w:val="0090244D"/>
    <w:rsid w:val="00905592"/>
    <w:rsid w:val="00906EAE"/>
    <w:rsid w:val="00907E79"/>
    <w:rsid w:val="00916526"/>
    <w:rsid w:val="00916A63"/>
    <w:rsid w:val="00921D5B"/>
    <w:rsid w:val="009270BF"/>
    <w:rsid w:val="009274CD"/>
    <w:rsid w:val="00937FFA"/>
    <w:rsid w:val="009400AE"/>
    <w:rsid w:val="00943C98"/>
    <w:rsid w:val="00945E3D"/>
    <w:rsid w:val="00950ABA"/>
    <w:rsid w:val="00952681"/>
    <w:rsid w:val="0095453C"/>
    <w:rsid w:val="00954DC2"/>
    <w:rsid w:val="00963A8C"/>
    <w:rsid w:val="0097068E"/>
    <w:rsid w:val="009719D5"/>
    <w:rsid w:val="00971F01"/>
    <w:rsid w:val="00972EBA"/>
    <w:rsid w:val="00985B72"/>
    <w:rsid w:val="009954D5"/>
    <w:rsid w:val="009972A8"/>
    <w:rsid w:val="009A2739"/>
    <w:rsid w:val="009A2F55"/>
    <w:rsid w:val="009A323F"/>
    <w:rsid w:val="009A40A5"/>
    <w:rsid w:val="009A708B"/>
    <w:rsid w:val="009A75A9"/>
    <w:rsid w:val="009B143E"/>
    <w:rsid w:val="009B3613"/>
    <w:rsid w:val="009B4BBB"/>
    <w:rsid w:val="009B509B"/>
    <w:rsid w:val="009B5807"/>
    <w:rsid w:val="009B74A5"/>
    <w:rsid w:val="009C1CA8"/>
    <w:rsid w:val="009C43D0"/>
    <w:rsid w:val="009D00C0"/>
    <w:rsid w:val="009D0404"/>
    <w:rsid w:val="009D6552"/>
    <w:rsid w:val="009E2CEF"/>
    <w:rsid w:val="009E2E2C"/>
    <w:rsid w:val="009E3B19"/>
    <w:rsid w:val="009E3F50"/>
    <w:rsid w:val="009E610B"/>
    <w:rsid w:val="009F07A0"/>
    <w:rsid w:val="009F7151"/>
    <w:rsid w:val="00A02004"/>
    <w:rsid w:val="00A10E73"/>
    <w:rsid w:val="00A22E21"/>
    <w:rsid w:val="00A247F3"/>
    <w:rsid w:val="00A24CA7"/>
    <w:rsid w:val="00A3367A"/>
    <w:rsid w:val="00A34606"/>
    <w:rsid w:val="00A40205"/>
    <w:rsid w:val="00A535EE"/>
    <w:rsid w:val="00A53DD5"/>
    <w:rsid w:val="00A5735E"/>
    <w:rsid w:val="00A6203C"/>
    <w:rsid w:val="00A656CB"/>
    <w:rsid w:val="00A66239"/>
    <w:rsid w:val="00A67609"/>
    <w:rsid w:val="00A70B17"/>
    <w:rsid w:val="00A7236B"/>
    <w:rsid w:val="00A809E8"/>
    <w:rsid w:val="00A86BA5"/>
    <w:rsid w:val="00A9166E"/>
    <w:rsid w:val="00A92FDE"/>
    <w:rsid w:val="00A938F2"/>
    <w:rsid w:val="00A9444B"/>
    <w:rsid w:val="00A97010"/>
    <w:rsid w:val="00AA0FC9"/>
    <w:rsid w:val="00AA7574"/>
    <w:rsid w:val="00AB0CBC"/>
    <w:rsid w:val="00AB0EDB"/>
    <w:rsid w:val="00AB5242"/>
    <w:rsid w:val="00AC2504"/>
    <w:rsid w:val="00AC5E9C"/>
    <w:rsid w:val="00AC618C"/>
    <w:rsid w:val="00AC7E0A"/>
    <w:rsid w:val="00AD1CD8"/>
    <w:rsid w:val="00AD58AA"/>
    <w:rsid w:val="00AD5F3A"/>
    <w:rsid w:val="00AE6C42"/>
    <w:rsid w:val="00AF3091"/>
    <w:rsid w:val="00AF3122"/>
    <w:rsid w:val="00AF37C1"/>
    <w:rsid w:val="00AF6D9B"/>
    <w:rsid w:val="00B00C87"/>
    <w:rsid w:val="00B0351B"/>
    <w:rsid w:val="00B04D42"/>
    <w:rsid w:val="00B06DC3"/>
    <w:rsid w:val="00B06EDE"/>
    <w:rsid w:val="00B078CC"/>
    <w:rsid w:val="00B1744B"/>
    <w:rsid w:val="00B2013B"/>
    <w:rsid w:val="00B327DE"/>
    <w:rsid w:val="00B32CE3"/>
    <w:rsid w:val="00B341A6"/>
    <w:rsid w:val="00B350E5"/>
    <w:rsid w:val="00B35341"/>
    <w:rsid w:val="00B40EA5"/>
    <w:rsid w:val="00B4466D"/>
    <w:rsid w:val="00B462D4"/>
    <w:rsid w:val="00B503DA"/>
    <w:rsid w:val="00B50559"/>
    <w:rsid w:val="00B53369"/>
    <w:rsid w:val="00B66C2F"/>
    <w:rsid w:val="00B67209"/>
    <w:rsid w:val="00B67743"/>
    <w:rsid w:val="00B72744"/>
    <w:rsid w:val="00B77112"/>
    <w:rsid w:val="00B85C8E"/>
    <w:rsid w:val="00B865F1"/>
    <w:rsid w:val="00B923B6"/>
    <w:rsid w:val="00B93007"/>
    <w:rsid w:val="00BA0894"/>
    <w:rsid w:val="00BA5249"/>
    <w:rsid w:val="00BA5AA5"/>
    <w:rsid w:val="00BA5B40"/>
    <w:rsid w:val="00BB1E82"/>
    <w:rsid w:val="00BB417A"/>
    <w:rsid w:val="00BB613A"/>
    <w:rsid w:val="00BB701A"/>
    <w:rsid w:val="00BC3858"/>
    <w:rsid w:val="00BC4818"/>
    <w:rsid w:val="00BC50DF"/>
    <w:rsid w:val="00BC55DD"/>
    <w:rsid w:val="00BD3ADB"/>
    <w:rsid w:val="00BE000F"/>
    <w:rsid w:val="00BE17AC"/>
    <w:rsid w:val="00BE1D4F"/>
    <w:rsid w:val="00BE1F77"/>
    <w:rsid w:val="00BF4BE2"/>
    <w:rsid w:val="00BF5706"/>
    <w:rsid w:val="00BF58A3"/>
    <w:rsid w:val="00C00C15"/>
    <w:rsid w:val="00C112DB"/>
    <w:rsid w:val="00C24E13"/>
    <w:rsid w:val="00C34076"/>
    <w:rsid w:val="00C35420"/>
    <w:rsid w:val="00C4069D"/>
    <w:rsid w:val="00C41567"/>
    <w:rsid w:val="00C43CF7"/>
    <w:rsid w:val="00C51E71"/>
    <w:rsid w:val="00C56E7F"/>
    <w:rsid w:val="00C65CB2"/>
    <w:rsid w:val="00C669A0"/>
    <w:rsid w:val="00C9306C"/>
    <w:rsid w:val="00C96357"/>
    <w:rsid w:val="00C96DB9"/>
    <w:rsid w:val="00C97C9B"/>
    <w:rsid w:val="00CA21AE"/>
    <w:rsid w:val="00CA683D"/>
    <w:rsid w:val="00CA6C7D"/>
    <w:rsid w:val="00CB1C68"/>
    <w:rsid w:val="00CB3CF6"/>
    <w:rsid w:val="00CB54CD"/>
    <w:rsid w:val="00CB7C2B"/>
    <w:rsid w:val="00CC10A8"/>
    <w:rsid w:val="00CC3C2E"/>
    <w:rsid w:val="00CC7484"/>
    <w:rsid w:val="00CD0485"/>
    <w:rsid w:val="00CD4455"/>
    <w:rsid w:val="00CD5021"/>
    <w:rsid w:val="00CD7CA9"/>
    <w:rsid w:val="00CE08CF"/>
    <w:rsid w:val="00CE403B"/>
    <w:rsid w:val="00CE7834"/>
    <w:rsid w:val="00CF2C9A"/>
    <w:rsid w:val="00CF6911"/>
    <w:rsid w:val="00CF7B2E"/>
    <w:rsid w:val="00D15173"/>
    <w:rsid w:val="00D15A1D"/>
    <w:rsid w:val="00D2433E"/>
    <w:rsid w:val="00D2735C"/>
    <w:rsid w:val="00D31E34"/>
    <w:rsid w:val="00D3421A"/>
    <w:rsid w:val="00D34D1E"/>
    <w:rsid w:val="00D37061"/>
    <w:rsid w:val="00D42B9E"/>
    <w:rsid w:val="00D474C6"/>
    <w:rsid w:val="00D503AD"/>
    <w:rsid w:val="00D61E94"/>
    <w:rsid w:val="00D64C92"/>
    <w:rsid w:val="00D658CE"/>
    <w:rsid w:val="00D66190"/>
    <w:rsid w:val="00D749E6"/>
    <w:rsid w:val="00D858A0"/>
    <w:rsid w:val="00D96E62"/>
    <w:rsid w:val="00DA1466"/>
    <w:rsid w:val="00DA1BD2"/>
    <w:rsid w:val="00DA573B"/>
    <w:rsid w:val="00DA7369"/>
    <w:rsid w:val="00DB0018"/>
    <w:rsid w:val="00DB0A78"/>
    <w:rsid w:val="00DB37F2"/>
    <w:rsid w:val="00DB4965"/>
    <w:rsid w:val="00DC1789"/>
    <w:rsid w:val="00DC416E"/>
    <w:rsid w:val="00DC63C4"/>
    <w:rsid w:val="00DD0A83"/>
    <w:rsid w:val="00DE0919"/>
    <w:rsid w:val="00DE0958"/>
    <w:rsid w:val="00DE12B9"/>
    <w:rsid w:val="00DE6E0E"/>
    <w:rsid w:val="00DE76FB"/>
    <w:rsid w:val="00DF4842"/>
    <w:rsid w:val="00DF5748"/>
    <w:rsid w:val="00DF7DE9"/>
    <w:rsid w:val="00E00EDA"/>
    <w:rsid w:val="00E07BF8"/>
    <w:rsid w:val="00E12BA2"/>
    <w:rsid w:val="00E13AA6"/>
    <w:rsid w:val="00E209B0"/>
    <w:rsid w:val="00E300E1"/>
    <w:rsid w:val="00E32A03"/>
    <w:rsid w:val="00E37A01"/>
    <w:rsid w:val="00E37E67"/>
    <w:rsid w:val="00E50331"/>
    <w:rsid w:val="00E55744"/>
    <w:rsid w:val="00E559CA"/>
    <w:rsid w:val="00E742A0"/>
    <w:rsid w:val="00E74833"/>
    <w:rsid w:val="00E82710"/>
    <w:rsid w:val="00E82C21"/>
    <w:rsid w:val="00E846A5"/>
    <w:rsid w:val="00E8569C"/>
    <w:rsid w:val="00E91879"/>
    <w:rsid w:val="00E93E03"/>
    <w:rsid w:val="00E94BE5"/>
    <w:rsid w:val="00EA0549"/>
    <w:rsid w:val="00EA3A45"/>
    <w:rsid w:val="00EA3F03"/>
    <w:rsid w:val="00EA4E62"/>
    <w:rsid w:val="00EA7863"/>
    <w:rsid w:val="00EB561D"/>
    <w:rsid w:val="00EC2556"/>
    <w:rsid w:val="00EC3368"/>
    <w:rsid w:val="00ED3900"/>
    <w:rsid w:val="00EE453A"/>
    <w:rsid w:val="00EF0AEB"/>
    <w:rsid w:val="00EF3D92"/>
    <w:rsid w:val="00EF6F7F"/>
    <w:rsid w:val="00EF7412"/>
    <w:rsid w:val="00F01CED"/>
    <w:rsid w:val="00F03A05"/>
    <w:rsid w:val="00F0522B"/>
    <w:rsid w:val="00F071E9"/>
    <w:rsid w:val="00F07B23"/>
    <w:rsid w:val="00F10869"/>
    <w:rsid w:val="00F1194B"/>
    <w:rsid w:val="00F15D9D"/>
    <w:rsid w:val="00F161E8"/>
    <w:rsid w:val="00F32FE6"/>
    <w:rsid w:val="00F35DE9"/>
    <w:rsid w:val="00F51FCE"/>
    <w:rsid w:val="00F532A7"/>
    <w:rsid w:val="00F5397C"/>
    <w:rsid w:val="00F618FB"/>
    <w:rsid w:val="00F7417C"/>
    <w:rsid w:val="00F80646"/>
    <w:rsid w:val="00F8425B"/>
    <w:rsid w:val="00F918AD"/>
    <w:rsid w:val="00F96550"/>
    <w:rsid w:val="00FA69BD"/>
    <w:rsid w:val="00FA79BA"/>
    <w:rsid w:val="00FB37DB"/>
    <w:rsid w:val="00FC34D8"/>
    <w:rsid w:val="00FC39B9"/>
    <w:rsid w:val="00FD62BD"/>
    <w:rsid w:val="00FD7D43"/>
    <w:rsid w:val="00FE1DAF"/>
    <w:rsid w:val="00FE35E0"/>
    <w:rsid w:val="00FE49D2"/>
    <w:rsid w:val="00FF7EA3"/>
    <w:rsid w:val="0B04549B"/>
    <w:rsid w:val="1A81E0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2A91"/>
  <w15:docId w15:val="{0985E533-60E8-41E3-AEE4-33872DB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33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D533F"/>
    <w:pPr>
      <w:keepNext/>
      <w:ind w:right="51"/>
      <w:jc w:val="center"/>
      <w:outlineLvl w:val="0"/>
    </w:pPr>
    <w:rPr>
      <w:b/>
      <w:sz w:val="28"/>
    </w:rPr>
  </w:style>
  <w:style w:type="paragraph" w:styleId="Ttulo2">
    <w:name w:val="heading 2"/>
    <w:basedOn w:val="Normal"/>
    <w:next w:val="Normal"/>
    <w:qFormat/>
    <w:rsid w:val="002D533F"/>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2D533F"/>
    <w:pPr>
      <w:keepNext/>
      <w:spacing w:before="240" w:after="60"/>
      <w:outlineLvl w:val="2"/>
    </w:pPr>
    <w:rPr>
      <w:rFonts w:ascii="Arial" w:hAnsi="Arial"/>
      <w:sz w:val="24"/>
    </w:rPr>
  </w:style>
  <w:style w:type="paragraph" w:styleId="Ttulo4">
    <w:name w:val="heading 4"/>
    <w:basedOn w:val="Normal"/>
    <w:next w:val="Normal"/>
    <w:qFormat/>
    <w:rsid w:val="002D533F"/>
    <w:pPr>
      <w:keepNext/>
      <w:ind w:left="709" w:hanging="709"/>
      <w:jc w:val="both"/>
      <w:outlineLvl w:val="3"/>
    </w:pPr>
    <w:rPr>
      <w:sz w:val="28"/>
    </w:rPr>
  </w:style>
  <w:style w:type="paragraph" w:styleId="Ttulo5">
    <w:name w:val="heading 5"/>
    <w:basedOn w:val="Normal"/>
    <w:next w:val="Normal"/>
    <w:qFormat/>
    <w:rsid w:val="002D533F"/>
    <w:pPr>
      <w:keepNext/>
      <w:ind w:right="51"/>
      <w:outlineLvl w:val="4"/>
    </w:pPr>
    <w:rPr>
      <w:b/>
      <w:sz w:val="28"/>
      <w:lang w:val="es-ES"/>
    </w:rPr>
  </w:style>
  <w:style w:type="paragraph" w:styleId="Ttulo6">
    <w:name w:val="heading 6"/>
    <w:basedOn w:val="Normal"/>
    <w:next w:val="Normal"/>
    <w:qFormat/>
    <w:rsid w:val="002D533F"/>
    <w:pPr>
      <w:keepNext/>
      <w:ind w:right="335"/>
      <w:jc w:val="both"/>
      <w:outlineLvl w:val="5"/>
    </w:pPr>
    <w:rPr>
      <w:i/>
      <w:sz w:val="28"/>
      <w:u w:val="single"/>
      <w:lang w:val="es-ES"/>
    </w:rPr>
  </w:style>
  <w:style w:type="paragraph" w:styleId="Ttulo7">
    <w:name w:val="heading 7"/>
    <w:basedOn w:val="Normal"/>
    <w:next w:val="Normal"/>
    <w:qFormat/>
    <w:rsid w:val="002D533F"/>
    <w:pPr>
      <w:keepNext/>
      <w:spacing w:line="240" w:lineRule="atLeast"/>
      <w:ind w:right="335"/>
      <w:jc w:val="both"/>
      <w:outlineLvl w:val="6"/>
    </w:pPr>
    <w:rPr>
      <w:b/>
      <w:sz w:val="28"/>
      <w:lang w:val="es-ES"/>
    </w:rPr>
  </w:style>
  <w:style w:type="paragraph" w:styleId="Ttulo8">
    <w:name w:val="heading 8"/>
    <w:basedOn w:val="Normal"/>
    <w:next w:val="Normal"/>
    <w:qFormat/>
    <w:rsid w:val="002D533F"/>
    <w:pPr>
      <w:keepNext/>
      <w:widowControl w:val="0"/>
      <w:spacing w:line="400" w:lineRule="atLeast"/>
      <w:jc w:val="center"/>
      <w:outlineLvl w:val="7"/>
    </w:pPr>
    <w:rPr>
      <w:sz w:val="28"/>
      <w:lang w:val="es-ES"/>
    </w:rPr>
  </w:style>
  <w:style w:type="paragraph" w:styleId="Ttulo9">
    <w:name w:val="heading 9"/>
    <w:basedOn w:val="Normal"/>
    <w:next w:val="Normal"/>
    <w:qFormat/>
    <w:rsid w:val="002D533F"/>
    <w:pPr>
      <w:keepNext/>
      <w:spacing w:line="400" w:lineRule="atLeast"/>
      <w:ind w:right="-232"/>
      <w:jc w:val="both"/>
      <w:outlineLvl w:val="8"/>
    </w:pPr>
    <w:rPr>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533F"/>
    <w:pPr>
      <w:widowControl w:val="0"/>
      <w:tabs>
        <w:tab w:val="center" w:pos="4252"/>
        <w:tab w:val="right" w:pos="8504"/>
      </w:tabs>
    </w:pPr>
    <w:rPr>
      <w:rFonts w:ascii="Courier" w:hAnsi="Courier"/>
      <w:sz w:val="24"/>
    </w:rPr>
  </w:style>
  <w:style w:type="paragraph" w:styleId="Piedepgina">
    <w:name w:val="footer"/>
    <w:basedOn w:val="Normal"/>
    <w:rsid w:val="002D533F"/>
    <w:pPr>
      <w:widowControl w:val="0"/>
      <w:tabs>
        <w:tab w:val="center" w:pos="4252"/>
        <w:tab w:val="right" w:pos="8504"/>
      </w:tabs>
    </w:pPr>
    <w:rPr>
      <w:rFonts w:ascii="Courier" w:hAnsi="Courier"/>
      <w:sz w:val="24"/>
    </w:rPr>
  </w:style>
  <w:style w:type="character" w:styleId="Nmerodepgina">
    <w:name w:val="page number"/>
    <w:basedOn w:val="Fuentedeprrafopredeter"/>
    <w:rsid w:val="002D533F"/>
  </w:style>
  <w:style w:type="paragraph" w:styleId="Textoindependiente">
    <w:name w:val="Body Text"/>
    <w:basedOn w:val="Normal"/>
    <w:link w:val="TextoindependienteCar"/>
    <w:rsid w:val="002D533F"/>
    <w:pPr>
      <w:widowControl w:val="0"/>
      <w:suppressAutoHyphens/>
      <w:spacing w:line="360" w:lineRule="auto"/>
      <w:jc w:val="both"/>
    </w:pPr>
    <w:rPr>
      <w:rFonts w:ascii="Arial" w:hAnsi="Arial"/>
      <w:spacing w:val="-3"/>
      <w:sz w:val="22"/>
    </w:rPr>
  </w:style>
  <w:style w:type="paragraph" w:customStyle="1" w:styleId="Saludo1">
    <w:name w:val="Saludo1"/>
    <w:basedOn w:val="Normal"/>
    <w:rsid w:val="002D533F"/>
  </w:style>
  <w:style w:type="paragraph" w:customStyle="1" w:styleId="Puesto">
    <w:name w:val="Puesto"/>
    <w:basedOn w:val="Normal"/>
    <w:link w:val="PuestoCar"/>
    <w:qFormat/>
    <w:rsid w:val="002D533F"/>
    <w:pPr>
      <w:spacing w:before="240" w:after="60"/>
      <w:jc w:val="center"/>
    </w:pPr>
    <w:rPr>
      <w:rFonts w:ascii="Arial" w:hAnsi="Arial"/>
      <w:b/>
      <w:kern w:val="28"/>
      <w:sz w:val="32"/>
    </w:rPr>
  </w:style>
  <w:style w:type="paragraph" w:customStyle="1" w:styleId="Textoindependiente21">
    <w:name w:val="Texto independiente 21"/>
    <w:basedOn w:val="Normal"/>
    <w:rsid w:val="002D533F"/>
    <w:pPr>
      <w:spacing w:after="120"/>
      <w:ind w:left="283"/>
    </w:pPr>
  </w:style>
  <w:style w:type="paragraph" w:styleId="Subttulo">
    <w:name w:val="Subtitle"/>
    <w:basedOn w:val="Normal"/>
    <w:link w:val="SubttuloCar"/>
    <w:qFormat/>
    <w:rsid w:val="002D533F"/>
    <w:pPr>
      <w:spacing w:after="60"/>
      <w:jc w:val="center"/>
    </w:pPr>
    <w:rPr>
      <w:rFonts w:ascii="Arial" w:hAnsi="Arial"/>
      <w:sz w:val="24"/>
    </w:rPr>
  </w:style>
  <w:style w:type="paragraph" w:customStyle="1" w:styleId="Textoindependiente22">
    <w:name w:val="Texto independiente 22"/>
    <w:basedOn w:val="Normal"/>
    <w:rsid w:val="002D533F"/>
    <w:pPr>
      <w:jc w:val="both"/>
    </w:pPr>
    <w:rPr>
      <w:rFonts w:ascii="Verdana" w:hAnsi="Verdana"/>
      <w:sz w:val="24"/>
    </w:rPr>
  </w:style>
  <w:style w:type="paragraph" w:customStyle="1" w:styleId="Textoindependiente23">
    <w:name w:val="Texto independiente 23"/>
    <w:basedOn w:val="Normal"/>
    <w:rsid w:val="002D533F"/>
    <w:rPr>
      <w:rFonts w:ascii="Verdana" w:hAnsi="Verdana"/>
      <w:sz w:val="24"/>
    </w:rPr>
  </w:style>
  <w:style w:type="paragraph" w:customStyle="1" w:styleId="Textoindependiente24">
    <w:name w:val="Texto independiente 24"/>
    <w:basedOn w:val="Normal"/>
    <w:rsid w:val="002D533F"/>
    <w:pPr>
      <w:jc w:val="both"/>
    </w:pPr>
    <w:rPr>
      <w:b/>
      <w:sz w:val="28"/>
      <w:lang w:val="es-ES"/>
    </w:rPr>
  </w:style>
  <w:style w:type="character" w:styleId="Refdenotaalpie">
    <w:name w:val="footnote reference"/>
    <w:semiHidden/>
    <w:rsid w:val="002D533F"/>
    <w:rPr>
      <w:sz w:val="20"/>
      <w:vertAlign w:val="superscript"/>
    </w:rPr>
  </w:style>
  <w:style w:type="paragraph" w:customStyle="1" w:styleId="BodyText21">
    <w:name w:val="Body Text 21"/>
    <w:basedOn w:val="Normal"/>
    <w:rsid w:val="002D533F"/>
    <w:pPr>
      <w:widowControl w:val="0"/>
      <w:ind w:right="51"/>
      <w:jc w:val="both"/>
    </w:pPr>
    <w:rPr>
      <w:rFonts w:ascii="Arial" w:hAnsi="Arial"/>
      <w:sz w:val="28"/>
      <w:lang w:val="es-ES"/>
    </w:rPr>
  </w:style>
  <w:style w:type="paragraph" w:customStyle="1" w:styleId="Textodebloque1">
    <w:name w:val="Texto de bloque1"/>
    <w:basedOn w:val="Normal"/>
    <w:rsid w:val="002D533F"/>
    <w:pPr>
      <w:tabs>
        <w:tab w:val="left" w:pos="8789"/>
      </w:tabs>
      <w:spacing w:line="240" w:lineRule="atLeast"/>
      <w:ind w:left="3969" w:right="55"/>
      <w:jc w:val="both"/>
    </w:pPr>
    <w:rPr>
      <w:rFonts w:ascii="Arial" w:hAnsi="Arial"/>
      <w:sz w:val="28"/>
    </w:rPr>
  </w:style>
  <w:style w:type="paragraph" w:customStyle="1" w:styleId="Textoindependiente31">
    <w:name w:val="Texto independiente 31"/>
    <w:basedOn w:val="Normal"/>
    <w:rsid w:val="002D533F"/>
    <w:pPr>
      <w:spacing w:line="360" w:lineRule="auto"/>
      <w:jc w:val="both"/>
    </w:pPr>
    <w:rPr>
      <w:sz w:val="26"/>
      <w:lang w:val="es-ES"/>
    </w:rPr>
  </w:style>
  <w:style w:type="paragraph" w:customStyle="1" w:styleId="BodyText25">
    <w:name w:val="Body Text 25"/>
    <w:basedOn w:val="Normal"/>
    <w:rsid w:val="002D533F"/>
    <w:pPr>
      <w:ind w:right="51"/>
      <w:jc w:val="both"/>
    </w:pPr>
    <w:rPr>
      <w:sz w:val="28"/>
      <w:lang w:val="es-ES"/>
    </w:rPr>
  </w:style>
  <w:style w:type="paragraph" w:customStyle="1" w:styleId="Sangra2detindependiente1">
    <w:name w:val="Sangría 2 de t. independiente1"/>
    <w:basedOn w:val="Normal"/>
    <w:rsid w:val="002D533F"/>
    <w:pPr>
      <w:ind w:left="708"/>
      <w:jc w:val="both"/>
    </w:pPr>
    <w:rPr>
      <w:i/>
      <w:sz w:val="24"/>
      <w:lang w:val="es-ES"/>
    </w:rPr>
  </w:style>
  <w:style w:type="paragraph" w:customStyle="1" w:styleId="Sangra3detindependiente1">
    <w:name w:val="Sangría 3 de t. independiente1"/>
    <w:basedOn w:val="Normal"/>
    <w:rsid w:val="002D533F"/>
    <w:pPr>
      <w:ind w:left="3969"/>
      <w:jc w:val="both"/>
    </w:pPr>
    <w:rPr>
      <w:sz w:val="28"/>
      <w:lang w:val="es-ES"/>
    </w:rPr>
  </w:style>
  <w:style w:type="paragraph" w:styleId="Textonotapie">
    <w:name w:val="footnote text"/>
    <w:basedOn w:val="Normal"/>
    <w:link w:val="TextonotapieCar"/>
    <w:semiHidden/>
    <w:rsid w:val="002D533F"/>
    <w:pPr>
      <w:widowControl w:val="0"/>
    </w:pPr>
    <w:rPr>
      <w:lang w:val="es-ES"/>
    </w:rPr>
  </w:style>
  <w:style w:type="paragraph" w:styleId="Listaconvietas">
    <w:name w:val="List Bullet"/>
    <w:basedOn w:val="Normal"/>
    <w:rsid w:val="002D533F"/>
    <w:pPr>
      <w:tabs>
        <w:tab w:val="left" w:pos="360"/>
      </w:tabs>
      <w:ind w:left="360" w:hanging="360"/>
    </w:pPr>
    <w:rPr>
      <w:sz w:val="24"/>
      <w:lang w:val="es-CO"/>
    </w:rPr>
  </w:style>
  <w:style w:type="paragraph" w:customStyle="1" w:styleId="BodyText22">
    <w:name w:val="Body Text 22"/>
    <w:basedOn w:val="Normal"/>
    <w:rsid w:val="002D533F"/>
    <w:pPr>
      <w:spacing w:after="120"/>
      <w:ind w:left="283"/>
    </w:pPr>
    <w:rPr>
      <w:b/>
      <w:sz w:val="28"/>
    </w:rPr>
  </w:style>
  <w:style w:type="character" w:styleId="Refdecomentario">
    <w:name w:val="annotation reference"/>
    <w:semiHidden/>
    <w:rsid w:val="002D533F"/>
    <w:rPr>
      <w:sz w:val="16"/>
    </w:rPr>
  </w:style>
  <w:style w:type="paragraph" w:styleId="Textocomentario">
    <w:name w:val="annotation text"/>
    <w:basedOn w:val="Normal"/>
    <w:link w:val="TextocomentarioCar"/>
    <w:semiHidden/>
    <w:rsid w:val="002D533F"/>
  </w:style>
  <w:style w:type="paragraph" w:customStyle="1" w:styleId="oda">
    <w:name w:val="oda"/>
    <w:basedOn w:val="Normal"/>
    <w:rsid w:val="002D533F"/>
    <w:pPr>
      <w:widowControl w:val="0"/>
      <w:spacing w:line="360" w:lineRule="atLeast"/>
      <w:ind w:right="51"/>
      <w:jc w:val="both"/>
    </w:pPr>
    <w:rPr>
      <w:sz w:val="28"/>
      <w:lang w:val="es-ES"/>
    </w:rPr>
  </w:style>
  <w:style w:type="paragraph" w:styleId="NormalWeb">
    <w:name w:val="Normal (Web)"/>
    <w:basedOn w:val="Normal"/>
    <w:uiPriority w:val="99"/>
    <w:rsid w:val="002D533F"/>
    <w:pPr>
      <w:spacing w:before="100" w:after="100"/>
      <w:jc w:val="both"/>
    </w:pPr>
    <w:rPr>
      <w:rFonts w:ascii="Verdana" w:hAnsi="Verdana"/>
      <w:sz w:val="18"/>
      <w:lang w:val="en-US"/>
    </w:rPr>
  </w:style>
  <w:style w:type="paragraph" w:customStyle="1" w:styleId="TEX">
    <w:name w:val="TEX"/>
    <w:rsid w:val="002D533F"/>
    <w:pPr>
      <w:tabs>
        <w:tab w:val="left" w:pos="828"/>
        <w:tab w:val="left" w:pos="1536"/>
        <w:tab w:val="left" w:pos="2244"/>
        <w:tab w:val="left" w:pos="2952"/>
        <w:tab w:val="left" w:pos="3660"/>
        <w:tab w:val="left" w:pos="4368"/>
        <w:tab w:val="left" w:pos="5076"/>
        <w:tab w:val="left" w:pos="5784"/>
        <w:tab w:val="left" w:pos="6492"/>
        <w:tab w:val="left" w:pos="7200"/>
        <w:tab w:val="left" w:pos="7908"/>
        <w:tab w:val="left" w:pos="8616"/>
      </w:tabs>
      <w:overflowPunct w:val="0"/>
      <w:autoSpaceDE w:val="0"/>
      <w:autoSpaceDN w:val="0"/>
      <w:adjustRightInd w:val="0"/>
      <w:spacing w:before="57" w:after="57" w:line="260" w:lineRule="atLeast"/>
      <w:ind w:firstLine="397"/>
      <w:jc w:val="both"/>
      <w:textAlignment w:val="baseline"/>
    </w:pPr>
    <w:rPr>
      <w:color w:val="000000"/>
      <w:sz w:val="22"/>
      <w:lang w:val="es-ES" w:eastAsia="es-ES"/>
    </w:rPr>
  </w:style>
  <w:style w:type="paragraph" w:customStyle="1" w:styleId="TEXAUT">
    <w:name w:val="TEXAUT"/>
    <w:basedOn w:val="TEX"/>
    <w:next w:val="TEX"/>
    <w:rsid w:val="002D533F"/>
    <w:pPr>
      <w:tabs>
        <w:tab w:val="clear" w:pos="828"/>
        <w:tab w:val="clear" w:pos="7908"/>
        <w:tab w:val="clear" w:pos="8616"/>
        <w:tab w:val="left" w:pos="850"/>
        <w:tab w:val="left" w:pos="1077"/>
      </w:tabs>
      <w:spacing w:before="28" w:after="28" w:line="240" w:lineRule="atLeast"/>
      <w:ind w:left="397" w:right="397" w:firstLine="0"/>
    </w:pPr>
    <w:rPr>
      <w:i/>
      <w:color w:val="auto"/>
      <w:sz w:val="21"/>
    </w:rPr>
  </w:style>
  <w:style w:type="paragraph" w:customStyle="1" w:styleId="Estilo">
    <w:name w:val="Estilo"/>
    <w:rsid w:val="002D533F"/>
    <w:pPr>
      <w:keepNext/>
      <w:overflowPunct w:val="0"/>
      <w:autoSpaceDE w:val="0"/>
      <w:autoSpaceDN w:val="0"/>
      <w:adjustRightInd w:val="0"/>
      <w:jc w:val="center"/>
      <w:textAlignment w:val="baseline"/>
    </w:pPr>
    <w:rPr>
      <w:rFonts w:ascii="Arial" w:hAnsi="Arial"/>
      <w:b/>
      <w:sz w:val="28"/>
      <w:lang w:val="en-US" w:eastAsia="es-ES"/>
    </w:rPr>
  </w:style>
  <w:style w:type="paragraph" w:customStyle="1" w:styleId="cita">
    <w:name w:val="cita"/>
    <w:basedOn w:val="Textoindependiente24"/>
    <w:rsid w:val="002D533F"/>
    <w:pPr>
      <w:widowControl w:val="0"/>
      <w:ind w:left="851" w:right="618"/>
    </w:pPr>
    <w:rPr>
      <w:b w:val="0"/>
      <w:sz w:val="26"/>
      <w:lang w:val="es-ES_tradnl"/>
    </w:rPr>
  </w:style>
  <w:style w:type="paragraph" w:customStyle="1" w:styleId="Textopredeterminado">
    <w:name w:val="Texto predeterminado"/>
    <w:basedOn w:val="Normal"/>
    <w:rsid w:val="002D533F"/>
    <w:pPr>
      <w:widowControl w:val="0"/>
    </w:pPr>
    <w:rPr>
      <w:lang w:val="es-ES"/>
    </w:rPr>
  </w:style>
  <w:style w:type="character" w:customStyle="1" w:styleId="Textoennegrita1">
    <w:name w:val="Texto en negrita1"/>
    <w:rsid w:val="002D533F"/>
    <w:rPr>
      <w:b/>
    </w:rPr>
  </w:style>
  <w:style w:type="paragraph" w:customStyle="1" w:styleId="BlockText1">
    <w:name w:val="Block Text1"/>
    <w:basedOn w:val="Normal"/>
    <w:rsid w:val="002D533F"/>
    <w:pPr>
      <w:widowControl w:val="0"/>
      <w:spacing w:line="420" w:lineRule="atLeast"/>
      <w:ind w:left="3119" w:right="-232"/>
      <w:jc w:val="both"/>
    </w:pPr>
    <w:rPr>
      <w:rFonts w:ascii="Arial" w:hAnsi="Arial"/>
      <w:sz w:val="22"/>
    </w:rPr>
  </w:style>
  <w:style w:type="character" w:customStyle="1" w:styleId="Ref">
    <w:name w:val="Ref"/>
    <w:aliases w:val="de nota al pie,Ref1,de nota al pie1"/>
    <w:rsid w:val="002D533F"/>
    <w:rPr>
      <w:vertAlign w:val="superscript"/>
    </w:rPr>
  </w:style>
  <w:style w:type="character" w:customStyle="1" w:styleId="Ref2">
    <w:name w:val="Ref2"/>
    <w:aliases w:val="de nota al pie2"/>
    <w:rsid w:val="002D533F"/>
    <w:rPr>
      <w:vertAlign w:val="superscript"/>
    </w:rPr>
  </w:style>
  <w:style w:type="paragraph" w:customStyle="1" w:styleId="Fuentedeprrafopredet">
    <w:name w:val="Fuente de párrafo predet"/>
    <w:next w:val="Normal"/>
    <w:rsid w:val="002D533F"/>
    <w:pPr>
      <w:overflowPunct w:val="0"/>
      <w:autoSpaceDE w:val="0"/>
      <w:autoSpaceDN w:val="0"/>
      <w:adjustRightInd w:val="0"/>
      <w:textAlignment w:val="baseline"/>
    </w:pPr>
    <w:rPr>
      <w:lang w:val="es-ES" w:eastAsia="es-ES"/>
    </w:rPr>
  </w:style>
  <w:style w:type="paragraph" w:customStyle="1" w:styleId="H3">
    <w:name w:val="H3"/>
    <w:basedOn w:val="Normal"/>
    <w:next w:val="Normal"/>
    <w:rsid w:val="002D533F"/>
    <w:pPr>
      <w:keepNext/>
      <w:spacing w:before="100" w:after="100"/>
      <w:jc w:val="both"/>
    </w:pPr>
    <w:rPr>
      <w:b/>
      <w:sz w:val="28"/>
      <w:lang w:val="es-CO"/>
    </w:rPr>
  </w:style>
  <w:style w:type="paragraph" w:customStyle="1" w:styleId="Refdenotaalfinal1">
    <w:name w:val="Ref. de nota al final1"/>
    <w:basedOn w:val="Normal"/>
    <w:next w:val="Normal"/>
    <w:rsid w:val="002D533F"/>
    <w:rPr>
      <w:lang w:val="en-US"/>
    </w:rPr>
  </w:style>
  <w:style w:type="paragraph" w:customStyle="1" w:styleId="Descripcin1">
    <w:name w:val="Descripción1"/>
    <w:basedOn w:val="Normal"/>
    <w:next w:val="Normal"/>
    <w:qFormat/>
    <w:rsid w:val="002D533F"/>
    <w:pPr>
      <w:ind w:right="-516"/>
      <w:jc w:val="center"/>
    </w:pPr>
    <w:rPr>
      <w:b/>
      <w:sz w:val="28"/>
      <w:lang w:val="es-CO"/>
    </w:rPr>
  </w:style>
  <w:style w:type="paragraph" w:customStyle="1" w:styleId="Refdenotaalfina">
    <w:name w:val="Ref. de nota al fina"/>
    <w:rsid w:val="002D533F"/>
    <w:pPr>
      <w:widowControl w:val="0"/>
      <w:tabs>
        <w:tab w:val="left" w:pos="-720"/>
      </w:tabs>
      <w:suppressAutoHyphens/>
      <w:overflowPunct w:val="0"/>
      <w:autoSpaceDE w:val="0"/>
      <w:autoSpaceDN w:val="0"/>
      <w:adjustRightInd w:val="0"/>
      <w:spacing w:line="240" w:lineRule="atLeast"/>
      <w:textAlignment w:val="baseline"/>
    </w:pPr>
    <w:rPr>
      <w:rFonts w:ascii="Courier New" w:hAnsi="Courier New"/>
      <w:lang w:val="es-ES" w:eastAsia="es-ES"/>
    </w:rPr>
  </w:style>
  <w:style w:type="paragraph" w:customStyle="1" w:styleId="Textodebloque2">
    <w:name w:val="Texto de bloque2"/>
    <w:basedOn w:val="Normal"/>
    <w:rsid w:val="002D533F"/>
    <w:pPr>
      <w:suppressAutoHyphens/>
      <w:ind w:left="709" w:right="760"/>
      <w:jc w:val="both"/>
    </w:pPr>
    <w:rPr>
      <w:b/>
      <w:spacing w:val="3"/>
      <w:sz w:val="22"/>
    </w:rPr>
  </w:style>
  <w:style w:type="paragraph" w:customStyle="1" w:styleId="Textoindependiente25">
    <w:name w:val="Texto independiente 25"/>
    <w:basedOn w:val="Normal"/>
    <w:rsid w:val="002D533F"/>
    <w:pPr>
      <w:jc w:val="both"/>
    </w:pPr>
    <w:rPr>
      <w:rFonts w:ascii="Verdana" w:hAnsi="Verdana"/>
      <w:spacing w:val="20"/>
      <w:sz w:val="23"/>
    </w:rPr>
  </w:style>
  <w:style w:type="paragraph" w:styleId="Textodebloque">
    <w:name w:val="Block Text"/>
    <w:basedOn w:val="Normal"/>
    <w:rsid w:val="002D533F"/>
    <w:pPr>
      <w:tabs>
        <w:tab w:val="left" w:pos="-720"/>
        <w:tab w:val="left" w:pos="1843"/>
      </w:tabs>
      <w:suppressAutoHyphens/>
      <w:ind w:left="708" w:right="760"/>
      <w:jc w:val="both"/>
    </w:pPr>
    <w:rPr>
      <w:b/>
      <w:bCs/>
      <w:spacing w:val="20"/>
      <w:sz w:val="22"/>
    </w:rPr>
  </w:style>
  <w:style w:type="paragraph" w:styleId="Textodeglobo">
    <w:name w:val="Balloon Text"/>
    <w:basedOn w:val="Normal"/>
    <w:semiHidden/>
    <w:rsid w:val="006308BF"/>
    <w:rPr>
      <w:rFonts w:ascii="Tahoma" w:hAnsi="Tahoma" w:cs="Tahoma"/>
      <w:sz w:val="16"/>
      <w:szCs w:val="16"/>
    </w:rPr>
  </w:style>
  <w:style w:type="character" w:customStyle="1" w:styleId="SinespaciadoCar">
    <w:name w:val="Sin espaciado Car"/>
    <w:link w:val="Sinespaciado"/>
    <w:uiPriority w:val="1"/>
    <w:locked/>
    <w:rsid w:val="00EC3368"/>
    <w:rPr>
      <w:rFonts w:ascii="Calibri" w:hAnsi="Calibri"/>
    </w:rPr>
  </w:style>
  <w:style w:type="paragraph" w:styleId="Sinespaciado">
    <w:name w:val="No Spacing"/>
    <w:link w:val="SinespaciadoCar"/>
    <w:uiPriority w:val="1"/>
    <w:qFormat/>
    <w:rsid w:val="00EC3368"/>
    <w:rPr>
      <w:rFonts w:ascii="Calibri" w:hAnsi="Calibri"/>
      <w:lang w:val="es-ES" w:eastAsia="es-ES"/>
    </w:rPr>
  </w:style>
  <w:style w:type="character" w:customStyle="1" w:styleId="TextonotapieCar">
    <w:name w:val="Texto nota pie Car"/>
    <w:link w:val="Textonotapie"/>
    <w:semiHidden/>
    <w:rsid w:val="000B54CD"/>
  </w:style>
  <w:style w:type="character" w:customStyle="1" w:styleId="PuestoCar">
    <w:name w:val="Puesto Car"/>
    <w:link w:val="Puesto"/>
    <w:rsid w:val="00734A0B"/>
    <w:rPr>
      <w:rFonts w:ascii="Arial" w:hAnsi="Arial"/>
      <w:b/>
      <w:kern w:val="28"/>
      <w:sz w:val="32"/>
      <w:lang w:val="es-ES_tradnl"/>
    </w:rPr>
  </w:style>
  <w:style w:type="character" w:customStyle="1" w:styleId="SubttuloCar">
    <w:name w:val="Subtítulo Car"/>
    <w:link w:val="Subttulo"/>
    <w:rsid w:val="00734A0B"/>
    <w:rPr>
      <w:rFonts w:ascii="Arial" w:hAnsi="Arial"/>
      <w:sz w:val="24"/>
      <w:lang w:val="es-ES_tradnl"/>
    </w:rPr>
  </w:style>
  <w:style w:type="paragraph" w:styleId="Asuntodelcomentario">
    <w:name w:val="annotation subject"/>
    <w:basedOn w:val="Textocomentario"/>
    <w:next w:val="Textocomentario"/>
    <w:link w:val="AsuntodelcomentarioCar"/>
    <w:rsid w:val="00A70B17"/>
    <w:rPr>
      <w:b/>
      <w:bCs/>
    </w:rPr>
  </w:style>
  <w:style w:type="character" w:customStyle="1" w:styleId="TextocomentarioCar">
    <w:name w:val="Texto comentario Car"/>
    <w:link w:val="Textocomentario"/>
    <w:semiHidden/>
    <w:rsid w:val="00A70B17"/>
    <w:rPr>
      <w:lang w:val="es-ES_tradnl"/>
    </w:rPr>
  </w:style>
  <w:style w:type="character" w:customStyle="1" w:styleId="AsuntodelcomentarioCar">
    <w:name w:val="Asunto del comentario Car"/>
    <w:link w:val="Asuntodelcomentario"/>
    <w:rsid w:val="00A70B17"/>
    <w:rPr>
      <w:b/>
      <w:bCs/>
      <w:lang w:val="es-ES_tradnl"/>
    </w:rPr>
  </w:style>
  <w:style w:type="paragraph" w:styleId="Prrafodelista">
    <w:name w:val="List Paragraph"/>
    <w:basedOn w:val="Normal"/>
    <w:uiPriority w:val="34"/>
    <w:qFormat/>
    <w:rsid w:val="00E209B0"/>
    <w:pPr>
      <w:overflowPunct/>
      <w:autoSpaceDE/>
      <w:autoSpaceDN/>
      <w:adjustRightInd/>
      <w:spacing w:after="160" w:line="259" w:lineRule="auto"/>
      <w:ind w:left="708"/>
      <w:textAlignment w:val="auto"/>
    </w:pPr>
    <w:rPr>
      <w:rFonts w:ascii="Calibri" w:eastAsia="Calibri" w:hAnsi="Calibri"/>
      <w:sz w:val="22"/>
      <w:szCs w:val="22"/>
      <w:lang w:val="es-ES" w:eastAsia="en-US"/>
    </w:rPr>
  </w:style>
  <w:style w:type="paragraph" w:styleId="Textoindependienteprimerasangra">
    <w:name w:val="Body Text First Indent"/>
    <w:basedOn w:val="Textoindependiente"/>
    <w:link w:val="TextoindependienteprimerasangraCar"/>
    <w:rsid w:val="00E07BF8"/>
    <w:pPr>
      <w:widowControl/>
      <w:suppressAutoHyphens w:val="0"/>
      <w:spacing w:after="120" w:line="240" w:lineRule="auto"/>
      <w:ind w:firstLine="210"/>
      <w:jc w:val="left"/>
    </w:pPr>
    <w:rPr>
      <w:rFonts w:ascii="Times New Roman" w:hAnsi="Times New Roman"/>
      <w:spacing w:val="0"/>
      <w:sz w:val="20"/>
    </w:rPr>
  </w:style>
  <w:style w:type="character" w:customStyle="1" w:styleId="TextoindependienteCar">
    <w:name w:val="Texto independiente Car"/>
    <w:link w:val="Textoindependiente"/>
    <w:rsid w:val="00E07BF8"/>
    <w:rPr>
      <w:rFonts w:ascii="Arial" w:hAnsi="Arial"/>
      <w:spacing w:val="-3"/>
      <w:sz w:val="22"/>
      <w:lang w:val="es-ES_tradnl"/>
    </w:rPr>
  </w:style>
  <w:style w:type="character" w:customStyle="1" w:styleId="TextoindependienteprimerasangraCar">
    <w:name w:val="Texto independiente primera sangría Car"/>
    <w:basedOn w:val="TextoindependienteCar"/>
    <w:link w:val="Textoindependienteprimerasangra"/>
    <w:rsid w:val="00E07BF8"/>
    <w:rPr>
      <w:rFonts w:ascii="Arial" w:hAnsi="Arial"/>
      <w:spacing w:val="-3"/>
      <w:sz w:val="22"/>
      <w:lang w:val="es-ES_tradnl"/>
    </w:rPr>
  </w:style>
  <w:style w:type="paragraph" w:customStyle="1" w:styleId="Default">
    <w:name w:val="Default"/>
    <w:rsid w:val="006378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5F26-1412-48E4-8572-B9C24FDEF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78860-1788-46E1-87C7-75978A46639F}">
  <ds:schemaRefs>
    <ds:schemaRef ds:uri="http://schemas.microsoft.com/sharepoint/v3/contenttype/forms"/>
  </ds:schemaRefs>
</ds:datastoreItem>
</file>

<file path=customXml/itemProps3.xml><?xml version="1.0" encoding="utf-8"?>
<ds:datastoreItem xmlns:ds="http://schemas.openxmlformats.org/officeDocument/2006/customXml" ds:itemID="{0F199C6D-4BC4-42B9-B61E-BD37E793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B80F5-8D8B-48BA-9143-43CA5C2C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13</cp:revision>
  <cp:lastPrinted>2021-02-10T13:01:00Z</cp:lastPrinted>
  <dcterms:created xsi:type="dcterms:W3CDTF">2021-02-09T13:59:00Z</dcterms:created>
  <dcterms:modified xsi:type="dcterms:W3CDTF">2021-03-19T17:12:00Z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