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F325E" w14:textId="77777777" w:rsidR="0080349E" w:rsidRPr="0080349E" w:rsidRDefault="0080349E" w:rsidP="0080349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80349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8FBE264" w14:textId="77777777" w:rsidR="0080349E" w:rsidRPr="0080349E" w:rsidRDefault="0080349E" w:rsidP="0080349E">
      <w:pPr>
        <w:spacing w:after="0" w:line="240" w:lineRule="auto"/>
        <w:jc w:val="both"/>
        <w:rPr>
          <w:rFonts w:ascii="Arial" w:eastAsia="Times New Roman" w:hAnsi="Arial" w:cs="Arial"/>
          <w:sz w:val="20"/>
          <w:szCs w:val="20"/>
          <w:lang w:val="es-419" w:eastAsia="es-ES"/>
        </w:rPr>
      </w:pPr>
    </w:p>
    <w:p w14:paraId="5228F08A" w14:textId="699D3EBF" w:rsidR="0080349E" w:rsidRPr="0080349E" w:rsidRDefault="0080349E" w:rsidP="0080349E">
      <w:pPr>
        <w:spacing w:after="0" w:line="240" w:lineRule="auto"/>
        <w:jc w:val="both"/>
        <w:rPr>
          <w:rFonts w:ascii="Arial" w:eastAsia="Times New Roman" w:hAnsi="Arial" w:cs="Arial"/>
          <w:b/>
          <w:bCs/>
          <w:iCs/>
          <w:sz w:val="20"/>
          <w:szCs w:val="20"/>
          <w:lang w:val="es-419" w:eastAsia="fr-FR"/>
        </w:rPr>
      </w:pPr>
      <w:r w:rsidRPr="0080349E">
        <w:rPr>
          <w:rFonts w:ascii="Arial" w:eastAsia="Times New Roman" w:hAnsi="Arial" w:cs="Arial"/>
          <w:b/>
          <w:bCs/>
          <w:iCs/>
          <w:sz w:val="20"/>
          <w:szCs w:val="20"/>
          <w:u w:val="single"/>
          <w:lang w:val="es-419" w:eastAsia="fr-FR"/>
        </w:rPr>
        <w:t>TEMAS:</w:t>
      </w:r>
      <w:r w:rsidRPr="0080349E">
        <w:rPr>
          <w:rFonts w:ascii="Arial" w:eastAsia="Times New Roman" w:hAnsi="Arial" w:cs="Arial"/>
          <w:b/>
          <w:bCs/>
          <w:iCs/>
          <w:sz w:val="20"/>
          <w:szCs w:val="20"/>
          <w:lang w:val="es-419" w:eastAsia="fr-FR"/>
        </w:rPr>
        <w:tab/>
      </w:r>
      <w:r w:rsidR="00533786">
        <w:rPr>
          <w:rFonts w:ascii="Arial" w:eastAsia="Times New Roman" w:hAnsi="Arial" w:cs="Arial"/>
          <w:b/>
          <w:bCs/>
          <w:iCs/>
          <w:sz w:val="20"/>
          <w:szCs w:val="20"/>
          <w:lang w:val="es-419" w:eastAsia="fr-FR"/>
        </w:rPr>
        <w:t xml:space="preserve">SEGURIDAD SOCIAL / TRASLADO DE RÉGIMEN PENSIONAL / PRINCIPIO DE SUBSIDIARIEDAD / </w:t>
      </w:r>
      <w:r w:rsidR="00A34BD8">
        <w:rPr>
          <w:rFonts w:ascii="Arial" w:eastAsia="Times New Roman" w:hAnsi="Arial" w:cs="Arial"/>
          <w:b/>
          <w:bCs/>
          <w:iCs/>
          <w:sz w:val="20"/>
          <w:szCs w:val="20"/>
          <w:lang w:val="es-419" w:eastAsia="fr-FR"/>
        </w:rPr>
        <w:t>EXISTENCIA DE OTRO MEDIO DE DEFENSA JUDICIAL / NO SE INHIBE SOLO POR LA EVENTUAL DEMORA DE SU DEFINICIÓN / PERJUICIO IRREMEDIABLE / REQUISITOS.</w:t>
      </w:r>
    </w:p>
    <w:p w14:paraId="07A0D2A6" w14:textId="77777777" w:rsidR="0080349E" w:rsidRPr="0080349E" w:rsidRDefault="0080349E" w:rsidP="0080349E">
      <w:pPr>
        <w:spacing w:after="0" w:line="240" w:lineRule="auto"/>
        <w:jc w:val="both"/>
        <w:rPr>
          <w:rFonts w:ascii="Arial" w:eastAsia="Times New Roman" w:hAnsi="Arial" w:cs="Arial"/>
          <w:sz w:val="20"/>
          <w:szCs w:val="20"/>
          <w:lang w:val="es-419" w:eastAsia="es-ES"/>
        </w:rPr>
      </w:pPr>
    </w:p>
    <w:p w14:paraId="3FBDEF17" w14:textId="7F72AAD4" w:rsidR="0080349E" w:rsidRPr="0080349E" w:rsidRDefault="004A3596" w:rsidP="0080349E">
      <w:pPr>
        <w:spacing w:after="0" w:line="240" w:lineRule="auto"/>
        <w:jc w:val="both"/>
        <w:rPr>
          <w:rFonts w:ascii="Arial" w:eastAsia="Times New Roman" w:hAnsi="Arial" w:cs="Arial"/>
          <w:sz w:val="20"/>
          <w:szCs w:val="20"/>
          <w:lang w:val="es-419" w:eastAsia="es-ES"/>
        </w:rPr>
      </w:pPr>
      <w:r w:rsidRPr="004A3596">
        <w:rPr>
          <w:rFonts w:ascii="Arial" w:eastAsia="Times New Roman" w:hAnsi="Arial" w:cs="Arial"/>
          <w:sz w:val="20"/>
          <w:szCs w:val="20"/>
          <w:lang w:val="es-419" w:eastAsia="es-ES"/>
        </w:rPr>
        <w:t>El caso concreto se reduce a la queja constitucional planteada contra Colpensiones por negarse a aceptar el traslado de régimen pensional del actor por faltarle menos de 10 años para alcanzar la edad de pensión, con desconocimiento del derecho que le asiste por tener más de 15 años de servicios al momento de entrar en vigencia el régimen general de seguridad social en pensiones</w:t>
      </w:r>
      <w:r>
        <w:rPr>
          <w:rFonts w:ascii="Arial" w:eastAsia="Times New Roman" w:hAnsi="Arial" w:cs="Arial"/>
          <w:sz w:val="20"/>
          <w:szCs w:val="20"/>
          <w:lang w:val="es-419" w:eastAsia="es-ES"/>
        </w:rPr>
        <w:t>…</w:t>
      </w:r>
    </w:p>
    <w:p w14:paraId="748A1573" w14:textId="77777777" w:rsidR="0080349E" w:rsidRPr="0080349E" w:rsidRDefault="0080349E" w:rsidP="0080349E">
      <w:pPr>
        <w:spacing w:after="0" w:line="240" w:lineRule="auto"/>
        <w:jc w:val="both"/>
        <w:rPr>
          <w:rFonts w:ascii="Arial" w:eastAsia="Times New Roman" w:hAnsi="Arial" w:cs="Arial"/>
          <w:sz w:val="20"/>
          <w:szCs w:val="20"/>
          <w:lang w:val="es-419" w:eastAsia="es-ES"/>
        </w:rPr>
      </w:pPr>
    </w:p>
    <w:p w14:paraId="7065E3A5" w14:textId="72BEDC71" w:rsidR="0080349E" w:rsidRPr="0080349E" w:rsidRDefault="007A7450" w:rsidP="0080349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A7450">
        <w:rPr>
          <w:rFonts w:ascii="Arial" w:eastAsia="Times New Roman" w:hAnsi="Arial" w:cs="Arial"/>
          <w:sz w:val="20"/>
          <w:szCs w:val="20"/>
          <w:lang w:val="es-419" w:eastAsia="es-ES"/>
        </w:rPr>
        <w:t>los argumentos de la impugnación no encuentran acogida pues, en primer lugar, lo que en últimas se plantea es un conflicto entre un afiliado y las entidades que conforman el régimen de seguridad social en pensiones, para cuya definición se cuenta con un mecanismo judicial idóneo a cargo de la justicia laboral, que no puede ser desplazada por el juez constitucional por el simple alegato de la eventual demora que pueda sufrir el trámite</w:t>
      </w:r>
      <w:r>
        <w:rPr>
          <w:rFonts w:ascii="Arial" w:eastAsia="Times New Roman" w:hAnsi="Arial" w:cs="Arial"/>
          <w:sz w:val="20"/>
          <w:szCs w:val="20"/>
          <w:lang w:val="es-419" w:eastAsia="es-ES"/>
        </w:rPr>
        <w:t>…</w:t>
      </w:r>
    </w:p>
    <w:p w14:paraId="0FDB2F59" w14:textId="77777777" w:rsidR="0080349E" w:rsidRPr="0080349E" w:rsidRDefault="0080349E" w:rsidP="0080349E">
      <w:pPr>
        <w:spacing w:after="0" w:line="240" w:lineRule="auto"/>
        <w:jc w:val="both"/>
        <w:rPr>
          <w:rFonts w:ascii="Arial" w:eastAsia="Times New Roman" w:hAnsi="Arial" w:cs="Arial"/>
          <w:sz w:val="20"/>
          <w:szCs w:val="20"/>
          <w:lang w:val="es-419" w:eastAsia="es-ES"/>
        </w:rPr>
      </w:pPr>
    </w:p>
    <w:p w14:paraId="66B42D4A" w14:textId="7CF496E3" w:rsidR="0080349E" w:rsidRPr="0080349E" w:rsidRDefault="007A7450" w:rsidP="0080349E">
      <w:pPr>
        <w:spacing w:after="0" w:line="240" w:lineRule="auto"/>
        <w:jc w:val="both"/>
        <w:rPr>
          <w:rFonts w:ascii="Arial" w:eastAsia="Times New Roman" w:hAnsi="Arial" w:cs="Arial"/>
          <w:sz w:val="20"/>
          <w:szCs w:val="20"/>
          <w:lang w:val="es-419" w:eastAsia="es-ES"/>
        </w:rPr>
      </w:pPr>
      <w:r w:rsidRPr="007A7450">
        <w:rPr>
          <w:rFonts w:ascii="Arial" w:eastAsia="Times New Roman" w:hAnsi="Arial" w:cs="Arial"/>
          <w:sz w:val="20"/>
          <w:szCs w:val="20"/>
          <w:lang w:val="es-419" w:eastAsia="es-ES"/>
        </w:rPr>
        <w:t>Además, no acredita el actor las condiciones para la procedencia de la presente acción de tutela cuando existe otro medio de defensa judicial, pues las particularidades del caso no demuestran que ese mecanismo no sea eficaz para lograr lo pretendido.  En adición a su edad, ninguna otra circunstancia de vulnerabilidad se alegó o demostró, que permitieran abonar razones en ese sentido.</w:t>
      </w:r>
      <w:r>
        <w:rPr>
          <w:rFonts w:ascii="Arial" w:eastAsia="Times New Roman" w:hAnsi="Arial" w:cs="Arial"/>
          <w:sz w:val="20"/>
          <w:szCs w:val="20"/>
          <w:lang w:val="es-419" w:eastAsia="es-ES"/>
        </w:rPr>
        <w:t xml:space="preserve"> (…)</w:t>
      </w:r>
    </w:p>
    <w:p w14:paraId="293A666C" w14:textId="77777777" w:rsidR="0080349E" w:rsidRPr="0080349E" w:rsidRDefault="0080349E" w:rsidP="0080349E">
      <w:pPr>
        <w:spacing w:after="0" w:line="240" w:lineRule="auto"/>
        <w:jc w:val="both"/>
        <w:rPr>
          <w:rFonts w:ascii="Arial" w:eastAsia="Times New Roman" w:hAnsi="Arial" w:cs="Arial"/>
          <w:sz w:val="20"/>
          <w:szCs w:val="20"/>
          <w:lang w:val="es-ES" w:eastAsia="es-ES"/>
        </w:rPr>
      </w:pPr>
    </w:p>
    <w:p w14:paraId="4077FE59" w14:textId="15C49B73" w:rsidR="0080349E" w:rsidRDefault="00533786" w:rsidP="0080349E">
      <w:pPr>
        <w:spacing w:after="0" w:line="240" w:lineRule="auto"/>
        <w:jc w:val="both"/>
        <w:rPr>
          <w:rFonts w:ascii="Arial" w:eastAsia="Times New Roman" w:hAnsi="Arial" w:cs="Arial"/>
          <w:sz w:val="20"/>
          <w:szCs w:val="20"/>
          <w:lang w:val="es-ES" w:eastAsia="es-ES"/>
        </w:rPr>
      </w:pPr>
      <w:r w:rsidRPr="00533786">
        <w:rPr>
          <w:rFonts w:ascii="Arial" w:eastAsia="Times New Roman" w:hAnsi="Arial" w:cs="Arial"/>
          <w:sz w:val="20"/>
          <w:szCs w:val="20"/>
          <w:lang w:val="es-ES" w:eastAsia="es-ES"/>
        </w:rPr>
        <w:t>Se invocó de igual forma la existencia de un perjuicio irremediable, pero no se ocupó el actor de demostrar el advenimiento del mismo con las características que le corresponden: “(i) la inminencia del daño</w:t>
      </w:r>
      <w:r>
        <w:rPr>
          <w:rFonts w:ascii="Arial" w:eastAsia="Times New Roman" w:hAnsi="Arial" w:cs="Arial"/>
          <w:sz w:val="20"/>
          <w:szCs w:val="20"/>
          <w:lang w:val="es-ES" w:eastAsia="es-ES"/>
        </w:rPr>
        <w:t>…</w:t>
      </w:r>
      <w:r w:rsidRPr="00533786">
        <w:rPr>
          <w:rFonts w:ascii="Arial" w:eastAsia="Times New Roman" w:hAnsi="Arial" w:cs="Arial"/>
          <w:sz w:val="20"/>
          <w:szCs w:val="20"/>
          <w:lang w:val="es-ES" w:eastAsia="es-ES"/>
        </w:rPr>
        <w:t>; (ii) la gravedad</w:t>
      </w:r>
      <w:r>
        <w:rPr>
          <w:rFonts w:ascii="Arial" w:eastAsia="Times New Roman" w:hAnsi="Arial" w:cs="Arial"/>
          <w:sz w:val="20"/>
          <w:szCs w:val="20"/>
          <w:lang w:val="es-ES" w:eastAsia="es-ES"/>
        </w:rPr>
        <w:t>…</w:t>
      </w:r>
      <w:r w:rsidRPr="00533786">
        <w:rPr>
          <w:rFonts w:ascii="Arial" w:eastAsia="Times New Roman" w:hAnsi="Arial" w:cs="Arial"/>
          <w:sz w:val="20"/>
          <w:szCs w:val="20"/>
          <w:lang w:val="es-ES" w:eastAsia="es-ES"/>
        </w:rPr>
        <w:t>; (</w:t>
      </w:r>
      <w:proofErr w:type="spellStart"/>
      <w:r w:rsidRPr="00533786">
        <w:rPr>
          <w:rFonts w:ascii="Arial" w:eastAsia="Times New Roman" w:hAnsi="Arial" w:cs="Arial"/>
          <w:sz w:val="20"/>
          <w:szCs w:val="20"/>
          <w:lang w:val="es-ES" w:eastAsia="es-ES"/>
        </w:rPr>
        <w:t>iii</w:t>
      </w:r>
      <w:proofErr w:type="spellEnd"/>
      <w:r w:rsidRPr="00533786">
        <w:rPr>
          <w:rFonts w:ascii="Arial" w:eastAsia="Times New Roman" w:hAnsi="Arial" w:cs="Arial"/>
          <w:sz w:val="20"/>
          <w:szCs w:val="20"/>
          <w:lang w:val="es-ES" w:eastAsia="es-ES"/>
        </w:rPr>
        <w:t>) la urgencia</w:t>
      </w:r>
      <w:r>
        <w:rPr>
          <w:rFonts w:ascii="Arial" w:eastAsia="Times New Roman" w:hAnsi="Arial" w:cs="Arial"/>
          <w:sz w:val="20"/>
          <w:szCs w:val="20"/>
          <w:lang w:val="es-ES" w:eastAsia="es-ES"/>
        </w:rPr>
        <w:t>…</w:t>
      </w:r>
      <w:r w:rsidRPr="00533786">
        <w:rPr>
          <w:rFonts w:ascii="Arial" w:eastAsia="Times New Roman" w:hAnsi="Arial" w:cs="Arial"/>
          <w:sz w:val="20"/>
          <w:szCs w:val="20"/>
          <w:lang w:val="es-ES" w:eastAsia="es-ES"/>
        </w:rPr>
        <w:t>; (</w:t>
      </w:r>
      <w:proofErr w:type="spellStart"/>
      <w:r w:rsidRPr="00533786">
        <w:rPr>
          <w:rFonts w:ascii="Arial" w:eastAsia="Times New Roman" w:hAnsi="Arial" w:cs="Arial"/>
          <w:sz w:val="20"/>
          <w:szCs w:val="20"/>
          <w:lang w:val="es-ES" w:eastAsia="es-ES"/>
        </w:rPr>
        <w:t>iv</w:t>
      </w:r>
      <w:proofErr w:type="spellEnd"/>
      <w:r w:rsidRPr="00533786">
        <w:rPr>
          <w:rFonts w:ascii="Arial" w:eastAsia="Times New Roman" w:hAnsi="Arial" w:cs="Arial"/>
          <w:sz w:val="20"/>
          <w:szCs w:val="20"/>
          <w:lang w:val="es-ES" w:eastAsia="es-ES"/>
        </w:rPr>
        <w:t xml:space="preserve">) la </w:t>
      </w:r>
      <w:proofErr w:type="spellStart"/>
      <w:r w:rsidRPr="00533786">
        <w:rPr>
          <w:rFonts w:ascii="Arial" w:eastAsia="Times New Roman" w:hAnsi="Arial" w:cs="Arial"/>
          <w:sz w:val="20"/>
          <w:szCs w:val="20"/>
          <w:lang w:val="es-ES" w:eastAsia="es-ES"/>
        </w:rPr>
        <w:t>impostergabilidad</w:t>
      </w:r>
      <w:proofErr w:type="spellEnd"/>
      <w:r w:rsidRPr="00533786">
        <w:rPr>
          <w:rFonts w:ascii="Arial" w:eastAsia="Times New Roman" w:hAnsi="Arial" w:cs="Arial"/>
          <w:sz w:val="20"/>
          <w:szCs w:val="20"/>
          <w:lang w:val="es-ES" w:eastAsia="es-ES"/>
        </w:rPr>
        <w:t xml:space="preserve"> de la tutela</w:t>
      </w:r>
      <w:r>
        <w:rPr>
          <w:rFonts w:ascii="Arial" w:eastAsia="Times New Roman" w:hAnsi="Arial" w:cs="Arial"/>
          <w:sz w:val="20"/>
          <w:szCs w:val="20"/>
          <w:lang w:val="es-ES" w:eastAsia="es-ES"/>
        </w:rPr>
        <w:t>…</w:t>
      </w:r>
    </w:p>
    <w:p w14:paraId="18371CC1" w14:textId="1556C5AC" w:rsidR="00533786" w:rsidRDefault="00533786" w:rsidP="0080349E">
      <w:pPr>
        <w:spacing w:after="0" w:line="240" w:lineRule="auto"/>
        <w:jc w:val="both"/>
        <w:rPr>
          <w:rFonts w:ascii="Arial" w:eastAsia="Times New Roman" w:hAnsi="Arial" w:cs="Arial"/>
          <w:sz w:val="20"/>
          <w:szCs w:val="20"/>
          <w:lang w:val="es-ES" w:eastAsia="es-ES"/>
        </w:rPr>
      </w:pPr>
    </w:p>
    <w:p w14:paraId="3CEA1BBF" w14:textId="77777777" w:rsidR="00533786" w:rsidRPr="0080349E" w:rsidRDefault="00533786" w:rsidP="0080349E">
      <w:pPr>
        <w:spacing w:after="0" w:line="240" w:lineRule="auto"/>
        <w:jc w:val="both"/>
        <w:rPr>
          <w:rFonts w:ascii="Arial" w:eastAsia="Times New Roman" w:hAnsi="Arial" w:cs="Arial"/>
          <w:sz w:val="20"/>
          <w:szCs w:val="20"/>
          <w:lang w:val="es-ES" w:eastAsia="es-ES"/>
        </w:rPr>
      </w:pPr>
    </w:p>
    <w:p w14:paraId="56657040" w14:textId="77777777" w:rsidR="0080349E" w:rsidRPr="0080349E" w:rsidRDefault="0080349E" w:rsidP="0080349E">
      <w:pPr>
        <w:spacing w:after="0" w:line="240" w:lineRule="auto"/>
        <w:jc w:val="both"/>
        <w:rPr>
          <w:rFonts w:ascii="Arial" w:eastAsia="Times New Roman" w:hAnsi="Arial" w:cs="Arial"/>
          <w:sz w:val="20"/>
          <w:szCs w:val="20"/>
          <w:lang w:val="es-ES" w:eastAsia="es-ES"/>
        </w:rPr>
      </w:pPr>
    </w:p>
    <w:bookmarkEnd w:id="0"/>
    <w:p w14:paraId="0A962C3C" w14:textId="77777777" w:rsidR="0080349E" w:rsidRPr="0080349E" w:rsidRDefault="0080349E" w:rsidP="0080349E">
      <w:pPr>
        <w:widowControl w:val="0"/>
        <w:autoSpaceDE w:val="0"/>
        <w:autoSpaceDN w:val="0"/>
        <w:adjustRightInd w:val="0"/>
        <w:spacing w:after="0" w:line="276" w:lineRule="auto"/>
        <w:jc w:val="center"/>
        <w:rPr>
          <w:rFonts w:ascii="Arial Narrow" w:eastAsia="Times New Roman" w:hAnsi="Arial Narrow" w:cs="Times New Roman"/>
          <w:b/>
          <w:bCs/>
          <w:sz w:val="26"/>
          <w:szCs w:val="26"/>
          <w:lang w:val="es-ES" w:eastAsia="es-ES"/>
        </w:rPr>
      </w:pPr>
      <w:r w:rsidRPr="0080349E">
        <w:rPr>
          <w:rFonts w:ascii="Arial Narrow" w:eastAsia="Times New Roman" w:hAnsi="Arial Narrow" w:cs="Times New Roman"/>
          <w:b/>
          <w:bCs/>
          <w:sz w:val="26"/>
          <w:szCs w:val="26"/>
          <w:lang w:val="es-ES" w:eastAsia="es-ES"/>
        </w:rPr>
        <w:t>REPÚBLICA DE COLOMBIA</w:t>
      </w:r>
    </w:p>
    <w:p w14:paraId="3E2BB84A" w14:textId="77777777" w:rsidR="0080349E" w:rsidRPr="0080349E" w:rsidRDefault="0080349E" w:rsidP="0080349E">
      <w:pPr>
        <w:widowControl w:val="0"/>
        <w:autoSpaceDE w:val="0"/>
        <w:autoSpaceDN w:val="0"/>
        <w:adjustRightInd w:val="0"/>
        <w:spacing w:after="0" w:line="276" w:lineRule="auto"/>
        <w:jc w:val="center"/>
        <w:rPr>
          <w:rFonts w:ascii="Arial Narrow" w:eastAsia="Times New Roman" w:hAnsi="Arial Narrow" w:cs="Times New Roman"/>
          <w:bCs/>
          <w:sz w:val="26"/>
          <w:szCs w:val="26"/>
          <w:lang w:val="es-ES" w:eastAsia="es-ES"/>
        </w:rPr>
      </w:pPr>
      <w:r w:rsidRPr="0080349E">
        <w:rPr>
          <w:rFonts w:ascii="Arial Narrow" w:eastAsia="Times New Roman" w:hAnsi="Arial Narrow" w:cs="Times New Roman"/>
          <w:bCs/>
          <w:noProof/>
          <w:sz w:val="26"/>
          <w:szCs w:val="26"/>
          <w:lang w:val="es-ES" w:eastAsia="es-ES"/>
        </w:rPr>
        <w:drawing>
          <wp:inline distT="0" distB="0" distL="0" distR="0" wp14:anchorId="35282ACA" wp14:editId="60FE49D8">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80349E">
        <w:rPr>
          <w:rFonts w:ascii="Arial Narrow" w:eastAsia="Times New Roman" w:hAnsi="Arial Narrow" w:cs="Times New Roman"/>
          <w:bCs/>
          <w:sz w:val="26"/>
          <w:szCs w:val="26"/>
          <w:lang w:val="es-ES" w:eastAsia="es-ES"/>
        </w:rPr>
        <w:t xml:space="preserve">    </w:t>
      </w:r>
    </w:p>
    <w:p w14:paraId="2E49B518" w14:textId="77777777" w:rsidR="0080349E" w:rsidRPr="0080349E" w:rsidRDefault="0080349E" w:rsidP="0080349E">
      <w:pPr>
        <w:widowControl w:val="0"/>
        <w:autoSpaceDE w:val="0"/>
        <w:autoSpaceDN w:val="0"/>
        <w:adjustRightInd w:val="0"/>
        <w:spacing w:after="0" w:line="276" w:lineRule="auto"/>
        <w:jc w:val="center"/>
        <w:rPr>
          <w:rFonts w:ascii="Arial Narrow" w:eastAsia="Times New Roman" w:hAnsi="Arial Narrow" w:cs="Times New Roman"/>
          <w:b/>
          <w:bCs/>
          <w:sz w:val="26"/>
          <w:szCs w:val="26"/>
          <w:lang w:val="es-ES" w:eastAsia="es-ES"/>
        </w:rPr>
      </w:pPr>
      <w:r w:rsidRPr="0080349E">
        <w:rPr>
          <w:rFonts w:ascii="Arial Narrow" w:eastAsia="Times New Roman" w:hAnsi="Arial Narrow" w:cs="Times New Roman"/>
          <w:b/>
          <w:bCs/>
          <w:sz w:val="26"/>
          <w:szCs w:val="26"/>
          <w:lang w:val="es-ES" w:eastAsia="es-ES"/>
        </w:rPr>
        <w:t>TRIBUNAL SUPERIOR DE PEREIRA</w:t>
      </w:r>
    </w:p>
    <w:p w14:paraId="5CB514C3" w14:textId="77777777" w:rsidR="0080349E" w:rsidRPr="0080349E" w:rsidRDefault="0080349E" w:rsidP="0080349E">
      <w:pPr>
        <w:widowControl w:val="0"/>
        <w:autoSpaceDE w:val="0"/>
        <w:autoSpaceDN w:val="0"/>
        <w:adjustRightInd w:val="0"/>
        <w:spacing w:after="0" w:line="276" w:lineRule="auto"/>
        <w:jc w:val="center"/>
        <w:rPr>
          <w:rFonts w:ascii="Arial Narrow" w:eastAsia="Times New Roman" w:hAnsi="Arial Narrow" w:cs="Times New Roman"/>
          <w:b/>
          <w:bCs/>
          <w:sz w:val="26"/>
          <w:szCs w:val="26"/>
          <w:lang w:val="es-ES" w:eastAsia="es-ES"/>
        </w:rPr>
      </w:pPr>
      <w:r w:rsidRPr="0080349E">
        <w:rPr>
          <w:rFonts w:ascii="Arial Narrow" w:eastAsia="Times New Roman" w:hAnsi="Arial Narrow" w:cs="Times New Roman"/>
          <w:b/>
          <w:bCs/>
          <w:sz w:val="26"/>
          <w:szCs w:val="26"/>
          <w:lang w:val="es-ES" w:eastAsia="es-ES"/>
        </w:rPr>
        <w:t>SALA DE DECISIÓN CIVIL – FAMILIA</w:t>
      </w:r>
    </w:p>
    <w:p w14:paraId="29EA5BC7" w14:textId="77777777" w:rsidR="0080349E" w:rsidRPr="0080349E" w:rsidRDefault="0080349E" w:rsidP="0080349E">
      <w:pPr>
        <w:tabs>
          <w:tab w:val="left" w:pos="-720"/>
        </w:tabs>
        <w:suppressAutoHyphens/>
        <w:overflowPunct w:val="0"/>
        <w:autoSpaceDE w:val="0"/>
        <w:autoSpaceDN w:val="0"/>
        <w:adjustRightInd w:val="0"/>
        <w:spacing w:after="0" w:line="276" w:lineRule="auto"/>
        <w:jc w:val="center"/>
        <w:rPr>
          <w:rFonts w:ascii="Arial Narrow" w:eastAsia="Cambria Math" w:hAnsi="Arial Narrow" w:cs="Cambria Math"/>
          <w:b/>
          <w:bCs/>
          <w:spacing w:val="-3"/>
          <w:sz w:val="26"/>
          <w:szCs w:val="26"/>
          <w:lang w:val="es-ES_tradnl" w:eastAsia="es-ES"/>
        </w:rPr>
      </w:pPr>
    </w:p>
    <w:p w14:paraId="1ECF9A17" w14:textId="77777777" w:rsidR="0080349E" w:rsidRPr="0080349E" w:rsidRDefault="0080349E" w:rsidP="0080349E">
      <w:pPr>
        <w:widowControl w:val="0"/>
        <w:autoSpaceDE w:val="0"/>
        <w:autoSpaceDN w:val="0"/>
        <w:adjustRightInd w:val="0"/>
        <w:spacing w:after="0" w:line="276" w:lineRule="auto"/>
        <w:jc w:val="center"/>
        <w:rPr>
          <w:rFonts w:ascii="Arial Narrow" w:eastAsia="Times New Roman" w:hAnsi="Arial Narrow" w:cs="Times New Roman"/>
          <w:bCs/>
          <w:sz w:val="26"/>
          <w:szCs w:val="26"/>
          <w:lang w:val="es-ES" w:eastAsia="es-ES"/>
        </w:rPr>
      </w:pPr>
      <w:r w:rsidRPr="0080349E">
        <w:rPr>
          <w:rFonts w:ascii="Arial Narrow" w:eastAsia="Times New Roman" w:hAnsi="Arial Narrow" w:cs="Times New Roman"/>
          <w:bCs/>
          <w:sz w:val="26"/>
          <w:szCs w:val="26"/>
          <w:lang w:val="es-ES" w:eastAsia="es-ES"/>
        </w:rPr>
        <w:t xml:space="preserve">Magistrado Ponente: </w:t>
      </w:r>
      <w:r w:rsidRPr="0080349E">
        <w:rPr>
          <w:rFonts w:ascii="Arial Narrow" w:eastAsia="Times New Roman" w:hAnsi="Arial Narrow" w:cs="Times New Roman"/>
          <w:b/>
          <w:bCs/>
          <w:sz w:val="26"/>
          <w:szCs w:val="26"/>
          <w:lang w:val="es-ES" w:eastAsia="es-ES"/>
        </w:rPr>
        <w:t>CARLOS MAURICIO GARCÍA BARAJAS</w:t>
      </w:r>
    </w:p>
    <w:p w14:paraId="1D57320F" w14:textId="77777777" w:rsidR="0080349E" w:rsidRPr="0080349E" w:rsidRDefault="0080349E" w:rsidP="00803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76" w:lineRule="auto"/>
        <w:jc w:val="both"/>
        <w:textAlignment w:val="baseline"/>
        <w:rPr>
          <w:rFonts w:ascii="Arial Narrow" w:eastAsia="Times New Roman" w:hAnsi="Arial Narrow" w:cs="Arial Narrow"/>
          <w:b/>
          <w:bCs/>
          <w:sz w:val="26"/>
          <w:szCs w:val="26"/>
          <w:lang w:eastAsia="es-MX"/>
        </w:rPr>
      </w:pPr>
    </w:p>
    <w:p w14:paraId="49E076BA" w14:textId="77777777" w:rsidR="00D726E6" w:rsidRPr="00475795" w:rsidRDefault="00D726E6" w:rsidP="00475795">
      <w:pPr>
        <w:pStyle w:val="Sinespaciado"/>
        <w:spacing w:line="276" w:lineRule="auto"/>
        <w:jc w:val="center"/>
        <w:rPr>
          <w:rFonts w:ascii="Arial Narrow" w:hAnsi="Arial Narrow"/>
          <w:sz w:val="26"/>
          <w:szCs w:val="26"/>
        </w:rPr>
      </w:pPr>
      <w:r w:rsidRPr="00475795">
        <w:rPr>
          <w:rFonts w:ascii="Arial Narrow" w:hAnsi="Arial Narrow"/>
          <w:sz w:val="26"/>
          <w:szCs w:val="26"/>
        </w:rPr>
        <w:t xml:space="preserve">Pereira, </w:t>
      </w:r>
      <w:r w:rsidR="00002063" w:rsidRPr="00475795">
        <w:rPr>
          <w:rFonts w:ascii="Arial Narrow" w:hAnsi="Arial Narrow"/>
          <w:sz w:val="26"/>
          <w:szCs w:val="26"/>
        </w:rPr>
        <w:t>quince</w:t>
      </w:r>
      <w:r w:rsidRPr="00475795">
        <w:rPr>
          <w:rFonts w:ascii="Arial Narrow" w:hAnsi="Arial Narrow"/>
          <w:sz w:val="26"/>
          <w:szCs w:val="26"/>
        </w:rPr>
        <w:t xml:space="preserve"> (</w:t>
      </w:r>
      <w:r w:rsidR="00002063" w:rsidRPr="00475795">
        <w:rPr>
          <w:rFonts w:ascii="Arial Narrow" w:hAnsi="Arial Narrow"/>
          <w:sz w:val="26"/>
          <w:szCs w:val="26"/>
        </w:rPr>
        <w:t>15)</w:t>
      </w:r>
      <w:r w:rsidRPr="00475795">
        <w:rPr>
          <w:rFonts w:ascii="Arial Narrow" w:hAnsi="Arial Narrow"/>
          <w:sz w:val="26"/>
          <w:szCs w:val="26"/>
        </w:rPr>
        <w:t xml:space="preserve"> de junio de dos mil veintiuno (2021)</w:t>
      </w:r>
    </w:p>
    <w:p w14:paraId="4337A126" w14:textId="77777777" w:rsidR="00D726E6" w:rsidRPr="00475795" w:rsidRDefault="00D726E6" w:rsidP="00475795">
      <w:pPr>
        <w:pStyle w:val="Sinespaciado"/>
        <w:spacing w:line="276" w:lineRule="auto"/>
        <w:rPr>
          <w:rFonts w:ascii="Arial Narrow" w:hAnsi="Arial Narrow"/>
          <w:sz w:val="26"/>
          <w:szCs w:val="26"/>
        </w:rPr>
      </w:pPr>
    </w:p>
    <w:p w14:paraId="482E1801" w14:textId="77777777" w:rsidR="00D726E6" w:rsidRPr="0080349E" w:rsidRDefault="00D726E6" w:rsidP="0080349E">
      <w:pPr>
        <w:pStyle w:val="Sinespaciado"/>
        <w:ind w:left="993"/>
        <w:rPr>
          <w:rFonts w:ascii="Arial Narrow" w:hAnsi="Arial Narrow"/>
          <w:sz w:val="24"/>
          <w:szCs w:val="26"/>
          <w:lang w:val="pt-BR"/>
        </w:rPr>
      </w:pPr>
      <w:r w:rsidRPr="00475795">
        <w:rPr>
          <w:rFonts w:ascii="Arial Narrow" w:hAnsi="Arial Narrow"/>
          <w:sz w:val="26"/>
          <w:szCs w:val="26"/>
        </w:rPr>
        <w:tab/>
      </w:r>
      <w:r w:rsidR="00002063" w:rsidRPr="0080349E">
        <w:rPr>
          <w:rFonts w:ascii="Arial Narrow" w:hAnsi="Arial Narrow"/>
          <w:sz w:val="24"/>
          <w:szCs w:val="26"/>
          <w:lang w:val="pt-BR"/>
        </w:rPr>
        <w:t>Acta N° 274</w:t>
      </w:r>
      <w:r w:rsidRPr="0080349E">
        <w:rPr>
          <w:rFonts w:ascii="Arial Narrow" w:hAnsi="Arial Narrow"/>
          <w:sz w:val="24"/>
          <w:szCs w:val="26"/>
          <w:lang w:val="pt-BR"/>
        </w:rPr>
        <w:t xml:space="preserve"> de </w:t>
      </w:r>
      <w:r w:rsidR="00002063" w:rsidRPr="0080349E">
        <w:rPr>
          <w:rFonts w:ascii="Arial Narrow" w:hAnsi="Arial Narrow"/>
          <w:sz w:val="24"/>
          <w:szCs w:val="26"/>
          <w:lang w:val="pt-BR"/>
        </w:rPr>
        <w:t>15</w:t>
      </w:r>
      <w:r w:rsidRPr="0080349E">
        <w:rPr>
          <w:rFonts w:ascii="Arial Narrow" w:hAnsi="Arial Narrow"/>
          <w:sz w:val="24"/>
          <w:szCs w:val="26"/>
          <w:lang w:val="pt-BR"/>
        </w:rPr>
        <w:t>-06-2021</w:t>
      </w:r>
    </w:p>
    <w:p w14:paraId="2B5BB91A" w14:textId="77777777" w:rsidR="00D726E6" w:rsidRPr="0080349E" w:rsidRDefault="00D726E6" w:rsidP="0080349E">
      <w:pPr>
        <w:pStyle w:val="Sinespaciado"/>
        <w:ind w:left="993"/>
        <w:rPr>
          <w:rFonts w:ascii="Arial Narrow" w:hAnsi="Arial Narrow"/>
          <w:sz w:val="24"/>
          <w:szCs w:val="26"/>
        </w:rPr>
      </w:pPr>
      <w:r w:rsidRPr="0080349E">
        <w:rPr>
          <w:rFonts w:ascii="Arial Narrow" w:hAnsi="Arial Narrow"/>
          <w:sz w:val="24"/>
          <w:szCs w:val="26"/>
          <w:lang w:val="pt-BR"/>
        </w:rPr>
        <w:tab/>
        <w:t xml:space="preserve">Sentencia: TSP. </w:t>
      </w:r>
      <w:r w:rsidR="00002063" w:rsidRPr="0080349E">
        <w:rPr>
          <w:rFonts w:ascii="Arial Narrow" w:hAnsi="Arial Narrow"/>
          <w:sz w:val="24"/>
          <w:szCs w:val="26"/>
        </w:rPr>
        <w:t>ST2-0170</w:t>
      </w:r>
      <w:r w:rsidRPr="0080349E">
        <w:rPr>
          <w:rFonts w:ascii="Arial Narrow" w:hAnsi="Arial Narrow"/>
          <w:sz w:val="24"/>
          <w:szCs w:val="26"/>
        </w:rPr>
        <w:t>-2021</w:t>
      </w:r>
    </w:p>
    <w:p w14:paraId="78D8F302" w14:textId="77777777" w:rsidR="00D726E6" w:rsidRPr="0080349E" w:rsidRDefault="00D726E6" w:rsidP="0080349E">
      <w:pPr>
        <w:pStyle w:val="Sinespaciado"/>
        <w:ind w:left="993"/>
        <w:rPr>
          <w:rFonts w:ascii="Arial Narrow" w:hAnsi="Arial Narrow"/>
          <w:i/>
          <w:sz w:val="24"/>
          <w:szCs w:val="26"/>
        </w:rPr>
      </w:pPr>
      <w:r w:rsidRPr="0080349E">
        <w:rPr>
          <w:rFonts w:ascii="Arial Narrow" w:hAnsi="Arial Narrow"/>
          <w:sz w:val="24"/>
          <w:szCs w:val="26"/>
        </w:rPr>
        <w:tab/>
        <w:t>Referencia: 66001310300320210000502</w:t>
      </w:r>
    </w:p>
    <w:p w14:paraId="35EF8864" w14:textId="77777777" w:rsidR="00B24718" w:rsidRPr="00475795" w:rsidRDefault="00B24718" w:rsidP="00475795">
      <w:pPr>
        <w:spacing w:after="0" w:line="276" w:lineRule="auto"/>
        <w:rPr>
          <w:rFonts w:ascii="Arial Narrow" w:hAnsi="Arial Narrow"/>
          <w:b/>
          <w:bCs/>
          <w:i/>
          <w:sz w:val="26"/>
          <w:szCs w:val="26"/>
        </w:rPr>
      </w:pPr>
    </w:p>
    <w:p w14:paraId="41503720" w14:textId="77777777" w:rsidR="00A74900" w:rsidRPr="00475795" w:rsidRDefault="00A74900" w:rsidP="00475795">
      <w:pPr>
        <w:spacing w:after="0" w:line="276" w:lineRule="auto"/>
        <w:jc w:val="center"/>
        <w:rPr>
          <w:rFonts w:ascii="Arial Narrow" w:hAnsi="Arial Narrow"/>
          <w:b/>
          <w:sz w:val="26"/>
          <w:szCs w:val="26"/>
          <w:u w:val="single"/>
        </w:rPr>
      </w:pPr>
      <w:r w:rsidRPr="00475795">
        <w:rPr>
          <w:rFonts w:ascii="Arial Narrow" w:hAnsi="Arial Narrow"/>
          <w:b/>
          <w:sz w:val="26"/>
          <w:szCs w:val="26"/>
          <w:u w:val="single"/>
        </w:rPr>
        <w:t>ASUNTO</w:t>
      </w:r>
    </w:p>
    <w:p w14:paraId="3D5F9573" w14:textId="77777777" w:rsidR="00A74900" w:rsidRPr="00475795" w:rsidRDefault="00A74900" w:rsidP="00475795">
      <w:pPr>
        <w:pStyle w:val="Sinespaciado"/>
        <w:spacing w:line="276" w:lineRule="auto"/>
        <w:jc w:val="both"/>
        <w:rPr>
          <w:rFonts w:ascii="Arial Narrow" w:hAnsi="Arial Narrow"/>
          <w:sz w:val="26"/>
          <w:szCs w:val="26"/>
        </w:rPr>
      </w:pPr>
    </w:p>
    <w:p w14:paraId="16F539EB" w14:textId="77777777" w:rsidR="00A74900" w:rsidRPr="00475795" w:rsidRDefault="00A74900" w:rsidP="00475795">
      <w:pPr>
        <w:pStyle w:val="Sinespaciado"/>
        <w:spacing w:line="276" w:lineRule="auto"/>
        <w:jc w:val="both"/>
        <w:rPr>
          <w:rFonts w:ascii="Arial Narrow" w:hAnsi="Arial Narrow"/>
          <w:sz w:val="26"/>
          <w:szCs w:val="26"/>
        </w:rPr>
      </w:pPr>
      <w:r w:rsidRPr="00475795">
        <w:rPr>
          <w:rFonts w:ascii="Arial Narrow" w:hAnsi="Arial Narrow"/>
          <w:sz w:val="26"/>
          <w:szCs w:val="26"/>
        </w:rPr>
        <w:t xml:space="preserve">Procede la Sala a resolver la impugnación presentada por </w:t>
      </w:r>
      <w:r w:rsidR="00B56534" w:rsidRPr="00475795">
        <w:rPr>
          <w:rFonts w:ascii="Arial Narrow" w:hAnsi="Arial Narrow"/>
          <w:sz w:val="26"/>
          <w:szCs w:val="26"/>
        </w:rPr>
        <w:t>el extremo accion</w:t>
      </w:r>
      <w:r w:rsidR="00A16D2A" w:rsidRPr="00475795">
        <w:rPr>
          <w:rFonts w:ascii="Arial Narrow" w:hAnsi="Arial Narrow"/>
          <w:sz w:val="26"/>
          <w:szCs w:val="26"/>
        </w:rPr>
        <w:t>a</w:t>
      </w:r>
      <w:r w:rsidR="00452DFB" w:rsidRPr="00475795">
        <w:rPr>
          <w:rFonts w:ascii="Arial Narrow" w:hAnsi="Arial Narrow"/>
          <w:sz w:val="26"/>
          <w:szCs w:val="26"/>
        </w:rPr>
        <w:t>nte</w:t>
      </w:r>
      <w:r w:rsidR="00B56534" w:rsidRPr="00475795">
        <w:rPr>
          <w:rFonts w:ascii="Arial Narrow" w:hAnsi="Arial Narrow"/>
          <w:sz w:val="26"/>
          <w:szCs w:val="26"/>
        </w:rPr>
        <w:t xml:space="preserve"> </w:t>
      </w:r>
      <w:r w:rsidR="00DF779C" w:rsidRPr="00475795">
        <w:rPr>
          <w:rFonts w:ascii="Arial Narrow" w:hAnsi="Arial Narrow"/>
          <w:sz w:val="26"/>
          <w:szCs w:val="26"/>
        </w:rPr>
        <w:t>con</w:t>
      </w:r>
      <w:r w:rsidRPr="00475795">
        <w:rPr>
          <w:rFonts w:ascii="Arial Narrow" w:hAnsi="Arial Narrow"/>
          <w:sz w:val="26"/>
          <w:szCs w:val="26"/>
        </w:rPr>
        <w:t xml:space="preserve">tra </w:t>
      </w:r>
      <w:r w:rsidR="000A40D2" w:rsidRPr="00475795">
        <w:rPr>
          <w:rFonts w:ascii="Arial Narrow" w:hAnsi="Arial Narrow"/>
          <w:sz w:val="26"/>
          <w:szCs w:val="26"/>
        </w:rPr>
        <w:t>la</w:t>
      </w:r>
      <w:r w:rsidRPr="00475795">
        <w:rPr>
          <w:rFonts w:ascii="Arial Narrow" w:hAnsi="Arial Narrow"/>
          <w:sz w:val="26"/>
          <w:szCs w:val="26"/>
        </w:rPr>
        <w:t xml:space="preserve"> </w:t>
      </w:r>
      <w:r w:rsidR="000A40D2" w:rsidRPr="00475795">
        <w:rPr>
          <w:rFonts w:ascii="Arial Narrow" w:hAnsi="Arial Narrow"/>
          <w:sz w:val="26"/>
          <w:szCs w:val="26"/>
        </w:rPr>
        <w:t xml:space="preserve">sentencia </w:t>
      </w:r>
      <w:r w:rsidRPr="00475795">
        <w:rPr>
          <w:rFonts w:ascii="Arial Narrow" w:hAnsi="Arial Narrow"/>
          <w:sz w:val="26"/>
          <w:szCs w:val="26"/>
        </w:rPr>
        <w:t>de</w:t>
      </w:r>
      <w:r w:rsidR="000A40D2" w:rsidRPr="00475795">
        <w:rPr>
          <w:rFonts w:ascii="Arial Narrow" w:hAnsi="Arial Narrow"/>
          <w:sz w:val="26"/>
          <w:szCs w:val="26"/>
        </w:rPr>
        <w:t>l</w:t>
      </w:r>
      <w:r w:rsidRPr="00475795">
        <w:rPr>
          <w:rFonts w:ascii="Arial Narrow" w:hAnsi="Arial Narrow"/>
          <w:sz w:val="26"/>
          <w:szCs w:val="26"/>
        </w:rPr>
        <w:t xml:space="preserve"> </w:t>
      </w:r>
      <w:r w:rsidR="00B24718" w:rsidRPr="00475795">
        <w:rPr>
          <w:rFonts w:ascii="Arial Narrow" w:hAnsi="Arial Narrow"/>
          <w:b/>
          <w:bCs/>
          <w:sz w:val="26"/>
          <w:szCs w:val="26"/>
        </w:rPr>
        <w:t>07</w:t>
      </w:r>
      <w:r w:rsidR="00B56534" w:rsidRPr="00475795">
        <w:rPr>
          <w:rFonts w:ascii="Arial Narrow" w:hAnsi="Arial Narrow"/>
          <w:b/>
          <w:bCs/>
          <w:sz w:val="26"/>
          <w:szCs w:val="26"/>
        </w:rPr>
        <w:t xml:space="preserve"> de </w:t>
      </w:r>
      <w:r w:rsidR="00B24718" w:rsidRPr="00475795">
        <w:rPr>
          <w:rFonts w:ascii="Arial Narrow" w:hAnsi="Arial Narrow"/>
          <w:b/>
          <w:bCs/>
          <w:sz w:val="26"/>
          <w:szCs w:val="26"/>
        </w:rPr>
        <w:t>abril</w:t>
      </w:r>
      <w:r w:rsidR="00EC40DE" w:rsidRPr="00475795">
        <w:rPr>
          <w:rFonts w:ascii="Arial Narrow" w:hAnsi="Arial Narrow"/>
          <w:b/>
          <w:bCs/>
          <w:sz w:val="26"/>
          <w:szCs w:val="26"/>
        </w:rPr>
        <w:t xml:space="preserve"> de 202</w:t>
      </w:r>
      <w:r w:rsidR="00B24718" w:rsidRPr="00475795">
        <w:rPr>
          <w:rFonts w:ascii="Arial Narrow" w:hAnsi="Arial Narrow"/>
          <w:b/>
          <w:bCs/>
          <w:sz w:val="26"/>
          <w:szCs w:val="26"/>
        </w:rPr>
        <w:t>1</w:t>
      </w:r>
      <w:r w:rsidR="00B24718" w:rsidRPr="00475795">
        <w:rPr>
          <w:rFonts w:ascii="Arial Narrow" w:hAnsi="Arial Narrow"/>
          <w:sz w:val="26"/>
          <w:szCs w:val="26"/>
        </w:rPr>
        <w:t xml:space="preserve"> proferida</w:t>
      </w:r>
      <w:r w:rsidR="00EC40DE" w:rsidRPr="00475795">
        <w:rPr>
          <w:rFonts w:ascii="Arial Narrow" w:hAnsi="Arial Narrow"/>
          <w:sz w:val="26"/>
          <w:szCs w:val="26"/>
        </w:rPr>
        <w:t xml:space="preserve"> por el </w:t>
      </w:r>
      <w:r w:rsidR="00EC40DE" w:rsidRPr="00475795">
        <w:rPr>
          <w:rFonts w:ascii="Arial Narrow" w:hAnsi="Arial Narrow"/>
          <w:b/>
          <w:bCs/>
          <w:sz w:val="26"/>
          <w:szCs w:val="26"/>
        </w:rPr>
        <w:t>JUZGADO</w:t>
      </w:r>
      <w:r w:rsidR="00CC489F" w:rsidRPr="00475795">
        <w:rPr>
          <w:rFonts w:ascii="Arial Narrow" w:hAnsi="Arial Narrow"/>
          <w:b/>
          <w:bCs/>
          <w:sz w:val="26"/>
          <w:szCs w:val="26"/>
        </w:rPr>
        <w:t xml:space="preserve"> </w:t>
      </w:r>
      <w:r w:rsidR="00B24718" w:rsidRPr="00475795">
        <w:rPr>
          <w:rFonts w:ascii="Arial Narrow" w:hAnsi="Arial Narrow"/>
          <w:b/>
          <w:bCs/>
          <w:sz w:val="26"/>
          <w:szCs w:val="26"/>
        </w:rPr>
        <w:t>TERCERO CIVIL DEL CIRCUITO DE PEREIRA</w:t>
      </w:r>
      <w:r w:rsidR="008F46B4" w:rsidRPr="00475795">
        <w:rPr>
          <w:rFonts w:ascii="Arial Narrow" w:hAnsi="Arial Narrow"/>
          <w:sz w:val="26"/>
          <w:szCs w:val="26"/>
        </w:rPr>
        <w:t>, dentro de la acción de tutela arriba referida.</w:t>
      </w:r>
    </w:p>
    <w:p w14:paraId="58BB9761" w14:textId="77777777" w:rsidR="00EC40DE" w:rsidRPr="00475795" w:rsidRDefault="00EC40DE" w:rsidP="00475795">
      <w:pPr>
        <w:pStyle w:val="Sinespaciado"/>
        <w:spacing w:line="276" w:lineRule="auto"/>
        <w:jc w:val="both"/>
        <w:rPr>
          <w:rFonts w:ascii="Arial Narrow" w:hAnsi="Arial Narrow"/>
          <w:sz w:val="26"/>
          <w:szCs w:val="26"/>
        </w:rPr>
      </w:pPr>
    </w:p>
    <w:p w14:paraId="2FAB481E" w14:textId="77777777" w:rsidR="00EC40DE" w:rsidRPr="00475795" w:rsidRDefault="00555C6F" w:rsidP="00475795">
      <w:pPr>
        <w:pStyle w:val="Sinespaciado"/>
        <w:spacing w:line="276" w:lineRule="auto"/>
        <w:jc w:val="center"/>
        <w:rPr>
          <w:rFonts w:ascii="Arial Narrow" w:hAnsi="Arial Narrow"/>
          <w:b/>
          <w:bCs/>
          <w:sz w:val="26"/>
          <w:szCs w:val="26"/>
          <w:u w:val="single"/>
        </w:rPr>
      </w:pPr>
      <w:r w:rsidRPr="00475795">
        <w:rPr>
          <w:rFonts w:ascii="Arial Narrow" w:hAnsi="Arial Narrow"/>
          <w:b/>
          <w:bCs/>
          <w:sz w:val="26"/>
          <w:szCs w:val="26"/>
          <w:u w:val="single"/>
        </w:rPr>
        <w:t>ANTECEDENTES</w:t>
      </w:r>
    </w:p>
    <w:p w14:paraId="58FA859B" w14:textId="77777777" w:rsidR="00B56534" w:rsidRPr="00475795" w:rsidRDefault="00B56534" w:rsidP="00475795">
      <w:pPr>
        <w:pStyle w:val="Sinespaciado"/>
        <w:spacing w:line="276" w:lineRule="auto"/>
        <w:jc w:val="both"/>
        <w:rPr>
          <w:rFonts w:ascii="Arial Narrow" w:hAnsi="Arial Narrow"/>
          <w:sz w:val="26"/>
          <w:szCs w:val="26"/>
        </w:rPr>
      </w:pPr>
    </w:p>
    <w:p w14:paraId="1DE47BEE" w14:textId="77777777" w:rsidR="00B24718" w:rsidRPr="00475795" w:rsidRDefault="00107DB6" w:rsidP="00475795">
      <w:pPr>
        <w:pStyle w:val="Sinespaciado"/>
        <w:spacing w:line="276" w:lineRule="auto"/>
        <w:jc w:val="both"/>
        <w:rPr>
          <w:rFonts w:ascii="Arial Narrow" w:hAnsi="Arial Narrow"/>
          <w:sz w:val="26"/>
          <w:szCs w:val="26"/>
        </w:rPr>
      </w:pPr>
      <w:r w:rsidRPr="00475795">
        <w:rPr>
          <w:rFonts w:ascii="Arial Narrow" w:hAnsi="Arial Narrow"/>
          <w:b/>
          <w:bCs/>
          <w:sz w:val="26"/>
          <w:szCs w:val="26"/>
        </w:rPr>
        <w:lastRenderedPageBreak/>
        <w:t xml:space="preserve">1. </w:t>
      </w:r>
      <w:r w:rsidR="00842B18" w:rsidRPr="00475795">
        <w:rPr>
          <w:rFonts w:ascii="Arial Narrow" w:hAnsi="Arial Narrow"/>
          <w:b/>
          <w:bCs/>
          <w:sz w:val="26"/>
          <w:szCs w:val="26"/>
        </w:rPr>
        <w:t xml:space="preserve">Demanda: </w:t>
      </w:r>
      <w:r w:rsidR="00B24718" w:rsidRPr="00475795">
        <w:rPr>
          <w:rFonts w:ascii="Arial Narrow" w:hAnsi="Arial Narrow"/>
          <w:sz w:val="26"/>
          <w:szCs w:val="26"/>
        </w:rPr>
        <w:t>A través de apoderad</w:t>
      </w:r>
      <w:r w:rsidR="00853F59" w:rsidRPr="00475795">
        <w:rPr>
          <w:rFonts w:ascii="Arial Narrow" w:hAnsi="Arial Narrow"/>
          <w:sz w:val="26"/>
          <w:szCs w:val="26"/>
        </w:rPr>
        <w:t>o</w:t>
      </w:r>
      <w:r w:rsidR="00B24718" w:rsidRPr="00475795">
        <w:rPr>
          <w:rFonts w:ascii="Arial Narrow" w:hAnsi="Arial Narrow"/>
          <w:sz w:val="26"/>
          <w:szCs w:val="26"/>
        </w:rPr>
        <w:t xml:space="preserve"> judicial </w:t>
      </w:r>
      <w:r w:rsidR="00E34A33" w:rsidRPr="00475795">
        <w:rPr>
          <w:rFonts w:ascii="Arial Narrow" w:hAnsi="Arial Narrow"/>
          <w:sz w:val="26"/>
          <w:szCs w:val="26"/>
        </w:rPr>
        <w:t>debidamente constituid</w:t>
      </w:r>
      <w:r w:rsidR="00853F59" w:rsidRPr="00475795">
        <w:rPr>
          <w:rFonts w:ascii="Arial Narrow" w:hAnsi="Arial Narrow"/>
          <w:sz w:val="26"/>
          <w:szCs w:val="26"/>
        </w:rPr>
        <w:t>o</w:t>
      </w:r>
      <w:r w:rsidR="00853F59" w:rsidRPr="00475795">
        <w:rPr>
          <w:rStyle w:val="Refdenotaalpie"/>
          <w:rFonts w:ascii="Arial Narrow" w:hAnsi="Arial Narrow"/>
          <w:sz w:val="26"/>
          <w:szCs w:val="26"/>
        </w:rPr>
        <w:footnoteReference w:id="1"/>
      </w:r>
      <w:r w:rsidR="00E34A33" w:rsidRPr="00475795">
        <w:rPr>
          <w:rFonts w:ascii="Arial Narrow" w:hAnsi="Arial Narrow"/>
          <w:sz w:val="26"/>
          <w:szCs w:val="26"/>
        </w:rPr>
        <w:t xml:space="preserve">, </w:t>
      </w:r>
      <w:r w:rsidR="00B24718" w:rsidRPr="00475795">
        <w:rPr>
          <w:rFonts w:ascii="Arial Narrow" w:hAnsi="Arial Narrow"/>
          <w:sz w:val="26"/>
          <w:szCs w:val="26"/>
        </w:rPr>
        <w:t>Carlos Hernán Saraza Naranjo presentó acción de tutela contra COLPENSIONES y PORVENIR</w:t>
      </w:r>
      <w:r w:rsidR="00ED68A8" w:rsidRPr="00475795">
        <w:rPr>
          <w:rFonts w:ascii="Arial Narrow" w:hAnsi="Arial Narrow"/>
          <w:sz w:val="26"/>
          <w:szCs w:val="26"/>
        </w:rPr>
        <w:t xml:space="preserve"> S.A.</w:t>
      </w:r>
      <w:r w:rsidR="00B24718" w:rsidRPr="00475795">
        <w:rPr>
          <w:rFonts w:ascii="Arial Narrow" w:hAnsi="Arial Narrow"/>
          <w:sz w:val="26"/>
          <w:szCs w:val="26"/>
        </w:rPr>
        <w:t>, por considera</w:t>
      </w:r>
      <w:r w:rsidR="006444A0" w:rsidRPr="00475795">
        <w:rPr>
          <w:rFonts w:ascii="Arial Narrow" w:hAnsi="Arial Narrow"/>
          <w:sz w:val="26"/>
          <w:szCs w:val="26"/>
        </w:rPr>
        <w:t>r</w:t>
      </w:r>
      <w:r w:rsidR="00B24718" w:rsidRPr="00475795">
        <w:rPr>
          <w:rFonts w:ascii="Arial Narrow" w:hAnsi="Arial Narrow"/>
          <w:sz w:val="26"/>
          <w:szCs w:val="26"/>
        </w:rPr>
        <w:t xml:space="preserve"> que esas entidades vulnera</w:t>
      </w:r>
      <w:r w:rsidR="006444A0" w:rsidRPr="00475795">
        <w:rPr>
          <w:rFonts w:ascii="Arial Narrow" w:hAnsi="Arial Narrow"/>
          <w:sz w:val="26"/>
          <w:szCs w:val="26"/>
        </w:rPr>
        <w:t>n</w:t>
      </w:r>
      <w:r w:rsidR="00B24718" w:rsidRPr="00475795">
        <w:rPr>
          <w:rFonts w:ascii="Arial Narrow" w:hAnsi="Arial Narrow"/>
          <w:sz w:val="26"/>
          <w:szCs w:val="26"/>
        </w:rPr>
        <w:t xml:space="preserve"> sus derechos fundamentales a la seguridad social y debido proceso.  </w:t>
      </w:r>
    </w:p>
    <w:p w14:paraId="61730D29" w14:textId="77777777" w:rsidR="00B24718" w:rsidRPr="00475795" w:rsidRDefault="00B24718" w:rsidP="00475795">
      <w:pPr>
        <w:pStyle w:val="Sinespaciado"/>
        <w:spacing w:line="276" w:lineRule="auto"/>
        <w:jc w:val="both"/>
        <w:rPr>
          <w:rFonts w:ascii="Arial Narrow" w:hAnsi="Arial Narrow"/>
          <w:sz w:val="26"/>
          <w:szCs w:val="26"/>
        </w:rPr>
      </w:pPr>
    </w:p>
    <w:p w14:paraId="15CCC479" w14:textId="77777777" w:rsidR="00B24718" w:rsidRPr="00475795" w:rsidRDefault="00386985" w:rsidP="00475795">
      <w:pPr>
        <w:pStyle w:val="Sinespaciado"/>
        <w:spacing w:line="276" w:lineRule="auto"/>
        <w:jc w:val="both"/>
        <w:rPr>
          <w:rFonts w:ascii="Arial Narrow" w:hAnsi="Arial Narrow"/>
          <w:sz w:val="26"/>
          <w:szCs w:val="26"/>
        </w:rPr>
      </w:pPr>
      <w:r w:rsidRPr="00475795">
        <w:rPr>
          <w:rFonts w:ascii="Arial Narrow" w:hAnsi="Arial Narrow"/>
          <w:sz w:val="26"/>
          <w:szCs w:val="26"/>
        </w:rPr>
        <w:t>Se a</w:t>
      </w:r>
      <w:r w:rsidR="00934402" w:rsidRPr="00475795">
        <w:rPr>
          <w:rFonts w:ascii="Arial Narrow" w:hAnsi="Arial Narrow"/>
          <w:sz w:val="26"/>
          <w:szCs w:val="26"/>
        </w:rPr>
        <w:t>rguye que</w:t>
      </w:r>
      <w:r w:rsidR="00ED68A8" w:rsidRPr="00475795">
        <w:rPr>
          <w:rFonts w:ascii="Arial Narrow" w:hAnsi="Arial Narrow"/>
          <w:sz w:val="26"/>
          <w:szCs w:val="26"/>
        </w:rPr>
        <w:t>,</w:t>
      </w:r>
      <w:r w:rsidR="00934402" w:rsidRPr="00475795">
        <w:rPr>
          <w:rFonts w:ascii="Arial Narrow" w:hAnsi="Arial Narrow"/>
          <w:sz w:val="26"/>
          <w:szCs w:val="26"/>
        </w:rPr>
        <w:t xml:space="preserve"> con 62 años de edad, ya cumple con los requisitos para acceder a la pensión de vejez, incluso perteneciendo al régimen de transición de que trata el artículo 36 de la Ley 100 de 1993. </w:t>
      </w:r>
    </w:p>
    <w:p w14:paraId="6B9A22FB" w14:textId="77777777" w:rsidR="00934402" w:rsidRPr="00475795" w:rsidRDefault="00934402" w:rsidP="00475795">
      <w:pPr>
        <w:pStyle w:val="Sinespaciado"/>
        <w:spacing w:line="276" w:lineRule="auto"/>
        <w:jc w:val="both"/>
        <w:rPr>
          <w:rFonts w:ascii="Arial Narrow" w:hAnsi="Arial Narrow"/>
          <w:sz w:val="26"/>
          <w:szCs w:val="26"/>
        </w:rPr>
      </w:pPr>
    </w:p>
    <w:p w14:paraId="133CECE6" w14:textId="77777777" w:rsidR="00464C52" w:rsidRPr="00475795" w:rsidRDefault="00464C52" w:rsidP="00475795">
      <w:pPr>
        <w:pStyle w:val="Sinespaciado"/>
        <w:spacing w:line="276" w:lineRule="auto"/>
        <w:jc w:val="both"/>
        <w:rPr>
          <w:rFonts w:ascii="Arial Narrow" w:hAnsi="Arial Narrow"/>
          <w:sz w:val="26"/>
          <w:szCs w:val="26"/>
        </w:rPr>
      </w:pPr>
      <w:r w:rsidRPr="00475795">
        <w:rPr>
          <w:rFonts w:ascii="Arial Narrow" w:hAnsi="Arial Narrow"/>
          <w:sz w:val="26"/>
          <w:szCs w:val="26"/>
        </w:rPr>
        <w:t xml:space="preserve">En agosto del año 2001 tras una asesoría grupal en su sitio de trabajo donde solo se explicó los beneficios del régimen de ahorro individual con solidaridad (RAIS), se trasladó al fondo privado. </w:t>
      </w:r>
    </w:p>
    <w:p w14:paraId="2358F4D2" w14:textId="77777777" w:rsidR="00464C52" w:rsidRPr="00475795" w:rsidRDefault="00464C52" w:rsidP="00475795">
      <w:pPr>
        <w:pStyle w:val="Sinespaciado"/>
        <w:spacing w:line="276" w:lineRule="auto"/>
        <w:jc w:val="both"/>
        <w:rPr>
          <w:rFonts w:ascii="Arial Narrow" w:hAnsi="Arial Narrow"/>
          <w:sz w:val="26"/>
          <w:szCs w:val="26"/>
        </w:rPr>
      </w:pPr>
    </w:p>
    <w:p w14:paraId="26B4D7C9" w14:textId="452FBCCE" w:rsidR="00464C52" w:rsidRPr="00475795" w:rsidRDefault="00464C52" w:rsidP="00475795">
      <w:pPr>
        <w:pStyle w:val="Sinespaciado"/>
        <w:spacing w:line="276" w:lineRule="auto"/>
        <w:jc w:val="both"/>
        <w:rPr>
          <w:rFonts w:ascii="Arial Narrow" w:hAnsi="Arial Narrow"/>
          <w:sz w:val="26"/>
          <w:szCs w:val="26"/>
        </w:rPr>
      </w:pPr>
      <w:r w:rsidRPr="00475795">
        <w:rPr>
          <w:rFonts w:ascii="Arial Narrow" w:hAnsi="Arial Narrow"/>
          <w:sz w:val="26"/>
          <w:szCs w:val="26"/>
        </w:rPr>
        <w:t xml:space="preserve">El 14 de diciembre de 2020 solicitó a Colpensiones el traslado al régimen de prima media con prestación definida (RPM), que le fue negado por faltarle menos de 10 años para pensionarse, desconociéndose pronunciamientos de la Corte Constitucional (C-1024 de 2004 y SU-062 de 2010), donde se </w:t>
      </w:r>
      <w:r w:rsidRPr="00475795">
        <w:rPr>
          <w:rFonts w:ascii="Arial Narrow" w:hAnsi="Arial Narrow"/>
          <w:i/>
          <w:sz w:val="26"/>
          <w:szCs w:val="26"/>
        </w:rPr>
        <w:t>“</w:t>
      </w:r>
      <w:r w:rsidRPr="009F3C9E">
        <w:rPr>
          <w:rFonts w:ascii="Arial Narrow" w:hAnsi="Arial Narrow"/>
          <w:i/>
          <w:sz w:val="24"/>
          <w:szCs w:val="26"/>
        </w:rPr>
        <w:t>…</w:t>
      </w:r>
      <w:r w:rsidR="009F3C9E" w:rsidRPr="009F3C9E">
        <w:rPr>
          <w:rFonts w:ascii="Arial Narrow" w:hAnsi="Arial Narrow"/>
          <w:i/>
          <w:sz w:val="24"/>
          <w:szCs w:val="26"/>
        </w:rPr>
        <w:t xml:space="preserve"> </w:t>
      </w:r>
      <w:r w:rsidRPr="009F3C9E">
        <w:rPr>
          <w:rFonts w:ascii="Arial Narrow" w:hAnsi="Arial Narrow"/>
          <w:i/>
          <w:sz w:val="24"/>
          <w:szCs w:val="26"/>
        </w:rPr>
        <w:t>establece que, el único grupo poblacional que conserva la posibilidad de regresar al régimen de prima media, en cualquier tiempo, es aquel que hubiese cotizado 15 años o más para el 1° de abril de 1994…</w:t>
      </w:r>
      <w:r w:rsidRPr="00475795">
        <w:rPr>
          <w:rFonts w:ascii="Arial Narrow" w:hAnsi="Arial Narrow"/>
          <w:i/>
          <w:sz w:val="26"/>
          <w:szCs w:val="26"/>
        </w:rPr>
        <w:t xml:space="preserve">”, </w:t>
      </w:r>
      <w:r w:rsidRPr="00475795">
        <w:rPr>
          <w:rFonts w:ascii="Arial Narrow" w:hAnsi="Arial Narrow"/>
          <w:sz w:val="26"/>
          <w:szCs w:val="26"/>
        </w:rPr>
        <w:t>como es el caso del accionante.</w:t>
      </w:r>
    </w:p>
    <w:p w14:paraId="02C6F60B" w14:textId="77777777" w:rsidR="00426ED7" w:rsidRPr="00475795" w:rsidRDefault="00426ED7" w:rsidP="00475795">
      <w:pPr>
        <w:pStyle w:val="Sinespaciado"/>
        <w:spacing w:line="276" w:lineRule="auto"/>
        <w:jc w:val="both"/>
        <w:rPr>
          <w:rFonts w:ascii="Arial Narrow" w:hAnsi="Arial Narrow"/>
          <w:sz w:val="26"/>
          <w:szCs w:val="26"/>
        </w:rPr>
      </w:pPr>
    </w:p>
    <w:p w14:paraId="25D9A411" w14:textId="536AF28B" w:rsidR="00426ED7" w:rsidRPr="00475795" w:rsidRDefault="004B5E09" w:rsidP="00475795">
      <w:pPr>
        <w:pStyle w:val="Sinespaciado"/>
        <w:spacing w:line="276" w:lineRule="auto"/>
        <w:jc w:val="both"/>
        <w:rPr>
          <w:rFonts w:ascii="Arial Narrow" w:hAnsi="Arial Narrow"/>
          <w:sz w:val="26"/>
          <w:szCs w:val="26"/>
        </w:rPr>
      </w:pPr>
      <w:r w:rsidRPr="00475795">
        <w:rPr>
          <w:rFonts w:ascii="Arial Narrow" w:hAnsi="Arial Narrow"/>
          <w:sz w:val="26"/>
          <w:szCs w:val="26"/>
        </w:rPr>
        <w:t>Así</w:t>
      </w:r>
      <w:r w:rsidR="00426ED7" w:rsidRPr="00475795">
        <w:rPr>
          <w:rFonts w:ascii="Arial Narrow" w:hAnsi="Arial Narrow"/>
          <w:sz w:val="26"/>
          <w:szCs w:val="26"/>
        </w:rPr>
        <w:t xml:space="preserve">, la acción de tutela es el mecanismo idóneo para la defensa del </w:t>
      </w:r>
      <w:r w:rsidR="00A73EE8" w:rsidRPr="00475795">
        <w:rPr>
          <w:rFonts w:ascii="Arial Narrow" w:hAnsi="Arial Narrow"/>
          <w:sz w:val="26"/>
          <w:szCs w:val="26"/>
        </w:rPr>
        <w:t xml:space="preserve">derecho </w:t>
      </w:r>
      <w:r w:rsidR="00426ED7" w:rsidRPr="00475795">
        <w:rPr>
          <w:rFonts w:ascii="Arial Narrow" w:hAnsi="Arial Narrow"/>
          <w:sz w:val="26"/>
          <w:szCs w:val="26"/>
        </w:rPr>
        <w:t xml:space="preserve">fundamental </w:t>
      </w:r>
      <w:r w:rsidR="003637D9" w:rsidRPr="00475795">
        <w:rPr>
          <w:rFonts w:ascii="Arial Narrow" w:hAnsi="Arial Narrow"/>
          <w:sz w:val="26"/>
          <w:szCs w:val="26"/>
        </w:rPr>
        <w:t>invocado</w:t>
      </w:r>
      <w:r w:rsidR="00426ED7" w:rsidRPr="00475795">
        <w:rPr>
          <w:rFonts w:ascii="Arial Narrow" w:hAnsi="Arial Narrow"/>
          <w:sz w:val="26"/>
          <w:szCs w:val="26"/>
        </w:rPr>
        <w:t xml:space="preserve">, </w:t>
      </w:r>
      <w:r w:rsidR="003637D9" w:rsidRPr="00475795">
        <w:rPr>
          <w:rFonts w:ascii="Arial Narrow" w:hAnsi="Arial Narrow"/>
          <w:sz w:val="26"/>
          <w:szCs w:val="26"/>
        </w:rPr>
        <w:t>porque la resolución del asunto a través de la vía ordinaria tarda varios</w:t>
      </w:r>
      <w:r w:rsidR="006444A0" w:rsidRPr="00475795">
        <w:rPr>
          <w:rFonts w:ascii="Arial Narrow" w:hAnsi="Arial Narrow"/>
          <w:sz w:val="26"/>
          <w:szCs w:val="26"/>
        </w:rPr>
        <w:t xml:space="preserve"> años</w:t>
      </w:r>
      <w:r w:rsidR="003637D9" w:rsidRPr="00475795">
        <w:rPr>
          <w:rFonts w:ascii="Arial Narrow" w:hAnsi="Arial Narrow"/>
          <w:sz w:val="26"/>
          <w:szCs w:val="26"/>
        </w:rPr>
        <w:t xml:space="preserve"> </w:t>
      </w:r>
      <w:r w:rsidR="003637D9" w:rsidRPr="00475795">
        <w:rPr>
          <w:rFonts w:ascii="Arial Narrow" w:hAnsi="Arial Narrow"/>
          <w:i/>
          <w:iCs/>
          <w:sz w:val="26"/>
          <w:szCs w:val="26"/>
        </w:rPr>
        <w:t>“</w:t>
      </w:r>
      <w:r w:rsidR="003637D9" w:rsidRPr="009F3C9E">
        <w:rPr>
          <w:rFonts w:ascii="Arial Narrow" w:hAnsi="Arial Narrow"/>
          <w:i/>
          <w:iCs/>
          <w:sz w:val="24"/>
          <w:szCs w:val="26"/>
        </w:rPr>
        <w:t>…</w:t>
      </w:r>
      <w:r w:rsidR="009F3C9E" w:rsidRPr="009F3C9E">
        <w:rPr>
          <w:rFonts w:ascii="Arial Narrow" w:hAnsi="Arial Narrow"/>
          <w:i/>
          <w:iCs/>
          <w:sz w:val="24"/>
          <w:szCs w:val="26"/>
        </w:rPr>
        <w:t xml:space="preserve"> </w:t>
      </w:r>
      <w:r w:rsidR="00426ED7" w:rsidRPr="009F3C9E">
        <w:rPr>
          <w:rFonts w:ascii="Arial Narrow" w:hAnsi="Arial Narrow" w:cs="Nexa Light"/>
          <w:i/>
          <w:iCs/>
          <w:color w:val="000000" w:themeColor="text1"/>
          <w:sz w:val="24"/>
          <w:szCs w:val="26"/>
        </w:rPr>
        <w:t xml:space="preserve">tiempo que </w:t>
      </w:r>
      <w:r w:rsidR="003637D9" w:rsidRPr="009F3C9E">
        <w:rPr>
          <w:rFonts w:ascii="Arial Narrow" w:hAnsi="Arial Narrow" w:cs="Nexa Light"/>
          <w:i/>
          <w:iCs/>
          <w:color w:val="000000" w:themeColor="text1"/>
          <w:sz w:val="24"/>
          <w:szCs w:val="26"/>
        </w:rPr>
        <w:t xml:space="preserve">[el accionante] </w:t>
      </w:r>
      <w:r w:rsidR="00426ED7" w:rsidRPr="009F3C9E">
        <w:rPr>
          <w:rFonts w:ascii="Arial Narrow" w:hAnsi="Arial Narrow" w:cs="Nexa Light"/>
          <w:i/>
          <w:iCs/>
          <w:color w:val="000000" w:themeColor="text1"/>
          <w:sz w:val="24"/>
          <w:szCs w:val="26"/>
        </w:rPr>
        <w:t>no puede esperar, toda vez que depende de su pensión para cubrir sus necesidades básicas y las de su familia</w:t>
      </w:r>
      <w:r w:rsidR="00426ED7" w:rsidRPr="00475795">
        <w:rPr>
          <w:rFonts w:ascii="Arial Narrow" w:hAnsi="Arial Narrow" w:cs="Nexa Light"/>
          <w:i/>
          <w:iCs/>
          <w:color w:val="000000" w:themeColor="text1"/>
          <w:sz w:val="26"/>
          <w:szCs w:val="26"/>
        </w:rPr>
        <w:t>.</w:t>
      </w:r>
      <w:r w:rsidR="003637D9" w:rsidRPr="00475795">
        <w:rPr>
          <w:rFonts w:ascii="Arial Narrow" w:hAnsi="Arial Narrow" w:cs="Nexa Light"/>
          <w:i/>
          <w:iCs/>
          <w:color w:val="000000" w:themeColor="text1"/>
          <w:sz w:val="26"/>
          <w:szCs w:val="26"/>
        </w:rPr>
        <w:t>”</w:t>
      </w:r>
    </w:p>
    <w:p w14:paraId="2977F021" w14:textId="77777777" w:rsidR="00464C52" w:rsidRPr="00475795" w:rsidRDefault="00464C52" w:rsidP="00475795">
      <w:pPr>
        <w:pStyle w:val="Sinespaciado"/>
        <w:spacing w:line="276" w:lineRule="auto"/>
        <w:jc w:val="both"/>
        <w:rPr>
          <w:rFonts w:ascii="Arial Narrow" w:hAnsi="Arial Narrow"/>
          <w:i/>
          <w:sz w:val="26"/>
          <w:szCs w:val="26"/>
        </w:rPr>
      </w:pPr>
    </w:p>
    <w:p w14:paraId="7943E532" w14:textId="77777777" w:rsidR="00393C21" w:rsidRPr="00475795" w:rsidRDefault="003637D9" w:rsidP="00475795">
      <w:pPr>
        <w:pStyle w:val="Sinespaciado"/>
        <w:spacing w:line="276" w:lineRule="auto"/>
        <w:jc w:val="both"/>
        <w:rPr>
          <w:rFonts w:ascii="Arial Narrow" w:hAnsi="Arial Narrow" w:cs="Arial"/>
          <w:color w:val="000000"/>
          <w:sz w:val="26"/>
          <w:szCs w:val="26"/>
        </w:rPr>
      </w:pPr>
      <w:r w:rsidRPr="00475795">
        <w:rPr>
          <w:rFonts w:ascii="Arial Narrow" w:hAnsi="Arial Narrow"/>
          <w:sz w:val="26"/>
          <w:szCs w:val="26"/>
        </w:rPr>
        <w:t>Depreca que se ordene a la</w:t>
      </w:r>
      <w:r w:rsidR="00410ACF" w:rsidRPr="00475795">
        <w:rPr>
          <w:rFonts w:ascii="Arial Narrow" w:hAnsi="Arial Narrow"/>
          <w:sz w:val="26"/>
          <w:szCs w:val="26"/>
        </w:rPr>
        <w:t>s</w:t>
      </w:r>
      <w:r w:rsidRPr="00475795">
        <w:rPr>
          <w:rFonts w:ascii="Arial Narrow" w:hAnsi="Arial Narrow"/>
          <w:sz w:val="26"/>
          <w:szCs w:val="26"/>
        </w:rPr>
        <w:t xml:space="preserve"> entidades pensionales, el traslado del RAIS al RPM. </w:t>
      </w:r>
    </w:p>
    <w:p w14:paraId="3CBCACBF" w14:textId="77777777" w:rsidR="003B037B" w:rsidRPr="00475795" w:rsidRDefault="003B037B" w:rsidP="00475795">
      <w:pPr>
        <w:pStyle w:val="Sinespaciado"/>
        <w:spacing w:line="276" w:lineRule="auto"/>
        <w:jc w:val="both"/>
        <w:rPr>
          <w:rFonts w:ascii="Arial Narrow" w:hAnsi="Arial Narrow"/>
          <w:sz w:val="26"/>
          <w:szCs w:val="26"/>
        </w:rPr>
      </w:pPr>
    </w:p>
    <w:p w14:paraId="2D3BDF59" w14:textId="77777777" w:rsidR="003637D9" w:rsidRPr="00475795" w:rsidRDefault="00920D12" w:rsidP="00475795">
      <w:pPr>
        <w:pStyle w:val="Sinespaciado"/>
        <w:spacing w:line="276" w:lineRule="auto"/>
        <w:jc w:val="both"/>
        <w:rPr>
          <w:rFonts w:ascii="Arial Narrow" w:eastAsia="Calibri" w:hAnsi="Arial Narrow" w:cs="Times New Roman"/>
          <w:sz w:val="26"/>
          <w:szCs w:val="26"/>
          <w:lang w:val="es-ES"/>
        </w:rPr>
      </w:pPr>
      <w:r w:rsidRPr="00475795">
        <w:rPr>
          <w:rFonts w:ascii="Arial Narrow" w:eastAsia="Calibri" w:hAnsi="Arial Narrow" w:cs="Times New Roman"/>
          <w:b/>
          <w:bCs/>
          <w:sz w:val="26"/>
          <w:szCs w:val="26"/>
          <w:lang w:val="es-ES"/>
        </w:rPr>
        <w:t xml:space="preserve">2. </w:t>
      </w:r>
      <w:r w:rsidR="00842B18" w:rsidRPr="00475795">
        <w:rPr>
          <w:rFonts w:ascii="Arial Narrow" w:eastAsia="Calibri" w:hAnsi="Arial Narrow" w:cs="Times New Roman"/>
          <w:b/>
          <w:bCs/>
          <w:sz w:val="26"/>
          <w:szCs w:val="26"/>
          <w:lang w:val="es-ES"/>
        </w:rPr>
        <w:t xml:space="preserve">Trámite: </w:t>
      </w:r>
      <w:r w:rsidR="003637D9" w:rsidRPr="00475795">
        <w:rPr>
          <w:rFonts w:ascii="Arial Narrow" w:eastAsia="Calibri" w:hAnsi="Arial Narrow" w:cs="Times New Roman"/>
          <w:sz w:val="26"/>
          <w:szCs w:val="26"/>
          <w:lang w:val="es-ES"/>
        </w:rPr>
        <w:t>Avocado el conocimiento del asunto por parte del juzgado de primera instancia, se</w:t>
      </w:r>
      <w:r w:rsidR="00A524DB" w:rsidRPr="00475795">
        <w:rPr>
          <w:rFonts w:ascii="Arial Narrow" w:eastAsia="Calibri" w:hAnsi="Arial Narrow" w:cs="Times New Roman"/>
          <w:sz w:val="26"/>
          <w:szCs w:val="26"/>
          <w:lang w:val="es-ES"/>
        </w:rPr>
        <w:t xml:space="preserve"> ordenó notificar a las accionadas. Por parte de COLPENSIONES se comunicó la existencia de la acción al </w:t>
      </w:r>
      <w:r w:rsidR="003637D9" w:rsidRPr="00475795">
        <w:rPr>
          <w:rFonts w:ascii="Arial Narrow" w:eastAsia="Calibri" w:hAnsi="Arial Narrow" w:cs="Times New Roman"/>
          <w:sz w:val="26"/>
          <w:szCs w:val="26"/>
          <w:lang w:val="es-ES"/>
        </w:rPr>
        <w:t xml:space="preserve">Gerente de Determinación de Derechos, </w:t>
      </w:r>
      <w:r w:rsidR="00A524DB" w:rsidRPr="00475795">
        <w:rPr>
          <w:rFonts w:ascii="Arial Narrow" w:eastAsia="Calibri" w:hAnsi="Arial Narrow" w:cs="Times New Roman"/>
          <w:sz w:val="26"/>
          <w:szCs w:val="26"/>
          <w:lang w:val="es-ES"/>
        </w:rPr>
        <w:t xml:space="preserve">la </w:t>
      </w:r>
      <w:r w:rsidR="003637D9" w:rsidRPr="00475795">
        <w:rPr>
          <w:rFonts w:ascii="Arial Narrow" w:eastAsia="Calibri" w:hAnsi="Arial Narrow" w:cs="Times New Roman"/>
          <w:sz w:val="26"/>
          <w:szCs w:val="26"/>
          <w:lang w:val="es-ES"/>
        </w:rPr>
        <w:t xml:space="preserve">Directora de Atención y Servicio y </w:t>
      </w:r>
      <w:r w:rsidR="007C63E1" w:rsidRPr="00475795">
        <w:rPr>
          <w:rFonts w:ascii="Arial Narrow" w:eastAsia="Calibri" w:hAnsi="Arial Narrow" w:cs="Times New Roman"/>
          <w:sz w:val="26"/>
          <w:szCs w:val="26"/>
          <w:lang w:val="es-ES"/>
        </w:rPr>
        <w:t>la</w:t>
      </w:r>
      <w:r w:rsidR="003637D9" w:rsidRPr="00475795">
        <w:rPr>
          <w:rFonts w:ascii="Arial Narrow" w:eastAsia="Calibri" w:hAnsi="Arial Narrow" w:cs="Times New Roman"/>
          <w:sz w:val="26"/>
          <w:szCs w:val="26"/>
          <w:lang w:val="es-ES"/>
        </w:rPr>
        <w:t xml:space="preserve"> Directora de Afiliaciones</w:t>
      </w:r>
      <w:r w:rsidR="007C63E1" w:rsidRPr="00475795">
        <w:rPr>
          <w:rFonts w:ascii="Arial Narrow" w:eastAsia="Calibri" w:hAnsi="Arial Narrow" w:cs="Times New Roman"/>
          <w:sz w:val="26"/>
          <w:szCs w:val="26"/>
          <w:lang w:val="es-ES"/>
        </w:rPr>
        <w:t>.</w:t>
      </w:r>
    </w:p>
    <w:p w14:paraId="6CF42981" w14:textId="77777777" w:rsidR="003637D9" w:rsidRPr="00475795" w:rsidRDefault="003637D9" w:rsidP="00475795">
      <w:pPr>
        <w:pStyle w:val="Sinespaciado"/>
        <w:spacing w:line="276" w:lineRule="auto"/>
        <w:jc w:val="both"/>
        <w:rPr>
          <w:rFonts w:ascii="Arial Narrow" w:eastAsia="Calibri" w:hAnsi="Arial Narrow" w:cs="Times New Roman"/>
          <w:sz w:val="26"/>
          <w:szCs w:val="26"/>
          <w:lang w:val="es-ES"/>
        </w:rPr>
      </w:pPr>
    </w:p>
    <w:p w14:paraId="6DE92156" w14:textId="77777777" w:rsidR="00A24763" w:rsidRPr="00475795" w:rsidRDefault="00F6423F" w:rsidP="00475795">
      <w:pPr>
        <w:pStyle w:val="Sinespaciado"/>
        <w:spacing w:line="276" w:lineRule="auto"/>
        <w:jc w:val="both"/>
        <w:rPr>
          <w:rFonts w:ascii="Arial Narrow" w:eastAsia="Calibri" w:hAnsi="Arial Narrow" w:cs="Times New Roman"/>
          <w:sz w:val="26"/>
          <w:szCs w:val="26"/>
          <w:lang w:val="es-ES"/>
        </w:rPr>
      </w:pPr>
      <w:r w:rsidRPr="00475795">
        <w:rPr>
          <w:rFonts w:ascii="Arial Narrow" w:eastAsia="Calibri" w:hAnsi="Arial Narrow" w:cs="Times New Roman"/>
          <w:sz w:val="26"/>
          <w:szCs w:val="26"/>
          <w:lang w:val="es-ES"/>
        </w:rPr>
        <w:t>La Directora de la Dirección de Acciones Constitucionales de</w:t>
      </w:r>
      <w:r w:rsidR="00410ACF" w:rsidRPr="00475795">
        <w:rPr>
          <w:rFonts w:ascii="Arial Narrow" w:eastAsia="Calibri" w:hAnsi="Arial Narrow" w:cs="Times New Roman"/>
          <w:sz w:val="26"/>
          <w:szCs w:val="26"/>
          <w:lang w:val="es-ES"/>
        </w:rPr>
        <w:t xml:space="preserve"> </w:t>
      </w:r>
      <w:r w:rsidR="00410ACF" w:rsidRPr="00475795">
        <w:rPr>
          <w:rFonts w:ascii="Arial Narrow" w:eastAsia="Calibri" w:hAnsi="Arial Narrow" w:cs="Times New Roman"/>
          <w:b/>
          <w:sz w:val="26"/>
          <w:szCs w:val="26"/>
          <w:lang w:val="es-ES"/>
        </w:rPr>
        <w:t>COLPENSIONES</w:t>
      </w:r>
      <w:r w:rsidR="00A24763" w:rsidRPr="00475795">
        <w:rPr>
          <w:rFonts w:ascii="Arial Narrow" w:eastAsia="Calibri" w:hAnsi="Arial Narrow" w:cs="Times New Roman"/>
          <w:sz w:val="26"/>
          <w:szCs w:val="26"/>
          <w:lang w:val="es-ES"/>
        </w:rPr>
        <w:t xml:space="preserve"> indic</w:t>
      </w:r>
      <w:r w:rsidRPr="00475795">
        <w:rPr>
          <w:rFonts w:ascii="Arial Narrow" w:eastAsia="Calibri" w:hAnsi="Arial Narrow" w:cs="Times New Roman"/>
          <w:sz w:val="26"/>
          <w:szCs w:val="26"/>
          <w:lang w:val="es-ES"/>
        </w:rPr>
        <w:t xml:space="preserve">ó que la petición del actor fue resuelta en tiempo, luego no está vulnerando ningún derecho. Agregó </w:t>
      </w:r>
      <w:r w:rsidR="0004733F" w:rsidRPr="00475795">
        <w:rPr>
          <w:rFonts w:ascii="Arial Narrow" w:eastAsia="Calibri" w:hAnsi="Arial Narrow" w:cs="Times New Roman"/>
          <w:sz w:val="26"/>
          <w:szCs w:val="26"/>
          <w:lang w:val="es-ES"/>
        </w:rPr>
        <w:t>que,</w:t>
      </w:r>
      <w:r w:rsidR="00A24763" w:rsidRPr="00475795">
        <w:rPr>
          <w:rFonts w:ascii="Arial Narrow" w:eastAsia="Calibri" w:hAnsi="Arial Narrow" w:cs="Times New Roman"/>
          <w:sz w:val="26"/>
          <w:szCs w:val="26"/>
          <w:lang w:val="es-ES"/>
        </w:rPr>
        <w:t xml:space="preserve"> si el accionante considera que cumple con los requisitos para el traslado del régimen pensional, en los términos de la sentencia SU 062 de 2010, debe presentar la solicitud en tal sentido, pues a la fecha no ha sido impetrada ante la entidad</w:t>
      </w:r>
      <w:r w:rsidR="006444A0" w:rsidRPr="00475795">
        <w:rPr>
          <w:rFonts w:ascii="Arial Narrow" w:eastAsia="Calibri" w:hAnsi="Arial Narrow" w:cs="Times New Roman"/>
          <w:sz w:val="26"/>
          <w:szCs w:val="26"/>
          <w:lang w:val="es-ES"/>
        </w:rPr>
        <w:t>.</w:t>
      </w:r>
      <w:r w:rsidR="00A24763" w:rsidRPr="00475795">
        <w:rPr>
          <w:rFonts w:ascii="Arial Narrow" w:eastAsia="Calibri" w:hAnsi="Arial Narrow" w:cs="Times New Roman"/>
          <w:sz w:val="26"/>
          <w:szCs w:val="26"/>
          <w:lang w:val="es-ES"/>
        </w:rPr>
        <w:t xml:space="preserve"> Finalmente, solicit</w:t>
      </w:r>
      <w:r w:rsidR="00F42168" w:rsidRPr="00475795">
        <w:rPr>
          <w:rFonts w:ascii="Arial Narrow" w:eastAsia="Calibri" w:hAnsi="Arial Narrow" w:cs="Times New Roman"/>
          <w:sz w:val="26"/>
          <w:szCs w:val="26"/>
          <w:lang w:val="es-ES"/>
        </w:rPr>
        <w:t>ó</w:t>
      </w:r>
      <w:r w:rsidR="00A24763" w:rsidRPr="00475795">
        <w:rPr>
          <w:rFonts w:ascii="Arial Narrow" w:eastAsia="Calibri" w:hAnsi="Arial Narrow" w:cs="Times New Roman"/>
          <w:sz w:val="26"/>
          <w:szCs w:val="26"/>
          <w:lang w:val="es-ES"/>
        </w:rPr>
        <w:t xml:space="preserve"> se declar</w:t>
      </w:r>
      <w:r w:rsidR="00064E95" w:rsidRPr="00475795">
        <w:rPr>
          <w:rFonts w:ascii="Arial Narrow" w:eastAsia="Calibri" w:hAnsi="Arial Narrow" w:cs="Times New Roman"/>
          <w:sz w:val="26"/>
          <w:szCs w:val="26"/>
          <w:lang w:val="es-ES"/>
        </w:rPr>
        <w:t>e</w:t>
      </w:r>
      <w:r w:rsidR="00A24763" w:rsidRPr="00475795">
        <w:rPr>
          <w:rFonts w:ascii="Arial Narrow" w:eastAsia="Calibri" w:hAnsi="Arial Narrow" w:cs="Times New Roman"/>
          <w:sz w:val="26"/>
          <w:szCs w:val="26"/>
          <w:lang w:val="es-ES"/>
        </w:rPr>
        <w:t xml:space="preserve"> la improcedencia de la acción impetrada, teniendo en cuenta que no se supera el escollo de subsidiariedad señalado en el art. 6º del Decreto 2591 de 1991</w:t>
      </w:r>
      <w:r w:rsidR="00455569" w:rsidRPr="00475795">
        <w:rPr>
          <w:rFonts w:ascii="Arial Narrow" w:eastAsia="Calibri" w:hAnsi="Arial Narrow" w:cs="Times New Roman"/>
          <w:sz w:val="26"/>
          <w:szCs w:val="26"/>
          <w:lang w:val="es-ES"/>
        </w:rPr>
        <w:t xml:space="preserve">, </w:t>
      </w:r>
      <w:r w:rsidR="00B332E8" w:rsidRPr="00475795">
        <w:rPr>
          <w:rFonts w:ascii="Arial Narrow" w:eastAsia="Calibri" w:hAnsi="Arial Narrow" w:cs="Times New Roman"/>
          <w:sz w:val="26"/>
          <w:szCs w:val="26"/>
          <w:lang w:val="es-ES"/>
        </w:rPr>
        <w:t>por contar con</w:t>
      </w:r>
      <w:r w:rsidR="00455569" w:rsidRPr="00475795">
        <w:rPr>
          <w:rFonts w:ascii="Arial Narrow" w:eastAsia="Calibri" w:hAnsi="Arial Narrow" w:cs="Times New Roman"/>
          <w:sz w:val="26"/>
          <w:szCs w:val="26"/>
          <w:lang w:val="es-ES"/>
        </w:rPr>
        <w:t xml:space="preserve"> el mecanismo ordinario laboral</w:t>
      </w:r>
      <w:r w:rsidR="00DF1FE0" w:rsidRPr="00475795">
        <w:rPr>
          <w:rStyle w:val="Refdenotaalpie"/>
          <w:rFonts w:ascii="Arial Narrow" w:eastAsia="Calibri" w:hAnsi="Arial Narrow" w:cs="Times New Roman"/>
          <w:sz w:val="26"/>
          <w:szCs w:val="26"/>
          <w:lang w:val="es-ES"/>
        </w:rPr>
        <w:footnoteReference w:id="2"/>
      </w:r>
      <w:r w:rsidR="00455569" w:rsidRPr="00475795">
        <w:rPr>
          <w:rFonts w:ascii="Arial Narrow" w:eastAsia="Calibri" w:hAnsi="Arial Narrow" w:cs="Times New Roman"/>
          <w:sz w:val="26"/>
          <w:szCs w:val="26"/>
          <w:lang w:val="es-ES"/>
        </w:rPr>
        <w:t>.</w:t>
      </w:r>
      <w:r w:rsidR="00A24763" w:rsidRPr="00475795">
        <w:rPr>
          <w:rFonts w:ascii="Arial Narrow" w:eastAsia="Calibri" w:hAnsi="Arial Narrow" w:cs="Times New Roman"/>
          <w:sz w:val="26"/>
          <w:szCs w:val="26"/>
          <w:lang w:val="es-ES"/>
        </w:rPr>
        <w:t xml:space="preserve"> </w:t>
      </w:r>
    </w:p>
    <w:p w14:paraId="23B0DA9A" w14:textId="77777777" w:rsidR="00A24763" w:rsidRPr="00475795" w:rsidRDefault="00A24763" w:rsidP="00475795">
      <w:pPr>
        <w:pStyle w:val="Sinespaciado"/>
        <w:spacing w:line="276" w:lineRule="auto"/>
        <w:jc w:val="both"/>
        <w:rPr>
          <w:rFonts w:ascii="Arial Narrow" w:eastAsia="Calibri" w:hAnsi="Arial Narrow" w:cs="Times New Roman"/>
          <w:sz w:val="26"/>
          <w:szCs w:val="26"/>
          <w:lang w:val="es-ES"/>
        </w:rPr>
      </w:pPr>
    </w:p>
    <w:p w14:paraId="52BF113F" w14:textId="77777777" w:rsidR="003637D9" w:rsidRPr="00475795" w:rsidRDefault="00A24763" w:rsidP="00475795">
      <w:pPr>
        <w:pStyle w:val="Sinespaciado"/>
        <w:spacing w:line="276" w:lineRule="auto"/>
        <w:jc w:val="both"/>
        <w:rPr>
          <w:rFonts w:ascii="Arial Narrow" w:eastAsia="Calibri" w:hAnsi="Arial Narrow" w:cs="Times New Roman"/>
          <w:sz w:val="26"/>
          <w:szCs w:val="26"/>
          <w:lang w:val="es-ES"/>
        </w:rPr>
      </w:pPr>
      <w:r w:rsidRPr="00475795">
        <w:rPr>
          <w:rFonts w:ascii="Arial Narrow" w:eastAsia="Calibri" w:hAnsi="Arial Narrow" w:cs="Times New Roman"/>
          <w:sz w:val="26"/>
          <w:szCs w:val="26"/>
          <w:lang w:val="es-ES"/>
        </w:rPr>
        <w:t xml:space="preserve">Por su parte </w:t>
      </w:r>
      <w:r w:rsidRPr="00475795">
        <w:rPr>
          <w:rFonts w:ascii="Arial Narrow" w:eastAsia="Calibri" w:hAnsi="Arial Narrow" w:cs="Times New Roman"/>
          <w:b/>
          <w:sz w:val="26"/>
          <w:szCs w:val="26"/>
          <w:lang w:val="es-ES"/>
        </w:rPr>
        <w:t xml:space="preserve">PORVENIR </w:t>
      </w:r>
      <w:r w:rsidR="00064E95" w:rsidRPr="00475795">
        <w:rPr>
          <w:rFonts w:ascii="Arial Narrow" w:eastAsia="Calibri" w:hAnsi="Arial Narrow" w:cs="Times New Roman"/>
          <w:b/>
          <w:sz w:val="26"/>
          <w:szCs w:val="26"/>
          <w:lang w:val="es-ES"/>
        </w:rPr>
        <w:t>S.</w:t>
      </w:r>
      <w:r w:rsidRPr="00475795">
        <w:rPr>
          <w:rFonts w:ascii="Arial Narrow" w:eastAsia="Calibri" w:hAnsi="Arial Narrow" w:cs="Times New Roman"/>
          <w:b/>
          <w:sz w:val="26"/>
          <w:szCs w:val="26"/>
          <w:lang w:val="es-ES"/>
        </w:rPr>
        <w:t>A.</w:t>
      </w:r>
      <w:r w:rsidRPr="00475795">
        <w:rPr>
          <w:rFonts w:ascii="Arial Narrow" w:eastAsia="Calibri" w:hAnsi="Arial Narrow" w:cs="Times New Roman"/>
          <w:sz w:val="26"/>
          <w:szCs w:val="26"/>
          <w:lang w:val="es-ES"/>
        </w:rPr>
        <w:t xml:space="preserve"> pid</w:t>
      </w:r>
      <w:r w:rsidR="00455569" w:rsidRPr="00475795">
        <w:rPr>
          <w:rFonts w:ascii="Arial Narrow" w:eastAsia="Calibri" w:hAnsi="Arial Narrow" w:cs="Times New Roman"/>
          <w:sz w:val="26"/>
          <w:szCs w:val="26"/>
          <w:lang w:val="es-ES"/>
        </w:rPr>
        <w:t>ió</w:t>
      </w:r>
      <w:r w:rsidRPr="00475795">
        <w:rPr>
          <w:rFonts w:ascii="Arial Narrow" w:eastAsia="Calibri" w:hAnsi="Arial Narrow" w:cs="Times New Roman"/>
          <w:sz w:val="26"/>
          <w:szCs w:val="26"/>
          <w:lang w:val="es-ES"/>
        </w:rPr>
        <w:t xml:space="preserve"> denegar o declarar impro</w:t>
      </w:r>
      <w:r w:rsidR="006444A0" w:rsidRPr="00475795">
        <w:rPr>
          <w:rFonts w:ascii="Arial Narrow" w:eastAsia="Calibri" w:hAnsi="Arial Narrow" w:cs="Times New Roman"/>
          <w:sz w:val="26"/>
          <w:szCs w:val="26"/>
          <w:lang w:val="es-ES"/>
        </w:rPr>
        <w:t>cedente el ruego constitucional;</w:t>
      </w:r>
      <w:r w:rsidRPr="00475795">
        <w:rPr>
          <w:rFonts w:ascii="Arial Narrow" w:eastAsia="Calibri" w:hAnsi="Arial Narrow" w:cs="Times New Roman"/>
          <w:sz w:val="26"/>
          <w:szCs w:val="26"/>
          <w:lang w:val="es-ES"/>
        </w:rPr>
        <w:t xml:space="preserve"> recalc</w:t>
      </w:r>
      <w:r w:rsidR="00455569" w:rsidRPr="00475795">
        <w:rPr>
          <w:rFonts w:ascii="Arial Narrow" w:eastAsia="Calibri" w:hAnsi="Arial Narrow" w:cs="Times New Roman"/>
          <w:sz w:val="26"/>
          <w:szCs w:val="26"/>
          <w:lang w:val="es-ES"/>
        </w:rPr>
        <w:t>ó</w:t>
      </w:r>
      <w:r w:rsidRPr="00475795">
        <w:rPr>
          <w:rFonts w:ascii="Arial Narrow" w:eastAsia="Calibri" w:hAnsi="Arial Narrow" w:cs="Times New Roman"/>
          <w:sz w:val="26"/>
          <w:szCs w:val="26"/>
          <w:lang w:val="es-ES"/>
        </w:rPr>
        <w:t xml:space="preserve"> que el actor se encuentra inhabilitado para el traslado del régimen, en virtud del artículo 13 de la Ley 100 de 1993, </w:t>
      </w:r>
      <w:r w:rsidR="001141E2" w:rsidRPr="00475795">
        <w:rPr>
          <w:rFonts w:ascii="Arial Narrow" w:eastAsia="Calibri" w:hAnsi="Arial Narrow" w:cs="Times New Roman"/>
          <w:sz w:val="26"/>
          <w:szCs w:val="26"/>
          <w:lang w:val="es-ES"/>
        </w:rPr>
        <w:t xml:space="preserve">el trámite que debe surtir para intentar el traslado con base en la sentencia SU 062 de 2010 y que, en su momento, el traslado a su fondo </w:t>
      </w:r>
      <w:r w:rsidR="00574720" w:rsidRPr="00475795">
        <w:rPr>
          <w:rFonts w:ascii="Arial Narrow" w:eastAsia="Calibri" w:hAnsi="Arial Narrow" w:cs="Times New Roman"/>
          <w:sz w:val="26"/>
          <w:szCs w:val="26"/>
          <w:lang w:val="es-ES"/>
        </w:rPr>
        <w:t>fue libre e informado</w:t>
      </w:r>
      <w:r w:rsidR="006B04DD" w:rsidRPr="00475795">
        <w:rPr>
          <w:rStyle w:val="Refdenotaalpie"/>
          <w:rFonts w:ascii="Arial Narrow" w:eastAsia="Calibri" w:hAnsi="Arial Narrow" w:cs="Times New Roman"/>
          <w:sz w:val="26"/>
          <w:szCs w:val="26"/>
          <w:lang w:val="es-ES"/>
        </w:rPr>
        <w:footnoteReference w:id="3"/>
      </w:r>
      <w:r w:rsidR="00574720" w:rsidRPr="00475795">
        <w:rPr>
          <w:rFonts w:ascii="Arial Narrow" w:eastAsia="Calibri" w:hAnsi="Arial Narrow" w:cs="Times New Roman"/>
          <w:sz w:val="26"/>
          <w:szCs w:val="26"/>
          <w:lang w:val="es-ES"/>
        </w:rPr>
        <w:t>.</w:t>
      </w:r>
      <w:r w:rsidRPr="00475795">
        <w:rPr>
          <w:rFonts w:ascii="Arial Narrow" w:eastAsia="Calibri" w:hAnsi="Arial Narrow" w:cs="Times New Roman"/>
          <w:sz w:val="26"/>
          <w:szCs w:val="26"/>
          <w:lang w:val="es-ES"/>
        </w:rPr>
        <w:t xml:space="preserve">   </w:t>
      </w:r>
      <w:r w:rsidR="00410ACF" w:rsidRPr="00475795">
        <w:rPr>
          <w:rFonts w:ascii="Arial Narrow" w:eastAsia="Calibri" w:hAnsi="Arial Narrow" w:cs="Times New Roman"/>
          <w:sz w:val="26"/>
          <w:szCs w:val="26"/>
          <w:lang w:val="es-ES"/>
        </w:rPr>
        <w:t xml:space="preserve"> </w:t>
      </w:r>
    </w:p>
    <w:p w14:paraId="07058CC9" w14:textId="77777777" w:rsidR="003B037B" w:rsidRPr="00475795" w:rsidRDefault="003B037B" w:rsidP="00475795">
      <w:pPr>
        <w:pStyle w:val="Sinespaciado"/>
        <w:spacing w:line="276" w:lineRule="auto"/>
        <w:jc w:val="both"/>
        <w:rPr>
          <w:rFonts w:ascii="Arial Narrow" w:eastAsia="Calibri" w:hAnsi="Arial Narrow" w:cs="Times New Roman"/>
          <w:sz w:val="26"/>
          <w:szCs w:val="26"/>
          <w:highlight w:val="yellow"/>
          <w:lang w:val="es-ES"/>
        </w:rPr>
      </w:pPr>
    </w:p>
    <w:p w14:paraId="7AF6A7E6" w14:textId="77777777" w:rsidR="00E45EC4" w:rsidRPr="00475795" w:rsidRDefault="00455569" w:rsidP="00475795">
      <w:pPr>
        <w:pStyle w:val="Sinespaciado"/>
        <w:spacing w:line="276" w:lineRule="auto"/>
        <w:jc w:val="both"/>
        <w:rPr>
          <w:rFonts w:ascii="Arial Narrow" w:hAnsi="Arial Narrow"/>
          <w:sz w:val="26"/>
          <w:szCs w:val="26"/>
        </w:rPr>
      </w:pPr>
      <w:r w:rsidRPr="00475795">
        <w:rPr>
          <w:rFonts w:ascii="Arial Narrow" w:hAnsi="Arial Narrow"/>
          <w:b/>
          <w:bCs/>
          <w:sz w:val="26"/>
          <w:szCs w:val="26"/>
        </w:rPr>
        <w:lastRenderedPageBreak/>
        <w:t xml:space="preserve">3. </w:t>
      </w:r>
      <w:r w:rsidR="00842B18" w:rsidRPr="00475795">
        <w:rPr>
          <w:rFonts w:ascii="Arial Narrow" w:hAnsi="Arial Narrow"/>
          <w:b/>
          <w:bCs/>
          <w:sz w:val="26"/>
          <w:szCs w:val="26"/>
        </w:rPr>
        <w:t xml:space="preserve">Sentencia: </w:t>
      </w:r>
      <w:r w:rsidR="00DE0C0A" w:rsidRPr="00475795">
        <w:rPr>
          <w:rFonts w:ascii="Arial Narrow" w:hAnsi="Arial Narrow"/>
          <w:sz w:val="26"/>
          <w:szCs w:val="26"/>
        </w:rPr>
        <w:t xml:space="preserve">Luego de rehacer lo actuado tras una declaración de nulidad procesal </w:t>
      </w:r>
      <w:r w:rsidRPr="00475795">
        <w:rPr>
          <w:rFonts w:ascii="Arial Narrow" w:hAnsi="Arial Narrow"/>
          <w:sz w:val="26"/>
          <w:szCs w:val="26"/>
        </w:rPr>
        <w:t>de</w:t>
      </w:r>
      <w:r w:rsidR="00DE0C0A" w:rsidRPr="00475795">
        <w:rPr>
          <w:rFonts w:ascii="Arial Narrow" w:hAnsi="Arial Narrow"/>
          <w:sz w:val="26"/>
          <w:szCs w:val="26"/>
        </w:rPr>
        <w:t xml:space="preserve"> esta Corporación, en decisión del 7 de abril de 2021 s</w:t>
      </w:r>
      <w:r w:rsidR="00CB3889" w:rsidRPr="00475795">
        <w:rPr>
          <w:rFonts w:ascii="Arial Narrow" w:hAnsi="Arial Narrow"/>
          <w:sz w:val="26"/>
          <w:szCs w:val="26"/>
        </w:rPr>
        <w:t>e declaró la improcedencia de la acción constitucional, teniendo en cuenta que no se demostró la falta de idoneidad y eficacia del mecanismo adjetivo ordinario para la resolución de la controversia jurídica, ni la amenaza de un perjuicio irremediable</w:t>
      </w:r>
      <w:r w:rsidR="00860A80" w:rsidRPr="00475795">
        <w:rPr>
          <w:rStyle w:val="Refdenotaalpie"/>
          <w:rFonts w:ascii="Arial Narrow" w:hAnsi="Arial Narrow"/>
          <w:sz w:val="26"/>
          <w:szCs w:val="26"/>
        </w:rPr>
        <w:footnoteReference w:id="4"/>
      </w:r>
      <w:r w:rsidR="00495A5F" w:rsidRPr="00475795">
        <w:rPr>
          <w:rFonts w:ascii="Arial Narrow" w:hAnsi="Arial Narrow"/>
          <w:sz w:val="26"/>
          <w:szCs w:val="26"/>
        </w:rPr>
        <w:t xml:space="preserve">. </w:t>
      </w:r>
    </w:p>
    <w:p w14:paraId="63941B30" w14:textId="77777777" w:rsidR="00EA550E" w:rsidRPr="00475795" w:rsidRDefault="00EA550E" w:rsidP="00475795">
      <w:pPr>
        <w:pStyle w:val="Sinespaciado"/>
        <w:spacing w:line="276" w:lineRule="auto"/>
        <w:jc w:val="both"/>
        <w:rPr>
          <w:rFonts w:ascii="Arial Narrow" w:hAnsi="Arial Narrow"/>
          <w:sz w:val="26"/>
          <w:szCs w:val="26"/>
        </w:rPr>
      </w:pPr>
    </w:p>
    <w:p w14:paraId="43E3EB5C" w14:textId="77777777" w:rsidR="00E075AD" w:rsidRPr="00475795" w:rsidRDefault="00403292" w:rsidP="00475795">
      <w:pPr>
        <w:pStyle w:val="Sinespaciado"/>
        <w:spacing w:line="276" w:lineRule="auto"/>
        <w:jc w:val="both"/>
        <w:rPr>
          <w:rFonts w:ascii="Arial Narrow" w:hAnsi="Arial Narrow"/>
          <w:sz w:val="26"/>
          <w:szCs w:val="26"/>
        </w:rPr>
      </w:pPr>
      <w:r w:rsidRPr="00475795">
        <w:rPr>
          <w:rFonts w:ascii="Arial Narrow" w:hAnsi="Arial Narrow"/>
          <w:b/>
          <w:bCs/>
          <w:sz w:val="26"/>
          <w:szCs w:val="26"/>
        </w:rPr>
        <w:t>4.</w:t>
      </w:r>
      <w:r w:rsidRPr="00475795">
        <w:rPr>
          <w:rFonts w:ascii="Arial Narrow" w:hAnsi="Arial Narrow"/>
          <w:sz w:val="26"/>
          <w:szCs w:val="26"/>
        </w:rPr>
        <w:t xml:space="preserve"> </w:t>
      </w:r>
      <w:r w:rsidR="00842B18" w:rsidRPr="00475795">
        <w:rPr>
          <w:rFonts w:ascii="Arial Narrow" w:hAnsi="Arial Narrow"/>
          <w:b/>
          <w:bCs/>
          <w:sz w:val="26"/>
          <w:szCs w:val="26"/>
        </w:rPr>
        <w:t>Impugnación</w:t>
      </w:r>
      <w:r w:rsidR="00842B18" w:rsidRPr="00475795">
        <w:rPr>
          <w:rFonts w:ascii="Arial Narrow" w:hAnsi="Arial Narrow"/>
          <w:sz w:val="26"/>
          <w:szCs w:val="26"/>
        </w:rPr>
        <w:t xml:space="preserve">: </w:t>
      </w:r>
      <w:r w:rsidRPr="00475795">
        <w:rPr>
          <w:rFonts w:ascii="Arial Narrow" w:hAnsi="Arial Narrow"/>
          <w:sz w:val="26"/>
          <w:szCs w:val="26"/>
        </w:rPr>
        <w:t>Inconforme con lo decidido, la parte actora impugn</w:t>
      </w:r>
      <w:r w:rsidR="00842B18" w:rsidRPr="00475795">
        <w:rPr>
          <w:rFonts w:ascii="Arial Narrow" w:hAnsi="Arial Narrow"/>
          <w:sz w:val="26"/>
          <w:szCs w:val="26"/>
        </w:rPr>
        <w:t>ó</w:t>
      </w:r>
      <w:r w:rsidRPr="00475795">
        <w:rPr>
          <w:rFonts w:ascii="Arial Narrow" w:hAnsi="Arial Narrow"/>
          <w:sz w:val="26"/>
          <w:szCs w:val="26"/>
        </w:rPr>
        <w:t xml:space="preserve">. </w:t>
      </w:r>
      <w:r w:rsidR="00495A5F" w:rsidRPr="00475795">
        <w:rPr>
          <w:rFonts w:ascii="Arial Narrow" w:hAnsi="Arial Narrow"/>
          <w:sz w:val="26"/>
          <w:szCs w:val="26"/>
        </w:rPr>
        <w:t>Sost</w:t>
      </w:r>
      <w:r w:rsidR="002D4510" w:rsidRPr="00475795">
        <w:rPr>
          <w:rFonts w:ascii="Arial Narrow" w:hAnsi="Arial Narrow"/>
          <w:sz w:val="26"/>
          <w:szCs w:val="26"/>
        </w:rPr>
        <w:t>uvo</w:t>
      </w:r>
      <w:r w:rsidR="00495A5F" w:rsidRPr="00475795">
        <w:rPr>
          <w:rFonts w:ascii="Arial Narrow" w:hAnsi="Arial Narrow"/>
          <w:sz w:val="26"/>
          <w:szCs w:val="26"/>
        </w:rPr>
        <w:t xml:space="preserve"> que el perjuicio irremediable se configura, porque el actor tiene que suspender el acceso a su pensión por mínimo 5 años, que es lo que tardaría un proceso ordinario labor</w:t>
      </w:r>
      <w:r w:rsidR="006444A0" w:rsidRPr="00475795">
        <w:rPr>
          <w:rFonts w:ascii="Arial Narrow" w:hAnsi="Arial Narrow"/>
          <w:sz w:val="26"/>
          <w:szCs w:val="26"/>
        </w:rPr>
        <w:t>al, lapso que puede ser mayor</w:t>
      </w:r>
      <w:r w:rsidR="00495A5F" w:rsidRPr="00475795">
        <w:rPr>
          <w:rFonts w:ascii="Arial Narrow" w:hAnsi="Arial Narrow"/>
          <w:sz w:val="26"/>
          <w:szCs w:val="26"/>
        </w:rPr>
        <w:t xml:space="preserve"> por la congestión judicial que ha causado los efectos sociales de la pandemia Covid-19.</w:t>
      </w:r>
      <w:r w:rsidR="00E075AD" w:rsidRPr="00475795">
        <w:rPr>
          <w:rFonts w:ascii="Arial Narrow" w:hAnsi="Arial Narrow"/>
          <w:sz w:val="26"/>
          <w:szCs w:val="26"/>
        </w:rPr>
        <w:t xml:space="preserve"> Ello por cuanto</w:t>
      </w:r>
      <w:r w:rsidR="00495A5F" w:rsidRPr="00475795">
        <w:rPr>
          <w:rFonts w:ascii="Arial Narrow" w:hAnsi="Arial Narrow"/>
          <w:sz w:val="26"/>
          <w:szCs w:val="26"/>
        </w:rPr>
        <w:t xml:space="preserve"> luego de acceder a la pensión de vejez no es posible el traslado de régimen.</w:t>
      </w:r>
    </w:p>
    <w:p w14:paraId="19C909FB" w14:textId="77777777" w:rsidR="00E075AD" w:rsidRPr="00475795" w:rsidRDefault="00E075AD" w:rsidP="00475795">
      <w:pPr>
        <w:pStyle w:val="Sinespaciado"/>
        <w:spacing w:line="276" w:lineRule="auto"/>
        <w:jc w:val="both"/>
        <w:rPr>
          <w:rFonts w:ascii="Arial Narrow" w:hAnsi="Arial Narrow"/>
          <w:sz w:val="26"/>
          <w:szCs w:val="26"/>
        </w:rPr>
      </w:pPr>
    </w:p>
    <w:p w14:paraId="5090A8B1" w14:textId="77777777" w:rsidR="00495A5F" w:rsidRPr="00475795" w:rsidRDefault="00E075AD" w:rsidP="00475795">
      <w:pPr>
        <w:pStyle w:val="Sinespaciado"/>
        <w:spacing w:line="276" w:lineRule="auto"/>
        <w:jc w:val="both"/>
        <w:rPr>
          <w:rFonts w:ascii="Arial Narrow" w:hAnsi="Arial Narrow"/>
          <w:sz w:val="26"/>
          <w:szCs w:val="26"/>
        </w:rPr>
      </w:pPr>
      <w:r w:rsidRPr="00475795">
        <w:rPr>
          <w:rFonts w:ascii="Arial Narrow" w:hAnsi="Arial Narrow"/>
          <w:sz w:val="26"/>
          <w:szCs w:val="26"/>
        </w:rPr>
        <w:t>Además,</w:t>
      </w:r>
      <w:r w:rsidR="00495A5F" w:rsidRPr="00475795">
        <w:rPr>
          <w:rFonts w:ascii="Arial Narrow" w:hAnsi="Arial Narrow"/>
          <w:sz w:val="26"/>
          <w:szCs w:val="26"/>
        </w:rPr>
        <w:t xml:space="preserve"> el asunto no requiere un debate probatorio y de argumentación jurídica tal, que no se pueda proyectar en el trámite sumario de la acción de tutela</w:t>
      </w:r>
      <w:r w:rsidR="006F33AE" w:rsidRPr="00475795">
        <w:rPr>
          <w:rFonts w:ascii="Arial Narrow" w:hAnsi="Arial Narrow"/>
          <w:sz w:val="26"/>
          <w:szCs w:val="26"/>
        </w:rPr>
        <w:t>, y no es cierto que no se haya elevado petición ante Colpensiones</w:t>
      </w:r>
      <w:r w:rsidR="00495A5F" w:rsidRPr="00475795">
        <w:rPr>
          <w:rFonts w:ascii="Arial Narrow" w:hAnsi="Arial Narrow"/>
          <w:sz w:val="26"/>
          <w:szCs w:val="26"/>
        </w:rPr>
        <w:t xml:space="preserve">. </w:t>
      </w:r>
    </w:p>
    <w:p w14:paraId="58A46537" w14:textId="77777777" w:rsidR="00495A5F" w:rsidRPr="00475795" w:rsidRDefault="00495A5F" w:rsidP="00475795">
      <w:pPr>
        <w:pStyle w:val="Sinespaciado"/>
        <w:spacing w:line="276" w:lineRule="auto"/>
        <w:jc w:val="both"/>
        <w:rPr>
          <w:rFonts w:ascii="Arial Narrow" w:hAnsi="Arial Narrow"/>
          <w:sz w:val="26"/>
          <w:szCs w:val="26"/>
        </w:rPr>
      </w:pPr>
    </w:p>
    <w:p w14:paraId="35CBE3CB" w14:textId="48E791D1" w:rsidR="00495A5F" w:rsidRPr="00475795" w:rsidRDefault="00495A5F" w:rsidP="00475795">
      <w:pPr>
        <w:pStyle w:val="Sinespaciado"/>
        <w:spacing w:line="276" w:lineRule="auto"/>
        <w:jc w:val="both"/>
        <w:rPr>
          <w:rFonts w:ascii="Arial Narrow" w:hAnsi="Arial Narrow"/>
          <w:sz w:val="26"/>
          <w:szCs w:val="26"/>
        </w:rPr>
      </w:pPr>
      <w:r w:rsidRPr="00475795">
        <w:rPr>
          <w:rFonts w:ascii="Arial Narrow" w:hAnsi="Arial Narrow"/>
          <w:sz w:val="26"/>
          <w:szCs w:val="26"/>
        </w:rPr>
        <w:t>De otro lado,</w:t>
      </w:r>
      <w:r w:rsidR="005F278F" w:rsidRPr="00475795">
        <w:rPr>
          <w:rFonts w:ascii="Arial Narrow" w:hAnsi="Arial Narrow"/>
          <w:sz w:val="26"/>
          <w:szCs w:val="26"/>
        </w:rPr>
        <w:t xml:space="preserve"> critica</w:t>
      </w:r>
      <w:r w:rsidRPr="00475795">
        <w:rPr>
          <w:rFonts w:ascii="Arial Narrow" w:hAnsi="Arial Narrow"/>
          <w:sz w:val="26"/>
          <w:szCs w:val="26"/>
        </w:rPr>
        <w:t xml:space="preserve"> que la decisión proferida</w:t>
      </w:r>
      <w:r w:rsidR="00030C5C" w:rsidRPr="00475795">
        <w:rPr>
          <w:rFonts w:ascii="Arial Narrow" w:hAnsi="Arial Narrow"/>
          <w:sz w:val="26"/>
          <w:szCs w:val="26"/>
        </w:rPr>
        <w:t xml:space="preserve"> </w:t>
      </w:r>
      <w:r w:rsidR="00030C5C" w:rsidRPr="00475795">
        <w:rPr>
          <w:rFonts w:ascii="Arial Narrow" w:hAnsi="Arial Narrow"/>
          <w:i/>
          <w:sz w:val="26"/>
          <w:szCs w:val="26"/>
        </w:rPr>
        <w:t>“</w:t>
      </w:r>
      <w:r w:rsidR="00030C5C" w:rsidRPr="009F3C9E">
        <w:rPr>
          <w:rFonts w:ascii="Arial Narrow" w:hAnsi="Arial Narrow"/>
          <w:i/>
          <w:sz w:val="24"/>
          <w:szCs w:val="26"/>
        </w:rPr>
        <w:t>…</w:t>
      </w:r>
      <w:r w:rsidR="009F3C9E" w:rsidRPr="009F3C9E">
        <w:rPr>
          <w:rFonts w:ascii="Arial Narrow" w:hAnsi="Arial Narrow"/>
          <w:i/>
          <w:sz w:val="24"/>
          <w:szCs w:val="26"/>
        </w:rPr>
        <w:t xml:space="preserve"> </w:t>
      </w:r>
      <w:r w:rsidR="00030C5C" w:rsidRPr="009F3C9E">
        <w:rPr>
          <w:rFonts w:ascii="Arial Narrow" w:hAnsi="Arial Narrow"/>
          <w:i/>
          <w:sz w:val="24"/>
          <w:szCs w:val="26"/>
        </w:rPr>
        <w:t>lo único que hace es perpetuar la costumbre burocrática de desconocer el precedente jurisprudencial sin ninguna justificación, obligaría al señor Saraza Naranjo a continuar laborando hasta una edad muy avanzada en la que obtenga el traslado y reconocimiento de la pensión, a pesar de que por su edad, en este momento de pandemia requiere su retiro laboral por ser una persona considerada vulnerable (mayor de 60 años), y por tanto, no puede decirse a la ligera que no exista la inminencia de un perjuicio irremediable para él</w:t>
      </w:r>
      <w:r w:rsidR="00030C5C" w:rsidRPr="00475795">
        <w:rPr>
          <w:rFonts w:ascii="Arial Narrow" w:hAnsi="Arial Narrow"/>
          <w:i/>
          <w:sz w:val="26"/>
          <w:szCs w:val="26"/>
        </w:rPr>
        <w:t>.”</w:t>
      </w:r>
    </w:p>
    <w:p w14:paraId="69EEC367" w14:textId="77777777" w:rsidR="00E72C07" w:rsidRPr="00475795" w:rsidRDefault="00E72C07" w:rsidP="00475795">
      <w:pPr>
        <w:pStyle w:val="Sinespaciado"/>
        <w:spacing w:line="276" w:lineRule="auto"/>
        <w:jc w:val="both"/>
        <w:rPr>
          <w:rFonts w:ascii="Arial Narrow" w:hAnsi="Arial Narrow"/>
          <w:sz w:val="26"/>
          <w:szCs w:val="26"/>
        </w:rPr>
      </w:pPr>
    </w:p>
    <w:p w14:paraId="07CB2C66" w14:textId="77777777" w:rsidR="00803679" w:rsidRPr="00475795" w:rsidRDefault="00803679" w:rsidP="00475795">
      <w:pPr>
        <w:pStyle w:val="Sinespaciado"/>
        <w:spacing w:line="276" w:lineRule="auto"/>
        <w:jc w:val="center"/>
        <w:rPr>
          <w:rFonts w:ascii="Arial Narrow" w:hAnsi="Arial Narrow"/>
          <w:b/>
          <w:bCs/>
          <w:sz w:val="26"/>
          <w:szCs w:val="26"/>
        </w:rPr>
      </w:pPr>
      <w:r w:rsidRPr="00475795">
        <w:rPr>
          <w:rFonts w:ascii="Arial Narrow" w:hAnsi="Arial Narrow"/>
          <w:b/>
          <w:bCs/>
          <w:sz w:val="26"/>
          <w:szCs w:val="26"/>
          <w:u w:val="single"/>
        </w:rPr>
        <w:t>CONSIDERACIONES</w:t>
      </w:r>
    </w:p>
    <w:p w14:paraId="187300B3" w14:textId="77777777" w:rsidR="0096512E" w:rsidRPr="00475795" w:rsidRDefault="0096512E" w:rsidP="00475795">
      <w:pPr>
        <w:pStyle w:val="Sinespaciado"/>
        <w:spacing w:line="276" w:lineRule="auto"/>
        <w:jc w:val="both"/>
        <w:rPr>
          <w:rFonts w:ascii="Arial Narrow" w:hAnsi="Arial Narrow"/>
          <w:b/>
          <w:bCs/>
          <w:sz w:val="26"/>
          <w:szCs w:val="26"/>
        </w:rPr>
      </w:pPr>
    </w:p>
    <w:p w14:paraId="0EEE9CFC" w14:textId="77777777" w:rsidR="00B85BA1" w:rsidRPr="00475795" w:rsidRDefault="005F477A" w:rsidP="00475795">
      <w:pPr>
        <w:pStyle w:val="Sinespaciado"/>
        <w:spacing w:line="276" w:lineRule="auto"/>
        <w:jc w:val="both"/>
        <w:rPr>
          <w:rFonts w:ascii="Arial Narrow" w:hAnsi="Arial Narrow"/>
          <w:sz w:val="26"/>
          <w:szCs w:val="26"/>
        </w:rPr>
      </w:pPr>
      <w:r w:rsidRPr="00475795">
        <w:rPr>
          <w:rFonts w:ascii="Arial Narrow" w:hAnsi="Arial Narrow"/>
          <w:b/>
          <w:bCs/>
          <w:sz w:val="26"/>
          <w:szCs w:val="26"/>
        </w:rPr>
        <w:t xml:space="preserve">1. </w:t>
      </w:r>
      <w:r w:rsidR="003F323B" w:rsidRPr="00475795">
        <w:rPr>
          <w:rFonts w:ascii="Arial Narrow" w:hAnsi="Arial Narrow"/>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w:t>
      </w:r>
      <w:r w:rsidR="00B8745B" w:rsidRPr="00475795">
        <w:rPr>
          <w:rFonts w:ascii="Arial Narrow" w:hAnsi="Arial Narrow"/>
          <w:sz w:val="26"/>
          <w:szCs w:val="26"/>
        </w:rPr>
        <w:t>a</w:t>
      </w:r>
      <w:r w:rsidR="003F323B" w:rsidRPr="00475795">
        <w:rPr>
          <w:rFonts w:ascii="Arial Narrow" w:hAnsi="Arial Narrow"/>
          <w:sz w:val="26"/>
          <w:szCs w:val="26"/>
        </w:rPr>
        <w:t xml:space="preserve">zados por </w:t>
      </w:r>
      <w:r w:rsidR="00B8745B" w:rsidRPr="00475795">
        <w:rPr>
          <w:rFonts w:ascii="Arial Narrow" w:hAnsi="Arial Narrow"/>
          <w:sz w:val="26"/>
          <w:szCs w:val="26"/>
        </w:rPr>
        <w:t>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r w:rsidR="00FA06C2" w:rsidRPr="00475795">
        <w:rPr>
          <w:rFonts w:ascii="Arial Narrow" w:hAnsi="Arial Narrow"/>
          <w:sz w:val="26"/>
          <w:szCs w:val="26"/>
        </w:rPr>
        <w:t xml:space="preserve"> La eficacia de esos medios debe</w:t>
      </w:r>
      <w:r w:rsidR="00B85BA1" w:rsidRPr="00475795">
        <w:rPr>
          <w:rFonts w:ascii="Arial Narrow" w:hAnsi="Arial Narrow"/>
          <w:sz w:val="26"/>
          <w:szCs w:val="26"/>
        </w:rPr>
        <w:t xml:space="preserve"> analizarse </w:t>
      </w:r>
      <w:r w:rsidR="00FA06C2" w:rsidRPr="00475795">
        <w:rPr>
          <w:rFonts w:ascii="Arial Narrow" w:hAnsi="Arial Narrow"/>
          <w:sz w:val="26"/>
          <w:szCs w:val="26"/>
        </w:rPr>
        <w:t xml:space="preserve">en concreto (art. 6, numeral 1, del Decreto 2591 de 1991). </w:t>
      </w:r>
    </w:p>
    <w:p w14:paraId="73092DBC" w14:textId="77777777" w:rsidR="00B85BA1" w:rsidRPr="00475795" w:rsidRDefault="00B85BA1" w:rsidP="00475795">
      <w:pPr>
        <w:pStyle w:val="Sinespaciado"/>
        <w:spacing w:line="276" w:lineRule="auto"/>
        <w:jc w:val="both"/>
        <w:rPr>
          <w:rFonts w:ascii="Arial Narrow" w:hAnsi="Arial Narrow"/>
          <w:sz w:val="26"/>
          <w:szCs w:val="26"/>
        </w:rPr>
      </w:pPr>
    </w:p>
    <w:p w14:paraId="422C7C5C" w14:textId="77777777" w:rsidR="002B724C" w:rsidRPr="00475795" w:rsidRDefault="00F51CCE" w:rsidP="00475795">
      <w:pPr>
        <w:pStyle w:val="Sinespaciado"/>
        <w:spacing w:line="276" w:lineRule="auto"/>
        <w:jc w:val="both"/>
        <w:rPr>
          <w:rFonts w:ascii="Arial Narrow" w:hAnsi="Arial Narrow"/>
          <w:sz w:val="26"/>
          <w:szCs w:val="26"/>
        </w:rPr>
      </w:pPr>
      <w:r w:rsidRPr="00475795">
        <w:rPr>
          <w:rFonts w:ascii="Arial Narrow" w:hAnsi="Arial Narrow"/>
          <w:b/>
          <w:sz w:val="26"/>
          <w:szCs w:val="26"/>
        </w:rPr>
        <w:t xml:space="preserve">2. </w:t>
      </w:r>
      <w:r w:rsidR="00051AD1" w:rsidRPr="00475795">
        <w:rPr>
          <w:rFonts w:ascii="Arial Narrow" w:hAnsi="Arial Narrow"/>
          <w:sz w:val="26"/>
          <w:szCs w:val="26"/>
        </w:rPr>
        <w:t xml:space="preserve">El caso concreto se reduce a la queja constitucional planteada contra Colpensiones por </w:t>
      </w:r>
      <w:r w:rsidR="00BA32FD" w:rsidRPr="00475795">
        <w:rPr>
          <w:rFonts w:ascii="Arial Narrow" w:hAnsi="Arial Narrow"/>
          <w:sz w:val="26"/>
          <w:szCs w:val="26"/>
        </w:rPr>
        <w:t xml:space="preserve">negarse a aceptar el traslado de régimen pensional del actor por faltarle menos de 10 años para </w:t>
      </w:r>
      <w:r w:rsidR="00DE68D6" w:rsidRPr="00475795">
        <w:rPr>
          <w:rFonts w:ascii="Arial Narrow" w:hAnsi="Arial Narrow"/>
          <w:sz w:val="26"/>
          <w:szCs w:val="26"/>
        </w:rPr>
        <w:t>alcanzar la edad de pensión</w:t>
      </w:r>
      <w:r w:rsidR="006A2CEC" w:rsidRPr="00475795">
        <w:rPr>
          <w:rFonts w:ascii="Arial Narrow" w:hAnsi="Arial Narrow"/>
          <w:sz w:val="26"/>
          <w:szCs w:val="26"/>
        </w:rPr>
        <w:t xml:space="preserve">, con desconocimiento del derecho que le asiste por tener más de 15 años de servicios al momento de entrar en vigencia el régimen general de seguridad social en pensiones. Se alega que no existe mecanismo judicial idóneo para resolver la controversia, que el actor se encuentra en condición de vulnerabilidad por la edad, y ante un perjuicio irremediable que se edifica </w:t>
      </w:r>
      <w:r w:rsidR="00103A00" w:rsidRPr="00475795">
        <w:rPr>
          <w:rFonts w:ascii="Arial Narrow" w:hAnsi="Arial Narrow"/>
          <w:sz w:val="26"/>
          <w:szCs w:val="26"/>
        </w:rPr>
        <w:t>por</w:t>
      </w:r>
      <w:r w:rsidR="006A2CEC" w:rsidRPr="00475795">
        <w:rPr>
          <w:rFonts w:ascii="Arial Narrow" w:hAnsi="Arial Narrow"/>
          <w:sz w:val="26"/>
          <w:szCs w:val="26"/>
        </w:rPr>
        <w:t xml:space="preserve"> l</w:t>
      </w:r>
      <w:r w:rsidR="00103A00" w:rsidRPr="00475795">
        <w:rPr>
          <w:rFonts w:ascii="Arial Narrow" w:hAnsi="Arial Narrow"/>
          <w:sz w:val="26"/>
          <w:szCs w:val="26"/>
        </w:rPr>
        <w:t>a</w:t>
      </w:r>
      <w:r w:rsidR="006A2CEC" w:rsidRPr="00475795">
        <w:rPr>
          <w:rFonts w:ascii="Arial Narrow" w:hAnsi="Arial Narrow"/>
          <w:sz w:val="26"/>
          <w:szCs w:val="26"/>
        </w:rPr>
        <w:t xml:space="preserve"> necesidad de postergar su trámite pensional </w:t>
      </w:r>
      <w:r w:rsidR="002B724C" w:rsidRPr="00475795">
        <w:rPr>
          <w:rFonts w:ascii="Arial Narrow" w:hAnsi="Arial Narrow"/>
          <w:sz w:val="26"/>
          <w:szCs w:val="26"/>
        </w:rPr>
        <w:t>mientras la justicia ordinaria laboral le resuelve</w:t>
      </w:r>
      <w:r w:rsidR="00103A00" w:rsidRPr="00475795">
        <w:rPr>
          <w:rFonts w:ascii="Arial Narrow" w:hAnsi="Arial Narrow"/>
          <w:sz w:val="26"/>
          <w:szCs w:val="26"/>
        </w:rPr>
        <w:t xml:space="preserve"> su pedido</w:t>
      </w:r>
      <w:r w:rsidR="002B724C" w:rsidRPr="00475795">
        <w:rPr>
          <w:rFonts w:ascii="Arial Narrow" w:hAnsi="Arial Narrow"/>
          <w:sz w:val="26"/>
          <w:szCs w:val="26"/>
        </w:rPr>
        <w:t>.</w:t>
      </w:r>
    </w:p>
    <w:p w14:paraId="3FABA106" w14:textId="77777777" w:rsidR="002B724C" w:rsidRPr="00475795" w:rsidRDefault="002B724C" w:rsidP="00475795">
      <w:pPr>
        <w:pStyle w:val="Sinespaciado"/>
        <w:spacing w:line="276" w:lineRule="auto"/>
        <w:jc w:val="both"/>
        <w:rPr>
          <w:rFonts w:ascii="Arial Narrow" w:hAnsi="Arial Narrow"/>
          <w:sz w:val="26"/>
          <w:szCs w:val="26"/>
        </w:rPr>
      </w:pPr>
    </w:p>
    <w:p w14:paraId="364D4796" w14:textId="77777777" w:rsidR="00051AD1" w:rsidRPr="00475795" w:rsidRDefault="00051AD1" w:rsidP="00475795">
      <w:pPr>
        <w:pStyle w:val="Sinespaciado"/>
        <w:spacing w:line="276" w:lineRule="auto"/>
        <w:jc w:val="both"/>
        <w:rPr>
          <w:rFonts w:ascii="Arial Narrow" w:hAnsi="Arial Narrow"/>
          <w:bCs/>
          <w:sz w:val="26"/>
          <w:szCs w:val="26"/>
        </w:rPr>
      </w:pPr>
      <w:r w:rsidRPr="00475795">
        <w:rPr>
          <w:rFonts w:ascii="Arial Narrow" w:hAnsi="Arial Narrow"/>
          <w:bCs/>
          <w:sz w:val="26"/>
          <w:szCs w:val="26"/>
        </w:rPr>
        <w:lastRenderedPageBreak/>
        <w:t xml:space="preserve">De conformidad con lo anterior, el problema jurídico consiste en determinar si </w:t>
      </w:r>
      <w:r w:rsidRPr="00475795">
        <w:rPr>
          <w:rFonts w:ascii="Arial Narrow" w:hAnsi="Arial Narrow"/>
          <w:sz w:val="26"/>
          <w:szCs w:val="26"/>
        </w:rPr>
        <w:t xml:space="preserve">la acción de tutela era procedente para </w:t>
      </w:r>
      <w:r w:rsidR="0065134E" w:rsidRPr="00475795">
        <w:rPr>
          <w:rFonts w:ascii="Arial Narrow" w:hAnsi="Arial Narrow"/>
          <w:sz w:val="26"/>
          <w:szCs w:val="26"/>
        </w:rPr>
        <w:t>acceder a lo pretendido.</w:t>
      </w:r>
    </w:p>
    <w:p w14:paraId="4DC00841" w14:textId="77777777" w:rsidR="00100866" w:rsidRPr="00475795" w:rsidRDefault="00100866" w:rsidP="00475795">
      <w:pPr>
        <w:pStyle w:val="Sinespaciado"/>
        <w:spacing w:line="276" w:lineRule="auto"/>
        <w:jc w:val="both"/>
        <w:rPr>
          <w:rFonts w:ascii="Arial Narrow" w:hAnsi="Arial Narrow"/>
          <w:bCs/>
          <w:sz w:val="26"/>
          <w:szCs w:val="26"/>
        </w:rPr>
      </w:pPr>
    </w:p>
    <w:p w14:paraId="5B097962" w14:textId="77777777" w:rsidR="005205AE" w:rsidRPr="00475795" w:rsidRDefault="00051AD1" w:rsidP="00475795">
      <w:pPr>
        <w:pStyle w:val="Sinespaciado"/>
        <w:spacing w:line="276" w:lineRule="auto"/>
        <w:jc w:val="both"/>
        <w:rPr>
          <w:rFonts w:ascii="Arial Narrow" w:hAnsi="Arial Narrow"/>
          <w:sz w:val="26"/>
          <w:szCs w:val="26"/>
        </w:rPr>
      </w:pPr>
      <w:r w:rsidRPr="00475795">
        <w:rPr>
          <w:rFonts w:ascii="Arial Narrow" w:hAnsi="Arial Narrow"/>
          <w:b/>
          <w:bCs/>
          <w:sz w:val="26"/>
          <w:szCs w:val="26"/>
        </w:rPr>
        <w:t xml:space="preserve">3. </w:t>
      </w:r>
      <w:r w:rsidR="0065134E" w:rsidRPr="00475795">
        <w:rPr>
          <w:rFonts w:ascii="Arial Narrow" w:hAnsi="Arial Narrow"/>
          <w:sz w:val="26"/>
          <w:szCs w:val="26"/>
        </w:rPr>
        <w:t>E</w:t>
      </w:r>
      <w:r w:rsidRPr="00475795">
        <w:rPr>
          <w:rFonts w:ascii="Arial Narrow" w:hAnsi="Arial Narrow"/>
          <w:sz w:val="26"/>
          <w:szCs w:val="26"/>
        </w:rPr>
        <w:t xml:space="preserve">l señor </w:t>
      </w:r>
      <w:r w:rsidR="005205AE" w:rsidRPr="00475795">
        <w:rPr>
          <w:rFonts w:ascii="Arial Narrow" w:hAnsi="Arial Narrow"/>
          <w:sz w:val="26"/>
          <w:szCs w:val="26"/>
        </w:rPr>
        <w:t xml:space="preserve">Carlos Hernán Saraza Naranjo </w:t>
      </w:r>
      <w:r w:rsidRPr="00475795">
        <w:rPr>
          <w:rFonts w:ascii="Arial Narrow" w:hAnsi="Arial Narrow"/>
          <w:sz w:val="26"/>
          <w:szCs w:val="26"/>
        </w:rPr>
        <w:t xml:space="preserve">está legitimado en la causa por activa, </w:t>
      </w:r>
      <w:r w:rsidR="00A73EE8" w:rsidRPr="00475795">
        <w:rPr>
          <w:rFonts w:ascii="Arial Narrow" w:hAnsi="Arial Narrow"/>
          <w:sz w:val="26"/>
          <w:szCs w:val="26"/>
        </w:rPr>
        <w:t>pues en su condición de afiliado del fondo privado de pensiones,</w:t>
      </w:r>
      <w:r w:rsidR="00100866" w:rsidRPr="00475795">
        <w:rPr>
          <w:rFonts w:ascii="Arial Narrow" w:hAnsi="Arial Narrow"/>
          <w:sz w:val="26"/>
          <w:szCs w:val="26"/>
        </w:rPr>
        <w:t xml:space="preserve"> solicitó su traslado al</w:t>
      </w:r>
      <w:r w:rsidR="00A73EE8" w:rsidRPr="00475795">
        <w:rPr>
          <w:rFonts w:ascii="Arial Narrow" w:hAnsi="Arial Narrow"/>
          <w:sz w:val="26"/>
          <w:szCs w:val="26"/>
        </w:rPr>
        <w:t xml:space="preserve"> régimen administrado por Colpensiones</w:t>
      </w:r>
      <w:r w:rsidR="00100866" w:rsidRPr="00475795">
        <w:rPr>
          <w:rFonts w:ascii="Arial Narrow" w:hAnsi="Arial Narrow"/>
          <w:sz w:val="26"/>
          <w:szCs w:val="26"/>
        </w:rPr>
        <w:t>, petición que le fue negada por esta última entidad y en esa decisión es que considera les</w:t>
      </w:r>
      <w:r w:rsidR="00A73EE8" w:rsidRPr="00475795">
        <w:rPr>
          <w:rFonts w:ascii="Arial Narrow" w:hAnsi="Arial Narrow"/>
          <w:sz w:val="26"/>
          <w:szCs w:val="26"/>
        </w:rPr>
        <w:t xml:space="preserve">ionados </w:t>
      </w:r>
      <w:r w:rsidR="00100866" w:rsidRPr="00475795">
        <w:rPr>
          <w:rFonts w:ascii="Arial Narrow" w:hAnsi="Arial Narrow"/>
          <w:sz w:val="26"/>
          <w:szCs w:val="26"/>
        </w:rPr>
        <w:t>sus</w:t>
      </w:r>
      <w:r w:rsidRPr="00475795">
        <w:rPr>
          <w:rFonts w:ascii="Arial Narrow" w:hAnsi="Arial Narrow"/>
          <w:sz w:val="26"/>
          <w:szCs w:val="26"/>
        </w:rPr>
        <w:t xml:space="preserve"> derechos</w:t>
      </w:r>
      <w:r w:rsidR="005205AE" w:rsidRPr="00475795">
        <w:rPr>
          <w:rFonts w:ascii="Arial Narrow" w:hAnsi="Arial Narrow"/>
          <w:sz w:val="26"/>
          <w:szCs w:val="26"/>
        </w:rPr>
        <w:t xml:space="preserve">. Además, actúa a través de apoderada judicial debidamente constituida. </w:t>
      </w:r>
    </w:p>
    <w:p w14:paraId="1582814A" w14:textId="77777777" w:rsidR="005205AE" w:rsidRPr="00475795" w:rsidRDefault="005205AE" w:rsidP="00475795">
      <w:pPr>
        <w:pStyle w:val="Sinespaciado"/>
        <w:spacing w:line="276" w:lineRule="auto"/>
        <w:jc w:val="both"/>
        <w:rPr>
          <w:rFonts w:ascii="Arial Narrow" w:hAnsi="Arial Narrow"/>
          <w:sz w:val="26"/>
          <w:szCs w:val="26"/>
        </w:rPr>
      </w:pPr>
    </w:p>
    <w:p w14:paraId="4AA6C1CF" w14:textId="77777777" w:rsidR="00051AD1" w:rsidRPr="00475795" w:rsidRDefault="00051AD1" w:rsidP="00475795">
      <w:pPr>
        <w:pStyle w:val="Sinespaciado"/>
        <w:spacing w:line="276" w:lineRule="auto"/>
        <w:jc w:val="both"/>
        <w:rPr>
          <w:rFonts w:ascii="Arial Narrow" w:hAnsi="Arial Narrow"/>
          <w:sz w:val="26"/>
          <w:szCs w:val="26"/>
        </w:rPr>
      </w:pPr>
      <w:r w:rsidRPr="00475795">
        <w:rPr>
          <w:rFonts w:ascii="Arial Narrow" w:hAnsi="Arial Narrow"/>
          <w:sz w:val="26"/>
          <w:szCs w:val="26"/>
        </w:rPr>
        <w:t xml:space="preserve">También lo está por pasiva Colpensiones, por intermedio de su Directora de </w:t>
      </w:r>
      <w:r w:rsidR="005205AE" w:rsidRPr="00475795">
        <w:rPr>
          <w:rFonts w:ascii="Arial Narrow" w:hAnsi="Arial Narrow"/>
          <w:sz w:val="26"/>
          <w:szCs w:val="26"/>
        </w:rPr>
        <w:t>Afiliaciones</w:t>
      </w:r>
      <w:r w:rsidRPr="00475795">
        <w:rPr>
          <w:rFonts w:ascii="Arial Narrow" w:hAnsi="Arial Narrow"/>
          <w:sz w:val="26"/>
          <w:szCs w:val="26"/>
        </w:rPr>
        <w:t>, como autoridad encargada de atender el caso.</w:t>
      </w:r>
      <w:r w:rsidR="00100866" w:rsidRPr="00475795">
        <w:rPr>
          <w:rFonts w:ascii="Arial Narrow" w:hAnsi="Arial Narrow"/>
          <w:sz w:val="26"/>
          <w:szCs w:val="26"/>
        </w:rPr>
        <w:t xml:space="preserve"> Lo mismo sucede con Porvenir pues aunque la petición de traslado fue negada por aquella, lo cierto es que </w:t>
      </w:r>
      <w:r w:rsidR="00401C20" w:rsidRPr="00475795">
        <w:rPr>
          <w:rFonts w:ascii="Arial Narrow" w:hAnsi="Arial Narrow"/>
          <w:sz w:val="26"/>
          <w:szCs w:val="26"/>
        </w:rPr>
        <w:t xml:space="preserve">ese fondo de pensiones también interviene en el trámite de traslado y </w:t>
      </w:r>
      <w:r w:rsidR="00100866" w:rsidRPr="00475795">
        <w:rPr>
          <w:rFonts w:ascii="Arial Narrow" w:hAnsi="Arial Narrow"/>
          <w:sz w:val="26"/>
          <w:szCs w:val="26"/>
        </w:rPr>
        <w:t>el hecho de estar en vilo la continuidad de la afiliación de su usuario, denota un claro interés en las resultas del proceso.</w:t>
      </w:r>
    </w:p>
    <w:p w14:paraId="7A65F870" w14:textId="77777777" w:rsidR="00051AD1" w:rsidRPr="00475795" w:rsidRDefault="00051AD1" w:rsidP="00475795">
      <w:pPr>
        <w:pStyle w:val="Sinespaciado"/>
        <w:spacing w:line="276" w:lineRule="auto"/>
        <w:jc w:val="both"/>
        <w:rPr>
          <w:rFonts w:ascii="Arial Narrow" w:hAnsi="Arial Narrow"/>
          <w:sz w:val="26"/>
          <w:szCs w:val="26"/>
        </w:rPr>
      </w:pPr>
    </w:p>
    <w:p w14:paraId="34F8E383" w14:textId="77777777" w:rsidR="00051AD1" w:rsidRPr="00475795" w:rsidRDefault="00051AD1" w:rsidP="00475795">
      <w:pPr>
        <w:pStyle w:val="Sinespaciado"/>
        <w:spacing w:line="276" w:lineRule="auto"/>
        <w:jc w:val="both"/>
        <w:rPr>
          <w:rFonts w:ascii="Arial Narrow" w:hAnsi="Arial Narrow"/>
          <w:sz w:val="26"/>
          <w:szCs w:val="26"/>
        </w:rPr>
      </w:pPr>
      <w:r w:rsidRPr="00475795">
        <w:rPr>
          <w:rFonts w:ascii="Arial Narrow" w:hAnsi="Arial Narrow"/>
          <w:b/>
          <w:sz w:val="26"/>
          <w:szCs w:val="26"/>
        </w:rPr>
        <w:t xml:space="preserve">4. </w:t>
      </w:r>
      <w:r w:rsidRPr="00475795">
        <w:rPr>
          <w:rFonts w:ascii="Arial Narrow" w:hAnsi="Arial Narrow"/>
          <w:sz w:val="26"/>
          <w:szCs w:val="26"/>
        </w:rPr>
        <w:t xml:space="preserve">En punto de la inmediatez, es evidente la actualidad de </w:t>
      </w:r>
      <w:r w:rsidR="00005973" w:rsidRPr="00475795">
        <w:rPr>
          <w:rFonts w:ascii="Arial Narrow" w:hAnsi="Arial Narrow"/>
          <w:sz w:val="26"/>
          <w:szCs w:val="26"/>
        </w:rPr>
        <w:t>situación fáctica descrita</w:t>
      </w:r>
      <w:r w:rsidRPr="00475795">
        <w:rPr>
          <w:rFonts w:ascii="Arial Narrow" w:hAnsi="Arial Narrow"/>
          <w:sz w:val="26"/>
          <w:szCs w:val="26"/>
        </w:rPr>
        <w:t xml:space="preserve">, atendiendo que la protección constitucional se promovió dentro de los </w:t>
      </w:r>
      <w:r w:rsidR="00D85A04" w:rsidRPr="00475795">
        <w:rPr>
          <w:rFonts w:ascii="Arial Narrow" w:hAnsi="Arial Narrow"/>
          <w:sz w:val="26"/>
          <w:szCs w:val="26"/>
        </w:rPr>
        <w:t>tres</w:t>
      </w:r>
      <w:r w:rsidRPr="00475795">
        <w:rPr>
          <w:rFonts w:ascii="Arial Narrow" w:hAnsi="Arial Narrow"/>
          <w:sz w:val="26"/>
          <w:szCs w:val="26"/>
        </w:rPr>
        <w:t xml:space="preserve"> meses siguientes a la respuesta que la accionada emitió al derecho de petición del actor</w:t>
      </w:r>
      <w:r w:rsidR="00D85A04" w:rsidRPr="00475795">
        <w:rPr>
          <w:rFonts w:ascii="Arial Narrow" w:hAnsi="Arial Narrow"/>
          <w:sz w:val="26"/>
          <w:szCs w:val="26"/>
        </w:rPr>
        <w:t>. No acontece lo mismo frente al requisito de la subsidiariedad, como a continuación se expone.</w:t>
      </w:r>
    </w:p>
    <w:p w14:paraId="4B3CF820" w14:textId="77777777" w:rsidR="00051AD1" w:rsidRPr="00475795" w:rsidRDefault="00051AD1" w:rsidP="00475795">
      <w:pPr>
        <w:pStyle w:val="Sinespaciado"/>
        <w:spacing w:line="276" w:lineRule="auto"/>
        <w:jc w:val="both"/>
        <w:rPr>
          <w:rFonts w:ascii="Arial Narrow" w:hAnsi="Arial Narrow"/>
          <w:b/>
          <w:bCs/>
          <w:sz w:val="26"/>
          <w:szCs w:val="26"/>
        </w:rPr>
      </w:pPr>
    </w:p>
    <w:p w14:paraId="7D07ADCD" w14:textId="77777777" w:rsidR="0054206E" w:rsidRPr="00475795" w:rsidRDefault="00051AD1" w:rsidP="00475795">
      <w:pPr>
        <w:pStyle w:val="Sinespaciado"/>
        <w:spacing w:line="276" w:lineRule="auto"/>
        <w:jc w:val="both"/>
        <w:rPr>
          <w:rFonts w:ascii="Arial Narrow" w:hAnsi="Arial Narrow"/>
          <w:sz w:val="26"/>
          <w:szCs w:val="26"/>
        </w:rPr>
      </w:pPr>
      <w:r w:rsidRPr="00475795">
        <w:rPr>
          <w:rFonts w:ascii="Arial Narrow" w:hAnsi="Arial Narrow"/>
          <w:b/>
          <w:bCs/>
          <w:sz w:val="26"/>
          <w:szCs w:val="26"/>
        </w:rPr>
        <w:t xml:space="preserve">5. </w:t>
      </w:r>
      <w:r w:rsidRPr="00475795">
        <w:rPr>
          <w:rFonts w:ascii="Arial Narrow" w:hAnsi="Arial Narrow"/>
          <w:spacing w:val="-2"/>
          <w:sz w:val="26"/>
          <w:szCs w:val="26"/>
        </w:rPr>
        <w:t xml:space="preserve">Para dilucidar el problema jurídico planteado, es necesario advertir que no </w:t>
      </w:r>
      <w:r w:rsidR="00B86A21" w:rsidRPr="00475795">
        <w:rPr>
          <w:rFonts w:ascii="Arial Narrow" w:hAnsi="Arial Narrow"/>
          <w:spacing w:val="-2"/>
          <w:sz w:val="26"/>
          <w:szCs w:val="26"/>
        </w:rPr>
        <w:t xml:space="preserve">desconoce la Sala </w:t>
      </w:r>
      <w:r w:rsidR="00B86A21" w:rsidRPr="00475795">
        <w:rPr>
          <w:rFonts w:ascii="Arial Narrow" w:hAnsi="Arial Narrow"/>
          <w:sz w:val="26"/>
          <w:szCs w:val="26"/>
        </w:rPr>
        <w:t>el contenido de la s</w:t>
      </w:r>
      <w:r w:rsidR="005B6B6C" w:rsidRPr="00475795">
        <w:rPr>
          <w:rFonts w:ascii="Arial Narrow" w:hAnsi="Arial Narrow"/>
          <w:sz w:val="26"/>
          <w:szCs w:val="26"/>
        </w:rPr>
        <w:t>entencia SU 062 de 2010,</w:t>
      </w:r>
      <w:r w:rsidR="00B86A21" w:rsidRPr="00475795">
        <w:rPr>
          <w:rFonts w:ascii="Arial Narrow" w:hAnsi="Arial Narrow"/>
          <w:sz w:val="26"/>
          <w:szCs w:val="26"/>
        </w:rPr>
        <w:t xml:space="preserve"> de la Corte Constitucional, así como tampoco la sentencia SU </w:t>
      </w:r>
      <w:r w:rsidR="0054206E" w:rsidRPr="00475795">
        <w:rPr>
          <w:rFonts w:ascii="Arial Narrow" w:hAnsi="Arial Narrow"/>
          <w:sz w:val="26"/>
          <w:szCs w:val="26"/>
        </w:rPr>
        <w:t xml:space="preserve">130 de 2013 de esa misma Corporación. </w:t>
      </w:r>
    </w:p>
    <w:p w14:paraId="2AA38AEF" w14:textId="77777777" w:rsidR="0054206E" w:rsidRPr="00475795" w:rsidRDefault="0054206E" w:rsidP="00475795">
      <w:pPr>
        <w:pStyle w:val="Sinespaciado"/>
        <w:spacing w:line="276" w:lineRule="auto"/>
        <w:jc w:val="both"/>
        <w:rPr>
          <w:rFonts w:ascii="Arial Narrow" w:hAnsi="Arial Narrow"/>
          <w:sz w:val="26"/>
          <w:szCs w:val="26"/>
        </w:rPr>
      </w:pPr>
    </w:p>
    <w:p w14:paraId="5F15B73B" w14:textId="77777777" w:rsidR="009F3560" w:rsidRPr="00475795" w:rsidRDefault="0024775B" w:rsidP="00475795">
      <w:pPr>
        <w:pStyle w:val="Sinespaciado"/>
        <w:spacing w:line="276" w:lineRule="auto"/>
        <w:jc w:val="both"/>
        <w:rPr>
          <w:rFonts w:ascii="Arial Narrow" w:hAnsi="Arial Narrow"/>
          <w:sz w:val="26"/>
          <w:szCs w:val="26"/>
        </w:rPr>
      </w:pPr>
      <w:r w:rsidRPr="00475795">
        <w:rPr>
          <w:rFonts w:ascii="Arial Narrow" w:hAnsi="Arial Narrow"/>
          <w:b/>
          <w:bCs/>
          <w:sz w:val="26"/>
          <w:szCs w:val="26"/>
        </w:rPr>
        <w:t xml:space="preserve">5.1 </w:t>
      </w:r>
      <w:r w:rsidR="009F3560" w:rsidRPr="00475795">
        <w:rPr>
          <w:rFonts w:ascii="Arial Narrow" w:hAnsi="Arial Narrow"/>
          <w:sz w:val="26"/>
          <w:szCs w:val="26"/>
        </w:rPr>
        <w:t xml:space="preserve">Sin embargo, </w:t>
      </w:r>
      <w:bookmarkStart w:id="1" w:name="_Hlk83629767"/>
      <w:r w:rsidR="009F3560" w:rsidRPr="00475795">
        <w:rPr>
          <w:rFonts w:ascii="Arial Narrow" w:hAnsi="Arial Narrow"/>
          <w:sz w:val="26"/>
          <w:szCs w:val="26"/>
        </w:rPr>
        <w:t>los argumentos de la impugnación no encuentran acogida pues, en primer lugar, lo que en últimas se plantea es un conflicto entre un afiliado y las entidades que conforman el régimen de seguridad social en pensiones, para cuya definición se cuenta con un mecanismo judicial idóneo a cargo de</w:t>
      </w:r>
      <w:r w:rsidR="00201610" w:rsidRPr="00475795">
        <w:rPr>
          <w:rFonts w:ascii="Arial Narrow" w:hAnsi="Arial Narrow"/>
          <w:sz w:val="26"/>
          <w:szCs w:val="26"/>
        </w:rPr>
        <w:t xml:space="preserve"> la justicia laboral, que no puede ser desplazad</w:t>
      </w:r>
      <w:r w:rsidR="00D91A79" w:rsidRPr="00475795">
        <w:rPr>
          <w:rFonts w:ascii="Arial Narrow" w:hAnsi="Arial Narrow"/>
          <w:sz w:val="26"/>
          <w:szCs w:val="26"/>
        </w:rPr>
        <w:t>a</w:t>
      </w:r>
      <w:r w:rsidR="00201610" w:rsidRPr="00475795">
        <w:rPr>
          <w:rFonts w:ascii="Arial Narrow" w:hAnsi="Arial Narrow"/>
          <w:sz w:val="26"/>
          <w:szCs w:val="26"/>
        </w:rPr>
        <w:t xml:space="preserve"> por el juez constitucional por el simple alegato de la eventual demora que pueda </w:t>
      </w:r>
      <w:r w:rsidR="004F58DE" w:rsidRPr="00475795">
        <w:rPr>
          <w:rFonts w:ascii="Arial Narrow" w:hAnsi="Arial Narrow"/>
          <w:sz w:val="26"/>
          <w:szCs w:val="26"/>
        </w:rPr>
        <w:t>sufrir</w:t>
      </w:r>
      <w:r w:rsidR="00201610" w:rsidRPr="00475795">
        <w:rPr>
          <w:rFonts w:ascii="Arial Narrow" w:hAnsi="Arial Narrow"/>
          <w:sz w:val="26"/>
          <w:szCs w:val="26"/>
        </w:rPr>
        <w:t xml:space="preserve"> el trámite</w:t>
      </w:r>
      <w:bookmarkEnd w:id="1"/>
      <w:r w:rsidR="00201610" w:rsidRPr="00475795">
        <w:rPr>
          <w:rFonts w:ascii="Arial Narrow" w:hAnsi="Arial Narrow"/>
          <w:sz w:val="26"/>
          <w:szCs w:val="26"/>
        </w:rPr>
        <w:t xml:space="preserve">, o </w:t>
      </w:r>
      <w:r w:rsidR="00485978" w:rsidRPr="00475795">
        <w:rPr>
          <w:rFonts w:ascii="Arial Narrow" w:hAnsi="Arial Narrow"/>
          <w:sz w:val="26"/>
          <w:szCs w:val="26"/>
        </w:rPr>
        <w:t>la complejidad baja del asunto por tratarse de un tema ampliamente decantado por la jurisprudencia</w:t>
      </w:r>
      <w:r w:rsidR="00BC5565" w:rsidRPr="00475795">
        <w:rPr>
          <w:rFonts w:ascii="Arial Narrow" w:hAnsi="Arial Narrow"/>
          <w:sz w:val="26"/>
          <w:szCs w:val="26"/>
        </w:rPr>
        <w:t xml:space="preserve"> nacional</w:t>
      </w:r>
      <w:r w:rsidR="00485978" w:rsidRPr="00475795">
        <w:rPr>
          <w:rFonts w:ascii="Arial Narrow" w:hAnsi="Arial Narrow"/>
          <w:sz w:val="26"/>
          <w:szCs w:val="26"/>
        </w:rPr>
        <w:t>.</w:t>
      </w:r>
    </w:p>
    <w:p w14:paraId="5F234C6A" w14:textId="77777777" w:rsidR="00485978" w:rsidRPr="00475795" w:rsidRDefault="00485978" w:rsidP="00475795">
      <w:pPr>
        <w:pStyle w:val="Sinespaciado"/>
        <w:spacing w:line="276" w:lineRule="auto"/>
        <w:jc w:val="both"/>
        <w:rPr>
          <w:rFonts w:ascii="Arial Narrow" w:hAnsi="Arial Narrow"/>
          <w:sz w:val="26"/>
          <w:szCs w:val="26"/>
        </w:rPr>
      </w:pPr>
    </w:p>
    <w:p w14:paraId="6837739E" w14:textId="77777777" w:rsidR="00C14F45" w:rsidRPr="00475795" w:rsidRDefault="0024775B" w:rsidP="00475795">
      <w:pPr>
        <w:pStyle w:val="Sinespaciado"/>
        <w:spacing w:line="276" w:lineRule="auto"/>
        <w:jc w:val="both"/>
        <w:rPr>
          <w:rFonts w:ascii="Arial Narrow" w:hAnsi="Arial Narrow"/>
          <w:sz w:val="26"/>
          <w:szCs w:val="26"/>
        </w:rPr>
      </w:pPr>
      <w:r w:rsidRPr="00475795">
        <w:rPr>
          <w:rFonts w:ascii="Arial Narrow" w:hAnsi="Arial Narrow"/>
          <w:b/>
          <w:bCs/>
          <w:sz w:val="26"/>
          <w:szCs w:val="26"/>
        </w:rPr>
        <w:t xml:space="preserve">5.2 </w:t>
      </w:r>
      <w:r w:rsidR="00660B29" w:rsidRPr="00475795">
        <w:rPr>
          <w:rFonts w:ascii="Arial Narrow" w:hAnsi="Arial Narrow"/>
          <w:sz w:val="26"/>
          <w:szCs w:val="26"/>
        </w:rPr>
        <w:t xml:space="preserve">Además, no acredita el actor las condiciones para la procedencia de la presente acción de tutela cuando existe otro medio de defensa judicial, pues </w:t>
      </w:r>
      <w:r w:rsidR="006345DE" w:rsidRPr="00475795">
        <w:rPr>
          <w:rFonts w:ascii="Arial Narrow" w:hAnsi="Arial Narrow"/>
          <w:sz w:val="26"/>
          <w:szCs w:val="26"/>
        </w:rPr>
        <w:t xml:space="preserve">las particularidades del caso no demuestran que ese mecanismo no sea eficaz para lograr lo pretendido.  En adición a </w:t>
      </w:r>
      <w:r w:rsidR="00EF51D5" w:rsidRPr="00475795">
        <w:rPr>
          <w:rFonts w:ascii="Arial Narrow" w:hAnsi="Arial Narrow"/>
          <w:sz w:val="26"/>
          <w:szCs w:val="26"/>
        </w:rPr>
        <w:t>su</w:t>
      </w:r>
      <w:r w:rsidR="006345DE" w:rsidRPr="00475795">
        <w:rPr>
          <w:rFonts w:ascii="Arial Narrow" w:hAnsi="Arial Narrow"/>
          <w:sz w:val="26"/>
          <w:szCs w:val="26"/>
        </w:rPr>
        <w:t xml:space="preserve"> edad, </w:t>
      </w:r>
      <w:r w:rsidR="00C14F45" w:rsidRPr="00475795">
        <w:rPr>
          <w:rFonts w:ascii="Arial Narrow" w:hAnsi="Arial Narrow"/>
          <w:sz w:val="26"/>
          <w:szCs w:val="26"/>
        </w:rPr>
        <w:t>ninguna otra circunstancia</w:t>
      </w:r>
      <w:r w:rsidRPr="00475795">
        <w:rPr>
          <w:rFonts w:ascii="Arial Narrow" w:hAnsi="Arial Narrow"/>
          <w:sz w:val="26"/>
          <w:szCs w:val="26"/>
        </w:rPr>
        <w:t xml:space="preserve"> </w:t>
      </w:r>
      <w:r w:rsidR="00C14F45" w:rsidRPr="00475795">
        <w:rPr>
          <w:rFonts w:ascii="Arial Narrow" w:hAnsi="Arial Narrow"/>
          <w:sz w:val="26"/>
          <w:szCs w:val="26"/>
        </w:rPr>
        <w:t>de vulnerabilidad se alegó o demostró, que permitieran abonar razones</w:t>
      </w:r>
      <w:r w:rsidRPr="00475795">
        <w:rPr>
          <w:rFonts w:ascii="Arial Narrow" w:hAnsi="Arial Narrow"/>
          <w:sz w:val="26"/>
          <w:szCs w:val="26"/>
        </w:rPr>
        <w:t xml:space="preserve"> </w:t>
      </w:r>
      <w:r w:rsidR="00C14F45" w:rsidRPr="00475795">
        <w:rPr>
          <w:rFonts w:ascii="Arial Narrow" w:hAnsi="Arial Narrow"/>
          <w:sz w:val="26"/>
          <w:szCs w:val="26"/>
        </w:rPr>
        <w:t>en ese sentido.</w:t>
      </w:r>
    </w:p>
    <w:p w14:paraId="325B70EE" w14:textId="77777777" w:rsidR="00C14F45" w:rsidRPr="00475795" w:rsidRDefault="00C14F45" w:rsidP="00475795">
      <w:pPr>
        <w:pStyle w:val="Sinespaciado"/>
        <w:spacing w:line="276" w:lineRule="auto"/>
        <w:jc w:val="both"/>
        <w:rPr>
          <w:rFonts w:ascii="Arial Narrow" w:hAnsi="Arial Narrow"/>
          <w:sz w:val="26"/>
          <w:szCs w:val="26"/>
        </w:rPr>
      </w:pPr>
    </w:p>
    <w:p w14:paraId="79082FF3" w14:textId="77777777" w:rsidR="0024775B" w:rsidRPr="00475795" w:rsidRDefault="0024775B" w:rsidP="00475795">
      <w:pPr>
        <w:pStyle w:val="Sinespaciado"/>
        <w:spacing w:line="276" w:lineRule="auto"/>
        <w:jc w:val="both"/>
        <w:rPr>
          <w:rFonts w:ascii="Arial Narrow" w:hAnsi="Arial Narrow"/>
          <w:sz w:val="26"/>
          <w:szCs w:val="26"/>
        </w:rPr>
      </w:pPr>
      <w:r w:rsidRPr="00475795">
        <w:rPr>
          <w:rFonts w:ascii="Arial Narrow" w:hAnsi="Arial Narrow"/>
          <w:sz w:val="26"/>
          <w:szCs w:val="26"/>
        </w:rPr>
        <w:t xml:space="preserve">Se lee de sentencia T-013 de 2020 de la Corte Constitucional: </w:t>
      </w:r>
    </w:p>
    <w:p w14:paraId="4A248725" w14:textId="77777777" w:rsidR="0024775B" w:rsidRPr="00475795" w:rsidRDefault="0024775B" w:rsidP="00475795">
      <w:pPr>
        <w:pStyle w:val="Sinespaciado"/>
        <w:spacing w:line="276" w:lineRule="auto"/>
        <w:jc w:val="both"/>
        <w:rPr>
          <w:rFonts w:ascii="Arial Narrow" w:hAnsi="Arial Narrow"/>
          <w:sz w:val="26"/>
          <w:szCs w:val="26"/>
        </w:rPr>
      </w:pPr>
    </w:p>
    <w:p w14:paraId="766178AB" w14:textId="77777777" w:rsidR="0024775B" w:rsidRPr="009F3C9E" w:rsidRDefault="0024775B" w:rsidP="009F3C9E">
      <w:pPr>
        <w:pStyle w:val="Sinespaciado"/>
        <w:ind w:left="426" w:right="420"/>
        <w:jc w:val="both"/>
        <w:rPr>
          <w:rFonts w:ascii="Arial Narrow" w:hAnsi="Arial Narrow"/>
          <w:bCs/>
          <w:sz w:val="24"/>
          <w:szCs w:val="26"/>
        </w:rPr>
      </w:pPr>
      <w:r w:rsidRPr="009F3C9E">
        <w:rPr>
          <w:rFonts w:ascii="Arial Narrow" w:hAnsi="Arial Narrow"/>
          <w:bCs/>
          <w:i/>
          <w:iCs/>
          <w:sz w:val="24"/>
          <w:szCs w:val="26"/>
        </w:rPr>
        <w:t xml:space="preserve">“Conviene precisar que el término “persona de la tercera edad” y el concepto “adulto mayor”, que a menudo se usan indistintamente, no pueden ser empleados como sinónimos. El concepto “adulto mayor” fue definido en la Ley 1276 de 2009. En ella se apela a la noción de “vejez” propia del sistema de seguridad social en pensiones, con el fin de identificar la población destinataria de la atención integral en los centros vida. De cara a lo dispuesto por el Legislador en esa norma, será adulto mayor quien supere los 60 años o aquel que sin superar esa edad, pero con más de 55 años, tenga condiciones de “desgaste físico, vital y psicológico [que] así lo determinen”. Por su parte, la calidad de “persona de la tercera edad” solo puede ostentarla quien no solo es un </w:t>
      </w:r>
      <w:r w:rsidRPr="009F3C9E">
        <w:rPr>
          <w:rFonts w:ascii="Arial Narrow" w:hAnsi="Arial Narrow"/>
          <w:bCs/>
          <w:i/>
          <w:iCs/>
          <w:sz w:val="24"/>
          <w:szCs w:val="26"/>
        </w:rPr>
        <w:lastRenderedPageBreak/>
        <w:t>adulto mayor, sino que ha superado la esperanza de vida. No todos los adultos mayores son personas de la tercera edad; por el contrario, cualquier persona de la tercera edad será un adulto mayor”.</w:t>
      </w:r>
    </w:p>
    <w:p w14:paraId="145F3D59" w14:textId="77777777" w:rsidR="0024775B" w:rsidRPr="00475795" w:rsidRDefault="0024775B" w:rsidP="00475795">
      <w:pPr>
        <w:pStyle w:val="Sinespaciado"/>
        <w:spacing w:line="276" w:lineRule="auto"/>
        <w:jc w:val="both"/>
        <w:rPr>
          <w:rFonts w:ascii="Arial Narrow" w:hAnsi="Arial Narrow"/>
          <w:b/>
          <w:sz w:val="26"/>
          <w:szCs w:val="26"/>
        </w:rPr>
      </w:pPr>
    </w:p>
    <w:p w14:paraId="24C13150" w14:textId="77777777" w:rsidR="0024775B" w:rsidRPr="00475795" w:rsidRDefault="0024775B" w:rsidP="00475795">
      <w:pPr>
        <w:pStyle w:val="Sinespaciado"/>
        <w:spacing w:line="276" w:lineRule="auto"/>
        <w:jc w:val="both"/>
        <w:rPr>
          <w:rFonts w:ascii="Arial Narrow" w:hAnsi="Arial Narrow"/>
          <w:bCs/>
          <w:sz w:val="26"/>
          <w:szCs w:val="26"/>
        </w:rPr>
      </w:pPr>
      <w:r w:rsidRPr="00475795">
        <w:rPr>
          <w:rFonts w:ascii="Arial Narrow" w:hAnsi="Arial Narrow"/>
          <w:bCs/>
          <w:sz w:val="26"/>
          <w:szCs w:val="26"/>
        </w:rPr>
        <w:t xml:space="preserve">Actualmente, según indicadores de vida certificado por el DANE, la tercera edad se alcanza </w:t>
      </w:r>
      <w:r w:rsidR="00EF51D5" w:rsidRPr="00475795">
        <w:rPr>
          <w:rFonts w:ascii="Arial Narrow" w:hAnsi="Arial Narrow"/>
          <w:bCs/>
          <w:sz w:val="26"/>
          <w:szCs w:val="26"/>
        </w:rPr>
        <w:t xml:space="preserve">aproximadamente </w:t>
      </w:r>
      <w:r w:rsidRPr="00475795">
        <w:rPr>
          <w:rFonts w:ascii="Arial Narrow" w:hAnsi="Arial Narrow"/>
          <w:bCs/>
          <w:sz w:val="26"/>
          <w:szCs w:val="26"/>
        </w:rPr>
        <w:t xml:space="preserve">a los 76 años.  </w:t>
      </w:r>
    </w:p>
    <w:p w14:paraId="228D8376" w14:textId="77777777" w:rsidR="0024775B" w:rsidRPr="00475795" w:rsidRDefault="0024775B" w:rsidP="00475795">
      <w:pPr>
        <w:pStyle w:val="Sinespaciado"/>
        <w:spacing w:line="276" w:lineRule="auto"/>
        <w:jc w:val="both"/>
        <w:rPr>
          <w:rFonts w:ascii="Arial Narrow" w:hAnsi="Arial Narrow"/>
          <w:bCs/>
          <w:sz w:val="26"/>
          <w:szCs w:val="26"/>
        </w:rPr>
      </w:pPr>
    </w:p>
    <w:p w14:paraId="29F8FE97" w14:textId="77777777" w:rsidR="0024775B" w:rsidRPr="00475795" w:rsidRDefault="0024775B" w:rsidP="00475795">
      <w:pPr>
        <w:pStyle w:val="Sinespaciado"/>
        <w:spacing w:line="276" w:lineRule="auto"/>
        <w:jc w:val="both"/>
        <w:rPr>
          <w:rFonts w:ascii="Arial Narrow" w:hAnsi="Arial Narrow"/>
          <w:bCs/>
          <w:sz w:val="26"/>
          <w:szCs w:val="26"/>
        </w:rPr>
      </w:pPr>
      <w:r w:rsidRPr="00475795">
        <w:rPr>
          <w:rFonts w:ascii="Arial Narrow" w:hAnsi="Arial Narrow"/>
          <w:bCs/>
          <w:sz w:val="26"/>
          <w:szCs w:val="26"/>
        </w:rPr>
        <w:t>Al tenor del artículo 47 de la Carta Nacional, son sujetos de especial protección constitucional quienes hayan superado la edad anterior; ergo, el actor no hace parte de ese grupo etario, lo que resta mérito a sus argumentos tendientes a entronar su edad como bastión de procedencia de la acción; máxime, si no se demuestran condiciones sociales, económica</w:t>
      </w:r>
      <w:r w:rsidR="00C03386" w:rsidRPr="00475795">
        <w:rPr>
          <w:rFonts w:ascii="Arial Narrow" w:hAnsi="Arial Narrow"/>
          <w:bCs/>
          <w:sz w:val="26"/>
          <w:szCs w:val="26"/>
        </w:rPr>
        <w:t>s</w:t>
      </w:r>
      <w:r w:rsidRPr="00475795">
        <w:rPr>
          <w:rFonts w:ascii="Arial Narrow" w:hAnsi="Arial Narrow"/>
          <w:bCs/>
          <w:sz w:val="26"/>
          <w:szCs w:val="26"/>
        </w:rPr>
        <w:t xml:space="preserve"> o de salud que ameriten la intervención constitucional. </w:t>
      </w:r>
    </w:p>
    <w:p w14:paraId="504BAD96" w14:textId="77777777" w:rsidR="0024775B" w:rsidRPr="00475795" w:rsidRDefault="0024775B" w:rsidP="00475795">
      <w:pPr>
        <w:pStyle w:val="Sinespaciado"/>
        <w:spacing w:line="276" w:lineRule="auto"/>
        <w:jc w:val="both"/>
        <w:rPr>
          <w:rFonts w:ascii="Arial Narrow" w:hAnsi="Arial Narrow"/>
          <w:sz w:val="26"/>
          <w:szCs w:val="26"/>
        </w:rPr>
      </w:pPr>
    </w:p>
    <w:p w14:paraId="024F3F51" w14:textId="77777777" w:rsidR="00D26E55" w:rsidRPr="00475795" w:rsidRDefault="00C03386" w:rsidP="00475795">
      <w:pPr>
        <w:pStyle w:val="Sinespaciado"/>
        <w:spacing w:line="276" w:lineRule="auto"/>
        <w:jc w:val="both"/>
        <w:rPr>
          <w:rFonts w:ascii="Arial Narrow" w:hAnsi="Arial Narrow" w:cs="Arial"/>
          <w:i/>
          <w:sz w:val="26"/>
          <w:szCs w:val="26"/>
          <w:lang w:val="es-ES"/>
        </w:rPr>
      </w:pPr>
      <w:r w:rsidRPr="00475795">
        <w:rPr>
          <w:rFonts w:ascii="Arial Narrow" w:hAnsi="Arial Narrow"/>
          <w:b/>
          <w:bCs/>
          <w:sz w:val="26"/>
          <w:szCs w:val="26"/>
        </w:rPr>
        <w:t xml:space="preserve">5.3 </w:t>
      </w:r>
      <w:r w:rsidRPr="00475795">
        <w:rPr>
          <w:rFonts w:ascii="Arial Narrow" w:hAnsi="Arial Narrow"/>
          <w:sz w:val="26"/>
          <w:szCs w:val="26"/>
        </w:rPr>
        <w:t xml:space="preserve">Se invocó de igual forma la </w:t>
      </w:r>
      <w:r w:rsidR="00253463" w:rsidRPr="00475795">
        <w:rPr>
          <w:rFonts w:ascii="Arial Narrow" w:hAnsi="Arial Narrow"/>
          <w:sz w:val="26"/>
          <w:szCs w:val="26"/>
        </w:rPr>
        <w:t xml:space="preserve">existencia de un perjuicio irremediable, pero no se ocupó el actor de demostrar el advenimiento del mismo </w:t>
      </w:r>
      <w:r w:rsidR="00D26E55" w:rsidRPr="00475795">
        <w:rPr>
          <w:rFonts w:ascii="Arial Narrow" w:hAnsi="Arial Narrow"/>
          <w:sz w:val="26"/>
          <w:szCs w:val="26"/>
        </w:rPr>
        <w:t xml:space="preserve">con las características que le corresponden: </w:t>
      </w:r>
      <w:r w:rsidR="00D26E55" w:rsidRPr="00475795">
        <w:rPr>
          <w:rFonts w:ascii="Arial Narrow" w:hAnsi="Arial Narrow" w:cs="Arial"/>
          <w:sz w:val="26"/>
          <w:szCs w:val="26"/>
          <w:lang w:val="es-ES"/>
        </w:rPr>
        <w:t>“</w:t>
      </w:r>
      <w:r w:rsidR="00D26E55" w:rsidRPr="009F3C9E">
        <w:rPr>
          <w:rFonts w:ascii="Arial Narrow" w:hAnsi="Arial Narrow" w:cs="Arial"/>
          <w:i/>
          <w:sz w:val="24"/>
          <w:szCs w:val="26"/>
          <w:lang w:val="es-ES"/>
        </w:rPr>
        <w:t xml:space="preserve">(i) </w:t>
      </w:r>
      <w:r w:rsidR="00D26E55" w:rsidRPr="009F3C9E">
        <w:rPr>
          <w:rFonts w:ascii="Arial Narrow" w:hAnsi="Arial Narrow" w:cs="Arial"/>
          <w:i/>
          <w:sz w:val="24"/>
          <w:szCs w:val="26"/>
          <w:u w:val="single"/>
          <w:lang w:val="es-ES"/>
        </w:rPr>
        <w:t>la inminencia del daño</w:t>
      </w:r>
      <w:r w:rsidR="00D26E55" w:rsidRPr="009F3C9E">
        <w:rPr>
          <w:rFonts w:ascii="Arial Narrow" w:hAnsi="Arial Narrow" w:cs="Arial"/>
          <w:i/>
          <w:sz w:val="24"/>
          <w:szCs w:val="26"/>
          <w:lang w:val="es-ES"/>
        </w:rPr>
        <w:t xml:space="preserve">, es decir, que se trate de una amenaza que está por suceder prontamente, entendiendo por amenaza no la simple posibilidad de lesión, sino la probabilidad de sufrir un mal irreparable y grave de forma injustificada; (ii) </w:t>
      </w:r>
      <w:r w:rsidR="00D26E55" w:rsidRPr="009F3C9E">
        <w:rPr>
          <w:rFonts w:ascii="Arial Narrow" w:hAnsi="Arial Narrow" w:cs="Arial"/>
          <w:i/>
          <w:sz w:val="24"/>
          <w:szCs w:val="26"/>
          <w:u w:val="single"/>
          <w:lang w:val="es-ES"/>
        </w:rPr>
        <w:t>la gravedad</w:t>
      </w:r>
      <w:r w:rsidR="00D26E55" w:rsidRPr="009F3C9E">
        <w:rPr>
          <w:rFonts w:ascii="Arial Narrow" w:hAnsi="Arial Narrow" w:cs="Arial"/>
          <w:i/>
          <w:sz w:val="24"/>
          <w:szCs w:val="26"/>
          <w:lang w:val="es-ES"/>
        </w:rPr>
        <w:t>, esto es, que el daño o menoscabo material o moral en el haber jurídico de la persona sea de gran intensidad; (</w:t>
      </w:r>
      <w:proofErr w:type="spellStart"/>
      <w:r w:rsidR="00D26E55" w:rsidRPr="009F3C9E">
        <w:rPr>
          <w:rFonts w:ascii="Arial Narrow" w:hAnsi="Arial Narrow" w:cs="Arial"/>
          <w:i/>
          <w:sz w:val="24"/>
          <w:szCs w:val="26"/>
          <w:lang w:val="es-ES"/>
        </w:rPr>
        <w:t>iii</w:t>
      </w:r>
      <w:proofErr w:type="spellEnd"/>
      <w:r w:rsidR="00D26E55" w:rsidRPr="009F3C9E">
        <w:rPr>
          <w:rFonts w:ascii="Arial Narrow" w:hAnsi="Arial Narrow" w:cs="Arial"/>
          <w:i/>
          <w:sz w:val="24"/>
          <w:szCs w:val="26"/>
          <w:lang w:val="es-ES"/>
        </w:rPr>
        <w:t xml:space="preserve">) </w:t>
      </w:r>
      <w:r w:rsidR="00D26E55" w:rsidRPr="009F3C9E">
        <w:rPr>
          <w:rFonts w:ascii="Arial Narrow" w:hAnsi="Arial Narrow" w:cs="Arial"/>
          <w:i/>
          <w:sz w:val="24"/>
          <w:szCs w:val="26"/>
          <w:u w:val="single"/>
          <w:lang w:val="es-ES"/>
        </w:rPr>
        <w:t>la urgencia</w:t>
      </w:r>
      <w:r w:rsidR="00D26E55" w:rsidRPr="009F3C9E">
        <w:rPr>
          <w:rFonts w:ascii="Arial Narrow" w:hAnsi="Arial Narrow" w:cs="Arial"/>
          <w:i/>
          <w:sz w:val="24"/>
          <w:szCs w:val="26"/>
          <w:lang w:val="es-ES"/>
        </w:rPr>
        <w:t>, que exige la adopción de medidas prontas o inmediatas para conjurar la amenaza; (</w:t>
      </w:r>
      <w:proofErr w:type="spellStart"/>
      <w:r w:rsidR="00D26E55" w:rsidRPr="009F3C9E">
        <w:rPr>
          <w:rFonts w:ascii="Arial Narrow" w:hAnsi="Arial Narrow" w:cs="Arial"/>
          <w:i/>
          <w:sz w:val="24"/>
          <w:szCs w:val="26"/>
          <w:lang w:val="es-ES"/>
        </w:rPr>
        <w:t>iv</w:t>
      </w:r>
      <w:proofErr w:type="spellEnd"/>
      <w:r w:rsidR="00D26E55" w:rsidRPr="009F3C9E">
        <w:rPr>
          <w:rFonts w:ascii="Arial Narrow" w:hAnsi="Arial Narrow" w:cs="Arial"/>
          <w:i/>
          <w:sz w:val="24"/>
          <w:szCs w:val="26"/>
          <w:lang w:val="es-ES"/>
        </w:rPr>
        <w:t xml:space="preserve">) </w:t>
      </w:r>
      <w:r w:rsidR="00D26E55" w:rsidRPr="009F3C9E">
        <w:rPr>
          <w:rFonts w:ascii="Arial Narrow" w:hAnsi="Arial Narrow" w:cs="Arial"/>
          <w:i/>
          <w:sz w:val="24"/>
          <w:szCs w:val="26"/>
          <w:u w:val="single"/>
          <w:lang w:val="es-ES"/>
        </w:rPr>
        <w:t xml:space="preserve">la </w:t>
      </w:r>
      <w:proofErr w:type="spellStart"/>
      <w:r w:rsidR="00D26E55" w:rsidRPr="009F3C9E">
        <w:rPr>
          <w:rFonts w:ascii="Arial Narrow" w:hAnsi="Arial Narrow" w:cs="Arial"/>
          <w:i/>
          <w:sz w:val="24"/>
          <w:szCs w:val="26"/>
          <w:u w:val="single"/>
          <w:lang w:val="es-ES"/>
        </w:rPr>
        <w:t>impostergabilidad</w:t>
      </w:r>
      <w:proofErr w:type="spellEnd"/>
      <w:r w:rsidR="00D26E55" w:rsidRPr="009F3C9E">
        <w:rPr>
          <w:rFonts w:ascii="Arial Narrow" w:hAnsi="Arial Narrow" w:cs="Arial"/>
          <w:i/>
          <w:sz w:val="24"/>
          <w:szCs w:val="26"/>
          <w:lang w:val="es-ES"/>
        </w:rPr>
        <w:t xml:space="preserve"> de la tutela, que implica acreditar la necesidad de recurrir al amparo como mecanismo expedito y necesario para la protección de los derechos fundamentales</w:t>
      </w:r>
      <w:r w:rsidR="00D26E55" w:rsidRPr="00475795">
        <w:rPr>
          <w:rFonts w:ascii="Arial Narrow" w:hAnsi="Arial Narrow" w:cs="Arial"/>
          <w:i/>
          <w:sz w:val="26"/>
          <w:szCs w:val="26"/>
          <w:lang w:val="es-ES"/>
        </w:rPr>
        <w:t>”</w:t>
      </w:r>
      <w:r w:rsidR="00D26E55" w:rsidRPr="00475795">
        <w:rPr>
          <w:rFonts w:ascii="Arial Narrow" w:hAnsi="Arial Narrow" w:cs="Arial"/>
          <w:sz w:val="26"/>
          <w:szCs w:val="26"/>
          <w:vertAlign w:val="superscript"/>
          <w:lang w:val="es-ES"/>
        </w:rPr>
        <w:footnoteReference w:id="5"/>
      </w:r>
      <w:r w:rsidR="00797697" w:rsidRPr="00475795">
        <w:rPr>
          <w:rFonts w:ascii="Arial Narrow" w:hAnsi="Arial Narrow" w:cs="Arial"/>
          <w:i/>
          <w:sz w:val="26"/>
          <w:szCs w:val="26"/>
          <w:lang w:val="es-ES"/>
        </w:rPr>
        <w:t>.</w:t>
      </w:r>
    </w:p>
    <w:p w14:paraId="353CC883" w14:textId="77777777" w:rsidR="00D26E55" w:rsidRPr="00475795" w:rsidRDefault="00D26E55" w:rsidP="00475795">
      <w:pPr>
        <w:pStyle w:val="Sinespaciado"/>
        <w:spacing w:line="276" w:lineRule="auto"/>
        <w:jc w:val="both"/>
        <w:rPr>
          <w:rFonts w:ascii="Arial Narrow" w:hAnsi="Arial Narrow" w:cs="Arial"/>
          <w:i/>
          <w:sz w:val="26"/>
          <w:szCs w:val="26"/>
          <w:lang w:val="es-ES"/>
        </w:rPr>
      </w:pPr>
    </w:p>
    <w:p w14:paraId="77E52B5F" w14:textId="77777777" w:rsidR="00253463" w:rsidRPr="00475795" w:rsidRDefault="00797697" w:rsidP="00475795">
      <w:pPr>
        <w:pStyle w:val="Sinespaciado"/>
        <w:spacing w:line="276" w:lineRule="auto"/>
        <w:jc w:val="both"/>
        <w:rPr>
          <w:rFonts w:ascii="Arial Narrow" w:hAnsi="Arial Narrow"/>
          <w:sz w:val="26"/>
          <w:szCs w:val="26"/>
        </w:rPr>
      </w:pPr>
      <w:r w:rsidRPr="00475795">
        <w:rPr>
          <w:rFonts w:ascii="Arial Narrow" w:hAnsi="Arial Narrow"/>
          <w:sz w:val="26"/>
          <w:szCs w:val="26"/>
        </w:rPr>
        <w:t xml:space="preserve">En su lugar </w:t>
      </w:r>
      <w:r w:rsidR="00253463" w:rsidRPr="00475795">
        <w:rPr>
          <w:rFonts w:ascii="Arial Narrow" w:hAnsi="Arial Narrow"/>
          <w:sz w:val="26"/>
          <w:szCs w:val="26"/>
        </w:rPr>
        <w:t>s</w:t>
      </w:r>
      <w:r w:rsidR="00A73EE8" w:rsidRPr="00475795">
        <w:rPr>
          <w:rFonts w:ascii="Arial Narrow" w:hAnsi="Arial Narrow"/>
          <w:sz w:val="26"/>
          <w:szCs w:val="26"/>
        </w:rPr>
        <w:t>o</w:t>
      </w:r>
      <w:r w:rsidR="00253463" w:rsidRPr="00475795">
        <w:rPr>
          <w:rFonts w:ascii="Arial Narrow" w:hAnsi="Arial Narrow"/>
          <w:sz w:val="26"/>
          <w:szCs w:val="26"/>
        </w:rPr>
        <w:t xml:space="preserve">lo </w:t>
      </w:r>
      <w:r w:rsidRPr="00475795">
        <w:rPr>
          <w:rFonts w:ascii="Arial Narrow" w:hAnsi="Arial Narrow"/>
          <w:sz w:val="26"/>
          <w:szCs w:val="26"/>
        </w:rPr>
        <w:t xml:space="preserve">se </w:t>
      </w:r>
      <w:r w:rsidR="00253463" w:rsidRPr="00475795">
        <w:rPr>
          <w:rFonts w:ascii="Arial Narrow" w:hAnsi="Arial Narrow"/>
          <w:sz w:val="26"/>
          <w:szCs w:val="26"/>
        </w:rPr>
        <w:t>alegó la falta de eficacia del proceso ordinario laboral para la salvaguarda del derecho pensional perseguido frente a su avanzada edad</w:t>
      </w:r>
      <w:r w:rsidRPr="00475795">
        <w:rPr>
          <w:rFonts w:ascii="Arial Narrow" w:hAnsi="Arial Narrow"/>
          <w:sz w:val="26"/>
          <w:szCs w:val="26"/>
        </w:rPr>
        <w:t xml:space="preserve">, circunstancia que per se no </w:t>
      </w:r>
      <w:r w:rsidR="00295F9F" w:rsidRPr="00475795">
        <w:rPr>
          <w:rFonts w:ascii="Arial Narrow" w:hAnsi="Arial Narrow"/>
          <w:sz w:val="26"/>
          <w:szCs w:val="26"/>
        </w:rPr>
        <w:t>demuestra las cualidades acabadas de mencionar.</w:t>
      </w:r>
      <w:r w:rsidR="00253463" w:rsidRPr="00475795">
        <w:rPr>
          <w:rFonts w:ascii="Arial Narrow" w:hAnsi="Arial Narrow"/>
          <w:sz w:val="26"/>
          <w:szCs w:val="26"/>
        </w:rPr>
        <w:t xml:space="preserve"> </w:t>
      </w:r>
    </w:p>
    <w:p w14:paraId="2DBDCDEE" w14:textId="77777777" w:rsidR="00485978" w:rsidRPr="00475795" w:rsidRDefault="00485978" w:rsidP="00475795">
      <w:pPr>
        <w:pStyle w:val="Sinespaciado"/>
        <w:spacing w:line="276" w:lineRule="auto"/>
        <w:jc w:val="both"/>
        <w:rPr>
          <w:rFonts w:ascii="Arial Narrow" w:hAnsi="Arial Narrow"/>
          <w:sz w:val="26"/>
          <w:szCs w:val="26"/>
        </w:rPr>
      </w:pPr>
    </w:p>
    <w:p w14:paraId="6591E505" w14:textId="77777777" w:rsidR="00F656EF" w:rsidRPr="00475795" w:rsidRDefault="00F656EF" w:rsidP="00475795">
      <w:pPr>
        <w:pStyle w:val="Sinespaciado"/>
        <w:spacing w:line="276" w:lineRule="auto"/>
        <w:jc w:val="both"/>
        <w:rPr>
          <w:rFonts w:ascii="Arial Narrow" w:hAnsi="Arial Narrow"/>
          <w:b/>
          <w:bCs/>
          <w:sz w:val="26"/>
          <w:szCs w:val="26"/>
        </w:rPr>
      </w:pPr>
      <w:r w:rsidRPr="00475795">
        <w:rPr>
          <w:rFonts w:ascii="Arial Narrow" w:hAnsi="Arial Narrow"/>
          <w:sz w:val="26"/>
          <w:szCs w:val="26"/>
        </w:rPr>
        <w:t>En suma, al no haberse acreditado que el mecanismo de defensa ordinario no es idóneo o eficaz para el caso concreto, se hacía improcedente la solicitud de amparo constitucional</w:t>
      </w:r>
      <w:r w:rsidRPr="00475795">
        <w:rPr>
          <w:rStyle w:val="Refdenotaalpie"/>
          <w:rFonts w:ascii="Arial Narrow" w:hAnsi="Arial Narrow"/>
          <w:sz w:val="26"/>
          <w:szCs w:val="26"/>
        </w:rPr>
        <w:footnoteReference w:id="6"/>
      </w:r>
      <w:r w:rsidRPr="00475795">
        <w:rPr>
          <w:rFonts w:ascii="Arial Narrow" w:hAnsi="Arial Narrow"/>
          <w:b/>
          <w:bCs/>
          <w:sz w:val="26"/>
          <w:szCs w:val="26"/>
        </w:rPr>
        <w:t>.</w:t>
      </w:r>
    </w:p>
    <w:p w14:paraId="290BEE8C" w14:textId="77777777" w:rsidR="00F656EF" w:rsidRPr="00475795" w:rsidRDefault="00F656EF" w:rsidP="00475795">
      <w:pPr>
        <w:pStyle w:val="Sinespaciado"/>
        <w:spacing w:line="276" w:lineRule="auto"/>
        <w:jc w:val="both"/>
        <w:rPr>
          <w:rFonts w:ascii="Arial Narrow" w:hAnsi="Arial Narrow"/>
          <w:b/>
          <w:bCs/>
          <w:sz w:val="26"/>
          <w:szCs w:val="26"/>
        </w:rPr>
      </w:pPr>
    </w:p>
    <w:p w14:paraId="49CB42C1" w14:textId="77777777" w:rsidR="009348A9" w:rsidRPr="00475795" w:rsidRDefault="009348A9" w:rsidP="00475795">
      <w:pPr>
        <w:pStyle w:val="Sinespaciado"/>
        <w:spacing w:line="276" w:lineRule="auto"/>
        <w:jc w:val="both"/>
        <w:rPr>
          <w:rFonts w:ascii="Arial Narrow" w:hAnsi="Arial Narrow"/>
          <w:sz w:val="26"/>
          <w:szCs w:val="26"/>
        </w:rPr>
      </w:pPr>
      <w:r w:rsidRPr="00475795">
        <w:rPr>
          <w:rFonts w:ascii="Arial Narrow" w:hAnsi="Arial Narrow"/>
          <w:b/>
          <w:bCs/>
          <w:sz w:val="26"/>
          <w:szCs w:val="26"/>
        </w:rPr>
        <w:t xml:space="preserve">5.4 </w:t>
      </w:r>
      <w:r w:rsidRPr="00475795">
        <w:rPr>
          <w:rFonts w:ascii="Arial Narrow" w:hAnsi="Arial Narrow"/>
          <w:sz w:val="26"/>
          <w:szCs w:val="26"/>
        </w:rPr>
        <w:t xml:space="preserve">Además, el recurrente da por hecho que debe iniciar de lleno un proceso judicial cuando, </w:t>
      </w:r>
      <w:r w:rsidR="003C10E5" w:rsidRPr="00475795">
        <w:rPr>
          <w:rFonts w:ascii="Arial Narrow" w:hAnsi="Arial Narrow"/>
          <w:sz w:val="26"/>
          <w:szCs w:val="26"/>
        </w:rPr>
        <w:t>de acuerdo con el</w:t>
      </w:r>
      <w:r w:rsidRPr="00475795">
        <w:rPr>
          <w:rFonts w:ascii="Arial Narrow" w:hAnsi="Arial Narrow"/>
          <w:sz w:val="26"/>
          <w:szCs w:val="26"/>
        </w:rPr>
        <w:t xml:space="preserve"> desarrollo del debate acá surtido y las pruebas recaudadas, en realidad </w:t>
      </w:r>
      <w:r w:rsidR="00364DCD" w:rsidRPr="00475795">
        <w:rPr>
          <w:rFonts w:ascii="Arial Narrow" w:hAnsi="Arial Narrow"/>
          <w:bCs/>
          <w:sz w:val="26"/>
          <w:szCs w:val="26"/>
        </w:rPr>
        <w:t>basta que se presente una nueva solicitud ante COLPENSIONES, de conformidad a lo señalado en la Circular Externa 06 de 2011</w:t>
      </w:r>
      <w:r w:rsidR="00AC6F2F" w:rsidRPr="00475795">
        <w:rPr>
          <w:rFonts w:ascii="Arial Narrow" w:hAnsi="Arial Narrow"/>
          <w:bCs/>
          <w:sz w:val="26"/>
          <w:szCs w:val="26"/>
        </w:rPr>
        <w:t xml:space="preserve"> de la Superfinanciera</w:t>
      </w:r>
      <w:r w:rsidR="00364DCD" w:rsidRPr="00475795">
        <w:rPr>
          <w:rFonts w:ascii="Arial Narrow" w:hAnsi="Arial Narrow"/>
          <w:bCs/>
          <w:sz w:val="26"/>
          <w:szCs w:val="26"/>
        </w:rPr>
        <w:t xml:space="preserve">, para que </w:t>
      </w:r>
      <w:r w:rsidR="001523D9" w:rsidRPr="00475795">
        <w:rPr>
          <w:rFonts w:ascii="Arial Narrow" w:hAnsi="Arial Narrow"/>
          <w:bCs/>
          <w:sz w:val="26"/>
          <w:szCs w:val="26"/>
        </w:rPr>
        <w:t xml:space="preserve">luego del trámite pertinente </w:t>
      </w:r>
      <w:r w:rsidR="00364DCD" w:rsidRPr="00475795">
        <w:rPr>
          <w:rFonts w:ascii="Arial Narrow" w:hAnsi="Arial Narrow"/>
          <w:bCs/>
          <w:sz w:val="26"/>
          <w:szCs w:val="26"/>
        </w:rPr>
        <w:t>obtenga pronunciamiento administrativo sobre si tiene derecho al traslado de régimen al amparo de la sentencia SU-062</w:t>
      </w:r>
      <w:r w:rsidR="00AC6F2F" w:rsidRPr="00475795">
        <w:rPr>
          <w:rFonts w:ascii="Arial Narrow" w:hAnsi="Arial Narrow"/>
          <w:bCs/>
          <w:sz w:val="26"/>
          <w:szCs w:val="26"/>
        </w:rPr>
        <w:t xml:space="preserve"> ya citada</w:t>
      </w:r>
      <w:r w:rsidR="00364DCD" w:rsidRPr="00475795">
        <w:rPr>
          <w:rFonts w:ascii="Arial Narrow" w:hAnsi="Arial Narrow"/>
          <w:bCs/>
          <w:sz w:val="26"/>
          <w:szCs w:val="26"/>
        </w:rPr>
        <w:t>.</w:t>
      </w:r>
    </w:p>
    <w:p w14:paraId="15CCD469" w14:textId="77777777" w:rsidR="00C03386" w:rsidRPr="00475795" w:rsidRDefault="00C03386" w:rsidP="00475795">
      <w:pPr>
        <w:pStyle w:val="Sinespaciado"/>
        <w:spacing w:line="276" w:lineRule="auto"/>
        <w:jc w:val="both"/>
        <w:rPr>
          <w:rFonts w:ascii="Arial Narrow" w:hAnsi="Arial Narrow"/>
          <w:sz w:val="26"/>
          <w:szCs w:val="26"/>
        </w:rPr>
      </w:pPr>
    </w:p>
    <w:p w14:paraId="6DFD8201" w14:textId="77777777" w:rsidR="005B6B6C" w:rsidRPr="00475795" w:rsidRDefault="004123FC" w:rsidP="00475795">
      <w:pPr>
        <w:pStyle w:val="Sinespaciado"/>
        <w:spacing w:line="276" w:lineRule="auto"/>
        <w:jc w:val="both"/>
        <w:rPr>
          <w:rFonts w:ascii="Arial Narrow" w:hAnsi="Arial Narrow"/>
          <w:sz w:val="26"/>
          <w:szCs w:val="26"/>
        </w:rPr>
      </w:pPr>
      <w:r w:rsidRPr="00475795">
        <w:rPr>
          <w:rFonts w:ascii="Arial Narrow" w:hAnsi="Arial Narrow"/>
          <w:sz w:val="26"/>
          <w:szCs w:val="26"/>
        </w:rPr>
        <w:t>Nótese que, c</w:t>
      </w:r>
      <w:r w:rsidR="005B6B6C" w:rsidRPr="00475795">
        <w:rPr>
          <w:rFonts w:ascii="Arial Narrow" w:hAnsi="Arial Narrow"/>
          <w:sz w:val="26"/>
          <w:szCs w:val="26"/>
        </w:rPr>
        <w:t xml:space="preserve">on el propósito de </w:t>
      </w:r>
      <w:r w:rsidR="00D40E57" w:rsidRPr="00475795">
        <w:rPr>
          <w:rFonts w:ascii="Arial Narrow" w:hAnsi="Arial Narrow"/>
          <w:sz w:val="26"/>
          <w:szCs w:val="26"/>
        </w:rPr>
        <w:t xml:space="preserve">reglamentar </w:t>
      </w:r>
      <w:r w:rsidRPr="00475795">
        <w:rPr>
          <w:rFonts w:ascii="Arial Narrow" w:hAnsi="Arial Narrow"/>
          <w:sz w:val="26"/>
          <w:szCs w:val="26"/>
        </w:rPr>
        <w:t>l</w:t>
      </w:r>
      <w:r w:rsidR="005B6B6C" w:rsidRPr="00475795">
        <w:rPr>
          <w:rFonts w:ascii="Arial Narrow" w:hAnsi="Arial Narrow"/>
          <w:sz w:val="26"/>
          <w:szCs w:val="26"/>
        </w:rPr>
        <w:t>a jurisprudencia</w:t>
      </w:r>
      <w:r w:rsidRPr="00475795">
        <w:rPr>
          <w:rFonts w:ascii="Arial Narrow" w:hAnsi="Arial Narrow"/>
          <w:sz w:val="26"/>
          <w:szCs w:val="26"/>
        </w:rPr>
        <w:t xml:space="preserve"> invocada en la demanda de tutela</w:t>
      </w:r>
      <w:r w:rsidR="005B6B6C" w:rsidRPr="00475795">
        <w:rPr>
          <w:rFonts w:ascii="Arial Narrow" w:hAnsi="Arial Narrow"/>
          <w:sz w:val="26"/>
          <w:szCs w:val="26"/>
        </w:rPr>
        <w:t>, la Superfinanciera profiere la Circular Externa 06 de 2011, en la que se adiciona la Circular Externa 007 de 1996:</w:t>
      </w:r>
    </w:p>
    <w:p w14:paraId="3171539B" w14:textId="77777777" w:rsidR="005B6B6C" w:rsidRPr="00475795" w:rsidRDefault="005B6B6C" w:rsidP="00475795">
      <w:pPr>
        <w:pStyle w:val="Sinespaciado"/>
        <w:spacing w:line="276" w:lineRule="auto"/>
        <w:jc w:val="both"/>
        <w:rPr>
          <w:rFonts w:ascii="Arial Narrow" w:hAnsi="Arial Narrow"/>
          <w:sz w:val="26"/>
          <w:szCs w:val="26"/>
        </w:rPr>
      </w:pPr>
    </w:p>
    <w:p w14:paraId="63A122DE" w14:textId="77777777" w:rsidR="005B6B6C" w:rsidRPr="009F3C9E" w:rsidRDefault="005B6B6C" w:rsidP="009F3C9E">
      <w:pPr>
        <w:pStyle w:val="Sinespaciado"/>
        <w:ind w:left="426" w:right="420"/>
        <w:jc w:val="both"/>
        <w:rPr>
          <w:rFonts w:ascii="Arial Narrow" w:hAnsi="Arial Narrow"/>
          <w:i/>
          <w:sz w:val="24"/>
          <w:szCs w:val="26"/>
        </w:rPr>
      </w:pPr>
      <w:r w:rsidRPr="009F3C9E">
        <w:rPr>
          <w:rFonts w:ascii="Arial Narrow" w:hAnsi="Arial Narrow"/>
          <w:i/>
          <w:sz w:val="24"/>
          <w:szCs w:val="26"/>
        </w:rPr>
        <w:t xml:space="preserve">“11. TRASLADO DE RÉGIMEN PENSIONAL EN LOS TÉRMINOS DE LA SENTENCIA SU 062 DE 2010 DE LA CORTE CONSTITUCIONAL. </w:t>
      </w:r>
    </w:p>
    <w:p w14:paraId="37C39C61" w14:textId="77777777" w:rsidR="005B6B6C" w:rsidRPr="009F3C9E" w:rsidRDefault="005B6B6C" w:rsidP="009F3C9E">
      <w:pPr>
        <w:pStyle w:val="Sinespaciado"/>
        <w:ind w:left="426" w:right="420"/>
        <w:jc w:val="both"/>
        <w:rPr>
          <w:rFonts w:ascii="Arial Narrow" w:hAnsi="Arial Narrow"/>
          <w:i/>
          <w:sz w:val="24"/>
          <w:szCs w:val="26"/>
        </w:rPr>
      </w:pPr>
    </w:p>
    <w:p w14:paraId="66530722" w14:textId="77777777" w:rsidR="005B6B6C" w:rsidRPr="009F3C9E" w:rsidRDefault="005B6B6C" w:rsidP="009F3C9E">
      <w:pPr>
        <w:pStyle w:val="Sinespaciado"/>
        <w:ind w:left="426" w:right="420"/>
        <w:jc w:val="both"/>
        <w:rPr>
          <w:rFonts w:ascii="Arial Narrow" w:hAnsi="Arial Narrow"/>
          <w:i/>
          <w:sz w:val="24"/>
          <w:szCs w:val="26"/>
        </w:rPr>
      </w:pPr>
      <w:r w:rsidRPr="009F3C9E">
        <w:rPr>
          <w:rFonts w:ascii="Arial Narrow" w:hAnsi="Arial Narrow"/>
          <w:i/>
          <w:sz w:val="24"/>
          <w:szCs w:val="26"/>
        </w:rPr>
        <w:lastRenderedPageBreak/>
        <w:t>Para efectos de dar aplicación a lo establecido en la Sentencia SU 062 de 2010 proferida por la Corte Constitucional, las administradoras del Sistema General de Pensiones deberán adelantar el procedimiento que se describe a continuación:</w:t>
      </w:r>
    </w:p>
    <w:p w14:paraId="1A4591A6" w14:textId="77777777" w:rsidR="005B6B6C" w:rsidRPr="009F3C9E" w:rsidRDefault="005B6B6C" w:rsidP="009F3C9E">
      <w:pPr>
        <w:pStyle w:val="Sinespaciado"/>
        <w:ind w:left="426" w:right="420"/>
        <w:jc w:val="both"/>
        <w:rPr>
          <w:rFonts w:ascii="Arial Narrow" w:hAnsi="Arial Narrow"/>
          <w:i/>
          <w:sz w:val="24"/>
          <w:szCs w:val="26"/>
        </w:rPr>
      </w:pPr>
    </w:p>
    <w:p w14:paraId="79F14F2A" w14:textId="77777777" w:rsidR="005B6B6C" w:rsidRPr="009F3C9E" w:rsidRDefault="005B6B6C" w:rsidP="009F3C9E">
      <w:pPr>
        <w:pStyle w:val="Sinespaciado"/>
        <w:ind w:left="426" w:right="420"/>
        <w:jc w:val="both"/>
        <w:rPr>
          <w:rFonts w:ascii="Arial Narrow" w:hAnsi="Arial Narrow"/>
          <w:i/>
          <w:sz w:val="24"/>
          <w:szCs w:val="26"/>
        </w:rPr>
      </w:pPr>
      <w:r w:rsidRPr="009F3C9E">
        <w:rPr>
          <w:rFonts w:ascii="Arial Narrow" w:hAnsi="Arial Narrow"/>
          <w:i/>
          <w:sz w:val="24"/>
          <w:szCs w:val="26"/>
        </w:rPr>
        <w:t xml:space="preserve">11.1. SOLICITUD DE APLICACIÓN DE LA SENTENCIA SU 062 DE 2010 Y DILIGENCIAMIENTO DEL FORMULARIO DE TRASLADO. </w:t>
      </w:r>
    </w:p>
    <w:p w14:paraId="3976F180" w14:textId="77777777" w:rsidR="005B6B6C" w:rsidRPr="009F3C9E" w:rsidRDefault="005B6B6C" w:rsidP="009F3C9E">
      <w:pPr>
        <w:pStyle w:val="Sinespaciado"/>
        <w:ind w:left="426" w:right="420"/>
        <w:jc w:val="both"/>
        <w:rPr>
          <w:rFonts w:ascii="Arial Narrow" w:hAnsi="Arial Narrow"/>
          <w:i/>
          <w:sz w:val="24"/>
          <w:szCs w:val="26"/>
        </w:rPr>
      </w:pPr>
    </w:p>
    <w:p w14:paraId="231B7D10" w14:textId="77777777" w:rsidR="005B6B6C" w:rsidRPr="009F3C9E" w:rsidRDefault="005B6B6C" w:rsidP="009F3C9E">
      <w:pPr>
        <w:pStyle w:val="Sinespaciado"/>
        <w:ind w:left="426" w:right="420"/>
        <w:jc w:val="both"/>
        <w:rPr>
          <w:rFonts w:ascii="Arial Narrow" w:hAnsi="Arial Narrow"/>
          <w:i/>
          <w:sz w:val="24"/>
          <w:szCs w:val="26"/>
        </w:rPr>
      </w:pPr>
      <w:r w:rsidRPr="009F3C9E">
        <w:rPr>
          <w:rFonts w:ascii="Arial Narrow" w:hAnsi="Arial Narrow"/>
          <w:i/>
          <w:sz w:val="24"/>
          <w:szCs w:val="26"/>
        </w:rPr>
        <w:t xml:space="preserve">Cuando el afiliado al Régimen de Ahorro Individual desee que se le aplique lo establecido por la Corte Constitucional a través de la Sentencia SU 062 de 2010, expresará su voluntad mediante el diligenciamiento y entrega del formulario de traslado al Instituto de Seguros Sociales, en adelante el ISS, </w:t>
      </w:r>
      <w:r w:rsidRPr="009F3C9E">
        <w:rPr>
          <w:rFonts w:ascii="Arial Narrow" w:hAnsi="Arial Narrow"/>
          <w:b/>
          <w:i/>
          <w:sz w:val="24"/>
          <w:szCs w:val="26"/>
        </w:rPr>
        <w:t>acompañado de una comunicación en la que manifieste su intención de acogerse a la referida sentencia y de una fotocopia de su documento de identificación.</w:t>
      </w:r>
      <w:r w:rsidRPr="009F3C9E">
        <w:rPr>
          <w:rFonts w:ascii="Arial Narrow" w:hAnsi="Arial Narrow"/>
          <w:i/>
          <w:sz w:val="24"/>
          <w:szCs w:val="26"/>
        </w:rPr>
        <w:t>”</w:t>
      </w:r>
      <w:r w:rsidR="0010172E" w:rsidRPr="009F3C9E">
        <w:rPr>
          <w:rFonts w:ascii="Arial Narrow" w:hAnsi="Arial Narrow"/>
          <w:i/>
          <w:sz w:val="24"/>
          <w:szCs w:val="26"/>
        </w:rPr>
        <w:t xml:space="preserve"> </w:t>
      </w:r>
      <w:r w:rsidR="0010172E" w:rsidRPr="009F3C9E">
        <w:rPr>
          <w:rFonts w:ascii="Arial Narrow" w:hAnsi="Arial Narrow"/>
          <w:sz w:val="24"/>
          <w:szCs w:val="26"/>
        </w:rPr>
        <w:t>(Subrayado fuera del texto legal)</w:t>
      </w:r>
      <w:r w:rsidRPr="009F3C9E">
        <w:rPr>
          <w:rFonts w:ascii="Arial Narrow" w:hAnsi="Arial Narrow"/>
          <w:i/>
          <w:sz w:val="24"/>
          <w:szCs w:val="26"/>
        </w:rPr>
        <w:t xml:space="preserve"> </w:t>
      </w:r>
      <w:r w:rsidR="0010172E" w:rsidRPr="009F3C9E">
        <w:rPr>
          <w:rFonts w:ascii="Arial Narrow" w:hAnsi="Arial Narrow"/>
          <w:i/>
          <w:sz w:val="24"/>
          <w:szCs w:val="26"/>
        </w:rPr>
        <w:t xml:space="preserve"> </w:t>
      </w:r>
    </w:p>
    <w:p w14:paraId="7099A62D" w14:textId="77777777" w:rsidR="005B6B6C" w:rsidRPr="00475795" w:rsidRDefault="005B6B6C" w:rsidP="00475795">
      <w:pPr>
        <w:pStyle w:val="Sinespaciado"/>
        <w:spacing w:line="276" w:lineRule="auto"/>
        <w:jc w:val="both"/>
        <w:rPr>
          <w:rFonts w:ascii="Arial Narrow" w:hAnsi="Arial Narrow"/>
          <w:b/>
          <w:sz w:val="26"/>
          <w:szCs w:val="26"/>
        </w:rPr>
      </w:pPr>
    </w:p>
    <w:p w14:paraId="5189049B" w14:textId="77777777" w:rsidR="005B6B6C" w:rsidRPr="00475795" w:rsidRDefault="00D40E57" w:rsidP="00475795">
      <w:pPr>
        <w:pStyle w:val="Sinespaciado"/>
        <w:spacing w:line="276" w:lineRule="auto"/>
        <w:jc w:val="both"/>
        <w:rPr>
          <w:rFonts w:ascii="Arial Narrow" w:hAnsi="Arial Narrow"/>
          <w:sz w:val="26"/>
          <w:szCs w:val="26"/>
        </w:rPr>
      </w:pPr>
      <w:r w:rsidRPr="00475795">
        <w:rPr>
          <w:rFonts w:ascii="Arial Narrow" w:hAnsi="Arial Narrow"/>
          <w:sz w:val="26"/>
          <w:szCs w:val="26"/>
        </w:rPr>
        <w:t xml:space="preserve">En lo sucesivo se desarrolla el trámite a seguir, para efectos de dar cumplimiento a las directrices y consideraciones contenidas en la sentencia precitada. </w:t>
      </w:r>
    </w:p>
    <w:p w14:paraId="10829CAE" w14:textId="77777777" w:rsidR="00D40E57" w:rsidRPr="00475795" w:rsidRDefault="00D40E57" w:rsidP="00475795">
      <w:pPr>
        <w:pStyle w:val="Sinespaciado"/>
        <w:spacing w:line="276" w:lineRule="auto"/>
        <w:jc w:val="both"/>
        <w:rPr>
          <w:rFonts w:ascii="Arial Narrow" w:hAnsi="Arial Narrow"/>
          <w:sz w:val="26"/>
          <w:szCs w:val="26"/>
        </w:rPr>
      </w:pPr>
    </w:p>
    <w:p w14:paraId="7DC1880A" w14:textId="77777777" w:rsidR="009905A3" w:rsidRPr="00475795" w:rsidRDefault="00D40E57" w:rsidP="00475795">
      <w:pPr>
        <w:pStyle w:val="Sinespaciado"/>
        <w:spacing w:line="276" w:lineRule="auto"/>
        <w:jc w:val="both"/>
        <w:rPr>
          <w:rFonts w:ascii="Arial Narrow" w:hAnsi="Arial Narrow"/>
          <w:bCs/>
          <w:sz w:val="26"/>
          <w:szCs w:val="26"/>
        </w:rPr>
      </w:pPr>
      <w:r w:rsidRPr="00475795">
        <w:rPr>
          <w:rFonts w:ascii="Arial Narrow" w:hAnsi="Arial Narrow"/>
          <w:sz w:val="26"/>
          <w:szCs w:val="26"/>
        </w:rPr>
        <w:t xml:space="preserve">Como se observa del informe rendido por COLPENSIONES, el formato de </w:t>
      </w:r>
      <w:r w:rsidR="00B61F3D" w:rsidRPr="00475795">
        <w:rPr>
          <w:rFonts w:ascii="Arial Narrow" w:hAnsi="Arial Narrow"/>
          <w:sz w:val="26"/>
          <w:szCs w:val="26"/>
        </w:rPr>
        <w:t>traslado de</w:t>
      </w:r>
      <w:r w:rsidRPr="00475795">
        <w:rPr>
          <w:rFonts w:ascii="Arial Narrow" w:hAnsi="Arial Narrow"/>
          <w:sz w:val="26"/>
          <w:szCs w:val="26"/>
        </w:rPr>
        <w:t xml:space="preserve"> régimen fue debidamente diligenciado</w:t>
      </w:r>
      <w:r w:rsidRPr="00475795">
        <w:rPr>
          <w:rStyle w:val="Refdenotaalpie"/>
          <w:rFonts w:ascii="Arial Narrow" w:hAnsi="Arial Narrow"/>
          <w:sz w:val="26"/>
          <w:szCs w:val="26"/>
        </w:rPr>
        <w:footnoteReference w:id="7"/>
      </w:r>
      <w:r w:rsidRPr="00475795">
        <w:rPr>
          <w:rFonts w:ascii="Arial Narrow" w:hAnsi="Arial Narrow"/>
          <w:sz w:val="26"/>
          <w:szCs w:val="26"/>
        </w:rPr>
        <w:t xml:space="preserve">, pero no se allegó escrito en los términos de </w:t>
      </w:r>
      <w:r w:rsidR="0010172E" w:rsidRPr="00475795">
        <w:rPr>
          <w:rFonts w:ascii="Arial Narrow" w:hAnsi="Arial Narrow"/>
          <w:sz w:val="26"/>
          <w:szCs w:val="26"/>
        </w:rPr>
        <w:t xml:space="preserve">la Circular </w:t>
      </w:r>
      <w:r w:rsidR="00857927" w:rsidRPr="00475795">
        <w:rPr>
          <w:rFonts w:ascii="Arial Narrow" w:hAnsi="Arial Narrow"/>
          <w:sz w:val="26"/>
          <w:szCs w:val="26"/>
        </w:rPr>
        <w:t>anotada</w:t>
      </w:r>
      <w:r w:rsidR="0010172E" w:rsidRPr="00475795">
        <w:rPr>
          <w:rFonts w:ascii="Arial Narrow" w:hAnsi="Arial Narrow"/>
          <w:sz w:val="26"/>
          <w:szCs w:val="26"/>
        </w:rPr>
        <w:t>; esto es, manifestando la intención de acogerse a la sentencia SU 062 de 2010</w:t>
      </w:r>
      <w:r w:rsidR="009905A3" w:rsidRPr="00475795">
        <w:rPr>
          <w:rFonts w:ascii="Arial Narrow" w:hAnsi="Arial Narrow"/>
          <w:sz w:val="26"/>
          <w:szCs w:val="26"/>
        </w:rPr>
        <w:t xml:space="preserve">, requisito que no se antoja </w:t>
      </w:r>
      <w:r w:rsidR="009905A3" w:rsidRPr="00475795">
        <w:rPr>
          <w:rFonts w:ascii="Arial Narrow" w:hAnsi="Arial Narrow"/>
          <w:bCs/>
          <w:sz w:val="26"/>
          <w:szCs w:val="26"/>
        </w:rPr>
        <w:t>desproporcionado pues no representa mayor carga para el peticionario</w:t>
      </w:r>
      <w:r w:rsidR="00857927" w:rsidRPr="00475795">
        <w:rPr>
          <w:rFonts w:ascii="Arial Narrow" w:hAnsi="Arial Narrow"/>
          <w:bCs/>
          <w:sz w:val="26"/>
          <w:szCs w:val="26"/>
        </w:rPr>
        <w:t>.</w:t>
      </w:r>
    </w:p>
    <w:p w14:paraId="048CD6C1" w14:textId="77777777" w:rsidR="00404842" w:rsidRPr="00475795" w:rsidRDefault="00404842" w:rsidP="00475795">
      <w:pPr>
        <w:pStyle w:val="Sinespaciado"/>
        <w:spacing w:line="276" w:lineRule="auto"/>
        <w:jc w:val="both"/>
        <w:rPr>
          <w:rFonts w:ascii="Arial Narrow" w:hAnsi="Arial Narrow"/>
          <w:sz w:val="26"/>
          <w:szCs w:val="26"/>
        </w:rPr>
      </w:pPr>
    </w:p>
    <w:p w14:paraId="2A176BFA" w14:textId="77777777" w:rsidR="00404842" w:rsidRPr="00475795" w:rsidRDefault="00404842" w:rsidP="00475795">
      <w:pPr>
        <w:pStyle w:val="Sinespaciado"/>
        <w:spacing w:line="276" w:lineRule="auto"/>
        <w:jc w:val="both"/>
        <w:rPr>
          <w:rFonts w:ascii="Arial Narrow" w:hAnsi="Arial Narrow"/>
          <w:sz w:val="26"/>
          <w:szCs w:val="26"/>
        </w:rPr>
      </w:pPr>
      <w:r w:rsidRPr="00475795">
        <w:rPr>
          <w:rFonts w:ascii="Arial Narrow" w:hAnsi="Arial Narrow"/>
          <w:sz w:val="26"/>
          <w:szCs w:val="26"/>
        </w:rPr>
        <w:t xml:space="preserve">Si bien del sello de recibido de ese formulario se lee que se anexaron 11 imágenes, la verdad es que tales anexos </w:t>
      </w:r>
      <w:r w:rsidR="00CB2B89" w:rsidRPr="00475795">
        <w:rPr>
          <w:rFonts w:ascii="Arial Narrow" w:hAnsi="Arial Narrow"/>
          <w:sz w:val="26"/>
          <w:szCs w:val="26"/>
        </w:rPr>
        <w:t>no fueron aportados al expediente por ninguna de las partes, luego no aparece demostrad</w:t>
      </w:r>
      <w:r w:rsidR="00E9385E" w:rsidRPr="00475795">
        <w:rPr>
          <w:rFonts w:ascii="Arial Narrow" w:hAnsi="Arial Narrow"/>
          <w:sz w:val="26"/>
          <w:szCs w:val="26"/>
        </w:rPr>
        <w:t>a</w:t>
      </w:r>
      <w:r w:rsidR="00CB2B89" w:rsidRPr="00475795">
        <w:rPr>
          <w:rFonts w:ascii="Arial Narrow" w:hAnsi="Arial Narrow"/>
          <w:sz w:val="26"/>
          <w:szCs w:val="26"/>
        </w:rPr>
        <w:t xml:space="preserve"> la afirmación contenida en el escrito de impugnación, en el sentido que</w:t>
      </w:r>
      <w:r w:rsidR="000810E1" w:rsidRPr="00475795">
        <w:rPr>
          <w:rFonts w:ascii="Arial Narrow" w:hAnsi="Arial Narrow"/>
          <w:sz w:val="26"/>
          <w:szCs w:val="26"/>
        </w:rPr>
        <w:t xml:space="preserve"> </w:t>
      </w:r>
      <w:r w:rsidR="00401F3F" w:rsidRPr="00475795">
        <w:rPr>
          <w:rFonts w:ascii="Arial Narrow" w:hAnsi="Arial Narrow"/>
          <w:sz w:val="26"/>
          <w:szCs w:val="26"/>
        </w:rPr>
        <w:t>en “</w:t>
      </w:r>
      <w:r w:rsidR="000810E1" w:rsidRPr="00CF1554">
        <w:rPr>
          <w:rFonts w:ascii="Arial Narrow" w:hAnsi="Arial Narrow"/>
          <w:i/>
          <w:iCs/>
          <w:sz w:val="24"/>
          <w:szCs w:val="26"/>
        </w:rPr>
        <w:t>la reclamación en</w:t>
      </w:r>
      <w:r w:rsidR="00401F3F" w:rsidRPr="00CF1554">
        <w:rPr>
          <w:rFonts w:ascii="Arial Narrow" w:hAnsi="Arial Narrow"/>
          <w:i/>
          <w:iCs/>
          <w:sz w:val="24"/>
          <w:szCs w:val="26"/>
        </w:rPr>
        <w:t xml:space="preserve"> </w:t>
      </w:r>
      <w:r w:rsidR="000810E1" w:rsidRPr="00CF1554">
        <w:rPr>
          <w:rFonts w:ascii="Arial Narrow" w:hAnsi="Arial Narrow"/>
          <w:i/>
          <w:iCs/>
          <w:sz w:val="24"/>
          <w:szCs w:val="26"/>
        </w:rPr>
        <w:t>vía administrativa se acreditó y puso de presente el cumplimiento de las</w:t>
      </w:r>
      <w:r w:rsidR="00401F3F" w:rsidRPr="00CF1554">
        <w:rPr>
          <w:rFonts w:ascii="Arial Narrow" w:hAnsi="Arial Narrow"/>
          <w:i/>
          <w:iCs/>
          <w:sz w:val="24"/>
          <w:szCs w:val="26"/>
        </w:rPr>
        <w:t xml:space="preserve"> </w:t>
      </w:r>
      <w:r w:rsidR="000810E1" w:rsidRPr="00CF1554">
        <w:rPr>
          <w:rFonts w:ascii="Arial Narrow" w:hAnsi="Arial Narrow"/>
          <w:i/>
          <w:iCs/>
          <w:sz w:val="24"/>
          <w:szCs w:val="26"/>
        </w:rPr>
        <w:t xml:space="preserve">exigencias de que trata la sentencia referida para que se aplicara </w:t>
      </w:r>
      <w:r w:rsidR="00401F3F" w:rsidRPr="00475795">
        <w:rPr>
          <w:rFonts w:ascii="Arial Narrow" w:hAnsi="Arial Narrow"/>
          <w:i/>
          <w:iCs/>
          <w:sz w:val="26"/>
          <w:szCs w:val="26"/>
        </w:rPr>
        <w:t>“</w:t>
      </w:r>
      <w:r w:rsidR="00401F3F" w:rsidRPr="00475795">
        <w:rPr>
          <w:rFonts w:ascii="Arial Narrow" w:hAnsi="Arial Narrow"/>
          <w:sz w:val="26"/>
          <w:szCs w:val="26"/>
        </w:rPr>
        <w:t>. El contenido de una solicitud en tales términos no aparece en la foliatura.</w:t>
      </w:r>
    </w:p>
    <w:p w14:paraId="5F9622B2" w14:textId="77777777" w:rsidR="002A1DA2" w:rsidRPr="00475795" w:rsidRDefault="002A1DA2" w:rsidP="00475795">
      <w:pPr>
        <w:pStyle w:val="Sinespaciado"/>
        <w:spacing w:line="276" w:lineRule="auto"/>
        <w:jc w:val="both"/>
        <w:rPr>
          <w:rFonts w:ascii="Arial Narrow" w:hAnsi="Arial Narrow"/>
          <w:sz w:val="26"/>
          <w:szCs w:val="26"/>
        </w:rPr>
      </w:pPr>
    </w:p>
    <w:p w14:paraId="1DBDEE71" w14:textId="77777777" w:rsidR="00EF0B49" w:rsidRPr="00475795" w:rsidRDefault="00592E09" w:rsidP="00475795">
      <w:pPr>
        <w:pStyle w:val="Sangra2detindependiente"/>
        <w:spacing w:after="0" w:line="276" w:lineRule="auto"/>
        <w:ind w:left="0"/>
        <w:jc w:val="both"/>
        <w:rPr>
          <w:rFonts w:ascii="Arial Narrow" w:hAnsi="Arial Narrow"/>
          <w:sz w:val="26"/>
          <w:szCs w:val="26"/>
        </w:rPr>
      </w:pPr>
      <w:r w:rsidRPr="00475795">
        <w:rPr>
          <w:rFonts w:ascii="Arial Narrow" w:hAnsi="Arial Narrow"/>
          <w:sz w:val="26"/>
          <w:szCs w:val="26"/>
        </w:rPr>
        <w:t xml:space="preserve">Luego, ante la </w:t>
      </w:r>
      <w:r w:rsidR="00EF0B49" w:rsidRPr="00475795">
        <w:rPr>
          <w:rFonts w:ascii="Arial Narrow" w:hAnsi="Arial Narrow"/>
          <w:sz w:val="26"/>
          <w:szCs w:val="26"/>
        </w:rPr>
        <w:t>posibilidad de satisfacer su pretensión de traslado a la luz de lo reglado en la sentencia SU-062 de 2010 de la Corte Constitucional,</w:t>
      </w:r>
      <w:r w:rsidRPr="00475795">
        <w:rPr>
          <w:rFonts w:ascii="Arial Narrow" w:hAnsi="Arial Narrow"/>
          <w:sz w:val="26"/>
          <w:szCs w:val="26"/>
        </w:rPr>
        <w:t xml:space="preserve"> bastando </w:t>
      </w:r>
      <w:r w:rsidR="00EF0B49" w:rsidRPr="00475795">
        <w:rPr>
          <w:rFonts w:ascii="Arial Narrow" w:hAnsi="Arial Narrow"/>
          <w:sz w:val="26"/>
          <w:szCs w:val="26"/>
        </w:rPr>
        <w:t xml:space="preserve">solicitar el traslado de régimen acogiéndose </w:t>
      </w:r>
      <w:r w:rsidRPr="00475795">
        <w:rPr>
          <w:rFonts w:ascii="Arial Narrow" w:hAnsi="Arial Narrow"/>
          <w:sz w:val="26"/>
          <w:szCs w:val="26"/>
        </w:rPr>
        <w:t xml:space="preserve">en forma expresa </w:t>
      </w:r>
      <w:r w:rsidR="00EF0B49" w:rsidRPr="00475795">
        <w:rPr>
          <w:rFonts w:ascii="Arial Narrow" w:hAnsi="Arial Narrow"/>
          <w:sz w:val="26"/>
          <w:szCs w:val="26"/>
        </w:rPr>
        <w:t>a l</w:t>
      </w:r>
      <w:r w:rsidRPr="00475795">
        <w:rPr>
          <w:rFonts w:ascii="Arial Narrow" w:hAnsi="Arial Narrow"/>
          <w:sz w:val="26"/>
          <w:szCs w:val="26"/>
        </w:rPr>
        <w:t>o</w:t>
      </w:r>
      <w:r w:rsidR="00EF0B49" w:rsidRPr="00475795">
        <w:rPr>
          <w:rFonts w:ascii="Arial Narrow" w:hAnsi="Arial Narrow"/>
          <w:sz w:val="26"/>
          <w:szCs w:val="26"/>
        </w:rPr>
        <w:t xml:space="preserve"> manifestad</w:t>
      </w:r>
      <w:r w:rsidRPr="00475795">
        <w:rPr>
          <w:rFonts w:ascii="Arial Narrow" w:hAnsi="Arial Narrow"/>
          <w:sz w:val="26"/>
          <w:szCs w:val="26"/>
        </w:rPr>
        <w:t>o en la citada</w:t>
      </w:r>
      <w:r w:rsidR="00EF0B49" w:rsidRPr="00475795">
        <w:rPr>
          <w:rFonts w:ascii="Arial Narrow" w:hAnsi="Arial Narrow"/>
          <w:sz w:val="26"/>
          <w:szCs w:val="26"/>
        </w:rPr>
        <w:t xml:space="preserve"> normatividad,</w:t>
      </w:r>
      <w:r w:rsidR="00C12601" w:rsidRPr="00475795">
        <w:rPr>
          <w:rFonts w:ascii="Arial Narrow" w:hAnsi="Arial Narrow"/>
          <w:sz w:val="26"/>
          <w:szCs w:val="26"/>
        </w:rPr>
        <w:t xml:space="preserve"> torna prematura </w:t>
      </w:r>
      <w:r w:rsidR="00EF0B49" w:rsidRPr="00475795">
        <w:rPr>
          <w:rFonts w:ascii="Arial Narrow" w:hAnsi="Arial Narrow"/>
          <w:sz w:val="26"/>
          <w:szCs w:val="26"/>
        </w:rPr>
        <w:t xml:space="preserve">la radicación del resguardo, </w:t>
      </w:r>
      <w:r w:rsidR="00C12601" w:rsidRPr="00475795">
        <w:rPr>
          <w:rFonts w:ascii="Arial Narrow" w:hAnsi="Arial Narrow"/>
          <w:sz w:val="26"/>
          <w:szCs w:val="26"/>
        </w:rPr>
        <w:t xml:space="preserve">como </w:t>
      </w:r>
      <w:r w:rsidR="00EF0B49" w:rsidRPr="00475795">
        <w:rPr>
          <w:rFonts w:ascii="Arial Narrow" w:hAnsi="Arial Narrow"/>
          <w:sz w:val="26"/>
          <w:szCs w:val="26"/>
        </w:rPr>
        <w:t xml:space="preserve">bien ha reiterado la Corte </w:t>
      </w:r>
      <w:r w:rsidR="00C12601" w:rsidRPr="00475795">
        <w:rPr>
          <w:rFonts w:ascii="Arial Narrow" w:hAnsi="Arial Narrow"/>
          <w:sz w:val="26"/>
          <w:szCs w:val="26"/>
        </w:rPr>
        <w:t xml:space="preserve">Suprema de Justicia </w:t>
      </w:r>
      <w:r w:rsidR="00EF0B49" w:rsidRPr="00475795">
        <w:rPr>
          <w:rFonts w:ascii="Arial Narrow" w:hAnsi="Arial Narrow"/>
          <w:sz w:val="26"/>
          <w:szCs w:val="26"/>
        </w:rPr>
        <w:t>frente a la interposición presurosa de la acción de tutela:</w:t>
      </w:r>
    </w:p>
    <w:p w14:paraId="1A712E7C" w14:textId="77777777" w:rsidR="00EF0B49" w:rsidRPr="00475795" w:rsidRDefault="00EF0B49" w:rsidP="00475795">
      <w:pPr>
        <w:pStyle w:val="Sangra2detindependiente"/>
        <w:spacing w:after="0" w:line="276" w:lineRule="auto"/>
        <w:ind w:left="0"/>
        <w:jc w:val="both"/>
        <w:rPr>
          <w:rFonts w:ascii="Arial Narrow" w:hAnsi="Arial Narrow"/>
          <w:sz w:val="26"/>
          <w:szCs w:val="26"/>
        </w:rPr>
      </w:pPr>
    </w:p>
    <w:p w14:paraId="0310FED4" w14:textId="77777777" w:rsidR="00EF0B49" w:rsidRPr="00CF1554" w:rsidRDefault="00EF0B49" w:rsidP="00CF1554">
      <w:pPr>
        <w:pStyle w:val="Sangra2detindependiente"/>
        <w:spacing w:after="0" w:line="240" w:lineRule="auto"/>
        <w:ind w:left="426" w:right="420"/>
        <w:jc w:val="both"/>
        <w:rPr>
          <w:rFonts w:ascii="Arial Narrow" w:hAnsi="Arial Narrow" w:cs="Arial"/>
          <w:i/>
          <w:color w:val="000000"/>
          <w:sz w:val="24"/>
          <w:szCs w:val="26"/>
        </w:rPr>
      </w:pPr>
      <w:r w:rsidRPr="00CF1554">
        <w:rPr>
          <w:rFonts w:ascii="Arial Narrow" w:hAnsi="Arial Narrow"/>
          <w:i/>
          <w:sz w:val="24"/>
          <w:szCs w:val="26"/>
        </w:rPr>
        <w:t xml:space="preserve">“no resulta de recibo </w:t>
      </w:r>
      <w:r w:rsidRPr="00CF1554">
        <w:rPr>
          <w:rFonts w:ascii="Arial Narrow" w:hAnsi="Arial Narrow" w:cs="Arial"/>
          <w:i/>
          <w:color w:val="000000"/>
          <w:sz w:val="24"/>
          <w:szCs w:val="26"/>
        </w:rPr>
        <w:t>que el peticionario:</w:t>
      </w:r>
    </w:p>
    <w:p w14:paraId="3E0CABD6" w14:textId="77777777" w:rsidR="00EF0B49" w:rsidRPr="00CF1554" w:rsidRDefault="00EF0B49" w:rsidP="00CF1554">
      <w:pPr>
        <w:pStyle w:val="Sangra2detindependiente"/>
        <w:spacing w:after="0" w:line="240" w:lineRule="auto"/>
        <w:ind w:left="426" w:right="420"/>
        <w:jc w:val="both"/>
        <w:rPr>
          <w:rFonts w:ascii="Arial Narrow" w:hAnsi="Arial Narrow" w:cs="Arial"/>
          <w:i/>
          <w:color w:val="000000"/>
          <w:sz w:val="24"/>
          <w:szCs w:val="26"/>
        </w:rPr>
      </w:pPr>
    </w:p>
    <w:p w14:paraId="0728F9A7" w14:textId="77777777" w:rsidR="00EF0B49" w:rsidRPr="00CF1554" w:rsidRDefault="00EF0B49" w:rsidP="00CF1554">
      <w:pPr>
        <w:pStyle w:val="Sinespaciado"/>
        <w:ind w:left="426" w:right="420"/>
        <w:jc w:val="both"/>
        <w:rPr>
          <w:rFonts w:ascii="Arial Narrow" w:hAnsi="Arial Narrow" w:cs="Arial"/>
          <w:iCs/>
          <w:color w:val="000000"/>
          <w:sz w:val="24"/>
          <w:szCs w:val="26"/>
        </w:rPr>
      </w:pPr>
      <w:r w:rsidRPr="00CF1554">
        <w:rPr>
          <w:rFonts w:ascii="Arial Narrow" w:hAnsi="Arial Narrow" w:cs="Arial"/>
          <w:i/>
          <w:color w:val="000000"/>
          <w:sz w:val="24"/>
          <w:szCs w:val="26"/>
        </w:rPr>
        <w:t xml:space="preserve">[E]n apresurado actuar, haya instaurado la presente acción sin siquiera conocer cuál era la postura jurídica del examinador natural, desatendiéndola de antemano, amén de soslayar el carácter residual y subsidiario que la presente vía alberga dado que el juzgador enjuiciado es quien está encargado de revisar lo concerniente al tema aquí planteado, conforme así lo determinan las reglas de competencia. […]” </w:t>
      </w:r>
      <w:r w:rsidRPr="00CF1554">
        <w:rPr>
          <w:rFonts w:ascii="Arial Narrow" w:hAnsi="Arial Narrow" w:cs="Arial"/>
          <w:iCs/>
          <w:color w:val="000000"/>
          <w:sz w:val="24"/>
          <w:szCs w:val="26"/>
        </w:rPr>
        <w:t>(CSJ STC, 1° Feb. 2011, Rad. 2010-00958-01, reiterado el 10 Feb. 2012 y 22 Nov. 2012, Rads. 2011-0526 y 00537 y, 6 Mar. y 10 Abr. 2013, Rads. 00011 y 00251, respectivamente y recientemente en CSJ STC4303-2018 Abr. 4 de 2018, rad. 2018-00471-01).</w:t>
      </w:r>
    </w:p>
    <w:p w14:paraId="49FE3C08" w14:textId="77777777" w:rsidR="00EF0B49" w:rsidRPr="00475795" w:rsidRDefault="00EF0B49" w:rsidP="00475795">
      <w:pPr>
        <w:pStyle w:val="Sinespaciado"/>
        <w:spacing w:line="276" w:lineRule="auto"/>
        <w:jc w:val="both"/>
        <w:rPr>
          <w:rFonts w:ascii="Arial Narrow" w:hAnsi="Arial Narrow"/>
          <w:sz w:val="26"/>
          <w:szCs w:val="26"/>
        </w:rPr>
      </w:pPr>
    </w:p>
    <w:p w14:paraId="3951D9DF" w14:textId="77777777" w:rsidR="00EF0B49" w:rsidRPr="00475795" w:rsidRDefault="00EF0B49" w:rsidP="00475795">
      <w:pPr>
        <w:pStyle w:val="Sinespaciado"/>
        <w:spacing w:line="276" w:lineRule="auto"/>
        <w:jc w:val="both"/>
        <w:rPr>
          <w:rFonts w:ascii="Arial Narrow" w:hAnsi="Arial Narrow"/>
          <w:sz w:val="26"/>
          <w:szCs w:val="26"/>
        </w:rPr>
      </w:pPr>
      <w:r w:rsidRPr="00475795">
        <w:rPr>
          <w:rFonts w:ascii="Arial Narrow" w:hAnsi="Arial Narrow"/>
          <w:sz w:val="26"/>
          <w:szCs w:val="26"/>
        </w:rPr>
        <w:t>Por consiguiente, bien puede el actor acudir a COLPENSIONES en la forma indicad</w:t>
      </w:r>
      <w:r w:rsidR="0085152F" w:rsidRPr="00475795">
        <w:rPr>
          <w:rFonts w:ascii="Arial Narrow" w:hAnsi="Arial Narrow"/>
          <w:sz w:val="26"/>
          <w:szCs w:val="26"/>
        </w:rPr>
        <w:t>a</w:t>
      </w:r>
      <w:r w:rsidRPr="00475795">
        <w:rPr>
          <w:rFonts w:ascii="Arial Narrow" w:hAnsi="Arial Narrow"/>
          <w:sz w:val="26"/>
          <w:szCs w:val="26"/>
        </w:rPr>
        <w:t xml:space="preserve">, lo que también hace improcedente el análisis de fondo pretendido. </w:t>
      </w:r>
    </w:p>
    <w:p w14:paraId="1420071F" w14:textId="77777777" w:rsidR="00EF0B49" w:rsidRPr="00475795" w:rsidRDefault="00EF0B49" w:rsidP="00475795">
      <w:pPr>
        <w:pStyle w:val="Sinespaciado"/>
        <w:spacing w:line="276" w:lineRule="auto"/>
        <w:jc w:val="both"/>
        <w:rPr>
          <w:rFonts w:ascii="Arial Narrow" w:hAnsi="Arial Narrow"/>
          <w:sz w:val="26"/>
          <w:szCs w:val="26"/>
        </w:rPr>
      </w:pPr>
    </w:p>
    <w:p w14:paraId="2BBDF233" w14:textId="77777777" w:rsidR="0085152F" w:rsidRPr="00475795" w:rsidRDefault="003C10E5" w:rsidP="00475795">
      <w:pPr>
        <w:pStyle w:val="Sinespaciado"/>
        <w:spacing w:line="276" w:lineRule="auto"/>
        <w:jc w:val="both"/>
        <w:rPr>
          <w:rFonts w:ascii="Arial Narrow" w:hAnsi="Arial Narrow"/>
          <w:sz w:val="26"/>
          <w:szCs w:val="26"/>
        </w:rPr>
      </w:pPr>
      <w:r w:rsidRPr="00475795">
        <w:rPr>
          <w:rFonts w:ascii="Arial Narrow" w:hAnsi="Arial Narrow"/>
          <w:b/>
          <w:bCs/>
          <w:sz w:val="26"/>
          <w:szCs w:val="26"/>
        </w:rPr>
        <w:t>5.5</w:t>
      </w:r>
      <w:r w:rsidR="009F02B4" w:rsidRPr="00475795">
        <w:rPr>
          <w:rFonts w:ascii="Arial Narrow" w:hAnsi="Arial Narrow"/>
          <w:b/>
          <w:bCs/>
          <w:sz w:val="26"/>
          <w:szCs w:val="26"/>
        </w:rPr>
        <w:t xml:space="preserve"> </w:t>
      </w:r>
      <w:r w:rsidR="009F02B4" w:rsidRPr="00475795">
        <w:rPr>
          <w:rFonts w:ascii="Arial Narrow" w:hAnsi="Arial Narrow"/>
          <w:sz w:val="26"/>
          <w:szCs w:val="26"/>
        </w:rPr>
        <w:t xml:space="preserve">Lo anterior redunda en la improcedencia del amparo, pues el interesado ha omitido tramitar </w:t>
      </w:r>
      <w:r w:rsidR="00072DCF" w:rsidRPr="00475795">
        <w:rPr>
          <w:rFonts w:ascii="Arial Narrow" w:hAnsi="Arial Narrow"/>
          <w:sz w:val="26"/>
          <w:szCs w:val="26"/>
        </w:rPr>
        <w:t>su aspiración conforme a los lineamientos administrativos diseñados</w:t>
      </w:r>
      <w:r w:rsidR="00072DCF" w:rsidRPr="00475795">
        <w:rPr>
          <w:rStyle w:val="Refdenotaalpie"/>
          <w:rFonts w:ascii="Arial Narrow" w:hAnsi="Arial Narrow"/>
          <w:sz w:val="26"/>
          <w:szCs w:val="26"/>
        </w:rPr>
        <w:footnoteReference w:id="8"/>
      </w:r>
      <w:r w:rsidR="00A87F5D" w:rsidRPr="00475795">
        <w:rPr>
          <w:rFonts w:ascii="Arial Narrow" w:hAnsi="Arial Narrow"/>
          <w:sz w:val="26"/>
          <w:szCs w:val="26"/>
        </w:rPr>
        <w:t xml:space="preserve">, o cuando menos no acreditó haber desplegado una cierta actividad administrativa </w:t>
      </w:r>
      <w:r w:rsidR="00627614" w:rsidRPr="00475795">
        <w:rPr>
          <w:rFonts w:ascii="Arial Narrow" w:hAnsi="Arial Narrow"/>
          <w:sz w:val="26"/>
          <w:szCs w:val="26"/>
        </w:rPr>
        <w:t xml:space="preserve">diáfana en el reclamo de su aspiración, </w:t>
      </w:r>
      <w:r w:rsidR="00A87F5D" w:rsidRPr="00475795">
        <w:rPr>
          <w:rFonts w:ascii="Arial Narrow" w:hAnsi="Arial Narrow"/>
          <w:sz w:val="26"/>
          <w:szCs w:val="26"/>
        </w:rPr>
        <w:t xml:space="preserve">o </w:t>
      </w:r>
      <w:r w:rsidR="00627614" w:rsidRPr="00475795">
        <w:rPr>
          <w:rFonts w:ascii="Arial Narrow" w:hAnsi="Arial Narrow"/>
          <w:sz w:val="26"/>
          <w:szCs w:val="26"/>
        </w:rPr>
        <w:t xml:space="preserve">que le </w:t>
      </w:r>
      <w:r w:rsidR="00A87F5D" w:rsidRPr="00475795">
        <w:rPr>
          <w:rFonts w:ascii="Arial Narrow" w:hAnsi="Arial Narrow"/>
          <w:sz w:val="26"/>
          <w:szCs w:val="26"/>
        </w:rPr>
        <w:t>result</w:t>
      </w:r>
      <w:r w:rsidR="00627614" w:rsidRPr="00475795">
        <w:rPr>
          <w:rFonts w:ascii="Arial Narrow" w:hAnsi="Arial Narrow"/>
          <w:sz w:val="26"/>
          <w:szCs w:val="26"/>
        </w:rPr>
        <w:t>ó</w:t>
      </w:r>
      <w:r w:rsidR="00A87F5D" w:rsidRPr="00475795">
        <w:rPr>
          <w:rFonts w:ascii="Arial Narrow" w:hAnsi="Arial Narrow"/>
          <w:sz w:val="26"/>
          <w:szCs w:val="26"/>
        </w:rPr>
        <w:t xml:space="preserve"> imposible hacerlo por motivos ajenos a</w:t>
      </w:r>
      <w:r w:rsidR="00627614" w:rsidRPr="00475795">
        <w:rPr>
          <w:rFonts w:ascii="Arial Narrow" w:hAnsi="Arial Narrow"/>
          <w:sz w:val="26"/>
          <w:szCs w:val="26"/>
        </w:rPr>
        <w:t xml:space="preserve"> su voluntad.</w:t>
      </w:r>
    </w:p>
    <w:p w14:paraId="31016260" w14:textId="77777777" w:rsidR="002A1DA2" w:rsidRPr="00475795" w:rsidRDefault="002A1DA2" w:rsidP="00475795">
      <w:pPr>
        <w:pStyle w:val="Sinespaciado"/>
        <w:spacing w:line="276" w:lineRule="auto"/>
        <w:jc w:val="both"/>
        <w:rPr>
          <w:rFonts w:ascii="Arial Narrow" w:hAnsi="Arial Narrow"/>
          <w:i/>
          <w:iCs/>
          <w:sz w:val="26"/>
          <w:szCs w:val="26"/>
        </w:rPr>
      </w:pPr>
    </w:p>
    <w:p w14:paraId="1D27BA2B" w14:textId="77777777" w:rsidR="0010172E" w:rsidRPr="00475795" w:rsidRDefault="00FA08E8" w:rsidP="00475795">
      <w:pPr>
        <w:pStyle w:val="Sinespaciado"/>
        <w:spacing w:line="276" w:lineRule="auto"/>
        <w:jc w:val="both"/>
        <w:rPr>
          <w:rFonts w:ascii="Arial Narrow" w:hAnsi="Arial Narrow"/>
          <w:sz w:val="26"/>
          <w:szCs w:val="26"/>
        </w:rPr>
      </w:pPr>
      <w:r w:rsidRPr="00475795">
        <w:rPr>
          <w:rFonts w:ascii="Arial Narrow" w:hAnsi="Arial Narrow"/>
          <w:b/>
          <w:bCs/>
          <w:sz w:val="26"/>
          <w:szCs w:val="26"/>
        </w:rPr>
        <w:t xml:space="preserve">6. </w:t>
      </w:r>
      <w:r w:rsidR="0010172E" w:rsidRPr="00475795">
        <w:rPr>
          <w:rFonts w:ascii="Arial Narrow" w:hAnsi="Arial Narrow"/>
          <w:sz w:val="26"/>
          <w:szCs w:val="26"/>
        </w:rPr>
        <w:t xml:space="preserve">Por lo anterior, se confirmará la decisión de primera instancia. </w:t>
      </w:r>
    </w:p>
    <w:p w14:paraId="181DCD6E" w14:textId="77777777" w:rsidR="00DB1824" w:rsidRPr="00475795" w:rsidRDefault="00DB1824" w:rsidP="00475795">
      <w:pPr>
        <w:pStyle w:val="Sinespaciado"/>
        <w:spacing w:line="276" w:lineRule="auto"/>
        <w:jc w:val="both"/>
        <w:rPr>
          <w:rFonts w:ascii="Arial Narrow" w:hAnsi="Arial Narrow"/>
          <w:bCs/>
          <w:sz w:val="26"/>
          <w:szCs w:val="26"/>
        </w:rPr>
      </w:pPr>
    </w:p>
    <w:p w14:paraId="4A5EA537" w14:textId="77777777" w:rsidR="005B0F9B" w:rsidRPr="00475795" w:rsidRDefault="005B0F9B" w:rsidP="00475795">
      <w:pPr>
        <w:pStyle w:val="Sinespaciado"/>
        <w:spacing w:line="276" w:lineRule="auto"/>
        <w:jc w:val="center"/>
        <w:rPr>
          <w:rFonts w:ascii="Arial Narrow" w:hAnsi="Arial Narrow"/>
          <w:bCs/>
          <w:sz w:val="26"/>
          <w:szCs w:val="26"/>
        </w:rPr>
      </w:pPr>
      <w:r w:rsidRPr="00475795">
        <w:rPr>
          <w:rFonts w:ascii="Arial Narrow" w:hAnsi="Arial Narrow"/>
          <w:b/>
          <w:bCs/>
          <w:sz w:val="26"/>
          <w:szCs w:val="26"/>
          <w:u w:val="single"/>
        </w:rPr>
        <w:t>DECISIÓN</w:t>
      </w:r>
    </w:p>
    <w:p w14:paraId="2BF507EC" w14:textId="77777777" w:rsidR="005B0F9B" w:rsidRPr="00475795" w:rsidRDefault="005B0F9B" w:rsidP="00475795">
      <w:pPr>
        <w:pStyle w:val="Sinespaciado"/>
        <w:spacing w:line="276" w:lineRule="auto"/>
        <w:jc w:val="both"/>
        <w:rPr>
          <w:rFonts w:ascii="Arial Narrow" w:hAnsi="Arial Narrow"/>
          <w:sz w:val="26"/>
          <w:szCs w:val="26"/>
        </w:rPr>
      </w:pPr>
    </w:p>
    <w:p w14:paraId="723DB383" w14:textId="6032907E" w:rsidR="005B0F9B" w:rsidRPr="00475795" w:rsidRDefault="005B0F9B" w:rsidP="00475795">
      <w:pPr>
        <w:pStyle w:val="Sinespaciado"/>
        <w:spacing w:line="276" w:lineRule="auto"/>
        <w:jc w:val="both"/>
        <w:rPr>
          <w:rFonts w:ascii="Arial Narrow" w:hAnsi="Arial Narrow" w:cs="Arial"/>
          <w:sz w:val="26"/>
          <w:szCs w:val="26"/>
          <w:lang w:val="es-MX"/>
        </w:rPr>
      </w:pPr>
      <w:r w:rsidRPr="00475795">
        <w:rPr>
          <w:rFonts w:ascii="Arial Narrow" w:hAnsi="Arial Narrow" w:cs="Arial"/>
          <w:sz w:val="26"/>
          <w:szCs w:val="26"/>
          <w:lang w:val="es-MX"/>
        </w:rPr>
        <w:t xml:space="preserve">Con fundamento en lo expuesto, el </w:t>
      </w:r>
      <w:r w:rsidRPr="00475795">
        <w:rPr>
          <w:rFonts w:ascii="Arial Narrow" w:hAnsi="Arial Narrow" w:cs="Arial"/>
          <w:bCs/>
          <w:sz w:val="26"/>
          <w:szCs w:val="26"/>
          <w:lang w:val="es-MX"/>
        </w:rPr>
        <w:t xml:space="preserve">TRIBUNAL SUPERIOR DEL DISTRITO JUDICIAL DE </w:t>
      </w:r>
      <w:r w:rsidR="00FE6199" w:rsidRPr="00475795">
        <w:rPr>
          <w:rFonts w:ascii="Arial Narrow" w:hAnsi="Arial Narrow" w:cs="Arial"/>
          <w:bCs/>
          <w:sz w:val="26"/>
          <w:szCs w:val="26"/>
          <w:lang w:val="es-MX"/>
        </w:rPr>
        <w:t>PEREIRA</w:t>
      </w:r>
      <w:r w:rsidR="001C1061" w:rsidRPr="00475795">
        <w:rPr>
          <w:rFonts w:ascii="Arial Narrow" w:hAnsi="Arial Narrow" w:cs="Arial"/>
          <w:bCs/>
          <w:sz w:val="26"/>
          <w:szCs w:val="26"/>
          <w:lang w:val="es-MX"/>
        </w:rPr>
        <w:t xml:space="preserve">, </w:t>
      </w:r>
      <w:r w:rsidRPr="00475795">
        <w:rPr>
          <w:rFonts w:ascii="Arial Narrow" w:hAnsi="Arial Narrow" w:cs="Arial"/>
          <w:bCs/>
          <w:sz w:val="26"/>
          <w:szCs w:val="26"/>
          <w:lang w:val="es-MX"/>
        </w:rPr>
        <w:t>SALA CIVIL</w:t>
      </w:r>
      <w:r w:rsidR="00CF1554">
        <w:rPr>
          <w:rFonts w:ascii="Arial Narrow" w:hAnsi="Arial Narrow" w:cs="Arial"/>
          <w:bCs/>
          <w:sz w:val="26"/>
          <w:szCs w:val="26"/>
          <w:lang w:val="es-MX"/>
        </w:rPr>
        <w:t xml:space="preserve"> –</w:t>
      </w:r>
      <w:r w:rsidRPr="00475795">
        <w:rPr>
          <w:rFonts w:ascii="Arial Narrow" w:hAnsi="Arial Narrow" w:cs="Arial"/>
          <w:bCs/>
          <w:sz w:val="26"/>
          <w:szCs w:val="26"/>
          <w:lang w:val="es-MX"/>
        </w:rPr>
        <w:t xml:space="preserve"> FAMILIA, </w:t>
      </w:r>
      <w:r w:rsidRPr="00475795">
        <w:rPr>
          <w:rFonts w:ascii="Arial Narrow" w:hAnsi="Arial Narrow" w:cs="Arial"/>
          <w:sz w:val="26"/>
          <w:szCs w:val="26"/>
          <w:lang w:val="es-MX"/>
        </w:rPr>
        <w:t>administrando Justicia en nombre de la República de Colombia y por autoridad de la ley,</w:t>
      </w:r>
      <w:bookmarkStart w:id="2" w:name="_GoBack"/>
    </w:p>
    <w:p w14:paraId="441C8D12" w14:textId="77777777" w:rsidR="005B0F9B" w:rsidRPr="00475795" w:rsidRDefault="005B0F9B" w:rsidP="00475795">
      <w:pPr>
        <w:pStyle w:val="Sinespaciado"/>
        <w:spacing w:line="276" w:lineRule="auto"/>
        <w:jc w:val="both"/>
        <w:rPr>
          <w:rFonts w:ascii="Arial Narrow" w:hAnsi="Arial Narrow"/>
          <w:sz w:val="26"/>
          <w:szCs w:val="26"/>
        </w:rPr>
      </w:pPr>
    </w:p>
    <w:p w14:paraId="165CB559" w14:textId="77777777" w:rsidR="005B0F9B" w:rsidRPr="00475795" w:rsidRDefault="005B0F9B" w:rsidP="00475795">
      <w:pPr>
        <w:pStyle w:val="Sinespaciado"/>
        <w:spacing w:line="276" w:lineRule="auto"/>
        <w:jc w:val="center"/>
        <w:rPr>
          <w:rFonts w:ascii="Arial Narrow" w:hAnsi="Arial Narrow"/>
          <w:b/>
          <w:bCs/>
          <w:sz w:val="26"/>
          <w:szCs w:val="26"/>
        </w:rPr>
      </w:pPr>
      <w:r w:rsidRPr="00475795">
        <w:rPr>
          <w:rFonts w:ascii="Arial Narrow" w:hAnsi="Arial Narrow"/>
          <w:b/>
          <w:bCs/>
          <w:sz w:val="26"/>
          <w:szCs w:val="26"/>
          <w:u w:val="single"/>
        </w:rPr>
        <w:t>RESUELVE</w:t>
      </w:r>
    </w:p>
    <w:p w14:paraId="7DA5C795" w14:textId="77777777" w:rsidR="005B0F9B" w:rsidRPr="00475795" w:rsidRDefault="005B0F9B" w:rsidP="00475795">
      <w:pPr>
        <w:pStyle w:val="Sinespaciado"/>
        <w:spacing w:line="276" w:lineRule="auto"/>
        <w:jc w:val="both"/>
        <w:rPr>
          <w:rFonts w:ascii="Arial Narrow" w:hAnsi="Arial Narrow"/>
          <w:sz w:val="26"/>
          <w:szCs w:val="26"/>
        </w:rPr>
      </w:pPr>
    </w:p>
    <w:p w14:paraId="5BE69E6E" w14:textId="77777777" w:rsidR="00497BB0" w:rsidRPr="00475795" w:rsidRDefault="005B0F9B" w:rsidP="00475795">
      <w:pPr>
        <w:pStyle w:val="Sinespaciado"/>
        <w:spacing w:line="276" w:lineRule="auto"/>
        <w:jc w:val="both"/>
        <w:rPr>
          <w:rFonts w:ascii="Arial Narrow" w:eastAsia="Times New Roman" w:hAnsi="Arial Narrow" w:cs="Times New Roman"/>
          <w:color w:val="000000"/>
          <w:sz w:val="26"/>
          <w:szCs w:val="26"/>
          <w:lang w:eastAsia="es-MX"/>
        </w:rPr>
      </w:pPr>
      <w:r w:rsidRPr="00475795">
        <w:rPr>
          <w:rFonts w:ascii="Arial Narrow" w:hAnsi="Arial Narrow" w:cs="Arial"/>
          <w:b/>
          <w:bCs/>
          <w:sz w:val="26"/>
          <w:szCs w:val="26"/>
          <w:lang w:val="es-MX"/>
        </w:rPr>
        <w:t xml:space="preserve">PRIMERO: </w:t>
      </w:r>
      <w:r w:rsidR="00254DBA" w:rsidRPr="00475795">
        <w:rPr>
          <w:rFonts w:ascii="Arial Narrow" w:hAnsi="Arial Narrow" w:cs="Arial"/>
          <w:b/>
          <w:bCs/>
          <w:sz w:val="26"/>
          <w:szCs w:val="26"/>
          <w:lang w:val="es-MX"/>
        </w:rPr>
        <w:t>CONFIRMAR la</w:t>
      </w:r>
      <w:r w:rsidR="0026693B" w:rsidRPr="00475795">
        <w:rPr>
          <w:rFonts w:ascii="Arial Narrow" w:hAnsi="Arial Narrow" w:cs="Arial"/>
          <w:sz w:val="26"/>
          <w:szCs w:val="26"/>
          <w:lang w:val="es-MX"/>
        </w:rPr>
        <w:t xml:space="preserve"> sentencia del</w:t>
      </w:r>
      <w:r w:rsidR="00FE6199" w:rsidRPr="00475795">
        <w:rPr>
          <w:rFonts w:ascii="Arial Narrow" w:hAnsi="Arial Narrow" w:cs="Arial"/>
          <w:b/>
          <w:sz w:val="26"/>
          <w:szCs w:val="26"/>
          <w:lang w:val="es-MX"/>
        </w:rPr>
        <w:t xml:space="preserve"> 07</w:t>
      </w:r>
      <w:r w:rsidRPr="00475795">
        <w:rPr>
          <w:rFonts w:ascii="Arial Narrow" w:hAnsi="Arial Narrow" w:cs="Arial"/>
          <w:b/>
          <w:bCs/>
          <w:sz w:val="26"/>
          <w:szCs w:val="26"/>
          <w:lang w:val="es-MX"/>
        </w:rPr>
        <w:t xml:space="preserve"> de </w:t>
      </w:r>
      <w:r w:rsidR="00FE6199" w:rsidRPr="00475795">
        <w:rPr>
          <w:rFonts w:ascii="Arial Narrow" w:hAnsi="Arial Narrow" w:cs="Arial"/>
          <w:b/>
          <w:bCs/>
          <w:sz w:val="26"/>
          <w:szCs w:val="26"/>
          <w:lang w:val="es-MX"/>
        </w:rPr>
        <w:t>abril</w:t>
      </w:r>
      <w:r w:rsidRPr="00475795">
        <w:rPr>
          <w:rFonts w:ascii="Arial Narrow" w:hAnsi="Arial Narrow" w:cs="Arial"/>
          <w:b/>
          <w:bCs/>
          <w:sz w:val="26"/>
          <w:szCs w:val="26"/>
          <w:lang w:val="es-MX"/>
        </w:rPr>
        <w:t xml:space="preserve"> de 202</w:t>
      </w:r>
      <w:r w:rsidR="00FE6199" w:rsidRPr="00475795">
        <w:rPr>
          <w:rFonts w:ascii="Arial Narrow" w:hAnsi="Arial Narrow" w:cs="Arial"/>
          <w:b/>
          <w:bCs/>
          <w:sz w:val="26"/>
          <w:szCs w:val="26"/>
          <w:lang w:val="es-MX"/>
        </w:rPr>
        <w:t>1</w:t>
      </w:r>
      <w:r w:rsidRPr="00475795">
        <w:rPr>
          <w:rFonts w:ascii="Arial Narrow" w:hAnsi="Arial Narrow" w:cs="Arial"/>
          <w:sz w:val="26"/>
          <w:szCs w:val="26"/>
          <w:lang w:val="es-MX"/>
        </w:rPr>
        <w:t xml:space="preserve"> proferida por el </w:t>
      </w:r>
      <w:r w:rsidRPr="00475795">
        <w:rPr>
          <w:rFonts w:ascii="Arial Narrow" w:hAnsi="Arial Narrow" w:cs="Arial"/>
          <w:b/>
          <w:bCs/>
          <w:sz w:val="26"/>
          <w:szCs w:val="26"/>
          <w:lang w:val="es-MX"/>
        </w:rPr>
        <w:t xml:space="preserve">JUZGADO </w:t>
      </w:r>
      <w:r w:rsidR="00FE6199" w:rsidRPr="00475795">
        <w:rPr>
          <w:rFonts w:ascii="Arial Narrow" w:hAnsi="Arial Narrow" w:cs="Arial"/>
          <w:b/>
          <w:bCs/>
          <w:sz w:val="26"/>
          <w:szCs w:val="26"/>
          <w:lang w:val="es-MX"/>
        </w:rPr>
        <w:t>TERCERO</w:t>
      </w:r>
      <w:r w:rsidR="005512FB" w:rsidRPr="00475795">
        <w:rPr>
          <w:rFonts w:ascii="Arial Narrow" w:hAnsi="Arial Narrow" w:cs="Arial"/>
          <w:b/>
          <w:bCs/>
          <w:sz w:val="26"/>
          <w:szCs w:val="26"/>
          <w:lang w:val="es-MX"/>
        </w:rPr>
        <w:t xml:space="preserve"> </w:t>
      </w:r>
      <w:r w:rsidR="00FE6199" w:rsidRPr="00475795">
        <w:rPr>
          <w:rFonts w:ascii="Arial Narrow" w:hAnsi="Arial Narrow" w:cs="Arial"/>
          <w:b/>
          <w:bCs/>
          <w:sz w:val="26"/>
          <w:szCs w:val="26"/>
          <w:lang w:val="es-MX"/>
        </w:rPr>
        <w:t xml:space="preserve">CIVIL DEL CIRCUITO DE </w:t>
      </w:r>
      <w:r w:rsidR="00643FB3" w:rsidRPr="00475795">
        <w:rPr>
          <w:rFonts w:ascii="Arial Narrow" w:hAnsi="Arial Narrow" w:cs="Arial"/>
          <w:b/>
          <w:bCs/>
          <w:sz w:val="26"/>
          <w:szCs w:val="26"/>
          <w:lang w:val="es-MX"/>
        </w:rPr>
        <w:t>PEREIRA</w:t>
      </w:r>
      <w:r w:rsidR="00312A7C" w:rsidRPr="00475795">
        <w:rPr>
          <w:rFonts w:ascii="Arial Narrow" w:hAnsi="Arial Narrow" w:cs="Arial"/>
          <w:bCs/>
          <w:sz w:val="26"/>
          <w:szCs w:val="26"/>
          <w:lang w:val="es-MX"/>
        </w:rPr>
        <w:t>,</w:t>
      </w:r>
      <w:r w:rsidR="00B70240" w:rsidRPr="00475795">
        <w:rPr>
          <w:rFonts w:ascii="Arial Narrow" w:hAnsi="Arial Narrow" w:cs="Arial"/>
          <w:bCs/>
          <w:sz w:val="26"/>
          <w:szCs w:val="26"/>
          <w:lang w:val="es-MX"/>
        </w:rPr>
        <w:t xml:space="preserve"> </w:t>
      </w:r>
      <w:r w:rsidR="00FC7818" w:rsidRPr="00475795">
        <w:rPr>
          <w:rFonts w:ascii="Arial Narrow" w:hAnsi="Arial Narrow" w:cs="Arial"/>
          <w:bCs/>
          <w:sz w:val="26"/>
          <w:szCs w:val="26"/>
          <w:lang w:val="es-MX"/>
        </w:rPr>
        <w:t xml:space="preserve">por </w:t>
      </w:r>
      <w:r w:rsidR="00B70240" w:rsidRPr="00475795">
        <w:rPr>
          <w:rFonts w:ascii="Arial Narrow" w:hAnsi="Arial Narrow" w:cs="Arial"/>
          <w:bCs/>
          <w:sz w:val="26"/>
          <w:szCs w:val="26"/>
          <w:lang w:val="es-MX"/>
        </w:rPr>
        <w:t xml:space="preserve">las razones </w:t>
      </w:r>
      <w:r w:rsidR="003E482F" w:rsidRPr="00475795">
        <w:rPr>
          <w:rFonts w:ascii="Arial Narrow" w:hAnsi="Arial Narrow" w:cs="Arial"/>
          <w:bCs/>
          <w:sz w:val="26"/>
          <w:szCs w:val="26"/>
          <w:lang w:val="es-MX"/>
        </w:rPr>
        <w:t>expuesta</w:t>
      </w:r>
      <w:r w:rsidR="00CE6F27" w:rsidRPr="00475795">
        <w:rPr>
          <w:rFonts w:ascii="Arial Narrow" w:hAnsi="Arial Narrow" w:cs="Arial"/>
          <w:bCs/>
          <w:sz w:val="26"/>
          <w:szCs w:val="26"/>
          <w:lang w:val="es-MX"/>
        </w:rPr>
        <w:t>s</w:t>
      </w:r>
      <w:r w:rsidR="003E482F" w:rsidRPr="00475795">
        <w:rPr>
          <w:rFonts w:ascii="Arial Narrow" w:hAnsi="Arial Narrow" w:cs="Arial"/>
          <w:bCs/>
          <w:sz w:val="26"/>
          <w:szCs w:val="26"/>
          <w:lang w:val="es-MX"/>
        </w:rPr>
        <w:t xml:space="preserve"> en la parte considerativa de este proveído.</w:t>
      </w:r>
      <w:r w:rsidR="00FA42BC" w:rsidRPr="00475795">
        <w:rPr>
          <w:rFonts w:ascii="Arial Narrow" w:hAnsi="Arial Narrow" w:cs="Arial"/>
          <w:bCs/>
          <w:sz w:val="26"/>
          <w:szCs w:val="26"/>
          <w:lang w:val="es-MX"/>
        </w:rPr>
        <w:t xml:space="preserve"> </w:t>
      </w:r>
    </w:p>
    <w:p w14:paraId="3958D32E" w14:textId="77777777" w:rsidR="00497BB0" w:rsidRPr="00475795" w:rsidRDefault="00497BB0" w:rsidP="00475795">
      <w:pPr>
        <w:pStyle w:val="Sinespaciado"/>
        <w:spacing w:line="276" w:lineRule="auto"/>
        <w:jc w:val="both"/>
        <w:rPr>
          <w:rFonts w:ascii="Arial Narrow" w:eastAsia="Times New Roman" w:hAnsi="Arial Narrow" w:cs="Times New Roman"/>
          <w:color w:val="000000"/>
          <w:sz w:val="26"/>
          <w:szCs w:val="26"/>
          <w:lang w:eastAsia="es-MX"/>
        </w:rPr>
      </w:pPr>
    </w:p>
    <w:p w14:paraId="1FAA50CC" w14:textId="77777777" w:rsidR="00837445" w:rsidRPr="00475795" w:rsidRDefault="003047BF" w:rsidP="00475795">
      <w:pPr>
        <w:pStyle w:val="Sinespaciado"/>
        <w:spacing w:line="276" w:lineRule="auto"/>
        <w:jc w:val="both"/>
        <w:rPr>
          <w:rFonts w:ascii="Arial Narrow" w:hAnsi="Arial Narrow" w:cs="Arial"/>
          <w:sz w:val="26"/>
          <w:szCs w:val="26"/>
          <w:lang w:val="es-MX"/>
        </w:rPr>
      </w:pPr>
      <w:r w:rsidRPr="00475795">
        <w:rPr>
          <w:rFonts w:ascii="Arial Narrow" w:hAnsi="Arial Narrow" w:cs="Arial"/>
          <w:b/>
          <w:bCs/>
          <w:sz w:val="26"/>
          <w:szCs w:val="26"/>
          <w:lang w:val="es-MX"/>
        </w:rPr>
        <w:t>SEGUNDO</w:t>
      </w:r>
      <w:r w:rsidR="005B0F9B" w:rsidRPr="00475795">
        <w:rPr>
          <w:rFonts w:ascii="Arial Narrow" w:hAnsi="Arial Narrow" w:cs="Arial"/>
          <w:b/>
          <w:bCs/>
          <w:sz w:val="26"/>
          <w:szCs w:val="26"/>
          <w:lang w:val="es-MX"/>
        </w:rPr>
        <w:t>:</w:t>
      </w:r>
      <w:r w:rsidR="00837445" w:rsidRPr="00475795">
        <w:rPr>
          <w:rFonts w:ascii="Arial Narrow" w:hAnsi="Arial Narrow" w:cs="Arial"/>
          <w:b/>
          <w:bCs/>
          <w:sz w:val="26"/>
          <w:szCs w:val="26"/>
          <w:lang w:val="es-MX"/>
        </w:rPr>
        <w:t xml:space="preserve"> NOTIFICAR</w:t>
      </w:r>
      <w:r w:rsidR="00837445" w:rsidRPr="00475795">
        <w:rPr>
          <w:rFonts w:ascii="Arial Narrow" w:hAnsi="Arial Narrow" w:cs="Arial"/>
          <w:sz w:val="26"/>
          <w:szCs w:val="26"/>
          <w:lang w:val="es-MX"/>
        </w:rPr>
        <w:t xml:space="preserve"> a las partes lo aquí resuelto en la forma más expedita y eficaz posible. Comuníquese de igual forma a la Jueza de primera instancia.</w:t>
      </w:r>
    </w:p>
    <w:p w14:paraId="63EA67B7" w14:textId="77777777" w:rsidR="00837445" w:rsidRPr="00475795" w:rsidRDefault="00837445" w:rsidP="00475795">
      <w:pPr>
        <w:pStyle w:val="Sinespaciado"/>
        <w:spacing w:line="276" w:lineRule="auto"/>
        <w:jc w:val="both"/>
        <w:rPr>
          <w:rFonts w:ascii="Arial Narrow" w:hAnsi="Arial Narrow" w:cs="Arial"/>
          <w:sz w:val="26"/>
          <w:szCs w:val="26"/>
          <w:lang w:val="es-MX"/>
        </w:rPr>
      </w:pPr>
    </w:p>
    <w:p w14:paraId="3299CDDE" w14:textId="77777777" w:rsidR="00837445" w:rsidRPr="00475795" w:rsidRDefault="003047BF" w:rsidP="00475795">
      <w:pPr>
        <w:pStyle w:val="Sinespaciado"/>
        <w:spacing w:line="276" w:lineRule="auto"/>
        <w:jc w:val="both"/>
        <w:rPr>
          <w:rFonts w:ascii="Arial Narrow" w:hAnsi="Arial Narrow"/>
          <w:b/>
          <w:sz w:val="26"/>
          <w:szCs w:val="26"/>
        </w:rPr>
      </w:pPr>
      <w:r w:rsidRPr="00475795">
        <w:rPr>
          <w:rFonts w:ascii="Arial Narrow" w:hAnsi="Arial Narrow" w:cs="Arial"/>
          <w:b/>
          <w:bCs/>
          <w:sz w:val="26"/>
          <w:szCs w:val="26"/>
          <w:lang w:val="es-MX"/>
        </w:rPr>
        <w:t>TERCERO</w:t>
      </w:r>
      <w:r w:rsidR="00CE6F27" w:rsidRPr="00475795">
        <w:rPr>
          <w:rFonts w:ascii="Arial Narrow" w:hAnsi="Arial Narrow" w:cs="Arial"/>
          <w:b/>
          <w:bCs/>
          <w:sz w:val="26"/>
          <w:szCs w:val="26"/>
          <w:lang w:val="es-MX"/>
        </w:rPr>
        <w:t xml:space="preserve">: </w:t>
      </w:r>
      <w:r w:rsidR="00837445" w:rsidRPr="00475795">
        <w:rPr>
          <w:rFonts w:ascii="Arial Narrow" w:hAnsi="Arial Narrow" w:cs="Arial"/>
          <w:b/>
          <w:sz w:val="26"/>
          <w:szCs w:val="26"/>
          <w:lang w:val="es-MX"/>
        </w:rPr>
        <w:t>ENVIAR</w:t>
      </w:r>
      <w:r w:rsidR="00837445" w:rsidRPr="00475795">
        <w:rPr>
          <w:rFonts w:ascii="Arial Narrow" w:hAnsi="Arial Narrow" w:cs="Arial"/>
          <w:bCs/>
          <w:sz w:val="26"/>
          <w:szCs w:val="26"/>
          <w:lang w:val="es-MX"/>
        </w:rPr>
        <w:t xml:space="preserve"> </w:t>
      </w:r>
      <w:r w:rsidR="00837445" w:rsidRPr="00475795">
        <w:rPr>
          <w:rFonts w:ascii="Arial Narrow" w:hAnsi="Arial Narrow" w:cs="Arial"/>
          <w:sz w:val="26"/>
          <w:szCs w:val="26"/>
          <w:lang w:val="es-MX"/>
        </w:rPr>
        <w:t>oportunamente, el presente expediente a la Honorable Corte Constitucional para su eventual revisión</w:t>
      </w:r>
      <w:r w:rsidR="00837445" w:rsidRPr="00475795">
        <w:rPr>
          <w:rFonts w:ascii="Arial Narrow" w:hAnsi="Arial Narrow"/>
          <w:sz w:val="26"/>
          <w:szCs w:val="26"/>
        </w:rPr>
        <w:t>.</w:t>
      </w:r>
    </w:p>
    <w:p w14:paraId="517B9730" w14:textId="77777777" w:rsidR="00837445" w:rsidRPr="00475795" w:rsidRDefault="00837445" w:rsidP="00475795">
      <w:pPr>
        <w:spacing w:after="0" w:line="276" w:lineRule="auto"/>
        <w:jc w:val="center"/>
        <w:rPr>
          <w:rFonts w:ascii="Arial Narrow" w:hAnsi="Arial Narrow"/>
          <w:b/>
          <w:iCs/>
          <w:sz w:val="26"/>
          <w:szCs w:val="26"/>
        </w:rPr>
      </w:pPr>
    </w:p>
    <w:p w14:paraId="0E519B14" w14:textId="77777777" w:rsidR="00475795" w:rsidRPr="0073411A" w:rsidRDefault="00475795" w:rsidP="00475795">
      <w:pPr>
        <w:spacing w:after="0" w:line="276" w:lineRule="auto"/>
        <w:ind w:right="49"/>
        <w:jc w:val="center"/>
        <w:rPr>
          <w:rFonts w:ascii="Arial Narrow" w:hAnsi="Arial Narrow"/>
          <w:b/>
          <w:iCs/>
          <w:sz w:val="26"/>
          <w:szCs w:val="26"/>
        </w:rPr>
      </w:pPr>
      <w:r w:rsidRPr="0073411A">
        <w:rPr>
          <w:rFonts w:ascii="Arial Narrow" w:hAnsi="Arial Narrow"/>
          <w:b/>
          <w:iCs/>
          <w:sz w:val="26"/>
          <w:szCs w:val="26"/>
        </w:rPr>
        <w:t>NOTIFÍQUESE Y CÚMPLASE</w:t>
      </w:r>
    </w:p>
    <w:p w14:paraId="6BB6F97F" w14:textId="77777777" w:rsidR="00475795" w:rsidRPr="0073411A" w:rsidRDefault="00475795" w:rsidP="00475795">
      <w:pPr>
        <w:spacing w:after="0" w:line="276" w:lineRule="auto"/>
        <w:ind w:right="49"/>
        <w:jc w:val="center"/>
        <w:rPr>
          <w:rFonts w:ascii="Arial Narrow" w:hAnsi="Arial Narrow"/>
          <w:b/>
          <w:bCs/>
          <w:sz w:val="26"/>
          <w:szCs w:val="26"/>
        </w:rPr>
      </w:pPr>
    </w:p>
    <w:p w14:paraId="658E75EB" w14:textId="556D0113" w:rsidR="00475795" w:rsidRPr="0073411A" w:rsidRDefault="00475795" w:rsidP="00A34BD8">
      <w:pPr>
        <w:spacing w:after="0" w:line="276" w:lineRule="auto"/>
        <w:ind w:right="49"/>
        <w:rPr>
          <w:rFonts w:ascii="Arial Narrow" w:hAnsi="Arial Narrow"/>
          <w:bCs/>
          <w:sz w:val="26"/>
          <w:szCs w:val="26"/>
        </w:rPr>
      </w:pPr>
      <w:r w:rsidRPr="0073411A">
        <w:rPr>
          <w:rFonts w:ascii="Arial Narrow" w:hAnsi="Arial Narrow"/>
          <w:noProof/>
          <w:sz w:val="26"/>
          <w:szCs w:val="26"/>
        </w:rPr>
        <mc:AlternateContent>
          <mc:Choice Requires="wps">
            <w:drawing>
              <wp:anchor distT="0" distB="0" distL="114300" distR="114300" simplePos="0" relativeHeight="251659264" behindDoc="1" locked="0" layoutInCell="1" allowOverlap="1" wp14:anchorId="4CECBA76" wp14:editId="30BA219A">
                <wp:simplePos x="0" y="0"/>
                <wp:positionH relativeFrom="page">
                  <wp:posOffset>1311275</wp:posOffset>
                </wp:positionH>
                <wp:positionV relativeFrom="paragraph">
                  <wp:posOffset>9431655</wp:posOffset>
                </wp:positionV>
                <wp:extent cx="2359025" cy="652145"/>
                <wp:effectExtent l="0" t="0" r="22225" b="1460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3B342E4A" w14:textId="77777777" w:rsidR="00475795" w:rsidRDefault="00475795" w:rsidP="00475795">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5BE097E3" w14:textId="77777777" w:rsidR="00475795" w:rsidRDefault="00475795" w:rsidP="00475795">
                            <w:pPr>
                              <w:jc w:val="center"/>
                              <w:rPr>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ECBA76" id="Rectángulo 3" o:spid="_x0000_s1026" style="position:absolute;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" fillcolor="#f2f2f2" strokeweight="1.5pt">
                <v:stroke linestyle="thinThin" endcap="round"/>
                <v:textbox>
                  <w:txbxContent>
                    <w:p w14:paraId="3B342E4A" w14:textId="77777777" w:rsidR="00475795" w:rsidRDefault="00475795" w:rsidP="00475795">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5BE097E3" w14:textId="77777777" w:rsidR="00475795" w:rsidRDefault="00475795" w:rsidP="00475795">
                      <w:pPr>
                        <w:jc w:val="center"/>
                        <w:rPr>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73411A">
        <w:rPr>
          <w:rFonts w:ascii="Arial Narrow" w:hAnsi="Arial Narrow"/>
          <w:bCs/>
          <w:sz w:val="26"/>
          <w:szCs w:val="26"/>
        </w:rPr>
        <w:t xml:space="preserve">Los </w:t>
      </w:r>
      <w:r w:rsidR="00A34BD8">
        <w:rPr>
          <w:rFonts w:ascii="Arial Narrow" w:hAnsi="Arial Narrow"/>
          <w:bCs/>
          <w:sz w:val="26"/>
          <w:szCs w:val="26"/>
        </w:rPr>
        <w:t>Ma</w:t>
      </w:r>
      <w:r w:rsidR="006D13FF">
        <w:rPr>
          <w:rFonts w:ascii="Arial Narrow" w:hAnsi="Arial Narrow"/>
          <w:bCs/>
          <w:sz w:val="26"/>
          <w:szCs w:val="26"/>
        </w:rPr>
        <w:t>gis</w:t>
      </w:r>
      <w:r w:rsidRPr="0073411A">
        <w:rPr>
          <w:rFonts w:ascii="Arial Narrow" w:hAnsi="Arial Narrow"/>
          <w:bCs/>
          <w:sz w:val="26"/>
          <w:szCs w:val="26"/>
        </w:rPr>
        <w:t>trados,</w:t>
      </w:r>
    </w:p>
    <w:p w14:paraId="254EB115" w14:textId="77777777" w:rsidR="00475795" w:rsidRDefault="00475795" w:rsidP="00475795">
      <w:pPr>
        <w:spacing w:after="0" w:line="276" w:lineRule="auto"/>
        <w:ind w:right="49"/>
        <w:jc w:val="center"/>
        <w:rPr>
          <w:rFonts w:ascii="Arial Narrow" w:hAnsi="Arial Narrow"/>
          <w:b/>
          <w:bCs/>
          <w:sz w:val="26"/>
          <w:szCs w:val="26"/>
        </w:rPr>
      </w:pPr>
    </w:p>
    <w:p w14:paraId="56EC3E01" w14:textId="5C3813CB" w:rsidR="00475795" w:rsidRDefault="00475795" w:rsidP="00475795">
      <w:pPr>
        <w:spacing w:after="0" w:line="276" w:lineRule="auto"/>
        <w:ind w:right="49"/>
        <w:jc w:val="center"/>
        <w:rPr>
          <w:rFonts w:ascii="Arial Narrow" w:hAnsi="Arial Narrow"/>
          <w:b/>
          <w:bCs/>
          <w:sz w:val="26"/>
          <w:szCs w:val="26"/>
        </w:rPr>
      </w:pPr>
    </w:p>
    <w:p w14:paraId="4C435A32" w14:textId="77777777" w:rsidR="00475795" w:rsidRPr="0073411A" w:rsidRDefault="00475795" w:rsidP="00475795">
      <w:pPr>
        <w:spacing w:after="0" w:line="276" w:lineRule="auto"/>
        <w:ind w:right="49"/>
        <w:jc w:val="center"/>
        <w:rPr>
          <w:rStyle w:val="normaltextrun"/>
          <w:rFonts w:ascii="Arial Narrow" w:hAnsi="Arial Narrow" w:cs="Segoe UI"/>
          <w:b/>
          <w:bCs/>
          <w:sz w:val="26"/>
          <w:szCs w:val="26"/>
          <w:lang w:val="es-ES"/>
        </w:rPr>
      </w:pPr>
      <w:r w:rsidRPr="0073411A">
        <w:rPr>
          <w:rStyle w:val="normaltextrun"/>
          <w:rFonts w:ascii="Arial Narrow" w:hAnsi="Arial Narrow" w:cs="Segoe UI"/>
          <w:b/>
          <w:bCs/>
          <w:sz w:val="26"/>
          <w:szCs w:val="26"/>
          <w:lang w:val="es-ES"/>
        </w:rPr>
        <w:t>CARLOS MAURICIO GARCÍA BARAJAS</w:t>
      </w:r>
    </w:p>
    <w:p w14:paraId="4EE802CF" w14:textId="77777777" w:rsidR="00475795" w:rsidRPr="0073411A" w:rsidRDefault="00475795" w:rsidP="00475795">
      <w:pPr>
        <w:spacing w:after="0" w:line="276" w:lineRule="auto"/>
        <w:ind w:right="49"/>
        <w:jc w:val="center"/>
        <w:rPr>
          <w:rStyle w:val="normaltextrun"/>
          <w:rFonts w:ascii="Arial Narrow" w:hAnsi="Arial Narrow" w:cs="Segoe UI"/>
          <w:b/>
          <w:bCs/>
          <w:sz w:val="26"/>
          <w:szCs w:val="26"/>
          <w:lang w:val="es-ES"/>
        </w:rPr>
      </w:pPr>
    </w:p>
    <w:bookmarkEnd w:id="2"/>
    <w:p w14:paraId="7D662E50" w14:textId="51CF2758" w:rsidR="00475795" w:rsidRDefault="00475795" w:rsidP="00475795">
      <w:pPr>
        <w:spacing w:after="0" w:line="276" w:lineRule="auto"/>
        <w:ind w:right="49"/>
        <w:jc w:val="center"/>
        <w:rPr>
          <w:rStyle w:val="normaltextrun"/>
          <w:rFonts w:ascii="Arial Narrow" w:hAnsi="Arial Narrow" w:cs="Segoe UI"/>
          <w:b/>
          <w:bCs/>
          <w:sz w:val="26"/>
          <w:szCs w:val="26"/>
          <w:lang w:val="es-ES"/>
        </w:rPr>
      </w:pPr>
    </w:p>
    <w:p w14:paraId="132534F6" w14:textId="77777777" w:rsidR="006D13FF" w:rsidRPr="0073411A" w:rsidRDefault="006D13FF" w:rsidP="00475795">
      <w:pPr>
        <w:spacing w:after="0" w:line="276" w:lineRule="auto"/>
        <w:ind w:right="49"/>
        <w:jc w:val="center"/>
        <w:rPr>
          <w:rStyle w:val="normaltextrun"/>
          <w:rFonts w:ascii="Arial Narrow" w:hAnsi="Arial Narrow" w:cs="Segoe UI"/>
          <w:b/>
          <w:bCs/>
          <w:sz w:val="26"/>
          <w:szCs w:val="26"/>
          <w:lang w:val="es-ES"/>
        </w:rPr>
      </w:pPr>
    </w:p>
    <w:p w14:paraId="36BB2228" w14:textId="77777777" w:rsidR="00475795" w:rsidRPr="0073411A" w:rsidRDefault="00475795" w:rsidP="00475795">
      <w:pPr>
        <w:spacing w:after="0" w:line="276" w:lineRule="auto"/>
        <w:ind w:right="49"/>
        <w:jc w:val="center"/>
        <w:rPr>
          <w:rStyle w:val="normaltextrun"/>
          <w:rFonts w:ascii="Arial Narrow" w:hAnsi="Arial Narrow" w:cs="Segoe UI"/>
          <w:b/>
          <w:bCs/>
          <w:sz w:val="26"/>
          <w:szCs w:val="26"/>
          <w:lang w:val="es-ES"/>
        </w:rPr>
      </w:pPr>
      <w:r w:rsidRPr="0073411A">
        <w:rPr>
          <w:rStyle w:val="normaltextrun"/>
          <w:rFonts w:ascii="Arial Narrow" w:hAnsi="Arial Narrow" w:cs="Segoe UI"/>
          <w:b/>
          <w:bCs/>
          <w:sz w:val="26"/>
          <w:szCs w:val="26"/>
          <w:lang w:val="es-ES"/>
        </w:rPr>
        <w:t>DUBERNEY GRISALES HERRERA</w:t>
      </w:r>
    </w:p>
    <w:p w14:paraId="441A1D17" w14:textId="601408A7" w:rsidR="00475795" w:rsidRDefault="00475795" w:rsidP="00475795">
      <w:pPr>
        <w:spacing w:after="0" w:line="276" w:lineRule="auto"/>
        <w:ind w:right="49"/>
        <w:jc w:val="center"/>
        <w:rPr>
          <w:rStyle w:val="normaltextrun"/>
          <w:rFonts w:ascii="Arial Narrow" w:hAnsi="Arial Narrow" w:cs="Segoe UI"/>
          <w:bCs/>
          <w:sz w:val="26"/>
          <w:szCs w:val="26"/>
          <w:lang w:val="es-ES"/>
        </w:rPr>
      </w:pPr>
      <w:r>
        <w:rPr>
          <w:rStyle w:val="normaltextrun"/>
          <w:rFonts w:ascii="Arial Narrow" w:hAnsi="Arial Narrow" w:cs="Segoe UI"/>
          <w:bCs/>
          <w:sz w:val="26"/>
          <w:szCs w:val="26"/>
          <w:lang w:val="es-ES"/>
        </w:rPr>
        <w:t>Con aclaración de voto</w:t>
      </w:r>
    </w:p>
    <w:p w14:paraId="5E8D392C" w14:textId="156D7A9E" w:rsidR="00475795" w:rsidRDefault="00475795" w:rsidP="00475795">
      <w:pPr>
        <w:spacing w:after="0" w:line="276" w:lineRule="auto"/>
        <w:ind w:right="49"/>
        <w:jc w:val="center"/>
        <w:rPr>
          <w:rStyle w:val="normaltextrun"/>
          <w:rFonts w:ascii="Arial Narrow" w:hAnsi="Arial Narrow" w:cs="Segoe UI"/>
          <w:b/>
          <w:bCs/>
          <w:sz w:val="26"/>
          <w:szCs w:val="26"/>
          <w:lang w:val="es-ES"/>
        </w:rPr>
      </w:pPr>
    </w:p>
    <w:p w14:paraId="2405AA2F" w14:textId="77777777" w:rsidR="006D13FF" w:rsidRPr="0073411A" w:rsidRDefault="006D13FF" w:rsidP="00475795">
      <w:pPr>
        <w:spacing w:after="0" w:line="276" w:lineRule="auto"/>
        <w:ind w:right="49"/>
        <w:jc w:val="center"/>
        <w:rPr>
          <w:rStyle w:val="normaltextrun"/>
          <w:rFonts w:ascii="Arial Narrow" w:hAnsi="Arial Narrow" w:cs="Segoe UI"/>
          <w:b/>
          <w:bCs/>
          <w:sz w:val="26"/>
          <w:szCs w:val="26"/>
          <w:lang w:val="es-ES"/>
        </w:rPr>
      </w:pPr>
    </w:p>
    <w:p w14:paraId="3F59C384" w14:textId="77777777" w:rsidR="00475795" w:rsidRPr="0073411A" w:rsidRDefault="00475795" w:rsidP="00475795">
      <w:pPr>
        <w:spacing w:after="0" w:line="276" w:lineRule="auto"/>
        <w:ind w:right="49"/>
        <w:jc w:val="center"/>
        <w:rPr>
          <w:rStyle w:val="normaltextrun"/>
          <w:rFonts w:ascii="Arial Narrow" w:hAnsi="Arial Narrow" w:cs="Segoe UI"/>
          <w:b/>
          <w:bCs/>
          <w:sz w:val="26"/>
          <w:szCs w:val="26"/>
          <w:lang w:val="es-ES"/>
        </w:rPr>
      </w:pPr>
    </w:p>
    <w:p w14:paraId="4B365C78" w14:textId="4A79E13E" w:rsidR="0003015D" w:rsidRPr="00475795" w:rsidRDefault="00475795" w:rsidP="00475795">
      <w:pPr>
        <w:spacing w:after="0" w:line="276" w:lineRule="auto"/>
        <w:ind w:right="49"/>
        <w:jc w:val="center"/>
        <w:rPr>
          <w:rFonts w:ascii="Arial Narrow" w:hAnsi="Arial Narrow"/>
          <w:sz w:val="26"/>
          <w:szCs w:val="26"/>
        </w:rPr>
      </w:pPr>
      <w:r w:rsidRPr="0073411A">
        <w:rPr>
          <w:rStyle w:val="normaltextrun"/>
          <w:rFonts w:ascii="Arial Narrow" w:hAnsi="Arial Narrow" w:cs="Segoe UI"/>
          <w:b/>
          <w:bCs/>
          <w:sz w:val="26"/>
          <w:szCs w:val="26"/>
          <w:lang w:val="es-ES"/>
        </w:rPr>
        <w:t>EDDER JIMMY SÁNCHEZ CALAMBÁS</w:t>
      </w:r>
    </w:p>
    <w:sectPr w:rsidR="0003015D" w:rsidRPr="00475795" w:rsidSect="00A34BD8">
      <w:headerReference w:type="default" r:id="rId12"/>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77458" w14:textId="77777777" w:rsidR="00B00873" w:rsidRDefault="00B00873" w:rsidP="00A74900">
      <w:pPr>
        <w:spacing w:after="0" w:line="240" w:lineRule="auto"/>
      </w:pPr>
      <w:r>
        <w:separator/>
      </w:r>
    </w:p>
  </w:endnote>
  <w:endnote w:type="continuationSeparator" w:id="0">
    <w:p w14:paraId="2F45D7C3" w14:textId="77777777" w:rsidR="00B00873" w:rsidRDefault="00B00873"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exa Light">
    <w:altName w:val="Nexa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A10" w14:textId="77777777" w:rsidR="00B00873" w:rsidRDefault="00B00873" w:rsidP="00A74900">
      <w:pPr>
        <w:spacing w:after="0" w:line="240" w:lineRule="auto"/>
      </w:pPr>
      <w:r>
        <w:separator/>
      </w:r>
    </w:p>
  </w:footnote>
  <w:footnote w:type="continuationSeparator" w:id="0">
    <w:p w14:paraId="034D5458" w14:textId="77777777" w:rsidR="00B00873" w:rsidRDefault="00B00873" w:rsidP="00A74900">
      <w:pPr>
        <w:spacing w:after="0" w:line="240" w:lineRule="auto"/>
      </w:pPr>
      <w:r>
        <w:continuationSeparator/>
      </w:r>
    </w:p>
  </w:footnote>
  <w:footnote w:id="1">
    <w:p w14:paraId="380FE8FB" w14:textId="77777777" w:rsidR="00853F59" w:rsidRPr="0080349E" w:rsidRDefault="00853F59" w:rsidP="0080349E">
      <w:pPr>
        <w:pStyle w:val="Textonotapie"/>
        <w:jc w:val="both"/>
        <w:rPr>
          <w:rFonts w:ascii="Arial" w:hAnsi="Arial" w:cs="Arial"/>
          <w:sz w:val="18"/>
          <w:szCs w:val="18"/>
        </w:rPr>
      </w:pPr>
      <w:r w:rsidRPr="0080349E">
        <w:rPr>
          <w:rStyle w:val="Refdenotaalpie"/>
          <w:rFonts w:ascii="Arial" w:hAnsi="Arial" w:cs="Arial"/>
          <w:sz w:val="18"/>
          <w:szCs w:val="18"/>
        </w:rPr>
        <w:footnoteRef/>
      </w:r>
      <w:r w:rsidRPr="0080349E">
        <w:rPr>
          <w:rFonts w:ascii="Arial" w:hAnsi="Arial" w:cs="Arial"/>
          <w:sz w:val="18"/>
          <w:szCs w:val="18"/>
        </w:rPr>
        <w:t xml:space="preserve"> Archivo digital 02 del cuaderno de primera instancia.</w:t>
      </w:r>
    </w:p>
  </w:footnote>
  <w:footnote w:id="2">
    <w:p w14:paraId="5569C28B" w14:textId="77777777" w:rsidR="00DF1FE0" w:rsidRPr="0080349E" w:rsidRDefault="00DF1FE0" w:rsidP="0080349E">
      <w:pPr>
        <w:pStyle w:val="Textonotapie"/>
        <w:jc w:val="both"/>
        <w:rPr>
          <w:rFonts w:ascii="Arial" w:hAnsi="Arial" w:cs="Arial"/>
          <w:sz w:val="18"/>
          <w:szCs w:val="18"/>
        </w:rPr>
      </w:pPr>
      <w:r w:rsidRPr="0080349E">
        <w:rPr>
          <w:rStyle w:val="Refdenotaalpie"/>
          <w:rFonts w:ascii="Arial" w:hAnsi="Arial" w:cs="Arial"/>
          <w:sz w:val="18"/>
          <w:szCs w:val="18"/>
        </w:rPr>
        <w:footnoteRef/>
      </w:r>
      <w:r w:rsidRPr="0080349E">
        <w:rPr>
          <w:rFonts w:ascii="Arial" w:hAnsi="Arial" w:cs="Arial"/>
          <w:sz w:val="18"/>
          <w:szCs w:val="18"/>
        </w:rPr>
        <w:t xml:space="preserve"> Archivos</w:t>
      </w:r>
      <w:r w:rsidR="00E5726F" w:rsidRPr="0080349E">
        <w:rPr>
          <w:rFonts w:ascii="Arial" w:hAnsi="Arial" w:cs="Arial"/>
          <w:sz w:val="18"/>
          <w:szCs w:val="18"/>
        </w:rPr>
        <w:t xml:space="preserve"> 12 y 24 del cuaderno de primera instancia.</w:t>
      </w:r>
    </w:p>
  </w:footnote>
  <w:footnote w:id="3">
    <w:p w14:paraId="555934C6" w14:textId="77777777" w:rsidR="006B04DD" w:rsidRPr="0080349E" w:rsidRDefault="006B04DD" w:rsidP="0080349E">
      <w:pPr>
        <w:pStyle w:val="Textonotapie"/>
        <w:jc w:val="both"/>
        <w:rPr>
          <w:rFonts w:ascii="Arial" w:hAnsi="Arial" w:cs="Arial"/>
          <w:sz w:val="18"/>
          <w:szCs w:val="18"/>
        </w:rPr>
      </w:pPr>
      <w:r w:rsidRPr="0080349E">
        <w:rPr>
          <w:rStyle w:val="Refdenotaalpie"/>
          <w:rFonts w:ascii="Arial" w:hAnsi="Arial" w:cs="Arial"/>
          <w:sz w:val="18"/>
          <w:szCs w:val="18"/>
        </w:rPr>
        <w:footnoteRef/>
      </w:r>
      <w:r w:rsidRPr="0080349E">
        <w:rPr>
          <w:rFonts w:ascii="Arial" w:hAnsi="Arial" w:cs="Arial"/>
          <w:sz w:val="18"/>
          <w:szCs w:val="18"/>
        </w:rPr>
        <w:t xml:space="preserve"> Archivo 11 cuaderno primera instancia.</w:t>
      </w:r>
    </w:p>
  </w:footnote>
  <w:footnote w:id="4">
    <w:p w14:paraId="5A4A6772" w14:textId="77777777" w:rsidR="00860A80" w:rsidRPr="0080349E" w:rsidRDefault="00860A80" w:rsidP="0080349E">
      <w:pPr>
        <w:pStyle w:val="Textonotapie"/>
        <w:jc w:val="both"/>
        <w:rPr>
          <w:rFonts w:ascii="Arial" w:hAnsi="Arial" w:cs="Arial"/>
          <w:sz w:val="18"/>
          <w:szCs w:val="18"/>
        </w:rPr>
      </w:pPr>
      <w:r w:rsidRPr="0080349E">
        <w:rPr>
          <w:rStyle w:val="Refdenotaalpie"/>
          <w:rFonts w:ascii="Arial" w:hAnsi="Arial" w:cs="Arial"/>
          <w:sz w:val="18"/>
          <w:szCs w:val="18"/>
        </w:rPr>
        <w:footnoteRef/>
      </w:r>
      <w:r w:rsidRPr="0080349E">
        <w:rPr>
          <w:rFonts w:ascii="Arial" w:hAnsi="Arial" w:cs="Arial"/>
          <w:sz w:val="18"/>
          <w:szCs w:val="18"/>
        </w:rPr>
        <w:t xml:space="preserve"> Archivo 25 cuaderno de primera instancia.</w:t>
      </w:r>
    </w:p>
  </w:footnote>
  <w:footnote w:id="5">
    <w:p w14:paraId="736F603F" w14:textId="77777777" w:rsidR="00D26E55" w:rsidRPr="0080349E" w:rsidRDefault="00D26E55" w:rsidP="0080349E">
      <w:pPr>
        <w:pStyle w:val="Textonotapie"/>
        <w:jc w:val="both"/>
        <w:rPr>
          <w:rFonts w:ascii="Arial" w:hAnsi="Arial" w:cs="Arial"/>
          <w:sz w:val="18"/>
          <w:szCs w:val="18"/>
          <w:lang w:val="fr-FR"/>
        </w:rPr>
      </w:pPr>
      <w:r w:rsidRPr="0080349E">
        <w:rPr>
          <w:rFonts w:ascii="Arial" w:hAnsi="Arial" w:cs="Arial"/>
          <w:sz w:val="18"/>
          <w:szCs w:val="18"/>
          <w:vertAlign w:val="superscript"/>
        </w:rPr>
        <w:footnoteRef/>
      </w:r>
      <w:r w:rsidRPr="0080349E">
        <w:rPr>
          <w:rFonts w:ascii="Arial" w:hAnsi="Arial" w:cs="Arial"/>
          <w:sz w:val="18"/>
          <w:szCs w:val="18"/>
          <w:lang w:val="fr-FR"/>
        </w:rPr>
        <w:t xml:space="preserve"> Sentencias T-225 de 1993, T-436 de 2007, T-016 de 2008, T-1238 de 2008, T-273 de 2009,  </w:t>
      </w:r>
      <w:hyperlink r:id="rId1" w:tooltip="Haga clic para abrir la Sentencia T-660 de 2010" w:history="1">
        <w:r w:rsidRPr="0080349E">
          <w:rPr>
            <w:rStyle w:val="Hipervnculo"/>
            <w:rFonts w:ascii="Arial" w:hAnsi="Arial" w:cs="Arial"/>
            <w:color w:val="000000"/>
            <w:sz w:val="18"/>
            <w:szCs w:val="18"/>
            <w:lang w:val="fr-FR"/>
          </w:rPr>
          <w:t>T-660 de 2010</w:t>
        </w:r>
      </w:hyperlink>
      <w:r w:rsidRPr="0080349E">
        <w:rPr>
          <w:rFonts w:ascii="Arial" w:hAnsi="Arial" w:cs="Arial"/>
          <w:bCs/>
          <w:color w:val="000000"/>
          <w:sz w:val="18"/>
          <w:szCs w:val="18"/>
          <w:lang w:val="fr-FR"/>
        </w:rPr>
        <w:t xml:space="preserve"> y </w:t>
      </w:r>
      <w:r w:rsidRPr="0080349E">
        <w:rPr>
          <w:rFonts w:ascii="Arial" w:hAnsi="Arial" w:cs="Arial"/>
          <w:bCs/>
          <w:sz w:val="18"/>
          <w:szCs w:val="18"/>
          <w:lang w:val="fr-FR"/>
        </w:rPr>
        <w:t>T-082 de 2016</w:t>
      </w:r>
      <w:r w:rsidRPr="0080349E">
        <w:rPr>
          <w:rFonts w:ascii="Arial" w:hAnsi="Arial" w:cs="Arial"/>
          <w:sz w:val="18"/>
          <w:szCs w:val="18"/>
          <w:lang w:val="fr-FR"/>
        </w:rPr>
        <w:t xml:space="preserve">, entre </w:t>
      </w:r>
      <w:proofErr w:type="spellStart"/>
      <w:r w:rsidRPr="0080349E">
        <w:rPr>
          <w:rFonts w:ascii="Arial" w:hAnsi="Arial" w:cs="Arial"/>
          <w:sz w:val="18"/>
          <w:szCs w:val="18"/>
          <w:lang w:val="fr-FR"/>
        </w:rPr>
        <w:t>otras</w:t>
      </w:r>
      <w:proofErr w:type="spellEnd"/>
      <w:r w:rsidRPr="0080349E">
        <w:rPr>
          <w:rFonts w:ascii="Arial" w:hAnsi="Arial" w:cs="Arial"/>
          <w:sz w:val="18"/>
          <w:szCs w:val="18"/>
          <w:lang w:val="fr-FR"/>
        </w:rPr>
        <w:t>.</w:t>
      </w:r>
    </w:p>
  </w:footnote>
  <w:footnote w:id="6">
    <w:p w14:paraId="12CC36F1" w14:textId="77777777" w:rsidR="00F656EF" w:rsidRPr="0080349E" w:rsidRDefault="00F656EF" w:rsidP="0080349E">
      <w:pPr>
        <w:pStyle w:val="Textonotapie"/>
        <w:jc w:val="both"/>
        <w:rPr>
          <w:rFonts w:ascii="Arial" w:hAnsi="Arial" w:cs="Arial"/>
          <w:sz w:val="18"/>
          <w:szCs w:val="18"/>
        </w:rPr>
      </w:pPr>
      <w:r w:rsidRPr="0080349E">
        <w:rPr>
          <w:rStyle w:val="Refdenotaalpie"/>
          <w:rFonts w:ascii="Arial" w:hAnsi="Arial" w:cs="Arial"/>
          <w:sz w:val="18"/>
          <w:szCs w:val="18"/>
        </w:rPr>
        <w:footnoteRef/>
      </w:r>
      <w:r w:rsidRPr="0080349E">
        <w:rPr>
          <w:rFonts w:ascii="Arial" w:hAnsi="Arial" w:cs="Arial"/>
          <w:sz w:val="18"/>
          <w:szCs w:val="18"/>
        </w:rPr>
        <w:t xml:space="preserve"> CC, sentencia T-237 de 2015.</w:t>
      </w:r>
    </w:p>
  </w:footnote>
  <w:footnote w:id="7">
    <w:p w14:paraId="3F647E50" w14:textId="77777777" w:rsidR="00D40E57" w:rsidRPr="0080349E" w:rsidRDefault="00D40E57" w:rsidP="0080349E">
      <w:pPr>
        <w:pStyle w:val="Textonotapie"/>
        <w:jc w:val="both"/>
        <w:rPr>
          <w:rFonts w:ascii="Arial" w:hAnsi="Arial" w:cs="Arial"/>
          <w:sz w:val="18"/>
          <w:szCs w:val="18"/>
        </w:rPr>
      </w:pPr>
      <w:r w:rsidRPr="0080349E">
        <w:rPr>
          <w:rStyle w:val="Refdenotaalpie"/>
          <w:rFonts w:ascii="Arial" w:hAnsi="Arial" w:cs="Arial"/>
          <w:sz w:val="18"/>
          <w:szCs w:val="18"/>
        </w:rPr>
        <w:footnoteRef/>
      </w:r>
      <w:r w:rsidRPr="0080349E">
        <w:rPr>
          <w:rFonts w:ascii="Arial" w:hAnsi="Arial" w:cs="Arial"/>
          <w:sz w:val="18"/>
          <w:szCs w:val="18"/>
        </w:rPr>
        <w:t xml:space="preserve"> Archivo digital “12.Respuesta Colpensiones”, f. 12 y 13. </w:t>
      </w:r>
    </w:p>
  </w:footnote>
  <w:footnote w:id="8">
    <w:p w14:paraId="0D4E96D6" w14:textId="77777777" w:rsidR="00072DCF" w:rsidRPr="0080349E" w:rsidRDefault="00072DCF" w:rsidP="0080349E">
      <w:pPr>
        <w:pStyle w:val="Textonotapie"/>
        <w:jc w:val="both"/>
        <w:rPr>
          <w:rFonts w:ascii="Arial" w:hAnsi="Arial" w:cs="Arial"/>
        </w:rPr>
      </w:pPr>
      <w:r w:rsidRPr="0080349E">
        <w:rPr>
          <w:rStyle w:val="Refdenotaalpie"/>
          <w:rFonts w:ascii="Arial" w:hAnsi="Arial" w:cs="Arial"/>
          <w:sz w:val="18"/>
          <w:szCs w:val="18"/>
        </w:rPr>
        <w:footnoteRef/>
      </w:r>
      <w:r w:rsidRPr="0080349E">
        <w:rPr>
          <w:rFonts w:ascii="Arial" w:hAnsi="Arial" w:cs="Arial"/>
          <w:sz w:val="18"/>
          <w:szCs w:val="18"/>
        </w:rPr>
        <w:t xml:space="preserve"> CC, sentencia </w:t>
      </w:r>
      <w:r w:rsidR="000F0D2E" w:rsidRPr="0080349E">
        <w:rPr>
          <w:rFonts w:ascii="Arial" w:hAnsi="Arial" w:cs="Arial"/>
          <w:sz w:val="18"/>
          <w:szCs w:val="18"/>
        </w:rPr>
        <w:t>T-923 de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F5F2" w14:textId="3B986094" w:rsidR="00365B6B" w:rsidRPr="0080349E" w:rsidRDefault="00365B6B" w:rsidP="0080349E">
    <w:pPr>
      <w:pStyle w:val="Encabezado"/>
      <w:tabs>
        <w:tab w:val="clear" w:pos="4419"/>
        <w:tab w:val="clear" w:pos="8838"/>
      </w:tabs>
      <w:rPr>
        <w:rFonts w:ascii="Arial" w:hAnsi="Arial" w:cs="Arial"/>
        <w:bCs/>
        <w:sz w:val="18"/>
        <w:szCs w:val="16"/>
      </w:rPr>
    </w:pPr>
    <w:r w:rsidRPr="0080349E">
      <w:rPr>
        <w:rFonts w:ascii="Arial" w:hAnsi="Arial" w:cs="Arial"/>
        <w:bCs/>
        <w:sz w:val="18"/>
        <w:szCs w:val="16"/>
      </w:rPr>
      <w:t>Asunto:</w:t>
    </w:r>
    <w:r w:rsidR="0080349E">
      <w:rPr>
        <w:rFonts w:ascii="Arial" w:hAnsi="Arial" w:cs="Arial"/>
        <w:bCs/>
        <w:sz w:val="18"/>
        <w:szCs w:val="16"/>
      </w:rPr>
      <w:tab/>
    </w:r>
    <w:r w:rsidR="0080349E">
      <w:rPr>
        <w:rFonts w:ascii="Arial" w:hAnsi="Arial" w:cs="Arial"/>
        <w:bCs/>
        <w:sz w:val="18"/>
        <w:szCs w:val="16"/>
      </w:rPr>
      <w:tab/>
    </w:r>
    <w:r w:rsidRPr="0080349E">
      <w:rPr>
        <w:rFonts w:ascii="Arial" w:hAnsi="Arial" w:cs="Arial"/>
        <w:bCs/>
        <w:sz w:val="18"/>
        <w:szCs w:val="16"/>
      </w:rPr>
      <w:t>Acción de tutela – Impugnación de Sentencia</w:t>
    </w:r>
  </w:p>
  <w:p w14:paraId="7FEE2E09" w14:textId="351D057A" w:rsidR="00365B6B" w:rsidRPr="0080349E" w:rsidRDefault="00365B6B" w:rsidP="0080349E">
    <w:pPr>
      <w:pStyle w:val="Encabezado"/>
      <w:tabs>
        <w:tab w:val="clear" w:pos="4419"/>
        <w:tab w:val="clear" w:pos="8838"/>
      </w:tabs>
      <w:rPr>
        <w:rFonts w:ascii="Arial" w:hAnsi="Arial" w:cs="Arial"/>
        <w:bCs/>
        <w:sz w:val="18"/>
        <w:szCs w:val="16"/>
      </w:rPr>
    </w:pPr>
    <w:r w:rsidRPr="0080349E">
      <w:rPr>
        <w:rFonts w:ascii="Arial" w:hAnsi="Arial" w:cs="Arial"/>
        <w:bCs/>
        <w:sz w:val="18"/>
        <w:szCs w:val="16"/>
      </w:rPr>
      <w:t>Accionante</w:t>
    </w:r>
    <w:r w:rsidR="0080349E">
      <w:rPr>
        <w:rFonts w:ascii="Arial" w:hAnsi="Arial" w:cs="Arial"/>
        <w:bCs/>
        <w:sz w:val="18"/>
        <w:szCs w:val="16"/>
      </w:rPr>
      <w:t>:</w:t>
    </w:r>
    <w:r w:rsidR="0080349E">
      <w:rPr>
        <w:rFonts w:ascii="Arial" w:hAnsi="Arial" w:cs="Arial"/>
        <w:bCs/>
        <w:sz w:val="18"/>
        <w:szCs w:val="16"/>
      </w:rPr>
      <w:tab/>
    </w:r>
    <w:r w:rsidRPr="0080349E">
      <w:rPr>
        <w:rFonts w:ascii="Arial" w:hAnsi="Arial" w:cs="Arial"/>
        <w:bCs/>
        <w:sz w:val="18"/>
        <w:szCs w:val="16"/>
      </w:rPr>
      <w:t>Carlos Hernán Saraza Naranjo</w:t>
    </w:r>
  </w:p>
  <w:p w14:paraId="6F69097A" w14:textId="5D785C8A" w:rsidR="00365B6B" w:rsidRPr="0080349E" w:rsidRDefault="00365B6B" w:rsidP="0080349E">
    <w:pPr>
      <w:pStyle w:val="Encabezado"/>
      <w:tabs>
        <w:tab w:val="clear" w:pos="4419"/>
        <w:tab w:val="clear" w:pos="8838"/>
      </w:tabs>
      <w:rPr>
        <w:rFonts w:ascii="Arial" w:hAnsi="Arial" w:cs="Arial"/>
        <w:bCs/>
        <w:sz w:val="18"/>
        <w:szCs w:val="16"/>
      </w:rPr>
    </w:pPr>
    <w:r w:rsidRPr="0080349E">
      <w:rPr>
        <w:rFonts w:ascii="Arial" w:hAnsi="Arial" w:cs="Arial"/>
        <w:bCs/>
        <w:sz w:val="18"/>
        <w:szCs w:val="16"/>
      </w:rPr>
      <w:t>Accionado</w:t>
    </w:r>
    <w:r w:rsidR="0080349E">
      <w:rPr>
        <w:rFonts w:ascii="Arial" w:hAnsi="Arial" w:cs="Arial"/>
        <w:bCs/>
        <w:sz w:val="18"/>
        <w:szCs w:val="16"/>
      </w:rPr>
      <w:t>:</w:t>
    </w:r>
    <w:r w:rsidR="0080349E">
      <w:rPr>
        <w:rFonts w:ascii="Arial" w:hAnsi="Arial" w:cs="Arial"/>
        <w:bCs/>
        <w:sz w:val="18"/>
        <w:szCs w:val="16"/>
      </w:rPr>
      <w:tab/>
    </w:r>
    <w:r w:rsidRPr="0080349E">
      <w:rPr>
        <w:rFonts w:ascii="Arial" w:hAnsi="Arial" w:cs="Arial"/>
        <w:bCs/>
        <w:sz w:val="18"/>
        <w:szCs w:val="16"/>
      </w:rPr>
      <w:t>Colpensiones – Porvenir AFP</w:t>
    </w:r>
  </w:p>
  <w:p w14:paraId="5206D092" w14:textId="56434D32" w:rsidR="00DB1824" w:rsidRPr="0080349E" w:rsidRDefault="00B00873" w:rsidP="0080349E">
    <w:pPr>
      <w:pStyle w:val="Encabezado"/>
      <w:tabs>
        <w:tab w:val="clear" w:pos="4419"/>
        <w:tab w:val="clear" w:pos="8838"/>
      </w:tabs>
      <w:rPr>
        <w:rFonts w:ascii="Arial" w:hAnsi="Arial" w:cs="Arial"/>
        <w:bCs/>
        <w:sz w:val="18"/>
        <w:szCs w:val="16"/>
      </w:rPr>
    </w:pPr>
    <w:sdt>
      <w:sdtPr>
        <w:rPr>
          <w:rFonts w:ascii="Arial" w:hAnsi="Arial" w:cs="Arial"/>
          <w:bCs/>
          <w:sz w:val="18"/>
          <w:szCs w:val="16"/>
        </w:rPr>
        <w:id w:val="-1941358368"/>
        <w:docPartObj>
          <w:docPartGallery w:val="Page Numbers (Margins)"/>
          <w:docPartUnique/>
        </w:docPartObj>
      </w:sdtPr>
      <w:sdtEndPr/>
      <w:sdtContent>
        <w:r w:rsidR="00B864E3" w:rsidRPr="0080349E">
          <w:rPr>
            <w:rFonts w:ascii="Arial" w:hAnsi="Arial" w:cs="Arial"/>
            <w:bCs/>
            <w:noProof/>
            <w:sz w:val="18"/>
            <w:szCs w:val="16"/>
          </w:rPr>
          <mc:AlternateContent>
            <mc:Choice Requires="wps">
              <w:drawing>
                <wp:anchor distT="0" distB="0" distL="114300" distR="114300" simplePos="0" relativeHeight="251659264" behindDoc="0" locked="0" layoutInCell="0" allowOverlap="1" wp14:anchorId="50326314" wp14:editId="29790D4D">
                  <wp:simplePos x="0" y="0"/>
                  <wp:positionH relativeFrom="rightMargin">
                    <wp:align>right</wp:align>
                  </wp:positionH>
                  <wp:positionV relativeFrom="margin">
                    <wp:align>center</wp:align>
                  </wp:positionV>
                  <wp:extent cx="858520" cy="32956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329565"/>
                          </a:xfrm>
                          <a:prstGeom prst="rect">
                            <a:avLst/>
                          </a:prstGeom>
                          <a:solidFill>
                            <a:srgbClr val="FFFFFF"/>
                          </a:solidFill>
                          <a:ln>
                            <a:noFill/>
                          </a:ln>
                        </wps:spPr>
                        <wps:txbx>
                          <w:txbxContent>
                            <w:p w14:paraId="1E8A63B1" w14:textId="77777777" w:rsidR="00DB1824" w:rsidRPr="006D13FF" w:rsidRDefault="00486379">
                              <w:pPr>
                                <w:pBdr>
                                  <w:bottom w:val="single" w:sz="4" w:space="1" w:color="auto"/>
                                </w:pBdr>
                                <w:rPr>
                                  <w:rFonts w:ascii="Arial" w:hAnsi="Arial" w:cs="Arial"/>
                                  <w:sz w:val="18"/>
                                </w:rPr>
                              </w:pPr>
                              <w:r w:rsidRPr="006D13FF">
                                <w:rPr>
                                  <w:rFonts w:ascii="Arial" w:hAnsi="Arial" w:cs="Arial"/>
                                  <w:sz w:val="18"/>
                                </w:rPr>
                                <w:fldChar w:fldCharType="begin"/>
                              </w:r>
                              <w:r w:rsidR="00DB1824" w:rsidRPr="006D13FF">
                                <w:rPr>
                                  <w:rFonts w:ascii="Arial" w:hAnsi="Arial" w:cs="Arial"/>
                                  <w:sz w:val="18"/>
                                </w:rPr>
                                <w:instrText>PAGE   \* MERGEFORMAT</w:instrText>
                              </w:r>
                              <w:r w:rsidRPr="006D13FF">
                                <w:rPr>
                                  <w:rFonts w:ascii="Arial" w:hAnsi="Arial" w:cs="Arial"/>
                                  <w:sz w:val="18"/>
                                </w:rPr>
                                <w:fldChar w:fldCharType="separate"/>
                              </w:r>
                              <w:r w:rsidR="00837D0F" w:rsidRPr="006D13FF">
                                <w:rPr>
                                  <w:rFonts w:ascii="Arial" w:hAnsi="Arial" w:cs="Arial"/>
                                  <w:noProof/>
                                  <w:sz w:val="18"/>
                                  <w:lang w:val="es-ES"/>
                                </w:rPr>
                                <w:t>1</w:t>
                              </w:r>
                              <w:r w:rsidRPr="006D13FF">
                                <w:rPr>
                                  <w:rFonts w:ascii="Arial" w:hAnsi="Arial" w:cs="Arial"/>
                                  <w:sz w:val="1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0326314" id="Rectángulo 2" o:spid="_x0000_s1027" style="position:absolute;margin-left:16.4pt;margin-top:0;width:67.6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" o:allowincell="f" stroked="f">
                  <v:textbox>
                    <w:txbxContent>
                      <w:p w14:paraId="1E8A63B1" w14:textId="77777777" w:rsidR="00DB1824" w:rsidRPr="006D13FF" w:rsidRDefault="00486379">
                        <w:pPr>
                          <w:pBdr>
                            <w:bottom w:val="single" w:sz="4" w:space="1" w:color="auto"/>
                          </w:pBdr>
                          <w:rPr>
                            <w:rFonts w:ascii="Arial" w:hAnsi="Arial" w:cs="Arial"/>
                            <w:sz w:val="18"/>
                          </w:rPr>
                        </w:pPr>
                        <w:r w:rsidRPr="006D13FF">
                          <w:rPr>
                            <w:rFonts w:ascii="Arial" w:hAnsi="Arial" w:cs="Arial"/>
                            <w:sz w:val="18"/>
                          </w:rPr>
                          <w:fldChar w:fldCharType="begin"/>
                        </w:r>
                        <w:r w:rsidR="00DB1824" w:rsidRPr="006D13FF">
                          <w:rPr>
                            <w:rFonts w:ascii="Arial" w:hAnsi="Arial" w:cs="Arial"/>
                            <w:sz w:val="18"/>
                          </w:rPr>
                          <w:instrText>PAGE   \* MERGEFORMAT</w:instrText>
                        </w:r>
                        <w:r w:rsidRPr="006D13FF">
                          <w:rPr>
                            <w:rFonts w:ascii="Arial" w:hAnsi="Arial" w:cs="Arial"/>
                            <w:sz w:val="18"/>
                          </w:rPr>
                          <w:fldChar w:fldCharType="separate"/>
                        </w:r>
                        <w:r w:rsidR="00837D0F" w:rsidRPr="006D13FF">
                          <w:rPr>
                            <w:rFonts w:ascii="Arial" w:hAnsi="Arial" w:cs="Arial"/>
                            <w:noProof/>
                            <w:sz w:val="18"/>
                            <w:lang w:val="es-ES"/>
                          </w:rPr>
                          <w:t>1</w:t>
                        </w:r>
                        <w:r w:rsidRPr="006D13FF">
                          <w:rPr>
                            <w:rFonts w:ascii="Arial" w:hAnsi="Arial" w:cs="Arial"/>
                            <w:sz w:val="18"/>
                          </w:rPr>
                          <w:fldChar w:fldCharType="end"/>
                        </w:r>
                      </w:p>
                    </w:txbxContent>
                  </v:textbox>
                  <w10:wrap anchorx="margin" anchory="margin"/>
                </v:rect>
              </w:pict>
            </mc:Fallback>
          </mc:AlternateContent>
        </w:r>
      </w:sdtContent>
    </w:sdt>
    <w:r w:rsidR="00B24718" w:rsidRPr="0080349E">
      <w:rPr>
        <w:rFonts w:ascii="Arial" w:hAnsi="Arial" w:cs="Arial"/>
        <w:bCs/>
        <w:sz w:val="18"/>
        <w:szCs w:val="16"/>
      </w:rPr>
      <w:t>Rad. No.:</w:t>
    </w:r>
    <w:r w:rsidR="0080349E">
      <w:rPr>
        <w:rFonts w:ascii="Arial" w:hAnsi="Arial" w:cs="Arial"/>
        <w:bCs/>
        <w:sz w:val="18"/>
        <w:szCs w:val="16"/>
      </w:rPr>
      <w:tab/>
    </w:r>
    <w:r w:rsidR="00B24718" w:rsidRPr="0080349E">
      <w:rPr>
        <w:rFonts w:ascii="Arial" w:hAnsi="Arial" w:cs="Arial"/>
        <w:bCs/>
        <w:sz w:val="18"/>
        <w:szCs w:val="16"/>
      </w:rPr>
      <w:t>66001310300320210000502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6"/>
  </w:num>
  <w:num w:numId="3">
    <w:abstractNumId w:val="8"/>
  </w:num>
  <w:num w:numId="4">
    <w:abstractNumId w:val="12"/>
  </w:num>
  <w:num w:numId="5">
    <w:abstractNumId w:val="9"/>
  </w:num>
  <w:num w:numId="6">
    <w:abstractNumId w:val="11"/>
  </w:num>
  <w:num w:numId="7">
    <w:abstractNumId w:val="3"/>
  </w:num>
  <w:num w:numId="8">
    <w:abstractNumId w:val="5"/>
  </w:num>
  <w:num w:numId="9">
    <w:abstractNumId w:val="10"/>
  </w:num>
  <w:num w:numId="10">
    <w:abstractNumId w:val="4"/>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fr-FR"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2063"/>
    <w:rsid w:val="00005784"/>
    <w:rsid w:val="00005973"/>
    <w:rsid w:val="000069C3"/>
    <w:rsid w:val="00007F82"/>
    <w:rsid w:val="000117F4"/>
    <w:rsid w:val="000152BF"/>
    <w:rsid w:val="00015786"/>
    <w:rsid w:val="0001595B"/>
    <w:rsid w:val="000171D2"/>
    <w:rsid w:val="00017DD4"/>
    <w:rsid w:val="0002048A"/>
    <w:rsid w:val="0002104B"/>
    <w:rsid w:val="0002336C"/>
    <w:rsid w:val="0003015D"/>
    <w:rsid w:val="00030C5C"/>
    <w:rsid w:val="00031F1E"/>
    <w:rsid w:val="000323B9"/>
    <w:rsid w:val="000323EE"/>
    <w:rsid w:val="00032EEA"/>
    <w:rsid w:val="00034187"/>
    <w:rsid w:val="0003433D"/>
    <w:rsid w:val="0003669E"/>
    <w:rsid w:val="00036994"/>
    <w:rsid w:val="00042AA2"/>
    <w:rsid w:val="00042ACF"/>
    <w:rsid w:val="000437EE"/>
    <w:rsid w:val="000460A1"/>
    <w:rsid w:val="0004733F"/>
    <w:rsid w:val="00047D1F"/>
    <w:rsid w:val="00051AD1"/>
    <w:rsid w:val="0005331F"/>
    <w:rsid w:val="00053715"/>
    <w:rsid w:val="000571ED"/>
    <w:rsid w:val="0006000B"/>
    <w:rsid w:val="0006130A"/>
    <w:rsid w:val="00064492"/>
    <w:rsid w:val="00064D78"/>
    <w:rsid w:val="00064E95"/>
    <w:rsid w:val="000667ED"/>
    <w:rsid w:val="00072A0F"/>
    <w:rsid w:val="00072DCF"/>
    <w:rsid w:val="00075CC9"/>
    <w:rsid w:val="00077DC2"/>
    <w:rsid w:val="00077DC9"/>
    <w:rsid w:val="00080F78"/>
    <w:rsid w:val="000810E1"/>
    <w:rsid w:val="0008418E"/>
    <w:rsid w:val="00085057"/>
    <w:rsid w:val="00092D2D"/>
    <w:rsid w:val="00096EB7"/>
    <w:rsid w:val="000972A1"/>
    <w:rsid w:val="00097DBF"/>
    <w:rsid w:val="000A1F21"/>
    <w:rsid w:val="000A2686"/>
    <w:rsid w:val="000A40D2"/>
    <w:rsid w:val="000A54E0"/>
    <w:rsid w:val="000A5D35"/>
    <w:rsid w:val="000A7339"/>
    <w:rsid w:val="000B6838"/>
    <w:rsid w:val="000C25C8"/>
    <w:rsid w:val="000C3B9E"/>
    <w:rsid w:val="000C749F"/>
    <w:rsid w:val="000D03DB"/>
    <w:rsid w:val="000D5FEC"/>
    <w:rsid w:val="000E1586"/>
    <w:rsid w:val="000E19CA"/>
    <w:rsid w:val="000E2473"/>
    <w:rsid w:val="000E2ECA"/>
    <w:rsid w:val="000E38F4"/>
    <w:rsid w:val="000E3CE7"/>
    <w:rsid w:val="000E4B8F"/>
    <w:rsid w:val="000E5998"/>
    <w:rsid w:val="000E69BA"/>
    <w:rsid w:val="000F0095"/>
    <w:rsid w:val="000F0D2E"/>
    <w:rsid w:val="000F3406"/>
    <w:rsid w:val="000F501D"/>
    <w:rsid w:val="000F5CC2"/>
    <w:rsid w:val="000F7FF4"/>
    <w:rsid w:val="00100866"/>
    <w:rsid w:val="00100D79"/>
    <w:rsid w:val="0010172E"/>
    <w:rsid w:val="00101C19"/>
    <w:rsid w:val="0010231B"/>
    <w:rsid w:val="00103A00"/>
    <w:rsid w:val="00107DB6"/>
    <w:rsid w:val="00111324"/>
    <w:rsid w:val="00112E5C"/>
    <w:rsid w:val="001138C1"/>
    <w:rsid w:val="001141E2"/>
    <w:rsid w:val="00116A49"/>
    <w:rsid w:val="00116B1C"/>
    <w:rsid w:val="00122D01"/>
    <w:rsid w:val="0012363A"/>
    <w:rsid w:val="00125381"/>
    <w:rsid w:val="0012565A"/>
    <w:rsid w:val="0012604A"/>
    <w:rsid w:val="001303A1"/>
    <w:rsid w:val="00131623"/>
    <w:rsid w:val="00134192"/>
    <w:rsid w:val="00135598"/>
    <w:rsid w:val="00136894"/>
    <w:rsid w:val="00136BC7"/>
    <w:rsid w:val="00137E68"/>
    <w:rsid w:val="00140D82"/>
    <w:rsid w:val="00141F09"/>
    <w:rsid w:val="0014218C"/>
    <w:rsid w:val="00143EBC"/>
    <w:rsid w:val="001440BE"/>
    <w:rsid w:val="001449BF"/>
    <w:rsid w:val="001523D9"/>
    <w:rsid w:val="001552B9"/>
    <w:rsid w:val="00156E05"/>
    <w:rsid w:val="001610F1"/>
    <w:rsid w:val="0016618C"/>
    <w:rsid w:val="001668B9"/>
    <w:rsid w:val="00167CE1"/>
    <w:rsid w:val="00171807"/>
    <w:rsid w:val="00172B27"/>
    <w:rsid w:val="001739FC"/>
    <w:rsid w:val="00176AD3"/>
    <w:rsid w:val="00177907"/>
    <w:rsid w:val="0017791E"/>
    <w:rsid w:val="00180D4C"/>
    <w:rsid w:val="00180F36"/>
    <w:rsid w:val="00182D68"/>
    <w:rsid w:val="00193A05"/>
    <w:rsid w:val="001954B0"/>
    <w:rsid w:val="00196D8C"/>
    <w:rsid w:val="00196F4A"/>
    <w:rsid w:val="00197020"/>
    <w:rsid w:val="001977A9"/>
    <w:rsid w:val="001A1332"/>
    <w:rsid w:val="001A4CAA"/>
    <w:rsid w:val="001A6B07"/>
    <w:rsid w:val="001A71D8"/>
    <w:rsid w:val="001B24B7"/>
    <w:rsid w:val="001B3280"/>
    <w:rsid w:val="001B411C"/>
    <w:rsid w:val="001B4D4A"/>
    <w:rsid w:val="001B5CC4"/>
    <w:rsid w:val="001C1061"/>
    <w:rsid w:val="001C1688"/>
    <w:rsid w:val="001C3CFC"/>
    <w:rsid w:val="001C440A"/>
    <w:rsid w:val="001C724F"/>
    <w:rsid w:val="001C79E9"/>
    <w:rsid w:val="001D3DD9"/>
    <w:rsid w:val="001D3E66"/>
    <w:rsid w:val="001D4002"/>
    <w:rsid w:val="001D4A23"/>
    <w:rsid w:val="001E0493"/>
    <w:rsid w:val="001E4D34"/>
    <w:rsid w:val="001E7724"/>
    <w:rsid w:val="001F0441"/>
    <w:rsid w:val="001F308A"/>
    <w:rsid w:val="001F40A4"/>
    <w:rsid w:val="00201610"/>
    <w:rsid w:val="00203C18"/>
    <w:rsid w:val="00204ABF"/>
    <w:rsid w:val="00205F63"/>
    <w:rsid w:val="00210656"/>
    <w:rsid w:val="002110A1"/>
    <w:rsid w:val="0021256C"/>
    <w:rsid w:val="002175D9"/>
    <w:rsid w:val="0022097A"/>
    <w:rsid w:val="00220B2E"/>
    <w:rsid w:val="002218EF"/>
    <w:rsid w:val="0022382E"/>
    <w:rsid w:val="002262B4"/>
    <w:rsid w:val="002268DB"/>
    <w:rsid w:val="002345CD"/>
    <w:rsid w:val="002359EA"/>
    <w:rsid w:val="00236594"/>
    <w:rsid w:val="0023698E"/>
    <w:rsid w:val="00241D77"/>
    <w:rsid w:val="002431F5"/>
    <w:rsid w:val="002439A1"/>
    <w:rsid w:val="00246E2C"/>
    <w:rsid w:val="0024775B"/>
    <w:rsid w:val="00250004"/>
    <w:rsid w:val="00250028"/>
    <w:rsid w:val="00250BB0"/>
    <w:rsid w:val="0025142C"/>
    <w:rsid w:val="00253463"/>
    <w:rsid w:val="00254DBA"/>
    <w:rsid w:val="00254DEC"/>
    <w:rsid w:val="00256879"/>
    <w:rsid w:val="00257B28"/>
    <w:rsid w:val="00260961"/>
    <w:rsid w:val="00261B76"/>
    <w:rsid w:val="0026311C"/>
    <w:rsid w:val="0026693B"/>
    <w:rsid w:val="00266A02"/>
    <w:rsid w:val="00270258"/>
    <w:rsid w:val="0027112F"/>
    <w:rsid w:val="002714A8"/>
    <w:rsid w:val="00272731"/>
    <w:rsid w:val="00273C03"/>
    <w:rsid w:val="00274862"/>
    <w:rsid w:val="00274A51"/>
    <w:rsid w:val="002813B6"/>
    <w:rsid w:val="00281C4F"/>
    <w:rsid w:val="00282B38"/>
    <w:rsid w:val="0028332C"/>
    <w:rsid w:val="00283AFA"/>
    <w:rsid w:val="002843B8"/>
    <w:rsid w:val="00286E86"/>
    <w:rsid w:val="00290A20"/>
    <w:rsid w:val="0029245A"/>
    <w:rsid w:val="002931F2"/>
    <w:rsid w:val="002940C9"/>
    <w:rsid w:val="00295F9F"/>
    <w:rsid w:val="00295FAD"/>
    <w:rsid w:val="00297435"/>
    <w:rsid w:val="002A0486"/>
    <w:rsid w:val="002A1C06"/>
    <w:rsid w:val="002A1DA2"/>
    <w:rsid w:val="002A5A4F"/>
    <w:rsid w:val="002A62AC"/>
    <w:rsid w:val="002A7871"/>
    <w:rsid w:val="002B016D"/>
    <w:rsid w:val="002B09D6"/>
    <w:rsid w:val="002B2E0B"/>
    <w:rsid w:val="002B724C"/>
    <w:rsid w:val="002C28FC"/>
    <w:rsid w:val="002C45C9"/>
    <w:rsid w:val="002C70AF"/>
    <w:rsid w:val="002D2378"/>
    <w:rsid w:val="002D3C00"/>
    <w:rsid w:val="002D4510"/>
    <w:rsid w:val="002D47F0"/>
    <w:rsid w:val="002D787B"/>
    <w:rsid w:val="002E1C98"/>
    <w:rsid w:val="002E311F"/>
    <w:rsid w:val="002E3D4A"/>
    <w:rsid w:val="002E4475"/>
    <w:rsid w:val="002E656C"/>
    <w:rsid w:val="002E706F"/>
    <w:rsid w:val="002F113F"/>
    <w:rsid w:val="002F1560"/>
    <w:rsid w:val="002F1A80"/>
    <w:rsid w:val="002F1C8D"/>
    <w:rsid w:val="002F2C05"/>
    <w:rsid w:val="002F4B9C"/>
    <w:rsid w:val="003035E9"/>
    <w:rsid w:val="003047BF"/>
    <w:rsid w:val="00304CF5"/>
    <w:rsid w:val="00311818"/>
    <w:rsid w:val="00312A7C"/>
    <w:rsid w:val="00313253"/>
    <w:rsid w:val="0031393F"/>
    <w:rsid w:val="00314C7E"/>
    <w:rsid w:val="0031682E"/>
    <w:rsid w:val="0032193D"/>
    <w:rsid w:val="00323812"/>
    <w:rsid w:val="00325AE5"/>
    <w:rsid w:val="00327069"/>
    <w:rsid w:val="00330837"/>
    <w:rsid w:val="00334563"/>
    <w:rsid w:val="00334F87"/>
    <w:rsid w:val="00336481"/>
    <w:rsid w:val="00336B42"/>
    <w:rsid w:val="0033723E"/>
    <w:rsid w:val="003373AE"/>
    <w:rsid w:val="0034034E"/>
    <w:rsid w:val="00340B65"/>
    <w:rsid w:val="00340E15"/>
    <w:rsid w:val="003437EC"/>
    <w:rsid w:val="003445E7"/>
    <w:rsid w:val="0034605B"/>
    <w:rsid w:val="003464FD"/>
    <w:rsid w:val="0035080A"/>
    <w:rsid w:val="00350F64"/>
    <w:rsid w:val="003510AA"/>
    <w:rsid w:val="00353263"/>
    <w:rsid w:val="00354207"/>
    <w:rsid w:val="00355201"/>
    <w:rsid w:val="0035528A"/>
    <w:rsid w:val="00355D39"/>
    <w:rsid w:val="00357344"/>
    <w:rsid w:val="003617FF"/>
    <w:rsid w:val="003625AF"/>
    <w:rsid w:val="00363538"/>
    <w:rsid w:val="003637D9"/>
    <w:rsid w:val="0036386A"/>
    <w:rsid w:val="003642A3"/>
    <w:rsid w:val="00364DCD"/>
    <w:rsid w:val="0036575A"/>
    <w:rsid w:val="00365B6B"/>
    <w:rsid w:val="00373A02"/>
    <w:rsid w:val="00374FBD"/>
    <w:rsid w:val="00376FF2"/>
    <w:rsid w:val="00380F12"/>
    <w:rsid w:val="00381AA6"/>
    <w:rsid w:val="00382E1D"/>
    <w:rsid w:val="00384130"/>
    <w:rsid w:val="0038634F"/>
    <w:rsid w:val="00386881"/>
    <w:rsid w:val="00386985"/>
    <w:rsid w:val="00387793"/>
    <w:rsid w:val="00393C21"/>
    <w:rsid w:val="00394C3C"/>
    <w:rsid w:val="003953EE"/>
    <w:rsid w:val="00396A69"/>
    <w:rsid w:val="003A5D34"/>
    <w:rsid w:val="003A6B67"/>
    <w:rsid w:val="003A6D21"/>
    <w:rsid w:val="003B011D"/>
    <w:rsid w:val="003B037B"/>
    <w:rsid w:val="003B09DA"/>
    <w:rsid w:val="003B2F17"/>
    <w:rsid w:val="003B5C1E"/>
    <w:rsid w:val="003B7464"/>
    <w:rsid w:val="003B75C6"/>
    <w:rsid w:val="003B7C3E"/>
    <w:rsid w:val="003B7FA8"/>
    <w:rsid w:val="003C00D7"/>
    <w:rsid w:val="003C10E5"/>
    <w:rsid w:val="003C686C"/>
    <w:rsid w:val="003C761B"/>
    <w:rsid w:val="003D31C8"/>
    <w:rsid w:val="003D3C02"/>
    <w:rsid w:val="003D42B9"/>
    <w:rsid w:val="003D5B1E"/>
    <w:rsid w:val="003E074A"/>
    <w:rsid w:val="003E2176"/>
    <w:rsid w:val="003E482F"/>
    <w:rsid w:val="003E56DB"/>
    <w:rsid w:val="003F1CFE"/>
    <w:rsid w:val="003F323B"/>
    <w:rsid w:val="003F4631"/>
    <w:rsid w:val="00401C20"/>
    <w:rsid w:val="00401F3F"/>
    <w:rsid w:val="00403292"/>
    <w:rsid w:val="00404842"/>
    <w:rsid w:val="00407C27"/>
    <w:rsid w:val="00410ACF"/>
    <w:rsid w:val="004123FC"/>
    <w:rsid w:val="004178F6"/>
    <w:rsid w:val="00421886"/>
    <w:rsid w:val="004239B9"/>
    <w:rsid w:val="00423A7A"/>
    <w:rsid w:val="00424DDD"/>
    <w:rsid w:val="00426ED7"/>
    <w:rsid w:val="00427443"/>
    <w:rsid w:val="004334A6"/>
    <w:rsid w:val="00434E42"/>
    <w:rsid w:val="00435AFC"/>
    <w:rsid w:val="00441646"/>
    <w:rsid w:val="004425CD"/>
    <w:rsid w:val="0044286D"/>
    <w:rsid w:val="0044415A"/>
    <w:rsid w:val="00446111"/>
    <w:rsid w:val="004526C8"/>
    <w:rsid w:val="00452BB9"/>
    <w:rsid w:val="00452DFB"/>
    <w:rsid w:val="00455569"/>
    <w:rsid w:val="004579E5"/>
    <w:rsid w:val="004621A6"/>
    <w:rsid w:val="004633F4"/>
    <w:rsid w:val="00464C52"/>
    <w:rsid w:val="00466D99"/>
    <w:rsid w:val="004679B3"/>
    <w:rsid w:val="00475795"/>
    <w:rsid w:val="00477B32"/>
    <w:rsid w:val="0048135C"/>
    <w:rsid w:val="00482525"/>
    <w:rsid w:val="00483B4E"/>
    <w:rsid w:val="0048425B"/>
    <w:rsid w:val="00485978"/>
    <w:rsid w:val="00486379"/>
    <w:rsid w:val="00486BE3"/>
    <w:rsid w:val="00486CB4"/>
    <w:rsid w:val="004935B8"/>
    <w:rsid w:val="004936B6"/>
    <w:rsid w:val="004936D7"/>
    <w:rsid w:val="00494138"/>
    <w:rsid w:val="0049592B"/>
    <w:rsid w:val="00495A5F"/>
    <w:rsid w:val="00495FD0"/>
    <w:rsid w:val="00496775"/>
    <w:rsid w:val="0049682E"/>
    <w:rsid w:val="00497BB0"/>
    <w:rsid w:val="004A2DF2"/>
    <w:rsid w:val="004A3596"/>
    <w:rsid w:val="004A3773"/>
    <w:rsid w:val="004A437D"/>
    <w:rsid w:val="004B1D57"/>
    <w:rsid w:val="004B2496"/>
    <w:rsid w:val="004B2C77"/>
    <w:rsid w:val="004B38E9"/>
    <w:rsid w:val="004B45B7"/>
    <w:rsid w:val="004B4654"/>
    <w:rsid w:val="004B495A"/>
    <w:rsid w:val="004B5E09"/>
    <w:rsid w:val="004C0B70"/>
    <w:rsid w:val="004C1AD6"/>
    <w:rsid w:val="004D0203"/>
    <w:rsid w:val="004D472C"/>
    <w:rsid w:val="004E0245"/>
    <w:rsid w:val="004E0772"/>
    <w:rsid w:val="004E35E9"/>
    <w:rsid w:val="004F3396"/>
    <w:rsid w:val="004F479C"/>
    <w:rsid w:val="004F58DE"/>
    <w:rsid w:val="004F61AE"/>
    <w:rsid w:val="004F6535"/>
    <w:rsid w:val="004F6AE1"/>
    <w:rsid w:val="00500573"/>
    <w:rsid w:val="00505C94"/>
    <w:rsid w:val="00507595"/>
    <w:rsid w:val="005075F5"/>
    <w:rsid w:val="00507933"/>
    <w:rsid w:val="0051037B"/>
    <w:rsid w:val="005136E9"/>
    <w:rsid w:val="00514E73"/>
    <w:rsid w:val="00514FC5"/>
    <w:rsid w:val="0051529A"/>
    <w:rsid w:val="0051604A"/>
    <w:rsid w:val="005205AE"/>
    <w:rsid w:val="005216CD"/>
    <w:rsid w:val="00521CF1"/>
    <w:rsid w:val="00523E06"/>
    <w:rsid w:val="00524D22"/>
    <w:rsid w:val="00525440"/>
    <w:rsid w:val="005259FE"/>
    <w:rsid w:val="0052612C"/>
    <w:rsid w:val="00533786"/>
    <w:rsid w:val="00533ED5"/>
    <w:rsid w:val="0053482D"/>
    <w:rsid w:val="00535129"/>
    <w:rsid w:val="0053798E"/>
    <w:rsid w:val="00540781"/>
    <w:rsid w:val="0054206E"/>
    <w:rsid w:val="005423CF"/>
    <w:rsid w:val="0054417F"/>
    <w:rsid w:val="005448AE"/>
    <w:rsid w:val="005511EA"/>
    <w:rsid w:val="005512FB"/>
    <w:rsid w:val="005534CA"/>
    <w:rsid w:val="005549EF"/>
    <w:rsid w:val="00555219"/>
    <w:rsid w:val="00555C6F"/>
    <w:rsid w:val="00563A6D"/>
    <w:rsid w:val="005702B7"/>
    <w:rsid w:val="0057146D"/>
    <w:rsid w:val="00574499"/>
    <w:rsid w:val="00574720"/>
    <w:rsid w:val="00577396"/>
    <w:rsid w:val="00586B52"/>
    <w:rsid w:val="00586D08"/>
    <w:rsid w:val="00591660"/>
    <w:rsid w:val="00592D6F"/>
    <w:rsid w:val="00592E09"/>
    <w:rsid w:val="005941DC"/>
    <w:rsid w:val="005963CB"/>
    <w:rsid w:val="005A1E54"/>
    <w:rsid w:val="005A735E"/>
    <w:rsid w:val="005B0F9B"/>
    <w:rsid w:val="005B509B"/>
    <w:rsid w:val="005B5ACF"/>
    <w:rsid w:val="005B6B6C"/>
    <w:rsid w:val="005B7183"/>
    <w:rsid w:val="005B7E04"/>
    <w:rsid w:val="005B7FC7"/>
    <w:rsid w:val="005C154C"/>
    <w:rsid w:val="005C35EE"/>
    <w:rsid w:val="005C4D7E"/>
    <w:rsid w:val="005C74D0"/>
    <w:rsid w:val="005C7D5A"/>
    <w:rsid w:val="005D1AD4"/>
    <w:rsid w:val="005D22DA"/>
    <w:rsid w:val="005D24E4"/>
    <w:rsid w:val="005D7C7B"/>
    <w:rsid w:val="005E0E02"/>
    <w:rsid w:val="005E2D95"/>
    <w:rsid w:val="005E554F"/>
    <w:rsid w:val="005F0016"/>
    <w:rsid w:val="005F278F"/>
    <w:rsid w:val="005F3C9F"/>
    <w:rsid w:val="005F477A"/>
    <w:rsid w:val="005F56B2"/>
    <w:rsid w:val="005F6876"/>
    <w:rsid w:val="005F7429"/>
    <w:rsid w:val="0060140D"/>
    <w:rsid w:val="006020B6"/>
    <w:rsid w:val="006060A7"/>
    <w:rsid w:val="006068C9"/>
    <w:rsid w:val="00607C37"/>
    <w:rsid w:val="0061406B"/>
    <w:rsid w:val="006155FC"/>
    <w:rsid w:val="00615AFB"/>
    <w:rsid w:val="0061793C"/>
    <w:rsid w:val="006201D2"/>
    <w:rsid w:val="00620ECA"/>
    <w:rsid w:val="006247C8"/>
    <w:rsid w:val="00625E4F"/>
    <w:rsid w:val="00627614"/>
    <w:rsid w:val="0063260C"/>
    <w:rsid w:val="0063393A"/>
    <w:rsid w:val="006345DE"/>
    <w:rsid w:val="006407A2"/>
    <w:rsid w:val="00640988"/>
    <w:rsid w:val="00642088"/>
    <w:rsid w:val="00642513"/>
    <w:rsid w:val="00642748"/>
    <w:rsid w:val="00643D35"/>
    <w:rsid w:val="00643FB3"/>
    <w:rsid w:val="006444A0"/>
    <w:rsid w:val="0064584A"/>
    <w:rsid w:val="00646277"/>
    <w:rsid w:val="006472D9"/>
    <w:rsid w:val="0065134E"/>
    <w:rsid w:val="00652CD1"/>
    <w:rsid w:val="0065347D"/>
    <w:rsid w:val="00653A91"/>
    <w:rsid w:val="0065474D"/>
    <w:rsid w:val="00654AAF"/>
    <w:rsid w:val="00654D5E"/>
    <w:rsid w:val="00654FAA"/>
    <w:rsid w:val="006555BE"/>
    <w:rsid w:val="00656CCB"/>
    <w:rsid w:val="00657390"/>
    <w:rsid w:val="00660B29"/>
    <w:rsid w:val="006625C3"/>
    <w:rsid w:val="00665899"/>
    <w:rsid w:val="006670BF"/>
    <w:rsid w:val="00667FBD"/>
    <w:rsid w:val="00671817"/>
    <w:rsid w:val="00672D85"/>
    <w:rsid w:val="006774EB"/>
    <w:rsid w:val="00677D2E"/>
    <w:rsid w:val="006801A4"/>
    <w:rsid w:val="0068211B"/>
    <w:rsid w:val="00682180"/>
    <w:rsid w:val="00684893"/>
    <w:rsid w:val="0068493C"/>
    <w:rsid w:val="006849B1"/>
    <w:rsid w:val="00687A5F"/>
    <w:rsid w:val="00690E4A"/>
    <w:rsid w:val="00691BE0"/>
    <w:rsid w:val="006951B1"/>
    <w:rsid w:val="006968B7"/>
    <w:rsid w:val="006A0FB3"/>
    <w:rsid w:val="006A2CEC"/>
    <w:rsid w:val="006A392F"/>
    <w:rsid w:val="006A6B9A"/>
    <w:rsid w:val="006B04DD"/>
    <w:rsid w:val="006B1762"/>
    <w:rsid w:val="006B2AEB"/>
    <w:rsid w:val="006B424A"/>
    <w:rsid w:val="006B430A"/>
    <w:rsid w:val="006B57B1"/>
    <w:rsid w:val="006B7A91"/>
    <w:rsid w:val="006C3927"/>
    <w:rsid w:val="006C3E87"/>
    <w:rsid w:val="006C5770"/>
    <w:rsid w:val="006C6FB0"/>
    <w:rsid w:val="006D13FF"/>
    <w:rsid w:val="006D4CAA"/>
    <w:rsid w:val="006F0A4B"/>
    <w:rsid w:val="006F33AE"/>
    <w:rsid w:val="006F4A30"/>
    <w:rsid w:val="006F5E1D"/>
    <w:rsid w:val="006F64E7"/>
    <w:rsid w:val="006F6547"/>
    <w:rsid w:val="006F752F"/>
    <w:rsid w:val="00701225"/>
    <w:rsid w:val="00702B76"/>
    <w:rsid w:val="0070649F"/>
    <w:rsid w:val="007075E0"/>
    <w:rsid w:val="0072000F"/>
    <w:rsid w:val="00720494"/>
    <w:rsid w:val="00721383"/>
    <w:rsid w:val="00722FC0"/>
    <w:rsid w:val="00724CEE"/>
    <w:rsid w:val="007258F5"/>
    <w:rsid w:val="007269AD"/>
    <w:rsid w:val="007270E8"/>
    <w:rsid w:val="00727B80"/>
    <w:rsid w:val="00734476"/>
    <w:rsid w:val="00734B9B"/>
    <w:rsid w:val="00734EB8"/>
    <w:rsid w:val="0073556E"/>
    <w:rsid w:val="007402CF"/>
    <w:rsid w:val="007425EF"/>
    <w:rsid w:val="00743EB5"/>
    <w:rsid w:val="00744B38"/>
    <w:rsid w:val="00744D5B"/>
    <w:rsid w:val="00750FB2"/>
    <w:rsid w:val="00754760"/>
    <w:rsid w:val="00756EE2"/>
    <w:rsid w:val="00757E6D"/>
    <w:rsid w:val="007623F9"/>
    <w:rsid w:val="00765766"/>
    <w:rsid w:val="00767829"/>
    <w:rsid w:val="00770E86"/>
    <w:rsid w:val="0077165E"/>
    <w:rsid w:val="00772185"/>
    <w:rsid w:val="007729CD"/>
    <w:rsid w:val="00776FCA"/>
    <w:rsid w:val="00777198"/>
    <w:rsid w:val="00786FA5"/>
    <w:rsid w:val="007906D4"/>
    <w:rsid w:val="00791962"/>
    <w:rsid w:val="0079493E"/>
    <w:rsid w:val="00795275"/>
    <w:rsid w:val="00797305"/>
    <w:rsid w:val="00797697"/>
    <w:rsid w:val="00797C2C"/>
    <w:rsid w:val="007A0641"/>
    <w:rsid w:val="007A19F9"/>
    <w:rsid w:val="007A4F74"/>
    <w:rsid w:val="007A6251"/>
    <w:rsid w:val="007A7450"/>
    <w:rsid w:val="007B0620"/>
    <w:rsid w:val="007B1BD7"/>
    <w:rsid w:val="007B303C"/>
    <w:rsid w:val="007B3951"/>
    <w:rsid w:val="007B654D"/>
    <w:rsid w:val="007B6620"/>
    <w:rsid w:val="007C2AAE"/>
    <w:rsid w:val="007C3038"/>
    <w:rsid w:val="007C3DFA"/>
    <w:rsid w:val="007C63E1"/>
    <w:rsid w:val="007C6C85"/>
    <w:rsid w:val="007D0853"/>
    <w:rsid w:val="007D0BC1"/>
    <w:rsid w:val="007D2FFC"/>
    <w:rsid w:val="007D3008"/>
    <w:rsid w:val="007D405B"/>
    <w:rsid w:val="007D4978"/>
    <w:rsid w:val="007D6B29"/>
    <w:rsid w:val="007E20D8"/>
    <w:rsid w:val="007E2D1F"/>
    <w:rsid w:val="007E5A36"/>
    <w:rsid w:val="007F0475"/>
    <w:rsid w:val="007F04A0"/>
    <w:rsid w:val="007F2C3C"/>
    <w:rsid w:val="007F4219"/>
    <w:rsid w:val="007F6CAF"/>
    <w:rsid w:val="008018E5"/>
    <w:rsid w:val="00801E3C"/>
    <w:rsid w:val="0080294F"/>
    <w:rsid w:val="0080349E"/>
    <w:rsid w:val="00803546"/>
    <w:rsid w:val="00803679"/>
    <w:rsid w:val="0080693B"/>
    <w:rsid w:val="00806F91"/>
    <w:rsid w:val="00807E70"/>
    <w:rsid w:val="00810A4E"/>
    <w:rsid w:val="00813C5D"/>
    <w:rsid w:val="00814569"/>
    <w:rsid w:val="008162CA"/>
    <w:rsid w:val="00820884"/>
    <w:rsid w:val="00821821"/>
    <w:rsid w:val="00821C0A"/>
    <w:rsid w:val="008230D7"/>
    <w:rsid w:val="00825670"/>
    <w:rsid w:val="00830988"/>
    <w:rsid w:val="00837445"/>
    <w:rsid w:val="00837D0F"/>
    <w:rsid w:val="00837E4B"/>
    <w:rsid w:val="0084291B"/>
    <w:rsid w:val="00842B18"/>
    <w:rsid w:val="0084334B"/>
    <w:rsid w:val="00845065"/>
    <w:rsid w:val="00846404"/>
    <w:rsid w:val="008500D9"/>
    <w:rsid w:val="00850719"/>
    <w:rsid w:val="0085152F"/>
    <w:rsid w:val="008521D7"/>
    <w:rsid w:val="00853F59"/>
    <w:rsid w:val="0085505F"/>
    <w:rsid w:val="00857927"/>
    <w:rsid w:val="00860A80"/>
    <w:rsid w:val="00861F98"/>
    <w:rsid w:val="008625A1"/>
    <w:rsid w:val="00862FD8"/>
    <w:rsid w:val="008638D9"/>
    <w:rsid w:val="00866A41"/>
    <w:rsid w:val="00866E81"/>
    <w:rsid w:val="00867CBB"/>
    <w:rsid w:val="00870DFE"/>
    <w:rsid w:val="00871D8A"/>
    <w:rsid w:val="008721AD"/>
    <w:rsid w:val="00875CC6"/>
    <w:rsid w:val="00880202"/>
    <w:rsid w:val="00880926"/>
    <w:rsid w:val="008816CB"/>
    <w:rsid w:val="00881DDA"/>
    <w:rsid w:val="0088227A"/>
    <w:rsid w:val="00887CBD"/>
    <w:rsid w:val="008912B3"/>
    <w:rsid w:val="0089281E"/>
    <w:rsid w:val="00893923"/>
    <w:rsid w:val="008970D1"/>
    <w:rsid w:val="008A11D4"/>
    <w:rsid w:val="008A262A"/>
    <w:rsid w:val="008A2BD0"/>
    <w:rsid w:val="008A7563"/>
    <w:rsid w:val="008B0EC1"/>
    <w:rsid w:val="008B5018"/>
    <w:rsid w:val="008B54F7"/>
    <w:rsid w:val="008B5EB5"/>
    <w:rsid w:val="008B6BB5"/>
    <w:rsid w:val="008B7482"/>
    <w:rsid w:val="008C0D02"/>
    <w:rsid w:val="008C2123"/>
    <w:rsid w:val="008D0BF4"/>
    <w:rsid w:val="008E2AC5"/>
    <w:rsid w:val="008E37A4"/>
    <w:rsid w:val="008E5434"/>
    <w:rsid w:val="008E57C3"/>
    <w:rsid w:val="008E5BC2"/>
    <w:rsid w:val="008F073B"/>
    <w:rsid w:val="008F16FD"/>
    <w:rsid w:val="008F46B4"/>
    <w:rsid w:val="008F52C9"/>
    <w:rsid w:val="009016C6"/>
    <w:rsid w:val="0090222E"/>
    <w:rsid w:val="009025BF"/>
    <w:rsid w:val="0090556B"/>
    <w:rsid w:val="00907D12"/>
    <w:rsid w:val="00911CC7"/>
    <w:rsid w:val="00916271"/>
    <w:rsid w:val="00920D12"/>
    <w:rsid w:val="00922649"/>
    <w:rsid w:val="00922999"/>
    <w:rsid w:val="009240DC"/>
    <w:rsid w:val="00927B0B"/>
    <w:rsid w:val="00930B4D"/>
    <w:rsid w:val="009334DC"/>
    <w:rsid w:val="00934402"/>
    <w:rsid w:val="009348A9"/>
    <w:rsid w:val="00935693"/>
    <w:rsid w:val="00935B7C"/>
    <w:rsid w:val="00941994"/>
    <w:rsid w:val="009448E0"/>
    <w:rsid w:val="009457B8"/>
    <w:rsid w:val="00950848"/>
    <w:rsid w:val="00951283"/>
    <w:rsid w:val="009547B7"/>
    <w:rsid w:val="00955BAF"/>
    <w:rsid w:val="00955DD8"/>
    <w:rsid w:val="00961A2D"/>
    <w:rsid w:val="00963160"/>
    <w:rsid w:val="00964606"/>
    <w:rsid w:val="0096512E"/>
    <w:rsid w:val="009652F1"/>
    <w:rsid w:val="00965BBF"/>
    <w:rsid w:val="00970FB8"/>
    <w:rsid w:val="009738C3"/>
    <w:rsid w:val="00973CDC"/>
    <w:rsid w:val="00975660"/>
    <w:rsid w:val="009801F8"/>
    <w:rsid w:val="00985DE0"/>
    <w:rsid w:val="0098740E"/>
    <w:rsid w:val="009905A3"/>
    <w:rsid w:val="00991708"/>
    <w:rsid w:val="00991763"/>
    <w:rsid w:val="00992FA0"/>
    <w:rsid w:val="00995D4F"/>
    <w:rsid w:val="009961D3"/>
    <w:rsid w:val="0099634A"/>
    <w:rsid w:val="009A5E54"/>
    <w:rsid w:val="009A7BD6"/>
    <w:rsid w:val="009B456A"/>
    <w:rsid w:val="009B4E0B"/>
    <w:rsid w:val="009B50B7"/>
    <w:rsid w:val="009C05B1"/>
    <w:rsid w:val="009C23C4"/>
    <w:rsid w:val="009C4F9B"/>
    <w:rsid w:val="009C5562"/>
    <w:rsid w:val="009C7084"/>
    <w:rsid w:val="009C7499"/>
    <w:rsid w:val="009D32F2"/>
    <w:rsid w:val="009D4F21"/>
    <w:rsid w:val="009E06D9"/>
    <w:rsid w:val="009E3090"/>
    <w:rsid w:val="009E5124"/>
    <w:rsid w:val="009E516B"/>
    <w:rsid w:val="009E6ACA"/>
    <w:rsid w:val="009E7289"/>
    <w:rsid w:val="009F02B4"/>
    <w:rsid w:val="009F3453"/>
    <w:rsid w:val="009F3560"/>
    <w:rsid w:val="009F3C9E"/>
    <w:rsid w:val="009F7AC7"/>
    <w:rsid w:val="00A02EE8"/>
    <w:rsid w:val="00A0355F"/>
    <w:rsid w:val="00A040BF"/>
    <w:rsid w:val="00A10376"/>
    <w:rsid w:val="00A10D22"/>
    <w:rsid w:val="00A10F6E"/>
    <w:rsid w:val="00A13ABC"/>
    <w:rsid w:val="00A16D2A"/>
    <w:rsid w:val="00A215E7"/>
    <w:rsid w:val="00A21848"/>
    <w:rsid w:val="00A223EB"/>
    <w:rsid w:val="00A24763"/>
    <w:rsid w:val="00A2532B"/>
    <w:rsid w:val="00A2710F"/>
    <w:rsid w:val="00A27681"/>
    <w:rsid w:val="00A3059F"/>
    <w:rsid w:val="00A31E8E"/>
    <w:rsid w:val="00A341DF"/>
    <w:rsid w:val="00A34BD8"/>
    <w:rsid w:val="00A35318"/>
    <w:rsid w:val="00A35708"/>
    <w:rsid w:val="00A41345"/>
    <w:rsid w:val="00A462D8"/>
    <w:rsid w:val="00A46495"/>
    <w:rsid w:val="00A524DB"/>
    <w:rsid w:val="00A5387E"/>
    <w:rsid w:val="00A53EA3"/>
    <w:rsid w:val="00A62CE0"/>
    <w:rsid w:val="00A63661"/>
    <w:rsid w:val="00A6429F"/>
    <w:rsid w:val="00A64F9F"/>
    <w:rsid w:val="00A666C7"/>
    <w:rsid w:val="00A67392"/>
    <w:rsid w:val="00A7199B"/>
    <w:rsid w:val="00A73EE8"/>
    <w:rsid w:val="00A74900"/>
    <w:rsid w:val="00A7727F"/>
    <w:rsid w:val="00A772BF"/>
    <w:rsid w:val="00A80269"/>
    <w:rsid w:val="00A824A6"/>
    <w:rsid w:val="00A83779"/>
    <w:rsid w:val="00A85899"/>
    <w:rsid w:val="00A86111"/>
    <w:rsid w:val="00A864E5"/>
    <w:rsid w:val="00A87F5D"/>
    <w:rsid w:val="00A87FCD"/>
    <w:rsid w:val="00A915A0"/>
    <w:rsid w:val="00A9754E"/>
    <w:rsid w:val="00AA2CA6"/>
    <w:rsid w:val="00AA4E9D"/>
    <w:rsid w:val="00AA5387"/>
    <w:rsid w:val="00AA586C"/>
    <w:rsid w:val="00AA6861"/>
    <w:rsid w:val="00AB1068"/>
    <w:rsid w:val="00AB2228"/>
    <w:rsid w:val="00AB240D"/>
    <w:rsid w:val="00AC32D0"/>
    <w:rsid w:val="00AC6F2F"/>
    <w:rsid w:val="00AD1309"/>
    <w:rsid w:val="00AD636C"/>
    <w:rsid w:val="00AD6455"/>
    <w:rsid w:val="00AD733B"/>
    <w:rsid w:val="00AE13AC"/>
    <w:rsid w:val="00AE1E0E"/>
    <w:rsid w:val="00AE5A3D"/>
    <w:rsid w:val="00AE5ED9"/>
    <w:rsid w:val="00AF0E85"/>
    <w:rsid w:val="00AF1991"/>
    <w:rsid w:val="00AF2AFA"/>
    <w:rsid w:val="00AF3008"/>
    <w:rsid w:val="00AF3AD4"/>
    <w:rsid w:val="00B00869"/>
    <w:rsid w:val="00B00873"/>
    <w:rsid w:val="00B00EBB"/>
    <w:rsid w:val="00B026C0"/>
    <w:rsid w:val="00B03D4B"/>
    <w:rsid w:val="00B04E12"/>
    <w:rsid w:val="00B0666E"/>
    <w:rsid w:val="00B077FE"/>
    <w:rsid w:val="00B07821"/>
    <w:rsid w:val="00B124D2"/>
    <w:rsid w:val="00B17A2E"/>
    <w:rsid w:val="00B21E26"/>
    <w:rsid w:val="00B22BD2"/>
    <w:rsid w:val="00B24718"/>
    <w:rsid w:val="00B25D00"/>
    <w:rsid w:val="00B30728"/>
    <w:rsid w:val="00B332E8"/>
    <w:rsid w:val="00B35430"/>
    <w:rsid w:val="00B35DF4"/>
    <w:rsid w:val="00B371C2"/>
    <w:rsid w:val="00B40314"/>
    <w:rsid w:val="00B42FB1"/>
    <w:rsid w:val="00B44DB2"/>
    <w:rsid w:val="00B510F1"/>
    <w:rsid w:val="00B517DD"/>
    <w:rsid w:val="00B51AC5"/>
    <w:rsid w:val="00B522C2"/>
    <w:rsid w:val="00B5395C"/>
    <w:rsid w:val="00B56534"/>
    <w:rsid w:val="00B56F17"/>
    <w:rsid w:val="00B60737"/>
    <w:rsid w:val="00B61065"/>
    <w:rsid w:val="00B61D77"/>
    <w:rsid w:val="00B61F3D"/>
    <w:rsid w:val="00B62215"/>
    <w:rsid w:val="00B625BE"/>
    <w:rsid w:val="00B66376"/>
    <w:rsid w:val="00B70240"/>
    <w:rsid w:val="00B74863"/>
    <w:rsid w:val="00B809A0"/>
    <w:rsid w:val="00B811ED"/>
    <w:rsid w:val="00B838E8"/>
    <w:rsid w:val="00B85BA1"/>
    <w:rsid w:val="00B864E3"/>
    <w:rsid w:val="00B86A21"/>
    <w:rsid w:val="00B8745B"/>
    <w:rsid w:val="00B90406"/>
    <w:rsid w:val="00B9278B"/>
    <w:rsid w:val="00BA0E63"/>
    <w:rsid w:val="00BA17FE"/>
    <w:rsid w:val="00BA2F83"/>
    <w:rsid w:val="00BA32FD"/>
    <w:rsid w:val="00BB2DF0"/>
    <w:rsid w:val="00BB372A"/>
    <w:rsid w:val="00BB7546"/>
    <w:rsid w:val="00BB7C3C"/>
    <w:rsid w:val="00BB7F3D"/>
    <w:rsid w:val="00BC1975"/>
    <w:rsid w:val="00BC1C94"/>
    <w:rsid w:val="00BC2126"/>
    <w:rsid w:val="00BC5565"/>
    <w:rsid w:val="00BD3D82"/>
    <w:rsid w:val="00BD5950"/>
    <w:rsid w:val="00BD5D08"/>
    <w:rsid w:val="00BE0B09"/>
    <w:rsid w:val="00BE5745"/>
    <w:rsid w:val="00BE6728"/>
    <w:rsid w:val="00BE78DF"/>
    <w:rsid w:val="00BF0B81"/>
    <w:rsid w:val="00BF0D73"/>
    <w:rsid w:val="00BF17FE"/>
    <w:rsid w:val="00BF24C7"/>
    <w:rsid w:val="00BF29AE"/>
    <w:rsid w:val="00BF3AC5"/>
    <w:rsid w:val="00BF40DD"/>
    <w:rsid w:val="00BF4A86"/>
    <w:rsid w:val="00BF6AA4"/>
    <w:rsid w:val="00BF763E"/>
    <w:rsid w:val="00BF7BC6"/>
    <w:rsid w:val="00C000DB"/>
    <w:rsid w:val="00C03386"/>
    <w:rsid w:val="00C044A1"/>
    <w:rsid w:val="00C04B18"/>
    <w:rsid w:val="00C060F0"/>
    <w:rsid w:val="00C06E0C"/>
    <w:rsid w:val="00C104A8"/>
    <w:rsid w:val="00C107D6"/>
    <w:rsid w:val="00C12601"/>
    <w:rsid w:val="00C14659"/>
    <w:rsid w:val="00C14696"/>
    <w:rsid w:val="00C14D22"/>
    <w:rsid w:val="00C14F45"/>
    <w:rsid w:val="00C1556A"/>
    <w:rsid w:val="00C1591E"/>
    <w:rsid w:val="00C16CB5"/>
    <w:rsid w:val="00C20D0C"/>
    <w:rsid w:val="00C21A4A"/>
    <w:rsid w:val="00C230C0"/>
    <w:rsid w:val="00C308A0"/>
    <w:rsid w:val="00C30ED9"/>
    <w:rsid w:val="00C310B6"/>
    <w:rsid w:val="00C327D5"/>
    <w:rsid w:val="00C3424C"/>
    <w:rsid w:val="00C36F2F"/>
    <w:rsid w:val="00C42F68"/>
    <w:rsid w:val="00C45321"/>
    <w:rsid w:val="00C46AC2"/>
    <w:rsid w:val="00C50242"/>
    <w:rsid w:val="00C50675"/>
    <w:rsid w:val="00C518F8"/>
    <w:rsid w:val="00C5460B"/>
    <w:rsid w:val="00C54DA2"/>
    <w:rsid w:val="00C551D5"/>
    <w:rsid w:val="00C62099"/>
    <w:rsid w:val="00C630E5"/>
    <w:rsid w:val="00C639B4"/>
    <w:rsid w:val="00C63E4B"/>
    <w:rsid w:val="00C65612"/>
    <w:rsid w:val="00C70F21"/>
    <w:rsid w:val="00C71ED1"/>
    <w:rsid w:val="00C7680C"/>
    <w:rsid w:val="00C77156"/>
    <w:rsid w:val="00C81972"/>
    <w:rsid w:val="00C843A4"/>
    <w:rsid w:val="00C85F09"/>
    <w:rsid w:val="00C90862"/>
    <w:rsid w:val="00C90DD8"/>
    <w:rsid w:val="00C90F3F"/>
    <w:rsid w:val="00C95114"/>
    <w:rsid w:val="00C957EC"/>
    <w:rsid w:val="00C95EE5"/>
    <w:rsid w:val="00C96671"/>
    <w:rsid w:val="00CA39E7"/>
    <w:rsid w:val="00CA5AB5"/>
    <w:rsid w:val="00CA5B21"/>
    <w:rsid w:val="00CB2B89"/>
    <w:rsid w:val="00CB3889"/>
    <w:rsid w:val="00CB54F7"/>
    <w:rsid w:val="00CC13EF"/>
    <w:rsid w:val="00CC487D"/>
    <w:rsid w:val="00CC489F"/>
    <w:rsid w:val="00CC7012"/>
    <w:rsid w:val="00CC7381"/>
    <w:rsid w:val="00CC74DF"/>
    <w:rsid w:val="00CC7D64"/>
    <w:rsid w:val="00CD0B86"/>
    <w:rsid w:val="00CD0B97"/>
    <w:rsid w:val="00CD2533"/>
    <w:rsid w:val="00CD2611"/>
    <w:rsid w:val="00CD6648"/>
    <w:rsid w:val="00CD7392"/>
    <w:rsid w:val="00CE16CB"/>
    <w:rsid w:val="00CE3D5E"/>
    <w:rsid w:val="00CE4D5A"/>
    <w:rsid w:val="00CE653C"/>
    <w:rsid w:val="00CE6F27"/>
    <w:rsid w:val="00CE729D"/>
    <w:rsid w:val="00CF0627"/>
    <w:rsid w:val="00CF1554"/>
    <w:rsid w:val="00CF194E"/>
    <w:rsid w:val="00CF60F0"/>
    <w:rsid w:val="00CF74A6"/>
    <w:rsid w:val="00CF7E01"/>
    <w:rsid w:val="00D01928"/>
    <w:rsid w:val="00D037BF"/>
    <w:rsid w:val="00D04150"/>
    <w:rsid w:val="00D05A4D"/>
    <w:rsid w:val="00D07483"/>
    <w:rsid w:val="00D10BA4"/>
    <w:rsid w:val="00D11182"/>
    <w:rsid w:val="00D11EC7"/>
    <w:rsid w:val="00D14362"/>
    <w:rsid w:val="00D147D1"/>
    <w:rsid w:val="00D14A1F"/>
    <w:rsid w:val="00D21D22"/>
    <w:rsid w:val="00D238AD"/>
    <w:rsid w:val="00D26E55"/>
    <w:rsid w:val="00D37194"/>
    <w:rsid w:val="00D40E57"/>
    <w:rsid w:val="00D41DEB"/>
    <w:rsid w:val="00D455B4"/>
    <w:rsid w:val="00D46844"/>
    <w:rsid w:val="00D46D9A"/>
    <w:rsid w:val="00D53EC2"/>
    <w:rsid w:val="00D53FD3"/>
    <w:rsid w:val="00D55646"/>
    <w:rsid w:val="00D56647"/>
    <w:rsid w:val="00D576E9"/>
    <w:rsid w:val="00D60867"/>
    <w:rsid w:val="00D60DA6"/>
    <w:rsid w:val="00D70DFC"/>
    <w:rsid w:val="00D726E6"/>
    <w:rsid w:val="00D74EAF"/>
    <w:rsid w:val="00D75ECE"/>
    <w:rsid w:val="00D75F4D"/>
    <w:rsid w:val="00D8180E"/>
    <w:rsid w:val="00D82DBD"/>
    <w:rsid w:val="00D8403C"/>
    <w:rsid w:val="00D84FEF"/>
    <w:rsid w:val="00D85A04"/>
    <w:rsid w:val="00D85A80"/>
    <w:rsid w:val="00D87266"/>
    <w:rsid w:val="00D902F2"/>
    <w:rsid w:val="00D91A79"/>
    <w:rsid w:val="00D91D31"/>
    <w:rsid w:val="00D927A7"/>
    <w:rsid w:val="00D93E43"/>
    <w:rsid w:val="00D93EF4"/>
    <w:rsid w:val="00D94EFA"/>
    <w:rsid w:val="00D9798E"/>
    <w:rsid w:val="00DA1577"/>
    <w:rsid w:val="00DA2B02"/>
    <w:rsid w:val="00DA3237"/>
    <w:rsid w:val="00DA35DB"/>
    <w:rsid w:val="00DA665D"/>
    <w:rsid w:val="00DA7150"/>
    <w:rsid w:val="00DA75C6"/>
    <w:rsid w:val="00DA7E59"/>
    <w:rsid w:val="00DB0665"/>
    <w:rsid w:val="00DB1824"/>
    <w:rsid w:val="00DB557A"/>
    <w:rsid w:val="00DB56A2"/>
    <w:rsid w:val="00DB5AED"/>
    <w:rsid w:val="00DB61B4"/>
    <w:rsid w:val="00DB62AE"/>
    <w:rsid w:val="00DB6E35"/>
    <w:rsid w:val="00DB7D6B"/>
    <w:rsid w:val="00DC24CD"/>
    <w:rsid w:val="00DC3633"/>
    <w:rsid w:val="00DC6E0A"/>
    <w:rsid w:val="00DD2B02"/>
    <w:rsid w:val="00DE0C0A"/>
    <w:rsid w:val="00DE2A2B"/>
    <w:rsid w:val="00DE2E40"/>
    <w:rsid w:val="00DE4EED"/>
    <w:rsid w:val="00DE5690"/>
    <w:rsid w:val="00DE68D6"/>
    <w:rsid w:val="00DE6E27"/>
    <w:rsid w:val="00DF1FE0"/>
    <w:rsid w:val="00DF484F"/>
    <w:rsid w:val="00DF53AC"/>
    <w:rsid w:val="00DF700C"/>
    <w:rsid w:val="00DF779C"/>
    <w:rsid w:val="00DF7E12"/>
    <w:rsid w:val="00E0031D"/>
    <w:rsid w:val="00E01C58"/>
    <w:rsid w:val="00E022BE"/>
    <w:rsid w:val="00E0508A"/>
    <w:rsid w:val="00E06009"/>
    <w:rsid w:val="00E075AD"/>
    <w:rsid w:val="00E07908"/>
    <w:rsid w:val="00E113B9"/>
    <w:rsid w:val="00E118ED"/>
    <w:rsid w:val="00E128D8"/>
    <w:rsid w:val="00E14ABE"/>
    <w:rsid w:val="00E14B84"/>
    <w:rsid w:val="00E1704F"/>
    <w:rsid w:val="00E1746D"/>
    <w:rsid w:val="00E23844"/>
    <w:rsid w:val="00E26BE4"/>
    <w:rsid w:val="00E32E50"/>
    <w:rsid w:val="00E34A33"/>
    <w:rsid w:val="00E35095"/>
    <w:rsid w:val="00E37316"/>
    <w:rsid w:val="00E3773A"/>
    <w:rsid w:val="00E41909"/>
    <w:rsid w:val="00E42810"/>
    <w:rsid w:val="00E4332D"/>
    <w:rsid w:val="00E45EC4"/>
    <w:rsid w:val="00E46631"/>
    <w:rsid w:val="00E52940"/>
    <w:rsid w:val="00E52BB7"/>
    <w:rsid w:val="00E52F65"/>
    <w:rsid w:val="00E54CA8"/>
    <w:rsid w:val="00E55DE3"/>
    <w:rsid w:val="00E56844"/>
    <w:rsid w:val="00E5726F"/>
    <w:rsid w:val="00E60ACB"/>
    <w:rsid w:val="00E621D7"/>
    <w:rsid w:val="00E6230D"/>
    <w:rsid w:val="00E645E7"/>
    <w:rsid w:val="00E65306"/>
    <w:rsid w:val="00E655E6"/>
    <w:rsid w:val="00E67D53"/>
    <w:rsid w:val="00E70380"/>
    <w:rsid w:val="00E712B6"/>
    <w:rsid w:val="00E72C07"/>
    <w:rsid w:val="00E731AC"/>
    <w:rsid w:val="00E760A9"/>
    <w:rsid w:val="00E768F0"/>
    <w:rsid w:val="00E77FE0"/>
    <w:rsid w:val="00E81F88"/>
    <w:rsid w:val="00E81FF8"/>
    <w:rsid w:val="00E82B73"/>
    <w:rsid w:val="00E901A9"/>
    <w:rsid w:val="00E90533"/>
    <w:rsid w:val="00E9385E"/>
    <w:rsid w:val="00E94E10"/>
    <w:rsid w:val="00E962D6"/>
    <w:rsid w:val="00EA3064"/>
    <w:rsid w:val="00EA550E"/>
    <w:rsid w:val="00EA73BC"/>
    <w:rsid w:val="00EA7F20"/>
    <w:rsid w:val="00EB4783"/>
    <w:rsid w:val="00EB4798"/>
    <w:rsid w:val="00EB7C1F"/>
    <w:rsid w:val="00EC40DE"/>
    <w:rsid w:val="00ED13EC"/>
    <w:rsid w:val="00ED1404"/>
    <w:rsid w:val="00ED2313"/>
    <w:rsid w:val="00ED26DA"/>
    <w:rsid w:val="00ED2BFF"/>
    <w:rsid w:val="00ED31DB"/>
    <w:rsid w:val="00ED3DB0"/>
    <w:rsid w:val="00ED53D9"/>
    <w:rsid w:val="00ED68A8"/>
    <w:rsid w:val="00ED79A6"/>
    <w:rsid w:val="00EE0434"/>
    <w:rsid w:val="00EE3201"/>
    <w:rsid w:val="00EF0B49"/>
    <w:rsid w:val="00EF0C3F"/>
    <w:rsid w:val="00EF46A5"/>
    <w:rsid w:val="00EF4F66"/>
    <w:rsid w:val="00EF51D5"/>
    <w:rsid w:val="00EF59C3"/>
    <w:rsid w:val="00EF70D7"/>
    <w:rsid w:val="00EF7D53"/>
    <w:rsid w:val="00F02A47"/>
    <w:rsid w:val="00F036D5"/>
    <w:rsid w:val="00F064E5"/>
    <w:rsid w:val="00F079DB"/>
    <w:rsid w:val="00F15D4E"/>
    <w:rsid w:val="00F21090"/>
    <w:rsid w:val="00F21164"/>
    <w:rsid w:val="00F22806"/>
    <w:rsid w:val="00F254B5"/>
    <w:rsid w:val="00F259D3"/>
    <w:rsid w:val="00F25F8C"/>
    <w:rsid w:val="00F26C69"/>
    <w:rsid w:val="00F34131"/>
    <w:rsid w:val="00F341A6"/>
    <w:rsid w:val="00F345D7"/>
    <w:rsid w:val="00F36648"/>
    <w:rsid w:val="00F37F80"/>
    <w:rsid w:val="00F40219"/>
    <w:rsid w:val="00F42168"/>
    <w:rsid w:val="00F43805"/>
    <w:rsid w:val="00F46608"/>
    <w:rsid w:val="00F51CCE"/>
    <w:rsid w:val="00F53EAD"/>
    <w:rsid w:val="00F56443"/>
    <w:rsid w:val="00F569E5"/>
    <w:rsid w:val="00F56C38"/>
    <w:rsid w:val="00F576C9"/>
    <w:rsid w:val="00F60429"/>
    <w:rsid w:val="00F6118D"/>
    <w:rsid w:val="00F6423F"/>
    <w:rsid w:val="00F64D0F"/>
    <w:rsid w:val="00F656EF"/>
    <w:rsid w:val="00F65C31"/>
    <w:rsid w:val="00F65E70"/>
    <w:rsid w:val="00F66153"/>
    <w:rsid w:val="00F67350"/>
    <w:rsid w:val="00F67FB3"/>
    <w:rsid w:val="00F70E07"/>
    <w:rsid w:val="00F72BC2"/>
    <w:rsid w:val="00F72F7B"/>
    <w:rsid w:val="00F736B0"/>
    <w:rsid w:val="00F751A7"/>
    <w:rsid w:val="00F76FF8"/>
    <w:rsid w:val="00F80F76"/>
    <w:rsid w:val="00F870F6"/>
    <w:rsid w:val="00F91411"/>
    <w:rsid w:val="00F9513E"/>
    <w:rsid w:val="00F9532F"/>
    <w:rsid w:val="00F95AA7"/>
    <w:rsid w:val="00F965F7"/>
    <w:rsid w:val="00F97038"/>
    <w:rsid w:val="00F97F08"/>
    <w:rsid w:val="00FA06C2"/>
    <w:rsid w:val="00FA08E8"/>
    <w:rsid w:val="00FA0C6D"/>
    <w:rsid w:val="00FA1D45"/>
    <w:rsid w:val="00FA303B"/>
    <w:rsid w:val="00FA42BC"/>
    <w:rsid w:val="00FA5D8A"/>
    <w:rsid w:val="00FB367C"/>
    <w:rsid w:val="00FB5503"/>
    <w:rsid w:val="00FB747B"/>
    <w:rsid w:val="00FB7BBE"/>
    <w:rsid w:val="00FC3236"/>
    <w:rsid w:val="00FC50CE"/>
    <w:rsid w:val="00FC6493"/>
    <w:rsid w:val="00FC64F1"/>
    <w:rsid w:val="00FC6EAC"/>
    <w:rsid w:val="00FC7818"/>
    <w:rsid w:val="00FD28AD"/>
    <w:rsid w:val="00FD2D26"/>
    <w:rsid w:val="00FD38A2"/>
    <w:rsid w:val="00FD3FB2"/>
    <w:rsid w:val="00FD6DCB"/>
    <w:rsid w:val="00FE1C3C"/>
    <w:rsid w:val="00FE1D40"/>
    <w:rsid w:val="00FE299F"/>
    <w:rsid w:val="00FE32D9"/>
    <w:rsid w:val="00FE34FA"/>
    <w:rsid w:val="00FE3663"/>
    <w:rsid w:val="00FE3877"/>
    <w:rsid w:val="00FE3CB2"/>
    <w:rsid w:val="00FE50C1"/>
    <w:rsid w:val="00FE6199"/>
    <w:rsid w:val="00FE6535"/>
    <w:rsid w:val="00FE6C25"/>
    <w:rsid w:val="00FE7E1B"/>
    <w:rsid w:val="00FF2D15"/>
    <w:rsid w:val="00FF3D90"/>
    <w:rsid w:val="00FF66F2"/>
    <w:rsid w:val="075D1FCD"/>
    <w:rsid w:val="0AD952D7"/>
    <w:rsid w:val="10A9A268"/>
    <w:rsid w:val="11F7C506"/>
    <w:rsid w:val="1763CF28"/>
    <w:rsid w:val="2F7C1083"/>
    <w:rsid w:val="3606EA8E"/>
    <w:rsid w:val="4032C581"/>
    <w:rsid w:val="45D8E3B4"/>
    <w:rsid w:val="48DA36A6"/>
    <w:rsid w:val="4CAA7269"/>
    <w:rsid w:val="4FE2132B"/>
    <w:rsid w:val="5CD760B0"/>
    <w:rsid w:val="6A3159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28CBD"/>
  <w15:docId w15:val="{D6BBDFD5-A691-4A6D-B011-3568CB0E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379"/>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table" w:styleId="Tablaconcuadrcula">
    <w:name w:val="Table Grid"/>
    <w:basedOn w:val="Tablanormal"/>
    <w:uiPriority w:val="39"/>
    <w:rsid w:val="00B2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726E6"/>
    <w:rPr>
      <w:lang w:val="es-CO"/>
    </w:rPr>
  </w:style>
  <w:style w:type="paragraph" w:styleId="Sangra2detindependiente">
    <w:name w:val="Body Text Indent 2"/>
    <w:basedOn w:val="Normal"/>
    <w:link w:val="Sangra2detindependienteCar"/>
    <w:rsid w:val="00EF0B49"/>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EF0B49"/>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475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2010/T0660de201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2.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64EB4B-4F6D-4405-820F-09F352EDC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3AFAC-02FC-4615-891F-10FD9A27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2942</Words>
  <Characters>16185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Roselys Mercado</dc:creator>
  <cp:keywords/>
  <dc:description/>
  <cp:lastModifiedBy>Hermides Alonso Gaviria Ocampo</cp:lastModifiedBy>
  <cp:revision>7</cp:revision>
  <dcterms:created xsi:type="dcterms:W3CDTF">2021-06-15T21:05:00Z</dcterms:created>
  <dcterms:modified xsi:type="dcterms:W3CDTF">2021-09-27T15:15:00Z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