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C4C6" w14:textId="77777777" w:rsidR="00C81678" w:rsidRPr="008A290B" w:rsidRDefault="00C81678" w:rsidP="00F1711B">
      <w:pPr>
        <w:pBdr>
          <w:top w:val="single" w:sz="4" w:space="0" w:color="auto"/>
          <w:left w:val="single" w:sz="4" w:space="4" w:color="auto"/>
          <w:bottom w:val="single" w:sz="4" w:space="1" w:color="auto"/>
          <w:right w:val="single" w:sz="4" w:space="4" w:color="auto"/>
        </w:pBdr>
        <w:shd w:val="clear" w:color="auto" w:fill="FFFFFF"/>
        <w:tabs>
          <w:tab w:val="left" w:pos="1204"/>
        </w:tabs>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BDC17C" w14:textId="77777777" w:rsidR="00C81678" w:rsidRDefault="00C81678" w:rsidP="00C81678">
      <w:pPr>
        <w:jc w:val="both"/>
        <w:rPr>
          <w:rFonts w:ascii="Arial" w:hAnsi="Arial" w:cs="Arial"/>
          <w:lang w:val="es-419"/>
        </w:rPr>
      </w:pPr>
    </w:p>
    <w:p w14:paraId="7FB49EEA" w14:textId="31F0EEAF" w:rsidR="00C81678" w:rsidRPr="00E32969" w:rsidRDefault="00C81678" w:rsidP="00C8167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23578A">
        <w:rPr>
          <w:rFonts w:ascii="Arial" w:hAnsi="Arial" w:cs="Arial"/>
          <w:b/>
          <w:bCs/>
          <w:iCs/>
          <w:sz w:val="20"/>
          <w:szCs w:val="20"/>
          <w:lang w:val="es-419" w:eastAsia="fr-FR"/>
        </w:rPr>
        <w:t>MÍNIMO VITAL /</w:t>
      </w:r>
      <w:r w:rsidR="00FD7E4C">
        <w:rPr>
          <w:rFonts w:ascii="Arial" w:hAnsi="Arial" w:cs="Arial"/>
          <w:b/>
          <w:bCs/>
          <w:iCs/>
          <w:sz w:val="20"/>
          <w:szCs w:val="20"/>
          <w:lang w:val="es-419" w:eastAsia="fr-FR"/>
        </w:rPr>
        <w:t xml:space="preserve"> VIDA DIGNA / VÍCTIMA DEL CONFLICTO ARMADO / DISCAPACITADA / PERSONA DE ESPECIAL PROTECCIÓN / </w:t>
      </w:r>
      <w:r w:rsidR="00623870">
        <w:rPr>
          <w:rFonts w:ascii="Arial" w:hAnsi="Arial" w:cs="Arial"/>
          <w:b/>
          <w:bCs/>
          <w:iCs/>
          <w:sz w:val="20"/>
          <w:szCs w:val="20"/>
          <w:lang w:val="es-419" w:eastAsia="fr-FR"/>
        </w:rPr>
        <w:t>INDEMNIZACIÓN ADMINISTRATIVA / PAGO INMEDIATO.</w:t>
      </w:r>
    </w:p>
    <w:p w14:paraId="4F41745D" w14:textId="77777777" w:rsidR="00C81678" w:rsidRPr="00E32969" w:rsidRDefault="00C81678" w:rsidP="00C81678">
      <w:pPr>
        <w:jc w:val="both"/>
        <w:rPr>
          <w:rFonts w:ascii="Arial" w:hAnsi="Arial" w:cs="Arial"/>
          <w:lang w:val="es-419"/>
        </w:rPr>
      </w:pPr>
    </w:p>
    <w:p w14:paraId="1D19E948" w14:textId="0F74886A" w:rsidR="00C81678" w:rsidRPr="00E32969" w:rsidRDefault="0090354A" w:rsidP="00C81678">
      <w:pPr>
        <w:jc w:val="both"/>
        <w:rPr>
          <w:rFonts w:ascii="Arial" w:hAnsi="Arial" w:cs="Arial"/>
          <w:lang w:val="es-419"/>
        </w:rPr>
      </w:pPr>
      <w:r>
        <w:rPr>
          <w:rFonts w:ascii="Arial" w:hAnsi="Arial" w:cs="Arial"/>
          <w:lang w:val="es-419"/>
        </w:rPr>
        <w:t xml:space="preserve">… </w:t>
      </w:r>
      <w:r w:rsidRPr="0090354A">
        <w:rPr>
          <w:rFonts w:ascii="Arial" w:hAnsi="Arial" w:cs="Arial"/>
          <w:lang w:val="es-419"/>
        </w:rPr>
        <w:t xml:space="preserve">el reproche se fija contra la supuesta omisión de la UARIV de adelantar las diligencias propias para hacer efectivo el pago de la indemnización administrativa que fue reconocida a la actora, por el hecho </w:t>
      </w:r>
      <w:proofErr w:type="spellStart"/>
      <w:r w:rsidRPr="0090354A">
        <w:rPr>
          <w:rFonts w:ascii="Arial" w:hAnsi="Arial" w:cs="Arial"/>
          <w:lang w:val="es-419"/>
        </w:rPr>
        <w:t>victimizante</w:t>
      </w:r>
      <w:proofErr w:type="spellEnd"/>
      <w:r w:rsidRPr="0090354A">
        <w:rPr>
          <w:rFonts w:ascii="Arial" w:hAnsi="Arial" w:cs="Arial"/>
          <w:lang w:val="es-419"/>
        </w:rPr>
        <w:t xml:space="preserve"> de desplazamiento forzado. La primera instancia negó la protección al encontrar que la interesada no elevó solicitud en tal sentido a la UARIV, y ordenar el pago directo por tutela afecta el derecho a la igualdad</w:t>
      </w:r>
      <w:r>
        <w:rPr>
          <w:rFonts w:ascii="Arial" w:hAnsi="Arial" w:cs="Arial"/>
          <w:lang w:val="es-419"/>
        </w:rPr>
        <w:t>…</w:t>
      </w:r>
    </w:p>
    <w:p w14:paraId="06172C4D" w14:textId="77777777" w:rsidR="00C81678" w:rsidRPr="00E32969" w:rsidRDefault="00C81678" w:rsidP="00C81678">
      <w:pPr>
        <w:jc w:val="both"/>
        <w:rPr>
          <w:rFonts w:ascii="Arial" w:hAnsi="Arial" w:cs="Arial"/>
          <w:lang w:val="es-419"/>
        </w:rPr>
      </w:pPr>
    </w:p>
    <w:p w14:paraId="420B41D7" w14:textId="313D7150" w:rsidR="00C81678" w:rsidRDefault="00550F8F" w:rsidP="00C81678">
      <w:pPr>
        <w:jc w:val="both"/>
        <w:rPr>
          <w:rFonts w:ascii="Arial" w:hAnsi="Arial" w:cs="Arial"/>
          <w:lang w:val="es-419"/>
        </w:rPr>
      </w:pPr>
      <w:r>
        <w:rPr>
          <w:rFonts w:ascii="Arial" w:hAnsi="Arial" w:cs="Arial"/>
          <w:lang w:val="es-419"/>
        </w:rPr>
        <w:t xml:space="preserve">… </w:t>
      </w:r>
      <w:r w:rsidRPr="00550F8F">
        <w:rPr>
          <w:rFonts w:ascii="Arial" w:hAnsi="Arial" w:cs="Arial"/>
          <w:lang w:val="es-419"/>
        </w:rPr>
        <w:t>observa la Sala que, en verdad, la queja constitucional fue mucho más allá. La actora no acudió a este trámite constitucional para pedir información sobre el estado de su reclamación de indemnización administrativa. Por el contrario, promovió esta solicitud de amparo para criticar el por qué, no obstante haber acreditado desde el comienzo su condición de discapacidad</w:t>
      </w:r>
      <w:r>
        <w:rPr>
          <w:rFonts w:ascii="Arial" w:hAnsi="Arial" w:cs="Arial"/>
          <w:lang w:val="es-419"/>
        </w:rPr>
        <w:t>…</w:t>
      </w:r>
      <w:r w:rsidRPr="00550F8F">
        <w:rPr>
          <w:rFonts w:ascii="Arial" w:hAnsi="Arial" w:cs="Arial"/>
          <w:lang w:val="es-419"/>
        </w:rPr>
        <w:t>, y que en el año 2020 volvió “a enviar el certificado de incapacidad”</w:t>
      </w:r>
      <w:r>
        <w:rPr>
          <w:rFonts w:ascii="Arial" w:hAnsi="Arial" w:cs="Arial"/>
          <w:lang w:val="es-419"/>
        </w:rPr>
        <w:t xml:space="preserve"> …</w:t>
      </w:r>
      <w:r w:rsidRPr="00550F8F">
        <w:rPr>
          <w:rFonts w:ascii="Arial" w:hAnsi="Arial" w:cs="Arial"/>
          <w:lang w:val="es-419"/>
        </w:rPr>
        <w:t>, aún no ha recibido el pago a que tiene derecho</w:t>
      </w:r>
      <w:r>
        <w:rPr>
          <w:rFonts w:ascii="Arial" w:hAnsi="Arial" w:cs="Arial"/>
          <w:lang w:val="es-419"/>
        </w:rPr>
        <w:t>…</w:t>
      </w:r>
    </w:p>
    <w:p w14:paraId="44E9B3F7" w14:textId="77777777" w:rsidR="00C81678" w:rsidRDefault="00C81678" w:rsidP="00C81678">
      <w:pPr>
        <w:jc w:val="both"/>
        <w:rPr>
          <w:rFonts w:ascii="Arial" w:hAnsi="Arial" w:cs="Arial"/>
          <w:lang w:val="es-419"/>
        </w:rPr>
      </w:pPr>
    </w:p>
    <w:p w14:paraId="54A9E2EC" w14:textId="507A692A" w:rsidR="00C81678" w:rsidRPr="00E32969" w:rsidRDefault="00550F8F" w:rsidP="00C81678">
      <w:pPr>
        <w:jc w:val="both"/>
        <w:rPr>
          <w:rFonts w:ascii="Arial" w:hAnsi="Arial" w:cs="Arial"/>
          <w:lang w:val="es-419"/>
        </w:rPr>
      </w:pPr>
      <w:r>
        <w:rPr>
          <w:rFonts w:ascii="Arial" w:hAnsi="Arial" w:cs="Arial"/>
          <w:lang w:val="es-419"/>
        </w:rPr>
        <w:t xml:space="preserve">… </w:t>
      </w:r>
      <w:r w:rsidR="00FD7E4C" w:rsidRPr="00FD7E4C">
        <w:rPr>
          <w:rFonts w:ascii="Arial" w:hAnsi="Arial" w:cs="Arial"/>
          <w:lang w:val="es-419"/>
        </w:rPr>
        <w:t>se debe reconocer que la actora es una persona titular de especial protección constitucional, no solo por su calidad reconocida de víctima de desplazamiento forzado sino también por su condición de discapacidad. En efecto, de conformidad con la historia clínica de la actora, ella padece de diversas afectaciones a su salud, entre ellas fue diagnosticada con obstrucción arterial por enfermedad de Wegener, producto de la cual sufrió amputación de ambas piernas y del tercer dedo de la mano derecha</w:t>
      </w:r>
      <w:r>
        <w:rPr>
          <w:rFonts w:ascii="Arial" w:hAnsi="Arial" w:cs="Arial"/>
          <w:lang w:val="es-419"/>
        </w:rPr>
        <w:t>…</w:t>
      </w:r>
    </w:p>
    <w:p w14:paraId="1473498F" w14:textId="77777777" w:rsidR="00C81678" w:rsidRDefault="00C81678" w:rsidP="00C81678">
      <w:pPr>
        <w:jc w:val="both"/>
        <w:rPr>
          <w:rFonts w:ascii="Arial" w:hAnsi="Arial" w:cs="Arial"/>
        </w:rPr>
      </w:pPr>
    </w:p>
    <w:p w14:paraId="25D9B3EA" w14:textId="32617319" w:rsidR="00C81678" w:rsidRDefault="0023578A" w:rsidP="00C81678">
      <w:pPr>
        <w:jc w:val="both"/>
        <w:rPr>
          <w:rFonts w:ascii="Arial" w:hAnsi="Arial" w:cs="Arial"/>
        </w:rPr>
      </w:pPr>
      <w:r>
        <w:rPr>
          <w:rFonts w:ascii="Arial" w:hAnsi="Arial" w:cs="Arial"/>
        </w:rPr>
        <w:t xml:space="preserve">… </w:t>
      </w:r>
      <w:r w:rsidRPr="0023578A">
        <w:rPr>
          <w:rFonts w:ascii="Arial" w:hAnsi="Arial" w:cs="Arial"/>
        </w:rPr>
        <w:t>se concederá la tutela de los mencionados derechos y se ordenará al Director Técnico de Reparación de la UARIV que, en el término de 48 horas siguientes a la notificación de esta sentencia, se pronuncie sobre la situación de la señora María Fabiola Serna Muñoz frente al pago inmediato de la indemnización administrativa ya reconocida, en atención a sus particulares condiciones de salud y de discapacidad física</w:t>
      </w:r>
      <w:r>
        <w:rPr>
          <w:rFonts w:ascii="Arial" w:hAnsi="Arial" w:cs="Arial"/>
        </w:rPr>
        <w:t>…</w:t>
      </w:r>
    </w:p>
    <w:p w14:paraId="4A5296E1" w14:textId="5D731844" w:rsidR="0023578A" w:rsidRDefault="0023578A" w:rsidP="00C81678">
      <w:pPr>
        <w:jc w:val="both"/>
        <w:rPr>
          <w:rFonts w:ascii="Arial" w:hAnsi="Arial" w:cs="Arial"/>
        </w:rPr>
      </w:pPr>
    </w:p>
    <w:p w14:paraId="2376E370" w14:textId="77777777" w:rsidR="0023578A" w:rsidRDefault="0023578A" w:rsidP="00C81678">
      <w:pPr>
        <w:jc w:val="both"/>
        <w:rPr>
          <w:rFonts w:ascii="Arial" w:hAnsi="Arial" w:cs="Arial"/>
        </w:rPr>
      </w:pPr>
    </w:p>
    <w:p w14:paraId="2BD7DDFE" w14:textId="77777777" w:rsidR="00C81678" w:rsidRDefault="00C81678" w:rsidP="00C81678">
      <w:pPr>
        <w:jc w:val="both"/>
        <w:rPr>
          <w:rFonts w:ascii="Arial" w:hAnsi="Arial" w:cs="Arial"/>
        </w:rPr>
      </w:pPr>
    </w:p>
    <w:bookmarkEnd w:id="0"/>
    <w:p w14:paraId="72AF8363" w14:textId="77777777" w:rsidR="00895F9E" w:rsidRPr="00295947" w:rsidRDefault="00895F9E" w:rsidP="00895F9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5250617A" w14:textId="77777777" w:rsidR="00895F9E" w:rsidRPr="00295947" w:rsidRDefault="00895F9E" w:rsidP="00895F9E">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4657D6B4" wp14:editId="32D485C4">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70B8708A" w14:textId="77777777" w:rsidR="00895F9E" w:rsidRPr="00295947" w:rsidRDefault="00895F9E" w:rsidP="00895F9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6EC25B8F" w14:textId="77777777" w:rsidR="00895F9E" w:rsidRPr="00295947" w:rsidRDefault="00895F9E" w:rsidP="00895F9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313F7FDA" w14:textId="77777777" w:rsidR="00895F9E" w:rsidRPr="00295947" w:rsidRDefault="00895F9E" w:rsidP="00895F9E">
      <w:pPr>
        <w:tabs>
          <w:tab w:val="left" w:pos="-720"/>
        </w:tabs>
        <w:suppressAutoHyphens/>
        <w:spacing w:line="276" w:lineRule="auto"/>
        <w:jc w:val="center"/>
        <w:rPr>
          <w:rFonts w:ascii="Arial Narrow" w:hAnsi="Arial Narrow"/>
          <w:b/>
          <w:bCs/>
          <w:spacing w:val="-3"/>
          <w:sz w:val="26"/>
          <w:szCs w:val="26"/>
        </w:rPr>
      </w:pPr>
    </w:p>
    <w:p w14:paraId="6C188E42" w14:textId="77777777" w:rsidR="00895F9E" w:rsidRPr="00295947" w:rsidRDefault="00895F9E" w:rsidP="00895F9E">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05165F6F" w14:textId="77777777" w:rsidR="00895F9E" w:rsidRPr="00295947" w:rsidRDefault="00895F9E" w:rsidP="00895F9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BFBE1CE" w14:textId="3636C8EA" w:rsidR="00D2711D" w:rsidRPr="00C81678" w:rsidRDefault="00D2711D" w:rsidP="00C81678">
      <w:pPr>
        <w:pStyle w:val="Sinespaciado"/>
        <w:spacing w:line="276" w:lineRule="auto"/>
        <w:jc w:val="center"/>
        <w:rPr>
          <w:rFonts w:ascii="Arial Narrow" w:hAnsi="Arial Narrow"/>
          <w:sz w:val="26"/>
          <w:szCs w:val="26"/>
        </w:rPr>
      </w:pPr>
      <w:r w:rsidRPr="00C81678">
        <w:rPr>
          <w:rFonts w:ascii="Arial Narrow" w:hAnsi="Arial Narrow"/>
          <w:sz w:val="26"/>
          <w:szCs w:val="26"/>
        </w:rPr>
        <w:t xml:space="preserve">Pereira, </w:t>
      </w:r>
      <w:r w:rsidR="00B345F3" w:rsidRPr="00C81678">
        <w:rPr>
          <w:rFonts w:ascii="Arial Narrow" w:hAnsi="Arial Narrow"/>
          <w:sz w:val="26"/>
          <w:szCs w:val="26"/>
        </w:rPr>
        <w:t>dieciséis</w:t>
      </w:r>
      <w:r w:rsidRPr="00C81678">
        <w:rPr>
          <w:rFonts w:ascii="Arial Narrow" w:hAnsi="Arial Narrow"/>
          <w:sz w:val="26"/>
          <w:szCs w:val="26"/>
        </w:rPr>
        <w:t xml:space="preserve"> (</w:t>
      </w:r>
      <w:r w:rsidR="00B345F3" w:rsidRPr="00C81678">
        <w:rPr>
          <w:rFonts w:ascii="Arial Narrow" w:hAnsi="Arial Narrow"/>
          <w:sz w:val="26"/>
          <w:szCs w:val="26"/>
        </w:rPr>
        <w:t>16</w:t>
      </w:r>
      <w:r w:rsidRPr="00C81678">
        <w:rPr>
          <w:rFonts w:ascii="Arial Narrow" w:hAnsi="Arial Narrow"/>
          <w:sz w:val="26"/>
          <w:szCs w:val="26"/>
        </w:rPr>
        <w:t xml:space="preserve">) de </w:t>
      </w:r>
      <w:r w:rsidR="008A3A12" w:rsidRPr="00C81678">
        <w:rPr>
          <w:rFonts w:ascii="Arial Narrow" w:hAnsi="Arial Narrow"/>
          <w:sz w:val="26"/>
          <w:szCs w:val="26"/>
        </w:rPr>
        <w:t>junio</w:t>
      </w:r>
      <w:r w:rsidRPr="00C81678">
        <w:rPr>
          <w:rFonts w:ascii="Arial Narrow" w:hAnsi="Arial Narrow"/>
          <w:sz w:val="26"/>
          <w:szCs w:val="26"/>
        </w:rPr>
        <w:t xml:space="preserve"> de dos mil veintiuno (2021)</w:t>
      </w:r>
    </w:p>
    <w:p w14:paraId="03FFC21C" w14:textId="0A3C579C" w:rsidR="003B1A9F" w:rsidRDefault="003B1A9F" w:rsidP="00C81678">
      <w:pPr>
        <w:pStyle w:val="Sinespaciado"/>
        <w:spacing w:line="276" w:lineRule="auto"/>
        <w:rPr>
          <w:rFonts w:ascii="Arial Narrow" w:hAnsi="Arial Narrow"/>
          <w:sz w:val="26"/>
          <w:szCs w:val="26"/>
        </w:rPr>
      </w:pPr>
    </w:p>
    <w:p w14:paraId="47F9B405" w14:textId="77777777" w:rsidR="00623870" w:rsidRPr="00C81678" w:rsidRDefault="00623870" w:rsidP="00C81678">
      <w:pPr>
        <w:pStyle w:val="Sinespaciado"/>
        <w:spacing w:line="276" w:lineRule="auto"/>
        <w:rPr>
          <w:rFonts w:ascii="Arial Narrow" w:hAnsi="Arial Narrow"/>
          <w:sz w:val="26"/>
          <w:szCs w:val="26"/>
        </w:rPr>
      </w:pPr>
    </w:p>
    <w:p w14:paraId="05C664E5" w14:textId="2686D319" w:rsidR="00080AC1" w:rsidRPr="00895F9E" w:rsidRDefault="00080AC1" w:rsidP="00895F9E">
      <w:pPr>
        <w:pStyle w:val="Sinespaciado"/>
        <w:ind w:left="993"/>
        <w:rPr>
          <w:rFonts w:ascii="Arial Narrow" w:hAnsi="Arial Narrow"/>
          <w:sz w:val="24"/>
          <w:szCs w:val="26"/>
          <w:lang w:val="pt-BR"/>
        </w:rPr>
      </w:pPr>
      <w:r w:rsidRPr="00C81678">
        <w:rPr>
          <w:rFonts w:ascii="Arial Narrow" w:hAnsi="Arial Narrow"/>
          <w:sz w:val="26"/>
          <w:szCs w:val="26"/>
        </w:rPr>
        <w:tab/>
      </w:r>
      <w:r w:rsidR="00AA3E57" w:rsidRPr="00895F9E">
        <w:rPr>
          <w:rFonts w:ascii="Arial Narrow" w:hAnsi="Arial Narrow"/>
          <w:sz w:val="24"/>
          <w:szCs w:val="26"/>
          <w:lang w:val="pt-BR"/>
        </w:rPr>
        <w:t xml:space="preserve">Acta N° </w:t>
      </w:r>
      <w:r w:rsidR="005A13CC" w:rsidRPr="00895F9E">
        <w:rPr>
          <w:rFonts w:ascii="Arial Narrow" w:hAnsi="Arial Narrow"/>
          <w:sz w:val="24"/>
          <w:szCs w:val="26"/>
          <w:lang w:val="pt-BR"/>
        </w:rPr>
        <w:t>278</w:t>
      </w:r>
      <w:r w:rsidR="00AA3E57" w:rsidRPr="00895F9E">
        <w:rPr>
          <w:rFonts w:ascii="Arial Narrow" w:hAnsi="Arial Narrow"/>
          <w:sz w:val="24"/>
          <w:szCs w:val="26"/>
          <w:lang w:val="pt-BR"/>
        </w:rPr>
        <w:t xml:space="preserve"> de </w:t>
      </w:r>
      <w:r w:rsidR="005A13CC" w:rsidRPr="00895F9E">
        <w:rPr>
          <w:rFonts w:ascii="Arial Narrow" w:hAnsi="Arial Narrow"/>
          <w:sz w:val="24"/>
          <w:szCs w:val="26"/>
          <w:lang w:val="pt-BR"/>
        </w:rPr>
        <w:t>16</w:t>
      </w:r>
      <w:r w:rsidR="008A3A12" w:rsidRPr="00895F9E">
        <w:rPr>
          <w:rFonts w:ascii="Arial Narrow" w:hAnsi="Arial Narrow"/>
          <w:sz w:val="24"/>
          <w:szCs w:val="26"/>
          <w:lang w:val="pt-BR"/>
        </w:rPr>
        <w:t>-06</w:t>
      </w:r>
      <w:r w:rsidRPr="00895F9E">
        <w:rPr>
          <w:rFonts w:ascii="Arial Narrow" w:hAnsi="Arial Narrow"/>
          <w:sz w:val="24"/>
          <w:szCs w:val="26"/>
          <w:lang w:val="pt-BR"/>
        </w:rPr>
        <w:t>-2021</w:t>
      </w:r>
    </w:p>
    <w:p w14:paraId="27196BED" w14:textId="6FCB7DF6" w:rsidR="00080AC1" w:rsidRPr="00895F9E" w:rsidRDefault="00080AC1" w:rsidP="00895F9E">
      <w:pPr>
        <w:pStyle w:val="Sinespaciado"/>
        <w:ind w:left="993"/>
        <w:rPr>
          <w:rFonts w:ascii="Arial Narrow" w:hAnsi="Arial Narrow"/>
          <w:sz w:val="24"/>
          <w:szCs w:val="26"/>
        </w:rPr>
      </w:pPr>
      <w:r w:rsidRPr="00895F9E">
        <w:rPr>
          <w:rFonts w:ascii="Arial Narrow" w:hAnsi="Arial Narrow"/>
          <w:sz w:val="24"/>
          <w:szCs w:val="26"/>
          <w:lang w:val="pt-BR"/>
        </w:rPr>
        <w:tab/>
        <w:t xml:space="preserve">Sentencia: TSP. </w:t>
      </w:r>
      <w:r w:rsidR="00AA3E57" w:rsidRPr="00895F9E">
        <w:rPr>
          <w:rFonts w:ascii="Arial Narrow" w:hAnsi="Arial Narrow"/>
          <w:sz w:val="24"/>
          <w:szCs w:val="26"/>
        </w:rPr>
        <w:t>ST2-0</w:t>
      </w:r>
      <w:r w:rsidR="005A13CC" w:rsidRPr="00895F9E">
        <w:rPr>
          <w:rFonts w:ascii="Arial Narrow" w:hAnsi="Arial Narrow"/>
          <w:sz w:val="24"/>
          <w:szCs w:val="26"/>
        </w:rPr>
        <w:t>179</w:t>
      </w:r>
      <w:r w:rsidRPr="00895F9E">
        <w:rPr>
          <w:rFonts w:ascii="Arial Narrow" w:hAnsi="Arial Narrow"/>
          <w:sz w:val="24"/>
          <w:szCs w:val="26"/>
        </w:rPr>
        <w:t>-2021</w:t>
      </w:r>
    </w:p>
    <w:p w14:paraId="154E288F" w14:textId="77777777" w:rsidR="00615447" w:rsidRPr="00895F9E" w:rsidRDefault="00080AC1" w:rsidP="00895F9E">
      <w:pPr>
        <w:pStyle w:val="Sinespaciado"/>
        <w:ind w:left="993"/>
        <w:rPr>
          <w:rFonts w:ascii="Arial Narrow" w:hAnsi="Arial Narrow"/>
          <w:i/>
          <w:sz w:val="24"/>
          <w:szCs w:val="26"/>
        </w:rPr>
      </w:pPr>
      <w:r w:rsidRPr="00895F9E">
        <w:rPr>
          <w:rFonts w:ascii="Arial Narrow" w:hAnsi="Arial Narrow"/>
          <w:sz w:val="24"/>
          <w:szCs w:val="26"/>
        </w:rPr>
        <w:tab/>
        <w:t xml:space="preserve">Referencia: </w:t>
      </w:r>
      <w:r w:rsidR="008A3A12" w:rsidRPr="00895F9E">
        <w:rPr>
          <w:rFonts w:ascii="Arial Narrow" w:hAnsi="Arial Narrow"/>
          <w:sz w:val="24"/>
          <w:szCs w:val="26"/>
        </w:rPr>
        <w:t>66088318900120210003001</w:t>
      </w:r>
    </w:p>
    <w:p w14:paraId="7276B809" w14:textId="517BEE12" w:rsidR="00080AC1" w:rsidRDefault="00080AC1" w:rsidP="00C81678">
      <w:pPr>
        <w:spacing w:line="276" w:lineRule="auto"/>
        <w:jc w:val="center"/>
        <w:rPr>
          <w:rFonts w:ascii="Arial Narrow" w:hAnsi="Arial Narrow"/>
          <w:b/>
          <w:sz w:val="26"/>
          <w:szCs w:val="26"/>
          <w:u w:val="single"/>
        </w:rPr>
      </w:pPr>
    </w:p>
    <w:p w14:paraId="1A69029B" w14:textId="77777777" w:rsidR="00623870" w:rsidRPr="00C81678" w:rsidRDefault="00623870" w:rsidP="00C81678">
      <w:pPr>
        <w:spacing w:line="276" w:lineRule="auto"/>
        <w:jc w:val="center"/>
        <w:rPr>
          <w:rFonts w:ascii="Arial Narrow" w:hAnsi="Arial Narrow"/>
          <w:b/>
          <w:sz w:val="26"/>
          <w:szCs w:val="26"/>
          <w:u w:val="single"/>
        </w:rPr>
      </w:pPr>
    </w:p>
    <w:p w14:paraId="4F7F130D" w14:textId="77777777" w:rsidR="00615447" w:rsidRPr="00C81678" w:rsidRDefault="00615447" w:rsidP="00C81678">
      <w:pPr>
        <w:spacing w:line="276" w:lineRule="auto"/>
        <w:jc w:val="center"/>
        <w:rPr>
          <w:rFonts w:ascii="Arial Narrow" w:hAnsi="Arial Narrow"/>
          <w:b/>
          <w:sz w:val="26"/>
          <w:szCs w:val="26"/>
          <w:u w:val="single"/>
        </w:rPr>
      </w:pPr>
      <w:r w:rsidRPr="00C81678">
        <w:rPr>
          <w:rFonts w:ascii="Arial Narrow" w:hAnsi="Arial Narrow"/>
          <w:b/>
          <w:sz w:val="26"/>
          <w:szCs w:val="26"/>
          <w:u w:val="single"/>
        </w:rPr>
        <w:t>ASUNTO</w:t>
      </w:r>
    </w:p>
    <w:p w14:paraId="590AB535" w14:textId="77777777" w:rsidR="00615447" w:rsidRPr="00C81678" w:rsidRDefault="00615447" w:rsidP="00C81678">
      <w:pPr>
        <w:pStyle w:val="Sinespaciado"/>
        <w:spacing w:line="276" w:lineRule="auto"/>
        <w:jc w:val="both"/>
        <w:rPr>
          <w:rFonts w:ascii="Arial Narrow" w:hAnsi="Arial Narrow"/>
          <w:sz w:val="26"/>
          <w:szCs w:val="26"/>
          <w:lang w:val="es-ES_tradnl"/>
        </w:rPr>
      </w:pPr>
    </w:p>
    <w:p w14:paraId="0AD6AA25" w14:textId="5032D4F8" w:rsidR="008F7185" w:rsidRPr="00C81678" w:rsidRDefault="00E16532" w:rsidP="00C81678">
      <w:pPr>
        <w:pStyle w:val="Sinespaciado"/>
        <w:tabs>
          <w:tab w:val="left" w:pos="1750"/>
        </w:tabs>
        <w:spacing w:line="276" w:lineRule="auto"/>
        <w:jc w:val="both"/>
        <w:rPr>
          <w:rFonts w:ascii="Arial Narrow" w:hAnsi="Arial Narrow"/>
          <w:sz w:val="26"/>
          <w:szCs w:val="26"/>
        </w:rPr>
      </w:pPr>
      <w:r w:rsidRPr="00C81678">
        <w:rPr>
          <w:rFonts w:ascii="Arial Narrow" w:hAnsi="Arial Narrow"/>
          <w:sz w:val="26"/>
          <w:szCs w:val="26"/>
        </w:rPr>
        <w:t>Resuelve la Sala sobre la impugnación in</w:t>
      </w:r>
      <w:r w:rsidR="00FE22CC" w:rsidRPr="00C81678">
        <w:rPr>
          <w:rFonts w:ascii="Arial Narrow" w:hAnsi="Arial Narrow"/>
          <w:sz w:val="26"/>
          <w:szCs w:val="26"/>
        </w:rPr>
        <w:t>terpuesta por la parte accionante contra</w:t>
      </w:r>
      <w:r w:rsidRPr="00C81678">
        <w:rPr>
          <w:rFonts w:ascii="Arial Narrow" w:hAnsi="Arial Narrow"/>
          <w:sz w:val="26"/>
          <w:szCs w:val="26"/>
        </w:rPr>
        <w:t xml:space="preserve"> la sentencia proferida por el </w:t>
      </w:r>
      <w:r w:rsidR="008F7185" w:rsidRPr="00C81678">
        <w:rPr>
          <w:rFonts w:ascii="Arial Narrow" w:hAnsi="Arial Narrow"/>
          <w:bCs/>
          <w:sz w:val="26"/>
          <w:szCs w:val="26"/>
          <w:lang w:val="es-CO"/>
        </w:rPr>
        <w:t xml:space="preserve">Juzgado </w:t>
      </w:r>
      <w:r w:rsidR="008A3A12" w:rsidRPr="00C81678">
        <w:rPr>
          <w:rFonts w:ascii="Arial Narrow" w:hAnsi="Arial Narrow"/>
          <w:bCs/>
          <w:sz w:val="26"/>
          <w:szCs w:val="26"/>
          <w:lang w:val="es-CO"/>
        </w:rPr>
        <w:t>Promiscuo del</w:t>
      </w:r>
      <w:r w:rsidR="008F7185" w:rsidRPr="00C81678">
        <w:rPr>
          <w:rFonts w:ascii="Arial Narrow" w:hAnsi="Arial Narrow"/>
          <w:bCs/>
          <w:sz w:val="26"/>
          <w:szCs w:val="26"/>
          <w:lang w:val="es-CO"/>
        </w:rPr>
        <w:t xml:space="preserve"> Circuito</w:t>
      </w:r>
      <w:r w:rsidR="00EF400C" w:rsidRPr="00C81678">
        <w:rPr>
          <w:rFonts w:ascii="Arial Narrow" w:hAnsi="Arial Narrow"/>
          <w:bCs/>
          <w:sz w:val="26"/>
          <w:szCs w:val="26"/>
          <w:lang w:val="es-CO"/>
        </w:rPr>
        <w:t xml:space="preserve"> </w:t>
      </w:r>
      <w:r w:rsidR="008A3A12" w:rsidRPr="00C81678">
        <w:rPr>
          <w:rFonts w:ascii="Arial Narrow" w:hAnsi="Arial Narrow"/>
          <w:bCs/>
          <w:sz w:val="26"/>
          <w:szCs w:val="26"/>
          <w:lang w:val="es-CO"/>
        </w:rPr>
        <w:t>de Belén de Umbría</w:t>
      </w:r>
      <w:r w:rsidR="008F7185" w:rsidRPr="00C81678">
        <w:rPr>
          <w:rFonts w:ascii="Arial Narrow" w:hAnsi="Arial Narrow"/>
          <w:sz w:val="26"/>
          <w:szCs w:val="26"/>
        </w:rPr>
        <w:t xml:space="preserve">, el </w:t>
      </w:r>
      <w:r w:rsidR="008A3A12" w:rsidRPr="00C81678">
        <w:rPr>
          <w:rFonts w:ascii="Arial Narrow" w:hAnsi="Arial Narrow"/>
          <w:sz w:val="26"/>
          <w:szCs w:val="26"/>
        </w:rPr>
        <w:t>12</w:t>
      </w:r>
      <w:r w:rsidR="008F7185" w:rsidRPr="00C81678">
        <w:rPr>
          <w:rFonts w:ascii="Arial Narrow" w:hAnsi="Arial Narrow"/>
          <w:sz w:val="26"/>
          <w:szCs w:val="26"/>
        </w:rPr>
        <w:t xml:space="preserve"> de </w:t>
      </w:r>
      <w:r w:rsidR="00EF400C" w:rsidRPr="00C81678">
        <w:rPr>
          <w:rFonts w:ascii="Arial Narrow" w:hAnsi="Arial Narrow"/>
          <w:sz w:val="26"/>
          <w:szCs w:val="26"/>
        </w:rPr>
        <w:t>abril</w:t>
      </w:r>
      <w:r w:rsidR="008F7185" w:rsidRPr="00C81678">
        <w:rPr>
          <w:rFonts w:ascii="Arial Narrow" w:hAnsi="Arial Narrow"/>
          <w:sz w:val="26"/>
          <w:szCs w:val="26"/>
        </w:rPr>
        <w:t xml:space="preserve"> de este año, </w:t>
      </w:r>
      <w:r w:rsidR="008F7185" w:rsidRPr="00C81678">
        <w:rPr>
          <w:rFonts w:ascii="Arial Narrow" w:hAnsi="Arial Narrow"/>
          <w:sz w:val="26"/>
          <w:szCs w:val="26"/>
        </w:rPr>
        <w:lastRenderedPageBreak/>
        <w:t xml:space="preserve">en la acción de tutela instaurada por </w:t>
      </w:r>
      <w:r w:rsidR="008A3A12" w:rsidRPr="00C81678">
        <w:rPr>
          <w:rFonts w:ascii="Arial Narrow" w:hAnsi="Arial Narrow"/>
          <w:sz w:val="26"/>
          <w:szCs w:val="26"/>
        </w:rPr>
        <w:t>la señora María Fabiola Serna Muñoz</w:t>
      </w:r>
      <w:r w:rsidR="008A3A12" w:rsidRPr="00C81678">
        <w:rPr>
          <w:rFonts w:ascii="Arial Narrow" w:hAnsi="Arial Narrow"/>
          <w:bCs/>
          <w:sz w:val="26"/>
          <w:szCs w:val="26"/>
          <w:lang w:val="es-ES_tradnl"/>
        </w:rPr>
        <w:t xml:space="preserve"> </w:t>
      </w:r>
      <w:r w:rsidR="008A3A12" w:rsidRPr="00C81678">
        <w:rPr>
          <w:rFonts w:ascii="Arial Narrow" w:hAnsi="Arial Narrow"/>
          <w:sz w:val="26"/>
          <w:szCs w:val="26"/>
        </w:rPr>
        <w:t xml:space="preserve">contra la Unidad para la Atención y Reparación Integral a las Víctimas </w:t>
      </w:r>
      <w:r w:rsidR="00F1711B">
        <w:rPr>
          <w:rFonts w:ascii="Arial Narrow" w:hAnsi="Arial Narrow"/>
          <w:sz w:val="26"/>
          <w:szCs w:val="26"/>
        </w:rPr>
        <w:t xml:space="preserve">– </w:t>
      </w:r>
      <w:r w:rsidR="008A3A12" w:rsidRPr="00C81678">
        <w:rPr>
          <w:rFonts w:ascii="Arial Narrow" w:hAnsi="Arial Narrow"/>
          <w:sz w:val="26"/>
          <w:szCs w:val="26"/>
        </w:rPr>
        <w:t>UARIV, trámite al que fue</w:t>
      </w:r>
      <w:r w:rsidR="00DC05A4" w:rsidRPr="00C81678">
        <w:rPr>
          <w:rFonts w:ascii="Arial Narrow" w:hAnsi="Arial Narrow"/>
          <w:sz w:val="26"/>
          <w:szCs w:val="26"/>
        </w:rPr>
        <w:t>ron</w:t>
      </w:r>
      <w:r w:rsidR="008A3A12" w:rsidRPr="00C81678">
        <w:rPr>
          <w:rFonts w:ascii="Arial Narrow" w:hAnsi="Arial Narrow"/>
          <w:sz w:val="26"/>
          <w:szCs w:val="26"/>
        </w:rPr>
        <w:t xml:space="preserve"> vinculado</w:t>
      </w:r>
      <w:r w:rsidR="00C21D6B" w:rsidRPr="00C81678">
        <w:rPr>
          <w:rFonts w:ascii="Arial Narrow" w:hAnsi="Arial Narrow"/>
          <w:sz w:val="26"/>
          <w:szCs w:val="26"/>
        </w:rPr>
        <w:t xml:space="preserve">s la Directora General, la Directora de Registro y Gestión de la Información y </w:t>
      </w:r>
      <w:r w:rsidR="00DC05A4" w:rsidRPr="00C81678">
        <w:rPr>
          <w:rFonts w:ascii="Arial Narrow" w:hAnsi="Arial Narrow"/>
          <w:sz w:val="26"/>
          <w:szCs w:val="26"/>
        </w:rPr>
        <w:t>el</w:t>
      </w:r>
      <w:r w:rsidR="00C21D6B" w:rsidRPr="00C81678">
        <w:rPr>
          <w:rFonts w:ascii="Arial Narrow" w:hAnsi="Arial Narrow"/>
          <w:sz w:val="26"/>
          <w:szCs w:val="26"/>
        </w:rPr>
        <w:t xml:space="preserve"> Director de Reparaciones </w:t>
      </w:r>
      <w:r w:rsidR="008A3A12" w:rsidRPr="00C81678">
        <w:rPr>
          <w:rFonts w:ascii="Arial Narrow" w:hAnsi="Arial Narrow"/>
          <w:sz w:val="26"/>
          <w:szCs w:val="26"/>
        </w:rPr>
        <w:t>de esa entidad.</w:t>
      </w:r>
    </w:p>
    <w:p w14:paraId="6849F287" w14:textId="77777777" w:rsidR="008F7185" w:rsidRPr="00C81678" w:rsidRDefault="008F7185" w:rsidP="00C81678">
      <w:pPr>
        <w:pStyle w:val="Sinespaciado"/>
        <w:tabs>
          <w:tab w:val="left" w:pos="1750"/>
        </w:tabs>
        <w:spacing w:line="276" w:lineRule="auto"/>
        <w:jc w:val="both"/>
        <w:rPr>
          <w:rFonts w:ascii="Arial Narrow" w:hAnsi="Arial Narrow"/>
          <w:sz w:val="26"/>
          <w:szCs w:val="26"/>
          <w:lang w:val="es-CO"/>
        </w:rPr>
      </w:pPr>
    </w:p>
    <w:p w14:paraId="77EA21DF" w14:textId="77777777" w:rsidR="008F7185" w:rsidRPr="00C81678" w:rsidRDefault="008F7185" w:rsidP="00C81678">
      <w:pPr>
        <w:pStyle w:val="Sinespaciado"/>
        <w:tabs>
          <w:tab w:val="left" w:pos="1750"/>
        </w:tabs>
        <w:spacing w:line="276" w:lineRule="auto"/>
        <w:jc w:val="center"/>
        <w:rPr>
          <w:rFonts w:ascii="Arial Narrow" w:hAnsi="Arial Narrow"/>
          <w:b/>
          <w:sz w:val="26"/>
          <w:szCs w:val="26"/>
          <w:u w:val="single"/>
        </w:rPr>
      </w:pPr>
      <w:r w:rsidRPr="00C81678">
        <w:rPr>
          <w:rFonts w:ascii="Arial Narrow" w:hAnsi="Arial Narrow"/>
          <w:b/>
          <w:sz w:val="26"/>
          <w:szCs w:val="26"/>
          <w:u w:val="single"/>
        </w:rPr>
        <w:t>ANTECEDENTES</w:t>
      </w:r>
    </w:p>
    <w:p w14:paraId="6C225960" w14:textId="77777777" w:rsidR="008F7185" w:rsidRPr="00C81678" w:rsidRDefault="008F7185" w:rsidP="00C81678">
      <w:pPr>
        <w:pStyle w:val="Sinespaciado"/>
        <w:tabs>
          <w:tab w:val="left" w:pos="1750"/>
        </w:tabs>
        <w:spacing w:line="276" w:lineRule="auto"/>
        <w:jc w:val="both"/>
        <w:rPr>
          <w:rFonts w:ascii="Arial Narrow" w:hAnsi="Arial Narrow"/>
          <w:sz w:val="26"/>
          <w:szCs w:val="26"/>
        </w:rPr>
      </w:pPr>
    </w:p>
    <w:p w14:paraId="7CCBB155" w14:textId="068B1480" w:rsidR="005C671A" w:rsidRPr="00C81678" w:rsidRDefault="008A3A12" w:rsidP="00C81678">
      <w:pPr>
        <w:pStyle w:val="Sinespaciado"/>
        <w:tabs>
          <w:tab w:val="left" w:pos="1750"/>
        </w:tabs>
        <w:spacing w:line="276" w:lineRule="auto"/>
        <w:jc w:val="both"/>
        <w:rPr>
          <w:rFonts w:ascii="Arial Narrow" w:hAnsi="Arial Narrow"/>
          <w:sz w:val="26"/>
          <w:szCs w:val="26"/>
        </w:rPr>
      </w:pPr>
      <w:r w:rsidRPr="00C81678">
        <w:rPr>
          <w:rFonts w:ascii="Arial Narrow" w:hAnsi="Arial Narrow"/>
          <w:sz w:val="26"/>
          <w:szCs w:val="26"/>
        </w:rPr>
        <w:t xml:space="preserve">1. </w:t>
      </w:r>
      <w:r w:rsidR="003B1A9F" w:rsidRPr="00C81678">
        <w:rPr>
          <w:rFonts w:ascii="Arial Narrow" w:hAnsi="Arial Narrow"/>
          <w:sz w:val="26"/>
          <w:szCs w:val="26"/>
        </w:rPr>
        <w:t>Del escrito de tutela y las probanzas recopiladas en el expediente se evidencia que e</w:t>
      </w:r>
      <w:r w:rsidRPr="00C81678">
        <w:rPr>
          <w:rFonts w:ascii="Arial Narrow" w:hAnsi="Arial Narrow"/>
          <w:sz w:val="26"/>
          <w:szCs w:val="26"/>
        </w:rPr>
        <w:t xml:space="preserve">l </w:t>
      </w:r>
      <w:r w:rsidR="003B1A9F" w:rsidRPr="00C81678">
        <w:rPr>
          <w:rFonts w:ascii="Arial Narrow" w:hAnsi="Arial Narrow"/>
          <w:sz w:val="26"/>
          <w:szCs w:val="26"/>
        </w:rPr>
        <w:t>0</w:t>
      </w:r>
      <w:r w:rsidRPr="00C81678">
        <w:rPr>
          <w:rFonts w:ascii="Arial Narrow" w:hAnsi="Arial Narrow"/>
          <w:sz w:val="26"/>
          <w:szCs w:val="26"/>
        </w:rPr>
        <w:t xml:space="preserve">9 de febrero de 2021 la UARIV </w:t>
      </w:r>
      <w:r w:rsidR="00B33762" w:rsidRPr="00C81678">
        <w:rPr>
          <w:rFonts w:ascii="Arial Narrow" w:hAnsi="Arial Narrow"/>
          <w:sz w:val="26"/>
          <w:szCs w:val="26"/>
        </w:rPr>
        <w:t xml:space="preserve">reconoció </w:t>
      </w:r>
      <w:r w:rsidR="003B1A9F" w:rsidRPr="00C81678">
        <w:rPr>
          <w:rFonts w:ascii="Arial Narrow" w:hAnsi="Arial Narrow"/>
          <w:sz w:val="26"/>
          <w:szCs w:val="26"/>
        </w:rPr>
        <w:t>a la actora</w:t>
      </w:r>
      <w:r w:rsidRPr="00C81678">
        <w:rPr>
          <w:rFonts w:ascii="Arial Narrow" w:hAnsi="Arial Narrow"/>
          <w:sz w:val="26"/>
          <w:szCs w:val="26"/>
        </w:rPr>
        <w:t xml:space="preserve"> </w:t>
      </w:r>
      <w:r w:rsidR="00B33762" w:rsidRPr="00C81678">
        <w:rPr>
          <w:rFonts w:ascii="Arial Narrow" w:hAnsi="Arial Narrow"/>
          <w:sz w:val="26"/>
          <w:szCs w:val="26"/>
        </w:rPr>
        <w:t xml:space="preserve">el </w:t>
      </w:r>
      <w:r w:rsidRPr="00C81678">
        <w:rPr>
          <w:rFonts w:ascii="Arial Narrow" w:hAnsi="Arial Narrow"/>
          <w:sz w:val="26"/>
          <w:szCs w:val="26"/>
        </w:rPr>
        <w:t>derecho a la indemnización</w:t>
      </w:r>
      <w:r w:rsidR="00B33762" w:rsidRPr="00C81678">
        <w:rPr>
          <w:rFonts w:ascii="Arial Narrow" w:hAnsi="Arial Narrow"/>
          <w:sz w:val="26"/>
          <w:szCs w:val="26"/>
        </w:rPr>
        <w:t xml:space="preserve"> administrativa </w:t>
      </w:r>
      <w:r w:rsidRPr="00C81678">
        <w:rPr>
          <w:rFonts w:ascii="Arial Narrow" w:hAnsi="Arial Narrow"/>
          <w:sz w:val="26"/>
          <w:szCs w:val="26"/>
        </w:rPr>
        <w:t xml:space="preserve">por </w:t>
      </w:r>
      <w:r w:rsidR="00B33762" w:rsidRPr="00C81678">
        <w:rPr>
          <w:rFonts w:ascii="Arial Narrow" w:hAnsi="Arial Narrow"/>
          <w:sz w:val="26"/>
          <w:szCs w:val="26"/>
        </w:rPr>
        <w:t xml:space="preserve">el hecho </w:t>
      </w:r>
      <w:proofErr w:type="spellStart"/>
      <w:r w:rsidR="00B33762" w:rsidRPr="00C81678">
        <w:rPr>
          <w:rFonts w:ascii="Arial Narrow" w:hAnsi="Arial Narrow"/>
          <w:sz w:val="26"/>
          <w:szCs w:val="26"/>
        </w:rPr>
        <w:t>victimizante</w:t>
      </w:r>
      <w:proofErr w:type="spellEnd"/>
      <w:r w:rsidR="00B33762" w:rsidRPr="00C81678">
        <w:rPr>
          <w:rFonts w:ascii="Arial Narrow" w:hAnsi="Arial Narrow"/>
          <w:sz w:val="26"/>
          <w:szCs w:val="26"/>
        </w:rPr>
        <w:t xml:space="preserve"> de </w:t>
      </w:r>
      <w:r w:rsidRPr="00C81678">
        <w:rPr>
          <w:rFonts w:ascii="Arial Narrow" w:hAnsi="Arial Narrow"/>
          <w:sz w:val="26"/>
          <w:szCs w:val="26"/>
        </w:rPr>
        <w:t>desplazamiento</w:t>
      </w:r>
      <w:r w:rsidR="00B33762" w:rsidRPr="00C81678">
        <w:rPr>
          <w:rFonts w:ascii="Arial Narrow" w:hAnsi="Arial Narrow"/>
          <w:sz w:val="26"/>
          <w:szCs w:val="26"/>
        </w:rPr>
        <w:t xml:space="preserve"> forzado</w:t>
      </w:r>
      <w:r w:rsidRPr="00C81678">
        <w:rPr>
          <w:rFonts w:ascii="Arial Narrow" w:hAnsi="Arial Narrow"/>
          <w:sz w:val="26"/>
          <w:szCs w:val="26"/>
        </w:rPr>
        <w:t>, al haber aportado todos los documentos exigidos.</w:t>
      </w:r>
      <w:r w:rsidR="005C671A" w:rsidRPr="00C81678">
        <w:rPr>
          <w:rFonts w:ascii="Arial Narrow" w:hAnsi="Arial Narrow"/>
          <w:sz w:val="26"/>
          <w:szCs w:val="26"/>
        </w:rPr>
        <w:t xml:space="preserve"> Sin embargo, a la fecha no le han depos</w:t>
      </w:r>
      <w:r w:rsidR="003B1A9F" w:rsidRPr="00C81678">
        <w:rPr>
          <w:rFonts w:ascii="Arial Narrow" w:hAnsi="Arial Narrow"/>
          <w:sz w:val="26"/>
          <w:szCs w:val="26"/>
        </w:rPr>
        <w:t>itado el dinero correspondiente</w:t>
      </w:r>
      <w:r w:rsidR="00DC05A4" w:rsidRPr="00C81678">
        <w:rPr>
          <w:rFonts w:ascii="Arial Narrow" w:hAnsi="Arial Narrow"/>
          <w:sz w:val="26"/>
          <w:szCs w:val="26"/>
        </w:rPr>
        <w:t>,</w:t>
      </w:r>
      <w:r w:rsidR="003B1A9F" w:rsidRPr="00C81678">
        <w:rPr>
          <w:rFonts w:ascii="Arial Narrow" w:hAnsi="Arial Narrow"/>
          <w:sz w:val="26"/>
          <w:szCs w:val="26"/>
        </w:rPr>
        <w:t xml:space="preserve"> a pesar de que, alega, haber demostrado ante esa</w:t>
      </w:r>
      <w:r w:rsidR="005C671A" w:rsidRPr="00C81678">
        <w:rPr>
          <w:rFonts w:ascii="Arial Narrow" w:hAnsi="Arial Narrow"/>
          <w:sz w:val="26"/>
          <w:szCs w:val="26"/>
        </w:rPr>
        <w:t xml:space="preserve"> entidad, además de su condición de desplazada, su estado de discapacidad, su avanzada edad y que depende de ella su hija y su nieta,</w:t>
      </w:r>
      <w:r w:rsidR="00DC05A4" w:rsidRPr="00C81678">
        <w:rPr>
          <w:rFonts w:ascii="Arial Narrow" w:hAnsi="Arial Narrow"/>
          <w:sz w:val="26"/>
          <w:szCs w:val="26"/>
        </w:rPr>
        <w:t xml:space="preserve"> esta última</w:t>
      </w:r>
      <w:r w:rsidR="005C671A" w:rsidRPr="00C81678">
        <w:rPr>
          <w:rFonts w:ascii="Arial Narrow" w:hAnsi="Arial Narrow"/>
          <w:sz w:val="26"/>
          <w:szCs w:val="26"/>
        </w:rPr>
        <w:t xml:space="preserve"> de diez años. Así mismo</w:t>
      </w:r>
      <w:r w:rsidR="003B1A9F" w:rsidRPr="00C81678">
        <w:rPr>
          <w:rFonts w:ascii="Arial Narrow" w:hAnsi="Arial Narrow"/>
          <w:sz w:val="26"/>
          <w:szCs w:val="26"/>
        </w:rPr>
        <w:t xml:space="preserve"> que</w:t>
      </w:r>
      <w:r w:rsidR="005C671A" w:rsidRPr="00C81678">
        <w:rPr>
          <w:rFonts w:ascii="Arial Narrow" w:hAnsi="Arial Narrow"/>
          <w:sz w:val="26"/>
          <w:szCs w:val="26"/>
        </w:rPr>
        <w:t xml:space="preserve"> ellas se encuentran en grave situación económica pues ninguno de los miembros de su núcleo familiar posee ingresos o propiedades. </w:t>
      </w:r>
    </w:p>
    <w:p w14:paraId="2D5EF4A7" w14:textId="77777777" w:rsidR="003B1A9F" w:rsidRPr="00C81678" w:rsidRDefault="003B1A9F" w:rsidP="00C81678">
      <w:pPr>
        <w:pStyle w:val="Sinespaciado"/>
        <w:tabs>
          <w:tab w:val="left" w:pos="1750"/>
        </w:tabs>
        <w:spacing w:line="276" w:lineRule="auto"/>
        <w:jc w:val="both"/>
        <w:rPr>
          <w:rFonts w:ascii="Arial Narrow" w:hAnsi="Arial Narrow"/>
          <w:sz w:val="26"/>
          <w:szCs w:val="26"/>
          <w:lang w:val="es-CO"/>
        </w:rPr>
      </w:pPr>
    </w:p>
    <w:p w14:paraId="2EDC7E5D" w14:textId="62E875AD" w:rsidR="00C8044C" w:rsidRPr="00C81678" w:rsidRDefault="008F7185" w:rsidP="00C81678">
      <w:pPr>
        <w:pStyle w:val="Sinespaciado"/>
        <w:tabs>
          <w:tab w:val="left" w:pos="1750"/>
        </w:tabs>
        <w:spacing w:line="276" w:lineRule="auto"/>
        <w:jc w:val="both"/>
        <w:rPr>
          <w:rFonts w:ascii="Arial Narrow" w:hAnsi="Arial Narrow"/>
          <w:sz w:val="26"/>
          <w:szCs w:val="26"/>
          <w:lang w:val="es-CO"/>
        </w:rPr>
      </w:pPr>
      <w:r w:rsidRPr="00C81678">
        <w:rPr>
          <w:rFonts w:ascii="Arial Narrow" w:hAnsi="Arial Narrow"/>
          <w:sz w:val="26"/>
          <w:szCs w:val="26"/>
          <w:lang w:val="es-CO"/>
        </w:rPr>
        <w:t>Pretende se protejan los derechos</w:t>
      </w:r>
      <w:r w:rsidR="00C8044C" w:rsidRPr="00C81678">
        <w:rPr>
          <w:rFonts w:ascii="Arial Narrow" w:hAnsi="Arial Narrow"/>
          <w:sz w:val="26"/>
          <w:szCs w:val="26"/>
          <w:lang w:val="es-CO"/>
        </w:rPr>
        <w:t xml:space="preserve"> </w:t>
      </w:r>
      <w:r w:rsidR="005C671A" w:rsidRPr="00C81678">
        <w:rPr>
          <w:rFonts w:ascii="Arial Narrow" w:hAnsi="Arial Narrow"/>
          <w:sz w:val="26"/>
          <w:szCs w:val="26"/>
          <w:lang w:val="es-CO"/>
        </w:rPr>
        <w:t>a la vida y de la niñez</w:t>
      </w:r>
      <w:r w:rsidRPr="00C81678">
        <w:rPr>
          <w:rFonts w:ascii="Arial Narrow" w:hAnsi="Arial Narrow"/>
          <w:sz w:val="26"/>
          <w:szCs w:val="26"/>
          <w:lang w:val="es-CO"/>
        </w:rPr>
        <w:t xml:space="preserve">. En </w:t>
      </w:r>
      <w:r w:rsidR="00397974" w:rsidRPr="00C81678">
        <w:rPr>
          <w:rFonts w:ascii="Arial Narrow" w:hAnsi="Arial Narrow"/>
          <w:sz w:val="26"/>
          <w:szCs w:val="26"/>
          <w:lang w:val="es-CO"/>
        </w:rPr>
        <w:t>consecuencia,</w:t>
      </w:r>
      <w:r w:rsidRPr="00C81678">
        <w:rPr>
          <w:rFonts w:ascii="Arial Narrow" w:hAnsi="Arial Narrow"/>
          <w:sz w:val="26"/>
          <w:szCs w:val="26"/>
          <w:lang w:val="es-CO"/>
        </w:rPr>
        <w:t xml:space="preserve"> se ordene </w:t>
      </w:r>
      <w:r w:rsidR="00C8044C" w:rsidRPr="00C81678">
        <w:rPr>
          <w:rFonts w:ascii="Arial Narrow" w:hAnsi="Arial Narrow"/>
          <w:sz w:val="26"/>
          <w:szCs w:val="26"/>
          <w:lang w:val="es-CO"/>
        </w:rPr>
        <w:t>a la</w:t>
      </w:r>
      <w:r w:rsidR="005C671A" w:rsidRPr="00C81678">
        <w:rPr>
          <w:rFonts w:ascii="Arial Narrow" w:hAnsi="Arial Narrow"/>
          <w:sz w:val="26"/>
          <w:szCs w:val="26"/>
          <w:lang w:val="es-CO"/>
        </w:rPr>
        <w:t xml:space="preserve"> demandada</w:t>
      </w:r>
      <w:r w:rsidR="00C8044C" w:rsidRPr="00C81678">
        <w:rPr>
          <w:rFonts w:ascii="Arial Narrow" w:hAnsi="Arial Narrow"/>
          <w:sz w:val="26"/>
          <w:szCs w:val="26"/>
          <w:lang w:val="es-CO"/>
        </w:rPr>
        <w:t xml:space="preserve"> </w:t>
      </w:r>
      <w:r w:rsidR="005C671A" w:rsidRPr="00C81678">
        <w:rPr>
          <w:rFonts w:ascii="Arial Narrow" w:hAnsi="Arial Narrow"/>
          <w:sz w:val="26"/>
          <w:szCs w:val="26"/>
          <w:lang w:val="es-CO"/>
        </w:rPr>
        <w:t>girar</w:t>
      </w:r>
      <w:r w:rsidR="00C21D6B" w:rsidRPr="00C81678">
        <w:rPr>
          <w:rFonts w:ascii="Arial Narrow" w:hAnsi="Arial Narrow"/>
          <w:sz w:val="26"/>
          <w:szCs w:val="26"/>
          <w:lang w:val="es-CO"/>
        </w:rPr>
        <w:t>, de manera urgente, a su cuenta de</w:t>
      </w:r>
      <w:r w:rsidR="005C671A" w:rsidRPr="00C81678">
        <w:rPr>
          <w:rFonts w:ascii="Arial Narrow" w:hAnsi="Arial Narrow"/>
          <w:sz w:val="26"/>
          <w:szCs w:val="26"/>
          <w:lang w:val="es-CO"/>
        </w:rPr>
        <w:t xml:space="preserve">l Banco Agrario de Colombia, el total de dinero </w:t>
      </w:r>
      <w:r w:rsidR="00DC05A4" w:rsidRPr="00C81678">
        <w:rPr>
          <w:rFonts w:ascii="Arial Narrow" w:hAnsi="Arial Narrow"/>
          <w:sz w:val="26"/>
          <w:szCs w:val="26"/>
          <w:lang w:val="es-CO"/>
        </w:rPr>
        <w:t>reconocido en la R</w:t>
      </w:r>
      <w:r w:rsidR="005C671A" w:rsidRPr="00C81678">
        <w:rPr>
          <w:rFonts w:ascii="Arial Narrow" w:hAnsi="Arial Narrow"/>
          <w:sz w:val="26"/>
          <w:szCs w:val="26"/>
          <w:lang w:val="es-CO"/>
        </w:rPr>
        <w:t>esolu</w:t>
      </w:r>
      <w:r w:rsidR="00C21D6B" w:rsidRPr="00C81678">
        <w:rPr>
          <w:rFonts w:ascii="Arial Narrow" w:hAnsi="Arial Narrow"/>
          <w:sz w:val="26"/>
          <w:szCs w:val="26"/>
          <w:lang w:val="es-CO"/>
        </w:rPr>
        <w:t xml:space="preserve">ción del </w:t>
      </w:r>
      <w:r w:rsidR="003B1A9F" w:rsidRPr="00C81678">
        <w:rPr>
          <w:rFonts w:ascii="Arial Narrow" w:hAnsi="Arial Narrow"/>
          <w:sz w:val="26"/>
          <w:szCs w:val="26"/>
          <w:lang w:val="es-CO"/>
        </w:rPr>
        <w:t>0</w:t>
      </w:r>
      <w:r w:rsidR="00C21D6B" w:rsidRPr="00C81678">
        <w:rPr>
          <w:rFonts w:ascii="Arial Narrow" w:hAnsi="Arial Narrow"/>
          <w:sz w:val="26"/>
          <w:szCs w:val="26"/>
          <w:lang w:val="es-CO"/>
        </w:rPr>
        <w:t>9 de febrero del 2021</w:t>
      </w:r>
      <w:r w:rsidR="00C8044C" w:rsidRPr="00C81678">
        <w:rPr>
          <w:rStyle w:val="Refdenotaalpie"/>
          <w:rFonts w:ascii="Arial Narrow" w:hAnsi="Arial Narrow"/>
          <w:sz w:val="26"/>
          <w:szCs w:val="26"/>
        </w:rPr>
        <w:footnoteReference w:id="1"/>
      </w:r>
      <w:r w:rsidR="00C8044C" w:rsidRPr="00C81678">
        <w:rPr>
          <w:rFonts w:ascii="Arial Narrow" w:hAnsi="Arial Narrow"/>
          <w:sz w:val="26"/>
          <w:szCs w:val="26"/>
          <w:lang w:val="es-CO"/>
        </w:rPr>
        <w:t xml:space="preserve">. </w:t>
      </w:r>
    </w:p>
    <w:p w14:paraId="5BE88B80" w14:textId="77777777" w:rsidR="008F7185" w:rsidRPr="00C81678" w:rsidRDefault="008F7185" w:rsidP="00C81678">
      <w:pPr>
        <w:pStyle w:val="Sinespaciado"/>
        <w:tabs>
          <w:tab w:val="left" w:pos="1750"/>
        </w:tabs>
        <w:spacing w:line="276" w:lineRule="auto"/>
        <w:jc w:val="both"/>
        <w:rPr>
          <w:rFonts w:ascii="Arial Narrow" w:hAnsi="Arial Narrow"/>
          <w:b/>
          <w:sz w:val="26"/>
          <w:szCs w:val="26"/>
          <w:lang w:val="es-CO"/>
        </w:rPr>
      </w:pPr>
    </w:p>
    <w:p w14:paraId="033CA5EA" w14:textId="77777777" w:rsidR="008F7185" w:rsidRPr="00C81678" w:rsidRDefault="003B1A9F" w:rsidP="00C81678">
      <w:pPr>
        <w:pStyle w:val="Sinespaciado"/>
        <w:tabs>
          <w:tab w:val="left" w:pos="1750"/>
        </w:tabs>
        <w:spacing w:line="276" w:lineRule="auto"/>
        <w:jc w:val="both"/>
        <w:rPr>
          <w:rFonts w:ascii="Arial Narrow" w:hAnsi="Arial Narrow"/>
          <w:sz w:val="26"/>
          <w:szCs w:val="26"/>
        </w:rPr>
      </w:pPr>
      <w:r w:rsidRPr="00C81678">
        <w:rPr>
          <w:rFonts w:ascii="Arial Narrow" w:hAnsi="Arial Narrow"/>
          <w:b/>
          <w:sz w:val="26"/>
          <w:szCs w:val="26"/>
        </w:rPr>
        <w:t xml:space="preserve">2. Trámite: </w:t>
      </w:r>
      <w:r w:rsidRPr="00C81678">
        <w:rPr>
          <w:rFonts w:ascii="Arial Narrow" w:hAnsi="Arial Narrow"/>
          <w:sz w:val="26"/>
          <w:szCs w:val="26"/>
        </w:rPr>
        <w:t xml:space="preserve">En </w:t>
      </w:r>
      <w:r w:rsidR="008F7185" w:rsidRPr="00C81678">
        <w:rPr>
          <w:rFonts w:ascii="Arial Narrow" w:hAnsi="Arial Narrow"/>
          <w:sz w:val="26"/>
          <w:szCs w:val="26"/>
        </w:rPr>
        <w:t xml:space="preserve">auto del pasado </w:t>
      </w:r>
      <w:r w:rsidR="00C8044C" w:rsidRPr="00C81678">
        <w:rPr>
          <w:rFonts w:ascii="Arial Narrow" w:hAnsi="Arial Narrow"/>
          <w:sz w:val="26"/>
          <w:szCs w:val="26"/>
        </w:rPr>
        <w:t>2</w:t>
      </w:r>
      <w:r w:rsidR="00C21D6B" w:rsidRPr="00C81678">
        <w:rPr>
          <w:rFonts w:ascii="Arial Narrow" w:hAnsi="Arial Narrow"/>
          <w:sz w:val="26"/>
          <w:szCs w:val="26"/>
        </w:rPr>
        <w:t>3</w:t>
      </w:r>
      <w:r w:rsidR="008F7185" w:rsidRPr="00C81678">
        <w:rPr>
          <w:rFonts w:ascii="Arial Narrow" w:hAnsi="Arial Narrow"/>
          <w:sz w:val="26"/>
          <w:szCs w:val="26"/>
        </w:rPr>
        <w:t xml:space="preserve"> de </w:t>
      </w:r>
      <w:r w:rsidR="00C8044C" w:rsidRPr="00C81678">
        <w:rPr>
          <w:rFonts w:ascii="Arial Narrow" w:hAnsi="Arial Narrow"/>
          <w:sz w:val="26"/>
          <w:szCs w:val="26"/>
        </w:rPr>
        <w:t xml:space="preserve">marzo de </w:t>
      </w:r>
      <w:r w:rsidRPr="00C81678">
        <w:rPr>
          <w:rFonts w:ascii="Arial Narrow" w:hAnsi="Arial Narrow"/>
          <w:sz w:val="26"/>
          <w:szCs w:val="26"/>
        </w:rPr>
        <w:t xml:space="preserve">esta </w:t>
      </w:r>
      <w:r w:rsidR="00DC05A4" w:rsidRPr="00C81678">
        <w:rPr>
          <w:rFonts w:ascii="Arial Narrow" w:hAnsi="Arial Narrow"/>
          <w:sz w:val="26"/>
          <w:szCs w:val="26"/>
        </w:rPr>
        <w:t>anualidad</w:t>
      </w:r>
      <w:r w:rsidR="008F7185" w:rsidRPr="00C81678">
        <w:rPr>
          <w:rFonts w:ascii="Arial Narrow" w:hAnsi="Arial Narrow"/>
          <w:sz w:val="26"/>
          <w:szCs w:val="26"/>
        </w:rPr>
        <w:t xml:space="preserve"> se admitió la demanda y</w:t>
      </w:r>
      <w:r w:rsidR="00DC05A4" w:rsidRPr="00C81678">
        <w:rPr>
          <w:rFonts w:ascii="Arial Narrow" w:hAnsi="Arial Narrow"/>
          <w:sz w:val="26"/>
          <w:szCs w:val="26"/>
        </w:rPr>
        <w:t xml:space="preserve"> se corrió traslado a la demandada y a los vinculados.</w:t>
      </w:r>
      <w:r w:rsidR="008F7185" w:rsidRPr="00C81678">
        <w:rPr>
          <w:rFonts w:ascii="Arial Narrow" w:hAnsi="Arial Narrow"/>
          <w:sz w:val="26"/>
          <w:szCs w:val="26"/>
        </w:rPr>
        <w:t xml:space="preserve"> </w:t>
      </w:r>
    </w:p>
    <w:p w14:paraId="48B5B183" w14:textId="77777777" w:rsidR="008F7185" w:rsidRPr="00C81678" w:rsidRDefault="008F7185" w:rsidP="00C81678">
      <w:pPr>
        <w:pStyle w:val="Sinespaciado"/>
        <w:tabs>
          <w:tab w:val="left" w:pos="1750"/>
        </w:tabs>
        <w:spacing w:line="276" w:lineRule="auto"/>
        <w:jc w:val="both"/>
        <w:rPr>
          <w:rFonts w:ascii="Arial Narrow" w:hAnsi="Arial Narrow"/>
          <w:sz w:val="26"/>
          <w:szCs w:val="26"/>
          <w:lang w:val="es-CO"/>
        </w:rPr>
      </w:pPr>
    </w:p>
    <w:p w14:paraId="7D67CE92" w14:textId="4662159C" w:rsidR="00DC3044" w:rsidRPr="00C81678" w:rsidRDefault="00C21D6B" w:rsidP="00C81678">
      <w:pPr>
        <w:pStyle w:val="Sinespaciado"/>
        <w:tabs>
          <w:tab w:val="left" w:pos="1750"/>
        </w:tabs>
        <w:spacing w:line="276" w:lineRule="auto"/>
        <w:jc w:val="both"/>
        <w:rPr>
          <w:rFonts w:ascii="Arial Narrow" w:hAnsi="Arial Narrow"/>
          <w:sz w:val="26"/>
          <w:szCs w:val="26"/>
        </w:rPr>
      </w:pPr>
      <w:r w:rsidRPr="00C81678">
        <w:rPr>
          <w:rFonts w:ascii="Arial Narrow" w:hAnsi="Arial Narrow"/>
          <w:sz w:val="26"/>
          <w:szCs w:val="26"/>
        </w:rPr>
        <w:t xml:space="preserve">De parte de la entidad accionada se recibió respuesta, según la cual </w:t>
      </w:r>
      <w:r w:rsidR="00BD1ADD" w:rsidRPr="00C81678">
        <w:rPr>
          <w:rFonts w:ascii="Arial Narrow" w:hAnsi="Arial Narrow"/>
          <w:sz w:val="26"/>
          <w:szCs w:val="26"/>
          <w:lang w:val="es-CO"/>
        </w:rPr>
        <w:t xml:space="preserve">en su sistema de </w:t>
      </w:r>
      <w:r w:rsidRPr="00C81678">
        <w:rPr>
          <w:rFonts w:ascii="Arial Narrow" w:hAnsi="Arial Narrow"/>
          <w:sz w:val="26"/>
          <w:szCs w:val="26"/>
          <w:lang w:val="es-CO"/>
        </w:rPr>
        <w:t>gestión documental no se</w:t>
      </w:r>
      <w:r w:rsidR="00BD1ADD" w:rsidRPr="00C81678">
        <w:rPr>
          <w:rFonts w:ascii="Arial Narrow" w:hAnsi="Arial Narrow"/>
          <w:sz w:val="26"/>
          <w:szCs w:val="26"/>
          <w:lang w:val="es-CO"/>
        </w:rPr>
        <w:t xml:space="preserve"> </w:t>
      </w:r>
      <w:r w:rsidRPr="00C81678">
        <w:rPr>
          <w:rFonts w:ascii="Arial Narrow" w:hAnsi="Arial Narrow"/>
          <w:sz w:val="26"/>
          <w:szCs w:val="26"/>
          <w:lang w:val="es-CO"/>
        </w:rPr>
        <w:t xml:space="preserve">evidencia solicitud </w:t>
      </w:r>
      <w:r w:rsidR="00BD1ADD" w:rsidRPr="00C81678">
        <w:rPr>
          <w:rFonts w:ascii="Arial Narrow" w:hAnsi="Arial Narrow"/>
          <w:sz w:val="26"/>
          <w:szCs w:val="26"/>
          <w:lang w:val="es-CO"/>
        </w:rPr>
        <w:t>alguna de la actora,</w:t>
      </w:r>
      <w:r w:rsidRPr="00C81678">
        <w:rPr>
          <w:rFonts w:ascii="Arial Narrow" w:hAnsi="Arial Narrow"/>
          <w:sz w:val="26"/>
          <w:szCs w:val="26"/>
          <w:lang w:val="es-CO"/>
        </w:rPr>
        <w:t xml:space="preserve"> con el fin de obtener la información relacionada con</w:t>
      </w:r>
      <w:r w:rsidR="00BD1ADD" w:rsidRPr="00C81678">
        <w:rPr>
          <w:rFonts w:ascii="Arial Narrow" w:hAnsi="Arial Narrow"/>
          <w:sz w:val="26"/>
          <w:szCs w:val="26"/>
          <w:lang w:val="es-CO"/>
        </w:rPr>
        <w:t xml:space="preserve"> la indemnización administrativa, motivo este que excluye a esa entidad de cualquier vulneración de derechos</w:t>
      </w:r>
      <w:r w:rsidR="00DC05A4" w:rsidRPr="00C81678">
        <w:rPr>
          <w:rFonts w:ascii="Arial Narrow" w:hAnsi="Arial Narrow"/>
          <w:sz w:val="26"/>
          <w:szCs w:val="26"/>
          <w:lang w:val="es-CO"/>
        </w:rPr>
        <w:t>;</w:t>
      </w:r>
      <w:r w:rsidR="00BD1ADD" w:rsidRPr="00C81678">
        <w:rPr>
          <w:rFonts w:ascii="Arial Narrow" w:hAnsi="Arial Narrow"/>
          <w:sz w:val="26"/>
          <w:szCs w:val="26"/>
          <w:lang w:val="es-CO"/>
        </w:rPr>
        <w:t xml:space="preserve"> acceder a las pretensiones de la demanda implicaría lesión al derecho a la igualdad de las demás víctimas del conflicto que, contrario al caso, sí acudieron de manera previa a reclamar sus derechos. De otro lado, la accionante no demostró estar en </w:t>
      </w:r>
      <w:r w:rsidRPr="00C81678">
        <w:rPr>
          <w:rFonts w:ascii="Arial Narrow" w:hAnsi="Arial Narrow"/>
          <w:sz w:val="26"/>
          <w:szCs w:val="26"/>
          <w:lang w:val="es-CO"/>
        </w:rPr>
        <w:t>situación de extrema vulnerabilidad conforme a los lineamientos del artículo 4</w:t>
      </w:r>
      <w:r w:rsidR="00BD1ADD" w:rsidRPr="00C81678">
        <w:rPr>
          <w:rFonts w:ascii="Arial Narrow" w:hAnsi="Arial Narrow"/>
          <w:sz w:val="26"/>
          <w:szCs w:val="26"/>
          <w:lang w:val="es-CO"/>
        </w:rPr>
        <w:t>°</w:t>
      </w:r>
      <w:r w:rsidRPr="00C81678">
        <w:rPr>
          <w:rFonts w:ascii="Arial Narrow" w:hAnsi="Arial Narrow"/>
          <w:sz w:val="26"/>
          <w:szCs w:val="26"/>
          <w:lang w:val="es-CO"/>
        </w:rPr>
        <w:t xml:space="preserve"> de la Resolución 1049</w:t>
      </w:r>
      <w:r w:rsidR="00BD1ADD" w:rsidRPr="00C81678">
        <w:rPr>
          <w:rFonts w:ascii="Arial Narrow" w:hAnsi="Arial Narrow"/>
          <w:sz w:val="26"/>
          <w:szCs w:val="26"/>
          <w:lang w:val="es-CO"/>
        </w:rPr>
        <w:t xml:space="preserve"> </w:t>
      </w:r>
      <w:r w:rsidRPr="00C81678">
        <w:rPr>
          <w:rFonts w:ascii="Arial Narrow" w:hAnsi="Arial Narrow"/>
          <w:sz w:val="26"/>
          <w:szCs w:val="26"/>
          <w:lang w:val="es-CO"/>
        </w:rPr>
        <w:t>de 2019</w:t>
      </w:r>
      <w:r w:rsidR="00BD1ADD" w:rsidRPr="00C81678">
        <w:rPr>
          <w:rFonts w:ascii="Arial Narrow" w:hAnsi="Arial Narrow"/>
          <w:sz w:val="26"/>
          <w:szCs w:val="26"/>
          <w:lang w:val="es-CO"/>
        </w:rPr>
        <w:t>, de manera que</w:t>
      </w:r>
      <w:r w:rsidR="00B8429C" w:rsidRPr="00C81678">
        <w:rPr>
          <w:rFonts w:ascii="Arial Narrow" w:hAnsi="Arial Narrow"/>
          <w:sz w:val="26"/>
          <w:szCs w:val="26"/>
          <w:lang w:val="es-CO"/>
        </w:rPr>
        <w:t xml:space="preserve"> en su caso</w:t>
      </w:r>
      <w:r w:rsidR="00BD1ADD" w:rsidRPr="00C81678">
        <w:rPr>
          <w:rFonts w:ascii="Arial Narrow" w:hAnsi="Arial Narrow"/>
          <w:sz w:val="26"/>
          <w:szCs w:val="26"/>
          <w:lang w:val="es-CO"/>
        </w:rPr>
        <w:t xml:space="preserve"> </w:t>
      </w:r>
      <w:r w:rsidRPr="00C81678">
        <w:rPr>
          <w:rFonts w:ascii="Arial Narrow" w:hAnsi="Arial Narrow"/>
          <w:sz w:val="26"/>
          <w:szCs w:val="26"/>
          <w:lang w:val="es-CO"/>
        </w:rPr>
        <w:t xml:space="preserve">el Método Técnico de Priorización </w:t>
      </w:r>
      <w:r w:rsidR="00BD1ADD" w:rsidRPr="00C81678">
        <w:rPr>
          <w:rFonts w:ascii="Arial Narrow" w:hAnsi="Arial Narrow"/>
          <w:sz w:val="26"/>
          <w:szCs w:val="26"/>
          <w:lang w:val="es-CO"/>
        </w:rPr>
        <w:t>se aplicará el 30 de julio de 2021</w:t>
      </w:r>
      <w:r w:rsidRPr="00C81678">
        <w:rPr>
          <w:rFonts w:ascii="Arial Narrow" w:hAnsi="Arial Narrow"/>
          <w:sz w:val="26"/>
          <w:szCs w:val="26"/>
          <w:lang w:val="es-CO"/>
        </w:rPr>
        <w:t xml:space="preserve"> y</w:t>
      </w:r>
      <w:r w:rsidR="00BD1ADD" w:rsidRPr="00C81678">
        <w:rPr>
          <w:rFonts w:ascii="Arial Narrow" w:hAnsi="Arial Narrow"/>
          <w:sz w:val="26"/>
          <w:szCs w:val="26"/>
          <w:lang w:val="es-CO"/>
        </w:rPr>
        <w:t xml:space="preserve"> se procederá a informar sobre sus resultas a</w:t>
      </w:r>
      <w:r w:rsidR="00B8429C" w:rsidRPr="00C81678">
        <w:rPr>
          <w:rFonts w:ascii="Arial Narrow" w:hAnsi="Arial Narrow"/>
          <w:sz w:val="26"/>
          <w:szCs w:val="26"/>
          <w:lang w:val="es-CO"/>
        </w:rPr>
        <w:t xml:space="preserve"> la</w:t>
      </w:r>
      <w:r w:rsidRPr="00C81678">
        <w:rPr>
          <w:rFonts w:ascii="Arial Narrow" w:hAnsi="Arial Narrow"/>
          <w:sz w:val="26"/>
          <w:szCs w:val="26"/>
          <w:lang w:val="es-CO"/>
        </w:rPr>
        <w:t xml:space="preserve"> </w:t>
      </w:r>
      <w:r w:rsidR="00BD1ADD" w:rsidRPr="00C81678">
        <w:rPr>
          <w:rFonts w:ascii="Arial Narrow" w:hAnsi="Arial Narrow"/>
          <w:sz w:val="26"/>
          <w:szCs w:val="26"/>
          <w:lang w:val="es-CO"/>
        </w:rPr>
        <w:t>interesada</w:t>
      </w:r>
      <w:r w:rsidR="00DC3044" w:rsidRPr="00C81678">
        <w:rPr>
          <w:rStyle w:val="Refdenotaalpie"/>
          <w:rFonts w:ascii="Arial Narrow" w:hAnsi="Arial Narrow"/>
          <w:sz w:val="26"/>
          <w:szCs w:val="26"/>
        </w:rPr>
        <w:footnoteReference w:id="2"/>
      </w:r>
      <w:r w:rsidR="00DC3044" w:rsidRPr="00C81678">
        <w:rPr>
          <w:rFonts w:ascii="Arial Narrow" w:hAnsi="Arial Narrow"/>
          <w:sz w:val="26"/>
          <w:szCs w:val="26"/>
        </w:rPr>
        <w:t>.</w:t>
      </w:r>
    </w:p>
    <w:p w14:paraId="126CC209" w14:textId="77777777" w:rsidR="008F7185" w:rsidRPr="00C81678" w:rsidRDefault="008F7185" w:rsidP="00C81678">
      <w:pPr>
        <w:pStyle w:val="Sinespaciado"/>
        <w:tabs>
          <w:tab w:val="left" w:pos="1750"/>
        </w:tabs>
        <w:spacing w:line="276" w:lineRule="auto"/>
        <w:jc w:val="both"/>
        <w:rPr>
          <w:rFonts w:ascii="Arial Narrow" w:hAnsi="Arial Narrow"/>
          <w:sz w:val="26"/>
          <w:szCs w:val="26"/>
        </w:rPr>
      </w:pPr>
    </w:p>
    <w:p w14:paraId="715C84A5" w14:textId="77777777" w:rsidR="008F7185" w:rsidRPr="00C81678" w:rsidRDefault="008F7185" w:rsidP="00C81678">
      <w:pPr>
        <w:pStyle w:val="Sinespaciado"/>
        <w:tabs>
          <w:tab w:val="left" w:pos="1750"/>
        </w:tabs>
        <w:spacing w:line="276" w:lineRule="auto"/>
        <w:jc w:val="both"/>
        <w:rPr>
          <w:rFonts w:ascii="Arial Narrow" w:hAnsi="Arial Narrow"/>
          <w:iCs/>
          <w:sz w:val="26"/>
          <w:szCs w:val="26"/>
          <w:lang w:val="es-CO"/>
        </w:rPr>
      </w:pPr>
      <w:r w:rsidRPr="00C81678">
        <w:rPr>
          <w:rFonts w:ascii="Arial Narrow" w:hAnsi="Arial Narrow"/>
          <w:b/>
          <w:sz w:val="26"/>
          <w:szCs w:val="26"/>
        </w:rPr>
        <w:t xml:space="preserve">3. </w:t>
      </w:r>
      <w:r w:rsidR="003B1A9F" w:rsidRPr="00C81678">
        <w:rPr>
          <w:rFonts w:ascii="Arial Narrow" w:hAnsi="Arial Narrow"/>
          <w:b/>
          <w:sz w:val="26"/>
          <w:szCs w:val="26"/>
        </w:rPr>
        <w:t>Sentencia impugnada</w:t>
      </w:r>
      <w:r w:rsidR="003B1A9F" w:rsidRPr="00C81678">
        <w:rPr>
          <w:rFonts w:ascii="Arial Narrow" w:hAnsi="Arial Narrow"/>
          <w:sz w:val="26"/>
          <w:szCs w:val="26"/>
        </w:rPr>
        <w:t>: En providencia</w:t>
      </w:r>
      <w:r w:rsidRPr="00C81678">
        <w:rPr>
          <w:rFonts w:ascii="Arial Narrow" w:hAnsi="Arial Narrow"/>
          <w:sz w:val="26"/>
          <w:szCs w:val="26"/>
        </w:rPr>
        <w:t xml:space="preserve"> del </w:t>
      </w:r>
      <w:r w:rsidR="00DC3044" w:rsidRPr="00C81678">
        <w:rPr>
          <w:rFonts w:ascii="Arial Narrow" w:hAnsi="Arial Narrow"/>
          <w:sz w:val="26"/>
          <w:szCs w:val="26"/>
        </w:rPr>
        <w:t>1</w:t>
      </w:r>
      <w:r w:rsidR="00B8429C" w:rsidRPr="00C81678">
        <w:rPr>
          <w:rFonts w:ascii="Arial Narrow" w:hAnsi="Arial Narrow"/>
          <w:sz w:val="26"/>
          <w:szCs w:val="26"/>
        </w:rPr>
        <w:t>2</w:t>
      </w:r>
      <w:r w:rsidRPr="00C81678">
        <w:rPr>
          <w:rFonts w:ascii="Arial Narrow" w:hAnsi="Arial Narrow"/>
          <w:sz w:val="26"/>
          <w:szCs w:val="26"/>
        </w:rPr>
        <w:t xml:space="preserve"> de </w:t>
      </w:r>
      <w:r w:rsidR="008C2E76" w:rsidRPr="00C81678">
        <w:rPr>
          <w:rFonts w:ascii="Arial Narrow" w:hAnsi="Arial Narrow"/>
          <w:sz w:val="26"/>
          <w:szCs w:val="26"/>
        </w:rPr>
        <w:t>abril</w:t>
      </w:r>
      <w:r w:rsidRPr="00C81678">
        <w:rPr>
          <w:rFonts w:ascii="Arial Narrow" w:hAnsi="Arial Narrow"/>
          <w:sz w:val="26"/>
          <w:szCs w:val="26"/>
        </w:rPr>
        <w:t xml:space="preserve"> último el juzgado de primera sede resolvió </w:t>
      </w:r>
      <w:r w:rsidR="00DC3044" w:rsidRPr="00C81678">
        <w:rPr>
          <w:rFonts w:ascii="Arial Narrow" w:hAnsi="Arial Narrow"/>
          <w:sz w:val="26"/>
          <w:szCs w:val="26"/>
        </w:rPr>
        <w:t>declarar improcedente el amparo invocado</w:t>
      </w:r>
      <w:r w:rsidRPr="00C81678">
        <w:rPr>
          <w:rFonts w:ascii="Arial Narrow" w:hAnsi="Arial Narrow"/>
          <w:iCs/>
          <w:sz w:val="26"/>
          <w:szCs w:val="26"/>
          <w:lang w:val="es-CO"/>
        </w:rPr>
        <w:t>.</w:t>
      </w:r>
      <w:r w:rsidR="003B1A9F" w:rsidRPr="00C81678">
        <w:rPr>
          <w:rFonts w:ascii="Arial Narrow" w:hAnsi="Arial Narrow"/>
          <w:iCs/>
          <w:sz w:val="26"/>
          <w:szCs w:val="26"/>
          <w:lang w:val="es-CO"/>
        </w:rPr>
        <w:t xml:space="preserve"> Lo anterior tras considerar que </w:t>
      </w:r>
      <w:r w:rsidR="00B8429C" w:rsidRPr="00C81678">
        <w:rPr>
          <w:rFonts w:ascii="Arial Narrow" w:hAnsi="Arial Narrow"/>
          <w:sz w:val="26"/>
          <w:szCs w:val="26"/>
          <w:lang w:val="es-CO"/>
        </w:rPr>
        <w:t>la parte actora dejó de aportar prueba relativa a la presentación de solicitud</w:t>
      </w:r>
      <w:r w:rsidR="00DC05A4" w:rsidRPr="00C81678">
        <w:rPr>
          <w:rFonts w:ascii="Arial Narrow" w:hAnsi="Arial Narrow"/>
          <w:sz w:val="26"/>
          <w:szCs w:val="26"/>
          <w:lang w:val="es-CO"/>
        </w:rPr>
        <w:t xml:space="preserve"> dirigida a obtener se priorizar</w:t>
      </w:r>
      <w:r w:rsidR="00B8429C" w:rsidRPr="00C81678">
        <w:rPr>
          <w:rFonts w:ascii="Arial Narrow" w:hAnsi="Arial Narrow"/>
          <w:sz w:val="26"/>
          <w:szCs w:val="26"/>
          <w:lang w:val="es-CO"/>
        </w:rPr>
        <w:t>a su caso para efecto de recibir la indemnización administrativa a que tiene derecho. De igual manera, la acción de tutela no es el</w:t>
      </w:r>
      <w:r w:rsidR="00DC05A4" w:rsidRPr="00C81678">
        <w:rPr>
          <w:rFonts w:ascii="Arial Narrow" w:hAnsi="Arial Narrow"/>
          <w:sz w:val="26"/>
          <w:szCs w:val="26"/>
          <w:lang w:val="es-CO"/>
        </w:rPr>
        <w:t xml:space="preserve"> mecanismo para obtener dicho</w:t>
      </w:r>
      <w:r w:rsidR="00B8429C" w:rsidRPr="00C81678">
        <w:rPr>
          <w:rFonts w:ascii="Arial Narrow" w:hAnsi="Arial Narrow"/>
          <w:sz w:val="26"/>
          <w:szCs w:val="26"/>
          <w:lang w:val="es-CO"/>
        </w:rPr>
        <w:t xml:space="preserve"> pago</w:t>
      </w:r>
      <w:r w:rsidR="00FA0AC5" w:rsidRPr="00C81678">
        <w:rPr>
          <w:rFonts w:ascii="Arial Narrow" w:hAnsi="Arial Narrow"/>
          <w:sz w:val="26"/>
          <w:szCs w:val="26"/>
          <w:lang w:val="es-CO"/>
        </w:rPr>
        <w:t>, pues de serlo se afectaría el derecho a la igualdad de las demás víctimas del conflicto armado</w:t>
      </w:r>
      <w:r w:rsidRPr="00C81678">
        <w:rPr>
          <w:rStyle w:val="Refdenotaalpie"/>
          <w:rFonts w:ascii="Arial Narrow" w:hAnsi="Arial Narrow"/>
          <w:sz w:val="26"/>
          <w:szCs w:val="26"/>
          <w:lang w:val="es-CO"/>
        </w:rPr>
        <w:footnoteReference w:id="3"/>
      </w:r>
      <w:r w:rsidRPr="00C81678">
        <w:rPr>
          <w:rFonts w:ascii="Arial Narrow" w:hAnsi="Arial Narrow"/>
          <w:sz w:val="26"/>
          <w:szCs w:val="26"/>
          <w:lang w:val="es-CO"/>
        </w:rPr>
        <w:t>.</w:t>
      </w:r>
    </w:p>
    <w:p w14:paraId="0559A2AF" w14:textId="77777777" w:rsidR="008F7185" w:rsidRPr="00C81678" w:rsidRDefault="008F7185" w:rsidP="00C81678">
      <w:pPr>
        <w:pStyle w:val="Sinespaciado"/>
        <w:tabs>
          <w:tab w:val="left" w:pos="1750"/>
        </w:tabs>
        <w:spacing w:line="276" w:lineRule="auto"/>
        <w:jc w:val="both"/>
        <w:rPr>
          <w:rFonts w:ascii="Arial Narrow" w:hAnsi="Arial Narrow"/>
          <w:iCs/>
          <w:sz w:val="26"/>
          <w:szCs w:val="26"/>
          <w:lang w:val="es-CO"/>
        </w:rPr>
      </w:pPr>
    </w:p>
    <w:p w14:paraId="5AC2C70C" w14:textId="77777777" w:rsidR="008F7185" w:rsidRPr="00C81678" w:rsidRDefault="008F7185" w:rsidP="00C81678">
      <w:pPr>
        <w:pStyle w:val="Sinespaciado"/>
        <w:tabs>
          <w:tab w:val="left" w:pos="1750"/>
        </w:tabs>
        <w:spacing w:line="276" w:lineRule="auto"/>
        <w:jc w:val="both"/>
        <w:rPr>
          <w:rFonts w:ascii="Arial Narrow" w:hAnsi="Arial Narrow"/>
          <w:sz w:val="26"/>
          <w:szCs w:val="26"/>
        </w:rPr>
      </w:pPr>
      <w:r w:rsidRPr="00C81678">
        <w:rPr>
          <w:rFonts w:ascii="Arial Narrow" w:hAnsi="Arial Narrow"/>
          <w:b/>
          <w:sz w:val="26"/>
          <w:szCs w:val="26"/>
        </w:rPr>
        <w:t>4.</w:t>
      </w:r>
      <w:r w:rsidR="003B1A9F" w:rsidRPr="00C81678">
        <w:rPr>
          <w:rFonts w:ascii="Arial Narrow" w:hAnsi="Arial Narrow"/>
          <w:b/>
          <w:sz w:val="26"/>
          <w:szCs w:val="26"/>
        </w:rPr>
        <w:t xml:space="preserve"> Impugnación:</w:t>
      </w:r>
      <w:r w:rsidRPr="00C81678">
        <w:rPr>
          <w:rFonts w:ascii="Arial Narrow" w:hAnsi="Arial Narrow"/>
          <w:sz w:val="26"/>
          <w:szCs w:val="26"/>
        </w:rPr>
        <w:t xml:space="preserve"> </w:t>
      </w:r>
      <w:r w:rsidR="003B1A9F" w:rsidRPr="00C81678">
        <w:rPr>
          <w:rFonts w:ascii="Arial Narrow" w:hAnsi="Arial Narrow"/>
          <w:sz w:val="26"/>
          <w:szCs w:val="26"/>
        </w:rPr>
        <w:t xml:space="preserve">La recurrente alega que en estos </w:t>
      </w:r>
      <w:r w:rsidR="00E817B0" w:rsidRPr="00C81678">
        <w:rPr>
          <w:rFonts w:ascii="Arial Narrow" w:hAnsi="Arial Narrow"/>
          <w:sz w:val="26"/>
          <w:szCs w:val="26"/>
        </w:rPr>
        <w:t>eventos</w:t>
      </w:r>
      <w:r w:rsidR="003B1A9F" w:rsidRPr="00C81678">
        <w:rPr>
          <w:rFonts w:ascii="Arial Narrow" w:hAnsi="Arial Narrow"/>
          <w:sz w:val="26"/>
          <w:szCs w:val="26"/>
        </w:rPr>
        <w:t xml:space="preserve"> debe primar las situaciones particulares del caso</w:t>
      </w:r>
      <w:r w:rsidR="00E817B0" w:rsidRPr="00C81678">
        <w:rPr>
          <w:rFonts w:ascii="Arial Narrow" w:hAnsi="Arial Narrow"/>
          <w:sz w:val="26"/>
          <w:szCs w:val="26"/>
        </w:rPr>
        <w:t xml:space="preserve"> frente a los “formalismos”, toda vez que ella se encuentra en grave </w:t>
      </w:r>
      <w:r w:rsidR="00E817B0" w:rsidRPr="00C81678">
        <w:rPr>
          <w:rFonts w:ascii="Arial Narrow" w:hAnsi="Arial Narrow"/>
          <w:sz w:val="26"/>
          <w:szCs w:val="26"/>
        </w:rPr>
        <w:lastRenderedPageBreak/>
        <w:t>situación médica y su núcleo familiar requiere la ayuda económica de manera urgente</w:t>
      </w:r>
      <w:r w:rsidRPr="00C81678">
        <w:rPr>
          <w:rStyle w:val="Refdenotaalpie"/>
          <w:rFonts w:ascii="Arial Narrow" w:hAnsi="Arial Narrow"/>
          <w:sz w:val="26"/>
          <w:szCs w:val="26"/>
          <w:lang w:val="es-CO"/>
        </w:rPr>
        <w:footnoteReference w:id="4"/>
      </w:r>
      <w:r w:rsidRPr="00C81678">
        <w:rPr>
          <w:rFonts w:ascii="Arial Narrow" w:hAnsi="Arial Narrow"/>
          <w:sz w:val="26"/>
          <w:szCs w:val="26"/>
        </w:rPr>
        <w:t xml:space="preserve">. </w:t>
      </w:r>
    </w:p>
    <w:p w14:paraId="7D5B0F64" w14:textId="77777777" w:rsidR="000E7A9D" w:rsidRPr="00C81678" w:rsidRDefault="000E7A9D" w:rsidP="00C81678">
      <w:pPr>
        <w:pStyle w:val="Sinespaciado"/>
        <w:spacing w:line="276" w:lineRule="auto"/>
        <w:jc w:val="both"/>
        <w:rPr>
          <w:rFonts w:ascii="Arial Narrow" w:hAnsi="Arial Narrow"/>
          <w:b/>
          <w:sz w:val="26"/>
          <w:szCs w:val="26"/>
        </w:rPr>
      </w:pPr>
    </w:p>
    <w:p w14:paraId="296A6F15" w14:textId="77777777" w:rsidR="00E16532" w:rsidRPr="00C81678" w:rsidRDefault="007B7DAE" w:rsidP="00C81678">
      <w:pPr>
        <w:pStyle w:val="Sinespaciado"/>
        <w:spacing w:line="276" w:lineRule="auto"/>
        <w:jc w:val="center"/>
        <w:rPr>
          <w:rFonts w:ascii="Arial Narrow" w:hAnsi="Arial Narrow"/>
          <w:b/>
          <w:sz w:val="26"/>
          <w:szCs w:val="26"/>
          <w:u w:val="single"/>
          <w:lang w:val="pt-BR"/>
        </w:rPr>
      </w:pPr>
      <w:r w:rsidRPr="00C81678">
        <w:rPr>
          <w:rFonts w:ascii="Arial Narrow" w:hAnsi="Arial Narrow"/>
          <w:b/>
          <w:sz w:val="26"/>
          <w:szCs w:val="26"/>
          <w:u w:val="single"/>
          <w:lang w:val="pt-BR"/>
        </w:rPr>
        <w:t>CONSIDERACIONES</w:t>
      </w:r>
    </w:p>
    <w:p w14:paraId="733446ED" w14:textId="77777777" w:rsidR="00E16532" w:rsidRPr="00C81678" w:rsidRDefault="00E16532" w:rsidP="00C81678">
      <w:pPr>
        <w:pStyle w:val="Sinespaciado"/>
        <w:spacing w:line="276" w:lineRule="auto"/>
        <w:jc w:val="both"/>
        <w:rPr>
          <w:rFonts w:ascii="Arial Narrow" w:hAnsi="Arial Narrow"/>
          <w:b/>
          <w:sz w:val="26"/>
          <w:szCs w:val="26"/>
          <w:lang w:val="pt-BR"/>
        </w:rPr>
      </w:pPr>
    </w:p>
    <w:p w14:paraId="3791EB2F" w14:textId="77777777" w:rsidR="00E16532" w:rsidRPr="00C81678" w:rsidRDefault="00E16532" w:rsidP="00C81678">
      <w:pPr>
        <w:spacing w:line="276" w:lineRule="auto"/>
        <w:jc w:val="both"/>
        <w:rPr>
          <w:rFonts w:ascii="Arial Narrow" w:hAnsi="Arial Narrow"/>
          <w:sz w:val="26"/>
          <w:szCs w:val="26"/>
        </w:rPr>
      </w:pPr>
      <w:r w:rsidRPr="00C81678">
        <w:rPr>
          <w:rFonts w:ascii="Arial Narrow" w:hAnsi="Arial Narrow"/>
          <w:b/>
          <w:bCs/>
          <w:sz w:val="26"/>
          <w:szCs w:val="26"/>
        </w:rPr>
        <w:t>1.</w:t>
      </w:r>
      <w:r w:rsidR="3AEA8015" w:rsidRPr="00C81678">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73F831ED" w14:textId="77777777" w:rsidR="00E16532" w:rsidRPr="00C81678" w:rsidRDefault="00E16532" w:rsidP="00C81678">
      <w:pPr>
        <w:pStyle w:val="Sinespaciado"/>
        <w:spacing w:line="276" w:lineRule="auto"/>
        <w:jc w:val="both"/>
        <w:rPr>
          <w:rFonts w:ascii="Arial Narrow" w:hAnsi="Arial Narrow"/>
          <w:b/>
          <w:sz w:val="26"/>
          <w:szCs w:val="26"/>
        </w:rPr>
      </w:pPr>
    </w:p>
    <w:p w14:paraId="13A058B9" w14:textId="6BF1B78D" w:rsidR="00E817B0" w:rsidRPr="00C81678" w:rsidRDefault="00E16532" w:rsidP="00C81678">
      <w:pPr>
        <w:pStyle w:val="Sinespaciado"/>
        <w:spacing w:line="276" w:lineRule="auto"/>
        <w:jc w:val="both"/>
        <w:rPr>
          <w:rFonts w:ascii="Arial Narrow" w:hAnsi="Arial Narrow"/>
          <w:sz w:val="26"/>
          <w:szCs w:val="26"/>
        </w:rPr>
      </w:pPr>
      <w:r w:rsidRPr="00C81678">
        <w:rPr>
          <w:rFonts w:ascii="Arial Narrow" w:hAnsi="Arial Narrow"/>
          <w:b/>
          <w:bCs/>
          <w:sz w:val="26"/>
          <w:szCs w:val="26"/>
        </w:rPr>
        <w:t>2.</w:t>
      </w:r>
      <w:r w:rsidRPr="00C81678">
        <w:rPr>
          <w:rFonts w:ascii="Arial Narrow" w:hAnsi="Arial Narrow"/>
          <w:sz w:val="26"/>
          <w:szCs w:val="26"/>
        </w:rPr>
        <w:t xml:space="preserve"> </w:t>
      </w:r>
      <w:r w:rsidR="00E817B0" w:rsidRPr="00C81678">
        <w:rPr>
          <w:rFonts w:ascii="Arial Narrow" w:hAnsi="Arial Narrow"/>
          <w:sz w:val="26"/>
          <w:szCs w:val="26"/>
        </w:rPr>
        <w:t xml:space="preserve">En el presente caso el reproche se fija contra la supuesta omisión de la UARIV de adelantar las diligencias propias para hacer efectivo el pago de la </w:t>
      </w:r>
      <w:r w:rsidR="004261A0" w:rsidRPr="00C81678">
        <w:rPr>
          <w:rFonts w:ascii="Arial Narrow" w:hAnsi="Arial Narrow"/>
          <w:sz w:val="26"/>
          <w:szCs w:val="26"/>
        </w:rPr>
        <w:t>indemnización administrativa</w:t>
      </w:r>
      <w:r w:rsidR="00E817B0" w:rsidRPr="00C81678">
        <w:rPr>
          <w:rFonts w:ascii="Arial Narrow" w:hAnsi="Arial Narrow"/>
          <w:sz w:val="26"/>
          <w:szCs w:val="26"/>
        </w:rPr>
        <w:t xml:space="preserve"> que fue reconocida </w:t>
      </w:r>
      <w:r w:rsidR="004261A0" w:rsidRPr="00C81678">
        <w:rPr>
          <w:rFonts w:ascii="Arial Narrow" w:hAnsi="Arial Narrow"/>
          <w:sz w:val="26"/>
          <w:szCs w:val="26"/>
        </w:rPr>
        <w:t>a</w:t>
      </w:r>
      <w:r w:rsidR="00E817B0" w:rsidRPr="00C81678">
        <w:rPr>
          <w:rFonts w:ascii="Arial Narrow" w:hAnsi="Arial Narrow"/>
          <w:sz w:val="26"/>
          <w:szCs w:val="26"/>
        </w:rPr>
        <w:t xml:space="preserve"> la actora</w:t>
      </w:r>
      <w:r w:rsidR="004261A0" w:rsidRPr="00C81678">
        <w:rPr>
          <w:rFonts w:ascii="Arial Narrow" w:hAnsi="Arial Narrow"/>
          <w:sz w:val="26"/>
          <w:szCs w:val="26"/>
        </w:rPr>
        <w:t xml:space="preserve">, por el hecho </w:t>
      </w:r>
      <w:proofErr w:type="spellStart"/>
      <w:r w:rsidR="004261A0" w:rsidRPr="00C81678">
        <w:rPr>
          <w:rFonts w:ascii="Arial Narrow" w:hAnsi="Arial Narrow"/>
          <w:sz w:val="26"/>
          <w:szCs w:val="26"/>
        </w:rPr>
        <w:t>victimizante</w:t>
      </w:r>
      <w:proofErr w:type="spellEnd"/>
      <w:r w:rsidR="004261A0" w:rsidRPr="00C81678">
        <w:rPr>
          <w:rFonts w:ascii="Arial Narrow" w:hAnsi="Arial Narrow"/>
          <w:sz w:val="26"/>
          <w:szCs w:val="26"/>
        </w:rPr>
        <w:t xml:space="preserve"> de desplazamiento forzado. La primera instancia negó la protección al encontrar que la interesada no elevó solicitud en tal sentido a la UARIV, y ordenar el pago directo por tutela afecta el derecho a la igualdad. La actora clama por la revisión de su caso concreto, por encima de las formalidades invocadas, atendiendo su situación de vulnerabilidad.</w:t>
      </w:r>
    </w:p>
    <w:p w14:paraId="09785BFF" w14:textId="77777777" w:rsidR="00E817B0" w:rsidRPr="00C81678" w:rsidRDefault="00E817B0" w:rsidP="00C81678">
      <w:pPr>
        <w:pStyle w:val="Sinespaciado"/>
        <w:spacing w:line="276" w:lineRule="auto"/>
        <w:jc w:val="both"/>
        <w:rPr>
          <w:rFonts w:ascii="Arial Narrow" w:hAnsi="Arial Narrow"/>
          <w:sz w:val="26"/>
          <w:szCs w:val="26"/>
        </w:rPr>
      </w:pPr>
    </w:p>
    <w:p w14:paraId="696DEE3F" w14:textId="339698D3" w:rsidR="00E16532" w:rsidRPr="00C81678" w:rsidRDefault="00E817B0" w:rsidP="00C81678">
      <w:pPr>
        <w:pStyle w:val="Sinespaciado"/>
        <w:spacing w:line="276" w:lineRule="auto"/>
        <w:jc w:val="both"/>
        <w:rPr>
          <w:rFonts w:ascii="Arial Narrow" w:hAnsi="Arial Narrow"/>
          <w:sz w:val="26"/>
          <w:szCs w:val="26"/>
        </w:rPr>
      </w:pPr>
      <w:r w:rsidRPr="00C81678">
        <w:rPr>
          <w:rFonts w:ascii="Arial Narrow" w:hAnsi="Arial Narrow"/>
          <w:sz w:val="26"/>
          <w:szCs w:val="26"/>
        </w:rPr>
        <w:t>De conformidad con lo anterior, e</w:t>
      </w:r>
      <w:r w:rsidR="00E16532" w:rsidRPr="00C81678">
        <w:rPr>
          <w:rFonts w:ascii="Arial Narrow" w:hAnsi="Arial Narrow"/>
          <w:sz w:val="26"/>
          <w:szCs w:val="26"/>
        </w:rPr>
        <w:t>l problema jurídico</w:t>
      </w:r>
      <w:r w:rsidRPr="00C81678">
        <w:rPr>
          <w:rFonts w:ascii="Arial Narrow" w:hAnsi="Arial Narrow"/>
          <w:sz w:val="26"/>
          <w:szCs w:val="26"/>
        </w:rPr>
        <w:t xml:space="preserve"> consiste en establecer si la acción de tutela </w:t>
      </w:r>
      <w:r w:rsidR="00084060" w:rsidRPr="00C81678">
        <w:rPr>
          <w:rFonts w:ascii="Arial Narrow" w:hAnsi="Arial Narrow"/>
          <w:sz w:val="26"/>
          <w:szCs w:val="26"/>
        </w:rPr>
        <w:t>resulta</w:t>
      </w:r>
      <w:r w:rsidRPr="00C81678">
        <w:rPr>
          <w:rFonts w:ascii="Arial Narrow" w:hAnsi="Arial Narrow"/>
          <w:sz w:val="26"/>
          <w:szCs w:val="26"/>
        </w:rPr>
        <w:t xml:space="preserve"> procedente para</w:t>
      </w:r>
      <w:r w:rsidR="00DC05A4" w:rsidRPr="00C81678">
        <w:rPr>
          <w:rFonts w:ascii="Arial Narrow" w:hAnsi="Arial Narrow"/>
          <w:sz w:val="26"/>
          <w:szCs w:val="26"/>
        </w:rPr>
        <w:t xml:space="preserve"> ordenar a la UARIV surtir tal trámite administrativo</w:t>
      </w:r>
      <w:r w:rsidR="00084060" w:rsidRPr="00C81678">
        <w:rPr>
          <w:rFonts w:ascii="Arial Narrow" w:hAnsi="Arial Narrow"/>
          <w:sz w:val="26"/>
          <w:szCs w:val="26"/>
        </w:rPr>
        <w:t xml:space="preserve"> en mención, en protección de los derechos fundamentales de la accionante.</w:t>
      </w:r>
    </w:p>
    <w:p w14:paraId="3959D1F6" w14:textId="77777777" w:rsidR="00086C26" w:rsidRPr="00C81678" w:rsidRDefault="00086C26" w:rsidP="00C81678">
      <w:pPr>
        <w:pStyle w:val="Sinespaciado"/>
        <w:spacing w:line="276" w:lineRule="auto"/>
        <w:jc w:val="both"/>
        <w:rPr>
          <w:rFonts w:ascii="Arial Narrow" w:hAnsi="Arial Narrow"/>
          <w:sz w:val="26"/>
          <w:szCs w:val="26"/>
        </w:rPr>
      </w:pPr>
    </w:p>
    <w:p w14:paraId="45D8937F" w14:textId="77777777" w:rsidR="00E16532" w:rsidRPr="00C81678" w:rsidRDefault="00E16532" w:rsidP="00C81678">
      <w:pPr>
        <w:pStyle w:val="Sinespaciado"/>
        <w:spacing w:line="276" w:lineRule="auto"/>
        <w:jc w:val="both"/>
        <w:rPr>
          <w:rFonts w:ascii="Arial Narrow" w:hAnsi="Arial Narrow"/>
          <w:sz w:val="26"/>
          <w:szCs w:val="26"/>
        </w:rPr>
      </w:pPr>
      <w:r w:rsidRPr="00C81678">
        <w:rPr>
          <w:rFonts w:ascii="Arial Narrow" w:hAnsi="Arial Narrow"/>
          <w:b/>
          <w:bCs/>
          <w:sz w:val="26"/>
          <w:szCs w:val="26"/>
        </w:rPr>
        <w:t>3.</w:t>
      </w:r>
      <w:r w:rsidRPr="00C81678">
        <w:rPr>
          <w:rFonts w:ascii="Arial Narrow" w:hAnsi="Arial Narrow"/>
          <w:sz w:val="26"/>
          <w:szCs w:val="26"/>
        </w:rPr>
        <w:t xml:space="preserve"> </w:t>
      </w:r>
      <w:r w:rsidR="006C162A" w:rsidRPr="00C81678">
        <w:rPr>
          <w:rFonts w:ascii="Arial Narrow" w:hAnsi="Arial Narrow"/>
          <w:sz w:val="26"/>
          <w:szCs w:val="26"/>
        </w:rPr>
        <w:t>Se precisa</w:t>
      </w:r>
      <w:r w:rsidRPr="00C81678">
        <w:rPr>
          <w:rFonts w:ascii="Arial Narrow" w:hAnsi="Arial Narrow"/>
          <w:sz w:val="26"/>
          <w:szCs w:val="26"/>
        </w:rPr>
        <w:t>, para comenzar,</w:t>
      </w:r>
      <w:r w:rsidR="006C162A" w:rsidRPr="00C81678">
        <w:rPr>
          <w:rFonts w:ascii="Arial Narrow" w:hAnsi="Arial Narrow"/>
          <w:sz w:val="26"/>
          <w:szCs w:val="26"/>
        </w:rPr>
        <w:t xml:space="preserve"> que </w:t>
      </w:r>
      <w:r w:rsidR="00DC05A4" w:rsidRPr="00C81678">
        <w:rPr>
          <w:rFonts w:ascii="Arial Narrow" w:hAnsi="Arial Narrow"/>
          <w:sz w:val="26"/>
          <w:szCs w:val="26"/>
        </w:rPr>
        <w:t>la señora María Fabiola Serna Muñoz</w:t>
      </w:r>
      <w:r w:rsidR="00DC05A4" w:rsidRPr="00C81678">
        <w:rPr>
          <w:rFonts w:ascii="Arial Narrow" w:hAnsi="Arial Narrow"/>
          <w:bCs/>
          <w:sz w:val="26"/>
          <w:szCs w:val="26"/>
          <w:lang w:val="es-ES_tradnl"/>
        </w:rPr>
        <w:t xml:space="preserve"> </w:t>
      </w:r>
      <w:r w:rsidR="00DC05A4" w:rsidRPr="00C81678">
        <w:rPr>
          <w:rFonts w:ascii="Arial Narrow" w:hAnsi="Arial Narrow"/>
          <w:sz w:val="26"/>
          <w:szCs w:val="26"/>
        </w:rPr>
        <w:t>está legitimada</w:t>
      </w:r>
      <w:r w:rsidRPr="00C81678">
        <w:rPr>
          <w:rFonts w:ascii="Arial Narrow" w:hAnsi="Arial Narrow"/>
          <w:sz w:val="26"/>
          <w:szCs w:val="26"/>
        </w:rPr>
        <w:t xml:space="preserve"> e</w:t>
      </w:r>
      <w:r w:rsidR="000C18E9" w:rsidRPr="00C81678">
        <w:rPr>
          <w:rFonts w:ascii="Arial Narrow" w:hAnsi="Arial Narrow"/>
          <w:sz w:val="26"/>
          <w:szCs w:val="26"/>
        </w:rPr>
        <w:t xml:space="preserve">n la causa por activa, al ser </w:t>
      </w:r>
      <w:r w:rsidR="00881634" w:rsidRPr="00C81678">
        <w:rPr>
          <w:rFonts w:ascii="Arial Narrow" w:hAnsi="Arial Narrow"/>
          <w:sz w:val="26"/>
          <w:szCs w:val="26"/>
        </w:rPr>
        <w:t>l</w:t>
      </w:r>
      <w:r w:rsidR="000C18E9" w:rsidRPr="00C81678">
        <w:rPr>
          <w:rFonts w:ascii="Arial Narrow" w:hAnsi="Arial Narrow"/>
          <w:sz w:val="26"/>
          <w:szCs w:val="26"/>
        </w:rPr>
        <w:t>a</w:t>
      </w:r>
      <w:r w:rsidRPr="00C81678">
        <w:rPr>
          <w:rFonts w:ascii="Arial Narrow" w:hAnsi="Arial Narrow"/>
          <w:sz w:val="26"/>
          <w:szCs w:val="26"/>
        </w:rPr>
        <w:t xml:space="preserve"> titular de los derechos que alega se</w:t>
      </w:r>
      <w:r w:rsidR="006C162A" w:rsidRPr="00C81678">
        <w:rPr>
          <w:rFonts w:ascii="Arial Narrow" w:hAnsi="Arial Narrow"/>
          <w:sz w:val="26"/>
          <w:szCs w:val="26"/>
        </w:rPr>
        <w:t xml:space="preserve"> vulneraron </w:t>
      </w:r>
      <w:r w:rsidR="00DC05A4" w:rsidRPr="00C81678">
        <w:rPr>
          <w:rFonts w:ascii="Arial Narrow" w:hAnsi="Arial Narrow"/>
          <w:sz w:val="26"/>
          <w:szCs w:val="26"/>
        </w:rPr>
        <w:t xml:space="preserve">debido a la ausencia de agotamiento de las gestiones necesarias para disponer el giro de la </w:t>
      </w:r>
      <w:r w:rsidR="000C18E9" w:rsidRPr="00C81678">
        <w:rPr>
          <w:rFonts w:ascii="Arial Narrow" w:hAnsi="Arial Narrow"/>
          <w:sz w:val="26"/>
          <w:szCs w:val="26"/>
        </w:rPr>
        <w:t xml:space="preserve">indemnización </w:t>
      </w:r>
      <w:r w:rsidR="00DC05A4" w:rsidRPr="00C81678">
        <w:rPr>
          <w:rFonts w:ascii="Arial Narrow" w:hAnsi="Arial Narrow"/>
          <w:sz w:val="26"/>
          <w:szCs w:val="26"/>
        </w:rPr>
        <w:t>en su calidad de víctima del conflicto armado</w:t>
      </w:r>
      <w:r w:rsidRPr="00C81678">
        <w:rPr>
          <w:rFonts w:ascii="Arial Narrow" w:hAnsi="Arial Narrow"/>
          <w:sz w:val="26"/>
          <w:szCs w:val="26"/>
        </w:rPr>
        <w:t xml:space="preserve">. También lo está por pasiva </w:t>
      </w:r>
      <w:r w:rsidR="00DC05A4" w:rsidRPr="00C81678">
        <w:rPr>
          <w:rFonts w:ascii="Arial Narrow" w:hAnsi="Arial Narrow"/>
          <w:sz w:val="26"/>
          <w:szCs w:val="26"/>
        </w:rPr>
        <w:t>la UARIV</w:t>
      </w:r>
      <w:r w:rsidRPr="00C81678">
        <w:rPr>
          <w:rFonts w:ascii="Arial Narrow" w:hAnsi="Arial Narrow"/>
          <w:sz w:val="26"/>
          <w:szCs w:val="26"/>
        </w:rPr>
        <w:t>,</w:t>
      </w:r>
      <w:r w:rsidR="00DC05A4" w:rsidRPr="00C81678">
        <w:rPr>
          <w:rFonts w:ascii="Arial Narrow" w:hAnsi="Arial Narrow"/>
          <w:sz w:val="26"/>
          <w:szCs w:val="26"/>
        </w:rPr>
        <w:t xml:space="preserve"> por intermed</w:t>
      </w:r>
      <w:r w:rsidR="00025DC3" w:rsidRPr="00C81678">
        <w:rPr>
          <w:rFonts w:ascii="Arial Narrow" w:hAnsi="Arial Narrow"/>
          <w:sz w:val="26"/>
          <w:szCs w:val="26"/>
        </w:rPr>
        <w:t>io de su Director de Reparación</w:t>
      </w:r>
      <w:r w:rsidR="00DC05A4" w:rsidRPr="00C81678">
        <w:rPr>
          <w:rFonts w:ascii="Arial Narrow" w:hAnsi="Arial Narrow"/>
          <w:sz w:val="26"/>
          <w:szCs w:val="26"/>
        </w:rPr>
        <w:t>,</w:t>
      </w:r>
      <w:r w:rsidRPr="00C81678">
        <w:rPr>
          <w:rFonts w:ascii="Arial Narrow" w:hAnsi="Arial Narrow"/>
          <w:sz w:val="26"/>
          <w:szCs w:val="26"/>
        </w:rPr>
        <w:t xml:space="preserve"> como autoridad encargada de atender el caso.</w:t>
      </w:r>
    </w:p>
    <w:p w14:paraId="209F53C5" w14:textId="77777777" w:rsidR="00E16532" w:rsidRPr="00C81678" w:rsidRDefault="00E16532" w:rsidP="00C81678">
      <w:pPr>
        <w:pStyle w:val="Sinespaciado"/>
        <w:spacing w:line="276" w:lineRule="auto"/>
        <w:jc w:val="both"/>
        <w:rPr>
          <w:rFonts w:ascii="Arial Narrow" w:hAnsi="Arial Narrow"/>
          <w:sz w:val="26"/>
          <w:szCs w:val="26"/>
        </w:rPr>
      </w:pPr>
    </w:p>
    <w:p w14:paraId="06280241" w14:textId="719105EB" w:rsidR="00F94290" w:rsidRPr="00C81678" w:rsidRDefault="00356923" w:rsidP="00C81678">
      <w:pPr>
        <w:pStyle w:val="Sinespaciado"/>
        <w:spacing w:line="276" w:lineRule="auto"/>
        <w:jc w:val="both"/>
        <w:rPr>
          <w:rFonts w:ascii="Arial Narrow" w:hAnsi="Arial Narrow"/>
          <w:spacing w:val="-2"/>
          <w:sz w:val="26"/>
          <w:szCs w:val="26"/>
        </w:rPr>
      </w:pPr>
      <w:r w:rsidRPr="00C81678">
        <w:rPr>
          <w:rFonts w:ascii="Arial Narrow" w:hAnsi="Arial Narrow"/>
          <w:b/>
          <w:bCs/>
          <w:spacing w:val="-2"/>
          <w:sz w:val="26"/>
          <w:szCs w:val="26"/>
        </w:rPr>
        <w:t>4.</w:t>
      </w:r>
      <w:r w:rsidRPr="00C81678">
        <w:rPr>
          <w:rFonts w:ascii="Arial Narrow" w:hAnsi="Arial Narrow"/>
          <w:spacing w:val="-2"/>
          <w:sz w:val="26"/>
          <w:szCs w:val="26"/>
        </w:rPr>
        <w:t xml:space="preserve"> Para dilucidar el problema jurídico planteado, es necesario </w:t>
      </w:r>
      <w:r w:rsidR="007C3618" w:rsidRPr="00C81678">
        <w:rPr>
          <w:rFonts w:ascii="Arial Narrow" w:hAnsi="Arial Narrow"/>
          <w:spacing w:val="-2"/>
          <w:sz w:val="26"/>
          <w:szCs w:val="26"/>
        </w:rPr>
        <w:t xml:space="preserve">advertir </w:t>
      </w:r>
      <w:r w:rsidR="009639CE" w:rsidRPr="00C81678">
        <w:rPr>
          <w:rFonts w:ascii="Arial Narrow" w:hAnsi="Arial Narrow"/>
          <w:spacing w:val="-2"/>
          <w:sz w:val="26"/>
          <w:szCs w:val="26"/>
        </w:rPr>
        <w:t>en primer lugar</w:t>
      </w:r>
      <w:r w:rsidR="005533F4" w:rsidRPr="00C81678">
        <w:rPr>
          <w:rFonts w:ascii="Arial Narrow" w:hAnsi="Arial Narrow"/>
          <w:spacing w:val="-2"/>
          <w:sz w:val="26"/>
          <w:szCs w:val="26"/>
        </w:rPr>
        <w:t xml:space="preserve"> </w:t>
      </w:r>
      <w:r w:rsidR="007C3618" w:rsidRPr="00C81678">
        <w:rPr>
          <w:rFonts w:ascii="Arial Narrow" w:hAnsi="Arial Narrow"/>
          <w:spacing w:val="-2"/>
          <w:sz w:val="26"/>
          <w:szCs w:val="26"/>
        </w:rPr>
        <w:t>que</w:t>
      </w:r>
      <w:r w:rsidR="000548E1" w:rsidRPr="00C81678">
        <w:rPr>
          <w:rFonts w:ascii="Arial Narrow" w:hAnsi="Arial Narrow"/>
          <w:spacing w:val="-2"/>
          <w:sz w:val="26"/>
          <w:szCs w:val="26"/>
        </w:rPr>
        <w:t xml:space="preserve"> </w:t>
      </w:r>
      <w:r w:rsidR="00DA1BB0" w:rsidRPr="00C81678">
        <w:rPr>
          <w:rFonts w:ascii="Arial Narrow" w:hAnsi="Arial Narrow"/>
          <w:spacing w:val="-2"/>
          <w:sz w:val="26"/>
          <w:szCs w:val="26"/>
        </w:rPr>
        <w:t>la principal defensa del extremo accionado</w:t>
      </w:r>
      <w:r w:rsidR="00A92916" w:rsidRPr="00C81678">
        <w:rPr>
          <w:rFonts w:ascii="Arial Narrow" w:hAnsi="Arial Narrow"/>
          <w:spacing w:val="-2"/>
          <w:sz w:val="26"/>
          <w:szCs w:val="26"/>
        </w:rPr>
        <w:t>, finalmente acogid</w:t>
      </w:r>
      <w:r w:rsidR="0059264C" w:rsidRPr="00C81678">
        <w:rPr>
          <w:rFonts w:ascii="Arial Narrow" w:hAnsi="Arial Narrow"/>
          <w:spacing w:val="-2"/>
          <w:sz w:val="26"/>
          <w:szCs w:val="26"/>
        </w:rPr>
        <w:t>a</w:t>
      </w:r>
      <w:r w:rsidR="00A92916" w:rsidRPr="00C81678">
        <w:rPr>
          <w:rFonts w:ascii="Arial Narrow" w:hAnsi="Arial Narrow"/>
          <w:spacing w:val="-2"/>
          <w:sz w:val="26"/>
          <w:szCs w:val="26"/>
        </w:rPr>
        <w:t xml:space="preserve"> por el a quo, </w:t>
      </w:r>
      <w:r w:rsidR="00DA1BB0" w:rsidRPr="00C81678">
        <w:rPr>
          <w:rFonts w:ascii="Arial Narrow" w:hAnsi="Arial Narrow"/>
          <w:spacing w:val="-2"/>
          <w:sz w:val="26"/>
          <w:szCs w:val="26"/>
        </w:rPr>
        <w:t>radic</w:t>
      </w:r>
      <w:r w:rsidR="00DE0F94" w:rsidRPr="00C81678">
        <w:rPr>
          <w:rFonts w:ascii="Arial Narrow" w:hAnsi="Arial Narrow"/>
          <w:spacing w:val="-2"/>
          <w:sz w:val="26"/>
          <w:szCs w:val="26"/>
        </w:rPr>
        <w:t>ó</w:t>
      </w:r>
      <w:r w:rsidR="00DA1BB0" w:rsidRPr="00C81678">
        <w:rPr>
          <w:rFonts w:ascii="Arial Narrow" w:hAnsi="Arial Narrow"/>
          <w:spacing w:val="-2"/>
          <w:sz w:val="26"/>
          <w:szCs w:val="26"/>
        </w:rPr>
        <w:t xml:space="preserve"> e</w:t>
      </w:r>
      <w:r w:rsidR="006E74F1" w:rsidRPr="00C81678">
        <w:rPr>
          <w:rFonts w:ascii="Arial Narrow" w:hAnsi="Arial Narrow"/>
          <w:spacing w:val="-2"/>
          <w:sz w:val="26"/>
          <w:szCs w:val="26"/>
        </w:rPr>
        <w:t>n</w:t>
      </w:r>
      <w:r w:rsidR="00DA1BB0" w:rsidRPr="00C81678">
        <w:rPr>
          <w:rFonts w:ascii="Arial Narrow" w:hAnsi="Arial Narrow"/>
          <w:spacing w:val="-2"/>
          <w:sz w:val="26"/>
          <w:szCs w:val="26"/>
        </w:rPr>
        <w:t xml:space="preserve"> sostener que la “</w:t>
      </w:r>
      <w:r w:rsidR="00DA1BB0" w:rsidRPr="00895F9E">
        <w:rPr>
          <w:rFonts w:ascii="Arial Narrow" w:hAnsi="Arial Narrow"/>
          <w:i/>
          <w:iCs/>
          <w:spacing w:val="-2"/>
          <w:sz w:val="24"/>
          <w:szCs w:val="26"/>
        </w:rPr>
        <w:t>accionante no ha iniciado actuación administrativa con el fin de solicitar información de su caso</w:t>
      </w:r>
      <w:r w:rsidR="000078AC" w:rsidRPr="00C81678">
        <w:rPr>
          <w:rFonts w:ascii="Arial Narrow" w:hAnsi="Arial Narrow"/>
          <w:spacing w:val="-2"/>
          <w:sz w:val="26"/>
          <w:szCs w:val="26"/>
        </w:rPr>
        <w:t>”, o que no ha elevado solicitud “</w:t>
      </w:r>
      <w:r w:rsidR="000078AC" w:rsidRPr="00895F9E">
        <w:rPr>
          <w:rFonts w:ascii="Arial Narrow" w:hAnsi="Arial Narrow"/>
          <w:i/>
          <w:iCs/>
          <w:spacing w:val="-2"/>
          <w:sz w:val="24"/>
          <w:szCs w:val="26"/>
        </w:rPr>
        <w:t>con el fin de obtener la información relacionada con indemnización administrativa</w:t>
      </w:r>
      <w:r w:rsidR="000078AC" w:rsidRPr="00C81678">
        <w:rPr>
          <w:rFonts w:ascii="Arial Narrow" w:hAnsi="Arial Narrow"/>
          <w:spacing w:val="-2"/>
          <w:sz w:val="26"/>
          <w:szCs w:val="26"/>
        </w:rPr>
        <w:t>”</w:t>
      </w:r>
      <w:r w:rsidR="00CA0A24" w:rsidRPr="00C81678">
        <w:rPr>
          <w:rFonts w:ascii="Arial Narrow" w:hAnsi="Arial Narrow"/>
          <w:spacing w:val="-2"/>
          <w:sz w:val="26"/>
          <w:szCs w:val="26"/>
        </w:rPr>
        <w:t xml:space="preserve">, </w:t>
      </w:r>
      <w:r w:rsidR="0083602D" w:rsidRPr="00C81678">
        <w:rPr>
          <w:rFonts w:ascii="Arial Narrow" w:hAnsi="Arial Narrow"/>
          <w:spacing w:val="-2"/>
          <w:sz w:val="26"/>
          <w:szCs w:val="26"/>
        </w:rPr>
        <w:t xml:space="preserve">por lo que </w:t>
      </w:r>
      <w:r w:rsidR="00A97B0F" w:rsidRPr="00C81678">
        <w:rPr>
          <w:rFonts w:ascii="Arial Narrow" w:hAnsi="Arial Narrow"/>
          <w:spacing w:val="-2"/>
          <w:sz w:val="26"/>
          <w:szCs w:val="26"/>
        </w:rPr>
        <w:t>pidió</w:t>
      </w:r>
      <w:r w:rsidR="0083602D" w:rsidRPr="00C81678">
        <w:rPr>
          <w:rFonts w:ascii="Arial Narrow" w:hAnsi="Arial Narrow"/>
          <w:spacing w:val="-2"/>
          <w:sz w:val="26"/>
          <w:szCs w:val="26"/>
        </w:rPr>
        <w:t>, si se consideraba procedente, se conminara a la interesada a hacer la solicitud respectiva para informarle “</w:t>
      </w:r>
      <w:r w:rsidR="0083602D" w:rsidRPr="0090354A">
        <w:rPr>
          <w:rFonts w:ascii="Arial Narrow" w:hAnsi="Arial Narrow"/>
          <w:i/>
          <w:iCs/>
          <w:spacing w:val="-2"/>
          <w:sz w:val="24"/>
          <w:szCs w:val="26"/>
        </w:rPr>
        <w:t>todo lo relacionado</w:t>
      </w:r>
      <w:r w:rsidR="00AD662F" w:rsidRPr="00C81678">
        <w:rPr>
          <w:rFonts w:ascii="Arial Narrow" w:hAnsi="Arial Narrow"/>
          <w:i/>
          <w:iCs/>
          <w:spacing w:val="-2"/>
          <w:sz w:val="26"/>
          <w:szCs w:val="26"/>
        </w:rPr>
        <w:t xml:space="preserve">” </w:t>
      </w:r>
      <w:r w:rsidR="00AD662F" w:rsidRPr="00C81678">
        <w:rPr>
          <w:rFonts w:ascii="Arial Narrow" w:hAnsi="Arial Narrow"/>
          <w:spacing w:val="-2"/>
          <w:sz w:val="26"/>
          <w:szCs w:val="26"/>
        </w:rPr>
        <w:t>con ese trámite</w:t>
      </w:r>
      <w:r w:rsidR="001C41B9" w:rsidRPr="00C81678">
        <w:rPr>
          <w:rFonts w:ascii="Arial Narrow" w:hAnsi="Arial Narrow"/>
          <w:spacing w:val="-2"/>
          <w:sz w:val="26"/>
          <w:szCs w:val="26"/>
        </w:rPr>
        <w:t>.</w:t>
      </w:r>
    </w:p>
    <w:p w14:paraId="24315F69" w14:textId="77777777" w:rsidR="00F94290" w:rsidRPr="00C81678" w:rsidRDefault="00F94290" w:rsidP="00C81678">
      <w:pPr>
        <w:pStyle w:val="Sinespaciado"/>
        <w:spacing w:line="276" w:lineRule="auto"/>
        <w:jc w:val="both"/>
        <w:rPr>
          <w:rFonts w:ascii="Arial Narrow" w:hAnsi="Arial Narrow"/>
          <w:spacing w:val="-2"/>
          <w:sz w:val="26"/>
          <w:szCs w:val="26"/>
        </w:rPr>
      </w:pPr>
    </w:p>
    <w:p w14:paraId="6EE801E6" w14:textId="65CCACBC" w:rsidR="005F6515" w:rsidRPr="00C81678" w:rsidRDefault="001C41B9" w:rsidP="00C81678">
      <w:pPr>
        <w:pStyle w:val="Sinespaciado"/>
        <w:spacing w:line="276" w:lineRule="auto"/>
        <w:jc w:val="both"/>
        <w:rPr>
          <w:rFonts w:ascii="Arial Narrow" w:hAnsi="Arial Narrow"/>
          <w:spacing w:val="-2"/>
          <w:sz w:val="26"/>
          <w:szCs w:val="26"/>
        </w:rPr>
      </w:pPr>
      <w:r w:rsidRPr="00C81678">
        <w:rPr>
          <w:rFonts w:ascii="Arial Narrow" w:hAnsi="Arial Narrow"/>
          <w:spacing w:val="-2"/>
          <w:sz w:val="26"/>
          <w:szCs w:val="26"/>
        </w:rPr>
        <w:t xml:space="preserve">Sin embargo, observa la Sala </w:t>
      </w:r>
      <w:r w:rsidR="00322193" w:rsidRPr="00C81678">
        <w:rPr>
          <w:rFonts w:ascii="Arial Narrow" w:hAnsi="Arial Narrow"/>
          <w:spacing w:val="-2"/>
          <w:sz w:val="26"/>
          <w:szCs w:val="26"/>
        </w:rPr>
        <w:t xml:space="preserve">que, </w:t>
      </w:r>
      <w:r w:rsidR="00CA0A24" w:rsidRPr="00C81678">
        <w:rPr>
          <w:rFonts w:ascii="Arial Narrow" w:hAnsi="Arial Narrow"/>
          <w:spacing w:val="-2"/>
          <w:sz w:val="26"/>
          <w:szCs w:val="26"/>
        </w:rPr>
        <w:t>en verdad</w:t>
      </w:r>
      <w:r w:rsidRPr="00C81678">
        <w:rPr>
          <w:rFonts w:ascii="Arial Narrow" w:hAnsi="Arial Narrow"/>
          <w:spacing w:val="-2"/>
          <w:sz w:val="26"/>
          <w:szCs w:val="26"/>
        </w:rPr>
        <w:t xml:space="preserve">, </w:t>
      </w:r>
      <w:r w:rsidR="00CA0A24" w:rsidRPr="00C81678">
        <w:rPr>
          <w:rFonts w:ascii="Arial Narrow" w:hAnsi="Arial Narrow"/>
          <w:spacing w:val="-2"/>
          <w:sz w:val="26"/>
          <w:szCs w:val="26"/>
        </w:rPr>
        <w:t xml:space="preserve">la queja constitucional </w:t>
      </w:r>
      <w:r w:rsidR="00DE0F94" w:rsidRPr="00C81678">
        <w:rPr>
          <w:rFonts w:ascii="Arial Narrow" w:hAnsi="Arial Narrow"/>
          <w:spacing w:val="-2"/>
          <w:sz w:val="26"/>
          <w:szCs w:val="26"/>
        </w:rPr>
        <w:t>fue</w:t>
      </w:r>
      <w:r w:rsidR="006E74F1" w:rsidRPr="00C81678">
        <w:rPr>
          <w:rFonts w:ascii="Arial Narrow" w:hAnsi="Arial Narrow"/>
          <w:spacing w:val="-2"/>
          <w:sz w:val="26"/>
          <w:szCs w:val="26"/>
        </w:rPr>
        <w:t xml:space="preserve"> </w:t>
      </w:r>
      <w:r w:rsidR="00CA0A24" w:rsidRPr="00C81678">
        <w:rPr>
          <w:rFonts w:ascii="Arial Narrow" w:hAnsi="Arial Narrow"/>
          <w:spacing w:val="-2"/>
          <w:sz w:val="26"/>
          <w:szCs w:val="26"/>
        </w:rPr>
        <w:t xml:space="preserve">mucho más allá. </w:t>
      </w:r>
      <w:r w:rsidR="00B92C1B" w:rsidRPr="00C81678">
        <w:rPr>
          <w:rFonts w:ascii="Arial Narrow" w:hAnsi="Arial Narrow"/>
          <w:spacing w:val="-2"/>
          <w:sz w:val="26"/>
          <w:szCs w:val="26"/>
        </w:rPr>
        <w:t>La actora no acudió a este trámite</w:t>
      </w:r>
      <w:r w:rsidR="00C103BD" w:rsidRPr="00C81678">
        <w:rPr>
          <w:rFonts w:ascii="Arial Narrow" w:hAnsi="Arial Narrow"/>
          <w:spacing w:val="-2"/>
          <w:sz w:val="26"/>
          <w:szCs w:val="26"/>
        </w:rPr>
        <w:t xml:space="preserve"> constitucional</w:t>
      </w:r>
      <w:r w:rsidR="00B92C1B" w:rsidRPr="00C81678">
        <w:rPr>
          <w:rFonts w:ascii="Arial Narrow" w:hAnsi="Arial Narrow"/>
          <w:spacing w:val="-2"/>
          <w:sz w:val="26"/>
          <w:szCs w:val="26"/>
        </w:rPr>
        <w:t xml:space="preserve"> para pedir información sobre el estado de su reclamación de indemnización administrativa. Por el contrar</w:t>
      </w:r>
      <w:r w:rsidR="00706739" w:rsidRPr="00C81678">
        <w:rPr>
          <w:rFonts w:ascii="Arial Narrow" w:hAnsi="Arial Narrow"/>
          <w:spacing w:val="-2"/>
          <w:sz w:val="26"/>
          <w:szCs w:val="26"/>
        </w:rPr>
        <w:t>i</w:t>
      </w:r>
      <w:r w:rsidR="00B92C1B" w:rsidRPr="00C81678">
        <w:rPr>
          <w:rFonts w:ascii="Arial Narrow" w:hAnsi="Arial Narrow"/>
          <w:spacing w:val="-2"/>
          <w:sz w:val="26"/>
          <w:szCs w:val="26"/>
        </w:rPr>
        <w:t xml:space="preserve">o, </w:t>
      </w:r>
      <w:r w:rsidR="009C23AF" w:rsidRPr="00C81678">
        <w:rPr>
          <w:rFonts w:ascii="Arial Narrow" w:hAnsi="Arial Narrow"/>
          <w:spacing w:val="-2"/>
          <w:sz w:val="26"/>
          <w:szCs w:val="26"/>
        </w:rPr>
        <w:t xml:space="preserve">promovió </w:t>
      </w:r>
      <w:r w:rsidR="00954431" w:rsidRPr="00C81678">
        <w:rPr>
          <w:rFonts w:ascii="Arial Narrow" w:hAnsi="Arial Narrow"/>
          <w:spacing w:val="-2"/>
          <w:sz w:val="26"/>
          <w:szCs w:val="26"/>
        </w:rPr>
        <w:t>esta</w:t>
      </w:r>
      <w:r w:rsidR="009C23AF" w:rsidRPr="00C81678">
        <w:rPr>
          <w:rFonts w:ascii="Arial Narrow" w:hAnsi="Arial Narrow"/>
          <w:spacing w:val="-2"/>
          <w:sz w:val="26"/>
          <w:szCs w:val="26"/>
        </w:rPr>
        <w:t xml:space="preserve"> solicitud de amparo para criticar el por qué, no obstante haber acreditado desde el </w:t>
      </w:r>
      <w:r w:rsidR="005F6515" w:rsidRPr="00C81678">
        <w:rPr>
          <w:rFonts w:ascii="Arial Narrow" w:hAnsi="Arial Narrow"/>
          <w:spacing w:val="-2"/>
          <w:sz w:val="26"/>
          <w:szCs w:val="26"/>
        </w:rPr>
        <w:t>comienzo</w:t>
      </w:r>
      <w:r w:rsidR="009C23AF" w:rsidRPr="00C81678">
        <w:rPr>
          <w:rFonts w:ascii="Arial Narrow" w:hAnsi="Arial Narrow"/>
          <w:spacing w:val="-2"/>
          <w:sz w:val="26"/>
          <w:szCs w:val="26"/>
        </w:rPr>
        <w:t xml:space="preserve"> su condición de discapacidad</w:t>
      </w:r>
      <w:r w:rsidR="0038093E" w:rsidRPr="00C81678">
        <w:rPr>
          <w:rFonts w:ascii="Arial Narrow" w:hAnsi="Arial Narrow"/>
          <w:spacing w:val="-2"/>
          <w:sz w:val="26"/>
          <w:szCs w:val="26"/>
        </w:rPr>
        <w:t xml:space="preserve"> (hecho cuarto de la demanda), y </w:t>
      </w:r>
      <w:r w:rsidR="00954431" w:rsidRPr="00C81678">
        <w:rPr>
          <w:rFonts w:ascii="Arial Narrow" w:hAnsi="Arial Narrow"/>
          <w:spacing w:val="-2"/>
          <w:sz w:val="26"/>
          <w:szCs w:val="26"/>
        </w:rPr>
        <w:t xml:space="preserve">que </w:t>
      </w:r>
      <w:r w:rsidR="0038093E" w:rsidRPr="00C81678">
        <w:rPr>
          <w:rFonts w:ascii="Arial Narrow" w:hAnsi="Arial Narrow"/>
          <w:spacing w:val="-2"/>
          <w:sz w:val="26"/>
          <w:szCs w:val="26"/>
        </w:rPr>
        <w:t>en el año 2020 volvió “</w:t>
      </w:r>
      <w:r w:rsidR="0038093E" w:rsidRPr="003553D6">
        <w:rPr>
          <w:rFonts w:ascii="Arial Narrow" w:hAnsi="Arial Narrow"/>
          <w:i/>
          <w:iCs/>
          <w:spacing w:val="-2"/>
          <w:sz w:val="24"/>
          <w:szCs w:val="26"/>
        </w:rPr>
        <w:t>a enviar el certificado de incapacidad</w:t>
      </w:r>
      <w:r w:rsidR="0038093E" w:rsidRPr="00C81678">
        <w:rPr>
          <w:rFonts w:ascii="Arial Narrow" w:hAnsi="Arial Narrow"/>
          <w:spacing w:val="-2"/>
          <w:sz w:val="26"/>
          <w:szCs w:val="26"/>
        </w:rPr>
        <w:t>”</w:t>
      </w:r>
      <w:r w:rsidR="005F6515" w:rsidRPr="00C81678">
        <w:rPr>
          <w:rFonts w:ascii="Arial Narrow" w:hAnsi="Arial Narrow"/>
          <w:spacing w:val="-2"/>
          <w:sz w:val="26"/>
          <w:szCs w:val="26"/>
        </w:rPr>
        <w:t xml:space="preserve"> (hecho sexto </w:t>
      </w:r>
      <w:proofErr w:type="spellStart"/>
      <w:r w:rsidR="005F6515" w:rsidRPr="00C81678">
        <w:rPr>
          <w:rFonts w:ascii="Arial Narrow" w:hAnsi="Arial Narrow"/>
          <w:spacing w:val="-2"/>
          <w:sz w:val="26"/>
          <w:szCs w:val="26"/>
        </w:rPr>
        <w:t>ib</w:t>
      </w:r>
      <w:proofErr w:type="spellEnd"/>
      <w:r w:rsidR="005F6515" w:rsidRPr="00C81678">
        <w:rPr>
          <w:rFonts w:ascii="Arial Narrow" w:hAnsi="Arial Narrow"/>
          <w:spacing w:val="-2"/>
          <w:sz w:val="26"/>
          <w:szCs w:val="26"/>
        </w:rPr>
        <w:t>)</w:t>
      </w:r>
      <w:r w:rsidR="0038093E" w:rsidRPr="00C81678">
        <w:rPr>
          <w:rFonts w:ascii="Arial Narrow" w:hAnsi="Arial Narrow"/>
          <w:spacing w:val="-2"/>
          <w:sz w:val="26"/>
          <w:szCs w:val="26"/>
        </w:rPr>
        <w:t>,</w:t>
      </w:r>
      <w:r w:rsidR="005F6515" w:rsidRPr="00C81678">
        <w:rPr>
          <w:rFonts w:ascii="Arial Narrow" w:hAnsi="Arial Narrow"/>
          <w:spacing w:val="-2"/>
          <w:sz w:val="26"/>
          <w:szCs w:val="26"/>
        </w:rPr>
        <w:t xml:space="preserve"> </w:t>
      </w:r>
      <w:r w:rsidR="001A63FE" w:rsidRPr="00C81678">
        <w:rPr>
          <w:rFonts w:ascii="Arial Narrow" w:hAnsi="Arial Narrow"/>
          <w:spacing w:val="-2"/>
          <w:sz w:val="26"/>
          <w:szCs w:val="26"/>
        </w:rPr>
        <w:t>aún</w:t>
      </w:r>
      <w:r w:rsidR="00F05552" w:rsidRPr="00C81678">
        <w:rPr>
          <w:rFonts w:ascii="Arial Narrow" w:hAnsi="Arial Narrow"/>
          <w:spacing w:val="-2"/>
          <w:sz w:val="26"/>
          <w:szCs w:val="26"/>
        </w:rPr>
        <w:t xml:space="preserve"> no ha recibido el pago </w:t>
      </w:r>
      <w:r w:rsidR="00EF5DC8" w:rsidRPr="00C81678">
        <w:rPr>
          <w:rFonts w:ascii="Arial Narrow" w:hAnsi="Arial Narrow"/>
          <w:spacing w:val="-2"/>
          <w:sz w:val="26"/>
          <w:szCs w:val="26"/>
        </w:rPr>
        <w:t>a que tiene derecho</w:t>
      </w:r>
      <w:r w:rsidR="00F05552" w:rsidRPr="00C81678">
        <w:rPr>
          <w:rFonts w:ascii="Arial Narrow" w:hAnsi="Arial Narrow"/>
          <w:spacing w:val="-2"/>
          <w:sz w:val="26"/>
          <w:szCs w:val="26"/>
        </w:rPr>
        <w:t xml:space="preserve">, </w:t>
      </w:r>
      <w:r w:rsidR="001A63FE" w:rsidRPr="00C81678">
        <w:rPr>
          <w:rFonts w:ascii="Arial Narrow" w:hAnsi="Arial Narrow"/>
          <w:spacing w:val="-2"/>
          <w:sz w:val="26"/>
          <w:szCs w:val="26"/>
        </w:rPr>
        <w:t>“</w:t>
      </w:r>
      <w:r w:rsidR="001A63FE" w:rsidRPr="003553D6">
        <w:rPr>
          <w:rFonts w:ascii="Arial Narrow" w:hAnsi="Arial Narrow"/>
          <w:i/>
          <w:iCs/>
          <w:spacing w:val="-2"/>
          <w:sz w:val="24"/>
          <w:szCs w:val="26"/>
        </w:rPr>
        <w:t xml:space="preserve">ni siquiera, enviando, </w:t>
      </w:r>
      <w:r w:rsidR="001A63FE" w:rsidRPr="003553D6">
        <w:rPr>
          <w:rFonts w:ascii="Arial Narrow" w:hAnsi="Arial Narrow"/>
          <w:i/>
          <w:iCs/>
          <w:spacing w:val="-2"/>
          <w:sz w:val="24"/>
          <w:szCs w:val="26"/>
        </w:rPr>
        <w:lastRenderedPageBreak/>
        <w:t>dos veces la documentación</w:t>
      </w:r>
      <w:r w:rsidR="001A63FE" w:rsidRPr="00C81678">
        <w:rPr>
          <w:rFonts w:ascii="Arial Narrow" w:hAnsi="Arial Narrow"/>
          <w:i/>
          <w:iCs/>
          <w:spacing w:val="-2"/>
          <w:sz w:val="26"/>
          <w:szCs w:val="26"/>
        </w:rPr>
        <w:t>”.</w:t>
      </w:r>
    </w:p>
    <w:p w14:paraId="21349C9B" w14:textId="77777777" w:rsidR="005F6515" w:rsidRPr="00C81678" w:rsidRDefault="005F6515" w:rsidP="00C81678">
      <w:pPr>
        <w:pStyle w:val="Sinespaciado"/>
        <w:spacing w:line="276" w:lineRule="auto"/>
        <w:jc w:val="both"/>
        <w:rPr>
          <w:rFonts w:ascii="Arial Narrow" w:hAnsi="Arial Narrow"/>
          <w:spacing w:val="-2"/>
          <w:sz w:val="26"/>
          <w:szCs w:val="26"/>
        </w:rPr>
      </w:pPr>
    </w:p>
    <w:p w14:paraId="45B4D6AE" w14:textId="1860FA8E" w:rsidR="008D4EC1" w:rsidRPr="00C81678" w:rsidRDefault="00916F31" w:rsidP="00C81678">
      <w:pPr>
        <w:pStyle w:val="Sinespaciado"/>
        <w:spacing w:line="276" w:lineRule="auto"/>
        <w:jc w:val="both"/>
        <w:rPr>
          <w:rFonts w:ascii="Arial Narrow" w:hAnsi="Arial Narrow"/>
          <w:spacing w:val="-2"/>
          <w:sz w:val="26"/>
          <w:szCs w:val="26"/>
        </w:rPr>
      </w:pPr>
      <w:r w:rsidRPr="00C81678">
        <w:rPr>
          <w:rFonts w:ascii="Arial Narrow" w:hAnsi="Arial Narrow"/>
          <w:spacing w:val="-2"/>
          <w:sz w:val="26"/>
          <w:szCs w:val="26"/>
        </w:rPr>
        <w:t>Frente a ese punto l</w:t>
      </w:r>
      <w:r w:rsidR="007F466D" w:rsidRPr="00C81678">
        <w:rPr>
          <w:rFonts w:ascii="Arial Narrow" w:hAnsi="Arial Narrow"/>
          <w:spacing w:val="-2"/>
          <w:sz w:val="26"/>
          <w:szCs w:val="26"/>
        </w:rPr>
        <w:t>a</w:t>
      </w:r>
      <w:r w:rsidRPr="00C81678">
        <w:rPr>
          <w:rFonts w:ascii="Arial Narrow" w:hAnsi="Arial Narrow"/>
          <w:spacing w:val="-2"/>
          <w:sz w:val="26"/>
          <w:szCs w:val="26"/>
        </w:rPr>
        <w:t xml:space="preserve"> defensa solo indicó que la señora SERNA MUÑOZ se encuentra “</w:t>
      </w:r>
      <w:r w:rsidRPr="003553D6">
        <w:rPr>
          <w:rFonts w:ascii="Arial Narrow" w:hAnsi="Arial Narrow"/>
          <w:i/>
          <w:iCs/>
          <w:spacing w:val="-2"/>
          <w:sz w:val="24"/>
          <w:szCs w:val="26"/>
        </w:rPr>
        <w:t>en Ruta General, toda vez que no acredita situación de extrema vulnerabilidad</w:t>
      </w:r>
      <w:r w:rsidRPr="00C81678">
        <w:rPr>
          <w:rFonts w:ascii="Arial Narrow" w:hAnsi="Arial Narrow"/>
          <w:spacing w:val="-2"/>
          <w:sz w:val="26"/>
          <w:szCs w:val="26"/>
        </w:rPr>
        <w:t>”</w:t>
      </w:r>
      <w:r w:rsidR="00C800C5" w:rsidRPr="00C81678">
        <w:rPr>
          <w:rFonts w:ascii="Arial Narrow" w:hAnsi="Arial Narrow"/>
          <w:spacing w:val="-2"/>
          <w:sz w:val="26"/>
          <w:szCs w:val="26"/>
        </w:rPr>
        <w:t xml:space="preserve">, y que el procedimiento de </w:t>
      </w:r>
      <w:r w:rsidR="003C651B" w:rsidRPr="00C81678">
        <w:rPr>
          <w:rFonts w:ascii="Arial Narrow" w:hAnsi="Arial Narrow"/>
          <w:spacing w:val="-2"/>
          <w:sz w:val="26"/>
          <w:szCs w:val="26"/>
        </w:rPr>
        <w:t xml:space="preserve">indemnización administrativa fue resuelto mediante Resolución Nº. 04102019- 978809 del 9 de febrero de 2021, contra la cual no se propuso recurso alguno. </w:t>
      </w:r>
      <w:r w:rsidR="008D4EC1" w:rsidRPr="00C81678">
        <w:rPr>
          <w:rFonts w:ascii="Arial Narrow" w:hAnsi="Arial Narrow"/>
          <w:spacing w:val="-2"/>
          <w:sz w:val="26"/>
          <w:szCs w:val="26"/>
        </w:rPr>
        <w:t xml:space="preserve">Sin embargo, nada dijo sobre </w:t>
      </w:r>
      <w:r w:rsidR="00A21145" w:rsidRPr="00C81678">
        <w:rPr>
          <w:rFonts w:ascii="Arial Narrow" w:hAnsi="Arial Narrow"/>
          <w:spacing w:val="-2"/>
          <w:sz w:val="26"/>
          <w:szCs w:val="26"/>
        </w:rPr>
        <w:t>los documentos que afirmó la actora haber remitido para acreditar su condición de discapacidad</w:t>
      </w:r>
      <w:r w:rsidR="001E3939" w:rsidRPr="00C81678">
        <w:rPr>
          <w:rFonts w:ascii="Arial Narrow" w:hAnsi="Arial Narrow"/>
          <w:spacing w:val="-2"/>
          <w:sz w:val="26"/>
          <w:szCs w:val="26"/>
        </w:rPr>
        <w:t>,</w:t>
      </w:r>
      <w:r w:rsidR="000F6CC3" w:rsidRPr="00C81678">
        <w:rPr>
          <w:rFonts w:ascii="Arial Narrow" w:hAnsi="Arial Narrow"/>
          <w:spacing w:val="-2"/>
          <w:sz w:val="26"/>
          <w:szCs w:val="26"/>
        </w:rPr>
        <w:t xml:space="preserve"> incluso en dos ocasiones, </w:t>
      </w:r>
      <w:r w:rsidR="001E3939" w:rsidRPr="00C81678">
        <w:rPr>
          <w:rFonts w:ascii="Arial Narrow" w:hAnsi="Arial Narrow"/>
          <w:spacing w:val="-2"/>
          <w:sz w:val="26"/>
          <w:szCs w:val="26"/>
        </w:rPr>
        <w:t xml:space="preserve">ni siquiera para negar su incorporación a </w:t>
      </w:r>
      <w:r w:rsidR="00DF03C7" w:rsidRPr="00C81678">
        <w:rPr>
          <w:rFonts w:ascii="Arial Narrow" w:hAnsi="Arial Narrow"/>
          <w:spacing w:val="-2"/>
          <w:sz w:val="26"/>
          <w:szCs w:val="26"/>
        </w:rPr>
        <w:t>esa</w:t>
      </w:r>
      <w:r w:rsidR="001E3939" w:rsidRPr="00C81678">
        <w:rPr>
          <w:rFonts w:ascii="Arial Narrow" w:hAnsi="Arial Narrow"/>
          <w:spacing w:val="-2"/>
          <w:sz w:val="26"/>
          <w:szCs w:val="26"/>
        </w:rPr>
        <w:t xml:space="preserve"> actuación</w:t>
      </w:r>
      <w:r w:rsidR="00A21145" w:rsidRPr="00C81678">
        <w:rPr>
          <w:rFonts w:ascii="Arial Narrow" w:hAnsi="Arial Narrow"/>
          <w:spacing w:val="-2"/>
          <w:sz w:val="26"/>
          <w:szCs w:val="26"/>
        </w:rPr>
        <w:t>.</w:t>
      </w:r>
    </w:p>
    <w:p w14:paraId="3C02AD84" w14:textId="77777777" w:rsidR="00A72AE8" w:rsidRPr="00C81678" w:rsidRDefault="00A72AE8" w:rsidP="00C81678">
      <w:pPr>
        <w:pStyle w:val="Sinespaciado"/>
        <w:spacing w:line="276" w:lineRule="auto"/>
        <w:jc w:val="both"/>
        <w:rPr>
          <w:rFonts w:ascii="Arial Narrow" w:hAnsi="Arial Narrow"/>
          <w:spacing w:val="-2"/>
          <w:sz w:val="26"/>
          <w:szCs w:val="26"/>
        </w:rPr>
      </w:pPr>
    </w:p>
    <w:p w14:paraId="03B1E544" w14:textId="22B075FD" w:rsidR="00A72AE8" w:rsidRPr="00C81678" w:rsidRDefault="00DB548A" w:rsidP="00C81678">
      <w:pPr>
        <w:pStyle w:val="Sinespaciado"/>
        <w:spacing w:line="276" w:lineRule="auto"/>
        <w:jc w:val="both"/>
        <w:rPr>
          <w:rFonts w:ascii="Arial Narrow" w:hAnsi="Arial Narrow"/>
          <w:spacing w:val="-2"/>
          <w:sz w:val="26"/>
          <w:szCs w:val="26"/>
        </w:rPr>
      </w:pPr>
      <w:r w:rsidRPr="00C81678">
        <w:rPr>
          <w:rFonts w:ascii="Arial Narrow" w:hAnsi="Arial Narrow"/>
          <w:spacing w:val="-2"/>
          <w:sz w:val="26"/>
          <w:szCs w:val="26"/>
        </w:rPr>
        <w:t xml:space="preserve">Luego el tema </w:t>
      </w:r>
      <w:r w:rsidR="001B5F1D" w:rsidRPr="00C81678">
        <w:rPr>
          <w:rFonts w:ascii="Arial Narrow" w:hAnsi="Arial Narrow"/>
          <w:spacing w:val="-2"/>
          <w:sz w:val="26"/>
          <w:szCs w:val="26"/>
        </w:rPr>
        <w:t xml:space="preserve">de decisión no pasa por definir </w:t>
      </w:r>
      <w:r w:rsidR="00B238D9" w:rsidRPr="00C81678">
        <w:rPr>
          <w:rFonts w:ascii="Arial Narrow" w:hAnsi="Arial Narrow"/>
          <w:spacing w:val="-2"/>
          <w:sz w:val="26"/>
          <w:szCs w:val="26"/>
        </w:rPr>
        <w:t>si exist</w:t>
      </w:r>
      <w:r w:rsidR="001E1952" w:rsidRPr="00C81678">
        <w:rPr>
          <w:rFonts w:ascii="Arial Narrow" w:hAnsi="Arial Narrow"/>
          <w:spacing w:val="-2"/>
          <w:sz w:val="26"/>
          <w:szCs w:val="26"/>
        </w:rPr>
        <w:t>ió</w:t>
      </w:r>
      <w:r w:rsidR="00B238D9" w:rsidRPr="00C81678">
        <w:rPr>
          <w:rFonts w:ascii="Arial Narrow" w:hAnsi="Arial Narrow"/>
          <w:spacing w:val="-2"/>
          <w:sz w:val="26"/>
          <w:szCs w:val="26"/>
        </w:rPr>
        <w:t xml:space="preserve"> petición </w:t>
      </w:r>
      <w:r w:rsidR="00221B65" w:rsidRPr="00C81678">
        <w:rPr>
          <w:rFonts w:ascii="Arial Narrow" w:hAnsi="Arial Narrow"/>
          <w:spacing w:val="-2"/>
          <w:sz w:val="26"/>
          <w:szCs w:val="26"/>
        </w:rPr>
        <w:t xml:space="preserve">previa </w:t>
      </w:r>
      <w:r w:rsidR="00B238D9" w:rsidRPr="00C81678">
        <w:rPr>
          <w:rFonts w:ascii="Arial Narrow" w:hAnsi="Arial Narrow"/>
          <w:spacing w:val="-2"/>
          <w:sz w:val="26"/>
          <w:szCs w:val="26"/>
        </w:rPr>
        <w:t>de</w:t>
      </w:r>
      <w:r w:rsidR="002538C7" w:rsidRPr="00C81678">
        <w:rPr>
          <w:rFonts w:ascii="Arial Narrow" w:hAnsi="Arial Narrow"/>
          <w:spacing w:val="-2"/>
          <w:sz w:val="26"/>
          <w:szCs w:val="26"/>
        </w:rPr>
        <w:t xml:space="preserve"> la</w:t>
      </w:r>
      <w:r w:rsidR="00B238D9" w:rsidRPr="00C81678">
        <w:rPr>
          <w:rFonts w:ascii="Arial Narrow" w:hAnsi="Arial Narrow"/>
          <w:spacing w:val="-2"/>
          <w:sz w:val="26"/>
          <w:szCs w:val="26"/>
        </w:rPr>
        <w:t xml:space="preserve"> parte </w:t>
      </w:r>
      <w:r w:rsidR="00803C2C" w:rsidRPr="00C81678">
        <w:rPr>
          <w:rFonts w:ascii="Arial Narrow" w:hAnsi="Arial Narrow"/>
          <w:spacing w:val="-2"/>
          <w:sz w:val="26"/>
          <w:szCs w:val="26"/>
        </w:rPr>
        <w:t>actora</w:t>
      </w:r>
      <w:r w:rsidR="00B238D9" w:rsidRPr="00C81678">
        <w:rPr>
          <w:rFonts w:ascii="Arial Narrow" w:hAnsi="Arial Narrow"/>
          <w:spacing w:val="-2"/>
          <w:sz w:val="26"/>
          <w:szCs w:val="26"/>
        </w:rPr>
        <w:t xml:space="preserve">, </w:t>
      </w:r>
      <w:r w:rsidR="001E1952" w:rsidRPr="00C81678">
        <w:rPr>
          <w:rFonts w:ascii="Arial Narrow" w:hAnsi="Arial Narrow"/>
          <w:spacing w:val="-2"/>
          <w:sz w:val="26"/>
          <w:szCs w:val="26"/>
        </w:rPr>
        <w:t xml:space="preserve">como debió ser </w:t>
      </w:r>
      <w:r w:rsidR="00B238D9" w:rsidRPr="00C81678">
        <w:rPr>
          <w:rFonts w:ascii="Arial Narrow" w:hAnsi="Arial Narrow"/>
          <w:spacing w:val="-2"/>
          <w:sz w:val="26"/>
          <w:szCs w:val="26"/>
        </w:rPr>
        <w:t xml:space="preserve">pues </w:t>
      </w:r>
      <w:r w:rsidR="001E1952" w:rsidRPr="00C81678">
        <w:rPr>
          <w:rFonts w:ascii="Arial Narrow" w:hAnsi="Arial Narrow"/>
          <w:spacing w:val="-2"/>
          <w:sz w:val="26"/>
          <w:szCs w:val="26"/>
        </w:rPr>
        <w:t>se</w:t>
      </w:r>
      <w:r w:rsidR="00B238D9" w:rsidRPr="00C81678">
        <w:rPr>
          <w:rFonts w:ascii="Arial Narrow" w:hAnsi="Arial Narrow"/>
          <w:spacing w:val="-2"/>
          <w:sz w:val="26"/>
          <w:szCs w:val="26"/>
        </w:rPr>
        <w:t xml:space="preserve"> exp</w:t>
      </w:r>
      <w:r w:rsidR="001E1952" w:rsidRPr="00C81678">
        <w:rPr>
          <w:rFonts w:ascii="Arial Narrow" w:hAnsi="Arial Narrow"/>
          <w:spacing w:val="-2"/>
          <w:sz w:val="26"/>
          <w:szCs w:val="26"/>
        </w:rPr>
        <w:t>i</w:t>
      </w:r>
      <w:r w:rsidR="00B238D9" w:rsidRPr="00C81678">
        <w:rPr>
          <w:rFonts w:ascii="Arial Narrow" w:hAnsi="Arial Narrow"/>
          <w:spacing w:val="-2"/>
          <w:sz w:val="26"/>
          <w:szCs w:val="26"/>
        </w:rPr>
        <w:t>di</w:t>
      </w:r>
      <w:r w:rsidR="001E1952" w:rsidRPr="00C81678">
        <w:rPr>
          <w:rFonts w:ascii="Arial Narrow" w:hAnsi="Arial Narrow"/>
          <w:spacing w:val="-2"/>
          <w:sz w:val="26"/>
          <w:szCs w:val="26"/>
        </w:rPr>
        <w:t>ó</w:t>
      </w:r>
      <w:r w:rsidR="00B238D9" w:rsidRPr="00C81678">
        <w:rPr>
          <w:rFonts w:ascii="Arial Narrow" w:hAnsi="Arial Narrow"/>
          <w:spacing w:val="-2"/>
          <w:sz w:val="26"/>
          <w:szCs w:val="26"/>
        </w:rPr>
        <w:t xml:space="preserve"> la </w:t>
      </w:r>
      <w:r w:rsidR="002F2651" w:rsidRPr="00C81678">
        <w:rPr>
          <w:rFonts w:ascii="Arial Narrow" w:hAnsi="Arial Narrow"/>
          <w:spacing w:val="-2"/>
          <w:sz w:val="26"/>
          <w:szCs w:val="26"/>
        </w:rPr>
        <w:t>Resolución Nº. 04102019-978809 del 9 de febrero de 2021 “</w:t>
      </w:r>
      <w:r w:rsidR="002F2651" w:rsidRPr="003553D6">
        <w:rPr>
          <w:rFonts w:ascii="Arial Narrow" w:hAnsi="Arial Narrow"/>
          <w:spacing w:val="-2"/>
          <w:sz w:val="24"/>
          <w:szCs w:val="26"/>
        </w:rPr>
        <w:t>Por medio de la cual se decide y se ordena la entrega de la medida de indemnización (…)</w:t>
      </w:r>
      <w:r w:rsidR="002F2651" w:rsidRPr="00C81678">
        <w:rPr>
          <w:rFonts w:ascii="Arial Narrow" w:hAnsi="Arial Narrow"/>
          <w:spacing w:val="-2"/>
          <w:sz w:val="26"/>
          <w:szCs w:val="26"/>
        </w:rPr>
        <w:t>”</w:t>
      </w:r>
      <w:r w:rsidR="009B0652" w:rsidRPr="00C81678">
        <w:rPr>
          <w:rFonts w:ascii="Arial Narrow" w:hAnsi="Arial Narrow"/>
          <w:spacing w:val="-2"/>
          <w:sz w:val="26"/>
          <w:szCs w:val="26"/>
        </w:rPr>
        <w:t>. T</w:t>
      </w:r>
      <w:r w:rsidR="00803C2C" w:rsidRPr="00C81678">
        <w:rPr>
          <w:rFonts w:ascii="Arial Narrow" w:hAnsi="Arial Narrow"/>
          <w:spacing w:val="-2"/>
          <w:sz w:val="26"/>
          <w:szCs w:val="26"/>
        </w:rPr>
        <w:t>ampoco</w:t>
      </w:r>
      <w:r w:rsidR="009B0652" w:rsidRPr="00C81678">
        <w:rPr>
          <w:rFonts w:ascii="Arial Narrow" w:hAnsi="Arial Narrow"/>
          <w:spacing w:val="-2"/>
          <w:sz w:val="26"/>
          <w:szCs w:val="26"/>
        </w:rPr>
        <w:t>,</w:t>
      </w:r>
      <w:r w:rsidR="00803C2C" w:rsidRPr="00C81678">
        <w:rPr>
          <w:rFonts w:ascii="Arial Narrow" w:hAnsi="Arial Narrow"/>
          <w:spacing w:val="-2"/>
          <w:sz w:val="26"/>
          <w:szCs w:val="26"/>
        </w:rPr>
        <w:t xml:space="preserve"> que la entidad </w:t>
      </w:r>
      <w:r w:rsidRPr="00C81678">
        <w:rPr>
          <w:rFonts w:ascii="Arial Narrow" w:hAnsi="Arial Narrow"/>
          <w:spacing w:val="-2"/>
          <w:sz w:val="26"/>
          <w:szCs w:val="26"/>
        </w:rPr>
        <w:t xml:space="preserve">no haya </w:t>
      </w:r>
      <w:r w:rsidR="00803C2C" w:rsidRPr="00C81678">
        <w:rPr>
          <w:rFonts w:ascii="Arial Narrow" w:hAnsi="Arial Narrow"/>
          <w:spacing w:val="-2"/>
          <w:sz w:val="26"/>
          <w:szCs w:val="26"/>
        </w:rPr>
        <w:t xml:space="preserve">tenido </w:t>
      </w:r>
      <w:r w:rsidRPr="00C81678">
        <w:rPr>
          <w:rFonts w:ascii="Arial Narrow" w:hAnsi="Arial Narrow"/>
          <w:spacing w:val="-2"/>
          <w:sz w:val="26"/>
          <w:szCs w:val="26"/>
        </w:rPr>
        <w:t xml:space="preserve">oportunidad de pronunciarse sobre </w:t>
      </w:r>
      <w:r w:rsidR="00803C2C" w:rsidRPr="00C81678">
        <w:rPr>
          <w:rFonts w:ascii="Arial Narrow" w:hAnsi="Arial Narrow"/>
          <w:spacing w:val="-2"/>
          <w:sz w:val="26"/>
          <w:szCs w:val="26"/>
        </w:rPr>
        <w:t>su</w:t>
      </w:r>
      <w:r w:rsidR="00A72AE8" w:rsidRPr="00C81678">
        <w:rPr>
          <w:rFonts w:ascii="Arial Narrow" w:hAnsi="Arial Narrow"/>
          <w:spacing w:val="-2"/>
          <w:sz w:val="26"/>
          <w:szCs w:val="26"/>
        </w:rPr>
        <w:t xml:space="preserve"> situación</w:t>
      </w:r>
      <w:r w:rsidR="002538C7" w:rsidRPr="00C81678">
        <w:rPr>
          <w:rFonts w:ascii="Arial Narrow" w:hAnsi="Arial Narrow"/>
          <w:spacing w:val="-2"/>
          <w:sz w:val="26"/>
          <w:szCs w:val="26"/>
        </w:rPr>
        <w:t xml:space="preserve"> antes de la acción de tutela</w:t>
      </w:r>
      <w:r w:rsidR="00803C2C" w:rsidRPr="00C81678">
        <w:rPr>
          <w:rFonts w:ascii="Arial Narrow" w:hAnsi="Arial Narrow"/>
          <w:spacing w:val="-2"/>
          <w:sz w:val="26"/>
          <w:szCs w:val="26"/>
        </w:rPr>
        <w:t>. El punto es que</w:t>
      </w:r>
      <w:r w:rsidR="008A2632" w:rsidRPr="00C81678">
        <w:rPr>
          <w:rFonts w:ascii="Arial Narrow" w:hAnsi="Arial Narrow"/>
          <w:spacing w:val="-2"/>
          <w:sz w:val="26"/>
          <w:szCs w:val="26"/>
        </w:rPr>
        <w:t>,</w:t>
      </w:r>
      <w:r w:rsidR="00A72AE8" w:rsidRPr="00C81678">
        <w:rPr>
          <w:rFonts w:ascii="Arial Narrow" w:hAnsi="Arial Narrow"/>
          <w:spacing w:val="-2"/>
          <w:sz w:val="26"/>
          <w:szCs w:val="26"/>
        </w:rPr>
        <w:t xml:space="preserve"> debiendo hacerlo</w:t>
      </w:r>
      <w:r w:rsidR="009B0652" w:rsidRPr="00C81678">
        <w:rPr>
          <w:rFonts w:ascii="Arial Narrow" w:hAnsi="Arial Narrow"/>
          <w:spacing w:val="-2"/>
          <w:sz w:val="26"/>
          <w:szCs w:val="26"/>
        </w:rPr>
        <w:t xml:space="preserve"> de conformidad con los documentos que se afirma, se le entregaron</w:t>
      </w:r>
      <w:r w:rsidR="00A72AE8" w:rsidRPr="00C81678">
        <w:rPr>
          <w:rFonts w:ascii="Arial Narrow" w:hAnsi="Arial Narrow"/>
          <w:spacing w:val="-2"/>
          <w:sz w:val="26"/>
          <w:szCs w:val="26"/>
        </w:rPr>
        <w:t xml:space="preserve">, </w:t>
      </w:r>
      <w:r w:rsidR="00F30842" w:rsidRPr="00C81678">
        <w:rPr>
          <w:rFonts w:ascii="Arial Narrow" w:hAnsi="Arial Narrow"/>
          <w:spacing w:val="-2"/>
          <w:sz w:val="26"/>
          <w:szCs w:val="26"/>
        </w:rPr>
        <w:t>valorándolos en su integridad</w:t>
      </w:r>
      <w:r w:rsidR="00906D78" w:rsidRPr="00C81678">
        <w:rPr>
          <w:rFonts w:ascii="Arial Narrow" w:hAnsi="Arial Narrow"/>
          <w:spacing w:val="-2"/>
          <w:sz w:val="26"/>
          <w:szCs w:val="26"/>
        </w:rPr>
        <w:t xml:space="preserve"> en la fase correspondiente</w:t>
      </w:r>
      <w:r w:rsidR="00082BAC" w:rsidRPr="00C81678">
        <w:rPr>
          <w:rFonts w:ascii="Arial Narrow" w:hAnsi="Arial Narrow"/>
          <w:spacing w:val="-2"/>
          <w:sz w:val="26"/>
          <w:szCs w:val="26"/>
        </w:rPr>
        <w:t xml:space="preserve"> </w:t>
      </w:r>
      <w:r w:rsidR="00906D78" w:rsidRPr="00C81678">
        <w:rPr>
          <w:rFonts w:ascii="Arial Narrow" w:hAnsi="Arial Narrow"/>
          <w:spacing w:val="-2"/>
          <w:sz w:val="26"/>
          <w:szCs w:val="26"/>
        </w:rPr>
        <w:t>(fase de análisis de la solicitud, artículo 10 Resolución 01049 de 201</w:t>
      </w:r>
      <w:r w:rsidR="00CA1825" w:rsidRPr="00C81678">
        <w:rPr>
          <w:rFonts w:ascii="Arial Narrow" w:hAnsi="Arial Narrow"/>
          <w:spacing w:val="-2"/>
          <w:sz w:val="26"/>
          <w:szCs w:val="26"/>
        </w:rPr>
        <w:t>9</w:t>
      </w:r>
      <w:r w:rsidR="00906D78" w:rsidRPr="00C81678">
        <w:rPr>
          <w:rFonts w:ascii="Arial Narrow" w:hAnsi="Arial Narrow"/>
          <w:spacing w:val="-2"/>
          <w:sz w:val="26"/>
          <w:szCs w:val="26"/>
        </w:rPr>
        <w:t>)</w:t>
      </w:r>
      <w:r w:rsidR="00F30842" w:rsidRPr="00C81678">
        <w:rPr>
          <w:rFonts w:ascii="Arial Narrow" w:hAnsi="Arial Narrow"/>
          <w:spacing w:val="-2"/>
          <w:sz w:val="26"/>
          <w:szCs w:val="26"/>
        </w:rPr>
        <w:t xml:space="preserve">, </w:t>
      </w:r>
      <w:r w:rsidR="002A734E" w:rsidRPr="00C81678">
        <w:rPr>
          <w:rFonts w:ascii="Arial Narrow" w:hAnsi="Arial Narrow"/>
          <w:spacing w:val="-2"/>
          <w:sz w:val="26"/>
          <w:szCs w:val="26"/>
        </w:rPr>
        <w:t xml:space="preserve">con la información restante a su alcance, </w:t>
      </w:r>
      <w:r w:rsidR="00A72AE8" w:rsidRPr="00C81678">
        <w:rPr>
          <w:rFonts w:ascii="Arial Narrow" w:hAnsi="Arial Narrow"/>
          <w:spacing w:val="-2"/>
          <w:sz w:val="26"/>
          <w:szCs w:val="26"/>
        </w:rPr>
        <w:t>no lo hizo.</w:t>
      </w:r>
    </w:p>
    <w:p w14:paraId="71FFC01A" w14:textId="77777777" w:rsidR="00A72AE8" w:rsidRPr="00C81678" w:rsidRDefault="00A72AE8" w:rsidP="00C81678">
      <w:pPr>
        <w:pStyle w:val="Sinespaciado"/>
        <w:spacing w:line="276" w:lineRule="auto"/>
        <w:jc w:val="both"/>
        <w:rPr>
          <w:rFonts w:ascii="Arial Narrow" w:hAnsi="Arial Narrow"/>
          <w:spacing w:val="-2"/>
          <w:sz w:val="26"/>
          <w:szCs w:val="26"/>
        </w:rPr>
      </w:pPr>
    </w:p>
    <w:p w14:paraId="28F4D781" w14:textId="6B8517E3" w:rsidR="00E11C44" w:rsidRPr="00C81678" w:rsidRDefault="006B5F96" w:rsidP="00C81678">
      <w:pPr>
        <w:pStyle w:val="Sinespaciado"/>
        <w:spacing w:line="276" w:lineRule="auto"/>
        <w:jc w:val="both"/>
        <w:rPr>
          <w:rFonts w:ascii="Arial Narrow" w:hAnsi="Arial Narrow"/>
          <w:sz w:val="26"/>
          <w:szCs w:val="26"/>
        </w:rPr>
      </w:pPr>
      <w:r w:rsidRPr="00C81678">
        <w:rPr>
          <w:rFonts w:ascii="Arial Narrow" w:hAnsi="Arial Narrow"/>
          <w:b/>
          <w:bCs/>
          <w:spacing w:val="-2"/>
          <w:sz w:val="26"/>
          <w:szCs w:val="26"/>
        </w:rPr>
        <w:t>5.</w:t>
      </w:r>
      <w:r w:rsidR="0068675C" w:rsidRPr="00C81678">
        <w:rPr>
          <w:rFonts w:ascii="Arial Narrow" w:hAnsi="Arial Narrow"/>
          <w:b/>
          <w:bCs/>
          <w:spacing w:val="-2"/>
          <w:sz w:val="26"/>
          <w:szCs w:val="26"/>
        </w:rPr>
        <w:t xml:space="preserve"> </w:t>
      </w:r>
      <w:r w:rsidR="0068675C" w:rsidRPr="00C81678">
        <w:rPr>
          <w:rFonts w:ascii="Arial Narrow" w:hAnsi="Arial Narrow"/>
          <w:spacing w:val="-2"/>
          <w:sz w:val="26"/>
          <w:szCs w:val="26"/>
        </w:rPr>
        <w:t>Precisado así el asunto en discusión</w:t>
      </w:r>
      <w:r w:rsidR="002A734E" w:rsidRPr="00C81678">
        <w:rPr>
          <w:rFonts w:ascii="Arial Narrow" w:hAnsi="Arial Narrow"/>
          <w:spacing w:val="-2"/>
          <w:sz w:val="26"/>
          <w:szCs w:val="26"/>
        </w:rPr>
        <w:t xml:space="preserve">, se </w:t>
      </w:r>
      <w:r w:rsidR="007E5283" w:rsidRPr="00C81678">
        <w:rPr>
          <w:rFonts w:ascii="Arial Narrow" w:hAnsi="Arial Narrow"/>
          <w:spacing w:val="-2"/>
          <w:sz w:val="26"/>
          <w:szCs w:val="26"/>
        </w:rPr>
        <w:t>debe</w:t>
      </w:r>
      <w:r w:rsidR="002A734E" w:rsidRPr="00C81678">
        <w:rPr>
          <w:rFonts w:ascii="Arial Narrow" w:hAnsi="Arial Narrow"/>
          <w:spacing w:val="-2"/>
          <w:sz w:val="26"/>
          <w:szCs w:val="26"/>
        </w:rPr>
        <w:t xml:space="preserve"> reconocer que la actora es una persona </w:t>
      </w:r>
      <w:r w:rsidR="008648A4" w:rsidRPr="00C81678">
        <w:rPr>
          <w:rFonts w:ascii="Arial Narrow" w:hAnsi="Arial Narrow"/>
          <w:spacing w:val="-2"/>
          <w:sz w:val="26"/>
          <w:szCs w:val="26"/>
        </w:rPr>
        <w:t xml:space="preserve">titular </w:t>
      </w:r>
      <w:r w:rsidR="002A734E" w:rsidRPr="00C81678">
        <w:rPr>
          <w:rFonts w:ascii="Arial Narrow" w:hAnsi="Arial Narrow"/>
          <w:spacing w:val="-2"/>
          <w:sz w:val="26"/>
          <w:szCs w:val="26"/>
        </w:rPr>
        <w:t>de especial</w:t>
      </w:r>
      <w:r w:rsidR="008648A4" w:rsidRPr="00C81678">
        <w:rPr>
          <w:rFonts w:ascii="Arial Narrow" w:hAnsi="Arial Narrow"/>
          <w:spacing w:val="-2"/>
          <w:sz w:val="26"/>
          <w:szCs w:val="26"/>
        </w:rPr>
        <w:t xml:space="preserve"> protección constitucional, no solo por su calidad reconocida de víctima de desplazamiento</w:t>
      </w:r>
      <w:r w:rsidR="007761A5" w:rsidRPr="00C81678">
        <w:rPr>
          <w:rFonts w:ascii="Arial Narrow" w:hAnsi="Arial Narrow"/>
          <w:spacing w:val="-2"/>
          <w:sz w:val="26"/>
          <w:szCs w:val="26"/>
        </w:rPr>
        <w:t xml:space="preserve"> forzado sino también por su </w:t>
      </w:r>
      <w:r w:rsidR="009B120F" w:rsidRPr="00C81678">
        <w:rPr>
          <w:rFonts w:ascii="Arial Narrow" w:hAnsi="Arial Narrow"/>
          <w:spacing w:val="-2"/>
          <w:sz w:val="26"/>
          <w:szCs w:val="26"/>
        </w:rPr>
        <w:t>condición de discapacidad.</w:t>
      </w:r>
      <w:r w:rsidR="00E11C44" w:rsidRPr="00C81678">
        <w:rPr>
          <w:rFonts w:ascii="Arial Narrow" w:hAnsi="Arial Narrow"/>
          <w:spacing w:val="-2"/>
          <w:sz w:val="26"/>
          <w:szCs w:val="26"/>
        </w:rPr>
        <w:t xml:space="preserve"> En efecto,</w:t>
      </w:r>
      <w:r w:rsidR="00E11C44" w:rsidRPr="00C81678">
        <w:rPr>
          <w:rFonts w:ascii="Arial Narrow" w:hAnsi="Arial Narrow"/>
          <w:sz w:val="26"/>
          <w:szCs w:val="26"/>
        </w:rPr>
        <w:t xml:space="preserve"> de conformidad con la historia clínica de la actora,</w:t>
      </w:r>
      <w:r w:rsidR="00812A55" w:rsidRPr="00C81678">
        <w:rPr>
          <w:rFonts w:ascii="Arial Narrow" w:hAnsi="Arial Narrow"/>
          <w:sz w:val="26"/>
          <w:szCs w:val="26"/>
        </w:rPr>
        <w:t xml:space="preserve"> ella </w:t>
      </w:r>
      <w:r w:rsidR="00E11C44" w:rsidRPr="00C81678">
        <w:rPr>
          <w:rFonts w:ascii="Arial Narrow" w:hAnsi="Arial Narrow"/>
          <w:sz w:val="26"/>
          <w:szCs w:val="26"/>
        </w:rPr>
        <w:t>padece de diversas afectaciones a su salud, entre ellas fue diagnosticada con obstrucción arterial por enfermedad de Wegener, producto de la cual sufrió amputación de ambas piernas y del tercer dedo de la mano derecha</w:t>
      </w:r>
      <w:r w:rsidR="00E11C44" w:rsidRPr="00C81678">
        <w:rPr>
          <w:rStyle w:val="Refdenotaalpie"/>
          <w:rFonts w:ascii="Arial Narrow" w:hAnsi="Arial Narrow"/>
          <w:sz w:val="26"/>
          <w:szCs w:val="26"/>
        </w:rPr>
        <w:footnoteReference w:id="5"/>
      </w:r>
      <w:r w:rsidR="00E11C44" w:rsidRPr="00C81678">
        <w:rPr>
          <w:rFonts w:ascii="Arial Narrow" w:hAnsi="Arial Narrow"/>
          <w:sz w:val="26"/>
          <w:szCs w:val="26"/>
        </w:rPr>
        <w:t>. P</w:t>
      </w:r>
      <w:r w:rsidR="00112D5C" w:rsidRPr="00C81678">
        <w:rPr>
          <w:rFonts w:ascii="Arial Narrow" w:hAnsi="Arial Narrow"/>
          <w:sz w:val="26"/>
          <w:szCs w:val="26"/>
        </w:rPr>
        <w:t xml:space="preserve">ara acreditar </w:t>
      </w:r>
      <w:r w:rsidR="00E11C44" w:rsidRPr="00C81678">
        <w:rPr>
          <w:rFonts w:ascii="Arial Narrow" w:hAnsi="Arial Narrow"/>
          <w:sz w:val="26"/>
          <w:szCs w:val="26"/>
        </w:rPr>
        <w:t>ello adjunta</w:t>
      </w:r>
      <w:r w:rsidR="00112D5C" w:rsidRPr="00C81678">
        <w:rPr>
          <w:rFonts w:ascii="Arial Narrow" w:hAnsi="Arial Narrow"/>
          <w:sz w:val="26"/>
          <w:szCs w:val="26"/>
        </w:rPr>
        <w:t>,</w:t>
      </w:r>
      <w:r w:rsidR="00E11C44" w:rsidRPr="00C81678">
        <w:rPr>
          <w:rFonts w:ascii="Arial Narrow" w:hAnsi="Arial Narrow"/>
          <w:sz w:val="26"/>
          <w:szCs w:val="26"/>
        </w:rPr>
        <w:t xml:space="preserve"> de igual modo</w:t>
      </w:r>
      <w:r w:rsidR="00112D5C" w:rsidRPr="00C81678">
        <w:rPr>
          <w:rFonts w:ascii="Arial Narrow" w:hAnsi="Arial Narrow"/>
          <w:sz w:val="26"/>
          <w:szCs w:val="26"/>
        </w:rPr>
        <w:t>,</w:t>
      </w:r>
      <w:r w:rsidR="00E11C44" w:rsidRPr="00C81678">
        <w:rPr>
          <w:rFonts w:ascii="Arial Narrow" w:hAnsi="Arial Narrow"/>
          <w:sz w:val="26"/>
          <w:szCs w:val="26"/>
        </w:rPr>
        <w:t xml:space="preserve"> certificado médico de discapacidad física suscrito por el médico general de su EPS, el 25 de junio de 2020.</w:t>
      </w:r>
      <w:r w:rsidR="00E11C44" w:rsidRPr="00C81678">
        <w:rPr>
          <w:rStyle w:val="Refdenotaalpie"/>
          <w:rFonts w:ascii="Arial Narrow" w:hAnsi="Arial Narrow"/>
          <w:sz w:val="26"/>
          <w:szCs w:val="26"/>
        </w:rPr>
        <w:footnoteReference w:id="6"/>
      </w:r>
    </w:p>
    <w:p w14:paraId="3BFF871C" w14:textId="49A848B8" w:rsidR="009B120F" w:rsidRPr="00C81678" w:rsidRDefault="009B120F" w:rsidP="00C81678">
      <w:pPr>
        <w:pStyle w:val="Sinespaciado"/>
        <w:spacing w:line="276" w:lineRule="auto"/>
        <w:jc w:val="both"/>
        <w:rPr>
          <w:rFonts w:ascii="Arial Narrow" w:hAnsi="Arial Narrow"/>
          <w:spacing w:val="-2"/>
          <w:sz w:val="26"/>
          <w:szCs w:val="26"/>
        </w:rPr>
      </w:pPr>
    </w:p>
    <w:p w14:paraId="57FAA59E" w14:textId="27C1A70B" w:rsidR="00857FFA" w:rsidRPr="00C81678" w:rsidRDefault="00857FFA" w:rsidP="00C81678">
      <w:pPr>
        <w:pStyle w:val="Sinespaciado"/>
        <w:spacing w:line="276" w:lineRule="auto"/>
        <w:jc w:val="both"/>
        <w:rPr>
          <w:rFonts w:ascii="Arial Narrow" w:hAnsi="Arial Narrow"/>
          <w:spacing w:val="-2"/>
          <w:sz w:val="26"/>
          <w:szCs w:val="26"/>
        </w:rPr>
      </w:pPr>
      <w:r w:rsidRPr="00C81678">
        <w:rPr>
          <w:rFonts w:ascii="Arial Narrow" w:hAnsi="Arial Narrow"/>
          <w:spacing w:val="-2"/>
          <w:sz w:val="26"/>
          <w:szCs w:val="26"/>
        </w:rPr>
        <w:t>Se trata, además, de una mujer de 70 años</w:t>
      </w:r>
      <w:r w:rsidRPr="00C81678">
        <w:rPr>
          <w:rStyle w:val="Refdenotaalpie"/>
          <w:rFonts w:ascii="Arial Narrow" w:hAnsi="Arial Narrow"/>
          <w:spacing w:val="-2"/>
          <w:sz w:val="26"/>
          <w:szCs w:val="26"/>
        </w:rPr>
        <w:footnoteReference w:id="7"/>
      </w:r>
      <w:r w:rsidRPr="00C81678">
        <w:rPr>
          <w:rFonts w:ascii="Arial Narrow" w:hAnsi="Arial Narrow"/>
          <w:spacing w:val="-2"/>
          <w:sz w:val="26"/>
          <w:szCs w:val="26"/>
        </w:rPr>
        <w:t xml:space="preserve"> que, si bien no alcanza a ser catalogada como de la tercera edad, si es un adulto mayor conforme a la Ley 1276 de 2009, en armonía con la Ley 2055 de 2020, que aprueba la “</w:t>
      </w:r>
      <w:r w:rsidRPr="003553D6">
        <w:rPr>
          <w:rFonts w:ascii="Arial Narrow" w:hAnsi="Arial Narrow"/>
          <w:spacing w:val="-2"/>
          <w:sz w:val="24"/>
          <w:szCs w:val="26"/>
        </w:rPr>
        <w:t>Convención Interamericana sobre la Protección de los Derechos Humanos de las Personas Mayores</w:t>
      </w:r>
      <w:r w:rsidRPr="00C81678">
        <w:rPr>
          <w:rFonts w:ascii="Arial Narrow" w:hAnsi="Arial Narrow"/>
          <w:spacing w:val="-2"/>
          <w:sz w:val="26"/>
          <w:szCs w:val="26"/>
        </w:rPr>
        <w:t>”.</w:t>
      </w:r>
    </w:p>
    <w:p w14:paraId="4B3226F0" w14:textId="77777777" w:rsidR="009C4938" w:rsidRPr="00C81678" w:rsidRDefault="009C4938" w:rsidP="00C81678">
      <w:pPr>
        <w:pStyle w:val="Sinespaciado"/>
        <w:spacing w:line="276" w:lineRule="auto"/>
        <w:jc w:val="both"/>
        <w:rPr>
          <w:rFonts w:ascii="Arial Narrow" w:hAnsi="Arial Narrow"/>
          <w:spacing w:val="-2"/>
          <w:sz w:val="26"/>
          <w:szCs w:val="26"/>
        </w:rPr>
      </w:pPr>
    </w:p>
    <w:p w14:paraId="431C93E5" w14:textId="0CE341C6" w:rsidR="003913B8" w:rsidRPr="00C81678" w:rsidRDefault="007E5283" w:rsidP="00C81678">
      <w:pPr>
        <w:pStyle w:val="Sinespaciado"/>
        <w:spacing w:line="276" w:lineRule="auto"/>
        <w:jc w:val="both"/>
        <w:rPr>
          <w:rFonts w:ascii="Arial Narrow" w:hAnsi="Arial Narrow"/>
          <w:spacing w:val="-2"/>
          <w:sz w:val="26"/>
          <w:szCs w:val="26"/>
        </w:rPr>
      </w:pPr>
      <w:r w:rsidRPr="00C81678">
        <w:rPr>
          <w:rFonts w:ascii="Arial Narrow" w:hAnsi="Arial Narrow"/>
          <w:spacing w:val="-2"/>
          <w:sz w:val="26"/>
          <w:szCs w:val="26"/>
        </w:rPr>
        <w:t xml:space="preserve">En tales circunstancias, </w:t>
      </w:r>
      <w:r w:rsidR="003913B8" w:rsidRPr="00C81678">
        <w:rPr>
          <w:rFonts w:ascii="Arial Narrow" w:hAnsi="Arial Narrow"/>
          <w:spacing w:val="-2"/>
          <w:sz w:val="26"/>
          <w:szCs w:val="26"/>
        </w:rPr>
        <w:t>que la actora no</w:t>
      </w:r>
      <w:r w:rsidRPr="00C81678">
        <w:rPr>
          <w:rFonts w:ascii="Arial Narrow" w:hAnsi="Arial Narrow"/>
          <w:spacing w:val="-2"/>
          <w:sz w:val="26"/>
          <w:szCs w:val="26"/>
        </w:rPr>
        <w:t xml:space="preserve"> haya</w:t>
      </w:r>
      <w:r w:rsidR="003913B8" w:rsidRPr="00C81678">
        <w:rPr>
          <w:rFonts w:ascii="Arial Narrow" w:hAnsi="Arial Narrow"/>
          <w:spacing w:val="-2"/>
          <w:sz w:val="26"/>
          <w:szCs w:val="26"/>
        </w:rPr>
        <w:t xml:space="preserve"> propu</w:t>
      </w:r>
      <w:r w:rsidRPr="00C81678">
        <w:rPr>
          <w:rFonts w:ascii="Arial Narrow" w:hAnsi="Arial Narrow"/>
          <w:spacing w:val="-2"/>
          <w:sz w:val="26"/>
          <w:szCs w:val="26"/>
        </w:rPr>
        <w:t>e</w:t>
      </w:r>
      <w:r w:rsidR="003913B8" w:rsidRPr="00C81678">
        <w:rPr>
          <w:rFonts w:ascii="Arial Narrow" w:hAnsi="Arial Narrow"/>
          <w:spacing w:val="-2"/>
          <w:sz w:val="26"/>
          <w:szCs w:val="26"/>
        </w:rPr>
        <w:t>s</w:t>
      </w:r>
      <w:r w:rsidRPr="00C81678">
        <w:rPr>
          <w:rFonts w:ascii="Arial Narrow" w:hAnsi="Arial Narrow"/>
          <w:spacing w:val="-2"/>
          <w:sz w:val="26"/>
          <w:szCs w:val="26"/>
        </w:rPr>
        <w:t>t</w:t>
      </w:r>
      <w:r w:rsidR="003913B8" w:rsidRPr="00C81678">
        <w:rPr>
          <w:rFonts w:ascii="Arial Narrow" w:hAnsi="Arial Narrow"/>
          <w:spacing w:val="-2"/>
          <w:sz w:val="26"/>
          <w:szCs w:val="26"/>
        </w:rPr>
        <w:t xml:space="preserve">o recurso </w:t>
      </w:r>
      <w:r w:rsidRPr="00C81678">
        <w:rPr>
          <w:rFonts w:ascii="Arial Narrow" w:hAnsi="Arial Narrow"/>
          <w:spacing w:val="-2"/>
          <w:sz w:val="26"/>
          <w:szCs w:val="26"/>
        </w:rPr>
        <w:t xml:space="preserve">alguno </w:t>
      </w:r>
      <w:r w:rsidR="003913B8" w:rsidRPr="00C81678">
        <w:rPr>
          <w:rFonts w:ascii="Arial Narrow" w:hAnsi="Arial Narrow"/>
          <w:spacing w:val="-2"/>
          <w:sz w:val="26"/>
          <w:szCs w:val="26"/>
        </w:rPr>
        <w:t>en contra de la</w:t>
      </w:r>
      <w:r w:rsidR="003913B8" w:rsidRPr="00C81678">
        <w:rPr>
          <w:rFonts w:ascii="Arial Narrow" w:hAnsi="Arial Narrow"/>
          <w:sz w:val="26"/>
          <w:szCs w:val="26"/>
        </w:rPr>
        <w:t xml:space="preserve"> Resolución No. 04102019-978809 del 09 de febrero de 2021</w:t>
      </w:r>
      <w:r w:rsidRPr="00C81678">
        <w:rPr>
          <w:rFonts w:ascii="Arial Narrow" w:hAnsi="Arial Narrow"/>
          <w:sz w:val="26"/>
          <w:szCs w:val="26"/>
        </w:rPr>
        <w:t>, como lo alega la accionada, no parece razón suficiente para enerva</w:t>
      </w:r>
      <w:r w:rsidR="00726B44" w:rsidRPr="00C81678">
        <w:rPr>
          <w:rFonts w:ascii="Arial Narrow" w:hAnsi="Arial Narrow"/>
          <w:sz w:val="26"/>
          <w:szCs w:val="26"/>
        </w:rPr>
        <w:t xml:space="preserve">r la procedencia del amparo </w:t>
      </w:r>
      <w:r w:rsidR="003913B8" w:rsidRPr="00C81678">
        <w:rPr>
          <w:rFonts w:ascii="Arial Narrow" w:hAnsi="Arial Narrow"/>
          <w:sz w:val="26"/>
          <w:szCs w:val="26"/>
        </w:rPr>
        <w:t xml:space="preserve">porque, contrario a lo que se afirma, esa decisión no aparece notificada a la señora María Fabiola, sino a Leidy Johana Serna </w:t>
      </w:r>
      <w:proofErr w:type="spellStart"/>
      <w:r w:rsidR="003913B8" w:rsidRPr="00C81678">
        <w:rPr>
          <w:rFonts w:ascii="Arial Narrow" w:hAnsi="Arial Narrow"/>
          <w:sz w:val="26"/>
          <w:szCs w:val="26"/>
        </w:rPr>
        <w:t>Serna</w:t>
      </w:r>
      <w:proofErr w:type="spellEnd"/>
      <w:r w:rsidR="003913B8" w:rsidRPr="00C81678">
        <w:rPr>
          <w:rStyle w:val="Refdenotaalpie"/>
          <w:rFonts w:ascii="Arial Narrow" w:hAnsi="Arial Narrow"/>
          <w:sz w:val="26"/>
          <w:szCs w:val="26"/>
        </w:rPr>
        <w:footnoteReference w:id="8"/>
      </w:r>
      <w:r w:rsidR="003913B8" w:rsidRPr="00C81678">
        <w:rPr>
          <w:rFonts w:ascii="Arial Narrow" w:hAnsi="Arial Narrow"/>
          <w:sz w:val="26"/>
          <w:szCs w:val="26"/>
        </w:rPr>
        <w:t xml:space="preserve">. Además, </w:t>
      </w:r>
      <w:r w:rsidR="009C4938" w:rsidRPr="00C81678">
        <w:rPr>
          <w:rFonts w:ascii="Arial Narrow" w:hAnsi="Arial Narrow"/>
          <w:sz w:val="26"/>
          <w:szCs w:val="26"/>
        </w:rPr>
        <w:t xml:space="preserve">pero de manera principal, </w:t>
      </w:r>
      <w:r w:rsidR="003913B8" w:rsidRPr="00C81678">
        <w:rPr>
          <w:rFonts w:ascii="Arial Narrow" w:hAnsi="Arial Narrow"/>
          <w:sz w:val="26"/>
          <w:szCs w:val="26"/>
        </w:rPr>
        <w:t>bajo las condiciones de mayor vulnerabilidad que demuestra la actora, puede resultar un despropósito exigir a la víctima el uso de los recursos en sede administrativa o contencioso-administrativa y, bajo ese fundamento, declarar la improcedencia de la acción de tutela</w:t>
      </w:r>
      <w:r w:rsidR="003913B8" w:rsidRPr="00C81678">
        <w:rPr>
          <w:rStyle w:val="Refdenotaalpie"/>
          <w:rFonts w:ascii="Arial Narrow" w:hAnsi="Arial Narrow"/>
          <w:sz w:val="26"/>
          <w:szCs w:val="26"/>
        </w:rPr>
        <w:footnoteReference w:id="9"/>
      </w:r>
      <w:r w:rsidR="003913B8" w:rsidRPr="00C81678">
        <w:rPr>
          <w:rFonts w:ascii="Arial Narrow" w:hAnsi="Arial Narrow"/>
          <w:sz w:val="26"/>
          <w:szCs w:val="26"/>
        </w:rPr>
        <w:t>.</w:t>
      </w:r>
    </w:p>
    <w:p w14:paraId="19330851" w14:textId="77777777" w:rsidR="00812A55" w:rsidRPr="00C81678" w:rsidRDefault="00812A55" w:rsidP="00C81678">
      <w:pPr>
        <w:pStyle w:val="Sinespaciado"/>
        <w:spacing w:line="276" w:lineRule="auto"/>
        <w:jc w:val="both"/>
        <w:rPr>
          <w:rFonts w:ascii="Arial Narrow" w:hAnsi="Arial Narrow"/>
          <w:spacing w:val="-2"/>
          <w:sz w:val="26"/>
          <w:szCs w:val="26"/>
        </w:rPr>
      </w:pPr>
    </w:p>
    <w:p w14:paraId="75358A08" w14:textId="2D26FDA9" w:rsidR="009B120F" w:rsidRPr="00C81678" w:rsidRDefault="004D4B3C" w:rsidP="00C81678">
      <w:pPr>
        <w:pStyle w:val="Sinespaciado"/>
        <w:spacing w:line="276" w:lineRule="auto"/>
        <w:jc w:val="both"/>
        <w:rPr>
          <w:rFonts w:ascii="Arial Narrow" w:hAnsi="Arial Narrow"/>
          <w:spacing w:val="-2"/>
          <w:sz w:val="26"/>
          <w:szCs w:val="26"/>
        </w:rPr>
      </w:pPr>
      <w:r w:rsidRPr="00C81678">
        <w:rPr>
          <w:rFonts w:ascii="Arial Narrow" w:hAnsi="Arial Narrow"/>
          <w:b/>
          <w:bCs/>
          <w:spacing w:val="-2"/>
          <w:sz w:val="26"/>
          <w:szCs w:val="26"/>
        </w:rPr>
        <w:t xml:space="preserve">6. </w:t>
      </w:r>
      <w:r w:rsidRPr="00C81678">
        <w:rPr>
          <w:rFonts w:ascii="Arial Narrow" w:hAnsi="Arial Narrow"/>
          <w:spacing w:val="-2"/>
          <w:sz w:val="26"/>
          <w:szCs w:val="26"/>
        </w:rPr>
        <w:t xml:space="preserve">Ya frente al examen de fondo de la cuestión, es claro que la accionada no se pronunció en la </w:t>
      </w:r>
      <w:r w:rsidR="0009254B" w:rsidRPr="00C81678">
        <w:rPr>
          <w:rFonts w:ascii="Arial Narrow" w:hAnsi="Arial Narrow"/>
          <w:sz w:val="26"/>
          <w:szCs w:val="26"/>
        </w:rPr>
        <w:t>Resolución No. 04102019-978809 del 09 de febrero de 2021, proferida como colofón del procedimiento administrativ</w:t>
      </w:r>
      <w:r w:rsidR="001C5E81" w:rsidRPr="00C81678">
        <w:rPr>
          <w:rFonts w:ascii="Arial Narrow" w:hAnsi="Arial Narrow"/>
          <w:sz w:val="26"/>
          <w:szCs w:val="26"/>
        </w:rPr>
        <w:t>o de reparación</w:t>
      </w:r>
      <w:r w:rsidR="00B134C9" w:rsidRPr="00C81678">
        <w:rPr>
          <w:rFonts w:ascii="Arial Narrow" w:hAnsi="Arial Narrow"/>
          <w:sz w:val="26"/>
          <w:szCs w:val="26"/>
        </w:rPr>
        <w:t xml:space="preserve">, </w:t>
      </w:r>
      <w:r w:rsidR="00E02F80" w:rsidRPr="00C81678">
        <w:rPr>
          <w:rFonts w:ascii="Arial Narrow" w:hAnsi="Arial Narrow"/>
          <w:sz w:val="26"/>
          <w:szCs w:val="26"/>
        </w:rPr>
        <w:t xml:space="preserve">sobre la </w:t>
      </w:r>
      <w:r w:rsidR="00B134C9" w:rsidRPr="00C81678">
        <w:rPr>
          <w:rFonts w:ascii="Arial Narrow" w:hAnsi="Arial Narrow"/>
          <w:sz w:val="26"/>
          <w:szCs w:val="26"/>
        </w:rPr>
        <w:t xml:space="preserve">situación </w:t>
      </w:r>
      <w:r w:rsidR="00E02F80" w:rsidRPr="00C81678">
        <w:rPr>
          <w:rFonts w:ascii="Arial Narrow" w:hAnsi="Arial Narrow"/>
          <w:sz w:val="26"/>
          <w:szCs w:val="26"/>
        </w:rPr>
        <w:t xml:space="preserve">concreta planteada en el trámite por la señora María Fabiola Serna Muñoz, </w:t>
      </w:r>
      <w:r w:rsidR="00B134C9" w:rsidRPr="00C81678">
        <w:rPr>
          <w:rFonts w:ascii="Arial Narrow" w:hAnsi="Arial Narrow"/>
          <w:sz w:val="26"/>
          <w:szCs w:val="26"/>
        </w:rPr>
        <w:t xml:space="preserve">para </w:t>
      </w:r>
      <w:r w:rsidR="003D2030" w:rsidRPr="00C81678">
        <w:rPr>
          <w:rFonts w:ascii="Arial Narrow" w:hAnsi="Arial Narrow"/>
          <w:sz w:val="26"/>
          <w:szCs w:val="26"/>
        </w:rPr>
        <w:t xml:space="preserve">determinar como ella lo pretende, el </w:t>
      </w:r>
      <w:r w:rsidR="00B134C9" w:rsidRPr="00C81678">
        <w:rPr>
          <w:rFonts w:ascii="Arial Narrow" w:hAnsi="Arial Narrow"/>
          <w:sz w:val="26"/>
          <w:szCs w:val="26"/>
        </w:rPr>
        <w:t>reconocimiento y pago de urgencia</w:t>
      </w:r>
      <w:r w:rsidR="003D2030" w:rsidRPr="00C81678">
        <w:rPr>
          <w:rFonts w:ascii="Arial Narrow" w:hAnsi="Arial Narrow"/>
          <w:sz w:val="26"/>
          <w:szCs w:val="26"/>
        </w:rPr>
        <w:t xml:space="preserve"> de la indemnización</w:t>
      </w:r>
      <w:r w:rsidR="003F5F30" w:rsidRPr="00C81678">
        <w:rPr>
          <w:rFonts w:ascii="Arial Narrow" w:hAnsi="Arial Narrow"/>
          <w:sz w:val="26"/>
          <w:szCs w:val="26"/>
        </w:rPr>
        <w:t>.</w:t>
      </w:r>
      <w:r w:rsidR="003D2030" w:rsidRPr="00C81678">
        <w:rPr>
          <w:rFonts w:ascii="Arial Narrow" w:hAnsi="Arial Narrow"/>
          <w:sz w:val="26"/>
          <w:szCs w:val="26"/>
        </w:rPr>
        <w:t xml:space="preserve"> </w:t>
      </w:r>
      <w:r w:rsidR="00B134C9" w:rsidRPr="00C81678">
        <w:rPr>
          <w:rFonts w:ascii="Arial Narrow" w:hAnsi="Arial Narrow"/>
          <w:sz w:val="26"/>
          <w:szCs w:val="26"/>
        </w:rPr>
        <w:t>En esa medida</w:t>
      </w:r>
      <w:r w:rsidR="007E67C9" w:rsidRPr="00C81678">
        <w:rPr>
          <w:rFonts w:ascii="Arial Narrow" w:hAnsi="Arial Narrow"/>
          <w:sz w:val="26"/>
          <w:szCs w:val="26"/>
        </w:rPr>
        <w:t>,</w:t>
      </w:r>
      <w:r w:rsidR="00B134C9" w:rsidRPr="00C81678">
        <w:rPr>
          <w:rFonts w:ascii="Arial Narrow" w:hAnsi="Arial Narrow"/>
          <w:sz w:val="26"/>
          <w:szCs w:val="26"/>
        </w:rPr>
        <w:t xml:space="preserve"> si </w:t>
      </w:r>
      <w:r w:rsidR="00190662" w:rsidRPr="00C81678">
        <w:rPr>
          <w:rFonts w:ascii="Arial Narrow" w:hAnsi="Arial Narrow"/>
          <w:sz w:val="26"/>
          <w:szCs w:val="26"/>
        </w:rPr>
        <w:t xml:space="preserve">se </w:t>
      </w:r>
      <w:r w:rsidR="00B134C9" w:rsidRPr="00C81678">
        <w:rPr>
          <w:rFonts w:ascii="Arial Narrow" w:hAnsi="Arial Narrow"/>
          <w:sz w:val="26"/>
          <w:szCs w:val="26"/>
        </w:rPr>
        <w:t xml:space="preserve">hubiese hecho el </w:t>
      </w:r>
      <w:r w:rsidR="00190662" w:rsidRPr="00C81678">
        <w:rPr>
          <w:rFonts w:ascii="Arial Narrow" w:hAnsi="Arial Narrow"/>
          <w:sz w:val="26"/>
          <w:szCs w:val="26"/>
        </w:rPr>
        <w:t xml:space="preserve">análisis completo </w:t>
      </w:r>
      <w:r w:rsidR="007B2BE4" w:rsidRPr="00C81678">
        <w:rPr>
          <w:rFonts w:ascii="Arial Narrow" w:hAnsi="Arial Narrow"/>
          <w:sz w:val="26"/>
          <w:szCs w:val="26"/>
        </w:rPr>
        <w:t xml:space="preserve">e integral de la información </w:t>
      </w:r>
      <w:r w:rsidR="00B134C9" w:rsidRPr="00C81678">
        <w:rPr>
          <w:rFonts w:ascii="Arial Narrow" w:hAnsi="Arial Narrow"/>
          <w:sz w:val="26"/>
          <w:szCs w:val="26"/>
        </w:rPr>
        <w:t xml:space="preserve">se habría enterado </w:t>
      </w:r>
      <w:r w:rsidR="007B2BE4" w:rsidRPr="00C81678">
        <w:rPr>
          <w:rFonts w:ascii="Arial Narrow" w:hAnsi="Arial Narrow"/>
          <w:sz w:val="26"/>
          <w:szCs w:val="26"/>
        </w:rPr>
        <w:t xml:space="preserve">la accionada </w:t>
      </w:r>
      <w:r w:rsidR="00B134C9" w:rsidRPr="00C81678">
        <w:rPr>
          <w:rFonts w:ascii="Arial Narrow" w:hAnsi="Arial Narrow"/>
          <w:sz w:val="26"/>
          <w:szCs w:val="26"/>
        </w:rPr>
        <w:t xml:space="preserve">de la </w:t>
      </w:r>
      <w:r w:rsidR="007B2BE4" w:rsidRPr="00C81678">
        <w:rPr>
          <w:rFonts w:ascii="Arial Narrow" w:hAnsi="Arial Narrow"/>
          <w:sz w:val="26"/>
          <w:szCs w:val="26"/>
        </w:rPr>
        <w:t xml:space="preserve">condición de discapacidad </w:t>
      </w:r>
      <w:r w:rsidR="00B134C9" w:rsidRPr="00C81678">
        <w:rPr>
          <w:rFonts w:ascii="Arial Narrow" w:hAnsi="Arial Narrow"/>
          <w:sz w:val="26"/>
          <w:szCs w:val="26"/>
        </w:rPr>
        <w:t>de la actora</w:t>
      </w:r>
      <w:r w:rsidR="007B2BE4" w:rsidRPr="00C81678">
        <w:rPr>
          <w:rFonts w:ascii="Arial Narrow" w:hAnsi="Arial Narrow"/>
          <w:sz w:val="26"/>
          <w:szCs w:val="26"/>
        </w:rPr>
        <w:t>,</w:t>
      </w:r>
      <w:r w:rsidR="00B134C9" w:rsidRPr="00C81678">
        <w:rPr>
          <w:rFonts w:ascii="Arial Narrow" w:hAnsi="Arial Narrow"/>
          <w:sz w:val="26"/>
          <w:szCs w:val="26"/>
        </w:rPr>
        <w:t xml:space="preserve"> y dispuesto</w:t>
      </w:r>
      <w:r w:rsidR="007B2BE4" w:rsidRPr="00C81678">
        <w:rPr>
          <w:rFonts w:ascii="Arial Narrow" w:hAnsi="Arial Narrow"/>
          <w:sz w:val="26"/>
          <w:szCs w:val="26"/>
        </w:rPr>
        <w:t xml:space="preserve">, conforme </w:t>
      </w:r>
      <w:r w:rsidR="006A6A89" w:rsidRPr="00C81678">
        <w:rPr>
          <w:rFonts w:ascii="Arial Narrow" w:hAnsi="Arial Narrow"/>
          <w:sz w:val="26"/>
          <w:szCs w:val="26"/>
        </w:rPr>
        <w:t xml:space="preserve">al artículo 4º de la Resolución 01049 ya citada, </w:t>
      </w:r>
      <w:r w:rsidR="007E32D9" w:rsidRPr="00C81678">
        <w:rPr>
          <w:rFonts w:ascii="Arial Narrow" w:hAnsi="Arial Narrow"/>
          <w:sz w:val="26"/>
          <w:szCs w:val="26"/>
        </w:rPr>
        <w:t xml:space="preserve">ordenar la entrega </w:t>
      </w:r>
      <w:r w:rsidR="00B134C9" w:rsidRPr="00C81678">
        <w:rPr>
          <w:rFonts w:ascii="Arial Narrow" w:hAnsi="Arial Narrow"/>
          <w:sz w:val="26"/>
          <w:szCs w:val="26"/>
        </w:rPr>
        <w:t>inmedia</w:t>
      </w:r>
      <w:r w:rsidR="007E32D9" w:rsidRPr="00C81678">
        <w:rPr>
          <w:rFonts w:ascii="Arial Narrow" w:hAnsi="Arial Narrow"/>
          <w:sz w:val="26"/>
          <w:szCs w:val="26"/>
        </w:rPr>
        <w:t xml:space="preserve">ta de la indemnización. </w:t>
      </w:r>
      <w:r w:rsidR="001C5E81" w:rsidRPr="00C81678">
        <w:rPr>
          <w:rFonts w:ascii="Arial Narrow" w:hAnsi="Arial Narrow"/>
          <w:sz w:val="26"/>
          <w:szCs w:val="26"/>
        </w:rPr>
        <w:t xml:space="preserve"> </w:t>
      </w:r>
      <w:r w:rsidR="0009254B" w:rsidRPr="00C81678">
        <w:rPr>
          <w:rFonts w:ascii="Arial Narrow" w:hAnsi="Arial Narrow"/>
          <w:sz w:val="26"/>
          <w:szCs w:val="26"/>
        </w:rPr>
        <w:t xml:space="preserve"> </w:t>
      </w:r>
    </w:p>
    <w:p w14:paraId="3FFAE4E8" w14:textId="172C602E" w:rsidR="006D0189" w:rsidRPr="00C81678" w:rsidRDefault="006D0189" w:rsidP="00C81678">
      <w:pPr>
        <w:pStyle w:val="Sinespaciado"/>
        <w:spacing w:line="276" w:lineRule="auto"/>
        <w:jc w:val="both"/>
        <w:rPr>
          <w:rFonts w:ascii="Arial Narrow" w:hAnsi="Arial Narrow"/>
          <w:b/>
          <w:bCs/>
          <w:spacing w:val="-2"/>
          <w:sz w:val="26"/>
          <w:szCs w:val="26"/>
        </w:rPr>
      </w:pPr>
    </w:p>
    <w:p w14:paraId="1C19CF08" w14:textId="7DDCBBD6" w:rsidR="00153AF3" w:rsidRPr="00C81678" w:rsidRDefault="007E32D9" w:rsidP="00C81678">
      <w:pPr>
        <w:pStyle w:val="Sinespaciado"/>
        <w:spacing w:line="276" w:lineRule="auto"/>
        <w:jc w:val="both"/>
        <w:rPr>
          <w:rFonts w:ascii="Arial Narrow" w:hAnsi="Arial Narrow"/>
          <w:sz w:val="26"/>
          <w:szCs w:val="26"/>
        </w:rPr>
      </w:pPr>
      <w:r w:rsidRPr="00C81678">
        <w:rPr>
          <w:rFonts w:ascii="Arial Narrow" w:hAnsi="Arial Narrow"/>
          <w:spacing w:val="-2"/>
          <w:sz w:val="26"/>
          <w:szCs w:val="26"/>
        </w:rPr>
        <w:t xml:space="preserve">Como así no se hizo, </w:t>
      </w:r>
      <w:r w:rsidR="00C0178C" w:rsidRPr="00C81678">
        <w:rPr>
          <w:rFonts w:ascii="Arial Narrow" w:hAnsi="Arial Narrow"/>
          <w:spacing w:val="-2"/>
          <w:sz w:val="26"/>
          <w:szCs w:val="26"/>
        </w:rPr>
        <w:t>en protección a</w:t>
      </w:r>
      <w:r w:rsidR="006638F0" w:rsidRPr="00C81678">
        <w:rPr>
          <w:rFonts w:ascii="Arial Narrow" w:hAnsi="Arial Narrow"/>
          <w:spacing w:val="-2"/>
          <w:sz w:val="26"/>
          <w:szCs w:val="26"/>
        </w:rPr>
        <w:t xml:space="preserve"> </w:t>
      </w:r>
      <w:r w:rsidR="00C0178C" w:rsidRPr="00C81678">
        <w:rPr>
          <w:rFonts w:ascii="Arial Narrow" w:hAnsi="Arial Narrow"/>
          <w:spacing w:val="-2"/>
          <w:sz w:val="26"/>
          <w:szCs w:val="26"/>
        </w:rPr>
        <w:t>l</w:t>
      </w:r>
      <w:r w:rsidR="006638F0" w:rsidRPr="00C81678">
        <w:rPr>
          <w:rFonts w:ascii="Arial Narrow" w:hAnsi="Arial Narrow"/>
          <w:spacing w:val="-2"/>
          <w:sz w:val="26"/>
          <w:szCs w:val="26"/>
        </w:rPr>
        <w:t>os</w:t>
      </w:r>
      <w:r w:rsidR="00C0178C" w:rsidRPr="00C81678">
        <w:rPr>
          <w:rFonts w:ascii="Arial Narrow" w:hAnsi="Arial Narrow"/>
          <w:spacing w:val="-2"/>
          <w:sz w:val="26"/>
          <w:szCs w:val="26"/>
        </w:rPr>
        <w:t xml:space="preserve"> derechos</w:t>
      </w:r>
      <w:r w:rsidR="00E72FA2" w:rsidRPr="00C81678">
        <w:rPr>
          <w:rFonts w:ascii="Arial Narrow" w:hAnsi="Arial Narrow"/>
          <w:spacing w:val="-2"/>
          <w:sz w:val="26"/>
          <w:szCs w:val="26"/>
        </w:rPr>
        <w:t xml:space="preserve"> fundamentales </w:t>
      </w:r>
      <w:r w:rsidR="00C0178C" w:rsidRPr="00C81678">
        <w:rPr>
          <w:rFonts w:ascii="Arial Narrow" w:hAnsi="Arial Narrow"/>
          <w:spacing w:val="-2"/>
          <w:sz w:val="26"/>
          <w:szCs w:val="26"/>
        </w:rPr>
        <w:t>al debido proceso administrativo</w:t>
      </w:r>
      <w:r w:rsidR="00D74AEC" w:rsidRPr="00C81678">
        <w:rPr>
          <w:rFonts w:ascii="Arial Narrow" w:hAnsi="Arial Narrow"/>
          <w:spacing w:val="-2"/>
          <w:sz w:val="26"/>
          <w:szCs w:val="26"/>
        </w:rPr>
        <w:t xml:space="preserve"> y </w:t>
      </w:r>
      <w:r w:rsidR="00573579" w:rsidRPr="00C81678">
        <w:rPr>
          <w:rFonts w:ascii="Arial Narrow" w:hAnsi="Arial Narrow"/>
          <w:spacing w:val="-2"/>
          <w:sz w:val="26"/>
          <w:szCs w:val="26"/>
        </w:rPr>
        <w:t>el derecho fundamental a la reparación integral e indemnización administrativa</w:t>
      </w:r>
      <w:r w:rsidR="00D262E6" w:rsidRPr="00C81678">
        <w:rPr>
          <w:rFonts w:ascii="Arial Narrow" w:hAnsi="Arial Narrow"/>
          <w:spacing w:val="-2"/>
          <w:sz w:val="26"/>
          <w:szCs w:val="26"/>
        </w:rPr>
        <w:t xml:space="preserve">, se debe revocar el </w:t>
      </w:r>
      <w:r w:rsidR="00C0178C" w:rsidRPr="00C81678">
        <w:rPr>
          <w:rFonts w:ascii="Arial Narrow" w:hAnsi="Arial Narrow"/>
          <w:sz w:val="26"/>
          <w:szCs w:val="26"/>
        </w:rPr>
        <w:t>fallo de primera instancia que declaró improcedente el amparo</w:t>
      </w:r>
      <w:r w:rsidR="00D262E6" w:rsidRPr="00C81678">
        <w:rPr>
          <w:rFonts w:ascii="Arial Narrow" w:hAnsi="Arial Narrow"/>
          <w:sz w:val="26"/>
          <w:szCs w:val="26"/>
        </w:rPr>
        <w:t>. E</w:t>
      </w:r>
      <w:r w:rsidR="00C0178C" w:rsidRPr="00C81678">
        <w:rPr>
          <w:rFonts w:ascii="Arial Narrow" w:hAnsi="Arial Narrow"/>
          <w:sz w:val="26"/>
          <w:szCs w:val="26"/>
        </w:rPr>
        <w:t xml:space="preserve">n contraposición se concederá la tutela de los mencionados derechos y se ordenará al Director Técnico de Reparación de la UARIV que, en el término de 48 horas siguientes a la notificación de esta sentencia, </w:t>
      </w:r>
      <w:r w:rsidR="006B4BFC" w:rsidRPr="00C81678">
        <w:rPr>
          <w:rFonts w:ascii="Arial Narrow" w:hAnsi="Arial Narrow"/>
          <w:sz w:val="26"/>
          <w:szCs w:val="26"/>
        </w:rPr>
        <w:t>se pronuncie sobre</w:t>
      </w:r>
      <w:r w:rsidR="00C0178C" w:rsidRPr="00C81678">
        <w:rPr>
          <w:rFonts w:ascii="Arial Narrow" w:hAnsi="Arial Narrow"/>
          <w:sz w:val="26"/>
          <w:szCs w:val="26"/>
        </w:rPr>
        <w:t xml:space="preserve"> la situación de la señora María Fabiola Serna Muñoz frente al pago </w:t>
      </w:r>
      <w:r w:rsidR="006F1D6A" w:rsidRPr="00C81678">
        <w:rPr>
          <w:rFonts w:ascii="Arial Narrow" w:hAnsi="Arial Narrow"/>
          <w:sz w:val="26"/>
          <w:szCs w:val="26"/>
        </w:rPr>
        <w:t xml:space="preserve">inmediato </w:t>
      </w:r>
      <w:r w:rsidR="00C0178C" w:rsidRPr="00C81678">
        <w:rPr>
          <w:rFonts w:ascii="Arial Narrow" w:hAnsi="Arial Narrow"/>
          <w:sz w:val="26"/>
          <w:szCs w:val="26"/>
        </w:rPr>
        <w:t>de la indemnización administrativa</w:t>
      </w:r>
      <w:r w:rsidR="006F1D6A" w:rsidRPr="00C81678">
        <w:rPr>
          <w:rFonts w:ascii="Arial Narrow" w:hAnsi="Arial Narrow"/>
          <w:sz w:val="26"/>
          <w:szCs w:val="26"/>
        </w:rPr>
        <w:t xml:space="preserve"> </w:t>
      </w:r>
      <w:r w:rsidR="006B4BFC" w:rsidRPr="00C81678">
        <w:rPr>
          <w:rFonts w:ascii="Arial Narrow" w:hAnsi="Arial Narrow"/>
          <w:sz w:val="26"/>
          <w:szCs w:val="26"/>
        </w:rPr>
        <w:t xml:space="preserve">ya reconocida, </w:t>
      </w:r>
      <w:r w:rsidR="00C0178C" w:rsidRPr="00C81678">
        <w:rPr>
          <w:rFonts w:ascii="Arial Narrow" w:hAnsi="Arial Narrow"/>
          <w:sz w:val="26"/>
          <w:szCs w:val="26"/>
        </w:rPr>
        <w:t>en atención a sus particulares condiciones de salud y de discapacidad física acá ventiladas</w:t>
      </w:r>
      <w:r w:rsidR="00A446E1" w:rsidRPr="00C81678">
        <w:rPr>
          <w:rFonts w:ascii="Arial Narrow" w:hAnsi="Arial Narrow"/>
          <w:sz w:val="26"/>
          <w:szCs w:val="26"/>
        </w:rPr>
        <w:t xml:space="preserve">, </w:t>
      </w:r>
      <w:r w:rsidR="0096276D" w:rsidRPr="00C81678">
        <w:rPr>
          <w:rFonts w:ascii="Arial Narrow" w:hAnsi="Arial Narrow"/>
          <w:sz w:val="26"/>
          <w:szCs w:val="26"/>
        </w:rPr>
        <w:t xml:space="preserve">sin que pueda erigir </w:t>
      </w:r>
      <w:r w:rsidR="002501AE" w:rsidRPr="00C81678">
        <w:rPr>
          <w:rFonts w:ascii="Arial Narrow" w:hAnsi="Arial Narrow"/>
          <w:sz w:val="26"/>
          <w:szCs w:val="26"/>
        </w:rPr>
        <w:t>la Circular Externa No. 00009 del 6 de octubre de 2017 de la Supersalud</w:t>
      </w:r>
      <w:r w:rsidR="00381814" w:rsidRPr="00C81678">
        <w:rPr>
          <w:rFonts w:ascii="Arial Narrow" w:hAnsi="Arial Narrow"/>
          <w:sz w:val="26"/>
          <w:szCs w:val="26"/>
        </w:rPr>
        <w:t xml:space="preserve"> (</w:t>
      </w:r>
      <w:r w:rsidR="00A446E1" w:rsidRPr="00C81678">
        <w:rPr>
          <w:rFonts w:ascii="Arial Narrow" w:hAnsi="Arial Narrow"/>
          <w:sz w:val="26"/>
          <w:szCs w:val="26"/>
        </w:rPr>
        <w:t>carne</w:t>
      </w:r>
      <w:r w:rsidR="007B61A2" w:rsidRPr="00C81678">
        <w:rPr>
          <w:rFonts w:ascii="Arial Narrow" w:hAnsi="Arial Narrow"/>
          <w:sz w:val="26"/>
          <w:szCs w:val="26"/>
        </w:rPr>
        <w:t>tización de personas en condición de discapacidad)</w:t>
      </w:r>
      <w:r w:rsidR="00381814" w:rsidRPr="00C81678">
        <w:rPr>
          <w:rFonts w:ascii="Arial Narrow" w:hAnsi="Arial Narrow"/>
          <w:sz w:val="26"/>
          <w:szCs w:val="26"/>
        </w:rPr>
        <w:t xml:space="preserve"> como una barrera de acceso o un requisito ineludible para el goce de sus derechos.</w:t>
      </w:r>
    </w:p>
    <w:p w14:paraId="57F0E206" w14:textId="52786D53" w:rsidR="007B61A2" w:rsidRPr="00C81678" w:rsidRDefault="007B61A2" w:rsidP="00C81678">
      <w:pPr>
        <w:pStyle w:val="Sinespaciado"/>
        <w:spacing w:line="276" w:lineRule="auto"/>
        <w:jc w:val="both"/>
        <w:rPr>
          <w:rFonts w:ascii="Arial Narrow" w:hAnsi="Arial Narrow"/>
          <w:spacing w:val="-2"/>
          <w:sz w:val="26"/>
          <w:szCs w:val="26"/>
        </w:rPr>
      </w:pPr>
    </w:p>
    <w:p w14:paraId="3280C1F4" w14:textId="77777777" w:rsidR="006411C9" w:rsidRPr="00C81678" w:rsidRDefault="006411C9" w:rsidP="00C81678">
      <w:pPr>
        <w:pStyle w:val="Sinespaciado"/>
        <w:spacing w:line="276" w:lineRule="auto"/>
        <w:jc w:val="both"/>
        <w:rPr>
          <w:rFonts w:ascii="Arial Narrow" w:hAnsi="Arial Narrow"/>
          <w:sz w:val="26"/>
          <w:szCs w:val="26"/>
        </w:rPr>
      </w:pPr>
      <w:r w:rsidRPr="00C81678">
        <w:rPr>
          <w:rFonts w:ascii="Arial Narrow" w:hAnsi="Arial Narrow"/>
          <w:sz w:val="26"/>
          <w:szCs w:val="26"/>
        </w:rPr>
        <w:t>En caso de no contar con la información suficiente para resolver, deberá requerir a la reclamante de manera clara y precisa para que aporte los documentos necesarios. Una vez aportados los mismos, se reanudará el conteo del término concedido para resolver.</w:t>
      </w:r>
    </w:p>
    <w:p w14:paraId="7106F20D" w14:textId="77777777" w:rsidR="006411C9" w:rsidRPr="00C81678" w:rsidRDefault="006411C9" w:rsidP="00C81678">
      <w:pPr>
        <w:pStyle w:val="Sinespaciado"/>
        <w:spacing w:line="276" w:lineRule="auto"/>
        <w:jc w:val="both"/>
        <w:rPr>
          <w:rFonts w:ascii="Arial Narrow" w:hAnsi="Arial Narrow"/>
          <w:spacing w:val="-2"/>
          <w:sz w:val="26"/>
          <w:szCs w:val="26"/>
        </w:rPr>
      </w:pPr>
    </w:p>
    <w:p w14:paraId="1205EC60" w14:textId="3CB77712" w:rsidR="00153AF3" w:rsidRPr="00C81678" w:rsidRDefault="00293519" w:rsidP="00C81678">
      <w:pPr>
        <w:pStyle w:val="Sinespaciado"/>
        <w:spacing w:line="276" w:lineRule="auto"/>
        <w:jc w:val="both"/>
        <w:rPr>
          <w:rFonts w:ascii="Arial Narrow" w:hAnsi="Arial Narrow"/>
          <w:spacing w:val="-2"/>
          <w:sz w:val="26"/>
          <w:szCs w:val="26"/>
        </w:rPr>
      </w:pPr>
      <w:r w:rsidRPr="00C81678">
        <w:rPr>
          <w:rFonts w:ascii="Arial Narrow" w:hAnsi="Arial Narrow"/>
          <w:b/>
          <w:bCs/>
          <w:spacing w:val="-2"/>
          <w:sz w:val="26"/>
          <w:szCs w:val="26"/>
        </w:rPr>
        <w:t xml:space="preserve">7. </w:t>
      </w:r>
      <w:r w:rsidRPr="00C81678">
        <w:rPr>
          <w:rFonts w:ascii="Arial Narrow" w:hAnsi="Arial Narrow"/>
          <w:spacing w:val="-2"/>
          <w:sz w:val="26"/>
          <w:szCs w:val="26"/>
        </w:rPr>
        <w:t xml:space="preserve"> A lo anterior no se opone, como lo alegó la defensa, la ausencia de prueba de un perjuicio irremediable. Como quiera que la protección</w:t>
      </w:r>
      <w:r w:rsidR="00DA264C" w:rsidRPr="00C81678">
        <w:rPr>
          <w:rFonts w:ascii="Arial Narrow" w:hAnsi="Arial Narrow"/>
          <w:spacing w:val="-2"/>
          <w:sz w:val="26"/>
          <w:szCs w:val="26"/>
        </w:rPr>
        <w:t xml:space="preserve"> en el caso concreto</w:t>
      </w:r>
      <w:r w:rsidRPr="00C81678">
        <w:rPr>
          <w:rFonts w:ascii="Arial Narrow" w:hAnsi="Arial Narrow"/>
          <w:spacing w:val="-2"/>
          <w:sz w:val="26"/>
          <w:szCs w:val="26"/>
        </w:rPr>
        <w:t xml:space="preserve"> se concede en forma definitiva, en</w:t>
      </w:r>
      <w:r w:rsidR="00DA264C" w:rsidRPr="00C81678">
        <w:rPr>
          <w:rFonts w:ascii="Arial Narrow" w:hAnsi="Arial Narrow"/>
          <w:spacing w:val="-2"/>
          <w:sz w:val="26"/>
          <w:szCs w:val="26"/>
        </w:rPr>
        <w:t xml:space="preserve"> salvaguarda </w:t>
      </w:r>
      <w:r w:rsidRPr="00C81678">
        <w:rPr>
          <w:rFonts w:ascii="Arial Narrow" w:hAnsi="Arial Narrow"/>
          <w:spacing w:val="-2"/>
          <w:sz w:val="26"/>
          <w:szCs w:val="26"/>
        </w:rPr>
        <w:t xml:space="preserve">de derechos fundamentales frente a los cuales no se observa otro mecanismo idóneo y eficaz de protección, no </w:t>
      </w:r>
      <w:r w:rsidR="00DA264C" w:rsidRPr="00C81678">
        <w:rPr>
          <w:rFonts w:ascii="Arial Narrow" w:hAnsi="Arial Narrow"/>
          <w:spacing w:val="-2"/>
          <w:sz w:val="26"/>
          <w:szCs w:val="26"/>
        </w:rPr>
        <w:t>resulta imperiosa la prueba del mencionado perjuicio.</w:t>
      </w:r>
    </w:p>
    <w:p w14:paraId="27EE5C7E" w14:textId="7E5F0990" w:rsidR="00DA264C" w:rsidRPr="00C81678" w:rsidRDefault="00DA264C" w:rsidP="00C81678">
      <w:pPr>
        <w:pStyle w:val="Sinespaciado"/>
        <w:spacing w:line="276" w:lineRule="auto"/>
        <w:jc w:val="both"/>
        <w:rPr>
          <w:rFonts w:ascii="Arial Narrow" w:hAnsi="Arial Narrow"/>
          <w:spacing w:val="-2"/>
          <w:sz w:val="26"/>
          <w:szCs w:val="26"/>
        </w:rPr>
      </w:pPr>
    </w:p>
    <w:p w14:paraId="34FDEE71" w14:textId="77777777" w:rsidR="00356923" w:rsidRPr="00C81678" w:rsidRDefault="00356923" w:rsidP="00C81678">
      <w:pPr>
        <w:pStyle w:val="Sinespaciado"/>
        <w:spacing w:line="276" w:lineRule="auto"/>
        <w:jc w:val="both"/>
        <w:rPr>
          <w:rFonts w:ascii="Arial Narrow" w:hAnsi="Arial Narrow"/>
          <w:sz w:val="26"/>
          <w:szCs w:val="26"/>
        </w:rPr>
      </w:pPr>
      <w:r w:rsidRPr="00C81678">
        <w:rPr>
          <w:rFonts w:ascii="Arial Narrow" w:hAnsi="Arial Narrow"/>
          <w:sz w:val="26"/>
          <w:szCs w:val="26"/>
        </w:rPr>
        <w:t>Por lo expuesto, la Sala Civil Familia del Tribunal Superior de Pereira, Risaralda, administrando justicia en nombre de la República y por autoridad de la ley,</w:t>
      </w:r>
    </w:p>
    <w:p w14:paraId="0CB140FE" w14:textId="77777777" w:rsidR="00356923" w:rsidRPr="00C81678" w:rsidRDefault="00356923" w:rsidP="00C81678">
      <w:pPr>
        <w:pStyle w:val="Sinespaciado"/>
        <w:spacing w:line="276" w:lineRule="auto"/>
        <w:jc w:val="both"/>
        <w:rPr>
          <w:rFonts w:ascii="Arial Narrow" w:hAnsi="Arial Narrow"/>
          <w:sz w:val="26"/>
          <w:szCs w:val="26"/>
        </w:rPr>
      </w:pPr>
    </w:p>
    <w:p w14:paraId="0716FEE2" w14:textId="77777777" w:rsidR="00356923" w:rsidRPr="00C81678" w:rsidRDefault="00356923" w:rsidP="00C81678">
      <w:pPr>
        <w:pStyle w:val="Sinespaciado"/>
        <w:spacing w:line="276" w:lineRule="auto"/>
        <w:jc w:val="center"/>
        <w:rPr>
          <w:rFonts w:ascii="Arial Narrow" w:hAnsi="Arial Narrow"/>
          <w:b/>
          <w:sz w:val="26"/>
          <w:szCs w:val="26"/>
        </w:rPr>
      </w:pPr>
      <w:r w:rsidRPr="00C81678">
        <w:rPr>
          <w:rFonts w:ascii="Arial Narrow" w:hAnsi="Arial Narrow"/>
          <w:b/>
          <w:sz w:val="26"/>
          <w:szCs w:val="26"/>
        </w:rPr>
        <w:t>RESUELVE</w:t>
      </w:r>
    </w:p>
    <w:p w14:paraId="183CD6D5" w14:textId="77777777" w:rsidR="00356923" w:rsidRPr="00C81678" w:rsidRDefault="00356923" w:rsidP="00C81678">
      <w:pPr>
        <w:pStyle w:val="Sinespaciado"/>
        <w:spacing w:line="276" w:lineRule="auto"/>
        <w:jc w:val="both"/>
        <w:rPr>
          <w:rFonts w:ascii="Arial Narrow" w:hAnsi="Arial Narrow"/>
          <w:b/>
          <w:sz w:val="26"/>
          <w:szCs w:val="26"/>
        </w:rPr>
      </w:pPr>
    </w:p>
    <w:p w14:paraId="710A5BBA" w14:textId="77777777" w:rsidR="00103A3F" w:rsidRPr="00C81678" w:rsidRDefault="00356923" w:rsidP="00C81678">
      <w:pPr>
        <w:pStyle w:val="Sinespaciado"/>
        <w:spacing w:line="276" w:lineRule="auto"/>
        <w:jc w:val="both"/>
        <w:rPr>
          <w:rFonts w:ascii="Arial Narrow" w:hAnsi="Arial Narrow"/>
          <w:sz w:val="26"/>
          <w:szCs w:val="26"/>
        </w:rPr>
      </w:pPr>
      <w:r w:rsidRPr="00C81678">
        <w:rPr>
          <w:rFonts w:ascii="Arial Narrow" w:hAnsi="Arial Narrow"/>
          <w:b/>
          <w:bCs/>
          <w:sz w:val="26"/>
          <w:szCs w:val="26"/>
        </w:rPr>
        <w:t>PRIMERO:</w:t>
      </w:r>
      <w:r w:rsidRPr="00C81678">
        <w:rPr>
          <w:rFonts w:ascii="Arial Narrow" w:hAnsi="Arial Narrow"/>
          <w:sz w:val="26"/>
          <w:szCs w:val="26"/>
        </w:rPr>
        <w:t xml:space="preserve"> </w:t>
      </w:r>
      <w:r w:rsidR="00850D11" w:rsidRPr="00C81678">
        <w:rPr>
          <w:rFonts w:ascii="Arial Narrow" w:hAnsi="Arial Narrow"/>
          <w:sz w:val="26"/>
          <w:szCs w:val="26"/>
        </w:rPr>
        <w:t xml:space="preserve">Revocar </w:t>
      </w:r>
      <w:r w:rsidRPr="00C81678">
        <w:rPr>
          <w:rFonts w:ascii="Arial Narrow" w:hAnsi="Arial Narrow"/>
          <w:sz w:val="26"/>
          <w:szCs w:val="26"/>
        </w:rPr>
        <w:t xml:space="preserve">el fallo proferido por </w:t>
      </w:r>
      <w:r w:rsidR="001D078C" w:rsidRPr="00C81678">
        <w:rPr>
          <w:rFonts w:ascii="Arial Narrow" w:hAnsi="Arial Narrow"/>
          <w:bCs/>
          <w:sz w:val="26"/>
          <w:szCs w:val="26"/>
          <w:lang w:val="es-CO"/>
        </w:rPr>
        <w:t xml:space="preserve">el </w:t>
      </w:r>
      <w:r w:rsidR="000C18E9" w:rsidRPr="00C81678">
        <w:rPr>
          <w:rFonts w:ascii="Arial Narrow" w:hAnsi="Arial Narrow"/>
          <w:bCs/>
          <w:sz w:val="26"/>
          <w:szCs w:val="26"/>
          <w:lang w:val="es-CO"/>
        </w:rPr>
        <w:t>Juzgado Promiscuo del Circuito de Belén de Umbría</w:t>
      </w:r>
      <w:r w:rsidR="000C18E9" w:rsidRPr="00C81678">
        <w:rPr>
          <w:rFonts w:ascii="Arial Narrow" w:hAnsi="Arial Narrow"/>
          <w:sz w:val="26"/>
          <w:szCs w:val="26"/>
        </w:rPr>
        <w:t>, el 12 de abril de este año, en la acción de tutela promovida por la señora María Fabiola Serna Muñoz</w:t>
      </w:r>
      <w:r w:rsidR="000C18E9" w:rsidRPr="00C81678">
        <w:rPr>
          <w:rFonts w:ascii="Arial Narrow" w:hAnsi="Arial Narrow"/>
          <w:bCs/>
          <w:sz w:val="26"/>
          <w:szCs w:val="26"/>
          <w:lang w:val="es-ES_tradnl"/>
        </w:rPr>
        <w:t xml:space="preserve"> </w:t>
      </w:r>
      <w:r w:rsidR="000C18E9" w:rsidRPr="00C81678">
        <w:rPr>
          <w:rFonts w:ascii="Arial Narrow" w:hAnsi="Arial Narrow"/>
          <w:sz w:val="26"/>
          <w:szCs w:val="26"/>
        </w:rPr>
        <w:t>contra la UARIV</w:t>
      </w:r>
      <w:r w:rsidR="00850D11" w:rsidRPr="00C81678">
        <w:rPr>
          <w:rFonts w:ascii="Arial Narrow" w:hAnsi="Arial Narrow"/>
          <w:sz w:val="26"/>
          <w:szCs w:val="26"/>
        </w:rPr>
        <w:t>.</w:t>
      </w:r>
    </w:p>
    <w:p w14:paraId="356DF12C" w14:textId="77777777" w:rsidR="00850D11" w:rsidRPr="00C81678" w:rsidRDefault="00850D11" w:rsidP="00C81678">
      <w:pPr>
        <w:pStyle w:val="Sinespaciado"/>
        <w:spacing w:line="276" w:lineRule="auto"/>
        <w:jc w:val="both"/>
        <w:rPr>
          <w:rFonts w:ascii="Arial Narrow" w:hAnsi="Arial Narrow"/>
          <w:bCs/>
          <w:sz w:val="26"/>
          <w:szCs w:val="26"/>
        </w:rPr>
      </w:pPr>
    </w:p>
    <w:p w14:paraId="55C9EF89" w14:textId="77777777" w:rsidR="00850D11" w:rsidRPr="00C81678" w:rsidRDefault="00E16532" w:rsidP="00C81678">
      <w:pPr>
        <w:pStyle w:val="Sinespaciado"/>
        <w:spacing w:line="276" w:lineRule="auto"/>
        <w:jc w:val="both"/>
        <w:rPr>
          <w:rFonts w:ascii="Arial Narrow" w:hAnsi="Arial Narrow"/>
          <w:bCs/>
          <w:sz w:val="26"/>
          <w:szCs w:val="26"/>
        </w:rPr>
      </w:pPr>
      <w:r w:rsidRPr="00C81678">
        <w:rPr>
          <w:rFonts w:ascii="Arial Narrow" w:hAnsi="Arial Narrow"/>
          <w:b/>
          <w:bCs/>
          <w:sz w:val="26"/>
          <w:szCs w:val="26"/>
        </w:rPr>
        <w:t>SEGUNDO:</w:t>
      </w:r>
      <w:r w:rsidR="00850D11" w:rsidRPr="00C81678">
        <w:rPr>
          <w:rFonts w:ascii="Arial Narrow" w:hAnsi="Arial Narrow"/>
          <w:bCs/>
          <w:sz w:val="26"/>
          <w:szCs w:val="26"/>
        </w:rPr>
        <w:t xml:space="preserve"> Conceder el amparo a los derechos a la </w:t>
      </w:r>
      <w:r w:rsidR="000C18E9" w:rsidRPr="00C81678">
        <w:rPr>
          <w:rFonts w:ascii="Arial Narrow" w:hAnsi="Arial Narrow"/>
          <w:bCs/>
          <w:sz w:val="26"/>
          <w:szCs w:val="26"/>
        </w:rPr>
        <w:t>vida digna y mínimo vital</w:t>
      </w:r>
      <w:r w:rsidR="00850D11" w:rsidRPr="00C81678">
        <w:rPr>
          <w:rFonts w:ascii="Arial Narrow" w:hAnsi="Arial Narrow"/>
          <w:bCs/>
          <w:sz w:val="26"/>
          <w:szCs w:val="26"/>
        </w:rPr>
        <w:t xml:space="preserve"> </w:t>
      </w:r>
      <w:r w:rsidR="000C18E9" w:rsidRPr="00C81678">
        <w:rPr>
          <w:rFonts w:ascii="Arial Narrow" w:hAnsi="Arial Narrow"/>
          <w:bCs/>
          <w:sz w:val="26"/>
          <w:szCs w:val="26"/>
        </w:rPr>
        <w:t xml:space="preserve">de que es titular la </w:t>
      </w:r>
      <w:r w:rsidR="00850D11" w:rsidRPr="00C81678">
        <w:rPr>
          <w:rFonts w:ascii="Arial Narrow" w:hAnsi="Arial Narrow"/>
          <w:bCs/>
          <w:sz w:val="26"/>
          <w:szCs w:val="26"/>
        </w:rPr>
        <w:t>accionante.</w:t>
      </w:r>
    </w:p>
    <w:p w14:paraId="3EF750B5" w14:textId="77777777" w:rsidR="00850D11" w:rsidRPr="00C81678" w:rsidRDefault="00850D11" w:rsidP="00C81678">
      <w:pPr>
        <w:pStyle w:val="Sinespaciado"/>
        <w:spacing w:line="276" w:lineRule="auto"/>
        <w:jc w:val="both"/>
        <w:rPr>
          <w:rFonts w:ascii="Arial Narrow" w:hAnsi="Arial Narrow"/>
          <w:bCs/>
          <w:sz w:val="26"/>
          <w:szCs w:val="26"/>
        </w:rPr>
      </w:pPr>
    </w:p>
    <w:p w14:paraId="7349E1CA" w14:textId="0788ED2F" w:rsidR="003A6AD7" w:rsidRPr="00C81678" w:rsidRDefault="00850D11" w:rsidP="00C81678">
      <w:pPr>
        <w:pStyle w:val="Sinespaciado"/>
        <w:spacing w:line="276" w:lineRule="auto"/>
        <w:jc w:val="both"/>
        <w:rPr>
          <w:rFonts w:ascii="Arial Narrow" w:hAnsi="Arial Narrow"/>
          <w:sz w:val="26"/>
          <w:szCs w:val="26"/>
        </w:rPr>
      </w:pPr>
      <w:r w:rsidRPr="00C81678">
        <w:rPr>
          <w:rFonts w:ascii="Arial Narrow" w:hAnsi="Arial Narrow"/>
          <w:b/>
          <w:sz w:val="26"/>
          <w:szCs w:val="26"/>
        </w:rPr>
        <w:t>TERC</w:t>
      </w:r>
      <w:bookmarkStart w:id="1" w:name="_GoBack"/>
      <w:bookmarkEnd w:id="1"/>
      <w:r w:rsidRPr="00C81678">
        <w:rPr>
          <w:rFonts w:ascii="Arial Narrow" w:hAnsi="Arial Narrow"/>
          <w:b/>
          <w:sz w:val="26"/>
          <w:szCs w:val="26"/>
        </w:rPr>
        <w:t xml:space="preserve">ERO: </w:t>
      </w:r>
      <w:r w:rsidRPr="00C81678">
        <w:rPr>
          <w:rFonts w:ascii="Arial Narrow" w:hAnsi="Arial Narrow"/>
          <w:sz w:val="26"/>
          <w:szCs w:val="26"/>
        </w:rPr>
        <w:t xml:space="preserve">Se </w:t>
      </w:r>
      <w:r w:rsidR="00194681" w:rsidRPr="00C81678">
        <w:rPr>
          <w:rFonts w:ascii="Arial Narrow" w:hAnsi="Arial Narrow"/>
          <w:sz w:val="26"/>
          <w:szCs w:val="26"/>
        </w:rPr>
        <w:t>ordena</w:t>
      </w:r>
      <w:r w:rsidR="000C18E9" w:rsidRPr="00C81678">
        <w:rPr>
          <w:rFonts w:ascii="Arial Narrow" w:hAnsi="Arial Narrow"/>
          <w:sz w:val="26"/>
          <w:szCs w:val="26"/>
        </w:rPr>
        <w:t xml:space="preserve"> al</w:t>
      </w:r>
      <w:r w:rsidR="00194681" w:rsidRPr="00C81678">
        <w:rPr>
          <w:rFonts w:ascii="Arial Narrow" w:hAnsi="Arial Narrow"/>
          <w:sz w:val="26"/>
          <w:szCs w:val="26"/>
        </w:rPr>
        <w:t xml:space="preserve"> </w:t>
      </w:r>
      <w:r w:rsidR="000C18E9" w:rsidRPr="00C81678">
        <w:rPr>
          <w:rFonts w:ascii="Arial Narrow" w:hAnsi="Arial Narrow"/>
          <w:sz w:val="26"/>
          <w:szCs w:val="26"/>
        </w:rPr>
        <w:t>Director Técnico de Reparación de la UARIV que,</w:t>
      </w:r>
      <w:r w:rsidR="003A6AD7" w:rsidRPr="00C81678">
        <w:rPr>
          <w:rFonts w:ascii="Arial Narrow" w:hAnsi="Arial Narrow"/>
          <w:sz w:val="26"/>
          <w:szCs w:val="26"/>
        </w:rPr>
        <w:t xml:space="preserve"> en el término de 48 </w:t>
      </w:r>
      <w:r w:rsidR="003A6AD7" w:rsidRPr="00C81678">
        <w:rPr>
          <w:rFonts w:ascii="Arial Narrow" w:hAnsi="Arial Narrow"/>
          <w:sz w:val="26"/>
          <w:szCs w:val="26"/>
        </w:rPr>
        <w:lastRenderedPageBreak/>
        <w:t>horas siguientes a la notificación de esta sentencia, se pronuncie sobre la situación de la señora María Fabiola Serna Muñoz frente al pago inmediato de la indemnización administrativa ya reconocida, en atención a sus particulares condiciones de salud y de discapacidad física acá ventiladas, sin que pueda erigir la Circular Externa No. 00009 del 6 de octubre de 2017 de la Supersalud (carnetización de personas en condición de discapacidad) como una barrera de acceso o un requisito ineludible para el goce de sus derechos.</w:t>
      </w:r>
    </w:p>
    <w:p w14:paraId="746806A1" w14:textId="77777777" w:rsidR="003A6AD7" w:rsidRPr="00C81678" w:rsidRDefault="003A6AD7" w:rsidP="00C81678">
      <w:pPr>
        <w:pStyle w:val="Sinespaciado"/>
        <w:spacing w:line="276" w:lineRule="auto"/>
        <w:jc w:val="both"/>
        <w:rPr>
          <w:rFonts w:ascii="Arial Narrow" w:hAnsi="Arial Narrow"/>
          <w:spacing w:val="-2"/>
          <w:sz w:val="26"/>
          <w:szCs w:val="26"/>
        </w:rPr>
      </w:pPr>
    </w:p>
    <w:p w14:paraId="55D33F41" w14:textId="77777777" w:rsidR="003A6AD7" w:rsidRPr="00C81678" w:rsidRDefault="003A6AD7" w:rsidP="00C81678">
      <w:pPr>
        <w:pStyle w:val="Sinespaciado"/>
        <w:spacing w:line="276" w:lineRule="auto"/>
        <w:jc w:val="both"/>
        <w:rPr>
          <w:rFonts w:ascii="Arial Narrow" w:hAnsi="Arial Narrow"/>
          <w:sz w:val="26"/>
          <w:szCs w:val="26"/>
        </w:rPr>
      </w:pPr>
      <w:r w:rsidRPr="00C81678">
        <w:rPr>
          <w:rFonts w:ascii="Arial Narrow" w:hAnsi="Arial Narrow"/>
          <w:sz w:val="26"/>
          <w:szCs w:val="26"/>
        </w:rPr>
        <w:t>En caso de no contar con la información suficiente para resolver, deberá requerir a la reclamante de manera clara y precisa para que aporte los documentos necesarios. Una vez aportados los mismos, se reanudará el conteo del término concedido para resolver.</w:t>
      </w:r>
    </w:p>
    <w:p w14:paraId="1D4D245C" w14:textId="242E88B1" w:rsidR="00194681" w:rsidRPr="00C81678" w:rsidRDefault="00194681" w:rsidP="00C81678">
      <w:pPr>
        <w:pStyle w:val="Sinespaciado"/>
        <w:spacing w:line="276" w:lineRule="auto"/>
        <w:jc w:val="both"/>
        <w:rPr>
          <w:rFonts w:ascii="Arial Narrow" w:hAnsi="Arial Narrow"/>
          <w:b/>
          <w:sz w:val="26"/>
          <w:szCs w:val="26"/>
        </w:rPr>
      </w:pPr>
    </w:p>
    <w:p w14:paraId="33789EAF" w14:textId="77777777" w:rsidR="00E16532" w:rsidRPr="00C81678" w:rsidRDefault="00850D11" w:rsidP="00C81678">
      <w:pPr>
        <w:pStyle w:val="Sinespaciado"/>
        <w:spacing w:line="276" w:lineRule="auto"/>
        <w:jc w:val="both"/>
        <w:rPr>
          <w:rFonts w:ascii="Arial Narrow" w:hAnsi="Arial Narrow"/>
          <w:sz w:val="26"/>
          <w:szCs w:val="26"/>
        </w:rPr>
      </w:pPr>
      <w:r w:rsidRPr="00C81678">
        <w:rPr>
          <w:rFonts w:ascii="Arial Narrow" w:hAnsi="Arial Narrow"/>
          <w:b/>
          <w:sz w:val="26"/>
          <w:szCs w:val="26"/>
        </w:rPr>
        <w:t>CUARTO:</w:t>
      </w:r>
      <w:r w:rsidR="00E16532" w:rsidRPr="00C81678">
        <w:rPr>
          <w:rFonts w:ascii="Arial Narrow" w:hAnsi="Arial Narrow"/>
          <w:b/>
          <w:sz w:val="26"/>
          <w:szCs w:val="26"/>
        </w:rPr>
        <w:t xml:space="preserve"> </w:t>
      </w:r>
      <w:r w:rsidR="00E16532" w:rsidRPr="00C81678">
        <w:rPr>
          <w:rFonts w:ascii="Arial Narrow" w:hAnsi="Arial Narrow"/>
          <w:sz w:val="26"/>
          <w:szCs w:val="26"/>
        </w:rPr>
        <w:t>Notifíquese esta decisión a las partes conforme lo previene el artículo 30 del Decreto 2591 de 1991.</w:t>
      </w:r>
    </w:p>
    <w:p w14:paraId="356C816E" w14:textId="77777777" w:rsidR="00E16532" w:rsidRPr="00C81678" w:rsidRDefault="00E16532" w:rsidP="00C81678">
      <w:pPr>
        <w:pStyle w:val="Sinespaciado"/>
        <w:spacing w:line="276" w:lineRule="auto"/>
        <w:jc w:val="both"/>
        <w:rPr>
          <w:rFonts w:ascii="Arial Narrow" w:hAnsi="Arial Narrow"/>
          <w:b/>
          <w:sz w:val="26"/>
          <w:szCs w:val="26"/>
        </w:rPr>
      </w:pPr>
    </w:p>
    <w:p w14:paraId="1EAE3B58" w14:textId="77777777" w:rsidR="00E16532" w:rsidRPr="00C81678" w:rsidRDefault="00850D11" w:rsidP="00C81678">
      <w:pPr>
        <w:pStyle w:val="Sinespaciado"/>
        <w:spacing w:line="276" w:lineRule="auto"/>
        <w:jc w:val="both"/>
        <w:rPr>
          <w:rFonts w:ascii="Arial Narrow" w:hAnsi="Arial Narrow"/>
          <w:sz w:val="26"/>
          <w:szCs w:val="26"/>
        </w:rPr>
      </w:pPr>
      <w:r w:rsidRPr="00C81678">
        <w:rPr>
          <w:rFonts w:ascii="Arial Narrow" w:hAnsi="Arial Narrow"/>
          <w:b/>
          <w:sz w:val="26"/>
          <w:szCs w:val="26"/>
        </w:rPr>
        <w:t>QUINTO</w:t>
      </w:r>
      <w:r w:rsidR="00E16532" w:rsidRPr="00C81678">
        <w:rPr>
          <w:rFonts w:ascii="Arial Narrow" w:hAnsi="Arial Narrow"/>
          <w:b/>
          <w:sz w:val="26"/>
          <w:szCs w:val="26"/>
        </w:rPr>
        <w:t xml:space="preserve">: </w:t>
      </w:r>
      <w:r w:rsidR="00E16532" w:rsidRPr="00C81678">
        <w:rPr>
          <w:rFonts w:ascii="Arial Narrow" w:hAnsi="Arial Narrow"/>
          <w:sz w:val="26"/>
          <w:szCs w:val="26"/>
        </w:rPr>
        <w:t>Envíese el expediente a la Corte Constitucional para su eventual revisión conforme lo dispone el artículo 32 del Decreto 2591 de 1991.</w:t>
      </w:r>
    </w:p>
    <w:p w14:paraId="1D276567" w14:textId="77777777" w:rsidR="007B0AD5" w:rsidRPr="00C81678" w:rsidRDefault="007B0AD5" w:rsidP="00C81678">
      <w:pPr>
        <w:pStyle w:val="Sinespaciado"/>
        <w:tabs>
          <w:tab w:val="left" w:pos="5529"/>
        </w:tabs>
        <w:spacing w:line="276" w:lineRule="auto"/>
        <w:jc w:val="both"/>
        <w:rPr>
          <w:rFonts w:ascii="Arial Narrow" w:hAnsi="Arial Narrow"/>
          <w:sz w:val="26"/>
          <w:szCs w:val="26"/>
        </w:rPr>
      </w:pPr>
    </w:p>
    <w:p w14:paraId="1A35B44B" w14:textId="77777777" w:rsidR="00895F9E" w:rsidRPr="0073411A" w:rsidRDefault="00895F9E" w:rsidP="00895F9E">
      <w:pPr>
        <w:spacing w:line="276" w:lineRule="auto"/>
        <w:ind w:right="49"/>
        <w:jc w:val="center"/>
        <w:rPr>
          <w:rFonts w:ascii="Arial Narrow" w:hAnsi="Arial Narrow"/>
          <w:b/>
          <w:iCs/>
          <w:sz w:val="26"/>
          <w:szCs w:val="26"/>
        </w:rPr>
      </w:pPr>
      <w:r w:rsidRPr="0073411A">
        <w:rPr>
          <w:rFonts w:ascii="Arial Narrow" w:hAnsi="Arial Narrow"/>
          <w:b/>
          <w:iCs/>
          <w:sz w:val="26"/>
          <w:szCs w:val="26"/>
        </w:rPr>
        <w:t>NOTIFÍQUESE Y CÚMPLASE</w:t>
      </w:r>
    </w:p>
    <w:p w14:paraId="19525600" w14:textId="77777777" w:rsidR="00895F9E" w:rsidRPr="0073411A" w:rsidRDefault="00895F9E" w:rsidP="00895F9E">
      <w:pPr>
        <w:spacing w:line="276" w:lineRule="auto"/>
        <w:ind w:right="49"/>
        <w:jc w:val="center"/>
        <w:rPr>
          <w:rFonts w:ascii="Arial Narrow" w:hAnsi="Arial Narrow"/>
          <w:b/>
          <w:bCs/>
          <w:sz w:val="26"/>
          <w:szCs w:val="26"/>
        </w:rPr>
      </w:pPr>
    </w:p>
    <w:p w14:paraId="06B9ECAF" w14:textId="66422974" w:rsidR="00895F9E" w:rsidRPr="0073411A" w:rsidRDefault="00895F9E" w:rsidP="00503ECA">
      <w:pPr>
        <w:spacing w:line="276" w:lineRule="auto"/>
        <w:ind w:right="49"/>
        <w:rPr>
          <w:rFonts w:ascii="Arial Narrow" w:hAnsi="Arial Narrow"/>
          <w:bCs/>
          <w:sz w:val="26"/>
          <w:szCs w:val="26"/>
        </w:rPr>
      </w:pPr>
      <w:r w:rsidRPr="0073411A">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21D61FC0" wp14:editId="2E8CCFB5">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2BE8648B" w14:textId="77777777" w:rsidR="00895F9E" w:rsidRDefault="00895F9E" w:rsidP="00895F9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D65ECAF" w14:textId="77777777" w:rsidR="00895F9E" w:rsidRDefault="00895F9E" w:rsidP="00895F9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D61FC0" id="Rectángulo 2"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2BE8648B" w14:textId="77777777" w:rsidR="00895F9E" w:rsidRDefault="00895F9E" w:rsidP="00895F9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D65ECAF" w14:textId="77777777" w:rsidR="00895F9E" w:rsidRDefault="00895F9E" w:rsidP="00895F9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3411A">
        <w:rPr>
          <w:rFonts w:ascii="Arial Narrow" w:hAnsi="Arial Narrow"/>
          <w:bCs/>
          <w:sz w:val="26"/>
          <w:szCs w:val="26"/>
        </w:rPr>
        <w:t xml:space="preserve">Los </w:t>
      </w:r>
      <w:r w:rsidR="00503ECA">
        <w:rPr>
          <w:rFonts w:ascii="Arial Narrow" w:hAnsi="Arial Narrow"/>
          <w:bCs/>
          <w:sz w:val="26"/>
          <w:szCs w:val="26"/>
        </w:rPr>
        <w:t>M</w:t>
      </w:r>
      <w:r w:rsidRPr="0073411A">
        <w:rPr>
          <w:rFonts w:ascii="Arial Narrow" w:hAnsi="Arial Narrow"/>
          <w:bCs/>
          <w:sz w:val="26"/>
          <w:szCs w:val="26"/>
        </w:rPr>
        <w:t>agistrados,</w:t>
      </w:r>
    </w:p>
    <w:p w14:paraId="25B9AF45" w14:textId="77777777" w:rsidR="00895F9E" w:rsidRDefault="00895F9E" w:rsidP="00895F9E">
      <w:pPr>
        <w:spacing w:line="276" w:lineRule="auto"/>
        <w:ind w:right="49"/>
        <w:jc w:val="center"/>
        <w:rPr>
          <w:rFonts w:ascii="Arial Narrow" w:hAnsi="Arial Narrow"/>
          <w:b/>
          <w:bCs/>
          <w:sz w:val="26"/>
          <w:szCs w:val="26"/>
        </w:rPr>
      </w:pPr>
    </w:p>
    <w:p w14:paraId="5F85BEA9" w14:textId="77777777" w:rsidR="00895F9E" w:rsidRPr="0073411A" w:rsidRDefault="00895F9E" w:rsidP="00895F9E">
      <w:pPr>
        <w:spacing w:line="276" w:lineRule="auto"/>
        <w:ind w:right="49"/>
        <w:jc w:val="center"/>
        <w:rPr>
          <w:rFonts w:ascii="Arial Narrow" w:hAnsi="Arial Narrow"/>
          <w:b/>
          <w:bCs/>
          <w:sz w:val="26"/>
          <w:szCs w:val="26"/>
        </w:rPr>
      </w:pPr>
    </w:p>
    <w:p w14:paraId="28F03602" w14:textId="77777777" w:rsidR="00895F9E" w:rsidRPr="0073411A" w:rsidRDefault="00895F9E" w:rsidP="00895F9E">
      <w:pPr>
        <w:spacing w:line="276" w:lineRule="auto"/>
        <w:ind w:right="49"/>
        <w:jc w:val="center"/>
        <w:rPr>
          <w:rFonts w:ascii="Arial Narrow" w:hAnsi="Arial Narrow"/>
          <w:b/>
          <w:bCs/>
          <w:sz w:val="26"/>
          <w:szCs w:val="26"/>
        </w:rPr>
      </w:pPr>
    </w:p>
    <w:p w14:paraId="2254B1B0"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CARLOS MAURICIO GARCÍA BARAJAS</w:t>
      </w:r>
    </w:p>
    <w:p w14:paraId="263160F1"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4F60B346"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4BCA6756"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2EEB1F17"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DUBERNEY GRISALES HERRERA</w:t>
      </w:r>
    </w:p>
    <w:p w14:paraId="0D148ED3"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68B7E37B"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719ED3AD" w14:textId="77777777" w:rsidR="00895F9E" w:rsidRPr="0073411A" w:rsidRDefault="00895F9E" w:rsidP="00895F9E">
      <w:pPr>
        <w:spacing w:line="276" w:lineRule="auto"/>
        <w:ind w:right="49"/>
        <w:jc w:val="center"/>
        <w:rPr>
          <w:rStyle w:val="normaltextrun"/>
          <w:rFonts w:ascii="Arial Narrow" w:hAnsi="Arial Narrow" w:cs="Segoe UI"/>
          <w:b/>
          <w:bCs/>
          <w:sz w:val="26"/>
          <w:szCs w:val="26"/>
          <w:lang w:val="es-ES"/>
        </w:rPr>
      </w:pPr>
    </w:p>
    <w:p w14:paraId="377BAC76" w14:textId="6B092D1D" w:rsidR="00DA264C" w:rsidRPr="00895F9E" w:rsidRDefault="00895F9E" w:rsidP="00895F9E">
      <w:pPr>
        <w:spacing w:line="276" w:lineRule="auto"/>
        <w:ind w:right="49"/>
        <w:jc w:val="center"/>
        <w:rPr>
          <w:rFonts w:ascii="Arial Narrow" w:hAnsi="Arial Narrow"/>
          <w:sz w:val="26"/>
          <w:szCs w:val="26"/>
        </w:rPr>
      </w:pPr>
      <w:r w:rsidRPr="0073411A">
        <w:rPr>
          <w:rStyle w:val="normaltextrun"/>
          <w:rFonts w:ascii="Arial Narrow" w:hAnsi="Arial Narrow" w:cs="Segoe UI"/>
          <w:b/>
          <w:bCs/>
          <w:sz w:val="26"/>
          <w:szCs w:val="26"/>
          <w:lang w:val="es-ES"/>
        </w:rPr>
        <w:t>EDDER JIMMY SÁNCHEZ CALAMBÁS</w:t>
      </w:r>
    </w:p>
    <w:sectPr w:rsidR="00DA264C" w:rsidRPr="00895F9E" w:rsidSect="00623870">
      <w:headerReference w:type="default" r:id="rId12"/>
      <w:footerReference w:type="default" r:id="rId13"/>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A7E4" w14:textId="77777777" w:rsidR="00781EAC" w:rsidRDefault="00781EAC">
      <w:r>
        <w:separator/>
      </w:r>
    </w:p>
  </w:endnote>
  <w:endnote w:type="continuationSeparator" w:id="0">
    <w:p w14:paraId="185FDA52" w14:textId="77777777" w:rsidR="00781EAC" w:rsidRDefault="007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8EA9" w14:textId="77777777" w:rsidR="004821DE" w:rsidRPr="00895F9E" w:rsidRDefault="00254FC8">
    <w:pPr>
      <w:pStyle w:val="Piedepgina"/>
      <w:framePr w:wrap="auto" w:vAnchor="text" w:hAnchor="margin" w:xAlign="right" w:y="1"/>
      <w:rPr>
        <w:rStyle w:val="Nmerodepgina"/>
        <w:rFonts w:ascii="Arial" w:hAnsi="Arial" w:cs="Arial"/>
        <w:sz w:val="18"/>
      </w:rPr>
    </w:pPr>
    <w:r w:rsidRPr="00895F9E">
      <w:rPr>
        <w:rStyle w:val="Nmerodepgina"/>
        <w:rFonts w:ascii="Arial" w:hAnsi="Arial" w:cs="Arial"/>
        <w:sz w:val="18"/>
      </w:rPr>
      <w:fldChar w:fldCharType="begin"/>
    </w:r>
    <w:r w:rsidR="004821DE" w:rsidRPr="00895F9E">
      <w:rPr>
        <w:rStyle w:val="Nmerodepgina"/>
        <w:rFonts w:ascii="Arial" w:hAnsi="Arial" w:cs="Arial"/>
        <w:sz w:val="18"/>
      </w:rPr>
      <w:instrText xml:space="preserve">PAGE  </w:instrText>
    </w:r>
    <w:r w:rsidRPr="00895F9E">
      <w:rPr>
        <w:rStyle w:val="Nmerodepgina"/>
        <w:rFonts w:ascii="Arial" w:hAnsi="Arial" w:cs="Arial"/>
        <w:sz w:val="18"/>
      </w:rPr>
      <w:fldChar w:fldCharType="separate"/>
    </w:r>
    <w:r w:rsidR="00610630" w:rsidRPr="00895F9E">
      <w:rPr>
        <w:rStyle w:val="Nmerodepgina"/>
        <w:rFonts w:ascii="Arial" w:hAnsi="Arial" w:cs="Arial"/>
        <w:noProof/>
        <w:sz w:val="18"/>
      </w:rPr>
      <w:t>7</w:t>
    </w:r>
    <w:r w:rsidRPr="00895F9E">
      <w:rPr>
        <w:rStyle w:val="Nmerodepgina"/>
        <w:rFonts w:ascii="Arial" w:hAnsi="Arial" w:cs="Arial"/>
        <w:sz w:val="18"/>
      </w:rPr>
      <w:fldChar w:fldCharType="end"/>
    </w:r>
  </w:p>
  <w:p w14:paraId="1C4BD837" w14:textId="77777777" w:rsidR="004821DE" w:rsidRPr="00895F9E" w:rsidRDefault="004821DE">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4C8F" w14:textId="77777777" w:rsidR="00781EAC" w:rsidRDefault="00781EAC">
      <w:r>
        <w:separator/>
      </w:r>
    </w:p>
  </w:footnote>
  <w:footnote w:type="continuationSeparator" w:id="0">
    <w:p w14:paraId="18E4DDE4" w14:textId="77777777" w:rsidR="00781EAC" w:rsidRDefault="00781EAC">
      <w:r>
        <w:continuationSeparator/>
      </w:r>
    </w:p>
  </w:footnote>
  <w:footnote w:id="1">
    <w:p w14:paraId="6A1AA48B" w14:textId="77777777" w:rsidR="004821DE" w:rsidRPr="00895F9E" w:rsidRDefault="004821DE" w:rsidP="00895F9E">
      <w:pPr>
        <w:pStyle w:val="Textonotapie"/>
        <w:jc w:val="both"/>
        <w:rPr>
          <w:rFonts w:ascii="Arial" w:hAnsi="Arial" w:cs="Arial"/>
          <w:sz w:val="18"/>
          <w:szCs w:val="18"/>
          <w:lang w:val="es-CO"/>
        </w:rPr>
      </w:pPr>
      <w:r w:rsidRPr="00895F9E">
        <w:rPr>
          <w:rStyle w:val="Refdenotaalpie"/>
          <w:rFonts w:ascii="Arial" w:hAnsi="Arial" w:cs="Arial"/>
          <w:sz w:val="18"/>
          <w:szCs w:val="18"/>
        </w:rPr>
        <w:footnoteRef/>
      </w:r>
      <w:r w:rsidRPr="00895F9E">
        <w:rPr>
          <w:rFonts w:ascii="Arial" w:hAnsi="Arial" w:cs="Arial"/>
          <w:sz w:val="18"/>
          <w:szCs w:val="18"/>
        </w:rPr>
        <w:t xml:space="preserve"> Documento </w:t>
      </w:r>
      <w:r w:rsidR="00C21D6B" w:rsidRPr="00895F9E">
        <w:rPr>
          <w:rFonts w:ascii="Arial" w:hAnsi="Arial" w:cs="Arial"/>
          <w:sz w:val="18"/>
          <w:szCs w:val="18"/>
        </w:rPr>
        <w:t>1</w:t>
      </w:r>
      <w:r w:rsidRPr="00895F9E">
        <w:rPr>
          <w:rFonts w:ascii="Arial" w:hAnsi="Arial" w:cs="Arial"/>
          <w:sz w:val="18"/>
          <w:szCs w:val="18"/>
        </w:rPr>
        <w:t xml:space="preserve"> del cuaderno de primera instancia</w:t>
      </w:r>
    </w:p>
  </w:footnote>
  <w:footnote w:id="2">
    <w:p w14:paraId="1B276601" w14:textId="77777777" w:rsidR="004821DE" w:rsidRPr="00895F9E" w:rsidRDefault="004821DE" w:rsidP="00895F9E">
      <w:pPr>
        <w:pStyle w:val="Textonotapie"/>
        <w:jc w:val="both"/>
        <w:rPr>
          <w:rFonts w:ascii="Arial" w:hAnsi="Arial" w:cs="Arial"/>
          <w:sz w:val="18"/>
          <w:szCs w:val="18"/>
          <w:lang w:val="es-CO"/>
        </w:rPr>
      </w:pPr>
      <w:r w:rsidRPr="00895F9E">
        <w:rPr>
          <w:rStyle w:val="Refdenotaalpie"/>
          <w:rFonts w:ascii="Arial" w:hAnsi="Arial" w:cs="Arial"/>
          <w:sz w:val="18"/>
          <w:szCs w:val="18"/>
        </w:rPr>
        <w:footnoteRef/>
      </w:r>
      <w:r w:rsidRPr="00895F9E">
        <w:rPr>
          <w:rFonts w:ascii="Arial" w:hAnsi="Arial" w:cs="Arial"/>
          <w:sz w:val="18"/>
          <w:szCs w:val="18"/>
        </w:rPr>
        <w:t xml:space="preserve"> </w:t>
      </w:r>
      <w:r w:rsidR="00B8429C" w:rsidRPr="00895F9E">
        <w:rPr>
          <w:rFonts w:ascii="Arial" w:hAnsi="Arial" w:cs="Arial"/>
          <w:sz w:val="18"/>
          <w:szCs w:val="18"/>
          <w:lang w:val="es-CO"/>
        </w:rPr>
        <w:t>Documento 5</w:t>
      </w:r>
      <w:r w:rsidRPr="00895F9E">
        <w:rPr>
          <w:rFonts w:ascii="Arial" w:hAnsi="Arial" w:cs="Arial"/>
          <w:sz w:val="18"/>
          <w:szCs w:val="18"/>
          <w:lang w:val="es-CO"/>
        </w:rPr>
        <w:t xml:space="preserve"> del cuaderno de primera instancia</w:t>
      </w:r>
    </w:p>
  </w:footnote>
  <w:footnote w:id="3">
    <w:p w14:paraId="5180F15B" w14:textId="77777777" w:rsidR="004821DE" w:rsidRPr="00895F9E" w:rsidRDefault="004821DE" w:rsidP="00895F9E">
      <w:pPr>
        <w:pStyle w:val="Textonotapie"/>
        <w:jc w:val="both"/>
        <w:rPr>
          <w:rFonts w:ascii="Arial" w:hAnsi="Arial" w:cs="Arial"/>
          <w:sz w:val="18"/>
          <w:szCs w:val="18"/>
          <w:lang w:val="es-CO"/>
        </w:rPr>
      </w:pPr>
      <w:r w:rsidRPr="00895F9E">
        <w:rPr>
          <w:rStyle w:val="Refdenotaalpie"/>
          <w:rFonts w:ascii="Arial" w:hAnsi="Arial" w:cs="Arial"/>
          <w:sz w:val="18"/>
          <w:szCs w:val="18"/>
        </w:rPr>
        <w:footnoteRef/>
      </w:r>
      <w:r w:rsidRPr="00895F9E">
        <w:rPr>
          <w:rFonts w:ascii="Arial" w:hAnsi="Arial" w:cs="Arial"/>
          <w:sz w:val="18"/>
          <w:szCs w:val="18"/>
        </w:rPr>
        <w:t xml:space="preserve"> </w:t>
      </w:r>
      <w:r w:rsidRPr="00895F9E">
        <w:rPr>
          <w:rFonts w:ascii="Arial" w:hAnsi="Arial" w:cs="Arial"/>
          <w:sz w:val="18"/>
          <w:szCs w:val="18"/>
          <w:lang w:val="es-CO"/>
        </w:rPr>
        <w:t>Documento 24 del cuaderno de primera instancia</w:t>
      </w:r>
    </w:p>
  </w:footnote>
  <w:footnote w:id="4">
    <w:p w14:paraId="5AB8045A" w14:textId="77777777" w:rsidR="004821DE" w:rsidRPr="00895F9E" w:rsidRDefault="004821DE" w:rsidP="00895F9E">
      <w:pPr>
        <w:pStyle w:val="Textonotapie"/>
        <w:jc w:val="both"/>
        <w:rPr>
          <w:rFonts w:ascii="Arial" w:hAnsi="Arial" w:cs="Arial"/>
          <w:sz w:val="18"/>
          <w:szCs w:val="18"/>
          <w:lang w:val="es-CO"/>
        </w:rPr>
      </w:pPr>
      <w:r w:rsidRPr="00895F9E">
        <w:rPr>
          <w:rStyle w:val="Refdenotaalpie"/>
          <w:rFonts w:ascii="Arial" w:hAnsi="Arial" w:cs="Arial"/>
          <w:sz w:val="18"/>
          <w:szCs w:val="18"/>
        </w:rPr>
        <w:footnoteRef/>
      </w:r>
      <w:r w:rsidRPr="00895F9E">
        <w:rPr>
          <w:rFonts w:ascii="Arial" w:hAnsi="Arial" w:cs="Arial"/>
          <w:sz w:val="18"/>
          <w:szCs w:val="18"/>
        </w:rPr>
        <w:t xml:space="preserve"> </w:t>
      </w:r>
      <w:r w:rsidRPr="00895F9E">
        <w:rPr>
          <w:rFonts w:ascii="Arial" w:hAnsi="Arial" w:cs="Arial"/>
          <w:sz w:val="18"/>
          <w:szCs w:val="18"/>
          <w:lang w:val="es-CO"/>
        </w:rPr>
        <w:t>Documento 31 del cuaderno de primera instancia</w:t>
      </w:r>
    </w:p>
  </w:footnote>
  <w:footnote w:id="5">
    <w:p w14:paraId="0EBBA60D" w14:textId="77777777" w:rsidR="00E11C44" w:rsidRPr="00895F9E" w:rsidRDefault="00E11C44" w:rsidP="00895F9E">
      <w:pPr>
        <w:pStyle w:val="Textonotapie"/>
        <w:jc w:val="both"/>
        <w:rPr>
          <w:rFonts w:ascii="Arial" w:hAnsi="Arial" w:cs="Arial"/>
          <w:sz w:val="18"/>
          <w:szCs w:val="18"/>
        </w:rPr>
      </w:pPr>
      <w:r w:rsidRPr="00895F9E">
        <w:rPr>
          <w:rStyle w:val="Refdenotaalpie"/>
          <w:rFonts w:ascii="Arial" w:hAnsi="Arial" w:cs="Arial"/>
          <w:sz w:val="18"/>
          <w:szCs w:val="18"/>
        </w:rPr>
        <w:footnoteRef/>
      </w:r>
      <w:r w:rsidRPr="00895F9E">
        <w:rPr>
          <w:rFonts w:ascii="Arial" w:hAnsi="Arial" w:cs="Arial"/>
          <w:sz w:val="18"/>
          <w:szCs w:val="18"/>
        </w:rPr>
        <w:t xml:space="preserve"> Folios 7 a 14 del documento 5 del cuaderno de primera instancia.</w:t>
      </w:r>
    </w:p>
  </w:footnote>
  <w:footnote w:id="6">
    <w:p w14:paraId="4FDDFDCA" w14:textId="77777777" w:rsidR="00E11C44" w:rsidRPr="00895F9E" w:rsidRDefault="00E11C44" w:rsidP="00895F9E">
      <w:pPr>
        <w:pStyle w:val="Textonotapie"/>
        <w:jc w:val="both"/>
        <w:rPr>
          <w:rFonts w:ascii="Arial" w:hAnsi="Arial" w:cs="Arial"/>
          <w:sz w:val="18"/>
          <w:szCs w:val="18"/>
        </w:rPr>
      </w:pPr>
      <w:r w:rsidRPr="00895F9E">
        <w:rPr>
          <w:rStyle w:val="Refdenotaalpie"/>
          <w:rFonts w:ascii="Arial" w:hAnsi="Arial" w:cs="Arial"/>
          <w:sz w:val="18"/>
          <w:szCs w:val="18"/>
        </w:rPr>
        <w:footnoteRef/>
      </w:r>
      <w:r w:rsidRPr="00895F9E">
        <w:rPr>
          <w:rFonts w:ascii="Arial" w:hAnsi="Arial" w:cs="Arial"/>
          <w:sz w:val="18"/>
          <w:szCs w:val="18"/>
        </w:rPr>
        <w:t xml:space="preserve"> Folio 5 del documento 5 del cuaderno de primera instancia.</w:t>
      </w:r>
    </w:p>
  </w:footnote>
  <w:footnote w:id="7">
    <w:p w14:paraId="144DA50D" w14:textId="31B4E340" w:rsidR="00857FFA" w:rsidRPr="00895F9E" w:rsidRDefault="00857FFA" w:rsidP="00895F9E">
      <w:pPr>
        <w:pStyle w:val="Textonotapie"/>
        <w:jc w:val="both"/>
        <w:rPr>
          <w:rFonts w:ascii="Arial" w:hAnsi="Arial" w:cs="Arial"/>
          <w:sz w:val="18"/>
          <w:szCs w:val="18"/>
        </w:rPr>
      </w:pPr>
      <w:r w:rsidRPr="00895F9E">
        <w:rPr>
          <w:rStyle w:val="Refdenotaalpie"/>
          <w:rFonts w:ascii="Arial" w:hAnsi="Arial" w:cs="Arial"/>
          <w:sz w:val="18"/>
          <w:szCs w:val="18"/>
        </w:rPr>
        <w:footnoteRef/>
      </w:r>
      <w:r w:rsidRPr="00895F9E">
        <w:rPr>
          <w:rFonts w:ascii="Arial" w:hAnsi="Arial" w:cs="Arial"/>
          <w:sz w:val="18"/>
          <w:szCs w:val="18"/>
        </w:rPr>
        <w:t xml:space="preserve"> </w:t>
      </w:r>
      <w:r w:rsidR="00BD4E7B" w:rsidRPr="00895F9E">
        <w:rPr>
          <w:rFonts w:ascii="Arial" w:hAnsi="Arial" w:cs="Arial"/>
          <w:sz w:val="18"/>
          <w:szCs w:val="18"/>
        </w:rPr>
        <w:t xml:space="preserve">Nacida el 26 de diciembre de 1950, según registro de nacimiento visible al folio </w:t>
      </w:r>
      <w:r w:rsidR="00810B0B" w:rsidRPr="00895F9E">
        <w:rPr>
          <w:rFonts w:ascii="Arial" w:hAnsi="Arial" w:cs="Arial"/>
          <w:sz w:val="18"/>
          <w:szCs w:val="18"/>
        </w:rPr>
        <w:t>17 del documento 01 del cuaderno de primera instancia.</w:t>
      </w:r>
    </w:p>
  </w:footnote>
  <w:footnote w:id="8">
    <w:p w14:paraId="3A629028" w14:textId="77777777" w:rsidR="003913B8" w:rsidRPr="00895F9E" w:rsidRDefault="003913B8" w:rsidP="00895F9E">
      <w:pPr>
        <w:pStyle w:val="Textonotapie"/>
        <w:jc w:val="both"/>
        <w:rPr>
          <w:rFonts w:ascii="Arial" w:hAnsi="Arial" w:cs="Arial"/>
          <w:sz w:val="18"/>
          <w:szCs w:val="18"/>
        </w:rPr>
      </w:pPr>
      <w:r w:rsidRPr="00895F9E">
        <w:rPr>
          <w:rStyle w:val="Refdenotaalpie"/>
          <w:rFonts w:ascii="Arial" w:hAnsi="Arial" w:cs="Arial"/>
          <w:sz w:val="18"/>
          <w:szCs w:val="18"/>
        </w:rPr>
        <w:footnoteRef/>
      </w:r>
      <w:r w:rsidRPr="00895F9E">
        <w:rPr>
          <w:rFonts w:ascii="Arial" w:hAnsi="Arial" w:cs="Arial"/>
          <w:sz w:val="18"/>
          <w:szCs w:val="18"/>
        </w:rPr>
        <w:t xml:space="preserve"> Folio 15 del documento 05 del cuaderno de primera instancia.</w:t>
      </w:r>
    </w:p>
  </w:footnote>
  <w:footnote w:id="9">
    <w:p w14:paraId="724131CF" w14:textId="77777777" w:rsidR="003913B8" w:rsidRPr="00895F9E" w:rsidRDefault="003913B8" w:rsidP="00895F9E">
      <w:pPr>
        <w:pStyle w:val="Textonotapie"/>
        <w:jc w:val="both"/>
        <w:rPr>
          <w:rFonts w:ascii="Arial" w:hAnsi="Arial" w:cs="Arial"/>
          <w:sz w:val="18"/>
          <w:szCs w:val="18"/>
        </w:rPr>
      </w:pPr>
      <w:r w:rsidRPr="00895F9E">
        <w:rPr>
          <w:rStyle w:val="Refdenotaalpie"/>
          <w:rFonts w:ascii="Arial" w:hAnsi="Arial" w:cs="Arial"/>
          <w:sz w:val="18"/>
          <w:szCs w:val="18"/>
        </w:rPr>
        <w:footnoteRef/>
      </w:r>
      <w:r w:rsidRPr="00895F9E">
        <w:rPr>
          <w:rFonts w:ascii="Arial" w:hAnsi="Arial" w:cs="Arial"/>
          <w:sz w:val="18"/>
          <w:szCs w:val="18"/>
        </w:rPr>
        <w:t xml:space="preserve"> Corte Constitucional, sentencia T-211 de 2019. En similar sentido T-006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1049" w14:textId="3D1DCDAA" w:rsidR="004821DE" w:rsidRPr="00C81678" w:rsidRDefault="00C81678" w:rsidP="00C81678">
    <w:pPr>
      <w:pStyle w:val="Encabezado"/>
      <w:tabs>
        <w:tab w:val="clear" w:pos="4419"/>
        <w:tab w:val="clear" w:pos="8838"/>
      </w:tabs>
      <w:rPr>
        <w:rFonts w:ascii="Arial" w:hAnsi="Arial" w:cs="Arial"/>
        <w:bCs/>
        <w:sz w:val="18"/>
        <w:szCs w:val="16"/>
        <w:lang w:val="es-ES" w:eastAsia="es-MX"/>
      </w:rPr>
    </w:pPr>
    <w:r w:rsidRPr="00C81678">
      <w:rPr>
        <w:rFonts w:ascii="Arial" w:hAnsi="Arial" w:cs="Arial"/>
        <w:sz w:val="18"/>
        <w:szCs w:val="16"/>
        <w:lang w:val="es-ES" w:eastAsia="es-MX"/>
      </w:rPr>
      <w:t>Acción de tutela (Segunda instancia)</w:t>
    </w:r>
    <w:r w:rsidRPr="00C81678">
      <w:rPr>
        <w:rFonts w:ascii="Arial" w:hAnsi="Arial" w:cs="Arial"/>
        <w:bCs/>
        <w:sz w:val="18"/>
        <w:szCs w:val="16"/>
        <w:lang w:val="es-ES" w:eastAsia="es-MX"/>
      </w:rPr>
      <w:t xml:space="preserve"> </w:t>
    </w:r>
  </w:p>
  <w:p w14:paraId="1FEBA873" w14:textId="190C90A7" w:rsidR="008A3A12" w:rsidRPr="00C81678" w:rsidRDefault="004821DE" w:rsidP="00C81678">
    <w:pPr>
      <w:pStyle w:val="Encabezado"/>
      <w:tabs>
        <w:tab w:val="clear" w:pos="4419"/>
        <w:tab w:val="clear" w:pos="8838"/>
      </w:tabs>
      <w:rPr>
        <w:rFonts w:ascii="Arial" w:hAnsi="Arial" w:cs="Arial"/>
        <w:sz w:val="18"/>
        <w:szCs w:val="16"/>
        <w:lang w:val="es-ES" w:eastAsia="es-MX"/>
      </w:rPr>
    </w:pPr>
    <w:r w:rsidRPr="00C81678">
      <w:rPr>
        <w:rFonts w:ascii="Arial" w:hAnsi="Arial" w:cs="Arial"/>
        <w:sz w:val="18"/>
        <w:szCs w:val="16"/>
        <w:lang w:val="es-ES" w:eastAsia="es-MX"/>
      </w:rPr>
      <w:t>ACCIONANTE:</w:t>
    </w:r>
    <w:r w:rsidR="00C81678" w:rsidRPr="00C81678">
      <w:rPr>
        <w:rFonts w:ascii="Arial" w:hAnsi="Arial" w:cs="Arial"/>
        <w:sz w:val="18"/>
        <w:szCs w:val="16"/>
        <w:lang w:val="es-ES" w:eastAsia="es-MX"/>
      </w:rPr>
      <w:tab/>
    </w:r>
    <w:r w:rsidR="008A3A12" w:rsidRPr="00C81678">
      <w:rPr>
        <w:rFonts w:ascii="Arial" w:hAnsi="Arial" w:cs="Arial"/>
        <w:sz w:val="18"/>
        <w:szCs w:val="16"/>
        <w:lang w:val="es-ES" w:eastAsia="es-MX"/>
      </w:rPr>
      <w:t xml:space="preserve">María Fabiola Serna Muñoz </w:t>
    </w:r>
  </w:p>
  <w:p w14:paraId="2EA9F4C8" w14:textId="32E32AD7" w:rsidR="004821DE" w:rsidRPr="00C81678" w:rsidRDefault="004821DE" w:rsidP="00C81678">
    <w:pPr>
      <w:pStyle w:val="Encabezado"/>
      <w:tabs>
        <w:tab w:val="clear" w:pos="4419"/>
        <w:tab w:val="clear" w:pos="8838"/>
      </w:tabs>
      <w:rPr>
        <w:rFonts w:ascii="Arial" w:hAnsi="Arial" w:cs="Arial"/>
        <w:sz w:val="18"/>
        <w:szCs w:val="16"/>
        <w:lang w:val="es-ES" w:eastAsia="es-MX"/>
      </w:rPr>
    </w:pPr>
    <w:r w:rsidRPr="00C81678">
      <w:rPr>
        <w:rFonts w:ascii="Arial" w:hAnsi="Arial" w:cs="Arial"/>
        <w:sz w:val="18"/>
        <w:szCs w:val="16"/>
        <w:lang w:val="es-ES" w:eastAsia="es-MX"/>
      </w:rPr>
      <w:t>ACCIONADO:</w:t>
    </w:r>
    <w:r w:rsidR="00C81678" w:rsidRPr="00C81678">
      <w:rPr>
        <w:rFonts w:ascii="Arial" w:hAnsi="Arial" w:cs="Arial"/>
        <w:sz w:val="18"/>
        <w:szCs w:val="16"/>
        <w:lang w:val="es-ES" w:eastAsia="es-MX"/>
      </w:rPr>
      <w:tab/>
      <w:t>|</w:t>
    </w:r>
    <w:r w:rsidR="008A3A12" w:rsidRPr="00C81678">
      <w:rPr>
        <w:rFonts w:ascii="Arial" w:hAnsi="Arial" w:cs="Arial"/>
        <w:sz w:val="18"/>
        <w:szCs w:val="16"/>
        <w:lang w:val="es-ES" w:eastAsia="es-MX"/>
      </w:rPr>
      <w:t>UARIV</w:t>
    </w:r>
  </w:p>
  <w:p w14:paraId="7C3E0584" w14:textId="2A12AC7F" w:rsidR="004821DE" w:rsidRPr="00C81678" w:rsidRDefault="004821DE" w:rsidP="00C81678">
    <w:pPr>
      <w:pStyle w:val="Encabezado"/>
      <w:tabs>
        <w:tab w:val="clear" w:pos="4419"/>
        <w:tab w:val="clear" w:pos="8838"/>
      </w:tabs>
      <w:rPr>
        <w:rFonts w:ascii="Arial" w:hAnsi="Arial" w:cs="Arial"/>
        <w:sz w:val="18"/>
        <w:szCs w:val="16"/>
        <w:lang w:val="es-ES" w:eastAsia="es-MX"/>
      </w:rPr>
    </w:pPr>
    <w:r w:rsidRPr="00C81678">
      <w:rPr>
        <w:rFonts w:ascii="Arial" w:hAnsi="Arial" w:cs="Arial"/>
        <w:sz w:val="18"/>
        <w:szCs w:val="16"/>
        <w:lang w:val="es-ES" w:eastAsia="es-MX"/>
      </w:rPr>
      <w:t>RAD. ÚNICO:</w:t>
    </w:r>
    <w:r w:rsidR="00C81678" w:rsidRPr="00C81678">
      <w:rPr>
        <w:rFonts w:ascii="Arial" w:hAnsi="Arial" w:cs="Arial"/>
        <w:sz w:val="18"/>
        <w:szCs w:val="16"/>
        <w:lang w:val="es-ES" w:eastAsia="es-MX"/>
      </w:rPr>
      <w:tab/>
    </w:r>
    <w:r w:rsidRPr="00C81678">
      <w:rPr>
        <w:rFonts w:ascii="Arial" w:hAnsi="Arial" w:cs="Arial"/>
        <w:sz w:val="18"/>
        <w:szCs w:val="16"/>
        <w:lang w:val="es-ES" w:eastAsia="es-MX"/>
      </w:rPr>
      <w:t>6600131210012021</w:t>
    </w:r>
    <w:r w:rsidR="00240A4B" w:rsidRPr="00C81678">
      <w:rPr>
        <w:rFonts w:ascii="Arial" w:hAnsi="Arial" w:cs="Arial"/>
        <w:sz w:val="18"/>
        <w:szCs w:val="16"/>
        <w:lang w:val="es-ES" w:eastAsia="es-MX"/>
      </w:rPr>
      <w:t>00030</w:t>
    </w:r>
    <w:r w:rsidRPr="00C81678">
      <w:rPr>
        <w:rFonts w:ascii="Arial" w:hAnsi="Arial" w:cs="Arial"/>
        <w:sz w:val="18"/>
        <w:szCs w:val="16"/>
        <w:lang w:val="es-ES" w:eastAsia="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AC"/>
    <w:rsid w:val="000078E7"/>
    <w:rsid w:val="00007A17"/>
    <w:rsid w:val="00007AB4"/>
    <w:rsid w:val="00007CFC"/>
    <w:rsid w:val="0001052A"/>
    <w:rsid w:val="000116C1"/>
    <w:rsid w:val="00012A8C"/>
    <w:rsid w:val="00012D5F"/>
    <w:rsid w:val="00013055"/>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2BAC"/>
    <w:rsid w:val="0008352E"/>
    <w:rsid w:val="000839CE"/>
    <w:rsid w:val="00083AF9"/>
    <w:rsid w:val="00083C24"/>
    <w:rsid w:val="00084060"/>
    <w:rsid w:val="00085E93"/>
    <w:rsid w:val="000865E6"/>
    <w:rsid w:val="00086851"/>
    <w:rsid w:val="00086C26"/>
    <w:rsid w:val="00087746"/>
    <w:rsid w:val="00090EEA"/>
    <w:rsid w:val="0009105C"/>
    <w:rsid w:val="00091DD7"/>
    <w:rsid w:val="0009254B"/>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0CBC"/>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18E9"/>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43B"/>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6CC3"/>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2D5C"/>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2D6"/>
    <w:rsid w:val="0015032F"/>
    <w:rsid w:val="0015055E"/>
    <w:rsid w:val="00151D35"/>
    <w:rsid w:val="00151E22"/>
    <w:rsid w:val="00152A34"/>
    <w:rsid w:val="00152E8A"/>
    <w:rsid w:val="00153131"/>
    <w:rsid w:val="001531CF"/>
    <w:rsid w:val="00153827"/>
    <w:rsid w:val="00153AF3"/>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1F3"/>
    <w:rsid w:val="00166629"/>
    <w:rsid w:val="00166F85"/>
    <w:rsid w:val="00167462"/>
    <w:rsid w:val="001703CB"/>
    <w:rsid w:val="0017180A"/>
    <w:rsid w:val="00171C9C"/>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662"/>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3FE"/>
    <w:rsid w:val="001A6578"/>
    <w:rsid w:val="001B028C"/>
    <w:rsid w:val="001B05B6"/>
    <w:rsid w:val="001B20EE"/>
    <w:rsid w:val="001B253B"/>
    <w:rsid w:val="001B2B06"/>
    <w:rsid w:val="001B31F9"/>
    <w:rsid w:val="001B477D"/>
    <w:rsid w:val="001B5F1D"/>
    <w:rsid w:val="001B61EF"/>
    <w:rsid w:val="001B7C13"/>
    <w:rsid w:val="001B7EED"/>
    <w:rsid w:val="001C0E90"/>
    <w:rsid w:val="001C18B8"/>
    <w:rsid w:val="001C2417"/>
    <w:rsid w:val="001C3DC7"/>
    <w:rsid w:val="001C3F75"/>
    <w:rsid w:val="001C41B9"/>
    <w:rsid w:val="001C5A02"/>
    <w:rsid w:val="001C5E81"/>
    <w:rsid w:val="001C6466"/>
    <w:rsid w:val="001C6F79"/>
    <w:rsid w:val="001C709B"/>
    <w:rsid w:val="001C7451"/>
    <w:rsid w:val="001C7B10"/>
    <w:rsid w:val="001C7B79"/>
    <w:rsid w:val="001D0189"/>
    <w:rsid w:val="001D078C"/>
    <w:rsid w:val="001D07FD"/>
    <w:rsid w:val="001D0A35"/>
    <w:rsid w:val="001D268A"/>
    <w:rsid w:val="001D2F00"/>
    <w:rsid w:val="001D416F"/>
    <w:rsid w:val="001D51BE"/>
    <w:rsid w:val="001D5609"/>
    <w:rsid w:val="001D6562"/>
    <w:rsid w:val="001D6A66"/>
    <w:rsid w:val="001D6BEA"/>
    <w:rsid w:val="001D7720"/>
    <w:rsid w:val="001E11F7"/>
    <w:rsid w:val="001E16F3"/>
    <w:rsid w:val="001E18E4"/>
    <w:rsid w:val="001E1952"/>
    <w:rsid w:val="001E1BD4"/>
    <w:rsid w:val="001E2B56"/>
    <w:rsid w:val="001E30AC"/>
    <w:rsid w:val="001E37AA"/>
    <w:rsid w:val="001E3822"/>
    <w:rsid w:val="001E3939"/>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2CAB"/>
    <w:rsid w:val="00213237"/>
    <w:rsid w:val="00214166"/>
    <w:rsid w:val="00214207"/>
    <w:rsid w:val="0021478D"/>
    <w:rsid w:val="00214A3F"/>
    <w:rsid w:val="0021562B"/>
    <w:rsid w:val="00215675"/>
    <w:rsid w:val="00215FE6"/>
    <w:rsid w:val="002163CF"/>
    <w:rsid w:val="002204A2"/>
    <w:rsid w:val="00220A6F"/>
    <w:rsid w:val="00220CF0"/>
    <w:rsid w:val="002216B3"/>
    <w:rsid w:val="002219C9"/>
    <w:rsid w:val="00221B65"/>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37EB"/>
    <w:rsid w:val="0023578A"/>
    <w:rsid w:val="00235D06"/>
    <w:rsid w:val="002368FE"/>
    <w:rsid w:val="00236907"/>
    <w:rsid w:val="002374A2"/>
    <w:rsid w:val="0023751E"/>
    <w:rsid w:val="00237AE0"/>
    <w:rsid w:val="00237E04"/>
    <w:rsid w:val="00240061"/>
    <w:rsid w:val="00240A4B"/>
    <w:rsid w:val="00241204"/>
    <w:rsid w:val="00242BA0"/>
    <w:rsid w:val="00243CF8"/>
    <w:rsid w:val="00243D36"/>
    <w:rsid w:val="00246B88"/>
    <w:rsid w:val="002470B7"/>
    <w:rsid w:val="002476B3"/>
    <w:rsid w:val="00247FBD"/>
    <w:rsid w:val="002501AE"/>
    <w:rsid w:val="002502E9"/>
    <w:rsid w:val="00250667"/>
    <w:rsid w:val="00250DFD"/>
    <w:rsid w:val="0025192B"/>
    <w:rsid w:val="00252996"/>
    <w:rsid w:val="00252FCD"/>
    <w:rsid w:val="0025315E"/>
    <w:rsid w:val="0025329F"/>
    <w:rsid w:val="002538C7"/>
    <w:rsid w:val="00254FC8"/>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519"/>
    <w:rsid w:val="00293648"/>
    <w:rsid w:val="00293DFE"/>
    <w:rsid w:val="002941CB"/>
    <w:rsid w:val="00295BD5"/>
    <w:rsid w:val="002961D5"/>
    <w:rsid w:val="002966D0"/>
    <w:rsid w:val="00297097"/>
    <w:rsid w:val="00297774"/>
    <w:rsid w:val="00297E94"/>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734E"/>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970"/>
    <w:rsid w:val="002D0D61"/>
    <w:rsid w:val="002D2315"/>
    <w:rsid w:val="002D3027"/>
    <w:rsid w:val="002D355F"/>
    <w:rsid w:val="002D4536"/>
    <w:rsid w:val="002D5A3C"/>
    <w:rsid w:val="002D5ABD"/>
    <w:rsid w:val="002D66CB"/>
    <w:rsid w:val="002D7165"/>
    <w:rsid w:val="002E041C"/>
    <w:rsid w:val="002E0B53"/>
    <w:rsid w:val="002E1240"/>
    <w:rsid w:val="002E1D2F"/>
    <w:rsid w:val="002E40EE"/>
    <w:rsid w:val="002E4853"/>
    <w:rsid w:val="002E5286"/>
    <w:rsid w:val="002E5B28"/>
    <w:rsid w:val="002E633C"/>
    <w:rsid w:val="002E6619"/>
    <w:rsid w:val="002E7307"/>
    <w:rsid w:val="002E77E9"/>
    <w:rsid w:val="002F0F4C"/>
    <w:rsid w:val="002F18DD"/>
    <w:rsid w:val="002F204D"/>
    <w:rsid w:val="002F2651"/>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2567"/>
    <w:rsid w:val="00302AC1"/>
    <w:rsid w:val="00302EB3"/>
    <w:rsid w:val="00303582"/>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193"/>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2C9"/>
    <w:rsid w:val="003344DF"/>
    <w:rsid w:val="003359CB"/>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53D6"/>
    <w:rsid w:val="00356229"/>
    <w:rsid w:val="00356923"/>
    <w:rsid w:val="00357C08"/>
    <w:rsid w:val="00360CC1"/>
    <w:rsid w:val="00360FE4"/>
    <w:rsid w:val="003614CC"/>
    <w:rsid w:val="00361599"/>
    <w:rsid w:val="00362032"/>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77969"/>
    <w:rsid w:val="0038093E"/>
    <w:rsid w:val="00380D4A"/>
    <w:rsid w:val="00381030"/>
    <w:rsid w:val="003810FA"/>
    <w:rsid w:val="00381814"/>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3B8"/>
    <w:rsid w:val="003913CF"/>
    <w:rsid w:val="003914F1"/>
    <w:rsid w:val="0039191F"/>
    <w:rsid w:val="003924DC"/>
    <w:rsid w:val="00392576"/>
    <w:rsid w:val="00393098"/>
    <w:rsid w:val="003934FB"/>
    <w:rsid w:val="00394133"/>
    <w:rsid w:val="00394656"/>
    <w:rsid w:val="00395797"/>
    <w:rsid w:val="00395B7F"/>
    <w:rsid w:val="00396B56"/>
    <w:rsid w:val="00397974"/>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5E5B"/>
    <w:rsid w:val="003A6344"/>
    <w:rsid w:val="003A668A"/>
    <w:rsid w:val="003A6916"/>
    <w:rsid w:val="003A6AD7"/>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51B"/>
    <w:rsid w:val="003C6B0D"/>
    <w:rsid w:val="003C7563"/>
    <w:rsid w:val="003C77C8"/>
    <w:rsid w:val="003C799C"/>
    <w:rsid w:val="003C7B9D"/>
    <w:rsid w:val="003D0497"/>
    <w:rsid w:val="003D0556"/>
    <w:rsid w:val="003D0637"/>
    <w:rsid w:val="003D09C3"/>
    <w:rsid w:val="003D144A"/>
    <w:rsid w:val="003D2030"/>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5F30"/>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6CF"/>
    <w:rsid w:val="0042375A"/>
    <w:rsid w:val="00423A1C"/>
    <w:rsid w:val="00424E5E"/>
    <w:rsid w:val="00425447"/>
    <w:rsid w:val="004261A0"/>
    <w:rsid w:val="00426723"/>
    <w:rsid w:val="00426FD2"/>
    <w:rsid w:val="004272EC"/>
    <w:rsid w:val="00427530"/>
    <w:rsid w:val="00427E0F"/>
    <w:rsid w:val="004317D9"/>
    <w:rsid w:val="00431A40"/>
    <w:rsid w:val="00432036"/>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CD3"/>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4B3C"/>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3ECA"/>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0F8F"/>
    <w:rsid w:val="00551414"/>
    <w:rsid w:val="00551F2F"/>
    <w:rsid w:val="0055200C"/>
    <w:rsid w:val="00552516"/>
    <w:rsid w:val="00553277"/>
    <w:rsid w:val="005533F4"/>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4DE3"/>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579"/>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264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3CC"/>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6515"/>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07B2D"/>
    <w:rsid w:val="00610630"/>
    <w:rsid w:val="00610E22"/>
    <w:rsid w:val="0061161D"/>
    <w:rsid w:val="00611B29"/>
    <w:rsid w:val="00612369"/>
    <w:rsid w:val="006124D7"/>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3870"/>
    <w:rsid w:val="0062472E"/>
    <w:rsid w:val="00624C8A"/>
    <w:rsid w:val="00624DCB"/>
    <w:rsid w:val="00625317"/>
    <w:rsid w:val="00625A48"/>
    <w:rsid w:val="00626165"/>
    <w:rsid w:val="00626F12"/>
    <w:rsid w:val="00626FA0"/>
    <w:rsid w:val="00627885"/>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1C9"/>
    <w:rsid w:val="006416EF"/>
    <w:rsid w:val="00641790"/>
    <w:rsid w:val="00641B0F"/>
    <w:rsid w:val="00642695"/>
    <w:rsid w:val="00642B8C"/>
    <w:rsid w:val="00642F5B"/>
    <w:rsid w:val="00643971"/>
    <w:rsid w:val="00643999"/>
    <w:rsid w:val="00644818"/>
    <w:rsid w:val="00644A79"/>
    <w:rsid w:val="00645082"/>
    <w:rsid w:val="00645C71"/>
    <w:rsid w:val="00645FEE"/>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38F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75C"/>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6A89"/>
    <w:rsid w:val="006A7A45"/>
    <w:rsid w:val="006B12F5"/>
    <w:rsid w:val="006B15C7"/>
    <w:rsid w:val="006B2EA8"/>
    <w:rsid w:val="006B36D5"/>
    <w:rsid w:val="006B3D5C"/>
    <w:rsid w:val="006B3F3E"/>
    <w:rsid w:val="006B4BFC"/>
    <w:rsid w:val="006B4C52"/>
    <w:rsid w:val="006B5F96"/>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0189"/>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4F1"/>
    <w:rsid w:val="006E77DB"/>
    <w:rsid w:val="006F1D6A"/>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739"/>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BED"/>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6B44"/>
    <w:rsid w:val="00727571"/>
    <w:rsid w:val="007279EE"/>
    <w:rsid w:val="00730389"/>
    <w:rsid w:val="0073057B"/>
    <w:rsid w:val="007309CD"/>
    <w:rsid w:val="00730BAB"/>
    <w:rsid w:val="00731569"/>
    <w:rsid w:val="00732B0E"/>
    <w:rsid w:val="00732D25"/>
    <w:rsid w:val="00733B4A"/>
    <w:rsid w:val="00733B63"/>
    <w:rsid w:val="00734A19"/>
    <w:rsid w:val="007359ED"/>
    <w:rsid w:val="00735BF8"/>
    <w:rsid w:val="007360D5"/>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1A5"/>
    <w:rsid w:val="00776756"/>
    <w:rsid w:val="00777D33"/>
    <w:rsid w:val="00780504"/>
    <w:rsid w:val="00780C6F"/>
    <w:rsid w:val="00780D02"/>
    <w:rsid w:val="00780E1A"/>
    <w:rsid w:val="007814B0"/>
    <w:rsid w:val="00781C6C"/>
    <w:rsid w:val="00781EA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4194"/>
    <w:rsid w:val="00796294"/>
    <w:rsid w:val="007962C6"/>
    <w:rsid w:val="00797CBB"/>
    <w:rsid w:val="007A02EF"/>
    <w:rsid w:val="007A137E"/>
    <w:rsid w:val="007A1B92"/>
    <w:rsid w:val="007A2689"/>
    <w:rsid w:val="007A2819"/>
    <w:rsid w:val="007A284D"/>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2BE4"/>
    <w:rsid w:val="007B3780"/>
    <w:rsid w:val="007B4279"/>
    <w:rsid w:val="007B45D4"/>
    <w:rsid w:val="007B49C2"/>
    <w:rsid w:val="007B4EC4"/>
    <w:rsid w:val="007B5DE0"/>
    <w:rsid w:val="007B61A2"/>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2D9"/>
    <w:rsid w:val="007E3FA9"/>
    <w:rsid w:val="007E4B49"/>
    <w:rsid w:val="007E5283"/>
    <w:rsid w:val="007E5853"/>
    <w:rsid w:val="007E67C9"/>
    <w:rsid w:val="007E6F0B"/>
    <w:rsid w:val="007E70B2"/>
    <w:rsid w:val="007E7761"/>
    <w:rsid w:val="007E7D8B"/>
    <w:rsid w:val="007F01CE"/>
    <w:rsid w:val="007F0DE4"/>
    <w:rsid w:val="007F15CD"/>
    <w:rsid w:val="007F15CF"/>
    <w:rsid w:val="007F2601"/>
    <w:rsid w:val="007F2B29"/>
    <w:rsid w:val="007F2FF2"/>
    <w:rsid w:val="007F3182"/>
    <w:rsid w:val="007F3E9D"/>
    <w:rsid w:val="007F437B"/>
    <w:rsid w:val="007F45EB"/>
    <w:rsid w:val="007F466D"/>
    <w:rsid w:val="007F5286"/>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3C2C"/>
    <w:rsid w:val="00804115"/>
    <w:rsid w:val="00804940"/>
    <w:rsid w:val="00804C51"/>
    <w:rsid w:val="00804F79"/>
    <w:rsid w:val="008053DE"/>
    <w:rsid w:val="00806480"/>
    <w:rsid w:val="00806CDC"/>
    <w:rsid w:val="00810B0B"/>
    <w:rsid w:val="00810DDA"/>
    <w:rsid w:val="00811069"/>
    <w:rsid w:val="008117A1"/>
    <w:rsid w:val="00812248"/>
    <w:rsid w:val="00812A55"/>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2D"/>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5509"/>
    <w:rsid w:val="00855E3F"/>
    <w:rsid w:val="00855E6D"/>
    <w:rsid w:val="00856CC0"/>
    <w:rsid w:val="00857FFA"/>
    <w:rsid w:val="00860B3D"/>
    <w:rsid w:val="00860E42"/>
    <w:rsid w:val="00861424"/>
    <w:rsid w:val="0086187F"/>
    <w:rsid w:val="00863218"/>
    <w:rsid w:val="00863CAD"/>
    <w:rsid w:val="00863FCA"/>
    <w:rsid w:val="00864066"/>
    <w:rsid w:val="00864254"/>
    <w:rsid w:val="00864270"/>
    <w:rsid w:val="008642B2"/>
    <w:rsid w:val="008648A4"/>
    <w:rsid w:val="0086639A"/>
    <w:rsid w:val="00866AAC"/>
    <w:rsid w:val="00866DD9"/>
    <w:rsid w:val="00867679"/>
    <w:rsid w:val="0086767E"/>
    <w:rsid w:val="0086774C"/>
    <w:rsid w:val="00867C51"/>
    <w:rsid w:val="00867CBA"/>
    <w:rsid w:val="00867ECD"/>
    <w:rsid w:val="00867F86"/>
    <w:rsid w:val="008700BE"/>
    <w:rsid w:val="0087276E"/>
    <w:rsid w:val="00872F99"/>
    <w:rsid w:val="00874095"/>
    <w:rsid w:val="008753F2"/>
    <w:rsid w:val="0087554E"/>
    <w:rsid w:val="00876232"/>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5F9E"/>
    <w:rsid w:val="008967DB"/>
    <w:rsid w:val="00897752"/>
    <w:rsid w:val="00897B87"/>
    <w:rsid w:val="008A0569"/>
    <w:rsid w:val="008A2632"/>
    <w:rsid w:val="008A26F1"/>
    <w:rsid w:val="008A33A2"/>
    <w:rsid w:val="008A366E"/>
    <w:rsid w:val="008A3A12"/>
    <w:rsid w:val="008A3A2D"/>
    <w:rsid w:val="008A4497"/>
    <w:rsid w:val="008A52FF"/>
    <w:rsid w:val="008A548F"/>
    <w:rsid w:val="008A575C"/>
    <w:rsid w:val="008A57DF"/>
    <w:rsid w:val="008A5E54"/>
    <w:rsid w:val="008A640A"/>
    <w:rsid w:val="008A6EBA"/>
    <w:rsid w:val="008A7302"/>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4EC1"/>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21A"/>
    <w:rsid w:val="009013B8"/>
    <w:rsid w:val="00901560"/>
    <w:rsid w:val="009016EB"/>
    <w:rsid w:val="00901B30"/>
    <w:rsid w:val="00902556"/>
    <w:rsid w:val="0090354A"/>
    <w:rsid w:val="009037C4"/>
    <w:rsid w:val="00903DFD"/>
    <w:rsid w:val="00903E0F"/>
    <w:rsid w:val="0090431F"/>
    <w:rsid w:val="00904660"/>
    <w:rsid w:val="00905422"/>
    <w:rsid w:val="00905BF9"/>
    <w:rsid w:val="00906B77"/>
    <w:rsid w:val="00906D78"/>
    <w:rsid w:val="00906F68"/>
    <w:rsid w:val="00906F96"/>
    <w:rsid w:val="0090768D"/>
    <w:rsid w:val="009109FA"/>
    <w:rsid w:val="00910EBE"/>
    <w:rsid w:val="0091189A"/>
    <w:rsid w:val="009121D9"/>
    <w:rsid w:val="009129CE"/>
    <w:rsid w:val="009138FF"/>
    <w:rsid w:val="00913B60"/>
    <w:rsid w:val="009140A7"/>
    <w:rsid w:val="00914196"/>
    <w:rsid w:val="00914538"/>
    <w:rsid w:val="0091504C"/>
    <w:rsid w:val="00915939"/>
    <w:rsid w:val="00915BF7"/>
    <w:rsid w:val="00916421"/>
    <w:rsid w:val="00916F3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BD8"/>
    <w:rsid w:val="00947D24"/>
    <w:rsid w:val="009500FD"/>
    <w:rsid w:val="00950222"/>
    <w:rsid w:val="0095109C"/>
    <w:rsid w:val="009514DA"/>
    <w:rsid w:val="00951DDF"/>
    <w:rsid w:val="00953594"/>
    <w:rsid w:val="00953B09"/>
    <w:rsid w:val="00954431"/>
    <w:rsid w:val="00954DAC"/>
    <w:rsid w:val="00954E26"/>
    <w:rsid w:val="00955A3E"/>
    <w:rsid w:val="00956014"/>
    <w:rsid w:val="00960293"/>
    <w:rsid w:val="009606CB"/>
    <w:rsid w:val="00960EEB"/>
    <w:rsid w:val="00961490"/>
    <w:rsid w:val="0096239D"/>
    <w:rsid w:val="009624D7"/>
    <w:rsid w:val="0096276D"/>
    <w:rsid w:val="00962804"/>
    <w:rsid w:val="00963743"/>
    <w:rsid w:val="00963777"/>
    <w:rsid w:val="009639CE"/>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9A7"/>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0652"/>
    <w:rsid w:val="009B120F"/>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3AF"/>
    <w:rsid w:val="009C2597"/>
    <w:rsid w:val="009C2643"/>
    <w:rsid w:val="009C26F3"/>
    <w:rsid w:val="009C2AFB"/>
    <w:rsid w:val="009C3470"/>
    <w:rsid w:val="009C34A4"/>
    <w:rsid w:val="009C4497"/>
    <w:rsid w:val="009C4938"/>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4FD4"/>
    <w:rsid w:val="009D5970"/>
    <w:rsid w:val="009D6C4A"/>
    <w:rsid w:val="009D7831"/>
    <w:rsid w:val="009D79C5"/>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0AEB"/>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1145"/>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6E1"/>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757"/>
    <w:rsid w:val="00A70A46"/>
    <w:rsid w:val="00A70BBF"/>
    <w:rsid w:val="00A7140C"/>
    <w:rsid w:val="00A71E25"/>
    <w:rsid w:val="00A72AE8"/>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2916"/>
    <w:rsid w:val="00A9323F"/>
    <w:rsid w:val="00A932DF"/>
    <w:rsid w:val="00A936E0"/>
    <w:rsid w:val="00A94B61"/>
    <w:rsid w:val="00A95252"/>
    <w:rsid w:val="00A968FF"/>
    <w:rsid w:val="00A97685"/>
    <w:rsid w:val="00A97B0F"/>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662F"/>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0C1C"/>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34C9"/>
    <w:rsid w:val="00B140F9"/>
    <w:rsid w:val="00B141D6"/>
    <w:rsid w:val="00B1476E"/>
    <w:rsid w:val="00B14E97"/>
    <w:rsid w:val="00B1521E"/>
    <w:rsid w:val="00B152E7"/>
    <w:rsid w:val="00B15D5A"/>
    <w:rsid w:val="00B161BA"/>
    <w:rsid w:val="00B16DB0"/>
    <w:rsid w:val="00B16E63"/>
    <w:rsid w:val="00B2059F"/>
    <w:rsid w:val="00B20A4D"/>
    <w:rsid w:val="00B20F1E"/>
    <w:rsid w:val="00B21475"/>
    <w:rsid w:val="00B2234A"/>
    <w:rsid w:val="00B225CA"/>
    <w:rsid w:val="00B23266"/>
    <w:rsid w:val="00B2332F"/>
    <w:rsid w:val="00B23619"/>
    <w:rsid w:val="00B238D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762"/>
    <w:rsid w:val="00B33A9D"/>
    <w:rsid w:val="00B342E9"/>
    <w:rsid w:val="00B34327"/>
    <w:rsid w:val="00B345F3"/>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BA2"/>
    <w:rsid w:val="00B83FF1"/>
    <w:rsid w:val="00B8429C"/>
    <w:rsid w:val="00B8435C"/>
    <w:rsid w:val="00B84983"/>
    <w:rsid w:val="00B85497"/>
    <w:rsid w:val="00B85EDE"/>
    <w:rsid w:val="00B86156"/>
    <w:rsid w:val="00B90B27"/>
    <w:rsid w:val="00B9163B"/>
    <w:rsid w:val="00B92889"/>
    <w:rsid w:val="00B92A7F"/>
    <w:rsid w:val="00B92C1B"/>
    <w:rsid w:val="00B93281"/>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339"/>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4E7B"/>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78C"/>
    <w:rsid w:val="00C01E79"/>
    <w:rsid w:val="00C0246A"/>
    <w:rsid w:val="00C02886"/>
    <w:rsid w:val="00C02BB2"/>
    <w:rsid w:val="00C02CD3"/>
    <w:rsid w:val="00C02F67"/>
    <w:rsid w:val="00C03BFF"/>
    <w:rsid w:val="00C03ECD"/>
    <w:rsid w:val="00C049F6"/>
    <w:rsid w:val="00C0519C"/>
    <w:rsid w:val="00C06248"/>
    <w:rsid w:val="00C06538"/>
    <w:rsid w:val="00C06944"/>
    <w:rsid w:val="00C06DEE"/>
    <w:rsid w:val="00C103BD"/>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4480"/>
    <w:rsid w:val="00C34FA1"/>
    <w:rsid w:val="00C35379"/>
    <w:rsid w:val="00C355AD"/>
    <w:rsid w:val="00C367C0"/>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70E7"/>
    <w:rsid w:val="00C4735C"/>
    <w:rsid w:val="00C47B01"/>
    <w:rsid w:val="00C50240"/>
    <w:rsid w:val="00C50781"/>
    <w:rsid w:val="00C50D4C"/>
    <w:rsid w:val="00C520DD"/>
    <w:rsid w:val="00C52580"/>
    <w:rsid w:val="00C534C7"/>
    <w:rsid w:val="00C53C25"/>
    <w:rsid w:val="00C5489E"/>
    <w:rsid w:val="00C550C6"/>
    <w:rsid w:val="00C55A9A"/>
    <w:rsid w:val="00C55BC8"/>
    <w:rsid w:val="00C5616E"/>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0C5"/>
    <w:rsid w:val="00C8044C"/>
    <w:rsid w:val="00C8061D"/>
    <w:rsid w:val="00C80AB0"/>
    <w:rsid w:val="00C81678"/>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0A24"/>
    <w:rsid w:val="00CA14BF"/>
    <w:rsid w:val="00CA1825"/>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B3C"/>
    <w:rsid w:val="00CB5A12"/>
    <w:rsid w:val="00CB5ADF"/>
    <w:rsid w:val="00CB7AE0"/>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3E8"/>
    <w:rsid w:val="00D239EA"/>
    <w:rsid w:val="00D24330"/>
    <w:rsid w:val="00D24E6D"/>
    <w:rsid w:val="00D2508C"/>
    <w:rsid w:val="00D25353"/>
    <w:rsid w:val="00D25544"/>
    <w:rsid w:val="00D25D34"/>
    <w:rsid w:val="00D261DE"/>
    <w:rsid w:val="00D262E6"/>
    <w:rsid w:val="00D2711D"/>
    <w:rsid w:val="00D30060"/>
    <w:rsid w:val="00D302C1"/>
    <w:rsid w:val="00D304FF"/>
    <w:rsid w:val="00D3060E"/>
    <w:rsid w:val="00D307E6"/>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4AEC"/>
    <w:rsid w:val="00D756F5"/>
    <w:rsid w:val="00D75765"/>
    <w:rsid w:val="00D773EF"/>
    <w:rsid w:val="00D77C4B"/>
    <w:rsid w:val="00D81009"/>
    <w:rsid w:val="00D81599"/>
    <w:rsid w:val="00D81A70"/>
    <w:rsid w:val="00D8211B"/>
    <w:rsid w:val="00D82168"/>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E25"/>
    <w:rsid w:val="00D95B79"/>
    <w:rsid w:val="00D966BC"/>
    <w:rsid w:val="00D96993"/>
    <w:rsid w:val="00D972A4"/>
    <w:rsid w:val="00D97714"/>
    <w:rsid w:val="00DA054F"/>
    <w:rsid w:val="00DA1152"/>
    <w:rsid w:val="00DA19CE"/>
    <w:rsid w:val="00DA1B3C"/>
    <w:rsid w:val="00DA1BB0"/>
    <w:rsid w:val="00DA264C"/>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535"/>
    <w:rsid w:val="00DB4769"/>
    <w:rsid w:val="00DB4ACE"/>
    <w:rsid w:val="00DB548A"/>
    <w:rsid w:val="00DB550F"/>
    <w:rsid w:val="00DB553C"/>
    <w:rsid w:val="00DB6559"/>
    <w:rsid w:val="00DB6825"/>
    <w:rsid w:val="00DB7241"/>
    <w:rsid w:val="00DC01CF"/>
    <w:rsid w:val="00DC0201"/>
    <w:rsid w:val="00DC05A4"/>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0F94"/>
    <w:rsid w:val="00DE1839"/>
    <w:rsid w:val="00DE209E"/>
    <w:rsid w:val="00DE3AE8"/>
    <w:rsid w:val="00DE440E"/>
    <w:rsid w:val="00DE4652"/>
    <w:rsid w:val="00DE4944"/>
    <w:rsid w:val="00DE5291"/>
    <w:rsid w:val="00DE5D15"/>
    <w:rsid w:val="00DE61D0"/>
    <w:rsid w:val="00DE6670"/>
    <w:rsid w:val="00DF0389"/>
    <w:rsid w:val="00DF03C7"/>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D38"/>
    <w:rsid w:val="00DF66BE"/>
    <w:rsid w:val="00DF6E90"/>
    <w:rsid w:val="00DF7000"/>
    <w:rsid w:val="00DF7D83"/>
    <w:rsid w:val="00E005CD"/>
    <w:rsid w:val="00E01635"/>
    <w:rsid w:val="00E02EBF"/>
    <w:rsid w:val="00E02F80"/>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C44"/>
    <w:rsid w:val="00E11E7D"/>
    <w:rsid w:val="00E11F20"/>
    <w:rsid w:val="00E12112"/>
    <w:rsid w:val="00E1270F"/>
    <w:rsid w:val="00E12C5C"/>
    <w:rsid w:val="00E13184"/>
    <w:rsid w:val="00E16479"/>
    <w:rsid w:val="00E16532"/>
    <w:rsid w:val="00E1681E"/>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2FA2"/>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72F"/>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5DC8"/>
    <w:rsid w:val="00EF6079"/>
    <w:rsid w:val="00EF7024"/>
    <w:rsid w:val="00F00317"/>
    <w:rsid w:val="00F00FBC"/>
    <w:rsid w:val="00F016ED"/>
    <w:rsid w:val="00F01C4F"/>
    <w:rsid w:val="00F01EAF"/>
    <w:rsid w:val="00F0452B"/>
    <w:rsid w:val="00F04B9D"/>
    <w:rsid w:val="00F04F05"/>
    <w:rsid w:val="00F050B6"/>
    <w:rsid w:val="00F05552"/>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1711B"/>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42"/>
    <w:rsid w:val="00F30897"/>
    <w:rsid w:val="00F30C4C"/>
    <w:rsid w:val="00F312ED"/>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2CED"/>
    <w:rsid w:val="00F641D6"/>
    <w:rsid w:val="00F6446D"/>
    <w:rsid w:val="00F64952"/>
    <w:rsid w:val="00F64A22"/>
    <w:rsid w:val="00F64F06"/>
    <w:rsid w:val="00F65069"/>
    <w:rsid w:val="00F65232"/>
    <w:rsid w:val="00F658C7"/>
    <w:rsid w:val="00F65A18"/>
    <w:rsid w:val="00F65B88"/>
    <w:rsid w:val="00F65CE3"/>
    <w:rsid w:val="00F65DF5"/>
    <w:rsid w:val="00F65EC2"/>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290"/>
    <w:rsid w:val="00F949DC"/>
    <w:rsid w:val="00F94D8F"/>
    <w:rsid w:val="00F956CC"/>
    <w:rsid w:val="00F95DC9"/>
    <w:rsid w:val="00F9614B"/>
    <w:rsid w:val="00FA05F2"/>
    <w:rsid w:val="00FA09F4"/>
    <w:rsid w:val="00FA0AC5"/>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B73BA"/>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4C"/>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F282952"/>
    <w:rsid w:val="0F45CFD1"/>
    <w:rsid w:val="105533FA"/>
    <w:rsid w:val="10BF3148"/>
    <w:rsid w:val="11FFAF39"/>
    <w:rsid w:val="13AA2066"/>
    <w:rsid w:val="148A0F4E"/>
    <w:rsid w:val="1A9F7976"/>
    <w:rsid w:val="1C036D42"/>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90CA7C7"/>
    <w:rsid w:val="4D7865C5"/>
    <w:rsid w:val="5332648C"/>
    <w:rsid w:val="55317718"/>
    <w:rsid w:val="563727A3"/>
    <w:rsid w:val="56969E29"/>
    <w:rsid w:val="57B19AD2"/>
    <w:rsid w:val="59422F5D"/>
    <w:rsid w:val="5A3ED19B"/>
    <w:rsid w:val="5AA512B0"/>
    <w:rsid w:val="5C850BF5"/>
    <w:rsid w:val="5FFE2900"/>
    <w:rsid w:val="6053842F"/>
    <w:rsid w:val="62940EFA"/>
    <w:rsid w:val="6365DD43"/>
    <w:rsid w:val="64EDEDF8"/>
    <w:rsid w:val="65AB6787"/>
    <w:rsid w:val="698CD9B5"/>
    <w:rsid w:val="699C4881"/>
    <w:rsid w:val="6A970BC4"/>
    <w:rsid w:val="6AE954E9"/>
    <w:rsid w:val="6CD07198"/>
    <w:rsid w:val="6CFBEAAE"/>
    <w:rsid w:val="6D05F9F0"/>
    <w:rsid w:val="6D4F4527"/>
    <w:rsid w:val="70EF9B09"/>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14BF8"/>
  <w15:docId w15:val="{B497A084-4DD9-4159-B2C0-80B2F827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normaltextrun">
    <w:name w:val="normaltextrun"/>
    <w:basedOn w:val="Fuentedeprrafopredeter"/>
    <w:rsid w:val="00895F9E"/>
  </w:style>
  <w:style w:type="paragraph" w:customStyle="1" w:styleId="313">
    <w:name w:val="313"/>
    <w:basedOn w:val="Normal"/>
    <w:uiPriority w:val="99"/>
    <w:rsid w:val="00895F9E"/>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C4354-E6B5-4E05-919D-7576D019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2436</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156</cp:revision>
  <cp:lastPrinted>2021-01-25T19:09:00Z</cp:lastPrinted>
  <dcterms:created xsi:type="dcterms:W3CDTF">2021-06-09T20:43:00Z</dcterms:created>
  <dcterms:modified xsi:type="dcterms:W3CDTF">2021-09-27T21:00:00Z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