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10990" w14:textId="77777777" w:rsidR="00ED7340" w:rsidRPr="008A290B" w:rsidRDefault="00ED7340" w:rsidP="00ED734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F28903D" w14:textId="77777777" w:rsidR="00ED7340" w:rsidRDefault="00ED7340" w:rsidP="00ED7340">
      <w:pPr>
        <w:jc w:val="both"/>
        <w:rPr>
          <w:rFonts w:ascii="Arial" w:hAnsi="Arial" w:cs="Arial"/>
          <w:lang w:val="es-419"/>
        </w:rPr>
      </w:pPr>
    </w:p>
    <w:p w14:paraId="22322D1C" w14:textId="7292DEE3" w:rsidR="00ED7340" w:rsidRPr="00E32969" w:rsidRDefault="00ED7340" w:rsidP="00ED7340">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924529">
        <w:rPr>
          <w:rFonts w:ascii="Arial" w:hAnsi="Arial" w:cs="Arial"/>
          <w:b/>
          <w:bCs/>
          <w:iCs/>
          <w:sz w:val="20"/>
          <w:szCs w:val="20"/>
          <w:lang w:val="es-419" w:eastAsia="fr-FR"/>
        </w:rPr>
        <w:t xml:space="preserve">SEGURIDAD SOCIAL / CALIFICACIÓN DE PÉRDIDA DE CAPACIDAD LABORAL / IMPUGNACIÓN / EXIGENCIA DE COLPENSIONES DE FACTURA ELECTRÓNICA POR PARTE DE LA JUNTA DE CALIFICACIÓN DE INVALIDEZ / SÓLO ACENTÚA </w:t>
      </w:r>
      <w:r w:rsidR="00C439BA">
        <w:rPr>
          <w:rFonts w:ascii="Arial" w:hAnsi="Arial" w:cs="Arial"/>
          <w:b/>
          <w:bCs/>
          <w:iCs/>
          <w:sz w:val="20"/>
          <w:szCs w:val="20"/>
          <w:lang w:val="es-419" w:eastAsia="fr-FR"/>
        </w:rPr>
        <w:t>SU DEMORA EN RESOLVER.</w:t>
      </w:r>
      <w:bookmarkStart w:id="1" w:name="_GoBack"/>
      <w:bookmarkEnd w:id="1"/>
    </w:p>
    <w:p w14:paraId="79F94071" w14:textId="77777777" w:rsidR="00ED7340" w:rsidRPr="00E32969" w:rsidRDefault="00ED7340" w:rsidP="00ED7340">
      <w:pPr>
        <w:jc w:val="both"/>
        <w:rPr>
          <w:rFonts w:ascii="Arial" w:hAnsi="Arial" w:cs="Arial"/>
          <w:lang w:val="es-419"/>
        </w:rPr>
      </w:pPr>
    </w:p>
    <w:p w14:paraId="6A2A34DF" w14:textId="642EF2F7" w:rsidR="00ED7340" w:rsidRPr="00E32969" w:rsidRDefault="001D2CCC" w:rsidP="00ED7340">
      <w:pPr>
        <w:jc w:val="both"/>
        <w:rPr>
          <w:rFonts w:ascii="Arial" w:hAnsi="Arial" w:cs="Arial"/>
          <w:lang w:val="es-419"/>
        </w:rPr>
      </w:pPr>
      <w:r>
        <w:rPr>
          <w:rFonts w:ascii="Arial" w:hAnsi="Arial" w:cs="Arial"/>
          <w:lang w:val="es-419"/>
        </w:rPr>
        <w:t xml:space="preserve">… </w:t>
      </w:r>
      <w:r w:rsidRPr="001D2CCC">
        <w:rPr>
          <w:rFonts w:ascii="Arial" w:hAnsi="Arial" w:cs="Arial"/>
          <w:lang w:val="es-419"/>
        </w:rPr>
        <w:t>la queja constitucional se plantea contra Colpensiones por la demora presentada en dar trámite a la inconformidad de la actora contra su dictamen médico laboral. Frente a esa situación, alega la recurrente que no puede realizar el pago anticipado de honorarios y remitir el expediente si la Junta Regional de Invalidez no expide la factura electrónica</w:t>
      </w:r>
      <w:r>
        <w:rPr>
          <w:rFonts w:ascii="Arial" w:hAnsi="Arial" w:cs="Arial"/>
          <w:lang w:val="es-419"/>
        </w:rPr>
        <w:t>…</w:t>
      </w:r>
    </w:p>
    <w:p w14:paraId="703B38BC" w14:textId="77777777" w:rsidR="00ED7340" w:rsidRPr="00E32969" w:rsidRDefault="00ED7340" w:rsidP="00ED7340">
      <w:pPr>
        <w:jc w:val="both"/>
        <w:rPr>
          <w:rFonts w:ascii="Arial" w:hAnsi="Arial" w:cs="Arial"/>
          <w:lang w:val="es-419"/>
        </w:rPr>
      </w:pPr>
    </w:p>
    <w:p w14:paraId="2AFC6974" w14:textId="779E7B62" w:rsidR="00ED7340" w:rsidRDefault="008D6141" w:rsidP="00ED7340">
      <w:pPr>
        <w:jc w:val="both"/>
        <w:rPr>
          <w:rFonts w:ascii="Arial" w:hAnsi="Arial" w:cs="Arial"/>
          <w:lang w:val="es-419"/>
        </w:rPr>
      </w:pPr>
      <w:r w:rsidRPr="008D6141">
        <w:rPr>
          <w:rFonts w:ascii="Arial" w:hAnsi="Arial" w:cs="Arial"/>
          <w:lang w:val="es-419"/>
        </w:rPr>
        <w:t xml:space="preserve">Ninguna glosa hace la accionada en esta ocasión, sobre la procedencia del reclamo constitucional para obtener el impulso del trámite de la inconformidad que radicó la actora en contra del dictamen de pérdida de capacidad laboral. Tampoco la tiene esta Colegiatura, pues </w:t>
      </w:r>
      <w:r>
        <w:rPr>
          <w:rFonts w:ascii="Arial" w:hAnsi="Arial" w:cs="Arial"/>
          <w:lang w:val="es-419"/>
        </w:rPr>
        <w:t>…</w:t>
      </w:r>
      <w:r w:rsidRPr="008D6141">
        <w:rPr>
          <w:rFonts w:ascii="Arial" w:hAnsi="Arial" w:cs="Arial"/>
          <w:lang w:val="es-419"/>
        </w:rPr>
        <w:t xml:space="preserve"> si bien un conflicto frente a la determinación de pérdida de capacidad laboral es un asunto que corresponde conocer a la jurisdicción ordinaria laboral, lo cierto es que ese mecanismo de defensa no se torna idóneo ni eficaz para resolver la problemática concreta que se plantea en estos eventos</w:t>
      </w:r>
      <w:r>
        <w:rPr>
          <w:rFonts w:ascii="Arial" w:hAnsi="Arial" w:cs="Arial"/>
          <w:lang w:val="es-419"/>
        </w:rPr>
        <w:t>…</w:t>
      </w:r>
    </w:p>
    <w:p w14:paraId="30664302" w14:textId="77777777" w:rsidR="00ED7340" w:rsidRDefault="00ED7340" w:rsidP="00ED7340">
      <w:pPr>
        <w:jc w:val="both"/>
        <w:rPr>
          <w:rFonts w:ascii="Arial" w:hAnsi="Arial" w:cs="Arial"/>
          <w:lang w:val="es-419"/>
        </w:rPr>
      </w:pPr>
    </w:p>
    <w:p w14:paraId="5E258296" w14:textId="3786A87B" w:rsidR="00ED7340" w:rsidRPr="00E32969" w:rsidRDefault="00EA2E72" w:rsidP="00ED7340">
      <w:pPr>
        <w:jc w:val="both"/>
        <w:rPr>
          <w:rFonts w:ascii="Arial" w:hAnsi="Arial" w:cs="Arial"/>
          <w:lang w:val="es-419"/>
        </w:rPr>
      </w:pPr>
      <w:r w:rsidRPr="00EA2E72">
        <w:rPr>
          <w:rFonts w:ascii="Arial" w:hAnsi="Arial" w:cs="Arial"/>
          <w:lang w:val="es-419"/>
        </w:rPr>
        <w:t>Los argumentos de la convocada Colpensiones se centraron en indicar que el pago de estos honorarios debe hacerse de manera anticipada como requisito legal para la remisión del expediente, para lo cual se requiere que la Junta correspondiente allegue la factura electrónica de conformidad</w:t>
      </w:r>
      <w:r>
        <w:rPr>
          <w:rFonts w:ascii="Arial" w:hAnsi="Arial" w:cs="Arial"/>
          <w:lang w:val="es-419"/>
        </w:rPr>
        <w:t>…</w:t>
      </w:r>
      <w:r w:rsidRPr="00EA2E72">
        <w:rPr>
          <w:rFonts w:ascii="Arial" w:hAnsi="Arial" w:cs="Arial"/>
          <w:lang w:val="es-419"/>
        </w:rPr>
        <w:t xml:space="preserve"> Sin embargo</w:t>
      </w:r>
      <w:r>
        <w:rPr>
          <w:rFonts w:ascii="Arial" w:hAnsi="Arial" w:cs="Arial"/>
          <w:lang w:val="es-419"/>
        </w:rPr>
        <w:t>…</w:t>
      </w:r>
      <w:r w:rsidRPr="00EA2E72">
        <w:rPr>
          <w:rFonts w:ascii="Arial" w:hAnsi="Arial" w:cs="Arial"/>
          <w:lang w:val="es-419"/>
        </w:rPr>
        <w:t>, la demandada ni siquiera se detiene a informar, tampoco acredita, cuándo elevó solicitud en ese sentido al mencionado órgano técnico, es decir, en qué momento pidió que se le expidiera la socorrida factura.</w:t>
      </w:r>
      <w:r w:rsidR="00924529">
        <w:rPr>
          <w:rFonts w:ascii="Arial" w:hAnsi="Arial" w:cs="Arial"/>
          <w:lang w:val="es-419"/>
        </w:rPr>
        <w:t xml:space="preserve"> (…)</w:t>
      </w:r>
    </w:p>
    <w:p w14:paraId="600F8CAE" w14:textId="77777777" w:rsidR="00ED7340" w:rsidRDefault="00ED7340" w:rsidP="00ED7340">
      <w:pPr>
        <w:jc w:val="both"/>
        <w:rPr>
          <w:rFonts w:ascii="Arial" w:hAnsi="Arial" w:cs="Arial"/>
        </w:rPr>
      </w:pPr>
    </w:p>
    <w:p w14:paraId="4F94E765" w14:textId="6BAAE054" w:rsidR="00ED7340" w:rsidRDefault="00924529" w:rsidP="00ED7340">
      <w:pPr>
        <w:jc w:val="both"/>
        <w:rPr>
          <w:rFonts w:ascii="Arial" w:hAnsi="Arial" w:cs="Arial"/>
        </w:rPr>
      </w:pPr>
      <w:r w:rsidRPr="00924529">
        <w:rPr>
          <w:rFonts w:ascii="Arial" w:hAnsi="Arial" w:cs="Arial"/>
        </w:rPr>
        <w:t>El argumento de la recurrente, lejos de justificar su tardanza, acentúa su demora para solicitar la factura a la Junta vinculada y de esa forma proceder con el respectivo pago y remisión del expediente de la tutelante, dentro del término de ley. De allí, que el incumplimiento de Colpensiones sobre un precepto legislativo cuyas directrices resultan diamantinas para el caso que nos ocupa, recalcitre la lesión al debido proceso administrativo de la gestora, y la amenaza de su derecho a la seguridad social.</w:t>
      </w:r>
    </w:p>
    <w:p w14:paraId="1E7DF505" w14:textId="43FA583E" w:rsidR="00ED7340" w:rsidRDefault="00ED7340" w:rsidP="00ED7340">
      <w:pPr>
        <w:jc w:val="both"/>
        <w:rPr>
          <w:rFonts w:ascii="Arial" w:hAnsi="Arial" w:cs="Arial"/>
        </w:rPr>
      </w:pPr>
    </w:p>
    <w:p w14:paraId="76180907" w14:textId="648C9D1A" w:rsidR="00924529" w:rsidRDefault="00924529" w:rsidP="00ED7340">
      <w:pPr>
        <w:jc w:val="both"/>
        <w:rPr>
          <w:rFonts w:ascii="Arial" w:hAnsi="Arial" w:cs="Arial"/>
        </w:rPr>
      </w:pPr>
    </w:p>
    <w:p w14:paraId="0173D46D" w14:textId="77777777" w:rsidR="00924529" w:rsidRDefault="00924529" w:rsidP="00ED7340">
      <w:pPr>
        <w:jc w:val="both"/>
        <w:rPr>
          <w:rFonts w:ascii="Arial" w:hAnsi="Arial" w:cs="Arial"/>
        </w:rPr>
      </w:pPr>
    </w:p>
    <w:bookmarkEnd w:id="0"/>
    <w:p w14:paraId="0EBE6351" w14:textId="77777777" w:rsidR="00ED7340" w:rsidRPr="00295947" w:rsidRDefault="00ED7340" w:rsidP="00ED7340">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REPÚBLICA DE COLOMBIA</w:t>
      </w:r>
    </w:p>
    <w:p w14:paraId="38F4C1C4" w14:textId="77777777" w:rsidR="00ED7340" w:rsidRPr="00295947" w:rsidRDefault="00ED7340" w:rsidP="00ED7340">
      <w:pPr>
        <w:pStyle w:val="Sinespaciado"/>
        <w:spacing w:line="276" w:lineRule="auto"/>
        <w:jc w:val="center"/>
        <w:rPr>
          <w:rFonts w:ascii="Arial Narrow" w:hAnsi="Arial Narrow"/>
          <w:bCs/>
          <w:sz w:val="26"/>
          <w:szCs w:val="26"/>
        </w:rPr>
      </w:pPr>
      <w:r w:rsidRPr="00295947">
        <w:rPr>
          <w:rFonts w:ascii="Arial Narrow" w:hAnsi="Arial Narrow"/>
          <w:bCs/>
          <w:noProof/>
          <w:sz w:val="26"/>
          <w:szCs w:val="26"/>
        </w:rPr>
        <w:drawing>
          <wp:inline distT="0" distB="0" distL="0" distR="0" wp14:anchorId="4CE83AC8" wp14:editId="0423ECD1">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295947">
        <w:rPr>
          <w:rFonts w:ascii="Arial Narrow" w:hAnsi="Arial Narrow"/>
          <w:bCs/>
          <w:sz w:val="26"/>
          <w:szCs w:val="26"/>
        </w:rPr>
        <w:t xml:space="preserve">    </w:t>
      </w:r>
    </w:p>
    <w:p w14:paraId="20BA3D8B" w14:textId="77777777" w:rsidR="00ED7340" w:rsidRPr="00295947" w:rsidRDefault="00ED7340" w:rsidP="00ED7340">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TRIBUNAL SUPERIOR DE PEREIRA</w:t>
      </w:r>
    </w:p>
    <w:p w14:paraId="23D7BFF6" w14:textId="77777777" w:rsidR="00ED7340" w:rsidRPr="00295947" w:rsidRDefault="00ED7340" w:rsidP="00ED7340">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SALA DE DECISIÓN CIVIL – FAMILIA</w:t>
      </w:r>
    </w:p>
    <w:p w14:paraId="26EBF844" w14:textId="77777777" w:rsidR="00ED7340" w:rsidRPr="00295947" w:rsidRDefault="00ED7340" w:rsidP="00ED7340">
      <w:pPr>
        <w:tabs>
          <w:tab w:val="left" w:pos="-720"/>
        </w:tabs>
        <w:suppressAutoHyphens/>
        <w:spacing w:line="276" w:lineRule="auto"/>
        <w:jc w:val="center"/>
        <w:rPr>
          <w:rFonts w:ascii="Arial Narrow" w:hAnsi="Arial Narrow"/>
          <w:b/>
          <w:bCs/>
          <w:spacing w:val="-3"/>
          <w:sz w:val="26"/>
          <w:szCs w:val="26"/>
        </w:rPr>
      </w:pPr>
    </w:p>
    <w:p w14:paraId="45A00F83" w14:textId="77777777" w:rsidR="00ED7340" w:rsidRPr="00295947" w:rsidRDefault="00ED7340" w:rsidP="00ED7340">
      <w:pPr>
        <w:pStyle w:val="Sinespaciado"/>
        <w:spacing w:line="276" w:lineRule="auto"/>
        <w:jc w:val="center"/>
        <w:rPr>
          <w:rFonts w:ascii="Arial Narrow" w:hAnsi="Arial Narrow"/>
          <w:bCs/>
          <w:sz w:val="26"/>
          <w:szCs w:val="26"/>
        </w:rPr>
      </w:pPr>
      <w:r w:rsidRPr="00295947">
        <w:rPr>
          <w:rFonts w:ascii="Arial Narrow" w:hAnsi="Arial Narrow"/>
          <w:bCs/>
          <w:sz w:val="26"/>
          <w:szCs w:val="26"/>
        </w:rPr>
        <w:t xml:space="preserve">Magistrado Ponente: </w:t>
      </w:r>
      <w:r w:rsidRPr="00295947">
        <w:rPr>
          <w:rFonts w:ascii="Arial Narrow" w:hAnsi="Arial Narrow"/>
          <w:b/>
          <w:bCs/>
          <w:sz w:val="26"/>
          <w:szCs w:val="26"/>
        </w:rPr>
        <w:t>CARLOS MAURICIO GARCÍA BARAJAS</w:t>
      </w:r>
    </w:p>
    <w:p w14:paraId="287FE105" w14:textId="77777777" w:rsidR="00ED7340" w:rsidRPr="00295947" w:rsidRDefault="00ED7340" w:rsidP="00ED734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427F55B5" w14:textId="135BE2DD" w:rsidR="003E5CA4" w:rsidRPr="00AB13D8" w:rsidRDefault="003E5CA4" w:rsidP="00AB13D8">
      <w:pPr>
        <w:pStyle w:val="Sinespaciado"/>
        <w:spacing w:line="276" w:lineRule="auto"/>
        <w:jc w:val="center"/>
        <w:rPr>
          <w:rFonts w:ascii="Arial Narrow" w:hAnsi="Arial Narrow"/>
          <w:sz w:val="26"/>
          <w:szCs w:val="26"/>
        </w:rPr>
      </w:pPr>
      <w:r w:rsidRPr="00AB13D8">
        <w:rPr>
          <w:rFonts w:ascii="Arial Narrow" w:hAnsi="Arial Narrow"/>
          <w:sz w:val="26"/>
          <w:szCs w:val="26"/>
        </w:rPr>
        <w:t xml:space="preserve">Pereira, </w:t>
      </w:r>
      <w:r w:rsidR="00F061F8" w:rsidRPr="00AB13D8">
        <w:rPr>
          <w:rFonts w:ascii="Arial Narrow" w:hAnsi="Arial Narrow"/>
          <w:sz w:val="26"/>
          <w:szCs w:val="26"/>
        </w:rPr>
        <w:t>veinticinco</w:t>
      </w:r>
      <w:r w:rsidRPr="00AB13D8">
        <w:rPr>
          <w:rFonts w:ascii="Arial Narrow" w:hAnsi="Arial Narrow"/>
          <w:sz w:val="26"/>
          <w:szCs w:val="26"/>
        </w:rPr>
        <w:t xml:space="preserve"> (</w:t>
      </w:r>
      <w:r w:rsidR="00F061F8" w:rsidRPr="00AB13D8">
        <w:rPr>
          <w:rFonts w:ascii="Arial Narrow" w:hAnsi="Arial Narrow"/>
          <w:sz w:val="26"/>
          <w:szCs w:val="26"/>
        </w:rPr>
        <w:t>25</w:t>
      </w:r>
      <w:r w:rsidRPr="00AB13D8">
        <w:rPr>
          <w:rFonts w:ascii="Arial Narrow" w:hAnsi="Arial Narrow"/>
          <w:sz w:val="26"/>
          <w:szCs w:val="26"/>
        </w:rPr>
        <w:t xml:space="preserve">) de </w:t>
      </w:r>
      <w:r w:rsidR="007839D0" w:rsidRPr="00AB13D8">
        <w:rPr>
          <w:rFonts w:ascii="Arial Narrow" w:hAnsi="Arial Narrow"/>
          <w:sz w:val="26"/>
          <w:szCs w:val="26"/>
        </w:rPr>
        <w:t>junio</w:t>
      </w:r>
      <w:r w:rsidRPr="00AB13D8">
        <w:rPr>
          <w:rFonts w:ascii="Arial Narrow" w:hAnsi="Arial Narrow"/>
          <w:sz w:val="26"/>
          <w:szCs w:val="26"/>
        </w:rPr>
        <w:t xml:space="preserve"> de dos mil veintiuno (2021)</w:t>
      </w:r>
    </w:p>
    <w:p w14:paraId="2A07DF77" w14:textId="77777777" w:rsidR="003E5CA4" w:rsidRPr="00AB13D8" w:rsidRDefault="003E5CA4" w:rsidP="00AB13D8">
      <w:pPr>
        <w:pStyle w:val="Sinespaciado"/>
        <w:spacing w:line="276" w:lineRule="auto"/>
        <w:rPr>
          <w:rFonts w:ascii="Arial Narrow" w:hAnsi="Arial Narrow"/>
          <w:sz w:val="26"/>
          <w:szCs w:val="26"/>
        </w:rPr>
      </w:pPr>
    </w:p>
    <w:p w14:paraId="0B14A27D" w14:textId="04193DBE" w:rsidR="003E5CA4" w:rsidRPr="00610271" w:rsidRDefault="003E5CA4" w:rsidP="00610271">
      <w:pPr>
        <w:pStyle w:val="Sinespaciado"/>
        <w:ind w:left="993"/>
        <w:rPr>
          <w:rFonts w:ascii="Arial Narrow" w:hAnsi="Arial Narrow"/>
          <w:sz w:val="24"/>
          <w:szCs w:val="26"/>
          <w:lang w:val="pt-BR"/>
        </w:rPr>
      </w:pPr>
      <w:r w:rsidRPr="00AB13D8">
        <w:rPr>
          <w:rFonts w:ascii="Arial Narrow" w:hAnsi="Arial Narrow"/>
          <w:sz w:val="26"/>
          <w:szCs w:val="26"/>
        </w:rPr>
        <w:tab/>
      </w:r>
      <w:r w:rsidRPr="00610271">
        <w:rPr>
          <w:rFonts w:ascii="Arial Narrow" w:hAnsi="Arial Narrow"/>
          <w:sz w:val="24"/>
          <w:szCs w:val="26"/>
          <w:lang w:val="pt-BR"/>
        </w:rPr>
        <w:t xml:space="preserve">Acta N° </w:t>
      </w:r>
      <w:r w:rsidR="00F84C4A" w:rsidRPr="00610271">
        <w:rPr>
          <w:rFonts w:ascii="Arial Narrow" w:hAnsi="Arial Narrow"/>
          <w:sz w:val="24"/>
          <w:szCs w:val="26"/>
          <w:lang w:val="pt-BR"/>
        </w:rPr>
        <w:t>304</w:t>
      </w:r>
      <w:r w:rsidRPr="00610271">
        <w:rPr>
          <w:rFonts w:ascii="Arial Narrow" w:hAnsi="Arial Narrow"/>
          <w:sz w:val="24"/>
          <w:szCs w:val="26"/>
          <w:lang w:val="pt-BR"/>
        </w:rPr>
        <w:t xml:space="preserve"> de </w:t>
      </w:r>
      <w:r w:rsidR="00F84C4A" w:rsidRPr="00610271">
        <w:rPr>
          <w:rFonts w:ascii="Arial Narrow" w:hAnsi="Arial Narrow"/>
          <w:sz w:val="24"/>
          <w:szCs w:val="26"/>
          <w:lang w:val="pt-BR"/>
        </w:rPr>
        <w:t>25</w:t>
      </w:r>
      <w:r w:rsidR="007839D0" w:rsidRPr="00610271">
        <w:rPr>
          <w:rFonts w:ascii="Arial Narrow" w:hAnsi="Arial Narrow"/>
          <w:sz w:val="24"/>
          <w:szCs w:val="26"/>
          <w:lang w:val="pt-BR"/>
        </w:rPr>
        <w:t>-06</w:t>
      </w:r>
      <w:r w:rsidRPr="00610271">
        <w:rPr>
          <w:rFonts w:ascii="Arial Narrow" w:hAnsi="Arial Narrow"/>
          <w:sz w:val="24"/>
          <w:szCs w:val="26"/>
          <w:lang w:val="pt-BR"/>
        </w:rPr>
        <w:t>-2021</w:t>
      </w:r>
    </w:p>
    <w:p w14:paraId="31AA491D" w14:textId="6DB28840" w:rsidR="003E5CA4" w:rsidRPr="00610271" w:rsidRDefault="003E5CA4" w:rsidP="00610271">
      <w:pPr>
        <w:pStyle w:val="Sinespaciado"/>
        <w:ind w:left="993"/>
        <w:rPr>
          <w:rFonts w:ascii="Arial Narrow" w:hAnsi="Arial Narrow"/>
          <w:sz w:val="24"/>
          <w:szCs w:val="26"/>
        </w:rPr>
      </w:pPr>
      <w:r w:rsidRPr="00610271">
        <w:rPr>
          <w:rFonts w:ascii="Arial Narrow" w:hAnsi="Arial Narrow"/>
          <w:sz w:val="24"/>
          <w:szCs w:val="26"/>
          <w:lang w:val="pt-BR"/>
        </w:rPr>
        <w:tab/>
        <w:t xml:space="preserve">Sentencia: TSP. </w:t>
      </w:r>
      <w:r w:rsidRPr="00610271">
        <w:rPr>
          <w:rFonts w:ascii="Arial Narrow" w:hAnsi="Arial Narrow"/>
          <w:sz w:val="24"/>
          <w:szCs w:val="26"/>
        </w:rPr>
        <w:t>ST2-</w:t>
      </w:r>
      <w:r w:rsidR="00F84C4A" w:rsidRPr="00610271">
        <w:rPr>
          <w:rFonts w:ascii="Arial Narrow" w:hAnsi="Arial Narrow"/>
          <w:sz w:val="24"/>
          <w:szCs w:val="26"/>
        </w:rPr>
        <w:t>0304</w:t>
      </w:r>
      <w:r w:rsidRPr="00610271">
        <w:rPr>
          <w:rFonts w:ascii="Arial Narrow" w:hAnsi="Arial Narrow"/>
          <w:sz w:val="24"/>
          <w:szCs w:val="26"/>
        </w:rPr>
        <w:t>-2021</w:t>
      </w:r>
    </w:p>
    <w:p w14:paraId="6CC39DBF" w14:textId="77777777" w:rsidR="003E5CA4" w:rsidRPr="00AB13D8" w:rsidRDefault="003E5CA4" w:rsidP="00610271">
      <w:pPr>
        <w:pStyle w:val="Sinespaciado"/>
        <w:ind w:left="993"/>
        <w:rPr>
          <w:rFonts w:ascii="Arial Narrow" w:hAnsi="Arial Narrow"/>
          <w:i/>
          <w:sz w:val="26"/>
          <w:szCs w:val="26"/>
        </w:rPr>
      </w:pPr>
      <w:r w:rsidRPr="00610271">
        <w:rPr>
          <w:rFonts w:ascii="Arial Narrow" w:hAnsi="Arial Narrow"/>
          <w:sz w:val="24"/>
          <w:szCs w:val="26"/>
        </w:rPr>
        <w:tab/>
        <w:t xml:space="preserve">Referencia: </w:t>
      </w:r>
      <w:r w:rsidR="00F0547D" w:rsidRPr="00610271">
        <w:rPr>
          <w:rFonts w:ascii="Arial Narrow" w:hAnsi="Arial Narrow"/>
          <w:sz w:val="24"/>
          <w:szCs w:val="26"/>
        </w:rPr>
        <w:t>66001310300120210008001</w:t>
      </w:r>
    </w:p>
    <w:p w14:paraId="27879BC7" w14:textId="77777777" w:rsidR="003E5CA4" w:rsidRPr="00AB13D8" w:rsidRDefault="003E5CA4" w:rsidP="00AB13D8">
      <w:pPr>
        <w:spacing w:line="276" w:lineRule="auto"/>
        <w:jc w:val="center"/>
        <w:rPr>
          <w:rFonts w:ascii="Arial Narrow" w:hAnsi="Arial Narrow"/>
          <w:b/>
          <w:sz w:val="26"/>
          <w:szCs w:val="26"/>
          <w:u w:val="single"/>
        </w:rPr>
      </w:pPr>
    </w:p>
    <w:p w14:paraId="186FF0A5" w14:textId="77777777" w:rsidR="00AA072B" w:rsidRPr="00AB13D8" w:rsidRDefault="00AA072B" w:rsidP="00AB13D8">
      <w:pPr>
        <w:pStyle w:val="Sinespaciado"/>
        <w:spacing w:line="276" w:lineRule="auto"/>
        <w:jc w:val="center"/>
        <w:rPr>
          <w:rFonts w:ascii="Arial Narrow" w:hAnsi="Arial Narrow"/>
          <w:sz w:val="26"/>
          <w:szCs w:val="26"/>
        </w:rPr>
      </w:pPr>
      <w:r w:rsidRPr="00AB13D8">
        <w:rPr>
          <w:rFonts w:ascii="Arial Narrow" w:hAnsi="Arial Narrow"/>
          <w:b/>
          <w:bCs/>
          <w:sz w:val="26"/>
          <w:szCs w:val="26"/>
        </w:rPr>
        <w:t>ASUNTO</w:t>
      </w:r>
    </w:p>
    <w:p w14:paraId="196FAB22" w14:textId="77777777" w:rsidR="00AA072B" w:rsidRPr="00AB13D8" w:rsidRDefault="00AA072B" w:rsidP="00AB13D8">
      <w:pPr>
        <w:pStyle w:val="Sinespaciado"/>
        <w:spacing w:line="276" w:lineRule="auto"/>
        <w:jc w:val="both"/>
        <w:rPr>
          <w:rFonts w:ascii="Arial Narrow" w:hAnsi="Arial Narrow"/>
          <w:sz w:val="26"/>
          <w:szCs w:val="26"/>
        </w:rPr>
      </w:pPr>
    </w:p>
    <w:p w14:paraId="6C04EBE0" w14:textId="32805FBA" w:rsidR="006A4B01" w:rsidRPr="00AB13D8" w:rsidRDefault="00AA072B" w:rsidP="00AB13D8">
      <w:pPr>
        <w:pStyle w:val="Sinespaciado"/>
        <w:tabs>
          <w:tab w:val="left" w:pos="1750"/>
        </w:tabs>
        <w:spacing w:line="276" w:lineRule="auto"/>
        <w:jc w:val="both"/>
        <w:rPr>
          <w:rFonts w:ascii="Arial Narrow" w:hAnsi="Arial Narrow"/>
          <w:sz w:val="26"/>
          <w:szCs w:val="26"/>
        </w:rPr>
      </w:pPr>
      <w:r w:rsidRPr="00AB13D8">
        <w:rPr>
          <w:rFonts w:ascii="Arial Narrow" w:hAnsi="Arial Narrow"/>
          <w:sz w:val="26"/>
          <w:szCs w:val="26"/>
        </w:rPr>
        <w:t xml:space="preserve">Procede la Sala a resolver </w:t>
      </w:r>
      <w:r w:rsidR="00F0547D" w:rsidRPr="00AB13D8">
        <w:rPr>
          <w:rFonts w:ascii="Arial Narrow" w:hAnsi="Arial Narrow"/>
          <w:sz w:val="26"/>
          <w:szCs w:val="26"/>
          <w:lang w:val="es-CO"/>
        </w:rPr>
        <w:t xml:space="preserve">la impugnación formulada por la accionada contra la sentencia proferida por el Juzgado Primero Civil del Circuito de Pereira, el 26 de abril pasado, dentro de la acción de tutela que promovió la señora Melva Lucia Valencia Ramírez contra Colpensiones, trámite al que fueron vinculados la Directora de Atención y Servicio y </w:t>
      </w:r>
      <w:r w:rsidR="00F0547D" w:rsidRPr="00AB13D8">
        <w:rPr>
          <w:rFonts w:ascii="Arial Narrow" w:hAnsi="Arial Narrow"/>
          <w:sz w:val="26"/>
          <w:szCs w:val="26"/>
        </w:rPr>
        <w:t>la Directora de Medicina Laboral</w:t>
      </w:r>
      <w:r w:rsidR="00F0547D" w:rsidRPr="00AB13D8">
        <w:rPr>
          <w:rFonts w:ascii="Arial Narrow" w:hAnsi="Arial Narrow"/>
          <w:sz w:val="26"/>
          <w:szCs w:val="26"/>
          <w:lang w:val="es-CO"/>
        </w:rPr>
        <w:t xml:space="preserve"> de misma entidad, así como la Junta Regional de Calificación de Invalidez de Risaralda.</w:t>
      </w:r>
    </w:p>
    <w:p w14:paraId="13D9D6E1" w14:textId="77777777" w:rsidR="00B9535D" w:rsidRPr="00AB13D8" w:rsidRDefault="00B9535D" w:rsidP="00AB13D8">
      <w:pPr>
        <w:pStyle w:val="Sinespaciado"/>
        <w:spacing w:line="276" w:lineRule="auto"/>
        <w:jc w:val="center"/>
        <w:rPr>
          <w:rFonts w:ascii="Arial Narrow" w:hAnsi="Arial Narrow"/>
          <w:b/>
          <w:bCs/>
          <w:sz w:val="26"/>
          <w:szCs w:val="26"/>
        </w:rPr>
      </w:pPr>
    </w:p>
    <w:p w14:paraId="27153BCC" w14:textId="77777777" w:rsidR="00AA072B" w:rsidRPr="00AB13D8" w:rsidRDefault="00AA072B" w:rsidP="00AB13D8">
      <w:pPr>
        <w:pStyle w:val="Sinespaciado"/>
        <w:spacing w:line="276" w:lineRule="auto"/>
        <w:jc w:val="center"/>
        <w:rPr>
          <w:rFonts w:ascii="Arial Narrow" w:hAnsi="Arial Narrow"/>
          <w:sz w:val="26"/>
          <w:szCs w:val="26"/>
        </w:rPr>
      </w:pPr>
      <w:r w:rsidRPr="00AB13D8">
        <w:rPr>
          <w:rFonts w:ascii="Arial Narrow" w:hAnsi="Arial Narrow"/>
          <w:b/>
          <w:bCs/>
          <w:sz w:val="26"/>
          <w:szCs w:val="26"/>
        </w:rPr>
        <w:t>ANTECEDENTES</w:t>
      </w:r>
    </w:p>
    <w:p w14:paraId="74A3D494" w14:textId="77777777" w:rsidR="00AA072B" w:rsidRPr="00AB13D8" w:rsidRDefault="00AA072B" w:rsidP="00AB13D8">
      <w:pPr>
        <w:pStyle w:val="Sinespaciado"/>
        <w:spacing w:line="276" w:lineRule="auto"/>
        <w:jc w:val="both"/>
        <w:rPr>
          <w:rFonts w:ascii="Arial Narrow" w:hAnsi="Arial Narrow"/>
          <w:sz w:val="26"/>
          <w:szCs w:val="26"/>
        </w:rPr>
      </w:pPr>
    </w:p>
    <w:p w14:paraId="4C1F18F1" w14:textId="6A445604" w:rsidR="007A43B3" w:rsidRPr="00AB13D8" w:rsidRDefault="00AA072B" w:rsidP="00AB13D8">
      <w:pPr>
        <w:pStyle w:val="Sinespaciado"/>
        <w:spacing w:line="276" w:lineRule="auto"/>
        <w:jc w:val="both"/>
        <w:rPr>
          <w:rFonts w:ascii="Arial Narrow" w:hAnsi="Arial Narrow"/>
          <w:sz w:val="26"/>
          <w:szCs w:val="26"/>
          <w:lang w:val="es-CO"/>
        </w:rPr>
      </w:pPr>
      <w:r w:rsidRPr="00AB13D8">
        <w:rPr>
          <w:rFonts w:ascii="Arial Narrow" w:hAnsi="Arial Narrow"/>
          <w:b/>
          <w:sz w:val="26"/>
          <w:szCs w:val="26"/>
        </w:rPr>
        <w:t xml:space="preserve">1. </w:t>
      </w:r>
      <w:r w:rsidRPr="00AB13D8">
        <w:rPr>
          <w:rFonts w:ascii="Arial Narrow" w:hAnsi="Arial Narrow"/>
          <w:bCs/>
          <w:sz w:val="26"/>
          <w:szCs w:val="26"/>
        </w:rPr>
        <w:t xml:space="preserve">Del escrito de tutela se advierte </w:t>
      </w:r>
      <w:r w:rsidRPr="00AB13D8">
        <w:rPr>
          <w:rFonts w:ascii="Arial Narrow" w:hAnsi="Arial Narrow"/>
          <w:sz w:val="26"/>
          <w:szCs w:val="26"/>
        </w:rPr>
        <w:t xml:space="preserve">que </w:t>
      </w:r>
      <w:r w:rsidR="007A43B3" w:rsidRPr="00AB13D8">
        <w:rPr>
          <w:rFonts w:ascii="Arial Narrow" w:hAnsi="Arial Narrow"/>
          <w:sz w:val="26"/>
          <w:szCs w:val="26"/>
        </w:rPr>
        <w:t>contra el dictamen de</w:t>
      </w:r>
      <w:r w:rsidR="007A43B3" w:rsidRPr="00AB13D8">
        <w:rPr>
          <w:rFonts w:ascii="Arial Narrow" w:hAnsi="Arial Narrow"/>
          <w:sz w:val="26"/>
          <w:szCs w:val="26"/>
          <w:lang w:val="es-CO"/>
        </w:rPr>
        <w:t xml:space="preserve"> pérdida de capacidad laboral emitido por Colpensiones el 07 de noviembre de 2020,</w:t>
      </w:r>
      <w:r w:rsidR="0024678B" w:rsidRPr="00AB13D8">
        <w:rPr>
          <w:rFonts w:ascii="Arial Narrow" w:hAnsi="Arial Narrow"/>
          <w:sz w:val="26"/>
          <w:szCs w:val="26"/>
          <w:lang w:val="es-CO"/>
        </w:rPr>
        <w:t xml:space="preserve"> la actora</w:t>
      </w:r>
      <w:r w:rsidR="007A43B3" w:rsidRPr="00AB13D8">
        <w:rPr>
          <w:rFonts w:ascii="Arial Narrow" w:hAnsi="Arial Narrow"/>
          <w:sz w:val="26"/>
          <w:szCs w:val="26"/>
          <w:lang w:val="es-CO"/>
        </w:rPr>
        <w:t xml:space="preserve"> formuló inconformidad el 24 de noviembre siguiente. El 08 de enero hogaño </w:t>
      </w:r>
      <w:r w:rsidR="0024678B" w:rsidRPr="00AB13D8">
        <w:rPr>
          <w:rFonts w:ascii="Arial Narrow" w:hAnsi="Arial Narrow"/>
          <w:sz w:val="26"/>
          <w:szCs w:val="26"/>
          <w:lang w:val="es-CO"/>
        </w:rPr>
        <w:t xml:space="preserve">la citada señora </w:t>
      </w:r>
      <w:r w:rsidR="007A43B3" w:rsidRPr="00AB13D8">
        <w:rPr>
          <w:rFonts w:ascii="Arial Narrow" w:hAnsi="Arial Narrow"/>
          <w:sz w:val="26"/>
          <w:szCs w:val="26"/>
          <w:lang w:val="es-CO"/>
        </w:rPr>
        <w:t>elevó petición ante la demandada para obtener se remitiera su expediente a</w:t>
      </w:r>
      <w:r w:rsidR="0024678B" w:rsidRPr="00AB13D8">
        <w:rPr>
          <w:rFonts w:ascii="Arial Narrow" w:hAnsi="Arial Narrow"/>
          <w:sz w:val="26"/>
          <w:szCs w:val="26"/>
          <w:lang w:val="es-CO"/>
        </w:rPr>
        <w:t xml:space="preserve"> </w:t>
      </w:r>
      <w:r w:rsidR="007A43B3" w:rsidRPr="00AB13D8">
        <w:rPr>
          <w:rFonts w:ascii="Arial Narrow" w:hAnsi="Arial Narrow"/>
          <w:sz w:val="26"/>
          <w:szCs w:val="26"/>
          <w:lang w:val="es-CO"/>
        </w:rPr>
        <w:t>l</w:t>
      </w:r>
      <w:r w:rsidR="0024678B" w:rsidRPr="00AB13D8">
        <w:rPr>
          <w:rFonts w:ascii="Arial Narrow" w:hAnsi="Arial Narrow"/>
          <w:sz w:val="26"/>
          <w:szCs w:val="26"/>
          <w:lang w:val="es-CO"/>
        </w:rPr>
        <w:t>a</w:t>
      </w:r>
      <w:r w:rsidR="007A43B3" w:rsidRPr="00AB13D8">
        <w:rPr>
          <w:rFonts w:ascii="Arial Narrow" w:hAnsi="Arial Narrow"/>
          <w:sz w:val="26"/>
          <w:szCs w:val="26"/>
          <w:lang w:val="es-CO"/>
        </w:rPr>
        <w:t xml:space="preserve"> Junta Regional de Calificación de Invalidez de Risaralda y se accediera al pago de los correspondientes honorarios. En respuesta le informaron que se había priorizado el pago de </w:t>
      </w:r>
      <w:r w:rsidR="0024678B" w:rsidRPr="00AB13D8">
        <w:rPr>
          <w:rFonts w:ascii="Arial Narrow" w:hAnsi="Arial Narrow"/>
          <w:sz w:val="26"/>
          <w:szCs w:val="26"/>
          <w:lang w:val="es-CO"/>
        </w:rPr>
        <w:t>dichos</w:t>
      </w:r>
      <w:r w:rsidR="007A43B3" w:rsidRPr="00AB13D8">
        <w:rPr>
          <w:rFonts w:ascii="Arial Narrow" w:hAnsi="Arial Narrow"/>
          <w:sz w:val="26"/>
          <w:szCs w:val="26"/>
          <w:lang w:val="es-CO"/>
        </w:rPr>
        <w:t xml:space="preserve"> honorarios, mas a la fecha no se ha procedido</w:t>
      </w:r>
      <w:r w:rsidR="007C7F7F" w:rsidRPr="00AB13D8">
        <w:rPr>
          <w:rFonts w:ascii="Arial Narrow" w:hAnsi="Arial Narrow"/>
          <w:sz w:val="26"/>
          <w:szCs w:val="26"/>
          <w:lang w:val="es-CO"/>
        </w:rPr>
        <w:t xml:space="preserve"> a ello</w:t>
      </w:r>
      <w:r w:rsidR="007A43B3" w:rsidRPr="00AB13D8">
        <w:rPr>
          <w:rFonts w:ascii="Arial Narrow" w:hAnsi="Arial Narrow"/>
          <w:sz w:val="26"/>
          <w:szCs w:val="26"/>
          <w:lang w:val="es-CO"/>
        </w:rPr>
        <w:t xml:space="preserve">, como tampoco se ha </w:t>
      </w:r>
      <w:r w:rsidR="0024678B" w:rsidRPr="00AB13D8">
        <w:rPr>
          <w:rFonts w:ascii="Arial Narrow" w:hAnsi="Arial Narrow"/>
          <w:sz w:val="26"/>
          <w:szCs w:val="26"/>
          <w:lang w:val="es-CO"/>
        </w:rPr>
        <w:t>adelantado</w:t>
      </w:r>
      <w:r w:rsidR="007A43B3" w:rsidRPr="00AB13D8">
        <w:rPr>
          <w:rFonts w:ascii="Arial Narrow" w:hAnsi="Arial Narrow"/>
          <w:sz w:val="26"/>
          <w:szCs w:val="26"/>
          <w:lang w:val="es-CO"/>
        </w:rPr>
        <w:t xml:space="preserve"> lo relativo al envió </w:t>
      </w:r>
      <w:r w:rsidR="007C7F7F" w:rsidRPr="00AB13D8">
        <w:rPr>
          <w:rFonts w:ascii="Arial Narrow" w:hAnsi="Arial Narrow"/>
          <w:sz w:val="26"/>
          <w:szCs w:val="26"/>
          <w:lang w:val="es-CO"/>
        </w:rPr>
        <w:t>de la actuaci</w:t>
      </w:r>
      <w:r w:rsidR="00E5454E" w:rsidRPr="00AB13D8">
        <w:rPr>
          <w:rFonts w:ascii="Arial Narrow" w:hAnsi="Arial Narrow"/>
          <w:sz w:val="26"/>
          <w:szCs w:val="26"/>
          <w:lang w:val="es-CO"/>
        </w:rPr>
        <w:t>ón</w:t>
      </w:r>
      <w:r w:rsidR="007A43B3" w:rsidRPr="00AB13D8">
        <w:rPr>
          <w:rFonts w:ascii="Arial Narrow" w:hAnsi="Arial Narrow"/>
          <w:sz w:val="26"/>
          <w:szCs w:val="26"/>
          <w:lang w:val="es-CO"/>
        </w:rPr>
        <w:t>.</w:t>
      </w:r>
    </w:p>
    <w:p w14:paraId="600CB409" w14:textId="77777777" w:rsidR="007A43B3" w:rsidRPr="00AB13D8" w:rsidRDefault="007A43B3" w:rsidP="00AB13D8">
      <w:pPr>
        <w:pStyle w:val="Sinespaciado"/>
        <w:spacing w:line="276" w:lineRule="auto"/>
        <w:jc w:val="both"/>
        <w:rPr>
          <w:rFonts w:ascii="Arial Narrow" w:hAnsi="Arial Narrow"/>
          <w:sz w:val="26"/>
          <w:szCs w:val="26"/>
          <w:lang w:val="es-CO"/>
        </w:rPr>
      </w:pPr>
    </w:p>
    <w:p w14:paraId="626398FB" w14:textId="77777777" w:rsidR="00583BF7" w:rsidRPr="00AB13D8" w:rsidRDefault="00583BF7" w:rsidP="00AB13D8">
      <w:pPr>
        <w:pStyle w:val="Sinespaciado"/>
        <w:spacing w:line="276" w:lineRule="auto"/>
        <w:jc w:val="both"/>
        <w:rPr>
          <w:rFonts w:ascii="Arial Narrow" w:hAnsi="Arial Narrow"/>
          <w:sz w:val="26"/>
          <w:szCs w:val="26"/>
        </w:rPr>
      </w:pPr>
      <w:r w:rsidRPr="00AB13D8">
        <w:rPr>
          <w:rFonts w:ascii="Arial Narrow" w:hAnsi="Arial Narrow"/>
          <w:sz w:val="26"/>
          <w:szCs w:val="26"/>
        </w:rPr>
        <w:t>En consecuencia, deprecó la protección de sus derechos a la vida digna, seguridad social, mínimo vital e igualdad, y solicitó se ordene a la demandada pagar los citados honorarios y remitir su expediente a la Junta Regional de Invalidez para efecto de dar trámite a su inconformidad</w:t>
      </w:r>
      <w:r w:rsidRPr="00AB13D8">
        <w:rPr>
          <w:rStyle w:val="Refdenotaalpie"/>
          <w:rFonts w:ascii="Arial Narrow" w:hAnsi="Arial Narrow"/>
          <w:sz w:val="26"/>
          <w:szCs w:val="26"/>
        </w:rPr>
        <w:footnoteReference w:id="1"/>
      </w:r>
      <w:r w:rsidRPr="00AB13D8">
        <w:rPr>
          <w:rFonts w:ascii="Arial Narrow" w:hAnsi="Arial Narrow"/>
          <w:sz w:val="26"/>
          <w:szCs w:val="26"/>
        </w:rPr>
        <w:t>.</w:t>
      </w:r>
    </w:p>
    <w:p w14:paraId="21F0BB9D" w14:textId="77777777" w:rsidR="00AA072B" w:rsidRPr="00AB13D8" w:rsidRDefault="00AA072B" w:rsidP="00AB13D8">
      <w:pPr>
        <w:pStyle w:val="Sinespaciado"/>
        <w:spacing w:line="276" w:lineRule="auto"/>
        <w:jc w:val="both"/>
        <w:rPr>
          <w:rFonts w:ascii="Arial Narrow" w:hAnsi="Arial Narrow"/>
          <w:sz w:val="26"/>
          <w:szCs w:val="26"/>
        </w:rPr>
      </w:pPr>
    </w:p>
    <w:p w14:paraId="2B5A3520" w14:textId="77777777" w:rsidR="00AA072B" w:rsidRPr="00AB13D8" w:rsidRDefault="00AA072B" w:rsidP="00AB13D8">
      <w:pPr>
        <w:pStyle w:val="Sinespaciado"/>
        <w:spacing w:line="276" w:lineRule="auto"/>
        <w:jc w:val="both"/>
        <w:rPr>
          <w:rFonts w:ascii="Arial Narrow" w:hAnsi="Arial Narrow"/>
          <w:bCs/>
          <w:sz w:val="26"/>
          <w:szCs w:val="26"/>
        </w:rPr>
      </w:pPr>
      <w:r w:rsidRPr="00AB13D8">
        <w:rPr>
          <w:rFonts w:ascii="Arial Narrow" w:hAnsi="Arial Narrow"/>
          <w:b/>
          <w:bCs/>
          <w:sz w:val="26"/>
          <w:szCs w:val="26"/>
        </w:rPr>
        <w:t xml:space="preserve">2. Trámite: </w:t>
      </w:r>
      <w:r w:rsidRPr="00AB13D8">
        <w:rPr>
          <w:rFonts w:ascii="Arial Narrow" w:hAnsi="Arial Narrow"/>
          <w:bCs/>
          <w:sz w:val="26"/>
          <w:szCs w:val="26"/>
        </w:rPr>
        <w:t xml:space="preserve">En auto del </w:t>
      </w:r>
      <w:r w:rsidR="00583BF7" w:rsidRPr="00AB13D8">
        <w:rPr>
          <w:rFonts w:ascii="Arial Narrow" w:hAnsi="Arial Narrow"/>
          <w:bCs/>
          <w:sz w:val="26"/>
          <w:szCs w:val="26"/>
        </w:rPr>
        <w:t>1</w:t>
      </w:r>
      <w:r w:rsidR="00C80A30" w:rsidRPr="00AB13D8">
        <w:rPr>
          <w:rFonts w:ascii="Arial Narrow" w:hAnsi="Arial Narrow"/>
          <w:bCs/>
          <w:sz w:val="26"/>
          <w:szCs w:val="26"/>
        </w:rPr>
        <w:t>9</w:t>
      </w:r>
      <w:r w:rsidRPr="00AB13D8">
        <w:rPr>
          <w:rFonts w:ascii="Arial Narrow" w:hAnsi="Arial Narrow"/>
          <w:bCs/>
          <w:sz w:val="26"/>
          <w:szCs w:val="26"/>
        </w:rPr>
        <w:t xml:space="preserve"> de </w:t>
      </w:r>
      <w:r w:rsidR="006B2753" w:rsidRPr="00AB13D8">
        <w:rPr>
          <w:rFonts w:ascii="Arial Narrow" w:hAnsi="Arial Narrow"/>
          <w:bCs/>
          <w:sz w:val="26"/>
          <w:szCs w:val="26"/>
        </w:rPr>
        <w:t>abril</w:t>
      </w:r>
      <w:r w:rsidRPr="00AB13D8">
        <w:rPr>
          <w:rFonts w:ascii="Arial Narrow" w:hAnsi="Arial Narrow"/>
          <w:bCs/>
          <w:sz w:val="26"/>
          <w:szCs w:val="26"/>
        </w:rPr>
        <w:t xml:space="preserve"> de esta anualidad el juzgado de primera instancia admitió la acción constitucional y ordenó </w:t>
      </w:r>
      <w:r w:rsidR="00514855" w:rsidRPr="00AB13D8">
        <w:rPr>
          <w:rFonts w:ascii="Arial Narrow" w:hAnsi="Arial Narrow"/>
          <w:bCs/>
          <w:sz w:val="26"/>
          <w:szCs w:val="26"/>
        </w:rPr>
        <w:t>correr traslado a la</w:t>
      </w:r>
      <w:r w:rsidRPr="00AB13D8">
        <w:rPr>
          <w:rFonts w:ascii="Arial Narrow" w:hAnsi="Arial Narrow"/>
          <w:bCs/>
          <w:sz w:val="26"/>
          <w:szCs w:val="26"/>
        </w:rPr>
        <w:t xml:space="preserve"> convocada y </w:t>
      </w:r>
      <w:r w:rsidR="00C2444A" w:rsidRPr="00AB13D8">
        <w:rPr>
          <w:rFonts w:ascii="Arial Narrow" w:hAnsi="Arial Narrow"/>
          <w:bCs/>
          <w:sz w:val="26"/>
          <w:szCs w:val="26"/>
        </w:rPr>
        <w:t xml:space="preserve">a </w:t>
      </w:r>
      <w:r w:rsidR="00514855" w:rsidRPr="00AB13D8">
        <w:rPr>
          <w:rFonts w:ascii="Arial Narrow" w:hAnsi="Arial Narrow"/>
          <w:bCs/>
          <w:sz w:val="26"/>
          <w:szCs w:val="26"/>
        </w:rPr>
        <w:t>los</w:t>
      </w:r>
      <w:r w:rsidR="00A97740" w:rsidRPr="00AB13D8">
        <w:rPr>
          <w:rFonts w:ascii="Arial Narrow" w:hAnsi="Arial Narrow"/>
          <w:bCs/>
          <w:sz w:val="26"/>
          <w:szCs w:val="26"/>
        </w:rPr>
        <w:t xml:space="preserve"> </w:t>
      </w:r>
      <w:r w:rsidRPr="00AB13D8">
        <w:rPr>
          <w:rFonts w:ascii="Arial Narrow" w:hAnsi="Arial Narrow"/>
          <w:bCs/>
          <w:sz w:val="26"/>
          <w:szCs w:val="26"/>
        </w:rPr>
        <w:t>vinculad</w:t>
      </w:r>
      <w:r w:rsidR="00514855" w:rsidRPr="00AB13D8">
        <w:rPr>
          <w:rFonts w:ascii="Arial Narrow" w:hAnsi="Arial Narrow"/>
          <w:bCs/>
          <w:sz w:val="26"/>
          <w:szCs w:val="26"/>
        </w:rPr>
        <w:t>os</w:t>
      </w:r>
      <w:r w:rsidRPr="00AB13D8">
        <w:rPr>
          <w:rFonts w:ascii="Arial Narrow" w:hAnsi="Arial Narrow"/>
          <w:bCs/>
          <w:sz w:val="26"/>
          <w:szCs w:val="26"/>
        </w:rPr>
        <w:t>.</w:t>
      </w:r>
    </w:p>
    <w:p w14:paraId="3EB4E437" w14:textId="77777777" w:rsidR="00C80A30" w:rsidRPr="00AB13D8" w:rsidRDefault="00C80A30" w:rsidP="00AB13D8">
      <w:pPr>
        <w:pStyle w:val="Sinespaciado"/>
        <w:spacing w:line="276" w:lineRule="auto"/>
        <w:jc w:val="both"/>
        <w:rPr>
          <w:rFonts w:ascii="Arial Narrow" w:hAnsi="Arial Narrow"/>
          <w:bCs/>
          <w:sz w:val="26"/>
          <w:szCs w:val="26"/>
        </w:rPr>
      </w:pPr>
    </w:p>
    <w:p w14:paraId="3CA3F8C8" w14:textId="77777777" w:rsidR="000B7A5F" w:rsidRPr="00AB13D8" w:rsidRDefault="000B7A5F" w:rsidP="00AB13D8">
      <w:pPr>
        <w:pStyle w:val="Sinespaciado"/>
        <w:spacing w:line="276" w:lineRule="auto"/>
        <w:jc w:val="both"/>
        <w:rPr>
          <w:rFonts w:ascii="Arial Narrow" w:hAnsi="Arial Narrow"/>
          <w:bCs/>
          <w:sz w:val="26"/>
          <w:szCs w:val="26"/>
        </w:rPr>
      </w:pPr>
      <w:r w:rsidRPr="00AB13D8">
        <w:rPr>
          <w:rFonts w:ascii="Arial Narrow" w:hAnsi="Arial Narrow"/>
          <w:sz w:val="26"/>
          <w:szCs w:val="26"/>
        </w:rPr>
        <w:t>El Secretario Técnico de la Junta Regional de Calificación de Invalidez de Risaralda</w:t>
      </w:r>
      <w:r w:rsidRPr="00AB13D8">
        <w:rPr>
          <w:rFonts w:ascii="Arial Narrow" w:hAnsi="Arial Narrow"/>
          <w:bCs/>
          <w:sz w:val="26"/>
          <w:szCs w:val="26"/>
        </w:rPr>
        <w:t xml:space="preserve"> manifestó que las pretensiones de la demanda son ajenas a sus funciones y que si bien es la encargada de definir las oposiciones planteadas frente a la calificación de invalidez en primera oportunidad, para ese fin es necesario que Colpensiones remita el expediente y pague, de manera anticipada, los ho</w:t>
      </w:r>
      <w:r w:rsidR="007814A3" w:rsidRPr="00AB13D8">
        <w:rPr>
          <w:rFonts w:ascii="Arial Narrow" w:hAnsi="Arial Narrow"/>
          <w:bCs/>
          <w:sz w:val="26"/>
          <w:szCs w:val="26"/>
        </w:rPr>
        <w:t>no</w:t>
      </w:r>
      <w:r w:rsidRPr="00AB13D8">
        <w:rPr>
          <w:rFonts w:ascii="Arial Narrow" w:hAnsi="Arial Narrow"/>
          <w:bCs/>
          <w:sz w:val="26"/>
          <w:szCs w:val="26"/>
        </w:rPr>
        <w:t xml:space="preserve">rarios fijados, en los términos del Decreto 1352 de 2013. </w:t>
      </w:r>
      <w:r w:rsidR="007814A3" w:rsidRPr="00AB13D8">
        <w:rPr>
          <w:rFonts w:ascii="Arial Narrow" w:hAnsi="Arial Narrow"/>
          <w:bCs/>
          <w:sz w:val="26"/>
          <w:szCs w:val="26"/>
        </w:rPr>
        <w:t>Para el caso, ni siquiera ha solicitado la expedición de factura.</w:t>
      </w:r>
      <w:r w:rsidR="007814A3" w:rsidRPr="00AB13D8">
        <w:rPr>
          <w:rStyle w:val="Refdenotaalpie"/>
          <w:rFonts w:ascii="Arial Narrow" w:hAnsi="Arial Narrow"/>
          <w:bCs/>
          <w:sz w:val="26"/>
          <w:szCs w:val="26"/>
        </w:rPr>
        <w:footnoteReference w:id="2"/>
      </w:r>
    </w:p>
    <w:p w14:paraId="798BF296" w14:textId="77777777" w:rsidR="000B7A5F" w:rsidRPr="00AB13D8" w:rsidRDefault="000B7A5F" w:rsidP="00AB13D8">
      <w:pPr>
        <w:pStyle w:val="Sinespaciado"/>
        <w:spacing w:line="276" w:lineRule="auto"/>
        <w:jc w:val="both"/>
        <w:rPr>
          <w:rFonts w:ascii="Arial Narrow" w:hAnsi="Arial Narrow"/>
          <w:sz w:val="26"/>
          <w:szCs w:val="26"/>
          <w:lang w:val="es-CO"/>
        </w:rPr>
      </w:pPr>
    </w:p>
    <w:p w14:paraId="08E64DD8" w14:textId="77777777" w:rsidR="00292BF7" w:rsidRPr="00AB13D8" w:rsidRDefault="00A8039F" w:rsidP="00AB13D8">
      <w:pPr>
        <w:pStyle w:val="Sinespaciado"/>
        <w:spacing w:line="276" w:lineRule="auto"/>
        <w:jc w:val="both"/>
        <w:rPr>
          <w:rFonts w:ascii="Arial Narrow" w:hAnsi="Arial Narrow"/>
          <w:sz w:val="26"/>
          <w:szCs w:val="26"/>
        </w:rPr>
      </w:pPr>
      <w:r w:rsidRPr="00AB13D8">
        <w:rPr>
          <w:rFonts w:ascii="Arial Narrow" w:hAnsi="Arial Narrow"/>
          <w:sz w:val="26"/>
          <w:szCs w:val="26"/>
          <w:lang w:val="es-CO"/>
        </w:rPr>
        <w:t>La Directora de Acciones Constitucionales de Colpensiones indicó que teniendo en cuenta que la remisión del expediente a la Junta de Invalidez para el trámite de las oposiciones frente al dictamen médico laboral de primera oportunidad, se realiza una vez se acredite el pago de los honorarios exigidos, se requiere que en este caso la Junta Regional de Risaralda emita de forma anticipada la factura electrónica como “requisito legal dentro del Sistema de Seguridad Social, Tributario y Fiscal imprescindible”</w:t>
      </w:r>
      <w:r w:rsidRPr="00AB13D8">
        <w:rPr>
          <w:rStyle w:val="Refdenotaalpie"/>
          <w:rFonts w:ascii="Arial Narrow" w:hAnsi="Arial Narrow"/>
          <w:sz w:val="26"/>
          <w:szCs w:val="26"/>
        </w:rPr>
        <w:footnoteReference w:id="3"/>
      </w:r>
      <w:r w:rsidRPr="00AB13D8">
        <w:rPr>
          <w:rFonts w:ascii="Arial Narrow" w:hAnsi="Arial Narrow"/>
          <w:sz w:val="26"/>
          <w:szCs w:val="26"/>
        </w:rPr>
        <w:t>.</w:t>
      </w:r>
    </w:p>
    <w:p w14:paraId="064519EF" w14:textId="77777777" w:rsidR="00A8039F" w:rsidRPr="00AB13D8" w:rsidRDefault="00A8039F" w:rsidP="00AB13D8">
      <w:pPr>
        <w:pStyle w:val="Sinespaciado"/>
        <w:spacing w:line="276" w:lineRule="auto"/>
        <w:jc w:val="both"/>
        <w:rPr>
          <w:rFonts w:ascii="Arial Narrow" w:hAnsi="Arial Narrow"/>
          <w:bCs/>
          <w:sz w:val="26"/>
          <w:szCs w:val="26"/>
        </w:rPr>
      </w:pPr>
    </w:p>
    <w:p w14:paraId="24009DB9" w14:textId="4C88FFEE" w:rsidR="00A8039F" w:rsidRPr="00AB13D8" w:rsidRDefault="00AA072B" w:rsidP="00AB13D8">
      <w:pPr>
        <w:pStyle w:val="Sinespaciado"/>
        <w:spacing w:line="276" w:lineRule="auto"/>
        <w:jc w:val="both"/>
        <w:rPr>
          <w:rFonts w:ascii="Arial Narrow" w:hAnsi="Arial Narrow"/>
          <w:iCs/>
          <w:sz w:val="26"/>
          <w:szCs w:val="26"/>
          <w:lang w:val="es-CO"/>
        </w:rPr>
      </w:pPr>
      <w:r w:rsidRPr="00AB13D8">
        <w:rPr>
          <w:rFonts w:ascii="Arial Narrow" w:hAnsi="Arial Narrow"/>
          <w:b/>
          <w:bCs/>
          <w:sz w:val="26"/>
          <w:szCs w:val="26"/>
        </w:rPr>
        <w:t xml:space="preserve">3. Sentencia impugnada: </w:t>
      </w:r>
      <w:r w:rsidRPr="00AB13D8">
        <w:rPr>
          <w:rFonts w:ascii="Arial Narrow" w:hAnsi="Arial Narrow"/>
          <w:sz w:val="26"/>
          <w:szCs w:val="26"/>
        </w:rPr>
        <w:t xml:space="preserve">En providencia del </w:t>
      </w:r>
      <w:r w:rsidR="00A8039F" w:rsidRPr="00AB13D8">
        <w:rPr>
          <w:rFonts w:ascii="Arial Narrow" w:hAnsi="Arial Narrow"/>
          <w:sz w:val="26"/>
          <w:szCs w:val="26"/>
        </w:rPr>
        <w:t>veintiséis</w:t>
      </w:r>
      <w:r w:rsidRPr="00AB13D8">
        <w:rPr>
          <w:rFonts w:ascii="Arial Narrow" w:hAnsi="Arial Narrow"/>
          <w:sz w:val="26"/>
          <w:szCs w:val="26"/>
        </w:rPr>
        <w:t xml:space="preserve"> (</w:t>
      </w:r>
      <w:r w:rsidR="00A8039F" w:rsidRPr="00AB13D8">
        <w:rPr>
          <w:rFonts w:ascii="Arial Narrow" w:hAnsi="Arial Narrow"/>
          <w:sz w:val="26"/>
          <w:szCs w:val="26"/>
        </w:rPr>
        <w:t>26</w:t>
      </w:r>
      <w:r w:rsidRPr="00AB13D8">
        <w:rPr>
          <w:rFonts w:ascii="Arial Narrow" w:hAnsi="Arial Narrow"/>
          <w:sz w:val="26"/>
          <w:szCs w:val="26"/>
        </w:rPr>
        <w:t>) de</w:t>
      </w:r>
      <w:r w:rsidR="00A8039F" w:rsidRPr="00AB13D8">
        <w:rPr>
          <w:rFonts w:ascii="Arial Narrow" w:hAnsi="Arial Narrow"/>
          <w:sz w:val="26"/>
          <w:szCs w:val="26"/>
        </w:rPr>
        <w:t xml:space="preserve"> abril</w:t>
      </w:r>
      <w:r w:rsidRPr="00AB13D8">
        <w:rPr>
          <w:rFonts w:ascii="Arial Narrow" w:hAnsi="Arial Narrow"/>
          <w:sz w:val="26"/>
          <w:szCs w:val="26"/>
        </w:rPr>
        <w:t xml:space="preserve"> de los corrientes, el </w:t>
      </w:r>
      <w:r w:rsidRPr="00AB13D8">
        <w:rPr>
          <w:rFonts w:ascii="Arial Narrow" w:hAnsi="Arial Narrow"/>
          <w:i/>
          <w:sz w:val="26"/>
          <w:szCs w:val="26"/>
        </w:rPr>
        <w:t>a-quo</w:t>
      </w:r>
      <w:r w:rsidRPr="00AB13D8">
        <w:rPr>
          <w:rFonts w:ascii="Arial Narrow" w:hAnsi="Arial Narrow"/>
          <w:iCs/>
          <w:sz w:val="26"/>
          <w:szCs w:val="26"/>
        </w:rPr>
        <w:t xml:space="preserve"> concedió el amparo y ordenó </w:t>
      </w:r>
      <w:r w:rsidR="00E26814" w:rsidRPr="00AB13D8">
        <w:rPr>
          <w:rFonts w:ascii="Arial Narrow" w:hAnsi="Arial Narrow"/>
          <w:iCs/>
          <w:sz w:val="26"/>
          <w:szCs w:val="26"/>
        </w:rPr>
        <w:t>a</w:t>
      </w:r>
      <w:r w:rsidR="008A35CF" w:rsidRPr="00AB13D8">
        <w:rPr>
          <w:rFonts w:ascii="Arial Narrow" w:hAnsi="Arial Narrow"/>
          <w:iCs/>
          <w:sz w:val="26"/>
          <w:szCs w:val="26"/>
        </w:rPr>
        <w:t xml:space="preserve"> la Directora de Medicina Laboral de</w:t>
      </w:r>
      <w:r w:rsidR="00E26814" w:rsidRPr="00AB13D8">
        <w:rPr>
          <w:rFonts w:ascii="Arial Narrow" w:hAnsi="Arial Narrow"/>
          <w:iCs/>
          <w:sz w:val="26"/>
          <w:szCs w:val="26"/>
        </w:rPr>
        <w:t xml:space="preserve"> Colpensiones </w:t>
      </w:r>
      <w:r w:rsidR="00A8039F" w:rsidRPr="00AB13D8">
        <w:rPr>
          <w:rFonts w:ascii="Arial Narrow" w:hAnsi="Arial Narrow"/>
          <w:iCs/>
          <w:sz w:val="26"/>
          <w:szCs w:val="26"/>
        </w:rPr>
        <w:t>pagar los honorarios establecidos a efecto de que la Junta Regional de Calificación de Invalidez de Risaralda asuma el conocimiento del recurso de apelación interpuesto por la accionante, respecto del dictamen médico laboral de primera oportunidad</w:t>
      </w:r>
      <w:r w:rsidR="000208BD" w:rsidRPr="00AB13D8">
        <w:rPr>
          <w:rFonts w:ascii="Arial Narrow" w:hAnsi="Arial Narrow"/>
          <w:iCs/>
          <w:sz w:val="26"/>
          <w:szCs w:val="26"/>
        </w:rPr>
        <w:t>.</w:t>
      </w:r>
      <w:r w:rsidRPr="00AB13D8">
        <w:rPr>
          <w:rFonts w:ascii="Arial Narrow" w:hAnsi="Arial Narrow"/>
          <w:iCs/>
          <w:sz w:val="26"/>
          <w:szCs w:val="26"/>
        </w:rPr>
        <w:t xml:space="preserve"> Lo anterior tras considerar que </w:t>
      </w:r>
      <w:r w:rsidR="000208BD" w:rsidRPr="00AB13D8">
        <w:rPr>
          <w:rFonts w:ascii="Arial Narrow" w:hAnsi="Arial Narrow"/>
          <w:iCs/>
          <w:sz w:val="26"/>
          <w:szCs w:val="26"/>
          <w:lang w:val="es-CO"/>
        </w:rPr>
        <w:t xml:space="preserve">Colpensiones se abstuvo de </w:t>
      </w:r>
      <w:r w:rsidR="00921722" w:rsidRPr="00AB13D8">
        <w:rPr>
          <w:rFonts w:ascii="Arial Narrow" w:hAnsi="Arial Narrow"/>
          <w:iCs/>
          <w:sz w:val="26"/>
          <w:szCs w:val="26"/>
          <w:lang w:val="es-CO"/>
        </w:rPr>
        <w:t>cumplir sus obligaciones legales</w:t>
      </w:r>
      <w:r w:rsidR="0024678B" w:rsidRPr="00AB13D8">
        <w:rPr>
          <w:rFonts w:ascii="Arial Narrow" w:hAnsi="Arial Narrow"/>
          <w:iCs/>
          <w:sz w:val="26"/>
          <w:szCs w:val="26"/>
          <w:lang w:val="es-CO"/>
        </w:rPr>
        <w:t>, relativas al envío oportuno de</w:t>
      </w:r>
      <w:r w:rsidR="00921722" w:rsidRPr="00AB13D8">
        <w:rPr>
          <w:rFonts w:ascii="Arial Narrow" w:hAnsi="Arial Narrow"/>
          <w:iCs/>
          <w:sz w:val="26"/>
          <w:szCs w:val="26"/>
          <w:lang w:val="es-CO"/>
        </w:rPr>
        <w:t xml:space="preserve"> </w:t>
      </w:r>
      <w:r w:rsidR="0024678B" w:rsidRPr="00AB13D8">
        <w:rPr>
          <w:rFonts w:ascii="Arial Narrow" w:hAnsi="Arial Narrow"/>
          <w:iCs/>
          <w:sz w:val="26"/>
          <w:szCs w:val="26"/>
          <w:lang w:val="es-CO"/>
        </w:rPr>
        <w:t xml:space="preserve">la oposición planteada </w:t>
      </w:r>
      <w:r w:rsidR="008A68BC" w:rsidRPr="00AB13D8">
        <w:rPr>
          <w:rFonts w:ascii="Arial Narrow" w:hAnsi="Arial Narrow"/>
          <w:iCs/>
          <w:sz w:val="26"/>
          <w:szCs w:val="26"/>
          <w:lang w:val="es-CO"/>
        </w:rPr>
        <w:t>a la Junta Regional</w:t>
      </w:r>
      <w:r w:rsidR="000208BD" w:rsidRPr="00AB13D8">
        <w:rPr>
          <w:rFonts w:ascii="Arial Narrow" w:hAnsi="Arial Narrow"/>
          <w:iCs/>
          <w:sz w:val="26"/>
          <w:szCs w:val="26"/>
          <w:lang w:val="es-CO"/>
        </w:rPr>
        <w:t>,</w:t>
      </w:r>
      <w:r w:rsidR="00921722" w:rsidRPr="00AB13D8">
        <w:rPr>
          <w:rFonts w:ascii="Arial Narrow" w:hAnsi="Arial Narrow"/>
          <w:iCs/>
          <w:sz w:val="26"/>
          <w:szCs w:val="26"/>
          <w:lang w:val="es-CO"/>
        </w:rPr>
        <w:t xml:space="preserve"> y </w:t>
      </w:r>
      <w:r w:rsidR="00DC04A3" w:rsidRPr="00AB13D8">
        <w:rPr>
          <w:rFonts w:ascii="Arial Narrow" w:hAnsi="Arial Narrow"/>
          <w:iCs/>
          <w:sz w:val="26"/>
          <w:szCs w:val="26"/>
          <w:lang w:val="es-CO"/>
        </w:rPr>
        <w:t>e</w:t>
      </w:r>
      <w:r w:rsidR="0024678B" w:rsidRPr="00AB13D8">
        <w:rPr>
          <w:rFonts w:ascii="Arial Narrow" w:hAnsi="Arial Narrow"/>
          <w:iCs/>
          <w:sz w:val="26"/>
          <w:szCs w:val="26"/>
          <w:lang w:val="es-CO"/>
        </w:rPr>
        <w:t>l</w:t>
      </w:r>
      <w:r w:rsidR="00921722" w:rsidRPr="00AB13D8">
        <w:rPr>
          <w:rFonts w:ascii="Arial Narrow" w:hAnsi="Arial Narrow"/>
          <w:iCs/>
          <w:sz w:val="26"/>
          <w:szCs w:val="26"/>
          <w:lang w:val="es-CO"/>
        </w:rPr>
        <w:t xml:space="preserve"> pago de los respectivos honorarios</w:t>
      </w:r>
      <w:r w:rsidR="0024678B" w:rsidRPr="00AB13D8">
        <w:rPr>
          <w:rFonts w:ascii="Arial Narrow" w:hAnsi="Arial Narrow"/>
          <w:iCs/>
          <w:sz w:val="26"/>
          <w:szCs w:val="26"/>
          <w:lang w:val="es-CO"/>
        </w:rPr>
        <w:t>.</w:t>
      </w:r>
      <w:r w:rsidR="00921722" w:rsidRPr="00AB13D8">
        <w:rPr>
          <w:rFonts w:ascii="Arial Narrow" w:hAnsi="Arial Narrow"/>
          <w:iCs/>
          <w:sz w:val="26"/>
          <w:szCs w:val="26"/>
          <w:lang w:val="es-CO"/>
        </w:rPr>
        <w:t xml:space="preserve"> </w:t>
      </w:r>
    </w:p>
    <w:p w14:paraId="46AF8904" w14:textId="77777777" w:rsidR="00921722" w:rsidRPr="00AB13D8" w:rsidRDefault="00921722" w:rsidP="00AB13D8">
      <w:pPr>
        <w:pStyle w:val="Sinespaciado"/>
        <w:spacing w:line="276" w:lineRule="auto"/>
        <w:jc w:val="both"/>
        <w:rPr>
          <w:rFonts w:ascii="Arial Narrow" w:hAnsi="Arial Narrow"/>
          <w:iCs/>
          <w:sz w:val="26"/>
          <w:szCs w:val="26"/>
          <w:lang w:val="es-CO"/>
        </w:rPr>
      </w:pPr>
    </w:p>
    <w:p w14:paraId="57282AE1" w14:textId="77777777" w:rsidR="00E26814" w:rsidRPr="00AB13D8" w:rsidRDefault="00E26814" w:rsidP="00AB13D8">
      <w:pPr>
        <w:pStyle w:val="Sinespaciado"/>
        <w:spacing w:line="276" w:lineRule="auto"/>
        <w:jc w:val="both"/>
        <w:rPr>
          <w:rFonts w:ascii="Arial Narrow" w:hAnsi="Arial Narrow"/>
          <w:iCs/>
          <w:sz w:val="26"/>
          <w:szCs w:val="26"/>
          <w:lang w:val="es-CO"/>
        </w:rPr>
      </w:pPr>
      <w:r w:rsidRPr="00AB13D8">
        <w:rPr>
          <w:rFonts w:ascii="Arial Narrow" w:hAnsi="Arial Narrow"/>
          <w:iCs/>
          <w:sz w:val="26"/>
          <w:szCs w:val="26"/>
        </w:rPr>
        <w:t>Finalmente, dispuso la desvinculación de la</w:t>
      </w:r>
      <w:r w:rsidR="008A35CF" w:rsidRPr="00AB13D8">
        <w:rPr>
          <w:rFonts w:ascii="Arial Narrow" w:hAnsi="Arial Narrow"/>
          <w:iCs/>
          <w:sz w:val="26"/>
          <w:szCs w:val="26"/>
        </w:rPr>
        <w:t xml:space="preserve">s demás autoridades </w:t>
      </w:r>
      <w:r w:rsidR="00DD2D4A" w:rsidRPr="00AB13D8">
        <w:rPr>
          <w:rFonts w:ascii="Arial Narrow" w:hAnsi="Arial Narrow"/>
          <w:iCs/>
          <w:sz w:val="26"/>
          <w:szCs w:val="26"/>
        </w:rPr>
        <w:t>convocadas</w:t>
      </w:r>
      <w:r w:rsidRPr="00AB13D8">
        <w:rPr>
          <w:rFonts w:ascii="Arial Narrow" w:hAnsi="Arial Narrow"/>
          <w:iCs/>
          <w:sz w:val="26"/>
          <w:szCs w:val="26"/>
        </w:rPr>
        <w:t xml:space="preserve"> </w:t>
      </w:r>
      <w:r w:rsidR="008A68BC" w:rsidRPr="00AB13D8">
        <w:rPr>
          <w:rFonts w:ascii="Arial Narrow" w:hAnsi="Arial Narrow"/>
          <w:iCs/>
          <w:sz w:val="26"/>
          <w:szCs w:val="26"/>
        </w:rPr>
        <w:t>al estimar</w:t>
      </w:r>
      <w:r w:rsidRPr="00AB13D8">
        <w:rPr>
          <w:rFonts w:ascii="Arial Narrow" w:hAnsi="Arial Narrow"/>
          <w:iCs/>
          <w:sz w:val="26"/>
          <w:szCs w:val="26"/>
        </w:rPr>
        <w:t xml:space="preserve"> que </w:t>
      </w:r>
      <w:r w:rsidR="008A35CF" w:rsidRPr="00AB13D8">
        <w:rPr>
          <w:rFonts w:ascii="Arial Narrow" w:hAnsi="Arial Narrow"/>
          <w:iCs/>
          <w:sz w:val="26"/>
          <w:szCs w:val="26"/>
        </w:rPr>
        <w:t>ninguna</w:t>
      </w:r>
      <w:r w:rsidRPr="00AB13D8">
        <w:rPr>
          <w:rFonts w:ascii="Arial Narrow" w:hAnsi="Arial Narrow"/>
          <w:iCs/>
          <w:sz w:val="26"/>
          <w:szCs w:val="26"/>
        </w:rPr>
        <w:t xml:space="preserve"> vulneración</w:t>
      </w:r>
      <w:r w:rsidR="008A35CF" w:rsidRPr="00AB13D8">
        <w:rPr>
          <w:rFonts w:ascii="Arial Narrow" w:hAnsi="Arial Narrow"/>
          <w:iCs/>
          <w:sz w:val="26"/>
          <w:szCs w:val="26"/>
        </w:rPr>
        <w:t xml:space="preserve"> han causado</w:t>
      </w:r>
      <w:r w:rsidR="00921722" w:rsidRPr="00AB13D8">
        <w:rPr>
          <w:rFonts w:ascii="Arial Narrow" w:hAnsi="Arial Narrow"/>
          <w:iCs/>
          <w:sz w:val="26"/>
          <w:szCs w:val="26"/>
        </w:rPr>
        <w:t xml:space="preserve"> a los derechos de la actora</w:t>
      </w:r>
      <w:r w:rsidRPr="00AB13D8">
        <w:rPr>
          <w:rFonts w:ascii="Arial Narrow" w:hAnsi="Arial Narrow"/>
          <w:iCs/>
          <w:sz w:val="26"/>
          <w:szCs w:val="26"/>
        </w:rPr>
        <w:t>.</w:t>
      </w:r>
      <w:r w:rsidR="008A35CF" w:rsidRPr="00AB13D8">
        <w:rPr>
          <w:rStyle w:val="Refdenotaalpie"/>
          <w:rFonts w:ascii="Arial Narrow" w:hAnsi="Arial Narrow"/>
          <w:bCs/>
          <w:sz w:val="26"/>
          <w:szCs w:val="26"/>
        </w:rPr>
        <w:footnoteReference w:id="4"/>
      </w:r>
    </w:p>
    <w:p w14:paraId="3B01DE11" w14:textId="77777777" w:rsidR="00AA072B" w:rsidRPr="00AB13D8" w:rsidRDefault="00AA072B" w:rsidP="00AB13D8">
      <w:pPr>
        <w:pStyle w:val="Sinespaciado"/>
        <w:spacing w:line="276" w:lineRule="auto"/>
        <w:jc w:val="both"/>
        <w:rPr>
          <w:rFonts w:ascii="Arial Narrow" w:hAnsi="Arial Narrow"/>
          <w:b/>
          <w:sz w:val="26"/>
          <w:szCs w:val="26"/>
        </w:rPr>
      </w:pPr>
    </w:p>
    <w:p w14:paraId="51B11455" w14:textId="683DEAFE" w:rsidR="00AA072B" w:rsidRPr="00AB13D8" w:rsidRDefault="00AA072B" w:rsidP="00AB13D8">
      <w:pPr>
        <w:pStyle w:val="Sinespaciado"/>
        <w:spacing w:line="276" w:lineRule="auto"/>
        <w:jc w:val="both"/>
        <w:rPr>
          <w:rFonts w:ascii="Arial Narrow" w:hAnsi="Arial Narrow"/>
          <w:sz w:val="26"/>
          <w:szCs w:val="26"/>
        </w:rPr>
      </w:pPr>
      <w:r w:rsidRPr="00AB13D8">
        <w:rPr>
          <w:rFonts w:ascii="Arial Narrow" w:hAnsi="Arial Narrow"/>
          <w:b/>
          <w:sz w:val="26"/>
          <w:szCs w:val="26"/>
        </w:rPr>
        <w:t xml:space="preserve">4. Impugnación: </w:t>
      </w:r>
      <w:r w:rsidRPr="00AB13D8">
        <w:rPr>
          <w:rFonts w:ascii="Arial Narrow" w:hAnsi="Arial Narrow"/>
          <w:sz w:val="26"/>
          <w:szCs w:val="26"/>
        </w:rPr>
        <w:t xml:space="preserve">Al impugnar el fallo, la accionada Colpensiones </w:t>
      </w:r>
      <w:r w:rsidR="00921722" w:rsidRPr="00AB13D8">
        <w:rPr>
          <w:rFonts w:ascii="Arial Narrow" w:hAnsi="Arial Narrow"/>
          <w:sz w:val="26"/>
          <w:szCs w:val="26"/>
        </w:rPr>
        <w:t>insistió</w:t>
      </w:r>
      <w:r w:rsidR="00FE72A3" w:rsidRPr="00AB13D8">
        <w:rPr>
          <w:rFonts w:ascii="Arial Narrow" w:hAnsi="Arial Narrow"/>
          <w:sz w:val="26"/>
          <w:szCs w:val="26"/>
        </w:rPr>
        <w:t xml:space="preserve"> que para efecto de adelantar el trámite requerido es necesario que</w:t>
      </w:r>
      <w:r w:rsidR="009F4054" w:rsidRPr="00AB13D8">
        <w:rPr>
          <w:rFonts w:ascii="Arial Narrow" w:hAnsi="Arial Narrow"/>
          <w:sz w:val="26"/>
          <w:szCs w:val="26"/>
        </w:rPr>
        <w:t>,</w:t>
      </w:r>
      <w:r w:rsidR="00FE72A3" w:rsidRPr="00AB13D8">
        <w:rPr>
          <w:rFonts w:ascii="Arial Narrow" w:hAnsi="Arial Narrow"/>
          <w:sz w:val="26"/>
          <w:szCs w:val="26"/>
        </w:rPr>
        <w:t xml:space="preserve"> </w:t>
      </w:r>
      <w:r w:rsidR="00FE72A3" w:rsidRPr="00AB13D8">
        <w:rPr>
          <w:rFonts w:ascii="Arial Narrow" w:hAnsi="Arial Narrow"/>
          <w:iCs/>
          <w:sz w:val="26"/>
          <w:szCs w:val="26"/>
        </w:rPr>
        <w:t>por la Junta Regional de Invalidez</w:t>
      </w:r>
      <w:r w:rsidR="009F4054" w:rsidRPr="00AB13D8">
        <w:rPr>
          <w:rFonts w:ascii="Arial Narrow" w:hAnsi="Arial Narrow"/>
          <w:iCs/>
          <w:sz w:val="26"/>
          <w:szCs w:val="26"/>
        </w:rPr>
        <w:t>,</w:t>
      </w:r>
      <w:r w:rsidR="00FE72A3" w:rsidRPr="00AB13D8">
        <w:rPr>
          <w:rFonts w:ascii="Arial Narrow" w:hAnsi="Arial Narrow"/>
          <w:iCs/>
          <w:sz w:val="26"/>
          <w:szCs w:val="26"/>
        </w:rPr>
        <w:t xml:space="preserve"> se emita la factura por concepto de honorarios anticip</w:t>
      </w:r>
      <w:r w:rsidR="00FD6666" w:rsidRPr="00AB13D8">
        <w:rPr>
          <w:rFonts w:ascii="Arial Narrow" w:hAnsi="Arial Narrow"/>
          <w:iCs/>
          <w:sz w:val="26"/>
          <w:szCs w:val="26"/>
        </w:rPr>
        <w:t xml:space="preserve">ados, requisito de orden legal </w:t>
      </w:r>
      <w:r w:rsidR="00FE72A3" w:rsidRPr="00AB13D8">
        <w:rPr>
          <w:rFonts w:ascii="Arial Narrow" w:hAnsi="Arial Narrow"/>
          <w:iCs/>
          <w:sz w:val="26"/>
          <w:szCs w:val="26"/>
        </w:rPr>
        <w:t>sin el</w:t>
      </w:r>
      <w:r w:rsidR="00FD6666" w:rsidRPr="00AB13D8">
        <w:rPr>
          <w:rFonts w:ascii="Arial Narrow" w:hAnsi="Arial Narrow"/>
          <w:iCs/>
          <w:sz w:val="26"/>
          <w:szCs w:val="26"/>
        </w:rPr>
        <w:t xml:space="preserve"> que</w:t>
      </w:r>
      <w:r w:rsidR="00FE72A3" w:rsidRPr="00AB13D8">
        <w:rPr>
          <w:rFonts w:ascii="Arial Narrow" w:hAnsi="Arial Narrow"/>
          <w:iCs/>
          <w:sz w:val="26"/>
          <w:szCs w:val="26"/>
        </w:rPr>
        <w:t xml:space="preserve"> se encuentra impedido ese fondo de pensiones para poder adelantar los trámites de pago y remisión del expediente</w:t>
      </w:r>
      <w:r w:rsidR="00DA539C" w:rsidRPr="00AB13D8">
        <w:rPr>
          <w:rStyle w:val="Refdenotaalpie"/>
          <w:rFonts w:ascii="Arial Narrow" w:hAnsi="Arial Narrow"/>
          <w:bCs/>
          <w:sz w:val="26"/>
          <w:szCs w:val="26"/>
        </w:rPr>
        <w:footnoteReference w:id="5"/>
      </w:r>
      <w:r w:rsidR="00032A23" w:rsidRPr="00AB13D8">
        <w:rPr>
          <w:rFonts w:ascii="Arial Narrow" w:hAnsi="Arial Narrow"/>
          <w:iCs/>
          <w:sz w:val="26"/>
          <w:szCs w:val="26"/>
        </w:rPr>
        <w:t>, y de hace</w:t>
      </w:r>
      <w:r w:rsidR="006A792B" w:rsidRPr="00AB13D8">
        <w:rPr>
          <w:rFonts w:ascii="Arial Narrow" w:hAnsi="Arial Narrow"/>
          <w:iCs/>
          <w:sz w:val="26"/>
          <w:szCs w:val="26"/>
        </w:rPr>
        <w:t>r</w:t>
      </w:r>
      <w:r w:rsidR="00032A23" w:rsidRPr="00AB13D8">
        <w:rPr>
          <w:rFonts w:ascii="Arial Narrow" w:hAnsi="Arial Narrow"/>
          <w:iCs/>
          <w:sz w:val="26"/>
          <w:szCs w:val="26"/>
        </w:rPr>
        <w:t>lo el mismo será devuelto por no</w:t>
      </w:r>
      <w:r w:rsidR="006A792B" w:rsidRPr="00AB13D8">
        <w:rPr>
          <w:rFonts w:ascii="Arial Narrow" w:hAnsi="Arial Narrow"/>
          <w:iCs/>
          <w:sz w:val="26"/>
          <w:szCs w:val="26"/>
        </w:rPr>
        <w:t xml:space="preserve"> estar completo. Se funda en amplia cita de normas y doctrina sobre el pago anticipado y el deber de emitir factura por el prestador del servicio.</w:t>
      </w:r>
      <w:r w:rsidR="00032A23" w:rsidRPr="00AB13D8">
        <w:rPr>
          <w:rFonts w:ascii="Arial Narrow" w:hAnsi="Arial Narrow"/>
          <w:iCs/>
          <w:sz w:val="26"/>
          <w:szCs w:val="26"/>
        </w:rPr>
        <w:t xml:space="preserve"> </w:t>
      </w:r>
      <w:r w:rsidR="007D356F" w:rsidRPr="00AB13D8">
        <w:rPr>
          <w:rFonts w:ascii="Arial Narrow" w:hAnsi="Arial Narrow"/>
          <w:iCs/>
          <w:sz w:val="26"/>
          <w:szCs w:val="26"/>
        </w:rPr>
        <w:t>Solicita se revoque la sentencia porque no ha vulnerado derecho fundamental alguno</w:t>
      </w:r>
      <w:r w:rsidR="00E94C92" w:rsidRPr="00AB13D8">
        <w:rPr>
          <w:rFonts w:ascii="Arial Narrow" w:hAnsi="Arial Narrow"/>
          <w:iCs/>
          <w:sz w:val="26"/>
          <w:szCs w:val="26"/>
        </w:rPr>
        <w:t xml:space="preserve"> o, en forma subsidiaria, se vincule a la Junta Regional.</w:t>
      </w:r>
    </w:p>
    <w:p w14:paraId="1165D8C6" w14:textId="77777777" w:rsidR="00361E94" w:rsidRPr="00AB13D8" w:rsidRDefault="00361E94" w:rsidP="00AB13D8">
      <w:pPr>
        <w:pStyle w:val="Sinespaciado"/>
        <w:tabs>
          <w:tab w:val="left" w:pos="1750"/>
        </w:tabs>
        <w:spacing w:line="276" w:lineRule="auto"/>
        <w:jc w:val="both"/>
        <w:rPr>
          <w:rFonts w:ascii="Arial Narrow" w:hAnsi="Arial Narrow"/>
          <w:sz w:val="26"/>
          <w:szCs w:val="26"/>
        </w:rPr>
      </w:pPr>
    </w:p>
    <w:p w14:paraId="0B39D9E2" w14:textId="77777777" w:rsidR="00AA072B" w:rsidRPr="00AB13D8" w:rsidRDefault="00AA072B" w:rsidP="00AB13D8">
      <w:pPr>
        <w:pStyle w:val="Sinespaciado"/>
        <w:spacing w:line="276" w:lineRule="auto"/>
        <w:jc w:val="center"/>
        <w:rPr>
          <w:rFonts w:ascii="Arial Narrow" w:hAnsi="Arial Narrow"/>
          <w:sz w:val="26"/>
          <w:szCs w:val="26"/>
        </w:rPr>
      </w:pPr>
      <w:r w:rsidRPr="00AB13D8">
        <w:rPr>
          <w:rFonts w:ascii="Arial Narrow" w:hAnsi="Arial Narrow"/>
          <w:b/>
          <w:bCs/>
          <w:sz w:val="26"/>
          <w:szCs w:val="26"/>
        </w:rPr>
        <w:t>CONSIDERACIONES</w:t>
      </w:r>
    </w:p>
    <w:p w14:paraId="45685E2F" w14:textId="77777777" w:rsidR="00AA072B" w:rsidRPr="00AB13D8" w:rsidRDefault="00AA072B" w:rsidP="00AB13D8">
      <w:pPr>
        <w:pStyle w:val="Sinespaciado"/>
        <w:spacing w:line="276" w:lineRule="auto"/>
        <w:jc w:val="both"/>
        <w:rPr>
          <w:rFonts w:ascii="Arial Narrow" w:hAnsi="Arial Narrow"/>
          <w:sz w:val="26"/>
          <w:szCs w:val="26"/>
        </w:rPr>
      </w:pPr>
    </w:p>
    <w:p w14:paraId="4FF21BEC" w14:textId="77777777" w:rsidR="00AA072B" w:rsidRPr="00AB13D8" w:rsidRDefault="00AA072B" w:rsidP="00AB13D8">
      <w:pPr>
        <w:pStyle w:val="Sinespaciado"/>
        <w:spacing w:line="276" w:lineRule="auto"/>
        <w:jc w:val="both"/>
        <w:rPr>
          <w:rFonts w:ascii="Arial Narrow" w:hAnsi="Arial Narrow"/>
          <w:sz w:val="26"/>
          <w:szCs w:val="26"/>
        </w:rPr>
      </w:pPr>
      <w:r w:rsidRPr="00AB13D8">
        <w:rPr>
          <w:rFonts w:ascii="Arial Narrow" w:hAnsi="Arial Narrow"/>
          <w:b/>
          <w:sz w:val="26"/>
          <w:szCs w:val="26"/>
        </w:rPr>
        <w:t xml:space="preserve">1. </w:t>
      </w:r>
      <w:r w:rsidRPr="00AB13D8">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16260753" w14:textId="77777777" w:rsidR="00AA072B" w:rsidRPr="00AB13D8" w:rsidRDefault="00AA072B" w:rsidP="00AB13D8">
      <w:pPr>
        <w:pStyle w:val="Sinespaciado"/>
        <w:spacing w:line="276" w:lineRule="auto"/>
        <w:jc w:val="both"/>
        <w:rPr>
          <w:rFonts w:ascii="Arial Narrow" w:hAnsi="Arial Narrow"/>
          <w:sz w:val="26"/>
          <w:szCs w:val="26"/>
        </w:rPr>
      </w:pPr>
    </w:p>
    <w:p w14:paraId="4BF3C5C8" w14:textId="02CF0903" w:rsidR="00AA072B" w:rsidRPr="00AB13D8" w:rsidRDefault="00AA072B" w:rsidP="00AB13D8">
      <w:pPr>
        <w:pStyle w:val="Sinespaciado"/>
        <w:spacing w:line="276" w:lineRule="auto"/>
        <w:jc w:val="both"/>
        <w:rPr>
          <w:rFonts w:ascii="Arial Narrow" w:hAnsi="Arial Narrow"/>
          <w:sz w:val="26"/>
          <w:szCs w:val="26"/>
        </w:rPr>
      </w:pPr>
      <w:r w:rsidRPr="00AB13D8">
        <w:rPr>
          <w:rFonts w:ascii="Arial Narrow" w:hAnsi="Arial Narrow"/>
          <w:b/>
          <w:sz w:val="26"/>
          <w:szCs w:val="26"/>
        </w:rPr>
        <w:t xml:space="preserve">2. </w:t>
      </w:r>
      <w:r w:rsidRPr="00AB13D8">
        <w:rPr>
          <w:rFonts w:ascii="Arial Narrow" w:hAnsi="Arial Narrow"/>
          <w:sz w:val="26"/>
          <w:szCs w:val="26"/>
        </w:rPr>
        <w:t>E</w:t>
      </w:r>
      <w:r w:rsidR="00DE7978" w:rsidRPr="00AB13D8">
        <w:rPr>
          <w:rFonts w:ascii="Arial Narrow" w:hAnsi="Arial Narrow"/>
          <w:sz w:val="26"/>
          <w:szCs w:val="26"/>
        </w:rPr>
        <w:t>n e</w:t>
      </w:r>
      <w:r w:rsidRPr="00AB13D8">
        <w:rPr>
          <w:rFonts w:ascii="Arial Narrow" w:hAnsi="Arial Narrow"/>
          <w:sz w:val="26"/>
          <w:szCs w:val="26"/>
        </w:rPr>
        <w:t xml:space="preserve">l caso concreto la queja constitucional </w:t>
      </w:r>
      <w:r w:rsidR="006F5C2C" w:rsidRPr="00AB13D8">
        <w:rPr>
          <w:rFonts w:ascii="Arial Narrow" w:hAnsi="Arial Narrow"/>
          <w:sz w:val="26"/>
          <w:szCs w:val="26"/>
        </w:rPr>
        <w:t xml:space="preserve">se </w:t>
      </w:r>
      <w:r w:rsidRPr="00AB13D8">
        <w:rPr>
          <w:rFonts w:ascii="Arial Narrow" w:hAnsi="Arial Narrow"/>
          <w:sz w:val="26"/>
          <w:szCs w:val="26"/>
        </w:rPr>
        <w:t xml:space="preserve">plantea contra Colpensiones por </w:t>
      </w:r>
      <w:r w:rsidR="006F5C2C" w:rsidRPr="00AB13D8">
        <w:rPr>
          <w:rFonts w:ascii="Arial Narrow" w:hAnsi="Arial Narrow"/>
          <w:sz w:val="26"/>
          <w:szCs w:val="26"/>
        </w:rPr>
        <w:t xml:space="preserve">la demora presentada </w:t>
      </w:r>
      <w:r w:rsidRPr="00AB13D8">
        <w:rPr>
          <w:rFonts w:ascii="Arial Narrow" w:hAnsi="Arial Narrow"/>
          <w:sz w:val="26"/>
          <w:szCs w:val="26"/>
        </w:rPr>
        <w:t>e</w:t>
      </w:r>
      <w:r w:rsidR="006F5C2C" w:rsidRPr="00AB13D8">
        <w:rPr>
          <w:rFonts w:ascii="Arial Narrow" w:hAnsi="Arial Narrow"/>
          <w:sz w:val="26"/>
          <w:szCs w:val="26"/>
        </w:rPr>
        <w:t>n</w:t>
      </w:r>
      <w:r w:rsidR="00CF0834" w:rsidRPr="00AB13D8">
        <w:rPr>
          <w:rFonts w:ascii="Arial Narrow" w:hAnsi="Arial Narrow"/>
          <w:sz w:val="26"/>
          <w:szCs w:val="26"/>
        </w:rPr>
        <w:t xml:space="preserve"> dar trámite a la</w:t>
      </w:r>
      <w:r w:rsidR="006F5C2C" w:rsidRPr="00AB13D8">
        <w:rPr>
          <w:rFonts w:ascii="Arial Narrow" w:hAnsi="Arial Narrow"/>
          <w:sz w:val="26"/>
          <w:szCs w:val="26"/>
        </w:rPr>
        <w:t xml:space="preserve"> inconformidad </w:t>
      </w:r>
      <w:r w:rsidR="00BD2612" w:rsidRPr="00AB13D8">
        <w:rPr>
          <w:rFonts w:ascii="Arial Narrow" w:hAnsi="Arial Narrow"/>
          <w:sz w:val="26"/>
          <w:szCs w:val="26"/>
        </w:rPr>
        <w:t>de</w:t>
      </w:r>
      <w:r w:rsidR="00FD6666" w:rsidRPr="00AB13D8">
        <w:rPr>
          <w:rFonts w:ascii="Arial Narrow" w:hAnsi="Arial Narrow"/>
          <w:sz w:val="26"/>
          <w:szCs w:val="26"/>
        </w:rPr>
        <w:t xml:space="preserve"> </w:t>
      </w:r>
      <w:r w:rsidR="000208BD" w:rsidRPr="00AB13D8">
        <w:rPr>
          <w:rFonts w:ascii="Arial Narrow" w:hAnsi="Arial Narrow"/>
          <w:sz w:val="26"/>
          <w:szCs w:val="26"/>
        </w:rPr>
        <w:t>l</w:t>
      </w:r>
      <w:r w:rsidR="00FD6666" w:rsidRPr="00AB13D8">
        <w:rPr>
          <w:rFonts w:ascii="Arial Narrow" w:hAnsi="Arial Narrow"/>
          <w:sz w:val="26"/>
          <w:szCs w:val="26"/>
        </w:rPr>
        <w:t>a</w:t>
      </w:r>
      <w:r w:rsidR="000208BD" w:rsidRPr="00AB13D8">
        <w:rPr>
          <w:rFonts w:ascii="Arial Narrow" w:hAnsi="Arial Narrow"/>
          <w:sz w:val="26"/>
          <w:szCs w:val="26"/>
        </w:rPr>
        <w:t xml:space="preserve"> actor</w:t>
      </w:r>
      <w:r w:rsidR="00FD6666" w:rsidRPr="00AB13D8">
        <w:rPr>
          <w:rFonts w:ascii="Arial Narrow" w:hAnsi="Arial Narrow"/>
          <w:sz w:val="26"/>
          <w:szCs w:val="26"/>
        </w:rPr>
        <w:t>a</w:t>
      </w:r>
      <w:r w:rsidR="00CF0834" w:rsidRPr="00AB13D8">
        <w:rPr>
          <w:rFonts w:ascii="Arial Narrow" w:hAnsi="Arial Narrow"/>
          <w:sz w:val="26"/>
          <w:szCs w:val="26"/>
        </w:rPr>
        <w:t xml:space="preserve"> </w:t>
      </w:r>
      <w:r w:rsidR="00FD6666" w:rsidRPr="00AB13D8">
        <w:rPr>
          <w:rFonts w:ascii="Arial Narrow" w:hAnsi="Arial Narrow"/>
          <w:sz w:val="26"/>
          <w:szCs w:val="26"/>
        </w:rPr>
        <w:t xml:space="preserve">contra </w:t>
      </w:r>
      <w:r w:rsidR="00BD2612" w:rsidRPr="00AB13D8">
        <w:rPr>
          <w:rFonts w:ascii="Arial Narrow" w:hAnsi="Arial Narrow"/>
          <w:sz w:val="26"/>
          <w:szCs w:val="26"/>
        </w:rPr>
        <w:t>su</w:t>
      </w:r>
      <w:r w:rsidR="00CF0834" w:rsidRPr="00AB13D8">
        <w:rPr>
          <w:rFonts w:ascii="Arial Narrow" w:hAnsi="Arial Narrow"/>
          <w:sz w:val="26"/>
          <w:szCs w:val="26"/>
        </w:rPr>
        <w:t xml:space="preserve"> dictamen médico laboral. </w:t>
      </w:r>
      <w:r w:rsidRPr="00AB13D8">
        <w:rPr>
          <w:rFonts w:ascii="Arial Narrow" w:hAnsi="Arial Narrow" w:cs="Arial Narrow"/>
          <w:bCs/>
          <w:sz w:val="26"/>
          <w:szCs w:val="26"/>
          <w:lang w:eastAsia="es-MX"/>
        </w:rPr>
        <w:t xml:space="preserve">Frente a esa situación, </w:t>
      </w:r>
      <w:r w:rsidR="00FD6666" w:rsidRPr="00AB13D8">
        <w:rPr>
          <w:rFonts w:ascii="Arial Narrow" w:hAnsi="Arial Narrow" w:cs="Arial Narrow"/>
          <w:bCs/>
          <w:sz w:val="26"/>
          <w:szCs w:val="26"/>
          <w:lang w:eastAsia="es-MX"/>
        </w:rPr>
        <w:t xml:space="preserve">alega </w:t>
      </w:r>
      <w:r w:rsidR="0024678B" w:rsidRPr="00AB13D8">
        <w:rPr>
          <w:rFonts w:ascii="Arial Narrow" w:hAnsi="Arial Narrow" w:cs="Arial Narrow"/>
          <w:bCs/>
          <w:sz w:val="26"/>
          <w:szCs w:val="26"/>
          <w:lang w:eastAsia="es-MX"/>
        </w:rPr>
        <w:t>la recurrente</w:t>
      </w:r>
      <w:r w:rsidRPr="00AB13D8">
        <w:rPr>
          <w:rFonts w:ascii="Arial Narrow" w:hAnsi="Arial Narrow" w:cs="Arial Narrow"/>
          <w:bCs/>
          <w:sz w:val="26"/>
          <w:szCs w:val="26"/>
          <w:lang w:eastAsia="es-MX"/>
        </w:rPr>
        <w:t xml:space="preserve"> que no puede realizar el pago anticipado de honorarios</w:t>
      </w:r>
      <w:r w:rsidR="001D051A" w:rsidRPr="00AB13D8">
        <w:rPr>
          <w:rFonts w:ascii="Arial Narrow" w:hAnsi="Arial Narrow" w:cs="Arial Narrow"/>
          <w:bCs/>
          <w:sz w:val="26"/>
          <w:szCs w:val="26"/>
          <w:lang w:eastAsia="es-MX"/>
        </w:rPr>
        <w:t xml:space="preserve"> y remitir el expediente</w:t>
      </w:r>
      <w:r w:rsidRPr="00AB13D8">
        <w:rPr>
          <w:rFonts w:ascii="Arial Narrow" w:hAnsi="Arial Narrow" w:cs="Arial Narrow"/>
          <w:bCs/>
          <w:sz w:val="26"/>
          <w:szCs w:val="26"/>
          <w:lang w:eastAsia="es-MX"/>
        </w:rPr>
        <w:t xml:space="preserve"> si la Junta </w:t>
      </w:r>
      <w:r w:rsidR="001D051A" w:rsidRPr="00AB13D8">
        <w:rPr>
          <w:rFonts w:ascii="Arial Narrow" w:hAnsi="Arial Narrow" w:cs="Arial Narrow"/>
          <w:bCs/>
          <w:sz w:val="26"/>
          <w:szCs w:val="26"/>
          <w:lang w:eastAsia="es-MX"/>
        </w:rPr>
        <w:t xml:space="preserve">Regional de Invalidez </w:t>
      </w:r>
      <w:r w:rsidRPr="00AB13D8">
        <w:rPr>
          <w:rFonts w:ascii="Arial Narrow" w:hAnsi="Arial Narrow" w:cs="Arial Narrow"/>
          <w:bCs/>
          <w:sz w:val="26"/>
          <w:szCs w:val="26"/>
          <w:lang w:eastAsia="es-MX"/>
        </w:rPr>
        <w:t xml:space="preserve">no expide la factura electrónica, luego no puede atribuírsele vulneración de derechos fundamentales. </w:t>
      </w:r>
    </w:p>
    <w:p w14:paraId="61F76032" w14:textId="77777777" w:rsidR="00AA072B" w:rsidRPr="00AB13D8" w:rsidRDefault="00AA072B" w:rsidP="00AB13D8">
      <w:pPr>
        <w:pStyle w:val="Sinespaciado"/>
        <w:spacing w:line="276" w:lineRule="auto"/>
        <w:jc w:val="both"/>
        <w:rPr>
          <w:rFonts w:ascii="Arial Narrow" w:hAnsi="Arial Narrow"/>
          <w:sz w:val="26"/>
          <w:szCs w:val="26"/>
        </w:rPr>
      </w:pPr>
    </w:p>
    <w:p w14:paraId="6A32567F" w14:textId="43D39609" w:rsidR="00AA072B" w:rsidRPr="00AB13D8" w:rsidRDefault="00AA072B" w:rsidP="00AB13D8">
      <w:pPr>
        <w:pStyle w:val="Sinespaciado"/>
        <w:spacing w:line="276" w:lineRule="auto"/>
        <w:jc w:val="both"/>
        <w:rPr>
          <w:rFonts w:ascii="Arial Narrow" w:hAnsi="Arial Narrow"/>
          <w:sz w:val="26"/>
          <w:szCs w:val="26"/>
        </w:rPr>
      </w:pPr>
      <w:r w:rsidRPr="00AB13D8">
        <w:rPr>
          <w:rFonts w:ascii="Arial Narrow" w:hAnsi="Arial Narrow"/>
          <w:bCs/>
          <w:sz w:val="26"/>
          <w:szCs w:val="26"/>
        </w:rPr>
        <w:t xml:space="preserve">De conformidad con lo anterior, el problema jurídico consiste en </w:t>
      </w:r>
      <w:r w:rsidR="0059460F" w:rsidRPr="00AB13D8">
        <w:rPr>
          <w:rFonts w:ascii="Arial Narrow" w:hAnsi="Arial Narrow"/>
          <w:bCs/>
          <w:sz w:val="26"/>
          <w:szCs w:val="26"/>
        </w:rPr>
        <w:t xml:space="preserve">determinar si </w:t>
      </w:r>
      <w:r w:rsidR="00685504" w:rsidRPr="00AB13D8">
        <w:rPr>
          <w:rFonts w:ascii="Arial Narrow" w:hAnsi="Arial Narrow"/>
          <w:sz w:val="26"/>
          <w:szCs w:val="26"/>
        </w:rPr>
        <w:t xml:space="preserve">resulta admisible la justificación elevada por la accionada para </w:t>
      </w:r>
      <w:r w:rsidR="00443A35" w:rsidRPr="00AB13D8">
        <w:rPr>
          <w:rFonts w:ascii="Arial Narrow" w:hAnsi="Arial Narrow"/>
          <w:sz w:val="26"/>
          <w:szCs w:val="26"/>
        </w:rPr>
        <w:t>demorar el trámite de la inconformidad que propuso la ac</w:t>
      </w:r>
      <w:r w:rsidR="00DB69C2" w:rsidRPr="00AB13D8">
        <w:rPr>
          <w:rFonts w:ascii="Arial Narrow" w:hAnsi="Arial Narrow"/>
          <w:sz w:val="26"/>
          <w:szCs w:val="26"/>
        </w:rPr>
        <w:t>tora</w:t>
      </w:r>
      <w:r w:rsidR="00443A35" w:rsidRPr="00AB13D8">
        <w:rPr>
          <w:rFonts w:ascii="Arial Narrow" w:hAnsi="Arial Narrow"/>
          <w:sz w:val="26"/>
          <w:szCs w:val="26"/>
        </w:rPr>
        <w:t xml:space="preserve"> y, en c</w:t>
      </w:r>
      <w:r w:rsidR="00DB69C2" w:rsidRPr="00AB13D8">
        <w:rPr>
          <w:rFonts w:ascii="Arial Narrow" w:hAnsi="Arial Narrow"/>
          <w:sz w:val="26"/>
          <w:szCs w:val="26"/>
        </w:rPr>
        <w:t>onsecuencia</w:t>
      </w:r>
      <w:r w:rsidR="00443A35" w:rsidRPr="00AB13D8">
        <w:rPr>
          <w:rFonts w:ascii="Arial Narrow" w:hAnsi="Arial Narrow"/>
          <w:sz w:val="26"/>
          <w:szCs w:val="26"/>
        </w:rPr>
        <w:t xml:space="preserve">, si debe modificarse la decisión de primer grado. </w:t>
      </w:r>
    </w:p>
    <w:p w14:paraId="282D3B67" w14:textId="77777777" w:rsidR="00AA072B" w:rsidRPr="00AB13D8" w:rsidRDefault="00AA072B" w:rsidP="00AB13D8">
      <w:pPr>
        <w:pStyle w:val="Sinespaciado"/>
        <w:spacing w:line="276" w:lineRule="auto"/>
        <w:jc w:val="both"/>
        <w:rPr>
          <w:rFonts w:ascii="Arial Narrow" w:hAnsi="Arial Narrow"/>
          <w:bCs/>
          <w:sz w:val="26"/>
          <w:szCs w:val="26"/>
        </w:rPr>
      </w:pPr>
    </w:p>
    <w:p w14:paraId="6A4C9C28" w14:textId="77777777" w:rsidR="00AA072B" w:rsidRPr="00AB13D8" w:rsidRDefault="00AA072B" w:rsidP="00AB13D8">
      <w:pPr>
        <w:pStyle w:val="Sinespaciado"/>
        <w:spacing w:line="276" w:lineRule="auto"/>
        <w:jc w:val="both"/>
        <w:rPr>
          <w:rFonts w:ascii="Arial Narrow" w:hAnsi="Arial Narrow"/>
          <w:sz w:val="26"/>
          <w:szCs w:val="26"/>
        </w:rPr>
      </w:pPr>
      <w:r w:rsidRPr="00AB13D8">
        <w:rPr>
          <w:rFonts w:ascii="Arial Narrow" w:hAnsi="Arial Narrow"/>
          <w:b/>
          <w:sz w:val="26"/>
          <w:szCs w:val="26"/>
        </w:rPr>
        <w:t xml:space="preserve">3. </w:t>
      </w:r>
      <w:r w:rsidR="006F5C2C" w:rsidRPr="00AB13D8">
        <w:rPr>
          <w:rFonts w:ascii="Arial Narrow" w:hAnsi="Arial Narrow"/>
          <w:sz w:val="26"/>
          <w:szCs w:val="26"/>
        </w:rPr>
        <w:t>L</w:t>
      </w:r>
      <w:r w:rsidR="00FD6666" w:rsidRPr="00AB13D8">
        <w:rPr>
          <w:rFonts w:ascii="Arial Narrow" w:hAnsi="Arial Narrow"/>
          <w:sz w:val="26"/>
          <w:szCs w:val="26"/>
        </w:rPr>
        <w:t>a</w:t>
      </w:r>
      <w:r w:rsidR="00291999" w:rsidRPr="00AB13D8">
        <w:rPr>
          <w:rFonts w:ascii="Arial Narrow" w:hAnsi="Arial Narrow"/>
          <w:sz w:val="26"/>
          <w:szCs w:val="26"/>
        </w:rPr>
        <w:t xml:space="preserve"> señor</w:t>
      </w:r>
      <w:r w:rsidR="00FD6666" w:rsidRPr="00AB13D8">
        <w:rPr>
          <w:rFonts w:ascii="Arial Narrow" w:hAnsi="Arial Narrow"/>
          <w:sz w:val="26"/>
          <w:szCs w:val="26"/>
        </w:rPr>
        <w:t>a</w:t>
      </w:r>
      <w:r w:rsidR="00291999" w:rsidRPr="00AB13D8">
        <w:rPr>
          <w:rFonts w:ascii="Arial Narrow" w:hAnsi="Arial Narrow"/>
          <w:sz w:val="26"/>
          <w:szCs w:val="26"/>
        </w:rPr>
        <w:t xml:space="preserve"> </w:t>
      </w:r>
      <w:r w:rsidR="00082FC7" w:rsidRPr="00AB13D8">
        <w:rPr>
          <w:rFonts w:ascii="Arial Narrow" w:hAnsi="Arial Narrow"/>
          <w:sz w:val="26"/>
          <w:szCs w:val="26"/>
        </w:rPr>
        <w:t xml:space="preserve">Melva Lucia Valencia Ramírez </w:t>
      </w:r>
      <w:r w:rsidR="00FD6666" w:rsidRPr="00AB13D8">
        <w:rPr>
          <w:rFonts w:ascii="Arial Narrow" w:hAnsi="Arial Narrow"/>
          <w:sz w:val="26"/>
          <w:szCs w:val="26"/>
        </w:rPr>
        <w:t>está legitimada</w:t>
      </w:r>
      <w:r w:rsidR="00291999" w:rsidRPr="00AB13D8">
        <w:rPr>
          <w:rFonts w:ascii="Arial Narrow" w:hAnsi="Arial Narrow"/>
          <w:sz w:val="26"/>
          <w:szCs w:val="26"/>
        </w:rPr>
        <w:t xml:space="preserve"> e</w:t>
      </w:r>
      <w:r w:rsidR="00FD6666" w:rsidRPr="00AB13D8">
        <w:rPr>
          <w:rFonts w:ascii="Arial Narrow" w:hAnsi="Arial Narrow"/>
          <w:sz w:val="26"/>
          <w:szCs w:val="26"/>
        </w:rPr>
        <w:t xml:space="preserve">n la causa por activa, </w:t>
      </w:r>
      <w:r w:rsidR="006F5C2C" w:rsidRPr="00AB13D8">
        <w:rPr>
          <w:rFonts w:ascii="Arial Narrow" w:hAnsi="Arial Narrow"/>
          <w:sz w:val="26"/>
          <w:szCs w:val="26"/>
        </w:rPr>
        <w:t>al ser la persona que promovió el citado procedimiento de calificación de invalidez.</w:t>
      </w:r>
      <w:r w:rsidR="00291999" w:rsidRPr="00AB13D8">
        <w:rPr>
          <w:rFonts w:ascii="Arial Narrow" w:hAnsi="Arial Narrow"/>
          <w:sz w:val="26"/>
          <w:szCs w:val="26"/>
        </w:rPr>
        <w:t xml:space="preserve"> También lo está por pasiva Colpensiones, por intermedio de su Directora de Medicina Laboral, como autorid</w:t>
      </w:r>
      <w:r w:rsidR="00A56F11" w:rsidRPr="00AB13D8">
        <w:rPr>
          <w:rFonts w:ascii="Arial Narrow" w:hAnsi="Arial Narrow"/>
          <w:sz w:val="26"/>
          <w:szCs w:val="26"/>
        </w:rPr>
        <w:t>ad encargada de atender el caso; a esa funcionaria, en esta sede, se puso en conocimiento</w:t>
      </w:r>
      <w:r w:rsidR="0024678B" w:rsidRPr="00AB13D8">
        <w:rPr>
          <w:rFonts w:ascii="Arial Narrow" w:hAnsi="Arial Narrow"/>
          <w:sz w:val="26"/>
          <w:szCs w:val="26"/>
        </w:rPr>
        <w:t xml:space="preserve"> de</w:t>
      </w:r>
      <w:r w:rsidR="00A56F11" w:rsidRPr="00AB13D8">
        <w:rPr>
          <w:rFonts w:ascii="Arial Narrow" w:hAnsi="Arial Narrow"/>
          <w:sz w:val="26"/>
          <w:szCs w:val="26"/>
        </w:rPr>
        <w:t xml:space="preserve"> la nulidad surgida por su falta de vinculación al trámite, empero como ningún pronunciamiento hizo al respecto tal irregularidad quedó saneada</w:t>
      </w:r>
      <w:r w:rsidR="00A56F11" w:rsidRPr="00AB13D8">
        <w:rPr>
          <w:rStyle w:val="Refdenotaalpie"/>
          <w:rFonts w:ascii="Arial Narrow" w:hAnsi="Arial Narrow"/>
          <w:sz w:val="26"/>
          <w:szCs w:val="26"/>
        </w:rPr>
        <w:footnoteReference w:id="6"/>
      </w:r>
      <w:r w:rsidR="00A56F11" w:rsidRPr="00AB13D8">
        <w:rPr>
          <w:rFonts w:ascii="Arial Narrow" w:hAnsi="Arial Narrow"/>
          <w:sz w:val="26"/>
          <w:szCs w:val="26"/>
        </w:rPr>
        <w:t>.</w:t>
      </w:r>
    </w:p>
    <w:p w14:paraId="180F9E26" w14:textId="77777777" w:rsidR="003D02D6" w:rsidRPr="00AB13D8" w:rsidRDefault="003D02D6" w:rsidP="00AB13D8">
      <w:pPr>
        <w:pStyle w:val="Sinespaciado"/>
        <w:spacing w:line="276" w:lineRule="auto"/>
        <w:jc w:val="both"/>
        <w:rPr>
          <w:rFonts w:ascii="Arial Narrow" w:hAnsi="Arial Narrow"/>
          <w:sz w:val="26"/>
          <w:szCs w:val="26"/>
        </w:rPr>
      </w:pPr>
    </w:p>
    <w:p w14:paraId="2A32D5B2" w14:textId="24E3E4EA" w:rsidR="00AA072B" w:rsidRPr="00AB13D8" w:rsidRDefault="00AA072B" w:rsidP="00AB13D8">
      <w:pPr>
        <w:pStyle w:val="Sinespaciado"/>
        <w:spacing w:line="276" w:lineRule="auto"/>
        <w:jc w:val="both"/>
        <w:rPr>
          <w:rFonts w:ascii="Arial Narrow" w:hAnsi="Arial Narrow"/>
          <w:sz w:val="26"/>
          <w:szCs w:val="26"/>
        </w:rPr>
      </w:pPr>
      <w:r w:rsidRPr="00AB13D8">
        <w:rPr>
          <w:rFonts w:ascii="Arial Narrow" w:hAnsi="Arial Narrow"/>
          <w:b/>
          <w:sz w:val="26"/>
          <w:szCs w:val="26"/>
        </w:rPr>
        <w:t xml:space="preserve">4. </w:t>
      </w:r>
      <w:r w:rsidRPr="00AB13D8">
        <w:rPr>
          <w:rFonts w:ascii="Arial Narrow" w:hAnsi="Arial Narrow"/>
          <w:sz w:val="26"/>
          <w:szCs w:val="26"/>
        </w:rPr>
        <w:t>En punto de la inmediatez, es evidente la actualidad de la afectación de derechos fundamentales, atendiendo que</w:t>
      </w:r>
      <w:r w:rsidR="00082FC7" w:rsidRPr="00AB13D8">
        <w:rPr>
          <w:rFonts w:ascii="Arial Narrow" w:hAnsi="Arial Narrow"/>
          <w:sz w:val="26"/>
          <w:szCs w:val="26"/>
        </w:rPr>
        <w:t xml:space="preserve"> </w:t>
      </w:r>
      <w:r w:rsidR="008A6B7B" w:rsidRPr="00AB13D8">
        <w:rPr>
          <w:rFonts w:ascii="Arial Narrow" w:hAnsi="Arial Narrow"/>
          <w:sz w:val="26"/>
          <w:szCs w:val="26"/>
        </w:rPr>
        <w:t xml:space="preserve">la formulación de la citada inconformidad tuvo lugar el </w:t>
      </w:r>
      <w:r w:rsidR="00082FC7" w:rsidRPr="00AB13D8">
        <w:rPr>
          <w:rFonts w:ascii="Arial Narrow" w:hAnsi="Arial Narrow"/>
          <w:sz w:val="26"/>
          <w:szCs w:val="26"/>
          <w:lang w:val="es-CO"/>
        </w:rPr>
        <w:t>24 de noviembre de 2020 y la tutela fue presentada el 16 de abril de este año, es decir antes de transcurrir el término general</w:t>
      </w:r>
      <w:r w:rsidR="00A56F11" w:rsidRPr="00AB13D8">
        <w:rPr>
          <w:rFonts w:ascii="Arial Narrow" w:hAnsi="Arial Narrow"/>
          <w:sz w:val="26"/>
          <w:szCs w:val="26"/>
          <w:lang w:val="es-CO"/>
        </w:rPr>
        <w:t xml:space="preserve"> de</w:t>
      </w:r>
      <w:r w:rsidR="00082FC7" w:rsidRPr="00AB13D8">
        <w:rPr>
          <w:rFonts w:ascii="Arial Narrow" w:hAnsi="Arial Narrow"/>
          <w:sz w:val="26"/>
          <w:szCs w:val="26"/>
          <w:lang w:val="es-CO"/>
        </w:rPr>
        <w:t xml:space="preserve"> </w:t>
      </w:r>
      <w:r w:rsidR="00A56F11" w:rsidRPr="00AB13D8">
        <w:rPr>
          <w:rFonts w:ascii="Arial Narrow" w:hAnsi="Arial Narrow"/>
          <w:sz w:val="26"/>
          <w:szCs w:val="26"/>
          <w:lang w:val="es-CO"/>
        </w:rPr>
        <w:t xml:space="preserve">seis meses, </w:t>
      </w:r>
      <w:r w:rsidR="00082FC7" w:rsidRPr="00AB13D8">
        <w:rPr>
          <w:rFonts w:ascii="Arial Narrow" w:hAnsi="Arial Narrow"/>
          <w:sz w:val="26"/>
          <w:szCs w:val="26"/>
          <w:lang w:val="es-CO"/>
        </w:rPr>
        <w:t xml:space="preserve">que </w:t>
      </w:r>
      <w:r w:rsidR="000B22DE" w:rsidRPr="00AB13D8">
        <w:rPr>
          <w:rFonts w:ascii="Arial Narrow" w:hAnsi="Arial Narrow"/>
          <w:sz w:val="26"/>
          <w:szCs w:val="26"/>
          <w:lang w:val="es-CO"/>
        </w:rPr>
        <w:t xml:space="preserve">en línea de principio es </w:t>
      </w:r>
      <w:r w:rsidR="00082FC7" w:rsidRPr="00AB13D8">
        <w:rPr>
          <w:rFonts w:ascii="Arial Narrow" w:hAnsi="Arial Narrow"/>
          <w:sz w:val="26"/>
          <w:szCs w:val="26"/>
          <w:lang w:val="es-CO"/>
        </w:rPr>
        <w:t>considera</w:t>
      </w:r>
      <w:r w:rsidR="000B22DE" w:rsidRPr="00AB13D8">
        <w:rPr>
          <w:rFonts w:ascii="Arial Narrow" w:hAnsi="Arial Narrow"/>
          <w:sz w:val="26"/>
          <w:szCs w:val="26"/>
          <w:lang w:val="es-CO"/>
        </w:rPr>
        <w:t>do como</w:t>
      </w:r>
      <w:r w:rsidR="00A56F11" w:rsidRPr="00AB13D8">
        <w:rPr>
          <w:rFonts w:ascii="Arial Narrow" w:hAnsi="Arial Narrow"/>
          <w:sz w:val="26"/>
          <w:szCs w:val="26"/>
          <w:lang w:val="es-CO"/>
        </w:rPr>
        <w:t xml:space="preserve"> </w:t>
      </w:r>
      <w:r w:rsidR="000B22DE" w:rsidRPr="00AB13D8">
        <w:rPr>
          <w:rFonts w:ascii="Arial Narrow" w:hAnsi="Arial Narrow"/>
          <w:sz w:val="26"/>
          <w:szCs w:val="26"/>
          <w:lang w:val="es-CO"/>
        </w:rPr>
        <w:t>razonable</w:t>
      </w:r>
      <w:r w:rsidR="00082FC7" w:rsidRPr="00AB13D8">
        <w:rPr>
          <w:rFonts w:ascii="Arial Narrow" w:hAnsi="Arial Narrow"/>
          <w:sz w:val="26"/>
          <w:szCs w:val="26"/>
          <w:lang w:val="es-CO"/>
        </w:rPr>
        <w:t xml:space="preserve"> para </w:t>
      </w:r>
      <w:r w:rsidR="0024678B" w:rsidRPr="00AB13D8">
        <w:rPr>
          <w:rFonts w:ascii="Arial Narrow" w:hAnsi="Arial Narrow"/>
          <w:sz w:val="26"/>
          <w:szCs w:val="26"/>
          <w:lang w:val="es-CO"/>
        </w:rPr>
        <w:t>interponer e</w:t>
      </w:r>
      <w:r w:rsidR="00082FC7" w:rsidRPr="00AB13D8">
        <w:rPr>
          <w:rFonts w:ascii="Arial Narrow" w:hAnsi="Arial Narrow"/>
          <w:sz w:val="26"/>
          <w:szCs w:val="26"/>
          <w:lang w:val="es-CO"/>
        </w:rPr>
        <w:t>l amparo</w:t>
      </w:r>
      <w:r w:rsidR="004C1404" w:rsidRPr="00AB13D8">
        <w:rPr>
          <w:rFonts w:ascii="Arial Narrow" w:hAnsi="Arial Narrow"/>
          <w:sz w:val="26"/>
          <w:szCs w:val="26"/>
        </w:rPr>
        <w:t>.</w:t>
      </w:r>
      <w:r w:rsidR="00A56F11" w:rsidRPr="00AB13D8">
        <w:rPr>
          <w:rFonts w:ascii="Arial Narrow" w:hAnsi="Arial Narrow"/>
          <w:sz w:val="26"/>
          <w:szCs w:val="26"/>
        </w:rPr>
        <w:t xml:space="preserve"> </w:t>
      </w:r>
      <w:r w:rsidR="00082FC7" w:rsidRPr="00AB13D8">
        <w:rPr>
          <w:rFonts w:ascii="Arial Narrow" w:hAnsi="Arial Narrow"/>
          <w:sz w:val="26"/>
          <w:szCs w:val="26"/>
        </w:rPr>
        <w:t xml:space="preserve"> </w:t>
      </w:r>
    </w:p>
    <w:p w14:paraId="7B3CE8D9" w14:textId="77777777" w:rsidR="00AA072B" w:rsidRPr="00AB13D8" w:rsidRDefault="00AA072B" w:rsidP="00AB13D8">
      <w:pPr>
        <w:pStyle w:val="Sinespaciado"/>
        <w:spacing w:line="276" w:lineRule="auto"/>
        <w:jc w:val="both"/>
        <w:rPr>
          <w:rFonts w:ascii="Arial Narrow" w:hAnsi="Arial Narrow"/>
          <w:b/>
          <w:bCs/>
          <w:sz w:val="26"/>
          <w:szCs w:val="26"/>
        </w:rPr>
      </w:pPr>
    </w:p>
    <w:p w14:paraId="72CCF24E" w14:textId="64FF7607" w:rsidR="00FE244D" w:rsidRPr="00AB13D8" w:rsidRDefault="00052159" w:rsidP="00AB13D8">
      <w:pPr>
        <w:pStyle w:val="Sinespaciado"/>
        <w:spacing w:line="276" w:lineRule="auto"/>
        <w:jc w:val="both"/>
        <w:rPr>
          <w:rFonts w:ascii="Arial Narrow" w:hAnsi="Arial Narrow"/>
          <w:spacing w:val="-2"/>
          <w:sz w:val="26"/>
          <w:szCs w:val="26"/>
        </w:rPr>
      </w:pPr>
      <w:r w:rsidRPr="00AB13D8">
        <w:rPr>
          <w:rFonts w:ascii="Arial Narrow" w:hAnsi="Arial Narrow"/>
          <w:b/>
          <w:bCs/>
          <w:sz w:val="26"/>
          <w:szCs w:val="26"/>
        </w:rPr>
        <w:lastRenderedPageBreak/>
        <w:t xml:space="preserve">5. </w:t>
      </w:r>
      <w:bookmarkStart w:id="2" w:name="_Hlk83633410"/>
      <w:r w:rsidR="00E733CD" w:rsidRPr="00AB13D8">
        <w:rPr>
          <w:rFonts w:ascii="Arial Narrow" w:hAnsi="Arial Narrow"/>
          <w:sz w:val="26"/>
          <w:szCs w:val="26"/>
        </w:rPr>
        <w:t>Ninguna glosa hace la accionada en esta ocasión, sobre la procedencia del</w:t>
      </w:r>
      <w:r w:rsidR="00E34A8F" w:rsidRPr="00AB13D8">
        <w:rPr>
          <w:rFonts w:ascii="Arial Narrow" w:hAnsi="Arial Narrow"/>
          <w:sz w:val="26"/>
          <w:szCs w:val="26"/>
        </w:rPr>
        <w:t xml:space="preserve"> </w:t>
      </w:r>
      <w:r w:rsidR="00E733CD" w:rsidRPr="00AB13D8">
        <w:rPr>
          <w:rFonts w:ascii="Arial Narrow" w:hAnsi="Arial Narrow"/>
          <w:sz w:val="26"/>
          <w:szCs w:val="26"/>
        </w:rPr>
        <w:t>reclamo constitucional</w:t>
      </w:r>
      <w:r w:rsidR="00BE2BCF" w:rsidRPr="00AB13D8">
        <w:rPr>
          <w:rFonts w:ascii="Arial Narrow" w:hAnsi="Arial Narrow"/>
          <w:sz w:val="26"/>
          <w:szCs w:val="26"/>
        </w:rPr>
        <w:t xml:space="preserve"> para obtener el impulso d</w:t>
      </w:r>
      <w:r w:rsidR="00E733CD" w:rsidRPr="00AB13D8">
        <w:rPr>
          <w:rFonts w:ascii="Arial Narrow" w:hAnsi="Arial Narrow"/>
          <w:sz w:val="26"/>
          <w:szCs w:val="26"/>
        </w:rPr>
        <w:t xml:space="preserve">el trámite </w:t>
      </w:r>
      <w:r w:rsidR="00C41583" w:rsidRPr="00AB13D8">
        <w:rPr>
          <w:rFonts w:ascii="Arial Narrow" w:hAnsi="Arial Narrow"/>
          <w:sz w:val="26"/>
          <w:szCs w:val="26"/>
        </w:rPr>
        <w:t>de</w:t>
      </w:r>
      <w:r w:rsidR="00E34A8F" w:rsidRPr="00AB13D8">
        <w:rPr>
          <w:rFonts w:ascii="Arial Narrow" w:hAnsi="Arial Narrow"/>
          <w:sz w:val="26"/>
          <w:szCs w:val="26"/>
        </w:rPr>
        <w:t xml:space="preserve"> la inconformidad </w:t>
      </w:r>
      <w:r w:rsidR="00C41583" w:rsidRPr="00AB13D8">
        <w:rPr>
          <w:rFonts w:ascii="Arial Narrow" w:hAnsi="Arial Narrow"/>
          <w:sz w:val="26"/>
          <w:szCs w:val="26"/>
        </w:rPr>
        <w:t xml:space="preserve">que </w:t>
      </w:r>
      <w:r w:rsidR="00E34A8F" w:rsidRPr="00AB13D8">
        <w:rPr>
          <w:rFonts w:ascii="Arial Narrow" w:hAnsi="Arial Narrow"/>
          <w:sz w:val="26"/>
          <w:szCs w:val="26"/>
        </w:rPr>
        <w:t>radic</w:t>
      </w:r>
      <w:r w:rsidR="00C41583" w:rsidRPr="00AB13D8">
        <w:rPr>
          <w:rFonts w:ascii="Arial Narrow" w:hAnsi="Arial Narrow"/>
          <w:sz w:val="26"/>
          <w:szCs w:val="26"/>
        </w:rPr>
        <w:t xml:space="preserve">ó la actora </w:t>
      </w:r>
      <w:r w:rsidR="00E34A8F" w:rsidRPr="00AB13D8">
        <w:rPr>
          <w:rFonts w:ascii="Arial Narrow" w:hAnsi="Arial Narrow"/>
          <w:sz w:val="26"/>
          <w:szCs w:val="26"/>
        </w:rPr>
        <w:t>en contra del dictamen de pérdida de capacidad laboral</w:t>
      </w:r>
      <w:r w:rsidR="00C41583" w:rsidRPr="00AB13D8">
        <w:rPr>
          <w:rFonts w:ascii="Arial Narrow" w:hAnsi="Arial Narrow"/>
          <w:sz w:val="26"/>
          <w:szCs w:val="26"/>
        </w:rPr>
        <w:t>.</w:t>
      </w:r>
      <w:r w:rsidR="00D060D5" w:rsidRPr="00AB13D8">
        <w:rPr>
          <w:rFonts w:ascii="Arial Narrow" w:hAnsi="Arial Narrow"/>
          <w:sz w:val="26"/>
          <w:szCs w:val="26"/>
        </w:rPr>
        <w:t xml:space="preserve"> Tampoco la tiene esta </w:t>
      </w:r>
      <w:r w:rsidR="002E66D2" w:rsidRPr="00AB13D8">
        <w:rPr>
          <w:rFonts w:ascii="Arial Narrow" w:hAnsi="Arial Narrow"/>
          <w:sz w:val="26"/>
          <w:szCs w:val="26"/>
        </w:rPr>
        <w:t>C</w:t>
      </w:r>
      <w:r w:rsidR="00D060D5" w:rsidRPr="00AB13D8">
        <w:rPr>
          <w:rFonts w:ascii="Arial Narrow" w:hAnsi="Arial Narrow"/>
          <w:sz w:val="26"/>
          <w:szCs w:val="26"/>
        </w:rPr>
        <w:t>olegiatura, pues en múltiples pronunciamientos ha dejado sentado</w:t>
      </w:r>
      <w:r w:rsidR="000425C3" w:rsidRPr="00AB13D8">
        <w:rPr>
          <w:rFonts w:ascii="Arial Narrow" w:hAnsi="Arial Narrow"/>
          <w:sz w:val="26"/>
          <w:szCs w:val="26"/>
        </w:rPr>
        <w:t xml:space="preserve"> que, </w:t>
      </w:r>
      <w:r w:rsidR="00FE244D" w:rsidRPr="00AB13D8">
        <w:rPr>
          <w:rFonts w:ascii="Arial Narrow" w:hAnsi="Arial Narrow"/>
          <w:spacing w:val="-2"/>
          <w:sz w:val="26"/>
          <w:szCs w:val="26"/>
        </w:rPr>
        <w:t>si bien un conflicto frente a la determinación de pérdida de capacidad laboral es un asunto que corresponde conocer a la jurisdicción ordinaria laboral</w:t>
      </w:r>
      <w:r w:rsidR="00FE244D" w:rsidRPr="00AB13D8">
        <w:rPr>
          <w:rStyle w:val="Refdenotaalpie"/>
          <w:rFonts w:ascii="Arial Narrow" w:hAnsi="Arial Narrow"/>
          <w:spacing w:val="-2"/>
          <w:sz w:val="26"/>
          <w:szCs w:val="26"/>
        </w:rPr>
        <w:footnoteReference w:id="7"/>
      </w:r>
      <w:r w:rsidR="00FE244D" w:rsidRPr="00AB13D8">
        <w:rPr>
          <w:rFonts w:ascii="Arial Narrow" w:hAnsi="Arial Narrow"/>
          <w:spacing w:val="-2"/>
          <w:sz w:val="26"/>
          <w:szCs w:val="26"/>
        </w:rPr>
        <w:t xml:space="preserve">, lo cierto es que ese mecanismo de defensa no se torna idóneo ni eficaz para resolver la problemática concreta </w:t>
      </w:r>
      <w:r w:rsidR="000425C3" w:rsidRPr="00AB13D8">
        <w:rPr>
          <w:rFonts w:ascii="Arial Narrow" w:hAnsi="Arial Narrow"/>
          <w:spacing w:val="-2"/>
          <w:sz w:val="26"/>
          <w:szCs w:val="26"/>
        </w:rPr>
        <w:t xml:space="preserve">que se plantea en estos </w:t>
      </w:r>
      <w:r w:rsidR="005171C6" w:rsidRPr="00AB13D8">
        <w:rPr>
          <w:rFonts w:ascii="Arial Narrow" w:hAnsi="Arial Narrow"/>
          <w:spacing w:val="-2"/>
          <w:sz w:val="26"/>
          <w:szCs w:val="26"/>
        </w:rPr>
        <w:t>eventos</w:t>
      </w:r>
      <w:bookmarkEnd w:id="2"/>
      <w:r w:rsidR="000425C3" w:rsidRPr="00AB13D8">
        <w:rPr>
          <w:rFonts w:ascii="Arial Narrow" w:hAnsi="Arial Narrow"/>
          <w:spacing w:val="-2"/>
          <w:sz w:val="26"/>
          <w:szCs w:val="26"/>
        </w:rPr>
        <w:t xml:space="preserve">, </w:t>
      </w:r>
      <w:r w:rsidR="00FE244D" w:rsidRPr="00AB13D8">
        <w:rPr>
          <w:rFonts w:ascii="Arial Narrow" w:hAnsi="Arial Narrow"/>
          <w:spacing w:val="-2"/>
          <w:sz w:val="26"/>
          <w:szCs w:val="26"/>
        </w:rPr>
        <w:t>que no e</w:t>
      </w:r>
      <w:r w:rsidR="000425C3" w:rsidRPr="00AB13D8">
        <w:rPr>
          <w:rFonts w:ascii="Arial Narrow" w:hAnsi="Arial Narrow"/>
          <w:spacing w:val="-2"/>
          <w:sz w:val="26"/>
          <w:szCs w:val="26"/>
        </w:rPr>
        <w:t>s</w:t>
      </w:r>
      <w:r w:rsidR="00FE244D" w:rsidRPr="00AB13D8">
        <w:rPr>
          <w:rFonts w:ascii="Arial Narrow" w:hAnsi="Arial Narrow"/>
          <w:spacing w:val="-2"/>
          <w:sz w:val="26"/>
          <w:szCs w:val="26"/>
        </w:rPr>
        <w:t xml:space="preserve"> otra que controvertir una omisión o demora en el procedimiento administrativo atribuible a la entidad accionada, consistente en pagar el monto de los honorarios de la Junta, a su cargo según el </w:t>
      </w:r>
      <w:bookmarkStart w:id="3" w:name="_Hlk75415422"/>
      <w:r w:rsidR="00FE244D" w:rsidRPr="00AB13D8">
        <w:rPr>
          <w:rFonts w:ascii="Arial Narrow" w:hAnsi="Arial Narrow"/>
          <w:spacing w:val="-2"/>
          <w:sz w:val="26"/>
          <w:szCs w:val="26"/>
        </w:rPr>
        <w:t xml:space="preserve">artículo 17 de la Ley 1562 de 2012, </w:t>
      </w:r>
      <w:bookmarkStart w:id="4" w:name="_Hlk74767736"/>
      <w:r w:rsidR="00FE244D" w:rsidRPr="00AB13D8">
        <w:rPr>
          <w:rFonts w:ascii="Arial Narrow" w:hAnsi="Arial Narrow"/>
          <w:spacing w:val="-2"/>
          <w:sz w:val="26"/>
          <w:szCs w:val="26"/>
        </w:rPr>
        <w:t xml:space="preserve">y realizar la remisión del expediente respectivo en el término previsto en el artículo 43 de la Ley 100 de 1993 </w:t>
      </w:r>
      <w:bookmarkEnd w:id="3"/>
      <w:r w:rsidR="00FE244D" w:rsidRPr="00AB13D8">
        <w:rPr>
          <w:rFonts w:ascii="Arial Narrow" w:hAnsi="Arial Narrow"/>
          <w:spacing w:val="-2"/>
          <w:sz w:val="26"/>
          <w:szCs w:val="26"/>
        </w:rPr>
        <w:t>(5 días)</w:t>
      </w:r>
      <w:r w:rsidR="00E409D2" w:rsidRPr="00AB13D8">
        <w:rPr>
          <w:rFonts w:ascii="Arial Narrow" w:hAnsi="Arial Narrow"/>
          <w:spacing w:val="-2"/>
          <w:sz w:val="26"/>
          <w:szCs w:val="26"/>
        </w:rPr>
        <w:t xml:space="preserve">, demora que cuando menos afecta los derechos fundamentales al debido proceso administrativo sin dilaciones injustificadas y </w:t>
      </w:r>
      <w:r w:rsidR="009F7EF5" w:rsidRPr="00AB13D8">
        <w:rPr>
          <w:rFonts w:ascii="Arial Narrow" w:hAnsi="Arial Narrow"/>
          <w:spacing w:val="-2"/>
          <w:sz w:val="26"/>
          <w:szCs w:val="26"/>
        </w:rPr>
        <w:t>la seguridad social</w:t>
      </w:r>
      <w:r w:rsidR="005171C6" w:rsidRPr="00AB13D8">
        <w:rPr>
          <w:rStyle w:val="Refdenotaalpie"/>
          <w:rFonts w:ascii="Arial Narrow" w:hAnsi="Arial Narrow"/>
          <w:spacing w:val="-2"/>
          <w:sz w:val="26"/>
          <w:szCs w:val="26"/>
        </w:rPr>
        <w:footnoteReference w:id="8"/>
      </w:r>
      <w:r w:rsidR="009F7EF5" w:rsidRPr="00AB13D8">
        <w:rPr>
          <w:rFonts w:ascii="Arial Narrow" w:hAnsi="Arial Narrow"/>
          <w:spacing w:val="-2"/>
          <w:sz w:val="26"/>
          <w:szCs w:val="26"/>
        </w:rPr>
        <w:t>.</w:t>
      </w:r>
    </w:p>
    <w:bookmarkEnd w:id="4"/>
    <w:p w14:paraId="238EF769" w14:textId="52640881" w:rsidR="00D060D5" w:rsidRPr="00AB13D8" w:rsidRDefault="00D060D5" w:rsidP="00AB13D8">
      <w:pPr>
        <w:pStyle w:val="Sinespaciado"/>
        <w:spacing w:line="276" w:lineRule="auto"/>
        <w:jc w:val="both"/>
        <w:rPr>
          <w:rFonts w:ascii="Arial Narrow" w:hAnsi="Arial Narrow"/>
          <w:sz w:val="26"/>
          <w:szCs w:val="26"/>
        </w:rPr>
      </w:pPr>
    </w:p>
    <w:p w14:paraId="10473924" w14:textId="775016A7" w:rsidR="00FE244D" w:rsidRPr="00AB13D8" w:rsidRDefault="00CF0E26" w:rsidP="00AB13D8">
      <w:pPr>
        <w:pStyle w:val="Sinespaciado"/>
        <w:spacing w:line="276" w:lineRule="auto"/>
        <w:jc w:val="both"/>
        <w:rPr>
          <w:rFonts w:ascii="Arial Narrow" w:hAnsi="Arial Narrow"/>
          <w:sz w:val="26"/>
          <w:szCs w:val="26"/>
        </w:rPr>
      </w:pPr>
      <w:r w:rsidRPr="00AB13D8">
        <w:rPr>
          <w:rFonts w:ascii="Arial Narrow" w:hAnsi="Arial Narrow"/>
          <w:sz w:val="26"/>
          <w:szCs w:val="26"/>
        </w:rPr>
        <w:t xml:space="preserve">Resta entonces pronunciarse sobre la justificación que se enarbola, esto es, la presunta responsabilidad de la Junta Regional de Calificación de Invalidez por no expedir la factura electrónica para el pago anticipado de los honorarios. </w:t>
      </w:r>
    </w:p>
    <w:p w14:paraId="06453B3E" w14:textId="77777777" w:rsidR="00FE244D" w:rsidRPr="00AB13D8" w:rsidRDefault="00FE244D" w:rsidP="00AB13D8">
      <w:pPr>
        <w:pStyle w:val="Sinespaciado"/>
        <w:spacing w:line="276" w:lineRule="auto"/>
        <w:jc w:val="both"/>
        <w:rPr>
          <w:rFonts w:ascii="Arial Narrow" w:hAnsi="Arial Narrow"/>
          <w:sz w:val="26"/>
          <w:szCs w:val="26"/>
        </w:rPr>
      </w:pPr>
    </w:p>
    <w:p w14:paraId="560F574C" w14:textId="672349C0" w:rsidR="00AA072B" w:rsidRPr="00AB13D8" w:rsidRDefault="00FB57BA" w:rsidP="00AB13D8">
      <w:pPr>
        <w:pStyle w:val="Sinespaciado"/>
        <w:spacing w:line="276" w:lineRule="auto"/>
        <w:jc w:val="both"/>
        <w:rPr>
          <w:rFonts w:ascii="Arial Narrow" w:hAnsi="Arial Narrow"/>
          <w:bCs/>
          <w:sz w:val="26"/>
          <w:szCs w:val="26"/>
        </w:rPr>
      </w:pPr>
      <w:r w:rsidRPr="00AB13D8">
        <w:rPr>
          <w:rFonts w:ascii="Arial Narrow" w:hAnsi="Arial Narrow"/>
          <w:b/>
          <w:bCs/>
          <w:sz w:val="26"/>
          <w:szCs w:val="26"/>
        </w:rPr>
        <w:t xml:space="preserve">6. </w:t>
      </w:r>
      <w:r w:rsidR="00085079" w:rsidRPr="00AB13D8">
        <w:rPr>
          <w:rFonts w:ascii="Arial Narrow" w:hAnsi="Arial Narrow" w:cs="Open Sans"/>
          <w:sz w:val="26"/>
          <w:szCs w:val="26"/>
        </w:rPr>
        <w:t>L</w:t>
      </w:r>
      <w:r w:rsidR="00AA072B" w:rsidRPr="00AB13D8">
        <w:rPr>
          <w:rFonts w:ascii="Arial Narrow" w:hAnsi="Arial Narrow" w:cs="Open Sans"/>
          <w:sz w:val="26"/>
          <w:szCs w:val="26"/>
        </w:rPr>
        <w:t xml:space="preserve">os argumentos de la convocada Colpensiones se centraron en indicar que </w:t>
      </w:r>
      <w:r w:rsidR="00E14C6B" w:rsidRPr="00AB13D8">
        <w:rPr>
          <w:rFonts w:ascii="Arial Narrow" w:hAnsi="Arial Narrow" w:cs="Open Sans"/>
          <w:sz w:val="26"/>
          <w:szCs w:val="26"/>
        </w:rPr>
        <w:t>el pago de estos honorarios debe hacerse de manera anticipada como requisito legal para la remisión</w:t>
      </w:r>
      <w:r w:rsidR="00902FEE" w:rsidRPr="00AB13D8">
        <w:rPr>
          <w:rFonts w:ascii="Arial Narrow" w:hAnsi="Arial Narrow" w:cs="Open Sans"/>
          <w:sz w:val="26"/>
          <w:szCs w:val="26"/>
        </w:rPr>
        <w:t xml:space="preserve"> del expediente</w:t>
      </w:r>
      <w:r w:rsidR="00E14C6B" w:rsidRPr="00AB13D8">
        <w:rPr>
          <w:rFonts w:ascii="Arial Narrow" w:hAnsi="Arial Narrow" w:cs="Open Sans"/>
          <w:sz w:val="26"/>
          <w:szCs w:val="26"/>
        </w:rPr>
        <w:t>, para lo cual se requiere que la Junta correspondiente allegue la factura electrónica de conformidad con la normatividad vigente, para proceder con el pago</w:t>
      </w:r>
      <w:r w:rsidR="00B61F18" w:rsidRPr="00AB13D8">
        <w:rPr>
          <w:rFonts w:ascii="Arial Narrow" w:hAnsi="Arial Narrow" w:cs="Open Sans"/>
          <w:sz w:val="26"/>
          <w:szCs w:val="26"/>
        </w:rPr>
        <w:t>. Sin embargo, y como ya lo ha destacado esta Sala en esas mismas ocasiones ya citada</w:t>
      </w:r>
      <w:r w:rsidR="00A95D39" w:rsidRPr="00AB13D8">
        <w:rPr>
          <w:rFonts w:ascii="Arial Narrow" w:hAnsi="Arial Narrow" w:cs="Open Sans"/>
          <w:sz w:val="26"/>
          <w:szCs w:val="26"/>
        </w:rPr>
        <w:t>s</w:t>
      </w:r>
      <w:r w:rsidR="00B61F18" w:rsidRPr="00AB13D8">
        <w:rPr>
          <w:rFonts w:ascii="Arial Narrow" w:hAnsi="Arial Narrow" w:cs="Open Sans"/>
          <w:sz w:val="26"/>
          <w:szCs w:val="26"/>
        </w:rPr>
        <w:t xml:space="preserve">, </w:t>
      </w:r>
      <w:r w:rsidR="00E776B2" w:rsidRPr="00AB13D8">
        <w:rPr>
          <w:rFonts w:ascii="Arial Narrow" w:hAnsi="Arial Narrow" w:cs="Open Sans"/>
          <w:sz w:val="26"/>
          <w:szCs w:val="26"/>
        </w:rPr>
        <w:t xml:space="preserve">la demandada ni </w:t>
      </w:r>
      <w:r w:rsidR="00AA072B" w:rsidRPr="00AB13D8">
        <w:rPr>
          <w:rFonts w:ascii="Arial Narrow" w:hAnsi="Arial Narrow"/>
          <w:bCs/>
          <w:sz w:val="26"/>
          <w:szCs w:val="26"/>
        </w:rPr>
        <w:t xml:space="preserve">siquiera </w:t>
      </w:r>
      <w:r w:rsidR="00E776B2" w:rsidRPr="00AB13D8">
        <w:rPr>
          <w:rFonts w:ascii="Arial Narrow" w:hAnsi="Arial Narrow"/>
          <w:bCs/>
          <w:sz w:val="26"/>
          <w:szCs w:val="26"/>
        </w:rPr>
        <w:t xml:space="preserve">se </w:t>
      </w:r>
      <w:r w:rsidR="00AA072B" w:rsidRPr="00AB13D8">
        <w:rPr>
          <w:rFonts w:ascii="Arial Narrow" w:hAnsi="Arial Narrow"/>
          <w:bCs/>
          <w:sz w:val="26"/>
          <w:szCs w:val="26"/>
        </w:rPr>
        <w:t>det</w:t>
      </w:r>
      <w:r w:rsidR="00E776B2" w:rsidRPr="00AB13D8">
        <w:rPr>
          <w:rFonts w:ascii="Arial Narrow" w:hAnsi="Arial Narrow"/>
          <w:bCs/>
          <w:sz w:val="26"/>
          <w:szCs w:val="26"/>
        </w:rPr>
        <w:t>i</w:t>
      </w:r>
      <w:r w:rsidR="00AA072B" w:rsidRPr="00AB13D8">
        <w:rPr>
          <w:rFonts w:ascii="Arial Narrow" w:hAnsi="Arial Narrow"/>
          <w:bCs/>
          <w:sz w:val="26"/>
          <w:szCs w:val="26"/>
        </w:rPr>
        <w:t xml:space="preserve">ene a informar, </w:t>
      </w:r>
      <w:r w:rsidR="00E776B2" w:rsidRPr="00AB13D8">
        <w:rPr>
          <w:rFonts w:ascii="Arial Narrow" w:hAnsi="Arial Narrow"/>
          <w:bCs/>
          <w:sz w:val="26"/>
          <w:szCs w:val="26"/>
        </w:rPr>
        <w:t xml:space="preserve">tampoco acredita, </w:t>
      </w:r>
      <w:r w:rsidR="00AA072B" w:rsidRPr="00AB13D8">
        <w:rPr>
          <w:rFonts w:ascii="Arial Narrow" w:hAnsi="Arial Narrow"/>
          <w:bCs/>
          <w:sz w:val="26"/>
          <w:szCs w:val="26"/>
        </w:rPr>
        <w:t>cuándo elevó solicitud en ese sentido al mencionado órgano técnico</w:t>
      </w:r>
      <w:r w:rsidR="00DB6857" w:rsidRPr="00AB13D8">
        <w:rPr>
          <w:rFonts w:ascii="Arial Narrow" w:hAnsi="Arial Narrow"/>
          <w:bCs/>
          <w:sz w:val="26"/>
          <w:szCs w:val="26"/>
        </w:rPr>
        <w:t xml:space="preserve">, es decir, </w:t>
      </w:r>
      <w:r w:rsidR="007B6A98" w:rsidRPr="00AB13D8">
        <w:rPr>
          <w:rFonts w:ascii="Arial Narrow" w:hAnsi="Arial Narrow"/>
          <w:bCs/>
          <w:sz w:val="26"/>
          <w:szCs w:val="26"/>
        </w:rPr>
        <w:t>en qué momento</w:t>
      </w:r>
      <w:r w:rsidR="00DB6857" w:rsidRPr="00AB13D8">
        <w:rPr>
          <w:rFonts w:ascii="Arial Narrow" w:hAnsi="Arial Narrow"/>
          <w:bCs/>
          <w:sz w:val="26"/>
          <w:szCs w:val="26"/>
        </w:rPr>
        <w:t xml:space="preserve"> pidió que se le expidiera la socorrida factura.</w:t>
      </w:r>
    </w:p>
    <w:p w14:paraId="2594D3BB" w14:textId="1C41911F" w:rsidR="00AA072B" w:rsidRPr="00AB13D8" w:rsidRDefault="00AA072B" w:rsidP="00AB13D8">
      <w:pPr>
        <w:pStyle w:val="Sinespaciado"/>
        <w:spacing w:line="276" w:lineRule="auto"/>
        <w:jc w:val="both"/>
        <w:rPr>
          <w:rFonts w:ascii="Arial Narrow" w:hAnsi="Arial Narrow"/>
          <w:bCs/>
          <w:sz w:val="26"/>
          <w:szCs w:val="26"/>
        </w:rPr>
      </w:pPr>
    </w:p>
    <w:p w14:paraId="1A6912C7" w14:textId="2512D18E" w:rsidR="00AC236F" w:rsidRPr="00AB13D8" w:rsidRDefault="00AC236F" w:rsidP="00AB13D8">
      <w:pPr>
        <w:pStyle w:val="Sinespaciado"/>
        <w:spacing w:line="276" w:lineRule="auto"/>
        <w:jc w:val="both"/>
        <w:rPr>
          <w:rFonts w:ascii="Arial Narrow" w:hAnsi="Arial Narrow"/>
          <w:bCs/>
          <w:sz w:val="26"/>
          <w:szCs w:val="26"/>
        </w:rPr>
      </w:pPr>
      <w:r w:rsidRPr="00AB13D8">
        <w:rPr>
          <w:rFonts w:ascii="Arial Narrow" w:hAnsi="Arial Narrow"/>
          <w:bCs/>
          <w:sz w:val="26"/>
          <w:szCs w:val="26"/>
        </w:rPr>
        <w:t xml:space="preserve">Nótese que es </w:t>
      </w:r>
      <w:r w:rsidR="00CE4EA5" w:rsidRPr="00AB13D8">
        <w:rPr>
          <w:rFonts w:ascii="Arial Narrow" w:hAnsi="Arial Narrow"/>
          <w:bCs/>
          <w:sz w:val="26"/>
          <w:szCs w:val="26"/>
        </w:rPr>
        <w:t xml:space="preserve">ante </w:t>
      </w:r>
      <w:r w:rsidRPr="00AB13D8">
        <w:rPr>
          <w:rFonts w:ascii="Arial Narrow" w:hAnsi="Arial Narrow"/>
          <w:bCs/>
          <w:sz w:val="26"/>
          <w:szCs w:val="26"/>
        </w:rPr>
        <w:t xml:space="preserve">Colpensiones que se radica el escrito de inconformidad, no ante la Junta Regional; luego </w:t>
      </w:r>
      <w:r w:rsidR="006D77DD" w:rsidRPr="00AB13D8">
        <w:rPr>
          <w:rFonts w:ascii="Arial Narrow" w:hAnsi="Arial Narrow"/>
          <w:bCs/>
          <w:sz w:val="26"/>
          <w:szCs w:val="26"/>
        </w:rPr>
        <w:t>este</w:t>
      </w:r>
      <w:r w:rsidRPr="00AB13D8">
        <w:rPr>
          <w:rFonts w:ascii="Arial Narrow" w:hAnsi="Arial Narrow"/>
          <w:bCs/>
          <w:sz w:val="26"/>
          <w:szCs w:val="26"/>
        </w:rPr>
        <w:t xml:space="preserve"> ente solo tendrá conocimiento del caso cuando aquella se lo informe, y le pida la expedición de la factura. Mientras Colpensiones no proceda de ese modo, no podría atribuirse demora alguna </w:t>
      </w:r>
      <w:r w:rsidR="0024660E" w:rsidRPr="00AB13D8">
        <w:rPr>
          <w:rFonts w:ascii="Arial Narrow" w:hAnsi="Arial Narrow"/>
          <w:bCs/>
          <w:sz w:val="26"/>
          <w:szCs w:val="26"/>
        </w:rPr>
        <w:t>a la entidad vinculada.</w:t>
      </w:r>
    </w:p>
    <w:p w14:paraId="525CEBD7" w14:textId="77777777" w:rsidR="0024660E" w:rsidRPr="00AB13D8" w:rsidRDefault="0024660E" w:rsidP="00AB13D8">
      <w:pPr>
        <w:pStyle w:val="Sinespaciado"/>
        <w:spacing w:line="276" w:lineRule="auto"/>
        <w:jc w:val="both"/>
        <w:rPr>
          <w:rFonts w:ascii="Arial Narrow" w:hAnsi="Arial Narrow"/>
          <w:bCs/>
          <w:sz w:val="26"/>
          <w:szCs w:val="26"/>
        </w:rPr>
      </w:pPr>
    </w:p>
    <w:p w14:paraId="598B6D98" w14:textId="7E883FC3" w:rsidR="00AA072B" w:rsidRPr="00AB13D8" w:rsidRDefault="00AA072B" w:rsidP="00AB13D8">
      <w:pPr>
        <w:pStyle w:val="Sinespaciado"/>
        <w:spacing w:line="276" w:lineRule="auto"/>
        <w:jc w:val="both"/>
        <w:rPr>
          <w:rFonts w:ascii="Arial Narrow" w:hAnsi="Arial Narrow" w:cs="Open Sans"/>
          <w:sz w:val="26"/>
          <w:szCs w:val="26"/>
        </w:rPr>
      </w:pPr>
      <w:r w:rsidRPr="00AB13D8">
        <w:rPr>
          <w:rFonts w:ascii="Arial Narrow" w:hAnsi="Arial Narrow"/>
          <w:bCs/>
          <w:sz w:val="26"/>
          <w:szCs w:val="26"/>
        </w:rPr>
        <w:t>E</w:t>
      </w:r>
      <w:r w:rsidR="0024660E" w:rsidRPr="00AB13D8">
        <w:rPr>
          <w:rFonts w:ascii="Arial Narrow" w:hAnsi="Arial Narrow"/>
          <w:bCs/>
          <w:sz w:val="26"/>
          <w:szCs w:val="26"/>
        </w:rPr>
        <w:t xml:space="preserve">l argumento de la recurrente, </w:t>
      </w:r>
      <w:r w:rsidRPr="00AB13D8">
        <w:rPr>
          <w:rFonts w:ascii="Arial Narrow" w:hAnsi="Arial Narrow"/>
          <w:bCs/>
          <w:sz w:val="26"/>
          <w:szCs w:val="26"/>
        </w:rPr>
        <w:t xml:space="preserve">lejos de justificar su tardanza, acentúa su demora </w:t>
      </w:r>
      <w:r w:rsidRPr="00AB13D8">
        <w:rPr>
          <w:rFonts w:ascii="Arial Narrow" w:hAnsi="Arial Narrow"/>
          <w:color w:val="000000" w:themeColor="text1"/>
          <w:sz w:val="26"/>
          <w:szCs w:val="26"/>
        </w:rPr>
        <w:t xml:space="preserve">para solicitar la factura a la Junta </w:t>
      </w:r>
      <w:r w:rsidR="008A6B7B" w:rsidRPr="00AB13D8">
        <w:rPr>
          <w:rFonts w:ascii="Arial Narrow" w:hAnsi="Arial Narrow"/>
          <w:color w:val="000000" w:themeColor="text1"/>
          <w:sz w:val="26"/>
          <w:szCs w:val="26"/>
        </w:rPr>
        <w:t>vinculada</w:t>
      </w:r>
      <w:r w:rsidRPr="00AB13D8">
        <w:rPr>
          <w:rFonts w:ascii="Arial Narrow" w:hAnsi="Arial Narrow"/>
          <w:color w:val="000000" w:themeColor="text1"/>
          <w:sz w:val="26"/>
          <w:szCs w:val="26"/>
        </w:rPr>
        <w:t xml:space="preserve"> y de esa forma proceder con el respectivo pa</w:t>
      </w:r>
      <w:r w:rsidR="008A6B7B" w:rsidRPr="00AB13D8">
        <w:rPr>
          <w:rFonts w:ascii="Arial Narrow" w:hAnsi="Arial Narrow"/>
          <w:color w:val="000000" w:themeColor="text1"/>
          <w:sz w:val="26"/>
          <w:szCs w:val="26"/>
        </w:rPr>
        <w:t>go y remisión del expediente de la</w:t>
      </w:r>
      <w:r w:rsidRPr="00AB13D8">
        <w:rPr>
          <w:rFonts w:ascii="Arial Narrow" w:hAnsi="Arial Narrow"/>
          <w:color w:val="000000" w:themeColor="text1"/>
          <w:sz w:val="26"/>
          <w:szCs w:val="26"/>
        </w:rPr>
        <w:t xml:space="preserve"> tu</w:t>
      </w:r>
      <w:r w:rsidR="008A6B7B" w:rsidRPr="00AB13D8">
        <w:rPr>
          <w:rFonts w:ascii="Arial Narrow" w:hAnsi="Arial Narrow"/>
          <w:color w:val="000000" w:themeColor="text1"/>
          <w:sz w:val="26"/>
          <w:szCs w:val="26"/>
        </w:rPr>
        <w:t>telante, dentro del término de l</w:t>
      </w:r>
      <w:r w:rsidRPr="00AB13D8">
        <w:rPr>
          <w:rFonts w:ascii="Arial Narrow" w:hAnsi="Arial Narrow"/>
          <w:color w:val="000000" w:themeColor="text1"/>
          <w:sz w:val="26"/>
          <w:szCs w:val="26"/>
        </w:rPr>
        <w:t>ey</w:t>
      </w:r>
      <w:r w:rsidR="0079072C" w:rsidRPr="00AB13D8">
        <w:rPr>
          <w:rFonts w:ascii="Arial Narrow" w:hAnsi="Arial Narrow"/>
          <w:color w:val="000000" w:themeColor="text1"/>
          <w:sz w:val="26"/>
          <w:szCs w:val="26"/>
        </w:rPr>
        <w:t xml:space="preserve">. </w:t>
      </w:r>
      <w:r w:rsidRPr="00AB13D8">
        <w:rPr>
          <w:rFonts w:ascii="Arial Narrow" w:hAnsi="Arial Narrow"/>
          <w:color w:val="000000" w:themeColor="text1"/>
          <w:sz w:val="26"/>
          <w:szCs w:val="26"/>
        </w:rPr>
        <w:t>De allí, que el in</w:t>
      </w:r>
      <w:r w:rsidRPr="00AB13D8">
        <w:rPr>
          <w:rFonts w:ascii="Arial Narrow" w:hAnsi="Arial Narrow" w:cs="Open Sans"/>
          <w:sz w:val="26"/>
          <w:szCs w:val="26"/>
        </w:rPr>
        <w:t>cumplimiento de Colpensiones sobre un precepto legislativo cuyas directrices resultan diamantinas para el caso que nos ocupa, recalcitre la lesión a</w:t>
      </w:r>
      <w:r w:rsidRPr="00AB13D8">
        <w:rPr>
          <w:rFonts w:ascii="Arial Narrow" w:hAnsi="Arial Narrow"/>
          <w:sz w:val="26"/>
          <w:szCs w:val="26"/>
        </w:rPr>
        <w:t xml:space="preserve">l </w:t>
      </w:r>
      <w:r w:rsidRPr="00AB13D8">
        <w:rPr>
          <w:rFonts w:ascii="Arial Narrow" w:hAnsi="Arial Narrow" w:cs="Open Sans"/>
          <w:sz w:val="26"/>
          <w:szCs w:val="26"/>
        </w:rPr>
        <w:t>d</w:t>
      </w:r>
      <w:r w:rsidR="008A6B7B" w:rsidRPr="00AB13D8">
        <w:rPr>
          <w:rFonts w:ascii="Arial Narrow" w:hAnsi="Arial Narrow" w:cs="Open Sans"/>
          <w:sz w:val="26"/>
          <w:szCs w:val="26"/>
        </w:rPr>
        <w:t>ebido proceso administrativo de la</w:t>
      </w:r>
      <w:r w:rsidRPr="00AB13D8">
        <w:rPr>
          <w:rFonts w:ascii="Arial Narrow" w:hAnsi="Arial Narrow" w:cs="Open Sans"/>
          <w:sz w:val="26"/>
          <w:szCs w:val="26"/>
        </w:rPr>
        <w:t xml:space="preserve"> gestor</w:t>
      </w:r>
      <w:r w:rsidR="008A6B7B" w:rsidRPr="00AB13D8">
        <w:rPr>
          <w:rFonts w:ascii="Arial Narrow" w:hAnsi="Arial Narrow" w:cs="Open Sans"/>
          <w:sz w:val="26"/>
          <w:szCs w:val="26"/>
        </w:rPr>
        <w:t>a</w:t>
      </w:r>
      <w:r w:rsidRPr="00AB13D8">
        <w:rPr>
          <w:rFonts w:ascii="Arial Narrow" w:hAnsi="Arial Narrow" w:cs="Open Sans"/>
          <w:sz w:val="26"/>
          <w:szCs w:val="26"/>
        </w:rPr>
        <w:t>, y la amenaza de su derecho a la seguridad social.</w:t>
      </w:r>
    </w:p>
    <w:p w14:paraId="54F8570E" w14:textId="77777777" w:rsidR="00AA072B" w:rsidRPr="00AB13D8" w:rsidRDefault="00AA072B" w:rsidP="00AB13D8">
      <w:pPr>
        <w:pStyle w:val="Sinespaciado"/>
        <w:spacing w:line="276" w:lineRule="auto"/>
        <w:jc w:val="both"/>
        <w:rPr>
          <w:rFonts w:ascii="Arial Narrow" w:hAnsi="Arial Narrow" w:cs="Open Sans"/>
          <w:sz w:val="26"/>
          <w:szCs w:val="26"/>
        </w:rPr>
      </w:pPr>
    </w:p>
    <w:p w14:paraId="26559853" w14:textId="77777777" w:rsidR="008735A3" w:rsidRPr="00AB13D8" w:rsidRDefault="000D3109" w:rsidP="00AB13D8">
      <w:pPr>
        <w:pStyle w:val="Sinespaciado"/>
        <w:spacing w:line="276" w:lineRule="auto"/>
        <w:jc w:val="both"/>
        <w:rPr>
          <w:rFonts w:ascii="Arial Narrow" w:hAnsi="Arial Narrow"/>
          <w:sz w:val="26"/>
          <w:szCs w:val="26"/>
        </w:rPr>
      </w:pPr>
      <w:r w:rsidRPr="00AB13D8">
        <w:rPr>
          <w:rFonts w:ascii="Arial Narrow" w:hAnsi="Arial Narrow"/>
          <w:b/>
          <w:sz w:val="26"/>
          <w:szCs w:val="26"/>
        </w:rPr>
        <w:t xml:space="preserve">7. </w:t>
      </w:r>
      <w:r w:rsidR="008735A3" w:rsidRPr="00AB13D8">
        <w:rPr>
          <w:rFonts w:ascii="Arial Narrow" w:hAnsi="Arial Narrow" w:cs="Open Sans"/>
          <w:sz w:val="26"/>
          <w:szCs w:val="26"/>
        </w:rPr>
        <w:t xml:space="preserve">Oteado el informe de Colpensiones y su escrito de refutación, observa esta Colegiatura que a </w:t>
      </w:r>
      <w:r w:rsidR="008735A3" w:rsidRPr="00AB13D8">
        <w:rPr>
          <w:rFonts w:ascii="Arial Narrow" w:hAnsi="Arial Narrow" w:cs="Open Sans"/>
          <w:sz w:val="26"/>
          <w:szCs w:val="26"/>
        </w:rPr>
        <w:lastRenderedPageBreak/>
        <w:t>la fecha de interposición del resguardo (16 de abril hogaño</w:t>
      </w:r>
      <w:r w:rsidR="008735A3" w:rsidRPr="00AB13D8">
        <w:rPr>
          <w:rStyle w:val="Refdenotaalpie"/>
          <w:rFonts w:ascii="Arial Narrow" w:hAnsi="Arial Narrow" w:cs="Open Sans"/>
          <w:sz w:val="26"/>
          <w:szCs w:val="26"/>
        </w:rPr>
        <w:footnoteReference w:id="9"/>
      </w:r>
      <w:r w:rsidR="008735A3" w:rsidRPr="00AB13D8">
        <w:rPr>
          <w:rFonts w:ascii="Arial Narrow" w:hAnsi="Arial Narrow" w:cs="Open Sans"/>
          <w:sz w:val="26"/>
          <w:szCs w:val="26"/>
        </w:rPr>
        <w:t>), e incluso a la época de la impugnación (28 de abril siguiente</w:t>
      </w:r>
      <w:r w:rsidR="008735A3" w:rsidRPr="00AB13D8">
        <w:rPr>
          <w:rStyle w:val="Refdenotaalpie"/>
          <w:rFonts w:ascii="Arial Narrow" w:hAnsi="Arial Narrow" w:cs="Open Sans"/>
          <w:sz w:val="26"/>
          <w:szCs w:val="26"/>
        </w:rPr>
        <w:footnoteReference w:id="10"/>
      </w:r>
      <w:r w:rsidR="008735A3" w:rsidRPr="00AB13D8">
        <w:rPr>
          <w:rFonts w:ascii="Arial Narrow" w:hAnsi="Arial Narrow" w:cs="Open Sans"/>
          <w:sz w:val="26"/>
          <w:szCs w:val="26"/>
        </w:rPr>
        <w:t xml:space="preserve">) no se había remitido el caso a la respectiva Junta Regional a pesar de que el dictamen realizado tuvo lugar el </w:t>
      </w:r>
      <w:r w:rsidR="008735A3" w:rsidRPr="00AB13D8">
        <w:rPr>
          <w:rFonts w:ascii="Arial Narrow" w:hAnsi="Arial Narrow"/>
          <w:sz w:val="26"/>
          <w:szCs w:val="26"/>
          <w:lang w:val="es-CO"/>
        </w:rPr>
        <w:t>07 de noviembre de 2020</w:t>
      </w:r>
      <w:r w:rsidR="008735A3" w:rsidRPr="00AB13D8">
        <w:rPr>
          <w:rStyle w:val="Refdenotaalpie"/>
          <w:rFonts w:ascii="Arial Narrow" w:hAnsi="Arial Narrow" w:cs="Open Sans"/>
          <w:sz w:val="26"/>
          <w:szCs w:val="26"/>
        </w:rPr>
        <w:footnoteReference w:id="11"/>
      </w:r>
      <w:r w:rsidR="008735A3" w:rsidRPr="00AB13D8">
        <w:rPr>
          <w:rFonts w:ascii="Arial Narrow" w:hAnsi="Arial Narrow"/>
          <w:sz w:val="26"/>
          <w:szCs w:val="26"/>
          <w:lang w:val="es-CO"/>
        </w:rPr>
        <w:t xml:space="preserve"> </w:t>
      </w:r>
      <w:r w:rsidR="008735A3" w:rsidRPr="00AB13D8">
        <w:rPr>
          <w:rFonts w:ascii="Arial Narrow" w:hAnsi="Arial Narrow" w:cs="Open Sans"/>
          <w:sz w:val="26"/>
          <w:szCs w:val="26"/>
        </w:rPr>
        <w:t xml:space="preserve">y que su impugnación fue propuesta oportunamente el </w:t>
      </w:r>
      <w:r w:rsidR="008735A3" w:rsidRPr="00AB13D8">
        <w:rPr>
          <w:rFonts w:ascii="Arial Narrow" w:hAnsi="Arial Narrow"/>
          <w:sz w:val="26"/>
          <w:szCs w:val="26"/>
          <w:lang w:val="es-CO"/>
        </w:rPr>
        <w:t>24 de ese mismo mes</w:t>
      </w:r>
      <w:r w:rsidR="008735A3" w:rsidRPr="00AB13D8">
        <w:rPr>
          <w:rStyle w:val="Refdenotaalpie"/>
          <w:rFonts w:ascii="Arial Narrow" w:hAnsi="Arial Narrow" w:cs="Open Sans"/>
          <w:sz w:val="26"/>
          <w:szCs w:val="26"/>
        </w:rPr>
        <w:footnoteReference w:id="12"/>
      </w:r>
      <w:r w:rsidR="008735A3" w:rsidRPr="00AB13D8">
        <w:rPr>
          <w:rFonts w:ascii="Arial Narrow" w:hAnsi="Arial Narrow"/>
          <w:sz w:val="26"/>
          <w:szCs w:val="26"/>
          <w:lang w:val="es-CO"/>
        </w:rPr>
        <w:t>,</w:t>
      </w:r>
      <w:r w:rsidR="008735A3" w:rsidRPr="00AB13D8">
        <w:rPr>
          <w:rFonts w:ascii="Arial Narrow" w:hAnsi="Arial Narrow" w:cs="Open Sans"/>
          <w:sz w:val="26"/>
          <w:szCs w:val="26"/>
        </w:rPr>
        <w:t xml:space="preserve"> según el propio dicho de la accionada</w:t>
      </w:r>
      <w:r w:rsidR="008735A3" w:rsidRPr="00AB13D8">
        <w:rPr>
          <w:rStyle w:val="Refdenotaalpie"/>
          <w:rFonts w:ascii="Arial Narrow" w:hAnsi="Arial Narrow" w:cs="Open Sans"/>
          <w:sz w:val="26"/>
          <w:szCs w:val="26"/>
        </w:rPr>
        <w:footnoteReference w:id="13"/>
      </w:r>
      <w:r w:rsidR="008735A3" w:rsidRPr="00AB13D8">
        <w:rPr>
          <w:rFonts w:ascii="Arial Narrow" w:hAnsi="Arial Narrow" w:cs="Open Sans"/>
          <w:sz w:val="26"/>
          <w:szCs w:val="26"/>
        </w:rPr>
        <w:t>, de lo que se hace patente que se superó con holgura el término de 5 días que la Ley dispone para la remisión del expediente a la referida Junta Regional.</w:t>
      </w:r>
    </w:p>
    <w:p w14:paraId="0EB2D3B2" w14:textId="77777777" w:rsidR="008735A3" w:rsidRPr="00AB13D8" w:rsidRDefault="008735A3" w:rsidP="00AB13D8">
      <w:pPr>
        <w:pStyle w:val="Sinespaciado"/>
        <w:spacing w:line="276" w:lineRule="auto"/>
        <w:jc w:val="both"/>
        <w:rPr>
          <w:rFonts w:ascii="Arial Narrow" w:hAnsi="Arial Narrow"/>
          <w:bCs/>
          <w:sz w:val="26"/>
          <w:szCs w:val="26"/>
        </w:rPr>
      </w:pPr>
    </w:p>
    <w:p w14:paraId="02580EB3" w14:textId="23A24515" w:rsidR="00EA2116" w:rsidRPr="00AB13D8" w:rsidRDefault="008735A3" w:rsidP="00AB13D8">
      <w:pPr>
        <w:pStyle w:val="Sinespaciado"/>
        <w:spacing w:line="276" w:lineRule="auto"/>
        <w:jc w:val="both"/>
        <w:rPr>
          <w:rFonts w:ascii="Arial Narrow" w:hAnsi="Arial Narrow"/>
          <w:bCs/>
          <w:sz w:val="26"/>
          <w:szCs w:val="26"/>
        </w:rPr>
      </w:pPr>
      <w:r w:rsidRPr="00AB13D8">
        <w:rPr>
          <w:rFonts w:ascii="Arial Narrow" w:hAnsi="Arial Narrow"/>
          <w:bCs/>
          <w:sz w:val="26"/>
          <w:szCs w:val="26"/>
        </w:rPr>
        <w:t>Luego, al</w:t>
      </w:r>
      <w:r w:rsidR="00AA072B" w:rsidRPr="00AB13D8">
        <w:rPr>
          <w:rFonts w:ascii="Arial Narrow" w:hAnsi="Arial Narrow"/>
          <w:bCs/>
          <w:sz w:val="26"/>
          <w:szCs w:val="26"/>
        </w:rPr>
        <w:t xml:space="preserve"> analizar el caso concreto, se tiene que de conformidad con lo hechos probados, </w:t>
      </w:r>
      <w:r w:rsidR="006F5C2C" w:rsidRPr="00AB13D8">
        <w:rPr>
          <w:rFonts w:ascii="Arial Narrow" w:hAnsi="Arial Narrow"/>
          <w:bCs/>
          <w:sz w:val="26"/>
          <w:szCs w:val="26"/>
        </w:rPr>
        <w:t xml:space="preserve">en forma </w:t>
      </w:r>
      <w:r w:rsidR="00AA072B" w:rsidRPr="00AB13D8">
        <w:rPr>
          <w:rFonts w:ascii="Arial Narrow" w:hAnsi="Arial Narrow"/>
          <w:bCs/>
          <w:sz w:val="26"/>
          <w:szCs w:val="26"/>
        </w:rPr>
        <w:t>objetiva</w:t>
      </w:r>
      <w:r w:rsidR="006F5C2C" w:rsidRPr="00AB13D8">
        <w:rPr>
          <w:rFonts w:ascii="Arial Narrow" w:hAnsi="Arial Narrow"/>
          <w:bCs/>
          <w:sz w:val="26"/>
          <w:szCs w:val="26"/>
        </w:rPr>
        <w:t xml:space="preserve"> </w:t>
      </w:r>
      <w:r w:rsidR="00AA072B" w:rsidRPr="00AB13D8">
        <w:rPr>
          <w:rFonts w:ascii="Arial Narrow" w:hAnsi="Arial Narrow"/>
          <w:bCs/>
          <w:sz w:val="26"/>
          <w:szCs w:val="26"/>
        </w:rPr>
        <w:t xml:space="preserve">transcurrió basto tiempo desde que se </w:t>
      </w:r>
      <w:r w:rsidR="0057719E" w:rsidRPr="00AB13D8">
        <w:rPr>
          <w:rFonts w:ascii="Arial Narrow" w:hAnsi="Arial Narrow"/>
          <w:bCs/>
          <w:sz w:val="26"/>
          <w:szCs w:val="26"/>
        </w:rPr>
        <w:t>controvirtió</w:t>
      </w:r>
      <w:r w:rsidR="00AA072B" w:rsidRPr="00AB13D8">
        <w:rPr>
          <w:rFonts w:ascii="Arial Narrow" w:hAnsi="Arial Narrow"/>
          <w:bCs/>
          <w:sz w:val="26"/>
          <w:szCs w:val="26"/>
        </w:rPr>
        <w:t xml:space="preserve"> el resultado </w:t>
      </w:r>
      <w:r w:rsidR="0081239A" w:rsidRPr="00AB13D8">
        <w:rPr>
          <w:rFonts w:ascii="Arial Narrow" w:hAnsi="Arial Narrow"/>
          <w:bCs/>
          <w:sz w:val="26"/>
          <w:szCs w:val="26"/>
        </w:rPr>
        <w:t>del dictamen censurado por la</w:t>
      </w:r>
      <w:r w:rsidR="00AA072B" w:rsidRPr="00AB13D8">
        <w:rPr>
          <w:rFonts w:ascii="Arial Narrow" w:hAnsi="Arial Narrow"/>
          <w:bCs/>
          <w:sz w:val="26"/>
          <w:szCs w:val="26"/>
        </w:rPr>
        <w:t xml:space="preserve"> actor</w:t>
      </w:r>
      <w:r w:rsidR="0081239A" w:rsidRPr="00AB13D8">
        <w:rPr>
          <w:rFonts w:ascii="Arial Narrow" w:hAnsi="Arial Narrow"/>
          <w:bCs/>
          <w:sz w:val="26"/>
          <w:szCs w:val="26"/>
        </w:rPr>
        <w:t>a</w:t>
      </w:r>
      <w:r w:rsidR="00AA072B" w:rsidRPr="00AB13D8">
        <w:rPr>
          <w:rFonts w:ascii="Arial Narrow" w:hAnsi="Arial Narrow"/>
          <w:bCs/>
          <w:sz w:val="26"/>
          <w:szCs w:val="26"/>
        </w:rPr>
        <w:t xml:space="preserve"> sin que Colpensiones hubiese adelantado l</w:t>
      </w:r>
      <w:r w:rsidR="00C0479E" w:rsidRPr="00AB13D8">
        <w:rPr>
          <w:rFonts w:ascii="Arial Narrow" w:hAnsi="Arial Narrow"/>
          <w:bCs/>
          <w:sz w:val="26"/>
          <w:szCs w:val="26"/>
        </w:rPr>
        <w:t>a</w:t>
      </w:r>
      <w:r w:rsidR="00AA072B" w:rsidRPr="00AB13D8">
        <w:rPr>
          <w:rFonts w:ascii="Arial Narrow" w:hAnsi="Arial Narrow"/>
          <w:bCs/>
          <w:sz w:val="26"/>
          <w:szCs w:val="26"/>
        </w:rPr>
        <w:t xml:space="preserve">s </w:t>
      </w:r>
      <w:r w:rsidR="00C0479E" w:rsidRPr="00AB13D8">
        <w:rPr>
          <w:rFonts w:ascii="Arial Narrow" w:hAnsi="Arial Narrow"/>
          <w:bCs/>
          <w:sz w:val="26"/>
          <w:szCs w:val="26"/>
        </w:rPr>
        <w:t>gestiones</w:t>
      </w:r>
      <w:r w:rsidR="00AA072B" w:rsidRPr="00AB13D8">
        <w:rPr>
          <w:rFonts w:ascii="Arial Narrow" w:hAnsi="Arial Narrow"/>
          <w:bCs/>
          <w:sz w:val="26"/>
          <w:szCs w:val="26"/>
        </w:rPr>
        <w:t xml:space="preserve"> pertinentes para tramitar la inconformidad propuesta y remitir el expediente del libelista a la Junta Regional </w:t>
      </w:r>
      <w:r w:rsidR="00DF5534" w:rsidRPr="00AB13D8">
        <w:rPr>
          <w:rFonts w:ascii="Arial Narrow" w:hAnsi="Arial Narrow"/>
          <w:bCs/>
          <w:sz w:val="26"/>
          <w:szCs w:val="26"/>
        </w:rPr>
        <w:t>vinculada</w:t>
      </w:r>
      <w:r w:rsidR="00AA072B" w:rsidRPr="00AB13D8">
        <w:rPr>
          <w:rFonts w:ascii="Arial Narrow" w:hAnsi="Arial Narrow"/>
          <w:bCs/>
          <w:sz w:val="26"/>
          <w:szCs w:val="26"/>
        </w:rPr>
        <w:t xml:space="preserve">, situación que evidentemente </w:t>
      </w:r>
      <w:r w:rsidR="00195629" w:rsidRPr="00AB13D8">
        <w:rPr>
          <w:rFonts w:ascii="Arial Narrow" w:hAnsi="Arial Narrow"/>
          <w:bCs/>
          <w:sz w:val="26"/>
          <w:szCs w:val="26"/>
        </w:rPr>
        <w:t>hacía procedente la protección constitucional rogada, como se sentenci</w:t>
      </w:r>
      <w:r w:rsidR="000D3109" w:rsidRPr="00AB13D8">
        <w:rPr>
          <w:rFonts w:ascii="Arial Narrow" w:hAnsi="Arial Narrow"/>
          <w:bCs/>
          <w:sz w:val="26"/>
          <w:szCs w:val="26"/>
        </w:rPr>
        <w:t>ó</w:t>
      </w:r>
      <w:r w:rsidR="00195629" w:rsidRPr="00AB13D8">
        <w:rPr>
          <w:rFonts w:ascii="Arial Narrow" w:hAnsi="Arial Narrow"/>
          <w:bCs/>
          <w:sz w:val="26"/>
          <w:szCs w:val="26"/>
        </w:rPr>
        <w:t xml:space="preserve"> en primera instancia. </w:t>
      </w:r>
      <w:r w:rsidR="007735BF" w:rsidRPr="00AB13D8">
        <w:rPr>
          <w:rFonts w:ascii="Arial Narrow" w:eastAsia="Arial Narrow" w:hAnsi="Arial Narrow" w:cs="Arial Narrow"/>
          <w:sz w:val="26"/>
          <w:szCs w:val="26"/>
        </w:rPr>
        <w:t>En aquellas particulares circunstancias, no resultaba plausible someter a la accionante a los trámites propios de un proceso ordinario ante el juez natural, únicamente para que se ordene al Fondo de Pensiones pagar los honorarios a su cargo, y remitir el expediente a la Junta Regional de Invalidez para el trámite de ley.</w:t>
      </w:r>
    </w:p>
    <w:p w14:paraId="214ED8BF" w14:textId="77777777" w:rsidR="00EA2116" w:rsidRPr="00AB13D8" w:rsidRDefault="00EA2116" w:rsidP="00AB13D8">
      <w:pPr>
        <w:pStyle w:val="Sinespaciado"/>
        <w:spacing w:line="276" w:lineRule="auto"/>
        <w:jc w:val="both"/>
        <w:rPr>
          <w:rFonts w:ascii="Arial Narrow" w:hAnsi="Arial Narrow"/>
          <w:bCs/>
          <w:sz w:val="26"/>
          <w:szCs w:val="26"/>
        </w:rPr>
      </w:pPr>
    </w:p>
    <w:p w14:paraId="215DE131" w14:textId="052A2F8C" w:rsidR="00EA2116" w:rsidRPr="00AB13D8" w:rsidRDefault="00662221" w:rsidP="00AB13D8">
      <w:pPr>
        <w:pStyle w:val="Sinespaciado"/>
        <w:spacing w:line="276" w:lineRule="auto"/>
        <w:jc w:val="both"/>
        <w:rPr>
          <w:rFonts w:ascii="Arial Narrow" w:hAnsi="Arial Narrow"/>
          <w:bCs/>
          <w:sz w:val="26"/>
          <w:szCs w:val="26"/>
        </w:rPr>
      </w:pPr>
      <w:r w:rsidRPr="00AB13D8">
        <w:rPr>
          <w:rFonts w:ascii="Arial Narrow" w:hAnsi="Arial Narrow"/>
          <w:bCs/>
          <w:sz w:val="26"/>
          <w:szCs w:val="26"/>
        </w:rPr>
        <w:t>A</w:t>
      </w:r>
      <w:r w:rsidR="00EA2116" w:rsidRPr="00AB13D8">
        <w:rPr>
          <w:rFonts w:ascii="Arial Narrow" w:hAnsi="Arial Narrow"/>
          <w:bCs/>
          <w:sz w:val="26"/>
          <w:szCs w:val="26"/>
        </w:rPr>
        <w:t>l haberse demostrado la mora de Colpensiones en la ejecución de sus funciones dentro de los términos legales aplicables al caso concreto</w:t>
      </w:r>
      <w:r w:rsidRPr="00AB13D8">
        <w:rPr>
          <w:rFonts w:ascii="Arial Narrow" w:hAnsi="Arial Narrow"/>
          <w:bCs/>
          <w:sz w:val="26"/>
          <w:szCs w:val="26"/>
        </w:rPr>
        <w:t xml:space="preserve">, </w:t>
      </w:r>
      <w:r w:rsidR="0026707A" w:rsidRPr="00AB13D8">
        <w:rPr>
          <w:rFonts w:ascii="Arial Narrow" w:hAnsi="Arial Narrow"/>
          <w:bCs/>
          <w:sz w:val="26"/>
          <w:szCs w:val="26"/>
        </w:rPr>
        <w:t xml:space="preserve">que </w:t>
      </w:r>
      <w:r w:rsidRPr="00AB13D8">
        <w:rPr>
          <w:rFonts w:ascii="Arial Narrow" w:hAnsi="Arial Narrow"/>
          <w:bCs/>
          <w:sz w:val="26"/>
          <w:szCs w:val="26"/>
        </w:rPr>
        <w:t>afect</w:t>
      </w:r>
      <w:r w:rsidR="0026707A" w:rsidRPr="00AB13D8">
        <w:rPr>
          <w:rFonts w:ascii="Arial Narrow" w:hAnsi="Arial Narrow"/>
          <w:bCs/>
          <w:sz w:val="26"/>
          <w:szCs w:val="26"/>
        </w:rPr>
        <w:t xml:space="preserve">ó </w:t>
      </w:r>
      <w:r w:rsidRPr="00AB13D8">
        <w:rPr>
          <w:rFonts w:ascii="Arial Narrow" w:hAnsi="Arial Narrow"/>
          <w:bCs/>
          <w:sz w:val="26"/>
          <w:szCs w:val="26"/>
        </w:rPr>
        <w:t xml:space="preserve">los derechos fundamentales de la accionante, así como la </w:t>
      </w:r>
      <w:r w:rsidR="00EA2116" w:rsidRPr="00AB13D8">
        <w:rPr>
          <w:rFonts w:ascii="Arial Narrow" w:hAnsi="Arial Narrow"/>
          <w:bCs/>
          <w:sz w:val="26"/>
          <w:szCs w:val="26"/>
        </w:rPr>
        <w:t>inexistencia de</w:t>
      </w:r>
      <w:r w:rsidR="0026707A" w:rsidRPr="00AB13D8">
        <w:rPr>
          <w:rFonts w:ascii="Arial Narrow" w:hAnsi="Arial Narrow"/>
          <w:bCs/>
          <w:sz w:val="26"/>
          <w:szCs w:val="26"/>
        </w:rPr>
        <w:t xml:space="preserve"> acción u omisión atribuible a</w:t>
      </w:r>
      <w:r w:rsidR="00EA2116" w:rsidRPr="00AB13D8">
        <w:rPr>
          <w:rFonts w:ascii="Arial Narrow" w:hAnsi="Arial Narrow"/>
          <w:bCs/>
          <w:sz w:val="26"/>
          <w:szCs w:val="26"/>
        </w:rPr>
        <w:t xml:space="preserve"> la vinculada Junta Regional de Calificación de Invalidez de Risaralda, pues </w:t>
      </w:r>
      <w:r w:rsidR="00EA2116" w:rsidRPr="00AB13D8">
        <w:rPr>
          <w:rFonts w:ascii="Arial Narrow" w:hAnsi="Arial Narrow"/>
          <w:spacing w:val="-2"/>
          <w:sz w:val="26"/>
          <w:szCs w:val="26"/>
        </w:rPr>
        <w:t>Colpensiones no acreditó haber adelantado actuación alguna ante ella para obtener se emitiera la tantas veces mencionada factura electrónica, n</w:t>
      </w:r>
      <w:r w:rsidR="00EA2116" w:rsidRPr="00AB13D8">
        <w:rPr>
          <w:rFonts w:ascii="Arial Narrow" w:hAnsi="Arial Narrow"/>
          <w:bCs/>
          <w:sz w:val="26"/>
          <w:szCs w:val="26"/>
        </w:rPr>
        <w:t>o queda opción diferente a confirmar el fallo impugnado.</w:t>
      </w:r>
    </w:p>
    <w:p w14:paraId="14DD51C0" w14:textId="77777777" w:rsidR="00AA072B" w:rsidRPr="00AB13D8" w:rsidRDefault="00AA072B" w:rsidP="00AB13D8">
      <w:pPr>
        <w:pStyle w:val="Sinespaciado"/>
        <w:spacing w:line="276" w:lineRule="auto"/>
        <w:jc w:val="both"/>
        <w:rPr>
          <w:rFonts w:ascii="Arial Narrow" w:hAnsi="Arial Narrow"/>
          <w:bCs/>
          <w:sz w:val="26"/>
          <w:szCs w:val="26"/>
          <w:lang w:val="es-ES_tradnl"/>
        </w:rPr>
      </w:pPr>
    </w:p>
    <w:p w14:paraId="153C52CC" w14:textId="643CA990" w:rsidR="00963567" w:rsidRPr="00AB13D8" w:rsidRDefault="00B172D3" w:rsidP="00AB13D8">
      <w:pPr>
        <w:pStyle w:val="Sinespaciado"/>
        <w:spacing w:line="276" w:lineRule="auto"/>
        <w:jc w:val="both"/>
        <w:rPr>
          <w:rFonts w:ascii="Arial Narrow" w:hAnsi="Arial Narrow"/>
          <w:sz w:val="26"/>
          <w:szCs w:val="26"/>
        </w:rPr>
      </w:pPr>
      <w:r w:rsidRPr="00AB13D8">
        <w:rPr>
          <w:rFonts w:ascii="Arial Narrow" w:hAnsi="Arial Narrow"/>
          <w:b/>
          <w:bCs/>
          <w:sz w:val="26"/>
          <w:szCs w:val="26"/>
        </w:rPr>
        <w:t>8</w:t>
      </w:r>
      <w:r w:rsidR="00AA072B" w:rsidRPr="00AB13D8">
        <w:rPr>
          <w:rFonts w:ascii="Arial Narrow" w:hAnsi="Arial Narrow"/>
          <w:b/>
          <w:bCs/>
          <w:sz w:val="26"/>
          <w:szCs w:val="26"/>
        </w:rPr>
        <w:t>.</w:t>
      </w:r>
      <w:r w:rsidR="00AA072B" w:rsidRPr="00AB13D8">
        <w:rPr>
          <w:rFonts w:ascii="Arial Narrow" w:hAnsi="Arial Narrow"/>
          <w:sz w:val="26"/>
          <w:szCs w:val="26"/>
        </w:rPr>
        <w:t xml:space="preserve"> </w:t>
      </w:r>
      <w:r w:rsidR="007735BF" w:rsidRPr="00AB13D8">
        <w:rPr>
          <w:rFonts w:ascii="Arial Narrow" w:hAnsi="Arial Narrow"/>
          <w:sz w:val="26"/>
          <w:szCs w:val="26"/>
        </w:rPr>
        <w:t xml:space="preserve">Para finalizar, </w:t>
      </w:r>
      <w:r w:rsidR="0044767E" w:rsidRPr="00AB13D8">
        <w:rPr>
          <w:rFonts w:ascii="Arial Narrow" w:hAnsi="Arial Narrow"/>
          <w:sz w:val="26"/>
          <w:szCs w:val="26"/>
        </w:rPr>
        <w:t xml:space="preserve">y con fundamento en el inciso final del artículo 24 del Decreto 2591 de 1991, </w:t>
      </w:r>
      <w:r w:rsidR="007735BF" w:rsidRPr="00AB13D8">
        <w:rPr>
          <w:rFonts w:ascii="Arial Narrow" w:hAnsi="Arial Narrow"/>
          <w:sz w:val="26"/>
          <w:szCs w:val="26"/>
        </w:rPr>
        <w:t xml:space="preserve">se </w:t>
      </w:r>
      <w:r w:rsidR="0044767E" w:rsidRPr="00AB13D8">
        <w:rPr>
          <w:rFonts w:ascii="Arial Narrow" w:hAnsi="Arial Narrow"/>
          <w:sz w:val="26"/>
          <w:szCs w:val="26"/>
        </w:rPr>
        <w:t xml:space="preserve">prevendrá </w:t>
      </w:r>
      <w:r w:rsidR="00963567" w:rsidRPr="00AB13D8">
        <w:rPr>
          <w:rFonts w:ascii="Arial Narrow" w:hAnsi="Arial Narrow"/>
          <w:sz w:val="26"/>
          <w:szCs w:val="26"/>
        </w:rPr>
        <w:t xml:space="preserve">a Colpensiones para que evite la repetición de la misma omisión que motivó, no solo esta acción de tutela, sino las múltiples que de forma reiterada y por similares hechos, ocupan la atención de las autoridades judiciales de este Distrito. </w:t>
      </w:r>
    </w:p>
    <w:p w14:paraId="46410DCA" w14:textId="77777777" w:rsidR="00963567" w:rsidRPr="00AB13D8" w:rsidRDefault="00963567" w:rsidP="00AB13D8">
      <w:pPr>
        <w:pStyle w:val="Sinespaciado"/>
        <w:spacing w:line="276" w:lineRule="auto"/>
        <w:jc w:val="both"/>
        <w:rPr>
          <w:rFonts w:ascii="Arial Narrow" w:hAnsi="Arial Narrow"/>
          <w:sz w:val="26"/>
          <w:szCs w:val="26"/>
        </w:rPr>
      </w:pPr>
    </w:p>
    <w:p w14:paraId="48BAD945" w14:textId="00B485A5" w:rsidR="00963567" w:rsidRPr="00AB13D8" w:rsidRDefault="009A0CDD" w:rsidP="00AB13D8">
      <w:pPr>
        <w:pStyle w:val="Sinespaciado"/>
        <w:spacing w:line="276" w:lineRule="auto"/>
        <w:jc w:val="both"/>
        <w:rPr>
          <w:rFonts w:ascii="Arial Narrow" w:hAnsi="Arial Narrow"/>
          <w:sz w:val="26"/>
          <w:szCs w:val="26"/>
        </w:rPr>
      </w:pPr>
      <w:r w:rsidRPr="00AB13D8">
        <w:rPr>
          <w:rFonts w:ascii="Arial Narrow" w:hAnsi="Arial Narrow"/>
          <w:sz w:val="26"/>
          <w:szCs w:val="26"/>
        </w:rPr>
        <w:t xml:space="preserve">Con ese </w:t>
      </w:r>
      <w:r w:rsidR="00963567" w:rsidRPr="00AB13D8">
        <w:rPr>
          <w:rFonts w:ascii="Arial Narrow" w:hAnsi="Arial Narrow"/>
          <w:sz w:val="26"/>
          <w:szCs w:val="26"/>
        </w:rPr>
        <w:t xml:space="preserve">fin, se </w:t>
      </w:r>
      <w:r w:rsidR="003376F6" w:rsidRPr="00AB13D8">
        <w:rPr>
          <w:rFonts w:ascii="Arial Narrow" w:hAnsi="Arial Narrow"/>
          <w:sz w:val="26"/>
          <w:szCs w:val="26"/>
        </w:rPr>
        <w:t>exhortará</w:t>
      </w:r>
      <w:r w:rsidR="00963567" w:rsidRPr="00AB13D8">
        <w:rPr>
          <w:rFonts w:ascii="Arial Narrow" w:hAnsi="Arial Narrow"/>
          <w:sz w:val="26"/>
          <w:szCs w:val="26"/>
        </w:rPr>
        <w:t xml:space="preserve"> a la Directora de Medicina Laboral de Colpensiones para que adopte las mejores prácticas administrativas necesarias, que le permitan dar cumplimiento oportuno al artículo 17 de la Ley 1562 de 2012, en cuanto corresponde con el pago anticipado de los honorarios de la Junta Regional, y al artículo 43 de la Ley 100 de 1993, en el punto relacionado con la remisión del expediente respectivo en el término allí previsto.</w:t>
      </w:r>
    </w:p>
    <w:p w14:paraId="432E1292" w14:textId="77777777" w:rsidR="00963567" w:rsidRPr="00AB13D8" w:rsidRDefault="00963567" w:rsidP="00AB13D8">
      <w:pPr>
        <w:pStyle w:val="Sinespaciado"/>
        <w:spacing w:line="276" w:lineRule="auto"/>
        <w:jc w:val="both"/>
        <w:rPr>
          <w:rFonts w:ascii="Arial Narrow" w:hAnsi="Arial Narrow"/>
          <w:sz w:val="26"/>
          <w:szCs w:val="26"/>
        </w:rPr>
      </w:pPr>
    </w:p>
    <w:p w14:paraId="598B3119" w14:textId="77777777" w:rsidR="00963567" w:rsidRPr="00AB13D8" w:rsidRDefault="00963567" w:rsidP="00AB13D8">
      <w:pPr>
        <w:pStyle w:val="Sinespaciado"/>
        <w:spacing w:line="276" w:lineRule="auto"/>
        <w:jc w:val="both"/>
        <w:rPr>
          <w:rFonts w:ascii="Arial Narrow" w:hAnsi="Arial Narrow" w:cs="Arial"/>
          <w:b/>
          <w:bCs/>
          <w:sz w:val="26"/>
          <w:szCs w:val="26"/>
        </w:rPr>
      </w:pPr>
      <w:r w:rsidRPr="00AB13D8">
        <w:rPr>
          <w:rFonts w:ascii="Arial Narrow" w:hAnsi="Arial Narrow"/>
          <w:sz w:val="26"/>
          <w:szCs w:val="26"/>
        </w:rPr>
        <w:t>Para la vigilancia de este específico propósito, remítase copia de esta providencia a la Superintendencia Financiera de Colombia, como ente encargado de la supervisión y vigilancia de la Administradora Colombiana de Pensiones COLPENSIONES.</w:t>
      </w:r>
    </w:p>
    <w:p w14:paraId="556C1F3A" w14:textId="4BE75F8D" w:rsidR="002D2E60" w:rsidRPr="00AB13D8" w:rsidRDefault="002D2E60" w:rsidP="00AB13D8">
      <w:pPr>
        <w:pStyle w:val="Sinespaciado"/>
        <w:spacing w:line="276" w:lineRule="auto"/>
        <w:jc w:val="both"/>
        <w:rPr>
          <w:rFonts w:ascii="Arial Narrow" w:hAnsi="Arial Narrow"/>
          <w:sz w:val="26"/>
          <w:szCs w:val="26"/>
        </w:rPr>
      </w:pPr>
    </w:p>
    <w:p w14:paraId="2FF6CEA9" w14:textId="77777777" w:rsidR="00AA072B" w:rsidRPr="00AB13D8" w:rsidRDefault="00AA072B" w:rsidP="00AB13D8">
      <w:pPr>
        <w:pStyle w:val="Sinespaciado"/>
        <w:spacing w:line="276" w:lineRule="auto"/>
        <w:jc w:val="both"/>
        <w:rPr>
          <w:rFonts w:ascii="Arial Narrow" w:hAnsi="Arial Narrow"/>
          <w:sz w:val="26"/>
          <w:szCs w:val="26"/>
        </w:rPr>
      </w:pPr>
      <w:r w:rsidRPr="00AB13D8">
        <w:rPr>
          <w:rFonts w:ascii="Arial Narrow" w:hAnsi="Arial Narrow"/>
          <w:sz w:val="26"/>
          <w:szCs w:val="26"/>
        </w:rPr>
        <w:t>Por lo expuesto, la Sala Civil Familia del Tribunal Superior de Pereira, Risaralda, administrando justicia en nombre de la República y por autoridad de la ley,</w:t>
      </w:r>
    </w:p>
    <w:p w14:paraId="2A62F406" w14:textId="77777777" w:rsidR="00AA072B" w:rsidRPr="00AB13D8" w:rsidRDefault="00AA072B" w:rsidP="00AB13D8">
      <w:pPr>
        <w:pStyle w:val="Sinespaciado"/>
        <w:spacing w:line="276" w:lineRule="auto"/>
        <w:jc w:val="both"/>
        <w:rPr>
          <w:rFonts w:ascii="Arial Narrow" w:hAnsi="Arial Narrow"/>
          <w:sz w:val="26"/>
          <w:szCs w:val="26"/>
        </w:rPr>
      </w:pPr>
    </w:p>
    <w:p w14:paraId="313860B9" w14:textId="77777777" w:rsidR="00AA072B" w:rsidRPr="00AB13D8" w:rsidRDefault="00AA072B" w:rsidP="00AB13D8">
      <w:pPr>
        <w:pStyle w:val="Sinespaciado"/>
        <w:spacing w:line="276" w:lineRule="auto"/>
        <w:jc w:val="center"/>
        <w:rPr>
          <w:rFonts w:ascii="Arial Narrow" w:hAnsi="Arial Narrow"/>
          <w:sz w:val="26"/>
          <w:szCs w:val="26"/>
        </w:rPr>
      </w:pPr>
      <w:r w:rsidRPr="00AB13D8">
        <w:rPr>
          <w:rFonts w:ascii="Arial Narrow" w:hAnsi="Arial Narrow"/>
          <w:b/>
          <w:bCs/>
          <w:sz w:val="26"/>
          <w:szCs w:val="26"/>
        </w:rPr>
        <w:t>RESUELVE</w:t>
      </w:r>
    </w:p>
    <w:p w14:paraId="5AE36B2D" w14:textId="77777777" w:rsidR="00AA072B" w:rsidRPr="00AB13D8" w:rsidRDefault="00AA072B" w:rsidP="00AB13D8">
      <w:pPr>
        <w:pStyle w:val="Sinespaciado"/>
        <w:spacing w:line="276" w:lineRule="auto"/>
        <w:jc w:val="center"/>
        <w:rPr>
          <w:rFonts w:ascii="Arial Narrow" w:hAnsi="Arial Narrow"/>
          <w:sz w:val="26"/>
          <w:szCs w:val="26"/>
        </w:rPr>
      </w:pPr>
    </w:p>
    <w:p w14:paraId="6193929C" w14:textId="77777777" w:rsidR="00AA072B" w:rsidRPr="00AB13D8" w:rsidRDefault="00AA072B" w:rsidP="00AB13D8">
      <w:pPr>
        <w:pStyle w:val="Sinespaciado"/>
        <w:spacing w:line="276" w:lineRule="auto"/>
        <w:jc w:val="both"/>
        <w:rPr>
          <w:rFonts w:ascii="Arial Narrow" w:hAnsi="Arial Narrow"/>
          <w:sz w:val="26"/>
          <w:szCs w:val="26"/>
        </w:rPr>
      </w:pPr>
      <w:r w:rsidRPr="00AB13D8">
        <w:rPr>
          <w:rFonts w:ascii="Arial Narrow" w:hAnsi="Arial Narrow" w:cs="Arial"/>
          <w:b/>
          <w:bCs/>
          <w:sz w:val="26"/>
          <w:szCs w:val="26"/>
        </w:rPr>
        <w:t xml:space="preserve">PRIMERO: </w:t>
      </w:r>
      <w:r w:rsidR="005B78E0" w:rsidRPr="00AB13D8">
        <w:rPr>
          <w:rFonts w:ascii="Arial Narrow" w:hAnsi="Arial Narrow"/>
          <w:sz w:val="26"/>
          <w:szCs w:val="26"/>
        </w:rPr>
        <w:t>Confirmar la sentencia impugnada, de fecha y procedencia ya indicadas.</w:t>
      </w:r>
    </w:p>
    <w:p w14:paraId="756C4EC6" w14:textId="77777777" w:rsidR="005B78E0" w:rsidRPr="00AB13D8" w:rsidRDefault="005B78E0" w:rsidP="00AB13D8">
      <w:pPr>
        <w:pStyle w:val="Sinespaciado"/>
        <w:spacing w:line="276" w:lineRule="auto"/>
        <w:jc w:val="both"/>
        <w:rPr>
          <w:rFonts w:ascii="Arial Narrow" w:hAnsi="Arial Narrow"/>
          <w:sz w:val="26"/>
          <w:szCs w:val="26"/>
        </w:rPr>
      </w:pPr>
    </w:p>
    <w:p w14:paraId="5716F58B" w14:textId="77777777" w:rsidR="00AA072B" w:rsidRPr="00AB13D8" w:rsidRDefault="00AA072B" w:rsidP="00AB13D8">
      <w:pPr>
        <w:pStyle w:val="Sinespaciado"/>
        <w:spacing w:line="276" w:lineRule="auto"/>
        <w:jc w:val="both"/>
        <w:rPr>
          <w:rFonts w:ascii="Arial Narrow" w:hAnsi="Arial Narrow" w:cs="Arial"/>
          <w:sz w:val="26"/>
          <w:szCs w:val="26"/>
        </w:rPr>
      </w:pPr>
      <w:r w:rsidRPr="00AB13D8">
        <w:rPr>
          <w:rFonts w:ascii="Arial Narrow" w:hAnsi="Arial Narrow" w:cs="Arial"/>
          <w:b/>
          <w:bCs/>
          <w:sz w:val="26"/>
          <w:szCs w:val="26"/>
        </w:rPr>
        <w:t xml:space="preserve">SEGUNDO: </w:t>
      </w:r>
      <w:r w:rsidR="007A0180" w:rsidRPr="00AB13D8">
        <w:rPr>
          <w:rFonts w:ascii="Arial Narrow" w:hAnsi="Arial Narrow" w:cs="Arial"/>
          <w:bCs/>
          <w:sz w:val="26"/>
          <w:szCs w:val="26"/>
        </w:rPr>
        <w:t>Notificar</w:t>
      </w:r>
      <w:r w:rsidRPr="00AB13D8">
        <w:rPr>
          <w:rFonts w:ascii="Arial Narrow" w:hAnsi="Arial Narrow" w:cs="Arial"/>
          <w:sz w:val="26"/>
          <w:szCs w:val="26"/>
        </w:rPr>
        <w:t xml:space="preserve"> a las partes lo aquí resuelto en la forma más expedita y eficaz posible. Comuníquese de igual forma al Juzgado de primera instancia.</w:t>
      </w:r>
    </w:p>
    <w:p w14:paraId="26D6B9D4" w14:textId="77777777" w:rsidR="00AA072B" w:rsidRPr="00AB13D8" w:rsidRDefault="00AA072B" w:rsidP="00AB13D8">
      <w:pPr>
        <w:pStyle w:val="Sinespaciado"/>
        <w:spacing w:line="276" w:lineRule="auto"/>
        <w:jc w:val="both"/>
        <w:rPr>
          <w:rFonts w:ascii="Arial Narrow" w:hAnsi="Arial Narrow" w:cs="Arial"/>
          <w:sz w:val="26"/>
          <w:szCs w:val="26"/>
        </w:rPr>
      </w:pPr>
    </w:p>
    <w:p w14:paraId="44F6F0A9" w14:textId="68808681" w:rsidR="001F6037" w:rsidRDefault="00AA072B" w:rsidP="00AB13D8">
      <w:pPr>
        <w:pStyle w:val="Sinespaciado"/>
        <w:spacing w:line="276" w:lineRule="auto"/>
        <w:jc w:val="both"/>
        <w:rPr>
          <w:rFonts w:ascii="Arial Narrow" w:hAnsi="Arial Narrow"/>
          <w:sz w:val="26"/>
          <w:szCs w:val="26"/>
        </w:rPr>
      </w:pPr>
      <w:r w:rsidRPr="00AB13D8">
        <w:rPr>
          <w:rFonts w:ascii="Arial Narrow" w:hAnsi="Arial Narrow" w:cs="Arial"/>
          <w:b/>
          <w:bCs/>
          <w:sz w:val="26"/>
          <w:szCs w:val="26"/>
        </w:rPr>
        <w:t xml:space="preserve">TERCERO: </w:t>
      </w:r>
      <w:r w:rsidR="00FA6779" w:rsidRPr="00AB13D8">
        <w:rPr>
          <w:rFonts w:ascii="Arial Narrow" w:hAnsi="Arial Narrow"/>
          <w:sz w:val="26"/>
          <w:szCs w:val="26"/>
        </w:rPr>
        <w:t>S</w:t>
      </w:r>
      <w:r w:rsidR="001F6037" w:rsidRPr="00AB13D8">
        <w:rPr>
          <w:rFonts w:ascii="Arial Narrow" w:hAnsi="Arial Narrow"/>
          <w:sz w:val="26"/>
          <w:szCs w:val="26"/>
        </w:rPr>
        <w:t>e PREVIENE a Colpensiones para que evit</w:t>
      </w:r>
      <w:r w:rsidR="006D4CD1" w:rsidRPr="00AB13D8">
        <w:rPr>
          <w:rFonts w:ascii="Arial Narrow" w:hAnsi="Arial Narrow"/>
          <w:sz w:val="26"/>
          <w:szCs w:val="26"/>
        </w:rPr>
        <w:t>e</w:t>
      </w:r>
      <w:r w:rsidR="001F6037" w:rsidRPr="00AB13D8">
        <w:rPr>
          <w:rFonts w:ascii="Arial Narrow" w:hAnsi="Arial Narrow"/>
          <w:sz w:val="26"/>
          <w:szCs w:val="26"/>
        </w:rPr>
        <w:t xml:space="preserve"> la repetición de la misma omisión que motivó, no solo esta acción de tutela, sino las múltiples que de forma reiterada y por similares hechos, ocupan la atención de las autoridades judiciales de este Distrito.</w:t>
      </w:r>
    </w:p>
    <w:p w14:paraId="25B4DE94" w14:textId="77777777" w:rsidR="00610271" w:rsidRPr="00AB13D8" w:rsidRDefault="00610271" w:rsidP="00AB13D8">
      <w:pPr>
        <w:pStyle w:val="Sinespaciado"/>
        <w:spacing w:line="276" w:lineRule="auto"/>
        <w:jc w:val="both"/>
        <w:rPr>
          <w:rFonts w:ascii="Arial Narrow" w:hAnsi="Arial Narrow"/>
          <w:sz w:val="26"/>
          <w:szCs w:val="26"/>
        </w:rPr>
      </w:pPr>
    </w:p>
    <w:p w14:paraId="2A387B80" w14:textId="4648D48D" w:rsidR="001F6037" w:rsidRPr="00AB13D8" w:rsidRDefault="009A0CDD" w:rsidP="00AB13D8">
      <w:pPr>
        <w:pStyle w:val="Sinespaciado"/>
        <w:spacing w:line="276" w:lineRule="auto"/>
        <w:jc w:val="both"/>
        <w:rPr>
          <w:rFonts w:ascii="Arial Narrow" w:hAnsi="Arial Narrow"/>
          <w:sz w:val="26"/>
          <w:szCs w:val="26"/>
        </w:rPr>
      </w:pPr>
      <w:r w:rsidRPr="00AB13D8">
        <w:rPr>
          <w:rFonts w:ascii="Arial Narrow" w:hAnsi="Arial Narrow"/>
          <w:sz w:val="26"/>
          <w:szCs w:val="26"/>
        </w:rPr>
        <w:t>Con ese</w:t>
      </w:r>
      <w:r w:rsidR="001F6037" w:rsidRPr="00AB13D8">
        <w:rPr>
          <w:rFonts w:ascii="Arial Narrow" w:hAnsi="Arial Narrow"/>
          <w:sz w:val="26"/>
          <w:szCs w:val="26"/>
        </w:rPr>
        <w:t xml:space="preserve"> fin, se </w:t>
      </w:r>
      <w:r w:rsidR="006D4CD1" w:rsidRPr="00AB13D8">
        <w:rPr>
          <w:rFonts w:ascii="Arial Narrow" w:hAnsi="Arial Narrow"/>
          <w:sz w:val="26"/>
          <w:szCs w:val="26"/>
        </w:rPr>
        <w:t>EXHORTA</w:t>
      </w:r>
      <w:r w:rsidR="001F6037" w:rsidRPr="00AB13D8">
        <w:rPr>
          <w:rFonts w:ascii="Arial Narrow" w:hAnsi="Arial Narrow"/>
          <w:sz w:val="26"/>
          <w:szCs w:val="26"/>
        </w:rPr>
        <w:t xml:space="preserve"> </w:t>
      </w:r>
      <w:r w:rsidR="00963567" w:rsidRPr="00AB13D8">
        <w:rPr>
          <w:rFonts w:ascii="Arial Narrow" w:hAnsi="Arial Narrow"/>
          <w:sz w:val="26"/>
          <w:szCs w:val="26"/>
        </w:rPr>
        <w:t>a la Directora de Medicina Laboral de</w:t>
      </w:r>
      <w:r w:rsidR="001F6037" w:rsidRPr="00AB13D8">
        <w:rPr>
          <w:rFonts w:ascii="Arial Narrow" w:hAnsi="Arial Narrow"/>
          <w:sz w:val="26"/>
          <w:szCs w:val="26"/>
        </w:rPr>
        <w:t xml:space="preserve"> </w:t>
      </w:r>
      <w:r w:rsidR="006D4CD1" w:rsidRPr="00AB13D8">
        <w:rPr>
          <w:rFonts w:ascii="Arial Narrow" w:hAnsi="Arial Narrow"/>
          <w:sz w:val="26"/>
          <w:szCs w:val="26"/>
        </w:rPr>
        <w:t>Colpensiones para que adopte las mejores prácticas administrativas necesarias</w:t>
      </w:r>
      <w:r w:rsidR="00963567" w:rsidRPr="00AB13D8">
        <w:rPr>
          <w:rFonts w:ascii="Arial Narrow" w:hAnsi="Arial Narrow"/>
          <w:sz w:val="26"/>
          <w:szCs w:val="26"/>
        </w:rPr>
        <w:t xml:space="preserve">, que le permitan dar cumplimiento </w:t>
      </w:r>
      <w:r w:rsidR="001F6037" w:rsidRPr="00AB13D8">
        <w:rPr>
          <w:rFonts w:ascii="Arial Narrow" w:hAnsi="Arial Narrow"/>
          <w:sz w:val="26"/>
          <w:szCs w:val="26"/>
        </w:rPr>
        <w:t>oportun</w:t>
      </w:r>
      <w:r w:rsidR="00963567" w:rsidRPr="00AB13D8">
        <w:rPr>
          <w:rFonts w:ascii="Arial Narrow" w:hAnsi="Arial Narrow"/>
          <w:sz w:val="26"/>
          <w:szCs w:val="26"/>
        </w:rPr>
        <w:t>o</w:t>
      </w:r>
      <w:r w:rsidR="001F6037" w:rsidRPr="00AB13D8">
        <w:rPr>
          <w:rFonts w:ascii="Arial Narrow" w:hAnsi="Arial Narrow"/>
          <w:sz w:val="26"/>
          <w:szCs w:val="26"/>
        </w:rPr>
        <w:t xml:space="preserve"> al artículo 17 de la Ley 1562 de 2012, en cuanto corresponde con el pago anticipado de los honorarios de la Junta Regional, y al artículo 43 de la Ley 100 de 1993, en el punto relacionado con la remisión del expediente respectivo en el término allí previsto.</w:t>
      </w:r>
    </w:p>
    <w:p w14:paraId="53E6B47E" w14:textId="77777777" w:rsidR="001F6037" w:rsidRPr="00AB13D8" w:rsidRDefault="001F6037" w:rsidP="00AB13D8">
      <w:pPr>
        <w:pStyle w:val="Sinespaciado"/>
        <w:spacing w:line="276" w:lineRule="auto"/>
        <w:jc w:val="both"/>
        <w:rPr>
          <w:rFonts w:ascii="Arial Narrow" w:hAnsi="Arial Narrow"/>
          <w:sz w:val="26"/>
          <w:szCs w:val="26"/>
        </w:rPr>
      </w:pPr>
    </w:p>
    <w:p w14:paraId="54A71B31" w14:textId="77777777" w:rsidR="001F6037" w:rsidRPr="00AB13D8" w:rsidRDefault="001F6037" w:rsidP="00AB13D8">
      <w:pPr>
        <w:pStyle w:val="Sinespaciado"/>
        <w:spacing w:line="276" w:lineRule="auto"/>
        <w:jc w:val="both"/>
        <w:rPr>
          <w:rFonts w:ascii="Arial Narrow" w:hAnsi="Arial Narrow" w:cs="Arial"/>
          <w:b/>
          <w:bCs/>
          <w:sz w:val="26"/>
          <w:szCs w:val="26"/>
        </w:rPr>
      </w:pPr>
      <w:r w:rsidRPr="00AB13D8">
        <w:rPr>
          <w:rFonts w:ascii="Arial Narrow" w:hAnsi="Arial Narrow"/>
          <w:sz w:val="26"/>
          <w:szCs w:val="26"/>
        </w:rPr>
        <w:t>Para la vigilancia de este específico propósito, remítase copia de esta providencia a la Superintendencia Financiera de Colombia, como ente encargado de la supervisión y vigilancia de la Administradora Colombiana de Pensiones COLPENSIONES.</w:t>
      </w:r>
    </w:p>
    <w:p w14:paraId="0F129B2B" w14:textId="77777777" w:rsidR="00FA6779" w:rsidRPr="00AB13D8" w:rsidRDefault="00FA6779" w:rsidP="00AB13D8">
      <w:pPr>
        <w:pStyle w:val="Sinespaciado"/>
        <w:spacing w:line="276" w:lineRule="auto"/>
        <w:jc w:val="both"/>
        <w:rPr>
          <w:rFonts w:ascii="Arial Narrow" w:hAnsi="Arial Narrow" w:cs="Arial"/>
          <w:b/>
          <w:bCs/>
          <w:sz w:val="26"/>
          <w:szCs w:val="26"/>
        </w:rPr>
      </w:pPr>
    </w:p>
    <w:p w14:paraId="16A3B5D0" w14:textId="335E4188" w:rsidR="00AA072B" w:rsidRPr="00AB13D8" w:rsidRDefault="00FA6779" w:rsidP="00AB13D8">
      <w:pPr>
        <w:pStyle w:val="Sinespaciado"/>
        <w:spacing w:line="276" w:lineRule="auto"/>
        <w:jc w:val="both"/>
        <w:rPr>
          <w:rFonts w:ascii="Arial Narrow" w:hAnsi="Arial Narrow"/>
          <w:b/>
          <w:sz w:val="26"/>
          <w:szCs w:val="26"/>
        </w:rPr>
      </w:pPr>
      <w:r w:rsidRPr="00AB13D8">
        <w:rPr>
          <w:rFonts w:ascii="Arial Narrow" w:hAnsi="Arial Narrow" w:cs="Arial"/>
          <w:b/>
          <w:bCs/>
          <w:sz w:val="26"/>
          <w:szCs w:val="26"/>
        </w:rPr>
        <w:t xml:space="preserve">CUARTO: </w:t>
      </w:r>
      <w:r w:rsidR="007A0180" w:rsidRPr="00AB13D8">
        <w:rPr>
          <w:rFonts w:ascii="Arial Narrow" w:hAnsi="Arial Narrow" w:cs="Arial"/>
          <w:sz w:val="26"/>
          <w:szCs w:val="26"/>
        </w:rPr>
        <w:t>Enviar</w:t>
      </w:r>
      <w:r w:rsidR="00AA072B" w:rsidRPr="00AB13D8">
        <w:rPr>
          <w:rFonts w:ascii="Arial Narrow" w:hAnsi="Arial Narrow" w:cs="Arial"/>
          <w:bCs/>
          <w:sz w:val="26"/>
          <w:szCs w:val="26"/>
        </w:rPr>
        <w:t xml:space="preserve"> </w:t>
      </w:r>
      <w:r w:rsidR="00AA072B" w:rsidRPr="00AB13D8">
        <w:rPr>
          <w:rFonts w:ascii="Arial Narrow" w:hAnsi="Arial Narrow" w:cs="Arial"/>
          <w:sz w:val="26"/>
          <w:szCs w:val="26"/>
        </w:rPr>
        <w:t>oportunamente, el presente expediente a la Honorable Corte Constitucional para su eventual revisión</w:t>
      </w:r>
      <w:r w:rsidR="00AA072B" w:rsidRPr="00AB13D8">
        <w:rPr>
          <w:rFonts w:ascii="Arial Narrow" w:hAnsi="Arial Narrow"/>
          <w:sz w:val="26"/>
          <w:szCs w:val="26"/>
        </w:rPr>
        <w:t>.</w:t>
      </w:r>
    </w:p>
    <w:p w14:paraId="21829E18" w14:textId="77777777" w:rsidR="00AA072B" w:rsidRPr="00AB13D8" w:rsidRDefault="00AA072B" w:rsidP="00AB13D8">
      <w:pPr>
        <w:pStyle w:val="Sinespaciado"/>
        <w:spacing w:line="276" w:lineRule="auto"/>
        <w:jc w:val="both"/>
        <w:rPr>
          <w:rFonts w:ascii="Arial Narrow" w:hAnsi="Arial Narrow"/>
          <w:sz w:val="26"/>
          <w:szCs w:val="26"/>
        </w:rPr>
      </w:pPr>
    </w:p>
    <w:p w14:paraId="407407CF" w14:textId="77777777" w:rsidR="000C5E41" w:rsidRPr="000C5E41" w:rsidRDefault="000C5E41" w:rsidP="000C5E41">
      <w:pPr>
        <w:pStyle w:val="Sinespaciado"/>
        <w:spacing w:line="276" w:lineRule="auto"/>
        <w:jc w:val="center"/>
        <w:rPr>
          <w:rFonts w:ascii="Arial Narrow" w:hAnsi="Arial Narrow"/>
          <w:b/>
          <w:bCs/>
          <w:sz w:val="26"/>
          <w:szCs w:val="26"/>
        </w:rPr>
      </w:pPr>
      <w:r w:rsidRPr="000C5E41">
        <w:rPr>
          <w:rFonts w:ascii="Arial Narrow" w:hAnsi="Arial Narrow"/>
          <w:b/>
          <w:bCs/>
          <w:sz w:val="26"/>
          <w:szCs w:val="26"/>
        </w:rPr>
        <w:t>NOTIFÍQUESE Y CÚMPLASE</w:t>
      </w:r>
    </w:p>
    <w:p w14:paraId="3E5C7008" w14:textId="77777777" w:rsidR="000C5E41" w:rsidRPr="00771512" w:rsidRDefault="000C5E41" w:rsidP="000C5E41">
      <w:pPr>
        <w:spacing w:line="276" w:lineRule="auto"/>
        <w:ind w:right="49"/>
        <w:jc w:val="both"/>
        <w:rPr>
          <w:rFonts w:ascii="Arial Narrow" w:hAnsi="Arial Narrow"/>
          <w:bCs/>
          <w:sz w:val="26"/>
          <w:szCs w:val="26"/>
        </w:rPr>
      </w:pPr>
    </w:p>
    <w:p w14:paraId="7B42C8F5" w14:textId="500120B8" w:rsidR="000C5E41" w:rsidRPr="00771512" w:rsidRDefault="000C5E41" w:rsidP="000C5E41">
      <w:pPr>
        <w:spacing w:line="276" w:lineRule="auto"/>
        <w:ind w:right="49"/>
        <w:jc w:val="center"/>
        <w:rPr>
          <w:rFonts w:ascii="Arial Narrow" w:hAnsi="Arial Narrow"/>
          <w:bCs/>
          <w:sz w:val="26"/>
          <w:szCs w:val="26"/>
        </w:rPr>
      </w:pPr>
      <w:r w:rsidRPr="000C5E41">
        <w:rPr>
          <w:rFonts w:ascii="Arial Narrow" w:hAnsi="Arial Narrow"/>
          <w:bCs/>
          <w:noProof/>
          <w:sz w:val="26"/>
          <w:szCs w:val="26"/>
        </w:rPr>
        <mc:AlternateContent>
          <mc:Choice Requires="wps">
            <w:drawing>
              <wp:anchor distT="0" distB="0" distL="114300" distR="114300" simplePos="0" relativeHeight="251659264" behindDoc="1" locked="0" layoutInCell="1" allowOverlap="1" wp14:anchorId="61FBDFC8" wp14:editId="16C4E2F3">
                <wp:simplePos x="0" y="0"/>
                <wp:positionH relativeFrom="page">
                  <wp:posOffset>1311275</wp:posOffset>
                </wp:positionH>
                <wp:positionV relativeFrom="paragraph">
                  <wp:posOffset>9431655</wp:posOffset>
                </wp:positionV>
                <wp:extent cx="2359025" cy="652145"/>
                <wp:effectExtent l="0" t="0" r="22225" b="1460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135E4A81" w14:textId="77777777" w:rsidR="000C5E41" w:rsidRDefault="000C5E41" w:rsidP="000C5E41">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235CF6C7" w14:textId="77777777" w:rsidR="000C5E41" w:rsidRDefault="000C5E41" w:rsidP="000C5E41">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FBDFC8" id="Rectángulo 2" o:spid="_x0000_s1026" style="position:absolute;left:0;text-align:left;margin-left:103.25pt;margin-top:742.65pt;width:185.75pt;height:5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8R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AIJR8RPAIAAF8EAAAO&#10;AAAAAAAAAAAAAAAAAC4CAABkcnMvZTJvRG9jLnhtbFBLAQItABQABgAIAAAAIQBpJbO44gAAAA0B&#10;AAAPAAAAAAAAAAAAAAAAAJYEAABkcnMvZG93bnJldi54bWxQSwUGAAAAAAQABADzAAAApQUAAAAA&#10;" fillcolor="#f2f2f2" strokeweight="1.5pt">
                <v:stroke linestyle="thinThin" endcap="round"/>
                <v:textbox>
                  <w:txbxContent>
                    <w:p w14:paraId="135E4A81" w14:textId="77777777" w:rsidR="000C5E41" w:rsidRDefault="000C5E41" w:rsidP="000C5E41">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235CF6C7" w14:textId="77777777" w:rsidR="000C5E41" w:rsidRDefault="000C5E41" w:rsidP="000C5E41">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Pr>
          <w:rFonts w:ascii="Arial Narrow" w:hAnsi="Arial Narrow"/>
          <w:bCs/>
          <w:sz w:val="26"/>
          <w:szCs w:val="26"/>
        </w:rPr>
        <w:t>El</w:t>
      </w:r>
      <w:r w:rsidRPr="00771512">
        <w:rPr>
          <w:rFonts w:ascii="Arial Narrow" w:hAnsi="Arial Narrow"/>
          <w:bCs/>
          <w:sz w:val="26"/>
          <w:szCs w:val="26"/>
        </w:rPr>
        <w:t xml:space="preserve"> </w:t>
      </w:r>
      <w:r>
        <w:rPr>
          <w:rFonts w:ascii="Arial Narrow" w:hAnsi="Arial Narrow"/>
          <w:bCs/>
          <w:sz w:val="26"/>
          <w:szCs w:val="26"/>
        </w:rPr>
        <w:t>M</w:t>
      </w:r>
      <w:r w:rsidRPr="00771512">
        <w:rPr>
          <w:rFonts w:ascii="Arial Narrow" w:hAnsi="Arial Narrow"/>
          <w:bCs/>
          <w:sz w:val="26"/>
          <w:szCs w:val="26"/>
        </w:rPr>
        <w:t>agistrado,</w:t>
      </w:r>
    </w:p>
    <w:p w14:paraId="4C2447FA" w14:textId="77777777" w:rsidR="000C5E41" w:rsidRPr="00E31799" w:rsidRDefault="000C5E41" w:rsidP="000C5E41">
      <w:pPr>
        <w:spacing w:line="276" w:lineRule="auto"/>
        <w:ind w:right="49"/>
        <w:jc w:val="both"/>
        <w:rPr>
          <w:rFonts w:ascii="Arial Narrow" w:hAnsi="Arial Narrow"/>
          <w:bCs/>
          <w:sz w:val="26"/>
          <w:szCs w:val="26"/>
        </w:rPr>
      </w:pPr>
    </w:p>
    <w:p w14:paraId="26EA2E18" w14:textId="77777777" w:rsidR="000C5E41" w:rsidRPr="00E31799" w:rsidRDefault="000C5E41" w:rsidP="000C5E41">
      <w:pPr>
        <w:spacing w:line="276" w:lineRule="auto"/>
        <w:ind w:right="49"/>
        <w:jc w:val="both"/>
        <w:rPr>
          <w:rFonts w:ascii="Arial Narrow" w:hAnsi="Arial Narrow"/>
          <w:bCs/>
          <w:sz w:val="26"/>
          <w:szCs w:val="26"/>
        </w:rPr>
      </w:pPr>
    </w:p>
    <w:p w14:paraId="00F71442" w14:textId="77777777" w:rsidR="000C5E41" w:rsidRPr="00E31799" w:rsidRDefault="000C5E41" w:rsidP="000C5E41">
      <w:pPr>
        <w:spacing w:line="276" w:lineRule="auto"/>
        <w:ind w:right="49"/>
        <w:jc w:val="both"/>
        <w:rPr>
          <w:rFonts w:ascii="Arial Narrow" w:hAnsi="Arial Narrow"/>
          <w:bCs/>
          <w:sz w:val="26"/>
          <w:szCs w:val="26"/>
        </w:rPr>
      </w:pPr>
    </w:p>
    <w:p w14:paraId="21D0CAAC" w14:textId="77777777" w:rsidR="000C5E41" w:rsidRPr="00771512" w:rsidRDefault="000C5E41" w:rsidP="000C5E41">
      <w:pPr>
        <w:spacing w:line="276" w:lineRule="auto"/>
        <w:ind w:right="49"/>
        <w:jc w:val="center"/>
        <w:rPr>
          <w:rFonts w:ascii="Arial Narrow" w:hAnsi="Arial Narrow" w:cs="Segoe UI"/>
          <w:b/>
          <w:bCs/>
          <w:sz w:val="26"/>
          <w:szCs w:val="26"/>
          <w:lang w:val="es-ES"/>
        </w:rPr>
      </w:pPr>
      <w:r w:rsidRPr="00771512">
        <w:rPr>
          <w:rFonts w:ascii="Arial Narrow" w:hAnsi="Arial Narrow" w:cs="Segoe UI"/>
          <w:b/>
          <w:bCs/>
          <w:sz w:val="26"/>
          <w:szCs w:val="26"/>
          <w:lang w:val="es-ES"/>
        </w:rPr>
        <w:t>CARLOS MAURICIO GARCÍA BARAJAS</w:t>
      </w:r>
    </w:p>
    <w:p w14:paraId="177A4254" w14:textId="6AF31177" w:rsidR="00642032" w:rsidRPr="00AB13D8" w:rsidRDefault="00642032" w:rsidP="00AB13D8">
      <w:pPr>
        <w:spacing w:line="276" w:lineRule="auto"/>
        <w:ind w:right="49"/>
        <w:jc w:val="center"/>
        <w:rPr>
          <w:rFonts w:ascii="Arial Narrow" w:hAnsi="Arial Narrow"/>
          <w:b/>
          <w:iCs/>
          <w:sz w:val="26"/>
          <w:szCs w:val="26"/>
        </w:rPr>
      </w:pPr>
    </w:p>
    <w:p w14:paraId="484F5EE4" w14:textId="77777777" w:rsidR="00642032" w:rsidRPr="00AB13D8" w:rsidRDefault="00642032" w:rsidP="00AB13D8">
      <w:pPr>
        <w:spacing w:line="276" w:lineRule="auto"/>
        <w:ind w:right="49"/>
        <w:jc w:val="center"/>
        <w:rPr>
          <w:rFonts w:ascii="Arial Narrow" w:hAnsi="Arial Narrow"/>
          <w:b/>
          <w:iCs/>
          <w:sz w:val="26"/>
          <w:szCs w:val="26"/>
        </w:rPr>
      </w:pPr>
    </w:p>
    <w:p w14:paraId="27F82A85" w14:textId="77777777" w:rsidR="00642032" w:rsidRPr="00AB13D8" w:rsidRDefault="00642032" w:rsidP="00AB13D8">
      <w:pPr>
        <w:spacing w:line="276" w:lineRule="auto"/>
        <w:ind w:right="49"/>
        <w:jc w:val="center"/>
        <w:rPr>
          <w:rFonts w:ascii="Arial Narrow" w:hAnsi="Arial Narrow"/>
          <w:b/>
          <w:iCs/>
          <w:sz w:val="26"/>
          <w:szCs w:val="26"/>
        </w:rPr>
      </w:pPr>
    </w:p>
    <w:p w14:paraId="3F36785B" w14:textId="420AC2ED" w:rsidR="00642032" w:rsidRPr="00AB13D8" w:rsidRDefault="00642032" w:rsidP="00AB13D8">
      <w:pPr>
        <w:spacing w:line="276" w:lineRule="auto"/>
        <w:ind w:right="49"/>
        <w:jc w:val="center"/>
        <w:rPr>
          <w:rFonts w:ascii="Arial Narrow" w:hAnsi="Arial Narrow"/>
          <w:b/>
          <w:iCs/>
          <w:sz w:val="26"/>
          <w:szCs w:val="26"/>
        </w:rPr>
      </w:pPr>
      <w:r w:rsidRPr="00AB13D8">
        <w:rPr>
          <w:rFonts w:ascii="Arial Narrow" w:hAnsi="Arial Narrow"/>
          <w:b/>
          <w:iCs/>
          <w:sz w:val="26"/>
          <w:szCs w:val="26"/>
        </w:rPr>
        <w:t>JESÚS ALBERTO BUITRAGO DUQUE</w:t>
      </w:r>
    </w:p>
    <w:p w14:paraId="27B4089C" w14:textId="64DD37C4" w:rsidR="00642032" w:rsidRPr="000C5E41" w:rsidRDefault="00642032" w:rsidP="00AB13D8">
      <w:pPr>
        <w:spacing w:line="276" w:lineRule="auto"/>
        <w:ind w:right="49"/>
        <w:jc w:val="center"/>
        <w:rPr>
          <w:rFonts w:ascii="Arial Narrow" w:hAnsi="Arial Narrow"/>
          <w:iCs/>
          <w:sz w:val="26"/>
          <w:szCs w:val="26"/>
        </w:rPr>
      </w:pPr>
      <w:r w:rsidRPr="000C5E41">
        <w:rPr>
          <w:rFonts w:ascii="Arial Narrow" w:hAnsi="Arial Narrow"/>
          <w:iCs/>
          <w:sz w:val="26"/>
          <w:szCs w:val="26"/>
        </w:rPr>
        <w:t>Conjuez</w:t>
      </w:r>
    </w:p>
    <w:p w14:paraId="40BB2270" w14:textId="77777777" w:rsidR="00642032" w:rsidRPr="00AB13D8" w:rsidRDefault="00642032" w:rsidP="00AB13D8">
      <w:pPr>
        <w:spacing w:line="276" w:lineRule="auto"/>
        <w:ind w:right="49"/>
        <w:jc w:val="center"/>
        <w:rPr>
          <w:rFonts w:ascii="Arial Narrow" w:hAnsi="Arial Narrow"/>
          <w:b/>
          <w:iCs/>
          <w:sz w:val="26"/>
          <w:szCs w:val="26"/>
        </w:rPr>
      </w:pPr>
    </w:p>
    <w:p w14:paraId="28542B16" w14:textId="6092DAFD" w:rsidR="00C80A30" w:rsidRDefault="00C80A30" w:rsidP="00AB13D8">
      <w:pPr>
        <w:spacing w:line="276" w:lineRule="auto"/>
        <w:ind w:right="49"/>
        <w:jc w:val="center"/>
        <w:rPr>
          <w:rFonts w:ascii="Arial Narrow" w:hAnsi="Arial Narrow"/>
          <w:b/>
          <w:iCs/>
          <w:sz w:val="26"/>
          <w:szCs w:val="26"/>
        </w:rPr>
      </w:pPr>
    </w:p>
    <w:p w14:paraId="7CE802EF" w14:textId="77777777" w:rsidR="00D76BFF" w:rsidRPr="00AB13D8" w:rsidRDefault="00D76BFF" w:rsidP="00AB13D8">
      <w:pPr>
        <w:spacing w:line="276" w:lineRule="auto"/>
        <w:ind w:right="49"/>
        <w:jc w:val="center"/>
        <w:rPr>
          <w:rFonts w:ascii="Arial Narrow" w:hAnsi="Arial Narrow"/>
          <w:b/>
          <w:iCs/>
          <w:sz w:val="26"/>
          <w:szCs w:val="26"/>
        </w:rPr>
      </w:pPr>
    </w:p>
    <w:p w14:paraId="4005C2F5" w14:textId="77777777" w:rsidR="00F0547D" w:rsidRPr="00AB13D8" w:rsidRDefault="00F0547D" w:rsidP="00AB13D8">
      <w:pPr>
        <w:spacing w:line="276" w:lineRule="auto"/>
        <w:ind w:right="49"/>
        <w:jc w:val="center"/>
        <w:rPr>
          <w:rFonts w:ascii="Arial Narrow" w:hAnsi="Arial Narrow"/>
          <w:b/>
          <w:iCs/>
          <w:sz w:val="26"/>
          <w:szCs w:val="26"/>
        </w:rPr>
      </w:pPr>
      <w:r w:rsidRPr="00AB13D8">
        <w:rPr>
          <w:rFonts w:ascii="Arial Narrow" w:hAnsi="Arial Narrow"/>
          <w:b/>
          <w:iCs/>
          <w:sz w:val="26"/>
          <w:szCs w:val="26"/>
        </w:rPr>
        <w:t xml:space="preserve">JOAQUÍN DE JESÚS CASTAÑO RAMÍREZ </w:t>
      </w:r>
    </w:p>
    <w:p w14:paraId="38151449" w14:textId="4B70ECCC" w:rsidR="00C80A30" w:rsidRPr="000C5E41" w:rsidRDefault="00C80A30" w:rsidP="00AB13D8">
      <w:pPr>
        <w:spacing w:line="276" w:lineRule="auto"/>
        <w:ind w:right="49"/>
        <w:jc w:val="center"/>
        <w:rPr>
          <w:rFonts w:ascii="Arial Narrow" w:hAnsi="Arial Narrow"/>
          <w:sz w:val="26"/>
          <w:szCs w:val="26"/>
        </w:rPr>
      </w:pPr>
      <w:r w:rsidRPr="000C5E41">
        <w:rPr>
          <w:rFonts w:ascii="Arial Narrow" w:hAnsi="Arial Narrow"/>
          <w:iCs/>
          <w:sz w:val="26"/>
          <w:szCs w:val="26"/>
        </w:rPr>
        <w:t>Conjuez</w:t>
      </w:r>
    </w:p>
    <w:sectPr w:rsidR="00C80A30" w:rsidRPr="000C5E41" w:rsidSect="00ED7340">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868A7" w14:textId="77777777" w:rsidR="00DD3496" w:rsidRDefault="00DD3496" w:rsidP="003E5CA4">
      <w:r>
        <w:separator/>
      </w:r>
    </w:p>
  </w:endnote>
  <w:endnote w:type="continuationSeparator" w:id="0">
    <w:p w14:paraId="0FBFDA89" w14:textId="77777777" w:rsidR="00DD3496" w:rsidRDefault="00DD3496"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75B03" w14:textId="77777777" w:rsidR="00DD3496" w:rsidRDefault="00DD3496" w:rsidP="003E5CA4">
      <w:r>
        <w:separator/>
      </w:r>
    </w:p>
  </w:footnote>
  <w:footnote w:type="continuationSeparator" w:id="0">
    <w:p w14:paraId="6CC73D4F" w14:textId="77777777" w:rsidR="00DD3496" w:rsidRDefault="00DD3496" w:rsidP="003E5CA4">
      <w:r>
        <w:continuationSeparator/>
      </w:r>
    </w:p>
  </w:footnote>
  <w:footnote w:id="1">
    <w:p w14:paraId="5437C7D2" w14:textId="77777777" w:rsidR="00583BF7" w:rsidRPr="00D76BFF" w:rsidRDefault="00583BF7" w:rsidP="00D76BFF">
      <w:pPr>
        <w:pStyle w:val="Textonotapie"/>
        <w:rPr>
          <w:rFonts w:ascii="Arial" w:hAnsi="Arial" w:cs="Arial"/>
          <w:sz w:val="18"/>
          <w:szCs w:val="16"/>
          <w:lang w:val="es-MX"/>
        </w:rPr>
      </w:pPr>
      <w:r w:rsidRPr="00D76BFF">
        <w:rPr>
          <w:rStyle w:val="Refdenotaalpie"/>
          <w:rFonts w:ascii="Arial" w:hAnsi="Arial" w:cs="Arial"/>
          <w:sz w:val="18"/>
          <w:szCs w:val="16"/>
        </w:rPr>
        <w:footnoteRef/>
      </w:r>
      <w:r w:rsidRPr="00D76BFF">
        <w:rPr>
          <w:rFonts w:ascii="Arial" w:hAnsi="Arial" w:cs="Arial"/>
          <w:sz w:val="18"/>
          <w:szCs w:val="16"/>
        </w:rPr>
        <w:t xml:space="preserve"> </w:t>
      </w:r>
      <w:r w:rsidRPr="00D76BFF">
        <w:rPr>
          <w:rFonts w:ascii="Arial" w:hAnsi="Arial" w:cs="Arial"/>
          <w:sz w:val="18"/>
          <w:szCs w:val="16"/>
          <w:lang w:val="es-MX"/>
        </w:rPr>
        <w:t>Documento 04 del cuaderno de primera instancia.</w:t>
      </w:r>
    </w:p>
  </w:footnote>
  <w:footnote w:id="2">
    <w:p w14:paraId="7AF9B7A6" w14:textId="77777777" w:rsidR="007814A3" w:rsidRPr="00D76BFF" w:rsidRDefault="007814A3" w:rsidP="00D76BFF">
      <w:pPr>
        <w:pStyle w:val="Textonotapie"/>
        <w:rPr>
          <w:rFonts w:ascii="Arial" w:hAnsi="Arial" w:cs="Arial"/>
          <w:sz w:val="18"/>
          <w:szCs w:val="16"/>
          <w:lang w:val="es-MX"/>
        </w:rPr>
      </w:pPr>
      <w:r w:rsidRPr="00D76BFF">
        <w:rPr>
          <w:rStyle w:val="Refdenotaalpie"/>
          <w:rFonts w:ascii="Arial" w:hAnsi="Arial" w:cs="Arial"/>
          <w:sz w:val="18"/>
          <w:szCs w:val="16"/>
        </w:rPr>
        <w:footnoteRef/>
      </w:r>
      <w:r w:rsidRPr="00D76BFF">
        <w:rPr>
          <w:rFonts w:ascii="Arial" w:hAnsi="Arial" w:cs="Arial"/>
          <w:sz w:val="18"/>
          <w:szCs w:val="16"/>
        </w:rPr>
        <w:t xml:space="preserve"> </w:t>
      </w:r>
      <w:r w:rsidR="00583BF7" w:rsidRPr="00D76BFF">
        <w:rPr>
          <w:rFonts w:ascii="Arial" w:hAnsi="Arial" w:cs="Arial"/>
          <w:sz w:val="18"/>
          <w:szCs w:val="16"/>
          <w:lang w:val="es-MX"/>
        </w:rPr>
        <w:t xml:space="preserve">Documento 08 </w:t>
      </w:r>
      <w:r w:rsidRPr="00D76BFF">
        <w:rPr>
          <w:rFonts w:ascii="Arial" w:hAnsi="Arial" w:cs="Arial"/>
          <w:sz w:val="18"/>
          <w:szCs w:val="16"/>
          <w:lang w:val="es-MX"/>
        </w:rPr>
        <w:t>del cuaderno de primera instancia.</w:t>
      </w:r>
    </w:p>
  </w:footnote>
  <w:footnote w:id="3">
    <w:p w14:paraId="59075EE1" w14:textId="77777777" w:rsidR="00A8039F" w:rsidRPr="00D76BFF" w:rsidRDefault="00A8039F" w:rsidP="00D76BFF">
      <w:pPr>
        <w:pStyle w:val="Textonotapie"/>
        <w:jc w:val="both"/>
        <w:rPr>
          <w:rFonts w:ascii="Arial" w:hAnsi="Arial" w:cs="Arial"/>
          <w:sz w:val="18"/>
          <w:szCs w:val="16"/>
          <w:lang w:val="es-CO"/>
        </w:rPr>
      </w:pPr>
      <w:r w:rsidRPr="00D76BFF">
        <w:rPr>
          <w:rStyle w:val="Refdenotaalpie"/>
          <w:rFonts w:ascii="Arial" w:hAnsi="Arial" w:cs="Arial"/>
          <w:sz w:val="18"/>
          <w:szCs w:val="16"/>
        </w:rPr>
        <w:footnoteRef/>
      </w:r>
      <w:r w:rsidRPr="00D76BFF">
        <w:rPr>
          <w:rFonts w:ascii="Arial" w:hAnsi="Arial" w:cs="Arial"/>
          <w:sz w:val="18"/>
          <w:szCs w:val="16"/>
        </w:rPr>
        <w:t xml:space="preserve"> </w:t>
      </w:r>
      <w:r w:rsidRPr="00D76BFF">
        <w:rPr>
          <w:rFonts w:ascii="Arial" w:hAnsi="Arial" w:cs="Arial"/>
          <w:sz w:val="18"/>
          <w:szCs w:val="16"/>
          <w:lang w:val="es-CO"/>
        </w:rPr>
        <w:t>Documento 11 del cuaderno de primera instancia</w:t>
      </w:r>
    </w:p>
  </w:footnote>
  <w:footnote w:id="4">
    <w:p w14:paraId="0ACFB615" w14:textId="77777777" w:rsidR="008A35CF" w:rsidRPr="00D76BFF" w:rsidRDefault="008A35CF" w:rsidP="00D76BFF">
      <w:pPr>
        <w:pStyle w:val="Textonotapie"/>
        <w:rPr>
          <w:rFonts w:ascii="Arial" w:hAnsi="Arial" w:cs="Arial"/>
          <w:sz w:val="18"/>
          <w:szCs w:val="16"/>
          <w:lang w:val="es-MX"/>
        </w:rPr>
      </w:pPr>
      <w:r w:rsidRPr="00D76BFF">
        <w:rPr>
          <w:rStyle w:val="Refdenotaalpie"/>
          <w:rFonts w:ascii="Arial" w:hAnsi="Arial" w:cs="Arial"/>
          <w:sz w:val="18"/>
          <w:szCs w:val="16"/>
        </w:rPr>
        <w:footnoteRef/>
      </w:r>
      <w:r w:rsidRPr="00D76BFF">
        <w:rPr>
          <w:rFonts w:ascii="Arial" w:hAnsi="Arial" w:cs="Arial"/>
          <w:sz w:val="18"/>
          <w:szCs w:val="16"/>
        </w:rPr>
        <w:t xml:space="preserve"> </w:t>
      </w:r>
      <w:r w:rsidR="00921722" w:rsidRPr="00D76BFF">
        <w:rPr>
          <w:rFonts w:ascii="Arial" w:hAnsi="Arial" w:cs="Arial"/>
          <w:sz w:val="18"/>
          <w:szCs w:val="16"/>
          <w:lang w:val="es-MX"/>
        </w:rPr>
        <w:t>Archivo 13</w:t>
      </w:r>
      <w:r w:rsidRPr="00D76BFF">
        <w:rPr>
          <w:rFonts w:ascii="Arial" w:hAnsi="Arial" w:cs="Arial"/>
          <w:sz w:val="18"/>
          <w:szCs w:val="16"/>
          <w:lang w:val="es-MX"/>
        </w:rPr>
        <w:t xml:space="preserve"> del cuaderno de primera instancia.</w:t>
      </w:r>
    </w:p>
  </w:footnote>
  <w:footnote w:id="5">
    <w:p w14:paraId="5D88FD06" w14:textId="77777777" w:rsidR="00DA539C" w:rsidRPr="00D76BFF" w:rsidRDefault="00DA539C" w:rsidP="00D76BFF">
      <w:pPr>
        <w:pStyle w:val="Textonotapie"/>
        <w:rPr>
          <w:rFonts w:ascii="Arial" w:hAnsi="Arial" w:cs="Arial"/>
          <w:sz w:val="18"/>
          <w:szCs w:val="16"/>
          <w:lang w:val="es-MX"/>
        </w:rPr>
      </w:pPr>
      <w:r w:rsidRPr="00D76BFF">
        <w:rPr>
          <w:rStyle w:val="Refdenotaalpie"/>
          <w:rFonts w:ascii="Arial" w:hAnsi="Arial" w:cs="Arial"/>
          <w:sz w:val="18"/>
          <w:szCs w:val="16"/>
        </w:rPr>
        <w:footnoteRef/>
      </w:r>
      <w:r w:rsidRPr="00D76BFF">
        <w:rPr>
          <w:rFonts w:ascii="Arial" w:hAnsi="Arial" w:cs="Arial"/>
          <w:sz w:val="18"/>
          <w:szCs w:val="16"/>
        </w:rPr>
        <w:t xml:space="preserve"> </w:t>
      </w:r>
      <w:r w:rsidR="00082FC7" w:rsidRPr="00D76BFF">
        <w:rPr>
          <w:rFonts w:ascii="Arial" w:hAnsi="Arial" w:cs="Arial"/>
          <w:sz w:val="18"/>
          <w:szCs w:val="16"/>
          <w:lang w:val="es-MX"/>
        </w:rPr>
        <w:t>Archivo 16</w:t>
      </w:r>
      <w:r w:rsidRPr="00D76BFF">
        <w:rPr>
          <w:rFonts w:ascii="Arial" w:hAnsi="Arial" w:cs="Arial"/>
          <w:sz w:val="18"/>
          <w:szCs w:val="16"/>
          <w:lang w:val="es-MX"/>
        </w:rPr>
        <w:t xml:space="preserve"> del cuaderno de primera instancia.</w:t>
      </w:r>
    </w:p>
  </w:footnote>
  <w:footnote w:id="6">
    <w:p w14:paraId="6B5FAE43" w14:textId="77777777" w:rsidR="00A56F11" w:rsidRPr="00D76BFF" w:rsidRDefault="00A56F11" w:rsidP="00D76BFF">
      <w:pPr>
        <w:pStyle w:val="Textonotapie"/>
        <w:rPr>
          <w:rFonts w:ascii="Arial" w:hAnsi="Arial" w:cs="Arial"/>
          <w:sz w:val="18"/>
          <w:szCs w:val="16"/>
        </w:rPr>
      </w:pPr>
      <w:r w:rsidRPr="00D76BFF">
        <w:rPr>
          <w:rStyle w:val="Refdenotaalpie"/>
          <w:rFonts w:ascii="Arial" w:hAnsi="Arial" w:cs="Arial"/>
          <w:sz w:val="18"/>
          <w:szCs w:val="16"/>
        </w:rPr>
        <w:footnoteRef/>
      </w:r>
      <w:r w:rsidRPr="00D76BFF">
        <w:rPr>
          <w:rFonts w:ascii="Arial" w:hAnsi="Arial" w:cs="Arial"/>
          <w:sz w:val="18"/>
          <w:szCs w:val="16"/>
        </w:rPr>
        <w:t xml:space="preserve"> Archivos 20 y siguientes del cuaderno de segunda instancia</w:t>
      </w:r>
    </w:p>
  </w:footnote>
  <w:footnote w:id="7">
    <w:p w14:paraId="1AC80929" w14:textId="77777777" w:rsidR="00FE244D" w:rsidRPr="00D76BFF" w:rsidRDefault="00FE244D" w:rsidP="00D76BFF">
      <w:pPr>
        <w:pStyle w:val="Textonotapie"/>
        <w:jc w:val="both"/>
        <w:rPr>
          <w:rFonts w:ascii="Arial" w:hAnsi="Arial" w:cs="Arial"/>
          <w:sz w:val="18"/>
          <w:szCs w:val="16"/>
          <w:lang w:val="es-CO"/>
        </w:rPr>
      </w:pPr>
      <w:r w:rsidRPr="00D76BFF">
        <w:rPr>
          <w:rStyle w:val="Refdenotaalpie"/>
          <w:rFonts w:ascii="Arial" w:hAnsi="Arial" w:cs="Arial"/>
          <w:sz w:val="18"/>
          <w:szCs w:val="16"/>
        </w:rPr>
        <w:footnoteRef/>
      </w:r>
      <w:r w:rsidRPr="00D76BFF">
        <w:rPr>
          <w:rFonts w:ascii="Arial" w:hAnsi="Arial" w:cs="Arial"/>
          <w:sz w:val="18"/>
          <w:szCs w:val="16"/>
        </w:rPr>
        <w:t xml:space="preserve"> Artículo 2o. del Código Procesal del Trabajo y de la Seguridad Social, modificado por el artículo 2º de la Ley 712 de 2001.</w:t>
      </w:r>
    </w:p>
  </w:footnote>
  <w:footnote w:id="8">
    <w:p w14:paraId="375FCE20" w14:textId="77777777" w:rsidR="005171C6" w:rsidRPr="00D76BFF" w:rsidRDefault="005171C6" w:rsidP="00D76BFF">
      <w:pPr>
        <w:pStyle w:val="Textonotapie"/>
        <w:jc w:val="both"/>
        <w:rPr>
          <w:rFonts w:ascii="Arial" w:hAnsi="Arial" w:cs="Arial"/>
          <w:sz w:val="22"/>
        </w:rPr>
      </w:pPr>
      <w:r w:rsidRPr="00D76BFF">
        <w:rPr>
          <w:rStyle w:val="Refdenotaalpie"/>
          <w:rFonts w:ascii="Arial" w:hAnsi="Arial" w:cs="Arial"/>
          <w:sz w:val="18"/>
          <w:szCs w:val="16"/>
        </w:rPr>
        <w:footnoteRef/>
      </w:r>
      <w:r w:rsidRPr="00D76BFF">
        <w:rPr>
          <w:rFonts w:ascii="Arial" w:hAnsi="Arial" w:cs="Arial"/>
          <w:sz w:val="18"/>
          <w:szCs w:val="16"/>
        </w:rPr>
        <w:t xml:space="preserve"> </w:t>
      </w:r>
      <w:proofErr w:type="spellStart"/>
      <w:r w:rsidRPr="00D76BFF">
        <w:rPr>
          <w:rFonts w:ascii="Arial" w:hAnsi="Arial" w:cs="Arial"/>
          <w:sz w:val="18"/>
          <w:szCs w:val="16"/>
        </w:rPr>
        <w:t>Cfr</w:t>
      </w:r>
      <w:proofErr w:type="spellEnd"/>
      <w:r w:rsidRPr="00D76BFF">
        <w:rPr>
          <w:rFonts w:ascii="Arial" w:hAnsi="Arial" w:cs="Arial"/>
          <w:sz w:val="18"/>
          <w:szCs w:val="16"/>
        </w:rPr>
        <w:t>: Sentencia: TSP. ST2-0147-2021 de 13 de mayo de 2021, radicado 66001310300220210005801. Sentencia: TSP. ST2-0148-2021 de la misma fecha, radicado 66001310300220210005001; Sentencia TSP. ST2-0148-2021 de 24 de mayo de 2021, radicado 66001310300220210005001; Sentencia TSP. ST2-0166-2021 de 10 de junio de 2021, radicado 66001312100120211002701; Sentencia: TSP. ST2-0173-2021 de 16 de junio de 2021, radicado 66001311000320210013801; Sentencia: TSP. ST2-0186-2021 de 18 de junio de 2021, radicado 66001312100120211003301; Sentencia: TSP. ST2-0187-2021 de 18 de junio de 2021, radicado 66001312100120211003401.</w:t>
      </w:r>
    </w:p>
  </w:footnote>
  <w:footnote w:id="9">
    <w:p w14:paraId="61779A90" w14:textId="77777777" w:rsidR="008735A3" w:rsidRPr="00D76BFF" w:rsidRDefault="008735A3" w:rsidP="00D76BFF">
      <w:pPr>
        <w:pStyle w:val="Textonotapie"/>
        <w:rPr>
          <w:rFonts w:ascii="Arial" w:hAnsi="Arial" w:cs="Arial"/>
          <w:sz w:val="18"/>
          <w:szCs w:val="16"/>
          <w:lang w:val="es-MX"/>
        </w:rPr>
      </w:pPr>
      <w:r w:rsidRPr="00D76BFF">
        <w:rPr>
          <w:rStyle w:val="Refdenotaalpie"/>
          <w:rFonts w:ascii="Arial" w:hAnsi="Arial" w:cs="Arial"/>
          <w:sz w:val="18"/>
          <w:szCs w:val="16"/>
        </w:rPr>
        <w:footnoteRef/>
      </w:r>
      <w:r w:rsidRPr="00D76BFF">
        <w:rPr>
          <w:rFonts w:ascii="Arial" w:hAnsi="Arial" w:cs="Arial"/>
          <w:sz w:val="18"/>
          <w:szCs w:val="16"/>
        </w:rPr>
        <w:t xml:space="preserve"> </w:t>
      </w:r>
      <w:r w:rsidRPr="00D76BFF">
        <w:rPr>
          <w:rFonts w:ascii="Arial" w:hAnsi="Arial" w:cs="Arial"/>
          <w:sz w:val="18"/>
          <w:szCs w:val="16"/>
          <w:lang w:val="es-MX"/>
        </w:rPr>
        <w:t>Archivo 02 del cuaderno de primera instancia.</w:t>
      </w:r>
    </w:p>
  </w:footnote>
  <w:footnote w:id="10">
    <w:p w14:paraId="447173B5" w14:textId="77777777" w:rsidR="008735A3" w:rsidRPr="00D76BFF" w:rsidRDefault="008735A3" w:rsidP="00D76BFF">
      <w:pPr>
        <w:pStyle w:val="Textonotapie"/>
        <w:rPr>
          <w:rFonts w:ascii="Arial" w:hAnsi="Arial" w:cs="Arial"/>
          <w:sz w:val="18"/>
          <w:szCs w:val="16"/>
          <w:lang w:val="es-MX"/>
        </w:rPr>
      </w:pPr>
      <w:r w:rsidRPr="00D76BFF">
        <w:rPr>
          <w:rStyle w:val="Refdenotaalpie"/>
          <w:rFonts w:ascii="Arial" w:hAnsi="Arial" w:cs="Arial"/>
          <w:sz w:val="18"/>
          <w:szCs w:val="16"/>
        </w:rPr>
        <w:footnoteRef/>
      </w:r>
      <w:r w:rsidRPr="00D76BFF">
        <w:rPr>
          <w:rFonts w:ascii="Arial" w:hAnsi="Arial" w:cs="Arial"/>
          <w:sz w:val="18"/>
          <w:szCs w:val="16"/>
        </w:rPr>
        <w:t xml:space="preserve"> </w:t>
      </w:r>
      <w:r w:rsidRPr="00D76BFF">
        <w:rPr>
          <w:rFonts w:ascii="Arial" w:hAnsi="Arial" w:cs="Arial"/>
          <w:sz w:val="18"/>
          <w:szCs w:val="16"/>
          <w:lang w:val="es-MX"/>
        </w:rPr>
        <w:t>Archivo 17 del cuaderno de primera instancia.</w:t>
      </w:r>
    </w:p>
  </w:footnote>
  <w:footnote w:id="11">
    <w:p w14:paraId="4F70C816" w14:textId="77777777" w:rsidR="008735A3" w:rsidRPr="00D76BFF" w:rsidRDefault="008735A3" w:rsidP="00D76BFF">
      <w:pPr>
        <w:pStyle w:val="Textonotapie"/>
        <w:rPr>
          <w:rFonts w:ascii="Arial" w:hAnsi="Arial" w:cs="Arial"/>
          <w:sz w:val="18"/>
          <w:szCs w:val="16"/>
          <w:lang w:val="es-MX"/>
        </w:rPr>
      </w:pPr>
      <w:r w:rsidRPr="00D76BFF">
        <w:rPr>
          <w:rStyle w:val="Refdenotaalpie"/>
          <w:rFonts w:ascii="Arial" w:hAnsi="Arial" w:cs="Arial"/>
          <w:sz w:val="18"/>
          <w:szCs w:val="16"/>
        </w:rPr>
        <w:footnoteRef/>
      </w:r>
      <w:r w:rsidRPr="00D76BFF">
        <w:rPr>
          <w:rFonts w:ascii="Arial" w:hAnsi="Arial" w:cs="Arial"/>
          <w:sz w:val="18"/>
          <w:szCs w:val="16"/>
        </w:rPr>
        <w:t xml:space="preserve"> </w:t>
      </w:r>
      <w:r w:rsidRPr="00D76BFF">
        <w:rPr>
          <w:rFonts w:ascii="Arial" w:hAnsi="Arial" w:cs="Arial"/>
          <w:sz w:val="18"/>
          <w:szCs w:val="16"/>
          <w:lang w:val="es-MX"/>
        </w:rPr>
        <w:t>Folios 2 a 7 del archivo 03 del cuaderno de primera instancia.</w:t>
      </w:r>
    </w:p>
  </w:footnote>
  <w:footnote w:id="12">
    <w:p w14:paraId="34B8CBF6" w14:textId="77777777" w:rsidR="008735A3" w:rsidRPr="00D76BFF" w:rsidRDefault="008735A3" w:rsidP="00D76BFF">
      <w:pPr>
        <w:pStyle w:val="Textonotapie"/>
        <w:rPr>
          <w:rFonts w:ascii="Arial" w:hAnsi="Arial" w:cs="Arial"/>
          <w:sz w:val="18"/>
          <w:szCs w:val="16"/>
          <w:lang w:val="es-MX"/>
        </w:rPr>
      </w:pPr>
      <w:r w:rsidRPr="00D76BFF">
        <w:rPr>
          <w:rStyle w:val="Refdenotaalpie"/>
          <w:rFonts w:ascii="Arial" w:hAnsi="Arial" w:cs="Arial"/>
          <w:sz w:val="18"/>
          <w:szCs w:val="16"/>
        </w:rPr>
        <w:footnoteRef/>
      </w:r>
      <w:r w:rsidRPr="00D76BFF">
        <w:rPr>
          <w:rFonts w:ascii="Arial" w:hAnsi="Arial" w:cs="Arial"/>
          <w:sz w:val="18"/>
          <w:szCs w:val="16"/>
        </w:rPr>
        <w:t xml:space="preserve"> </w:t>
      </w:r>
      <w:r w:rsidRPr="00D76BFF">
        <w:rPr>
          <w:rFonts w:ascii="Arial" w:hAnsi="Arial" w:cs="Arial"/>
          <w:sz w:val="18"/>
          <w:szCs w:val="16"/>
          <w:lang w:val="es-MX"/>
        </w:rPr>
        <w:t>Folio 8 del archivo 03 del cuaderno de primera instancia.</w:t>
      </w:r>
    </w:p>
  </w:footnote>
  <w:footnote w:id="13">
    <w:p w14:paraId="30755949" w14:textId="77777777" w:rsidR="008735A3" w:rsidRPr="00D76BFF" w:rsidRDefault="008735A3" w:rsidP="00D76BFF">
      <w:pPr>
        <w:pStyle w:val="Textonotapie"/>
        <w:rPr>
          <w:rFonts w:ascii="Arial" w:hAnsi="Arial" w:cs="Arial"/>
          <w:sz w:val="18"/>
          <w:szCs w:val="16"/>
          <w:lang w:val="es-MX"/>
        </w:rPr>
      </w:pPr>
      <w:r w:rsidRPr="00D76BFF">
        <w:rPr>
          <w:rStyle w:val="Refdenotaalpie"/>
          <w:rFonts w:ascii="Arial" w:hAnsi="Arial" w:cs="Arial"/>
          <w:sz w:val="18"/>
          <w:szCs w:val="16"/>
        </w:rPr>
        <w:footnoteRef/>
      </w:r>
      <w:r w:rsidRPr="00D76BFF">
        <w:rPr>
          <w:rFonts w:ascii="Arial" w:hAnsi="Arial" w:cs="Arial"/>
          <w:sz w:val="18"/>
          <w:szCs w:val="16"/>
        </w:rPr>
        <w:t xml:space="preserve">  Folios 4 a 8 del </w:t>
      </w:r>
      <w:r w:rsidRPr="00D76BFF">
        <w:rPr>
          <w:rFonts w:ascii="Arial" w:hAnsi="Arial" w:cs="Arial"/>
          <w:sz w:val="18"/>
          <w:szCs w:val="16"/>
          <w:lang w:val="es-MX"/>
        </w:rPr>
        <w:t>Archivo 21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F033" w14:textId="40DD7D5E" w:rsidR="00F0547D" w:rsidRPr="004A5788" w:rsidRDefault="00ED7340" w:rsidP="004A5788">
    <w:pPr>
      <w:pStyle w:val="Encabezado"/>
      <w:tabs>
        <w:tab w:val="clear" w:pos="4419"/>
        <w:tab w:val="clear" w:pos="8838"/>
      </w:tabs>
      <w:jc w:val="both"/>
      <w:rPr>
        <w:rFonts w:ascii="Arial" w:hAnsi="Arial" w:cs="Arial"/>
        <w:bCs/>
        <w:sz w:val="18"/>
        <w:szCs w:val="16"/>
        <w:lang w:val="es-ES" w:eastAsia="es-MX"/>
      </w:rPr>
    </w:pPr>
    <w:r w:rsidRPr="004A5788">
      <w:rPr>
        <w:rFonts w:ascii="Arial" w:hAnsi="Arial" w:cs="Arial"/>
        <w:sz w:val="18"/>
        <w:szCs w:val="16"/>
        <w:lang w:val="es-ES" w:eastAsia="es-MX"/>
      </w:rPr>
      <w:t>Acción de tutela (Segunda instancia)</w:t>
    </w:r>
  </w:p>
  <w:p w14:paraId="0794E9CD" w14:textId="76DA1597" w:rsidR="004A5788" w:rsidRDefault="004A5788" w:rsidP="004A5788">
    <w:pPr>
      <w:pStyle w:val="Encabezado"/>
      <w:tabs>
        <w:tab w:val="clear" w:pos="4419"/>
        <w:tab w:val="clear" w:pos="8838"/>
      </w:tabs>
      <w:jc w:val="both"/>
      <w:rPr>
        <w:rFonts w:ascii="Arial" w:hAnsi="Arial" w:cs="Arial"/>
        <w:sz w:val="18"/>
        <w:szCs w:val="16"/>
        <w:lang w:val="es-ES" w:eastAsia="es-MX"/>
      </w:rPr>
    </w:pPr>
    <w:r w:rsidRPr="004A5788">
      <w:rPr>
        <w:rFonts w:ascii="Arial" w:hAnsi="Arial" w:cs="Arial"/>
        <w:sz w:val="18"/>
        <w:szCs w:val="16"/>
        <w:lang w:val="es-ES" w:eastAsia="es-MX"/>
      </w:rPr>
      <w:t>Accionante: Melva Lucia Valencia Ramírez</w:t>
    </w:r>
  </w:p>
  <w:p w14:paraId="7EB48A7D" w14:textId="4656B61A" w:rsidR="00F0547D" w:rsidRDefault="00F0547D" w:rsidP="004A5788">
    <w:pPr>
      <w:pStyle w:val="Encabezado"/>
      <w:tabs>
        <w:tab w:val="clear" w:pos="4419"/>
        <w:tab w:val="clear" w:pos="8838"/>
      </w:tabs>
      <w:jc w:val="both"/>
      <w:rPr>
        <w:rFonts w:ascii="Arial" w:hAnsi="Arial" w:cs="Arial"/>
        <w:sz w:val="18"/>
        <w:szCs w:val="16"/>
        <w:lang w:val="es-ES" w:eastAsia="es-MX"/>
      </w:rPr>
    </w:pPr>
    <w:r w:rsidRPr="004A5788">
      <w:rPr>
        <w:rFonts w:ascii="Arial" w:hAnsi="Arial" w:cs="Arial"/>
        <w:sz w:val="18"/>
        <w:szCs w:val="16"/>
        <w:lang w:val="es-ES" w:eastAsia="es-MX"/>
      </w:rPr>
      <w:t>Accionado: Colpensiones</w:t>
    </w:r>
  </w:p>
  <w:p w14:paraId="0753E45F" w14:textId="5976F1A5" w:rsidR="000B20A5" w:rsidRPr="00610271" w:rsidRDefault="004A5788" w:rsidP="00610271">
    <w:pPr>
      <w:pStyle w:val="Encabezado"/>
      <w:tabs>
        <w:tab w:val="clear" w:pos="4419"/>
        <w:tab w:val="clear" w:pos="8838"/>
      </w:tabs>
      <w:jc w:val="both"/>
      <w:rPr>
        <w:rFonts w:ascii="Arial" w:hAnsi="Arial" w:cs="Arial"/>
        <w:sz w:val="18"/>
        <w:szCs w:val="16"/>
        <w:lang w:val="es-ES" w:eastAsia="es-MX"/>
      </w:rPr>
    </w:pPr>
    <w:r w:rsidRPr="004A5788">
      <w:rPr>
        <w:rFonts w:ascii="Arial" w:hAnsi="Arial" w:cs="Arial"/>
        <w:sz w:val="18"/>
        <w:szCs w:val="16"/>
        <w:lang w:val="es-ES" w:eastAsia="es-MX"/>
      </w:rPr>
      <w:t>Radicado:   66001310300120210008001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11091"/>
    <w:rsid w:val="0001120A"/>
    <w:rsid w:val="0001153F"/>
    <w:rsid w:val="000208BD"/>
    <w:rsid w:val="00032A23"/>
    <w:rsid w:val="000425C3"/>
    <w:rsid w:val="00045407"/>
    <w:rsid w:val="00052159"/>
    <w:rsid w:val="00062DD0"/>
    <w:rsid w:val="00082FC7"/>
    <w:rsid w:val="00085079"/>
    <w:rsid w:val="00093EAF"/>
    <w:rsid w:val="000B20A5"/>
    <w:rsid w:val="000B22DE"/>
    <w:rsid w:val="000B7A5F"/>
    <w:rsid w:val="000B7B58"/>
    <w:rsid w:val="000C5E41"/>
    <w:rsid w:val="000D0AE3"/>
    <w:rsid w:val="000D3109"/>
    <w:rsid w:val="000D4372"/>
    <w:rsid w:val="000E0D8E"/>
    <w:rsid w:val="000E6BBD"/>
    <w:rsid w:val="000F2F20"/>
    <w:rsid w:val="0011089F"/>
    <w:rsid w:val="00112281"/>
    <w:rsid w:val="001170B6"/>
    <w:rsid w:val="001359CF"/>
    <w:rsid w:val="0014337D"/>
    <w:rsid w:val="001901CE"/>
    <w:rsid w:val="00194865"/>
    <w:rsid w:val="00195629"/>
    <w:rsid w:val="00196C16"/>
    <w:rsid w:val="001C5B0A"/>
    <w:rsid w:val="001C65DD"/>
    <w:rsid w:val="001D051A"/>
    <w:rsid w:val="001D2CCC"/>
    <w:rsid w:val="001F6037"/>
    <w:rsid w:val="00221C90"/>
    <w:rsid w:val="00224965"/>
    <w:rsid w:val="00242785"/>
    <w:rsid w:val="0024660E"/>
    <w:rsid w:val="0024678B"/>
    <w:rsid w:val="00252E74"/>
    <w:rsid w:val="0026707A"/>
    <w:rsid w:val="00270D2C"/>
    <w:rsid w:val="002754E5"/>
    <w:rsid w:val="00291999"/>
    <w:rsid w:val="00292BF7"/>
    <w:rsid w:val="002A4D07"/>
    <w:rsid w:val="002D17A2"/>
    <w:rsid w:val="002D2E60"/>
    <w:rsid w:val="002E66D2"/>
    <w:rsid w:val="002E6C54"/>
    <w:rsid w:val="0031566C"/>
    <w:rsid w:val="00334249"/>
    <w:rsid w:val="003376F6"/>
    <w:rsid w:val="00340D60"/>
    <w:rsid w:val="00347DE3"/>
    <w:rsid w:val="00352C0E"/>
    <w:rsid w:val="0036015B"/>
    <w:rsid w:val="00361E94"/>
    <w:rsid w:val="0038041A"/>
    <w:rsid w:val="00391E0B"/>
    <w:rsid w:val="003D02D6"/>
    <w:rsid w:val="003D20D9"/>
    <w:rsid w:val="003D4440"/>
    <w:rsid w:val="003E5A42"/>
    <w:rsid w:val="003E5CA4"/>
    <w:rsid w:val="004103D9"/>
    <w:rsid w:val="00432710"/>
    <w:rsid w:val="00443A35"/>
    <w:rsid w:val="0044767E"/>
    <w:rsid w:val="00474A20"/>
    <w:rsid w:val="004762AA"/>
    <w:rsid w:val="004A0C30"/>
    <w:rsid w:val="004A5788"/>
    <w:rsid w:val="004A5817"/>
    <w:rsid w:val="004C1404"/>
    <w:rsid w:val="004D74FD"/>
    <w:rsid w:val="004E533F"/>
    <w:rsid w:val="004E6996"/>
    <w:rsid w:val="00504C5A"/>
    <w:rsid w:val="00514855"/>
    <w:rsid w:val="00515E89"/>
    <w:rsid w:val="005171C6"/>
    <w:rsid w:val="0052261A"/>
    <w:rsid w:val="00534180"/>
    <w:rsid w:val="00535CED"/>
    <w:rsid w:val="005444A5"/>
    <w:rsid w:val="00557B13"/>
    <w:rsid w:val="005675F9"/>
    <w:rsid w:val="0057374F"/>
    <w:rsid w:val="00574E59"/>
    <w:rsid w:val="0057719E"/>
    <w:rsid w:val="00583BF7"/>
    <w:rsid w:val="0059460F"/>
    <w:rsid w:val="005A3F17"/>
    <w:rsid w:val="005B78E0"/>
    <w:rsid w:val="005C4D1B"/>
    <w:rsid w:val="005D3EA4"/>
    <w:rsid w:val="005E17E1"/>
    <w:rsid w:val="005E3017"/>
    <w:rsid w:val="005E66B2"/>
    <w:rsid w:val="005F0C16"/>
    <w:rsid w:val="005F42D1"/>
    <w:rsid w:val="00610271"/>
    <w:rsid w:val="006147F2"/>
    <w:rsid w:val="00615A3D"/>
    <w:rsid w:val="00630FE7"/>
    <w:rsid w:val="00634F41"/>
    <w:rsid w:val="006410F3"/>
    <w:rsid w:val="00642032"/>
    <w:rsid w:val="00655B6C"/>
    <w:rsid w:val="00662221"/>
    <w:rsid w:val="00682180"/>
    <w:rsid w:val="00685504"/>
    <w:rsid w:val="00687B0F"/>
    <w:rsid w:val="0069552C"/>
    <w:rsid w:val="006A0766"/>
    <w:rsid w:val="006A4B01"/>
    <w:rsid w:val="006A792B"/>
    <w:rsid w:val="006B0A3C"/>
    <w:rsid w:val="006B2753"/>
    <w:rsid w:val="006B785E"/>
    <w:rsid w:val="006C4291"/>
    <w:rsid w:val="006D4CD1"/>
    <w:rsid w:val="006D77DD"/>
    <w:rsid w:val="006F5C2C"/>
    <w:rsid w:val="007141F6"/>
    <w:rsid w:val="007232A7"/>
    <w:rsid w:val="00736921"/>
    <w:rsid w:val="007735BF"/>
    <w:rsid w:val="00773AFD"/>
    <w:rsid w:val="007814A3"/>
    <w:rsid w:val="007839D0"/>
    <w:rsid w:val="00784EA3"/>
    <w:rsid w:val="00786A03"/>
    <w:rsid w:val="0079052F"/>
    <w:rsid w:val="0079072C"/>
    <w:rsid w:val="007A0180"/>
    <w:rsid w:val="007A3C8B"/>
    <w:rsid w:val="007A43B3"/>
    <w:rsid w:val="007B39BA"/>
    <w:rsid w:val="007B6490"/>
    <w:rsid w:val="007B6A98"/>
    <w:rsid w:val="007C2600"/>
    <w:rsid w:val="007C7F7F"/>
    <w:rsid w:val="007D2411"/>
    <w:rsid w:val="007D356F"/>
    <w:rsid w:val="007D4BDD"/>
    <w:rsid w:val="007D709F"/>
    <w:rsid w:val="007E54BA"/>
    <w:rsid w:val="007E5A77"/>
    <w:rsid w:val="0081239A"/>
    <w:rsid w:val="0082230D"/>
    <w:rsid w:val="0082372E"/>
    <w:rsid w:val="008357CF"/>
    <w:rsid w:val="008364ED"/>
    <w:rsid w:val="008717AA"/>
    <w:rsid w:val="008735A3"/>
    <w:rsid w:val="00874898"/>
    <w:rsid w:val="008A1F7A"/>
    <w:rsid w:val="008A35CF"/>
    <w:rsid w:val="008A68BC"/>
    <w:rsid w:val="008A6B7B"/>
    <w:rsid w:val="008B7506"/>
    <w:rsid w:val="008D1630"/>
    <w:rsid w:val="008D37CB"/>
    <w:rsid w:val="008D6141"/>
    <w:rsid w:val="008D6921"/>
    <w:rsid w:val="008F6EC9"/>
    <w:rsid w:val="00902FEE"/>
    <w:rsid w:val="00915B6A"/>
    <w:rsid w:val="00921722"/>
    <w:rsid w:val="00924529"/>
    <w:rsid w:val="00924753"/>
    <w:rsid w:val="00936CE4"/>
    <w:rsid w:val="00941BCD"/>
    <w:rsid w:val="00947C24"/>
    <w:rsid w:val="00963567"/>
    <w:rsid w:val="00975E82"/>
    <w:rsid w:val="00995658"/>
    <w:rsid w:val="009A0CDD"/>
    <w:rsid w:val="009B108B"/>
    <w:rsid w:val="009B5B74"/>
    <w:rsid w:val="009B5E31"/>
    <w:rsid w:val="009B75BD"/>
    <w:rsid w:val="009E5D2E"/>
    <w:rsid w:val="009F0838"/>
    <w:rsid w:val="009F4054"/>
    <w:rsid w:val="009F78FF"/>
    <w:rsid w:val="009F7EF5"/>
    <w:rsid w:val="00A16AE2"/>
    <w:rsid w:val="00A25559"/>
    <w:rsid w:val="00A31807"/>
    <w:rsid w:val="00A327F0"/>
    <w:rsid w:val="00A55A7B"/>
    <w:rsid w:val="00A56F11"/>
    <w:rsid w:val="00A573A6"/>
    <w:rsid w:val="00A8039F"/>
    <w:rsid w:val="00A81B78"/>
    <w:rsid w:val="00A95D39"/>
    <w:rsid w:val="00A97740"/>
    <w:rsid w:val="00AA072B"/>
    <w:rsid w:val="00AA188F"/>
    <w:rsid w:val="00AB13D8"/>
    <w:rsid w:val="00AB4BB4"/>
    <w:rsid w:val="00AC011A"/>
    <w:rsid w:val="00AC06AA"/>
    <w:rsid w:val="00AC236F"/>
    <w:rsid w:val="00AD2D8F"/>
    <w:rsid w:val="00AE60D4"/>
    <w:rsid w:val="00AE6849"/>
    <w:rsid w:val="00AF634B"/>
    <w:rsid w:val="00B06141"/>
    <w:rsid w:val="00B12C03"/>
    <w:rsid w:val="00B16F0B"/>
    <w:rsid w:val="00B172D3"/>
    <w:rsid w:val="00B52903"/>
    <w:rsid w:val="00B6129B"/>
    <w:rsid w:val="00B61F18"/>
    <w:rsid w:val="00B9535D"/>
    <w:rsid w:val="00BC3F8B"/>
    <w:rsid w:val="00BD2612"/>
    <w:rsid w:val="00BE10EB"/>
    <w:rsid w:val="00BE2BCF"/>
    <w:rsid w:val="00BE620A"/>
    <w:rsid w:val="00C0479E"/>
    <w:rsid w:val="00C05BFA"/>
    <w:rsid w:val="00C22766"/>
    <w:rsid w:val="00C2444A"/>
    <w:rsid w:val="00C24FD3"/>
    <w:rsid w:val="00C259DA"/>
    <w:rsid w:val="00C3498A"/>
    <w:rsid w:val="00C41583"/>
    <w:rsid w:val="00C439BA"/>
    <w:rsid w:val="00C46184"/>
    <w:rsid w:val="00C80A30"/>
    <w:rsid w:val="00CB01E8"/>
    <w:rsid w:val="00CB2A4D"/>
    <w:rsid w:val="00CE002F"/>
    <w:rsid w:val="00CE0375"/>
    <w:rsid w:val="00CE4EA5"/>
    <w:rsid w:val="00CF0834"/>
    <w:rsid w:val="00CF0E26"/>
    <w:rsid w:val="00D00B7E"/>
    <w:rsid w:val="00D01B49"/>
    <w:rsid w:val="00D060D5"/>
    <w:rsid w:val="00D16DAA"/>
    <w:rsid w:val="00D4046A"/>
    <w:rsid w:val="00D57999"/>
    <w:rsid w:val="00D60FC3"/>
    <w:rsid w:val="00D6619E"/>
    <w:rsid w:val="00D70F2C"/>
    <w:rsid w:val="00D76BFF"/>
    <w:rsid w:val="00DA539C"/>
    <w:rsid w:val="00DB3139"/>
    <w:rsid w:val="00DB6857"/>
    <w:rsid w:val="00DB69C2"/>
    <w:rsid w:val="00DB7976"/>
    <w:rsid w:val="00DC04A3"/>
    <w:rsid w:val="00DC5687"/>
    <w:rsid w:val="00DD2D4A"/>
    <w:rsid w:val="00DD3496"/>
    <w:rsid w:val="00DD4764"/>
    <w:rsid w:val="00DE6C10"/>
    <w:rsid w:val="00DE7978"/>
    <w:rsid w:val="00DF171F"/>
    <w:rsid w:val="00DF5534"/>
    <w:rsid w:val="00E14C6B"/>
    <w:rsid w:val="00E26814"/>
    <w:rsid w:val="00E34A8F"/>
    <w:rsid w:val="00E409D2"/>
    <w:rsid w:val="00E4362D"/>
    <w:rsid w:val="00E473D4"/>
    <w:rsid w:val="00E5454E"/>
    <w:rsid w:val="00E55093"/>
    <w:rsid w:val="00E60C5E"/>
    <w:rsid w:val="00E703EC"/>
    <w:rsid w:val="00E70CFA"/>
    <w:rsid w:val="00E733CD"/>
    <w:rsid w:val="00E76685"/>
    <w:rsid w:val="00E776B2"/>
    <w:rsid w:val="00E87398"/>
    <w:rsid w:val="00E87FD8"/>
    <w:rsid w:val="00E944B3"/>
    <w:rsid w:val="00E94C92"/>
    <w:rsid w:val="00EA1819"/>
    <w:rsid w:val="00EA20C5"/>
    <w:rsid w:val="00EA2116"/>
    <w:rsid w:val="00EA2E72"/>
    <w:rsid w:val="00EA360B"/>
    <w:rsid w:val="00ED7340"/>
    <w:rsid w:val="00ED768D"/>
    <w:rsid w:val="00EF130B"/>
    <w:rsid w:val="00F0547D"/>
    <w:rsid w:val="00F061F8"/>
    <w:rsid w:val="00F076E9"/>
    <w:rsid w:val="00F30EE8"/>
    <w:rsid w:val="00F54053"/>
    <w:rsid w:val="00F63909"/>
    <w:rsid w:val="00F65E96"/>
    <w:rsid w:val="00F73D22"/>
    <w:rsid w:val="00F84C4A"/>
    <w:rsid w:val="00F95CF2"/>
    <w:rsid w:val="00FA2C48"/>
    <w:rsid w:val="00FA6779"/>
    <w:rsid w:val="00FB57BA"/>
    <w:rsid w:val="00FD6666"/>
    <w:rsid w:val="00FE2098"/>
    <w:rsid w:val="00FE244D"/>
    <w:rsid w:val="00FE4CD6"/>
    <w:rsid w:val="00FE72A3"/>
    <w:rsid w:val="00FF42C5"/>
    <w:rsid w:val="16FE8ACE"/>
    <w:rsid w:val="3272A596"/>
    <w:rsid w:val="4052CC69"/>
    <w:rsid w:val="4CEBD475"/>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F107F"/>
  <w15:docId w15:val="{135959CF-9BE7-4FD3-AE20-800E73FD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3">
    <w:name w:val="313"/>
    <w:basedOn w:val="Normal"/>
    <w:uiPriority w:val="99"/>
    <w:rsid w:val="00ED7340"/>
    <w:pPr>
      <w:textAlignment w:val="baseline"/>
    </w:pPr>
    <w:rPr>
      <w:rFonts w:ascii="Times New Roman" w:eastAsia="Times New Roman" w:hAnsi="Times New Roman" w:cs="Times New Roman"/>
      <w:color w:val="000000"/>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D862FD-5BED-4A12-91A5-53D6188D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CC8FAF-E4F0-46E4-9F5E-7FF425AE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Pages>
  <Words>2556</Words>
  <Characters>14062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113</cp:revision>
  <dcterms:created xsi:type="dcterms:W3CDTF">2021-06-23T20:34:00Z</dcterms:created>
  <dcterms:modified xsi:type="dcterms:W3CDTF">2021-09-27T16:15:00Z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